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4B3A8" w14:textId="77777777" w:rsidR="00FC5F13" w:rsidRPr="00FC5F13" w:rsidRDefault="00FC5F13" w:rsidP="00FC5F1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OLE_LINK63"/>
      <w:bookmarkStart w:id="1" w:name="OLE_LINK96"/>
      <w:bookmarkStart w:id="2" w:name="OLE_LINK61"/>
      <w:r w:rsidRPr="00FC5F1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FC5F13">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1CECF91E" w14:textId="77777777" w:rsidR="00FC5F13" w:rsidRPr="00FC5F13" w:rsidRDefault="00FC5F13" w:rsidP="00FC5F13">
      <w:pPr>
        <w:spacing w:after="0" w:line="240" w:lineRule="auto"/>
        <w:jc w:val="both"/>
        <w:rPr>
          <w:rFonts w:ascii="Arial" w:eastAsia="Times New Roman" w:hAnsi="Arial" w:cs="Arial"/>
          <w:sz w:val="20"/>
          <w:szCs w:val="20"/>
          <w:lang w:val="es-419" w:eastAsia="es-ES"/>
        </w:rPr>
      </w:pPr>
    </w:p>
    <w:p w14:paraId="4C5480B3" w14:textId="77777777" w:rsidR="00FC5F13" w:rsidRPr="00FC5F13" w:rsidRDefault="00FC5F13" w:rsidP="00FC5F13">
      <w:pPr>
        <w:spacing w:after="0" w:line="240" w:lineRule="auto"/>
        <w:jc w:val="both"/>
        <w:rPr>
          <w:rFonts w:ascii="Arial" w:eastAsia="Times New Roman" w:hAnsi="Arial" w:cs="Arial"/>
          <w:sz w:val="20"/>
          <w:szCs w:val="20"/>
          <w:lang w:val="es-419" w:eastAsia="es-ES"/>
        </w:rPr>
      </w:pPr>
      <w:r w:rsidRPr="00FC5F13">
        <w:rPr>
          <w:rFonts w:ascii="Arial" w:eastAsia="Times New Roman" w:hAnsi="Arial" w:cs="Arial"/>
          <w:sz w:val="20"/>
          <w:szCs w:val="20"/>
          <w:lang w:val="es-419" w:eastAsia="es-ES"/>
        </w:rPr>
        <w:t>Providencia</w:t>
      </w:r>
      <w:r w:rsidRPr="00FC5F13">
        <w:rPr>
          <w:rFonts w:ascii="Arial" w:eastAsia="Times New Roman" w:hAnsi="Arial" w:cs="Arial"/>
          <w:sz w:val="20"/>
          <w:szCs w:val="20"/>
          <w:lang w:val="es-419" w:eastAsia="es-ES"/>
        </w:rPr>
        <w:tab/>
        <w:t>: Sentencia del 24 de noviembre de 2020</w:t>
      </w:r>
    </w:p>
    <w:p w14:paraId="60DA2FA3" w14:textId="77777777" w:rsidR="00FC5F13" w:rsidRPr="00FC5F13" w:rsidRDefault="00FC5F13" w:rsidP="00FC5F13">
      <w:pPr>
        <w:spacing w:after="0" w:line="240" w:lineRule="auto"/>
        <w:jc w:val="both"/>
        <w:rPr>
          <w:rFonts w:ascii="Arial" w:eastAsia="Times New Roman" w:hAnsi="Arial" w:cs="Arial"/>
          <w:sz w:val="20"/>
          <w:szCs w:val="20"/>
          <w:lang w:val="es-419" w:eastAsia="es-ES"/>
        </w:rPr>
      </w:pPr>
      <w:r w:rsidRPr="00FC5F13">
        <w:rPr>
          <w:rFonts w:ascii="Arial" w:eastAsia="Times New Roman" w:hAnsi="Arial" w:cs="Arial"/>
          <w:sz w:val="20"/>
          <w:szCs w:val="20"/>
          <w:lang w:val="es-419" w:eastAsia="es-ES"/>
        </w:rPr>
        <w:t xml:space="preserve">Radicación No. </w:t>
      </w:r>
      <w:r w:rsidRPr="00FC5F13">
        <w:rPr>
          <w:rFonts w:ascii="Arial" w:eastAsia="Times New Roman" w:hAnsi="Arial" w:cs="Arial"/>
          <w:sz w:val="20"/>
          <w:szCs w:val="20"/>
          <w:lang w:val="es-419" w:eastAsia="es-ES"/>
        </w:rPr>
        <w:tab/>
        <w:t>: 66001220500020200005100</w:t>
      </w:r>
    </w:p>
    <w:p w14:paraId="2D626D89" w14:textId="77777777" w:rsidR="00FC5F13" w:rsidRPr="00FC5F13" w:rsidRDefault="00FC5F13" w:rsidP="00FC5F13">
      <w:pPr>
        <w:spacing w:after="0" w:line="240" w:lineRule="auto"/>
        <w:jc w:val="both"/>
        <w:rPr>
          <w:rFonts w:ascii="Arial" w:eastAsia="Times New Roman" w:hAnsi="Arial" w:cs="Arial"/>
          <w:sz w:val="20"/>
          <w:szCs w:val="20"/>
          <w:lang w:val="es-419" w:eastAsia="es-ES"/>
        </w:rPr>
      </w:pPr>
      <w:r w:rsidRPr="00FC5F13">
        <w:rPr>
          <w:rFonts w:ascii="Arial" w:eastAsia="Times New Roman" w:hAnsi="Arial" w:cs="Arial"/>
          <w:sz w:val="20"/>
          <w:szCs w:val="20"/>
          <w:lang w:val="es-419" w:eastAsia="es-ES"/>
        </w:rPr>
        <w:t>Proceso</w:t>
      </w:r>
      <w:r w:rsidRPr="00FC5F13">
        <w:rPr>
          <w:rFonts w:ascii="Arial" w:eastAsia="Times New Roman" w:hAnsi="Arial" w:cs="Arial"/>
          <w:sz w:val="20"/>
          <w:szCs w:val="20"/>
          <w:lang w:val="es-419" w:eastAsia="es-ES"/>
        </w:rPr>
        <w:tab/>
        <w:t xml:space="preserve">: Acción de Tutela </w:t>
      </w:r>
    </w:p>
    <w:p w14:paraId="3410FB22" w14:textId="2574CDEF" w:rsidR="00FC5F13" w:rsidRPr="00FC5F13" w:rsidRDefault="00FC5F13" w:rsidP="00FC5F13">
      <w:pPr>
        <w:spacing w:after="0" w:line="240" w:lineRule="auto"/>
        <w:jc w:val="both"/>
        <w:rPr>
          <w:rFonts w:ascii="Arial" w:eastAsia="Times New Roman" w:hAnsi="Arial" w:cs="Arial"/>
          <w:sz w:val="20"/>
          <w:szCs w:val="20"/>
          <w:lang w:val="es-419" w:eastAsia="es-ES"/>
        </w:rPr>
      </w:pPr>
      <w:r w:rsidRPr="00FC5F13">
        <w:rPr>
          <w:rFonts w:ascii="Arial" w:eastAsia="Times New Roman" w:hAnsi="Arial" w:cs="Arial"/>
          <w:sz w:val="20"/>
          <w:szCs w:val="20"/>
          <w:lang w:val="es-419" w:eastAsia="es-ES"/>
        </w:rPr>
        <w:t>Demandante</w:t>
      </w:r>
      <w:r w:rsidRPr="00FC5F13">
        <w:rPr>
          <w:rFonts w:ascii="Arial" w:eastAsia="Times New Roman" w:hAnsi="Arial" w:cs="Arial"/>
          <w:sz w:val="20"/>
          <w:szCs w:val="20"/>
          <w:lang w:val="es-419" w:eastAsia="es-ES"/>
        </w:rPr>
        <w:tab/>
        <w:t xml:space="preserve">: </w:t>
      </w:r>
      <w:bookmarkStart w:id="3" w:name="_GoBack"/>
      <w:r w:rsidR="002701AE" w:rsidRPr="00FC5F13">
        <w:rPr>
          <w:rFonts w:ascii="Arial" w:eastAsia="Times New Roman" w:hAnsi="Arial" w:cs="Arial"/>
          <w:sz w:val="20"/>
          <w:szCs w:val="20"/>
          <w:lang w:val="es-419" w:eastAsia="es-ES"/>
        </w:rPr>
        <w:t>Marino Acosta Marulanda</w:t>
      </w:r>
      <w:bookmarkEnd w:id="3"/>
    </w:p>
    <w:p w14:paraId="0A7F2371" w14:textId="0E9F23FB" w:rsidR="00FC5F13" w:rsidRPr="00FC5F13" w:rsidRDefault="00FC5F13" w:rsidP="00FC5F13">
      <w:pPr>
        <w:spacing w:after="0" w:line="240" w:lineRule="auto"/>
        <w:jc w:val="both"/>
        <w:rPr>
          <w:rFonts w:ascii="Arial" w:eastAsia="Times New Roman" w:hAnsi="Arial" w:cs="Arial"/>
          <w:sz w:val="20"/>
          <w:szCs w:val="20"/>
          <w:lang w:val="es-419" w:eastAsia="es-ES"/>
        </w:rPr>
      </w:pPr>
      <w:r w:rsidRPr="00FC5F13">
        <w:rPr>
          <w:rFonts w:ascii="Arial" w:eastAsia="Times New Roman" w:hAnsi="Arial" w:cs="Arial"/>
          <w:sz w:val="20"/>
          <w:szCs w:val="20"/>
          <w:lang w:val="es-419" w:eastAsia="es-ES"/>
        </w:rPr>
        <w:t>Demandado</w:t>
      </w:r>
      <w:r w:rsidRPr="00FC5F13">
        <w:rPr>
          <w:rFonts w:ascii="Arial" w:eastAsia="Times New Roman" w:hAnsi="Arial" w:cs="Arial"/>
          <w:sz w:val="20"/>
          <w:szCs w:val="20"/>
          <w:lang w:val="es-419" w:eastAsia="es-ES"/>
        </w:rPr>
        <w:tab/>
        <w:t>: Juzgado Tercero Laboral del Circuito de Pereira</w:t>
      </w:r>
    </w:p>
    <w:p w14:paraId="4A1DB982" w14:textId="1AB6DBA9" w:rsidR="00FC5F13" w:rsidRPr="00FC5F13" w:rsidRDefault="00FC5F13" w:rsidP="00FC5F13">
      <w:pPr>
        <w:spacing w:after="0" w:line="240" w:lineRule="auto"/>
        <w:jc w:val="both"/>
        <w:rPr>
          <w:rFonts w:ascii="Arial" w:eastAsia="Times New Roman" w:hAnsi="Arial" w:cs="Arial"/>
          <w:sz w:val="20"/>
          <w:szCs w:val="20"/>
          <w:lang w:val="es-419" w:eastAsia="es-ES"/>
        </w:rPr>
      </w:pPr>
      <w:r w:rsidRPr="00FC5F13">
        <w:rPr>
          <w:rFonts w:ascii="Arial" w:eastAsia="Times New Roman" w:hAnsi="Arial" w:cs="Arial"/>
          <w:sz w:val="20"/>
          <w:szCs w:val="20"/>
          <w:lang w:val="es-419" w:eastAsia="es-ES"/>
        </w:rPr>
        <w:t xml:space="preserve">Vinculados </w:t>
      </w:r>
      <w:r w:rsidRPr="00FC5F13">
        <w:rPr>
          <w:rFonts w:ascii="Arial" w:eastAsia="Times New Roman" w:hAnsi="Arial" w:cs="Arial"/>
          <w:sz w:val="20"/>
          <w:szCs w:val="20"/>
          <w:lang w:val="es-419" w:eastAsia="es-ES"/>
        </w:rPr>
        <w:tab/>
        <w:t>: Juzgado Segundo Municipal de Pequeñas Causas Laborales y Colpensiones</w:t>
      </w:r>
    </w:p>
    <w:p w14:paraId="7162803F" w14:textId="77777777" w:rsidR="00FC5F13" w:rsidRPr="00FC5F13" w:rsidRDefault="00FC5F13" w:rsidP="00FC5F13">
      <w:pPr>
        <w:spacing w:after="0" w:line="240" w:lineRule="auto"/>
        <w:jc w:val="both"/>
        <w:rPr>
          <w:rFonts w:ascii="Arial" w:eastAsia="Times New Roman" w:hAnsi="Arial" w:cs="Arial"/>
          <w:sz w:val="20"/>
          <w:szCs w:val="20"/>
          <w:lang w:val="es-419" w:eastAsia="es-ES"/>
        </w:rPr>
      </w:pPr>
    </w:p>
    <w:p w14:paraId="6ADEF0C9" w14:textId="0B893B3F" w:rsidR="00FC5F13" w:rsidRPr="00FC5F13" w:rsidRDefault="00FC5F13" w:rsidP="00FC5F13">
      <w:pPr>
        <w:spacing w:after="0" w:line="240" w:lineRule="auto"/>
        <w:jc w:val="both"/>
        <w:rPr>
          <w:rFonts w:ascii="Arial" w:eastAsia="Times New Roman" w:hAnsi="Arial" w:cs="Arial"/>
          <w:b/>
          <w:bCs/>
          <w:iCs/>
          <w:sz w:val="20"/>
          <w:szCs w:val="20"/>
          <w:lang w:val="es-419" w:eastAsia="fr-FR"/>
        </w:rPr>
      </w:pPr>
      <w:r w:rsidRPr="00FC5F13">
        <w:rPr>
          <w:rFonts w:ascii="Arial" w:eastAsia="Times New Roman" w:hAnsi="Arial" w:cs="Arial"/>
          <w:b/>
          <w:bCs/>
          <w:iCs/>
          <w:sz w:val="20"/>
          <w:szCs w:val="20"/>
          <w:u w:val="single"/>
          <w:lang w:val="es-419" w:eastAsia="fr-FR"/>
        </w:rPr>
        <w:t>TEMAS:</w:t>
      </w:r>
      <w:r w:rsidRPr="00FC5F13">
        <w:rPr>
          <w:rFonts w:ascii="Arial" w:eastAsia="Times New Roman" w:hAnsi="Arial" w:cs="Arial"/>
          <w:b/>
          <w:bCs/>
          <w:iCs/>
          <w:sz w:val="20"/>
          <w:szCs w:val="20"/>
          <w:lang w:val="es-419" w:eastAsia="fr-FR"/>
        </w:rPr>
        <w:tab/>
      </w:r>
      <w:r w:rsidR="0045671D">
        <w:rPr>
          <w:rFonts w:ascii="Arial" w:eastAsia="Times New Roman" w:hAnsi="Arial" w:cs="Arial"/>
          <w:b/>
          <w:bCs/>
          <w:iCs/>
          <w:sz w:val="20"/>
          <w:szCs w:val="20"/>
          <w:lang w:val="es-419" w:eastAsia="fr-FR"/>
        </w:rPr>
        <w:t xml:space="preserve">DEBIDO PROCESO / TUTELA CONTRA DECISIÓN JUDICIAL / REQUISITOS GENERALES Y ESPECÍFICOS DE PROCEDENCIA / DEFECTO SUSTANTIVO O MATERIAL / EVENTOS EN QUE SE PRESENTA / </w:t>
      </w:r>
      <w:r w:rsidR="0045671D">
        <w:rPr>
          <w:rFonts w:ascii="Arial" w:eastAsia="Times New Roman" w:hAnsi="Arial" w:cs="Arial"/>
          <w:b/>
          <w:sz w:val="20"/>
          <w:szCs w:val="20"/>
          <w:lang w:val="es-419" w:eastAsia="es-ES"/>
        </w:rPr>
        <w:t>CASO: PRESCRIPCION INCREMENTOS PENSIONALES.</w:t>
      </w:r>
    </w:p>
    <w:p w14:paraId="05C851A0" w14:textId="77777777" w:rsidR="00FC5F13" w:rsidRPr="00FC5F13" w:rsidRDefault="00FC5F13" w:rsidP="00FC5F13">
      <w:pPr>
        <w:spacing w:after="0" w:line="240" w:lineRule="auto"/>
        <w:jc w:val="both"/>
        <w:rPr>
          <w:rFonts w:ascii="Arial" w:eastAsia="Times New Roman" w:hAnsi="Arial" w:cs="Arial"/>
          <w:sz w:val="20"/>
          <w:szCs w:val="20"/>
          <w:lang w:val="es-419" w:eastAsia="es-ES"/>
        </w:rPr>
      </w:pPr>
    </w:p>
    <w:p w14:paraId="70F00B50" w14:textId="59B088B9" w:rsidR="00FC5F13" w:rsidRPr="00FC5F13" w:rsidRDefault="0045671D" w:rsidP="00FC5F13">
      <w:pPr>
        <w:spacing w:after="0" w:line="240" w:lineRule="auto"/>
        <w:jc w:val="both"/>
        <w:rPr>
          <w:rFonts w:ascii="Arial" w:eastAsia="Times New Roman" w:hAnsi="Arial" w:cs="Arial"/>
          <w:sz w:val="20"/>
          <w:szCs w:val="20"/>
          <w:lang w:val="es-419" w:eastAsia="es-ES"/>
        </w:rPr>
      </w:pPr>
      <w:r w:rsidRPr="0045671D">
        <w:rPr>
          <w:rFonts w:ascii="Arial" w:eastAsia="Times New Roman" w:hAnsi="Arial" w:cs="Arial"/>
          <w:sz w:val="20"/>
          <w:szCs w:val="20"/>
          <w:lang w:val="es-419" w:eastAsia="es-ES"/>
        </w:rPr>
        <w:t>En Colombia la jurisprudencia ha señalado que la acción de tutela frente a providencias judiciales únicamente procede cuando se han cometido vías de hecho por parte de la autoridad judicial, cuando el funcionario haya incumplido el debido proceso, como medida excepcional por vulneración de derechos fundamentales.</w:t>
      </w:r>
      <w:r>
        <w:rPr>
          <w:rFonts w:ascii="Arial" w:eastAsia="Times New Roman" w:hAnsi="Arial" w:cs="Arial"/>
          <w:sz w:val="20"/>
          <w:szCs w:val="20"/>
          <w:lang w:val="es-419" w:eastAsia="es-ES"/>
        </w:rPr>
        <w:t xml:space="preserve"> (…)</w:t>
      </w:r>
    </w:p>
    <w:p w14:paraId="43EEF200" w14:textId="77777777" w:rsidR="00FC5F13" w:rsidRPr="00FC5F13" w:rsidRDefault="00FC5F13" w:rsidP="00FC5F13">
      <w:pPr>
        <w:spacing w:after="0" w:line="240" w:lineRule="auto"/>
        <w:jc w:val="both"/>
        <w:rPr>
          <w:rFonts w:ascii="Arial" w:eastAsia="Times New Roman" w:hAnsi="Arial" w:cs="Arial"/>
          <w:sz w:val="20"/>
          <w:szCs w:val="20"/>
          <w:lang w:val="es-419" w:eastAsia="es-ES"/>
        </w:rPr>
      </w:pPr>
    </w:p>
    <w:p w14:paraId="40C6C03E" w14:textId="45EB9018" w:rsidR="00FC5F13" w:rsidRPr="00FC5F13" w:rsidRDefault="0045671D" w:rsidP="00FC5F13">
      <w:pPr>
        <w:spacing w:after="0" w:line="240" w:lineRule="auto"/>
        <w:jc w:val="both"/>
        <w:rPr>
          <w:rFonts w:ascii="Arial" w:eastAsia="Times New Roman" w:hAnsi="Arial" w:cs="Arial"/>
          <w:sz w:val="20"/>
          <w:szCs w:val="20"/>
          <w:lang w:val="es-419" w:eastAsia="es-ES"/>
        </w:rPr>
      </w:pPr>
      <w:r w:rsidRPr="0045671D">
        <w:rPr>
          <w:rFonts w:ascii="Arial" w:eastAsia="Times New Roman" w:hAnsi="Arial" w:cs="Arial"/>
          <w:sz w:val="20"/>
          <w:szCs w:val="20"/>
          <w:lang w:val="es-419" w:eastAsia="es-ES"/>
        </w:rPr>
        <w:t>La sentencia C-590 de 2005 establece que para la configuración de las vías de hecho debe existir una equivocación en la parte sustancial, no en la parte formal. Las causales generales son aquellos requisitos que el juez constitucional debe valorar para decidir una acción de tutela. Juntamente con la acreditación de la existencia de las causales especiales, mismas que deben ser plenamente demostradas, por lo que se necesita que se genere al menos uno de los defectos</w:t>
      </w:r>
      <w:r>
        <w:rPr>
          <w:rFonts w:ascii="Arial" w:eastAsia="Times New Roman" w:hAnsi="Arial" w:cs="Arial"/>
          <w:sz w:val="20"/>
          <w:szCs w:val="20"/>
          <w:lang w:val="es-419" w:eastAsia="es-ES"/>
        </w:rPr>
        <w:t>…</w:t>
      </w:r>
    </w:p>
    <w:p w14:paraId="23C9E6FD" w14:textId="77777777" w:rsidR="00FC5F13" w:rsidRPr="00FC5F13" w:rsidRDefault="00FC5F13" w:rsidP="00FC5F13">
      <w:pPr>
        <w:spacing w:after="0" w:line="240" w:lineRule="auto"/>
        <w:jc w:val="both"/>
        <w:rPr>
          <w:rFonts w:ascii="Arial" w:eastAsia="Times New Roman" w:hAnsi="Arial" w:cs="Arial"/>
          <w:sz w:val="20"/>
          <w:szCs w:val="20"/>
          <w:lang w:val="es-419" w:eastAsia="es-ES"/>
        </w:rPr>
      </w:pPr>
    </w:p>
    <w:p w14:paraId="13AF30EF" w14:textId="6A6E83CF" w:rsidR="00FC5F13" w:rsidRDefault="0045671D" w:rsidP="00FC5F1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5671D">
        <w:rPr>
          <w:rFonts w:ascii="Arial" w:eastAsia="Times New Roman" w:hAnsi="Arial" w:cs="Arial"/>
          <w:sz w:val="20"/>
          <w:szCs w:val="20"/>
          <w:lang w:val="es-419" w:eastAsia="es-ES"/>
        </w:rPr>
        <w:t>además de los requisitos generales mencionados, para que proceda una acción de tutela contra una sentencia judicial es necesario acreditar la existencia de requisitos o causales especiales de procedibilidad, las que deben quedar plenamente demostradas</w:t>
      </w:r>
      <w:r>
        <w:rPr>
          <w:rFonts w:ascii="Arial" w:eastAsia="Times New Roman" w:hAnsi="Arial" w:cs="Arial"/>
          <w:sz w:val="20"/>
          <w:szCs w:val="20"/>
          <w:lang w:val="es-419" w:eastAsia="es-ES"/>
        </w:rPr>
        <w:t>…</w:t>
      </w:r>
    </w:p>
    <w:p w14:paraId="109B83AB" w14:textId="77777777" w:rsidR="0045671D" w:rsidRDefault="0045671D" w:rsidP="00FC5F13">
      <w:pPr>
        <w:spacing w:after="0" w:line="240" w:lineRule="auto"/>
        <w:jc w:val="both"/>
        <w:rPr>
          <w:rFonts w:ascii="Arial" w:eastAsia="Times New Roman" w:hAnsi="Arial" w:cs="Arial"/>
          <w:sz w:val="20"/>
          <w:szCs w:val="20"/>
          <w:lang w:val="es-419" w:eastAsia="es-ES"/>
        </w:rPr>
      </w:pPr>
    </w:p>
    <w:p w14:paraId="39170293" w14:textId="55164372" w:rsidR="0045671D" w:rsidRDefault="0045671D" w:rsidP="00FC5F13">
      <w:pPr>
        <w:spacing w:after="0" w:line="240" w:lineRule="auto"/>
        <w:jc w:val="both"/>
        <w:rPr>
          <w:rFonts w:ascii="Arial" w:eastAsia="Times New Roman" w:hAnsi="Arial" w:cs="Arial"/>
          <w:sz w:val="20"/>
          <w:szCs w:val="20"/>
          <w:lang w:val="es-419" w:eastAsia="es-ES"/>
        </w:rPr>
      </w:pPr>
      <w:r w:rsidRPr="0045671D">
        <w:rPr>
          <w:rFonts w:ascii="Arial" w:eastAsia="Times New Roman" w:hAnsi="Arial" w:cs="Arial"/>
          <w:sz w:val="20"/>
          <w:szCs w:val="20"/>
          <w:lang w:val="es-419" w:eastAsia="es-ES"/>
        </w:rPr>
        <w:t>“</w:t>
      </w:r>
      <w:r>
        <w:rPr>
          <w:rFonts w:ascii="Arial" w:eastAsia="Times New Roman" w:hAnsi="Arial" w:cs="Arial"/>
          <w:sz w:val="20"/>
          <w:szCs w:val="20"/>
          <w:lang w:val="es-419" w:eastAsia="es-ES"/>
        </w:rPr>
        <w:t>E</w:t>
      </w:r>
      <w:r w:rsidRPr="0045671D">
        <w:rPr>
          <w:rFonts w:ascii="Arial" w:eastAsia="Times New Roman" w:hAnsi="Arial" w:cs="Arial"/>
          <w:sz w:val="20"/>
          <w:szCs w:val="20"/>
          <w:lang w:val="es-419" w:eastAsia="es-ES"/>
        </w:rPr>
        <w:t>l defecto sustantivo (o material) se presenta cuando “la decisión que toma el juez desborda el marco de acción que la Constitución y la ley le reconocen al apoyarse en una norma evidentemente inaplicable al caso concreto”.  De igual forma, ha concluido que este defecto se ha erigido como tal, como consecuencia de que la competencia asignada a los jueces para interpretar y aplicar las normas jurídicas no es completamente absoluta, aunque se funde en el principio de autonomía e independencia judicial</w:t>
      </w:r>
      <w:r>
        <w:rPr>
          <w:rFonts w:ascii="Arial" w:eastAsia="Times New Roman" w:hAnsi="Arial" w:cs="Arial"/>
          <w:sz w:val="20"/>
          <w:szCs w:val="20"/>
          <w:lang w:val="es-419" w:eastAsia="es-ES"/>
        </w:rPr>
        <w:t>”</w:t>
      </w:r>
      <w:r w:rsidRPr="0045671D">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42CA97DF" w14:textId="77777777" w:rsidR="0045671D" w:rsidRDefault="0045671D" w:rsidP="00FC5F13">
      <w:pPr>
        <w:spacing w:after="0" w:line="240" w:lineRule="auto"/>
        <w:jc w:val="both"/>
        <w:rPr>
          <w:rFonts w:ascii="Arial" w:eastAsia="Times New Roman" w:hAnsi="Arial" w:cs="Arial"/>
          <w:sz w:val="20"/>
          <w:szCs w:val="20"/>
          <w:lang w:val="es-419" w:eastAsia="es-ES"/>
        </w:rPr>
      </w:pPr>
    </w:p>
    <w:p w14:paraId="546FD240" w14:textId="26D0E156" w:rsidR="0045671D" w:rsidRPr="00FC5F13" w:rsidRDefault="0045671D" w:rsidP="00FC5F1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5671D">
        <w:rPr>
          <w:rFonts w:ascii="Arial" w:eastAsia="Times New Roman" w:hAnsi="Arial" w:cs="Arial"/>
          <w:sz w:val="20"/>
          <w:szCs w:val="20"/>
          <w:lang w:val="es-419" w:eastAsia="es-ES"/>
        </w:rPr>
        <w:t>al no configurase al menos un defecto especifico, esta Sala concluye que las decisiones cuestionadas por el actor no generan una violación al debido proceso y al derecho a la seguridad social en pensiones que conlleven a considerar las actuaciones procesales como vía de hecho, por lo que no existen razones para tutelar los derechos fundamentales invocados por el accionante, por cuanto, se itera, las decisiones de los juzgados accionados se ajustan a derecho.</w:t>
      </w:r>
    </w:p>
    <w:p w14:paraId="42F4FD11" w14:textId="77777777" w:rsidR="00FC5F13" w:rsidRPr="00FC5F13" w:rsidRDefault="00FC5F13" w:rsidP="00FC5F13">
      <w:pPr>
        <w:spacing w:after="0" w:line="240" w:lineRule="auto"/>
        <w:jc w:val="both"/>
        <w:rPr>
          <w:rFonts w:ascii="Arial" w:eastAsia="Times New Roman" w:hAnsi="Arial" w:cs="Arial"/>
          <w:sz w:val="20"/>
          <w:szCs w:val="20"/>
          <w:lang w:val="es-ES" w:eastAsia="es-ES"/>
        </w:rPr>
      </w:pPr>
    </w:p>
    <w:p w14:paraId="4B9D5083" w14:textId="77777777" w:rsidR="00FC5F13" w:rsidRPr="00FC5F13" w:rsidRDefault="00FC5F13" w:rsidP="00FC5F13">
      <w:pPr>
        <w:spacing w:after="0" w:line="240" w:lineRule="auto"/>
        <w:jc w:val="both"/>
        <w:rPr>
          <w:rFonts w:ascii="Arial" w:eastAsia="Times New Roman" w:hAnsi="Arial" w:cs="Arial"/>
          <w:sz w:val="20"/>
          <w:szCs w:val="20"/>
          <w:lang w:val="es-ES" w:eastAsia="es-ES"/>
        </w:rPr>
      </w:pPr>
    </w:p>
    <w:p w14:paraId="6D269B89" w14:textId="77777777" w:rsidR="00FC5F13" w:rsidRPr="00FC5F13" w:rsidRDefault="00FC5F13" w:rsidP="00FC5F13">
      <w:pPr>
        <w:spacing w:after="0" w:line="240" w:lineRule="auto"/>
        <w:jc w:val="both"/>
        <w:rPr>
          <w:rFonts w:ascii="Arial" w:eastAsia="Times New Roman" w:hAnsi="Arial" w:cs="Arial"/>
          <w:sz w:val="20"/>
          <w:szCs w:val="20"/>
          <w:lang w:val="es-ES" w:eastAsia="es-ES"/>
        </w:rPr>
      </w:pPr>
    </w:p>
    <w:bookmarkEnd w:id="0"/>
    <w:bookmarkEnd w:id="1"/>
    <w:p w14:paraId="6B541BDB" w14:textId="77777777" w:rsidR="00CF3295" w:rsidRPr="00FC5F13" w:rsidRDefault="00CF3295" w:rsidP="00FC5F13">
      <w:pPr>
        <w:spacing w:after="0" w:line="276" w:lineRule="auto"/>
        <w:jc w:val="center"/>
        <w:rPr>
          <w:rFonts w:ascii="Tahoma" w:hAnsi="Tahoma" w:cs="Tahoma"/>
          <w:sz w:val="24"/>
          <w:szCs w:val="24"/>
        </w:rPr>
      </w:pPr>
      <w:r w:rsidRPr="00FC5F13">
        <w:rPr>
          <w:rFonts w:ascii="Tahoma" w:hAnsi="Tahoma" w:cs="Tahoma"/>
          <w:b/>
          <w:sz w:val="24"/>
          <w:szCs w:val="24"/>
        </w:rPr>
        <w:t>TRIBUNAL SUPERIOR DEL DISTRITO JUDICIAL DE PEREIRA</w:t>
      </w:r>
    </w:p>
    <w:p w14:paraId="14BD9D78" w14:textId="77777777" w:rsidR="00CF3295" w:rsidRPr="00FC5F13" w:rsidRDefault="00CF3295" w:rsidP="00FC5F13">
      <w:pPr>
        <w:pStyle w:val="NormalWeb"/>
        <w:spacing w:before="0" w:beforeAutospacing="0" w:after="0" w:afterAutospacing="0" w:line="276" w:lineRule="auto"/>
        <w:jc w:val="center"/>
        <w:rPr>
          <w:rFonts w:ascii="Tahoma" w:hAnsi="Tahoma" w:cs="Tahoma"/>
          <w:b/>
        </w:rPr>
      </w:pPr>
      <w:r w:rsidRPr="00FC5F13">
        <w:rPr>
          <w:rFonts w:ascii="Tahoma" w:hAnsi="Tahoma" w:cs="Tahoma"/>
          <w:b/>
        </w:rPr>
        <w:t>SALA DE DECISIÓN LABORAL No. 1</w:t>
      </w:r>
    </w:p>
    <w:p w14:paraId="26EE59CD" w14:textId="77777777" w:rsidR="00FC5F13" w:rsidRDefault="00FC5F13" w:rsidP="00FC5F13">
      <w:pPr>
        <w:pStyle w:val="NormalWeb"/>
        <w:spacing w:before="0" w:beforeAutospacing="0" w:after="0" w:afterAutospacing="0" w:line="276" w:lineRule="auto"/>
        <w:jc w:val="center"/>
        <w:rPr>
          <w:rFonts w:ascii="Tahoma" w:hAnsi="Tahoma" w:cs="Tahoma"/>
        </w:rPr>
      </w:pPr>
    </w:p>
    <w:p w14:paraId="494EB047" w14:textId="77777777" w:rsidR="00CF3295" w:rsidRDefault="00CF3295" w:rsidP="00FC5F13">
      <w:pPr>
        <w:pStyle w:val="NormalWeb"/>
        <w:spacing w:before="0" w:beforeAutospacing="0" w:after="0" w:afterAutospacing="0" w:line="276" w:lineRule="auto"/>
        <w:jc w:val="center"/>
        <w:rPr>
          <w:rFonts w:ascii="Tahoma" w:hAnsi="Tahoma" w:cs="Tahoma"/>
        </w:rPr>
      </w:pPr>
      <w:r w:rsidRPr="00FC5F13">
        <w:rPr>
          <w:rFonts w:ascii="Tahoma" w:hAnsi="Tahoma" w:cs="Tahoma"/>
        </w:rPr>
        <w:t>Magistrada Ponente: Ana Lucía Caicedo Calderón</w:t>
      </w:r>
    </w:p>
    <w:p w14:paraId="43543960" w14:textId="77777777" w:rsidR="00FC5F13" w:rsidRPr="00FC5F13" w:rsidRDefault="00FC5F13" w:rsidP="00FC5F13">
      <w:pPr>
        <w:pStyle w:val="NormalWeb"/>
        <w:spacing w:before="0" w:beforeAutospacing="0" w:after="0" w:afterAutospacing="0" w:line="276" w:lineRule="auto"/>
        <w:jc w:val="center"/>
        <w:rPr>
          <w:rFonts w:ascii="Tahoma" w:hAnsi="Tahoma" w:cs="Tahoma"/>
        </w:rPr>
      </w:pPr>
    </w:p>
    <w:p w14:paraId="655B5860" w14:textId="1FFC1FD8" w:rsidR="00CF3295" w:rsidRDefault="00DF6F73" w:rsidP="00FC5F13">
      <w:pPr>
        <w:pStyle w:val="NormalWeb"/>
        <w:spacing w:before="0" w:beforeAutospacing="0" w:after="0" w:afterAutospacing="0" w:line="276" w:lineRule="auto"/>
        <w:jc w:val="center"/>
        <w:rPr>
          <w:rFonts w:ascii="Tahoma" w:hAnsi="Tahoma" w:cs="Tahoma"/>
        </w:rPr>
      </w:pPr>
      <w:r w:rsidRPr="00FC5F13">
        <w:rPr>
          <w:rFonts w:ascii="Tahoma" w:hAnsi="Tahoma" w:cs="Tahoma"/>
        </w:rPr>
        <w:t>Pereira, veinti</w:t>
      </w:r>
      <w:r w:rsidR="00523D4B" w:rsidRPr="00FC5F13">
        <w:rPr>
          <w:rFonts w:ascii="Tahoma" w:hAnsi="Tahoma" w:cs="Tahoma"/>
        </w:rPr>
        <w:t>cuatro</w:t>
      </w:r>
      <w:r w:rsidRPr="00FC5F13">
        <w:rPr>
          <w:rFonts w:ascii="Tahoma" w:hAnsi="Tahoma" w:cs="Tahoma"/>
        </w:rPr>
        <w:t xml:space="preserve"> (2</w:t>
      </w:r>
      <w:r w:rsidR="00523D4B" w:rsidRPr="00FC5F13">
        <w:rPr>
          <w:rFonts w:ascii="Tahoma" w:hAnsi="Tahoma" w:cs="Tahoma"/>
        </w:rPr>
        <w:t>4</w:t>
      </w:r>
      <w:r w:rsidRPr="00FC5F13">
        <w:rPr>
          <w:rFonts w:ascii="Tahoma" w:hAnsi="Tahoma" w:cs="Tahoma"/>
        </w:rPr>
        <w:t xml:space="preserve">) </w:t>
      </w:r>
      <w:r w:rsidR="00CF3295" w:rsidRPr="00FC5F13">
        <w:rPr>
          <w:rFonts w:ascii="Tahoma" w:hAnsi="Tahoma" w:cs="Tahoma"/>
        </w:rPr>
        <w:t xml:space="preserve">de noviembre de </w:t>
      </w:r>
      <w:r w:rsidRPr="00FC5F13">
        <w:rPr>
          <w:rFonts w:ascii="Tahoma" w:hAnsi="Tahoma" w:cs="Tahoma"/>
        </w:rPr>
        <w:t>dos mil veinte (</w:t>
      </w:r>
      <w:r w:rsidR="00CF3295" w:rsidRPr="00FC5F13">
        <w:rPr>
          <w:rFonts w:ascii="Tahoma" w:hAnsi="Tahoma" w:cs="Tahoma"/>
        </w:rPr>
        <w:t>2020</w:t>
      </w:r>
      <w:r w:rsidRPr="00FC5F13">
        <w:rPr>
          <w:rFonts w:ascii="Tahoma" w:hAnsi="Tahoma" w:cs="Tahoma"/>
        </w:rPr>
        <w:t>)</w:t>
      </w:r>
    </w:p>
    <w:p w14:paraId="1129E5E1" w14:textId="77777777" w:rsidR="00FC5F13" w:rsidRDefault="00FC5F13" w:rsidP="00FC5F13">
      <w:pPr>
        <w:pStyle w:val="NormalWeb"/>
        <w:spacing w:before="0" w:beforeAutospacing="0" w:after="0" w:afterAutospacing="0" w:line="276" w:lineRule="auto"/>
        <w:jc w:val="center"/>
        <w:rPr>
          <w:rFonts w:ascii="Tahoma" w:hAnsi="Tahoma" w:cs="Tahoma"/>
        </w:rPr>
      </w:pPr>
    </w:p>
    <w:p w14:paraId="2AB2A067" w14:textId="77777777" w:rsidR="0045671D" w:rsidRPr="00FC5F13" w:rsidRDefault="0045671D" w:rsidP="00FC5F13">
      <w:pPr>
        <w:pStyle w:val="NormalWeb"/>
        <w:spacing w:before="0" w:beforeAutospacing="0" w:after="0" w:afterAutospacing="0" w:line="276" w:lineRule="auto"/>
        <w:jc w:val="center"/>
        <w:rPr>
          <w:rFonts w:ascii="Tahoma" w:hAnsi="Tahoma" w:cs="Tahoma"/>
        </w:rPr>
      </w:pPr>
    </w:p>
    <w:p w14:paraId="40A320B9" w14:textId="2509B2BF" w:rsidR="003102D1" w:rsidRPr="00FC5F13" w:rsidRDefault="003102D1" w:rsidP="00FC5F13">
      <w:pPr>
        <w:pStyle w:val="NormalWeb"/>
        <w:spacing w:before="0" w:beforeAutospacing="0" w:after="0" w:afterAutospacing="0" w:line="276" w:lineRule="auto"/>
        <w:ind w:firstLine="360"/>
        <w:jc w:val="both"/>
        <w:rPr>
          <w:rFonts w:ascii="Tahoma" w:hAnsi="Tahoma" w:cs="Tahoma"/>
        </w:rPr>
      </w:pPr>
      <w:bookmarkStart w:id="4" w:name="OLE_LINK62"/>
      <w:bookmarkEnd w:id="2"/>
      <w:r w:rsidRPr="00FC5F13">
        <w:rPr>
          <w:rFonts w:ascii="Tahoma" w:hAnsi="Tahoma" w:cs="Tahoma"/>
        </w:rPr>
        <w:t xml:space="preserve">Procede la Judicatura a resolver la Acción de Tutela </w:t>
      </w:r>
      <w:bookmarkEnd w:id="4"/>
      <w:r w:rsidRPr="00FC5F13">
        <w:rPr>
          <w:rFonts w:ascii="Tahoma" w:hAnsi="Tahoma" w:cs="Tahoma"/>
        </w:rPr>
        <w:t xml:space="preserve">impetrada por el señor </w:t>
      </w:r>
      <w:r w:rsidRPr="00FC5F13">
        <w:rPr>
          <w:rFonts w:ascii="Tahoma" w:hAnsi="Tahoma" w:cs="Tahoma"/>
          <w:b/>
          <w:bCs/>
        </w:rPr>
        <w:t xml:space="preserve">MARINO ACOSTA MARULANDA </w:t>
      </w:r>
      <w:r w:rsidRPr="00FC5F13">
        <w:rPr>
          <w:rFonts w:ascii="Tahoma" w:hAnsi="Tahoma" w:cs="Tahoma"/>
        </w:rPr>
        <w:t>en contra del</w:t>
      </w:r>
      <w:r w:rsidRPr="00FC5F13">
        <w:rPr>
          <w:rFonts w:ascii="Tahoma" w:hAnsi="Tahoma" w:cs="Tahoma"/>
          <w:caps/>
        </w:rPr>
        <w:t xml:space="preserve"> </w:t>
      </w:r>
      <w:r w:rsidRPr="00FC5F13">
        <w:rPr>
          <w:rFonts w:ascii="Tahoma" w:hAnsi="Tahoma" w:cs="Tahoma"/>
          <w:b/>
          <w:bCs/>
        </w:rPr>
        <w:t xml:space="preserve">JUZGADO TERCERO LABORAL DEL CIRCUITO DE PEREIRA </w:t>
      </w:r>
      <w:r w:rsidRPr="00FC5F13">
        <w:rPr>
          <w:rFonts w:ascii="Tahoma" w:hAnsi="Tahoma" w:cs="Tahoma"/>
        </w:rPr>
        <w:t xml:space="preserve">en cabeza de la Dra. Sandra Inés Castro Zuluaga, por medio de la cual solicita que se amparen sus derechos fundamentales </w:t>
      </w:r>
      <w:r w:rsidRPr="00FC5F13">
        <w:rPr>
          <w:rFonts w:ascii="Tahoma" w:hAnsi="Tahoma" w:cs="Tahoma"/>
          <w:b/>
          <w:bCs/>
        </w:rPr>
        <w:t>AL DEBIDO PROCESO, AL MINIMO VITAL, A LA VIDA EN CONDICIONES DIGNAS, DEFENSA Y ACCESO A LA ADMINISTRACIÓN DE JUSTICIA, IGUALDAD ANTE LA LEY Y AUTORIDADES</w:t>
      </w:r>
      <w:r w:rsidRPr="00FC5F13">
        <w:rPr>
          <w:rFonts w:ascii="Tahoma" w:hAnsi="Tahoma" w:cs="Tahoma"/>
        </w:rPr>
        <w:t xml:space="preserve">, que considera se pudiesen afectar si no son protegidos efectivamente. Al trámite constitucional fue vinculado el </w:t>
      </w:r>
      <w:r w:rsidRPr="00FC5F13">
        <w:rPr>
          <w:rFonts w:ascii="Tahoma" w:hAnsi="Tahoma" w:cs="Tahoma"/>
          <w:b/>
          <w:bCs/>
        </w:rPr>
        <w:lastRenderedPageBreak/>
        <w:t>JUZGADO SEGUNDO MUNICIPAL DE PEQUEÑAS CAUSAS LABORALES DE PEREIRA</w:t>
      </w:r>
      <w:r w:rsidRPr="00FC5F13">
        <w:rPr>
          <w:rFonts w:ascii="Tahoma" w:hAnsi="Tahoma" w:cs="Tahoma"/>
        </w:rPr>
        <w:t xml:space="preserve"> en cabeza de la Dra. Leidy Lorena Pérez Zuluaga y la </w:t>
      </w:r>
      <w:r w:rsidRPr="00FC5F13">
        <w:rPr>
          <w:rFonts w:ascii="Tahoma" w:hAnsi="Tahoma" w:cs="Tahoma"/>
          <w:b/>
          <w:bCs/>
        </w:rPr>
        <w:t>ADMINISTRADORA COLOMBIANA DE PENSIONES – COLPENSIONES</w:t>
      </w:r>
      <w:r w:rsidR="0067471F" w:rsidRPr="00FC5F13">
        <w:rPr>
          <w:rFonts w:ascii="Tahoma" w:hAnsi="Tahoma" w:cs="Tahoma"/>
          <w:b/>
          <w:bCs/>
        </w:rPr>
        <w:t>.</w:t>
      </w:r>
    </w:p>
    <w:p w14:paraId="2C24FA38" w14:textId="77777777" w:rsidR="005D1641" w:rsidRPr="00FC5F13" w:rsidRDefault="005D1641" w:rsidP="00FC5F13">
      <w:pPr>
        <w:pStyle w:val="NormalWeb"/>
        <w:spacing w:before="0" w:beforeAutospacing="0" w:after="0" w:afterAutospacing="0" w:line="276" w:lineRule="auto"/>
        <w:jc w:val="both"/>
        <w:rPr>
          <w:rFonts w:ascii="Tahoma" w:hAnsi="Tahoma" w:cs="Tahoma"/>
        </w:rPr>
      </w:pPr>
    </w:p>
    <w:p w14:paraId="3D60D14A" w14:textId="77777777" w:rsidR="00CF3295" w:rsidRPr="00FC5F13" w:rsidRDefault="00CF3295" w:rsidP="00297420">
      <w:pPr>
        <w:pStyle w:val="Prrafodelista"/>
        <w:numPr>
          <w:ilvl w:val="0"/>
          <w:numId w:val="1"/>
        </w:numPr>
        <w:spacing w:after="0" w:line="276" w:lineRule="auto"/>
        <w:jc w:val="center"/>
        <w:rPr>
          <w:rFonts w:ascii="Tahoma" w:hAnsi="Tahoma" w:cs="Tahoma"/>
          <w:b/>
          <w:bCs/>
          <w:sz w:val="24"/>
          <w:szCs w:val="24"/>
        </w:rPr>
      </w:pPr>
      <w:r w:rsidRPr="00FC5F13">
        <w:rPr>
          <w:rFonts w:ascii="Tahoma" w:hAnsi="Tahoma" w:cs="Tahoma"/>
          <w:b/>
          <w:bCs/>
          <w:sz w:val="24"/>
          <w:szCs w:val="24"/>
        </w:rPr>
        <w:t>DEMANDA</w:t>
      </w:r>
    </w:p>
    <w:p w14:paraId="490B3E36" w14:textId="77777777" w:rsidR="00297420" w:rsidRDefault="00297420" w:rsidP="00FC5F13">
      <w:pPr>
        <w:spacing w:after="0" w:line="276" w:lineRule="auto"/>
        <w:ind w:firstLine="360"/>
        <w:jc w:val="both"/>
        <w:rPr>
          <w:rFonts w:ascii="Tahoma" w:hAnsi="Tahoma" w:cs="Tahoma"/>
          <w:sz w:val="24"/>
          <w:szCs w:val="24"/>
          <w:shd w:val="clear" w:color="auto" w:fill="FAF9F8"/>
        </w:rPr>
      </w:pPr>
    </w:p>
    <w:p w14:paraId="5C130530" w14:textId="051FE3F1" w:rsidR="00631CBD" w:rsidRPr="00FC5F13" w:rsidRDefault="00CF3295" w:rsidP="00FC5F13">
      <w:pPr>
        <w:spacing w:after="0" w:line="276" w:lineRule="auto"/>
        <w:ind w:firstLine="360"/>
        <w:jc w:val="both"/>
        <w:rPr>
          <w:rFonts w:ascii="Tahoma" w:hAnsi="Tahoma" w:cs="Tahoma"/>
          <w:sz w:val="24"/>
          <w:szCs w:val="24"/>
        </w:rPr>
      </w:pPr>
      <w:r w:rsidRPr="00FC5F13">
        <w:rPr>
          <w:rFonts w:ascii="Tahoma" w:hAnsi="Tahoma" w:cs="Tahoma"/>
          <w:sz w:val="24"/>
          <w:szCs w:val="24"/>
          <w:shd w:val="clear" w:color="auto" w:fill="FAF9F8"/>
        </w:rPr>
        <w:t xml:space="preserve">Solicita el señor </w:t>
      </w:r>
      <w:r w:rsidR="0067471F" w:rsidRPr="00FC5F13">
        <w:rPr>
          <w:rFonts w:ascii="Tahoma" w:hAnsi="Tahoma" w:cs="Tahoma"/>
          <w:b/>
          <w:bCs/>
          <w:sz w:val="24"/>
          <w:szCs w:val="24"/>
        </w:rPr>
        <w:t>MARINO ACOSTA MARULANDA</w:t>
      </w:r>
      <w:r w:rsidR="0067471F" w:rsidRPr="00FC5F13">
        <w:rPr>
          <w:rFonts w:ascii="Tahoma" w:hAnsi="Tahoma" w:cs="Tahoma"/>
          <w:sz w:val="24"/>
          <w:szCs w:val="24"/>
          <w:shd w:val="clear" w:color="auto" w:fill="FAF9F8"/>
        </w:rPr>
        <w:t xml:space="preserve"> </w:t>
      </w:r>
      <w:r w:rsidRPr="00FC5F13">
        <w:rPr>
          <w:rFonts w:ascii="Tahoma" w:hAnsi="Tahoma" w:cs="Tahoma"/>
          <w:sz w:val="24"/>
          <w:szCs w:val="24"/>
          <w:shd w:val="clear" w:color="auto" w:fill="FAF9F8"/>
        </w:rPr>
        <w:t>que se tutele su</w:t>
      </w:r>
      <w:r w:rsidR="0067471F" w:rsidRPr="00FC5F13">
        <w:rPr>
          <w:rFonts w:ascii="Tahoma" w:hAnsi="Tahoma" w:cs="Tahoma"/>
          <w:sz w:val="24"/>
          <w:szCs w:val="24"/>
          <w:shd w:val="clear" w:color="auto" w:fill="FAF9F8"/>
        </w:rPr>
        <w:t>s</w:t>
      </w:r>
      <w:r w:rsidRPr="00FC5F13">
        <w:rPr>
          <w:rFonts w:ascii="Tahoma" w:hAnsi="Tahoma" w:cs="Tahoma"/>
          <w:sz w:val="24"/>
          <w:szCs w:val="24"/>
          <w:shd w:val="clear" w:color="auto" w:fill="FAF9F8"/>
        </w:rPr>
        <w:t xml:space="preserve"> derecho</w:t>
      </w:r>
      <w:r w:rsidR="0067471F" w:rsidRPr="00FC5F13">
        <w:rPr>
          <w:rFonts w:ascii="Tahoma" w:hAnsi="Tahoma" w:cs="Tahoma"/>
          <w:sz w:val="24"/>
          <w:szCs w:val="24"/>
          <w:shd w:val="clear" w:color="auto" w:fill="FAF9F8"/>
        </w:rPr>
        <w:t>s</w:t>
      </w:r>
      <w:r w:rsidRPr="00FC5F13">
        <w:rPr>
          <w:rFonts w:ascii="Tahoma" w:hAnsi="Tahoma" w:cs="Tahoma"/>
          <w:sz w:val="24"/>
          <w:szCs w:val="24"/>
          <w:shd w:val="clear" w:color="auto" w:fill="FAF9F8"/>
        </w:rPr>
        <w:t xml:space="preserve"> fundamental</w:t>
      </w:r>
      <w:r w:rsidR="0067471F" w:rsidRPr="00FC5F13">
        <w:rPr>
          <w:rFonts w:ascii="Tahoma" w:hAnsi="Tahoma" w:cs="Tahoma"/>
          <w:sz w:val="24"/>
          <w:szCs w:val="24"/>
          <w:shd w:val="clear" w:color="auto" w:fill="FAF9F8"/>
        </w:rPr>
        <w:t>es</w:t>
      </w:r>
      <w:r w:rsidRPr="00FC5F13">
        <w:rPr>
          <w:rFonts w:ascii="Tahoma" w:hAnsi="Tahoma" w:cs="Tahoma"/>
          <w:sz w:val="24"/>
          <w:szCs w:val="24"/>
          <w:shd w:val="clear" w:color="auto" w:fill="FAF9F8"/>
        </w:rPr>
        <w:t xml:space="preserve"> </w:t>
      </w:r>
      <w:r w:rsidR="0067471F" w:rsidRPr="00FC5F13">
        <w:rPr>
          <w:rFonts w:ascii="Tahoma" w:hAnsi="Tahoma" w:cs="Tahoma"/>
          <w:b/>
          <w:bCs/>
          <w:sz w:val="24"/>
          <w:szCs w:val="24"/>
        </w:rPr>
        <w:t>AL DEBIDO PROCESO, AL MINIMO VITAL, A LA VIDA EN CONDICIONES DIGNAS, DEFENSA Y ACCESO A LA ADMINISTRACIÓN DE JUSTICIA, IGUALDAD ANTE LA LEY Y AUTORIDADES</w:t>
      </w:r>
      <w:r w:rsidR="0067471F" w:rsidRPr="00FC5F13">
        <w:rPr>
          <w:rFonts w:ascii="Tahoma" w:hAnsi="Tahoma" w:cs="Tahoma"/>
          <w:sz w:val="24"/>
          <w:szCs w:val="24"/>
          <w:shd w:val="clear" w:color="auto" w:fill="FAF9F8"/>
        </w:rPr>
        <w:t xml:space="preserve"> </w:t>
      </w:r>
      <w:r w:rsidRPr="00FC5F13">
        <w:rPr>
          <w:rFonts w:ascii="Tahoma" w:hAnsi="Tahoma" w:cs="Tahoma"/>
          <w:sz w:val="24"/>
          <w:szCs w:val="24"/>
          <w:shd w:val="clear" w:color="auto" w:fill="FAF9F8"/>
        </w:rPr>
        <w:t xml:space="preserve">y, consecuencialmente, </w:t>
      </w:r>
      <w:r w:rsidR="00631CBD" w:rsidRPr="00FC5F13">
        <w:rPr>
          <w:rFonts w:ascii="Tahoma" w:hAnsi="Tahoma" w:cs="Tahoma"/>
          <w:sz w:val="24"/>
          <w:szCs w:val="24"/>
        </w:rPr>
        <w:t xml:space="preserve">se </w:t>
      </w:r>
      <w:r w:rsidR="00631CBD" w:rsidRPr="00FC5F13">
        <w:rPr>
          <w:rFonts w:ascii="Tahoma" w:hAnsi="Tahoma" w:cs="Tahoma"/>
          <w:b/>
          <w:bCs/>
          <w:sz w:val="24"/>
          <w:szCs w:val="24"/>
        </w:rPr>
        <w:t>DEJE SIN EFECTOS</w:t>
      </w:r>
      <w:r w:rsidR="00631CBD" w:rsidRPr="00FC5F13">
        <w:rPr>
          <w:rFonts w:ascii="Tahoma" w:hAnsi="Tahoma" w:cs="Tahoma"/>
          <w:sz w:val="24"/>
          <w:szCs w:val="24"/>
        </w:rPr>
        <w:t xml:space="preserve"> la </w:t>
      </w:r>
      <w:r w:rsidR="005D1641" w:rsidRPr="00FC5F13">
        <w:rPr>
          <w:rFonts w:ascii="Tahoma" w:hAnsi="Tahoma" w:cs="Tahoma"/>
          <w:sz w:val="24"/>
          <w:szCs w:val="24"/>
        </w:rPr>
        <w:t>sentencia</w:t>
      </w:r>
      <w:r w:rsidR="00631CBD" w:rsidRPr="00FC5F13">
        <w:rPr>
          <w:rFonts w:ascii="Tahoma" w:hAnsi="Tahoma" w:cs="Tahoma"/>
          <w:sz w:val="24"/>
          <w:szCs w:val="24"/>
        </w:rPr>
        <w:t xml:space="preserve"> proferida por </w:t>
      </w:r>
      <w:r w:rsidR="00083981" w:rsidRPr="00FC5F13">
        <w:rPr>
          <w:rFonts w:ascii="Tahoma" w:hAnsi="Tahoma" w:cs="Tahoma"/>
          <w:sz w:val="24"/>
          <w:szCs w:val="24"/>
        </w:rPr>
        <w:t>la</w:t>
      </w:r>
      <w:r w:rsidR="00631CBD" w:rsidRPr="00FC5F13">
        <w:rPr>
          <w:rFonts w:ascii="Tahoma" w:hAnsi="Tahoma" w:cs="Tahoma"/>
          <w:sz w:val="24"/>
          <w:szCs w:val="24"/>
        </w:rPr>
        <w:t xml:space="preserve"> Juez</w:t>
      </w:r>
      <w:r w:rsidR="005D1641" w:rsidRPr="00FC5F13">
        <w:rPr>
          <w:rFonts w:ascii="Tahoma" w:hAnsi="Tahoma" w:cs="Tahoma"/>
          <w:sz w:val="24"/>
          <w:szCs w:val="24"/>
        </w:rPr>
        <w:t>a Tercera laboral del Circuito</w:t>
      </w:r>
      <w:r w:rsidR="00631CBD" w:rsidRPr="00FC5F13">
        <w:rPr>
          <w:rFonts w:ascii="Tahoma" w:hAnsi="Tahoma" w:cs="Tahoma"/>
          <w:sz w:val="24"/>
          <w:szCs w:val="24"/>
        </w:rPr>
        <w:t xml:space="preserve"> el 6 de marzo de 2020</w:t>
      </w:r>
      <w:r w:rsidR="00083981" w:rsidRPr="00FC5F13">
        <w:rPr>
          <w:rFonts w:ascii="Tahoma" w:hAnsi="Tahoma" w:cs="Tahoma"/>
          <w:sz w:val="24"/>
          <w:szCs w:val="24"/>
        </w:rPr>
        <w:t>,</w:t>
      </w:r>
      <w:r w:rsidR="00631CBD" w:rsidRPr="00FC5F13">
        <w:rPr>
          <w:rFonts w:ascii="Tahoma" w:hAnsi="Tahoma" w:cs="Tahoma"/>
          <w:sz w:val="24"/>
          <w:szCs w:val="24"/>
        </w:rPr>
        <w:t xml:space="preserve"> y</w:t>
      </w:r>
      <w:r w:rsidR="005D1641" w:rsidRPr="00FC5F13">
        <w:rPr>
          <w:rFonts w:ascii="Tahoma" w:hAnsi="Tahoma" w:cs="Tahoma"/>
          <w:sz w:val="24"/>
          <w:szCs w:val="24"/>
        </w:rPr>
        <w:t>,</w:t>
      </w:r>
      <w:r w:rsidR="00631CBD" w:rsidRPr="00FC5F13">
        <w:rPr>
          <w:rFonts w:ascii="Tahoma" w:hAnsi="Tahoma" w:cs="Tahoma"/>
          <w:sz w:val="24"/>
          <w:szCs w:val="24"/>
        </w:rPr>
        <w:t xml:space="preserve"> en consecuencia</w:t>
      </w:r>
      <w:r w:rsidR="005D1641" w:rsidRPr="00FC5F13">
        <w:rPr>
          <w:rFonts w:ascii="Tahoma" w:hAnsi="Tahoma" w:cs="Tahoma"/>
          <w:sz w:val="24"/>
          <w:szCs w:val="24"/>
        </w:rPr>
        <w:t>,</w:t>
      </w:r>
      <w:r w:rsidR="00631CBD" w:rsidRPr="00FC5F13">
        <w:rPr>
          <w:rFonts w:ascii="Tahoma" w:hAnsi="Tahoma" w:cs="Tahoma"/>
          <w:sz w:val="24"/>
          <w:szCs w:val="24"/>
        </w:rPr>
        <w:t xml:space="preserve"> se estudie los derechos a obtener los incrementos pensionales de conformidad con el criterio establecido en el Tribunal Superior de Pereira, por ser este el órgano de cierre del </w:t>
      </w:r>
      <w:r w:rsidR="0013373E" w:rsidRPr="00FC5F13">
        <w:rPr>
          <w:rFonts w:ascii="Tahoma" w:hAnsi="Tahoma" w:cs="Tahoma"/>
          <w:sz w:val="24"/>
          <w:szCs w:val="24"/>
        </w:rPr>
        <w:t>D</w:t>
      </w:r>
      <w:r w:rsidR="00631CBD" w:rsidRPr="00FC5F13">
        <w:rPr>
          <w:rFonts w:ascii="Tahoma" w:hAnsi="Tahoma" w:cs="Tahoma"/>
          <w:sz w:val="24"/>
          <w:szCs w:val="24"/>
        </w:rPr>
        <w:t xml:space="preserve">epartamento de Risaralda y además en aplicación del criterio establecido por la Corte Suprema de Justicia al ser el órgano de cierre de la jurisdicción laboral, materia a la cual pertenece el estudio de las peticiones de la demanda interpuesta. Subsidiariamente, se </w:t>
      </w:r>
      <w:r w:rsidR="00631CBD" w:rsidRPr="00FC5F13">
        <w:rPr>
          <w:rFonts w:ascii="Tahoma" w:hAnsi="Tahoma" w:cs="Tahoma"/>
          <w:b/>
          <w:bCs/>
          <w:sz w:val="24"/>
          <w:szCs w:val="24"/>
        </w:rPr>
        <w:t>ORDENE</w:t>
      </w:r>
      <w:r w:rsidR="00631CBD" w:rsidRPr="00FC5F13">
        <w:rPr>
          <w:rFonts w:ascii="Tahoma" w:hAnsi="Tahoma" w:cs="Tahoma"/>
          <w:sz w:val="24"/>
          <w:szCs w:val="24"/>
        </w:rPr>
        <w:t xml:space="preserve"> a la </w:t>
      </w:r>
      <w:r w:rsidR="00631CBD" w:rsidRPr="00FC5F13">
        <w:rPr>
          <w:rFonts w:ascii="Tahoma" w:hAnsi="Tahoma" w:cs="Tahoma"/>
          <w:b/>
          <w:bCs/>
          <w:sz w:val="24"/>
          <w:szCs w:val="24"/>
        </w:rPr>
        <w:t>ADMINISTRADORA COLOMBIANA DE PENSIONES – COLPENSIONES</w:t>
      </w:r>
      <w:r w:rsidR="00631CBD" w:rsidRPr="00FC5F13">
        <w:rPr>
          <w:rFonts w:ascii="Tahoma" w:hAnsi="Tahoma" w:cs="Tahoma"/>
          <w:sz w:val="24"/>
          <w:szCs w:val="24"/>
        </w:rPr>
        <w:t xml:space="preserve"> que dentro de un término de 48 horas siguientes a la notificación del proveído proceda a reconocer y pagar a favor</w:t>
      </w:r>
      <w:r w:rsidR="00FC4540" w:rsidRPr="00FC5F13">
        <w:rPr>
          <w:rFonts w:ascii="Tahoma" w:hAnsi="Tahoma" w:cs="Tahoma"/>
          <w:sz w:val="24"/>
          <w:szCs w:val="24"/>
        </w:rPr>
        <w:t xml:space="preserve"> </w:t>
      </w:r>
      <w:r w:rsidR="00631CBD" w:rsidRPr="00FC5F13">
        <w:rPr>
          <w:rFonts w:ascii="Tahoma" w:hAnsi="Tahoma" w:cs="Tahoma"/>
          <w:sz w:val="24"/>
          <w:szCs w:val="24"/>
        </w:rPr>
        <w:t>el incremento pensional del 14% y 7% por tener personas a cargo (esposa</w:t>
      </w:r>
      <w:r w:rsidR="00C67067" w:rsidRPr="00FC5F13">
        <w:rPr>
          <w:rFonts w:ascii="Tahoma" w:hAnsi="Tahoma" w:cs="Tahoma"/>
          <w:sz w:val="24"/>
          <w:szCs w:val="24"/>
        </w:rPr>
        <w:t xml:space="preserve"> e hijo</w:t>
      </w:r>
      <w:r w:rsidR="00631CBD" w:rsidRPr="00FC5F13">
        <w:rPr>
          <w:rFonts w:ascii="Tahoma" w:hAnsi="Tahoma" w:cs="Tahoma"/>
          <w:sz w:val="24"/>
          <w:szCs w:val="24"/>
        </w:rPr>
        <w:t>)</w:t>
      </w:r>
      <w:r w:rsidR="0055316F" w:rsidRPr="00FC5F13">
        <w:rPr>
          <w:rFonts w:ascii="Tahoma" w:hAnsi="Tahoma" w:cs="Tahoma"/>
          <w:sz w:val="24"/>
          <w:szCs w:val="24"/>
        </w:rPr>
        <w:t>.</w:t>
      </w:r>
    </w:p>
    <w:p w14:paraId="628F37FC" w14:textId="2B6399A9" w:rsidR="0013373E" w:rsidRPr="00FC5F13" w:rsidRDefault="0013373E" w:rsidP="00FC5F13">
      <w:pPr>
        <w:spacing w:after="0" w:line="276" w:lineRule="auto"/>
        <w:jc w:val="both"/>
        <w:rPr>
          <w:rFonts w:ascii="Tahoma" w:hAnsi="Tahoma" w:cs="Tahoma"/>
          <w:sz w:val="24"/>
          <w:szCs w:val="24"/>
        </w:rPr>
      </w:pPr>
    </w:p>
    <w:p w14:paraId="162439C7" w14:textId="2C1FFAF1" w:rsidR="003D6444" w:rsidRPr="00FC5F13" w:rsidRDefault="0013373E" w:rsidP="00FC5F13">
      <w:pPr>
        <w:spacing w:after="0" w:line="276" w:lineRule="auto"/>
        <w:ind w:firstLine="360"/>
        <w:jc w:val="both"/>
        <w:rPr>
          <w:rFonts w:ascii="Tahoma" w:hAnsi="Tahoma" w:cs="Tahoma"/>
          <w:sz w:val="24"/>
          <w:szCs w:val="24"/>
        </w:rPr>
      </w:pPr>
      <w:r w:rsidRPr="00FC5F13">
        <w:rPr>
          <w:rFonts w:ascii="Tahoma" w:hAnsi="Tahoma" w:cs="Tahoma"/>
          <w:sz w:val="24"/>
          <w:szCs w:val="24"/>
        </w:rPr>
        <w:t xml:space="preserve">El accionante fundamenta sus pretensiones </w:t>
      </w:r>
      <w:r w:rsidR="00C96BAC" w:rsidRPr="00FC5F13">
        <w:rPr>
          <w:rFonts w:ascii="Tahoma" w:hAnsi="Tahoma" w:cs="Tahoma"/>
          <w:sz w:val="24"/>
          <w:szCs w:val="24"/>
        </w:rPr>
        <w:t xml:space="preserve">manifestando que se </w:t>
      </w:r>
      <w:r w:rsidR="003D6444" w:rsidRPr="00FC5F13">
        <w:rPr>
          <w:rFonts w:ascii="Tahoma" w:hAnsi="Tahoma" w:cs="Tahoma"/>
          <w:sz w:val="24"/>
          <w:szCs w:val="24"/>
        </w:rPr>
        <w:t>pension</w:t>
      </w:r>
      <w:r w:rsidR="00C96BAC" w:rsidRPr="00FC5F13">
        <w:rPr>
          <w:rFonts w:ascii="Tahoma" w:hAnsi="Tahoma" w:cs="Tahoma"/>
          <w:sz w:val="24"/>
          <w:szCs w:val="24"/>
        </w:rPr>
        <w:t>ó</w:t>
      </w:r>
      <w:r w:rsidR="003D6444" w:rsidRPr="00FC5F13">
        <w:rPr>
          <w:rFonts w:ascii="Tahoma" w:hAnsi="Tahoma" w:cs="Tahoma"/>
          <w:sz w:val="24"/>
          <w:szCs w:val="24"/>
        </w:rPr>
        <w:t xml:space="preserve"> mediante resolución SUB 123693 del 12 de julio de 2017, </w:t>
      </w:r>
      <w:r w:rsidR="00C96BAC" w:rsidRPr="00FC5F13">
        <w:rPr>
          <w:rFonts w:ascii="Tahoma" w:hAnsi="Tahoma" w:cs="Tahoma"/>
          <w:sz w:val="24"/>
          <w:szCs w:val="24"/>
        </w:rPr>
        <w:t>en aplicación al</w:t>
      </w:r>
      <w:r w:rsidR="003D6444" w:rsidRPr="00FC5F13">
        <w:rPr>
          <w:rFonts w:ascii="Tahoma" w:hAnsi="Tahoma" w:cs="Tahoma"/>
          <w:sz w:val="24"/>
          <w:szCs w:val="24"/>
        </w:rPr>
        <w:t xml:space="preserve"> art. 36 de la </w:t>
      </w:r>
      <w:r w:rsidR="00C96BAC" w:rsidRPr="00FC5F13">
        <w:rPr>
          <w:rFonts w:ascii="Tahoma" w:hAnsi="Tahoma" w:cs="Tahoma"/>
          <w:sz w:val="24"/>
          <w:szCs w:val="24"/>
        </w:rPr>
        <w:t>L</w:t>
      </w:r>
      <w:r w:rsidR="003D6444" w:rsidRPr="00FC5F13">
        <w:rPr>
          <w:rFonts w:ascii="Tahoma" w:hAnsi="Tahoma" w:cs="Tahoma"/>
          <w:sz w:val="24"/>
          <w:szCs w:val="24"/>
        </w:rPr>
        <w:t xml:space="preserve">ey 100 de 1993, por ser beneficiario del régimen de transición, en concordancia con el art. 12 del decreto 758 de 1990. </w:t>
      </w:r>
    </w:p>
    <w:p w14:paraId="61EACCD6" w14:textId="77777777" w:rsidR="00C70DAF" w:rsidRPr="00FC5F13" w:rsidRDefault="00C70DAF" w:rsidP="00FC5F13">
      <w:pPr>
        <w:spacing w:after="0" w:line="276" w:lineRule="auto"/>
        <w:jc w:val="both"/>
        <w:rPr>
          <w:rFonts w:ascii="Tahoma" w:hAnsi="Tahoma" w:cs="Tahoma"/>
          <w:sz w:val="24"/>
          <w:szCs w:val="24"/>
        </w:rPr>
      </w:pPr>
    </w:p>
    <w:p w14:paraId="2EED0903" w14:textId="2D737046" w:rsidR="003D6444" w:rsidRPr="00FC5F13" w:rsidRDefault="00B56DD1" w:rsidP="00FC5F13">
      <w:pPr>
        <w:spacing w:after="0" w:line="276" w:lineRule="auto"/>
        <w:ind w:firstLine="360"/>
        <w:jc w:val="both"/>
        <w:rPr>
          <w:rFonts w:ascii="Tahoma" w:hAnsi="Tahoma" w:cs="Tahoma"/>
          <w:sz w:val="24"/>
          <w:szCs w:val="24"/>
        </w:rPr>
      </w:pPr>
      <w:r w:rsidRPr="00FC5F13">
        <w:rPr>
          <w:rFonts w:ascii="Tahoma" w:hAnsi="Tahoma" w:cs="Tahoma"/>
          <w:sz w:val="24"/>
          <w:szCs w:val="24"/>
        </w:rPr>
        <w:t>Argumenta que c</w:t>
      </w:r>
      <w:r w:rsidR="003D6444" w:rsidRPr="00FC5F13">
        <w:rPr>
          <w:rFonts w:ascii="Tahoma" w:hAnsi="Tahoma" w:cs="Tahoma"/>
          <w:sz w:val="24"/>
          <w:szCs w:val="24"/>
        </w:rPr>
        <w:t>ontraj</w:t>
      </w:r>
      <w:r w:rsidRPr="00FC5F13">
        <w:rPr>
          <w:rFonts w:ascii="Tahoma" w:hAnsi="Tahoma" w:cs="Tahoma"/>
          <w:sz w:val="24"/>
          <w:szCs w:val="24"/>
        </w:rPr>
        <w:t>o</w:t>
      </w:r>
      <w:r w:rsidR="003D6444" w:rsidRPr="00FC5F13">
        <w:rPr>
          <w:rFonts w:ascii="Tahoma" w:hAnsi="Tahoma" w:cs="Tahoma"/>
          <w:sz w:val="24"/>
          <w:szCs w:val="24"/>
        </w:rPr>
        <w:t xml:space="preserve"> matrimonio con Luz Marina Díaz de Acosta el día 19 de enero de 1987, manteniéndose dicha convivencia por más 33 años sin que haya mediado separación o divorcio</w:t>
      </w:r>
      <w:r w:rsidRPr="00FC5F13">
        <w:rPr>
          <w:rFonts w:ascii="Tahoma" w:hAnsi="Tahoma" w:cs="Tahoma"/>
          <w:sz w:val="24"/>
          <w:szCs w:val="24"/>
        </w:rPr>
        <w:t xml:space="preserve">, </w:t>
      </w:r>
      <w:r w:rsidR="005D1641" w:rsidRPr="00FC5F13">
        <w:rPr>
          <w:rFonts w:ascii="Tahoma" w:hAnsi="Tahoma" w:cs="Tahoma"/>
          <w:sz w:val="24"/>
          <w:szCs w:val="24"/>
        </w:rPr>
        <w:t xml:space="preserve">de cuya </w:t>
      </w:r>
      <w:r w:rsidRPr="00FC5F13">
        <w:rPr>
          <w:rFonts w:ascii="Tahoma" w:hAnsi="Tahoma" w:cs="Tahoma"/>
          <w:sz w:val="24"/>
          <w:szCs w:val="24"/>
        </w:rPr>
        <w:t xml:space="preserve">relación </w:t>
      </w:r>
      <w:r w:rsidR="0024269B" w:rsidRPr="00FC5F13">
        <w:rPr>
          <w:rFonts w:ascii="Tahoma" w:hAnsi="Tahoma" w:cs="Tahoma"/>
          <w:sz w:val="24"/>
          <w:szCs w:val="24"/>
        </w:rPr>
        <w:t xml:space="preserve">procrearon </w:t>
      </w:r>
      <w:r w:rsidR="003D6444" w:rsidRPr="00FC5F13">
        <w:rPr>
          <w:rFonts w:ascii="Tahoma" w:hAnsi="Tahoma" w:cs="Tahoma"/>
          <w:sz w:val="24"/>
          <w:szCs w:val="24"/>
        </w:rPr>
        <w:t>5 hijos</w:t>
      </w:r>
      <w:r w:rsidR="0024269B" w:rsidRPr="00FC5F13">
        <w:rPr>
          <w:rFonts w:ascii="Tahoma" w:hAnsi="Tahoma" w:cs="Tahoma"/>
          <w:sz w:val="24"/>
          <w:szCs w:val="24"/>
        </w:rPr>
        <w:t xml:space="preserve">, siendo </w:t>
      </w:r>
      <w:r w:rsidR="003D6444" w:rsidRPr="00FC5F13">
        <w:rPr>
          <w:rFonts w:ascii="Tahoma" w:hAnsi="Tahoma" w:cs="Tahoma"/>
          <w:sz w:val="24"/>
          <w:szCs w:val="24"/>
        </w:rPr>
        <w:t>Andrés Felipe Acosta Díaz</w:t>
      </w:r>
      <w:r w:rsidR="0024269B" w:rsidRPr="00FC5F13">
        <w:rPr>
          <w:rFonts w:ascii="Tahoma" w:hAnsi="Tahoma" w:cs="Tahoma"/>
          <w:sz w:val="24"/>
          <w:szCs w:val="24"/>
        </w:rPr>
        <w:t xml:space="preserve"> menor de edad</w:t>
      </w:r>
      <w:r w:rsidR="003D6444" w:rsidRPr="00FC5F13">
        <w:rPr>
          <w:rFonts w:ascii="Tahoma" w:hAnsi="Tahoma" w:cs="Tahoma"/>
          <w:sz w:val="24"/>
          <w:szCs w:val="24"/>
        </w:rPr>
        <w:t xml:space="preserve"> </w:t>
      </w:r>
      <w:r w:rsidR="0024269B" w:rsidRPr="00FC5F13">
        <w:rPr>
          <w:rFonts w:ascii="Tahoma" w:hAnsi="Tahoma" w:cs="Tahoma"/>
          <w:sz w:val="24"/>
          <w:szCs w:val="24"/>
        </w:rPr>
        <w:t xml:space="preserve">(17 años) </w:t>
      </w:r>
      <w:r w:rsidR="003D6444" w:rsidRPr="00FC5F13">
        <w:rPr>
          <w:rFonts w:ascii="Tahoma" w:hAnsi="Tahoma" w:cs="Tahoma"/>
          <w:sz w:val="24"/>
          <w:szCs w:val="24"/>
        </w:rPr>
        <w:t xml:space="preserve">para la calenda en que la </w:t>
      </w:r>
      <w:r w:rsidR="005D1641" w:rsidRPr="00FC5F13">
        <w:rPr>
          <w:rFonts w:ascii="Tahoma" w:hAnsi="Tahoma" w:cs="Tahoma"/>
          <w:sz w:val="24"/>
          <w:szCs w:val="24"/>
        </w:rPr>
        <w:t>A</w:t>
      </w:r>
      <w:r w:rsidR="003D6444" w:rsidRPr="00FC5F13">
        <w:rPr>
          <w:rFonts w:ascii="Tahoma" w:hAnsi="Tahoma" w:cs="Tahoma"/>
          <w:sz w:val="24"/>
          <w:szCs w:val="24"/>
        </w:rPr>
        <w:t xml:space="preserve">dministradora </w:t>
      </w:r>
      <w:r w:rsidR="005D1641" w:rsidRPr="00FC5F13">
        <w:rPr>
          <w:rFonts w:ascii="Tahoma" w:hAnsi="Tahoma" w:cs="Tahoma"/>
          <w:sz w:val="24"/>
          <w:szCs w:val="24"/>
        </w:rPr>
        <w:t>C</w:t>
      </w:r>
      <w:r w:rsidR="003D6444" w:rsidRPr="00FC5F13">
        <w:rPr>
          <w:rFonts w:ascii="Tahoma" w:hAnsi="Tahoma" w:cs="Tahoma"/>
          <w:sz w:val="24"/>
          <w:szCs w:val="24"/>
        </w:rPr>
        <w:t xml:space="preserve">olombiana de </w:t>
      </w:r>
      <w:r w:rsidR="005D1641" w:rsidRPr="00FC5F13">
        <w:rPr>
          <w:rFonts w:ascii="Tahoma" w:hAnsi="Tahoma" w:cs="Tahoma"/>
          <w:sz w:val="24"/>
          <w:szCs w:val="24"/>
        </w:rPr>
        <w:t>P</w:t>
      </w:r>
      <w:r w:rsidR="003D6444" w:rsidRPr="00FC5F13">
        <w:rPr>
          <w:rFonts w:ascii="Tahoma" w:hAnsi="Tahoma" w:cs="Tahoma"/>
          <w:sz w:val="24"/>
          <w:szCs w:val="24"/>
        </w:rPr>
        <w:t>ensiones – Colpensiones reconoció la pensión de vejez</w:t>
      </w:r>
      <w:r w:rsidR="0024269B" w:rsidRPr="00FC5F13">
        <w:rPr>
          <w:rFonts w:ascii="Tahoma" w:hAnsi="Tahoma" w:cs="Tahoma"/>
          <w:sz w:val="24"/>
          <w:szCs w:val="24"/>
        </w:rPr>
        <w:t xml:space="preserve">. </w:t>
      </w:r>
      <w:r w:rsidR="005D1641" w:rsidRPr="00FC5F13">
        <w:rPr>
          <w:rFonts w:ascii="Tahoma" w:hAnsi="Tahoma" w:cs="Tahoma"/>
          <w:sz w:val="24"/>
          <w:szCs w:val="24"/>
        </w:rPr>
        <w:t xml:space="preserve">Afirma que </w:t>
      </w:r>
      <w:r w:rsidR="0024269B" w:rsidRPr="00FC5F13">
        <w:rPr>
          <w:rFonts w:ascii="Tahoma" w:hAnsi="Tahoma" w:cs="Tahoma"/>
          <w:sz w:val="24"/>
          <w:szCs w:val="24"/>
        </w:rPr>
        <w:t xml:space="preserve">tanto su esposa como su hijo menor de edad dependen </w:t>
      </w:r>
      <w:r w:rsidR="003D6444" w:rsidRPr="00FC5F13">
        <w:rPr>
          <w:rFonts w:ascii="Tahoma" w:hAnsi="Tahoma" w:cs="Tahoma"/>
          <w:sz w:val="24"/>
          <w:szCs w:val="24"/>
        </w:rPr>
        <w:t>económicamente</w:t>
      </w:r>
      <w:r w:rsidR="0024269B" w:rsidRPr="00FC5F13">
        <w:rPr>
          <w:rFonts w:ascii="Tahoma" w:hAnsi="Tahoma" w:cs="Tahoma"/>
          <w:sz w:val="24"/>
          <w:szCs w:val="24"/>
        </w:rPr>
        <w:t xml:space="preserve"> de </w:t>
      </w:r>
      <w:r w:rsidR="005C7924" w:rsidRPr="00FC5F13">
        <w:rPr>
          <w:rFonts w:ascii="Tahoma" w:hAnsi="Tahoma" w:cs="Tahoma"/>
          <w:sz w:val="24"/>
          <w:szCs w:val="24"/>
        </w:rPr>
        <w:t>él.</w:t>
      </w:r>
    </w:p>
    <w:p w14:paraId="0436A27C" w14:textId="77777777" w:rsidR="005C7924" w:rsidRPr="00FC5F13" w:rsidRDefault="005C7924" w:rsidP="00FC5F13">
      <w:pPr>
        <w:spacing w:after="0" w:line="276" w:lineRule="auto"/>
        <w:jc w:val="both"/>
        <w:rPr>
          <w:rFonts w:ascii="Tahoma" w:hAnsi="Tahoma" w:cs="Tahoma"/>
          <w:sz w:val="24"/>
          <w:szCs w:val="24"/>
        </w:rPr>
      </w:pPr>
    </w:p>
    <w:p w14:paraId="738791BD" w14:textId="602D5990" w:rsidR="003D6444" w:rsidRPr="00FC5F13" w:rsidRDefault="006E04FB" w:rsidP="00FC5F13">
      <w:pPr>
        <w:spacing w:after="0" w:line="276" w:lineRule="auto"/>
        <w:ind w:firstLine="360"/>
        <w:jc w:val="both"/>
        <w:rPr>
          <w:rFonts w:ascii="Tahoma" w:hAnsi="Tahoma" w:cs="Tahoma"/>
          <w:sz w:val="24"/>
          <w:szCs w:val="24"/>
        </w:rPr>
      </w:pPr>
      <w:r w:rsidRPr="00FC5F13">
        <w:rPr>
          <w:rFonts w:ascii="Tahoma" w:hAnsi="Tahoma" w:cs="Tahoma"/>
          <w:sz w:val="24"/>
          <w:szCs w:val="24"/>
        </w:rPr>
        <w:t>Manifiesta que</w:t>
      </w:r>
      <w:r w:rsidR="003D6444" w:rsidRPr="00FC5F13">
        <w:rPr>
          <w:rFonts w:ascii="Tahoma" w:hAnsi="Tahoma" w:cs="Tahoma"/>
          <w:sz w:val="24"/>
          <w:szCs w:val="24"/>
        </w:rPr>
        <w:t xml:space="preserve"> instaur</w:t>
      </w:r>
      <w:r w:rsidRPr="00FC5F13">
        <w:rPr>
          <w:rFonts w:ascii="Tahoma" w:hAnsi="Tahoma" w:cs="Tahoma"/>
          <w:sz w:val="24"/>
          <w:szCs w:val="24"/>
        </w:rPr>
        <w:t>ó</w:t>
      </w:r>
      <w:r w:rsidR="003D6444" w:rsidRPr="00FC5F13">
        <w:rPr>
          <w:rFonts w:ascii="Tahoma" w:hAnsi="Tahoma" w:cs="Tahoma"/>
          <w:sz w:val="24"/>
          <w:szCs w:val="24"/>
        </w:rPr>
        <w:t xml:space="preserve"> </w:t>
      </w:r>
      <w:r w:rsidRPr="00FC5F13">
        <w:rPr>
          <w:rFonts w:ascii="Tahoma" w:hAnsi="Tahoma" w:cs="Tahoma"/>
          <w:sz w:val="24"/>
          <w:szCs w:val="24"/>
        </w:rPr>
        <w:t xml:space="preserve">demanda ordinaria laboral de única instancia en contra de la </w:t>
      </w:r>
      <w:r w:rsidRPr="00FC5F13">
        <w:rPr>
          <w:rFonts w:ascii="Tahoma" w:hAnsi="Tahoma" w:cs="Tahoma"/>
          <w:b/>
          <w:bCs/>
          <w:sz w:val="24"/>
          <w:szCs w:val="24"/>
        </w:rPr>
        <w:t>ADMINISTRADORA COLOMBIANA DE PENSIONES – COLPENSIONES</w:t>
      </w:r>
      <w:r w:rsidRPr="00FC5F13">
        <w:rPr>
          <w:rFonts w:ascii="Tahoma" w:hAnsi="Tahoma" w:cs="Tahoma"/>
          <w:sz w:val="24"/>
          <w:szCs w:val="24"/>
        </w:rPr>
        <w:t xml:space="preserve"> el día 06 de septiembre de 2017, </w:t>
      </w:r>
      <w:r w:rsidR="003D6444" w:rsidRPr="00FC5F13">
        <w:rPr>
          <w:rFonts w:ascii="Tahoma" w:hAnsi="Tahoma" w:cs="Tahoma"/>
          <w:sz w:val="24"/>
          <w:szCs w:val="24"/>
        </w:rPr>
        <w:t xml:space="preserve">que por reparto le correspondió al Juzgado Segundo Municipal de Pequeñas Causas Laborales de Pereira bajo radicado Nro. 2017-729, en aras de obtener el reconocimiento y pago del incremento pensional del 14% por tener a cargo a </w:t>
      </w:r>
      <w:r w:rsidRPr="00FC5F13">
        <w:rPr>
          <w:rFonts w:ascii="Tahoma" w:hAnsi="Tahoma" w:cs="Tahoma"/>
          <w:sz w:val="24"/>
          <w:szCs w:val="24"/>
        </w:rPr>
        <w:t xml:space="preserve">su </w:t>
      </w:r>
      <w:r w:rsidR="003D6444" w:rsidRPr="00FC5F13">
        <w:rPr>
          <w:rFonts w:ascii="Tahoma" w:hAnsi="Tahoma" w:cs="Tahoma"/>
          <w:sz w:val="24"/>
          <w:szCs w:val="24"/>
        </w:rPr>
        <w:t xml:space="preserve">esposa Luz Marina Díaz de Acosta y el incremento del 7% por tener a cargo a </w:t>
      </w:r>
      <w:r w:rsidRPr="00FC5F13">
        <w:rPr>
          <w:rFonts w:ascii="Tahoma" w:hAnsi="Tahoma" w:cs="Tahoma"/>
          <w:sz w:val="24"/>
          <w:szCs w:val="24"/>
        </w:rPr>
        <w:t xml:space="preserve">su </w:t>
      </w:r>
      <w:r w:rsidR="003D6444" w:rsidRPr="00FC5F13">
        <w:rPr>
          <w:rFonts w:ascii="Tahoma" w:hAnsi="Tahoma" w:cs="Tahoma"/>
          <w:sz w:val="24"/>
          <w:szCs w:val="24"/>
        </w:rPr>
        <w:t xml:space="preserve">hijo Andrés Felipe Acosta Díaz por ser estudiante. </w:t>
      </w:r>
    </w:p>
    <w:p w14:paraId="5AA3C5EA" w14:textId="77777777" w:rsidR="00C70DAF" w:rsidRPr="00FC5F13" w:rsidRDefault="00C70DAF" w:rsidP="00FC5F13">
      <w:pPr>
        <w:spacing w:after="0" w:line="276" w:lineRule="auto"/>
        <w:jc w:val="both"/>
        <w:rPr>
          <w:rFonts w:ascii="Tahoma" w:hAnsi="Tahoma" w:cs="Tahoma"/>
          <w:sz w:val="24"/>
          <w:szCs w:val="24"/>
        </w:rPr>
      </w:pPr>
    </w:p>
    <w:p w14:paraId="4D23DA17" w14:textId="76C41912" w:rsidR="00710EA7" w:rsidRPr="00FC5F13" w:rsidRDefault="006E04FB" w:rsidP="00FC5F13">
      <w:pPr>
        <w:spacing w:after="0" w:line="276" w:lineRule="auto"/>
        <w:ind w:firstLine="360"/>
        <w:jc w:val="both"/>
        <w:rPr>
          <w:rFonts w:ascii="Tahoma" w:hAnsi="Tahoma" w:cs="Tahoma"/>
          <w:sz w:val="24"/>
          <w:szCs w:val="24"/>
        </w:rPr>
      </w:pPr>
      <w:r w:rsidRPr="00FC5F13">
        <w:rPr>
          <w:rFonts w:ascii="Tahoma" w:hAnsi="Tahoma" w:cs="Tahoma"/>
          <w:sz w:val="24"/>
          <w:szCs w:val="24"/>
        </w:rPr>
        <w:t xml:space="preserve">Señala que en la audiencia llevada a cabo </w:t>
      </w:r>
      <w:r w:rsidR="003D6444" w:rsidRPr="00FC5F13">
        <w:rPr>
          <w:rFonts w:ascii="Tahoma" w:hAnsi="Tahoma" w:cs="Tahoma"/>
          <w:sz w:val="24"/>
          <w:szCs w:val="24"/>
        </w:rPr>
        <w:t>el día 03 de septiembre de 2019, se logr</w:t>
      </w:r>
      <w:r w:rsidR="00296358" w:rsidRPr="00FC5F13">
        <w:rPr>
          <w:rFonts w:ascii="Tahoma" w:hAnsi="Tahoma" w:cs="Tahoma"/>
          <w:sz w:val="24"/>
          <w:szCs w:val="24"/>
        </w:rPr>
        <w:t>ó</w:t>
      </w:r>
      <w:r w:rsidR="003D6444" w:rsidRPr="00FC5F13">
        <w:rPr>
          <w:rFonts w:ascii="Tahoma" w:hAnsi="Tahoma" w:cs="Tahoma"/>
          <w:sz w:val="24"/>
          <w:szCs w:val="24"/>
        </w:rPr>
        <w:t xml:space="preserve"> demostrar la dependencia económica de </w:t>
      </w:r>
      <w:r w:rsidRPr="00FC5F13">
        <w:rPr>
          <w:rFonts w:ascii="Tahoma" w:hAnsi="Tahoma" w:cs="Tahoma"/>
          <w:sz w:val="24"/>
          <w:szCs w:val="24"/>
        </w:rPr>
        <w:t>su</w:t>
      </w:r>
      <w:r w:rsidR="003D6444" w:rsidRPr="00FC5F13">
        <w:rPr>
          <w:rFonts w:ascii="Tahoma" w:hAnsi="Tahoma" w:cs="Tahoma"/>
          <w:sz w:val="24"/>
          <w:szCs w:val="24"/>
        </w:rPr>
        <w:t xml:space="preserve"> esposa Luz Marina Díaz de Acosta y de </w:t>
      </w:r>
      <w:r w:rsidRPr="00FC5F13">
        <w:rPr>
          <w:rFonts w:ascii="Tahoma" w:hAnsi="Tahoma" w:cs="Tahoma"/>
          <w:sz w:val="24"/>
          <w:szCs w:val="24"/>
        </w:rPr>
        <w:t xml:space="preserve">su </w:t>
      </w:r>
      <w:r w:rsidR="003D6444" w:rsidRPr="00FC5F13">
        <w:rPr>
          <w:rFonts w:ascii="Tahoma" w:hAnsi="Tahoma" w:cs="Tahoma"/>
          <w:sz w:val="24"/>
          <w:szCs w:val="24"/>
        </w:rPr>
        <w:t>hijo Andrés Felipe</w:t>
      </w:r>
      <w:r w:rsidRPr="00FC5F13">
        <w:rPr>
          <w:rFonts w:ascii="Tahoma" w:hAnsi="Tahoma" w:cs="Tahoma"/>
          <w:sz w:val="24"/>
          <w:szCs w:val="24"/>
        </w:rPr>
        <w:t>. No obstante</w:t>
      </w:r>
      <w:r w:rsidR="00C70DAF" w:rsidRPr="00FC5F13">
        <w:rPr>
          <w:rFonts w:ascii="Tahoma" w:hAnsi="Tahoma" w:cs="Tahoma"/>
          <w:sz w:val="24"/>
          <w:szCs w:val="24"/>
        </w:rPr>
        <w:t>,</w:t>
      </w:r>
      <w:r w:rsidRPr="00FC5F13">
        <w:rPr>
          <w:rFonts w:ascii="Tahoma" w:hAnsi="Tahoma" w:cs="Tahoma"/>
          <w:sz w:val="24"/>
          <w:szCs w:val="24"/>
        </w:rPr>
        <w:t xml:space="preserve"> el Juzgado </w:t>
      </w:r>
      <w:r w:rsidR="003D6444" w:rsidRPr="00FC5F13">
        <w:rPr>
          <w:rFonts w:ascii="Tahoma" w:hAnsi="Tahoma" w:cs="Tahoma"/>
          <w:b/>
          <w:bCs/>
          <w:sz w:val="24"/>
          <w:szCs w:val="24"/>
        </w:rPr>
        <w:t>DECLAR</w:t>
      </w:r>
      <w:r w:rsidR="00296358" w:rsidRPr="00FC5F13">
        <w:rPr>
          <w:rFonts w:ascii="Tahoma" w:hAnsi="Tahoma" w:cs="Tahoma"/>
          <w:b/>
          <w:bCs/>
          <w:sz w:val="24"/>
          <w:szCs w:val="24"/>
        </w:rPr>
        <w:t>Ó</w:t>
      </w:r>
      <w:r w:rsidR="003D6444" w:rsidRPr="00FC5F13">
        <w:rPr>
          <w:rFonts w:ascii="Tahoma" w:hAnsi="Tahoma" w:cs="Tahoma"/>
          <w:b/>
          <w:bCs/>
          <w:sz w:val="24"/>
          <w:szCs w:val="24"/>
        </w:rPr>
        <w:t xml:space="preserve"> PROBADAS</w:t>
      </w:r>
      <w:r w:rsidR="003D6444" w:rsidRPr="00FC5F13">
        <w:rPr>
          <w:rFonts w:ascii="Tahoma" w:hAnsi="Tahoma" w:cs="Tahoma"/>
          <w:sz w:val="24"/>
          <w:szCs w:val="24"/>
        </w:rPr>
        <w:t xml:space="preserve"> las </w:t>
      </w:r>
      <w:r w:rsidR="003D6444" w:rsidRPr="00FC5F13">
        <w:rPr>
          <w:rFonts w:ascii="Tahoma" w:hAnsi="Tahoma" w:cs="Tahoma"/>
          <w:sz w:val="24"/>
          <w:szCs w:val="24"/>
        </w:rPr>
        <w:lastRenderedPageBreak/>
        <w:t xml:space="preserve">excepciones de </w:t>
      </w:r>
      <w:r w:rsidR="003D6444" w:rsidRPr="00FC5F13">
        <w:rPr>
          <w:rFonts w:ascii="Tahoma" w:hAnsi="Tahoma" w:cs="Tahoma"/>
          <w:b/>
          <w:bCs/>
          <w:sz w:val="24"/>
          <w:szCs w:val="24"/>
        </w:rPr>
        <w:t>“inexistencia de la obligación demandada”</w:t>
      </w:r>
      <w:r w:rsidR="003D6444" w:rsidRPr="00FC5F13">
        <w:rPr>
          <w:rFonts w:ascii="Tahoma" w:hAnsi="Tahoma" w:cs="Tahoma"/>
          <w:sz w:val="24"/>
          <w:szCs w:val="24"/>
        </w:rPr>
        <w:t xml:space="preserve"> e </w:t>
      </w:r>
      <w:r w:rsidR="003D6444" w:rsidRPr="00FC5F13">
        <w:rPr>
          <w:rFonts w:ascii="Tahoma" w:hAnsi="Tahoma" w:cs="Tahoma"/>
          <w:b/>
          <w:bCs/>
          <w:sz w:val="24"/>
          <w:szCs w:val="24"/>
        </w:rPr>
        <w:t>“inexistencia de sustento jurídico que reconozca el pago del incremento pensional por persona a cargo”</w:t>
      </w:r>
      <w:r w:rsidR="003D6444" w:rsidRPr="00FC5F13">
        <w:rPr>
          <w:rFonts w:ascii="Tahoma" w:hAnsi="Tahoma" w:cs="Tahoma"/>
          <w:sz w:val="24"/>
          <w:szCs w:val="24"/>
        </w:rPr>
        <w:t xml:space="preserve">, propuesta por la </w:t>
      </w:r>
      <w:r w:rsidR="00C70DAF" w:rsidRPr="00FC5F13">
        <w:rPr>
          <w:rFonts w:ascii="Tahoma" w:hAnsi="Tahoma" w:cs="Tahoma"/>
          <w:b/>
          <w:bCs/>
          <w:sz w:val="24"/>
          <w:szCs w:val="24"/>
        </w:rPr>
        <w:t>ADMINISTRADORA COLOMBIANA DE PENSIONES – COLPENSIONES,</w:t>
      </w:r>
      <w:r w:rsidR="003D6444" w:rsidRPr="00FC5F13">
        <w:rPr>
          <w:rFonts w:ascii="Tahoma" w:hAnsi="Tahoma" w:cs="Tahoma"/>
          <w:sz w:val="24"/>
          <w:szCs w:val="24"/>
        </w:rPr>
        <w:t xml:space="preserve"> consecuencia</w:t>
      </w:r>
      <w:r w:rsidR="00296358" w:rsidRPr="00FC5F13">
        <w:rPr>
          <w:rFonts w:ascii="Tahoma" w:hAnsi="Tahoma" w:cs="Tahoma"/>
          <w:sz w:val="24"/>
          <w:szCs w:val="24"/>
        </w:rPr>
        <w:t xml:space="preserve"> de lo cual</w:t>
      </w:r>
      <w:r w:rsidR="003D6444" w:rsidRPr="00FC5F13">
        <w:rPr>
          <w:rFonts w:ascii="Tahoma" w:hAnsi="Tahoma" w:cs="Tahoma"/>
          <w:sz w:val="24"/>
          <w:szCs w:val="24"/>
        </w:rPr>
        <w:t xml:space="preserve"> </w:t>
      </w:r>
      <w:r w:rsidR="003D6444" w:rsidRPr="00FC5F13">
        <w:rPr>
          <w:rFonts w:ascii="Tahoma" w:hAnsi="Tahoma" w:cs="Tahoma"/>
          <w:b/>
          <w:bCs/>
          <w:sz w:val="24"/>
          <w:szCs w:val="24"/>
        </w:rPr>
        <w:t>N</w:t>
      </w:r>
      <w:r w:rsidR="00296358" w:rsidRPr="00FC5F13">
        <w:rPr>
          <w:rFonts w:ascii="Tahoma" w:hAnsi="Tahoma" w:cs="Tahoma"/>
          <w:b/>
          <w:bCs/>
          <w:sz w:val="24"/>
          <w:szCs w:val="24"/>
        </w:rPr>
        <w:t>EGÓ</w:t>
      </w:r>
      <w:r w:rsidR="003D6444" w:rsidRPr="00FC5F13">
        <w:rPr>
          <w:rFonts w:ascii="Tahoma" w:hAnsi="Tahoma" w:cs="Tahoma"/>
          <w:sz w:val="24"/>
          <w:szCs w:val="24"/>
        </w:rPr>
        <w:t xml:space="preserve"> las pretensiones formuladas </w:t>
      </w:r>
      <w:r w:rsidR="00C70DAF" w:rsidRPr="00FC5F13">
        <w:rPr>
          <w:rFonts w:ascii="Tahoma" w:hAnsi="Tahoma" w:cs="Tahoma"/>
          <w:sz w:val="24"/>
          <w:szCs w:val="24"/>
        </w:rPr>
        <w:t>en la demanda</w:t>
      </w:r>
      <w:r w:rsidR="00296358" w:rsidRPr="00FC5F13">
        <w:rPr>
          <w:rFonts w:ascii="Tahoma" w:hAnsi="Tahoma" w:cs="Tahoma"/>
          <w:sz w:val="24"/>
          <w:szCs w:val="24"/>
        </w:rPr>
        <w:t xml:space="preserve">. Con todo, </w:t>
      </w:r>
      <w:r w:rsidR="003D6444" w:rsidRPr="00FC5F13">
        <w:rPr>
          <w:rFonts w:ascii="Tahoma" w:hAnsi="Tahoma" w:cs="Tahoma"/>
          <w:b/>
          <w:bCs/>
          <w:sz w:val="24"/>
          <w:szCs w:val="24"/>
        </w:rPr>
        <w:t>ORDEN</w:t>
      </w:r>
      <w:r w:rsidR="00296358" w:rsidRPr="00FC5F13">
        <w:rPr>
          <w:rFonts w:ascii="Tahoma" w:hAnsi="Tahoma" w:cs="Tahoma"/>
          <w:b/>
          <w:bCs/>
          <w:sz w:val="24"/>
          <w:szCs w:val="24"/>
        </w:rPr>
        <w:t>Ó</w:t>
      </w:r>
      <w:r w:rsidR="003D6444" w:rsidRPr="00FC5F13">
        <w:rPr>
          <w:rFonts w:ascii="Tahoma" w:hAnsi="Tahoma" w:cs="Tahoma"/>
          <w:sz w:val="24"/>
          <w:szCs w:val="24"/>
        </w:rPr>
        <w:t xml:space="preserve">, en razón a la </w:t>
      </w:r>
      <w:proofErr w:type="spellStart"/>
      <w:r w:rsidR="003D6444" w:rsidRPr="00FC5F13">
        <w:rPr>
          <w:rFonts w:ascii="Tahoma" w:hAnsi="Tahoma" w:cs="Tahoma"/>
          <w:sz w:val="24"/>
          <w:szCs w:val="24"/>
        </w:rPr>
        <w:t>exequibilidad</w:t>
      </w:r>
      <w:proofErr w:type="spellEnd"/>
      <w:r w:rsidR="003D6444" w:rsidRPr="00FC5F13">
        <w:rPr>
          <w:rFonts w:ascii="Tahoma" w:hAnsi="Tahoma" w:cs="Tahoma"/>
          <w:sz w:val="24"/>
          <w:szCs w:val="24"/>
        </w:rPr>
        <w:t xml:space="preserve"> condicionada que la Corte Constitucional declaro respecto del art. 69 del Código Procesal del Trabajo y de la Seguridad Social mediante </w:t>
      </w:r>
      <w:r w:rsidR="00C70DAF" w:rsidRPr="00FC5F13">
        <w:rPr>
          <w:rFonts w:ascii="Tahoma" w:hAnsi="Tahoma" w:cs="Tahoma"/>
          <w:sz w:val="24"/>
          <w:szCs w:val="24"/>
        </w:rPr>
        <w:t>S</w:t>
      </w:r>
      <w:r w:rsidR="003D6444" w:rsidRPr="00FC5F13">
        <w:rPr>
          <w:rFonts w:ascii="Tahoma" w:hAnsi="Tahoma" w:cs="Tahoma"/>
          <w:sz w:val="24"/>
          <w:szCs w:val="24"/>
        </w:rPr>
        <w:t xml:space="preserve">entencia C-424 del 08 de julio de 2015, la consulta de este fallo por haber sido adverso a las pretensiones del demandante. </w:t>
      </w:r>
    </w:p>
    <w:p w14:paraId="64F0009B" w14:textId="77777777" w:rsidR="00CD7D42" w:rsidRPr="00FC5F13" w:rsidRDefault="00CD7D42" w:rsidP="00FC5F13">
      <w:pPr>
        <w:spacing w:after="0" w:line="276" w:lineRule="auto"/>
        <w:ind w:firstLine="360"/>
        <w:jc w:val="both"/>
        <w:rPr>
          <w:rFonts w:ascii="Tahoma" w:hAnsi="Tahoma" w:cs="Tahoma"/>
          <w:sz w:val="24"/>
          <w:szCs w:val="24"/>
        </w:rPr>
      </w:pPr>
    </w:p>
    <w:p w14:paraId="642FEDEC" w14:textId="0DB048F7" w:rsidR="00671DF0" w:rsidRPr="00FC5F13" w:rsidRDefault="00710EA7" w:rsidP="00FC5F13">
      <w:pPr>
        <w:spacing w:after="0" w:line="276" w:lineRule="auto"/>
        <w:ind w:firstLine="360"/>
        <w:jc w:val="both"/>
        <w:rPr>
          <w:rFonts w:ascii="Tahoma" w:hAnsi="Tahoma" w:cs="Tahoma"/>
          <w:sz w:val="24"/>
          <w:szCs w:val="24"/>
        </w:rPr>
      </w:pPr>
      <w:r w:rsidRPr="00FC5F13">
        <w:rPr>
          <w:rFonts w:ascii="Tahoma" w:hAnsi="Tahoma" w:cs="Tahoma"/>
          <w:sz w:val="24"/>
          <w:szCs w:val="24"/>
        </w:rPr>
        <w:t>El accionante puntualiza que la consulta le correspondió</w:t>
      </w:r>
      <w:r w:rsidR="003D6444" w:rsidRPr="00FC5F13">
        <w:rPr>
          <w:rFonts w:ascii="Tahoma" w:hAnsi="Tahoma" w:cs="Tahoma"/>
          <w:sz w:val="24"/>
          <w:szCs w:val="24"/>
        </w:rPr>
        <w:t xml:space="preserve"> al Juzgado Tercero Laboral del Circuito de Pereira bajo Rad. 2017 – 00729-01</w:t>
      </w:r>
      <w:r w:rsidR="00CD7D42" w:rsidRPr="00FC5F13">
        <w:rPr>
          <w:rFonts w:ascii="Tahoma" w:hAnsi="Tahoma" w:cs="Tahoma"/>
          <w:sz w:val="24"/>
          <w:szCs w:val="24"/>
        </w:rPr>
        <w:t xml:space="preserve">, quien en </w:t>
      </w:r>
      <w:r w:rsidR="003D6444" w:rsidRPr="00FC5F13">
        <w:rPr>
          <w:rFonts w:ascii="Tahoma" w:hAnsi="Tahoma" w:cs="Tahoma"/>
          <w:sz w:val="24"/>
          <w:szCs w:val="24"/>
        </w:rPr>
        <w:t>audiencia pública el día 06 de marzo de 2020</w:t>
      </w:r>
      <w:r w:rsidRPr="00FC5F13">
        <w:rPr>
          <w:rFonts w:ascii="Tahoma" w:hAnsi="Tahoma" w:cs="Tahoma"/>
          <w:sz w:val="24"/>
          <w:szCs w:val="24"/>
        </w:rPr>
        <w:t xml:space="preserve">, </w:t>
      </w:r>
      <w:r w:rsidR="003D6444" w:rsidRPr="00FC5F13">
        <w:rPr>
          <w:rFonts w:ascii="Tahoma" w:hAnsi="Tahoma" w:cs="Tahoma"/>
          <w:sz w:val="24"/>
          <w:szCs w:val="24"/>
        </w:rPr>
        <w:t>confirm</w:t>
      </w:r>
      <w:r w:rsidR="00CD7D42" w:rsidRPr="00FC5F13">
        <w:rPr>
          <w:rFonts w:ascii="Tahoma" w:hAnsi="Tahoma" w:cs="Tahoma"/>
          <w:sz w:val="24"/>
          <w:szCs w:val="24"/>
        </w:rPr>
        <w:t>ó</w:t>
      </w:r>
      <w:r w:rsidR="003D6444" w:rsidRPr="00FC5F13">
        <w:rPr>
          <w:rFonts w:ascii="Tahoma" w:hAnsi="Tahoma" w:cs="Tahoma"/>
          <w:sz w:val="24"/>
          <w:szCs w:val="24"/>
        </w:rPr>
        <w:t xml:space="preserve"> la </w:t>
      </w:r>
      <w:r w:rsidR="006C62A4" w:rsidRPr="00FC5F13">
        <w:rPr>
          <w:rFonts w:ascii="Tahoma" w:hAnsi="Tahoma" w:cs="Tahoma"/>
          <w:sz w:val="24"/>
          <w:szCs w:val="24"/>
        </w:rPr>
        <w:t>S</w:t>
      </w:r>
      <w:r w:rsidR="003D6444" w:rsidRPr="00FC5F13">
        <w:rPr>
          <w:rFonts w:ascii="Tahoma" w:hAnsi="Tahoma" w:cs="Tahoma"/>
          <w:sz w:val="24"/>
          <w:szCs w:val="24"/>
        </w:rPr>
        <w:t xml:space="preserve">entencia proferida por el Juzgado Segundo Municipal de Pequeñas Causas Labores. </w:t>
      </w:r>
      <w:r w:rsidR="00CD7D42" w:rsidRPr="00FC5F13">
        <w:rPr>
          <w:rFonts w:ascii="Tahoma" w:hAnsi="Tahoma" w:cs="Tahoma"/>
          <w:sz w:val="24"/>
          <w:szCs w:val="24"/>
        </w:rPr>
        <w:t>Arguye</w:t>
      </w:r>
      <w:r w:rsidR="006C62A4" w:rsidRPr="00FC5F13">
        <w:rPr>
          <w:rFonts w:ascii="Tahoma" w:hAnsi="Tahoma" w:cs="Tahoma"/>
          <w:sz w:val="24"/>
          <w:szCs w:val="24"/>
        </w:rPr>
        <w:t xml:space="preserve"> que la operadora judicial no</w:t>
      </w:r>
      <w:r w:rsidR="003D6444" w:rsidRPr="00FC5F13">
        <w:rPr>
          <w:rFonts w:ascii="Tahoma" w:hAnsi="Tahoma" w:cs="Tahoma"/>
          <w:sz w:val="24"/>
          <w:szCs w:val="24"/>
        </w:rPr>
        <w:t xml:space="preserve"> estudi</w:t>
      </w:r>
      <w:r w:rsidR="00CD7D42" w:rsidRPr="00FC5F13">
        <w:rPr>
          <w:rFonts w:ascii="Tahoma" w:hAnsi="Tahoma" w:cs="Tahoma"/>
          <w:sz w:val="24"/>
          <w:szCs w:val="24"/>
        </w:rPr>
        <w:t>ó</w:t>
      </w:r>
      <w:r w:rsidR="003D6444" w:rsidRPr="00FC5F13">
        <w:rPr>
          <w:rFonts w:ascii="Tahoma" w:hAnsi="Tahoma" w:cs="Tahoma"/>
          <w:sz w:val="24"/>
          <w:szCs w:val="24"/>
        </w:rPr>
        <w:t xml:space="preserve"> el tema de prescripción de los incrementos pensionales de conformidad con los hechos de la demanda</w:t>
      </w:r>
      <w:r w:rsidR="00CD7D42" w:rsidRPr="00FC5F13">
        <w:rPr>
          <w:rFonts w:ascii="Tahoma" w:hAnsi="Tahoma" w:cs="Tahoma"/>
          <w:sz w:val="24"/>
          <w:szCs w:val="24"/>
        </w:rPr>
        <w:t>, t</w:t>
      </w:r>
      <w:r w:rsidR="002F75D9" w:rsidRPr="00FC5F13">
        <w:rPr>
          <w:rFonts w:ascii="Tahoma" w:hAnsi="Tahoma" w:cs="Tahoma"/>
          <w:sz w:val="24"/>
          <w:szCs w:val="24"/>
        </w:rPr>
        <w:t xml:space="preserve">eniendo en cuenta que </w:t>
      </w:r>
      <w:r w:rsidR="003D6444" w:rsidRPr="00FC5F13">
        <w:rPr>
          <w:rFonts w:ascii="Tahoma" w:hAnsi="Tahoma" w:cs="Tahoma"/>
          <w:sz w:val="24"/>
          <w:szCs w:val="24"/>
        </w:rPr>
        <w:t>los incrementos pensionales por cónyuge o compañero o compañera permanente e hijos menores a cargo, contemplados en el artículo 21 del Decreto 758 de 1990, no fueron derogados tácitamente con la entrada en</w:t>
      </w:r>
      <w:r w:rsidR="00D75732" w:rsidRPr="00FC5F13">
        <w:rPr>
          <w:rFonts w:ascii="Tahoma" w:hAnsi="Tahoma" w:cs="Tahoma"/>
          <w:sz w:val="24"/>
          <w:szCs w:val="24"/>
        </w:rPr>
        <w:t xml:space="preserve"> </w:t>
      </w:r>
      <w:r w:rsidR="003D6444" w:rsidRPr="00FC5F13">
        <w:rPr>
          <w:rFonts w:ascii="Tahoma" w:hAnsi="Tahoma" w:cs="Tahoma"/>
          <w:sz w:val="24"/>
          <w:szCs w:val="24"/>
        </w:rPr>
        <w:t>vigencia de la Ley 100 de 1993 y se encuentran vigentes para las personas que accedan a la pensión con fundamento en el Decreto 758 de 1990, incluso en virtud del régimen de transición.</w:t>
      </w:r>
      <w:r w:rsidR="002F75D9" w:rsidRPr="00FC5F13">
        <w:rPr>
          <w:rFonts w:ascii="Tahoma" w:hAnsi="Tahoma" w:cs="Tahoma"/>
          <w:sz w:val="24"/>
          <w:szCs w:val="24"/>
        </w:rPr>
        <w:t xml:space="preserve"> </w:t>
      </w:r>
      <w:r w:rsidR="00CD7D42" w:rsidRPr="00FC5F13">
        <w:rPr>
          <w:rFonts w:ascii="Tahoma" w:hAnsi="Tahoma" w:cs="Tahoma"/>
          <w:sz w:val="24"/>
          <w:szCs w:val="24"/>
        </w:rPr>
        <w:t>A</w:t>
      </w:r>
      <w:r w:rsidR="00F35EB8" w:rsidRPr="00FC5F13">
        <w:rPr>
          <w:rFonts w:ascii="Tahoma" w:hAnsi="Tahoma" w:cs="Tahoma"/>
          <w:sz w:val="24"/>
          <w:szCs w:val="24"/>
        </w:rPr>
        <w:t>demás</w:t>
      </w:r>
      <w:r w:rsidR="002C6275" w:rsidRPr="00FC5F13">
        <w:rPr>
          <w:rFonts w:ascii="Tahoma" w:hAnsi="Tahoma" w:cs="Tahoma"/>
          <w:sz w:val="24"/>
          <w:szCs w:val="24"/>
        </w:rPr>
        <w:t>,</w:t>
      </w:r>
      <w:r w:rsidR="00F35EB8" w:rsidRPr="00FC5F13">
        <w:rPr>
          <w:rFonts w:ascii="Tahoma" w:hAnsi="Tahoma" w:cs="Tahoma"/>
          <w:sz w:val="24"/>
          <w:szCs w:val="24"/>
        </w:rPr>
        <w:t xml:space="preserve"> </w:t>
      </w:r>
      <w:r w:rsidR="003D6444" w:rsidRPr="00FC5F13">
        <w:rPr>
          <w:rFonts w:ascii="Tahoma" w:hAnsi="Tahoma" w:cs="Tahoma"/>
          <w:sz w:val="24"/>
          <w:szCs w:val="24"/>
        </w:rPr>
        <w:t xml:space="preserve">el fenómeno de prescripción </w:t>
      </w:r>
      <w:r w:rsidR="00F35EB8" w:rsidRPr="00FC5F13">
        <w:rPr>
          <w:rFonts w:ascii="Tahoma" w:hAnsi="Tahoma" w:cs="Tahoma"/>
          <w:sz w:val="24"/>
          <w:szCs w:val="24"/>
        </w:rPr>
        <w:t>no opera, dado que,</w:t>
      </w:r>
      <w:r w:rsidR="003D6444" w:rsidRPr="00FC5F13">
        <w:rPr>
          <w:rFonts w:ascii="Tahoma" w:hAnsi="Tahoma" w:cs="Tahoma"/>
          <w:sz w:val="24"/>
          <w:szCs w:val="24"/>
        </w:rPr>
        <w:t xml:space="preserve"> la solicitud judicial de los incrementos se hizo dentro de los tres años siguientes a la </w:t>
      </w:r>
      <w:proofErr w:type="spellStart"/>
      <w:r w:rsidR="0082276F" w:rsidRPr="00FC5F13">
        <w:rPr>
          <w:rFonts w:ascii="Tahoma" w:hAnsi="Tahoma" w:cs="Tahoma"/>
          <w:sz w:val="24"/>
          <w:szCs w:val="24"/>
        </w:rPr>
        <w:t>causación</w:t>
      </w:r>
      <w:proofErr w:type="spellEnd"/>
      <w:r w:rsidR="00D75732" w:rsidRPr="00FC5F13">
        <w:rPr>
          <w:rFonts w:ascii="Tahoma" w:hAnsi="Tahoma" w:cs="Tahoma"/>
          <w:sz w:val="24"/>
          <w:szCs w:val="24"/>
        </w:rPr>
        <w:t xml:space="preserve"> </w:t>
      </w:r>
      <w:r w:rsidR="003D6444" w:rsidRPr="00FC5F13">
        <w:rPr>
          <w:rFonts w:ascii="Tahoma" w:hAnsi="Tahoma" w:cs="Tahoma"/>
          <w:sz w:val="24"/>
          <w:szCs w:val="24"/>
        </w:rPr>
        <w:t xml:space="preserve">del derecho pensional de vejez, de conformidad con el art. 488 del CST y 151 del Código Procesal del Trabajo y de la Seguridad Social. </w:t>
      </w:r>
    </w:p>
    <w:p w14:paraId="67B95C1A" w14:textId="77777777" w:rsidR="0060115D" w:rsidRPr="00FC5F13" w:rsidRDefault="0060115D" w:rsidP="00FC5F13">
      <w:pPr>
        <w:spacing w:after="0" w:line="276" w:lineRule="auto"/>
        <w:jc w:val="both"/>
        <w:rPr>
          <w:rFonts w:ascii="Tahoma" w:hAnsi="Tahoma" w:cs="Tahoma"/>
          <w:sz w:val="24"/>
          <w:szCs w:val="24"/>
        </w:rPr>
      </w:pPr>
    </w:p>
    <w:p w14:paraId="0907C549" w14:textId="19FD7161" w:rsidR="00846DEF" w:rsidRPr="00FC5F13" w:rsidRDefault="00846DEF" w:rsidP="00FC5F13">
      <w:pPr>
        <w:pStyle w:val="Prrafodelista"/>
        <w:numPr>
          <w:ilvl w:val="0"/>
          <w:numId w:val="1"/>
        </w:numPr>
        <w:spacing w:after="0" w:line="276" w:lineRule="auto"/>
        <w:jc w:val="center"/>
        <w:rPr>
          <w:rStyle w:val="Textoennegrita"/>
          <w:rFonts w:ascii="Tahoma" w:hAnsi="Tahoma" w:cs="Tahoma"/>
          <w:sz w:val="24"/>
          <w:szCs w:val="24"/>
          <w:shd w:val="clear" w:color="auto" w:fill="FFFFFF"/>
        </w:rPr>
      </w:pPr>
      <w:r w:rsidRPr="00FC5F13">
        <w:rPr>
          <w:rStyle w:val="Textoennegrita"/>
          <w:rFonts w:ascii="Tahoma" w:hAnsi="Tahoma" w:cs="Tahoma"/>
          <w:sz w:val="24"/>
          <w:szCs w:val="24"/>
          <w:shd w:val="clear" w:color="auto" w:fill="FFFFFF"/>
        </w:rPr>
        <w:t>CONTESTACIÓN DE LA DEMANDA</w:t>
      </w:r>
    </w:p>
    <w:p w14:paraId="2AF366B6" w14:textId="77777777" w:rsidR="00CD7D42" w:rsidRPr="00FC5F13" w:rsidRDefault="00CD7D42" w:rsidP="00297420">
      <w:pPr>
        <w:pStyle w:val="Prrafodelista"/>
        <w:spacing w:after="0" w:line="276" w:lineRule="auto"/>
        <w:rPr>
          <w:rStyle w:val="Textoennegrita"/>
          <w:rFonts w:ascii="Tahoma" w:hAnsi="Tahoma" w:cs="Tahoma"/>
          <w:sz w:val="24"/>
          <w:szCs w:val="24"/>
          <w:shd w:val="clear" w:color="auto" w:fill="FFFFFF"/>
        </w:rPr>
      </w:pPr>
    </w:p>
    <w:p w14:paraId="16365E08" w14:textId="56B8311A" w:rsidR="00677913" w:rsidRPr="00FC5F13" w:rsidRDefault="005E2C6B" w:rsidP="00297420">
      <w:pPr>
        <w:spacing w:after="0" w:line="276" w:lineRule="auto"/>
        <w:jc w:val="both"/>
        <w:rPr>
          <w:rFonts w:ascii="Tahoma" w:hAnsi="Tahoma" w:cs="Tahoma"/>
          <w:b/>
          <w:bCs/>
          <w:sz w:val="24"/>
          <w:szCs w:val="24"/>
        </w:rPr>
      </w:pPr>
      <w:bookmarkStart w:id="5" w:name="_Hlk56695661"/>
      <w:r w:rsidRPr="00FC5F13">
        <w:rPr>
          <w:rFonts w:ascii="Tahoma" w:hAnsi="Tahoma" w:cs="Tahoma"/>
          <w:b/>
          <w:bCs/>
          <w:sz w:val="24"/>
          <w:szCs w:val="24"/>
        </w:rPr>
        <w:t>JUZGADO SEGUNDO MUNICIPAL DE PEQUEÑAS CAUSAS LABORALES DE PEREIRA</w:t>
      </w:r>
      <w:r w:rsidR="00CD7D42" w:rsidRPr="00FC5F13">
        <w:rPr>
          <w:rFonts w:ascii="Tahoma" w:hAnsi="Tahoma" w:cs="Tahoma"/>
          <w:b/>
          <w:bCs/>
          <w:sz w:val="24"/>
          <w:szCs w:val="24"/>
        </w:rPr>
        <w:t>:</w:t>
      </w:r>
    </w:p>
    <w:p w14:paraId="2F7E22D7" w14:textId="77777777" w:rsidR="00297420" w:rsidRDefault="00297420" w:rsidP="00FC5F13">
      <w:pPr>
        <w:spacing w:after="0" w:line="276" w:lineRule="auto"/>
        <w:ind w:firstLine="708"/>
        <w:jc w:val="both"/>
        <w:rPr>
          <w:rFonts w:ascii="Tahoma" w:hAnsi="Tahoma" w:cs="Tahoma"/>
          <w:sz w:val="24"/>
          <w:szCs w:val="24"/>
        </w:rPr>
      </w:pPr>
      <w:bookmarkStart w:id="6" w:name="_Hlk56695632"/>
      <w:bookmarkEnd w:id="5"/>
    </w:p>
    <w:p w14:paraId="54EBB8BA" w14:textId="1DDD8496" w:rsidR="009371DB" w:rsidRPr="00FC5F13" w:rsidRDefault="00300F94" w:rsidP="00FC5F13">
      <w:pPr>
        <w:spacing w:after="0" w:line="276" w:lineRule="auto"/>
        <w:ind w:firstLine="708"/>
        <w:jc w:val="both"/>
        <w:rPr>
          <w:rFonts w:ascii="Tahoma" w:hAnsi="Tahoma" w:cs="Tahoma"/>
          <w:sz w:val="24"/>
          <w:szCs w:val="24"/>
        </w:rPr>
      </w:pPr>
      <w:r w:rsidRPr="00FC5F13">
        <w:rPr>
          <w:rFonts w:ascii="Tahoma" w:hAnsi="Tahoma" w:cs="Tahoma"/>
          <w:sz w:val="24"/>
          <w:szCs w:val="24"/>
        </w:rPr>
        <w:t>La funcionaria arguye que par</w:t>
      </w:r>
      <w:r w:rsidR="0088559B" w:rsidRPr="00FC5F13">
        <w:rPr>
          <w:rFonts w:ascii="Tahoma" w:hAnsi="Tahoma" w:cs="Tahoma"/>
          <w:sz w:val="24"/>
          <w:szCs w:val="24"/>
        </w:rPr>
        <w:t>a determinar si el accionante tiene derecho</w:t>
      </w:r>
      <w:r w:rsidR="00784B35" w:rsidRPr="00FC5F13">
        <w:rPr>
          <w:rFonts w:ascii="Tahoma" w:hAnsi="Tahoma" w:cs="Tahoma"/>
          <w:sz w:val="24"/>
          <w:szCs w:val="24"/>
        </w:rPr>
        <w:t xml:space="preserve"> </w:t>
      </w:r>
      <w:r w:rsidR="0088559B" w:rsidRPr="00FC5F13">
        <w:rPr>
          <w:rFonts w:ascii="Tahoma" w:hAnsi="Tahoma" w:cs="Tahoma"/>
          <w:sz w:val="24"/>
          <w:szCs w:val="24"/>
        </w:rPr>
        <w:t xml:space="preserve">al incremento pensional por persona a cargo </w:t>
      </w:r>
      <w:r w:rsidR="00784B35" w:rsidRPr="00FC5F13">
        <w:rPr>
          <w:rFonts w:ascii="Tahoma" w:hAnsi="Tahoma" w:cs="Tahoma"/>
          <w:sz w:val="24"/>
          <w:szCs w:val="24"/>
        </w:rPr>
        <w:t>establecido</w:t>
      </w:r>
      <w:r w:rsidR="0088559B" w:rsidRPr="00FC5F13">
        <w:rPr>
          <w:rFonts w:ascii="Tahoma" w:hAnsi="Tahoma" w:cs="Tahoma"/>
          <w:sz w:val="24"/>
          <w:szCs w:val="24"/>
        </w:rPr>
        <w:t xml:space="preserve"> en el art</w:t>
      </w:r>
      <w:r w:rsidR="00321133" w:rsidRPr="00FC5F13">
        <w:rPr>
          <w:rFonts w:ascii="Tahoma" w:hAnsi="Tahoma" w:cs="Tahoma"/>
          <w:sz w:val="24"/>
          <w:szCs w:val="24"/>
        </w:rPr>
        <w:t>í</w:t>
      </w:r>
      <w:r w:rsidR="0088559B" w:rsidRPr="00FC5F13">
        <w:rPr>
          <w:rFonts w:ascii="Tahoma" w:hAnsi="Tahoma" w:cs="Tahoma"/>
          <w:sz w:val="24"/>
          <w:szCs w:val="24"/>
        </w:rPr>
        <w:t xml:space="preserve">culo 21 </w:t>
      </w:r>
      <w:r w:rsidR="00321133" w:rsidRPr="00FC5F13">
        <w:rPr>
          <w:rFonts w:ascii="Tahoma" w:hAnsi="Tahoma" w:cs="Tahoma"/>
          <w:sz w:val="24"/>
          <w:szCs w:val="24"/>
        </w:rPr>
        <w:t>del A</w:t>
      </w:r>
      <w:r w:rsidR="0088559B" w:rsidRPr="00FC5F13">
        <w:rPr>
          <w:rFonts w:ascii="Tahoma" w:hAnsi="Tahoma" w:cs="Tahoma"/>
          <w:sz w:val="24"/>
          <w:szCs w:val="24"/>
        </w:rPr>
        <w:t xml:space="preserve">cuerdo 49 de </w:t>
      </w:r>
      <w:r w:rsidRPr="00FC5F13">
        <w:rPr>
          <w:rFonts w:ascii="Tahoma" w:hAnsi="Tahoma" w:cs="Tahoma"/>
          <w:sz w:val="24"/>
          <w:szCs w:val="24"/>
        </w:rPr>
        <w:t>19</w:t>
      </w:r>
      <w:r w:rsidR="0088559B" w:rsidRPr="00FC5F13">
        <w:rPr>
          <w:rFonts w:ascii="Tahoma" w:hAnsi="Tahoma" w:cs="Tahoma"/>
          <w:sz w:val="24"/>
          <w:szCs w:val="24"/>
        </w:rPr>
        <w:t xml:space="preserve">90 </w:t>
      </w:r>
      <w:r w:rsidR="00CD7D42" w:rsidRPr="00FC5F13">
        <w:rPr>
          <w:rFonts w:ascii="Tahoma" w:hAnsi="Tahoma" w:cs="Tahoma"/>
          <w:sz w:val="24"/>
          <w:szCs w:val="24"/>
        </w:rPr>
        <w:t xml:space="preserve">se </w:t>
      </w:r>
      <w:r w:rsidR="0088559B" w:rsidRPr="00FC5F13">
        <w:rPr>
          <w:rFonts w:ascii="Tahoma" w:hAnsi="Tahoma" w:cs="Tahoma"/>
          <w:sz w:val="24"/>
          <w:szCs w:val="24"/>
        </w:rPr>
        <w:t>debe</w:t>
      </w:r>
      <w:r w:rsidR="006F4C11" w:rsidRPr="00FC5F13">
        <w:rPr>
          <w:rFonts w:ascii="Tahoma" w:hAnsi="Tahoma" w:cs="Tahoma"/>
          <w:sz w:val="24"/>
          <w:szCs w:val="24"/>
        </w:rPr>
        <w:t xml:space="preserve"> previamente</w:t>
      </w:r>
      <w:r w:rsidR="0088559B" w:rsidRPr="00FC5F13">
        <w:rPr>
          <w:rFonts w:ascii="Tahoma" w:hAnsi="Tahoma" w:cs="Tahoma"/>
          <w:sz w:val="24"/>
          <w:szCs w:val="24"/>
        </w:rPr>
        <w:t xml:space="preserve"> establecer si la pensión le fue reconocida conforme al cit</w:t>
      </w:r>
      <w:r w:rsidR="00784B35" w:rsidRPr="00FC5F13">
        <w:rPr>
          <w:rFonts w:ascii="Tahoma" w:hAnsi="Tahoma" w:cs="Tahoma"/>
          <w:sz w:val="24"/>
          <w:szCs w:val="24"/>
        </w:rPr>
        <w:t>a</w:t>
      </w:r>
      <w:r w:rsidR="0088559B" w:rsidRPr="00FC5F13">
        <w:rPr>
          <w:rFonts w:ascii="Tahoma" w:hAnsi="Tahoma" w:cs="Tahoma"/>
          <w:sz w:val="24"/>
          <w:szCs w:val="24"/>
        </w:rPr>
        <w:t>do acuerdo y si la totalidad de</w:t>
      </w:r>
      <w:r w:rsidR="00784B35" w:rsidRPr="00FC5F13">
        <w:rPr>
          <w:rFonts w:ascii="Tahoma" w:hAnsi="Tahoma" w:cs="Tahoma"/>
          <w:sz w:val="24"/>
          <w:szCs w:val="24"/>
        </w:rPr>
        <w:t xml:space="preserve"> </w:t>
      </w:r>
      <w:r w:rsidR="0088559B" w:rsidRPr="00FC5F13">
        <w:rPr>
          <w:rFonts w:ascii="Tahoma" w:hAnsi="Tahoma" w:cs="Tahoma"/>
          <w:sz w:val="24"/>
          <w:szCs w:val="24"/>
        </w:rPr>
        <w:t>los requisitos exigidos para acceder a subvención pensional se acreditaron antes del 1 de abril de 1994</w:t>
      </w:r>
      <w:r w:rsidR="006F4C11" w:rsidRPr="00FC5F13">
        <w:rPr>
          <w:rFonts w:ascii="Tahoma" w:hAnsi="Tahoma" w:cs="Tahoma"/>
          <w:sz w:val="24"/>
          <w:szCs w:val="24"/>
        </w:rPr>
        <w:t>,</w:t>
      </w:r>
      <w:r w:rsidR="0088559B" w:rsidRPr="00FC5F13">
        <w:rPr>
          <w:rFonts w:ascii="Tahoma" w:hAnsi="Tahoma" w:cs="Tahoma"/>
          <w:sz w:val="24"/>
          <w:szCs w:val="24"/>
        </w:rPr>
        <w:t xml:space="preserve"> fecha de entrada en </w:t>
      </w:r>
      <w:r w:rsidR="00784B35" w:rsidRPr="00FC5F13">
        <w:rPr>
          <w:rFonts w:ascii="Tahoma" w:hAnsi="Tahoma" w:cs="Tahoma"/>
          <w:sz w:val="24"/>
          <w:szCs w:val="24"/>
        </w:rPr>
        <w:t>vigencia</w:t>
      </w:r>
      <w:r w:rsidR="0088559B" w:rsidRPr="00FC5F13">
        <w:rPr>
          <w:rFonts w:ascii="Tahoma" w:hAnsi="Tahoma" w:cs="Tahoma"/>
          <w:sz w:val="24"/>
          <w:szCs w:val="24"/>
        </w:rPr>
        <w:t xml:space="preserve"> d</w:t>
      </w:r>
      <w:r w:rsidR="00784B35" w:rsidRPr="00FC5F13">
        <w:rPr>
          <w:rFonts w:ascii="Tahoma" w:hAnsi="Tahoma" w:cs="Tahoma"/>
          <w:sz w:val="24"/>
          <w:szCs w:val="24"/>
        </w:rPr>
        <w:t xml:space="preserve">e </w:t>
      </w:r>
      <w:r w:rsidR="0088559B" w:rsidRPr="00FC5F13">
        <w:rPr>
          <w:rFonts w:ascii="Tahoma" w:hAnsi="Tahoma" w:cs="Tahoma"/>
          <w:sz w:val="24"/>
          <w:szCs w:val="24"/>
        </w:rPr>
        <w:t xml:space="preserve">la ley general de pensiones conforme al </w:t>
      </w:r>
      <w:r w:rsidRPr="00FC5F13">
        <w:rPr>
          <w:rFonts w:ascii="Tahoma" w:hAnsi="Tahoma" w:cs="Tahoma"/>
          <w:sz w:val="24"/>
          <w:szCs w:val="24"/>
        </w:rPr>
        <w:t>A</w:t>
      </w:r>
      <w:r w:rsidR="0088559B" w:rsidRPr="00FC5F13">
        <w:rPr>
          <w:rFonts w:ascii="Tahoma" w:hAnsi="Tahoma" w:cs="Tahoma"/>
          <w:sz w:val="24"/>
          <w:szCs w:val="24"/>
        </w:rPr>
        <w:t>rt</w:t>
      </w:r>
      <w:r w:rsidRPr="00FC5F13">
        <w:rPr>
          <w:rFonts w:ascii="Tahoma" w:hAnsi="Tahoma" w:cs="Tahoma"/>
          <w:sz w:val="24"/>
          <w:szCs w:val="24"/>
        </w:rPr>
        <w:t>.</w:t>
      </w:r>
      <w:r w:rsidR="0088559B" w:rsidRPr="00FC5F13">
        <w:rPr>
          <w:rFonts w:ascii="Tahoma" w:hAnsi="Tahoma" w:cs="Tahoma"/>
          <w:sz w:val="24"/>
          <w:szCs w:val="24"/>
        </w:rPr>
        <w:t xml:space="preserve"> 151 de la </w:t>
      </w:r>
      <w:r w:rsidRPr="00FC5F13">
        <w:rPr>
          <w:rFonts w:ascii="Tahoma" w:hAnsi="Tahoma" w:cs="Tahoma"/>
          <w:sz w:val="24"/>
          <w:szCs w:val="24"/>
        </w:rPr>
        <w:t>L</w:t>
      </w:r>
      <w:r w:rsidR="0088559B" w:rsidRPr="00FC5F13">
        <w:rPr>
          <w:rFonts w:ascii="Tahoma" w:hAnsi="Tahoma" w:cs="Tahoma"/>
          <w:sz w:val="24"/>
          <w:szCs w:val="24"/>
        </w:rPr>
        <w:t xml:space="preserve">ey 100 </w:t>
      </w:r>
      <w:r w:rsidRPr="00FC5F13">
        <w:rPr>
          <w:rFonts w:ascii="Tahoma" w:hAnsi="Tahoma" w:cs="Tahoma"/>
          <w:sz w:val="24"/>
          <w:szCs w:val="24"/>
        </w:rPr>
        <w:t>de 19</w:t>
      </w:r>
      <w:r w:rsidR="0088559B" w:rsidRPr="00FC5F13">
        <w:rPr>
          <w:rFonts w:ascii="Tahoma" w:hAnsi="Tahoma" w:cs="Tahoma"/>
          <w:sz w:val="24"/>
          <w:szCs w:val="24"/>
        </w:rPr>
        <w:t>93</w:t>
      </w:r>
      <w:r w:rsidR="006F4C11" w:rsidRPr="00FC5F13">
        <w:rPr>
          <w:rFonts w:ascii="Tahoma" w:hAnsi="Tahoma" w:cs="Tahoma"/>
          <w:sz w:val="24"/>
          <w:szCs w:val="24"/>
        </w:rPr>
        <w:t>. Só</w:t>
      </w:r>
      <w:r w:rsidR="0088559B" w:rsidRPr="00FC5F13">
        <w:rPr>
          <w:rFonts w:ascii="Tahoma" w:hAnsi="Tahoma" w:cs="Tahoma"/>
          <w:sz w:val="24"/>
          <w:szCs w:val="24"/>
        </w:rPr>
        <w:t>lo en caso afirmativo se analizar</w:t>
      </w:r>
      <w:r w:rsidRPr="00FC5F13">
        <w:rPr>
          <w:rFonts w:ascii="Tahoma" w:hAnsi="Tahoma" w:cs="Tahoma"/>
          <w:sz w:val="24"/>
          <w:szCs w:val="24"/>
        </w:rPr>
        <w:t>á</w:t>
      </w:r>
      <w:r w:rsidR="0088559B" w:rsidRPr="00FC5F13">
        <w:rPr>
          <w:rFonts w:ascii="Tahoma" w:hAnsi="Tahoma" w:cs="Tahoma"/>
          <w:sz w:val="24"/>
          <w:szCs w:val="24"/>
        </w:rPr>
        <w:t xml:space="preserve"> si se cumplen con los requisitos del </w:t>
      </w:r>
      <w:r w:rsidRPr="00FC5F13">
        <w:rPr>
          <w:rFonts w:ascii="Tahoma" w:hAnsi="Tahoma" w:cs="Tahoma"/>
          <w:sz w:val="24"/>
          <w:szCs w:val="24"/>
        </w:rPr>
        <w:t>A</w:t>
      </w:r>
      <w:r w:rsidR="0088559B" w:rsidRPr="00FC5F13">
        <w:rPr>
          <w:rFonts w:ascii="Tahoma" w:hAnsi="Tahoma" w:cs="Tahoma"/>
          <w:sz w:val="24"/>
          <w:szCs w:val="24"/>
        </w:rPr>
        <w:t>rt</w:t>
      </w:r>
      <w:r w:rsidRPr="00FC5F13">
        <w:rPr>
          <w:rFonts w:ascii="Tahoma" w:hAnsi="Tahoma" w:cs="Tahoma"/>
          <w:sz w:val="24"/>
          <w:szCs w:val="24"/>
        </w:rPr>
        <w:t>.</w:t>
      </w:r>
      <w:r w:rsidR="0088559B" w:rsidRPr="00FC5F13">
        <w:rPr>
          <w:rFonts w:ascii="Tahoma" w:hAnsi="Tahoma" w:cs="Tahoma"/>
          <w:sz w:val="24"/>
          <w:szCs w:val="24"/>
        </w:rPr>
        <w:t xml:space="preserve"> 21 citado</w:t>
      </w:r>
      <w:r w:rsidRPr="00FC5F13">
        <w:rPr>
          <w:rFonts w:ascii="Tahoma" w:hAnsi="Tahoma" w:cs="Tahoma"/>
          <w:sz w:val="24"/>
          <w:szCs w:val="24"/>
        </w:rPr>
        <w:t>,</w:t>
      </w:r>
      <w:r w:rsidR="0088559B" w:rsidRPr="00FC5F13">
        <w:rPr>
          <w:rFonts w:ascii="Tahoma" w:hAnsi="Tahoma" w:cs="Tahoma"/>
          <w:sz w:val="24"/>
          <w:szCs w:val="24"/>
        </w:rPr>
        <w:t xml:space="preserve"> para </w:t>
      </w:r>
      <w:r w:rsidR="00784B35" w:rsidRPr="00FC5F13">
        <w:rPr>
          <w:rFonts w:ascii="Tahoma" w:hAnsi="Tahoma" w:cs="Tahoma"/>
          <w:sz w:val="24"/>
          <w:szCs w:val="24"/>
        </w:rPr>
        <w:t>a</w:t>
      </w:r>
      <w:r w:rsidR="0088559B" w:rsidRPr="00FC5F13">
        <w:rPr>
          <w:rFonts w:ascii="Tahoma" w:hAnsi="Tahoma" w:cs="Tahoma"/>
          <w:sz w:val="24"/>
          <w:szCs w:val="24"/>
        </w:rPr>
        <w:t>cc</w:t>
      </w:r>
      <w:r w:rsidR="00784B35" w:rsidRPr="00FC5F13">
        <w:rPr>
          <w:rFonts w:ascii="Tahoma" w:hAnsi="Tahoma" w:cs="Tahoma"/>
          <w:sz w:val="24"/>
          <w:szCs w:val="24"/>
        </w:rPr>
        <w:t>e</w:t>
      </w:r>
      <w:r w:rsidR="0088559B" w:rsidRPr="00FC5F13">
        <w:rPr>
          <w:rFonts w:ascii="Tahoma" w:hAnsi="Tahoma" w:cs="Tahoma"/>
          <w:sz w:val="24"/>
          <w:szCs w:val="24"/>
        </w:rPr>
        <w:t>der</w:t>
      </w:r>
      <w:r w:rsidR="00784B35" w:rsidRPr="00FC5F13">
        <w:rPr>
          <w:rFonts w:ascii="Tahoma" w:hAnsi="Tahoma" w:cs="Tahoma"/>
          <w:sz w:val="24"/>
          <w:szCs w:val="24"/>
        </w:rPr>
        <w:t xml:space="preserve"> </w:t>
      </w:r>
      <w:r w:rsidR="0088559B" w:rsidRPr="00FC5F13">
        <w:rPr>
          <w:rFonts w:ascii="Tahoma" w:hAnsi="Tahoma" w:cs="Tahoma"/>
          <w:sz w:val="24"/>
          <w:szCs w:val="24"/>
        </w:rPr>
        <w:t>a lo</w:t>
      </w:r>
      <w:r w:rsidR="00784B35" w:rsidRPr="00FC5F13">
        <w:rPr>
          <w:rFonts w:ascii="Tahoma" w:hAnsi="Tahoma" w:cs="Tahoma"/>
          <w:sz w:val="24"/>
          <w:szCs w:val="24"/>
        </w:rPr>
        <w:t>s</w:t>
      </w:r>
      <w:r w:rsidR="0088559B" w:rsidRPr="00FC5F13">
        <w:rPr>
          <w:rFonts w:ascii="Tahoma" w:hAnsi="Tahoma" w:cs="Tahoma"/>
          <w:sz w:val="24"/>
          <w:szCs w:val="24"/>
        </w:rPr>
        <w:t xml:space="preserve"> incrementos deprecados</w:t>
      </w:r>
      <w:r w:rsidR="006F4C11" w:rsidRPr="00FC5F13">
        <w:rPr>
          <w:rFonts w:ascii="Tahoma" w:hAnsi="Tahoma" w:cs="Tahoma"/>
          <w:sz w:val="24"/>
          <w:szCs w:val="24"/>
        </w:rPr>
        <w:t xml:space="preserve">, </w:t>
      </w:r>
      <w:r w:rsidR="0088559B" w:rsidRPr="00FC5F13">
        <w:rPr>
          <w:rFonts w:ascii="Tahoma" w:hAnsi="Tahoma" w:cs="Tahoma"/>
          <w:sz w:val="24"/>
          <w:szCs w:val="24"/>
        </w:rPr>
        <w:t>esto es</w:t>
      </w:r>
      <w:r w:rsidR="006F4C11" w:rsidRPr="00FC5F13">
        <w:rPr>
          <w:rFonts w:ascii="Tahoma" w:hAnsi="Tahoma" w:cs="Tahoma"/>
          <w:sz w:val="24"/>
          <w:szCs w:val="24"/>
        </w:rPr>
        <w:t>,</w:t>
      </w:r>
      <w:r w:rsidR="0088559B" w:rsidRPr="00FC5F13">
        <w:rPr>
          <w:rFonts w:ascii="Tahoma" w:hAnsi="Tahoma" w:cs="Tahoma"/>
          <w:sz w:val="24"/>
          <w:szCs w:val="24"/>
        </w:rPr>
        <w:t xml:space="preserve"> que ten</w:t>
      </w:r>
      <w:r w:rsidR="00784B35" w:rsidRPr="00FC5F13">
        <w:rPr>
          <w:rFonts w:ascii="Tahoma" w:hAnsi="Tahoma" w:cs="Tahoma"/>
          <w:sz w:val="24"/>
          <w:szCs w:val="24"/>
        </w:rPr>
        <w:t>g</w:t>
      </w:r>
      <w:r w:rsidR="0088559B" w:rsidRPr="00FC5F13">
        <w:rPr>
          <w:rFonts w:ascii="Tahoma" w:hAnsi="Tahoma" w:cs="Tahoma"/>
          <w:sz w:val="24"/>
          <w:szCs w:val="24"/>
        </w:rPr>
        <w:t xml:space="preserve">a cónyuge que dependa económicamente del pensionado y que tenga hijo menor de 16 o 18 años en condición de </w:t>
      </w:r>
      <w:r w:rsidR="00784B35" w:rsidRPr="00FC5F13">
        <w:rPr>
          <w:rFonts w:ascii="Tahoma" w:hAnsi="Tahoma" w:cs="Tahoma"/>
          <w:sz w:val="24"/>
          <w:szCs w:val="24"/>
        </w:rPr>
        <w:t>e</w:t>
      </w:r>
      <w:r w:rsidR="0088559B" w:rsidRPr="00FC5F13">
        <w:rPr>
          <w:rFonts w:ascii="Tahoma" w:hAnsi="Tahoma" w:cs="Tahoma"/>
          <w:sz w:val="24"/>
          <w:szCs w:val="24"/>
        </w:rPr>
        <w:t xml:space="preserve">studiante y dependencia </w:t>
      </w:r>
      <w:r w:rsidRPr="00FC5F13">
        <w:rPr>
          <w:rFonts w:ascii="Tahoma" w:hAnsi="Tahoma" w:cs="Tahoma"/>
          <w:sz w:val="24"/>
          <w:szCs w:val="24"/>
        </w:rPr>
        <w:t>económica</w:t>
      </w:r>
      <w:r w:rsidR="0088559B" w:rsidRPr="00FC5F13">
        <w:rPr>
          <w:rFonts w:ascii="Tahoma" w:hAnsi="Tahoma" w:cs="Tahoma"/>
          <w:sz w:val="24"/>
          <w:szCs w:val="24"/>
        </w:rPr>
        <w:t xml:space="preserve"> del pensionado</w:t>
      </w:r>
      <w:r w:rsidRPr="00FC5F13">
        <w:rPr>
          <w:rFonts w:ascii="Tahoma" w:hAnsi="Tahoma" w:cs="Tahoma"/>
          <w:sz w:val="24"/>
          <w:szCs w:val="24"/>
        </w:rPr>
        <w:t>.</w:t>
      </w:r>
      <w:r w:rsidR="0088559B" w:rsidRPr="00FC5F13">
        <w:rPr>
          <w:rFonts w:ascii="Tahoma" w:hAnsi="Tahoma" w:cs="Tahoma"/>
          <w:sz w:val="24"/>
          <w:szCs w:val="24"/>
        </w:rPr>
        <w:t xml:space="preserve"> </w:t>
      </w:r>
      <w:r w:rsidRPr="00FC5F13">
        <w:rPr>
          <w:rFonts w:ascii="Tahoma" w:hAnsi="Tahoma" w:cs="Tahoma"/>
          <w:sz w:val="24"/>
          <w:szCs w:val="24"/>
        </w:rPr>
        <w:t>S</w:t>
      </w:r>
      <w:r w:rsidR="0088559B" w:rsidRPr="00FC5F13">
        <w:rPr>
          <w:rFonts w:ascii="Tahoma" w:hAnsi="Tahoma" w:cs="Tahoma"/>
          <w:sz w:val="24"/>
          <w:szCs w:val="24"/>
        </w:rPr>
        <w:t xml:space="preserve">in </w:t>
      </w:r>
      <w:r w:rsidR="00784B35" w:rsidRPr="00FC5F13">
        <w:rPr>
          <w:rFonts w:ascii="Tahoma" w:hAnsi="Tahoma" w:cs="Tahoma"/>
          <w:sz w:val="24"/>
          <w:szCs w:val="24"/>
        </w:rPr>
        <w:t>embargo</w:t>
      </w:r>
      <w:r w:rsidR="009371DB" w:rsidRPr="00FC5F13">
        <w:rPr>
          <w:rFonts w:ascii="Tahoma" w:hAnsi="Tahoma" w:cs="Tahoma"/>
          <w:sz w:val="24"/>
          <w:szCs w:val="24"/>
        </w:rPr>
        <w:t>,</w:t>
      </w:r>
      <w:r w:rsidR="0088559B" w:rsidRPr="00FC5F13">
        <w:rPr>
          <w:rFonts w:ascii="Tahoma" w:hAnsi="Tahoma" w:cs="Tahoma"/>
          <w:sz w:val="24"/>
          <w:szCs w:val="24"/>
        </w:rPr>
        <w:t xml:space="preserve"> </w:t>
      </w:r>
      <w:r w:rsidR="00FD689B" w:rsidRPr="00FC5F13">
        <w:rPr>
          <w:rFonts w:ascii="Tahoma" w:hAnsi="Tahoma" w:cs="Tahoma"/>
          <w:sz w:val="24"/>
          <w:szCs w:val="24"/>
        </w:rPr>
        <w:t>dirimiendo el ca</w:t>
      </w:r>
      <w:r w:rsidR="00784B35" w:rsidRPr="00FC5F13">
        <w:rPr>
          <w:rFonts w:ascii="Tahoma" w:hAnsi="Tahoma" w:cs="Tahoma"/>
          <w:sz w:val="24"/>
          <w:szCs w:val="24"/>
        </w:rPr>
        <w:t>s</w:t>
      </w:r>
      <w:r w:rsidR="00FD689B" w:rsidRPr="00FC5F13">
        <w:rPr>
          <w:rFonts w:ascii="Tahoma" w:hAnsi="Tahoma" w:cs="Tahoma"/>
          <w:sz w:val="24"/>
          <w:szCs w:val="24"/>
        </w:rPr>
        <w:t xml:space="preserve">o concreto se advierte que la pensión le fue reconocida bajo la </w:t>
      </w:r>
      <w:r w:rsidR="00321133" w:rsidRPr="00FC5F13">
        <w:rPr>
          <w:rFonts w:ascii="Tahoma" w:hAnsi="Tahoma" w:cs="Tahoma"/>
          <w:sz w:val="24"/>
          <w:szCs w:val="24"/>
        </w:rPr>
        <w:t xml:space="preserve">Resolución SUB 123693 de fecha 12/07/2017. </w:t>
      </w:r>
    </w:p>
    <w:p w14:paraId="03121ABF" w14:textId="77777777" w:rsidR="009371DB" w:rsidRPr="00FC5F13" w:rsidRDefault="009371DB" w:rsidP="00FC5F13">
      <w:pPr>
        <w:spacing w:after="0" w:line="276" w:lineRule="auto"/>
        <w:jc w:val="both"/>
        <w:rPr>
          <w:rFonts w:ascii="Tahoma" w:hAnsi="Tahoma" w:cs="Tahoma"/>
          <w:sz w:val="24"/>
          <w:szCs w:val="24"/>
        </w:rPr>
      </w:pPr>
    </w:p>
    <w:p w14:paraId="7BE3A720" w14:textId="1C923BFB" w:rsidR="00F30BE4" w:rsidRPr="00FC5F13" w:rsidRDefault="006F4C11" w:rsidP="00FC5F13">
      <w:pPr>
        <w:spacing w:after="0" w:line="276" w:lineRule="auto"/>
        <w:ind w:firstLine="708"/>
        <w:jc w:val="both"/>
        <w:rPr>
          <w:rFonts w:ascii="Tahoma" w:hAnsi="Tahoma" w:cs="Tahoma"/>
          <w:sz w:val="24"/>
          <w:szCs w:val="24"/>
        </w:rPr>
      </w:pPr>
      <w:r w:rsidRPr="00FC5F13">
        <w:rPr>
          <w:rFonts w:ascii="Tahoma" w:hAnsi="Tahoma" w:cs="Tahoma"/>
          <w:sz w:val="24"/>
          <w:szCs w:val="24"/>
        </w:rPr>
        <w:t>Explica</w:t>
      </w:r>
      <w:r w:rsidR="009371DB" w:rsidRPr="00FC5F13">
        <w:rPr>
          <w:rFonts w:ascii="Tahoma" w:hAnsi="Tahoma" w:cs="Tahoma"/>
          <w:sz w:val="24"/>
          <w:szCs w:val="24"/>
        </w:rPr>
        <w:t xml:space="preserve"> que</w:t>
      </w:r>
      <w:r w:rsidRPr="00FC5F13">
        <w:rPr>
          <w:rFonts w:ascii="Tahoma" w:hAnsi="Tahoma" w:cs="Tahoma"/>
          <w:sz w:val="24"/>
          <w:szCs w:val="24"/>
        </w:rPr>
        <w:t xml:space="preserve"> la </w:t>
      </w:r>
      <w:r w:rsidR="00FD689B" w:rsidRPr="00FC5F13">
        <w:rPr>
          <w:rFonts w:ascii="Tahoma" w:hAnsi="Tahoma" w:cs="Tahoma"/>
          <w:sz w:val="24"/>
          <w:szCs w:val="24"/>
        </w:rPr>
        <w:t xml:space="preserve">prestación se </w:t>
      </w:r>
      <w:r w:rsidR="00784B35" w:rsidRPr="00FC5F13">
        <w:rPr>
          <w:rFonts w:ascii="Tahoma" w:hAnsi="Tahoma" w:cs="Tahoma"/>
          <w:sz w:val="24"/>
          <w:szCs w:val="24"/>
        </w:rPr>
        <w:t>otorgó</w:t>
      </w:r>
      <w:r w:rsidR="00FD689B" w:rsidRPr="00FC5F13">
        <w:rPr>
          <w:rFonts w:ascii="Tahoma" w:hAnsi="Tahoma" w:cs="Tahoma"/>
          <w:sz w:val="24"/>
          <w:szCs w:val="24"/>
        </w:rPr>
        <w:t xml:space="preserve"> conforme al </w:t>
      </w:r>
      <w:r w:rsidR="009371DB" w:rsidRPr="00FC5F13">
        <w:rPr>
          <w:rFonts w:ascii="Tahoma" w:hAnsi="Tahoma" w:cs="Tahoma"/>
          <w:sz w:val="24"/>
          <w:szCs w:val="24"/>
        </w:rPr>
        <w:t>A</w:t>
      </w:r>
      <w:r w:rsidR="00FD689B" w:rsidRPr="00FC5F13">
        <w:rPr>
          <w:rFonts w:ascii="Tahoma" w:hAnsi="Tahoma" w:cs="Tahoma"/>
          <w:sz w:val="24"/>
          <w:szCs w:val="24"/>
        </w:rPr>
        <w:t xml:space="preserve">rt. 12 del </w:t>
      </w:r>
      <w:r w:rsidR="00321133" w:rsidRPr="00FC5F13">
        <w:rPr>
          <w:rFonts w:ascii="Tahoma" w:hAnsi="Tahoma" w:cs="Tahoma"/>
          <w:sz w:val="24"/>
          <w:szCs w:val="24"/>
        </w:rPr>
        <w:t>A</w:t>
      </w:r>
      <w:r w:rsidR="00FD689B" w:rsidRPr="00FC5F13">
        <w:rPr>
          <w:rFonts w:ascii="Tahoma" w:hAnsi="Tahoma" w:cs="Tahoma"/>
          <w:sz w:val="24"/>
          <w:szCs w:val="24"/>
        </w:rPr>
        <w:t>cuerdo 49 de</w:t>
      </w:r>
      <w:r w:rsidR="009371DB" w:rsidRPr="00FC5F13">
        <w:rPr>
          <w:rFonts w:ascii="Tahoma" w:hAnsi="Tahoma" w:cs="Tahoma"/>
          <w:sz w:val="24"/>
          <w:szCs w:val="24"/>
        </w:rPr>
        <w:t xml:space="preserve"> 19</w:t>
      </w:r>
      <w:r w:rsidR="00FD689B" w:rsidRPr="00FC5F13">
        <w:rPr>
          <w:rFonts w:ascii="Tahoma" w:hAnsi="Tahoma" w:cs="Tahoma"/>
          <w:sz w:val="24"/>
          <w:szCs w:val="24"/>
        </w:rPr>
        <w:t>90</w:t>
      </w:r>
      <w:r w:rsidR="00321133" w:rsidRPr="00FC5F13">
        <w:rPr>
          <w:rFonts w:ascii="Tahoma" w:hAnsi="Tahoma" w:cs="Tahoma"/>
          <w:sz w:val="24"/>
          <w:szCs w:val="24"/>
        </w:rPr>
        <w:t>,</w:t>
      </w:r>
      <w:r w:rsidR="00FD689B" w:rsidRPr="00FC5F13">
        <w:rPr>
          <w:rFonts w:ascii="Tahoma" w:hAnsi="Tahoma" w:cs="Tahoma"/>
          <w:sz w:val="24"/>
          <w:szCs w:val="24"/>
        </w:rPr>
        <w:t xml:space="preserve"> pero en </w:t>
      </w:r>
      <w:r w:rsidR="00300F94" w:rsidRPr="00FC5F13">
        <w:rPr>
          <w:rFonts w:ascii="Tahoma" w:hAnsi="Tahoma" w:cs="Tahoma"/>
          <w:sz w:val="24"/>
          <w:szCs w:val="24"/>
        </w:rPr>
        <w:t>calidad</w:t>
      </w:r>
      <w:r w:rsidR="00FD689B" w:rsidRPr="00FC5F13">
        <w:rPr>
          <w:rFonts w:ascii="Tahoma" w:hAnsi="Tahoma" w:cs="Tahoma"/>
          <w:sz w:val="24"/>
          <w:szCs w:val="24"/>
        </w:rPr>
        <w:t xml:space="preserve"> de </w:t>
      </w:r>
      <w:r w:rsidR="00300F94" w:rsidRPr="00FC5F13">
        <w:rPr>
          <w:rFonts w:ascii="Tahoma" w:hAnsi="Tahoma" w:cs="Tahoma"/>
          <w:sz w:val="24"/>
          <w:szCs w:val="24"/>
        </w:rPr>
        <w:t>beneficiario</w:t>
      </w:r>
      <w:r w:rsidR="00FD689B" w:rsidRPr="00FC5F13">
        <w:rPr>
          <w:rFonts w:ascii="Tahoma" w:hAnsi="Tahoma" w:cs="Tahoma"/>
          <w:sz w:val="24"/>
          <w:szCs w:val="24"/>
        </w:rPr>
        <w:t xml:space="preserve"> del régimen de transición pensional</w:t>
      </w:r>
      <w:r w:rsidR="009371DB" w:rsidRPr="00FC5F13">
        <w:rPr>
          <w:rFonts w:ascii="Tahoma" w:hAnsi="Tahoma" w:cs="Tahoma"/>
          <w:sz w:val="24"/>
          <w:szCs w:val="24"/>
        </w:rPr>
        <w:t>,</w:t>
      </w:r>
      <w:r w:rsidR="00FD689B" w:rsidRPr="00FC5F13">
        <w:rPr>
          <w:rFonts w:ascii="Tahoma" w:hAnsi="Tahoma" w:cs="Tahoma"/>
          <w:sz w:val="24"/>
          <w:szCs w:val="24"/>
        </w:rPr>
        <w:t xml:space="preserve"> en tanto el </w:t>
      </w:r>
      <w:r w:rsidR="00FD689B" w:rsidRPr="00FC5F13">
        <w:rPr>
          <w:rFonts w:ascii="Tahoma" w:hAnsi="Tahoma" w:cs="Tahoma"/>
          <w:sz w:val="24"/>
          <w:szCs w:val="24"/>
        </w:rPr>
        <w:lastRenderedPageBreak/>
        <w:t>demandante consolid</w:t>
      </w:r>
      <w:r w:rsidRPr="00FC5F13">
        <w:rPr>
          <w:rFonts w:ascii="Tahoma" w:hAnsi="Tahoma" w:cs="Tahoma"/>
          <w:sz w:val="24"/>
          <w:szCs w:val="24"/>
        </w:rPr>
        <w:t>ó</w:t>
      </w:r>
      <w:r w:rsidR="00FD689B" w:rsidRPr="00FC5F13">
        <w:rPr>
          <w:rFonts w:ascii="Tahoma" w:hAnsi="Tahoma" w:cs="Tahoma"/>
          <w:sz w:val="24"/>
          <w:szCs w:val="24"/>
        </w:rPr>
        <w:t xml:space="preserve"> la totalidad de</w:t>
      </w:r>
      <w:r w:rsidR="00300F94" w:rsidRPr="00FC5F13">
        <w:rPr>
          <w:rFonts w:ascii="Tahoma" w:hAnsi="Tahoma" w:cs="Tahoma"/>
          <w:sz w:val="24"/>
          <w:szCs w:val="24"/>
        </w:rPr>
        <w:t xml:space="preserve"> requisitos</w:t>
      </w:r>
      <w:r w:rsidR="00FD689B" w:rsidRPr="00FC5F13">
        <w:rPr>
          <w:rFonts w:ascii="Tahoma" w:hAnsi="Tahoma" w:cs="Tahoma"/>
          <w:sz w:val="24"/>
          <w:szCs w:val="24"/>
        </w:rPr>
        <w:t xml:space="preserve"> </w:t>
      </w:r>
      <w:r w:rsidR="00300F94" w:rsidRPr="00FC5F13">
        <w:rPr>
          <w:rFonts w:ascii="Tahoma" w:hAnsi="Tahoma" w:cs="Tahoma"/>
          <w:sz w:val="24"/>
          <w:szCs w:val="24"/>
        </w:rPr>
        <w:t>p</w:t>
      </w:r>
      <w:r w:rsidR="00FD689B" w:rsidRPr="00FC5F13">
        <w:rPr>
          <w:rFonts w:ascii="Tahoma" w:hAnsi="Tahoma" w:cs="Tahoma"/>
          <w:sz w:val="24"/>
          <w:szCs w:val="24"/>
        </w:rPr>
        <w:t>ara acceder a</w:t>
      </w:r>
      <w:r w:rsidR="00300F94" w:rsidRPr="00FC5F13">
        <w:rPr>
          <w:rFonts w:ascii="Tahoma" w:hAnsi="Tahoma" w:cs="Tahoma"/>
          <w:sz w:val="24"/>
          <w:szCs w:val="24"/>
        </w:rPr>
        <w:t xml:space="preserve"> </w:t>
      </w:r>
      <w:r w:rsidR="00FD689B" w:rsidRPr="00FC5F13">
        <w:rPr>
          <w:rFonts w:ascii="Tahoma" w:hAnsi="Tahoma" w:cs="Tahoma"/>
          <w:sz w:val="24"/>
          <w:szCs w:val="24"/>
        </w:rPr>
        <w:t>la prestación con posterioridad al 1 de abril de 1994</w:t>
      </w:r>
      <w:r w:rsidR="009371DB" w:rsidRPr="00FC5F13">
        <w:rPr>
          <w:rFonts w:ascii="Tahoma" w:hAnsi="Tahoma" w:cs="Tahoma"/>
          <w:sz w:val="24"/>
          <w:szCs w:val="24"/>
        </w:rPr>
        <w:t>,</w:t>
      </w:r>
      <w:r w:rsidR="00FD689B" w:rsidRPr="00FC5F13">
        <w:rPr>
          <w:rFonts w:ascii="Tahoma" w:hAnsi="Tahoma" w:cs="Tahoma"/>
          <w:sz w:val="24"/>
          <w:szCs w:val="24"/>
        </w:rPr>
        <w:t xml:space="preserve"> fecha de </w:t>
      </w:r>
      <w:r w:rsidR="00300F94" w:rsidRPr="00FC5F13">
        <w:rPr>
          <w:rFonts w:ascii="Tahoma" w:hAnsi="Tahoma" w:cs="Tahoma"/>
          <w:sz w:val="24"/>
          <w:szCs w:val="24"/>
        </w:rPr>
        <w:t>entrada</w:t>
      </w:r>
      <w:r w:rsidR="00FD689B" w:rsidRPr="00FC5F13">
        <w:rPr>
          <w:rFonts w:ascii="Tahoma" w:hAnsi="Tahoma" w:cs="Tahoma"/>
          <w:sz w:val="24"/>
          <w:szCs w:val="24"/>
        </w:rPr>
        <w:t xml:space="preserve"> en vigor de</w:t>
      </w:r>
      <w:r w:rsidR="00300F94" w:rsidRPr="00FC5F13">
        <w:rPr>
          <w:rFonts w:ascii="Tahoma" w:hAnsi="Tahoma" w:cs="Tahoma"/>
          <w:sz w:val="24"/>
          <w:szCs w:val="24"/>
        </w:rPr>
        <w:t xml:space="preserve"> </w:t>
      </w:r>
      <w:r w:rsidR="00FD689B" w:rsidRPr="00FC5F13">
        <w:rPr>
          <w:rFonts w:ascii="Tahoma" w:hAnsi="Tahoma" w:cs="Tahoma"/>
          <w:sz w:val="24"/>
          <w:szCs w:val="24"/>
        </w:rPr>
        <w:t xml:space="preserve">la </w:t>
      </w:r>
      <w:r w:rsidR="009371DB" w:rsidRPr="00FC5F13">
        <w:rPr>
          <w:rFonts w:ascii="Tahoma" w:hAnsi="Tahoma" w:cs="Tahoma"/>
          <w:sz w:val="24"/>
          <w:szCs w:val="24"/>
        </w:rPr>
        <w:t>L</w:t>
      </w:r>
      <w:r w:rsidR="00FD689B" w:rsidRPr="00FC5F13">
        <w:rPr>
          <w:rFonts w:ascii="Tahoma" w:hAnsi="Tahoma" w:cs="Tahoma"/>
          <w:sz w:val="24"/>
          <w:szCs w:val="24"/>
        </w:rPr>
        <w:t xml:space="preserve">ey 100 de </w:t>
      </w:r>
      <w:r w:rsidR="009371DB" w:rsidRPr="00FC5F13">
        <w:rPr>
          <w:rFonts w:ascii="Tahoma" w:hAnsi="Tahoma" w:cs="Tahoma"/>
          <w:sz w:val="24"/>
          <w:szCs w:val="24"/>
        </w:rPr>
        <w:t>19</w:t>
      </w:r>
      <w:r w:rsidR="00FD689B" w:rsidRPr="00FC5F13">
        <w:rPr>
          <w:rFonts w:ascii="Tahoma" w:hAnsi="Tahoma" w:cs="Tahoma"/>
          <w:sz w:val="24"/>
          <w:szCs w:val="24"/>
        </w:rPr>
        <w:t>93</w:t>
      </w:r>
      <w:r w:rsidRPr="00FC5F13">
        <w:rPr>
          <w:rFonts w:ascii="Tahoma" w:hAnsi="Tahoma" w:cs="Tahoma"/>
          <w:sz w:val="24"/>
          <w:szCs w:val="24"/>
        </w:rPr>
        <w:t>, l</w:t>
      </w:r>
      <w:r w:rsidR="00FD689B" w:rsidRPr="00FC5F13">
        <w:rPr>
          <w:rFonts w:ascii="Tahoma" w:hAnsi="Tahoma" w:cs="Tahoma"/>
          <w:sz w:val="24"/>
          <w:szCs w:val="24"/>
        </w:rPr>
        <w:t xml:space="preserve">o que implica que </w:t>
      </w:r>
      <w:r w:rsidRPr="00FC5F13">
        <w:rPr>
          <w:rFonts w:ascii="Tahoma" w:hAnsi="Tahoma" w:cs="Tahoma"/>
          <w:sz w:val="24"/>
          <w:szCs w:val="24"/>
        </w:rPr>
        <w:t>a</w:t>
      </w:r>
      <w:r w:rsidR="00FD689B" w:rsidRPr="00FC5F13">
        <w:rPr>
          <w:rFonts w:ascii="Tahoma" w:hAnsi="Tahoma" w:cs="Tahoma"/>
          <w:sz w:val="24"/>
          <w:szCs w:val="24"/>
        </w:rPr>
        <w:t xml:space="preserve">l actor no le resulta aplicable el referido </w:t>
      </w:r>
      <w:r w:rsidR="009371DB" w:rsidRPr="00FC5F13">
        <w:rPr>
          <w:rFonts w:ascii="Tahoma" w:hAnsi="Tahoma" w:cs="Tahoma"/>
          <w:sz w:val="24"/>
          <w:szCs w:val="24"/>
        </w:rPr>
        <w:t>A</w:t>
      </w:r>
      <w:r w:rsidR="00FD689B" w:rsidRPr="00FC5F13">
        <w:rPr>
          <w:rFonts w:ascii="Tahoma" w:hAnsi="Tahoma" w:cs="Tahoma"/>
          <w:sz w:val="24"/>
          <w:szCs w:val="24"/>
        </w:rPr>
        <w:t>rt</w:t>
      </w:r>
      <w:r w:rsidR="009371DB" w:rsidRPr="00FC5F13">
        <w:rPr>
          <w:rFonts w:ascii="Tahoma" w:hAnsi="Tahoma" w:cs="Tahoma"/>
          <w:sz w:val="24"/>
          <w:szCs w:val="24"/>
        </w:rPr>
        <w:t>.</w:t>
      </w:r>
      <w:r w:rsidR="00FD689B" w:rsidRPr="00FC5F13">
        <w:rPr>
          <w:rFonts w:ascii="Tahoma" w:hAnsi="Tahoma" w:cs="Tahoma"/>
          <w:sz w:val="24"/>
          <w:szCs w:val="24"/>
        </w:rPr>
        <w:t xml:space="preserve"> 21</w:t>
      </w:r>
      <w:r w:rsidR="009371DB" w:rsidRPr="00FC5F13">
        <w:rPr>
          <w:rFonts w:ascii="Tahoma" w:hAnsi="Tahoma" w:cs="Tahoma"/>
          <w:sz w:val="24"/>
          <w:szCs w:val="24"/>
        </w:rPr>
        <w:t>,</w:t>
      </w:r>
      <w:r w:rsidR="00FD689B" w:rsidRPr="00FC5F13">
        <w:rPr>
          <w:rFonts w:ascii="Tahoma" w:hAnsi="Tahoma" w:cs="Tahoma"/>
          <w:sz w:val="24"/>
          <w:szCs w:val="24"/>
        </w:rPr>
        <w:t xml:space="preserve"> en tanto este beneficio no se entiende comprendido en el régimen de transición pensional</w:t>
      </w:r>
      <w:r w:rsidR="00300F94" w:rsidRPr="00FC5F13">
        <w:rPr>
          <w:rFonts w:ascii="Tahoma" w:hAnsi="Tahoma" w:cs="Tahoma"/>
          <w:sz w:val="24"/>
          <w:szCs w:val="24"/>
        </w:rPr>
        <w:t>.</w:t>
      </w:r>
      <w:r w:rsidR="00FD689B" w:rsidRPr="00FC5F13">
        <w:rPr>
          <w:rFonts w:ascii="Tahoma" w:hAnsi="Tahoma" w:cs="Tahoma"/>
          <w:sz w:val="24"/>
          <w:szCs w:val="24"/>
        </w:rPr>
        <w:t xml:space="preserve"> </w:t>
      </w:r>
    </w:p>
    <w:p w14:paraId="45CD779F" w14:textId="77777777" w:rsidR="003B7BEA" w:rsidRPr="00FC5F13" w:rsidRDefault="003B7BEA" w:rsidP="00FC5F13">
      <w:pPr>
        <w:spacing w:after="0" w:line="276" w:lineRule="auto"/>
        <w:jc w:val="both"/>
        <w:rPr>
          <w:rFonts w:ascii="Tahoma" w:hAnsi="Tahoma" w:cs="Tahoma"/>
          <w:sz w:val="24"/>
          <w:szCs w:val="24"/>
        </w:rPr>
      </w:pPr>
    </w:p>
    <w:bookmarkEnd w:id="6"/>
    <w:p w14:paraId="38DA1550" w14:textId="0AB169CC" w:rsidR="00677913" w:rsidRPr="00FC5F13" w:rsidRDefault="00677913" w:rsidP="00FC5F13">
      <w:pPr>
        <w:spacing w:after="0" w:line="276" w:lineRule="auto"/>
        <w:jc w:val="both"/>
        <w:rPr>
          <w:rFonts w:ascii="Tahoma" w:hAnsi="Tahoma" w:cs="Tahoma"/>
          <w:b/>
          <w:bCs/>
          <w:sz w:val="24"/>
          <w:szCs w:val="24"/>
          <w:shd w:val="clear" w:color="auto" w:fill="FAF9F8"/>
        </w:rPr>
      </w:pPr>
      <w:r w:rsidRPr="00FC5F13">
        <w:rPr>
          <w:rFonts w:ascii="Tahoma" w:hAnsi="Tahoma" w:cs="Tahoma"/>
          <w:b/>
          <w:bCs/>
          <w:sz w:val="24"/>
          <w:szCs w:val="24"/>
          <w:shd w:val="clear" w:color="auto" w:fill="FAF9F8"/>
        </w:rPr>
        <w:t xml:space="preserve">ADMINISTRADORA COLOMBIANA DE PENSIONES </w:t>
      </w:r>
      <w:r w:rsidR="0045671D">
        <w:rPr>
          <w:rFonts w:ascii="Tahoma" w:hAnsi="Tahoma" w:cs="Tahoma"/>
          <w:b/>
          <w:bCs/>
          <w:sz w:val="24"/>
          <w:szCs w:val="24"/>
          <w:shd w:val="clear" w:color="auto" w:fill="FAF9F8"/>
        </w:rPr>
        <w:t xml:space="preserve">– </w:t>
      </w:r>
      <w:r w:rsidRPr="00FC5F13">
        <w:rPr>
          <w:rFonts w:ascii="Tahoma" w:hAnsi="Tahoma" w:cs="Tahoma"/>
          <w:b/>
          <w:bCs/>
          <w:sz w:val="24"/>
          <w:szCs w:val="24"/>
          <w:shd w:val="clear" w:color="auto" w:fill="FAF9F8"/>
        </w:rPr>
        <w:t>COLPENSIONES</w:t>
      </w:r>
      <w:r w:rsidR="006F4C11" w:rsidRPr="00FC5F13">
        <w:rPr>
          <w:rFonts w:ascii="Tahoma" w:hAnsi="Tahoma" w:cs="Tahoma"/>
          <w:b/>
          <w:bCs/>
          <w:sz w:val="24"/>
          <w:szCs w:val="24"/>
          <w:shd w:val="clear" w:color="auto" w:fill="FAF9F8"/>
        </w:rPr>
        <w:t>:</w:t>
      </w:r>
    </w:p>
    <w:p w14:paraId="420A9794" w14:textId="77777777" w:rsidR="00FC5F13" w:rsidRDefault="00FC5F13" w:rsidP="00FC5F13">
      <w:pPr>
        <w:spacing w:after="0" w:line="276" w:lineRule="auto"/>
        <w:ind w:firstLine="360"/>
        <w:jc w:val="both"/>
        <w:rPr>
          <w:rFonts w:ascii="Tahoma" w:hAnsi="Tahoma" w:cs="Tahoma"/>
          <w:sz w:val="24"/>
          <w:szCs w:val="24"/>
          <w:shd w:val="clear" w:color="auto" w:fill="FAF9F8"/>
        </w:rPr>
      </w:pPr>
    </w:p>
    <w:p w14:paraId="55FD747B" w14:textId="79AA12D4" w:rsidR="00677913" w:rsidRPr="00FC5F13" w:rsidRDefault="0004083F" w:rsidP="00FC5F13">
      <w:pPr>
        <w:spacing w:after="0" w:line="276" w:lineRule="auto"/>
        <w:ind w:firstLine="360"/>
        <w:jc w:val="both"/>
        <w:rPr>
          <w:rFonts w:ascii="Tahoma" w:hAnsi="Tahoma" w:cs="Tahoma"/>
          <w:sz w:val="24"/>
          <w:szCs w:val="24"/>
          <w:shd w:val="clear" w:color="auto" w:fill="FAF9F8"/>
        </w:rPr>
      </w:pPr>
      <w:r w:rsidRPr="00FC5F13">
        <w:rPr>
          <w:rFonts w:ascii="Tahoma" w:hAnsi="Tahoma" w:cs="Tahoma"/>
          <w:sz w:val="24"/>
          <w:szCs w:val="24"/>
          <w:shd w:val="clear" w:color="auto" w:fill="FAF9F8"/>
        </w:rPr>
        <w:t>La directora (A) de la Dirección d</w:t>
      </w:r>
      <w:r w:rsidR="00D75732" w:rsidRPr="00FC5F13">
        <w:rPr>
          <w:rFonts w:ascii="Tahoma" w:hAnsi="Tahoma" w:cs="Tahoma"/>
          <w:sz w:val="24"/>
          <w:szCs w:val="24"/>
          <w:shd w:val="clear" w:color="auto" w:fill="FAF9F8"/>
        </w:rPr>
        <w:t>e</w:t>
      </w:r>
      <w:r w:rsidRPr="00FC5F13">
        <w:rPr>
          <w:rFonts w:ascii="Tahoma" w:hAnsi="Tahoma" w:cs="Tahoma"/>
          <w:sz w:val="24"/>
          <w:szCs w:val="24"/>
          <w:shd w:val="clear" w:color="auto" w:fill="FAF9F8"/>
        </w:rPr>
        <w:t xml:space="preserve"> Acciones Constitucionales de la Administradora Colombiana de Pensiones, Colpensiones </w:t>
      </w:r>
      <w:r w:rsidR="00677913" w:rsidRPr="00FC5F13">
        <w:rPr>
          <w:rFonts w:ascii="Tahoma" w:hAnsi="Tahoma" w:cs="Tahoma"/>
          <w:b/>
          <w:bCs/>
          <w:sz w:val="24"/>
          <w:szCs w:val="24"/>
          <w:shd w:val="clear" w:color="auto" w:fill="FAF9F8"/>
        </w:rPr>
        <w:t>MALKY KATRINA FERRO AHCAR</w:t>
      </w:r>
      <w:r w:rsidR="00677913" w:rsidRPr="00FC5F13">
        <w:rPr>
          <w:rFonts w:ascii="Tahoma" w:hAnsi="Tahoma" w:cs="Tahoma"/>
          <w:sz w:val="24"/>
          <w:szCs w:val="24"/>
          <w:shd w:val="clear" w:color="auto" w:fill="FAF9F8"/>
        </w:rPr>
        <w:t>,</w:t>
      </w:r>
      <w:r w:rsidRPr="00FC5F13">
        <w:rPr>
          <w:rFonts w:ascii="Tahoma" w:hAnsi="Tahoma" w:cs="Tahoma"/>
          <w:sz w:val="24"/>
          <w:szCs w:val="24"/>
          <w:shd w:val="clear" w:color="auto" w:fill="FAF9F8"/>
        </w:rPr>
        <w:t xml:space="preserve"> indic</w:t>
      </w:r>
      <w:r w:rsidR="00866130" w:rsidRPr="00FC5F13">
        <w:rPr>
          <w:rFonts w:ascii="Tahoma" w:hAnsi="Tahoma" w:cs="Tahoma"/>
          <w:sz w:val="24"/>
          <w:szCs w:val="24"/>
          <w:shd w:val="clear" w:color="auto" w:fill="FAF9F8"/>
        </w:rPr>
        <w:t>ó</w:t>
      </w:r>
      <w:r w:rsidR="00A41C52" w:rsidRPr="00FC5F13">
        <w:rPr>
          <w:rFonts w:ascii="Tahoma" w:hAnsi="Tahoma" w:cs="Tahoma"/>
          <w:sz w:val="24"/>
          <w:szCs w:val="24"/>
          <w:shd w:val="clear" w:color="auto" w:fill="FAF9F8"/>
        </w:rPr>
        <w:t xml:space="preserve"> </w:t>
      </w:r>
      <w:r w:rsidRPr="00FC5F13">
        <w:rPr>
          <w:rFonts w:ascii="Tahoma" w:hAnsi="Tahoma" w:cs="Tahoma"/>
          <w:sz w:val="24"/>
          <w:szCs w:val="24"/>
          <w:shd w:val="clear" w:color="auto" w:fill="FAF9F8"/>
        </w:rPr>
        <w:t>que</w:t>
      </w:r>
      <w:r w:rsidR="00866130" w:rsidRPr="00FC5F13">
        <w:rPr>
          <w:rFonts w:ascii="Tahoma" w:hAnsi="Tahoma" w:cs="Tahoma"/>
          <w:sz w:val="24"/>
          <w:szCs w:val="24"/>
          <w:shd w:val="clear" w:color="auto" w:fill="FAF9F8"/>
        </w:rPr>
        <w:t xml:space="preserve"> </w:t>
      </w:r>
      <w:r w:rsidR="00677913" w:rsidRPr="00FC5F13">
        <w:rPr>
          <w:rFonts w:ascii="Tahoma" w:hAnsi="Tahoma" w:cs="Tahoma"/>
          <w:sz w:val="24"/>
          <w:szCs w:val="24"/>
          <w:shd w:val="clear" w:color="auto" w:fill="FAF9F8"/>
        </w:rPr>
        <w:t>la presente acción de tutela</w:t>
      </w:r>
      <w:r w:rsidR="00866130" w:rsidRPr="00FC5F13">
        <w:rPr>
          <w:rFonts w:ascii="Tahoma" w:hAnsi="Tahoma" w:cs="Tahoma"/>
          <w:sz w:val="24"/>
          <w:szCs w:val="24"/>
          <w:shd w:val="clear" w:color="auto" w:fill="FAF9F8"/>
        </w:rPr>
        <w:t xml:space="preserve"> </w:t>
      </w:r>
      <w:r w:rsidR="00677913" w:rsidRPr="00FC5F13">
        <w:rPr>
          <w:rFonts w:ascii="Tahoma" w:hAnsi="Tahoma" w:cs="Tahoma"/>
          <w:sz w:val="24"/>
          <w:szCs w:val="24"/>
          <w:shd w:val="clear" w:color="auto" w:fill="FAF9F8"/>
        </w:rPr>
        <w:t>resulta improcedente para acceder al reconocimiento de incrementos pensionales del 14% y a su vez pretender que se revoque la orden del Juzgado 2</w:t>
      </w:r>
      <w:r w:rsidR="00916A01" w:rsidRPr="00FC5F13">
        <w:rPr>
          <w:rFonts w:ascii="Tahoma" w:hAnsi="Tahoma" w:cs="Tahoma"/>
          <w:sz w:val="24"/>
          <w:szCs w:val="24"/>
          <w:shd w:val="clear" w:color="auto" w:fill="FAF9F8"/>
        </w:rPr>
        <w:t>°</w:t>
      </w:r>
      <w:r w:rsidR="00677913" w:rsidRPr="00FC5F13">
        <w:rPr>
          <w:rFonts w:ascii="Tahoma" w:hAnsi="Tahoma" w:cs="Tahoma"/>
          <w:sz w:val="24"/>
          <w:szCs w:val="24"/>
          <w:shd w:val="clear" w:color="auto" w:fill="FAF9F8"/>
        </w:rPr>
        <w:t xml:space="preserve"> Municipal de Pequeñas Causas</w:t>
      </w:r>
      <w:r w:rsidRPr="00FC5F13">
        <w:rPr>
          <w:rFonts w:ascii="Tahoma" w:hAnsi="Tahoma" w:cs="Tahoma"/>
          <w:sz w:val="24"/>
          <w:szCs w:val="24"/>
          <w:shd w:val="clear" w:color="auto" w:fill="FAF9F8"/>
        </w:rPr>
        <w:t xml:space="preserve"> </w:t>
      </w:r>
      <w:r w:rsidR="00677913" w:rsidRPr="00FC5F13">
        <w:rPr>
          <w:rFonts w:ascii="Tahoma" w:hAnsi="Tahoma" w:cs="Tahoma"/>
          <w:sz w:val="24"/>
          <w:szCs w:val="24"/>
          <w:shd w:val="clear" w:color="auto" w:fill="FAF9F8"/>
        </w:rPr>
        <w:t>confirmada por el Juzgado 3</w:t>
      </w:r>
      <w:r w:rsidR="00916A01" w:rsidRPr="00FC5F13">
        <w:rPr>
          <w:rFonts w:ascii="Tahoma" w:hAnsi="Tahoma" w:cs="Tahoma"/>
          <w:sz w:val="24"/>
          <w:szCs w:val="24"/>
          <w:shd w:val="clear" w:color="auto" w:fill="FAF9F8"/>
        </w:rPr>
        <w:t>°</w:t>
      </w:r>
      <w:r w:rsidR="00677913" w:rsidRPr="00FC5F13">
        <w:rPr>
          <w:rFonts w:ascii="Tahoma" w:hAnsi="Tahoma" w:cs="Tahoma"/>
          <w:sz w:val="24"/>
          <w:szCs w:val="24"/>
          <w:shd w:val="clear" w:color="auto" w:fill="FAF9F8"/>
        </w:rPr>
        <w:t xml:space="preserve"> Laboral del Circuito</w:t>
      </w:r>
      <w:r w:rsidRPr="00FC5F13">
        <w:rPr>
          <w:rFonts w:ascii="Tahoma" w:hAnsi="Tahoma" w:cs="Tahoma"/>
          <w:sz w:val="24"/>
          <w:szCs w:val="24"/>
          <w:shd w:val="clear" w:color="auto" w:fill="FAF9F8"/>
        </w:rPr>
        <w:t>.</w:t>
      </w:r>
    </w:p>
    <w:p w14:paraId="6789256F" w14:textId="77777777" w:rsidR="00A41C52" w:rsidRPr="00FC5F13" w:rsidRDefault="00A41C52" w:rsidP="00FC5F13">
      <w:pPr>
        <w:spacing w:after="0" w:line="276" w:lineRule="auto"/>
        <w:jc w:val="both"/>
        <w:rPr>
          <w:rFonts w:ascii="Tahoma" w:hAnsi="Tahoma" w:cs="Tahoma"/>
          <w:sz w:val="24"/>
          <w:szCs w:val="24"/>
          <w:shd w:val="clear" w:color="auto" w:fill="FAF9F8"/>
        </w:rPr>
      </w:pPr>
    </w:p>
    <w:p w14:paraId="5E060241" w14:textId="106DFF9F" w:rsidR="00A41C52" w:rsidRPr="00FC5F13" w:rsidRDefault="0004083F" w:rsidP="00FC5F13">
      <w:pPr>
        <w:spacing w:after="0" w:line="276" w:lineRule="auto"/>
        <w:ind w:firstLine="360"/>
        <w:jc w:val="both"/>
        <w:rPr>
          <w:rFonts w:ascii="Tahoma" w:hAnsi="Tahoma" w:cs="Tahoma"/>
          <w:sz w:val="24"/>
          <w:szCs w:val="24"/>
          <w:shd w:val="clear" w:color="auto" w:fill="FAF9F8"/>
        </w:rPr>
      </w:pPr>
      <w:r w:rsidRPr="00FC5F13">
        <w:rPr>
          <w:rFonts w:ascii="Tahoma" w:hAnsi="Tahoma" w:cs="Tahoma"/>
          <w:sz w:val="24"/>
          <w:szCs w:val="24"/>
          <w:shd w:val="clear" w:color="auto" w:fill="FAF9F8"/>
        </w:rPr>
        <w:t xml:space="preserve">Sostiene que </w:t>
      </w:r>
      <w:r w:rsidR="00677913" w:rsidRPr="00FC5F13">
        <w:rPr>
          <w:rFonts w:ascii="Tahoma" w:hAnsi="Tahoma" w:cs="Tahoma"/>
          <w:sz w:val="24"/>
          <w:szCs w:val="24"/>
          <w:shd w:val="clear" w:color="auto" w:fill="FAF9F8"/>
        </w:rPr>
        <w:t>mediante Resolución SUB 123693</w:t>
      </w:r>
      <w:r w:rsidRPr="00FC5F13">
        <w:rPr>
          <w:rFonts w:ascii="Tahoma" w:hAnsi="Tahoma" w:cs="Tahoma"/>
          <w:sz w:val="24"/>
          <w:szCs w:val="24"/>
          <w:shd w:val="clear" w:color="auto" w:fill="FAF9F8"/>
        </w:rPr>
        <w:t xml:space="preserve"> </w:t>
      </w:r>
      <w:r w:rsidR="00677913" w:rsidRPr="00FC5F13">
        <w:rPr>
          <w:rFonts w:ascii="Tahoma" w:hAnsi="Tahoma" w:cs="Tahoma"/>
          <w:sz w:val="24"/>
          <w:szCs w:val="24"/>
          <w:shd w:val="clear" w:color="auto" w:fill="FAF9F8"/>
        </w:rPr>
        <w:t xml:space="preserve">de fecha 12/07/2017 </w:t>
      </w:r>
      <w:r w:rsidRPr="00FC5F13">
        <w:rPr>
          <w:rFonts w:ascii="Tahoma" w:hAnsi="Tahoma" w:cs="Tahoma"/>
          <w:sz w:val="24"/>
          <w:szCs w:val="24"/>
          <w:shd w:val="clear" w:color="auto" w:fill="FAF9F8"/>
        </w:rPr>
        <w:t>la</w:t>
      </w:r>
      <w:r w:rsidR="00677913" w:rsidRPr="00FC5F13">
        <w:rPr>
          <w:rFonts w:ascii="Tahoma" w:hAnsi="Tahoma" w:cs="Tahoma"/>
          <w:sz w:val="24"/>
          <w:szCs w:val="24"/>
          <w:shd w:val="clear" w:color="auto" w:fill="FAF9F8"/>
        </w:rPr>
        <w:t xml:space="preserve"> administradora reconoc</w:t>
      </w:r>
      <w:r w:rsidRPr="00FC5F13">
        <w:rPr>
          <w:rFonts w:ascii="Tahoma" w:hAnsi="Tahoma" w:cs="Tahoma"/>
          <w:sz w:val="24"/>
          <w:szCs w:val="24"/>
          <w:shd w:val="clear" w:color="auto" w:fill="FAF9F8"/>
        </w:rPr>
        <w:t>i</w:t>
      </w:r>
      <w:r w:rsidR="00FF1721" w:rsidRPr="00FC5F13">
        <w:rPr>
          <w:rFonts w:ascii="Tahoma" w:hAnsi="Tahoma" w:cs="Tahoma"/>
          <w:sz w:val="24"/>
          <w:szCs w:val="24"/>
          <w:shd w:val="clear" w:color="auto" w:fill="FAF9F8"/>
        </w:rPr>
        <w:t>ó</w:t>
      </w:r>
      <w:r w:rsidR="00677913" w:rsidRPr="00FC5F13">
        <w:rPr>
          <w:rFonts w:ascii="Tahoma" w:hAnsi="Tahoma" w:cs="Tahoma"/>
          <w:sz w:val="24"/>
          <w:szCs w:val="24"/>
          <w:shd w:val="clear" w:color="auto" w:fill="FAF9F8"/>
        </w:rPr>
        <w:t xml:space="preserve"> la pensión</w:t>
      </w:r>
      <w:r w:rsidRPr="00FC5F13">
        <w:rPr>
          <w:rFonts w:ascii="Tahoma" w:hAnsi="Tahoma" w:cs="Tahoma"/>
          <w:sz w:val="24"/>
          <w:szCs w:val="24"/>
          <w:shd w:val="clear" w:color="auto" w:fill="FAF9F8"/>
        </w:rPr>
        <w:t xml:space="preserve"> </w:t>
      </w:r>
      <w:r w:rsidR="00677913" w:rsidRPr="00FC5F13">
        <w:rPr>
          <w:rFonts w:ascii="Tahoma" w:hAnsi="Tahoma" w:cs="Tahoma"/>
          <w:sz w:val="24"/>
          <w:szCs w:val="24"/>
          <w:shd w:val="clear" w:color="auto" w:fill="FAF9F8"/>
        </w:rPr>
        <w:t>d</w:t>
      </w:r>
      <w:r w:rsidR="00D75732" w:rsidRPr="00FC5F13">
        <w:rPr>
          <w:rFonts w:ascii="Tahoma" w:hAnsi="Tahoma" w:cs="Tahoma"/>
          <w:sz w:val="24"/>
          <w:szCs w:val="24"/>
          <w:shd w:val="clear" w:color="auto" w:fill="FAF9F8"/>
        </w:rPr>
        <w:t>e</w:t>
      </w:r>
      <w:r w:rsidR="00677913" w:rsidRPr="00FC5F13">
        <w:rPr>
          <w:rFonts w:ascii="Tahoma" w:hAnsi="Tahoma" w:cs="Tahoma"/>
          <w:sz w:val="24"/>
          <w:szCs w:val="24"/>
          <w:shd w:val="clear" w:color="auto" w:fill="FAF9F8"/>
        </w:rPr>
        <w:t xml:space="preserve"> vejez</w:t>
      </w:r>
      <w:r w:rsidR="003B7BEA" w:rsidRPr="00FC5F13">
        <w:rPr>
          <w:rFonts w:ascii="Tahoma" w:hAnsi="Tahoma" w:cs="Tahoma"/>
          <w:sz w:val="24"/>
          <w:szCs w:val="24"/>
          <w:shd w:val="clear" w:color="auto" w:fill="FAF9F8"/>
        </w:rPr>
        <w:t xml:space="preserve"> y</w:t>
      </w:r>
      <w:r w:rsidR="00677913" w:rsidRPr="00FC5F13">
        <w:rPr>
          <w:rFonts w:ascii="Tahoma" w:hAnsi="Tahoma" w:cs="Tahoma"/>
          <w:sz w:val="24"/>
          <w:szCs w:val="24"/>
          <w:shd w:val="clear" w:color="auto" w:fill="FAF9F8"/>
        </w:rPr>
        <w:t xml:space="preserve"> contra el Acto Administrativo no se interpuso recurso de reposición alguno.</w:t>
      </w:r>
    </w:p>
    <w:p w14:paraId="7E1E742C" w14:textId="77777777" w:rsidR="00A41C52" w:rsidRPr="00FC5F13" w:rsidRDefault="00A41C52" w:rsidP="00FC5F13">
      <w:pPr>
        <w:spacing w:after="0" w:line="276" w:lineRule="auto"/>
        <w:jc w:val="both"/>
        <w:rPr>
          <w:rFonts w:ascii="Tahoma" w:hAnsi="Tahoma" w:cs="Tahoma"/>
          <w:sz w:val="24"/>
          <w:szCs w:val="24"/>
          <w:shd w:val="clear" w:color="auto" w:fill="FAF9F8"/>
        </w:rPr>
      </w:pPr>
    </w:p>
    <w:p w14:paraId="0F7EF1B6" w14:textId="715BBA50" w:rsidR="004D301E" w:rsidRPr="00FC5F13" w:rsidRDefault="00FF1721" w:rsidP="00FC5F13">
      <w:pPr>
        <w:spacing w:after="0" w:line="276" w:lineRule="auto"/>
        <w:ind w:firstLine="360"/>
        <w:jc w:val="both"/>
        <w:rPr>
          <w:rFonts w:ascii="Tahoma" w:hAnsi="Tahoma" w:cs="Tahoma"/>
          <w:sz w:val="24"/>
          <w:szCs w:val="24"/>
          <w:shd w:val="clear" w:color="auto" w:fill="FAF9F8"/>
        </w:rPr>
      </w:pPr>
      <w:r w:rsidRPr="00FC5F13">
        <w:rPr>
          <w:rFonts w:ascii="Tahoma" w:hAnsi="Tahoma" w:cs="Tahoma"/>
          <w:sz w:val="24"/>
          <w:szCs w:val="24"/>
          <w:shd w:val="clear" w:color="auto" w:fill="FAF9F8"/>
        </w:rPr>
        <w:t>Arguye</w:t>
      </w:r>
      <w:r w:rsidR="004D301E" w:rsidRPr="00FC5F13">
        <w:rPr>
          <w:rFonts w:ascii="Tahoma" w:hAnsi="Tahoma" w:cs="Tahoma"/>
          <w:sz w:val="24"/>
          <w:szCs w:val="24"/>
          <w:shd w:val="clear" w:color="auto" w:fill="FAF9F8"/>
        </w:rPr>
        <w:t xml:space="preserve"> que, s</w:t>
      </w:r>
      <w:r w:rsidR="00CA3715" w:rsidRPr="00FC5F13">
        <w:rPr>
          <w:rFonts w:ascii="Tahoma" w:hAnsi="Tahoma" w:cs="Tahoma"/>
          <w:sz w:val="24"/>
          <w:szCs w:val="24"/>
          <w:shd w:val="clear" w:color="auto" w:fill="FAF9F8"/>
        </w:rPr>
        <w:t xml:space="preserve">i bien es cierto, la razón de ser de la tutela radica en la vulneración de los derechos fundamentales como consecuencia de una acción u omisión imputable, no es posible jurídica ni materialmente atribuir a Colpensiones dicha responsabilidad cuando el interesado pretende acudir a esta instancia judicial sin haberlo hecho antes a través del derecho de petición ante la entidad competente. </w:t>
      </w:r>
    </w:p>
    <w:p w14:paraId="6707727E" w14:textId="77777777" w:rsidR="00A41C52" w:rsidRPr="00FC5F13" w:rsidRDefault="00A41C52" w:rsidP="00FC5F13">
      <w:pPr>
        <w:spacing w:after="0" w:line="276" w:lineRule="auto"/>
        <w:jc w:val="both"/>
        <w:rPr>
          <w:rFonts w:ascii="Tahoma" w:hAnsi="Tahoma" w:cs="Tahoma"/>
          <w:sz w:val="24"/>
          <w:szCs w:val="24"/>
          <w:shd w:val="clear" w:color="auto" w:fill="FAF9F8"/>
        </w:rPr>
      </w:pPr>
    </w:p>
    <w:p w14:paraId="16109BED" w14:textId="1FB453C5" w:rsidR="004D301E" w:rsidRPr="00FC5F13" w:rsidRDefault="00A41C52" w:rsidP="00FC5F13">
      <w:pPr>
        <w:spacing w:after="0" w:line="276" w:lineRule="auto"/>
        <w:ind w:firstLine="360"/>
        <w:jc w:val="both"/>
        <w:rPr>
          <w:rFonts w:ascii="Tahoma" w:hAnsi="Tahoma" w:cs="Tahoma"/>
          <w:sz w:val="24"/>
          <w:szCs w:val="24"/>
          <w:shd w:val="clear" w:color="auto" w:fill="FAF9F8"/>
        </w:rPr>
      </w:pPr>
      <w:r w:rsidRPr="00FC5F13">
        <w:rPr>
          <w:rFonts w:ascii="Tahoma" w:hAnsi="Tahoma" w:cs="Tahoma"/>
          <w:sz w:val="24"/>
          <w:szCs w:val="24"/>
          <w:shd w:val="clear" w:color="auto" w:fill="FAF9F8"/>
        </w:rPr>
        <w:t>Con fundamento en lo expuesto líneas atrás</w:t>
      </w:r>
      <w:r w:rsidR="004D301E" w:rsidRPr="00FC5F13">
        <w:rPr>
          <w:rFonts w:ascii="Tahoma" w:hAnsi="Tahoma" w:cs="Tahoma"/>
          <w:sz w:val="24"/>
          <w:szCs w:val="24"/>
          <w:shd w:val="clear" w:color="auto" w:fill="FAF9F8"/>
        </w:rPr>
        <w:t xml:space="preserve"> solicita negar la tutela por improcedente y subsidiariamente proceder con el archivo de la misma. </w:t>
      </w:r>
    </w:p>
    <w:p w14:paraId="61FA5B6D" w14:textId="5C92445B" w:rsidR="001C0E45" w:rsidRPr="00FC5F13" w:rsidRDefault="001C0E45" w:rsidP="00FC5F13">
      <w:pPr>
        <w:spacing w:after="0" w:line="276" w:lineRule="auto"/>
        <w:ind w:firstLine="360"/>
        <w:jc w:val="both"/>
        <w:rPr>
          <w:rFonts w:ascii="Tahoma" w:hAnsi="Tahoma" w:cs="Tahoma"/>
          <w:sz w:val="24"/>
          <w:szCs w:val="24"/>
          <w:shd w:val="clear" w:color="auto" w:fill="FAF9F8"/>
        </w:rPr>
      </w:pPr>
    </w:p>
    <w:p w14:paraId="006CB6AA" w14:textId="5D3A96A6" w:rsidR="00D75732" w:rsidRPr="00FC5F13" w:rsidRDefault="00D75732" w:rsidP="00FC5F13">
      <w:pPr>
        <w:spacing w:after="0" w:line="276" w:lineRule="auto"/>
        <w:jc w:val="both"/>
        <w:rPr>
          <w:rFonts w:ascii="Tahoma" w:hAnsi="Tahoma" w:cs="Tahoma"/>
          <w:b/>
          <w:bCs/>
          <w:sz w:val="24"/>
          <w:szCs w:val="24"/>
        </w:rPr>
      </w:pPr>
      <w:r w:rsidRPr="00FC5F13">
        <w:rPr>
          <w:rFonts w:ascii="Tahoma" w:hAnsi="Tahoma" w:cs="Tahoma"/>
          <w:b/>
          <w:bCs/>
          <w:sz w:val="24"/>
          <w:szCs w:val="24"/>
        </w:rPr>
        <w:t>JUZGADO TERCERO LABORAL DEL CIRCUITO DE PEREIRA</w:t>
      </w:r>
      <w:r w:rsidR="00866130" w:rsidRPr="00FC5F13">
        <w:rPr>
          <w:rFonts w:ascii="Tahoma" w:hAnsi="Tahoma" w:cs="Tahoma"/>
          <w:b/>
          <w:bCs/>
          <w:sz w:val="24"/>
          <w:szCs w:val="24"/>
        </w:rPr>
        <w:t>:</w:t>
      </w:r>
      <w:r w:rsidRPr="00FC5F13">
        <w:rPr>
          <w:rFonts w:ascii="Tahoma" w:hAnsi="Tahoma" w:cs="Tahoma"/>
          <w:b/>
          <w:bCs/>
          <w:sz w:val="24"/>
          <w:szCs w:val="24"/>
        </w:rPr>
        <w:t xml:space="preserve"> </w:t>
      </w:r>
    </w:p>
    <w:p w14:paraId="02F0DEC5" w14:textId="77777777" w:rsidR="00D75732" w:rsidRPr="00FC5F13" w:rsidRDefault="00D75732" w:rsidP="00FC5F13">
      <w:pPr>
        <w:spacing w:after="0" w:line="276" w:lineRule="auto"/>
        <w:ind w:firstLine="360"/>
        <w:jc w:val="both"/>
        <w:rPr>
          <w:rFonts w:ascii="Tahoma" w:hAnsi="Tahoma" w:cs="Tahoma"/>
          <w:sz w:val="24"/>
          <w:szCs w:val="24"/>
        </w:rPr>
      </w:pPr>
    </w:p>
    <w:p w14:paraId="2E6EC765" w14:textId="7D011981" w:rsidR="005E2C6B" w:rsidRDefault="00866130" w:rsidP="00FC5F13">
      <w:pPr>
        <w:spacing w:after="0" w:line="276" w:lineRule="auto"/>
        <w:ind w:firstLine="360"/>
        <w:jc w:val="both"/>
        <w:rPr>
          <w:rFonts w:ascii="Tahoma" w:hAnsi="Tahoma" w:cs="Tahoma"/>
          <w:sz w:val="24"/>
          <w:szCs w:val="24"/>
          <w:shd w:val="clear" w:color="auto" w:fill="FAF9F8"/>
        </w:rPr>
      </w:pPr>
      <w:r w:rsidRPr="00FC5F13">
        <w:rPr>
          <w:rFonts w:ascii="Tahoma" w:hAnsi="Tahoma" w:cs="Tahoma"/>
          <w:sz w:val="24"/>
          <w:szCs w:val="24"/>
          <w:shd w:val="clear" w:color="auto" w:fill="FAF9F8"/>
        </w:rPr>
        <w:t>Dentro del término legal, e</w:t>
      </w:r>
      <w:r w:rsidR="00A41C52" w:rsidRPr="00FC5F13">
        <w:rPr>
          <w:rFonts w:ascii="Tahoma" w:hAnsi="Tahoma" w:cs="Tahoma"/>
          <w:sz w:val="24"/>
          <w:szCs w:val="24"/>
          <w:shd w:val="clear" w:color="auto" w:fill="FAF9F8"/>
        </w:rPr>
        <w:t xml:space="preserve">l juzgado </w:t>
      </w:r>
      <w:r w:rsidR="00FC5F13">
        <w:rPr>
          <w:rFonts w:ascii="Tahoma" w:hAnsi="Tahoma" w:cs="Tahoma"/>
          <w:sz w:val="24"/>
          <w:szCs w:val="24"/>
          <w:shd w:val="clear" w:color="auto" w:fill="FAF9F8"/>
        </w:rPr>
        <w:t>guardó silencio.</w:t>
      </w:r>
    </w:p>
    <w:p w14:paraId="2E3C7216" w14:textId="77777777" w:rsidR="00FC5F13" w:rsidRPr="00FC5F13" w:rsidRDefault="00FC5F13" w:rsidP="00FC5F13">
      <w:pPr>
        <w:spacing w:after="0" w:line="276" w:lineRule="auto"/>
        <w:ind w:firstLine="360"/>
        <w:jc w:val="both"/>
        <w:rPr>
          <w:rStyle w:val="Textoennegrita"/>
          <w:rFonts w:ascii="Tahoma" w:hAnsi="Tahoma" w:cs="Tahoma"/>
          <w:sz w:val="24"/>
          <w:szCs w:val="24"/>
          <w:shd w:val="clear" w:color="auto" w:fill="FFFFFF"/>
        </w:rPr>
      </w:pPr>
    </w:p>
    <w:p w14:paraId="07313A32" w14:textId="75067C42" w:rsidR="00846DEF" w:rsidRPr="00FC5F13" w:rsidRDefault="00B9030E" w:rsidP="00FC5F13">
      <w:pPr>
        <w:pStyle w:val="Prrafodelista"/>
        <w:numPr>
          <w:ilvl w:val="0"/>
          <w:numId w:val="1"/>
        </w:numPr>
        <w:spacing w:line="276" w:lineRule="auto"/>
        <w:jc w:val="center"/>
        <w:rPr>
          <w:rStyle w:val="Textoennegrita"/>
          <w:rFonts w:ascii="Tahoma" w:hAnsi="Tahoma" w:cs="Tahoma"/>
          <w:sz w:val="24"/>
          <w:szCs w:val="24"/>
          <w:shd w:val="clear" w:color="auto" w:fill="FFFFFF"/>
        </w:rPr>
      </w:pPr>
      <w:r w:rsidRPr="00FC5F13">
        <w:rPr>
          <w:rStyle w:val="Textoennegrita"/>
          <w:rFonts w:ascii="Tahoma" w:hAnsi="Tahoma" w:cs="Tahoma"/>
          <w:sz w:val="24"/>
          <w:szCs w:val="24"/>
          <w:shd w:val="clear" w:color="auto" w:fill="FFFFFF"/>
        </w:rPr>
        <w:t>CONSIDERACIONES</w:t>
      </w:r>
    </w:p>
    <w:p w14:paraId="417D68BB" w14:textId="77777777" w:rsidR="00846DEF" w:rsidRPr="00FC5F13" w:rsidRDefault="00846DEF" w:rsidP="00FC5F13">
      <w:pPr>
        <w:pStyle w:val="Prrafodelista"/>
        <w:spacing w:line="276" w:lineRule="auto"/>
        <w:rPr>
          <w:rStyle w:val="Textoennegrita"/>
          <w:rFonts w:ascii="Tahoma" w:hAnsi="Tahoma" w:cs="Tahoma"/>
          <w:sz w:val="24"/>
          <w:szCs w:val="24"/>
          <w:shd w:val="clear" w:color="auto" w:fill="FFFFFF"/>
        </w:rPr>
      </w:pPr>
    </w:p>
    <w:p w14:paraId="3AA4FF35" w14:textId="6768ACA0" w:rsidR="00846DEF" w:rsidRPr="00FC5F13" w:rsidRDefault="00002222" w:rsidP="00FC5F13">
      <w:pPr>
        <w:pStyle w:val="Prrafodelista"/>
        <w:numPr>
          <w:ilvl w:val="1"/>
          <w:numId w:val="1"/>
        </w:numPr>
        <w:spacing w:after="0" w:line="276" w:lineRule="auto"/>
        <w:rPr>
          <w:rStyle w:val="Textoennegrita"/>
          <w:rFonts w:ascii="Tahoma" w:hAnsi="Tahoma" w:cs="Tahoma"/>
          <w:sz w:val="24"/>
          <w:szCs w:val="24"/>
          <w:shd w:val="clear" w:color="auto" w:fill="FFFFFF"/>
        </w:rPr>
      </w:pPr>
      <w:r w:rsidRPr="00FC5F13">
        <w:rPr>
          <w:rStyle w:val="Textoennegrita"/>
          <w:rFonts w:ascii="Tahoma" w:hAnsi="Tahoma" w:cs="Tahoma"/>
          <w:sz w:val="24"/>
          <w:szCs w:val="24"/>
          <w:shd w:val="clear" w:color="auto" w:fill="FFFFFF"/>
        </w:rPr>
        <w:t>PROBLEMA JURÍDICO</w:t>
      </w:r>
    </w:p>
    <w:p w14:paraId="60D6E6E1" w14:textId="77777777" w:rsidR="00FC5F13" w:rsidRDefault="00FC5F13" w:rsidP="00FC5F13">
      <w:pPr>
        <w:spacing w:after="0" w:line="276" w:lineRule="auto"/>
        <w:ind w:firstLine="360"/>
        <w:jc w:val="both"/>
        <w:rPr>
          <w:rFonts w:ascii="Tahoma" w:hAnsi="Tahoma" w:cs="Tahoma"/>
          <w:sz w:val="24"/>
          <w:szCs w:val="24"/>
        </w:rPr>
      </w:pPr>
    </w:p>
    <w:p w14:paraId="144CEEC2" w14:textId="0A95D8EF" w:rsidR="00E31A90" w:rsidRPr="00FC5F13" w:rsidRDefault="00E31A90" w:rsidP="00FC5F13">
      <w:pPr>
        <w:spacing w:after="0" w:line="276" w:lineRule="auto"/>
        <w:ind w:firstLine="360"/>
        <w:jc w:val="both"/>
        <w:rPr>
          <w:rFonts w:ascii="Tahoma" w:hAnsi="Tahoma" w:cs="Tahoma"/>
          <w:sz w:val="24"/>
          <w:szCs w:val="24"/>
        </w:rPr>
      </w:pPr>
      <w:r w:rsidRPr="00FC5F13">
        <w:rPr>
          <w:rFonts w:ascii="Tahoma" w:hAnsi="Tahoma" w:cs="Tahoma"/>
          <w:sz w:val="24"/>
          <w:szCs w:val="24"/>
        </w:rPr>
        <w:t xml:space="preserve">Determinar si en el presente caso los Juzgados 2° Municipal de Pequeñas Causas Laborales y Tercero Laboral del Circuito, ambos de Pereira, incurrieron en una vía de hecho al no otorgarle al peticionario los incrementos pensionales contemplados en el </w:t>
      </w:r>
      <w:r w:rsidR="0045277F" w:rsidRPr="00FC5F13">
        <w:rPr>
          <w:rFonts w:ascii="Tahoma" w:hAnsi="Tahoma" w:cs="Tahoma"/>
          <w:sz w:val="24"/>
          <w:szCs w:val="24"/>
        </w:rPr>
        <w:t xml:space="preserve">artículo 21 del Decreto 758 de </w:t>
      </w:r>
      <w:r w:rsidRPr="00FC5F13">
        <w:rPr>
          <w:rFonts w:ascii="Tahoma" w:hAnsi="Tahoma" w:cs="Tahoma"/>
          <w:sz w:val="24"/>
          <w:szCs w:val="24"/>
        </w:rPr>
        <w:t>1990, disposición vigente antes de la promulgación de la Ley 100 de 1993.</w:t>
      </w:r>
    </w:p>
    <w:p w14:paraId="574D6FE8" w14:textId="736BA040" w:rsidR="00E31A90" w:rsidRPr="00FC5F13" w:rsidRDefault="00E31A90" w:rsidP="00FC5F13">
      <w:pPr>
        <w:spacing w:after="0" w:line="276" w:lineRule="auto"/>
        <w:jc w:val="both"/>
        <w:rPr>
          <w:rStyle w:val="Textoennegrita"/>
          <w:rFonts w:ascii="Tahoma" w:hAnsi="Tahoma" w:cs="Tahoma"/>
          <w:sz w:val="24"/>
          <w:szCs w:val="24"/>
        </w:rPr>
      </w:pPr>
    </w:p>
    <w:p w14:paraId="46805261" w14:textId="45FADFEE" w:rsidR="0045277F" w:rsidRPr="00FC5F13" w:rsidRDefault="00E31A90" w:rsidP="00FC5F13">
      <w:pPr>
        <w:pStyle w:val="Prrafodelista"/>
        <w:numPr>
          <w:ilvl w:val="1"/>
          <w:numId w:val="1"/>
        </w:numPr>
        <w:spacing w:after="0" w:line="276" w:lineRule="auto"/>
        <w:rPr>
          <w:rFonts w:ascii="Tahoma" w:hAnsi="Tahoma" w:cs="Tahoma"/>
          <w:sz w:val="24"/>
          <w:szCs w:val="24"/>
          <w:shd w:val="clear" w:color="auto" w:fill="FFFFFF"/>
        </w:rPr>
      </w:pPr>
      <w:r w:rsidRPr="00FC5F13">
        <w:rPr>
          <w:rFonts w:ascii="Tahoma" w:hAnsi="Tahoma" w:cs="Tahoma"/>
          <w:b/>
          <w:bCs/>
          <w:sz w:val="24"/>
          <w:szCs w:val="24"/>
        </w:rPr>
        <w:t xml:space="preserve">ACCION DE TUTELA CONTRA PROVIDENCIAS JUDICIALES </w:t>
      </w:r>
    </w:p>
    <w:p w14:paraId="2F643768" w14:textId="77777777" w:rsidR="00FC5F13" w:rsidRDefault="00FC5F13" w:rsidP="00FC5F13">
      <w:pPr>
        <w:spacing w:after="0" w:line="276" w:lineRule="auto"/>
        <w:ind w:firstLine="360"/>
        <w:jc w:val="both"/>
        <w:rPr>
          <w:rFonts w:ascii="Tahoma" w:hAnsi="Tahoma" w:cs="Tahoma"/>
          <w:sz w:val="24"/>
          <w:szCs w:val="24"/>
          <w:shd w:val="clear" w:color="auto" w:fill="FFFFFF"/>
        </w:rPr>
      </w:pPr>
    </w:p>
    <w:p w14:paraId="67B94853" w14:textId="274A9F3C" w:rsidR="00344BA0" w:rsidRDefault="00344BA0" w:rsidP="00FC5F13">
      <w:pPr>
        <w:spacing w:after="0" w:line="276" w:lineRule="auto"/>
        <w:ind w:firstLine="360"/>
        <w:jc w:val="both"/>
        <w:rPr>
          <w:rFonts w:ascii="Tahoma" w:hAnsi="Tahoma" w:cs="Tahoma"/>
          <w:sz w:val="24"/>
          <w:szCs w:val="24"/>
          <w:shd w:val="clear" w:color="auto" w:fill="FFFFFF"/>
        </w:rPr>
      </w:pPr>
      <w:r w:rsidRPr="00FC5F13">
        <w:rPr>
          <w:rFonts w:ascii="Tahoma" w:hAnsi="Tahoma" w:cs="Tahoma"/>
          <w:sz w:val="24"/>
          <w:szCs w:val="24"/>
          <w:shd w:val="clear" w:color="auto" w:fill="FFFFFF"/>
        </w:rPr>
        <w:t>El artículo 86 de la Constitución Política de Colombia de 1991 y el artículo 5 del Decreto 2591 de 1991, contempla tres hipótesis sobre la procedencia de la acción de tutela, así.</w:t>
      </w:r>
    </w:p>
    <w:p w14:paraId="32AE5950" w14:textId="77777777" w:rsidR="00FC5F13" w:rsidRPr="00FC5F13" w:rsidRDefault="00FC5F13" w:rsidP="00FC5F13">
      <w:pPr>
        <w:spacing w:after="0" w:line="276" w:lineRule="auto"/>
        <w:ind w:firstLine="360"/>
        <w:jc w:val="both"/>
        <w:rPr>
          <w:rFonts w:ascii="Tahoma" w:hAnsi="Tahoma" w:cs="Tahoma"/>
          <w:sz w:val="24"/>
          <w:szCs w:val="24"/>
          <w:shd w:val="clear" w:color="auto" w:fill="FFFFFF"/>
        </w:rPr>
      </w:pPr>
    </w:p>
    <w:p w14:paraId="74CB820E" w14:textId="6C5A24F0" w:rsidR="00344BA0" w:rsidRDefault="00344BA0" w:rsidP="00FC5F13">
      <w:pPr>
        <w:pStyle w:val="Prrafodelista"/>
        <w:numPr>
          <w:ilvl w:val="0"/>
          <w:numId w:val="2"/>
        </w:numPr>
        <w:spacing w:line="276" w:lineRule="auto"/>
        <w:jc w:val="both"/>
        <w:rPr>
          <w:rFonts w:ascii="Tahoma" w:hAnsi="Tahoma" w:cs="Tahoma"/>
          <w:sz w:val="24"/>
          <w:szCs w:val="24"/>
          <w:shd w:val="clear" w:color="auto" w:fill="FFFFFF"/>
        </w:rPr>
      </w:pPr>
      <w:r w:rsidRPr="00FC5F13">
        <w:rPr>
          <w:rFonts w:ascii="Tahoma" w:hAnsi="Tahoma" w:cs="Tahoma"/>
          <w:sz w:val="24"/>
          <w:szCs w:val="24"/>
          <w:shd w:val="clear" w:color="auto" w:fill="FFFFFF"/>
        </w:rPr>
        <w:t>Toda persona tendrá acción de tutela para reclamar ante los jueces la protección inmediata de sus derechos constitucionales fundamentales.</w:t>
      </w:r>
    </w:p>
    <w:p w14:paraId="65BC42A4" w14:textId="7A08A5F2" w:rsidR="00FC5F13" w:rsidRDefault="00344BA0" w:rsidP="00FC5F13">
      <w:pPr>
        <w:pStyle w:val="Prrafodelista"/>
        <w:numPr>
          <w:ilvl w:val="0"/>
          <w:numId w:val="2"/>
        </w:numPr>
        <w:spacing w:line="276" w:lineRule="auto"/>
        <w:jc w:val="both"/>
        <w:rPr>
          <w:rFonts w:ascii="Tahoma" w:hAnsi="Tahoma" w:cs="Tahoma"/>
          <w:sz w:val="24"/>
          <w:szCs w:val="24"/>
          <w:shd w:val="clear" w:color="auto" w:fill="FFFFFF"/>
        </w:rPr>
      </w:pPr>
      <w:r w:rsidRPr="00FC5F13">
        <w:rPr>
          <w:rFonts w:ascii="Tahoma" w:hAnsi="Tahoma" w:cs="Tahoma"/>
          <w:sz w:val="24"/>
          <w:szCs w:val="24"/>
          <w:shd w:val="clear" w:color="auto" w:fill="FFFFFF"/>
        </w:rPr>
        <w:t xml:space="preserve">Esta acción solo procederá cuando el afectado no disponga de otro medio de defensa judicial, lo que le otorga al proceso </w:t>
      </w:r>
      <w:r w:rsidR="00731731" w:rsidRPr="00FC5F13">
        <w:rPr>
          <w:rFonts w:ascii="Tahoma" w:hAnsi="Tahoma" w:cs="Tahoma"/>
          <w:sz w:val="24"/>
          <w:szCs w:val="24"/>
          <w:shd w:val="clear" w:color="auto" w:fill="FFFFFF"/>
        </w:rPr>
        <w:t>el señalado carácter subsidiario, salvo que se utilice como mecanismo transitorio para evitar un perjuicio irremediable.</w:t>
      </w:r>
    </w:p>
    <w:p w14:paraId="1FD3EC5E" w14:textId="0EB6374B" w:rsidR="00731731" w:rsidRDefault="00731731" w:rsidP="00FC5F13">
      <w:pPr>
        <w:pStyle w:val="Prrafodelista"/>
        <w:numPr>
          <w:ilvl w:val="0"/>
          <w:numId w:val="2"/>
        </w:numPr>
        <w:spacing w:after="0" w:line="276" w:lineRule="auto"/>
        <w:jc w:val="both"/>
        <w:rPr>
          <w:rFonts w:ascii="Tahoma" w:hAnsi="Tahoma" w:cs="Tahoma"/>
          <w:sz w:val="24"/>
          <w:szCs w:val="24"/>
          <w:shd w:val="clear" w:color="auto" w:fill="FFFFFF"/>
        </w:rPr>
      </w:pPr>
      <w:r w:rsidRPr="00FC5F13">
        <w:rPr>
          <w:rFonts w:ascii="Tahoma" w:hAnsi="Tahoma" w:cs="Tahoma"/>
          <w:sz w:val="24"/>
          <w:szCs w:val="24"/>
          <w:shd w:val="clear" w:color="auto" w:fill="FFFFFF"/>
        </w:rPr>
        <w:t xml:space="preserve">La acción de tutela procede contra particulares encargados de la prestación del servicio </w:t>
      </w:r>
      <w:r w:rsidR="00FC5F13" w:rsidRPr="00FC5F13">
        <w:rPr>
          <w:rFonts w:ascii="Tahoma" w:hAnsi="Tahoma" w:cs="Tahoma"/>
          <w:sz w:val="24"/>
          <w:szCs w:val="24"/>
          <w:shd w:val="clear" w:color="auto" w:fill="FFFFFF"/>
        </w:rPr>
        <w:t>público</w:t>
      </w:r>
      <w:r w:rsidRPr="00FC5F13">
        <w:rPr>
          <w:rFonts w:ascii="Tahoma" w:hAnsi="Tahoma" w:cs="Tahoma"/>
          <w:sz w:val="24"/>
          <w:szCs w:val="24"/>
          <w:shd w:val="clear" w:color="auto" w:fill="FFFFFF"/>
        </w:rPr>
        <w:t xml:space="preserve"> o cuya conducta afecte grave y directamente el interés colectivo o respecto de quienes el solicitante se ha</w:t>
      </w:r>
      <w:r w:rsidR="00E41CD3" w:rsidRPr="00FC5F13">
        <w:rPr>
          <w:rFonts w:ascii="Tahoma" w:hAnsi="Tahoma" w:cs="Tahoma"/>
          <w:sz w:val="24"/>
          <w:szCs w:val="24"/>
          <w:shd w:val="clear" w:color="auto" w:fill="FFFFFF"/>
        </w:rPr>
        <w:t>ll</w:t>
      </w:r>
      <w:r w:rsidRPr="00FC5F13">
        <w:rPr>
          <w:rFonts w:ascii="Tahoma" w:hAnsi="Tahoma" w:cs="Tahoma"/>
          <w:sz w:val="24"/>
          <w:szCs w:val="24"/>
          <w:shd w:val="clear" w:color="auto" w:fill="FFFFFF"/>
        </w:rPr>
        <w:t>e en estado de subordinación o indefensión</w:t>
      </w:r>
      <w:r w:rsidR="00E41CD3" w:rsidRPr="00FC5F13">
        <w:rPr>
          <w:rFonts w:ascii="Tahoma" w:hAnsi="Tahoma" w:cs="Tahoma"/>
          <w:sz w:val="24"/>
          <w:szCs w:val="24"/>
          <w:shd w:val="clear" w:color="auto" w:fill="FFFFFF"/>
        </w:rPr>
        <w:t>.</w:t>
      </w:r>
    </w:p>
    <w:p w14:paraId="5B74E6FA" w14:textId="77777777" w:rsidR="00FC5F13" w:rsidRPr="00FC5F13" w:rsidRDefault="00FC5F13" w:rsidP="00FC5F13">
      <w:pPr>
        <w:spacing w:after="0" w:line="276" w:lineRule="auto"/>
        <w:jc w:val="both"/>
        <w:rPr>
          <w:rFonts w:ascii="Tahoma" w:hAnsi="Tahoma" w:cs="Tahoma"/>
          <w:sz w:val="24"/>
          <w:szCs w:val="24"/>
          <w:shd w:val="clear" w:color="auto" w:fill="FFFFFF"/>
        </w:rPr>
      </w:pPr>
    </w:p>
    <w:p w14:paraId="2CAE2DA1" w14:textId="527C6310" w:rsidR="00E41CD3" w:rsidRPr="00FC5F13" w:rsidRDefault="00E41CD3" w:rsidP="00FC5F13">
      <w:pPr>
        <w:spacing w:after="0" w:line="276" w:lineRule="auto"/>
        <w:ind w:firstLine="360"/>
        <w:jc w:val="both"/>
        <w:rPr>
          <w:rFonts w:ascii="Tahoma" w:hAnsi="Tahoma" w:cs="Tahoma"/>
          <w:sz w:val="24"/>
          <w:szCs w:val="24"/>
          <w:shd w:val="clear" w:color="auto" w:fill="FFFFFF"/>
        </w:rPr>
      </w:pPr>
      <w:r w:rsidRPr="00FC5F13">
        <w:rPr>
          <w:rFonts w:ascii="Tahoma" w:hAnsi="Tahoma" w:cs="Tahoma"/>
          <w:sz w:val="24"/>
          <w:szCs w:val="24"/>
          <w:shd w:val="clear" w:color="auto" w:fill="FFFFFF"/>
        </w:rPr>
        <w:t xml:space="preserve">En Colombia la jurisprudencia </w:t>
      </w:r>
      <w:r w:rsidR="003D1201" w:rsidRPr="00FC5F13">
        <w:rPr>
          <w:rFonts w:ascii="Tahoma" w:hAnsi="Tahoma" w:cs="Tahoma"/>
          <w:sz w:val="24"/>
          <w:szCs w:val="24"/>
          <w:shd w:val="clear" w:color="auto" w:fill="FFFFFF"/>
        </w:rPr>
        <w:t xml:space="preserve">ha señalado que la </w:t>
      </w:r>
      <w:r w:rsidRPr="00FC5F13">
        <w:rPr>
          <w:rFonts w:ascii="Tahoma" w:hAnsi="Tahoma" w:cs="Tahoma"/>
          <w:sz w:val="24"/>
          <w:szCs w:val="24"/>
          <w:shd w:val="clear" w:color="auto" w:fill="FFFFFF"/>
        </w:rPr>
        <w:t xml:space="preserve">acción de tutela frente a </w:t>
      </w:r>
      <w:r w:rsidR="003D1201" w:rsidRPr="00FC5F13">
        <w:rPr>
          <w:rFonts w:ascii="Tahoma" w:hAnsi="Tahoma" w:cs="Tahoma"/>
          <w:sz w:val="24"/>
          <w:szCs w:val="24"/>
          <w:shd w:val="clear" w:color="auto" w:fill="FFFFFF"/>
        </w:rPr>
        <w:t xml:space="preserve">providencias </w:t>
      </w:r>
      <w:r w:rsidRPr="00FC5F13">
        <w:rPr>
          <w:rFonts w:ascii="Tahoma" w:hAnsi="Tahoma" w:cs="Tahoma"/>
          <w:sz w:val="24"/>
          <w:szCs w:val="24"/>
          <w:shd w:val="clear" w:color="auto" w:fill="FFFFFF"/>
        </w:rPr>
        <w:t>judiciales únicamente procede cuando se han cometido vías de hecho por parte de la autoridad judicial, cuando el funcionario haya incumplido el debido proceso</w:t>
      </w:r>
      <w:r w:rsidR="003D1201" w:rsidRPr="00FC5F13">
        <w:rPr>
          <w:rFonts w:ascii="Tahoma" w:hAnsi="Tahoma" w:cs="Tahoma"/>
          <w:sz w:val="24"/>
          <w:szCs w:val="24"/>
          <w:shd w:val="clear" w:color="auto" w:fill="FFFFFF"/>
        </w:rPr>
        <w:t>, como medida excepcional por vulneración de derechos fundamentales.</w:t>
      </w:r>
    </w:p>
    <w:p w14:paraId="4ED25567" w14:textId="49FC8296" w:rsidR="00231C1B" w:rsidRPr="00FC5F13" w:rsidRDefault="00231C1B" w:rsidP="00FC5F13">
      <w:pPr>
        <w:spacing w:after="0" w:line="276" w:lineRule="auto"/>
        <w:rPr>
          <w:rFonts w:ascii="Tahoma" w:hAnsi="Tahoma" w:cs="Tahoma"/>
          <w:sz w:val="24"/>
          <w:szCs w:val="24"/>
          <w:shd w:val="clear" w:color="auto" w:fill="FFFFFF"/>
        </w:rPr>
      </w:pPr>
    </w:p>
    <w:p w14:paraId="772A9885" w14:textId="41EE5B8D" w:rsidR="000B340B" w:rsidRDefault="000B340B" w:rsidP="00FC5F13">
      <w:pPr>
        <w:spacing w:after="0" w:line="276" w:lineRule="auto"/>
        <w:jc w:val="both"/>
        <w:rPr>
          <w:rFonts w:ascii="Tahoma" w:hAnsi="Tahoma" w:cs="Tahoma"/>
          <w:sz w:val="24"/>
          <w:szCs w:val="24"/>
          <w:shd w:val="clear" w:color="auto" w:fill="FFFFFF"/>
        </w:rPr>
      </w:pPr>
      <w:r w:rsidRPr="00FC5F13">
        <w:rPr>
          <w:rFonts w:ascii="Tahoma" w:hAnsi="Tahoma" w:cs="Tahoma"/>
          <w:sz w:val="24"/>
          <w:szCs w:val="24"/>
          <w:shd w:val="clear" w:color="auto" w:fill="FFFFFF"/>
        </w:rPr>
        <w:t>Según la Sentencia T-327 DE 1994 la acción tutela procede:</w:t>
      </w:r>
    </w:p>
    <w:p w14:paraId="199A7604" w14:textId="77777777" w:rsidR="00FC5F13" w:rsidRPr="00FC5F13" w:rsidRDefault="00FC5F13" w:rsidP="00FC5F13">
      <w:pPr>
        <w:spacing w:after="0" w:line="276" w:lineRule="auto"/>
        <w:jc w:val="both"/>
        <w:rPr>
          <w:rFonts w:ascii="Tahoma" w:hAnsi="Tahoma" w:cs="Tahoma"/>
          <w:sz w:val="24"/>
          <w:szCs w:val="24"/>
          <w:shd w:val="clear" w:color="auto" w:fill="FFFFFF"/>
        </w:rPr>
      </w:pPr>
    </w:p>
    <w:p w14:paraId="703AFF92" w14:textId="5B063C63" w:rsidR="000B340B" w:rsidRPr="00FC5F13" w:rsidRDefault="000B340B" w:rsidP="00FC5F13">
      <w:pPr>
        <w:pStyle w:val="Prrafodelista"/>
        <w:numPr>
          <w:ilvl w:val="0"/>
          <w:numId w:val="3"/>
        </w:numPr>
        <w:spacing w:line="276" w:lineRule="auto"/>
        <w:jc w:val="both"/>
        <w:rPr>
          <w:rFonts w:ascii="Tahoma" w:hAnsi="Tahoma" w:cs="Tahoma"/>
          <w:sz w:val="24"/>
          <w:szCs w:val="24"/>
          <w:shd w:val="clear" w:color="auto" w:fill="FFFFFF"/>
        </w:rPr>
      </w:pPr>
      <w:r w:rsidRPr="00FC5F13">
        <w:rPr>
          <w:rFonts w:ascii="Tahoma" w:hAnsi="Tahoma" w:cs="Tahoma"/>
          <w:sz w:val="24"/>
          <w:szCs w:val="24"/>
          <w:shd w:val="clear" w:color="auto" w:fill="FFFFFF"/>
        </w:rPr>
        <w:t>Cuando la conducta del juez carezca de fundamento legal.</w:t>
      </w:r>
    </w:p>
    <w:p w14:paraId="19478BD7" w14:textId="2CE4B093" w:rsidR="000B340B" w:rsidRPr="00FC5F13" w:rsidRDefault="000B340B" w:rsidP="00FC5F13">
      <w:pPr>
        <w:pStyle w:val="Prrafodelista"/>
        <w:numPr>
          <w:ilvl w:val="0"/>
          <w:numId w:val="3"/>
        </w:numPr>
        <w:spacing w:line="276" w:lineRule="auto"/>
        <w:jc w:val="both"/>
        <w:rPr>
          <w:rFonts w:ascii="Tahoma" w:hAnsi="Tahoma" w:cs="Tahoma"/>
          <w:sz w:val="24"/>
          <w:szCs w:val="24"/>
          <w:shd w:val="clear" w:color="auto" w:fill="FFFFFF"/>
        </w:rPr>
      </w:pPr>
      <w:r w:rsidRPr="00FC5F13">
        <w:rPr>
          <w:rFonts w:ascii="Tahoma" w:hAnsi="Tahoma" w:cs="Tahoma"/>
          <w:sz w:val="24"/>
          <w:szCs w:val="24"/>
          <w:shd w:val="clear" w:color="auto" w:fill="FFFFFF"/>
        </w:rPr>
        <w:t>Cuando la actuación obedezca a la voluntad subjetiva de la autoridad judicial</w:t>
      </w:r>
      <w:r w:rsidR="00B629A0" w:rsidRPr="00FC5F13">
        <w:rPr>
          <w:rFonts w:ascii="Tahoma" w:hAnsi="Tahoma" w:cs="Tahoma"/>
          <w:sz w:val="24"/>
          <w:szCs w:val="24"/>
          <w:shd w:val="clear" w:color="auto" w:fill="FFFFFF"/>
        </w:rPr>
        <w:t>.</w:t>
      </w:r>
    </w:p>
    <w:p w14:paraId="5C56AFF9" w14:textId="64B8646A" w:rsidR="00B629A0" w:rsidRPr="00FC5F13" w:rsidRDefault="00B629A0" w:rsidP="00FC5F13">
      <w:pPr>
        <w:pStyle w:val="Prrafodelista"/>
        <w:numPr>
          <w:ilvl w:val="0"/>
          <w:numId w:val="3"/>
        </w:numPr>
        <w:spacing w:line="276" w:lineRule="auto"/>
        <w:jc w:val="both"/>
        <w:rPr>
          <w:rFonts w:ascii="Tahoma" w:hAnsi="Tahoma" w:cs="Tahoma"/>
          <w:sz w:val="24"/>
          <w:szCs w:val="24"/>
          <w:shd w:val="clear" w:color="auto" w:fill="FFFFFF"/>
        </w:rPr>
      </w:pPr>
      <w:r w:rsidRPr="00FC5F13">
        <w:rPr>
          <w:rFonts w:ascii="Tahoma" w:hAnsi="Tahoma" w:cs="Tahoma"/>
          <w:sz w:val="24"/>
          <w:szCs w:val="24"/>
          <w:shd w:val="clear" w:color="auto" w:fill="FFFFFF"/>
        </w:rPr>
        <w:t>Cundo conlleve la vulneración grave de derechos fundamentales.</w:t>
      </w:r>
    </w:p>
    <w:p w14:paraId="3B863349" w14:textId="17BA0F53" w:rsidR="005A2D8B" w:rsidRPr="00FC5F13" w:rsidRDefault="00B629A0" w:rsidP="00FC5F13">
      <w:pPr>
        <w:pStyle w:val="Prrafodelista"/>
        <w:numPr>
          <w:ilvl w:val="0"/>
          <w:numId w:val="3"/>
        </w:numPr>
        <w:spacing w:line="276" w:lineRule="auto"/>
        <w:jc w:val="both"/>
        <w:rPr>
          <w:rFonts w:ascii="Tahoma" w:hAnsi="Tahoma" w:cs="Tahoma"/>
          <w:sz w:val="24"/>
          <w:szCs w:val="24"/>
          <w:shd w:val="clear" w:color="auto" w:fill="FFFFFF"/>
        </w:rPr>
      </w:pPr>
      <w:r w:rsidRPr="00FC5F13">
        <w:rPr>
          <w:rFonts w:ascii="Tahoma" w:hAnsi="Tahoma" w:cs="Tahoma"/>
          <w:sz w:val="24"/>
          <w:szCs w:val="24"/>
          <w:shd w:val="clear" w:color="auto" w:fill="FFFFFF"/>
        </w:rPr>
        <w:t>Cuando no exista otro mecanismo de defensa judicial o que de existir la tutela sea interpuesta como mecanismo transitorio a fin de evitar un perjuicio irremediable o que de la valoración hecha por el juez no exista otro mecanismo de defensa eficaz.</w:t>
      </w:r>
    </w:p>
    <w:p w14:paraId="57EA8F0F" w14:textId="77777777" w:rsidR="00DA74D8" w:rsidRPr="00FC5F13" w:rsidRDefault="00DA74D8" w:rsidP="00FC5F13">
      <w:pPr>
        <w:pStyle w:val="Prrafodelista"/>
        <w:spacing w:line="276" w:lineRule="auto"/>
        <w:rPr>
          <w:rFonts w:ascii="Tahoma" w:hAnsi="Tahoma" w:cs="Tahoma"/>
          <w:sz w:val="24"/>
          <w:szCs w:val="24"/>
          <w:shd w:val="clear" w:color="auto" w:fill="FFFFFF"/>
        </w:rPr>
      </w:pPr>
    </w:p>
    <w:p w14:paraId="4D9A1A64" w14:textId="0100F7C9" w:rsidR="00E671F5" w:rsidRPr="00FC5F13" w:rsidRDefault="009514A4" w:rsidP="00FC5F13">
      <w:pPr>
        <w:pStyle w:val="Prrafodelista"/>
        <w:numPr>
          <w:ilvl w:val="1"/>
          <w:numId w:val="1"/>
        </w:numPr>
        <w:spacing w:after="0" w:line="276" w:lineRule="auto"/>
        <w:rPr>
          <w:rFonts w:ascii="Tahoma" w:hAnsi="Tahoma" w:cs="Tahoma"/>
          <w:b/>
          <w:bCs/>
          <w:sz w:val="24"/>
          <w:szCs w:val="24"/>
          <w:shd w:val="clear" w:color="auto" w:fill="FFFFFF"/>
        </w:rPr>
      </w:pPr>
      <w:r w:rsidRPr="00FC5F13">
        <w:rPr>
          <w:rFonts w:ascii="Tahoma" w:hAnsi="Tahoma" w:cs="Tahoma"/>
          <w:b/>
          <w:bCs/>
          <w:sz w:val="24"/>
          <w:szCs w:val="24"/>
        </w:rPr>
        <w:t xml:space="preserve">CAUSALES GENERALES Y ESPECIALES DE PROCEDENCIA DE LA ACCION DE TUTELA CONTRA PROVIDENCIAS JUDICIALES </w:t>
      </w:r>
    </w:p>
    <w:p w14:paraId="32BFC6B8" w14:textId="77777777" w:rsidR="00FC5F13" w:rsidRDefault="00FC5F13" w:rsidP="00FC5F13">
      <w:pPr>
        <w:spacing w:after="0" w:line="276" w:lineRule="auto"/>
        <w:ind w:firstLine="360"/>
        <w:jc w:val="both"/>
        <w:rPr>
          <w:rFonts w:ascii="Tahoma" w:eastAsia="Times New Roman" w:hAnsi="Tahoma" w:cs="Tahoma"/>
          <w:color w:val="000000"/>
          <w:sz w:val="24"/>
          <w:szCs w:val="24"/>
          <w:lang w:eastAsia="es-CO"/>
        </w:rPr>
      </w:pPr>
    </w:p>
    <w:p w14:paraId="2B6D25AA" w14:textId="4679CF37" w:rsidR="009514A4" w:rsidRPr="00FC5F13" w:rsidRDefault="009514A4" w:rsidP="00FC5F13">
      <w:pPr>
        <w:spacing w:after="0" w:line="276" w:lineRule="auto"/>
        <w:ind w:firstLine="360"/>
        <w:jc w:val="both"/>
        <w:rPr>
          <w:rFonts w:ascii="Tahoma" w:eastAsia="Times New Roman" w:hAnsi="Tahoma" w:cs="Tahoma"/>
          <w:color w:val="000000"/>
          <w:sz w:val="24"/>
          <w:szCs w:val="24"/>
          <w:lang w:eastAsia="es-CO"/>
        </w:rPr>
      </w:pPr>
      <w:r w:rsidRPr="00FC5F13">
        <w:rPr>
          <w:rFonts w:ascii="Tahoma" w:eastAsia="Times New Roman" w:hAnsi="Tahoma" w:cs="Tahoma"/>
          <w:color w:val="000000"/>
          <w:sz w:val="24"/>
          <w:szCs w:val="24"/>
          <w:lang w:eastAsia="es-CO"/>
        </w:rPr>
        <w:t xml:space="preserve">La sentencia C-590 de 2005 </w:t>
      </w:r>
      <w:r w:rsidR="00AB3D2F" w:rsidRPr="00FC5F13">
        <w:rPr>
          <w:rFonts w:ascii="Tahoma" w:eastAsia="Times New Roman" w:hAnsi="Tahoma" w:cs="Tahoma"/>
          <w:color w:val="000000"/>
          <w:sz w:val="24"/>
          <w:szCs w:val="24"/>
          <w:lang w:eastAsia="es-CO"/>
        </w:rPr>
        <w:t>establece que para la configuración de las vías de hecho debe existir una equivocación en la parte sustancial</w:t>
      </w:r>
      <w:r w:rsidRPr="00FC5F13">
        <w:rPr>
          <w:rFonts w:ascii="Tahoma" w:eastAsia="Times New Roman" w:hAnsi="Tahoma" w:cs="Tahoma"/>
          <w:color w:val="000000"/>
          <w:sz w:val="24"/>
          <w:szCs w:val="24"/>
          <w:lang w:eastAsia="es-CO"/>
        </w:rPr>
        <w:t>, no en la parte formal.</w:t>
      </w:r>
      <w:r w:rsidR="00AB3D2F" w:rsidRPr="00FC5F13">
        <w:rPr>
          <w:rFonts w:ascii="Tahoma" w:eastAsia="Times New Roman" w:hAnsi="Tahoma" w:cs="Tahoma"/>
          <w:color w:val="000000"/>
          <w:sz w:val="24"/>
          <w:szCs w:val="24"/>
          <w:lang w:eastAsia="es-CO"/>
        </w:rPr>
        <w:t xml:space="preserve"> </w:t>
      </w:r>
      <w:r w:rsidR="001410E4" w:rsidRPr="00FC5F13">
        <w:rPr>
          <w:rFonts w:ascii="Tahoma" w:eastAsia="Times New Roman" w:hAnsi="Tahoma" w:cs="Tahoma"/>
          <w:color w:val="000000"/>
          <w:sz w:val="24"/>
          <w:szCs w:val="24"/>
          <w:lang w:eastAsia="es-CO"/>
        </w:rPr>
        <w:t xml:space="preserve">Las </w:t>
      </w:r>
      <w:r w:rsidR="00AB67B9" w:rsidRPr="00FC5F13">
        <w:rPr>
          <w:rFonts w:ascii="Tahoma" w:eastAsia="Times New Roman" w:hAnsi="Tahoma" w:cs="Tahoma"/>
          <w:color w:val="000000"/>
          <w:sz w:val="24"/>
          <w:szCs w:val="24"/>
          <w:lang w:eastAsia="es-CO"/>
        </w:rPr>
        <w:t xml:space="preserve">causales generales son aquellos requisitos que el juez constitucional debe valorar para decidir una acción de tutela. </w:t>
      </w:r>
      <w:r w:rsidR="00D47DFD" w:rsidRPr="00FC5F13">
        <w:rPr>
          <w:rFonts w:ascii="Tahoma" w:eastAsia="Times New Roman" w:hAnsi="Tahoma" w:cs="Tahoma"/>
          <w:color w:val="000000"/>
          <w:sz w:val="24"/>
          <w:szCs w:val="24"/>
          <w:lang w:eastAsia="es-CO"/>
        </w:rPr>
        <w:t>Juntamente con</w:t>
      </w:r>
      <w:r w:rsidR="00AB67B9" w:rsidRPr="00FC5F13">
        <w:rPr>
          <w:rFonts w:ascii="Tahoma" w:eastAsia="Times New Roman" w:hAnsi="Tahoma" w:cs="Tahoma"/>
          <w:color w:val="000000"/>
          <w:sz w:val="24"/>
          <w:szCs w:val="24"/>
          <w:lang w:eastAsia="es-CO"/>
        </w:rPr>
        <w:t xml:space="preserve"> la acreditación de la existencia de las causales especiales, mismas que deben ser plenamente demostradas, por lo que se necesita que se genere al menos uno de los defectos, como lo señala la sentencia en mención.</w:t>
      </w:r>
      <w:r w:rsidR="009C5ADC" w:rsidRPr="00FC5F13">
        <w:rPr>
          <w:rFonts w:ascii="Tahoma" w:eastAsia="Times New Roman" w:hAnsi="Tahoma" w:cs="Tahoma"/>
          <w:color w:val="000000"/>
          <w:sz w:val="24"/>
          <w:szCs w:val="24"/>
          <w:lang w:eastAsia="es-CO"/>
        </w:rPr>
        <w:t xml:space="preserve"> Dice la referida sentencia: </w:t>
      </w:r>
    </w:p>
    <w:p w14:paraId="4A0F529D" w14:textId="77777777" w:rsidR="009C5ADC" w:rsidRPr="00FC5F13" w:rsidRDefault="009C5ADC" w:rsidP="00FC5F13">
      <w:pPr>
        <w:spacing w:after="0" w:line="276" w:lineRule="auto"/>
        <w:ind w:firstLine="360"/>
        <w:jc w:val="both"/>
        <w:rPr>
          <w:rFonts w:ascii="Tahoma" w:eastAsia="Times New Roman" w:hAnsi="Tahoma" w:cs="Tahoma"/>
          <w:color w:val="000000"/>
          <w:sz w:val="24"/>
          <w:szCs w:val="24"/>
          <w:lang w:eastAsia="es-CO"/>
        </w:rPr>
      </w:pPr>
    </w:p>
    <w:p w14:paraId="61D61507" w14:textId="150456CB" w:rsidR="008E1578" w:rsidRPr="00FC5F13" w:rsidRDefault="009C5ADC" w:rsidP="00FC5F13">
      <w:pPr>
        <w:spacing w:after="0" w:line="240" w:lineRule="auto"/>
        <w:ind w:left="426" w:right="420"/>
        <w:jc w:val="both"/>
        <w:rPr>
          <w:rFonts w:ascii="Tahoma" w:hAnsi="Tahoma" w:cs="Tahoma"/>
          <w:i/>
          <w:iCs/>
          <w:color w:val="000000"/>
          <w:szCs w:val="24"/>
          <w:shd w:val="clear" w:color="auto" w:fill="FFFFFF"/>
        </w:rPr>
      </w:pPr>
      <w:r w:rsidRPr="00FC5F13">
        <w:rPr>
          <w:rFonts w:ascii="Tahoma" w:hAnsi="Tahoma" w:cs="Tahoma"/>
          <w:i/>
          <w:iCs/>
          <w:color w:val="000000"/>
          <w:szCs w:val="24"/>
          <w:shd w:val="clear" w:color="auto" w:fill="FFFFFF"/>
        </w:rPr>
        <w:t>“</w:t>
      </w:r>
      <w:r w:rsidR="005B6B9A" w:rsidRPr="00FC5F13">
        <w:rPr>
          <w:rFonts w:ascii="Tahoma" w:hAnsi="Tahoma" w:cs="Tahoma"/>
          <w:i/>
          <w:iCs/>
          <w:color w:val="000000"/>
          <w:szCs w:val="24"/>
          <w:shd w:val="clear" w:color="auto" w:fill="FFFFFF"/>
        </w:rPr>
        <w:t>Como regla general la acción de tutela no procede contra decisiones judiciales y esto por varios motivos.  Entre ellos, en primer lugar, el hecho que las sentencias judiciales constituyen ámbitos ordinarios de reconocimiento y realización de los derechos fundamentales proferidos por funcionarios profesionalmente formados para aplicar la Constitución y la ley; en segundo lugar, el valor de cosa juzgada de las sentencias a través de las cuales se resuelven las controversias planteadas ante ellos y la garantía del principio de seguridad jurídica y, en tercer lugar, la autonomía e independencia que caracteriza a la jurisdicción en la estructura del poder público inherente a un régimen democrático.</w:t>
      </w:r>
    </w:p>
    <w:p w14:paraId="7E5B8BC0" w14:textId="190D4122" w:rsidR="00C94D10" w:rsidRPr="00FC5F13" w:rsidRDefault="00C94D10" w:rsidP="00FC5F13">
      <w:pPr>
        <w:spacing w:after="0" w:line="240" w:lineRule="auto"/>
        <w:ind w:left="426" w:right="420"/>
        <w:jc w:val="both"/>
        <w:rPr>
          <w:rFonts w:ascii="Tahoma" w:hAnsi="Tahoma" w:cs="Tahoma"/>
          <w:i/>
          <w:iCs/>
          <w:color w:val="000000"/>
          <w:szCs w:val="24"/>
          <w:shd w:val="clear" w:color="auto" w:fill="FFFFFF"/>
        </w:rPr>
      </w:pPr>
    </w:p>
    <w:p w14:paraId="2C887CE9" w14:textId="1BC89706" w:rsidR="00C94D10" w:rsidRPr="00FC5F13" w:rsidRDefault="00C94D10" w:rsidP="00FC5F13">
      <w:pPr>
        <w:spacing w:after="0" w:line="240" w:lineRule="auto"/>
        <w:ind w:left="426" w:right="420"/>
        <w:jc w:val="both"/>
        <w:rPr>
          <w:rFonts w:ascii="Tahoma" w:hAnsi="Tahoma" w:cs="Tahoma"/>
          <w:i/>
          <w:iCs/>
          <w:color w:val="000000"/>
          <w:szCs w:val="24"/>
          <w:shd w:val="clear" w:color="auto" w:fill="FFFFFF"/>
        </w:rPr>
      </w:pPr>
      <w:r w:rsidRPr="00FC5F13">
        <w:rPr>
          <w:rFonts w:ascii="Tahoma" w:hAnsi="Tahoma" w:cs="Tahoma"/>
          <w:i/>
          <w:iCs/>
          <w:color w:val="000000"/>
          <w:szCs w:val="24"/>
          <w:shd w:val="clear" w:color="auto" w:fill="FFFFFF"/>
        </w:rPr>
        <w:lastRenderedPageBreak/>
        <w:t>En ese marco, los casos en que procede la acción de tutela contra decisiones judiciales han sido desarrollados por la doctrina de esta Corporación tanto en fallos de constitucionalidad, como en fallos de tutela.  Esta línea jurisprudencial, que se reafirma por la Corte en esta oportunidad, ha sido objeto de detenidos desarrollos.  En virtud de ellos, la Corporación ha entendido que la tutela sólo puede proceder si se cumplen ciertos y rigurosos requisitos de procedibilidad.  Dentro de estos pueden distinguirse unos de carácter general, que habilitan la interposición de la tutela, y otros de carácter específico, que tocan con la procedencia misma del amparo, una vez interpuesto.</w:t>
      </w:r>
    </w:p>
    <w:p w14:paraId="795671A8" w14:textId="045327E1" w:rsidR="00C94D10" w:rsidRPr="00FC5F13" w:rsidRDefault="00C94D10" w:rsidP="00FC5F13">
      <w:pPr>
        <w:spacing w:after="0" w:line="240" w:lineRule="auto"/>
        <w:ind w:left="426" w:right="420"/>
        <w:jc w:val="both"/>
        <w:rPr>
          <w:rFonts w:ascii="Tahoma" w:hAnsi="Tahoma" w:cs="Tahoma"/>
          <w:i/>
          <w:iCs/>
          <w:color w:val="000000"/>
          <w:szCs w:val="24"/>
          <w:shd w:val="clear" w:color="auto" w:fill="FFFFFF"/>
        </w:rPr>
      </w:pPr>
    </w:p>
    <w:p w14:paraId="05CEB4AE" w14:textId="77777777" w:rsidR="00C94D10" w:rsidRPr="00FC5F13" w:rsidRDefault="00C94D10" w:rsidP="00FC5F13">
      <w:pPr>
        <w:shd w:val="clear" w:color="auto" w:fill="FFFFFF"/>
        <w:spacing w:after="0" w:line="240" w:lineRule="auto"/>
        <w:ind w:left="426" w:right="420"/>
        <w:jc w:val="both"/>
        <w:rPr>
          <w:rFonts w:ascii="Tahoma" w:hAnsi="Tahoma" w:cs="Tahoma"/>
          <w:i/>
          <w:iCs/>
          <w:szCs w:val="24"/>
        </w:rPr>
      </w:pPr>
      <w:r w:rsidRPr="00FC5F13">
        <w:rPr>
          <w:rFonts w:ascii="Tahoma" w:hAnsi="Tahoma" w:cs="Tahoma"/>
          <w:i/>
          <w:iCs/>
          <w:szCs w:val="24"/>
        </w:rPr>
        <w:t>Los requisitos generales de procedencia de la acción de tutela contra decisiones judiciales son los siguientes:</w:t>
      </w:r>
    </w:p>
    <w:p w14:paraId="65F63CE4" w14:textId="77777777" w:rsidR="00C94D10" w:rsidRPr="00FC5F13" w:rsidRDefault="00C94D10" w:rsidP="00FC5F13">
      <w:pPr>
        <w:shd w:val="clear" w:color="auto" w:fill="FFFFFF"/>
        <w:spacing w:after="0" w:line="240" w:lineRule="auto"/>
        <w:ind w:left="426" w:right="420"/>
        <w:jc w:val="both"/>
        <w:rPr>
          <w:rFonts w:ascii="Tahoma" w:hAnsi="Tahoma" w:cs="Tahoma"/>
          <w:i/>
          <w:iCs/>
          <w:szCs w:val="24"/>
        </w:rPr>
      </w:pPr>
      <w:r w:rsidRPr="00FC5F13">
        <w:rPr>
          <w:rFonts w:ascii="Tahoma" w:hAnsi="Tahoma" w:cs="Tahoma"/>
          <w:i/>
          <w:iCs/>
          <w:szCs w:val="24"/>
        </w:rPr>
        <w:t> </w:t>
      </w:r>
    </w:p>
    <w:p w14:paraId="328AF42F" w14:textId="5CEB4B15" w:rsidR="00C94D10" w:rsidRPr="00FC5F13" w:rsidRDefault="00C94D10" w:rsidP="00FC5F13">
      <w:pPr>
        <w:pStyle w:val="Prrafodelista"/>
        <w:numPr>
          <w:ilvl w:val="0"/>
          <w:numId w:val="4"/>
        </w:numPr>
        <w:shd w:val="clear" w:color="auto" w:fill="FFFFFF"/>
        <w:spacing w:after="0" w:line="240" w:lineRule="auto"/>
        <w:ind w:left="426" w:right="420"/>
        <w:jc w:val="both"/>
        <w:rPr>
          <w:rFonts w:ascii="Tahoma" w:hAnsi="Tahoma" w:cs="Tahoma"/>
          <w:i/>
          <w:iCs/>
          <w:szCs w:val="24"/>
        </w:rPr>
      </w:pPr>
      <w:r w:rsidRPr="00FC5F13">
        <w:rPr>
          <w:rFonts w:ascii="Tahoma" w:hAnsi="Tahoma" w:cs="Tahoma"/>
          <w:i/>
          <w:iCs/>
          <w:szCs w:val="24"/>
        </w:rPr>
        <w:t>Que la cuestión que se discuta resulte de evidente relevancia constitucional. Como ya se mencionó, el juez constitucional no puede entrar a estudiar cuestiones que no tienen una clara y marcada importancia constitucional so pena de involucrarse en asuntos que corresponde definir a otras jurisdicciones</w:t>
      </w:r>
      <w:r w:rsidRPr="00297420">
        <w:rPr>
          <w:rStyle w:val="Refdenotaalpie"/>
          <w:rFonts w:ascii="Tahoma" w:hAnsi="Tahoma" w:cs="Tahoma"/>
          <w:i/>
          <w:iCs/>
          <w:szCs w:val="24"/>
          <w:vertAlign w:val="superscript"/>
        </w:rPr>
        <w:footnoteReference w:id="1"/>
      </w:r>
      <w:r w:rsidRPr="00FC5F13">
        <w:rPr>
          <w:rFonts w:ascii="Tahoma" w:hAnsi="Tahoma" w:cs="Tahoma"/>
          <w:i/>
          <w:iCs/>
          <w:szCs w:val="24"/>
        </w:rPr>
        <w:t>. En consecuencia, el juez de tutela debe indicar con toda claridad y de forma expresa porqué la cuestión que entra a resolver es genuinamente una cuestión de relevancia constitucional que afecta los derechos fundamentales de las partes.</w:t>
      </w:r>
    </w:p>
    <w:p w14:paraId="17C6847F" w14:textId="77777777" w:rsidR="00C94D10" w:rsidRPr="00FC5F13" w:rsidRDefault="00C94D10" w:rsidP="00FC5F13">
      <w:pPr>
        <w:shd w:val="clear" w:color="auto" w:fill="FFFFFF"/>
        <w:spacing w:after="0" w:line="240" w:lineRule="auto"/>
        <w:ind w:left="426" w:right="420"/>
        <w:jc w:val="both"/>
        <w:rPr>
          <w:rFonts w:ascii="Tahoma" w:hAnsi="Tahoma" w:cs="Tahoma"/>
          <w:i/>
          <w:iCs/>
          <w:szCs w:val="24"/>
        </w:rPr>
      </w:pPr>
      <w:r w:rsidRPr="00FC5F13">
        <w:rPr>
          <w:rFonts w:ascii="Tahoma" w:hAnsi="Tahoma" w:cs="Tahoma"/>
          <w:i/>
          <w:iCs/>
          <w:szCs w:val="24"/>
        </w:rPr>
        <w:t> </w:t>
      </w:r>
    </w:p>
    <w:p w14:paraId="35D5B250" w14:textId="219A07FC" w:rsidR="00C94D10" w:rsidRPr="00FC5F13" w:rsidRDefault="00C94D10" w:rsidP="00FC5F13">
      <w:pPr>
        <w:pStyle w:val="Prrafodelista"/>
        <w:numPr>
          <w:ilvl w:val="0"/>
          <w:numId w:val="4"/>
        </w:numPr>
        <w:shd w:val="clear" w:color="auto" w:fill="FFFFFF"/>
        <w:spacing w:after="0" w:line="240" w:lineRule="auto"/>
        <w:ind w:left="426" w:right="420"/>
        <w:jc w:val="both"/>
        <w:rPr>
          <w:rFonts w:ascii="Tahoma" w:hAnsi="Tahoma" w:cs="Tahoma"/>
          <w:i/>
          <w:iCs/>
          <w:szCs w:val="24"/>
        </w:rPr>
      </w:pPr>
      <w:r w:rsidRPr="00FC5F13">
        <w:rPr>
          <w:rFonts w:ascii="Tahoma" w:hAnsi="Tahoma" w:cs="Tahoma"/>
          <w:i/>
          <w:iCs/>
          <w:szCs w:val="24"/>
        </w:rPr>
        <w:t>Que se hayan agotado todos los medios -ordinarios y extraordinarios- de defensa judicial al alcance de la persona afectada, salvo que se trate de evitar la consumación de un perjuicio </w:t>
      </w:r>
      <w:proofErr w:type="spellStart"/>
      <w:r w:rsidRPr="00FC5F13">
        <w:rPr>
          <w:rFonts w:ascii="Tahoma" w:hAnsi="Tahoma" w:cs="Tahoma"/>
          <w:i/>
          <w:iCs/>
          <w:szCs w:val="24"/>
        </w:rPr>
        <w:t>iusfundamental</w:t>
      </w:r>
      <w:proofErr w:type="spellEnd"/>
      <w:r w:rsidRPr="00FC5F13">
        <w:rPr>
          <w:rFonts w:ascii="Tahoma" w:hAnsi="Tahoma" w:cs="Tahoma"/>
          <w:i/>
          <w:iCs/>
          <w:szCs w:val="24"/>
        </w:rPr>
        <w:t> irremediable</w:t>
      </w:r>
      <w:r w:rsidRPr="00297420">
        <w:rPr>
          <w:rStyle w:val="Refdenotaalpie"/>
          <w:rFonts w:ascii="Tahoma" w:hAnsi="Tahoma" w:cs="Tahoma"/>
          <w:i/>
          <w:iCs/>
          <w:szCs w:val="24"/>
          <w:vertAlign w:val="superscript"/>
        </w:rPr>
        <w:footnoteReference w:id="2"/>
      </w:r>
      <w:r w:rsidRPr="00FC5F13">
        <w:rPr>
          <w:rFonts w:ascii="Tahoma" w:hAnsi="Tahoma" w:cs="Tahoma"/>
          <w:i/>
          <w:iCs/>
          <w:szCs w:val="24"/>
        </w:rPr>
        <w:t>.  De allí que sea un deber del actor desplegar todos los mecanismos judiciales ordinarios que el sistema jurídico le otorga para la defensa de sus derechos.  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w:t>
      </w:r>
    </w:p>
    <w:p w14:paraId="6226670D" w14:textId="77777777" w:rsidR="00C94D10" w:rsidRPr="00FC5F13" w:rsidRDefault="00C94D10" w:rsidP="00FC5F13">
      <w:pPr>
        <w:shd w:val="clear" w:color="auto" w:fill="FFFFFF"/>
        <w:spacing w:after="0" w:line="240" w:lineRule="auto"/>
        <w:ind w:left="426" w:right="420"/>
        <w:jc w:val="both"/>
        <w:rPr>
          <w:rFonts w:ascii="Tahoma" w:hAnsi="Tahoma" w:cs="Tahoma"/>
          <w:i/>
          <w:iCs/>
          <w:szCs w:val="24"/>
        </w:rPr>
      </w:pPr>
      <w:r w:rsidRPr="00FC5F13">
        <w:rPr>
          <w:rFonts w:ascii="Tahoma" w:hAnsi="Tahoma" w:cs="Tahoma"/>
          <w:i/>
          <w:iCs/>
          <w:szCs w:val="24"/>
        </w:rPr>
        <w:t> </w:t>
      </w:r>
    </w:p>
    <w:p w14:paraId="764C3C34" w14:textId="62AEAE0A" w:rsidR="00C94D10" w:rsidRPr="00FC5F13" w:rsidRDefault="00C94D10" w:rsidP="00FC5F13">
      <w:pPr>
        <w:pStyle w:val="Prrafodelista"/>
        <w:numPr>
          <w:ilvl w:val="0"/>
          <w:numId w:val="4"/>
        </w:numPr>
        <w:shd w:val="clear" w:color="auto" w:fill="FFFFFF"/>
        <w:spacing w:after="0" w:line="240" w:lineRule="auto"/>
        <w:ind w:left="426" w:right="420"/>
        <w:jc w:val="both"/>
        <w:rPr>
          <w:rFonts w:ascii="Tahoma" w:hAnsi="Tahoma" w:cs="Tahoma"/>
          <w:i/>
          <w:iCs/>
          <w:szCs w:val="24"/>
        </w:rPr>
      </w:pPr>
      <w:r w:rsidRPr="00FC5F13">
        <w:rPr>
          <w:rFonts w:ascii="Tahoma" w:hAnsi="Tahoma" w:cs="Tahoma"/>
          <w:i/>
          <w:iCs/>
          <w:szCs w:val="24"/>
        </w:rPr>
        <w:t>Que se cumpla el requisito de la inmediatez, es decir, que la tutela se hubiere interpuesto en un término razonable y proporcionado a partir del hecho que originó la vulneración</w:t>
      </w:r>
      <w:r w:rsidRPr="00297420">
        <w:rPr>
          <w:rStyle w:val="Refdenotaalpie"/>
          <w:rFonts w:ascii="Tahoma" w:hAnsi="Tahoma" w:cs="Tahoma"/>
          <w:i/>
          <w:iCs/>
          <w:szCs w:val="24"/>
          <w:vertAlign w:val="superscript"/>
        </w:rPr>
        <w:footnoteReference w:id="3"/>
      </w:r>
      <w:r w:rsidRPr="00FC5F13">
        <w:rPr>
          <w:rFonts w:ascii="Tahoma" w:hAnsi="Tahoma" w:cs="Tahoma"/>
          <w:i/>
          <w:iCs/>
          <w:szCs w:val="24"/>
        </w:rPr>
        <w:t>.  De lo contrario, esto es, 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14:paraId="65AE98F7" w14:textId="77777777" w:rsidR="00C94D10" w:rsidRPr="00FC5F13" w:rsidRDefault="00C94D10" w:rsidP="00FC5F13">
      <w:pPr>
        <w:shd w:val="clear" w:color="auto" w:fill="FFFFFF"/>
        <w:spacing w:after="0" w:line="240" w:lineRule="auto"/>
        <w:ind w:left="426" w:right="420"/>
        <w:jc w:val="both"/>
        <w:rPr>
          <w:rFonts w:ascii="Tahoma" w:hAnsi="Tahoma" w:cs="Tahoma"/>
          <w:i/>
          <w:iCs/>
          <w:szCs w:val="24"/>
        </w:rPr>
      </w:pPr>
      <w:r w:rsidRPr="00FC5F13">
        <w:rPr>
          <w:rFonts w:ascii="Tahoma" w:hAnsi="Tahoma" w:cs="Tahoma"/>
          <w:i/>
          <w:iCs/>
          <w:szCs w:val="24"/>
        </w:rPr>
        <w:t> </w:t>
      </w:r>
    </w:p>
    <w:p w14:paraId="762F2228" w14:textId="5C9A73FD" w:rsidR="00C94D10" w:rsidRPr="00FC5F13" w:rsidRDefault="00C94D10" w:rsidP="00FC5F13">
      <w:pPr>
        <w:pStyle w:val="Prrafodelista"/>
        <w:numPr>
          <w:ilvl w:val="0"/>
          <w:numId w:val="4"/>
        </w:numPr>
        <w:shd w:val="clear" w:color="auto" w:fill="FFFFFF"/>
        <w:spacing w:after="0" w:line="240" w:lineRule="auto"/>
        <w:ind w:left="426" w:right="420"/>
        <w:jc w:val="both"/>
        <w:rPr>
          <w:rFonts w:ascii="Tahoma" w:hAnsi="Tahoma" w:cs="Tahoma"/>
          <w:i/>
          <w:iCs/>
          <w:szCs w:val="24"/>
        </w:rPr>
      </w:pPr>
      <w:r w:rsidRPr="00FC5F13">
        <w:rPr>
          <w:rFonts w:ascii="Tahoma" w:hAnsi="Tahoma" w:cs="Tahoma"/>
          <w:i/>
          <w:iCs/>
          <w:szCs w:val="24"/>
        </w:rPr>
        <w:t>Cuando se trate de una irregularidad procesal, debe quedar claro que la misma tiene un efecto decisivo o determinante en la sentencia que se impugna y que afecta los derechos fundamentales de la parte actora</w:t>
      </w:r>
      <w:r w:rsidRPr="00297420">
        <w:rPr>
          <w:rStyle w:val="Refdenotaalpie"/>
          <w:rFonts w:ascii="Tahoma" w:hAnsi="Tahoma" w:cs="Tahoma"/>
          <w:i/>
          <w:iCs/>
          <w:szCs w:val="24"/>
          <w:vertAlign w:val="superscript"/>
        </w:rPr>
        <w:footnoteReference w:id="4"/>
      </w:r>
      <w:r w:rsidR="00297420">
        <w:rPr>
          <w:rFonts w:ascii="Tahoma" w:hAnsi="Tahoma" w:cs="Tahoma"/>
          <w:i/>
          <w:iCs/>
          <w:szCs w:val="24"/>
        </w:rPr>
        <w:t>.</w:t>
      </w:r>
      <w:r w:rsidRPr="00FC5F13">
        <w:rPr>
          <w:rFonts w:ascii="Tahoma" w:hAnsi="Tahoma" w:cs="Tahoma"/>
          <w:i/>
          <w:iCs/>
          <w:szCs w:val="24"/>
        </w:rPr>
        <w:t xml:space="preserve"> No obstante, de acuerdo con la doctrina fijada en la Sentencia C-591-05, si la irregularidad comporta una grave lesión de derechos fundamentales, tal como ocurre con los casos de pruebas ilícitas susceptibles de imputarse como crímenes de lesa humanidad, la protección de tales derechos se genera independientemente de la incidencia que tengan en el litigio y por ello hay lugar a la anulación del juicio.</w:t>
      </w:r>
    </w:p>
    <w:p w14:paraId="093E3DFD" w14:textId="77777777" w:rsidR="00C94D10" w:rsidRPr="00FC5F13" w:rsidRDefault="00C94D10" w:rsidP="00FC5F13">
      <w:pPr>
        <w:shd w:val="clear" w:color="auto" w:fill="FFFFFF"/>
        <w:spacing w:after="0" w:line="240" w:lineRule="auto"/>
        <w:ind w:left="426" w:right="420"/>
        <w:jc w:val="both"/>
        <w:rPr>
          <w:rFonts w:ascii="Tahoma" w:hAnsi="Tahoma" w:cs="Tahoma"/>
          <w:i/>
          <w:iCs/>
          <w:szCs w:val="24"/>
        </w:rPr>
      </w:pPr>
      <w:r w:rsidRPr="00FC5F13">
        <w:rPr>
          <w:rFonts w:ascii="Tahoma" w:hAnsi="Tahoma" w:cs="Tahoma"/>
          <w:i/>
          <w:iCs/>
          <w:szCs w:val="24"/>
        </w:rPr>
        <w:t> </w:t>
      </w:r>
    </w:p>
    <w:p w14:paraId="33DCC44A" w14:textId="2C09868D" w:rsidR="00C94D10" w:rsidRPr="00FC5F13" w:rsidRDefault="00C94D10" w:rsidP="00FC5F13">
      <w:pPr>
        <w:pStyle w:val="Prrafodelista"/>
        <w:numPr>
          <w:ilvl w:val="0"/>
          <w:numId w:val="4"/>
        </w:numPr>
        <w:shd w:val="clear" w:color="auto" w:fill="FFFFFF"/>
        <w:spacing w:after="0" w:line="240" w:lineRule="auto"/>
        <w:ind w:left="426" w:right="420"/>
        <w:jc w:val="both"/>
        <w:rPr>
          <w:rFonts w:ascii="Tahoma" w:hAnsi="Tahoma" w:cs="Tahoma"/>
          <w:i/>
          <w:iCs/>
          <w:szCs w:val="24"/>
        </w:rPr>
      </w:pPr>
      <w:r w:rsidRPr="00FC5F13">
        <w:rPr>
          <w:rFonts w:ascii="Tahoma" w:hAnsi="Tahoma" w:cs="Tahoma"/>
          <w:i/>
          <w:iCs/>
          <w:szCs w:val="24"/>
        </w:rPr>
        <w:t>Que la parte actora identifique de manera razonable tanto los hechos que generaron la vulneración como los derechos vulnerados y que hubiere alegado tal vulneración en el proceso judicial siempre que esto hubiere sido posible</w:t>
      </w:r>
      <w:r w:rsidRPr="00297420">
        <w:rPr>
          <w:rStyle w:val="Refdenotaalpie"/>
          <w:rFonts w:ascii="Tahoma" w:hAnsi="Tahoma" w:cs="Tahoma"/>
          <w:i/>
          <w:iCs/>
          <w:szCs w:val="24"/>
          <w:vertAlign w:val="superscript"/>
        </w:rPr>
        <w:footnoteReference w:id="5"/>
      </w:r>
      <w:r w:rsidRPr="00FC5F13">
        <w:rPr>
          <w:rFonts w:ascii="Tahoma" w:hAnsi="Tahoma" w:cs="Tahoma"/>
          <w:i/>
          <w:iCs/>
          <w:szCs w:val="24"/>
        </w:rPr>
        <w:t xml:space="preserve">.  Esta exigencia es comprensible pues, sin que la acción de tutela llegue a rodearse de </w:t>
      </w:r>
      <w:r w:rsidRPr="00FC5F13">
        <w:rPr>
          <w:rFonts w:ascii="Tahoma" w:hAnsi="Tahoma" w:cs="Tahoma"/>
          <w:i/>
          <w:iCs/>
          <w:szCs w:val="24"/>
        </w:rPr>
        <w:lastRenderedPageBreak/>
        <w:t>unas exigencias formales contrarias a su naturaleza y no previstas por el constituyente, sí es menester que el actor tenga claridad en cuanto al fundamento de la afectación de derechos que imputa a la decisión judicial, que la haya planteado al interior del proceso y que dé cuenta de todo ello al momento de pretender la protección constitucional de sus derechos.</w:t>
      </w:r>
    </w:p>
    <w:p w14:paraId="37631942" w14:textId="77777777" w:rsidR="00C94D10" w:rsidRPr="00FC5F13" w:rsidRDefault="00C94D10" w:rsidP="00FC5F13">
      <w:pPr>
        <w:pStyle w:val="sangradetindependiente"/>
        <w:shd w:val="clear" w:color="auto" w:fill="FFFFFF"/>
        <w:spacing w:before="0" w:beforeAutospacing="0" w:after="0" w:afterAutospacing="0"/>
        <w:ind w:left="426" w:right="420"/>
        <w:jc w:val="both"/>
        <w:rPr>
          <w:rFonts w:ascii="Tahoma" w:hAnsi="Tahoma" w:cs="Tahoma"/>
          <w:i/>
          <w:iCs/>
          <w:sz w:val="22"/>
        </w:rPr>
      </w:pPr>
      <w:r w:rsidRPr="00FC5F13">
        <w:rPr>
          <w:rFonts w:ascii="Tahoma" w:hAnsi="Tahoma" w:cs="Tahoma"/>
          <w:i/>
          <w:iCs/>
          <w:sz w:val="22"/>
        </w:rPr>
        <w:t> </w:t>
      </w:r>
    </w:p>
    <w:p w14:paraId="6FCCD2AA" w14:textId="030D3347" w:rsidR="00C94D10" w:rsidRPr="00FC5F13" w:rsidRDefault="00C94D10" w:rsidP="00FC5F13">
      <w:pPr>
        <w:pStyle w:val="Prrafodelista"/>
        <w:numPr>
          <w:ilvl w:val="0"/>
          <w:numId w:val="4"/>
        </w:numPr>
        <w:shd w:val="clear" w:color="auto" w:fill="FFFFFF"/>
        <w:spacing w:after="0" w:line="240" w:lineRule="auto"/>
        <w:ind w:left="426" w:right="420"/>
        <w:jc w:val="both"/>
        <w:rPr>
          <w:rFonts w:ascii="Tahoma" w:hAnsi="Tahoma" w:cs="Tahoma"/>
          <w:i/>
          <w:iCs/>
          <w:szCs w:val="24"/>
        </w:rPr>
      </w:pPr>
      <w:r w:rsidRPr="00FC5F13">
        <w:rPr>
          <w:rFonts w:ascii="Tahoma" w:hAnsi="Tahoma" w:cs="Tahoma"/>
          <w:i/>
          <w:iCs/>
          <w:szCs w:val="24"/>
        </w:rPr>
        <w:t>Que no se trate de sentencias de tutela</w:t>
      </w:r>
      <w:r w:rsidRPr="00297420">
        <w:rPr>
          <w:rStyle w:val="Refdenotaalpie"/>
          <w:rFonts w:ascii="Tahoma" w:hAnsi="Tahoma" w:cs="Tahoma"/>
          <w:i/>
          <w:iCs/>
          <w:szCs w:val="24"/>
          <w:vertAlign w:val="superscript"/>
        </w:rPr>
        <w:footnoteReference w:id="6"/>
      </w:r>
      <w:r w:rsidRPr="00FC5F13">
        <w:rPr>
          <w:rFonts w:ascii="Tahoma" w:hAnsi="Tahoma" w:cs="Tahoma"/>
          <w:i/>
          <w:iCs/>
          <w:szCs w:val="24"/>
        </w:rPr>
        <w:t>.  Esto por cuanto los debates sobre la protección de los derechos fundamentales no pueden prolongarse de manera indefinida, mucho más si todas las sentencias proferidas son sometidas a un riguroso proceso de selección ante esta Corporación, proceso en virtud del cual las sentencias no seleccionadas para revisión, por decisión de la sala respectiva, se tornan definitivas. </w:t>
      </w:r>
    </w:p>
    <w:p w14:paraId="1FBAADDC" w14:textId="77777777" w:rsidR="00C94D10" w:rsidRPr="00FC5F13" w:rsidRDefault="00C94D10" w:rsidP="00FC5F13">
      <w:pPr>
        <w:shd w:val="clear" w:color="auto" w:fill="FFFFFF"/>
        <w:spacing w:after="0" w:line="240" w:lineRule="auto"/>
        <w:ind w:left="426" w:right="420"/>
        <w:jc w:val="both"/>
        <w:rPr>
          <w:rFonts w:ascii="Tahoma" w:hAnsi="Tahoma" w:cs="Tahoma"/>
          <w:i/>
          <w:iCs/>
          <w:szCs w:val="24"/>
        </w:rPr>
      </w:pPr>
      <w:r w:rsidRPr="00FC5F13">
        <w:rPr>
          <w:rFonts w:ascii="Tahoma" w:hAnsi="Tahoma" w:cs="Tahoma"/>
          <w:i/>
          <w:iCs/>
          <w:szCs w:val="24"/>
        </w:rPr>
        <w:t> </w:t>
      </w:r>
    </w:p>
    <w:p w14:paraId="052DA14F" w14:textId="3B78E701" w:rsidR="00C94D10" w:rsidRPr="00FC5F13" w:rsidRDefault="004B4D0C" w:rsidP="00FC5F13">
      <w:pPr>
        <w:spacing w:after="0" w:line="240" w:lineRule="auto"/>
        <w:ind w:left="426" w:right="420"/>
        <w:jc w:val="both"/>
        <w:rPr>
          <w:rFonts w:ascii="Tahoma" w:hAnsi="Tahoma" w:cs="Tahoma"/>
          <w:i/>
          <w:iCs/>
          <w:color w:val="000000"/>
          <w:szCs w:val="24"/>
          <w:shd w:val="clear" w:color="auto" w:fill="FFFFFF"/>
        </w:rPr>
      </w:pPr>
      <w:r w:rsidRPr="00FC5F13">
        <w:rPr>
          <w:rFonts w:ascii="Tahoma" w:hAnsi="Tahoma" w:cs="Tahoma"/>
          <w:i/>
          <w:iCs/>
          <w:color w:val="000000"/>
          <w:szCs w:val="24"/>
          <w:shd w:val="clear" w:color="auto" w:fill="FFFFFF"/>
        </w:rPr>
        <w:t>Ahora, además de los requisitos generales mencionados, para que proceda una acción de tutela contra una sentencia judicial es necesario acreditar la existencia de requisitos o causales especiales de procedibilidad, las que deben quedar plenamente demostradas. En este sentido, como lo ha señalado la Corte, para que proceda una tutela contra una sentencia se requiere que se presente, al menos, uno de los vicios o defectos que adelante se explican.</w:t>
      </w:r>
    </w:p>
    <w:p w14:paraId="2842E50F" w14:textId="295A462B" w:rsidR="004B4D0C" w:rsidRPr="00FC5F13" w:rsidRDefault="004B4D0C" w:rsidP="00FC5F13">
      <w:pPr>
        <w:spacing w:after="0" w:line="240" w:lineRule="auto"/>
        <w:ind w:left="426" w:right="420"/>
        <w:jc w:val="both"/>
        <w:rPr>
          <w:rFonts w:ascii="Tahoma" w:hAnsi="Tahoma" w:cs="Tahoma"/>
          <w:i/>
          <w:iCs/>
          <w:color w:val="000000"/>
          <w:szCs w:val="24"/>
          <w:shd w:val="clear" w:color="auto" w:fill="FFFFFF"/>
        </w:rPr>
      </w:pPr>
    </w:p>
    <w:p w14:paraId="23AC9596" w14:textId="5C946114" w:rsidR="004B4D0C" w:rsidRPr="00FC5F13" w:rsidRDefault="004B4D0C" w:rsidP="00FC5F13">
      <w:pPr>
        <w:pStyle w:val="Prrafodelista"/>
        <w:numPr>
          <w:ilvl w:val="0"/>
          <w:numId w:val="5"/>
        </w:numPr>
        <w:shd w:val="clear" w:color="auto" w:fill="FFFFFF"/>
        <w:spacing w:after="0" w:line="240" w:lineRule="auto"/>
        <w:ind w:left="426" w:right="420"/>
        <w:jc w:val="both"/>
        <w:rPr>
          <w:rFonts w:ascii="Tahoma" w:eastAsia="Times New Roman" w:hAnsi="Tahoma" w:cs="Tahoma"/>
          <w:i/>
          <w:iCs/>
          <w:szCs w:val="24"/>
          <w:lang w:eastAsia="es-CO"/>
        </w:rPr>
      </w:pPr>
      <w:r w:rsidRPr="00FC5F13">
        <w:rPr>
          <w:rFonts w:ascii="Tahoma" w:eastAsia="Times New Roman" w:hAnsi="Tahoma" w:cs="Tahoma"/>
          <w:b/>
          <w:bCs/>
          <w:i/>
          <w:iCs/>
          <w:szCs w:val="24"/>
          <w:lang w:eastAsia="es-CO"/>
        </w:rPr>
        <w:t>Defecto orgánico</w:t>
      </w:r>
      <w:r w:rsidRPr="00FC5F13">
        <w:rPr>
          <w:rFonts w:ascii="Tahoma" w:eastAsia="Times New Roman" w:hAnsi="Tahoma" w:cs="Tahoma"/>
          <w:i/>
          <w:iCs/>
          <w:szCs w:val="24"/>
          <w:lang w:eastAsia="es-CO"/>
        </w:rPr>
        <w:t>, que se presenta cuando el funcionario judicial que profirió la providencia impugnada carece, absolutamente, de competencia para ello.</w:t>
      </w:r>
    </w:p>
    <w:p w14:paraId="2EF360F4" w14:textId="77777777" w:rsidR="004B4D0C" w:rsidRPr="00FC5F13" w:rsidRDefault="004B4D0C" w:rsidP="00FC5F13">
      <w:pPr>
        <w:shd w:val="clear" w:color="auto" w:fill="FFFFFF"/>
        <w:spacing w:after="0" w:line="240" w:lineRule="auto"/>
        <w:ind w:left="426" w:right="420"/>
        <w:jc w:val="both"/>
        <w:rPr>
          <w:rFonts w:ascii="Tahoma" w:eastAsia="Times New Roman" w:hAnsi="Tahoma" w:cs="Tahoma"/>
          <w:i/>
          <w:iCs/>
          <w:szCs w:val="24"/>
          <w:lang w:eastAsia="es-CO"/>
        </w:rPr>
      </w:pPr>
      <w:r w:rsidRPr="00FC5F13">
        <w:rPr>
          <w:rFonts w:ascii="Tahoma" w:eastAsia="Times New Roman" w:hAnsi="Tahoma" w:cs="Tahoma"/>
          <w:i/>
          <w:iCs/>
          <w:szCs w:val="24"/>
          <w:lang w:eastAsia="es-CO"/>
        </w:rPr>
        <w:t> </w:t>
      </w:r>
    </w:p>
    <w:p w14:paraId="49DB32BA" w14:textId="42CF2AFB" w:rsidR="004B4D0C" w:rsidRPr="00FC5F13" w:rsidRDefault="004B4D0C" w:rsidP="00FC5F13">
      <w:pPr>
        <w:pStyle w:val="Prrafodelista"/>
        <w:numPr>
          <w:ilvl w:val="0"/>
          <w:numId w:val="5"/>
        </w:numPr>
        <w:shd w:val="clear" w:color="auto" w:fill="FFFFFF"/>
        <w:spacing w:after="0" w:line="240" w:lineRule="auto"/>
        <w:ind w:left="426" w:right="420"/>
        <w:jc w:val="both"/>
        <w:rPr>
          <w:rFonts w:ascii="Tahoma" w:eastAsia="Times New Roman" w:hAnsi="Tahoma" w:cs="Tahoma"/>
          <w:i/>
          <w:iCs/>
          <w:szCs w:val="24"/>
          <w:lang w:eastAsia="es-CO"/>
        </w:rPr>
      </w:pPr>
      <w:r w:rsidRPr="00FC5F13">
        <w:rPr>
          <w:rFonts w:ascii="Tahoma" w:eastAsia="Times New Roman" w:hAnsi="Tahoma" w:cs="Tahoma"/>
          <w:b/>
          <w:bCs/>
          <w:i/>
          <w:iCs/>
          <w:szCs w:val="24"/>
          <w:lang w:eastAsia="es-CO"/>
        </w:rPr>
        <w:t>Defecto procedimental absoluto</w:t>
      </w:r>
      <w:r w:rsidRPr="00FC5F13">
        <w:rPr>
          <w:rFonts w:ascii="Tahoma" w:eastAsia="Times New Roman" w:hAnsi="Tahoma" w:cs="Tahoma"/>
          <w:i/>
          <w:iCs/>
          <w:szCs w:val="24"/>
          <w:lang w:eastAsia="es-CO"/>
        </w:rPr>
        <w:t>, que se origina cuando el juez actuó completamente al margen del procedimiento establecido.</w:t>
      </w:r>
    </w:p>
    <w:p w14:paraId="7935EB59" w14:textId="77777777" w:rsidR="004B4D0C" w:rsidRPr="00FC5F13" w:rsidRDefault="004B4D0C" w:rsidP="00FC5F13">
      <w:pPr>
        <w:shd w:val="clear" w:color="auto" w:fill="FFFFFF"/>
        <w:spacing w:after="0" w:line="240" w:lineRule="auto"/>
        <w:ind w:left="426" w:right="420"/>
        <w:jc w:val="both"/>
        <w:rPr>
          <w:rFonts w:ascii="Tahoma" w:eastAsia="Times New Roman" w:hAnsi="Tahoma" w:cs="Tahoma"/>
          <w:i/>
          <w:iCs/>
          <w:szCs w:val="24"/>
          <w:lang w:eastAsia="es-CO"/>
        </w:rPr>
      </w:pPr>
      <w:r w:rsidRPr="00FC5F13">
        <w:rPr>
          <w:rFonts w:ascii="Tahoma" w:eastAsia="Times New Roman" w:hAnsi="Tahoma" w:cs="Tahoma"/>
          <w:i/>
          <w:iCs/>
          <w:szCs w:val="24"/>
          <w:lang w:eastAsia="es-CO"/>
        </w:rPr>
        <w:t> </w:t>
      </w:r>
    </w:p>
    <w:p w14:paraId="2492B71C" w14:textId="755FD06A" w:rsidR="004B4D0C" w:rsidRPr="00FC5F13" w:rsidRDefault="004B4D0C" w:rsidP="00FC5F13">
      <w:pPr>
        <w:pStyle w:val="Prrafodelista"/>
        <w:numPr>
          <w:ilvl w:val="0"/>
          <w:numId w:val="5"/>
        </w:numPr>
        <w:shd w:val="clear" w:color="auto" w:fill="FFFFFF"/>
        <w:spacing w:after="0" w:line="240" w:lineRule="auto"/>
        <w:ind w:left="426" w:right="420"/>
        <w:jc w:val="both"/>
        <w:rPr>
          <w:rFonts w:ascii="Tahoma" w:eastAsia="Times New Roman" w:hAnsi="Tahoma" w:cs="Tahoma"/>
          <w:i/>
          <w:iCs/>
          <w:szCs w:val="24"/>
          <w:lang w:eastAsia="es-CO"/>
        </w:rPr>
      </w:pPr>
      <w:r w:rsidRPr="00FC5F13">
        <w:rPr>
          <w:rFonts w:ascii="Tahoma" w:eastAsia="Times New Roman" w:hAnsi="Tahoma" w:cs="Tahoma"/>
          <w:b/>
          <w:bCs/>
          <w:i/>
          <w:iCs/>
          <w:szCs w:val="24"/>
          <w:lang w:eastAsia="es-CO"/>
        </w:rPr>
        <w:t>Defecto fáctico,</w:t>
      </w:r>
      <w:r w:rsidRPr="00FC5F13">
        <w:rPr>
          <w:rFonts w:ascii="Tahoma" w:eastAsia="Times New Roman" w:hAnsi="Tahoma" w:cs="Tahoma"/>
          <w:i/>
          <w:iCs/>
          <w:szCs w:val="24"/>
          <w:lang w:eastAsia="es-CO"/>
        </w:rPr>
        <w:t xml:space="preserve"> que surge cuando el juez carece del apoyo probatorio que permita la aplicación del supuesto legal en el que se sustenta la decisión.</w:t>
      </w:r>
    </w:p>
    <w:p w14:paraId="2B8777BA" w14:textId="77777777" w:rsidR="004B4D0C" w:rsidRPr="00FC5F13" w:rsidRDefault="004B4D0C" w:rsidP="00FC5F13">
      <w:pPr>
        <w:shd w:val="clear" w:color="auto" w:fill="FFFFFF"/>
        <w:spacing w:after="0" w:line="240" w:lineRule="auto"/>
        <w:ind w:left="426" w:right="420"/>
        <w:jc w:val="both"/>
        <w:rPr>
          <w:rFonts w:ascii="Tahoma" w:eastAsia="Times New Roman" w:hAnsi="Tahoma" w:cs="Tahoma"/>
          <w:i/>
          <w:iCs/>
          <w:szCs w:val="24"/>
          <w:lang w:eastAsia="es-CO"/>
        </w:rPr>
      </w:pPr>
      <w:r w:rsidRPr="00FC5F13">
        <w:rPr>
          <w:rFonts w:ascii="Tahoma" w:eastAsia="Times New Roman" w:hAnsi="Tahoma" w:cs="Tahoma"/>
          <w:i/>
          <w:iCs/>
          <w:szCs w:val="24"/>
          <w:lang w:eastAsia="es-CO"/>
        </w:rPr>
        <w:t> </w:t>
      </w:r>
    </w:p>
    <w:p w14:paraId="0708EA26" w14:textId="0108BF03" w:rsidR="004B4D0C" w:rsidRPr="00FC5F13" w:rsidRDefault="004B4D0C" w:rsidP="00FC5F13">
      <w:pPr>
        <w:pStyle w:val="Prrafodelista"/>
        <w:numPr>
          <w:ilvl w:val="0"/>
          <w:numId w:val="5"/>
        </w:numPr>
        <w:shd w:val="clear" w:color="auto" w:fill="FFFFFF"/>
        <w:spacing w:after="0" w:line="240" w:lineRule="auto"/>
        <w:ind w:left="426" w:right="420"/>
        <w:jc w:val="both"/>
        <w:rPr>
          <w:rFonts w:ascii="Tahoma" w:eastAsia="Times New Roman" w:hAnsi="Tahoma" w:cs="Tahoma"/>
          <w:i/>
          <w:iCs/>
          <w:szCs w:val="24"/>
          <w:lang w:eastAsia="es-CO"/>
        </w:rPr>
      </w:pPr>
      <w:r w:rsidRPr="00FC5F13">
        <w:rPr>
          <w:rFonts w:ascii="Tahoma" w:eastAsia="Times New Roman" w:hAnsi="Tahoma" w:cs="Tahoma"/>
          <w:b/>
          <w:bCs/>
          <w:i/>
          <w:iCs/>
          <w:szCs w:val="24"/>
          <w:lang w:eastAsia="es-CO"/>
        </w:rPr>
        <w:t>Defecto material o sustantivo</w:t>
      </w:r>
      <w:r w:rsidRPr="00FC5F13">
        <w:rPr>
          <w:rFonts w:ascii="Tahoma" w:eastAsia="Times New Roman" w:hAnsi="Tahoma" w:cs="Tahoma"/>
          <w:i/>
          <w:iCs/>
          <w:szCs w:val="24"/>
          <w:lang w:eastAsia="es-CO"/>
        </w:rPr>
        <w:t>, como son los casos en que se decide con base en normas inexistentes o inconstitucionales</w:t>
      </w:r>
      <w:r w:rsidRPr="00297420">
        <w:rPr>
          <w:rStyle w:val="Refdenotaalpie"/>
          <w:rFonts w:ascii="Tahoma" w:hAnsi="Tahoma" w:cs="Tahoma"/>
          <w:i/>
          <w:iCs/>
          <w:szCs w:val="24"/>
          <w:vertAlign w:val="superscript"/>
        </w:rPr>
        <w:footnoteReference w:id="7"/>
      </w:r>
      <w:r w:rsidRPr="00297420">
        <w:rPr>
          <w:rStyle w:val="Refdenotaalpie"/>
          <w:vertAlign w:val="superscript"/>
        </w:rPr>
        <w:t> </w:t>
      </w:r>
      <w:r w:rsidRPr="00FC5F13">
        <w:rPr>
          <w:rFonts w:ascii="Tahoma" w:eastAsia="Times New Roman" w:hAnsi="Tahoma" w:cs="Tahoma"/>
          <w:i/>
          <w:iCs/>
          <w:szCs w:val="24"/>
          <w:lang w:eastAsia="es-CO"/>
        </w:rPr>
        <w:t>o que presentan una evidente y grosera contradicción entre los fundamentos y la decisión.</w:t>
      </w:r>
    </w:p>
    <w:p w14:paraId="7C0B6388" w14:textId="77777777" w:rsidR="004B4D0C" w:rsidRPr="00FC5F13" w:rsidRDefault="004B4D0C" w:rsidP="00FC5F13">
      <w:pPr>
        <w:shd w:val="clear" w:color="auto" w:fill="FFFFFF"/>
        <w:spacing w:after="0" w:line="240" w:lineRule="auto"/>
        <w:ind w:left="426" w:right="420"/>
        <w:jc w:val="both"/>
        <w:rPr>
          <w:rFonts w:ascii="Tahoma" w:eastAsia="Times New Roman" w:hAnsi="Tahoma" w:cs="Tahoma"/>
          <w:i/>
          <w:iCs/>
          <w:szCs w:val="24"/>
          <w:lang w:eastAsia="es-CO"/>
        </w:rPr>
      </w:pPr>
      <w:r w:rsidRPr="00FC5F13">
        <w:rPr>
          <w:rFonts w:ascii="Tahoma" w:eastAsia="Times New Roman" w:hAnsi="Tahoma" w:cs="Tahoma"/>
          <w:i/>
          <w:iCs/>
          <w:szCs w:val="24"/>
          <w:lang w:eastAsia="es-CO"/>
        </w:rPr>
        <w:t> </w:t>
      </w:r>
    </w:p>
    <w:p w14:paraId="5BF64D4B" w14:textId="45AB7FC3" w:rsidR="004B4D0C" w:rsidRPr="00FC5F13" w:rsidRDefault="004B4D0C" w:rsidP="00FC5F13">
      <w:pPr>
        <w:pStyle w:val="Prrafodelista"/>
        <w:numPr>
          <w:ilvl w:val="0"/>
          <w:numId w:val="5"/>
        </w:numPr>
        <w:shd w:val="clear" w:color="auto" w:fill="FFFFFF"/>
        <w:spacing w:after="0" w:line="240" w:lineRule="auto"/>
        <w:ind w:left="426" w:right="420"/>
        <w:jc w:val="both"/>
        <w:rPr>
          <w:rFonts w:ascii="Tahoma" w:eastAsia="Times New Roman" w:hAnsi="Tahoma" w:cs="Tahoma"/>
          <w:i/>
          <w:iCs/>
          <w:szCs w:val="24"/>
          <w:lang w:eastAsia="es-CO"/>
        </w:rPr>
      </w:pPr>
      <w:r w:rsidRPr="00FC5F13">
        <w:rPr>
          <w:rFonts w:ascii="Tahoma" w:eastAsia="Times New Roman" w:hAnsi="Tahoma" w:cs="Tahoma"/>
          <w:b/>
          <w:bCs/>
          <w:i/>
          <w:iCs/>
          <w:szCs w:val="24"/>
          <w:lang w:eastAsia="es-CO"/>
        </w:rPr>
        <w:t>Error inducido</w:t>
      </w:r>
      <w:r w:rsidRPr="00FC5F13">
        <w:rPr>
          <w:rFonts w:ascii="Tahoma" w:eastAsia="Times New Roman" w:hAnsi="Tahoma" w:cs="Tahoma"/>
          <w:i/>
          <w:iCs/>
          <w:szCs w:val="24"/>
          <w:lang w:eastAsia="es-CO"/>
        </w:rPr>
        <w:t>, que se presenta cuando el juez o tribunal fue víctima de un engaño por parte de terceros y ese engaño lo condujo a la toma de una decisión que afecta derechos fundamentales.</w:t>
      </w:r>
    </w:p>
    <w:p w14:paraId="13001DE0" w14:textId="77777777" w:rsidR="004B4D0C" w:rsidRPr="00FC5F13" w:rsidRDefault="004B4D0C" w:rsidP="00FC5F13">
      <w:pPr>
        <w:shd w:val="clear" w:color="auto" w:fill="FFFFFF"/>
        <w:spacing w:after="0" w:line="240" w:lineRule="auto"/>
        <w:ind w:left="426" w:right="420"/>
        <w:jc w:val="both"/>
        <w:rPr>
          <w:rFonts w:ascii="Tahoma" w:eastAsia="Times New Roman" w:hAnsi="Tahoma" w:cs="Tahoma"/>
          <w:i/>
          <w:iCs/>
          <w:szCs w:val="24"/>
          <w:lang w:eastAsia="es-CO"/>
        </w:rPr>
      </w:pPr>
      <w:r w:rsidRPr="00FC5F13">
        <w:rPr>
          <w:rFonts w:ascii="Tahoma" w:eastAsia="Times New Roman" w:hAnsi="Tahoma" w:cs="Tahoma"/>
          <w:i/>
          <w:iCs/>
          <w:szCs w:val="24"/>
          <w:lang w:eastAsia="es-CO"/>
        </w:rPr>
        <w:t> </w:t>
      </w:r>
    </w:p>
    <w:p w14:paraId="0686D5DF" w14:textId="692CD1B5" w:rsidR="004B4D0C" w:rsidRPr="00FC5F13" w:rsidRDefault="004B4D0C" w:rsidP="00FC5F13">
      <w:pPr>
        <w:pStyle w:val="Prrafodelista"/>
        <w:numPr>
          <w:ilvl w:val="0"/>
          <w:numId w:val="5"/>
        </w:numPr>
        <w:shd w:val="clear" w:color="auto" w:fill="FFFFFF"/>
        <w:spacing w:after="0" w:line="240" w:lineRule="auto"/>
        <w:ind w:left="426" w:right="420"/>
        <w:jc w:val="both"/>
        <w:rPr>
          <w:rFonts w:ascii="Tahoma" w:eastAsia="Times New Roman" w:hAnsi="Tahoma" w:cs="Tahoma"/>
          <w:i/>
          <w:iCs/>
          <w:szCs w:val="24"/>
          <w:lang w:eastAsia="es-CO"/>
        </w:rPr>
      </w:pPr>
      <w:r w:rsidRPr="00FC5F13">
        <w:rPr>
          <w:rFonts w:ascii="Tahoma" w:eastAsia="Times New Roman" w:hAnsi="Tahoma" w:cs="Tahoma"/>
          <w:b/>
          <w:bCs/>
          <w:i/>
          <w:iCs/>
          <w:szCs w:val="24"/>
          <w:lang w:eastAsia="es-CO"/>
        </w:rPr>
        <w:t>Decisión sin motivación</w:t>
      </w:r>
      <w:r w:rsidRPr="00FC5F13">
        <w:rPr>
          <w:rFonts w:ascii="Tahoma" w:eastAsia="Times New Roman" w:hAnsi="Tahoma" w:cs="Tahoma"/>
          <w:i/>
          <w:iCs/>
          <w:szCs w:val="24"/>
          <w:lang w:eastAsia="es-CO"/>
        </w:rPr>
        <w:t>, que implica el incumplimiento de los servidores judiciales de dar cuenta de los fundamentos fácticos y jurídicos de sus decisiones en el entendido que precisamente en esa motivación reposa la legitimidad de su órbita funcional.</w:t>
      </w:r>
    </w:p>
    <w:p w14:paraId="7DC78807" w14:textId="77777777" w:rsidR="004B4D0C" w:rsidRPr="00FC5F13" w:rsidRDefault="004B4D0C" w:rsidP="00FC5F13">
      <w:pPr>
        <w:shd w:val="clear" w:color="auto" w:fill="FFFFFF"/>
        <w:spacing w:after="0" w:line="240" w:lineRule="auto"/>
        <w:ind w:left="426" w:right="420"/>
        <w:jc w:val="both"/>
        <w:rPr>
          <w:rFonts w:ascii="Tahoma" w:eastAsia="Times New Roman" w:hAnsi="Tahoma" w:cs="Tahoma"/>
          <w:i/>
          <w:iCs/>
          <w:szCs w:val="24"/>
          <w:lang w:eastAsia="es-CO"/>
        </w:rPr>
      </w:pPr>
      <w:r w:rsidRPr="00FC5F13">
        <w:rPr>
          <w:rFonts w:ascii="Tahoma" w:eastAsia="Times New Roman" w:hAnsi="Tahoma" w:cs="Tahoma"/>
          <w:i/>
          <w:iCs/>
          <w:szCs w:val="24"/>
          <w:lang w:eastAsia="es-CO"/>
        </w:rPr>
        <w:t> </w:t>
      </w:r>
    </w:p>
    <w:p w14:paraId="6ABA6156" w14:textId="097BDB6B" w:rsidR="004B4D0C" w:rsidRPr="00FC5F13" w:rsidRDefault="004B4D0C" w:rsidP="00FC5F13">
      <w:pPr>
        <w:pStyle w:val="Prrafodelista"/>
        <w:numPr>
          <w:ilvl w:val="0"/>
          <w:numId w:val="5"/>
        </w:numPr>
        <w:shd w:val="clear" w:color="auto" w:fill="FFFFFF"/>
        <w:spacing w:after="0" w:line="240" w:lineRule="auto"/>
        <w:ind w:left="426" w:right="420"/>
        <w:jc w:val="both"/>
        <w:rPr>
          <w:rFonts w:ascii="Tahoma" w:eastAsia="Times New Roman" w:hAnsi="Tahoma" w:cs="Tahoma"/>
          <w:i/>
          <w:iCs/>
          <w:szCs w:val="24"/>
          <w:lang w:eastAsia="es-CO"/>
        </w:rPr>
      </w:pPr>
      <w:r w:rsidRPr="00FC5F13">
        <w:rPr>
          <w:rFonts w:ascii="Tahoma" w:eastAsia="Times New Roman" w:hAnsi="Tahoma" w:cs="Tahoma"/>
          <w:b/>
          <w:bCs/>
          <w:i/>
          <w:iCs/>
          <w:szCs w:val="24"/>
          <w:lang w:eastAsia="es-CO"/>
        </w:rPr>
        <w:t>Desconocimiento del precedente</w:t>
      </w:r>
      <w:r w:rsidRPr="00FC5F13">
        <w:rPr>
          <w:rFonts w:ascii="Tahoma" w:eastAsia="Times New Roman" w:hAnsi="Tahoma" w:cs="Tahoma"/>
          <w:i/>
          <w:iCs/>
          <w:szCs w:val="24"/>
          <w:lang w:eastAsia="es-CO"/>
        </w:rPr>
        <w:t>,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w:t>
      </w:r>
      <w:r w:rsidR="00332102" w:rsidRPr="00297420">
        <w:rPr>
          <w:rStyle w:val="Refdenotaalpie"/>
          <w:rFonts w:ascii="Tahoma" w:hAnsi="Tahoma" w:cs="Tahoma"/>
          <w:i/>
          <w:iCs/>
          <w:szCs w:val="24"/>
          <w:vertAlign w:val="superscript"/>
        </w:rPr>
        <w:footnoteReference w:id="8"/>
      </w:r>
      <w:r w:rsidRPr="00FC5F13">
        <w:rPr>
          <w:rFonts w:ascii="Tahoma" w:eastAsia="Times New Roman" w:hAnsi="Tahoma" w:cs="Tahoma"/>
          <w:i/>
          <w:iCs/>
          <w:szCs w:val="24"/>
          <w:lang w:eastAsia="es-CO"/>
        </w:rPr>
        <w:t>.</w:t>
      </w:r>
    </w:p>
    <w:p w14:paraId="0B35168F" w14:textId="77777777" w:rsidR="004B4D0C" w:rsidRPr="00FC5F13" w:rsidRDefault="004B4D0C" w:rsidP="00FC5F13">
      <w:pPr>
        <w:shd w:val="clear" w:color="auto" w:fill="FFFFFF"/>
        <w:spacing w:after="0" w:line="240" w:lineRule="auto"/>
        <w:ind w:left="426" w:right="420"/>
        <w:jc w:val="both"/>
        <w:rPr>
          <w:rFonts w:ascii="Tahoma" w:eastAsia="Times New Roman" w:hAnsi="Tahoma" w:cs="Tahoma"/>
          <w:i/>
          <w:iCs/>
          <w:szCs w:val="24"/>
          <w:lang w:eastAsia="es-CO"/>
        </w:rPr>
      </w:pPr>
      <w:r w:rsidRPr="00FC5F13">
        <w:rPr>
          <w:rFonts w:ascii="Tahoma" w:eastAsia="Times New Roman" w:hAnsi="Tahoma" w:cs="Tahoma"/>
          <w:i/>
          <w:iCs/>
          <w:szCs w:val="24"/>
          <w:lang w:eastAsia="es-CO"/>
        </w:rPr>
        <w:t> </w:t>
      </w:r>
    </w:p>
    <w:p w14:paraId="0EAF1829" w14:textId="2C3CFBA6" w:rsidR="004B4D0C" w:rsidRPr="00FC5F13" w:rsidRDefault="004B4D0C" w:rsidP="00FC5F13">
      <w:pPr>
        <w:pStyle w:val="Prrafodelista"/>
        <w:numPr>
          <w:ilvl w:val="0"/>
          <w:numId w:val="5"/>
        </w:numPr>
        <w:shd w:val="clear" w:color="auto" w:fill="FFFFFF"/>
        <w:spacing w:after="0" w:line="240" w:lineRule="auto"/>
        <w:ind w:left="426" w:right="420"/>
        <w:jc w:val="both"/>
        <w:rPr>
          <w:rFonts w:ascii="Tahoma" w:eastAsia="Times New Roman" w:hAnsi="Tahoma" w:cs="Tahoma"/>
          <w:i/>
          <w:iCs/>
          <w:szCs w:val="24"/>
          <w:lang w:eastAsia="es-CO"/>
        </w:rPr>
      </w:pPr>
      <w:r w:rsidRPr="00FC5F13">
        <w:rPr>
          <w:rFonts w:ascii="Tahoma" w:eastAsia="Times New Roman" w:hAnsi="Tahoma" w:cs="Tahoma"/>
          <w:i/>
          <w:iCs/>
          <w:szCs w:val="24"/>
          <w:lang w:eastAsia="es-CO"/>
        </w:rPr>
        <w:t>Violación directa de la Constitución.</w:t>
      </w:r>
    </w:p>
    <w:p w14:paraId="38880047" w14:textId="77777777" w:rsidR="00332102" w:rsidRPr="00FC5F13" w:rsidRDefault="00332102" w:rsidP="00FC5F13">
      <w:pPr>
        <w:shd w:val="clear" w:color="auto" w:fill="FFFFFF"/>
        <w:spacing w:after="0" w:line="240" w:lineRule="auto"/>
        <w:ind w:left="426" w:right="420"/>
        <w:jc w:val="both"/>
        <w:rPr>
          <w:rFonts w:ascii="Tahoma" w:eastAsia="Times New Roman" w:hAnsi="Tahoma" w:cs="Tahoma"/>
          <w:i/>
          <w:iCs/>
          <w:szCs w:val="24"/>
          <w:lang w:eastAsia="es-CO"/>
        </w:rPr>
      </w:pPr>
    </w:p>
    <w:p w14:paraId="1D2E8003" w14:textId="0BA406D2" w:rsidR="009514A4" w:rsidRPr="00FC5F13" w:rsidRDefault="004B4D0C" w:rsidP="00FC5F13">
      <w:pPr>
        <w:shd w:val="clear" w:color="auto" w:fill="FFFFFF"/>
        <w:spacing w:after="0" w:line="240" w:lineRule="auto"/>
        <w:ind w:left="426" w:right="420"/>
        <w:jc w:val="both"/>
        <w:rPr>
          <w:rFonts w:ascii="Tahoma" w:eastAsia="Times New Roman" w:hAnsi="Tahoma" w:cs="Tahoma"/>
          <w:i/>
          <w:iCs/>
          <w:szCs w:val="24"/>
          <w:lang w:eastAsia="es-CO"/>
        </w:rPr>
      </w:pPr>
      <w:r w:rsidRPr="00FC5F13">
        <w:rPr>
          <w:rFonts w:ascii="Tahoma" w:eastAsia="Times New Roman" w:hAnsi="Tahoma" w:cs="Tahoma"/>
          <w:i/>
          <w:iCs/>
          <w:szCs w:val="24"/>
          <w:lang w:eastAsia="es-CO"/>
        </w:rPr>
        <w:t xml:space="preserve">Estos eventos en que procede la acción de tutela contra decisiones judiciales involucran la superación del concepto de vía de hecho y la admisión de específicos supuestos de </w:t>
      </w:r>
      <w:r w:rsidR="00332102" w:rsidRPr="00FC5F13">
        <w:rPr>
          <w:rFonts w:ascii="Tahoma" w:eastAsia="Times New Roman" w:hAnsi="Tahoma" w:cs="Tahoma"/>
          <w:i/>
          <w:iCs/>
          <w:szCs w:val="24"/>
          <w:lang w:eastAsia="es-CO"/>
        </w:rPr>
        <w:t>procedibilidad</w:t>
      </w:r>
      <w:r w:rsidRPr="00FC5F13">
        <w:rPr>
          <w:rFonts w:ascii="Tahoma" w:eastAsia="Times New Roman" w:hAnsi="Tahoma" w:cs="Tahoma"/>
          <w:i/>
          <w:iCs/>
          <w:szCs w:val="24"/>
          <w:lang w:eastAsia="es-CO"/>
        </w:rPr>
        <w:t xml:space="preserve"> en eventos en los </w:t>
      </w:r>
      <w:r w:rsidR="00332102" w:rsidRPr="00FC5F13">
        <w:rPr>
          <w:rFonts w:ascii="Tahoma" w:eastAsia="Times New Roman" w:hAnsi="Tahoma" w:cs="Tahoma"/>
          <w:i/>
          <w:iCs/>
          <w:szCs w:val="24"/>
          <w:lang w:eastAsia="es-CO"/>
        </w:rPr>
        <w:t>que,</w:t>
      </w:r>
      <w:r w:rsidRPr="00FC5F13">
        <w:rPr>
          <w:rFonts w:ascii="Tahoma" w:eastAsia="Times New Roman" w:hAnsi="Tahoma" w:cs="Tahoma"/>
          <w:i/>
          <w:iCs/>
          <w:szCs w:val="24"/>
          <w:lang w:eastAsia="es-CO"/>
        </w:rPr>
        <w:t xml:space="preserve"> si bien no se está ante una burda trasgresión de la Carta, si se trata de decisiones ilegítimas que afectan derechos fundamentales</w:t>
      </w:r>
      <w:r w:rsidR="009C5ADC" w:rsidRPr="00FC5F13">
        <w:rPr>
          <w:rFonts w:ascii="Tahoma" w:eastAsia="Times New Roman" w:hAnsi="Tahoma" w:cs="Tahoma"/>
          <w:i/>
          <w:iCs/>
          <w:szCs w:val="24"/>
          <w:lang w:eastAsia="es-CO"/>
        </w:rPr>
        <w:t>”</w:t>
      </w:r>
      <w:r w:rsidRPr="00FC5F13">
        <w:rPr>
          <w:rFonts w:ascii="Tahoma" w:eastAsia="Times New Roman" w:hAnsi="Tahoma" w:cs="Tahoma"/>
          <w:i/>
          <w:iCs/>
          <w:szCs w:val="24"/>
          <w:lang w:eastAsia="es-CO"/>
        </w:rPr>
        <w:t>.</w:t>
      </w:r>
    </w:p>
    <w:p w14:paraId="386B54C4" w14:textId="77777777" w:rsidR="00A40809" w:rsidRPr="00FC5F13" w:rsidRDefault="00A40809" w:rsidP="00FC5F13">
      <w:pPr>
        <w:spacing w:after="0" w:line="276" w:lineRule="auto"/>
        <w:rPr>
          <w:rFonts w:ascii="Tahoma" w:hAnsi="Tahoma" w:cs="Tahoma"/>
          <w:sz w:val="24"/>
          <w:szCs w:val="24"/>
          <w:shd w:val="clear" w:color="auto" w:fill="FFFFFF"/>
        </w:rPr>
      </w:pPr>
    </w:p>
    <w:p w14:paraId="4CBADDB2" w14:textId="2A153614" w:rsidR="00E671F5" w:rsidRPr="00FC5F13" w:rsidRDefault="00E671F5" w:rsidP="00FC5F13">
      <w:pPr>
        <w:pStyle w:val="Prrafodelista"/>
        <w:numPr>
          <w:ilvl w:val="1"/>
          <w:numId w:val="1"/>
        </w:numPr>
        <w:spacing w:after="0" w:line="276" w:lineRule="auto"/>
        <w:rPr>
          <w:rFonts w:ascii="Tahoma" w:hAnsi="Tahoma" w:cs="Tahoma"/>
          <w:b/>
          <w:bCs/>
          <w:sz w:val="24"/>
          <w:szCs w:val="24"/>
          <w:shd w:val="clear" w:color="auto" w:fill="FFFFFF"/>
        </w:rPr>
      </w:pPr>
      <w:r w:rsidRPr="00FC5F13">
        <w:rPr>
          <w:rFonts w:ascii="Tahoma" w:hAnsi="Tahoma" w:cs="Tahoma"/>
          <w:b/>
          <w:bCs/>
          <w:sz w:val="24"/>
          <w:szCs w:val="24"/>
        </w:rPr>
        <w:t>CONFIGURACI</w:t>
      </w:r>
      <w:r w:rsidR="00656FBE" w:rsidRPr="00FC5F13">
        <w:rPr>
          <w:rFonts w:ascii="Tahoma" w:hAnsi="Tahoma" w:cs="Tahoma"/>
          <w:b/>
          <w:bCs/>
          <w:sz w:val="24"/>
          <w:szCs w:val="24"/>
        </w:rPr>
        <w:t>Ó</w:t>
      </w:r>
      <w:r w:rsidRPr="00FC5F13">
        <w:rPr>
          <w:rFonts w:ascii="Tahoma" w:hAnsi="Tahoma" w:cs="Tahoma"/>
          <w:b/>
          <w:bCs/>
          <w:sz w:val="24"/>
          <w:szCs w:val="24"/>
        </w:rPr>
        <w:t>N DE LA CAUSAL DE DEFECTO SUS</w:t>
      </w:r>
      <w:r w:rsidR="0045671D">
        <w:rPr>
          <w:rFonts w:ascii="Tahoma" w:hAnsi="Tahoma" w:cs="Tahoma"/>
          <w:b/>
          <w:bCs/>
          <w:sz w:val="24"/>
          <w:szCs w:val="24"/>
        </w:rPr>
        <w:t>T</w:t>
      </w:r>
      <w:r w:rsidRPr="00FC5F13">
        <w:rPr>
          <w:rFonts w:ascii="Tahoma" w:hAnsi="Tahoma" w:cs="Tahoma"/>
          <w:b/>
          <w:bCs/>
          <w:sz w:val="24"/>
          <w:szCs w:val="24"/>
        </w:rPr>
        <w:t xml:space="preserve">ANTIVO O MATERIAL </w:t>
      </w:r>
      <w:r w:rsidR="00815C79" w:rsidRPr="00FC5F13">
        <w:rPr>
          <w:rFonts w:ascii="Tahoma" w:hAnsi="Tahoma" w:cs="Tahoma"/>
          <w:b/>
          <w:bCs/>
          <w:sz w:val="24"/>
          <w:szCs w:val="24"/>
        </w:rPr>
        <w:t>COMO REQUISITO DE PROCEDIBILIDAD CONTRA PROVIDENCIAS JUDICIALES</w:t>
      </w:r>
      <w:r w:rsidR="00457670" w:rsidRPr="00FC5F13">
        <w:rPr>
          <w:rFonts w:ascii="Tahoma" w:hAnsi="Tahoma" w:cs="Tahoma"/>
          <w:b/>
          <w:bCs/>
          <w:sz w:val="24"/>
          <w:szCs w:val="24"/>
        </w:rPr>
        <w:t>.</w:t>
      </w:r>
    </w:p>
    <w:p w14:paraId="4418C6BA" w14:textId="77777777" w:rsidR="00297420" w:rsidRDefault="00297420" w:rsidP="00FC5F13">
      <w:pPr>
        <w:spacing w:after="0" w:line="276" w:lineRule="auto"/>
        <w:rPr>
          <w:rFonts w:ascii="Tahoma" w:hAnsi="Tahoma" w:cs="Tahoma"/>
          <w:sz w:val="24"/>
          <w:szCs w:val="24"/>
          <w:shd w:val="clear" w:color="auto" w:fill="FFFFFF"/>
        </w:rPr>
      </w:pPr>
    </w:p>
    <w:p w14:paraId="43D5AB82" w14:textId="342E5036" w:rsidR="00457670" w:rsidRDefault="00E51A6D" w:rsidP="00FC5F13">
      <w:pPr>
        <w:spacing w:after="0" w:line="276" w:lineRule="auto"/>
        <w:rPr>
          <w:rFonts w:ascii="Tahoma" w:hAnsi="Tahoma" w:cs="Tahoma"/>
          <w:sz w:val="24"/>
          <w:szCs w:val="24"/>
          <w:shd w:val="clear" w:color="auto" w:fill="FFFFFF"/>
        </w:rPr>
      </w:pPr>
      <w:r w:rsidRPr="00FC5F13">
        <w:rPr>
          <w:rFonts w:ascii="Tahoma" w:hAnsi="Tahoma" w:cs="Tahoma"/>
          <w:sz w:val="24"/>
          <w:szCs w:val="24"/>
          <w:shd w:val="clear" w:color="auto" w:fill="FFFFFF"/>
        </w:rPr>
        <w:t xml:space="preserve">Al respecto la Corte Constitucional </w:t>
      </w:r>
      <w:r w:rsidR="006E20E6" w:rsidRPr="00FC5F13">
        <w:rPr>
          <w:rFonts w:ascii="Tahoma" w:hAnsi="Tahoma" w:cs="Tahoma"/>
          <w:sz w:val="24"/>
          <w:szCs w:val="24"/>
          <w:shd w:val="clear" w:color="auto" w:fill="FFFFFF"/>
        </w:rPr>
        <w:t xml:space="preserve">en sentencia </w:t>
      </w:r>
      <w:r w:rsidR="006E20E6" w:rsidRPr="00FC5F13">
        <w:rPr>
          <w:rFonts w:ascii="Tahoma" w:hAnsi="Tahoma" w:cs="Tahoma"/>
          <w:color w:val="2D2D2D"/>
          <w:sz w:val="24"/>
          <w:szCs w:val="24"/>
          <w:shd w:val="clear" w:color="auto" w:fill="FFFFFF"/>
        </w:rPr>
        <w:t xml:space="preserve">T-367/18, M.P. CRISTINA PARDO </w:t>
      </w:r>
      <w:proofErr w:type="spellStart"/>
      <w:r w:rsidR="006E20E6" w:rsidRPr="00FC5F13">
        <w:rPr>
          <w:rFonts w:ascii="Tahoma" w:hAnsi="Tahoma" w:cs="Tahoma"/>
          <w:color w:val="2D2D2D"/>
          <w:sz w:val="24"/>
          <w:szCs w:val="24"/>
          <w:shd w:val="clear" w:color="auto" w:fill="FFFFFF"/>
        </w:rPr>
        <w:t>SCHLESINGER</w:t>
      </w:r>
      <w:proofErr w:type="spellEnd"/>
      <w:r w:rsidR="006E20E6" w:rsidRPr="00FC5F13">
        <w:rPr>
          <w:rFonts w:ascii="Tahoma" w:hAnsi="Tahoma" w:cs="Tahoma"/>
          <w:color w:val="2D2D2D"/>
          <w:sz w:val="24"/>
          <w:szCs w:val="24"/>
          <w:shd w:val="clear" w:color="auto" w:fill="FFFFFF"/>
        </w:rPr>
        <w:t xml:space="preserve">, </w:t>
      </w:r>
      <w:r w:rsidRPr="00FC5F13">
        <w:rPr>
          <w:rFonts w:ascii="Tahoma" w:hAnsi="Tahoma" w:cs="Tahoma"/>
          <w:sz w:val="24"/>
          <w:szCs w:val="24"/>
          <w:shd w:val="clear" w:color="auto" w:fill="FFFFFF"/>
        </w:rPr>
        <w:t>ha manifestado que</w:t>
      </w:r>
      <w:r w:rsidR="006E20E6" w:rsidRPr="00FC5F13">
        <w:rPr>
          <w:rFonts w:ascii="Tahoma" w:hAnsi="Tahoma" w:cs="Tahoma"/>
          <w:sz w:val="24"/>
          <w:szCs w:val="24"/>
          <w:shd w:val="clear" w:color="auto" w:fill="FFFFFF"/>
        </w:rPr>
        <w:t>:</w:t>
      </w:r>
    </w:p>
    <w:p w14:paraId="058C9E46" w14:textId="77777777" w:rsidR="00297420" w:rsidRPr="00FC5F13" w:rsidRDefault="00297420" w:rsidP="00FC5F13">
      <w:pPr>
        <w:spacing w:after="0" w:line="276" w:lineRule="auto"/>
        <w:rPr>
          <w:rFonts w:ascii="Tahoma" w:hAnsi="Tahoma" w:cs="Tahoma"/>
          <w:sz w:val="24"/>
          <w:szCs w:val="24"/>
          <w:shd w:val="clear" w:color="auto" w:fill="FFFFFF"/>
        </w:rPr>
      </w:pPr>
    </w:p>
    <w:p w14:paraId="057673D3" w14:textId="4B2900F1" w:rsidR="00E51A6D" w:rsidRPr="00297420" w:rsidRDefault="006E20E6" w:rsidP="00297420">
      <w:pPr>
        <w:spacing w:after="0" w:line="240" w:lineRule="auto"/>
        <w:ind w:left="426" w:right="420"/>
        <w:jc w:val="both"/>
        <w:rPr>
          <w:rFonts w:ascii="Tahoma" w:hAnsi="Tahoma" w:cs="Tahoma"/>
          <w:i/>
          <w:iCs/>
          <w:color w:val="2D2D2D"/>
          <w:szCs w:val="24"/>
          <w:shd w:val="clear" w:color="auto" w:fill="FFFFFF"/>
        </w:rPr>
      </w:pPr>
      <w:r w:rsidRPr="00297420">
        <w:rPr>
          <w:rFonts w:ascii="Tahoma" w:hAnsi="Tahoma" w:cs="Tahoma"/>
          <w:i/>
          <w:iCs/>
          <w:color w:val="2D2D2D"/>
          <w:szCs w:val="24"/>
          <w:shd w:val="clear" w:color="auto" w:fill="FFFFFF"/>
        </w:rPr>
        <w:t>“</w:t>
      </w:r>
      <w:r w:rsidR="00E51A6D" w:rsidRPr="00297420">
        <w:rPr>
          <w:rFonts w:ascii="Tahoma" w:hAnsi="Tahoma" w:cs="Tahoma"/>
          <w:i/>
          <w:iCs/>
          <w:color w:val="2D2D2D"/>
          <w:szCs w:val="24"/>
          <w:shd w:val="clear" w:color="auto" w:fill="FFFFFF"/>
        </w:rPr>
        <w:t>el defecto sustantivo (o material) se presenta cuando “la decisión que toma el juez desborda el marco de acción que la Constitución y la ley le reconocen al apoyarse en una norma evidentemente inaplicable al caso concreto”.</w:t>
      </w:r>
      <w:r w:rsidR="00E51A6D" w:rsidRPr="00297420">
        <w:rPr>
          <w:rStyle w:val="Refdenotaalpie"/>
          <w:rFonts w:ascii="Tahoma" w:hAnsi="Tahoma" w:cs="Tahoma"/>
          <w:i/>
          <w:iCs/>
          <w:szCs w:val="24"/>
          <w:vertAlign w:val="superscript"/>
        </w:rPr>
        <w:footnoteReference w:id="9"/>
      </w:r>
      <w:r w:rsidR="00E51A6D" w:rsidRPr="00297420">
        <w:rPr>
          <w:rFonts w:ascii="Tahoma" w:hAnsi="Tahoma" w:cs="Tahoma"/>
          <w:i/>
          <w:iCs/>
          <w:color w:val="2D2D2D"/>
          <w:szCs w:val="24"/>
          <w:shd w:val="clear" w:color="auto" w:fill="FFFFFF"/>
        </w:rPr>
        <w:t> De igual forma, ha concluido que este defecto se ha erigido como tal, como consecuencia de que la competencia asignada a los jueces para interpretar y aplicar las normas jurídicas no es completamente absoluta, aunque se funde en el principio de autonomía e independencia judicial. En cuanto esto se indicó: “[p]</w:t>
      </w:r>
      <w:proofErr w:type="spellStart"/>
      <w:r w:rsidR="00E51A6D" w:rsidRPr="00297420">
        <w:rPr>
          <w:rFonts w:ascii="Tahoma" w:hAnsi="Tahoma" w:cs="Tahoma"/>
          <w:i/>
          <w:iCs/>
          <w:color w:val="2D2D2D"/>
          <w:szCs w:val="24"/>
          <w:shd w:val="clear" w:color="auto" w:fill="FFFFFF"/>
        </w:rPr>
        <w:t>or</w:t>
      </w:r>
      <w:proofErr w:type="spellEnd"/>
      <w:r w:rsidR="00E51A6D" w:rsidRPr="00297420">
        <w:rPr>
          <w:rFonts w:ascii="Tahoma" w:hAnsi="Tahoma" w:cs="Tahoma"/>
          <w:i/>
          <w:iCs/>
          <w:color w:val="2D2D2D"/>
          <w:szCs w:val="24"/>
          <w:shd w:val="clear" w:color="auto" w:fill="FFFFFF"/>
        </w:rPr>
        <w:t xml:space="preserve"> tratarse de una atribución reglada, emanada de la función pública de administrar justicia, la misma se encuentra limitada por el orden jurídico preestablecido y, principalmente, por los valores, principios, derechos y garantías que identifican al actual Estado Social de Derecho.”</w:t>
      </w:r>
      <w:r w:rsidR="00E51A6D" w:rsidRPr="00297420">
        <w:rPr>
          <w:rStyle w:val="Refdenotaalpie"/>
          <w:rFonts w:ascii="Tahoma" w:hAnsi="Tahoma" w:cs="Tahoma"/>
          <w:i/>
          <w:iCs/>
          <w:szCs w:val="24"/>
          <w:vertAlign w:val="superscript"/>
        </w:rPr>
        <w:footnoteReference w:id="10"/>
      </w:r>
    </w:p>
    <w:p w14:paraId="7EA08897" w14:textId="77777777" w:rsidR="00297420" w:rsidRPr="00297420" w:rsidRDefault="00297420" w:rsidP="00297420">
      <w:pPr>
        <w:spacing w:after="0" w:line="240" w:lineRule="auto"/>
        <w:ind w:left="426" w:right="420"/>
        <w:jc w:val="both"/>
        <w:rPr>
          <w:rFonts w:ascii="Tahoma" w:hAnsi="Tahoma" w:cs="Tahoma"/>
          <w:i/>
          <w:iCs/>
          <w:color w:val="2D2D2D"/>
          <w:szCs w:val="24"/>
          <w:shd w:val="clear" w:color="auto" w:fill="FFFFFF"/>
        </w:rPr>
      </w:pPr>
    </w:p>
    <w:p w14:paraId="3CB8FC81" w14:textId="77777777" w:rsidR="00E51A6D" w:rsidRPr="00297420" w:rsidRDefault="00E51A6D" w:rsidP="00297420">
      <w:pPr>
        <w:shd w:val="clear" w:color="auto" w:fill="FFFFFF"/>
        <w:spacing w:after="0" w:line="240" w:lineRule="auto"/>
        <w:ind w:left="426" w:right="420"/>
        <w:jc w:val="both"/>
        <w:rPr>
          <w:rFonts w:ascii="Tahoma" w:hAnsi="Tahoma" w:cs="Tahoma"/>
          <w:i/>
          <w:iCs/>
          <w:color w:val="2D2D2D"/>
          <w:szCs w:val="24"/>
        </w:rPr>
      </w:pPr>
      <w:r w:rsidRPr="00297420">
        <w:rPr>
          <w:rFonts w:ascii="Tahoma" w:hAnsi="Tahoma" w:cs="Tahoma"/>
          <w:i/>
          <w:iCs/>
          <w:color w:val="2D2D2D"/>
          <w:szCs w:val="24"/>
        </w:rPr>
        <w:t>Esta corporación también ha identificado ciertas situaciones que pueden presentarse y en las que se puede incurrir en dicho defecto:</w:t>
      </w:r>
    </w:p>
    <w:p w14:paraId="1FBBAEA4" w14:textId="77777777" w:rsidR="00E51A6D" w:rsidRPr="00297420" w:rsidRDefault="00E51A6D" w:rsidP="00297420">
      <w:pPr>
        <w:shd w:val="clear" w:color="auto" w:fill="FFFFFF"/>
        <w:spacing w:after="0" w:line="240" w:lineRule="auto"/>
        <w:ind w:left="426" w:right="420"/>
        <w:jc w:val="both"/>
        <w:rPr>
          <w:rFonts w:ascii="Tahoma" w:hAnsi="Tahoma" w:cs="Tahoma"/>
          <w:i/>
          <w:iCs/>
          <w:color w:val="2D2D2D"/>
          <w:szCs w:val="24"/>
        </w:rPr>
      </w:pPr>
      <w:r w:rsidRPr="00297420">
        <w:rPr>
          <w:rFonts w:ascii="Tahoma" w:hAnsi="Tahoma" w:cs="Tahoma"/>
          <w:i/>
          <w:iCs/>
          <w:color w:val="2D2D2D"/>
          <w:szCs w:val="24"/>
        </w:rPr>
        <w:t> </w:t>
      </w:r>
    </w:p>
    <w:p w14:paraId="7E2791E1" w14:textId="77777777" w:rsidR="00E51A6D" w:rsidRPr="00297420" w:rsidRDefault="00E51A6D" w:rsidP="00297420">
      <w:pPr>
        <w:shd w:val="clear" w:color="auto" w:fill="FFFFFF"/>
        <w:spacing w:after="0" w:line="240" w:lineRule="auto"/>
        <w:ind w:left="851" w:right="845"/>
        <w:jc w:val="both"/>
        <w:textAlignment w:val="baseline"/>
        <w:rPr>
          <w:rFonts w:ascii="Tahoma" w:hAnsi="Tahoma" w:cs="Tahoma"/>
          <w:i/>
          <w:iCs/>
          <w:color w:val="2D2D2D"/>
          <w:szCs w:val="24"/>
        </w:rPr>
      </w:pPr>
      <w:r w:rsidRPr="00297420">
        <w:rPr>
          <w:rFonts w:ascii="Tahoma" w:hAnsi="Tahoma" w:cs="Tahoma"/>
          <w:i/>
          <w:iCs/>
          <w:color w:val="2D2D2D"/>
          <w:szCs w:val="24"/>
          <w:bdr w:val="none" w:sz="0" w:space="0" w:color="auto" w:frame="1"/>
        </w:rPr>
        <w:t>“(i) la sentencia se fundamenta en una norma que no es aplicable porque a) no es pertinente, b) ha sido derogada y por tanto perdió vigencia, c) es inexistente, d) ha sido declarada contraria a la Constitución, o e) a pesar de que la norma cuestionada está vigente y es constitucional, no se adecúa a la situación fáctica a la cual se aplicó, porque la norma utilizada, por ejemplo, se le dan efectos distintos a los señalados expresamente por el legislador;</w:t>
      </w:r>
    </w:p>
    <w:p w14:paraId="4F146FCE" w14:textId="77777777" w:rsidR="00E51A6D" w:rsidRPr="00297420" w:rsidRDefault="00E51A6D" w:rsidP="00297420">
      <w:pPr>
        <w:shd w:val="clear" w:color="auto" w:fill="FFFFFF"/>
        <w:spacing w:after="0" w:line="240" w:lineRule="auto"/>
        <w:ind w:left="851" w:right="845"/>
        <w:jc w:val="both"/>
        <w:textAlignment w:val="baseline"/>
        <w:rPr>
          <w:rFonts w:ascii="Tahoma" w:hAnsi="Tahoma" w:cs="Tahoma"/>
          <w:i/>
          <w:iCs/>
          <w:color w:val="2D2D2D"/>
          <w:szCs w:val="24"/>
        </w:rPr>
      </w:pPr>
      <w:r w:rsidRPr="00297420">
        <w:rPr>
          <w:rFonts w:ascii="Tahoma" w:hAnsi="Tahoma" w:cs="Tahoma"/>
          <w:i/>
          <w:iCs/>
          <w:color w:val="2D2D2D"/>
          <w:szCs w:val="24"/>
          <w:bdr w:val="none" w:sz="0" w:space="0" w:color="auto" w:frame="1"/>
        </w:rPr>
        <w:t> </w:t>
      </w:r>
    </w:p>
    <w:p w14:paraId="5E121078" w14:textId="77777777" w:rsidR="00E51A6D" w:rsidRPr="00297420" w:rsidRDefault="00E51A6D" w:rsidP="00297420">
      <w:pPr>
        <w:shd w:val="clear" w:color="auto" w:fill="FFFFFF"/>
        <w:spacing w:after="0" w:line="240" w:lineRule="auto"/>
        <w:ind w:left="851" w:right="845"/>
        <w:jc w:val="both"/>
        <w:textAlignment w:val="baseline"/>
        <w:rPr>
          <w:rFonts w:ascii="Tahoma" w:hAnsi="Tahoma" w:cs="Tahoma"/>
          <w:i/>
          <w:iCs/>
          <w:color w:val="2D2D2D"/>
          <w:szCs w:val="24"/>
        </w:rPr>
      </w:pPr>
      <w:r w:rsidRPr="00297420">
        <w:rPr>
          <w:rFonts w:ascii="Tahoma" w:hAnsi="Tahoma" w:cs="Tahoma"/>
          <w:i/>
          <w:iCs/>
          <w:color w:val="2D2D2D"/>
          <w:szCs w:val="24"/>
          <w:bdr w:val="none" w:sz="0" w:space="0" w:color="auto" w:frame="1"/>
        </w:rPr>
        <w:t xml:space="preserve">(ii) a pesar de la autonomía judicial, la interpretación o aplicación de la norma al caso concreto, no se encuentra, prima facie, dentro del margen de interpretación razonable o “la aplicación final de la regla es inaceptable por tratarse de una interpretación contraevidente (interpretación contra </w:t>
      </w:r>
      <w:proofErr w:type="spellStart"/>
      <w:r w:rsidRPr="00297420">
        <w:rPr>
          <w:rFonts w:ascii="Tahoma" w:hAnsi="Tahoma" w:cs="Tahoma"/>
          <w:i/>
          <w:iCs/>
          <w:color w:val="2D2D2D"/>
          <w:szCs w:val="24"/>
          <w:bdr w:val="none" w:sz="0" w:space="0" w:color="auto" w:frame="1"/>
        </w:rPr>
        <w:t>legem</w:t>
      </w:r>
      <w:proofErr w:type="spellEnd"/>
      <w:r w:rsidRPr="00297420">
        <w:rPr>
          <w:rFonts w:ascii="Tahoma" w:hAnsi="Tahoma" w:cs="Tahoma"/>
          <w:i/>
          <w:iCs/>
          <w:color w:val="2D2D2D"/>
          <w:szCs w:val="24"/>
          <w:bdr w:val="none" w:sz="0" w:space="0" w:color="auto" w:frame="1"/>
        </w:rPr>
        <w:t>) o claramente perjudicial para los intereses legítimos de una de las partes” o cuando se aplica una norma jurídica de forma manifiestamente errada, sacando de los parámetros de la juridicidad y de la interpretación jurídica aceptable la decisión judicial;</w:t>
      </w:r>
    </w:p>
    <w:p w14:paraId="760EB53D" w14:textId="77777777" w:rsidR="00E51A6D" w:rsidRPr="00297420" w:rsidRDefault="00E51A6D" w:rsidP="00297420">
      <w:pPr>
        <w:shd w:val="clear" w:color="auto" w:fill="FFFFFF"/>
        <w:spacing w:after="0" w:line="240" w:lineRule="auto"/>
        <w:ind w:left="851" w:right="845"/>
        <w:jc w:val="both"/>
        <w:textAlignment w:val="baseline"/>
        <w:rPr>
          <w:rFonts w:ascii="Tahoma" w:hAnsi="Tahoma" w:cs="Tahoma"/>
          <w:i/>
          <w:iCs/>
          <w:color w:val="2D2D2D"/>
          <w:szCs w:val="24"/>
        </w:rPr>
      </w:pPr>
      <w:r w:rsidRPr="00297420">
        <w:rPr>
          <w:rFonts w:ascii="Tahoma" w:hAnsi="Tahoma" w:cs="Tahoma"/>
          <w:i/>
          <w:iCs/>
          <w:color w:val="2D2D2D"/>
          <w:szCs w:val="24"/>
          <w:bdr w:val="none" w:sz="0" w:space="0" w:color="auto" w:frame="1"/>
        </w:rPr>
        <w:t> </w:t>
      </w:r>
    </w:p>
    <w:p w14:paraId="2D4BE9B6" w14:textId="77777777" w:rsidR="00E51A6D" w:rsidRPr="00297420" w:rsidRDefault="00E51A6D" w:rsidP="00297420">
      <w:pPr>
        <w:shd w:val="clear" w:color="auto" w:fill="FFFFFF"/>
        <w:spacing w:after="0" w:line="240" w:lineRule="auto"/>
        <w:ind w:left="851" w:right="845"/>
        <w:jc w:val="both"/>
        <w:textAlignment w:val="baseline"/>
        <w:rPr>
          <w:rFonts w:ascii="Tahoma" w:hAnsi="Tahoma" w:cs="Tahoma"/>
          <w:i/>
          <w:iCs/>
          <w:color w:val="2D2D2D"/>
          <w:szCs w:val="24"/>
        </w:rPr>
      </w:pPr>
      <w:r w:rsidRPr="00297420">
        <w:rPr>
          <w:rFonts w:ascii="Tahoma" w:hAnsi="Tahoma" w:cs="Tahoma"/>
          <w:i/>
          <w:iCs/>
          <w:color w:val="2D2D2D"/>
          <w:szCs w:val="24"/>
          <w:bdr w:val="none" w:sz="0" w:space="0" w:color="auto" w:frame="1"/>
        </w:rPr>
        <w:t>(iii) no se toman en cuenta sentencias que han definido su alcance con efectos erga omnes;</w:t>
      </w:r>
    </w:p>
    <w:p w14:paraId="5451AB08" w14:textId="77777777" w:rsidR="00E51A6D" w:rsidRPr="00297420" w:rsidRDefault="00E51A6D" w:rsidP="00297420">
      <w:pPr>
        <w:shd w:val="clear" w:color="auto" w:fill="FFFFFF"/>
        <w:spacing w:after="0" w:line="240" w:lineRule="auto"/>
        <w:ind w:left="851" w:right="845"/>
        <w:jc w:val="both"/>
        <w:textAlignment w:val="baseline"/>
        <w:rPr>
          <w:rFonts w:ascii="Tahoma" w:hAnsi="Tahoma" w:cs="Tahoma"/>
          <w:i/>
          <w:iCs/>
          <w:color w:val="2D2D2D"/>
          <w:szCs w:val="24"/>
        </w:rPr>
      </w:pPr>
      <w:r w:rsidRPr="00297420">
        <w:rPr>
          <w:rFonts w:ascii="Tahoma" w:hAnsi="Tahoma" w:cs="Tahoma"/>
          <w:i/>
          <w:iCs/>
          <w:color w:val="2D2D2D"/>
          <w:szCs w:val="24"/>
          <w:bdr w:val="none" w:sz="0" w:space="0" w:color="auto" w:frame="1"/>
        </w:rPr>
        <w:t> </w:t>
      </w:r>
    </w:p>
    <w:p w14:paraId="5C1B296C" w14:textId="77777777" w:rsidR="00E51A6D" w:rsidRPr="00297420" w:rsidRDefault="00E51A6D" w:rsidP="00297420">
      <w:pPr>
        <w:shd w:val="clear" w:color="auto" w:fill="FFFFFF"/>
        <w:spacing w:after="0" w:line="240" w:lineRule="auto"/>
        <w:ind w:left="851" w:right="845"/>
        <w:jc w:val="both"/>
        <w:textAlignment w:val="baseline"/>
        <w:rPr>
          <w:rFonts w:ascii="Tahoma" w:hAnsi="Tahoma" w:cs="Tahoma"/>
          <w:i/>
          <w:iCs/>
          <w:color w:val="2D2D2D"/>
          <w:szCs w:val="24"/>
        </w:rPr>
      </w:pPr>
      <w:r w:rsidRPr="00297420">
        <w:rPr>
          <w:rFonts w:ascii="Tahoma" w:hAnsi="Tahoma" w:cs="Tahoma"/>
          <w:i/>
          <w:iCs/>
          <w:color w:val="2D2D2D"/>
          <w:szCs w:val="24"/>
          <w:bdr w:val="none" w:sz="0" w:space="0" w:color="auto" w:frame="1"/>
        </w:rPr>
        <w:t>(iv) la disposición aplicada se torna injustificadamente regresiva o contraria a la Constitución;</w:t>
      </w:r>
    </w:p>
    <w:p w14:paraId="1910F412" w14:textId="77777777" w:rsidR="00E51A6D" w:rsidRPr="00297420" w:rsidRDefault="00E51A6D" w:rsidP="00297420">
      <w:pPr>
        <w:shd w:val="clear" w:color="auto" w:fill="FFFFFF"/>
        <w:spacing w:after="0" w:line="240" w:lineRule="auto"/>
        <w:ind w:left="851" w:right="845"/>
        <w:jc w:val="both"/>
        <w:textAlignment w:val="baseline"/>
        <w:rPr>
          <w:rFonts w:ascii="Tahoma" w:hAnsi="Tahoma" w:cs="Tahoma"/>
          <w:i/>
          <w:iCs/>
          <w:color w:val="2D2D2D"/>
          <w:szCs w:val="24"/>
        </w:rPr>
      </w:pPr>
      <w:r w:rsidRPr="00297420">
        <w:rPr>
          <w:rFonts w:ascii="Tahoma" w:hAnsi="Tahoma" w:cs="Tahoma"/>
          <w:i/>
          <w:iCs/>
          <w:color w:val="2D2D2D"/>
          <w:szCs w:val="24"/>
          <w:bdr w:val="none" w:sz="0" w:space="0" w:color="auto" w:frame="1"/>
        </w:rPr>
        <w:t> </w:t>
      </w:r>
    </w:p>
    <w:p w14:paraId="3A70163B" w14:textId="77777777" w:rsidR="00E51A6D" w:rsidRPr="00297420" w:rsidRDefault="00E51A6D" w:rsidP="00297420">
      <w:pPr>
        <w:shd w:val="clear" w:color="auto" w:fill="FFFFFF"/>
        <w:spacing w:after="0" w:line="240" w:lineRule="auto"/>
        <w:ind w:left="851" w:right="845"/>
        <w:jc w:val="both"/>
        <w:textAlignment w:val="baseline"/>
        <w:rPr>
          <w:rFonts w:ascii="Tahoma" w:hAnsi="Tahoma" w:cs="Tahoma"/>
          <w:i/>
          <w:iCs/>
          <w:color w:val="2D2D2D"/>
          <w:szCs w:val="24"/>
        </w:rPr>
      </w:pPr>
      <w:r w:rsidRPr="00297420">
        <w:rPr>
          <w:rFonts w:ascii="Tahoma" w:hAnsi="Tahoma" w:cs="Tahoma"/>
          <w:i/>
          <w:iCs/>
          <w:color w:val="2D2D2D"/>
          <w:szCs w:val="24"/>
          <w:bdr w:val="none" w:sz="0" w:space="0" w:color="auto" w:frame="1"/>
        </w:rPr>
        <w:t>(v) un poder concedido al juez por el ordenamiento jurídico se utiliza “para un fin no previsto en la disposición”;</w:t>
      </w:r>
    </w:p>
    <w:p w14:paraId="7911980B" w14:textId="77777777" w:rsidR="00E51A6D" w:rsidRPr="00297420" w:rsidRDefault="00E51A6D" w:rsidP="00297420">
      <w:pPr>
        <w:shd w:val="clear" w:color="auto" w:fill="FFFFFF"/>
        <w:spacing w:after="0" w:line="240" w:lineRule="auto"/>
        <w:ind w:left="851" w:right="845"/>
        <w:jc w:val="both"/>
        <w:textAlignment w:val="baseline"/>
        <w:rPr>
          <w:rFonts w:ascii="Tahoma" w:hAnsi="Tahoma" w:cs="Tahoma"/>
          <w:i/>
          <w:iCs/>
          <w:color w:val="2D2D2D"/>
          <w:szCs w:val="24"/>
        </w:rPr>
      </w:pPr>
      <w:r w:rsidRPr="00297420">
        <w:rPr>
          <w:rFonts w:ascii="Tahoma" w:hAnsi="Tahoma" w:cs="Tahoma"/>
          <w:i/>
          <w:iCs/>
          <w:color w:val="2D2D2D"/>
          <w:szCs w:val="24"/>
          <w:bdr w:val="none" w:sz="0" w:space="0" w:color="auto" w:frame="1"/>
        </w:rPr>
        <w:t> </w:t>
      </w:r>
    </w:p>
    <w:p w14:paraId="3302CA32" w14:textId="77777777" w:rsidR="00E51A6D" w:rsidRPr="00297420" w:rsidRDefault="00E51A6D" w:rsidP="00297420">
      <w:pPr>
        <w:shd w:val="clear" w:color="auto" w:fill="FFFFFF"/>
        <w:spacing w:after="0" w:line="240" w:lineRule="auto"/>
        <w:ind w:left="851" w:right="845"/>
        <w:jc w:val="both"/>
        <w:textAlignment w:val="baseline"/>
        <w:rPr>
          <w:rFonts w:ascii="Tahoma" w:hAnsi="Tahoma" w:cs="Tahoma"/>
          <w:i/>
          <w:iCs/>
          <w:color w:val="2D2D2D"/>
          <w:szCs w:val="24"/>
        </w:rPr>
      </w:pPr>
      <w:r w:rsidRPr="00297420">
        <w:rPr>
          <w:rFonts w:ascii="Tahoma" w:hAnsi="Tahoma" w:cs="Tahoma"/>
          <w:i/>
          <w:iCs/>
          <w:color w:val="2D2D2D"/>
          <w:szCs w:val="24"/>
          <w:bdr w:val="none" w:sz="0" w:space="0" w:color="auto" w:frame="1"/>
        </w:rPr>
        <w:t>(</w:t>
      </w:r>
      <w:proofErr w:type="gramStart"/>
      <w:r w:rsidRPr="00297420">
        <w:rPr>
          <w:rFonts w:ascii="Tahoma" w:hAnsi="Tahoma" w:cs="Tahoma"/>
          <w:i/>
          <w:iCs/>
          <w:color w:val="2D2D2D"/>
          <w:szCs w:val="24"/>
          <w:bdr w:val="none" w:sz="0" w:space="0" w:color="auto" w:frame="1"/>
        </w:rPr>
        <w:t>vi</w:t>
      </w:r>
      <w:proofErr w:type="gramEnd"/>
      <w:r w:rsidRPr="00297420">
        <w:rPr>
          <w:rFonts w:ascii="Tahoma" w:hAnsi="Tahoma" w:cs="Tahoma"/>
          <w:i/>
          <w:iCs/>
          <w:color w:val="2D2D2D"/>
          <w:szCs w:val="24"/>
          <w:bdr w:val="none" w:sz="0" w:space="0" w:color="auto" w:frame="1"/>
        </w:rPr>
        <w:t>) la decisión se funda en una hermenéutica no sistémica de la norma, con omisión del análisis de otras disposiciones que regulan el caso; o</w:t>
      </w:r>
    </w:p>
    <w:p w14:paraId="0D139EBC" w14:textId="77777777" w:rsidR="00E51A6D" w:rsidRPr="00297420" w:rsidRDefault="00E51A6D" w:rsidP="00297420">
      <w:pPr>
        <w:shd w:val="clear" w:color="auto" w:fill="FFFFFF"/>
        <w:spacing w:after="0" w:line="240" w:lineRule="auto"/>
        <w:ind w:left="851" w:right="845"/>
        <w:jc w:val="both"/>
        <w:textAlignment w:val="baseline"/>
        <w:rPr>
          <w:rFonts w:ascii="Tahoma" w:hAnsi="Tahoma" w:cs="Tahoma"/>
          <w:i/>
          <w:iCs/>
          <w:color w:val="2D2D2D"/>
          <w:szCs w:val="24"/>
        </w:rPr>
      </w:pPr>
      <w:r w:rsidRPr="00297420">
        <w:rPr>
          <w:rFonts w:ascii="Tahoma" w:hAnsi="Tahoma" w:cs="Tahoma"/>
          <w:i/>
          <w:iCs/>
          <w:color w:val="2D2D2D"/>
          <w:szCs w:val="24"/>
          <w:bdr w:val="none" w:sz="0" w:space="0" w:color="auto" w:frame="1"/>
        </w:rPr>
        <w:t> </w:t>
      </w:r>
    </w:p>
    <w:p w14:paraId="44BD391C" w14:textId="0CF37E40" w:rsidR="00E51A6D" w:rsidRPr="00297420" w:rsidRDefault="00E51A6D" w:rsidP="00297420">
      <w:pPr>
        <w:shd w:val="clear" w:color="auto" w:fill="FFFFFF"/>
        <w:spacing w:after="0" w:line="240" w:lineRule="auto"/>
        <w:ind w:left="851" w:right="845"/>
        <w:jc w:val="both"/>
        <w:textAlignment w:val="baseline"/>
        <w:rPr>
          <w:rFonts w:ascii="Tahoma" w:hAnsi="Tahoma" w:cs="Tahoma"/>
          <w:i/>
          <w:iCs/>
          <w:color w:val="2D2D2D"/>
          <w:szCs w:val="24"/>
        </w:rPr>
      </w:pPr>
      <w:r w:rsidRPr="00297420">
        <w:rPr>
          <w:rFonts w:ascii="Tahoma" w:hAnsi="Tahoma" w:cs="Tahoma"/>
          <w:i/>
          <w:iCs/>
          <w:color w:val="2D2D2D"/>
          <w:szCs w:val="24"/>
          <w:bdr w:val="none" w:sz="0" w:space="0" w:color="auto" w:frame="1"/>
        </w:rPr>
        <w:lastRenderedPageBreak/>
        <w:t>(</w:t>
      </w:r>
      <w:proofErr w:type="gramStart"/>
      <w:r w:rsidRPr="00297420">
        <w:rPr>
          <w:rFonts w:ascii="Tahoma" w:hAnsi="Tahoma" w:cs="Tahoma"/>
          <w:i/>
          <w:iCs/>
          <w:color w:val="2D2D2D"/>
          <w:szCs w:val="24"/>
          <w:bdr w:val="none" w:sz="0" w:space="0" w:color="auto" w:frame="1"/>
        </w:rPr>
        <w:t>vii</w:t>
      </w:r>
      <w:proofErr w:type="gramEnd"/>
      <w:r w:rsidRPr="00297420">
        <w:rPr>
          <w:rFonts w:ascii="Tahoma" w:hAnsi="Tahoma" w:cs="Tahoma"/>
          <w:i/>
          <w:iCs/>
          <w:color w:val="2D2D2D"/>
          <w:szCs w:val="24"/>
          <w:bdr w:val="none" w:sz="0" w:space="0" w:color="auto" w:frame="1"/>
        </w:rPr>
        <w:t>) se desconoce la norma constitucional o legal aplicable al caso concreto”.</w:t>
      </w:r>
      <w:r w:rsidRPr="00297420">
        <w:rPr>
          <w:rStyle w:val="Refdenotaalpie"/>
          <w:rFonts w:ascii="Tahoma" w:hAnsi="Tahoma" w:cs="Tahoma"/>
          <w:i/>
          <w:iCs/>
          <w:szCs w:val="24"/>
          <w:vertAlign w:val="superscript"/>
        </w:rPr>
        <w:footnoteReference w:id="11"/>
      </w:r>
      <w:r w:rsidRPr="00297420">
        <w:rPr>
          <w:rFonts w:ascii="Tahoma" w:hAnsi="Tahoma" w:cs="Tahoma"/>
          <w:i/>
          <w:iCs/>
          <w:color w:val="2D2D2D"/>
          <w:szCs w:val="24"/>
        </w:rPr>
        <w:t xml:space="preserve"> </w:t>
      </w:r>
    </w:p>
    <w:p w14:paraId="2A44C476" w14:textId="77777777" w:rsidR="00E51A6D" w:rsidRPr="00297420" w:rsidRDefault="00E51A6D" w:rsidP="00297420">
      <w:pPr>
        <w:shd w:val="clear" w:color="auto" w:fill="FFFFFF"/>
        <w:spacing w:after="0" w:line="240" w:lineRule="auto"/>
        <w:ind w:left="426" w:right="420"/>
        <w:jc w:val="both"/>
        <w:rPr>
          <w:rFonts w:ascii="Tahoma" w:hAnsi="Tahoma" w:cs="Tahoma"/>
          <w:i/>
          <w:iCs/>
          <w:color w:val="2D2D2D"/>
          <w:szCs w:val="24"/>
        </w:rPr>
      </w:pPr>
      <w:r w:rsidRPr="00297420">
        <w:rPr>
          <w:rFonts w:ascii="Tahoma" w:hAnsi="Tahoma" w:cs="Tahoma"/>
          <w:i/>
          <w:iCs/>
          <w:color w:val="2D2D2D"/>
          <w:szCs w:val="24"/>
          <w:lang w:val="es-ES_tradnl"/>
        </w:rPr>
        <w:t> </w:t>
      </w:r>
    </w:p>
    <w:p w14:paraId="2B319BD0" w14:textId="654D860A" w:rsidR="00E51A6D" w:rsidRPr="00297420" w:rsidRDefault="00E51A6D" w:rsidP="00297420">
      <w:pPr>
        <w:shd w:val="clear" w:color="auto" w:fill="FFFFFF"/>
        <w:spacing w:after="0" w:line="240" w:lineRule="auto"/>
        <w:ind w:left="426" w:right="420"/>
        <w:jc w:val="both"/>
        <w:textAlignment w:val="baseline"/>
        <w:rPr>
          <w:rFonts w:ascii="Tahoma" w:hAnsi="Tahoma" w:cs="Tahoma"/>
          <w:i/>
          <w:iCs/>
          <w:color w:val="2D2D2D"/>
          <w:szCs w:val="24"/>
        </w:rPr>
      </w:pPr>
      <w:r w:rsidRPr="00297420">
        <w:rPr>
          <w:rFonts w:ascii="Tahoma" w:hAnsi="Tahoma" w:cs="Tahoma"/>
          <w:i/>
          <w:iCs/>
          <w:color w:val="2D2D2D"/>
          <w:szCs w:val="24"/>
          <w:bdr w:val="none" w:sz="0" w:space="0" w:color="auto" w:frame="1"/>
        </w:rPr>
        <w:t>De lo anterior se concluye que no cualquier diferencia en la interpretación en que se funda una decisión judicial configura un defecto sustantivo o material, solo aquellas que se consideren irrazonables, desproporcionadas, arbitrarias o caprichosas, pues de no comprobarse, la acción de tutela sería improcedente</w:t>
      </w:r>
      <w:r w:rsidRPr="00297420">
        <w:rPr>
          <w:rStyle w:val="Refdenotaalpie"/>
          <w:rFonts w:ascii="Tahoma" w:hAnsi="Tahoma" w:cs="Tahoma"/>
          <w:i/>
          <w:iCs/>
          <w:szCs w:val="24"/>
          <w:vertAlign w:val="superscript"/>
        </w:rPr>
        <w:footnoteReference w:id="12"/>
      </w:r>
      <w:r w:rsidRPr="00297420">
        <w:rPr>
          <w:rFonts w:ascii="Tahoma" w:hAnsi="Tahoma" w:cs="Tahoma"/>
          <w:i/>
          <w:iCs/>
          <w:color w:val="2D2D2D"/>
          <w:szCs w:val="24"/>
          <w:bdr w:val="none" w:sz="0" w:space="0" w:color="auto" w:frame="1"/>
        </w:rPr>
        <w:t>. La irregularidad señalada debe ser de tal importancia y gravedad que por su causa se haya proferido una decisión </w:t>
      </w:r>
      <w:r w:rsidRPr="00297420">
        <w:rPr>
          <w:rFonts w:ascii="Tahoma" w:hAnsi="Tahoma" w:cs="Tahoma"/>
          <w:i/>
          <w:iCs/>
          <w:color w:val="2D2D2D"/>
          <w:szCs w:val="24"/>
        </w:rPr>
        <w:t>que obstaculice o lesione la efectividad de los derechos fundamentales.</w:t>
      </w:r>
      <w:r w:rsidRPr="00297420">
        <w:rPr>
          <w:rStyle w:val="Refdenotaalpie"/>
          <w:rFonts w:ascii="Tahoma" w:hAnsi="Tahoma" w:cs="Tahoma"/>
          <w:i/>
          <w:iCs/>
          <w:szCs w:val="24"/>
          <w:vertAlign w:val="superscript"/>
        </w:rPr>
        <w:footnoteReference w:id="13"/>
      </w:r>
      <w:r w:rsidRPr="00297420">
        <w:rPr>
          <w:rFonts w:ascii="Tahoma" w:hAnsi="Tahoma" w:cs="Tahoma"/>
          <w:i/>
          <w:iCs/>
          <w:color w:val="2D2D2D"/>
          <w:szCs w:val="24"/>
        </w:rPr>
        <w:t> Así las cosas, </w:t>
      </w:r>
      <w:r w:rsidRPr="00297420">
        <w:rPr>
          <w:rFonts w:ascii="Tahoma" w:hAnsi="Tahoma" w:cs="Tahoma"/>
          <w:i/>
          <w:iCs/>
          <w:color w:val="2D2D2D"/>
          <w:szCs w:val="24"/>
          <w:bdr w:val="none" w:sz="0" w:space="0" w:color="auto" w:frame="1"/>
        </w:rPr>
        <w:t>pueden existir vías jurídicas distintas para resolver un caso concreto, las cuales resultan admisibles si se verifica su compatibilidad con las garantías y derechos fundamentales de los sujetos procesales</w:t>
      </w:r>
      <w:r w:rsidR="006E20E6" w:rsidRPr="00297420">
        <w:rPr>
          <w:rFonts w:ascii="Tahoma" w:hAnsi="Tahoma" w:cs="Tahoma"/>
          <w:i/>
          <w:iCs/>
          <w:color w:val="2D2D2D"/>
          <w:szCs w:val="24"/>
          <w:bdr w:val="none" w:sz="0" w:space="0" w:color="auto" w:frame="1"/>
        </w:rPr>
        <w:t>”</w:t>
      </w:r>
      <w:r w:rsidRPr="00297420">
        <w:rPr>
          <w:rFonts w:ascii="Tahoma" w:hAnsi="Tahoma" w:cs="Tahoma"/>
          <w:i/>
          <w:iCs/>
          <w:color w:val="2D2D2D"/>
          <w:szCs w:val="24"/>
          <w:bdr w:val="none" w:sz="0" w:space="0" w:color="auto" w:frame="1"/>
        </w:rPr>
        <w:t>.</w:t>
      </w:r>
      <w:r w:rsidRPr="00297420">
        <w:rPr>
          <w:rStyle w:val="Refdenotaalpie"/>
          <w:rFonts w:ascii="Tahoma" w:hAnsi="Tahoma" w:cs="Tahoma"/>
          <w:i/>
          <w:iCs/>
          <w:szCs w:val="24"/>
          <w:vertAlign w:val="superscript"/>
        </w:rPr>
        <w:footnoteReference w:id="14"/>
      </w:r>
      <w:r w:rsidRPr="00297420">
        <w:rPr>
          <w:rFonts w:ascii="Tahoma" w:hAnsi="Tahoma" w:cs="Tahoma"/>
          <w:i/>
          <w:iCs/>
          <w:color w:val="2D2D2D"/>
          <w:szCs w:val="24"/>
        </w:rPr>
        <w:t xml:space="preserve"> </w:t>
      </w:r>
    </w:p>
    <w:p w14:paraId="349B2631" w14:textId="77777777" w:rsidR="00E51A6D" w:rsidRPr="00FC5F13" w:rsidRDefault="00E51A6D" w:rsidP="00FC5F13">
      <w:pPr>
        <w:spacing w:after="0" w:line="276" w:lineRule="auto"/>
        <w:jc w:val="both"/>
        <w:rPr>
          <w:rFonts w:ascii="Tahoma" w:hAnsi="Tahoma" w:cs="Tahoma"/>
          <w:sz w:val="24"/>
          <w:szCs w:val="24"/>
          <w:shd w:val="clear" w:color="auto" w:fill="FFFFFF"/>
        </w:rPr>
      </w:pPr>
    </w:p>
    <w:p w14:paraId="79720916" w14:textId="479BD04C" w:rsidR="00815C79" w:rsidRPr="00FC5F13" w:rsidRDefault="00815C79" w:rsidP="00FC5F13">
      <w:pPr>
        <w:pStyle w:val="Prrafodelista"/>
        <w:numPr>
          <w:ilvl w:val="1"/>
          <w:numId w:val="1"/>
        </w:numPr>
        <w:spacing w:after="0" w:line="276" w:lineRule="auto"/>
        <w:rPr>
          <w:rFonts w:ascii="Tahoma" w:hAnsi="Tahoma" w:cs="Tahoma"/>
          <w:sz w:val="24"/>
          <w:szCs w:val="24"/>
          <w:shd w:val="clear" w:color="auto" w:fill="FFFFFF"/>
        </w:rPr>
      </w:pPr>
      <w:r w:rsidRPr="00FC5F13">
        <w:rPr>
          <w:rFonts w:ascii="Tahoma" w:hAnsi="Tahoma" w:cs="Tahoma"/>
          <w:b/>
          <w:bCs/>
          <w:color w:val="333333"/>
          <w:sz w:val="24"/>
          <w:szCs w:val="24"/>
          <w:shd w:val="clear" w:color="auto" w:fill="FFFFFF"/>
          <w:lang w:val="es-ES"/>
        </w:rPr>
        <w:t>DEFECTO POR VIOLACIÓN DIRECTA DE LA CONSTITUCIÓN</w:t>
      </w:r>
    </w:p>
    <w:p w14:paraId="60E1B325" w14:textId="77777777" w:rsidR="0045671D" w:rsidRDefault="0045671D" w:rsidP="00FC5F13">
      <w:pPr>
        <w:spacing w:after="0" w:line="276" w:lineRule="auto"/>
        <w:ind w:firstLine="360"/>
        <w:jc w:val="both"/>
        <w:rPr>
          <w:rFonts w:ascii="Tahoma" w:hAnsi="Tahoma" w:cs="Tahoma"/>
          <w:sz w:val="24"/>
          <w:szCs w:val="24"/>
          <w:shd w:val="clear" w:color="auto" w:fill="FFFFFF"/>
        </w:rPr>
      </w:pPr>
    </w:p>
    <w:p w14:paraId="3F92CA01" w14:textId="095B03CC" w:rsidR="006E20E6" w:rsidRDefault="007F32BA" w:rsidP="00FC5F13">
      <w:pPr>
        <w:spacing w:after="0" w:line="276" w:lineRule="auto"/>
        <w:ind w:firstLine="360"/>
        <w:jc w:val="both"/>
        <w:rPr>
          <w:rFonts w:ascii="Tahoma" w:hAnsi="Tahoma" w:cs="Tahoma"/>
          <w:sz w:val="24"/>
          <w:szCs w:val="24"/>
        </w:rPr>
      </w:pPr>
      <w:r w:rsidRPr="00FC5F13">
        <w:rPr>
          <w:rFonts w:ascii="Tahoma" w:hAnsi="Tahoma" w:cs="Tahoma"/>
          <w:sz w:val="24"/>
          <w:szCs w:val="24"/>
          <w:shd w:val="clear" w:color="auto" w:fill="FFFFFF"/>
        </w:rPr>
        <w:t>De acuerdo con el artículo 4° de la Constitución Política de Colombia de 1991, “</w:t>
      </w:r>
      <w:r w:rsidRPr="00297420">
        <w:rPr>
          <w:rFonts w:ascii="Tahoma" w:hAnsi="Tahoma" w:cs="Tahoma"/>
          <w:szCs w:val="24"/>
        </w:rPr>
        <w:t>la Constitución es norma de normas. En todo caso de incompatibilidad entre la Constitución y la ley u otra norma jurídica, se aplicarán las disposiciones constitucionales</w:t>
      </w:r>
      <w:r w:rsidRPr="00FC5F13">
        <w:rPr>
          <w:rFonts w:ascii="Tahoma" w:hAnsi="Tahoma" w:cs="Tahoma"/>
          <w:color w:val="4B4949"/>
          <w:sz w:val="24"/>
          <w:szCs w:val="24"/>
        </w:rPr>
        <w:t>.</w:t>
      </w:r>
      <w:r w:rsidRPr="00FC5F13">
        <w:rPr>
          <w:rFonts w:ascii="Tahoma" w:hAnsi="Tahoma" w:cs="Tahoma"/>
          <w:sz w:val="24"/>
          <w:szCs w:val="24"/>
        </w:rPr>
        <w:t>”</w:t>
      </w:r>
    </w:p>
    <w:p w14:paraId="6FA50CA7" w14:textId="77777777" w:rsidR="00297420" w:rsidRPr="00FC5F13" w:rsidRDefault="00297420" w:rsidP="00FC5F13">
      <w:pPr>
        <w:spacing w:after="0" w:line="276" w:lineRule="auto"/>
        <w:ind w:firstLine="360"/>
        <w:jc w:val="both"/>
        <w:rPr>
          <w:rFonts w:ascii="Tahoma" w:hAnsi="Tahoma" w:cs="Tahoma"/>
          <w:sz w:val="24"/>
          <w:szCs w:val="24"/>
        </w:rPr>
      </w:pPr>
    </w:p>
    <w:p w14:paraId="3824F677" w14:textId="57712629" w:rsidR="007F32BA" w:rsidRPr="00297420" w:rsidRDefault="00656FBE" w:rsidP="00297420">
      <w:pPr>
        <w:shd w:val="clear" w:color="auto" w:fill="FFFFFF"/>
        <w:spacing w:after="0" w:line="240" w:lineRule="auto"/>
        <w:ind w:left="426" w:right="420"/>
        <w:jc w:val="both"/>
        <w:rPr>
          <w:rFonts w:ascii="Tahoma" w:eastAsia="Times New Roman" w:hAnsi="Tahoma" w:cs="Tahoma"/>
          <w:i/>
          <w:iCs/>
          <w:color w:val="2D2D2D"/>
          <w:szCs w:val="24"/>
          <w:lang w:eastAsia="es-CO"/>
        </w:rPr>
      </w:pPr>
      <w:r w:rsidRPr="00297420">
        <w:rPr>
          <w:rFonts w:ascii="Tahoma" w:eastAsia="Times New Roman" w:hAnsi="Tahoma" w:cs="Tahoma"/>
          <w:i/>
          <w:iCs/>
          <w:color w:val="2D2D2D"/>
          <w:szCs w:val="24"/>
          <w:lang w:eastAsia="es-CO"/>
        </w:rPr>
        <w:t>“</w:t>
      </w:r>
      <w:r w:rsidR="007F32BA" w:rsidRPr="00297420">
        <w:rPr>
          <w:rFonts w:ascii="Tahoma" w:eastAsia="Times New Roman" w:hAnsi="Tahoma" w:cs="Tahoma"/>
          <w:i/>
          <w:iCs/>
          <w:color w:val="2D2D2D"/>
          <w:szCs w:val="24"/>
          <w:lang w:eastAsia="es-CO"/>
        </w:rPr>
        <w:t>Este defecto se configura cuando la autoridad judicial toma una decisión que desconoce específicamente postulados de la Constitución Política, lo cual genera una vulneración de los derechos fundamentales de los ciudadanos. Al respecto, la Corte ha dicho que este defecto se configura cuando “se deja de aplicar una disposición constitucional en un caso concreto; cuando la decisión judicial se apoya en una interpretación claramente contraria a la Constitución; o cuando el juez se abstiene de aplicar la excepción de inconstitucionalidad ante una violación manifiesta de la Carta, siempre que se solicite su declaración por alguna de las partes en el proceso”</w:t>
      </w:r>
      <w:r w:rsidR="007F32BA" w:rsidRPr="00297420">
        <w:rPr>
          <w:rStyle w:val="Refdenotaalpie"/>
          <w:rFonts w:ascii="Tahoma" w:hAnsi="Tahoma" w:cs="Tahoma"/>
          <w:i/>
          <w:iCs/>
          <w:szCs w:val="24"/>
          <w:vertAlign w:val="superscript"/>
        </w:rPr>
        <w:footnoteReference w:id="15"/>
      </w:r>
      <w:r w:rsidR="007F32BA" w:rsidRPr="00297420">
        <w:rPr>
          <w:rStyle w:val="Refdenotaalpie"/>
          <w:vertAlign w:val="superscript"/>
        </w:rPr>
        <w:t xml:space="preserve"> </w:t>
      </w:r>
    </w:p>
    <w:p w14:paraId="2AD1D32E" w14:textId="77777777" w:rsidR="00656FBE" w:rsidRPr="00297420" w:rsidRDefault="00656FBE" w:rsidP="00297420">
      <w:pPr>
        <w:shd w:val="clear" w:color="auto" w:fill="FFFFFF"/>
        <w:spacing w:after="0" w:line="240" w:lineRule="auto"/>
        <w:ind w:left="426" w:right="420"/>
        <w:jc w:val="both"/>
        <w:rPr>
          <w:rFonts w:ascii="Tahoma" w:eastAsia="Times New Roman" w:hAnsi="Tahoma" w:cs="Tahoma"/>
          <w:i/>
          <w:iCs/>
          <w:color w:val="2D2D2D"/>
          <w:szCs w:val="24"/>
          <w:lang w:eastAsia="es-CO"/>
        </w:rPr>
      </w:pPr>
    </w:p>
    <w:p w14:paraId="680F4888" w14:textId="68922CE1" w:rsidR="007F32BA" w:rsidRPr="00297420" w:rsidRDefault="007F32BA" w:rsidP="00297420">
      <w:pPr>
        <w:shd w:val="clear" w:color="auto" w:fill="FFFFFF"/>
        <w:spacing w:after="0" w:line="240" w:lineRule="auto"/>
        <w:ind w:left="426" w:right="420"/>
        <w:jc w:val="both"/>
        <w:rPr>
          <w:rFonts w:ascii="Tahoma" w:eastAsia="Times New Roman" w:hAnsi="Tahoma" w:cs="Tahoma"/>
          <w:i/>
          <w:iCs/>
          <w:color w:val="2D2D2D"/>
          <w:szCs w:val="24"/>
          <w:lang w:eastAsia="es-CO"/>
        </w:rPr>
      </w:pPr>
      <w:r w:rsidRPr="00297420">
        <w:rPr>
          <w:rFonts w:ascii="Tahoma" w:eastAsia="Times New Roman" w:hAnsi="Tahoma" w:cs="Tahoma"/>
          <w:i/>
          <w:iCs/>
          <w:color w:val="2D2D2D"/>
          <w:szCs w:val="24"/>
          <w:lang w:eastAsia="es-CO"/>
        </w:rPr>
        <w:t>Esta causal específica se deriva del deber que tienen todas las autoridades de velar por el cumplimiento de la Constitución. Es por esto, que las decisiones judiciales en las cuales se presenta este vicio, además de vulnerar el derecho al debido proceso de las partes involucradas en el trámite, desconocen la supremacía de la Constitución Política en el ordenamiento jurídico, como lo estable el artículo 4 de esta norma.</w:t>
      </w:r>
    </w:p>
    <w:p w14:paraId="2D5E88B6" w14:textId="77777777" w:rsidR="007F32BA" w:rsidRPr="00297420" w:rsidRDefault="007F32BA" w:rsidP="00297420">
      <w:pPr>
        <w:shd w:val="clear" w:color="auto" w:fill="FFFFFF"/>
        <w:spacing w:after="0" w:line="240" w:lineRule="auto"/>
        <w:ind w:left="426" w:right="420"/>
        <w:jc w:val="both"/>
        <w:rPr>
          <w:rFonts w:ascii="Tahoma" w:eastAsia="Times New Roman" w:hAnsi="Tahoma" w:cs="Tahoma"/>
          <w:i/>
          <w:iCs/>
          <w:color w:val="2D2D2D"/>
          <w:szCs w:val="24"/>
          <w:lang w:eastAsia="es-CO"/>
        </w:rPr>
      </w:pPr>
      <w:r w:rsidRPr="00297420">
        <w:rPr>
          <w:rFonts w:ascii="Tahoma" w:eastAsia="Times New Roman" w:hAnsi="Tahoma" w:cs="Tahoma"/>
          <w:i/>
          <w:iCs/>
          <w:color w:val="2D2D2D"/>
          <w:szCs w:val="24"/>
          <w:lang w:eastAsia="es-CO"/>
        </w:rPr>
        <w:t> </w:t>
      </w:r>
    </w:p>
    <w:p w14:paraId="402A0BD0" w14:textId="4E8471EA" w:rsidR="007F32BA" w:rsidRPr="00297420" w:rsidRDefault="007F32BA" w:rsidP="00297420">
      <w:pPr>
        <w:shd w:val="clear" w:color="auto" w:fill="FFFFFF"/>
        <w:spacing w:after="0" w:line="240" w:lineRule="auto"/>
        <w:ind w:left="426" w:right="420"/>
        <w:jc w:val="both"/>
        <w:rPr>
          <w:rFonts w:ascii="Tahoma" w:eastAsia="Times New Roman" w:hAnsi="Tahoma" w:cs="Tahoma"/>
          <w:i/>
          <w:iCs/>
          <w:color w:val="2D2D2D"/>
          <w:szCs w:val="24"/>
          <w:lang w:eastAsia="es-CO"/>
        </w:rPr>
      </w:pPr>
      <w:r w:rsidRPr="00297420">
        <w:rPr>
          <w:rFonts w:ascii="Tahoma" w:eastAsia="Times New Roman" w:hAnsi="Tahoma" w:cs="Tahoma"/>
          <w:i/>
          <w:iCs/>
          <w:color w:val="2D2D2D"/>
          <w:szCs w:val="24"/>
          <w:lang w:eastAsia="es-CO"/>
        </w:rPr>
        <w:t xml:space="preserve">En conclusión, el defecto por violación directa de la Constitución se presenta cuando: </w:t>
      </w:r>
    </w:p>
    <w:p w14:paraId="4A130901" w14:textId="77777777" w:rsidR="00656FBE" w:rsidRPr="00297420" w:rsidRDefault="00656FBE" w:rsidP="00297420">
      <w:pPr>
        <w:shd w:val="clear" w:color="auto" w:fill="FFFFFF"/>
        <w:spacing w:after="0" w:line="240" w:lineRule="auto"/>
        <w:ind w:left="426" w:right="420"/>
        <w:jc w:val="both"/>
        <w:rPr>
          <w:rFonts w:ascii="Tahoma" w:eastAsia="Times New Roman" w:hAnsi="Tahoma" w:cs="Tahoma"/>
          <w:i/>
          <w:iCs/>
          <w:color w:val="2D2D2D"/>
          <w:szCs w:val="24"/>
          <w:lang w:eastAsia="es-CO"/>
        </w:rPr>
      </w:pPr>
    </w:p>
    <w:p w14:paraId="3C3792F9" w14:textId="1FD05CA7" w:rsidR="00656FBE" w:rsidRPr="00297420" w:rsidRDefault="007F32BA" w:rsidP="00297420">
      <w:pPr>
        <w:shd w:val="clear" w:color="auto" w:fill="FFFFFF"/>
        <w:spacing w:after="0" w:line="240" w:lineRule="auto"/>
        <w:ind w:left="851" w:right="845"/>
        <w:jc w:val="both"/>
        <w:rPr>
          <w:rFonts w:ascii="Tahoma" w:eastAsia="Times New Roman" w:hAnsi="Tahoma" w:cs="Tahoma"/>
          <w:i/>
          <w:iCs/>
          <w:color w:val="2D2D2D"/>
          <w:szCs w:val="24"/>
          <w:lang w:eastAsia="es-CO"/>
        </w:rPr>
      </w:pPr>
      <w:r w:rsidRPr="00297420">
        <w:rPr>
          <w:rFonts w:ascii="Tahoma" w:eastAsia="Times New Roman" w:hAnsi="Tahoma" w:cs="Tahoma"/>
          <w:i/>
          <w:iCs/>
          <w:color w:val="2D2D2D"/>
          <w:szCs w:val="24"/>
          <w:lang w:eastAsia="es-CO"/>
        </w:rPr>
        <w:t xml:space="preserve">“(a) en la solución del caso se dejó de interpretar y aplicar una disposición legal de conformidad con el precedente constitucional, </w:t>
      </w:r>
    </w:p>
    <w:p w14:paraId="177F36EE" w14:textId="77777777" w:rsidR="00656FBE" w:rsidRPr="00297420" w:rsidRDefault="00656FBE" w:rsidP="00297420">
      <w:pPr>
        <w:shd w:val="clear" w:color="auto" w:fill="FFFFFF"/>
        <w:spacing w:after="0" w:line="240" w:lineRule="auto"/>
        <w:ind w:left="851" w:right="845"/>
        <w:jc w:val="both"/>
        <w:rPr>
          <w:rFonts w:ascii="Tahoma" w:eastAsia="Times New Roman" w:hAnsi="Tahoma" w:cs="Tahoma"/>
          <w:i/>
          <w:iCs/>
          <w:color w:val="2D2D2D"/>
          <w:szCs w:val="24"/>
          <w:lang w:eastAsia="es-CO"/>
        </w:rPr>
      </w:pPr>
    </w:p>
    <w:p w14:paraId="298649F7" w14:textId="066B0E26" w:rsidR="00656FBE" w:rsidRPr="00297420" w:rsidRDefault="007F32BA" w:rsidP="00297420">
      <w:pPr>
        <w:shd w:val="clear" w:color="auto" w:fill="FFFFFF"/>
        <w:spacing w:after="0" w:line="240" w:lineRule="auto"/>
        <w:ind w:left="851" w:right="845"/>
        <w:jc w:val="both"/>
        <w:rPr>
          <w:rFonts w:ascii="Tahoma" w:eastAsia="Times New Roman" w:hAnsi="Tahoma" w:cs="Tahoma"/>
          <w:i/>
          <w:iCs/>
          <w:color w:val="2D2D2D"/>
          <w:szCs w:val="24"/>
          <w:lang w:eastAsia="es-CO"/>
        </w:rPr>
      </w:pPr>
      <w:r w:rsidRPr="00297420">
        <w:rPr>
          <w:rFonts w:ascii="Tahoma" w:eastAsia="Times New Roman" w:hAnsi="Tahoma" w:cs="Tahoma"/>
          <w:i/>
          <w:iCs/>
          <w:color w:val="2D2D2D"/>
          <w:szCs w:val="24"/>
          <w:lang w:eastAsia="es-CO"/>
        </w:rPr>
        <w:t xml:space="preserve">(b) se trata de un derecho fundamental de aplicación inmediata, y </w:t>
      </w:r>
    </w:p>
    <w:p w14:paraId="540A786F" w14:textId="77777777" w:rsidR="00656FBE" w:rsidRPr="00297420" w:rsidRDefault="00656FBE" w:rsidP="00297420">
      <w:pPr>
        <w:shd w:val="clear" w:color="auto" w:fill="FFFFFF"/>
        <w:spacing w:after="0" w:line="240" w:lineRule="auto"/>
        <w:ind w:left="851" w:right="845"/>
        <w:jc w:val="both"/>
        <w:rPr>
          <w:rFonts w:ascii="Tahoma" w:eastAsia="Times New Roman" w:hAnsi="Tahoma" w:cs="Tahoma"/>
          <w:i/>
          <w:iCs/>
          <w:color w:val="2D2D2D"/>
          <w:szCs w:val="24"/>
          <w:lang w:eastAsia="es-CO"/>
        </w:rPr>
      </w:pPr>
    </w:p>
    <w:p w14:paraId="1EAF78E6" w14:textId="3B0E2AA2" w:rsidR="007F32BA" w:rsidRPr="00297420" w:rsidRDefault="007F32BA" w:rsidP="00297420">
      <w:pPr>
        <w:shd w:val="clear" w:color="auto" w:fill="FFFFFF"/>
        <w:spacing w:after="0" w:line="240" w:lineRule="auto"/>
        <w:ind w:left="851" w:right="845"/>
        <w:jc w:val="both"/>
        <w:rPr>
          <w:rFonts w:ascii="Tahoma" w:eastAsia="Times New Roman" w:hAnsi="Tahoma" w:cs="Tahoma"/>
          <w:i/>
          <w:iCs/>
          <w:color w:val="2D2D2D"/>
          <w:szCs w:val="24"/>
          <w:lang w:eastAsia="es-CO"/>
        </w:rPr>
      </w:pPr>
      <w:r w:rsidRPr="00297420">
        <w:rPr>
          <w:rFonts w:ascii="Tahoma" w:eastAsia="Times New Roman" w:hAnsi="Tahoma" w:cs="Tahoma"/>
          <w:i/>
          <w:iCs/>
          <w:color w:val="2D2D2D"/>
          <w:szCs w:val="24"/>
          <w:lang w:eastAsia="es-CO"/>
        </w:rPr>
        <w:t xml:space="preserve">(c) </w:t>
      </w:r>
      <w:proofErr w:type="gramStart"/>
      <w:r w:rsidRPr="00297420">
        <w:rPr>
          <w:rFonts w:ascii="Tahoma" w:eastAsia="Times New Roman" w:hAnsi="Tahoma" w:cs="Tahoma"/>
          <w:i/>
          <w:iCs/>
          <w:color w:val="2D2D2D"/>
          <w:szCs w:val="24"/>
          <w:lang w:eastAsia="es-CO"/>
        </w:rPr>
        <w:t>el</w:t>
      </w:r>
      <w:proofErr w:type="gramEnd"/>
      <w:r w:rsidRPr="00297420">
        <w:rPr>
          <w:rFonts w:ascii="Tahoma" w:eastAsia="Times New Roman" w:hAnsi="Tahoma" w:cs="Tahoma"/>
          <w:i/>
          <w:iCs/>
          <w:color w:val="2D2D2D"/>
          <w:szCs w:val="24"/>
          <w:lang w:eastAsia="es-CO"/>
        </w:rPr>
        <w:t xml:space="preserve"> juez en sus resoluciones vulneró derechos fundamentales y no tuvo en cuenta el principio de interpretación conforme con la Constitución”</w:t>
      </w:r>
      <w:r w:rsidRPr="00297420">
        <w:rPr>
          <w:rStyle w:val="Refdenotaalpie"/>
          <w:rFonts w:ascii="Tahoma" w:hAnsi="Tahoma" w:cs="Tahoma"/>
          <w:i/>
          <w:iCs/>
          <w:szCs w:val="24"/>
          <w:vertAlign w:val="superscript"/>
        </w:rPr>
        <w:footnoteReference w:id="16"/>
      </w:r>
      <w:r w:rsidRPr="00297420">
        <w:rPr>
          <w:rStyle w:val="Refdenotaalpie"/>
          <w:vertAlign w:val="superscript"/>
        </w:rPr>
        <w:t xml:space="preserve"> </w:t>
      </w:r>
    </w:p>
    <w:p w14:paraId="5A3C9D06" w14:textId="77777777" w:rsidR="007F32BA" w:rsidRPr="00FC5F13" w:rsidRDefault="007F32BA" w:rsidP="00FC5F13">
      <w:pPr>
        <w:spacing w:after="0" w:line="276" w:lineRule="auto"/>
        <w:jc w:val="both"/>
        <w:rPr>
          <w:rFonts w:ascii="Tahoma" w:hAnsi="Tahoma" w:cs="Tahoma"/>
          <w:sz w:val="24"/>
          <w:szCs w:val="24"/>
          <w:shd w:val="clear" w:color="auto" w:fill="FFFFFF"/>
        </w:rPr>
      </w:pPr>
    </w:p>
    <w:p w14:paraId="3B9324F7" w14:textId="0FAD96DA" w:rsidR="00E419BB" w:rsidRPr="00FC5F13" w:rsidRDefault="00815C79" w:rsidP="00FC5F13">
      <w:pPr>
        <w:pStyle w:val="Prrafodelista"/>
        <w:numPr>
          <w:ilvl w:val="1"/>
          <w:numId w:val="1"/>
        </w:numPr>
        <w:spacing w:after="0" w:line="276" w:lineRule="auto"/>
        <w:rPr>
          <w:rFonts w:ascii="Tahoma" w:hAnsi="Tahoma" w:cs="Tahoma"/>
          <w:sz w:val="24"/>
          <w:szCs w:val="24"/>
          <w:shd w:val="clear" w:color="auto" w:fill="FFFFFF"/>
        </w:rPr>
      </w:pPr>
      <w:r w:rsidRPr="00FC5F13">
        <w:rPr>
          <w:rFonts w:ascii="Tahoma" w:hAnsi="Tahoma" w:cs="Tahoma"/>
          <w:b/>
          <w:bCs/>
          <w:color w:val="333333"/>
          <w:sz w:val="24"/>
          <w:szCs w:val="24"/>
          <w:shd w:val="clear" w:color="auto" w:fill="FFFFFF"/>
          <w:lang w:val="es-ES"/>
        </w:rPr>
        <w:lastRenderedPageBreak/>
        <w:t xml:space="preserve">CASO CONCRETO </w:t>
      </w:r>
    </w:p>
    <w:p w14:paraId="2B6F7464" w14:textId="77777777" w:rsidR="00297420" w:rsidRDefault="00297420" w:rsidP="00FC5F13">
      <w:pPr>
        <w:spacing w:after="0" w:line="276" w:lineRule="auto"/>
        <w:jc w:val="both"/>
        <w:rPr>
          <w:rFonts w:ascii="Tahoma" w:hAnsi="Tahoma" w:cs="Tahoma"/>
          <w:color w:val="000000"/>
          <w:sz w:val="24"/>
          <w:szCs w:val="24"/>
          <w:shd w:val="clear" w:color="auto" w:fill="FFFFFF"/>
        </w:rPr>
      </w:pPr>
    </w:p>
    <w:p w14:paraId="5D9EC97C" w14:textId="712E027C" w:rsidR="004B61FD" w:rsidRPr="00FC5F13" w:rsidRDefault="00E419BB" w:rsidP="00FC5F13">
      <w:pPr>
        <w:spacing w:after="0" w:line="276" w:lineRule="auto"/>
        <w:jc w:val="both"/>
        <w:rPr>
          <w:rFonts w:ascii="Tahoma" w:eastAsia="Times New Roman" w:hAnsi="Tahoma" w:cs="Tahoma"/>
          <w:b/>
          <w:bCs/>
          <w:sz w:val="24"/>
          <w:szCs w:val="24"/>
          <w:lang w:eastAsia="es-CO"/>
        </w:rPr>
      </w:pPr>
      <w:r w:rsidRPr="00FC5F13">
        <w:rPr>
          <w:rFonts w:ascii="Tahoma" w:hAnsi="Tahoma" w:cs="Tahoma"/>
          <w:color w:val="000000"/>
          <w:sz w:val="24"/>
          <w:szCs w:val="24"/>
          <w:shd w:val="clear" w:color="auto" w:fill="FFFFFF"/>
        </w:rPr>
        <w:t xml:space="preserve">El accionante aduce que bajo </w:t>
      </w:r>
      <w:r w:rsidR="00523D4B" w:rsidRPr="00FC5F13">
        <w:rPr>
          <w:rFonts w:ascii="Tahoma" w:hAnsi="Tahoma" w:cs="Tahoma"/>
          <w:color w:val="000000"/>
          <w:sz w:val="24"/>
          <w:szCs w:val="24"/>
          <w:shd w:val="clear" w:color="auto" w:fill="FFFFFF"/>
        </w:rPr>
        <w:t>la R</w:t>
      </w:r>
      <w:r w:rsidRPr="00FC5F13">
        <w:rPr>
          <w:rFonts w:ascii="Tahoma" w:hAnsi="Tahoma" w:cs="Tahoma"/>
          <w:color w:val="000000"/>
          <w:sz w:val="24"/>
          <w:szCs w:val="24"/>
          <w:shd w:val="clear" w:color="auto" w:fill="FFFFFF"/>
        </w:rPr>
        <w:t xml:space="preserve">esolución </w:t>
      </w:r>
      <w:r w:rsidRPr="00FC5F13">
        <w:rPr>
          <w:rFonts w:ascii="Tahoma" w:hAnsi="Tahoma" w:cs="Tahoma"/>
          <w:sz w:val="24"/>
          <w:szCs w:val="24"/>
        </w:rPr>
        <w:t xml:space="preserve">SUB 123693 se le reconoció el derecho pensional en aplicación del Art. 36 de la Ley 100 de 1993, por ser beneficiario del régimen de transición, en concordancia con el Art. 12 del Decreto 758 de 1990.  Que para la calenda en que la Administradora Colombiana de Pensiones – Colpensiones </w:t>
      </w:r>
      <w:r w:rsidR="00523D4B" w:rsidRPr="00FC5F13">
        <w:rPr>
          <w:rFonts w:ascii="Tahoma" w:hAnsi="Tahoma" w:cs="Tahoma"/>
          <w:sz w:val="24"/>
          <w:szCs w:val="24"/>
        </w:rPr>
        <w:t xml:space="preserve">le </w:t>
      </w:r>
      <w:r w:rsidRPr="00FC5F13">
        <w:rPr>
          <w:rFonts w:ascii="Tahoma" w:hAnsi="Tahoma" w:cs="Tahoma"/>
          <w:sz w:val="24"/>
          <w:szCs w:val="24"/>
        </w:rPr>
        <w:t>reconoció la pensión de vejez</w:t>
      </w:r>
      <w:r w:rsidR="00523D4B" w:rsidRPr="00FC5F13">
        <w:rPr>
          <w:rFonts w:ascii="Tahoma" w:hAnsi="Tahoma" w:cs="Tahoma"/>
          <w:sz w:val="24"/>
          <w:szCs w:val="24"/>
        </w:rPr>
        <w:t xml:space="preserve">, tiene a su cargo dos personas que dependen económicamente de él, </w:t>
      </w:r>
      <w:r w:rsidRPr="00FC5F13">
        <w:rPr>
          <w:rFonts w:ascii="Tahoma" w:hAnsi="Tahoma" w:cs="Tahoma"/>
          <w:sz w:val="24"/>
          <w:szCs w:val="24"/>
        </w:rPr>
        <w:t>como son su esposa y su hijo menor de edad</w:t>
      </w:r>
      <w:r w:rsidR="00523D4B" w:rsidRPr="00FC5F13">
        <w:rPr>
          <w:rFonts w:ascii="Tahoma" w:hAnsi="Tahoma" w:cs="Tahoma"/>
          <w:sz w:val="24"/>
          <w:szCs w:val="24"/>
        </w:rPr>
        <w:t xml:space="preserve">. </w:t>
      </w:r>
      <w:r w:rsidRPr="00FC5F13">
        <w:rPr>
          <w:rFonts w:ascii="Tahoma" w:hAnsi="Tahoma" w:cs="Tahoma"/>
          <w:sz w:val="24"/>
          <w:szCs w:val="24"/>
        </w:rPr>
        <w:t xml:space="preserve"> Por </w:t>
      </w:r>
      <w:r w:rsidR="00523D4B" w:rsidRPr="00FC5F13">
        <w:rPr>
          <w:rFonts w:ascii="Tahoma" w:hAnsi="Tahoma" w:cs="Tahoma"/>
          <w:sz w:val="24"/>
          <w:szCs w:val="24"/>
        </w:rPr>
        <w:t xml:space="preserve">esa razón, explica que </w:t>
      </w:r>
      <w:r w:rsidRPr="00FC5F13">
        <w:rPr>
          <w:rFonts w:ascii="Tahoma" w:hAnsi="Tahoma" w:cs="Tahoma"/>
          <w:sz w:val="24"/>
          <w:szCs w:val="24"/>
        </w:rPr>
        <w:t>instaur</w:t>
      </w:r>
      <w:r w:rsidR="00523D4B" w:rsidRPr="00FC5F13">
        <w:rPr>
          <w:rFonts w:ascii="Tahoma" w:hAnsi="Tahoma" w:cs="Tahoma"/>
          <w:sz w:val="24"/>
          <w:szCs w:val="24"/>
        </w:rPr>
        <w:t>ó</w:t>
      </w:r>
      <w:r w:rsidRPr="00FC5F13">
        <w:rPr>
          <w:rFonts w:ascii="Tahoma" w:hAnsi="Tahoma" w:cs="Tahoma"/>
          <w:sz w:val="24"/>
          <w:szCs w:val="24"/>
        </w:rPr>
        <w:t xml:space="preserve"> demanda contra Colpensiones, en aras de obtener el reconocimiento y pago del incremento pensional del 14% por tener a cargo a su esposa Luz Marina Díaz de Acosta y el incremento del 7% por tener a cargo a su hijo Andrés Felipe Acosta Díaz por ser estudiante. Dicho conflicto lo dirimió el Juzgado Segundo Municipal de Pequeñas Causas Laborales el día 03 de septiembre de 2019, </w:t>
      </w:r>
      <w:r w:rsidR="00523D4B" w:rsidRPr="00FC5F13">
        <w:rPr>
          <w:rFonts w:ascii="Tahoma" w:hAnsi="Tahoma" w:cs="Tahoma"/>
          <w:sz w:val="24"/>
          <w:szCs w:val="24"/>
        </w:rPr>
        <w:t xml:space="preserve">quien </w:t>
      </w:r>
      <w:r w:rsidRPr="00FC5F13">
        <w:rPr>
          <w:rFonts w:ascii="Tahoma" w:hAnsi="Tahoma" w:cs="Tahoma"/>
          <w:b/>
          <w:bCs/>
          <w:sz w:val="24"/>
          <w:szCs w:val="24"/>
        </w:rPr>
        <w:t>DECLARA</w:t>
      </w:r>
      <w:r w:rsidR="00523D4B" w:rsidRPr="00FC5F13">
        <w:rPr>
          <w:rFonts w:ascii="Tahoma" w:hAnsi="Tahoma" w:cs="Tahoma"/>
          <w:b/>
          <w:bCs/>
          <w:sz w:val="24"/>
          <w:szCs w:val="24"/>
        </w:rPr>
        <w:t xml:space="preserve">Ó </w:t>
      </w:r>
      <w:r w:rsidRPr="00FC5F13">
        <w:rPr>
          <w:rFonts w:ascii="Tahoma" w:hAnsi="Tahoma" w:cs="Tahoma"/>
          <w:b/>
          <w:bCs/>
          <w:sz w:val="24"/>
          <w:szCs w:val="24"/>
        </w:rPr>
        <w:t>PROBADAS</w:t>
      </w:r>
      <w:r w:rsidRPr="00FC5F13">
        <w:rPr>
          <w:rFonts w:ascii="Tahoma" w:hAnsi="Tahoma" w:cs="Tahoma"/>
          <w:sz w:val="24"/>
          <w:szCs w:val="24"/>
        </w:rPr>
        <w:t xml:space="preserve"> las excepciones de </w:t>
      </w:r>
      <w:r w:rsidRPr="00FC5F13">
        <w:rPr>
          <w:rFonts w:ascii="Tahoma" w:hAnsi="Tahoma" w:cs="Tahoma"/>
          <w:i/>
          <w:sz w:val="24"/>
          <w:szCs w:val="24"/>
        </w:rPr>
        <w:t>“</w:t>
      </w:r>
      <w:r w:rsidRPr="00297420">
        <w:rPr>
          <w:rFonts w:ascii="Tahoma" w:hAnsi="Tahoma" w:cs="Tahoma"/>
          <w:i/>
          <w:szCs w:val="24"/>
        </w:rPr>
        <w:t>inexistencia de la obligación demandada</w:t>
      </w:r>
      <w:r w:rsidRPr="00FC5F13">
        <w:rPr>
          <w:rFonts w:ascii="Tahoma" w:hAnsi="Tahoma" w:cs="Tahoma"/>
          <w:i/>
          <w:sz w:val="24"/>
          <w:szCs w:val="24"/>
        </w:rPr>
        <w:t xml:space="preserve">” </w:t>
      </w:r>
      <w:r w:rsidRPr="00FC5F13">
        <w:rPr>
          <w:rFonts w:ascii="Tahoma" w:hAnsi="Tahoma" w:cs="Tahoma"/>
          <w:sz w:val="24"/>
          <w:szCs w:val="24"/>
        </w:rPr>
        <w:t>e</w:t>
      </w:r>
      <w:r w:rsidRPr="00FC5F13">
        <w:rPr>
          <w:rFonts w:ascii="Tahoma" w:hAnsi="Tahoma" w:cs="Tahoma"/>
          <w:i/>
          <w:sz w:val="24"/>
          <w:szCs w:val="24"/>
        </w:rPr>
        <w:t xml:space="preserve"> “</w:t>
      </w:r>
      <w:r w:rsidRPr="00297420">
        <w:rPr>
          <w:rFonts w:ascii="Tahoma" w:hAnsi="Tahoma" w:cs="Tahoma"/>
          <w:i/>
          <w:szCs w:val="24"/>
        </w:rPr>
        <w:t>inexistencia de sustento jurídico que reconozca el pago del incremento pensional por persona a cargo</w:t>
      </w:r>
      <w:r w:rsidRPr="00FC5F13">
        <w:rPr>
          <w:rFonts w:ascii="Tahoma" w:hAnsi="Tahoma" w:cs="Tahoma"/>
          <w:i/>
          <w:sz w:val="24"/>
          <w:szCs w:val="24"/>
        </w:rPr>
        <w:t>”</w:t>
      </w:r>
      <w:r w:rsidRPr="00FC5F13">
        <w:rPr>
          <w:rFonts w:ascii="Tahoma" w:hAnsi="Tahoma" w:cs="Tahoma"/>
          <w:sz w:val="24"/>
          <w:szCs w:val="24"/>
        </w:rPr>
        <w:t xml:space="preserve">, propuesta por la administradora colombiana de pensiones – Colpensiones y en consecuencia </w:t>
      </w:r>
      <w:r w:rsidRPr="00FC5F13">
        <w:rPr>
          <w:rFonts w:ascii="Tahoma" w:hAnsi="Tahoma" w:cs="Tahoma"/>
          <w:b/>
          <w:bCs/>
          <w:sz w:val="24"/>
          <w:szCs w:val="24"/>
        </w:rPr>
        <w:t>DENEG</w:t>
      </w:r>
      <w:r w:rsidR="00523D4B" w:rsidRPr="00FC5F13">
        <w:rPr>
          <w:rFonts w:ascii="Tahoma" w:hAnsi="Tahoma" w:cs="Tahoma"/>
          <w:b/>
          <w:bCs/>
          <w:sz w:val="24"/>
          <w:szCs w:val="24"/>
        </w:rPr>
        <w:t>Ó</w:t>
      </w:r>
      <w:r w:rsidRPr="00FC5F13">
        <w:rPr>
          <w:rFonts w:ascii="Tahoma" w:hAnsi="Tahoma" w:cs="Tahoma"/>
          <w:sz w:val="24"/>
          <w:szCs w:val="24"/>
        </w:rPr>
        <w:t xml:space="preserve"> las pretensiones formuladas por el señor Marino Acosta Marulanda</w:t>
      </w:r>
      <w:r w:rsidR="00523D4B" w:rsidRPr="00FC5F13">
        <w:rPr>
          <w:rFonts w:ascii="Tahoma" w:hAnsi="Tahoma" w:cs="Tahoma"/>
          <w:sz w:val="24"/>
          <w:szCs w:val="24"/>
        </w:rPr>
        <w:t xml:space="preserve">. Una vez surtido el grado jurisdiccional de consulta, </w:t>
      </w:r>
      <w:r w:rsidR="004B61FD" w:rsidRPr="00FC5F13">
        <w:rPr>
          <w:rFonts w:ascii="Tahoma" w:hAnsi="Tahoma" w:cs="Tahoma"/>
          <w:sz w:val="24"/>
          <w:szCs w:val="24"/>
        </w:rPr>
        <w:t xml:space="preserve">el 6 de marzo de 2020 </w:t>
      </w:r>
      <w:r w:rsidR="00523D4B" w:rsidRPr="00FC5F13">
        <w:rPr>
          <w:rFonts w:ascii="Tahoma" w:hAnsi="Tahoma" w:cs="Tahoma"/>
          <w:sz w:val="24"/>
          <w:szCs w:val="24"/>
        </w:rPr>
        <w:t xml:space="preserve">el Juzgado Tercero </w:t>
      </w:r>
      <w:r w:rsidR="004B61FD" w:rsidRPr="00FC5F13">
        <w:rPr>
          <w:rFonts w:ascii="Tahoma" w:hAnsi="Tahoma" w:cs="Tahoma"/>
          <w:sz w:val="24"/>
          <w:szCs w:val="24"/>
        </w:rPr>
        <w:t>L</w:t>
      </w:r>
      <w:r w:rsidR="00523D4B" w:rsidRPr="00FC5F13">
        <w:rPr>
          <w:rFonts w:ascii="Tahoma" w:hAnsi="Tahoma" w:cs="Tahoma"/>
          <w:sz w:val="24"/>
          <w:szCs w:val="24"/>
        </w:rPr>
        <w:t>aboral del Circuito CONFIRMÓ la referida sentencia</w:t>
      </w:r>
      <w:r w:rsidR="004B61FD" w:rsidRPr="00FC5F13">
        <w:rPr>
          <w:rFonts w:ascii="Tahoma" w:hAnsi="Tahoma" w:cs="Tahoma"/>
          <w:sz w:val="24"/>
          <w:szCs w:val="24"/>
        </w:rPr>
        <w:t xml:space="preserve"> bajo el argumento de que, si bien se habían demostrado los requisitos objetivos y subjetivos para acceder a las pretensiones de la demanda, el demandante fue pensionado mediante el acuerdo 049 de 1990, pero por aplicación del art. 36 de la Ley 100 de 1993, no por vigencia de la normativa para adquirir la pensión de vejez. En ese sentido avaló la decisión de la Juzgadora de Única instancia, por ser coherente y pertinente. Inconforme con estas decisiones judiciales, el actor </w:t>
      </w:r>
      <w:r w:rsidR="004B61FD" w:rsidRPr="00FC5F13">
        <w:rPr>
          <w:rFonts w:ascii="Tahoma" w:hAnsi="Tahoma" w:cs="Tahoma"/>
          <w:b/>
          <w:bCs/>
          <w:sz w:val="24"/>
          <w:szCs w:val="24"/>
        </w:rPr>
        <w:t>MARINO ACOSTA MARULANDA</w:t>
      </w:r>
      <w:r w:rsidR="004B61FD" w:rsidRPr="00FC5F13">
        <w:rPr>
          <w:rFonts w:ascii="Tahoma" w:hAnsi="Tahoma" w:cs="Tahoma"/>
          <w:sz w:val="24"/>
          <w:szCs w:val="24"/>
        </w:rPr>
        <w:t xml:space="preserve"> las censura a través de la presente acción de tutela, alegando que vulneran sus derechos fundamentales </w:t>
      </w:r>
      <w:r w:rsidR="004B61FD" w:rsidRPr="00FC5F13">
        <w:rPr>
          <w:rFonts w:ascii="Tahoma" w:eastAsia="Times New Roman" w:hAnsi="Tahoma" w:cs="Tahoma"/>
          <w:b/>
          <w:bCs/>
          <w:sz w:val="24"/>
          <w:szCs w:val="24"/>
          <w:lang w:eastAsia="es-CO"/>
        </w:rPr>
        <w:t>AL DEBIDO PROCESO, AL MINIMO VITAL, A LA VIDA EN CONDICIONES DIGNAS, DEFENSA Y ACCESO A LA ADMINISTRACIÓN DE JUSTICIA, IGUALDAD ANTE LA LEY Y AUTORIDADES.</w:t>
      </w:r>
    </w:p>
    <w:p w14:paraId="2FA48FC3" w14:textId="77777777" w:rsidR="004B61FD" w:rsidRPr="00FC5F13" w:rsidRDefault="004B61FD" w:rsidP="00FC5F13">
      <w:pPr>
        <w:spacing w:after="0" w:line="276" w:lineRule="auto"/>
        <w:ind w:firstLine="708"/>
        <w:jc w:val="both"/>
        <w:rPr>
          <w:rFonts w:ascii="Tahoma" w:eastAsia="Times New Roman" w:hAnsi="Tahoma" w:cs="Tahoma"/>
          <w:b/>
          <w:bCs/>
          <w:sz w:val="24"/>
          <w:szCs w:val="24"/>
          <w:lang w:eastAsia="es-CO"/>
        </w:rPr>
      </w:pPr>
    </w:p>
    <w:p w14:paraId="31EA6277" w14:textId="7291A645" w:rsidR="004B61FD" w:rsidRPr="00FC5F13" w:rsidRDefault="004B61FD" w:rsidP="00FC5F13">
      <w:pPr>
        <w:spacing w:after="0" w:line="276" w:lineRule="auto"/>
        <w:ind w:firstLine="708"/>
        <w:jc w:val="both"/>
        <w:rPr>
          <w:rFonts w:ascii="Tahoma" w:hAnsi="Tahoma" w:cs="Tahoma"/>
          <w:sz w:val="24"/>
          <w:szCs w:val="24"/>
        </w:rPr>
      </w:pPr>
      <w:r w:rsidRPr="00FC5F13">
        <w:rPr>
          <w:rFonts w:ascii="Tahoma" w:eastAsia="Times New Roman" w:hAnsi="Tahoma" w:cs="Tahoma"/>
          <w:sz w:val="24"/>
          <w:szCs w:val="24"/>
          <w:lang w:eastAsia="es-CO"/>
        </w:rPr>
        <w:t xml:space="preserve">Evidenciado el objeto de la acción de tutela en contra de las citadas providencias judiciales, la Sala </w:t>
      </w:r>
      <w:r w:rsidRPr="00FC5F13">
        <w:rPr>
          <w:rFonts w:ascii="Tahoma" w:hAnsi="Tahoma" w:cs="Tahoma"/>
          <w:sz w:val="24"/>
          <w:szCs w:val="24"/>
        </w:rPr>
        <w:t>procede a analizar las causales generales de procedibilidad que facultan al juez o jueza constitucional a verificar la posible vulneración de los derechos fundamentales invocados por el accionante. Una vez verificados dichos requisitos serán examinados los requisitos especiales de procedibilidad</w:t>
      </w:r>
      <w:r w:rsidR="009C5ADC" w:rsidRPr="00FC5F13">
        <w:rPr>
          <w:rFonts w:ascii="Tahoma" w:hAnsi="Tahoma" w:cs="Tahoma"/>
          <w:sz w:val="24"/>
          <w:szCs w:val="24"/>
        </w:rPr>
        <w:t>. Con todo vale la pena advertir, que la acción de tutela no es una tercera instancia, de modo que no le corresponde al juez constitucional revisar el fondo del asunto, sino, a lo sumo, establecer si la decisión judicial censurada constituye una vía de hecho, conforme a las reglas jurisprudenciales establecidas por la Corte Constitucional en los precedentes reseñados con anterioridad, así:</w:t>
      </w:r>
    </w:p>
    <w:p w14:paraId="593B16F3" w14:textId="77777777" w:rsidR="004B61FD" w:rsidRPr="00FC5F13" w:rsidRDefault="004B61FD" w:rsidP="00FC5F13">
      <w:pPr>
        <w:spacing w:after="0" w:line="276" w:lineRule="auto"/>
        <w:jc w:val="both"/>
        <w:rPr>
          <w:rFonts w:ascii="Tahoma" w:hAnsi="Tahoma" w:cs="Tahoma"/>
          <w:sz w:val="24"/>
          <w:szCs w:val="24"/>
        </w:rPr>
      </w:pPr>
    </w:p>
    <w:p w14:paraId="642102DF" w14:textId="022A77C6" w:rsidR="004B61FD" w:rsidRDefault="004B61FD" w:rsidP="00FC5F13">
      <w:pPr>
        <w:spacing w:after="0" w:line="276" w:lineRule="auto"/>
        <w:jc w:val="both"/>
        <w:rPr>
          <w:rFonts w:ascii="Tahoma" w:hAnsi="Tahoma" w:cs="Tahoma"/>
          <w:b/>
          <w:sz w:val="24"/>
          <w:szCs w:val="24"/>
        </w:rPr>
      </w:pPr>
      <w:r w:rsidRPr="00FC5F13">
        <w:rPr>
          <w:rFonts w:ascii="Tahoma" w:hAnsi="Tahoma" w:cs="Tahoma"/>
          <w:b/>
          <w:sz w:val="24"/>
          <w:szCs w:val="24"/>
        </w:rPr>
        <w:t>REQUISITOS GENERALES</w:t>
      </w:r>
      <w:r w:rsidR="00297420">
        <w:rPr>
          <w:rFonts w:ascii="Tahoma" w:hAnsi="Tahoma" w:cs="Tahoma"/>
          <w:b/>
          <w:sz w:val="24"/>
          <w:szCs w:val="24"/>
        </w:rPr>
        <w:t>:</w:t>
      </w:r>
    </w:p>
    <w:p w14:paraId="324188B4" w14:textId="77777777" w:rsidR="00297420" w:rsidRPr="00FC5F13" w:rsidRDefault="00297420" w:rsidP="00FC5F13">
      <w:pPr>
        <w:spacing w:after="0" w:line="276" w:lineRule="auto"/>
        <w:jc w:val="both"/>
        <w:rPr>
          <w:rFonts w:ascii="Tahoma" w:hAnsi="Tahoma" w:cs="Tahoma"/>
          <w:b/>
          <w:sz w:val="24"/>
          <w:szCs w:val="24"/>
        </w:rPr>
      </w:pPr>
    </w:p>
    <w:p w14:paraId="05B8D74E" w14:textId="03837394" w:rsidR="00297420" w:rsidRDefault="00D773F0" w:rsidP="00297420">
      <w:pPr>
        <w:pStyle w:val="Sinespaciado"/>
        <w:spacing w:before="0" w:beforeAutospacing="0" w:after="0" w:afterAutospacing="0" w:line="276" w:lineRule="auto"/>
        <w:jc w:val="both"/>
        <w:rPr>
          <w:rFonts w:ascii="Tahoma" w:hAnsi="Tahoma" w:cs="Tahoma"/>
        </w:rPr>
      </w:pPr>
      <w:r w:rsidRPr="00FC5F13">
        <w:rPr>
          <w:rFonts w:ascii="Tahoma" w:hAnsi="Tahoma" w:cs="Tahoma"/>
          <w:b/>
        </w:rPr>
        <w:t xml:space="preserve">a. </w:t>
      </w:r>
      <w:r w:rsidR="004B61FD" w:rsidRPr="00FC5F13">
        <w:rPr>
          <w:rFonts w:ascii="Tahoma" w:hAnsi="Tahoma" w:cs="Tahoma"/>
          <w:b/>
        </w:rPr>
        <w:t xml:space="preserve">Relevancia constitucional del asunto en revisión: </w:t>
      </w:r>
      <w:r w:rsidR="004B61FD" w:rsidRPr="00FC5F13">
        <w:rPr>
          <w:rFonts w:ascii="Tahoma" w:hAnsi="Tahoma" w:cs="Tahoma"/>
        </w:rPr>
        <w:t xml:space="preserve">El asunto es evidentemente de relevancia constitucional, por cuanto las decisiones censuradas </w:t>
      </w:r>
      <w:r w:rsidR="004B61FD" w:rsidRPr="00FC5F13">
        <w:rPr>
          <w:rFonts w:ascii="Tahoma" w:hAnsi="Tahoma" w:cs="Tahoma"/>
        </w:rPr>
        <w:lastRenderedPageBreak/>
        <w:t>involucran, entre otros, el derecho fundamental a la seguridad social en pensiones, toda vez que está en discusión los incrementos pensionales por tener a cargo dos personas que dep</w:t>
      </w:r>
      <w:r w:rsidR="00297420">
        <w:rPr>
          <w:rFonts w:ascii="Tahoma" w:hAnsi="Tahoma" w:cs="Tahoma"/>
        </w:rPr>
        <w:t>enden económicamente del actor.</w:t>
      </w:r>
    </w:p>
    <w:p w14:paraId="64F5B055" w14:textId="77777777" w:rsidR="00297420" w:rsidRDefault="00297420" w:rsidP="00297420">
      <w:pPr>
        <w:spacing w:after="0" w:line="276" w:lineRule="auto"/>
        <w:jc w:val="both"/>
        <w:rPr>
          <w:rFonts w:ascii="Tahoma" w:hAnsi="Tahoma" w:cs="Tahoma"/>
          <w:b/>
          <w:sz w:val="24"/>
          <w:szCs w:val="24"/>
        </w:rPr>
      </w:pPr>
    </w:p>
    <w:p w14:paraId="0B7CA23B" w14:textId="2D24CC3F" w:rsidR="004B61FD" w:rsidRPr="00FC5F13" w:rsidRDefault="00D773F0" w:rsidP="00297420">
      <w:pPr>
        <w:spacing w:after="0" w:line="276" w:lineRule="auto"/>
        <w:jc w:val="both"/>
        <w:rPr>
          <w:rFonts w:ascii="Tahoma" w:hAnsi="Tahoma" w:cs="Tahoma"/>
          <w:sz w:val="24"/>
          <w:szCs w:val="24"/>
        </w:rPr>
      </w:pPr>
      <w:r w:rsidRPr="00FC5F13">
        <w:rPr>
          <w:rFonts w:ascii="Tahoma" w:hAnsi="Tahoma" w:cs="Tahoma"/>
          <w:b/>
          <w:sz w:val="24"/>
          <w:szCs w:val="24"/>
        </w:rPr>
        <w:t xml:space="preserve">b. </w:t>
      </w:r>
      <w:r w:rsidR="004B61FD" w:rsidRPr="00FC5F13">
        <w:rPr>
          <w:rFonts w:ascii="Tahoma" w:hAnsi="Tahoma" w:cs="Tahoma"/>
          <w:b/>
          <w:sz w:val="24"/>
          <w:szCs w:val="24"/>
        </w:rPr>
        <w:t>Agotamiento de los medios ordinarios y extraordinarios de defensa judicial al alcance de la persona afectada</w:t>
      </w:r>
      <w:r w:rsidRPr="00FC5F13">
        <w:rPr>
          <w:rFonts w:ascii="Tahoma" w:hAnsi="Tahoma" w:cs="Tahoma"/>
          <w:b/>
          <w:sz w:val="24"/>
          <w:szCs w:val="24"/>
        </w:rPr>
        <w:t xml:space="preserve">: </w:t>
      </w:r>
      <w:r w:rsidR="004B61FD" w:rsidRPr="00FC5F13">
        <w:rPr>
          <w:rFonts w:ascii="Tahoma" w:hAnsi="Tahoma" w:cs="Tahoma"/>
          <w:sz w:val="24"/>
          <w:szCs w:val="24"/>
        </w:rPr>
        <w:t xml:space="preserve">El </w:t>
      </w:r>
      <w:r w:rsidRPr="00FC5F13">
        <w:rPr>
          <w:rFonts w:ascii="Tahoma" w:hAnsi="Tahoma" w:cs="Tahoma"/>
          <w:sz w:val="24"/>
          <w:szCs w:val="24"/>
        </w:rPr>
        <w:t xml:space="preserve">asunto cuestionado es de única instancia de manera que la sentencia que profirió el </w:t>
      </w:r>
      <w:r w:rsidR="004B61FD" w:rsidRPr="00FC5F13">
        <w:rPr>
          <w:rFonts w:ascii="Tahoma" w:hAnsi="Tahoma" w:cs="Tahoma"/>
          <w:sz w:val="24"/>
          <w:szCs w:val="24"/>
        </w:rPr>
        <w:t>Juzgado Segundo Municipal de Pequeñas Causas Laborales de Pereira</w:t>
      </w:r>
      <w:r w:rsidR="009153B2" w:rsidRPr="00FC5F13">
        <w:rPr>
          <w:rFonts w:ascii="Tahoma" w:hAnsi="Tahoma" w:cs="Tahoma"/>
          <w:sz w:val="24"/>
          <w:szCs w:val="24"/>
        </w:rPr>
        <w:t xml:space="preserve">, no tiene recurso alguno. Con todo, se surtió el grado jurisdiccional de consulta </w:t>
      </w:r>
      <w:r w:rsidR="00015655" w:rsidRPr="00FC5F13">
        <w:rPr>
          <w:rFonts w:ascii="Tahoma" w:hAnsi="Tahoma" w:cs="Tahoma"/>
          <w:sz w:val="24"/>
          <w:szCs w:val="24"/>
        </w:rPr>
        <w:t xml:space="preserve">ante el superior, con fundamento en la </w:t>
      </w:r>
      <w:proofErr w:type="spellStart"/>
      <w:r w:rsidR="00015655" w:rsidRPr="00FC5F13">
        <w:rPr>
          <w:rFonts w:ascii="Tahoma" w:hAnsi="Tahoma" w:cs="Tahoma"/>
          <w:sz w:val="24"/>
          <w:szCs w:val="24"/>
        </w:rPr>
        <w:t>exequibilidad</w:t>
      </w:r>
      <w:proofErr w:type="spellEnd"/>
      <w:r w:rsidR="00015655" w:rsidRPr="00FC5F13">
        <w:rPr>
          <w:rFonts w:ascii="Tahoma" w:hAnsi="Tahoma" w:cs="Tahoma"/>
          <w:sz w:val="24"/>
          <w:szCs w:val="24"/>
        </w:rPr>
        <w:t xml:space="preserve"> condicionada que la Corte Constitucional declaró respecto del art. 69 del Código Procesal del Trabajo y de la Seguridad Social mediante sentencia C-424 del 08 de julio de 2015, por haber sido adverso a las pretensiones del demandante. De manera que se agotaron todos recursos ordinarios. </w:t>
      </w:r>
    </w:p>
    <w:p w14:paraId="4768662F" w14:textId="77777777" w:rsidR="004B61FD" w:rsidRPr="00FC5F13" w:rsidRDefault="004B61FD" w:rsidP="00FC5F13">
      <w:pPr>
        <w:shd w:val="clear" w:color="auto" w:fill="FFFFFF"/>
        <w:spacing w:after="0" w:line="276" w:lineRule="auto"/>
        <w:jc w:val="both"/>
        <w:rPr>
          <w:rFonts w:ascii="Tahoma" w:hAnsi="Tahoma" w:cs="Tahoma"/>
          <w:sz w:val="24"/>
          <w:szCs w:val="24"/>
        </w:rPr>
      </w:pPr>
    </w:p>
    <w:p w14:paraId="22CFD4F5" w14:textId="3FFBE247" w:rsidR="004B61FD" w:rsidRDefault="00015655" w:rsidP="00FC5F13">
      <w:pPr>
        <w:shd w:val="clear" w:color="auto" w:fill="FFFFFF"/>
        <w:spacing w:after="0" w:line="276" w:lineRule="auto"/>
        <w:jc w:val="both"/>
        <w:rPr>
          <w:rFonts w:ascii="Tahoma" w:hAnsi="Tahoma" w:cs="Tahoma"/>
          <w:color w:val="000000"/>
          <w:sz w:val="24"/>
          <w:szCs w:val="24"/>
          <w:shd w:val="clear" w:color="auto" w:fill="FFFFFF"/>
        </w:rPr>
      </w:pPr>
      <w:r w:rsidRPr="00FC5F13">
        <w:rPr>
          <w:rFonts w:ascii="Tahoma" w:hAnsi="Tahoma" w:cs="Tahoma"/>
          <w:b/>
          <w:sz w:val="24"/>
          <w:szCs w:val="24"/>
        </w:rPr>
        <w:t xml:space="preserve">c. </w:t>
      </w:r>
      <w:r w:rsidR="004B61FD" w:rsidRPr="00FC5F13">
        <w:rPr>
          <w:rFonts w:ascii="Tahoma" w:hAnsi="Tahoma" w:cs="Tahoma"/>
          <w:b/>
          <w:sz w:val="24"/>
          <w:szCs w:val="24"/>
        </w:rPr>
        <w:t>Requisito de inmediatez</w:t>
      </w:r>
      <w:r w:rsidRPr="00FC5F13">
        <w:rPr>
          <w:rFonts w:ascii="Tahoma" w:hAnsi="Tahoma" w:cs="Tahoma"/>
          <w:b/>
          <w:sz w:val="24"/>
          <w:szCs w:val="24"/>
        </w:rPr>
        <w:t xml:space="preserve">: </w:t>
      </w:r>
      <w:r w:rsidRPr="00FC5F13">
        <w:rPr>
          <w:rFonts w:ascii="Tahoma" w:hAnsi="Tahoma" w:cs="Tahoma"/>
          <w:sz w:val="24"/>
          <w:szCs w:val="24"/>
        </w:rPr>
        <w:t xml:space="preserve">Pese a que la demanda de tutela se presentó el 12 de noviembre de 2020, esto es, después de transcurrir más de seis meses desde la decisión de segunda instancia, no puede pasarse por alto que los términos judiciales se suspendieron a raíz de la declaratoria de la emergencia </w:t>
      </w:r>
      <w:r w:rsidR="002317E3" w:rsidRPr="00FC5F13">
        <w:rPr>
          <w:rFonts w:ascii="Tahoma" w:hAnsi="Tahoma" w:cs="Tahoma"/>
          <w:sz w:val="24"/>
          <w:szCs w:val="24"/>
        </w:rPr>
        <w:t xml:space="preserve">sanitaria por causa del coronavirus COVID-19 en todo el territorio nacional, de conformidad </w:t>
      </w:r>
      <w:r w:rsidR="002317E3" w:rsidRPr="00FC5F13">
        <w:rPr>
          <w:rFonts w:ascii="Tahoma" w:hAnsi="Tahoma" w:cs="Tahoma"/>
          <w:color w:val="000000"/>
          <w:sz w:val="24"/>
          <w:szCs w:val="24"/>
        </w:rPr>
        <w:t xml:space="preserve">a los </w:t>
      </w:r>
      <w:r w:rsidR="00E2720C" w:rsidRPr="00FC5F13">
        <w:rPr>
          <w:rFonts w:ascii="Tahoma" w:hAnsi="Tahoma" w:cs="Tahoma"/>
          <w:sz w:val="24"/>
          <w:szCs w:val="24"/>
        </w:rPr>
        <w:t xml:space="preserve"> </w:t>
      </w:r>
      <w:proofErr w:type="spellStart"/>
      <w:r w:rsidR="00E2720C" w:rsidRPr="00FC5F13">
        <w:rPr>
          <w:rFonts w:ascii="Tahoma" w:hAnsi="Tahoma" w:cs="Tahoma"/>
          <w:sz w:val="24"/>
          <w:szCs w:val="24"/>
        </w:rPr>
        <w:t>los</w:t>
      </w:r>
      <w:proofErr w:type="spellEnd"/>
      <w:r w:rsidR="00E2720C" w:rsidRPr="00FC5F13">
        <w:rPr>
          <w:rFonts w:ascii="Tahoma" w:hAnsi="Tahoma" w:cs="Tahoma"/>
          <w:sz w:val="24"/>
          <w:szCs w:val="24"/>
        </w:rPr>
        <w:t xml:space="preserve"> acuerdos </w:t>
      </w:r>
      <w:proofErr w:type="spellStart"/>
      <w:r w:rsidR="00E2720C" w:rsidRPr="00FC5F13">
        <w:rPr>
          <w:rFonts w:ascii="Tahoma" w:hAnsi="Tahoma" w:cs="Tahoma"/>
          <w:sz w:val="24"/>
          <w:szCs w:val="24"/>
        </w:rPr>
        <w:t>PCSJA20</w:t>
      </w:r>
      <w:proofErr w:type="spellEnd"/>
      <w:r w:rsidR="00E2720C" w:rsidRPr="00FC5F13">
        <w:rPr>
          <w:rFonts w:ascii="Tahoma" w:hAnsi="Tahoma" w:cs="Tahoma"/>
          <w:sz w:val="24"/>
          <w:szCs w:val="24"/>
        </w:rPr>
        <w:t xml:space="preserve">-11517, </w:t>
      </w:r>
      <w:proofErr w:type="spellStart"/>
      <w:r w:rsidR="00E2720C" w:rsidRPr="00FC5F13">
        <w:rPr>
          <w:rFonts w:ascii="Tahoma" w:hAnsi="Tahoma" w:cs="Tahoma"/>
          <w:sz w:val="24"/>
          <w:szCs w:val="24"/>
        </w:rPr>
        <w:t>PCSJA20</w:t>
      </w:r>
      <w:proofErr w:type="spellEnd"/>
      <w:r w:rsidR="00E2720C" w:rsidRPr="00FC5F13">
        <w:rPr>
          <w:rFonts w:ascii="Tahoma" w:hAnsi="Tahoma" w:cs="Tahoma"/>
          <w:sz w:val="24"/>
          <w:szCs w:val="24"/>
        </w:rPr>
        <w:t xml:space="preserve">-11518, PCSJA20-11519, PCSJA20-11521, PCSJA20-11526, PCSJA20-11527, PCSJA20-11528, PCSJA20-11529, PCSJA20-11532, PCSJA20-11546 y PCSJA20-11549 </w:t>
      </w:r>
      <w:r w:rsidR="002317E3" w:rsidRPr="00FC5F13">
        <w:rPr>
          <w:rFonts w:ascii="Tahoma" w:hAnsi="Tahoma" w:cs="Tahoma"/>
          <w:sz w:val="24"/>
          <w:szCs w:val="24"/>
        </w:rPr>
        <w:t xml:space="preserve">proferidos por el Consejo Superior de la Judicatura. En consecuencia, la Sala considera que se cumple con el requisito de inmediatez, porque a pesar de que la suspensión de los términos judiciales fue menos estricta para las acciones constitucionales, de todas maneras los usuarios pudieron presentar sus respectivas demandas una vez habilitada la plataforma de la rama judicial, lo cual llevó su tiempo. Con todo, vale la pena traer a colación lo dicho por la Corte Constitucional según la cual </w:t>
      </w:r>
      <w:r w:rsidR="004B61FD" w:rsidRPr="00FC5F13">
        <w:rPr>
          <w:rFonts w:ascii="Tahoma" w:hAnsi="Tahoma" w:cs="Tahoma"/>
          <w:sz w:val="24"/>
          <w:szCs w:val="24"/>
        </w:rPr>
        <w:t>6 meses es un plazo razonable y prudente, sin que ello signifique, que exista un plazo perentorio</w:t>
      </w:r>
      <w:r w:rsidR="002317E3" w:rsidRPr="00FC5F13">
        <w:rPr>
          <w:rFonts w:ascii="Tahoma" w:hAnsi="Tahoma" w:cs="Tahoma"/>
          <w:sz w:val="24"/>
          <w:szCs w:val="24"/>
        </w:rPr>
        <w:t xml:space="preserve">, tal como se </w:t>
      </w:r>
      <w:r w:rsidR="004B61FD" w:rsidRPr="00FC5F13">
        <w:rPr>
          <w:rFonts w:ascii="Tahoma" w:hAnsi="Tahoma" w:cs="Tahoma"/>
          <w:sz w:val="24"/>
          <w:szCs w:val="24"/>
        </w:rPr>
        <w:t xml:space="preserve">establece </w:t>
      </w:r>
      <w:r w:rsidR="002317E3" w:rsidRPr="00FC5F13">
        <w:rPr>
          <w:rFonts w:ascii="Tahoma" w:hAnsi="Tahoma" w:cs="Tahoma"/>
          <w:sz w:val="24"/>
          <w:szCs w:val="24"/>
        </w:rPr>
        <w:t xml:space="preserve">en </w:t>
      </w:r>
      <w:r w:rsidR="004B61FD" w:rsidRPr="00FC5F13">
        <w:rPr>
          <w:rFonts w:ascii="Tahoma" w:hAnsi="Tahoma" w:cs="Tahoma"/>
          <w:sz w:val="24"/>
          <w:szCs w:val="24"/>
        </w:rPr>
        <w:t xml:space="preserve">la Sentencia </w:t>
      </w:r>
      <w:r w:rsidR="004B61FD" w:rsidRPr="00FC5F13">
        <w:rPr>
          <w:rFonts w:ascii="Tahoma" w:hAnsi="Tahoma" w:cs="Tahoma"/>
          <w:color w:val="000000"/>
          <w:sz w:val="24"/>
          <w:szCs w:val="24"/>
          <w:shd w:val="clear" w:color="auto" w:fill="FFFFFF"/>
        </w:rPr>
        <w:t>T-246 de 2015,</w:t>
      </w:r>
      <w:r w:rsidR="002317E3" w:rsidRPr="00FC5F13">
        <w:rPr>
          <w:rFonts w:ascii="Tahoma" w:hAnsi="Tahoma" w:cs="Tahoma"/>
          <w:color w:val="000000"/>
          <w:sz w:val="24"/>
          <w:szCs w:val="24"/>
          <w:shd w:val="clear" w:color="auto" w:fill="FFFFFF"/>
        </w:rPr>
        <w:t xml:space="preserve"> así:</w:t>
      </w:r>
    </w:p>
    <w:p w14:paraId="793CD594" w14:textId="77777777" w:rsidR="00297420" w:rsidRPr="00FC5F13" w:rsidRDefault="00297420" w:rsidP="00FC5F13">
      <w:pPr>
        <w:shd w:val="clear" w:color="auto" w:fill="FFFFFF"/>
        <w:spacing w:after="0" w:line="276" w:lineRule="auto"/>
        <w:jc w:val="both"/>
        <w:rPr>
          <w:rFonts w:ascii="Tahoma" w:hAnsi="Tahoma" w:cs="Tahoma"/>
          <w:color w:val="000000"/>
          <w:sz w:val="24"/>
          <w:szCs w:val="24"/>
          <w:shd w:val="clear" w:color="auto" w:fill="FFFFFF"/>
        </w:rPr>
      </w:pPr>
    </w:p>
    <w:p w14:paraId="1A298F9A" w14:textId="77777777" w:rsidR="004B61FD" w:rsidRPr="00297420" w:rsidRDefault="004B61FD" w:rsidP="00297420">
      <w:pPr>
        <w:pStyle w:val="Sinespaciado"/>
        <w:spacing w:before="0" w:beforeAutospacing="0" w:after="0" w:afterAutospacing="0"/>
        <w:ind w:left="426" w:right="420"/>
        <w:jc w:val="both"/>
        <w:rPr>
          <w:rFonts w:ascii="Tahoma" w:hAnsi="Tahoma" w:cs="Tahoma"/>
          <w:i/>
          <w:iCs/>
          <w:sz w:val="22"/>
          <w:shd w:val="clear" w:color="auto" w:fill="FFFFFF"/>
        </w:rPr>
      </w:pPr>
      <w:r w:rsidRPr="00297420">
        <w:rPr>
          <w:rFonts w:ascii="Tahoma" w:hAnsi="Tahoma" w:cs="Tahoma"/>
          <w:i/>
          <w:iCs/>
          <w:color w:val="000000"/>
          <w:sz w:val="22"/>
          <w:shd w:val="clear" w:color="auto" w:fill="FFFFFF"/>
        </w:rPr>
        <w:t>“</w:t>
      </w:r>
      <w:r w:rsidRPr="00297420">
        <w:rPr>
          <w:rFonts w:ascii="Tahoma" w:hAnsi="Tahoma" w:cs="Tahoma"/>
          <w:i/>
          <w:iCs/>
          <w:sz w:val="22"/>
          <w:shd w:val="clear" w:color="auto" w:fill="FFFFFF"/>
        </w:rPr>
        <w:t>de acuerdo con las reglas fijadas por la jurisprudencia constitucional y las interpretaciones garantistas efectuadas sobre este principio [inmediatez], </w:t>
      </w:r>
      <w:r w:rsidRPr="00297420">
        <w:rPr>
          <w:rFonts w:ascii="Tahoma" w:hAnsi="Tahoma" w:cs="Tahoma"/>
          <w:i/>
          <w:iCs/>
          <w:sz w:val="22"/>
          <w:u w:val="single"/>
          <w:shd w:val="clear" w:color="auto" w:fill="FFFFFF"/>
        </w:rPr>
        <w:t>no se desprende la imposición de un plazo terminante para la procedencia del amparo, sino uno razonable y prudente que debe ser verificado por el juez, de acuerdo a las circunstancias fácticas y jurídicas que rodean cada caso en concreto</w:t>
      </w:r>
      <w:r w:rsidRPr="00297420">
        <w:rPr>
          <w:rFonts w:ascii="Tahoma" w:hAnsi="Tahoma" w:cs="Tahoma"/>
          <w:i/>
          <w:iCs/>
          <w:sz w:val="22"/>
          <w:shd w:val="clear" w:color="auto" w:fill="FFFFFF"/>
        </w:rPr>
        <w:t>, máxime si el establecimiento de un plazo perentorio para interponer la acción de tutela implicaría el restablecimiento de la caducidad, con efectos contraproducentes sobre principios que inspiran la filosofía de la Constitución de 1991, tales como: i) el acceso a la administración de justicia; ii) la prevalencia del derecho sustancial sobre el formal; iii) la autonomía e independencia judicial; iv) la primacía de los derechos de la persona y; v) la imprescriptibilidad de los derechos fundamentales.” </w:t>
      </w:r>
    </w:p>
    <w:p w14:paraId="407A963A" w14:textId="77777777" w:rsidR="00297420" w:rsidRPr="00FC5F13" w:rsidRDefault="00297420" w:rsidP="00297420">
      <w:pPr>
        <w:pStyle w:val="Sinespaciado"/>
        <w:spacing w:before="0" w:beforeAutospacing="0" w:after="0" w:afterAutospacing="0" w:line="276" w:lineRule="auto"/>
        <w:ind w:left="708"/>
        <w:jc w:val="both"/>
        <w:rPr>
          <w:rFonts w:ascii="Tahoma" w:hAnsi="Tahoma" w:cs="Tahoma"/>
          <w:i/>
          <w:iCs/>
          <w:shd w:val="clear" w:color="auto" w:fill="FFFFFF"/>
        </w:rPr>
      </w:pPr>
    </w:p>
    <w:p w14:paraId="3144EE1F" w14:textId="1BFE2094" w:rsidR="004B61FD" w:rsidRPr="00FC5F13" w:rsidRDefault="002317E3" w:rsidP="00FC5F13">
      <w:pPr>
        <w:shd w:val="clear" w:color="auto" w:fill="FFFFFF"/>
        <w:spacing w:after="0" w:line="276" w:lineRule="auto"/>
        <w:jc w:val="both"/>
        <w:rPr>
          <w:rFonts w:ascii="Tahoma" w:hAnsi="Tahoma" w:cs="Tahoma"/>
          <w:sz w:val="24"/>
          <w:szCs w:val="24"/>
        </w:rPr>
      </w:pPr>
      <w:r w:rsidRPr="00FC5F13">
        <w:rPr>
          <w:rFonts w:ascii="Tahoma" w:hAnsi="Tahoma" w:cs="Tahoma"/>
          <w:b/>
          <w:sz w:val="24"/>
          <w:szCs w:val="24"/>
        </w:rPr>
        <w:t xml:space="preserve">d. </w:t>
      </w:r>
      <w:r w:rsidR="004B61FD" w:rsidRPr="00FC5F13">
        <w:rPr>
          <w:rFonts w:ascii="Tahoma" w:hAnsi="Tahoma" w:cs="Tahoma"/>
          <w:b/>
          <w:sz w:val="24"/>
          <w:szCs w:val="24"/>
        </w:rPr>
        <w:t>Irregularidad procesal directa</w:t>
      </w:r>
      <w:r w:rsidRPr="00FC5F13">
        <w:rPr>
          <w:rFonts w:ascii="Tahoma" w:hAnsi="Tahoma" w:cs="Tahoma"/>
          <w:b/>
          <w:sz w:val="24"/>
          <w:szCs w:val="24"/>
        </w:rPr>
        <w:t xml:space="preserve">: </w:t>
      </w:r>
      <w:r w:rsidRPr="00FC5F13">
        <w:rPr>
          <w:rFonts w:ascii="Tahoma" w:hAnsi="Tahoma" w:cs="Tahoma"/>
          <w:sz w:val="24"/>
          <w:szCs w:val="24"/>
        </w:rPr>
        <w:t xml:space="preserve">Este requisito no aplica para </w:t>
      </w:r>
      <w:r w:rsidR="00633D72" w:rsidRPr="00FC5F13">
        <w:rPr>
          <w:rFonts w:ascii="Tahoma" w:hAnsi="Tahoma" w:cs="Tahoma"/>
          <w:sz w:val="24"/>
          <w:szCs w:val="24"/>
        </w:rPr>
        <w:t>es</w:t>
      </w:r>
      <w:r w:rsidR="004B61FD" w:rsidRPr="00FC5F13">
        <w:rPr>
          <w:rFonts w:ascii="Tahoma" w:hAnsi="Tahoma" w:cs="Tahoma"/>
          <w:sz w:val="24"/>
          <w:szCs w:val="24"/>
        </w:rPr>
        <w:t>te caso en particular</w:t>
      </w:r>
      <w:r w:rsidR="00633D72" w:rsidRPr="00FC5F13">
        <w:rPr>
          <w:rFonts w:ascii="Tahoma" w:hAnsi="Tahoma" w:cs="Tahoma"/>
          <w:sz w:val="24"/>
          <w:szCs w:val="24"/>
        </w:rPr>
        <w:t xml:space="preserve">, por cuanto </w:t>
      </w:r>
      <w:r w:rsidR="004B61FD" w:rsidRPr="00FC5F13">
        <w:rPr>
          <w:rFonts w:ascii="Tahoma" w:hAnsi="Tahoma" w:cs="Tahoma"/>
          <w:sz w:val="24"/>
          <w:szCs w:val="24"/>
        </w:rPr>
        <w:t>los defectos alegados por el accionante (DEFECTO MATERIAL O SUSTANTIVO, POR INDEBDA APLICACIÓN DE LA LEY Y ERROR GRAVE EN SU INTEPRETACIÓN y VIOLACIÓN DIRECTA DE LA CONSTTUCIÓN – ARTICULO 53 CONSTITUCIONAL.) no corresponde a una irregularidad procesal.</w:t>
      </w:r>
    </w:p>
    <w:p w14:paraId="3C6FF5A0" w14:textId="77777777" w:rsidR="004B61FD" w:rsidRPr="00FC5F13" w:rsidRDefault="004B61FD" w:rsidP="00FC5F13">
      <w:pPr>
        <w:shd w:val="clear" w:color="auto" w:fill="FFFFFF"/>
        <w:spacing w:after="0" w:line="276" w:lineRule="auto"/>
        <w:jc w:val="both"/>
        <w:rPr>
          <w:rFonts w:ascii="Tahoma" w:hAnsi="Tahoma" w:cs="Tahoma"/>
          <w:sz w:val="24"/>
          <w:szCs w:val="24"/>
        </w:rPr>
      </w:pPr>
    </w:p>
    <w:p w14:paraId="56031586" w14:textId="79AB70E8" w:rsidR="004B61FD" w:rsidRPr="00FC5F13" w:rsidRDefault="00633D72" w:rsidP="00FC5F13">
      <w:pPr>
        <w:shd w:val="clear" w:color="auto" w:fill="FFFFFF"/>
        <w:spacing w:after="0" w:line="276" w:lineRule="auto"/>
        <w:jc w:val="both"/>
        <w:rPr>
          <w:rFonts w:ascii="Tahoma" w:hAnsi="Tahoma" w:cs="Tahoma"/>
          <w:sz w:val="24"/>
          <w:szCs w:val="24"/>
        </w:rPr>
      </w:pPr>
      <w:r w:rsidRPr="00FC5F13">
        <w:rPr>
          <w:rFonts w:ascii="Tahoma" w:hAnsi="Tahoma" w:cs="Tahoma"/>
          <w:b/>
          <w:sz w:val="24"/>
          <w:szCs w:val="24"/>
        </w:rPr>
        <w:lastRenderedPageBreak/>
        <w:t xml:space="preserve">e. </w:t>
      </w:r>
      <w:r w:rsidR="004B61FD" w:rsidRPr="00FC5F13">
        <w:rPr>
          <w:rFonts w:ascii="Tahoma" w:hAnsi="Tahoma" w:cs="Tahoma"/>
          <w:b/>
          <w:sz w:val="24"/>
          <w:szCs w:val="24"/>
        </w:rPr>
        <w:t>Identificación de los hechos y derechos vulnerados y su alegación en el proceso judicial siempre que esto hubiere sido posible</w:t>
      </w:r>
      <w:r w:rsidRPr="00FC5F13">
        <w:rPr>
          <w:rFonts w:ascii="Tahoma" w:hAnsi="Tahoma" w:cs="Tahoma"/>
          <w:b/>
          <w:sz w:val="24"/>
          <w:szCs w:val="24"/>
        </w:rPr>
        <w:t xml:space="preserve">: </w:t>
      </w:r>
      <w:r w:rsidR="004B61FD" w:rsidRPr="00FC5F13">
        <w:rPr>
          <w:rFonts w:ascii="Tahoma" w:hAnsi="Tahoma" w:cs="Tahoma"/>
          <w:sz w:val="24"/>
          <w:szCs w:val="24"/>
        </w:rPr>
        <w:t>Los hechos y derechos vulnerados se encuentran plenamente relacionados en el escrito de tutela impetrada el día 12 de noviembre de 2020.</w:t>
      </w:r>
    </w:p>
    <w:p w14:paraId="4F5D8687" w14:textId="77777777" w:rsidR="004B61FD" w:rsidRPr="00FC5F13" w:rsidRDefault="004B61FD" w:rsidP="00FC5F13">
      <w:pPr>
        <w:shd w:val="clear" w:color="auto" w:fill="FFFFFF"/>
        <w:spacing w:after="0" w:line="276" w:lineRule="auto"/>
        <w:jc w:val="both"/>
        <w:rPr>
          <w:rFonts w:ascii="Tahoma" w:hAnsi="Tahoma" w:cs="Tahoma"/>
          <w:sz w:val="24"/>
          <w:szCs w:val="24"/>
        </w:rPr>
      </w:pPr>
    </w:p>
    <w:p w14:paraId="3578CA6C" w14:textId="613F68B1" w:rsidR="004B61FD" w:rsidRPr="00FC5F13" w:rsidRDefault="00633D72" w:rsidP="00FC5F13">
      <w:pPr>
        <w:shd w:val="clear" w:color="auto" w:fill="FFFFFF"/>
        <w:spacing w:after="0" w:line="276" w:lineRule="auto"/>
        <w:jc w:val="both"/>
        <w:rPr>
          <w:rFonts w:ascii="Tahoma" w:hAnsi="Tahoma" w:cs="Tahoma"/>
          <w:sz w:val="24"/>
          <w:szCs w:val="24"/>
        </w:rPr>
      </w:pPr>
      <w:r w:rsidRPr="00FC5F13">
        <w:rPr>
          <w:rFonts w:ascii="Tahoma" w:hAnsi="Tahoma" w:cs="Tahoma"/>
          <w:b/>
          <w:sz w:val="24"/>
          <w:szCs w:val="24"/>
        </w:rPr>
        <w:t xml:space="preserve">f. </w:t>
      </w:r>
      <w:r w:rsidR="004B61FD" w:rsidRPr="00FC5F13">
        <w:rPr>
          <w:rFonts w:ascii="Tahoma" w:hAnsi="Tahoma" w:cs="Tahoma"/>
          <w:b/>
          <w:sz w:val="24"/>
          <w:szCs w:val="24"/>
        </w:rPr>
        <w:t>Que no se trate de sentencias de tutela</w:t>
      </w:r>
      <w:r w:rsidRPr="00FC5F13">
        <w:rPr>
          <w:rFonts w:ascii="Tahoma" w:hAnsi="Tahoma" w:cs="Tahoma"/>
          <w:b/>
          <w:sz w:val="24"/>
          <w:szCs w:val="24"/>
        </w:rPr>
        <w:t xml:space="preserve">: </w:t>
      </w:r>
      <w:r w:rsidR="004B61FD" w:rsidRPr="00FC5F13">
        <w:rPr>
          <w:rFonts w:ascii="Tahoma" w:hAnsi="Tahoma" w:cs="Tahoma"/>
          <w:sz w:val="24"/>
          <w:szCs w:val="24"/>
        </w:rPr>
        <w:t>La demanda no est</w:t>
      </w:r>
      <w:r w:rsidRPr="00FC5F13">
        <w:rPr>
          <w:rFonts w:ascii="Tahoma" w:hAnsi="Tahoma" w:cs="Tahoma"/>
          <w:sz w:val="24"/>
          <w:szCs w:val="24"/>
        </w:rPr>
        <w:t>á</w:t>
      </w:r>
      <w:r w:rsidR="004B61FD" w:rsidRPr="00FC5F13">
        <w:rPr>
          <w:rFonts w:ascii="Tahoma" w:hAnsi="Tahoma" w:cs="Tahoma"/>
          <w:sz w:val="24"/>
          <w:szCs w:val="24"/>
        </w:rPr>
        <w:t xml:space="preserve"> dirigida cont</w:t>
      </w:r>
      <w:r w:rsidRPr="00FC5F13">
        <w:rPr>
          <w:rFonts w:ascii="Tahoma" w:hAnsi="Tahoma" w:cs="Tahoma"/>
          <w:sz w:val="24"/>
          <w:szCs w:val="24"/>
        </w:rPr>
        <w:t>ra</w:t>
      </w:r>
      <w:r w:rsidR="004B61FD" w:rsidRPr="00FC5F13">
        <w:rPr>
          <w:rFonts w:ascii="Tahoma" w:hAnsi="Tahoma" w:cs="Tahoma"/>
          <w:sz w:val="24"/>
          <w:szCs w:val="24"/>
        </w:rPr>
        <w:t xml:space="preserve"> una </w:t>
      </w:r>
      <w:r w:rsidRPr="00FC5F13">
        <w:rPr>
          <w:rFonts w:ascii="Tahoma" w:hAnsi="Tahoma" w:cs="Tahoma"/>
          <w:sz w:val="24"/>
          <w:szCs w:val="24"/>
        </w:rPr>
        <w:t xml:space="preserve">sentencia </w:t>
      </w:r>
      <w:r w:rsidR="004B61FD" w:rsidRPr="00FC5F13">
        <w:rPr>
          <w:rFonts w:ascii="Tahoma" w:hAnsi="Tahoma" w:cs="Tahoma"/>
          <w:sz w:val="24"/>
          <w:szCs w:val="24"/>
        </w:rPr>
        <w:t>de tutela, sino contra los fallos proferidos el día 03 de septiembre de 2019 y el día 06 de marzo de 2020</w:t>
      </w:r>
      <w:r w:rsidRPr="00FC5F13">
        <w:rPr>
          <w:rFonts w:ascii="Tahoma" w:hAnsi="Tahoma" w:cs="Tahoma"/>
          <w:sz w:val="24"/>
          <w:szCs w:val="24"/>
        </w:rPr>
        <w:t xml:space="preserve"> en la jurisdicción ordinaria laboral</w:t>
      </w:r>
      <w:r w:rsidR="004B61FD" w:rsidRPr="00FC5F13">
        <w:rPr>
          <w:rFonts w:ascii="Tahoma" w:hAnsi="Tahoma" w:cs="Tahoma"/>
          <w:sz w:val="24"/>
          <w:szCs w:val="24"/>
        </w:rPr>
        <w:t>.</w:t>
      </w:r>
    </w:p>
    <w:p w14:paraId="75FA58DD" w14:textId="77777777" w:rsidR="004B61FD" w:rsidRPr="00FC5F13" w:rsidRDefault="004B61FD" w:rsidP="00FC5F13">
      <w:pPr>
        <w:shd w:val="clear" w:color="auto" w:fill="FFFFFF"/>
        <w:spacing w:after="0" w:line="276" w:lineRule="auto"/>
        <w:jc w:val="both"/>
        <w:rPr>
          <w:rFonts w:ascii="Tahoma" w:hAnsi="Tahoma" w:cs="Tahoma"/>
          <w:sz w:val="24"/>
          <w:szCs w:val="24"/>
        </w:rPr>
      </w:pPr>
    </w:p>
    <w:p w14:paraId="20300901" w14:textId="057FA41D" w:rsidR="004B61FD" w:rsidRPr="00FC5F13" w:rsidRDefault="004B61FD" w:rsidP="00FC5F13">
      <w:pPr>
        <w:shd w:val="clear" w:color="auto" w:fill="FFFFFF"/>
        <w:spacing w:after="0" w:line="276" w:lineRule="auto"/>
        <w:ind w:firstLine="708"/>
        <w:jc w:val="both"/>
        <w:rPr>
          <w:rFonts w:ascii="Tahoma" w:hAnsi="Tahoma" w:cs="Tahoma"/>
          <w:sz w:val="24"/>
          <w:szCs w:val="24"/>
        </w:rPr>
      </w:pPr>
      <w:r w:rsidRPr="00FC5F13">
        <w:rPr>
          <w:rFonts w:ascii="Tahoma" w:hAnsi="Tahoma" w:cs="Tahoma"/>
          <w:sz w:val="24"/>
          <w:szCs w:val="24"/>
        </w:rPr>
        <w:t> </w:t>
      </w:r>
      <w:r w:rsidR="00633D72" w:rsidRPr="00FC5F13">
        <w:rPr>
          <w:rFonts w:ascii="Tahoma" w:hAnsi="Tahoma" w:cs="Tahoma"/>
          <w:sz w:val="24"/>
          <w:szCs w:val="24"/>
        </w:rPr>
        <w:t>U</w:t>
      </w:r>
      <w:r w:rsidRPr="00FC5F13">
        <w:rPr>
          <w:rFonts w:ascii="Tahoma" w:hAnsi="Tahoma" w:cs="Tahoma"/>
          <w:sz w:val="24"/>
          <w:szCs w:val="24"/>
        </w:rPr>
        <w:t>na vez superado este examen</w:t>
      </w:r>
      <w:r w:rsidR="00633D72" w:rsidRPr="00FC5F13">
        <w:rPr>
          <w:rFonts w:ascii="Tahoma" w:hAnsi="Tahoma" w:cs="Tahoma"/>
          <w:sz w:val="24"/>
          <w:szCs w:val="24"/>
        </w:rPr>
        <w:t xml:space="preserve">, </w:t>
      </w:r>
      <w:r w:rsidRPr="00FC5F13">
        <w:rPr>
          <w:rFonts w:ascii="Tahoma" w:hAnsi="Tahoma" w:cs="Tahoma"/>
          <w:sz w:val="24"/>
          <w:szCs w:val="24"/>
        </w:rPr>
        <w:t xml:space="preserve"> se procede a verificar la ocurrencia de los defectos especiales</w:t>
      </w:r>
      <w:r w:rsidR="00633D72" w:rsidRPr="00FC5F13">
        <w:rPr>
          <w:rFonts w:ascii="Tahoma" w:hAnsi="Tahoma" w:cs="Tahoma"/>
          <w:sz w:val="24"/>
          <w:szCs w:val="24"/>
        </w:rPr>
        <w:t>, así:</w:t>
      </w:r>
    </w:p>
    <w:p w14:paraId="6DD6226F" w14:textId="77777777" w:rsidR="004B61FD" w:rsidRPr="00FC5F13" w:rsidRDefault="004B61FD" w:rsidP="00FC5F13">
      <w:pPr>
        <w:shd w:val="clear" w:color="auto" w:fill="FFFFFF"/>
        <w:spacing w:after="0" w:line="276" w:lineRule="auto"/>
        <w:ind w:firstLine="708"/>
        <w:jc w:val="both"/>
        <w:rPr>
          <w:rFonts w:ascii="Tahoma" w:hAnsi="Tahoma" w:cs="Tahoma"/>
          <w:sz w:val="24"/>
          <w:szCs w:val="24"/>
        </w:rPr>
      </w:pPr>
    </w:p>
    <w:p w14:paraId="7AD3FB61" w14:textId="77777777" w:rsidR="00A95D41" w:rsidRPr="00FC5F13" w:rsidRDefault="00A95D41" w:rsidP="00FC5F13">
      <w:pPr>
        <w:pStyle w:val="Prrafodelista"/>
        <w:numPr>
          <w:ilvl w:val="0"/>
          <w:numId w:val="9"/>
        </w:numPr>
        <w:shd w:val="clear" w:color="auto" w:fill="FFFFFF"/>
        <w:spacing w:after="0" w:line="276" w:lineRule="auto"/>
        <w:jc w:val="both"/>
        <w:rPr>
          <w:rFonts w:ascii="Tahoma" w:eastAsia="Times New Roman" w:hAnsi="Tahoma" w:cs="Tahoma"/>
          <w:iCs/>
          <w:sz w:val="24"/>
          <w:szCs w:val="24"/>
          <w:lang w:eastAsia="es-CO"/>
        </w:rPr>
      </w:pPr>
      <w:r w:rsidRPr="00FC5F13">
        <w:rPr>
          <w:rFonts w:ascii="Tahoma" w:eastAsia="Times New Roman" w:hAnsi="Tahoma" w:cs="Tahoma"/>
          <w:b/>
          <w:bCs/>
          <w:iCs/>
          <w:sz w:val="24"/>
          <w:szCs w:val="24"/>
          <w:lang w:eastAsia="es-CO"/>
        </w:rPr>
        <w:t>Defecto orgánico</w:t>
      </w:r>
      <w:r w:rsidRPr="00FC5F13">
        <w:rPr>
          <w:rFonts w:ascii="Tahoma" w:eastAsia="Times New Roman" w:hAnsi="Tahoma" w:cs="Tahoma"/>
          <w:iCs/>
          <w:sz w:val="24"/>
          <w:szCs w:val="24"/>
          <w:lang w:eastAsia="es-CO"/>
        </w:rPr>
        <w:t>: En el presente caso, las dos decisiones censuradas se profirieron por las jueces competentes para conocer del asunto en única y segunda instancia.</w:t>
      </w:r>
    </w:p>
    <w:p w14:paraId="46209BCA" w14:textId="231F1777" w:rsidR="00A95D41" w:rsidRPr="00FC5F13" w:rsidRDefault="00A95D41" w:rsidP="00FC5F13">
      <w:pPr>
        <w:pStyle w:val="Prrafodelista"/>
        <w:shd w:val="clear" w:color="auto" w:fill="FFFFFF"/>
        <w:spacing w:after="0" w:line="276" w:lineRule="auto"/>
        <w:jc w:val="both"/>
        <w:rPr>
          <w:rFonts w:ascii="Tahoma" w:eastAsia="Times New Roman" w:hAnsi="Tahoma" w:cs="Tahoma"/>
          <w:iCs/>
          <w:sz w:val="24"/>
          <w:szCs w:val="24"/>
          <w:lang w:eastAsia="es-CO"/>
        </w:rPr>
      </w:pPr>
      <w:r w:rsidRPr="00FC5F13">
        <w:rPr>
          <w:rFonts w:ascii="Tahoma" w:eastAsia="Times New Roman" w:hAnsi="Tahoma" w:cs="Tahoma"/>
          <w:iCs/>
          <w:sz w:val="24"/>
          <w:szCs w:val="24"/>
          <w:lang w:eastAsia="es-CO"/>
        </w:rPr>
        <w:t> </w:t>
      </w:r>
    </w:p>
    <w:p w14:paraId="6C05806D" w14:textId="66D43BE6" w:rsidR="00A95D41" w:rsidRPr="00FC5F13" w:rsidRDefault="00A95D41" w:rsidP="00FC5F13">
      <w:pPr>
        <w:pStyle w:val="Prrafodelista"/>
        <w:numPr>
          <w:ilvl w:val="0"/>
          <w:numId w:val="9"/>
        </w:numPr>
        <w:shd w:val="clear" w:color="auto" w:fill="FFFFFF"/>
        <w:spacing w:after="0" w:line="276" w:lineRule="auto"/>
        <w:jc w:val="both"/>
        <w:rPr>
          <w:rFonts w:ascii="Tahoma" w:eastAsia="Times New Roman" w:hAnsi="Tahoma" w:cs="Tahoma"/>
          <w:iCs/>
          <w:sz w:val="24"/>
          <w:szCs w:val="24"/>
          <w:lang w:eastAsia="es-CO"/>
        </w:rPr>
      </w:pPr>
      <w:r w:rsidRPr="00FC5F13">
        <w:rPr>
          <w:rFonts w:ascii="Tahoma" w:eastAsia="Times New Roman" w:hAnsi="Tahoma" w:cs="Tahoma"/>
          <w:b/>
          <w:bCs/>
          <w:iCs/>
          <w:sz w:val="24"/>
          <w:szCs w:val="24"/>
          <w:lang w:eastAsia="es-CO"/>
        </w:rPr>
        <w:t>Defecto procedimental absoluto</w:t>
      </w:r>
      <w:r w:rsidRPr="00FC5F13">
        <w:rPr>
          <w:rFonts w:ascii="Tahoma" w:eastAsia="Times New Roman" w:hAnsi="Tahoma" w:cs="Tahoma"/>
          <w:iCs/>
          <w:sz w:val="24"/>
          <w:szCs w:val="24"/>
          <w:lang w:eastAsia="es-CO"/>
        </w:rPr>
        <w:t xml:space="preserve">: Las dos juezas actuaron dentro del procedimiento </w:t>
      </w:r>
      <w:r w:rsidR="00AB516D" w:rsidRPr="00FC5F13">
        <w:rPr>
          <w:rFonts w:ascii="Tahoma" w:eastAsia="Times New Roman" w:hAnsi="Tahoma" w:cs="Tahoma"/>
          <w:iCs/>
          <w:sz w:val="24"/>
          <w:szCs w:val="24"/>
          <w:lang w:eastAsia="es-CO"/>
        </w:rPr>
        <w:t xml:space="preserve">legal </w:t>
      </w:r>
      <w:r w:rsidRPr="00FC5F13">
        <w:rPr>
          <w:rFonts w:ascii="Tahoma" w:eastAsia="Times New Roman" w:hAnsi="Tahoma" w:cs="Tahoma"/>
          <w:iCs/>
          <w:sz w:val="24"/>
          <w:szCs w:val="24"/>
          <w:lang w:eastAsia="es-CO"/>
        </w:rPr>
        <w:t>establecido.</w:t>
      </w:r>
    </w:p>
    <w:p w14:paraId="2A1CD2F4" w14:textId="77777777" w:rsidR="00A95D41" w:rsidRPr="00FC5F13" w:rsidRDefault="00A95D41" w:rsidP="00FC5F13">
      <w:pPr>
        <w:shd w:val="clear" w:color="auto" w:fill="FFFFFF"/>
        <w:spacing w:after="0" w:line="276" w:lineRule="auto"/>
        <w:jc w:val="both"/>
        <w:rPr>
          <w:rFonts w:ascii="Tahoma" w:eastAsia="Times New Roman" w:hAnsi="Tahoma" w:cs="Tahoma"/>
          <w:iCs/>
          <w:sz w:val="24"/>
          <w:szCs w:val="24"/>
          <w:lang w:eastAsia="es-CO"/>
        </w:rPr>
      </w:pPr>
      <w:r w:rsidRPr="00FC5F13">
        <w:rPr>
          <w:rFonts w:ascii="Tahoma" w:eastAsia="Times New Roman" w:hAnsi="Tahoma" w:cs="Tahoma"/>
          <w:iCs/>
          <w:sz w:val="24"/>
          <w:szCs w:val="24"/>
          <w:lang w:eastAsia="es-CO"/>
        </w:rPr>
        <w:t> </w:t>
      </w:r>
    </w:p>
    <w:p w14:paraId="06EFDD29" w14:textId="6EE71466" w:rsidR="00AB516D" w:rsidRPr="00FC5F13" w:rsidRDefault="00A95D41" w:rsidP="00FC5F13">
      <w:pPr>
        <w:pStyle w:val="Prrafodelista"/>
        <w:numPr>
          <w:ilvl w:val="0"/>
          <w:numId w:val="9"/>
        </w:numPr>
        <w:shd w:val="clear" w:color="auto" w:fill="FFFFFF"/>
        <w:spacing w:after="0" w:line="276" w:lineRule="auto"/>
        <w:jc w:val="both"/>
        <w:rPr>
          <w:rFonts w:ascii="Tahoma" w:eastAsia="Times New Roman" w:hAnsi="Tahoma" w:cs="Tahoma"/>
          <w:iCs/>
          <w:sz w:val="24"/>
          <w:szCs w:val="24"/>
          <w:lang w:eastAsia="es-CO"/>
        </w:rPr>
      </w:pPr>
      <w:r w:rsidRPr="00FC5F13">
        <w:rPr>
          <w:rFonts w:ascii="Tahoma" w:eastAsia="Times New Roman" w:hAnsi="Tahoma" w:cs="Tahoma"/>
          <w:b/>
          <w:bCs/>
          <w:iCs/>
          <w:sz w:val="24"/>
          <w:szCs w:val="24"/>
          <w:lang w:eastAsia="es-CO"/>
        </w:rPr>
        <w:t xml:space="preserve">Defecto fáctico: </w:t>
      </w:r>
      <w:r w:rsidRPr="00FC5F13">
        <w:rPr>
          <w:rFonts w:ascii="Tahoma" w:eastAsia="Times New Roman" w:hAnsi="Tahoma" w:cs="Tahoma"/>
          <w:bCs/>
          <w:iCs/>
          <w:sz w:val="24"/>
          <w:szCs w:val="24"/>
          <w:lang w:eastAsia="es-CO"/>
        </w:rPr>
        <w:t xml:space="preserve">Analizado el proceso ordinario, se observa que la decisión de la Jueza Segunda de Pequeñas </w:t>
      </w:r>
      <w:r w:rsidR="009C5ADC" w:rsidRPr="00FC5F13">
        <w:rPr>
          <w:rFonts w:ascii="Tahoma" w:eastAsia="Times New Roman" w:hAnsi="Tahoma" w:cs="Tahoma"/>
          <w:bCs/>
          <w:iCs/>
          <w:sz w:val="24"/>
          <w:szCs w:val="24"/>
          <w:lang w:eastAsia="es-CO"/>
        </w:rPr>
        <w:t>C</w:t>
      </w:r>
      <w:r w:rsidRPr="00FC5F13">
        <w:rPr>
          <w:rFonts w:ascii="Tahoma" w:eastAsia="Times New Roman" w:hAnsi="Tahoma" w:cs="Tahoma"/>
          <w:bCs/>
          <w:iCs/>
          <w:sz w:val="24"/>
          <w:szCs w:val="24"/>
          <w:lang w:eastAsia="es-CO"/>
        </w:rPr>
        <w:t>ausas Laborales se apoyó en el material probatorio adosado y practicado en el expediente</w:t>
      </w:r>
      <w:r w:rsidR="009C5ADC" w:rsidRPr="00FC5F13">
        <w:rPr>
          <w:rFonts w:ascii="Tahoma" w:eastAsia="Times New Roman" w:hAnsi="Tahoma" w:cs="Tahoma"/>
          <w:bCs/>
          <w:iCs/>
          <w:sz w:val="24"/>
          <w:szCs w:val="24"/>
          <w:lang w:eastAsia="es-CO"/>
        </w:rPr>
        <w:t xml:space="preserve">, cuya valoración no se aprecia irracional ni grosera. </w:t>
      </w:r>
      <w:r w:rsidRPr="00FC5F13">
        <w:rPr>
          <w:rFonts w:ascii="Tahoma" w:eastAsia="Times New Roman" w:hAnsi="Tahoma" w:cs="Tahoma"/>
          <w:iCs/>
          <w:sz w:val="24"/>
          <w:szCs w:val="24"/>
          <w:lang w:eastAsia="es-CO"/>
        </w:rPr>
        <w:t>Similar situación se observa de la decisión de la Jueza Tercera laboral del Circuito.</w:t>
      </w:r>
    </w:p>
    <w:p w14:paraId="3B04153C" w14:textId="77777777" w:rsidR="00AB516D" w:rsidRPr="00FC5F13" w:rsidRDefault="00AB516D" w:rsidP="00FC5F13">
      <w:pPr>
        <w:pStyle w:val="Prrafodelista"/>
        <w:spacing w:line="276" w:lineRule="auto"/>
        <w:rPr>
          <w:rFonts w:ascii="Tahoma" w:eastAsia="Times New Roman" w:hAnsi="Tahoma" w:cs="Tahoma"/>
          <w:iCs/>
          <w:sz w:val="24"/>
          <w:szCs w:val="24"/>
          <w:lang w:eastAsia="es-CO"/>
        </w:rPr>
      </w:pPr>
    </w:p>
    <w:p w14:paraId="1ED491A5" w14:textId="77777777" w:rsidR="00AB516D" w:rsidRPr="00FC5F13" w:rsidRDefault="00A95D41" w:rsidP="00FC5F13">
      <w:pPr>
        <w:pStyle w:val="Prrafodelista"/>
        <w:numPr>
          <w:ilvl w:val="0"/>
          <w:numId w:val="9"/>
        </w:numPr>
        <w:shd w:val="clear" w:color="auto" w:fill="FFFFFF"/>
        <w:spacing w:after="0" w:line="276" w:lineRule="auto"/>
        <w:jc w:val="both"/>
        <w:rPr>
          <w:rFonts w:ascii="Tahoma" w:eastAsia="Times New Roman" w:hAnsi="Tahoma" w:cs="Tahoma"/>
          <w:iCs/>
          <w:sz w:val="24"/>
          <w:szCs w:val="24"/>
          <w:lang w:eastAsia="es-CO"/>
        </w:rPr>
      </w:pPr>
      <w:r w:rsidRPr="00FC5F13">
        <w:rPr>
          <w:rFonts w:ascii="Tahoma" w:eastAsia="Times New Roman" w:hAnsi="Tahoma" w:cs="Tahoma"/>
          <w:b/>
          <w:bCs/>
          <w:iCs/>
          <w:sz w:val="24"/>
          <w:szCs w:val="24"/>
          <w:lang w:eastAsia="es-CO"/>
        </w:rPr>
        <w:t>Defecto material o sustantivo</w:t>
      </w:r>
      <w:r w:rsidR="00AB516D" w:rsidRPr="00FC5F13">
        <w:rPr>
          <w:rFonts w:ascii="Tahoma" w:eastAsia="Times New Roman" w:hAnsi="Tahoma" w:cs="Tahoma"/>
          <w:iCs/>
          <w:sz w:val="24"/>
          <w:szCs w:val="24"/>
          <w:lang w:eastAsia="es-CO"/>
        </w:rPr>
        <w:t>: El asunto se decidió a la luz del artículo 21 del Acuerdo 049 de 1990 y el artículo 36 de la ley 100 de 1993, normas aplicables al objeto del litigio.</w:t>
      </w:r>
    </w:p>
    <w:p w14:paraId="5BE41CBD" w14:textId="77777777" w:rsidR="00AB516D" w:rsidRPr="00FC5F13" w:rsidRDefault="00AB516D" w:rsidP="00FC5F13">
      <w:pPr>
        <w:pStyle w:val="Prrafodelista"/>
        <w:spacing w:line="276" w:lineRule="auto"/>
        <w:rPr>
          <w:rFonts w:ascii="Tahoma" w:eastAsia="Times New Roman" w:hAnsi="Tahoma" w:cs="Tahoma"/>
          <w:iCs/>
          <w:sz w:val="24"/>
          <w:szCs w:val="24"/>
          <w:lang w:eastAsia="es-CO"/>
        </w:rPr>
      </w:pPr>
    </w:p>
    <w:p w14:paraId="2CD958DE" w14:textId="72702C5B" w:rsidR="00A95D41" w:rsidRPr="00FC5F13" w:rsidRDefault="00A95D41" w:rsidP="00FC5F13">
      <w:pPr>
        <w:pStyle w:val="Prrafodelista"/>
        <w:numPr>
          <w:ilvl w:val="0"/>
          <w:numId w:val="9"/>
        </w:numPr>
        <w:shd w:val="clear" w:color="auto" w:fill="FFFFFF"/>
        <w:spacing w:after="0" w:line="276" w:lineRule="auto"/>
        <w:jc w:val="both"/>
        <w:rPr>
          <w:rFonts w:ascii="Tahoma" w:eastAsia="Times New Roman" w:hAnsi="Tahoma" w:cs="Tahoma"/>
          <w:iCs/>
          <w:sz w:val="24"/>
          <w:szCs w:val="24"/>
          <w:lang w:eastAsia="es-CO"/>
        </w:rPr>
      </w:pPr>
      <w:r w:rsidRPr="00FC5F13">
        <w:rPr>
          <w:rFonts w:ascii="Tahoma" w:eastAsia="Times New Roman" w:hAnsi="Tahoma" w:cs="Tahoma"/>
          <w:b/>
          <w:bCs/>
          <w:iCs/>
          <w:sz w:val="24"/>
          <w:szCs w:val="24"/>
          <w:lang w:eastAsia="es-CO"/>
        </w:rPr>
        <w:t>Error inducido</w:t>
      </w:r>
      <w:r w:rsidR="00AB516D" w:rsidRPr="00FC5F13">
        <w:rPr>
          <w:rFonts w:ascii="Tahoma" w:eastAsia="Times New Roman" w:hAnsi="Tahoma" w:cs="Tahoma"/>
          <w:iCs/>
          <w:sz w:val="24"/>
          <w:szCs w:val="24"/>
          <w:lang w:eastAsia="es-CO"/>
        </w:rPr>
        <w:t xml:space="preserve">: No se observa que el asunto de marras, las juezas hubieran sido </w:t>
      </w:r>
      <w:r w:rsidRPr="00FC5F13">
        <w:rPr>
          <w:rFonts w:ascii="Tahoma" w:eastAsia="Times New Roman" w:hAnsi="Tahoma" w:cs="Tahoma"/>
          <w:iCs/>
          <w:sz w:val="24"/>
          <w:szCs w:val="24"/>
          <w:lang w:eastAsia="es-CO"/>
        </w:rPr>
        <w:t>víctima</w:t>
      </w:r>
      <w:r w:rsidR="00AB516D" w:rsidRPr="00FC5F13">
        <w:rPr>
          <w:rFonts w:ascii="Tahoma" w:eastAsia="Times New Roman" w:hAnsi="Tahoma" w:cs="Tahoma"/>
          <w:iCs/>
          <w:sz w:val="24"/>
          <w:szCs w:val="24"/>
          <w:lang w:eastAsia="es-CO"/>
        </w:rPr>
        <w:t>s</w:t>
      </w:r>
      <w:r w:rsidRPr="00FC5F13">
        <w:rPr>
          <w:rFonts w:ascii="Tahoma" w:eastAsia="Times New Roman" w:hAnsi="Tahoma" w:cs="Tahoma"/>
          <w:iCs/>
          <w:sz w:val="24"/>
          <w:szCs w:val="24"/>
          <w:lang w:eastAsia="es-CO"/>
        </w:rPr>
        <w:t xml:space="preserve"> de un engaño por parte de terceros y ese engaño l</w:t>
      </w:r>
      <w:r w:rsidR="00AB516D" w:rsidRPr="00FC5F13">
        <w:rPr>
          <w:rFonts w:ascii="Tahoma" w:eastAsia="Times New Roman" w:hAnsi="Tahoma" w:cs="Tahoma"/>
          <w:iCs/>
          <w:sz w:val="24"/>
          <w:szCs w:val="24"/>
          <w:lang w:eastAsia="es-CO"/>
        </w:rPr>
        <w:t>as</w:t>
      </w:r>
      <w:r w:rsidRPr="00FC5F13">
        <w:rPr>
          <w:rFonts w:ascii="Tahoma" w:eastAsia="Times New Roman" w:hAnsi="Tahoma" w:cs="Tahoma"/>
          <w:iCs/>
          <w:sz w:val="24"/>
          <w:szCs w:val="24"/>
          <w:lang w:eastAsia="es-CO"/>
        </w:rPr>
        <w:t xml:space="preserve"> condujo a la toma de una decisión que afecta derechos fundamentales.</w:t>
      </w:r>
    </w:p>
    <w:p w14:paraId="2932F61F" w14:textId="77777777" w:rsidR="00A95D41" w:rsidRPr="00FC5F13" w:rsidRDefault="00A95D41" w:rsidP="00FC5F13">
      <w:pPr>
        <w:shd w:val="clear" w:color="auto" w:fill="FFFFFF"/>
        <w:spacing w:after="0" w:line="276" w:lineRule="auto"/>
        <w:jc w:val="both"/>
        <w:rPr>
          <w:rFonts w:ascii="Tahoma" w:eastAsia="Times New Roman" w:hAnsi="Tahoma" w:cs="Tahoma"/>
          <w:iCs/>
          <w:sz w:val="24"/>
          <w:szCs w:val="24"/>
          <w:lang w:eastAsia="es-CO"/>
        </w:rPr>
      </w:pPr>
      <w:r w:rsidRPr="00FC5F13">
        <w:rPr>
          <w:rFonts w:ascii="Tahoma" w:eastAsia="Times New Roman" w:hAnsi="Tahoma" w:cs="Tahoma"/>
          <w:iCs/>
          <w:sz w:val="24"/>
          <w:szCs w:val="24"/>
          <w:lang w:eastAsia="es-CO"/>
        </w:rPr>
        <w:t> </w:t>
      </w:r>
    </w:p>
    <w:p w14:paraId="2318C2F4" w14:textId="551FE9C2" w:rsidR="00A95D41" w:rsidRPr="00FC5F13" w:rsidRDefault="00A95D41" w:rsidP="00FC5F13">
      <w:pPr>
        <w:pStyle w:val="Prrafodelista"/>
        <w:numPr>
          <w:ilvl w:val="0"/>
          <w:numId w:val="9"/>
        </w:numPr>
        <w:shd w:val="clear" w:color="auto" w:fill="FFFFFF"/>
        <w:spacing w:after="0" w:line="276" w:lineRule="auto"/>
        <w:jc w:val="both"/>
        <w:rPr>
          <w:rFonts w:ascii="Tahoma" w:eastAsia="Times New Roman" w:hAnsi="Tahoma" w:cs="Tahoma"/>
          <w:iCs/>
          <w:sz w:val="24"/>
          <w:szCs w:val="24"/>
          <w:lang w:eastAsia="es-CO"/>
        </w:rPr>
      </w:pPr>
      <w:r w:rsidRPr="00FC5F13">
        <w:rPr>
          <w:rFonts w:ascii="Tahoma" w:eastAsia="Times New Roman" w:hAnsi="Tahoma" w:cs="Tahoma"/>
          <w:b/>
          <w:bCs/>
          <w:iCs/>
          <w:sz w:val="24"/>
          <w:szCs w:val="24"/>
          <w:lang w:eastAsia="es-CO"/>
        </w:rPr>
        <w:t>Decisión sin motivación</w:t>
      </w:r>
      <w:r w:rsidR="00AB516D" w:rsidRPr="00FC5F13">
        <w:rPr>
          <w:rFonts w:ascii="Tahoma" w:eastAsia="Times New Roman" w:hAnsi="Tahoma" w:cs="Tahoma"/>
          <w:iCs/>
          <w:sz w:val="24"/>
          <w:szCs w:val="24"/>
          <w:lang w:eastAsia="es-CO"/>
        </w:rPr>
        <w:t xml:space="preserve">: Las dos decisiones están motivadas con suficiencia, tanto desde el punto de vista fáctico como desde el punto de vista </w:t>
      </w:r>
      <w:r w:rsidRPr="00FC5F13">
        <w:rPr>
          <w:rFonts w:ascii="Tahoma" w:eastAsia="Times New Roman" w:hAnsi="Tahoma" w:cs="Tahoma"/>
          <w:iCs/>
          <w:sz w:val="24"/>
          <w:szCs w:val="24"/>
          <w:lang w:eastAsia="es-CO"/>
        </w:rPr>
        <w:t xml:space="preserve"> </w:t>
      </w:r>
      <w:r w:rsidR="00AB516D" w:rsidRPr="00FC5F13">
        <w:rPr>
          <w:rFonts w:ascii="Tahoma" w:eastAsia="Times New Roman" w:hAnsi="Tahoma" w:cs="Tahoma"/>
          <w:iCs/>
          <w:sz w:val="24"/>
          <w:szCs w:val="24"/>
          <w:lang w:eastAsia="es-CO"/>
        </w:rPr>
        <w:t xml:space="preserve">jurídico. </w:t>
      </w:r>
    </w:p>
    <w:p w14:paraId="07FBCD41" w14:textId="77777777" w:rsidR="00A95D41" w:rsidRPr="00FC5F13" w:rsidRDefault="00A95D41" w:rsidP="00FC5F13">
      <w:pPr>
        <w:shd w:val="clear" w:color="auto" w:fill="FFFFFF"/>
        <w:spacing w:after="0" w:line="276" w:lineRule="auto"/>
        <w:jc w:val="both"/>
        <w:rPr>
          <w:rFonts w:ascii="Tahoma" w:eastAsia="Times New Roman" w:hAnsi="Tahoma" w:cs="Tahoma"/>
          <w:iCs/>
          <w:sz w:val="24"/>
          <w:szCs w:val="24"/>
          <w:lang w:eastAsia="es-CO"/>
        </w:rPr>
      </w:pPr>
      <w:r w:rsidRPr="00FC5F13">
        <w:rPr>
          <w:rFonts w:ascii="Tahoma" w:eastAsia="Times New Roman" w:hAnsi="Tahoma" w:cs="Tahoma"/>
          <w:iCs/>
          <w:sz w:val="24"/>
          <w:szCs w:val="24"/>
          <w:lang w:eastAsia="es-CO"/>
        </w:rPr>
        <w:t> </w:t>
      </w:r>
    </w:p>
    <w:p w14:paraId="67CA8657" w14:textId="378589A2" w:rsidR="00A95D41" w:rsidRPr="00FC5F13" w:rsidRDefault="00A95D41" w:rsidP="00FC5F13">
      <w:pPr>
        <w:pStyle w:val="Prrafodelista"/>
        <w:numPr>
          <w:ilvl w:val="0"/>
          <w:numId w:val="9"/>
        </w:numPr>
        <w:shd w:val="clear" w:color="auto" w:fill="FFFFFF"/>
        <w:spacing w:after="0" w:line="276" w:lineRule="auto"/>
        <w:jc w:val="both"/>
        <w:rPr>
          <w:rFonts w:ascii="Tahoma" w:eastAsia="Times New Roman" w:hAnsi="Tahoma" w:cs="Tahoma"/>
          <w:iCs/>
          <w:sz w:val="24"/>
          <w:szCs w:val="24"/>
          <w:lang w:eastAsia="es-CO"/>
        </w:rPr>
      </w:pPr>
      <w:r w:rsidRPr="00FC5F13">
        <w:rPr>
          <w:rFonts w:ascii="Tahoma" w:eastAsia="Times New Roman" w:hAnsi="Tahoma" w:cs="Tahoma"/>
          <w:b/>
          <w:bCs/>
          <w:iCs/>
          <w:sz w:val="24"/>
          <w:szCs w:val="24"/>
          <w:lang w:eastAsia="es-CO"/>
        </w:rPr>
        <w:t>Desconocimiento del precedente</w:t>
      </w:r>
      <w:r w:rsidR="00AB516D" w:rsidRPr="00FC5F13">
        <w:rPr>
          <w:rFonts w:ascii="Tahoma" w:eastAsia="Times New Roman" w:hAnsi="Tahoma" w:cs="Tahoma"/>
          <w:b/>
          <w:bCs/>
          <w:iCs/>
          <w:sz w:val="24"/>
          <w:szCs w:val="24"/>
          <w:lang w:eastAsia="es-CO"/>
        </w:rPr>
        <w:t xml:space="preserve">: </w:t>
      </w:r>
      <w:r w:rsidR="00AB516D" w:rsidRPr="00FC5F13">
        <w:rPr>
          <w:rFonts w:ascii="Tahoma" w:eastAsia="Times New Roman" w:hAnsi="Tahoma" w:cs="Tahoma"/>
          <w:bCs/>
          <w:iCs/>
          <w:sz w:val="24"/>
          <w:szCs w:val="24"/>
          <w:lang w:eastAsia="es-CO"/>
        </w:rPr>
        <w:t xml:space="preserve">Las juezas de instancia respectaron el precedente de la Corte Suprema de Justicia sobre el tema de los incrementos pensionales, advirtiendo que sobre el tema existen divergencias entre la Sala de Casación Laboral de la Corte Suprema de Justicia y la Corte Constitucional. Con todo, los operadores judiciales pueden optar por la selección de cualquiera de tales precedentes, sin que estén forzados a atender el uno o el otro. </w:t>
      </w:r>
    </w:p>
    <w:p w14:paraId="5C2E4DD4" w14:textId="77777777" w:rsidR="00AB516D" w:rsidRPr="00FC5F13" w:rsidRDefault="00AB516D" w:rsidP="00FC5F13">
      <w:pPr>
        <w:pStyle w:val="Prrafodelista"/>
        <w:spacing w:line="276" w:lineRule="auto"/>
        <w:rPr>
          <w:rFonts w:ascii="Tahoma" w:eastAsia="Times New Roman" w:hAnsi="Tahoma" w:cs="Tahoma"/>
          <w:iCs/>
          <w:sz w:val="24"/>
          <w:szCs w:val="24"/>
          <w:lang w:eastAsia="es-CO"/>
        </w:rPr>
      </w:pPr>
    </w:p>
    <w:p w14:paraId="49D69860" w14:textId="09B6A4DA" w:rsidR="00A95D41" w:rsidRPr="00FC5F13" w:rsidRDefault="00A95D41" w:rsidP="00FC5F13">
      <w:pPr>
        <w:pStyle w:val="Prrafodelista"/>
        <w:numPr>
          <w:ilvl w:val="0"/>
          <w:numId w:val="9"/>
        </w:numPr>
        <w:shd w:val="clear" w:color="auto" w:fill="FFFFFF"/>
        <w:spacing w:after="0" w:line="276" w:lineRule="auto"/>
        <w:ind w:left="360"/>
        <w:jc w:val="both"/>
        <w:rPr>
          <w:rFonts w:ascii="Tahoma" w:hAnsi="Tahoma" w:cs="Tahoma"/>
          <w:sz w:val="24"/>
          <w:szCs w:val="24"/>
          <w:shd w:val="clear" w:color="auto" w:fill="FFFFFF"/>
        </w:rPr>
      </w:pPr>
      <w:r w:rsidRPr="00FC5F13">
        <w:rPr>
          <w:rFonts w:ascii="Tahoma" w:eastAsia="Times New Roman" w:hAnsi="Tahoma" w:cs="Tahoma"/>
          <w:b/>
          <w:iCs/>
          <w:sz w:val="24"/>
          <w:szCs w:val="24"/>
          <w:lang w:eastAsia="es-CO"/>
        </w:rPr>
        <w:lastRenderedPageBreak/>
        <w:t>Violación directa de la Constitución</w:t>
      </w:r>
      <w:r w:rsidR="00AB516D" w:rsidRPr="00FC5F13">
        <w:rPr>
          <w:rFonts w:ascii="Tahoma" w:eastAsia="Times New Roman" w:hAnsi="Tahoma" w:cs="Tahoma"/>
          <w:iCs/>
          <w:sz w:val="24"/>
          <w:szCs w:val="24"/>
          <w:lang w:eastAsia="es-CO"/>
        </w:rPr>
        <w:t>: La Sala no advierte que en las decisiones censuradas haya una trasgresión burda de la Constitución. Por el contrario, en cada una de las instancias se respetaron el debido proceso y el derecho de defensa, y se aplicaron las normas pertinentes</w:t>
      </w:r>
      <w:r w:rsidR="009C5ADC" w:rsidRPr="00FC5F13">
        <w:rPr>
          <w:rFonts w:ascii="Tahoma" w:eastAsia="Times New Roman" w:hAnsi="Tahoma" w:cs="Tahoma"/>
          <w:iCs/>
          <w:sz w:val="24"/>
          <w:szCs w:val="24"/>
          <w:lang w:eastAsia="es-CO"/>
        </w:rPr>
        <w:t xml:space="preserve">. </w:t>
      </w:r>
    </w:p>
    <w:p w14:paraId="045756D6" w14:textId="77777777" w:rsidR="004B61FD" w:rsidRPr="00FC5F13" w:rsidRDefault="004B61FD" w:rsidP="00297420">
      <w:pPr>
        <w:pStyle w:val="Prrafodelista"/>
        <w:spacing w:after="0" w:line="276" w:lineRule="auto"/>
        <w:rPr>
          <w:rFonts w:ascii="Tahoma" w:hAnsi="Tahoma" w:cs="Tahoma"/>
          <w:sz w:val="24"/>
          <w:szCs w:val="24"/>
        </w:rPr>
      </w:pPr>
    </w:p>
    <w:p w14:paraId="25AB0937" w14:textId="138F8EE7" w:rsidR="004B61FD" w:rsidRPr="00FC5F13" w:rsidRDefault="004B61FD" w:rsidP="00297420">
      <w:pPr>
        <w:shd w:val="clear" w:color="auto" w:fill="FFFFFF"/>
        <w:spacing w:after="0" w:line="276" w:lineRule="auto"/>
        <w:ind w:firstLine="360"/>
        <w:jc w:val="both"/>
        <w:rPr>
          <w:rFonts w:ascii="Tahoma" w:hAnsi="Tahoma" w:cs="Tahoma"/>
          <w:sz w:val="24"/>
          <w:szCs w:val="24"/>
        </w:rPr>
      </w:pPr>
      <w:r w:rsidRPr="00FC5F13">
        <w:rPr>
          <w:rFonts w:ascii="Tahoma" w:hAnsi="Tahoma" w:cs="Tahoma"/>
          <w:sz w:val="24"/>
          <w:szCs w:val="24"/>
        </w:rPr>
        <w:t xml:space="preserve">En este orden de ideas, al no configurase al menos un defecto especifico, esta Sala concluye que las decisiones cuestionadas por el actor no generan una violación al debido proceso </w:t>
      </w:r>
      <w:r w:rsidR="009C5ADC" w:rsidRPr="00FC5F13">
        <w:rPr>
          <w:rFonts w:ascii="Tahoma" w:hAnsi="Tahoma" w:cs="Tahoma"/>
          <w:sz w:val="24"/>
          <w:szCs w:val="24"/>
        </w:rPr>
        <w:t xml:space="preserve">y al derecho a la seguridad social en pensiones </w:t>
      </w:r>
      <w:r w:rsidRPr="00FC5F13">
        <w:rPr>
          <w:rFonts w:ascii="Tahoma" w:hAnsi="Tahoma" w:cs="Tahoma"/>
          <w:sz w:val="24"/>
          <w:szCs w:val="24"/>
        </w:rPr>
        <w:t>que conlleven a considerar las actuaciones procesales como vía de hecho, por lo que no existen razones para tutelar los derechos fundamentales invocados por el accionante</w:t>
      </w:r>
      <w:r w:rsidR="009C5ADC" w:rsidRPr="00FC5F13">
        <w:rPr>
          <w:rFonts w:ascii="Tahoma" w:hAnsi="Tahoma" w:cs="Tahoma"/>
          <w:sz w:val="24"/>
          <w:szCs w:val="24"/>
        </w:rPr>
        <w:t xml:space="preserve">, por </w:t>
      </w:r>
      <w:r w:rsidRPr="00FC5F13">
        <w:rPr>
          <w:rFonts w:ascii="Tahoma" w:hAnsi="Tahoma" w:cs="Tahoma"/>
          <w:sz w:val="24"/>
          <w:szCs w:val="24"/>
        </w:rPr>
        <w:t>cuanto</w:t>
      </w:r>
      <w:r w:rsidR="009C5ADC" w:rsidRPr="00FC5F13">
        <w:rPr>
          <w:rFonts w:ascii="Tahoma" w:hAnsi="Tahoma" w:cs="Tahoma"/>
          <w:sz w:val="24"/>
          <w:szCs w:val="24"/>
        </w:rPr>
        <w:t>, se itera,</w:t>
      </w:r>
      <w:r w:rsidRPr="00FC5F13">
        <w:rPr>
          <w:rFonts w:ascii="Tahoma" w:hAnsi="Tahoma" w:cs="Tahoma"/>
          <w:sz w:val="24"/>
          <w:szCs w:val="24"/>
        </w:rPr>
        <w:t xml:space="preserve"> las decisiones de los juzgados accionados se ajustan a derecho. </w:t>
      </w:r>
    </w:p>
    <w:p w14:paraId="0569FFAD" w14:textId="77777777" w:rsidR="00D62484" w:rsidRPr="00FC5F13" w:rsidRDefault="00D62484" w:rsidP="00297420">
      <w:pPr>
        <w:shd w:val="clear" w:color="auto" w:fill="FFFFFF"/>
        <w:spacing w:after="0" w:line="276" w:lineRule="auto"/>
        <w:ind w:firstLine="360"/>
        <w:jc w:val="both"/>
        <w:rPr>
          <w:rFonts w:ascii="Tahoma" w:hAnsi="Tahoma" w:cs="Tahoma"/>
          <w:sz w:val="24"/>
          <w:szCs w:val="24"/>
        </w:rPr>
      </w:pPr>
    </w:p>
    <w:p w14:paraId="11A6F15E" w14:textId="22AE3597" w:rsidR="002E3277" w:rsidRPr="00FC5F13" w:rsidRDefault="002E3277" w:rsidP="00FC5F13">
      <w:pPr>
        <w:pStyle w:val="NormalWeb"/>
        <w:spacing w:before="0" w:beforeAutospacing="0" w:after="0" w:afterAutospacing="0" w:line="276" w:lineRule="auto"/>
        <w:ind w:firstLine="708"/>
        <w:jc w:val="both"/>
        <w:rPr>
          <w:rFonts w:ascii="Tahoma" w:hAnsi="Tahoma" w:cs="Tahoma"/>
          <w:color w:val="000000"/>
        </w:rPr>
      </w:pPr>
      <w:r w:rsidRPr="00FC5F13">
        <w:rPr>
          <w:rFonts w:ascii="Tahoma" w:hAnsi="Tahoma" w:cs="Tahoma"/>
          <w:color w:val="000000"/>
        </w:rPr>
        <w:t xml:space="preserve">En mérito de lo expuesto, la Sala de Decisión Laboral No. 1 del </w:t>
      </w:r>
      <w:r w:rsidRPr="00FC5F13">
        <w:rPr>
          <w:rFonts w:ascii="Tahoma" w:hAnsi="Tahoma" w:cs="Tahoma"/>
          <w:b/>
          <w:caps/>
          <w:color w:val="000000"/>
        </w:rPr>
        <w:t>Tribunal Superior del Distrito Judicial de Pereira</w:t>
      </w:r>
      <w:r w:rsidRPr="00FC5F13">
        <w:rPr>
          <w:rFonts w:ascii="Tahoma" w:hAnsi="Tahoma" w:cs="Tahoma"/>
          <w:color w:val="000000"/>
        </w:rPr>
        <w:t>, en nombre del Pueblo y por autoridad de la Constitución y la ley, </w:t>
      </w:r>
    </w:p>
    <w:p w14:paraId="2974EA98" w14:textId="77777777" w:rsidR="002E3277" w:rsidRPr="00FC5F13" w:rsidRDefault="002E3277" w:rsidP="00FC5F13">
      <w:pPr>
        <w:pStyle w:val="NormalWeb"/>
        <w:spacing w:before="0" w:beforeAutospacing="0" w:after="0" w:afterAutospacing="0" w:line="276" w:lineRule="auto"/>
        <w:ind w:firstLine="708"/>
        <w:jc w:val="both"/>
        <w:rPr>
          <w:rFonts w:ascii="Tahoma" w:hAnsi="Tahoma" w:cs="Tahoma"/>
        </w:rPr>
      </w:pPr>
    </w:p>
    <w:p w14:paraId="055888D6" w14:textId="77777777" w:rsidR="002E3277" w:rsidRPr="00FC5F13" w:rsidRDefault="002E3277" w:rsidP="00FC5F13">
      <w:pPr>
        <w:spacing w:after="0" w:line="276" w:lineRule="auto"/>
        <w:jc w:val="center"/>
        <w:rPr>
          <w:rFonts w:ascii="Tahoma" w:hAnsi="Tahoma" w:cs="Tahoma"/>
          <w:b/>
          <w:color w:val="000000"/>
          <w:sz w:val="24"/>
          <w:szCs w:val="24"/>
        </w:rPr>
      </w:pPr>
      <w:r w:rsidRPr="00FC5F13">
        <w:rPr>
          <w:rFonts w:ascii="Tahoma" w:hAnsi="Tahoma" w:cs="Tahoma"/>
          <w:b/>
          <w:color w:val="000000"/>
          <w:sz w:val="24"/>
          <w:szCs w:val="24"/>
        </w:rPr>
        <w:t>RESUELVE</w:t>
      </w:r>
    </w:p>
    <w:p w14:paraId="30863563" w14:textId="77777777" w:rsidR="002E3277" w:rsidRPr="00FC5F13" w:rsidRDefault="002E3277" w:rsidP="00FC5F13">
      <w:pPr>
        <w:spacing w:after="0" w:line="276" w:lineRule="auto"/>
        <w:ind w:firstLine="708"/>
        <w:jc w:val="both"/>
        <w:rPr>
          <w:rFonts w:ascii="Tahoma" w:hAnsi="Tahoma" w:cs="Tahoma"/>
          <w:b/>
          <w:color w:val="000000"/>
          <w:sz w:val="24"/>
          <w:szCs w:val="24"/>
        </w:rPr>
      </w:pPr>
    </w:p>
    <w:p w14:paraId="7FA2EB30" w14:textId="77777777" w:rsidR="009C49E1" w:rsidRPr="00FC5F13" w:rsidRDefault="009C49E1" w:rsidP="00FC5F13">
      <w:pPr>
        <w:widowControl w:val="0"/>
        <w:spacing w:after="0" w:line="276" w:lineRule="auto"/>
        <w:ind w:firstLine="709"/>
        <w:jc w:val="both"/>
        <w:rPr>
          <w:rFonts w:ascii="Tahoma" w:eastAsia="Calibri" w:hAnsi="Tahoma" w:cs="Tahoma"/>
          <w:bCs/>
          <w:sz w:val="24"/>
          <w:szCs w:val="24"/>
        </w:rPr>
      </w:pPr>
      <w:r w:rsidRPr="00FC5F13">
        <w:rPr>
          <w:rFonts w:ascii="Tahoma" w:eastAsia="Calibri" w:hAnsi="Tahoma" w:cs="Tahoma"/>
          <w:b/>
          <w:bCs/>
          <w:sz w:val="24"/>
          <w:szCs w:val="24"/>
        </w:rPr>
        <w:t xml:space="preserve">PRIMERO: DENEGAR por improcedente </w:t>
      </w:r>
      <w:r w:rsidRPr="00FC5F13">
        <w:rPr>
          <w:rFonts w:ascii="Tahoma" w:eastAsia="Calibri" w:hAnsi="Tahoma" w:cs="Tahoma"/>
          <w:bCs/>
          <w:sz w:val="24"/>
          <w:szCs w:val="24"/>
        </w:rPr>
        <w:t>el amparo solicitado, por las razones expuestas en la parte motiva de esta providencia.</w:t>
      </w:r>
    </w:p>
    <w:p w14:paraId="282594C3" w14:textId="77777777" w:rsidR="009C49E1" w:rsidRPr="00FC5F13" w:rsidRDefault="009C49E1" w:rsidP="00FC5F13">
      <w:pPr>
        <w:widowControl w:val="0"/>
        <w:spacing w:after="0" w:line="276" w:lineRule="auto"/>
        <w:ind w:firstLine="709"/>
        <w:jc w:val="both"/>
        <w:rPr>
          <w:rFonts w:ascii="Tahoma" w:hAnsi="Tahoma" w:cs="Tahoma"/>
          <w:sz w:val="24"/>
          <w:szCs w:val="24"/>
        </w:rPr>
      </w:pPr>
    </w:p>
    <w:p w14:paraId="44C8CE49" w14:textId="77777777" w:rsidR="009C49E1" w:rsidRPr="00FC5F13" w:rsidRDefault="009C49E1" w:rsidP="00FC5F13">
      <w:pPr>
        <w:spacing w:after="0" w:line="276" w:lineRule="auto"/>
        <w:ind w:right="3" w:firstLine="708"/>
        <w:jc w:val="both"/>
        <w:rPr>
          <w:rFonts w:ascii="Tahoma" w:eastAsia="Calibri" w:hAnsi="Tahoma" w:cs="Tahoma"/>
          <w:bCs/>
          <w:sz w:val="24"/>
          <w:szCs w:val="24"/>
        </w:rPr>
      </w:pPr>
      <w:r w:rsidRPr="00FC5F13">
        <w:rPr>
          <w:rFonts w:ascii="Tahoma" w:eastAsia="Calibri" w:hAnsi="Tahoma" w:cs="Tahoma"/>
          <w:b/>
          <w:bCs/>
          <w:sz w:val="24"/>
          <w:szCs w:val="24"/>
        </w:rPr>
        <w:t xml:space="preserve">SEGUNDO: </w:t>
      </w:r>
      <w:r w:rsidRPr="00FC5F13">
        <w:rPr>
          <w:rFonts w:ascii="Tahoma" w:eastAsia="Calibri" w:hAnsi="Tahoma" w:cs="Tahoma"/>
          <w:bCs/>
          <w:sz w:val="24"/>
          <w:szCs w:val="24"/>
        </w:rPr>
        <w:t>Notifíquese la decisión por el medio más eficaz</w:t>
      </w:r>
      <w:r w:rsidRPr="00FC5F13">
        <w:rPr>
          <w:rFonts w:ascii="Tahoma" w:eastAsia="Calibri" w:hAnsi="Tahoma" w:cs="Tahoma"/>
          <w:b/>
          <w:bCs/>
          <w:sz w:val="24"/>
          <w:szCs w:val="24"/>
        </w:rPr>
        <w:t>.</w:t>
      </w:r>
    </w:p>
    <w:p w14:paraId="669EB15E" w14:textId="77777777" w:rsidR="009C49E1" w:rsidRPr="00FC5F13" w:rsidRDefault="009C49E1" w:rsidP="00FC5F13">
      <w:pPr>
        <w:spacing w:after="0" w:line="276" w:lineRule="auto"/>
        <w:ind w:right="3" w:firstLine="708"/>
        <w:jc w:val="both"/>
        <w:rPr>
          <w:rFonts w:ascii="Tahoma" w:eastAsia="Calibri" w:hAnsi="Tahoma" w:cs="Tahoma"/>
          <w:b/>
          <w:bCs/>
          <w:sz w:val="24"/>
          <w:szCs w:val="24"/>
        </w:rPr>
      </w:pPr>
    </w:p>
    <w:p w14:paraId="71073DBC" w14:textId="77777777" w:rsidR="009C49E1" w:rsidRPr="00FC5F13" w:rsidRDefault="009C49E1" w:rsidP="00FC5F13">
      <w:pPr>
        <w:spacing w:after="0" w:line="276" w:lineRule="auto"/>
        <w:ind w:right="3" w:firstLine="708"/>
        <w:jc w:val="both"/>
        <w:rPr>
          <w:rFonts w:ascii="Tahoma" w:eastAsia="Calibri" w:hAnsi="Tahoma" w:cs="Tahoma"/>
          <w:b/>
          <w:bCs/>
          <w:sz w:val="24"/>
          <w:szCs w:val="24"/>
        </w:rPr>
      </w:pPr>
      <w:r w:rsidRPr="00FC5F13">
        <w:rPr>
          <w:rFonts w:ascii="Tahoma" w:eastAsia="Calibri" w:hAnsi="Tahoma" w:cs="Tahoma"/>
          <w:b/>
          <w:bCs/>
          <w:sz w:val="24"/>
          <w:szCs w:val="24"/>
        </w:rPr>
        <w:t xml:space="preserve">TERCERO: </w:t>
      </w:r>
      <w:r w:rsidRPr="00FC5F13">
        <w:rPr>
          <w:rFonts w:ascii="Tahoma" w:eastAsia="Calibri" w:hAnsi="Tahoma" w:cs="Tahoma"/>
          <w:bCs/>
          <w:sz w:val="24"/>
          <w:szCs w:val="24"/>
        </w:rPr>
        <w:t>Si no fuere impugnada esta sentencia, remítase el expediente a la Corte Constitucional para su eventual revisión, conforme al artículo 31 del Decreto 2591 de 1991.</w:t>
      </w:r>
    </w:p>
    <w:p w14:paraId="444444F3" w14:textId="77777777" w:rsidR="00FC5F13" w:rsidRPr="00FC5F13" w:rsidRDefault="00FC5F13" w:rsidP="00FC5F13">
      <w:pPr>
        <w:spacing w:after="0" w:line="276" w:lineRule="auto"/>
        <w:ind w:firstLine="708"/>
        <w:jc w:val="both"/>
        <w:rPr>
          <w:rFonts w:ascii="Tahoma" w:eastAsia="Calibri" w:hAnsi="Tahoma" w:cs="Tahoma"/>
          <w:sz w:val="24"/>
          <w:szCs w:val="24"/>
          <w:lang w:val="es-ES_tradnl"/>
        </w:rPr>
      </w:pPr>
    </w:p>
    <w:p w14:paraId="0A15FFD6" w14:textId="77777777" w:rsidR="00FC5F13" w:rsidRPr="00FC5F13" w:rsidRDefault="00FC5F13" w:rsidP="00FC5F13">
      <w:pPr>
        <w:spacing w:after="0" w:line="276" w:lineRule="auto"/>
        <w:ind w:firstLine="708"/>
        <w:jc w:val="both"/>
        <w:rPr>
          <w:rFonts w:ascii="Tahoma" w:eastAsia="Calibri" w:hAnsi="Tahoma" w:cs="Tahoma"/>
          <w:sz w:val="24"/>
          <w:szCs w:val="24"/>
          <w:lang w:val="es-ES_tradnl"/>
        </w:rPr>
      </w:pPr>
      <w:bookmarkStart w:id="7" w:name="OLE_LINK23"/>
      <w:r w:rsidRPr="00FC5F13">
        <w:rPr>
          <w:rFonts w:ascii="Tahoma" w:eastAsia="Calibri" w:hAnsi="Tahoma" w:cs="Tahoma"/>
          <w:sz w:val="24"/>
          <w:szCs w:val="24"/>
          <w:lang w:val="es-ES_tradnl"/>
        </w:rPr>
        <w:t xml:space="preserve">La Magistrada Ponente, </w:t>
      </w:r>
    </w:p>
    <w:p w14:paraId="09047B41" w14:textId="77777777" w:rsidR="00FC5F13" w:rsidRPr="00FC5F13" w:rsidRDefault="00FC5F13" w:rsidP="00FC5F13">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0BF91D2C" w14:textId="77777777" w:rsidR="00FC5F13" w:rsidRDefault="00FC5F13" w:rsidP="00FC5F13">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28DB6AD5" w14:textId="77777777" w:rsidR="0045671D" w:rsidRPr="00FC5F13" w:rsidRDefault="0045671D" w:rsidP="00FC5F13">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6EE0C912" w14:textId="77777777" w:rsidR="00FC5F13" w:rsidRPr="00FC5F13" w:rsidRDefault="00FC5F13" w:rsidP="00FC5F13">
      <w:pPr>
        <w:spacing w:after="0" w:line="276" w:lineRule="auto"/>
        <w:ind w:firstLine="705"/>
        <w:jc w:val="center"/>
        <w:textAlignment w:val="baseline"/>
        <w:rPr>
          <w:rFonts w:ascii="Tahoma" w:eastAsia="Times New Roman" w:hAnsi="Tahoma" w:cs="Tahoma"/>
          <w:b/>
          <w:bCs/>
          <w:sz w:val="24"/>
          <w:szCs w:val="24"/>
          <w:lang w:val="es-ES_tradnl" w:eastAsia="es-ES_tradnl"/>
        </w:rPr>
      </w:pPr>
      <w:r w:rsidRPr="00FC5F13">
        <w:rPr>
          <w:rFonts w:ascii="Tahoma" w:eastAsia="Times New Roman" w:hAnsi="Tahoma" w:cs="Tahoma"/>
          <w:b/>
          <w:bCs/>
          <w:sz w:val="24"/>
          <w:szCs w:val="24"/>
          <w:lang w:val="es-ES_tradnl" w:eastAsia="es-ES_tradnl"/>
        </w:rPr>
        <w:t>ANA LUCÍA CAICEDO CALDERÓN</w:t>
      </w:r>
    </w:p>
    <w:p w14:paraId="408E9832" w14:textId="77777777" w:rsidR="00FC5F13" w:rsidRPr="00FC5F13" w:rsidRDefault="00FC5F13" w:rsidP="00FC5F13">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39719C4B" w14:textId="77777777" w:rsidR="00FC5F13" w:rsidRPr="00FC5F13" w:rsidRDefault="00FC5F13" w:rsidP="00FC5F13">
      <w:pPr>
        <w:spacing w:after="0" w:line="276" w:lineRule="auto"/>
        <w:ind w:firstLine="705"/>
        <w:textAlignment w:val="baseline"/>
        <w:rPr>
          <w:rFonts w:ascii="Tahoma" w:eastAsia="Times New Roman" w:hAnsi="Tahoma" w:cs="Tahoma"/>
          <w:sz w:val="24"/>
          <w:szCs w:val="24"/>
          <w:lang w:val="es-ES_tradnl" w:eastAsia="es-ES_tradnl"/>
        </w:rPr>
      </w:pPr>
      <w:r w:rsidRPr="00FC5F13">
        <w:rPr>
          <w:rFonts w:ascii="Tahoma" w:eastAsia="Times New Roman" w:hAnsi="Tahoma" w:cs="Tahoma"/>
          <w:sz w:val="24"/>
          <w:szCs w:val="24"/>
          <w:lang w:val="es-ES_tradnl" w:eastAsia="es-ES_tradnl"/>
        </w:rPr>
        <w:t>La Magistrada y el Magistrado,</w:t>
      </w:r>
    </w:p>
    <w:p w14:paraId="5685B2D3" w14:textId="77777777" w:rsidR="00FC5F13" w:rsidRPr="00FC5F13" w:rsidRDefault="00FC5F13" w:rsidP="00FC5F13">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622A30BA" w14:textId="77777777" w:rsidR="00FC5F13" w:rsidRDefault="00FC5F13" w:rsidP="00FC5F13">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3E5047B3" w14:textId="77777777" w:rsidR="0045671D" w:rsidRPr="00FC5F13" w:rsidRDefault="0045671D" w:rsidP="00FC5F13">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7CD52ABA" w14:textId="0EA53F08" w:rsidR="002B3F8D" w:rsidRPr="00FC5F13" w:rsidRDefault="00FC5F13" w:rsidP="00FC5F13">
      <w:pPr>
        <w:spacing w:after="0" w:line="276" w:lineRule="auto"/>
        <w:rPr>
          <w:rFonts w:ascii="Tahoma" w:eastAsia="Times New Roman" w:hAnsi="Tahoma" w:cs="Tahoma"/>
          <w:sz w:val="24"/>
          <w:szCs w:val="24"/>
          <w:lang w:val="es-ES" w:eastAsia="es-ES"/>
        </w:rPr>
      </w:pPr>
      <w:r w:rsidRPr="00FC5F13">
        <w:rPr>
          <w:rFonts w:ascii="Tahoma" w:eastAsia="Times New Roman" w:hAnsi="Tahoma" w:cs="Tahoma"/>
          <w:b/>
          <w:bCs/>
          <w:sz w:val="24"/>
          <w:szCs w:val="24"/>
          <w:lang w:val="es-ES" w:eastAsia="es-ES"/>
        </w:rPr>
        <w:t>OLGA LUCÍA HOYOS SEPÚLVEDA</w:t>
      </w:r>
      <w:r w:rsidRPr="00FC5F13">
        <w:rPr>
          <w:rFonts w:ascii="Tahoma" w:eastAsia="Times New Roman" w:hAnsi="Tahoma" w:cs="Tahoma"/>
          <w:b/>
          <w:bCs/>
          <w:sz w:val="24"/>
          <w:szCs w:val="24"/>
          <w:lang w:val="es-ES" w:eastAsia="es-ES"/>
        </w:rPr>
        <w:tab/>
      </w:r>
      <w:r w:rsidRPr="00FC5F13">
        <w:rPr>
          <w:rFonts w:ascii="Tahoma" w:eastAsia="Times New Roman" w:hAnsi="Tahoma" w:cs="Tahoma"/>
          <w:b/>
          <w:bCs/>
          <w:sz w:val="24"/>
          <w:szCs w:val="24"/>
          <w:lang w:val="es-ES" w:eastAsia="es-ES"/>
        </w:rPr>
        <w:tab/>
        <w:t>JULIO CÉSAR SALAZAR MUÑOZ</w:t>
      </w:r>
      <w:bookmarkEnd w:id="7"/>
    </w:p>
    <w:sectPr w:rsidR="002B3F8D" w:rsidRPr="00FC5F13" w:rsidSect="00FC5F13">
      <w:pgSz w:w="12242" w:h="18722" w:code="258"/>
      <w:pgMar w:top="1871" w:right="1304" w:bottom="1304" w:left="1871" w:header="567" w:footer="567"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8CD1307"/>
  <w15:commentEx w15:done="0" w15:paraId="5D53580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46AD47" w16cex:dateUtc="2020-11-24T12:31:38.534Z"/>
  <w16cex:commentExtensible w16cex:durableId="4B32B43F" w16cex:dateUtc="2020-11-24T14:50:50.35Z"/>
</w16cex:commentsExtensible>
</file>

<file path=word/commentsIds.xml><?xml version="1.0" encoding="utf-8"?>
<w16cid:commentsIds xmlns:mc="http://schemas.openxmlformats.org/markup-compatibility/2006" xmlns:w16cid="http://schemas.microsoft.com/office/word/2016/wordml/cid" mc:Ignorable="w16cid">
  <w16cid:commentId w16cid:paraId="08CD1307" w16cid:durableId="3B46AD47"/>
  <w16cid:commentId w16cid:paraId="5D535806" w16cid:durableId="4B32B4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D4145" w14:textId="77777777" w:rsidR="00AC3ADC" w:rsidRDefault="00AC3ADC" w:rsidP="00E77DDF">
      <w:pPr>
        <w:spacing w:after="0" w:line="240" w:lineRule="auto"/>
      </w:pPr>
      <w:r>
        <w:separator/>
      </w:r>
    </w:p>
  </w:endnote>
  <w:endnote w:type="continuationSeparator" w:id="0">
    <w:p w14:paraId="4CD66905" w14:textId="77777777" w:rsidR="00AC3ADC" w:rsidRDefault="00AC3ADC" w:rsidP="00E7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6EA14" w14:textId="77777777" w:rsidR="00AC3ADC" w:rsidRDefault="00AC3ADC" w:rsidP="00E77DDF">
      <w:pPr>
        <w:spacing w:after="0" w:line="240" w:lineRule="auto"/>
      </w:pPr>
      <w:r>
        <w:separator/>
      </w:r>
    </w:p>
  </w:footnote>
  <w:footnote w:type="continuationSeparator" w:id="0">
    <w:p w14:paraId="1DC7E9F4" w14:textId="77777777" w:rsidR="00AC3ADC" w:rsidRDefault="00AC3ADC" w:rsidP="00E77DDF">
      <w:pPr>
        <w:spacing w:after="0" w:line="240" w:lineRule="auto"/>
      </w:pPr>
      <w:r>
        <w:continuationSeparator/>
      </w:r>
    </w:p>
  </w:footnote>
  <w:footnote w:id="1">
    <w:p w14:paraId="2D4D9614" w14:textId="141821C8" w:rsidR="004B61FD" w:rsidRPr="00297420" w:rsidRDefault="004B61FD" w:rsidP="00297420">
      <w:pPr>
        <w:pStyle w:val="Textonotapie"/>
        <w:spacing w:before="0" w:beforeAutospacing="0" w:after="0" w:afterAutospacing="0"/>
        <w:jc w:val="both"/>
        <w:rPr>
          <w:rFonts w:ascii="Arial" w:hAnsi="Arial" w:cs="Arial"/>
          <w:sz w:val="18"/>
          <w:szCs w:val="16"/>
        </w:rPr>
      </w:pPr>
      <w:r w:rsidRPr="00297420">
        <w:rPr>
          <w:rStyle w:val="Refdenotaalpie"/>
          <w:rFonts w:ascii="Arial" w:hAnsi="Arial" w:cs="Arial"/>
          <w:sz w:val="18"/>
          <w:szCs w:val="16"/>
        </w:rPr>
        <w:footnoteRef/>
      </w:r>
      <w:r w:rsidRPr="00297420">
        <w:rPr>
          <w:rFonts w:ascii="Arial" w:hAnsi="Arial" w:cs="Arial"/>
          <w:sz w:val="18"/>
          <w:szCs w:val="16"/>
        </w:rPr>
        <w:t xml:space="preserve"> </w:t>
      </w:r>
      <w:r w:rsidRPr="00297420">
        <w:rPr>
          <w:rFonts w:ascii="Arial" w:hAnsi="Arial" w:cs="Arial"/>
          <w:color w:val="000000"/>
          <w:sz w:val="18"/>
          <w:szCs w:val="16"/>
          <w:shd w:val="clear" w:color="auto" w:fill="FFFFFF"/>
        </w:rPr>
        <w:t>Sentencia 173/93</w:t>
      </w:r>
    </w:p>
  </w:footnote>
  <w:footnote w:id="2">
    <w:p w14:paraId="2FE6D132" w14:textId="6B63B53C" w:rsidR="004B61FD" w:rsidRPr="00297420" w:rsidRDefault="004B61FD" w:rsidP="00297420">
      <w:pPr>
        <w:pStyle w:val="Textonotapie"/>
        <w:spacing w:before="0" w:beforeAutospacing="0" w:after="0" w:afterAutospacing="0"/>
        <w:jc w:val="both"/>
        <w:rPr>
          <w:rFonts w:ascii="Arial" w:hAnsi="Arial" w:cs="Arial"/>
          <w:sz w:val="18"/>
          <w:szCs w:val="16"/>
        </w:rPr>
      </w:pPr>
      <w:r w:rsidRPr="00297420">
        <w:rPr>
          <w:rStyle w:val="Refdenotaalpie"/>
          <w:rFonts w:ascii="Arial" w:hAnsi="Arial" w:cs="Arial"/>
          <w:sz w:val="18"/>
          <w:szCs w:val="16"/>
        </w:rPr>
        <w:footnoteRef/>
      </w:r>
      <w:r w:rsidRPr="00297420">
        <w:rPr>
          <w:rFonts w:ascii="Arial" w:hAnsi="Arial" w:cs="Arial"/>
          <w:sz w:val="18"/>
          <w:szCs w:val="16"/>
        </w:rPr>
        <w:t xml:space="preserve"> </w:t>
      </w:r>
      <w:r w:rsidRPr="00297420">
        <w:rPr>
          <w:rFonts w:ascii="Arial" w:hAnsi="Arial" w:cs="Arial"/>
          <w:color w:val="000000"/>
          <w:sz w:val="18"/>
          <w:szCs w:val="16"/>
          <w:shd w:val="clear" w:color="auto" w:fill="FFFFFF"/>
        </w:rPr>
        <w:t>Sentencia T-504/00</w:t>
      </w:r>
    </w:p>
  </w:footnote>
  <w:footnote w:id="3">
    <w:p w14:paraId="224D13F7" w14:textId="028B01F0" w:rsidR="004B61FD" w:rsidRPr="00297420" w:rsidRDefault="004B61FD" w:rsidP="00297420">
      <w:pPr>
        <w:pStyle w:val="Textonotapie"/>
        <w:spacing w:before="0" w:beforeAutospacing="0" w:after="0" w:afterAutospacing="0"/>
        <w:jc w:val="both"/>
        <w:rPr>
          <w:rFonts w:ascii="Arial" w:hAnsi="Arial" w:cs="Arial"/>
          <w:sz w:val="18"/>
          <w:szCs w:val="16"/>
        </w:rPr>
      </w:pPr>
      <w:r w:rsidRPr="00297420">
        <w:rPr>
          <w:rStyle w:val="Refdenotaalpie"/>
          <w:rFonts w:ascii="Arial" w:hAnsi="Arial" w:cs="Arial"/>
          <w:sz w:val="18"/>
          <w:szCs w:val="16"/>
        </w:rPr>
        <w:footnoteRef/>
      </w:r>
      <w:r w:rsidRPr="00297420">
        <w:rPr>
          <w:rFonts w:ascii="Arial" w:hAnsi="Arial" w:cs="Arial"/>
          <w:sz w:val="18"/>
          <w:szCs w:val="16"/>
        </w:rPr>
        <w:t xml:space="preserve"> </w:t>
      </w:r>
      <w:r w:rsidRPr="00297420">
        <w:rPr>
          <w:rFonts w:ascii="Arial" w:hAnsi="Arial" w:cs="Arial"/>
          <w:color w:val="000000"/>
          <w:sz w:val="18"/>
          <w:szCs w:val="16"/>
          <w:shd w:val="clear" w:color="auto" w:fill="FFFFFF"/>
        </w:rPr>
        <w:t>Ver entre otras la reciente Sentencia T-315/05</w:t>
      </w:r>
    </w:p>
  </w:footnote>
  <w:footnote w:id="4">
    <w:p w14:paraId="04BA6856" w14:textId="0234824F" w:rsidR="004B61FD" w:rsidRPr="00297420" w:rsidRDefault="004B61FD" w:rsidP="00297420">
      <w:pPr>
        <w:pStyle w:val="Textonotapie"/>
        <w:spacing w:before="0" w:beforeAutospacing="0" w:after="0" w:afterAutospacing="0"/>
        <w:jc w:val="both"/>
        <w:rPr>
          <w:rFonts w:ascii="Arial" w:hAnsi="Arial" w:cs="Arial"/>
          <w:sz w:val="18"/>
          <w:szCs w:val="16"/>
        </w:rPr>
      </w:pPr>
      <w:r w:rsidRPr="00297420">
        <w:rPr>
          <w:rStyle w:val="Refdenotaalpie"/>
          <w:rFonts w:ascii="Arial" w:hAnsi="Arial" w:cs="Arial"/>
          <w:sz w:val="18"/>
          <w:szCs w:val="16"/>
        </w:rPr>
        <w:footnoteRef/>
      </w:r>
      <w:r w:rsidRPr="00297420">
        <w:rPr>
          <w:rFonts w:ascii="Arial" w:hAnsi="Arial" w:cs="Arial"/>
          <w:sz w:val="18"/>
          <w:szCs w:val="16"/>
        </w:rPr>
        <w:t xml:space="preserve"> </w:t>
      </w:r>
      <w:r w:rsidRPr="00297420">
        <w:rPr>
          <w:rFonts w:ascii="Arial" w:hAnsi="Arial" w:cs="Arial"/>
          <w:color w:val="000000"/>
          <w:sz w:val="18"/>
          <w:szCs w:val="16"/>
          <w:shd w:val="clear" w:color="auto" w:fill="FFFFFF"/>
        </w:rPr>
        <w:t>Sentencias T-008/98 y SU-159/2000</w:t>
      </w:r>
    </w:p>
  </w:footnote>
  <w:footnote w:id="5">
    <w:p w14:paraId="5614E322" w14:textId="77E3419A" w:rsidR="004B61FD" w:rsidRPr="00297420" w:rsidRDefault="004B61FD" w:rsidP="00297420">
      <w:pPr>
        <w:pStyle w:val="Textonotapie"/>
        <w:spacing w:before="0" w:beforeAutospacing="0" w:after="0" w:afterAutospacing="0"/>
        <w:jc w:val="both"/>
        <w:rPr>
          <w:rFonts w:ascii="Arial" w:hAnsi="Arial" w:cs="Arial"/>
          <w:sz w:val="18"/>
          <w:szCs w:val="16"/>
        </w:rPr>
      </w:pPr>
      <w:r w:rsidRPr="00297420">
        <w:rPr>
          <w:rStyle w:val="Refdenotaalpie"/>
          <w:rFonts w:ascii="Arial" w:hAnsi="Arial" w:cs="Arial"/>
          <w:sz w:val="18"/>
          <w:szCs w:val="16"/>
        </w:rPr>
        <w:footnoteRef/>
      </w:r>
      <w:r w:rsidRPr="00297420">
        <w:rPr>
          <w:rFonts w:ascii="Arial" w:hAnsi="Arial" w:cs="Arial"/>
          <w:sz w:val="18"/>
          <w:szCs w:val="16"/>
        </w:rPr>
        <w:t xml:space="preserve"> </w:t>
      </w:r>
      <w:r w:rsidRPr="00297420">
        <w:rPr>
          <w:rFonts w:ascii="Arial" w:hAnsi="Arial" w:cs="Arial"/>
          <w:color w:val="000000"/>
          <w:sz w:val="18"/>
          <w:szCs w:val="16"/>
          <w:shd w:val="clear" w:color="auto" w:fill="FFFFFF"/>
        </w:rPr>
        <w:t>Sentencia T-658-98</w:t>
      </w:r>
    </w:p>
  </w:footnote>
  <w:footnote w:id="6">
    <w:p w14:paraId="6B39C93E" w14:textId="40313AD4" w:rsidR="004B61FD" w:rsidRPr="00297420" w:rsidRDefault="004B61FD" w:rsidP="00297420">
      <w:pPr>
        <w:pStyle w:val="Textonotapie"/>
        <w:spacing w:before="0" w:beforeAutospacing="0" w:after="0" w:afterAutospacing="0"/>
        <w:jc w:val="both"/>
        <w:rPr>
          <w:rFonts w:ascii="Arial" w:hAnsi="Arial" w:cs="Arial"/>
          <w:sz w:val="18"/>
          <w:szCs w:val="16"/>
        </w:rPr>
      </w:pPr>
      <w:r w:rsidRPr="00297420">
        <w:rPr>
          <w:rStyle w:val="Refdenotaalpie"/>
          <w:rFonts w:ascii="Arial" w:hAnsi="Arial" w:cs="Arial"/>
          <w:sz w:val="18"/>
          <w:szCs w:val="16"/>
        </w:rPr>
        <w:footnoteRef/>
      </w:r>
      <w:r w:rsidRPr="00297420">
        <w:rPr>
          <w:rFonts w:ascii="Arial" w:hAnsi="Arial" w:cs="Arial"/>
          <w:sz w:val="18"/>
          <w:szCs w:val="16"/>
        </w:rPr>
        <w:t xml:space="preserve"> </w:t>
      </w:r>
      <w:r w:rsidRPr="00297420">
        <w:rPr>
          <w:rFonts w:ascii="Arial" w:hAnsi="Arial" w:cs="Arial"/>
          <w:color w:val="000000"/>
          <w:sz w:val="18"/>
          <w:szCs w:val="16"/>
          <w:shd w:val="clear" w:color="auto" w:fill="FFFFFF"/>
        </w:rPr>
        <w:t>Sentencias T-088-99 y SU-1219-01</w:t>
      </w:r>
    </w:p>
  </w:footnote>
  <w:footnote w:id="7">
    <w:p w14:paraId="7A5F3B06" w14:textId="309428FF" w:rsidR="004B61FD" w:rsidRPr="00297420" w:rsidRDefault="004B61FD" w:rsidP="00297420">
      <w:pPr>
        <w:pStyle w:val="Textonotapie"/>
        <w:spacing w:before="0" w:beforeAutospacing="0" w:after="0" w:afterAutospacing="0"/>
        <w:jc w:val="both"/>
        <w:rPr>
          <w:rFonts w:ascii="Arial" w:hAnsi="Arial" w:cs="Arial"/>
          <w:sz w:val="18"/>
          <w:szCs w:val="16"/>
        </w:rPr>
      </w:pPr>
      <w:r w:rsidRPr="00297420">
        <w:rPr>
          <w:rStyle w:val="Refdenotaalpie"/>
          <w:rFonts w:ascii="Arial" w:hAnsi="Arial" w:cs="Arial"/>
          <w:sz w:val="18"/>
          <w:szCs w:val="16"/>
        </w:rPr>
        <w:footnoteRef/>
      </w:r>
      <w:r w:rsidRPr="00297420">
        <w:rPr>
          <w:rFonts w:ascii="Arial" w:hAnsi="Arial" w:cs="Arial"/>
          <w:sz w:val="18"/>
          <w:szCs w:val="16"/>
        </w:rPr>
        <w:t xml:space="preserve"> </w:t>
      </w:r>
      <w:r w:rsidRPr="00297420">
        <w:rPr>
          <w:rFonts w:ascii="Arial" w:hAnsi="Arial" w:cs="Arial"/>
          <w:color w:val="000000"/>
          <w:sz w:val="18"/>
          <w:szCs w:val="16"/>
          <w:shd w:val="clear" w:color="auto" w:fill="FFFFFF"/>
        </w:rPr>
        <w:t>Sentencia T-522/01</w:t>
      </w:r>
    </w:p>
  </w:footnote>
  <w:footnote w:id="8">
    <w:p w14:paraId="3EE6B361" w14:textId="3CCFCB2C" w:rsidR="004B61FD" w:rsidRPr="00297420" w:rsidRDefault="004B61FD" w:rsidP="00297420">
      <w:pPr>
        <w:pStyle w:val="Textonotapie"/>
        <w:spacing w:before="0" w:beforeAutospacing="0" w:after="0" w:afterAutospacing="0"/>
        <w:jc w:val="both"/>
        <w:rPr>
          <w:rFonts w:ascii="Arial" w:hAnsi="Arial" w:cs="Arial"/>
          <w:sz w:val="18"/>
          <w:szCs w:val="16"/>
        </w:rPr>
      </w:pPr>
      <w:r w:rsidRPr="00297420">
        <w:rPr>
          <w:rStyle w:val="Refdenotaalpie"/>
          <w:rFonts w:ascii="Arial" w:hAnsi="Arial" w:cs="Arial"/>
          <w:sz w:val="18"/>
          <w:szCs w:val="16"/>
        </w:rPr>
        <w:footnoteRef/>
      </w:r>
      <w:r w:rsidRPr="00297420">
        <w:rPr>
          <w:rFonts w:ascii="Arial" w:hAnsi="Arial" w:cs="Arial"/>
          <w:sz w:val="18"/>
          <w:szCs w:val="16"/>
        </w:rPr>
        <w:t xml:space="preserve"> </w:t>
      </w:r>
      <w:r w:rsidRPr="00297420">
        <w:rPr>
          <w:rFonts w:ascii="Arial" w:hAnsi="Arial" w:cs="Arial"/>
          <w:color w:val="000000"/>
          <w:sz w:val="18"/>
          <w:szCs w:val="16"/>
          <w:shd w:val="clear" w:color="auto" w:fill="FFFFFF"/>
        </w:rPr>
        <w:t>Cfr. Sentencias T-462/03; SU-1184/01; T-1625/00 y T-1031/01.</w:t>
      </w:r>
    </w:p>
  </w:footnote>
  <w:footnote w:id="9">
    <w:p w14:paraId="551D20F4" w14:textId="2A547316" w:rsidR="004B61FD" w:rsidRPr="00297420" w:rsidRDefault="004B61FD" w:rsidP="00297420">
      <w:pPr>
        <w:pStyle w:val="Textonotapie"/>
        <w:spacing w:before="0" w:beforeAutospacing="0" w:after="0" w:afterAutospacing="0"/>
        <w:jc w:val="both"/>
        <w:rPr>
          <w:rFonts w:ascii="Arial" w:hAnsi="Arial" w:cs="Arial"/>
          <w:sz w:val="18"/>
          <w:szCs w:val="16"/>
        </w:rPr>
      </w:pPr>
      <w:r w:rsidRPr="00297420">
        <w:rPr>
          <w:rStyle w:val="Refdenotaalpie"/>
          <w:rFonts w:ascii="Arial" w:hAnsi="Arial" w:cs="Arial"/>
          <w:sz w:val="18"/>
          <w:szCs w:val="16"/>
        </w:rPr>
        <w:footnoteRef/>
      </w:r>
      <w:r w:rsidRPr="00297420">
        <w:rPr>
          <w:rFonts w:ascii="Arial" w:hAnsi="Arial" w:cs="Arial"/>
          <w:sz w:val="18"/>
          <w:szCs w:val="16"/>
        </w:rPr>
        <w:t xml:space="preserve"> </w:t>
      </w:r>
      <w:r w:rsidRPr="00297420">
        <w:rPr>
          <w:rFonts w:ascii="Arial" w:hAnsi="Arial" w:cs="Arial"/>
          <w:color w:val="2D2D2D"/>
          <w:sz w:val="18"/>
          <w:szCs w:val="16"/>
          <w:shd w:val="clear" w:color="auto" w:fill="FFFFFF"/>
        </w:rPr>
        <w:t>Corte Constitucional, sentencias </w:t>
      </w:r>
      <w:r w:rsidRPr="00297420">
        <w:rPr>
          <w:rFonts w:ascii="Arial" w:hAnsi="Arial" w:cs="Arial"/>
          <w:color w:val="2D2D2D"/>
          <w:sz w:val="18"/>
          <w:szCs w:val="16"/>
          <w:shd w:val="clear" w:color="auto" w:fill="FFFFFF"/>
          <w:lang w:val="es-ES_tradnl"/>
        </w:rPr>
        <w:t>T- 008 de 1999 (MP Alfredo Beltrán Sierra), T- 156 de 2000 (MP José Gregorio Hernández Galindo) y </w:t>
      </w:r>
      <w:r w:rsidRPr="00297420">
        <w:rPr>
          <w:rFonts w:ascii="Arial" w:hAnsi="Arial" w:cs="Arial"/>
          <w:color w:val="2D2D2D"/>
          <w:sz w:val="18"/>
          <w:szCs w:val="16"/>
          <w:shd w:val="clear" w:color="auto" w:fill="FFFFFF"/>
        </w:rPr>
        <w:t>SU-416 de 2015 (MP Alberto Rojas Ríos).</w:t>
      </w:r>
    </w:p>
  </w:footnote>
  <w:footnote w:id="10">
    <w:p w14:paraId="5D2DCE0D" w14:textId="7991418D" w:rsidR="004B61FD" w:rsidRPr="00297420" w:rsidRDefault="004B61FD" w:rsidP="00297420">
      <w:pPr>
        <w:pStyle w:val="Textonotapie"/>
        <w:spacing w:before="0" w:beforeAutospacing="0" w:after="0" w:afterAutospacing="0"/>
        <w:jc w:val="both"/>
        <w:rPr>
          <w:rFonts w:ascii="Arial" w:hAnsi="Arial" w:cs="Arial"/>
          <w:sz w:val="18"/>
          <w:szCs w:val="16"/>
        </w:rPr>
      </w:pPr>
      <w:r w:rsidRPr="00297420">
        <w:rPr>
          <w:rStyle w:val="Refdenotaalpie"/>
          <w:rFonts w:ascii="Arial" w:hAnsi="Arial" w:cs="Arial"/>
          <w:sz w:val="18"/>
          <w:szCs w:val="16"/>
        </w:rPr>
        <w:footnoteRef/>
      </w:r>
      <w:r w:rsidRPr="00297420">
        <w:rPr>
          <w:rFonts w:ascii="Arial" w:hAnsi="Arial" w:cs="Arial"/>
          <w:sz w:val="18"/>
          <w:szCs w:val="16"/>
        </w:rPr>
        <w:t xml:space="preserve"> </w:t>
      </w:r>
      <w:r w:rsidRPr="00297420">
        <w:rPr>
          <w:rFonts w:ascii="Arial" w:hAnsi="Arial" w:cs="Arial"/>
          <w:color w:val="2D2D2D"/>
          <w:sz w:val="18"/>
          <w:szCs w:val="16"/>
          <w:shd w:val="clear" w:color="auto" w:fill="FFFFFF"/>
        </w:rPr>
        <w:t>Corte Constitucional, sentencia</w:t>
      </w:r>
      <w:r w:rsidRPr="00297420">
        <w:rPr>
          <w:rFonts w:ascii="Arial" w:hAnsi="Arial" w:cs="Arial"/>
          <w:color w:val="2D2D2D"/>
          <w:sz w:val="18"/>
          <w:szCs w:val="16"/>
          <w:shd w:val="clear" w:color="auto" w:fill="FFFFFF"/>
          <w:lang w:val="es-ES_tradnl"/>
        </w:rPr>
        <w:t> T- 757 de 2009 (MP Luis Ernesto Vargas Silva).</w:t>
      </w:r>
    </w:p>
  </w:footnote>
  <w:footnote w:id="11">
    <w:p w14:paraId="743F1CF0" w14:textId="0D3CF5EF" w:rsidR="004B61FD" w:rsidRPr="00297420" w:rsidRDefault="004B61FD" w:rsidP="00297420">
      <w:pPr>
        <w:pStyle w:val="Textonotapie"/>
        <w:spacing w:before="0" w:beforeAutospacing="0" w:after="0" w:afterAutospacing="0"/>
        <w:jc w:val="both"/>
        <w:rPr>
          <w:rFonts w:ascii="Arial" w:hAnsi="Arial" w:cs="Arial"/>
          <w:sz w:val="18"/>
          <w:szCs w:val="16"/>
        </w:rPr>
      </w:pPr>
      <w:r w:rsidRPr="00297420">
        <w:rPr>
          <w:rStyle w:val="Refdenotaalpie"/>
          <w:rFonts w:ascii="Arial" w:hAnsi="Arial" w:cs="Arial"/>
          <w:sz w:val="18"/>
          <w:szCs w:val="16"/>
        </w:rPr>
        <w:footnoteRef/>
      </w:r>
      <w:r w:rsidRPr="00297420">
        <w:rPr>
          <w:rFonts w:ascii="Arial" w:hAnsi="Arial" w:cs="Arial"/>
          <w:sz w:val="18"/>
          <w:szCs w:val="16"/>
        </w:rPr>
        <w:t xml:space="preserve"> </w:t>
      </w:r>
      <w:r w:rsidRPr="00297420">
        <w:rPr>
          <w:rFonts w:ascii="Arial" w:hAnsi="Arial" w:cs="Arial"/>
          <w:color w:val="2D2D2D"/>
          <w:sz w:val="18"/>
          <w:szCs w:val="16"/>
          <w:shd w:val="clear" w:color="auto" w:fill="FFFFFF"/>
        </w:rPr>
        <w:t>Corte Constitucional, sentencia T-453 de 2017 (MP Diana Fajardo Rivera) reiterando lo señalado en las sentencias SU-399 de 2012 (MP Humberto Antonio Sierra Porto), SU-400 de 2012 (MP (e) Adriana María Guillén Arango), SU-416 de 2015 (MP Alberto Rojas Ríos) y SU-050 de 2017 (MP Luis Ernesto Vargas Silva).</w:t>
      </w:r>
    </w:p>
  </w:footnote>
  <w:footnote w:id="12">
    <w:p w14:paraId="756F04DE" w14:textId="1833D26D" w:rsidR="004B61FD" w:rsidRPr="00297420" w:rsidRDefault="004B61FD" w:rsidP="00297420">
      <w:pPr>
        <w:pStyle w:val="Textonotapie"/>
        <w:spacing w:before="0" w:beforeAutospacing="0" w:after="0" w:afterAutospacing="0"/>
        <w:jc w:val="both"/>
        <w:rPr>
          <w:rFonts w:ascii="Arial" w:hAnsi="Arial" w:cs="Arial"/>
          <w:sz w:val="18"/>
          <w:szCs w:val="16"/>
        </w:rPr>
      </w:pPr>
      <w:r w:rsidRPr="00297420">
        <w:rPr>
          <w:rStyle w:val="Refdenotaalpie"/>
          <w:rFonts w:ascii="Arial" w:hAnsi="Arial" w:cs="Arial"/>
          <w:sz w:val="18"/>
          <w:szCs w:val="16"/>
        </w:rPr>
        <w:footnoteRef/>
      </w:r>
      <w:r w:rsidRPr="00297420">
        <w:rPr>
          <w:rFonts w:ascii="Arial" w:hAnsi="Arial" w:cs="Arial"/>
          <w:sz w:val="18"/>
          <w:szCs w:val="16"/>
        </w:rPr>
        <w:t xml:space="preserve"> </w:t>
      </w:r>
      <w:r w:rsidRPr="00297420">
        <w:rPr>
          <w:rFonts w:ascii="Arial" w:hAnsi="Arial" w:cs="Arial"/>
          <w:color w:val="2D2D2D"/>
          <w:sz w:val="18"/>
          <w:szCs w:val="16"/>
          <w:shd w:val="clear" w:color="auto" w:fill="FFFFFF"/>
        </w:rPr>
        <w:t>Corte Constitucional, sentencias T-118A de 2013 (MP Mauricio González Cuervo), SU-490 de 2016 (MP Gabriel Eduardo Mendoza Martelo).</w:t>
      </w:r>
    </w:p>
  </w:footnote>
  <w:footnote w:id="13">
    <w:p w14:paraId="0E2E540D" w14:textId="38E0E811" w:rsidR="004B61FD" w:rsidRPr="00297420" w:rsidRDefault="004B61FD" w:rsidP="00297420">
      <w:pPr>
        <w:pStyle w:val="Textonotapie"/>
        <w:spacing w:before="0" w:beforeAutospacing="0" w:after="0" w:afterAutospacing="0"/>
        <w:jc w:val="both"/>
        <w:rPr>
          <w:rFonts w:ascii="Arial" w:hAnsi="Arial" w:cs="Arial"/>
          <w:sz w:val="18"/>
          <w:szCs w:val="16"/>
        </w:rPr>
      </w:pPr>
      <w:r w:rsidRPr="00297420">
        <w:rPr>
          <w:rStyle w:val="Refdenotaalpie"/>
          <w:rFonts w:ascii="Arial" w:hAnsi="Arial" w:cs="Arial"/>
          <w:sz w:val="18"/>
          <w:szCs w:val="16"/>
        </w:rPr>
        <w:footnoteRef/>
      </w:r>
      <w:r w:rsidRPr="00297420">
        <w:rPr>
          <w:rFonts w:ascii="Arial" w:hAnsi="Arial" w:cs="Arial"/>
          <w:sz w:val="18"/>
          <w:szCs w:val="16"/>
        </w:rPr>
        <w:t xml:space="preserve"> </w:t>
      </w:r>
      <w:r w:rsidRPr="00297420">
        <w:rPr>
          <w:rFonts w:ascii="Arial" w:hAnsi="Arial" w:cs="Arial"/>
          <w:color w:val="2D2D2D"/>
          <w:sz w:val="18"/>
          <w:szCs w:val="16"/>
          <w:shd w:val="clear" w:color="auto" w:fill="FFFFFF"/>
        </w:rPr>
        <w:t>Corte Constitucional, sentencias SU-241 de 2015 (MP Gloria Stella Ortiz Delgado), SU-432 de 2015 (MP María Victoria Calle Correa), SU-427 de 2016 (MP Luis Guillermo Guerrero Pérez).</w:t>
      </w:r>
    </w:p>
  </w:footnote>
  <w:footnote w:id="14">
    <w:p w14:paraId="5BDA8722" w14:textId="27A7F7C2" w:rsidR="004B61FD" w:rsidRPr="00297420" w:rsidRDefault="004B61FD" w:rsidP="00297420">
      <w:pPr>
        <w:pStyle w:val="Textonotapie"/>
        <w:spacing w:before="0" w:beforeAutospacing="0" w:after="0" w:afterAutospacing="0"/>
        <w:jc w:val="both"/>
        <w:rPr>
          <w:rFonts w:ascii="Arial" w:hAnsi="Arial" w:cs="Arial"/>
          <w:sz w:val="18"/>
          <w:szCs w:val="16"/>
        </w:rPr>
      </w:pPr>
      <w:r w:rsidRPr="00297420">
        <w:rPr>
          <w:rStyle w:val="Refdenotaalpie"/>
          <w:rFonts w:ascii="Arial" w:hAnsi="Arial" w:cs="Arial"/>
          <w:sz w:val="18"/>
          <w:szCs w:val="16"/>
        </w:rPr>
        <w:footnoteRef/>
      </w:r>
      <w:r w:rsidRPr="00297420">
        <w:rPr>
          <w:rFonts w:ascii="Arial" w:hAnsi="Arial" w:cs="Arial"/>
          <w:sz w:val="18"/>
          <w:szCs w:val="16"/>
        </w:rPr>
        <w:t xml:space="preserve"> </w:t>
      </w:r>
      <w:r w:rsidRPr="00297420">
        <w:rPr>
          <w:rFonts w:ascii="Arial" w:hAnsi="Arial" w:cs="Arial"/>
          <w:color w:val="2D2D2D"/>
          <w:sz w:val="18"/>
          <w:szCs w:val="16"/>
          <w:shd w:val="clear" w:color="auto" w:fill="FFFFFF"/>
        </w:rPr>
        <w:t>Corte Constitucional, sentencia </w:t>
      </w:r>
      <w:r w:rsidRPr="00297420">
        <w:rPr>
          <w:rFonts w:ascii="Arial" w:hAnsi="Arial" w:cs="Arial"/>
          <w:color w:val="2D2D2D"/>
          <w:sz w:val="18"/>
          <w:szCs w:val="16"/>
          <w:bdr w:val="none" w:sz="0" w:space="0" w:color="auto" w:frame="1"/>
          <w:shd w:val="clear" w:color="auto" w:fill="FFFFFF"/>
        </w:rPr>
        <w:t>SU-050 de 2017 (MP Luis Ernesto Vargas Silva).</w:t>
      </w:r>
    </w:p>
  </w:footnote>
  <w:footnote w:id="15">
    <w:p w14:paraId="556E8680" w14:textId="0402742C" w:rsidR="004B61FD" w:rsidRPr="00297420" w:rsidRDefault="004B61FD" w:rsidP="00297420">
      <w:pPr>
        <w:pStyle w:val="Textonotapie"/>
        <w:spacing w:before="0" w:beforeAutospacing="0" w:after="0" w:afterAutospacing="0"/>
        <w:jc w:val="both"/>
        <w:rPr>
          <w:rFonts w:ascii="Arial" w:hAnsi="Arial" w:cs="Arial"/>
          <w:sz w:val="18"/>
          <w:szCs w:val="16"/>
        </w:rPr>
      </w:pPr>
      <w:r w:rsidRPr="00297420">
        <w:rPr>
          <w:rStyle w:val="Refdenotaalpie"/>
          <w:rFonts w:ascii="Arial" w:hAnsi="Arial" w:cs="Arial"/>
          <w:sz w:val="18"/>
          <w:szCs w:val="16"/>
        </w:rPr>
        <w:footnoteRef/>
      </w:r>
      <w:r w:rsidRPr="00297420">
        <w:rPr>
          <w:rFonts w:ascii="Arial" w:hAnsi="Arial" w:cs="Arial"/>
          <w:sz w:val="18"/>
          <w:szCs w:val="16"/>
        </w:rPr>
        <w:t xml:space="preserve"> </w:t>
      </w:r>
      <w:r w:rsidRPr="00297420">
        <w:rPr>
          <w:rFonts w:ascii="Arial" w:hAnsi="Arial" w:cs="Arial"/>
          <w:color w:val="2D2D2D"/>
          <w:sz w:val="18"/>
          <w:szCs w:val="16"/>
          <w:shd w:val="clear" w:color="auto" w:fill="FFFFFF"/>
        </w:rPr>
        <w:t>Sentencia SU-415 de 2015.</w:t>
      </w:r>
    </w:p>
  </w:footnote>
  <w:footnote w:id="16">
    <w:p w14:paraId="455F7983" w14:textId="197E62C9" w:rsidR="004B61FD" w:rsidRPr="00297420" w:rsidRDefault="004B61FD" w:rsidP="00297420">
      <w:pPr>
        <w:pStyle w:val="Textonotapie"/>
        <w:spacing w:before="0" w:beforeAutospacing="0" w:after="0" w:afterAutospacing="0"/>
        <w:jc w:val="both"/>
        <w:rPr>
          <w:rFonts w:ascii="Arial" w:hAnsi="Arial" w:cs="Arial"/>
          <w:sz w:val="18"/>
          <w:szCs w:val="16"/>
        </w:rPr>
      </w:pPr>
      <w:r w:rsidRPr="00297420">
        <w:rPr>
          <w:rStyle w:val="Refdenotaalpie"/>
          <w:rFonts w:ascii="Arial" w:hAnsi="Arial" w:cs="Arial"/>
          <w:sz w:val="18"/>
          <w:szCs w:val="16"/>
        </w:rPr>
        <w:footnoteRef/>
      </w:r>
      <w:r w:rsidRPr="00297420">
        <w:rPr>
          <w:rFonts w:ascii="Arial" w:hAnsi="Arial" w:cs="Arial"/>
          <w:sz w:val="18"/>
          <w:szCs w:val="16"/>
        </w:rPr>
        <w:t xml:space="preserve"> </w:t>
      </w:r>
      <w:r w:rsidRPr="00297420">
        <w:rPr>
          <w:rFonts w:ascii="Arial" w:hAnsi="Arial" w:cs="Arial"/>
          <w:color w:val="2D2D2D"/>
          <w:sz w:val="18"/>
          <w:szCs w:val="16"/>
          <w:shd w:val="clear" w:color="auto" w:fill="FFFFFF"/>
        </w:rPr>
        <w:t>Sentencias T-209 de 2015 y T-071 de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536"/>
    <w:multiLevelType w:val="hybridMultilevel"/>
    <w:tmpl w:val="AF20F64E"/>
    <w:lvl w:ilvl="0" w:tplc="BD4A78CC">
      <w:start w:val="1"/>
      <w:numFmt w:val="lowerRoman"/>
      <w:lvlText w:val="%1."/>
      <w:lvlJc w:val="left"/>
      <w:pPr>
        <w:ind w:left="1080" w:hanging="720"/>
      </w:pPr>
      <w:rPr>
        <w:rFonts w:eastAsia="Times New Roman"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85C7EF6"/>
    <w:multiLevelType w:val="hybridMultilevel"/>
    <w:tmpl w:val="9440CABA"/>
    <w:lvl w:ilvl="0" w:tplc="E80CA6C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464F6C"/>
    <w:multiLevelType w:val="hybridMultilevel"/>
    <w:tmpl w:val="58E833B6"/>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nsid w:val="44C616B3"/>
    <w:multiLevelType w:val="hybridMultilevel"/>
    <w:tmpl w:val="5036A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56859BE"/>
    <w:multiLevelType w:val="multilevel"/>
    <w:tmpl w:val="3C0ADB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4C8F3E43"/>
    <w:multiLevelType w:val="hybridMultilevel"/>
    <w:tmpl w:val="7BE0C5B8"/>
    <w:lvl w:ilvl="0" w:tplc="AF38819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08B0054"/>
    <w:multiLevelType w:val="hybridMultilevel"/>
    <w:tmpl w:val="88AC9BAC"/>
    <w:lvl w:ilvl="0" w:tplc="C36C8CD0">
      <w:start w:val="1"/>
      <w:numFmt w:val="lowerLetter"/>
      <w:lvlText w:val="%1."/>
      <w:lvlJc w:val="left"/>
      <w:pPr>
        <w:ind w:left="1428" w:hanging="360"/>
      </w:pPr>
      <w:rPr>
        <w:rFonts w:ascii="Tahoma" w:eastAsia="Times New Roman" w:hAnsi="Tahoma" w:cs="Tahoma"/>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nsid w:val="65816042"/>
    <w:multiLevelType w:val="hybridMultilevel"/>
    <w:tmpl w:val="1EC839D2"/>
    <w:lvl w:ilvl="0" w:tplc="7CC05810">
      <w:start w:val="1"/>
      <w:numFmt w:val="lowerLetter"/>
      <w:lvlText w:val="%1."/>
      <w:lvlJc w:val="left"/>
      <w:pPr>
        <w:ind w:left="720" w:hanging="360"/>
      </w:pPr>
      <w:rPr>
        <w:b/>
        <w:bCs/>
        <w:i/>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4F351FB"/>
    <w:multiLevelType w:val="hybridMultilevel"/>
    <w:tmpl w:val="F79839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2"/>
  </w:num>
  <w:num w:numId="5">
    <w:abstractNumId w:val="7"/>
  </w:num>
  <w:num w:numId="6">
    <w:abstractNumId w:val="6"/>
  </w:num>
  <w:num w:numId="7">
    <w:abstractNumId w:val="0"/>
  </w:num>
  <w:num w:numId="8">
    <w:abstractNumId w:val="1"/>
  </w:num>
  <w:num w:numId="9">
    <w:abstractNumId w:val="5"/>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A0"/>
    <w:rsid w:val="00002222"/>
    <w:rsid w:val="00015655"/>
    <w:rsid w:val="00032F3A"/>
    <w:rsid w:val="0004083F"/>
    <w:rsid w:val="00047081"/>
    <w:rsid w:val="00076B02"/>
    <w:rsid w:val="0008148C"/>
    <w:rsid w:val="00083981"/>
    <w:rsid w:val="000B340B"/>
    <w:rsid w:val="000B5515"/>
    <w:rsid w:val="000B56FA"/>
    <w:rsid w:val="000E368B"/>
    <w:rsid w:val="00125E42"/>
    <w:rsid w:val="00127C56"/>
    <w:rsid w:val="0013373E"/>
    <w:rsid w:val="00137FF7"/>
    <w:rsid w:val="001410E4"/>
    <w:rsid w:val="001C0E45"/>
    <w:rsid w:val="001D7D94"/>
    <w:rsid w:val="001E7F74"/>
    <w:rsid w:val="001F11A0"/>
    <w:rsid w:val="001F6E54"/>
    <w:rsid w:val="00210D24"/>
    <w:rsid w:val="00223D17"/>
    <w:rsid w:val="002317E3"/>
    <w:rsid w:val="00231C1B"/>
    <w:rsid w:val="00241754"/>
    <w:rsid w:val="0024269B"/>
    <w:rsid w:val="00244A6E"/>
    <w:rsid w:val="0025673A"/>
    <w:rsid w:val="00266B63"/>
    <w:rsid w:val="002701AE"/>
    <w:rsid w:val="00296358"/>
    <w:rsid w:val="00297420"/>
    <w:rsid w:val="002A1AC8"/>
    <w:rsid w:val="002A2968"/>
    <w:rsid w:val="002B3F8D"/>
    <w:rsid w:val="002C6275"/>
    <w:rsid w:val="002E3277"/>
    <w:rsid w:val="002F1678"/>
    <w:rsid w:val="002F75D9"/>
    <w:rsid w:val="00300F94"/>
    <w:rsid w:val="003102D1"/>
    <w:rsid w:val="00321133"/>
    <w:rsid w:val="00332102"/>
    <w:rsid w:val="00344BA0"/>
    <w:rsid w:val="00373B30"/>
    <w:rsid w:val="003956A5"/>
    <w:rsid w:val="003A4998"/>
    <w:rsid w:val="003B6866"/>
    <w:rsid w:val="003B7BEA"/>
    <w:rsid w:val="003D1201"/>
    <w:rsid w:val="003D6444"/>
    <w:rsid w:val="00424643"/>
    <w:rsid w:val="00437B2B"/>
    <w:rsid w:val="00444AE6"/>
    <w:rsid w:val="00445D16"/>
    <w:rsid w:val="0045277F"/>
    <w:rsid w:val="0045671D"/>
    <w:rsid w:val="00457670"/>
    <w:rsid w:val="004717E6"/>
    <w:rsid w:val="004B4D0C"/>
    <w:rsid w:val="004B61FD"/>
    <w:rsid w:val="004D301E"/>
    <w:rsid w:val="00523D4B"/>
    <w:rsid w:val="00527AB3"/>
    <w:rsid w:val="0053762D"/>
    <w:rsid w:val="005414F4"/>
    <w:rsid w:val="0055316F"/>
    <w:rsid w:val="0059399D"/>
    <w:rsid w:val="00593F86"/>
    <w:rsid w:val="005A2D8B"/>
    <w:rsid w:val="005B6B9A"/>
    <w:rsid w:val="005C7924"/>
    <w:rsid w:val="005D1641"/>
    <w:rsid w:val="005E2B6A"/>
    <w:rsid w:val="005E2C6B"/>
    <w:rsid w:val="0060115D"/>
    <w:rsid w:val="00612028"/>
    <w:rsid w:val="00631CBD"/>
    <w:rsid w:val="00633D72"/>
    <w:rsid w:val="00656FBE"/>
    <w:rsid w:val="00666E6C"/>
    <w:rsid w:val="00671DF0"/>
    <w:rsid w:val="0067471F"/>
    <w:rsid w:val="00677913"/>
    <w:rsid w:val="006901A0"/>
    <w:rsid w:val="00697B71"/>
    <w:rsid w:val="006A6B54"/>
    <w:rsid w:val="006B159C"/>
    <w:rsid w:val="006B40CA"/>
    <w:rsid w:val="006B4F26"/>
    <w:rsid w:val="006C1E0D"/>
    <w:rsid w:val="006C62A4"/>
    <w:rsid w:val="006D7058"/>
    <w:rsid w:val="006E04FB"/>
    <w:rsid w:val="006E20E6"/>
    <w:rsid w:val="006F4C11"/>
    <w:rsid w:val="007073E2"/>
    <w:rsid w:val="00710EA7"/>
    <w:rsid w:val="007252F4"/>
    <w:rsid w:val="00731731"/>
    <w:rsid w:val="00733BFE"/>
    <w:rsid w:val="0074104C"/>
    <w:rsid w:val="00751F6A"/>
    <w:rsid w:val="00784B35"/>
    <w:rsid w:val="00786B7C"/>
    <w:rsid w:val="007C09DB"/>
    <w:rsid w:val="007D3231"/>
    <w:rsid w:val="007D3B97"/>
    <w:rsid w:val="007F32BA"/>
    <w:rsid w:val="00807370"/>
    <w:rsid w:val="0081495E"/>
    <w:rsid w:val="00815C79"/>
    <w:rsid w:val="00820417"/>
    <w:rsid w:val="0082276F"/>
    <w:rsid w:val="0084286A"/>
    <w:rsid w:val="00843D7A"/>
    <w:rsid w:val="00846DEF"/>
    <w:rsid w:val="008548CA"/>
    <w:rsid w:val="00866130"/>
    <w:rsid w:val="00874DF3"/>
    <w:rsid w:val="0088559B"/>
    <w:rsid w:val="008906BC"/>
    <w:rsid w:val="008B32B1"/>
    <w:rsid w:val="008E1578"/>
    <w:rsid w:val="008E1DD6"/>
    <w:rsid w:val="009153B2"/>
    <w:rsid w:val="00916A01"/>
    <w:rsid w:val="00923E76"/>
    <w:rsid w:val="00927E60"/>
    <w:rsid w:val="009371DB"/>
    <w:rsid w:val="009509B2"/>
    <w:rsid w:val="009514A4"/>
    <w:rsid w:val="00965A74"/>
    <w:rsid w:val="009C49E1"/>
    <w:rsid w:val="009C5ADC"/>
    <w:rsid w:val="009E44CD"/>
    <w:rsid w:val="009F31AD"/>
    <w:rsid w:val="00A27DC0"/>
    <w:rsid w:val="00A33C13"/>
    <w:rsid w:val="00A40809"/>
    <w:rsid w:val="00A41C52"/>
    <w:rsid w:val="00A54334"/>
    <w:rsid w:val="00A911AB"/>
    <w:rsid w:val="00A95D41"/>
    <w:rsid w:val="00A97C75"/>
    <w:rsid w:val="00AA352F"/>
    <w:rsid w:val="00AB3D2F"/>
    <w:rsid w:val="00AB516D"/>
    <w:rsid w:val="00AB67B9"/>
    <w:rsid w:val="00AC3ADC"/>
    <w:rsid w:val="00AC5B4B"/>
    <w:rsid w:val="00AF4EC9"/>
    <w:rsid w:val="00AF57A7"/>
    <w:rsid w:val="00B046B6"/>
    <w:rsid w:val="00B17A99"/>
    <w:rsid w:val="00B21856"/>
    <w:rsid w:val="00B33FE9"/>
    <w:rsid w:val="00B45FD0"/>
    <w:rsid w:val="00B56DD1"/>
    <w:rsid w:val="00B629A0"/>
    <w:rsid w:val="00B80A3E"/>
    <w:rsid w:val="00B9030E"/>
    <w:rsid w:val="00BB555A"/>
    <w:rsid w:val="00BB778E"/>
    <w:rsid w:val="00BC008B"/>
    <w:rsid w:val="00C0342C"/>
    <w:rsid w:val="00C573E7"/>
    <w:rsid w:val="00C67067"/>
    <w:rsid w:val="00C70DAF"/>
    <w:rsid w:val="00C94D10"/>
    <w:rsid w:val="00C96BAC"/>
    <w:rsid w:val="00CA3715"/>
    <w:rsid w:val="00CD7D42"/>
    <w:rsid w:val="00CE355C"/>
    <w:rsid w:val="00CF3295"/>
    <w:rsid w:val="00D10F12"/>
    <w:rsid w:val="00D36161"/>
    <w:rsid w:val="00D45779"/>
    <w:rsid w:val="00D46F2E"/>
    <w:rsid w:val="00D47DFD"/>
    <w:rsid w:val="00D62484"/>
    <w:rsid w:val="00D75732"/>
    <w:rsid w:val="00D773F0"/>
    <w:rsid w:val="00DA4600"/>
    <w:rsid w:val="00DA74D8"/>
    <w:rsid w:val="00DC1B57"/>
    <w:rsid w:val="00DC6283"/>
    <w:rsid w:val="00DD1252"/>
    <w:rsid w:val="00DE34AC"/>
    <w:rsid w:val="00DF6F73"/>
    <w:rsid w:val="00E2720C"/>
    <w:rsid w:val="00E31A90"/>
    <w:rsid w:val="00E419BB"/>
    <w:rsid w:val="00E41CD3"/>
    <w:rsid w:val="00E46C9F"/>
    <w:rsid w:val="00E51A6D"/>
    <w:rsid w:val="00E60E34"/>
    <w:rsid w:val="00E61159"/>
    <w:rsid w:val="00E63BC1"/>
    <w:rsid w:val="00E671F5"/>
    <w:rsid w:val="00E77DDF"/>
    <w:rsid w:val="00E8408E"/>
    <w:rsid w:val="00EA691A"/>
    <w:rsid w:val="00ED7414"/>
    <w:rsid w:val="00EE19E6"/>
    <w:rsid w:val="00EE36D8"/>
    <w:rsid w:val="00F200E1"/>
    <w:rsid w:val="00F2361F"/>
    <w:rsid w:val="00F30BE4"/>
    <w:rsid w:val="00F35EB8"/>
    <w:rsid w:val="00F40598"/>
    <w:rsid w:val="00F47B61"/>
    <w:rsid w:val="00F518E3"/>
    <w:rsid w:val="00F56EAA"/>
    <w:rsid w:val="00F91E3E"/>
    <w:rsid w:val="00FC4540"/>
    <w:rsid w:val="00FC57F1"/>
    <w:rsid w:val="00FC5F13"/>
    <w:rsid w:val="00FD451D"/>
    <w:rsid w:val="00FD689B"/>
    <w:rsid w:val="00FF1721"/>
    <w:rsid w:val="21EC2A3B"/>
    <w:rsid w:val="2C6727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901A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901A0"/>
    <w:rPr>
      <w:b/>
      <w:bCs/>
    </w:rPr>
  </w:style>
  <w:style w:type="paragraph" w:styleId="NormalWeb">
    <w:name w:val="Normal (Web)"/>
    <w:basedOn w:val="Normal"/>
    <w:uiPriority w:val="99"/>
    <w:unhideWhenUsed/>
    <w:rsid w:val="006901A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6901A0"/>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6901A0"/>
    <w:rPr>
      <w:color w:val="0000FF"/>
      <w:u w:val="single"/>
    </w:rPr>
  </w:style>
  <w:style w:type="paragraph" w:styleId="Prrafodelista">
    <w:name w:val="List Paragraph"/>
    <w:basedOn w:val="Normal"/>
    <w:uiPriority w:val="34"/>
    <w:qFormat/>
    <w:rsid w:val="00CF3295"/>
    <w:pPr>
      <w:ind w:left="720"/>
      <w:contextualSpacing/>
    </w:pPr>
  </w:style>
  <w:style w:type="paragraph" w:styleId="Textodeglobo">
    <w:name w:val="Balloon Text"/>
    <w:basedOn w:val="Normal"/>
    <w:link w:val="TextodegloboCar"/>
    <w:uiPriority w:val="99"/>
    <w:semiHidden/>
    <w:unhideWhenUsed/>
    <w:rsid w:val="00FC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540"/>
    <w:rPr>
      <w:rFonts w:ascii="Segoe UI" w:hAnsi="Segoe UI" w:cs="Segoe UI"/>
      <w:sz w:val="18"/>
      <w:szCs w:val="18"/>
    </w:rPr>
  </w:style>
  <w:style w:type="paragraph" w:styleId="Sinespaciado">
    <w:name w:val="No Spacing"/>
    <w:basedOn w:val="Normal"/>
    <w:link w:val="SinespaciadoCar"/>
    <w:uiPriority w:val="1"/>
    <w:qFormat/>
    <w:rsid w:val="003A499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A4998"/>
  </w:style>
  <w:style w:type="paragraph" w:styleId="Textonotapie">
    <w:name w:val="footnote text"/>
    <w:basedOn w:val="Normal"/>
    <w:link w:val="TextonotapieCar"/>
    <w:uiPriority w:val="99"/>
    <w:semiHidden/>
    <w:unhideWhenUsed/>
    <w:rsid w:val="00A543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54334"/>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E3277"/>
  </w:style>
  <w:style w:type="character" w:styleId="Refdecomentario">
    <w:name w:val="annotation reference"/>
    <w:basedOn w:val="Fuentedeprrafopredeter"/>
    <w:uiPriority w:val="99"/>
    <w:semiHidden/>
    <w:unhideWhenUsed/>
    <w:rsid w:val="005D1641"/>
    <w:rPr>
      <w:sz w:val="16"/>
      <w:szCs w:val="16"/>
    </w:rPr>
  </w:style>
  <w:style w:type="paragraph" w:styleId="Textocomentario">
    <w:name w:val="annotation text"/>
    <w:basedOn w:val="Normal"/>
    <w:link w:val="TextocomentarioCar"/>
    <w:uiPriority w:val="99"/>
    <w:semiHidden/>
    <w:unhideWhenUsed/>
    <w:rsid w:val="005D1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1641"/>
    <w:rPr>
      <w:sz w:val="20"/>
      <w:szCs w:val="20"/>
    </w:rPr>
  </w:style>
  <w:style w:type="paragraph" w:styleId="Asuntodelcomentario">
    <w:name w:val="annotation subject"/>
    <w:basedOn w:val="Textocomentario"/>
    <w:next w:val="Textocomentario"/>
    <w:link w:val="AsuntodelcomentarioCar"/>
    <w:uiPriority w:val="99"/>
    <w:semiHidden/>
    <w:unhideWhenUsed/>
    <w:rsid w:val="005D1641"/>
    <w:rPr>
      <w:b/>
      <w:bCs/>
    </w:rPr>
  </w:style>
  <w:style w:type="character" w:customStyle="1" w:styleId="AsuntodelcomentarioCar">
    <w:name w:val="Asunto del comentario Car"/>
    <w:basedOn w:val="TextocomentarioCar"/>
    <w:link w:val="Asuntodelcomentario"/>
    <w:uiPriority w:val="99"/>
    <w:semiHidden/>
    <w:rsid w:val="005D1641"/>
    <w:rPr>
      <w:b/>
      <w:bCs/>
      <w:sz w:val="20"/>
      <w:szCs w:val="20"/>
    </w:rPr>
  </w:style>
  <w:style w:type="paragraph" w:customStyle="1" w:styleId="sangradetindependiente">
    <w:name w:val="sangradetindependiente"/>
    <w:basedOn w:val="Normal"/>
    <w:rsid w:val="00C94D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0E368B"/>
    <w:rPr>
      <w:rFonts w:ascii="Times New Roman" w:eastAsia="Times New Roman" w:hAnsi="Times New Roman" w:cs="Times New Roman"/>
      <w:sz w:val="24"/>
      <w:szCs w:val="24"/>
      <w:lang w:eastAsia="es-CO"/>
    </w:rPr>
  </w:style>
  <w:style w:type="paragraph" w:customStyle="1" w:styleId="Default">
    <w:name w:val="Default"/>
    <w:rsid w:val="00E2720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901A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901A0"/>
    <w:rPr>
      <w:b/>
      <w:bCs/>
    </w:rPr>
  </w:style>
  <w:style w:type="paragraph" w:styleId="NormalWeb">
    <w:name w:val="Normal (Web)"/>
    <w:basedOn w:val="Normal"/>
    <w:uiPriority w:val="99"/>
    <w:unhideWhenUsed/>
    <w:rsid w:val="006901A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6901A0"/>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6901A0"/>
    <w:rPr>
      <w:color w:val="0000FF"/>
      <w:u w:val="single"/>
    </w:rPr>
  </w:style>
  <w:style w:type="paragraph" w:styleId="Prrafodelista">
    <w:name w:val="List Paragraph"/>
    <w:basedOn w:val="Normal"/>
    <w:uiPriority w:val="34"/>
    <w:qFormat/>
    <w:rsid w:val="00CF3295"/>
    <w:pPr>
      <w:ind w:left="720"/>
      <w:contextualSpacing/>
    </w:pPr>
  </w:style>
  <w:style w:type="paragraph" w:styleId="Textodeglobo">
    <w:name w:val="Balloon Text"/>
    <w:basedOn w:val="Normal"/>
    <w:link w:val="TextodegloboCar"/>
    <w:uiPriority w:val="99"/>
    <w:semiHidden/>
    <w:unhideWhenUsed/>
    <w:rsid w:val="00FC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540"/>
    <w:rPr>
      <w:rFonts w:ascii="Segoe UI" w:hAnsi="Segoe UI" w:cs="Segoe UI"/>
      <w:sz w:val="18"/>
      <w:szCs w:val="18"/>
    </w:rPr>
  </w:style>
  <w:style w:type="paragraph" w:styleId="Sinespaciado">
    <w:name w:val="No Spacing"/>
    <w:basedOn w:val="Normal"/>
    <w:link w:val="SinespaciadoCar"/>
    <w:uiPriority w:val="1"/>
    <w:qFormat/>
    <w:rsid w:val="003A499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A4998"/>
  </w:style>
  <w:style w:type="paragraph" w:styleId="Textonotapie">
    <w:name w:val="footnote text"/>
    <w:basedOn w:val="Normal"/>
    <w:link w:val="TextonotapieCar"/>
    <w:uiPriority w:val="99"/>
    <w:semiHidden/>
    <w:unhideWhenUsed/>
    <w:rsid w:val="00A543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54334"/>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E3277"/>
  </w:style>
  <w:style w:type="character" w:styleId="Refdecomentario">
    <w:name w:val="annotation reference"/>
    <w:basedOn w:val="Fuentedeprrafopredeter"/>
    <w:uiPriority w:val="99"/>
    <w:semiHidden/>
    <w:unhideWhenUsed/>
    <w:rsid w:val="005D1641"/>
    <w:rPr>
      <w:sz w:val="16"/>
      <w:szCs w:val="16"/>
    </w:rPr>
  </w:style>
  <w:style w:type="paragraph" w:styleId="Textocomentario">
    <w:name w:val="annotation text"/>
    <w:basedOn w:val="Normal"/>
    <w:link w:val="TextocomentarioCar"/>
    <w:uiPriority w:val="99"/>
    <w:semiHidden/>
    <w:unhideWhenUsed/>
    <w:rsid w:val="005D1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1641"/>
    <w:rPr>
      <w:sz w:val="20"/>
      <w:szCs w:val="20"/>
    </w:rPr>
  </w:style>
  <w:style w:type="paragraph" w:styleId="Asuntodelcomentario">
    <w:name w:val="annotation subject"/>
    <w:basedOn w:val="Textocomentario"/>
    <w:next w:val="Textocomentario"/>
    <w:link w:val="AsuntodelcomentarioCar"/>
    <w:uiPriority w:val="99"/>
    <w:semiHidden/>
    <w:unhideWhenUsed/>
    <w:rsid w:val="005D1641"/>
    <w:rPr>
      <w:b/>
      <w:bCs/>
    </w:rPr>
  </w:style>
  <w:style w:type="character" w:customStyle="1" w:styleId="AsuntodelcomentarioCar">
    <w:name w:val="Asunto del comentario Car"/>
    <w:basedOn w:val="TextocomentarioCar"/>
    <w:link w:val="Asuntodelcomentario"/>
    <w:uiPriority w:val="99"/>
    <w:semiHidden/>
    <w:rsid w:val="005D1641"/>
    <w:rPr>
      <w:b/>
      <w:bCs/>
      <w:sz w:val="20"/>
      <w:szCs w:val="20"/>
    </w:rPr>
  </w:style>
  <w:style w:type="paragraph" w:customStyle="1" w:styleId="sangradetindependiente">
    <w:name w:val="sangradetindependiente"/>
    <w:basedOn w:val="Normal"/>
    <w:rsid w:val="00C94D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0E368B"/>
    <w:rPr>
      <w:rFonts w:ascii="Times New Roman" w:eastAsia="Times New Roman" w:hAnsi="Times New Roman" w:cs="Times New Roman"/>
      <w:sz w:val="24"/>
      <w:szCs w:val="24"/>
      <w:lang w:eastAsia="es-CO"/>
    </w:rPr>
  </w:style>
  <w:style w:type="paragraph" w:customStyle="1" w:styleId="Default">
    <w:name w:val="Default"/>
    <w:rsid w:val="00E272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4603">
      <w:bodyDiv w:val="1"/>
      <w:marLeft w:val="0"/>
      <w:marRight w:val="0"/>
      <w:marTop w:val="0"/>
      <w:marBottom w:val="0"/>
      <w:divBdr>
        <w:top w:val="none" w:sz="0" w:space="0" w:color="auto"/>
        <w:left w:val="none" w:sz="0" w:space="0" w:color="auto"/>
        <w:bottom w:val="none" w:sz="0" w:space="0" w:color="auto"/>
        <w:right w:val="none" w:sz="0" w:space="0" w:color="auto"/>
      </w:divBdr>
    </w:div>
    <w:div w:id="59135950">
      <w:bodyDiv w:val="1"/>
      <w:marLeft w:val="0"/>
      <w:marRight w:val="0"/>
      <w:marTop w:val="0"/>
      <w:marBottom w:val="0"/>
      <w:divBdr>
        <w:top w:val="none" w:sz="0" w:space="0" w:color="auto"/>
        <w:left w:val="none" w:sz="0" w:space="0" w:color="auto"/>
        <w:bottom w:val="none" w:sz="0" w:space="0" w:color="auto"/>
        <w:right w:val="none" w:sz="0" w:space="0" w:color="auto"/>
      </w:divBdr>
    </w:div>
    <w:div w:id="77486488">
      <w:bodyDiv w:val="1"/>
      <w:marLeft w:val="0"/>
      <w:marRight w:val="0"/>
      <w:marTop w:val="0"/>
      <w:marBottom w:val="0"/>
      <w:divBdr>
        <w:top w:val="none" w:sz="0" w:space="0" w:color="auto"/>
        <w:left w:val="none" w:sz="0" w:space="0" w:color="auto"/>
        <w:bottom w:val="none" w:sz="0" w:space="0" w:color="auto"/>
        <w:right w:val="none" w:sz="0" w:space="0" w:color="auto"/>
      </w:divBdr>
    </w:div>
    <w:div w:id="160699003">
      <w:bodyDiv w:val="1"/>
      <w:marLeft w:val="0"/>
      <w:marRight w:val="0"/>
      <w:marTop w:val="0"/>
      <w:marBottom w:val="0"/>
      <w:divBdr>
        <w:top w:val="none" w:sz="0" w:space="0" w:color="auto"/>
        <w:left w:val="none" w:sz="0" w:space="0" w:color="auto"/>
        <w:bottom w:val="none" w:sz="0" w:space="0" w:color="auto"/>
        <w:right w:val="none" w:sz="0" w:space="0" w:color="auto"/>
      </w:divBdr>
    </w:div>
    <w:div w:id="337272688">
      <w:bodyDiv w:val="1"/>
      <w:marLeft w:val="0"/>
      <w:marRight w:val="0"/>
      <w:marTop w:val="0"/>
      <w:marBottom w:val="0"/>
      <w:divBdr>
        <w:top w:val="none" w:sz="0" w:space="0" w:color="auto"/>
        <w:left w:val="none" w:sz="0" w:space="0" w:color="auto"/>
        <w:bottom w:val="none" w:sz="0" w:space="0" w:color="auto"/>
        <w:right w:val="none" w:sz="0" w:space="0" w:color="auto"/>
      </w:divBdr>
    </w:div>
    <w:div w:id="439378028">
      <w:bodyDiv w:val="1"/>
      <w:marLeft w:val="0"/>
      <w:marRight w:val="0"/>
      <w:marTop w:val="0"/>
      <w:marBottom w:val="0"/>
      <w:divBdr>
        <w:top w:val="none" w:sz="0" w:space="0" w:color="auto"/>
        <w:left w:val="none" w:sz="0" w:space="0" w:color="auto"/>
        <w:bottom w:val="none" w:sz="0" w:space="0" w:color="auto"/>
        <w:right w:val="none" w:sz="0" w:space="0" w:color="auto"/>
      </w:divBdr>
    </w:div>
    <w:div w:id="526135771">
      <w:bodyDiv w:val="1"/>
      <w:marLeft w:val="0"/>
      <w:marRight w:val="0"/>
      <w:marTop w:val="0"/>
      <w:marBottom w:val="0"/>
      <w:divBdr>
        <w:top w:val="none" w:sz="0" w:space="0" w:color="auto"/>
        <w:left w:val="none" w:sz="0" w:space="0" w:color="auto"/>
        <w:bottom w:val="none" w:sz="0" w:space="0" w:color="auto"/>
        <w:right w:val="none" w:sz="0" w:space="0" w:color="auto"/>
      </w:divBdr>
    </w:div>
    <w:div w:id="582573650">
      <w:bodyDiv w:val="1"/>
      <w:marLeft w:val="0"/>
      <w:marRight w:val="0"/>
      <w:marTop w:val="0"/>
      <w:marBottom w:val="0"/>
      <w:divBdr>
        <w:top w:val="none" w:sz="0" w:space="0" w:color="auto"/>
        <w:left w:val="none" w:sz="0" w:space="0" w:color="auto"/>
        <w:bottom w:val="none" w:sz="0" w:space="0" w:color="auto"/>
        <w:right w:val="none" w:sz="0" w:space="0" w:color="auto"/>
      </w:divBdr>
    </w:div>
    <w:div w:id="681586389">
      <w:bodyDiv w:val="1"/>
      <w:marLeft w:val="0"/>
      <w:marRight w:val="0"/>
      <w:marTop w:val="0"/>
      <w:marBottom w:val="0"/>
      <w:divBdr>
        <w:top w:val="none" w:sz="0" w:space="0" w:color="auto"/>
        <w:left w:val="none" w:sz="0" w:space="0" w:color="auto"/>
        <w:bottom w:val="none" w:sz="0" w:space="0" w:color="auto"/>
        <w:right w:val="none" w:sz="0" w:space="0" w:color="auto"/>
      </w:divBdr>
    </w:div>
    <w:div w:id="684524126">
      <w:bodyDiv w:val="1"/>
      <w:marLeft w:val="0"/>
      <w:marRight w:val="0"/>
      <w:marTop w:val="0"/>
      <w:marBottom w:val="0"/>
      <w:divBdr>
        <w:top w:val="none" w:sz="0" w:space="0" w:color="auto"/>
        <w:left w:val="none" w:sz="0" w:space="0" w:color="auto"/>
        <w:bottom w:val="none" w:sz="0" w:space="0" w:color="auto"/>
        <w:right w:val="none" w:sz="0" w:space="0" w:color="auto"/>
      </w:divBdr>
    </w:div>
    <w:div w:id="761031840">
      <w:bodyDiv w:val="1"/>
      <w:marLeft w:val="0"/>
      <w:marRight w:val="0"/>
      <w:marTop w:val="0"/>
      <w:marBottom w:val="0"/>
      <w:divBdr>
        <w:top w:val="none" w:sz="0" w:space="0" w:color="auto"/>
        <w:left w:val="none" w:sz="0" w:space="0" w:color="auto"/>
        <w:bottom w:val="none" w:sz="0" w:space="0" w:color="auto"/>
        <w:right w:val="none" w:sz="0" w:space="0" w:color="auto"/>
      </w:divBdr>
    </w:div>
    <w:div w:id="814375207">
      <w:bodyDiv w:val="1"/>
      <w:marLeft w:val="0"/>
      <w:marRight w:val="0"/>
      <w:marTop w:val="0"/>
      <w:marBottom w:val="0"/>
      <w:divBdr>
        <w:top w:val="none" w:sz="0" w:space="0" w:color="auto"/>
        <w:left w:val="none" w:sz="0" w:space="0" w:color="auto"/>
        <w:bottom w:val="none" w:sz="0" w:space="0" w:color="auto"/>
        <w:right w:val="none" w:sz="0" w:space="0" w:color="auto"/>
      </w:divBdr>
    </w:div>
    <w:div w:id="839739876">
      <w:bodyDiv w:val="1"/>
      <w:marLeft w:val="0"/>
      <w:marRight w:val="0"/>
      <w:marTop w:val="0"/>
      <w:marBottom w:val="0"/>
      <w:divBdr>
        <w:top w:val="none" w:sz="0" w:space="0" w:color="auto"/>
        <w:left w:val="none" w:sz="0" w:space="0" w:color="auto"/>
        <w:bottom w:val="none" w:sz="0" w:space="0" w:color="auto"/>
        <w:right w:val="none" w:sz="0" w:space="0" w:color="auto"/>
      </w:divBdr>
    </w:div>
    <w:div w:id="878052481">
      <w:bodyDiv w:val="1"/>
      <w:marLeft w:val="0"/>
      <w:marRight w:val="0"/>
      <w:marTop w:val="0"/>
      <w:marBottom w:val="0"/>
      <w:divBdr>
        <w:top w:val="none" w:sz="0" w:space="0" w:color="auto"/>
        <w:left w:val="none" w:sz="0" w:space="0" w:color="auto"/>
        <w:bottom w:val="none" w:sz="0" w:space="0" w:color="auto"/>
        <w:right w:val="none" w:sz="0" w:space="0" w:color="auto"/>
      </w:divBdr>
    </w:div>
    <w:div w:id="889415876">
      <w:bodyDiv w:val="1"/>
      <w:marLeft w:val="0"/>
      <w:marRight w:val="0"/>
      <w:marTop w:val="0"/>
      <w:marBottom w:val="0"/>
      <w:divBdr>
        <w:top w:val="none" w:sz="0" w:space="0" w:color="auto"/>
        <w:left w:val="none" w:sz="0" w:space="0" w:color="auto"/>
        <w:bottom w:val="none" w:sz="0" w:space="0" w:color="auto"/>
        <w:right w:val="none" w:sz="0" w:space="0" w:color="auto"/>
      </w:divBdr>
    </w:div>
    <w:div w:id="1023096703">
      <w:bodyDiv w:val="1"/>
      <w:marLeft w:val="0"/>
      <w:marRight w:val="0"/>
      <w:marTop w:val="0"/>
      <w:marBottom w:val="0"/>
      <w:divBdr>
        <w:top w:val="none" w:sz="0" w:space="0" w:color="auto"/>
        <w:left w:val="none" w:sz="0" w:space="0" w:color="auto"/>
        <w:bottom w:val="none" w:sz="0" w:space="0" w:color="auto"/>
        <w:right w:val="none" w:sz="0" w:space="0" w:color="auto"/>
      </w:divBdr>
    </w:div>
    <w:div w:id="1089084066">
      <w:bodyDiv w:val="1"/>
      <w:marLeft w:val="0"/>
      <w:marRight w:val="0"/>
      <w:marTop w:val="0"/>
      <w:marBottom w:val="0"/>
      <w:divBdr>
        <w:top w:val="none" w:sz="0" w:space="0" w:color="auto"/>
        <w:left w:val="none" w:sz="0" w:space="0" w:color="auto"/>
        <w:bottom w:val="none" w:sz="0" w:space="0" w:color="auto"/>
        <w:right w:val="none" w:sz="0" w:space="0" w:color="auto"/>
      </w:divBdr>
    </w:div>
    <w:div w:id="1198734044">
      <w:bodyDiv w:val="1"/>
      <w:marLeft w:val="0"/>
      <w:marRight w:val="0"/>
      <w:marTop w:val="0"/>
      <w:marBottom w:val="0"/>
      <w:divBdr>
        <w:top w:val="none" w:sz="0" w:space="0" w:color="auto"/>
        <w:left w:val="none" w:sz="0" w:space="0" w:color="auto"/>
        <w:bottom w:val="none" w:sz="0" w:space="0" w:color="auto"/>
        <w:right w:val="none" w:sz="0" w:space="0" w:color="auto"/>
      </w:divBdr>
    </w:div>
    <w:div w:id="1208954827">
      <w:bodyDiv w:val="1"/>
      <w:marLeft w:val="0"/>
      <w:marRight w:val="0"/>
      <w:marTop w:val="0"/>
      <w:marBottom w:val="0"/>
      <w:divBdr>
        <w:top w:val="none" w:sz="0" w:space="0" w:color="auto"/>
        <w:left w:val="none" w:sz="0" w:space="0" w:color="auto"/>
        <w:bottom w:val="none" w:sz="0" w:space="0" w:color="auto"/>
        <w:right w:val="none" w:sz="0" w:space="0" w:color="auto"/>
      </w:divBdr>
    </w:div>
    <w:div w:id="1234240460">
      <w:bodyDiv w:val="1"/>
      <w:marLeft w:val="0"/>
      <w:marRight w:val="0"/>
      <w:marTop w:val="0"/>
      <w:marBottom w:val="0"/>
      <w:divBdr>
        <w:top w:val="none" w:sz="0" w:space="0" w:color="auto"/>
        <w:left w:val="none" w:sz="0" w:space="0" w:color="auto"/>
        <w:bottom w:val="none" w:sz="0" w:space="0" w:color="auto"/>
        <w:right w:val="none" w:sz="0" w:space="0" w:color="auto"/>
      </w:divBdr>
    </w:div>
    <w:div w:id="1349795437">
      <w:bodyDiv w:val="1"/>
      <w:marLeft w:val="0"/>
      <w:marRight w:val="0"/>
      <w:marTop w:val="0"/>
      <w:marBottom w:val="0"/>
      <w:divBdr>
        <w:top w:val="none" w:sz="0" w:space="0" w:color="auto"/>
        <w:left w:val="none" w:sz="0" w:space="0" w:color="auto"/>
        <w:bottom w:val="none" w:sz="0" w:space="0" w:color="auto"/>
        <w:right w:val="none" w:sz="0" w:space="0" w:color="auto"/>
      </w:divBdr>
    </w:div>
    <w:div w:id="1369332876">
      <w:bodyDiv w:val="1"/>
      <w:marLeft w:val="0"/>
      <w:marRight w:val="0"/>
      <w:marTop w:val="0"/>
      <w:marBottom w:val="0"/>
      <w:divBdr>
        <w:top w:val="none" w:sz="0" w:space="0" w:color="auto"/>
        <w:left w:val="none" w:sz="0" w:space="0" w:color="auto"/>
        <w:bottom w:val="none" w:sz="0" w:space="0" w:color="auto"/>
        <w:right w:val="none" w:sz="0" w:space="0" w:color="auto"/>
      </w:divBdr>
    </w:div>
    <w:div w:id="1409885117">
      <w:bodyDiv w:val="1"/>
      <w:marLeft w:val="0"/>
      <w:marRight w:val="0"/>
      <w:marTop w:val="0"/>
      <w:marBottom w:val="0"/>
      <w:divBdr>
        <w:top w:val="none" w:sz="0" w:space="0" w:color="auto"/>
        <w:left w:val="none" w:sz="0" w:space="0" w:color="auto"/>
        <w:bottom w:val="none" w:sz="0" w:space="0" w:color="auto"/>
        <w:right w:val="none" w:sz="0" w:space="0" w:color="auto"/>
      </w:divBdr>
    </w:div>
    <w:div w:id="1435904036">
      <w:bodyDiv w:val="1"/>
      <w:marLeft w:val="0"/>
      <w:marRight w:val="0"/>
      <w:marTop w:val="0"/>
      <w:marBottom w:val="0"/>
      <w:divBdr>
        <w:top w:val="none" w:sz="0" w:space="0" w:color="auto"/>
        <w:left w:val="none" w:sz="0" w:space="0" w:color="auto"/>
        <w:bottom w:val="none" w:sz="0" w:space="0" w:color="auto"/>
        <w:right w:val="none" w:sz="0" w:space="0" w:color="auto"/>
      </w:divBdr>
    </w:div>
    <w:div w:id="1479226813">
      <w:bodyDiv w:val="1"/>
      <w:marLeft w:val="0"/>
      <w:marRight w:val="0"/>
      <w:marTop w:val="0"/>
      <w:marBottom w:val="0"/>
      <w:divBdr>
        <w:top w:val="none" w:sz="0" w:space="0" w:color="auto"/>
        <w:left w:val="none" w:sz="0" w:space="0" w:color="auto"/>
        <w:bottom w:val="none" w:sz="0" w:space="0" w:color="auto"/>
        <w:right w:val="none" w:sz="0" w:space="0" w:color="auto"/>
      </w:divBdr>
    </w:div>
    <w:div w:id="1490948441">
      <w:bodyDiv w:val="1"/>
      <w:marLeft w:val="0"/>
      <w:marRight w:val="0"/>
      <w:marTop w:val="0"/>
      <w:marBottom w:val="0"/>
      <w:divBdr>
        <w:top w:val="none" w:sz="0" w:space="0" w:color="auto"/>
        <w:left w:val="none" w:sz="0" w:space="0" w:color="auto"/>
        <w:bottom w:val="none" w:sz="0" w:space="0" w:color="auto"/>
        <w:right w:val="none" w:sz="0" w:space="0" w:color="auto"/>
      </w:divBdr>
    </w:div>
    <w:div w:id="1506553056">
      <w:bodyDiv w:val="1"/>
      <w:marLeft w:val="0"/>
      <w:marRight w:val="0"/>
      <w:marTop w:val="0"/>
      <w:marBottom w:val="0"/>
      <w:divBdr>
        <w:top w:val="none" w:sz="0" w:space="0" w:color="auto"/>
        <w:left w:val="none" w:sz="0" w:space="0" w:color="auto"/>
        <w:bottom w:val="none" w:sz="0" w:space="0" w:color="auto"/>
        <w:right w:val="none" w:sz="0" w:space="0" w:color="auto"/>
      </w:divBdr>
    </w:div>
    <w:div w:id="1529567654">
      <w:bodyDiv w:val="1"/>
      <w:marLeft w:val="0"/>
      <w:marRight w:val="0"/>
      <w:marTop w:val="0"/>
      <w:marBottom w:val="0"/>
      <w:divBdr>
        <w:top w:val="none" w:sz="0" w:space="0" w:color="auto"/>
        <w:left w:val="none" w:sz="0" w:space="0" w:color="auto"/>
        <w:bottom w:val="none" w:sz="0" w:space="0" w:color="auto"/>
        <w:right w:val="none" w:sz="0" w:space="0" w:color="auto"/>
      </w:divBdr>
    </w:div>
    <w:div w:id="1555198329">
      <w:bodyDiv w:val="1"/>
      <w:marLeft w:val="0"/>
      <w:marRight w:val="0"/>
      <w:marTop w:val="0"/>
      <w:marBottom w:val="0"/>
      <w:divBdr>
        <w:top w:val="none" w:sz="0" w:space="0" w:color="auto"/>
        <w:left w:val="none" w:sz="0" w:space="0" w:color="auto"/>
        <w:bottom w:val="none" w:sz="0" w:space="0" w:color="auto"/>
        <w:right w:val="none" w:sz="0" w:space="0" w:color="auto"/>
      </w:divBdr>
    </w:div>
    <w:div w:id="1676956655">
      <w:bodyDiv w:val="1"/>
      <w:marLeft w:val="0"/>
      <w:marRight w:val="0"/>
      <w:marTop w:val="0"/>
      <w:marBottom w:val="0"/>
      <w:divBdr>
        <w:top w:val="none" w:sz="0" w:space="0" w:color="auto"/>
        <w:left w:val="none" w:sz="0" w:space="0" w:color="auto"/>
        <w:bottom w:val="none" w:sz="0" w:space="0" w:color="auto"/>
        <w:right w:val="none" w:sz="0" w:space="0" w:color="auto"/>
      </w:divBdr>
    </w:div>
    <w:div w:id="1703706284">
      <w:bodyDiv w:val="1"/>
      <w:marLeft w:val="0"/>
      <w:marRight w:val="0"/>
      <w:marTop w:val="0"/>
      <w:marBottom w:val="0"/>
      <w:divBdr>
        <w:top w:val="none" w:sz="0" w:space="0" w:color="auto"/>
        <w:left w:val="none" w:sz="0" w:space="0" w:color="auto"/>
        <w:bottom w:val="none" w:sz="0" w:space="0" w:color="auto"/>
        <w:right w:val="none" w:sz="0" w:space="0" w:color="auto"/>
      </w:divBdr>
    </w:div>
    <w:div w:id="1835755082">
      <w:bodyDiv w:val="1"/>
      <w:marLeft w:val="0"/>
      <w:marRight w:val="0"/>
      <w:marTop w:val="0"/>
      <w:marBottom w:val="0"/>
      <w:divBdr>
        <w:top w:val="none" w:sz="0" w:space="0" w:color="auto"/>
        <w:left w:val="none" w:sz="0" w:space="0" w:color="auto"/>
        <w:bottom w:val="none" w:sz="0" w:space="0" w:color="auto"/>
        <w:right w:val="none" w:sz="0" w:space="0" w:color="auto"/>
      </w:divBdr>
    </w:div>
    <w:div w:id="1920021341">
      <w:bodyDiv w:val="1"/>
      <w:marLeft w:val="0"/>
      <w:marRight w:val="0"/>
      <w:marTop w:val="0"/>
      <w:marBottom w:val="0"/>
      <w:divBdr>
        <w:top w:val="none" w:sz="0" w:space="0" w:color="auto"/>
        <w:left w:val="none" w:sz="0" w:space="0" w:color="auto"/>
        <w:bottom w:val="none" w:sz="0" w:space="0" w:color="auto"/>
        <w:right w:val="none" w:sz="0" w:space="0" w:color="auto"/>
      </w:divBdr>
    </w:div>
    <w:div w:id="2085371867">
      <w:bodyDiv w:val="1"/>
      <w:marLeft w:val="0"/>
      <w:marRight w:val="0"/>
      <w:marTop w:val="0"/>
      <w:marBottom w:val="0"/>
      <w:divBdr>
        <w:top w:val="none" w:sz="0" w:space="0" w:color="auto"/>
        <w:left w:val="none" w:sz="0" w:space="0" w:color="auto"/>
        <w:bottom w:val="none" w:sz="0" w:space="0" w:color="auto"/>
        <w:right w:val="none" w:sz="0" w:space="0" w:color="auto"/>
      </w:divBdr>
    </w:div>
    <w:div w:id="2094428084">
      <w:bodyDiv w:val="1"/>
      <w:marLeft w:val="0"/>
      <w:marRight w:val="0"/>
      <w:marTop w:val="0"/>
      <w:marBottom w:val="0"/>
      <w:divBdr>
        <w:top w:val="none" w:sz="0" w:space="0" w:color="auto"/>
        <w:left w:val="none" w:sz="0" w:space="0" w:color="auto"/>
        <w:bottom w:val="none" w:sz="0" w:space="0" w:color="auto"/>
        <w:right w:val="none" w:sz="0" w:space="0" w:color="auto"/>
      </w:divBdr>
    </w:div>
    <w:div w:id="2114085167">
      <w:bodyDiv w:val="1"/>
      <w:marLeft w:val="0"/>
      <w:marRight w:val="0"/>
      <w:marTop w:val="0"/>
      <w:marBottom w:val="0"/>
      <w:divBdr>
        <w:top w:val="none" w:sz="0" w:space="0" w:color="auto"/>
        <w:left w:val="none" w:sz="0" w:space="0" w:color="auto"/>
        <w:bottom w:val="none" w:sz="0" w:space="0" w:color="auto"/>
        <w:right w:val="none" w:sz="0" w:space="0" w:color="auto"/>
      </w:divBdr>
      <w:divsChild>
        <w:div w:id="494030103">
          <w:marLeft w:val="225"/>
          <w:marRight w:val="75"/>
          <w:marTop w:val="0"/>
          <w:marBottom w:val="0"/>
          <w:divBdr>
            <w:top w:val="none" w:sz="0" w:space="0" w:color="auto"/>
            <w:left w:val="none" w:sz="0" w:space="0" w:color="auto"/>
            <w:bottom w:val="none" w:sz="0" w:space="0" w:color="auto"/>
            <w:right w:val="none" w:sz="0" w:space="0" w:color="auto"/>
          </w:divBdr>
        </w:div>
      </w:divsChild>
    </w:div>
    <w:div w:id="21214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0c33264c832f4675"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f85096f6cb804384" Type="http://schemas.microsoft.com/office/2011/relationships/people" Target="people.xml"/><Relationship Id="R5b9fb7b940bc43b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236d0cb1eae145b3"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3E774-6740-41AE-887D-B95F3B4994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66D4B4-6D58-43E3-9B33-A16E5AD19E5A}">
  <ds:schemaRefs>
    <ds:schemaRef ds:uri="http://schemas.microsoft.com/sharepoint/v3/contenttype/forms"/>
  </ds:schemaRefs>
</ds:datastoreItem>
</file>

<file path=customXml/itemProps3.xml><?xml version="1.0" encoding="utf-8"?>
<ds:datastoreItem xmlns:ds="http://schemas.openxmlformats.org/officeDocument/2006/customXml" ds:itemID="{DF5A8395-9706-46CF-A0B0-91BE5D273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7F23E-E0A8-4811-B0BE-67712056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5625</Words>
  <Characters>30943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ALONSO</cp:lastModifiedBy>
  <cp:revision>12</cp:revision>
  <dcterms:created xsi:type="dcterms:W3CDTF">2020-11-23T23:24:00Z</dcterms:created>
  <dcterms:modified xsi:type="dcterms:W3CDTF">2021-01-24T17:07:00Z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