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0F" w:rsidRPr="0045340F" w:rsidRDefault="0045340F" w:rsidP="0045340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45340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5340F" w:rsidRPr="0045340F" w:rsidRDefault="0045340F" w:rsidP="0045340F">
      <w:pPr>
        <w:jc w:val="both"/>
        <w:rPr>
          <w:rFonts w:ascii="Arial" w:hAnsi="Arial" w:cs="Arial"/>
          <w:sz w:val="20"/>
          <w:szCs w:val="20"/>
          <w:lang w:val="es-419"/>
        </w:rPr>
      </w:pPr>
    </w:p>
    <w:p w:rsidR="0045340F" w:rsidRPr="0045340F" w:rsidRDefault="0045340F" w:rsidP="0045340F">
      <w:pPr>
        <w:jc w:val="both"/>
        <w:rPr>
          <w:rFonts w:ascii="Arial" w:hAnsi="Arial" w:cs="Arial"/>
          <w:sz w:val="20"/>
          <w:szCs w:val="20"/>
          <w:lang w:val="es-419"/>
        </w:rPr>
      </w:pPr>
      <w:r w:rsidRPr="0045340F">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45340F">
        <w:rPr>
          <w:rFonts w:ascii="Arial" w:hAnsi="Arial" w:cs="Arial"/>
          <w:sz w:val="20"/>
          <w:szCs w:val="20"/>
          <w:lang w:val="es-419"/>
        </w:rPr>
        <w:t>Sentencia de 1º de junio de 2020</w:t>
      </w:r>
    </w:p>
    <w:p w:rsidR="0045340F" w:rsidRPr="0045340F" w:rsidRDefault="0045340F" w:rsidP="0045340F">
      <w:pPr>
        <w:jc w:val="both"/>
        <w:rPr>
          <w:rFonts w:ascii="Arial" w:hAnsi="Arial" w:cs="Arial"/>
          <w:sz w:val="20"/>
          <w:szCs w:val="20"/>
          <w:lang w:val="es-419"/>
        </w:rPr>
      </w:pPr>
      <w:r w:rsidRPr="0045340F">
        <w:rPr>
          <w:rFonts w:ascii="Arial" w:hAnsi="Arial" w:cs="Arial"/>
          <w:sz w:val="20"/>
          <w:szCs w:val="20"/>
          <w:lang w:val="es-419"/>
        </w:rPr>
        <w:t>Radicación  Nro.:</w:t>
      </w:r>
      <w:r w:rsidRPr="0045340F">
        <w:rPr>
          <w:rFonts w:ascii="Arial" w:hAnsi="Arial" w:cs="Arial"/>
          <w:sz w:val="20"/>
          <w:szCs w:val="20"/>
          <w:lang w:val="es-419"/>
        </w:rPr>
        <w:tab/>
        <w:t>66170-31-05-001-2020-00067-01</w:t>
      </w:r>
    </w:p>
    <w:p w:rsidR="0045340F" w:rsidRPr="0045340F" w:rsidRDefault="0045340F" w:rsidP="0045340F">
      <w:pPr>
        <w:jc w:val="both"/>
        <w:rPr>
          <w:rFonts w:ascii="Arial" w:hAnsi="Arial" w:cs="Arial"/>
          <w:sz w:val="20"/>
          <w:szCs w:val="20"/>
          <w:lang w:val="es-419"/>
        </w:rPr>
      </w:pPr>
      <w:r w:rsidRPr="0045340F">
        <w:rPr>
          <w:rFonts w:ascii="Arial" w:hAnsi="Arial" w:cs="Arial"/>
          <w:sz w:val="20"/>
          <w:szCs w:val="20"/>
          <w:lang w:val="es-419"/>
        </w:rPr>
        <w:t>Accionante:</w:t>
      </w:r>
      <w:r>
        <w:rPr>
          <w:rFonts w:ascii="Arial" w:hAnsi="Arial" w:cs="Arial"/>
          <w:sz w:val="20"/>
          <w:szCs w:val="20"/>
          <w:lang w:val="es-419"/>
        </w:rPr>
        <w:tab/>
      </w:r>
      <w:r w:rsidRPr="0045340F">
        <w:rPr>
          <w:rFonts w:ascii="Arial" w:hAnsi="Arial" w:cs="Arial"/>
          <w:sz w:val="20"/>
          <w:szCs w:val="20"/>
          <w:lang w:val="es-419"/>
        </w:rPr>
        <w:tab/>
        <w:t xml:space="preserve">María Luz Elena Jiménez Serna contra la EPS </w:t>
      </w:r>
    </w:p>
    <w:p w:rsidR="0045340F" w:rsidRPr="0045340F" w:rsidRDefault="0045340F" w:rsidP="0045340F">
      <w:pPr>
        <w:jc w:val="both"/>
        <w:rPr>
          <w:rFonts w:ascii="Arial" w:hAnsi="Arial" w:cs="Arial"/>
          <w:sz w:val="20"/>
          <w:szCs w:val="20"/>
          <w:lang w:val="es-419"/>
        </w:rPr>
      </w:pPr>
      <w:r w:rsidRPr="0045340F">
        <w:rPr>
          <w:rFonts w:ascii="Arial" w:hAnsi="Arial" w:cs="Arial"/>
          <w:sz w:val="20"/>
          <w:szCs w:val="20"/>
          <w:lang w:val="es-419"/>
        </w:rPr>
        <w:t>Accionados:</w:t>
      </w:r>
      <w:r>
        <w:rPr>
          <w:rFonts w:ascii="Arial" w:hAnsi="Arial" w:cs="Arial"/>
          <w:sz w:val="20"/>
          <w:szCs w:val="20"/>
          <w:lang w:val="es-419"/>
        </w:rPr>
        <w:tab/>
      </w:r>
      <w:r w:rsidRPr="0045340F">
        <w:rPr>
          <w:rFonts w:ascii="Arial" w:hAnsi="Arial" w:cs="Arial"/>
          <w:sz w:val="20"/>
          <w:szCs w:val="20"/>
          <w:lang w:val="es-419"/>
        </w:rPr>
        <w:tab/>
        <w:t xml:space="preserve">E.P.S. Servicio Occidental de Salud SOS, Colpensiones y </w:t>
      </w:r>
    </w:p>
    <w:p w:rsidR="0045340F" w:rsidRPr="0045340F" w:rsidRDefault="0045340F" w:rsidP="0045340F">
      <w:pPr>
        <w:jc w:val="both"/>
        <w:rPr>
          <w:rFonts w:ascii="Arial" w:hAnsi="Arial" w:cs="Arial"/>
          <w:sz w:val="20"/>
          <w:szCs w:val="20"/>
          <w:lang w:val="es-419"/>
        </w:rPr>
      </w:pPr>
      <w:r w:rsidRPr="0045340F">
        <w:rPr>
          <w:rFonts w:ascii="Arial" w:hAnsi="Arial" w:cs="Arial"/>
          <w:sz w:val="20"/>
          <w:szCs w:val="20"/>
          <w:lang w:val="es-419"/>
        </w:rPr>
        <w:t xml:space="preserve">                                      Compass Group Services Colombia S.A.</w:t>
      </w:r>
    </w:p>
    <w:p w:rsidR="0045340F" w:rsidRPr="0045340F" w:rsidRDefault="0045340F" w:rsidP="0045340F">
      <w:pPr>
        <w:jc w:val="both"/>
        <w:rPr>
          <w:rFonts w:ascii="Arial" w:hAnsi="Arial" w:cs="Arial"/>
          <w:sz w:val="20"/>
          <w:szCs w:val="20"/>
          <w:lang w:val="es-419"/>
        </w:rPr>
      </w:pPr>
      <w:r w:rsidRPr="0045340F">
        <w:rPr>
          <w:rFonts w:ascii="Arial" w:hAnsi="Arial" w:cs="Arial"/>
          <w:sz w:val="20"/>
          <w:szCs w:val="20"/>
          <w:lang w:val="es-419"/>
        </w:rPr>
        <w:t>Proceso:</w:t>
      </w:r>
      <w:r>
        <w:rPr>
          <w:rFonts w:ascii="Arial" w:hAnsi="Arial" w:cs="Arial"/>
          <w:sz w:val="20"/>
          <w:szCs w:val="20"/>
          <w:lang w:val="es-419"/>
        </w:rPr>
        <w:tab/>
      </w:r>
      <w:r w:rsidRPr="0045340F">
        <w:rPr>
          <w:rFonts w:ascii="Arial" w:hAnsi="Arial" w:cs="Arial"/>
          <w:sz w:val="20"/>
          <w:szCs w:val="20"/>
          <w:lang w:val="es-419"/>
        </w:rPr>
        <w:tab/>
        <w:t xml:space="preserve">Acción de Tutela </w:t>
      </w:r>
    </w:p>
    <w:p w:rsidR="0045340F" w:rsidRPr="0045340F" w:rsidRDefault="0045340F" w:rsidP="0045340F">
      <w:pPr>
        <w:jc w:val="both"/>
        <w:rPr>
          <w:rFonts w:ascii="Arial" w:hAnsi="Arial" w:cs="Arial"/>
          <w:sz w:val="20"/>
          <w:szCs w:val="20"/>
          <w:lang w:val="es-419"/>
        </w:rPr>
      </w:pPr>
      <w:r w:rsidRPr="0045340F">
        <w:rPr>
          <w:rFonts w:ascii="Arial" w:hAnsi="Arial" w:cs="Arial"/>
          <w:sz w:val="20"/>
          <w:szCs w:val="20"/>
          <w:lang w:val="es-419"/>
        </w:rPr>
        <w:t>Juzgado de origen:</w:t>
      </w:r>
      <w:r>
        <w:rPr>
          <w:rFonts w:ascii="Arial" w:hAnsi="Arial" w:cs="Arial"/>
          <w:sz w:val="20"/>
          <w:szCs w:val="20"/>
          <w:lang w:val="es-419"/>
        </w:rPr>
        <w:tab/>
      </w:r>
      <w:r w:rsidRPr="0045340F">
        <w:rPr>
          <w:rFonts w:ascii="Arial" w:hAnsi="Arial" w:cs="Arial"/>
          <w:sz w:val="20"/>
          <w:szCs w:val="20"/>
          <w:lang w:val="es-419"/>
        </w:rPr>
        <w:t>Juzgado Laboral del Circuito de Dosquebradas</w:t>
      </w:r>
    </w:p>
    <w:p w:rsidR="0045340F" w:rsidRPr="0045340F" w:rsidRDefault="0045340F" w:rsidP="0045340F">
      <w:pPr>
        <w:jc w:val="both"/>
        <w:rPr>
          <w:rFonts w:ascii="Arial" w:hAnsi="Arial" w:cs="Arial"/>
          <w:sz w:val="20"/>
          <w:szCs w:val="20"/>
          <w:lang w:val="es-419"/>
        </w:rPr>
      </w:pPr>
      <w:r w:rsidRPr="0045340F">
        <w:rPr>
          <w:rFonts w:ascii="Arial" w:hAnsi="Arial" w:cs="Arial"/>
          <w:sz w:val="20"/>
          <w:szCs w:val="20"/>
          <w:lang w:val="es-419"/>
        </w:rPr>
        <w:t>Magistrado Ponente:</w:t>
      </w:r>
      <w:r w:rsidRPr="0045340F">
        <w:rPr>
          <w:rFonts w:ascii="Arial" w:hAnsi="Arial" w:cs="Arial"/>
          <w:sz w:val="20"/>
          <w:szCs w:val="20"/>
          <w:lang w:val="es-419"/>
        </w:rPr>
        <w:tab/>
        <w:t>Julio César Salazar Muñoz</w:t>
      </w:r>
    </w:p>
    <w:p w:rsidR="0045340F" w:rsidRPr="0045340F" w:rsidRDefault="0045340F" w:rsidP="0045340F">
      <w:pPr>
        <w:jc w:val="both"/>
        <w:rPr>
          <w:rFonts w:ascii="Arial" w:hAnsi="Arial" w:cs="Arial"/>
          <w:sz w:val="20"/>
          <w:szCs w:val="20"/>
          <w:lang w:val="es-419"/>
        </w:rPr>
      </w:pPr>
    </w:p>
    <w:p w:rsidR="0045340F" w:rsidRPr="0045340F" w:rsidRDefault="0045340F" w:rsidP="0045340F">
      <w:pPr>
        <w:jc w:val="both"/>
        <w:rPr>
          <w:rFonts w:ascii="Arial" w:hAnsi="Arial" w:cs="Arial"/>
          <w:b/>
          <w:bCs/>
          <w:iCs/>
          <w:sz w:val="20"/>
          <w:szCs w:val="20"/>
          <w:lang w:val="es-419" w:eastAsia="fr-FR"/>
        </w:rPr>
      </w:pPr>
      <w:r w:rsidRPr="0045340F">
        <w:rPr>
          <w:rFonts w:ascii="Arial" w:hAnsi="Arial" w:cs="Arial"/>
          <w:b/>
          <w:bCs/>
          <w:iCs/>
          <w:sz w:val="20"/>
          <w:szCs w:val="20"/>
          <w:u w:val="single"/>
          <w:lang w:val="es-419" w:eastAsia="fr-FR"/>
        </w:rPr>
        <w:t>TEMAS:</w:t>
      </w:r>
      <w:r w:rsidRPr="0045340F">
        <w:rPr>
          <w:rFonts w:ascii="Arial" w:hAnsi="Arial" w:cs="Arial"/>
          <w:b/>
          <w:bCs/>
          <w:iCs/>
          <w:sz w:val="20"/>
          <w:szCs w:val="20"/>
          <w:lang w:val="es-419" w:eastAsia="fr-FR"/>
        </w:rPr>
        <w:tab/>
      </w:r>
      <w:r w:rsidR="002E12B7">
        <w:rPr>
          <w:rFonts w:ascii="Arial" w:hAnsi="Arial" w:cs="Arial"/>
          <w:b/>
          <w:bCs/>
          <w:iCs/>
          <w:sz w:val="20"/>
          <w:szCs w:val="20"/>
          <w:lang w:val="es-419" w:eastAsia="fr-FR"/>
        </w:rPr>
        <w:t xml:space="preserve">SEGURIDAD SOCIAL / PAGO DE </w:t>
      </w:r>
      <w:r w:rsidR="002E12B7">
        <w:rPr>
          <w:rFonts w:ascii="Arial" w:hAnsi="Arial" w:cs="Arial"/>
          <w:b/>
          <w:sz w:val="20"/>
          <w:szCs w:val="20"/>
          <w:lang w:val="es-419"/>
        </w:rPr>
        <w:t xml:space="preserve">INCAPACIDADES MÉDICAS / ENTIDADES RESPONSABLES EN CADA PERIODO DE SU </w:t>
      </w:r>
      <w:r w:rsidR="00442A75">
        <w:rPr>
          <w:rFonts w:ascii="Arial" w:hAnsi="Arial" w:cs="Arial"/>
          <w:b/>
          <w:sz w:val="20"/>
          <w:szCs w:val="20"/>
          <w:lang w:val="es-419"/>
        </w:rPr>
        <w:t>CAUSACIÓN</w:t>
      </w:r>
      <w:r w:rsidR="002E12B7">
        <w:rPr>
          <w:rFonts w:ascii="Arial" w:hAnsi="Arial" w:cs="Arial"/>
          <w:b/>
          <w:sz w:val="20"/>
          <w:szCs w:val="20"/>
          <w:lang w:val="es-419"/>
        </w:rPr>
        <w:t>.</w:t>
      </w:r>
    </w:p>
    <w:p w:rsidR="0045340F" w:rsidRPr="0045340F" w:rsidRDefault="0045340F" w:rsidP="0045340F">
      <w:pPr>
        <w:jc w:val="both"/>
        <w:rPr>
          <w:rFonts w:ascii="Arial" w:hAnsi="Arial" w:cs="Arial"/>
          <w:sz w:val="20"/>
          <w:szCs w:val="20"/>
          <w:lang w:val="es-419"/>
        </w:rPr>
      </w:pPr>
    </w:p>
    <w:p w:rsidR="0045340F" w:rsidRPr="0045340F" w:rsidRDefault="002E12B7" w:rsidP="0045340F">
      <w:pPr>
        <w:jc w:val="both"/>
        <w:rPr>
          <w:rFonts w:ascii="Arial" w:hAnsi="Arial" w:cs="Arial"/>
          <w:sz w:val="20"/>
          <w:szCs w:val="20"/>
          <w:lang w:val="es-419"/>
        </w:rPr>
      </w:pPr>
      <w:r w:rsidRPr="002E12B7">
        <w:rPr>
          <w:rFonts w:ascii="Arial" w:hAnsi="Arial" w:cs="Arial"/>
          <w:sz w:val="20"/>
          <w:szCs w:val="20"/>
          <w:lang w:val="es-419"/>
        </w:rPr>
        <w:t>Se acepta por la jurisprudencia constitucional la procedencia de la acción de tutela para reconocer el pago de incapacidades médicas, cuando quien reclama no cuenta “con otra fuente de ingresos para satisfacer sus necesidades básicas y las de sus núcleos familiares, o de personas en situaciones extremas de vulnerabilidad” -T 177 de 2013-, pues en dichos casos, es necesario garantizarle la protección de sus derechos a la salud y al mínimo vital.</w:t>
      </w:r>
      <w:r>
        <w:rPr>
          <w:rFonts w:ascii="Arial" w:hAnsi="Arial" w:cs="Arial"/>
          <w:sz w:val="20"/>
          <w:szCs w:val="20"/>
          <w:lang w:val="es-419"/>
        </w:rPr>
        <w:t xml:space="preserve"> (…)</w:t>
      </w:r>
    </w:p>
    <w:p w:rsidR="0045340F" w:rsidRPr="0045340F" w:rsidRDefault="0045340F" w:rsidP="0045340F">
      <w:pPr>
        <w:jc w:val="both"/>
        <w:rPr>
          <w:rFonts w:ascii="Arial" w:hAnsi="Arial" w:cs="Arial"/>
          <w:sz w:val="20"/>
          <w:szCs w:val="20"/>
          <w:lang w:val="es-419"/>
        </w:rPr>
      </w:pPr>
    </w:p>
    <w:p w:rsidR="002E12B7" w:rsidRPr="002E12B7" w:rsidRDefault="002E12B7" w:rsidP="002E12B7">
      <w:pPr>
        <w:jc w:val="both"/>
        <w:rPr>
          <w:rFonts w:ascii="Arial" w:hAnsi="Arial" w:cs="Arial"/>
          <w:sz w:val="20"/>
          <w:szCs w:val="20"/>
          <w:lang w:val="es-419"/>
        </w:rPr>
      </w:pPr>
      <w:r>
        <w:rPr>
          <w:rFonts w:ascii="Arial" w:hAnsi="Arial" w:cs="Arial"/>
          <w:sz w:val="20"/>
          <w:szCs w:val="20"/>
          <w:lang w:val="es-419"/>
        </w:rPr>
        <w:t xml:space="preserve">… </w:t>
      </w:r>
      <w:r w:rsidRPr="002E12B7">
        <w:rPr>
          <w:rFonts w:ascii="Arial" w:hAnsi="Arial" w:cs="Arial"/>
          <w:sz w:val="20"/>
          <w:szCs w:val="20"/>
          <w:lang w:val="es-419"/>
        </w:rPr>
        <w:t>analizando la normatividad que regula el tema se tiene que, al entrar en vigencia la Ley 100 de 1993, el pago de licencias por enfermedad de origen común le fue asignado a las entidades encargadas de asegurar las contingencias en materia de seguridad social, correspondiéndole al Decreto 1049 de 1999, reglamentario de ésta última disposición, establecer que el empleador es responsable del pago de las incapacidades laborales de origen común iguales o menores a dos días</w:t>
      </w:r>
      <w:r>
        <w:rPr>
          <w:rFonts w:ascii="Arial" w:hAnsi="Arial" w:cs="Arial"/>
          <w:sz w:val="20"/>
          <w:szCs w:val="20"/>
          <w:lang w:val="es-419"/>
        </w:rPr>
        <w:t>...</w:t>
      </w:r>
    </w:p>
    <w:p w:rsidR="002E12B7" w:rsidRPr="002E12B7" w:rsidRDefault="002E12B7" w:rsidP="002E12B7">
      <w:pPr>
        <w:jc w:val="both"/>
        <w:rPr>
          <w:rFonts w:ascii="Arial" w:hAnsi="Arial" w:cs="Arial"/>
          <w:sz w:val="20"/>
          <w:szCs w:val="20"/>
          <w:lang w:val="es-419"/>
        </w:rPr>
      </w:pPr>
    </w:p>
    <w:p w:rsidR="0045340F" w:rsidRPr="0045340F" w:rsidRDefault="002E12B7" w:rsidP="002E12B7">
      <w:pPr>
        <w:jc w:val="both"/>
        <w:rPr>
          <w:rFonts w:ascii="Arial" w:hAnsi="Arial" w:cs="Arial"/>
          <w:sz w:val="20"/>
          <w:szCs w:val="20"/>
          <w:lang w:val="es-419"/>
        </w:rPr>
      </w:pPr>
      <w:r w:rsidRPr="002E12B7">
        <w:rPr>
          <w:rFonts w:ascii="Arial" w:hAnsi="Arial" w:cs="Arial"/>
          <w:sz w:val="20"/>
          <w:szCs w:val="20"/>
          <w:lang w:val="es-419"/>
        </w:rPr>
        <w:t>Ahora, la responsabilidad en el pago de las incapacidades causadas después del día 180, se rige por las disposiciones previstas en el artículo 41 de la Ley 100 de 1993, modificado por el artículo 52 de la Ley 962 de 2005 y el artículo 142 del Decreto 019 de 2013 23 del Decreto 2463 de 2001, siendo la jurisprudencia constitucional consistente en señalar que luego del día 181 de incapacidad, es la administradora de pensiones quien asume su pago, hasta tanto se defina su derecho pensional.</w:t>
      </w:r>
      <w:r>
        <w:rPr>
          <w:rFonts w:ascii="Arial" w:hAnsi="Arial" w:cs="Arial"/>
          <w:sz w:val="20"/>
          <w:szCs w:val="20"/>
          <w:lang w:val="es-419"/>
        </w:rPr>
        <w:t xml:space="preserve"> (…)</w:t>
      </w:r>
    </w:p>
    <w:p w:rsidR="0045340F" w:rsidRPr="0045340F" w:rsidRDefault="0045340F" w:rsidP="0045340F">
      <w:pPr>
        <w:jc w:val="both"/>
        <w:rPr>
          <w:rFonts w:ascii="Arial" w:hAnsi="Arial" w:cs="Arial"/>
          <w:sz w:val="20"/>
          <w:szCs w:val="20"/>
        </w:rPr>
      </w:pPr>
    </w:p>
    <w:p w:rsidR="0045340F" w:rsidRPr="0045340F" w:rsidRDefault="0045340F" w:rsidP="0045340F">
      <w:pPr>
        <w:jc w:val="both"/>
        <w:rPr>
          <w:rFonts w:ascii="Arial" w:hAnsi="Arial" w:cs="Arial"/>
          <w:sz w:val="20"/>
          <w:szCs w:val="20"/>
        </w:rPr>
      </w:pPr>
    </w:p>
    <w:p w:rsidR="0045340F" w:rsidRPr="0045340F" w:rsidRDefault="0045340F" w:rsidP="0045340F">
      <w:pPr>
        <w:jc w:val="both"/>
        <w:rPr>
          <w:rFonts w:ascii="Arial" w:hAnsi="Arial" w:cs="Arial"/>
          <w:sz w:val="20"/>
          <w:szCs w:val="20"/>
        </w:rPr>
      </w:pPr>
    </w:p>
    <w:p w:rsidR="0090265B" w:rsidRPr="0045340F" w:rsidRDefault="0090265B" w:rsidP="0045340F">
      <w:pPr>
        <w:pStyle w:val="Ttulo3"/>
        <w:spacing w:line="276" w:lineRule="auto"/>
        <w:jc w:val="center"/>
        <w:rPr>
          <w:rFonts w:cs="Arial"/>
          <w:sz w:val="24"/>
          <w:szCs w:val="24"/>
        </w:rPr>
      </w:pPr>
      <w:r w:rsidRPr="0045340F">
        <w:rPr>
          <w:rFonts w:cs="Arial"/>
          <w:sz w:val="24"/>
          <w:szCs w:val="24"/>
        </w:rPr>
        <w:t>TRIBUNAL SUPERIOR DEL DISTRITO JUDICIAL</w:t>
      </w:r>
    </w:p>
    <w:p w:rsidR="0090265B" w:rsidRPr="0045340F" w:rsidRDefault="0090265B" w:rsidP="0045340F">
      <w:pPr>
        <w:spacing w:line="276" w:lineRule="auto"/>
        <w:jc w:val="center"/>
        <w:rPr>
          <w:rFonts w:ascii="Arial" w:hAnsi="Arial" w:cs="Arial"/>
          <w:b/>
        </w:rPr>
      </w:pPr>
      <w:r w:rsidRPr="0045340F">
        <w:rPr>
          <w:rFonts w:ascii="Arial" w:hAnsi="Arial" w:cs="Arial"/>
          <w:b/>
        </w:rPr>
        <w:t>SALA LABORAL</w:t>
      </w:r>
    </w:p>
    <w:p w:rsidR="0090265B" w:rsidRPr="0045340F" w:rsidRDefault="0090265B" w:rsidP="0045340F">
      <w:pPr>
        <w:spacing w:line="276" w:lineRule="auto"/>
        <w:jc w:val="center"/>
        <w:rPr>
          <w:rFonts w:ascii="Arial" w:hAnsi="Arial" w:cs="Arial"/>
          <w:b/>
        </w:rPr>
      </w:pPr>
      <w:r w:rsidRPr="0045340F">
        <w:rPr>
          <w:rFonts w:ascii="Arial" w:hAnsi="Arial" w:cs="Arial"/>
          <w:b/>
        </w:rPr>
        <w:t>ACCIÓN DE TUTELA</w:t>
      </w:r>
    </w:p>
    <w:p w:rsidR="0090265B" w:rsidRPr="0045340F" w:rsidRDefault="0090265B" w:rsidP="0045340F">
      <w:pPr>
        <w:spacing w:line="276" w:lineRule="auto"/>
        <w:jc w:val="center"/>
        <w:rPr>
          <w:rFonts w:ascii="Arial" w:hAnsi="Arial" w:cs="Arial"/>
          <w:b/>
        </w:rPr>
      </w:pPr>
      <w:r w:rsidRPr="0045340F">
        <w:rPr>
          <w:rFonts w:ascii="Arial" w:hAnsi="Arial" w:cs="Arial"/>
          <w:b/>
        </w:rPr>
        <w:t>MAGISTRADO PONENTE: JULIO CÉSAR SALAZAR MUÑOZ</w:t>
      </w:r>
    </w:p>
    <w:p w:rsidR="0090265B" w:rsidRPr="0045340F" w:rsidRDefault="0090265B" w:rsidP="0045340F">
      <w:pPr>
        <w:spacing w:line="276" w:lineRule="auto"/>
        <w:jc w:val="center"/>
        <w:rPr>
          <w:rFonts w:ascii="Arial" w:hAnsi="Arial" w:cs="Arial"/>
        </w:rPr>
      </w:pPr>
    </w:p>
    <w:p w:rsidR="0090265B" w:rsidRPr="0045340F" w:rsidRDefault="009945C9" w:rsidP="0045340F">
      <w:pPr>
        <w:spacing w:line="276" w:lineRule="auto"/>
        <w:jc w:val="center"/>
        <w:rPr>
          <w:rFonts w:ascii="Arial" w:hAnsi="Arial" w:cs="Arial"/>
        </w:rPr>
      </w:pPr>
      <w:r w:rsidRPr="0045340F">
        <w:rPr>
          <w:rFonts w:ascii="Arial" w:hAnsi="Arial" w:cs="Arial"/>
        </w:rPr>
        <w:t xml:space="preserve">Pereira, </w:t>
      </w:r>
      <w:r w:rsidR="57A24E21" w:rsidRPr="0045340F">
        <w:rPr>
          <w:rFonts w:ascii="Arial" w:hAnsi="Arial" w:cs="Arial"/>
        </w:rPr>
        <w:t>primero de junio</w:t>
      </w:r>
      <w:r w:rsidR="1CAB2F5C" w:rsidRPr="0045340F">
        <w:rPr>
          <w:rFonts w:ascii="Arial" w:hAnsi="Arial" w:cs="Arial"/>
        </w:rPr>
        <w:t xml:space="preserve"> </w:t>
      </w:r>
      <w:r w:rsidR="00EB25D7" w:rsidRPr="0045340F">
        <w:rPr>
          <w:rFonts w:ascii="Arial" w:hAnsi="Arial" w:cs="Arial"/>
        </w:rPr>
        <w:t>de dos mil veinte</w:t>
      </w:r>
      <w:r w:rsidR="00783128" w:rsidRPr="0045340F">
        <w:rPr>
          <w:rFonts w:ascii="Arial" w:hAnsi="Arial" w:cs="Arial"/>
        </w:rPr>
        <w:t xml:space="preserve"> </w:t>
      </w:r>
    </w:p>
    <w:p w:rsidR="0090265B" w:rsidRPr="0045340F" w:rsidRDefault="00BF147B" w:rsidP="0045340F">
      <w:pPr>
        <w:spacing w:line="276" w:lineRule="auto"/>
        <w:jc w:val="center"/>
        <w:rPr>
          <w:rFonts w:ascii="Arial" w:hAnsi="Arial" w:cs="Arial"/>
        </w:rPr>
      </w:pPr>
      <w:r w:rsidRPr="0045340F">
        <w:rPr>
          <w:rFonts w:ascii="Arial" w:hAnsi="Arial" w:cs="Arial"/>
        </w:rPr>
        <w:t xml:space="preserve">Acta N° </w:t>
      </w:r>
      <w:r w:rsidR="00442A75">
        <w:rPr>
          <w:rFonts w:ascii="Arial" w:hAnsi="Arial" w:cs="Arial"/>
        </w:rPr>
        <w:softHyphen/>
      </w:r>
      <w:r w:rsidR="00442A75">
        <w:rPr>
          <w:rFonts w:ascii="Arial" w:hAnsi="Arial" w:cs="Arial"/>
        </w:rPr>
        <w:softHyphen/>
      </w:r>
      <w:r w:rsidR="00442A75">
        <w:rPr>
          <w:rFonts w:ascii="Arial" w:hAnsi="Arial" w:cs="Arial"/>
        </w:rPr>
        <w:softHyphen/>
      </w:r>
      <w:r w:rsidR="00442A75">
        <w:rPr>
          <w:rFonts w:ascii="Arial" w:hAnsi="Arial" w:cs="Arial"/>
        </w:rPr>
        <w:softHyphen/>
        <w:t>_____</w:t>
      </w:r>
      <w:r w:rsidR="009945C9" w:rsidRPr="0045340F">
        <w:rPr>
          <w:rFonts w:ascii="Arial" w:hAnsi="Arial" w:cs="Arial"/>
        </w:rPr>
        <w:t xml:space="preserve"> </w:t>
      </w:r>
      <w:r w:rsidR="0090265B" w:rsidRPr="0045340F">
        <w:rPr>
          <w:rFonts w:ascii="Arial" w:hAnsi="Arial" w:cs="Arial"/>
        </w:rPr>
        <w:t xml:space="preserve">de </w:t>
      </w:r>
      <w:r w:rsidR="2A4CA690" w:rsidRPr="0045340F">
        <w:rPr>
          <w:rFonts w:ascii="Arial" w:hAnsi="Arial" w:cs="Arial"/>
        </w:rPr>
        <w:t>1º de junio</w:t>
      </w:r>
      <w:r w:rsidR="00EB25D7" w:rsidRPr="0045340F">
        <w:rPr>
          <w:rFonts w:ascii="Arial" w:hAnsi="Arial" w:cs="Arial"/>
        </w:rPr>
        <w:t xml:space="preserve"> de 2020</w:t>
      </w:r>
    </w:p>
    <w:p w:rsidR="0090265B" w:rsidRPr="0045340F" w:rsidRDefault="0090265B" w:rsidP="0045340F">
      <w:pPr>
        <w:spacing w:line="276" w:lineRule="auto"/>
        <w:jc w:val="both"/>
        <w:rPr>
          <w:rFonts w:ascii="Arial" w:hAnsi="Arial" w:cs="Arial"/>
        </w:rPr>
      </w:pPr>
    </w:p>
    <w:p w:rsidR="0090265B" w:rsidRPr="0045340F" w:rsidRDefault="0090265B" w:rsidP="0045340F">
      <w:pPr>
        <w:pStyle w:val="Textoindependiente"/>
        <w:spacing w:line="276" w:lineRule="auto"/>
        <w:rPr>
          <w:rFonts w:cs="Arial"/>
          <w:b/>
          <w:bCs/>
          <w:sz w:val="24"/>
          <w:szCs w:val="24"/>
        </w:rPr>
      </w:pPr>
      <w:r w:rsidRPr="0045340F">
        <w:rPr>
          <w:rFonts w:cs="Arial"/>
          <w:sz w:val="24"/>
          <w:szCs w:val="24"/>
        </w:rPr>
        <w:t xml:space="preserve">Procede la Sala Laboral del Tribunal Superior de Pereira a resolver la impugnación presentada </w:t>
      </w:r>
      <w:r w:rsidR="000E646B" w:rsidRPr="0045340F">
        <w:rPr>
          <w:rFonts w:cs="Arial"/>
          <w:sz w:val="24"/>
          <w:szCs w:val="24"/>
        </w:rPr>
        <w:t xml:space="preserve">por </w:t>
      </w:r>
      <w:r w:rsidR="00C32459" w:rsidRPr="0045340F">
        <w:rPr>
          <w:rFonts w:cs="Arial"/>
          <w:b/>
          <w:bCs/>
          <w:sz w:val="24"/>
          <w:szCs w:val="24"/>
        </w:rPr>
        <w:t>COLPENSIONES</w:t>
      </w:r>
      <w:r w:rsidR="47FF3871" w:rsidRPr="0045340F">
        <w:rPr>
          <w:rFonts w:cs="Arial"/>
          <w:b/>
          <w:bCs/>
          <w:sz w:val="24"/>
          <w:szCs w:val="24"/>
        </w:rPr>
        <w:t xml:space="preserve"> </w:t>
      </w:r>
      <w:r w:rsidR="00BF147B" w:rsidRPr="0045340F">
        <w:rPr>
          <w:rFonts w:cs="Arial"/>
          <w:sz w:val="24"/>
          <w:szCs w:val="24"/>
        </w:rPr>
        <w:t xml:space="preserve">contra la sentencia </w:t>
      </w:r>
      <w:r w:rsidRPr="0045340F">
        <w:rPr>
          <w:rFonts w:cs="Arial"/>
          <w:sz w:val="24"/>
          <w:szCs w:val="24"/>
        </w:rPr>
        <w:t xml:space="preserve">proferida por el </w:t>
      </w:r>
      <w:r w:rsidR="00C32459" w:rsidRPr="0045340F">
        <w:rPr>
          <w:rFonts w:cs="Arial"/>
          <w:sz w:val="24"/>
          <w:szCs w:val="24"/>
        </w:rPr>
        <w:t>Juzgado Laboral del Circuito de Dosquebradas</w:t>
      </w:r>
      <w:r w:rsidR="00BF147B" w:rsidRPr="0045340F">
        <w:rPr>
          <w:rFonts w:cs="Arial"/>
          <w:sz w:val="24"/>
          <w:szCs w:val="24"/>
        </w:rPr>
        <w:t xml:space="preserve"> el día </w:t>
      </w:r>
      <w:r w:rsidR="00C32459" w:rsidRPr="0045340F">
        <w:rPr>
          <w:rFonts w:cs="Arial"/>
          <w:sz w:val="24"/>
          <w:szCs w:val="24"/>
        </w:rPr>
        <w:t>21 de abril</w:t>
      </w:r>
      <w:r w:rsidR="00783128" w:rsidRPr="0045340F">
        <w:rPr>
          <w:rFonts w:cs="Arial"/>
          <w:sz w:val="24"/>
          <w:szCs w:val="24"/>
        </w:rPr>
        <w:t xml:space="preserve"> </w:t>
      </w:r>
      <w:r w:rsidR="000E646B" w:rsidRPr="0045340F">
        <w:rPr>
          <w:rFonts w:cs="Arial"/>
          <w:sz w:val="24"/>
          <w:szCs w:val="24"/>
        </w:rPr>
        <w:t>del presente año</w:t>
      </w:r>
      <w:r w:rsidR="00BF147B" w:rsidRPr="0045340F">
        <w:rPr>
          <w:rFonts w:cs="Arial"/>
          <w:sz w:val="24"/>
          <w:szCs w:val="24"/>
        </w:rPr>
        <w:t>, dentro del trámite de la Acción</w:t>
      </w:r>
      <w:r w:rsidR="00157AEE" w:rsidRPr="0045340F">
        <w:rPr>
          <w:rFonts w:cs="Arial"/>
          <w:sz w:val="24"/>
          <w:szCs w:val="24"/>
        </w:rPr>
        <w:t xml:space="preserve"> de Tutela que </w:t>
      </w:r>
      <w:r w:rsidR="00C32459" w:rsidRPr="0045340F">
        <w:rPr>
          <w:rFonts w:cs="Arial"/>
          <w:sz w:val="24"/>
          <w:szCs w:val="24"/>
        </w:rPr>
        <w:t>la</w:t>
      </w:r>
      <w:r w:rsidR="009B6864" w:rsidRPr="0045340F">
        <w:rPr>
          <w:rFonts w:cs="Arial"/>
          <w:sz w:val="24"/>
          <w:szCs w:val="24"/>
        </w:rPr>
        <w:t xml:space="preserve"> señor</w:t>
      </w:r>
      <w:r w:rsidR="00C32459" w:rsidRPr="0045340F">
        <w:rPr>
          <w:rFonts w:cs="Arial"/>
          <w:sz w:val="24"/>
          <w:szCs w:val="24"/>
        </w:rPr>
        <w:t>a</w:t>
      </w:r>
      <w:r w:rsidR="00BF147B" w:rsidRPr="0045340F">
        <w:rPr>
          <w:rFonts w:cs="Arial"/>
          <w:sz w:val="24"/>
          <w:szCs w:val="24"/>
        </w:rPr>
        <w:t xml:space="preserve"> </w:t>
      </w:r>
      <w:r w:rsidR="00972EF0" w:rsidRPr="0045340F">
        <w:rPr>
          <w:rFonts w:cs="Arial"/>
          <w:b/>
          <w:bCs/>
          <w:sz w:val="24"/>
          <w:szCs w:val="24"/>
        </w:rPr>
        <w:t>MARIA LUZ ELENA JIMENEZ SERNA</w:t>
      </w:r>
      <w:r w:rsidR="00BF147B" w:rsidRPr="0045340F">
        <w:rPr>
          <w:rFonts w:cs="Arial"/>
          <w:sz w:val="24"/>
          <w:szCs w:val="24"/>
        </w:rPr>
        <w:t xml:space="preserve"> </w:t>
      </w:r>
      <w:r w:rsidR="009945C9" w:rsidRPr="0045340F">
        <w:rPr>
          <w:rFonts w:cs="Arial"/>
          <w:sz w:val="24"/>
          <w:szCs w:val="24"/>
        </w:rPr>
        <w:t xml:space="preserve">le </w:t>
      </w:r>
      <w:r w:rsidR="00BF147B" w:rsidRPr="0045340F">
        <w:rPr>
          <w:rFonts w:cs="Arial"/>
          <w:sz w:val="24"/>
          <w:szCs w:val="24"/>
        </w:rPr>
        <w:t xml:space="preserve">promueve </w:t>
      </w:r>
      <w:r w:rsidR="00783128" w:rsidRPr="0045340F">
        <w:rPr>
          <w:rFonts w:cs="Arial"/>
          <w:sz w:val="24"/>
          <w:szCs w:val="24"/>
        </w:rPr>
        <w:t xml:space="preserve">a esa </w:t>
      </w:r>
      <w:r w:rsidR="00972EF0" w:rsidRPr="0045340F">
        <w:rPr>
          <w:rFonts w:cs="Arial"/>
          <w:sz w:val="24"/>
          <w:szCs w:val="24"/>
        </w:rPr>
        <w:t xml:space="preserve">entidad, al </w:t>
      </w:r>
      <w:r w:rsidR="00972EF0" w:rsidRPr="0045340F">
        <w:rPr>
          <w:rFonts w:cs="Arial"/>
          <w:b/>
          <w:bCs/>
          <w:sz w:val="24"/>
          <w:szCs w:val="24"/>
        </w:rPr>
        <w:t xml:space="preserve">SERVICIO OCCIDENTAL DE SALUD ESP –SOS- </w:t>
      </w:r>
      <w:r w:rsidR="00972EF0" w:rsidRPr="0045340F">
        <w:rPr>
          <w:rFonts w:cs="Arial"/>
          <w:sz w:val="24"/>
          <w:szCs w:val="24"/>
        </w:rPr>
        <w:t xml:space="preserve">y </w:t>
      </w:r>
      <w:r w:rsidR="00972EF0" w:rsidRPr="0045340F">
        <w:rPr>
          <w:rFonts w:cs="Arial"/>
          <w:b/>
          <w:bCs/>
          <w:sz w:val="24"/>
          <w:szCs w:val="24"/>
        </w:rPr>
        <w:t>COMPASS GROUP</w:t>
      </w:r>
      <w:r w:rsidR="00624771" w:rsidRPr="0045340F">
        <w:rPr>
          <w:rFonts w:cs="Arial"/>
          <w:b/>
          <w:bCs/>
          <w:sz w:val="24"/>
          <w:szCs w:val="24"/>
        </w:rPr>
        <w:t xml:space="preserve"> SERVICE COLOMBIA S.A.</w:t>
      </w:r>
    </w:p>
    <w:p w:rsidR="0090265B" w:rsidRPr="0045340F" w:rsidRDefault="0090265B" w:rsidP="0045340F">
      <w:pPr>
        <w:pStyle w:val="Textoindependiente"/>
        <w:tabs>
          <w:tab w:val="left" w:pos="7400"/>
        </w:tabs>
        <w:spacing w:line="276" w:lineRule="auto"/>
        <w:rPr>
          <w:rFonts w:cs="Arial"/>
          <w:sz w:val="24"/>
          <w:szCs w:val="24"/>
        </w:rPr>
      </w:pPr>
      <w:r w:rsidRPr="0045340F">
        <w:rPr>
          <w:rFonts w:cs="Arial"/>
          <w:sz w:val="24"/>
          <w:szCs w:val="24"/>
        </w:rPr>
        <w:tab/>
      </w:r>
    </w:p>
    <w:p w:rsidR="0090265B" w:rsidRPr="0045340F" w:rsidRDefault="0090265B" w:rsidP="0045340F">
      <w:pPr>
        <w:pStyle w:val="Ttulo2"/>
        <w:spacing w:line="276" w:lineRule="auto"/>
        <w:jc w:val="center"/>
        <w:rPr>
          <w:rFonts w:cs="Arial"/>
          <w:szCs w:val="24"/>
        </w:rPr>
      </w:pPr>
      <w:r w:rsidRPr="0045340F">
        <w:rPr>
          <w:rFonts w:cs="Arial"/>
          <w:szCs w:val="24"/>
        </w:rPr>
        <w:t>ANTECEDENTES</w:t>
      </w:r>
    </w:p>
    <w:p w:rsidR="0090265B" w:rsidRPr="0045340F" w:rsidRDefault="0090265B" w:rsidP="0045340F">
      <w:pPr>
        <w:spacing w:line="276" w:lineRule="auto"/>
        <w:jc w:val="both"/>
        <w:rPr>
          <w:rFonts w:ascii="Arial" w:hAnsi="Arial" w:cs="Arial"/>
        </w:rPr>
      </w:pPr>
    </w:p>
    <w:p w:rsidR="00446CA1" w:rsidRPr="0045340F" w:rsidRDefault="00BC78A5" w:rsidP="0045340F">
      <w:pPr>
        <w:spacing w:line="276" w:lineRule="auto"/>
        <w:jc w:val="both"/>
        <w:rPr>
          <w:rFonts w:ascii="Arial" w:hAnsi="Arial" w:cs="Arial"/>
        </w:rPr>
      </w:pPr>
      <w:r w:rsidRPr="0045340F">
        <w:rPr>
          <w:rFonts w:ascii="Arial" w:hAnsi="Arial" w:cs="Arial"/>
        </w:rPr>
        <w:t xml:space="preserve">Indica </w:t>
      </w:r>
      <w:r w:rsidR="00EB25D7" w:rsidRPr="0045340F">
        <w:rPr>
          <w:rFonts w:ascii="Arial" w:hAnsi="Arial" w:cs="Arial"/>
        </w:rPr>
        <w:t xml:space="preserve">la señora María Luz Elena Jiménez </w:t>
      </w:r>
      <w:r w:rsidR="00D25E42" w:rsidRPr="0045340F">
        <w:rPr>
          <w:rFonts w:ascii="Arial" w:hAnsi="Arial" w:cs="Arial"/>
        </w:rPr>
        <w:t xml:space="preserve">Serna que presta sus servicios a </w:t>
      </w:r>
      <w:proofErr w:type="spellStart"/>
      <w:r w:rsidR="00D25E42" w:rsidRPr="0045340F">
        <w:rPr>
          <w:rFonts w:ascii="Arial" w:hAnsi="Arial" w:cs="Arial"/>
        </w:rPr>
        <w:t>Compass</w:t>
      </w:r>
      <w:proofErr w:type="spellEnd"/>
      <w:r w:rsidR="00D25E42" w:rsidRPr="0045340F">
        <w:rPr>
          <w:rFonts w:ascii="Arial" w:hAnsi="Arial" w:cs="Arial"/>
        </w:rPr>
        <w:t xml:space="preserve"> </w:t>
      </w:r>
      <w:proofErr w:type="spellStart"/>
      <w:r w:rsidR="00D25E42" w:rsidRPr="0045340F">
        <w:rPr>
          <w:rFonts w:ascii="Arial" w:hAnsi="Arial" w:cs="Arial"/>
        </w:rPr>
        <w:t>Group</w:t>
      </w:r>
      <w:proofErr w:type="spellEnd"/>
      <w:r w:rsidR="00D25E42" w:rsidRPr="0045340F">
        <w:rPr>
          <w:rFonts w:ascii="Arial" w:hAnsi="Arial" w:cs="Arial"/>
        </w:rPr>
        <w:t xml:space="preserve"> </w:t>
      </w:r>
      <w:proofErr w:type="spellStart"/>
      <w:r w:rsidR="00D25E42" w:rsidRPr="0045340F">
        <w:rPr>
          <w:rFonts w:ascii="Arial" w:hAnsi="Arial" w:cs="Arial"/>
        </w:rPr>
        <w:t>Services</w:t>
      </w:r>
      <w:proofErr w:type="spellEnd"/>
      <w:r w:rsidR="00D25E42" w:rsidRPr="0045340F">
        <w:rPr>
          <w:rFonts w:ascii="Arial" w:hAnsi="Arial" w:cs="Arial"/>
        </w:rPr>
        <w:t xml:space="preserve"> Colombia S.A. desde el 1º de julio 2009, en el cargo de Auxiliar General </w:t>
      </w:r>
      <w:r w:rsidR="43285F7A" w:rsidRPr="0045340F">
        <w:rPr>
          <w:rFonts w:ascii="Arial" w:hAnsi="Arial" w:cs="Arial"/>
        </w:rPr>
        <w:t>d</w:t>
      </w:r>
      <w:r w:rsidR="00D25E42" w:rsidRPr="0045340F">
        <w:rPr>
          <w:rFonts w:ascii="Arial" w:hAnsi="Arial" w:cs="Arial"/>
        </w:rPr>
        <w:t>el casino de la Fabrica la Rosa en el municipio de Dosquebradas; que desde el 26 de marzo de 2018 presenta problemas de salud, superando 180 día</w:t>
      </w:r>
      <w:r w:rsidR="00F42A87" w:rsidRPr="0045340F">
        <w:rPr>
          <w:rFonts w:ascii="Arial" w:hAnsi="Arial" w:cs="Arial"/>
        </w:rPr>
        <w:t>s</w:t>
      </w:r>
      <w:r w:rsidR="00D25E42" w:rsidRPr="0045340F">
        <w:rPr>
          <w:rFonts w:ascii="Arial" w:hAnsi="Arial" w:cs="Arial"/>
        </w:rPr>
        <w:t xml:space="preserve"> de incapacidad</w:t>
      </w:r>
      <w:r w:rsidR="00F42A87" w:rsidRPr="0045340F">
        <w:rPr>
          <w:rFonts w:ascii="Arial" w:hAnsi="Arial" w:cs="Arial"/>
        </w:rPr>
        <w:t>, vencidos lo cuales, le fue entregada la documentación pertinente por parte d</w:t>
      </w:r>
      <w:r w:rsidR="00446CA1" w:rsidRPr="0045340F">
        <w:rPr>
          <w:rFonts w:ascii="Arial" w:hAnsi="Arial" w:cs="Arial"/>
        </w:rPr>
        <w:t>e la EPS Servicio Occidental de Salud SOS</w:t>
      </w:r>
      <w:r w:rsidR="00F42A87" w:rsidRPr="0045340F">
        <w:rPr>
          <w:rFonts w:ascii="Arial" w:hAnsi="Arial" w:cs="Arial"/>
        </w:rPr>
        <w:t xml:space="preserve"> para ser calificada </w:t>
      </w:r>
      <w:r w:rsidR="00F42A87" w:rsidRPr="0045340F">
        <w:rPr>
          <w:rFonts w:ascii="Arial" w:hAnsi="Arial" w:cs="Arial"/>
        </w:rPr>
        <w:lastRenderedPageBreak/>
        <w:t>por la ARL Astra Colpatria</w:t>
      </w:r>
      <w:r w:rsidR="00624771" w:rsidRPr="0045340F">
        <w:rPr>
          <w:rFonts w:ascii="Arial" w:hAnsi="Arial" w:cs="Arial"/>
        </w:rPr>
        <w:t>; sin embargo, pese a ser</w:t>
      </w:r>
      <w:r w:rsidR="00446CA1" w:rsidRPr="0045340F">
        <w:rPr>
          <w:rFonts w:ascii="Arial" w:hAnsi="Arial" w:cs="Arial"/>
        </w:rPr>
        <w:t xml:space="preserve"> valorada en la ciudad de Cali</w:t>
      </w:r>
      <w:r w:rsidR="45E95ECA" w:rsidRPr="0045340F">
        <w:rPr>
          <w:rFonts w:ascii="Arial" w:hAnsi="Arial" w:cs="Arial"/>
        </w:rPr>
        <w:t>,</w:t>
      </w:r>
      <w:r w:rsidR="00446CA1" w:rsidRPr="0045340F">
        <w:rPr>
          <w:rFonts w:ascii="Arial" w:hAnsi="Arial" w:cs="Arial"/>
        </w:rPr>
        <w:t xml:space="preserve"> no le notificaron el resultado del dictamen.</w:t>
      </w:r>
    </w:p>
    <w:p w:rsidR="00446CA1" w:rsidRPr="0045340F" w:rsidRDefault="00446CA1" w:rsidP="0045340F">
      <w:pPr>
        <w:spacing w:line="276" w:lineRule="auto"/>
        <w:jc w:val="both"/>
        <w:rPr>
          <w:rFonts w:ascii="Arial" w:hAnsi="Arial" w:cs="Arial"/>
        </w:rPr>
      </w:pPr>
    </w:p>
    <w:p w:rsidR="00446CA1" w:rsidRPr="0045340F" w:rsidRDefault="00446CA1" w:rsidP="0045340F">
      <w:pPr>
        <w:spacing w:line="276" w:lineRule="auto"/>
        <w:jc w:val="both"/>
        <w:rPr>
          <w:rFonts w:ascii="Arial" w:hAnsi="Arial" w:cs="Arial"/>
        </w:rPr>
      </w:pPr>
      <w:r w:rsidRPr="0045340F">
        <w:rPr>
          <w:rFonts w:ascii="Arial" w:hAnsi="Arial" w:cs="Arial"/>
        </w:rPr>
        <w:t xml:space="preserve">Refiere que una vez inició igual trámite ante Colpensiones, esta entidad le solicitó el record de incapacidades, registro que la EPS Servicio Occidental de Salud se </w:t>
      </w:r>
      <w:r w:rsidR="7753A4E0" w:rsidRPr="0045340F">
        <w:rPr>
          <w:rFonts w:ascii="Arial" w:hAnsi="Arial" w:cs="Arial"/>
        </w:rPr>
        <w:t>negó a</w:t>
      </w:r>
      <w:r w:rsidRPr="0045340F">
        <w:rPr>
          <w:rFonts w:ascii="Arial" w:hAnsi="Arial" w:cs="Arial"/>
        </w:rPr>
        <w:t xml:space="preserve"> entregarle bajo el argumento que debía ser su empleador quien le entregara dichos documentos, pero Compas </w:t>
      </w:r>
      <w:proofErr w:type="spellStart"/>
      <w:r w:rsidRPr="0045340F">
        <w:rPr>
          <w:rFonts w:ascii="Arial" w:hAnsi="Arial" w:cs="Arial"/>
        </w:rPr>
        <w:t>Group</w:t>
      </w:r>
      <w:proofErr w:type="spellEnd"/>
      <w:r w:rsidRPr="0045340F">
        <w:rPr>
          <w:rFonts w:ascii="Arial" w:hAnsi="Arial" w:cs="Arial"/>
        </w:rPr>
        <w:t xml:space="preserve"> </w:t>
      </w:r>
      <w:proofErr w:type="spellStart"/>
      <w:r w:rsidRPr="0045340F">
        <w:rPr>
          <w:rFonts w:ascii="Arial" w:hAnsi="Arial" w:cs="Arial"/>
        </w:rPr>
        <w:t>Service</w:t>
      </w:r>
      <w:proofErr w:type="spellEnd"/>
      <w:r w:rsidRPr="0045340F">
        <w:rPr>
          <w:rFonts w:ascii="Arial" w:hAnsi="Arial" w:cs="Arial"/>
        </w:rPr>
        <w:t xml:space="preserve"> Colombia S.A. también se niega a su pedido, pues al igual que Colpensiones sostiene que el registro de las licencias por enfermedad debe provenir de su EPS.  Ante ese inconveniente</w:t>
      </w:r>
      <w:r w:rsidR="305AC6BC" w:rsidRPr="0045340F">
        <w:rPr>
          <w:rFonts w:ascii="Arial" w:hAnsi="Arial" w:cs="Arial"/>
        </w:rPr>
        <w:t xml:space="preserve"> </w:t>
      </w:r>
      <w:r w:rsidRPr="0045340F">
        <w:rPr>
          <w:rFonts w:ascii="Arial" w:hAnsi="Arial" w:cs="Arial"/>
        </w:rPr>
        <w:t xml:space="preserve">le fue imposible continuar con el trámite pertinente </w:t>
      </w:r>
      <w:r w:rsidR="00624771" w:rsidRPr="0045340F">
        <w:rPr>
          <w:rFonts w:ascii="Arial" w:hAnsi="Arial" w:cs="Arial"/>
        </w:rPr>
        <w:t>y</w:t>
      </w:r>
      <w:r w:rsidRPr="0045340F">
        <w:rPr>
          <w:rFonts w:ascii="Arial" w:hAnsi="Arial" w:cs="Arial"/>
        </w:rPr>
        <w:t xml:space="preserve"> su empleador siguió pagando sus incapacidades médicas.</w:t>
      </w:r>
    </w:p>
    <w:p w:rsidR="00446CA1" w:rsidRPr="0045340F" w:rsidRDefault="00446CA1" w:rsidP="0045340F">
      <w:pPr>
        <w:spacing w:line="276" w:lineRule="auto"/>
        <w:jc w:val="both"/>
        <w:rPr>
          <w:rFonts w:ascii="Arial" w:hAnsi="Arial" w:cs="Arial"/>
        </w:rPr>
      </w:pPr>
    </w:p>
    <w:p w:rsidR="00446CA1" w:rsidRPr="0045340F" w:rsidRDefault="00897402" w:rsidP="0045340F">
      <w:pPr>
        <w:spacing w:line="276" w:lineRule="auto"/>
        <w:jc w:val="both"/>
        <w:rPr>
          <w:rFonts w:ascii="Arial" w:hAnsi="Arial" w:cs="Arial"/>
        </w:rPr>
      </w:pPr>
      <w:r w:rsidRPr="0045340F">
        <w:rPr>
          <w:rFonts w:ascii="Arial" w:hAnsi="Arial" w:cs="Arial"/>
        </w:rPr>
        <w:t>Informa que posteriormente</w:t>
      </w:r>
      <w:r w:rsidR="7026E1A2" w:rsidRPr="0045340F">
        <w:rPr>
          <w:rFonts w:ascii="Arial" w:hAnsi="Arial" w:cs="Arial"/>
        </w:rPr>
        <w:t>,</w:t>
      </w:r>
      <w:r w:rsidRPr="0045340F">
        <w:rPr>
          <w:rFonts w:ascii="Arial" w:hAnsi="Arial" w:cs="Arial"/>
        </w:rPr>
        <w:t xml:space="preserve"> </w:t>
      </w:r>
      <w:r w:rsidR="1EE41C61" w:rsidRPr="0045340F">
        <w:rPr>
          <w:rFonts w:ascii="Arial" w:hAnsi="Arial" w:cs="Arial"/>
        </w:rPr>
        <w:t>pese a continuar delicada de salud</w:t>
      </w:r>
      <w:r w:rsidR="6221CE6E" w:rsidRPr="0045340F">
        <w:rPr>
          <w:rFonts w:ascii="Arial" w:hAnsi="Arial" w:cs="Arial"/>
        </w:rPr>
        <w:t>,</w:t>
      </w:r>
      <w:r w:rsidR="1EE41C61" w:rsidRPr="0045340F">
        <w:rPr>
          <w:rFonts w:ascii="Arial" w:hAnsi="Arial" w:cs="Arial"/>
        </w:rPr>
        <w:t xml:space="preserve"> </w:t>
      </w:r>
      <w:r w:rsidR="76D85684" w:rsidRPr="0045340F">
        <w:rPr>
          <w:rFonts w:ascii="Arial" w:hAnsi="Arial" w:cs="Arial"/>
        </w:rPr>
        <w:t>se le</w:t>
      </w:r>
      <w:r w:rsidRPr="0045340F">
        <w:rPr>
          <w:rFonts w:ascii="Arial" w:hAnsi="Arial" w:cs="Arial"/>
        </w:rPr>
        <w:t xml:space="preserve"> orden</w:t>
      </w:r>
      <w:r w:rsidR="21251D4D" w:rsidRPr="0045340F">
        <w:rPr>
          <w:rFonts w:ascii="Arial" w:hAnsi="Arial" w:cs="Arial"/>
        </w:rPr>
        <w:t>ó</w:t>
      </w:r>
      <w:r w:rsidRPr="0045340F">
        <w:rPr>
          <w:rFonts w:ascii="Arial" w:hAnsi="Arial" w:cs="Arial"/>
        </w:rPr>
        <w:t xml:space="preserve"> reintegrarse a su puesto de trabajo el día 19 de julio de 2019; </w:t>
      </w:r>
      <w:r w:rsidR="4E270CCF" w:rsidRPr="0045340F">
        <w:rPr>
          <w:rFonts w:ascii="Arial" w:hAnsi="Arial" w:cs="Arial"/>
        </w:rPr>
        <w:t xml:space="preserve"> </w:t>
      </w:r>
      <w:r w:rsidRPr="0045340F">
        <w:rPr>
          <w:rFonts w:ascii="Arial" w:hAnsi="Arial" w:cs="Arial"/>
        </w:rPr>
        <w:t xml:space="preserve">que una vez arribó a la empresa solicitó vacaciones, las cuales </w:t>
      </w:r>
      <w:r w:rsidR="4CE8E2BF" w:rsidRPr="0045340F">
        <w:rPr>
          <w:rFonts w:ascii="Arial" w:hAnsi="Arial" w:cs="Arial"/>
        </w:rPr>
        <w:t>disfrutó luego de que le fueron concedidas</w:t>
      </w:r>
      <w:r w:rsidR="00624771" w:rsidRPr="0045340F">
        <w:rPr>
          <w:rFonts w:ascii="Arial" w:hAnsi="Arial" w:cs="Arial"/>
        </w:rPr>
        <w:t>; que luego del regreso a la compañía</w:t>
      </w:r>
      <w:r w:rsidRPr="0045340F">
        <w:rPr>
          <w:rFonts w:ascii="Arial" w:hAnsi="Arial" w:cs="Arial"/>
        </w:rPr>
        <w:t xml:space="preserve"> fue incapacitada nuevamente desde el 29 de julio de 2019 hasta el 11 de noviembre de igual año; sin embargo la empresa solo le reconoció el auxilio hasta el 15 de octubre de esa anualidad, siendo remitida al fondo de pensiones para lo pertinente, toda vez que y</w:t>
      </w:r>
      <w:r w:rsidR="769E4F7F" w:rsidRPr="0045340F">
        <w:rPr>
          <w:rFonts w:ascii="Arial" w:hAnsi="Arial" w:cs="Arial"/>
        </w:rPr>
        <w:t>a</w:t>
      </w:r>
      <w:r w:rsidRPr="0045340F">
        <w:rPr>
          <w:rFonts w:ascii="Arial" w:hAnsi="Arial" w:cs="Arial"/>
        </w:rPr>
        <w:t xml:space="preserve"> habían sido superados los 180 d</w:t>
      </w:r>
      <w:r w:rsidR="00EE40B7" w:rsidRPr="0045340F">
        <w:rPr>
          <w:rFonts w:ascii="Arial" w:hAnsi="Arial" w:cs="Arial"/>
        </w:rPr>
        <w:t>ías de incapacidad y la SOS no continuaría haciendo</w:t>
      </w:r>
      <w:r w:rsidR="00624771" w:rsidRPr="0045340F">
        <w:rPr>
          <w:rFonts w:ascii="Arial" w:hAnsi="Arial" w:cs="Arial"/>
        </w:rPr>
        <w:t xml:space="preserve"> los</w:t>
      </w:r>
      <w:r w:rsidR="00EE40B7" w:rsidRPr="0045340F">
        <w:rPr>
          <w:rFonts w:ascii="Arial" w:hAnsi="Arial" w:cs="Arial"/>
        </w:rPr>
        <w:t xml:space="preserve"> reembolsos a su empleador</w:t>
      </w:r>
      <w:r w:rsidR="00624771" w:rsidRPr="0045340F">
        <w:rPr>
          <w:rFonts w:ascii="Arial" w:hAnsi="Arial" w:cs="Arial"/>
        </w:rPr>
        <w:t xml:space="preserve"> por concepto de licencias por </w:t>
      </w:r>
      <w:r w:rsidR="5088C729" w:rsidRPr="0045340F">
        <w:rPr>
          <w:rFonts w:ascii="Arial" w:hAnsi="Arial" w:cs="Arial"/>
        </w:rPr>
        <w:t>enfermedad</w:t>
      </w:r>
      <w:r w:rsidR="00EE40B7" w:rsidRPr="0045340F">
        <w:rPr>
          <w:rFonts w:ascii="Arial" w:hAnsi="Arial" w:cs="Arial"/>
        </w:rPr>
        <w:t>.</w:t>
      </w:r>
    </w:p>
    <w:p w:rsidR="00EE40B7" w:rsidRPr="0045340F" w:rsidRDefault="00EE40B7" w:rsidP="0045340F">
      <w:pPr>
        <w:spacing w:line="276" w:lineRule="auto"/>
        <w:jc w:val="both"/>
        <w:rPr>
          <w:rFonts w:ascii="Arial" w:hAnsi="Arial" w:cs="Arial"/>
        </w:rPr>
      </w:pPr>
    </w:p>
    <w:p w:rsidR="00EE40B7" w:rsidRPr="0045340F" w:rsidRDefault="00EE40B7" w:rsidP="0045340F">
      <w:pPr>
        <w:spacing w:line="276" w:lineRule="auto"/>
        <w:jc w:val="both"/>
        <w:rPr>
          <w:rFonts w:ascii="Arial" w:hAnsi="Arial" w:cs="Arial"/>
        </w:rPr>
      </w:pPr>
      <w:r w:rsidRPr="0045340F">
        <w:rPr>
          <w:rFonts w:ascii="Arial" w:hAnsi="Arial" w:cs="Arial"/>
        </w:rPr>
        <w:t>Indica que tardó en iniciar el trámite ante Colpensiones, toda vez que nuevamente la EPS demoró la entrega de las incapacidades</w:t>
      </w:r>
      <w:r w:rsidR="695A3741" w:rsidRPr="0045340F">
        <w:rPr>
          <w:rFonts w:ascii="Arial" w:hAnsi="Arial" w:cs="Arial"/>
        </w:rPr>
        <w:t xml:space="preserve"> y solo hasta el 16 de diciembre de 2019 le hizo entrega de los documentos</w:t>
      </w:r>
      <w:r w:rsidRPr="0045340F">
        <w:rPr>
          <w:rFonts w:ascii="Arial" w:hAnsi="Arial" w:cs="Arial"/>
        </w:rPr>
        <w:t xml:space="preserve">; </w:t>
      </w:r>
      <w:r w:rsidR="7B6C7661" w:rsidRPr="0045340F">
        <w:rPr>
          <w:rFonts w:ascii="Arial" w:hAnsi="Arial" w:cs="Arial"/>
        </w:rPr>
        <w:t>que una</w:t>
      </w:r>
      <w:r w:rsidR="5C274C00" w:rsidRPr="0045340F">
        <w:rPr>
          <w:rFonts w:ascii="Arial" w:hAnsi="Arial" w:cs="Arial"/>
        </w:rPr>
        <w:t xml:space="preserve"> vez reunida la información necesaria, el día 23 de </w:t>
      </w:r>
      <w:r w:rsidR="4164880A" w:rsidRPr="0045340F">
        <w:rPr>
          <w:rFonts w:ascii="Arial" w:hAnsi="Arial" w:cs="Arial"/>
        </w:rPr>
        <w:t>igual mes y año</w:t>
      </w:r>
      <w:r w:rsidR="5C274C00" w:rsidRPr="0045340F">
        <w:rPr>
          <w:rFonts w:ascii="Arial" w:hAnsi="Arial" w:cs="Arial"/>
        </w:rPr>
        <w:t xml:space="preserve"> radicó </w:t>
      </w:r>
      <w:r w:rsidR="310CEE56" w:rsidRPr="0045340F">
        <w:rPr>
          <w:rFonts w:ascii="Arial" w:hAnsi="Arial" w:cs="Arial"/>
        </w:rPr>
        <w:t xml:space="preserve">en el Fondo de Pensiones </w:t>
      </w:r>
      <w:r w:rsidR="5C274C00" w:rsidRPr="0045340F">
        <w:rPr>
          <w:rFonts w:ascii="Arial" w:hAnsi="Arial" w:cs="Arial"/>
        </w:rPr>
        <w:t xml:space="preserve">solicitud de </w:t>
      </w:r>
      <w:r w:rsidR="34C73F0D" w:rsidRPr="0045340F">
        <w:rPr>
          <w:rFonts w:ascii="Arial" w:hAnsi="Arial" w:cs="Arial"/>
        </w:rPr>
        <w:t xml:space="preserve">calificación de </w:t>
      </w:r>
      <w:r w:rsidR="5C274C00" w:rsidRPr="0045340F">
        <w:rPr>
          <w:rFonts w:ascii="Arial" w:hAnsi="Arial" w:cs="Arial"/>
        </w:rPr>
        <w:t>pérdida de capacidad laboral</w:t>
      </w:r>
      <w:r w:rsidR="5FDE347D" w:rsidRPr="0045340F">
        <w:rPr>
          <w:rFonts w:ascii="Arial" w:hAnsi="Arial" w:cs="Arial"/>
        </w:rPr>
        <w:t xml:space="preserve">, siéndole asignada cita para valoración el 15 de abril de 2020, pero se encuentra por confirmar su realización </w:t>
      </w:r>
      <w:r w:rsidR="4661F8DD" w:rsidRPr="0045340F">
        <w:rPr>
          <w:rFonts w:ascii="Arial" w:hAnsi="Arial" w:cs="Arial"/>
        </w:rPr>
        <w:t>debido a la pandemia.</w:t>
      </w:r>
    </w:p>
    <w:p w:rsidR="00EE40B7" w:rsidRPr="0045340F" w:rsidRDefault="00EE40B7" w:rsidP="0045340F">
      <w:pPr>
        <w:spacing w:line="276" w:lineRule="auto"/>
        <w:jc w:val="both"/>
        <w:rPr>
          <w:rFonts w:ascii="Arial" w:hAnsi="Arial" w:cs="Arial"/>
        </w:rPr>
      </w:pPr>
    </w:p>
    <w:p w:rsidR="00EE40B7" w:rsidRPr="0045340F" w:rsidRDefault="4661F8DD" w:rsidP="0045340F">
      <w:pPr>
        <w:spacing w:line="276" w:lineRule="auto"/>
        <w:jc w:val="both"/>
        <w:rPr>
          <w:rFonts w:ascii="Arial" w:hAnsi="Arial" w:cs="Arial"/>
        </w:rPr>
      </w:pPr>
      <w:r w:rsidRPr="0045340F">
        <w:rPr>
          <w:rFonts w:ascii="Arial" w:hAnsi="Arial" w:cs="Arial"/>
        </w:rPr>
        <w:t xml:space="preserve">Cuenta que a la par con esta petición, también radicó en Colpensiones la incapacidad </w:t>
      </w:r>
      <w:r w:rsidR="426CF9E7" w:rsidRPr="0045340F">
        <w:rPr>
          <w:rFonts w:ascii="Arial" w:hAnsi="Arial" w:cs="Arial"/>
        </w:rPr>
        <w:t xml:space="preserve">del periodo comprendido entre el 12 de noviembre y el 11 de diciembre de 2019, así como las que </w:t>
      </w:r>
      <w:r w:rsidR="29D0874B" w:rsidRPr="0045340F">
        <w:rPr>
          <w:rFonts w:ascii="Arial" w:hAnsi="Arial" w:cs="Arial"/>
        </w:rPr>
        <w:t>le</w:t>
      </w:r>
      <w:r w:rsidR="426CF9E7" w:rsidRPr="0045340F">
        <w:rPr>
          <w:rFonts w:ascii="Arial" w:hAnsi="Arial" w:cs="Arial"/>
        </w:rPr>
        <w:t xml:space="preserve"> prescribieron con posterioridad, pero a la fecha n</w:t>
      </w:r>
      <w:r w:rsidR="3AB313D6" w:rsidRPr="0045340F">
        <w:rPr>
          <w:rFonts w:ascii="Arial" w:hAnsi="Arial" w:cs="Arial"/>
        </w:rPr>
        <w:t>o ha recibido respuesta.</w:t>
      </w:r>
    </w:p>
    <w:p w:rsidR="00446CA1" w:rsidRPr="0045340F" w:rsidRDefault="00446CA1" w:rsidP="0045340F">
      <w:pPr>
        <w:spacing w:line="276" w:lineRule="auto"/>
        <w:jc w:val="both"/>
        <w:rPr>
          <w:rFonts w:ascii="Arial" w:hAnsi="Arial" w:cs="Arial"/>
        </w:rPr>
      </w:pPr>
    </w:p>
    <w:p w:rsidR="00624771" w:rsidRPr="0045340F" w:rsidRDefault="00A7428E" w:rsidP="0045340F">
      <w:pPr>
        <w:spacing w:line="276" w:lineRule="auto"/>
        <w:jc w:val="both"/>
        <w:rPr>
          <w:rFonts w:ascii="Arial" w:hAnsi="Arial" w:cs="Arial"/>
          <w:highlight w:val="yellow"/>
        </w:rPr>
      </w:pPr>
      <w:r w:rsidRPr="0045340F">
        <w:rPr>
          <w:rFonts w:ascii="Arial" w:hAnsi="Arial" w:cs="Arial"/>
        </w:rPr>
        <w:t>Refiere que estas mismas incapacidades las radicó ante la SOS</w:t>
      </w:r>
      <w:r w:rsidR="226F0E57" w:rsidRPr="0045340F">
        <w:rPr>
          <w:rFonts w:ascii="Arial" w:hAnsi="Arial" w:cs="Arial"/>
        </w:rPr>
        <w:t>, pero la entidad ha guardado silencio al respecto, así como</w:t>
      </w:r>
      <w:r w:rsidR="494551F3" w:rsidRPr="0045340F">
        <w:rPr>
          <w:rFonts w:ascii="Arial" w:hAnsi="Arial" w:cs="Arial"/>
        </w:rPr>
        <w:t xml:space="preserve"> también en relación con los derechos de petición que ha formulado pidiendo información del pago, siendo el último radicado el 16 de marzo de 2020.</w:t>
      </w:r>
    </w:p>
    <w:p w:rsidR="00624771" w:rsidRPr="0045340F" w:rsidRDefault="00624771" w:rsidP="0045340F">
      <w:pPr>
        <w:spacing w:line="276" w:lineRule="auto"/>
        <w:jc w:val="both"/>
        <w:rPr>
          <w:rFonts w:ascii="Arial" w:hAnsi="Arial" w:cs="Arial"/>
        </w:rPr>
      </w:pPr>
    </w:p>
    <w:p w:rsidR="000732D1" w:rsidRPr="0045340F" w:rsidRDefault="00624771" w:rsidP="0045340F">
      <w:pPr>
        <w:spacing w:line="276" w:lineRule="auto"/>
        <w:jc w:val="both"/>
        <w:rPr>
          <w:rFonts w:ascii="Arial" w:hAnsi="Arial" w:cs="Arial"/>
        </w:rPr>
      </w:pPr>
      <w:r w:rsidRPr="0045340F">
        <w:rPr>
          <w:rFonts w:ascii="Arial" w:hAnsi="Arial" w:cs="Arial"/>
        </w:rPr>
        <w:t>Informa que en esa misma data</w:t>
      </w:r>
      <w:r w:rsidR="00E42D8B" w:rsidRPr="0045340F">
        <w:rPr>
          <w:rFonts w:ascii="Arial" w:hAnsi="Arial" w:cs="Arial"/>
        </w:rPr>
        <w:t xml:space="preserve"> fue valorada por la médica especi</w:t>
      </w:r>
      <w:r w:rsidRPr="0045340F">
        <w:rPr>
          <w:rFonts w:ascii="Arial" w:hAnsi="Arial" w:cs="Arial"/>
        </w:rPr>
        <w:t>alista</w:t>
      </w:r>
      <w:r w:rsidR="00E42D8B" w:rsidRPr="0045340F">
        <w:rPr>
          <w:rFonts w:ascii="Arial" w:hAnsi="Arial" w:cs="Arial"/>
        </w:rPr>
        <w:t xml:space="preserve"> en Salud Ocupacional Derecho Laboral y Seguridad Social de la EPS SOS, quien</w:t>
      </w:r>
      <w:r w:rsidR="5F34036F" w:rsidRPr="0045340F">
        <w:rPr>
          <w:rFonts w:ascii="Arial" w:hAnsi="Arial" w:cs="Arial"/>
        </w:rPr>
        <w:t>,</w:t>
      </w:r>
      <w:r w:rsidR="00E42D8B" w:rsidRPr="0045340F">
        <w:rPr>
          <w:rFonts w:ascii="Arial" w:hAnsi="Arial" w:cs="Arial"/>
        </w:rPr>
        <w:t xml:space="preserve"> luego de analizar su historia clínica</w:t>
      </w:r>
      <w:r w:rsidR="2F66EEF0" w:rsidRPr="0045340F">
        <w:rPr>
          <w:rFonts w:ascii="Arial" w:hAnsi="Arial" w:cs="Arial"/>
        </w:rPr>
        <w:t>,</w:t>
      </w:r>
      <w:r w:rsidR="00E42D8B" w:rsidRPr="0045340F">
        <w:rPr>
          <w:rFonts w:ascii="Arial" w:hAnsi="Arial" w:cs="Arial"/>
        </w:rPr>
        <w:t xml:space="preserve"> </w:t>
      </w:r>
      <w:r w:rsidR="46F715B2" w:rsidRPr="0045340F">
        <w:rPr>
          <w:rFonts w:ascii="Arial" w:hAnsi="Arial" w:cs="Arial"/>
        </w:rPr>
        <w:t>dispuso que la empresa la reinstalara en su cargo</w:t>
      </w:r>
      <w:r w:rsidR="000732D1" w:rsidRPr="0045340F">
        <w:rPr>
          <w:rFonts w:ascii="Arial" w:hAnsi="Arial" w:cs="Arial"/>
        </w:rPr>
        <w:t>, previa realización de un examen ocupacional para identificar condiciones de salud que pueda</w:t>
      </w:r>
      <w:r w:rsidRPr="0045340F">
        <w:rPr>
          <w:rFonts w:ascii="Arial" w:hAnsi="Arial" w:cs="Arial"/>
        </w:rPr>
        <w:t xml:space="preserve">n verse agravadas o que puedan interferir </w:t>
      </w:r>
      <w:r w:rsidR="000732D1" w:rsidRPr="0045340F">
        <w:rPr>
          <w:rFonts w:ascii="Arial" w:hAnsi="Arial" w:cs="Arial"/>
        </w:rPr>
        <w:t>en labor o afectar a terceros.</w:t>
      </w:r>
    </w:p>
    <w:p w:rsidR="000732D1" w:rsidRPr="0045340F" w:rsidRDefault="000732D1" w:rsidP="0045340F">
      <w:pPr>
        <w:spacing w:line="276" w:lineRule="auto"/>
        <w:jc w:val="both"/>
        <w:rPr>
          <w:rFonts w:ascii="Arial" w:hAnsi="Arial" w:cs="Arial"/>
        </w:rPr>
      </w:pPr>
    </w:p>
    <w:p w:rsidR="000732D1" w:rsidRPr="0045340F" w:rsidRDefault="000732D1" w:rsidP="0045340F">
      <w:pPr>
        <w:spacing w:line="276" w:lineRule="auto"/>
        <w:jc w:val="both"/>
        <w:rPr>
          <w:rFonts w:ascii="Arial" w:hAnsi="Arial" w:cs="Arial"/>
        </w:rPr>
      </w:pPr>
      <w:r w:rsidRPr="0045340F">
        <w:rPr>
          <w:rFonts w:ascii="Arial" w:hAnsi="Arial" w:cs="Arial"/>
        </w:rPr>
        <w:t>Refiere que el día 18 de marzo de 2020 remitió nuevamente por correo certif</w:t>
      </w:r>
      <w:r w:rsidR="00624771" w:rsidRPr="0045340F">
        <w:rPr>
          <w:rFonts w:ascii="Arial" w:hAnsi="Arial" w:cs="Arial"/>
        </w:rPr>
        <w:t>icado las incapacidades adeuda</w:t>
      </w:r>
      <w:r w:rsidR="4A51E662" w:rsidRPr="0045340F">
        <w:rPr>
          <w:rFonts w:ascii="Arial" w:hAnsi="Arial" w:cs="Arial"/>
        </w:rPr>
        <w:t>da</w:t>
      </w:r>
      <w:r w:rsidR="00624771" w:rsidRPr="0045340F">
        <w:rPr>
          <w:rFonts w:ascii="Arial" w:hAnsi="Arial" w:cs="Arial"/>
        </w:rPr>
        <w:t>s, sin obtener aún su pago.</w:t>
      </w:r>
    </w:p>
    <w:p w:rsidR="000732D1" w:rsidRPr="0045340F" w:rsidRDefault="000732D1" w:rsidP="0045340F">
      <w:pPr>
        <w:spacing w:line="276" w:lineRule="auto"/>
        <w:jc w:val="both"/>
        <w:rPr>
          <w:rFonts w:ascii="Arial" w:hAnsi="Arial" w:cs="Arial"/>
        </w:rPr>
      </w:pPr>
    </w:p>
    <w:p w:rsidR="000732D1" w:rsidRPr="0045340F" w:rsidRDefault="000732D1" w:rsidP="0045340F">
      <w:pPr>
        <w:spacing w:line="276" w:lineRule="auto"/>
        <w:jc w:val="both"/>
        <w:rPr>
          <w:rFonts w:ascii="Arial" w:hAnsi="Arial" w:cs="Arial"/>
        </w:rPr>
      </w:pPr>
      <w:r w:rsidRPr="0045340F">
        <w:rPr>
          <w:rFonts w:ascii="Arial" w:hAnsi="Arial" w:cs="Arial"/>
        </w:rPr>
        <w:lastRenderedPageBreak/>
        <w:t>Señala finalmente que su situación médica es difícil, que no cuenta con recursos económicos para poder subsistir, que su situación es crítica debido a la ausencia de</w:t>
      </w:r>
      <w:r w:rsidR="6CB8C411" w:rsidRPr="0045340F">
        <w:rPr>
          <w:rFonts w:ascii="Arial" w:hAnsi="Arial" w:cs="Arial"/>
        </w:rPr>
        <w:t>l</w:t>
      </w:r>
      <w:r w:rsidRPr="0045340F">
        <w:rPr>
          <w:rFonts w:ascii="Arial" w:hAnsi="Arial" w:cs="Arial"/>
        </w:rPr>
        <w:t xml:space="preserve"> pago de incapacidades y que la actuación de las entidades accionadas vulnera sus derechos fundamentales al mínimo vital, a la seguridad social, a la vida digna y de petición, por lo que solicita su protección </w:t>
      </w:r>
      <w:r w:rsidR="00705897" w:rsidRPr="0045340F">
        <w:rPr>
          <w:rFonts w:ascii="Arial" w:hAnsi="Arial" w:cs="Arial"/>
        </w:rPr>
        <w:t>y como consecuencia que se ordene el pago de las incapacidades adeudadas</w:t>
      </w:r>
      <w:r w:rsidR="00624771" w:rsidRPr="0045340F">
        <w:rPr>
          <w:rFonts w:ascii="Arial" w:hAnsi="Arial" w:cs="Arial"/>
        </w:rPr>
        <w:t>;</w:t>
      </w:r>
      <w:r w:rsidR="00705897" w:rsidRPr="0045340F">
        <w:rPr>
          <w:rFonts w:ascii="Arial" w:hAnsi="Arial" w:cs="Arial"/>
        </w:rPr>
        <w:t xml:space="preserve"> que den respuesta a sus derechos de petición</w:t>
      </w:r>
      <w:r w:rsidR="00624771" w:rsidRPr="0045340F">
        <w:rPr>
          <w:rFonts w:ascii="Arial" w:hAnsi="Arial" w:cs="Arial"/>
        </w:rPr>
        <w:t>;</w:t>
      </w:r>
      <w:r w:rsidR="00705897" w:rsidRPr="0045340F">
        <w:rPr>
          <w:rFonts w:ascii="Arial" w:hAnsi="Arial" w:cs="Arial"/>
        </w:rPr>
        <w:t xml:space="preserve"> que no limiten a los médicos para darle incapacidades y que </w:t>
      </w:r>
      <w:r w:rsidR="00624771" w:rsidRPr="0045340F">
        <w:rPr>
          <w:rFonts w:ascii="Arial" w:hAnsi="Arial" w:cs="Arial"/>
        </w:rPr>
        <w:t xml:space="preserve">le </w:t>
      </w:r>
      <w:r w:rsidR="00705897" w:rsidRPr="0045340F">
        <w:rPr>
          <w:rFonts w:ascii="Arial" w:hAnsi="Arial" w:cs="Arial"/>
        </w:rPr>
        <w:t>sea calificada la pérdida de capacidad laboral.</w:t>
      </w:r>
    </w:p>
    <w:p w:rsidR="00705897" w:rsidRPr="0045340F" w:rsidRDefault="00705897" w:rsidP="0045340F">
      <w:pPr>
        <w:pStyle w:val="Ttulo2"/>
        <w:spacing w:line="276" w:lineRule="auto"/>
        <w:jc w:val="center"/>
        <w:rPr>
          <w:rFonts w:cs="Arial"/>
          <w:szCs w:val="24"/>
        </w:rPr>
      </w:pPr>
    </w:p>
    <w:p w:rsidR="0090265B" w:rsidRPr="0045340F" w:rsidRDefault="0090265B" w:rsidP="0045340F">
      <w:pPr>
        <w:pStyle w:val="Ttulo2"/>
        <w:spacing w:line="276" w:lineRule="auto"/>
        <w:jc w:val="center"/>
        <w:rPr>
          <w:rFonts w:cs="Arial"/>
          <w:szCs w:val="24"/>
        </w:rPr>
      </w:pPr>
      <w:r w:rsidRPr="0045340F">
        <w:rPr>
          <w:rFonts w:cs="Arial"/>
          <w:szCs w:val="24"/>
        </w:rPr>
        <w:t>TRÁMITE IMPARTIDO</w:t>
      </w:r>
    </w:p>
    <w:p w:rsidR="0090265B" w:rsidRPr="0045340F" w:rsidRDefault="0090265B" w:rsidP="0045340F">
      <w:pPr>
        <w:spacing w:line="276" w:lineRule="auto"/>
        <w:rPr>
          <w:rFonts w:ascii="Arial" w:hAnsi="Arial" w:cs="Arial"/>
          <w:lang w:val="es-ES_tradnl"/>
        </w:rPr>
      </w:pPr>
    </w:p>
    <w:p w:rsidR="00A4697B" w:rsidRPr="0045340F" w:rsidRDefault="0090265B" w:rsidP="0045340F">
      <w:pPr>
        <w:spacing w:line="276" w:lineRule="auto"/>
        <w:jc w:val="both"/>
        <w:rPr>
          <w:rFonts w:ascii="Arial" w:hAnsi="Arial" w:cs="Arial"/>
        </w:rPr>
      </w:pPr>
      <w:r w:rsidRPr="0045340F">
        <w:rPr>
          <w:rFonts w:ascii="Arial" w:hAnsi="Arial" w:cs="Arial"/>
        </w:rPr>
        <w:t xml:space="preserve">La acción de tutela </w:t>
      </w:r>
      <w:r w:rsidR="00AA31C0" w:rsidRPr="0045340F">
        <w:rPr>
          <w:rFonts w:ascii="Arial" w:hAnsi="Arial" w:cs="Arial"/>
        </w:rPr>
        <w:t>fue admitida por</w:t>
      </w:r>
      <w:r w:rsidR="00705897" w:rsidRPr="0045340F">
        <w:rPr>
          <w:rFonts w:ascii="Arial" w:hAnsi="Arial" w:cs="Arial"/>
        </w:rPr>
        <w:t xml:space="preserve"> el Juzgado Laboral del Circuito de Dosquebradas</w:t>
      </w:r>
      <w:r w:rsidR="00AA31C0" w:rsidRPr="0045340F">
        <w:rPr>
          <w:rFonts w:ascii="Arial" w:hAnsi="Arial" w:cs="Arial"/>
        </w:rPr>
        <w:t xml:space="preserve"> por auto de fecha </w:t>
      </w:r>
      <w:r w:rsidR="00705897" w:rsidRPr="0045340F">
        <w:rPr>
          <w:rFonts w:ascii="Arial" w:hAnsi="Arial" w:cs="Arial"/>
        </w:rPr>
        <w:t>3 de abril de 2020</w:t>
      </w:r>
      <w:r w:rsidR="00AA31C0" w:rsidRPr="0045340F">
        <w:rPr>
          <w:rFonts w:ascii="Arial" w:hAnsi="Arial" w:cs="Arial"/>
        </w:rPr>
        <w:t xml:space="preserve">, </w:t>
      </w:r>
      <w:r w:rsidR="001C5950" w:rsidRPr="0045340F">
        <w:rPr>
          <w:rFonts w:ascii="Arial" w:hAnsi="Arial" w:cs="Arial"/>
        </w:rPr>
        <w:t xml:space="preserve">providencia en la que se concedió a las entidades accionadas el </w:t>
      </w:r>
      <w:r w:rsidR="00AA31C0" w:rsidRPr="0045340F">
        <w:rPr>
          <w:rFonts w:ascii="Arial" w:hAnsi="Arial" w:cs="Arial"/>
        </w:rPr>
        <w:t xml:space="preserve">término de </w:t>
      </w:r>
      <w:r w:rsidR="00705897" w:rsidRPr="0045340F">
        <w:rPr>
          <w:rFonts w:ascii="Arial" w:hAnsi="Arial" w:cs="Arial"/>
        </w:rPr>
        <w:t xml:space="preserve">tres </w:t>
      </w:r>
      <w:r w:rsidR="74109999" w:rsidRPr="0045340F">
        <w:rPr>
          <w:rFonts w:ascii="Arial" w:hAnsi="Arial" w:cs="Arial"/>
        </w:rPr>
        <w:t xml:space="preserve">(3) </w:t>
      </w:r>
      <w:r w:rsidR="00705897" w:rsidRPr="0045340F">
        <w:rPr>
          <w:rFonts w:ascii="Arial" w:hAnsi="Arial" w:cs="Arial"/>
        </w:rPr>
        <w:t>día</w:t>
      </w:r>
      <w:r w:rsidR="5EBF6474" w:rsidRPr="0045340F">
        <w:rPr>
          <w:rFonts w:ascii="Arial" w:hAnsi="Arial" w:cs="Arial"/>
        </w:rPr>
        <w:t>s</w:t>
      </w:r>
      <w:r w:rsidR="00AA31C0" w:rsidRPr="0045340F">
        <w:rPr>
          <w:rFonts w:ascii="Arial" w:hAnsi="Arial" w:cs="Arial"/>
        </w:rPr>
        <w:t xml:space="preserve"> para que ejercieran</w:t>
      </w:r>
      <w:r w:rsidR="005040D0" w:rsidRPr="0045340F">
        <w:rPr>
          <w:rFonts w:ascii="Arial" w:hAnsi="Arial" w:cs="Arial"/>
        </w:rPr>
        <w:t xml:space="preserve"> su legítimo derecho de defensa.</w:t>
      </w:r>
    </w:p>
    <w:p w:rsidR="00AA31C0" w:rsidRPr="0045340F" w:rsidRDefault="00AA31C0" w:rsidP="0045340F">
      <w:pPr>
        <w:spacing w:line="276" w:lineRule="auto"/>
        <w:jc w:val="both"/>
        <w:rPr>
          <w:rFonts w:ascii="Arial" w:hAnsi="Arial" w:cs="Arial"/>
        </w:rPr>
      </w:pPr>
    </w:p>
    <w:p w:rsidR="002E285C" w:rsidRPr="0045340F" w:rsidRDefault="00705897" w:rsidP="0045340F">
      <w:pPr>
        <w:spacing w:line="276" w:lineRule="auto"/>
        <w:jc w:val="both"/>
        <w:rPr>
          <w:rFonts w:ascii="Arial" w:hAnsi="Arial" w:cs="Arial"/>
        </w:rPr>
      </w:pPr>
      <w:r w:rsidRPr="0045340F">
        <w:rPr>
          <w:rFonts w:ascii="Arial" w:hAnsi="Arial" w:cs="Arial"/>
        </w:rPr>
        <w:t xml:space="preserve">En escrito de fecha 3 de abril de 2020 Colpensiones atendió el requerimiento del juzgado, informando que mediante comunicación </w:t>
      </w:r>
      <w:r w:rsidR="2A5F4091" w:rsidRPr="0045340F">
        <w:rPr>
          <w:rFonts w:ascii="Arial" w:hAnsi="Arial" w:cs="Arial"/>
        </w:rPr>
        <w:t>de la misma fecha</w:t>
      </w:r>
      <w:r w:rsidRPr="0045340F">
        <w:rPr>
          <w:rFonts w:ascii="Arial" w:hAnsi="Arial" w:cs="Arial"/>
        </w:rPr>
        <w:t xml:space="preserve"> dio respuesta de fondo a la petición elevada por la actora en la que manifestó que la E</w:t>
      </w:r>
      <w:r w:rsidR="002E285C" w:rsidRPr="0045340F">
        <w:rPr>
          <w:rFonts w:ascii="Arial" w:hAnsi="Arial" w:cs="Arial"/>
        </w:rPr>
        <w:t xml:space="preserve">PS SOS envió concepto favorable </w:t>
      </w:r>
      <w:r w:rsidRPr="0045340F">
        <w:rPr>
          <w:rFonts w:ascii="Arial" w:hAnsi="Arial" w:cs="Arial"/>
        </w:rPr>
        <w:t xml:space="preserve">de rehabilitación </w:t>
      </w:r>
      <w:r w:rsidR="00F04959" w:rsidRPr="0045340F">
        <w:rPr>
          <w:rFonts w:ascii="Arial" w:hAnsi="Arial" w:cs="Arial"/>
        </w:rPr>
        <w:t xml:space="preserve">de fecha </w:t>
      </w:r>
      <w:r w:rsidR="00A23B33" w:rsidRPr="0045340F">
        <w:rPr>
          <w:rFonts w:ascii="Arial" w:hAnsi="Arial" w:cs="Arial"/>
        </w:rPr>
        <w:t>2 d</w:t>
      </w:r>
      <w:r w:rsidR="002E285C" w:rsidRPr="0045340F">
        <w:rPr>
          <w:rFonts w:ascii="Arial" w:hAnsi="Arial" w:cs="Arial"/>
        </w:rPr>
        <w:t xml:space="preserve">e septiembre de 2019; sin </w:t>
      </w:r>
      <w:r w:rsidR="02FFB730" w:rsidRPr="0045340F">
        <w:rPr>
          <w:rFonts w:ascii="Arial" w:hAnsi="Arial" w:cs="Arial"/>
        </w:rPr>
        <w:t>embargo,</w:t>
      </w:r>
      <w:r w:rsidR="002E285C" w:rsidRPr="0045340F">
        <w:rPr>
          <w:rFonts w:ascii="Arial" w:hAnsi="Arial" w:cs="Arial"/>
        </w:rPr>
        <w:t xml:space="preserve"> no se evidenció radicada incapacidad alguna.</w:t>
      </w:r>
    </w:p>
    <w:p w:rsidR="002E285C" w:rsidRPr="0045340F" w:rsidRDefault="002E285C" w:rsidP="0045340F">
      <w:pPr>
        <w:spacing w:line="276" w:lineRule="auto"/>
        <w:jc w:val="both"/>
        <w:rPr>
          <w:rFonts w:ascii="Arial" w:hAnsi="Arial" w:cs="Arial"/>
        </w:rPr>
      </w:pPr>
    </w:p>
    <w:p w:rsidR="002E285C" w:rsidRPr="0045340F" w:rsidRDefault="002E285C" w:rsidP="0045340F">
      <w:pPr>
        <w:spacing w:line="276" w:lineRule="auto"/>
        <w:jc w:val="both"/>
        <w:rPr>
          <w:rFonts w:ascii="Arial" w:hAnsi="Arial" w:cs="Arial"/>
        </w:rPr>
      </w:pPr>
      <w:r w:rsidRPr="0045340F">
        <w:rPr>
          <w:rFonts w:ascii="Arial" w:hAnsi="Arial" w:cs="Arial"/>
        </w:rPr>
        <w:t>Respecto a la nueva solicitud de pago de incapacidades correspondientes a 30 días contabilizados a partir de 12 de enero de 2020, la entidad le informó a la peticionar</w:t>
      </w:r>
      <w:r w:rsidR="27582937" w:rsidRPr="0045340F">
        <w:rPr>
          <w:rFonts w:ascii="Arial" w:hAnsi="Arial" w:cs="Arial"/>
        </w:rPr>
        <w:t>i</w:t>
      </w:r>
      <w:r w:rsidRPr="0045340F">
        <w:rPr>
          <w:rFonts w:ascii="Arial" w:hAnsi="Arial" w:cs="Arial"/>
        </w:rPr>
        <w:t xml:space="preserve">a que los mismos no serían reconocidos toda vez que la EPS SOS no ha enviado el concepto de rehabilitación, por lo tanto, no le corresponde a esa entidad asumir el pago </w:t>
      </w:r>
      <w:r w:rsidR="001B71F0" w:rsidRPr="0045340F">
        <w:rPr>
          <w:rFonts w:ascii="Arial" w:hAnsi="Arial" w:cs="Arial"/>
        </w:rPr>
        <w:t>pretendido.</w:t>
      </w:r>
    </w:p>
    <w:p w:rsidR="002E285C" w:rsidRPr="0045340F" w:rsidRDefault="002E285C" w:rsidP="0045340F">
      <w:pPr>
        <w:spacing w:line="276" w:lineRule="auto"/>
        <w:jc w:val="both"/>
        <w:rPr>
          <w:rFonts w:ascii="Arial" w:hAnsi="Arial" w:cs="Arial"/>
        </w:rPr>
      </w:pPr>
    </w:p>
    <w:p w:rsidR="002E285C" w:rsidRPr="0045340F" w:rsidRDefault="002E285C" w:rsidP="0045340F">
      <w:pPr>
        <w:spacing w:line="276" w:lineRule="auto"/>
        <w:jc w:val="both"/>
        <w:rPr>
          <w:rFonts w:ascii="Arial" w:hAnsi="Arial" w:cs="Arial"/>
        </w:rPr>
      </w:pPr>
      <w:r w:rsidRPr="0045340F">
        <w:rPr>
          <w:rFonts w:ascii="Arial" w:hAnsi="Arial" w:cs="Arial"/>
        </w:rPr>
        <w:t>Advierte entonces que, comoquiera que ya dio respuesta a la solicitud de la actora no existe vulneración de derechos fundamentales de parte de Colpensiones, por lo que se debe declarar la carencia actual del objeto por hecho superado.</w:t>
      </w:r>
    </w:p>
    <w:p w:rsidR="002E285C" w:rsidRPr="0045340F" w:rsidRDefault="002E285C" w:rsidP="0045340F">
      <w:pPr>
        <w:spacing w:line="276" w:lineRule="auto"/>
        <w:jc w:val="both"/>
        <w:rPr>
          <w:rFonts w:ascii="Arial" w:hAnsi="Arial" w:cs="Arial"/>
        </w:rPr>
      </w:pPr>
    </w:p>
    <w:p w:rsidR="00B24B5B" w:rsidRPr="0045340F" w:rsidRDefault="002E285C" w:rsidP="0045340F">
      <w:pPr>
        <w:spacing w:line="276" w:lineRule="auto"/>
        <w:jc w:val="both"/>
        <w:rPr>
          <w:rFonts w:ascii="Arial" w:hAnsi="Arial" w:cs="Arial"/>
        </w:rPr>
      </w:pPr>
      <w:r w:rsidRPr="0045340F">
        <w:rPr>
          <w:rFonts w:ascii="Arial" w:hAnsi="Arial" w:cs="Arial"/>
        </w:rPr>
        <w:t xml:space="preserve">La </w:t>
      </w:r>
      <w:r w:rsidR="7E5A4A68" w:rsidRPr="0045340F">
        <w:rPr>
          <w:rFonts w:ascii="Arial" w:hAnsi="Arial" w:cs="Arial"/>
        </w:rPr>
        <w:t>SOS a</w:t>
      </w:r>
      <w:r w:rsidRPr="0045340F">
        <w:rPr>
          <w:rFonts w:ascii="Arial" w:hAnsi="Arial" w:cs="Arial"/>
        </w:rPr>
        <w:t xml:space="preserve"> su turno </w:t>
      </w:r>
      <w:r w:rsidR="00B24B5B" w:rsidRPr="0045340F">
        <w:rPr>
          <w:rFonts w:ascii="Arial" w:hAnsi="Arial" w:cs="Arial"/>
        </w:rPr>
        <w:t xml:space="preserve">confirmó el relato de la actora, señalando que el nuevo ciclo de incapacidades se generó desde el 20 de julio de 2019 hasta el 12 de marzo de 2020, de los cuales los ciclos de noviembre y diciembre no se evidencian en su base de datos, pero </w:t>
      </w:r>
      <w:r w:rsidR="001B71F0" w:rsidRPr="0045340F">
        <w:rPr>
          <w:rFonts w:ascii="Arial" w:hAnsi="Arial" w:cs="Arial"/>
        </w:rPr>
        <w:t xml:space="preserve">que al </w:t>
      </w:r>
      <w:r w:rsidR="6AC1C552" w:rsidRPr="0045340F">
        <w:rPr>
          <w:rFonts w:ascii="Arial" w:hAnsi="Arial" w:cs="Arial"/>
        </w:rPr>
        <w:t xml:space="preserve">ser </w:t>
      </w:r>
      <w:r w:rsidR="001B71F0" w:rsidRPr="0045340F">
        <w:rPr>
          <w:rFonts w:ascii="Arial" w:hAnsi="Arial" w:cs="Arial"/>
        </w:rPr>
        <w:t xml:space="preserve">estos parte de la presente acción </w:t>
      </w:r>
      <w:r w:rsidR="00B24B5B" w:rsidRPr="0045340F">
        <w:rPr>
          <w:rFonts w:ascii="Arial" w:hAnsi="Arial" w:cs="Arial"/>
        </w:rPr>
        <w:t>procederían a anexarl</w:t>
      </w:r>
      <w:r w:rsidR="354024F8" w:rsidRPr="0045340F">
        <w:rPr>
          <w:rFonts w:ascii="Arial" w:hAnsi="Arial" w:cs="Arial"/>
        </w:rPr>
        <w:t>o</w:t>
      </w:r>
      <w:r w:rsidR="00B24B5B" w:rsidRPr="0045340F">
        <w:rPr>
          <w:rFonts w:ascii="Arial" w:hAnsi="Arial" w:cs="Arial"/>
        </w:rPr>
        <w:t>s al sistema</w:t>
      </w:r>
      <w:r w:rsidR="5A692D2E" w:rsidRPr="0045340F">
        <w:rPr>
          <w:rFonts w:ascii="Arial" w:hAnsi="Arial" w:cs="Arial"/>
        </w:rPr>
        <w:t>.</w:t>
      </w:r>
      <w:r w:rsidR="00B24B5B" w:rsidRPr="0045340F">
        <w:rPr>
          <w:rFonts w:ascii="Arial" w:hAnsi="Arial" w:cs="Arial"/>
        </w:rPr>
        <w:t xml:space="preserve"> </w:t>
      </w:r>
      <w:r w:rsidR="6AA773C6" w:rsidRPr="0045340F">
        <w:rPr>
          <w:rFonts w:ascii="Arial" w:hAnsi="Arial" w:cs="Arial"/>
        </w:rPr>
        <w:t>Manifestó</w:t>
      </w:r>
      <w:r w:rsidR="22E3984F" w:rsidRPr="0045340F">
        <w:rPr>
          <w:rFonts w:ascii="Arial" w:hAnsi="Arial" w:cs="Arial"/>
        </w:rPr>
        <w:t xml:space="preserve"> adicionalmente que procederían</w:t>
      </w:r>
      <w:r w:rsidR="00B24B5B" w:rsidRPr="0045340F">
        <w:rPr>
          <w:rFonts w:ascii="Arial" w:hAnsi="Arial" w:cs="Arial"/>
        </w:rPr>
        <w:t xml:space="preserve"> a emitir concepto de rehabilitación, toda vez que las referidas incapacidades superan los 180 días.</w:t>
      </w:r>
    </w:p>
    <w:p w:rsidR="00B24B5B" w:rsidRPr="0045340F" w:rsidRDefault="00B24B5B" w:rsidP="0045340F">
      <w:pPr>
        <w:spacing w:line="276" w:lineRule="auto"/>
        <w:jc w:val="both"/>
        <w:rPr>
          <w:rFonts w:ascii="Arial" w:hAnsi="Arial" w:cs="Arial"/>
        </w:rPr>
      </w:pPr>
    </w:p>
    <w:p w:rsidR="00B24B5B" w:rsidRPr="0045340F" w:rsidRDefault="24AA7011" w:rsidP="0045340F">
      <w:pPr>
        <w:spacing w:line="276" w:lineRule="auto"/>
        <w:jc w:val="both"/>
        <w:rPr>
          <w:rFonts w:ascii="Arial" w:hAnsi="Arial" w:cs="Arial"/>
        </w:rPr>
      </w:pPr>
      <w:r w:rsidRPr="0045340F">
        <w:rPr>
          <w:rFonts w:ascii="Arial" w:hAnsi="Arial" w:cs="Arial"/>
        </w:rPr>
        <w:t>S</w:t>
      </w:r>
      <w:r w:rsidR="00B24B5B" w:rsidRPr="0045340F">
        <w:rPr>
          <w:rFonts w:ascii="Arial" w:hAnsi="Arial" w:cs="Arial"/>
        </w:rPr>
        <w:t>eñal</w:t>
      </w:r>
      <w:r w:rsidR="520D160D" w:rsidRPr="0045340F">
        <w:rPr>
          <w:rFonts w:ascii="Arial" w:hAnsi="Arial" w:cs="Arial"/>
        </w:rPr>
        <w:t>ó que el</w:t>
      </w:r>
      <w:r w:rsidR="2333A4C1" w:rsidRPr="0045340F">
        <w:rPr>
          <w:rFonts w:ascii="Arial" w:hAnsi="Arial" w:cs="Arial"/>
        </w:rPr>
        <w:t xml:space="preserve"> pago de este auxilio</w:t>
      </w:r>
      <w:r w:rsidR="00B24B5B" w:rsidRPr="0045340F">
        <w:rPr>
          <w:rFonts w:ascii="Arial" w:hAnsi="Arial" w:cs="Arial"/>
        </w:rPr>
        <w:t xml:space="preserve"> no se ha </w:t>
      </w:r>
      <w:r w:rsidR="3AF61829" w:rsidRPr="0045340F">
        <w:rPr>
          <w:rFonts w:ascii="Arial" w:hAnsi="Arial" w:cs="Arial"/>
        </w:rPr>
        <w:t>realizado</w:t>
      </w:r>
      <w:r w:rsidR="00B24B5B" w:rsidRPr="0045340F">
        <w:rPr>
          <w:rFonts w:ascii="Arial" w:hAnsi="Arial" w:cs="Arial"/>
        </w:rPr>
        <w:t xml:space="preserve"> </w:t>
      </w:r>
      <w:r w:rsidR="5824ACD2" w:rsidRPr="0045340F">
        <w:rPr>
          <w:rFonts w:ascii="Arial" w:hAnsi="Arial" w:cs="Arial"/>
        </w:rPr>
        <w:t>por cuanto</w:t>
      </w:r>
      <w:r w:rsidR="00B24B5B" w:rsidRPr="0045340F">
        <w:rPr>
          <w:rFonts w:ascii="Arial" w:hAnsi="Arial" w:cs="Arial"/>
        </w:rPr>
        <w:t xml:space="preserve"> el empleador se encuentra en mora en sus aportes.</w:t>
      </w:r>
    </w:p>
    <w:p w:rsidR="00B24B5B" w:rsidRPr="0045340F" w:rsidRDefault="00B24B5B" w:rsidP="0045340F">
      <w:pPr>
        <w:spacing w:line="276" w:lineRule="auto"/>
        <w:jc w:val="both"/>
        <w:rPr>
          <w:rFonts w:ascii="Arial" w:hAnsi="Arial" w:cs="Arial"/>
        </w:rPr>
      </w:pPr>
    </w:p>
    <w:p w:rsidR="00243DD4" w:rsidRPr="0045340F" w:rsidRDefault="00B24B5B" w:rsidP="0045340F">
      <w:pPr>
        <w:spacing w:line="276" w:lineRule="auto"/>
        <w:jc w:val="both"/>
        <w:rPr>
          <w:rFonts w:ascii="Arial" w:hAnsi="Arial" w:cs="Arial"/>
        </w:rPr>
      </w:pPr>
      <w:r w:rsidRPr="0045340F">
        <w:rPr>
          <w:rFonts w:ascii="Arial" w:hAnsi="Arial" w:cs="Arial"/>
        </w:rPr>
        <w:t xml:space="preserve">En lo que atañe a la solicitud de </w:t>
      </w:r>
      <w:r w:rsidR="3C7E6CDF" w:rsidRPr="0045340F">
        <w:rPr>
          <w:rFonts w:ascii="Arial" w:hAnsi="Arial" w:cs="Arial"/>
        </w:rPr>
        <w:t xml:space="preserve">valoración de la </w:t>
      </w:r>
      <w:r w:rsidRPr="0045340F">
        <w:rPr>
          <w:rFonts w:ascii="Arial" w:hAnsi="Arial" w:cs="Arial"/>
        </w:rPr>
        <w:t>pérdida de capacidad laboral, precis</w:t>
      </w:r>
      <w:r w:rsidR="79AE47F8" w:rsidRPr="0045340F">
        <w:rPr>
          <w:rFonts w:ascii="Arial" w:hAnsi="Arial" w:cs="Arial"/>
        </w:rPr>
        <w:t>ó</w:t>
      </w:r>
      <w:r w:rsidRPr="0045340F">
        <w:rPr>
          <w:rFonts w:ascii="Arial" w:hAnsi="Arial" w:cs="Arial"/>
        </w:rPr>
        <w:t xml:space="preserve"> que no se encuentra dentro de sus funciones realizar dicho dictamen cuando </w:t>
      </w:r>
      <w:r w:rsidR="660942B7" w:rsidRPr="0045340F">
        <w:rPr>
          <w:rFonts w:ascii="Arial" w:hAnsi="Arial" w:cs="Arial"/>
        </w:rPr>
        <w:t>se trata de una</w:t>
      </w:r>
      <w:r w:rsidRPr="0045340F">
        <w:rPr>
          <w:rFonts w:ascii="Arial" w:hAnsi="Arial" w:cs="Arial"/>
        </w:rPr>
        <w:t xml:space="preserve"> incapacidad permanente.</w:t>
      </w:r>
    </w:p>
    <w:p w:rsidR="00243DD4" w:rsidRPr="0045340F" w:rsidRDefault="00243DD4" w:rsidP="0045340F">
      <w:pPr>
        <w:spacing w:line="276" w:lineRule="auto"/>
        <w:jc w:val="both"/>
        <w:rPr>
          <w:rFonts w:ascii="Arial" w:hAnsi="Arial" w:cs="Arial"/>
        </w:rPr>
      </w:pPr>
    </w:p>
    <w:p w:rsidR="00243DD4" w:rsidRPr="0045340F" w:rsidRDefault="00243DD4" w:rsidP="0045340F">
      <w:pPr>
        <w:spacing w:line="276" w:lineRule="auto"/>
        <w:jc w:val="both"/>
        <w:rPr>
          <w:rFonts w:ascii="Arial" w:hAnsi="Arial" w:cs="Arial"/>
        </w:rPr>
      </w:pPr>
      <w:r w:rsidRPr="0045340F">
        <w:rPr>
          <w:rFonts w:ascii="Arial" w:hAnsi="Arial" w:cs="Arial"/>
        </w:rPr>
        <w:t>Finalmente, afirm</w:t>
      </w:r>
      <w:r w:rsidR="2B23C218" w:rsidRPr="0045340F">
        <w:rPr>
          <w:rFonts w:ascii="Arial" w:hAnsi="Arial" w:cs="Arial"/>
        </w:rPr>
        <w:t>ó</w:t>
      </w:r>
      <w:r w:rsidRPr="0045340F">
        <w:rPr>
          <w:rFonts w:ascii="Arial" w:hAnsi="Arial" w:cs="Arial"/>
        </w:rPr>
        <w:t xml:space="preserve"> que el día 8 de abril de 2020 dio respuesta al derecho de petición elevado por la señora María Luz Elena Jiménez Serna el día 25 de febrero de 2020.</w:t>
      </w:r>
    </w:p>
    <w:p w:rsidR="00243DD4" w:rsidRPr="0045340F" w:rsidRDefault="00243DD4" w:rsidP="0045340F">
      <w:pPr>
        <w:spacing w:line="276" w:lineRule="auto"/>
        <w:jc w:val="both"/>
        <w:rPr>
          <w:rFonts w:ascii="Arial" w:hAnsi="Arial" w:cs="Arial"/>
        </w:rPr>
      </w:pPr>
    </w:p>
    <w:p w:rsidR="00A23B33" w:rsidRPr="0045340F" w:rsidRDefault="00243DD4" w:rsidP="0045340F">
      <w:pPr>
        <w:spacing w:line="276" w:lineRule="auto"/>
        <w:jc w:val="both"/>
        <w:rPr>
          <w:rFonts w:ascii="Arial" w:hAnsi="Arial" w:cs="Arial"/>
        </w:rPr>
      </w:pPr>
      <w:r w:rsidRPr="0045340F">
        <w:rPr>
          <w:rFonts w:ascii="Arial" w:hAnsi="Arial" w:cs="Arial"/>
        </w:rPr>
        <w:lastRenderedPageBreak/>
        <w:t>Por</w:t>
      </w:r>
      <w:r w:rsidR="001B71F0" w:rsidRPr="0045340F">
        <w:rPr>
          <w:rFonts w:ascii="Arial" w:hAnsi="Arial" w:cs="Arial"/>
        </w:rPr>
        <w:t xml:space="preserve"> todo</w:t>
      </w:r>
      <w:r w:rsidRPr="0045340F">
        <w:rPr>
          <w:rFonts w:ascii="Arial" w:hAnsi="Arial" w:cs="Arial"/>
        </w:rPr>
        <w:t xml:space="preserve"> lo anterior, solicit</w:t>
      </w:r>
      <w:r w:rsidR="14FD4001" w:rsidRPr="0045340F">
        <w:rPr>
          <w:rFonts w:ascii="Arial" w:hAnsi="Arial" w:cs="Arial"/>
        </w:rPr>
        <w:t>ó</w:t>
      </w:r>
      <w:r w:rsidRPr="0045340F">
        <w:rPr>
          <w:rFonts w:ascii="Arial" w:hAnsi="Arial" w:cs="Arial"/>
        </w:rPr>
        <w:t xml:space="preserve"> </w:t>
      </w:r>
      <w:r w:rsidR="4BA27741" w:rsidRPr="0045340F">
        <w:rPr>
          <w:rFonts w:ascii="Arial" w:hAnsi="Arial" w:cs="Arial"/>
        </w:rPr>
        <w:t>su desvinculación de</w:t>
      </w:r>
      <w:r w:rsidRPr="0045340F">
        <w:rPr>
          <w:rFonts w:ascii="Arial" w:hAnsi="Arial" w:cs="Arial"/>
        </w:rPr>
        <w:t xml:space="preserve"> la presente acción, </w:t>
      </w:r>
      <w:r w:rsidR="2189AEF8" w:rsidRPr="0045340F">
        <w:rPr>
          <w:rFonts w:ascii="Arial" w:hAnsi="Arial" w:cs="Arial"/>
        </w:rPr>
        <w:t>dado que</w:t>
      </w:r>
      <w:r w:rsidRPr="0045340F">
        <w:rPr>
          <w:rFonts w:ascii="Arial" w:hAnsi="Arial" w:cs="Arial"/>
        </w:rPr>
        <w:t xml:space="preserve"> ha sido el empleador quien ha incumplido con sus obligaciones, </w:t>
      </w:r>
      <w:r w:rsidR="1719A781" w:rsidRPr="0045340F">
        <w:rPr>
          <w:rFonts w:ascii="Arial" w:hAnsi="Arial" w:cs="Arial"/>
        </w:rPr>
        <w:t>y es por ello que</w:t>
      </w:r>
      <w:r w:rsidRPr="0045340F">
        <w:rPr>
          <w:rFonts w:ascii="Arial" w:hAnsi="Arial" w:cs="Arial"/>
        </w:rPr>
        <w:t xml:space="preserve"> </w:t>
      </w:r>
      <w:r w:rsidR="61A9DE2E" w:rsidRPr="0045340F">
        <w:rPr>
          <w:rFonts w:ascii="Arial" w:hAnsi="Arial" w:cs="Arial"/>
        </w:rPr>
        <w:t>pide</w:t>
      </w:r>
      <w:r w:rsidR="001B71F0" w:rsidRPr="0045340F">
        <w:rPr>
          <w:rFonts w:ascii="Arial" w:hAnsi="Arial" w:cs="Arial"/>
        </w:rPr>
        <w:t xml:space="preserve"> al juez constitucional que le </w:t>
      </w:r>
      <w:r w:rsidRPr="0045340F">
        <w:rPr>
          <w:rFonts w:ascii="Arial" w:hAnsi="Arial" w:cs="Arial"/>
        </w:rPr>
        <w:t>orden</w:t>
      </w:r>
      <w:r w:rsidR="001B71F0" w:rsidRPr="0045340F">
        <w:rPr>
          <w:rFonts w:ascii="Arial" w:hAnsi="Arial" w:cs="Arial"/>
        </w:rPr>
        <w:t xml:space="preserve">e </w:t>
      </w:r>
      <w:r w:rsidR="0C214AB2" w:rsidRPr="0045340F">
        <w:rPr>
          <w:rFonts w:ascii="Arial" w:hAnsi="Arial" w:cs="Arial"/>
        </w:rPr>
        <w:t>a</w:t>
      </w:r>
      <w:r w:rsidR="2280E059" w:rsidRPr="0045340F">
        <w:rPr>
          <w:rFonts w:ascii="Arial" w:hAnsi="Arial" w:cs="Arial"/>
        </w:rPr>
        <w:t xml:space="preserve"> aquel</w:t>
      </w:r>
      <w:r w:rsidR="0C214AB2" w:rsidRPr="0045340F">
        <w:rPr>
          <w:rFonts w:ascii="Arial" w:hAnsi="Arial" w:cs="Arial"/>
        </w:rPr>
        <w:t xml:space="preserve"> </w:t>
      </w:r>
      <w:r w:rsidR="001B71F0" w:rsidRPr="0045340F">
        <w:rPr>
          <w:rFonts w:ascii="Arial" w:hAnsi="Arial" w:cs="Arial"/>
        </w:rPr>
        <w:t xml:space="preserve">cumplir con el reintegro </w:t>
      </w:r>
      <w:r w:rsidRPr="0045340F">
        <w:rPr>
          <w:rFonts w:ascii="Arial" w:hAnsi="Arial" w:cs="Arial"/>
        </w:rPr>
        <w:t>dispuest</w:t>
      </w:r>
      <w:r w:rsidR="001B71F0" w:rsidRPr="0045340F">
        <w:rPr>
          <w:rFonts w:ascii="Arial" w:hAnsi="Arial" w:cs="Arial"/>
        </w:rPr>
        <w:t>o</w:t>
      </w:r>
      <w:r w:rsidRPr="0045340F">
        <w:rPr>
          <w:rFonts w:ascii="Arial" w:hAnsi="Arial" w:cs="Arial"/>
        </w:rPr>
        <w:t xml:space="preserve"> por el médico laboral.</w:t>
      </w:r>
    </w:p>
    <w:p w:rsidR="00A23B33" w:rsidRPr="0045340F" w:rsidRDefault="00A23B33" w:rsidP="0045340F">
      <w:pPr>
        <w:spacing w:line="276" w:lineRule="auto"/>
        <w:jc w:val="both"/>
        <w:rPr>
          <w:rFonts w:ascii="Arial" w:hAnsi="Arial" w:cs="Arial"/>
        </w:rPr>
      </w:pPr>
    </w:p>
    <w:p w:rsidR="00EC534A" w:rsidRPr="0045340F" w:rsidRDefault="00243DD4" w:rsidP="0045340F">
      <w:pPr>
        <w:spacing w:line="276" w:lineRule="auto"/>
        <w:jc w:val="both"/>
        <w:rPr>
          <w:rFonts w:ascii="Arial" w:hAnsi="Arial" w:cs="Arial"/>
        </w:rPr>
      </w:pPr>
      <w:proofErr w:type="spellStart"/>
      <w:r w:rsidRPr="0045340F">
        <w:rPr>
          <w:rFonts w:ascii="Arial" w:hAnsi="Arial" w:cs="Arial"/>
        </w:rPr>
        <w:t>Compass</w:t>
      </w:r>
      <w:proofErr w:type="spellEnd"/>
      <w:r w:rsidRPr="0045340F">
        <w:rPr>
          <w:rFonts w:ascii="Arial" w:hAnsi="Arial" w:cs="Arial"/>
        </w:rPr>
        <w:t xml:space="preserve"> </w:t>
      </w:r>
      <w:proofErr w:type="spellStart"/>
      <w:r w:rsidRPr="0045340F">
        <w:rPr>
          <w:rFonts w:ascii="Arial" w:hAnsi="Arial" w:cs="Arial"/>
        </w:rPr>
        <w:t>Group</w:t>
      </w:r>
      <w:proofErr w:type="spellEnd"/>
      <w:r w:rsidRPr="0045340F">
        <w:rPr>
          <w:rFonts w:ascii="Arial" w:hAnsi="Arial" w:cs="Arial"/>
        </w:rPr>
        <w:t xml:space="preserve"> inicialmente </w:t>
      </w:r>
      <w:r w:rsidR="001B71F0" w:rsidRPr="0045340F">
        <w:rPr>
          <w:rFonts w:ascii="Arial" w:hAnsi="Arial" w:cs="Arial"/>
        </w:rPr>
        <w:t>se pronunció frente a los hechos</w:t>
      </w:r>
      <w:r w:rsidRPr="0045340F">
        <w:rPr>
          <w:rFonts w:ascii="Arial" w:hAnsi="Arial" w:cs="Arial"/>
        </w:rPr>
        <w:t xml:space="preserve"> de la acción</w:t>
      </w:r>
      <w:r w:rsidR="4370E37C" w:rsidRPr="0045340F">
        <w:rPr>
          <w:rFonts w:ascii="Arial" w:hAnsi="Arial" w:cs="Arial"/>
        </w:rPr>
        <w:t>.</w:t>
      </w:r>
      <w:r w:rsidRPr="0045340F">
        <w:rPr>
          <w:rFonts w:ascii="Arial" w:hAnsi="Arial" w:cs="Arial"/>
        </w:rPr>
        <w:t xml:space="preserve"> </w:t>
      </w:r>
      <w:r w:rsidR="4110E77A" w:rsidRPr="0045340F">
        <w:rPr>
          <w:rFonts w:ascii="Arial" w:hAnsi="Arial" w:cs="Arial"/>
        </w:rPr>
        <w:t>L</w:t>
      </w:r>
      <w:r w:rsidR="2F169F61" w:rsidRPr="0045340F">
        <w:rPr>
          <w:rFonts w:ascii="Arial" w:hAnsi="Arial" w:cs="Arial"/>
        </w:rPr>
        <w:t>uego indic</w:t>
      </w:r>
      <w:r w:rsidR="4C910F51" w:rsidRPr="0045340F">
        <w:rPr>
          <w:rFonts w:ascii="Arial" w:hAnsi="Arial" w:cs="Arial"/>
        </w:rPr>
        <w:t>ó</w:t>
      </w:r>
      <w:r w:rsidR="00EC534A" w:rsidRPr="0045340F">
        <w:rPr>
          <w:rFonts w:ascii="Arial" w:hAnsi="Arial" w:cs="Arial"/>
        </w:rPr>
        <w:t xml:space="preserve"> que ha cumplido con todas las obligaciones que se encuentran a su cargo como empleador de la señora Jiménez Serna, siendo un tema meramente administrativo entre la EPS SOS y Colpensiones el que ha impedido definir la situación de desprotección de su trabajadora.</w:t>
      </w:r>
    </w:p>
    <w:p w:rsidR="00EC534A" w:rsidRPr="0045340F" w:rsidRDefault="00EC534A" w:rsidP="0045340F">
      <w:pPr>
        <w:spacing w:line="276" w:lineRule="auto"/>
        <w:jc w:val="both"/>
        <w:rPr>
          <w:rFonts w:ascii="Arial" w:hAnsi="Arial" w:cs="Arial"/>
        </w:rPr>
      </w:pPr>
    </w:p>
    <w:p w:rsidR="00A23B33" w:rsidRPr="0045340F" w:rsidRDefault="00505976" w:rsidP="0045340F">
      <w:pPr>
        <w:spacing w:line="276" w:lineRule="auto"/>
        <w:jc w:val="both"/>
        <w:rPr>
          <w:rFonts w:ascii="Arial" w:hAnsi="Arial" w:cs="Arial"/>
        </w:rPr>
      </w:pPr>
      <w:r w:rsidRPr="0045340F">
        <w:rPr>
          <w:rFonts w:ascii="Arial" w:hAnsi="Arial" w:cs="Arial"/>
        </w:rPr>
        <w:t xml:space="preserve">Llegado el día de fallo, el juzgado de conocimiento amparó </w:t>
      </w:r>
      <w:r w:rsidR="009A635F" w:rsidRPr="0045340F">
        <w:rPr>
          <w:rFonts w:ascii="Arial" w:hAnsi="Arial" w:cs="Arial"/>
        </w:rPr>
        <w:t xml:space="preserve">los derechos fundamentales al mínimo vital y a la seguridad social de la actora </w:t>
      </w:r>
      <w:r w:rsidRPr="0045340F">
        <w:rPr>
          <w:rFonts w:ascii="Arial" w:hAnsi="Arial" w:cs="Arial"/>
        </w:rPr>
        <w:t xml:space="preserve">y ordenó </w:t>
      </w:r>
      <w:r w:rsidR="009A635F" w:rsidRPr="0045340F">
        <w:rPr>
          <w:rFonts w:ascii="Arial" w:hAnsi="Arial" w:cs="Arial"/>
        </w:rPr>
        <w:t xml:space="preserve">a la SOS </w:t>
      </w:r>
      <w:r w:rsidR="001B71F0" w:rsidRPr="0045340F">
        <w:rPr>
          <w:rFonts w:ascii="Arial" w:hAnsi="Arial" w:cs="Arial"/>
        </w:rPr>
        <w:t>cancelar</w:t>
      </w:r>
      <w:r w:rsidR="003E4977" w:rsidRPr="0045340F">
        <w:rPr>
          <w:rFonts w:ascii="Arial" w:hAnsi="Arial" w:cs="Arial"/>
        </w:rPr>
        <w:t xml:space="preserve"> las incapacidades generadas desde el </w:t>
      </w:r>
      <w:r w:rsidR="009A635F" w:rsidRPr="0045340F">
        <w:rPr>
          <w:rFonts w:ascii="Arial" w:hAnsi="Arial" w:cs="Arial"/>
        </w:rPr>
        <w:t xml:space="preserve">13 de octubre de 2019 hasta que remita el concepto de rehabilitación a Colpensiones, </w:t>
      </w:r>
      <w:r w:rsidR="2F6D35E4" w:rsidRPr="0045340F">
        <w:rPr>
          <w:rFonts w:ascii="Arial" w:hAnsi="Arial" w:cs="Arial"/>
        </w:rPr>
        <w:t>quien</w:t>
      </w:r>
      <w:r w:rsidR="009A635F" w:rsidRPr="0045340F">
        <w:rPr>
          <w:rFonts w:ascii="Arial" w:hAnsi="Arial" w:cs="Arial"/>
        </w:rPr>
        <w:t xml:space="preserve"> a su vez </w:t>
      </w:r>
      <w:r w:rsidR="7542377D" w:rsidRPr="0045340F">
        <w:rPr>
          <w:rFonts w:ascii="Arial" w:hAnsi="Arial" w:cs="Arial"/>
        </w:rPr>
        <w:t>deberá</w:t>
      </w:r>
      <w:r w:rsidR="009A635F" w:rsidRPr="0045340F">
        <w:rPr>
          <w:rFonts w:ascii="Arial" w:hAnsi="Arial" w:cs="Arial"/>
        </w:rPr>
        <w:t xml:space="preserve"> pagar las incapacidades que se originen con posterioridad</w:t>
      </w:r>
      <w:r w:rsidR="003E4977" w:rsidRPr="0045340F">
        <w:rPr>
          <w:rFonts w:ascii="Arial" w:hAnsi="Arial" w:cs="Arial"/>
        </w:rPr>
        <w:t>.</w:t>
      </w:r>
      <w:r w:rsidR="00352D0E" w:rsidRPr="0045340F">
        <w:rPr>
          <w:rFonts w:ascii="Arial" w:hAnsi="Arial" w:cs="Arial"/>
        </w:rPr>
        <w:t xml:space="preserve"> </w:t>
      </w:r>
      <w:r w:rsidR="009A635F" w:rsidRPr="0045340F">
        <w:rPr>
          <w:rFonts w:ascii="Arial" w:hAnsi="Arial" w:cs="Arial"/>
        </w:rPr>
        <w:t xml:space="preserve"> Respecto a la protección del derecho de petición, declaró la carencia actual del objeto por hecho superado.</w:t>
      </w:r>
      <w:r w:rsidR="00352D0E" w:rsidRPr="0045340F">
        <w:rPr>
          <w:rFonts w:ascii="Arial" w:hAnsi="Arial" w:cs="Arial"/>
        </w:rPr>
        <w:t xml:space="preserve"> </w:t>
      </w:r>
    </w:p>
    <w:p w:rsidR="00352D0E" w:rsidRPr="0045340F" w:rsidRDefault="00352D0E" w:rsidP="0045340F">
      <w:pPr>
        <w:spacing w:line="276" w:lineRule="auto"/>
        <w:jc w:val="both"/>
        <w:rPr>
          <w:rFonts w:ascii="Arial" w:hAnsi="Arial" w:cs="Arial"/>
        </w:rPr>
      </w:pPr>
    </w:p>
    <w:p w:rsidR="005B0A5C" w:rsidRPr="0045340F" w:rsidRDefault="003E4977" w:rsidP="0045340F">
      <w:pPr>
        <w:spacing w:line="276" w:lineRule="auto"/>
        <w:jc w:val="both"/>
        <w:rPr>
          <w:rFonts w:ascii="Arial" w:hAnsi="Arial" w:cs="Arial"/>
        </w:rPr>
      </w:pPr>
      <w:r w:rsidRPr="0045340F">
        <w:rPr>
          <w:rFonts w:ascii="Arial" w:hAnsi="Arial" w:cs="Arial"/>
        </w:rPr>
        <w:t xml:space="preserve">Para arribar a esa determinación, </w:t>
      </w:r>
      <w:r w:rsidR="009A635F" w:rsidRPr="0045340F">
        <w:rPr>
          <w:rFonts w:ascii="Arial" w:hAnsi="Arial" w:cs="Arial"/>
        </w:rPr>
        <w:t xml:space="preserve">el </w:t>
      </w:r>
      <w:r w:rsidRPr="0045340F">
        <w:rPr>
          <w:rFonts w:ascii="Arial" w:hAnsi="Arial" w:cs="Arial"/>
          <w:i/>
          <w:iCs/>
        </w:rPr>
        <w:t xml:space="preserve">a quo </w:t>
      </w:r>
      <w:r w:rsidR="005B0A5C" w:rsidRPr="0045340F">
        <w:rPr>
          <w:rFonts w:ascii="Arial" w:hAnsi="Arial" w:cs="Arial"/>
        </w:rPr>
        <w:t xml:space="preserve">señaló que la </w:t>
      </w:r>
      <w:r w:rsidR="627935EA" w:rsidRPr="0045340F">
        <w:rPr>
          <w:rFonts w:ascii="Arial" w:hAnsi="Arial" w:cs="Arial"/>
        </w:rPr>
        <w:t>falta</w:t>
      </w:r>
      <w:r w:rsidR="005B0A5C" w:rsidRPr="0045340F">
        <w:rPr>
          <w:rFonts w:ascii="Arial" w:hAnsi="Arial" w:cs="Arial"/>
        </w:rPr>
        <w:t xml:space="preserve"> de pago de las incapacidades médicas a</w:t>
      </w:r>
      <w:r w:rsidR="1C174345" w:rsidRPr="0045340F">
        <w:rPr>
          <w:rFonts w:ascii="Arial" w:hAnsi="Arial" w:cs="Arial"/>
        </w:rPr>
        <w:t>fect</w:t>
      </w:r>
      <w:r w:rsidR="005B0A5C" w:rsidRPr="0045340F">
        <w:rPr>
          <w:rFonts w:ascii="Arial" w:hAnsi="Arial" w:cs="Arial"/>
        </w:rPr>
        <w:t>a el derecho fundamental al mínimo vital</w:t>
      </w:r>
      <w:r w:rsidR="001ECEF4" w:rsidRPr="0045340F">
        <w:rPr>
          <w:rFonts w:ascii="Arial" w:hAnsi="Arial" w:cs="Arial"/>
        </w:rPr>
        <w:t>,</w:t>
      </w:r>
      <w:r w:rsidR="005B0A5C" w:rsidRPr="0045340F">
        <w:rPr>
          <w:rFonts w:ascii="Arial" w:hAnsi="Arial" w:cs="Arial"/>
        </w:rPr>
        <w:t xml:space="preserve"> </w:t>
      </w:r>
      <w:r w:rsidR="47CC7BB4" w:rsidRPr="0045340F">
        <w:rPr>
          <w:rFonts w:ascii="Arial" w:hAnsi="Arial" w:cs="Arial"/>
        </w:rPr>
        <w:t>toda vez</w:t>
      </w:r>
      <w:r w:rsidR="005B0A5C" w:rsidRPr="0045340F">
        <w:rPr>
          <w:rFonts w:ascii="Arial" w:hAnsi="Arial" w:cs="Arial"/>
        </w:rPr>
        <w:t xml:space="preserve"> que </w:t>
      </w:r>
      <w:r w:rsidR="347A284C" w:rsidRPr="0045340F">
        <w:rPr>
          <w:rFonts w:ascii="Arial" w:hAnsi="Arial" w:cs="Arial"/>
        </w:rPr>
        <w:t>es una prestación que</w:t>
      </w:r>
      <w:r w:rsidR="005B0A5C" w:rsidRPr="0045340F">
        <w:rPr>
          <w:rFonts w:ascii="Arial" w:hAnsi="Arial" w:cs="Arial"/>
        </w:rPr>
        <w:t xml:space="preserve"> suple el salario </w:t>
      </w:r>
      <w:r w:rsidR="49F25917" w:rsidRPr="0045340F">
        <w:rPr>
          <w:rFonts w:ascii="Arial" w:hAnsi="Arial" w:cs="Arial"/>
        </w:rPr>
        <w:t>y resulta indispensable para</w:t>
      </w:r>
      <w:r w:rsidR="005B0A5C" w:rsidRPr="0045340F">
        <w:rPr>
          <w:rFonts w:ascii="Arial" w:hAnsi="Arial" w:cs="Arial"/>
        </w:rPr>
        <w:t xml:space="preserve"> </w:t>
      </w:r>
      <w:r w:rsidR="3840F089" w:rsidRPr="0045340F">
        <w:rPr>
          <w:rFonts w:ascii="Arial" w:hAnsi="Arial" w:cs="Arial"/>
        </w:rPr>
        <w:t>cubrir las</w:t>
      </w:r>
      <w:r w:rsidR="005B0A5C" w:rsidRPr="0045340F">
        <w:rPr>
          <w:rFonts w:ascii="Arial" w:hAnsi="Arial" w:cs="Arial"/>
        </w:rPr>
        <w:t xml:space="preserve"> necesidades básicas. </w:t>
      </w:r>
      <w:r w:rsidR="23A9A46F" w:rsidRPr="0045340F">
        <w:rPr>
          <w:rFonts w:ascii="Arial" w:hAnsi="Arial" w:cs="Arial"/>
        </w:rPr>
        <w:t>Y</w:t>
      </w:r>
      <w:r w:rsidR="70A84DCA" w:rsidRPr="0045340F">
        <w:rPr>
          <w:rFonts w:ascii="Arial" w:hAnsi="Arial" w:cs="Arial"/>
        </w:rPr>
        <w:t>,</w:t>
      </w:r>
      <w:r w:rsidR="005B0A5C" w:rsidRPr="0045340F">
        <w:rPr>
          <w:rFonts w:ascii="Arial" w:hAnsi="Arial" w:cs="Arial"/>
        </w:rPr>
        <w:t xml:space="preserve"> aunque en </w:t>
      </w:r>
      <w:r w:rsidR="0AD7A1DC" w:rsidRPr="0045340F">
        <w:rPr>
          <w:rFonts w:ascii="Arial" w:hAnsi="Arial" w:cs="Arial"/>
        </w:rPr>
        <w:t>principio su</w:t>
      </w:r>
      <w:r w:rsidR="7FE8FE58" w:rsidRPr="0045340F">
        <w:rPr>
          <w:rFonts w:ascii="Arial" w:hAnsi="Arial" w:cs="Arial"/>
        </w:rPr>
        <w:t xml:space="preserve"> cubrimiento está </w:t>
      </w:r>
      <w:r w:rsidR="005B0A5C" w:rsidRPr="0045340F">
        <w:rPr>
          <w:rFonts w:ascii="Arial" w:hAnsi="Arial" w:cs="Arial"/>
        </w:rPr>
        <w:t xml:space="preserve">a cargo del empleador, quien </w:t>
      </w:r>
      <w:r w:rsidR="16A3E12E" w:rsidRPr="0045340F">
        <w:rPr>
          <w:rFonts w:ascii="Arial" w:hAnsi="Arial" w:cs="Arial"/>
        </w:rPr>
        <w:t>luego</w:t>
      </w:r>
      <w:r w:rsidR="005B0A5C" w:rsidRPr="0045340F">
        <w:rPr>
          <w:rFonts w:ascii="Arial" w:hAnsi="Arial" w:cs="Arial"/>
        </w:rPr>
        <w:t xml:space="preserve"> </w:t>
      </w:r>
      <w:r w:rsidR="0EC4BA01" w:rsidRPr="0045340F">
        <w:rPr>
          <w:rFonts w:ascii="Arial" w:hAnsi="Arial" w:cs="Arial"/>
        </w:rPr>
        <w:t>p</w:t>
      </w:r>
      <w:r w:rsidR="5EC8B872" w:rsidRPr="0045340F">
        <w:rPr>
          <w:rFonts w:ascii="Arial" w:hAnsi="Arial" w:cs="Arial"/>
        </w:rPr>
        <w:t>uede</w:t>
      </w:r>
      <w:r w:rsidR="0EC4BA01" w:rsidRPr="0045340F">
        <w:rPr>
          <w:rFonts w:ascii="Arial" w:hAnsi="Arial" w:cs="Arial"/>
        </w:rPr>
        <w:t xml:space="preserve"> hacer</w:t>
      </w:r>
      <w:r w:rsidR="005B0A5C" w:rsidRPr="0045340F">
        <w:rPr>
          <w:rFonts w:ascii="Arial" w:hAnsi="Arial" w:cs="Arial"/>
        </w:rPr>
        <w:t xml:space="preserve"> el recobro a la EPS, en este caso, debido a las condiciones apremiantes de la señora </w:t>
      </w:r>
      <w:r w:rsidR="001B71F0" w:rsidRPr="0045340F">
        <w:rPr>
          <w:rFonts w:ascii="Arial" w:hAnsi="Arial" w:cs="Arial"/>
        </w:rPr>
        <w:t>Jiménez</w:t>
      </w:r>
      <w:r w:rsidR="005B0A5C" w:rsidRPr="0045340F">
        <w:rPr>
          <w:rFonts w:ascii="Arial" w:hAnsi="Arial" w:cs="Arial"/>
        </w:rPr>
        <w:t xml:space="preserve"> Serna, es la SOS la llamada a cancelarlas de manera directa.  Finalmente h</w:t>
      </w:r>
      <w:r w:rsidR="001B71F0" w:rsidRPr="0045340F">
        <w:rPr>
          <w:rFonts w:ascii="Arial" w:hAnsi="Arial" w:cs="Arial"/>
        </w:rPr>
        <w:t>izo</w:t>
      </w:r>
      <w:r w:rsidR="005B0A5C" w:rsidRPr="0045340F">
        <w:rPr>
          <w:rFonts w:ascii="Arial" w:hAnsi="Arial" w:cs="Arial"/>
        </w:rPr>
        <w:t xml:space="preserve"> notar que no le asiste razón a dicha entidad </w:t>
      </w:r>
      <w:r w:rsidR="001B71F0" w:rsidRPr="0045340F">
        <w:rPr>
          <w:rFonts w:ascii="Arial" w:hAnsi="Arial" w:cs="Arial"/>
        </w:rPr>
        <w:t>de negarse a pagar</w:t>
      </w:r>
      <w:r w:rsidR="005B0A5C" w:rsidRPr="0045340F">
        <w:rPr>
          <w:rFonts w:ascii="Arial" w:hAnsi="Arial" w:cs="Arial"/>
        </w:rPr>
        <w:t xml:space="preserve"> tales auxilios bajo el argumento de que </w:t>
      </w:r>
      <w:proofErr w:type="spellStart"/>
      <w:r w:rsidR="005B0A5C" w:rsidRPr="0045340F">
        <w:rPr>
          <w:rFonts w:ascii="Arial" w:hAnsi="Arial" w:cs="Arial"/>
        </w:rPr>
        <w:t>Compass</w:t>
      </w:r>
      <w:proofErr w:type="spellEnd"/>
      <w:r w:rsidR="005B0A5C" w:rsidRPr="0045340F">
        <w:rPr>
          <w:rFonts w:ascii="Arial" w:hAnsi="Arial" w:cs="Arial"/>
        </w:rPr>
        <w:t xml:space="preserve"> </w:t>
      </w:r>
      <w:proofErr w:type="spellStart"/>
      <w:r w:rsidR="005B0A5C" w:rsidRPr="0045340F">
        <w:rPr>
          <w:rFonts w:ascii="Arial" w:hAnsi="Arial" w:cs="Arial"/>
        </w:rPr>
        <w:t>Group</w:t>
      </w:r>
      <w:proofErr w:type="spellEnd"/>
      <w:r w:rsidR="005B0A5C" w:rsidRPr="0045340F">
        <w:rPr>
          <w:rFonts w:ascii="Arial" w:hAnsi="Arial" w:cs="Arial"/>
        </w:rPr>
        <w:t xml:space="preserve"> se enc</w:t>
      </w:r>
      <w:r w:rsidR="001B71F0" w:rsidRPr="0045340F">
        <w:rPr>
          <w:rFonts w:ascii="Arial" w:hAnsi="Arial" w:cs="Arial"/>
        </w:rPr>
        <w:t>uentra</w:t>
      </w:r>
      <w:r w:rsidR="005B0A5C" w:rsidRPr="0045340F">
        <w:rPr>
          <w:rFonts w:ascii="Arial" w:hAnsi="Arial" w:cs="Arial"/>
        </w:rPr>
        <w:t xml:space="preserve"> en mora en el pago de aportes, porque existe evidencia en el plenario que la compañía se encuentra al día por tales conceptos.</w:t>
      </w:r>
    </w:p>
    <w:p w:rsidR="005B0A5C" w:rsidRPr="0045340F" w:rsidRDefault="005B0A5C" w:rsidP="0045340F">
      <w:pPr>
        <w:spacing w:line="276" w:lineRule="auto"/>
        <w:jc w:val="both"/>
        <w:rPr>
          <w:rFonts w:ascii="Arial" w:hAnsi="Arial" w:cs="Arial"/>
        </w:rPr>
      </w:pPr>
    </w:p>
    <w:p w:rsidR="00C27D58" w:rsidRPr="0045340F" w:rsidRDefault="0025011A" w:rsidP="0045340F">
      <w:pPr>
        <w:spacing w:line="276" w:lineRule="auto"/>
        <w:jc w:val="both"/>
        <w:rPr>
          <w:rFonts w:ascii="Arial" w:hAnsi="Arial" w:cs="Arial"/>
        </w:rPr>
      </w:pPr>
      <w:r w:rsidRPr="0045340F">
        <w:rPr>
          <w:rFonts w:ascii="Arial" w:hAnsi="Arial" w:cs="Arial"/>
        </w:rPr>
        <w:t xml:space="preserve">Inconforme con lo decidido, </w:t>
      </w:r>
      <w:r w:rsidR="00B322D6" w:rsidRPr="0045340F">
        <w:rPr>
          <w:rFonts w:ascii="Arial" w:hAnsi="Arial" w:cs="Arial"/>
        </w:rPr>
        <w:t>Colpensiones</w:t>
      </w:r>
      <w:r w:rsidRPr="0045340F">
        <w:rPr>
          <w:rFonts w:ascii="Arial" w:hAnsi="Arial" w:cs="Arial"/>
        </w:rPr>
        <w:t xml:space="preserve"> impugnó la decisión</w:t>
      </w:r>
      <w:r w:rsidR="00B322D6" w:rsidRPr="0045340F">
        <w:rPr>
          <w:rFonts w:ascii="Arial" w:hAnsi="Arial" w:cs="Arial"/>
        </w:rPr>
        <w:t xml:space="preserve"> indicando que se evidenci</w:t>
      </w:r>
      <w:r w:rsidR="16282646" w:rsidRPr="0045340F">
        <w:rPr>
          <w:rFonts w:ascii="Arial" w:hAnsi="Arial" w:cs="Arial"/>
        </w:rPr>
        <w:t>ó</w:t>
      </w:r>
      <w:r w:rsidR="00B322D6" w:rsidRPr="0045340F">
        <w:rPr>
          <w:rFonts w:ascii="Arial" w:hAnsi="Arial" w:cs="Arial"/>
        </w:rPr>
        <w:t xml:space="preserve"> en el plenario que la vulneración de los derechos fundamentales de la actora deviene de omisiones en las que incurrió la SOS y no esa entidad</w:t>
      </w:r>
      <w:r w:rsidR="00BD42EC" w:rsidRPr="0045340F">
        <w:rPr>
          <w:rFonts w:ascii="Arial" w:hAnsi="Arial" w:cs="Arial"/>
        </w:rPr>
        <w:t>, pues su obligación surge cuando le sea remitido concepto favorable o desfavorable de rehabilitación, el cual</w:t>
      </w:r>
      <w:r w:rsidR="10957B69" w:rsidRPr="0045340F">
        <w:rPr>
          <w:rFonts w:ascii="Arial" w:hAnsi="Arial" w:cs="Arial"/>
        </w:rPr>
        <w:t>, como se vio,</w:t>
      </w:r>
      <w:r w:rsidR="00BD42EC" w:rsidRPr="0045340F">
        <w:rPr>
          <w:rFonts w:ascii="Arial" w:hAnsi="Arial" w:cs="Arial"/>
        </w:rPr>
        <w:t xml:space="preserve"> no ha </w:t>
      </w:r>
      <w:r w:rsidR="1B304177" w:rsidRPr="0045340F">
        <w:rPr>
          <w:rFonts w:ascii="Arial" w:hAnsi="Arial" w:cs="Arial"/>
        </w:rPr>
        <w:t xml:space="preserve">sido </w:t>
      </w:r>
      <w:r w:rsidR="00BD42EC" w:rsidRPr="0045340F">
        <w:rPr>
          <w:rFonts w:ascii="Arial" w:hAnsi="Arial" w:cs="Arial"/>
        </w:rPr>
        <w:t xml:space="preserve">remitido </w:t>
      </w:r>
      <w:r w:rsidR="330D932A" w:rsidRPr="0045340F">
        <w:rPr>
          <w:rFonts w:ascii="Arial" w:hAnsi="Arial" w:cs="Arial"/>
        </w:rPr>
        <w:t xml:space="preserve">por </w:t>
      </w:r>
      <w:r w:rsidR="00BD42EC" w:rsidRPr="0045340F">
        <w:rPr>
          <w:rFonts w:ascii="Arial" w:hAnsi="Arial" w:cs="Arial"/>
        </w:rPr>
        <w:t>la citada EPS</w:t>
      </w:r>
      <w:r w:rsidR="00C27D58" w:rsidRPr="0045340F">
        <w:rPr>
          <w:rFonts w:ascii="Arial" w:hAnsi="Arial" w:cs="Arial"/>
        </w:rPr>
        <w:t>; sin embargo, precisa que solo en el caso de que el concepto se</w:t>
      </w:r>
      <w:r w:rsidR="001B71F0" w:rsidRPr="0045340F">
        <w:rPr>
          <w:rFonts w:ascii="Arial" w:hAnsi="Arial" w:cs="Arial"/>
        </w:rPr>
        <w:t>a</w:t>
      </w:r>
      <w:r w:rsidR="00C27D58" w:rsidRPr="0045340F">
        <w:rPr>
          <w:rFonts w:ascii="Arial" w:hAnsi="Arial" w:cs="Arial"/>
        </w:rPr>
        <w:t xml:space="preserve"> favorable, Colpensiones est</w:t>
      </w:r>
      <w:r w:rsidR="119DE02B" w:rsidRPr="0045340F">
        <w:rPr>
          <w:rFonts w:ascii="Arial" w:hAnsi="Arial" w:cs="Arial"/>
        </w:rPr>
        <w:t>aría</w:t>
      </w:r>
      <w:r w:rsidR="00C27D58" w:rsidRPr="0045340F">
        <w:rPr>
          <w:rFonts w:ascii="Arial" w:hAnsi="Arial" w:cs="Arial"/>
        </w:rPr>
        <w:t xml:space="preserve"> llamada a cancelar el auxilio médico pretendido.</w:t>
      </w:r>
    </w:p>
    <w:p w:rsidR="00BD42EC" w:rsidRPr="0045340F" w:rsidRDefault="00BD42EC" w:rsidP="0045340F">
      <w:pPr>
        <w:spacing w:line="276" w:lineRule="auto"/>
        <w:jc w:val="both"/>
        <w:rPr>
          <w:rFonts w:ascii="Arial" w:hAnsi="Arial" w:cs="Arial"/>
        </w:rPr>
      </w:pPr>
    </w:p>
    <w:p w:rsidR="00815BC2" w:rsidRPr="0045340F" w:rsidRDefault="00BD42EC" w:rsidP="0045340F">
      <w:pPr>
        <w:spacing w:line="276" w:lineRule="auto"/>
        <w:jc w:val="both"/>
        <w:rPr>
          <w:rFonts w:ascii="Arial" w:hAnsi="Arial" w:cs="Arial"/>
        </w:rPr>
      </w:pPr>
      <w:r w:rsidRPr="0045340F">
        <w:rPr>
          <w:rFonts w:ascii="Arial" w:hAnsi="Arial" w:cs="Arial"/>
        </w:rPr>
        <w:t xml:space="preserve">Señala también que </w:t>
      </w:r>
      <w:r w:rsidR="00B322D6" w:rsidRPr="0045340F">
        <w:rPr>
          <w:rFonts w:ascii="Arial" w:hAnsi="Arial" w:cs="Arial"/>
        </w:rPr>
        <w:t>la acción de tutela, conforme los lineamientos de la Corte Constitucional</w:t>
      </w:r>
      <w:r w:rsidRPr="0045340F">
        <w:rPr>
          <w:rFonts w:ascii="Arial" w:hAnsi="Arial" w:cs="Arial"/>
        </w:rPr>
        <w:t>,</w:t>
      </w:r>
      <w:r w:rsidR="00B322D6" w:rsidRPr="0045340F">
        <w:rPr>
          <w:rFonts w:ascii="Arial" w:hAnsi="Arial" w:cs="Arial"/>
        </w:rPr>
        <w:t xml:space="preserve"> </w:t>
      </w:r>
      <w:r w:rsidR="005E1489" w:rsidRPr="0045340F">
        <w:rPr>
          <w:rFonts w:ascii="Arial" w:hAnsi="Arial" w:cs="Arial"/>
        </w:rPr>
        <w:t>no procede para el pago de prestaciones de tipo económico</w:t>
      </w:r>
      <w:r w:rsidR="2B63ECD1" w:rsidRPr="0045340F">
        <w:rPr>
          <w:rFonts w:ascii="Arial" w:hAnsi="Arial" w:cs="Arial"/>
        </w:rPr>
        <w:t xml:space="preserve"> </w:t>
      </w:r>
      <w:r w:rsidR="005E1489" w:rsidRPr="0045340F">
        <w:rPr>
          <w:rFonts w:ascii="Arial" w:hAnsi="Arial" w:cs="Arial"/>
        </w:rPr>
        <w:t>dada su naturaleza residual y subsidiaria y la existencia de medios ordinarios para formular pretensiones de esa índole</w:t>
      </w:r>
      <w:r w:rsidR="0025011A" w:rsidRPr="0045340F">
        <w:rPr>
          <w:rFonts w:ascii="Arial" w:hAnsi="Arial" w:cs="Arial"/>
        </w:rPr>
        <w:t>.</w:t>
      </w:r>
    </w:p>
    <w:p w:rsidR="005E1489" w:rsidRPr="0045340F" w:rsidRDefault="005E1489" w:rsidP="0045340F">
      <w:pPr>
        <w:spacing w:line="276" w:lineRule="auto"/>
        <w:jc w:val="both"/>
        <w:rPr>
          <w:rFonts w:ascii="Arial" w:hAnsi="Arial" w:cs="Arial"/>
        </w:rPr>
      </w:pPr>
    </w:p>
    <w:p w:rsidR="005E1489" w:rsidRPr="0045340F" w:rsidRDefault="005E1489" w:rsidP="0045340F">
      <w:pPr>
        <w:spacing w:line="276" w:lineRule="auto"/>
        <w:jc w:val="both"/>
        <w:rPr>
          <w:rFonts w:ascii="Arial" w:hAnsi="Arial" w:cs="Arial"/>
        </w:rPr>
      </w:pPr>
      <w:r w:rsidRPr="0045340F">
        <w:rPr>
          <w:rFonts w:ascii="Arial" w:hAnsi="Arial" w:cs="Arial"/>
        </w:rPr>
        <w:t xml:space="preserve">Además </w:t>
      </w:r>
      <w:r w:rsidR="001B71F0" w:rsidRPr="0045340F">
        <w:rPr>
          <w:rFonts w:ascii="Arial" w:hAnsi="Arial" w:cs="Arial"/>
        </w:rPr>
        <w:t xml:space="preserve">de lo </w:t>
      </w:r>
      <w:r w:rsidR="00BD42EC" w:rsidRPr="0045340F">
        <w:rPr>
          <w:rFonts w:ascii="Arial" w:hAnsi="Arial" w:cs="Arial"/>
        </w:rPr>
        <w:t>expuesto</w:t>
      </w:r>
      <w:r w:rsidRPr="0045340F">
        <w:rPr>
          <w:rFonts w:ascii="Arial" w:hAnsi="Arial" w:cs="Arial"/>
        </w:rPr>
        <w:t>, hizo referencia al derecho de petición, a la normatividad que regula el pago de incapaci</w:t>
      </w:r>
      <w:r w:rsidR="00BD42EC" w:rsidRPr="0045340F">
        <w:rPr>
          <w:rFonts w:ascii="Arial" w:hAnsi="Arial" w:cs="Arial"/>
        </w:rPr>
        <w:t>da</w:t>
      </w:r>
      <w:r w:rsidRPr="0045340F">
        <w:rPr>
          <w:rFonts w:ascii="Arial" w:hAnsi="Arial" w:cs="Arial"/>
        </w:rPr>
        <w:t>des</w:t>
      </w:r>
      <w:r w:rsidR="00BD42EC" w:rsidRPr="0045340F">
        <w:rPr>
          <w:rFonts w:ascii="Arial" w:hAnsi="Arial" w:cs="Arial"/>
        </w:rPr>
        <w:t xml:space="preserve"> médicas </w:t>
      </w:r>
      <w:r w:rsidRPr="0045340F">
        <w:rPr>
          <w:rFonts w:ascii="Arial" w:hAnsi="Arial" w:cs="Arial"/>
        </w:rPr>
        <w:t>y al procedimiento interno previsto por esa entidad para su pago.</w:t>
      </w:r>
    </w:p>
    <w:p w:rsidR="00BD42EC" w:rsidRPr="0045340F" w:rsidRDefault="00BD42EC" w:rsidP="0045340F">
      <w:pPr>
        <w:spacing w:line="276" w:lineRule="auto"/>
        <w:jc w:val="both"/>
        <w:rPr>
          <w:rFonts w:ascii="Arial" w:hAnsi="Arial" w:cs="Arial"/>
        </w:rPr>
      </w:pPr>
    </w:p>
    <w:p w:rsidR="00BD42EC" w:rsidRPr="0045340F" w:rsidRDefault="00BD42EC" w:rsidP="0045340F">
      <w:pPr>
        <w:spacing w:line="276" w:lineRule="auto"/>
        <w:jc w:val="both"/>
        <w:rPr>
          <w:rFonts w:ascii="Arial" w:hAnsi="Arial" w:cs="Arial"/>
        </w:rPr>
      </w:pPr>
      <w:r w:rsidRPr="0045340F">
        <w:rPr>
          <w:rFonts w:ascii="Arial" w:hAnsi="Arial" w:cs="Arial"/>
        </w:rPr>
        <w:t xml:space="preserve">Por último, </w:t>
      </w:r>
      <w:r w:rsidR="1BE5FF2F" w:rsidRPr="0045340F">
        <w:rPr>
          <w:rFonts w:ascii="Arial" w:hAnsi="Arial" w:cs="Arial"/>
        </w:rPr>
        <w:t>reclamó</w:t>
      </w:r>
      <w:r w:rsidRPr="0045340F">
        <w:rPr>
          <w:rFonts w:ascii="Arial" w:hAnsi="Arial" w:cs="Arial"/>
        </w:rPr>
        <w:t xml:space="preserve"> la obligación del juez constitucional de velar por el uso adecuado de los recursos, evitando que situaci</w:t>
      </w:r>
      <w:r w:rsidR="1B3A293E" w:rsidRPr="0045340F">
        <w:rPr>
          <w:rFonts w:ascii="Arial" w:hAnsi="Arial" w:cs="Arial"/>
        </w:rPr>
        <w:t>o</w:t>
      </w:r>
      <w:r w:rsidRPr="0045340F">
        <w:rPr>
          <w:rFonts w:ascii="Arial" w:hAnsi="Arial" w:cs="Arial"/>
        </w:rPr>
        <w:t>n</w:t>
      </w:r>
      <w:r w:rsidR="32DBEF3C" w:rsidRPr="0045340F">
        <w:rPr>
          <w:rFonts w:ascii="Arial" w:hAnsi="Arial" w:cs="Arial"/>
        </w:rPr>
        <w:t>es</w:t>
      </w:r>
      <w:r w:rsidRPr="0045340F">
        <w:rPr>
          <w:rFonts w:ascii="Arial" w:hAnsi="Arial" w:cs="Arial"/>
        </w:rPr>
        <w:t xml:space="preserve"> particular</w:t>
      </w:r>
      <w:r w:rsidR="0B4C3CCC" w:rsidRPr="0045340F">
        <w:rPr>
          <w:rFonts w:ascii="Arial" w:hAnsi="Arial" w:cs="Arial"/>
        </w:rPr>
        <w:t>es</w:t>
      </w:r>
      <w:r w:rsidRPr="0045340F">
        <w:rPr>
          <w:rFonts w:ascii="Arial" w:hAnsi="Arial" w:cs="Arial"/>
        </w:rPr>
        <w:t xml:space="preserve"> llegue</w:t>
      </w:r>
      <w:r w:rsidR="28FC9884" w:rsidRPr="0045340F">
        <w:rPr>
          <w:rFonts w:ascii="Arial" w:hAnsi="Arial" w:cs="Arial"/>
        </w:rPr>
        <w:t>n</w:t>
      </w:r>
      <w:r w:rsidRPr="0045340F">
        <w:rPr>
          <w:rFonts w:ascii="Arial" w:hAnsi="Arial" w:cs="Arial"/>
        </w:rPr>
        <w:t xml:space="preserve"> a afectar el sistema pensional y por ende las garantías y beneficios de todos sus afiliados.</w:t>
      </w:r>
    </w:p>
    <w:p w:rsidR="00BD42EC" w:rsidRPr="0045340F" w:rsidRDefault="00BD42EC" w:rsidP="0045340F">
      <w:pPr>
        <w:spacing w:line="276" w:lineRule="auto"/>
        <w:jc w:val="both"/>
        <w:rPr>
          <w:rFonts w:ascii="Arial" w:hAnsi="Arial" w:cs="Arial"/>
        </w:rPr>
      </w:pPr>
    </w:p>
    <w:p w:rsidR="00D62760" w:rsidRPr="0045340F" w:rsidRDefault="00D62760" w:rsidP="0045340F">
      <w:pPr>
        <w:tabs>
          <w:tab w:val="left" w:pos="4164"/>
        </w:tabs>
        <w:spacing w:line="276" w:lineRule="auto"/>
        <w:jc w:val="center"/>
        <w:rPr>
          <w:rFonts w:ascii="Arial" w:hAnsi="Arial" w:cs="Arial"/>
          <w:b/>
        </w:rPr>
      </w:pPr>
      <w:r w:rsidRPr="0045340F">
        <w:rPr>
          <w:rFonts w:ascii="Arial" w:hAnsi="Arial" w:cs="Arial"/>
          <w:b/>
        </w:rPr>
        <w:t>CONSIDERACIONES</w:t>
      </w:r>
    </w:p>
    <w:p w:rsidR="00D62760" w:rsidRPr="0045340F" w:rsidRDefault="00D62760" w:rsidP="0045340F">
      <w:pPr>
        <w:spacing w:line="276" w:lineRule="auto"/>
        <w:jc w:val="both"/>
        <w:rPr>
          <w:rFonts w:ascii="Arial" w:hAnsi="Arial" w:cs="Arial"/>
        </w:rPr>
      </w:pPr>
    </w:p>
    <w:p w:rsidR="00D62760" w:rsidRPr="0045340F" w:rsidRDefault="00D62760" w:rsidP="0045340F">
      <w:pPr>
        <w:spacing w:line="276" w:lineRule="auto"/>
        <w:jc w:val="both"/>
        <w:rPr>
          <w:rFonts w:ascii="Arial" w:hAnsi="Arial" w:cs="Arial"/>
          <w:b/>
        </w:rPr>
      </w:pPr>
      <w:r w:rsidRPr="0045340F">
        <w:rPr>
          <w:rFonts w:ascii="Arial" w:hAnsi="Arial" w:cs="Arial"/>
          <w:b/>
        </w:rPr>
        <w:t>PROBLEMA JURÍDICO</w:t>
      </w:r>
    </w:p>
    <w:p w:rsidR="00D62760" w:rsidRPr="0045340F" w:rsidRDefault="00D62760" w:rsidP="0045340F">
      <w:pPr>
        <w:spacing w:line="276" w:lineRule="auto"/>
        <w:jc w:val="both"/>
        <w:rPr>
          <w:rFonts w:ascii="Arial" w:hAnsi="Arial" w:cs="Arial"/>
          <w:b/>
          <w:bCs/>
        </w:rPr>
      </w:pPr>
    </w:p>
    <w:p w:rsidR="1F75493A" w:rsidRPr="0045340F" w:rsidRDefault="1F75493A" w:rsidP="0045340F">
      <w:pPr>
        <w:spacing w:line="276" w:lineRule="auto"/>
        <w:jc w:val="both"/>
        <w:rPr>
          <w:rFonts w:ascii="Arial" w:hAnsi="Arial" w:cs="Arial"/>
          <w:b/>
          <w:bCs/>
        </w:rPr>
      </w:pPr>
      <w:r w:rsidRPr="0045340F">
        <w:rPr>
          <w:rFonts w:ascii="Arial" w:hAnsi="Arial" w:cs="Arial"/>
          <w:b/>
          <w:bCs/>
        </w:rPr>
        <w:t>Corresponde definir:</w:t>
      </w:r>
    </w:p>
    <w:p w:rsidR="05CEBA34" w:rsidRPr="0045340F" w:rsidRDefault="05CEBA34" w:rsidP="0045340F">
      <w:pPr>
        <w:spacing w:line="276" w:lineRule="auto"/>
        <w:jc w:val="both"/>
        <w:rPr>
          <w:rFonts w:ascii="Arial" w:hAnsi="Arial" w:cs="Arial"/>
          <w:b/>
          <w:bCs/>
        </w:rPr>
      </w:pPr>
    </w:p>
    <w:p w:rsidR="00D62760" w:rsidRPr="0045340F" w:rsidRDefault="43329DCE" w:rsidP="0045340F">
      <w:pPr>
        <w:spacing w:line="276" w:lineRule="auto"/>
        <w:ind w:left="284" w:right="476"/>
        <w:jc w:val="both"/>
        <w:rPr>
          <w:rFonts w:ascii="Arial" w:hAnsi="Arial" w:cs="Arial"/>
          <w:b/>
          <w:bCs/>
          <w:i/>
          <w:iCs/>
        </w:rPr>
      </w:pPr>
      <w:proofErr w:type="gramStart"/>
      <w:r w:rsidRPr="0045340F">
        <w:rPr>
          <w:rFonts w:ascii="Arial" w:hAnsi="Arial" w:cs="Arial"/>
          <w:b/>
          <w:bCs/>
          <w:i/>
          <w:iCs/>
        </w:rPr>
        <w:t>¿</w:t>
      </w:r>
      <w:proofErr w:type="gramEnd"/>
      <w:r w:rsidRPr="0045340F">
        <w:rPr>
          <w:rFonts w:ascii="Arial" w:hAnsi="Arial" w:cs="Arial"/>
          <w:b/>
          <w:bCs/>
          <w:i/>
          <w:iCs/>
        </w:rPr>
        <w:t>Cuál es la</w:t>
      </w:r>
      <w:r w:rsidR="00BE0C69" w:rsidRPr="0045340F">
        <w:rPr>
          <w:rFonts w:ascii="Arial" w:hAnsi="Arial" w:cs="Arial"/>
          <w:b/>
          <w:bCs/>
          <w:i/>
          <w:iCs/>
        </w:rPr>
        <w:t xml:space="preserve"> entidad llamada a reconocer las </w:t>
      </w:r>
      <w:r w:rsidR="6B33B570" w:rsidRPr="0045340F">
        <w:rPr>
          <w:rFonts w:ascii="Arial" w:hAnsi="Arial" w:cs="Arial"/>
          <w:b/>
          <w:bCs/>
          <w:i/>
          <w:iCs/>
        </w:rPr>
        <w:t>incapacidades otorgadas</w:t>
      </w:r>
      <w:r w:rsidR="0A2309E5" w:rsidRPr="0045340F">
        <w:rPr>
          <w:rFonts w:ascii="Arial" w:hAnsi="Arial" w:cs="Arial"/>
          <w:b/>
          <w:bCs/>
          <w:i/>
          <w:iCs/>
        </w:rPr>
        <w:t xml:space="preserve"> por las E.P.S. </w:t>
      </w:r>
      <w:r w:rsidR="00BE0C69" w:rsidRPr="0045340F">
        <w:rPr>
          <w:rFonts w:ascii="Arial" w:hAnsi="Arial" w:cs="Arial"/>
          <w:b/>
          <w:bCs/>
          <w:i/>
          <w:iCs/>
        </w:rPr>
        <w:t xml:space="preserve"> </w:t>
      </w:r>
      <w:proofErr w:type="gramStart"/>
      <w:r w:rsidR="3E0D8D66" w:rsidRPr="0045340F">
        <w:rPr>
          <w:rFonts w:ascii="Arial" w:hAnsi="Arial" w:cs="Arial"/>
          <w:b/>
          <w:bCs/>
          <w:i/>
          <w:iCs/>
        </w:rPr>
        <w:t>que</w:t>
      </w:r>
      <w:proofErr w:type="gramEnd"/>
      <w:r w:rsidR="3E0D8D66" w:rsidRPr="0045340F">
        <w:rPr>
          <w:rFonts w:ascii="Arial" w:hAnsi="Arial" w:cs="Arial"/>
          <w:b/>
          <w:bCs/>
          <w:i/>
          <w:iCs/>
        </w:rPr>
        <w:t xml:space="preserve"> superen los 180 días</w:t>
      </w:r>
      <w:r w:rsidR="00D62760" w:rsidRPr="0045340F">
        <w:rPr>
          <w:rFonts w:ascii="Arial" w:hAnsi="Arial" w:cs="Arial"/>
          <w:b/>
          <w:bCs/>
          <w:i/>
          <w:iCs/>
        </w:rPr>
        <w:t>?</w:t>
      </w:r>
    </w:p>
    <w:p w:rsidR="00D62760" w:rsidRPr="0045340F" w:rsidRDefault="00D62760" w:rsidP="0045340F">
      <w:pPr>
        <w:pStyle w:val="Textoindependienteprimerasangra2"/>
        <w:spacing w:line="276" w:lineRule="auto"/>
        <w:ind w:left="0" w:right="476" w:firstLine="0"/>
        <w:jc w:val="both"/>
        <w:rPr>
          <w:rFonts w:ascii="Arial" w:hAnsi="Arial" w:cs="Arial"/>
          <w:szCs w:val="24"/>
          <w:lang w:val="es-ES"/>
        </w:rPr>
      </w:pPr>
    </w:p>
    <w:p w:rsidR="00D62760" w:rsidRPr="0045340F" w:rsidRDefault="00D62760" w:rsidP="0045340F">
      <w:pPr>
        <w:pStyle w:val="Textoindependienteprimerasangra2"/>
        <w:spacing w:after="0" w:line="276" w:lineRule="auto"/>
        <w:ind w:left="0" w:right="476" w:firstLine="0"/>
        <w:jc w:val="both"/>
        <w:rPr>
          <w:rFonts w:ascii="Arial" w:hAnsi="Arial" w:cs="Arial"/>
          <w:szCs w:val="24"/>
        </w:rPr>
      </w:pPr>
      <w:r w:rsidRPr="0045340F">
        <w:rPr>
          <w:rFonts w:ascii="Arial" w:hAnsi="Arial" w:cs="Arial"/>
          <w:szCs w:val="24"/>
        </w:rPr>
        <w:t xml:space="preserve">Antes de entrar a revolver el interrogante formulado, preciso </w:t>
      </w:r>
      <w:r w:rsidR="085934B6" w:rsidRPr="0045340F">
        <w:rPr>
          <w:rFonts w:ascii="Arial" w:hAnsi="Arial" w:cs="Arial"/>
          <w:szCs w:val="24"/>
        </w:rPr>
        <w:t xml:space="preserve">es </w:t>
      </w:r>
      <w:r w:rsidRPr="0045340F">
        <w:rPr>
          <w:rFonts w:ascii="Arial" w:hAnsi="Arial" w:cs="Arial"/>
          <w:szCs w:val="24"/>
        </w:rPr>
        <w:t>anotar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1B71F0" w:rsidRPr="0045340F" w:rsidRDefault="001B71F0" w:rsidP="0045340F">
      <w:pPr>
        <w:pStyle w:val="Textoindependienteprimerasangra2"/>
        <w:spacing w:after="0" w:line="276" w:lineRule="auto"/>
        <w:ind w:left="0" w:right="476" w:firstLine="0"/>
        <w:jc w:val="both"/>
        <w:rPr>
          <w:rFonts w:ascii="Arial" w:hAnsi="Arial" w:cs="Arial"/>
          <w:b/>
          <w:i/>
          <w:szCs w:val="24"/>
        </w:rPr>
      </w:pPr>
    </w:p>
    <w:p w:rsidR="00D62760" w:rsidRPr="0045340F" w:rsidRDefault="00D62760" w:rsidP="0045340F">
      <w:pPr>
        <w:numPr>
          <w:ilvl w:val="0"/>
          <w:numId w:val="21"/>
        </w:numPr>
        <w:overflowPunct w:val="0"/>
        <w:autoSpaceDE w:val="0"/>
        <w:autoSpaceDN w:val="0"/>
        <w:adjustRightInd w:val="0"/>
        <w:spacing w:line="276" w:lineRule="auto"/>
        <w:ind w:left="360"/>
        <w:jc w:val="both"/>
        <w:textAlignment w:val="baseline"/>
        <w:rPr>
          <w:rFonts w:ascii="Arial" w:hAnsi="Arial" w:cs="Arial"/>
          <w:b/>
        </w:rPr>
      </w:pPr>
      <w:r w:rsidRPr="0045340F">
        <w:rPr>
          <w:rFonts w:ascii="Arial" w:hAnsi="Arial" w:cs="Arial"/>
          <w:b/>
        </w:rPr>
        <w:t>EL RECONOCIMIENTO DE LAS INCAPACIDADES LABORALES.</w:t>
      </w:r>
    </w:p>
    <w:p w:rsidR="00482B91" w:rsidRPr="0045340F" w:rsidRDefault="00482B91" w:rsidP="0045340F">
      <w:pPr>
        <w:pStyle w:val="Textoindependiente"/>
        <w:spacing w:line="276" w:lineRule="auto"/>
        <w:rPr>
          <w:rFonts w:cs="Arial"/>
          <w:sz w:val="24"/>
          <w:szCs w:val="24"/>
        </w:rPr>
      </w:pPr>
    </w:p>
    <w:p w:rsidR="00271C28" w:rsidRPr="0045340F" w:rsidRDefault="00271C28" w:rsidP="0045340F">
      <w:pPr>
        <w:pStyle w:val="Textoindependiente"/>
        <w:spacing w:line="276" w:lineRule="auto"/>
        <w:ind w:right="51"/>
        <w:rPr>
          <w:rFonts w:cs="Arial"/>
          <w:sz w:val="24"/>
          <w:szCs w:val="24"/>
        </w:rPr>
      </w:pPr>
      <w:r w:rsidRPr="0045340F">
        <w:rPr>
          <w:rFonts w:cs="Arial"/>
          <w:sz w:val="24"/>
          <w:szCs w:val="24"/>
        </w:rPr>
        <w:t xml:space="preserve">Se acepta por la jurisprudencia constitucional la procedencia de la acción de tutela para reconocer el pago de incapacidades médicas, cuando quien reclama no cuenta </w:t>
      </w:r>
      <w:r w:rsidRPr="0045340F">
        <w:rPr>
          <w:rFonts w:cs="Arial"/>
          <w:i/>
          <w:iCs/>
          <w:sz w:val="24"/>
          <w:szCs w:val="24"/>
        </w:rPr>
        <w:t>“</w:t>
      </w:r>
      <w:r w:rsidRPr="0045340F">
        <w:rPr>
          <w:rFonts w:cs="Arial"/>
          <w:i/>
          <w:iCs/>
          <w:sz w:val="22"/>
          <w:szCs w:val="24"/>
        </w:rPr>
        <w:t>con otra fuente de ingresos para satisfacer sus necesidades básicas y las de sus núcleos familiares, o de personas en situaciones extremas de vulnerabilidad</w:t>
      </w:r>
      <w:r w:rsidRPr="0045340F">
        <w:rPr>
          <w:rFonts w:cs="Arial"/>
          <w:i/>
          <w:iCs/>
          <w:sz w:val="24"/>
          <w:szCs w:val="24"/>
        </w:rPr>
        <w:t xml:space="preserve">” </w:t>
      </w:r>
      <w:r w:rsidRPr="0045340F">
        <w:rPr>
          <w:rFonts w:cs="Arial"/>
          <w:sz w:val="24"/>
          <w:szCs w:val="24"/>
        </w:rPr>
        <w:t>-T 177 de 2013-, pues en dichos casos</w:t>
      </w:r>
      <w:r w:rsidR="7868DE41" w:rsidRPr="0045340F">
        <w:rPr>
          <w:rFonts w:cs="Arial"/>
          <w:sz w:val="24"/>
          <w:szCs w:val="24"/>
        </w:rPr>
        <w:t>,</w:t>
      </w:r>
      <w:r w:rsidRPr="0045340F">
        <w:rPr>
          <w:rFonts w:cs="Arial"/>
          <w:sz w:val="24"/>
          <w:szCs w:val="24"/>
        </w:rPr>
        <w:t xml:space="preserve"> es necesario garantizarle la protección de sus derechos a la salud y al mínimo vital.</w:t>
      </w:r>
    </w:p>
    <w:p w:rsidR="00271C28" w:rsidRPr="0045340F" w:rsidRDefault="00271C28" w:rsidP="0045340F">
      <w:pPr>
        <w:pStyle w:val="Textoindependiente"/>
        <w:spacing w:line="276" w:lineRule="auto"/>
        <w:ind w:right="51"/>
        <w:rPr>
          <w:rFonts w:cs="Arial"/>
          <w:sz w:val="24"/>
          <w:szCs w:val="24"/>
        </w:rPr>
      </w:pPr>
    </w:p>
    <w:p w:rsidR="00271C28" w:rsidRPr="0045340F" w:rsidRDefault="00271C28" w:rsidP="0045340F">
      <w:pPr>
        <w:pStyle w:val="Textoindependiente"/>
        <w:spacing w:line="276" w:lineRule="auto"/>
        <w:ind w:right="51"/>
        <w:rPr>
          <w:rFonts w:cs="Arial"/>
          <w:sz w:val="24"/>
          <w:szCs w:val="24"/>
        </w:rPr>
      </w:pPr>
      <w:r w:rsidRPr="0045340F">
        <w:rPr>
          <w:rFonts w:cs="Arial"/>
          <w:sz w:val="24"/>
          <w:szCs w:val="24"/>
        </w:rPr>
        <w:t>Ahora, respecto a los mecanismos ordinarios y administrativos de defensa judicial, la Corte Constitucional, en sentencia T-447 de 2017, señaló:</w:t>
      </w:r>
    </w:p>
    <w:p w:rsidR="00271C28" w:rsidRPr="0045340F" w:rsidRDefault="00271C28" w:rsidP="0045340F">
      <w:pPr>
        <w:pStyle w:val="Textoindependiente"/>
        <w:spacing w:line="276" w:lineRule="auto"/>
        <w:ind w:right="51"/>
        <w:rPr>
          <w:rFonts w:cs="Arial"/>
          <w:sz w:val="24"/>
          <w:szCs w:val="24"/>
        </w:rPr>
      </w:pPr>
    </w:p>
    <w:p w:rsidR="00271C28" w:rsidRPr="0045340F" w:rsidRDefault="00271C28" w:rsidP="0045340F">
      <w:pPr>
        <w:pStyle w:val="Textoindependiente"/>
        <w:spacing w:line="240" w:lineRule="auto"/>
        <w:ind w:left="426" w:right="420"/>
        <w:rPr>
          <w:rFonts w:cs="Arial"/>
          <w:bCs/>
          <w:i/>
          <w:sz w:val="22"/>
          <w:szCs w:val="24"/>
        </w:rPr>
      </w:pPr>
      <w:r w:rsidRPr="0045340F">
        <w:rPr>
          <w:rFonts w:cs="Arial"/>
          <w:i/>
          <w:sz w:val="22"/>
          <w:szCs w:val="24"/>
        </w:rPr>
        <w:t>“(…) s</w:t>
      </w:r>
      <w:r w:rsidRPr="0045340F">
        <w:rPr>
          <w:rFonts w:cs="Arial"/>
          <w:bCs/>
          <w:i/>
          <w:sz w:val="22"/>
          <w:szCs w:val="24"/>
        </w:rPr>
        <w:t>i bien existe un proceso jurisdiccional a cargo de la Superintendencia Nacional de Salud al cual el actor podría acudir para que le diriman sus pretensiones</w:t>
      </w:r>
      <w:r w:rsidRPr="0045340F">
        <w:rPr>
          <w:rFonts w:cs="Arial"/>
          <w:bCs/>
          <w:i/>
          <w:sz w:val="22"/>
          <w:szCs w:val="24"/>
          <w:vertAlign w:val="superscript"/>
        </w:rPr>
        <w:footnoteReference w:id="1"/>
      </w:r>
      <w:r w:rsidRPr="0045340F">
        <w:rPr>
          <w:rFonts w:cs="Arial"/>
          <w:bCs/>
          <w:i/>
          <w:sz w:val="22"/>
          <w:szCs w:val="24"/>
        </w:rPr>
        <w:t>, este es ineficaz para la protección del derecho fundamental al mínimo vital del actor, más aún cuando esta Corte ha reconocido anteriormente que “</w:t>
      </w:r>
      <w:r w:rsidRPr="0045340F">
        <w:rPr>
          <w:rFonts w:cs="Arial"/>
          <w:bCs/>
          <w:sz w:val="22"/>
          <w:szCs w:val="24"/>
        </w:rPr>
        <w:t>la acción de tutela es el mecanismo idóneo para la protección de derechos fundamentales como el mínimo vital y la salud cuando el peticionario se ve desprovisto del pago de las incapacidades médicas. Esto, aun cuando el conocimiento de las reclamaciones concernientes a las prestaciones económicas del Sistema de Seguridad Social Integral corresponda, en principio, a la jurisdicción ordinaria en su especialidad laboral y de la seguridad social</w:t>
      </w:r>
      <w:r w:rsidRPr="0045340F">
        <w:rPr>
          <w:rFonts w:cs="Arial"/>
          <w:bCs/>
          <w:i/>
          <w:sz w:val="22"/>
          <w:szCs w:val="24"/>
        </w:rPr>
        <w:t>”</w:t>
      </w:r>
      <w:r w:rsidRPr="0045340F">
        <w:rPr>
          <w:rFonts w:cs="Arial"/>
          <w:bCs/>
          <w:i/>
          <w:sz w:val="22"/>
          <w:szCs w:val="24"/>
          <w:vertAlign w:val="superscript"/>
        </w:rPr>
        <w:footnoteReference w:id="2"/>
      </w:r>
      <w:r w:rsidRPr="0045340F">
        <w:rPr>
          <w:rFonts w:cs="Arial"/>
          <w:bCs/>
          <w:i/>
          <w:sz w:val="22"/>
          <w:szCs w:val="24"/>
        </w:rPr>
        <w:t xml:space="preserve">. </w:t>
      </w:r>
    </w:p>
    <w:p w:rsidR="00271C28" w:rsidRPr="0045340F" w:rsidRDefault="00271C28" w:rsidP="0045340F">
      <w:pPr>
        <w:ind w:left="426" w:right="420"/>
        <w:jc w:val="both"/>
        <w:rPr>
          <w:rFonts w:ascii="Arial" w:hAnsi="Arial" w:cs="Arial"/>
          <w:bCs/>
          <w:i/>
          <w:sz w:val="22"/>
        </w:rPr>
      </w:pPr>
    </w:p>
    <w:p w:rsidR="00271C28" w:rsidRPr="0045340F" w:rsidRDefault="00271C28" w:rsidP="0045340F">
      <w:pPr>
        <w:ind w:left="426" w:right="420"/>
        <w:jc w:val="both"/>
        <w:rPr>
          <w:rFonts w:ascii="Arial" w:hAnsi="Arial" w:cs="Arial"/>
          <w:bCs/>
          <w:i/>
          <w:sz w:val="22"/>
        </w:rPr>
      </w:pPr>
      <w:r w:rsidRPr="0045340F">
        <w:rPr>
          <w:rFonts w:ascii="Arial" w:hAnsi="Arial" w:cs="Arial"/>
          <w:bCs/>
          <w:i/>
          <w:sz w:val="22"/>
        </w:rPr>
        <w:t>En el mismo sentido, a pesar de que el numeral 4 del artículo 2 del Código Procesal del Trabajo y de la Seguridad Social</w:t>
      </w:r>
      <w:r w:rsidRPr="0045340F">
        <w:rPr>
          <w:rFonts w:ascii="Arial" w:hAnsi="Arial" w:cs="Arial"/>
          <w:bCs/>
          <w:i/>
          <w:sz w:val="22"/>
          <w:vertAlign w:val="superscript"/>
        </w:rPr>
        <w:footnoteReference w:id="3"/>
      </w:r>
      <w:r w:rsidRPr="0045340F">
        <w:rPr>
          <w:rFonts w:ascii="Arial" w:hAnsi="Arial" w:cs="Arial"/>
          <w:bCs/>
          <w:i/>
          <w:sz w:val="22"/>
        </w:rPr>
        <w:t xml:space="preserve"> disponga que le corresponde a la Jurisdicción Ordinaria, en sus especialidades laboral y de seguridad social, conocer de asuntos como el que ocupa la atención de la Sala y, en principio, las reclamaciones relativas al reconocimiento y pago de incapacidades que puedan presentarse entre un afiliado y las entidades del Sistema de Seguridad Social Integral o su empleador deberían ser ventiladas por estas vía ordinaria, las consideraciones precedentes obligan a concluir que en el caso del señor López Cabrera estos no son eficaces ni idóneos.”</w:t>
      </w:r>
    </w:p>
    <w:p w:rsidR="00271C28" w:rsidRPr="0045340F" w:rsidRDefault="00271C28" w:rsidP="0045340F">
      <w:pPr>
        <w:pStyle w:val="Textoindependiente"/>
        <w:spacing w:line="276" w:lineRule="auto"/>
        <w:rPr>
          <w:rFonts w:cs="Arial"/>
          <w:sz w:val="24"/>
          <w:szCs w:val="24"/>
        </w:rPr>
      </w:pPr>
    </w:p>
    <w:p w:rsidR="00D62760" w:rsidRPr="0045340F" w:rsidRDefault="00482B91" w:rsidP="0045340F">
      <w:pPr>
        <w:pStyle w:val="Textoindependiente"/>
        <w:spacing w:line="276" w:lineRule="auto"/>
        <w:rPr>
          <w:rFonts w:cs="Arial"/>
          <w:sz w:val="24"/>
          <w:szCs w:val="24"/>
        </w:rPr>
      </w:pPr>
      <w:r w:rsidRPr="0045340F">
        <w:rPr>
          <w:rFonts w:cs="Arial"/>
          <w:sz w:val="24"/>
          <w:szCs w:val="24"/>
        </w:rPr>
        <w:t>En ese sentido, analizando la normatividad que regula el tema se tiene que, a</w:t>
      </w:r>
      <w:r w:rsidR="00D62760" w:rsidRPr="0045340F">
        <w:rPr>
          <w:rFonts w:cs="Arial"/>
          <w:sz w:val="24"/>
          <w:szCs w:val="24"/>
        </w:rPr>
        <w:t xml:space="preserve">l entrar en vigencia la Ley 100 de 1993, el pago de licencias por enfermedad de origen común le fue asignado a las entidades encargadas de asegurar las contingencias en materia de seguridad social, correspondiéndole al Decreto 1049 de 1999, reglamentario de ésta última disposición, establecer que el empleador es responsable del pago de las incapacidades laborales de origen común iguales o menores a </w:t>
      </w:r>
      <w:r w:rsidR="00133FB7" w:rsidRPr="0045340F">
        <w:rPr>
          <w:rFonts w:cs="Arial"/>
          <w:sz w:val="24"/>
          <w:szCs w:val="24"/>
        </w:rPr>
        <w:t>dos</w:t>
      </w:r>
      <w:r w:rsidR="00D62760" w:rsidRPr="0045340F">
        <w:rPr>
          <w:rFonts w:cs="Arial"/>
          <w:sz w:val="24"/>
          <w:szCs w:val="24"/>
        </w:rPr>
        <w:t xml:space="preserve"> días y que las EPS cubren las que se causen desde entonces y hasta el día 180, siempre y cuando el empleador haya efectuado la afiliación del trabajador al SGSS, porque de lo contrario, o en el evento en que se encuentre en mora en las cotizaciones sin que la EPS se hubiera allanado a ella, el pago de las incapacidades corre por su cuenta.</w:t>
      </w:r>
    </w:p>
    <w:p w:rsidR="00D62760" w:rsidRPr="0045340F" w:rsidRDefault="00D62760" w:rsidP="0045340F">
      <w:pPr>
        <w:pStyle w:val="Textoindependiente"/>
        <w:spacing w:line="276" w:lineRule="auto"/>
        <w:rPr>
          <w:rFonts w:cs="Arial"/>
          <w:sz w:val="24"/>
          <w:szCs w:val="24"/>
        </w:rPr>
      </w:pPr>
    </w:p>
    <w:p w:rsidR="00704D95" w:rsidRPr="0045340F" w:rsidRDefault="00D62760" w:rsidP="0045340F">
      <w:pPr>
        <w:pStyle w:val="Textoindependiente"/>
        <w:spacing w:line="276" w:lineRule="auto"/>
        <w:rPr>
          <w:rFonts w:cs="Arial"/>
          <w:sz w:val="24"/>
          <w:szCs w:val="24"/>
        </w:rPr>
      </w:pPr>
      <w:r w:rsidRPr="0045340F">
        <w:rPr>
          <w:rFonts w:cs="Arial"/>
          <w:sz w:val="24"/>
          <w:szCs w:val="24"/>
        </w:rPr>
        <w:t xml:space="preserve">Ahora, la responsabilidad en el pago de las incapacidades causadas después del día 180, se rige por las disposiciones previstas en el artículo </w:t>
      </w:r>
      <w:r w:rsidR="0139DC18" w:rsidRPr="0045340F">
        <w:rPr>
          <w:rFonts w:cs="Arial"/>
          <w:sz w:val="24"/>
          <w:szCs w:val="24"/>
        </w:rPr>
        <w:t xml:space="preserve">41 de la Ley 100 de 1993, modificado por el artículo </w:t>
      </w:r>
      <w:r w:rsidR="5E073635" w:rsidRPr="0045340F">
        <w:rPr>
          <w:rFonts w:cs="Arial"/>
          <w:sz w:val="24"/>
          <w:szCs w:val="24"/>
        </w:rPr>
        <w:t>52 de la Ley 962 de 2005</w:t>
      </w:r>
      <w:r w:rsidR="5C68E731" w:rsidRPr="0045340F">
        <w:rPr>
          <w:rFonts w:cs="Arial"/>
          <w:sz w:val="24"/>
          <w:szCs w:val="24"/>
        </w:rPr>
        <w:t xml:space="preserve"> y el artículo 142 del Decreto 019 de 2013</w:t>
      </w:r>
      <w:r w:rsidR="5E073635" w:rsidRPr="0045340F">
        <w:rPr>
          <w:rFonts w:cs="Arial"/>
          <w:sz w:val="24"/>
          <w:szCs w:val="24"/>
        </w:rPr>
        <w:t xml:space="preserve"> </w:t>
      </w:r>
      <w:r w:rsidRPr="0045340F">
        <w:rPr>
          <w:rFonts w:cs="Arial"/>
          <w:sz w:val="24"/>
          <w:szCs w:val="24"/>
        </w:rPr>
        <w:t xml:space="preserve">23 del Decreto 2463 de 2001, siendo la jurisprudencia constitucional consistente en señalar que luego del día 181 de incapacidad, es la administradora de pensiones quien asume su pago, hasta tanto se defina su derecho pensional.  </w:t>
      </w:r>
      <w:r w:rsidR="3725BDE9" w:rsidRPr="0045340F">
        <w:rPr>
          <w:rFonts w:cs="Arial"/>
          <w:sz w:val="24"/>
          <w:szCs w:val="24"/>
        </w:rPr>
        <w:t>En este sentido, la Corte Constitucional en sentencia T-161-2019 señaló:</w:t>
      </w:r>
    </w:p>
    <w:p w:rsidR="00704D95" w:rsidRPr="0045340F" w:rsidRDefault="00704D95" w:rsidP="0045340F">
      <w:pPr>
        <w:pStyle w:val="Textoindependiente"/>
        <w:spacing w:line="276" w:lineRule="auto"/>
        <w:rPr>
          <w:rFonts w:cs="Arial"/>
          <w:sz w:val="24"/>
          <w:szCs w:val="24"/>
        </w:rPr>
      </w:pPr>
    </w:p>
    <w:p w:rsidR="00704D95" w:rsidRPr="0045340F" w:rsidRDefault="3725BDE9" w:rsidP="0045340F">
      <w:pPr>
        <w:ind w:left="426" w:right="420"/>
        <w:jc w:val="both"/>
        <w:rPr>
          <w:rFonts w:ascii="Arial" w:eastAsia="Arial" w:hAnsi="Arial" w:cs="Arial"/>
          <w:i/>
          <w:iCs/>
          <w:color w:val="000000" w:themeColor="text1"/>
          <w:sz w:val="22"/>
        </w:rPr>
      </w:pPr>
      <w:r w:rsidRPr="0045340F">
        <w:rPr>
          <w:rFonts w:ascii="Arial" w:hAnsi="Arial" w:cs="Arial"/>
          <w:color w:val="000000" w:themeColor="text1"/>
          <w:sz w:val="22"/>
        </w:rPr>
        <w:t xml:space="preserve">“i.  </w:t>
      </w:r>
      <w:r w:rsidRPr="0045340F">
        <w:rPr>
          <w:rFonts w:ascii="Arial" w:eastAsia="Arial" w:hAnsi="Arial" w:cs="Arial"/>
          <w:i/>
          <w:iCs/>
          <w:color w:val="000000" w:themeColor="text1"/>
          <w:sz w:val="22"/>
        </w:rPr>
        <w:t xml:space="preserve">Entre el día </w:t>
      </w:r>
      <w:r w:rsidRPr="0045340F">
        <w:rPr>
          <w:rFonts w:ascii="Arial" w:eastAsia="Arial" w:hAnsi="Arial" w:cs="Arial"/>
          <w:b/>
          <w:bCs/>
          <w:i/>
          <w:iCs/>
          <w:color w:val="000000" w:themeColor="text1"/>
          <w:sz w:val="22"/>
        </w:rPr>
        <w:t>1</w:t>
      </w:r>
      <w:r w:rsidRPr="0045340F">
        <w:rPr>
          <w:rFonts w:ascii="Arial" w:eastAsia="Arial" w:hAnsi="Arial" w:cs="Arial"/>
          <w:i/>
          <w:iCs/>
          <w:color w:val="000000" w:themeColor="text1"/>
          <w:sz w:val="22"/>
        </w:rPr>
        <w:t xml:space="preserve"> y </w:t>
      </w:r>
      <w:r w:rsidRPr="0045340F">
        <w:rPr>
          <w:rFonts w:ascii="Arial" w:eastAsia="Arial" w:hAnsi="Arial" w:cs="Arial"/>
          <w:b/>
          <w:bCs/>
          <w:i/>
          <w:iCs/>
          <w:color w:val="000000" w:themeColor="text1"/>
          <w:sz w:val="22"/>
        </w:rPr>
        <w:t>2</w:t>
      </w:r>
      <w:r w:rsidRPr="0045340F">
        <w:rPr>
          <w:rFonts w:ascii="Arial" w:eastAsia="Arial" w:hAnsi="Arial" w:cs="Arial"/>
          <w:i/>
          <w:iCs/>
          <w:color w:val="000000" w:themeColor="text1"/>
          <w:sz w:val="22"/>
        </w:rPr>
        <w:t xml:space="preserve"> será el empleador el encargado de asumir su desembolso, según lo establecido en el artículo 1° del Decreto 2943 de 2013. </w:t>
      </w:r>
    </w:p>
    <w:p w:rsidR="00704D95" w:rsidRPr="0045340F" w:rsidRDefault="3725BDE9" w:rsidP="0045340F">
      <w:pPr>
        <w:ind w:left="426" w:right="420"/>
        <w:jc w:val="both"/>
        <w:rPr>
          <w:rFonts w:ascii="Arial" w:eastAsia="Arial" w:hAnsi="Arial" w:cs="Arial"/>
          <w:i/>
          <w:iCs/>
          <w:color w:val="000000" w:themeColor="text1"/>
          <w:sz w:val="22"/>
        </w:rPr>
      </w:pPr>
      <w:r w:rsidRPr="0045340F">
        <w:rPr>
          <w:rFonts w:ascii="Arial" w:eastAsia="Arial" w:hAnsi="Arial" w:cs="Arial"/>
          <w:i/>
          <w:iCs/>
          <w:color w:val="000000" w:themeColor="text1"/>
          <w:sz w:val="22"/>
        </w:rPr>
        <w:t xml:space="preserve"> </w:t>
      </w:r>
    </w:p>
    <w:p w:rsidR="00704D95" w:rsidRPr="0045340F" w:rsidRDefault="3725BDE9" w:rsidP="0045340F">
      <w:pPr>
        <w:ind w:left="426" w:right="420"/>
        <w:jc w:val="both"/>
        <w:rPr>
          <w:rFonts w:ascii="Arial" w:eastAsia="Arial" w:hAnsi="Arial" w:cs="Arial"/>
          <w:i/>
          <w:iCs/>
          <w:color w:val="000000" w:themeColor="text1"/>
          <w:sz w:val="22"/>
        </w:rPr>
      </w:pPr>
      <w:r w:rsidRPr="0045340F">
        <w:rPr>
          <w:rFonts w:ascii="Arial" w:eastAsia="Arial" w:hAnsi="Arial" w:cs="Arial"/>
          <w:i/>
          <w:iCs/>
          <w:color w:val="000000" w:themeColor="text1"/>
          <w:sz w:val="22"/>
        </w:rPr>
        <w:t xml:space="preserve">ii.  Si pasado el día 2, el empleado continúa incapacitado con ocasión a su estado de salud, es decir, a partir del día 3 hasta el día número </w:t>
      </w:r>
      <w:r w:rsidRPr="0045340F">
        <w:rPr>
          <w:rFonts w:ascii="Arial" w:eastAsia="Arial" w:hAnsi="Arial" w:cs="Arial"/>
          <w:b/>
          <w:bCs/>
          <w:i/>
          <w:iCs/>
          <w:color w:val="000000" w:themeColor="text1"/>
          <w:sz w:val="22"/>
        </w:rPr>
        <w:t>180</w:t>
      </w:r>
      <w:r w:rsidRPr="0045340F">
        <w:rPr>
          <w:rFonts w:ascii="Arial" w:eastAsia="Arial" w:hAnsi="Arial" w:cs="Arial"/>
          <w:i/>
          <w:iCs/>
          <w:color w:val="000000" w:themeColor="text1"/>
          <w:sz w:val="22"/>
        </w:rPr>
        <w:t>, la obligación de cancelar el auxilio económico recae en la EPS a la que se encuentre afiliado. Lo anterior, de conformidad con lo previsto en el referido artículo 1° del Decreto 2943 de 2013.</w:t>
      </w:r>
    </w:p>
    <w:p w:rsidR="00704D95" w:rsidRPr="0045340F" w:rsidRDefault="3725BDE9" w:rsidP="0045340F">
      <w:pPr>
        <w:ind w:left="426" w:right="420"/>
        <w:jc w:val="both"/>
        <w:rPr>
          <w:rFonts w:ascii="Arial" w:eastAsia="Arial" w:hAnsi="Arial" w:cs="Arial"/>
          <w:i/>
          <w:iCs/>
          <w:color w:val="000000" w:themeColor="text1"/>
          <w:sz w:val="22"/>
        </w:rPr>
      </w:pPr>
      <w:r w:rsidRPr="0045340F">
        <w:rPr>
          <w:rFonts w:ascii="Arial" w:eastAsia="Arial" w:hAnsi="Arial" w:cs="Arial"/>
          <w:i/>
          <w:iCs/>
          <w:color w:val="000000" w:themeColor="text1"/>
          <w:sz w:val="22"/>
        </w:rPr>
        <w:t xml:space="preserve"> </w:t>
      </w:r>
    </w:p>
    <w:p w:rsidR="00704D95" w:rsidRPr="0045340F" w:rsidRDefault="3725BDE9" w:rsidP="0045340F">
      <w:pPr>
        <w:ind w:left="426" w:right="420"/>
        <w:jc w:val="both"/>
        <w:rPr>
          <w:rFonts w:ascii="Arial" w:eastAsia="Arial" w:hAnsi="Arial" w:cs="Arial"/>
          <w:i/>
          <w:iCs/>
          <w:color w:val="000000" w:themeColor="text1"/>
          <w:sz w:val="22"/>
        </w:rPr>
      </w:pPr>
      <w:r w:rsidRPr="0045340F">
        <w:rPr>
          <w:rFonts w:ascii="Arial" w:eastAsia="Arial" w:hAnsi="Arial" w:cs="Arial"/>
          <w:i/>
          <w:iCs/>
          <w:color w:val="000000" w:themeColor="text1"/>
          <w:sz w:val="22"/>
        </w:rPr>
        <w:t xml:space="preserve">iii. Desde el día </w:t>
      </w:r>
      <w:r w:rsidRPr="0045340F">
        <w:rPr>
          <w:rFonts w:ascii="Arial" w:eastAsia="Arial" w:hAnsi="Arial" w:cs="Arial"/>
          <w:b/>
          <w:bCs/>
          <w:i/>
          <w:iCs/>
          <w:color w:val="000000" w:themeColor="text1"/>
          <w:sz w:val="22"/>
        </w:rPr>
        <w:t>181</w:t>
      </w:r>
      <w:r w:rsidRPr="0045340F">
        <w:rPr>
          <w:rFonts w:ascii="Arial" w:eastAsia="Arial" w:hAnsi="Arial" w:cs="Arial"/>
          <w:i/>
          <w:iCs/>
          <w:color w:val="000000" w:themeColor="text1"/>
          <w:sz w:val="22"/>
        </w:rPr>
        <w:t xml:space="preserve"> y hasta un plazo de </w:t>
      </w:r>
      <w:r w:rsidRPr="0045340F">
        <w:rPr>
          <w:rFonts w:ascii="Arial" w:eastAsia="Arial" w:hAnsi="Arial" w:cs="Arial"/>
          <w:b/>
          <w:bCs/>
          <w:i/>
          <w:iCs/>
          <w:color w:val="000000" w:themeColor="text1"/>
          <w:sz w:val="22"/>
        </w:rPr>
        <w:t>540</w:t>
      </w:r>
      <w:r w:rsidRPr="0045340F">
        <w:rPr>
          <w:rFonts w:ascii="Arial" w:eastAsia="Arial" w:hAnsi="Arial" w:cs="Arial"/>
          <w:i/>
          <w:iCs/>
          <w:color w:val="000000" w:themeColor="text1"/>
          <w:sz w:val="22"/>
        </w:rPr>
        <w:t xml:space="preserve"> días, el pago de incapacidades está a cargo del Fondo de Pensiones, de acuerdo con la facultad que le concede el artículo 52 de la Ley 962 de 2005</w:t>
      </w:r>
      <w:hyperlink r:id="rId11" w:anchor="_ftn1">
        <w:r w:rsidRPr="0045340F">
          <w:rPr>
            <w:rStyle w:val="Hipervnculo"/>
            <w:rFonts w:ascii="Arial" w:eastAsia="Arial" w:hAnsi="Arial" w:cs="Arial"/>
            <w:i/>
            <w:iCs/>
            <w:color w:val="000000" w:themeColor="text1"/>
            <w:sz w:val="22"/>
            <w:vertAlign w:val="superscript"/>
          </w:rPr>
          <w:t>[1]</w:t>
        </w:r>
      </w:hyperlink>
      <w:r w:rsidRPr="0045340F">
        <w:rPr>
          <w:rFonts w:ascii="Arial" w:eastAsia="Arial" w:hAnsi="Arial" w:cs="Arial"/>
          <w:i/>
          <w:iCs/>
          <w:color w:val="000000" w:themeColor="text1"/>
          <w:sz w:val="22"/>
        </w:rPr>
        <w:t xml:space="preserve"> para postergar la calificación de invalidez, cuando haya concepto favorable de rehabilitación por parte de la EPS</w:t>
      </w:r>
      <w:hyperlink r:id="rId12" w:anchor="_ftn2">
        <w:r w:rsidRPr="0045340F">
          <w:rPr>
            <w:rStyle w:val="Hipervnculo"/>
            <w:rFonts w:ascii="Arial" w:eastAsia="Arial" w:hAnsi="Arial" w:cs="Arial"/>
            <w:i/>
            <w:iCs/>
            <w:color w:val="000000" w:themeColor="text1"/>
            <w:sz w:val="22"/>
            <w:vertAlign w:val="superscript"/>
          </w:rPr>
          <w:t>[2]</w:t>
        </w:r>
      </w:hyperlink>
      <w:r w:rsidRPr="0045340F">
        <w:rPr>
          <w:rFonts w:ascii="Arial" w:eastAsia="Arial" w:hAnsi="Arial" w:cs="Arial"/>
          <w:i/>
          <w:iCs/>
          <w:color w:val="000000" w:themeColor="text1"/>
          <w:sz w:val="22"/>
        </w:rPr>
        <w:t xml:space="preserve">. </w:t>
      </w:r>
    </w:p>
    <w:p w:rsidR="00704D95" w:rsidRPr="0045340F" w:rsidRDefault="3725BDE9" w:rsidP="0045340F">
      <w:pPr>
        <w:ind w:left="426" w:right="420"/>
        <w:jc w:val="both"/>
        <w:rPr>
          <w:rFonts w:ascii="Arial" w:eastAsia="Arial" w:hAnsi="Arial" w:cs="Arial"/>
          <w:i/>
          <w:iCs/>
          <w:color w:val="000000" w:themeColor="text1"/>
          <w:sz w:val="22"/>
        </w:rPr>
      </w:pPr>
      <w:r w:rsidRPr="0045340F">
        <w:rPr>
          <w:rFonts w:ascii="Arial" w:eastAsia="Arial" w:hAnsi="Arial" w:cs="Arial"/>
          <w:i/>
          <w:iCs/>
          <w:color w:val="000000" w:themeColor="text1"/>
          <w:sz w:val="22"/>
        </w:rPr>
        <w:t xml:space="preserve"> </w:t>
      </w:r>
    </w:p>
    <w:p w:rsidR="00704D95" w:rsidRPr="0045340F" w:rsidRDefault="3725BDE9" w:rsidP="0045340F">
      <w:pPr>
        <w:ind w:left="426" w:right="420"/>
        <w:jc w:val="both"/>
        <w:rPr>
          <w:rFonts w:ascii="Arial" w:eastAsia="Arial" w:hAnsi="Arial" w:cs="Arial"/>
          <w:i/>
          <w:iCs/>
          <w:color w:val="000000" w:themeColor="text1"/>
          <w:sz w:val="22"/>
        </w:rPr>
      </w:pPr>
      <w:r w:rsidRPr="0045340F">
        <w:rPr>
          <w:rFonts w:ascii="Arial" w:eastAsia="Arial" w:hAnsi="Arial" w:cs="Arial"/>
          <w:i/>
          <w:iCs/>
          <w:color w:val="000000" w:themeColor="text1"/>
          <w:sz w:val="22"/>
        </w:rPr>
        <w:t>No obstante, existe una excepción a la regla anterior que se concreta en el hecho de que el concepto de rehabilitación debe ser emitido por las entidades promotoras de salud antes del día 120 de incapacidad y debe ser enviado a la AFP antes del día 150. Si después de los 180 días iniciales las EPS no han expedido el concepto de rehabilitación, serán responsables del pago de un subsidio equivalente a la incapacidad temporal, con cargo a sus propios recursos hasta tanto sea emitido</w:t>
      </w:r>
      <w:r w:rsidRPr="0045340F">
        <w:rPr>
          <w:rFonts w:ascii="Arial" w:eastAsia="Arial" w:hAnsi="Arial" w:cs="Arial"/>
          <w:i/>
          <w:iCs/>
          <w:color w:val="000000" w:themeColor="text1"/>
        </w:rPr>
        <w:t xml:space="preserve"> </w:t>
      </w:r>
      <w:r w:rsidRPr="0045340F">
        <w:rPr>
          <w:rFonts w:ascii="Arial" w:eastAsia="Arial" w:hAnsi="Arial" w:cs="Arial"/>
          <w:i/>
          <w:iCs/>
          <w:color w:val="000000" w:themeColor="text1"/>
          <w:sz w:val="22"/>
        </w:rPr>
        <w:t>dicho concepto</w:t>
      </w:r>
      <w:hyperlink r:id="rId13" w:anchor="_ftn3">
        <w:r w:rsidRPr="0045340F">
          <w:rPr>
            <w:rStyle w:val="Hipervnculo"/>
            <w:rFonts w:ascii="Arial" w:eastAsia="Arial" w:hAnsi="Arial" w:cs="Arial"/>
            <w:i/>
            <w:iCs/>
            <w:color w:val="000000" w:themeColor="text1"/>
            <w:sz w:val="22"/>
            <w:vertAlign w:val="superscript"/>
          </w:rPr>
          <w:t>[3]</w:t>
        </w:r>
      </w:hyperlink>
      <w:r w:rsidRPr="0045340F">
        <w:rPr>
          <w:rFonts w:ascii="Arial" w:eastAsia="Arial" w:hAnsi="Arial" w:cs="Arial"/>
          <w:i/>
          <w:iCs/>
          <w:color w:val="000000" w:themeColor="text1"/>
          <w:sz w:val="22"/>
        </w:rPr>
        <w:t>.</w:t>
      </w:r>
    </w:p>
    <w:p w:rsidR="00704D95" w:rsidRPr="0045340F" w:rsidRDefault="3725BDE9" w:rsidP="0045340F">
      <w:pPr>
        <w:spacing w:line="276" w:lineRule="auto"/>
        <w:jc w:val="both"/>
        <w:rPr>
          <w:rFonts w:ascii="Arial" w:eastAsia="Arial" w:hAnsi="Arial" w:cs="Arial"/>
          <w:i/>
          <w:iCs/>
          <w:color w:val="000000" w:themeColor="text1"/>
        </w:rPr>
      </w:pPr>
      <w:r w:rsidRPr="0045340F">
        <w:rPr>
          <w:rFonts w:ascii="Arial" w:eastAsia="Arial" w:hAnsi="Arial" w:cs="Arial"/>
          <w:i/>
          <w:iCs/>
          <w:color w:val="000000" w:themeColor="text1"/>
        </w:rPr>
        <w:lastRenderedPageBreak/>
        <w:t xml:space="preserve"> </w:t>
      </w:r>
    </w:p>
    <w:p w:rsidR="00704D95" w:rsidRPr="0045340F" w:rsidRDefault="3725BDE9" w:rsidP="0045340F">
      <w:pPr>
        <w:ind w:left="426" w:right="420"/>
        <w:jc w:val="both"/>
        <w:rPr>
          <w:rFonts w:ascii="Arial" w:eastAsia="Arial" w:hAnsi="Arial" w:cs="Arial"/>
          <w:i/>
          <w:iCs/>
          <w:color w:val="000000" w:themeColor="text1"/>
          <w:sz w:val="22"/>
        </w:rPr>
      </w:pPr>
      <w:r w:rsidRPr="0045340F">
        <w:rPr>
          <w:rFonts w:ascii="Arial" w:eastAsia="Arial" w:hAnsi="Arial" w:cs="Arial"/>
          <w:i/>
          <w:iCs/>
          <w:color w:val="000000" w:themeColor="text1"/>
          <w:sz w:val="22"/>
        </w:rPr>
        <w:t xml:space="preserve">Así las cosas, es claro que la AFP debe asumir el pago de incapacidades desde el día 181 al 540, a menos que la EPS haya inobservado sus obligaciones, como se expuso en precedencia. </w:t>
      </w:r>
    </w:p>
    <w:p w:rsidR="00704D95" w:rsidRPr="0045340F" w:rsidRDefault="3725BDE9" w:rsidP="0045340F">
      <w:pPr>
        <w:ind w:left="426" w:right="420"/>
        <w:jc w:val="both"/>
        <w:rPr>
          <w:rFonts w:ascii="Arial" w:eastAsia="Arial" w:hAnsi="Arial" w:cs="Arial"/>
          <w:i/>
          <w:iCs/>
          <w:color w:val="000000" w:themeColor="text1"/>
          <w:sz w:val="22"/>
        </w:rPr>
      </w:pPr>
      <w:r w:rsidRPr="0045340F">
        <w:rPr>
          <w:rFonts w:ascii="Arial" w:eastAsia="Arial" w:hAnsi="Arial" w:cs="Arial"/>
          <w:i/>
          <w:iCs/>
          <w:color w:val="000000" w:themeColor="text1"/>
          <w:sz w:val="22"/>
        </w:rPr>
        <w:t xml:space="preserve"> </w:t>
      </w:r>
    </w:p>
    <w:p w:rsidR="00704D95" w:rsidRPr="0045340F" w:rsidRDefault="3725BDE9" w:rsidP="0045340F">
      <w:pPr>
        <w:ind w:left="426" w:right="420"/>
        <w:jc w:val="both"/>
        <w:rPr>
          <w:rFonts w:ascii="Arial" w:hAnsi="Arial" w:cs="Arial"/>
          <w:sz w:val="22"/>
        </w:rPr>
      </w:pPr>
      <w:r w:rsidRPr="0045340F">
        <w:rPr>
          <w:rFonts w:ascii="Arial" w:eastAsia="Arial" w:hAnsi="Arial" w:cs="Arial"/>
          <w:i/>
          <w:iCs/>
          <w:color w:val="000000" w:themeColor="text1"/>
          <w:sz w:val="22"/>
        </w:rPr>
        <w:t>iv. Ahora bien, en cuanto al pago de las incapacidades que superan los 540 días, cabe mencionar que hasta antes del año 2015, la Corte Constitucional reconocía la existencia de un déficit de protección respecto de las personas que tuvieran concepto favorable de rehabilitación, calificación de pérdida de capacidad laboral inferior al 50%, y siguieran siendo incapacitadas por la misma causa más allá de los</w:t>
      </w:r>
      <w:r w:rsidRPr="0045340F">
        <w:rPr>
          <w:rFonts w:ascii="Arial" w:eastAsia="Arial" w:hAnsi="Arial" w:cs="Arial"/>
          <w:i/>
          <w:iCs/>
          <w:color w:val="000000" w:themeColor="text1"/>
        </w:rPr>
        <w:t xml:space="preserve"> </w:t>
      </w:r>
      <w:r w:rsidRPr="0045340F">
        <w:rPr>
          <w:rFonts w:ascii="Arial" w:eastAsia="Arial" w:hAnsi="Arial" w:cs="Arial"/>
          <w:i/>
          <w:iCs/>
          <w:color w:val="000000" w:themeColor="text1"/>
          <w:sz w:val="22"/>
        </w:rPr>
        <w:t>540 días.  Al respecto, esta Corporación mediante sentencia T-468 de 2010</w:t>
      </w:r>
      <w:hyperlink r:id="rId14" w:anchor="_ftn4">
        <w:r w:rsidRPr="0045340F">
          <w:rPr>
            <w:rStyle w:val="Hipervnculo"/>
            <w:rFonts w:ascii="Arial" w:eastAsia="Arial" w:hAnsi="Arial" w:cs="Arial"/>
            <w:i/>
            <w:iCs/>
            <w:color w:val="000000" w:themeColor="text1"/>
            <w:sz w:val="22"/>
            <w:vertAlign w:val="superscript"/>
          </w:rPr>
          <w:t>[4]</w:t>
        </w:r>
      </w:hyperlink>
      <w:r w:rsidRPr="0045340F">
        <w:rPr>
          <w:rFonts w:ascii="Arial" w:eastAsia="Arial" w:hAnsi="Arial" w:cs="Arial"/>
          <w:i/>
          <w:iCs/>
          <w:color w:val="000000" w:themeColor="text1"/>
          <w:sz w:val="22"/>
        </w:rPr>
        <w:t xml:space="preserve"> advirtió lo siguiente</w:t>
      </w:r>
      <w:r w:rsidRPr="0045340F">
        <w:rPr>
          <w:rFonts w:ascii="Arial" w:hAnsi="Arial" w:cs="Arial"/>
          <w:color w:val="000000" w:themeColor="text1"/>
          <w:sz w:val="22"/>
        </w:rPr>
        <w:t xml:space="preserve">: </w:t>
      </w:r>
    </w:p>
    <w:p w:rsidR="00704D95" w:rsidRPr="0045340F" w:rsidRDefault="3725BDE9" w:rsidP="0045340F">
      <w:pPr>
        <w:spacing w:line="276" w:lineRule="auto"/>
        <w:jc w:val="both"/>
        <w:rPr>
          <w:rFonts w:ascii="Arial" w:hAnsi="Arial" w:cs="Arial"/>
        </w:rPr>
      </w:pPr>
      <w:r w:rsidRPr="0045340F">
        <w:rPr>
          <w:rFonts w:ascii="Arial" w:hAnsi="Arial" w:cs="Arial"/>
          <w:color w:val="000000" w:themeColor="text1"/>
        </w:rPr>
        <w:t xml:space="preserve"> </w:t>
      </w:r>
    </w:p>
    <w:p w:rsidR="00704D95" w:rsidRPr="0045340F" w:rsidRDefault="3725BDE9" w:rsidP="0045340F">
      <w:pPr>
        <w:ind w:left="709" w:right="703"/>
        <w:jc w:val="both"/>
        <w:rPr>
          <w:rFonts w:ascii="Arial" w:hAnsi="Arial" w:cs="Arial"/>
          <w:sz w:val="22"/>
        </w:rPr>
      </w:pPr>
      <w:r w:rsidRPr="0045340F">
        <w:rPr>
          <w:rFonts w:ascii="Arial" w:hAnsi="Arial" w:cs="Arial"/>
          <w:i/>
          <w:iCs/>
          <w:color w:val="000000" w:themeColor="text1"/>
          <w:sz w:val="22"/>
        </w:rPr>
        <w:t>“</w:t>
      </w:r>
      <w:r w:rsidRPr="0045340F">
        <w:rPr>
          <w:rFonts w:ascii="Arial" w:eastAsia="Arial" w:hAnsi="Arial" w:cs="Arial"/>
          <w:color w:val="000000" w:themeColor="text1"/>
          <w:sz w:val="22"/>
        </w:rPr>
        <w:t>(…) aunque en principio se diría que las garantías proteccionistas del sistema integral de seguridad social son generosas, esta Sala repara en el hecho de que no existe legislación que proteja al trabajador cuando se le han prolongado sucesivamente incapacidades de origen común y que superan los 540 días. Son muchos los casos en que las dolencias o las secuelas que dejan las enfermedades o accidentes de origen  común  que obligan a las EPS o demás entidades que administran la salud a certificar incapacidades por mucho más tiempo del estipulado en el Sistema Integral de Seguridad Social y que a pesar de las limitaciones físicas la pérdida de la capacidad laboral no alcanza a superar el 50% y por tanto, tampoco nace el derecho al reconocimiento y pago de la pensión de invalidez, lo que deja al trabajador  en un estado de desamparo y sin los medios económicos para subsistir.” Agregó que “En esta situación, el trabajador está desprotegido por la falta de regulación legal en la materia, ya que no existe claridad de cuál sería la entidad de protección social que debe asumir el pago del auxilio por  incapacidad, situación que empeora si el empleador logra demostrar ante el Ministerio de Protección social que en virtud de la incapacidad del trabajador no es posible reintegrarlo al cargo que venía desempeñando o a otro similar, operando de esta manera el despido con justa causa contenido  en el artículo 62, numeral 14 del código sustantivo del trabajo.</w:t>
      </w:r>
      <w:r w:rsidRPr="0045340F">
        <w:rPr>
          <w:rFonts w:ascii="Arial" w:hAnsi="Arial" w:cs="Arial"/>
          <w:i/>
          <w:iCs/>
          <w:color w:val="000000" w:themeColor="text1"/>
          <w:sz w:val="22"/>
        </w:rPr>
        <w:t>”</w:t>
      </w:r>
    </w:p>
    <w:p w:rsidR="00704D95" w:rsidRPr="0045340F" w:rsidRDefault="3725BDE9" w:rsidP="0045340F">
      <w:pPr>
        <w:ind w:left="709" w:right="703"/>
        <w:jc w:val="both"/>
        <w:rPr>
          <w:rFonts w:ascii="Arial" w:hAnsi="Arial" w:cs="Arial"/>
          <w:sz w:val="22"/>
        </w:rPr>
      </w:pPr>
      <w:r w:rsidRPr="0045340F">
        <w:rPr>
          <w:rFonts w:ascii="Arial" w:hAnsi="Arial" w:cs="Arial"/>
          <w:color w:val="000000" w:themeColor="text1"/>
          <w:sz w:val="22"/>
        </w:rPr>
        <w:t xml:space="preserve"> </w:t>
      </w:r>
    </w:p>
    <w:p w:rsidR="00704D95" w:rsidRPr="0045340F" w:rsidRDefault="3725BDE9" w:rsidP="0045340F">
      <w:pPr>
        <w:ind w:left="709" w:right="703"/>
        <w:jc w:val="both"/>
        <w:rPr>
          <w:rFonts w:ascii="Arial" w:eastAsia="Arial" w:hAnsi="Arial" w:cs="Arial"/>
          <w:i/>
          <w:iCs/>
          <w:color w:val="000000" w:themeColor="text1"/>
          <w:sz w:val="22"/>
        </w:rPr>
      </w:pPr>
      <w:r w:rsidRPr="0045340F">
        <w:rPr>
          <w:rFonts w:ascii="Arial" w:eastAsia="Arial" w:hAnsi="Arial" w:cs="Arial"/>
          <w:color w:val="000000" w:themeColor="text1"/>
          <w:sz w:val="22"/>
        </w:rPr>
        <w:t xml:space="preserve">6.1.1 </w:t>
      </w:r>
      <w:r w:rsidRPr="0045340F">
        <w:rPr>
          <w:rFonts w:ascii="Arial" w:eastAsia="Arial" w:hAnsi="Arial" w:cs="Arial"/>
          <w:i/>
          <w:iCs/>
          <w:color w:val="000000" w:themeColor="text1"/>
          <w:sz w:val="22"/>
        </w:rPr>
        <w:t>En ese orden, el Gobierno Nacional, expidió la Ley 1753 de 2015</w:t>
      </w:r>
      <w:hyperlink r:id="rId15" w:anchor="_ftn5">
        <w:r w:rsidRPr="0045340F">
          <w:rPr>
            <w:rStyle w:val="Hipervnculo"/>
            <w:rFonts w:ascii="Arial" w:eastAsia="Arial" w:hAnsi="Arial" w:cs="Arial"/>
            <w:i/>
            <w:iCs/>
            <w:color w:val="000000" w:themeColor="text1"/>
            <w:sz w:val="22"/>
            <w:vertAlign w:val="superscript"/>
          </w:rPr>
          <w:t>[5]</w:t>
        </w:r>
      </w:hyperlink>
      <w:r w:rsidRPr="0045340F">
        <w:rPr>
          <w:rFonts w:ascii="Arial" w:eastAsia="Arial" w:hAnsi="Arial" w:cs="Arial"/>
          <w:i/>
          <w:iCs/>
          <w:color w:val="000000" w:themeColor="text1"/>
          <w:sz w:val="22"/>
        </w:rPr>
        <w:t xml:space="preserve"> mediante la cual buscó dar una solución a al aludido déficit de protección. Así, dispuso en el artículo 67 de la mencionada ley, que los recursos del Sistema General de Seguridad Social en Salud estarán destinados, entre otras cosas</w:t>
      </w:r>
      <w:r w:rsidRPr="0045340F">
        <w:rPr>
          <w:rFonts w:ascii="Arial" w:eastAsia="Arial" w:hAnsi="Arial" w:cs="Arial"/>
          <w:color w:val="000000" w:themeColor="text1"/>
          <w:sz w:val="22"/>
        </w:rPr>
        <w:t xml:space="preserve"> </w:t>
      </w:r>
      <w:r w:rsidRPr="0045340F">
        <w:rPr>
          <w:rFonts w:ascii="Arial" w:eastAsia="Arial" w:hAnsi="Arial" w:cs="Arial"/>
          <w:i/>
          <w:iCs/>
          <w:color w:val="000000" w:themeColor="text1"/>
          <w:sz w:val="22"/>
        </w:rPr>
        <w:t>“</w:t>
      </w:r>
      <w:r w:rsidRPr="0045340F">
        <w:rPr>
          <w:rFonts w:ascii="Arial" w:eastAsia="Arial" w:hAnsi="Arial" w:cs="Arial"/>
          <w:color w:val="000000" w:themeColor="text1"/>
          <w:sz w:val="22"/>
        </w:rPr>
        <w:t>[al] reconocimiento y pago a las Entidades Promotoras de Salud por el aseguramiento y demás prestaciones que se reconocen a los afiliados al Sistema General de Seguridad Social en Salud, incluido el pago de incapacidades por enfermedad de origen común que superen los quinientos cuarenta (540) días continuos.”</w:t>
      </w:r>
      <w:hyperlink r:id="rId16" w:anchor="_ftn6">
        <w:r w:rsidRPr="0045340F">
          <w:rPr>
            <w:rStyle w:val="Hipervnculo"/>
            <w:rFonts w:ascii="Arial" w:eastAsia="Arial" w:hAnsi="Arial" w:cs="Arial"/>
            <w:b/>
            <w:bCs/>
            <w:color w:val="000000" w:themeColor="text1"/>
            <w:sz w:val="22"/>
            <w:vertAlign w:val="superscript"/>
          </w:rPr>
          <w:t>[6]</w:t>
        </w:r>
      </w:hyperlink>
      <w:r w:rsidRPr="0045340F">
        <w:rPr>
          <w:rFonts w:ascii="Arial" w:eastAsia="Arial" w:hAnsi="Arial" w:cs="Arial"/>
          <w:color w:val="000000" w:themeColor="text1"/>
          <w:sz w:val="22"/>
        </w:rPr>
        <w:t xml:space="preserve">. </w:t>
      </w:r>
      <w:r w:rsidRPr="0045340F">
        <w:rPr>
          <w:rFonts w:ascii="Arial" w:eastAsia="Arial" w:hAnsi="Arial" w:cs="Arial"/>
          <w:i/>
          <w:iCs/>
          <w:color w:val="000000" w:themeColor="text1"/>
          <w:sz w:val="22"/>
        </w:rPr>
        <w:t>Es decir, se le atribuyó la responsabilidad del pago de incapacidades superiores a</w:t>
      </w:r>
      <w:r w:rsidRPr="0045340F">
        <w:rPr>
          <w:rFonts w:ascii="Arial" w:eastAsia="Arial" w:hAnsi="Arial" w:cs="Arial"/>
          <w:b/>
          <w:bCs/>
          <w:i/>
          <w:iCs/>
          <w:color w:val="000000" w:themeColor="text1"/>
          <w:sz w:val="22"/>
        </w:rPr>
        <w:t xml:space="preserve"> 540 </w:t>
      </w:r>
      <w:r w:rsidRPr="0045340F">
        <w:rPr>
          <w:rFonts w:ascii="Arial" w:eastAsia="Arial" w:hAnsi="Arial" w:cs="Arial"/>
          <w:i/>
          <w:iCs/>
          <w:color w:val="000000" w:themeColor="text1"/>
          <w:sz w:val="22"/>
        </w:rPr>
        <w:t>días a las EPS.”</w:t>
      </w:r>
    </w:p>
    <w:p w:rsidR="00704D95" w:rsidRPr="002E12B7" w:rsidRDefault="00D62760" w:rsidP="0045340F">
      <w:pPr>
        <w:ind w:left="426" w:right="420"/>
        <w:rPr>
          <w:rFonts w:ascii="Arial" w:eastAsia="Arial" w:hAnsi="Arial" w:cs="Arial"/>
          <w:color w:val="000000" w:themeColor="text1"/>
          <w:sz w:val="20"/>
        </w:rPr>
      </w:pPr>
      <w:r w:rsidRPr="0045340F">
        <w:rPr>
          <w:rFonts w:ascii="Arial" w:hAnsi="Arial" w:cs="Arial"/>
          <w:sz w:val="22"/>
        </w:rPr>
        <w:br/>
      </w:r>
      <w:hyperlink r:id="rId17" w:anchor="_ftnref1">
        <w:r w:rsidR="3725BDE9" w:rsidRPr="002E12B7">
          <w:rPr>
            <w:rStyle w:val="Hipervnculo"/>
            <w:rFonts w:ascii="Arial" w:eastAsia="Arial" w:hAnsi="Arial" w:cs="Arial"/>
            <w:color w:val="000000" w:themeColor="text1"/>
            <w:sz w:val="20"/>
            <w:vertAlign w:val="superscript"/>
          </w:rPr>
          <w:t>[1]</w:t>
        </w:r>
      </w:hyperlink>
      <w:r w:rsidR="3725BDE9" w:rsidRPr="002E12B7">
        <w:rPr>
          <w:rFonts w:ascii="Arial" w:eastAsia="Arial" w:hAnsi="Arial" w:cs="Arial"/>
          <w:color w:val="000000" w:themeColor="text1"/>
          <w:sz w:val="20"/>
        </w:rPr>
        <w:t xml:space="preserve"> Este artículo modifica el artículo 41 de la Ley 100 de 1993.</w:t>
      </w:r>
    </w:p>
    <w:p w:rsidR="00704D95" w:rsidRPr="002E12B7" w:rsidRDefault="00D058A9" w:rsidP="0045340F">
      <w:pPr>
        <w:ind w:left="426" w:right="420"/>
        <w:jc w:val="both"/>
        <w:rPr>
          <w:rFonts w:ascii="Arial" w:eastAsia="Arial" w:hAnsi="Arial" w:cs="Arial"/>
          <w:color w:val="000000" w:themeColor="text1"/>
          <w:sz w:val="20"/>
        </w:rPr>
      </w:pPr>
      <w:hyperlink r:id="rId18" w:anchor="_ftnref2">
        <w:r w:rsidR="3725BDE9" w:rsidRPr="002E12B7">
          <w:rPr>
            <w:rStyle w:val="Hipervnculo"/>
            <w:rFonts w:ascii="Arial" w:eastAsia="Arial" w:hAnsi="Arial" w:cs="Arial"/>
            <w:color w:val="000000" w:themeColor="text1"/>
            <w:sz w:val="20"/>
            <w:vertAlign w:val="superscript"/>
          </w:rPr>
          <w:t>[2]</w:t>
        </w:r>
      </w:hyperlink>
      <w:r w:rsidR="3725BDE9" w:rsidRPr="002E12B7">
        <w:rPr>
          <w:rFonts w:ascii="Arial" w:eastAsia="Arial" w:hAnsi="Arial" w:cs="Arial"/>
          <w:color w:val="000000" w:themeColor="text1"/>
          <w:sz w:val="20"/>
        </w:rPr>
        <w:t xml:space="preserve"> Sobre el particular se advierte que este concepto debe emitirse antes del vencimiento de los primeros 150 días de incapacidad. Si la EPS no cumple esta obligación, deberá asumir el pago de las incapacidades posteriores a los 180 días, hasta que emita el concepto.</w:t>
      </w:r>
    </w:p>
    <w:p w:rsidR="00704D95" w:rsidRPr="002E12B7" w:rsidRDefault="00D058A9" w:rsidP="0045340F">
      <w:pPr>
        <w:ind w:left="426" w:right="420"/>
        <w:rPr>
          <w:rFonts w:ascii="Arial" w:eastAsia="Arial" w:hAnsi="Arial" w:cs="Arial"/>
          <w:sz w:val="20"/>
          <w:lang w:val="es-CO"/>
        </w:rPr>
      </w:pPr>
      <w:hyperlink r:id="rId19" w:anchor="_ftnref3">
        <w:r w:rsidR="3725BDE9" w:rsidRPr="002E12B7">
          <w:rPr>
            <w:rStyle w:val="Hipervnculo"/>
            <w:rFonts w:ascii="Arial" w:eastAsia="Arial" w:hAnsi="Arial" w:cs="Arial"/>
            <w:sz w:val="20"/>
            <w:vertAlign w:val="superscript"/>
          </w:rPr>
          <w:t>[3]</w:t>
        </w:r>
      </w:hyperlink>
      <w:r w:rsidR="3725BDE9" w:rsidRPr="002E12B7">
        <w:rPr>
          <w:rFonts w:ascii="Arial" w:eastAsia="Arial" w:hAnsi="Arial" w:cs="Arial"/>
          <w:sz w:val="20"/>
        </w:rPr>
        <w:t xml:space="preserve"> </w:t>
      </w:r>
      <w:r w:rsidR="3725BDE9" w:rsidRPr="002E12B7">
        <w:rPr>
          <w:rFonts w:ascii="Arial" w:eastAsia="Arial" w:hAnsi="Arial" w:cs="Arial"/>
          <w:sz w:val="20"/>
          <w:lang w:val="es-CO"/>
        </w:rPr>
        <w:t>Corte Constitucional, sentencia T-401 de 2017 (M.P Gloria Stella Ortiz Delgado).</w:t>
      </w:r>
    </w:p>
    <w:p w:rsidR="00704D95" w:rsidRPr="002E12B7" w:rsidRDefault="00D058A9" w:rsidP="0045340F">
      <w:pPr>
        <w:ind w:left="426" w:right="420"/>
        <w:jc w:val="both"/>
        <w:rPr>
          <w:rFonts w:ascii="Arial" w:eastAsia="Arial" w:hAnsi="Arial" w:cs="Arial"/>
          <w:color w:val="000000" w:themeColor="text1"/>
          <w:sz w:val="20"/>
        </w:rPr>
      </w:pPr>
      <w:hyperlink r:id="rId20" w:anchor="_ftnref4">
        <w:r w:rsidR="3725BDE9" w:rsidRPr="002E12B7">
          <w:rPr>
            <w:rStyle w:val="Hipervnculo"/>
            <w:rFonts w:ascii="Arial" w:eastAsia="Arial" w:hAnsi="Arial" w:cs="Arial"/>
            <w:color w:val="000000" w:themeColor="text1"/>
            <w:sz w:val="20"/>
            <w:vertAlign w:val="superscript"/>
          </w:rPr>
          <w:t>[4]</w:t>
        </w:r>
      </w:hyperlink>
      <w:r w:rsidR="3725BDE9" w:rsidRPr="002E12B7">
        <w:rPr>
          <w:rFonts w:ascii="Arial" w:eastAsia="Arial" w:hAnsi="Arial" w:cs="Arial"/>
          <w:color w:val="000000" w:themeColor="text1"/>
          <w:sz w:val="20"/>
        </w:rPr>
        <w:t xml:space="preserve"> Mediante sentencias T-684 de 2010 y T-876 de 2013 se reiteró la existencia de un déficit de protección para incapacidades superiores a 540 días.</w:t>
      </w:r>
    </w:p>
    <w:p w:rsidR="00704D95" w:rsidRPr="002E12B7" w:rsidRDefault="00D058A9" w:rsidP="0045340F">
      <w:pPr>
        <w:ind w:left="426" w:right="420"/>
        <w:rPr>
          <w:rFonts w:ascii="Arial" w:eastAsia="Arial" w:hAnsi="Arial" w:cs="Arial"/>
          <w:i/>
          <w:iCs/>
          <w:color w:val="000000" w:themeColor="text1"/>
          <w:sz w:val="20"/>
        </w:rPr>
      </w:pPr>
      <w:hyperlink r:id="rId21" w:anchor="_ftnref5">
        <w:r w:rsidR="3725BDE9" w:rsidRPr="002E12B7">
          <w:rPr>
            <w:rStyle w:val="Hipervnculo"/>
            <w:rFonts w:ascii="Arial" w:eastAsia="Arial" w:hAnsi="Arial" w:cs="Arial"/>
            <w:color w:val="000000" w:themeColor="text1"/>
            <w:sz w:val="20"/>
            <w:vertAlign w:val="superscript"/>
          </w:rPr>
          <w:t>[5]</w:t>
        </w:r>
      </w:hyperlink>
      <w:r w:rsidR="3725BDE9" w:rsidRPr="002E12B7">
        <w:rPr>
          <w:rFonts w:ascii="Arial" w:eastAsia="Arial" w:hAnsi="Arial" w:cs="Arial"/>
          <w:color w:val="000000" w:themeColor="text1"/>
          <w:sz w:val="20"/>
        </w:rPr>
        <w:t xml:space="preserve"> “</w:t>
      </w:r>
      <w:r w:rsidR="3725BDE9" w:rsidRPr="002E12B7">
        <w:rPr>
          <w:rFonts w:ascii="Arial" w:eastAsia="Arial" w:hAnsi="Arial" w:cs="Arial"/>
          <w:i/>
          <w:iCs/>
          <w:color w:val="000000" w:themeColor="text1"/>
          <w:sz w:val="20"/>
        </w:rPr>
        <w:t>Por la cual se aprobó el Plan Nacional de Desarrollo para el periodo comprendido entre 2014 y 2018”.</w:t>
      </w:r>
    </w:p>
    <w:p w:rsidR="00704D95" w:rsidRPr="002E12B7" w:rsidRDefault="00D058A9" w:rsidP="0045340F">
      <w:pPr>
        <w:ind w:left="426" w:right="420"/>
        <w:rPr>
          <w:rFonts w:ascii="Arial" w:eastAsia="Arial" w:hAnsi="Arial" w:cs="Arial"/>
          <w:color w:val="000000" w:themeColor="text1"/>
          <w:sz w:val="20"/>
        </w:rPr>
      </w:pPr>
      <w:hyperlink r:id="rId22" w:anchor="_ftnref6">
        <w:r w:rsidR="3725BDE9" w:rsidRPr="002E12B7">
          <w:rPr>
            <w:rStyle w:val="Hipervnculo"/>
            <w:rFonts w:ascii="Arial" w:eastAsia="Arial" w:hAnsi="Arial" w:cs="Arial"/>
            <w:color w:val="000000" w:themeColor="text1"/>
            <w:sz w:val="20"/>
            <w:vertAlign w:val="superscript"/>
          </w:rPr>
          <w:t>[6]</w:t>
        </w:r>
      </w:hyperlink>
      <w:r w:rsidR="3725BDE9" w:rsidRPr="002E12B7">
        <w:rPr>
          <w:rFonts w:ascii="Arial" w:eastAsia="Arial" w:hAnsi="Arial" w:cs="Arial"/>
          <w:color w:val="000000" w:themeColor="text1"/>
          <w:sz w:val="20"/>
        </w:rPr>
        <w:t xml:space="preserve"> Literal a del artículo 67 de la Ley 1753 del 2015.</w:t>
      </w:r>
    </w:p>
    <w:p w:rsidR="00704D95" w:rsidRPr="0045340F" w:rsidRDefault="00704D95" w:rsidP="0045340F">
      <w:pPr>
        <w:pStyle w:val="Textoindependiente"/>
        <w:spacing w:line="276" w:lineRule="auto"/>
        <w:rPr>
          <w:rFonts w:cs="Arial"/>
          <w:sz w:val="24"/>
          <w:szCs w:val="24"/>
        </w:rPr>
      </w:pPr>
    </w:p>
    <w:p w:rsidR="00D62760" w:rsidRPr="0045340F" w:rsidRDefault="00D62760" w:rsidP="0045340F">
      <w:pPr>
        <w:spacing w:line="276" w:lineRule="auto"/>
        <w:ind w:right="-27"/>
        <w:jc w:val="both"/>
        <w:rPr>
          <w:rFonts w:ascii="Arial" w:eastAsia="Arial" w:hAnsi="Arial" w:cs="Arial"/>
          <w:b/>
          <w:bCs/>
        </w:rPr>
      </w:pPr>
      <w:r w:rsidRPr="0045340F">
        <w:rPr>
          <w:rFonts w:ascii="Arial" w:hAnsi="Arial" w:cs="Arial"/>
          <w:b/>
          <w:bCs/>
        </w:rPr>
        <w:t>CASO CONCRETO</w:t>
      </w:r>
    </w:p>
    <w:p w:rsidR="00D62760" w:rsidRPr="0045340F" w:rsidRDefault="00D62760" w:rsidP="0045340F">
      <w:pPr>
        <w:spacing w:line="276" w:lineRule="auto"/>
        <w:jc w:val="both"/>
        <w:rPr>
          <w:rFonts w:ascii="Arial" w:hAnsi="Arial" w:cs="Arial"/>
        </w:rPr>
      </w:pPr>
    </w:p>
    <w:p w:rsidR="00271C28" w:rsidRPr="0045340F" w:rsidRDefault="00271C28" w:rsidP="0045340F">
      <w:pPr>
        <w:spacing w:line="276" w:lineRule="auto"/>
        <w:jc w:val="both"/>
        <w:rPr>
          <w:rFonts w:ascii="Arial" w:hAnsi="Arial" w:cs="Arial"/>
        </w:rPr>
      </w:pPr>
      <w:r w:rsidRPr="0045340F">
        <w:rPr>
          <w:rFonts w:ascii="Arial" w:hAnsi="Arial" w:cs="Arial"/>
        </w:rPr>
        <w:t xml:space="preserve">Fuera de cualquier discusión se encuentra la procedencia de la acción de tutela para el reconocimiento de incapacidades médicas, toda vez que ha sido consistente la </w:t>
      </w:r>
      <w:r w:rsidRPr="0045340F">
        <w:rPr>
          <w:rFonts w:ascii="Arial" w:hAnsi="Arial" w:cs="Arial"/>
        </w:rPr>
        <w:lastRenderedPageBreak/>
        <w:t xml:space="preserve">jurisprudencia de la Corte Constitucional en considerar este mecanismo como principal, en atención a que se torna latente la vulneración del derecho fundamental al mínimo vital, en tanto se entiende como única fuente ingresos para los afiliados que no </w:t>
      </w:r>
      <w:r w:rsidR="00D41CB1" w:rsidRPr="0045340F">
        <w:rPr>
          <w:rFonts w:ascii="Arial" w:hAnsi="Arial" w:cs="Arial"/>
        </w:rPr>
        <w:t xml:space="preserve">se </w:t>
      </w:r>
      <w:r w:rsidRPr="0045340F">
        <w:rPr>
          <w:rFonts w:ascii="Arial" w:hAnsi="Arial" w:cs="Arial"/>
        </w:rPr>
        <w:t>encuentran en condiciones para laborar por motivos médicos, razón por la que también ha considerado esa Alta Magistratura, la falta de idoneidad y eficacia de los mecanismos ordinarios y administrativos de defensa judicial, para dar pronta solución a esta situación de vulnerabilidad.</w:t>
      </w:r>
    </w:p>
    <w:p w:rsidR="00271C28" w:rsidRPr="0045340F" w:rsidRDefault="00271C28" w:rsidP="0045340F">
      <w:pPr>
        <w:spacing w:line="276" w:lineRule="auto"/>
        <w:jc w:val="both"/>
        <w:rPr>
          <w:rFonts w:ascii="Arial" w:hAnsi="Arial" w:cs="Arial"/>
        </w:rPr>
      </w:pPr>
    </w:p>
    <w:p w:rsidR="00205AD5" w:rsidRPr="0045340F" w:rsidRDefault="001B71F0" w:rsidP="0045340F">
      <w:pPr>
        <w:spacing w:line="276" w:lineRule="auto"/>
        <w:jc w:val="both"/>
        <w:rPr>
          <w:rFonts w:ascii="Arial" w:hAnsi="Arial" w:cs="Arial"/>
        </w:rPr>
      </w:pPr>
      <w:r w:rsidRPr="0045340F">
        <w:rPr>
          <w:rFonts w:ascii="Arial" w:hAnsi="Arial" w:cs="Arial"/>
        </w:rPr>
        <w:t>Tampoco ofrece reparo el</w:t>
      </w:r>
      <w:r w:rsidR="00205AD5" w:rsidRPr="0045340F">
        <w:rPr>
          <w:rFonts w:ascii="Arial" w:hAnsi="Arial" w:cs="Arial"/>
        </w:rPr>
        <w:t xml:space="preserve"> hecho de que la señora </w:t>
      </w:r>
      <w:r w:rsidR="00BE0C69" w:rsidRPr="0045340F">
        <w:rPr>
          <w:rFonts w:ascii="Arial" w:hAnsi="Arial" w:cs="Arial"/>
        </w:rPr>
        <w:t>María Luz Elena Jiménez Serna</w:t>
      </w:r>
      <w:r w:rsidR="00FA5098" w:rsidRPr="0045340F">
        <w:rPr>
          <w:rFonts w:ascii="Arial" w:hAnsi="Arial" w:cs="Arial"/>
        </w:rPr>
        <w:t xml:space="preserve"> </w:t>
      </w:r>
      <w:r w:rsidR="00BE0C69" w:rsidRPr="0045340F">
        <w:rPr>
          <w:rFonts w:ascii="Arial" w:hAnsi="Arial" w:cs="Arial"/>
        </w:rPr>
        <w:t>viene siendo incapacitada desde el día 30 de julio de 2019</w:t>
      </w:r>
      <w:r w:rsidR="00B55AC1" w:rsidRPr="0045340F">
        <w:rPr>
          <w:rFonts w:ascii="Arial" w:hAnsi="Arial" w:cs="Arial"/>
        </w:rPr>
        <w:t>, por el diagnóstico de síndrome del túnel carpiano</w:t>
      </w:r>
      <w:r w:rsidR="00205AD5" w:rsidRPr="0045340F">
        <w:rPr>
          <w:rFonts w:ascii="Arial" w:hAnsi="Arial" w:cs="Arial"/>
        </w:rPr>
        <w:t>; que a la fecha</w:t>
      </w:r>
      <w:r w:rsidR="35FD76CB" w:rsidRPr="0045340F">
        <w:rPr>
          <w:rFonts w:ascii="Arial" w:hAnsi="Arial" w:cs="Arial"/>
        </w:rPr>
        <w:t>,</w:t>
      </w:r>
      <w:r w:rsidR="00205AD5" w:rsidRPr="0045340F">
        <w:rPr>
          <w:rFonts w:ascii="Arial" w:hAnsi="Arial" w:cs="Arial"/>
        </w:rPr>
        <w:t xml:space="preserve"> la SOS</w:t>
      </w:r>
      <w:r w:rsidR="6940343C" w:rsidRPr="0045340F">
        <w:rPr>
          <w:rFonts w:ascii="Arial" w:hAnsi="Arial" w:cs="Arial"/>
        </w:rPr>
        <w:t xml:space="preserve"> -</w:t>
      </w:r>
      <w:r w:rsidR="00205AD5" w:rsidRPr="0045340F">
        <w:rPr>
          <w:rFonts w:ascii="Arial" w:hAnsi="Arial" w:cs="Arial"/>
        </w:rPr>
        <w:t>entidad que le presta los servicios de salud</w:t>
      </w:r>
      <w:r w:rsidR="2F5251B5" w:rsidRPr="0045340F">
        <w:rPr>
          <w:rFonts w:ascii="Arial" w:hAnsi="Arial" w:cs="Arial"/>
        </w:rPr>
        <w:t>-</w:t>
      </w:r>
      <w:r w:rsidR="00205AD5" w:rsidRPr="0045340F">
        <w:rPr>
          <w:rFonts w:ascii="Arial" w:hAnsi="Arial" w:cs="Arial"/>
        </w:rPr>
        <w:t xml:space="preserve"> no ha emitido concepto de rehabilitación y en ese sentido, de acuerdo con la jurisprudencia en cita y la decisión de primer grado, es responsable del pago del auxilio hasta la fecha de remisión a Colpensiones de tal concepto.</w:t>
      </w:r>
    </w:p>
    <w:p w:rsidR="00205AD5" w:rsidRPr="0045340F" w:rsidRDefault="00205AD5" w:rsidP="0045340F">
      <w:pPr>
        <w:spacing w:line="276" w:lineRule="auto"/>
        <w:jc w:val="both"/>
        <w:rPr>
          <w:rFonts w:ascii="Arial" w:hAnsi="Arial" w:cs="Arial"/>
        </w:rPr>
      </w:pPr>
    </w:p>
    <w:p w:rsidR="00140882" w:rsidRPr="0045340F" w:rsidRDefault="001B71F0" w:rsidP="0045340F">
      <w:pPr>
        <w:spacing w:line="276" w:lineRule="auto"/>
        <w:jc w:val="both"/>
        <w:rPr>
          <w:rFonts w:ascii="Arial" w:hAnsi="Arial" w:cs="Arial"/>
        </w:rPr>
      </w:pPr>
      <w:r w:rsidRPr="0045340F">
        <w:rPr>
          <w:rFonts w:ascii="Arial" w:hAnsi="Arial" w:cs="Arial"/>
        </w:rPr>
        <w:t>Ahora bien, l</w:t>
      </w:r>
      <w:r w:rsidR="00205AD5" w:rsidRPr="0045340F">
        <w:rPr>
          <w:rFonts w:ascii="Arial" w:hAnsi="Arial" w:cs="Arial"/>
        </w:rPr>
        <w:t xml:space="preserve">a </w:t>
      </w:r>
      <w:r w:rsidRPr="0045340F">
        <w:rPr>
          <w:rFonts w:ascii="Arial" w:hAnsi="Arial" w:cs="Arial"/>
        </w:rPr>
        <w:t>controver</w:t>
      </w:r>
      <w:r w:rsidR="77E7902F" w:rsidRPr="0045340F">
        <w:rPr>
          <w:rFonts w:ascii="Arial" w:hAnsi="Arial" w:cs="Arial"/>
        </w:rPr>
        <w:t>s</w:t>
      </w:r>
      <w:r w:rsidRPr="0045340F">
        <w:rPr>
          <w:rFonts w:ascii="Arial" w:hAnsi="Arial" w:cs="Arial"/>
        </w:rPr>
        <w:t>ia</w:t>
      </w:r>
      <w:r w:rsidR="00205AD5" w:rsidRPr="0045340F">
        <w:rPr>
          <w:rFonts w:ascii="Arial" w:hAnsi="Arial" w:cs="Arial"/>
        </w:rPr>
        <w:t xml:space="preserve"> que plantea el fondo de pensiones y que ameritó que impugnara la sentencia proferida en este asunto, se limita al hecho de que esa entidad no ha vulnerado los derechos fundamentales protegidos por el juez de primer grado, por la simple razón que su obligación dentro proceso de calificación y pago de incapacidades </w:t>
      </w:r>
      <w:r w:rsidR="00140882" w:rsidRPr="0045340F">
        <w:rPr>
          <w:rFonts w:ascii="Arial" w:hAnsi="Arial" w:cs="Arial"/>
        </w:rPr>
        <w:t>nace a la vida jurídica con</w:t>
      </w:r>
      <w:r w:rsidR="00205AD5" w:rsidRPr="0045340F">
        <w:rPr>
          <w:rFonts w:ascii="Arial" w:hAnsi="Arial" w:cs="Arial"/>
        </w:rPr>
        <w:t xml:space="preserve"> la remisión del concepto de rehabilitación por parte de la EPS de la afiliada</w:t>
      </w:r>
      <w:r w:rsidR="00140882" w:rsidRPr="0045340F">
        <w:rPr>
          <w:rFonts w:ascii="Arial" w:hAnsi="Arial" w:cs="Arial"/>
        </w:rPr>
        <w:t>, trámite que se encuentra pendiente todavía.</w:t>
      </w:r>
    </w:p>
    <w:p w:rsidR="00140882" w:rsidRPr="0045340F" w:rsidRDefault="00140882" w:rsidP="0045340F">
      <w:pPr>
        <w:spacing w:line="276" w:lineRule="auto"/>
        <w:jc w:val="both"/>
        <w:rPr>
          <w:rFonts w:ascii="Arial" w:hAnsi="Arial" w:cs="Arial"/>
        </w:rPr>
      </w:pPr>
    </w:p>
    <w:p w:rsidR="00140882" w:rsidRPr="0045340F" w:rsidRDefault="00140882" w:rsidP="0045340F">
      <w:pPr>
        <w:spacing w:line="276" w:lineRule="auto"/>
        <w:jc w:val="both"/>
        <w:rPr>
          <w:rFonts w:ascii="Arial" w:hAnsi="Arial" w:cs="Arial"/>
        </w:rPr>
      </w:pPr>
      <w:r w:rsidRPr="0045340F">
        <w:rPr>
          <w:rFonts w:ascii="Arial" w:hAnsi="Arial" w:cs="Arial"/>
        </w:rPr>
        <w:t>En efecto, le asiste razón a la impugnante en su reclamo, dado que la acción de tutela es un mecanismo concebido para proteger los derechos fundamentales de las personas cuando resulten amenazados o vulnerados por acción u omisión de cua</w:t>
      </w:r>
      <w:r w:rsidR="004C67A5" w:rsidRPr="0045340F">
        <w:rPr>
          <w:rFonts w:ascii="Arial" w:hAnsi="Arial" w:cs="Arial"/>
        </w:rPr>
        <w:t>lquier autoridad pública y en este caso, Colpensiones n</w:t>
      </w:r>
      <w:r w:rsidR="3F40F204" w:rsidRPr="0045340F">
        <w:rPr>
          <w:rFonts w:ascii="Arial" w:hAnsi="Arial" w:cs="Arial"/>
        </w:rPr>
        <w:t>o</w:t>
      </w:r>
      <w:r w:rsidR="004C67A5" w:rsidRPr="0045340F">
        <w:rPr>
          <w:rFonts w:ascii="Arial" w:hAnsi="Arial" w:cs="Arial"/>
        </w:rPr>
        <w:t xml:space="preserve"> ha realizado ninguna de estas conductas, pues mientras no se haya emitido el concepto que reclama de la entidad prestadora de los servicios de salud, ninguna carga tiene en lo que respecta al pago de incapacidades y </w:t>
      </w:r>
      <w:r w:rsidR="6B47C788" w:rsidRPr="0045340F">
        <w:rPr>
          <w:rFonts w:ascii="Arial" w:hAnsi="Arial" w:cs="Arial"/>
        </w:rPr>
        <w:t xml:space="preserve">la </w:t>
      </w:r>
      <w:r w:rsidR="004C67A5" w:rsidRPr="0045340F">
        <w:rPr>
          <w:rFonts w:ascii="Arial" w:hAnsi="Arial" w:cs="Arial"/>
        </w:rPr>
        <w:t>calificación de la pérdida de capacidad laboral.</w:t>
      </w:r>
    </w:p>
    <w:p w:rsidR="004C67A5" w:rsidRPr="0045340F" w:rsidRDefault="004C67A5" w:rsidP="0045340F">
      <w:pPr>
        <w:spacing w:line="276" w:lineRule="auto"/>
        <w:jc w:val="both"/>
        <w:rPr>
          <w:rFonts w:ascii="Arial" w:hAnsi="Arial" w:cs="Arial"/>
        </w:rPr>
      </w:pPr>
    </w:p>
    <w:p w:rsidR="00FD4275" w:rsidRPr="0045340F" w:rsidRDefault="004C67A5" w:rsidP="0045340F">
      <w:pPr>
        <w:spacing w:line="276" w:lineRule="auto"/>
        <w:jc w:val="both"/>
        <w:rPr>
          <w:rFonts w:ascii="Arial" w:hAnsi="Arial" w:cs="Arial"/>
        </w:rPr>
      </w:pPr>
      <w:r w:rsidRPr="0045340F">
        <w:rPr>
          <w:rFonts w:ascii="Arial" w:hAnsi="Arial" w:cs="Arial"/>
        </w:rPr>
        <w:t xml:space="preserve">No obstante ello, cabe señalar que el juez de primer grado ordenó a Colpensiones asumir el pago de incapacidades una vez le fuera emitido el concepto favorable o desfavorable de rehabilitación, a lo que la entidad también se opone </w:t>
      </w:r>
      <w:r w:rsidR="00FE06CB" w:rsidRPr="0045340F">
        <w:rPr>
          <w:rFonts w:ascii="Arial" w:hAnsi="Arial" w:cs="Arial"/>
        </w:rPr>
        <w:t>toda vez que estima que su obligación solo surge si dicho concepto resulta ser desfavorable</w:t>
      </w:r>
      <w:r w:rsidR="00516637" w:rsidRPr="0045340F">
        <w:rPr>
          <w:rFonts w:ascii="Arial" w:hAnsi="Arial" w:cs="Arial"/>
        </w:rPr>
        <w:t>.</w:t>
      </w:r>
    </w:p>
    <w:p w:rsidR="00516637" w:rsidRPr="0045340F" w:rsidRDefault="00516637" w:rsidP="0045340F">
      <w:pPr>
        <w:spacing w:line="276" w:lineRule="auto"/>
        <w:jc w:val="both"/>
        <w:rPr>
          <w:rFonts w:ascii="Arial" w:hAnsi="Arial" w:cs="Arial"/>
        </w:rPr>
      </w:pPr>
    </w:p>
    <w:p w:rsidR="00FD4275" w:rsidRPr="0045340F" w:rsidRDefault="00516637" w:rsidP="0045340F">
      <w:pPr>
        <w:pStyle w:val="Textoindependienteprimerasangra2"/>
        <w:tabs>
          <w:tab w:val="left" w:pos="9356"/>
        </w:tabs>
        <w:spacing w:after="0" w:line="276" w:lineRule="auto"/>
        <w:ind w:left="0" w:right="50" w:firstLine="0"/>
        <w:jc w:val="both"/>
        <w:rPr>
          <w:rFonts w:ascii="Arial" w:hAnsi="Arial" w:cs="Arial"/>
          <w:i/>
          <w:iCs/>
          <w:szCs w:val="24"/>
        </w:rPr>
      </w:pPr>
      <w:r w:rsidRPr="0045340F">
        <w:rPr>
          <w:rFonts w:ascii="Arial" w:hAnsi="Arial" w:cs="Arial"/>
          <w:szCs w:val="24"/>
        </w:rPr>
        <w:t>Respecto a esta inconformidad, la Corte Constitucional en Sentencia T-02-18 determinó que</w:t>
      </w:r>
      <w:r w:rsidRPr="0045340F">
        <w:rPr>
          <w:rFonts w:ascii="Arial" w:hAnsi="Arial" w:cs="Arial"/>
          <w:i/>
          <w:iCs/>
          <w:szCs w:val="24"/>
        </w:rPr>
        <w:t xml:space="preserve"> “</w:t>
      </w:r>
      <w:r w:rsidRPr="0045340F">
        <w:rPr>
          <w:rFonts w:ascii="Arial" w:hAnsi="Arial" w:cs="Arial"/>
          <w:i/>
          <w:iCs/>
          <w:sz w:val="22"/>
          <w:szCs w:val="24"/>
          <w:lang w:val="es-CO"/>
        </w:rPr>
        <w:t xml:space="preserve">(iii) A partir del día 180 y hasta el día 540 de incapacidad, la prestación económica corresponde, por regla general, a las </w:t>
      </w:r>
      <w:r w:rsidRPr="0045340F">
        <w:rPr>
          <w:rFonts w:ascii="Arial" w:hAnsi="Arial" w:cs="Arial"/>
          <w:b/>
          <w:bCs/>
          <w:i/>
          <w:iCs/>
          <w:sz w:val="22"/>
          <w:szCs w:val="24"/>
          <w:lang w:val="es-CO"/>
        </w:rPr>
        <w:t>AFP</w:t>
      </w:r>
      <w:r w:rsidRPr="0045340F">
        <w:rPr>
          <w:rFonts w:ascii="Arial" w:hAnsi="Arial" w:cs="Arial"/>
          <w:i/>
          <w:iCs/>
          <w:sz w:val="22"/>
          <w:szCs w:val="24"/>
          <w:lang w:val="es-CO"/>
        </w:rPr>
        <w:t>, sin importar si el concepto de rehabilitación emitido por la entidad promotora de salud es favorable o desfavorable</w:t>
      </w:r>
      <w:r w:rsidRPr="0045340F">
        <w:rPr>
          <w:rFonts w:ascii="Arial" w:hAnsi="Arial" w:cs="Arial"/>
          <w:i/>
          <w:iCs/>
          <w:szCs w:val="24"/>
          <w:lang w:val="es-CO"/>
        </w:rPr>
        <w:t xml:space="preserve">”, </w:t>
      </w:r>
      <w:r w:rsidRPr="0045340F">
        <w:rPr>
          <w:rFonts w:ascii="Arial" w:hAnsi="Arial" w:cs="Arial"/>
          <w:szCs w:val="24"/>
          <w:lang w:val="es-CO"/>
        </w:rPr>
        <w:t>lo que indica entonces que, con independencia del reporte de la SOS, Colpensiones debe</w:t>
      </w:r>
      <w:r w:rsidR="7DA74994" w:rsidRPr="0045340F">
        <w:rPr>
          <w:rFonts w:ascii="Arial" w:hAnsi="Arial" w:cs="Arial"/>
          <w:szCs w:val="24"/>
          <w:lang w:val="es-CO"/>
        </w:rPr>
        <w:t>, de hacerse necesario,</w:t>
      </w:r>
      <w:r w:rsidRPr="0045340F">
        <w:rPr>
          <w:rFonts w:ascii="Arial" w:hAnsi="Arial" w:cs="Arial"/>
          <w:szCs w:val="24"/>
          <w:lang w:val="es-CO"/>
        </w:rPr>
        <w:t xml:space="preserve"> asumir las incapacidades que se generen, en este caso, con posterioridad al día 180 y hasta que se cumpla el día 540</w:t>
      </w:r>
      <w:r w:rsidRPr="0045340F">
        <w:rPr>
          <w:rFonts w:ascii="Arial" w:hAnsi="Arial" w:cs="Arial"/>
          <w:i/>
          <w:iCs/>
          <w:szCs w:val="24"/>
        </w:rPr>
        <w:t>.</w:t>
      </w:r>
    </w:p>
    <w:p w:rsidR="00C32459" w:rsidRPr="0045340F" w:rsidRDefault="00C32459" w:rsidP="0045340F">
      <w:pPr>
        <w:spacing w:line="276" w:lineRule="auto"/>
        <w:jc w:val="both"/>
        <w:rPr>
          <w:rFonts w:ascii="Arial" w:hAnsi="Arial" w:cs="Arial"/>
        </w:rPr>
      </w:pPr>
    </w:p>
    <w:p w:rsidR="00516637" w:rsidRPr="0045340F" w:rsidRDefault="00B95D16" w:rsidP="0045340F">
      <w:pPr>
        <w:spacing w:line="276" w:lineRule="auto"/>
        <w:jc w:val="both"/>
        <w:rPr>
          <w:rFonts w:ascii="Arial" w:hAnsi="Arial" w:cs="Arial"/>
        </w:rPr>
      </w:pPr>
      <w:r w:rsidRPr="0045340F">
        <w:rPr>
          <w:rFonts w:ascii="Arial" w:hAnsi="Arial" w:cs="Arial"/>
        </w:rPr>
        <w:t>De acuerdo con lo expuesto</w:t>
      </w:r>
      <w:r w:rsidR="00516637" w:rsidRPr="0045340F">
        <w:rPr>
          <w:rFonts w:ascii="Arial" w:hAnsi="Arial" w:cs="Arial"/>
        </w:rPr>
        <w:t xml:space="preserve">, </w:t>
      </w:r>
      <w:r w:rsidRPr="0045340F">
        <w:rPr>
          <w:rFonts w:ascii="Arial" w:hAnsi="Arial" w:cs="Arial"/>
        </w:rPr>
        <w:t xml:space="preserve">se tiene que </w:t>
      </w:r>
      <w:r w:rsidR="00516637" w:rsidRPr="0045340F">
        <w:rPr>
          <w:rFonts w:ascii="Arial" w:hAnsi="Arial" w:cs="Arial"/>
        </w:rPr>
        <w:t>aun cuando los hechos actuales no identifican a Colpensiones como vulneradora de ningún derecho</w:t>
      </w:r>
      <w:r w:rsidR="00E3478C" w:rsidRPr="0045340F">
        <w:rPr>
          <w:rFonts w:ascii="Arial" w:hAnsi="Arial" w:cs="Arial"/>
        </w:rPr>
        <w:t xml:space="preserve"> fundamental, en aras de evitar que la actora tenga que recurrir nuevamente a la acci</w:t>
      </w:r>
      <w:r w:rsidR="00C32459" w:rsidRPr="0045340F">
        <w:rPr>
          <w:rFonts w:ascii="Arial" w:hAnsi="Arial" w:cs="Arial"/>
        </w:rPr>
        <w:t>ón de tutela para cobrar las incapacidades futuras</w:t>
      </w:r>
      <w:r w:rsidR="21F1A2E6" w:rsidRPr="0045340F">
        <w:rPr>
          <w:rFonts w:ascii="Arial" w:hAnsi="Arial" w:cs="Arial"/>
        </w:rPr>
        <w:t>,</w:t>
      </w:r>
      <w:r w:rsidR="00C32459" w:rsidRPr="0045340F">
        <w:rPr>
          <w:rFonts w:ascii="Arial" w:hAnsi="Arial" w:cs="Arial"/>
        </w:rPr>
        <w:t xml:space="preserve"> en consideración a su condición de sujeto de </w:t>
      </w:r>
      <w:r w:rsidR="00C32459" w:rsidRPr="0045340F">
        <w:rPr>
          <w:rFonts w:ascii="Arial" w:hAnsi="Arial" w:cs="Arial"/>
        </w:rPr>
        <w:lastRenderedPageBreak/>
        <w:t xml:space="preserve">especial protección y el tortuoso y entrabado </w:t>
      </w:r>
      <w:r w:rsidR="00E3478C" w:rsidRPr="0045340F">
        <w:rPr>
          <w:rFonts w:ascii="Arial" w:hAnsi="Arial" w:cs="Arial"/>
        </w:rPr>
        <w:t>tramite que ha debido adelantar, la decisión de primer grado será confirmada en su integridad.</w:t>
      </w:r>
    </w:p>
    <w:p w:rsidR="00C32459" w:rsidRPr="0045340F" w:rsidRDefault="00C32459" w:rsidP="0045340F">
      <w:pPr>
        <w:spacing w:line="276" w:lineRule="auto"/>
        <w:jc w:val="both"/>
        <w:rPr>
          <w:rFonts w:ascii="Arial" w:hAnsi="Arial" w:cs="Arial"/>
        </w:rPr>
      </w:pPr>
    </w:p>
    <w:p w:rsidR="00FA5098" w:rsidRPr="0045340F" w:rsidRDefault="00FA5098" w:rsidP="0045340F">
      <w:pPr>
        <w:spacing w:line="276" w:lineRule="auto"/>
        <w:jc w:val="both"/>
        <w:rPr>
          <w:rFonts w:ascii="Arial" w:hAnsi="Arial" w:cs="Arial"/>
        </w:rPr>
      </w:pPr>
      <w:r w:rsidRPr="0045340F">
        <w:rPr>
          <w:rFonts w:ascii="Arial" w:hAnsi="Arial" w:cs="Arial"/>
        </w:rPr>
        <w:t xml:space="preserve">En virtud de lo anterior, la </w:t>
      </w:r>
      <w:r w:rsidRPr="0045340F">
        <w:rPr>
          <w:rFonts w:ascii="Arial" w:hAnsi="Arial" w:cs="Arial"/>
          <w:b/>
        </w:rPr>
        <w:t xml:space="preserve">Sala de Decisión </w:t>
      </w:r>
      <w:r w:rsidR="009D3AD2" w:rsidRPr="0045340F">
        <w:rPr>
          <w:rFonts w:ascii="Arial" w:hAnsi="Arial" w:cs="Arial"/>
          <w:b/>
        </w:rPr>
        <w:t xml:space="preserve">Laboral No 3º </w:t>
      </w:r>
      <w:r w:rsidRPr="0045340F">
        <w:rPr>
          <w:rFonts w:ascii="Arial" w:hAnsi="Arial" w:cs="Arial"/>
          <w:b/>
        </w:rPr>
        <w:t>del Tribunal Superior del Distrito Judicial de Pereira</w:t>
      </w:r>
      <w:r w:rsidRPr="0045340F">
        <w:rPr>
          <w:rFonts w:ascii="Arial" w:hAnsi="Arial" w:cs="Arial"/>
        </w:rPr>
        <w:t xml:space="preserve">, administrando justicia en nombre del Pueblo y por mandato de la Constitución, </w:t>
      </w:r>
    </w:p>
    <w:p w:rsidR="00FA5098" w:rsidRPr="0045340F" w:rsidRDefault="00FA5098" w:rsidP="0045340F">
      <w:pPr>
        <w:spacing w:line="276" w:lineRule="auto"/>
        <w:jc w:val="both"/>
        <w:rPr>
          <w:rFonts w:ascii="Arial" w:hAnsi="Arial" w:cs="Arial"/>
        </w:rPr>
      </w:pPr>
    </w:p>
    <w:p w:rsidR="00FA5098" w:rsidRPr="0045340F" w:rsidRDefault="00FA5098" w:rsidP="0045340F">
      <w:pPr>
        <w:spacing w:line="276" w:lineRule="auto"/>
        <w:jc w:val="center"/>
        <w:rPr>
          <w:rFonts w:ascii="Arial" w:hAnsi="Arial" w:cs="Arial"/>
          <w:b/>
        </w:rPr>
      </w:pPr>
      <w:r w:rsidRPr="0045340F">
        <w:rPr>
          <w:rFonts w:ascii="Arial" w:hAnsi="Arial" w:cs="Arial"/>
          <w:b/>
        </w:rPr>
        <w:t>RESUELVE</w:t>
      </w:r>
    </w:p>
    <w:p w:rsidR="00FA5098" w:rsidRPr="0045340F" w:rsidRDefault="00FA5098" w:rsidP="0045340F">
      <w:pPr>
        <w:spacing w:line="276" w:lineRule="auto"/>
        <w:jc w:val="center"/>
        <w:rPr>
          <w:rFonts w:ascii="Arial" w:hAnsi="Arial" w:cs="Arial"/>
          <w:b/>
        </w:rPr>
      </w:pPr>
    </w:p>
    <w:p w:rsidR="00C32459" w:rsidRPr="0045340F" w:rsidRDefault="00FA5098" w:rsidP="0045340F">
      <w:pPr>
        <w:spacing w:line="276" w:lineRule="auto"/>
        <w:jc w:val="both"/>
        <w:rPr>
          <w:rFonts w:ascii="Arial" w:hAnsi="Arial" w:cs="Arial"/>
        </w:rPr>
      </w:pPr>
      <w:r w:rsidRPr="0045340F">
        <w:rPr>
          <w:rFonts w:ascii="Arial" w:hAnsi="Arial" w:cs="Arial"/>
          <w:b/>
        </w:rPr>
        <w:t xml:space="preserve">PRIMERO: </w:t>
      </w:r>
      <w:r w:rsidR="00C32459" w:rsidRPr="0045340F">
        <w:rPr>
          <w:rFonts w:ascii="Arial" w:hAnsi="Arial" w:cs="Arial"/>
          <w:b/>
        </w:rPr>
        <w:t xml:space="preserve">CONFIRMAR </w:t>
      </w:r>
      <w:r w:rsidR="00C32459" w:rsidRPr="0045340F">
        <w:rPr>
          <w:rFonts w:ascii="Arial" w:hAnsi="Arial" w:cs="Arial"/>
        </w:rPr>
        <w:t>la sentencia proferida por el Juzgado Laboral del Circuito el día 21 de abril de 2020.</w:t>
      </w:r>
    </w:p>
    <w:p w:rsidR="00C32459" w:rsidRPr="0045340F" w:rsidRDefault="00C32459" w:rsidP="0045340F">
      <w:pPr>
        <w:spacing w:line="276" w:lineRule="auto"/>
        <w:jc w:val="both"/>
        <w:rPr>
          <w:rFonts w:ascii="Arial" w:hAnsi="Arial" w:cs="Arial"/>
          <w:b/>
        </w:rPr>
      </w:pPr>
    </w:p>
    <w:p w:rsidR="00FA5098" w:rsidRPr="0045340F" w:rsidRDefault="00C32459" w:rsidP="0045340F">
      <w:pPr>
        <w:spacing w:line="276" w:lineRule="auto"/>
        <w:jc w:val="both"/>
        <w:rPr>
          <w:rFonts w:ascii="Arial" w:hAnsi="Arial" w:cs="Arial"/>
        </w:rPr>
      </w:pPr>
      <w:r w:rsidRPr="0045340F">
        <w:rPr>
          <w:rFonts w:ascii="Arial" w:hAnsi="Arial" w:cs="Arial"/>
          <w:b/>
          <w:bCs/>
        </w:rPr>
        <w:t>SEGUNDO</w:t>
      </w:r>
      <w:r w:rsidR="009D3AD2" w:rsidRPr="0045340F">
        <w:rPr>
          <w:rFonts w:ascii="Arial" w:hAnsi="Arial" w:cs="Arial"/>
          <w:b/>
          <w:bCs/>
        </w:rPr>
        <w:t xml:space="preserve">: </w:t>
      </w:r>
      <w:r w:rsidR="00FA5098" w:rsidRPr="0045340F">
        <w:rPr>
          <w:rFonts w:ascii="Arial" w:hAnsi="Arial" w:cs="Arial"/>
          <w:b/>
          <w:bCs/>
        </w:rPr>
        <w:t xml:space="preserve">NOTIFÍQUESE </w:t>
      </w:r>
      <w:r w:rsidR="00FA5098" w:rsidRPr="0045340F">
        <w:rPr>
          <w:rFonts w:ascii="Arial" w:hAnsi="Arial" w:cs="Arial"/>
        </w:rPr>
        <w:t>esta decisión a las parte</w:t>
      </w:r>
      <w:r w:rsidR="4628F000" w:rsidRPr="0045340F">
        <w:rPr>
          <w:rFonts w:ascii="Arial" w:hAnsi="Arial" w:cs="Arial"/>
        </w:rPr>
        <w:t>s</w:t>
      </w:r>
      <w:r w:rsidR="00FA5098" w:rsidRPr="0045340F">
        <w:rPr>
          <w:rFonts w:ascii="Arial" w:hAnsi="Arial" w:cs="Arial"/>
        </w:rPr>
        <w:t xml:space="preserve"> por el medio más expedito.</w:t>
      </w:r>
    </w:p>
    <w:p w:rsidR="00FA5098" w:rsidRPr="0045340F" w:rsidRDefault="00FA5098" w:rsidP="0045340F">
      <w:pPr>
        <w:widowControl w:val="0"/>
        <w:spacing w:line="276" w:lineRule="auto"/>
        <w:rPr>
          <w:rFonts w:ascii="Arial" w:hAnsi="Arial" w:cs="Arial"/>
          <w:color w:val="CCFFFF"/>
        </w:rPr>
      </w:pPr>
    </w:p>
    <w:p w:rsidR="00FA5098" w:rsidRPr="0045340F" w:rsidRDefault="009D3AD2" w:rsidP="0045340F">
      <w:pPr>
        <w:pStyle w:val="Textoindependiente"/>
        <w:spacing w:line="276" w:lineRule="auto"/>
        <w:rPr>
          <w:rFonts w:cs="Arial"/>
          <w:sz w:val="24"/>
          <w:szCs w:val="24"/>
        </w:rPr>
      </w:pPr>
      <w:r w:rsidRPr="0045340F">
        <w:rPr>
          <w:rFonts w:cs="Arial"/>
          <w:b/>
          <w:bCs/>
          <w:sz w:val="24"/>
          <w:szCs w:val="24"/>
        </w:rPr>
        <w:t>CUARTO</w:t>
      </w:r>
      <w:r w:rsidR="00FA5098" w:rsidRPr="0045340F">
        <w:rPr>
          <w:rFonts w:cs="Arial"/>
          <w:b/>
          <w:bCs/>
          <w:sz w:val="24"/>
          <w:szCs w:val="24"/>
        </w:rPr>
        <w:t xml:space="preserve">: </w:t>
      </w:r>
      <w:r w:rsidR="00C32459" w:rsidRPr="0045340F">
        <w:rPr>
          <w:rFonts w:cs="Arial"/>
          <w:b/>
          <w:bCs/>
          <w:sz w:val="24"/>
          <w:szCs w:val="24"/>
        </w:rPr>
        <w:t>ENVIAR</w:t>
      </w:r>
      <w:r w:rsidR="00FA5098" w:rsidRPr="0045340F">
        <w:rPr>
          <w:rFonts w:cs="Arial"/>
          <w:b/>
          <w:bCs/>
          <w:sz w:val="24"/>
          <w:szCs w:val="24"/>
        </w:rPr>
        <w:t xml:space="preserve">, </w:t>
      </w:r>
      <w:r w:rsidR="00B2606D" w:rsidRPr="0045340F">
        <w:rPr>
          <w:rFonts w:cs="Arial"/>
          <w:sz w:val="24"/>
          <w:szCs w:val="24"/>
        </w:rPr>
        <w:t>el expediente</w:t>
      </w:r>
      <w:r w:rsidR="00FA5098" w:rsidRPr="0045340F">
        <w:rPr>
          <w:rFonts w:cs="Arial"/>
          <w:sz w:val="24"/>
          <w:szCs w:val="24"/>
        </w:rPr>
        <w:t xml:space="preserve"> a la Corte Constituci</w:t>
      </w:r>
      <w:r w:rsidR="00C32459" w:rsidRPr="0045340F">
        <w:rPr>
          <w:rFonts w:cs="Arial"/>
          <w:sz w:val="24"/>
          <w:szCs w:val="24"/>
        </w:rPr>
        <w:t>onal, para su eventual revisión, una vez finalicen las medidas dispuestas por el Consejo Superior de la Judicatura con ocasión a la pandemia mundial del COVID-19.</w:t>
      </w:r>
    </w:p>
    <w:p w:rsidR="00FA5098" w:rsidRPr="0045340F" w:rsidRDefault="00FA5098" w:rsidP="0045340F">
      <w:pPr>
        <w:widowControl w:val="0"/>
        <w:spacing w:line="276" w:lineRule="auto"/>
        <w:rPr>
          <w:rFonts w:ascii="Arial" w:hAnsi="Arial" w:cs="Arial"/>
          <w:color w:val="CCFFFF"/>
        </w:rPr>
      </w:pPr>
    </w:p>
    <w:p w:rsidR="00FA5098" w:rsidRPr="0045340F" w:rsidRDefault="00FA5098" w:rsidP="0045340F">
      <w:pPr>
        <w:spacing w:line="276" w:lineRule="auto"/>
        <w:jc w:val="both"/>
        <w:rPr>
          <w:rFonts w:ascii="Arial" w:hAnsi="Arial" w:cs="Arial"/>
          <w:spacing w:val="-2"/>
        </w:rPr>
      </w:pPr>
      <w:r w:rsidRPr="0045340F">
        <w:rPr>
          <w:rFonts w:ascii="Arial" w:hAnsi="Arial" w:cs="Arial"/>
          <w:b/>
          <w:spacing w:val="-2"/>
        </w:rPr>
        <w:t>CÓPIESE, NOTIFÍQUESE Y CÚMPLASE.</w:t>
      </w:r>
      <w:r w:rsidRPr="0045340F">
        <w:rPr>
          <w:rFonts w:ascii="Arial" w:hAnsi="Arial" w:cs="Arial"/>
          <w:spacing w:val="-2"/>
        </w:rPr>
        <w:t xml:space="preserve"> </w:t>
      </w:r>
    </w:p>
    <w:p w:rsidR="00FA5098" w:rsidRPr="0045340F" w:rsidRDefault="00FA5098" w:rsidP="0045340F">
      <w:pPr>
        <w:spacing w:line="276" w:lineRule="auto"/>
        <w:jc w:val="both"/>
        <w:rPr>
          <w:rFonts w:ascii="Arial" w:hAnsi="Arial" w:cs="Arial"/>
          <w:spacing w:val="-2"/>
        </w:rPr>
      </w:pPr>
    </w:p>
    <w:p w:rsidR="0045340F" w:rsidRPr="0045340F" w:rsidRDefault="0045340F" w:rsidP="0045340F">
      <w:pPr>
        <w:widowControl w:val="0"/>
        <w:autoSpaceDE w:val="0"/>
        <w:autoSpaceDN w:val="0"/>
        <w:adjustRightInd w:val="0"/>
        <w:spacing w:line="276" w:lineRule="auto"/>
        <w:jc w:val="both"/>
        <w:rPr>
          <w:rFonts w:ascii="Arial" w:hAnsi="Arial" w:cs="Arial"/>
          <w:lang w:val="es-ES_tradnl"/>
        </w:rPr>
      </w:pPr>
      <w:r w:rsidRPr="0045340F">
        <w:rPr>
          <w:rFonts w:ascii="Arial" w:hAnsi="Arial" w:cs="Arial"/>
          <w:lang w:val="es-ES_tradnl"/>
        </w:rPr>
        <w:t>Los Magistrados,</w:t>
      </w:r>
    </w:p>
    <w:p w:rsidR="0045340F" w:rsidRPr="0045340F" w:rsidRDefault="0045340F" w:rsidP="0045340F">
      <w:pPr>
        <w:spacing w:line="276" w:lineRule="auto"/>
        <w:jc w:val="both"/>
        <w:rPr>
          <w:rFonts w:ascii="Arial" w:hAnsi="Arial" w:cs="Arial"/>
          <w:lang w:val="es-ES_tradnl"/>
        </w:rPr>
      </w:pPr>
    </w:p>
    <w:p w:rsidR="0045340F" w:rsidRPr="0045340F" w:rsidRDefault="0045340F" w:rsidP="0045340F">
      <w:pPr>
        <w:spacing w:line="276" w:lineRule="auto"/>
        <w:jc w:val="both"/>
        <w:rPr>
          <w:rFonts w:ascii="Arial" w:hAnsi="Arial" w:cs="Arial"/>
          <w:lang w:val="es-ES_tradnl"/>
        </w:rPr>
      </w:pPr>
    </w:p>
    <w:p w:rsidR="0045340F" w:rsidRPr="0045340F" w:rsidRDefault="0045340F" w:rsidP="0045340F">
      <w:pPr>
        <w:widowControl w:val="0"/>
        <w:autoSpaceDE w:val="0"/>
        <w:autoSpaceDN w:val="0"/>
        <w:adjustRightInd w:val="0"/>
        <w:spacing w:line="276" w:lineRule="auto"/>
        <w:rPr>
          <w:rFonts w:ascii="Arial" w:hAnsi="Arial" w:cs="Arial"/>
          <w:b/>
          <w:lang w:val="es-ES_tradnl"/>
        </w:rPr>
      </w:pPr>
    </w:p>
    <w:p w:rsidR="0045340F" w:rsidRPr="0045340F" w:rsidRDefault="0045340F" w:rsidP="0045340F">
      <w:pPr>
        <w:widowControl w:val="0"/>
        <w:autoSpaceDE w:val="0"/>
        <w:autoSpaceDN w:val="0"/>
        <w:adjustRightInd w:val="0"/>
        <w:spacing w:line="276" w:lineRule="auto"/>
        <w:jc w:val="center"/>
        <w:rPr>
          <w:rFonts w:ascii="Arial" w:hAnsi="Arial" w:cs="Arial"/>
          <w:b/>
          <w:lang w:val="es-ES_tradnl"/>
        </w:rPr>
      </w:pPr>
      <w:r w:rsidRPr="0045340F">
        <w:rPr>
          <w:rFonts w:ascii="Arial" w:hAnsi="Arial" w:cs="Arial"/>
          <w:b/>
          <w:lang w:val="es-ES_tradnl"/>
        </w:rPr>
        <w:t>JULIO CÉSAR SALAZAR MUÑOZ</w:t>
      </w:r>
    </w:p>
    <w:p w:rsidR="0045340F" w:rsidRPr="0045340F" w:rsidRDefault="0045340F" w:rsidP="0045340F">
      <w:pPr>
        <w:widowControl w:val="0"/>
        <w:autoSpaceDE w:val="0"/>
        <w:autoSpaceDN w:val="0"/>
        <w:adjustRightInd w:val="0"/>
        <w:spacing w:line="276" w:lineRule="auto"/>
        <w:jc w:val="center"/>
        <w:rPr>
          <w:rFonts w:ascii="Arial" w:hAnsi="Arial" w:cs="Arial"/>
          <w:lang w:val="es-ES_tradnl"/>
        </w:rPr>
      </w:pPr>
      <w:r w:rsidRPr="0045340F">
        <w:rPr>
          <w:rFonts w:ascii="Arial" w:hAnsi="Arial" w:cs="Arial"/>
          <w:lang w:val="es-ES_tradnl"/>
        </w:rPr>
        <w:t>Ponente</w:t>
      </w:r>
    </w:p>
    <w:p w:rsidR="0045340F" w:rsidRPr="0045340F" w:rsidRDefault="0045340F" w:rsidP="0045340F">
      <w:pPr>
        <w:widowControl w:val="0"/>
        <w:autoSpaceDE w:val="0"/>
        <w:autoSpaceDN w:val="0"/>
        <w:adjustRightInd w:val="0"/>
        <w:spacing w:line="276" w:lineRule="auto"/>
        <w:rPr>
          <w:rFonts w:ascii="Arial" w:hAnsi="Arial" w:cs="Arial"/>
          <w:b/>
          <w:lang w:val="es-ES_tradnl"/>
        </w:rPr>
      </w:pPr>
    </w:p>
    <w:p w:rsidR="0045340F" w:rsidRPr="0045340F" w:rsidRDefault="0045340F" w:rsidP="0045340F">
      <w:pPr>
        <w:widowControl w:val="0"/>
        <w:autoSpaceDE w:val="0"/>
        <w:autoSpaceDN w:val="0"/>
        <w:adjustRightInd w:val="0"/>
        <w:spacing w:line="276" w:lineRule="auto"/>
        <w:rPr>
          <w:rFonts w:ascii="Arial" w:hAnsi="Arial" w:cs="Arial"/>
          <w:lang w:val="es-ES_tradnl"/>
        </w:rPr>
      </w:pPr>
    </w:p>
    <w:p w:rsidR="0045340F" w:rsidRPr="0045340F" w:rsidRDefault="0045340F" w:rsidP="0045340F">
      <w:pPr>
        <w:widowControl w:val="0"/>
        <w:autoSpaceDE w:val="0"/>
        <w:autoSpaceDN w:val="0"/>
        <w:adjustRightInd w:val="0"/>
        <w:spacing w:line="276" w:lineRule="auto"/>
        <w:rPr>
          <w:rFonts w:ascii="Arial" w:hAnsi="Arial" w:cs="Arial"/>
          <w:lang w:val="es-ES_tradnl"/>
        </w:rPr>
      </w:pPr>
    </w:p>
    <w:p w:rsidR="0045340F" w:rsidRPr="0045340F" w:rsidRDefault="0045340F" w:rsidP="0045340F">
      <w:pPr>
        <w:widowControl w:val="0"/>
        <w:autoSpaceDE w:val="0"/>
        <w:autoSpaceDN w:val="0"/>
        <w:adjustRightInd w:val="0"/>
        <w:spacing w:line="276" w:lineRule="auto"/>
        <w:rPr>
          <w:rFonts w:ascii="Arial" w:hAnsi="Arial" w:cs="Arial"/>
          <w:b/>
          <w:bCs/>
          <w:lang w:val="es-ES_tradnl"/>
        </w:rPr>
      </w:pPr>
      <w:r w:rsidRPr="0045340F">
        <w:rPr>
          <w:rFonts w:ascii="Arial" w:hAnsi="Arial" w:cs="Arial"/>
          <w:b/>
          <w:bCs/>
          <w:lang w:val="es-ES_tradnl"/>
        </w:rPr>
        <w:t>ANA LUCÍA CAICEDO CALDERÓN</w:t>
      </w:r>
      <w:r w:rsidRPr="0045340F">
        <w:rPr>
          <w:rFonts w:ascii="Arial" w:hAnsi="Arial" w:cs="Arial"/>
          <w:b/>
          <w:bCs/>
          <w:lang w:val="es-ES_tradnl"/>
        </w:rPr>
        <w:tab/>
        <w:t xml:space="preserve">     ALEJANDRA MARÍA HENAO PALACIO</w:t>
      </w:r>
    </w:p>
    <w:p w:rsidR="00FA5098" w:rsidRPr="0045340F" w:rsidRDefault="0045340F" w:rsidP="0045340F">
      <w:pPr>
        <w:widowControl w:val="0"/>
        <w:autoSpaceDE w:val="0"/>
        <w:autoSpaceDN w:val="0"/>
        <w:adjustRightInd w:val="0"/>
        <w:spacing w:line="276" w:lineRule="auto"/>
        <w:rPr>
          <w:rFonts w:ascii="Arial" w:hAnsi="Arial" w:cs="Arial"/>
          <w:bCs/>
          <w:lang w:val="es-ES_tradnl"/>
        </w:rPr>
      </w:pPr>
      <w:r w:rsidRPr="0045340F">
        <w:rPr>
          <w:rFonts w:ascii="Arial" w:hAnsi="Arial" w:cs="Arial"/>
          <w:bCs/>
          <w:lang w:val="es-ES_tradnl"/>
        </w:rPr>
        <w:t>Magistrada</w:t>
      </w:r>
      <w:r w:rsidRPr="0045340F">
        <w:rPr>
          <w:rFonts w:ascii="Arial" w:hAnsi="Arial" w:cs="Arial"/>
          <w:bCs/>
          <w:lang w:val="es-ES_tradnl"/>
        </w:rPr>
        <w:tab/>
      </w:r>
      <w:r w:rsidRPr="0045340F">
        <w:rPr>
          <w:rFonts w:ascii="Arial" w:hAnsi="Arial" w:cs="Arial"/>
          <w:bCs/>
          <w:lang w:val="es-ES_tradnl"/>
        </w:rPr>
        <w:tab/>
      </w:r>
      <w:r w:rsidRPr="0045340F">
        <w:rPr>
          <w:rFonts w:ascii="Arial" w:hAnsi="Arial" w:cs="Arial"/>
          <w:bCs/>
          <w:lang w:val="es-ES_tradnl"/>
        </w:rPr>
        <w:tab/>
      </w:r>
      <w:r w:rsidRPr="0045340F">
        <w:rPr>
          <w:rFonts w:ascii="Arial" w:hAnsi="Arial" w:cs="Arial"/>
          <w:bCs/>
          <w:lang w:val="es-ES_tradnl"/>
        </w:rPr>
        <w:tab/>
      </w:r>
      <w:r w:rsidRPr="0045340F">
        <w:rPr>
          <w:rFonts w:ascii="Arial" w:hAnsi="Arial" w:cs="Arial"/>
          <w:bCs/>
          <w:lang w:val="es-ES_tradnl"/>
        </w:rPr>
        <w:tab/>
      </w:r>
      <w:r w:rsidRPr="0045340F">
        <w:rPr>
          <w:rFonts w:ascii="Arial" w:hAnsi="Arial" w:cs="Arial"/>
          <w:b/>
          <w:bCs/>
          <w:lang w:val="es-ES_tradnl"/>
        </w:rPr>
        <w:t xml:space="preserve">     </w:t>
      </w:r>
      <w:r w:rsidRPr="0045340F">
        <w:rPr>
          <w:rFonts w:ascii="Arial" w:hAnsi="Arial" w:cs="Arial"/>
          <w:bCs/>
          <w:lang w:val="es-ES_tradnl"/>
        </w:rPr>
        <w:t>Magistrada</w:t>
      </w:r>
    </w:p>
    <w:sectPr w:rsidR="00FA5098" w:rsidRPr="0045340F" w:rsidSect="0045340F">
      <w:headerReference w:type="default" r:id="rId23"/>
      <w:footerReference w:type="default" r:id="rId24"/>
      <w:headerReference w:type="first" r:id="rId25"/>
      <w:pgSz w:w="12242" w:h="18722" w:code="124"/>
      <w:pgMar w:top="1871" w:right="1304" w:bottom="1304" w:left="1871" w:header="567" w:footer="567" w:gutter="0"/>
      <w:cols w:space="720"/>
      <w:titlePg/>
    </w:sectPr>
  </w:body>
</w:document>
</file>

<file path=word/commentsExtended.xml><?xml version="1.0" encoding="utf-8"?>
<w15:commentsEx xmlns:mc="http://schemas.openxmlformats.org/markup-compatibility/2006" xmlns:w15="http://schemas.microsoft.com/office/word/2012/wordml" mc:Ignorable="w15">
  <w15:commentEx w15:done="0" w15:paraId="1C4F4E3E"/>
  <w15:commentEx w15:done="0" w15:paraId="7541062D" w15:paraIdParent="1C4F4E3E"/>
  <w15:commentEx w15:done="0" w15:paraId="2E4CB389"/>
  <w15:commentEx w15:done="0" w15:paraId="28CB9003" w15:paraIdParent="2E4CB389"/>
  <w15:commentEx w15:done="0" w15:paraId="2AE2CB46"/>
  <w15:commentEx w15:done="0" w15:paraId="5E6442E4" w15:paraIdParent="2AE2CB46"/>
  <w15:commentEx w15:done="0" w15:paraId="70FF92F0"/>
  <w15:commentEx w15:done="0" w15:paraId="7D7CF563"/>
  <w15:commentEx w15:done="0" w15:paraId="5EDC906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CBB7A8" w16cex:dateUtc="2020-05-29T15:36:10.037Z"/>
  <w16cex:commentExtensible w16cex:durableId="2DF831B6" w16cex:dateUtc="2020-05-30T14:13:06.638Z"/>
  <w16cex:commentExtensible w16cex:durableId="511B583B" w16cex:dateUtc="2020-05-30T14:16:39.882Z"/>
  <w16cex:commentExtensible w16cex:durableId="13C5D0B1" w16cex:dateUtc="2020-06-01T13:39:31.449Z"/>
  <w16cex:commentExtensible w16cex:durableId="0ED60DFA" w16cex:dateUtc="2020-06-01T13:39:40.524Z"/>
  <w16cex:commentExtensible w16cex:durableId="69BE4E38" w16cex:dateUtc="2020-06-01T13:39:51.176Z"/>
  <w16cex:commentExtensible w16cex:durableId="577513D5" w16cex:dateUtc="2020-06-01T14:04:56.96Z"/>
</w16cex:commentsExtensible>
</file>

<file path=word/commentsIds.xml><?xml version="1.0" encoding="utf-8"?>
<w16cid:commentsIds xmlns:mc="http://schemas.openxmlformats.org/markup-compatibility/2006" xmlns:w16cid="http://schemas.microsoft.com/office/word/2016/wordml/cid" mc:Ignorable="w16cid">
  <w16cid:commentId w16cid:paraId="70FF92F0" w16cid:durableId="08CBB7A8"/>
  <w16cid:commentId w16cid:paraId="1C4F4E3E" w16cid:durableId="07B22451"/>
  <w16cid:commentId w16cid:paraId="2AE2CB46" w16cid:durableId="11DCB16E"/>
  <w16cid:commentId w16cid:paraId="0ED3D733" w16cid:durableId="0F1E41EF"/>
  <w16cid:commentId w16cid:paraId="2E4CB389" w16cid:durableId="2DF831B6"/>
  <w16cid:commentId w16cid:paraId="7D7CF563" w16cid:durableId="511B583B"/>
  <w16cid:commentId w16cid:paraId="7541062D" w16cid:durableId="13C5D0B1"/>
  <w16cid:commentId w16cid:paraId="28CB9003" w16cid:durableId="0ED60DFA"/>
  <w16cid:commentId w16cid:paraId="5E6442E4" w16cid:durableId="69BE4E38"/>
  <w16cid:commentId w16cid:paraId="5EDC9063" w16cid:durableId="577513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8A9" w:rsidRDefault="00D058A9">
      <w:r>
        <w:separator/>
      </w:r>
    </w:p>
  </w:endnote>
  <w:endnote w:type="continuationSeparator" w:id="0">
    <w:p w:rsidR="00D058A9" w:rsidRDefault="00D0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66" w:rsidRPr="0045340F" w:rsidRDefault="0087213D">
    <w:pPr>
      <w:pStyle w:val="Piedepgina"/>
      <w:jc w:val="right"/>
      <w:rPr>
        <w:rFonts w:ascii="Arial" w:hAnsi="Arial" w:cs="Arial"/>
        <w:sz w:val="18"/>
      </w:rPr>
    </w:pPr>
    <w:r w:rsidRPr="0045340F">
      <w:rPr>
        <w:rFonts w:ascii="Arial" w:hAnsi="Arial" w:cs="Arial"/>
        <w:sz w:val="18"/>
      </w:rPr>
      <w:fldChar w:fldCharType="begin"/>
    </w:r>
    <w:r w:rsidR="001D7D77" w:rsidRPr="0045340F">
      <w:rPr>
        <w:rFonts w:ascii="Arial" w:hAnsi="Arial" w:cs="Arial"/>
        <w:sz w:val="18"/>
      </w:rPr>
      <w:instrText>PAGE   \* MERGEFORMAT</w:instrText>
    </w:r>
    <w:r w:rsidRPr="0045340F">
      <w:rPr>
        <w:rFonts w:ascii="Arial" w:hAnsi="Arial" w:cs="Arial"/>
        <w:sz w:val="18"/>
      </w:rPr>
      <w:fldChar w:fldCharType="separate"/>
    </w:r>
    <w:r w:rsidR="00442A75">
      <w:rPr>
        <w:rFonts w:ascii="Arial" w:hAnsi="Arial" w:cs="Arial"/>
        <w:noProof/>
        <w:sz w:val="18"/>
      </w:rPr>
      <w:t>9</w:t>
    </w:r>
    <w:r w:rsidRPr="0045340F">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8A9" w:rsidRDefault="00D058A9">
      <w:r>
        <w:separator/>
      </w:r>
    </w:p>
  </w:footnote>
  <w:footnote w:type="continuationSeparator" w:id="0">
    <w:p w:rsidR="00D058A9" w:rsidRDefault="00D058A9">
      <w:r>
        <w:continuationSeparator/>
      </w:r>
    </w:p>
  </w:footnote>
  <w:footnote w:id="1">
    <w:p w:rsidR="00271C28" w:rsidRPr="0045340F" w:rsidRDefault="00271C28" w:rsidP="0045340F">
      <w:pPr>
        <w:pStyle w:val="Textonotapie"/>
        <w:jc w:val="both"/>
        <w:rPr>
          <w:rFonts w:ascii="Arial" w:hAnsi="Arial" w:cs="Arial"/>
          <w:sz w:val="18"/>
          <w:szCs w:val="18"/>
        </w:rPr>
      </w:pPr>
      <w:r w:rsidRPr="0045340F">
        <w:rPr>
          <w:rFonts w:ascii="Arial" w:hAnsi="Arial" w:cs="Arial"/>
          <w:sz w:val="18"/>
          <w:szCs w:val="18"/>
          <w:vertAlign w:val="superscript"/>
        </w:rPr>
        <w:footnoteRef/>
      </w:r>
      <w:r w:rsidRPr="0045340F">
        <w:rPr>
          <w:rFonts w:ascii="Arial" w:hAnsi="Arial" w:cs="Arial"/>
          <w:sz w:val="18"/>
          <w:szCs w:val="18"/>
        </w:rPr>
        <w:t xml:space="preserve"> Desarrollado en la Ley 1122 de 2007, en virtud de la cual se llevaron a cabo algunas modificaciones en el Sistema General de Seguridad Social en Salud y se dictaron otras disposiciones, donde se consagró expresamente que la Superintendencia Nacional de Salud además de ejercer su cometido genérico de inspección, vigilancia y control en el sector, tendrá la competencia para ejercer una función jurisdiccional, como lo señala su artículo 41º </w:t>
      </w:r>
      <w:r w:rsidRPr="0045340F">
        <w:rPr>
          <w:rFonts w:ascii="Arial" w:hAnsi="Arial" w:cs="Arial"/>
          <w:i/>
          <w:sz w:val="18"/>
          <w:szCs w:val="18"/>
        </w:rPr>
        <w:t>“con el fin de garantizar la efectiva prestación del derecho a la salud de los usuarios del Sistema General de Seguridad Social en Salud y en ejercicio del artículo 116 de la Constitución Política”</w:t>
      </w:r>
      <w:r w:rsidRPr="0045340F">
        <w:rPr>
          <w:rFonts w:ascii="Arial" w:hAnsi="Arial" w:cs="Arial"/>
          <w:sz w:val="18"/>
          <w:szCs w:val="18"/>
        </w:rPr>
        <w:t xml:space="preserve">. Entonces, en el ejercicio de dicha labor podrá </w:t>
      </w:r>
      <w:r w:rsidRPr="0045340F">
        <w:rPr>
          <w:rFonts w:ascii="Arial" w:hAnsi="Arial" w:cs="Arial"/>
          <w:i/>
          <w:sz w:val="18"/>
          <w:szCs w:val="18"/>
        </w:rPr>
        <w:t>“conocer y fallar en derecho, con carácter definitivo y con las facultades propias de un juez”</w:t>
      </w:r>
      <w:r w:rsidRPr="0045340F">
        <w:rPr>
          <w:rFonts w:ascii="Arial" w:hAnsi="Arial" w:cs="Arial"/>
          <w:sz w:val="18"/>
          <w:szCs w:val="18"/>
        </w:rPr>
        <w:t xml:space="preserve">  distintos asuntos, entre ellos: </w:t>
      </w:r>
      <w:r w:rsidRPr="0045340F">
        <w:rPr>
          <w:rFonts w:ascii="Arial" w:hAnsi="Arial" w:cs="Arial"/>
          <w:i/>
          <w:sz w:val="18"/>
          <w:szCs w:val="18"/>
        </w:rPr>
        <w:t>“b) (el) reconocimiento económico de los gastos en que haya incurrido el afiliado por concepto de atención de urgencias en caso de ser atendido en una IPS que no tenga contrato con la respectiva EPS cuando haya sido autorizado expresamente por la EPS para una atención específica y en caso de incapacidad, imposibilidad, negativa injustificada o negligencia demostrada de la Entidad Promotora de Salud para cubrir las obligaciones para con sus usuarios”</w:t>
      </w:r>
      <w:r w:rsidRPr="0045340F">
        <w:rPr>
          <w:rFonts w:ascii="Arial" w:hAnsi="Arial" w:cs="Arial"/>
          <w:sz w:val="18"/>
          <w:szCs w:val="18"/>
        </w:rPr>
        <w:t xml:space="preserve">  (negrillas y subrayado fuera del texto). Finalmente, dicha disposición agrega que esta autoridad sólo podrá conocer y fallar tales asuntos a petición de parte y, no podrá conocer de ningún</w:t>
      </w:r>
      <w:bookmarkStart w:id="0" w:name="_GoBack"/>
      <w:bookmarkEnd w:id="0"/>
      <w:r w:rsidRPr="0045340F">
        <w:rPr>
          <w:rFonts w:ascii="Arial" w:hAnsi="Arial" w:cs="Arial"/>
          <w:sz w:val="18"/>
          <w:szCs w:val="18"/>
        </w:rPr>
        <w:t xml:space="preserve"> caso que por virtud de las disposiciones legales vigentes deba ser sometido a un proceso de carácter ejecutivo o acciones de carácter penal, agregando que el trámite a seguir en este tipo de procedimientos será el previsto en el artículo 148 de la Ley 446 de 1998.</w:t>
      </w:r>
    </w:p>
  </w:footnote>
  <w:footnote w:id="2">
    <w:p w:rsidR="00271C28" w:rsidRPr="0045340F" w:rsidRDefault="00271C28" w:rsidP="0045340F">
      <w:pPr>
        <w:pStyle w:val="Textonotapie"/>
        <w:jc w:val="both"/>
        <w:rPr>
          <w:rFonts w:ascii="Arial" w:hAnsi="Arial" w:cs="Arial"/>
          <w:sz w:val="18"/>
          <w:szCs w:val="18"/>
        </w:rPr>
      </w:pPr>
      <w:r w:rsidRPr="0045340F">
        <w:rPr>
          <w:rFonts w:ascii="Arial" w:hAnsi="Arial" w:cs="Arial"/>
          <w:sz w:val="18"/>
          <w:szCs w:val="18"/>
          <w:vertAlign w:val="superscript"/>
        </w:rPr>
        <w:footnoteRef/>
      </w:r>
      <w:r w:rsidRPr="0045340F">
        <w:rPr>
          <w:rFonts w:ascii="Arial" w:hAnsi="Arial" w:cs="Arial"/>
          <w:sz w:val="18"/>
          <w:szCs w:val="18"/>
          <w:lang w:val="es-ES"/>
        </w:rPr>
        <w:t>Sentencia T-140/16.</w:t>
      </w:r>
    </w:p>
  </w:footnote>
  <w:footnote w:id="3">
    <w:p w:rsidR="00271C28" w:rsidRPr="0045340F" w:rsidRDefault="00271C28" w:rsidP="0045340F">
      <w:pPr>
        <w:pStyle w:val="Textonotapie"/>
        <w:jc w:val="both"/>
        <w:rPr>
          <w:rFonts w:ascii="Arial" w:hAnsi="Arial" w:cs="Arial"/>
          <w:sz w:val="18"/>
          <w:szCs w:val="18"/>
        </w:rPr>
      </w:pPr>
      <w:r w:rsidRPr="0045340F">
        <w:rPr>
          <w:rFonts w:ascii="Arial" w:hAnsi="Arial" w:cs="Arial"/>
          <w:sz w:val="18"/>
          <w:szCs w:val="18"/>
          <w:vertAlign w:val="superscript"/>
        </w:rPr>
        <w:footnoteRef/>
      </w:r>
      <w:r w:rsidRPr="0045340F">
        <w:rPr>
          <w:rFonts w:ascii="Arial" w:hAnsi="Arial" w:cs="Arial"/>
          <w:i/>
          <w:sz w:val="18"/>
          <w:szCs w:val="18"/>
        </w:rPr>
        <w:t>“Las controversias referentes al sistema de seguridad social integral que se susciten entre los afiliados, beneficiarios o usuarios, los empleadores y las entidades administradoras o prestadoras, cualquiera que sea la naturaleza de la relación jurídica y de los actos jurídicos que se controviertan”.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66" w:rsidRPr="0045340F" w:rsidRDefault="00C32459" w:rsidP="0045340F">
    <w:pPr>
      <w:pStyle w:val="Ttulo1"/>
      <w:spacing w:before="0" w:after="0"/>
      <w:ind w:right="50"/>
      <w:jc w:val="center"/>
      <w:rPr>
        <w:rFonts w:ascii="Arial" w:hAnsi="Arial" w:cs="Arial"/>
        <w:b w:val="0"/>
        <w:sz w:val="18"/>
        <w:szCs w:val="14"/>
      </w:rPr>
    </w:pPr>
    <w:r w:rsidRPr="0045340F">
      <w:rPr>
        <w:rFonts w:ascii="Arial" w:hAnsi="Arial" w:cs="Arial"/>
        <w:b w:val="0"/>
        <w:sz w:val="18"/>
        <w:szCs w:val="14"/>
      </w:rPr>
      <w:t xml:space="preserve">María Luz Elena </w:t>
    </w:r>
    <w:r w:rsidR="0045340F" w:rsidRPr="0045340F">
      <w:rPr>
        <w:rFonts w:ascii="Arial" w:hAnsi="Arial" w:cs="Arial"/>
        <w:b w:val="0"/>
        <w:sz w:val="18"/>
        <w:szCs w:val="14"/>
      </w:rPr>
      <w:t>Jiménez</w:t>
    </w:r>
    <w:r w:rsidRPr="0045340F">
      <w:rPr>
        <w:rFonts w:ascii="Arial" w:hAnsi="Arial" w:cs="Arial"/>
        <w:b w:val="0"/>
        <w:sz w:val="18"/>
        <w:szCs w:val="14"/>
      </w:rPr>
      <w:t xml:space="preserve"> Serna</w:t>
    </w:r>
    <w:r w:rsidR="00E55166" w:rsidRPr="0045340F">
      <w:rPr>
        <w:rFonts w:ascii="Arial" w:hAnsi="Arial" w:cs="Arial"/>
        <w:b w:val="0"/>
        <w:sz w:val="18"/>
        <w:szCs w:val="14"/>
      </w:rPr>
      <w:t xml:space="preserve"> Vs </w:t>
    </w:r>
    <w:r w:rsidR="001C5950" w:rsidRPr="0045340F">
      <w:rPr>
        <w:rFonts w:ascii="Arial" w:hAnsi="Arial" w:cs="Arial"/>
        <w:b w:val="0"/>
        <w:sz w:val="18"/>
        <w:szCs w:val="14"/>
      </w:rPr>
      <w:t xml:space="preserve">Colpensiones y </w:t>
    </w:r>
    <w:r w:rsidR="007111CC" w:rsidRPr="0045340F">
      <w:rPr>
        <w:rFonts w:ascii="Arial" w:hAnsi="Arial" w:cs="Arial"/>
        <w:b w:val="0"/>
        <w:sz w:val="18"/>
        <w:szCs w:val="14"/>
      </w:rPr>
      <w:t>SOS</w:t>
    </w:r>
    <w:r w:rsidR="00E55166" w:rsidRPr="0045340F">
      <w:rPr>
        <w:rFonts w:ascii="Arial" w:hAnsi="Arial" w:cs="Arial"/>
        <w:b w:val="0"/>
        <w:sz w:val="18"/>
        <w:szCs w:val="14"/>
      </w:rPr>
      <w:t>. Rad. 66001-31-05-00</w:t>
    </w:r>
    <w:r w:rsidRPr="0045340F">
      <w:rPr>
        <w:rFonts w:ascii="Arial" w:hAnsi="Arial" w:cs="Arial"/>
        <w:b w:val="0"/>
        <w:sz w:val="18"/>
        <w:szCs w:val="14"/>
      </w:rPr>
      <w:t>1</w:t>
    </w:r>
    <w:r w:rsidR="00E55166" w:rsidRPr="0045340F">
      <w:rPr>
        <w:rFonts w:ascii="Arial" w:hAnsi="Arial" w:cs="Arial"/>
        <w:b w:val="0"/>
        <w:sz w:val="18"/>
        <w:szCs w:val="14"/>
      </w:rPr>
      <w:t>-20</w:t>
    </w:r>
    <w:r w:rsidRPr="0045340F">
      <w:rPr>
        <w:rFonts w:ascii="Arial" w:hAnsi="Arial" w:cs="Arial"/>
        <w:b w:val="0"/>
        <w:sz w:val="18"/>
        <w:szCs w:val="14"/>
      </w:rPr>
      <w:t>20</w:t>
    </w:r>
    <w:r w:rsidR="00E55166" w:rsidRPr="0045340F">
      <w:rPr>
        <w:rFonts w:ascii="Arial" w:hAnsi="Arial" w:cs="Arial"/>
        <w:b w:val="0"/>
        <w:sz w:val="18"/>
        <w:szCs w:val="14"/>
      </w:rPr>
      <w:t>-00</w:t>
    </w:r>
    <w:r w:rsidRPr="0045340F">
      <w:rPr>
        <w:rFonts w:ascii="Arial" w:hAnsi="Arial" w:cs="Arial"/>
        <w:b w:val="0"/>
        <w:sz w:val="18"/>
        <w:szCs w:val="14"/>
      </w:rPr>
      <w:t>067</w:t>
    </w:r>
    <w:r w:rsidR="00E55166" w:rsidRPr="0045340F">
      <w:rPr>
        <w:rFonts w:ascii="Arial" w:hAnsi="Arial" w:cs="Arial"/>
        <w:b w:val="0"/>
        <w:sz w:val="18"/>
        <w:szCs w:val="14"/>
      </w:rPr>
      <w:t>-01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66" w:rsidRDefault="00E55166">
    <w:pPr>
      <w:pStyle w:val="Encabezado"/>
      <w:ind w:right="360"/>
      <w:rPr>
        <w:lang w:val="es-MX"/>
      </w:rPr>
    </w:pPr>
  </w:p>
  <w:p w:rsidR="00E55166" w:rsidRDefault="00E55166">
    <w:pPr>
      <w:pStyle w:val="Encabezado"/>
      <w:ind w:right="360"/>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2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03806CE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nsid w:val="0788127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94E29B1"/>
    <w:multiLevelType w:val="hybridMultilevel"/>
    <w:tmpl w:val="7222F3AE"/>
    <w:lvl w:ilvl="0" w:tplc="0C0A0011">
      <w:start w:val="1"/>
      <w:numFmt w:val="decimal"/>
      <w:lvlText w:val="%1)"/>
      <w:lvlJc w:val="left"/>
      <w:pPr>
        <w:tabs>
          <w:tab w:val="num" w:pos="720"/>
        </w:tabs>
        <w:ind w:left="720" w:hanging="360"/>
      </w:pPr>
      <w:rPr>
        <w:rFonts w:hint="default"/>
      </w:rPr>
    </w:lvl>
    <w:lvl w:ilvl="1" w:tplc="0BF86D70">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B7C55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nsid w:val="17001A7B"/>
    <w:multiLevelType w:val="hybridMultilevel"/>
    <w:tmpl w:val="EC087E98"/>
    <w:lvl w:ilvl="0" w:tplc="5AA00C72">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6">
    <w:nsid w:val="2473094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7">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ADB4BC7"/>
    <w:multiLevelType w:val="multilevel"/>
    <w:tmpl w:val="AAF60F6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nsid w:val="2B522FC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0">
    <w:nsid w:val="350C3E7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1">
    <w:nsid w:val="35496EE8"/>
    <w:multiLevelType w:val="hybridMultilevel"/>
    <w:tmpl w:val="4F36390A"/>
    <w:lvl w:ilvl="0" w:tplc="35BE03F6">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3AEA6223"/>
    <w:multiLevelType w:val="hybridMultilevel"/>
    <w:tmpl w:val="5CEC2AD2"/>
    <w:lvl w:ilvl="0" w:tplc="A41A011E">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5E5261B"/>
    <w:multiLevelType w:val="multilevel"/>
    <w:tmpl w:val="2E48C9D2"/>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4">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5">
    <w:nsid w:val="4B3F72A4"/>
    <w:multiLevelType w:val="hybridMultilevel"/>
    <w:tmpl w:val="9432D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2D92681"/>
    <w:multiLevelType w:val="hybridMultilevel"/>
    <w:tmpl w:val="B7249444"/>
    <w:lvl w:ilvl="0" w:tplc="11FC396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EA5227E"/>
    <w:multiLevelType w:val="hybridMultilevel"/>
    <w:tmpl w:val="F40E8412"/>
    <w:lvl w:ilvl="0" w:tplc="2EA82DBC">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18">
    <w:nsid w:val="647E0679"/>
    <w:multiLevelType w:val="hybridMultilevel"/>
    <w:tmpl w:val="BECAFC3C"/>
    <w:lvl w:ilvl="0" w:tplc="2A542D22">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B1B2AF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0">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21">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2">
    <w:nsid w:val="785809BB"/>
    <w:multiLevelType w:val="hybridMultilevel"/>
    <w:tmpl w:val="AB6CCED8"/>
    <w:lvl w:ilvl="0" w:tplc="76F8A11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8"/>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3">
    <w:abstractNumId w:val="9"/>
  </w:num>
  <w:num w:numId="4">
    <w:abstractNumId w:val="6"/>
  </w:num>
  <w:num w:numId="5">
    <w:abstractNumId w:val="0"/>
  </w:num>
  <w:num w:numId="6">
    <w:abstractNumId w:val="2"/>
  </w:num>
  <w:num w:numId="7">
    <w:abstractNumId w:val="4"/>
  </w:num>
  <w:num w:numId="8">
    <w:abstractNumId w:val="1"/>
  </w:num>
  <w:num w:numId="9">
    <w:abstractNumId w:val="19"/>
  </w:num>
  <w:num w:numId="10">
    <w:abstractNumId w:val="10"/>
  </w:num>
  <w:num w:numId="11">
    <w:abstractNumId w:val="7"/>
  </w:num>
  <w:num w:numId="12">
    <w:abstractNumId w:val="20"/>
  </w:num>
  <w:num w:numId="13">
    <w:abstractNumId w:val="21"/>
  </w:num>
  <w:num w:numId="14">
    <w:abstractNumId w:val="3"/>
  </w:num>
  <w:num w:numId="15">
    <w:abstractNumId w:val="17"/>
  </w:num>
  <w:num w:numId="16">
    <w:abstractNumId w:val="5"/>
  </w:num>
  <w:num w:numId="17">
    <w:abstractNumId w:val="22"/>
  </w:num>
  <w:num w:numId="18">
    <w:abstractNumId w:val="18"/>
  </w:num>
  <w:num w:numId="19">
    <w:abstractNumId w:val="11"/>
  </w:num>
  <w:num w:numId="20">
    <w:abstractNumId w:val="16"/>
  </w:num>
  <w:num w:numId="21">
    <w:abstractNumId w:val="15"/>
  </w:num>
  <w:num w:numId="22">
    <w:abstractNumId w:val="14"/>
  </w:num>
  <w:num w:numId="23">
    <w:abstractNumId w:val="13"/>
  </w:num>
  <w:num w:numId="2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Lucia">
    <w15:presenceInfo w15:providerId="None" w15:userId="Ana Lucia"/>
  </w15:person>
  <w15:person w15:author="Julio Cesar Salazar Muñoz">
    <w15:presenceInfo w15:providerId="AD" w15:userId="S::jsalazam@cendoj.ramajudicial.gov.co::0c1ad900-a666-453a-a3df-dd60b13d26ec"/>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355A"/>
    <w:rsid w:val="00001B1A"/>
    <w:rsid w:val="0000742D"/>
    <w:rsid w:val="000111EF"/>
    <w:rsid w:val="00014FEB"/>
    <w:rsid w:val="000358E7"/>
    <w:rsid w:val="000445B6"/>
    <w:rsid w:val="000657B2"/>
    <w:rsid w:val="000732D1"/>
    <w:rsid w:val="00081863"/>
    <w:rsid w:val="00091765"/>
    <w:rsid w:val="000A039B"/>
    <w:rsid w:val="000A2C1D"/>
    <w:rsid w:val="000A547C"/>
    <w:rsid w:val="000B7470"/>
    <w:rsid w:val="000C07D6"/>
    <w:rsid w:val="000D0061"/>
    <w:rsid w:val="000D0550"/>
    <w:rsid w:val="000E0A9B"/>
    <w:rsid w:val="000E5F56"/>
    <w:rsid w:val="000E646B"/>
    <w:rsid w:val="00106163"/>
    <w:rsid w:val="00111ECA"/>
    <w:rsid w:val="00112D3A"/>
    <w:rsid w:val="001253A5"/>
    <w:rsid w:val="001259A9"/>
    <w:rsid w:val="00133FB7"/>
    <w:rsid w:val="001343B8"/>
    <w:rsid w:val="00140882"/>
    <w:rsid w:val="001535FE"/>
    <w:rsid w:val="001545D4"/>
    <w:rsid w:val="00157AEE"/>
    <w:rsid w:val="001631DE"/>
    <w:rsid w:val="00166247"/>
    <w:rsid w:val="00167A45"/>
    <w:rsid w:val="00167BF2"/>
    <w:rsid w:val="00167F8B"/>
    <w:rsid w:val="00172866"/>
    <w:rsid w:val="00177139"/>
    <w:rsid w:val="00181F6E"/>
    <w:rsid w:val="00182639"/>
    <w:rsid w:val="001B336F"/>
    <w:rsid w:val="001B71F0"/>
    <w:rsid w:val="001B77A3"/>
    <w:rsid w:val="001C5950"/>
    <w:rsid w:val="001D0568"/>
    <w:rsid w:val="001D2262"/>
    <w:rsid w:val="001D4A1C"/>
    <w:rsid w:val="001D7D77"/>
    <w:rsid w:val="001E19F4"/>
    <w:rsid w:val="001ECEF4"/>
    <w:rsid w:val="001F0626"/>
    <w:rsid w:val="00205AD5"/>
    <w:rsid w:val="00210E59"/>
    <w:rsid w:val="00211E51"/>
    <w:rsid w:val="0021355A"/>
    <w:rsid w:val="00235EB9"/>
    <w:rsid w:val="00243DD4"/>
    <w:rsid w:val="0025011A"/>
    <w:rsid w:val="0025070E"/>
    <w:rsid w:val="00254D91"/>
    <w:rsid w:val="00271C28"/>
    <w:rsid w:val="0027200A"/>
    <w:rsid w:val="002758A2"/>
    <w:rsid w:val="002814AD"/>
    <w:rsid w:val="002A2AE9"/>
    <w:rsid w:val="002B5E02"/>
    <w:rsid w:val="002B60D4"/>
    <w:rsid w:val="002C02FA"/>
    <w:rsid w:val="002E12B7"/>
    <w:rsid w:val="002E24F8"/>
    <w:rsid w:val="002E285C"/>
    <w:rsid w:val="002E4DF2"/>
    <w:rsid w:val="002E6FF9"/>
    <w:rsid w:val="002F7123"/>
    <w:rsid w:val="002F73EE"/>
    <w:rsid w:val="00303073"/>
    <w:rsid w:val="00303513"/>
    <w:rsid w:val="003077D5"/>
    <w:rsid w:val="003107BA"/>
    <w:rsid w:val="00314FD9"/>
    <w:rsid w:val="003428C9"/>
    <w:rsid w:val="003443AF"/>
    <w:rsid w:val="0035153F"/>
    <w:rsid w:val="00352D0E"/>
    <w:rsid w:val="003650E7"/>
    <w:rsid w:val="003812A2"/>
    <w:rsid w:val="003860AB"/>
    <w:rsid w:val="00386A44"/>
    <w:rsid w:val="003A706B"/>
    <w:rsid w:val="003B03B9"/>
    <w:rsid w:val="003B6673"/>
    <w:rsid w:val="003C4428"/>
    <w:rsid w:val="003D15BF"/>
    <w:rsid w:val="003D6010"/>
    <w:rsid w:val="003D7E30"/>
    <w:rsid w:val="003E17DB"/>
    <w:rsid w:val="003E2921"/>
    <w:rsid w:val="003E4977"/>
    <w:rsid w:val="003F4749"/>
    <w:rsid w:val="003F6DB6"/>
    <w:rsid w:val="00400BDD"/>
    <w:rsid w:val="0040634F"/>
    <w:rsid w:val="00412A74"/>
    <w:rsid w:val="00414219"/>
    <w:rsid w:val="004151AE"/>
    <w:rsid w:val="00415235"/>
    <w:rsid w:val="004218EB"/>
    <w:rsid w:val="004234CB"/>
    <w:rsid w:val="004401BE"/>
    <w:rsid w:val="00441751"/>
    <w:rsid w:val="004419E2"/>
    <w:rsid w:val="00441AA4"/>
    <w:rsid w:val="00442A75"/>
    <w:rsid w:val="00446CA1"/>
    <w:rsid w:val="0045340F"/>
    <w:rsid w:val="00453661"/>
    <w:rsid w:val="0047632D"/>
    <w:rsid w:val="00482B91"/>
    <w:rsid w:val="004872B3"/>
    <w:rsid w:val="00487576"/>
    <w:rsid w:val="0049405E"/>
    <w:rsid w:val="00497B93"/>
    <w:rsid w:val="004C67A5"/>
    <w:rsid w:val="004C78A6"/>
    <w:rsid w:val="004D33AA"/>
    <w:rsid w:val="004D4DE7"/>
    <w:rsid w:val="004F1842"/>
    <w:rsid w:val="005027AB"/>
    <w:rsid w:val="005040D0"/>
    <w:rsid w:val="00505976"/>
    <w:rsid w:val="00505BF6"/>
    <w:rsid w:val="00516637"/>
    <w:rsid w:val="00526C76"/>
    <w:rsid w:val="0053379E"/>
    <w:rsid w:val="005339BD"/>
    <w:rsid w:val="005431E5"/>
    <w:rsid w:val="00553B82"/>
    <w:rsid w:val="0056769A"/>
    <w:rsid w:val="00570A6C"/>
    <w:rsid w:val="00581201"/>
    <w:rsid w:val="00584A78"/>
    <w:rsid w:val="00592204"/>
    <w:rsid w:val="00593D3B"/>
    <w:rsid w:val="005950F3"/>
    <w:rsid w:val="005960A3"/>
    <w:rsid w:val="005A4DDD"/>
    <w:rsid w:val="005B0A5C"/>
    <w:rsid w:val="005B1865"/>
    <w:rsid w:val="005C3E9C"/>
    <w:rsid w:val="005D1C0A"/>
    <w:rsid w:val="005E1489"/>
    <w:rsid w:val="005F69C2"/>
    <w:rsid w:val="006004C2"/>
    <w:rsid w:val="00602D9A"/>
    <w:rsid w:val="0061581C"/>
    <w:rsid w:val="00624771"/>
    <w:rsid w:val="00624E49"/>
    <w:rsid w:val="0062761F"/>
    <w:rsid w:val="00632B1D"/>
    <w:rsid w:val="00633870"/>
    <w:rsid w:val="0065028F"/>
    <w:rsid w:val="00670AA8"/>
    <w:rsid w:val="00670F72"/>
    <w:rsid w:val="0067387C"/>
    <w:rsid w:val="0068333E"/>
    <w:rsid w:val="006857B2"/>
    <w:rsid w:val="00686ACC"/>
    <w:rsid w:val="00687115"/>
    <w:rsid w:val="006911E2"/>
    <w:rsid w:val="006A290A"/>
    <w:rsid w:val="006A7CF4"/>
    <w:rsid w:val="006B7DC9"/>
    <w:rsid w:val="006C34FE"/>
    <w:rsid w:val="006C54B2"/>
    <w:rsid w:val="006D28E7"/>
    <w:rsid w:val="007046DC"/>
    <w:rsid w:val="00704D95"/>
    <w:rsid w:val="00705734"/>
    <w:rsid w:val="00705897"/>
    <w:rsid w:val="007111CC"/>
    <w:rsid w:val="00721AF2"/>
    <w:rsid w:val="00726A14"/>
    <w:rsid w:val="00734BBA"/>
    <w:rsid w:val="00735089"/>
    <w:rsid w:val="00735D91"/>
    <w:rsid w:val="0074084F"/>
    <w:rsid w:val="00754018"/>
    <w:rsid w:val="00761BA4"/>
    <w:rsid w:val="00761E57"/>
    <w:rsid w:val="00783128"/>
    <w:rsid w:val="00787B49"/>
    <w:rsid w:val="007948C9"/>
    <w:rsid w:val="007A6999"/>
    <w:rsid w:val="007D0D9C"/>
    <w:rsid w:val="007F67FD"/>
    <w:rsid w:val="0080130D"/>
    <w:rsid w:val="00802881"/>
    <w:rsid w:val="00806606"/>
    <w:rsid w:val="00815BC2"/>
    <w:rsid w:val="008362F3"/>
    <w:rsid w:val="00836B4C"/>
    <w:rsid w:val="008379D3"/>
    <w:rsid w:val="00840C00"/>
    <w:rsid w:val="00863F04"/>
    <w:rsid w:val="0087213D"/>
    <w:rsid w:val="00874B10"/>
    <w:rsid w:val="0087515C"/>
    <w:rsid w:val="00883913"/>
    <w:rsid w:val="00891337"/>
    <w:rsid w:val="00893BA4"/>
    <w:rsid w:val="008940AA"/>
    <w:rsid w:val="00897402"/>
    <w:rsid w:val="008C40AE"/>
    <w:rsid w:val="008E3585"/>
    <w:rsid w:val="008E5615"/>
    <w:rsid w:val="008F266D"/>
    <w:rsid w:val="008F6D7B"/>
    <w:rsid w:val="009008BC"/>
    <w:rsid w:val="00900E2A"/>
    <w:rsid w:val="0090265B"/>
    <w:rsid w:val="00910DE9"/>
    <w:rsid w:val="009237AA"/>
    <w:rsid w:val="0092559A"/>
    <w:rsid w:val="00936021"/>
    <w:rsid w:val="00945972"/>
    <w:rsid w:val="009630F6"/>
    <w:rsid w:val="0096765A"/>
    <w:rsid w:val="00972EF0"/>
    <w:rsid w:val="00980EC1"/>
    <w:rsid w:val="00992D48"/>
    <w:rsid w:val="00993121"/>
    <w:rsid w:val="00993B11"/>
    <w:rsid w:val="009945C9"/>
    <w:rsid w:val="00995930"/>
    <w:rsid w:val="009A1AFD"/>
    <w:rsid w:val="009A52F8"/>
    <w:rsid w:val="009A635F"/>
    <w:rsid w:val="009B0649"/>
    <w:rsid w:val="009B37BD"/>
    <w:rsid w:val="009B5B2C"/>
    <w:rsid w:val="009B5C2C"/>
    <w:rsid w:val="009B6864"/>
    <w:rsid w:val="009C08DC"/>
    <w:rsid w:val="009C4562"/>
    <w:rsid w:val="009D3AD2"/>
    <w:rsid w:val="009D7E83"/>
    <w:rsid w:val="009E4F11"/>
    <w:rsid w:val="009F6100"/>
    <w:rsid w:val="009F7FD8"/>
    <w:rsid w:val="00A17528"/>
    <w:rsid w:val="00A23B33"/>
    <w:rsid w:val="00A3584E"/>
    <w:rsid w:val="00A4697B"/>
    <w:rsid w:val="00A62B88"/>
    <w:rsid w:val="00A65BDA"/>
    <w:rsid w:val="00A7428E"/>
    <w:rsid w:val="00AA31C0"/>
    <w:rsid w:val="00AA5E75"/>
    <w:rsid w:val="00AC327C"/>
    <w:rsid w:val="00AC32B4"/>
    <w:rsid w:val="00AD3B39"/>
    <w:rsid w:val="00AD58CD"/>
    <w:rsid w:val="00AD7A46"/>
    <w:rsid w:val="00AF2541"/>
    <w:rsid w:val="00AF491F"/>
    <w:rsid w:val="00AF7105"/>
    <w:rsid w:val="00B046F1"/>
    <w:rsid w:val="00B07A71"/>
    <w:rsid w:val="00B1506F"/>
    <w:rsid w:val="00B15CC0"/>
    <w:rsid w:val="00B17DD2"/>
    <w:rsid w:val="00B22B4A"/>
    <w:rsid w:val="00B237E3"/>
    <w:rsid w:val="00B24B5B"/>
    <w:rsid w:val="00B2606D"/>
    <w:rsid w:val="00B322D6"/>
    <w:rsid w:val="00B45799"/>
    <w:rsid w:val="00B55AC1"/>
    <w:rsid w:val="00B60318"/>
    <w:rsid w:val="00B64F66"/>
    <w:rsid w:val="00B67AC3"/>
    <w:rsid w:val="00B717A4"/>
    <w:rsid w:val="00B73BB1"/>
    <w:rsid w:val="00B81A8C"/>
    <w:rsid w:val="00B9582D"/>
    <w:rsid w:val="00B95D16"/>
    <w:rsid w:val="00BA5689"/>
    <w:rsid w:val="00BB1859"/>
    <w:rsid w:val="00BB2BF9"/>
    <w:rsid w:val="00BB5AFA"/>
    <w:rsid w:val="00BC78A5"/>
    <w:rsid w:val="00BD3409"/>
    <w:rsid w:val="00BD42EC"/>
    <w:rsid w:val="00BE019E"/>
    <w:rsid w:val="00BE0C69"/>
    <w:rsid w:val="00BF147B"/>
    <w:rsid w:val="00BF2655"/>
    <w:rsid w:val="00BF2844"/>
    <w:rsid w:val="00BF4717"/>
    <w:rsid w:val="00BF472B"/>
    <w:rsid w:val="00C04D2D"/>
    <w:rsid w:val="00C0697C"/>
    <w:rsid w:val="00C216E2"/>
    <w:rsid w:val="00C245CC"/>
    <w:rsid w:val="00C2488E"/>
    <w:rsid w:val="00C26749"/>
    <w:rsid w:val="00C27D58"/>
    <w:rsid w:val="00C32459"/>
    <w:rsid w:val="00C3705A"/>
    <w:rsid w:val="00C42D04"/>
    <w:rsid w:val="00C55C5F"/>
    <w:rsid w:val="00C570D5"/>
    <w:rsid w:val="00C6112A"/>
    <w:rsid w:val="00C63F87"/>
    <w:rsid w:val="00C663AD"/>
    <w:rsid w:val="00C66EA8"/>
    <w:rsid w:val="00C7067F"/>
    <w:rsid w:val="00C72810"/>
    <w:rsid w:val="00C736B2"/>
    <w:rsid w:val="00C7591A"/>
    <w:rsid w:val="00C7787B"/>
    <w:rsid w:val="00C833CD"/>
    <w:rsid w:val="00CA4C32"/>
    <w:rsid w:val="00CD0920"/>
    <w:rsid w:val="00CE4E64"/>
    <w:rsid w:val="00CE7514"/>
    <w:rsid w:val="00D058A9"/>
    <w:rsid w:val="00D074FB"/>
    <w:rsid w:val="00D22D72"/>
    <w:rsid w:val="00D23BA9"/>
    <w:rsid w:val="00D25E42"/>
    <w:rsid w:val="00D27059"/>
    <w:rsid w:val="00D367EA"/>
    <w:rsid w:val="00D372FE"/>
    <w:rsid w:val="00D37569"/>
    <w:rsid w:val="00D41CB1"/>
    <w:rsid w:val="00D62760"/>
    <w:rsid w:val="00D64C1D"/>
    <w:rsid w:val="00D6781D"/>
    <w:rsid w:val="00D67D35"/>
    <w:rsid w:val="00D87CFC"/>
    <w:rsid w:val="00DC4B05"/>
    <w:rsid w:val="00DD2E29"/>
    <w:rsid w:val="00DE11B6"/>
    <w:rsid w:val="00DF00F6"/>
    <w:rsid w:val="00DF55C6"/>
    <w:rsid w:val="00E01F69"/>
    <w:rsid w:val="00E042A5"/>
    <w:rsid w:val="00E052D5"/>
    <w:rsid w:val="00E07A4A"/>
    <w:rsid w:val="00E11A4D"/>
    <w:rsid w:val="00E1688D"/>
    <w:rsid w:val="00E30DDA"/>
    <w:rsid w:val="00E33555"/>
    <w:rsid w:val="00E3478C"/>
    <w:rsid w:val="00E42AF1"/>
    <w:rsid w:val="00E42D8B"/>
    <w:rsid w:val="00E55166"/>
    <w:rsid w:val="00E56329"/>
    <w:rsid w:val="00E65E57"/>
    <w:rsid w:val="00E743D5"/>
    <w:rsid w:val="00E74547"/>
    <w:rsid w:val="00E8300A"/>
    <w:rsid w:val="00E836C7"/>
    <w:rsid w:val="00E838D2"/>
    <w:rsid w:val="00E90A85"/>
    <w:rsid w:val="00EA173C"/>
    <w:rsid w:val="00EA75C8"/>
    <w:rsid w:val="00EB25D7"/>
    <w:rsid w:val="00EC3428"/>
    <w:rsid w:val="00EC534A"/>
    <w:rsid w:val="00EC5C98"/>
    <w:rsid w:val="00ED001D"/>
    <w:rsid w:val="00EE25FF"/>
    <w:rsid w:val="00EE40B7"/>
    <w:rsid w:val="00F04959"/>
    <w:rsid w:val="00F058A3"/>
    <w:rsid w:val="00F07F9A"/>
    <w:rsid w:val="00F15DBB"/>
    <w:rsid w:val="00F1707B"/>
    <w:rsid w:val="00F23E29"/>
    <w:rsid w:val="00F35B85"/>
    <w:rsid w:val="00F42A87"/>
    <w:rsid w:val="00F47C25"/>
    <w:rsid w:val="00F5029B"/>
    <w:rsid w:val="00F80565"/>
    <w:rsid w:val="00F906EC"/>
    <w:rsid w:val="00FA5098"/>
    <w:rsid w:val="00FA7688"/>
    <w:rsid w:val="00FB461B"/>
    <w:rsid w:val="00FC01D5"/>
    <w:rsid w:val="00FD18CE"/>
    <w:rsid w:val="00FD2C8A"/>
    <w:rsid w:val="00FD4275"/>
    <w:rsid w:val="00FD4317"/>
    <w:rsid w:val="00FD5A50"/>
    <w:rsid w:val="00FE013A"/>
    <w:rsid w:val="00FE06CB"/>
    <w:rsid w:val="00FE7A48"/>
    <w:rsid w:val="0126DB35"/>
    <w:rsid w:val="01345B83"/>
    <w:rsid w:val="0139DC18"/>
    <w:rsid w:val="0256B566"/>
    <w:rsid w:val="02A85B63"/>
    <w:rsid w:val="02C6B65A"/>
    <w:rsid w:val="02FFB730"/>
    <w:rsid w:val="034BEC11"/>
    <w:rsid w:val="0367FB95"/>
    <w:rsid w:val="038D77AE"/>
    <w:rsid w:val="0432BA15"/>
    <w:rsid w:val="055AF17F"/>
    <w:rsid w:val="059C6F8D"/>
    <w:rsid w:val="05B683A2"/>
    <w:rsid w:val="05CEBA34"/>
    <w:rsid w:val="065526D5"/>
    <w:rsid w:val="085934B6"/>
    <w:rsid w:val="0976FC13"/>
    <w:rsid w:val="09992309"/>
    <w:rsid w:val="09D5D9C0"/>
    <w:rsid w:val="0A2309E5"/>
    <w:rsid w:val="0AD7A1DC"/>
    <w:rsid w:val="0B4C3CCC"/>
    <w:rsid w:val="0B6D67A9"/>
    <w:rsid w:val="0B903B83"/>
    <w:rsid w:val="0BE43C40"/>
    <w:rsid w:val="0C214AB2"/>
    <w:rsid w:val="0D253FBE"/>
    <w:rsid w:val="0D44128C"/>
    <w:rsid w:val="0E1EE24F"/>
    <w:rsid w:val="0E3ABA2F"/>
    <w:rsid w:val="0EC4BA01"/>
    <w:rsid w:val="0FEB0E57"/>
    <w:rsid w:val="10957B69"/>
    <w:rsid w:val="1104AB6B"/>
    <w:rsid w:val="114086F7"/>
    <w:rsid w:val="119DE02B"/>
    <w:rsid w:val="12BC8F85"/>
    <w:rsid w:val="12E8C17C"/>
    <w:rsid w:val="140532A2"/>
    <w:rsid w:val="14DF1F4F"/>
    <w:rsid w:val="14FD4001"/>
    <w:rsid w:val="150B6B81"/>
    <w:rsid w:val="15237A7A"/>
    <w:rsid w:val="16282646"/>
    <w:rsid w:val="16A3E12E"/>
    <w:rsid w:val="16CDCEBE"/>
    <w:rsid w:val="16EAEA35"/>
    <w:rsid w:val="1719A781"/>
    <w:rsid w:val="19BA140A"/>
    <w:rsid w:val="1AE43F71"/>
    <w:rsid w:val="1AEDF343"/>
    <w:rsid w:val="1B304177"/>
    <w:rsid w:val="1B3A293E"/>
    <w:rsid w:val="1BE5FF2F"/>
    <w:rsid w:val="1C174345"/>
    <w:rsid w:val="1CAB2F5C"/>
    <w:rsid w:val="1D4A7489"/>
    <w:rsid w:val="1E9A3E8B"/>
    <w:rsid w:val="1EDBA9CF"/>
    <w:rsid w:val="1EE41C61"/>
    <w:rsid w:val="1F75493A"/>
    <w:rsid w:val="202F4A77"/>
    <w:rsid w:val="204D1139"/>
    <w:rsid w:val="20710CC4"/>
    <w:rsid w:val="20A3BB57"/>
    <w:rsid w:val="21251D4D"/>
    <w:rsid w:val="2189AEF8"/>
    <w:rsid w:val="21B50F70"/>
    <w:rsid w:val="21F1A2E6"/>
    <w:rsid w:val="226F0E57"/>
    <w:rsid w:val="2280E059"/>
    <w:rsid w:val="22868404"/>
    <w:rsid w:val="22E3984F"/>
    <w:rsid w:val="230C96AF"/>
    <w:rsid w:val="2333A4C1"/>
    <w:rsid w:val="23A9A46F"/>
    <w:rsid w:val="24AA7011"/>
    <w:rsid w:val="253E3890"/>
    <w:rsid w:val="26577577"/>
    <w:rsid w:val="274D488E"/>
    <w:rsid w:val="27582937"/>
    <w:rsid w:val="28DE98E8"/>
    <w:rsid w:val="28FC9884"/>
    <w:rsid w:val="2935C59B"/>
    <w:rsid w:val="2942CBF6"/>
    <w:rsid w:val="29D0874B"/>
    <w:rsid w:val="29E98A4B"/>
    <w:rsid w:val="2A4CA690"/>
    <w:rsid w:val="2A5F4091"/>
    <w:rsid w:val="2A7B1E20"/>
    <w:rsid w:val="2B23C218"/>
    <w:rsid w:val="2B2BEF5B"/>
    <w:rsid w:val="2B63ECD1"/>
    <w:rsid w:val="2BD49BC0"/>
    <w:rsid w:val="2C64E8AB"/>
    <w:rsid w:val="2D7D10DB"/>
    <w:rsid w:val="2F169F61"/>
    <w:rsid w:val="2F3D365E"/>
    <w:rsid w:val="2F5251B5"/>
    <w:rsid w:val="2F66EEF0"/>
    <w:rsid w:val="2F6D35E4"/>
    <w:rsid w:val="2FB03146"/>
    <w:rsid w:val="2FCCB77C"/>
    <w:rsid w:val="305AC6BC"/>
    <w:rsid w:val="3070FFC9"/>
    <w:rsid w:val="309002F4"/>
    <w:rsid w:val="310CEE56"/>
    <w:rsid w:val="31688162"/>
    <w:rsid w:val="31D7F0B5"/>
    <w:rsid w:val="325AE294"/>
    <w:rsid w:val="32648F57"/>
    <w:rsid w:val="32B0F8A6"/>
    <w:rsid w:val="32DBEF3C"/>
    <w:rsid w:val="32ECD06E"/>
    <w:rsid w:val="330D932A"/>
    <w:rsid w:val="347A284C"/>
    <w:rsid w:val="34C73F0D"/>
    <w:rsid w:val="354024F8"/>
    <w:rsid w:val="357D1ECB"/>
    <w:rsid w:val="35EB705C"/>
    <w:rsid w:val="35FD76CB"/>
    <w:rsid w:val="366AD382"/>
    <w:rsid w:val="36A21171"/>
    <w:rsid w:val="36B4E7E1"/>
    <w:rsid w:val="36EBBCAA"/>
    <w:rsid w:val="3725BDE9"/>
    <w:rsid w:val="3840F089"/>
    <w:rsid w:val="3880B648"/>
    <w:rsid w:val="39783431"/>
    <w:rsid w:val="3A5C36EE"/>
    <w:rsid w:val="3AB313D6"/>
    <w:rsid w:val="3AB59280"/>
    <w:rsid w:val="3AF61829"/>
    <w:rsid w:val="3BEA0B74"/>
    <w:rsid w:val="3C699D91"/>
    <w:rsid w:val="3C7E6CDF"/>
    <w:rsid w:val="3C9ADF26"/>
    <w:rsid w:val="3CB0B81C"/>
    <w:rsid w:val="3CB84E31"/>
    <w:rsid w:val="3D171054"/>
    <w:rsid w:val="3DC7238E"/>
    <w:rsid w:val="3E0D8D66"/>
    <w:rsid w:val="3E2B7C6E"/>
    <w:rsid w:val="3E3C8930"/>
    <w:rsid w:val="3E485A98"/>
    <w:rsid w:val="3F40F204"/>
    <w:rsid w:val="3F92F161"/>
    <w:rsid w:val="3FE6E071"/>
    <w:rsid w:val="404EEF86"/>
    <w:rsid w:val="404F4BC5"/>
    <w:rsid w:val="4082EEAC"/>
    <w:rsid w:val="40B33609"/>
    <w:rsid w:val="40F08DB0"/>
    <w:rsid w:val="4110E77A"/>
    <w:rsid w:val="4164880A"/>
    <w:rsid w:val="41D64250"/>
    <w:rsid w:val="41EAE45C"/>
    <w:rsid w:val="422C32D3"/>
    <w:rsid w:val="426CF9E7"/>
    <w:rsid w:val="42F5C804"/>
    <w:rsid w:val="432074DA"/>
    <w:rsid w:val="43285F7A"/>
    <w:rsid w:val="4331C3F5"/>
    <w:rsid w:val="43329DCE"/>
    <w:rsid w:val="4370E37C"/>
    <w:rsid w:val="437A7C97"/>
    <w:rsid w:val="43C54A89"/>
    <w:rsid w:val="43C6E1F2"/>
    <w:rsid w:val="44ABA7EF"/>
    <w:rsid w:val="44B078DF"/>
    <w:rsid w:val="44EDC62C"/>
    <w:rsid w:val="4521FE67"/>
    <w:rsid w:val="45317280"/>
    <w:rsid w:val="4540F261"/>
    <w:rsid w:val="45E95ECA"/>
    <w:rsid w:val="4628F000"/>
    <w:rsid w:val="4661F8DD"/>
    <w:rsid w:val="46D45829"/>
    <w:rsid w:val="46F715B2"/>
    <w:rsid w:val="474AC80F"/>
    <w:rsid w:val="4768F77B"/>
    <w:rsid w:val="4794C930"/>
    <w:rsid w:val="47CC7BB4"/>
    <w:rsid w:val="47FF3871"/>
    <w:rsid w:val="48BB6D18"/>
    <w:rsid w:val="48D3E714"/>
    <w:rsid w:val="494551F3"/>
    <w:rsid w:val="4957F5D5"/>
    <w:rsid w:val="498E7C6E"/>
    <w:rsid w:val="49F25917"/>
    <w:rsid w:val="4A51E662"/>
    <w:rsid w:val="4A68E52E"/>
    <w:rsid w:val="4A80BCDD"/>
    <w:rsid w:val="4B669DFD"/>
    <w:rsid w:val="4BA27741"/>
    <w:rsid w:val="4C3F5A43"/>
    <w:rsid w:val="4C910F51"/>
    <w:rsid w:val="4CE8E2BF"/>
    <w:rsid w:val="4D5849E0"/>
    <w:rsid w:val="4D95A3B1"/>
    <w:rsid w:val="4E270CCF"/>
    <w:rsid w:val="4EB476DC"/>
    <w:rsid w:val="4EB73963"/>
    <w:rsid w:val="4F6A6E86"/>
    <w:rsid w:val="4FA9B73B"/>
    <w:rsid w:val="4FD05B6D"/>
    <w:rsid w:val="5088C729"/>
    <w:rsid w:val="50DDB26D"/>
    <w:rsid w:val="51020824"/>
    <w:rsid w:val="5124D59C"/>
    <w:rsid w:val="51FB76DD"/>
    <w:rsid w:val="520D160D"/>
    <w:rsid w:val="526C5E86"/>
    <w:rsid w:val="5345C4AA"/>
    <w:rsid w:val="535EE911"/>
    <w:rsid w:val="5398588D"/>
    <w:rsid w:val="53CC7112"/>
    <w:rsid w:val="55B22A15"/>
    <w:rsid w:val="55E59B59"/>
    <w:rsid w:val="56221524"/>
    <w:rsid w:val="57A24E21"/>
    <w:rsid w:val="57ED17C4"/>
    <w:rsid w:val="580BC222"/>
    <w:rsid w:val="5824ACD2"/>
    <w:rsid w:val="58AF7655"/>
    <w:rsid w:val="58B90ACD"/>
    <w:rsid w:val="58CA1AD2"/>
    <w:rsid w:val="590C3174"/>
    <w:rsid w:val="5963472C"/>
    <w:rsid w:val="596F06B0"/>
    <w:rsid w:val="59D1A503"/>
    <w:rsid w:val="5A692D2E"/>
    <w:rsid w:val="5B11BEBD"/>
    <w:rsid w:val="5BA0C82A"/>
    <w:rsid w:val="5C274C00"/>
    <w:rsid w:val="5C2E838D"/>
    <w:rsid w:val="5C68E731"/>
    <w:rsid w:val="5D2F3606"/>
    <w:rsid w:val="5E073635"/>
    <w:rsid w:val="5EBF6474"/>
    <w:rsid w:val="5EC8B872"/>
    <w:rsid w:val="5ED0B214"/>
    <w:rsid w:val="5F34036F"/>
    <w:rsid w:val="5F3F6D49"/>
    <w:rsid w:val="5FBBD45E"/>
    <w:rsid w:val="5FDE347D"/>
    <w:rsid w:val="5FEC2469"/>
    <w:rsid w:val="602C99DF"/>
    <w:rsid w:val="60712094"/>
    <w:rsid w:val="613B4931"/>
    <w:rsid w:val="617CF4F3"/>
    <w:rsid w:val="61A9DE2E"/>
    <w:rsid w:val="6221CE6E"/>
    <w:rsid w:val="6238A41F"/>
    <w:rsid w:val="625E81F9"/>
    <w:rsid w:val="627935EA"/>
    <w:rsid w:val="643785AB"/>
    <w:rsid w:val="648B6373"/>
    <w:rsid w:val="64B42E6C"/>
    <w:rsid w:val="64D4FD3F"/>
    <w:rsid w:val="65740249"/>
    <w:rsid w:val="6581A1E4"/>
    <w:rsid w:val="660942B7"/>
    <w:rsid w:val="665C6969"/>
    <w:rsid w:val="6675BAC3"/>
    <w:rsid w:val="66B2C6A3"/>
    <w:rsid w:val="671FEB06"/>
    <w:rsid w:val="673E4428"/>
    <w:rsid w:val="6831DD31"/>
    <w:rsid w:val="683F824A"/>
    <w:rsid w:val="68617D2F"/>
    <w:rsid w:val="68CDF91B"/>
    <w:rsid w:val="68D30A12"/>
    <w:rsid w:val="691968C4"/>
    <w:rsid w:val="6940343C"/>
    <w:rsid w:val="695A3741"/>
    <w:rsid w:val="6AA773C6"/>
    <w:rsid w:val="6AC1C552"/>
    <w:rsid w:val="6B33B570"/>
    <w:rsid w:val="6B47C788"/>
    <w:rsid w:val="6C38E9AE"/>
    <w:rsid w:val="6C3D8AF1"/>
    <w:rsid w:val="6C401E57"/>
    <w:rsid w:val="6CAB1B88"/>
    <w:rsid w:val="6CB8C411"/>
    <w:rsid w:val="6D4DE8C7"/>
    <w:rsid w:val="6D8A337A"/>
    <w:rsid w:val="6EB42595"/>
    <w:rsid w:val="6EE65A83"/>
    <w:rsid w:val="6EF4298D"/>
    <w:rsid w:val="7026E1A2"/>
    <w:rsid w:val="70A84DCA"/>
    <w:rsid w:val="70D65704"/>
    <w:rsid w:val="712302AB"/>
    <w:rsid w:val="712DBE35"/>
    <w:rsid w:val="71DFDDBD"/>
    <w:rsid w:val="73336649"/>
    <w:rsid w:val="73FCAE7D"/>
    <w:rsid w:val="74109999"/>
    <w:rsid w:val="748B5248"/>
    <w:rsid w:val="75231623"/>
    <w:rsid w:val="7542377D"/>
    <w:rsid w:val="75B731C6"/>
    <w:rsid w:val="769E4F7F"/>
    <w:rsid w:val="76B1CBD4"/>
    <w:rsid w:val="76D85684"/>
    <w:rsid w:val="76E2BB55"/>
    <w:rsid w:val="773560EA"/>
    <w:rsid w:val="7753A4E0"/>
    <w:rsid w:val="7780DF25"/>
    <w:rsid w:val="77E7902F"/>
    <w:rsid w:val="7802BE1B"/>
    <w:rsid w:val="784102A3"/>
    <w:rsid w:val="784A758F"/>
    <w:rsid w:val="7868DE41"/>
    <w:rsid w:val="78D27475"/>
    <w:rsid w:val="7987CFD9"/>
    <w:rsid w:val="79AE47F8"/>
    <w:rsid w:val="7A3101F4"/>
    <w:rsid w:val="7AB1FBC2"/>
    <w:rsid w:val="7B6C7661"/>
    <w:rsid w:val="7C8E565C"/>
    <w:rsid w:val="7D9D91F2"/>
    <w:rsid w:val="7DA74994"/>
    <w:rsid w:val="7E5A4A68"/>
    <w:rsid w:val="7EBC02E5"/>
    <w:rsid w:val="7FAB0505"/>
    <w:rsid w:val="7FE8FE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77"/>
    <w:rPr>
      <w:sz w:val="24"/>
      <w:szCs w:val="24"/>
    </w:rPr>
  </w:style>
  <w:style w:type="paragraph" w:styleId="Ttulo1">
    <w:name w:val="heading 1"/>
    <w:basedOn w:val="Normal"/>
    <w:next w:val="Normal"/>
    <w:link w:val="Ttulo1Car"/>
    <w:qFormat/>
    <w:rsid w:val="00414219"/>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1D7D77"/>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qFormat/>
    <w:rsid w:val="001D7D77"/>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1D7D77"/>
    <w:pPr>
      <w:widowControl w:val="0"/>
      <w:autoSpaceDE w:val="0"/>
      <w:autoSpaceDN w:val="0"/>
      <w:adjustRightInd w:val="0"/>
      <w:jc w:val="center"/>
    </w:pPr>
    <w:rPr>
      <w:rFonts w:ascii="Roman 12cpi" w:hAnsi="Roman 12cpi"/>
      <w:b/>
      <w:bCs/>
      <w:sz w:val="20"/>
      <w:szCs w:val="20"/>
    </w:rPr>
  </w:style>
  <w:style w:type="paragraph" w:styleId="Textoindependiente">
    <w:name w:val="Body Text"/>
    <w:basedOn w:val="Normal"/>
    <w:link w:val="TextoindependienteCar"/>
    <w:rsid w:val="001D7D77"/>
    <w:pPr>
      <w:spacing w:line="360" w:lineRule="auto"/>
      <w:jc w:val="both"/>
    </w:pPr>
    <w:rPr>
      <w:rFonts w:ascii="Arial" w:hAnsi="Arial"/>
      <w:sz w:val="26"/>
      <w:szCs w:val="20"/>
      <w:lang w:val="es-ES_tradnl"/>
    </w:rPr>
  </w:style>
  <w:style w:type="paragraph" w:styleId="Textoindependiente2">
    <w:name w:val="Body Text 2"/>
    <w:basedOn w:val="Normal"/>
    <w:rsid w:val="001D7D77"/>
    <w:pPr>
      <w:spacing w:line="360" w:lineRule="auto"/>
      <w:ind w:right="51"/>
      <w:jc w:val="both"/>
    </w:pPr>
    <w:rPr>
      <w:rFonts w:ascii="Arial" w:hAnsi="Arial"/>
      <w:szCs w:val="20"/>
      <w:lang w:val="es-ES_tradnl"/>
    </w:rPr>
  </w:style>
  <w:style w:type="character" w:styleId="Refdenotaalpie">
    <w:name w:val="footnote reference"/>
    <w:aliases w:val="Footnotes refss,referencia nota al pie,Nota de pie,Texto nota al pie,Appel note de bas de page,Ref. de nota al pie 2,Fago Fußnotenzeichen,Footnote number,BVI fnr,f,texto de nota al pie Car1,Pie de Página,FC,F,4_G,16 Point"/>
    <w:uiPriority w:val="99"/>
    <w:rsid w:val="001D7D77"/>
    <w:rPr>
      <w:vertAlign w:val="superscript"/>
    </w:rPr>
  </w:style>
  <w:style w:type="paragraph" w:styleId="Cierre">
    <w:name w:val="Closing"/>
    <w:basedOn w:val="Normal"/>
    <w:rsid w:val="001D7D77"/>
    <w:pPr>
      <w:overflowPunct w:val="0"/>
      <w:autoSpaceDE w:val="0"/>
      <w:autoSpaceDN w:val="0"/>
      <w:adjustRightInd w:val="0"/>
      <w:ind w:left="4252"/>
      <w:textAlignment w:val="baseline"/>
    </w:pPr>
    <w:rPr>
      <w:szCs w:val="20"/>
      <w:lang w:val="es-ES_tradnl"/>
    </w:rPr>
  </w:style>
  <w:style w:type="paragraph" w:styleId="Textonotapie">
    <w:name w:val="footnote text"/>
    <w:aliases w:val="Texto nota pie Car,Footnote Text Char Char Char Char Char,Footnote Text Char Char Char Char,Footnote reference,FA Fu,Footnote Text Char Char Char Car,Footnote Text Char Char Char,Footnote Text Char,Ref. de nota al pie1"/>
    <w:basedOn w:val="Normal"/>
    <w:link w:val="TextonotapieCar2"/>
    <w:uiPriority w:val="99"/>
    <w:qFormat/>
    <w:rsid w:val="001D7D77"/>
    <w:rPr>
      <w:sz w:val="20"/>
      <w:szCs w:val="20"/>
      <w:lang w:val="es-ES_tradnl"/>
    </w:rPr>
  </w:style>
  <w:style w:type="paragraph" w:styleId="Encabezado">
    <w:name w:val="header"/>
    <w:basedOn w:val="Normal"/>
    <w:rsid w:val="001D7D77"/>
    <w:pPr>
      <w:tabs>
        <w:tab w:val="center" w:pos="4252"/>
        <w:tab w:val="right" w:pos="8504"/>
      </w:tabs>
    </w:pPr>
    <w:rPr>
      <w:sz w:val="20"/>
      <w:szCs w:val="20"/>
      <w:lang w:val="es-ES_tradnl"/>
    </w:rPr>
  </w:style>
  <w:style w:type="paragraph" w:styleId="Piedepgina">
    <w:name w:val="footer"/>
    <w:basedOn w:val="Normal"/>
    <w:rsid w:val="001D7D77"/>
    <w:pPr>
      <w:tabs>
        <w:tab w:val="center" w:pos="4419"/>
        <w:tab w:val="right" w:pos="8838"/>
      </w:tabs>
    </w:pPr>
    <w:rPr>
      <w:sz w:val="20"/>
      <w:szCs w:val="20"/>
      <w:lang w:val="es-ES_tradnl"/>
    </w:rPr>
  </w:style>
  <w:style w:type="character" w:styleId="Hipervnculo">
    <w:name w:val="Hyperlink"/>
    <w:rsid w:val="001D7D77"/>
    <w:rPr>
      <w:rFonts w:ascii="Times New Roman" w:hAnsi="Times New Roman" w:cs="Times New Roman" w:hint="default"/>
      <w:color w:val="660099"/>
      <w:u w:val="single"/>
    </w:rPr>
  </w:style>
  <w:style w:type="character" w:customStyle="1" w:styleId="PiedepginaCar">
    <w:name w:val="Pie de página Car"/>
    <w:locked/>
    <w:rsid w:val="001D7D77"/>
    <w:rPr>
      <w:lang w:val="es-ES_tradnl" w:eastAsia="es-ES" w:bidi="ar-SA"/>
    </w:rPr>
  </w:style>
  <w:style w:type="paragraph" w:styleId="Textodebloque">
    <w:name w:val="Block Text"/>
    <w:basedOn w:val="Normal"/>
    <w:rsid w:val="001D7D77"/>
    <w:pPr>
      <w:overflowPunct w:val="0"/>
      <w:autoSpaceDE w:val="0"/>
      <w:autoSpaceDN w:val="0"/>
      <w:adjustRightInd w:val="0"/>
      <w:ind w:left="360" w:right="740"/>
      <w:jc w:val="both"/>
    </w:pPr>
    <w:rPr>
      <w:rFonts w:ascii="Arial" w:hAnsi="Arial" w:cs="Arial"/>
      <w:i/>
      <w:iCs/>
      <w:sz w:val="20"/>
      <w:lang w:val="es-CO"/>
    </w:rPr>
  </w:style>
  <w:style w:type="paragraph" w:styleId="NormalWeb">
    <w:name w:val="Normal (Web)"/>
    <w:basedOn w:val="Normal"/>
    <w:uiPriority w:val="99"/>
    <w:rsid w:val="001D7D77"/>
    <w:pPr>
      <w:spacing w:before="100" w:beforeAutospacing="1" w:after="100" w:afterAutospacing="1"/>
    </w:pPr>
    <w:rPr>
      <w:rFonts w:ascii="Arial Unicode MS" w:eastAsia="Arial Unicode MS" w:hAnsi="Arial Unicode MS" w:cs="Arial Unicode MS"/>
    </w:rPr>
  </w:style>
  <w:style w:type="character" w:customStyle="1" w:styleId="Ttulo1Car">
    <w:name w:val="Título 1 Car"/>
    <w:link w:val="Ttulo1"/>
    <w:rsid w:val="00414219"/>
    <w:rPr>
      <w:rFonts w:ascii="Cambria" w:eastAsia="Times New Roman" w:hAnsi="Cambria" w:cs="Times New Roman"/>
      <w:b/>
      <w:bCs/>
      <w:kern w:val="32"/>
      <w:sz w:val="32"/>
      <w:szCs w:val="32"/>
    </w:rPr>
  </w:style>
  <w:style w:type="paragraph" w:customStyle="1" w:styleId="CM37">
    <w:name w:val="CM37"/>
    <w:basedOn w:val="Normal"/>
    <w:next w:val="Normal"/>
    <w:uiPriority w:val="99"/>
    <w:rsid w:val="001535FE"/>
    <w:pPr>
      <w:autoSpaceDE w:val="0"/>
      <w:autoSpaceDN w:val="0"/>
      <w:adjustRightInd w:val="0"/>
    </w:pPr>
    <w:rPr>
      <w:rFonts w:ascii="Arial" w:hAnsi="Arial" w:cs="Arial"/>
    </w:rPr>
  </w:style>
  <w:style w:type="paragraph" w:customStyle="1" w:styleId="CM4">
    <w:name w:val="CM4"/>
    <w:basedOn w:val="Normal"/>
    <w:next w:val="Normal"/>
    <w:uiPriority w:val="99"/>
    <w:rsid w:val="001535FE"/>
    <w:pPr>
      <w:autoSpaceDE w:val="0"/>
      <w:autoSpaceDN w:val="0"/>
      <w:adjustRightInd w:val="0"/>
    </w:pPr>
    <w:rPr>
      <w:rFonts w:ascii="Arial" w:hAnsi="Arial" w:cs="Arial"/>
    </w:rPr>
  </w:style>
  <w:style w:type="character" w:customStyle="1" w:styleId="TextoindependienteCar">
    <w:name w:val="Texto independiente Car"/>
    <w:link w:val="Textoindependiente"/>
    <w:rsid w:val="00C833CD"/>
    <w:rPr>
      <w:rFonts w:ascii="Arial" w:hAnsi="Arial"/>
      <w:sz w:val="26"/>
      <w:lang w:val="es-ES_tradnl"/>
    </w:rPr>
  </w:style>
  <w:style w:type="character" w:customStyle="1" w:styleId="TextonotapieCar2">
    <w:name w:val="Texto nota pie Car2"/>
    <w:aliases w:val="Texto nota pie Car Car,Footnote Text Char Char Char Char Char Car,Footnote Text Char Char Char Char Car1,Footnote reference Car,FA Fu Car1,Footnote Text Char Char Char Car Car,Footnote Text Char Char Char Car1,Footnote Text Char Car1"/>
    <w:link w:val="Textonotapie"/>
    <w:uiPriority w:val="99"/>
    <w:locked/>
    <w:rsid w:val="00C833CD"/>
    <w:rPr>
      <w:lang w:val="es-ES_tradnl"/>
    </w:rPr>
  </w:style>
  <w:style w:type="paragraph" w:styleId="Textodeglobo">
    <w:name w:val="Balloon Text"/>
    <w:basedOn w:val="Normal"/>
    <w:link w:val="TextodegloboCar"/>
    <w:rsid w:val="00B717A4"/>
    <w:rPr>
      <w:rFonts w:ascii="Segoe UI" w:hAnsi="Segoe UI" w:cs="Segoe UI"/>
      <w:sz w:val="18"/>
      <w:szCs w:val="18"/>
    </w:rPr>
  </w:style>
  <w:style w:type="character" w:customStyle="1" w:styleId="TextodegloboCar">
    <w:name w:val="Texto de globo Car"/>
    <w:link w:val="Textodeglobo"/>
    <w:rsid w:val="00B717A4"/>
    <w:rPr>
      <w:rFonts w:ascii="Segoe UI" w:hAnsi="Segoe UI" w:cs="Segoe UI"/>
      <w:sz w:val="18"/>
      <w:szCs w:val="18"/>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A Fu Car"/>
    <w:uiPriority w:val="99"/>
    <w:locked/>
    <w:rsid w:val="00D62760"/>
  </w:style>
  <w:style w:type="paragraph" w:styleId="Prrafodelista">
    <w:name w:val="List Paragraph"/>
    <w:basedOn w:val="Normal"/>
    <w:uiPriority w:val="34"/>
    <w:qFormat/>
    <w:rsid w:val="00D62760"/>
    <w:pPr>
      <w:spacing w:after="200" w:line="276" w:lineRule="auto"/>
      <w:ind w:left="720"/>
      <w:contextualSpacing/>
    </w:pPr>
    <w:rPr>
      <w:rFonts w:ascii="Calibri" w:hAnsi="Calibri"/>
      <w:sz w:val="22"/>
      <w:szCs w:val="22"/>
      <w:lang w:eastAsia="en-US"/>
    </w:rPr>
  </w:style>
  <w:style w:type="character" w:customStyle="1" w:styleId="citaCar">
    <w:name w:val="cita Car"/>
    <w:link w:val="cita"/>
    <w:locked/>
    <w:rsid w:val="00D62760"/>
    <w:rPr>
      <w:rFonts w:eastAsia="SimSun"/>
      <w:sz w:val="28"/>
    </w:rPr>
  </w:style>
  <w:style w:type="paragraph" w:customStyle="1" w:styleId="cita">
    <w:name w:val="cita"/>
    <w:basedOn w:val="Normal"/>
    <w:link w:val="citaCar"/>
    <w:qFormat/>
    <w:rsid w:val="00D62760"/>
    <w:pPr>
      <w:widowControl w:val="0"/>
      <w:autoSpaceDE w:val="0"/>
      <w:autoSpaceDN w:val="0"/>
      <w:ind w:left="851" w:right="618"/>
      <w:jc w:val="both"/>
    </w:pPr>
    <w:rPr>
      <w:rFonts w:eastAsia="SimSun"/>
      <w:sz w:val="28"/>
      <w:szCs w:val="20"/>
    </w:rPr>
  </w:style>
  <w:style w:type="paragraph" w:styleId="Sangradetextonormal">
    <w:name w:val="Body Text Indent"/>
    <w:basedOn w:val="Normal"/>
    <w:link w:val="SangradetextonormalCar"/>
    <w:rsid w:val="00D62760"/>
    <w:pPr>
      <w:spacing w:after="120"/>
      <w:ind w:left="283"/>
    </w:pPr>
  </w:style>
  <w:style w:type="character" w:customStyle="1" w:styleId="SangradetextonormalCar">
    <w:name w:val="Sangría de texto normal Car"/>
    <w:link w:val="Sangradetextonormal"/>
    <w:rsid w:val="00D62760"/>
    <w:rPr>
      <w:sz w:val="24"/>
      <w:szCs w:val="24"/>
    </w:rPr>
  </w:style>
  <w:style w:type="paragraph" w:styleId="Textoindependienteprimerasangra2">
    <w:name w:val="Body Text First Indent 2"/>
    <w:basedOn w:val="Sangradetextonormal"/>
    <w:link w:val="Textoindependienteprimerasangra2Car"/>
    <w:rsid w:val="00D62760"/>
    <w:pPr>
      <w:overflowPunct w:val="0"/>
      <w:autoSpaceDE w:val="0"/>
      <w:autoSpaceDN w:val="0"/>
      <w:adjustRightInd w:val="0"/>
      <w:ind w:firstLine="210"/>
      <w:textAlignment w:val="baseline"/>
    </w:pPr>
    <w:rPr>
      <w:szCs w:val="20"/>
      <w:lang w:val="es-ES_tradnl"/>
    </w:rPr>
  </w:style>
  <w:style w:type="character" w:customStyle="1" w:styleId="Textoindependienteprimerasangra2Car">
    <w:name w:val="Texto independiente primera sangría 2 Car"/>
    <w:link w:val="Textoindependienteprimerasangra2"/>
    <w:rsid w:val="00D62760"/>
    <w:rPr>
      <w:sz w:val="24"/>
      <w:szCs w:val="24"/>
      <w:lang w:val="es-ES_tradnl"/>
    </w:rPr>
  </w:style>
  <w:style w:type="paragraph" w:customStyle="1" w:styleId="Cuadrculamedia1-nfasis21">
    <w:name w:val="Cuadrícula media 1 - Énfasis 21"/>
    <w:basedOn w:val="Normal"/>
    <w:qFormat/>
    <w:rsid w:val="00482B91"/>
    <w:pPr>
      <w:ind w:left="720"/>
    </w:pPr>
  </w:style>
  <w:style w:type="paragraph" w:styleId="Textocomentario">
    <w:name w:val="annotation text"/>
    <w:basedOn w:val="Normal"/>
    <w:link w:val="TextocomentarioCar"/>
    <w:semiHidden/>
    <w:unhideWhenUsed/>
    <w:rsid w:val="00AF2541"/>
    <w:rPr>
      <w:sz w:val="20"/>
      <w:szCs w:val="20"/>
    </w:rPr>
  </w:style>
  <w:style w:type="character" w:customStyle="1" w:styleId="TextocomentarioCar">
    <w:name w:val="Texto comentario Car"/>
    <w:basedOn w:val="Fuentedeprrafopredeter"/>
    <w:link w:val="Textocomentario"/>
    <w:semiHidden/>
    <w:rsid w:val="00AF2541"/>
  </w:style>
  <w:style w:type="character" w:styleId="Refdecomentario">
    <w:name w:val="annotation reference"/>
    <w:basedOn w:val="Fuentedeprrafopredeter"/>
    <w:semiHidden/>
    <w:unhideWhenUsed/>
    <w:rsid w:val="00AF2541"/>
    <w:rPr>
      <w:sz w:val="16"/>
      <w:szCs w:val="16"/>
    </w:rPr>
  </w:style>
  <w:style w:type="paragraph" w:styleId="Asuntodelcomentario">
    <w:name w:val="annotation subject"/>
    <w:basedOn w:val="Textocomentario"/>
    <w:next w:val="Textocomentario"/>
    <w:link w:val="AsuntodelcomentarioCar"/>
    <w:semiHidden/>
    <w:unhideWhenUsed/>
    <w:rsid w:val="007948C9"/>
    <w:rPr>
      <w:b/>
      <w:bCs/>
    </w:rPr>
  </w:style>
  <w:style w:type="character" w:customStyle="1" w:styleId="AsuntodelcomentarioCar">
    <w:name w:val="Asunto del comentario Car"/>
    <w:basedOn w:val="TextocomentarioCar"/>
    <w:link w:val="Asuntodelcomentario"/>
    <w:semiHidden/>
    <w:rsid w:val="007948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790939">
      <w:bodyDiv w:val="1"/>
      <w:marLeft w:val="0"/>
      <w:marRight w:val="0"/>
      <w:marTop w:val="0"/>
      <w:marBottom w:val="0"/>
      <w:divBdr>
        <w:top w:val="none" w:sz="0" w:space="0" w:color="auto"/>
        <w:left w:val="none" w:sz="0" w:space="0" w:color="auto"/>
        <w:bottom w:val="none" w:sz="0" w:space="0" w:color="auto"/>
        <w:right w:val="none" w:sz="0" w:space="0" w:color="auto"/>
      </w:divBdr>
    </w:div>
    <w:div w:id="16284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d-edit.officeapps.live.com/we/wordeditorframe.aspx?ui=es-es&amp;rs=es-es&amp;wopisrc=https%3A%2F%2Fetbcsj.sharepoint.com%2Fsites%2FSaladeDecisinLaboralN3Pereira%2F_vti_bin%2Fwopi.ashx%2Ffiles%2F0d82818f569e414b8bc611ee414bdc64&amp;wdenableroaming=1&amp;mscc=1&amp;hid=58f87039-d20f-d1f8-0323-a4ae8059b0b6-736&amp;uiembed=1&amp;uih=teams&amp;hhdr=1&amp;dchat=1&amp;sc=%7B%22pmo%22%3A%22https%3A%2F%2Fteams.microsoft.com%22%2C%22pmshare%22%3Afalse%2C%22surl%22%3A%22%22%2C%22curl%22%3A%22%22%2C%22vurl%22%3A%22%22%2C%22eurl%22%3A%22https%3A%2F%2Fteams.microsoft.com%2Ffiles%2Fapps%2Fcom.microsoft.teams.files%2Ffiles%2F1029366906%2Fopen%3Fagent%3Dpostmessage%26objectUrl%3Dhttps%253A%252F%252Fetbcsj.sharepoint.com%252Fsites%252FSaladeDecisinLaboralN3Pereira%252FDocumentos%2520compartidos%252FGeneral%252FTUTELAS%252F045-INCAPACIDADES%2520M%25C3%2589DICAS-%2520A%2520cargo%2520de%2520EPS.docx%26fileId%3D0d82818f-569e-414b-8bc6-11ee414bdc64%26fileType%3Ddocx%26userClickTime%3D1591016077924%26ctx%3Dfiles%26scenarioId%3D736%26locale%3Des-es%26theme%3Ddefault%26version%3D20200213004%26setting%3Dring.id%3Ageneral%26setting%3DcreatedTime%3A1591016078063%22%7D&amp;wdhostclicktime=1591016077924&amp;jsapi=1&amp;newsession=1&amp;corrid=d610dd85-630b-42cd-a73f-b937b3144c90&amp;usid=d610dd85-630b-42cd-a73f-b937b3144c90&amp;sftc=1&amp;hvt=1&amp;accloop=1&amp;sdr=1&amp;instantedit=1&amp;wopicomplete=1&amp;wdredirectionreason=Unified_SingleFlush" TargetMode="External"/><Relationship Id="rId18" Type="http://schemas.openxmlformats.org/officeDocument/2006/relationships/hyperlink" Target="https://word-edit.officeapps.live.com/we/wordeditorframe.aspx?ui=es-es&amp;rs=es-es&amp;wopisrc=https%3A%2F%2Fetbcsj.sharepoint.com%2Fsites%2FSaladeDecisinLaboralN3Pereira%2F_vti_bin%2Fwopi.ashx%2Ffiles%2F0d82818f569e414b8bc611ee414bdc64&amp;wdenableroaming=1&amp;mscc=1&amp;hid=58f87039-d20f-d1f8-0323-a4ae8059b0b6-736&amp;uiembed=1&amp;uih=teams&amp;hhdr=1&amp;dchat=1&amp;sc=%7B%22pmo%22%3A%22https%3A%2F%2Fteams.microsoft.com%22%2C%22pmshare%22%3Afalse%2C%22surl%22%3A%22%22%2C%22curl%22%3A%22%22%2C%22vurl%22%3A%22%22%2C%22eurl%22%3A%22https%3A%2F%2Fteams.microsoft.com%2Ffiles%2Fapps%2Fcom.microsoft.teams.files%2Ffiles%2F1029366906%2Fopen%3Fagent%3Dpostmessage%26objectUrl%3Dhttps%253A%252F%252Fetbcsj.sharepoint.com%252Fsites%252FSaladeDecisinLaboralN3Pereira%252FDocumentos%2520compartidos%252FGeneral%252FTUTELAS%252F045-INCAPACIDADES%2520M%25C3%2589DICAS-%2520A%2520cargo%2520de%2520EPS.docx%26fileId%3D0d82818f-569e-414b-8bc6-11ee414bdc64%26fileType%3Ddocx%26userClickTime%3D1591016077924%26ctx%3Dfiles%26scenarioId%3D736%26locale%3Des-es%26theme%3Ddefault%26version%3D20200213004%26setting%3Dring.id%3Ageneral%26setting%3DcreatedTime%3A1591016078063%22%7D&amp;wdhostclicktime=1591016077924&amp;jsapi=1&amp;newsession=1&amp;corrid=d610dd85-630b-42cd-a73f-b937b3144c90&amp;usid=d610dd85-630b-42cd-a73f-b937b3144c90&amp;sftc=1&amp;hvt=1&amp;accloop=1&amp;sdr=1&amp;instantedit=1&amp;wopicomplete=1&amp;wdredirectionreason=Unified_SingleFlush" TargetMode="External"/><Relationship Id="rId26" Type="http://schemas.openxmlformats.org/officeDocument/2006/relationships/fontTable" Target="fontTable.xml"/><Relationship Id="Rc048f64149a64d85"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ord-edit.officeapps.live.com/we/wordeditorframe.aspx?ui=es-es&amp;rs=es-es&amp;wopisrc=https%3A%2F%2Fetbcsj.sharepoint.com%2Fsites%2FSaladeDecisinLaboralN3Pereira%2F_vti_bin%2Fwopi.ashx%2Ffiles%2F0d82818f569e414b8bc611ee414bdc64&amp;wdenableroaming=1&amp;mscc=1&amp;hid=58f87039-d20f-d1f8-0323-a4ae8059b0b6-736&amp;uiembed=1&amp;uih=teams&amp;hhdr=1&amp;dchat=1&amp;sc=%7B%22pmo%22%3A%22https%3A%2F%2Fteams.microsoft.com%22%2C%22pmshare%22%3Afalse%2C%22surl%22%3A%22%22%2C%22curl%22%3A%22%22%2C%22vurl%22%3A%22%22%2C%22eurl%22%3A%22https%3A%2F%2Fteams.microsoft.com%2Ffiles%2Fapps%2Fcom.microsoft.teams.files%2Ffiles%2F1029366906%2Fopen%3Fagent%3Dpostmessage%26objectUrl%3Dhttps%253A%252F%252Fetbcsj.sharepoint.com%252Fsites%252FSaladeDecisinLaboralN3Pereira%252FDocumentos%2520compartidos%252FGeneral%252FTUTELAS%252F045-INCAPACIDADES%2520M%25C3%2589DICAS-%2520A%2520cargo%2520de%2520EPS.docx%26fileId%3D0d82818f-569e-414b-8bc6-11ee414bdc64%26fileType%3Ddocx%26userClickTime%3D1591016077924%26ctx%3Dfiles%26scenarioId%3D736%26locale%3Des-es%26theme%3Ddefault%26version%3D20200213004%26setting%3Dring.id%3Ageneral%26setting%3DcreatedTime%3A1591016078063%22%7D&amp;wdhostclicktime=1591016077924&amp;jsapi=1&amp;newsession=1&amp;corrid=d610dd85-630b-42cd-a73f-b937b3144c90&amp;usid=d610dd85-630b-42cd-a73f-b937b3144c90&amp;sftc=1&amp;hvt=1&amp;accloop=1&amp;sdr=1&amp;instantedit=1&amp;wopicomplete=1&amp;wdredirectionreason=Unified_SingleFlush" TargetMode="External"/><Relationship Id="rId7" Type="http://schemas.openxmlformats.org/officeDocument/2006/relationships/settings" Target="settings.xml"/><Relationship Id="rId12" Type="http://schemas.openxmlformats.org/officeDocument/2006/relationships/hyperlink" Target="https://word-edit.officeapps.live.com/we/wordeditorframe.aspx?ui=es-es&amp;rs=es-es&amp;wopisrc=https%3A%2F%2Fetbcsj.sharepoint.com%2Fsites%2FSaladeDecisinLaboralN3Pereira%2F_vti_bin%2Fwopi.ashx%2Ffiles%2F0d82818f569e414b8bc611ee414bdc64&amp;wdenableroaming=1&amp;mscc=1&amp;hid=58f87039-d20f-d1f8-0323-a4ae8059b0b6-736&amp;uiembed=1&amp;uih=teams&amp;hhdr=1&amp;dchat=1&amp;sc=%7B%22pmo%22%3A%22https%3A%2F%2Fteams.microsoft.com%22%2C%22pmshare%22%3Afalse%2C%22surl%22%3A%22%22%2C%22curl%22%3A%22%22%2C%22vurl%22%3A%22%22%2C%22eurl%22%3A%22https%3A%2F%2Fteams.microsoft.com%2Ffiles%2Fapps%2Fcom.microsoft.teams.files%2Ffiles%2F1029366906%2Fopen%3Fagent%3Dpostmessage%26objectUrl%3Dhttps%253A%252F%252Fetbcsj.sharepoint.com%252Fsites%252FSaladeDecisinLaboralN3Pereira%252FDocumentos%2520compartidos%252FGeneral%252FTUTELAS%252F045-INCAPACIDADES%2520M%25C3%2589DICAS-%2520A%2520cargo%2520de%2520EPS.docx%26fileId%3D0d82818f-569e-414b-8bc6-11ee414bdc64%26fileType%3Ddocx%26userClickTime%3D1591016077924%26ctx%3Dfiles%26scenarioId%3D736%26locale%3Des-es%26theme%3Ddefault%26version%3D20200213004%26setting%3Dring.id%3Ageneral%26setting%3DcreatedTime%3A1591016078063%22%7D&amp;wdhostclicktime=1591016077924&amp;jsapi=1&amp;newsession=1&amp;corrid=d610dd85-630b-42cd-a73f-b937b3144c90&amp;usid=d610dd85-630b-42cd-a73f-b937b3144c90&amp;sftc=1&amp;hvt=1&amp;accloop=1&amp;sdr=1&amp;instantedit=1&amp;wopicomplete=1&amp;wdredirectionreason=Unified_SingleFlush" TargetMode="External"/><Relationship Id="rId17" Type="http://schemas.openxmlformats.org/officeDocument/2006/relationships/hyperlink" Target="https://word-edit.officeapps.live.com/we/wordeditorframe.aspx?ui=es-es&amp;rs=es-es&amp;wopisrc=https%3A%2F%2Fetbcsj.sharepoint.com%2Fsites%2FSaladeDecisinLaboralN3Pereira%2F_vti_bin%2Fwopi.ashx%2Ffiles%2F0d82818f569e414b8bc611ee414bdc64&amp;wdenableroaming=1&amp;mscc=1&amp;hid=58f87039-d20f-d1f8-0323-a4ae8059b0b6-736&amp;uiembed=1&amp;uih=teams&amp;hhdr=1&amp;dchat=1&amp;sc=%7B%22pmo%22%3A%22https%3A%2F%2Fteams.microsoft.com%22%2C%22pmshare%22%3Afalse%2C%22surl%22%3A%22%22%2C%22curl%22%3A%22%22%2C%22vurl%22%3A%22%22%2C%22eurl%22%3A%22https%3A%2F%2Fteams.microsoft.com%2Ffiles%2Fapps%2Fcom.microsoft.teams.files%2Ffiles%2F1029366906%2Fopen%3Fagent%3Dpostmessage%26objectUrl%3Dhttps%253A%252F%252Fetbcsj.sharepoint.com%252Fsites%252FSaladeDecisinLaboralN3Pereira%252FDocumentos%2520compartidos%252FGeneral%252FTUTELAS%252F045-INCAPACIDADES%2520M%25C3%2589DICAS-%2520A%2520cargo%2520de%2520EPS.docx%26fileId%3D0d82818f-569e-414b-8bc6-11ee414bdc64%26fileType%3Ddocx%26userClickTime%3D1591016077924%26ctx%3Dfiles%26scenarioId%3D736%26locale%3Des-es%26theme%3Ddefault%26version%3D20200213004%26setting%3Dring.id%3Ageneral%26setting%3DcreatedTime%3A1591016078063%22%7D&amp;wdhostclicktime=1591016077924&amp;jsapi=1&amp;newsession=1&amp;corrid=d610dd85-630b-42cd-a73f-b937b3144c90&amp;usid=d610dd85-630b-42cd-a73f-b937b3144c90&amp;sftc=1&amp;hvt=1&amp;accloop=1&amp;sdr=1&amp;instantedit=1&amp;wopicomplete=1&amp;wdredirectionreason=Unified_SingleFlush"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ord-edit.officeapps.live.com/we/wordeditorframe.aspx?ui=es-es&amp;rs=es-es&amp;wopisrc=https%3A%2F%2Fetbcsj.sharepoint.com%2Fsites%2FSaladeDecisinLaboralN3Pereira%2F_vti_bin%2Fwopi.ashx%2Ffiles%2F0d82818f569e414b8bc611ee414bdc64&amp;wdenableroaming=1&amp;mscc=1&amp;hid=58f87039-d20f-d1f8-0323-a4ae8059b0b6-736&amp;uiembed=1&amp;uih=teams&amp;hhdr=1&amp;dchat=1&amp;sc=%7B%22pmo%22%3A%22https%3A%2F%2Fteams.microsoft.com%22%2C%22pmshare%22%3Afalse%2C%22surl%22%3A%22%22%2C%22curl%22%3A%22%22%2C%22vurl%22%3A%22%22%2C%22eurl%22%3A%22https%3A%2F%2Fteams.microsoft.com%2Ffiles%2Fapps%2Fcom.microsoft.teams.files%2Ffiles%2F1029366906%2Fopen%3Fagent%3Dpostmessage%26objectUrl%3Dhttps%253A%252F%252Fetbcsj.sharepoint.com%252Fsites%252FSaladeDecisinLaboralN3Pereira%252FDocumentos%2520compartidos%252FGeneral%252FTUTELAS%252F045-INCAPACIDADES%2520M%25C3%2589DICAS-%2520A%2520cargo%2520de%2520EPS.docx%26fileId%3D0d82818f-569e-414b-8bc6-11ee414bdc64%26fileType%3Ddocx%26userClickTime%3D1591016077924%26ctx%3Dfiles%26scenarioId%3D736%26locale%3Des-es%26theme%3Ddefault%26version%3D20200213004%26setting%3Dring.id%3Ageneral%26setting%3DcreatedTime%3A1591016078063%22%7D&amp;wdhostclicktime=1591016077924&amp;jsapi=1&amp;newsession=1&amp;corrid=d610dd85-630b-42cd-a73f-b937b3144c90&amp;usid=d610dd85-630b-42cd-a73f-b937b3144c90&amp;sftc=1&amp;hvt=1&amp;accloop=1&amp;sdr=1&amp;instantedit=1&amp;wopicomplete=1&amp;wdredirectionreason=Unified_SingleFlush" TargetMode="External"/><Relationship Id="rId20" Type="http://schemas.openxmlformats.org/officeDocument/2006/relationships/hyperlink" Target="https://word-edit.officeapps.live.com/we/wordeditorframe.aspx?ui=es-es&amp;rs=es-es&amp;wopisrc=https%3A%2F%2Fetbcsj.sharepoint.com%2Fsites%2FSaladeDecisinLaboralN3Pereira%2F_vti_bin%2Fwopi.ashx%2Ffiles%2F0d82818f569e414b8bc611ee414bdc64&amp;wdenableroaming=1&amp;mscc=1&amp;hid=58f87039-d20f-d1f8-0323-a4ae8059b0b6-736&amp;uiembed=1&amp;uih=teams&amp;hhdr=1&amp;dchat=1&amp;sc=%7B%22pmo%22%3A%22https%3A%2F%2Fteams.microsoft.com%22%2C%22pmshare%22%3Afalse%2C%22surl%22%3A%22%22%2C%22curl%22%3A%22%22%2C%22vurl%22%3A%22%22%2C%22eurl%22%3A%22https%3A%2F%2Fteams.microsoft.com%2Ffiles%2Fapps%2Fcom.microsoft.teams.files%2Ffiles%2F1029366906%2Fopen%3Fagent%3Dpostmessage%26objectUrl%3Dhttps%253A%252F%252Fetbcsj.sharepoint.com%252Fsites%252FSaladeDecisinLaboralN3Pereira%252FDocumentos%2520compartidos%252FGeneral%252FTUTELAS%252F045-INCAPACIDADES%2520M%25C3%2589DICAS-%2520A%2520cargo%2520de%2520EPS.docx%26fileId%3D0d82818f-569e-414b-8bc6-11ee414bdc64%26fileType%3Ddocx%26userClickTime%3D1591016077924%26ctx%3Dfiles%26scenarioId%3D736%26locale%3Des-es%26theme%3Ddefault%26version%3D20200213004%26setting%3Dring.id%3Ageneral%26setting%3DcreatedTime%3A1591016078063%22%7D&amp;wdhostclicktime=1591016077924&amp;jsapi=1&amp;newsession=1&amp;corrid=d610dd85-630b-42cd-a73f-b937b3144c90&amp;usid=d610dd85-630b-42cd-a73f-b937b3144c90&amp;sftc=1&amp;hvt=1&amp;accloop=1&amp;sdr=1&amp;instantedit=1&amp;wopicomplete=1&amp;wdredirectionreason=Unified_SingleFlush"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ord-edit.officeapps.live.com/we/wordeditorframe.aspx?ui=es-es&amp;rs=es-es&amp;wopisrc=https%3A%2F%2Fetbcsj.sharepoint.com%2Fsites%2FSaladeDecisinLaboralN3Pereira%2F_vti_bin%2Fwopi.ashx%2Ffiles%2F0d82818f569e414b8bc611ee414bdc64&amp;wdenableroaming=1&amp;mscc=1&amp;hid=58f87039-d20f-d1f8-0323-a4ae8059b0b6-736&amp;uiembed=1&amp;uih=teams&amp;hhdr=1&amp;dchat=1&amp;sc=%7B%22pmo%22%3A%22https%3A%2F%2Fteams.microsoft.com%22%2C%22pmshare%22%3Afalse%2C%22surl%22%3A%22%22%2C%22curl%22%3A%22%22%2C%22vurl%22%3A%22%22%2C%22eurl%22%3A%22https%3A%2F%2Fteams.microsoft.com%2Ffiles%2Fapps%2Fcom.microsoft.teams.files%2Ffiles%2F1029366906%2Fopen%3Fagent%3Dpostmessage%26objectUrl%3Dhttps%253A%252F%252Fetbcsj.sharepoint.com%252Fsites%252FSaladeDecisinLaboralN3Pereira%252FDocumentos%2520compartidos%252FGeneral%252FTUTELAS%252F045-INCAPACIDADES%2520M%25C3%2589DICAS-%2520A%2520cargo%2520de%2520EPS.docx%26fileId%3D0d82818f-569e-414b-8bc6-11ee414bdc64%26fileType%3Ddocx%26userClickTime%3D1591016077924%26ctx%3Dfiles%26scenarioId%3D736%26locale%3Des-es%26theme%3Ddefault%26version%3D20200213004%26setting%3Dring.id%3Ageneral%26setting%3DcreatedTime%3A1591016078063%22%7D&amp;wdhostclicktime=1591016077924&amp;jsapi=1&amp;newsession=1&amp;corrid=d610dd85-630b-42cd-a73f-b937b3144c90&amp;usid=d610dd85-630b-42cd-a73f-b937b3144c90&amp;sftc=1&amp;hvt=1&amp;accloop=1&amp;sdr=1&amp;instantedit=1&amp;wopicomplete=1&amp;wdredirectionreason=Unified_SingleFlush" TargetMode="External"/><Relationship Id="rId24" Type="http://schemas.openxmlformats.org/officeDocument/2006/relationships/footer" Target="footer1.xml"/><Relationship Id="R697f8501b07043a8" Type="http://schemas.microsoft.com/office/2016/09/relationships/commentsIds" Target="commentsIds.xm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ord-edit.officeapps.live.com/we/wordeditorframe.aspx?ui=es-es&amp;rs=es-es&amp;wopisrc=https%3A%2F%2Fetbcsj.sharepoint.com%2Fsites%2FSaladeDecisinLaboralN3Pereira%2F_vti_bin%2Fwopi.ashx%2Ffiles%2F0d82818f569e414b8bc611ee414bdc64&amp;wdenableroaming=1&amp;mscc=1&amp;hid=58f87039-d20f-d1f8-0323-a4ae8059b0b6-736&amp;uiembed=1&amp;uih=teams&amp;hhdr=1&amp;dchat=1&amp;sc=%7B%22pmo%22%3A%22https%3A%2F%2Fteams.microsoft.com%22%2C%22pmshare%22%3Afalse%2C%22surl%22%3A%22%22%2C%22curl%22%3A%22%22%2C%22vurl%22%3A%22%22%2C%22eurl%22%3A%22https%3A%2F%2Fteams.microsoft.com%2Ffiles%2Fapps%2Fcom.microsoft.teams.files%2Ffiles%2F1029366906%2Fopen%3Fagent%3Dpostmessage%26objectUrl%3Dhttps%253A%252F%252Fetbcsj.sharepoint.com%252Fsites%252FSaladeDecisinLaboralN3Pereira%252FDocumentos%2520compartidos%252FGeneral%252FTUTELAS%252F045-INCAPACIDADES%2520M%25C3%2589DICAS-%2520A%2520cargo%2520de%2520EPS.docx%26fileId%3D0d82818f-569e-414b-8bc6-11ee414bdc64%26fileType%3Ddocx%26userClickTime%3D1591016077924%26ctx%3Dfiles%26scenarioId%3D736%26locale%3Des-es%26theme%3Ddefault%26version%3D20200213004%26setting%3Dring.id%3Ageneral%26setting%3DcreatedTime%3A1591016078063%22%7D&amp;wdhostclicktime=1591016077924&amp;jsapi=1&amp;newsession=1&amp;corrid=d610dd85-630b-42cd-a73f-b937b3144c90&amp;usid=d610dd85-630b-42cd-a73f-b937b3144c90&amp;sftc=1&amp;hvt=1&amp;accloop=1&amp;sdr=1&amp;instantedit=1&amp;wopicomplete=1&amp;wdredirectionreason=Unified_SingleFlush"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ord-edit.officeapps.live.com/we/wordeditorframe.aspx?ui=es-es&amp;rs=es-es&amp;wopisrc=https%3A%2F%2Fetbcsj.sharepoint.com%2Fsites%2FSaladeDecisinLaboralN3Pereira%2F_vti_bin%2Fwopi.ashx%2Ffiles%2F0d82818f569e414b8bc611ee414bdc64&amp;wdenableroaming=1&amp;mscc=1&amp;hid=58f87039-d20f-d1f8-0323-a4ae8059b0b6-736&amp;uiembed=1&amp;uih=teams&amp;hhdr=1&amp;dchat=1&amp;sc=%7B%22pmo%22%3A%22https%3A%2F%2Fteams.microsoft.com%22%2C%22pmshare%22%3Afalse%2C%22surl%22%3A%22%22%2C%22curl%22%3A%22%22%2C%22vurl%22%3A%22%22%2C%22eurl%22%3A%22https%3A%2F%2Fteams.microsoft.com%2Ffiles%2Fapps%2Fcom.microsoft.teams.files%2Ffiles%2F1029366906%2Fopen%3Fagent%3Dpostmessage%26objectUrl%3Dhttps%253A%252F%252Fetbcsj.sharepoint.com%252Fsites%252FSaladeDecisinLaboralN3Pereira%252FDocumentos%2520compartidos%252FGeneral%252FTUTELAS%252F045-INCAPACIDADES%2520M%25C3%2589DICAS-%2520A%2520cargo%2520de%2520EPS.docx%26fileId%3D0d82818f-569e-414b-8bc6-11ee414bdc64%26fileType%3Ddocx%26userClickTime%3D1591016077924%26ctx%3Dfiles%26scenarioId%3D736%26locale%3Des-es%26theme%3Ddefault%26version%3D20200213004%26setting%3Dring.id%3Ageneral%26setting%3DcreatedTime%3A1591016078063%22%7D&amp;wdhostclicktime=1591016077924&amp;jsapi=1&amp;newsession=1&amp;corrid=d610dd85-630b-42cd-a73f-b937b3144c90&amp;usid=d610dd85-630b-42cd-a73f-b937b3144c90&amp;sftc=1&amp;hvt=1&amp;accloop=1&amp;sdr=1&amp;instantedit=1&amp;wopicomplete=1&amp;wdredirectionreason=Unified_SingleFlush" TargetMode="External"/><Relationship Id="rId31"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ord-edit.officeapps.live.com/we/wordeditorframe.aspx?ui=es-es&amp;rs=es-es&amp;wopisrc=https%3A%2F%2Fetbcsj.sharepoint.com%2Fsites%2FSaladeDecisinLaboralN3Pereira%2F_vti_bin%2Fwopi.ashx%2Ffiles%2F0d82818f569e414b8bc611ee414bdc64&amp;wdenableroaming=1&amp;mscc=1&amp;hid=58f87039-d20f-d1f8-0323-a4ae8059b0b6-736&amp;uiembed=1&amp;uih=teams&amp;hhdr=1&amp;dchat=1&amp;sc=%7B%22pmo%22%3A%22https%3A%2F%2Fteams.microsoft.com%22%2C%22pmshare%22%3Afalse%2C%22surl%22%3A%22%22%2C%22curl%22%3A%22%22%2C%22vurl%22%3A%22%22%2C%22eurl%22%3A%22https%3A%2F%2Fteams.microsoft.com%2Ffiles%2Fapps%2Fcom.microsoft.teams.files%2Ffiles%2F1029366906%2Fopen%3Fagent%3Dpostmessage%26objectUrl%3Dhttps%253A%252F%252Fetbcsj.sharepoint.com%252Fsites%252FSaladeDecisinLaboralN3Pereira%252FDocumentos%2520compartidos%252FGeneral%252FTUTELAS%252F045-INCAPACIDADES%2520M%25C3%2589DICAS-%2520A%2520cargo%2520de%2520EPS.docx%26fileId%3D0d82818f-569e-414b-8bc6-11ee414bdc64%26fileType%3Ddocx%26userClickTime%3D1591016077924%26ctx%3Dfiles%26scenarioId%3D736%26locale%3Des-es%26theme%3Ddefault%26version%3D20200213004%26setting%3Dring.id%3Ageneral%26setting%3DcreatedTime%3A1591016078063%22%7D&amp;wdhostclicktime=1591016077924&amp;jsapi=1&amp;newsession=1&amp;corrid=d610dd85-630b-42cd-a73f-b937b3144c90&amp;usid=d610dd85-630b-42cd-a73f-b937b3144c90&amp;sftc=1&amp;hvt=1&amp;accloop=1&amp;sdr=1&amp;instantedit=1&amp;wopicomplete=1&amp;wdredirectionreason=Unified_SingleFlush" TargetMode="External"/><Relationship Id="rId22" Type="http://schemas.openxmlformats.org/officeDocument/2006/relationships/hyperlink" Target="https://word-edit.officeapps.live.com/we/wordeditorframe.aspx?ui=es-es&amp;rs=es-es&amp;wopisrc=https%3A%2F%2Fetbcsj.sharepoint.com%2Fsites%2FSaladeDecisinLaboralN3Pereira%2F_vti_bin%2Fwopi.ashx%2Ffiles%2F0d82818f569e414b8bc611ee414bdc64&amp;wdenableroaming=1&amp;mscc=1&amp;hid=58f87039-d20f-d1f8-0323-a4ae8059b0b6-736&amp;uiembed=1&amp;uih=teams&amp;hhdr=1&amp;dchat=1&amp;sc=%7B%22pmo%22%3A%22https%3A%2F%2Fteams.microsoft.com%22%2C%22pmshare%22%3Afalse%2C%22surl%22%3A%22%22%2C%22curl%22%3A%22%22%2C%22vurl%22%3A%22%22%2C%22eurl%22%3A%22https%3A%2F%2Fteams.microsoft.com%2Ffiles%2Fapps%2Fcom.microsoft.teams.files%2Ffiles%2F1029366906%2Fopen%3Fagent%3Dpostmessage%26objectUrl%3Dhttps%253A%252F%252Fetbcsj.sharepoint.com%252Fsites%252FSaladeDecisinLaboralN3Pereira%252FDocumentos%2520compartidos%252FGeneral%252FTUTELAS%252F045-INCAPACIDADES%2520M%25C3%2589DICAS-%2520A%2520cargo%2520de%2520EPS.docx%26fileId%3D0d82818f-569e-414b-8bc6-11ee414bdc64%26fileType%3Ddocx%26userClickTime%3D1591016077924%26ctx%3Dfiles%26scenarioId%3D736%26locale%3Des-es%26theme%3Ddefault%26version%3D20200213004%26setting%3Dring.id%3Ageneral%26setting%3DcreatedTime%3A1591016078063%22%7D&amp;wdhostclicktime=1591016077924&amp;jsapi=1&amp;newsession=1&amp;corrid=d610dd85-630b-42cd-a73f-b937b3144c90&amp;usid=d610dd85-630b-42cd-a73f-b937b3144c90&amp;sftc=1&amp;hvt=1&amp;accloop=1&amp;sdr=1&amp;instantedit=1&amp;wopicomplete=1&amp;wdredirectionreason=Unified_SingleFlush"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9E5FF-8308-4982-A93F-E512C59AC91B}">
  <ds:schemaRefs>
    <ds:schemaRef ds:uri="http://schemas.microsoft.com/sharepoint/v3/contenttype/forms"/>
  </ds:schemaRefs>
</ds:datastoreItem>
</file>

<file path=customXml/itemProps2.xml><?xml version="1.0" encoding="utf-8"?>
<ds:datastoreItem xmlns:ds="http://schemas.openxmlformats.org/officeDocument/2006/customXml" ds:itemID="{2C32E5F7-D482-416B-9FA1-022C34EBA8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ED1A2F-5EB9-4331-8C57-77E0EE139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6514</Words>
  <Characters>35827</Characters>
  <Application>Microsoft Office Word</Application>
  <DocSecurity>0</DocSecurity>
  <Lines>298</Lines>
  <Paragraphs>84</Paragraphs>
  <ScaleCrop>false</ScaleCrop>
  <Company/>
  <LinksUpToDate>false</LinksUpToDate>
  <CharactersWithSpaces>42257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del 6 de diciembre de 2011</dc:title>
  <dc:creator>cpiedraa</dc:creator>
  <cp:lastModifiedBy>ALONSO</cp:lastModifiedBy>
  <cp:revision>6</cp:revision>
  <cp:lastPrinted>2019-10-18T13:03:00Z</cp:lastPrinted>
  <dcterms:created xsi:type="dcterms:W3CDTF">2020-07-27T17:06:00Z</dcterms:created>
  <dcterms:modified xsi:type="dcterms:W3CDTF">2020-08-13T15:01:00Z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