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30" w:rsidRPr="003C1830" w:rsidRDefault="003C1830" w:rsidP="003C183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3C183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C1830" w:rsidRPr="003C1830" w:rsidRDefault="003C1830" w:rsidP="003C1830">
      <w:pPr>
        <w:jc w:val="both"/>
        <w:rPr>
          <w:rFonts w:ascii="Arial" w:hAnsi="Arial" w:cs="Arial"/>
          <w:lang w:val="es-419"/>
        </w:rPr>
      </w:pPr>
    </w:p>
    <w:p w:rsidR="003C1830" w:rsidRPr="003C1830" w:rsidRDefault="003C1830" w:rsidP="003C1830">
      <w:pPr>
        <w:jc w:val="both"/>
        <w:rPr>
          <w:rFonts w:ascii="Arial" w:hAnsi="Arial" w:cs="Arial"/>
          <w:lang w:val="es-419"/>
        </w:rPr>
      </w:pPr>
      <w:r w:rsidRPr="003C1830">
        <w:rPr>
          <w:rFonts w:ascii="Arial" w:hAnsi="Arial" w:cs="Arial"/>
          <w:lang w:val="es-419"/>
        </w:rPr>
        <w:t>Providencia:</w:t>
      </w:r>
      <w:r>
        <w:rPr>
          <w:rFonts w:ascii="Arial" w:hAnsi="Arial" w:cs="Arial"/>
          <w:lang w:val="es-419"/>
        </w:rPr>
        <w:tab/>
      </w:r>
      <w:r w:rsidRPr="003C1830">
        <w:rPr>
          <w:rFonts w:ascii="Arial" w:hAnsi="Arial" w:cs="Arial"/>
          <w:lang w:val="es-419"/>
        </w:rPr>
        <w:tab/>
        <w:t xml:space="preserve">Sentencia de 19 de junio de 2020 </w:t>
      </w:r>
    </w:p>
    <w:p w:rsidR="003C1830" w:rsidRPr="003C1830" w:rsidRDefault="003C1830" w:rsidP="003C1830">
      <w:pPr>
        <w:jc w:val="both"/>
        <w:rPr>
          <w:rFonts w:ascii="Arial" w:hAnsi="Arial" w:cs="Arial"/>
          <w:lang w:val="es-419"/>
        </w:rPr>
      </w:pPr>
      <w:r w:rsidRPr="003C1830">
        <w:rPr>
          <w:rFonts w:ascii="Arial" w:hAnsi="Arial" w:cs="Arial"/>
          <w:lang w:val="es-419"/>
        </w:rPr>
        <w:t>Radicación Nro.:</w:t>
      </w:r>
      <w:r>
        <w:rPr>
          <w:rFonts w:ascii="Arial" w:hAnsi="Arial" w:cs="Arial"/>
          <w:lang w:val="es-419"/>
        </w:rPr>
        <w:tab/>
      </w:r>
      <w:r w:rsidRPr="003C1830">
        <w:rPr>
          <w:rFonts w:ascii="Arial" w:hAnsi="Arial" w:cs="Arial"/>
          <w:lang w:val="es-419"/>
        </w:rPr>
        <w:t>66001-31-05-002-2020-00118-01</w:t>
      </w:r>
    </w:p>
    <w:p w:rsidR="003C1830" w:rsidRPr="003C1830" w:rsidRDefault="003C1830" w:rsidP="003C1830">
      <w:pPr>
        <w:jc w:val="both"/>
        <w:rPr>
          <w:rFonts w:ascii="Arial" w:hAnsi="Arial" w:cs="Arial"/>
          <w:lang w:val="es-419"/>
        </w:rPr>
      </w:pPr>
      <w:r w:rsidRPr="003C1830">
        <w:rPr>
          <w:rFonts w:ascii="Arial" w:hAnsi="Arial" w:cs="Arial"/>
          <w:lang w:val="es-419"/>
        </w:rPr>
        <w:t>Accionante:</w:t>
      </w:r>
      <w:r>
        <w:rPr>
          <w:rFonts w:ascii="Arial" w:hAnsi="Arial" w:cs="Arial"/>
          <w:lang w:val="es-419"/>
        </w:rPr>
        <w:tab/>
      </w:r>
      <w:r w:rsidRPr="003C1830">
        <w:rPr>
          <w:rFonts w:ascii="Arial" w:hAnsi="Arial" w:cs="Arial"/>
          <w:lang w:val="es-419"/>
        </w:rPr>
        <w:tab/>
        <w:t>José Guillermo Hidalgo Pescador</w:t>
      </w:r>
    </w:p>
    <w:p w:rsidR="003C1830" w:rsidRPr="003C1830" w:rsidRDefault="003C1830" w:rsidP="003C1830">
      <w:pPr>
        <w:jc w:val="both"/>
        <w:rPr>
          <w:rFonts w:ascii="Arial" w:hAnsi="Arial" w:cs="Arial"/>
          <w:lang w:val="es-419"/>
        </w:rPr>
      </w:pPr>
      <w:r w:rsidRPr="003C1830">
        <w:rPr>
          <w:rFonts w:ascii="Arial" w:hAnsi="Arial" w:cs="Arial"/>
          <w:lang w:val="es-419"/>
        </w:rPr>
        <w:t>Accionados:</w:t>
      </w:r>
      <w:r>
        <w:rPr>
          <w:rFonts w:ascii="Arial" w:hAnsi="Arial" w:cs="Arial"/>
          <w:lang w:val="es-419"/>
        </w:rPr>
        <w:tab/>
      </w:r>
      <w:r w:rsidRPr="003C1830">
        <w:rPr>
          <w:rFonts w:ascii="Arial" w:hAnsi="Arial" w:cs="Arial"/>
          <w:lang w:val="es-419"/>
        </w:rPr>
        <w:tab/>
        <w:t>Colpensiones.</w:t>
      </w:r>
    </w:p>
    <w:p w:rsidR="003C1830" w:rsidRPr="003C1830" w:rsidRDefault="003C1830" w:rsidP="003C1830">
      <w:pPr>
        <w:jc w:val="both"/>
        <w:rPr>
          <w:rFonts w:ascii="Arial" w:hAnsi="Arial" w:cs="Arial"/>
          <w:lang w:val="es-419"/>
        </w:rPr>
      </w:pPr>
      <w:r w:rsidRPr="003C1830">
        <w:rPr>
          <w:rFonts w:ascii="Arial" w:hAnsi="Arial" w:cs="Arial"/>
          <w:lang w:val="es-419"/>
        </w:rPr>
        <w:t>Proceso:</w:t>
      </w:r>
      <w:r>
        <w:rPr>
          <w:rFonts w:ascii="Arial" w:hAnsi="Arial" w:cs="Arial"/>
          <w:lang w:val="es-419"/>
        </w:rPr>
        <w:tab/>
      </w:r>
      <w:r w:rsidRPr="003C1830">
        <w:rPr>
          <w:rFonts w:ascii="Arial" w:hAnsi="Arial" w:cs="Arial"/>
          <w:lang w:val="es-419"/>
        </w:rPr>
        <w:tab/>
        <w:t xml:space="preserve">Acción de Tutela </w:t>
      </w:r>
    </w:p>
    <w:p w:rsidR="003C1830" w:rsidRPr="003C1830" w:rsidRDefault="003C1830" w:rsidP="003C1830">
      <w:pPr>
        <w:jc w:val="both"/>
        <w:rPr>
          <w:rFonts w:ascii="Arial" w:hAnsi="Arial" w:cs="Arial"/>
          <w:lang w:val="es-419"/>
        </w:rPr>
      </w:pPr>
      <w:r w:rsidRPr="003C1830">
        <w:rPr>
          <w:rFonts w:ascii="Arial" w:hAnsi="Arial" w:cs="Arial"/>
          <w:lang w:val="es-419"/>
        </w:rPr>
        <w:t>Magistrado Ponente:</w:t>
      </w:r>
      <w:r w:rsidRPr="003C1830">
        <w:rPr>
          <w:rFonts w:ascii="Arial" w:hAnsi="Arial" w:cs="Arial"/>
          <w:lang w:val="es-419"/>
        </w:rPr>
        <w:tab/>
        <w:t>Julio César Salazar Muñoz</w:t>
      </w:r>
    </w:p>
    <w:p w:rsidR="003C1830" w:rsidRPr="003C1830" w:rsidRDefault="003C1830" w:rsidP="003C1830">
      <w:pPr>
        <w:jc w:val="both"/>
        <w:rPr>
          <w:rFonts w:ascii="Arial" w:hAnsi="Arial" w:cs="Arial"/>
          <w:lang w:val="es-419"/>
        </w:rPr>
      </w:pPr>
      <w:r w:rsidRPr="003C1830">
        <w:rPr>
          <w:rFonts w:ascii="Arial" w:hAnsi="Arial" w:cs="Arial"/>
          <w:lang w:val="es-419"/>
        </w:rPr>
        <w:t>Juzgado de origen:</w:t>
      </w:r>
      <w:r>
        <w:rPr>
          <w:rFonts w:ascii="Arial" w:hAnsi="Arial" w:cs="Arial"/>
          <w:lang w:val="es-419"/>
        </w:rPr>
        <w:tab/>
      </w:r>
      <w:r w:rsidRPr="003C1830">
        <w:rPr>
          <w:rFonts w:ascii="Arial" w:hAnsi="Arial" w:cs="Arial"/>
          <w:lang w:val="es-419"/>
        </w:rPr>
        <w:t>Segundo Laboral del Circuito</w:t>
      </w:r>
    </w:p>
    <w:p w:rsidR="003C1830" w:rsidRPr="003C1830" w:rsidRDefault="003C1830" w:rsidP="003C1830">
      <w:pPr>
        <w:jc w:val="both"/>
        <w:rPr>
          <w:rFonts w:ascii="Arial" w:hAnsi="Arial" w:cs="Arial"/>
          <w:lang w:val="es-419"/>
        </w:rPr>
      </w:pPr>
    </w:p>
    <w:p w:rsidR="003C1830" w:rsidRPr="003C1830" w:rsidRDefault="003C1830" w:rsidP="003C1830">
      <w:pPr>
        <w:jc w:val="both"/>
        <w:rPr>
          <w:rFonts w:ascii="Arial" w:hAnsi="Arial" w:cs="Arial"/>
          <w:b/>
          <w:bCs/>
          <w:iCs/>
          <w:lang w:val="es-419" w:eastAsia="fr-FR"/>
        </w:rPr>
      </w:pPr>
      <w:r w:rsidRPr="003C1830">
        <w:rPr>
          <w:rFonts w:ascii="Arial" w:hAnsi="Arial" w:cs="Arial"/>
          <w:b/>
          <w:bCs/>
          <w:iCs/>
          <w:u w:val="single"/>
          <w:lang w:val="es-419" w:eastAsia="fr-FR"/>
        </w:rPr>
        <w:t>TEMAS:</w:t>
      </w:r>
      <w:r w:rsidRPr="003C1830">
        <w:rPr>
          <w:rFonts w:ascii="Arial" w:hAnsi="Arial" w:cs="Arial"/>
          <w:b/>
          <w:bCs/>
          <w:iCs/>
          <w:lang w:val="es-419" w:eastAsia="fr-FR"/>
        </w:rPr>
        <w:tab/>
      </w:r>
      <w:r w:rsidR="00A67FC7">
        <w:rPr>
          <w:rFonts w:ascii="Arial" w:hAnsi="Arial" w:cs="Arial"/>
          <w:b/>
          <w:bCs/>
          <w:iCs/>
          <w:lang w:val="es-419" w:eastAsia="fr-FR"/>
        </w:rPr>
        <w:t xml:space="preserve">SEGURIDAD SOCIAL / REVISIÓN DEL ESTADO DE INVALIDEZ </w:t>
      </w:r>
      <w:r w:rsidRPr="003C1830">
        <w:rPr>
          <w:rFonts w:ascii="Arial" w:hAnsi="Arial" w:cs="Arial"/>
          <w:b/>
          <w:bCs/>
          <w:iCs/>
          <w:lang w:val="es-419" w:eastAsia="fr-FR"/>
        </w:rPr>
        <w:t xml:space="preserve">/ </w:t>
      </w:r>
      <w:r w:rsidR="00A67FC7">
        <w:rPr>
          <w:rFonts w:ascii="Arial" w:hAnsi="Arial" w:cs="Arial"/>
          <w:b/>
          <w:bCs/>
          <w:iCs/>
          <w:lang w:val="es-419" w:eastAsia="fr-FR"/>
        </w:rPr>
        <w:t>TRÁMITE / DEBIDO PROCESO ADMINISTRATIVO / CARGAS DEL PENSIONADO / INFORMAR CAMBIO DE DIRECCION PARA NOTIFICACIONES / SOMETERSE A LA REVISIÓN MÉDICA PERTINENTE.</w:t>
      </w:r>
    </w:p>
    <w:p w:rsidR="003C1830" w:rsidRPr="003C1830" w:rsidRDefault="003C1830" w:rsidP="003C1830">
      <w:pPr>
        <w:jc w:val="both"/>
        <w:rPr>
          <w:rFonts w:ascii="Arial" w:hAnsi="Arial" w:cs="Arial"/>
          <w:lang w:val="es-419"/>
        </w:rPr>
      </w:pPr>
    </w:p>
    <w:p w:rsidR="003C1830" w:rsidRPr="003C1830" w:rsidRDefault="00A67FC7" w:rsidP="003D5CC9">
      <w:pPr>
        <w:jc w:val="both"/>
        <w:rPr>
          <w:rFonts w:ascii="Arial" w:hAnsi="Arial" w:cs="Arial"/>
          <w:lang w:val="es-419"/>
        </w:rPr>
      </w:pPr>
      <w:r w:rsidRPr="00A67FC7">
        <w:rPr>
          <w:rFonts w:ascii="Arial" w:hAnsi="Arial" w:cs="Arial"/>
          <w:lang w:val="es-419"/>
        </w:rPr>
        <w:t>Prevé el artículo 44 de la Ley 100 de 1993 la revisión del estado de invalidez, a solicitud de la entidad de previsión o seguridad social correspondiente cada tres (3) años, contando el pensionado con un término de tres (3) meses para someterse a la revisión y, en el evento de no presentarse o impida que se lleve a cabo el trámite se suspenderá el pago de la pensión.</w:t>
      </w:r>
      <w:r>
        <w:rPr>
          <w:rFonts w:ascii="Arial" w:hAnsi="Arial" w:cs="Arial"/>
          <w:lang w:val="es-419"/>
        </w:rPr>
        <w:t xml:space="preserve"> (…)</w:t>
      </w:r>
    </w:p>
    <w:p w:rsidR="003C1830" w:rsidRPr="003C1830" w:rsidRDefault="003C1830" w:rsidP="003D5CC9">
      <w:pPr>
        <w:jc w:val="both"/>
        <w:rPr>
          <w:rFonts w:ascii="Arial" w:hAnsi="Arial" w:cs="Arial"/>
          <w:lang w:val="es-419"/>
        </w:rPr>
      </w:pPr>
    </w:p>
    <w:p w:rsidR="003C1830" w:rsidRDefault="00A67FC7" w:rsidP="003D5CC9">
      <w:pPr>
        <w:jc w:val="both"/>
        <w:rPr>
          <w:rFonts w:ascii="Arial" w:hAnsi="Arial" w:cs="Arial"/>
          <w:lang w:val="es-419"/>
        </w:rPr>
      </w:pPr>
      <w:r w:rsidRPr="00A67FC7">
        <w:rPr>
          <w:rFonts w:ascii="Arial" w:hAnsi="Arial" w:cs="Arial"/>
          <w:lang w:val="es-419"/>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Pr>
          <w:rFonts w:ascii="Arial" w:hAnsi="Arial" w:cs="Arial"/>
          <w:lang w:val="es-419"/>
        </w:rPr>
        <w:t xml:space="preserve"> (…)</w:t>
      </w:r>
    </w:p>
    <w:p w:rsidR="00A67FC7" w:rsidRDefault="00A67FC7" w:rsidP="003D5CC9">
      <w:pPr>
        <w:jc w:val="both"/>
        <w:rPr>
          <w:rFonts w:ascii="Arial" w:hAnsi="Arial" w:cs="Arial"/>
          <w:lang w:val="es-419"/>
        </w:rPr>
      </w:pPr>
    </w:p>
    <w:p w:rsidR="00A67FC7" w:rsidRDefault="00A67FC7" w:rsidP="003C1830">
      <w:pPr>
        <w:jc w:val="both"/>
        <w:rPr>
          <w:rFonts w:ascii="Arial" w:hAnsi="Arial" w:cs="Arial"/>
          <w:lang w:val="es-419"/>
        </w:rPr>
      </w:pPr>
      <w:r w:rsidRPr="00A67FC7">
        <w:rPr>
          <w:rFonts w:ascii="Arial" w:hAnsi="Arial" w:cs="Arial"/>
          <w:lang w:val="es-419"/>
        </w:rPr>
        <w:t>El artículo 48 de la Constitucional Nacional, consagra la seguridad social como un derecho fundamental de las personas, al igual que un servicio público carácter obligatorio e irrenunciable que el Estado debe dirigir, coordinar y controlar.</w:t>
      </w:r>
      <w:r>
        <w:rPr>
          <w:rFonts w:ascii="Arial" w:hAnsi="Arial" w:cs="Arial"/>
          <w:lang w:val="es-419"/>
        </w:rPr>
        <w:t xml:space="preserve"> (…)</w:t>
      </w:r>
    </w:p>
    <w:p w:rsidR="00A67FC7" w:rsidRPr="003C1830" w:rsidRDefault="00A67FC7" w:rsidP="003C1830">
      <w:pPr>
        <w:jc w:val="both"/>
        <w:rPr>
          <w:rFonts w:ascii="Arial" w:hAnsi="Arial" w:cs="Arial"/>
          <w:lang w:val="es-419"/>
        </w:rPr>
      </w:pPr>
    </w:p>
    <w:p w:rsidR="003C1830" w:rsidRDefault="00A67FC7" w:rsidP="003C1830">
      <w:pPr>
        <w:jc w:val="both"/>
        <w:rPr>
          <w:rFonts w:ascii="Arial" w:hAnsi="Arial" w:cs="Arial"/>
          <w:lang w:val="es-ES"/>
        </w:rPr>
      </w:pPr>
      <w:r w:rsidRPr="00A67FC7">
        <w:rPr>
          <w:rFonts w:ascii="Arial" w:hAnsi="Arial" w:cs="Arial"/>
          <w:lang w:val="es-ES"/>
        </w:rPr>
        <w:t>En el presenta asunto, el actor se duele de la decisión unilateral de Colpensiones de suspender el pago de la pensión de invalidez y requerirle para que aporte la historia laboral completa incluidas valoraciones por las especialidades de dermatología y neurología, actualizada con imágenes diagnósticas, solicitud que no puede cumplir debido a que no cuenta con cobertura en salud, debido al no pago de su mesada pensional.</w:t>
      </w:r>
      <w:r>
        <w:rPr>
          <w:rFonts w:ascii="Arial" w:hAnsi="Arial" w:cs="Arial"/>
          <w:lang w:val="es-ES"/>
        </w:rPr>
        <w:t xml:space="preserve"> (…)</w:t>
      </w:r>
    </w:p>
    <w:p w:rsidR="00A67FC7" w:rsidRDefault="00A67FC7" w:rsidP="003C1830">
      <w:pPr>
        <w:jc w:val="both"/>
        <w:rPr>
          <w:rFonts w:ascii="Arial" w:hAnsi="Arial" w:cs="Arial"/>
          <w:lang w:val="es-ES"/>
        </w:rPr>
      </w:pPr>
    </w:p>
    <w:p w:rsidR="00A67FC7" w:rsidRDefault="00A67FC7" w:rsidP="003C1830">
      <w:pPr>
        <w:jc w:val="both"/>
        <w:rPr>
          <w:rFonts w:ascii="Arial" w:hAnsi="Arial" w:cs="Arial"/>
          <w:lang w:val="es-ES"/>
        </w:rPr>
      </w:pPr>
      <w:r>
        <w:rPr>
          <w:rFonts w:ascii="Arial" w:hAnsi="Arial" w:cs="Arial"/>
          <w:lang w:val="es-ES"/>
        </w:rPr>
        <w:t xml:space="preserve">… </w:t>
      </w:r>
      <w:r w:rsidRPr="00A67FC7">
        <w:rPr>
          <w:rFonts w:ascii="Arial" w:hAnsi="Arial" w:cs="Arial"/>
          <w:lang w:val="es-ES"/>
        </w:rPr>
        <w:t xml:space="preserve">Colpensiones obró conforme la normatividad que regula el asunto, pues remitió a la dirección reportada en sus archivos, esto es Samaria I </w:t>
      </w:r>
      <w:proofErr w:type="spellStart"/>
      <w:r w:rsidRPr="00A67FC7">
        <w:rPr>
          <w:rFonts w:ascii="Arial" w:hAnsi="Arial" w:cs="Arial"/>
          <w:lang w:val="es-ES"/>
        </w:rPr>
        <w:t>Mz</w:t>
      </w:r>
      <w:proofErr w:type="spellEnd"/>
      <w:r w:rsidRPr="00A67FC7">
        <w:rPr>
          <w:rFonts w:ascii="Arial" w:hAnsi="Arial" w:cs="Arial"/>
          <w:lang w:val="es-ES"/>
        </w:rPr>
        <w:t xml:space="preserve"> 33 Casa 23 de esta ciudad, los requerimientos realizados con el fin de someter a revisión el estado de invalidez del señor Hidalgo Pescador.  Nótese que en la actualidad, el accionante reportó como lugar de notificaciones la </w:t>
      </w:r>
      <w:proofErr w:type="spellStart"/>
      <w:r w:rsidRPr="00A67FC7">
        <w:rPr>
          <w:rFonts w:ascii="Arial" w:hAnsi="Arial" w:cs="Arial"/>
          <w:lang w:val="es-ES"/>
        </w:rPr>
        <w:t>Kra</w:t>
      </w:r>
      <w:proofErr w:type="spellEnd"/>
      <w:r w:rsidRPr="00A67FC7">
        <w:rPr>
          <w:rFonts w:ascii="Arial" w:hAnsi="Arial" w:cs="Arial"/>
          <w:lang w:val="es-ES"/>
        </w:rPr>
        <w:t xml:space="preserve"> 6 A No 58 Br. El Ensueño, dirección que debió notificar a la entidad una vez se presentó el cambio.</w:t>
      </w:r>
      <w:r>
        <w:rPr>
          <w:rFonts w:ascii="Arial" w:hAnsi="Arial" w:cs="Arial"/>
          <w:lang w:val="es-ES"/>
        </w:rPr>
        <w:t xml:space="preserve"> (…)</w:t>
      </w:r>
    </w:p>
    <w:p w:rsidR="00A67FC7" w:rsidRPr="003C1830" w:rsidRDefault="00A67FC7" w:rsidP="003C1830">
      <w:pPr>
        <w:jc w:val="both"/>
        <w:rPr>
          <w:rFonts w:ascii="Arial" w:hAnsi="Arial" w:cs="Arial"/>
          <w:lang w:val="es-ES"/>
        </w:rPr>
      </w:pPr>
    </w:p>
    <w:p w:rsidR="003C1830" w:rsidRPr="003C1830" w:rsidRDefault="003C1830" w:rsidP="003C1830">
      <w:pPr>
        <w:jc w:val="both"/>
        <w:rPr>
          <w:rFonts w:ascii="Arial" w:hAnsi="Arial" w:cs="Arial"/>
          <w:lang w:val="es-ES"/>
        </w:rPr>
      </w:pPr>
    </w:p>
    <w:p w:rsidR="003C1830" w:rsidRPr="003C1830" w:rsidRDefault="003C1830" w:rsidP="003C1830">
      <w:pPr>
        <w:jc w:val="both"/>
        <w:rPr>
          <w:rFonts w:ascii="Arial" w:hAnsi="Arial" w:cs="Arial"/>
          <w:lang w:val="es-ES"/>
        </w:rPr>
      </w:pPr>
    </w:p>
    <w:p w:rsidR="005352B9" w:rsidRPr="003C1830" w:rsidRDefault="005352B9" w:rsidP="003C1830">
      <w:pPr>
        <w:pStyle w:val="Ttulo3"/>
        <w:spacing w:line="276" w:lineRule="auto"/>
      </w:pPr>
      <w:r w:rsidRPr="003C1830">
        <w:t>TRIBUNAL SUPERIOR DEL DISTRITO JUDICIAL</w:t>
      </w:r>
    </w:p>
    <w:p w:rsidR="005352B9" w:rsidRPr="003C1830" w:rsidRDefault="005352B9" w:rsidP="003C1830">
      <w:pPr>
        <w:spacing w:line="276" w:lineRule="auto"/>
        <w:jc w:val="center"/>
        <w:rPr>
          <w:rFonts w:ascii="Arial" w:hAnsi="Arial" w:cs="Arial"/>
          <w:b/>
          <w:sz w:val="24"/>
          <w:szCs w:val="24"/>
        </w:rPr>
      </w:pPr>
      <w:r w:rsidRPr="003C1830">
        <w:rPr>
          <w:rFonts w:ascii="Arial" w:hAnsi="Arial" w:cs="Arial"/>
          <w:b/>
          <w:sz w:val="24"/>
          <w:szCs w:val="24"/>
        </w:rPr>
        <w:t>SALA LABORAL</w:t>
      </w:r>
    </w:p>
    <w:p w:rsidR="005352B9" w:rsidRPr="003C1830" w:rsidRDefault="005352B9" w:rsidP="003C1830">
      <w:pPr>
        <w:spacing w:line="276" w:lineRule="auto"/>
        <w:jc w:val="center"/>
        <w:rPr>
          <w:rFonts w:ascii="Arial" w:hAnsi="Arial" w:cs="Arial"/>
          <w:b/>
          <w:sz w:val="24"/>
          <w:szCs w:val="24"/>
        </w:rPr>
      </w:pPr>
      <w:r w:rsidRPr="003C1830">
        <w:rPr>
          <w:rFonts w:ascii="Arial" w:hAnsi="Arial" w:cs="Arial"/>
          <w:b/>
          <w:sz w:val="24"/>
          <w:szCs w:val="24"/>
        </w:rPr>
        <w:t>ACCIÓN DE TUTELA</w:t>
      </w:r>
    </w:p>
    <w:p w:rsidR="005352B9" w:rsidRPr="003C1830" w:rsidRDefault="005352B9" w:rsidP="003C1830">
      <w:pPr>
        <w:spacing w:line="276" w:lineRule="auto"/>
        <w:jc w:val="center"/>
        <w:rPr>
          <w:rFonts w:ascii="Arial" w:hAnsi="Arial" w:cs="Arial"/>
          <w:b/>
          <w:sz w:val="24"/>
          <w:szCs w:val="24"/>
        </w:rPr>
      </w:pPr>
      <w:r w:rsidRPr="003C1830">
        <w:rPr>
          <w:rFonts w:ascii="Arial" w:hAnsi="Arial" w:cs="Arial"/>
          <w:b/>
          <w:sz w:val="24"/>
          <w:szCs w:val="24"/>
        </w:rPr>
        <w:t>MAGISTRADO PONENTE: JULIO CÉSAR SALAZAR MUÑOZ</w:t>
      </w:r>
    </w:p>
    <w:p w:rsidR="005352B9" w:rsidRPr="003C1830" w:rsidRDefault="005352B9" w:rsidP="003C1830">
      <w:pPr>
        <w:spacing w:line="276" w:lineRule="auto"/>
        <w:jc w:val="center"/>
        <w:rPr>
          <w:rFonts w:ascii="Arial" w:hAnsi="Arial" w:cs="Arial"/>
          <w:sz w:val="24"/>
          <w:szCs w:val="24"/>
        </w:rPr>
      </w:pPr>
    </w:p>
    <w:p w:rsidR="005352B9" w:rsidRPr="003C1830" w:rsidRDefault="005352B9" w:rsidP="003C1830">
      <w:pPr>
        <w:spacing w:line="276" w:lineRule="auto"/>
        <w:jc w:val="center"/>
        <w:rPr>
          <w:rFonts w:ascii="Arial" w:hAnsi="Arial" w:cs="Arial"/>
          <w:sz w:val="24"/>
          <w:szCs w:val="24"/>
        </w:rPr>
      </w:pPr>
      <w:r w:rsidRPr="003C1830">
        <w:rPr>
          <w:rFonts w:ascii="Arial" w:hAnsi="Arial" w:cs="Arial"/>
          <w:sz w:val="24"/>
          <w:szCs w:val="24"/>
        </w:rPr>
        <w:t xml:space="preserve">Pereira, </w:t>
      </w:r>
      <w:r w:rsidR="7C2BA1DA" w:rsidRPr="003C1830">
        <w:rPr>
          <w:rFonts w:ascii="Arial" w:hAnsi="Arial" w:cs="Arial"/>
          <w:sz w:val="24"/>
          <w:szCs w:val="24"/>
        </w:rPr>
        <w:t>d</w:t>
      </w:r>
      <w:r w:rsidR="7FA0E95B" w:rsidRPr="003C1830">
        <w:rPr>
          <w:rFonts w:ascii="Arial" w:hAnsi="Arial" w:cs="Arial"/>
          <w:sz w:val="24"/>
          <w:szCs w:val="24"/>
        </w:rPr>
        <w:t>iecinueve</w:t>
      </w:r>
      <w:r w:rsidR="18FBB4FE" w:rsidRPr="003C1830">
        <w:rPr>
          <w:rFonts w:ascii="Arial" w:hAnsi="Arial" w:cs="Arial"/>
          <w:sz w:val="24"/>
          <w:szCs w:val="24"/>
        </w:rPr>
        <w:t xml:space="preserve"> de junio</w:t>
      </w:r>
      <w:r w:rsidRPr="003C1830">
        <w:rPr>
          <w:rFonts w:ascii="Arial" w:hAnsi="Arial" w:cs="Arial"/>
          <w:sz w:val="24"/>
          <w:szCs w:val="24"/>
        </w:rPr>
        <w:t xml:space="preserve"> de dos mil veinte</w:t>
      </w:r>
    </w:p>
    <w:p w:rsidR="005352B9" w:rsidRPr="003C1830" w:rsidRDefault="005352B9" w:rsidP="003C1830">
      <w:pPr>
        <w:spacing w:line="276" w:lineRule="auto"/>
        <w:jc w:val="center"/>
        <w:rPr>
          <w:rFonts w:ascii="Arial" w:hAnsi="Arial" w:cs="Arial"/>
          <w:sz w:val="24"/>
          <w:szCs w:val="24"/>
        </w:rPr>
      </w:pPr>
      <w:r w:rsidRPr="003C1830">
        <w:rPr>
          <w:rFonts w:ascii="Arial" w:hAnsi="Arial" w:cs="Arial"/>
          <w:sz w:val="24"/>
          <w:szCs w:val="24"/>
        </w:rPr>
        <w:t xml:space="preserve">Acta N° </w:t>
      </w:r>
      <w:r w:rsidR="003D5CC9">
        <w:rPr>
          <w:rFonts w:ascii="Arial" w:hAnsi="Arial" w:cs="Arial"/>
          <w:sz w:val="24"/>
          <w:szCs w:val="24"/>
        </w:rPr>
        <w:t>_____</w:t>
      </w:r>
      <w:r w:rsidRPr="003C1830">
        <w:rPr>
          <w:rFonts w:ascii="Arial" w:hAnsi="Arial" w:cs="Arial"/>
          <w:sz w:val="24"/>
          <w:szCs w:val="24"/>
        </w:rPr>
        <w:t xml:space="preserve"> </w:t>
      </w:r>
      <w:r w:rsidR="345F6F50" w:rsidRPr="003C1830">
        <w:rPr>
          <w:rFonts w:ascii="Arial" w:hAnsi="Arial" w:cs="Arial"/>
          <w:sz w:val="24"/>
          <w:szCs w:val="24"/>
        </w:rPr>
        <w:t xml:space="preserve">de </w:t>
      </w:r>
      <w:r w:rsidR="003D7197" w:rsidRPr="003C1830">
        <w:rPr>
          <w:rFonts w:ascii="Arial" w:hAnsi="Arial" w:cs="Arial"/>
          <w:sz w:val="24"/>
          <w:szCs w:val="24"/>
        </w:rPr>
        <w:t>d</w:t>
      </w:r>
      <w:r w:rsidR="7D757EAB" w:rsidRPr="003C1830">
        <w:rPr>
          <w:rFonts w:ascii="Arial" w:hAnsi="Arial" w:cs="Arial"/>
          <w:sz w:val="24"/>
          <w:szCs w:val="24"/>
        </w:rPr>
        <w:t>iecinueve</w:t>
      </w:r>
      <w:r w:rsidR="345F6F50" w:rsidRPr="003C1830">
        <w:rPr>
          <w:rFonts w:ascii="Arial" w:hAnsi="Arial" w:cs="Arial"/>
          <w:sz w:val="24"/>
          <w:szCs w:val="24"/>
        </w:rPr>
        <w:t xml:space="preserve"> de junio</w:t>
      </w:r>
      <w:r w:rsidRPr="003C1830">
        <w:rPr>
          <w:rFonts w:ascii="Arial" w:hAnsi="Arial" w:cs="Arial"/>
          <w:sz w:val="24"/>
          <w:szCs w:val="24"/>
        </w:rPr>
        <w:t xml:space="preserve"> de 2020</w:t>
      </w:r>
    </w:p>
    <w:p w:rsidR="005352B9" w:rsidRPr="003C1830" w:rsidRDefault="005352B9" w:rsidP="003C1830">
      <w:pPr>
        <w:spacing w:line="276" w:lineRule="auto"/>
        <w:jc w:val="both"/>
        <w:rPr>
          <w:rFonts w:ascii="Arial" w:hAnsi="Arial" w:cs="Arial"/>
          <w:sz w:val="24"/>
          <w:szCs w:val="24"/>
        </w:rPr>
      </w:pPr>
    </w:p>
    <w:p w:rsidR="005352B9" w:rsidRPr="003C1830" w:rsidRDefault="005352B9" w:rsidP="003C1830">
      <w:pPr>
        <w:pStyle w:val="Textoindependiente"/>
        <w:spacing w:line="276" w:lineRule="auto"/>
        <w:rPr>
          <w:rFonts w:cs="Arial"/>
          <w:sz w:val="24"/>
          <w:szCs w:val="24"/>
        </w:rPr>
      </w:pPr>
    </w:p>
    <w:p w:rsidR="005352B9" w:rsidRPr="003C1830" w:rsidRDefault="005352B9" w:rsidP="003C1830">
      <w:pPr>
        <w:pStyle w:val="Textoindependiente"/>
        <w:spacing w:line="276" w:lineRule="auto"/>
        <w:rPr>
          <w:rFonts w:cs="Arial"/>
          <w:b/>
          <w:bCs/>
          <w:sz w:val="24"/>
          <w:szCs w:val="24"/>
        </w:rPr>
      </w:pPr>
      <w:r w:rsidRPr="003C1830">
        <w:rPr>
          <w:rFonts w:cs="Arial"/>
          <w:sz w:val="24"/>
          <w:szCs w:val="24"/>
        </w:rPr>
        <w:t xml:space="preserve">Procede la Sala de Decisión Laboral No 3º del Tribunal Superior del Distrito Judicial de Pereira a resolver la impugnación presentada por </w:t>
      </w:r>
      <w:r w:rsidR="008E643C" w:rsidRPr="003C1830">
        <w:rPr>
          <w:rFonts w:cs="Arial"/>
          <w:b/>
          <w:bCs/>
          <w:sz w:val="24"/>
          <w:szCs w:val="24"/>
        </w:rPr>
        <w:t>COLPENSIONES</w:t>
      </w:r>
      <w:r w:rsidRPr="003C1830">
        <w:rPr>
          <w:rFonts w:cs="Arial"/>
          <w:sz w:val="24"/>
          <w:szCs w:val="24"/>
        </w:rPr>
        <w:t xml:space="preserve"> contra la sentencia proferida por el Juzgado Segundo Laboral del Circuito de Pereira el </w:t>
      </w:r>
      <w:r w:rsidR="00B0442A" w:rsidRPr="003C1830">
        <w:rPr>
          <w:rFonts w:cs="Arial"/>
          <w:sz w:val="24"/>
          <w:szCs w:val="24"/>
        </w:rPr>
        <w:t xml:space="preserve">28 de abril </w:t>
      </w:r>
      <w:r w:rsidRPr="003C1830">
        <w:rPr>
          <w:rFonts w:cs="Arial"/>
          <w:sz w:val="24"/>
          <w:szCs w:val="24"/>
        </w:rPr>
        <w:t xml:space="preserve">de 2020, dentro de la acción de tutela que le promueve </w:t>
      </w:r>
      <w:r w:rsidR="7D9A269A" w:rsidRPr="003C1830">
        <w:rPr>
          <w:rFonts w:cs="Arial"/>
          <w:sz w:val="24"/>
          <w:szCs w:val="24"/>
        </w:rPr>
        <w:t xml:space="preserve">el señor José Guillermo </w:t>
      </w:r>
      <w:r w:rsidR="003C1830" w:rsidRPr="003C1830">
        <w:rPr>
          <w:rFonts w:cs="Arial"/>
          <w:sz w:val="24"/>
          <w:szCs w:val="24"/>
        </w:rPr>
        <w:t>Hidalgo</w:t>
      </w:r>
      <w:r w:rsidR="7D9A269A" w:rsidRPr="003C1830">
        <w:rPr>
          <w:rFonts w:cs="Arial"/>
          <w:sz w:val="24"/>
          <w:szCs w:val="24"/>
        </w:rPr>
        <w:t xml:space="preserve"> Pescador.</w:t>
      </w:r>
    </w:p>
    <w:p w:rsidR="005352B9" w:rsidRPr="003C1830" w:rsidRDefault="005352B9" w:rsidP="003C1830">
      <w:pPr>
        <w:pStyle w:val="Textoindependiente"/>
        <w:spacing w:line="276" w:lineRule="auto"/>
        <w:rPr>
          <w:rFonts w:cs="Arial"/>
          <w:b/>
          <w:sz w:val="24"/>
          <w:szCs w:val="24"/>
        </w:rPr>
      </w:pPr>
    </w:p>
    <w:p w:rsidR="005352B9" w:rsidRPr="003C1830" w:rsidRDefault="005352B9" w:rsidP="003C1830">
      <w:pPr>
        <w:pStyle w:val="Ttulo2"/>
        <w:spacing w:line="276" w:lineRule="auto"/>
      </w:pPr>
      <w:r w:rsidRPr="003C1830">
        <w:t>HECHOS QUE ORIGINARON LA ACCIÓN:</w:t>
      </w:r>
    </w:p>
    <w:p w:rsidR="005352B9" w:rsidRPr="003C1830" w:rsidRDefault="005352B9" w:rsidP="003C1830">
      <w:pPr>
        <w:spacing w:line="276" w:lineRule="auto"/>
        <w:jc w:val="both"/>
        <w:rPr>
          <w:rFonts w:ascii="Arial" w:hAnsi="Arial" w:cs="Arial"/>
          <w:sz w:val="24"/>
          <w:szCs w:val="24"/>
        </w:rPr>
      </w:pPr>
    </w:p>
    <w:p w:rsidR="008E643C" w:rsidRPr="003C1830" w:rsidRDefault="005352B9" w:rsidP="003C1830">
      <w:pPr>
        <w:spacing w:line="276" w:lineRule="auto"/>
        <w:jc w:val="both"/>
        <w:rPr>
          <w:rFonts w:ascii="Arial" w:hAnsi="Arial" w:cs="Arial"/>
          <w:sz w:val="24"/>
          <w:szCs w:val="24"/>
        </w:rPr>
      </w:pPr>
      <w:r w:rsidRPr="003C1830">
        <w:rPr>
          <w:rFonts w:ascii="Arial" w:hAnsi="Arial" w:cs="Arial"/>
          <w:sz w:val="24"/>
          <w:szCs w:val="24"/>
        </w:rPr>
        <w:lastRenderedPageBreak/>
        <w:t xml:space="preserve">Informa el señor </w:t>
      </w:r>
      <w:r w:rsidR="008E643C" w:rsidRPr="003C1830">
        <w:rPr>
          <w:rFonts w:ascii="Arial" w:hAnsi="Arial" w:cs="Arial"/>
          <w:sz w:val="24"/>
          <w:szCs w:val="24"/>
        </w:rPr>
        <w:t>José Guillermo Hidalgo Pescador que Colpensiones le reconoció la pensión de invalidez a través de la Resolución No 290078 de 2013; que en enero de 2020, esa entidad, sin aviso previo</w:t>
      </w:r>
      <w:r w:rsidR="5D746033" w:rsidRPr="003C1830">
        <w:rPr>
          <w:rFonts w:ascii="Arial" w:hAnsi="Arial" w:cs="Arial"/>
          <w:sz w:val="24"/>
          <w:szCs w:val="24"/>
        </w:rPr>
        <w:t>,</w:t>
      </w:r>
      <w:r w:rsidR="008E643C" w:rsidRPr="003C1830">
        <w:rPr>
          <w:rFonts w:ascii="Arial" w:hAnsi="Arial" w:cs="Arial"/>
          <w:sz w:val="24"/>
          <w:szCs w:val="24"/>
        </w:rPr>
        <w:t xml:space="preserve"> suspendió el pago de su mesada pensional; que el día 26 de febrero de igual año, presentó a Colpensiones toda la documentación necesaria para acreditar que la pérdida de capacidad laboral inicialmente dictaminada se mantenía hasta la fecha, para que así le fuera reactivada la prestación.</w:t>
      </w:r>
    </w:p>
    <w:p w:rsidR="008E643C" w:rsidRPr="003C1830" w:rsidRDefault="008E643C" w:rsidP="003C1830">
      <w:pPr>
        <w:spacing w:line="276" w:lineRule="auto"/>
        <w:jc w:val="both"/>
        <w:rPr>
          <w:rFonts w:ascii="Arial" w:hAnsi="Arial" w:cs="Arial"/>
          <w:sz w:val="24"/>
          <w:szCs w:val="24"/>
        </w:rPr>
      </w:pPr>
    </w:p>
    <w:p w:rsidR="0027296A" w:rsidRPr="003C1830" w:rsidRDefault="008E643C" w:rsidP="003C1830">
      <w:pPr>
        <w:spacing w:line="276" w:lineRule="auto"/>
        <w:jc w:val="both"/>
        <w:rPr>
          <w:rFonts w:ascii="Arial" w:hAnsi="Arial" w:cs="Arial"/>
          <w:sz w:val="24"/>
          <w:szCs w:val="24"/>
        </w:rPr>
      </w:pPr>
      <w:r w:rsidRPr="003C1830">
        <w:rPr>
          <w:rFonts w:ascii="Arial" w:hAnsi="Arial" w:cs="Arial"/>
          <w:sz w:val="24"/>
          <w:szCs w:val="24"/>
        </w:rPr>
        <w:t>Como respuesta a esa petición, mediante comunicación BZ2020 de 26 de febrero de 2020, le fue requerida documentación adicional, la cual no le es posible allegar, dado que no tiene la capacidad económica para sufragar los gastos que implica la realización de los exámenes complementarios solicitados</w:t>
      </w:r>
      <w:r w:rsidR="0027296A" w:rsidRPr="003C1830">
        <w:rPr>
          <w:rFonts w:ascii="Arial" w:hAnsi="Arial" w:cs="Arial"/>
          <w:sz w:val="24"/>
          <w:szCs w:val="24"/>
        </w:rPr>
        <w:t xml:space="preserve"> y no cuenta con cobertura en salud ya que no se encuentra percibiendo su mesada pensional.</w:t>
      </w:r>
    </w:p>
    <w:p w:rsidR="0027296A" w:rsidRPr="003C1830" w:rsidRDefault="0027296A" w:rsidP="003C1830">
      <w:pPr>
        <w:spacing w:line="276" w:lineRule="auto"/>
        <w:jc w:val="both"/>
        <w:rPr>
          <w:rFonts w:ascii="Arial" w:hAnsi="Arial" w:cs="Arial"/>
          <w:sz w:val="24"/>
          <w:szCs w:val="24"/>
        </w:rPr>
      </w:pPr>
    </w:p>
    <w:p w:rsidR="009C7D00" w:rsidRPr="003C1830" w:rsidRDefault="0027296A" w:rsidP="003C1830">
      <w:pPr>
        <w:spacing w:line="276" w:lineRule="auto"/>
        <w:jc w:val="both"/>
        <w:rPr>
          <w:rFonts w:ascii="Arial" w:hAnsi="Arial" w:cs="Arial"/>
          <w:sz w:val="24"/>
          <w:szCs w:val="24"/>
        </w:rPr>
      </w:pPr>
      <w:r w:rsidRPr="003C1830">
        <w:rPr>
          <w:rFonts w:ascii="Arial" w:hAnsi="Arial" w:cs="Arial"/>
          <w:sz w:val="24"/>
          <w:szCs w:val="24"/>
        </w:rPr>
        <w:t>Sostiene que la entidad</w:t>
      </w:r>
      <w:r w:rsidR="6EABD196" w:rsidRPr="003C1830">
        <w:rPr>
          <w:rFonts w:ascii="Arial" w:hAnsi="Arial" w:cs="Arial"/>
          <w:sz w:val="24"/>
          <w:szCs w:val="24"/>
        </w:rPr>
        <w:t>,</w:t>
      </w:r>
      <w:r w:rsidRPr="003C1830">
        <w:rPr>
          <w:rFonts w:ascii="Arial" w:hAnsi="Arial" w:cs="Arial"/>
          <w:sz w:val="24"/>
          <w:szCs w:val="24"/>
        </w:rPr>
        <w:t xml:space="preserve"> si bien le concedió un término de seis (6) meses para aportar lo requerid</w:t>
      </w:r>
      <w:r w:rsidR="6475044F" w:rsidRPr="003C1830">
        <w:rPr>
          <w:rFonts w:ascii="Arial" w:hAnsi="Arial" w:cs="Arial"/>
          <w:sz w:val="24"/>
          <w:szCs w:val="24"/>
        </w:rPr>
        <w:t>o</w:t>
      </w:r>
      <w:r w:rsidRPr="003C1830">
        <w:rPr>
          <w:rFonts w:ascii="Arial" w:hAnsi="Arial" w:cs="Arial"/>
          <w:sz w:val="24"/>
          <w:szCs w:val="24"/>
        </w:rPr>
        <w:t xml:space="preserve">, mantuvo la decisión de suspender el pago de la mesada pensional, lo cual afecta </w:t>
      </w:r>
      <w:r w:rsidR="009C7D00" w:rsidRPr="003C1830">
        <w:rPr>
          <w:rFonts w:ascii="Arial" w:hAnsi="Arial" w:cs="Arial"/>
          <w:sz w:val="24"/>
          <w:szCs w:val="24"/>
        </w:rPr>
        <w:t>su derecho al mínimo vital y a la salud</w:t>
      </w:r>
      <w:r w:rsidR="5B52D33D" w:rsidRPr="003C1830">
        <w:rPr>
          <w:rFonts w:ascii="Arial" w:hAnsi="Arial" w:cs="Arial"/>
          <w:sz w:val="24"/>
          <w:szCs w:val="24"/>
        </w:rPr>
        <w:t>,</w:t>
      </w:r>
      <w:r w:rsidR="009C7D00" w:rsidRPr="003C1830">
        <w:rPr>
          <w:rFonts w:ascii="Arial" w:hAnsi="Arial" w:cs="Arial"/>
          <w:sz w:val="24"/>
          <w:szCs w:val="24"/>
        </w:rPr>
        <w:t xml:space="preserve"> ya que no se encuentra en capacidad de realizar alguna actividad económica.</w:t>
      </w:r>
    </w:p>
    <w:p w:rsidR="009C7D00" w:rsidRPr="003C1830" w:rsidRDefault="009C7D00" w:rsidP="003C1830">
      <w:pPr>
        <w:spacing w:line="276" w:lineRule="auto"/>
        <w:jc w:val="both"/>
        <w:rPr>
          <w:rFonts w:ascii="Arial" w:hAnsi="Arial" w:cs="Arial"/>
          <w:sz w:val="24"/>
          <w:szCs w:val="24"/>
        </w:rPr>
      </w:pPr>
    </w:p>
    <w:p w:rsidR="009C7D00" w:rsidRPr="003C1830" w:rsidRDefault="009C7D00" w:rsidP="003C1830">
      <w:pPr>
        <w:spacing w:line="276" w:lineRule="auto"/>
        <w:jc w:val="both"/>
        <w:rPr>
          <w:rFonts w:ascii="Arial" w:hAnsi="Arial" w:cs="Arial"/>
          <w:sz w:val="24"/>
          <w:szCs w:val="24"/>
        </w:rPr>
      </w:pPr>
      <w:r w:rsidRPr="003C1830">
        <w:rPr>
          <w:rFonts w:ascii="Arial" w:hAnsi="Arial" w:cs="Arial"/>
          <w:sz w:val="24"/>
          <w:szCs w:val="24"/>
        </w:rPr>
        <w:t xml:space="preserve">Es por lo anterior que solicita la protección de sus derechos fundamentales al debió </w:t>
      </w:r>
      <w:r w:rsidR="00F27001" w:rsidRPr="003C1830">
        <w:rPr>
          <w:rFonts w:ascii="Arial" w:hAnsi="Arial" w:cs="Arial"/>
          <w:sz w:val="24"/>
          <w:szCs w:val="24"/>
        </w:rPr>
        <w:t>proceso, seguridad social y m</w:t>
      </w:r>
      <w:r w:rsidR="00750621" w:rsidRPr="003C1830">
        <w:rPr>
          <w:rFonts w:ascii="Arial" w:hAnsi="Arial" w:cs="Arial"/>
          <w:sz w:val="24"/>
          <w:szCs w:val="24"/>
        </w:rPr>
        <w:t>ínimo vital y como consecuencia se ordene</w:t>
      </w:r>
      <w:r w:rsidR="465A578E" w:rsidRPr="003C1830">
        <w:rPr>
          <w:rFonts w:ascii="Arial" w:hAnsi="Arial" w:cs="Arial"/>
          <w:sz w:val="24"/>
          <w:szCs w:val="24"/>
        </w:rPr>
        <w:t xml:space="preserve"> a</w:t>
      </w:r>
      <w:r w:rsidR="00750621" w:rsidRPr="003C1830">
        <w:rPr>
          <w:rFonts w:ascii="Arial" w:hAnsi="Arial" w:cs="Arial"/>
          <w:sz w:val="24"/>
          <w:szCs w:val="24"/>
        </w:rPr>
        <w:t xml:space="preserve"> Colpensiones normalizar el pago de su pensión y pagar las sumas retenidas </w:t>
      </w:r>
      <w:proofErr w:type="spellStart"/>
      <w:r w:rsidR="00750621" w:rsidRPr="003C1830">
        <w:rPr>
          <w:rFonts w:ascii="Arial" w:hAnsi="Arial" w:cs="Arial"/>
          <w:sz w:val="24"/>
          <w:szCs w:val="24"/>
        </w:rPr>
        <w:t>hata</w:t>
      </w:r>
      <w:proofErr w:type="spellEnd"/>
      <w:r w:rsidR="00750621" w:rsidRPr="003C1830">
        <w:rPr>
          <w:rFonts w:ascii="Arial" w:hAnsi="Arial" w:cs="Arial"/>
          <w:sz w:val="24"/>
          <w:szCs w:val="24"/>
        </w:rPr>
        <w:t xml:space="preserve"> la fecha. </w:t>
      </w:r>
    </w:p>
    <w:p w:rsidR="005352B9" w:rsidRPr="003C1830" w:rsidRDefault="005352B9" w:rsidP="003C1830">
      <w:pPr>
        <w:spacing w:line="276" w:lineRule="auto"/>
        <w:jc w:val="center"/>
        <w:rPr>
          <w:rFonts w:ascii="Arial" w:hAnsi="Arial" w:cs="Arial"/>
          <w:b/>
          <w:sz w:val="24"/>
          <w:szCs w:val="24"/>
        </w:rPr>
      </w:pPr>
    </w:p>
    <w:p w:rsidR="005352B9" w:rsidRPr="003C1830" w:rsidRDefault="005352B9" w:rsidP="003C1830">
      <w:pPr>
        <w:spacing w:line="276" w:lineRule="auto"/>
        <w:jc w:val="center"/>
        <w:rPr>
          <w:rFonts w:ascii="Arial" w:hAnsi="Arial" w:cs="Arial"/>
          <w:b/>
          <w:sz w:val="24"/>
          <w:szCs w:val="24"/>
        </w:rPr>
      </w:pPr>
      <w:r w:rsidRPr="003C1830">
        <w:rPr>
          <w:rFonts w:ascii="Arial" w:hAnsi="Arial" w:cs="Arial"/>
          <w:b/>
          <w:sz w:val="24"/>
          <w:szCs w:val="24"/>
        </w:rPr>
        <w:t>TRÁMITE IMPARTIDO</w:t>
      </w:r>
    </w:p>
    <w:p w:rsidR="005352B9" w:rsidRPr="003C1830" w:rsidRDefault="005352B9" w:rsidP="003C1830">
      <w:pPr>
        <w:spacing w:line="276" w:lineRule="auto"/>
        <w:jc w:val="both"/>
        <w:rPr>
          <w:rFonts w:ascii="Arial" w:hAnsi="Arial" w:cs="Arial"/>
          <w:sz w:val="24"/>
          <w:szCs w:val="24"/>
        </w:rPr>
      </w:pPr>
    </w:p>
    <w:p w:rsidR="005352B9" w:rsidRPr="003C1830" w:rsidRDefault="005352B9" w:rsidP="003C1830">
      <w:pPr>
        <w:spacing w:line="276" w:lineRule="auto"/>
        <w:jc w:val="both"/>
        <w:rPr>
          <w:rFonts w:ascii="Arial" w:hAnsi="Arial" w:cs="Arial"/>
          <w:sz w:val="24"/>
          <w:szCs w:val="24"/>
        </w:rPr>
      </w:pPr>
      <w:r w:rsidRPr="003C1830">
        <w:rPr>
          <w:rFonts w:ascii="Arial" w:hAnsi="Arial" w:cs="Arial"/>
          <w:sz w:val="24"/>
          <w:szCs w:val="24"/>
        </w:rPr>
        <w:t xml:space="preserve">La acción le correspondió por reparto al Juzgado Segundo Laboral del Circuito, despacho que la admitió y dispuso el traslado a la entidad accionada por el término de tres (3) días para que se vinculara a la </w:t>
      </w:r>
      <w:proofErr w:type="spellStart"/>
      <w:r w:rsidRPr="003C1830">
        <w:rPr>
          <w:rFonts w:ascii="Arial" w:hAnsi="Arial" w:cs="Arial"/>
          <w:sz w:val="24"/>
          <w:szCs w:val="24"/>
        </w:rPr>
        <w:t>litis</w:t>
      </w:r>
      <w:proofErr w:type="spellEnd"/>
      <w:r w:rsidRPr="003C1830">
        <w:rPr>
          <w:rFonts w:ascii="Arial" w:hAnsi="Arial" w:cs="Arial"/>
          <w:sz w:val="24"/>
          <w:szCs w:val="24"/>
        </w:rPr>
        <w:t>.</w:t>
      </w:r>
    </w:p>
    <w:p w:rsidR="00750621" w:rsidRPr="003C1830" w:rsidRDefault="00750621" w:rsidP="003C1830">
      <w:pPr>
        <w:spacing w:line="276" w:lineRule="auto"/>
        <w:jc w:val="both"/>
        <w:rPr>
          <w:rFonts w:ascii="Arial" w:hAnsi="Arial" w:cs="Arial"/>
          <w:sz w:val="24"/>
          <w:szCs w:val="24"/>
        </w:rPr>
      </w:pPr>
    </w:p>
    <w:p w:rsidR="004B3FCE" w:rsidRPr="003C1830" w:rsidRDefault="005352B9" w:rsidP="003C1830">
      <w:pPr>
        <w:spacing w:line="276" w:lineRule="auto"/>
        <w:jc w:val="both"/>
        <w:rPr>
          <w:rFonts w:ascii="Arial" w:hAnsi="Arial" w:cs="Arial"/>
          <w:sz w:val="24"/>
          <w:szCs w:val="24"/>
        </w:rPr>
      </w:pPr>
      <w:r w:rsidRPr="003C1830">
        <w:rPr>
          <w:rFonts w:ascii="Arial" w:hAnsi="Arial" w:cs="Arial"/>
          <w:sz w:val="24"/>
          <w:szCs w:val="24"/>
        </w:rPr>
        <w:t xml:space="preserve">Dentro de dicho lapso, Colpensiones se pronunció en torno a la solicitud de protección </w:t>
      </w:r>
      <w:r w:rsidR="00C31DE3" w:rsidRPr="003C1830">
        <w:rPr>
          <w:rFonts w:ascii="Arial" w:hAnsi="Arial" w:cs="Arial"/>
          <w:sz w:val="24"/>
          <w:szCs w:val="24"/>
        </w:rPr>
        <w:t>señalando que</w:t>
      </w:r>
      <w:r w:rsidR="064BD687" w:rsidRPr="003C1830">
        <w:rPr>
          <w:rFonts w:ascii="Arial" w:hAnsi="Arial" w:cs="Arial"/>
          <w:sz w:val="24"/>
          <w:szCs w:val="24"/>
        </w:rPr>
        <w:t>,</w:t>
      </w:r>
      <w:r w:rsidR="00C31DE3" w:rsidRPr="003C1830">
        <w:rPr>
          <w:rFonts w:ascii="Arial" w:hAnsi="Arial" w:cs="Arial"/>
          <w:sz w:val="24"/>
          <w:szCs w:val="24"/>
        </w:rPr>
        <w:t xml:space="preserve"> desde el reconocimiento pensional</w:t>
      </w:r>
      <w:r w:rsidR="2448833E" w:rsidRPr="003C1830">
        <w:rPr>
          <w:rFonts w:ascii="Arial" w:hAnsi="Arial" w:cs="Arial"/>
          <w:sz w:val="24"/>
          <w:szCs w:val="24"/>
        </w:rPr>
        <w:t>,</w:t>
      </w:r>
      <w:r w:rsidR="00C31DE3" w:rsidRPr="003C1830">
        <w:rPr>
          <w:rFonts w:ascii="Arial" w:hAnsi="Arial" w:cs="Arial"/>
          <w:sz w:val="24"/>
          <w:szCs w:val="24"/>
        </w:rPr>
        <w:t xml:space="preserve"> el actor tenía conocimiento de la obligación que le asistía respecto a la revisión de su capacidad laboral y sin embargo no compareció ante la entidad para proceder con una nueva valoración</w:t>
      </w:r>
      <w:r w:rsidR="004B3FCE" w:rsidRPr="003C1830">
        <w:rPr>
          <w:rFonts w:ascii="Arial" w:hAnsi="Arial" w:cs="Arial"/>
          <w:sz w:val="24"/>
          <w:szCs w:val="24"/>
        </w:rPr>
        <w:t>.</w:t>
      </w:r>
    </w:p>
    <w:p w:rsidR="004B3FCE" w:rsidRPr="003C1830" w:rsidRDefault="004B3FCE" w:rsidP="003C1830">
      <w:pPr>
        <w:spacing w:line="276" w:lineRule="auto"/>
        <w:jc w:val="both"/>
        <w:rPr>
          <w:rFonts w:ascii="Arial" w:hAnsi="Arial" w:cs="Arial"/>
          <w:sz w:val="24"/>
          <w:szCs w:val="24"/>
        </w:rPr>
      </w:pPr>
    </w:p>
    <w:p w:rsidR="00CA7EA1" w:rsidRPr="003C1830" w:rsidRDefault="004B3FCE" w:rsidP="003C1830">
      <w:pPr>
        <w:spacing w:line="276" w:lineRule="auto"/>
        <w:jc w:val="both"/>
        <w:rPr>
          <w:rFonts w:ascii="Arial" w:hAnsi="Arial" w:cs="Arial"/>
          <w:sz w:val="24"/>
          <w:szCs w:val="24"/>
        </w:rPr>
      </w:pPr>
      <w:r w:rsidRPr="003C1830">
        <w:rPr>
          <w:rFonts w:ascii="Arial" w:hAnsi="Arial" w:cs="Arial"/>
          <w:sz w:val="24"/>
          <w:szCs w:val="24"/>
        </w:rPr>
        <w:t xml:space="preserve">Indica que en el año 2018 adelantó el trámite para citar el actor a dicha revisión, sin embargo no fue posible su ubicación, por lo que procedió a realizar notificación por medio de aviso </w:t>
      </w:r>
      <w:r w:rsidR="00CA7EA1" w:rsidRPr="003C1830">
        <w:rPr>
          <w:rFonts w:ascii="Arial" w:hAnsi="Arial" w:cs="Arial"/>
          <w:sz w:val="24"/>
          <w:szCs w:val="24"/>
        </w:rPr>
        <w:t>a través de la página web de Colpensiones.</w:t>
      </w:r>
    </w:p>
    <w:p w:rsidR="00CA7EA1" w:rsidRPr="003C1830" w:rsidRDefault="00CA7EA1" w:rsidP="003C1830">
      <w:pPr>
        <w:spacing w:line="276" w:lineRule="auto"/>
        <w:jc w:val="both"/>
        <w:rPr>
          <w:rFonts w:ascii="Arial" w:hAnsi="Arial" w:cs="Arial"/>
          <w:sz w:val="24"/>
          <w:szCs w:val="24"/>
        </w:rPr>
      </w:pPr>
    </w:p>
    <w:p w:rsidR="00CA7EA1" w:rsidRPr="003C1830" w:rsidRDefault="00CA7EA1" w:rsidP="003C1830">
      <w:pPr>
        <w:spacing w:line="276" w:lineRule="auto"/>
        <w:jc w:val="both"/>
        <w:rPr>
          <w:rFonts w:ascii="Arial" w:hAnsi="Arial" w:cs="Arial"/>
          <w:sz w:val="24"/>
          <w:szCs w:val="24"/>
        </w:rPr>
      </w:pPr>
      <w:r w:rsidRPr="003C1830">
        <w:rPr>
          <w:rFonts w:ascii="Arial" w:hAnsi="Arial" w:cs="Arial"/>
          <w:sz w:val="24"/>
          <w:szCs w:val="24"/>
        </w:rPr>
        <w:t xml:space="preserve">Señala que finalmente el pensionado radicó petición de revisión de estado de invalidez en el mes de febrero de este año, solicitud que se encuentra incompleta, ya que se debe </w:t>
      </w:r>
      <w:r w:rsidR="003C1830" w:rsidRPr="003C1830">
        <w:rPr>
          <w:rFonts w:ascii="Arial" w:hAnsi="Arial" w:cs="Arial"/>
          <w:sz w:val="24"/>
          <w:szCs w:val="24"/>
        </w:rPr>
        <w:t>integrar</w:t>
      </w:r>
      <w:r w:rsidRPr="003C1830">
        <w:rPr>
          <w:rFonts w:ascii="Arial" w:hAnsi="Arial" w:cs="Arial"/>
          <w:sz w:val="24"/>
          <w:szCs w:val="24"/>
        </w:rPr>
        <w:t xml:space="preserve"> </w:t>
      </w:r>
      <w:r w:rsidR="257B04CC" w:rsidRPr="003C1830">
        <w:rPr>
          <w:rFonts w:ascii="Arial" w:hAnsi="Arial" w:cs="Arial"/>
          <w:sz w:val="24"/>
          <w:szCs w:val="24"/>
        </w:rPr>
        <w:t>su</w:t>
      </w:r>
      <w:r w:rsidRPr="003C1830">
        <w:rPr>
          <w:rFonts w:ascii="Arial" w:hAnsi="Arial" w:cs="Arial"/>
          <w:sz w:val="24"/>
          <w:szCs w:val="24"/>
        </w:rPr>
        <w:t xml:space="preserve"> historia clínica con las valoraciones realizadas por los especialistas en dermatología y neurología, actualizada con imágenes diagnósticas, por lo que en comunicación de fecha 20 de abril de 2020 así se lo hizo saber.</w:t>
      </w:r>
    </w:p>
    <w:p w:rsidR="00CA7EA1" w:rsidRPr="003C1830" w:rsidRDefault="00CA7EA1" w:rsidP="003C1830">
      <w:pPr>
        <w:spacing w:line="276" w:lineRule="auto"/>
        <w:jc w:val="both"/>
        <w:rPr>
          <w:rFonts w:ascii="Arial" w:hAnsi="Arial" w:cs="Arial"/>
          <w:sz w:val="24"/>
          <w:szCs w:val="24"/>
        </w:rPr>
      </w:pPr>
    </w:p>
    <w:p w:rsidR="005352B9" w:rsidRPr="003C1830" w:rsidRDefault="00B0442A" w:rsidP="003C1830">
      <w:pPr>
        <w:spacing w:line="276" w:lineRule="auto"/>
        <w:jc w:val="both"/>
        <w:rPr>
          <w:rFonts w:ascii="Arial" w:hAnsi="Arial" w:cs="Arial"/>
          <w:sz w:val="24"/>
          <w:szCs w:val="24"/>
        </w:rPr>
      </w:pPr>
      <w:r w:rsidRPr="003C1830">
        <w:rPr>
          <w:rFonts w:ascii="Arial" w:hAnsi="Arial" w:cs="Arial"/>
          <w:sz w:val="24"/>
          <w:szCs w:val="24"/>
        </w:rPr>
        <w:t>Respecto a los fundamentos de derecho, h</w:t>
      </w:r>
      <w:r w:rsidR="00132D87" w:rsidRPr="003C1830">
        <w:rPr>
          <w:rFonts w:ascii="Arial" w:hAnsi="Arial" w:cs="Arial"/>
          <w:sz w:val="24"/>
          <w:szCs w:val="24"/>
        </w:rPr>
        <w:t>iz</w:t>
      </w:r>
      <w:r w:rsidR="00CA7EA1" w:rsidRPr="003C1830">
        <w:rPr>
          <w:rFonts w:ascii="Arial" w:hAnsi="Arial" w:cs="Arial"/>
          <w:sz w:val="24"/>
          <w:szCs w:val="24"/>
        </w:rPr>
        <w:t>o</w:t>
      </w:r>
      <w:r w:rsidR="005352B9" w:rsidRPr="003C1830">
        <w:rPr>
          <w:rFonts w:ascii="Arial" w:hAnsi="Arial" w:cs="Arial"/>
          <w:sz w:val="24"/>
          <w:szCs w:val="24"/>
        </w:rPr>
        <w:t xml:space="preserve"> notar que la acción no cumple con el requisito de subsidiariedad, </w:t>
      </w:r>
      <w:r w:rsidR="00132D87" w:rsidRPr="003C1830">
        <w:rPr>
          <w:rFonts w:ascii="Arial" w:hAnsi="Arial" w:cs="Arial"/>
          <w:sz w:val="24"/>
          <w:szCs w:val="24"/>
        </w:rPr>
        <w:t xml:space="preserve">toda vez que no se acreditó el perjuicio irremediable o la ineficacia de los mecanismos ordinarios previstos por el legislador, como </w:t>
      </w:r>
      <w:r w:rsidR="00132D87" w:rsidRPr="003C1830">
        <w:rPr>
          <w:rFonts w:ascii="Arial" w:hAnsi="Arial" w:cs="Arial"/>
          <w:sz w:val="24"/>
          <w:szCs w:val="24"/>
        </w:rPr>
        <w:lastRenderedPageBreak/>
        <w:t>presupuestos necesarios para legitimar la intervención del juez de tutela</w:t>
      </w:r>
      <w:r w:rsidR="008F32EA" w:rsidRPr="003C1830">
        <w:rPr>
          <w:rFonts w:ascii="Arial" w:hAnsi="Arial" w:cs="Arial"/>
          <w:sz w:val="24"/>
          <w:szCs w:val="24"/>
        </w:rPr>
        <w:t>, quien de paso está llamado a defender el patrimonio público de Colpensiones</w:t>
      </w:r>
      <w:r w:rsidR="00132D87" w:rsidRPr="003C1830">
        <w:rPr>
          <w:rFonts w:ascii="Arial" w:hAnsi="Arial" w:cs="Arial"/>
          <w:sz w:val="24"/>
          <w:szCs w:val="24"/>
        </w:rPr>
        <w:t xml:space="preserve">.  </w:t>
      </w:r>
    </w:p>
    <w:p w:rsidR="00132D87" w:rsidRPr="003C1830" w:rsidRDefault="00132D87" w:rsidP="003C1830">
      <w:pPr>
        <w:spacing w:line="276" w:lineRule="auto"/>
        <w:jc w:val="both"/>
        <w:rPr>
          <w:rFonts w:ascii="Arial" w:hAnsi="Arial" w:cs="Arial"/>
          <w:sz w:val="24"/>
          <w:szCs w:val="24"/>
        </w:rPr>
      </w:pPr>
    </w:p>
    <w:p w:rsidR="00132D87" w:rsidRPr="003C1830" w:rsidRDefault="00132D87" w:rsidP="003C1830">
      <w:pPr>
        <w:spacing w:line="276" w:lineRule="auto"/>
        <w:jc w:val="both"/>
        <w:rPr>
          <w:rFonts w:ascii="Arial" w:hAnsi="Arial" w:cs="Arial"/>
          <w:sz w:val="24"/>
          <w:szCs w:val="24"/>
        </w:rPr>
      </w:pPr>
      <w:r w:rsidRPr="003C1830">
        <w:rPr>
          <w:rFonts w:ascii="Arial" w:hAnsi="Arial" w:cs="Arial"/>
          <w:sz w:val="24"/>
          <w:szCs w:val="24"/>
        </w:rPr>
        <w:t xml:space="preserve">Para finalizar realizó un recuento normativo relacionado </w:t>
      </w:r>
      <w:r w:rsidR="008F32EA" w:rsidRPr="003C1830">
        <w:rPr>
          <w:rFonts w:ascii="Arial" w:hAnsi="Arial" w:cs="Arial"/>
          <w:sz w:val="24"/>
          <w:szCs w:val="24"/>
        </w:rPr>
        <w:t>la revisión del estado de invalidez, precisando que de conformidad con el artículo 44 de la Ley 100 de 1993, la entidad está facultada para suspender el pago de la pensión de invalidez, si el afiliado no se presenta o impide la revisión dentro de los tres meses siguientes a la sol</w:t>
      </w:r>
      <w:r w:rsidR="51AD5C1D" w:rsidRPr="003C1830">
        <w:rPr>
          <w:rFonts w:ascii="Arial" w:hAnsi="Arial" w:cs="Arial"/>
          <w:sz w:val="24"/>
          <w:szCs w:val="24"/>
        </w:rPr>
        <w:t>icitud</w:t>
      </w:r>
      <w:r w:rsidR="008F32EA" w:rsidRPr="003C1830">
        <w:rPr>
          <w:rFonts w:ascii="Arial" w:hAnsi="Arial" w:cs="Arial"/>
          <w:sz w:val="24"/>
          <w:szCs w:val="24"/>
        </w:rPr>
        <w:t xml:space="preserve"> que en ese sentido eleve la entidad. </w:t>
      </w:r>
    </w:p>
    <w:p w:rsidR="00132D87" w:rsidRPr="003C1830" w:rsidRDefault="00132D87" w:rsidP="003C1830">
      <w:pPr>
        <w:spacing w:line="276" w:lineRule="auto"/>
        <w:jc w:val="both"/>
        <w:rPr>
          <w:rFonts w:ascii="Arial" w:hAnsi="Arial" w:cs="Arial"/>
          <w:sz w:val="24"/>
          <w:szCs w:val="24"/>
        </w:rPr>
      </w:pPr>
    </w:p>
    <w:p w:rsidR="008F32EA" w:rsidRPr="003C1830" w:rsidRDefault="005352B9" w:rsidP="003C1830">
      <w:pPr>
        <w:pStyle w:val="Textoindependiente"/>
        <w:spacing w:line="276" w:lineRule="auto"/>
        <w:rPr>
          <w:rFonts w:cs="Arial"/>
          <w:sz w:val="24"/>
          <w:szCs w:val="24"/>
        </w:rPr>
      </w:pPr>
      <w:r w:rsidRPr="003C1830">
        <w:rPr>
          <w:rFonts w:cs="Arial"/>
          <w:sz w:val="24"/>
          <w:szCs w:val="24"/>
        </w:rPr>
        <w:t xml:space="preserve">Llegado el día del fallo </w:t>
      </w:r>
      <w:r w:rsidR="00B0442A" w:rsidRPr="003C1830">
        <w:rPr>
          <w:rFonts w:cs="Arial"/>
          <w:sz w:val="24"/>
          <w:szCs w:val="24"/>
        </w:rPr>
        <w:t xml:space="preserve">la juzgadora de primer grado </w:t>
      </w:r>
      <w:r w:rsidR="008F32EA" w:rsidRPr="003C1830">
        <w:rPr>
          <w:rFonts w:cs="Arial"/>
          <w:sz w:val="24"/>
          <w:szCs w:val="24"/>
        </w:rPr>
        <w:t>tuteló los derechos fundamentales al debido proceso, mínimo vital y Seguridad Social de los cuales es titular el señor José Guillermo Hidalgo Pescador y como consecuencia de ello ordenó a Colpensiones realizar los exámenes requeridos para la calificación de invalidez del actor, con el fin de determinar la continuidad de su estado, debiendo reactivar el pago de las mesadas pensionales y de las suspendidas, en caso de mantenerse las condiciones que dieron origen a la prestación.</w:t>
      </w:r>
    </w:p>
    <w:p w:rsidR="008F32EA" w:rsidRPr="003C1830" w:rsidRDefault="008F32EA" w:rsidP="003C1830">
      <w:pPr>
        <w:pStyle w:val="Textoindependiente"/>
        <w:spacing w:line="276" w:lineRule="auto"/>
        <w:rPr>
          <w:rFonts w:cs="Arial"/>
          <w:sz w:val="24"/>
          <w:szCs w:val="24"/>
        </w:rPr>
      </w:pPr>
    </w:p>
    <w:p w:rsidR="005352B9" w:rsidRPr="003C1830" w:rsidRDefault="008F32EA" w:rsidP="003C1830">
      <w:pPr>
        <w:pStyle w:val="Textoindependiente"/>
        <w:spacing w:line="276" w:lineRule="auto"/>
        <w:rPr>
          <w:rFonts w:cs="Arial"/>
          <w:sz w:val="24"/>
          <w:szCs w:val="24"/>
        </w:rPr>
      </w:pPr>
      <w:r w:rsidRPr="003C1830">
        <w:rPr>
          <w:rFonts w:cs="Arial"/>
          <w:sz w:val="24"/>
          <w:szCs w:val="24"/>
        </w:rPr>
        <w:t>Para arribar a esa decisión, la funcionaria advirtió</w:t>
      </w:r>
      <w:r w:rsidR="005A7078" w:rsidRPr="003C1830">
        <w:rPr>
          <w:rFonts w:cs="Arial"/>
          <w:sz w:val="24"/>
          <w:szCs w:val="24"/>
        </w:rPr>
        <w:t xml:space="preserve"> que si bien el actor es responsable frente a la omisión de no presentarse para la revisión de su estado médico, así como de no reportar oportunamente el cambio de dirección, lo cual tu</w:t>
      </w:r>
      <w:r w:rsidR="167FB880" w:rsidRPr="003C1830">
        <w:rPr>
          <w:rFonts w:cs="Arial"/>
          <w:sz w:val="24"/>
          <w:szCs w:val="24"/>
        </w:rPr>
        <w:t>v</w:t>
      </w:r>
      <w:r w:rsidR="005A7078" w:rsidRPr="003C1830">
        <w:rPr>
          <w:rFonts w:cs="Arial"/>
          <w:sz w:val="24"/>
          <w:szCs w:val="24"/>
        </w:rPr>
        <w:t>o como consecuencia la suspensión del pago de su mesada pensional, lo cierto es que se evidencia que precisamente esa circunstancia lo hace vulnerable frente al requerimiento efectuado por Colpensiones para continuar con el proceso de calificación, máxime cuando es carga de la administradora asumir los gastos correspondientes a los exámenes ordenados en el proceso de valoración de la pérdida de capacidad laboral</w:t>
      </w:r>
      <w:r w:rsidR="009220F2" w:rsidRPr="003C1830">
        <w:rPr>
          <w:rFonts w:cs="Arial"/>
          <w:sz w:val="24"/>
          <w:szCs w:val="24"/>
        </w:rPr>
        <w:t>.</w:t>
      </w:r>
    </w:p>
    <w:p w:rsidR="00132D87" w:rsidRPr="003C1830" w:rsidRDefault="00132D87" w:rsidP="003C1830">
      <w:pPr>
        <w:pStyle w:val="Textoindependiente"/>
        <w:spacing w:line="276" w:lineRule="auto"/>
        <w:rPr>
          <w:rFonts w:cs="Arial"/>
          <w:sz w:val="24"/>
          <w:szCs w:val="24"/>
        </w:rPr>
      </w:pPr>
    </w:p>
    <w:p w:rsidR="00A920D8" w:rsidRPr="003C1830" w:rsidRDefault="005352B9" w:rsidP="003C1830">
      <w:pPr>
        <w:spacing w:line="276" w:lineRule="auto"/>
        <w:jc w:val="both"/>
        <w:rPr>
          <w:rFonts w:ascii="Arial" w:hAnsi="Arial" w:cs="Arial"/>
          <w:sz w:val="24"/>
          <w:szCs w:val="24"/>
        </w:rPr>
      </w:pPr>
      <w:r w:rsidRPr="003C1830">
        <w:rPr>
          <w:rFonts w:ascii="Arial" w:hAnsi="Arial" w:cs="Arial"/>
          <w:sz w:val="24"/>
          <w:szCs w:val="24"/>
        </w:rPr>
        <w:t xml:space="preserve">Inconforme con la decisión, </w:t>
      </w:r>
      <w:r w:rsidR="005A7078" w:rsidRPr="003C1830">
        <w:rPr>
          <w:rFonts w:ascii="Arial" w:hAnsi="Arial" w:cs="Arial"/>
          <w:sz w:val="24"/>
          <w:szCs w:val="24"/>
        </w:rPr>
        <w:t>la accionad</w:t>
      </w:r>
      <w:r w:rsidR="2B7D2D85" w:rsidRPr="003C1830">
        <w:rPr>
          <w:rFonts w:ascii="Arial" w:hAnsi="Arial" w:cs="Arial"/>
          <w:sz w:val="24"/>
          <w:szCs w:val="24"/>
        </w:rPr>
        <w:t>a</w:t>
      </w:r>
      <w:r w:rsidR="005A7078" w:rsidRPr="003C1830">
        <w:rPr>
          <w:rFonts w:ascii="Arial" w:hAnsi="Arial" w:cs="Arial"/>
          <w:sz w:val="24"/>
          <w:szCs w:val="24"/>
        </w:rPr>
        <w:t xml:space="preserve"> trajo a colación iguales argumentos a los expuestos al momento de dar respuesta a la acción, adicionando éstos en el sentido de afirma</w:t>
      </w:r>
      <w:r w:rsidR="7ECAB999" w:rsidRPr="003C1830">
        <w:rPr>
          <w:rFonts w:ascii="Arial" w:hAnsi="Arial" w:cs="Arial"/>
          <w:sz w:val="24"/>
          <w:szCs w:val="24"/>
        </w:rPr>
        <w:t>r</w:t>
      </w:r>
      <w:r w:rsidR="005A7078" w:rsidRPr="003C1830">
        <w:rPr>
          <w:rFonts w:ascii="Arial" w:hAnsi="Arial" w:cs="Arial"/>
          <w:sz w:val="24"/>
          <w:szCs w:val="24"/>
        </w:rPr>
        <w:t xml:space="preserve"> que no tiene competencia para realizar exámenes </w:t>
      </w:r>
      <w:r w:rsidR="00A920D8" w:rsidRPr="003C1830">
        <w:rPr>
          <w:rFonts w:ascii="Arial" w:hAnsi="Arial" w:cs="Arial"/>
          <w:sz w:val="24"/>
          <w:szCs w:val="24"/>
        </w:rPr>
        <w:t>complementarios o de realizar trámites tendientes a obtener esos documentos, toda vez que esta carga se encuentra en cabeza de las EPS y el actor.</w:t>
      </w:r>
    </w:p>
    <w:p w:rsidR="163A5895" w:rsidRPr="003C1830" w:rsidRDefault="163A5895" w:rsidP="003C1830">
      <w:pPr>
        <w:spacing w:line="276" w:lineRule="auto"/>
        <w:jc w:val="both"/>
        <w:rPr>
          <w:rFonts w:ascii="Arial" w:hAnsi="Arial" w:cs="Arial"/>
          <w:sz w:val="24"/>
          <w:szCs w:val="24"/>
        </w:rPr>
      </w:pPr>
    </w:p>
    <w:p w:rsidR="00A920D8" w:rsidRPr="003C1830" w:rsidRDefault="00A920D8" w:rsidP="003C1830">
      <w:pPr>
        <w:spacing w:line="276" w:lineRule="auto"/>
        <w:jc w:val="both"/>
        <w:rPr>
          <w:rFonts w:ascii="Arial" w:hAnsi="Arial" w:cs="Arial"/>
          <w:sz w:val="24"/>
          <w:szCs w:val="24"/>
        </w:rPr>
      </w:pPr>
      <w:r w:rsidRPr="003C1830">
        <w:rPr>
          <w:rFonts w:ascii="Arial" w:hAnsi="Arial" w:cs="Arial"/>
          <w:sz w:val="24"/>
          <w:szCs w:val="24"/>
        </w:rPr>
        <w:t xml:space="preserve">También </w:t>
      </w:r>
      <w:r w:rsidR="177D060D" w:rsidRPr="003C1830">
        <w:rPr>
          <w:rFonts w:ascii="Arial" w:hAnsi="Arial" w:cs="Arial"/>
          <w:sz w:val="24"/>
          <w:szCs w:val="24"/>
        </w:rPr>
        <w:t>señaló en</w:t>
      </w:r>
      <w:r w:rsidRPr="003C1830">
        <w:rPr>
          <w:rFonts w:ascii="Arial" w:hAnsi="Arial" w:cs="Arial"/>
          <w:sz w:val="24"/>
          <w:szCs w:val="24"/>
        </w:rPr>
        <w:t xml:space="preserve"> su escrito que no tiene noticia de que el accionante haya radicado la información requerida, por lo que lo exhorta a presentarla so pena de dar aplicación a lo consagrado en el artículo 1º de la Ley 1755 de 2015. </w:t>
      </w:r>
    </w:p>
    <w:p w:rsidR="00A920D8" w:rsidRPr="003C1830" w:rsidRDefault="00A920D8" w:rsidP="003C1830">
      <w:pPr>
        <w:spacing w:line="276" w:lineRule="auto"/>
        <w:jc w:val="both"/>
        <w:rPr>
          <w:rFonts w:ascii="Arial" w:hAnsi="Arial" w:cs="Arial"/>
          <w:sz w:val="24"/>
          <w:szCs w:val="24"/>
        </w:rPr>
      </w:pPr>
    </w:p>
    <w:p w:rsidR="005352B9" w:rsidRPr="003C1830" w:rsidRDefault="005352B9" w:rsidP="003C1830">
      <w:pPr>
        <w:spacing w:line="276" w:lineRule="auto"/>
        <w:jc w:val="center"/>
        <w:rPr>
          <w:rFonts w:ascii="Arial" w:hAnsi="Arial" w:cs="Arial"/>
          <w:b/>
          <w:sz w:val="24"/>
          <w:szCs w:val="24"/>
        </w:rPr>
      </w:pPr>
      <w:r w:rsidRPr="003C1830">
        <w:rPr>
          <w:rFonts w:ascii="Arial" w:hAnsi="Arial" w:cs="Arial"/>
          <w:b/>
          <w:sz w:val="24"/>
          <w:szCs w:val="24"/>
        </w:rPr>
        <w:t>CONSIDERACIONES DE LA SALA</w:t>
      </w:r>
    </w:p>
    <w:p w:rsidR="005352B9" w:rsidRPr="003C1830" w:rsidRDefault="005352B9" w:rsidP="003C1830">
      <w:pPr>
        <w:spacing w:line="276" w:lineRule="auto"/>
        <w:jc w:val="both"/>
        <w:rPr>
          <w:rFonts w:ascii="Arial" w:hAnsi="Arial" w:cs="Arial"/>
          <w:sz w:val="24"/>
          <w:szCs w:val="24"/>
        </w:rPr>
      </w:pPr>
    </w:p>
    <w:p w:rsidR="005352B9" w:rsidRPr="003C1830" w:rsidRDefault="005352B9" w:rsidP="003C1830">
      <w:pPr>
        <w:pStyle w:val="Textoindependiente2"/>
        <w:spacing w:line="276" w:lineRule="auto"/>
        <w:ind w:right="0"/>
        <w:rPr>
          <w:rFonts w:cs="Arial"/>
          <w:szCs w:val="24"/>
        </w:rPr>
      </w:pPr>
      <w:r w:rsidRPr="003C1830">
        <w:rPr>
          <w:rFonts w:cs="Arial"/>
          <w:szCs w:val="24"/>
        </w:rPr>
        <w:t>El asunto bajo análisis plantea a la Sala el siguiente problema jurídico:</w:t>
      </w:r>
    </w:p>
    <w:p w:rsidR="00864B3F" w:rsidRPr="003C1830" w:rsidRDefault="00864B3F" w:rsidP="003C1830">
      <w:pPr>
        <w:pStyle w:val="Textoindependiente2"/>
        <w:spacing w:line="276" w:lineRule="auto"/>
        <w:ind w:right="0"/>
        <w:rPr>
          <w:rFonts w:cs="Arial"/>
          <w:szCs w:val="24"/>
        </w:rPr>
      </w:pPr>
      <w:r w:rsidRPr="003C1830">
        <w:rPr>
          <w:rFonts w:cs="Arial"/>
          <w:szCs w:val="24"/>
        </w:rPr>
        <w:tab/>
      </w:r>
    </w:p>
    <w:p w:rsidR="005352B9" w:rsidRPr="003C1830" w:rsidRDefault="00864B3F" w:rsidP="003C1830">
      <w:pPr>
        <w:pStyle w:val="Textoindependiente2"/>
        <w:spacing w:line="276" w:lineRule="auto"/>
        <w:ind w:left="360" w:right="0"/>
        <w:rPr>
          <w:rFonts w:cs="Arial"/>
          <w:b/>
          <w:i/>
          <w:szCs w:val="24"/>
        </w:rPr>
      </w:pPr>
      <w:r w:rsidRPr="003C1830">
        <w:rPr>
          <w:rFonts w:cs="Arial"/>
          <w:b/>
          <w:i/>
          <w:szCs w:val="24"/>
        </w:rPr>
        <w:t>¿Con la suspensión del pago de la mesada pensional del actor vulneró sus garantías fundamentales?</w:t>
      </w:r>
    </w:p>
    <w:p w:rsidR="00864B3F" w:rsidRPr="003C1830" w:rsidRDefault="00864B3F" w:rsidP="003C1830">
      <w:pPr>
        <w:spacing w:line="276" w:lineRule="auto"/>
        <w:ind w:left="360" w:right="380"/>
        <w:jc w:val="both"/>
        <w:rPr>
          <w:rFonts w:ascii="Arial" w:hAnsi="Arial" w:cs="Arial"/>
          <w:b/>
          <w:i/>
          <w:sz w:val="24"/>
          <w:szCs w:val="24"/>
        </w:rPr>
      </w:pPr>
    </w:p>
    <w:p w:rsidR="005352B9" w:rsidRPr="003C1830" w:rsidRDefault="005352B9" w:rsidP="003C1830">
      <w:pPr>
        <w:spacing w:line="276" w:lineRule="auto"/>
        <w:ind w:left="360" w:right="380"/>
        <w:jc w:val="both"/>
        <w:rPr>
          <w:rFonts w:ascii="Arial" w:hAnsi="Arial" w:cs="Arial"/>
          <w:b/>
          <w:i/>
          <w:sz w:val="24"/>
          <w:szCs w:val="24"/>
        </w:rPr>
      </w:pPr>
      <w:r w:rsidRPr="003C1830">
        <w:rPr>
          <w:rFonts w:ascii="Arial" w:hAnsi="Arial" w:cs="Arial"/>
          <w:b/>
          <w:i/>
          <w:sz w:val="24"/>
          <w:szCs w:val="24"/>
        </w:rPr>
        <w:t>¿</w:t>
      </w:r>
      <w:r w:rsidR="0065730C" w:rsidRPr="003C1830">
        <w:rPr>
          <w:rFonts w:ascii="Arial" w:hAnsi="Arial" w:cs="Arial"/>
          <w:b/>
          <w:i/>
          <w:sz w:val="24"/>
          <w:szCs w:val="24"/>
        </w:rPr>
        <w:t xml:space="preserve">A quién corresponde el pago de las valoraciones y exámenes complementarios para adelantar el proceso de revisión del estado de invalidez de un pensionado por ese </w:t>
      </w:r>
      <w:proofErr w:type="gramStart"/>
      <w:r w:rsidR="0065730C" w:rsidRPr="003C1830">
        <w:rPr>
          <w:rFonts w:ascii="Arial" w:hAnsi="Arial" w:cs="Arial"/>
          <w:b/>
          <w:i/>
          <w:sz w:val="24"/>
          <w:szCs w:val="24"/>
        </w:rPr>
        <w:t xml:space="preserve">riesgo </w:t>
      </w:r>
      <w:r w:rsidRPr="003C1830">
        <w:rPr>
          <w:rFonts w:ascii="Arial" w:hAnsi="Arial" w:cs="Arial"/>
          <w:b/>
          <w:i/>
          <w:sz w:val="24"/>
          <w:szCs w:val="24"/>
        </w:rPr>
        <w:t>?</w:t>
      </w:r>
      <w:proofErr w:type="gramEnd"/>
    </w:p>
    <w:p w:rsidR="005352B9" w:rsidRPr="003C1830" w:rsidRDefault="005352B9" w:rsidP="003C1830">
      <w:pPr>
        <w:spacing w:line="276" w:lineRule="auto"/>
        <w:ind w:left="360" w:right="380"/>
        <w:jc w:val="both"/>
        <w:rPr>
          <w:rFonts w:ascii="Arial" w:hAnsi="Arial" w:cs="Arial"/>
          <w:b/>
          <w:i/>
          <w:sz w:val="24"/>
          <w:szCs w:val="24"/>
        </w:rPr>
      </w:pPr>
    </w:p>
    <w:p w:rsidR="005352B9" w:rsidRPr="003C1830" w:rsidRDefault="005352B9" w:rsidP="003C1830">
      <w:pPr>
        <w:spacing w:line="276" w:lineRule="auto"/>
        <w:ind w:left="360" w:right="380"/>
        <w:jc w:val="both"/>
        <w:rPr>
          <w:rFonts w:ascii="Arial" w:hAnsi="Arial" w:cs="Arial"/>
          <w:b/>
          <w:i/>
          <w:sz w:val="24"/>
          <w:szCs w:val="24"/>
        </w:rPr>
      </w:pPr>
    </w:p>
    <w:p w:rsidR="005352B9" w:rsidRPr="003C1830" w:rsidRDefault="005352B9" w:rsidP="003C1830">
      <w:pPr>
        <w:pStyle w:val="NormalWeb"/>
        <w:spacing w:before="0" w:beforeAutospacing="0" w:after="0" w:afterAutospacing="0" w:line="276" w:lineRule="auto"/>
        <w:jc w:val="both"/>
        <w:rPr>
          <w:rFonts w:ascii="Arial" w:hAnsi="Arial" w:cs="Arial"/>
        </w:rPr>
      </w:pPr>
      <w:r w:rsidRPr="003C1830">
        <w:rPr>
          <w:rFonts w:ascii="Arial" w:hAnsi="Arial" w:cs="Arial"/>
        </w:rPr>
        <w:lastRenderedPageBreak/>
        <w:t>Antes de abordar el interrogante formulado,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9D5251" w:rsidRPr="003C1830" w:rsidRDefault="009D5251" w:rsidP="003C1830">
      <w:pPr>
        <w:pStyle w:val="Style8"/>
        <w:widowControl/>
        <w:spacing w:line="276" w:lineRule="auto"/>
        <w:ind w:right="51" w:firstLine="0"/>
        <w:rPr>
          <w:rFonts w:ascii="Arial" w:hAnsi="Arial" w:cs="Arial"/>
        </w:rPr>
      </w:pPr>
    </w:p>
    <w:p w:rsidR="00864B3F" w:rsidRPr="003C1830" w:rsidRDefault="00864B3F" w:rsidP="003C1830">
      <w:pPr>
        <w:numPr>
          <w:ilvl w:val="0"/>
          <w:numId w:val="1"/>
        </w:numPr>
        <w:spacing w:line="276" w:lineRule="auto"/>
        <w:ind w:left="426" w:hanging="426"/>
        <w:jc w:val="both"/>
        <w:rPr>
          <w:rFonts w:ascii="Arial" w:hAnsi="Arial" w:cs="Arial"/>
          <w:b/>
          <w:sz w:val="24"/>
          <w:szCs w:val="24"/>
        </w:rPr>
      </w:pPr>
      <w:r w:rsidRPr="003C1830">
        <w:rPr>
          <w:rFonts w:ascii="Arial" w:hAnsi="Arial" w:cs="Arial"/>
          <w:b/>
          <w:sz w:val="24"/>
          <w:szCs w:val="24"/>
        </w:rPr>
        <w:t>DE LA REVISION DE LA CONDICION DE INVALIDO</w:t>
      </w:r>
    </w:p>
    <w:p w:rsidR="00864B3F" w:rsidRPr="003C1830" w:rsidRDefault="00864B3F" w:rsidP="003C1830">
      <w:pPr>
        <w:spacing w:line="276" w:lineRule="auto"/>
        <w:jc w:val="both"/>
        <w:rPr>
          <w:rFonts w:ascii="Arial" w:hAnsi="Arial" w:cs="Arial"/>
          <w:b/>
          <w:sz w:val="24"/>
          <w:szCs w:val="24"/>
        </w:rPr>
      </w:pPr>
    </w:p>
    <w:p w:rsidR="00F36EE7" w:rsidRPr="003C1830" w:rsidRDefault="00864B3F" w:rsidP="003C1830">
      <w:pPr>
        <w:spacing w:line="276" w:lineRule="auto"/>
        <w:jc w:val="both"/>
        <w:rPr>
          <w:rFonts w:ascii="Arial" w:hAnsi="Arial" w:cs="Arial"/>
          <w:sz w:val="24"/>
          <w:szCs w:val="24"/>
        </w:rPr>
      </w:pPr>
      <w:r w:rsidRPr="003C1830">
        <w:rPr>
          <w:rFonts w:ascii="Arial" w:hAnsi="Arial" w:cs="Arial"/>
          <w:sz w:val="24"/>
          <w:szCs w:val="24"/>
        </w:rPr>
        <w:t>Prevé el artículo 44 de la Ley 100 de 1993 la revisión del estado de invalidez, a solicitud de la entidad de previsión o seguridad social correspondiente cada tres (3) años, contando el pensionado con un término de tres (3) meses para someterse a la revisi</w:t>
      </w:r>
      <w:r w:rsidR="00F36EE7" w:rsidRPr="003C1830">
        <w:rPr>
          <w:rFonts w:ascii="Arial" w:hAnsi="Arial" w:cs="Arial"/>
          <w:sz w:val="24"/>
          <w:szCs w:val="24"/>
        </w:rPr>
        <w:t>ón y, en el evento de no presentarse o impida que se lleve a cabo el trámite se suspenderá el pago de la pensión.</w:t>
      </w:r>
    </w:p>
    <w:p w:rsidR="00F36EE7" w:rsidRPr="003C1830" w:rsidRDefault="00F36EE7" w:rsidP="003C1830">
      <w:pPr>
        <w:spacing w:line="276" w:lineRule="auto"/>
        <w:jc w:val="both"/>
        <w:rPr>
          <w:rFonts w:ascii="Arial" w:hAnsi="Arial" w:cs="Arial"/>
          <w:sz w:val="24"/>
          <w:szCs w:val="24"/>
        </w:rPr>
      </w:pPr>
    </w:p>
    <w:p w:rsidR="55180AB3" w:rsidRPr="003C1830" w:rsidRDefault="55180AB3" w:rsidP="003C1830">
      <w:pPr>
        <w:spacing w:line="276" w:lineRule="auto"/>
        <w:jc w:val="both"/>
        <w:rPr>
          <w:rFonts w:ascii="Arial" w:hAnsi="Arial" w:cs="Arial"/>
          <w:sz w:val="24"/>
          <w:szCs w:val="24"/>
        </w:rPr>
      </w:pPr>
      <w:r w:rsidRPr="003C1830">
        <w:rPr>
          <w:rFonts w:ascii="Arial" w:hAnsi="Arial" w:cs="Arial"/>
          <w:sz w:val="24"/>
          <w:szCs w:val="24"/>
        </w:rPr>
        <w:t>Dispone el artículo en mención en lo pertinente:</w:t>
      </w:r>
    </w:p>
    <w:p w:rsidR="60938F81" w:rsidRPr="003C1830" w:rsidRDefault="60938F81" w:rsidP="003C1830">
      <w:pPr>
        <w:spacing w:line="276" w:lineRule="auto"/>
        <w:jc w:val="both"/>
        <w:rPr>
          <w:rFonts w:ascii="Arial" w:hAnsi="Arial" w:cs="Arial"/>
          <w:sz w:val="24"/>
          <w:szCs w:val="24"/>
        </w:rPr>
      </w:pPr>
    </w:p>
    <w:p w:rsidR="55180AB3" w:rsidRPr="003C1830" w:rsidRDefault="55180AB3" w:rsidP="003C1830">
      <w:pPr>
        <w:ind w:left="426" w:right="420"/>
        <w:jc w:val="both"/>
        <w:rPr>
          <w:rFonts w:ascii="Arial" w:eastAsia="Arial" w:hAnsi="Arial" w:cs="Arial"/>
          <w:b/>
          <w:bCs/>
          <w:i/>
          <w:iCs/>
          <w:color w:val="4B4949"/>
          <w:sz w:val="22"/>
          <w:szCs w:val="24"/>
          <w:lang w:val="es-ES"/>
        </w:rPr>
      </w:pPr>
      <w:r w:rsidRPr="003C1830">
        <w:rPr>
          <w:rFonts w:ascii="Arial" w:eastAsia="Arial" w:hAnsi="Arial" w:cs="Arial"/>
          <w:i/>
          <w:iCs/>
          <w:color w:val="4B4949"/>
          <w:sz w:val="22"/>
          <w:szCs w:val="24"/>
          <w:lang w:val="es-ES"/>
        </w:rPr>
        <w:t xml:space="preserve">“El pensionado tendrá un plazo de tres (3) meses contados a partir de la fecha de dicha solicitud, para someterse a la respectiva revisión del estado de invalidez. Salvo casos de fuerza mayor, si el pensionado no se presenta o impide dicha revisión dentro de dicho plazo, se suspenderá el pago de la pensión. </w:t>
      </w:r>
      <w:r w:rsidRPr="003C1830">
        <w:rPr>
          <w:rFonts w:ascii="Arial" w:eastAsia="Arial" w:hAnsi="Arial" w:cs="Arial"/>
          <w:b/>
          <w:bCs/>
          <w:i/>
          <w:iCs/>
          <w:color w:val="4B4949"/>
          <w:sz w:val="22"/>
          <w:szCs w:val="24"/>
          <w:lang w:val="es-ES"/>
        </w:rPr>
        <w:t>Transcurridos doce (12) meses contados desde la misma fecha sin que el pensionado se presente o permita el examen, la respectiva pensión prescribirá.</w:t>
      </w:r>
    </w:p>
    <w:p w:rsidR="60938F81" w:rsidRPr="003C1830" w:rsidRDefault="60938F81" w:rsidP="003C1830">
      <w:pPr>
        <w:ind w:left="426" w:right="420"/>
        <w:jc w:val="both"/>
        <w:rPr>
          <w:rFonts w:ascii="Arial" w:eastAsia="Arial" w:hAnsi="Arial" w:cs="Arial"/>
          <w:i/>
          <w:iCs/>
          <w:color w:val="4B4949"/>
          <w:sz w:val="22"/>
          <w:szCs w:val="24"/>
          <w:lang w:val="es-ES"/>
        </w:rPr>
      </w:pPr>
    </w:p>
    <w:p w:rsidR="55180AB3" w:rsidRPr="003C1830" w:rsidRDefault="55180AB3" w:rsidP="003C1830">
      <w:pPr>
        <w:ind w:left="426" w:right="420"/>
        <w:jc w:val="both"/>
        <w:rPr>
          <w:rFonts w:ascii="Arial" w:eastAsia="Arial" w:hAnsi="Arial" w:cs="Arial"/>
          <w:i/>
          <w:iCs/>
          <w:color w:val="4B4949"/>
          <w:sz w:val="22"/>
          <w:szCs w:val="24"/>
          <w:lang w:val="es-ES"/>
        </w:rPr>
      </w:pPr>
      <w:r w:rsidRPr="003C1830">
        <w:rPr>
          <w:rFonts w:ascii="Arial" w:eastAsia="Arial" w:hAnsi="Arial" w:cs="Arial"/>
          <w:i/>
          <w:iCs/>
          <w:color w:val="4B4949"/>
          <w:sz w:val="22"/>
          <w:szCs w:val="24"/>
          <w:lang w:val="es-ES"/>
        </w:rPr>
        <w:t xml:space="preserve">Para readquirir el derecho en forma posterior, el afiliado que alegue permanecer inválido deberá someterse a un nuevo dictamen. </w:t>
      </w:r>
      <w:r w:rsidRPr="003C1830">
        <w:rPr>
          <w:rFonts w:ascii="Arial" w:eastAsia="Arial" w:hAnsi="Arial" w:cs="Arial"/>
          <w:i/>
          <w:iCs/>
          <w:color w:val="4B4949"/>
          <w:sz w:val="22"/>
          <w:szCs w:val="24"/>
          <w:u w:val="single"/>
          <w:lang w:val="es-ES"/>
        </w:rPr>
        <w:t>Los gastos de este nuevo dictamen serán pagados por el afiliado</w:t>
      </w:r>
      <w:r w:rsidRPr="003C1830">
        <w:rPr>
          <w:rFonts w:ascii="Arial" w:eastAsia="Arial" w:hAnsi="Arial" w:cs="Arial"/>
          <w:i/>
          <w:iCs/>
          <w:color w:val="4B4949"/>
          <w:sz w:val="22"/>
          <w:szCs w:val="24"/>
          <w:lang w:val="es-ES"/>
        </w:rPr>
        <w:t>;</w:t>
      </w:r>
    </w:p>
    <w:p w:rsidR="002B7822" w:rsidRPr="003C1830" w:rsidRDefault="002B7822" w:rsidP="003C1830">
      <w:pPr>
        <w:spacing w:line="276" w:lineRule="auto"/>
        <w:ind w:right="476"/>
        <w:jc w:val="both"/>
        <w:rPr>
          <w:rFonts w:ascii="Arial" w:hAnsi="Arial" w:cs="Arial"/>
          <w:sz w:val="24"/>
          <w:szCs w:val="24"/>
        </w:rPr>
      </w:pPr>
    </w:p>
    <w:p w:rsidR="009D5251" w:rsidRPr="003C1830" w:rsidRDefault="002B7822" w:rsidP="003C1830">
      <w:pPr>
        <w:tabs>
          <w:tab w:val="left" w:pos="8789"/>
        </w:tabs>
        <w:spacing w:line="276" w:lineRule="auto"/>
        <w:ind w:right="-91"/>
        <w:jc w:val="both"/>
        <w:rPr>
          <w:rFonts w:ascii="Arial" w:hAnsi="Arial" w:cs="Arial"/>
          <w:b/>
          <w:iCs/>
          <w:sz w:val="24"/>
          <w:szCs w:val="24"/>
        </w:rPr>
      </w:pPr>
      <w:r w:rsidRPr="003C1830">
        <w:rPr>
          <w:rFonts w:ascii="Arial" w:hAnsi="Arial" w:cs="Arial"/>
          <w:b/>
          <w:iCs/>
          <w:sz w:val="24"/>
          <w:szCs w:val="24"/>
        </w:rPr>
        <w:t>2</w:t>
      </w:r>
      <w:r w:rsidR="009D5251" w:rsidRPr="003C1830">
        <w:rPr>
          <w:rFonts w:ascii="Arial" w:hAnsi="Arial" w:cs="Arial"/>
          <w:b/>
          <w:iCs/>
          <w:sz w:val="24"/>
          <w:szCs w:val="24"/>
        </w:rPr>
        <w:t>. DEBIDO PROCESO.</w:t>
      </w:r>
    </w:p>
    <w:p w:rsidR="009D5251" w:rsidRPr="003C1830" w:rsidRDefault="009D5251" w:rsidP="003C1830">
      <w:pPr>
        <w:tabs>
          <w:tab w:val="left" w:pos="8789"/>
        </w:tabs>
        <w:spacing w:line="276" w:lineRule="auto"/>
        <w:ind w:right="618"/>
        <w:jc w:val="both"/>
        <w:rPr>
          <w:rFonts w:ascii="Arial" w:hAnsi="Arial" w:cs="Arial"/>
          <w:sz w:val="24"/>
          <w:szCs w:val="24"/>
          <w:lang w:val="es-CO"/>
        </w:rPr>
      </w:pPr>
    </w:p>
    <w:p w:rsidR="009D5251" w:rsidRPr="003C1830" w:rsidRDefault="009D5251" w:rsidP="003C1830">
      <w:pPr>
        <w:tabs>
          <w:tab w:val="left" w:pos="8789"/>
        </w:tabs>
        <w:spacing w:line="276" w:lineRule="auto"/>
        <w:ind w:right="49"/>
        <w:jc w:val="both"/>
        <w:rPr>
          <w:rFonts w:ascii="Arial" w:hAnsi="Arial" w:cs="Arial"/>
          <w:b/>
          <w:bCs/>
          <w:sz w:val="24"/>
          <w:szCs w:val="24"/>
        </w:rPr>
      </w:pPr>
      <w:r w:rsidRPr="003C1830">
        <w:rPr>
          <w:rFonts w:ascii="Arial" w:hAnsi="Arial" w:cs="Arial"/>
          <w:sz w:val="24"/>
          <w:szCs w:val="24"/>
          <w:lang w:val="es-CO"/>
        </w:rPr>
        <w:t xml:space="preserve">El artículo 29 superior, señala que </w:t>
      </w:r>
      <w:r w:rsidRPr="003C1830">
        <w:rPr>
          <w:rFonts w:ascii="Arial" w:hAnsi="Arial" w:cs="Arial"/>
          <w:i/>
          <w:iCs/>
          <w:sz w:val="24"/>
          <w:szCs w:val="24"/>
          <w:lang w:val="es-CO"/>
        </w:rPr>
        <w:t>"</w:t>
      </w:r>
      <w:r w:rsidRPr="003C1830">
        <w:rPr>
          <w:rFonts w:ascii="Arial" w:hAnsi="Arial" w:cs="Arial"/>
          <w:i/>
          <w:iCs/>
          <w:sz w:val="22"/>
          <w:szCs w:val="24"/>
          <w:lang w:val="es-CO"/>
        </w:rPr>
        <w:t>el debido proceso se aplicará a toda clase de actuaciones judiciales y administrativas</w:t>
      </w:r>
      <w:r w:rsidRPr="003C1830">
        <w:rPr>
          <w:rFonts w:ascii="Arial" w:hAnsi="Arial" w:cs="Arial"/>
          <w:i/>
          <w:iCs/>
          <w:sz w:val="24"/>
          <w:szCs w:val="24"/>
          <w:lang w:val="es-CO"/>
        </w:rPr>
        <w:t xml:space="preserve">", </w:t>
      </w:r>
      <w:r w:rsidRPr="003C1830">
        <w:rPr>
          <w:rFonts w:ascii="Arial" w:hAnsi="Arial" w:cs="Arial"/>
          <w:sz w:val="24"/>
          <w:szCs w:val="24"/>
          <w:lang w:val="es-CO"/>
        </w:rPr>
        <w:t>lo cual indica que tanto las autoridades judiciales como las administrativas, deben actuar respetando y garantizando el ejercicio del derecho de defensa, dentro de los procedimientos diseñados por el legislador.</w:t>
      </w:r>
    </w:p>
    <w:p w:rsidR="5647F7DB" w:rsidRPr="003C1830" w:rsidRDefault="5647F7DB" w:rsidP="003C1830">
      <w:pPr>
        <w:tabs>
          <w:tab w:val="left" w:pos="8789"/>
        </w:tabs>
        <w:spacing w:line="276" w:lineRule="auto"/>
        <w:ind w:right="49"/>
        <w:jc w:val="both"/>
        <w:rPr>
          <w:rFonts w:ascii="Arial" w:hAnsi="Arial" w:cs="Arial"/>
          <w:sz w:val="24"/>
          <w:szCs w:val="24"/>
          <w:lang w:val="es-CO"/>
        </w:rPr>
      </w:pPr>
    </w:p>
    <w:p w:rsidR="009D5251" w:rsidRDefault="009D5251" w:rsidP="003C1830">
      <w:pPr>
        <w:tabs>
          <w:tab w:val="left" w:pos="8789"/>
        </w:tabs>
        <w:spacing w:line="276" w:lineRule="auto"/>
        <w:ind w:right="49"/>
        <w:jc w:val="both"/>
        <w:rPr>
          <w:rFonts w:ascii="Arial" w:hAnsi="Arial" w:cs="Arial"/>
          <w:sz w:val="24"/>
          <w:szCs w:val="24"/>
          <w:lang w:val="es-CO"/>
        </w:rPr>
      </w:pPr>
      <w:r w:rsidRPr="003C1830">
        <w:rPr>
          <w:rFonts w:ascii="Arial" w:hAnsi="Arial" w:cs="Arial"/>
          <w:sz w:val="24"/>
          <w:szCs w:val="24"/>
          <w:lang w:val="es-CO"/>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 Así, en la Sentencia T-023 de 2018, esta Corporación sostuvo:</w:t>
      </w:r>
    </w:p>
    <w:p w:rsidR="003C1830" w:rsidRPr="003C1830" w:rsidRDefault="003C1830" w:rsidP="003C1830">
      <w:pPr>
        <w:tabs>
          <w:tab w:val="left" w:pos="8789"/>
        </w:tabs>
        <w:spacing w:line="276" w:lineRule="auto"/>
        <w:ind w:right="49"/>
        <w:jc w:val="both"/>
        <w:rPr>
          <w:rFonts w:ascii="Arial" w:hAnsi="Arial" w:cs="Arial"/>
          <w:sz w:val="24"/>
          <w:szCs w:val="24"/>
          <w:lang w:val="es-CO"/>
        </w:rPr>
      </w:pPr>
    </w:p>
    <w:p w:rsidR="009D5251" w:rsidRPr="003C1830" w:rsidRDefault="009D5251" w:rsidP="003C1830">
      <w:pPr>
        <w:ind w:left="426" w:right="420"/>
        <w:jc w:val="both"/>
        <w:rPr>
          <w:rFonts w:ascii="Arial" w:eastAsia="Arial" w:hAnsi="Arial" w:cs="Arial"/>
          <w:i/>
          <w:iCs/>
          <w:color w:val="4B4949"/>
          <w:sz w:val="22"/>
          <w:szCs w:val="24"/>
          <w:lang w:val="es-ES"/>
        </w:rPr>
      </w:pPr>
      <w:r w:rsidRPr="003C1830">
        <w:rPr>
          <w:rFonts w:ascii="Arial" w:eastAsia="Arial" w:hAnsi="Arial" w:cs="Arial"/>
          <w:i/>
          <w:iCs/>
          <w:color w:val="4B4949"/>
          <w:sz w:val="22"/>
          <w:szCs w:val="24"/>
          <w:lang w:val="es-ES"/>
        </w:rPr>
        <w:t>“En efecto, esta Corporación ha sostenido que el derecho al debido proceso administrativo se entiende vulnerado cuando las autoridades públicas, en ejercicio de la función administrativa, no siguen estrictamente los actos y procedimientos establecidos en la ley para la adopción de sus decisiones y, por esa vía, desconocen las garantías reconocidas a los administrados”.</w:t>
      </w:r>
    </w:p>
    <w:p w:rsidR="003C1830" w:rsidRDefault="003C1830" w:rsidP="003C1830">
      <w:pPr>
        <w:pStyle w:val="Prrafodelista"/>
        <w:spacing w:line="276" w:lineRule="auto"/>
        <w:ind w:left="360" w:right="474"/>
        <w:jc w:val="both"/>
        <w:rPr>
          <w:rFonts w:ascii="Arial" w:eastAsia="Arial" w:hAnsi="Arial" w:cs="Arial"/>
          <w:b/>
          <w:bCs/>
          <w:color w:val="2D2D2D"/>
          <w:sz w:val="24"/>
          <w:szCs w:val="24"/>
        </w:rPr>
      </w:pPr>
    </w:p>
    <w:p w:rsidR="009D5251" w:rsidRPr="003C1830" w:rsidRDefault="7CEDF09B" w:rsidP="003C1830">
      <w:pPr>
        <w:pStyle w:val="Prrafodelista"/>
        <w:numPr>
          <w:ilvl w:val="0"/>
          <w:numId w:val="1"/>
        </w:numPr>
        <w:spacing w:line="276" w:lineRule="auto"/>
        <w:ind w:right="474"/>
        <w:jc w:val="both"/>
        <w:rPr>
          <w:rFonts w:ascii="Arial" w:eastAsia="Arial" w:hAnsi="Arial" w:cs="Arial"/>
          <w:b/>
          <w:bCs/>
          <w:color w:val="2D2D2D"/>
          <w:sz w:val="24"/>
          <w:szCs w:val="24"/>
        </w:rPr>
      </w:pPr>
      <w:r w:rsidRPr="003C1830">
        <w:rPr>
          <w:rFonts w:ascii="Arial" w:eastAsia="Arial" w:hAnsi="Arial" w:cs="Arial"/>
          <w:b/>
          <w:bCs/>
          <w:color w:val="2D2D2D"/>
          <w:sz w:val="24"/>
          <w:szCs w:val="24"/>
        </w:rPr>
        <w:t>D</w:t>
      </w:r>
      <w:r w:rsidR="4D3AD7C8" w:rsidRPr="003C1830">
        <w:rPr>
          <w:rFonts w:ascii="Arial" w:eastAsia="Arial" w:hAnsi="Arial" w:cs="Arial"/>
          <w:b/>
          <w:bCs/>
          <w:color w:val="2D2D2D"/>
          <w:sz w:val="24"/>
          <w:szCs w:val="24"/>
        </w:rPr>
        <w:t>E LA SEGURIDAD SOCIAL</w:t>
      </w:r>
    </w:p>
    <w:p w:rsidR="009D5251" w:rsidRPr="003C1830" w:rsidRDefault="009D5251" w:rsidP="003C1830">
      <w:pPr>
        <w:tabs>
          <w:tab w:val="left" w:pos="8789"/>
        </w:tabs>
        <w:spacing w:line="276" w:lineRule="auto"/>
        <w:ind w:right="49"/>
        <w:jc w:val="both"/>
        <w:rPr>
          <w:rFonts w:ascii="Arial" w:hAnsi="Arial" w:cs="Arial"/>
          <w:sz w:val="24"/>
          <w:szCs w:val="24"/>
          <w:lang w:val="es-CO"/>
        </w:rPr>
      </w:pPr>
    </w:p>
    <w:p w:rsidR="009D5251" w:rsidRPr="003C1830" w:rsidRDefault="12466F28" w:rsidP="003C1830">
      <w:pPr>
        <w:tabs>
          <w:tab w:val="left" w:pos="8789"/>
        </w:tabs>
        <w:spacing w:line="276" w:lineRule="auto"/>
        <w:ind w:right="49"/>
        <w:jc w:val="both"/>
        <w:rPr>
          <w:rFonts w:ascii="Arial" w:hAnsi="Arial" w:cs="Arial"/>
          <w:sz w:val="24"/>
          <w:szCs w:val="24"/>
          <w:lang w:val="es-CO"/>
        </w:rPr>
      </w:pPr>
      <w:r w:rsidRPr="003C1830">
        <w:rPr>
          <w:rFonts w:ascii="Arial" w:hAnsi="Arial" w:cs="Arial"/>
          <w:sz w:val="24"/>
          <w:szCs w:val="24"/>
          <w:lang w:val="es-CO"/>
        </w:rPr>
        <w:lastRenderedPageBreak/>
        <w:t xml:space="preserve">El </w:t>
      </w:r>
      <w:r w:rsidR="46157A7D" w:rsidRPr="003C1830">
        <w:rPr>
          <w:rFonts w:ascii="Arial" w:hAnsi="Arial" w:cs="Arial"/>
          <w:sz w:val="24"/>
          <w:szCs w:val="24"/>
          <w:lang w:val="es-CO"/>
        </w:rPr>
        <w:t>artículo</w:t>
      </w:r>
      <w:r w:rsidRPr="003C1830">
        <w:rPr>
          <w:rFonts w:ascii="Arial" w:hAnsi="Arial" w:cs="Arial"/>
          <w:sz w:val="24"/>
          <w:szCs w:val="24"/>
          <w:lang w:val="es-CO"/>
        </w:rPr>
        <w:t xml:space="preserve"> 48 de la Constitucional Nacional, consagra la seguridad social como un derecho fundamental de las personas, al igual que un servicio público carácter obligatorio</w:t>
      </w:r>
      <w:r w:rsidR="2FC0AFD8" w:rsidRPr="003C1830">
        <w:rPr>
          <w:rFonts w:ascii="Arial" w:hAnsi="Arial" w:cs="Arial"/>
          <w:sz w:val="24"/>
          <w:szCs w:val="24"/>
          <w:lang w:val="es-CO"/>
        </w:rPr>
        <w:t xml:space="preserve"> </w:t>
      </w:r>
      <w:r w:rsidRPr="003C1830">
        <w:rPr>
          <w:rFonts w:ascii="Arial" w:hAnsi="Arial" w:cs="Arial"/>
          <w:sz w:val="24"/>
          <w:szCs w:val="24"/>
          <w:lang w:val="es-CO"/>
        </w:rPr>
        <w:t xml:space="preserve">e irrenunciable que el Estado debe dirigir, coordinar y controlar. </w:t>
      </w:r>
    </w:p>
    <w:p w:rsidR="009D5251" w:rsidRPr="003C1830" w:rsidRDefault="009D5251" w:rsidP="003C1830">
      <w:pPr>
        <w:tabs>
          <w:tab w:val="left" w:pos="8789"/>
        </w:tabs>
        <w:spacing w:line="276" w:lineRule="auto"/>
        <w:ind w:right="49"/>
        <w:jc w:val="both"/>
        <w:rPr>
          <w:rFonts w:ascii="Arial" w:hAnsi="Arial" w:cs="Arial"/>
          <w:sz w:val="24"/>
          <w:szCs w:val="24"/>
          <w:lang w:val="es-CO"/>
        </w:rPr>
      </w:pPr>
    </w:p>
    <w:p w:rsidR="009D5251" w:rsidRPr="003C1830" w:rsidRDefault="12466F28" w:rsidP="003C1830">
      <w:pPr>
        <w:tabs>
          <w:tab w:val="left" w:pos="8789"/>
        </w:tabs>
        <w:spacing w:line="276" w:lineRule="auto"/>
        <w:ind w:right="49"/>
        <w:jc w:val="both"/>
        <w:rPr>
          <w:rFonts w:ascii="Arial" w:hAnsi="Arial" w:cs="Arial"/>
          <w:sz w:val="24"/>
          <w:szCs w:val="24"/>
          <w:lang w:val="es-CO"/>
        </w:rPr>
      </w:pPr>
      <w:r w:rsidRPr="003C1830">
        <w:rPr>
          <w:rFonts w:ascii="Arial" w:hAnsi="Arial" w:cs="Arial"/>
          <w:sz w:val="24"/>
          <w:szCs w:val="24"/>
          <w:lang w:val="es-CO"/>
        </w:rPr>
        <w:t>Al respecto, la Corte Constitucional ha definido este derecho como un: “</w:t>
      </w:r>
      <w:r w:rsidRPr="003C1830">
        <w:rPr>
          <w:rFonts w:ascii="Arial" w:hAnsi="Arial" w:cs="Arial"/>
          <w:i/>
          <w:sz w:val="22"/>
          <w:szCs w:val="24"/>
          <w:lang w:val="es-CO"/>
        </w:rPr>
        <w:t>conjunto de medidas institucionales tendientes a brindar progresivamente a los individuos y sus familias, las garantías necesarias frente a los distintos riesgos sociales que puedan afectar su capacidad y oportunidad, en orden a generar los recursos suficientes para una subsistencia acorde con la dignidad del ser humano</w:t>
      </w:r>
      <w:r w:rsidRPr="003C1830">
        <w:rPr>
          <w:rFonts w:ascii="Arial" w:hAnsi="Arial" w:cs="Arial"/>
          <w:sz w:val="24"/>
          <w:szCs w:val="24"/>
          <w:lang w:val="es-CO"/>
        </w:rPr>
        <w:t>.”</w:t>
      </w:r>
      <w:r w:rsidR="340AEB68" w:rsidRPr="003C1830">
        <w:rPr>
          <w:rFonts w:ascii="Arial" w:hAnsi="Arial" w:cs="Arial"/>
          <w:sz w:val="24"/>
          <w:szCs w:val="24"/>
          <w:lang w:val="es-CO"/>
        </w:rPr>
        <w:t xml:space="preserve"> -T-036-2017-.</w:t>
      </w:r>
    </w:p>
    <w:p w:rsidR="0C081129" w:rsidRPr="003C1830" w:rsidRDefault="0C081129" w:rsidP="003C1830">
      <w:pPr>
        <w:tabs>
          <w:tab w:val="left" w:pos="8789"/>
        </w:tabs>
        <w:spacing w:line="276" w:lineRule="auto"/>
        <w:ind w:right="49"/>
        <w:jc w:val="both"/>
        <w:rPr>
          <w:rFonts w:ascii="Arial" w:hAnsi="Arial" w:cs="Arial"/>
          <w:sz w:val="24"/>
          <w:szCs w:val="24"/>
          <w:lang w:val="es-CO"/>
        </w:rPr>
      </w:pPr>
    </w:p>
    <w:p w:rsidR="009D5251" w:rsidRPr="003C1830" w:rsidRDefault="009D5251" w:rsidP="003C1830">
      <w:pPr>
        <w:pStyle w:val="Prrafodelista"/>
        <w:numPr>
          <w:ilvl w:val="0"/>
          <w:numId w:val="1"/>
        </w:numPr>
        <w:spacing w:line="276" w:lineRule="auto"/>
        <w:jc w:val="both"/>
        <w:rPr>
          <w:rFonts w:ascii="Arial" w:eastAsia="Arial" w:hAnsi="Arial" w:cs="Arial"/>
          <w:b/>
          <w:bCs/>
          <w:sz w:val="24"/>
          <w:szCs w:val="24"/>
        </w:rPr>
      </w:pPr>
      <w:r w:rsidRPr="003C1830">
        <w:rPr>
          <w:rFonts w:ascii="Arial" w:hAnsi="Arial" w:cs="Arial"/>
          <w:b/>
          <w:bCs/>
          <w:sz w:val="24"/>
          <w:szCs w:val="24"/>
        </w:rPr>
        <w:t>CASO CONCRETO</w:t>
      </w:r>
    </w:p>
    <w:p w:rsidR="009D5251" w:rsidRPr="003C1830" w:rsidRDefault="009D5251" w:rsidP="003C1830">
      <w:pPr>
        <w:tabs>
          <w:tab w:val="left" w:pos="0"/>
        </w:tabs>
        <w:suppressAutoHyphens/>
        <w:spacing w:line="276" w:lineRule="auto"/>
        <w:jc w:val="both"/>
        <w:rPr>
          <w:rFonts w:ascii="Arial" w:hAnsi="Arial" w:cs="Arial"/>
          <w:sz w:val="24"/>
          <w:szCs w:val="24"/>
        </w:rPr>
      </w:pPr>
    </w:p>
    <w:p w:rsidR="0007648F" w:rsidRPr="003C1830" w:rsidRDefault="002B7822" w:rsidP="003C1830">
      <w:pPr>
        <w:tabs>
          <w:tab w:val="left" w:pos="0"/>
        </w:tabs>
        <w:suppressAutoHyphens/>
        <w:spacing w:line="276" w:lineRule="auto"/>
        <w:jc w:val="both"/>
        <w:rPr>
          <w:rFonts w:ascii="Arial" w:hAnsi="Arial" w:cs="Arial"/>
          <w:sz w:val="24"/>
          <w:szCs w:val="24"/>
        </w:rPr>
      </w:pPr>
      <w:r w:rsidRPr="003C1830">
        <w:rPr>
          <w:rFonts w:ascii="Arial" w:hAnsi="Arial" w:cs="Arial"/>
          <w:sz w:val="24"/>
          <w:szCs w:val="24"/>
        </w:rPr>
        <w:t xml:space="preserve">En el presenta asunto, el actor se duele de la decisión unilateral de Colpensiones </w:t>
      </w:r>
      <w:r w:rsidR="00031318" w:rsidRPr="003C1830">
        <w:rPr>
          <w:rFonts w:ascii="Arial" w:hAnsi="Arial" w:cs="Arial"/>
          <w:sz w:val="24"/>
          <w:szCs w:val="24"/>
        </w:rPr>
        <w:t>de suspender el pago de la pensión de invalidez</w:t>
      </w:r>
      <w:r w:rsidR="0007648F" w:rsidRPr="003C1830">
        <w:rPr>
          <w:rFonts w:ascii="Arial" w:hAnsi="Arial" w:cs="Arial"/>
          <w:sz w:val="24"/>
          <w:szCs w:val="24"/>
        </w:rPr>
        <w:t xml:space="preserve"> y requerirle para que aporte la historia laboral completa incluidas valoraciones por las especialidades de dermatología y neurología, actualizada con imágenes diagnósticas, solicitud que no puede cump</w:t>
      </w:r>
      <w:r w:rsidR="002B6F3D" w:rsidRPr="003C1830">
        <w:rPr>
          <w:rFonts w:ascii="Arial" w:hAnsi="Arial" w:cs="Arial"/>
          <w:sz w:val="24"/>
          <w:szCs w:val="24"/>
        </w:rPr>
        <w:t>lir debido a que no cuenta con cobertura en salud, debido al no pago de su mesada pensional.</w:t>
      </w:r>
    </w:p>
    <w:p w:rsidR="0007648F" w:rsidRPr="003C1830" w:rsidRDefault="0007648F" w:rsidP="003C1830">
      <w:pPr>
        <w:tabs>
          <w:tab w:val="left" w:pos="0"/>
        </w:tabs>
        <w:suppressAutoHyphens/>
        <w:spacing w:line="276" w:lineRule="auto"/>
        <w:jc w:val="both"/>
        <w:rPr>
          <w:rFonts w:ascii="Arial" w:hAnsi="Arial" w:cs="Arial"/>
          <w:sz w:val="24"/>
          <w:szCs w:val="24"/>
        </w:rPr>
      </w:pPr>
    </w:p>
    <w:p w:rsidR="002B6F3D" w:rsidRPr="003C1830" w:rsidRDefault="002B6F3D" w:rsidP="003C1830">
      <w:pPr>
        <w:tabs>
          <w:tab w:val="left" w:pos="0"/>
        </w:tabs>
        <w:suppressAutoHyphens/>
        <w:spacing w:line="276" w:lineRule="auto"/>
        <w:jc w:val="both"/>
        <w:rPr>
          <w:rFonts w:ascii="Arial" w:hAnsi="Arial" w:cs="Arial"/>
          <w:sz w:val="24"/>
          <w:szCs w:val="24"/>
        </w:rPr>
      </w:pPr>
      <w:r w:rsidRPr="003C1830">
        <w:rPr>
          <w:rFonts w:ascii="Arial" w:hAnsi="Arial" w:cs="Arial"/>
          <w:sz w:val="24"/>
          <w:szCs w:val="24"/>
        </w:rPr>
        <w:t>La entidad por su parte justifica su actuación en los varios requerimientos realizados al actor, por diversos medios, con el fin de que compareciera a la revisión de su condición, sin lograr tal cometido, razón que la llevó a suspender el pago de la mesada pensional.</w:t>
      </w:r>
    </w:p>
    <w:p w:rsidR="002B6F3D" w:rsidRPr="003C1830" w:rsidRDefault="002B6F3D" w:rsidP="003C1830">
      <w:pPr>
        <w:tabs>
          <w:tab w:val="left" w:pos="0"/>
        </w:tabs>
        <w:suppressAutoHyphens/>
        <w:spacing w:line="276" w:lineRule="auto"/>
        <w:jc w:val="both"/>
        <w:rPr>
          <w:rFonts w:ascii="Arial" w:hAnsi="Arial" w:cs="Arial"/>
          <w:sz w:val="24"/>
          <w:szCs w:val="24"/>
        </w:rPr>
      </w:pPr>
    </w:p>
    <w:p w:rsidR="002B6F3D" w:rsidRPr="003C1830" w:rsidRDefault="002B6F3D" w:rsidP="003C1830">
      <w:pPr>
        <w:tabs>
          <w:tab w:val="left" w:pos="0"/>
        </w:tabs>
        <w:suppressAutoHyphens/>
        <w:spacing w:line="276" w:lineRule="auto"/>
        <w:jc w:val="both"/>
        <w:rPr>
          <w:rFonts w:ascii="Arial" w:hAnsi="Arial" w:cs="Arial"/>
          <w:sz w:val="24"/>
          <w:szCs w:val="24"/>
        </w:rPr>
      </w:pPr>
      <w:r w:rsidRPr="003C1830">
        <w:rPr>
          <w:rFonts w:ascii="Arial" w:hAnsi="Arial" w:cs="Arial"/>
          <w:sz w:val="24"/>
          <w:szCs w:val="24"/>
        </w:rPr>
        <w:t>Tambi</w:t>
      </w:r>
      <w:r w:rsidR="007F0B76" w:rsidRPr="003C1830">
        <w:rPr>
          <w:rFonts w:ascii="Arial" w:hAnsi="Arial" w:cs="Arial"/>
          <w:sz w:val="24"/>
          <w:szCs w:val="24"/>
        </w:rPr>
        <w:t xml:space="preserve">én señala que el requerimiento efectuado al actor relacionado con la entrega de su historia laboral completa incluidas algunas valoraciones y exámenes complementarios, es una petición soportada en la normatividad que regula el asunto y le corresponde al actor y </w:t>
      </w:r>
      <w:r w:rsidR="001667F3" w:rsidRPr="003C1830">
        <w:rPr>
          <w:rFonts w:ascii="Arial" w:hAnsi="Arial" w:cs="Arial"/>
          <w:sz w:val="24"/>
          <w:szCs w:val="24"/>
        </w:rPr>
        <w:t xml:space="preserve">su EPS su tramitación, pues Colpensiones no tiene </w:t>
      </w:r>
      <w:r w:rsidR="00AD68C3" w:rsidRPr="003C1830">
        <w:rPr>
          <w:rFonts w:ascii="Arial" w:hAnsi="Arial" w:cs="Arial"/>
          <w:sz w:val="24"/>
          <w:szCs w:val="24"/>
        </w:rPr>
        <w:t>dentro sus funciones asumir servicios de salud.</w:t>
      </w:r>
    </w:p>
    <w:p w:rsidR="00AD68C3" w:rsidRPr="003C1830" w:rsidRDefault="00AD68C3" w:rsidP="003C1830">
      <w:pPr>
        <w:tabs>
          <w:tab w:val="left" w:pos="0"/>
        </w:tabs>
        <w:suppressAutoHyphens/>
        <w:spacing w:line="276" w:lineRule="auto"/>
        <w:jc w:val="both"/>
        <w:rPr>
          <w:rFonts w:ascii="Arial" w:hAnsi="Arial" w:cs="Arial"/>
          <w:sz w:val="24"/>
          <w:szCs w:val="24"/>
        </w:rPr>
      </w:pPr>
    </w:p>
    <w:p w:rsidR="00760460" w:rsidRPr="003C1830" w:rsidRDefault="00AD68C3" w:rsidP="003C1830">
      <w:pPr>
        <w:tabs>
          <w:tab w:val="left" w:pos="0"/>
        </w:tabs>
        <w:suppressAutoHyphens/>
        <w:spacing w:line="276" w:lineRule="auto"/>
        <w:jc w:val="both"/>
        <w:rPr>
          <w:rFonts w:ascii="Arial" w:hAnsi="Arial" w:cs="Arial"/>
          <w:sz w:val="24"/>
          <w:szCs w:val="24"/>
        </w:rPr>
      </w:pPr>
      <w:r w:rsidRPr="003C1830">
        <w:rPr>
          <w:rFonts w:ascii="Arial" w:hAnsi="Arial" w:cs="Arial"/>
          <w:sz w:val="24"/>
          <w:szCs w:val="24"/>
        </w:rPr>
        <w:t>Al respecto debe precisar la Sala, que las actuaciones desplegadas por la entidad acciona</w:t>
      </w:r>
      <w:r w:rsidR="15E0B21E" w:rsidRPr="003C1830">
        <w:rPr>
          <w:rFonts w:ascii="Arial" w:hAnsi="Arial" w:cs="Arial"/>
          <w:sz w:val="24"/>
          <w:szCs w:val="24"/>
        </w:rPr>
        <w:t>da</w:t>
      </w:r>
      <w:r w:rsidRPr="003C1830">
        <w:rPr>
          <w:rFonts w:ascii="Arial" w:hAnsi="Arial" w:cs="Arial"/>
          <w:sz w:val="24"/>
          <w:szCs w:val="24"/>
        </w:rPr>
        <w:t xml:space="preserve"> para comunicar al señor Guillermo </w:t>
      </w:r>
      <w:r w:rsidR="003C1830" w:rsidRPr="003C1830">
        <w:rPr>
          <w:rFonts w:ascii="Arial" w:hAnsi="Arial" w:cs="Arial"/>
          <w:sz w:val="24"/>
          <w:szCs w:val="24"/>
        </w:rPr>
        <w:t>Hidalgo</w:t>
      </w:r>
      <w:r w:rsidRPr="003C1830">
        <w:rPr>
          <w:rFonts w:ascii="Arial" w:hAnsi="Arial" w:cs="Arial"/>
          <w:sz w:val="24"/>
          <w:szCs w:val="24"/>
        </w:rPr>
        <w:t xml:space="preserve"> Pescador</w:t>
      </w:r>
      <w:r w:rsidR="001669E3" w:rsidRPr="003C1830">
        <w:rPr>
          <w:rFonts w:ascii="Arial" w:hAnsi="Arial" w:cs="Arial"/>
          <w:sz w:val="24"/>
          <w:szCs w:val="24"/>
        </w:rPr>
        <w:t xml:space="preserve">, según los anexos que aportó con la contestación, fueron el requerimiento </w:t>
      </w:r>
      <w:r w:rsidR="2A68C20F" w:rsidRPr="003C1830">
        <w:rPr>
          <w:rFonts w:ascii="Arial" w:hAnsi="Arial" w:cs="Arial"/>
          <w:sz w:val="24"/>
          <w:szCs w:val="24"/>
        </w:rPr>
        <w:t xml:space="preserve">telefónico y escrito </w:t>
      </w:r>
      <w:r w:rsidR="001669E3" w:rsidRPr="003C1830">
        <w:rPr>
          <w:rFonts w:ascii="Arial" w:hAnsi="Arial" w:cs="Arial"/>
          <w:sz w:val="24"/>
          <w:szCs w:val="24"/>
        </w:rPr>
        <w:t>del actor en tres oportunidades, con devolución de las comunicaciones, según certificado expedido</w:t>
      </w:r>
      <w:r w:rsidR="251A3160" w:rsidRPr="003C1830">
        <w:rPr>
          <w:rFonts w:ascii="Arial" w:hAnsi="Arial" w:cs="Arial"/>
          <w:sz w:val="24"/>
          <w:szCs w:val="24"/>
        </w:rPr>
        <w:t xml:space="preserve"> por</w:t>
      </w:r>
      <w:r w:rsidR="001669E3" w:rsidRPr="003C1830">
        <w:rPr>
          <w:rFonts w:ascii="Arial" w:hAnsi="Arial" w:cs="Arial"/>
          <w:sz w:val="24"/>
          <w:szCs w:val="24"/>
        </w:rPr>
        <w:t xml:space="preserve"> </w:t>
      </w:r>
      <w:r w:rsidR="00B14C15" w:rsidRPr="003C1830">
        <w:rPr>
          <w:rFonts w:ascii="Arial" w:hAnsi="Arial" w:cs="Arial"/>
          <w:sz w:val="24"/>
          <w:szCs w:val="24"/>
        </w:rPr>
        <w:t xml:space="preserve">Asesorías y Servicios en Salud </w:t>
      </w:r>
      <w:proofErr w:type="spellStart"/>
      <w:r w:rsidR="00B14C15" w:rsidRPr="003C1830">
        <w:rPr>
          <w:rFonts w:ascii="Arial" w:hAnsi="Arial" w:cs="Arial"/>
          <w:sz w:val="24"/>
          <w:szCs w:val="24"/>
        </w:rPr>
        <w:t>Asalud</w:t>
      </w:r>
      <w:proofErr w:type="spellEnd"/>
      <w:r w:rsidR="00B14C15" w:rsidRPr="003C1830">
        <w:rPr>
          <w:rFonts w:ascii="Arial" w:hAnsi="Arial" w:cs="Arial"/>
          <w:sz w:val="24"/>
          <w:szCs w:val="24"/>
        </w:rPr>
        <w:t xml:space="preserve"> Ltda</w:t>
      </w:r>
      <w:r w:rsidR="2AD5CC64" w:rsidRPr="003C1830">
        <w:rPr>
          <w:rFonts w:ascii="Arial" w:hAnsi="Arial" w:cs="Arial"/>
          <w:sz w:val="24"/>
          <w:szCs w:val="24"/>
        </w:rPr>
        <w:t xml:space="preserve">.  También hay evidencia que por medio de la página web de la </w:t>
      </w:r>
      <w:r w:rsidR="003C1830" w:rsidRPr="003C1830">
        <w:rPr>
          <w:rFonts w:ascii="Arial" w:hAnsi="Arial" w:cs="Arial"/>
          <w:sz w:val="24"/>
          <w:szCs w:val="24"/>
        </w:rPr>
        <w:t>entidad</w:t>
      </w:r>
      <w:r w:rsidR="2AD5CC64" w:rsidRPr="003C1830">
        <w:rPr>
          <w:rFonts w:ascii="Arial" w:hAnsi="Arial" w:cs="Arial"/>
          <w:sz w:val="24"/>
          <w:szCs w:val="24"/>
        </w:rPr>
        <w:t xml:space="preserve"> fue requerido sin resultado alguno.</w:t>
      </w:r>
    </w:p>
    <w:p w:rsidR="00760460" w:rsidRPr="003C1830" w:rsidRDefault="00760460" w:rsidP="003C1830">
      <w:pPr>
        <w:tabs>
          <w:tab w:val="left" w:pos="0"/>
        </w:tabs>
        <w:suppressAutoHyphens/>
        <w:spacing w:line="276" w:lineRule="auto"/>
        <w:jc w:val="both"/>
        <w:rPr>
          <w:rFonts w:ascii="Arial" w:hAnsi="Arial" w:cs="Arial"/>
          <w:sz w:val="24"/>
          <w:szCs w:val="24"/>
        </w:rPr>
      </w:pPr>
    </w:p>
    <w:p w:rsidR="00760460" w:rsidRPr="003C1830" w:rsidRDefault="36E51692" w:rsidP="003C1830">
      <w:pPr>
        <w:tabs>
          <w:tab w:val="left" w:pos="0"/>
        </w:tabs>
        <w:suppressAutoHyphens/>
        <w:spacing w:line="276" w:lineRule="auto"/>
        <w:jc w:val="both"/>
        <w:rPr>
          <w:rFonts w:ascii="Arial" w:hAnsi="Arial" w:cs="Arial"/>
          <w:sz w:val="24"/>
          <w:szCs w:val="24"/>
        </w:rPr>
      </w:pPr>
      <w:r w:rsidRPr="003C1830">
        <w:rPr>
          <w:rFonts w:ascii="Arial" w:hAnsi="Arial" w:cs="Arial"/>
          <w:sz w:val="24"/>
          <w:szCs w:val="24"/>
        </w:rPr>
        <w:t xml:space="preserve">Se tiene además </w:t>
      </w:r>
      <w:r w:rsidR="391A93F5" w:rsidRPr="003C1830">
        <w:rPr>
          <w:rFonts w:ascii="Arial" w:hAnsi="Arial" w:cs="Arial"/>
          <w:sz w:val="24"/>
          <w:szCs w:val="24"/>
        </w:rPr>
        <w:t xml:space="preserve">que </w:t>
      </w:r>
      <w:r w:rsidR="0FB204B4" w:rsidRPr="003C1830">
        <w:rPr>
          <w:rFonts w:ascii="Arial" w:hAnsi="Arial" w:cs="Arial"/>
          <w:sz w:val="24"/>
          <w:szCs w:val="24"/>
        </w:rPr>
        <w:t>e</w:t>
      </w:r>
      <w:r w:rsidR="5D311158" w:rsidRPr="003C1830">
        <w:rPr>
          <w:rFonts w:ascii="Arial" w:hAnsi="Arial" w:cs="Arial"/>
          <w:sz w:val="24"/>
          <w:szCs w:val="24"/>
        </w:rPr>
        <w:t>n la</w:t>
      </w:r>
      <w:r w:rsidR="0FB204B4" w:rsidRPr="003C1830">
        <w:rPr>
          <w:rFonts w:ascii="Arial" w:hAnsi="Arial" w:cs="Arial"/>
          <w:sz w:val="24"/>
          <w:szCs w:val="24"/>
        </w:rPr>
        <w:t xml:space="preserve"> resolución </w:t>
      </w:r>
      <w:r w:rsidR="55CB029C" w:rsidRPr="003C1830">
        <w:rPr>
          <w:rFonts w:ascii="Arial" w:hAnsi="Arial" w:cs="Arial"/>
          <w:sz w:val="24"/>
          <w:szCs w:val="24"/>
        </w:rPr>
        <w:t>GNR</w:t>
      </w:r>
      <w:r w:rsidR="74ED5279" w:rsidRPr="003C1830">
        <w:rPr>
          <w:rFonts w:ascii="Arial" w:hAnsi="Arial" w:cs="Arial"/>
          <w:sz w:val="24"/>
          <w:szCs w:val="24"/>
        </w:rPr>
        <w:t xml:space="preserve"> 292278 de 2013</w:t>
      </w:r>
      <w:r w:rsidR="1A27469E" w:rsidRPr="003C1830">
        <w:rPr>
          <w:rFonts w:ascii="Arial" w:hAnsi="Arial" w:cs="Arial"/>
          <w:sz w:val="24"/>
          <w:szCs w:val="24"/>
        </w:rPr>
        <w:t xml:space="preserve">, </w:t>
      </w:r>
      <w:r w:rsidR="0BE550AA" w:rsidRPr="003C1830">
        <w:rPr>
          <w:rFonts w:ascii="Arial" w:hAnsi="Arial" w:cs="Arial"/>
          <w:sz w:val="24"/>
          <w:szCs w:val="24"/>
        </w:rPr>
        <w:t>Colpensiones en el</w:t>
      </w:r>
      <w:r w:rsidR="21E9262E" w:rsidRPr="003C1830">
        <w:rPr>
          <w:rFonts w:ascii="Arial" w:hAnsi="Arial" w:cs="Arial"/>
          <w:sz w:val="24"/>
          <w:szCs w:val="24"/>
        </w:rPr>
        <w:t xml:space="preserve"> artículo sexto, dejó anotada la obligación que le asiste al actor de someterse a todos los controles médicos que le sea ordenados </w:t>
      </w:r>
      <w:r w:rsidR="7492F6A8" w:rsidRPr="003C1830">
        <w:rPr>
          <w:rFonts w:ascii="Arial" w:hAnsi="Arial" w:cs="Arial"/>
          <w:sz w:val="24"/>
          <w:szCs w:val="24"/>
        </w:rPr>
        <w:t xml:space="preserve">de conformidad con el artículo 44 de la Ley 100 de 1993, carga que trae </w:t>
      </w:r>
      <w:r w:rsidR="003C1830" w:rsidRPr="003C1830">
        <w:rPr>
          <w:rFonts w:ascii="Arial" w:hAnsi="Arial" w:cs="Arial"/>
          <w:sz w:val="24"/>
          <w:szCs w:val="24"/>
        </w:rPr>
        <w:t>implícita</w:t>
      </w:r>
      <w:r w:rsidR="7492F6A8" w:rsidRPr="003C1830">
        <w:rPr>
          <w:rFonts w:ascii="Arial" w:hAnsi="Arial" w:cs="Arial"/>
          <w:sz w:val="24"/>
          <w:szCs w:val="24"/>
        </w:rPr>
        <w:t xml:space="preserve"> </w:t>
      </w:r>
      <w:r w:rsidR="25B39AC3" w:rsidRPr="003C1830">
        <w:rPr>
          <w:rFonts w:ascii="Arial" w:hAnsi="Arial" w:cs="Arial"/>
          <w:sz w:val="24"/>
          <w:szCs w:val="24"/>
        </w:rPr>
        <w:t>el deber del pensionado de informar el cambio de dirección</w:t>
      </w:r>
      <w:r w:rsidR="365BE1D9" w:rsidRPr="003C1830">
        <w:rPr>
          <w:rFonts w:ascii="Arial" w:hAnsi="Arial" w:cs="Arial"/>
          <w:sz w:val="24"/>
          <w:szCs w:val="24"/>
        </w:rPr>
        <w:t xml:space="preserve">, toda vez que la entidad tiene la facultad de requerirlo a efectos de realizar la revisión de su </w:t>
      </w:r>
      <w:r w:rsidR="1C2B3AB2" w:rsidRPr="003C1830">
        <w:rPr>
          <w:rFonts w:ascii="Arial" w:hAnsi="Arial" w:cs="Arial"/>
          <w:sz w:val="24"/>
          <w:szCs w:val="24"/>
        </w:rPr>
        <w:t>estado de salud.</w:t>
      </w:r>
    </w:p>
    <w:p w:rsidR="00760460" w:rsidRPr="003C1830" w:rsidRDefault="00760460" w:rsidP="003C1830">
      <w:pPr>
        <w:tabs>
          <w:tab w:val="left" w:pos="0"/>
        </w:tabs>
        <w:suppressAutoHyphens/>
        <w:spacing w:line="276" w:lineRule="auto"/>
        <w:jc w:val="both"/>
        <w:rPr>
          <w:rFonts w:ascii="Arial" w:hAnsi="Arial" w:cs="Arial"/>
          <w:sz w:val="24"/>
          <w:szCs w:val="24"/>
        </w:rPr>
      </w:pPr>
    </w:p>
    <w:p w:rsidR="00760460" w:rsidRPr="003C1830" w:rsidRDefault="684CC1FF" w:rsidP="003C1830">
      <w:pPr>
        <w:spacing w:line="276" w:lineRule="auto"/>
        <w:jc w:val="both"/>
        <w:rPr>
          <w:rFonts w:ascii="Arial" w:hAnsi="Arial" w:cs="Arial"/>
          <w:sz w:val="24"/>
          <w:szCs w:val="24"/>
        </w:rPr>
      </w:pPr>
      <w:r w:rsidRPr="003C1830">
        <w:rPr>
          <w:rFonts w:ascii="Arial" w:hAnsi="Arial" w:cs="Arial"/>
          <w:sz w:val="24"/>
          <w:szCs w:val="24"/>
        </w:rPr>
        <w:t>Esta antesala para señalar que Colpensiones obró conforme la normatividad que regula el asunto</w:t>
      </w:r>
      <w:r w:rsidR="28BAF03F" w:rsidRPr="003C1830">
        <w:rPr>
          <w:rFonts w:ascii="Arial" w:hAnsi="Arial" w:cs="Arial"/>
          <w:sz w:val="24"/>
          <w:szCs w:val="24"/>
        </w:rPr>
        <w:t xml:space="preserve">, pues remitió a la </w:t>
      </w:r>
      <w:r w:rsidR="003C1830" w:rsidRPr="003C1830">
        <w:rPr>
          <w:rFonts w:ascii="Arial" w:hAnsi="Arial" w:cs="Arial"/>
          <w:sz w:val="24"/>
          <w:szCs w:val="24"/>
        </w:rPr>
        <w:t>dirección</w:t>
      </w:r>
      <w:r w:rsidR="28BAF03F" w:rsidRPr="003C1830">
        <w:rPr>
          <w:rFonts w:ascii="Arial" w:hAnsi="Arial" w:cs="Arial"/>
          <w:sz w:val="24"/>
          <w:szCs w:val="24"/>
        </w:rPr>
        <w:t xml:space="preserve"> reportada en sus archivos, esto es Samaria I </w:t>
      </w:r>
      <w:proofErr w:type="spellStart"/>
      <w:r w:rsidR="28BAF03F" w:rsidRPr="003C1830">
        <w:rPr>
          <w:rFonts w:ascii="Arial" w:hAnsi="Arial" w:cs="Arial"/>
          <w:sz w:val="24"/>
          <w:szCs w:val="24"/>
        </w:rPr>
        <w:t>Mz</w:t>
      </w:r>
      <w:proofErr w:type="spellEnd"/>
      <w:r w:rsidR="28BAF03F" w:rsidRPr="003C1830">
        <w:rPr>
          <w:rFonts w:ascii="Arial" w:hAnsi="Arial" w:cs="Arial"/>
          <w:sz w:val="24"/>
          <w:szCs w:val="24"/>
        </w:rPr>
        <w:t xml:space="preserve"> 33 Casa 23 de esta ciudad, los requerimientos realizados con el fin de </w:t>
      </w:r>
      <w:r w:rsidR="7328720D" w:rsidRPr="003C1830">
        <w:rPr>
          <w:rFonts w:ascii="Arial" w:hAnsi="Arial" w:cs="Arial"/>
          <w:sz w:val="24"/>
          <w:szCs w:val="24"/>
        </w:rPr>
        <w:t xml:space="preserve">someter a revisión el estado de </w:t>
      </w:r>
      <w:r w:rsidR="003C1830" w:rsidRPr="003C1830">
        <w:rPr>
          <w:rFonts w:ascii="Arial" w:hAnsi="Arial" w:cs="Arial"/>
          <w:sz w:val="24"/>
          <w:szCs w:val="24"/>
        </w:rPr>
        <w:t>invalidez</w:t>
      </w:r>
      <w:r w:rsidR="7328720D" w:rsidRPr="003C1830">
        <w:rPr>
          <w:rFonts w:ascii="Arial" w:hAnsi="Arial" w:cs="Arial"/>
          <w:sz w:val="24"/>
          <w:szCs w:val="24"/>
        </w:rPr>
        <w:t xml:space="preserve"> del señor Hidalgo Pescador.  </w:t>
      </w:r>
      <w:r w:rsidR="003C1830" w:rsidRPr="003C1830">
        <w:rPr>
          <w:rFonts w:ascii="Arial" w:hAnsi="Arial" w:cs="Arial"/>
          <w:sz w:val="24"/>
          <w:szCs w:val="24"/>
        </w:rPr>
        <w:t>Nótese</w:t>
      </w:r>
      <w:r w:rsidR="59155302" w:rsidRPr="003C1830">
        <w:rPr>
          <w:rFonts w:ascii="Arial" w:hAnsi="Arial" w:cs="Arial"/>
          <w:sz w:val="24"/>
          <w:szCs w:val="24"/>
        </w:rPr>
        <w:t xml:space="preserve"> que en la actualidad, el accionante reportó como lugar de notificaciones la </w:t>
      </w:r>
      <w:proofErr w:type="spellStart"/>
      <w:r w:rsidR="62B8B54B" w:rsidRPr="003C1830">
        <w:rPr>
          <w:rFonts w:ascii="Arial" w:hAnsi="Arial" w:cs="Arial"/>
          <w:sz w:val="24"/>
          <w:szCs w:val="24"/>
        </w:rPr>
        <w:t>Kra</w:t>
      </w:r>
      <w:proofErr w:type="spellEnd"/>
      <w:r w:rsidR="62B8B54B" w:rsidRPr="003C1830">
        <w:rPr>
          <w:rFonts w:ascii="Arial" w:hAnsi="Arial" w:cs="Arial"/>
          <w:sz w:val="24"/>
          <w:szCs w:val="24"/>
        </w:rPr>
        <w:t xml:space="preserve"> 6 A No 58 </w:t>
      </w:r>
      <w:r w:rsidR="62B8B54B" w:rsidRPr="003C1830">
        <w:rPr>
          <w:rFonts w:ascii="Arial" w:hAnsi="Arial" w:cs="Arial"/>
          <w:sz w:val="24"/>
          <w:szCs w:val="24"/>
        </w:rPr>
        <w:lastRenderedPageBreak/>
        <w:t>Br. El Ensueño</w:t>
      </w:r>
      <w:r w:rsidR="7C4333B5" w:rsidRPr="003C1830">
        <w:rPr>
          <w:rFonts w:ascii="Arial" w:hAnsi="Arial" w:cs="Arial"/>
          <w:sz w:val="24"/>
          <w:szCs w:val="24"/>
        </w:rPr>
        <w:t>, dirección que debió notificar a la entidad una vez se presentó el cambio.</w:t>
      </w:r>
    </w:p>
    <w:p w:rsidR="00760460" w:rsidRPr="003C1830" w:rsidRDefault="00760460" w:rsidP="003C1830">
      <w:pPr>
        <w:spacing w:line="276" w:lineRule="auto"/>
        <w:jc w:val="both"/>
        <w:rPr>
          <w:rFonts w:ascii="Arial" w:hAnsi="Arial" w:cs="Arial"/>
          <w:sz w:val="24"/>
          <w:szCs w:val="24"/>
        </w:rPr>
      </w:pPr>
    </w:p>
    <w:p w:rsidR="00760460" w:rsidRPr="003C1830" w:rsidRDefault="5D636109" w:rsidP="003C1830">
      <w:pPr>
        <w:spacing w:line="276" w:lineRule="auto"/>
        <w:jc w:val="both"/>
        <w:rPr>
          <w:rFonts w:ascii="Arial" w:hAnsi="Arial" w:cs="Arial"/>
          <w:sz w:val="24"/>
          <w:szCs w:val="24"/>
        </w:rPr>
      </w:pPr>
      <w:r w:rsidRPr="003C1830">
        <w:rPr>
          <w:rFonts w:ascii="Arial" w:hAnsi="Arial" w:cs="Arial"/>
          <w:sz w:val="24"/>
          <w:szCs w:val="24"/>
        </w:rPr>
        <w:t xml:space="preserve">En ese sentido entonces, legítima resulta ser la </w:t>
      </w:r>
      <w:r w:rsidR="00A67FC7" w:rsidRPr="003C1830">
        <w:rPr>
          <w:rFonts w:ascii="Arial" w:hAnsi="Arial" w:cs="Arial"/>
          <w:sz w:val="24"/>
          <w:szCs w:val="24"/>
        </w:rPr>
        <w:t>decisión</w:t>
      </w:r>
      <w:r w:rsidRPr="003C1830">
        <w:rPr>
          <w:rFonts w:ascii="Arial" w:hAnsi="Arial" w:cs="Arial"/>
          <w:sz w:val="24"/>
          <w:szCs w:val="24"/>
        </w:rPr>
        <w:t xml:space="preserve"> de la entidad de suspender el pago </w:t>
      </w:r>
      <w:proofErr w:type="gramStart"/>
      <w:r w:rsidRPr="003C1830">
        <w:rPr>
          <w:rFonts w:ascii="Arial" w:hAnsi="Arial" w:cs="Arial"/>
          <w:sz w:val="24"/>
          <w:szCs w:val="24"/>
        </w:rPr>
        <w:t>del</w:t>
      </w:r>
      <w:proofErr w:type="gramEnd"/>
      <w:r w:rsidRPr="003C1830">
        <w:rPr>
          <w:rFonts w:ascii="Arial" w:hAnsi="Arial" w:cs="Arial"/>
          <w:sz w:val="24"/>
          <w:szCs w:val="24"/>
        </w:rPr>
        <w:t xml:space="preserve"> pensión del actor; no obstante</w:t>
      </w:r>
      <w:r w:rsidR="0D60375B" w:rsidRPr="003C1830">
        <w:rPr>
          <w:rFonts w:ascii="Arial" w:hAnsi="Arial" w:cs="Arial"/>
          <w:sz w:val="24"/>
          <w:szCs w:val="24"/>
        </w:rPr>
        <w:t>, esta medida</w:t>
      </w:r>
      <w:r w:rsidR="4E9DEA69" w:rsidRPr="003C1830">
        <w:rPr>
          <w:rFonts w:ascii="Arial" w:hAnsi="Arial" w:cs="Arial"/>
          <w:sz w:val="24"/>
          <w:szCs w:val="24"/>
        </w:rPr>
        <w:t xml:space="preserve">, como su nombre lo indica, </w:t>
      </w:r>
      <w:r w:rsidR="1A3562C2" w:rsidRPr="003C1830">
        <w:rPr>
          <w:rFonts w:ascii="Arial" w:hAnsi="Arial" w:cs="Arial"/>
          <w:sz w:val="24"/>
          <w:szCs w:val="24"/>
        </w:rPr>
        <w:t xml:space="preserve">es transitoria, </w:t>
      </w:r>
      <w:r w:rsidR="4E9DEA69" w:rsidRPr="003C1830">
        <w:rPr>
          <w:rFonts w:ascii="Arial" w:hAnsi="Arial" w:cs="Arial"/>
          <w:sz w:val="24"/>
          <w:szCs w:val="24"/>
        </w:rPr>
        <w:t>no puede tomarse como de manera permanente</w:t>
      </w:r>
      <w:r w:rsidRPr="003C1830">
        <w:rPr>
          <w:rFonts w:ascii="Arial" w:hAnsi="Arial" w:cs="Arial"/>
          <w:sz w:val="24"/>
          <w:szCs w:val="24"/>
        </w:rPr>
        <w:t xml:space="preserve"> </w:t>
      </w:r>
      <w:r w:rsidR="2ACA2F28" w:rsidRPr="003C1830">
        <w:rPr>
          <w:rFonts w:ascii="Arial" w:hAnsi="Arial" w:cs="Arial"/>
          <w:sz w:val="24"/>
          <w:szCs w:val="24"/>
        </w:rPr>
        <w:t xml:space="preserve">porque no transcurrieron los 12 meses que conlleven su prescripción. </w:t>
      </w:r>
      <w:r w:rsidR="4C9C4C48" w:rsidRPr="003C1830">
        <w:rPr>
          <w:rFonts w:ascii="Arial" w:hAnsi="Arial" w:cs="Arial"/>
          <w:sz w:val="24"/>
          <w:szCs w:val="24"/>
        </w:rPr>
        <w:t>De allí que luego</w:t>
      </w:r>
      <w:r w:rsidR="009E4B5F" w:rsidRPr="003C1830">
        <w:rPr>
          <w:rFonts w:ascii="Arial" w:hAnsi="Arial" w:cs="Arial"/>
          <w:sz w:val="24"/>
          <w:szCs w:val="24"/>
        </w:rPr>
        <w:t xml:space="preserve"> de su comparecencia</w:t>
      </w:r>
      <w:r w:rsidR="7D4F849F" w:rsidRPr="003C1830">
        <w:rPr>
          <w:rFonts w:ascii="Arial" w:hAnsi="Arial" w:cs="Arial"/>
          <w:sz w:val="24"/>
          <w:szCs w:val="24"/>
        </w:rPr>
        <w:t xml:space="preserve">, </w:t>
      </w:r>
      <w:r w:rsidR="71F92872" w:rsidRPr="003C1830">
        <w:rPr>
          <w:rFonts w:ascii="Arial" w:hAnsi="Arial" w:cs="Arial"/>
          <w:sz w:val="24"/>
          <w:szCs w:val="24"/>
        </w:rPr>
        <w:t>se hace necesaria la reactivación</w:t>
      </w:r>
      <w:r w:rsidR="6F54F8AA" w:rsidRPr="003C1830">
        <w:rPr>
          <w:rFonts w:ascii="Arial" w:hAnsi="Arial" w:cs="Arial"/>
          <w:sz w:val="24"/>
          <w:szCs w:val="24"/>
        </w:rPr>
        <w:t xml:space="preserve"> del trámite </w:t>
      </w:r>
      <w:r w:rsidR="0D1B3B47" w:rsidRPr="003C1830">
        <w:rPr>
          <w:rFonts w:ascii="Arial" w:hAnsi="Arial" w:cs="Arial"/>
          <w:sz w:val="24"/>
          <w:szCs w:val="24"/>
        </w:rPr>
        <w:t>dirigido</w:t>
      </w:r>
      <w:r w:rsidR="7DE0A4D6" w:rsidRPr="003C1830">
        <w:rPr>
          <w:rFonts w:ascii="Arial" w:hAnsi="Arial" w:cs="Arial"/>
          <w:sz w:val="24"/>
          <w:szCs w:val="24"/>
        </w:rPr>
        <w:t xml:space="preserve"> a obtener</w:t>
      </w:r>
      <w:r w:rsidR="6F54F8AA" w:rsidRPr="003C1830">
        <w:rPr>
          <w:rFonts w:ascii="Arial" w:hAnsi="Arial" w:cs="Arial"/>
          <w:sz w:val="24"/>
          <w:szCs w:val="24"/>
        </w:rPr>
        <w:t xml:space="preserve"> la valoración </w:t>
      </w:r>
      <w:r w:rsidR="6AF4D37A" w:rsidRPr="003C1830">
        <w:rPr>
          <w:rFonts w:ascii="Arial" w:hAnsi="Arial" w:cs="Arial"/>
          <w:sz w:val="24"/>
          <w:szCs w:val="24"/>
        </w:rPr>
        <w:t xml:space="preserve">que </w:t>
      </w:r>
      <w:r w:rsidR="6F54F8AA" w:rsidRPr="003C1830">
        <w:rPr>
          <w:rFonts w:ascii="Arial" w:hAnsi="Arial" w:cs="Arial"/>
          <w:sz w:val="24"/>
          <w:szCs w:val="24"/>
        </w:rPr>
        <w:t>determin</w:t>
      </w:r>
      <w:r w:rsidR="4341997A" w:rsidRPr="003C1830">
        <w:rPr>
          <w:rFonts w:ascii="Arial" w:hAnsi="Arial" w:cs="Arial"/>
          <w:sz w:val="24"/>
          <w:szCs w:val="24"/>
        </w:rPr>
        <w:t>e</w:t>
      </w:r>
      <w:r w:rsidR="6F54F8AA" w:rsidRPr="003C1830">
        <w:rPr>
          <w:rFonts w:ascii="Arial" w:hAnsi="Arial" w:cs="Arial"/>
          <w:sz w:val="24"/>
          <w:szCs w:val="24"/>
        </w:rPr>
        <w:t xml:space="preserve"> la actualidad de su estado de capacidad laboral. </w:t>
      </w:r>
      <w:r w:rsidR="71F92872" w:rsidRPr="003C1830">
        <w:rPr>
          <w:rFonts w:ascii="Arial" w:hAnsi="Arial" w:cs="Arial"/>
          <w:sz w:val="24"/>
          <w:szCs w:val="24"/>
        </w:rPr>
        <w:t xml:space="preserve"> </w:t>
      </w:r>
      <w:r w:rsidR="7FDD985D" w:rsidRPr="003C1830">
        <w:rPr>
          <w:rFonts w:ascii="Arial" w:hAnsi="Arial" w:cs="Arial"/>
          <w:sz w:val="24"/>
          <w:szCs w:val="24"/>
        </w:rPr>
        <w:t>Pero mientras se surte tal actuación, debe reanudarse el pago actual de las mesadas pensionales</w:t>
      </w:r>
      <w:r w:rsidR="696BDE96" w:rsidRPr="003C1830">
        <w:rPr>
          <w:rFonts w:ascii="Arial" w:hAnsi="Arial" w:cs="Arial"/>
          <w:sz w:val="24"/>
          <w:szCs w:val="24"/>
        </w:rPr>
        <w:t>,</w:t>
      </w:r>
      <w:r w:rsidR="7FDD985D" w:rsidRPr="003C1830">
        <w:rPr>
          <w:rFonts w:ascii="Arial" w:hAnsi="Arial" w:cs="Arial"/>
          <w:sz w:val="24"/>
          <w:szCs w:val="24"/>
        </w:rPr>
        <w:t xml:space="preserve"> para lo cual debe incluirse </w:t>
      </w:r>
      <w:r w:rsidR="71F92872" w:rsidRPr="003C1830">
        <w:rPr>
          <w:rFonts w:ascii="Arial" w:hAnsi="Arial" w:cs="Arial"/>
          <w:sz w:val="24"/>
          <w:szCs w:val="24"/>
        </w:rPr>
        <w:t>en la nómina de pensionados</w:t>
      </w:r>
      <w:r w:rsidR="60DAC99B" w:rsidRPr="003C1830">
        <w:rPr>
          <w:rFonts w:ascii="Arial" w:hAnsi="Arial" w:cs="Arial"/>
          <w:sz w:val="24"/>
          <w:szCs w:val="24"/>
        </w:rPr>
        <w:t xml:space="preserve">, lo que de paso </w:t>
      </w:r>
      <w:r w:rsidR="5E3FAA71" w:rsidRPr="003C1830">
        <w:rPr>
          <w:rFonts w:ascii="Arial" w:hAnsi="Arial" w:cs="Arial"/>
          <w:sz w:val="24"/>
          <w:szCs w:val="24"/>
        </w:rPr>
        <w:t xml:space="preserve">le </w:t>
      </w:r>
      <w:r w:rsidR="60DAC99B" w:rsidRPr="003C1830">
        <w:rPr>
          <w:rFonts w:ascii="Arial" w:hAnsi="Arial" w:cs="Arial"/>
          <w:sz w:val="24"/>
          <w:szCs w:val="24"/>
        </w:rPr>
        <w:t xml:space="preserve">permitirá </w:t>
      </w:r>
      <w:r w:rsidR="71F92872" w:rsidRPr="003C1830">
        <w:rPr>
          <w:rFonts w:ascii="Arial" w:hAnsi="Arial" w:cs="Arial"/>
          <w:sz w:val="24"/>
          <w:szCs w:val="24"/>
        </w:rPr>
        <w:t>re</w:t>
      </w:r>
      <w:r w:rsidR="0D686060" w:rsidRPr="003C1830">
        <w:rPr>
          <w:rFonts w:ascii="Arial" w:hAnsi="Arial" w:cs="Arial"/>
          <w:sz w:val="24"/>
          <w:szCs w:val="24"/>
        </w:rPr>
        <w:t xml:space="preserve">anudar </w:t>
      </w:r>
      <w:r w:rsidR="1C3ACF80" w:rsidRPr="003C1830">
        <w:rPr>
          <w:rFonts w:ascii="Arial" w:hAnsi="Arial" w:cs="Arial"/>
          <w:sz w:val="24"/>
          <w:szCs w:val="24"/>
        </w:rPr>
        <w:t>su</w:t>
      </w:r>
      <w:r w:rsidR="00106C55" w:rsidRPr="003C1830">
        <w:rPr>
          <w:rFonts w:ascii="Arial" w:hAnsi="Arial" w:cs="Arial"/>
          <w:sz w:val="24"/>
          <w:szCs w:val="24"/>
        </w:rPr>
        <w:t xml:space="preserve"> cobertura del sistema de salud</w:t>
      </w:r>
      <w:r w:rsidR="6157230D" w:rsidRPr="003C1830">
        <w:rPr>
          <w:rFonts w:ascii="Arial" w:hAnsi="Arial" w:cs="Arial"/>
          <w:sz w:val="24"/>
          <w:szCs w:val="24"/>
        </w:rPr>
        <w:t xml:space="preserve"> y </w:t>
      </w:r>
      <w:r w:rsidR="7A171A74" w:rsidRPr="003C1830">
        <w:rPr>
          <w:rFonts w:ascii="Arial" w:hAnsi="Arial" w:cs="Arial"/>
          <w:sz w:val="24"/>
          <w:szCs w:val="24"/>
        </w:rPr>
        <w:t>le facilitará</w:t>
      </w:r>
      <w:r w:rsidR="6157230D" w:rsidRPr="003C1830">
        <w:rPr>
          <w:rFonts w:ascii="Arial" w:hAnsi="Arial" w:cs="Arial"/>
          <w:sz w:val="24"/>
          <w:szCs w:val="24"/>
        </w:rPr>
        <w:t xml:space="preserve"> acudir a</w:t>
      </w:r>
      <w:r w:rsidR="306C0449" w:rsidRPr="003C1830">
        <w:rPr>
          <w:rFonts w:ascii="Arial" w:hAnsi="Arial" w:cs="Arial"/>
          <w:sz w:val="24"/>
          <w:szCs w:val="24"/>
        </w:rPr>
        <w:t xml:space="preserve"> su </w:t>
      </w:r>
      <w:proofErr w:type="spellStart"/>
      <w:r w:rsidR="306C0449" w:rsidRPr="003C1830">
        <w:rPr>
          <w:rFonts w:ascii="Arial" w:hAnsi="Arial" w:cs="Arial"/>
          <w:sz w:val="24"/>
          <w:szCs w:val="24"/>
        </w:rPr>
        <w:t>EPS</w:t>
      </w:r>
      <w:proofErr w:type="spellEnd"/>
      <w:r w:rsidR="306C0449" w:rsidRPr="003C1830">
        <w:rPr>
          <w:rFonts w:ascii="Arial" w:hAnsi="Arial" w:cs="Arial"/>
          <w:sz w:val="24"/>
          <w:szCs w:val="24"/>
        </w:rPr>
        <w:t xml:space="preserve"> –</w:t>
      </w:r>
      <w:proofErr w:type="spellStart"/>
      <w:r w:rsidR="306C0449" w:rsidRPr="003C1830">
        <w:rPr>
          <w:rFonts w:ascii="Arial" w:hAnsi="Arial" w:cs="Arial"/>
          <w:sz w:val="24"/>
          <w:szCs w:val="24"/>
        </w:rPr>
        <w:t>SALUDTOTAL</w:t>
      </w:r>
      <w:proofErr w:type="spellEnd"/>
      <w:r w:rsidR="003C1830">
        <w:rPr>
          <w:rFonts w:ascii="Arial" w:hAnsi="Arial" w:cs="Arial"/>
          <w:sz w:val="24"/>
          <w:szCs w:val="24"/>
        </w:rPr>
        <w:t>–</w:t>
      </w:r>
      <w:r w:rsidR="5E22A281" w:rsidRPr="003C1830">
        <w:rPr>
          <w:rFonts w:ascii="Arial" w:hAnsi="Arial" w:cs="Arial"/>
          <w:sz w:val="24"/>
          <w:szCs w:val="24"/>
        </w:rPr>
        <w:t xml:space="preserve"> </w:t>
      </w:r>
      <w:r w:rsidR="60F22E93" w:rsidRPr="003C1830">
        <w:rPr>
          <w:rFonts w:ascii="Arial" w:hAnsi="Arial" w:cs="Arial"/>
          <w:sz w:val="24"/>
          <w:szCs w:val="24"/>
        </w:rPr>
        <w:t xml:space="preserve">para </w:t>
      </w:r>
      <w:r w:rsidR="2B3F7C6F" w:rsidRPr="003C1830">
        <w:rPr>
          <w:rFonts w:ascii="Arial" w:hAnsi="Arial" w:cs="Arial"/>
          <w:sz w:val="24"/>
          <w:szCs w:val="24"/>
        </w:rPr>
        <w:t xml:space="preserve">la </w:t>
      </w:r>
      <w:r w:rsidR="00C002D1" w:rsidRPr="003C1830">
        <w:rPr>
          <w:rFonts w:ascii="Arial" w:hAnsi="Arial" w:cs="Arial"/>
          <w:sz w:val="24"/>
          <w:szCs w:val="24"/>
        </w:rPr>
        <w:t>realización</w:t>
      </w:r>
      <w:r w:rsidR="2B3F7C6F" w:rsidRPr="003C1830">
        <w:rPr>
          <w:rFonts w:ascii="Arial" w:hAnsi="Arial" w:cs="Arial"/>
          <w:sz w:val="24"/>
          <w:szCs w:val="24"/>
        </w:rPr>
        <w:t xml:space="preserve"> de los</w:t>
      </w:r>
      <w:r w:rsidR="00760460" w:rsidRPr="003C1830">
        <w:rPr>
          <w:rFonts w:ascii="Arial" w:hAnsi="Arial" w:cs="Arial"/>
          <w:sz w:val="24"/>
          <w:szCs w:val="24"/>
        </w:rPr>
        <w:t xml:space="preserve"> exámenes y valoraciones adicionales solicitadas en el proceso de </w:t>
      </w:r>
      <w:r w:rsidR="00C002D1" w:rsidRPr="003C1830">
        <w:rPr>
          <w:rFonts w:ascii="Arial" w:hAnsi="Arial" w:cs="Arial"/>
          <w:sz w:val="24"/>
          <w:szCs w:val="24"/>
        </w:rPr>
        <w:t>revisión</w:t>
      </w:r>
      <w:r w:rsidR="0603FAF2" w:rsidRPr="003C1830">
        <w:rPr>
          <w:rFonts w:ascii="Arial" w:hAnsi="Arial" w:cs="Arial"/>
          <w:sz w:val="24"/>
          <w:szCs w:val="24"/>
        </w:rPr>
        <w:t>.</w:t>
      </w:r>
    </w:p>
    <w:p w:rsidR="0C081129" w:rsidRPr="003C1830" w:rsidRDefault="0C081129" w:rsidP="003C1830">
      <w:pPr>
        <w:spacing w:line="276" w:lineRule="auto"/>
        <w:jc w:val="both"/>
        <w:rPr>
          <w:rFonts w:ascii="Arial" w:hAnsi="Arial" w:cs="Arial"/>
          <w:sz w:val="24"/>
          <w:szCs w:val="24"/>
        </w:rPr>
      </w:pPr>
    </w:p>
    <w:p w:rsidR="00DE0DD0" w:rsidRPr="003C1830" w:rsidRDefault="166174C5" w:rsidP="003C1830">
      <w:pPr>
        <w:tabs>
          <w:tab w:val="left" w:pos="0"/>
        </w:tabs>
        <w:suppressAutoHyphens/>
        <w:spacing w:line="276" w:lineRule="auto"/>
        <w:jc w:val="both"/>
        <w:rPr>
          <w:rFonts w:ascii="Arial" w:hAnsi="Arial" w:cs="Arial"/>
          <w:sz w:val="24"/>
          <w:szCs w:val="24"/>
        </w:rPr>
      </w:pPr>
      <w:r w:rsidRPr="003C1830">
        <w:rPr>
          <w:rFonts w:ascii="Arial" w:hAnsi="Arial" w:cs="Arial"/>
          <w:sz w:val="24"/>
          <w:szCs w:val="24"/>
        </w:rPr>
        <w:t>De acuerdo con lo dicho, l</w:t>
      </w:r>
      <w:r w:rsidR="50546856" w:rsidRPr="003C1830">
        <w:rPr>
          <w:rFonts w:ascii="Arial" w:hAnsi="Arial" w:cs="Arial"/>
          <w:sz w:val="24"/>
          <w:szCs w:val="24"/>
        </w:rPr>
        <w:t>os ordinales primero y segun</w:t>
      </w:r>
      <w:r w:rsidR="4C2D6490" w:rsidRPr="003C1830">
        <w:rPr>
          <w:rFonts w:ascii="Arial" w:hAnsi="Arial" w:cs="Arial"/>
          <w:sz w:val="24"/>
          <w:szCs w:val="24"/>
        </w:rPr>
        <w:t>d</w:t>
      </w:r>
      <w:r w:rsidR="50546856" w:rsidRPr="003C1830">
        <w:rPr>
          <w:rFonts w:ascii="Arial" w:hAnsi="Arial" w:cs="Arial"/>
          <w:sz w:val="24"/>
          <w:szCs w:val="24"/>
        </w:rPr>
        <w:t>o de l</w:t>
      </w:r>
      <w:r w:rsidRPr="003C1830">
        <w:rPr>
          <w:rFonts w:ascii="Arial" w:hAnsi="Arial" w:cs="Arial"/>
          <w:sz w:val="24"/>
          <w:szCs w:val="24"/>
        </w:rPr>
        <w:t>a decisión de primer grado será</w:t>
      </w:r>
      <w:r w:rsidR="101BC583" w:rsidRPr="003C1830">
        <w:rPr>
          <w:rFonts w:ascii="Arial" w:hAnsi="Arial" w:cs="Arial"/>
          <w:sz w:val="24"/>
          <w:szCs w:val="24"/>
        </w:rPr>
        <w:t>n</w:t>
      </w:r>
      <w:r w:rsidRPr="003C1830">
        <w:rPr>
          <w:rFonts w:ascii="Arial" w:hAnsi="Arial" w:cs="Arial"/>
          <w:sz w:val="24"/>
          <w:szCs w:val="24"/>
        </w:rPr>
        <w:t xml:space="preserve"> modificad</w:t>
      </w:r>
      <w:r w:rsidR="19BD98E5" w:rsidRPr="003C1830">
        <w:rPr>
          <w:rFonts w:ascii="Arial" w:hAnsi="Arial" w:cs="Arial"/>
          <w:sz w:val="24"/>
          <w:szCs w:val="24"/>
        </w:rPr>
        <w:t>os</w:t>
      </w:r>
      <w:r w:rsidRPr="003C1830">
        <w:rPr>
          <w:rFonts w:ascii="Arial" w:hAnsi="Arial" w:cs="Arial"/>
          <w:sz w:val="24"/>
          <w:szCs w:val="24"/>
        </w:rPr>
        <w:t xml:space="preserve"> para ampara</w:t>
      </w:r>
      <w:r w:rsidR="010DE86B" w:rsidRPr="003C1830">
        <w:rPr>
          <w:rFonts w:ascii="Arial" w:hAnsi="Arial" w:cs="Arial"/>
          <w:sz w:val="24"/>
          <w:szCs w:val="24"/>
        </w:rPr>
        <w:t>r</w:t>
      </w:r>
      <w:r w:rsidRPr="003C1830">
        <w:rPr>
          <w:rFonts w:ascii="Arial" w:hAnsi="Arial" w:cs="Arial"/>
          <w:sz w:val="24"/>
          <w:szCs w:val="24"/>
        </w:rPr>
        <w:t xml:space="preserve"> </w:t>
      </w:r>
      <w:r w:rsidR="22728D9A" w:rsidRPr="003C1830">
        <w:rPr>
          <w:rFonts w:ascii="Arial" w:hAnsi="Arial" w:cs="Arial"/>
          <w:sz w:val="24"/>
          <w:szCs w:val="24"/>
        </w:rPr>
        <w:t xml:space="preserve">estas garantías fundamentales y como consecuencia se ordenará a Colpensiones, a través de </w:t>
      </w:r>
      <w:r w:rsidR="605402C1" w:rsidRPr="003C1830">
        <w:rPr>
          <w:rFonts w:ascii="Arial" w:hAnsi="Arial" w:cs="Arial"/>
          <w:sz w:val="24"/>
          <w:szCs w:val="24"/>
        </w:rPr>
        <w:t>directora de nómina de pensionados</w:t>
      </w:r>
      <w:r w:rsidR="5D10D553" w:rsidRPr="003C1830">
        <w:rPr>
          <w:rFonts w:ascii="Arial" w:hAnsi="Arial" w:cs="Arial"/>
          <w:sz w:val="24"/>
          <w:szCs w:val="24"/>
        </w:rPr>
        <w:t xml:space="preserve">, doctora Doris </w:t>
      </w:r>
      <w:proofErr w:type="spellStart"/>
      <w:r w:rsidR="5D10D553" w:rsidRPr="003C1830">
        <w:rPr>
          <w:rFonts w:ascii="Arial" w:hAnsi="Arial" w:cs="Arial"/>
          <w:sz w:val="24"/>
          <w:szCs w:val="24"/>
        </w:rPr>
        <w:t>Patarroyo</w:t>
      </w:r>
      <w:proofErr w:type="spellEnd"/>
      <w:r w:rsidR="5D10D553" w:rsidRPr="003C1830">
        <w:rPr>
          <w:rFonts w:ascii="Arial" w:hAnsi="Arial" w:cs="Arial"/>
          <w:sz w:val="24"/>
          <w:szCs w:val="24"/>
        </w:rPr>
        <w:t xml:space="preserve"> </w:t>
      </w:r>
      <w:proofErr w:type="spellStart"/>
      <w:r w:rsidR="5D10D553" w:rsidRPr="003C1830">
        <w:rPr>
          <w:rFonts w:ascii="Arial" w:hAnsi="Arial" w:cs="Arial"/>
          <w:sz w:val="24"/>
          <w:szCs w:val="24"/>
        </w:rPr>
        <w:t>Patarroyo</w:t>
      </w:r>
      <w:proofErr w:type="spellEnd"/>
      <w:r w:rsidR="5D10D553" w:rsidRPr="003C1830">
        <w:rPr>
          <w:rFonts w:ascii="Arial" w:hAnsi="Arial" w:cs="Arial"/>
          <w:sz w:val="24"/>
          <w:szCs w:val="24"/>
        </w:rPr>
        <w:t xml:space="preserve"> qu</w:t>
      </w:r>
      <w:r w:rsidR="3343FC7A" w:rsidRPr="003C1830">
        <w:rPr>
          <w:rFonts w:ascii="Arial" w:hAnsi="Arial" w:cs="Arial"/>
          <w:sz w:val="24"/>
          <w:szCs w:val="24"/>
        </w:rPr>
        <w:t>e,</w:t>
      </w:r>
      <w:r w:rsidR="5D10D553" w:rsidRPr="003C1830">
        <w:rPr>
          <w:rFonts w:ascii="Arial" w:hAnsi="Arial" w:cs="Arial"/>
          <w:sz w:val="24"/>
          <w:szCs w:val="24"/>
        </w:rPr>
        <w:t xml:space="preserve"> en el término improrrogable de cuarenta y ocho (48) horas</w:t>
      </w:r>
      <w:r w:rsidR="6A5FBFC1" w:rsidRPr="003C1830">
        <w:rPr>
          <w:rFonts w:ascii="Arial" w:hAnsi="Arial" w:cs="Arial"/>
          <w:sz w:val="24"/>
          <w:szCs w:val="24"/>
        </w:rPr>
        <w:t xml:space="preserve">, contadas a partir del día siguiente a la notificación que se le haga de este proveído, </w:t>
      </w:r>
      <w:r w:rsidR="5D10D553" w:rsidRPr="003C1830">
        <w:rPr>
          <w:rFonts w:ascii="Arial" w:hAnsi="Arial" w:cs="Arial"/>
          <w:sz w:val="24"/>
          <w:szCs w:val="24"/>
        </w:rPr>
        <w:t>proceda a reactivar el pago de la mesada pensiona</w:t>
      </w:r>
      <w:r w:rsidR="125304D5" w:rsidRPr="003C1830">
        <w:rPr>
          <w:rFonts w:ascii="Arial" w:hAnsi="Arial" w:cs="Arial"/>
          <w:sz w:val="24"/>
          <w:szCs w:val="24"/>
        </w:rPr>
        <w:t xml:space="preserve">l desde el </w:t>
      </w:r>
      <w:r w:rsidR="72D6310C" w:rsidRPr="003C1830">
        <w:rPr>
          <w:rFonts w:ascii="Arial" w:hAnsi="Arial" w:cs="Arial"/>
          <w:sz w:val="24"/>
          <w:szCs w:val="24"/>
        </w:rPr>
        <w:t>24 de febrero de 2020</w:t>
      </w:r>
      <w:r w:rsidR="125304D5" w:rsidRPr="003C1830">
        <w:rPr>
          <w:rFonts w:ascii="Arial" w:hAnsi="Arial" w:cs="Arial"/>
          <w:sz w:val="24"/>
          <w:szCs w:val="24"/>
        </w:rPr>
        <w:t xml:space="preserve"> fecha en que el actor se presentó a la entidad para someterse al </w:t>
      </w:r>
      <w:r w:rsidR="276F7E93" w:rsidRPr="003C1830">
        <w:rPr>
          <w:rFonts w:ascii="Arial" w:hAnsi="Arial" w:cs="Arial"/>
          <w:sz w:val="24"/>
          <w:szCs w:val="24"/>
        </w:rPr>
        <w:t>proceso de revisión de su estado de invalidez.</w:t>
      </w:r>
    </w:p>
    <w:p w:rsidR="00DE0DD0" w:rsidRPr="003C1830" w:rsidRDefault="00DE0DD0" w:rsidP="003C1830">
      <w:pPr>
        <w:tabs>
          <w:tab w:val="left" w:pos="0"/>
        </w:tabs>
        <w:suppressAutoHyphens/>
        <w:spacing w:line="276" w:lineRule="auto"/>
        <w:jc w:val="both"/>
        <w:rPr>
          <w:rFonts w:ascii="Arial" w:hAnsi="Arial" w:cs="Arial"/>
          <w:sz w:val="24"/>
          <w:szCs w:val="24"/>
        </w:rPr>
      </w:pPr>
    </w:p>
    <w:p w:rsidR="00DE0DD0" w:rsidRPr="003C1830" w:rsidRDefault="6AEE85BB" w:rsidP="003C1830">
      <w:pPr>
        <w:tabs>
          <w:tab w:val="left" w:pos="0"/>
        </w:tabs>
        <w:suppressAutoHyphens/>
        <w:spacing w:line="276" w:lineRule="auto"/>
        <w:jc w:val="both"/>
        <w:rPr>
          <w:rFonts w:ascii="Arial" w:hAnsi="Arial" w:cs="Arial"/>
          <w:sz w:val="24"/>
          <w:szCs w:val="24"/>
        </w:rPr>
      </w:pPr>
      <w:r w:rsidRPr="003C1830">
        <w:rPr>
          <w:rFonts w:ascii="Arial" w:hAnsi="Arial" w:cs="Arial"/>
          <w:sz w:val="24"/>
          <w:szCs w:val="24"/>
        </w:rPr>
        <w:t>En caso de que se mantengan las condiciones que dieron origen al reconocimiento pensional, deberá Colpensio</w:t>
      </w:r>
      <w:r w:rsidR="78044DEE" w:rsidRPr="003C1830">
        <w:rPr>
          <w:rFonts w:ascii="Arial" w:hAnsi="Arial" w:cs="Arial"/>
          <w:sz w:val="24"/>
          <w:szCs w:val="24"/>
        </w:rPr>
        <w:t xml:space="preserve">nes a través de esta misma funcionaria pagar las mesadas suspendidas hasta la fecha de </w:t>
      </w:r>
      <w:r w:rsidR="00C002D1" w:rsidRPr="003C1830">
        <w:rPr>
          <w:rFonts w:ascii="Arial" w:hAnsi="Arial" w:cs="Arial"/>
          <w:sz w:val="24"/>
          <w:szCs w:val="24"/>
        </w:rPr>
        <w:t>comparecencia</w:t>
      </w:r>
      <w:r w:rsidR="78044DEE" w:rsidRPr="003C1830">
        <w:rPr>
          <w:rFonts w:ascii="Arial" w:hAnsi="Arial" w:cs="Arial"/>
          <w:sz w:val="24"/>
          <w:szCs w:val="24"/>
        </w:rPr>
        <w:t xml:space="preserve"> del actor al trámite administrativo ya descrito.</w:t>
      </w:r>
    </w:p>
    <w:p w:rsidR="00DE0DD0" w:rsidRPr="003C1830" w:rsidRDefault="00DE0DD0" w:rsidP="003C1830">
      <w:pPr>
        <w:tabs>
          <w:tab w:val="left" w:pos="0"/>
        </w:tabs>
        <w:suppressAutoHyphens/>
        <w:spacing w:line="276" w:lineRule="auto"/>
        <w:jc w:val="both"/>
        <w:rPr>
          <w:rFonts w:ascii="Arial" w:hAnsi="Arial" w:cs="Arial"/>
          <w:sz w:val="24"/>
          <w:szCs w:val="24"/>
        </w:rPr>
      </w:pPr>
    </w:p>
    <w:p w:rsidR="00DE0DD0" w:rsidRPr="003C1830" w:rsidRDefault="276F7E93" w:rsidP="003C1830">
      <w:pPr>
        <w:tabs>
          <w:tab w:val="left" w:pos="0"/>
        </w:tabs>
        <w:suppressAutoHyphens/>
        <w:spacing w:line="276" w:lineRule="auto"/>
        <w:jc w:val="both"/>
        <w:rPr>
          <w:rFonts w:ascii="Arial" w:hAnsi="Arial" w:cs="Arial"/>
          <w:sz w:val="24"/>
          <w:szCs w:val="24"/>
        </w:rPr>
      </w:pPr>
      <w:r w:rsidRPr="003C1830">
        <w:rPr>
          <w:rFonts w:ascii="Arial" w:hAnsi="Arial" w:cs="Arial"/>
          <w:sz w:val="24"/>
          <w:szCs w:val="24"/>
        </w:rPr>
        <w:t>Una vez sea restablecido el servicio de salud, comenzará a correr el térm</w:t>
      </w:r>
      <w:r w:rsidR="38F7CA8A" w:rsidRPr="003C1830">
        <w:rPr>
          <w:rFonts w:ascii="Arial" w:hAnsi="Arial" w:cs="Arial"/>
          <w:sz w:val="24"/>
          <w:szCs w:val="24"/>
        </w:rPr>
        <w:t>i</w:t>
      </w:r>
      <w:r w:rsidRPr="003C1830">
        <w:rPr>
          <w:rFonts w:ascii="Arial" w:hAnsi="Arial" w:cs="Arial"/>
          <w:sz w:val="24"/>
          <w:szCs w:val="24"/>
        </w:rPr>
        <w:t xml:space="preserve">no de </w:t>
      </w:r>
      <w:r w:rsidR="472D5229" w:rsidRPr="003C1830">
        <w:rPr>
          <w:rFonts w:ascii="Arial" w:hAnsi="Arial" w:cs="Arial"/>
          <w:sz w:val="24"/>
          <w:szCs w:val="24"/>
        </w:rPr>
        <w:t>un me</w:t>
      </w:r>
      <w:r w:rsidRPr="003C1830">
        <w:rPr>
          <w:rFonts w:ascii="Arial" w:hAnsi="Arial" w:cs="Arial"/>
          <w:sz w:val="24"/>
          <w:szCs w:val="24"/>
        </w:rPr>
        <w:t>s (</w:t>
      </w:r>
      <w:r w:rsidR="3DE738CC" w:rsidRPr="003C1830">
        <w:rPr>
          <w:rFonts w:ascii="Arial" w:hAnsi="Arial" w:cs="Arial"/>
          <w:sz w:val="24"/>
          <w:szCs w:val="24"/>
        </w:rPr>
        <w:t>1</w:t>
      </w:r>
      <w:r w:rsidRPr="003C1830">
        <w:rPr>
          <w:rFonts w:ascii="Arial" w:hAnsi="Arial" w:cs="Arial"/>
          <w:sz w:val="24"/>
          <w:szCs w:val="24"/>
        </w:rPr>
        <w:t>) mes</w:t>
      </w:r>
      <w:r w:rsidR="541FF28A" w:rsidRPr="003C1830">
        <w:rPr>
          <w:rFonts w:ascii="Arial" w:hAnsi="Arial" w:cs="Arial"/>
          <w:sz w:val="24"/>
          <w:szCs w:val="24"/>
        </w:rPr>
        <w:t xml:space="preserve"> para que el </w:t>
      </w:r>
      <w:r w:rsidR="5CC31672" w:rsidRPr="003C1830">
        <w:rPr>
          <w:rFonts w:ascii="Arial" w:hAnsi="Arial" w:cs="Arial"/>
          <w:sz w:val="24"/>
          <w:szCs w:val="24"/>
        </w:rPr>
        <w:t>actor</w:t>
      </w:r>
      <w:r w:rsidRPr="003C1830">
        <w:rPr>
          <w:rFonts w:ascii="Arial" w:hAnsi="Arial" w:cs="Arial"/>
          <w:sz w:val="24"/>
          <w:szCs w:val="24"/>
        </w:rPr>
        <w:t xml:space="preserve"> </w:t>
      </w:r>
      <w:r w:rsidR="36687EDE" w:rsidRPr="003C1830">
        <w:rPr>
          <w:rFonts w:ascii="Arial" w:hAnsi="Arial" w:cs="Arial"/>
          <w:sz w:val="24"/>
          <w:szCs w:val="24"/>
        </w:rPr>
        <w:t>aporte</w:t>
      </w:r>
      <w:r w:rsidRPr="003C1830">
        <w:rPr>
          <w:rFonts w:ascii="Arial" w:hAnsi="Arial" w:cs="Arial"/>
          <w:sz w:val="24"/>
          <w:szCs w:val="24"/>
        </w:rPr>
        <w:t xml:space="preserve"> los </w:t>
      </w:r>
      <w:r w:rsidR="00C002D1" w:rsidRPr="003C1830">
        <w:rPr>
          <w:rFonts w:ascii="Arial" w:hAnsi="Arial" w:cs="Arial"/>
          <w:sz w:val="24"/>
          <w:szCs w:val="24"/>
        </w:rPr>
        <w:t>exámenes</w:t>
      </w:r>
      <w:r w:rsidR="226ADCB9" w:rsidRPr="003C1830">
        <w:rPr>
          <w:rFonts w:ascii="Arial" w:hAnsi="Arial" w:cs="Arial"/>
          <w:sz w:val="24"/>
          <w:szCs w:val="24"/>
        </w:rPr>
        <w:t xml:space="preserve"> y valoraciones complementaria</w:t>
      </w:r>
      <w:r w:rsidR="3FB69388" w:rsidRPr="003C1830">
        <w:rPr>
          <w:rFonts w:ascii="Arial" w:hAnsi="Arial" w:cs="Arial"/>
          <w:sz w:val="24"/>
          <w:szCs w:val="24"/>
        </w:rPr>
        <w:t>s.  En caso de requerir más t</w:t>
      </w:r>
      <w:r w:rsidR="59D111E6" w:rsidRPr="003C1830">
        <w:rPr>
          <w:rFonts w:ascii="Arial" w:hAnsi="Arial" w:cs="Arial"/>
          <w:sz w:val="24"/>
          <w:szCs w:val="24"/>
        </w:rPr>
        <w:t>iempo</w:t>
      </w:r>
      <w:r w:rsidR="3FB69388" w:rsidRPr="003C1830">
        <w:rPr>
          <w:rFonts w:ascii="Arial" w:hAnsi="Arial" w:cs="Arial"/>
          <w:sz w:val="24"/>
          <w:szCs w:val="24"/>
        </w:rPr>
        <w:t xml:space="preserve">, </w:t>
      </w:r>
      <w:r w:rsidR="7B9F53C5" w:rsidRPr="003C1830">
        <w:rPr>
          <w:rFonts w:ascii="Arial" w:hAnsi="Arial" w:cs="Arial"/>
          <w:sz w:val="24"/>
          <w:szCs w:val="24"/>
        </w:rPr>
        <w:t>deberá</w:t>
      </w:r>
      <w:r w:rsidR="3FB69388" w:rsidRPr="003C1830">
        <w:rPr>
          <w:rFonts w:ascii="Arial" w:hAnsi="Arial" w:cs="Arial"/>
          <w:sz w:val="24"/>
          <w:szCs w:val="24"/>
        </w:rPr>
        <w:t xml:space="preserve"> informar esta situación a la entidad antes del vencimiento del mismo.</w:t>
      </w:r>
    </w:p>
    <w:p w:rsidR="00DE0DD0" w:rsidRPr="003C1830" w:rsidRDefault="00DE0DD0" w:rsidP="003C1830">
      <w:pPr>
        <w:tabs>
          <w:tab w:val="left" w:pos="0"/>
        </w:tabs>
        <w:suppressAutoHyphens/>
        <w:spacing w:line="276" w:lineRule="auto"/>
        <w:jc w:val="both"/>
        <w:rPr>
          <w:rFonts w:ascii="Arial" w:hAnsi="Arial" w:cs="Arial"/>
          <w:sz w:val="24"/>
          <w:szCs w:val="24"/>
        </w:rPr>
      </w:pPr>
    </w:p>
    <w:p w:rsidR="00113DCE" w:rsidRPr="003C1830" w:rsidRDefault="002D45D8" w:rsidP="003C1830">
      <w:pPr>
        <w:pStyle w:val="Textoindependiente"/>
        <w:spacing w:line="276" w:lineRule="auto"/>
        <w:rPr>
          <w:rFonts w:cs="Arial"/>
          <w:sz w:val="24"/>
          <w:szCs w:val="24"/>
        </w:rPr>
      </w:pPr>
      <w:r w:rsidRPr="003C1830">
        <w:rPr>
          <w:rFonts w:cs="Arial"/>
          <w:sz w:val="24"/>
          <w:szCs w:val="24"/>
        </w:rPr>
        <w:t xml:space="preserve">En virtud de lo anterior, la </w:t>
      </w:r>
      <w:r w:rsidRPr="003C1830">
        <w:rPr>
          <w:rFonts w:cs="Arial"/>
          <w:b/>
          <w:bCs/>
          <w:sz w:val="24"/>
          <w:szCs w:val="24"/>
        </w:rPr>
        <w:t>Sala de Decisión Laboral No 3º del Tribunal Superior del Distrito Judicial de Pereira</w:t>
      </w:r>
      <w:r w:rsidRPr="003C1830">
        <w:rPr>
          <w:rFonts w:cs="Arial"/>
          <w:sz w:val="24"/>
          <w:szCs w:val="24"/>
        </w:rPr>
        <w:t xml:space="preserve">, administrando justicia en nombre del Pueblo y por mandato de la Constitución, </w:t>
      </w:r>
    </w:p>
    <w:p w:rsidR="00113DCE" w:rsidRPr="003C1830" w:rsidRDefault="00113DCE" w:rsidP="003C1830">
      <w:pPr>
        <w:pStyle w:val="Textoindependiente"/>
        <w:spacing w:line="276" w:lineRule="auto"/>
        <w:rPr>
          <w:rFonts w:cs="Arial"/>
          <w:sz w:val="24"/>
          <w:szCs w:val="24"/>
        </w:rPr>
      </w:pPr>
    </w:p>
    <w:p w:rsidR="00113DCE" w:rsidRPr="003C1830" w:rsidRDefault="002D45D8" w:rsidP="003C1830">
      <w:pPr>
        <w:pStyle w:val="Textoindependiente"/>
        <w:spacing w:line="276" w:lineRule="auto"/>
        <w:jc w:val="center"/>
        <w:rPr>
          <w:rFonts w:cs="Arial"/>
          <w:b/>
          <w:bCs/>
          <w:sz w:val="24"/>
          <w:szCs w:val="24"/>
        </w:rPr>
      </w:pPr>
      <w:r w:rsidRPr="003C1830">
        <w:rPr>
          <w:rFonts w:cs="Arial"/>
          <w:b/>
          <w:bCs/>
          <w:sz w:val="24"/>
          <w:szCs w:val="24"/>
        </w:rPr>
        <w:t>RESUELVE:</w:t>
      </w:r>
    </w:p>
    <w:p w:rsidR="00113DCE" w:rsidRPr="003C1830" w:rsidRDefault="00113DCE" w:rsidP="003C1830">
      <w:pPr>
        <w:pStyle w:val="Textoindependiente"/>
        <w:spacing w:line="276" w:lineRule="auto"/>
        <w:rPr>
          <w:rFonts w:cs="Arial"/>
          <w:b/>
          <w:bCs/>
          <w:sz w:val="24"/>
          <w:szCs w:val="24"/>
        </w:rPr>
      </w:pPr>
    </w:p>
    <w:p w:rsidR="00113DCE" w:rsidRPr="003C1830" w:rsidRDefault="00113DCE" w:rsidP="003C1830">
      <w:pPr>
        <w:pStyle w:val="Textoindependiente"/>
        <w:spacing w:line="276" w:lineRule="auto"/>
        <w:rPr>
          <w:rStyle w:val="eop"/>
          <w:rFonts w:cs="Arial"/>
          <w:sz w:val="24"/>
          <w:szCs w:val="24"/>
        </w:rPr>
      </w:pPr>
      <w:r w:rsidRPr="003C1830">
        <w:rPr>
          <w:rStyle w:val="normaltextrun"/>
          <w:rFonts w:cs="Arial"/>
          <w:b/>
          <w:bCs/>
          <w:sz w:val="24"/>
          <w:szCs w:val="24"/>
        </w:rPr>
        <w:t xml:space="preserve">PRIMERO: </w:t>
      </w:r>
      <w:r w:rsidR="6E1F6996" w:rsidRPr="003C1830">
        <w:rPr>
          <w:rStyle w:val="normaltextrun"/>
          <w:rFonts w:cs="Arial"/>
          <w:b/>
          <w:bCs/>
          <w:sz w:val="24"/>
          <w:szCs w:val="24"/>
        </w:rPr>
        <w:t xml:space="preserve">MODIFICAR </w:t>
      </w:r>
      <w:r w:rsidRPr="003C1830">
        <w:rPr>
          <w:rStyle w:val="normaltextrun"/>
          <w:rFonts w:cs="Arial"/>
          <w:sz w:val="24"/>
          <w:szCs w:val="24"/>
        </w:rPr>
        <w:t>l</w:t>
      </w:r>
      <w:r w:rsidR="15D06356" w:rsidRPr="003C1830">
        <w:rPr>
          <w:rStyle w:val="normaltextrun"/>
          <w:rFonts w:cs="Arial"/>
          <w:sz w:val="24"/>
          <w:szCs w:val="24"/>
        </w:rPr>
        <w:t>os ORDINALES</w:t>
      </w:r>
      <w:r w:rsidR="15D06356" w:rsidRPr="003C1830">
        <w:rPr>
          <w:rStyle w:val="normaltextrun"/>
          <w:rFonts w:cs="Arial"/>
          <w:b/>
          <w:bCs/>
          <w:sz w:val="24"/>
          <w:szCs w:val="24"/>
        </w:rPr>
        <w:t xml:space="preserve"> PRIMERO</w:t>
      </w:r>
      <w:r w:rsidR="15D06356" w:rsidRPr="003C1830">
        <w:rPr>
          <w:rStyle w:val="normaltextrun"/>
          <w:rFonts w:cs="Arial"/>
          <w:sz w:val="24"/>
          <w:szCs w:val="24"/>
        </w:rPr>
        <w:t xml:space="preserve"> y</w:t>
      </w:r>
      <w:r w:rsidR="15D06356" w:rsidRPr="003C1830">
        <w:rPr>
          <w:rStyle w:val="normaltextrun"/>
          <w:rFonts w:cs="Arial"/>
          <w:b/>
          <w:bCs/>
          <w:sz w:val="24"/>
          <w:szCs w:val="24"/>
        </w:rPr>
        <w:t xml:space="preserve"> SEGUNDO</w:t>
      </w:r>
      <w:r w:rsidR="15D06356" w:rsidRPr="003C1830">
        <w:rPr>
          <w:rStyle w:val="normaltextrun"/>
          <w:rFonts w:cs="Arial"/>
          <w:sz w:val="24"/>
          <w:szCs w:val="24"/>
        </w:rPr>
        <w:t xml:space="preserve"> de la</w:t>
      </w:r>
      <w:r w:rsidRPr="003C1830">
        <w:rPr>
          <w:rStyle w:val="normaltextrun"/>
          <w:rFonts w:cs="Arial"/>
          <w:sz w:val="24"/>
          <w:szCs w:val="24"/>
        </w:rPr>
        <w:t xml:space="preserve"> sentencia proferida por el Juzgado Segundo Laboral del Circuito de Pereira, el 2</w:t>
      </w:r>
      <w:r w:rsidR="7841F43A" w:rsidRPr="003C1830">
        <w:rPr>
          <w:rStyle w:val="normaltextrun"/>
          <w:rFonts w:cs="Arial"/>
          <w:sz w:val="24"/>
          <w:szCs w:val="24"/>
        </w:rPr>
        <w:t>0 de mayo</w:t>
      </w:r>
      <w:r w:rsidRPr="003C1830">
        <w:rPr>
          <w:rStyle w:val="normaltextrun"/>
          <w:rFonts w:cs="Arial"/>
          <w:sz w:val="24"/>
          <w:szCs w:val="24"/>
        </w:rPr>
        <w:t xml:space="preserve"> de 2020</w:t>
      </w:r>
      <w:r w:rsidR="2B3BE812" w:rsidRPr="003C1830">
        <w:rPr>
          <w:rStyle w:val="normaltextrun"/>
          <w:rFonts w:cs="Arial"/>
          <w:sz w:val="24"/>
          <w:szCs w:val="24"/>
        </w:rPr>
        <w:t>, los cuales quedarán así:</w:t>
      </w:r>
    </w:p>
    <w:p w:rsidR="00113DCE" w:rsidRPr="003C1830" w:rsidRDefault="00113DCE" w:rsidP="003C1830">
      <w:pPr>
        <w:pStyle w:val="Textoindependiente"/>
        <w:spacing w:line="276" w:lineRule="auto"/>
        <w:rPr>
          <w:rStyle w:val="eop"/>
          <w:rFonts w:cs="Arial"/>
          <w:sz w:val="24"/>
          <w:szCs w:val="24"/>
        </w:rPr>
      </w:pPr>
    </w:p>
    <w:p w:rsidR="00113DCE" w:rsidRPr="003C1830" w:rsidRDefault="52953D7A" w:rsidP="00C002D1">
      <w:pPr>
        <w:spacing w:line="276" w:lineRule="auto"/>
        <w:ind w:left="426" w:right="420"/>
        <w:jc w:val="both"/>
        <w:rPr>
          <w:rStyle w:val="eop"/>
          <w:rFonts w:ascii="Arial" w:eastAsia="Arial" w:hAnsi="Arial" w:cs="Arial"/>
          <w:i/>
          <w:iCs/>
          <w:sz w:val="24"/>
          <w:szCs w:val="24"/>
        </w:rPr>
      </w:pPr>
      <w:r w:rsidRPr="003C1830">
        <w:rPr>
          <w:rStyle w:val="eop"/>
          <w:rFonts w:ascii="Arial" w:hAnsi="Arial" w:cs="Arial"/>
          <w:b/>
          <w:bCs/>
          <w:i/>
          <w:iCs/>
          <w:sz w:val="24"/>
          <w:szCs w:val="24"/>
        </w:rPr>
        <w:t>“</w:t>
      </w:r>
      <w:r w:rsidR="2B3BE812" w:rsidRPr="003C1830">
        <w:rPr>
          <w:rStyle w:val="eop"/>
          <w:rFonts w:ascii="Arial" w:eastAsia="Arial" w:hAnsi="Arial" w:cs="Arial"/>
          <w:b/>
          <w:bCs/>
          <w:i/>
          <w:iCs/>
          <w:sz w:val="24"/>
          <w:szCs w:val="24"/>
        </w:rPr>
        <w:t>PRIMERO: TUTELAR</w:t>
      </w:r>
      <w:r w:rsidR="2B3BE812" w:rsidRPr="003C1830">
        <w:rPr>
          <w:rStyle w:val="eop"/>
          <w:rFonts w:ascii="Arial" w:eastAsia="Arial" w:hAnsi="Arial" w:cs="Arial"/>
          <w:i/>
          <w:iCs/>
          <w:sz w:val="24"/>
          <w:szCs w:val="24"/>
        </w:rPr>
        <w:t xml:space="preserve"> el derecho fundamental al debido proceso y a la Seguridad Social de los cuales es titular el señor JOSE GUILLERMO HIDALGO</w:t>
      </w:r>
      <w:r w:rsidR="705896F8" w:rsidRPr="003C1830">
        <w:rPr>
          <w:rStyle w:val="eop"/>
          <w:rFonts w:ascii="Arial" w:eastAsia="Arial" w:hAnsi="Arial" w:cs="Arial"/>
          <w:i/>
          <w:iCs/>
          <w:sz w:val="24"/>
          <w:szCs w:val="24"/>
        </w:rPr>
        <w:t xml:space="preserve"> </w:t>
      </w:r>
      <w:r w:rsidR="2B3BE812" w:rsidRPr="003C1830">
        <w:rPr>
          <w:rStyle w:val="eop"/>
          <w:rFonts w:ascii="Arial" w:eastAsia="Arial" w:hAnsi="Arial" w:cs="Arial"/>
          <w:i/>
          <w:iCs/>
          <w:sz w:val="24"/>
          <w:szCs w:val="24"/>
        </w:rPr>
        <w:t>PESCADOR.</w:t>
      </w:r>
    </w:p>
    <w:p w:rsidR="00113DCE" w:rsidRPr="003C1830" w:rsidRDefault="00113DCE" w:rsidP="00C002D1">
      <w:pPr>
        <w:spacing w:line="276" w:lineRule="auto"/>
        <w:ind w:left="426" w:right="420"/>
        <w:rPr>
          <w:rStyle w:val="eop"/>
          <w:rFonts w:ascii="Arial" w:eastAsia="Arial" w:hAnsi="Arial" w:cs="Arial"/>
          <w:i/>
          <w:iCs/>
          <w:sz w:val="24"/>
          <w:szCs w:val="24"/>
        </w:rPr>
      </w:pPr>
    </w:p>
    <w:p w:rsidR="00113DCE" w:rsidRPr="003C1830" w:rsidRDefault="2B3BE812" w:rsidP="00C002D1">
      <w:pPr>
        <w:spacing w:line="276" w:lineRule="auto"/>
        <w:ind w:left="426" w:right="420"/>
        <w:jc w:val="both"/>
        <w:rPr>
          <w:rFonts w:ascii="Arial" w:eastAsia="Arial" w:hAnsi="Arial" w:cs="Arial"/>
          <w:i/>
          <w:iCs/>
          <w:sz w:val="24"/>
          <w:szCs w:val="24"/>
        </w:rPr>
      </w:pPr>
      <w:r w:rsidRPr="003C1830">
        <w:rPr>
          <w:rStyle w:val="eop"/>
          <w:rFonts w:ascii="Arial" w:eastAsia="Arial" w:hAnsi="Arial" w:cs="Arial"/>
          <w:b/>
          <w:bCs/>
          <w:i/>
          <w:iCs/>
          <w:sz w:val="24"/>
          <w:szCs w:val="24"/>
        </w:rPr>
        <w:lastRenderedPageBreak/>
        <w:t>SEGUNDO: ORDENAR</w:t>
      </w:r>
      <w:r w:rsidRPr="003C1830">
        <w:rPr>
          <w:rStyle w:val="eop"/>
          <w:rFonts w:ascii="Arial" w:eastAsia="Arial" w:hAnsi="Arial" w:cs="Arial"/>
          <w:i/>
          <w:iCs/>
          <w:sz w:val="24"/>
          <w:szCs w:val="24"/>
        </w:rPr>
        <w:t xml:space="preserve"> a la ADMINISTRADORA COLOMBIANA DE PENSIONES –</w:t>
      </w:r>
      <w:r w:rsidR="003D5CC9">
        <w:rPr>
          <w:rStyle w:val="eop"/>
          <w:rFonts w:ascii="Arial" w:eastAsia="Arial" w:hAnsi="Arial" w:cs="Arial"/>
          <w:i/>
          <w:iCs/>
          <w:sz w:val="24"/>
          <w:szCs w:val="24"/>
        </w:rPr>
        <w:t xml:space="preserve"> </w:t>
      </w:r>
      <w:r w:rsidRPr="003C1830">
        <w:rPr>
          <w:rStyle w:val="eop"/>
          <w:rFonts w:ascii="Arial" w:eastAsia="Arial" w:hAnsi="Arial" w:cs="Arial"/>
          <w:i/>
          <w:iCs/>
          <w:sz w:val="24"/>
          <w:szCs w:val="24"/>
        </w:rPr>
        <w:t>COLPENSIONES</w:t>
      </w:r>
      <w:r w:rsidRPr="003C1830">
        <w:rPr>
          <w:rFonts w:ascii="Arial" w:eastAsia="Arial" w:hAnsi="Arial" w:cs="Arial"/>
          <w:i/>
          <w:iCs/>
          <w:sz w:val="24"/>
          <w:szCs w:val="24"/>
        </w:rPr>
        <w:t xml:space="preserve">, a través de directora de nómina de pensionados, doctora Doris </w:t>
      </w:r>
      <w:proofErr w:type="spellStart"/>
      <w:r w:rsidRPr="003C1830">
        <w:rPr>
          <w:rFonts w:ascii="Arial" w:eastAsia="Arial" w:hAnsi="Arial" w:cs="Arial"/>
          <w:i/>
          <w:iCs/>
          <w:sz w:val="24"/>
          <w:szCs w:val="24"/>
        </w:rPr>
        <w:t>Patarroyo</w:t>
      </w:r>
      <w:proofErr w:type="spellEnd"/>
      <w:r w:rsidRPr="003C1830">
        <w:rPr>
          <w:rFonts w:ascii="Arial" w:eastAsia="Arial" w:hAnsi="Arial" w:cs="Arial"/>
          <w:i/>
          <w:iCs/>
          <w:sz w:val="24"/>
          <w:szCs w:val="24"/>
        </w:rPr>
        <w:t xml:space="preserve"> </w:t>
      </w:r>
      <w:proofErr w:type="spellStart"/>
      <w:r w:rsidRPr="003C1830">
        <w:rPr>
          <w:rFonts w:ascii="Arial" w:eastAsia="Arial" w:hAnsi="Arial" w:cs="Arial"/>
          <w:i/>
          <w:iCs/>
          <w:sz w:val="24"/>
          <w:szCs w:val="24"/>
        </w:rPr>
        <w:t>Patarroyo</w:t>
      </w:r>
      <w:proofErr w:type="spellEnd"/>
      <w:r w:rsidRPr="003C1830">
        <w:rPr>
          <w:rFonts w:ascii="Arial" w:eastAsia="Arial" w:hAnsi="Arial" w:cs="Arial"/>
          <w:i/>
          <w:iCs/>
          <w:sz w:val="24"/>
          <w:szCs w:val="24"/>
        </w:rPr>
        <w:t xml:space="preserve"> que, en el término improrrogable de cuarenta y ocho (48) horas, contadas a partir del día siguiente </w:t>
      </w:r>
      <w:r w:rsidR="5D0FF27B" w:rsidRPr="003C1830">
        <w:rPr>
          <w:rFonts w:ascii="Arial" w:eastAsia="Arial" w:hAnsi="Arial" w:cs="Arial"/>
          <w:i/>
          <w:iCs/>
          <w:sz w:val="24"/>
          <w:szCs w:val="24"/>
        </w:rPr>
        <w:t xml:space="preserve">de la notificación que se le haga de esta providencia, </w:t>
      </w:r>
      <w:r w:rsidRPr="003C1830">
        <w:rPr>
          <w:rFonts w:ascii="Arial" w:eastAsia="Arial" w:hAnsi="Arial" w:cs="Arial"/>
          <w:i/>
          <w:iCs/>
          <w:sz w:val="24"/>
          <w:szCs w:val="24"/>
        </w:rPr>
        <w:t xml:space="preserve"> proceda a reactivar el pago de la mesada pensional desde el 24 de febrero de 2020.</w:t>
      </w:r>
    </w:p>
    <w:p w:rsidR="00113DCE" w:rsidRPr="003C1830" w:rsidRDefault="00113DCE" w:rsidP="00C002D1">
      <w:pPr>
        <w:spacing w:line="276" w:lineRule="auto"/>
        <w:ind w:left="426" w:right="420"/>
        <w:jc w:val="both"/>
        <w:rPr>
          <w:rFonts w:ascii="Arial" w:eastAsia="Arial" w:hAnsi="Arial" w:cs="Arial"/>
          <w:i/>
          <w:iCs/>
          <w:sz w:val="24"/>
          <w:szCs w:val="24"/>
        </w:rPr>
      </w:pPr>
    </w:p>
    <w:p w:rsidR="00113DCE" w:rsidRPr="003C1830" w:rsidRDefault="2B3BE812" w:rsidP="00C002D1">
      <w:pPr>
        <w:spacing w:line="276" w:lineRule="auto"/>
        <w:ind w:left="426" w:right="420"/>
        <w:jc w:val="both"/>
        <w:rPr>
          <w:rFonts w:ascii="Arial" w:eastAsia="Arial" w:hAnsi="Arial" w:cs="Arial"/>
          <w:i/>
          <w:iCs/>
          <w:sz w:val="24"/>
          <w:szCs w:val="24"/>
        </w:rPr>
      </w:pPr>
      <w:r w:rsidRPr="003C1830">
        <w:rPr>
          <w:rFonts w:ascii="Arial" w:eastAsia="Arial" w:hAnsi="Arial" w:cs="Arial"/>
          <w:i/>
          <w:iCs/>
          <w:sz w:val="24"/>
          <w:szCs w:val="24"/>
        </w:rPr>
        <w:t xml:space="preserve">En caso de que se mantengan las condiciones que dieron origen al reconocimiento pensional, deberá </w:t>
      </w:r>
      <w:r w:rsidR="068BBDC0" w:rsidRPr="003C1830">
        <w:rPr>
          <w:rFonts w:ascii="Arial" w:eastAsia="Arial" w:hAnsi="Arial" w:cs="Arial"/>
          <w:i/>
          <w:iCs/>
          <w:sz w:val="24"/>
          <w:szCs w:val="24"/>
        </w:rPr>
        <w:t>cancel</w:t>
      </w:r>
      <w:r w:rsidRPr="003C1830">
        <w:rPr>
          <w:rFonts w:ascii="Arial" w:eastAsia="Arial" w:hAnsi="Arial" w:cs="Arial"/>
          <w:i/>
          <w:iCs/>
          <w:sz w:val="24"/>
          <w:szCs w:val="24"/>
        </w:rPr>
        <w:t xml:space="preserve">ar las mesadas suspendidas hasta </w:t>
      </w:r>
      <w:r w:rsidR="750DE99C" w:rsidRPr="003C1830">
        <w:rPr>
          <w:rFonts w:ascii="Arial" w:eastAsia="Arial" w:hAnsi="Arial" w:cs="Arial"/>
          <w:i/>
          <w:iCs/>
          <w:sz w:val="24"/>
          <w:szCs w:val="24"/>
        </w:rPr>
        <w:t>23 de febrero de 2020 inclusive</w:t>
      </w:r>
      <w:r w:rsidRPr="003C1830">
        <w:rPr>
          <w:rFonts w:ascii="Arial" w:eastAsia="Arial" w:hAnsi="Arial" w:cs="Arial"/>
          <w:i/>
          <w:iCs/>
          <w:sz w:val="24"/>
          <w:szCs w:val="24"/>
        </w:rPr>
        <w:t>.</w:t>
      </w:r>
    </w:p>
    <w:p w:rsidR="00113DCE" w:rsidRPr="003C1830" w:rsidRDefault="00113DCE" w:rsidP="00C002D1">
      <w:pPr>
        <w:spacing w:line="276" w:lineRule="auto"/>
        <w:ind w:left="426" w:right="420"/>
        <w:jc w:val="both"/>
        <w:rPr>
          <w:rFonts w:ascii="Arial" w:eastAsia="Arial" w:hAnsi="Arial" w:cs="Arial"/>
          <w:i/>
          <w:iCs/>
          <w:sz w:val="24"/>
          <w:szCs w:val="24"/>
        </w:rPr>
      </w:pPr>
    </w:p>
    <w:p w:rsidR="00113DCE" w:rsidRPr="003C1830" w:rsidRDefault="2B3BE812" w:rsidP="00C002D1">
      <w:pPr>
        <w:spacing w:line="276" w:lineRule="auto"/>
        <w:ind w:left="426" w:right="420"/>
        <w:jc w:val="both"/>
        <w:rPr>
          <w:rFonts w:ascii="Arial" w:hAnsi="Arial" w:cs="Arial"/>
          <w:i/>
          <w:iCs/>
          <w:sz w:val="24"/>
          <w:szCs w:val="24"/>
        </w:rPr>
      </w:pPr>
      <w:r w:rsidRPr="003C1830">
        <w:rPr>
          <w:rFonts w:ascii="Arial" w:eastAsia="Arial" w:hAnsi="Arial" w:cs="Arial"/>
          <w:i/>
          <w:iCs/>
          <w:sz w:val="24"/>
          <w:szCs w:val="24"/>
        </w:rPr>
        <w:t xml:space="preserve">Una vez sea restablecido el servicio de salud, comenzará a correr el </w:t>
      </w:r>
      <w:r w:rsidR="003D5CC9" w:rsidRPr="003C1830">
        <w:rPr>
          <w:rFonts w:ascii="Arial" w:eastAsia="Arial" w:hAnsi="Arial" w:cs="Arial"/>
          <w:i/>
          <w:iCs/>
          <w:sz w:val="24"/>
          <w:szCs w:val="24"/>
        </w:rPr>
        <w:t>término</w:t>
      </w:r>
      <w:bookmarkStart w:id="0" w:name="_GoBack"/>
      <w:bookmarkEnd w:id="0"/>
      <w:r w:rsidRPr="003C1830">
        <w:rPr>
          <w:rFonts w:ascii="Arial" w:eastAsia="Arial" w:hAnsi="Arial" w:cs="Arial"/>
          <w:i/>
          <w:iCs/>
          <w:sz w:val="24"/>
          <w:szCs w:val="24"/>
        </w:rPr>
        <w:t xml:space="preserve"> de un (1) mes para que el actor p</w:t>
      </w:r>
      <w:r w:rsidR="140F4734" w:rsidRPr="003C1830">
        <w:rPr>
          <w:rFonts w:ascii="Arial" w:eastAsia="Arial" w:hAnsi="Arial" w:cs="Arial"/>
          <w:i/>
          <w:iCs/>
          <w:sz w:val="24"/>
          <w:szCs w:val="24"/>
        </w:rPr>
        <w:t xml:space="preserve">resente </w:t>
      </w:r>
      <w:r w:rsidRPr="003C1830">
        <w:rPr>
          <w:rFonts w:ascii="Arial" w:eastAsia="Arial" w:hAnsi="Arial" w:cs="Arial"/>
          <w:i/>
          <w:iCs/>
          <w:sz w:val="24"/>
          <w:szCs w:val="24"/>
        </w:rPr>
        <w:t xml:space="preserve">los </w:t>
      </w:r>
      <w:r w:rsidR="003D5CC9" w:rsidRPr="003C1830">
        <w:rPr>
          <w:rFonts w:ascii="Arial" w:eastAsia="Arial" w:hAnsi="Arial" w:cs="Arial"/>
          <w:i/>
          <w:iCs/>
          <w:sz w:val="24"/>
          <w:szCs w:val="24"/>
        </w:rPr>
        <w:t>exámenes</w:t>
      </w:r>
      <w:r w:rsidRPr="003C1830">
        <w:rPr>
          <w:rFonts w:ascii="Arial" w:eastAsia="Arial" w:hAnsi="Arial" w:cs="Arial"/>
          <w:i/>
          <w:iCs/>
          <w:sz w:val="24"/>
          <w:szCs w:val="24"/>
        </w:rPr>
        <w:t xml:space="preserve"> y valoraciones complementarias.  En caso de requerir más tiempo, deber</w:t>
      </w:r>
      <w:r w:rsidR="63586E35" w:rsidRPr="003C1830">
        <w:rPr>
          <w:rFonts w:ascii="Arial" w:eastAsia="Arial" w:hAnsi="Arial" w:cs="Arial"/>
          <w:i/>
          <w:iCs/>
          <w:sz w:val="24"/>
          <w:szCs w:val="24"/>
        </w:rPr>
        <w:t>á</w:t>
      </w:r>
      <w:r w:rsidRPr="003C1830">
        <w:rPr>
          <w:rFonts w:ascii="Arial" w:eastAsia="Arial" w:hAnsi="Arial" w:cs="Arial"/>
          <w:i/>
          <w:iCs/>
          <w:sz w:val="24"/>
          <w:szCs w:val="24"/>
        </w:rPr>
        <w:t xml:space="preserve"> informar esta situación </w:t>
      </w:r>
      <w:r w:rsidR="7495BAEC" w:rsidRPr="003C1830">
        <w:rPr>
          <w:rFonts w:ascii="Arial" w:eastAsia="Arial" w:hAnsi="Arial" w:cs="Arial"/>
          <w:i/>
          <w:iCs/>
          <w:sz w:val="24"/>
          <w:szCs w:val="24"/>
        </w:rPr>
        <w:t>Colpensiones</w:t>
      </w:r>
      <w:r w:rsidRPr="003C1830">
        <w:rPr>
          <w:rFonts w:ascii="Arial" w:eastAsia="Arial" w:hAnsi="Arial" w:cs="Arial"/>
          <w:i/>
          <w:iCs/>
          <w:sz w:val="24"/>
          <w:szCs w:val="24"/>
        </w:rPr>
        <w:t xml:space="preserve"> antes del vencimiento del mismo</w:t>
      </w:r>
      <w:r w:rsidRPr="003C1830">
        <w:rPr>
          <w:rFonts w:ascii="Arial" w:hAnsi="Arial" w:cs="Arial"/>
          <w:i/>
          <w:iCs/>
          <w:sz w:val="24"/>
          <w:szCs w:val="24"/>
        </w:rPr>
        <w:t>.</w:t>
      </w:r>
      <w:r w:rsidR="6E23174B" w:rsidRPr="003C1830">
        <w:rPr>
          <w:rFonts w:ascii="Arial" w:hAnsi="Arial" w:cs="Arial"/>
          <w:i/>
          <w:iCs/>
          <w:sz w:val="24"/>
          <w:szCs w:val="24"/>
        </w:rPr>
        <w:t>”</w:t>
      </w:r>
    </w:p>
    <w:p w:rsidR="00113DCE" w:rsidRPr="003C1830" w:rsidRDefault="00113DCE" w:rsidP="003C1830">
      <w:pPr>
        <w:spacing w:line="276" w:lineRule="auto"/>
        <w:rPr>
          <w:rStyle w:val="eop"/>
          <w:rFonts w:ascii="Arial" w:hAnsi="Arial" w:cs="Arial"/>
          <w:sz w:val="24"/>
          <w:szCs w:val="24"/>
        </w:rPr>
      </w:pPr>
    </w:p>
    <w:p w:rsidR="00113DCE" w:rsidRPr="003C1830" w:rsidRDefault="00113DCE" w:rsidP="003C1830">
      <w:pPr>
        <w:pStyle w:val="Textoindependiente"/>
        <w:spacing w:line="276" w:lineRule="auto"/>
        <w:rPr>
          <w:rStyle w:val="eop"/>
          <w:rFonts w:cs="Arial"/>
          <w:sz w:val="24"/>
          <w:szCs w:val="24"/>
        </w:rPr>
      </w:pPr>
      <w:r w:rsidRPr="003C1830">
        <w:rPr>
          <w:rStyle w:val="normaltextrun"/>
          <w:rFonts w:cs="Arial"/>
          <w:b/>
          <w:bCs/>
          <w:sz w:val="24"/>
          <w:szCs w:val="24"/>
        </w:rPr>
        <w:t xml:space="preserve">SEGUNDO: NOTIFICAR </w:t>
      </w:r>
      <w:r w:rsidRPr="003C1830">
        <w:rPr>
          <w:rStyle w:val="normaltextrun"/>
          <w:rFonts w:cs="Arial"/>
          <w:sz w:val="24"/>
          <w:szCs w:val="24"/>
        </w:rPr>
        <w:t xml:space="preserve">a las partes por el medio más expedito. </w:t>
      </w:r>
      <w:r w:rsidRPr="003C1830">
        <w:rPr>
          <w:rStyle w:val="eop"/>
          <w:rFonts w:cs="Arial"/>
          <w:sz w:val="24"/>
          <w:szCs w:val="24"/>
        </w:rPr>
        <w:t> </w:t>
      </w:r>
    </w:p>
    <w:p w:rsidR="00113DCE" w:rsidRPr="003C1830" w:rsidRDefault="00113DCE" w:rsidP="003C1830">
      <w:pPr>
        <w:pStyle w:val="Textoindependiente"/>
        <w:spacing w:line="276" w:lineRule="auto"/>
        <w:rPr>
          <w:rStyle w:val="eop"/>
          <w:rFonts w:cs="Arial"/>
          <w:sz w:val="24"/>
          <w:szCs w:val="24"/>
        </w:rPr>
      </w:pPr>
    </w:p>
    <w:p w:rsidR="00113DCE" w:rsidRPr="003C1830" w:rsidRDefault="00113DCE" w:rsidP="003C1830">
      <w:pPr>
        <w:pStyle w:val="Textoindependiente"/>
        <w:spacing w:line="276" w:lineRule="auto"/>
        <w:rPr>
          <w:rFonts w:cs="Arial"/>
          <w:sz w:val="24"/>
          <w:szCs w:val="24"/>
        </w:rPr>
      </w:pPr>
      <w:r w:rsidRPr="003C1830">
        <w:rPr>
          <w:rStyle w:val="normaltextrun"/>
          <w:rFonts w:cs="Arial"/>
          <w:b/>
          <w:bCs/>
          <w:sz w:val="24"/>
          <w:szCs w:val="24"/>
        </w:rPr>
        <w:t xml:space="preserve">TERCERO: ENVIAR </w:t>
      </w:r>
      <w:r w:rsidRPr="003C1830">
        <w:rPr>
          <w:rStyle w:val="normaltextrun"/>
          <w:rFonts w:cs="Arial"/>
          <w:sz w:val="24"/>
          <w:szCs w:val="24"/>
        </w:rPr>
        <w:t>a la Corte Constitucional para su eventual revisión, una vez finalicen las medidas adoptadas por el Consejo Superior de la Judicatura con ocasión a la pandemia mundial del COVID-19.</w:t>
      </w:r>
      <w:r w:rsidRPr="003C1830">
        <w:rPr>
          <w:rStyle w:val="eop"/>
          <w:rFonts w:cs="Arial"/>
          <w:sz w:val="24"/>
          <w:szCs w:val="24"/>
        </w:rPr>
        <w:t> </w:t>
      </w:r>
    </w:p>
    <w:p w:rsidR="002D45D8" w:rsidRPr="003C1830" w:rsidRDefault="002D45D8" w:rsidP="003C1830">
      <w:pPr>
        <w:spacing w:line="276" w:lineRule="auto"/>
        <w:ind w:right="51"/>
        <w:jc w:val="both"/>
        <w:rPr>
          <w:rFonts w:ascii="Arial" w:hAnsi="Arial" w:cs="Arial"/>
          <w:sz w:val="24"/>
          <w:szCs w:val="24"/>
          <w:lang w:val="es-ES"/>
        </w:rPr>
      </w:pPr>
    </w:p>
    <w:p w:rsidR="002D45D8" w:rsidRPr="003C1830" w:rsidRDefault="002D45D8" w:rsidP="003C1830">
      <w:pPr>
        <w:spacing w:line="276" w:lineRule="auto"/>
        <w:jc w:val="both"/>
        <w:rPr>
          <w:rFonts w:ascii="Arial" w:hAnsi="Arial" w:cs="Arial"/>
          <w:b/>
          <w:bCs/>
          <w:sz w:val="24"/>
          <w:szCs w:val="24"/>
        </w:rPr>
      </w:pPr>
      <w:r w:rsidRPr="003C1830">
        <w:rPr>
          <w:rFonts w:ascii="Arial" w:hAnsi="Arial" w:cs="Arial"/>
          <w:b/>
          <w:bCs/>
          <w:sz w:val="24"/>
          <w:szCs w:val="24"/>
        </w:rPr>
        <w:t>Notifíquese y Cúmplase.</w:t>
      </w:r>
    </w:p>
    <w:p w:rsidR="002D45D8" w:rsidRPr="003C1830" w:rsidRDefault="002D45D8" w:rsidP="003C1830">
      <w:pPr>
        <w:pStyle w:val="Cierre"/>
        <w:spacing w:line="276" w:lineRule="auto"/>
        <w:rPr>
          <w:rFonts w:ascii="Arial" w:hAnsi="Arial" w:cs="Arial"/>
          <w:szCs w:val="24"/>
        </w:rPr>
      </w:pPr>
    </w:p>
    <w:p w:rsidR="003C1830" w:rsidRDefault="003C1830" w:rsidP="003C1830">
      <w:pPr>
        <w:widowControl w:val="0"/>
        <w:autoSpaceDE w:val="0"/>
        <w:autoSpaceDN w:val="0"/>
        <w:adjustRightInd w:val="0"/>
        <w:spacing w:line="276" w:lineRule="auto"/>
        <w:jc w:val="both"/>
        <w:rPr>
          <w:rFonts w:ascii="Arial" w:hAnsi="Arial" w:cs="Arial"/>
          <w:sz w:val="24"/>
          <w:szCs w:val="24"/>
        </w:rPr>
      </w:pPr>
      <w:r>
        <w:rPr>
          <w:rFonts w:ascii="Arial" w:hAnsi="Arial" w:cs="Arial"/>
          <w:sz w:val="24"/>
          <w:szCs w:val="24"/>
        </w:rPr>
        <w:t>Los Magistrados,</w:t>
      </w:r>
    </w:p>
    <w:p w:rsidR="003C1830" w:rsidRDefault="003C1830" w:rsidP="003C1830">
      <w:pPr>
        <w:spacing w:line="276" w:lineRule="auto"/>
        <w:jc w:val="both"/>
        <w:rPr>
          <w:rFonts w:ascii="Arial" w:hAnsi="Arial" w:cs="Arial"/>
          <w:sz w:val="24"/>
          <w:szCs w:val="24"/>
        </w:rPr>
      </w:pPr>
    </w:p>
    <w:p w:rsidR="003C1830" w:rsidRDefault="003C1830" w:rsidP="003C1830">
      <w:pPr>
        <w:spacing w:line="276" w:lineRule="auto"/>
        <w:jc w:val="both"/>
        <w:rPr>
          <w:rFonts w:ascii="Arial" w:hAnsi="Arial" w:cs="Arial"/>
          <w:sz w:val="24"/>
          <w:szCs w:val="24"/>
        </w:rPr>
      </w:pPr>
    </w:p>
    <w:p w:rsidR="003C1830" w:rsidRDefault="003C1830" w:rsidP="003C1830">
      <w:pPr>
        <w:widowControl w:val="0"/>
        <w:autoSpaceDE w:val="0"/>
        <w:autoSpaceDN w:val="0"/>
        <w:adjustRightInd w:val="0"/>
        <w:spacing w:line="276" w:lineRule="auto"/>
        <w:rPr>
          <w:rFonts w:ascii="Arial" w:hAnsi="Arial" w:cs="Arial"/>
          <w:b/>
          <w:sz w:val="24"/>
          <w:szCs w:val="24"/>
        </w:rPr>
      </w:pPr>
    </w:p>
    <w:p w:rsidR="003C1830" w:rsidRDefault="003C1830" w:rsidP="003C1830">
      <w:pPr>
        <w:widowControl w:val="0"/>
        <w:autoSpaceDE w:val="0"/>
        <w:autoSpaceDN w:val="0"/>
        <w:adjustRightInd w:val="0"/>
        <w:spacing w:line="276" w:lineRule="auto"/>
        <w:jc w:val="center"/>
        <w:rPr>
          <w:rFonts w:ascii="Arial" w:hAnsi="Arial" w:cs="Arial"/>
          <w:b/>
          <w:sz w:val="24"/>
          <w:szCs w:val="24"/>
        </w:rPr>
      </w:pPr>
      <w:r>
        <w:rPr>
          <w:rFonts w:ascii="Arial" w:hAnsi="Arial" w:cs="Arial"/>
          <w:b/>
          <w:sz w:val="24"/>
          <w:szCs w:val="24"/>
        </w:rPr>
        <w:t>JULIO CÉSAR SALAZAR MUÑOZ</w:t>
      </w:r>
    </w:p>
    <w:p w:rsidR="003C1830" w:rsidRDefault="003C1830" w:rsidP="003C1830">
      <w:pPr>
        <w:widowControl w:val="0"/>
        <w:autoSpaceDE w:val="0"/>
        <w:autoSpaceDN w:val="0"/>
        <w:adjustRightInd w:val="0"/>
        <w:spacing w:line="276" w:lineRule="auto"/>
        <w:jc w:val="center"/>
        <w:rPr>
          <w:rFonts w:ascii="Arial" w:hAnsi="Arial" w:cs="Arial"/>
          <w:sz w:val="24"/>
          <w:szCs w:val="24"/>
        </w:rPr>
      </w:pPr>
      <w:r>
        <w:rPr>
          <w:rFonts w:ascii="Arial" w:hAnsi="Arial" w:cs="Arial"/>
          <w:sz w:val="24"/>
          <w:szCs w:val="24"/>
        </w:rPr>
        <w:t>Ponente</w:t>
      </w:r>
    </w:p>
    <w:p w:rsidR="003C1830" w:rsidRDefault="003C1830" w:rsidP="003C1830">
      <w:pPr>
        <w:widowControl w:val="0"/>
        <w:autoSpaceDE w:val="0"/>
        <w:autoSpaceDN w:val="0"/>
        <w:adjustRightInd w:val="0"/>
        <w:spacing w:line="276" w:lineRule="auto"/>
        <w:rPr>
          <w:rFonts w:ascii="Arial" w:hAnsi="Arial" w:cs="Arial"/>
          <w:b/>
          <w:sz w:val="24"/>
          <w:szCs w:val="24"/>
        </w:rPr>
      </w:pPr>
    </w:p>
    <w:p w:rsidR="003C1830" w:rsidRDefault="003C1830" w:rsidP="003C1830">
      <w:pPr>
        <w:widowControl w:val="0"/>
        <w:autoSpaceDE w:val="0"/>
        <w:autoSpaceDN w:val="0"/>
        <w:adjustRightInd w:val="0"/>
        <w:spacing w:line="276" w:lineRule="auto"/>
        <w:rPr>
          <w:rFonts w:ascii="Arial" w:hAnsi="Arial" w:cs="Arial"/>
          <w:sz w:val="24"/>
          <w:szCs w:val="24"/>
        </w:rPr>
      </w:pPr>
    </w:p>
    <w:p w:rsidR="003C1830" w:rsidRDefault="003C1830" w:rsidP="003C1830">
      <w:pPr>
        <w:widowControl w:val="0"/>
        <w:autoSpaceDE w:val="0"/>
        <w:autoSpaceDN w:val="0"/>
        <w:adjustRightInd w:val="0"/>
        <w:spacing w:line="276" w:lineRule="auto"/>
        <w:rPr>
          <w:rFonts w:ascii="Arial" w:hAnsi="Arial" w:cs="Arial"/>
          <w:sz w:val="24"/>
          <w:szCs w:val="24"/>
        </w:rPr>
      </w:pPr>
    </w:p>
    <w:p w:rsidR="003C1830" w:rsidRDefault="003C1830" w:rsidP="003C1830">
      <w:pPr>
        <w:widowControl w:val="0"/>
        <w:autoSpaceDE w:val="0"/>
        <w:autoSpaceDN w:val="0"/>
        <w:adjustRightInd w:val="0"/>
        <w:spacing w:line="276" w:lineRule="auto"/>
        <w:rPr>
          <w:rFonts w:ascii="Arial" w:hAnsi="Arial" w:cs="Arial"/>
          <w:b/>
          <w:bCs/>
          <w:sz w:val="24"/>
          <w:szCs w:val="24"/>
        </w:rPr>
      </w:pPr>
      <w:r>
        <w:rPr>
          <w:rFonts w:ascii="Arial" w:hAnsi="Arial" w:cs="Arial"/>
          <w:b/>
          <w:bCs/>
          <w:sz w:val="24"/>
          <w:szCs w:val="24"/>
        </w:rPr>
        <w:t>ANA LUCÍA CAICEDO CALDERÓN</w:t>
      </w:r>
      <w:r>
        <w:rPr>
          <w:rFonts w:ascii="Arial" w:hAnsi="Arial" w:cs="Arial"/>
          <w:b/>
          <w:bCs/>
          <w:sz w:val="24"/>
          <w:szCs w:val="24"/>
        </w:rPr>
        <w:tab/>
        <w:t xml:space="preserve">     ALEJANDRA MARÍA HENAO PALACIO</w:t>
      </w:r>
    </w:p>
    <w:p w:rsidR="003C1830" w:rsidRDefault="003C1830" w:rsidP="003C1830">
      <w:pPr>
        <w:widowControl w:val="0"/>
        <w:autoSpaceDE w:val="0"/>
        <w:autoSpaceDN w:val="0"/>
        <w:adjustRightInd w:val="0"/>
        <w:spacing w:line="276" w:lineRule="auto"/>
        <w:rPr>
          <w:rFonts w:ascii="Arial" w:hAnsi="Arial" w:cs="Arial"/>
          <w:bCs/>
          <w:sz w:val="24"/>
          <w:szCs w:val="24"/>
        </w:rPr>
      </w:pPr>
      <w:r>
        <w:rPr>
          <w:rFonts w:ascii="Arial" w:hAnsi="Arial" w:cs="Arial"/>
          <w:bCs/>
          <w:sz w:val="24"/>
          <w:szCs w:val="24"/>
        </w:rPr>
        <w:t>Magistrada</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
          <w:bCs/>
          <w:sz w:val="24"/>
          <w:szCs w:val="24"/>
        </w:rPr>
        <w:t xml:space="preserve">     </w:t>
      </w:r>
      <w:proofErr w:type="spellStart"/>
      <w:r>
        <w:rPr>
          <w:rFonts w:ascii="Arial" w:hAnsi="Arial" w:cs="Arial"/>
          <w:bCs/>
          <w:sz w:val="24"/>
          <w:szCs w:val="24"/>
        </w:rPr>
        <w:t>Magistrada</w:t>
      </w:r>
      <w:proofErr w:type="spellEnd"/>
    </w:p>
    <w:p w:rsidR="008109B6" w:rsidRPr="003C1830" w:rsidRDefault="003C1830" w:rsidP="003C1830">
      <w:pPr>
        <w:pStyle w:val="Cierre"/>
        <w:spacing w:line="276" w:lineRule="auto"/>
        <w:ind w:hanging="4252"/>
        <w:rPr>
          <w:rFonts w:ascii="Arial" w:hAnsi="Arial" w:cs="Arial"/>
          <w:bCs/>
          <w:szCs w:val="24"/>
        </w:rPr>
      </w:pPr>
      <w:r w:rsidRPr="003C1830">
        <w:rPr>
          <w:rFonts w:ascii="Arial" w:hAnsi="Arial" w:cs="Arial"/>
          <w:bCs/>
          <w:szCs w:val="24"/>
        </w:rPr>
        <w:t>Salva voto parcial</w:t>
      </w:r>
    </w:p>
    <w:sectPr w:rsidR="008109B6" w:rsidRPr="003C1830" w:rsidSect="003C1830">
      <w:headerReference w:type="default" r:id="rId12"/>
      <w:footerReference w:type="even" r:id="rId13"/>
      <w:footerReference w:type="default" r:id="rId14"/>
      <w:pgSz w:w="12242" w:h="18722" w:code="121"/>
      <w:pgMar w:top="1871" w:right="1304" w:bottom="1304" w:left="1871" w:header="567" w:footer="567"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AFE462" w15:done="0"/>
  <w15:commentEx w15:paraId="501940A8" w15:done="0"/>
  <w15:commentEx w15:paraId="5FCD5A92"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EA3726" w16cex:dateUtc="2020-06-01T16:40:47.434Z"/>
  <w16cex:commentExtensible w16cex:durableId="1A40E3C5" w16cex:dateUtc="2020-06-01T18:16:37.784Z"/>
  <w16cex:commentExtensible w16cex:durableId="33CA0E15" w16cex:dateUtc="2020-06-01T18:28:15.796Z"/>
  <w16cex:commentExtensible w16cex:durableId="7A994715" w16cex:dateUtc="2020-06-01T20:36:28.82Z"/>
  <w16cex:commentExtensible w16cex:durableId="7EF41BFD" w16cex:dateUtc="2020-06-01T20:37:25.08Z"/>
  <w16cex:commentExtensible w16cex:durableId="0B67FCD5" w16cex:dateUtc="2020-06-16T17:34:09.33Z"/>
  <w16cex:commentExtensible w16cex:durableId="7AB971EC" w16cex:dateUtc="2020-06-18T15:18:48Z"/>
  <w16cex:commentExtensible w16cex:durableId="0E827017" w16cex:dateUtc="2020-06-23T14:27:19.669Z"/>
</w16cex:commentsExtensible>
</file>

<file path=word/commentsIds.xml><?xml version="1.0" encoding="utf-8"?>
<w16cid:commentsIds xmlns:mc="http://schemas.openxmlformats.org/markup-compatibility/2006" xmlns:w16cid="http://schemas.microsoft.com/office/word/2016/wordml/cid" mc:Ignorable="w16cid">
  <w16cid:commentId w16cid:paraId="1C3F19BD" w16cid:durableId="31EA3726"/>
  <w16cid:commentId w16cid:paraId="0C2F5D90" w16cid:durableId="1A40E3C5"/>
  <w16cid:commentId w16cid:paraId="23EAB19C" w16cid:durableId="33CA0E15"/>
  <w16cid:commentId w16cid:paraId="0D5CEBAB" w16cid:durableId="38415F78"/>
  <w16cid:commentId w16cid:paraId="6DBD12A9" w16cid:durableId="7A994715"/>
  <w16cid:commentId w16cid:paraId="721B9E20" w16cid:durableId="7EF41BFD"/>
  <w16cid:commentId w16cid:paraId="501940A8" w16cid:durableId="0B67FCD5"/>
  <w16cid:commentId w16cid:paraId="23AFE462" w16cid:durableId="1D3C5100"/>
  <w16cid:commentId w16cid:paraId="5FCD5A92" w16cid:durableId="7ECD4DE4"/>
  <w16cid:commentId w16cid:paraId="2DD11052" w16cid:durableId="7AB971EC"/>
  <w16cid:commentId w16cid:paraId="352C3CF1" w16cid:durableId="0E8270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C7A" w:rsidRDefault="00A90C7A" w:rsidP="00B0442A">
      <w:r>
        <w:separator/>
      </w:r>
    </w:p>
  </w:endnote>
  <w:endnote w:type="continuationSeparator" w:id="0">
    <w:p w:rsidR="00A90C7A" w:rsidRDefault="00A90C7A" w:rsidP="00B0442A">
      <w:r>
        <w:continuationSeparator/>
      </w:r>
    </w:p>
  </w:endnote>
  <w:endnote w:type="continuationNotice" w:id="1">
    <w:p w:rsidR="00A90C7A" w:rsidRDefault="00A90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A1" w:rsidRDefault="000F0596">
    <w:pPr>
      <w:pStyle w:val="Piedepgina"/>
      <w:framePr w:wrap="around" w:vAnchor="text" w:hAnchor="margin" w:xAlign="right" w:y="1"/>
      <w:rPr>
        <w:rStyle w:val="Nmerodepgina"/>
      </w:rPr>
    </w:pPr>
    <w:r>
      <w:rPr>
        <w:rStyle w:val="Nmerodepgina"/>
      </w:rPr>
      <w:fldChar w:fldCharType="begin"/>
    </w:r>
    <w:r w:rsidR="00B614A1">
      <w:rPr>
        <w:rStyle w:val="Nmerodepgina"/>
      </w:rPr>
      <w:instrText xml:space="preserve">PAGE  </w:instrText>
    </w:r>
    <w:r>
      <w:rPr>
        <w:rStyle w:val="Nmerodepgina"/>
      </w:rPr>
      <w:fldChar w:fldCharType="end"/>
    </w:r>
  </w:p>
  <w:p w:rsidR="00B614A1" w:rsidRDefault="00B614A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A1" w:rsidRPr="003C1830" w:rsidRDefault="000F0596">
    <w:pPr>
      <w:pStyle w:val="Piedepgina"/>
      <w:framePr w:wrap="around" w:vAnchor="text" w:hAnchor="margin" w:xAlign="right" w:y="1"/>
      <w:rPr>
        <w:rStyle w:val="Nmerodepgina"/>
        <w:rFonts w:ascii="Arial" w:hAnsi="Arial" w:cs="Arial"/>
        <w:sz w:val="18"/>
      </w:rPr>
    </w:pPr>
    <w:r w:rsidRPr="003C1830">
      <w:rPr>
        <w:rStyle w:val="Nmerodepgina"/>
        <w:rFonts w:ascii="Arial" w:hAnsi="Arial" w:cs="Arial"/>
        <w:sz w:val="18"/>
      </w:rPr>
      <w:fldChar w:fldCharType="begin"/>
    </w:r>
    <w:r w:rsidR="00B614A1" w:rsidRPr="003C1830">
      <w:rPr>
        <w:rStyle w:val="Nmerodepgina"/>
        <w:rFonts w:ascii="Arial" w:hAnsi="Arial" w:cs="Arial"/>
        <w:sz w:val="18"/>
      </w:rPr>
      <w:instrText xml:space="preserve">PAGE  </w:instrText>
    </w:r>
    <w:r w:rsidRPr="003C1830">
      <w:rPr>
        <w:rStyle w:val="Nmerodepgina"/>
        <w:rFonts w:ascii="Arial" w:hAnsi="Arial" w:cs="Arial"/>
        <w:sz w:val="18"/>
      </w:rPr>
      <w:fldChar w:fldCharType="separate"/>
    </w:r>
    <w:r w:rsidR="003D5CC9">
      <w:rPr>
        <w:rStyle w:val="Nmerodepgina"/>
        <w:rFonts w:ascii="Arial" w:hAnsi="Arial" w:cs="Arial"/>
        <w:noProof/>
        <w:sz w:val="18"/>
      </w:rPr>
      <w:t>7</w:t>
    </w:r>
    <w:r w:rsidRPr="003C1830">
      <w:rPr>
        <w:rStyle w:val="Nmerodepgina"/>
        <w:rFonts w:ascii="Arial" w:hAnsi="Arial" w:cs="Arial"/>
        <w:sz w:val="18"/>
      </w:rPr>
      <w:fldChar w:fldCharType="end"/>
    </w:r>
  </w:p>
  <w:p w:rsidR="00B614A1" w:rsidRDefault="00B614A1">
    <w:pPr>
      <w:pStyle w:val="Piedepgina"/>
      <w:ind w:left="360"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C7A" w:rsidRDefault="00A90C7A" w:rsidP="00B0442A">
      <w:r>
        <w:separator/>
      </w:r>
    </w:p>
  </w:footnote>
  <w:footnote w:type="continuationSeparator" w:id="0">
    <w:p w:rsidR="00A90C7A" w:rsidRDefault="00A90C7A" w:rsidP="00B0442A">
      <w:r>
        <w:continuationSeparator/>
      </w:r>
    </w:p>
  </w:footnote>
  <w:footnote w:type="continuationNotice" w:id="1">
    <w:p w:rsidR="00A90C7A" w:rsidRDefault="00A90C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A1" w:rsidRPr="003C1830" w:rsidRDefault="00B614A1" w:rsidP="003C1830">
    <w:pPr>
      <w:pStyle w:val="Encabezado"/>
      <w:ind w:right="360"/>
      <w:jc w:val="center"/>
      <w:rPr>
        <w:rFonts w:ascii="Arial" w:hAnsi="Arial" w:cs="Arial"/>
        <w:sz w:val="18"/>
        <w:szCs w:val="14"/>
        <w:lang w:val="es-MX"/>
      </w:rPr>
    </w:pPr>
    <w:r w:rsidRPr="003C1830">
      <w:rPr>
        <w:rFonts w:ascii="Arial" w:hAnsi="Arial" w:cs="Arial"/>
        <w:sz w:val="18"/>
        <w:szCs w:val="14"/>
        <w:lang w:val="es-MX"/>
      </w:rPr>
      <w:t>Carlos Arturo Tobón Jaramillo Vs Colpensiones  Rad. 66001-31-05-002-2020-00114-01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BF8"/>
    <w:multiLevelType w:val="hybridMultilevel"/>
    <w:tmpl w:val="8D8814F4"/>
    <w:lvl w:ilvl="0" w:tplc="FFFFFFF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B7F5D8E"/>
    <w:multiLevelType w:val="hybridMultilevel"/>
    <w:tmpl w:val="F798066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e663939d8a7099af"/>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5352B9"/>
    <w:rsid w:val="00031318"/>
    <w:rsid w:val="0007648F"/>
    <w:rsid w:val="000929C6"/>
    <w:rsid w:val="00093022"/>
    <w:rsid w:val="000E68AC"/>
    <w:rsid w:val="000F0596"/>
    <w:rsid w:val="000F34FD"/>
    <w:rsid w:val="00106C55"/>
    <w:rsid w:val="00113DCE"/>
    <w:rsid w:val="00132D87"/>
    <w:rsid w:val="001667F3"/>
    <w:rsid w:val="00166900"/>
    <w:rsid w:val="001669E3"/>
    <w:rsid w:val="00196065"/>
    <w:rsid w:val="001C3A5A"/>
    <w:rsid w:val="001C7BFF"/>
    <w:rsid w:val="00233BE2"/>
    <w:rsid w:val="00234ABA"/>
    <w:rsid w:val="0024AEA7"/>
    <w:rsid w:val="00253C7A"/>
    <w:rsid w:val="0027296A"/>
    <w:rsid w:val="00297343"/>
    <w:rsid w:val="002B6F3D"/>
    <w:rsid w:val="002B7822"/>
    <w:rsid w:val="002D3C9C"/>
    <w:rsid w:val="002D45D8"/>
    <w:rsid w:val="002E2860"/>
    <w:rsid w:val="00313C85"/>
    <w:rsid w:val="0038139C"/>
    <w:rsid w:val="003C07F5"/>
    <w:rsid w:val="003C1830"/>
    <w:rsid w:val="003D5CC9"/>
    <w:rsid w:val="003D7197"/>
    <w:rsid w:val="003E208F"/>
    <w:rsid w:val="003F7FA7"/>
    <w:rsid w:val="00423AE1"/>
    <w:rsid w:val="00446840"/>
    <w:rsid w:val="00461332"/>
    <w:rsid w:val="00483415"/>
    <w:rsid w:val="004B3FCE"/>
    <w:rsid w:val="004D031F"/>
    <w:rsid w:val="005352B9"/>
    <w:rsid w:val="00564F00"/>
    <w:rsid w:val="005A0D77"/>
    <w:rsid w:val="005A7078"/>
    <w:rsid w:val="00612BEA"/>
    <w:rsid w:val="006508F6"/>
    <w:rsid w:val="0065730C"/>
    <w:rsid w:val="006B473F"/>
    <w:rsid w:val="006D7289"/>
    <w:rsid w:val="0072140E"/>
    <w:rsid w:val="007247DF"/>
    <w:rsid w:val="00745293"/>
    <w:rsid w:val="00750621"/>
    <w:rsid w:val="00760460"/>
    <w:rsid w:val="00772F25"/>
    <w:rsid w:val="007910C0"/>
    <w:rsid w:val="007E6768"/>
    <w:rsid w:val="007F0B76"/>
    <w:rsid w:val="008109B6"/>
    <w:rsid w:val="00842AC5"/>
    <w:rsid w:val="00850DBE"/>
    <w:rsid w:val="00864B3F"/>
    <w:rsid w:val="008749EA"/>
    <w:rsid w:val="008E643C"/>
    <w:rsid w:val="008F32EA"/>
    <w:rsid w:val="008F6CCD"/>
    <w:rsid w:val="00907614"/>
    <w:rsid w:val="009220F2"/>
    <w:rsid w:val="00973363"/>
    <w:rsid w:val="00985162"/>
    <w:rsid w:val="00992282"/>
    <w:rsid w:val="009C7D00"/>
    <w:rsid w:val="009D5251"/>
    <w:rsid w:val="009E4B5F"/>
    <w:rsid w:val="00A0211D"/>
    <w:rsid w:val="00A04C98"/>
    <w:rsid w:val="00A67FC7"/>
    <w:rsid w:val="00A90C7A"/>
    <w:rsid w:val="00A920D8"/>
    <w:rsid w:val="00A963B3"/>
    <w:rsid w:val="00AC0AFE"/>
    <w:rsid w:val="00AD68C3"/>
    <w:rsid w:val="00B0442A"/>
    <w:rsid w:val="00B14698"/>
    <w:rsid w:val="00B14C15"/>
    <w:rsid w:val="00B327FB"/>
    <w:rsid w:val="00B3533E"/>
    <w:rsid w:val="00B553D2"/>
    <w:rsid w:val="00B614A1"/>
    <w:rsid w:val="00B72FF6"/>
    <w:rsid w:val="00BA6DF9"/>
    <w:rsid w:val="00BC5101"/>
    <w:rsid w:val="00C002D1"/>
    <w:rsid w:val="00C03B1B"/>
    <w:rsid w:val="00C31DE3"/>
    <w:rsid w:val="00C440D0"/>
    <w:rsid w:val="00CA7EA1"/>
    <w:rsid w:val="00CC120B"/>
    <w:rsid w:val="00CC321D"/>
    <w:rsid w:val="00CE126A"/>
    <w:rsid w:val="00D27494"/>
    <w:rsid w:val="00DE0DD0"/>
    <w:rsid w:val="00E147C7"/>
    <w:rsid w:val="00E2052C"/>
    <w:rsid w:val="00E36051"/>
    <w:rsid w:val="00EF11E5"/>
    <w:rsid w:val="00F27001"/>
    <w:rsid w:val="00F36EE7"/>
    <w:rsid w:val="00F94432"/>
    <w:rsid w:val="00FF3A84"/>
    <w:rsid w:val="010DE86B"/>
    <w:rsid w:val="013F836D"/>
    <w:rsid w:val="014FFB66"/>
    <w:rsid w:val="01667CD6"/>
    <w:rsid w:val="0268DBEA"/>
    <w:rsid w:val="0324BC80"/>
    <w:rsid w:val="03CAFEA0"/>
    <w:rsid w:val="04694928"/>
    <w:rsid w:val="050729A1"/>
    <w:rsid w:val="0603FAF2"/>
    <w:rsid w:val="064BD687"/>
    <w:rsid w:val="068BBDC0"/>
    <w:rsid w:val="06966691"/>
    <w:rsid w:val="06A079CB"/>
    <w:rsid w:val="06E74BF7"/>
    <w:rsid w:val="0791458E"/>
    <w:rsid w:val="07C14D12"/>
    <w:rsid w:val="090B3F11"/>
    <w:rsid w:val="096F2078"/>
    <w:rsid w:val="096F9582"/>
    <w:rsid w:val="09944149"/>
    <w:rsid w:val="09C594AD"/>
    <w:rsid w:val="0A46FDC9"/>
    <w:rsid w:val="0BD21FFF"/>
    <w:rsid w:val="0BE550AA"/>
    <w:rsid w:val="0BE700A1"/>
    <w:rsid w:val="0C081129"/>
    <w:rsid w:val="0D1B3B47"/>
    <w:rsid w:val="0D60375B"/>
    <w:rsid w:val="0D686060"/>
    <w:rsid w:val="0D984134"/>
    <w:rsid w:val="0DB76CB0"/>
    <w:rsid w:val="0DE522F2"/>
    <w:rsid w:val="0E89816A"/>
    <w:rsid w:val="0E95FAA2"/>
    <w:rsid w:val="0EC37C6E"/>
    <w:rsid w:val="0F222BBF"/>
    <w:rsid w:val="0FB204B4"/>
    <w:rsid w:val="1000D509"/>
    <w:rsid w:val="101BC583"/>
    <w:rsid w:val="10688FA1"/>
    <w:rsid w:val="107D075F"/>
    <w:rsid w:val="11D62508"/>
    <w:rsid w:val="11EB689E"/>
    <w:rsid w:val="12466F28"/>
    <w:rsid w:val="125304D5"/>
    <w:rsid w:val="12E96401"/>
    <w:rsid w:val="1341BE7E"/>
    <w:rsid w:val="13E56EFA"/>
    <w:rsid w:val="140F4734"/>
    <w:rsid w:val="141BCA75"/>
    <w:rsid w:val="143A9064"/>
    <w:rsid w:val="145B9AC8"/>
    <w:rsid w:val="145EC061"/>
    <w:rsid w:val="14A6CF83"/>
    <w:rsid w:val="14E1903A"/>
    <w:rsid w:val="15D06356"/>
    <w:rsid w:val="15E0B21E"/>
    <w:rsid w:val="15FBC0C3"/>
    <w:rsid w:val="163A5895"/>
    <w:rsid w:val="16466636"/>
    <w:rsid w:val="166174C5"/>
    <w:rsid w:val="167FB880"/>
    <w:rsid w:val="16AE3C14"/>
    <w:rsid w:val="177D060D"/>
    <w:rsid w:val="1795C482"/>
    <w:rsid w:val="17CE1AF5"/>
    <w:rsid w:val="180E63D2"/>
    <w:rsid w:val="1865808B"/>
    <w:rsid w:val="18D78C8D"/>
    <w:rsid w:val="18FBB4FE"/>
    <w:rsid w:val="1962A23E"/>
    <w:rsid w:val="19BD98E5"/>
    <w:rsid w:val="1A27469E"/>
    <w:rsid w:val="1A3562C2"/>
    <w:rsid w:val="1A365E33"/>
    <w:rsid w:val="1A8D1FA7"/>
    <w:rsid w:val="1B6496BC"/>
    <w:rsid w:val="1B8412AA"/>
    <w:rsid w:val="1C2B3AB2"/>
    <w:rsid w:val="1C3ACF80"/>
    <w:rsid w:val="1C43416E"/>
    <w:rsid w:val="1D1FB08C"/>
    <w:rsid w:val="1D9C4E6F"/>
    <w:rsid w:val="1DDF4D63"/>
    <w:rsid w:val="1DF8A538"/>
    <w:rsid w:val="1E84F041"/>
    <w:rsid w:val="1E913697"/>
    <w:rsid w:val="1FCF30EB"/>
    <w:rsid w:val="1FEDCCFB"/>
    <w:rsid w:val="1FF679A4"/>
    <w:rsid w:val="1FFC4969"/>
    <w:rsid w:val="201D9FC2"/>
    <w:rsid w:val="203EE9ED"/>
    <w:rsid w:val="20C29381"/>
    <w:rsid w:val="21AFFF11"/>
    <w:rsid w:val="21E9262E"/>
    <w:rsid w:val="226ADCB9"/>
    <w:rsid w:val="22728D9A"/>
    <w:rsid w:val="227FD20D"/>
    <w:rsid w:val="23DE8167"/>
    <w:rsid w:val="23EC6B9D"/>
    <w:rsid w:val="2448833E"/>
    <w:rsid w:val="251A3160"/>
    <w:rsid w:val="257B04CC"/>
    <w:rsid w:val="25B39AC3"/>
    <w:rsid w:val="26DAFEEA"/>
    <w:rsid w:val="2719E4E3"/>
    <w:rsid w:val="27416808"/>
    <w:rsid w:val="276F7E93"/>
    <w:rsid w:val="277ABFC9"/>
    <w:rsid w:val="280455DD"/>
    <w:rsid w:val="28BAF03F"/>
    <w:rsid w:val="28CE2FE8"/>
    <w:rsid w:val="2901DF0E"/>
    <w:rsid w:val="2993ACA7"/>
    <w:rsid w:val="2A02E525"/>
    <w:rsid w:val="2A68C20F"/>
    <w:rsid w:val="2ACA2F28"/>
    <w:rsid w:val="2AD5CC64"/>
    <w:rsid w:val="2B3BE812"/>
    <w:rsid w:val="2B3F7C6F"/>
    <w:rsid w:val="2B7D2D85"/>
    <w:rsid w:val="2BCEBF09"/>
    <w:rsid w:val="2BEF509D"/>
    <w:rsid w:val="2C16600F"/>
    <w:rsid w:val="2CD85EFE"/>
    <w:rsid w:val="2CF4B4EB"/>
    <w:rsid w:val="2D2B4B5E"/>
    <w:rsid w:val="2D4B3EA5"/>
    <w:rsid w:val="2D67740C"/>
    <w:rsid w:val="2EC642EB"/>
    <w:rsid w:val="2EE99D2A"/>
    <w:rsid w:val="2F3BE83E"/>
    <w:rsid w:val="2F74BE12"/>
    <w:rsid w:val="2FC0AFD8"/>
    <w:rsid w:val="3046B7E7"/>
    <w:rsid w:val="306C0449"/>
    <w:rsid w:val="30F313A8"/>
    <w:rsid w:val="31A0797A"/>
    <w:rsid w:val="31E9885B"/>
    <w:rsid w:val="32BEB4CE"/>
    <w:rsid w:val="32E6DABB"/>
    <w:rsid w:val="331D4709"/>
    <w:rsid w:val="3343FC7A"/>
    <w:rsid w:val="340AEB68"/>
    <w:rsid w:val="345F6F50"/>
    <w:rsid w:val="35CF931A"/>
    <w:rsid w:val="365BE1D9"/>
    <w:rsid w:val="36687EDE"/>
    <w:rsid w:val="36E51692"/>
    <w:rsid w:val="38F7CA8A"/>
    <w:rsid w:val="391A93F5"/>
    <w:rsid w:val="392B2A85"/>
    <w:rsid w:val="3979FB7D"/>
    <w:rsid w:val="397BFA06"/>
    <w:rsid w:val="39CA11C7"/>
    <w:rsid w:val="3A5969F9"/>
    <w:rsid w:val="3AB465AB"/>
    <w:rsid w:val="3AD10359"/>
    <w:rsid w:val="3B2BF378"/>
    <w:rsid w:val="3C5CBE15"/>
    <w:rsid w:val="3D31B835"/>
    <w:rsid w:val="3DE738CC"/>
    <w:rsid w:val="3E50E715"/>
    <w:rsid w:val="3EFE1570"/>
    <w:rsid w:val="3F5D58B6"/>
    <w:rsid w:val="3FB69388"/>
    <w:rsid w:val="401EE99C"/>
    <w:rsid w:val="40C7E580"/>
    <w:rsid w:val="4115ACC2"/>
    <w:rsid w:val="412B44B8"/>
    <w:rsid w:val="416665BD"/>
    <w:rsid w:val="42D60E03"/>
    <w:rsid w:val="4341997A"/>
    <w:rsid w:val="434C6420"/>
    <w:rsid w:val="436CC9A6"/>
    <w:rsid w:val="43D69732"/>
    <w:rsid w:val="441CE496"/>
    <w:rsid w:val="447B8D91"/>
    <w:rsid w:val="44C62661"/>
    <w:rsid w:val="44F66381"/>
    <w:rsid w:val="4525087D"/>
    <w:rsid w:val="46157A7D"/>
    <w:rsid w:val="461AB1CC"/>
    <w:rsid w:val="463E373D"/>
    <w:rsid w:val="465A578E"/>
    <w:rsid w:val="472D5229"/>
    <w:rsid w:val="4798B89D"/>
    <w:rsid w:val="47B2DFD7"/>
    <w:rsid w:val="47EDED96"/>
    <w:rsid w:val="48AC47E3"/>
    <w:rsid w:val="4A0D9A45"/>
    <w:rsid w:val="4A0F8EA9"/>
    <w:rsid w:val="4A633330"/>
    <w:rsid w:val="4B4C2D41"/>
    <w:rsid w:val="4B6EF14F"/>
    <w:rsid w:val="4C2D6490"/>
    <w:rsid w:val="4C9C4C48"/>
    <w:rsid w:val="4CA8734C"/>
    <w:rsid w:val="4CB8C599"/>
    <w:rsid w:val="4D3AD7C8"/>
    <w:rsid w:val="4D8AE171"/>
    <w:rsid w:val="4E9DEA69"/>
    <w:rsid w:val="4EA1EF36"/>
    <w:rsid w:val="4EBD1B5C"/>
    <w:rsid w:val="4EF8851A"/>
    <w:rsid w:val="4F049060"/>
    <w:rsid w:val="4F43F6D4"/>
    <w:rsid w:val="4FA19DD1"/>
    <w:rsid w:val="4FB470B8"/>
    <w:rsid w:val="5046E0C1"/>
    <w:rsid w:val="50546856"/>
    <w:rsid w:val="5094A294"/>
    <w:rsid w:val="50D5BBC0"/>
    <w:rsid w:val="51156075"/>
    <w:rsid w:val="51AD5C1D"/>
    <w:rsid w:val="51E52732"/>
    <w:rsid w:val="526EE8E9"/>
    <w:rsid w:val="52918CE8"/>
    <w:rsid w:val="52953D7A"/>
    <w:rsid w:val="52EA41CC"/>
    <w:rsid w:val="531E4936"/>
    <w:rsid w:val="53AB124E"/>
    <w:rsid w:val="541FF28A"/>
    <w:rsid w:val="545EB8B5"/>
    <w:rsid w:val="55180AB3"/>
    <w:rsid w:val="55CB029C"/>
    <w:rsid w:val="5647F7DB"/>
    <w:rsid w:val="56B0EBA2"/>
    <w:rsid w:val="57107A3C"/>
    <w:rsid w:val="5762071D"/>
    <w:rsid w:val="5777FF62"/>
    <w:rsid w:val="57DA80A3"/>
    <w:rsid w:val="583F14E4"/>
    <w:rsid w:val="59155302"/>
    <w:rsid w:val="595AD720"/>
    <w:rsid w:val="59D111E6"/>
    <w:rsid w:val="5A9214CC"/>
    <w:rsid w:val="5B40FF70"/>
    <w:rsid w:val="5B52D33D"/>
    <w:rsid w:val="5B650943"/>
    <w:rsid w:val="5C7F49DD"/>
    <w:rsid w:val="5CB9130E"/>
    <w:rsid w:val="5CC31672"/>
    <w:rsid w:val="5D0FF27B"/>
    <w:rsid w:val="5D10D553"/>
    <w:rsid w:val="5D311158"/>
    <w:rsid w:val="5D636109"/>
    <w:rsid w:val="5D746033"/>
    <w:rsid w:val="5DAA7431"/>
    <w:rsid w:val="5E21D10A"/>
    <w:rsid w:val="5E22A281"/>
    <w:rsid w:val="5E3FAA71"/>
    <w:rsid w:val="5E5C3730"/>
    <w:rsid w:val="5E79D506"/>
    <w:rsid w:val="5F1BD21E"/>
    <w:rsid w:val="5F314953"/>
    <w:rsid w:val="605402C1"/>
    <w:rsid w:val="608CD22C"/>
    <w:rsid w:val="60938F81"/>
    <w:rsid w:val="60DAC99B"/>
    <w:rsid w:val="60DFDA4A"/>
    <w:rsid w:val="60F22E93"/>
    <w:rsid w:val="6157230D"/>
    <w:rsid w:val="6179E8A8"/>
    <w:rsid w:val="620AFEEC"/>
    <w:rsid w:val="62354911"/>
    <w:rsid w:val="62995D73"/>
    <w:rsid w:val="62A9B9F1"/>
    <w:rsid w:val="62B8B54B"/>
    <w:rsid w:val="633D1E3B"/>
    <w:rsid w:val="6356AACD"/>
    <w:rsid w:val="63586E35"/>
    <w:rsid w:val="63D6502E"/>
    <w:rsid w:val="6475044F"/>
    <w:rsid w:val="64C7A1E1"/>
    <w:rsid w:val="64CD6C68"/>
    <w:rsid w:val="64EB4060"/>
    <w:rsid w:val="64F61346"/>
    <w:rsid w:val="65325BCD"/>
    <w:rsid w:val="65C44F2C"/>
    <w:rsid w:val="66097176"/>
    <w:rsid w:val="6667F430"/>
    <w:rsid w:val="66897D13"/>
    <w:rsid w:val="684CC1FF"/>
    <w:rsid w:val="690CC648"/>
    <w:rsid w:val="6958BB51"/>
    <w:rsid w:val="696BDE96"/>
    <w:rsid w:val="69C0B18E"/>
    <w:rsid w:val="69E47DB0"/>
    <w:rsid w:val="6A2F0CD8"/>
    <w:rsid w:val="6A5FBFC1"/>
    <w:rsid w:val="6A985AF9"/>
    <w:rsid w:val="6AEE85BB"/>
    <w:rsid w:val="6AF4D37A"/>
    <w:rsid w:val="6B3420CD"/>
    <w:rsid w:val="6B74C35D"/>
    <w:rsid w:val="6B847A90"/>
    <w:rsid w:val="6BC548D7"/>
    <w:rsid w:val="6BCC128E"/>
    <w:rsid w:val="6C0BA37A"/>
    <w:rsid w:val="6C669145"/>
    <w:rsid w:val="6CB4D913"/>
    <w:rsid w:val="6D5C1255"/>
    <w:rsid w:val="6D5C1DF9"/>
    <w:rsid w:val="6D766D63"/>
    <w:rsid w:val="6DAFD73A"/>
    <w:rsid w:val="6E1F6996"/>
    <w:rsid w:val="6E23174B"/>
    <w:rsid w:val="6EABD196"/>
    <w:rsid w:val="6EF0A5F2"/>
    <w:rsid w:val="6F33065C"/>
    <w:rsid w:val="6F54F8AA"/>
    <w:rsid w:val="6F68BA88"/>
    <w:rsid w:val="705896F8"/>
    <w:rsid w:val="713F1ECE"/>
    <w:rsid w:val="719F6E7C"/>
    <w:rsid w:val="71F5F475"/>
    <w:rsid w:val="71F92872"/>
    <w:rsid w:val="7293A477"/>
    <w:rsid w:val="72C34956"/>
    <w:rsid w:val="72D6310C"/>
    <w:rsid w:val="7328720D"/>
    <w:rsid w:val="73884C29"/>
    <w:rsid w:val="73F500FE"/>
    <w:rsid w:val="7492F6A8"/>
    <w:rsid w:val="7495BAEC"/>
    <w:rsid w:val="749E78F0"/>
    <w:rsid w:val="74D3C4C5"/>
    <w:rsid w:val="74ED5279"/>
    <w:rsid w:val="74F25166"/>
    <w:rsid w:val="750DE99C"/>
    <w:rsid w:val="751A72D9"/>
    <w:rsid w:val="78044DEE"/>
    <w:rsid w:val="7841F43A"/>
    <w:rsid w:val="789A10F8"/>
    <w:rsid w:val="79209077"/>
    <w:rsid w:val="7979C7FF"/>
    <w:rsid w:val="79AB1360"/>
    <w:rsid w:val="79D8B3D4"/>
    <w:rsid w:val="7A171A74"/>
    <w:rsid w:val="7ABD9273"/>
    <w:rsid w:val="7AC9F275"/>
    <w:rsid w:val="7B477345"/>
    <w:rsid w:val="7B9F53C5"/>
    <w:rsid w:val="7C2BA1DA"/>
    <w:rsid w:val="7C2E68C7"/>
    <w:rsid w:val="7C4333B5"/>
    <w:rsid w:val="7CEDF09B"/>
    <w:rsid w:val="7D4522D0"/>
    <w:rsid w:val="7D4F849F"/>
    <w:rsid w:val="7D561D71"/>
    <w:rsid w:val="7D757EAB"/>
    <w:rsid w:val="7D9A269A"/>
    <w:rsid w:val="7DE0A4D6"/>
    <w:rsid w:val="7ECAB999"/>
    <w:rsid w:val="7ED2E294"/>
    <w:rsid w:val="7ED63DCC"/>
    <w:rsid w:val="7EFFBA11"/>
    <w:rsid w:val="7FA0E95B"/>
    <w:rsid w:val="7FDD98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footnote reference" w:qFormat="1"/>
    <w:lsdException w:name="page number"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B9"/>
    <w:rPr>
      <w:lang w:val="es-ES_tradnl"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sz w:val="24"/>
      <w:szCs w:val="24"/>
      <w:lang w:val="es-CO" w:eastAsia="es-CO"/>
    </w:rPr>
  </w:style>
  <w:style w:type="paragraph" w:styleId="Ttulo2">
    <w:name w:val="heading 2"/>
    <w:basedOn w:val="Normal"/>
    <w:next w:val="Normal"/>
    <w:link w:val="Ttulo2Car"/>
    <w:autoRedefine/>
    <w:qFormat/>
    <w:rsid w:val="005352B9"/>
    <w:pPr>
      <w:keepNext/>
      <w:spacing w:line="480" w:lineRule="auto"/>
      <w:outlineLvl w:val="1"/>
    </w:pPr>
    <w:rPr>
      <w:rFonts w:ascii="Arial" w:hAnsi="Arial" w:cs="Arial"/>
      <w:b/>
      <w:bCs/>
      <w:iCs/>
      <w:sz w:val="24"/>
      <w:szCs w:val="24"/>
      <w:lang w:val="es-CO" w:eastAsia="en-US"/>
    </w:rPr>
  </w:style>
  <w:style w:type="paragraph" w:styleId="Ttulo3">
    <w:name w:val="heading 3"/>
    <w:basedOn w:val="Normal"/>
    <w:next w:val="Normal"/>
    <w:link w:val="Ttulo3Car"/>
    <w:autoRedefine/>
    <w:qFormat/>
    <w:rsid w:val="005352B9"/>
    <w:pPr>
      <w:jc w:val="center"/>
      <w:outlineLvl w:val="2"/>
    </w:pPr>
    <w:rPr>
      <w:rFonts w:ascii="Arial" w:hAnsi="Arial" w:cs="Arial"/>
      <w:b/>
      <w:sz w:val="24"/>
      <w:szCs w:val="24"/>
      <w:lang w:val="es-ES" w:eastAsia="en-U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val="es-CO" w:eastAsia="es-CO"/>
    </w:rPr>
  </w:style>
  <w:style w:type="paragraph" w:styleId="Ttulo5">
    <w:name w:val="heading 5"/>
    <w:basedOn w:val="Normal"/>
    <w:next w:val="Normal"/>
    <w:link w:val="Ttulo5Car"/>
    <w:qFormat/>
    <w:rsid w:val="005352B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5352B9"/>
    <w:rPr>
      <w:rFonts w:ascii="Arial" w:hAnsi="Arial" w:cs="Arial"/>
      <w:b/>
      <w:bCs/>
      <w:iCs/>
      <w:sz w:val="24"/>
      <w:szCs w:val="24"/>
      <w:lang w:eastAsia="en-US"/>
    </w:rPr>
  </w:style>
  <w:style w:type="character" w:customStyle="1" w:styleId="Ttulo3Car">
    <w:name w:val="Título 3 Car"/>
    <w:basedOn w:val="Fuentedeprrafopredeter"/>
    <w:link w:val="Ttulo3"/>
    <w:rsid w:val="005352B9"/>
    <w:rPr>
      <w:rFonts w:ascii="Arial" w:hAnsi="Arial" w:cs="Arial"/>
      <w:b/>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 w:val="24"/>
      <w:lang w:val="es-CO" w:eastAsia="en-US"/>
    </w:rPr>
  </w:style>
  <w:style w:type="paragraph" w:styleId="Ttulo">
    <w:name w:val="Title"/>
    <w:basedOn w:val="Normal"/>
    <w:link w:val="TtuloCar"/>
    <w:qFormat/>
    <w:rsid w:val="00BA6DF9"/>
    <w:pPr>
      <w:autoSpaceDE w:val="0"/>
      <w:autoSpaceDN w:val="0"/>
      <w:adjustRightInd w:val="0"/>
      <w:jc w:val="center"/>
    </w:pPr>
    <w:rPr>
      <w:sz w:val="28"/>
      <w:szCs w:val="28"/>
      <w:lang w:val="es-CO" w:eastAsia="en-US"/>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sz w:val="24"/>
      <w:szCs w:val="24"/>
      <w:lang w:val="es-CO" w:eastAsia="en-U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sz w:val="24"/>
      <w:szCs w:val="24"/>
      <w:lang w:val="es-CO" w:eastAsia="en-US"/>
    </w:rPr>
  </w:style>
  <w:style w:type="character" w:customStyle="1" w:styleId="Ttulo5Car">
    <w:name w:val="Título 5 Car"/>
    <w:basedOn w:val="Fuentedeprrafopredeter"/>
    <w:link w:val="Ttulo5"/>
    <w:rsid w:val="005352B9"/>
    <w:rPr>
      <w:b/>
      <w:bCs/>
      <w:i/>
      <w:iCs/>
      <w:sz w:val="26"/>
      <w:szCs w:val="26"/>
      <w:lang w:val="es-ES_tradnl" w:eastAsia="es-ES"/>
    </w:rPr>
  </w:style>
  <w:style w:type="paragraph" w:styleId="Encabezado">
    <w:name w:val="header"/>
    <w:basedOn w:val="Normal"/>
    <w:link w:val="EncabezadoCar"/>
    <w:rsid w:val="005352B9"/>
    <w:pPr>
      <w:tabs>
        <w:tab w:val="center" w:pos="4252"/>
        <w:tab w:val="right" w:pos="8504"/>
      </w:tabs>
    </w:pPr>
  </w:style>
  <w:style w:type="character" w:customStyle="1" w:styleId="EncabezadoCar">
    <w:name w:val="Encabezado Car"/>
    <w:basedOn w:val="Fuentedeprrafopredeter"/>
    <w:link w:val="Encabezado"/>
    <w:rsid w:val="005352B9"/>
    <w:rPr>
      <w:lang w:val="es-ES_tradnl" w:eastAsia="es-ES"/>
    </w:rPr>
  </w:style>
  <w:style w:type="paragraph" w:styleId="Textoindependiente">
    <w:name w:val="Body Text"/>
    <w:basedOn w:val="Normal"/>
    <w:link w:val="TextoindependienteCar"/>
    <w:rsid w:val="005352B9"/>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5352B9"/>
    <w:rPr>
      <w:rFonts w:ascii="Arial" w:hAnsi="Arial"/>
      <w:sz w:val="26"/>
      <w:lang w:val="es-ES_tradnl" w:eastAsia="es-ES"/>
    </w:rPr>
  </w:style>
  <w:style w:type="paragraph" w:styleId="Piedepgina">
    <w:name w:val="footer"/>
    <w:basedOn w:val="Normal"/>
    <w:link w:val="PiedepginaCar"/>
    <w:rsid w:val="005352B9"/>
    <w:pPr>
      <w:tabs>
        <w:tab w:val="center" w:pos="4419"/>
        <w:tab w:val="right" w:pos="8838"/>
      </w:tabs>
    </w:pPr>
  </w:style>
  <w:style w:type="character" w:customStyle="1" w:styleId="PiedepginaCar">
    <w:name w:val="Pie de página Car"/>
    <w:basedOn w:val="Fuentedeprrafopredeter"/>
    <w:link w:val="Piedepgina"/>
    <w:rsid w:val="005352B9"/>
    <w:rPr>
      <w:lang w:val="es-ES_tradnl" w:eastAsia="es-ES"/>
    </w:rPr>
  </w:style>
  <w:style w:type="paragraph" w:styleId="Textoindependiente2">
    <w:name w:val="Body Text 2"/>
    <w:basedOn w:val="Normal"/>
    <w:link w:val="Textoindependiente2Car"/>
    <w:rsid w:val="005352B9"/>
    <w:pPr>
      <w:spacing w:line="360" w:lineRule="auto"/>
      <w:ind w:right="51"/>
      <w:jc w:val="both"/>
    </w:pPr>
    <w:rPr>
      <w:rFonts w:ascii="Arial" w:hAnsi="Arial"/>
      <w:sz w:val="24"/>
    </w:rPr>
  </w:style>
  <w:style w:type="character" w:customStyle="1" w:styleId="Textoindependiente2Car">
    <w:name w:val="Texto independiente 2 Car"/>
    <w:basedOn w:val="Fuentedeprrafopredeter"/>
    <w:link w:val="Textoindependiente2"/>
    <w:rsid w:val="005352B9"/>
    <w:rPr>
      <w:rFonts w:ascii="Arial" w:hAnsi="Arial"/>
      <w:sz w:val="24"/>
      <w:lang w:val="es-ES_tradnl" w:eastAsia="es-ES"/>
    </w:rPr>
  </w:style>
  <w:style w:type="paragraph" w:styleId="NormalWeb">
    <w:name w:val="Normal (Web)"/>
    <w:basedOn w:val="Normal"/>
    <w:uiPriority w:val="99"/>
    <w:rsid w:val="005352B9"/>
    <w:pPr>
      <w:spacing w:before="100" w:beforeAutospacing="1" w:after="100" w:afterAutospacing="1"/>
    </w:pPr>
    <w:rPr>
      <w:sz w:val="24"/>
      <w:szCs w:val="24"/>
      <w:lang w:val="es-ES"/>
    </w:rPr>
  </w:style>
  <w:style w:type="character" w:styleId="Nmerodepgina">
    <w:name w:val="page number"/>
    <w:basedOn w:val="Fuentedeprrafopredeter"/>
    <w:rsid w:val="005352B9"/>
  </w:style>
  <w:style w:type="paragraph" w:styleId="Cierre">
    <w:name w:val="Closing"/>
    <w:basedOn w:val="Normal"/>
    <w:link w:val="CierreCar"/>
    <w:rsid w:val="00166900"/>
    <w:pPr>
      <w:overflowPunct w:val="0"/>
      <w:autoSpaceDE w:val="0"/>
      <w:autoSpaceDN w:val="0"/>
      <w:adjustRightInd w:val="0"/>
      <w:ind w:left="4252"/>
      <w:textAlignment w:val="baseline"/>
    </w:pPr>
    <w:rPr>
      <w:sz w:val="24"/>
    </w:rPr>
  </w:style>
  <w:style w:type="character" w:customStyle="1" w:styleId="CierreCar">
    <w:name w:val="Cierre Car"/>
    <w:basedOn w:val="Fuentedeprrafopredeter"/>
    <w:link w:val="Cierre"/>
    <w:rsid w:val="00166900"/>
    <w:rPr>
      <w:sz w:val="24"/>
      <w:lang w:val="es-ES_tradnl" w:eastAsia="es-ES"/>
    </w:rPr>
  </w:style>
  <w:style w:type="character" w:customStyle="1" w:styleId="apple-style-span">
    <w:name w:val="apple-style-span"/>
    <w:rsid w:val="00166900"/>
    <w:rPr>
      <w:rFonts w:ascii="Times New Roman" w:hAnsi="Times New Roman" w:cs="Times New Roman" w:hint="default"/>
    </w:rPr>
  </w:style>
  <w:style w:type="paragraph" w:styleId="Prrafodelista">
    <w:name w:val="List Paragraph"/>
    <w:basedOn w:val="Normal"/>
    <w:uiPriority w:val="34"/>
    <w:qFormat/>
    <w:rsid w:val="003F7FA7"/>
    <w:pPr>
      <w:ind w:left="720"/>
      <w:contextualSpacing/>
    </w:pPr>
  </w:style>
  <w:style w:type="paragraph" w:customStyle="1" w:styleId="Style8">
    <w:name w:val="Style8"/>
    <w:basedOn w:val="Normal"/>
    <w:rsid w:val="009D5251"/>
    <w:pPr>
      <w:widowControl w:val="0"/>
      <w:autoSpaceDE w:val="0"/>
      <w:autoSpaceDN w:val="0"/>
      <w:adjustRightInd w:val="0"/>
      <w:spacing w:line="434" w:lineRule="exact"/>
      <w:ind w:firstLine="1157"/>
      <w:jc w:val="both"/>
    </w:pPr>
    <w:rPr>
      <w:rFonts w:ascii="Tahoma" w:hAnsi="Tahoma"/>
      <w:sz w:val="24"/>
      <w:szCs w:val="24"/>
      <w:lang w:val="es-ES"/>
    </w:rPr>
  </w:style>
  <w:style w:type="paragraph" w:customStyle="1" w:styleId="paragraph">
    <w:name w:val="paragraph"/>
    <w:basedOn w:val="Normal"/>
    <w:rsid w:val="00A04C98"/>
    <w:pPr>
      <w:spacing w:before="100" w:beforeAutospacing="1" w:after="100" w:afterAutospacing="1"/>
    </w:pPr>
    <w:rPr>
      <w:sz w:val="24"/>
      <w:szCs w:val="24"/>
      <w:lang w:val="es-ES"/>
    </w:rPr>
  </w:style>
  <w:style w:type="character" w:customStyle="1" w:styleId="normaltextrun">
    <w:name w:val="normaltextrun"/>
    <w:basedOn w:val="Fuentedeprrafopredeter"/>
    <w:rsid w:val="00A04C98"/>
  </w:style>
  <w:style w:type="character" w:customStyle="1" w:styleId="eop">
    <w:name w:val="eop"/>
    <w:basedOn w:val="Fuentedeprrafopredeter"/>
    <w:rsid w:val="00A04C98"/>
  </w:style>
  <w:style w:type="paragraph" w:styleId="Textocomentario">
    <w:name w:val="annotation text"/>
    <w:basedOn w:val="Normal"/>
    <w:link w:val="TextocomentarioCar"/>
    <w:uiPriority w:val="99"/>
    <w:semiHidden/>
    <w:unhideWhenUsed/>
    <w:rsid w:val="00C440D0"/>
  </w:style>
  <w:style w:type="character" w:customStyle="1" w:styleId="TextocomentarioCar">
    <w:name w:val="Texto comentario Car"/>
    <w:basedOn w:val="Fuentedeprrafopredeter"/>
    <w:link w:val="Textocomentario"/>
    <w:uiPriority w:val="99"/>
    <w:semiHidden/>
    <w:rsid w:val="00C440D0"/>
    <w:rPr>
      <w:lang w:val="es-ES_tradnl" w:eastAsia="es-ES"/>
    </w:rPr>
  </w:style>
  <w:style w:type="character" w:styleId="Refdecomentario">
    <w:name w:val="annotation reference"/>
    <w:basedOn w:val="Fuentedeprrafopredeter"/>
    <w:uiPriority w:val="99"/>
    <w:semiHidden/>
    <w:unhideWhenUsed/>
    <w:rsid w:val="00C440D0"/>
    <w:rPr>
      <w:sz w:val="16"/>
      <w:szCs w:val="16"/>
    </w:rPr>
  </w:style>
  <w:style w:type="paragraph" w:styleId="Textodeglobo">
    <w:name w:val="Balloon Text"/>
    <w:basedOn w:val="Normal"/>
    <w:link w:val="TextodegloboCar"/>
    <w:uiPriority w:val="99"/>
    <w:semiHidden/>
    <w:unhideWhenUsed/>
    <w:rsid w:val="008109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9B6"/>
    <w:rPr>
      <w:rFonts w:ascii="Segoe UI"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8109B6"/>
    <w:rPr>
      <w:b/>
      <w:bCs/>
    </w:rPr>
  </w:style>
  <w:style w:type="character" w:customStyle="1" w:styleId="AsuntodelcomentarioCar">
    <w:name w:val="Asunto del comentario Car"/>
    <w:basedOn w:val="TextocomentarioCar"/>
    <w:link w:val="Asuntodelcomentario"/>
    <w:uiPriority w:val="99"/>
    <w:semiHidden/>
    <w:rsid w:val="008109B6"/>
    <w:rPr>
      <w:b/>
      <w:bCs/>
      <w:lang w:val="es-ES_tradnl"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F,Footnote refere,Footnote Text Char"/>
    <w:basedOn w:val="Normal"/>
    <w:link w:val="TextonotapieCar"/>
    <w:uiPriority w:val="99"/>
    <w:qFormat/>
    <w:rsid w:val="00F36EE7"/>
    <w:rPr>
      <w:lang w:val="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 Car,F Car"/>
    <w:basedOn w:val="Fuentedeprrafopredeter"/>
    <w:link w:val="Textonotapie"/>
    <w:uiPriority w:val="99"/>
    <w:rsid w:val="00F36EE7"/>
    <w:rPr>
      <w:lang w:val="es-ES" w:eastAsia="es-ES"/>
    </w:rPr>
  </w:style>
  <w:style w:type="character" w:styleId="Refdenotaalpie">
    <w:name w:val="footnote reference"/>
    <w:aliases w:val="Texto de nota al pie,Footnotes refss,Appel note de bas de page,referencia nota al pie,Footnote number,BVI fnr,f,Ref. de nota al pie 2,Fago Fußnotenzeichen,Nota a pie,Footnote symbol,Footnote,Char Car Car Car Ca,Ref. de nota al pie2,R"/>
    <w:uiPriority w:val="99"/>
    <w:qFormat/>
    <w:rsid w:val="00F36EE7"/>
    <w:rPr>
      <w:rFonts w:cs="Times New Roman"/>
      <w:vertAlign w:val="superscript"/>
    </w:rPr>
  </w:style>
  <w:style w:type="paragraph" w:styleId="Sinespaciado">
    <w:name w:val="No Spacing"/>
    <w:uiPriority w:val="1"/>
    <w:qFormat/>
    <w:rsid w:val="00297343"/>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19189">
      <w:bodyDiv w:val="1"/>
      <w:marLeft w:val="0"/>
      <w:marRight w:val="0"/>
      <w:marTop w:val="0"/>
      <w:marBottom w:val="0"/>
      <w:divBdr>
        <w:top w:val="none" w:sz="0" w:space="0" w:color="auto"/>
        <w:left w:val="none" w:sz="0" w:space="0" w:color="auto"/>
        <w:bottom w:val="none" w:sz="0" w:space="0" w:color="auto"/>
        <w:right w:val="none" w:sz="0" w:space="0" w:color="auto"/>
      </w:divBdr>
    </w:div>
    <w:div w:id="542595355">
      <w:bodyDiv w:val="1"/>
      <w:marLeft w:val="0"/>
      <w:marRight w:val="0"/>
      <w:marTop w:val="0"/>
      <w:marBottom w:val="0"/>
      <w:divBdr>
        <w:top w:val="none" w:sz="0" w:space="0" w:color="auto"/>
        <w:left w:val="none" w:sz="0" w:space="0" w:color="auto"/>
        <w:bottom w:val="none" w:sz="0" w:space="0" w:color="auto"/>
        <w:right w:val="none" w:sz="0" w:space="0" w:color="auto"/>
      </w:divBdr>
    </w:div>
    <w:div w:id="644898908">
      <w:bodyDiv w:val="1"/>
      <w:marLeft w:val="0"/>
      <w:marRight w:val="0"/>
      <w:marTop w:val="0"/>
      <w:marBottom w:val="0"/>
      <w:divBdr>
        <w:top w:val="none" w:sz="0" w:space="0" w:color="auto"/>
        <w:left w:val="none" w:sz="0" w:space="0" w:color="auto"/>
        <w:bottom w:val="none" w:sz="0" w:space="0" w:color="auto"/>
        <w:right w:val="none" w:sz="0" w:space="0" w:color="auto"/>
      </w:divBdr>
      <w:divsChild>
        <w:div w:id="1106776012">
          <w:marLeft w:val="0"/>
          <w:marRight w:val="0"/>
          <w:marTop w:val="0"/>
          <w:marBottom w:val="0"/>
          <w:divBdr>
            <w:top w:val="none" w:sz="0" w:space="0" w:color="auto"/>
            <w:left w:val="none" w:sz="0" w:space="0" w:color="auto"/>
            <w:bottom w:val="none" w:sz="0" w:space="0" w:color="auto"/>
            <w:right w:val="none" w:sz="0" w:space="0" w:color="auto"/>
          </w:divBdr>
        </w:div>
        <w:div w:id="465008473">
          <w:marLeft w:val="0"/>
          <w:marRight w:val="0"/>
          <w:marTop w:val="0"/>
          <w:marBottom w:val="0"/>
          <w:divBdr>
            <w:top w:val="none" w:sz="0" w:space="0" w:color="auto"/>
            <w:left w:val="none" w:sz="0" w:space="0" w:color="auto"/>
            <w:bottom w:val="none" w:sz="0" w:space="0" w:color="auto"/>
            <w:right w:val="none" w:sz="0" w:space="0" w:color="auto"/>
          </w:divBdr>
        </w:div>
        <w:div w:id="1191259186">
          <w:marLeft w:val="0"/>
          <w:marRight w:val="0"/>
          <w:marTop w:val="0"/>
          <w:marBottom w:val="0"/>
          <w:divBdr>
            <w:top w:val="none" w:sz="0" w:space="0" w:color="auto"/>
            <w:left w:val="none" w:sz="0" w:space="0" w:color="auto"/>
            <w:bottom w:val="none" w:sz="0" w:space="0" w:color="auto"/>
            <w:right w:val="none" w:sz="0" w:space="0" w:color="auto"/>
          </w:divBdr>
        </w:div>
        <w:div w:id="131022624">
          <w:marLeft w:val="0"/>
          <w:marRight w:val="0"/>
          <w:marTop w:val="0"/>
          <w:marBottom w:val="0"/>
          <w:divBdr>
            <w:top w:val="none" w:sz="0" w:space="0" w:color="auto"/>
            <w:left w:val="none" w:sz="0" w:space="0" w:color="auto"/>
            <w:bottom w:val="none" w:sz="0" w:space="0" w:color="auto"/>
            <w:right w:val="none" w:sz="0" w:space="0" w:color="auto"/>
          </w:divBdr>
        </w:div>
        <w:div w:id="1210066043">
          <w:marLeft w:val="0"/>
          <w:marRight w:val="0"/>
          <w:marTop w:val="0"/>
          <w:marBottom w:val="0"/>
          <w:divBdr>
            <w:top w:val="none" w:sz="0" w:space="0" w:color="auto"/>
            <w:left w:val="none" w:sz="0" w:space="0" w:color="auto"/>
            <w:bottom w:val="none" w:sz="0" w:space="0" w:color="auto"/>
            <w:right w:val="none" w:sz="0" w:space="0" w:color="auto"/>
          </w:divBdr>
        </w:div>
      </w:divsChild>
    </w:div>
    <w:div w:id="647246056">
      <w:bodyDiv w:val="1"/>
      <w:marLeft w:val="0"/>
      <w:marRight w:val="0"/>
      <w:marTop w:val="0"/>
      <w:marBottom w:val="0"/>
      <w:divBdr>
        <w:top w:val="none" w:sz="0" w:space="0" w:color="auto"/>
        <w:left w:val="none" w:sz="0" w:space="0" w:color="auto"/>
        <w:bottom w:val="none" w:sz="0" w:space="0" w:color="auto"/>
        <w:right w:val="none" w:sz="0" w:space="0" w:color="auto"/>
      </w:divBdr>
    </w:div>
    <w:div w:id="1115566109">
      <w:bodyDiv w:val="1"/>
      <w:marLeft w:val="0"/>
      <w:marRight w:val="0"/>
      <w:marTop w:val="0"/>
      <w:marBottom w:val="0"/>
      <w:divBdr>
        <w:top w:val="none" w:sz="0" w:space="0" w:color="auto"/>
        <w:left w:val="none" w:sz="0" w:space="0" w:color="auto"/>
        <w:bottom w:val="none" w:sz="0" w:space="0" w:color="auto"/>
        <w:right w:val="none" w:sz="0" w:space="0" w:color="auto"/>
      </w:divBdr>
      <w:divsChild>
        <w:div w:id="1146819839">
          <w:marLeft w:val="0"/>
          <w:marRight w:val="0"/>
          <w:marTop w:val="0"/>
          <w:marBottom w:val="0"/>
          <w:divBdr>
            <w:top w:val="none" w:sz="0" w:space="0" w:color="auto"/>
            <w:left w:val="none" w:sz="0" w:space="0" w:color="auto"/>
            <w:bottom w:val="none" w:sz="0" w:space="0" w:color="auto"/>
            <w:right w:val="none" w:sz="0" w:space="0" w:color="auto"/>
          </w:divBdr>
        </w:div>
        <w:div w:id="70125655">
          <w:marLeft w:val="0"/>
          <w:marRight w:val="0"/>
          <w:marTop w:val="0"/>
          <w:marBottom w:val="0"/>
          <w:divBdr>
            <w:top w:val="none" w:sz="0" w:space="0" w:color="auto"/>
            <w:left w:val="none" w:sz="0" w:space="0" w:color="auto"/>
            <w:bottom w:val="none" w:sz="0" w:space="0" w:color="auto"/>
            <w:right w:val="none" w:sz="0" w:space="0" w:color="auto"/>
          </w:divBdr>
        </w:div>
        <w:div w:id="1859807426">
          <w:marLeft w:val="0"/>
          <w:marRight w:val="0"/>
          <w:marTop w:val="0"/>
          <w:marBottom w:val="0"/>
          <w:divBdr>
            <w:top w:val="none" w:sz="0" w:space="0" w:color="auto"/>
            <w:left w:val="none" w:sz="0" w:space="0" w:color="auto"/>
            <w:bottom w:val="none" w:sz="0" w:space="0" w:color="auto"/>
            <w:right w:val="none" w:sz="0" w:space="0" w:color="auto"/>
          </w:divBdr>
        </w:div>
        <w:div w:id="36323346">
          <w:marLeft w:val="0"/>
          <w:marRight w:val="0"/>
          <w:marTop w:val="0"/>
          <w:marBottom w:val="0"/>
          <w:divBdr>
            <w:top w:val="none" w:sz="0" w:space="0" w:color="auto"/>
            <w:left w:val="none" w:sz="0" w:space="0" w:color="auto"/>
            <w:bottom w:val="none" w:sz="0" w:space="0" w:color="auto"/>
            <w:right w:val="none" w:sz="0" w:space="0" w:color="auto"/>
          </w:divBdr>
        </w:div>
        <w:div w:id="2110932078">
          <w:marLeft w:val="0"/>
          <w:marRight w:val="0"/>
          <w:marTop w:val="0"/>
          <w:marBottom w:val="0"/>
          <w:divBdr>
            <w:top w:val="none" w:sz="0" w:space="0" w:color="auto"/>
            <w:left w:val="none" w:sz="0" w:space="0" w:color="auto"/>
            <w:bottom w:val="none" w:sz="0" w:space="0" w:color="auto"/>
            <w:right w:val="none" w:sz="0" w:space="0" w:color="auto"/>
          </w:divBdr>
        </w:div>
        <w:div w:id="1292174576">
          <w:marLeft w:val="0"/>
          <w:marRight w:val="0"/>
          <w:marTop w:val="0"/>
          <w:marBottom w:val="0"/>
          <w:divBdr>
            <w:top w:val="none" w:sz="0" w:space="0" w:color="auto"/>
            <w:left w:val="none" w:sz="0" w:space="0" w:color="auto"/>
            <w:bottom w:val="none" w:sz="0" w:space="0" w:color="auto"/>
            <w:right w:val="none" w:sz="0" w:space="0" w:color="auto"/>
          </w:divBdr>
        </w:div>
        <w:div w:id="2087067440">
          <w:marLeft w:val="0"/>
          <w:marRight w:val="0"/>
          <w:marTop w:val="0"/>
          <w:marBottom w:val="0"/>
          <w:divBdr>
            <w:top w:val="none" w:sz="0" w:space="0" w:color="auto"/>
            <w:left w:val="none" w:sz="0" w:space="0" w:color="auto"/>
            <w:bottom w:val="none" w:sz="0" w:space="0" w:color="auto"/>
            <w:right w:val="none" w:sz="0" w:space="0" w:color="auto"/>
          </w:divBdr>
        </w:div>
        <w:div w:id="2102724906">
          <w:marLeft w:val="0"/>
          <w:marRight w:val="0"/>
          <w:marTop w:val="0"/>
          <w:marBottom w:val="0"/>
          <w:divBdr>
            <w:top w:val="none" w:sz="0" w:space="0" w:color="auto"/>
            <w:left w:val="none" w:sz="0" w:space="0" w:color="auto"/>
            <w:bottom w:val="none" w:sz="0" w:space="0" w:color="auto"/>
            <w:right w:val="none" w:sz="0" w:space="0" w:color="auto"/>
          </w:divBdr>
        </w:div>
        <w:div w:id="59096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a71d7c134d144a60"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59ced38cc1944516"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92D4E-7E93-4CE6-88CB-629C418809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A6F12E-9F9C-4890-85E3-5235BAA6D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D65BA-E64C-435C-953F-8CBF607E432B}">
  <ds:schemaRefs>
    <ds:schemaRef ds:uri="http://schemas.microsoft.com/sharepoint/v3/contenttype/forms"/>
  </ds:schemaRefs>
</ds:datastoreItem>
</file>

<file path=customXml/itemProps4.xml><?xml version="1.0" encoding="utf-8"?>
<ds:datastoreItem xmlns:ds="http://schemas.openxmlformats.org/officeDocument/2006/customXml" ds:itemID="{4C079FD8-73A5-48BE-9581-977BAABD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2830</Words>
  <Characters>15568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5</cp:revision>
  <dcterms:created xsi:type="dcterms:W3CDTF">2020-07-27T17:04:00Z</dcterms:created>
  <dcterms:modified xsi:type="dcterms:W3CDTF">2020-08-13T15:06:00Z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