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34" w:rsidRPr="00442734" w:rsidRDefault="00442734" w:rsidP="0044273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4273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42734" w:rsidRPr="00442734" w:rsidRDefault="00442734" w:rsidP="00442734">
      <w:pPr>
        <w:spacing w:after="0" w:line="240" w:lineRule="auto"/>
        <w:jc w:val="both"/>
        <w:rPr>
          <w:rFonts w:ascii="Arial" w:eastAsia="Times New Roman" w:hAnsi="Arial" w:cs="Arial"/>
          <w:sz w:val="20"/>
          <w:szCs w:val="20"/>
          <w:lang w:val="es-419" w:eastAsia="es-ES"/>
        </w:rPr>
      </w:pPr>
    </w:p>
    <w:p w:rsidR="00442734" w:rsidRPr="00442734" w:rsidRDefault="00442734" w:rsidP="00442734">
      <w:pPr>
        <w:spacing w:after="0" w:line="240" w:lineRule="auto"/>
        <w:jc w:val="both"/>
        <w:rPr>
          <w:rFonts w:ascii="Arial" w:eastAsia="Times New Roman" w:hAnsi="Arial" w:cs="Arial"/>
          <w:b/>
          <w:bCs/>
          <w:iCs/>
          <w:sz w:val="20"/>
          <w:szCs w:val="20"/>
          <w:lang w:val="es-419" w:eastAsia="fr-FR"/>
        </w:rPr>
      </w:pPr>
      <w:r w:rsidRPr="00442734">
        <w:rPr>
          <w:rFonts w:ascii="Arial" w:eastAsia="Times New Roman" w:hAnsi="Arial" w:cs="Arial"/>
          <w:b/>
          <w:bCs/>
          <w:iCs/>
          <w:sz w:val="20"/>
          <w:szCs w:val="20"/>
          <w:u w:val="single"/>
          <w:lang w:val="es-419" w:eastAsia="fr-FR"/>
        </w:rPr>
        <w:t>TEMAS:</w:t>
      </w:r>
      <w:r w:rsidRPr="00442734">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442734">
        <w:rPr>
          <w:rFonts w:ascii="Arial" w:eastAsia="Times New Roman" w:hAnsi="Arial" w:cs="Arial"/>
          <w:b/>
          <w:sz w:val="20"/>
          <w:szCs w:val="20"/>
          <w:lang w:val="es-419" w:eastAsia="es-ES"/>
        </w:rPr>
        <w:t>VALOR PROBATORIO DEL FORMULARIO DE AFILIACIÓN</w:t>
      </w:r>
      <w:r w:rsidRPr="00442734">
        <w:rPr>
          <w:rFonts w:ascii="Arial" w:eastAsia="Times New Roman" w:hAnsi="Arial" w:cs="Arial"/>
          <w:b/>
          <w:bCs/>
          <w:iCs/>
          <w:sz w:val="20"/>
          <w:szCs w:val="20"/>
          <w:lang w:val="es-419" w:eastAsia="fr-FR"/>
        </w:rPr>
        <w:t xml:space="preserve"> / NO VALIDA POR SÍ SOLO EL TRASLADO.</w:t>
      </w:r>
    </w:p>
    <w:p w:rsidR="00442734" w:rsidRPr="00442734" w:rsidRDefault="00442734" w:rsidP="00442734">
      <w:pPr>
        <w:spacing w:after="0" w:line="240" w:lineRule="auto"/>
        <w:jc w:val="both"/>
        <w:rPr>
          <w:rFonts w:ascii="Arial" w:eastAsia="Times New Roman" w:hAnsi="Arial" w:cs="Arial"/>
          <w:sz w:val="20"/>
          <w:szCs w:val="20"/>
          <w:lang w:val="es-419" w:eastAsia="es-ES"/>
        </w:rPr>
      </w:pPr>
    </w:p>
    <w:p w:rsidR="00442734" w:rsidRPr="00442734" w:rsidRDefault="00442734" w:rsidP="00442734">
      <w:pPr>
        <w:spacing w:after="0" w:line="240" w:lineRule="auto"/>
        <w:jc w:val="both"/>
        <w:rPr>
          <w:rFonts w:ascii="Arial" w:eastAsia="Times New Roman" w:hAnsi="Arial" w:cs="Arial"/>
          <w:sz w:val="20"/>
          <w:szCs w:val="20"/>
          <w:lang w:val="es-419" w:eastAsia="es-ES"/>
        </w:rPr>
      </w:pPr>
      <w:r w:rsidRPr="00442734">
        <w:rPr>
          <w:rFonts w:ascii="Arial" w:eastAsia="Times New Roman" w:hAnsi="Arial" w:cs="Arial"/>
          <w:sz w:val="20"/>
          <w:szCs w:val="20"/>
          <w:lang w:val="es-419" w:eastAsia="es-ES"/>
        </w:rPr>
        <w:t>En providencia de doce (12) de agosto de dos mil veinte (2020), la Sala de Casación de la Corte Suprema de Justicia ordenó a esta Sala proferir una nueva decisión dentro del proceso ordinario laboral radicado con el número 66001310500320180002401, iniciado por la señora GLORIA NANCY GUEVARA JARAMILLO en contra de la AFP PROTECCIÓN S.A. y ADMINISTRADORA COLOMBIANA DE PENSIONES -Colpensiones-.</w:t>
      </w:r>
    </w:p>
    <w:p w:rsidR="00442734" w:rsidRPr="00442734" w:rsidRDefault="00442734" w:rsidP="00442734">
      <w:pPr>
        <w:spacing w:after="0" w:line="240" w:lineRule="auto"/>
        <w:jc w:val="both"/>
        <w:rPr>
          <w:rFonts w:ascii="Arial" w:eastAsia="Times New Roman" w:hAnsi="Arial" w:cs="Arial"/>
          <w:sz w:val="20"/>
          <w:szCs w:val="20"/>
          <w:lang w:val="es-419" w:eastAsia="es-ES"/>
        </w:rPr>
      </w:pPr>
    </w:p>
    <w:p w:rsidR="00442734" w:rsidRPr="00442734" w:rsidRDefault="00442734" w:rsidP="00442734">
      <w:pPr>
        <w:spacing w:after="0" w:line="240" w:lineRule="auto"/>
        <w:jc w:val="both"/>
        <w:rPr>
          <w:rFonts w:ascii="Arial" w:eastAsia="Times New Roman" w:hAnsi="Arial" w:cs="Arial"/>
          <w:sz w:val="20"/>
          <w:szCs w:val="20"/>
          <w:lang w:val="es-419" w:eastAsia="es-ES"/>
        </w:rPr>
      </w:pPr>
      <w:r w:rsidRPr="00442734">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442734" w:rsidRPr="00442734" w:rsidRDefault="00442734" w:rsidP="00442734">
      <w:pPr>
        <w:spacing w:after="0" w:line="240" w:lineRule="auto"/>
        <w:jc w:val="both"/>
        <w:rPr>
          <w:rFonts w:ascii="Arial" w:eastAsia="Times New Roman" w:hAnsi="Arial" w:cs="Arial"/>
          <w:sz w:val="20"/>
          <w:szCs w:val="20"/>
          <w:lang w:val="es-419" w:eastAsia="es-ES"/>
        </w:rPr>
      </w:pPr>
    </w:p>
    <w:p w:rsidR="00442734" w:rsidRPr="00442734" w:rsidRDefault="00442734" w:rsidP="00442734">
      <w:pPr>
        <w:spacing w:after="0" w:line="240" w:lineRule="auto"/>
        <w:jc w:val="both"/>
        <w:rPr>
          <w:rFonts w:ascii="Arial" w:eastAsia="Times New Roman" w:hAnsi="Arial" w:cs="Arial"/>
          <w:sz w:val="20"/>
          <w:szCs w:val="20"/>
          <w:lang w:val="es-419" w:eastAsia="es-ES"/>
        </w:rPr>
      </w:pPr>
      <w:r w:rsidRPr="00442734">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442734" w:rsidRPr="00442734" w:rsidRDefault="00442734" w:rsidP="00442734">
      <w:pPr>
        <w:spacing w:after="0" w:line="240" w:lineRule="auto"/>
        <w:jc w:val="both"/>
        <w:rPr>
          <w:rFonts w:ascii="Arial" w:eastAsia="Times New Roman" w:hAnsi="Arial" w:cs="Arial"/>
          <w:sz w:val="20"/>
          <w:szCs w:val="20"/>
          <w:lang w:val="es-419" w:eastAsia="es-ES"/>
        </w:rPr>
      </w:pPr>
    </w:p>
    <w:p w:rsidR="00442734" w:rsidRPr="00442734" w:rsidRDefault="00442734" w:rsidP="00442734">
      <w:pPr>
        <w:spacing w:after="0" w:line="240" w:lineRule="auto"/>
        <w:jc w:val="both"/>
        <w:rPr>
          <w:rFonts w:ascii="Arial" w:eastAsia="Times New Roman" w:hAnsi="Arial" w:cs="Arial"/>
          <w:sz w:val="20"/>
          <w:szCs w:val="20"/>
          <w:lang w:val="es-ES" w:eastAsia="es-ES"/>
        </w:rPr>
      </w:pPr>
      <w:r w:rsidRPr="00442734">
        <w:rPr>
          <w:rFonts w:ascii="Arial" w:eastAsia="Times New Roman" w:hAnsi="Arial" w:cs="Arial"/>
          <w:sz w:val="20"/>
          <w:szCs w:val="20"/>
          <w:lang w:val="es-ES" w:eastAsia="es-ES"/>
        </w:rPr>
        <w:t>Continuando con su exposición argumentativa, el máximo órgano de la jurisdicción laboral sentó frente al punto:</w:t>
      </w:r>
    </w:p>
    <w:p w:rsidR="00442734" w:rsidRPr="00442734" w:rsidRDefault="00442734" w:rsidP="00442734">
      <w:pPr>
        <w:spacing w:after="0" w:line="240" w:lineRule="auto"/>
        <w:jc w:val="both"/>
        <w:rPr>
          <w:rFonts w:ascii="Arial" w:eastAsia="Times New Roman" w:hAnsi="Arial" w:cs="Arial"/>
          <w:sz w:val="20"/>
          <w:szCs w:val="20"/>
          <w:lang w:val="es-ES" w:eastAsia="es-ES"/>
        </w:rPr>
      </w:pPr>
    </w:p>
    <w:p w:rsidR="00442734" w:rsidRPr="00442734" w:rsidRDefault="00442734" w:rsidP="00442734">
      <w:pPr>
        <w:spacing w:after="0" w:line="240" w:lineRule="auto"/>
        <w:jc w:val="both"/>
        <w:rPr>
          <w:rFonts w:ascii="Arial" w:eastAsia="Times New Roman" w:hAnsi="Arial" w:cs="Arial"/>
          <w:sz w:val="20"/>
          <w:szCs w:val="20"/>
          <w:lang w:val="es-ES" w:eastAsia="es-ES"/>
        </w:rPr>
      </w:pPr>
      <w:r w:rsidRPr="00442734">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442734" w:rsidRPr="00442734" w:rsidRDefault="00442734" w:rsidP="00442734">
      <w:pPr>
        <w:spacing w:after="0" w:line="240" w:lineRule="auto"/>
        <w:jc w:val="both"/>
        <w:rPr>
          <w:rFonts w:ascii="Arial" w:eastAsia="Times New Roman" w:hAnsi="Arial" w:cs="Arial"/>
          <w:sz w:val="20"/>
          <w:szCs w:val="20"/>
          <w:lang w:val="es-ES" w:eastAsia="es-ES"/>
        </w:rPr>
      </w:pPr>
    </w:p>
    <w:p w:rsidR="00442734" w:rsidRPr="00442734" w:rsidRDefault="00442734" w:rsidP="00442734">
      <w:pPr>
        <w:spacing w:after="0" w:line="240" w:lineRule="auto"/>
        <w:jc w:val="both"/>
        <w:rPr>
          <w:rFonts w:ascii="Arial" w:eastAsia="Times New Roman" w:hAnsi="Arial" w:cs="Arial"/>
          <w:b/>
          <w:color w:val="FF0000"/>
          <w:sz w:val="20"/>
          <w:szCs w:val="20"/>
          <w:lang w:val="es-ES" w:eastAsia="es-ES"/>
        </w:rPr>
      </w:pPr>
      <w:r w:rsidRPr="00442734">
        <w:rPr>
          <w:rFonts w:ascii="Arial" w:eastAsia="Times New Roman" w:hAnsi="Arial" w:cs="Arial"/>
          <w:b/>
          <w:color w:val="FF0000"/>
          <w:sz w:val="20"/>
          <w:szCs w:val="20"/>
          <w:lang w:val="es-ES" w:eastAsia="es-ES"/>
        </w:rPr>
        <w:t>ACLARACIÓN DE VOTO: DOCTOR JULIO CÉSAR SALAZAR MUÑOZ</w:t>
      </w:r>
    </w:p>
    <w:p w:rsidR="00442734" w:rsidRPr="00442734" w:rsidRDefault="00442734" w:rsidP="00442734">
      <w:pPr>
        <w:spacing w:after="0" w:line="240" w:lineRule="auto"/>
        <w:jc w:val="both"/>
        <w:rPr>
          <w:rFonts w:ascii="Arial" w:eastAsia="Times New Roman" w:hAnsi="Arial" w:cs="Arial"/>
          <w:sz w:val="20"/>
          <w:szCs w:val="20"/>
          <w:lang w:val="es-ES" w:eastAsia="es-ES"/>
        </w:rPr>
      </w:pPr>
    </w:p>
    <w:p w:rsidR="00442734" w:rsidRPr="00442734" w:rsidRDefault="00442734" w:rsidP="00442734">
      <w:pPr>
        <w:spacing w:after="0" w:line="240" w:lineRule="auto"/>
        <w:jc w:val="both"/>
        <w:rPr>
          <w:rFonts w:ascii="Arial" w:eastAsia="Times New Roman" w:hAnsi="Arial" w:cs="Arial"/>
          <w:sz w:val="20"/>
          <w:szCs w:val="20"/>
          <w:lang w:val="es-ES" w:eastAsia="es-ES"/>
        </w:rPr>
      </w:pPr>
      <w:r w:rsidRPr="00442734">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442734">
        <w:rPr>
          <w:rFonts w:ascii="Arial" w:eastAsia="Times New Roman" w:hAnsi="Arial" w:cs="Arial"/>
          <w:sz w:val="20"/>
          <w:szCs w:val="20"/>
          <w:lang w:val="es-ES" w:eastAsia="es-ES"/>
        </w:rPr>
        <w:t>RAIS</w:t>
      </w:r>
      <w:proofErr w:type="spellEnd"/>
      <w:r w:rsidRPr="00442734">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442734" w:rsidRPr="00442734" w:rsidRDefault="00442734" w:rsidP="00442734">
      <w:pPr>
        <w:spacing w:after="0" w:line="240" w:lineRule="auto"/>
        <w:jc w:val="both"/>
        <w:rPr>
          <w:rFonts w:ascii="Arial" w:eastAsia="Times New Roman" w:hAnsi="Arial" w:cs="Arial"/>
          <w:sz w:val="20"/>
          <w:szCs w:val="20"/>
          <w:lang w:val="es-ES" w:eastAsia="es-ES"/>
        </w:rPr>
      </w:pPr>
    </w:p>
    <w:p w:rsidR="00442734" w:rsidRPr="00442734" w:rsidRDefault="00442734" w:rsidP="00442734">
      <w:pPr>
        <w:spacing w:after="0" w:line="240" w:lineRule="auto"/>
        <w:jc w:val="both"/>
        <w:rPr>
          <w:rFonts w:ascii="Arial" w:eastAsia="Times New Roman" w:hAnsi="Arial" w:cs="Arial"/>
          <w:sz w:val="20"/>
          <w:szCs w:val="20"/>
          <w:lang w:val="es-ES" w:eastAsia="es-ES"/>
        </w:rPr>
      </w:pPr>
      <w:r w:rsidRPr="00442734">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42734" w:rsidRPr="00442734" w:rsidRDefault="00442734" w:rsidP="00442734">
      <w:pPr>
        <w:spacing w:after="0" w:line="240" w:lineRule="auto"/>
        <w:jc w:val="both"/>
        <w:rPr>
          <w:rFonts w:ascii="Arial" w:eastAsia="Times New Roman" w:hAnsi="Arial" w:cs="Arial"/>
          <w:sz w:val="20"/>
          <w:szCs w:val="20"/>
          <w:lang w:val="es-ES" w:eastAsia="es-ES"/>
        </w:rPr>
      </w:pPr>
    </w:p>
    <w:p w:rsidR="00442734" w:rsidRPr="00442734" w:rsidRDefault="00442734" w:rsidP="00442734">
      <w:pPr>
        <w:spacing w:after="0" w:line="240" w:lineRule="auto"/>
        <w:jc w:val="both"/>
        <w:rPr>
          <w:rFonts w:ascii="Arial" w:eastAsia="Times New Roman" w:hAnsi="Arial" w:cs="Arial"/>
          <w:sz w:val="20"/>
          <w:szCs w:val="20"/>
          <w:lang w:val="es-ES" w:eastAsia="es-ES"/>
        </w:rPr>
      </w:pPr>
    </w:p>
    <w:p w:rsidR="00442734" w:rsidRPr="00442734" w:rsidRDefault="00442734" w:rsidP="00442734">
      <w:pPr>
        <w:spacing w:after="0" w:line="240" w:lineRule="auto"/>
        <w:jc w:val="both"/>
        <w:rPr>
          <w:rFonts w:ascii="Arial" w:eastAsia="Times New Roman" w:hAnsi="Arial" w:cs="Arial"/>
          <w:sz w:val="20"/>
          <w:szCs w:val="20"/>
          <w:lang w:val="es-ES" w:eastAsia="es-ES"/>
        </w:rPr>
      </w:pPr>
    </w:p>
    <w:p w:rsidR="00035A96" w:rsidRPr="00146FD4" w:rsidRDefault="00035A96" w:rsidP="00146FD4">
      <w:pPr>
        <w:keepNext/>
        <w:spacing w:after="0"/>
        <w:jc w:val="center"/>
        <w:outlineLvl w:val="2"/>
        <w:rPr>
          <w:rFonts w:ascii="Arial" w:eastAsia="Times New Roman" w:hAnsi="Arial" w:cs="Arial"/>
          <w:b/>
          <w:sz w:val="24"/>
          <w:szCs w:val="24"/>
          <w:lang w:val="es-ES_tradnl" w:eastAsia="es-ES"/>
        </w:rPr>
      </w:pPr>
      <w:r w:rsidRPr="00146FD4">
        <w:rPr>
          <w:rFonts w:ascii="Arial" w:eastAsia="Times New Roman" w:hAnsi="Arial" w:cs="Arial"/>
          <w:b/>
          <w:sz w:val="24"/>
          <w:szCs w:val="24"/>
          <w:lang w:val="es-ES_tradnl" w:eastAsia="es-ES"/>
        </w:rPr>
        <w:t>TRIBUNAL SUPERIOR DEL DISTRITO JUDICIAL</w:t>
      </w:r>
    </w:p>
    <w:p w:rsidR="00035A96" w:rsidRPr="00146FD4" w:rsidRDefault="00035A96" w:rsidP="00146FD4">
      <w:pPr>
        <w:spacing w:after="0"/>
        <w:jc w:val="center"/>
        <w:rPr>
          <w:rFonts w:ascii="Arial" w:hAnsi="Arial" w:cs="Arial"/>
          <w:b/>
          <w:sz w:val="24"/>
          <w:szCs w:val="24"/>
        </w:rPr>
      </w:pPr>
      <w:r w:rsidRPr="00146FD4">
        <w:rPr>
          <w:rFonts w:ascii="Arial" w:hAnsi="Arial" w:cs="Arial"/>
          <w:b/>
          <w:sz w:val="24"/>
          <w:szCs w:val="24"/>
        </w:rPr>
        <w:t>SALA DE DECISIÓN LABORAL N° 3</w:t>
      </w:r>
    </w:p>
    <w:p w:rsidR="00035A96" w:rsidRDefault="00035A96" w:rsidP="00146FD4">
      <w:pPr>
        <w:spacing w:after="0"/>
        <w:jc w:val="center"/>
        <w:rPr>
          <w:rFonts w:ascii="Arial" w:eastAsia="Times New Roman" w:hAnsi="Arial" w:cs="Arial"/>
          <w:b/>
          <w:sz w:val="24"/>
          <w:szCs w:val="24"/>
          <w:lang w:val="es-ES_tradnl" w:eastAsia="es-ES"/>
        </w:rPr>
      </w:pPr>
      <w:r w:rsidRPr="00146FD4">
        <w:rPr>
          <w:rFonts w:ascii="Arial" w:eastAsia="Times New Roman" w:hAnsi="Arial" w:cs="Arial"/>
          <w:b/>
          <w:sz w:val="24"/>
          <w:szCs w:val="24"/>
          <w:lang w:val="es-ES_tradnl" w:eastAsia="es-ES"/>
        </w:rPr>
        <w:t>MAGISTRADO PON</w:t>
      </w:r>
      <w:r w:rsidR="00146FD4">
        <w:rPr>
          <w:rFonts w:ascii="Arial" w:eastAsia="Times New Roman" w:hAnsi="Arial" w:cs="Arial"/>
          <w:b/>
          <w:sz w:val="24"/>
          <w:szCs w:val="24"/>
          <w:lang w:val="es-ES_tradnl" w:eastAsia="es-ES"/>
        </w:rPr>
        <w:t>ENTE: JULIO CÉSAR SALAZAR MUÑOZ</w:t>
      </w:r>
    </w:p>
    <w:p w:rsidR="00146FD4" w:rsidRPr="00146FD4" w:rsidRDefault="00146FD4" w:rsidP="00146FD4">
      <w:pPr>
        <w:spacing w:after="0"/>
        <w:jc w:val="center"/>
        <w:rPr>
          <w:rFonts w:ascii="Arial" w:eastAsia="Times New Roman" w:hAnsi="Arial" w:cs="Arial"/>
          <w:sz w:val="24"/>
          <w:szCs w:val="24"/>
          <w:lang w:val="es-ES_tradnl" w:eastAsia="es-ES"/>
        </w:rPr>
      </w:pPr>
    </w:p>
    <w:p w:rsidR="00035A96" w:rsidRPr="00146FD4" w:rsidRDefault="00146FD4" w:rsidP="00146FD4">
      <w:pPr>
        <w:spacing w:after="0"/>
        <w:jc w:val="center"/>
        <w:rPr>
          <w:rFonts w:ascii="Arial" w:eastAsia="Times New Roman" w:hAnsi="Arial" w:cs="Arial"/>
          <w:sz w:val="24"/>
          <w:szCs w:val="24"/>
          <w:lang w:val="es-ES_tradnl" w:eastAsia="es-ES"/>
        </w:rPr>
      </w:pPr>
      <w:r w:rsidRPr="00146FD4">
        <w:rPr>
          <w:rFonts w:ascii="Arial" w:eastAsia="Times New Roman" w:hAnsi="Arial" w:cs="Arial"/>
          <w:sz w:val="24"/>
          <w:szCs w:val="24"/>
          <w:lang w:val="es-ES_tradnl" w:eastAsia="es-ES"/>
        </w:rPr>
        <w:t>Pereira, septiembre 1° de 2020</w:t>
      </w:r>
    </w:p>
    <w:p w:rsidR="00DF5900" w:rsidRPr="00146FD4" w:rsidRDefault="00DF5900" w:rsidP="00146FD4">
      <w:pPr>
        <w:spacing w:after="0"/>
        <w:jc w:val="center"/>
        <w:rPr>
          <w:rFonts w:ascii="Arial" w:eastAsia="Times New Roman" w:hAnsi="Arial" w:cs="Arial"/>
          <w:b/>
          <w:sz w:val="24"/>
          <w:szCs w:val="24"/>
          <w:lang w:val="es-ES_tradnl" w:eastAsia="es-ES"/>
        </w:rPr>
      </w:pPr>
      <w:r w:rsidRPr="00146FD4">
        <w:rPr>
          <w:rFonts w:ascii="Arial" w:eastAsia="Times New Roman" w:hAnsi="Arial" w:cs="Arial"/>
          <w:b/>
          <w:sz w:val="24"/>
          <w:szCs w:val="24"/>
          <w:lang w:val="es-ES_tradnl" w:eastAsia="es-ES"/>
        </w:rPr>
        <w:t>Acta de Sala de Discusión  No 123 de 1º de septiembre de 2020</w:t>
      </w:r>
    </w:p>
    <w:p w:rsidR="00035A96" w:rsidRPr="00146FD4" w:rsidRDefault="00035A96" w:rsidP="00146FD4">
      <w:pPr>
        <w:suppressAutoHyphens/>
        <w:spacing w:after="0"/>
        <w:jc w:val="center"/>
        <w:rPr>
          <w:rFonts w:ascii="Arial" w:eastAsia="Times New Roman" w:hAnsi="Arial" w:cs="Arial"/>
          <w:bCs/>
          <w:sz w:val="24"/>
          <w:szCs w:val="24"/>
          <w:lang w:val="es-ES_tradnl" w:eastAsia="es-ES"/>
        </w:rPr>
      </w:pPr>
    </w:p>
    <w:p w:rsidR="00EB45A9" w:rsidRPr="00146FD4" w:rsidRDefault="00EB45A9" w:rsidP="00146FD4">
      <w:pPr>
        <w:pStyle w:val="paragraph"/>
        <w:spacing w:before="0" w:beforeAutospacing="0" w:after="0" w:afterAutospacing="0" w:line="276" w:lineRule="auto"/>
        <w:jc w:val="both"/>
        <w:textAlignment w:val="baseline"/>
        <w:rPr>
          <w:rStyle w:val="normaltextrun"/>
          <w:rFonts w:ascii="Arial" w:hAnsi="Arial" w:cs="Arial"/>
        </w:rPr>
      </w:pPr>
    </w:p>
    <w:p w:rsidR="00035A96" w:rsidRPr="00146FD4" w:rsidRDefault="00EB45A9" w:rsidP="00146FD4">
      <w:pPr>
        <w:pStyle w:val="paragraph"/>
        <w:spacing w:before="0" w:beforeAutospacing="0" w:after="0" w:afterAutospacing="0" w:line="276" w:lineRule="auto"/>
        <w:jc w:val="both"/>
        <w:textAlignment w:val="baseline"/>
        <w:rPr>
          <w:rFonts w:ascii="Arial" w:hAnsi="Arial" w:cs="Arial"/>
        </w:rPr>
      </w:pPr>
      <w:r w:rsidRPr="00146FD4">
        <w:rPr>
          <w:rStyle w:val="normaltextrun"/>
          <w:rFonts w:ascii="Arial" w:hAnsi="Arial" w:cs="Arial"/>
        </w:rPr>
        <w:t xml:space="preserve">En providencia de doce </w:t>
      </w:r>
      <w:r w:rsidR="00035A96" w:rsidRPr="00146FD4">
        <w:rPr>
          <w:rStyle w:val="normaltextrun"/>
          <w:rFonts w:ascii="Arial" w:hAnsi="Arial" w:cs="Arial"/>
        </w:rPr>
        <w:t>(1</w:t>
      </w:r>
      <w:r w:rsidRPr="00146FD4">
        <w:rPr>
          <w:rStyle w:val="normaltextrun"/>
          <w:rFonts w:ascii="Arial" w:hAnsi="Arial" w:cs="Arial"/>
        </w:rPr>
        <w:t>2</w:t>
      </w:r>
      <w:r w:rsidR="00035A96" w:rsidRPr="00146FD4">
        <w:rPr>
          <w:rStyle w:val="normaltextrun"/>
          <w:rFonts w:ascii="Arial" w:hAnsi="Arial" w:cs="Arial"/>
        </w:rPr>
        <w:t xml:space="preserve">) de </w:t>
      </w:r>
      <w:r w:rsidRPr="00146FD4">
        <w:rPr>
          <w:rStyle w:val="normaltextrun"/>
          <w:rFonts w:ascii="Arial" w:hAnsi="Arial" w:cs="Arial"/>
        </w:rPr>
        <w:t>agosto</w:t>
      </w:r>
      <w:r w:rsidR="00035A96" w:rsidRPr="00146FD4">
        <w:rPr>
          <w:rStyle w:val="normaltextrun"/>
          <w:rFonts w:ascii="Arial" w:hAnsi="Arial" w:cs="Arial"/>
        </w:rPr>
        <w:t xml:space="preserve"> de dos mil veinte (2020), la Sala de Casación de la Corte Suprema de Justicia ordenó a esta Sala proferir una nueva decisión dentro del proceso ordinario laboral radicado con el número </w:t>
      </w:r>
      <w:r w:rsidR="00035A96" w:rsidRPr="00146FD4">
        <w:rPr>
          <w:rStyle w:val="normaltextrun"/>
          <w:rFonts w:ascii="Arial" w:hAnsi="Arial" w:cs="Arial"/>
        </w:rPr>
        <w:lastRenderedPageBreak/>
        <w:t xml:space="preserve">66001310500320180002401, iniciado por la señora GLORIA NANCY GUEVARA JARAMILLO en contra de la </w:t>
      </w:r>
      <w:r w:rsidR="00035A96" w:rsidRPr="00146FD4">
        <w:rPr>
          <w:rFonts w:ascii="Arial" w:hAnsi="Arial" w:cs="Arial"/>
          <w:spacing w:val="-2"/>
        </w:rPr>
        <w:t>AFP PROTECCIÓN S.A. y ADMINISTRADORA COLOMBIANA DE PENSIONES</w:t>
      </w:r>
      <w:r w:rsidR="00035A96" w:rsidRPr="00146FD4">
        <w:rPr>
          <w:rStyle w:val="normaltextrun"/>
          <w:rFonts w:ascii="Arial" w:hAnsi="Arial" w:cs="Arial"/>
        </w:rPr>
        <w:t xml:space="preserve"> </w:t>
      </w:r>
      <w:r w:rsidR="00146FD4">
        <w:rPr>
          <w:rStyle w:val="normaltextrun"/>
          <w:rFonts w:ascii="Arial" w:hAnsi="Arial" w:cs="Arial"/>
        </w:rPr>
        <w:t>-</w:t>
      </w:r>
      <w:r w:rsidR="00035A96" w:rsidRPr="00146FD4">
        <w:rPr>
          <w:rStyle w:val="normaltextrun"/>
          <w:rFonts w:ascii="Arial" w:hAnsi="Arial" w:cs="Arial"/>
        </w:rPr>
        <w:t>Colpensiones-.</w:t>
      </w:r>
      <w:r w:rsidR="00035A96"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Fonts w:ascii="Arial" w:hAnsi="Arial" w:cs="Arial"/>
        </w:rPr>
      </w:pPr>
      <w:r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Fonts w:ascii="Arial" w:hAnsi="Arial" w:cs="Arial"/>
        </w:rPr>
      </w:pPr>
      <w:r w:rsidRPr="00146FD4">
        <w:rPr>
          <w:rStyle w:val="normaltextrun"/>
          <w:rFonts w:ascii="Arial" w:hAnsi="Arial" w:cs="Arial"/>
        </w:rPr>
        <w:t>Para dar cumplimiento a la orden emitida en la sentencia de tutela, se hacen necesarias las siguientes precisiones:</w:t>
      </w:r>
      <w:r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Fonts w:ascii="Arial" w:hAnsi="Arial" w:cs="Arial"/>
        </w:rPr>
      </w:pPr>
      <w:r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Fonts w:ascii="Arial" w:hAnsi="Arial" w:cs="Arial"/>
        </w:rPr>
      </w:pPr>
      <w:r w:rsidRPr="00146FD4">
        <w:rPr>
          <w:rStyle w:val="normaltextrun"/>
          <w:rFonts w:ascii="Arial" w:hAnsi="Arial" w:cs="Arial"/>
        </w:rPr>
        <w:t>1- La tutela en mención no dejó sin efecto la audiencia de juzgamiento celebrada el 26 de febrero de 2020, solo dejó sin efecto la sentencia proferida en este proceso. Lo anterior implica que la etapa de alegaciones ya se encuentra surtida y solo basta proferir la decisión.</w:t>
      </w:r>
      <w:r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Fonts w:ascii="Arial" w:hAnsi="Arial" w:cs="Arial"/>
        </w:rPr>
      </w:pPr>
      <w:r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Style w:val="eop"/>
          <w:rFonts w:ascii="Arial" w:hAnsi="Arial" w:cs="Arial"/>
        </w:rPr>
      </w:pPr>
      <w:r w:rsidRPr="00146FD4">
        <w:rPr>
          <w:rStyle w:val="normaltextrun"/>
          <w:rFonts w:ascii="Arial" w:hAnsi="Arial" w:cs="Arial"/>
        </w:rPr>
        <w:t xml:space="preserve">2- Mediante el </w:t>
      </w:r>
      <w:r w:rsidR="00146FD4" w:rsidRPr="00146FD4">
        <w:rPr>
          <w:rStyle w:val="normaltextrun"/>
          <w:rFonts w:ascii="Arial" w:hAnsi="Arial" w:cs="Arial"/>
        </w:rPr>
        <w:t xml:space="preserve">Decreto </w:t>
      </w:r>
      <w:r w:rsidRPr="00146FD4">
        <w:rPr>
          <w:rStyle w:val="normaltextrun"/>
          <w:rFonts w:ascii="Arial" w:hAnsi="Arial" w:cs="Arial"/>
        </w:rPr>
        <w:t>806 de 2020, el legislador extraordinario, con el propósito de agilizar la reanudación de las actividades judiciales, dispuso que las sentencias de segunda instancia en materia laboral, una vez las partes hayan tenido la oportunidad de alegar, sea profieran por escrito.</w:t>
      </w:r>
      <w:r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Style w:val="eop"/>
          <w:rFonts w:ascii="Arial" w:hAnsi="Arial" w:cs="Arial"/>
        </w:rPr>
      </w:pPr>
    </w:p>
    <w:p w:rsidR="00035A96" w:rsidRPr="00146FD4" w:rsidRDefault="00035A96" w:rsidP="00146FD4">
      <w:pPr>
        <w:pStyle w:val="paragraph"/>
        <w:spacing w:before="0" w:beforeAutospacing="0" w:after="0" w:afterAutospacing="0" w:line="276" w:lineRule="auto"/>
        <w:jc w:val="both"/>
        <w:textAlignment w:val="baseline"/>
        <w:rPr>
          <w:rStyle w:val="eop"/>
          <w:rFonts w:ascii="Arial" w:hAnsi="Arial" w:cs="Arial"/>
        </w:rPr>
      </w:pPr>
      <w:r w:rsidRPr="00146FD4">
        <w:rPr>
          <w:rStyle w:val="eop"/>
          <w:rFonts w:ascii="Arial" w:hAnsi="Arial" w:cs="Arial"/>
        </w:rPr>
        <w:t>3- No puede perderse de vista que la sentencia que aquí se acata, esto es, la STL5551-2020, no fue emitida de manera unánime, en tanto el Dr. Jorge Luis Quiroz Alemán decidió salvar su voto, mientras que el Dr. Luis Benedicto Herrera Diaz resolvió aclararlo.</w:t>
      </w:r>
    </w:p>
    <w:p w:rsidR="00035A96" w:rsidRPr="00146FD4" w:rsidRDefault="00035A96" w:rsidP="00146FD4">
      <w:pPr>
        <w:pStyle w:val="paragraph"/>
        <w:spacing w:before="0" w:beforeAutospacing="0" w:after="0" w:afterAutospacing="0" w:line="276" w:lineRule="auto"/>
        <w:jc w:val="both"/>
        <w:textAlignment w:val="baseline"/>
        <w:rPr>
          <w:rStyle w:val="eop"/>
          <w:rFonts w:ascii="Arial" w:hAnsi="Arial" w:cs="Arial"/>
        </w:rPr>
      </w:pPr>
    </w:p>
    <w:p w:rsidR="00035A96" w:rsidRPr="00146FD4" w:rsidRDefault="00035A96" w:rsidP="00146FD4">
      <w:pPr>
        <w:pStyle w:val="paragraph"/>
        <w:spacing w:before="0" w:beforeAutospacing="0" w:after="0" w:afterAutospacing="0" w:line="276" w:lineRule="auto"/>
        <w:jc w:val="both"/>
        <w:textAlignment w:val="baseline"/>
        <w:rPr>
          <w:rStyle w:val="eop"/>
          <w:rFonts w:ascii="Arial" w:hAnsi="Arial" w:cs="Arial"/>
        </w:rPr>
      </w:pPr>
      <w:r w:rsidRPr="00146FD4">
        <w:rPr>
          <w:rStyle w:val="eop"/>
          <w:rFonts w:ascii="Arial" w:hAnsi="Arial" w:cs="Arial"/>
        </w:rPr>
        <w:t>Con base en lo expuesto, los integrantes de esta Corporación Olga Lucía Hoyos Sepúlveda y Julio César Salazar Muñoz dan cumplimiento a la orden emitida por la mayoría en la sentencia STL5551 de 2020, dejando a salvo su criterio jurídico sobre el tema y salvando cualquier responsabilidad frente a los efectos que se produzcan con la emisión de la sentencia  por parte de esta Corporación.</w:t>
      </w:r>
    </w:p>
    <w:p w:rsidR="00035A96" w:rsidRPr="00146FD4" w:rsidRDefault="00035A96" w:rsidP="00146FD4">
      <w:pPr>
        <w:pStyle w:val="paragraph"/>
        <w:spacing w:before="0" w:beforeAutospacing="0" w:after="0" w:afterAutospacing="0" w:line="276" w:lineRule="auto"/>
        <w:jc w:val="both"/>
        <w:textAlignment w:val="baseline"/>
        <w:rPr>
          <w:rFonts w:ascii="Arial" w:hAnsi="Arial" w:cs="Arial"/>
        </w:rPr>
      </w:pPr>
      <w:r w:rsidRPr="00146FD4">
        <w:rPr>
          <w:rStyle w:val="eop"/>
          <w:rFonts w:ascii="Arial" w:hAnsi="Arial" w:cs="Arial"/>
        </w:rPr>
        <w:t> </w:t>
      </w:r>
    </w:p>
    <w:p w:rsidR="00035A96" w:rsidRPr="00146FD4" w:rsidRDefault="00035A96" w:rsidP="00146FD4">
      <w:pPr>
        <w:pStyle w:val="paragraph"/>
        <w:spacing w:before="0" w:beforeAutospacing="0" w:after="0" w:afterAutospacing="0" w:line="276" w:lineRule="auto"/>
        <w:jc w:val="both"/>
        <w:textAlignment w:val="baseline"/>
        <w:rPr>
          <w:rStyle w:val="normaltextrun"/>
          <w:rFonts w:ascii="Arial" w:hAnsi="Arial" w:cs="Arial"/>
        </w:rPr>
      </w:pPr>
      <w:r w:rsidRPr="00146FD4">
        <w:rPr>
          <w:rStyle w:val="normaltextrun"/>
          <w:rFonts w:ascii="Arial" w:hAnsi="Arial" w:cs="Arial"/>
        </w:rPr>
        <w:t>Así las cosas, habiéndose surtido en este asunto ya válidamente la etapa de alegatos de conclusión, procede la Sala de Decisión Laboral No. 3, conformada por los Magistrados Olga Lucía Hoyos Sepúlveda, Ana Lucía Caicedo Calderón y Julio César Salazar Muñoz, como ponente, a proferir por escrito la siguiente:</w:t>
      </w:r>
    </w:p>
    <w:p w:rsidR="00035A96" w:rsidRPr="00146FD4" w:rsidRDefault="00035A96" w:rsidP="00146FD4">
      <w:pPr>
        <w:pStyle w:val="paragraph"/>
        <w:spacing w:before="0" w:beforeAutospacing="0" w:after="0" w:afterAutospacing="0" w:line="276" w:lineRule="auto"/>
        <w:jc w:val="center"/>
        <w:textAlignment w:val="baseline"/>
        <w:rPr>
          <w:rStyle w:val="normaltextrun"/>
          <w:rFonts w:ascii="Arial" w:hAnsi="Arial" w:cs="Arial"/>
        </w:rPr>
      </w:pPr>
    </w:p>
    <w:p w:rsidR="001C02A7" w:rsidRDefault="00146FD4" w:rsidP="00146FD4">
      <w:pPr>
        <w:pStyle w:val="paragraph"/>
        <w:spacing w:before="0" w:beforeAutospacing="0" w:after="0" w:afterAutospacing="0" w:line="276" w:lineRule="auto"/>
        <w:jc w:val="center"/>
        <w:textAlignment w:val="baseline"/>
        <w:rPr>
          <w:rStyle w:val="normaltextrun"/>
          <w:rFonts w:ascii="Arial" w:hAnsi="Arial" w:cs="Arial"/>
          <w:b/>
          <w:bCs/>
        </w:rPr>
      </w:pPr>
      <w:r>
        <w:rPr>
          <w:rStyle w:val="normaltextrun"/>
          <w:rFonts w:ascii="Arial" w:hAnsi="Arial" w:cs="Arial"/>
          <w:b/>
          <w:bCs/>
        </w:rPr>
        <w:t>SENTENCIA</w:t>
      </w:r>
    </w:p>
    <w:p w:rsidR="00146FD4" w:rsidRPr="00146FD4" w:rsidRDefault="00146FD4" w:rsidP="00146FD4">
      <w:pPr>
        <w:pStyle w:val="paragraph"/>
        <w:spacing w:before="0" w:beforeAutospacing="0" w:after="0" w:afterAutospacing="0" w:line="276" w:lineRule="auto"/>
        <w:jc w:val="center"/>
        <w:textAlignment w:val="baseline"/>
        <w:rPr>
          <w:rStyle w:val="normaltextrun"/>
          <w:rFonts w:ascii="Arial" w:hAnsi="Arial" w:cs="Arial"/>
          <w:b/>
          <w:bCs/>
        </w:rPr>
      </w:pPr>
    </w:p>
    <w:p w:rsidR="00E250E6" w:rsidRPr="00146FD4" w:rsidRDefault="00E250E6" w:rsidP="00146FD4">
      <w:pPr>
        <w:spacing w:after="0"/>
        <w:jc w:val="center"/>
        <w:rPr>
          <w:rFonts w:ascii="Arial" w:hAnsi="Arial" w:cs="Arial"/>
          <w:b/>
          <w:caps/>
          <w:sz w:val="24"/>
          <w:szCs w:val="24"/>
        </w:rPr>
      </w:pPr>
      <w:r w:rsidRPr="00146FD4">
        <w:rPr>
          <w:rFonts w:ascii="Arial" w:hAnsi="Arial" w:cs="Arial"/>
          <w:b/>
          <w:caps/>
          <w:sz w:val="24"/>
          <w:szCs w:val="24"/>
        </w:rPr>
        <w:t>A</w:t>
      </w:r>
      <w:r w:rsidR="005B4BDA" w:rsidRPr="00146FD4">
        <w:rPr>
          <w:rFonts w:ascii="Arial" w:hAnsi="Arial" w:cs="Arial"/>
          <w:b/>
          <w:caps/>
          <w:sz w:val="24"/>
          <w:szCs w:val="24"/>
        </w:rPr>
        <w:t>ntecedentes</w:t>
      </w:r>
    </w:p>
    <w:p w:rsidR="00E250E6" w:rsidRPr="00146FD4" w:rsidRDefault="00E250E6" w:rsidP="00146FD4">
      <w:pPr>
        <w:spacing w:after="0"/>
        <w:rPr>
          <w:rFonts w:ascii="Arial" w:hAnsi="Arial" w:cs="Arial"/>
          <w:b/>
          <w:sz w:val="24"/>
          <w:szCs w:val="24"/>
        </w:rPr>
      </w:pPr>
    </w:p>
    <w:p w:rsidR="00B767FC" w:rsidRPr="00146FD4" w:rsidRDefault="004B7A4C" w:rsidP="00146FD4">
      <w:pPr>
        <w:spacing w:after="0"/>
        <w:jc w:val="both"/>
        <w:rPr>
          <w:rFonts w:ascii="Arial" w:hAnsi="Arial" w:cs="Arial"/>
          <w:sz w:val="24"/>
          <w:szCs w:val="24"/>
        </w:rPr>
      </w:pPr>
      <w:r w:rsidRPr="00146FD4">
        <w:rPr>
          <w:rFonts w:ascii="Arial" w:hAnsi="Arial" w:cs="Arial"/>
          <w:sz w:val="24"/>
          <w:szCs w:val="24"/>
        </w:rPr>
        <w:t xml:space="preserve">Pretende </w:t>
      </w:r>
      <w:r w:rsidR="00A32A36" w:rsidRPr="00146FD4">
        <w:rPr>
          <w:rFonts w:ascii="Arial" w:hAnsi="Arial" w:cs="Arial"/>
          <w:sz w:val="24"/>
          <w:szCs w:val="24"/>
        </w:rPr>
        <w:t xml:space="preserve">la señora </w:t>
      </w:r>
      <w:r w:rsidR="008F3D20" w:rsidRPr="00146FD4">
        <w:rPr>
          <w:rFonts w:ascii="Arial" w:hAnsi="Arial" w:cs="Arial"/>
          <w:sz w:val="24"/>
          <w:szCs w:val="24"/>
        </w:rPr>
        <w:t>Gloria Nancy Guevara Jaramillo</w:t>
      </w:r>
      <w:r w:rsidR="00795214" w:rsidRPr="00146FD4">
        <w:rPr>
          <w:rFonts w:ascii="Arial" w:hAnsi="Arial" w:cs="Arial"/>
          <w:sz w:val="24"/>
          <w:szCs w:val="24"/>
        </w:rPr>
        <w:t xml:space="preserve"> que la justicia laboral</w:t>
      </w:r>
      <w:r w:rsidR="00233136" w:rsidRPr="00146FD4">
        <w:rPr>
          <w:rFonts w:ascii="Arial" w:hAnsi="Arial" w:cs="Arial"/>
          <w:sz w:val="24"/>
          <w:szCs w:val="24"/>
        </w:rPr>
        <w:t xml:space="preserve"> declare</w:t>
      </w:r>
      <w:r w:rsidR="00795214" w:rsidRPr="00146FD4">
        <w:rPr>
          <w:rFonts w:ascii="Arial" w:hAnsi="Arial" w:cs="Arial"/>
          <w:sz w:val="24"/>
          <w:szCs w:val="24"/>
        </w:rPr>
        <w:t xml:space="preserve"> la</w:t>
      </w:r>
      <w:r w:rsidR="00300B84" w:rsidRPr="00146FD4">
        <w:rPr>
          <w:rFonts w:ascii="Arial" w:hAnsi="Arial" w:cs="Arial"/>
          <w:sz w:val="24"/>
          <w:szCs w:val="24"/>
        </w:rPr>
        <w:t xml:space="preserve"> nulidad o</w:t>
      </w:r>
      <w:r w:rsidR="00795214" w:rsidRPr="00146FD4">
        <w:rPr>
          <w:rFonts w:ascii="Arial" w:hAnsi="Arial" w:cs="Arial"/>
          <w:sz w:val="24"/>
          <w:szCs w:val="24"/>
        </w:rPr>
        <w:t xml:space="preserve"> ineficacia del traslado del </w:t>
      </w:r>
      <w:r w:rsidR="002F7A02" w:rsidRPr="00146FD4">
        <w:rPr>
          <w:rFonts w:ascii="Arial" w:hAnsi="Arial" w:cs="Arial"/>
          <w:sz w:val="24"/>
          <w:szCs w:val="24"/>
        </w:rPr>
        <w:t xml:space="preserve">régimen de prima media con prestación definida </w:t>
      </w:r>
      <w:r w:rsidR="00B767FC" w:rsidRPr="00146FD4">
        <w:rPr>
          <w:rFonts w:ascii="Arial" w:hAnsi="Arial" w:cs="Arial"/>
          <w:sz w:val="24"/>
          <w:szCs w:val="24"/>
        </w:rPr>
        <w:t>al régimen de ahorro individ</w:t>
      </w:r>
      <w:r w:rsidR="00035785" w:rsidRPr="00146FD4">
        <w:rPr>
          <w:rFonts w:ascii="Arial" w:hAnsi="Arial" w:cs="Arial"/>
          <w:sz w:val="24"/>
          <w:szCs w:val="24"/>
        </w:rPr>
        <w:t xml:space="preserve">ual con solidaridad efectuado </w:t>
      </w:r>
      <w:r w:rsidR="009514F2" w:rsidRPr="00146FD4">
        <w:rPr>
          <w:rFonts w:ascii="Arial" w:hAnsi="Arial" w:cs="Arial"/>
          <w:sz w:val="24"/>
          <w:szCs w:val="24"/>
        </w:rPr>
        <w:t xml:space="preserve">el </w:t>
      </w:r>
      <w:r w:rsidR="008F3D20" w:rsidRPr="00146FD4">
        <w:rPr>
          <w:rFonts w:ascii="Arial" w:hAnsi="Arial" w:cs="Arial"/>
          <w:sz w:val="24"/>
          <w:szCs w:val="24"/>
        </w:rPr>
        <w:t>26 de septiembre de 1997</w:t>
      </w:r>
      <w:r w:rsidR="00035785" w:rsidRPr="00146FD4">
        <w:rPr>
          <w:rFonts w:ascii="Arial" w:hAnsi="Arial" w:cs="Arial"/>
          <w:sz w:val="24"/>
          <w:szCs w:val="24"/>
        </w:rPr>
        <w:t xml:space="preserve"> a través de la AFP </w:t>
      </w:r>
      <w:r w:rsidR="00A32A36" w:rsidRPr="00146FD4">
        <w:rPr>
          <w:rFonts w:ascii="Arial" w:hAnsi="Arial" w:cs="Arial"/>
          <w:sz w:val="24"/>
          <w:szCs w:val="24"/>
        </w:rPr>
        <w:t xml:space="preserve">Protección </w:t>
      </w:r>
      <w:r w:rsidR="00035785" w:rsidRPr="00146FD4">
        <w:rPr>
          <w:rFonts w:ascii="Arial" w:hAnsi="Arial" w:cs="Arial"/>
          <w:sz w:val="24"/>
          <w:szCs w:val="24"/>
        </w:rPr>
        <w:t>S.A.</w:t>
      </w:r>
      <w:r w:rsidR="00B767FC" w:rsidRPr="00146FD4">
        <w:rPr>
          <w:rFonts w:ascii="Arial" w:hAnsi="Arial" w:cs="Arial"/>
          <w:sz w:val="24"/>
          <w:szCs w:val="24"/>
        </w:rPr>
        <w:t xml:space="preserve"> y con base en ello a</w:t>
      </w:r>
      <w:r w:rsidR="00035785" w:rsidRPr="00146FD4">
        <w:rPr>
          <w:rFonts w:ascii="Arial" w:hAnsi="Arial" w:cs="Arial"/>
          <w:sz w:val="24"/>
          <w:szCs w:val="24"/>
        </w:rPr>
        <w:t xml:space="preserve">spira que se </w:t>
      </w:r>
      <w:r w:rsidR="00321883" w:rsidRPr="00146FD4">
        <w:rPr>
          <w:rFonts w:ascii="Arial" w:hAnsi="Arial" w:cs="Arial"/>
          <w:sz w:val="24"/>
          <w:szCs w:val="24"/>
        </w:rPr>
        <w:t xml:space="preserve">le </w:t>
      </w:r>
      <w:r w:rsidR="005A1CE5" w:rsidRPr="00146FD4">
        <w:rPr>
          <w:rFonts w:ascii="Arial" w:hAnsi="Arial" w:cs="Arial"/>
          <w:sz w:val="24"/>
          <w:szCs w:val="24"/>
        </w:rPr>
        <w:t xml:space="preserve">ordene </w:t>
      </w:r>
      <w:r w:rsidR="00B767FC" w:rsidRPr="00146FD4">
        <w:rPr>
          <w:rFonts w:ascii="Arial" w:hAnsi="Arial" w:cs="Arial"/>
          <w:sz w:val="24"/>
          <w:szCs w:val="24"/>
        </w:rPr>
        <w:t>girar a favor de la Administradora Colombiana de Pensiones el monto que se encuentre en la cuenta de ahorro individual</w:t>
      </w:r>
      <w:r w:rsidR="00A32A36" w:rsidRPr="00146FD4">
        <w:rPr>
          <w:rFonts w:ascii="Arial" w:hAnsi="Arial" w:cs="Arial"/>
          <w:sz w:val="24"/>
          <w:szCs w:val="24"/>
        </w:rPr>
        <w:t xml:space="preserve">, lo que resulte probado extra y ultra </w:t>
      </w:r>
      <w:proofErr w:type="spellStart"/>
      <w:r w:rsidR="00A32A36" w:rsidRPr="00146FD4">
        <w:rPr>
          <w:rFonts w:ascii="Arial" w:hAnsi="Arial" w:cs="Arial"/>
          <w:sz w:val="24"/>
          <w:szCs w:val="24"/>
        </w:rPr>
        <w:t>petita</w:t>
      </w:r>
      <w:proofErr w:type="spellEnd"/>
      <w:r w:rsidR="00B767FC" w:rsidRPr="00146FD4">
        <w:rPr>
          <w:rFonts w:ascii="Arial" w:hAnsi="Arial" w:cs="Arial"/>
          <w:sz w:val="24"/>
          <w:szCs w:val="24"/>
        </w:rPr>
        <w:t xml:space="preserve"> y las costas procesales a su favor.</w:t>
      </w:r>
    </w:p>
    <w:p w:rsidR="00035785" w:rsidRPr="00146FD4" w:rsidRDefault="00035785" w:rsidP="00146FD4">
      <w:pPr>
        <w:spacing w:after="0"/>
        <w:jc w:val="both"/>
        <w:rPr>
          <w:rFonts w:ascii="Arial" w:hAnsi="Arial" w:cs="Arial"/>
          <w:sz w:val="24"/>
          <w:szCs w:val="24"/>
        </w:rPr>
      </w:pPr>
    </w:p>
    <w:p w:rsidR="008F3D20" w:rsidRPr="00146FD4" w:rsidRDefault="00035785" w:rsidP="00146FD4">
      <w:pPr>
        <w:spacing w:after="0"/>
        <w:jc w:val="both"/>
        <w:rPr>
          <w:rFonts w:ascii="Arial" w:hAnsi="Arial" w:cs="Arial"/>
          <w:sz w:val="24"/>
          <w:szCs w:val="24"/>
        </w:rPr>
      </w:pPr>
      <w:r w:rsidRPr="00146FD4">
        <w:rPr>
          <w:rFonts w:ascii="Arial" w:hAnsi="Arial" w:cs="Arial"/>
          <w:sz w:val="24"/>
          <w:szCs w:val="24"/>
        </w:rPr>
        <w:t xml:space="preserve">Refiere que: </w:t>
      </w:r>
      <w:r w:rsidR="005A2B89" w:rsidRPr="00146FD4">
        <w:rPr>
          <w:rFonts w:ascii="Arial" w:hAnsi="Arial" w:cs="Arial"/>
          <w:sz w:val="24"/>
          <w:szCs w:val="24"/>
        </w:rPr>
        <w:t xml:space="preserve">Nació el </w:t>
      </w:r>
      <w:r w:rsidR="008F3D20" w:rsidRPr="00146FD4">
        <w:rPr>
          <w:rFonts w:ascii="Arial" w:hAnsi="Arial" w:cs="Arial"/>
          <w:sz w:val="24"/>
          <w:szCs w:val="24"/>
        </w:rPr>
        <w:t>3 de diciembre de 1960</w:t>
      </w:r>
      <w:r w:rsidR="005A2B89" w:rsidRPr="00146FD4">
        <w:rPr>
          <w:rFonts w:ascii="Arial" w:hAnsi="Arial" w:cs="Arial"/>
          <w:sz w:val="24"/>
          <w:szCs w:val="24"/>
        </w:rPr>
        <w:t xml:space="preserve">, afiliándose al RPM </w:t>
      </w:r>
      <w:r w:rsidR="00470060" w:rsidRPr="00146FD4">
        <w:rPr>
          <w:rFonts w:ascii="Arial" w:hAnsi="Arial" w:cs="Arial"/>
          <w:sz w:val="24"/>
          <w:szCs w:val="24"/>
        </w:rPr>
        <w:t>administrado por el extinto ISS</w:t>
      </w:r>
      <w:r w:rsidR="005A2B89" w:rsidRPr="00146FD4">
        <w:rPr>
          <w:rFonts w:ascii="Arial" w:hAnsi="Arial" w:cs="Arial"/>
          <w:sz w:val="24"/>
          <w:szCs w:val="24"/>
        </w:rPr>
        <w:t xml:space="preserve"> </w:t>
      </w:r>
      <w:r w:rsidR="008F3D20" w:rsidRPr="00146FD4">
        <w:rPr>
          <w:rFonts w:ascii="Arial" w:hAnsi="Arial" w:cs="Arial"/>
          <w:sz w:val="24"/>
          <w:szCs w:val="24"/>
        </w:rPr>
        <w:t xml:space="preserve">en el año 1988, momento a partir del cual hizo cotizaciones interrumpidas hasta el 26 de septiembre de 1997 cuando se trasladó al RAIS al afiliarse a la AFP Protección S.A. mediante la suscripción del formulario Nº 0745365; previo a la </w:t>
      </w:r>
      <w:r w:rsidR="008F3D20" w:rsidRPr="00146FD4">
        <w:rPr>
          <w:rFonts w:ascii="Arial" w:hAnsi="Arial" w:cs="Arial"/>
          <w:sz w:val="24"/>
          <w:szCs w:val="24"/>
        </w:rPr>
        <w:lastRenderedPageBreak/>
        <w:t xml:space="preserve">afiliación, recibió asesoría por parte del agente comercial de la empresa Rodolfo Quintero Aristizábal, quien no le brindó una proyección completa y detallada donde se le plantearan las ventajas y desventajas de estar afiliado a uno u otro régimen pensional, configurándose de esa manera un engaño que ha perjudicado sus intereses; en el mes de septiembre de 2017 solicitó a la AFP que declarara la nulidad o ineficacia del traslado, la cual fue resuelta negativamente en oficio Nº CAS-1526493-M6L0P7; igual suerte corrió la solicitud de traslado que solicitó el 1º de febrero de 2017, dado que la Administradora Colombiana de Pensiones negó esa petición expresándole que se encontraba a menos de 10 años para cumplir la edad mínima para aspirar a acceder a la gracia pensional; </w:t>
      </w:r>
      <w:r w:rsidR="00D27E95" w:rsidRPr="00146FD4">
        <w:rPr>
          <w:rFonts w:ascii="Arial" w:hAnsi="Arial" w:cs="Arial"/>
          <w:sz w:val="24"/>
          <w:szCs w:val="24"/>
        </w:rPr>
        <w:t>de aceptarse el retorno al RPM por esta vía judicial, la pensión de vejez a la que tendrá derecho será siete veces superior a la que obtendría en el RAIS.</w:t>
      </w:r>
    </w:p>
    <w:p w:rsidR="005A2B89" w:rsidRPr="00146FD4" w:rsidRDefault="005A2B89" w:rsidP="00146FD4">
      <w:pPr>
        <w:spacing w:after="0"/>
        <w:jc w:val="both"/>
        <w:rPr>
          <w:rFonts w:ascii="Arial" w:hAnsi="Arial" w:cs="Arial"/>
          <w:sz w:val="24"/>
          <w:szCs w:val="24"/>
        </w:rPr>
      </w:pPr>
    </w:p>
    <w:p w:rsidR="00B86420" w:rsidRPr="00146FD4" w:rsidRDefault="008F7385" w:rsidP="00146FD4">
      <w:pPr>
        <w:spacing w:after="0"/>
        <w:jc w:val="both"/>
        <w:rPr>
          <w:rFonts w:ascii="Arial" w:hAnsi="Arial" w:cs="Arial"/>
          <w:sz w:val="24"/>
          <w:szCs w:val="24"/>
        </w:rPr>
      </w:pPr>
      <w:r w:rsidRPr="00146FD4">
        <w:rPr>
          <w:rFonts w:ascii="Arial" w:hAnsi="Arial" w:cs="Arial"/>
          <w:sz w:val="24"/>
          <w:szCs w:val="24"/>
        </w:rPr>
        <w:t xml:space="preserve">Al contestar la demanda </w:t>
      </w:r>
      <w:r w:rsidR="00146FD4">
        <w:rPr>
          <w:rFonts w:ascii="Arial" w:hAnsi="Arial" w:cs="Arial"/>
          <w:sz w:val="24"/>
          <w:szCs w:val="24"/>
        </w:rPr>
        <w:t>-</w:t>
      </w:r>
      <w:proofErr w:type="spellStart"/>
      <w:r w:rsidRPr="00146FD4">
        <w:rPr>
          <w:rFonts w:ascii="Arial" w:hAnsi="Arial" w:cs="Arial"/>
          <w:sz w:val="24"/>
          <w:szCs w:val="24"/>
        </w:rPr>
        <w:t>fls</w:t>
      </w:r>
      <w:proofErr w:type="spellEnd"/>
      <w:r w:rsidRPr="00146FD4">
        <w:rPr>
          <w:rFonts w:ascii="Arial" w:hAnsi="Arial" w:cs="Arial"/>
          <w:sz w:val="24"/>
          <w:szCs w:val="24"/>
        </w:rPr>
        <w:t>.</w:t>
      </w:r>
      <w:r w:rsidR="00146FD4">
        <w:rPr>
          <w:rFonts w:ascii="Arial" w:hAnsi="Arial" w:cs="Arial"/>
          <w:sz w:val="24"/>
          <w:szCs w:val="24"/>
        </w:rPr>
        <w:t xml:space="preserve"> </w:t>
      </w:r>
      <w:r w:rsidR="00B86420" w:rsidRPr="00146FD4">
        <w:rPr>
          <w:rFonts w:ascii="Arial" w:hAnsi="Arial" w:cs="Arial"/>
          <w:sz w:val="24"/>
          <w:szCs w:val="24"/>
        </w:rPr>
        <w:t xml:space="preserve">81 </w:t>
      </w:r>
      <w:proofErr w:type="gramStart"/>
      <w:r w:rsidR="00B86420" w:rsidRPr="00146FD4">
        <w:rPr>
          <w:rFonts w:ascii="Arial" w:hAnsi="Arial" w:cs="Arial"/>
          <w:sz w:val="24"/>
          <w:szCs w:val="24"/>
        </w:rPr>
        <w:t>a</w:t>
      </w:r>
      <w:proofErr w:type="gramEnd"/>
      <w:r w:rsidR="00B86420" w:rsidRPr="00146FD4">
        <w:rPr>
          <w:rFonts w:ascii="Arial" w:hAnsi="Arial" w:cs="Arial"/>
          <w:sz w:val="24"/>
          <w:szCs w:val="24"/>
        </w:rPr>
        <w:t xml:space="preserve"> 86</w:t>
      </w:r>
      <w:r w:rsidRPr="00146FD4">
        <w:rPr>
          <w:rFonts w:ascii="Arial" w:hAnsi="Arial" w:cs="Arial"/>
          <w:sz w:val="24"/>
          <w:szCs w:val="24"/>
        </w:rPr>
        <w:t xml:space="preserve">- la Administradora Colombiana de Pensiones </w:t>
      </w:r>
      <w:r w:rsidR="00B86420" w:rsidRPr="00146FD4">
        <w:rPr>
          <w:rFonts w:ascii="Arial" w:hAnsi="Arial" w:cs="Arial"/>
          <w:sz w:val="24"/>
          <w:szCs w:val="24"/>
        </w:rPr>
        <w:t xml:space="preserve">sostuvo </w:t>
      </w:r>
      <w:r w:rsidR="005B4BDA" w:rsidRPr="00146FD4">
        <w:rPr>
          <w:rFonts w:ascii="Arial" w:hAnsi="Arial" w:cs="Arial"/>
          <w:sz w:val="24"/>
          <w:szCs w:val="24"/>
        </w:rPr>
        <w:t>que,</w:t>
      </w:r>
      <w:r w:rsidR="00B86420" w:rsidRPr="00146FD4">
        <w:rPr>
          <w:rFonts w:ascii="Arial" w:hAnsi="Arial" w:cs="Arial"/>
          <w:sz w:val="24"/>
          <w:szCs w:val="24"/>
        </w:rPr>
        <w:t xml:space="preserve"> revisados sus archivos, pudo constatar que la accionante estuvo afiliada a ese régimen pensional hasta antes del 26 de septiembre de 1997 cuando se trasladó al RAIS a través de la afiliación a la AFP Protección S.A., la cual tiene plena validez al haberse hecho con apegó a lo dispuesto en la Ley. Se opuso a las pretensiones y formuló las excepciones de mérito que denominó “Inexistencia de la obligación demandada” y “Prescripción”.</w:t>
      </w:r>
    </w:p>
    <w:p w:rsidR="00C17BC4" w:rsidRPr="00146FD4" w:rsidRDefault="00C17BC4" w:rsidP="00146FD4">
      <w:pPr>
        <w:spacing w:after="0"/>
        <w:jc w:val="both"/>
        <w:rPr>
          <w:rFonts w:ascii="Arial" w:hAnsi="Arial" w:cs="Arial"/>
          <w:sz w:val="24"/>
          <w:szCs w:val="24"/>
        </w:rPr>
      </w:pPr>
    </w:p>
    <w:p w:rsidR="00B86420" w:rsidRPr="00146FD4" w:rsidRDefault="00866EAB" w:rsidP="00146FD4">
      <w:pPr>
        <w:spacing w:after="0"/>
        <w:jc w:val="both"/>
        <w:rPr>
          <w:rFonts w:ascii="Arial" w:hAnsi="Arial" w:cs="Arial"/>
          <w:sz w:val="24"/>
          <w:szCs w:val="24"/>
        </w:rPr>
      </w:pPr>
      <w:r w:rsidRPr="00146FD4">
        <w:rPr>
          <w:rFonts w:ascii="Arial" w:hAnsi="Arial" w:cs="Arial"/>
          <w:sz w:val="24"/>
          <w:szCs w:val="24"/>
        </w:rPr>
        <w:t>L</w:t>
      </w:r>
      <w:r w:rsidR="00C17BC4" w:rsidRPr="00146FD4">
        <w:rPr>
          <w:rFonts w:ascii="Arial" w:hAnsi="Arial" w:cs="Arial"/>
          <w:sz w:val="24"/>
          <w:szCs w:val="24"/>
        </w:rPr>
        <w:t xml:space="preserve">a AFP </w:t>
      </w:r>
      <w:r w:rsidR="00F72261" w:rsidRPr="00146FD4">
        <w:rPr>
          <w:rFonts w:ascii="Arial" w:hAnsi="Arial" w:cs="Arial"/>
          <w:sz w:val="24"/>
          <w:szCs w:val="24"/>
        </w:rPr>
        <w:t xml:space="preserve">Protección S.A. </w:t>
      </w:r>
      <w:r w:rsidR="00A7021D" w:rsidRPr="00146FD4">
        <w:rPr>
          <w:rFonts w:ascii="Arial" w:hAnsi="Arial" w:cs="Arial"/>
          <w:sz w:val="24"/>
          <w:szCs w:val="24"/>
        </w:rPr>
        <w:t xml:space="preserve">al responder la demanda </w:t>
      </w:r>
      <w:r w:rsidR="00146FD4">
        <w:rPr>
          <w:rFonts w:ascii="Arial" w:hAnsi="Arial" w:cs="Arial"/>
          <w:sz w:val="24"/>
          <w:szCs w:val="24"/>
        </w:rPr>
        <w:t>-</w:t>
      </w:r>
      <w:proofErr w:type="spellStart"/>
      <w:r w:rsidR="00A7021D" w:rsidRPr="00146FD4">
        <w:rPr>
          <w:rFonts w:ascii="Arial" w:hAnsi="Arial" w:cs="Arial"/>
          <w:sz w:val="24"/>
          <w:szCs w:val="24"/>
        </w:rPr>
        <w:t>fls</w:t>
      </w:r>
      <w:proofErr w:type="spellEnd"/>
      <w:r w:rsidR="00A7021D" w:rsidRPr="00146FD4">
        <w:rPr>
          <w:rFonts w:ascii="Arial" w:hAnsi="Arial" w:cs="Arial"/>
          <w:sz w:val="24"/>
          <w:szCs w:val="24"/>
        </w:rPr>
        <w:t>.</w:t>
      </w:r>
      <w:r w:rsidR="00442734">
        <w:rPr>
          <w:rFonts w:ascii="Arial" w:hAnsi="Arial" w:cs="Arial"/>
          <w:sz w:val="24"/>
          <w:szCs w:val="24"/>
        </w:rPr>
        <w:t xml:space="preserve"> </w:t>
      </w:r>
      <w:r w:rsidR="00B86420" w:rsidRPr="00146FD4">
        <w:rPr>
          <w:rFonts w:ascii="Arial" w:hAnsi="Arial" w:cs="Arial"/>
          <w:sz w:val="24"/>
          <w:szCs w:val="24"/>
        </w:rPr>
        <w:t xml:space="preserve">108 </w:t>
      </w:r>
      <w:proofErr w:type="gramStart"/>
      <w:r w:rsidR="00B86420" w:rsidRPr="00146FD4">
        <w:rPr>
          <w:rFonts w:ascii="Arial" w:hAnsi="Arial" w:cs="Arial"/>
          <w:sz w:val="24"/>
          <w:szCs w:val="24"/>
        </w:rPr>
        <w:t>a</w:t>
      </w:r>
      <w:proofErr w:type="gramEnd"/>
      <w:r w:rsidR="00B86420" w:rsidRPr="00146FD4">
        <w:rPr>
          <w:rFonts w:ascii="Arial" w:hAnsi="Arial" w:cs="Arial"/>
          <w:sz w:val="24"/>
          <w:szCs w:val="24"/>
        </w:rPr>
        <w:t xml:space="preserve"> 145</w:t>
      </w:r>
      <w:r w:rsidR="00F72261" w:rsidRPr="00146FD4">
        <w:rPr>
          <w:rFonts w:ascii="Arial" w:hAnsi="Arial" w:cs="Arial"/>
          <w:sz w:val="24"/>
          <w:szCs w:val="24"/>
        </w:rPr>
        <w:t>-</w:t>
      </w:r>
      <w:r w:rsidR="00A7021D" w:rsidRPr="00146FD4">
        <w:rPr>
          <w:rFonts w:ascii="Arial" w:hAnsi="Arial" w:cs="Arial"/>
          <w:sz w:val="24"/>
          <w:szCs w:val="24"/>
        </w:rPr>
        <w:t xml:space="preserve"> </w:t>
      </w:r>
      <w:r w:rsidR="00B86420" w:rsidRPr="00146FD4">
        <w:rPr>
          <w:rFonts w:ascii="Arial" w:hAnsi="Arial" w:cs="Arial"/>
          <w:sz w:val="24"/>
          <w:szCs w:val="24"/>
        </w:rPr>
        <w:t xml:space="preserve">manifestó que la afiliación efectuada por la señora Guevara Jaramillo al RAIS a través de esa entidad se hizo conforme lo dispuesto en las normas que regían la materia para la época, lo que permite inferir que ella nunca fue víctima de la inducción a error que proclama, ello sin tener en cuenta que el paso del tiempo le impide reclamar la declaratoria de nulidad, de acuerdo con lo previsto en </w:t>
      </w:r>
      <w:r w:rsidR="003F0B51" w:rsidRPr="00146FD4">
        <w:rPr>
          <w:rFonts w:ascii="Arial" w:hAnsi="Arial" w:cs="Arial"/>
          <w:sz w:val="24"/>
          <w:szCs w:val="24"/>
        </w:rPr>
        <w:t>el artículo 1750 del Código Civil. Se opuso a las pretensiones y planteó doce excepciones de fondo que pretende hacer valer en el proceso.</w:t>
      </w:r>
    </w:p>
    <w:p w:rsidR="00054FFE" w:rsidRPr="00146FD4" w:rsidRDefault="00054FFE" w:rsidP="00146FD4">
      <w:pPr>
        <w:spacing w:after="0"/>
        <w:jc w:val="both"/>
        <w:rPr>
          <w:rFonts w:ascii="Arial" w:hAnsi="Arial" w:cs="Arial"/>
          <w:sz w:val="24"/>
          <w:szCs w:val="24"/>
        </w:rPr>
      </w:pPr>
    </w:p>
    <w:p w:rsidR="00054FFE" w:rsidRPr="00146FD4" w:rsidRDefault="00054FFE" w:rsidP="00146FD4">
      <w:pPr>
        <w:spacing w:after="0"/>
        <w:jc w:val="both"/>
        <w:rPr>
          <w:rFonts w:ascii="Arial" w:hAnsi="Arial" w:cs="Arial"/>
          <w:sz w:val="24"/>
          <w:szCs w:val="24"/>
        </w:rPr>
      </w:pPr>
      <w:r w:rsidRPr="00146FD4">
        <w:rPr>
          <w:rFonts w:ascii="Arial" w:hAnsi="Arial" w:cs="Arial"/>
          <w:sz w:val="24"/>
          <w:szCs w:val="24"/>
        </w:rPr>
        <w:t xml:space="preserve">En sentencia de </w:t>
      </w:r>
      <w:r w:rsidR="008D40DB" w:rsidRPr="00146FD4">
        <w:rPr>
          <w:rFonts w:ascii="Arial" w:hAnsi="Arial" w:cs="Arial"/>
          <w:sz w:val="24"/>
          <w:szCs w:val="24"/>
        </w:rPr>
        <w:t>2 de agosto de 2019</w:t>
      </w:r>
      <w:r w:rsidR="00DB6BF0" w:rsidRPr="00146FD4">
        <w:rPr>
          <w:rFonts w:ascii="Arial" w:hAnsi="Arial" w:cs="Arial"/>
          <w:sz w:val="24"/>
          <w:szCs w:val="24"/>
        </w:rPr>
        <w:t>, la funcionaria de primer</w:t>
      </w:r>
      <w:r w:rsidR="00BE0805" w:rsidRPr="00146FD4">
        <w:rPr>
          <w:rFonts w:ascii="Arial" w:hAnsi="Arial" w:cs="Arial"/>
          <w:sz w:val="24"/>
          <w:szCs w:val="24"/>
        </w:rPr>
        <w:t xml:space="preserve"> grado</w:t>
      </w:r>
      <w:r w:rsidR="00DB6BF0" w:rsidRPr="00146FD4">
        <w:rPr>
          <w:rFonts w:ascii="Arial" w:hAnsi="Arial" w:cs="Arial"/>
          <w:sz w:val="24"/>
          <w:szCs w:val="24"/>
        </w:rPr>
        <w:t xml:space="preserve"> </w:t>
      </w:r>
      <w:r w:rsidR="001C4A2B" w:rsidRPr="00146FD4">
        <w:rPr>
          <w:rFonts w:ascii="Arial" w:hAnsi="Arial" w:cs="Arial"/>
          <w:sz w:val="24"/>
          <w:szCs w:val="24"/>
        </w:rPr>
        <w:t xml:space="preserve">después de hacer un relato sobre las características del sistema general de pensiones y sus dos regímenes pensionales, </w:t>
      </w:r>
      <w:r w:rsidR="002B2F30" w:rsidRPr="00146FD4">
        <w:rPr>
          <w:rFonts w:ascii="Arial" w:hAnsi="Arial" w:cs="Arial"/>
          <w:sz w:val="24"/>
          <w:szCs w:val="24"/>
        </w:rPr>
        <w:t xml:space="preserve">determinó con base en la jurisprudencia de la Sala de Casación Laboral que en todos los casos en los que se estudie la ineficacia del acto </w:t>
      </w:r>
      <w:r w:rsidR="001C4A2B" w:rsidRPr="00146FD4">
        <w:rPr>
          <w:rFonts w:ascii="Arial" w:hAnsi="Arial" w:cs="Arial"/>
          <w:sz w:val="24"/>
          <w:szCs w:val="24"/>
        </w:rPr>
        <w:t>jurídico por medio del cual se materialice el traslado del RPM al RAIS</w:t>
      </w:r>
      <w:r w:rsidR="002B2F30" w:rsidRPr="00146FD4">
        <w:rPr>
          <w:rFonts w:ascii="Arial" w:hAnsi="Arial" w:cs="Arial"/>
          <w:sz w:val="24"/>
          <w:szCs w:val="24"/>
        </w:rPr>
        <w:t>, le corresponde a</w:t>
      </w:r>
      <w:r w:rsidR="005B4BDA" w:rsidRPr="00146FD4">
        <w:rPr>
          <w:rFonts w:ascii="Arial" w:hAnsi="Arial" w:cs="Arial"/>
          <w:sz w:val="24"/>
          <w:szCs w:val="24"/>
        </w:rPr>
        <w:t>l fondo privado de pensiones</w:t>
      </w:r>
      <w:r w:rsidR="002B2F30" w:rsidRPr="00146FD4">
        <w:rPr>
          <w:rFonts w:ascii="Arial" w:hAnsi="Arial" w:cs="Arial"/>
          <w:sz w:val="24"/>
          <w:szCs w:val="24"/>
        </w:rPr>
        <w:t xml:space="preserve"> demostrar que cumplió con el deber legal de información y buen consejo, por lo que en este even</w:t>
      </w:r>
      <w:r w:rsidR="00DB6BF0" w:rsidRPr="00146FD4">
        <w:rPr>
          <w:rFonts w:ascii="Arial" w:hAnsi="Arial" w:cs="Arial"/>
          <w:sz w:val="24"/>
          <w:szCs w:val="24"/>
        </w:rPr>
        <w:t>to, independientemente de que la</w:t>
      </w:r>
      <w:r w:rsidR="002B2F30" w:rsidRPr="00146FD4">
        <w:rPr>
          <w:rFonts w:ascii="Arial" w:hAnsi="Arial" w:cs="Arial"/>
          <w:sz w:val="24"/>
          <w:szCs w:val="24"/>
        </w:rPr>
        <w:t xml:space="preserve"> actor</w:t>
      </w:r>
      <w:r w:rsidR="00DB6BF0" w:rsidRPr="00146FD4">
        <w:rPr>
          <w:rFonts w:ascii="Arial" w:hAnsi="Arial" w:cs="Arial"/>
          <w:sz w:val="24"/>
          <w:szCs w:val="24"/>
        </w:rPr>
        <w:t>a fuera o no beneficiaria</w:t>
      </w:r>
      <w:r w:rsidR="002B2F30" w:rsidRPr="00146FD4">
        <w:rPr>
          <w:rFonts w:ascii="Arial" w:hAnsi="Arial" w:cs="Arial"/>
          <w:sz w:val="24"/>
          <w:szCs w:val="24"/>
        </w:rPr>
        <w:t xml:space="preserve"> del régimen de transición, era deber de </w:t>
      </w:r>
      <w:r w:rsidR="00F7126B" w:rsidRPr="00146FD4">
        <w:rPr>
          <w:rFonts w:ascii="Arial" w:hAnsi="Arial" w:cs="Arial"/>
          <w:sz w:val="24"/>
          <w:szCs w:val="24"/>
        </w:rPr>
        <w:t xml:space="preserve">la AFP </w:t>
      </w:r>
      <w:r w:rsidR="00DB6BF0" w:rsidRPr="00146FD4">
        <w:rPr>
          <w:rFonts w:ascii="Arial" w:hAnsi="Arial" w:cs="Arial"/>
          <w:sz w:val="24"/>
          <w:szCs w:val="24"/>
        </w:rPr>
        <w:t>Protección</w:t>
      </w:r>
      <w:r w:rsidR="002B2F30" w:rsidRPr="00146FD4">
        <w:rPr>
          <w:rFonts w:ascii="Arial" w:hAnsi="Arial" w:cs="Arial"/>
          <w:sz w:val="24"/>
          <w:szCs w:val="24"/>
        </w:rPr>
        <w:t xml:space="preserve"> S.A. demostrar que le había suministrado toda la información para que el traslado fuera eficaz, sin que así lo hubiere cumplido, motivo por el que accedió a las pretensiones de la demanda declarando la ineficacia del acto ju</w:t>
      </w:r>
      <w:r w:rsidR="00DB6BF0" w:rsidRPr="00146FD4">
        <w:rPr>
          <w:rFonts w:ascii="Arial" w:hAnsi="Arial" w:cs="Arial"/>
          <w:sz w:val="24"/>
          <w:szCs w:val="24"/>
        </w:rPr>
        <w:t xml:space="preserve">rídico realizado entre la señora </w:t>
      </w:r>
      <w:r w:rsidR="001C4A2B" w:rsidRPr="00146FD4">
        <w:rPr>
          <w:rFonts w:ascii="Arial" w:hAnsi="Arial" w:cs="Arial"/>
          <w:sz w:val="24"/>
          <w:szCs w:val="24"/>
        </w:rPr>
        <w:t xml:space="preserve">Gloria Nancy Guevara Jaramillo </w:t>
      </w:r>
      <w:r w:rsidR="00DB6BF0" w:rsidRPr="00146FD4">
        <w:rPr>
          <w:rFonts w:ascii="Arial" w:hAnsi="Arial" w:cs="Arial"/>
          <w:sz w:val="24"/>
          <w:szCs w:val="24"/>
        </w:rPr>
        <w:t>y la AFP Protección</w:t>
      </w:r>
      <w:r w:rsidR="00F7126B" w:rsidRPr="00146FD4">
        <w:rPr>
          <w:rFonts w:ascii="Arial" w:hAnsi="Arial" w:cs="Arial"/>
          <w:sz w:val="24"/>
          <w:szCs w:val="24"/>
        </w:rPr>
        <w:t xml:space="preserve"> S.A. </w:t>
      </w:r>
      <w:r w:rsidR="001C4A2B" w:rsidRPr="00146FD4">
        <w:rPr>
          <w:rFonts w:ascii="Arial" w:hAnsi="Arial" w:cs="Arial"/>
          <w:sz w:val="24"/>
          <w:szCs w:val="24"/>
        </w:rPr>
        <w:t xml:space="preserve">el 26 de septiembre de 1997 </w:t>
      </w:r>
      <w:r w:rsidR="002B2F30" w:rsidRPr="00146FD4">
        <w:rPr>
          <w:rFonts w:ascii="Arial" w:hAnsi="Arial" w:cs="Arial"/>
          <w:sz w:val="24"/>
          <w:szCs w:val="24"/>
        </w:rPr>
        <w:t>y por tanto le ordenó a la AFP</w:t>
      </w:r>
      <w:r w:rsidR="00F7126B" w:rsidRPr="00146FD4">
        <w:rPr>
          <w:rFonts w:ascii="Arial" w:hAnsi="Arial" w:cs="Arial"/>
          <w:sz w:val="24"/>
          <w:szCs w:val="24"/>
        </w:rPr>
        <w:t xml:space="preserve"> </w:t>
      </w:r>
      <w:r w:rsidR="002B2F30" w:rsidRPr="00146FD4">
        <w:rPr>
          <w:rFonts w:ascii="Arial" w:hAnsi="Arial" w:cs="Arial"/>
          <w:sz w:val="24"/>
          <w:szCs w:val="24"/>
        </w:rPr>
        <w:t>girar a favor de la Administradora Colombiana de Pensiones la totalidad del saldo que se encuentra en la cuenta de ahorro individual de</w:t>
      </w:r>
      <w:r w:rsidR="00DB6BF0" w:rsidRPr="00146FD4">
        <w:rPr>
          <w:rFonts w:ascii="Arial" w:hAnsi="Arial" w:cs="Arial"/>
          <w:sz w:val="24"/>
          <w:szCs w:val="24"/>
        </w:rPr>
        <w:t xml:space="preserve"> la </w:t>
      </w:r>
      <w:r w:rsidR="002B2F30" w:rsidRPr="00146FD4">
        <w:rPr>
          <w:rFonts w:ascii="Arial" w:hAnsi="Arial" w:cs="Arial"/>
          <w:sz w:val="24"/>
          <w:szCs w:val="24"/>
        </w:rPr>
        <w:t>accionante, correspondiéndole a ésta última ent</w:t>
      </w:r>
      <w:r w:rsidR="001C4A2B" w:rsidRPr="00146FD4">
        <w:rPr>
          <w:rFonts w:ascii="Arial" w:hAnsi="Arial" w:cs="Arial"/>
          <w:sz w:val="24"/>
          <w:szCs w:val="24"/>
        </w:rPr>
        <w:t>idad aceptar el traslado al RPM y actualizar la historia laboral.</w:t>
      </w:r>
      <w:r w:rsidR="005B4BDA" w:rsidRPr="00146FD4">
        <w:rPr>
          <w:rFonts w:ascii="Arial" w:hAnsi="Arial" w:cs="Arial"/>
          <w:sz w:val="24"/>
          <w:szCs w:val="24"/>
        </w:rPr>
        <w:t xml:space="preserve"> Finalmente condenó a la AFP Protección S.A. en costas procesales a favor de la demandante.</w:t>
      </w:r>
    </w:p>
    <w:p w:rsidR="00AF4D5B" w:rsidRPr="00146FD4" w:rsidRDefault="00AF4D5B" w:rsidP="00146FD4">
      <w:pPr>
        <w:spacing w:after="0"/>
        <w:jc w:val="both"/>
        <w:rPr>
          <w:rFonts w:ascii="Arial" w:hAnsi="Arial" w:cs="Arial"/>
          <w:sz w:val="24"/>
          <w:szCs w:val="24"/>
        </w:rPr>
      </w:pPr>
    </w:p>
    <w:p w:rsidR="00AF4D5B" w:rsidRPr="00146FD4" w:rsidRDefault="00AF4D5B" w:rsidP="00146FD4">
      <w:pPr>
        <w:spacing w:after="0"/>
        <w:jc w:val="both"/>
        <w:rPr>
          <w:rFonts w:ascii="Arial" w:hAnsi="Arial" w:cs="Arial"/>
          <w:sz w:val="24"/>
          <w:szCs w:val="24"/>
        </w:rPr>
      </w:pPr>
      <w:r w:rsidRPr="00146FD4">
        <w:rPr>
          <w:rFonts w:ascii="Arial" w:hAnsi="Arial" w:cs="Arial"/>
          <w:sz w:val="24"/>
          <w:szCs w:val="24"/>
        </w:rPr>
        <w:lastRenderedPageBreak/>
        <w:t xml:space="preserve">Inconformes con la decisión, </w:t>
      </w:r>
      <w:r w:rsidR="00F7126B" w:rsidRPr="00146FD4">
        <w:rPr>
          <w:rFonts w:ascii="Arial" w:hAnsi="Arial" w:cs="Arial"/>
          <w:sz w:val="24"/>
          <w:szCs w:val="24"/>
        </w:rPr>
        <w:t xml:space="preserve">la AFP </w:t>
      </w:r>
      <w:r w:rsidR="001C4A2B" w:rsidRPr="00146FD4">
        <w:rPr>
          <w:rFonts w:ascii="Arial" w:hAnsi="Arial" w:cs="Arial"/>
          <w:sz w:val="24"/>
          <w:szCs w:val="24"/>
        </w:rPr>
        <w:t>Protección</w:t>
      </w:r>
      <w:r w:rsidR="00F7126B" w:rsidRPr="00146FD4">
        <w:rPr>
          <w:rFonts w:ascii="Arial" w:hAnsi="Arial" w:cs="Arial"/>
          <w:sz w:val="24"/>
          <w:szCs w:val="24"/>
        </w:rPr>
        <w:t xml:space="preserve"> S.A. y la Administradora Colombiana de Pensiones</w:t>
      </w:r>
      <w:r w:rsidR="00DB6BF0" w:rsidRPr="00146FD4">
        <w:rPr>
          <w:rFonts w:ascii="Arial" w:hAnsi="Arial" w:cs="Arial"/>
          <w:sz w:val="24"/>
          <w:szCs w:val="24"/>
        </w:rPr>
        <w:t xml:space="preserve"> </w:t>
      </w:r>
      <w:r w:rsidRPr="00146FD4">
        <w:rPr>
          <w:rFonts w:ascii="Arial" w:hAnsi="Arial" w:cs="Arial"/>
          <w:sz w:val="24"/>
          <w:szCs w:val="24"/>
        </w:rPr>
        <w:t>interpusieron recurso de apelación en los siguientes términos:</w:t>
      </w:r>
    </w:p>
    <w:p w:rsidR="00AF4D5B" w:rsidRPr="00146FD4" w:rsidRDefault="00AF4D5B" w:rsidP="00146FD4">
      <w:pPr>
        <w:spacing w:after="0"/>
        <w:jc w:val="both"/>
        <w:rPr>
          <w:rFonts w:ascii="Arial" w:hAnsi="Arial" w:cs="Arial"/>
          <w:sz w:val="24"/>
          <w:szCs w:val="24"/>
        </w:rPr>
      </w:pPr>
    </w:p>
    <w:p w:rsidR="005B2B6C" w:rsidRPr="00146FD4" w:rsidRDefault="00F7126B" w:rsidP="00146FD4">
      <w:pPr>
        <w:spacing w:after="0"/>
        <w:jc w:val="both"/>
        <w:rPr>
          <w:rFonts w:ascii="Arial" w:hAnsi="Arial" w:cs="Arial"/>
          <w:sz w:val="24"/>
          <w:szCs w:val="24"/>
        </w:rPr>
      </w:pPr>
      <w:r w:rsidRPr="00146FD4">
        <w:rPr>
          <w:rFonts w:ascii="Arial" w:hAnsi="Arial" w:cs="Arial"/>
          <w:sz w:val="24"/>
          <w:szCs w:val="24"/>
        </w:rPr>
        <w:t xml:space="preserve">La apoderada judicial de la AFP </w:t>
      </w:r>
      <w:r w:rsidR="005B2B6C" w:rsidRPr="00146FD4">
        <w:rPr>
          <w:rFonts w:ascii="Arial" w:hAnsi="Arial" w:cs="Arial"/>
          <w:sz w:val="24"/>
          <w:szCs w:val="24"/>
        </w:rPr>
        <w:t>Protección</w:t>
      </w:r>
      <w:r w:rsidRPr="00146FD4">
        <w:rPr>
          <w:rFonts w:ascii="Arial" w:hAnsi="Arial" w:cs="Arial"/>
          <w:sz w:val="24"/>
          <w:szCs w:val="24"/>
        </w:rPr>
        <w:t xml:space="preserve"> S.A. sostiene que </w:t>
      </w:r>
      <w:r w:rsidR="005B2B6C" w:rsidRPr="00146FD4">
        <w:rPr>
          <w:rFonts w:ascii="Arial" w:hAnsi="Arial" w:cs="Arial"/>
          <w:sz w:val="24"/>
          <w:szCs w:val="24"/>
        </w:rPr>
        <w:t>la afiliación de la señora Gloria Nancy Guevara Jaramillo al RAIS se ajusta a las exigencias legales dispuestas para el año 1997, advirtiendo que la accionante se obligó de manera libre y voluntaria con esa entidad y ante ese régimen pensional al haber suscrito el formulario de afiliación que la condujo a permanecer durante más de 20 años en el RAIS, sin que se vislumbre una inadecuada actuación por parte de la AFP que conlleve a que se declare ineficaz un acto jurídico que goza de plena validez, máxime cuando en el proceso quedó demostrada la detallada información que su asesor le brindó antes de tomar la decisión</w:t>
      </w:r>
      <w:r w:rsidR="001C0DEC" w:rsidRPr="00146FD4">
        <w:rPr>
          <w:rFonts w:ascii="Arial" w:hAnsi="Arial" w:cs="Arial"/>
          <w:sz w:val="24"/>
          <w:szCs w:val="24"/>
        </w:rPr>
        <w:t xml:space="preserve"> de trasladarse del RPM al RAIS, es decir, no hubo inducción a error y por lo tanto su voluntad no fue viciada.</w:t>
      </w:r>
    </w:p>
    <w:p w:rsidR="00A63BF2" w:rsidRPr="00146FD4" w:rsidRDefault="00A63BF2" w:rsidP="00146FD4">
      <w:pPr>
        <w:spacing w:after="0"/>
        <w:jc w:val="both"/>
        <w:rPr>
          <w:rFonts w:ascii="Arial" w:hAnsi="Arial" w:cs="Arial"/>
          <w:sz w:val="24"/>
          <w:szCs w:val="24"/>
        </w:rPr>
      </w:pPr>
    </w:p>
    <w:p w:rsidR="00490203" w:rsidRPr="00146FD4" w:rsidRDefault="00490203" w:rsidP="00146FD4">
      <w:pPr>
        <w:spacing w:after="0"/>
        <w:jc w:val="both"/>
        <w:rPr>
          <w:rFonts w:ascii="Arial" w:hAnsi="Arial" w:cs="Arial"/>
          <w:sz w:val="24"/>
          <w:szCs w:val="24"/>
        </w:rPr>
      </w:pPr>
      <w:r w:rsidRPr="00146FD4">
        <w:rPr>
          <w:rFonts w:ascii="Arial" w:hAnsi="Arial" w:cs="Arial"/>
          <w:sz w:val="24"/>
          <w:szCs w:val="24"/>
        </w:rPr>
        <w:t>A su turno el apoderado</w:t>
      </w:r>
      <w:r w:rsidR="00A63BF2" w:rsidRPr="00146FD4">
        <w:rPr>
          <w:rFonts w:ascii="Arial" w:hAnsi="Arial" w:cs="Arial"/>
          <w:sz w:val="24"/>
          <w:szCs w:val="24"/>
        </w:rPr>
        <w:t xml:space="preserve"> judicial de la Administradora Colombiana de Pensiones expresó que </w:t>
      </w:r>
      <w:r w:rsidRPr="00146FD4">
        <w:rPr>
          <w:rFonts w:ascii="Arial" w:hAnsi="Arial" w:cs="Arial"/>
          <w:sz w:val="24"/>
          <w:szCs w:val="24"/>
        </w:rPr>
        <w:t>legalmente no es posible que se ordene el retorno de la señora Gloria Nancy Guevara Jaramillo al RPM administrado actualmente por esa entidad, no solo porque existe norma que lo impide, sino también porque la afiliación de ella al RAIS se produjo con pleno conocimiento de las ventajas y desventajas que le brindaba uno y otro régimen pensional, lo cual quedó plasmado cuando suscribió el correspondiente formulario</w:t>
      </w:r>
      <w:r w:rsidR="004218CF" w:rsidRPr="00146FD4">
        <w:rPr>
          <w:rFonts w:ascii="Arial" w:hAnsi="Arial" w:cs="Arial"/>
          <w:sz w:val="24"/>
          <w:szCs w:val="24"/>
        </w:rPr>
        <w:t xml:space="preserve"> de afiliación; razón por la que solicita que se revoque en su integridad la sentencia proferida por la </w:t>
      </w:r>
      <w:r w:rsidR="004218CF" w:rsidRPr="00146FD4">
        <w:rPr>
          <w:rFonts w:ascii="Arial" w:hAnsi="Arial" w:cs="Arial"/>
          <w:i/>
          <w:sz w:val="24"/>
          <w:szCs w:val="24"/>
        </w:rPr>
        <w:t>a quo</w:t>
      </w:r>
      <w:r w:rsidR="004218CF" w:rsidRPr="00146FD4">
        <w:rPr>
          <w:rFonts w:ascii="Arial" w:hAnsi="Arial" w:cs="Arial"/>
          <w:sz w:val="24"/>
          <w:szCs w:val="24"/>
        </w:rPr>
        <w:t>.</w:t>
      </w:r>
    </w:p>
    <w:p w:rsidR="00DB6BF0" w:rsidRPr="00146FD4" w:rsidRDefault="00DB6BF0" w:rsidP="00146FD4">
      <w:pPr>
        <w:spacing w:after="0"/>
        <w:jc w:val="both"/>
        <w:rPr>
          <w:rFonts w:ascii="Arial" w:hAnsi="Arial" w:cs="Arial"/>
          <w:sz w:val="24"/>
          <w:szCs w:val="24"/>
        </w:rPr>
      </w:pPr>
    </w:p>
    <w:p w:rsidR="005E124E" w:rsidRPr="00146FD4" w:rsidRDefault="00A2418C" w:rsidP="00146FD4">
      <w:pPr>
        <w:spacing w:after="0"/>
        <w:jc w:val="both"/>
        <w:rPr>
          <w:rFonts w:ascii="Arial" w:hAnsi="Arial" w:cs="Arial"/>
          <w:sz w:val="24"/>
          <w:szCs w:val="24"/>
        </w:rPr>
      </w:pPr>
      <w:r w:rsidRPr="00146FD4">
        <w:rPr>
          <w:rFonts w:ascii="Arial" w:hAnsi="Arial" w:cs="Arial"/>
          <w:sz w:val="24"/>
          <w:szCs w:val="24"/>
        </w:rPr>
        <w:t>Al haber resultado adversa la decisión a los intereses de la Administradora Colombiana de Pensiones, se dispuso también el grado jurisdiccional de consulta a su favor.</w:t>
      </w:r>
    </w:p>
    <w:p w:rsidR="00EB45A9" w:rsidRPr="00146FD4" w:rsidRDefault="00EB45A9" w:rsidP="00146FD4">
      <w:pPr>
        <w:spacing w:after="0"/>
        <w:jc w:val="both"/>
        <w:rPr>
          <w:rFonts w:ascii="Arial" w:hAnsi="Arial" w:cs="Arial"/>
          <w:sz w:val="24"/>
          <w:szCs w:val="24"/>
        </w:rPr>
      </w:pPr>
    </w:p>
    <w:p w:rsidR="005B4BDA" w:rsidRPr="00146FD4" w:rsidRDefault="005B4BDA" w:rsidP="00146FD4">
      <w:pPr>
        <w:spacing w:after="0"/>
        <w:jc w:val="center"/>
        <w:rPr>
          <w:rFonts w:ascii="Arial" w:hAnsi="Arial" w:cs="Arial"/>
          <w:b/>
          <w:bCs/>
          <w:caps/>
          <w:sz w:val="24"/>
          <w:szCs w:val="24"/>
        </w:rPr>
      </w:pPr>
      <w:r w:rsidRPr="00146FD4">
        <w:rPr>
          <w:rFonts w:ascii="Arial" w:hAnsi="Arial" w:cs="Arial"/>
          <w:b/>
          <w:bCs/>
          <w:caps/>
          <w:sz w:val="24"/>
          <w:szCs w:val="24"/>
        </w:rPr>
        <w:t>Alegatos</w:t>
      </w:r>
    </w:p>
    <w:p w:rsidR="005B4BDA" w:rsidRPr="00146FD4" w:rsidRDefault="005B4BDA" w:rsidP="00146FD4">
      <w:pPr>
        <w:spacing w:after="0"/>
        <w:jc w:val="both"/>
        <w:rPr>
          <w:rFonts w:ascii="Arial" w:hAnsi="Arial" w:cs="Arial"/>
          <w:sz w:val="24"/>
          <w:szCs w:val="24"/>
        </w:rPr>
      </w:pPr>
    </w:p>
    <w:p w:rsidR="004600F2" w:rsidRPr="00146FD4" w:rsidRDefault="005B4BDA" w:rsidP="00146FD4">
      <w:pPr>
        <w:pStyle w:val="paragraph"/>
        <w:spacing w:before="0" w:beforeAutospacing="0" w:after="0" w:afterAutospacing="0" w:line="276" w:lineRule="auto"/>
        <w:jc w:val="both"/>
        <w:textAlignment w:val="baseline"/>
        <w:rPr>
          <w:rFonts w:ascii="Arial" w:hAnsi="Arial" w:cs="Arial"/>
        </w:rPr>
      </w:pPr>
      <w:r w:rsidRPr="00146FD4">
        <w:rPr>
          <w:rFonts w:ascii="Arial" w:hAnsi="Arial" w:cs="Arial"/>
        </w:rPr>
        <w:t xml:space="preserve">Dentro del término procesal dispuesto, </w:t>
      </w:r>
      <w:r w:rsidR="004600F2" w:rsidRPr="00146FD4">
        <w:rPr>
          <w:rFonts w:ascii="Arial" w:hAnsi="Arial" w:cs="Arial"/>
        </w:rPr>
        <w:t xml:space="preserve">la apoderada judicial de la Administradora Colombiana de Pensiones y el apoderado judicial de la </w:t>
      </w:r>
      <w:r w:rsidR="00526039" w:rsidRPr="00146FD4">
        <w:rPr>
          <w:rFonts w:ascii="Arial" w:hAnsi="Arial" w:cs="Arial"/>
        </w:rPr>
        <w:t xml:space="preserve">señora Gloria Nancy Guevara Jaramillo hicieron uso del derecho </w:t>
      </w:r>
      <w:r w:rsidR="00B935AE" w:rsidRPr="00146FD4">
        <w:rPr>
          <w:rFonts w:ascii="Arial" w:hAnsi="Arial" w:cs="Arial"/>
        </w:rPr>
        <w:t>a presentar alegatos de conclusión. En aplicación del principio de consonan</w:t>
      </w:r>
      <w:r w:rsidR="00B24214" w:rsidRPr="00146FD4">
        <w:rPr>
          <w:rFonts w:ascii="Arial" w:hAnsi="Arial" w:cs="Arial"/>
        </w:rPr>
        <w:t xml:space="preserve">cia, la Administradora Colombiana de Pensiones ratificó los argumentos planteados </w:t>
      </w:r>
      <w:r w:rsidR="008455AC" w:rsidRPr="00146FD4">
        <w:rPr>
          <w:rFonts w:ascii="Arial" w:hAnsi="Arial" w:cs="Arial"/>
        </w:rPr>
        <w:t xml:space="preserve">en la sustentación del recurso de apelación. </w:t>
      </w:r>
      <w:r w:rsidR="009F27A0" w:rsidRPr="00146FD4">
        <w:rPr>
          <w:rFonts w:ascii="Arial" w:hAnsi="Arial" w:cs="Arial"/>
        </w:rPr>
        <w:t xml:space="preserve">A su turno la parte actora solicitó la confirmación de la sentencia de primera instancia, al considerar que se dan los presupuestos fácticos, jurídicos y jurisprudenciales para </w:t>
      </w:r>
      <w:r w:rsidR="009F0A8D" w:rsidRPr="00146FD4">
        <w:rPr>
          <w:rFonts w:ascii="Arial" w:hAnsi="Arial" w:cs="Arial"/>
        </w:rPr>
        <w:t xml:space="preserve">declarar la ineficacia o nulidad del traslado efectuado por la demandante al régimen </w:t>
      </w:r>
      <w:r w:rsidR="00FB1A92" w:rsidRPr="00146FD4">
        <w:rPr>
          <w:rFonts w:ascii="Arial" w:hAnsi="Arial" w:cs="Arial"/>
        </w:rPr>
        <w:t>de ahorro individual con solidaridad.</w:t>
      </w:r>
    </w:p>
    <w:p w:rsidR="005B4BDA" w:rsidRPr="00146FD4" w:rsidRDefault="005B4BDA" w:rsidP="00146FD4">
      <w:pPr>
        <w:pStyle w:val="paragraph"/>
        <w:spacing w:before="0" w:beforeAutospacing="0" w:after="0" w:afterAutospacing="0" w:line="276" w:lineRule="auto"/>
        <w:jc w:val="both"/>
        <w:textAlignment w:val="baseline"/>
        <w:rPr>
          <w:rStyle w:val="normaltextrun"/>
          <w:rFonts w:ascii="Arial" w:hAnsi="Arial" w:cs="Arial"/>
        </w:rPr>
      </w:pPr>
    </w:p>
    <w:p w:rsidR="005B4BDA" w:rsidRPr="00146FD4" w:rsidRDefault="00FB1A92" w:rsidP="00146FD4">
      <w:pPr>
        <w:pStyle w:val="paragraph"/>
        <w:spacing w:before="0" w:beforeAutospacing="0" w:after="0" w:afterAutospacing="0" w:line="276" w:lineRule="auto"/>
        <w:jc w:val="both"/>
        <w:textAlignment w:val="baseline"/>
        <w:rPr>
          <w:rStyle w:val="normaltextrun"/>
          <w:rFonts w:ascii="Arial" w:hAnsi="Arial" w:cs="Arial"/>
        </w:rPr>
      </w:pPr>
      <w:r w:rsidRPr="00146FD4">
        <w:rPr>
          <w:rStyle w:val="normaltextrun"/>
          <w:rFonts w:ascii="Arial" w:hAnsi="Arial" w:cs="Arial"/>
        </w:rPr>
        <w:t xml:space="preserve">La AFP Protección S.A. </w:t>
      </w:r>
      <w:r w:rsidR="005B4BDA" w:rsidRPr="00146FD4">
        <w:rPr>
          <w:rStyle w:val="normaltextrun"/>
          <w:rFonts w:ascii="Arial" w:hAnsi="Arial" w:cs="Arial"/>
        </w:rPr>
        <w:t>dejó transcurrir el término para alegar en silencio, en consideración a que no participó de la diligencia.</w:t>
      </w:r>
    </w:p>
    <w:p w:rsidR="005B4BDA" w:rsidRPr="00146FD4" w:rsidRDefault="005B4BDA" w:rsidP="00146FD4">
      <w:pPr>
        <w:spacing w:after="0"/>
        <w:jc w:val="both"/>
        <w:rPr>
          <w:rFonts w:ascii="Arial" w:hAnsi="Arial" w:cs="Arial"/>
          <w:sz w:val="24"/>
          <w:szCs w:val="24"/>
        </w:rPr>
      </w:pPr>
    </w:p>
    <w:p w:rsidR="005B4BDA" w:rsidRPr="00146FD4" w:rsidRDefault="005B4BDA" w:rsidP="00146FD4">
      <w:pPr>
        <w:spacing w:after="0"/>
        <w:jc w:val="both"/>
        <w:rPr>
          <w:rFonts w:ascii="Arial" w:hAnsi="Arial" w:cs="Arial"/>
          <w:sz w:val="24"/>
          <w:szCs w:val="24"/>
        </w:rPr>
      </w:pPr>
      <w:r w:rsidRPr="00146FD4">
        <w:rPr>
          <w:rFonts w:ascii="Arial" w:hAnsi="Arial" w:cs="Arial"/>
          <w:sz w:val="24"/>
          <w:szCs w:val="24"/>
        </w:rPr>
        <w:t>Atendidas las argumentaciones, a esta Sala de Decisión le corresponde resolver los siguientes:</w:t>
      </w:r>
    </w:p>
    <w:p w:rsidR="005B4BDA" w:rsidRPr="00146FD4" w:rsidRDefault="005B4BDA" w:rsidP="00146FD4">
      <w:pPr>
        <w:spacing w:after="0"/>
        <w:jc w:val="both"/>
        <w:rPr>
          <w:rFonts w:ascii="Arial" w:hAnsi="Arial" w:cs="Arial"/>
          <w:sz w:val="24"/>
          <w:szCs w:val="24"/>
        </w:rPr>
      </w:pPr>
    </w:p>
    <w:p w:rsidR="005B4BDA" w:rsidRPr="00146FD4" w:rsidRDefault="005B4BDA" w:rsidP="00146FD4">
      <w:pPr>
        <w:spacing w:after="0"/>
        <w:jc w:val="center"/>
        <w:rPr>
          <w:rFonts w:ascii="Arial" w:hAnsi="Arial" w:cs="Arial"/>
          <w:b/>
          <w:iCs/>
          <w:sz w:val="24"/>
          <w:szCs w:val="24"/>
        </w:rPr>
      </w:pPr>
      <w:r w:rsidRPr="00146FD4">
        <w:rPr>
          <w:rFonts w:ascii="Arial" w:hAnsi="Arial" w:cs="Arial"/>
          <w:b/>
          <w:iCs/>
          <w:caps/>
          <w:sz w:val="24"/>
          <w:szCs w:val="24"/>
        </w:rPr>
        <w:t>Problemas jurídicos</w:t>
      </w:r>
      <w:r w:rsidRPr="00146FD4">
        <w:rPr>
          <w:rFonts w:ascii="Arial" w:hAnsi="Arial" w:cs="Arial"/>
          <w:b/>
          <w:iCs/>
          <w:sz w:val="24"/>
          <w:szCs w:val="24"/>
        </w:rPr>
        <w:t>:</w:t>
      </w:r>
    </w:p>
    <w:p w:rsidR="00EB45A9" w:rsidRPr="00146FD4" w:rsidRDefault="00EB45A9" w:rsidP="00146FD4">
      <w:pPr>
        <w:spacing w:after="0"/>
        <w:jc w:val="center"/>
        <w:rPr>
          <w:rFonts w:ascii="Arial" w:hAnsi="Arial" w:cs="Arial"/>
          <w:iCs/>
          <w:sz w:val="24"/>
          <w:szCs w:val="24"/>
        </w:rPr>
      </w:pPr>
    </w:p>
    <w:p w:rsidR="005B4BDA" w:rsidRPr="00146FD4" w:rsidRDefault="005B4BDA" w:rsidP="00146FD4">
      <w:pPr>
        <w:pStyle w:val="Textoindependiente"/>
        <w:spacing w:line="276" w:lineRule="auto"/>
        <w:ind w:left="720" w:right="618"/>
        <w:rPr>
          <w:rFonts w:cs="Arial"/>
          <w:b/>
          <w:i/>
          <w:iCs/>
          <w:sz w:val="24"/>
          <w:szCs w:val="24"/>
        </w:rPr>
      </w:pPr>
    </w:p>
    <w:p w:rsidR="005B4BDA" w:rsidRPr="00146FD4" w:rsidRDefault="005B4BDA" w:rsidP="00442734">
      <w:pPr>
        <w:pStyle w:val="Textoindependiente"/>
        <w:spacing w:line="276" w:lineRule="auto"/>
        <w:ind w:left="426" w:right="420"/>
        <w:rPr>
          <w:rFonts w:cs="Arial"/>
          <w:b/>
          <w:i/>
          <w:sz w:val="24"/>
          <w:szCs w:val="24"/>
        </w:rPr>
      </w:pPr>
      <w:r w:rsidRPr="00146FD4">
        <w:rPr>
          <w:rFonts w:cs="Arial"/>
          <w:b/>
          <w:i/>
          <w:sz w:val="24"/>
          <w:szCs w:val="24"/>
        </w:rPr>
        <w:lastRenderedPageBreak/>
        <w:t xml:space="preserve">¿Hay lugar a declarar ineficaz la afiliación de la señora </w:t>
      </w:r>
      <w:r w:rsidRPr="00146FD4">
        <w:rPr>
          <w:rFonts w:cs="Arial"/>
          <w:b/>
          <w:bCs/>
          <w:i/>
          <w:sz w:val="24"/>
          <w:szCs w:val="24"/>
        </w:rPr>
        <w:t>Gloria Nancy Guevara Jaramillo</w:t>
      </w:r>
      <w:r w:rsidRPr="00146FD4">
        <w:rPr>
          <w:rFonts w:cs="Arial"/>
          <w:b/>
          <w:i/>
          <w:sz w:val="24"/>
          <w:szCs w:val="24"/>
        </w:rPr>
        <w:t xml:space="preserve"> al Régimen de Ahorro Individual con Solidaridad?</w:t>
      </w:r>
    </w:p>
    <w:p w:rsidR="005B4BDA" w:rsidRPr="00146FD4" w:rsidRDefault="005B4BDA" w:rsidP="00442734">
      <w:pPr>
        <w:pStyle w:val="Textoindependiente"/>
        <w:spacing w:line="276" w:lineRule="auto"/>
        <w:ind w:left="426" w:right="420"/>
        <w:rPr>
          <w:rFonts w:cs="Arial"/>
          <w:b/>
          <w:i/>
          <w:sz w:val="24"/>
          <w:szCs w:val="24"/>
        </w:rPr>
      </w:pPr>
    </w:p>
    <w:p w:rsidR="005B4BDA" w:rsidRPr="00146FD4" w:rsidRDefault="005B4BDA" w:rsidP="00442734">
      <w:pPr>
        <w:pStyle w:val="Textoindependiente"/>
        <w:spacing w:line="276" w:lineRule="auto"/>
        <w:ind w:left="426" w:right="420"/>
        <w:rPr>
          <w:rFonts w:cs="Arial"/>
          <w:b/>
          <w:i/>
          <w:sz w:val="24"/>
          <w:szCs w:val="24"/>
        </w:rPr>
      </w:pPr>
      <w:r w:rsidRPr="00146FD4">
        <w:rPr>
          <w:rFonts w:cs="Arial"/>
          <w:b/>
          <w:i/>
          <w:sz w:val="24"/>
          <w:szCs w:val="24"/>
        </w:rPr>
        <w:t xml:space="preserve">De ser afirmativa la respuesta al interrogante anterior ¿Además de restituir los emolumentos que se encuentran inmersos en la cuenta de ahorro individual a la Administradora Colombiana de Pensiones, existen otras consecuencias que se deriven de la declaración de ineficacia? </w:t>
      </w:r>
    </w:p>
    <w:p w:rsidR="005B4BDA" w:rsidRPr="00146FD4" w:rsidRDefault="005B4BDA" w:rsidP="00146FD4">
      <w:pPr>
        <w:pStyle w:val="Textoindependiente"/>
        <w:spacing w:line="276" w:lineRule="auto"/>
        <w:ind w:right="618"/>
        <w:rPr>
          <w:rFonts w:cs="Arial"/>
          <w:b/>
          <w:i/>
          <w:iCs/>
          <w:sz w:val="24"/>
          <w:szCs w:val="24"/>
        </w:rPr>
      </w:pPr>
    </w:p>
    <w:p w:rsidR="005B4BDA" w:rsidRPr="00146FD4" w:rsidRDefault="005B4BDA" w:rsidP="00146FD4">
      <w:pPr>
        <w:pStyle w:val="Textoindependiente"/>
        <w:spacing w:line="276" w:lineRule="auto"/>
        <w:ind w:right="51"/>
        <w:rPr>
          <w:rFonts w:cs="Arial"/>
          <w:iCs/>
          <w:sz w:val="24"/>
          <w:szCs w:val="24"/>
        </w:rPr>
      </w:pPr>
      <w:r w:rsidRPr="00146FD4">
        <w:rPr>
          <w:rFonts w:cs="Arial"/>
          <w:iCs/>
          <w:sz w:val="24"/>
          <w:szCs w:val="24"/>
        </w:rPr>
        <w:t>Con el propósito de dar solución los interrogantes en el caso concreto, la Sala considera necesario precisar el siguiente:</w:t>
      </w:r>
    </w:p>
    <w:p w:rsidR="005B4BDA" w:rsidRPr="00146FD4" w:rsidRDefault="005B4BDA" w:rsidP="00146FD4">
      <w:pPr>
        <w:pStyle w:val="Textoindependiente"/>
        <w:spacing w:line="276" w:lineRule="auto"/>
        <w:ind w:right="51"/>
        <w:rPr>
          <w:rFonts w:cs="Arial"/>
          <w:iCs/>
          <w:sz w:val="24"/>
          <w:szCs w:val="24"/>
        </w:rPr>
      </w:pPr>
    </w:p>
    <w:p w:rsidR="005B4BDA" w:rsidRPr="00146FD4" w:rsidRDefault="005B4BDA" w:rsidP="00146FD4">
      <w:pPr>
        <w:pStyle w:val="Textoindependiente"/>
        <w:spacing w:line="276" w:lineRule="auto"/>
        <w:ind w:right="51"/>
        <w:jc w:val="center"/>
        <w:rPr>
          <w:rFonts w:cs="Arial"/>
          <w:b/>
          <w:bCs/>
          <w:iCs/>
          <w:sz w:val="24"/>
          <w:szCs w:val="24"/>
        </w:rPr>
      </w:pPr>
      <w:r w:rsidRPr="00146FD4">
        <w:rPr>
          <w:rStyle w:val="eop"/>
          <w:rFonts w:cs="Arial"/>
          <w:sz w:val="24"/>
          <w:szCs w:val="24"/>
        </w:rPr>
        <w:t> </w:t>
      </w:r>
      <w:r w:rsidRPr="00146FD4">
        <w:rPr>
          <w:rFonts w:cs="Arial"/>
          <w:b/>
          <w:bCs/>
          <w:iCs/>
          <w:sz w:val="24"/>
          <w:szCs w:val="24"/>
        </w:rPr>
        <w:t>FUNDAMENTO JURISPRUDENCIAL</w:t>
      </w:r>
    </w:p>
    <w:p w:rsidR="005B4BDA" w:rsidRPr="00146FD4" w:rsidRDefault="005B4BDA" w:rsidP="00146FD4">
      <w:pPr>
        <w:spacing w:after="0"/>
        <w:jc w:val="both"/>
        <w:rPr>
          <w:rFonts w:ascii="Arial" w:hAnsi="Arial" w:cs="Arial"/>
          <w:sz w:val="24"/>
          <w:szCs w:val="24"/>
          <w:lang w:val="es-ES_tradnl"/>
        </w:rPr>
      </w:pPr>
    </w:p>
    <w:p w:rsidR="005B4BDA" w:rsidRPr="00146FD4" w:rsidRDefault="005B4BDA" w:rsidP="00146FD4">
      <w:pPr>
        <w:spacing w:after="0"/>
        <w:jc w:val="both"/>
        <w:rPr>
          <w:rFonts w:ascii="Arial" w:hAnsi="Arial" w:cs="Arial"/>
          <w:b/>
          <w:bCs/>
          <w:sz w:val="24"/>
          <w:szCs w:val="24"/>
          <w:lang w:val="es-ES_tradnl"/>
        </w:rPr>
      </w:pPr>
      <w:r w:rsidRPr="00146FD4">
        <w:rPr>
          <w:rFonts w:ascii="Arial" w:hAnsi="Arial" w:cs="Arial"/>
          <w:b/>
          <w:bCs/>
          <w:sz w:val="24"/>
          <w:szCs w:val="24"/>
          <w:lang w:val="es-ES_tradnl"/>
        </w:rPr>
        <w:t>1. Análisis jurídico que debe abordar el juez cuando se alega ausencia de información parcial o total por parte de las administradoras en los traslados entre regímenes pensionales.</w:t>
      </w:r>
    </w:p>
    <w:p w:rsidR="005B4BDA" w:rsidRPr="00146FD4" w:rsidRDefault="005B4BDA" w:rsidP="00146FD4">
      <w:pPr>
        <w:spacing w:after="0"/>
        <w:jc w:val="both"/>
        <w:rPr>
          <w:rFonts w:ascii="Arial" w:hAnsi="Arial" w:cs="Arial"/>
          <w:sz w:val="24"/>
          <w:szCs w:val="24"/>
          <w:lang w:val="es-ES_tradnl"/>
        </w:rPr>
      </w:pPr>
    </w:p>
    <w:p w:rsidR="005B4BDA" w:rsidRPr="00146FD4" w:rsidRDefault="005B4BDA" w:rsidP="00146FD4">
      <w:pPr>
        <w:spacing w:after="0"/>
        <w:jc w:val="both"/>
        <w:rPr>
          <w:rFonts w:ascii="Arial" w:hAnsi="Arial" w:cs="Arial"/>
          <w:sz w:val="24"/>
          <w:szCs w:val="24"/>
          <w:lang w:val="es-ES_tradnl"/>
        </w:rPr>
      </w:pPr>
      <w:r w:rsidRPr="00146FD4">
        <w:rPr>
          <w:rFonts w:ascii="Arial" w:hAnsi="Arial" w:cs="Arial"/>
          <w:sz w:val="24"/>
          <w:szCs w:val="24"/>
          <w:lang w:val="es-ES_tradnl"/>
        </w:rPr>
        <w:t xml:space="preserve">En sentencia </w:t>
      </w:r>
      <w:bookmarkStart w:id="0" w:name="_Hlk42868247"/>
      <w:r w:rsidRPr="00146FD4">
        <w:rPr>
          <w:rFonts w:ascii="Arial" w:hAnsi="Arial" w:cs="Arial"/>
          <w:sz w:val="24"/>
          <w:szCs w:val="24"/>
          <w:lang w:val="es-ES_tradnl"/>
        </w:rPr>
        <w:t xml:space="preserve">STL4759 de 22 de julio de 2020, la Sala de Casación Laboral indicó: </w:t>
      </w:r>
    </w:p>
    <w:p w:rsidR="005B4BDA" w:rsidRPr="00146FD4" w:rsidRDefault="005B4BDA" w:rsidP="00146FD4">
      <w:pPr>
        <w:spacing w:after="0"/>
        <w:jc w:val="both"/>
        <w:rPr>
          <w:rFonts w:ascii="Arial" w:hAnsi="Arial" w:cs="Arial"/>
          <w:sz w:val="24"/>
          <w:szCs w:val="24"/>
          <w:lang w:val="es-ES_tradnl"/>
        </w:rPr>
      </w:pP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44273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442734">
        <w:rPr>
          <w:rFonts w:ascii="Arial" w:eastAsia="Times New Roman" w:hAnsi="Arial" w:cs="Arial"/>
          <w:i/>
          <w:iCs/>
          <w:szCs w:val="24"/>
          <w:lang w:eastAsia="es-ES"/>
        </w:rPr>
        <w:t>, sin importar si la persona es o no beneficiaria del régimen de transición, o si está próximo a pensionarse.”. (Negrillas fuera de texto). </w:t>
      </w:r>
    </w:p>
    <w:p w:rsidR="00442734" w:rsidRPr="00442734" w:rsidRDefault="00442734" w:rsidP="00442734">
      <w:pPr>
        <w:spacing w:after="0"/>
        <w:jc w:val="both"/>
        <w:textAlignment w:val="baseline"/>
        <w:rPr>
          <w:rFonts w:ascii="Arial" w:eastAsia="Times New Roman" w:hAnsi="Arial" w:cs="Arial"/>
          <w:sz w:val="24"/>
          <w:szCs w:val="24"/>
          <w:lang w:val="es-ES" w:eastAsia="es-ES"/>
        </w:rPr>
      </w:pPr>
      <w:r w:rsidRPr="00442734">
        <w:rPr>
          <w:rFonts w:ascii="Arial" w:eastAsia="Times New Roman" w:hAnsi="Arial" w:cs="Arial"/>
          <w:i/>
          <w:iCs/>
          <w:sz w:val="24"/>
          <w:szCs w:val="24"/>
          <w:lang w:eastAsia="es-ES"/>
        </w:rPr>
        <w:t> </w:t>
      </w:r>
      <w:r w:rsidRPr="00442734">
        <w:rPr>
          <w:rFonts w:ascii="Arial" w:eastAsia="Times New Roman" w:hAnsi="Arial" w:cs="Arial"/>
          <w:sz w:val="24"/>
          <w:szCs w:val="24"/>
          <w:lang w:val="es-ES" w:eastAsia="es-ES"/>
        </w:rPr>
        <w:t> </w:t>
      </w:r>
    </w:p>
    <w:p w:rsidR="00442734" w:rsidRPr="00442734" w:rsidRDefault="00442734" w:rsidP="00442734">
      <w:pPr>
        <w:spacing w:after="0"/>
        <w:jc w:val="both"/>
        <w:textAlignment w:val="baseline"/>
        <w:rPr>
          <w:rFonts w:ascii="Arial" w:eastAsia="Times New Roman" w:hAnsi="Arial" w:cs="Arial"/>
          <w:sz w:val="24"/>
          <w:szCs w:val="24"/>
          <w:lang w:val="es-ES" w:eastAsia="es-ES"/>
        </w:rPr>
      </w:pPr>
      <w:r w:rsidRPr="00442734">
        <w:rPr>
          <w:rFonts w:ascii="Arial" w:eastAsia="Times New Roman" w:hAnsi="Arial" w:cs="Arial"/>
          <w:sz w:val="24"/>
          <w:szCs w:val="24"/>
          <w:lang w:eastAsia="es-ES"/>
        </w:rPr>
        <w:t>Y más adelante reiteró:</w:t>
      </w:r>
      <w:r w:rsidRPr="00442734">
        <w:rPr>
          <w:rFonts w:ascii="Arial" w:eastAsia="Times New Roman" w:hAnsi="Arial" w:cs="Arial"/>
          <w:sz w:val="24"/>
          <w:szCs w:val="24"/>
          <w:lang w:val="es-ES" w:eastAsia="es-ES"/>
        </w:rPr>
        <w:t> </w:t>
      </w:r>
    </w:p>
    <w:p w:rsidR="00442734" w:rsidRPr="00442734" w:rsidRDefault="00442734" w:rsidP="00442734">
      <w:pPr>
        <w:spacing w:after="0"/>
        <w:jc w:val="both"/>
        <w:textAlignment w:val="baseline"/>
        <w:rPr>
          <w:rFonts w:ascii="Arial" w:eastAsia="Times New Roman" w:hAnsi="Arial" w:cs="Arial"/>
          <w:sz w:val="24"/>
          <w:szCs w:val="24"/>
          <w:lang w:val="es-ES" w:eastAsia="es-ES"/>
        </w:rPr>
      </w:pPr>
      <w:r w:rsidRPr="00442734">
        <w:rPr>
          <w:rFonts w:ascii="Arial" w:eastAsia="Times New Roman" w:hAnsi="Arial" w:cs="Arial"/>
          <w:i/>
          <w:iCs/>
          <w:sz w:val="24"/>
          <w:szCs w:val="24"/>
          <w:lang w:eastAsia="es-ES"/>
        </w:rPr>
        <w:t> </w:t>
      </w:r>
      <w:r w:rsidRPr="00442734">
        <w:rPr>
          <w:rFonts w:ascii="Arial" w:eastAsia="Times New Roman" w:hAnsi="Arial" w:cs="Arial"/>
          <w:sz w:val="24"/>
          <w:szCs w:val="24"/>
          <w:lang w:val="es-ES" w:eastAsia="es-ES"/>
        </w:rPr>
        <w:t> </w:t>
      </w: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 xml:space="preserve">“Así, en sentencias CSJ </w:t>
      </w:r>
      <w:proofErr w:type="spellStart"/>
      <w:r w:rsidRPr="00442734">
        <w:rPr>
          <w:rFonts w:ascii="Arial" w:eastAsia="Times New Roman" w:hAnsi="Arial" w:cs="Arial"/>
          <w:i/>
          <w:iCs/>
          <w:szCs w:val="24"/>
          <w:lang w:eastAsia="es-ES"/>
        </w:rPr>
        <w:t>SL</w:t>
      </w:r>
      <w:proofErr w:type="spellEnd"/>
      <w:r w:rsidRPr="00442734">
        <w:rPr>
          <w:rFonts w:ascii="Arial" w:eastAsia="Times New Roman" w:hAnsi="Arial" w:cs="Arial"/>
          <w:i/>
          <w:iCs/>
          <w:szCs w:val="24"/>
          <w:lang w:eastAsia="es-ES"/>
        </w:rPr>
        <w:t xml:space="preserve"> 31989, 9 sep. 2008, CSJ </w:t>
      </w:r>
      <w:proofErr w:type="spellStart"/>
      <w:r w:rsidRPr="00442734">
        <w:rPr>
          <w:rFonts w:ascii="Arial" w:eastAsia="Times New Roman" w:hAnsi="Arial" w:cs="Arial"/>
          <w:i/>
          <w:iCs/>
          <w:szCs w:val="24"/>
          <w:lang w:eastAsia="es-ES"/>
        </w:rPr>
        <w:t>SL</w:t>
      </w:r>
      <w:proofErr w:type="spellEnd"/>
      <w:r w:rsidRPr="00442734">
        <w:rPr>
          <w:rFonts w:ascii="Arial" w:eastAsia="Times New Roman" w:hAnsi="Arial" w:cs="Arial"/>
          <w:i/>
          <w:iCs/>
          <w:szCs w:val="24"/>
          <w:lang w:eastAsia="es-ES"/>
        </w:rPr>
        <w:t xml:space="preserve"> 31314, 9 sep. 2008, CSJ </w:t>
      </w:r>
      <w:proofErr w:type="spellStart"/>
      <w:r w:rsidRPr="00442734">
        <w:rPr>
          <w:rFonts w:ascii="Arial" w:eastAsia="Times New Roman" w:hAnsi="Arial" w:cs="Arial"/>
          <w:i/>
          <w:iCs/>
          <w:szCs w:val="24"/>
          <w:lang w:eastAsia="es-ES"/>
        </w:rPr>
        <w:t>SL</w:t>
      </w:r>
      <w:proofErr w:type="spellEnd"/>
      <w:r w:rsidRPr="00442734">
        <w:rPr>
          <w:rFonts w:ascii="Arial" w:eastAsia="Times New Roman" w:hAnsi="Arial" w:cs="Arial"/>
          <w:i/>
          <w:iCs/>
          <w:szCs w:val="24"/>
          <w:lang w:eastAsia="es-ES"/>
        </w:rPr>
        <w:t xml:space="preserve"> 33083, 22 nov. 2011, CSJ </w:t>
      </w:r>
      <w:proofErr w:type="spellStart"/>
      <w:r w:rsidRPr="00442734">
        <w:rPr>
          <w:rFonts w:ascii="Arial" w:eastAsia="Times New Roman" w:hAnsi="Arial" w:cs="Arial"/>
          <w:i/>
          <w:iCs/>
          <w:szCs w:val="24"/>
          <w:lang w:eastAsia="es-ES"/>
        </w:rPr>
        <w:t>SL12136</w:t>
      </w:r>
      <w:proofErr w:type="spellEnd"/>
      <w:r w:rsidRPr="00442734">
        <w:rPr>
          <w:rFonts w:ascii="Arial" w:eastAsia="Times New Roman" w:hAnsi="Arial" w:cs="Arial"/>
          <w:i/>
          <w:iCs/>
          <w:szCs w:val="24"/>
          <w:lang w:eastAsia="es-ES"/>
        </w:rPr>
        <w:t xml:space="preserve">-2014, CSJ </w:t>
      </w:r>
      <w:proofErr w:type="spellStart"/>
      <w:r w:rsidRPr="00442734">
        <w:rPr>
          <w:rFonts w:ascii="Arial" w:eastAsia="Times New Roman" w:hAnsi="Arial" w:cs="Arial"/>
          <w:i/>
          <w:iCs/>
          <w:szCs w:val="24"/>
          <w:lang w:eastAsia="es-ES"/>
        </w:rPr>
        <w:t>SL19447</w:t>
      </w:r>
      <w:proofErr w:type="spellEnd"/>
      <w:r w:rsidRPr="00442734">
        <w:rPr>
          <w:rFonts w:ascii="Arial" w:eastAsia="Times New Roman" w:hAnsi="Arial" w:cs="Arial"/>
          <w:i/>
          <w:iCs/>
          <w:szCs w:val="24"/>
          <w:lang w:eastAsia="es-ES"/>
        </w:rPr>
        <w:t xml:space="preserve">-2017, CSJ </w:t>
      </w:r>
      <w:proofErr w:type="spellStart"/>
      <w:r w:rsidRPr="00442734">
        <w:rPr>
          <w:rFonts w:ascii="Arial" w:eastAsia="Times New Roman" w:hAnsi="Arial" w:cs="Arial"/>
          <w:i/>
          <w:iCs/>
          <w:szCs w:val="24"/>
          <w:lang w:eastAsia="es-ES"/>
        </w:rPr>
        <w:t>SL4964</w:t>
      </w:r>
      <w:proofErr w:type="spellEnd"/>
      <w:r w:rsidRPr="00442734">
        <w:rPr>
          <w:rFonts w:ascii="Arial" w:eastAsia="Times New Roman" w:hAnsi="Arial" w:cs="Arial"/>
          <w:i/>
          <w:iCs/>
          <w:szCs w:val="24"/>
          <w:lang w:eastAsia="es-ES"/>
        </w:rPr>
        <w:t xml:space="preserve">-2018, CSJ </w:t>
      </w:r>
      <w:proofErr w:type="spellStart"/>
      <w:r w:rsidRPr="00442734">
        <w:rPr>
          <w:rFonts w:ascii="Arial" w:eastAsia="Times New Roman" w:hAnsi="Arial" w:cs="Arial"/>
          <w:i/>
          <w:iCs/>
          <w:szCs w:val="24"/>
          <w:lang w:eastAsia="es-ES"/>
        </w:rPr>
        <w:t>SL4989</w:t>
      </w:r>
      <w:proofErr w:type="spellEnd"/>
      <w:r w:rsidRPr="00442734">
        <w:rPr>
          <w:rFonts w:ascii="Arial" w:eastAsia="Times New Roman" w:hAnsi="Arial" w:cs="Arial"/>
          <w:i/>
          <w:iCs/>
          <w:szCs w:val="24"/>
          <w:lang w:eastAsia="es-ES"/>
        </w:rPr>
        <w:t xml:space="preserve">-2018, CSJ </w:t>
      </w:r>
      <w:proofErr w:type="spellStart"/>
      <w:r w:rsidRPr="00442734">
        <w:rPr>
          <w:rFonts w:ascii="Arial" w:eastAsia="Times New Roman" w:hAnsi="Arial" w:cs="Arial"/>
          <w:i/>
          <w:iCs/>
          <w:szCs w:val="24"/>
          <w:lang w:eastAsia="es-ES"/>
        </w:rPr>
        <w:t>SL452</w:t>
      </w:r>
      <w:proofErr w:type="spellEnd"/>
      <w:r w:rsidRPr="00442734">
        <w:rPr>
          <w:rFonts w:ascii="Arial" w:eastAsia="Times New Roman" w:hAnsi="Arial" w:cs="Arial"/>
          <w:i/>
          <w:iCs/>
          <w:szCs w:val="24"/>
          <w:lang w:eastAsia="es-ES"/>
        </w:rPr>
        <w:t xml:space="preserve">-2019, CSJ </w:t>
      </w:r>
      <w:proofErr w:type="spellStart"/>
      <w:r w:rsidRPr="00442734">
        <w:rPr>
          <w:rFonts w:ascii="Arial" w:eastAsia="Times New Roman" w:hAnsi="Arial" w:cs="Arial"/>
          <w:i/>
          <w:iCs/>
          <w:szCs w:val="24"/>
          <w:lang w:eastAsia="es-ES"/>
        </w:rPr>
        <w:t>SL1688</w:t>
      </w:r>
      <w:proofErr w:type="spellEnd"/>
      <w:r w:rsidRPr="00442734">
        <w:rPr>
          <w:rFonts w:ascii="Arial" w:eastAsia="Times New Roman" w:hAnsi="Arial" w:cs="Arial"/>
          <w:i/>
          <w:iCs/>
          <w:szCs w:val="24"/>
          <w:lang w:eastAsia="es-ES"/>
        </w:rPr>
        <w:t xml:space="preserve">-2019 y </w:t>
      </w:r>
      <w:proofErr w:type="spellStart"/>
      <w:r w:rsidRPr="00442734">
        <w:rPr>
          <w:rFonts w:ascii="Arial" w:eastAsia="Times New Roman" w:hAnsi="Arial" w:cs="Arial"/>
          <w:i/>
          <w:iCs/>
          <w:szCs w:val="24"/>
          <w:lang w:eastAsia="es-ES"/>
        </w:rPr>
        <w:t>SL1689</w:t>
      </w:r>
      <w:proofErr w:type="spellEnd"/>
      <w:r w:rsidRPr="00442734">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44273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442734">
        <w:rPr>
          <w:rFonts w:ascii="Arial" w:eastAsia="Times New Roman" w:hAnsi="Arial" w:cs="Arial"/>
          <w:i/>
          <w:iCs/>
          <w:szCs w:val="24"/>
          <w:lang w:eastAsia="es-ES"/>
        </w:rPr>
        <w:t xml:space="preserve"> y no desde el régimen de las nulidades sustanciales.” (Negrillas fuera de texto). </w:t>
      </w:r>
    </w:p>
    <w:p w:rsidR="005B4BDA" w:rsidRPr="00146FD4" w:rsidRDefault="005B4BDA" w:rsidP="00146FD4">
      <w:pPr>
        <w:spacing w:after="0"/>
        <w:jc w:val="both"/>
        <w:rPr>
          <w:rFonts w:ascii="Arial" w:hAnsi="Arial" w:cs="Arial"/>
          <w:sz w:val="24"/>
          <w:szCs w:val="24"/>
        </w:rPr>
      </w:pPr>
    </w:p>
    <w:p w:rsidR="005B4BDA" w:rsidRPr="00146FD4" w:rsidRDefault="005B4BDA" w:rsidP="00146FD4">
      <w:pPr>
        <w:spacing w:after="0"/>
        <w:jc w:val="both"/>
        <w:rPr>
          <w:rFonts w:ascii="Arial" w:hAnsi="Arial" w:cs="Arial"/>
          <w:b/>
          <w:bCs/>
          <w:sz w:val="24"/>
          <w:szCs w:val="24"/>
          <w:lang w:val="es-ES_tradnl"/>
        </w:rPr>
      </w:pPr>
      <w:r w:rsidRPr="00146FD4">
        <w:rPr>
          <w:rFonts w:ascii="Arial" w:hAnsi="Arial" w:cs="Arial"/>
          <w:b/>
          <w:bCs/>
          <w:sz w:val="24"/>
          <w:szCs w:val="24"/>
        </w:rPr>
        <w:t xml:space="preserve">2. Sobre el deber de información. </w:t>
      </w:r>
    </w:p>
    <w:bookmarkEnd w:id="0"/>
    <w:p w:rsidR="005B4BDA" w:rsidRPr="00146FD4" w:rsidRDefault="005B4BDA" w:rsidP="00146FD4">
      <w:pPr>
        <w:spacing w:after="0"/>
        <w:jc w:val="both"/>
        <w:rPr>
          <w:rFonts w:ascii="Arial" w:hAnsi="Arial" w:cs="Arial"/>
          <w:sz w:val="24"/>
          <w:szCs w:val="24"/>
          <w:lang w:val="es-ES_tradnl"/>
        </w:rPr>
      </w:pPr>
    </w:p>
    <w:p w:rsidR="005B4BDA" w:rsidRPr="00146FD4" w:rsidRDefault="005B4BDA" w:rsidP="00146FD4">
      <w:pPr>
        <w:spacing w:after="0"/>
        <w:jc w:val="both"/>
        <w:rPr>
          <w:rFonts w:ascii="Arial" w:hAnsi="Arial" w:cs="Arial"/>
          <w:sz w:val="24"/>
          <w:szCs w:val="24"/>
          <w:lang w:val="es-ES_tradnl"/>
        </w:rPr>
      </w:pPr>
      <w:r w:rsidRPr="00146FD4">
        <w:rPr>
          <w:rFonts w:ascii="Arial" w:hAnsi="Arial" w:cs="Arial"/>
          <w:sz w:val="24"/>
          <w:szCs w:val="24"/>
          <w:lang w:val="es-ES_tradnl"/>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p>
    <w:p w:rsidR="005B4BDA" w:rsidRPr="00146FD4" w:rsidRDefault="005B4BDA" w:rsidP="00146FD4">
      <w:pPr>
        <w:spacing w:after="0"/>
        <w:jc w:val="both"/>
        <w:rPr>
          <w:rFonts w:ascii="Arial" w:hAnsi="Arial" w:cs="Arial"/>
          <w:sz w:val="24"/>
          <w:szCs w:val="24"/>
          <w:lang w:val="es-ES_tradnl"/>
        </w:rPr>
      </w:pPr>
    </w:p>
    <w:p w:rsidR="00442734" w:rsidRPr="00442734" w:rsidRDefault="00442734" w:rsidP="00442734">
      <w:pPr>
        <w:spacing w:after="0" w:line="240" w:lineRule="auto"/>
        <w:ind w:left="426" w:right="420"/>
        <w:jc w:val="both"/>
        <w:textAlignment w:val="baseline"/>
        <w:rPr>
          <w:rFonts w:ascii="Arial" w:eastAsia="Times New Roman" w:hAnsi="Arial" w:cs="Arial"/>
          <w:szCs w:val="24"/>
          <w:lang w:val="es-ES" w:eastAsia="es-ES"/>
        </w:rPr>
      </w:pPr>
      <w:r w:rsidRPr="0044273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442734" w:rsidRPr="00442734" w:rsidRDefault="00442734" w:rsidP="0044273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42734" w:rsidRPr="0044273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b/>
                <w:bCs/>
                <w:i/>
                <w:iCs/>
                <w:sz w:val="20"/>
                <w:szCs w:val="24"/>
                <w:lang w:eastAsia="es-ES"/>
              </w:rPr>
              <w:lastRenderedPageBreak/>
              <w:t>Etapa acumulativa</w:t>
            </w:r>
            <w:r w:rsidRPr="0044273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b/>
                <w:bCs/>
                <w:i/>
                <w:iCs/>
                <w:sz w:val="20"/>
                <w:szCs w:val="24"/>
                <w:lang w:eastAsia="es-ES"/>
              </w:rPr>
              <w:t>Normas que obligan a las administradoras de pensiones a dar información</w:t>
            </w:r>
            <w:r w:rsidRPr="0044273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b/>
                <w:bCs/>
                <w:i/>
                <w:iCs/>
                <w:sz w:val="20"/>
                <w:szCs w:val="24"/>
                <w:lang w:eastAsia="es-ES"/>
              </w:rPr>
              <w:t>Contenido mínimo y alcance del deber de información</w:t>
            </w:r>
            <w:r w:rsidRPr="00442734">
              <w:rPr>
                <w:rFonts w:ascii="Arial" w:eastAsia="Times New Roman" w:hAnsi="Arial" w:cs="Arial"/>
                <w:sz w:val="20"/>
                <w:szCs w:val="24"/>
                <w:lang w:val="es-ES" w:eastAsia="es-ES"/>
              </w:rPr>
              <w:t> </w:t>
            </w:r>
          </w:p>
        </w:tc>
      </w:tr>
      <w:tr w:rsidR="00442734" w:rsidRPr="0044273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Deber de información </w:t>
            </w:r>
            <w:r w:rsidRPr="0044273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Arts. 13 literal b), 271 y 272 de la Ley 100 de 1993</w:t>
            </w:r>
            <w:r w:rsidRPr="00442734">
              <w:rPr>
                <w:rFonts w:ascii="Arial" w:eastAsia="Times New Roman" w:hAnsi="Arial" w:cs="Arial"/>
                <w:sz w:val="20"/>
                <w:szCs w:val="24"/>
                <w:lang w:val="es-ES" w:eastAsia="es-ES"/>
              </w:rPr>
              <w:t> </w:t>
            </w:r>
          </w:p>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val="es-ES" w:eastAsia="es-ES"/>
              </w:rPr>
              <w:t>Art. 97, numeral 1 del Decreto 663 de 1993, modificado por el artículo 23 de la Ley 797 de 2003</w:t>
            </w:r>
            <w:r w:rsidRPr="00442734">
              <w:rPr>
                <w:rFonts w:ascii="Arial" w:eastAsia="Times New Roman" w:hAnsi="Arial" w:cs="Arial"/>
                <w:sz w:val="20"/>
                <w:szCs w:val="24"/>
                <w:lang w:val="es-ES" w:eastAsia="es-ES"/>
              </w:rPr>
              <w:t> </w:t>
            </w:r>
          </w:p>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44273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42734">
              <w:rPr>
                <w:rFonts w:ascii="Arial" w:eastAsia="Times New Roman" w:hAnsi="Arial" w:cs="Arial"/>
                <w:sz w:val="20"/>
                <w:szCs w:val="24"/>
                <w:lang w:val="es-ES" w:eastAsia="es-ES"/>
              </w:rPr>
              <w:t> </w:t>
            </w:r>
          </w:p>
        </w:tc>
      </w:tr>
      <w:tr w:rsidR="00442734" w:rsidRPr="0044273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Deber de información, asesoría y buen consejo</w:t>
            </w:r>
            <w:r w:rsidRPr="0044273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Artículo 3, literal c) de la Ley 1328 de 2009</w:t>
            </w:r>
            <w:r w:rsidRPr="00442734">
              <w:rPr>
                <w:rFonts w:ascii="Arial" w:eastAsia="Times New Roman" w:hAnsi="Arial" w:cs="Arial"/>
                <w:sz w:val="20"/>
                <w:szCs w:val="24"/>
                <w:lang w:val="es-ES" w:eastAsia="es-ES"/>
              </w:rPr>
              <w:t> </w:t>
            </w:r>
          </w:p>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Decreto 2241 de 2010</w:t>
            </w:r>
            <w:r w:rsidRPr="0044273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42734">
              <w:rPr>
                <w:rFonts w:ascii="Arial" w:eastAsia="Times New Roman" w:hAnsi="Arial" w:cs="Arial"/>
                <w:sz w:val="20"/>
                <w:szCs w:val="24"/>
                <w:lang w:val="es-ES" w:eastAsia="es-ES"/>
              </w:rPr>
              <w:t> </w:t>
            </w:r>
          </w:p>
        </w:tc>
      </w:tr>
      <w:tr w:rsidR="00442734" w:rsidRPr="0044273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Deber de información, asesoría, buen consejo y doble asesoría. </w:t>
            </w:r>
            <w:r w:rsidRPr="0044273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Ley 1748 de 2014</w:t>
            </w:r>
            <w:r w:rsidRPr="00442734">
              <w:rPr>
                <w:rFonts w:ascii="Arial" w:eastAsia="Times New Roman" w:hAnsi="Arial" w:cs="Arial"/>
                <w:sz w:val="20"/>
                <w:szCs w:val="24"/>
                <w:lang w:val="es-ES" w:eastAsia="es-ES"/>
              </w:rPr>
              <w:t> </w:t>
            </w:r>
          </w:p>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Artículo 3 del Decreto 2071 de 2015</w:t>
            </w:r>
            <w:r w:rsidRPr="00442734">
              <w:rPr>
                <w:rFonts w:ascii="Arial" w:eastAsia="Times New Roman" w:hAnsi="Arial" w:cs="Arial"/>
                <w:sz w:val="20"/>
                <w:szCs w:val="24"/>
                <w:lang w:val="es-ES" w:eastAsia="es-ES"/>
              </w:rPr>
              <w:t> </w:t>
            </w:r>
          </w:p>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Circular Externa n. 016 de 2016</w:t>
            </w:r>
            <w:r w:rsidRPr="0044273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42734" w:rsidRPr="00442734" w:rsidRDefault="00442734" w:rsidP="00442734">
            <w:pPr>
              <w:spacing w:after="0"/>
              <w:jc w:val="both"/>
              <w:textAlignment w:val="baseline"/>
              <w:rPr>
                <w:rFonts w:ascii="Arial" w:eastAsia="Times New Roman" w:hAnsi="Arial" w:cs="Arial"/>
                <w:sz w:val="20"/>
                <w:szCs w:val="24"/>
                <w:lang w:val="es-ES" w:eastAsia="es-ES"/>
              </w:rPr>
            </w:pPr>
            <w:r w:rsidRPr="00442734">
              <w:rPr>
                <w:rFonts w:ascii="Arial" w:eastAsia="Times New Roman" w:hAnsi="Arial" w:cs="Arial"/>
                <w:i/>
                <w:iCs/>
                <w:sz w:val="20"/>
                <w:szCs w:val="24"/>
                <w:lang w:eastAsia="es-ES"/>
              </w:rPr>
              <w:t>Junto con lo anterior, lleva inmerso el derecho a obtener asesoría de los representantes de ambos regímenes pensionales.</w:t>
            </w:r>
            <w:r w:rsidRPr="00442734">
              <w:rPr>
                <w:rFonts w:ascii="Arial" w:eastAsia="Times New Roman" w:hAnsi="Arial" w:cs="Arial"/>
                <w:sz w:val="20"/>
                <w:szCs w:val="24"/>
                <w:lang w:val="es-ES" w:eastAsia="es-ES"/>
              </w:rPr>
              <w:t> </w:t>
            </w:r>
          </w:p>
        </w:tc>
      </w:tr>
    </w:tbl>
    <w:p w:rsidR="005B4BDA" w:rsidRPr="00442734" w:rsidRDefault="005B4BDA" w:rsidP="00146FD4">
      <w:pPr>
        <w:spacing w:after="0"/>
        <w:jc w:val="both"/>
        <w:rPr>
          <w:rFonts w:ascii="Arial" w:hAnsi="Arial" w:cs="Arial"/>
          <w:sz w:val="24"/>
          <w:szCs w:val="24"/>
        </w:rPr>
      </w:pPr>
    </w:p>
    <w:p w:rsidR="005B4BDA" w:rsidRPr="00146FD4" w:rsidRDefault="005B4BDA" w:rsidP="00146FD4">
      <w:pPr>
        <w:spacing w:after="0"/>
        <w:jc w:val="both"/>
        <w:rPr>
          <w:rFonts w:ascii="Arial" w:hAnsi="Arial" w:cs="Arial"/>
          <w:b/>
          <w:bCs/>
          <w:sz w:val="24"/>
          <w:szCs w:val="24"/>
          <w:lang w:val="es-ES_tradnl"/>
        </w:rPr>
      </w:pPr>
      <w:r w:rsidRPr="00146FD4">
        <w:rPr>
          <w:rFonts w:ascii="Arial" w:hAnsi="Arial" w:cs="Arial"/>
          <w:b/>
          <w:bCs/>
          <w:sz w:val="24"/>
          <w:szCs w:val="24"/>
          <w:lang w:val="es-ES_tradnl"/>
        </w:rPr>
        <w:t>3. La suscripción del formulario de afiliación.</w:t>
      </w:r>
    </w:p>
    <w:p w:rsidR="005B4BDA" w:rsidRPr="00146FD4" w:rsidRDefault="005B4BDA" w:rsidP="00146FD4">
      <w:pPr>
        <w:spacing w:after="0"/>
        <w:jc w:val="both"/>
        <w:rPr>
          <w:rFonts w:ascii="Arial" w:hAnsi="Arial" w:cs="Arial"/>
          <w:b/>
          <w:bCs/>
          <w:sz w:val="24"/>
          <w:szCs w:val="24"/>
          <w:lang w:val="es-ES_tradnl"/>
        </w:rPr>
      </w:pPr>
    </w:p>
    <w:p w:rsidR="005B4BDA" w:rsidRPr="00146FD4" w:rsidRDefault="005B4BDA" w:rsidP="00146FD4">
      <w:pPr>
        <w:spacing w:after="0"/>
        <w:jc w:val="both"/>
        <w:rPr>
          <w:rFonts w:ascii="Arial" w:hAnsi="Arial" w:cs="Arial"/>
          <w:sz w:val="24"/>
          <w:szCs w:val="24"/>
          <w:lang w:val="es-ES_tradnl"/>
        </w:rPr>
      </w:pPr>
      <w:r w:rsidRPr="00146FD4">
        <w:rPr>
          <w:rFonts w:ascii="Arial" w:hAnsi="Arial" w:cs="Arial"/>
          <w:sz w:val="24"/>
          <w:szCs w:val="24"/>
          <w:lang w:val="es-ES_tradnl"/>
        </w:rPr>
        <w:t xml:space="preserve">Respecto al valor probatorio del formulario de afiliación suscrito entre la AFP y el potencial afiliado, la alta magistratura en la providencia que se viene referenciando sostiene que ese documento por </w:t>
      </w:r>
      <w:r w:rsidR="00442734" w:rsidRPr="00146FD4">
        <w:rPr>
          <w:rFonts w:ascii="Arial" w:hAnsi="Arial" w:cs="Arial"/>
          <w:sz w:val="24"/>
          <w:szCs w:val="24"/>
          <w:lang w:val="es-ES_tradnl"/>
        </w:rPr>
        <w:t>sí</w:t>
      </w:r>
      <w:r w:rsidRPr="00146FD4">
        <w:rPr>
          <w:rFonts w:ascii="Arial" w:hAnsi="Arial" w:cs="Arial"/>
          <w:sz w:val="24"/>
          <w:szCs w:val="24"/>
          <w:lang w:val="es-ES_tradnl"/>
        </w:rPr>
        <w:t xml:space="preserve"> solo no le otorga plena validez al traslado entre regímenes pensionales, argumentando que: </w:t>
      </w:r>
    </w:p>
    <w:p w:rsidR="005B4BDA" w:rsidRPr="00146FD4" w:rsidRDefault="005B4BDA" w:rsidP="00146FD4">
      <w:pPr>
        <w:spacing w:after="0"/>
        <w:jc w:val="both"/>
        <w:rPr>
          <w:rFonts w:ascii="Arial" w:hAnsi="Arial" w:cs="Arial"/>
          <w:sz w:val="24"/>
          <w:szCs w:val="24"/>
          <w:lang w:val="es-ES_tradnl"/>
        </w:rPr>
      </w:pPr>
    </w:p>
    <w:p w:rsidR="00442734" w:rsidRPr="00442734" w:rsidRDefault="00442734" w:rsidP="00442734">
      <w:pPr>
        <w:spacing w:after="0" w:line="240" w:lineRule="auto"/>
        <w:ind w:left="426" w:right="420"/>
        <w:jc w:val="both"/>
        <w:textAlignment w:val="baseline"/>
        <w:rPr>
          <w:rFonts w:ascii="Arial" w:eastAsia="Times New Roman" w:hAnsi="Arial" w:cs="Arial"/>
          <w:szCs w:val="24"/>
          <w:lang w:val="es-ES" w:eastAsia="es-ES"/>
        </w:rPr>
      </w:pPr>
      <w:r w:rsidRPr="00442734">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442734">
        <w:rPr>
          <w:rFonts w:ascii="Arial" w:eastAsia="Times New Roman" w:hAnsi="Arial" w:cs="Arial"/>
          <w:i/>
          <w:iCs/>
          <w:szCs w:val="24"/>
          <w:lang w:eastAsia="es-ES"/>
        </w:rPr>
        <w:t>preimpresos</w:t>
      </w:r>
      <w:proofErr w:type="spellEnd"/>
      <w:r w:rsidRPr="00442734">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42734">
        <w:rPr>
          <w:rFonts w:ascii="Arial" w:eastAsia="Times New Roman" w:hAnsi="Arial" w:cs="Arial"/>
          <w:szCs w:val="24"/>
          <w:lang w:val="es-ES" w:eastAsia="es-ES"/>
        </w:rPr>
        <w:t> </w:t>
      </w:r>
    </w:p>
    <w:p w:rsidR="00442734" w:rsidRPr="00442734" w:rsidRDefault="00442734" w:rsidP="00442734">
      <w:pPr>
        <w:spacing w:after="0" w:line="240" w:lineRule="auto"/>
        <w:ind w:left="426" w:right="420"/>
        <w:jc w:val="both"/>
        <w:textAlignment w:val="baseline"/>
        <w:rPr>
          <w:rFonts w:ascii="Arial" w:eastAsia="Times New Roman" w:hAnsi="Arial" w:cs="Arial"/>
          <w:szCs w:val="24"/>
          <w:lang w:val="es-ES" w:eastAsia="es-ES"/>
        </w:rPr>
      </w:pPr>
      <w:r w:rsidRPr="00442734">
        <w:rPr>
          <w:rFonts w:ascii="Arial" w:eastAsia="Times New Roman" w:hAnsi="Arial" w:cs="Arial"/>
          <w:i/>
          <w:iCs/>
          <w:szCs w:val="24"/>
          <w:lang w:eastAsia="es-ES"/>
        </w:rPr>
        <w:t> </w:t>
      </w:r>
      <w:r w:rsidRPr="00442734">
        <w:rPr>
          <w:rFonts w:ascii="Arial" w:eastAsia="Times New Roman" w:hAnsi="Arial" w:cs="Arial"/>
          <w:szCs w:val="24"/>
          <w:lang w:val="es-ES" w:eastAsia="es-ES"/>
        </w:rPr>
        <w:t> </w:t>
      </w:r>
    </w:p>
    <w:p w:rsidR="00442734" w:rsidRPr="00442734" w:rsidRDefault="00442734" w:rsidP="00442734">
      <w:pPr>
        <w:spacing w:after="0" w:line="240" w:lineRule="auto"/>
        <w:ind w:left="426" w:right="420"/>
        <w:jc w:val="both"/>
        <w:textAlignment w:val="baseline"/>
        <w:rPr>
          <w:rFonts w:ascii="Arial" w:eastAsia="Times New Roman" w:hAnsi="Arial" w:cs="Arial"/>
          <w:szCs w:val="24"/>
          <w:lang w:val="es-ES" w:eastAsia="es-ES"/>
        </w:rPr>
      </w:pPr>
      <w:r w:rsidRPr="00442734">
        <w:rPr>
          <w:rFonts w:ascii="Arial" w:eastAsia="Times New Roman" w:hAnsi="Arial" w:cs="Arial"/>
          <w:i/>
          <w:iCs/>
          <w:szCs w:val="24"/>
          <w:lang w:eastAsia="es-ES"/>
        </w:rPr>
        <w:t xml:space="preserve">Sobre el particular, en la sentencia </w:t>
      </w:r>
      <w:proofErr w:type="spellStart"/>
      <w:r w:rsidRPr="00442734">
        <w:rPr>
          <w:rFonts w:ascii="Arial" w:eastAsia="Times New Roman" w:hAnsi="Arial" w:cs="Arial"/>
          <w:i/>
          <w:iCs/>
          <w:szCs w:val="24"/>
          <w:lang w:eastAsia="es-ES"/>
        </w:rPr>
        <w:t>SL19447</w:t>
      </w:r>
      <w:proofErr w:type="spellEnd"/>
      <w:r w:rsidRPr="00442734">
        <w:rPr>
          <w:rFonts w:ascii="Arial" w:eastAsia="Times New Roman" w:hAnsi="Arial" w:cs="Arial"/>
          <w:i/>
          <w:iCs/>
          <w:szCs w:val="24"/>
          <w:lang w:eastAsia="es-ES"/>
        </w:rPr>
        <w:t>-2017 la Sala explicó: </w:t>
      </w:r>
      <w:r w:rsidRPr="00442734">
        <w:rPr>
          <w:rFonts w:ascii="Arial" w:eastAsia="Times New Roman" w:hAnsi="Arial" w:cs="Arial"/>
          <w:szCs w:val="24"/>
          <w:lang w:val="es-ES" w:eastAsia="es-ES"/>
        </w:rPr>
        <w:t> </w:t>
      </w:r>
    </w:p>
    <w:p w:rsidR="00442734" w:rsidRPr="00442734" w:rsidRDefault="00442734" w:rsidP="00442734">
      <w:pPr>
        <w:spacing w:after="0" w:line="240" w:lineRule="auto"/>
        <w:ind w:left="426" w:right="420"/>
        <w:jc w:val="both"/>
        <w:textAlignment w:val="baseline"/>
        <w:rPr>
          <w:rFonts w:ascii="Arial" w:eastAsia="Times New Roman" w:hAnsi="Arial" w:cs="Arial"/>
          <w:szCs w:val="24"/>
          <w:lang w:val="es-ES" w:eastAsia="es-ES"/>
        </w:rPr>
      </w:pPr>
      <w:r w:rsidRPr="00442734">
        <w:rPr>
          <w:rFonts w:ascii="Arial" w:eastAsia="Times New Roman" w:hAnsi="Arial" w:cs="Arial"/>
          <w:szCs w:val="24"/>
          <w:lang w:val="es-ES" w:eastAsia="es-ES"/>
        </w:rPr>
        <w:t> </w:t>
      </w:r>
    </w:p>
    <w:p w:rsidR="00442734" w:rsidRPr="00442734" w:rsidRDefault="00442734" w:rsidP="00442734">
      <w:pPr>
        <w:spacing w:after="0" w:line="240" w:lineRule="auto"/>
        <w:ind w:left="709" w:right="703"/>
        <w:jc w:val="both"/>
        <w:textAlignment w:val="baseline"/>
        <w:rPr>
          <w:rFonts w:ascii="Arial" w:eastAsia="Times New Roman" w:hAnsi="Arial" w:cs="Arial"/>
          <w:szCs w:val="24"/>
          <w:lang w:val="es-ES" w:eastAsia="es-ES"/>
        </w:rPr>
      </w:pPr>
      <w:r w:rsidRPr="0044273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42734">
        <w:rPr>
          <w:rFonts w:ascii="Arial" w:eastAsia="Times New Roman" w:hAnsi="Arial" w:cs="Arial"/>
          <w:szCs w:val="24"/>
          <w:lang w:val="es-ES" w:eastAsia="es-ES"/>
        </w:rPr>
        <w:t> </w:t>
      </w:r>
    </w:p>
    <w:p w:rsidR="00442734" w:rsidRPr="00442734" w:rsidRDefault="00442734" w:rsidP="00442734">
      <w:pPr>
        <w:spacing w:after="0" w:line="240" w:lineRule="auto"/>
        <w:ind w:left="709" w:right="703"/>
        <w:jc w:val="both"/>
        <w:textAlignment w:val="baseline"/>
        <w:rPr>
          <w:rFonts w:ascii="Arial" w:eastAsia="Times New Roman" w:hAnsi="Arial" w:cs="Arial"/>
          <w:szCs w:val="24"/>
          <w:lang w:val="es-ES" w:eastAsia="es-ES"/>
        </w:rPr>
      </w:pPr>
      <w:r w:rsidRPr="00442734">
        <w:rPr>
          <w:rFonts w:ascii="Arial" w:eastAsia="Times New Roman" w:hAnsi="Arial" w:cs="Arial"/>
          <w:szCs w:val="24"/>
          <w:lang w:val="es-ES" w:eastAsia="es-ES"/>
        </w:rPr>
        <w:t> </w:t>
      </w:r>
    </w:p>
    <w:p w:rsidR="00442734" w:rsidRPr="00442734" w:rsidRDefault="00442734" w:rsidP="00442734">
      <w:pPr>
        <w:spacing w:after="0" w:line="240" w:lineRule="auto"/>
        <w:ind w:left="709" w:right="703"/>
        <w:jc w:val="both"/>
        <w:textAlignment w:val="baseline"/>
        <w:rPr>
          <w:rFonts w:ascii="Arial" w:eastAsia="Times New Roman" w:hAnsi="Arial" w:cs="Arial"/>
          <w:szCs w:val="24"/>
          <w:lang w:val="es-ES" w:eastAsia="es-ES"/>
        </w:rPr>
      </w:pPr>
      <w:r w:rsidRPr="0044273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w:t>
      </w:r>
      <w:r w:rsidRPr="00442734">
        <w:rPr>
          <w:rFonts w:ascii="Arial" w:eastAsia="Times New Roman" w:hAnsi="Arial" w:cs="Arial"/>
          <w:i/>
          <w:iCs/>
          <w:szCs w:val="24"/>
          <w:lang w:eastAsia="es-ES"/>
        </w:rPr>
        <w:lastRenderedPageBreak/>
        <w:t xml:space="preserve">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4273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42734">
        <w:rPr>
          <w:rFonts w:ascii="Arial" w:eastAsia="Times New Roman" w:hAnsi="Arial" w:cs="Arial"/>
          <w:i/>
          <w:iCs/>
          <w:szCs w:val="24"/>
          <w:lang w:eastAsia="es-ES"/>
        </w:rPr>
        <w:t xml:space="preserve"> […].</w:t>
      </w:r>
      <w:r w:rsidRPr="00442734">
        <w:rPr>
          <w:rFonts w:ascii="Arial" w:eastAsia="Times New Roman" w:hAnsi="Arial" w:cs="Arial"/>
          <w:szCs w:val="24"/>
          <w:lang w:eastAsia="es-ES"/>
        </w:rPr>
        <w:t> </w:t>
      </w:r>
      <w:r w:rsidRPr="00442734">
        <w:rPr>
          <w:rFonts w:ascii="Arial" w:eastAsia="Times New Roman" w:hAnsi="Arial" w:cs="Arial"/>
          <w:szCs w:val="24"/>
          <w:lang w:val="es-ES" w:eastAsia="es-ES"/>
        </w:rPr>
        <w:t> </w:t>
      </w:r>
    </w:p>
    <w:p w:rsidR="00442734" w:rsidRPr="00442734" w:rsidRDefault="00442734" w:rsidP="00442734">
      <w:pPr>
        <w:spacing w:after="0" w:line="240" w:lineRule="auto"/>
        <w:ind w:left="709" w:right="703"/>
        <w:jc w:val="both"/>
        <w:textAlignment w:val="baseline"/>
        <w:rPr>
          <w:rFonts w:ascii="Arial" w:eastAsia="Times New Roman" w:hAnsi="Arial" w:cs="Arial"/>
          <w:szCs w:val="24"/>
          <w:lang w:val="es-ES" w:eastAsia="es-ES"/>
        </w:rPr>
      </w:pPr>
      <w:r w:rsidRPr="00442734">
        <w:rPr>
          <w:rFonts w:ascii="Arial" w:eastAsia="Times New Roman" w:hAnsi="Arial" w:cs="Arial"/>
          <w:szCs w:val="24"/>
          <w:lang w:val="es-ES" w:eastAsia="es-ES"/>
        </w:rPr>
        <w:t> </w:t>
      </w: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5B4BDA" w:rsidRPr="00146FD4" w:rsidRDefault="005B4BDA" w:rsidP="00146FD4">
      <w:pPr>
        <w:spacing w:after="0"/>
        <w:jc w:val="both"/>
        <w:rPr>
          <w:rFonts w:ascii="Arial" w:hAnsi="Arial" w:cs="Arial"/>
          <w:sz w:val="24"/>
          <w:szCs w:val="24"/>
        </w:rPr>
      </w:pPr>
    </w:p>
    <w:p w:rsidR="005B4BDA" w:rsidRPr="00146FD4" w:rsidRDefault="005B4BDA" w:rsidP="00146FD4">
      <w:pPr>
        <w:spacing w:after="0"/>
        <w:jc w:val="both"/>
        <w:rPr>
          <w:rFonts w:ascii="Arial" w:hAnsi="Arial" w:cs="Arial"/>
          <w:b/>
          <w:bCs/>
          <w:sz w:val="24"/>
          <w:szCs w:val="24"/>
          <w:lang w:val="es-ES_tradnl"/>
        </w:rPr>
      </w:pPr>
      <w:r w:rsidRPr="00146FD4">
        <w:rPr>
          <w:rFonts w:ascii="Arial" w:hAnsi="Arial" w:cs="Arial"/>
          <w:b/>
          <w:bCs/>
          <w:sz w:val="24"/>
          <w:szCs w:val="24"/>
          <w:lang w:val="es-ES_tradnl"/>
        </w:rPr>
        <w:t>4. Carga de la prueba.</w:t>
      </w:r>
    </w:p>
    <w:p w:rsidR="005B4BDA" w:rsidRPr="00146FD4" w:rsidRDefault="005B4BDA" w:rsidP="00146FD4">
      <w:pPr>
        <w:spacing w:after="0"/>
        <w:jc w:val="both"/>
        <w:rPr>
          <w:rFonts w:ascii="Arial" w:hAnsi="Arial" w:cs="Arial"/>
          <w:b/>
          <w:bCs/>
          <w:sz w:val="24"/>
          <w:szCs w:val="24"/>
          <w:lang w:val="es-ES_tradnl"/>
        </w:rPr>
      </w:pPr>
    </w:p>
    <w:p w:rsidR="005B4BDA" w:rsidRPr="00146FD4" w:rsidRDefault="005B4BDA" w:rsidP="00146FD4">
      <w:pPr>
        <w:spacing w:after="0"/>
        <w:jc w:val="both"/>
        <w:rPr>
          <w:rFonts w:ascii="Arial" w:hAnsi="Arial" w:cs="Arial"/>
          <w:sz w:val="24"/>
          <w:szCs w:val="24"/>
          <w:lang w:val="es-ES_tradnl"/>
        </w:rPr>
      </w:pPr>
      <w:r w:rsidRPr="00146FD4">
        <w:rPr>
          <w:rFonts w:ascii="Arial" w:hAnsi="Arial" w:cs="Arial"/>
          <w:sz w:val="24"/>
          <w:szCs w:val="24"/>
          <w:lang w:val="es-ES_tradnl"/>
        </w:rPr>
        <w:t>Continuando con su exposición argumentativa, el máximo órgano de la jurisdicción laboral sentó frente al punto:</w:t>
      </w:r>
    </w:p>
    <w:p w:rsidR="005B4BDA" w:rsidRPr="00146FD4" w:rsidRDefault="005B4BDA" w:rsidP="00146FD4">
      <w:pPr>
        <w:spacing w:after="0"/>
        <w:jc w:val="both"/>
        <w:rPr>
          <w:rFonts w:ascii="Arial" w:hAnsi="Arial" w:cs="Arial"/>
          <w:sz w:val="24"/>
          <w:szCs w:val="24"/>
          <w:lang w:val="es-ES_tradnl"/>
        </w:rPr>
      </w:pP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  </w:t>
      </w: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  </w:t>
      </w:r>
    </w:p>
    <w:p w:rsidR="00442734" w:rsidRPr="00442734" w:rsidRDefault="00442734" w:rsidP="00442734">
      <w:pPr>
        <w:spacing w:after="0" w:line="240" w:lineRule="auto"/>
        <w:ind w:left="426" w:right="420"/>
        <w:jc w:val="both"/>
        <w:textAlignment w:val="baseline"/>
        <w:rPr>
          <w:rFonts w:ascii="Arial" w:eastAsia="Times New Roman" w:hAnsi="Arial" w:cs="Arial"/>
          <w:i/>
          <w:iCs/>
          <w:szCs w:val="24"/>
          <w:lang w:eastAsia="es-ES"/>
        </w:rPr>
      </w:pPr>
      <w:r w:rsidRPr="0044273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5B4BDA" w:rsidRPr="00146FD4" w:rsidRDefault="005B4BDA" w:rsidP="00146FD4">
      <w:pPr>
        <w:suppressAutoHyphens/>
        <w:spacing w:after="0"/>
        <w:jc w:val="both"/>
        <w:rPr>
          <w:rFonts w:ascii="Arial" w:eastAsia="Times New Roman" w:hAnsi="Arial" w:cs="Arial"/>
          <w:b/>
          <w:spacing w:val="-2"/>
          <w:sz w:val="24"/>
          <w:szCs w:val="24"/>
          <w:lang w:val="es-ES_tradnl" w:eastAsia="es-ES"/>
        </w:rPr>
      </w:pPr>
    </w:p>
    <w:p w:rsidR="005B4BDA" w:rsidRPr="00146FD4" w:rsidRDefault="005B4BDA" w:rsidP="00146FD4">
      <w:pPr>
        <w:suppressAutoHyphens/>
        <w:spacing w:after="0"/>
        <w:jc w:val="both"/>
        <w:rPr>
          <w:rFonts w:ascii="Arial" w:eastAsia="Times New Roman" w:hAnsi="Arial" w:cs="Arial"/>
          <w:b/>
          <w:spacing w:val="-2"/>
          <w:sz w:val="24"/>
          <w:szCs w:val="24"/>
          <w:lang w:val="es-ES_tradnl" w:eastAsia="es-ES"/>
        </w:rPr>
      </w:pPr>
      <w:r w:rsidRPr="00146FD4">
        <w:rPr>
          <w:rFonts w:ascii="Arial" w:eastAsia="Times New Roman" w:hAnsi="Arial" w:cs="Arial"/>
          <w:b/>
          <w:spacing w:val="-2"/>
          <w:sz w:val="24"/>
          <w:szCs w:val="24"/>
          <w:lang w:val="es-ES_tradnl" w:eastAsia="es-ES"/>
        </w:rPr>
        <w:t>CASO CONCRETO</w:t>
      </w:r>
    </w:p>
    <w:p w:rsidR="005B4BDA" w:rsidRPr="00146FD4" w:rsidRDefault="005B4BDA" w:rsidP="00146FD4">
      <w:pPr>
        <w:spacing w:after="0"/>
        <w:jc w:val="both"/>
        <w:rPr>
          <w:rFonts w:ascii="Arial" w:eastAsia="Times New Roman" w:hAnsi="Arial" w:cs="Arial"/>
          <w:sz w:val="24"/>
          <w:szCs w:val="24"/>
          <w:lang w:eastAsia="es-ES"/>
        </w:rPr>
      </w:pPr>
    </w:p>
    <w:p w:rsidR="00E25BD6" w:rsidRPr="00146FD4" w:rsidRDefault="005B4BDA"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t xml:space="preserve">Con la solicitud de vinculación N° </w:t>
      </w:r>
      <w:r w:rsidR="0081612A" w:rsidRPr="00146FD4">
        <w:rPr>
          <w:rFonts w:ascii="Arial" w:eastAsia="Times New Roman" w:hAnsi="Arial" w:cs="Arial"/>
          <w:sz w:val="24"/>
          <w:szCs w:val="24"/>
          <w:lang w:eastAsia="es-ES"/>
        </w:rPr>
        <w:t>074</w:t>
      </w:r>
      <w:r w:rsidR="00A34892" w:rsidRPr="00146FD4">
        <w:rPr>
          <w:rFonts w:ascii="Arial" w:eastAsia="Times New Roman" w:hAnsi="Arial" w:cs="Arial"/>
          <w:sz w:val="24"/>
          <w:szCs w:val="24"/>
          <w:lang w:eastAsia="es-ES"/>
        </w:rPr>
        <w:t>5365</w:t>
      </w:r>
      <w:r w:rsidRPr="00146FD4">
        <w:rPr>
          <w:rFonts w:ascii="Arial" w:eastAsia="Times New Roman" w:hAnsi="Arial" w:cs="Arial"/>
          <w:sz w:val="24"/>
          <w:szCs w:val="24"/>
          <w:lang w:eastAsia="es-ES"/>
        </w:rPr>
        <w:t xml:space="preserve"> elevada el </w:t>
      </w:r>
      <w:r w:rsidR="00634EC9" w:rsidRPr="00146FD4">
        <w:rPr>
          <w:rFonts w:ascii="Arial" w:hAnsi="Arial" w:cs="Arial"/>
          <w:sz w:val="24"/>
          <w:szCs w:val="24"/>
        </w:rPr>
        <w:t xml:space="preserve">26 de septiembre de 1997 a través de la AFP Protección S.A. </w:t>
      </w:r>
      <w:r w:rsidRPr="00146FD4">
        <w:rPr>
          <w:rFonts w:ascii="Arial" w:eastAsia="Times New Roman" w:hAnsi="Arial" w:cs="Arial"/>
          <w:sz w:val="24"/>
          <w:szCs w:val="24"/>
          <w:lang w:eastAsia="es-ES"/>
        </w:rPr>
        <w:t>-fl.</w:t>
      </w:r>
      <w:r w:rsidR="00A34892" w:rsidRPr="00146FD4">
        <w:rPr>
          <w:rFonts w:ascii="Arial" w:eastAsia="Times New Roman" w:hAnsi="Arial" w:cs="Arial"/>
          <w:sz w:val="24"/>
          <w:szCs w:val="24"/>
          <w:lang w:eastAsia="es-ES"/>
        </w:rPr>
        <w:t>25</w:t>
      </w:r>
      <w:r w:rsidRPr="00146FD4">
        <w:rPr>
          <w:rFonts w:ascii="Arial" w:eastAsia="Times New Roman" w:hAnsi="Arial" w:cs="Arial"/>
          <w:sz w:val="24"/>
          <w:szCs w:val="24"/>
          <w:lang w:eastAsia="es-ES"/>
        </w:rPr>
        <w:t xml:space="preserve">-, la señora </w:t>
      </w:r>
      <w:r w:rsidR="00634EC9" w:rsidRPr="00146FD4">
        <w:rPr>
          <w:rFonts w:ascii="Arial" w:eastAsia="Times New Roman" w:hAnsi="Arial" w:cs="Arial"/>
          <w:sz w:val="24"/>
          <w:szCs w:val="24"/>
          <w:lang w:eastAsia="es-ES"/>
        </w:rPr>
        <w:t xml:space="preserve">Gloria </w:t>
      </w:r>
      <w:r w:rsidR="006E3E24" w:rsidRPr="00146FD4">
        <w:rPr>
          <w:rFonts w:ascii="Arial" w:eastAsia="Times New Roman" w:hAnsi="Arial" w:cs="Arial"/>
          <w:sz w:val="24"/>
          <w:szCs w:val="24"/>
          <w:lang w:eastAsia="es-ES"/>
        </w:rPr>
        <w:t>Nancy</w:t>
      </w:r>
      <w:r w:rsidR="00634EC9" w:rsidRPr="00146FD4">
        <w:rPr>
          <w:rFonts w:ascii="Arial" w:eastAsia="Times New Roman" w:hAnsi="Arial" w:cs="Arial"/>
          <w:sz w:val="24"/>
          <w:szCs w:val="24"/>
          <w:lang w:eastAsia="es-ES"/>
        </w:rPr>
        <w:t xml:space="preserve"> Guevara Jaramillo</w:t>
      </w:r>
      <w:r w:rsidRPr="00146FD4">
        <w:rPr>
          <w:rFonts w:ascii="Arial" w:eastAsia="Times New Roman" w:hAnsi="Arial" w:cs="Arial"/>
          <w:sz w:val="24"/>
          <w:szCs w:val="24"/>
          <w:lang w:eastAsia="es-ES"/>
        </w:rPr>
        <w:t xml:space="preserve"> se trasladó del régimen de prima media con prestación definida al régimen de ahorro individual con solidaridad, no obstante, se queja la actora que esa afiliación es nula en la medida en que</w:t>
      </w:r>
      <w:r w:rsidR="00E25BD6" w:rsidRPr="00146FD4">
        <w:rPr>
          <w:rFonts w:ascii="Arial" w:eastAsia="Times New Roman" w:hAnsi="Arial" w:cs="Arial"/>
          <w:sz w:val="24"/>
          <w:szCs w:val="24"/>
          <w:lang w:eastAsia="es-ES"/>
        </w:rPr>
        <w:t xml:space="preserve"> el fondo privado de pensiones no cumplió con el deber legal que le correspondía, al no </w:t>
      </w:r>
      <w:r w:rsidR="001027A5" w:rsidRPr="00146FD4">
        <w:rPr>
          <w:rFonts w:ascii="Arial" w:eastAsia="Times New Roman" w:hAnsi="Arial" w:cs="Arial"/>
          <w:sz w:val="24"/>
          <w:szCs w:val="24"/>
          <w:lang w:eastAsia="es-ES"/>
        </w:rPr>
        <w:t>brindarle la información completa sobre las ventajas y desventajas que le acarrearía su traslado al régimen de ahorro individual con solidaridad, quedando viciado de esa manera su consentimiento.</w:t>
      </w:r>
    </w:p>
    <w:p w:rsidR="005B4BDA" w:rsidRPr="00146FD4" w:rsidRDefault="005B4BDA" w:rsidP="00146FD4">
      <w:pPr>
        <w:spacing w:after="0"/>
        <w:jc w:val="both"/>
        <w:rPr>
          <w:rFonts w:ascii="Arial" w:eastAsia="Times New Roman" w:hAnsi="Arial" w:cs="Arial"/>
          <w:sz w:val="24"/>
          <w:szCs w:val="24"/>
          <w:lang w:eastAsia="es-ES"/>
        </w:rPr>
      </w:pPr>
    </w:p>
    <w:p w:rsidR="005B4BDA" w:rsidRPr="00146FD4" w:rsidRDefault="005B4BDA"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t xml:space="preserve">Conforme con lo señalado por la demandante, se verificará, siguiendo las reglas jurisprudenciales expuestas anteriormente, si la AFP </w:t>
      </w:r>
      <w:r w:rsidR="002D76C1" w:rsidRPr="00146FD4">
        <w:rPr>
          <w:rFonts w:ascii="Arial" w:eastAsia="Times New Roman" w:hAnsi="Arial" w:cs="Arial"/>
          <w:sz w:val="24"/>
          <w:szCs w:val="24"/>
          <w:lang w:eastAsia="es-ES"/>
        </w:rPr>
        <w:t>Protección</w:t>
      </w:r>
      <w:r w:rsidRPr="00146FD4">
        <w:rPr>
          <w:rFonts w:ascii="Arial" w:eastAsia="Times New Roman" w:hAnsi="Arial" w:cs="Arial"/>
          <w:sz w:val="24"/>
          <w:szCs w:val="24"/>
          <w:lang w:eastAsia="es-ES"/>
        </w:rPr>
        <w:t xml:space="preserve"> S.A. cumplió con el deber legal de información que le correspondía para el </w:t>
      </w:r>
      <w:r w:rsidR="002B07D8" w:rsidRPr="00146FD4">
        <w:rPr>
          <w:rFonts w:ascii="Arial" w:eastAsia="Times New Roman" w:hAnsi="Arial" w:cs="Arial"/>
          <w:sz w:val="24"/>
          <w:szCs w:val="24"/>
          <w:lang w:eastAsia="es-ES"/>
        </w:rPr>
        <w:t>26 de septiembre de 1997</w:t>
      </w:r>
      <w:r w:rsidRPr="00146FD4">
        <w:rPr>
          <w:rFonts w:ascii="Arial" w:eastAsia="Times New Roman" w:hAnsi="Arial" w:cs="Arial"/>
          <w:sz w:val="24"/>
          <w:szCs w:val="24"/>
          <w:lang w:eastAsia="es-ES"/>
        </w:rPr>
        <w:t xml:space="preserve"> (primera etapa).</w:t>
      </w:r>
    </w:p>
    <w:p w:rsidR="005B4BDA" w:rsidRPr="00146FD4" w:rsidRDefault="005B4BDA" w:rsidP="00146FD4">
      <w:pPr>
        <w:spacing w:after="0"/>
        <w:jc w:val="both"/>
        <w:rPr>
          <w:rFonts w:ascii="Arial" w:eastAsia="Times New Roman" w:hAnsi="Arial" w:cs="Arial"/>
          <w:sz w:val="24"/>
          <w:szCs w:val="24"/>
          <w:lang w:eastAsia="es-ES"/>
        </w:rPr>
      </w:pPr>
    </w:p>
    <w:p w:rsidR="005B4BDA" w:rsidRPr="00146FD4" w:rsidRDefault="005B4BDA"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lastRenderedPageBreak/>
        <w:t xml:space="preserve">En lo que concierne al formulario de afiliación, más allá de que en dicho documento se evidencia la rúbrica de la señora </w:t>
      </w:r>
      <w:r w:rsidR="002D76C1" w:rsidRPr="00146FD4">
        <w:rPr>
          <w:rFonts w:ascii="Arial" w:eastAsia="Times New Roman" w:hAnsi="Arial" w:cs="Arial"/>
          <w:sz w:val="24"/>
          <w:szCs w:val="24"/>
          <w:lang w:eastAsia="es-ES"/>
        </w:rPr>
        <w:t xml:space="preserve">Gloria </w:t>
      </w:r>
      <w:r w:rsidR="006E3E24" w:rsidRPr="00146FD4">
        <w:rPr>
          <w:rFonts w:ascii="Arial" w:eastAsia="Times New Roman" w:hAnsi="Arial" w:cs="Arial"/>
          <w:sz w:val="24"/>
          <w:szCs w:val="24"/>
          <w:lang w:eastAsia="es-ES"/>
        </w:rPr>
        <w:t>Nancy Guevara Jaramillo</w:t>
      </w:r>
      <w:r w:rsidRPr="00146FD4">
        <w:rPr>
          <w:rFonts w:ascii="Arial" w:eastAsia="Times New Roman" w:hAnsi="Arial" w:cs="Arial"/>
          <w:sz w:val="24"/>
          <w:szCs w:val="24"/>
          <w:lang w:eastAsia="es-ES"/>
        </w:rPr>
        <w:t xml:space="preserve"> en la que deja constancia que realiza de forma libre, espontánea y sin presiones la escogencia del régimen de ahorro individual con solidaridad y que los datos allí proporcionados son verdaderos; </w:t>
      </w:r>
      <w:r w:rsidR="2A5BEBC1" w:rsidRPr="00146FD4">
        <w:rPr>
          <w:rFonts w:ascii="Arial" w:eastAsia="Times New Roman" w:hAnsi="Arial" w:cs="Arial"/>
          <w:sz w:val="24"/>
          <w:szCs w:val="24"/>
          <w:lang w:eastAsia="es-ES"/>
        </w:rPr>
        <w:t>según lo adoctrina</w:t>
      </w:r>
      <w:r w:rsidRPr="00146FD4">
        <w:rPr>
          <w:rFonts w:ascii="Arial" w:eastAsia="Times New Roman" w:hAnsi="Arial" w:cs="Arial"/>
          <w:sz w:val="24"/>
          <w:szCs w:val="24"/>
          <w:lang w:eastAsia="es-ES"/>
        </w:rPr>
        <w:t xml:space="preserve"> la Sala de Casación Laboral, esa prueba no resulta suficiente para tener por probado el deber de información, pues, como mucho, demuestra un consentimiento, pero no informado.</w:t>
      </w:r>
    </w:p>
    <w:p w:rsidR="005B4BDA" w:rsidRPr="00146FD4" w:rsidRDefault="005B4BDA" w:rsidP="00146FD4">
      <w:pPr>
        <w:spacing w:after="0"/>
        <w:jc w:val="both"/>
        <w:rPr>
          <w:rFonts w:ascii="Arial" w:eastAsia="Times New Roman" w:hAnsi="Arial" w:cs="Arial"/>
          <w:sz w:val="24"/>
          <w:szCs w:val="24"/>
          <w:lang w:eastAsia="es-ES"/>
        </w:rPr>
      </w:pPr>
    </w:p>
    <w:p w:rsidR="004B3DD8" w:rsidRPr="00146FD4" w:rsidRDefault="005B4BDA"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t xml:space="preserve">Ahora, al absolver el interrogatorio de parte, la señora </w:t>
      </w:r>
      <w:r w:rsidR="00A871B7" w:rsidRPr="00146FD4">
        <w:rPr>
          <w:rFonts w:ascii="Arial" w:eastAsia="Times New Roman" w:hAnsi="Arial" w:cs="Arial"/>
          <w:sz w:val="24"/>
          <w:szCs w:val="24"/>
          <w:lang w:eastAsia="es-ES"/>
        </w:rPr>
        <w:t>Gloria Nancy Guevara Jaramillo</w:t>
      </w:r>
      <w:r w:rsidRPr="00146FD4">
        <w:rPr>
          <w:rFonts w:ascii="Arial" w:eastAsia="Times New Roman" w:hAnsi="Arial" w:cs="Arial"/>
          <w:sz w:val="24"/>
          <w:szCs w:val="24"/>
          <w:lang w:eastAsia="es-ES"/>
        </w:rPr>
        <w:t xml:space="preserve"> indicó que los asesores comerciales de la AFP Porvenir S.A. visitaron las instalaciones de la</w:t>
      </w:r>
      <w:r w:rsidR="004B3DD8" w:rsidRPr="00146FD4">
        <w:rPr>
          <w:rFonts w:ascii="Arial" w:eastAsia="Times New Roman" w:hAnsi="Arial" w:cs="Arial"/>
          <w:sz w:val="24"/>
          <w:szCs w:val="24"/>
          <w:lang w:eastAsia="es-ES"/>
        </w:rPr>
        <w:t xml:space="preserve"> entidad financiera en la que prestaba sus servicios en el año 1997</w:t>
      </w:r>
      <w:r w:rsidR="006C1CEE" w:rsidRPr="00146FD4">
        <w:rPr>
          <w:rFonts w:ascii="Arial" w:eastAsia="Times New Roman" w:hAnsi="Arial" w:cs="Arial"/>
          <w:sz w:val="24"/>
          <w:szCs w:val="24"/>
          <w:lang w:eastAsia="es-ES"/>
        </w:rPr>
        <w:t xml:space="preserve">, realizando una reunión grupal que duró aproximadamente treinta minutos y en la que se les afirmó que el Instituto de Seguros Sociales iba a desaparecer y </w:t>
      </w:r>
      <w:r w:rsidR="0041456F" w:rsidRPr="00146FD4">
        <w:rPr>
          <w:rFonts w:ascii="Arial" w:eastAsia="Times New Roman" w:hAnsi="Arial" w:cs="Arial"/>
          <w:sz w:val="24"/>
          <w:szCs w:val="24"/>
          <w:lang w:eastAsia="es-ES"/>
        </w:rPr>
        <w:t>que la única opción que tenían, si su intención era pensionarse algún día, era trasladarse al fondo privado de pensiones Protección S.A., garantizándoseles la obtención de una mesada pensional muy superior a la que podrían devengar en el régimen de prima media con prestación definida, en la medida en que iban a tener una rentabilidad muy alta sobre el capital acumulado en la cuenta de ahorro individual; esa fue la información que se les suministró, sin que se les dijera cuales eran las desventajas que conllevaba esa decisión</w:t>
      </w:r>
      <w:r w:rsidR="00412855" w:rsidRPr="00146FD4">
        <w:rPr>
          <w:rFonts w:ascii="Arial" w:eastAsia="Times New Roman" w:hAnsi="Arial" w:cs="Arial"/>
          <w:sz w:val="24"/>
          <w:szCs w:val="24"/>
          <w:lang w:eastAsia="es-ES"/>
        </w:rPr>
        <w:t>.</w:t>
      </w:r>
    </w:p>
    <w:p w:rsidR="00412855" w:rsidRPr="00146FD4" w:rsidRDefault="00412855" w:rsidP="00146FD4">
      <w:pPr>
        <w:spacing w:after="0"/>
        <w:jc w:val="both"/>
        <w:rPr>
          <w:rFonts w:ascii="Arial" w:eastAsia="Times New Roman" w:hAnsi="Arial" w:cs="Arial"/>
          <w:sz w:val="24"/>
          <w:szCs w:val="24"/>
          <w:lang w:eastAsia="es-ES"/>
        </w:rPr>
      </w:pPr>
    </w:p>
    <w:p w:rsidR="00412855" w:rsidRPr="00146FD4" w:rsidRDefault="00412855"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t xml:space="preserve">Dicha información fue corroborada por el señor Raúl Fernando Sánchez </w:t>
      </w:r>
      <w:r w:rsidR="00443526" w:rsidRPr="00146FD4">
        <w:rPr>
          <w:rFonts w:ascii="Arial" w:eastAsia="Times New Roman" w:hAnsi="Arial" w:cs="Arial"/>
          <w:sz w:val="24"/>
          <w:szCs w:val="24"/>
          <w:lang w:eastAsia="es-ES"/>
        </w:rPr>
        <w:t xml:space="preserve">González y la señora Claudia Patricia Echavarría López, quienes como compañeros del sector financiero de </w:t>
      </w:r>
      <w:r w:rsidR="001F2881" w:rsidRPr="00146FD4">
        <w:rPr>
          <w:rFonts w:ascii="Arial" w:eastAsia="Times New Roman" w:hAnsi="Arial" w:cs="Arial"/>
          <w:sz w:val="24"/>
          <w:szCs w:val="24"/>
          <w:lang w:eastAsia="es-ES"/>
        </w:rPr>
        <w:t>la accionante</w:t>
      </w:r>
      <w:r w:rsidR="00D766D3" w:rsidRPr="00146FD4">
        <w:rPr>
          <w:rFonts w:ascii="Arial" w:eastAsia="Times New Roman" w:hAnsi="Arial" w:cs="Arial"/>
          <w:sz w:val="24"/>
          <w:szCs w:val="24"/>
          <w:lang w:eastAsia="es-ES"/>
        </w:rPr>
        <w:t xml:space="preserve"> sostuvieron que esa era la única información que brindaba la AFP Protección S.A. para lograr </w:t>
      </w:r>
      <w:r w:rsidR="0067519A" w:rsidRPr="00146FD4">
        <w:rPr>
          <w:rFonts w:ascii="Arial" w:eastAsia="Times New Roman" w:hAnsi="Arial" w:cs="Arial"/>
          <w:sz w:val="24"/>
          <w:szCs w:val="24"/>
          <w:lang w:eastAsia="es-ES"/>
        </w:rPr>
        <w:t>los traslados masivos al régimen de ahorro individua</w:t>
      </w:r>
      <w:r w:rsidR="003E2BB7" w:rsidRPr="00146FD4">
        <w:rPr>
          <w:rFonts w:ascii="Arial" w:eastAsia="Times New Roman" w:hAnsi="Arial" w:cs="Arial"/>
          <w:sz w:val="24"/>
          <w:szCs w:val="24"/>
          <w:lang w:eastAsia="es-ES"/>
        </w:rPr>
        <w:t>l</w:t>
      </w:r>
      <w:r w:rsidR="0067519A" w:rsidRPr="00146FD4">
        <w:rPr>
          <w:rFonts w:ascii="Arial" w:eastAsia="Times New Roman" w:hAnsi="Arial" w:cs="Arial"/>
          <w:sz w:val="24"/>
          <w:szCs w:val="24"/>
          <w:lang w:eastAsia="es-ES"/>
        </w:rPr>
        <w:t xml:space="preserve"> con solidaridad</w:t>
      </w:r>
      <w:r w:rsidR="009D3F6E" w:rsidRPr="00146FD4">
        <w:rPr>
          <w:rFonts w:ascii="Arial" w:eastAsia="Times New Roman" w:hAnsi="Arial" w:cs="Arial"/>
          <w:sz w:val="24"/>
          <w:szCs w:val="24"/>
          <w:lang w:eastAsia="es-ES"/>
        </w:rPr>
        <w:t xml:space="preserve"> de los trabajadores de las entidades financieras a las que ellos pertenecían.</w:t>
      </w:r>
    </w:p>
    <w:p w:rsidR="005B4BDA" w:rsidRPr="00146FD4" w:rsidRDefault="005B4BDA" w:rsidP="00146FD4">
      <w:pPr>
        <w:spacing w:after="0"/>
        <w:jc w:val="both"/>
        <w:rPr>
          <w:rFonts w:ascii="Arial" w:eastAsia="Times New Roman" w:hAnsi="Arial" w:cs="Arial"/>
          <w:sz w:val="24"/>
          <w:szCs w:val="24"/>
          <w:lang w:eastAsia="es-ES"/>
        </w:rPr>
      </w:pPr>
    </w:p>
    <w:p w:rsidR="005B4BDA" w:rsidRPr="00146FD4" w:rsidRDefault="005B4BDA"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t>Además del formulario de afiliación</w:t>
      </w:r>
      <w:r w:rsidR="0066228E" w:rsidRPr="00146FD4">
        <w:rPr>
          <w:rFonts w:ascii="Arial" w:eastAsia="Times New Roman" w:hAnsi="Arial" w:cs="Arial"/>
          <w:sz w:val="24"/>
          <w:szCs w:val="24"/>
          <w:lang w:eastAsia="es-ES"/>
        </w:rPr>
        <w:t xml:space="preserve">, </w:t>
      </w:r>
      <w:r w:rsidRPr="00146FD4">
        <w:rPr>
          <w:rFonts w:ascii="Arial" w:eastAsia="Times New Roman" w:hAnsi="Arial" w:cs="Arial"/>
          <w:sz w:val="24"/>
          <w:szCs w:val="24"/>
          <w:lang w:eastAsia="es-ES"/>
        </w:rPr>
        <w:t>del interrogatorio de parte</w:t>
      </w:r>
      <w:r w:rsidR="0066228E" w:rsidRPr="00146FD4">
        <w:rPr>
          <w:rFonts w:ascii="Arial" w:eastAsia="Times New Roman" w:hAnsi="Arial" w:cs="Arial"/>
          <w:sz w:val="24"/>
          <w:szCs w:val="24"/>
          <w:lang w:eastAsia="es-ES"/>
        </w:rPr>
        <w:t xml:space="preserve"> de la accionante y de los testimonios del señor </w:t>
      </w:r>
      <w:r w:rsidR="001E7A64" w:rsidRPr="00146FD4">
        <w:rPr>
          <w:rFonts w:ascii="Arial" w:eastAsia="Times New Roman" w:hAnsi="Arial" w:cs="Arial"/>
          <w:sz w:val="24"/>
          <w:szCs w:val="24"/>
          <w:lang w:eastAsia="es-ES"/>
        </w:rPr>
        <w:t>Sánchez González y de la señora Echavarría López</w:t>
      </w:r>
      <w:r w:rsidRPr="00146FD4">
        <w:rPr>
          <w:rFonts w:ascii="Arial" w:eastAsia="Times New Roman" w:hAnsi="Arial" w:cs="Arial"/>
          <w:sz w:val="24"/>
          <w:szCs w:val="24"/>
          <w:lang w:eastAsia="es-ES"/>
        </w:rPr>
        <w:t xml:space="preserve">, la AFP </w:t>
      </w:r>
      <w:r w:rsidR="00A871B7" w:rsidRPr="00146FD4">
        <w:rPr>
          <w:rFonts w:ascii="Arial" w:eastAsia="Times New Roman" w:hAnsi="Arial" w:cs="Arial"/>
          <w:sz w:val="24"/>
          <w:szCs w:val="24"/>
          <w:lang w:eastAsia="es-ES"/>
        </w:rPr>
        <w:t>Protección</w:t>
      </w:r>
      <w:r w:rsidRPr="00146FD4">
        <w:rPr>
          <w:rFonts w:ascii="Arial" w:eastAsia="Times New Roman" w:hAnsi="Arial" w:cs="Arial"/>
          <w:sz w:val="24"/>
          <w:szCs w:val="24"/>
          <w:lang w:eastAsia="es-ES"/>
        </w:rPr>
        <w:t xml:space="preserve"> S.A.</w:t>
      </w:r>
      <w:r w:rsidR="00BE3AFC" w:rsidRPr="00146FD4">
        <w:rPr>
          <w:rFonts w:ascii="Arial" w:eastAsia="Times New Roman" w:hAnsi="Arial" w:cs="Arial"/>
          <w:sz w:val="24"/>
          <w:szCs w:val="24"/>
          <w:lang w:eastAsia="es-ES"/>
        </w:rPr>
        <w:t xml:space="preserve"> no</w:t>
      </w:r>
      <w:r w:rsidRPr="00146FD4">
        <w:rPr>
          <w:rFonts w:ascii="Arial" w:eastAsia="Times New Roman" w:hAnsi="Arial" w:cs="Arial"/>
          <w:sz w:val="24"/>
          <w:szCs w:val="24"/>
          <w:lang w:eastAsia="es-ES"/>
        </w:rPr>
        <w:t xml:space="preserve"> allegó </w:t>
      </w:r>
      <w:r w:rsidR="00BE3AFC" w:rsidRPr="00146FD4">
        <w:rPr>
          <w:rFonts w:ascii="Arial" w:eastAsia="Times New Roman" w:hAnsi="Arial" w:cs="Arial"/>
          <w:sz w:val="24"/>
          <w:szCs w:val="24"/>
          <w:lang w:eastAsia="es-ES"/>
        </w:rPr>
        <w:t xml:space="preserve">pruebas </w:t>
      </w:r>
      <w:r w:rsidRPr="00146FD4">
        <w:rPr>
          <w:rFonts w:ascii="Arial" w:eastAsia="Times New Roman" w:hAnsi="Arial" w:cs="Arial"/>
          <w:sz w:val="24"/>
          <w:szCs w:val="24"/>
          <w:lang w:eastAsia="es-ES"/>
        </w:rPr>
        <w:t>de las que se desprend</w:t>
      </w:r>
      <w:r w:rsidR="00BE3AFC" w:rsidRPr="00146FD4">
        <w:rPr>
          <w:rFonts w:ascii="Arial" w:eastAsia="Times New Roman" w:hAnsi="Arial" w:cs="Arial"/>
          <w:sz w:val="24"/>
          <w:szCs w:val="24"/>
          <w:lang w:eastAsia="es-ES"/>
        </w:rPr>
        <w:t>iera</w:t>
      </w:r>
      <w:r w:rsidRPr="00146FD4">
        <w:rPr>
          <w:rFonts w:ascii="Arial" w:eastAsia="Times New Roman" w:hAnsi="Arial" w:cs="Arial"/>
          <w:sz w:val="24"/>
          <w:szCs w:val="24"/>
          <w:lang w:eastAsia="es-ES"/>
        </w:rPr>
        <w:t xml:space="preserve"> el cumplimiento del deber legal de información que le asistía con la señora </w:t>
      </w:r>
      <w:r w:rsidR="00BE3AFC" w:rsidRPr="00146FD4">
        <w:rPr>
          <w:rFonts w:ascii="Arial" w:eastAsia="Times New Roman" w:hAnsi="Arial" w:cs="Arial"/>
          <w:sz w:val="24"/>
          <w:szCs w:val="24"/>
          <w:lang w:eastAsia="es-ES"/>
        </w:rPr>
        <w:t>Gloria Nancy Guevara Jaramillo</w:t>
      </w:r>
      <w:r w:rsidRPr="00146FD4">
        <w:rPr>
          <w:rFonts w:ascii="Arial" w:eastAsia="Times New Roman" w:hAnsi="Arial" w:cs="Arial"/>
          <w:sz w:val="24"/>
          <w:szCs w:val="24"/>
          <w:lang w:eastAsia="es-ES"/>
        </w:rPr>
        <w:t xml:space="preserve">, razón por la que, de acuerdo con los lineamientos de la Corte Suprema de Justicia, al no cumplir la AFP </w:t>
      </w:r>
      <w:r w:rsidR="00BE3AFC" w:rsidRPr="00146FD4">
        <w:rPr>
          <w:rFonts w:ascii="Arial" w:eastAsia="Times New Roman" w:hAnsi="Arial" w:cs="Arial"/>
          <w:sz w:val="24"/>
          <w:szCs w:val="24"/>
          <w:lang w:eastAsia="es-ES"/>
        </w:rPr>
        <w:t>Protección</w:t>
      </w:r>
      <w:r w:rsidRPr="00146FD4">
        <w:rPr>
          <w:rFonts w:ascii="Arial" w:eastAsia="Times New Roman" w:hAnsi="Arial" w:cs="Arial"/>
          <w:sz w:val="24"/>
          <w:szCs w:val="24"/>
          <w:lang w:eastAsia="es-ES"/>
        </w:rPr>
        <w:t xml:space="preserve"> S.A. con la carga probatoria que le correspondía, no queda otro camino que confirmar la decisión emitida por el Juzgado Tercero Laboral del Circuito, consistente en declarar la ineficacia del acto jurídico por medio del cual la accionante se trasladó del régimen de prima media con prestación definida al régimen de ahorro individual con solidaridad, correspondiéndole a dicha entidad girar a favor de la Administradora Colombiana de Pensiones la totalidad del capital que se encuentre inmerso en la cuenta de ahorro individual de la actora, junto con los rendimientos e intereses financieros que se hayan producido.</w:t>
      </w:r>
    </w:p>
    <w:p w:rsidR="005B4BDA" w:rsidRPr="00146FD4" w:rsidRDefault="005B4BDA" w:rsidP="00146FD4">
      <w:pPr>
        <w:spacing w:after="0"/>
        <w:jc w:val="both"/>
        <w:rPr>
          <w:rFonts w:ascii="Arial" w:eastAsia="Times New Roman" w:hAnsi="Arial" w:cs="Arial"/>
          <w:sz w:val="24"/>
          <w:szCs w:val="24"/>
          <w:lang w:eastAsia="es-ES"/>
        </w:rPr>
      </w:pPr>
    </w:p>
    <w:p w:rsidR="005B4BDA" w:rsidRPr="00146FD4" w:rsidRDefault="005B4BDA"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t>Ahora, en atención al grado jurisdiccional de consulta dispuesto a favor de la Administradora Colombiana de Pensiones se dispondrá también la restitución, con cargo a sus propios recursos, de los gastos de administración debidamente indexados, en consideración a que la Corte Suprema de Justicia en sentencia SL1688 de 8 de mayo de 2019, indicó que otra de las consecuencias prácticas que trae la declaración de ineficacia, es precisamente la restitución de esos emolumentos.</w:t>
      </w:r>
    </w:p>
    <w:p w:rsidR="005B4BDA" w:rsidRPr="00146FD4" w:rsidRDefault="005B4BDA" w:rsidP="00146FD4">
      <w:pPr>
        <w:spacing w:after="0"/>
        <w:jc w:val="both"/>
        <w:rPr>
          <w:rFonts w:ascii="Arial" w:eastAsia="Times New Roman" w:hAnsi="Arial" w:cs="Arial"/>
          <w:sz w:val="24"/>
          <w:szCs w:val="24"/>
          <w:lang w:eastAsia="es-ES"/>
        </w:rPr>
      </w:pPr>
    </w:p>
    <w:p w:rsidR="005B4BDA" w:rsidRPr="00146FD4" w:rsidRDefault="005B4BDA" w:rsidP="00146FD4">
      <w:pPr>
        <w:spacing w:after="0"/>
        <w:jc w:val="both"/>
        <w:rPr>
          <w:rFonts w:ascii="Arial" w:eastAsia="Times New Roman" w:hAnsi="Arial" w:cs="Arial"/>
          <w:sz w:val="24"/>
          <w:szCs w:val="24"/>
          <w:lang w:eastAsia="es-ES"/>
        </w:rPr>
      </w:pPr>
      <w:r w:rsidRPr="00146FD4">
        <w:rPr>
          <w:rFonts w:ascii="Arial" w:eastAsia="Times New Roman" w:hAnsi="Arial" w:cs="Arial"/>
          <w:sz w:val="24"/>
          <w:szCs w:val="24"/>
          <w:lang w:eastAsia="es-ES"/>
        </w:rPr>
        <w:lastRenderedPageBreak/>
        <w:t xml:space="preserve">Dando alcance al referido grado jurisdiccional, se dispondrá también la devolución de los valores que fueron cobrados por la AFP para cancelar las primas que respaldan la garantía de pensión mínima, así como las primas de los seguros de invalidez y sobrevivientes, con cargo a sus propios recursos y debidamente indexados, pues como es de público conocimiento, el paso del tiempo afecta el valor adquisitivo de la moneda en Colombia. </w:t>
      </w:r>
    </w:p>
    <w:p w:rsidR="005B4BDA" w:rsidRPr="00146FD4" w:rsidRDefault="005B4BDA" w:rsidP="00146FD4">
      <w:pPr>
        <w:spacing w:after="0"/>
        <w:jc w:val="both"/>
        <w:rPr>
          <w:rFonts w:ascii="Arial" w:eastAsia="Times New Roman" w:hAnsi="Arial" w:cs="Arial"/>
          <w:iCs/>
          <w:sz w:val="24"/>
          <w:szCs w:val="24"/>
          <w:lang w:eastAsia="es-ES"/>
        </w:rPr>
      </w:pPr>
    </w:p>
    <w:p w:rsidR="005B4BDA" w:rsidRPr="00146FD4" w:rsidRDefault="005B4BDA" w:rsidP="00146FD4">
      <w:pPr>
        <w:spacing w:after="0"/>
        <w:jc w:val="both"/>
        <w:rPr>
          <w:rFonts w:ascii="Arial" w:eastAsia="Times New Roman" w:hAnsi="Arial" w:cs="Arial"/>
          <w:iCs/>
          <w:sz w:val="24"/>
          <w:szCs w:val="24"/>
          <w:lang w:val="es-ES_tradnl" w:eastAsia="es-ES"/>
        </w:rPr>
      </w:pPr>
      <w:r w:rsidRPr="00146FD4">
        <w:rPr>
          <w:rFonts w:ascii="Arial" w:eastAsia="Times New Roman" w:hAnsi="Arial" w:cs="Arial"/>
          <w:iCs/>
          <w:sz w:val="24"/>
          <w:szCs w:val="24"/>
          <w:lang w:val="es-ES_tradnl" w:eastAsia="es-ES"/>
        </w:rPr>
        <w:t>De esta manera quedan resueltos los recursos de apelación interpuestos por las entidades demandadas, así como el grado jurisdiccional de consulta dispuesto a favor de la Administradora Colombiana de Pensiones.</w:t>
      </w:r>
    </w:p>
    <w:p w:rsidR="005B4BDA" w:rsidRPr="00146FD4" w:rsidRDefault="005B4BDA" w:rsidP="00146FD4">
      <w:pPr>
        <w:spacing w:after="0"/>
        <w:ind w:right="51"/>
        <w:jc w:val="both"/>
        <w:rPr>
          <w:rFonts w:ascii="Arial" w:eastAsia="Times New Roman" w:hAnsi="Arial" w:cs="Arial"/>
          <w:iCs/>
          <w:sz w:val="24"/>
          <w:szCs w:val="24"/>
          <w:lang w:val="es-ES_tradnl" w:eastAsia="es-ES"/>
        </w:rPr>
      </w:pPr>
    </w:p>
    <w:p w:rsidR="005B4BDA" w:rsidRPr="00146FD4" w:rsidRDefault="005B4BDA" w:rsidP="00146FD4">
      <w:pPr>
        <w:spacing w:after="0"/>
        <w:ind w:right="51"/>
        <w:jc w:val="both"/>
        <w:rPr>
          <w:rFonts w:ascii="Arial" w:eastAsia="Times New Roman" w:hAnsi="Arial" w:cs="Arial"/>
          <w:iCs/>
          <w:sz w:val="24"/>
          <w:szCs w:val="24"/>
          <w:lang w:val="es-ES_tradnl" w:eastAsia="es-ES"/>
        </w:rPr>
      </w:pPr>
      <w:r w:rsidRPr="00146FD4">
        <w:rPr>
          <w:rFonts w:ascii="Arial" w:eastAsia="Times New Roman" w:hAnsi="Arial" w:cs="Arial"/>
          <w:iCs/>
          <w:sz w:val="24"/>
          <w:szCs w:val="24"/>
          <w:lang w:val="es-ES_tradnl" w:eastAsia="es-ES"/>
        </w:rPr>
        <w:t xml:space="preserve">Las costas en esta sede estarán a cargo de </w:t>
      </w:r>
      <w:r w:rsidR="00CE0A43" w:rsidRPr="00146FD4">
        <w:rPr>
          <w:rFonts w:ascii="Arial" w:eastAsia="Times New Roman" w:hAnsi="Arial" w:cs="Arial"/>
          <w:iCs/>
          <w:sz w:val="24"/>
          <w:szCs w:val="24"/>
          <w:lang w:val="es-ES_tradnl" w:eastAsia="es-ES"/>
        </w:rPr>
        <w:t>la AFP Protección S.A.</w:t>
      </w:r>
      <w:r w:rsidRPr="00146FD4">
        <w:rPr>
          <w:rFonts w:ascii="Arial" w:eastAsia="Times New Roman" w:hAnsi="Arial" w:cs="Arial"/>
          <w:iCs/>
          <w:sz w:val="24"/>
          <w:szCs w:val="24"/>
          <w:lang w:val="es-ES_tradnl" w:eastAsia="es-ES"/>
        </w:rPr>
        <w:t xml:space="preserve"> en un 100%</w:t>
      </w:r>
      <w:r w:rsidR="00CE0A43" w:rsidRPr="00146FD4">
        <w:rPr>
          <w:rFonts w:ascii="Arial" w:eastAsia="Times New Roman" w:hAnsi="Arial" w:cs="Arial"/>
          <w:iCs/>
          <w:sz w:val="24"/>
          <w:szCs w:val="24"/>
          <w:lang w:val="es-ES_tradnl" w:eastAsia="es-ES"/>
        </w:rPr>
        <w:t>.</w:t>
      </w:r>
    </w:p>
    <w:p w:rsidR="005B4BDA" w:rsidRPr="00146FD4" w:rsidRDefault="005B4BDA" w:rsidP="00146FD4">
      <w:pPr>
        <w:suppressAutoHyphens/>
        <w:spacing w:after="0"/>
        <w:jc w:val="both"/>
        <w:rPr>
          <w:rFonts w:ascii="Arial" w:eastAsia="Times New Roman" w:hAnsi="Arial" w:cs="Arial"/>
          <w:spacing w:val="-2"/>
          <w:sz w:val="24"/>
          <w:szCs w:val="24"/>
          <w:lang w:val="es-ES_tradnl" w:eastAsia="es-ES"/>
        </w:rPr>
      </w:pPr>
    </w:p>
    <w:p w:rsidR="005B4BDA" w:rsidRPr="00146FD4" w:rsidRDefault="005B4BDA" w:rsidP="00146FD4">
      <w:pPr>
        <w:suppressAutoHyphens/>
        <w:spacing w:after="0"/>
        <w:jc w:val="both"/>
        <w:rPr>
          <w:rFonts w:ascii="Arial" w:eastAsia="Times New Roman" w:hAnsi="Arial" w:cs="Arial"/>
          <w:spacing w:val="-2"/>
          <w:sz w:val="24"/>
          <w:szCs w:val="24"/>
          <w:lang w:val="es-ES_tradnl" w:eastAsia="es-ES"/>
        </w:rPr>
      </w:pPr>
      <w:r w:rsidRPr="00146FD4">
        <w:rPr>
          <w:rFonts w:ascii="Arial" w:eastAsia="Times New Roman" w:hAnsi="Arial" w:cs="Arial"/>
          <w:spacing w:val="-2"/>
          <w:sz w:val="24"/>
          <w:szCs w:val="24"/>
          <w:lang w:val="es-ES_tradnl" w:eastAsia="es-ES"/>
        </w:rPr>
        <w:t xml:space="preserve">En mérito de lo expuesto, la </w:t>
      </w:r>
      <w:r w:rsidRPr="00146FD4">
        <w:rPr>
          <w:rFonts w:ascii="Arial" w:eastAsia="Times New Roman" w:hAnsi="Arial" w:cs="Arial"/>
          <w:b/>
          <w:spacing w:val="-2"/>
          <w:sz w:val="24"/>
          <w:szCs w:val="24"/>
          <w:lang w:val="es-ES_tradnl" w:eastAsia="es-ES"/>
        </w:rPr>
        <w:t>Sala de Decisión Laboral Nº 3 del Tribunal Superior de Pereira</w:t>
      </w:r>
      <w:r w:rsidRPr="00146FD4">
        <w:rPr>
          <w:rFonts w:ascii="Arial" w:eastAsia="Times New Roman" w:hAnsi="Arial" w:cs="Arial"/>
          <w:spacing w:val="-2"/>
          <w:sz w:val="24"/>
          <w:szCs w:val="24"/>
          <w:lang w:val="es-ES_tradnl" w:eastAsia="es-ES"/>
        </w:rPr>
        <w:t xml:space="preserve">, administrando justicia en nombre de la República y por autoridad de la ley, </w:t>
      </w:r>
    </w:p>
    <w:p w:rsidR="005B4BDA" w:rsidRPr="00146FD4" w:rsidRDefault="005B4BDA" w:rsidP="00146FD4">
      <w:pPr>
        <w:suppressAutoHyphens/>
        <w:spacing w:after="0"/>
        <w:jc w:val="both"/>
        <w:rPr>
          <w:rFonts w:ascii="Arial" w:eastAsia="Times New Roman" w:hAnsi="Arial" w:cs="Arial"/>
          <w:spacing w:val="-2"/>
          <w:sz w:val="24"/>
          <w:szCs w:val="24"/>
          <w:lang w:val="es-ES_tradnl" w:eastAsia="es-ES"/>
        </w:rPr>
      </w:pPr>
    </w:p>
    <w:p w:rsidR="005B4BDA" w:rsidRPr="00146FD4" w:rsidRDefault="005B4BDA" w:rsidP="00146FD4">
      <w:pPr>
        <w:suppressAutoHyphens/>
        <w:spacing w:after="0"/>
        <w:jc w:val="center"/>
        <w:rPr>
          <w:rFonts w:ascii="Arial" w:eastAsia="Times New Roman" w:hAnsi="Arial" w:cs="Arial"/>
          <w:b/>
          <w:spacing w:val="-2"/>
          <w:sz w:val="24"/>
          <w:szCs w:val="24"/>
          <w:lang w:val="es-ES_tradnl" w:eastAsia="es-ES"/>
        </w:rPr>
      </w:pPr>
      <w:r w:rsidRPr="00146FD4">
        <w:rPr>
          <w:rFonts w:ascii="Arial" w:eastAsia="Times New Roman" w:hAnsi="Arial" w:cs="Arial"/>
          <w:b/>
          <w:spacing w:val="-2"/>
          <w:sz w:val="24"/>
          <w:szCs w:val="24"/>
          <w:lang w:val="es-ES_tradnl" w:eastAsia="es-ES"/>
        </w:rPr>
        <w:t>RESUELVE</w:t>
      </w:r>
    </w:p>
    <w:p w:rsidR="005B4BDA" w:rsidRPr="00146FD4" w:rsidRDefault="005B4BDA" w:rsidP="00146FD4">
      <w:pPr>
        <w:suppressAutoHyphens/>
        <w:spacing w:after="0"/>
        <w:jc w:val="both"/>
        <w:rPr>
          <w:rFonts w:ascii="Arial" w:eastAsia="Times New Roman" w:hAnsi="Arial" w:cs="Arial"/>
          <w:b/>
          <w:spacing w:val="-2"/>
          <w:sz w:val="24"/>
          <w:szCs w:val="24"/>
          <w:lang w:val="es-ES_tradnl" w:eastAsia="es-ES"/>
        </w:rPr>
      </w:pPr>
    </w:p>
    <w:p w:rsidR="005B4BDA" w:rsidRPr="00146FD4" w:rsidRDefault="005B4BDA" w:rsidP="00146FD4">
      <w:pPr>
        <w:suppressAutoHyphens/>
        <w:jc w:val="both"/>
        <w:rPr>
          <w:rFonts w:ascii="Arial" w:eastAsia="Times New Roman" w:hAnsi="Arial" w:cs="Arial"/>
          <w:spacing w:val="-2"/>
          <w:sz w:val="24"/>
          <w:szCs w:val="24"/>
          <w:lang w:val="es-ES" w:eastAsia="es-ES"/>
        </w:rPr>
      </w:pPr>
      <w:r w:rsidRPr="00146FD4">
        <w:rPr>
          <w:rFonts w:ascii="Arial" w:eastAsia="Times New Roman" w:hAnsi="Arial" w:cs="Arial"/>
          <w:b/>
          <w:spacing w:val="-2"/>
          <w:sz w:val="24"/>
          <w:szCs w:val="24"/>
          <w:lang w:val="es-ES_tradnl" w:eastAsia="es-ES"/>
        </w:rPr>
        <w:t xml:space="preserve">PRIMERO. </w:t>
      </w:r>
      <w:r w:rsidRPr="00146FD4">
        <w:rPr>
          <w:rFonts w:ascii="Arial" w:eastAsia="Times New Roman" w:hAnsi="Arial" w:cs="Arial"/>
          <w:b/>
          <w:spacing w:val="-2"/>
          <w:sz w:val="24"/>
          <w:szCs w:val="24"/>
          <w:lang w:val="es-ES" w:eastAsia="es-ES"/>
        </w:rPr>
        <w:t>ADICIONAR</w:t>
      </w:r>
      <w:r w:rsidRPr="00146FD4">
        <w:rPr>
          <w:rFonts w:ascii="Arial" w:eastAsia="Times New Roman" w:hAnsi="Arial" w:cs="Arial"/>
          <w:spacing w:val="-2"/>
          <w:sz w:val="24"/>
          <w:szCs w:val="24"/>
          <w:lang w:val="es-ES" w:eastAsia="es-ES"/>
        </w:rPr>
        <w:t xml:space="preserve"> la sentencia proferida por el Juzgado Tercero Laboral del Circuito, en el sentido de </w:t>
      </w:r>
      <w:r w:rsidRPr="00146FD4">
        <w:rPr>
          <w:rFonts w:ascii="Arial" w:eastAsia="Times New Roman" w:hAnsi="Arial" w:cs="Arial"/>
          <w:b/>
          <w:bCs/>
          <w:spacing w:val="-2"/>
          <w:sz w:val="24"/>
          <w:szCs w:val="24"/>
          <w:lang w:val="es-ES" w:eastAsia="es-ES"/>
        </w:rPr>
        <w:t xml:space="preserve">CONDENAR </w:t>
      </w:r>
      <w:r w:rsidRPr="00146FD4">
        <w:rPr>
          <w:rFonts w:ascii="Arial" w:eastAsia="Times New Roman" w:hAnsi="Arial" w:cs="Arial"/>
          <w:spacing w:val="-2"/>
          <w:sz w:val="24"/>
          <w:szCs w:val="24"/>
          <w:lang w:val="es-ES" w:eastAsia="es-ES"/>
        </w:rPr>
        <w:t xml:space="preserve">a las AFP </w:t>
      </w:r>
      <w:r w:rsidR="00CE0A43" w:rsidRPr="00146FD4">
        <w:rPr>
          <w:rFonts w:ascii="Arial" w:eastAsia="Times New Roman" w:hAnsi="Arial" w:cs="Arial"/>
          <w:spacing w:val="-2"/>
          <w:sz w:val="24"/>
          <w:szCs w:val="24"/>
          <w:lang w:val="es-ES" w:eastAsia="es-ES"/>
        </w:rPr>
        <w:t>PROTECCIÓN</w:t>
      </w:r>
      <w:r w:rsidRPr="00146FD4">
        <w:rPr>
          <w:rFonts w:ascii="Arial" w:eastAsia="Times New Roman" w:hAnsi="Arial" w:cs="Arial"/>
          <w:spacing w:val="-2"/>
          <w:sz w:val="24"/>
          <w:szCs w:val="24"/>
          <w:lang w:val="es-ES" w:eastAsia="es-ES"/>
        </w:rPr>
        <w:t xml:space="preserve"> S.A. a restituir con cargo a sus propios recursos y debidamente indexados, los valores que fueron cobrados a la accionante por concepto de gastos de administración, así como aquellos que fueron destinados a financiar la garantía de pensión mínima y las primas de los seguros de invalidez y sobrevivientes, a favor de la ADMNISTRADORA COLOMBIANA DE PENSIONES.</w:t>
      </w:r>
    </w:p>
    <w:p w:rsidR="005B4BDA" w:rsidRPr="00146FD4" w:rsidRDefault="005B4BDA" w:rsidP="00146FD4">
      <w:pPr>
        <w:suppressAutoHyphens/>
        <w:spacing w:after="0"/>
        <w:jc w:val="both"/>
        <w:rPr>
          <w:rFonts w:ascii="Arial" w:eastAsia="Times New Roman" w:hAnsi="Arial" w:cs="Arial"/>
          <w:b/>
          <w:spacing w:val="-2"/>
          <w:sz w:val="24"/>
          <w:szCs w:val="24"/>
          <w:lang w:val="es-ES_tradnl" w:eastAsia="es-ES"/>
        </w:rPr>
      </w:pPr>
      <w:r w:rsidRPr="00146FD4">
        <w:rPr>
          <w:rFonts w:ascii="Arial" w:eastAsia="Times New Roman" w:hAnsi="Arial" w:cs="Arial"/>
          <w:b/>
          <w:spacing w:val="-2"/>
          <w:sz w:val="24"/>
          <w:szCs w:val="24"/>
          <w:lang w:val="es-ES_tradnl" w:eastAsia="es-ES"/>
        </w:rPr>
        <w:t xml:space="preserve">SEGUNDO. CONFIRMAR </w:t>
      </w:r>
      <w:r w:rsidRPr="00146FD4">
        <w:rPr>
          <w:rFonts w:ascii="Arial" w:eastAsia="Times New Roman" w:hAnsi="Arial" w:cs="Arial"/>
          <w:bCs/>
          <w:spacing w:val="-2"/>
          <w:sz w:val="24"/>
          <w:szCs w:val="24"/>
          <w:lang w:val="es-ES_tradnl" w:eastAsia="es-ES"/>
        </w:rPr>
        <w:t>en todo lo demás</w:t>
      </w:r>
      <w:r w:rsidRPr="00146FD4">
        <w:rPr>
          <w:rFonts w:ascii="Arial" w:eastAsia="Times New Roman" w:hAnsi="Arial" w:cs="Arial"/>
          <w:b/>
          <w:spacing w:val="-2"/>
          <w:sz w:val="24"/>
          <w:szCs w:val="24"/>
          <w:lang w:val="es-ES_tradnl" w:eastAsia="es-ES"/>
        </w:rPr>
        <w:t xml:space="preserve"> </w:t>
      </w:r>
      <w:r w:rsidRPr="00146FD4">
        <w:rPr>
          <w:rFonts w:ascii="Arial" w:eastAsia="Times New Roman" w:hAnsi="Arial" w:cs="Arial"/>
          <w:spacing w:val="-2"/>
          <w:sz w:val="24"/>
          <w:szCs w:val="24"/>
          <w:lang w:val="es-ES_tradnl" w:eastAsia="es-ES"/>
        </w:rPr>
        <w:t>la sentencia recurrida y consultada.</w:t>
      </w:r>
      <w:r w:rsidRPr="00146FD4">
        <w:rPr>
          <w:rFonts w:ascii="Arial" w:eastAsia="Times New Roman" w:hAnsi="Arial" w:cs="Arial"/>
          <w:b/>
          <w:spacing w:val="-2"/>
          <w:sz w:val="24"/>
          <w:szCs w:val="24"/>
          <w:lang w:val="es-ES_tradnl" w:eastAsia="es-ES"/>
        </w:rPr>
        <w:t xml:space="preserve"> </w:t>
      </w:r>
    </w:p>
    <w:p w:rsidR="005B4BDA" w:rsidRPr="00146FD4" w:rsidRDefault="005B4BDA" w:rsidP="00146FD4">
      <w:pPr>
        <w:suppressAutoHyphens/>
        <w:spacing w:after="0"/>
        <w:jc w:val="both"/>
        <w:rPr>
          <w:rFonts w:ascii="Arial" w:eastAsia="Times New Roman" w:hAnsi="Arial" w:cs="Arial"/>
          <w:b/>
          <w:spacing w:val="-2"/>
          <w:sz w:val="24"/>
          <w:szCs w:val="24"/>
          <w:lang w:val="es-ES_tradnl" w:eastAsia="es-ES"/>
        </w:rPr>
      </w:pPr>
    </w:p>
    <w:p w:rsidR="005B4BDA" w:rsidRPr="00146FD4" w:rsidRDefault="005B4BDA" w:rsidP="00146FD4">
      <w:pPr>
        <w:suppressAutoHyphens/>
        <w:spacing w:after="0"/>
        <w:jc w:val="both"/>
        <w:rPr>
          <w:rFonts w:ascii="Arial" w:eastAsia="Times New Roman" w:hAnsi="Arial" w:cs="Arial"/>
          <w:spacing w:val="-2"/>
          <w:sz w:val="24"/>
          <w:szCs w:val="24"/>
          <w:lang w:val="es-ES_tradnl" w:eastAsia="es-ES"/>
        </w:rPr>
      </w:pPr>
      <w:r w:rsidRPr="00146FD4">
        <w:rPr>
          <w:rFonts w:ascii="Arial" w:eastAsia="Times New Roman" w:hAnsi="Arial" w:cs="Arial"/>
          <w:b/>
          <w:spacing w:val="-2"/>
          <w:sz w:val="24"/>
          <w:szCs w:val="24"/>
          <w:lang w:val="es-ES_tradnl" w:eastAsia="es-ES"/>
        </w:rPr>
        <w:t xml:space="preserve">TERCERO. CONDENAR </w:t>
      </w:r>
      <w:r w:rsidRPr="00146FD4">
        <w:rPr>
          <w:rFonts w:ascii="Arial" w:eastAsia="Times New Roman" w:hAnsi="Arial" w:cs="Arial"/>
          <w:spacing w:val="-2"/>
          <w:sz w:val="24"/>
          <w:szCs w:val="24"/>
          <w:lang w:val="es-ES_tradnl" w:eastAsia="es-ES"/>
        </w:rPr>
        <w:t xml:space="preserve">en costas en esta sede a </w:t>
      </w:r>
      <w:r w:rsidR="00CE0A43" w:rsidRPr="00146FD4">
        <w:rPr>
          <w:rFonts w:ascii="Arial" w:eastAsia="Times New Roman" w:hAnsi="Arial" w:cs="Arial"/>
          <w:spacing w:val="-2"/>
          <w:sz w:val="24"/>
          <w:szCs w:val="24"/>
          <w:lang w:val="es-ES_tradnl" w:eastAsia="es-ES"/>
        </w:rPr>
        <w:t>la AFP PROTECCIÓN S.A.</w:t>
      </w:r>
      <w:r w:rsidRPr="00146FD4">
        <w:rPr>
          <w:rFonts w:ascii="Arial" w:eastAsia="Times New Roman" w:hAnsi="Arial" w:cs="Arial"/>
          <w:spacing w:val="-2"/>
          <w:sz w:val="24"/>
          <w:szCs w:val="24"/>
          <w:lang w:val="es-ES_tradnl" w:eastAsia="es-ES"/>
        </w:rPr>
        <w:t xml:space="preserve"> en un 100%.</w:t>
      </w:r>
    </w:p>
    <w:p w:rsidR="005B4BDA" w:rsidRPr="00146FD4" w:rsidRDefault="005B4BDA" w:rsidP="00146FD4">
      <w:pPr>
        <w:suppressAutoHyphens/>
        <w:spacing w:after="0"/>
        <w:jc w:val="both"/>
        <w:rPr>
          <w:rFonts w:ascii="Arial" w:eastAsia="Times New Roman" w:hAnsi="Arial" w:cs="Arial"/>
          <w:spacing w:val="-2"/>
          <w:sz w:val="24"/>
          <w:szCs w:val="24"/>
          <w:lang w:val="es-ES_tradnl" w:eastAsia="es-ES"/>
        </w:rPr>
      </w:pPr>
      <w:r w:rsidRPr="00146FD4">
        <w:rPr>
          <w:rFonts w:ascii="Arial" w:eastAsia="Times New Roman" w:hAnsi="Arial" w:cs="Arial"/>
          <w:spacing w:val="-2"/>
          <w:sz w:val="24"/>
          <w:szCs w:val="24"/>
          <w:lang w:val="es-ES_tradnl" w:eastAsia="es-ES"/>
        </w:rPr>
        <w:tab/>
      </w:r>
    </w:p>
    <w:p w:rsidR="005B4BDA" w:rsidRPr="00146FD4" w:rsidRDefault="00DF5900" w:rsidP="00146FD4">
      <w:pPr>
        <w:suppressAutoHyphens/>
        <w:spacing w:after="0"/>
        <w:jc w:val="both"/>
        <w:rPr>
          <w:rFonts w:ascii="Arial" w:eastAsia="Times New Roman" w:hAnsi="Arial" w:cs="Arial"/>
          <w:spacing w:val="-2"/>
          <w:sz w:val="24"/>
          <w:szCs w:val="24"/>
          <w:lang w:val="es-ES_tradnl" w:eastAsia="es-ES"/>
        </w:rPr>
      </w:pPr>
      <w:r w:rsidRPr="00146FD4">
        <w:rPr>
          <w:rFonts w:ascii="Arial" w:eastAsia="Times New Roman" w:hAnsi="Arial" w:cs="Arial"/>
          <w:spacing w:val="-2"/>
          <w:sz w:val="24"/>
          <w:szCs w:val="24"/>
          <w:lang w:val="es-ES_tradnl" w:eastAsia="es-ES"/>
        </w:rPr>
        <w:t xml:space="preserve">Notifíquese, </w:t>
      </w:r>
    </w:p>
    <w:p w:rsidR="00DF5900" w:rsidRPr="00146FD4" w:rsidRDefault="00DF5900" w:rsidP="00146FD4">
      <w:pPr>
        <w:suppressAutoHyphens/>
        <w:spacing w:after="0"/>
        <w:jc w:val="both"/>
        <w:rPr>
          <w:rFonts w:ascii="Arial" w:eastAsia="Times New Roman" w:hAnsi="Arial" w:cs="Arial"/>
          <w:spacing w:val="-2"/>
          <w:sz w:val="24"/>
          <w:szCs w:val="24"/>
          <w:lang w:val="es-ES_tradnl" w:eastAsia="es-ES"/>
        </w:rPr>
      </w:pPr>
    </w:p>
    <w:p w:rsidR="005B4BDA" w:rsidRPr="00146FD4" w:rsidRDefault="005B4BDA" w:rsidP="00146FD4">
      <w:pPr>
        <w:suppressAutoHyphens/>
        <w:spacing w:after="0"/>
        <w:jc w:val="both"/>
        <w:rPr>
          <w:rFonts w:ascii="Arial" w:eastAsia="Times New Roman" w:hAnsi="Arial" w:cs="Arial"/>
          <w:spacing w:val="-2"/>
          <w:sz w:val="24"/>
          <w:szCs w:val="24"/>
          <w:lang w:val="es-ES_tradnl" w:eastAsia="es-ES"/>
        </w:rPr>
      </w:pPr>
      <w:r w:rsidRPr="00146FD4">
        <w:rPr>
          <w:rFonts w:ascii="Arial" w:eastAsia="Times New Roman" w:hAnsi="Arial" w:cs="Arial"/>
          <w:spacing w:val="-2"/>
          <w:sz w:val="24"/>
          <w:szCs w:val="24"/>
          <w:lang w:val="es-ES_tradnl" w:eastAsia="es-ES"/>
        </w:rPr>
        <w:t>Quienes integran la Sala,</w:t>
      </w:r>
    </w:p>
    <w:p w:rsidR="00442734" w:rsidRPr="00442734" w:rsidRDefault="00442734" w:rsidP="00442734">
      <w:pPr>
        <w:spacing w:after="0"/>
        <w:jc w:val="both"/>
        <w:rPr>
          <w:rFonts w:ascii="Arial" w:eastAsia="Times New Roman" w:hAnsi="Arial" w:cs="Arial"/>
          <w:spacing w:val="-4"/>
          <w:sz w:val="24"/>
          <w:szCs w:val="24"/>
          <w:lang w:val="es-ES_tradnl" w:eastAsia="es-ES"/>
        </w:rPr>
      </w:pPr>
    </w:p>
    <w:p w:rsidR="00442734" w:rsidRDefault="00442734" w:rsidP="00442734">
      <w:pPr>
        <w:widowControl w:val="0"/>
        <w:autoSpaceDE w:val="0"/>
        <w:autoSpaceDN w:val="0"/>
        <w:adjustRightInd w:val="0"/>
        <w:spacing w:after="0"/>
        <w:rPr>
          <w:rFonts w:ascii="Arial" w:eastAsia="Times New Roman" w:hAnsi="Arial" w:cs="Arial"/>
          <w:b/>
          <w:spacing w:val="-4"/>
          <w:sz w:val="24"/>
          <w:szCs w:val="24"/>
          <w:lang w:val="es-ES_tradnl" w:eastAsia="es-ES"/>
        </w:rPr>
      </w:pPr>
    </w:p>
    <w:p w:rsidR="00F9621A" w:rsidRDefault="00F9621A" w:rsidP="00442734">
      <w:pPr>
        <w:widowControl w:val="0"/>
        <w:autoSpaceDE w:val="0"/>
        <w:autoSpaceDN w:val="0"/>
        <w:adjustRightInd w:val="0"/>
        <w:spacing w:after="0"/>
        <w:rPr>
          <w:rFonts w:ascii="Arial" w:eastAsia="Times New Roman" w:hAnsi="Arial" w:cs="Arial"/>
          <w:b/>
          <w:spacing w:val="-4"/>
          <w:sz w:val="24"/>
          <w:szCs w:val="24"/>
          <w:lang w:val="es-ES_tradnl" w:eastAsia="es-ES"/>
        </w:rPr>
      </w:pPr>
    </w:p>
    <w:p w:rsidR="00442734" w:rsidRPr="00442734" w:rsidRDefault="00442734" w:rsidP="00442734">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442734">
        <w:rPr>
          <w:rFonts w:ascii="Arial" w:eastAsia="Times New Roman" w:hAnsi="Arial" w:cs="Arial"/>
          <w:b/>
          <w:spacing w:val="-4"/>
          <w:sz w:val="24"/>
          <w:szCs w:val="24"/>
          <w:lang w:val="es-ES_tradnl" w:eastAsia="es-ES"/>
        </w:rPr>
        <w:t>JULIO CÉSAR SALAZAR MUÑOZ</w:t>
      </w:r>
    </w:p>
    <w:p w:rsidR="00442734" w:rsidRPr="00442734" w:rsidRDefault="00442734" w:rsidP="00442734">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Magistrado Ponente</w:t>
      </w:r>
    </w:p>
    <w:p w:rsidR="00442734" w:rsidRPr="00442734" w:rsidRDefault="00442734" w:rsidP="00442734">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Aclara voto</w:t>
      </w:r>
    </w:p>
    <w:p w:rsidR="00442734" w:rsidRDefault="00442734" w:rsidP="00442734">
      <w:pPr>
        <w:widowControl w:val="0"/>
        <w:autoSpaceDE w:val="0"/>
        <w:autoSpaceDN w:val="0"/>
        <w:adjustRightInd w:val="0"/>
        <w:spacing w:after="0"/>
        <w:rPr>
          <w:rFonts w:ascii="Arial" w:eastAsia="Times New Roman" w:hAnsi="Arial" w:cs="Arial"/>
          <w:b/>
          <w:spacing w:val="-4"/>
          <w:sz w:val="24"/>
          <w:szCs w:val="24"/>
          <w:lang w:val="es-ES_tradnl" w:eastAsia="es-ES"/>
        </w:rPr>
      </w:pPr>
    </w:p>
    <w:p w:rsidR="00F9621A" w:rsidRPr="00442734" w:rsidRDefault="00F9621A" w:rsidP="00442734">
      <w:pPr>
        <w:widowControl w:val="0"/>
        <w:autoSpaceDE w:val="0"/>
        <w:autoSpaceDN w:val="0"/>
        <w:adjustRightInd w:val="0"/>
        <w:spacing w:after="0"/>
        <w:rPr>
          <w:rFonts w:ascii="Arial" w:eastAsia="Times New Roman" w:hAnsi="Arial" w:cs="Arial"/>
          <w:b/>
          <w:spacing w:val="-4"/>
          <w:sz w:val="24"/>
          <w:szCs w:val="24"/>
          <w:lang w:val="es-ES_tradnl" w:eastAsia="es-ES"/>
        </w:rPr>
      </w:pPr>
    </w:p>
    <w:p w:rsidR="00442734" w:rsidRPr="00442734" w:rsidRDefault="00442734" w:rsidP="00442734">
      <w:pPr>
        <w:widowControl w:val="0"/>
        <w:autoSpaceDE w:val="0"/>
        <w:autoSpaceDN w:val="0"/>
        <w:adjustRightInd w:val="0"/>
        <w:spacing w:after="0"/>
        <w:rPr>
          <w:rFonts w:ascii="Arial" w:eastAsia="Times New Roman" w:hAnsi="Arial" w:cs="Arial"/>
          <w:spacing w:val="-4"/>
          <w:sz w:val="24"/>
          <w:szCs w:val="24"/>
          <w:lang w:val="es-ES_tradnl" w:eastAsia="es-ES"/>
        </w:rPr>
      </w:pPr>
    </w:p>
    <w:p w:rsidR="00442734" w:rsidRPr="00442734" w:rsidRDefault="00442734" w:rsidP="00442734">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442734">
        <w:rPr>
          <w:rFonts w:ascii="Arial" w:eastAsia="Times New Roman" w:hAnsi="Arial" w:cs="Arial"/>
          <w:b/>
          <w:bCs/>
          <w:spacing w:val="-4"/>
          <w:sz w:val="24"/>
          <w:szCs w:val="24"/>
          <w:lang w:val="es-ES_tradnl" w:eastAsia="es-ES"/>
        </w:rPr>
        <w:t>ANA LUCÍA CAICEDO CALDERÓN</w:t>
      </w:r>
      <w:r w:rsidRPr="00442734">
        <w:rPr>
          <w:rFonts w:ascii="Arial" w:eastAsia="Times New Roman" w:hAnsi="Arial" w:cs="Arial"/>
          <w:b/>
          <w:bCs/>
          <w:spacing w:val="-4"/>
          <w:sz w:val="24"/>
          <w:szCs w:val="24"/>
          <w:lang w:val="es-ES_tradnl" w:eastAsia="es-ES"/>
        </w:rPr>
        <w:tab/>
        <w:t xml:space="preserve">     </w:t>
      </w:r>
      <w:r>
        <w:rPr>
          <w:rFonts w:ascii="Arial" w:eastAsia="Times New Roman" w:hAnsi="Arial" w:cs="Arial"/>
          <w:b/>
          <w:bCs/>
          <w:spacing w:val="-4"/>
          <w:sz w:val="24"/>
          <w:szCs w:val="24"/>
          <w:lang w:val="es-ES_tradnl" w:eastAsia="es-ES"/>
        </w:rPr>
        <w:t>OLGA LUCÍA HOYOS SEPÚLVEDA</w:t>
      </w:r>
    </w:p>
    <w:p w:rsidR="00442734" w:rsidRDefault="00442734" w:rsidP="00442734">
      <w:pPr>
        <w:widowControl w:val="0"/>
        <w:autoSpaceDE w:val="0"/>
        <w:autoSpaceDN w:val="0"/>
        <w:adjustRightInd w:val="0"/>
        <w:spacing w:after="0"/>
        <w:rPr>
          <w:rFonts w:ascii="Arial" w:eastAsia="Times New Roman" w:hAnsi="Arial" w:cs="Arial"/>
          <w:bCs/>
          <w:spacing w:val="-4"/>
          <w:sz w:val="24"/>
          <w:szCs w:val="24"/>
          <w:lang w:val="es-ES_tradnl" w:eastAsia="es-ES"/>
        </w:rPr>
      </w:pPr>
      <w:r w:rsidRPr="00442734">
        <w:rPr>
          <w:rFonts w:ascii="Arial" w:eastAsia="Times New Roman" w:hAnsi="Arial" w:cs="Arial"/>
          <w:bCs/>
          <w:spacing w:val="-4"/>
          <w:sz w:val="24"/>
          <w:szCs w:val="24"/>
          <w:lang w:val="es-ES_tradnl" w:eastAsia="es-ES"/>
        </w:rPr>
        <w:t>Magistrada</w:t>
      </w:r>
      <w:r w:rsidRPr="00442734">
        <w:rPr>
          <w:rFonts w:ascii="Arial" w:eastAsia="Times New Roman" w:hAnsi="Arial" w:cs="Arial"/>
          <w:bCs/>
          <w:spacing w:val="-4"/>
          <w:sz w:val="24"/>
          <w:szCs w:val="24"/>
          <w:lang w:val="es-ES_tradnl" w:eastAsia="es-ES"/>
        </w:rPr>
        <w:tab/>
      </w:r>
      <w:r w:rsidRPr="00442734">
        <w:rPr>
          <w:rFonts w:ascii="Arial" w:eastAsia="Times New Roman" w:hAnsi="Arial" w:cs="Arial"/>
          <w:bCs/>
          <w:spacing w:val="-4"/>
          <w:sz w:val="24"/>
          <w:szCs w:val="24"/>
          <w:lang w:val="es-ES_tradnl" w:eastAsia="es-ES"/>
        </w:rPr>
        <w:tab/>
      </w:r>
      <w:r w:rsidRPr="00442734">
        <w:rPr>
          <w:rFonts w:ascii="Arial" w:eastAsia="Times New Roman" w:hAnsi="Arial" w:cs="Arial"/>
          <w:bCs/>
          <w:spacing w:val="-4"/>
          <w:sz w:val="24"/>
          <w:szCs w:val="24"/>
          <w:lang w:val="es-ES_tradnl" w:eastAsia="es-ES"/>
        </w:rPr>
        <w:tab/>
      </w:r>
      <w:r w:rsidRPr="00442734">
        <w:rPr>
          <w:rFonts w:ascii="Arial" w:eastAsia="Times New Roman" w:hAnsi="Arial" w:cs="Arial"/>
          <w:bCs/>
          <w:spacing w:val="-4"/>
          <w:sz w:val="24"/>
          <w:szCs w:val="24"/>
          <w:lang w:val="es-ES_tradnl" w:eastAsia="es-ES"/>
        </w:rPr>
        <w:tab/>
      </w:r>
      <w:r w:rsidRPr="00442734">
        <w:rPr>
          <w:rFonts w:ascii="Arial" w:eastAsia="Times New Roman" w:hAnsi="Arial" w:cs="Arial"/>
          <w:bCs/>
          <w:spacing w:val="-4"/>
          <w:sz w:val="24"/>
          <w:szCs w:val="24"/>
          <w:lang w:val="es-ES_tradnl" w:eastAsia="es-ES"/>
        </w:rPr>
        <w:tab/>
      </w:r>
      <w:r w:rsidRPr="00442734">
        <w:rPr>
          <w:rFonts w:ascii="Arial" w:eastAsia="Times New Roman" w:hAnsi="Arial" w:cs="Arial"/>
          <w:b/>
          <w:bCs/>
          <w:spacing w:val="-4"/>
          <w:sz w:val="24"/>
          <w:szCs w:val="24"/>
          <w:lang w:val="es-ES_tradnl" w:eastAsia="es-ES"/>
        </w:rPr>
        <w:t xml:space="preserve">     </w:t>
      </w:r>
      <w:proofErr w:type="spellStart"/>
      <w:r w:rsidRPr="00442734">
        <w:rPr>
          <w:rFonts w:ascii="Arial" w:eastAsia="Times New Roman" w:hAnsi="Arial" w:cs="Arial"/>
          <w:bCs/>
          <w:spacing w:val="-4"/>
          <w:sz w:val="24"/>
          <w:szCs w:val="24"/>
          <w:lang w:val="es-ES_tradnl" w:eastAsia="es-ES"/>
        </w:rPr>
        <w:t>Magistrada</w:t>
      </w:r>
      <w:proofErr w:type="spellEnd"/>
    </w:p>
    <w:p w:rsidR="00442734" w:rsidRDefault="00442734" w:rsidP="00442734">
      <w:pPr>
        <w:widowControl w:val="0"/>
        <w:autoSpaceDE w:val="0"/>
        <w:autoSpaceDN w:val="0"/>
        <w:adjustRightInd w:val="0"/>
        <w:spacing w:after="0"/>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t>Aclara voto</w:t>
      </w:r>
    </w:p>
    <w:p w:rsidR="00442734" w:rsidRDefault="00442734">
      <w:pPr>
        <w:spacing w:after="0" w:line="240"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442734" w:rsidRPr="00442734" w:rsidRDefault="00442734" w:rsidP="00442734">
      <w:pPr>
        <w:keepNext/>
        <w:spacing w:after="0"/>
        <w:jc w:val="center"/>
        <w:outlineLvl w:val="2"/>
        <w:rPr>
          <w:rFonts w:ascii="Arial" w:eastAsia="Times New Roman" w:hAnsi="Arial" w:cs="Arial"/>
          <w:b/>
          <w:sz w:val="24"/>
          <w:szCs w:val="24"/>
          <w:lang w:val="es-ES_tradnl" w:eastAsia="es-ES"/>
        </w:rPr>
      </w:pPr>
      <w:r w:rsidRPr="00442734">
        <w:rPr>
          <w:rFonts w:ascii="Arial" w:eastAsia="Times New Roman" w:hAnsi="Arial" w:cs="Arial"/>
          <w:b/>
          <w:sz w:val="24"/>
          <w:szCs w:val="24"/>
          <w:lang w:val="es-ES_tradnl" w:eastAsia="es-ES"/>
        </w:rPr>
        <w:lastRenderedPageBreak/>
        <w:t>TRIBUNAL SUPERIOR DEL DISTRITO JUDICIAL</w:t>
      </w:r>
    </w:p>
    <w:p w:rsidR="00442734" w:rsidRPr="00442734" w:rsidRDefault="00442734" w:rsidP="00442734">
      <w:pPr>
        <w:spacing w:after="0"/>
        <w:jc w:val="center"/>
        <w:rPr>
          <w:rFonts w:ascii="Arial" w:eastAsia="Times New Roman" w:hAnsi="Arial" w:cs="Arial"/>
          <w:b/>
          <w:sz w:val="24"/>
          <w:szCs w:val="24"/>
        </w:rPr>
      </w:pPr>
    </w:p>
    <w:p w:rsidR="00442734" w:rsidRPr="00442734" w:rsidRDefault="00442734" w:rsidP="00442734">
      <w:pPr>
        <w:spacing w:after="0"/>
        <w:jc w:val="center"/>
        <w:rPr>
          <w:rFonts w:ascii="Arial" w:eastAsia="Times New Roman" w:hAnsi="Arial" w:cs="Arial"/>
          <w:b/>
          <w:sz w:val="24"/>
          <w:szCs w:val="24"/>
        </w:rPr>
      </w:pPr>
      <w:r w:rsidRPr="00442734">
        <w:rPr>
          <w:rFonts w:ascii="Arial" w:eastAsia="Times New Roman" w:hAnsi="Arial" w:cs="Arial"/>
          <w:b/>
          <w:sz w:val="24"/>
          <w:szCs w:val="24"/>
        </w:rPr>
        <w:t>SALA LABORAL</w:t>
      </w:r>
    </w:p>
    <w:p w:rsidR="00442734" w:rsidRPr="00442734" w:rsidRDefault="00442734" w:rsidP="00442734">
      <w:pPr>
        <w:spacing w:after="0"/>
        <w:jc w:val="center"/>
        <w:rPr>
          <w:rFonts w:ascii="Arial" w:eastAsia="Times New Roman" w:hAnsi="Arial" w:cs="Arial"/>
          <w:b/>
          <w:sz w:val="24"/>
          <w:szCs w:val="24"/>
          <w:lang w:val="es-ES_tradnl" w:eastAsia="es-ES"/>
        </w:rPr>
      </w:pPr>
    </w:p>
    <w:p w:rsidR="00442734" w:rsidRPr="00442734" w:rsidRDefault="00442734" w:rsidP="00442734">
      <w:pPr>
        <w:spacing w:after="0"/>
        <w:jc w:val="center"/>
        <w:rPr>
          <w:rFonts w:ascii="Arial" w:eastAsia="Times New Roman" w:hAnsi="Arial" w:cs="Arial"/>
          <w:b/>
          <w:sz w:val="24"/>
          <w:szCs w:val="24"/>
          <w:lang w:val="es-ES_tradnl" w:eastAsia="es-ES"/>
        </w:rPr>
      </w:pPr>
      <w:r w:rsidRPr="00442734">
        <w:rPr>
          <w:rFonts w:ascii="Arial" w:eastAsia="Times New Roman" w:hAnsi="Arial" w:cs="Arial"/>
          <w:b/>
          <w:sz w:val="24"/>
          <w:szCs w:val="24"/>
          <w:lang w:val="es-ES_tradnl" w:eastAsia="es-ES"/>
        </w:rPr>
        <w:t xml:space="preserve">MAGISTRADO: JULIO CÉSAR SALAZAR MUÑOZ </w:t>
      </w:r>
    </w:p>
    <w:p w:rsidR="00442734" w:rsidRPr="00442734" w:rsidRDefault="00442734" w:rsidP="00442734">
      <w:pPr>
        <w:spacing w:after="0"/>
        <w:jc w:val="center"/>
        <w:rPr>
          <w:rFonts w:ascii="Arial" w:eastAsia="Times New Roman" w:hAnsi="Arial" w:cs="Arial"/>
          <w:b/>
          <w:sz w:val="24"/>
          <w:szCs w:val="24"/>
          <w:lang w:val="es-ES_tradnl" w:eastAsia="es-ES"/>
        </w:rPr>
      </w:pPr>
    </w:p>
    <w:p w:rsidR="00442734" w:rsidRPr="00442734" w:rsidRDefault="00442734" w:rsidP="00442734">
      <w:pPr>
        <w:spacing w:after="0"/>
        <w:jc w:val="center"/>
        <w:rPr>
          <w:rFonts w:ascii="Arial" w:eastAsia="Times New Roman" w:hAnsi="Arial" w:cs="Arial"/>
          <w:bCs/>
          <w:sz w:val="24"/>
          <w:szCs w:val="24"/>
          <w:lang w:val="es-ES" w:eastAsia="es-ES"/>
        </w:rPr>
      </w:pPr>
      <w:r w:rsidRPr="00442734">
        <w:rPr>
          <w:rFonts w:ascii="Arial" w:eastAsia="Times New Roman" w:hAnsi="Arial" w:cs="Arial"/>
          <w:bCs/>
          <w:sz w:val="24"/>
          <w:szCs w:val="24"/>
          <w:lang w:val="es-ES" w:eastAsia="es-ES"/>
        </w:rPr>
        <w:t xml:space="preserve">Septiembre </w:t>
      </w:r>
      <w:r>
        <w:rPr>
          <w:rFonts w:ascii="Arial" w:eastAsia="Times New Roman" w:hAnsi="Arial" w:cs="Arial"/>
          <w:bCs/>
          <w:sz w:val="24"/>
          <w:szCs w:val="24"/>
          <w:lang w:val="es-ES" w:eastAsia="es-ES"/>
        </w:rPr>
        <w:t xml:space="preserve">1 </w:t>
      </w:r>
      <w:r w:rsidRPr="00442734">
        <w:rPr>
          <w:rFonts w:ascii="Arial" w:eastAsia="Times New Roman" w:hAnsi="Arial" w:cs="Arial"/>
          <w:bCs/>
          <w:sz w:val="24"/>
          <w:szCs w:val="24"/>
          <w:lang w:val="es-ES" w:eastAsia="es-ES"/>
        </w:rPr>
        <w:t>de 2020</w:t>
      </w:r>
    </w:p>
    <w:p w:rsidR="00442734" w:rsidRPr="00442734" w:rsidRDefault="00442734" w:rsidP="00442734">
      <w:pPr>
        <w:spacing w:after="0"/>
        <w:jc w:val="center"/>
        <w:rPr>
          <w:rFonts w:ascii="Arial" w:eastAsia="Times New Roman" w:hAnsi="Arial" w:cs="Arial"/>
          <w:b/>
          <w:sz w:val="24"/>
          <w:szCs w:val="24"/>
          <w:lang w:val="es-ES_tradnl" w:eastAsia="es-ES"/>
        </w:rPr>
      </w:pPr>
    </w:p>
    <w:p w:rsidR="00442734" w:rsidRPr="00442734" w:rsidRDefault="00442734" w:rsidP="00442734">
      <w:pPr>
        <w:spacing w:after="0"/>
        <w:jc w:val="center"/>
        <w:rPr>
          <w:rFonts w:ascii="Arial" w:eastAsia="Times New Roman" w:hAnsi="Arial" w:cs="Arial"/>
          <w:b/>
          <w:sz w:val="24"/>
          <w:szCs w:val="24"/>
          <w:lang w:val="es-ES_tradnl" w:eastAsia="es-ES"/>
        </w:rPr>
      </w:pPr>
      <w:r w:rsidRPr="00442734">
        <w:rPr>
          <w:rFonts w:ascii="Arial" w:eastAsia="Times New Roman" w:hAnsi="Arial" w:cs="Arial"/>
          <w:b/>
          <w:sz w:val="24"/>
          <w:szCs w:val="24"/>
          <w:lang w:val="es-ES_tradnl" w:eastAsia="es-ES"/>
        </w:rPr>
        <w:t>ACLARACIÓN DE VOTO</w:t>
      </w:r>
    </w:p>
    <w:p w:rsidR="00442734" w:rsidRPr="00442734" w:rsidRDefault="00442734" w:rsidP="00442734">
      <w:pPr>
        <w:suppressAutoHyphens/>
        <w:spacing w:after="0"/>
        <w:jc w:val="both"/>
        <w:rPr>
          <w:rFonts w:ascii="Arial" w:eastAsia="Times New Roman" w:hAnsi="Arial" w:cs="Arial"/>
          <w:sz w:val="24"/>
          <w:szCs w:val="24"/>
          <w:lang w:val="es-ES_tradnl" w:eastAsia="es-ES"/>
        </w:rPr>
      </w:pPr>
    </w:p>
    <w:p w:rsidR="00442734" w:rsidRPr="00442734" w:rsidRDefault="00442734" w:rsidP="00442734">
      <w:pPr>
        <w:suppressAutoHyphens/>
        <w:spacing w:after="0"/>
        <w:jc w:val="both"/>
        <w:rPr>
          <w:rFonts w:ascii="Arial" w:eastAsia="Times New Roman" w:hAnsi="Arial" w:cs="Arial"/>
          <w:sz w:val="24"/>
          <w:szCs w:val="24"/>
          <w:lang w:val="es-ES" w:eastAsia="es-ES"/>
        </w:rPr>
      </w:pPr>
    </w:p>
    <w:p w:rsidR="00442734" w:rsidRPr="00442734" w:rsidRDefault="00442734" w:rsidP="00442734">
      <w:pPr>
        <w:spacing w:after="0"/>
        <w:jc w:val="both"/>
        <w:rPr>
          <w:rFonts w:ascii="Arial" w:eastAsia="Times New Roman" w:hAnsi="Arial" w:cs="Arial"/>
          <w:spacing w:val="-4"/>
          <w:sz w:val="24"/>
          <w:szCs w:val="24"/>
          <w:lang w:val="es-ES" w:eastAsia="es-ES"/>
        </w:rPr>
      </w:pPr>
      <w:r w:rsidRPr="00442734">
        <w:rPr>
          <w:rFonts w:ascii="Arial" w:eastAsia="Times New Roman" w:hAnsi="Arial" w:cs="Arial"/>
          <w:spacing w:val="-4"/>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442734">
        <w:rPr>
          <w:rFonts w:ascii="Arial" w:eastAsia="Times New Roman" w:hAnsi="Arial" w:cs="Arial"/>
          <w:b/>
          <w:spacing w:val="-4"/>
          <w:sz w:val="24"/>
          <w:szCs w:val="24"/>
          <w:lang w:val="es-ES" w:eastAsia="es-ES"/>
        </w:rPr>
        <w:t>EXORTAR</w:t>
      </w:r>
      <w:proofErr w:type="spellEnd"/>
      <w:r w:rsidRPr="00442734">
        <w:rPr>
          <w:rFonts w:ascii="Arial" w:eastAsia="Times New Roman" w:hAnsi="Arial" w:cs="Arial"/>
          <w:spacing w:val="-4"/>
          <w:sz w:val="24"/>
          <w:szCs w:val="24"/>
          <w:lang w:val="es-ES" w:eastAsia="es-ES"/>
        </w:rPr>
        <w:t xml:space="preserve"> (sic) a la </w:t>
      </w:r>
      <w:r w:rsidRPr="00442734">
        <w:rPr>
          <w:rFonts w:ascii="Arial" w:eastAsia="Times New Roman" w:hAnsi="Arial" w:cs="Arial"/>
          <w:b/>
          <w:spacing w:val="-4"/>
          <w:sz w:val="24"/>
          <w:szCs w:val="24"/>
          <w:lang w:val="es-ES" w:eastAsia="es-ES"/>
        </w:rPr>
        <w:t xml:space="preserve">SALA LABORAL DEL TRIBUNAL SUPERIOR DEL DISTRITO JUDICIAL DE PEREIRA </w:t>
      </w:r>
      <w:r w:rsidRPr="00442734">
        <w:rPr>
          <w:rFonts w:ascii="Arial" w:eastAsia="Times New Roman" w:hAnsi="Arial" w:cs="Arial"/>
          <w:spacing w:val="-4"/>
          <w:sz w:val="24"/>
          <w:szCs w:val="24"/>
          <w:lang w:val="es-ES" w:eastAsia="es-ES"/>
        </w:rPr>
        <w:t>para que en lo sucesivo acate el precedente judicial emanado de esta Corporación”.</w:t>
      </w:r>
    </w:p>
    <w:p w:rsidR="00442734" w:rsidRPr="00442734" w:rsidRDefault="00442734" w:rsidP="00442734">
      <w:pPr>
        <w:spacing w:after="0"/>
        <w:jc w:val="both"/>
        <w:rPr>
          <w:rFonts w:ascii="Arial" w:eastAsia="Times New Roman" w:hAnsi="Arial" w:cs="Arial"/>
          <w:spacing w:val="-4"/>
          <w:sz w:val="24"/>
          <w:szCs w:val="24"/>
          <w:lang w:val="es-ES" w:eastAsia="es-ES"/>
        </w:rPr>
      </w:pPr>
    </w:p>
    <w:p w:rsidR="00442734" w:rsidRPr="00442734" w:rsidRDefault="00442734" w:rsidP="00442734">
      <w:pPr>
        <w:spacing w:after="0"/>
        <w:jc w:val="both"/>
        <w:rPr>
          <w:rFonts w:ascii="Arial" w:eastAsia="Times New Roman" w:hAnsi="Arial" w:cs="Arial"/>
          <w:spacing w:val="-4"/>
          <w:sz w:val="24"/>
          <w:szCs w:val="24"/>
          <w:lang w:val="es-ES" w:eastAsia="es-ES"/>
        </w:rPr>
      </w:pPr>
      <w:r w:rsidRPr="00442734">
        <w:rPr>
          <w:rFonts w:ascii="Arial" w:eastAsia="Times New Roman" w:hAnsi="Arial" w:cs="Arial"/>
          <w:spacing w:val="-4"/>
          <w:sz w:val="24"/>
          <w:szCs w:val="24"/>
          <w:lang w:val="es-ES" w:eastAsia="es-ES"/>
        </w:rPr>
        <w:t xml:space="preserve">Bajo tal apremio, no obstante lo dispuesto en los artículos 228 y 230 de la Constitución Nacional, </w:t>
      </w:r>
      <w:r w:rsidRPr="00442734">
        <w:rPr>
          <w:rFonts w:ascii="Arial" w:eastAsia="Times New Roman" w:hAnsi="Arial" w:cs="Arial"/>
          <w:b/>
          <w:spacing w:val="-4"/>
          <w:sz w:val="24"/>
          <w:szCs w:val="24"/>
          <w:lang w:val="es-ES" w:eastAsia="es-ES"/>
        </w:rPr>
        <w:t>no queda otra posibilidad al suscrito que</w:t>
      </w:r>
      <w:r w:rsidRPr="00442734">
        <w:rPr>
          <w:rFonts w:ascii="Arial" w:eastAsia="Times New Roman" w:hAnsi="Arial" w:cs="Arial"/>
          <w:spacing w:val="-4"/>
          <w:sz w:val="24"/>
          <w:szCs w:val="24"/>
          <w:lang w:val="es-ES" w:eastAsia="es-ES"/>
        </w:rPr>
        <w:t xml:space="preserve">, en este y en todos los numerosos y sucesivos asuntos de similares características que se presenten a la Sala para decisión, </w:t>
      </w:r>
      <w:r w:rsidRPr="00442734">
        <w:rPr>
          <w:rFonts w:ascii="Arial" w:eastAsia="Times New Roman" w:hAnsi="Arial" w:cs="Arial"/>
          <w:b/>
          <w:spacing w:val="-4"/>
          <w:sz w:val="24"/>
          <w:szCs w:val="24"/>
          <w:lang w:val="es-ES" w:eastAsia="es-ES"/>
        </w:rPr>
        <w:t>acatar lo resuelto por el superior</w:t>
      </w:r>
      <w:r w:rsidRPr="00442734">
        <w:rPr>
          <w:rFonts w:ascii="Arial" w:eastAsia="Times New Roman" w:hAnsi="Arial" w:cs="Arial"/>
          <w:spacing w:val="-4"/>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442734" w:rsidRPr="00442734" w:rsidRDefault="00442734" w:rsidP="00442734">
      <w:pPr>
        <w:spacing w:after="0"/>
        <w:jc w:val="both"/>
        <w:rPr>
          <w:rFonts w:ascii="Arial" w:eastAsia="Times New Roman" w:hAnsi="Arial" w:cs="Arial"/>
          <w:spacing w:val="-4"/>
          <w:sz w:val="24"/>
          <w:szCs w:val="24"/>
          <w:lang w:val="es-ES" w:eastAsia="es-ES"/>
        </w:rPr>
      </w:pPr>
    </w:p>
    <w:p w:rsidR="00442734" w:rsidRPr="00442734" w:rsidRDefault="00442734" w:rsidP="00442734">
      <w:pPr>
        <w:spacing w:after="0"/>
        <w:jc w:val="center"/>
        <w:rPr>
          <w:rFonts w:ascii="Arial" w:eastAsia="Times New Roman" w:hAnsi="Arial" w:cs="Arial"/>
          <w:b/>
          <w:spacing w:val="-4"/>
          <w:sz w:val="24"/>
          <w:szCs w:val="24"/>
          <w:lang w:val="es-ES" w:eastAsia="es-ES"/>
        </w:rPr>
      </w:pPr>
      <w:r w:rsidRPr="00442734">
        <w:rPr>
          <w:rFonts w:ascii="Arial" w:eastAsia="Times New Roman" w:hAnsi="Arial" w:cs="Arial"/>
          <w:b/>
          <w:spacing w:val="-4"/>
          <w:sz w:val="24"/>
          <w:szCs w:val="24"/>
          <w:lang w:val="es-ES" w:eastAsia="es-ES"/>
        </w:rPr>
        <w:t>ANÁLISIS JURÍDICO DE LOS HECHOS DEBATIDOS EN LOS CASOS DE TRASLADOS ENTRE REGÍMENES</w:t>
      </w:r>
    </w:p>
    <w:p w:rsidR="00442734" w:rsidRPr="00442734" w:rsidRDefault="00442734" w:rsidP="00442734">
      <w:pPr>
        <w:spacing w:after="0"/>
        <w:jc w:val="both"/>
        <w:rPr>
          <w:rFonts w:ascii="Arial" w:eastAsia="Times New Roman" w:hAnsi="Arial" w:cs="Arial"/>
          <w:spacing w:val="-4"/>
          <w:sz w:val="24"/>
          <w:szCs w:val="24"/>
          <w:lang w:val="es-ES"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442734">
        <w:rPr>
          <w:rFonts w:ascii="Arial" w:eastAsia="Times New Roman" w:hAnsi="Arial" w:cs="Arial"/>
          <w:spacing w:val="-4"/>
          <w:sz w:val="24"/>
          <w:szCs w:val="24"/>
          <w:lang w:val="es-ES_tradnl" w:eastAsia="es-ES"/>
        </w:rPr>
        <w:t>RAIS</w:t>
      </w:r>
      <w:proofErr w:type="spellEnd"/>
      <w:r w:rsidRPr="00442734">
        <w:rPr>
          <w:rFonts w:ascii="Arial" w:eastAsia="Times New Roman" w:hAnsi="Arial" w:cs="Arial"/>
          <w:spacing w:val="-4"/>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w:t>
      </w:r>
      <w:r w:rsidRPr="00442734">
        <w:rPr>
          <w:rFonts w:ascii="Arial" w:eastAsia="Times New Roman" w:hAnsi="Arial" w:cs="Arial"/>
          <w:spacing w:val="-4"/>
          <w:sz w:val="24"/>
          <w:szCs w:val="24"/>
          <w:lang w:val="es-ES_tradnl" w:eastAsia="es-ES"/>
        </w:rPr>
        <w:lastRenderedPageBreak/>
        <w:t>requerida en su momento para conseguir el traslado de los afiliados- es a la vez quien, de no conseguir dar claridad al respecto, puede llegar a ser condenada al pago del perjuicio que se demuestre que con ello causó.</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Como quiera que esta posición se </w:t>
      </w:r>
      <w:proofErr w:type="gramStart"/>
      <w:r w:rsidRPr="00442734">
        <w:rPr>
          <w:rFonts w:ascii="Arial" w:eastAsia="Times New Roman" w:hAnsi="Arial" w:cs="Arial"/>
          <w:spacing w:val="-4"/>
          <w:sz w:val="24"/>
          <w:szCs w:val="24"/>
          <w:lang w:val="es-ES_tradnl" w:eastAsia="es-ES"/>
        </w:rPr>
        <w:t>separa</w:t>
      </w:r>
      <w:proofErr w:type="gramEnd"/>
      <w:r w:rsidRPr="00442734">
        <w:rPr>
          <w:rFonts w:ascii="Arial" w:eastAsia="Times New Roman" w:hAnsi="Arial" w:cs="Arial"/>
          <w:spacing w:val="-4"/>
          <w:sz w:val="24"/>
          <w:szCs w:val="24"/>
          <w:lang w:val="es-ES_tradnl" w:eastAsia="es-ES"/>
        </w:rPr>
        <w:t xml:space="preserve"> expresamente de la línea actual de la Corte Suprema de Justicia, considero necesario </w:t>
      </w:r>
      <w:r w:rsidRPr="00442734">
        <w:rPr>
          <w:rFonts w:ascii="Arial" w:eastAsia="Times New Roman" w:hAnsi="Arial" w:cs="Arial"/>
          <w:iCs/>
          <w:spacing w:val="-4"/>
          <w:sz w:val="24"/>
          <w:szCs w:val="24"/>
          <w:lang w:val="es-ES_tradnl" w:eastAsia="es-ES"/>
        </w:rPr>
        <w:t>discurrir sobre los 8 temas jurídicos que a continuación se desarrollan:</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numPr>
          <w:ilvl w:val="0"/>
          <w:numId w:val="19"/>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442734">
        <w:rPr>
          <w:rFonts w:ascii="Arial" w:eastAsia="Times New Roman" w:hAnsi="Arial" w:cs="Arial"/>
          <w:b/>
          <w:spacing w:val="-4"/>
          <w:sz w:val="24"/>
          <w:szCs w:val="24"/>
          <w:lang w:val="es-ES_tradnl" w:eastAsia="es-ES"/>
        </w:rPr>
        <w:t>LA JURISPRUDENCIA, LA OBLIGACIÓN DE LOS JUECES DE SEGUIRLA Y LA AUTORIZACIÓN Y FORMA DE APARTARSE DE LA DOCTRINA PROBABLE.</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pacing w:after="0"/>
        <w:ind w:right="51"/>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line="240" w:lineRule="auto"/>
        <w:ind w:left="426" w:right="420"/>
        <w:jc w:val="both"/>
        <w:rPr>
          <w:rFonts w:ascii="Arial" w:eastAsia="Times New Roman" w:hAnsi="Arial" w:cs="Arial"/>
          <w:spacing w:val="-4"/>
          <w:szCs w:val="24"/>
          <w:lang w:val="es-ES" w:eastAsia="es-ES"/>
        </w:rPr>
      </w:pPr>
      <w:r w:rsidRPr="00442734">
        <w:rPr>
          <w:rFonts w:ascii="Arial" w:eastAsia="Times New Roman" w:hAnsi="Arial" w:cs="Arial"/>
          <w:spacing w:val="-4"/>
          <w:szCs w:val="24"/>
          <w:lang w:val="es-ES" w:eastAsia="es-ES"/>
        </w:rPr>
        <w:t>“No obstante, el precedente no constituye una obligatoriedad absoluta, pues en razón del principio de la autonomía judicial, el juez puede apartarse de aquellos, siempre y cuando presente </w:t>
      </w:r>
      <w:r w:rsidRPr="00442734">
        <w:rPr>
          <w:rFonts w:ascii="Arial" w:eastAsia="Times New Roman" w:hAnsi="Arial" w:cs="Arial"/>
          <w:b/>
          <w:bCs/>
          <w:spacing w:val="-4"/>
          <w:szCs w:val="24"/>
          <w:lang w:val="es-ES" w:eastAsia="es-ES"/>
        </w:rPr>
        <w:t>(i)</w:t>
      </w:r>
      <w:r w:rsidRPr="00442734">
        <w:rPr>
          <w:rFonts w:ascii="Arial" w:eastAsia="Times New Roman" w:hAnsi="Arial" w:cs="Arial"/>
          <w:spacing w:val="-4"/>
          <w:szCs w:val="24"/>
          <w:lang w:val="es-ES" w:eastAsia="es-ES"/>
        </w:rPr>
        <w:t> de forma explícita las razones por las cuales se separa de aquellos, y </w:t>
      </w:r>
      <w:r w:rsidRPr="00442734">
        <w:rPr>
          <w:rFonts w:ascii="Arial" w:eastAsia="Times New Roman" w:hAnsi="Arial" w:cs="Arial"/>
          <w:b/>
          <w:bCs/>
          <w:spacing w:val="-4"/>
          <w:szCs w:val="24"/>
          <w:lang w:val="es-ES" w:eastAsia="es-ES"/>
        </w:rPr>
        <w:t>(ii)</w:t>
      </w:r>
      <w:r w:rsidRPr="00442734">
        <w:rPr>
          <w:rFonts w:ascii="Arial" w:eastAsia="Times New Roman" w:hAnsi="Arial" w:cs="Arial"/>
          <w:spacing w:val="-4"/>
          <w:szCs w:val="24"/>
          <w:lang w:val="es-ES" w:eastAsia="es-ES"/>
        </w:rPr>
        <w:t> demuestre con suficiencia que su interpretación aporta un mejor desarrollo a los derechos y principios constitucionales.</w:t>
      </w:r>
      <w:bookmarkStart w:id="1" w:name="_ftnref33"/>
      <w:r w:rsidRPr="00442734">
        <w:rPr>
          <w:rFonts w:ascii="Arial" w:eastAsia="Times New Roman" w:hAnsi="Arial" w:cs="Arial"/>
          <w:spacing w:val="-4"/>
          <w:szCs w:val="24"/>
          <w:lang w:val="es-ES" w:eastAsia="es-ES"/>
        </w:rPr>
        <w:t>”</w:t>
      </w:r>
      <w:bookmarkEnd w:id="1"/>
    </w:p>
    <w:p w:rsidR="00442734" w:rsidRPr="00442734" w:rsidRDefault="00442734" w:rsidP="00442734">
      <w:pPr>
        <w:suppressAutoHyphens/>
        <w:spacing w:after="0" w:line="240" w:lineRule="auto"/>
        <w:ind w:left="426" w:right="420"/>
        <w:jc w:val="both"/>
        <w:rPr>
          <w:rFonts w:ascii="Arial" w:eastAsia="Times New Roman" w:hAnsi="Arial" w:cs="Arial"/>
          <w:spacing w:val="-4"/>
          <w:szCs w:val="24"/>
          <w:lang w:val="es-ES" w:eastAsia="es-ES"/>
        </w:rPr>
      </w:pPr>
    </w:p>
    <w:p w:rsidR="00442734" w:rsidRPr="00442734" w:rsidRDefault="00442734" w:rsidP="00442734">
      <w:pPr>
        <w:suppressAutoHyphens/>
        <w:spacing w:after="0" w:line="240" w:lineRule="auto"/>
        <w:ind w:left="426" w:right="420"/>
        <w:jc w:val="both"/>
        <w:rPr>
          <w:rFonts w:ascii="Arial" w:eastAsia="Times New Roman" w:hAnsi="Arial" w:cs="Arial"/>
          <w:spacing w:val="-4"/>
          <w:szCs w:val="24"/>
          <w:lang w:val="es-ES" w:eastAsia="es-ES"/>
        </w:rPr>
      </w:pPr>
      <w:r w:rsidRPr="00442734">
        <w:rPr>
          <w:rFonts w:ascii="Arial" w:eastAsia="Times New Roman" w:hAnsi="Arial" w:cs="Arial"/>
          <w:spacing w:val="-4"/>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442734">
        <w:rPr>
          <w:rFonts w:ascii="Arial" w:eastAsia="Times New Roman" w:hAnsi="Arial" w:cs="Arial"/>
          <w:b/>
          <w:spacing w:val="-4"/>
          <w:szCs w:val="24"/>
          <w:lang w:eastAsia="es-ES"/>
        </w:rPr>
        <w:t>sin exponer las razones jurídicas que justifique el cambio de  jurisprudencia</w:t>
      </w:r>
      <w:r w:rsidRPr="00442734">
        <w:rPr>
          <w:rFonts w:ascii="Arial" w:eastAsia="Times New Roman" w:hAnsi="Arial" w:cs="Arial"/>
          <w:spacing w:val="-4"/>
          <w:szCs w:val="24"/>
          <w:lang w:eastAsia="es-ES"/>
        </w:rPr>
        <w:t>.” (Negrillas fuera del original)</w:t>
      </w:r>
      <w:r w:rsidRPr="00442734">
        <w:rPr>
          <w:rFonts w:ascii="Arial" w:eastAsia="Times New Roman" w:hAnsi="Arial" w:cs="Arial"/>
          <w:spacing w:val="-4"/>
          <w:szCs w:val="24"/>
          <w:lang w:val="es-ES" w:eastAsia="es-ES"/>
        </w:rPr>
        <w:t xml:space="preserve"> </w:t>
      </w: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r w:rsidRPr="00442734">
        <w:rPr>
          <w:rFonts w:ascii="Arial" w:eastAsia="Times New Roman" w:hAnsi="Arial" w:cs="Arial"/>
          <w:spacing w:val="-4"/>
          <w:sz w:val="24"/>
          <w:szCs w:val="24"/>
          <w:lang w:val="es-ES" w:eastAsia="es-ES"/>
        </w:rPr>
        <w:t> </w:t>
      </w: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r w:rsidRPr="00442734">
        <w:rPr>
          <w:rFonts w:ascii="Arial" w:eastAsia="Times New Roman" w:hAnsi="Arial" w:cs="Arial"/>
          <w:spacing w:val="-4"/>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42734" w:rsidRPr="00442734" w:rsidRDefault="00442734" w:rsidP="00442734">
      <w:pPr>
        <w:suppressAutoHyphens/>
        <w:spacing w:after="0"/>
        <w:jc w:val="both"/>
        <w:rPr>
          <w:rFonts w:ascii="Arial" w:eastAsia="Times New Roman" w:hAnsi="Arial" w:cs="Arial"/>
          <w:b/>
          <w:spacing w:val="-4"/>
          <w:sz w:val="24"/>
          <w:szCs w:val="24"/>
          <w:lang w:val="es-ES_tradnl" w:eastAsia="es-ES"/>
        </w:rPr>
      </w:pPr>
    </w:p>
    <w:p w:rsidR="00442734" w:rsidRPr="00442734" w:rsidRDefault="00442734" w:rsidP="00442734">
      <w:pPr>
        <w:numPr>
          <w:ilvl w:val="0"/>
          <w:numId w:val="19"/>
        </w:numPr>
        <w:suppressAutoHyphens/>
        <w:spacing w:after="0" w:line="240" w:lineRule="auto"/>
        <w:ind w:left="567" w:hanging="567"/>
        <w:jc w:val="both"/>
        <w:rPr>
          <w:rFonts w:ascii="Arial" w:eastAsia="Times New Roman" w:hAnsi="Arial" w:cs="Arial"/>
          <w:spacing w:val="-4"/>
          <w:sz w:val="24"/>
          <w:szCs w:val="24"/>
          <w:lang w:val="es-ES_tradnl" w:eastAsia="es-ES"/>
        </w:rPr>
      </w:pPr>
      <w:r w:rsidRPr="00442734">
        <w:rPr>
          <w:rFonts w:ascii="Arial" w:eastAsia="Times New Roman" w:hAnsi="Arial" w:cs="Arial"/>
          <w:b/>
          <w:spacing w:val="-4"/>
          <w:sz w:val="24"/>
          <w:szCs w:val="24"/>
          <w:lang w:val="es-ES_tradnl" w:eastAsia="es-ES"/>
        </w:rPr>
        <w:t>LA POSICIÓN ACTUAL DE LA SALA DE CASACIÓN LABORAL RESPECTO AL TEMA DE LA NULIDAD O INEFICACIA DE LOS TRASLADOS ENTRE REGÍMENES PENSIONALES.</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r w:rsidRPr="00442734">
        <w:rPr>
          <w:rFonts w:ascii="Arial" w:eastAsia="Times New Roman" w:hAnsi="Arial" w:cs="Arial"/>
          <w:spacing w:val="-4"/>
          <w:sz w:val="24"/>
          <w:szCs w:val="24"/>
          <w:lang w:val="es-ES_tradnl" w:eastAsia="es-ES"/>
        </w:rPr>
        <w:t xml:space="preserve">En acatamiento de lo señalado en las sentencias C-836 de 2001 y C-621 de 2015 desde ya se deja en evidencia que es conocida la jurisprudencia vigente emanada de la </w:t>
      </w:r>
      <w:r w:rsidRPr="00442734">
        <w:rPr>
          <w:rFonts w:ascii="Arial" w:eastAsia="Times New Roman" w:hAnsi="Arial" w:cs="Arial"/>
          <w:iCs/>
          <w:spacing w:val="-4"/>
          <w:sz w:val="24"/>
          <w:szCs w:val="24"/>
          <w:lang w:val="es-ES_tradnl" w:eastAsia="es-ES"/>
        </w:rPr>
        <w:t xml:space="preserve"> Sala de Casación Laboral contenida en las sentencias </w:t>
      </w:r>
      <w:proofErr w:type="spellStart"/>
      <w:r w:rsidRPr="00442734">
        <w:rPr>
          <w:rFonts w:ascii="Arial" w:eastAsia="Times New Roman" w:hAnsi="Arial" w:cs="Arial"/>
          <w:iCs/>
          <w:spacing w:val="-4"/>
          <w:sz w:val="24"/>
          <w:szCs w:val="24"/>
          <w:lang w:val="es-ES_tradnl" w:eastAsia="es-ES"/>
        </w:rPr>
        <w:t>SL1421</w:t>
      </w:r>
      <w:proofErr w:type="spellEnd"/>
      <w:r w:rsidRPr="00442734">
        <w:rPr>
          <w:rFonts w:ascii="Arial" w:eastAsia="Times New Roman" w:hAnsi="Arial" w:cs="Arial"/>
          <w:iCs/>
          <w:spacing w:val="-4"/>
          <w:sz w:val="24"/>
          <w:szCs w:val="24"/>
          <w:lang w:val="es-ES_tradnl" w:eastAsia="es-ES"/>
        </w:rPr>
        <w:t xml:space="preserve">-2019, </w:t>
      </w:r>
      <w:proofErr w:type="spellStart"/>
      <w:r w:rsidRPr="00442734">
        <w:rPr>
          <w:rFonts w:ascii="Arial" w:eastAsia="Times New Roman" w:hAnsi="Arial" w:cs="Arial"/>
          <w:iCs/>
          <w:spacing w:val="-4"/>
          <w:sz w:val="24"/>
          <w:szCs w:val="24"/>
          <w:lang w:val="es-ES_tradnl" w:eastAsia="es-ES"/>
        </w:rPr>
        <w:t>SL1452</w:t>
      </w:r>
      <w:proofErr w:type="spellEnd"/>
      <w:r w:rsidRPr="00442734">
        <w:rPr>
          <w:rFonts w:ascii="Arial" w:eastAsia="Times New Roman" w:hAnsi="Arial" w:cs="Arial"/>
          <w:iCs/>
          <w:spacing w:val="-4"/>
          <w:sz w:val="24"/>
          <w:szCs w:val="24"/>
          <w:lang w:val="es-ES_tradnl" w:eastAsia="es-ES"/>
        </w:rPr>
        <w:t xml:space="preserve">-2019, </w:t>
      </w:r>
      <w:proofErr w:type="spellStart"/>
      <w:r w:rsidRPr="00442734">
        <w:rPr>
          <w:rFonts w:ascii="Arial" w:eastAsia="Times New Roman" w:hAnsi="Arial" w:cs="Arial"/>
          <w:iCs/>
          <w:spacing w:val="-4"/>
          <w:sz w:val="24"/>
          <w:szCs w:val="24"/>
          <w:lang w:val="es-ES_tradnl" w:eastAsia="es-ES"/>
        </w:rPr>
        <w:t>SL1688</w:t>
      </w:r>
      <w:proofErr w:type="spellEnd"/>
      <w:r w:rsidRPr="00442734">
        <w:rPr>
          <w:rFonts w:ascii="Arial" w:eastAsia="Times New Roman" w:hAnsi="Arial" w:cs="Arial"/>
          <w:iCs/>
          <w:spacing w:val="-4"/>
          <w:sz w:val="24"/>
          <w:szCs w:val="24"/>
          <w:lang w:val="es-ES_tradnl" w:eastAsia="es-ES"/>
        </w:rPr>
        <w:t xml:space="preserve">-2019 y </w:t>
      </w:r>
      <w:proofErr w:type="spellStart"/>
      <w:r w:rsidRPr="00442734">
        <w:rPr>
          <w:rFonts w:ascii="Arial" w:eastAsia="Times New Roman" w:hAnsi="Arial" w:cs="Arial"/>
          <w:iCs/>
          <w:spacing w:val="-4"/>
          <w:sz w:val="24"/>
          <w:szCs w:val="24"/>
          <w:lang w:val="es-ES_tradnl" w:eastAsia="es-ES"/>
        </w:rPr>
        <w:t>SL1689</w:t>
      </w:r>
      <w:proofErr w:type="spellEnd"/>
      <w:r w:rsidRPr="00442734">
        <w:rPr>
          <w:rFonts w:ascii="Arial" w:eastAsia="Times New Roman" w:hAnsi="Arial" w:cs="Arial"/>
          <w:iCs/>
          <w:spacing w:val="-4"/>
          <w:sz w:val="24"/>
          <w:szCs w:val="24"/>
          <w:lang w:val="es-ES_tradnl" w:eastAsia="es-ES"/>
        </w:rPr>
        <w:t>-2019 que se concreta en los siguientes razonamientos:</w:t>
      </w: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p>
    <w:p w:rsidR="00442734" w:rsidRPr="00442734" w:rsidRDefault="00442734" w:rsidP="00442734">
      <w:pPr>
        <w:numPr>
          <w:ilvl w:val="0"/>
          <w:numId w:val="16"/>
        </w:numPr>
        <w:suppressAutoHyphens/>
        <w:spacing w:after="0" w:line="240" w:lineRule="auto"/>
        <w:jc w:val="both"/>
        <w:rPr>
          <w:rFonts w:ascii="Arial" w:eastAsia="Times New Roman" w:hAnsi="Arial" w:cs="Arial"/>
          <w:iCs/>
          <w:spacing w:val="-4"/>
          <w:sz w:val="24"/>
          <w:szCs w:val="24"/>
          <w:lang w:val="es-ES_tradnl" w:eastAsia="es-ES"/>
        </w:rPr>
      </w:pPr>
      <w:r w:rsidRPr="00442734">
        <w:rPr>
          <w:rFonts w:ascii="Arial" w:eastAsia="Times New Roman" w:hAnsi="Arial" w:cs="Arial"/>
          <w:iCs/>
          <w:spacing w:val="-4"/>
          <w:sz w:val="24"/>
          <w:szCs w:val="24"/>
          <w:lang w:val="es-ES_tradnl" w:eastAsia="es-ES"/>
        </w:rPr>
        <w:t xml:space="preserve">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w:t>
      </w:r>
      <w:r w:rsidRPr="00442734">
        <w:rPr>
          <w:rFonts w:ascii="Arial" w:eastAsia="Times New Roman" w:hAnsi="Arial" w:cs="Arial"/>
          <w:iCs/>
          <w:spacing w:val="-4"/>
          <w:sz w:val="24"/>
          <w:szCs w:val="24"/>
          <w:lang w:val="es-ES_tradnl" w:eastAsia="es-ES"/>
        </w:rPr>
        <w:lastRenderedPageBreak/>
        <w:t>tratándose de un tema de ineficacia y no de nulidad, no puede aplicarse la “prescripción” prevista en los términos que se señalan en el artículo 1750 del C.C.</w:t>
      </w:r>
    </w:p>
    <w:p w:rsidR="00442734" w:rsidRPr="00442734" w:rsidRDefault="00442734" w:rsidP="00442734">
      <w:pPr>
        <w:suppressAutoHyphens/>
        <w:spacing w:after="0"/>
        <w:ind w:left="720"/>
        <w:jc w:val="both"/>
        <w:rPr>
          <w:rFonts w:ascii="Arial" w:eastAsia="Times New Roman" w:hAnsi="Arial" w:cs="Arial"/>
          <w:iCs/>
          <w:spacing w:val="-4"/>
          <w:sz w:val="24"/>
          <w:szCs w:val="24"/>
          <w:lang w:val="es-ES_tradnl" w:eastAsia="es-ES"/>
        </w:rPr>
      </w:pPr>
    </w:p>
    <w:p w:rsidR="00442734" w:rsidRPr="00442734" w:rsidRDefault="00442734" w:rsidP="00442734">
      <w:pPr>
        <w:numPr>
          <w:ilvl w:val="0"/>
          <w:numId w:val="16"/>
        </w:numPr>
        <w:suppressAutoHyphens/>
        <w:spacing w:after="0" w:line="240" w:lineRule="auto"/>
        <w:jc w:val="both"/>
        <w:rPr>
          <w:rFonts w:ascii="Arial" w:eastAsia="Times New Roman" w:hAnsi="Arial" w:cs="Arial"/>
          <w:i/>
          <w:iCs/>
          <w:spacing w:val="-4"/>
          <w:sz w:val="24"/>
          <w:szCs w:val="24"/>
          <w:lang w:val="es-ES_tradnl" w:eastAsia="es-ES"/>
        </w:rPr>
      </w:pPr>
      <w:r w:rsidRPr="00442734">
        <w:rPr>
          <w:rFonts w:ascii="Arial" w:eastAsia="Times New Roman" w:hAnsi="Arial" w:cs="Arial"/>
          <w:spacing w:val="-4"/>
          <w:sz w:val="24"/>
          <w:szCs w:val="24"/>
        </w:rPr>
        <w:t>El deber de información a cargo de las administradoras de fondos de pensiones es un deber que le es exigible desde la creación de estas entidades</w:t>
      </w:r>
      <w:r w:rsidRPr="00442734">
        <w:rPr>
          <w:rFonts w:ascii="Arial" w:eastAsia="Times New Roman" w:hAnsi="Arial" w:cs="Arial"/>
          <w:iCs/>
          <w:spacing w:val="-4"/>
          <w:sz w:val="24"/>
          <w:szCs w:val="24"/>
          <w:lang w:val="es-ES_tradnl" w:eastAsia="es-ES"/>
        </w:rPr>
        <w:t xml:space="preserve">, básicamente porque </w:t>
      </w:r>
      <w:r w:rsidRPr="00442734">
        <w:rPr>
          <w:rFonts w:ascii="Arial" w:eastAsia="Times New Roman" w:hAnsi="Arial" w:cs="Arial"/>
          <w:i/>
          <w:iCs/>
          <w:spacing w:val="-4"/>
          <w:sz w:val="24"/>
          <w:szCs w:val="24"/>
          <w:lang w:val="es-ES_tradnl" w:eastAsia="es-ES"/>
        </w:rPr>
        <w:t>“</w:t>
      </w:r>
      <w:r w:rsidRPr="00442734">
        <w:rPr>
          <w:rFonts w:ascii="Arial" w:eastAsia="Times New Roman"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442734">
        <w:rPr>
          <w:rFonts w:ascii="Arial" w:eastAsia="Times New Roman" w:hAnsi="Arial" w:cs="Arial"/>
          <w:i/>
          <w:spacing w:val="-4"/>
          <w:sz w:val="24"/>
          <w:szCs w:val="24"/>
        </w:rPr>
        <w:t xml:space="preserve">”. </w:t>
      </w:r>
      <w:r w:rsidRPr="00442734">
        <w:rPr>
          <w:rFonts w:ascii="Arial" w:eastAsia="Times New Roman" w:hAnsi="Arial" w:cs="Arial"/>
          <w:spacing w:val="-4"/>
          <w:sz w:val="24"/>
          <w:szCs w:val="24"/>
        </w:rPr>
        <w:t>Deber cuyo nivel de exigencia se elevó con la expedición</w:t>
      </w:r>
      <w:r w:rsidRPr="00442734">
        <w:rPr>
          <w:rFonts w:ascii="Arial" w:eastAsia="Times New Roman" w:hAnsi="Arial" w:cs="Arial"/>
          <w:spacing w:val="-4"/>
          <w:sz w:val="24"/>
          <w:szCs w:val="24"/>
          <w:lang w:val="es-ES_tradnl"/>
        </w:rPr>
        <w:t xml:space="preserve"> de la Ley 1328 de 2009 y el Decreto 2241 de 2010, en la medida que </w:t>
      </w:r>
      <w:r w:rsidRPr="00442734">
        <w:rPr>
          <w:rFonts w:ascii="Arial" w:eastAsia="Times New Roman" w:hAnsi="Arial" w:cs="Arial"/>
          <w:i/>
          <w:spacing w:val="-4"/>
          <w:sz w:val="24"/>
          <w:szCs w:val="24"/>
        </w:rPr>
        <w:t>“</w:t>
      </w:r>
      <w:r w:rsidRPr="00442734">
        <w:rPr>
          <w:rFonts w:ascii="Arial" w:eastAsia="Times New Roman"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442734">
        <w:rPr>
          <w:rFonts w:ascii="Arial" w:eastAsia="Times New Roman" w:hAnsi="Arial" w:cs="Arial"/>
          <w:i/>
          <w:spacing w:val="-4"/>
          <w:sz w:val="24"/>
          <w:szCs w:val="24"/>
        </w:rPr>
        <w:t xml:space="preserve">”, </w:t>
      </w:r>
      <w:r w:rsidRPr="00442734">
        <w:rPr>
          <w:rFonts w:ascii="Arial" w:eastAsia="Times New Roman" w:hAnsi="Arial" w:cs="Arial"/>
          <w:spacing w:val="-4"/>
          <w:sz w:val="24"/>
          <w:szCs w:val="24"/>
        </w:rPr>
        <w:t>llegando incluso</w:t>
      </w:r>
      <w:r w:rsidRPr="00442734">
        <w:rPr>
          <w:rFonts w:ascii="Arial" w:eastAsia="Times New Roman" w:hAnsi="Arial" w:cs="Arial"/>
          <w:iCs/>
          <w:spacing w:val="-4"/>
          <w:sz w:val="24"/>
          <w:szCs w:val="24"/>
          <w:lang w:val="es-ES_tradnl" w:eastAsia="es-ES"/>
        </w:rPr>
        <w:t xml:space="preserve"> a la exigencia de la doble asesoría prevista en </w:t>
      </w:r>
      <w:r w:rsidRPr="00442734">
        <w:rPr>
          <w:rFonts w:ascii="Arial" w:eastAsia="Times New Roman" w:hAnsi="Arial" w:cs="Arial"/>
          <w:spacing w:val="-4"/>
          <w:sz w:val="24"/>
          <w:szCs w:val="24"/>
          <w:lang w:val="es-ES_tradnl"/>
        </w:rPr>
        <w:t>la Ley 1748 de 2014, el Decreto 2071 de 2015 y la Circular Externa n.° 016 de 2016.</w:t>
      </w:r>
      <w:r w:rsidRPr="00442734">
        <w:rPr>
          <w:rFonts w:ascii="Arial" w:eastAsia="Times New Roman" w:hAnsi="Arial" w:cs="Arial"/>
          <w:i/>
          <w:iCs/>
          <w:spacing w:val="-4"/>
          <w:sz w:val="24"/>
          <w:szCs w:val="24"/>
          <w:lang w:val="es-ES_tradnl" w:eastAsia="es-ES"/>
        </w:rPr>
        <w:t xml:space="preserve"> </w:t>
      </w:r>
    </w:p>
    <w:p w:rsidR="00442734" w:rsidRPr="00442734" w:rsidRDefault="00442734" w:rsidP="00442734">
      <w:pPr>
        <w:suppressAutoHyphens/>
        <w:spacing w:after="0"/>
        <w:jc w:val="both"/>
        <w:rPr>
          <w:rFonts w:ascii="Arial" w:eastAsia="Times New Roman" w:hAnsi="Arial" w:cs="Arial"/>
          <w:i/>
          <w:iCs/>
          <w:spacing w:val="-4"/>
          <w:sz w:val="24"/>
          <w:szCs w:val="24"/>
          <w:lang w:val="es-ES_tradnl" w:eastAsia="es-ES"/>
        </w:rPr>
      </w:pPr>
    </w:p>
    <w:p w:rsidR="00442734" w:rsidRPr="00442734" w:rsidRDefault="00442734" w:rsidP="00442734">
      <w:pPr>
        <w:numPr>
          <w:ilvl w:val="0"/>
          <w:numId w:val="16"/>
        </w:numPr>
        <w:suppressAutoHyphens/>
        <w:spacing w:after="0" w:line="240" w:lineRule="auto"/>
        <w:jc w:val="both"/>
        <w:rPr>
          <w:rFonts w:ascii="Arial" w:eastAsia="Times New Roman" w:hAnsi="Arial" w:cs="Arial"/>
          <w:i/>
          <w:iCs/>
          <w:spacing w:val="-4"/>
          <w:sz w:val="24"/>
          <w:szCs w:val="24"/>
          <w:lang w:val="es-ES_tradnl" w:eastAsia="es-ES"/>
        </w:rPr>
      </w:pPr>
      <w:r w:rsidRPr="00442734">
        <w:rPr>
          <w:rFonts w:ascii="Arial" w:eastAsia="Times New Roman"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42734" w:rsidRPr="00442734" w:rsidRDefault="00442734" w:rsidP="00442734">
      <w:pPr>
        <w:suppressAutoHyphens/>
        <w:spacing w:after="0"/>
        <w:jc w:val="both"/>
        <w:rPr>
          <w:rFonts w:ascii="Arial" w:eastAsia="Times New Roman" w:hAnsi="Arial" w:cs="Arial"/>
          <w:i/>
          <w:iCs/>
          <w:spacing w:val="-4"/>
          <w:sz w:val="24"/>
          <w:szCs w:val="24"/>
          <w:lang w:val="es-ES_tradnl" w:eastAsia="es-ES"/>
        </w:rPr>
      </w:pPr>
    </w:p>
    <w:p w:rsidR="00442734" w:rsidRPr="00442734" w:rsidRDefault="00442734" w:rsidP="00442734">
      <w:pPr>
        <w:numPr>
          <w:ilvl w:val="0"/>
          <w:numId w:val="16"/>
        </w:numPr>
        <w:suppressAutoHyphens/>
        <w:spacing w:after="0" w:line="240" w:lineRule="auto"/>
        <w:jc w:val="both"/>
        <w:rPr>
          <w:rFonts w:ascii="Arial" w:eastAsia="Times New Roman" w:hAnsi="Arial" w:cs="Arial"/>
          <w:i/>
          <w:iCs/>
          <w:spacing w:val="-4"/>
          <w:sz w:val="24"/>
          <w:szCs w:val="24"/>
          <w:lang w:val="es-ES_tradnl" w:eastAsia="es-ES"/>
        </w:rPr>
      </w:pPr>
      <w:r w:rsidRPr="00442734">
        <w:rPr>
          <w:rFonts w:ascii="Arial" w:eastAsia="Times New Roman"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42734" w:rsidRPr="00442734" w:rsidRDefault="00442734" w:rsidP="00442734">
      <w:pPr>
        <w:suppressAutoHyphens/>
        <w:spacing w:after="0"/>
        <w:jc w:val="both"/>
        <w:rPr>
          <w:rFonts w:ascii="Arial" w:eastAsia="Times New Roman" w:hAnsi="Arial" w:cs="Arial"/>
          <w:i/>
          <w:iCs/>
          <w:spacing w:val="-4"/>
          <w:sz w:val="24"/>
          <w:szCs w:val="24"/>
          <w:lang w:val="es-ES_tradnl" w:eastAsia="es-ES"/>
        </w:rPr>
      </w:pPr>
    </w:p>
    <w:p w:rsidR="00442734" w:rsidRPr="00442734" w:rsidRDefault="00442734" w:rsidP="00442734">
      <w:pPr>
        <w:numPr>
          <w:ilvl w:val="0"/>
          <w:numId w:val="16"/>
        </w:numPr>
        <w:suppressAutoHyphens/>
        <w:spacing w:after="0" w:line="240" w:lineRule="auto"/>
        <w:jc w:val="both"/>
        <w:rPr>
          <w:rFonts w:ascii="Arial" w:hAnsi="Arial" w:cs="Arial"/>
          <w:spacing w:val="-4"/>
          <w:sz w:val="24"/>
          <w:szCs w:val="24"/>
          <w:lang w:val="es-ES"/>
        </w:rPr>
      </w:pPr>
      <w:r w:rsidRPr="00442734">
        <w:rPr>
          <w:rFonts w:ascii="Arial" w:eastAsia="Times New Roman" w:hAnsi="Arial" w:cs="Arial"/>
          <w:spacing w:val="-4"/>
          <w:sz w:val="24"/>
          <w:szCs w:val="24"/>
        </w:rPr>
        <w:t xml:space="preserve">Acreditada la falta de consentimiento informado corresponde declarar la ineficacia del traslado y como consecuencia de ello </w:t>
      </w:r>
      <w:r w:rsidRPr="00442734">
        <w:rPr>
          <w:rFonts w:ascii="Arial" w:eastAsia="Times New Roman" w:hAnsi="Arial" w:cs="Arial"/>
          <w:spacing w:val="-4"/>
          <w:sz w:val="24"/>
          <w:szCs w:val="24"/>
          <w:lang w:val="es-ES"/>
        </w:rPr>
        <w:t xml:space="preserve">entonces, para efectos de la concreción de los derechos pensionales reclamados, se debe imponer la obligación de la AFP de trasladar a Colpensiones </w:t>
      </w:r>
      <w:r w:rsidRPr="00442734">
        <w:rPr>
          <w:rFonts w:ascii="Arial" w:eastAsia="Times New Roman" w:hAnsi="Arial" w:cs="Arial"/>
          <w:spacing w:val="-4"/>
          <w:sz w:val="24"/>
          <w:szCs w:val="24"/>
        </w:rPr>
        <w:t>los valores correspondientes a las cotizaciones, rendimientos financieros y gastos de administración, pertenecientes a la cuenta de quien demanda</w:t>
      </w:r>
      <w:r w:rsidRPr="00442734">
        <w:rPr>
          <w:rFonts w:ascii="Arial" w:eastAsia="Times New Roman" w:hAnsi="Arial" w:cs="Arial"/>
          <w:color w:val="000000"/>
          <w:spacing w:val="-4"/>
          <w:sz w:val="24"/>
          <w:szCs w:val="24"/>
        </w:rPr>
        <w:t xml:space="preserve"> </w:t>
      </w:r>
      <w:r w:rsidRPr="00442734">
        <w:rPr>
          <w:rFonts w:ascii="Arial" w:eastAsia="Times New Roman" w:hAnsi="Arial" w:cs="Arial"/>
          <w:spacing w:val="-4"/>
          <w:sz w:val="24"/>
          <w:szCs w:val="24"/>
          <w:lang w:val="es-ES"/>
        </w:rPr>
        <w:t>para que sea esta entidad la que proceda a reconocer la pensión con base en las disposiciones que guían el RPM.</w:t>
      </w: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p>
    <w:p w:rsidR="00442734" w:rsidRPr="00442734" w:rsidRDefault="00442734" w:rsidP="00442734">
      <w:pPr>
        <w:numPr>
          <w:ilvl w:val="0"/>
          <w:numId w:val="19"/>
        </w:numPr>
        <w:suppressAutoHyphens/>
        <w:spacing w:after="0" w:line="240" w:lineRule="auto"/>
        <w:ind w:left="567" w:hanging="567"/>
        <w:jc w:val="both"/>
        <w:rPr>
          <w:rFonts w:ascii="Arial" w:eastAsia="Times New Roman" w:hAnsi="Arial" w:cs="Arial"/>
          <w:b/>
          <w:spacing w:val="-4"/>
          <w:sz w:val="24"/>
          <w:szCs w:val="24"/>
          <w:lang w:val="es-ES" w:eastAsia="es-ES"/>
        </w:rPr>
      </w:pPr>
      <w:r w:rsidRPr="00442734">
        <w:rPr>
          <w:rFonts w:ascii="Arial" w:eastAsia="Times New Roman" w:hAnsi="Arial" w:cs="Arial"/>
          <w:b/>
          <w:spacing w:val="-4"/>
          <w:sz w:val="24"/>
          <w:szCs w:val="24"/>
          <w:lang w:val="es-ES" w:eastAsia="es-ES"/>
        </w:rPr>
        <w:t>CONTENIDO DE LOS ARTÍCULOS 13 LITERAL b) y 271 DE LA LEY 100 DE 1993</w:t>
      </w:r>
    </w:p>
    <w:p w:rsidR="00442734" w:rsidRPr="00442734" w:rsidRDefault="00442734" w:rsidP="00442734">
      <w:pPr>
        <w:suppressAutoHyphens/>
        <w:spacing w:after="0"/>
        <w:jc w:val="both"/>
        <w:rPr>
          <w:rFonts w:ascii="Arial" w:eastAsia="Times New Roman" w:hAnsi="Arial" w:cs="Arial"/>
          <w:b/>
          <w:spacing w:val="-4"/>
          <w:sz w:val="24"/>
          <w:szCs w:val="24"/>
          <w:lang w:val="es-ES"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r w:rsidRPr="00442734">
        <w:rPr>
          <w:rFonts w:ascii="Arial" w:eastAsia="Times New Roman" w:hAnsi="Arial" w:cs="Arial"/>
          <w:spacing w:val="-4"/>
          <w:sz w:val="24"/>
          <w:szCs w:val="24"/>
          <w:lang w:val="es-ES" w:eastAsia="es-ES"/>
        </w:rPr>
        <w:t>De conformidad con el literal b) del artículo 13 de la ley 100 de 199</w:t>
      </w:r>
      <w:r w:rsidRPr="00442734">
        <w:rPr>
          <w:rFonts w:ascii="Arial" w:eastAsia="Times New Roman" w:hAnsi="Arial" w:cs="Arial"/>
          <w:b/>
          <w:spacing w:val="-4"/>
          <w:sz w:val="24"/>
          <w:szCs w:val="24"/>
          <w:lang w:val="es-ES" w:eastAsia="es-ES"/>
        </w:rPr>
        <w:t xml:space="preserve">3, </w:t>
      </w:r>
      <w:r w:rsidRPr="00442734">
        <w:rPr>
          <w:rFonts w:ascii="Arial" w:eastAsia="Times New Roman" w:hAnsi="Arial" w:cs="Arial"/>
          <w:spacing w:val="-4"/>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p>
    <w:p w:rsidR="00442734" w:rsidRPr="00442734" w:rsidRDefault="00442734" w:rsidP="00442734">
      <w:pPr>
        <w:numPr>
          <w:ilvl w:val="0"/>
          <w:numId w:val="20"/>
        </w:numPr>
        <w:suppressAutoHyphens/>
        <w:spacing w:after="0" w:line="240" w:lineRule="auto"/>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42734" w:rsidRPr="00442734" w:rsidRDefault="00442734" w:rsidP="00442734">
      <w:pPr>
        <w:suppressAutoHyphens/>
        <w:spacing w:after="0"/>
        <w:ind w:left="360"/>
        <w:jc w:val="both"/>
        <w:rPr>
          <w:rFonts w:ascii="Arial" w:eastAsia="Times New Roman" w:hAnsi="Arial" w:cs="Arial"/>
          <w:spacing w:val="-4"/>
          <w:sz w:val="24"/>
          <w:szCs w:val="24"/>
          <w:lang w:val="es-ES_tradnl" w:eastAsia="es-ES"/>
        </w:rPr>
      </w:pPr>
    </w:p>
    <w:p w:rsidR="00442734" w:rsidRPr="00442734" w:rsidRDefault="00442734" w:rsidP="00442734">
      <w:pPr>
        <w:numPr>
          <w:ilvl w:val="0"/>
          <w:numId w:val="20"/>
        </w:numPr>
        <w:suppressAutoHyphens/>
        <w:spacing w:after="0" w:line="240" w:lineRule="auto"/>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42734" w:rsidRPr="00442734" w:rsidRDefault="00442734" w:rsidP="00442734">
      <w:pPr>
        <w:suppressAutoHyphens/>
        <w:spacing w:after="0"/>
        <w:ind w:left="360"/>
        <w:jc w:val="both"/>
        <w:rPr>
          <w:rFonts w:ascii="Arial" w:eastAsia="Times New Roman" w:hAnsi="Arial" w:cs="Arial"/>
          <w:b/>
          <w:bCs/>
          <w:spacing w:val="-4"/>
          <w:sz w:val="24"/>
          <w:szCs w:val="24"/>
          <w:lang w:val="es-ES" w:eastAsia="es-ES"/>
        </w:rPr>
      </w:pPr>
    </w:p>
    <w:p w:rsidR="00442734" w:rsidRPr="00442734" w:rsidRDefault="00442734" w:rsidP="00442734">
      <w:pPr>
        <w:numPr>
          <w:ilvl w:val="0"/>
          <w:numId w:val="20"/>
        </w:numPr>
        <w:suppressAutoHyphens/>
        <w:spacing w:after="0" w:line="240" w:lineRule="auto"/>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 xml:space="preserve">La sanción es una multa por un valor entre uno y 50 </w:t>
      </w:r>
      <w:proofErr w:type="spellStart"/>
      <w:r w:rsidRPr="00442734">
        <w:rPr>
          <w:rFonts w:ascii="Arial" w:eastAsia="Times New Roman" w:hAnsi="Arial" w:cs="Arial"/>
          <w:b/>
          <w:bCs/>
          <w:spacing w:val="-4"/>
          <w:sz w:val="24"/>
          <w:szCs w:val="24"/>
          <w:lang w:val="es-ES" w:eastAsia="es-ES"/>
        </w:rPr>
        <w:t>SMLMV</w:t>
      </w:r>
      <w:proofErr w:type="spellEnd"/>
      <w:r w:rsidRPr="00442734">
        <w:rPr>
          <w:rFonts w:ascii="Arial" w:eastAsia="Times New Roman" w:hAnsi="Arial" w:cs="Arial"/>
          <w:b/>
          <w:bCs/>
          <w:spacing w:val="-4"/>
          <w:sz w:val="24"/>
          <w:szCs w:val="24"/>
          <w:lang w:val="es-ES" w:eastAsia="es-ES"/>
        </w:rPr>
        <w:t>.</w:t>
      </w:r>
    </w:p>
    <w:p w:rsidR="00442734" w:rsidRPr="00442734" w:rsidRDefault="00442734" w:rsidP="00442734">
      <w:pPr>
        <w:suppressAutoHyphens/>
        <w:spacing w:after="0"/>
        <w:ind w:left="360"/>
        <w:jc w:val="both"/>
        <w:rPr>
          <w:rFonts w:ascii="Arial" w:eastAsia="Times New Roman" w:hAnsi="Arial" w:cs="Arial"/>
          <w:b/>
          <w:bCs/>
          <w:spacing w:val="-4"/>
          <w:sz w:val="24"/>
          <w:szCs w:val="24"/>
          <w:lang w:val="es-ES" w:eastAsia="es-ES"/>
        </w:rPr>
      </w:pPr>
    </w:p>
    <w:p w:rsidR="00442734" w:rsidRPr="00442734" w:rsidRDefault="00442734" w:rsidP="00442734">
      <w:pPr>
        <w:numPr>
          <w:ilvl w:val="0"/>
          <w:numId w:val="20"/>
        </w:numPr>
        <w:suppressAutoHyphens/>
        <w:spacing w:after="0" w:line="240" w:lineRule="auto"/>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El funcionario competente para imponerla es el Ministerio del Trabajo y Seguridad Social o el Ministerio de Salud.</w:t>
      </w:r>
    </w:p>
    <w:p w:rsidR="00442734" w:rsidRPr="00442734" w:rsidRDefault="00442734" w:rsidP="00442734">
      <w:pPr>
        <w:suppressAutoHyphens/>
        <w:spacing w:after="0"/>
        <w:ind w:left="360"/>
        <w:jc w:val="both"/>
        <w:rPr>
          <w:rFonts w:ascii="Arial" w:eastAsia="Times New Roman" w:hAnsi="Arial" w:cs="Arial"/>
          <w:b/>
          <w:bCs/>
          <w:spacing w:val="-4"/>
          <w:sz w:val="24"/>
          <w:szCs w:val="24"/>
          <w:lang w:val="es-ES" w:eastAsia="es-ES"/>
        </w:rPr>
      </w:pPr>
    </w:p>
    <w:p w:rsidR="00442734" w:rsidRPr="00442734" w:rsidRDefault="00442734" w:rsidP="00442734">
      <w:pPr>
        <w:numPr>
          <w:ilvl w:val="0"/>
          <w:numId w:val="20"/>
        </w:numPr>
        <w:suppressAutoHyphens/>
        <w:spacing w:after="0" w:line="240" w:lineRule="auto"/>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Una vez impuesta la sanción por el funcionario competente la afiliación respectiva podrá realizarse nuevamente en forma libre y espontánea.</w:t>
      </w: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p>
    <w:p w:rsidR="00442734" w:rsidRPr="00442734" w:rsidRDefault="00442734" w:rsidP="00442734">
      <w:pPr>
        <w:numPr>
          <w:ilvl w:val="0"/>
          <w:numId w:val="19"/>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442734">
        <w:rPr>
          <w:rFonts w:ascii="Arial" w:eastAsia="Times New Roman" w:hAnsi="Arial" w:cs="Arial"/>
          <w:b/>
          <w:spacing w:val="-4"/>
          <w:sz w:val="24"/>
          <w:szCs w:val="24"/>
          <w:lang w:val="es-ES_tradnl" w:eastAsia="es-ES"/>
        </w:rPr>
        <w:t>OBSERVACIONES SOBRE EL CONTENIDO DEL ARTÍCULO 271 DE LA LEY 100 DE 1993 Y LA APLICACIÓN QUE VIENE DÁNDOLE LA CORTE SUPREMA.</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442734">
        <w:rPr>
          <w:rFonts w:ascii="Arial" w:eastAsia="Times New Roman" w:hAnsi="Arial" w:cs="Arial"/>
          <w:b/>
          <w:spacing w:val="-4"/>
          <w:sz w:val="24"/>
          <w:szCs w:val="24"/>
          <w:lang w:val="es-ES_tradnl" w:eastAsia="es-ES"/>
        </w:rPr>
        <w:t xml:space="preserve"> “En la interpretación de leyes prohibitivas no deben buscarse analogías o razones para hacerlas extensivas a casos no comprendidos claramente en la prohibición”, t</w:t>
      </w:r>
      <w:r w:rsidRPr="00442734">
        <w:rPr>
          <w:rFonts w:ascii="Arial" w:eastAsia="Times New Roman" w:hAnsi="Arial" w:cs="Arial"/>
          <w:spacing w:val="-4"/>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442734">
        <w:rPr>
          <w:rFonts w:ascii="Arial" w:eastAsia="Times New Roman" w:hAnsi="Arial" w:cs="Arial"/>
          <w:b/>
          <w:spacing w:val="-4"/>
          <w:sz w:val="24"/>
          <w:szCs w:val="24"/>
          <w:lang w:val="es-ES_tradnl" w:eastAsia="es-ES"/>
        </w:rPr>
        <w:t>“Sanciones al empleador”</w:t>
      </w:r>
      <w:r w:rsidRPr="00442734">
        <w:rPr>
          <w:rFonts w:ascii="Arial" w:eastAsia="Times New Roman" w:hAnsi="Arial" w:cs="Arial"/>
          <w:spacing w:val="-4"/>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442734">
        <w:rPr>
          <w:rFonts w:ascii="Arial" w:eastAsia="Times New Roman" w:hAnsi="Arial" w:cs="Arial"/>
          <w:spacing w:val="-4"/>
          <w:sz w:val="24"/>
          <w:szCs w:val="24"/>
          <w:lang w:val="es-ES_tradnl" w:eastAsia="es-ES"/>
        </w:rPr>
        <w:t>RAIS</w:t>
      </w:r>
      <w:proofErr w:type="spellEnd"/>
      <w:r w:rsidRPr="00442734">
        <w:rPr>
          <w:rFonts w:ascii="Arial" w:eastAsia="Times New Roman" w:hAnsi="Arial" w:cs="Arial"/>
          <w:spacing w:val="-4"/>
          <w:sz w:val="24"/>
          <w:szCs w:val="24"/>
          <w:lang w:val="es-ES_tradnl" w:eastAsia="es-ES"/>
        </w:rPr>
        <w:t xml:space="preserve"> que les conciernen en desarrollo de su objeto social, pues para tales efectos hay legislación específica que adelante se resaltará.</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b/>
          <w:spacing w:val="-4"/>
          <w:sz w:val="24"/>
          <w:szCs w:val="24"/>
          <w:lang w:val="es-ES_tradnl" w:eastAsia="es-ES"/>
        </w:rPr>
      </w:pPr>
      <w:r w:rsidRPr="00442734">
        <w:rPr>
          <w:rFonts w:ascii="Arial" w:eastAsia="Times New Roman" w:hAnsi="Arial" w:cs="Arial"/>
          <w:spacing w:val="-4"/>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442734">
        <w:rPr>
          <w:rFonts w:ascii="Arial" w:eastAsia="Times New Roman" w:hAnsi="Arial" w:cs="Arial"/>
          <w:b/>
          <w:spacing w:val="-4"/>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42734" w:rsidRPr="00442734" w:rsidRDefault="00442734" w:rsidP="00442734">
      <w:pPr>
        <w:suppressAutoHyphens/>
        <w:spacing w:after="0"/>
        <w:jc w:val="both"/>
        <w:rPr>
          <w:rFonts w:ascii="Arial" w:eastAsia="Times New Roman" w:hAnsi="Arial" w:cs="Arial"/>
          <w:b/>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r w:rsidRPr="00442734">
        <w:rPr>
          <w:rFonts w:ascii="Arial" w:eastAsia="Times New Roman" w:hAnsi="Arial" w:cs="Arial"/>
          <w:b/>
          <w:bCs/>
          <w:spacing w:val="-4"/>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442734">
        <w:rPr>
          <w:rFonts w:ascii="Arial" w:eastAsia="Times New Roman" w:hAnsi="Arial" w:cs="Arial"/>
          <w:spacing w:val="-4"/>
          <w:sz w:val="24"/>
          <w:szCs w:val="24"/>
          <w:lang w:val="es-ES" w:eastAsia="es-ES"/>
        </w:rPr>
        <w:t>:</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line="240" w:lineRule="auto"/>
        <w:ind w:left="426" w:right="420"/>
        <w:jc w:val="both"/>
        <w:rPr>
          <w:rFonts w:ascii="Arial" w:eastAsia="Times New Roman" w:hAnsi="Arial" w:cs="Arial"/>
          <w:spacing w:val="-4"/>
          <w:szCs w:val="24"/>
          <w:lang w:val="es-ES_tradnl" w:eastAsia="es-ES"/>
        </w:rPr>
      </w:pPr>
      <w:r w:rsidRPr="00442734">
        <w:rPr>
          <w:rFonts w:ascii="Arial" w:eastAsia="Times New Roman" w:hAnsi="Arial" w:cs="Arial"/>
          <w:spacing w:val="-4"/>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442734" w:rsidRPr="00442734" w:rsidRDefault="00442734" w:rsidP="00442734">
      <w:pPr>
        <w:suppressAutoHyphens/>
        <w:spacing w:after="0" w:line="240" w:lineRule="auto"/>
        <w:ind w:left="426" w:right="420"/>
        <w:jc w:val="both"/>
        <w:rPr>
          <w:rFonts w:ascii="Arial" w:eastAsia="Times New Roman" w:hAnsi="Arial" w:cs="Arial"/>
          <w:spacing w:val="-4"/>
          <w:szCs w:val="24"/>
          <w:lang w:val="es-ES_tradnl" w:eastAsia="es-ES"/>
        </w:rPr>
      </w:pPr>
    </w:p>
    <w:p w:rsidR="00442734" w:rsidRPr="00442734" w:rsidRDefault="00442734" w:rsidP="00442734">
      <w:pPr>
        <w:suppressAutoHyphens/>
        <w:spacing w:after="0" w:line="240" w:lineRule="auto"/>
        <w:ind w:left="851" w:right="845"/>
        <w:jc w:val="both"/>
        <w:rPr>
          <w:rFonts w:ascii="Arial" w:eastAsia="Times New Roman" w:hAnsi="Arial" w:cs="Arial"/>
          <w:spacing w:val="-4"/>
          <w:szCs w:val="24"/>
          <w:lang w:val="es-ES_tradnl" w:eastAsia="es-ES"/>
        </w:rPr>
      </w:pPr>
      <w:r w:rsidRPr="00442734">
        <w:rPr>
          <w:rFonts w:ascii="Arial" w:eastAsia="Times New Roman" w:hAnsi="Arial" w:cs="Arial"/>
          <w:i/>
          <w:spacing w:val="-4"/>
          <w:szCs w:val="24"/>
          <w:lang w:val="es-ES_tradnl" w:eastAsia="es-ES"/>
        </w:rPr>
        <w:t>“</w:t>
      </w:r>
      <w:r w:rsidRPr="00442734">
        <w:rPr>
          <w:rFonts w:ascii="Arial" w:eastAsia="Times New Roman" w:hAnsi="Arial" w:cs="Arial"/>
          <w:b/>
          <w:i/>
          <w:spacing w:val="-4"/>
          <w:szCs w:val="24"/>
          <w:lang w:val="es-ES_tradnl" w:eastAsia="es-ES"/>
        </w:rPr>
        <w:t>Permanencia de la afiliación</w:t>
      </w:r>
      <w:r w:rsidRPr="00442734">
        <w:rPr>
          <w:rFonts w:ascii="Arial" w:eastAsia="Times New Roman" w:hAnsi="Arial" w:cs="Arial"/>
          <w:i/>
          <w:spacing w:val="-4"/>
          <w:szCs w:val="24"/>
          <w:lang w:val="es-ES_tradnl" w:eastAsia="es-ES"/>
        </w:rPr>
        <w:t xml:space="preserve">. La afiliación al Sistema General de Pensiones es permanente </w:t>
      </w:r>
      <w:r w:rsidRPr="00442734">
        <w:rPr>
          <w:rFonts w:ascii="Arial" w:eastAsia="Times New Roman" w:hAnsi="Arial" w:cs="Arial"/>
          <w:i/>
          <w:spacing w:val="-4"/>
          <w:szCs w:val="24"/>
          <w:u w:val="single"/>
          <w:lang w:val="es-ES_tradnl" w:eastAsia="es-ES"/>
        </w:rPr>
        <w:t>e independiente del régimen que seleccione el afiliado</w:t>
      </w:r>
      <w:r w:rsidRPr="00442734">
        <w:rPr>
          <w:rFonts w:ascii="Arial" w:eastAsia="Times New Roman" w:hAnsi="Arial" w:cs="Arial"/>
          <w:i/>
          <w:spacing w:val="-4"/>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 </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Y la tercera y más importante, </w:t>
      </w:r>
      <w:r w:rsidRPr="00442734">
        <w:rPr>
          <w:rFonts w:ascii="Arial" w:eastAsia="Times New Roman" w:hAnsi="Arial" w:cs="Arial"/>
          <w:b/>
          <w:spacing w:val="-4"/>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442734">
        <w:rPr>
          <w:rFonts w:ascii="Arial" w:eastAsia="Times New Roman" w:hAnsi="Arial" w:cs="Arial"/>
          <w:b/>
          <w:spacing w:val="-4"/>
          <w:sz w:val="24"/>
          <w:szCs w:val="24"/>
          <w:lang w:val="es-ES_tradnl" w:eastAsia="es-ES"/>
        </w:rPr>
        <w:t>RAIS</w:t>
      </w:r>
      <w:proofErr w:type="spellEnd"/>
      <w:r w:rsidRPr="00442734">
        <w:rPr>
          <w:rFonts w:ascii="Arial" w:eastAsia="Times New Roman" w:hAnsi="Arial" w:cs="Arial"/>
          <w:b/>
          <w:spacing w:val="-4"/>
          <w:sz w:val="24"/>
          <w:szCs w:val="24"/>
          <w:lang w:val="es-ES_tradnl" w:eastAsia="es-ES"/>
        </w:rPr>
        <w:t xml:space="preserve"> a pesar del perjuicio que ello le pudiere significar</w:t>
      </w:r>
      <w:r w:rsidRPr="00442734">
        <w:rPr>
          <w:rFonts w:ascii="Arial" w:eastAsia="Times New Roman" w:hAnsi="Arial" w:cs="Arial"/>
          <w:spacing w:val="-4"/>
          <w:sz w:val="24"/>
          <w:szCs w:val="24"/>
          <w:lang w:val="es-ES_tradnl" w:eastAsia="es-ES"/>
        </w:rPr>
        <w:t>.</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numPr>
          <w:ilvl w:val="0"/>
          <w:numId w:val="19"/>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442734">
        <w:rPr>
          <w:rFonts w:ascii="Arial" w:eastAsia="Times New Roman" w:hAnsi="Arial" w:cs="Arial"/>
          <w:b/>
          <w:spacing w:val="-4"/>
          <w:sz w:val="24"/>
          <w:szCs w:val="24"/>
          <w:lang w:val="es-ES_tradnl" w:eastAsia="es-ES"/>
        </w:rPr>
        <w:t>CONSECUENCIAS DE LA APLICACIÓN DE LA TESIS DE LA INEFICACIA DE LOS TRASLADOS CON FUNDAMENTO EN LOS ARTÍCULOS 13 Y 271 DE LA LEY 100 DE 1993.</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Las declaraciones de ineficacias de traslados envuelven los siguientes resultados:</w:t>
      </w: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r w:rsidRPr="00442734">
        <w:rPr>
          <w:rFonts w:ascii="Arial" w:eastAsia="Times New Roman" w:hAnsi="Arial" w:cs="Arial"/>
          <w:b/>
          <w:bCs/>
          <w:spacing w:val="-4"/>
          <w:sz w:val="24"/>
          <w:szCs w:val="24"/>
          <w:lang w:val="es-ES" w:eastAsia="es-ES"/>
        </w:rPr>
        <w:t xml:space="preserve">PRIMERO: Desdibuja nuestro sistema jurídico de responsabilidad </w:t>
      </w:r>
      <w:r w:rsidRPr="00442734">
        <w:rPr>
          <w:rFonts w:ascii="Arial" w:eastAsia="Times New Roman" w:hAnsi="Arial" w:cs="Arial"/>
          <w:spacing w:val="-4"/>
          <w:sz w:val="24"/>
          <w:szCs w:val="24"/>
          <w:lang w:val="es-ES" w:eastAsia="es-ES"/>
        </w:rPr>
        <w:t>al imponer la carga de resarcir un daño, a quien no lo produjo, en este caso Colpensiones y de contera la Nación como su garante.</w:t>
      </w: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r w:rsidRPr="00442734">
        <w:rPr>
          <w:rFonts w:ascii="Arial" w:eastAsia="Times New Roman" w:hAnsi="Arial" w:cs="Arial"/>
          <w:iCs/>
          <w:spacing w:val="-4"/>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442734">
        <w:rPr>
          <w:rFonts w:ascii="Arial" w:eastAsia="Times New Roman" w:hAnsi="Arial" w:cs="Arial"/>
          <w:b/>
          <w:iCs/>
          <w:spacing w:val="-4"/>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442734">
        <w:rPr>
          <w:rFonts w:ascii="Arial" w:eastAsia="Times New Roman" w:hAnsi="Arial" w:cs="Arial"/>
          <w:iCs/>
          <w:spacing w:val="-4"/>
          <w:sz w:val="24"/>
          <w:szCs w:val="24"/>
          <w:lang w:val="es-ES_tradnl" w:eastAsia="es-ES"/>
        </w:rPr>
        <w:t>.</w:t>
      </w: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r w:rsidRPr="00442734">
        <w:rPr>
          <w:rFonts w:ascii="Arial" w:eastAsia="Times New Roman" w:hAnsi="Arial" w:cs="Arial"/>
          <w:iCs/>
          <w:spacing w:val="-4"/>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b/>
          <w:iCs/>
          <w:spacing w:val="-4"/>
          <w:sz w:val="24"/>
          <w:szCs w:val="24"/>
          <w:lang w:val="es-ES_tradnl" w:eastAsia="es-ES"/>
        </w:rPr>
      </w:pPr>
      <w:r w:rsidRPr="00442734">
        <w:rPr>
          <w:rFonts w:ascii="Arial" w:eastAsia="Times New Roman" w:hAnsi="Arial" w:cs="Arial"/>
          <w:b/>
          <w:iCs/>
          <w:spacing w:val="-4"/>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b/>
          <w:bCs/>
          <w:spacing w:val="-4"/>
          <w:sz w:val="24"/>
          <w:szCs w:val="24"/>
          <w:lang w:val="es-ES" w:eastAsia="es-ES"/>
        </w:rPr>
      </w:pPr>
      <w:r w:rsidRPr="00442734">
        <w:rPr>
          <w:rFonts w:ascii="Arial" w:eastAsia="Times New Roman" w:hAnsi="Arial" w:cs="Arial"/>
          <w:b/>
          <w:bCs/>
          <w:spacing w:val="-4"/>
          <w:sz w:val="24"/>
          <w:szCs w:val="24"/>
          <w:lang w:val="es-ES" w:eastAsia="es-ES"/>
        </w:rPr>
        <w:t xml:space="preserve">SEGUNDO: De manera consciente, sin justificación alguna, </w:t>
      </w:r>
      <w:proofErr w:type="spellStart"/>
      <w:r w:rsidRPr="00442734">
        <w:rPr>
          <w:rFonts w:ascii="Arial" w:eastAsia="Times New Roman" w:hAnsi="Arial" w:cs="Arial"/>
          <w:b/>
          <w:bCs/>
          <w:spacing w:val="-4"/>
          <w:sz w:val="24"/>
          <w:szCs w:val="24"/>
          <w:lang w:val="es-ES" w:eastAsia="es-ES"/>
        </w:rPr>
        <w:t>inaplica</w:t>
      </w:r>
      <w:proofErr w:type="spellEnd"/>
      <w:r w:rsidRPr="00442734">
        <w:rPr>
          <w:rFonts w:ascii="Arial" w:eastAsia="Times New Roman" w:hAnsi="Arial" w:cs="Arial"/>
          <w:b/>
          <w:bCs/>
          <w:spacing w:val="-4"/>
          <w:sz w:val="24"/>
          <w:szCs w:val="24"/>
          <w:lang w:val="es-ES" w:eastAsia="es-ES"/>
        </w:rPr>
        <w:t xml:space="preserve"> la solución jurídica que el sistema tiene prevista de manera específica para los actos de las AFP que por omisión o falsa información causen perjuicio a los afiliados.</w:t>
      </w: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r w:rsidRPr="00442734">
        <w:rPr>
          <w:rFonts w:ascii="Arial" w:eastAsia="Times New Roman" w:hAnsi="Arial" w:cs="Arial"/>
          <w:iCs/>
          <w:spacing w:val="-4"/>
          <w:sz w:val="24"/>
          <w:szCs w:val="24"/>
          <w:lang w:val="es-ES_tradnl" w:eastAsia="es-ES"/>
        </w:rPr>
        <w:t>A continuación se analizan aspectos de estas dos afirmaciones.</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numPr>
          <w:ilvl w:val="0"/>
          <w:numId w:val="19"/>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442734">
        <w:rPr>
          <w:rFonts w:ascii="Arial" w:eastAsia="Times New Roman" w:hAnsi="Arial" w:cs="Arial"/>
          <w:b/>
          <w:iCs/>
          <w:spacing w:val="-4"/>
          <w:sz w:val="24"/>
          <w:szCs w:val="24"/>
          <w:lang w:val="es-ES_tradnl" w:eastAsia="es-ES"/>
        </w:rPr>
        <w:t xml:space="preserve">APOYO CONSTITUCIONAL EMANADO DE LA SENTENCIA C-1024 DE 2004 SOBRE LA </w:t>
      </w:r>
      <w:proofErr w:type="spellStart"/>
      <w:r w:rsidRPr="00442734">
        <w:rPr>
          <w:rFonts w:ascii="Arial" w:eastAsia="Times New Roman" w:hAnsi="Arial" w:cs="Arial"/>
          <w:b/>
          <w:iCs/>
          <w:spacing w:val="-4"/>
          <w:sz w:val="24"/>
          <w:szCs w:val="24"/>
          <w:lang w:val="es-ES_tradnl" w:eastAsia="es-ES"/>
        </w:rPr>
        <w:t>RAZON</w:t>
      </w:r>
      <w:proofErr w:type="spellEnd"/>
      <w:r w:rsidRPr="00442734">
        <w:rPr>
          <w:rFonts w:ascii="Arial" w:eastAsia="Times New Roman" w:hAnsi="Arial" w:cs="Arial"/>
          <w:b/>
          <w:iCs/>
          <w:spacing w:val="-4"/>
          <w:sz w:val="24"/>
          <w:szCs w:val="24"/>
          <w:lang w:val="es-ES_tradnl" w:eastAsia="es-ES"/>
        </w:rPr>
        <w:t xml:space="preserve"> DE SER DE LA LIMITACIÓN DE TRASLADO CUANDO FALTEN MENOS DE 10 AÑOS. </w:t>
      </w:r>
    </w:p>
    <w:p w:rsidR="00442734" w:rsidRPr="00442734" w:rsidRDefault="00442734" w:rsidP="00442734">
      <w:pPr>
        <w:suppressAutoHyphens/>
        <w:spacing w:after="0"/>
        <w:jc w:val="both"/>
        <w:rPr>
          <w:rFonts w:ascii="Arial" w:eastAsia="Times New Roman" w:hAnsi="Arial" w:cs="Arial"/>
          <w:b/>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r w:rsidRPr="00442734">
        <w:rPr>
          <w:rFonts w:ascii="Arial" w:eastAsia="Times New Roman" w:hAnsi="Arial" w:cs="Arial"/>
          <w:iCs/>
          <w:spacing w:val="-4"/>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r w:rsidRPr="00442734">
        <w:rPr>
          <w:rFonts w:ascii="Arial" w:eastAsia="Times New Roman" w:hAnsi="Arial" w:cs="Arial"/>
          <w:iCs/>
          <w:spacing w:val="-4"/>
          <w:sz w:val="24"/>
          <w:szCs w:val="24"/>
          <w:lang w:val="es-ES_tradnl" w:eastAsia="es-ES"/>
        </w:rPr>
        <w:t xml:space="preserve">Al analizar esa limitación la Corte Constitucional fue clara en explicar que </w:t>
      </w:r>
      <w:r w:rsidRPr="00442734">
        <w:rPr>
          <w:rFonts w:ascii="Arial" w:eastAsia="Times New Roman" w:hAnsi="Arial" w:cs="Arial"/>
          <w:b/>
          <w:iCs/>
          <w:spacing w:val="-4"/>
          <w:sz w:val="24"/>
          <w:szCs w:val="24"/>
          <w:lang w:val="es-ES_tradnl" w:eastAsia="es-ES"/>
        </w:rPr>
        <w:t>para garantizar la sostenibilidad financiera del sistema de prima media</w:t>
      </w:r>
      <w:r w:rsidRPr="00442734">
        <w:rPr>
          <w:rFonts w:ascii="Arial" w:eastAsia="Times New Roman" w:hAnsi="Arial" w:cs="Arial"/>
          <w:iCs/>
          <w:spacing w:val="-4"/>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42734" w:rsidRPr="00442734" w:rsidRDefault="00442734" w:rsidP="00442734">
      <w:pPr>
        <w:suppressAutoHyphens/>
        <w:spacing w:after="0"/>
        <w:jc w:val="both"/>
        <w:rPr>
          <w:rFonts w:ascii="Arial" w:eastAsia="Times New Roman" w:hAnsi="Arial" w:cs="Arial"/>
          <w:b/>
          <w:iCs/>
          <w:spacing w:val="-4"/>
          <w:sz w:val="24"/>
          <w:szCs w:val="24"/>
          <w:lang w:val="es-ES_tradnl" w:eastAsia="es-ES"/>
        </w:rPr>
      </w:pPr>
    </w:p>
    <w:p w:rsidR="00442734" w:rsidRPr="00442734" w:rsidRDefault="00442734" w:rsidP="00442734">
      <w:pPr>
        <w:suppressAutoHyphens/>
        <w:spacing w:after="0" w:line="240" w:lineRule="auto"/>
        <w:ind w:left="426" w:right="420"/>
        <w:jc w:val="both"/>
        <w:rPr>
          <w:rFonts w:ascii="Arial" w:eastAsia="Times New Roman" w:hAnsi="Arial" w:cs="Arial"/>
          <w:iCs/>
          <w:spacing w:val="-4"/>
          <w:szCs w:val="24"/>
          <w:lang w:val="es-ES" w:eastAsia="es-ES"/>
        </w:rPr>
      </w:pPr>
      <w:r w:rsidRPr="00442734">
        <w:rPr>
          <w:rFonts w:ascii="Arial" w:eastAsia="Times New Roman" w:hAnsi="Arial" w:cs="Arial"/>
          <w:iCs/>
          <w:spacing w:val="-4"/>
          <w:szCs w:val="24"/>
          <w:lang w:eastAsia="es-ES"/>
        </w:rPr>
        <w:t>“Desde esta perspectiva, el </w:t>
      </w:r>
      <w:r w:rsidRPr="00442734">
        <w:rPr>
          <w:rFonts w:ascii="Arial" w:eastAsia="Times New Roman" w:hAnsi="Arial" w:cs="Arial"/>
          <w:i/>
          <w:iCs/>
          <w:spacing w:val="-4"/>
          <w:szCs w:val="24"/>
          <w:lang w:eastAsia="es-ES"/>
        </w:rPr>
        <w:t>objetivo </w:t>
      </w:r>
      <w:r w:rsidRPr="00442734">
        <w:rPr>
          <w:rFonts w:ascii="Arial" w:eastAsia="Times New Roman" w:hAnsi="Arial" w:cs="Arial"/>
          <w:iCs/>
          <w:spacing w:val="-4"/>
          <w:szCs w:val="24"/>
          <w:lang w:eastAsia="es-ES"/>
        </w:rPr>
        <w:t xml:space="preserve">perseguido con el señalamiento del  período de carencia en la norma acusada, </w:t>
      </w:r>
      <w:r w:rsidRPr="00442734">
        <w:rPr>
          <w:rFonts w:ascii="Arial" w:eastAsia="Times New Roman" w:hAnsi="Arial" w:cs="Arial"/>
          <w:b/>
          <w:iCs/>
          <w:spacing w:val="-4"/>
          <w:szCs w:val="24"/>
          <w:lang w:eastAsia="es-ES"/>
        </w:rPr>
        <w:t>consiste en evitar la </w:t>
      </w:r>
      <w:r w:rsidRPr="00442734">
        <w:rPr>
          <w:rFonts w:ascii="Arial" w:eastAsia="Times New Roman" w:hAnsi="Arial" w:cs="Arial"/>
          <w:b/>
          <w:i/>
          <w:iCs/>
          <w:spacing w:val="-4"/>
          <w:szCs w:val="24"/>
          <w:lang w:eastAsia="es-ES"/>
        </w:rPr>
        <w:t>descapitalización</w:t>
      </w:r>
      <w:r w:rsidRPr="00442734">
        <w:rPr>
          <w:rFonts w:ascii="Arial" w:eastAsia="Times New Roman" w:hAnsi="Arial" w:cs="Arial"/>
          <w:b/>
          <w:iCs/>
          <w:spacing w:val="-4"/>
          <w:szCs w:val="24"/>
          <w:lang w:eastAsia="es-ES"/>
        </w:rPr>
        <w:t> del fondo común del Régimen Solidario de Prima Media con Prestación Definida</w:t>
      </w:r>
      <w:r w:rsidRPr="00442734">
        <w:rPr>
          <w:rFonts w:ascii="Arial" w:eastAsia="Times New Roman" w:hAnsi="Arial" w:cs="Arial"/>
          <w:iCs/>
          <w:spacing w:val="-4"/>
          <w:szCs w:val="24"/>
          <w:lang w:eastAsia="es-ES"/>
        </w:rPr>
        <w:t>, que se produciría si se permitiera que las personas que no han contribuido al </w:t>
      </w:r>
      <w:r w:rsidRPr="00442734">
        <w:rPr>
          <w:rFonts w:ascii="Arial" w:eastAsia="Times New Roman" w:hAnsi="Arial" w:cs="Arial"/>
          <w:i/>
          <w:iCs/>
          <w:spacing w:val="-4"/>
          <w:szCs w:val="24"/>
          <w:lang w:eastAsia="es-ES"/>
        </w:rPr>
        <w:t>fondo común</w:t>
      </w:r>
      <w:r w:rsidRPr="00442734">
        <w:rPr>
          <w:rFonts w:ascii="Arial" w:eastAsia="Times New Roman" w:hAnsi="Arial" w:cs="Arial"/>
          <w:iCs/>
          <w:spacing w:val="-4"/>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w:t>
      </w:r>
      <w:r w:rsidRPr="00442734">
        <w:rPr>
          <w:rFonts w:ascii="Arial" w:eastAsia="Times New Roman" w:hAnsi="Arial" w:cs="Arial"/>
          <w:iCs/>
          <w:spacing w:val="-4"/>
          <w:szCs w:val="24"/>
          <w:lang w:eastAsia="es-ES"/>
        </w:rPr>
        <w:lastRenderedPageBreak/>
        <w:t xml:space="preserve">que contribuiría a desfinanciar el sistema y, por ende, </w:t>
      </w:r>
      <w:r w:rsidRPr="00442734">
        <w:rPr>
          <w:rFonts w:ascii="Arial" w:eastAsia="Times New Roman" w:hAnsi="Arial" w:cs="Arial"/>
          <w:b/>
          <w:iCs/>
          <w:spacing w:val="-4"/>
          <w:szCs w:val="24"/>
          <w:lang w:eastAsia="es-ES"/>
        </w:rPr>
        <w:t>a poner en riesgo la garantía del derecho irrenunciable a la pensión del resto de cotizantes</w:t>
      </w:r>
      <w:r w:rsidRPr="00442734">
        <w:rPr>
          <w:rFonts w:ascii="Arial" w:eastAsia="Times New Roman" w:hAnsi="Arial" w:cs="Arial"/>
          <w:iCs/>
          <w:spacing w:val="-4"/>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442734">
        <w:rPr>
          <w:rFonts w:ascii="Arial" w:eastAsia="Times New Roman" w:hAnsi="Arial" w:cs="Arial"/>
          <w:b/>
          <w:iCs/>
          <w:spacing w:val="-4"/>
          <w:szCs w:val="24"/>
          <w:lang w:eastAsia="es-ES"/>
        </w:rPr>
        <w:t>podría llegar a poner en riesgo la garantía del derecho pensional para los actuales y futuros pensionados</w:t>
      </w:r>
      <w:r w:rsidRPr="00442734">
        <w:rPr>
          <w:rFonts w:ascii="Arial" w:eastAsia="Times New Roman" w:hAnsi="Arial" w:cs="Arial"/>
          <w:iCs/>
          <w:spacing w:val="-4"/>
          <w:szCs w:val="24"/>
          <w:lang w:eastAsia="es-ES"/>
        </w:rPr>
        <w:t>.</w:t>
      </w:r>
    </w:p>
    <w:p w:rsidR="00442734" w:rsidRPr="00442734" w:rsidRDefault="00442734" w:rsidP="00442734">
      <w:pPr>
        <w:suppressAutoHyphens/>
        <w:spacing w:after="0" w:line="240" w:lineRule="auto"/>
        <w:ind w:left="426" w:right="420"/>
        <w:jc w:val="both"/>
        <w:rPr>
          <w:rFonts w:ascii="Arial" w:eastAsia="Times New Roman" w:hAnsi="Arial" w:cs="Arial"/>
          <w:iCs/>
          <w:spacing w:val="-4"/>
          <w:szCs w:val="24"/>
          <w:lang w:val="es-ES" w:eastAsia="es-ES"/>
        </w:rPr>
      </w:pPr>
      <w:r w:rsidRPr="00442734">
        <w:rPr>
          <w:rFonts w:ascii="Arial" w:eastAsia="Times New Roman" w:hAnsi="Arial" w:cs="Arial"/>
          <w:iCs/>
          <w:spacing w:val="-4"/>
          <w:szCs w:val="24"/>
          <w:lang w:eastAsia="es-ES"/>
        </w:rPr>
        <w:t> </w:t>
      </w:r>
    </w:p>
    <w:p w:rsidR="00442734" w:rsidRPr="00442734" w:rsidRDefault="00442734" w:rsidP="00442734">
      <w:pPr>
        <w:suppressAutoHyphens/>
        <w:spacing w:after="0" w:line="240" w:lineRule="auto"/>
        <w:ind w:left="426" w:right="420"/>
        <w:jc w:val="both"/>
        <w:rPr>
          <w:rFonts w:ascii="Arial" w:eastAsia="Times New Roman" w:hAnsi="Arial" w:cs="Arial"/>
          <w:iCs/>
          <w:spacing w:val="-4"/>
          <w:szCs w:val="24"/>
          <w:lang w:val="es-ES" w:eastAsia="es-ES"/>
        </w:rPr>
      </w:pPr>
      <w:r w:rsidRPr="00442734">
        <w:rPr>
          <w:rFonts w:ascii="Arial" w:eastAsia="Times New Roman" w:hAnsi="Arial" w:cs="Arial"/>
          <w:iCs/>
          <w:spacing w:val="-4"/>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42734" w:rsidRPr="00442734" w:rsidRDefault="00442734" w:rsidP="00442734">
      <w:pPr>
        <w:suppressAutoHyphens/>
        <w:spacing w:after="0" w:line="240" w:lineRule="auto"/>
        <w:ind w:left="426" w:right="420"/>
        <w:jc w:val="both"/>
        <w:rPr>
          <w:rFonts w:ascii="Arial" w:eastAsia="Times New Roman" w:hAnsi="Arial" w:cs="Arial"/>
          <w:iCs/>
          <w:spacing w:val="-4"/>
          <w:szCs w:val="24"/>
          <w:lang w:val="es-ES" w:eastAsia="es-ES"/>
        </w:rPr>
      </w:pPr>
      <w:r w:rsidRPr="00442734">
        <w:rPr>
          <w:rFonts w:ascii="Arial" w:eastAsia="Times New Roman" w:hAnsi="Arial" w:cs="Arial"/>
          <w:iCs/>
          <w:spacing w:val="-4"/>
          <w:szCs w:val="24"/>
          <w:lang w:eastAsia="es-ES"/>
        </w:rPr>
        <w:t> </w:t>
      </w:r>
    </w:p>
    <w:p w:rsidR="00442734" w:rsidRPr="00442734" w:rsidRDefault="00442734" w:rsidP="00442734">
      <w:pPr>
        <w:suppressAutoHyphens/>
        <w:spacing w:after="0" w:line="240" w:lineRule="auto"/>
        <w:ind w:left="426" w:right="420"/>
        <w:jc w:val="both"/>
        <w:rPr>
          <w:rFonts w:ascii="Arial" w:eastAsia="Times New Roman" w:hAnsi="Arial" w:cs="Arial"/>
          <w:b/>
          <w:iCs/>
          <w:spacing w:val="-4"/>
          <w:szCs w:val="24"/>
          <w:lang w:eastAsia="es-ES"/>
        </w:rPr>
      </w:pPr>
      <w:r w:rsidRPr="00442734">
        <w:rPr>
          <w:rFonts w:ascii="Arial" w:eastAsia="Times New Roman" w:hAnsi="Arial" w:cs="Arial"/>
          <w:iCs/>
          <w:spacing w:val="-4"/>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442734">
        <w:rPr>
          <w:rFonts w:ascii="Arial" w:eastAsia="Times New Roman" w:hAnsi="Arial" w:cs="Arial"/>
          <w:b/>
          <w:iCs/>
          <w:spacing w:val="-4"/>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442734">
        <w:rPr>
          <w:rFonts w:ascii="Arial" w:eastAsia="Times New Roman" w:hAnsi="Arial" w:cs="Arial"/>
          <w:iCs/>
          <w:spacing w:val="-4"/>
          <w:szCs w:val="24"/>
          <w:lang w:eastAsia="es-ES"/>
        </w:rPr>
        <w:t>, cuyo propósito consiste en: </w:t>
      </w:r>
      <w:r w:rsidRPr="00442734">
        <w:rPr>
          <w:rFonts w:ascii="Arial" w:eastAsia="Times New Roman" w:hAnsi="Arial" w:cs="Arial"/>
          <w:i/>
          <w:iCs/>
          <w:spacing w:val="-4"/>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442734">
        <w:rPr>
          <w:rFonts w:ascii="Arial" w:eastAsia="Times New Roman" w:hAnsi="Arial" w:cs="Arial"/>
          <w:iCs/>
          <w:spacing w:val="-4"/>
          <w:szCs w:val="24"/>
          <w:lang w:eastAsia="es-ES"/>
        </w:rPr>
        <w:t>.”</w:t>
      </w:r>
      <w:r w:rsidRPr="00442734">
        <w:rPr>
          <w:rFonts w:ascii="Arial" w:eastAsia="Times New Roman" w:hAnsi="Arial" w:cs="Arial"/>
          <w:b/>
          <w:iCs/>
          <w:spacing w:val="-4"/>
          <w:szCs w:val="24"/>
          <w:lang w:eastAsia="es-ES"/>
        </w:rPr>
        <w:t> </w:t>
      </w:r>
    </w:p>
    <w:p w:rsidR="00442734" w:rsidRPr="00442734" w:rsidRDefault="00442734" w:rsidP="00442734">
      <w:pPr>
        <w:suppressAutoHyphens/>
        <w:spacing w:after="0"/>
        <w:jc w:val="both"/>
        <w:rPr>
          <w:rFonts w:ascii="Arial" w:eastAsia="Times New Roman" w:hAnsi="Arial" w:cs="Arial"/>
          <w:b/>
          <w:iCs/>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b/>
          <w:iCs/>
          <w:spacing w:val="-4"/>
          <w:sz w:val="24"/>
          <w:szCs w:val="24"/>
          <w:lang w:eastAsia="es-ES"/>
        </w:rPr>
      </w:pPr>
      <w:r w:rsidRPr="00442734">
        <w:rPr>
          <w:rFonts w:ascii="Arial" w:eastAsia="Times New Roman" w:hAnsi="Arial" w:cs="Arial"/>
          <w:iCs/>
          <w:spacing w:val="-4"/>
          <w:sz w:val="24"/>
          <w:szCs w:val="24"/>
          <w:lang w:val="es-ES_tradnl" w:eastAsia="es-ES"/>
        </w:rPr>
        <w:t xml:space="preserve">Permitir entonces, la declaración de ineficacia de traslados de personas que han estado largos años en el </w:t>
      </w:r>
      <w:proofErr w:type="spellStart"/>
      <w:r w:rsidRPr="00442734">
        <w:rPr>
          <w:rFonts w:ascii="Arial" w:eastAsia="Times New Roman" w:hAnsi="Arial" w:cs="Arial"/>
          <w:iCs/>
          <w:spacing w:val="-4"/>
          <w:sz w:val="24"/>
          <w:szCs w:val="24"/>
          <w:lang w:val="es-ES_tradnl" w:eastAsia="es-ES"/>
        </w:rPr>
        <w:t>RAIS</w:t>
      </w:r>
      <w:proofErr w:type="spellEnd"/>
      <w:r w:rsidRPr="00442734">
        <w:rPr>
          <w:rFonts w:ascii="Arial" w:eastAsia="Times New Roman" w:hAnsi="Arial" w:cs="Arial"/>
          <w:iCs/>
          <w:spacing w:val="-4"/>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442734">
        <w:rPr>
          <w:rFonts w:ascii="Arial" w:eastAsia="Times New Roman" w:hAnsi="Arial" w:cs="Arial"/>
          <w:b/>
          <w:iCs/>
          <w:spacing w:val="-4"/>
          <w:sz w:val="24"/>
          <w:szCs w:val="24"/>
          <w:lang w:eastAsia="es-ES"/>
        </w:rPr>
        <w:t>puede llegar a poner en riesgo la garantía del derecho pensional para los actuales y futuros pensionados que si lo hicieron.</w:t>
      </w:r>
    </w:p>
    <w:p w:rsidR="00442734" w:rsidRPr="00442734" w:rsidRDefault="00442734" w:rsidP="00442734">
      <w:pPr>
        <w:suppressAutoHyphens/>
        <w:spacing w:after="0"/>
        <w:jc w:val="both"/>
        <w:rPr>
          <w:rFonts w:ascii="Arial" w:eastAsia="Times New Roman" w:hAnsi="Arial" w:cs="Arial"/>
          <w:b/>
          <w:iCs/>
          <w:spacing w:val="-4"/>
          <w:sz w:val="24"/>
          <w:szCs w:val="24"/>
          <w:lang w:eastAsia="es-ES"/>
        </w:rPr>
      </w:pPr>
    </w:p>
    <w:p w:rsidR="00442734" w:rsidRPr="00442734" w:rsidRDefault="00442734" w:rsidP="00442734">
      <w:pPr>
        <w:suppressAutoHyphens/>
        <w:spacing w:after="0"/>
        <w:jc w:val="both"/>
        <w:rPr>
          <w:rFonts w:ascii="Arial" w:eastAsia="Times New Roman" w:hAnsi="Arial" w:cs="Arial"/>
          <w:iCs/>
          <w:spacing w:val="-4"/>
          <w:sz w:val="24"/>
          <w:szCs w:val="24"/>
          <w:lang w:val="es-ES_tradnl" w:eastAsia="es-ES"/>
        </w:rPr>
      </w:pPr>
      <w:r w:rsidRPr="00442734">
        <w:rPr>
          <w:rFonts w:ascii="Arial" w:eastAsia="Times New Roman" w:hAnsi="Arial" w:cs="Arial"/>
          <w:b/>
          <w:iCs/>
          <w:spacing w:val="-4"/>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442734">
        <w:rPr>
          <w:rFonts w:ascii="Arial" w:eastAsia="Times New Roman" w:hAnsi="Arial" w:cs="Arial"/>
          <w:iCs/>
          <w:spacing w:val="-4"/>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442734">
        <w:rPr>
          <w:rFonts w:ascii="Arial" w:eastAsia="Times New Roman" w:hAnsi="Arial" w:cs="Arial"/>
          <w:iCs/>
          <w:spacing w:val="-4"/>
          <w:sz w:val="24"/>
          <w:szCs w:val="24"/>
          <w:lang w:eastAsia="es-ES"/>
        </w:rPr>
        <w:t>RAIS</w:t>
      </w:r>
      <w:proofErr w:type="spellEnd"/>
      <w:r w:rsidRPr="00442734">
        <w:rPr>
          <w:rFonts w:ascii="Arial" w:eastAsia="Times New Roman" w:hAnsi="Arial" w:cs="Arial"/>
          <w:iCs/>
          <w:spacing w:val="-4"/>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442734">
        <w:rPr>
          <w:rFonts w:ascii="Arial" w:eastAsia="Times New Roman" w:hAnsi="Arial" w:cs="Arial"/>
          <w:iCs/>
          <w:spacing w:val="-4"/>
          <w:sz w:val="24"/>
          <w:szCs w:val="24"/>
          <w:lang w:eastAsia="es-ES"/>
        </w:rPr>
        <w:t>RAIS</w:t>
      </w:r>
      <w:proofErr w:type="spellEnd"/>
      <w:r w:rsidRPr="00442734">
        <w:rPr>
          <w:rFonts w:ascii="Arial" w:eastAsia="Times New Roman" w:hAnsi="Arial" w:cs="Arial"/>
          <w:iCs/>
          <w:spacing w:val="-4"/>
          <w:sz w:val="24"/>
          <w:szCs w:val="24"/>
          <w:lang w:eastAsia="es-ES"/>
        </w:rPr>
        <w:t xml:space="preserve"> por cuanto no puede olvidarse que</w:t>
      </w:r>
      <w:r w:rsidRPr="00442734">
        <w:rPr>
          <w:rFonts w:ascii="Arial" w:eastAsia="Times New Roman" w:hAnsi="Arial" w:cs="Arial"/>
          <w:iCs/>
          <w:spacing w:val="-4"/>
          <w:sz w:val="24"/>
          <w:szCs w:val="24"/>
          <w:lang w:val="es-ES_tradnl" w:eastAsia="es-ES"/>
        </w:rPr>
        <w:t xml:space="preserve"> estuvo amparado por la garantía de pensión mínima 150 semanas antes que en el RPM, pues mientras en este ocurre a las 1300 semanas en aquel sucede a la</w:t>
      </w:r>
      <w:bookmarkStart w:id="2" w:name="_GoBack"/>
      <w:bookmarkEnd w:id="2"/>
      <w:r w:rsidRPr="00442734">
        <w:rPr>
          <w:rFonts w:ascii="Arial" w:eastAsia="Times New Roman" w:hAnsi="Arial" w:cs="Arial"/>
          <w:iCs/>
          <w:spacing w:val="-4"/>
          <w:sz w:val="24"/>
          <w:szCs w:val="24"/>
          <w:lang w:val="es-ES_tradnl" w:eastAsia="es-ES"/>
        </w:rPr>
        <w:t xml:space="preserve">s 1150 semanas; no tuvo el límite del </w:t>
      </w:r>
      <w:r w:rsidRPr="00442734">
        <w:rPr>
          <w:rFonts w:ascii="Arial" w:eastAsia="Times New Roman" w:hAnsi="Arial" w:cs="Arial"/>
          <w:iCs/>
          <w:spacing w:val="-4"/>
          <w:sz w:val="24"/>
          <w:szCs w:val="24"/>
          <w:lang w:val="es-ES_tradnl" w:eastAsia="es-ES"/>
        </w:rPr>
        <w:lastRenderedPageBreak/>
        <w:t xml:space="preserve">80% del </w:t>
      </w:r>
      <w:proofErr w:type="spellStart"/>
      <w:r w:rsidRPr="00442734">
        <w:rPr>
          <w:rFonts w:ascii="Arial" w:eastAsia="Times New Roman" w:hAnsi="Arial" w:cs="Arial"/>
          <w:iCs/>
          <w:spacing w:val="-4"/>
          <w:sz w:val="24"/>
          <w:szCs w:val="24"/>
          <w:lang w:val="es-ES_tradnl" w:eastAsia="es-ES"/>
        </w:rPr>
        <w:t>IBL</w:t>
      </w:r>
      <w:proofErr w:type="spellEnd"/>
      <w:r w:rsidRPr="00442734">
        <w:rPr>
          <w:rFonts w:ascii="Arial" w:eastAsia="Times New Roman" w:hAnsi="Arial" w:cs="Arial"/>
          <w:iCs/>
          <w:spacing w:val="-4"/>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442734">
        <w:rPr>
          <w:rFonts w:ascii="Arial" w:eastAsia="Times New Roman" w:hAnsi="Arial" w:cs="Arial"/>
          <w:iCs/>
          <w:spacing w:val="-4"/>
          <w:sz w:val="24"/>
          <w:szCs w:val="24"/>
          <w:lang w:val="es-ES_tradnl" w:eastAsia="es-ES"/>
        </w:rPr>
        <w:t>sucesoral</w:t>
      </w:r>
      <w:proofErr w:type="spellEnd"/>
      <w:r w:rsidRPr="00442734">
        <w:rPr>
          <w:rFonts w:ascii="Arial" w:eastAsia="Times New Roman" w:hAnsi="Arial" w:cs="Arial"/>
          <w:iCs/>
          <w:spacing w:val="-4"/>
          <w:sz w:val="24"/>
          <w:szCs w:val="24"/>
          <w:lang w:val="es-ES_tradnl" w:eastAsia="es-ES"/>
        </w:rPr>
        <w:t>, etc..</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numPr>
          <w:ilvl w:val="0"/>
          <w:numId w:val="19"/>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442734">
        <w:rPr>
          <w:rFonts w:ascii="Arial" w:eastAsia="Times New Roman" w:hAnsi="Arial" w:cs="Arial"/>
          <w:b/>
          <w:spacing w:val="-4"/>
          <w:sz w:val="24"/>
          <w:szCs w:val="24"/>
          <w:lang w:val="es-ES_tradnl" w:eastAsia="es-ES"/>
        </w:rPr>
        <w:t>EN NUESTRO SISTEMA JURÍDICO ¿QUIEN ES LA PERSONA LLAMADA A RESPONDER POR LOS DAÑOS ANTIJURÍDICOS QUE CAUSE CON SU PROCEDER?</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i/>
          <w:spacing w:val="-4"/>
          <w:sz w:val="24"/>
          <w:szCs w:val="24"/>
          <w:lang w:val="es-ES_tradnl" w:eastAsia="es-ES"/>
        </w:rPr>
      </w:pPr>
      <w:r w:rsidRPr="00442734">
        <w:rPr>
          <w:rFonts w:ascii="Arial" w:eastAsia="Times New Roman" w:hAnsi="Arial" w:cs="Arial"/>
          <w:spacing w:val="-4"/>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442734">
        <w:rPr>
          <w:rFonts w:ascii="Arial" w:eastAsia="Times New Roman" w:hAnsi="Arial" w:cs="Arial"/>
          <w:i/>
          <w:spacing w:val="-4"/>
          <w:szCs w:val="24"/>
          <w:lang w:val="es-ES_tradnl" w:eastAsia="es-ES"/>
        </w:rPr>
        <w:t>el Estado únicamente responderá patrimonialmente por los daños antijurídicos que le sean imputables, causado por la acción o la omisión de las autoridades públicas</w:t>
      </w:r>
      <w:r w:rsidRPr="00442734">
        <w:rPr>
          <w:rFonts w:ascii="Arial" w:eastAsia="Times New Roman" w:hAnsi="Arial" w:cs="Arial"/>
          <w:i/>
          <w:spacing w:val="-4"/>
          <w:sz w:val="24"/>
          <w:szCs w:val="24"/>
          <w:lang w:val="es-ES_tradnl" w:eastAsia="es-ES"/>
        </w:rPr>
        <w:t>”.</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numPr>
          <w:ilvl w:val="0"/>
          <w:numId w:val="19"/>
        </w:numPr>
        <w:suppressAutoHyphens/>
        <w:spacing w:after="0" w:line="240" w:lineRule="auto"/>
        <w:ind w:left="426" w:hanging="426"/>
        <w:jc w:val="both"/>
        <w:rPr>
          <w:rFonts w:ascii="Arial" w:eastAsia="Times New Roman" w:hAnsi="Arial" w:cs="Arial"/>
          <w:b/>
          <w:spacing w:val="-4"/>
          <w:sz w:val="24"/>
          <w:szCs w:val="24"/>
          <w:lang w:val="es-ES_tradnl" w:eastAsia="es-ES"/>
        </w:rPr>
      </w:pPr>
      <w:r w:rsidRPr="00442734">
        <w:rPr>
          <w:rFonts w:ascii="Arial" w:eastAsia="Times New Roman" w:hAnsi="Arial" w:cs="Arial"/>
          <w:b/>
          <w:spacing w:val="-4"/>
          <w:sz w:val="24"/>
          <w:szCs w:val="24"/>
          <w:lang w:val="es-ES_tradnl" w:eastAsia="es-ES"/>
        </w:rPr>
        <w:t>LAS NORMAS VIGENTES QUE REGULAN LAS CONDUCTAS IRREGULARES DE LAS ADMINISTRADORAS DE FONDOS DE PENSIONES POR LOS ERRORES U OMISIONES EN LA INFORMACIÓN QUE CAUSEN PERJUICIO A QUIENES AFILIEN.</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 w:eastAsia="es-ES"/>
        </w:rPr>
      </w:pPr>
      <w:r w:rsidRPr="00442734">
        <w:rPr>
          <w:rFonts w:ascii="Arial" w:eastAsia="Times New Roman" w:hAnsi="Arial" w:cs="Arial"/>
          <w:b/>
          <w:bCs/>
          <w:spacing w:val="-4"/>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442734">
        <w:rPr>
          <w:rFonts w:ascii="Arial" w:eastAsia="Times New Roman" w:hAnsi="Arial" w:cs="Arial"/>
          <w:spacing w:val="-4"/>
          <w:sz w:val="24"/>
          <w:szCs w:val="24"/>
          <w:lang w:val="es-ES" w:eastAsia="es-ES"/>
        </w:rPr>
        <w:t xml:space="preserve"> </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w:t>
      </w:r>
      <w:r w:rsidRPr="00442734">
        <w:rPr>
          <w:rFonts w:ascii="Arial" w:eastAsia="Times New Roman" w:hAnsi="Arial" w:cs="Arial"/>
          <w:spacing w:val="-4"/>
          <w:sz w:val="24"/>
          <w:szCs w:val="24"/>
          <w:lang w:val="es-ES_tradnl" w:eastAsia="es-ES"/>
        </w:rPr>
        <w:lastRenderedPageBreak/>
        <w:t xml:space="preserve">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line="240" w:lineRule="auto"/>
        <w:ind w:left="426" w:right="420"/>
        <w:jc w:val="both"/>
        <w:rPr>
          <w:rFonts w:ascii="Arial" w:eastAsia="Times New Roman" w:hAnsi="Arial" w:cs="Arial"/>
          <w:spacing w:val="-4"/>
          <w:szCs w:val="24"/>
          <w:lang w:val="es-ES_tradnl" w:eastAsia="es-ES"/>
        </w:rPr>
      </w:pPr>
      <w:r w:rsidRPr="00442734">
        <w:rPr>
          <w:rFonts w:ascii="Arial" w:eastAsia="Times New Roman" w:hAnsi="Arial" w:cs="Arial"/>
          <w:b/>
          <w:spacing w:val="-4"/>
          <w:szCs w:val="24"/>
          <w:lang w:eastAsia="es-ES"/>
        </w:rPr>
        <w:t>“Artículo 10</w:t>
      </w:r>
      <w:r w:rsidRPr="00442734">
        <w:rPr>
          <w:rFonts w:ascii="Arial" w:eastAsia="Times New Roman" w:hAnsi="Arial" w:cs="Arial"/>
          <w:b/>
          <w:bCs/>
          <w:spacing w:val="-4"/>
          <w:szCs w:val="24"/>
          <w:lang w:eastAsia="es-ES"/>
        </w:rPr>
        <w:t>.</w:t>
      </w:r>
      <w:r w:rsidRPr="00442734">
        <w:rPr>
          <w:rFonts w:ascii="Arial" w:eastAsia="Times New Roman" w:hAnsi="Arial" w:cs="Arial"/>
          <w:b/>
          <w:spacing w:val="-4"/>
          <w:szCs w:val="24"/>
          <w:lang w:eastAsia="es-ES"/>
        </w:rPr>
        <w:t xml:space="preserve"> RESPONSABILIDAD DE LOS PROMOTORES. </w:t>
      </w:r>
      <w:r w:rsidRPr="00442734">
        <w:rPr>
          <w:rFonts w:ascii="Arial" w:eastAsia="Times New Roman" w:hAnsi="Arial" w:cs="Arial"/>
          <w:b/>
          <w:spacing w:val="-4"/>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442734">
        <w:rPr>
          <w:rFonts w:ascii="Arial" w:eastAsia="Times New Roman" w:hAnsi="Arial" w:cs="Arial"/>
          <w:b/>
          <w:spacing w:val="-4"/>
          <w:szCs w:val="24"/>
          <w:lang w:eastAsia="es-ES"/>
        </w:rPr>
        <w:t xml:space="preserve"> sin perjuicio de la responsabilidad de los promotores frente a la correspondiente sociedad administradora del sistema general de pensiones.”</w:t>
      </w:r>
      <w:r w:rsidRPr="00442734">
        <w:rPr>
          <w:rFonts w:ascii="Arial" w:eastAsia="Times New Roman" w:hAnsi="Arial" w:cs="Arial"/>
          <w:spacing w:val="-4"/>
          <w:szCs w:val="24"/>
          <w:lang w:eastAsia="es-ES"/>
        </w:rPr>
        <w:t xml:space="preserve"> (Negrillas y subrayas fuera del texto)</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r w:rsidRPr="00442734">
        <w:rPr>
          <w:rFonts w:ascii="Arial" w:eastAsia="Times New Roman" w:hAnsi="Arial" w:cs="Arial"/>
          <w:spacing w:val="-4"/>
          <w:sz w:val="24"/>
          <w:szCs w:val="24"/>
          <w:lang w:val="es-ES_tradnl" w:eastAsia="es-ES"/>
        </w:rPr>
        <w:t>El anterior es mi sentir jurídico en estos casos, pero itero, me corresponde acatar el exhorto hecho por la Sala de Casación y por eso suscribí la sentencia.</w:t>
      </w:r>
    </w:p>
    <w:p w:rsidR="00442734" w:rsidRPr="00442734" w:rsidRDefault="00442734" w:rsidP="00442734">
      <w:pPr>
        <w:suppressAutoHyphens/>
        <w:spacing w:after="0"/>
        <w:jc w:val="both"/>
        <w:rPr>
          <w:rFonts w:ascii="Arial" w:eastAsia="Times New Roman" w:hAnsi="Arial" w:cs="Arial"/>
          <w:spacing w:val="-4"/>
          <w:sz w:val="24"/>
          <w:szCs w:val="24"/>
          <w:lang w:val="es-ES_tradnl" w:eastAsia="es-ES"/>
        </w:rPr>
      </w:pPr>
    </w:p>
    <w:p w:rsidR="00442734" w:rsidRPr="00442734" w:rsidRDefault="00442734" w:rsidP="00442734">
      <w:pPr>
        <w:spacing w:after="0"/>
        <w:jc w:val="both"/>
        <w:rPr>
          <w:rFonts w:ascii="Arial" w:eastAsia="Times New Roman" w:hAnsi="Arial" w:cs="Arial"/>
          <w:spacing w:val="-4"/>
          <w:sz w:val="24"/>
          <w:szCs w:val="24"/>
          <w:lang w:eastAsia="es-ES"/>
        </w:rPr>
      </w:pPr>
      <w:r w:rsidRPr="00442734">
        <w:rPr>
          <w:rFonts w:ascii="Arial" w:eastAsia="Times New Roman" w:hAnsi="Arial" w:cs="Arial"/>
          <w:spacing w:val="-4"/>
          <w:sz w:val="24"/>
          <w:szCs w:val="24"/>
          <w:lang w:eastAsia="es-ES"/>
        </w:rPr>
        <w:t>Dejo así aclarado mi voto.</w:t>
      </w:r>
    </w:p>
    <w:p w:rsidR="00442734" w:rsidRPr="00442734" w:rsidRDefault="00442734" w:rsidP="00442734">
      <w:pPr>
        <w:spacing w:after="0"/>
        <w:jc w:val="both"/>
        <w:rPr>
          <w:rFonts w:ascii="Arial" w:hAnsi="Arial" w:cs="Arial"/>
          <w:sz w:val="24"/>
          <w:szCs w:val="24"/>
        </w:rPr>
      </w:pPr>
    </w:p>
    <w:p w:rsidR="00442734" w:rsidRPr="00442734" w:rsidRDefault="00442734" w:rsidP="00442734">
      <w:pPr>
        <w:spacing w:after="0"/>
        <w:jc w:val="both"/>
        <w:rPr>
          <w:rFonts w:ascii="Arial" w:eastAsia="Times New Roman" w:hAnsi="Arial" w:cs="Arial"/>
          <w:sz w:val="24"/>
          <w:szCs w:val="24"/>
        </w:rPr>
      </w:pPr>
    </w:p>
    <w:p w:rsidR="00442734" w:rsidRPr="00442734" w:rsidRDefault="00442734" w:rsidP="00442734">
      <w:pPr>
        <w:spacing w:after="0"/>
        <w:jc w:val="both"/>
        <w:rPr>
          <w:rFonts w:ascii="Arial" w:eastAsia="Times New Roman" w:hAnsi="Arial" w:cs="Arial"/>
          <w:sz w:val="24"/>
          <w:szCs w:val="24"/>
        </w:rPr>
      </w:pPr>
    </w:p>
    <w:p w:rsidR="00442734" w:rsidRPr="00442734" w:rsidRDefault="00442734" w:rsidP="00442734">
      <w:pPr>
        <w:spacing w:after="0"/>
        <w:jc w:val="both"/>
        <w:rPr>
          <w:rFonts w:ascii="Arial" w:eastAsia="Times New Roman" w:hAnsi="Arial" w:cs="Arial"/>
          <w:sz w:val="24"/>
          <w:szCs w:val="24"/>
        </w:rPr>
      </w:pPr>
    </w:p>
    <w:p w:rsidR="00442734" w:rsidRPr="00442734" w:rsidRDefault="00442734" w:rsidP="00442734">
      <w:pPr>
        <w:widowControl w:val="0"/>
        <w:autoSpaceDE w:val="0"/>
        <w:autoSpaceDN w:val="0"/>
        <w:adjustRightInd w:val="0"/>
        <w:spacing w:after="0"/>
        <w:jc w:val="center"/>
        <w:rPr>
          <w:rFonts w:ascii="Arial" w:eastAsia="Times New Roman" w:hAnsi="Arial" w:cs="Arial"/>
          <w:b/>
          <w:sz w:val="24"/>
          <w:szCs w:val="24"/>
        </w:rPr>
      </w:pPr>
      <w:r w:rsidRPr="00442734">
        <w:rPr>
          <w:rFonts w:ascii="Arial" w:eastAsia="Times New Roman" w:hAnsi="Arial" w:cs="Arial"/>
          <w:b/>
          <w:sz w:val="24"/>
          <w:szCs w:val="24"/>
        </w:rPr>
        <w:t>JULIO CÉSAR SALAZAR MUÑOZ</w:t>
      </w:r>
    </w:p>
    <w:p w:rsidR="00FB7A93" w:rsidRPr="00442734" w:rsidRDefault="00442734" w:rsidP="00442734">
      <w:pPr>
        <w:widowControl w:val="0"/>
        <w:autoSpaceDE w:val="0"/>
        <w:autoSpaceDN w:val="0"/>
        <w:adjustRightInd w:val="0"/>
        <w:spacing w:after="0"/>
        <w:jc w:val="center"/>
        <w:rPr>
          <w:rFonts w:ascii="Arial" w:eastAsia="Times New Roman" w:hAnsi="Arial" w:cs="Arial"/>
          <w:sz w:val="24"/>
          <w:szCs w:val="24"/>
        </w:rPr>
      </w:pPr>
      <w:r w:rsidRPr="00442734">
        <w:rPr>
          <w:rFonts w:ascii="Arial" w:eastAsia="Times New Roman" w:hAnsi="Arial" w:cs="Arial"/>
          <w:sz w:val="24"/>
          <w:szCs w:val="24"/>
        </w:rPr>
        <w:t>Magistrado</w:t>
      </w:r>
    </w:p>
    <w:sectPr w:rsidR="00FB7A93" w:rsidRPr="00442734" w:rsidSect="00F9621A">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B8BBCB"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B329CE" w16cex:dateUtc="2020-09-01T14:09:26.92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8BBCB" w16cid:durableId="22F8FD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53" w:rsidRDefault="00620753">
      <w:pPr>
        <w:spacing w:after="0" w:line="240" w:lineRule="auto"/>
      </w:pPr>
      <w:r>
        <w:separator/>
      </w:r>
    </w:p>
  </w:endnote>
  <w:endnote w:type="continuationSeparator" w:id="0">
    <w:p w:rsidR="00620753" w:rsidRDefault="0062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cpi">
    <w:altName w:val="Cambria"/>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E6" w:rsidRPr="00146FD4" w:rsidRDefault="00B72C1F" w:rsidP="00146FD4">
    <w:pPr>
      <w:tabs>
        <w:tab w:val="center" w:pos="4419"/>
        <w:tab w:val="right" w:pos="8838"/>
      </w:tabs>
      <w:spacing w:after="0" w:line="240" w:lineRule="auto"/>
      <w:jc w:val="right"/>
      <w:rPr>
        <w:rFonts w:ascii="Arial" w:hAnsi="Arial" w:cs="Arial"/>
        <w:sz w:val="18"/>
        <w:szCs w:val="18"/>
      </w:rPr>
    </w:pPr>
    <w:r w:rsidRPr="00146FD4">
      <w:rPr>
        <w:rFonts w:ascii="Arial" w:hAnsi="Arial" w:cs="Arial"/>
        <w:sz w:val="18"/>
        <w:szCs w:val="18"/>
      </w:rPr>
      <w:fldChar w:fldCharType="begin"/>
    </w:r>
    <w:r w:rsidR="00E250E6" w:rsidRPr="00146FD4">
      <w:rPr>
        <w:rFonts w:ascii="Arial" w:hAnsi="Arial" w:cs="Arial"/>
        <w:sz w:val="18"/>
        <w:szCs w:val="18"/>
      </w:rPr>
      <w:instrText>PAGE   \* MERGEFORMAT</w:instrText>
    </w:r>
    <w:r w:rsidRPr="00146FD4">
      <w:rPr>
        <w:rFonts w:ascii="Arial" w:hAnsi="Arial" w:cs="Arial"/>
        <w:sz w:val="18"/>
        <w:szCs w:val="18"/>
      </w:rPr>
      <w:fldChar w:fldCharType="separate"/>
    </w:r>
    <w:r w:rsidR="00F9621A">
      <w:rPr>
        <w:rFonts w:ascii="Arial" w:hAnsi="Arial" w:cs="Arial"/>
        <w:noProof/>
        <w:sz w:val="18"/>
        <w:szCs w:val="18"/>
      </w:rPr>
      <w:t>16</w:t>
    </w:r>
    <w:r w:rsidRPr="00146FD4">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53" w:rsidRDefault="00620753">
      <w:pPr>
        <w:spacing w:after="0" w:line="240" w:lineRule="auto"/>
      </w:pPr>
      <w:r>
        <w:separator/>
      </w:r>
    </w:p>
  </w:footnote>
  <w:footnote w:type="continuationSeparator" w:id="0">
    <w:p w:rsidR="00620753" w:rsidRDefault="00620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D4" w:rsidRPr="00146FD4" w:rsidRDefault="00146FD4" w:rsidP="00146FD4">
    <w:pPr>
      <w:pStyle w:val="Encabezado"/>
      <w:spacing w:after="0" w:line="240" w:lineRule="auto"/>
      <w:jc w:val="center"/>
      <w:rPr>
        <w:rFonts w:ascii="Arial" w:hAnsi="Arial" w:cs="Arial"/>
        <w:sz w:val="14"/>
      </w:rPr>
    </w:pPr>
    <w:r w:rsidRPr="00146FD4">
      <w:rPr>
        <w:rFonts w:ascii="Arial" w:hAnsi="Arial" w:cs="Arial"/>
        <w:sz w:val="18"/>
      </w:rPr>
      <w:t>Gloria Nancy Guevara Jaramillo Vs AFP Protección S.A. y otro. Rad. 66001310500320180002401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1C"/>
    <w:multiLevelType w:val="hybridMultilevel"/>
    <w:tmpl w:val="4B509FEC"/>
    <w:lvl w:ilvl="0" w:tplc="B198B3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9A27E3"/>
    <w:multiLevelType w:val="hybridMultilevel"/>
    <w:tmpl w:val="BFC21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C37708"/>
    <w:multiLevelType w:val="hybridMultilevel"/>
    <w:tmpl w:val="2E42F5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E276C1"/>
    <w:multiLevelType w:val="hybridMultilevel"/>
    <w:tmpl w:val="C8062E7C"/>
    <w:lvl w:ilvl="0" w:tplc="2BE2042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426CB0"/>
    <w:multiLevelType w:val="hybridMultilevel"/>
    <w:tmpl w:val="47282AF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F064D30"/>
    <w:multiLevelType w:val="hybridMultilevel"/>
    <w:tmpl w:val="8AE4C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BC288C"/>
    <w:multiLevelType w:val="multilevel"/>
    <w:tmpl w:val="87461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47C50F8"/>
    <w:multiLevelType w:val="hybridMultilevel"/>
    <w:tmpl w:val="61F08D1E"/>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607BFB"/>
    <w:multiLevelType w:val="hybridMultilevel"/>
    <w:tmpl w:val="872C04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6"/>
  </w:num>
  <w:num w:numId="2">
    <w:abstractNumId w:val="4"/>
  </w:num>
  <w:num w:numId="3">
    <w:abstractNumId w:val="7"/>
  </w:num>
  <w:num w:numId="4">
    <w:abstractNumId w:val="0"/>
  </w:num>
  <w:num w:numId="5">
    <w:abstractNumId w:val="12"/>
  </w:num>
  <w:num w:numId="6">
    <w:abstractNumId w:val="3"/>
  </w:num>
  <w:num w:numId="7">
    <w:abstractNumId w:val="10"/>
  </w:num>
  <w:num w:numId="8">
    <w:abstractNumId w:val="15"/>
  </w:num>
  <w:num w:numId="9">
    <w:abstractNumId w:val="6"/>
  </w:num>
  <w:num w:numId="10">
    <w:abstractNumId w:val="1"/>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31AD"/>
    <w:rsid w:val="00000662"/>
    <w:rsid w:val="00000B8F"/>
    <w:rsid w:val="000020A4"/>
    <w:rsid w:val="0000283F"/>
    <w:rsid w:val="00004EC1"/>
    <w:rsid w:val="0000509B"/>
    <w:rsid w:val="000050CF"/>
    <w:rsid w:val="0000736C"/>
    <w:rsid w:val="00010821"/>
    <w:rsid w:val="00011A44"/>
    <w:rsid w:val="00015220"/>
    <w:rsid w:val="000152BC"/>
    <w:rsid w:val="00016EFC"/>
    <w:rsid w:val="00021C0E"/>
    <w:rsid w:val="00022283"/>
    <w:rsid w:val="000224D3"/>
    <w:rsid w:val="000231E0"/>
    <w:rsid w:val="0002367B"/>
    <w:rsid w:val="000265FC"/>
    <w:rsid w:val="00027FDE"/>
    <w:rsid w:val="00031E5A"/>
    <w:rsid w:val="000320C2"/>
    <w:rsid w:val="0003321A"/>
    <w:rsid w:val="00034864"/>
    <w:rsid w:val="00035785"/>
    <w:rsid w:val="00035A96"/>
    <w:rsid w:val="000417D5"/>
    <w:rsid w:val="00042985"/>
    <w:rsid w:val="00043872"/>
    <w:rsid w:val="00051B84"/>
    <w:rsid w:val="00051EEB"/>
    <w:rsid w:val="0005258F"/>
    <w:rsid w:val="000541F8"/>
    <w:rsid w:val="00054FFE"/>
    <w:rsid w:val="000573CA"/>
    <w:rsid w:val="000709DE"/>
    <w:rsid w:val="00072002"/>
    <w:rsid w:val="00072938"/>
    <w:rsid w:val="00072ABE"/>
    <w:rsid w:val="000746A5"/>
    <w:rsid w:val="00075358"/>
    <w:rsid w:val="00076822"/>
    <w:rsid w:val="00081678"/>
    <w:rsid w:val="00082BD4"/>
    <w:rsid w:val="00085C1A"/>
    <w:rsid w:val="00086D39"/>
    <w:rsid w:val="00086E58"/>
    <w:rsid w:val="0008790C"/>
    <w:rsid w:val="00087ECC"/>
    <w:rsid w:val="00091A26"/>
    <w:rsid w:val="00092B4A"/>
    <w:rsid w:val="00093B3F"/>
    <w:rsid w:val="000948A7"/>
    <w:rsid w:val="00096573"/>
    <w:rsid w:val="00096D48"/>
    <w:rsid w:val="00096ED7"/>
    <w:rsid w:val="0009739F"/>
    <w:rsid w:val="000A147A"/>
    <w:rsid w:val="000A1580"/>
    <w:rsid w:val="000A400F"/>
    <w:rsid w:val="000A64D9"/>
    <w:rsid w:val="000B1598"/>
    <w:rsid w:val="000B1D75"/>
    <w:rsid w:val="000B25EC"/>
    <w:rsid w:val="000B25FE"/>
    <w:rsid w:val="000B5CF1"/>
    <w:rsid w:val="000C53DE"/>
    <w:rsid w:val="000C5B35"/>
    <w:rsid w:val="000C7AFC"/>
    <w:rsid w:val="000D1C1B"/>
    <w:rsid w:val="000D24DF"/>
    <w:rsid w:val="000D2975"/>
    <w:rsid w:val="000D34AB"/>
    <w:rsid w:val="000D5B07"/>
    <w:rsid w:val="000E13BB"/>
    <w:rsid w:val="000E13CC"/>
    <w:rsid w:val="000E316A"/>
    <w:rsid w:val="000E33FD"/>
    <w:rsid w:val="000E5017"/>
    <w:rsid w:val="000E506D"/>
    <w:rsid w:val="000F17C6"/>
    <w:rsid w:val="000F384E"/>
    <w:rsid w:val="000F3893"/>
    <w:rsid w:val="000F53A3"/>
    <w:rsid w:val="000F76C0"/>
    <w:rsid w:val="001027A5"/>
    <w:rsid w:val="00103C2B"/>
    <w:rsid w:val="00110288"/>
    <w:rsid w:val="00111108"/>
    <w:rsid w:val="00112F64"/>
    <w:rsid w:val="00114F19"/>
    <w:rsid w:val="00117AC3"/>
    <w:rsid w:val="00123A3E"/>
    <w:rsid w:val="00123E4D"/>
    <w:rsid w:val="00123F9F"/>
    <w:rsid w:val="0012402E"/>
    <w:rsid w:val="00124C79"/>
    <w:rsid w:val="00130A88"/>
    <w:rsid w:val="001358DC"/>
    <w:rsid w:val="00135C98"/>
    <w:rsid w:val="001369D9"/>
    <w:rsid w:val="00141267"/>
    <w:rsid w:val="00141738"/>
    <w:rsid w:val="00145B05"/>
    <w:rsid w:val="00146FD4"/>
    <w:rsid w:val="00147BCC"/>
    <w:rsid w:val="001513AB"/>
    <w:rsid w:val="00153240"/>
    <w:rsid w:val="00153C9A"/>
    <w:rsid w:val="00154BD7"/>
    <w:rsid w:val="001553BF"/>
    <w:rsid w:val="00160339"/>
    <w:rsid w:val="00163591"/>
    <w:rsid w:val="00166198"/>
    <w:rsid w:val="00166A49"/>
    <w:rsid w:val="0016719A"/>
    <w:rsid w:val="001702BA"/>
    <w:rsid w:val="0017120E"/>
    <w:rsid w:val="00171908"/>
    <w:rsid w:val="00171E05"/>
    <w:rsid w:val="00172325"/>
    <w:rsid w:val="00172678"/>
    <w:rsid w:val="00174D3B"/>
    <w:rsid w:val="00175564"/>
    <w:rsid w:val="001764C6"/>
    <w:rsid w:val="00183883"/>
    <w:rsid w:val="00186735"/>
    <w:rsid w:val="00186E70"/>
    <w:rsid w:val="00187572"/>
    <w:rsid w:val="00191F82"/>
    <w:rsid w:val="0019465E"/>
    <w:rsid w:val="00194B38"/>
    <w:rsid w:val="001962B0"/>
    <w:rsid w:val="00196796"/>
    <w:rsid w:val="001969BF"/>
    <w:rsid w:val="001973F4"/>
    <w:rsid w:val="001A611C"/>
    <w:rsid w:val="001A6288"/>
    <w:rsid w:val="001A712A"/>
    <w:rsid w:val="001A7A5A"/>
    <w:rsid w:val="001B37E6"/>
    <w:rsid w:val="001B3E7A"/>
    <w:rsid w:val="001C02A7"/>
    <w:rsid w:val="001C0DEC"/>
    <w:rsid w:val="001C184E"/>
    <w:rsid w:val="001C1B03"/>
    <w:rsid w:val="001C247A"/>
    <w:rsid w:val="001C415E"/>
    <w:rsid w:val="001C4A2B"/>
    <w:rsid w:val="001C5F34"/>
    <w:rsid w:val="001D080A"/>
    <w:rsid w:val="001D2971"/>
    <w:rsid w:val="001D3C10"/>
    <w:rsid w:val="001D41AA"/>
    <w:rsid w:val="001D6744"/>
    <w:rsid w:val="001E022A"/>
    <w:rsid w:val="001E15FC"/>
    <w:rsid w:val="001E1665"/>
    <w:rsid w:val="001E2169"/>
    <w:rsid w:val="001E409B"/>
    <w:rsid w:val="001E4DEF"/>
    <w:rsid w:val="001E56F9"/>
    <w:rsid w:val="001E7A64"/>
    <w:rsid w:val="001F03BD"/>
    <w:rsid w:val="001F0F0F"/>
    <w:rsid w:val="001F21DE"/>
    <w:rsid w:val="001F2881"/>
    <w:rsid w:val="001F5DFA"/>
    <w:rsid w:val="001F7636"/>
    <w:rsid w:val="001F7F75"/>
    <w:rsid w:val="002001BD"/>
    <w:rsid w:val="00200D1D"/>
    <w:rsid w:val="00205B21"/>
    <w:rsid w:val="0020655A"/>
    <w:rsid w:val="00206B0F"/>
    <w:rsid w:val="00207D84"/>
    <w:rsid w:val="002123F7"/>
    <w:rsid w:val="00212A59"/>
    <w:rsid w:val="002134BF"/>
    <w:rsid w:val="0021367A"/>
    <w:rsid w:val="0021375E"/>
    <w:rsid w:val="00215D0D"/>
    <w:rsid w:val="00215F09"/>
    <w:rsid w:val="00216C93"/>
    <w:rsid w:val="002178D1"/>
    <w:rsid w:val="0022106E"/>
    <w:rsid w:val="0022186A"/>
    <w:rsid w:val="002223B3"/>
    <w:rsid w:val="00225BE7"/>
    <w:rsid w:val="00230693"/>
    <w:rsid w:val="002320F4"/>
    <w:rsid w:val="00233136"/>
    <w:rsid w:val="00233564"/>
    <w:rsid w:val="002378DF"/>
    <w:rsid w:val="00243545"/>
    <w:rsid w:val="00243F86"/>
    <w:rsid w:val="002507FE"/>
    <w:rsid w:val="00250902"/>
    <w:rsid w:val="00252DF8"/>
    <w:rsid w:val="002554AC"/>
    <w:rsid w:val="002558F3"/>
    <w:rsid w:val="00255A1A"/>
    <w:rsid w:val="00260661"/>
    <w:rsid w:val="00262C47"/>
    <w:rsid w:val="002651F7"/>
    <w:rsid w:val="0026778F"/>
    <w:rsid w:val="00270590"/>
    <w:rsid w:val="00273D09"/>
    <w:rsid w:val="00273FE9"/>
    <w:rsid w:val="0027430C"/>
    <w:rsid w:val="002755FF"/>
    <w:rsid w:val="00277E19"/>
    <w:rsid w:val="00280357"/>
    <w:rsid w:val="00280DC4"/>
    <w:rsid w:val="002844F9"/>
    <w:rsid w:val="00284E78"/>
    <w:rsid w:val="00287A24"/>
    <w:rsid w:val="00287B93"/>
    <w:rsid w:val="00294F8A"/>
    <w:rsid w:val="00295350"/>
    <w:rsid w:val="002A0922"/>
    <w:rsid w:val="002A17D3"/>
    <w:rsid w:val="002A17E7"/>
    <w:rsid w:val="002A35FD"/>
    <w:rsid w:val="002A67DC"/>
    <w:rsid w:val="002A78C8"/>
    <w:rsid w:val="002B0106"/>
    <w:rsid w:val="002B07D8"/>
    <w:rsid w:val="002B2F30"/>
    <w:rsid w:val="002B50B4"/>
    <w:rsid w:val="002B6C75"/>
    <w:rsid w:val="002C15D7"/>
    <w:rsid w:val="002C370A"/>
    <w:rsid w:val="002C49B6"/>
    <w:rsid w:val="002C776C"/>
    <w:rsid w:val="002D235F"/>
    <w:rsid w:val="002D76C1"/>
    <w:rsid w:val="002E1C7D"/>
    <w:rsid w:val="002E4CC1"/>
    <w:rsid w:val="002E7F75"/>
    <w:rsid w:val="002F05C7"/>
    <w:rsid w:val="002F563F"/>
    <w:rsid w:val="002F651B"/>
    <w:rsid w:val="002F7A02"/>
    <w:rsid w:val="00300B84"/>
    <w:rsid w:val="00302E65"/>
    <w:rsid w:val="003044F1"/>
    <w:rsid w:val="003045FC"/>
    <w:rsid w:val="00304756"/>
    <w:rsid w:val="003105B6"/>
    <w:rsid w:val="00310727"/>
    <w:rsid w:val="00315BE9"/>
    <w:rsid w:val="00316683"/>
    <w:rsid w:val="00317FD4"/>
    <w:rsid w:val="00321883"/>
    <w:rsid w:val="00323DD0"/>
    <w:rsid w:val="003250FE"/>
    <w:rsid w:val="00326D0B"/>
    <w:rsid w:val="00330CF1"/>
    <w:rsid w:val="00334741"/>
    <w:rsid w:val="00336517"/>
    <w:rsid w:val="00336B50"/>
    <w:rsid w:val="003402A3"/>
    <w:rsid w:val="00341139"/>
    <w:rsid w:val="003417BF"/>
    <w:rsid w:val="00341ED5"/>
    <w:rsid w:val="0034267A"/>
    <w:rsid w:val="0034319F"/>
    <w:rsid w:val="0034361F"/>
    <w:rsid w:val="00344473"/>
    <w:rsid w:val="00353679"/>
    <w:rsid w:val="00353CB4"/>
    <w:rsid w:val="003545A4"/>
    <w:rsid w:val="00355357"/>
    <w:rsid w:val="003553E8"/>
    <w:rsid w:val="0035709B"/>
    <w:rsid w:val="003605E9"/>
    <w:rsid w:val="00363C92"/>
    <w:rsid w:val="003645E0"/>
    <w:rsid w:val="00364AA6"/>
    <w:rsid w:val="0036545A"/>
    <w:rsid w:val="00366719"/>
    <w:rsid w:val="00367FF8"/>
    <w:rsid w:val="00371E43"/>
    <w:rsid w:val="00373D2B"/>
    <w:rsid w:val="00376316"/>
    <w:rsid w:val="00382660"/>
    <w:rsid w:val="00387B0D"/>
    <w:rsid w:val="00391E23"/>
    <w:rsid w:val="00394824"/>
    <w:rsid w:val="003959BF"/>
    <w:rsid w:val="003961AA"/>
    <w:rsid w:val="003974A3"/>
    <w:rsid w:val="00397AE6"/>
    <w:rsid w:val="003A16D9"/>
    <w:rsid w:val="003A2EA7"/>
    <w:rsid w:val="003A577A"/>
    <w:rsid w:val="003B3745"/>
    <w:rsid w:val="003B523F"/>
    <w:rsid w:val="003B5355"/>
    <w:rsid w:val="003B5692"/>
    <w:rsid w:val="003C0E4D"/>
    <w:rsid w:val="003C115F"/>
    <w:rsid w:val="003C1461"/>
    <w:rsid w:val="003C3398"/>
    <w:rsid w:val="003C5407"/>
    <w:rsid w:val="003C6B07"/>
    <w:rsid w:val="003D10D6"/>
    <w:rsid w:val="003D10F0"/>
    <w:rsid w:val="003D5B11"/>
    <w:rsid w:val="003D6AB9"/>
    <w:rsid w:val="003D7B1F"/>
    <w:rsid w:val="003E11A7"/>
    <w:rsid w:val="003E2392"/>
    <w:rsid w:val="003E2BB7"/>
    <w:rsid w:val="003E2CD1"/>
    <w:rsid w:val="003E3A8E"/>
    <w:rsid w:val="003E4254"/>
    <w:rsid w:val="003E5CDD"/>
    <w:rsid w:val="003F0B51"/>
    <w:rsid w:val="003F0D89"/>
    <w:rsid w:val="003F1DC1"/>
    <w:rsid w:val="003F2AF1"/>
    <w:rsid w:val="003F5AE3"/>
    <w:rsid w:val="003F7D7B"/>
    <w:rsid w:val="00401747"/>
    <w:rsid w:val="004017E4"/>
    <w:rsid w:val="00405184"/>
    <w:rsid w:val="004119E2"/>
    <w:rsid w:val="00411E4A"/>
    <w:rsid w:val="00412855"/>
    <w:rsid w:val="0041456F"/>
    <w:rsid w:val="00414586"/>
    <w:rsid w:val="00414C07"/>
    <w:rsid w:val="00416682"/>
    <w:rsid w:val="00416F2E"/>
    <w:rsid w:val="004218CF"/>
    <w:rsid w:val="00423272"/>
    <w:rsid w:val="00423ED2"/>
    <w:rsid w:val="0042518C"/>
    <w:rsid w:val="004252DD"/>
    <w:rsid w:val="0042548F"/>
    <w:rsid w:val="00426826"/>
    <w:rsid w:val="00426E4E"/>
    <w:rsid w:val="00426F09"/>
    <w:rsid w:val="00431AB2"/>
    <w:rsid w:val="00432815"/>
    <w:rsid w:val="00433B00"/>
    <w:rsid w:val="00436209"/>
    <w:rsid w:val="0044221F"/>
    <w:rsid w:val="00442734"/>
    <w:rsid w:val="00443526"/>
    <w:rsid w:val="00446DED"/>
    <w:rsid w:val="00447F33"/>
    <w:rsid w:val="004511A0"/>
    <w:rsid w:val="00451772"/>
    <w:rsid w:val="004529CE"/>
    <w:rsid w:val="004567F6"/>
    <w:rsid w:val="00457B9F"/>
    <w:rsid w:val="004600F2"/>
    <w:rsid w:val="0046147A"/>
    <w:rsid w:val="0046297D"/>
    <w:rsid w:val="00462A37"/>
    <w:rsid w:val="00463FCB"/>
    <w:rsid w:val="0046413F"/>
    <w:rsid w:val="00465866"/>
    <w:rsid w:val="00465993"/>
    <w:rsid w:val="00470060"/>
    <w:rsid w:val="00471186"/>
    <w:rsid w:val="00471B95"/>
    <w:rsid w:val="00471D16"/>
    <w:rsid w:val="00472922"/>
    <w:rsid w:val="00474B9D"/>
    <w:rsid w:val="00475D33"/>
    <w:rsid w:val="00476242"/>
    <w:rsid w:val="00480320"/>
    <w:rsid w:val="00481EBD"/>
    <w:rsid w:val="00484960"/>
    <w:rsid w:val="00485132"/>
    <w:rsid w:val="00487027"/>
    <w:rsid w:val="00490203"/>
    <w:rsid w:val="00492310"/>
    <w:rsid w:val="00493977"/>
    <w:rsid w:val="00493BB6"/>
    <w:rsid w:val="00494B29"/>
    <w:rsid w:val="004A1A5D"/>
    <w:rsid w:val="004A7BFC"/>
    <w:rsid w:val="004B054C"/>
    <w:rsid w:val="004B3DD8"/>
    <w:rsid w:val="004B40A3"/>
    <w:rsid w:val="004B7A4C"/>
    <w:rsid w:val="004B7EEB"/>
    <w:rsid w:val="004C0ABB"/>
    <w:rsid w:val="004C1076"/>
    <w:rsid w:val="004C6FC0"/>
    <w:rsid w:val="004D3140"/>
    <w:rsid w:val="004D59FF"/>
    <w:rsid w:val="004D5FE0"/>
    <w:rsid w:val="004E2077"/>
    <w:rsid w:val="004E3CAE"/>
    <w:rsid w:val="004E400B"/>
    <w:rsid w:val="004E45C2"/>
    <w:rsid w:val="004E5762"/>
    <w:rsid w:val="004E67F2"/>
    <w:rsid w:val="004F1566"/>
    <w:rsid w:val="004F2B13"/>
    <w:rsid w:val="004F3008"/>
    <w:rsid w:val="004F74FB"/>
    <w:rsid w:val="004F7E79"/>
    <w:rsid w:val="00500429"/>
    <w:rsid w:val="00501704"/>
    <w:rsid w:val="00502166"/>
    <w:rsid w:val="00502F5D"/>
    <w:rsid w:val="00504329"/>
    <w:rsid w:val="005075B0"/>
    <w:rsid w:val="00513552"/>
    <w:rsid w:val="00513B9D"/>
    <w:rsid w:val="00516666"/>
    <w:rsid w:val="00516EBE"/>
    <w:rsid w:val="00520C42"/>
    <w:rsid w:val="00522254"/>
    <w:rsid w:val="00522494"/>
    <w:rsid w:val="0052457E"/>
    <w:rsid w:val="005249B5"/>
    <w:rsid w:val="005251A0"/>
    <w:rsid w:val="00526039"/>
    <w:rsid w:val="005274B2"/>
    <w:rsid w:val="005303AB"/>
    <w:rsid w:val="005319F2"/>
    <w:rsid w:val="00531BAB"/>
    <w:rsid w:val="0053201D"/>
    <w:rsid w:val="00532083"/>
    <w:rsid w:val="00536918"/>
    <w:rsid w:val="00536ED6"/>
    <w:rsid w:val="00540432"/>
    <w:rsid w:val="00541CCB"/>
    <w:rsid w:val="005557D5"/>
    <w:rsid w:val="00556595"/>
    <w:rsid w:val="005567F7"/>
    <w:rsid w:val="00557D3F"/>
    <w:rsid w:val="0056259C"/>
    <w:rsid w:val="0056323F"/>
    <w:rsid w:val="0056355D"/>
    <w:rsid w:val="00564B1A"/>
    <w:rsid w:val="0056565A"/>
    <w:rsid w:val="00566ED0"/>
    <w:rsid w:val="00567A5E"/>
    <w:rsid w:val="00572971"/>
    <w:rsid w:val="00573055"/>
    <w:rsid w:val="00573620"/>
    <w:rsid w:val="00573D95"/>
    <w:rsid w:val="00574162"/>
    <w:rsid w:val="00576607"/>
    <w:rsid w:val="00576CBA"/>
    <w:rsid w:val="005808DB"/>
    <w:rsid w:val="00593E09"/>
    <w:rsid w:val="00595B97"/>
    <w:rsid w:val="00596CBE"/>
    <w:rsid w:val="005A1CE5"/>
    <w:rsid w:val="005A1DB3"/>
    <w:rsid w:val="005A2B89"/>
    <w:rsid w:val="005A2F40"/>
    <w:rsid w:val="005A4518"/>
    <w:rsid w:val="005B0CB3"/>
    <w:rsid w:val="005B2B6C"/>
    <w:rsid w:val="005B364F"/>
    <w:rsid w:val="005B40B5"/>
    <w:rsid w:val="005B4BDA"/>
    <w:rsid w:val="005C0A8B"/>
    <w:rsid w:val="005C4F12"/>
    <w:rsid w:val="005C5A3B"/>
    <w:rsid w:val="005D1525"/>
    <w:rsid w:val="005D1F0A"/>
    <w:rsid w:val="005D2DB4"/>
    <w:rsid w:val="005D2EC8"/>
    <w:rsid w:val="005D6891"/>
    <w:rsid w:val="005E0DDA"/>
    <w:rsid w:val="005E0F05"/>
    <w:rsid w:val="005E124E"/>
    <w:rsid w:val="005E3B5A"/>
    <w:rsid w:val="005E4EFE"/>
    <w:rsid w:val="005E7692"/>
    <w:rsid w:val="005F07BF"/>
    <w:rsid w:val="005F3B5F"/>
    <w:rsid w:val="005F4467"/>
    <w:rsid w:val="005F4552"/>
    <w:rsid w:val="005F7B84"/>
    <w:rsid w:val="00600A29"/>
    <w:rsid w:val="006016BF"/>
    <w:rsid w:val="00601E82"/>
    <w:rsid w:val="0060465C"/>
    <w:rsid w:val="006054D0"/>
    <w:rsid w:val="0061043B"/>
    <w:rsid w:val="006122AC"/>
    <w:rsid w:val="00615F95"/>
    <w:rsid w:val="006164EA"/>
    <w:rsid w:val="006205A8"/>
    <w:rsid w:val="00620753"/>
    <w:rsid w:val="00627346"/>
    <w:rsid w:val="00627516"/>
    <w:rsid w:val="00627B01"/>
    <w:rsid w:val="006312A1"/>
    <w:rsid w:val="00634E17"/>
    <w:rsid w:val="00634EC9"/>
    <w:rsid w:val="00636C70"/>
    <w:rsid w:val="0063774E"/>
    <w:rsid w:val="00637EDB"/>
    <w:rsid w:val="00644635"/>
    <w:rsid w:val="006454C4"/>
    <w:rsid w:val="00647285"/>
    <w:rsid w:val="00647BFD"/>
    <w:rsid w:val="00647D93"/>
    <w:rsid w:val="0065051E"/>
    <w:rsid w:val="006513B9"/>
    <w:rsid w:val="0065192E"/>
    <w:rsid w:val="00651FAE"/>
    <w:rsid w:val="00654207"/>
    <w:rsid w:val="0066228E"/>
    <w:rsid w:val="00663580"/>
    <w:rsid w:val="00665B12"/>
    <w:rsid w:val="00666ECA"/>
    <w:rsid w:val="00667AB0"/>
    <w:rsid w:val="00672312"/>
    <w:rsid w:val="006739B4"/>
    <w:rsid w:val="00673EDE"/>
    <w:rsid w:val="006749C9"/>
    <w:rsid w:val="0067519A"/>
    <w:rsid w:val="00675C39"/>
    <w:rsid w:val="00677FD4"/>
    <w:rsid w:val="0068193D"/>
    <w:rsid w:val="00681EF7"/>
    <w:rsid w:val="006829F7"/>
    <w:rsid w:val="006849F5"/>
    <w:rsid w:val="006850D2"/>
    <w:rsid w:val="00686C0A"/>
    <w:rsid w:val="006878C4"/>
    <w:rsid w:val="00690024"/>
    <w:rsid w:val="00692C5C"/>
    <w:rsid w:val="00693714"/>
    <w:rsid w:val="0069779E"/>
    <w:rsid w:val="006A0EF9"/>
    <w:rsid w:val="006A151F"/>
    <w:rsid w:val="006A165C"/>
    <w:rsid w:val="006A1706"/>
    <w:rsid w:val="006A2B06"/>
    <w:rsid w:val="006A3228"/>
    <w:rsid w:val="006A4BA1"/>
    <w:rsid w:val="006A73BA"/>
    <w:rsid w:val="006B11B8"/>
    <w:rsid w:val="006B1BDF"/>
    <w:rsid w:val="006B1EE5"/>
    <w:rsid w:val="006B68D7"/>
    <w:rsid w:val="006B6A64"/>
    <w:rsid w:val="006B7AB9"/>
    <w:rsid w:val="006C052C"/>
    <w:rsid w:val="006C1CEE"/>
    <w:rsid w:val="006C452C"/>
    <w:rsid w:val="006D0142"/>
    <w:rsid w:val="006E070F"/>
    <w:rsid w:val="006E0A2F"/>
    <w:rsid w:val="006E2628"/>
    <w:rsid w:val="006E3B7C"/>
    <w:rsid w:val="006E3E24"/>
    <w:rsid w:val="006E5AFC"/>
    <w:rsid w:val="006E616B"/>
    <w:rsid w:val="006E6214"/>
    <w:rsid w:val="006E6517"/>
    <w:rsid w:val="006E669D"/>
    <w:rsid w:val="006F3FC3"/>
    <w:rsid w:val="006F6E86"/>
    <w:rsid w:val="00700FE3"/>
    <w:rsid w:val="007071A3"/>
    <w:rsid w:val="00710894"/>
    <w:rsid w:val="00711CDA"/>
    <w:rsid w:val="00712D89"/>
    <w:rsid w:val="00714F65"/>
    <w:rsid w:val="00715605"/>
    <w:rsid w:val="00716C0B"/>
    <w:rsid w:val="00717C52"/>
    <w:rsid w:val="0072271B"/>
    <w:rsid w:val="007227B6"/>
    <w:rsid w:val="007268F0"/>
    <w:rsid w:val="00726A6C"/>
    <w:rsid w:val="0073258E"/>
    <w:rsid w:val="0073607D"/>
    <w:rsid w:val="0074195A"/>
    <w:rsid w:val="00742D77"/>
    <w:rsid w:val="00743B4F"/>
    <w:rsid w:val="007476B2"/>
    <w:rsid w:val="007476D8"/>
    <w:rsid w:val="00747C83"/>
    <w:rsid w:val="0075153C"/>
    <w:rsid w:val="007518FD"/>
    <w:rsid w:val="00751BB1"/>
    <w:rsid w:val="007528C7"/>
    <w:rsid w:val="00753EF5"/>
    <w:rsid w:val="007568E0"/>
    <w:rsid w:val="00760B06"/>
    <w:rsid w:val="00762433"/>
    <w:rsid w:val="00764B7D"/>
    <w:rsid w:val="0076514A"/>
    <w:rsid w:val="00765974"/>
    <w:rsid w:val="00765D92"/>
    <w:rsid w:val="00767992"/>
    <w:rsid w:val="00770CE3"/>
    <w:rsid w:val="00775FA9"/>
    <w:rsid w:val="0078145E"/>
    <w:rsid w:val="00787790"/>
    <w:rsid w:val="00790C67"/>
    <w:rsid w:val="00791B49"/>
    <w:rsid w:val="0079301A"/>
    <w:rsid w:val="00793879"/>
    <w:rsid w:val="007941F2"/>
    <w:rsid w:val="00794380"/>
    <w:rsid w:val="00795214"/>
    <w:rsid w:val="00796DD1"/>
    <w:rsid w:val="007973A2"/>
    <w:rsid w:val="007A1627"/>
    <w:rsid w:val="007A207A"/>
    <w:rsid w:val="007A4AF0"/>
    <w:rsid w:val="007A60F3"/>
    <w:rsid w:val="007A6870"/>
    <w:rsid w:val="007A6ECF"/>
    <w:rsid w:val="007A6ED8"/>
    <w:rsid w:val="007B1167"/>
    <w:rsid w:val="007B1180"/>
    <w:rsid w:val="007B2095"/>
    <w:rsid w:val="007B5E08"/>
    <w:rsid w:val="007B6161"/>
    <w:rsid w:val="007C0C32"/>
    <w:rsid w:val="007C15BF"/>
    <w:rsid w:val="007C1708"/>
    <w:rsid w:val="007C2169"/>
    <w:rsid w:val="007C7F17"/>
    <w:rsid w:val="007D0FFE"/>
    <w:rsid w:val="007D425B"/>
    <w:rsid w:val="007D42B5"/>
    <w:rsid w:val="007D591B"/>
    <w:rsid w:val="007D7614"/>
    <w:rsid w:val="007E151D"/>
    <w:rsid w:val="007E1DA1"/>
    <w:rsid w:val="007E2D08"/>
    <w:rsid w:val="007E6882"/>
    <w:rsid w:val="007E7119"/>
    <w:rsid w:val="007F00B4"/>
    <w:rsid w:val="007F01B4"/>
    <w:rsid w:val="007F1003"/>
    <w:rsid w:val="007F227B"/>
    <w:rsid w:val="007F6887"/>
    <w:rsid w:val="008003CD"/>
    <w:rsid w:val="008010FA"/>
    <w:rsid w:val="008062AC"/>
    <w:rsid w:val="00807A0A"/>
    <w:rsid w:val="0081056C"/>
    <w:rsid w:val="00813113"/>
    <w:rsid w:val="008140E4"/>
    <w:rsid w:val="0081612A"/>
    <w:rsid w:val="00816181"/>
    <w:rsid w:val="00820FC2"/>
    <w:rsid w:val="008210F1"/>
    <w:rsid w:val="00821178"/>
    <w:rsid w:val="008213C9"/>
    <w:rsid w:val="0082313B"/>
    <w:rsid w:val="00825883"/>
    <w:rsid w:val="008262F3"/>
    <w:rsid w:val="00827F14"/>
    <w:rsid w:val="0083081A"/>
    <w:rsid w:val="00832793"/>
    <w:rsid w:val="00833B2D"/>
    <w:rsid w:val="0083495A"/>
    <w:rsid w:val="00835E93"/>
    <w:rsid w:val="00836EF0"/>
    <w:rsid w:val="008375F6"/>
    <w:rsid w:val="00837D18"/>
    <w:rsid w:val="00840B9A"/>
    <w:rsid w:val="00842816"/>
    <w:rsid w:val="00843276"/>
    <w:rsid w:val="008455AC"/>
    <w:rsid w:val="00845AEF"/>
    <w:rsid w:val="00847744"/>
    <w:rsid w:val="008509C3"/>
    <w:rsid w:val="008511C3"/>
    <w:rsid w:val="00854B6C"/>
    <w:rsid w:val="00855D43"/>
    <w:rsid w:val="00856365"/>
    <w:rsid w:val="0085647C"/>
    <w:rsid w:val="00857C6B"/>
    <w:rsid w:val="00861706"/>
    <w:rsid w:val="00866EAB"/>
    <w:rsid w:val="00877890"/>
    <w:rsid w:val="00877B51"/>
    <w:rsid w:val="008816AA"/>
    <w:rsid w:val="00886CCC"/>
    <w:rsid w:val="00891131"/>
    <w:rsid w:val="008913BF"/>
    <w:rsid w:val="00892A57"/>
    <w:rsid w:val="00893CEB"/>
    <w:rsid w:val="008943D3"/>
    <w:rsid w:val="00895B6A"/>
    <w:rsid w:val="0089602D"/>
    <w:rsid w:val="008A1084"/>
    <w:rsid w:val="008A1D1A"/>
    <w:rsid w:val="008A3004"/>
    <w:rsid w:val="008A549D"/>
    <w:rsid w:val="008A739E"/>
    <w:rsid w:val="008B0336"/>
    <w:rsid w:val="008B0475"/>
    <w:rsid w:val="008B1A63"/>
    <w:rsid w:val="008B1C89"/>
    <w:rsid w:val="008B4870"/>
    <w:rsid w:val="008B5D35"/>
    <w:rsid w:val="008C1C23"/>
    <w:rsid w:val="008C350B"/>
    <w:rsid w:val="008C4569"/>
    <w:rsid w:val="008C4926"/>
    <w:rsid w:val="008C6C21"/>
    <w:rsid w:val="008D1BBE"/>
    <w:rsid w:val="008D40DB"/>
    <w:rsid w:val="008D4CE0"/>
    <w:rsid w:val="008D5939"/>
    <w:rsid w:val="008D7615"/>
    <w:rsid w:val="008D7969"/>
    <w:rsid w:val="008E014F"/>
    <w:rsid w:val="008E0517"/>
    <w:rsid w:val="008E2881"/>
    <w:rsid w:val="008E305A"/>
    <w:rsid w:val="008E353E"/>
    <w:rsid w:val="008E421A"/>
    <w:rsid w:val="008E5330"/>
    <w:rsid w:val="008E5567"/>
    <w:rsid w:val="008E57A4"/>
    <w:rsid w:val="008E5C89"/>
    <w:rsid w:val="008F0BA8"/>
    <w:rsid w:val="008F0D46"/>
    <w:rsid w:val="008F3055"/>
    <w:rsid w:val="008F3D20"/>
    <w:rsid w:val="008F4248"/>
    <w:rsid w:val="008F5355"/>
    <w:rsid w:val="008F61DE"/>
    <w:rsid w:val="008F7385"/>
    <w:rsid w:val="0090421A"/>
    <w:rsid w:val="0090784E"/>
    <w:rsid w:val="00911E0B"/>
    <w:rsid w:val="00917C4F"/>
    <w:rsid w:val="00917D6D"/>
    <w:rsid w:val="00920D9C"/>
    <w:rsid w:val="00921A39"/>
    <w:rsid w:val="00921C38"/>
    <w:rsid w:val="00924042"/>
    <w:rsid w:val="009247E9"/>
    <w:rsid w:val="009306FF"/>
    <w:rsid w:val="00931919"/>
    <w:rsid w:val="00931DAA"/>
    <w:rsid w:val="00932029"/>
    <w:rsid w:val="00937FBC"/>
    <w:rsid w:val="00940647"/>
    <w:rsid w:val="009413D4"/>
    <w:rsid w:val="009479CC"/>
    <w:rsid w:val="00947C87"/>
    <w:rsid w:val="00951167"/>
    <w:rsid w:val="009514F2"/>
    <w:rsid w:val="009533D5"/>
    <w:rsid w:val="0095390C"/>
    <w:rsid w:val="00957D63"/>
    <w:rsid w:val="00960D0D"/>
    <w:rsid w:val="00961C18"/>
    <w:rsid w:val="00963B5F"/>
    <w:rsid w:val="00964C46"/>
    <w:rsid w:val="009703A1"/>
    <w:rsid w:val="009703AD"/>
    <w:rsid w:val="00972EF8"/>
    <w:rsid w:val="00973BA7"/>
    <w:rsid w:val="009746A6"/>
    <w:rsid w:val="00974AB0"/>
    <w:rsid w:val="00983B1C"/>
    <w:rsid w:val="00983E62"/>
    <w:rsid w:val="0098760F"/>
    <w:rsid w:val="00992798"/>
    <w:rsid w:val="0099282A"/>
    <w:rsid w:val="00994154"/>
    <w:rsid w:val="009950C8"/>
    <w:rsid w:val="00995316"/>
    <w:rsid w:val="009A443C"/>
    <w:rsid w:val="009A512E"/>
    <w:rsid w:val="009A5A67"/>
    <w:rsid w:val="009A5D23"/>
    <w:rsid w:val="009A6909"/>
    <w:rsid w:val="009A764D"/>
    <w:rsid w:val="009B1C39"/>
    <w:rsid w:val="009B766B"/>
    <w:rsid w:val="009C2850"/>
    <w:rsid w:val="009C51C5"/>
    <w:rsid w:val="009C59C3"/>
    <w:rsid w:val="009D0B6A"/>
    <w:rsid w:val="009D374A"/>
    <w:rsid w:val="009D3F6E"/>
    <w:rsid w:val="009D42A0"/>
    <w:rsid w:val="009D5877"/>
    <w:rsid w:val="009D5F1E"/>
    <w:rsid w:val="009E0E84"/>
    <w:rsid w:val="009E20E3"/>
    <w:rsid w:val="009E2CDD"/>
    <w:rsid w:val="009E4A69"/>
    <w:rsid w:val="009F0A8D"/>
    <w:rsid w:val="009F27A0"/>
    <w:rsid w:val="009F585A"/>
    <w:rsid w:val="009F62A0"/>
    <w:rsid w:val="00A007E1"/>
    <w:rsid w:val="00A01440"/>
    <w:rsid w:val="00A01466"/>
    <w:rsid w:val="00A01687"/>
    <w:rsid w:val="00A02CEE"/>
    <w:rsid w:val="00A02EBC"/>
    <w:rsid w:val="00A04226"/>
    <w:rsid w:val="00A073B7"/>
    <w:rsid w:val="00A07733"/>
    <w:rsid w:val="00A10BE9"/>
    <w:rsid w:val="00A11616"/>
    <w:rsid w:val="00A12F9B"/>
    <w:rsid w:val="00A13735"/>
    <w:rsid w:val="00A1472B"/>
    <w:rsid w:val="00A17627"/>
    <w:rsid w:val="00A2153C"/>
    <w:rsid w:val="00A2418C"/>
    <w:rsid w:val="00A2424B"/>
    <w:rsid w:val="00A24C6C"/>
    <w:rsid w:val="00A24E1D"/>
    <w:rsid w:val="00A25CD6"/>
    <w:rsid w:val="00A2652A"/>
    <w:rsid w:val="00A26D74"/>
    <w:rsid w:val="00A277DB"/>
    <w:rsid w:val="00A32A36"/>
    <w:rsid w:val="00A332D6"/>
    <w:rsid w:val="00A339C5"/>
    <w:rsid w:val="00A34892"/>
    <w:rsid w:val="00A3530F"/>
    <w:rsid w:val="00A36C2A"/>
    <w:rsid w:val="00A372CD"/>
    <w:rsid w:val="00A42181"/>
    <w:rsid w:val="00A43B06"/>
    <w:rsid w:val="00A450C9"/>
    <w:rsid w:val="00A476CF"/>
    <w:rsid w:val="00A476D1"/>
    <w:rsid w:val="00A5592E"/>
    <w:rsid w:val="00A55A56"/>
    <w:rsid w:val="00A57C93"/>
    <w:rsid w:val="00A57ECA"/>
    <w:rsid w:val="00A61470"/>
    <w:rsid w:val="00A63BF2"/>
    <w:rsid w:val="00A6753D"/>
    <w:rsid w:val="00A67F67"/>
    <w:rsid w:val="00A7021D"/>
    <w:rsid w:val="00A70C3E"/>
    <w:rsid w:val="00A72BCD"/>
    <w:rsid w:val="00A73774"/>
    <w:rsid w:val="00A76143"/>
    <w:rsid w:val="00A81C2B"/>
    <w:rsid w:val="00A871B7"/>
    <w:rsid w:val="00A872AD"/>
    <w:rsid w:val="00A95C72"/>
    <w:rsid w:val="00AA03A4"/>
    <w:rsid w:val="00AA0A08"/>
    <w:rsid w:val="00AA3646"/>
    <w:rsid w:val="00AA3B79"/>
    <w:rsid w:val="00AA6694"/>
    <w:rsid w:val="00AA7038"/>
    <w:rsid w:val="00AB01A7"/>
    <w:rsid w:val="00AB084E"/>
    <w:rsid w:val="00AB1F31"/>
    <w:rsid w:val="00AB29E8"/>
    <w:rsid w:val="00AB2C76"/>
    <w:rsid w:val="00AB5340"/>
    <w:rsid w:val="00AB541E"/>
    <w:rsid w:val="00AB6B80"/>
    <w:rsid w:val="00AB72D4"/>
    <w:rsid w:val="00AB7720"/>
    <w:rsid w:val="00AC0F87"/>
    <w:rsid w:val="00AC0F92"/>
    <w:rsid w:val="00AC1BA9"/>
    <w:rsid w:val="00AC3394"/>
    <w:rsid w:val="00AC3C26"/>
    <w:rsid w:val="00AC5989"/>
    <w:rsid w:val="00AC7C9C"/>
    <w:rsid w:val="00AD01F7"/>
    <w:rsid w:val="00AD0BAD"/>
    <w:rsid w:val="00AD1CDE"/>
    <w:rsid w:val="00AD2090"/>
    <w:rsid w:val="00AD4719"/>
    <w:rsid w:val="00AD5C3D"/>
    <w:rsid w:val="00AD65C9"/>
    <w:rsid w:val="00AD68FD"/>
    <w:rsid w:val="00AD79AB"/>
    <w:rsid w:val="00AE0E2F"/>
    <w:rsid w:val="00AE26DD"/>
    <w:rsid w:val="00AE3987"/>
    <w:rsid w:val="00AE4A71"/>
    <w:rsid w:val="00AE4E43"/>
    <w:rsid w:val="00AF0549"/>
    <w:rsid w:val="00AF14B7"/>
    <w:rsid w:val="00AF1856"/>
    <w:rsid w:val="00AF3D6B"/>
    <w:rsid w:val="00AF4721"/>
    <w:rsid w:val="00AF4D5B"/>
    <w:rsid w:val="00B003F8"/>
    <w:rsid w:val="00B01C29"/>
    <w:rsid w:val="00B024E6"/>
    <w:rsid w:val="00B0329A"/>
    <w:rsid w:val="00B05C77"/>
    <w:rsid w:val="00B10148"/>
    <w:rsid w:val="00B10B2B"/>
    <w:rsid w:val="00B10BAC"/>
    <w:rsid w:val="00B12FEE"/>
    <w:rsid w:val="00B14328"/>
    <w:rsid w:val="00B14CAB"/>
    <w:rsid w:val="00B15175"/>
    <w:rsid w:val="00B15438"/>
    <w:rsid w:val="00B165BE"/>
    <w:rsid w:val="00B174D6"/>
    <w:rsid w:val="00B17B58"/>
    <w:rsid w:val="00B205BC"/>
    <w:rsid w:val="00B23C7D"/>
    <w:rsid w:val="00B24214"/>
    <w:rsid w:val="00B27A4E"/>
    <w:rsid w:val="00B30138"/>
    <w:rsid w:val="00B3052F"/>
    <w:rsid w:val="00B32AC0"/>
    <w:rsid w:val="00B331A6"/>
    <w:rsid w:val="00B33C63"/>
    <w:rsid w:val="00B35E3F"/>
    <w:rsid w:val="00B360D7"/>
    <w:rsid w:val="00B3775B"/>
    <w:rsid w:val="00B37D46"/>
    <w:rsid w:val="00B417E7"/>
    <w:rsid w:val="00B4410F"/>
    <w:rsid w:val="00B44E21"/>
    <w:rsid w:val="00B45ADF"/>
    <w:rsid w:val="00B46533"/>
    <w:rsid w:val="00B503FA"/>
    <w:rsid w:val="00B5197E"/>
    <w:rsid w:val="00B55535"/>
    <w:rsid w:val="00B5782B"/>
    <w:rsid w:val="00B60430"/>
    <w:rsid w:val="00B6046B"/>
    <w:rsid w:val="00B62DA0"/>
    <w:rsid w:val="00B6513F"/>
    <w:rsid w:val="00B663C1"/>
    <w:rsid w:val="00B67554"/>
    <w:rsid w:val="00B6764D"/>
    <w:rsid w:val="00B703E8"/>
    <w:rsid w:val="00B704BC"/>
    <w:rsid w:val="00B72C1F"/>
    <w:rsid w:val="00B74868"/>
    <w:rsid w:val="00B74C06"/>
    <w:rsid w:val="00B767FC"/>
    <w:rsid w:val="00B778BA"/>
    <w:rsid w:val="00B77B02"/>
    <w:rsid w:val="00B80F35"/>
    <w:rsid w:val="00B86420"/>
    <w:rsid w:val="00B92DFD"/>
    <w:rsid w:val="00B935AE"/>
    <w:rsid w:val="00B94606"/>
    <w:rsid w:val="00B9667E"/>
    <w:rsid w:val="00B97F3F"/>
    <w:rsid w:val="00BA0708"/>
    <w:rsid w:val="00BA2CDA"/>
    <w:rsid w:val="00BA64A0"/>
    <w:rsid w:val="00BA68FE"/>
    <w:rsid w:val="00BB0502"/>
    <w:rsid w:val="00BB05DA"/>
    <w:rsid w:val="00BB6CED"/>
    <w:rsid w:val="00BC1174"/>
    <w:rsid w:val="00BC1860"/>
    <w:rsid w:val="00BC3EB6"/>
    <w:rsid w:val="00BC4247"/>
    <w:rsid w:val="00BD24E7"/>
    <w:rsid w:val="00BD4B1D"/>
    <w:rsid w:val="00BD52D6"/>
    <w:rsid w:val="00BD56BD"/>
    <w:rsid w:val="00BD623D"/>
    <w:rsid w:val="00BD700A"/>
    <w:rsid w:val="00BD7892"/>
    <w:rsid w:val="00BD7ABD"/>
    <w:rsid w:val="00BD7B10"/>
    <w:rsid w:val="00BD7C1F"/>
    <w:rsid w:val="00BD7EE9"/>
    <w:rsid w:val="00BE077A"/>
    <w:rsid w:val="00BE0805"/>
    <w:rsid w:val="00BE23D2"/>
    <w:rsid w:val="00BE2723"/>
    <w:rsid w:val="00BE31AD"/>
    <w:rsid w:val="00BE3AFC"/>
    <w:rsid w:val="00BE3C3D"/>
    <w:rsid w:val="00BE59C6"/>
    <w:rsid w:val="00BE6F2A"/>
    <w:rsid w:val="00BF0694"/>
    <w:rsid w:val="00BF2409"/>
    <w:rsid w:val="00BF3854"/>
    <w:rsid w:val="00BF40E6"/>
    <w:rsid w:val="00BF5CDA"/>
    <w:rsid w:val="00C022A5"/>
    <w:rsid w:val="00C03DC0"/>
    <w:rsid w:val="00C06021"/>
    <w:rsid w:val="00C109CE"/>
    <w:rsid w:val="00C1392F"/>
    <w:rsid w:val="00C14F81"/>
    <w:rsid w:val="00C155AD"/>
    <w:rsid w:val="00C1629D"/>
    <w:rsid w:val="00C17163"/>
    <w:rsid w:val="00C17BC4"/>
    <w:rsid w:val="00C211D7"/>
    <w:rsid w:val="00C23B9A"/>
    <w:rsid w:val="00C24AFA"/>
    <w:rsid w:val="00C26A31"/>
    <w:rsid w:val="00C321DA"/>
    <w:rsid w:val="00C32283"/>
    <w:rsid w:val="00C35228"/>
    <w:rsid w:val="00C36F18"/>
    <w:rsid w:val="00C4413B"/>
    <w:rsid w:val="00C44623"/>
    <w:rsid w:val="00C44FB9"/>
    <w:rsid w:val="00C4561F"/>
    <w:rsid w:val="00C45EB8"/>
    <w:rsid w:val="00C47222"/>
    <w:rsid w:val="00C475C2"/>
    <w:rsid w:val="00C518FB"/>
    <w:rsid w:val="00C55459"/>
    <w:rsid w:val="00C559BC"/>
    <w:rsid w:val="00C57CDB"/>
    <w:rsid w:val="00C60658"/>
    <w:rsid w:val="00C646CE"/>
    <w:rsid w:val="00C64EBE"/>
    <w:rsid w:val="00C66731"/>
    <w:rsid w:val="00C71D74"/>
    <w:rsid w:val="00C72A0C"/>
    <w:rsid w:val="00C74338"/>
    <w:rsid w:val="00C75F14"/>
    <w:rsid w:val="00C82F09"/>
    <w:rsid w:val="00C835AB"/>
    <w:rsid w:val="00C83C7F"/>
    <w:rsid w:val="00C83EEB"/>
    <w:rsid w:val="00C8643D"/>
    <w:rsid w:val="00C87620"/>
    <w:rsid w:val="00C909C1"/>
    <w:rsid w:val="00C90AB1"/>
    <w:rsid w:val="00C91B19"/>
    <w:rsid w:val="00C926A5"/>
    <w:rsid w:val="00C95EB7"/>
    <w:rsid w:val="00CA32F2"/>
    <w:rsid w:val="00CB00E6"/>
    <w:rsid w:val="00CB18AA"/>
    <w:rsid w:val="00CB54D7"/>
    <w:rsid w:val="00CB68CF"/>
    <w:rsid w:val="00CC6169"/>
    <w:rsid w:val="00CC6C12"/>
    <w:rsid w:val="00CC747E"/>
    <w:rsid w:val="00CC76C8"/>
    <w:rsid w:val="00CD0C0E"/>
    <w:rsid w:val="00CD48B5"/>
    <w:rsid w:val="00CD596F"/>
    <w:rsid w:val="00CE09A5"/>
    <w:rsid w:val="00CE0A43"/>
    <w:rsid w:val="00CE0F07"/>
    <w:rsid w:val="00CE2957"/>
    <w:rsid w:val="00CE33C5"/>
    <w:rsid w:val="00CE5876"/>
    <w:rsid w:val="00CE65C7"/>
    <w:rsid w:val="00CF62C0"/>
    <w:rsid w:val="00CF6AB0"/>
    <w:rsid w:val="00D027C5"/>
    <w:rsid w:val="00D04B85"/>
    <w:rsid w:val="00D05ACD"/>
    <w:rsid w:val="00D1054D"/>
    <w:rsid w:val="00D11BBC"/>
    <w:rsid w:val="00D131B8"/>
    <w:rsid w:val="00D1408D"/>
    <w:rsid w:val="00D146F2"/>
    <w:rsid w:val="00D15DF5"/>
    <w:rsid w:val="00D24E3F"/>
    <w:rsid w:val="00D25D6F"/>
    <w:rsid w:val="00D27E95"/>
    <w:rsid w:val="00D32024"/>
    <w:rsid w:val="00D33393"/>
    <w:rsid w:val="00D33760"/>
    <w:rsid w:val="00D409B2"/>
    <w:rsid w:val="00D41115"/>
    <w:rsid w:val="00D42177"/>
    <w:rsid w:val="00D44E38"/>
    <w:rsid w:val="00D45E26"/>
    <w:rsid w:val="00D46497"/>
    <w:rsid w:val="00D46ADB"/>
    <w:rsid w:val="00D47A3E"/>
    <w:rsid w:val="00D5720B"/>
    <w:rsid w:val="00D608E2"/>
    <w:rsid w:val="00D62552"/>
    <w:rsid w:val="00D6309D"/>
    <w:rsid w:val="00D6448B"/>
    <w:rsid w:val="00D74EE7"/>
    <w:rsid w:val="00D756B5"/>
    <w:rsid w:val="00D766D3"/>
    <w:rsid w:val="00D81FFC"/>
    <w:rsid w:val="00D847D8"/>
    <w:rsid w:val="00D85F5C"/>
    <w:rsid w:val="00D86D9B"/>
    <w:rsid w:val="00D90AE8"/>
    <w:rsid w:val="00D91A9D"/>
    <w:rsid w:val="00D92D89"/>
    <w:rsid w:val="00D930BE"/>
    <w:rsid w:val="00D97390"/>
    <w:rsid w:val="00D97CC9"/>
    <w:rsid w:val="00DA06B1"/>
    <w:rsid w:val="00DB0784"/>
    <w:rsid w:val="00DB2630"/>
    <w:rsid w:val="00DB2E07"/>
    <w:rsid w:val="00DB6829"/>
    <w:rsid w:val="00DB6BF0"/>
    <w:rsid w:val="00DC0307"/>
    <w:rsid w:val="00DC063A"/>
    <w:rsid w:val="00DC0A27"/>
    <w:rsid w:val="00DC2019"/>
    <w:rsid w:val="00DC2D32"/>
    <w:rsid w:val="00DC35B1"/>
    <w:rsid w:val="00DC647E"/>
    <w:rsid w:val="00DC6CB9"/>
    <w:rsid w:val="00DC7068"/>
    <w:rsid w:val="00DC7787"/>
    <w:rsid w:val="00DD0343"/>
    <w:rsid w:val="00DD440A"/>
    <w:rsid w:val="00DD51F2"/>
    <w:rsid w:val="00DD5EE7"/>
    <w:rsid w:val="00DE591A"/>
    <w:rsid w:val="00DF1835"/>
    <w:rsid w:val="00DF217F"/>
    <w:rsid w:val="00DF2545"/>
    <w:rsid w:val="00DF2B97"/>
    <w:rsid w:val="00DF34CC"/>
    <w:rsid w:val="00DF3D48"/>
    <w:rsid w:val="00DF4F74"/>
    <w:rsid w:val="00DF5900"/>
    <w:rsid w:val="00DF7E2B"/>
    <w:rsid w:val="00E0054C"/>
    <w:rsid w:val="00E03329"/>
    <w:rsid w:val="00E04751"/>
    <w:rsid w:val="00E05EC4"/>
    <w:rsid w:val="00E06195"/>
    <w:rsid w:val="00E0626E"/>
    <w:rsid w:val="00E10DC6"/>
    <w:rsid w:val="00E149B6"/>
    <w:rsid w:val="00E16110"/>
    <w:rsid w:val="00E1619D"/>
    <w:rsid w:val="00E161A4"/>
    <w:rsid w:val="00E1736C"/>
    <w:rsid w:val="00E23BE0"/>
    <w:rsid w:val="00E242AE"/>
    <w:rsid w:val="00E24A3E"/>
    <w:rsid w:val="00E250E6"/>
    <w:rsid w:val="00E25BD6"/>
    <w:rsid w:val="00E27170"/>
    <w:rsid w:val="00E30144"/>
    <w:rsid w:val="00E304EE"/>
    <w:rsid w:val="00E35819"/>
    <w:rsid w:val="00E36225"/>
    <w:rsid w:val="00E3625B"/>
    <w:rsid w:val="00E4453B"/>
    <w:rsid w:val="00E44558"/>
    <w:rsid w:val="00E453A0"/>
    <w:rsid w:val="00E46ACC"/>
    <w:rsid w:val="00E475E5"/>
    <w:rsid w:val="00E47AB2"/>
    <w:rsid w:val="00E5260E"/>
    <w:rsid w:val="00E54F77"/>
    <w:rsid w:val="00E6079B"/>
    <w:rsid w:val="00E67EE1"/>
    <w:rsid w:val="00E724E7"/>
    <w:rsid w:val="00E73FE3"/>
    <w:rsid w:val="00E74204"/>
    <w:rsid w:val="00E75123"/>
    <w:rsid w:val="00E7632D"/>
    <w:rsid w:val="00E76D5B"/>
    <w:rsid w:val="00E77B7A"/>
    <w:rsid w:val="00E818B6"/>
    <w:rsid w:val="00E82064"/>
    <w:rsid w:val="00E824FE"/>
    <w:rsid w:val="00E840A9"/>
    <w:rsid w:val="00E844D0"/>
    <w:rsid w:val="00E84546"/>
    <w:rsid w:val="00E84862"/>
    <w:rsid w:val="00E853EA"/>
    <w:rsid w:val="00E87EA3"/>
    <w:rsid w:val="00E9020E"/>
    <w:rsid w:val="00E92C9B"/>
    <w:rsid w:val="00E95BFB"/>
    <w:rsid w:val="00E95FB1"/>
    <w:rsid w:val="00E965F2"/>
    <w:rsid w:val="00E96626"/>
    <w:rsid w:val="00E9667E"/>
    <w:rsid w:val="00EA194F"/>
    <w:rsid w:val="00EA1974"/>
    <w:rsid w:val="00EA1C3F"/>
    <w:rsid w:val="00EA3F51"/>
    <w:rsid w:val="00EA6998"/>
    <w:rsid w:val="00EB1C2B"/>
    <w:rsid w:val="00EB1E76"/>
    <w:rsid w:val="00EB3554"/>
    <w:rsid w:val="00EB45A9"/>
    <w:rsid w:val="00EB74B5"/>
    <w:rsid w:val="00EB77E8"/>
    <w:rsid w:val="00EB7835"/>
    <w:rsid w:val="00EC23D0"/>
    <w:rsid w:val="00EC45EC"/>
    <w:rsid w:val="00EC47ED"/>
    <w:rsid w:val="00EC6710"/>
    <w:rsid w:val="00EC6739"/>
    <w:rsid w:val="00ED0B39"/>
    <w:rsid w:val="00ED0FED"/>
    <w:rsid w:val="00ED5777"/>
    <w:rsid w:val="00ED786C"/>
    <w:rsid w:val="00EE1495"/>
    <w:rsid w:val="00EE3138"/>
    <w:rsid w:val="00EE3373"/>
    <w:rsid w:val="00EE5EAF"/>
    <w:rsid w:val="00EE6366"/>
    <w:rsid w:val="00EF0525"/>
    <w:rsid w:val="00EF0725"/>
    <w:rsid w:val="00EF1604"/>
    <w:rsid w:val="00EF5AC0"/>
    <w:rsid w:val="00F03854"/>
    <w:rsid w:val="00F0480C"/>
    <w:rsid w:val="00F04A84"/>
    <w:rsid w:val="00F04FE3"/>
    <w:rsid w:val="00F10805"/>
    <w:rsid w:val="00F12F41"/>
    <w:rsid w:val="00F1429C"/>
    <w:rsid w:val="00F15E9F"/>
    <w:rsid w:val="00F160FD"/>
    <w:rsid w:val="00F1704A"/>
    <w:rsid w:val="00F17BAB"/>
    <w:rsid w:val="00F21860"/>
    <w:rsid w:val="00F23378"/>
    <w:rsid w:val="00F24D6D"/>
    <w:rsid w:val="00F30E38"/>
    <w:rsid w:val="00F321C3"/>
    <w:rsid w:val="00F33085"/>
    <w:rsid w:val="00F4248F"/>
    <w:rsid w:val="00F44C14"/>
    <w:rsid w:val="00F45370"/>
    <w:rsid w:val="00F470FB"/>
    <w:rsid w:val="00F47FF3"/>
    <w:rsid w:val="00F50831"/>
    <w:rsid w:val="00F50A72"/>
    <w:rsid w:val="00F5103F"/>
    <w:rsid w:val="00F51564"/>
    <w:rsid w:val="00F530E6"/>
    <w:rsid w:val="00F5711C"/>
    <w:rsid w:val="00F608FC"/>
    <w:rsid w:val="00F61F17"/>
    <w:rsid w:val="00F62879"/>
    <w:rsid w:val="00F6619E"/>
    <w:rsid w:val="00F67ABD"/>
    <w:rsid w:val="00F7126B"/>
    <w:rsid w:val="00F72261"/>
    <w:rsid w:val="00F7254A"/>
    <w:rsid w:val="00F72672"/>
    <w:rsid w:val="00F73A36"/>
    <w:rsid w:val="00F743FB"/>
    <w:rsid w:val="00F74C2B"/>
    <w:rsid w:val="00F77DEA"/>
    <w:rsid w:val="00F84822"/>
    <w:rsid w:val="00F910B3"/>
    <w:rsid w:val="00F92231"/>
    <w:rsid w:val="00F926E8"/>
    <w:rsid w:val="00F9330C"/>
    <w:rsid w:val="00F94693"/>
    <w:rsid w:val="00F953E5"/>
    <w:rsid w:val="00F9621A"/>
    <w:rsid w:val="00F975F0"/>
    <w:rsid w:val="00F978C3"/>
    <w:rsid w:val="00FA4086"/>
    <w:rsid w:val="00FA4B8A"/>
    <w:rsid w:val="00FA4C04"/>
    <w:rsid w:val="00FA5FC0"/>
    <w:rsid w:val="00FB1A92"/>
    <w:rsid w:val="00FB2BF0"/>
    <w:rsid w:val="00FB6F76"/>
    <w:rsid w:val="00FB7A93"/>
    <w:rsid w:val="00FB7C2A"/>
    <w:rsid w:val="00FC0E06"/>
    <w:rsid w:val="00FC4B92"/>
    <w:rsid w:val="00FD0AD2"/>
    <w:rsid w:val="00FD1A53"/>
    <w:rsid w:val="00FD27B8"/>
    <w:rsid w:val="00FD50D2"/>
    <w:rsid w:val="00FD529F"/>
    <w:rsid w:val="00FD57E8"/>
    <w:rsid w:val="00FE0490"/>
    <w:rsid w:val="00FE4162"/>
    <w:rsid w:val="00FE592E"/>
    <w:rsid w:val="00FE7592"/>
    <w:rsid w:val="00FF0AFE"/>
    <w:rsid w:val="00FF297F"/>
    <w:rsid w:val="00FF3EBF"/>
    <w:rsid w:val="00FF4504"/>
    <w:rsid w:val="22E95241"/>
    <w:rsid w:val="2572C615"/>
    <w:rsid w:val="2A5BEBC1"/>
    <w:rsid w:val="3AB559E7"/>
    <w:rsid w:val="45138C34"/>
    <w:rsid w:val="6EDDB0BE"/>
    <w:rsid w:val="7CB69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3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67A5E"/>
    <w:pPr>
      <w:spacing w:after="0" w:line="360" w:lineRule="auto"/>
      <w:jc w:val="both"/>
    </w:pPr>
    <w:rPr>
      <w:rFonts w:ascii="Arial" w:eastAsia="Times New Roman" w:hAnsi="Arial"/>
      <w:sz w:val="26"/>
      <w:szCs w:val="20"/>
      <w:lang w:val="es-ES_tradnl" w:eastAsia="es-ES"/>
    </w:rPr>
  </w:style>
  <w:style w:type="character" w:customStyle="1" w:styleId="CarCar3">
    <w:name w:val="Car Car3"/>
    <w:rsid w:val="00567A5E"/>
    <w:rPr>
      <w:rFonts w:ascii="Arial" w:eastAsia="Times New Roman" w:hAnsi="Arial" w:cs="Times New Roman"/>
      <w:sz w:val="26"/>
      <w:szCs w:val="20"/>
      <w:lang w:val="es-ES_tradnl" w:eastAsia="es-ES"/>
    </w:rPr>
  </w:style>
  <w:style w:type="paragraph" w:styleId="Ttulo">
    <w:name w:val="Title"/>
    <w:basedOn w:val="Normal"/>
    <w:link w:val="TtuloCar"/>
    <w:qFormat/>
    <w:rsid w:val="00567A5E"/>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CarCar2">
    <w:name w:val="Car Car2"/>
    <w:rsid w:val="00567A5E"/>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567A5E"/>
    <w:pPr>
      <w:tabs>
        <w:tab w:val="center" w:pos="4419"/>
        <w:tab w:val="right" w:pos="8838"/>
      </w:tabs>
    </w:pPr>
  </w:style>
  <w:style w:type="character" w:customStyle="1" w:styleId="CarCar1">
    <w:name w:val="Car Car1"/>
    <w:rsid w:val="00567A5E"/>
    <w:rPr>
      <w:sz w:val="22"/>
      <w:szCs w:val="22"/>
      <w:lang w:eastAsia="en-US"/>
    </w:rPr>
  </w:style>
  <w:style w:type="paragraph" w:styleId="Piedepgina">
    <w:name w:val="footer"/>
    <w:basedOn w:val="Normal"/>
    <w:unhideWhenUsed/>
    <w:rsid w:val="00567A5E"/>
    <w:pPr>
      <w:tabs>
        <w:tab w:val="center" w:pos="4419"/>
        <w:tab w:val="right" w:pos="8838"/>
      </w:tabs>
    </w:pPr>
  </w:style>
  <w:style w:type="character" w:customStyle="1" w:styleId="CarCar">
    <w:name w:val="Car Car"/>
    <w:rsid w:val="00567A5E"/>
    <w:rPr>
      <w:sz w:val="22"/>
      <w:szCs w:val="22"/>
      <w:lang w:eastAsia="en-US"/>
    </w:rPr>
  </w:style>
  <w:style w:type="character" w:customStyle="1" w:styleId="CarCar6">
    <w:name w:val="Car Car6"/>
    <w:rsid w:val="00567A5E"/>
    <w:rPr>
      <w:rFonts w:ascii="Arial" w:hAnsi="Arial"/>
      <w:sz w:val="26"/>
      <w:lang w:val="es-ES_tradnl" w:eastAsia="es-ES" w:bidi="ar-SA"/>
    </w:rPr>
  </w:style>
  <w:style w:type="character" w:customStyle="1" w:styleId="TtuloCar">
    <w:name w:val="Título Car"/>
    <w:link w:val="Ttul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1"/>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rsid w:val="00513552"/>
    <w:rPr>
      <w:lang w:val="es-CO" w:eastAsia="en-US"/>
    </w:rPr>
  </w:style>
  <w:style w:type="character" w:styleId="Refdenotaalpie">
    <w:name w:val="footnote reference"/>
    <w:rsid w:val="00513552"/>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
    <w:link w:val="Textonotapie"/>
    <w:uiPriority w:val="99"/>
    <w:rsid w:val="00513552"/>
    <w:rPr>
      <w:rFonts w:ascii="Times New Roman" w:eastAsia="Times New Roman" w:hAnsi="Times New Roman"/>
      <w:lang w:val="es-ES_tradnl"/>
    </w:rPr>
  </w:style>
  <w:style w:type="paragraph" w:styleId="Textoindependiente2">
    <w:name w:val="Body Text 2"/>
    <w:basedOn w:val="Normal"/>
    <w:link w:val="Textoindependiente2Car"/>
    <w:rsid w:val="003E4254"/>
    <w:pPr>
      <w:spacing w:after="120" w:line="480" w:lineRule="auto"/>
    </w:pPr>
  </w:style>
  <w:style w:type="character" w:customStyle="1" w:styleId="Textoindependiente2Car">
    <w:name w:val="Texto independiente 2 Car"/>
    <w:link w:val="Textoindependiente2"/>
    <w:rsid w:val="003E4254"/>
    <w:rPr>
      <w:sz w:val="22"/>
      <w:szCs w:val="22"/>
      <w:lang w:val="es-CO" w:eastAsia="en-US"/>
    </w:rPr>
  </w:style>
  <w:style w:type="paragraph" w:styleId="Textodebloque">
    <w:name w:val="Block Text"/>
    <w:basedOn w:val="Normal"/>
    <w:rsid w:val="005E4EFE"/>
    <w:pPr>
      <w:widowControl w:val="0"/>
      <w:autoSpaceDE w:val="0"/>
      <w:autoSpaceDN w:val="0"/>
      <w:adjustRightInd w:val="0"/>
      <w:spacing w:after="0" w:line="240" w:lineRule="auto"/>
      <w:ind w:left="1475" w:right="878" w:hanging="395"/>
      <w:jc w:val="both"/>
    </w:pPr>
    <w:rPr>
      <w:rFonts w:ascii="Arial" w:eastAsia="Times New Roman" w:hAnsi="Arial" w:cs="Arial"/>
      <w:sz w:val="26"/>
      <w:lang w:val="es-ES_tradnl" w:eastAsia="es-ES"/>
    </w:rPr>
  </w:style>
  <w:style w:type="paragraph" w:customStyle="1" w:styleId="Textoindependiente31">
    <w:name w:val="Texto independiente 31"/>
    <w:basedOn w:val="Normal"/>
    <w:rsid w:val="00FA4086"/>
    <w:pPr>
      <w:spacing w:after="0" w:line="360" w:lineRule="auto"/>
      <w:jc w:val="both"/>
    </w:pPr>
    <w:rPr>
      <w:rFonts w:ascii="Arial" w:eastAsia="Times New Roman" w:hAnsi="Arial"/>
      <w:sz w:val="28"/>
      <w:szCs w:val="20"/>
      <w:lang w:val="es-ES_tradnl" w:eastAsia="es-ES"/>
    </w:rPr>
  </w:style>
  <w:style w:type="character" w:customStyle="1" w:styleId="EncabezadoCar">
    <w:name w:val="Encabezado Car"/>
    <w:link w:val="Encabezado"/>
    <w:uiPriority w:val="99"/>
    <w:rsid w:val="0085647C"/>
    <w:rPr>
      <w:sz w:val="22"/>
      <w:szCs w:val="22"/>
      <w:lang w:val="es-CO" w:eastAsia="en-US"/>
    </w:rPr>
  </w:style>
  <w:style w:type="character" w:customStyle="1" w:styleId="Ttulo2Car">
    <w:name w:val="Título 2 Car"/>
    <w:rsid w:val="00E95BFB"/>
    <w:rPr>
      <w:rFonts w:ascii="Arial" w:eastAsia="Times New Roman" w:hAnsi="Arial" w:cs="Arial"/>
      <w:sz w:val="28"/>
      <w:szCs w:val="28"/>
      <w:lang w:val="es-CO" w:eastAsia="es-ES"/>
    </w:rPr>
  </w:style>
  <w:style w:type="paragraph" w:customStyle="1" w:styleId="Textoindependiente21">
    <w:name w:val="Texto independiente 21"/>
    <w:basedOn w:val="Normal"/>
    <w:rsid w:val="00647BFD"/>
    <w:pPr>
      <w:spacing w:after="0" w:line="360" w:lineRule="auto"/>
      <w:jc w:val="both"/>
    </w:pPr>
    <w:rPr>
      <w:rFonts w:ascii="Arial" w:eastAsia="Times New Roman" w:hAnsi="Arial"/>
      <w:b/>
      <w:sz w:val="28"/>
      <w:szCs w:val="20"/>
      <w:lang w:val="es-ES_tradnl" w:eastAsia="es-ES"/>
    </w:rPr>
  </w:style>
  <w:style w:type="paragraph" w:styleId="Prrafodelista">
    <w:name w:val="List Paragraph"/>
    <w:basedOn w:val="Normal"/>
    <w:uiPriority w:val="34"/>
    <w:qFormat/>
    <w:rsid w:val="00076822"/>
    <w:pPr>
      <w:ind w:left="708"/>
    </w:pPr>
  </w:style>
  <w:style w:type="table" w:styleId="Tablaconcuadrcula">
    <w:name w:val="Table Grid"/>
    <w:basedOn w:val="Tablanormal"/>
    <w:rsid w:val="00F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FD27B8"/>
    <w:rPr>
      <w:rFonts w:ascii="Arial" w:eastAsia="Times New Roman" w:hAnsi="Arial"/>
      <w:sz w:val="26"/>
      <w:lang w:val="es-ES_tradnl"/>
    </w:rPr>
  </w:style>
  <w:style w:type="paragraph" w:customStyle="1" w:styleId="paragraph">
    <w:name w:val="paragraph"/>
    <w:basedOn w:val="Normal"/>
    <w:rsid w:val="00035A9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35A96"/>
  </w:style>
  <w:style w:type="character" w:customStyle="1" w:styleId="eop">
    <w:name w:val="eop"/>
    <w:rsid w:val="00035A96"/>
  </w:style>
  <w:style w:type="paragraph" w:styleId="Textocomentario">
    <w:name w:val="annotation text"/>
    <w:basedOn w:val="Normal"/>
    <w:link w:val="TextocomentarioCar"/>
    <w:rsid w:val="00567A5E"/>
    <w:pPr>
      <w:spacing w:line="240" w:lineRule="auto"/>
    </w:pPr>
    <w:rPr>
      <w:sz w:val="20"/>
      <w:szCs w:val="20"/>
    </w:rPr>
  </w:style>
  <w:style w:type="character" w:customStyle="1" w:styleId="TextocomentarioCar">
    <w:name w:val="Texto comentario Car"/>
    <w:basedOn w:val="Fuentedeprrafopredeter"/>
    <w:link w:val="Textocomentario"/>
    <w:rsid w:val="00567A5E"/>
    <w:rPr>
      <w:lang w:eastAsia="en-US"/>
    </w:rPr>
  </w:style>
  <w:style w:type="character" w:styleId="Refdecomentario">
    <w:name w:val="annotation reference"/>
    <w:basedOn w:val="Fuentedeprrafopredeter"/>
    <w:rsid w:val="00567A5E"/>
    <w:rPr>
      <w:sz w:val="16"/>
      <w:szCs w:val="16"/>
    </w:rPr>
  </w:style>
  <w:style w:type="paragraph" w:styleId="Textodeglobo">
    <w:name w:val="Balloon Text"/>
    <w:basedOn w:val="Normal"/>
    <w:link w:val="TextodegloboCar"/>
    <w:rsid w:val="00EB4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B45A9"/>
    <w:rPr>
      <w:rFonts w:ascii="Tahoma" w:hAnsi="Tahoma" w:cs="Tahoma"/>
      <w:sz w:val="16"/>
      <w:szCs w:val="16"/>
      <w:lang w:eastAsia="en-US"/>
    </w:rPr>
  </w:style>
  <w:style w:type="paragraph" w:styleId="Asuntodelcomentario">
    <w:name w:val="annotation subject"/>
    <w:basedOn w:val="Textocomentario"/>
    <w:next w:val="Textocomentario"/>
    <w:link w:val="AsuntodelcomentarioCar"/>
    <w:semiHidden/>
    <w:unhideWhenUsed/>
    <w:rsid w:val="0019465E"/>
    <w:rPr>
      <w:b/>
      <w:bCs/>
    </w:rPr>
  </w:style>
  <w:style w:type="character" w:customStyle="1" w:styleId="AsuntodelcomentarioCar">
    <w:name w:val="Asunto del comentario Car"/>
    <w:basedOn w:val="TextocomentarioCar"/>
    <w:link w:val="Asuntodelcomentario"/>
    <w:semiHidden/>
    <w:rsid w:val="0019465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8993">
      <w:bodyDiv w:val="1"/>
      <w:marLeft w:val="0"/>
      <w:marRight w:val="0"/>
      <w:marTop w:val="0"/>
      <w:marBottom w:val="0"/>
      <w:divBdr>
        <w:top w:val="none" w:sz="0" w:space="0" w:color="auto"/>
        <w:left w:val="none" w:sz="0" w:space="0" w:color="auto"/>
        <w:bottom w:val="none" w:sz="0" w:space="0" w:color="auto"/>
        <w:right w:val="none" w:sz="0" w:space="0" w:color="auto"/>
      </w:divBdr>
    </w:div>
    <w:div w:id="17186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7d830381916540b2" Type="http://schemas.microsoft.com/office/2018/08/relationships/commentsExtensible" Target="commentsExtensible.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F84B-3D90-45E5-8AA3-EB104C23BB02}">
  <ds:schemaRefs>
    <ds:schemaRef ds:uri="http://schemas.microsoft.com/sharepoint/v3/contenttype/forms"/>
  </ds:schemaRefs>
</ds:datastoreItem>
</file>

<file path=customXml/itemProps2.xml><?xml version="1.0" encoding="utf-8"?>
<ds:datastoreItem xmlns:ds="http://schemas.openxmlformats.org/officeDocument/2006/customXml" ds:itemID="{E650AD07-D87D-47B5-A9BF-72F94E2B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4B828-AAD4-4F98-A1BA-83583554F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31ACE-0613-4026-A1B6-E78A74A5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8715</Words>
  <Characters>47933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56535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7</cp:revision>
  <cp:lastPrinted>2014-02-10T20:24:00Z</cp:lastPrinted>
  <dcterms:created xsi:type="dcterms:W3CDTF">2020-09-01T23:18:00Z</dcterms:created>
  <dcterms:modified xsi:type="dcterms:W3CDTF">2020-10-16T23:04:00Z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