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EF" w:rsidRPr="00E12AEF" w:rsidRDefault="00E12AEF" w:rsidP="00E12AE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E12AE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12AEF" w:rsidRPr="00E12AEF" w:rsidRDefault="00E12AEF" w:rsidP="00E12AEF">
      <w:pPr>
        <w:spacing w:after="0" w:line="240" w:lineRule="auto"/>
        <w:jc w:val="both"/>
        <w:rPr>
          <w:rFonts w:ascii="Arial" w:eastAsia="Times New Roman" w:hAnsi="Arial" w:cs="Arial"/>
          <w:sz w:val="20"/>
          <w:szCs w:val="20"/>
          <w:lang w:val="es-419" w:eastAsia="es-ES"/>
        </w:rPr>
      </w:pPr>
    </w:p>
    <w:p w:rsidR="00E12AEF" w:rsidRPr="00E12AEF" w:rsidRDefault="00E12AEF" w:rsidP="00E12AEF">
      <w:pPr>
        <w:spacing w:after="0" w:line="240" w:lineRule="auto"/>
        <w:jc w:val="both"/>
        <w:rPr>
          <w:rFonts w:ascii="Arial" w:eastAsia="Times New Roman" w:hAnsi="Arial" w:cs="Arial"/>
          <w:b/>
          <w:bCs/>
          <w:iCs/>
          <w:sz w:val="20"/>
          <w:szCs w:val="20"/>
          <w:lang w:val="es-419" w:eastAsia="fr-FR"/>
        </w:rPr>
      </w:pPr>
      <w:r w:rsidRPr="00E12AEF">
        <w:rPr>
          <w:rFonts w:ascii="Arial" w:eastAsia="Times New Roman" w:hAnsi="Arial" w:cs="Arial"/>
          <w:b/>
          <w:bCs/>
          <w:iCs/>
          <w:sz w:val="20"/>
          <w:szCs w:val="20"/>
          <w:u w:val="single"/>
          <w:lang w:val="es-419" w:eastAsia="fr-FR"/>
        </w:rPr>
        <w:t>TEMAS:</w:t>
      </w:r>
      <w:r w:rsidRPr="00E12AEF">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E12AEF">
        <w:rPr>
          <w:rFonts w:ascii="Arial" w:eastAsia="Times New Roman" w:hAnsi="Arial" w:cs="Arial"/>
          <w:b/>
          <w:sz w:val="20"/>
          <w:szCs w:val="20"/>
          <w:lang w:val="es-419" w:eastAsia="es-ES"/>
        </w:rPr>
        <w:t>VALOR PROBATORIO DEL FORMULARIO DE AFILIACIÓN</w:t>
      </w:r>
      <w:r w:rsidRPr="00E12AEF">
        <w:rPr>
          <w:rFonts w:ascii="Arial" w:eastAsia="Times New Roman" w:hAnsi="Arial" w:cs="Arial"/>
          <w:b/>
          <w:bCs/>
          <w:iCs/>
          <w:sz w:val="20"/>
          <w:szCs w:val="20"/>
          <w:lang w:val="es-419" w:eastAsia="fr-FR"/>
        </w:rPr>
        <w:t xml:space="preserve"> / NO VALIDA POR SÍ SOLO EL TRASLADO.</w:t>
      </w:r>
    </w:p>
    <w:p w:rsidR="00E12AEF" w:rsidRPr="00E12AEF" w:rsidRDefault="00E12AEF" w:rsidP="00E12AEF">
      <w:pPr>
        <w:spacing w:after="0" w:line="240" w:lineRule="auto"/>
        <w:jc w:val="both"/>
        <w:rPr>
          <w:rFonts w:ascii="Arial" w:eastAsia="Times New Roman" w:hAnsi="Arial" w:cs="Arial"/>
          <w:sz w:val="20"/>
          <w:szCs w:val="20"/>
          <w:lang w:val="es-419" w:eastAsia="es-ES"/>
        </w:rPr>
      </w:pPr>
    </w:p>
    <w:p w:rsidR="00E12AEF" w:rsidRPr="00E12AEF" w:rsidRDefault="00E12AEF" w:rsidP="00E12AEF">
      <w:pPr>
        <w:spacing w:after="0" w:line="240" w:lineRule="auto"/>
        <w:jc w:val="both"/>
        <w:rPr>
          <w:rFonts w:ascii="Arial" w:eastAsia="Times New Roman" w:hAnsi="Arial" w:cs="Arial"/>
          <w:sz w:val="20"/>
          <w:szCs w:val="20"/>
          <w:lang w:val="es-419" w:eastAsia="es-ES"/>
        </w:rPr>
      </w:pPr>
      <w:r w:rsidRPr="00E12AEF">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E12AEF" w:rsidRPr="00E12AEF" w:rsidRDefault="00E12AEF" w:rsidP="00E12AEF">
      <w:pPr>
        <w:spacing w:after="0" w:line="240" w:lineRule="auto"/>
        <w:jc w:val="both"/>
        <w:rPr>
          <w:rFonts w:ascii="Arial" w:eastAsia="Times New Roman" w:hAnsi="Arial" w:cs="Arial"/>
          <w:sz w:val="20"/>
          <w:szCs w:val="20"/>
          <w:lang w:val="es-419" w:eastAsia="es-ES"/>
        </w:rPr>
      </w:pPr>
    </w:p>
    <w:p w:rsidR="00E12AEF" w:rsidRPr="00E12AEF" w:rsidRDefault="00E12AEF" w:rsidP="00E12AEF">
      <w:pPr>
        <w:spacing w:after="0" w:line="240" w:lineRule="auto"/>
        <w:jc w:val="both"/>
        <w:rPr>
          <w:rFonts w:ascii="Arial" w:eastAsia="Times New Roman" w:hAnsi="Arial" w:cs="Arial"/>
          <w:sz w:val="20"/>
          <w:szCs w:val="20"/>
          <w:lang w:val="es-419" w:eastAsia="es-ES"/>
        </w:rPr>
      </w:pPr>
      <w:r w:rsidRPr="00E12AEF">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E12AEF" w:rsidRPr="00E12AEF" w:rsidRDefault="00E12AEF" w:rsidP="00E12AEF">
      <w:pPr>
        <w:spacing w:after="0" w:line="240" w:lineRule="auto"/>
        <w:jc w:val="both"/>
        <w:rPr>
          <w:rFonts w:ascii="Arial" w:eastAsia="Times New Roman" w:hAnsi="Arial" w:cs="Arial"/>
          <w:sz w:val="20"/>
          <w:szCs w:val="20"/>
          <w:lang w:val="es-419" w:eastAsia="es-ES"/>
        </w:rPr>
      </w:pPr>
    </w:p>
    <w:p w:rsidR="00E12AEF" w:rsidRPr="00E12AEF" w:rsidRDefault="00E12AEF" w:rsidP="00E12AEF">
      <w:pPr>
        <w:spacing w:after="0" w:line="240" w:lineRule="auto"/>
        <w:jc w:val="both"/>
        <w:rPr>
          <w:rFonts w:ascii="Arial" w:eastAsia="Times New Roman" w:hAnsi="Arial" w:cs="Arial"/>
          <w:sz w:val="20"/>
          <w:szCs w:val="20"/>
          <w:lang w:val="es-419" w:eastAsia="es-ES"/>
        </w:rPr>
      </w:pPr>
      <w:r w:rsidRPr="00E12AEF">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E12AEF" w:rsidRPr="00E12AEF" w:rsidRDefault="00E12AEF" w:rsidP="00E12AEF">
      <w:pPr>
        <w:spacing w:after="0" w:line="240" w:lineRule="auto"/>
        <w:jc w:val="both"/>
        <w:rPr>
          <w:rFonts w:ascii="Arial" w:eastAsia="Times New Roman" w:hAnsi="Arial" w:cs="Arial"/>
          <w:sz w:val="20"/>
          <w:szCs w:val="20"/>
          <w:lang w:val="es-419" w:eastAsia="es-ES"/>
        </w:rPr>
      </w:pPr>
    </w:p>
    <w:p w:rsidR="00E12AEF" w:rsidRPr="00E12AEF" w:rsidRDefault="00E12AEF" w:rsidP="00E12AEF">
      <w:pPr>
        <w:spacing w:after="0" w:line="240" w:lineRule="auto"/>
        <w:jc w:val="both"/>
        <w:rPr>
          <w:rFonts w:ascii="Arial" w:eastAsia="Times New Roman" w:hAnsi="Arial" w:cs="Arial"/>
          <w:sz w:val="20"/>
          <w:szCs w:val="20"/>
          <w:lang w:val="es-ES" w:eastAsia="es-ES"/>
        </w:rPr>
      </w:pPr>
      <w:r w:rsidRPr="00E12AEF">
        <w:rPr>
          <w:rFonts w:ascii="Arial" w:eastAsia="Times New Roman" w:hAnsi="Arial" w:cs="Arial"/>
          <w:sz w:val="20"/>
          <w:szCs w:val="20"/>
          <w:lang w:val="es-ES" w:eastAsia="es-ES"/>
        </w:rPr>
        <w:t>Continuando con su exposición argumentativa, el máximo órgano de la jurisdicción laboral sentó frente al punto:</w:t>
      </w:r>
    </w:p>
    <w:p w:rsidR="00E12AEF" w:rsidRPr="00E12AEF" w:rsidRDefault="00E12AEF" w:rsidP="00E12AEF">
      <w:pPr>
        <w:spacing w:after="0" w:line="240" w:lineRule="auto"/>
        <w:jc w:val="both"/>
        <w:rPr>
          <w:rFonts w:ascii="Arial" w:eastAsia="Times New Roman" w:hAnsi="Arial" w:cs="Arial"/>
          <w:sz w:val="20"/>
          <w:szCs w:val="20"/>
          <w:lang w:val="es-ES" w:eastAsia="es-ES"/>
        </w:rPr>
      </w:pPr>
    </w:p>
    <w:p w:rsidR="00E12AEF" w:rsidRPr="00E12AEF" w:rsidRDefault="00E12AEF" w:rsidP="00E12AEF">
      <w:pPr>
        <w:spacing w:after="0" w:line="240" w:lineRule="auto"/>
        <w:jc w:val="both"/>
        <w:rPr>
          <w:rFonts w:ascii="Arial" w:eastAsia="Times New Roman" w:hAnsi="Arial" w:cs="Arial"/>
          <w:sz w:val="20"/>
          <w:szCs w:val="20"/>
          <w:lang w:val="es-ES" w:eastAsia="es-ES"/>
        </w:rPr>
      </w:pPr>
      <w:r w:rsidRPr="00E12AEF">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E12AEF" w:rsidRPr="00E12AEF" w:rsidRDefault="00E12AEF" w:rsidP="00E12AEF">
      <w:pPr>
        <w:spacing w:after="0" w:line="240" w:lineRule="auto"/>
        <w:jc w:val="both"/>
        <w:rPr>
          <w:rFonts w:ascii="Arial" w:eastAsia="Times New Roman" w:hAnsi="Arial" w:cs="Arial"/>
          <w:sz w:val="20"/>
          <w:szCs w:val="20"/>
          <w:lang w:val="es-ES" w:eastAsia="es-ES"/>
        </w:rPr>
      </w:pPr>
    </w:p>
    <w:p w:rsidR="00E12AEF" w:rsidRPr="00E12AEF" w:rsidRDefault="00E12AEF" w:rsidP="00E12AEF">
      <w:pPr>
        <w:spacing w:after="0" w:line="240" w:lineRule="auto"/>
        <w:jc w:val="both"/>
        <w:rPr>
          <w:rFonts w:ascii="Arial" w:eastAsia="Times New Roman" w:hAnsi="Arial" w:cs="Arial"/>
          <w:b/>
          <w:color w:val="FF0000"/>
          <w:sz w:val="20"/>
          <w:szCs w:val="20"/>
          <w:lang w:val="es-ES" w:eastAsia="es-ES"/>
        </w:rPr>
      </w:pPr>
      <w:r w:rsidRPr="00E12AEF">
        <w:rPr>
          <w:rFonts w:ascii="Arial" w:eastAsia="Times New Roman" w:hAnsi="Arial" w:cs="Arial"/>
          <w:b/>
          <w:color w:val="FF0000"/>
          <w:sz w:val="20"/>
          <w:szCs w:val="20"/>
          <w:lang w:val="es-ES" w:eastAsia="es-ES"/>
        </w:rPr>
        <w:t>ACLARACIÓN DE VOTO: DOCTOR JULIO CÉSAR SALAZAR MUÑOZ</w:t>
      </w:r>
    </w:p>
    <w:p w:rsidR="00E12AEF" w:rsidRPr="00E12AEF" w:rsidRDefault="00E12AEF" w:rsidP="00E12AEF">
      <w:pPr>
        <w:spacing w:after="0" w:line="240" w:lineRule="auto"/>
        <w:jc w:val="both"/>
        <w:rPr>
          <w:rFonts w:ascii="Arial" w:eastAsia="Times New Roman" w:hAnsi="Arial" w:cs="Arial"/>
          <w:sz w:val="20"/>
          <w:szCs w:val="20"/>
          <w:lang w:val="es-ES" w:eastAsia="es-ES"/>
        </w:rPr>
      </w:pPr>
    </w:p>
    <w:p w:rsidR="00E12AEF" w:rsidRPr="00E12AEF" w:rsidRDefault="00E12AEF" w:rsidP="00E12AEF">
      <w:pPr>
        <w:spacing w:after="0" w:line="240" w:lineRule="auto"/>
        <w:jc w:val="both"/>
        <w:rPr>
          <w:rFonts w:ascii="Arial" w:eastAsia="Times New Roman" w:hAnsi="Arial" w:cs="Arial"/>
          <w:sz w:val="20"/>
          <w:szCs w:val="20"/>
          <w:lang w:val="es-ES" w:eastAsia="es-ES"/>
        </w:rPr>
      </w:pPr>
      <w:r w:rsidRPr="00E12AEF">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12AEF">
        <w:rPr>
          <w:rFonts w:ascii="Arial" w:eastAsia="Times New Roman" w:hAnsi="Arial" w:cs="Arial"/>
          <w:sz w:val="20"/>
          <w:szCs w:val="20"/>
          <w:lang w:val="es-ES" w:eastAsia="es-ES"/>
        </w:rPr>
        <w:t>RAIS</w:t>
      </w:r>
      <w:proofErr w:type="spellEnd"/>
      <w:r w:rsidRPr="00E12AEF">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E12AEF" w:rsidRPr="00E12AEF" w:rsidRDefault="00E12AEF" w:rsidP="00E12AEF">
      <w:pPr>
        <w:spacing w:after="0" w:line="240" w:lineRule="auto"/>
        <w:jc w:val="both"/>
        <w:rPr>
          <w:rFonts w:ascii="Arial" w:eastAsia="Times New Roman" w:hAnsi="Arial" w:cs="Arial"/>
          <w:sz w:val="20"/>
          <w:szCs w:val="20"/>
          <w:lang w:val="es-ES" w:eastAsia="es-ES"/>
        </w:rPr>
      </w:pPr>
    </w:p>
    <w:p w:rsidR="00E12AEF" w:rsidRPr="00E12AEF" w:rsidRDefault="00E12AEF" w:rsidP="00E12AEF">
      <w:pPr>
        <w:spacing w:after="0" w:line="240" w:lineRule="auto"/>
        <w:jc w:val="both"/>
        <w:rPr>
          <w:rFonts w:ascii="Arial" w:eastAsia="Times New Roman" w:hAnsi="Arial" w:cs="Arial"/>
          <w:sz w:val="20"/>
          <w:szCs w:val="20"/>
          <w:lang w:val="es-ES" w:eastAsia="es-ES"/>
        </w:rPr>
      </w:pPr>
      <w:r w:rsidRPr="00E12AEF">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12AEF" w:rsidRPr="00E12AEF" w:rsidRDefault="00E12AEF" w:rsidP="00E12AEF">
      <w:pPr>
        <w:spacing w:after="0" w:line="240" w:lineRule="auto"/>
        <w:jc w:val="both"/>
        <w:rPr>
          <w:rFonts w:ascii="Arial" w:eastAsia="Times New Roman" w:hAnsi="Arial" w:cs="Arial"/>
          <w:sz w:val="20"/>
          <w:szCs w:val="20"/>
          <w:lang w:val="es-ES" w:eastAsia="es-ES"/>
        </w:rPr>
      </w:pPr>
    </w:p>
    <w:p w:rsidR="00E12AEF" w:rsidRPr="00E12AEF" w:rsidRDefault="00E12AEF" w:rsidP="00E12AEF">
      <w:pPr>
        <w:spacing w:after="0" w:line="240" w:lineRule="auto"/>
        <w:jc w:val="both"/>
        <w:rPr>
          <w:rFonts w:ascii="Arial" w:eastAsia="Times New Roman" w:hAnsi="Arial" w:cs="Arial"/>
          <w:sz w:val="20"/>
          <w:szCs w:val="20"/>
          <w:lang w:val="es-ES" w:eastAsia="es-ES"/>
        </w:rPr>
      </w:pPr>
    </w:p>
    <w:p w:rsidR="00E12AEF" w:rsidRPr="00E12AEF" w:rsidRDefault="00E12AEF" w:rsidP="00E12AEF">
      <w:pPr>
        <w:spacing w:after="0" w:line="240" w:lineRule="auto"/>
        <w:jc w:val="both"/>
        <w:rPr>
          <w:rFonts w:ascii="Arial" w:eastAsia="Times New Roman" w:hAnsi="Arial" w:cs="Arial"/>
          <w:sz w:val="20"/>
          <w:szCs w:val="20"/>
          <w:lang w:val="es-ES" w:eastAsia="es-ES"/>
        </w:rPr>
      </w:pPr>
    </w:p>
    <w:p w:rsidR="00E12AEF" w:rsidRPr="00E12AEF" w:rsidRDefault="00E12AEF" w:rsidP="00E12AEF">
      <w:pPr>
        <w:spacing w:after="0"/>
        <w:jc w:val="center"/>
        <w:textAlignment w:val="baseline"/>
        <w:rPr>
          <w:rFonts w:ascii="Arial" w:eastAsia="Times New Roman" w:hAnsi="Arial" w:cs="Arial"/>
          <w:sz w:val="24"/>
          <w:szCs w:val="24"/>
          <w:lang w:val="es-ES" w:eastAsia="es-ES"/>
        </w:rPr>
      </w:pPr>
      <w:r w:rsidRPr="00E12AEF">
        <w:rPr>
          <w:rFonts w:ascii="Arial" w:eastAsia="Times New Roman" w:hAnsi="Arial" w:cs="Arial"/>
          <w:b/>
          <w:bCs/>
          <w:sz w:val="24"/>
          <w:szCs w:val="24"/>
          <w:lang w:val="es-ES" w:eastAsia="es-ES"/>
        </w:rPr>
        <w:t>TRIBUNAL SUPERIOR DEL DISTRITO JUDICIAL</w:t>
      </w:r>
    </w:p>
    <w:p w:rsidR="00E12AEF" w:rsidRPr="00E12AEF" w:rsidRDefault="00E12AEF" w:rsidP="00E12AEF">
      <w:pPr>
        <w:spacing w:after="0"/>
        <w:jc w:val="center"/>
        <w:textAlignment w:val="baseline"/>
        <w:rPr>
          <w:rFonts w:ascii="Arial" w:eastAsia="Times New Roman" w:hAnsi="Arial" w:cs="Arial"/>
          <w:sz w:val="24"/>
          <w:szCs w:val="24"/>
          <w:lang w:val="es-ES" w:eastAsia="es-ES"/>
        </w:rPr>
      </w:pPr>
      <w:r w:rsidRPr="00E12AEF">
        <w:rPr>
          <w:rFonts w:ascii="Arial" w:eastAsia="Times New Roman" w:hAnsi="Arial" w:cs="Arial"/>
          <w:b/>
          <w:bCs/>
          <w:sz w:val="24"/>
          <w:szCs w:val="24"/>
          <w:lang w:val="es-ES" w:eastAsia="es-ES"/>
        </w:rPr>
        <w:t>SALA DE DECISIÓN LABORAL N° 3</w:t>
      </w:r>
    </w:p>
    <w:p w:rsidR="00E12AEF" w:rsidRPr="00E12AEF" w:rsidRDefault="00E12AEF" w:rsidP="00E12AEF">
      <w:pPr>
        <w:spacing w:after="0"/>
        <w:jc w:val="center"/>
        <w:textAlignment w:val="baseline"/>
        <w:rPr>
          <w:rFonts w:ascii="Arial" w:eastAsia="Times New Roman" w:hAnsi="Arial" w:cs="Arial"/>
          <w:b/>
          <w:bCs/>
          <w:sz w:val="24"/>
          <w:szCs w:val="24"/>
          <w:lang w:val="es-ES" w:eastAsia="es-ES"/>
        </w:rPr>
      </w:pPr>
      <w:r w:rsidRPr="00E12AEF">
        <w:rPr>
          <w:rFonts w:ascii="Arial" w:eastAsia="Times New Roman" w:hAnsi="Arial" w:cs="Arial"/>
          <w:b/>
          <w:bCs/>
          <w:sz w:val="24"/>
          <w:szCs w:val="24"/>
          <w:lang w:val="es-ES" w:eastAsia="es-ES"/>
        </w:rPr>
        <w:t>MAGISTRADO PONENTE: JULIO CÉSAR SALAZAR MUÑOZ</w:t>
      </w:r>
    </w:p>
    <w:p w:rsidR="00E12AEF" w:rsidRPr="00E12AEF" w:rsidRDefault="00E12AEF" w:rsidP="00E12AEF">
      <w:pPr>
        <w:spacing w:after="0"/>
        <w:jc w:val="center"/>
        <w:textAlignment w:val="baseline"/>
        <w:rPr>
          <w:rFonts w:ascii="Arial" w:eastAsia="Times New Roman" w:hAnsi="Arial" w:cs="Arial"/>
          <w:sz w:val="24"/>
          <w:szCs w:val="24"/>
          <w:lang w:val="es-ES" w:eastAsia="es-ES"/>
        </w:rPr>
      </w:pPr>
    </w:p>
    <w:p w:rsidR="003A770B" w:rsidRPr="00E12AEF" w:rsidRDefault="00E12AEF" w:rsidP="00E12AEF">
      <w:pPr>
        <w:pStyle w:val="paragraph"/>
        <w:spacing w:before="0" w:beforeAutospacing="0" w:after="0" w:afterAutospacing="0" w:line="276" w:lineRule="auto"/>
        <w:jc w:val="center"/>
        <w:textAlignment w:val="baseline"/>
        <w:rPr>
          <w:rStyle w:val="eop"/>
          <w:rFonts w:ascii="Arial" w:hAnsi="Arial" w:cs="Arial"/>
          <w:color w:val="000000" w:themeColor="text1"/>
        </w:rPr>
      </w:pPr>
      <w:r w:rsidRPr="00E12AEF">
        <w:rPr>
          <w:rStyle w:val="normaltextrun"/>
          <w:rFonts w:ascii="Arial" w:hAnsi="Arial" w:cs="Arial"/>
          <w:bCs/>
          <w:color w:val="000000" w:themeColor="text1"/>
        </w:rPr>
        <w:t>Pereira, 7 de octubre de 2020</w:t>
      </w:r>
      <w:r w:rsidRPr="00E12AEF">
        <w:rPr>
          <w:rStyle w:val="eop"/>
          <w:rFonts w:ascii="Arial" w:hAnsi="Arial" w:cs="Arial"/>
          <w:color w:val="000000" w:themeColor="text1"/>
        </w:rPr>
        <w:t> </w:t>
      </w:r>
    </w:p>
    <w:p w:rsidR="003A770B" w:rsidRPr="00E12AEF" w:rsidRDefault="003A770B" w:rsidP="00E12AEF">
      <w:pPr>
        <w:pStyle w:val="paragraph"/>
        <w:spacing w:before="0" w:beforeAutospacing="0" w:after="0" w:afterAutospacing="0" w:line="276" w:lineRule="auto"/>
        <w:jc w:val="center"/>
        <w:textAlignment w:val="baseline"/>
        <w:rPr>
          <w:rFonts w:ascii="Arial" w:hAnsi="Arial" w:cs="Arial"/>
          <w:color w:val="000000" w:themeColor="text1"/>
        </w:rPr>
      </w:pPr>
      <w:r w:rsidRPr="00E12AEF">
        <w:rPr>
          <w:rStyle w:val="eop"/>
          <w:rFonts w:ascii="Arial" w:hAnsi="Arial" w:cs="Arial"/>
          <w:color w:val="000000" w:themeColor="text1"/>
        </w:rPr>
        <w:t>Acta de Sala de Discusión No 143 de 5 de octubre de 2020</w:t>
      </w:r>
    </w:p>
    <w:p w:rsidR="003A770B" w:rsidRPr="00E12AEF" w:rsidRDefault="003A770B" w:rsidP="00E12AEF">
      <w:pPr>
        <w:pStyle w:val="paragraph"/>
        <w:spacing w:before="0" w:beforeAutospacing="0" w:after="0" w:afterAutospacing="0" w:line="276" w:lineRule="auto"/>
        <w:textAlignment w:val="baseline"/>
        <w:rPr>
          <w:rFonts w:ascii="Arial" w:hAnsi="Arial" w:cs="Arial"/>
          <w:color w:val="000000" w:themeColor="text1"/>
        </w:rPr>
      </w:pPr>
      <w:r w:rsidRPr="00E12AEF">
        <w:rPr>
          <w:rStyle w:val="eop"/>
          <w:rFonts w:ascii="Arial" w:hAnsi="Arial" w:cs="Arial"/>
          <w:color w:val="000000" w:themeColor="text1"/>
        </w:rPr>
        <w:t> </w:t>
      </w:r>
    </w:p>
    <w:p w:rsidR="003A770B" w:rsidRPr="00E12AEF" w:rsidRDefault="003A770B" w:rsidP="00E12AEF">
      <w:pPr>
        <w:pStyle w:val="paragraph"/>
        <w:spacing w:before="0" w:beforeAutospacing="0" w:after="0" w:afterAutospacing="0" w:line="276" w:lineRule="auto"/>
        <w:jc w:val="both"/>
        <w:textAlignment w:val="baseline"/>
        <w:rPr>
          <w:rFonts w:ascii="Arial" w:hAnsi="Arial" w:cs="Arial"/>
          <w:color w:val="000000" w:themeColor="text1"/>
        </w:rPr>
      </w:pPr>
      <w:r w:rsidRPr="00E12AEF">
        <w:rPr>
          <w:rStyle w:val="eop"/>
          <w:rFonts w:ascii="Arial" w:hAnsi="Arial" w:cs="Arial"/>
          <w:color w:val="000000" w:themeColor="text1"/>
        </w:rPr>
        <w:t> </w:t>
      </w:r>
    </w:p>
    <w:p w:rsidR="003A770B" w:rsidRPr="00E12AEF" w:rsidRDefault="003A770B" w:rsidP="00E12AEF">
      <w:pPr>
        <w:suppressAutoHyphens/>
        <w:spacing w:after="0"/>
        <w:jc w:val="both"/>
        <w:rPr>
          <w:rFonts w:ascii="Arial" w:hAnsi="Arial" w:cs="Arial"/>
          <w:color w:val="000000" w:themeColor="text1"/>
          <w:spacing w:val="-2"/>
          <w:sz w:val="24"/>
          <w:szCs w:val="24"/>
        </w:rPr>
      </w:pPr>
      <w:r w:rsidRPr="00E12AEF">
        <w:rPr>
          <w:rStyle w:val="normaltextrun"/>
          <w:rFonts w:ascii="Arial" w:hAnsi="Arial" w:cs="Arial"/>
          <w:color w:val="000000" w:themeColor="text1"/>
          <w:sz w:val="24"/>
          <w:szCs w:val="24"/>
        </w:rPr>
        <w:lastRenderedPageBreak/>
        <w:t>Se resuelven</w:t>
      </w:r>
      <w:r w:rsidRPr="00E12AEF">
        <w:rPr>
          <w:rFonts w:ascii="Arial" w:hAnsi="Arial" w:cs="Arial"/>
          <w:color w:val="000000" w:themeColor="text1"/>
          <w:spacing w:val="-2"/>
          <w:sz w:val="24"/>
          <w:szCs w:val="24"/>
        </w:rPr>
        <w:t xml:space="preserve"> los recursos de apelación interpuestos por las demandadas AFP OLD MUTUAL S.A. y ADMINISTRADORA COLOMBIANA DE PENSIONES en contra de la sentencia proferida por el Juzgado Segundo Laboral del Circuito el 1º de marzo de 2019, así como el grado jurisdiccional de </w:t>
      </w:r>
      <w:r w:rsidRPr="00E12AEF">
        <w:rPr>
          <w:rStyle w:val="normaltextrun"/>
          <w:rFonts w:ascii="Arial" w:hAnsi="Arial" w:cs="Arial"/>
          <w:color w:val="000000" w:themeColor="text1"/>
          <w:sz w:val="24"/>
          <w:szCs w:val="24"/>
        </w:rPr>
        <w:t>consulta dispuesto a favor de COLPENSIONES</w:t>
      </w:r>
      <w:r w:rsidRPr="00E12AEF">
        <w:rPr>
          <w:rFonts w:ascii="Arial" w:hAnsi="Arial" w:cs="Arial"/>
          <w:color w:val="000000" w:themeColor="text1"/>
          <w:spacing w:val="-2"/>
          <w:sz w:val="24"/>
          <w:szCs w:val="24"/>
        </w:rPr>
        <w:t xml:space="preserve"> dentro del proceso que promueve la señora GLORIA AMPARO AGUILAR DÍAZ, cuya radicación corresponde al Nº 66001-31-05-002-2016-00295-02, y en el que también se encuentra demandado el fondo privado de pensiones PROTECCIÓN S.A.</w:t>
      </w:r>
    </w:p>
    <w:p w:rsidR="003A770B" w:rsidRPr="00E12AEF" w:rsidRDefault="003A770B" w:rsidP="00E12AEF">
      <w:pPr>
        <w:pStyle w:val="paragraph"/>
        <w:spacing w:before="0" w:beforeAutospacing="0" w:after="0" w:afterAutospacing="0" w:line="276" w:lineRule="auto"/>
        <w:jc w:val="both"/>
        <w:textAlignment w:val="baseline"/>
        <w:rPr>
          <w:rFonts w:ascii="Arial" w:hAnsi="Arial" w:cs="Arial"/>
          <w:color w:val="000000" w:themeColor="text1"/>
        </w:rPr>
      </w:pPr>
    </w:p>
    <w:p w:rsidR="003A770B" w:rsidRPr="00E12AEF" w:rsidRDefault="00E12AEF" w:rsidP="00E12AEF">
      <w:pPr>
        <w:pStyle w:val="paragraph"/>
        <w:spacing w:before="0" w:beforeAutospacing="0" w:after="0" w:afterAutospacing="0" w:line="276" w:lineRule="auto"/>
        <w:jc w:val="both"/>
        <w:textAlignment w:val="baseline"/>
        <w:rPr>
          <w:rFonts w:ascii="Arial" w:hAnsi="Arial" w:cs="Arial"/>
          <w:color w:val="000000" w:themeColor="text1"/>
        </w:rPr>
      </w:pPr>
      <w:r>
        <w:rPr>
          <w:rStyle w:val="normaltextrun"/>
          <w:rFonts w:ascii="Arial" w:hAnsi="Arial" w:cs="Arial"/>
          <w:color w:val="000000" w:themeColor="text1"/>
        </w:rPr>
        <w:t>(…)</w:t>
      </w:r>
    </w:p>
    <w:p w:rsidR="003A770B" w:rsidRPr="00E12AEF" w:rsidRDefault="003A770B" w:rsidP="00E12AEF">
      <w:pPr>
        <w:suppressAutoHyphens/>
        <w:spacing w:after="0"/>
        <w:jc w:val="both"/>
        <w:rPr>
          <w:rFonts w:ascii="Arial" w:hAnsi="Arial" w:cs="Arial"/>
          <w:color w:val="000000" w:themeColor="text1"/>
          <w:spacing w:val="-2"/>
          <w:sz w:val="24"/>
          <w:szCs w:val="24"/>
        </w:rPr>
      </w:pPr>
    </w:p>
    <w:p w:rsidR="003A770B" w:rsidRPr="00E12AEF" w:rsidRDefault="003A770B" w:rsidP="00E12AEF">
      <w:pPr>
        <w:spacing w:after="0"/>
        <w:jc w:val="center"/>
        <w:rPr>
          <w:rFonts w:ascii="Arial" w:hAnsi="Arial" w:cs="Arial"/>
          <w:b/>
          <w:color w:val="000000" w:themeColor="text1"/>
          <w:sz w:val="24"/>
          <w:szCs w:val="24"/>
        </w:rPr>
      </w:pPr>
      <w:r w:rsidRPr="00E12AEF">
        <w:rPr>
          <w:rFonts w:ascii="Arial" w:hAnsi="Arial" w:cs="Arial"/>
          <w:b/>
          <w:color w:val="000000" w:themeColor="text1"/>
          <w:sz w:val="24"/>
          <w:szCs w:val="24"/>
        </w:rPr>
        <w:t>ANTECEDENTES</w:t>
      </w:r>
    </w:p>
    <w:p w:rsidR="003A770B" w:rsidRPr="00E12AEF" w:rsidRDefault="003A770B" w:rsidP="00E12AEF">
      <w:pPr>
        <w:spacing w:after="0"/>
        <w:jc w:val="center"/>
        <w:rPr>
          <w:rFonts w:ascii="Arial" w:hAnsi="Arial" w:cs="Arial"/>
          <w:b/>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Pretende la señora Gloria Amparo Aguilar Díaz que la justicia laboral declare la nulidad o ineficacia del traslado del régimen de prima media con prestación definida al régimen de ahorro individual con solidaridad efectuado en el año 1995  y con base en ello aspira que se ordene al fondo privado de pensiones Protección S.A., a la que se encuentra afiliada actualmente, girar favor de la Administradora Colombiana de Pensiones el monto que se encuentre en la cuenta de ahorro individual y las costas procesales a su favor.</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Refiere que: Nació el 8 de septiembre de 1961, afiliándose en el año 1988 al régimen de prima media con prestación definida administrado en esa época por el ISS, en donde realizó cotizaciones hasta antes del 31 de mayo de 1995 cuando decidió trasladarse al RAIS afiliándose a la AFP Pensionar S.A. hoy Old Mutual S.A.; en ese momento la AFP responsable de la afiliación, la visitó en su lugar de trabajo brindándole una información falsa sobre los beneficios que obtendría en el régimen pensional al cual se trasladaba, lo cual la llevó a suscribir el correspondiente formulario de afiliación; el 22 de febrero de 2016, la AFP Protección S.A. en la que se encuentra vinculada actualmente, le comunicó que el capital acumulado en su cuenta ascendía a la suma de $326.389.522 y el bono pensional tenía un valor de $417.175.563, lo que le permitía acceder a una pensión a los 54, 55, 56 y 57 años de edad del orden de $2.296.280, $2.571.430, $2.865.615 y $3.190.683 respectivamente; el IBL para el año 2016 sería de $9.371.667; hasta la fecha de presentación de la demanda tiene cotizadas más de 1260 semanas; de acuerdo con lo anterior, el 11 de mayo de 2016 solicitó a la Administradora Colombiana de Pensiones y a Protección S.A. el traslado al RPM, siendo rechazado al día siguiente por la primera, mientras que la segunda no dio respuesta a dicha petición.</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 xml:space="preserve">Al contestar la demanda </w:t>
      </w:r>
      <w:r w:rsidR="00E12AEF">
        <w:rPr>
          <w:rFonts w:ascii="Arial" w:hAnsi="Arial" w:cs="Arial"/>
          <w:color w:val="000000" w:themeColor="text1"/>
          <w:sz w:val="24"/>
          <w:szCs w:val="24"/>
        </w:rPr>
        <w:t>-</w:t>
      </w:r>
      <w:proofErr w:type="spellStart"/>
      <w:r w:rsidRPr="00E12AEF">
        <w:rPr>
          <w:rFonts w:ascii="Arial" w:hAnsi="Arial" w:cs="Arial"/>
          <w:color w:val="000000" w:themeColor="text1"/>
          <w:sz w:val="24"/>
          <w:szCs w:val="24"/>
        </w:rPr>
        <w:t>fls</w:t>
      </w:r>
      <w:proofErr w:type="spellEnd"/>
      <w:r w:rsidRPr="00E12AEF">
        <w:rPr>
          <w:rFonts w:ascii="Arial" w:hAnsi="Arial" w:cs="Arial"/>
          <w:color w:val="000000" w:themeColor="text1"/>
          <w:sz w:val="24"/>
          <w:szCs w:val="24"/>
        </w:rPr>
        <w:t>.</w:t>
      </w:r>
      <w:r w:rsidR="00E12AEF">
        <w:rPr>
          <w:rFonts w:ascii="Arial" w:hAnsi="Arial" w:cs="Arial"/>
          <w:color w:val="000000" w:themeColor="text1"/>
          <w:sz w:val="24"/>
          <w:szCs w:val="24"/>
        </w:rPr>
        <w:t xml:space="preserve"> </w:t>
      </w:r>
      <w:r w:rsidRPr="00E12AEF">
        <w:rPr>
          <w:rFonts w:ascii="Arial" w:hAnsi="Arial" w:cs="Arial"/>
          <w:color w:val="000000" w:themeColor="text1"/>
          <w:sz w:val="24"/>
          <w:szCs w:val="24"/>
        </w:rPr>
        <w:t>67 a 73- la Administradora Colombiana de Pensiones aceptó que la accionante se afilió al régimen de prima media con prestación definida en el año 1988, así como la fecha de nacimiento de ella y la reclamación elevada el 11 de mayo de 2016 y su correspondiente respuesta. Se opuso a las pretensiones y formuló posteriormente cuatro excepciones de mérito.</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 xml:space="preserve">Por su parte la AFP Protección S.A. al dar respuesta al libelo introductorio </w:t>
      </w:r>
      <w:r w:rsidR="00E12AEF">
        <w:rPr>
          <w:rFonts w:ascii="Arial" w:hAnsi="Arial" w:cs="Arial"/>
          <w:color w:val="000000" w:themeColor="text1"/>
          <w:sz w:val="24"/>
          <w:szCs w:val="24"/>
        </w:rPr>
        <w:t>-</w:t>
      </w:r>
      <w:proofErr w:type="spellStart"/>
      <w:r w:rsidRPr="00E12AEF">
        <w:rPr>
          <w:rFonts w:ascii="Arial" w:hAnsi="Arial" w:cs="Arial"/>
          <w:color w:val="000000" w:themeColor="text1"/>
          <w:sz w:val="24"/>
          <w:szCs w:val="24"/>
        </w:rPr>
        <w:t>fls</w:t>
      </w:r>
      <w:proofErr w:type="spellEnd"/>
      <w:r w:rsidRPr="00E12AEF">
        <w:rPr>
          <w:rFonts w:ascii="Arial" w:hAnsi="Arial" w:cs="Arial"/>
          <w:color w:val="000000" w:themeColor="text1"/>
          <w:sz w:val="24"/>
          <w:szCs w:val="24"/>
        </w:rPr>
        <w:t>.</w:t>
      </w:r>
      <w:r w:rsidR="00E12AEF">
        <w:rPr>
          <w:rFonts w:ascii="Arial" w:hAnsi="Arial" w:cs="Arial"/>
          <w:color w:val="000000" w:themeColor="text1"/>
          <w:sz w:val="24"/>
          <w:szCs w:val="24"/>
        </w:rPr>
        <w:t xml:space="preserve"> </w:t>
      </w:r>
      <w:r w:rsidRPr="00E12AEF">
        <w:rPr>
          <w:rFonts w:ascii="Arial" w:hAnsi="Arial" w:cs="Arial"/>
          <w:color w:val="000000" w:themeColor="text1"/>
          <w:sz w:val="24"/>
          <w:szCs w:val="24"/>
        </w:rPr>
        <w:t xml:space="preserve">88 a 110- manifestó que el traslado de régimen pensional se dio a través de la AFP Pensionar S.A. hoy Old Mutual S.A. en el año 1995, cambiándose a la AFP Porvenir S.A. el 1º de junio de 1998 y movilizándose de fondo nuevamente el 17 de octubre </w:t>
      </w:r>
      <w:r w:rsidRPr="00E12AEF">
        <w:rPr>
          <w:rFonts w:ascii="Arial" w:hAnsi="Arial" w:cs="Arial"/>
          <w:color w:val="000000" w:themeColor="text1"/>
          <w:sz w:val="24"/>
          <w:szCs w:val="24"/>
        </w:rPr>
        <w:lastRenderedPageBreak/>
        <w:t>de 2001 cuando se afilió a Protección S.A.. Se opuso a las pretensiones expresando que por medio de las varias afiliaciones que ha hecho a los fondos privados de pensiones, se le ha brindado la asesoría debida respecto a las características del RAIS. Propuso seis excepciones de fondo que pretende hacer valer en el proceso.</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 xml:space="preserve">A pesar de haberse referenciado que el traslado de la accionante al RAIS se produjo como consecuencia de su afiliación a la AFP Pensionar S.A. hoy Old Mutual S.A. y que posteriormente hubo un movimiento dentro de ese régimen pensional a la AFP Porvenir S.A., la funcionaria de primera instancia por medio de auto de 4 de mayo de 2017 </w:t>
      </w:r>
      <w:r w:rsidR="00E12AEF">
        <w:rPr>
          <w:rFonts w:ascii="Arial" w:hAnsi="Arial" w:cs="Arial"/>
          <w:color w:val="000000" w:themeColor="text1"/>
          <w:sz w:val="24"/>
          <w:szCs w:val="24"/>
        </w:rPr>
        <w:t>-</w:t>
      </w:r>
      <w:proofErr w:type="spellStart"/>
      <w:r w:rsidRPr="00E12AEF">
        <w:rPr>
          <w:rFonts w:ascii="Arial" w:hAnsi="Arial" w:cs="Arial"/>
          <w:color w:val="000000" w:themeColor="text1"/>
          <w:sz w:val="24"/>
          <w:szCs w:val="24"/>
        </w:rPr>
        <w:t>fls.205</w:t>
      </w:r>
      <w:proofErr w:type="spellEnd"/>
      <w:r w:rsidRPr="00E12AEF">
        <w:rPr>
          <w:rFonts w:ascii="Arial" w:hAnsi="Arial" w:cs="Arial"/>
          <w:color w:val="000000" w:themeColor="text1"/>
          <w:sz w:val="24"/>
          <w:szCs w:val="24"/>
        </w:rPr>
        <w:t xml:space="preserve"> y 206- decidió vincular únicamente en calidad de litisconsorte necesario a la AFP Pensionar S.A. hoy Old Mutual S.A. con la que se produjo el cambio de régimen pensional.</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 xml:space="preserve">Luego de ser vinculada como litisconsorte necesario, la AFP Old Mutual S.A. respondió la demanda </w:t>
      </w:r>
      <w:r w:rsidR="00E12AEF">
        <w:rPr>
          <w:rFonts w:ascii="Arial" w:hAnsi="Arial" w:cs="Arial"/>
          <w:color w:val="000000" w:themeColor="text1"/>
          <w:sz w:val="24"/>
          <w:szCs w:val="24"/>
        </w:rPr>
        <w:t>-</w:t>
      </w:r>
      <w:proofErr w:type="spellStart"/>
      <w:r w:rsidRPr="00E12AEF">
        <w:rPr>
          <w:rFonts w:ascii="Arial" w:hAnsi="Arial" w:cs="Arial"/>
          <w:color w:val="000000" w:themeColor="text1"/>
          <w:sz w:val="24"/>
          <w:szCs w:val="24"/>
        </w:rPr>
        <w:t>fls</w:t>
      </w:r>
      <w:proofErr w:type="spellEnd"/>
      <w:r w:rsidRPr="00E12AEF">
        <w:rPr>
          <w:rFonts w:ascii="Arial" w:hAnsi="Arial" w:cs="Arial"/>
          <w:color w:val="000000" w:themeColor="text1"/>
          <w:sz w:val="24"/>
          <w:szCs w:val="24"/>
        </w:rPr>
        <w:t>.</w:t>
      </w:r>
      <w:r w:rsidR="00E12AEF">
        <w:rPr>
          <w:rFonts w:ascii="Arial" w:hAnsi="Arial" w:cs="Arial"/>
          <w:color w:val="000000" w:themeColor="text1"/>
          <w:sz w:val="24"/>
          <w:szCs w:val="24"/>
        </w:rPr>
        <w:t xml:space="preserve"> </w:t>
      </w:r>
      <w:r w:rsidRPr="00E12AEF">
        <w:rPr>
          <w:rFonts w:ascii="Arial" w:hAnsi="Arial" w:cs="Arial"/>
          <w:color w:val="000000" w:themeColor="text1"/>
          <w:sz w:val="24"/>
          <w:szCs w:val="24"/>
        </w:rPr>
        <w:t>232 a 247- afirmando que la afiliación al RAIS por medio de esa entidad en el año 1995 se hizo conforme lo establece la Ley, razón por la que se opone a la prosperidad de las pretensiones. Planteó siete excepciones de mérito que están debidamente enlistadas en el escrito.</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En sentencia de 1º de marzo de 2019, la funcionaria de primer grado después de manifestar que en todos los casos en los que se estudia la ineficacia del traslado al RAIS, es carga del correspondiente fondo privado de pensiones acreditar que brindó al afiliado la información suficiente para efectuar ese cambio de régimen pensional; encontró que en este caso la señora Gloria Amparo Aguilar Díaz resultó afectada con su traslado al RAIS, en consideración al monto que le fue proyectado como posible mesada pensional; motivo por el que declaró ineficaz el acto por medio del cual operó, ordenándole a la AFP Protección S.A. a la que se encuentra afiliada actualmente, que gire a favor de la Administradora Colombiana de Pensiones la totalidad del saldo que se encuentra en la cuenta de ahorro individual de la actora, incluidos sus intereses y rendimientos financieros. Finalmente condenó en costas procesales a la AFP Old Mutual S.A. en un 50%, a la AFP Protección S.A. en un 50% y a la Administradora Colombiana de Pensiones en un 10%.</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Inconforme con la decisión, la AFP Old Mutual S.A. y la Administradora Colombiana de Pensiones interpusieron recurso de apelación en los siguientes términos:</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 xml:space="preserve">La apoderada judicial del fondo privado de pensiones Old Mutual S.A. sostuvo que la sentencia de primer grado está fundamentada únicamente en la inconformidad que tiene la señora Gloria Amparo Aguilar Díaz respecto al monto de su mesada pensional en el </w:t>
      </w:r>
      <w:proofErr w:type="spellStart"/>
      <w:r w:rsidRPr="00E12AEF">
        <w:rPr>
          <w:rFonts w:ascii="Arial" w:hAnsi="Arial" w:cs="Arial"/>
          <w:color w:val="000000" w:themeColor="text1"/>
          <w:sz w:val="24"/>
          <w:szCs w:val="24"/>
        </w:rPr>
        <w:t>RAIS</w:t>
      </w:r>
      <w:proofErr w:type="spellEnd"/>
      <w:r w:rsidRPr="00E12AEF">
        <w:rPr>
          <w:rFonts w:ascii="Arial" w:hAnsi="Arial" w:cs="Arial"/>
          <w:color w:val="000000" w:themeColor="text1"/>
          <w:sz w:val="24"/>
          <w:szCs w:val="24"/>
        </w:rPr>
        <w:t>, sin que se estudiaran los aspectos fundamentales para establecer si se le brindó la información al momento del traslado, pues de haber sido así, no se hubiera hecho la declaración de ineficacia del traslado. Es que no puede perderse de vista que una de las características del RAIS radica en la influencia que tiene el movimiento del mercado financiero, aspecto que no desconocía la accionante y sobre el cual fue informada debidamente, al punto de entenderlo adecuadamente dada su formación académica y el ámbito laboral en el que se desempeña, que es precisamente el sector financiero.</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lastRenderedPageBreak/>
        <w:t xml:space="preserve">A su turno, el apoderado judicial de la Administradora Colombiana de Pensiones expresó que la afiliación de la señora Aguilar Díaz al RAIS se presentó con el lleno de los requisitos establecidos en la Ley, y por lo tanto no era dable acceder a las pretensiones de la demanda. </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both"/>
        <w:rPr>
          <w:rFonts w:ascii="Arial" w:hAnsi="Arial" w:cs="Arial"/>
          <w:color w:val="000000" w:themeColor="text1"/>
          <w:sz w:val="24"/>
          <w:szCs w:val="24"/>
        </w:rPr>
      </w:pPr>
      <w:r w:rsidRPr="00E12AEF">
        <w:rPr>
          <w:rFonts w:ascii="Arial" w:hAnsi="Arial" w:cs="Arial"/>
          <w:color w:val="000000" w:themeColor="text1"/>
          <w:sz w:val="24"/>
          <w:szCs w:val="24"/>
        </w:rPr>
        <w:t>Al haber resultado adversa la decisión a los intereses de la Administradora Colombiana de Pensiones, se dispuso también el grado jurisdiccional de consulta a su favor.</w:t>
      </w:r>
    </w:p>
    <w:p w:rsidR="003A770B" w:rsidRPr="00E12AEF" w:rsidRDefault="003A770B" w:rsidP="00E12AEF">
      <w:pPr>
        <w:spacing w:after="0"/>
        <w:jc w:val="both"/>
        <w:rPr>
          <w:rFonts w:ascii="Arial" w:hAnsi="Arial" w:cs="Arial"/>
          <w:color w:val="000000" w:themeColor="text1"/>
          <w:sz w:val="24"/>
          <w:szCs w:val="24"/>
        </w:rPr>
      </w:pP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ALEGATOS DE CONCLUSIÓN</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xml:space="preserve">Conforme se dejó plasmado en la constancia emitida por la Secretaría de la Corporación, los apoderados judiciales de las entidades recurrentes y de la señora Gloria Amparo Aguilar </w:t>
      </w:r>
      <w:proofErr w:type="spellStart"/>
      <w:r w:rsidRPr="00E12AEF">
        <w:rPr>
          <w:rFonts w:ascii="Arial" w:eastAsia="Times New Roman" w:hAnsi="Arial" w:cs="Arial"/>
          <w:color w:val="000000" w:themeColor="text1"/>
          <w:sz w:val="24"/>
          <w:szCs w:val="24"/>
          <w:lang w:eastAsia="es-CO"/>
        </w:rPr>
        <w:t>Diaz</w:t>
      </w:r>
      <w:proofErr w:type="spellEnd"/>
      <w:r w:rsidRPr="00E12AEF">
        <w:rPr>
          <w:rFonts w:ascii="Arial" w:eastAsia="Times New Roman" w:hAnsi="Arial" w:cs="Arial"/>
          <w:color w:val="000000" w:themeColor="text1"/>
          <w:sz w:val="24"/>
          <w:szCs w:val="24"/>
          <w:lang w:eastAsia="es-CO"/>
        </w:rPr>
        <w:t xml:space="preserve"> hicieron uso del derecho a presentar alegatos de conclusión dentro de los términos dispuestos para ello; mientras que la AFP Protección S.A. dejó transcurrir el plazo otorgado para esos efectos en silencio.</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De acuerdo con lo previsto en el artículo 279 del CGP que refiere que </w:t>
      </w:r>
      <w:r w:rsidRPr="00E12AEF">
        <w:rPr>
          <w:rFonts w:ascii="Arial" w:eastAsia="Times New Roman" w:hAnsi="Arial" w:cs="Arial"/>
          <w:i/>
          <w:iCs/>
          <w:color w:val="000000" w:themeColor="text1"/>
          <w:sz w:val="24"/>
          <w:szCs w:val="24"/>
          <w:lang w:eastAsia="es-CO"/>
        </w:rPr>
        <w:t>“</w:t>
      </w:r>
      <w:r w:rsidRPr="00AB6C21">
        <w:rPr>
          <w:rFonts w:ascii="Arial" w:eastAsia="Times New Roman" w:hAnsi="Arial" w:cs="Arial"/>
          <w:i/>
          <w:iCs/>
          <w:color w:val="000000" w:themeColor="text1"/>
          <w:szCs w:val="24"/>
          <w:lang w:eastAsia="es-CO"/>
        </w:rPr>
        <w:t>No se podrá hacer transcripciones o reproducciones de actas, decisiones o conceptos que obren en el expediente</w:t>
      </w:r>
      <w:r w:rsidRPr="00E12AEF">
        <w:rPr>
          <w:rFonts w:ascii="Arial" w:eastAsia="Times New Roman" w:hAnsi="Arial" w:cs="Arial"/>
          <w:i/>
          <w:iCs/>
          <w:color w:val="000000" w:themeColor="text1"/>
          <w:sz w:val="24"/>
          <w:szCs w:val="24"/>
          <w:lang w:eastAsia="es-CO"/>
        </w:rPr>
        <w:t>”, </w:t>
      </w:r>
      <w:r w:rsidRPr="00E12AEF">
        <w:rPr>
          <w:rFonts w:ascii="Arial" w:eastAsia="Times New Roman" w:hAnsi="Arial" w:cs="Arial"/>
          <w:color w:val="000000" w:themeColor="text1"/>
          <w:sz w:val="24"/>
          <w:szCs w:val="24"/>
          <w:lang w:eastAsia="es-CO"/>
        </w:rPr>
        <w:t>respecto al contenido de los alegatos,</w:t>
      </w:r>
      <w:r w:rsidRPr="00E12AEF">
        <w:rPr>
          <w:rFonts w:ascii="Arial" w:eastAsia="Times New Roman" w:hAnsi="Arial" w:cs="Arial"/>
          <w:i/>
          <w:iCs/>
          <w:color w:val="000000" w:themeColor="text1"/>
          <w:sz w:val="24"/>
          <w:szCs w:val="24"/>
          <w:lang w:eastAsia="es-CO"/>
        </w:rPr>
        <w:t xml:space="preserve"> </w:t>
      </w:r>
      <w:r w:rsidRPr="00E12AEF">
        <w:rPr>
          <w:rFonts w:ascii="Arial" w:eastAsia="Times New Roman" w:hAnsi="Arial" w:cs="Arial"/>
          <w:color w:val="000000" w:themeColor="text1"/>
          <w:sz w:val="24"/>
          <w:szCs w:val="24"/>
          <w:lang w:eastAsia="es-CO"/>
        </w:rPr>
        <w:t>baste decir que en ellos las entidades accionadas replicaron los fundamentos fácticos y jurídicos expuestos en las sustentaciones de los recursos de apelación.</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Por su parte, el apoderado judicial de la parte actora solicitó la confirmación de la sentencia recurrida, al considerar que se dan los presupuestos legales y jurisprudenciales para acceder a la declaratoria de ineficacia del acto jurídico por medio del cual la señora Gloria Amparo Aguilar Díaz se trasladó al régimen de ahorro individual con solidaridad.</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Cuestión previa</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lastRenderedPageBreak/>
        <w:t xml:space="preserve">Así las cosas, atendidas las argumentaciones a esta Sala de Decisión le </w:t>
      </w:r>
      <w:proofErr w:type="gramStart"/>
      <w:r w:rsidRPr="00E12AEF">
        <w:rPr>
          <w:rFonts w:ascii="Arial" w:eastAsia="Times New Roman" w:hAnsi="Arial" w:cs="Arial"/>
          <w:color w:val="000000" w:themeColor="text1"/>
          <w:sz w:val="24"/>
          <w:szCs w:val="24"/>
          <w:lang w:eastAsia="es-CO"/>
        </w:rPr>
        <w:t>corresponde</w:t>
      </w:r>
      <w:proofErr w:type="gramEnd"/>
      <w:r w:rsidRPr="00E12AEF">
        <w:rPr>
          <w:rFonts w:ascii="Arial" w:eastAsia="Times New Roman" w:hAnsi="Arial" w:cs="Arial"/>
          <w:color w:val="000000" w:themeColor="text1"/>
          <w:sz w:val="24"/>
          <w:szCs w:val="24"/>
          <w:lang w:eastAsia="es-CO"/>
        </w:rPr>
        <w:t xml:space="preserve"> resolver los siguientes:</w:t>
      </w:r>
      <w:r w:rsidRPr="00E12AEF">
        <w:rPr>
          <w:rFonts w:ascii="Arial" w:eastAsia="Times New Roman" w:hAnsi="Arial" w:cs="Arial"/>
          <w:b/>
          <w:bCs/>
          <w:color w:val="000000" w:themeColor="text1"/>
          <w:sz w:val="24"/>
          <w:szCs w:val="24"/>
          <w:lang w:eastAsia="es-CO"/>
        </w:rPr>
        <w:t> </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PROBLEMAS JURÍDICOS </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  </w:t>
      </w:r>
      <w:r w:rsidRPr="00E12AEF">
        <w:rPr>
          <w:rFonts w:ascii="Arial" w:eastAsia="Times New Roman" w:hAnsi="Arial" w:cs="Arial"/>
          <w:color w:val="000000" w:themeColor="text1"/>
          <w:sz w:val="24"/>
          <w:szCs w:val="24"/>
          <w:lang w:eastAsia="es-CO"/>
        </w:rPr>
        <w:t> </w:t>
      </w:r>
    </w:p>
    <w:p w:rsidR="003A770B" w:rsidRPr="00E12AEF" w:rsidRDefault="003A770B" w:rsidP="00AB6C21">
      <w:pPr>
        <w:spacing w:after="0"/>
        <w:ind w:left="426" w:right="42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¿Hay lugar a declarar ineficaz la afiliación de la señora Gloria Amparo Aguilar al Régimen de Ahorro Individual con Solidaridad? </w:t>
      </w:r>
      <w:r w:rsidRPr="00E12AEF">
        <w:rPr>
          <w:rFonts w:ascii="Arial" w:eastAsia="Times New Roman" w:hAnsi="Arial" w:cs="Arial"/>
          <w:color w:val="000000" w:themeColor="text1"/>
          <w:sz w:val="24"/>
          <w:szCs w:val="24"/>
          <w:lang w:eastAsia="es-CO"/>
        </w:rPr>
        <w:t> </w:t>
      </w:r>
    </w:p>
    <w:p w:rsidR="00AB6C21" w:rsidRDefault="00AB6C21" w:rsidP="00AB6C21">
      <w:pPr>
        <w:spacing w:after="0"/>
        <w:ind w:left="426" w:right="420"/>
        <w:jc w:val="both"/>
        <w:textAlignment w:val="baseline"/>
        <w:rPr>
          <w:rFonts w:ascii="Arial" w:eastAsia="Arial" w:hAnsi="Arial" w:cs="Arial"/>
          <w:b/>
          <w:bCs/>
          <w:color w:val="000000" w:themeColor="text1"/>
          <w:sz w:val="24"/>
          <w:szCs w:val="24"/>
        </w:rPr>
      </w:pPr>
    </w:p>
    <w:p w:rsidR="003A770B" w:rsidRPr="00E12AEF" w:rsidRDefault="003A770B" w:rsidP="00AB6C21">
      <w:pPr>
        <w:spacing w:after="0"/>
        <w:ind w:left="426" w:right="420"/>
        <w:jc w:val="both"/>
        <w:textAlignment w:val="baseline"/>
        <w:rPr>
          <w:rFonts w:ascii="Arial" w:eastAsia="Arial" w:hAnsi="Arial" w:cs="Arial"/>
          <w:color w:val="000000" w:themeColor="text1"/>
          <w:sz w:val="24"/>
          <w:szCs w:val="24"/>
        </w:rPr>
      </w:pPr>
      <w:r w:rsidRPr="00E12AEF">
        <w:rPr>
          <w:rFonts w:ascii="Arial" w:eastAsia="Arial" w:hAnsi="Arial" w:cs="Arial"/>
          <w:b/>
          <w:bCs/>
          <w:color w:val="000000" w:themeColor="text1"/>
          <w:sz w:val="24"/>
          <w:szCs w:val="24"/>
        </w:rPr>
        <w:t>¿El movimiento de los afiliados dentro del régimen de ahorro individual con solidaridad convalida el traslado inicial efectuado desde el RPM hacia el RAIS?</w:t>
      </w:r>
    </w:p>
    <w:p w:rsidR="00AB6C21" w:rsidRDefault="00AB6C21" w:rsidP="00AB6C21">
      <w:pPr>
        <w:spacing w:after="0"/>
        <w:ind w:left="426" w:right="420"/>
        <w:jc w:val="both"/>
        <w:textAlignment w:val="baseline"/>
        <w:rPr>
          <w:rFonts w:ascii="Arial" w:eastAsia="Arial" w:hAnsi="Arial" w:cs="Arial"/>
          <w:b/>
          <w:bCs/>
          <w:color w:val="000000" w:themeColor="text1"/>
          <w:sz w:val="24"/>
          <w:szCs w:val="24"/>
        </w:rPr>
      </w:pPr>
    </w:p>
    <w:p w:rsidR="003A770B" w:rsidRPr="00E12AEF" w:rsidRDefault="003A770B" w:rsidP="00AB6C21">
      <w:pPr>
        <w:spacing w:after="0"/>
        <w:ind w:left="426" w:right="420"/>
        <w:jc w:val="both"/>
        <w:textAlignment w:val="baseline"/>
        <w:rPr>
          <w:rFonts w:ascii="Arial" w:eastAsia="Arial" w:hAnsi="Arial" w:cs="Arial"/>
          <w:color w:val="000000" w:themeColor="text1"/>
          <w:sz w:val="24"/>
          <w:szCs w:val="24"/>
        </w:rPr>
      </w:pPr>
      <w:r w:rsidRPr="00E12AEF">
        <w:rPr>
          <w:rFonts w:ascii="Arial" w:eastAsia="Arial" w:hAnsi="Arial" w:cs="Arial"/>
          <w:b/>
          <w:bCs/>
          <w:color w:val="000000" w:themeColor="text1"/>
          <w:sz w:val="24"/>
          <w:szCs w:val="24"/>
        </w:rPr>
        <w:t>¿Además del capital acumulado en la cuenta de ahorro individual existen otros valores que deban ser devueltos por la AFP Protección S.A., y de ser así, deben estar debidamente indexados?</w:t>
      </w:r>
      <w:r w:rsidRPr="00E12AEF">
        <w:rPr>
          <w:rFonts w:ascii="Arial" w:eastAsia="Arial" w:hAnsi="Arial" w:cs="Arial"/>
          <w:color w:val="000000" w:themeColor="text1"/>
          <w:sz w:val="24"/>
          <w:szCs w:val="24"/>
        </w:rPr>
        <w:t xml:space="preserve"> </w:t>
      </w:r>
    </w:p>
    <w:p w:rsidR="00AB6C21" w:rsidRDefault="00AB6C21" w:rsidP="00AB6C21">
      <w:pPr>
        <w:spacing w:after="0"/>
        <w:ind w:left="426" w:right="420"/>
        <w:jc w:val="both"/>
        <w:textAlignment w:val="baseline"/>
        <w:rPr>
          <w:rFonts w:ascii="Arial" w:eastAsia="Arial" w:hAnsi="Arial" w:cs="Arial"/>
          <w:b/>
          <w:bCs/>
          <w:color w:val="000000" w:themeColor="text1"/>
          <w:sz w:val="24"/>
          <w:szCs w:val="24"/>
        </w:rPr>
      </w:pPr>
    </w:p>
    <w:p w:rsidR="003A770B" w:rsidRPr="00E12AEF" w:rsidRDefault="003A770B" w:rsidP="00AB6C21">
      <w:pPr>
        <w:spacing w:after="0"/>
        <w:ind w:left="426" w:right="420"/>
        <w:jc w:val="both"/>
        <w:textAlignment w:val="baseline"/>
        <w:rPr>
          <w:rFonts w:ascii="Arial" w:eastAsia="Arial" w:hAnsi="Arial" w:cs="Arial"/>
          <w:b/>
          <w:bCs/>
          <w:color w:val="000000" w:themeColor="text1"/>
          <w:sz w:val="24"/>
          <w:szCs w:val="24"/>
        </w:rPr>
      </w:pPr>
      <w:r w:rsidRPr="00E12AEF">
        <w:rPr>
          <w:rFonts w:ascii="Arial" w:eastAsia="Arial" w:hAnsi="Arial" w:cs="Arial"/>
          <w:b/>
          <w:bCs/>
          <w:color w:val="000000" w:themeColor="text1"/>
          <w:sz w:val="24"/>
          <w:szCs w:val="24"/>
        </w:rPr>
        <w:t>¿Se debe condenar a las AFP Pensionar S.A. hoy Old Mutual S.A. a restituir algún valor cancelado por la demandante durante el periodo en que estuvo afiliada en esa entidad?</w:t>
      </w:r>
    </w:p>
    <w:p w:rsidR="00AB6C21" w:rsidRDefault="00AB6C21" w:rsidP="00AB6C21">
      <w:pPr>
        <w:spacing w:after="0"/>
        <w:ind w:left="426" w:right="420"/>
        <w:jc w:val="both"/>
        <w:textAlignment w:val="baseline"/>
        <w:rPr>
          <w:rFonts w:ascii="Arial" w:eastAsia="Arial" w:hAnsi="Arial" w:cs="Arial"/>
          <w:b/>
          <w:bCs/>
          <w:color w:val="000000" w:themeColor="text1"/>
          <w:sz w:val="24"/>
          <w:szCs w:val="24"/>
        </w:rPr>
      </w:pPr>
    </w:p>
    <w:p w:rsidR="003A770B" w:rsidRPr="00E12AEF" w:rsidRDefault="003A770B" w:rsidP="00AB6C21">
      <w:pPr>
        <w:spacing w:after="0"/>
        <w:ind w:left="426" w:right="420"/>
        <w:jc w:val="both"/>
        <w:textAlignment w:val="baseline"/>
        <w:rPr>
          <w:rFonts w:ascii="Arial" w:eastAsia="Arial" w:hAnsi="Arial" w:cs="Arial"/>
          <w:b/>
          <w:bCs/>
          <w:color w:val="000000" w:themeColor="text1"/>
          <w:sz w:val="24"/>
          <w:szCs w:val="24"/>
        </w:rPr>
      </w:pPr>
      <w:proofErr w:type="gramStart"/>
      <w:r w:rsidRPr="00E12AEF">
        <w:rPr>
          <w:rFonts w:ascii="Arial" w:eastAsia="Arial" w:hAnsi="Arial" w:cs="Arial"/>
          <w:b/>
          <w:bCs/>
          <w:color w:val="000000" w:themeColor="text1"/>
          <w:sz w:val="24"/>
          <w:szCs w:val="24"/>
        </w:rPr>
        <w:t>¿</w:t>
      </w:r>
      <w:proofErr w:type="gramEnd"/>
      <w:r w:rsidRPr="00E12AEF">
        <w:rPr>
          <w:rFonts w:ascii="Arial" w:eastAsia="Arial" w:hAnsi="Arial" w:cs="Arial"/>
          <w:b/>
          <w:bCs/>
          <w:color w:val="000000" w:themeColor="text1"/>
          <w:sz w:val="24"/>
          <w:szCs w:val="24"/>
        </w:rPr>
        <w:t>Resultaba procedente condenar en costas en primera instancia a la Administradora Colombiana de Pensiones</w:t>
      </w:r>
    </w:p>
    <w:p w:rsidR="00AB6C21" w:rsidRDefault="00AB6C21"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Con el propósito de dar solución a los interrogantes en el caso concreto, la Sala considera necesario precisar, el siguiente: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FUNDAMENTO JURISPRUDENCIAL</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1. Análisis jurídico que debe abordar el juez cuando se alega ausencia de información parcial o total por parte de las administradoras en los traslados entre regímenes pensionales.</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En sentencia STL4759 de 22 de julio de 2020, la Sala de Casación Laboral indicó: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12AE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12AEF">
        <w:rPr>
          <w:rFonts w:ascii="Arial" w:eastAsia="Times New Roman" w:hAnsi="Arial" w:cs="Arial"/>
          <w:i/>
          <w:iCs/>
          <w:szCs w:val="24"/>
          <w:lang w:eastAsia="es-ES"/>
        </w:rPr>
        <w:t>, sin importar si la persona es o no beneficiaria del régimen de transición, o si está próximo a pensionarse.”. (Negrillas fuera de texto). </w:t>
      </w:r>
    </w:p>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i/>
          <w:iCs/>
          <w:sz w:val="24"/>
          <w:szCs w:val="24"/>
          <w:lang w:eastAsia="es-ES"/>
        </w:rPr>
        <w:t> </w:t>
      </w:r>
      <w:r w:rsidRPr="00E12AEF">
        <w:rPr>
          <w:rFonts w:ascii="Arial" w:eastAsia="Times New Roman" w:hAnsi="Arial" w:cs="Arial"/>
          <w:sz w:val="24"/>
          <w:szCs w:val="24"/>
          <w:lang w:val="es-ES" w:eastAsia="es-ES"/>
        </w:rPr>
        <w:t> </w:t>
      </w:r>
    </w:p>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sz w:val="24"/>
          <w:szCs w:val="24"/>
          <w:lang w:eastAsia="es-ES"/>
        </w:rPr>
        <w:t>Y más adelante reiteró:</w:t>
      </w:r>
      <w:r w:rsidRPr="00E12AEF">
        <w:rPr>
          <w:rFonts w:ascii="Arial" w:eastAsia="Times New Roman" w:hAnsi="Arial" w:cs="Arial"/>
          <w:sz w:val="24"/>
          <w:szCs w:val="24"/>
          <w:lang w:val="es-ES" w:eastAsia="es-ES"/>
        </w:rPr>
        <w:t> </w:t>
      </w:r>
    </w:p>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i/>
          <w:iCs/>
          <w:sz w:val="24"/>
          <w:szCs w:val="24"/>
          <w:lang w:eastAsia="es-ES"/>
        </w:rPr>
        <w:t> </w:t>
      </w:r>
      <w:r w:rsidRPr="00E12AEF">
        <w:rPr>
          <w:rFonts w:ascii="Arial" w:eastAsia="Times New Roman" w:hAnsi="Arial" w:cs="Arial"/>
          <w:sz w:val="24"/>
          <w:szCs w:val="24"/>
          <w:lang w:val="es-ES" w:eastAsia="es-ES"/>
        </w:rPr>
        <w:t> </w:t>
      </w: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 xml:space="preserve">“Así, en sentencias CSJ </w:t>
      </w:r>
      <w:proofErr w:type="spellStart"/>
      <w:r w:rsidRPr="00E12AEF">
        <w:rPr>
          <w:rFonts w:ascii="Arial" w:eastAsia="Times New Roman" w:hAnsi="Arial" w:cs="Arial"/>
          <w:i/>
          <w:iCs/>
          <w:szCs w:val="24"/>
          <w:lang w:eastAsia="es-ES"/>
        </w:rPr>
        <w:t>SL</w:t>
      </w:r>
      <w:proofErr w:type="spellEnd"/>
      <w:r w:rsidRPr="00E12AEF">
        <w:rPr>
          <w:rFonts w:ascii="Arial" w:eastAsia="Times New Roman" w:hAnsi="Arial" w:cs="Arial"/>
          <w:i/>
          <w:iCs/>
          <w:szCs w:val="24"/>
          <w:lang w:eastAsia="es-ES"/>
        </w:rPr>
        <w:t xml:space="preserve"> 31989, 9 sep. 2008, CSJ </w:t>
      </w:r>
      <w:proofErr w:type="spellStart"/>
      <w:r w:rsidRPr="00E12AEF">
        <w:rPr>
          <w:rFonts w:ascii="Arial" w:eastAsia="Times New Roman" w:hAnsi="Arial" w:cs="Arial"/>
          <w:i/>
          <w:iCs/>
          <w:szCs w:val="24"/>
          <w:lang w:eastAsia="es-ES"/>
        </w:rPr>
        <w:t>SL</w:t>
      </w:r>
      <w:proofErr w:type="spellEnd"/>
      <w:r w:rsidRPr="00E12AEF">
        <w:rPr>
          <w:rFonts w:ascii="Arial" w:eastAsia="Times New Roman" w:hAnsi="Arial" w:cs="Arial"/>
          <w:i/>
          <w:iCs/>
          <w:szCs w:val="24"/>
          <w:lang w:eastAsia="es-ES"/>
        </w:rPr>
        <w:t xml:space="preserve"> 31314, 9 sep. 2008, CSJ </w:t>
      </w:r>
      <w:proofErr w:type="spellStart"/>
      <w:r w:rsidRPr="00E12AEF">
        <w:rPr>
          <w:rFonts w:ascii="Arial" w:eastAsia="Times New Roman" w:hAnsi="Arial" w:cs="Arial"/>
          <w:i/>
          <w:iCs/>
          <w:szCs w:val="24"/>
          <w:lang w:eastAsia="es-ES"/>
        </w:rPr>
        <w:t>SL</w:t>
      </w:r>
      <w:proofErr w:type="spellEnd"/>
      <w:r w:rsidRPr="00E12AEF">
        <w:rPr>
          <w:rFonts w:ascii="Arial" w:eastAsia="Times New Roman" w:hAnsi="Arial" w:cs="Arial"/>
          <w:i/>
          <w:iCs/>
          <w:szCs w:val="24"/>
          <w:lang w:eastAsia="es-ES"/>
        </w:rPr>
        <w:t xml:space="preserve"> 33083, 22 nov. 2011, CSJ </w:t>
      </w:r>
      <w:proofErr w:type="spellStart"/>
      <w:r w:rsidRPr="00E12AEF">
        <w:rPr>
          <w:rFonts w:ascii="Arial" w:eastAsia="Times New Roman" w:hAnsi="Arial" w:cs="Arial"/>
          <w:i/>
          <w:iCs/>
          <w:szCs w:val="24"/>
          <w:lang w:eastAsia="es-ES"/>
        </w:rPr>
        <w:t>SL12136</w:t>
      </w:r>
      <w:proofErr w:type="spellEnd"/>
      <w:r w:rsidRPr="00E12AEF">
        <w:rPr>
          <w:rFonts w:ascii="Arial" w:eastAsia="Times New Roman" w:hAnsi="Arial" w:cs="Arial"/>
          <w:i/>
          <w:iCs/>
          <w:szCs w:val="24"/>
          <w:lang w:eastAsia="es-ES"/>
        </w:rPr>
        <w:t xml:space="preserve">-2014, CSJ </w:t>
      </w:r>
      <w:proofErr w:type="spellStart"/>
      <w:r w:rsidRPr="00E12AEF">
        <w:rPr>
          <w:rFonts w:ascii="Arial" w:eastAsia="Times New Roman" w:hAnsi="Arial" w:cs="Arial"/>
          <w:i/>
          <w:iCs/>
          <w:szCs w:val="24"/>
          <w:lang w:eastAsia="es-ES"/>
        </w:rPr>
        <w:t>SL19447</w:t>
      </w:r>
      <w:proofErr w:type="spellEnd"/>
      <w:r w:rsidRPr="00E12AEF">
        <w:rPr>
          <w:rFonts w:ascii="Arial" w:eastAsia="Times New Roman" w:hAnsi="Arial" w:cs="Arial"/>
          <w:i/>
          <w:iCs/>
          <w:szCs w:val="24"/>
          <w:lang w:eastAsia="es-ES"/>
        </w:rPr>
        <w:t xml:space="preserve">-2017, CSJ </w:t>
      </w:r>
      <w:proofErr w:type="spellStart"/>
      <w:r w:rsidRPr="00E12AEF">
        <w:rPr>
          <w:rFonts w:ascii="Arial" w:eastAsia="Times New Roman" w:hAnsi="Arial" w:cs="Arial"/>
          <w:i/>
          <w:iCs/>
          <w:szCs w:val="24"/>
          <w:lang w:eastAsia="es-ES"/>
        </w:rPr>
        <w:t>SL4964</w:t>
      </w:r>
      <w:proofErr w:type="spellEnd"/>
      <w:r w:rsidRPr="00E12AEF">
        <w:rPr>
          <w:rFonts w:ascii="Arial" w:eastAsia="Times New Roman" w:hAnsi="Arial" w:cs="Arial"/>
          <w:i/>
          <w:iCs/>
          <w:szCs w:val="24"/>
          <w:lang w:eastAsia="es-ES"/>
        </w:rPr>
        <w:t xml:space="preserve">-2018, CSJ </w:t>
      </w:r>
      <w:proofErr w:type="spellStart"/>
      <w:r w:rsidRPr="00E12AEF">
        <w:rPr>
          <w:rFonts w:ascii="Arial" w:eastAsia="Times New Roman" w:hAnsi="Arial" w:cs="Arial"/>
          <w:i/>
          <w:iCs/>
          <w:szCs w:val="24"/>
          <w:lang w:eastAsia="es-ES"/>
        </w:rPr>
        <w:t>SL4989</w:t>
      </w:r>
      <w:proofErr w:type="spellEnd"/>
      <w:r w:rsidRPr="00E12AEF">
        <w:rPr>
          <w:rFonts w:ascii="Arial" w:eastAsia="Times New Roman" w:hAnsi="Arial" w:cs="Arial"/>
          <w:i/>
          <w:iCs/>
          <w:szCs w:val="24"/>
          <w:lang w:eastAsia="es-ES"/>
        </w:rPr>
        <w:t xml:space="preserve">-2018, CSJ </w:t>
      </w:r>
      <w:proofErr w:type="spellStart"/>
      <w:r w:rsidRPr="00E12AEF">
        <w:rPr>
          <w:rFonts w:ascii="Arial" w:eastAsia="Times New Roman" w:hAnsi="Arial" w:cs="Arial"/>
          <w:i/>
          <w:iCs/>
          <w:szCs w:val="24"/>
          <w:lang w:eastAsia="es-ES"/>
        </w:rPr>
        <w:t>SL452</w:t>
      </w:r>
      <w:proofErr w:type="spellEnd"/>
      <w:r w:rsidRPr="00E12AEF">
        <w:rPr>
          <w:rFonts w:ascii="Arial" w:eastAsia="Times New Roman" w:hAnsi="Arial" w:cs="Arial"/>
          <w:i/>
          <w:iCs/>
          <w:szCs w:val="24"/>
          <w:lang w:eastAsia="es-ES"/>
        </w:rPr>
        <w:t xml:space="preserve">-2019, CSJ </w:t>
      </w:r>
      <w:proofErr w:type="spellStart"/>
      <w:r w:rsidRPr="00E12AEF">
        <w:rPr>
          <w:rFonts w:ascii="Arial" w:eastAsia="Times New Roman" w:hAnsi="Arial" w:cs="Arial"/>
          <w:i/>
          <w:iCs/>
          <w:szCs w:val="24"/>
          <w:lang w:eastAsia="es-ES"/>
        </w:rPr>
        <w:t>SL1688</w:t>
      </w:r>
      <w:proofErr w:type="spellEnd"/>
      <w:r w:rsidRPr="00E12AEF">
        <w:rPr>
          <w:rFonts w:ascii="Arial" w:eastAsia="Times New Roman" w:hAnsi="Arial" w:cs="Arial"/>
          <w:i/>
          <w:iCs/>
          <w:szCs w:val="24"/>
          <w:lang w:eastAsia="es-ES"/>
        </w:rPr>
        <w:t xml:space="preserve">-2019 y </w:t>
      </w:r>
      <w:proofErr w:type="spellStart"/>
      <w:r w:rsidRPr="00E12AEF">
        <w:rPr>
          <w:rFonts w:ascii="Arial" w:eastAsia="Times New Roman" w:hAnsi="Arial" w:cs="Arial"/>
          <w:i/>
          <w:iCs/>
          <w:szCs w:val="24"/>
          <w:lang w:eastAsia="es-ES"/>
        </w:rPr>
        <w:t>SL1689</w:t>
      </w:r>
      <w:proofErr w:type="spellEnd"/>
      <w:r w:rsidRPr="00E12AEF">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E12AEF">
        <w:rPr>
          <w:rFonts w:ascii="Arial" w:eastAsia="Times New Roman" w:hAnsi="Arial" w:cs="Arial"/>
          <w:b/>
          <w:i/>
          <w:iCs/>
          <w:szCs w:val="24"/>
          <w:lang w:eastAsia="es-ES"/>
        </w:rPr>
        <w:t xml:space="preserve">Por este </w:t>
      </w:r>
      <w:r w:rsidRPr="00E12AEF">
        <w:rPr>
          <w:rFonts w:ascii="Arial" w:eastAsia="Times New Roman" w:hAnsi="Arial" w:cs="Arial"/>
          <w:b/>
          <w:i/>
          <w:iCs/>
          <w:szCs w:val="24"/>
          <w:lang w:eastAsia="es-ES"/>
        </w:rPr>
        <w:lastRenderedPageBreak/>
        <w:t>motivo, el examen del acto del cambio de régimen pensional, por transgresión del deber de información, tiene que abordarse desde la institución de la ineficacia en sentido estricto</w:t>
      </w:r>
      <w:r w:rsidRPr="00E12AEF">
        <w:rPr>
          <w:rFonts w:ascii="Arial" w:eastAsia="Times New Roman" w:hAnsi="Arial" w:cs="Arial"/>
          <w:i/>
          <w:iCs/>
          <w:szCs w:val="24"/>
          <w:lang w:eastAsia="es-ES"/>
        </w:rPr>
        <w:t xml:space="preserve"> y no desde el régimen de las nulidades sustanciales.” (Negrillas fuera de texto).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2. Sobre el deber de información. </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E12AEF" w:rsidRPr="00E12AEF" w:rsidRDefault="00E12AEF" w:rsidP="00E12AEF">
      <w:pPr>
        <w:spacing w:after="0" w:line="240" w:lineRule="auto"/>
        <w:ind w:left="426" w:right="420"/>
        <w:jc w:val="both"/>
        <w:textAlignment w:val="baseline"/>
        <w:rPr>
          <w:rFonts w:ascii="Arial" w:eastAsia="Times New Roman" w:hAnsi="Arial" w:cs="Arial"/>
          <w:szCs w:val="24"/>
          <w:lang w:val="es-ES" w:eastAsia="es-ES"/>
        </w:rPr>
      </w:pPr>
      <w:r w:rsidRPr="00E12AE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E12AEF" w:rsidRPr="00E12AEF" w:rsidRDefault="00E12AEF" w:rsidP="00E12AEF">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12AEF" w:rsidRPr="00E12AE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b/>
                <w:bCs/>
                <w:i/>
                <w:iCs/>
                <w:sz w:val="20"/>
                <w:szCs w:val="24"/>
                <w:lang w:eastAsia="es-ES"/>
              </w:rPr>
              <w:t>Etapa acumulativa</w:t>
            </w:r>
            <w:r w:rsidRPr="00E12AE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b/>
                <w:bCs/>
                <w:i/>
                <w:iCs/>
                <w:sz w:val="20"/>
                <w:szCs w:val="24"/>
                <w:lang w:eastAsia="es-ES"/>
              </w:rPr>
              <w:t>Normas que obligan a las administradoras de pensiones a dar información</w:t>
            </w:r>
            <w:r w:rsidRPr="00E12AE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b/>
                <w:bCs/>
                <w:i/>
                <w:iCs/>
                <w:sz w:val="20"/>
                <w:szCs w:val="24"/>
                <w:lang w:eastAsia="es-ES"/>
              </w:rPr>
              <w:t>Contenido mínimo y alcance del deber de información</w:t>
            </w:r>
            <w:r w:rsidRPr="00E12AEF">
              <w:rPr>
                <w:rFonts w:ascii="Arial" w:eastAsia="Times New Roman" w:hAnsi="Arial" w:cs="Arial"/>
                <w:sz w:val="20"/>
                <w:szCs w:val="24"/>
                <w:lang w:val="es-ES" w:eastAsia="es-ES"/>
              </w:rPr>
              <w:t> </w:t>
            </w:r>
          </w:p>
        </w:tc>
      </w:tr>
      <w:tr w:rsidR="00E12AEF" w:rsidRPr="00E12AE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Deber de información </w:t>
            </w:r>
            <w:r w:rsidRPr="00E12AE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Arts. 13 literal b), 271 y 272 de la Ley 100 de 1993</w:t>
            </w:r>
            <w:r w:rsidRPr="00E12AEF">
              <w:rPr>
                <w:rFonts w:ascii="Arial" w:eastAsia="Times New Roman" w:hAnsi="Arial" w:cs="Arial"/>
                <w:sz w:val="20"/>
                <w:szCs w:val="24"/>
                <w:lang w:val="es-ES" w:eastAsia="es-ES"/>
              </w:rPr>
              <w:t> </w:t>
            </w:r>
          </w:p>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val="es-ES" w:eastAsia="es-ES"/>
              </w:rPr>
              <w:t>Art. 97, numeral 1 del Decreto 663 de 1993, modificado por el artículo 23 de la Ley 797 de 2003</w:t>
            </w:r>
            <w:r w:rsidRPr="00E12AEF">
              <w:rPr>
                <w:rFonts w:ascii="Arial" w:eastAsia="Times New Roman" w:hAnsi="Arial" w:cs="Arial"/>
                <w:sz w:val="20"/>
                <w:szCs w:val="24"/>
                <w:lang w:val="es-ES" w:eastAsia="es-ES"/>
              </w:rPr>
              <w:t> </w:t>
            </w:r>
          </w:p>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E12AE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12AEF">
              <w:rPr>
                <w:rFonts w:ascii="Arial" w:eastAsia="Times New Roman" w:hAnsi="Arial" w:cs="Arial"/>
                <w:sz w:val="20"/>
                <w:szCs w:val="24"/>
                <w:lang w:val="es-ES" w:eastAsia="es-ES"/>
              </w:rPr>
              <w:t> </w:t>
            </w:r>
          </w:p>
        </w:tc>
      </w:tr>
      <w:tr w:rsidR="00E12AEF" w:rsidRPr="00E12AE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Deber de información, asesoría y buen consejo</w:t>
            </w:r>
            <w:r w:rsidRPr="00E12AE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Artículo 3, literal c) de la Ley 1328 de 2009</w:t>
            </w:r>
            <w:r w:rsidRPr="00E12AEF">
              <w:rPr>
                <w:rFonts w:ascii="Arial" w:eastAsia="Times New Roman" w:hAnsi="Arial" w:cs="Arial"/>
                <w:sz w:val="20"/>
                <w:szCs w:val="24"/>
                <w:lang w:val="es-ES" w:eastAsia="es-ES"/>
              </w:rPr>
              <w:t> </w:t>
            </w:r>
          </w:p>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Decreto 2241 de 2010</w:t>
            </w:r>
            <w:r w:rsidRPr="00E12AE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12AEF">
              <w:rPr>
                <w:rFonts w:ascii="Arial" w:eastAsia="Times New Roman" w:hAnsi="Arial" w:cs="Arial"/>
                <w:sz w:val="20"/>
                <w:szCs w:val="24"/>
                <w:lang w:val="es-ES" w:eastAsia="es-ES"/>
              </w:rPr>
              <w:t> </w:t>
            </w:r>
          </w:p>
        </w:tc>
      </w:tr>
      <w:tr w:rsidR="00E12AEF" w:rsidRPr="00E12AE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Deber de información, asesoría, buen consejo y doble asesoría. </w:t>
            </w:r>
            <w:r w:rsidRPr="00E12AE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Ley 1748 de 2014</w:t>
            </w:r>
            <w:r w:rsidRPr="00E12AEF">
              <w:rPr>
                <w:rFonts w:ascii="Arial" w:eastAsia="Times New Roman" w:hAnsi="Arial" w:cs="Arial"/>
                <w:sz w:val="20"/>
                <w:szCs w:val="24"/>
                <w:lang w:val="es-ES" w:eastAsia="es-ES"/>
              </w:rPr>
              <w:t> </w:t>
            </w:r>
          </w:p>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Artículo 3 del Decreto 2071 de 2015</w:t>
            </w:r>
            <w:r w:rsidRPr="00E12AEF">
              <w:rPr>
                <w:rFonts w:ascii="Arial" w:eastAsia="Times New Roman" w:hAnsi="Arial" w:cs="Arial"/>
                <w:sz w:val="20"/>
                <w:szCs w:val="24"/>
                <w:lang w:val="es-ES" w:eastAsia="es-ES"/>
              </w:rPr>
              <w:t> </w:t>
            </w:r>
          </w:p>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Circular Externa n. 016 de 2016</w:t>
            </w:r>
            <w:r w:rsidRPr="00E12AE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2AEF" w:rsidRPr="00E12AEF" w:rsidRDefault="00E12AEF" w:rsidP="00E12AEF">
            <w:pPr>
              <w:spacing w:after="0"/>
              <w:jc w:val="both"/>
              <w:textAlignment w:val="baseline"/>
              <w:rPr>
                <w:rFonts w:ascii="Arial" w:eastAsia="Times New Roman" w:hAnsi="Arial" w:cs="Arial"/>
                <w:sz w:val="20"/>
                <w:szCs w:val="24"/>
                <w:lang w:val="es-ES" w:eastAsia="es-ES"/>
              </w:rPr>
            </w:pPr>
            <w:r w:rsidRPr="00E12AEF">
              <w:rPr>
                <w:rFonts w:ascii="Arial" w:eastAsia="Times New Roman" w:hAnsi="Arial" w:cs="Arial"/>
                <w:i/>
                <w:iCs/>
                <w:sz w:val="20"/>
                <w:szCs w:val="24"/>
                <w:lang w:eastAsia="es-ES"/>
              </w:rPr>
              <w:t>Junto con lo anterior, lleva inmerso el derecho a obtener asesoría de los representantes de ambos regímenes pensionales.</w:t>
            </w:r>
            <w:r w:rsidRPr="00E12AEF">
              <w:rPr>
                <w:rFonts w:ascii="Arial" w:eastAsia="Times New Roman" w:hAnsi="Arial" w:cs="Arial"/>
                <w:sz w:val="20"/>
                <w:szCs w:val="24"/>
                <w:lang w:val="es-ES" w:eastAsia="es-ES"/>
              </w:rPr>
              <w:t> </w:t>
            </w:r>
          </w:p>
        </w:tc>
      </w:tr>
    </w:tbl>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sz w:val="24"/>
          <w:szCs w:val="24"/>
          <w:lang w:val="es-ES" w:eastAsia="es-ES"/>
        </w:rPr>
        <w:t> </w:t>
      </w:r>
    </w:p>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b/>
          <w:bCs/>
          <w:sz w:val="24"/>
          <w:szCs w:val="24"/>
          <w:lang w:val="es-ES" w:eastAsia="es-ES"/>
        </w:rPr>
        <w:t>3. La suscripción del formulario de afiliación.</w:t>
      </w:r>
      <w:r w:rsidRPr="00E12AEF">
        <w:rPr>
          <w:rFonts w:ascii="Arial" w:eastAsia="Times New Roman" w:hAnsi="Arial" w:cs="Arial"/>
          <w:sz w:val="24"/>
          <w:szCs w:val="24"/>
          <w:lang w:val="es-ES" w:eastAsia="es-ES"/>
        </w:rPr>
        <w:t> </w:t>
      </w:r>
    </w:p>
    <w:p w:rsidR="00E12AEF" w:rsidRPr="00E12AEF" w:rsidRDefault="00E12AEF" w:rsidP="00E12AEF">
      <w:pPr>
        <w:spacing w:after="0"/>
        <w:jc w:val="both"/>
        <w:textAlignment w:val="baseline"/>
        <w:rPr>
          <w:rFonts w:ascii="Arial" w:eastAsia="Times New Roman" w:hAnsi="Arial" w:cs="Arial"/>
          <w:sz w:val="24"/>
          <w:szCs w:val="24"/>
          <w:lang w:val="es-ES" w:eastAsia="es-ES"/>
        </w:rPr>
      </w:pPr>
    </w:p>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E12AEF">
        <w:rPr>
          <w:rFonts w:ascii="Arial" w:eastAsia="Times New Roman" w:hAnsi="Arial" w:cs="Arial"/>
          <w:sz w:val="24"/>
          <w:szCs w:val="24"/>
          <w:lang w:val="es-ES" w:eastAsia="es-ES"/>
        </w:rPr>
        <w:t>si</w:t>
      </w:r>
      <w:proofErr w:type="spellEnd"/>
      <w:r w:rsidRPr="00E12AEF">
        <w:rPr>
          <w:rFonts w:ascii="Arial" w:eastAsia="Times New Roman" w:hAnsi="Arial" w:cs="Arial"/>
          <w:sz w:val="24"/>
          <w:szCs w:val="24"/>
          <w:lang w:val="es-ES" w:eastAsia="es-ES"/>
        </w:rPr>
        <w:t xml:space="preserve"> solo no le otorga plena validez al traslado entre regímenes pensionales, argumentando que:  </w:t>
      </w:r>
    </w:p>
    <w:p w:rsidR="00E12AEF" w:rsidRPr="00E12AEF" w:rsidRDefault="00E12AEF" w:rsidP="00E12AEF">
      <w:pPr>
        <w:spacing w:after="0"/>
        <w:jc w:val="both"/>
        <w:textAlignment w:val="baseline"/>
        <w:rPr>
          <w:rFonts w:ascii="Arial" w:eastAsia="Times New Roman" w:hAnsi="Arial" w:cs="Arial"/>
          <w:i/>
          <w:iCs/>
          <w:sz w:val="24"/>
          <w:szCs w:val="24"/>
          <w:lang w:eastAsia="es-ES"/>
        </w:rPr>
      </w:pPr>
    </w:p>
    <w:p w:rsidR="00E12AEF" w:rsidRPr="00E12AEF" w:rsidRDefault="00E12AEF" w:rsidP="00E12AEF">
      <w:pPr>
        <w:spacing w:after="0" w:line="240" w:lineRule="auto"/>
        <w:ind w:left="426" w:right="420"/>
        <w:jc w:val="both"/>
        <w:textAlignment w:val="baseline"/>
        <w:rPr>
          <w:rFonts w:ascii="Arial" w:eastAsia="Times New Roman" w:hAnsi="Arial" w:cs="Arial"/>
          <w:szCs w:val="24"/>
          <w:lang w:val="es-ES" w:eastAsia="es-ES"/>
        </w:rPr>
      </w:pPr>
      <w:r w:rsidRPr="00E12AEF">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E12AEF">
        <w:rPr>
          <w:rFonts w:ascii="Arial" w:eastAsia="Times New Roman" w:hAnsi="Arial" w:cs="Arial"/>
          <w:i/>
          <w:iCs/>
          <w:szCs w:val="24"/>
          <w:lang w:eastAsia="es-ES"/>
        </w:rPr>
        <w:t>preimpresos</w:t>
      </w:r>
      <w:proofErr w:type="spellEnd"/>
      <w:r w:rsidRPr="00E12AEF">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w:t>
      </w:r>
      <w:r w:rsidRPr="00E12AEF">
        <w:rPr>
          <w:rFonts w:ascii="Arial" w:eastAsia="Times New Roman" w:hAnsi="Arial" w:cs="Arial"/>
          <w:i/>
          <w:iCs/>
          <w:szCs w:val="24"/>
          <w:lang w:eastAsia="es-ES"/>
        </w:rPr>
        <w:lastRenderedPageBreak/>
        <w:t>aseveraciones, no son suficientes para dar por demostrado el deber de información. A lo sumo, acreditan un consentimiento, pero no informado. </w:t>
      </w:r>
      <w:r w:rsidRPr="00E12AEF">
        <w:rPr>
          <w:rFonts w:ascii="Arial" w:eastAsia="Times New Roman" w:hAnsi="Arial" w:cs="Arial"/>
          <w:szCs w:val="24"/>
          <w:lang w:val="es-ES" w:eastAsia="es-ES"/>
        </w:rPr>
        <w:t> </w:t>
      </w:r>
    </w:p>
    <w:p w:rsidR="00E12AEF" w:rsidRPr="00E12AEF" w:rsidRDefault="00E12AEF" w:rsidP="00E12AEF">
      <w:pPr>
        <w:spacing w:after="0" w:line="240" w:lineRule="auto"/>
        <w:ind w:left="426" w:right="420"/>
        <w:jc w:val="both"/>
        <w:textAlignment w:val="baseline"/>
        <w:rPr>
          <w:rFonts w:ascii="Arial" w:eastAsia="Times New Roman" w:hAnsi="Arial" w:cs="Arial"/>
          <w:szCs w:val="24"/>
          <w:lang w:val="es-ES" w:eastAsia="es-ES"/>
        </w:rPr>
      </w:pPr>
      <w:r w:rsidRPr="00E12AEF">
        <w:rPr>
          <w:rFonts w:ascii="Arial" w:eastAsia="Times New Roman" w:hAnsi="Arial" w:cs="Arial"/>
          <w:i/>
          <w:iCs/>
          <w:szCs w:val="24"/>
          <w:lang w:eastAsia="es-ES"/>
        </w:rPr>
        <w:t> </w:t>
      </w:r>
      <w:r w:rsidRPr="00E12AEF">
        <w:rPr>
          <w:rFonts w:ascii="Arial" w:eastAsia="Times New Roman" w:hAnsi="Arial" w:cs="Arial"/>
          <w:szCs w:val="24"/>
          <w:lang w:val="es-ES" w:eastAsia="es-ES"/>
        </w:rPr>
        <w:t> </w:t>
      </w:r>
    </w:p>
    <w:p w:rsidR="00E12AEF" w:rsidRPr="00E12AEF" w:rsidRDefault="00E12AEF" w:rsidP="00E12AEF">
      <w:pPr>
        <w:spacing w:after="0" w:line="240" w:lineRule="auto"/>
        <w:ind w:left="426" w:right="420"/>
        <w:jc w:val="both"/>
        <w:textAlignment w:val="baseline"/>
        <w:rPr>
          <w:rFonts w:ascii="Arial" w:eastAsia="Times New Roman" w:hAnsi="Arial" w:cs="Arial"/>
          <w:szCs w:val="24"/>
          <w:lang w:val="es-ES" w:eastAsia="es-ES"/>
        </w:rPr>
      </w:pPr>
      <w:r w:rsidRPr="00E12AEF">
        <w:rPr>
          <w:rFonts w:ascii="Arial" w:eastAsia="Times New Roman" w:hAnsi="Arial" w:cs="Arial"/>
          <w:i/>
          <w:iCs/>
          <w:szCs w:val="24"/>
          <w:lang w:eastAsia="es-ES"/>
        </w:rPr>
        <w:t xml:space="preserve">Sobre el particular, en la sentencia </w:t>
      </w:r>
      <w:proofErr w:type="spellStart"/>
      <w:r w:rsidRPr="00E12AEF">
        <w:rPr>
          <w:rFonts w:ascii="Arial" w:eastAsia="Times New Roman" w:hAnsi="Arial" w:cs="Arial"/>
          <w:i/>
          <w:iCs/>
          <w:szCs w:val="24"/>
          <w:lang w:eastAsia="es-ES"/>
        </w:rPr>
        <w:t>SL19447</w:t>
      </w:r>
      <w:proofErr w:type="spellEnd"/>
      <w:r w:rsidRPr="00E12AEF">
        <w:rPr>
          <w:rFonts w:ascii="Arial" w:eastAsia="Times New Roman" w:hAnsi="Arial" w:cs="Arial"/>
          <w:i/>
          <w:iCs/>
          <w:szCs w:val="24"/>
          <w:lang w:eastAsia="es-ES"/>
        </w:rPr>
        <w:t>-2017 la Sala explicó: </w:t>
      </w:r>
      <w:r w:rsidRPr="00E12AEF">
        <w:rPr>
          <w:rFonts w:ascii="Arial" w:eastAsia="Times New Roman" w:hAnsi="Arial" w:cs="Arial"/>
          <w:szCs w:val="24"/>
          <w:lang w:val="es-ES" w:eastAsia="es-ES"/>
        </w:rPr>
        <w:t> </w:t>
      </w:r>
    </w:p>
    <w:p w:rsidR="00E12AEF" w:rsidRPr="00E12AEF" w:rsidRDefault="00E12AEF" w:rsidP="00E12AEF">
      <w:pPr>
        <w:spacing w:after="0" w:line="240" w:lineRule="auto"/>
        <w:ind w:left="426" w:right="420"/>
        <w:jc w:val="both"/>
        <w:textAlignment w:val="baseline"/>
        <w:rPr>
          <w:rFonts w:ascii="Arial" w:eastAsia="Times New Roman" w:hAnsi="Arial" w:cs="Arial"/>
          <w:szCs w:val="24"/>
          <w:lang w:val="es-ES" w:eastAsia="es-ES"/>
        </w:rPr>
      </w:pPr>
      <w:r w:rsidRPr="00E12AEF">
        <w:rPr>
          <w:rFonts w:ascii="Arial" w:eastAsia="Times New Roman" w:hAnsi="Arial" w:cs="Arial"/>
          <w:szCs w:val="24"/>
          <w:lang w:val="es-ES" w:eastAsia="es-ES"/>
        </w:rPr>
        <w:t> </w:t>
      </w:r>
    </w:p>
    <w:p w:rsidR="00E12AEF" w:rsidRPr="00E12AEF" w:rsidRDefault="00E12AEF" w:rsidP="00E12AEF">
      <w:pPr>
        <w:spacing w:after="0" w:line="240" w:lineRule="auto"/>
        <w:ind w:left="709" w:right="703"/>
        <w:jc w:val="both"/>
        <w:textAlignment w:val="baseline"/>
        <w:rPr>
          <w:rFonts w:ascii="Arial" w:eastAsia="Times New Roman" w:hAnsi="Arial" w:cs="Arial"/>
          <w:szCs w:val="24"/>
          <w:lang w:val="es-ES" w:eastAsia="es-ES"/>
        </w:rPr>
      </w:pPr>
      <w:r w:rsidRPr="00E12AE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12AEF">
        <w:rPr>
          <w:rFonts w:ascii="Arial" w:eastAsia="Times New Roman" w:hAnsi="Arial" w:cs="Arial"/>
          <w:szCs w:val="24"/>
          <w:lang w:val="es-ES" w:eastAsia="es-ES"/>
        </w:rPr>
        <w:t> </w:t>
      </w:r>
    </w:p>
    <w:p w:rsidR="00E12AEF" w:rsidRPr="00E12AEF" w:rsidRDefault="00E12AEF" w:rsidP="00E12AEF">
      <w:pPr>
        <w:spacing w:after="0" w:line="240" w:lineRule="auto"/>
        <w:ind w:left="709" w:right="703"/>
        <w:jc w:val="both"/>
        <w:textAlignment w:val="baseline"/>
        <w:rPr>
          <w:rFonts w:ascii="Arial" w:eastAsia="Times New Roman" w:hAnsi="Arial" w:cs="Arial"/>
          <w:szCs w:val="24"/>
          <w:lang w:val="es-ES" w:eastAsia="es-ES"/>
        </w:rPr>
      </w:pPr>
      <w:r w:rsidRPr="00E12AEF">
        <w:rPr>
          <w:rFonts w:ascii="Arial" w:eastAsia="Times New Roman" w:hAnsi="Arial" w:cs="Arial"/>
          <w:szCs w:val="24"/>
          <w:lang w:val="es-ES" w:eastAsia="es-ES"/>
        </w:rPr>
        <w:t> </w:t>
      </w:r>
    </w:p>
    <w:p w:rsidR="00E12AEF" w:rsidRPr="00E12AEF" w:rsidRDefault="00E12AEF" w:rsidP="00E12AEF">
      <w:pPr>
        <w:spacing w:after="0" w:line="240" w:lineRule="auto"/>
        <w:ind w:left="709" w:right="703"/>
        <w:jc w:val="both"/>
        <w:textAlignment w:val="baseline"/>
        <w:rPr>
          <w:rFonts w:ascii="Arial" w:eastAsia="Times New Roman" w:hAnsi="Arial" w:cs="Arial"/>
          <w:szCs w:val="24"/>
          <w:lang w:val="es-ES" w:eastAsia="es-ES"/>
        </w:rPr>
      </w:pPr>
      <w:r w:rsidRPr="00E12AE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12AE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12AEF">
        <w:rPr>
          <w:rFonts w:ascii="Arial" w:eastAsia="Times New Roman" w:hAnsi="Arial" w:cs="Arial"/>
          <w:i/>
          <w:iCs/>
          <w:szCs w:val="24"/>
          <w:lang w:eastAsia="es-ES"/>
        </w:rPr>
        <w:t xml:space="preserve"> […].</w:t>
      </w:r>
      <w:r w:rsidRPr="00E12AEF">
        <w:rPr>
          <w:rFonts w:ascii="Arial" w:eastAsia="Times New Roman" w:hAnsi="Arial" w:cs="Arial"/>
          <w:szCs w:val="24"/>
          <w:lang w:eastAsia="es-ES"/>
        </w:rPr>
        <w:t> </w:t>
      </w:r>
      <w:r w:rsidRPr="00E12AEF">
        <w:rPr>
          <w:rFonts w:ascii="Arial" w:eastAsia="Times New Roman" w:hAnsi="Arial" w:cs="Arial"/>
          <w:szCs w:val="24"/>
          <w:lang w:val="es-ES" w:eastAsia="es-ES"/>
        </w:rPr>
        <w:t> </w:t>
      </w:r>
    </w:p>
    <w:p w:rsidR="00E12AEF" w:rsidRPr="00E12AEF" w:rsidRDefault="00E12AEF" w:rsidP="00E12AEF">
      <w:pPr>
        <w:spacing w:after="0" w:line="240" w:lineRule="auto"/>
        <w:ind w:left="709" w:right="703"/>
        <w:jc w:val="both"/>
        <w:textAlignment w:val="baseline"/>
        <w:rPr>
          <w:rFonts w:ascii="Arial" w:eastAsia="Times New Roman" w:hAnsi="Arial" w:cs="Arial"/>
          <w:szCs w:val="24"/>
          <w:lang w:val="es-ES" w:eastAsia="es-ES"/>
        </w:rPr>
      </w:pPr>
      <w:r w:rsidRPr="00E12AEF">
        <w:rPr>
          <w:rFonts w:ascii="Arial" w:eastAsia="Times New Roman" w:hAnsi="Arial" w:cs="Arial"/>
          <w:szCs w:val="24"/>
          <w:lang w:val="es-ES" w:eastAsia="es-ES"/>
        </w:rPr>
        <w:t> </w:t>
      </w: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E12AEF" w:rsidRPr="00E12AEF" w:rsidRDefault="00E12AEF" w:rsidP="00E12AEF">
      <w:pPr>
        <w:spacing w:after="0"/>
        <w:jc w:val="both"/>
        <w:textAlignment w:val="baseline"/>
        <w:rPr>
          <w:rFonts w:ascii="Arial" w:eastAsia="Times New Roman" w:hAnsi="Arial" w:cs="Arial"/>
          <w:b/>
          <w:bCs/>
          <w:sz w:val="24"/>
          <w:szCs w:val="24"/>
          <w:lang w:eastAsia="es-ES"/>
        </w:rPr>
      </w:pPr>
    </w:p>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b/>
          <w:bCs/>
          <w:sz w:val="24"/>
          <w:szCs w:val="24"/>
          <w:lang w:val="es-ES" w:eastAsia="es-ES"/>
        </w:rPr>
        <w:t>4. Carga de la prueba.</w:t>
      </w:r>
      <w:r w:rsidRPr="00E12AEF">
        <w:rPr>
          <w:rFonts w:ascii="Arial" w:eastAsia="Times New Roman" w:hAnsi="Arial" w:cs="Arial"/>
          <w:sz w:val="24"/>
          <w:szCs w:val="24"/>
          <w:lang w:val="es-ES" w:eastAsia="es-ES"/>
        </w:rPr>
        <w:t> </w:t>
      </w:r>
    </w:p>
    <w:p w:rsidR="00E12AEF" w:rsidRPr="00E12AEF" w:rsidRDefault="00E12AEF" w:rsidP="00E12AEF">
      <w:pPr>
        <w:spacing w:after="0"/>
        <w:jc w:val="both"/>
        <w:textAlignment w:val="baseline"/>
        <w:rPr>
          <w:rFonts w:ascii="Arial" w:eastAsia="Times New Roman" w:hAnsi="Arial" w:cs="Arial"/>
          <w:sz w:val="24"/>
          <w:szCs w:val="24"/>
          <w:lang w:val="es-ES" w:eastAsia="es-ES"/>
        </w:rPr>
      </w:pPr>
    </w:p>
    <w:p w:rsidR="00E12AEF" w:rsidRPr="00E12AEF" w:rsidRDefault="00E12AEF" w:rsidP="00E12AEF">
      <w:pPr>
        <w:spacing w:after="0"/>
        <w:jc w:val="both"/>
        <w:textAlignment w:val="baseline"/>
        <w:rPr>
          <w:rFonts w:ascii="Arial" w:eastAsia="Times New Roman" w:hAnsi="Arial" w:cs="Arial"/>
          <w:sz w:val="24"/>
          <w:szCs w:val="24"/>
          <w:lang w:val="es-ES" w:eastAsia="es-ES"/>
        </w:rPr>
      </w:pPr>
      <w:r w:rsidRPr="00E12AEF">
        <w:rPr>
          <w:rFonts w:ascii="Arial" w:eastAsia="Times New Roman" w:hAnsi="Arial" w:cs="Arial"/>
          <w:sz w:val="24"/>
          <w:szCs w:val="24"/>
          <w:lang w:val="es-ES" w:eastAsia="es-ES"/>
        </w:rPr>
        <w:t>Continuando con su exposición argumentativa, el máximo órgano de la jurisdicción laboral sentó frente al punto: </w:t>
      </w:r>
    </w:p>
    <w:p w:rsidR="00E12AEF" w:rsidRPr="00E12AEF" w:rsidRDefault="00E12AEF" w:rsidP="00E12AEF">
      <w:pPr>
        <w:spacing w:after="0"/>
        <w:ind w:left="426" w:right="426"/>
        <w:jc w:val="both"/>
        <w:textAlignment w:val="baseline"/>
        <w:rPr>
          <w:rFonts w:ascii="Arial" w:eastAsia="Times New Roman" w:hAnsi="Arial" w:cs="Arial"/>
          <w:i/>
          <w:iCs/>
          <w:sz w:val="24"/>
          <w:szCs w:val="24"/>
          <w:lang w:val="es-ES" w:eastAsia="es-ES"/>
        </w:rPr>
      </w:pP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  </w:t>
      </w: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  </w:t>
      </w:r>
    </w:p>
    <w:p w:rsidR="00E12AEF" w:rsidRPr="00E12AEF" w:rsidRDefault="00E12AEF" w:rsidP="00E12AEF">
      <w:pPr>
        <w:spacing w:after="0" w:line="240" w:lineRule="auto"/>
        <w:ind w:left="426" w:right="420"/>
        <w:jc w:val="both"/>
        <w:textAlignment w:val="baseline"/>
        <w:rPr>
          <w:rFonts w:ascii="Arial" w:eastAsia="Times New Roman" w:hAnsi="Arial" w:cs="Arial"/>
          <w:i/>
          <w:iCs/>
          <w:szCs w:val="24"/>
          <w:lang w:eastAsia="es-ES"/>
        </w:rPr>
      </w:pPr>
      <w:r w:rsidRPr="00E12AE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CASO CONCRETO</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 </w:t>
      </w:r>
      <w:r w:rsidRPr="00E12AEF">
        <w:rPr>
          <w:rFonts w:ascii="Arial" w:eastAsia="Times New Roman" w:hAnsi="Arial" w:cs="Arial"/>
          <w:color w:val="000000" w:themeColor="text1"/>
          <w:sz w:val="24"/>
          <w:szCs w:val="24"/>
          <w:lang w:eastAsia="es-CO"/>
        </w:rPr>
        <w:t> </w:t>
      </w:r>
    </w:p>
    <w:p w:rsidR="003A770B" w:rsidRDefault="003A770B" w:rsidP="00E12AEF">
      <w:pPr>
        <w:spacing w:after="0"/>
        <w:jc w:val="both"/>
        <w:textAlignment w:val="baseline"/>
        <w:rPr>
          <w:rFonts w:ascii="Arial" w:eastAsia="Arial" w:hAnsi="Arial" w:cs="Arial"/>
          <w:color w:val="000000" w:themeColor="text1"/>
          <w:sz w:val="24"/>
          <w:szCs w:val="24"/>
        </w:rPr>
      </w:pPr>
      <w:r w:rsidRPr="00E12AEF">
        <w:rPr>
          <w:rFonts w:ascii="Arial" w:eastAsia="Times New Roman" w:hAnsi="Arial" w:cs="Arial"/>
          <w:color w:val="000000" w:themeColor="text1"/>
          <w:sz w:val="24"/>
          <w:szCs w:val="24"/>
          <w:lang w:eastAsia="es-CO"/>
        </w:rPr>
        <w:t xml:space="preserve">Con la solicitud de vinculación N° 04307 visible a folio 291 del expediente, la señora Gloria Amparo Aguilar Díaz se afilió al régimen de ahorro individual con solidaridad el 24 de mayo de 1995 cuando se vinculó a la Old Mutual S.A. sin embargo, se queja la actora que esa afiliación no es válida y por lo tanto nula o ineficaz, en virtud a que la asesoría brindada no solamente fue incompleta, sino también falsa engañosa o falaz; pues en la asesoría brindada únicamente se le pusieron de presente las supuestas ventajas o beneficios que le traería tomar esa decisión, omitiendo las demás consecuencias que conllevaba el traslado al RAIS; </w:t>
      </w:r>
      <w:r w:rsidRPr="00E12AEF">
        <w:rPr>
          <w:rFonts w:ascii="Arial" w:eastAsia="Arial" w:hAnsi="Arial" w:cs="Arial"/>
          <w:color w:val="000000" w:themeColor="text1"/>
          <w:sz w:val="24"/>
          <w:szCs w:val="24"/>
        </w:rPr>
        <w:t>por lo que los movimientos que posteriormente efectuó dentro del régimen de ahorro individual con solidaridad también resultan inválidos.</w:t>
      </w:r>
    </w:p>
    <w:p w:rsidR="00E12AEF" w:rsidRPr="00E12AEF" w:rsidRDefault="00E12AEF"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xml:space="preserve">Conforme con lo señalado por la demandante, se procederá a verificar, siguiendo las reglas jurisprudenciales expuestas anteriormente, si la AFP Old Mutual S.A.  </w:t>
      </w:r>
      <w:proofErr w:type="gramStart"/>
      <w:r w:rsidRPr="00E12AEF">
        <w:rPr>
          <w:rFonts w:ascii="Arial" w:eastAsia="Times New Roman" w:hAnsi="Arial" w:cs="Arial"/>
          <w:color w:val="000000" w:themeColor="text1"/>
          <w:sz w:val="24"/>
          <w:szCs w:val="24"/>
          <w:lang w:eastAsia="es-CO"/>
        </w:rPr>
        <w:t>cumplió</w:t>
      </w:r>
      <w:proofErr w:type="gramEnd"/>
      <w:r w:rsidRPr="00E12AEF">
        <w:rPr>
          <w:rFonts w:ascii="Arial" w:eastAsia="Times New Roman" w:hAnsi="Arial" w:cs="Arial"/>
          <w:color w:val="000000" w:themeColor="text1"/>
          <w:sz w:val="24"/>
          <w:szCs w:val="24"/>
          <w:lang w:eastAsia="es-CO"/>
        </w:rPr>
        <w:t xml:space="preserve"> con el deber legal de información que le correspondía para el 24 de mayo de 1995 (primera etapa).</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xml:space="preserve">En lo que concierne al formulario de afiliación, más allá de que en dicho documento se evidencia la rúbrica de la señora Aguilar </w:t>
      </w:r>
      <w:proofErr w:type="spellStart"/>
      <w:r w:rsidRPr="00E12AEF">
        <w:rPr>
          <w:rFonts w:ascii="Arial" w:eastAsia="Times New Roman" w:hAnsi="Arial" w:cs="Arial"/>
          <w:color w:val="000000" w:themeColor="text1"/>
          <w:sz w:val="24"/>
          <w:szCs w:val="24"/>
          <w:lang w:eastAsia="es-CO"/>
        </w:rPr>
        <w:t>Diaz</w:t>
      </w:r>
      <w:proofErr w:type="spellEnd"/>
      <w:r w:rsidRPr="00E12AEF">
        <w:rPr>
          <w:rFonts w:ascii="Arial" w:eastAsia="Times New Roman" w:hAnsi="Arial" w:cs="Arial"/>
          <w:color w:val="000000" w:themeColor="text1"/>
          <w:sz w:val="24"/>
          <w:szCs w:val="24"/>
          <w:lang w:eastAsia="es-CO"/>
        </w:rPr>
        <w:t> en la casilla denominada “</w:t>
      </w:r>
      <w:r w:rsidRPr="00E12AEF">
        <w:rPr>
          <w:rFonts w:ascii="Arial" w:eastAsia="Times New Roman" w:hAnsi="Arial" w:cs="Arial"/>
          <w:i/>
          <w:iCs/>
          <w:color w:val="000000" w:themeColor="text1"/>
          <w:sz w:val="24"/>
          <w:szCs w:val="24"/>
          <w:lang w:eastAsia="es-CO"/>
        </w:rPr>
        <w:t>firma y voluntad de afiliación</w:t>
      </w:r>
      <w:r w:rsidRPr="00E12AEF">
        <w:rPr>
          <w:rFonts w:ascii="Arial" w:eastAsia="Times New Roman" w:hAnsi="Arial" w:cs="Arial"/>
          <w:color w:val="000000" w:themeColor="text1"/>
          <w:sz w:val="24"/>
          <w:szCs w:val="24"/>
          <w:lang w:eastAsia="es-CO"/>
        </w:rPr>
        <w:t>” en la que se hace constar que la selección del régimen de ahorro individual con solidaridad la efectúa de manera libre, espontánea y sin presiones, y que los datos proporcionados corresponden a la realidad; lo cierto es que, como lo dice la Sala de Casación Laboral, esa prueba no resulta suficiente para tener por demostrado el deber de información, pues, como mucho, demuestra un consentimiento, pero no informado.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Ahora, al absolver el interrogatorio de parte, la accionante informó que en el año 1995, la entidad financiera para la que ella prestaba sus servicios les manifestó que se había conformado un fondo privado de pensiones en el que se encontraba inmersa esa entidad, razón por la que, como una directriz de la empresa, era deber de todos los directivos afiliarse a la AFP Pensionar S.A hoy Old Mutual S.A. con el fin de generar confianza en los demás empleados; explicó que posteriormente los asesores comerciales del fondo privado de pensiones hicieron una reunión colectiva en la que les aseguraron que el Instituto de Seguros Sociales se iba a reventar, ya que iba a ser insostenible para dicha entidad administrar las pensiones de sus afiliados, indicándoseles que la única opción que tenían era la de trasladarse a ese fondo privado, el cual les garantizaría unos rendimiento financieros muy altos y posteriormente unas mesadas pensionales extraordinarias; no obstante, como lo afirmó en la demanda, no se les dijo nada más sobre las ventajas y desventajas que les traería tomar esa decisión.</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Arial" w:hAnsi="Arial" w:cs="Arial"/>
          <w:color w:val="000000" w:themeColor="text1"/>
          <w:sz w:val="24"/>
          <w:szCs w:val="24"/>
        </w:rPr>
      </w:pPr>
      <w:r w:rsidRPr="00E12AEF">
        <w:rPr>
          <w:rFonts w:ascii="Arial" w:eastAsia="Times New Roman" w:hAnsi="Arial" w:cs="Arial"/>
          <w:color w:val="000000" w:themeColor="text1"/>
          <w:sz w:val="24"/>
          <w:szCs w:val="24"/>
          <w:lang w:eastAsia="es-CO"/>
        </w:rPr>
        <w:t xml:space="preserve">Además del formulario de afiliación y del interrogatorio de parte, la AFP Old Mutual S.A. no trajo otras pruebas de las que se pudiese desprender el cumplimiento del deber legal de información que le asistía con la señora Gloria Amparo Aguilar </w:t>
      </w:r>
      <w:proofErr w:type="spellStart"/>
      <w:r w:rsidRPr="00E12AEF">
        <w:rPr>
          <w:rFonts w:ascii="Arial" w:eastAsia="Times New Roman" w:hAnsi="Arial" w:cs="Arial"/>
          <w:color w:val="000000" w:themeColor="text1"/>
          <w:sz w:val="24"/>
          <w:szCs w:val="24"/>
          <w:lang w:eastAsia="es-CO"/>
        </w:rPr>
        <w:t>Diaz</w:t>
      </w:r>
      <w:proofErr w:type="spellEnd"/>
      <w:r w:rsidRPr="00E12AEF">
        <w:rPr>
          <w:rFonts w:ascii="Arial" w:eastAsia="Times New Roman" w:hAnsi="Arial" w:cs="Arial"/>
          <w:color w:val="000000" w:themeColor="text1"/>
          <w:sz w:val="24"/>
          <w:szCs w:val="24"/>
          <w:lang w:eastAsia="es-CO"/>
        </w:rPr>
        <w:t xml:space="preserve">, razón por la que, conforme con lo sentado por la Corte Suprema de Justicia, al no cumplir el fondo privado de pensiones con la carga probatoria que le correspondía, no queda otro camino que confirmar la decisión emitida por el Juzgado Segundo </w:t>
      </w:r>
      <w:r w:rsidRPr="00E12AEF">
        <w:rPr>
          <w:rFonts w:ascii="Arial" w:eastAsia="Times New Roman" w:hAnsi="Arial" w:cs="Arial"/>
          <w:color w:val="000000" w:themeColor="text1"/>
          <w:sz w:val="24"/>
          <w:szCs w:val="24"/>
          <w:lang w:eastAsia="es-CO"/>
        </w:rPr>
        <w:lastRenderedPageBreak/>
        <w:t xml:space="preserve">Laboral del Circuito, consistente en declarar la ineficacia del acto jurídico por medio del cual la accionante se trasladó del régimen de prima media con prestación definida al régimen de ahorro individual con solidaridad; </w:t>
      </w:r>
      <w:r w:rsidRPr="00E12AEF">
        <w:rPr>
          <w:rFonts w:ascii="Arial" w:eastAsia="Arial" w:hAnsi="Arial" w:cs="Arial"/>
          <w:color w:val="000000" w:themeColor="text1"/>
          <w:sz w:val="24"/>
          <w:szCs w:val="24"/>
        </w:rPr>
        <w:t>sin que el hecho de haberse movilizado dentro del RAIS convalide los errores en que incurrió la AFP Pensionar S.A. hoy AFP Old Mutual S.A. y que la llevaron a transgredir el deber legal que tenía con la actora al momento de efectuarse el cambio de régimen pensional, el cual se torna insubsanable, por lo que todos los actos posteriores ejecutados dentro del régimen de ahorro individual con solidaridad carecen de validez; máxime si se tiene en cuenta que en el trámite procesal, tampoco quedó demostrado que esas otras dos afiliaciones se hayan cumplido con el lleno de las exigencias legales por parte de los correspondientes fondos privados de pensiones.</w:t>
      </w:r>
    </w:p>
    <w:p w:rsidR="003A770B" w:rsidRPr="00E12AEF" w:rsidRDefault="003A770B" w:rsidP="00E12AEF">
      <w:pPr>
        <w:spacing w:after="0"/>
        <w:jc w:val="both"/>
        <w:textAlignment w:val="baseline"/>
        <w:rPr>
          <w:rFonts w:ascii="Arial" w:eastAsia="Arial" w:hAnsi="Arial" w:cs="Arial"/>
          <w:color w:val="000000" w:themeColor="text1"/>
          <w:sz w:val="24"/>
          <w:szCs w:val="24"/>
        </w:rPr>
      </w:pPr>
    </w:p>
    <w:p w:rsidR="003A770B"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Por lo expuesto, le corresponde a la AFP Protección S.A. a la que se encuentra afiliada actualmente, girar a favor de la Administradora Colombiana de Pensiones la totalidad del capital que se encuentre inmerso en la cuenta de ahorro individual de la actora, junto con los rendimientos e intereses financieros que se hayan producido, como acertadamente lo ordenó la </w:t>
      </w:r>
      <w:r w:rsidRPr="00E12AEF">
        <w:rPr>
          <w:rFonts w:ascii="Arial" w:eastAsia="Times New Roman" w:hAnsi="Arial" w:cs="Arial"/>
          <w:i/>
          <w:iCs/>
          <w:color w:val="000000" w:themeColor="text1"/>
          <w:sz w:val="24"/>
          <w:szCs w:val="24"/>
          <w:lang w:eastAsia="es-CO"/>
        </w:rPr>
        <w:t>a quo.</w:t>
      </w:r>
    </w:p>
    <w:p w:rsidR="00E12AEF" w:rsidRPr="00E12AEF" w:rsidRDefault="00E12AEF"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xml:space="preserve">Atendiendo el grado jurisdiccional de consulta dispuesto a favor de la Administradora Colombiana de Pensiones, es del caso señalar que la Corte Suprema de Justicia en sentencia SL1688 de 8 de mayo de 2019, indicó que otra de las consecuencias prácticas que trae la declaración de ineficacia, es la restitución de los gastos de administración con cargo a los recursos propios de la AFP, razón por la que, de acuerdo con lo sentado por la Alta Magistratura, se adicionará la sentencia proferida por el juzgado de conocimiento en el sentido de condenar a las AFP Old Mutual S.A. y Protección S.A. a restituir con cargo a sus propios recursos y debidamente indexados, los valores que fueron cobrados a la señora Gloria Amparo Aguilar </w:t>
      </w:r>
      <w:proofErr w:type="spellStart"/>
      <w:r w:rsidRPr="00E12AEF">
        <w:rPr>
          <w:rFonts w:ascii="Arial" w:eastAsia="Times New Roman" w:hAnsi="Arial" w:cs="Arial"/>
          <w:color w:val="000000" w:themeColor="text1"/>
          <w:sz w:val="24"/>
          <w:szCs w:val="24"/>
          <w:lang w:eastAsia="es-CO"/>
        </w:rPr>
        <w:t>Diaz</w:t>
      </w:r>
      <w:proofErr w:type="spellEnd"/>
      <w:r w:rsidRPr="00E12AEF">
        <w:rPr>
          <w:rFonts w:ascii="Arial" w:eastAsia="Times New Roman" w:hAnsi="Arial" w:cs="Arial"/>
          <w:color w:val="000000" w:themeColor="text1"/>
          <w:sz w:val="24"/>
          <w:szCs w:val="24"/>
          <w:lang w:eastAsia="es-CO"/>
        </w:rPr>
        <w:t xml:space="preserve"> por concepto de gastos o cuotas de administración.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Ahora, dando alcance al referido grado jurisdiccional, se condenará también a los fondos privados de pensiones accionados a restituir, con cargo a sus propios recursos y debidamente indexados (en consideración a que el paso del tiempo afecta el valor adquisitivo de la moneda en Colombia), los valores que fueron descontados para financiar la garantía de pensión mínima y las primas de los seguros previsionales de invalidez y sobrevivientes.</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En este punto de la providencia, es del caso indicar que no resultaba procedente condenar en costas procesales en primera instancia a la Administradora Colombiana de Pensiones, en consideración a que esa entidad nada tuvo que ver con los hechos que llevaron a la accionante a trasladarse a la AFP Old Mutual S.A., por lo que al ser ajena a ese conflicto jurídico que nació a partir de esa decisión y en consecuencia no tener la carga probatoria asignada por la Corte Suprema de Justicia a los fondos privados de pensiones en este tipo de casos, se revocará la decisión tomada por el juzgado de conocimiento en ese sentido.</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De esta manera quedan resueltos los recursos de apelación interpuestos por la AFP Old Mutual S.A. y la Administradora Colombiana de Pensiones, así como el grado jurisdiccional de consulta dispuesto a favor de esta última entidad.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lastRenderedPageBreak/>
        <w:t>Costas en esta instancia a cargo de la AFP Old Mutual S.A. en un 100%.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En mérito de lo expuesto, la </w:t>
      </w:r>
      <w:r w:rsidRPr="00E12AEF">
        <w:rPr>
          <w:rFonts w:ascii="Arial" w:eastAsia="Times New Roman" w:hAnsi="Arial" w:cs="Arial"/>
          <w:b/>
          <w:bCs/>
          <w:color w:val="000000" w:themeColor="text1"/>
          <w:sz w:val="24"/>
          <w:szCs w:val="24"/>
          <w:lang w:eastAsia="es-CO"/>
        </w:rPr>
        <w:t>Sala de Decisión Laboral Nº 3 del Tribunal Superior de Pereira</w:t>
      </w:r>
      <w:r w:rsidRPr="00E12AEF">
        <w:rPr>
          <w:rFonts w:ascii="Arial" w:eastAsia="Times New Roman" w:hAnsi="Arial" w:cs="Arial"/>
          <w:color w:val="000000" w:themeColor="text1"/>
          <w:sz w:val="24"/>
          <w:szCs w:val="24"/>
          <w:lang w:eastAsia="es-CO"/>
        </w:rPr>
        <w:t>, administrando justicia en nombre de la República y por autoridad de la ley,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center"/>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RESUELVE</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 </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PRIMERO</w:t>
      </w:r>
      <w:r w:rsidR="00E12AEF">
        <w:rPr>
          <w:rFonts w:ascii="Arial" w:eastAsia="Times New Roman" w:hAnsi="Arial" w:cs="Arial"/>
          <w:b/>
          <w:bCs/>
          <w:color w:val="000000" w:themeColor="text1"/>
          <w:sz w:val="24"/>
          <w:szCs w:val="24"/>
          <w:lang w:eastAsia="es-CO"/>
        </w:rPr>
        <w:t>:</w:t>
      </w:r>
      <w:r w:rsidRPr="00E12AEF">
        <w:rPr>
          <w:rFonts w:ascii="Arial" w:eastAsia="Times New Roman" w:hAnsi="Arial" w:cs="Arial"/>
          <w:b/>
          <w:bCs/>
          <w:color w:val="000000" w:themeColor="text1"/>
          <w:sz w:val="24"/>
          <w:szCs w:val="24"/>
          <w:lang w:eastAsia="es-CO"/>
        </w:rPr>
        <w:t xml:space="preserve"> REVOCAR </w:t>
      </w:r>
      <w:r w:rsidRPr="00E12AEF">
        <w:rPr>
          <w:rFonts w:ascii="Arial" w:eastAsia="Times New Roman" w:hAnsi="Arial" w:cs="Arial"/>
          <w:color w:val="000000" w:themeColor="text1"/>
          <w:sz w:val="24"/>
          <w:szCs w:val="24"/>
          <w:lang w:eastAsia="es-CO"/>
        </w:rPr>
        <w:t xml:space="preserve">parcialmente el ordinal </w:t>
      </w:r>
      <w:r w:rsidRPr="00E12AEF">
        <w:rPr>
          <w:rFonts w:ascii="Arial" w:eastAsia="Times New Roman" w:hAnsi="Arial" w:cs="Arial"/>
          <w:b/>
          <w:bCs/>
          <w:color w:val="000000" w:themeColor="text1"/>
          <w:sz w:val="24"/>
          <w:szCs w:val="24"/>
          <w:lang w:eastAsia="es-CO"/>
        </w:rPr>
        <w:t xml:space="preserve">CUARTO </w:t>
      </w:r>
      <w:r w:rsidRPr="00E12AEF">
        <w:rPr>
          <w:rFonts w:ascii="Arial" w:eastAsia="Times New Roman" w:hAnsi="Arial" w:cs="Arial"/>
          <w:color w:val="000000" w:themeColor="text1"/>
          <w:sz w:val="24"/>
          <w:szCs w:val="24"/>
          <w:lang w:eastAsia="es-CO"/>
        </w:rPr>
        <w:t xml:space="preserve">de la sentencia proferida por el Juzgado Segundo Laboral del Circuito, en el sentido de </w:t>
      </w:r>
      <w:r w:rsidRPr="00E12AEF">
        <w:rPr>
          <w:rFonts w:ascii="Arial" w:eastAsia="Times New Roman" w:hAnsi="Arial" w:cs="Arial"/>
          <w:b/>
          <w:bCs/>
          <w:color w:val="000000" w:themeColor="text1"/>
          <w:sz w:val="24"/>
          <w:szCs w:val="24"/>
          <w:lang w:eastAsia="es-CO"/>
        </w:rPr>
        <w:t xml:space="preserve">ABSOLVER </w:t>
      </w:r>
      <w:r w:rsidRPr="00E12AEF">
        <w:rPr>
          <w:rFonts w:ascii="Arial" w:eastAsia="Times New Roman" w:hAnsi="Arial" w:cs="Arial"/>
          <w:color w:val="000000" w:themeColor="text1"/>
          <w:sz w:val="24"/>
          <w:szCs w:val="24"/>
          <w:lang w:eastAsia="es-CO"/>
        </w:rPr>
        <w:t>a la ADMINSTRADORA COLOMBIANA DE PENSIONES de las costas procesales en primera instancia.</w:t>
      </w:r>
    </w:p>
    <w:p w:rsidR="003A770B" w:rsidRPr="00E12AEF" w:rsidRDefault="003A770B" w:rsidP="00E12AEF">
      <w:pPr>
        <w:spacing w:after="0"/>
        <w:jc w:val="both"/>
        <w:textAlignment w:val="baseline"/>
        <w:rPr>
          <w:rFonts w:ascii="Arial" w:eastAsia="Times New Roman" w:hAnsi="Arial" w:cs="Arial"/>
          <w:b/>
          <w:bCs/>
          <w:color w:val="000000" w:themeColor="text1"/>
          <w:sz w:val="24"/>
          <w:szCs w:val="24"/>
          <w:lang w:eastAsia="es-CO"/>
        </w:rPr>
      </w:pP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val="es-ES" w:eastAsia="es-CO"/>
        </w:rPr>
        <w:t>SEGUNDO</w:t>
      </w:r>
      <w:r w:rsidR="00E12AEF">
        <w:rPr>
          <w:rFonts w:ascii="Arial" w:eastAsia="Times New Roman" w:hAnsi="Arial" w:cs="Arial"/>
          <w:b/>
          <w:bCs/>
          <w:color w:val="000000" w:themeColor="text1"/>
          <w:sz w:val="24"/>
          <w:szCs w:val="24"/>
          <w:lang w:val="es-ES" w:eastAsia="es-CO"/>
        </w:rPr>
        <w:t>:</w:t>
      </w:r>
      <w:r w:rsidRPr="00E12AEF">
        <w:rPr>
          <w:rFonts w:ascii="Arial" w:eastAsia="Times New Roman" w:hAnsi="Arial" w:cs="Arial"/>
          <w:b/>
          <w:bCs/>
          <w:color w:val="000000" w:themeColor="text1"/>
          <w:sz w:val="24"/>
          <w:szCs w:val="24"/>
          <w:lang w:val="es-ES" w:eastAsia="es-CO"/>
        </w:rPr>
        <w:t xml:space="preserve"> ADICIONAR</w:t>
      </w:r>
      <w:r w:rsidRPr="00E12AEF">
        <w:rPr>
          <w:rFonts w:ascii="Arial" w:eastAsia="Times New Roman" w:hAnsi="Arial" w:cs="Arial"/>
          <w:color w:val="000000" w:themeColor="text1"/>
          <w:sz w:val="24"/>
          <w:szCs w:val="24"/>
          <w:lang w:val="es-ES" w:eastAsia="es-CO"/>
        </w:rPr>
        <w:t> la sentencia proferida por el Juzgado Segundo Laboral del Circuito, en el sentido de </w:t>
      </w:r>
      <w:r w:rsidRPr="00E12AEF">
        <w:rPr>
          <w:rFonts w:ascii="Arial" w:eastAsia="Times New Roman" w:hAnsi="Arial" w:cs="Arial"/>
          <w:b/>
          <w:bCs/>
          <w:color w:val="000000" w:themeColor="text1"/>
          <w:sz w:val="24"/>
          <w:szCs w:val="24"/>
          <w:lang w:val="es-ES" w:eastAsia="es-CO"/>
        </w:rPr>
        <w:t>ORDENAR </w:t>
      </w:r>
      <w:r w:rsidRPr="00E12AEF">
        <w:rPr>
          <w:rFonts w:ascii="Arial" w:eastAsia="Times New Roman" w:hAnsi="Arial" w:cs="Arial"/>
          <w:color w:val="000000" w:themeColor="text1"/>
          <w:sz w:val="24"/>
          <w:szCs w:val="24"/>
          <w:lang w:val="es-ES" w:eastAsia="es-CO"/>
        </w:rPr>
        <w:t>a las AFP OLD MUTUAL S.A y PROTECCIÓN S.A. a restituir debidamente indexados y con cargo a sus propios recursos, los valores por concepto de gastos de administración, así como las sumas destinadas a financiar la garantía de pensión mínima y las primas de los seguros previsionales de invalidez y sobrevivientes a favor de la ADMINISTRADORA COLOMBIANA DE PENSIONES.</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TERCERO</w:t>
      </w:r>
      <w:r w:rsidR="00E12AEF">
        <w:rPr>
          <w:rFonts w:ascii="Arial" w:eastAsia="Times New Roman" w:hAnsi="Arial" w:cs="Arial"/>
          <w:b/>
          <w:bCs/>
          <w:color w:val="000000" w:themeColor="text1"/>
          <w:sz w:val="24"/>
          <w:szCs w:val="24"/>
          <w:lang w:eastAsia="es-CO"/>
        </w:rPr>
        <w:t>:</w:t>
      </w:r>
      <w:r w:rsidRPr="00E12AEF">
        <w:rPr>
          <w:rFonts w:ascii="Arial" w:eastAsia="Times New Roman" w:hAnsi="Arial" w:cs="Arial"/>
          <w:b/>
          <w:bCs/>
          <w:color w:val="000000" w:themeColor="text1"/>
          <w:sz w:val="24"/>
          <w:szCs w:val="24"/>
          <w:lang w:eastAsia="es-CO"/>
        </w:rPr>
        <w:t xml:space="preserve"> CONFIRMAR </w:t>
      </w:r>
      <w:r w:rsidRPr="00E12AEF">
        <w:rPr>
          <w:rFonts w:ascii="Arial" w:eastAsia="Times New Roman" w:hAnsi="Arial" w:cs="Arial"/>
          <w:color w:val="000000" w:themeColor="text1"/>
          <w:sz w:val="24"/>
          <w:szCs w:val="24"/>
          <w:lang w:eastAsia="es-CO"/>
        </w:rPr>
        <w:t>la sentencia recurrida en todo lo demás.</w:t>
      </w:r>
      <w:r w:rsidRPr="00E12AEF">
        <w:rPr>
          <w:rFonts w:ascii="Arial" w:eastAsia="Times New Roman" w:hAnsi="Arial" w:cs="Arial"/>
          <w:b/>
          <w:bCs/>
          <w:color w:val="000000" w:themeColor="text1"/>
          <w:sz w:val="24"/>
          <w:szCs w:val="24"/>
          <w:lang w:eastAsia="es-CO"/>
        </w:rPr>
        <w:t> </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 </w:t>
      </w:r>
      <w:r w:rsidRPr="00E12AEF">
        <w:rPr>
          <w:rFonts w:ascii="Arial" w:eastAsia="Times New Roman" w:hAnsi="Arial" w:cs="Arial"/>
          <w:color w:val="000000" w:themeColor="text1"/>
          <w:sz w:val="24"/>
          <w:szCs w:val="24"/>
          <w:lang w:eastAsia="es-CO"/>
        </w:rPr>
        <w:t> </w:t>
      </w:r>
    </w:p>
    <w:p w:rsidR="003A770B" w:rsidRPr="00E12AEF" w:rsidRDefault="003A770B" w:rsidP="00E12AEF">
      <w:pPr>
        <w:spacing w:after="0"/>
        <w:jc w:val="both"/>
        <w:textAlignment w:val="baseline"/>
        <w:rPr>
          <w:rFonts w:ascii="Arial" w:eastAsia="Times New Roman" w:hAnsi="Arial" w:cs="Arial"/>
          <w:color w:val="000000" w:themeColor="text1"/>
          <w:sz w:val="24"/>
          <w:szCs w:val="24"/>
          <w:lang w:eastAsia="es-CO"/>
        </w:rPr>
      </w:pPr>
      <w:r w:rsidRPr="00E12AEF">
        <w:rPr>
          <w:rFonts w:ascii="Arial" w:eastAsia="Times New Roman" w:hAnsi="Arial" w:cs="Arial"/>
          <w:b/>
          <w:bCs/>
          <w:color w:val="000000" w:themeColor="text1"/>
          <w:sz w:val="24"/>
          <w:szCs w:val="24"/>
          <w:lang w:eastAsia="es-CO"/>
        </w:rPr>
        <w:t>CUARTO</w:t>
      </w:r>
      <w:r w:rsidR="00E12AEF">
        <w:rPr>
          <w:rFonts w:ascii="Arial" w:eastAsia="Times New Roman" w:hAnsi="Arial" w:cs="Arial"/>
          <w:b/>
          <w:bCs/>
          <w:color w:val="000000" w:themeColor="text1"/>
          <w:sz w:val="24"/>
          <w:szCs w:val="24"/>
          <w:lang w:eastAsia="es-CO"/>
        </w:rPr>
        <w:t>:</w:t>
      </w:r>
      <w:r w:rsidRPr="00E12AEF">
        <w:rPr>
          <w:rFonts w:ascii="Arial" w:eastAsia="Times New Roman" w:hAnsi="Arial" w:cs="Arial"/>
          <w:b/>
          <w:bCs/>
          <w:color w:val="000000" w:themeColor="text1"/>
          <w:sz w:val="24"/>
          <w:szCs w:val="24"/>
          <w:lang w:eastAsia="es-CO"/>
        </w:rPr>
        <w:t xml:space="preserve"> CONDENAR </w:t>
      </w:r>
      <w:r w:rsidRPr="00E12AEF">
        <w:rPr>
          <w:rFonts w:ascii="Arial" w:eastAsia="Times New Roman" w:hAnsi="Arial" w:cs="Arial"/>
          <w:color w:val="000000" w:themeColor="text1"/>
          <w:sz w:val="24"/>
          <w:szCs w:val="24"/>
          <w:lang w:eastAsia="es-CO"/>
        </w:rPr>
        <w:t>en costas en esta sede a la AFP OLD MUTUAL S.A. en un 100%. </w:t>
      </w:r>
    </w:p>
    <w:p w:rsidR="003A770B" w:rsidRPr="00E12AEF" w:rsidRDefault="003A770B" w:rsidP="00E12AEF">
      <w:pPr>
        <w:spacing w:before="100" w:beforeAutospacing="1" w:after="100" w:afterAutospacing="1"/>
        <w:jc w:val="both"/>
        <w:textAlignment w:val="baseline"/>
        <w:rPr>
          <w:rFonts w:ascii="Arial" w:eastAsia="Times New Roman" w:hAnsi="Arial" w:cs="Arial"/>
          <w:color w:val="000000" w:themeColor="text1"/>
          <w:sz w:val="24"/>
          <w:szCs w:val="24"/>
          <w:lang w:eastAsia="es-ES"/>
        </w:rPr>
      </w:pPr>
      <w:r w:rsidRPr="00E12AEF">
        <w:rPr>
          <w:rStyle w:val="normaltextrun"/>
          <w:rFonts w:ascii="Arial" w:hAnsi="Arial" w:cs="Arial"/>
          <w:color w:val="000000" w:themeColor="text1"/>
          <w:sz w:val="24"/>
          <w:szCs w:val="24"/>
        </w:rPr>
        <w:t>Notifíquese por estado y a los correos electrónicos de los apoderados de las partes.</w:t>
      </w:r>
      <w:r w:rsidRPr="00E12AEF">
        <w:rPr>
          <w:rStyle w:val="eop"/>
          <w:rFonts w:ascii="Arial" w:hAnsi="Arial" w:cs="Arial"/>
          <w:color w:val="000000" w:themeColor="text1"/>
          <w:sz w:val="24"/>
          <w:szCs w:val="24"/>
        </w:rPr>
        <w:t> </w:t>
      </w:r>
    </w:p>
    <w:p w:rsidR="00B31973" w:rsidRPr="00B31973" w:rsidRDefault="00B31973" w:rsidP="00B31973">
      <w:pPr>
        <w:spacing w:after="0"/>
        <w:jc w:val="both"/>
        <w:textAlignment w:val="baseline"/>
        <w:rPr>
          <w:rFonts w:ascii="Arial" w:eastAsia="Times New Roman" w:hAnsi="Arial" w:cs="Arial"/>
          <w:sz w:val="24"/>
          <w:szCs w:val="24"/>
          <w:lang w:val="es-ES" w:eastAsia="es-ES"/>
        </w:rPr>
      </w:pPr>
      <w:r w:rsidRPr="00B31973">
        <w:rPr>
          <w:rFonts w:ascii="Arial" w:eastAsia="Times New Roman" w:hAnsi="Arial" w:cs="Arial"/>
          <w:sz w:val="24"/>
          <w:szCs w:val="24"/>
          <w:lang w:eastAsia="es-ES"/>
        </w:rPr>
        <w:t>Quienes integran la Sala,</w:t>
      </w:r>
    </w:p>
    <w:p w:rsidR="00B31973" w:rsidRPr="00B31973" w:rsidRDefault="00B31973" w:rsidP="00B31973">
      <w:pPr>
        <w:widowControl w:val="0"/>
        <w:autoSpaceDE w:val="0"/>
        <w:autoSpaceDN w:val="0"/>
        <w:adjustRightInd w:val="0"/>
        <w:spacing w:after="0"/>
        <w:rPr>
          <w:rFonts w:ascii="Arial" w:eastAsia="Times New Roman" w:hAnsi="Arial" w:cs="Arial"/>
          <w:b/>
          <w:spacing w:val="-4"/>
          <w:sz w:val="24"/>
          <w:szCs w:val="24"/>
          <w:lang w:val="es-ES_tradnl" w:eastAsia="es-ES"/>
        </w:rPr>
      </w:pPr>
    </w:p>
    <w:p w:rsidR="00B31973" w:rsidRPr="00B31973" w:rsidRDefault="00B31973" w:rsidP="00B31973">
      <w:pPr>
        <w:widowControl w:val="0"/>
        <w:autoSpaceDE w:val="0"/>
        <w:autoSpaceDN w:val="0"/>
        <w:adjustRightInd w:val="0"/>
        <w:spacing w:after="0"/>
        <w:rPr>
          <w:rFonts w:ascii="Arial" w:eastAsia="Times New Roman" w:hAnsi="Arial" w:cs="Arial"/>
          <w:b/>
          <w:spacing w:val="-4"/>
          <w:sz w:val="24"/>
          <w:szCs w:val="24"/>
          <w:lang w:val="es-ES_tradnl" w:eastAsia="es-ES"/>
        </w:rPr>
      </w:pPr>
    </w:p>
    <w:p w:rsidR="00B31973" w:rsidRPr="00B31973" w:rsidRDefault="00B31973" w:rsidP="00B31973">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B31973">
        <w:rPr>
          <w:rFonts w:ascii="Arial" w:eastAsia="Times New Roman" w:hAnsi="Arial" w:cs="Arial"/>
          <w:b/>
          <w:spacing w:val="-4"/>
          <w:sz w:val="24"/>
          <w:szCs w:val="24"/>
          <w:lang w:val="es-ES_tradnl" w:eastAsia="es-ES"/>
        </w:rPr>
        <w:t>JULIO CÉSAR SALAZAR MUÑOZ</w:t>
      </w:r>
    </w:p>
    <w:p w:rsidR="00B31973" w:rsidRPr="00B31973" w:rsidRDefault="00B31973" w:rsidP="00B31973">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B31973">
        <w:rPr>
          <w:rFonts w:ascii="Arial" w:eastAsia="Times New Roman" w:hAnsi="Arial" w:cs="Arial"/>
          <w:spacing w:val="-4"/>
          <w:sz w:val="24"/>
          <w:szCs w:val="24"/>
          <w:lang w:val="es-ES_tradnl" w:eastAsia="es-ES"/>
        </w:rPr>
        <w:t>Magistrado Ponente</w:t>
      </w:r>
    </w:p>
    <w:p w:rsidR="00B31973" w:rsidRPr="00B31973" w:rsidRDefault="00B31973" w:rsidP="00B31973">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B31973">
        <w:rPr>
          <w:rFonts w:ascii="Arial" w:eastAsia="Times New Roman" w:hAnsi="Arial" w:cs="Arial"/>
          <w:spacing w:val="-4"/>
          <w:sz w:val="24"/>
          <w:szCs w:val="24"/>
          <w:lang w:val="es-ES_tradnl" w:eastAsia="es-ES"/>
        </w:rPr>
        <w:t>Aclara voto</w:t>
      </w:r>
    </w:p>
    <w:p w:rsidR="00B31973" w:rsidRPr="00B31973" w:rsidRDefault="00B31973" w:rsidP="00B31973">
      <w:pPr>
        <w:widowControl w:val="0"/>
        <w:autoSpaceDE w:val="0"/>
        <w:autoSpaceDN w:val="0"/>
        <w:adjustRightInd w:val="0"/>
        <w:spacing w:after="0"/>
        <w:rPr>
          <w:rFonts w:ascii="Arial" w:eastAsia="Times New Roman" w:hAnsi="Arial" w:cs="Arial"/>
          <w:b/>
          <w:spacing w:val="-4"/>
          <w:sz w:val="24"/>
          <w:szCs w:val="24"/>
          <w:lang w:val="es-ES_tradnl" w:eastAsia="es-ES"/>
        </w:rPr>
      </w:pPr>
    </w:p>
    <w:p w:rsidR="00B31973" w:rsidRPr="00B31973" w:rsidRDefault="00B31973" w:rsidP="00B31973">
      <w:pPr>
        <w:widowControl w:val="0"/>
        <w:autoSpaceDE w:val="0"/>
        <w:autoSpaceDN w:val="0"/>
        <w:adjustRightInd w:val="0"/>
        <w:spacing w:after="0"/>
        <w:rPr>
          <w:rFonts w:ascii="Arial" w:eastAsia="Times New Roman" w:hAnsi="Arial" w:cs="Arial"/>
          <w:spacing w:val="-4"/>
          <w:sz w:val="24"/>
          <w:szCs w:val="24"/>
          <w:lang w:val="es-ES_tradnl" w:eastAsia="es-ES"/>
        </w:rPr>
      </w:pPr>
    </w:p>
    <w:p w:rsidR="00B31973" w:rsidRPr="00B31973" w:rsidRDefault="00B31973" w:rsidP="00B31973">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B31973">
        <w:rPr>
          <w:rFonts w:ascii="Arial" w:eastAsia="Times New Roman" w:hAnsi="Arial" w:cs="Arial"/>
          <w:b/>
          <w:bCs/>
          <w:spacing w:val="-4"/>
          <w:sz w:val="24"/>
          <w:szCs w:val="24"/>
          <w:lang w:val="es-ES_tradnl" w:eastAsia="es-ES"/>
        </w:rPr>
        <w:t>ANA LUCÍA CAICEDO CALDERÓN</w:t>
      </w:r>
      <w:r w:rsidRPr="00B31973">
        <w:rPr>
          <w:rFonts w:ascii="Arial" w:eastAsia="Times New Roman" w:hAnsi="Arial" w:cs="Arial"/>
          <w:b/>
          <w:bCs/>
          <w:spacing w:val="-4"/>
          <w:sz w:val="24"/>
          <w:szCs w:val="24"/>
          <w:lang w:val="es-ES_tradnl" w:eastAsia="es-ES"/>
        </w:rPr>
        <w:tab/>
        <w:t xml:space="preserve">     ALEJANDRA MARÍA HENAO PALACIO</w:t>
      </w:r>
    </w:p>
    <w:p w:rsidR="00B31973" w:rsidRDefault="00B31973" w:rsidP="00B31973">
      <w:pPr>
        <w:widowControl w:val="0"/>
        <w:autoSpaceDE w:val="0"/>
        <w:autoSpaceDN w:val="0"/>
        <w:adjustRightInd w:val="0"/>
        <w:spacing w:after="0"/>
        <w:rPr>
          <w:rFonts w:ascii="Arial" w:eastAsia="Times New Roman" w:hAnsi="Arial" w:cs="Arial"/>
          <w:bCs/>
          <w:spacing w:val="-4"/>
          <w:sz w:val="24"/>
          <w:szCs w:val="24"/>
          <w:lang w:val="es-ES_tradnl" w:eastAsia="es-ES"/>
        </w:rPr>
      </w:pPr>
      <w:r w:rsidRPr="00B31973">
        <w:rPr>
          <w:rFonts w:ascii="Arial" w:eastAsia="Times New Roman" w:hAnsi="Arial" w:cs="Arial"/>
          <w:bCs/>
          <w:spacing w:val="-4"/>
          <w:sz w:val="24"/>
          <w:szCs w:val="24"/>
          <w:lang w:val="es-ES_tradnl" w:eastAsia="es-ES"/>
        </w:rPr>
        <w:t>Magistrada</w:t>
      </w:r>
      <w:r w:rsidRPr="00B31973">
        <w:rPr>
          <w:rFonts w:ascii="Arial" w:eastAsia="Times New Roman" w:hAnsi="Arial" w:cs="Arial"/>
          <w:bCs/>
          <w:spacing w:val="-4"/>
          <w:sz w:val="24"/>
          <w:szCs w:val="24"/>
          <w:lang w:val="es-ES_tradnl" w:eastAsia="es-ES"/>
        </w:rPr>
        <w:tab/>
      </w:r>
      <w:r w:rsidRPr="00B31973">
        <w:rPr>
          <w:rFonts w:ascii="Arial" w:eastAsia="Times New Roman" w:hAnsi="Arial" w:cs="Arial"/>
          <w:bCs/>
          <w:spacing w:val="-4"/>
          <w:sz w:val="24"/>
          <w:szCs w:val="24"/>
          <w:lang w:val="es-ES_tradnl" w:eastAsia="es-ES"/>
        </w:rPr>
        <w:tab/>
      </w:r>
      <w:r w:rsidRPr="00B31973">
        <w:rPr>
          <w:rFonts w:ascii="Arial" w:eastAsia="Times New Roman" w:hAnsi="Arial" w:cs="Arial"/>
          <w:bCs/>
          <w:spacing w:val="-4"/>
          <w:sz w:val="24"/>
          <w:szCs w:val="24"/>
          <w:lang w:val="es-ES_tradnl" w:eastAsia="es-ES"/>
        </w:rPr>
        <w:tab/>
      </w:r>
      <w:r w:rsidRPr="00B31973">
        <w:rPr>
          <w:rFonts w:ascii="Arial" w:eastAsia="Times New Roman" w:hAnsi="Arial" w:cs="Arial"/>
          <w:bCs/>
          <w:spacing w:val="-4"/>
          <w:sz w:val="24"/>
          <w:szCs w:val="24"/>
          <w:lang w:val="es-ES_tradnl" w:eastAsia="es-ES"/>
        </w:rPr>
        <w:tab/>
      </w:r>
      <w:r w:rsidRPr="00B31973">
        <w:rPr>
          <w:rFonts w:ascii="Arial" w:eastAsia="Times New Roman" w:hAnsi="Arial" w:cs="Arial"/>
          <w:bCs/>
          <w:spacing w:val="-4"/>
          <w:sz w:val="24"/>
          <w:szCs w:val="24"/>
          <w:lang w:val="es-ES_tradnl" w:eastAsia="es-ES"/>
        </w:rPr>
        <w:tab/>
      </w:r>
      <w:r w:rsidRPr="00B31973">
        <w:rPr>
          <w:rFonts w:ascii="Arial" w:eastAsia="Times New Roman" w:hAnsi="Arial" w:cs="Arial"/>
          <w:b/>
          <w:bCs/>
          <w:spacing w:val="-4"/>
          <w:sz w:val="24"/>
          <w:szCs w:val="24"/>
          <w:lang w:val="es-ES_tradnl" w:eastAsia="es-ES"/>
        </w:rPr>
        <w:t xml:space="preserve">     </w:t>
      </w:r>
      <w:proofErr w:type="spellStart"/>
      <w:r w:rsidRPr="00B31973">
        <w:rPr>
          <w:rFonts w:ascii="Arial" w:eastAsia="Times New Roman" w:hAnsi="Arial" w:cs="Arial"/>
          <w:bCs/>
          <w:spacing w:val="-4"/>
          <w:sz w:val="24"/>
          <w:szCs w:val="24"/>
          <w:lang w:val="es-ES_tradnl" w:eastAsia="es-ES"/>
        </w:rPr>
        <w:t>Magistrada</w:t>
      </w:r>
      <w:proofErr w:type="spellEnd"/>
    </w:p>
    <w:p w:rsidR="00B31973" w:rsidRDefault="00B31973" w:rsidP="00B31973">
      <w:pPr>
        <w:widowControl w:val="0"/>
        <w:autoSpaceDE w:val="0"/>
        <w:autoSpaceDN w:val="0"/>
        <w:adjustRightInd w:val="0"/>
        <w:spacing w:after="0"/>
        <w:rPr>
          <w:rFonts w:ascii="Arial" w:eastAsia="Times New Roman" w:hAnsi="Arial" w:cs="Arial"/>
          <w:bCs/>
          <w:spacing w:val="-4"/>
          <w:sz w:val="24"/>
          <w:szCs w:val="24"/>
          <w:lang w:val="es-ES_tradnl" w:eastAsia="es-ES"/>
        </w:rPr>
      </w:pPr>
    </w:p>
    <w:p w:rsidR="00B31973" w:rsidRDefault="00B31973">
      <w:pPr>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B31973" w:rsidRPr="00B31973" w:rsidRDefault="00B31973" w:rsidP="00B31973">
      <w:pPr>
        <w:widowControl w:val="0"/>
        <w:autoSpaceDE w:val="0"/>
        <w:autoSpaceDN w:val="0"/>
        <w:adjustRightInd w:val="0"/>
        <w:spacing w:after="0"/>
        <w:rPr>
          <w:rFonts w:ascii="Arial" w:eastAsia="Times New Roman" w:hAnsi="Arial" w:cs="Arial"/>
          <w:bCs/>
          <w:spacing w:val="-4"/>
          <w:sz w:val="24"/>
          <w:szCs w:val="24"/>
          <w:lang w:val="es-ES_tradnl" w:eastAsia="es-ES"/>
        </w:rPr>
      </w:pPr>
    </w:p>
    <w:p w:rsidR="003A770B" w:rsidRDefault="003A770B" w:rsidP="00B31973">
      <w:pPr>
        <w:keepNext/>
        <w:spacing w:after="0"/>
        <w:jc w:val="center"/>
        <w:outlineLvl w:val="2"/>
        <w:rPr>
          <w:rFonts w:ascii="Arial" w:hAnsi="Arial" w:cs="Arial"/>
          <w:b/>
          <w:color w:val="000000" w:themeColor="text1"/>
          <w:sz w:val="24"/>
          <w:szCs w:val="24"/>
          <w:lang w:val="es-ES_tradnl" w:eastAsia="es-ES"/>
        </w:rPr>
      </w:pPr>
      <w:r w:rsidRPr="00E12AEF">
        <w:rPr>
          <w:rFonts w:ascii="Arial" w:hAnsi="Arial" w:cs="Arial"/>
          <w:b/>
          <w:color w:val="000000" w:themeColor="text1"/>
          <w:sz w:val="24"/>
          <w:szCs w:val="24"/>
          <w:lang w:val="es-ES_tradnl" w:eastAsia="es-ES"/>
        </w:rPr>
        <w:t>TRIBUNAL SUPERIOR DEL DISTRITO JUDICIAL</w:t>
      </w:r>
    </w:p>
    <w:p w:rsidR="00B31973" w:rsidRPr="00E12AEF" w:rsidRDefault="00B31973" w:rsidP="00B31973">
      <w:pPr>
        <w:keepNext/>
        <w:spacing w:after="0"/>
        <w:jc w:val="center"/>
        <w:outlineLvl w:val="2"/>
        <w:rPr>
          <w:rFonts w:ascii="Arial" w:hAnsi="Arial" w:cs="Arial"/>
          <w:b/>
          <w:color w:val="000000" w:themeColor="text1"/>
          <w:sz w:val="24"/>
          <w:szCs w:val="24"/>
          <w:lang w:val="es-ES_tradnl" w:eastAsia="es-ES"/>
        </w:rPr>
      </w:pPr>
    </w:p>
    <w:p w:rsidR="003A770B" w:rsidRDefault="003A770B" w:rsidP="00B31973">
      <w:pPr>
        <w:spacing w:after="0"/>
        <w:jc w:val="center"/>
        <w:rPr>
          <w:rFonts w:ascii="Arial" w:hAnsi="Arial" w:cs="Arial"/>
          <w:b/>
          <w:color w:val="000000" w:themeColor="text1"/>
          <w:sz w:val="24"/>
          <w:szCs w:val="24"/>
        </w:rPr>
      </w:pPr>
      <w:r w:rsidRPr="00E12AEF">
        <w:rPr>
          <w:rFonts w:ascii="Arial" w:hAnsi="Arial" w:cs="Arial"/>
          <w:b/>
          <w:color w:val="000000" w:themeColor="text1"/>
          <w:sz w:val="24"/>
          <w:szCs w:val="24"/>
        </w:rPr>
        <w:t>SALA LABORAL</w:t>
      </w:r>
    </w:p>
    <w:p w:rsidR="00B31973" w:rsidRPr="00E12AEF" w:rsidRDefault="00B31973" w:rsidP="00B31973">
      <w:pPr>
        <w:spacing w:after="0"/>
        <w:jc w:val="center"/>
        <w:rPr>
          <w:rFonts w:ascii="Arial" w:hAnsi="Arial" w:cs="Arial"/>
          <w:b/>
          <w:color w:val="000000" w:themeColor="text1"/>
          <w:sz w:val="24"/>
          <w:szCs w:val="24"/>
        </w:rPr>
      </w:pPr>
    </w:p>
    <w:p w:rsidR="003A770B" w:rsidRDefault="003A770B" w:rsidP="00B31973">
      <w:pPr>
        <w:spacing w:after="0"/>
        <w:jc w:val="center"/>
        <w:rPr>
          <w:rFonts w:ascii="Arial" w:hAnsi="Arial" w:cs="Arial"/>
          <w:b/>
          <w:color w:val="000000" w:themeColor="text1"/>
          <w:sz w:val="24"/>
          <w:szCs w:val="24"/>
          <w:lang w:val="es-ES_tradnl" w:eastAsia="es-ES"/>
        </w:rPr>
      </w:pPr>
      <w:r w:rsidRPr="00E12AEF">
        <w:rPr>
          <w:rFonts w:ascii="Arial" w:hAnsi="Arial" w:cs="Arial"/>
          <w:b/>
          <w:color w:val="000000" w:themeColor="text1"/>
          <w:sz w:val="24"/>
          <w:szCs w:val="24"/>
          <w:lang w:val="es-ES_tradnl" w:eastAsia="es-ES"/>
        </w:rPr>
        <w:t xml:space="preserve">MAGISTRADO: JULIO CÉSAR SALAZAR MUÑOZ </w:t>
      </w:r>
    </w:p>
    <w:p w:rsidR="00B31973" w:rsidRPr="00E12AEF" w:rsidRDefault="00B31973" w:rsidP="00B31973">
      <w:pPr>
        <w:spacing w:after="0"/>
        <w:jc w:val="center"/>
        <w:rPr>
          <w:rFonts w:ascii="Arial" w:hAnsi="Arial" w:cs="Arial"/>
          <w:b/>
          <w:color w:val="000000" w:themeColor="text1"/>
          <w:sz w:val="24"/>
          <w:szCs w:val="24"/>
          <w:lang w:val="es-ES_tradnl" w:eastAsia="es-ES"/>
        </w:rPr>
      </w:pPr>
    </w:p>
    <w:p w:rsidR="00B31973" w:rsidRDefault="00B31973" w:rsidP="00B31973">
      <w:pPr>
        <w:spacing w:after="0"/>
        <w:jc w:val="center"/>
        <w:rPr>
          <w:rFonts w:ascii="Arial" w:hAnsi="Arial" w:cs="Arial"/>
          <w:bCs/>
          <w:color w:val="000000" w:themeColor="text1"/>
          <w:sz w:val="24"/>
          <w:szCs w:val="24"/>
          <w:lang w:eastAsia="es-ES"/>
        </w:rPr>
      </w:pPr>
    </w:p>
    <w:p w:rsidR="003A770B" w:rsidRPr="00B31973" w:rsidRDefault="003A770B" w:rsidP="00B31973">
      <w:pPr>
        <w:spacing w:after="0"/>
        <w:jc w:val="center"/>
        <w:rPr>
          <w:rFonts w:ascii="Arial" w:hAnsi="Arial" w:cs="Arial"/>
          <w:bCs/>
          <w:color w:val="000000" w:themeColor="text1"/>
          <w:sz w:val="24"/>
          <w:szCs w:val="24"/>
          <w:lang w:eastAsia="es-ES"/>
        </w:rPr>
      </w:pPr>
      <w:r w:rsidRPr="00B31973">
        <w:rPr>
          <w:rFonts w:ascii="Arial" w:hAnsi="Arial" w:cs="Arial"/>
          <w:bCs/>
          <w:color w:val="000000" w:themeColor="text1"/>
          <w:sz w:val="24"/>
          <w:szCs w:val="24"/>
          <w:lang w:eastAsia="es-ES"/>
        </w:rPr>
        <w:t>Octubre 7 de 2020</w:t>
      </w:r>
    </w:p>
    <w:p w:rsidR="003A770B" w:rsidRPr="00E12AEF" w:rsidRDefault="003A770B" w:rsidP="00B31973">
      <w:pPr>
        <w:spacing w:after="0"/>
        <w:jc w:val="center"/>
        <w:rPr>
          <w:rFonts w:ascii="Arial" w:hAnsi="Arial" w:cs="Arial"/>
          <w:b/>
          <w:color w:val="000000" w:themeColor="text1"/>
          <w:sz w:val="24"/>
          <w:szCs w:val="24"/>
          <w:lang w:eastAsia="es-ES"/>
        </w:rPr>
      </w:pPr>
    </w:p>
    <w:p w:rsidR="003A770B" w:rsidRPr="00B31973" w:rsidRDefault="003A770B" w:rsidP="00B31973">
      <w:pPr>
        <w:spacing w:after="0"/>
        <w:jc w:val="center"/>
        <w:rPr>
          <w:rFonts w:ascii="Arial" w:hAnsi="Arial" w:cs="Arial"/>
          <w:b/>
          <w:color w:val="000000" w:themeColor="text1"/>
          <w:sz w:val="24"/>
          <w:szCs w:val="24"/>
          <w:u w:val="single"/>
          <w:lang w:val="es-ES_tradnl" w:eastAsia="es-ES"/>
        </w:rPr>
      </w:pPr>
      <w:r w:rsidRPr="00B31973">
        <w:rPr>
          <w:rFonts w:ascii="Arial" w:hAnsi="Arial" w:cs="Arial"/>
          <w:b/>
          <w:color w:val="000000" w:themeColor="text1"/>
          <w:sz w:val="24"/>
          <w:szCs w:val="24"/>
          <w:u w:val="single"/>
          <w:lang w:val="es-ES_tradnl" w:eastAsia="es-ES"/>
        </w:rPr>
        <w:t>ACLARACIÓN DE VOTO</w:t>
      </w:r>
    </w:p>
    <w:p w:rsidR="003A770B" w:rsidRDefault="003A770B" w:rsidP="00B31973">
      <w:pPr>
        <w:suppressAutoHyphens/>
        <w:spacing w:after="0"/>
        <w:jc w:val="both"/>
        <w:rPr>
          <w:rFonts w:ascii="Arial" w:hAnsi="Arial" w:cs="Arial"/>
          <w:color w:val="000000" w:themeColor="text1"/>
          <w:sz w:val="24"/>
          <w:szCs w:val="24"/>
          <w:lang w:eastAsia="es-ES"/>
        </w:rPr>
      </w:pPr>
    </w:p>
    <w:p w:rsidR="00B31973" w:rsidRPr="00E12AEF" w:rsidRDefault="00B31973" w:rsidP="00B31973">
      <w:pPr>
        <w:suppressAutoHyphens/>
        <w:spacing w:after="0"/>
        <w:jc w:val="both"/>
        <w:rPr>
          <w:rFonts w:ascii="Arial" w:hAnsi="Arial" w:cs="Arial"/>
          <w:color w:val="000000" w:themeColor="text1"/>
          <w:sz w:val="24"/>
          <w:szCs w:val="24"/>
          <w:lang w:eastAsia="es-ES"/>
        </w:rPr>
      </w:pPr>
    </w:p>
    <w:p w:rsidR="00B31973" w:rsidRPr="00B31973" w:rsidRDefault="00B31973" w:rsidP="00B31973">
      <w:pPr>
        <w:spacing w:after="0"/>
        <w:jc w:val="both"/>
        <w:rPr>
          <w:rFonts w:ascii="Arial" w:eastAsia="Times New Roman" w:hAnsi="Arial" w:cs="Arial"/>
          <w:sz w:val="24"/>
          <w:szCs w:val="24"/>
          <w:lang w:val="es-ES" w:eastAsia="es-ES"/>
        </w:rPr>
      </w:pPr>
      <w:r w:rsidRPr="00B3197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B31973">
        <w:rPr>
          <w:rFonts w:ascii="Arial" w:eastAsia="Times New Roman" w:hAnsi="Arial" w:cs="Arial"/>
          <w:b/>
          <w:sz w:val="24"/>
          <w:szCs w:val="24"/>
          <w:lang w:val="es-ES" w:eastAsia="es-ES"/>
        </w:rPr>
        <w:t>EXORTAR</w:t>
      </w:r>
      <w:proofErr w:type="spellEnd"/>
      <w:r w:rsidRPr="00B31973">
        <w:rPr>
          <w:rFonts w:ascii="Arial" w:eastAsia="Times New Roman" w:hAnsi="Arial" w:cs="Arial"/>
          <w:sz w:val="24"/>
          <w:szCs w:val="24"/>
          <w:lang w:val="es-ES" w:eastAsia="es-ES"/>
        </w:rPr>
        <w:t xml:space="preserve"> (sic) a la </w:t>
      </w:r>
      <w:r w:rsidRPr="00B31973">
        <w:rPr>
          <w:rFonts w:ascii="Arial" w:eastAsia="Times New Roman" w:hAnsi="Arial" w:cs="Arial"/>
          <w:b/>
          <w:sz w:val="24"/>
          <w:szCs w:val="24"/>
          <w:lang w:val="es-ES" w:eastAsia="es-ES"/>
        </w:rPr>
        <w:t xml:space="preserve">SALA LABORAL DEL TRIBUNAL SUPERIOR DEL DISTRITO JUDICIAL DE PEREIRA </w:t>
      </w:r>
      <w:r w:rsidRPr="00B31973">
        <w:rPr>
          <w:rFonts w:ascii="Arial" w:eastAsia="Times New Roman" w:hAnsi="Arial" w:cs="Arial"/>
          <w:sz w:val="24"/>
          <w:szCs w:val="24"/>
          <w:lang w:val="es-ES" w:eastAsia="es-ES"/>
        </w:rPr>
        <w:t>para que en lo sucesivo acate el precedente judicial emanado de esta Corporación”.</w:t>
      </w:r>
    </w:p>
    <w:p w:rsidR="00B31973" w:rsidRPr="00B31973" w:rsidRDefault="00B31973" w:rsidP="00B31973">
      <w:pPr>
        <w:spacing w:after="0"/>
        <w:jc w:val="both"/>
        <w:rPr>
          <w:rFonts w:ascii="Arial" w:eastAsia="Times New Roman" w:hAnsi="Arial" w:cs="Arial"/>
          <w:sz w:val="24"/>
          <w:szCs w:val="24"/>
          <w:lang w:val="es-ES" w:eastAsia="es-ES"/>
        </w:rPr>
      </w:pPr>
    </w:p>
    <w:p w:rsidR="00B31973" w:rsidRPr="00B31973" w:rsidRDefault="00B31973" w:rsidP="00B31973">
      <w:pPr>
        <w:spacing w:after="0"/>
        <w:jc w:val="both"/>
        <w:rPr>
          <w:rFonts w:ascii="Arial" w:eastAsia="Times New Roman" w:hAnsi="Arial" w:cs="Arial"/>
          <w:sz w:val="24"/>
          <w:szCs w:val="24"/>
          <w:lang w:val="es-ES" w:eastAsia="es-ES"/>
        </w:rPr>
      </w:pPr>
      <w:r w:rsidRPr="00B31973">
        <w:rPr>
          <w:rFonts w:ascii="Arial" w:eastAsia="Times New Roman" w:hAnsi="Arial" w:cs="Arial"/>
          <w:sz w:val="24"/>
          <w:szCs w:val="24"/>
          <w:lang w:val="es-ES" w:eastAsia="es-ES"/>
        </w:rPr>
        <w:t xml:space="preserve">Bajo tal apremio, no obstante lo dispuesto en los artículos 228 y 230 de la Constitución Nacional, </w:t>
      </w:r>
      <w:r w:rsidRPr="00B31973">
        <w:rPr>
          <w:rFonts w:ascii="Arial" w:eastAsia="Times New Roman" w:hAnsi="Arial" w:cs="Arial"/>
          <w:b/>
          <w:sz w:val="24"/>
          <w:szCs w:val="24"/>
          <w:lang w:val="es-ES" w:eastAsia="es-ES"/>
        </w:rPr>
        <w:t>no queda otra posibilidad al suscrito que</w:t>
      </w:r>
      <w:r w:rsidRPr="00B31973">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B31973">
        <w:rPr>
          <w:rFonts w:ascii="Arial" w:eastAsia="Times New Roman" w:hAnsi="Arial" w:cs="Arial"/>
          <w:b/>
          <w:sz w:val="24"/>
          <w:szCs w:val="24"/>
          <w:lang w:val="es-ES" w:eastAsia="es-ES"/>
        </w:rPr>
        <w:t>acatar lo resuelto por el superior</w:t>
      </w:r>
      <w:r w:rsidRPr="00B3197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B31973" w:rsidRPr="00B31973" w:rsidRDefault="00B31973" w:rsidP="00B31973">
      <w:pPr>
        <w:spacing w:after="0"/>
        <w:jc w:val="both"/>
        <w:rPr>
          <w:rFonts w:ascii="Arial" w:eastAsia="Times New Roman" w:hAnsi="Arial" w:cs="Arial"/>
          <w:sz w:val="24"/>
          <w:szCs w:val="24"/>
          <w:lang w:val="es-ES" w:eastAsia="es-ES"/>
        </w:rPr>
      </w:pPr>
    </w:p>
    <w:p w:rsidR="00B31973" w:rsidRPr="00B31973" w:rsidRDefault="00B31973" w:rsidP="00B31973">
      <w:pPr>
        <w:spacing w:after="0"/>
        <w:jc w:val="center"/>
        <w:rPr>
          <w:rFonts w:ascii="Arial" w:eastAsia="Times New Roman" w:hAnsi="Arial" w:cs="Arial"/>
          <w:b/>
          <w:sz w:val="24"/>
          <w:szCs w:val="24"/>
          <w:lang w:val="es-ES" w:eastAsia="es-ES"/>
        </w:rPr>
      </w:pPr>
      <w:r w:rsidRPr="00B31973">
        <w:rPr>
          <w:rFonts w:ascii="Arial" w:eastAsia="Times New Roman" w:hAnsi="Arial" w:cs="Arial"/>
          <w:b/>
          <w:sz w:val="24"/>
          <w:szCs w:val="24"/>
          <w:lang w:val="es-ES" w:eastAsia="es-ES"/>
        </w:rPr>
        <w:t>ANÁLISIS JURÍDICO DE LOS HECHOS DEBATIDOS EN LOS CASOS DE TRASLADOS ENTRE REGÍMENES</w:t>
      </w:r>
    </w:p>
    <w:p w:rsidR="00B31973" w:rsidRPr="00B31973" w:rsidRDefault="00B31973" w:rsidP="00B31973">
      <w:pPr>
        <w:spacing w:after="0"/>
        <w:jc w:val="both"/>
        <w:rPr>
          <w:rFonts w:ascii="Arial" w:eastAsia="Times New Roman" w:hAnsi="Arial" w:cs="Arial"/>
          <w:sz w:val="24"/>
          <w:szCs w:val="24"/>
          <w:lang w:val="es-ES"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B31973">
        <w:rPr>
          <w:rFonts w:ascii="Arial" w:eastAsia="Times New Roman" w:hAnsi="Arial" w:cs="Arial"/>
          <w:spacing w:val="-2"/>
          <w:sz w:val="24"/>
          <w:szCs w:val="24"/>
          <w:lang w:val="es-ES_tradnl" w:eastAsia="es-ES"/>
        </w:rPr>
        <w:t>RAIS</w:t>
      </w:r>
      <w:proofErr w:type="spellEnd"/>
      <w:r w:rsidRPr="00B31973">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lastRenderedPageBreak/>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Como quiera que esta posición se </w:t>
      </w:r>
      <w:proofErr w:type="gramStart"/>
      <w:r w:rsidRPr="00B31973">
        <w:rPr>
          <w:rFonts w:ascii="Arial" w:eastAsia="Times New Roman" w:hAnsi="Arial" w:cs="Arial"/>
          <w:spacing w:val="-2"/>
          <w:sz w:val="24"/>
          <w:szCs w:val="24"/>
          <w:lang w:val="es-ES_tradnl" w:eastAsia="es-ES"/>
        </w:rPr>
        <w:t>separa</w:t>
      </w:r>
      <w:proofErr w:type="gramEnd"/>
      <w:r w:rsidRPr="00B31973">
        <w:rPr>
          <w:rFonts w:ascii="Arial" w:eastAsia="Times New Roman" w:hAnsi="Arial" w:cs="Arial"/>
          <w:spacing w:val="-2"/>
          <w:sz w:val="24"/>
          <w:szCs w:val="24"/>
          <w:lang w:val="es-ES_tradnl" w:eastAsia="es-ES"/>
        </w:rPr>
        <w:t xml:space="preserve"> expresamente de la línea actual de la Corte Suprema de Justicia, considero necesario </w:t>
      </w:r>
      <w:r w:rsidRPr="00B31973">
        <w:rPr>
          <w:rFonts w:ascii="Arial" w:eastAsia="Times New Roman" w:hAnsi="Arial" w:cs="Arial"/>
          <w:iCs/>
          <w:sz w:val="24"/>
          <w:szCs w:val="24"/>
          <w:lang w:val="es-ES_tradnl" w:eastAsia="es-ES"/>
        </w:rPr>
        <w:t>discurrir sobre los 8 temas jurídicos que a continuación se desarrollan:</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B31973">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pacing w:after="0"/>
        <w:ind w:right="51"/>
        <w:jc w:val="both"/>
        <w:rPr>
          <w:rFonts w:ascii="Arial" w:eastAsia="Times New Roman" w:hAnsi="Arial" w:cs="Arial"/>
          <w:spacing w:val="-2"/>
          <w:sz w:val="24"/>
          <w:szCs w:val="24"/>
          <w:lang w:val="es-ES_tradnl" w:eastAsia="es-ES"/>
        </w:rPr>
      </w:pPr>
      <w:r w:rsidRPr="00B3197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line="240" w:lineRule="auto"/>
        <w:ind w:left="426" w:right="420"/>
        <w:jc w:val="both"/>
        <w:rPr>
          <w:rFonts w:ascii="Arial" w:eastAsia="Times New Roman" w:hAnsi="Arial" w:cs="Arial"/>
          <w:spacing w:val="-2"/>
          <w:szCs w:val="24"/>
          <w:lang w:val="es-ES" w:eastAsia="es-ES"/>
        </w:rPr>
      </w:pPr>
      <w:r w:rsidRPr="00B31973">
        <w:rPr>
          <w:rFonts w:ascii="Arial" w:eastAsia="Times New Roman" w:hAnsi="Arial" w:cs="Arial"/>
          <w:spacing w:val="-2"/>
          <w:szCs w:val="24"/>
          <w:lang w:val="es-ES" w:eastAsia="es-ES"/>
        </w:rPr>
        <w:t>“No obstante, el precedente no constituye una obligatoriedad absoluta, pues en razón del principio de la autonomía judicial, el juez puede apartarse de aquellos, siempre y cuando presente </w:t>
      </w:r>
      <w:r w:rsidRPr="00B31973">
        <w:rPr>
          <w:rFonts w:ascii="Arial" w:eastAsia="Times New Roman" w:hAnsi="Arial" w:cs="Arial"/>
          <w:b/>
          <w:bCs/>
          <w:spacing w:val="-2"/>
          <w:szCs w:val="24"/>
          <w:lang w:val="es-ES" w:eastAsia="es-ES"/>
        </w:rPr>
        <w:t>(i)</w:t>
      </w:r>
      <w:r w:rsidRPr="00B31973">
        <w:rPr>
          <w:rFonts w:ascii="Arial" w:eastAsia="Times New Roman" w:hAnsi="Arial" w:cs="Arial"/>
          <w:spacing w:val="-2"/>
          <w:szCs w:val="24"/>
          <w:lang w:val="es-ES" w:eastAsia="es-ES"/>
        </w:rPr>
        <w:t> de forma explícita las razones por las cuales se separa de aquellos, y </w:t>
      </w:r>
      <w:r w:rsidRPr="00B31973">
        <w:rPr>
          <w:rFonts w:ascii="Arial" w:eastAsia="Times New Roman" w:hAnsi="Arial" w:cs="Arial"/>
          <w:b/>
          <w:bCs/>
          <w:spacing w:val="-2"/>
          <w:szCs w:val="24"/>
          <w:lang w:val="es-ES" w:eastAsia="es-ES"/>
        </w:rPr>
        <w:t>(ii)</w:t>
      </w:r>
      <w:r w:rsidRPr="00B31973">
        <w:rPr>
          <w:rFonts w:ascii="Arial" w:eastAsia="Times New Roman" w:hAnsi="Arial" w:cs="Arial"/>
          <w:spacing w:val="-2"/>
          <w:szCs w:val="24"/>
          <w:lang w:val="es-ES" w:eastAsia="es-ES"/>
        </w:rPr>
        <w:t> demuestre con suficiencia que su interpretación aporta un mejor desarrollo a los derechos y principios constitucionales.</w:t>
      </w:r>
      <w:bookmarkStart w:id="1" w:name="_ftnref33"/>
      <w:r w:rsidRPr="00B31973">
        <w:rPr>
          <w:rFonts w:ascii="Arial" w:eastAsia="Times New Roman" w:hAnsi="Arial" w:cs="Arial"/>
          <w:spacing w:val="-2"/>
          <w:szCs w:val="24"/>
          <w:lang w:val="es-ES" w:eastAsia="es-ES"/>
        </w:rPr>
        <w:t>”</w:t>
      </w:r>
      <w:bookmarkEnd w:id="1"/>
    </w:p>
    <w:p w:rsidR="00B31973" w:rsidRPr="00B31973" w:rsidRDefault="00B31973" w:rsidP="00B31973">
      <w:pPr>
        <w:suppressAutoHyphens/>
        <w:spacing w:after="0" w:line="240" w:lineRule="auto"/>
        <w:ind w:left="426" w:right="420"/>
        <w:jc w:val="both"/>
        <w:rPr>
          <w:rFonts w:ascii="Arial" w:eastAsia="Times New Roman" w:hAnsi="Arial" w:cs="Arial"/>
          <w:spacing w:val="-2"/>
          <w:szCs w:val="24"/>
          <w:lang w:val="es-ES" w:eastAsia="es-ES"/>
        </w:rPr>
      </w:pPr>
    </w:p>
    <w:p w:rsidR="00B31973" w:rsidRPr="00B31973" w:rsidRDefault="00B31973" w:rsidP="00B31973">
      <w:pPr>
        <w:suppressAutoHyphens/>
        <w:spacing w:after="0" w:line="240" w:lineRule="auto"/>
        <w:ind w:left="426" w:right="420"/>
        <w:jc w:val="both"/>
        <w:rPr>
          <w:rFonts w:ascii="Arial" w:eastAsia="Times New Roman" w:hAnsi="Arial" w:cs="Arial"/>
          <w:spacing w:val="-2"/>
          <w:szCs w:val="24"/>
          <w:lang w:val="es-ES" w:eastAsia="es-ES"/>
        </w:rPr>
      </w:pPr>
      <w:r w:rsidRPr="00B31973">
        <w:rPr>
          <w:rFonts w:ascii="Arial" w:eastAsia="Times New Roman" w:hAnsi="Arial" w:cs="Arial"/>
          <w:spacing w:val="-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B31973">
        <w:rPr>
          <w:rFonts w:ascii="Arial" w:eastAsia="Times New Roman" w:hAnsi="Arial" w:cs="Arial"/>
          <w:b/>
          <w:spacing w:val="-2"/>
          <w:szCs w:val="24"/>
          <w:lang w:eastAsia="es-ES"/>
        </w:rPr>
        <w:t>sin exponer las razones jurídicas que justifique el cambio de  jurisprudencia</w:t>
      </w:r>
      <w:r w:rsidRPr="00B31973">
        <w:rPr>
          <w:rFonts w:ascii="Arial" w:eastAsia="Times New Roman" w:hAnsi="Arial" w:cs="Arial"/>
          <w:spacing w:val="-2"/>
          <w:szCs w:val="24"/>
          <w:lang w:eastAsia="es-ES"/>
        </w:rPr>
        <w:t>.” (Negrillas fuera del original)</w:t>
      </w:r>
      <w:r w:rsidRPr="00B31973">
        <w:rPr>
          <w:rFonts w:ascii="Arial" w:eastAsia="Times New Roman" w:hAnsi="Arial" w:cs="Arial"/>
          <w:spacing w:val="-2"/>
          <w:szCs w:val="24"/>
          <w:lang w:val="es-ES" w:eastAsia="es-ES"/>
        </w:rPr>
        <w:t xml:space="preserve"> </w:t>
      </w: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r w:rsidRPr="00B31973">
        <w:rPr>
          <w:rFonts w:ascii="Arial" w:eastAsia="Times New Roman" w:hAnsi="Arial" w:cs="Arial"/>
          <w:spacing w:val="-2"/>
          <w:sz w:val="24"/>
          <w:szCs w:val="24"/>
          <w:lang w:val="es-ES" w:eastAsia="es-ES"/>
        </w:rPr>
        <w:t> </w:t>
      </w: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r w:rsidRPr="00B31973">
        <w:rPr>
          <w:rFonts w:ascii="Arial" w:eastAsia="Times New Roman" w:hAnsi="Arial" w:cs="Arial"/>
          <w:spacing w:val="-2"/>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B31973" w:rsidRPr="00B31973" w:rsidRDefault="00B31973" w:rsidP="00B31973">
      <w:pPr>
        <w:suppressAutoHyphens/>
        <w:spacing w:after="0"/>
        <w:jc w:val="both"/>
        <w:rPr>
          <w:rFonts w:ascii="Arial" w:eastAsia="Times New Roman" w:hAnsi="Arial" w:cs="Arial"/>
          <w:b/>
          <w:spacing w:val="-2"/>
          <w:sz w:val="24"/>
          <w:szCs w:val="24"/>
          <w:lang w:val="es-ES_tradnl" w:eastAsia="es-ES"/>
        </w:rPr>
      </w:pPr>
    </w:p>
    <w:p w:rsidR="00B31973" w:rsidRPr="00B31973" w:rsidRDefault="00B31973" w:rsidP="00B31973">
      <w:pPr>
        <w:numPr>
          <w:ilvl w:val="0"/>
          <w:numId w:val="2"/>
        </w:numPr>
        <w:suppressAutoHyphens/>
        <w:spacing w:after="0" w:line="240" w:lineRule="auto"/>
        <w:ind w:left="567" w:hanging="567"/>
        <w:jc w:val="both"/>
        <w:rPr>
          <w:rFonts w:ascii="Arial" w:eastAsia="Times New Roman" w:hAnsi="Arial" w:cs="Arial"/>
          <w:spacing w:val="-2"/>
          <w:sz w:val="24"/>
          <w:szCs w:val="24"/>
          <w:lang w:val="es-ES_tradnl" w:eastAsia="es-ES"/>
        </w:rPr>
      </w:pPr>
      <w:r w:rsidRPr="00B31973">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iCs/>
          <w:sz w:val="24"/>
          <w:szCs w:val="24"/>
          <w:lang w:val="es-ES_tradnl" w:eastAsia="es-ES"/>
        </w:rPr>
      </w:pPr>
      <w:r w:rsidRPr="00B31973">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B31973">
        <w:rPr>
          <w:rFonts w:ascii="Arial" w:eastAsia="Times New Roman" w:hAnsi="Arial" w:cs="Arial"/>
          <w:iCs/>
          <w:sz w:val="24"/>
          <w:szCs w:val="24"/>
          <w:lang w:val="es-ES_tradnl" w:eastAsia="es-ES"/>
        </w:rPr>
        <w:t xml:space="preserve"> Sala de Casación Laboral contenida en las sentencias </w:t>
      </w:r>
      <w:proofErr w:type="spellStart"/>
      <w:r w:rsidRPr="00B31973">
        <w:rPr>
          <w:rFonts w:ascii="Arial" w:eastAsia="Times New Roman" w:hAnsi="Arial" w:cs="Arial"/>
          <w:iCs/>
          <w:sz w:val="24"/>
          <w:szCs w:val="24"/>
          <w:lang w:val="es-ES_tradnl" w:eastAsia="es-ES"/>
        </w:rPr>
        <w:t>SL1421</w:t>
      </w:r>
      <w:proofErr w:type="spellEnd"/>
      <w:r w:rsidRPr="00B31973">
        <w:rPr>
          <w:rFonts w:ascii="Arial" w:eastAsia="Times New Roman" w:hAnsi="Arial" w:cs="Arial"/>
          <w:iCs/>
          <w:sz w:val="24"/>
          <w:szCs w:val="24"/>
          <w:lang w:val="es-ES_tradnl" w:eastAsia="es-ES"/>
        </w:rPr>
        <w:t xml:space="preserve">-2019, </w:t>
      </w:r>
      <w:proofErr w:type="spellStart"/>
      <w:r w:rsidRPr="00B31973">
        <w:rPr>
          <w:rFonts w:ascii="Arial" w:eastAsia="Times New Roman" w:hAnsi="Arial" w:cs="Arial"/>
          <w:iCs/>
          <w:sz w:val="24"/>
          <w:szCs w:val="24"/>
          <w:lang w:val="es-ES_tradnl" w:eastAsia="es-ES"/>
        </w:rPr>
        <w:t>SL1452</w:t>
      </w:r>
      <w:proofErr w:type="spellEnd"/>
      <w:r w:rsidRPr="00B31973">
        <w:rPr>
          <w:rFonts w:ascii="Arial" w:eastAsia="Times New Roman" w:hAnsi="Arial" w:cs="Arial"/>
          <w:iCs/>
          <w:sz w:val="24"/>
          <w:szCs w:val="24"/>
          <w:lang w:val="es-ES_tradnl" w:eastAsia="es-ES"/>
        </w:rPr>
        <w:t>-</w:t>
      </w:r>
      <w:r w:rsidRPr="00B31973">
        <w:rPr>
          <w:rFonts w:ascii="Arial" w:eastAsia="Times New Roman" w:hAnsi="Arial" w:cs="Arial"/>
          <w:iCs/>
          <w:sz w:val="24"/>
          <w:szCs w:val="24"/>
          <w:lang w:val="es-ES_tradnl" w:eastAsia="es-ES"/>
        </w:rPr>
        <w:lastRenderedPageBreak/>
        <w:t xml:space="preserve">2019, </w:t>
      </w:r>
      <w:proofErr w:type="spellStart"/>
      <w:r w:rsidRPr="00B31973">
        <w:rPr>
          <w:rFonts w:ascii="Arial" w:eastAsia="Times New Roman" w:hAnsi="Arial" w:cs="Arial"/>
          <w:iCs/>
          <w:sz w:val="24"/>
          <w:szCs w:val="24"/>
          <w:lang w:val="es-ES_tradnl" w:eastAsia="es-ES"/>
        </w:rPr>
        <w:t>SL1688</w:t>
      </w:r>
      <w:proofErr w:type="spellEnd"/>
      <w:r w:rsidRPr="00B31973">
        <w:rPr>
          <w:rFonts w:ascii="Arial" w:eastAsia="Times New Roman" w:hAnsi="Arial" w:cs="Arial"/>
          <w:iCs/>
          <w:sz w:val="24"/>
          <w:szCs w:val="24"/>
          <w:lang w:val="es-ES_tradnl" w:eastAsia="es-ES"/>
        </w:rPr>
        <w:t xml:space="preserve">-2019 y </w:t>
      </w:r>
      <w:proofErr w:type="spellStart"/>
      <w:r w:rsidRPr="00B31973">
        <w:rPr>
          <w:rFonts w:ascii="Arial" w:eastAsia="Times New Roman" w:hAnsi="Arial" w:cs="Arial"/>
          <w:iCs/>
          <w:sz w:val="24"/>
          <w:szCs w:val="24"/>
          <w:lang w:val="es-ES_tradnl" w:eastAsia="es-ES"/>
        </w:rPr>
        <w:t>SL1689</w:t>
      </w:r>
      <w:proofErr w:type="spellEnd"/>
      <w:r w:rsidRPr="00B31973">
        <w:rPr>
          <w:rFonts w:ascii="Arial" w:eastAsia="Times New Roman" w:hAnsi="Arial" w:cs="Arial"/>
          <w:iCs/>
          <w:sz w:val="24"/>
          <w:szCs w:val="24"/>
          <w:lang w:val="es-ES_tradnl" w:eastAsia="es-ES"/>
        </w:rPr>
        <w:t>-2019 que se concreta en los siguientes razonamientos:</w:t>
      </w:r>
    </w:p>
    <w:p w:rsidR="00B31973" w:rsidRPr="00B31973" w:rsidRDefault="00B31973" w:rsidP="00B31973">
      <w:pPr>
        <w:suppressAutoHyphens/>
        <w:spacing w:after="0"/>
        <w:jc w:val="both"/>
        <w:rPr>
          <w:rFonts w:ascii="Arial" w:eastAsia="Times New Roman" w:hAnsi="Arial" w:cs="Arial"/>
          <w:iCs/>
          <w:sz w:val="24"/>
          <w:szCs w:val="24"/>
          <w:lang w:val="es-ES_tradnl" w:eastAsia="es-ES"/>
        </w:rPr>
      </w:pPr>
    </w:p>
    <w:p w:rsidR="00B31973" w:rsidRPr="00B31973" w:rsidRDefault="00B31973" w:rsidP="00B31973">
      <w:pPr>
        <w:numPr>
          <w:ilvl w:val="0"/>
          <w:numId w:val="1"/>
        </w:numPr>
        <w:suppressAutoHyphens/>
        <w:spacing w:after="0" w:line="240" w:lineRule="auto"/>
        <w:jc w:val="both"/>
        <w:rPr>
          <w:rFonts w:ascii="Arial" w:eastAsia="Times New Roman" w:hAnsi="Arial" w:cs="Arial"/>
          <w:iCs/>
          <w:sz w:val="24"/>
          <w:szCs w:val="24"/>
          <w:lang w:val="es-ES_tradnl" w:eastAsia="es-ES"/>
        </w:rPr>
      </w:pPr>
      <w:r w:rsidRPr="00B3197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B31973" w:rsidRPr="00B31973" w:rsidRDefault="00B31973" w:rsidP="00B31973">
      <w:pPr>
        <w:suppressAutoHyphens/>
        <w:spacing w:after="0"/>
        <w:ind w:left="720"/>
        <w:jc w:val="both"/>
        <w:rPr>
          <w:rFonts w:ascii="Arial" w:eastAsia="Times New Roman" w:hAnsi="Arial" w:cs="Arial"/>
          <w:iCs/>
          <w:sz w:val="24"/>
          <w:szCs w:val="24"/>
          <w:lang w:val="es-ES_tradnl" w:eastAsia="es-ES"/>
        </w:rPr>
      </w:pPr>
    </w:p>
    <w:p w:rsidR="00B31973" w:rsidRPr="00B31973" w:rsidRDefault="00B31973" w:rsidP="00B31973">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31973">
        <w:rPr>
          <w:rFonts w:ascii="Arial" w:eastAsia="Times New Roman" w:hAnsi="Arial" w:cs="Arial"/>
          <w:spacing w:val="-4"/>
          <w:sz w:val="24"/>
          <w:szCs w:val="24"/>
        </w:rPr>
        <w:t>El deber de información a cargo de las administradoras de fondos de pensiones es un deber que le es exigible desde la creación de estas entidades</w:t>
      </w:r>
      <w:r w:rsidRPr="00B31973">
        <w:rPr>
          <w:rFonts w:ascii="Arial" w:eastAsia="Times New Roman" w:hAnsi="Arial" w:cs="Arial"/>
          <w:iCs/>
          <w:sz w:val="24"/>
          <w:szCs w:val="24"/>
          <w:lang w:val="es-ES_tradnl" w:eastAsia="es-ES"/>
        </w:rPr>
        <w:t xml:space="preserve">, básicamente porque </w:t>
      </w:r>
      <w:r w:rsidRPr="00B31973">
        <w:rPr>
          <w:rFonts w:ascii="Arial" w:eastAsia="Times New Roman" w:hAnsi="Arial" w:cs="Arial"/>
          <w:i/>
          <w:iCs/>
          <w:sz w:val="24"/>
          <w:szCs w:val="24"/>
          <w:lang w:val="es-ES_tradnl" w:eastAsia="es-ES"/>
        </w:rPr>
        <w:t>“</w:t>
      </w:r>
      <w:r w:rsidRPr="00B31973">
        <w:rPr>
          <w:rFonts w:ascii="Arial" w:eastAsia="Times New Roman"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B31973">
        <w:rPr>
          <w:rFonts w:ascii="Arial" w:eastAsia="Times New Roman" w:hAnsi="Arial" w:cs="Arial"/>
          <w:i/>
          <w:spacing w:val="-4"/>
          <w:sz w:val="24"/>
          <w:szCs w:val="24"/>
        </w:rPr>
        <w:t xml:space="preserve">”. </w:t>
      </w:r>
      <w:r w:rsidRPr="00B31973">
        <w:rPr>
          <w:rFonts w:ascii="Arial" w:eastAsia="Times New Roman" w:hAnsi="Arial" w:cs="Arial"/>
          <w:spacing w:val="-4"/>
          <w:sz w:val="24"/>
          <w:szCs w:val="24"/>
        </w:rPr>
        <w:t>Deber cuyo nivel de exigencia se elevó con la expedición</w:t>
      </w:r>
      <w:r w:rsidRPr="00B31973">
        <w:rPr>
          <w:rFonts w:ascii="Arial" w:eastAsia="Times New Roman" w:hAnsi="Arial" w:cs="Arial"/>
          <w:sz w:val="24"/>
          <w:szCs w:val="24"/>
          <w:lang w:val="es-ES_tradnl"/>
        </w:rPr>
        <w:t xml:space="preserve"> de la Ley 1328 de 2009 y el Decreto 2241 de 2010, en la medida que </w:t>
      </w:r>
      <w:r w:rsidRPr="00B31973">
        <w:rPr>
          <w:rFonts w:ascii="Arial" w:eastAsia="Times New Roman" w:hAnsi="Arial" w:cs="Arial"/>
          <w:i/>
          <w:spacing w:val="-4"/>
          <w:sz w:val="24"/>
          <w:szCs w:val="24"/>
        </w:rPr>
        <w:t>“</w:t>
      </w:r>
      <w:r w:rsidRPr="00B31973">
        <w:rPr>
          <w:rFonts w:ascii="Arial" w:eastAsia="Times New Roman"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B31973">
        <w:rPr>
          <w:rFonts w:ascii="Arial" w:eastAsia="Times New Roman" w:hAnsi="Arial" w:cs="Arial"/>
          <w:i/>
          <w:spacing w:val="-4"/>
          <w:sz w:val="24"/>
          <w:szCs w:val="24"/>
        </w:rPr>
        <w:t xml:space="preserve">”, </w:t>
      </w:r>
      <w:r w:rsidRPr="00B31973">
        <w:rPr>
          <w:rFonts w:ascii="Arial" w:eastAsia="Times New Roman" w:hAnsi="Arial" w:cs="Arial"/>
          <w:spacing w:val="-4"/>
          <w:sz w:val="24"/>
          <w:szCs w:val="24"/>
        </w:rPr>
        <w:t>llegando incluso</w:t>
      </w:r>
      <w:r w:rsidRPr="00B31973">
        <w:rPr>
          <w:rFonts w:ascii="Arial" w:eastAsia="Times New Roman" w:hAnsi="Arial" w:cs="Arial"/>
          <w:iCs/>
          <w:sz w:val="24"/>
          <w:szCs w:val="24"/>
          <w:lang w:val="es-ES_tradnl" w:eastAsia="es-ES"/>
        </w:rPr>
        <w:t xml:space="preserve"> a la exigencia de la doble asesoría prevista en </w:t>
      </w:r>
      <w:r w:rsidRPr="00B31973">
        <w:rPr>
          <w:rFonts w:ascii="Arial" w:eastAsia="Times New Roman" w:hAnsi="Arial" w:cs="Arial"/>
          <w:sz w:val="24"/>
          <w:szCs w:val="24"/>
          <w:lang w:val="es-ES_tradnl"/>
        </w:rPr>
        <w:t>la Ley 1748 de 2014, el Decreto 2071 de 2015 y la Circular Externa n.° 016 de 2016.</w:t>
      </w:r>
      <w:r w:rsidRPr="00B31973">
        <w:rPr>
          <w:rFonts w:ascii="Arial" w:eastAsia="Times New Roman" w:hAnsi="Arial" w:cs="Arial"/>
          <w:i/>
          <w:iCs/>
          <w:sz w:val="24"/>
          <w:szCs w:val="24"/>
          <w:lang w:val="es-ES_tradnl" w:eastAsia="es-ES"/>
        </w:rPr>
        <w:t xml:space="preserve"> </w:t>
      </w:r>
    </w:p>
    <w:p w:rsidR="00B31973" w:rsidRPr="00B31973" w:rsidRDefault="00B31973" w:rsidP="00B31973">
      <w:pPr>
        <w:suppressAutoHyphens/>
        <w:spacing w:after="0"/>
        <w:jc w:val="both"/>
        <w:rPr>
          <w:rFonts w:ascii="Arial" w:eastAsia="Times New Roman" w:hAnsi="Arial" w:cs="Arial"/>
          <w:i/>
          <w:iCs/>
          <w:sz w:val="24"/>
          <w:szCs w:val="24"/>
          <w:lang w:val="es-ES_tradnl" w:eastAsia="es-ES"/>
        </w:rPr>
      </w:pPr>
    </w:p>
    <w:p w:rsidR="00B31973" w:rsidRPr="00B31973" w:rsidRDefault="00B31973" w:rsidP="00B31973">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31973">
        <w:rPr>
          <w:rFonts w:ascii="Arial" w:eastAsia="Times New Roman"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B31973" w:rsidRPr="00B31973" w:rsidRDefault="00B31973" w:rsidP="00B31973">
      <w:pPr>
        <w:suppressAutoHyphens/>
        <w:spacing w:after="0"/>
        <w:jc w:val="both"/>
        <w:rPr>
          <w:rFonts w:ascii="Arial" w:eastAsia="Times New Roman" w:hAnsi="Arial" w:cs="Arial"/>
          <w:i/>
          <w:iCs/>
          <w:sz w:val="24"/>
          <w:szCs w:val="24"/>
          <w:lang w:val="es-ES_tradnl" w:eastAsia="es-ES"/>
        </w:rPr>
      </w:pPr>
    </w:p>
    <w:p w:rsidR="00B31973" w:rsidRPr="00B31973" w:rsidRDefault="00B31973" w:rsidP="00B31973">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B31973">
        <w:rPr>
          <w:rFonts w:ascii="Arial" w:eastAsia="Times New Roman"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B31973" w:rsidRPr="00B31973" w:rsidRDefault="00B31973" w:rsidP="00B31973">
      <w:pPr>
        <w:suppressAutoHyphens/>
        <w:spacing w:after="0"/>
        <w:jc w:val="both"/>
        <w:rPr>
          <w:rFonts w:ascii="Arial" w:eastAsia="Times New Roman" w:hAnsi="Arial" w:cs="Arial"/>
          <w:i/>
          <w:iCs/>
          <w:sz w:val="24"/>
          <w:szCs w:val="24"/>
          <w:lang w:val="es-ES_tradnl" w:eastAsia="es-ES"/>
        </w:rPr>
      </w:pPr>
    </w:p>
    <w:p w:rsidR="00B31973" w:rsidRPr="00B31973" w:rsidRDefault="00B31973" w:rsidP="00B31973">
      <w:pPr>
        <w:numPr>
          <w:ilvl w:val="0"/>
          <w:numId w:val="1"/>
        </w:numPr>
        <w:suppressAutoHyphens/>
        <w:spacing w:after="0" w:line="240" w:lineRule="auto"/>
        <w:jc w:val="both"/>
        <w:rPr>
          <w:rFonts w:ascii="Arial" w:hAnsi="Arial" w:cs="Arial"/>
          <w:spacing w:val="-4"/>
          <w:sz w:val="24"/>
          <w:szCs w:val="24"/>
          <w:lang w:val="es-ES"/>
        </w:rPr>
      </w:pPr>
      <w:r w:rsidRPr="00B31973">
        <w:rPr>
          <w:rFonts w:ascii="Arial" w:eastAsia="Times New Roman" w:hAnsi="Arial" w:cs="Arial"/>
          <w:spacing w:val="-4"/>
          <w:sz w:val="24"/>
          <w:szCs w:val="24"/>
        </w:rPr>
        <w:t xml:space="preserve">Acreditada la falta de consentimiento informado corresponde declarar la ineficacia del traslado y como consecuencia de ello </w:t>
      </w:r>
      <w:r w:rsidRPr="00B31973">
        <w:rPr>
          <w:rFonts w:ascii="Arial" w:eastAsia="Times New Roman" w:hAnsi="Arial" w:cs="Arial"/>
          <w:spacing w:val="-4"/>
          <w:sz w:val="24"/>
          <w:szCs w:val="24"/>
          <w:lang w:val="es-ES"/>
        </w:rPr>
        <w:t xml:space="preserve">entonces, para efectos de la concreción de los derechos pensionales reclamados, se debe imponer la obligación de la AFP de trasladar a Colpensiones </w:t>
      </w:r>
      <w:r w:rsidRPr="00B31973">
        <w:rPr>
          <w:rFonts w:ascii="Arial" w:eastAsia="Times New Roman" w:hAnsi="Arial" w:cs="Arial"/>
          <w:sz w:val="24"/>
          <w:szCs w:val="24"/>
        </w:rPr>
        <w:t>los valores correspondientes a las cotizaciones, rendimientos financieros y gastos de administración, pertenecientes a la cuenta de quien demanda</w:t>
      </w:r>
      <w:r w:rsidRPr="00B31973">
        <w:rPr>
          <w:rFonts w:ascii="Arial" w:eastAsia="Times New Roman" w:hAnsi="Arial" w:cs="Arial"/>
          <w:color w:val="000000"/>
          <w:sz w:val="24"/>
          <w:szCs w:val="24"/>
        </w:rPr>
        <w:t xml:space="preserve"> </w:t>
      </w:r>
      <w:r w:rsidRPr="00B31973">
        <w:rPr>
          <w:rFonts w:ascii="Arial" w:eastAsia="Times New Roman" w:hAnsi="Arial" w:cs="Arial"/>
          <w:spacing w:val="-4"/>
          <w:sz w:val="24"/>
          <w:szCs w:val="24"/>
          <w:lang w:val="es-ES"/>
        </w:rPr>
        <w:t>para que sea esta entidad la que proceda a reconocer la pensión con base en las disposiciones que guían el RPM.</w:t>
      </w: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p>
    <w:p w:rsidR="00B31973" w:rsidRPr="00B31973" w:rsidRDefault="00B31973" w:rsidP="00B31973">
      <w:pPr>
        <w:numPr>
          <w:ilvl w:val="0"/>
          <w:numId w:val="2"/>
        </w:numPr>
        <w:suppressAutoHyphens/>
        <w:spacing w:after="0" w:line="240" w:lineRule="auto"/>
        <w:ind w:left="567" w:hanging="567"/>
        <w:jc w:val="both"/>
        <w:rPr>
          <w:rFonts w:ascii="Arial" w:eastAsia="Times New Roman" w:hAnsi="Arial" w:cs="Arial"/>
          <w:b/>
          <w:spacing w:val="-2"/>
          <w:sz w:val="24"/>
          <w:szCs w:val="24"/>
          <w:lang w:val="es-ES" w:eastAsia="es-ES"/>
        </w:rPr>
      </w:pPr>
      <w:r w:rsidRPr="00B31973">
        <w:rPr>
          <w:rFonts w:ascii="Arial" w:eastAsia="Times New Roman" w:hAnsi="Arial" w:cs="Arial"/>
          <w:b/>
          <w:spacing w:val="-2"/>
          <w:sz w:val="24"/>
          <w:szCs w:val="24"/>
          <w:lang w:val="es-ES" w:eastAsia="es-ES"/>
        </w:rPr>
        <w:t>CONTENIDO DE LOS ARTÍCULOS 13 LITERAL b) y 271 DE LA LEY 100 DE 1993</w:t>
      </w:r>
    </w:p>
    <w:p w:rsidR="00B31973" w:rsidRPr="00B31973" w:rsidRDefault="00B31973" w:rsidP="00B31973">
      <w:pPr>
        <w:suppressAutoHyphens/>
        <w:spacing w:after="0"/>
        <w:jc w:val="both"/>
        <w:rPr>
          <w:rFonts w:ascii="Arial" w:eastAsia="Times New Roman" w:hAnsi="Arial" w:cs="Arial"/>
          <w:b/>
          <w:spacing w:val="-2"/>
          <w:sz w:val="24"/>
          <w:szCs w:val="24"/>
          <w:lang w:val="es-ES"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r w:rsidRPr="00B31973">
        <w:rPr>
          <w:rFonts w:ascii="Arial" w:eastAsia="Times New Roman" w:hAnsi="Arial" w:cs="Arial"/>
          <w:spacing w:val="-2"/>
          <w:sz w:val="24"/>
          <w:szCs w:val="24"/>
          <w:lang w:val="es-ES" w:eastAsia="es-ES"/>
        </w:rPr>
        <w:t>De conformidad con el literal b) del artículo 13 de la ley 100 de 199</w:t>
      </w:r>
      <w:r w:rsidRPr="00B31973">
        <w:rPr>
          <w:rFonts w:ascii="Arial" w:eastAsia="Times New Roman" w:hAnsi="Arial" w:cs="Arial"/>
          <w:b/>
          <w:spacing w:val="-2"/>
          <w:sz w:val="24"/>
          <w:szCs w:val="24"/>
          <w:lang w:val="es-ES" w:eastAsia="es-ES"/>
        </w:rPr>
        <w:t xml:space="preserve">3, </w:t>
      </w:r>
      <w:r w:rsidRPr="00B31973">
        <w:rPr>
          <w:rFonts w:ascii="Arial" w:eastAsia="Times New Roman" w:hAnsi="Arial" w:cs="Arial"/>
          <w:spacing w:val="-2"/>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p>
    <w:p w:rsidR="00B31973" w:rsidRPr="00B31973" w:rsidRDefault="00B31973" w:rsidP="00B31973">
      <w:pPr>
        <w:numPr>
          <w:ilvl w:val="0"/>
          <w:numId w:val="3"/>
        </w:numPr>
        <w:suppressAutoHyphens/>
        <w:spacing w:after="0" w:line="240" w:lineRule="auto"/>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B31973" w:rsidRPr="00B31973" w:rsidRDefault="00B31973" w:rsidP="00B31973">
      <w:pPr>
        <w:suppressAutoHyphens/>
        <w:spacing w:after="0"/>
        <w:ind w:left="360"/>
        <w:jc w:val="both"/>
        <w:rPr>
          <w:rFonts w:ascii="Arial" w:eastAsia="Times New Roman" w:hAnsi="Arial" w:cs="Arial"/>
          <w:spacing w:val="-2"/>
          <w:sz w:val="24"/>
          <w:szCs w:val="24"/>
          <w:lang w:val="es-ES_tradnl" w:eastAsia="es-ES"/>
        </w:rPr>
      </w:pPr>
    </w:p>
    <w:p w:rsidR="00B31973" w:rsidRPr="00B31973" w:rsidRDefault="00B31973" w:rsidP="00B31973">
      <w:pPr>
        <w:numPr>
          <w:ilvl w:val="0"/>
          <w:numId w:val="3"/>
        </w:numPr>
        <w:suppressAutoHyphens/>
        <w:spacing w:after="0" w:line="240" w:lineRule="auto"/>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B31973" w:rsidRPr="00B31973" w:rsidRDefault="00B31973" w:rsidP="00B31973">
      <w:pPr>
        <w:suppressAutoHyphens/>
        <w:spacing w:after="0"/>
        <w:ind w:left="360"/>
        <w:jc w:val="both"/>
        <w:rPr>
          <w:rFonts w:ascii="Arial" w:eastAsia="Times New Roman" w:hAnsi="Arial" w:cs="Arial"/>
          <w:b/>
          <w:bCs/>
          <w:spacing w:val="-2"/>
          <w:sz w:val="24"/>
          <w:szCs w:val="24"/>
          <w:lang w:val="es-ES" w:eastAsia="es-ES"/>
        </w:rPr>
      </w:pPr>
    </w:p>
    <w:p w:rsidR="00B31973" w:rsidRPr="00B31973" w:rsidRDefault="00B31973" w:rsidP="00B31973">
      <w:pPr>
        <w:numPr>
          <w:ilvl w:val="0"/>
          <w:numId w:val="3"/>
        </w:numPr>
        <w:suppressAutoHyphens/>
        <w:spacing w:after="0" w:line="240" w:lineRule="auto"/>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 xml:space="preserve">La sanción es una multa por un valor entre uno y 50 </w:t>
      </w:r>
      <w:proofErr w:type="spellStart"/>
      <w:r w:rsidRPr="00B31973">
        <w:rPr>
          <w:rFonts w:ascii="Arial" w:eastAsia="Times New Roman" w:hAnsi="Arial" w:cs="Arial"/>
          <w:b/>
          <w:bCs/>
          <w:spacing w:val="-2"/>
          <w:sz w:val="24"/>
          <w:szCs w:val="24"/>
          <w:lang w:val="es-ES" w:eastAsia="es-ES"/>
        </w:rPr>
        <w:t>SMLMV</w:t>
      </w:r>
      <w:proofErr w:type="spellEnd"/>
      <w:r w:rsidRPr="00B31973">
        <w:rPr>
          <w:rFonts w:ascii="Arial" w:eastAsia="Times New Roman" w:hAnsi="Arial" w:cs="Arial"/>
          <w:b/>
          <w:bCs/>
          <w:spacing w:val="-2"/>
          <w:sz w:val="24"/>
          <w:szCs w:val="24"/>
          <w:lang w:val="es-ES" w:eastAsia="es-ES"/>
        </w:rPr>
        <w:t>.</w:t>
      </w:r>
    </w:p>
    <w:p w:rsidR="00B31973" w:rsidRPr="00B31973" w:rsidRDefault="00B31973" w:rsidP="00B31973">
      <w:pPr>
        <w:suppressAutoHyphens/>
        <w:spacing w:after="0"/>
        <w:ind w:left="360"/>
        <w:jc w:val="both"/>
        <w:rPr>
          <w:rFonts w:ascii="Arial" w:eastAsia="Times New Roman" w:hAnsi="Arial" w:cs="Arial"/>
          <w:b/>
          <w:bCs/>
          <w:spacing w:val="-2"/>
          <w:sz w:val="24"/>
          <w:szCs w:val="24"/>
          <w:lang w:val="es-ES" w:eastAsia="es-ES"/>
        </w:rPr>
      </w:pPr>
    </w:p>
    <w:p w:rsidR="00B31973" w:rsidRPr="00B31973" w:rsidRDefault="00B31973" w:rsidP="00B31973">
      <w:pPr>
        <w:numPr>
          <w:ilvl w:val="0"/>
          <w:numId w:val="3"/>
        </w:numPr>
        <w:suppressAutoHyphens/>
        <w:spacing w:after="0" w:line="240" w:lineRule="auto"/>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El funcionario competente para imponerla es el Ministerio del Trabajo y Seguridad Social o el Ministerio de Salud.</w:t>
      </w:r>
    </w:p>
    <w:p w:rsidR="00B31973" w:rsidRPr="00B31973" w:rsidRDefault="00B31973" w:rsidP="00B31973">
      <w:pPr>
        <w:suppressAutoHyphens/>
        <w:spacing w:after="0"/>
        <w:ind w:left="360"/>
        <w:jc w:val="both"/>
        <w:rPr>
          <w:rFonts w:ascii="Arial" w:eastAsia="Times New Roman" w:hAnsi="Arial" w:cs="Arial"/>
          <w:b/>
          <w:bCs/>
          <w:spacing w:val="-2"/>
          <w:sz w:val="24"/>
          <w:szCs w:val="24"/>
          <w:lang w:val="es-ES" w:eastAsia="es-ES"/>
        </w:rPr>
      </w:pPr>
    </w:p>
    <w:p w:rsidR="00B31973" w:rsidRPr="00B31973" w:rsidRDefault="00B31973" w:rsidP="00B31973">
      <w:pPr>
        <w:numPr>
          <w:ilvl w:val="0"/>
          <w:numId w:val="3"/>
        </w:numPr>
        <w:suppressAutoHyphens/>
        <w:spacing w:after="0" w:line="240" w:lineRule="auto"/>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Una vez impuesta la sanción por el funcionario competente la afiliación respectiva podrá realizarse nuevamente en forma libre y espontánea.</w:t>
      </w: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p>
    <w:p w:rsidR="00B31973" w:rsidRPr="00B31973" w:rsidRDefault="00B31973" w:rsidP="00B31973">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B31973">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B31973">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t</w:t>
      </w:r>
      <w:r w:rsidRPr="00B31973">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B31973">
        <w:rPr>
          <w:rFonts w:ascii="Arial" w:eastAsia="Times New Roman" w:hAnsi="Arial" w:cs="Arial"/>
          <w:b/>
          <w:spacing w:val="-2"/>
          <w:sz w:val="24"/>
          <w:szCs w:val="24"/>
          <w:lang w:val="es-ES_tradnl" w:eastAsia="es-ES"/>
        </w:rPr>
        <w:t>“Sanciones al empleador”</w:t>
      </w:r>
      <w:r w:rsidRPr="00B31973">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B31973">
        <w:rPr>
          <w:rFonts w:ascii="Arial" w:eastAsia="Times New Roman" w:hAnsi="Arial" w:cs="Arial"/>
          <w:spacing w:val="-2"/>
          <w:sz w:val="24"/>
          <w:szCs w:val="24"/>
          <w:lang w:val="es-ES_tradnl" w:eastAsia="es-ES"/>
        </w:rPr>
        <w:t>RAIS</w:t>
      </w:r>
      <w:proofErr w:type="spellEnd"/>
      <w:r w:rsidRPr="00B31973">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b/>
          <w:spacing w:val="-2"/>
          <w:sz w:val="24"/>
          <w:szCs w:val="24"/>
          <w:lang w:val="es-ES_tradnl" w:eastAsia="es-ES"/>
        </w:rPr>
      </w:pPr>
      <w:r w:rsidRPr="00B31973">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w:t>
      </w:r>
      <w:r w:rsidRPr="00B31973">
        <w:rPr>
          <w:rFonts w:ascii="Arial" w:eastAsia="Times New Roman" w:hAnsi="Arial" w:cs="Arial"/>
          <w:spacing w:val="-2"/>
          <w:sz w:val="24"/>
          <w:szCs w:val="24"/>
          <w:lang w:val="es-ES_tradnl" w:eastAsia="es-ES"/>
        </w:rPr>
        <w:lastRenderedPageBreak/>
        <w:t xml:space="preserve">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B31973">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B31973" w:rsidRPr="00B31973" w:rsidRDefault="00B31973" w:rsidP="00B31973">
      <w:pPr>
        <w:suppressAutoHyphens/>
        <w:spacing w:after="0"/>
        <w:jc w:val="both"/>
        <w:rPr>
          <w:rFonts w:ascii="Arial" w:eastAsia="Times New Roman" w:hAnsi="Arial" w:cs="Arial"/>
          <w:b/>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r w:rsidRPr="00B31973">
        <w:rPr>
          <w:rFonts w:ascii="Arial" w:eastAsia="Times New Roman" w:hAnsi="Arial" w:cs="Arial"/>
          <w:b/>
          <w:bCs/>
          <w:spacing w:val="-2"/>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B31973">
        <w:rPr>
          <w:rFonts w:ascii="Arial" w:eastAsia="Times New Roman" w:hAnsi="Arial" w:cs="Arial"/>
          <w:spacing w:val="-2"/>
          <w:sz w:val="24"/>
          <w:szCs w:val="24"/>
          <w:lang w:val="es-ES" w:eastAsia="es-ES"/>
        </w:rPr>
        <w:t>:</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line="240" w:lineRule="auto"/>
        <w:ind w:left="426" w:right="420"/>
        <w:jc w:val="both"/>
        <w:rPr>
          <w:rFonts w:ascii="Arial" w:eastAsia="Times New Roman" w:hAnsi="Arial" w:cs="Arial"/>
          <w:spacing w:val="-2"/>
          <w:szCs w:val="24"/>
          <w:lang w:val="es-ES_tradnl" w:eastAsia="es-ES"/>
        </w:rPr>
      </w:pPr>
      <w:r w:rsidRPr="00B31973">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B31973" w:rsidRPr="00B31973" w:rsidRDefault="00B31973" w:rsidP="00B31973">
      <w:pPr>
        <w:suppressAutoHyphens/>
        <w:spacing w:after="0" w:line="240" w:lineRule="auto"/>
        <w:ind w:left="426" w:right="420"/>
        <w:jc w:val="both"/>
        <w:rPr>
          <w:rFonts w:ascii="Arial" w:eastAsia="Times New Roman" w:hAnsi="Arial" w:cs="Arial"/>
          <w:spacing w:val="-2"/>
          <w:szCs w:val="24"/>
          <w:lang w:val="es-ES_tradnl" w:eastAsia="es-ES"/>
        </w:rPr>
      </w:pPr>
    </w:p>
    <w:p w:rsidR="00B31973" w:rsidRPr="00B31973" w:rsidRDefault="00B31973" w:rsidP="00B31973">
      <w:pPr>
        <w:suppressAutoHyphens/>
        <w:spacing w:after="0" w:line="240" w:lineRule="auto"/>
        <w:ind w:left="851" w:right="845"/>
        <w:jc w:val="both"/>
        <w:rPr>
          <w:rFonts w:ascii="Arial" w:eastAsia="Times New Roman" w:hAnsi="Arial" w:cs="Arial"/>
          <w:spacing w:val="-2"/>
          <w:szCs w:val="24"/>
          <w:lang w:val="es-ES_tradnl" w:eastAsia="es-ES"/>
        </w:rPr>
      </w:pPr>
      <w:r w:rsidRPr="00B31973">
        <w:rPr>
          <w:rFonts w:ascii="Arial" w:eastAsia="Times New Roman" w:hAnsi="Arial" w:cs="Arial"/>
          <w:i/>
          <w:spacing w:val="-2"/>
          <w:szCs w:val="24"/>
          <w:lang w:val="es-ES_tradnl" w:eastAsia="es-ES"/>
        </w:rPr>
        <w:t>“</w:t>
      </w:r>
      <w:r w:rsidRPr="00B31973">
        <w:rPr>
          <w:rFonts w:ascii="Arial" w:eastAsia="Times New Roman" w:hAnsi="Arial" w:cs="Arial"/>
          <w:b/>
          <w:i/>
          <w:spacing w:val="-2"/>
          <w:szCs w:val="24"/>
          <w:lang w:val="es-ES_tradnl" w:eastAsia="es-ES"/>
        </w:rPr>
        <w:t>Permanencia de la afiliación</w:t>
      </w:r>
      <w:r w:rsidRPr="00B31973">
        <w:rPr>
          <w:rFonts w:ascii="Arial" w:eastAsia="Times New Roman" w:hAnsi="Arial" w:cs="Arial"/>
          <w:i/>
          <w:spacing w:val="-2"/>
          <w:szCs w:val="24"/>
          <w:lang w:val="es-ES_tradnl" w:eastAsia="es-ES"/>
        </w:rPr>
        <w:t xml:space="preserve">. La afiliación al Sistema General de Pensiones es permanente </w:t>
      </w:r>
      <w:r w:rsidRPr="00B31973">
        <w:rPr>
          <w:rFonts w:ascii="Arial" w:eastAsia="Times New Roman" w:hAnsi="Arial" w:cs="Arial"/>
          <w:i/>
          <w:spacing w:val="-2"/>
          <w:szCs w:val="24"/>
          <w:u w:val="single"/>
          <w:lang w:val="es-ES_tradnl" w:eastAsia="es-ES"/>
        </w:rPr>
        <w:t>e independiente del régimen que seleccione el afiliado</w:t>
      </w:r>
      <w:r w:rsidRPr="00B31973">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 </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Y la tercera y más importante, </w:t>
      </w:r>
      <w:r w:rsidRPr="00B31973">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w:t>
      </w:r>
      <w:r w:rsidRPr="00B31973">
        <w:rPr>
          <w:rFonts w:ascii="Arial" w:eastAsia="Times New Roman" w:hAnsi="Arial" w:cs="Arial"/>
          <w:b/>
          <w:spacing w:val="-2"/>
          <w:sz w:val="24"/>
          <w:szCs w:val="24"/>
          <w:lang w:val="es-ES_tradnl" w:eastAsia="es-ES"/>
        </w:rPr>
        <w:lastRenderedPageBreak/>
        <w:t xml:space="preserve">deficiente o nula información brindada por las AFP para obtener la vinculación de una persona al </w:t>
      </w:r>
      <w:proofErr w:type="spellStart"/>
      <w:r w:rsidRPr="00B31973">
        <w:rPr>
          <w:rFonts w:ascii="Arial" w:eastAsia="Times New Roman" w:hAnsi="Arial" w:cs="Arial"/>
          <w:b/>
          <w:spacing w:val="-2"/>
          <w:sz w:val="24"/>
          <w:szCs w:val="24"/>
          <w:lang w:val="es-ES_tradnl" w:eastAsia="es-ES"/>
        </w:rPr>
        <w:t>RAIS</w:t>
      </w:r>
      <w:proofErr w:type="spellEnd"/>
      <w:r w:rsidRPr="00B31973">
        <w:rPr>
          <w:rFonts w:ascii="Arial" w:eastAsia="Times New Roman" w:hAnsi="Arial" w:cs="Arial"/>
          <w:b/>
          <w:spacing w:val="-2"/>
          <w:sz w:val="24"/>
          <w:szCs w:val="24"/>
          <w:lang w:val="es-ES_tradnl" w:eastAsia="es-ES"/>
        </w:rPr>
        <w:t xml:space="preserve"> a pesar del perjuicio que ello le pudiere significar</w:t>
      </w:r>
      <w:r w:rsidRPr="00B31973">
        <w:rPr>
          <w:rFonts w:ascii="Arial" w:eastAsia="Times New Roman" w:hAnsi="Arial" w:cs="Arial"/>
          <w:spacing w:val="-2"/>
          <w:sz w:val="24"/>
          <w:szCs w:val="24"/>
          <w:lang w:val="es-ES_tradnl" w:eastAsia="es-ES"/>
        </w:rPr>
        <w:t>.</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B31973">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Las declaraciones de ineficacias de traslados envuelven los siguientes resultados:</w:t>
      </w: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r w:rsidRPr="00B31973">
        <w:rPr>
          <w:rFonts w:ascii="Arial" w:eastAsia="Times New Roman" w:hAnsi="Arial" w:cs="Arial"/>
          <w:b/>
          <w:bCs/>
          <w:spacing w:val="-2"/>
          <w:sz w:val="24"/>
          <w:szCs w:val="24"/>
          <w:lang w:val="es-ES" w:eastAsia="es-ES"/>
        </w:rPr>
        <w:t xml:space="preserve">PRIMERO: Desdibuja nuestro sistema jurídico de responsabilidad </w:t>
      </w:r>
      <w:r w:rsidRPr="00B31973">
        <w:rPr>
          <w:rFonts w:ascii="Arial" w:eastAsia="Times New Roman" w:hAnsi="Arial" w:cs="Arial"/>
          <w:spacing w:val="-2"/>
          <w:sz w:val="24"/>
          <w:szCs w:val="24"/>
          <w:lang w:val="es-ES" w:eastAsia="es-ES"/>
        </w:rPr>
        <w:t>al imponer la carga de resarcir un daño, a quien no lo produjo, en este caso Colpensiones y de contera la Nación como su garante.</w:t>
      </w: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r w:rsidRPr="00B31973">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B31973">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B31973">
        <w:rPr>
          <w:rFonts w:ascii="Arial" w:eastAsia="Times New Roman" w:hAnsi="Arial" w:cs="Arial"/>
          <w:iCs/>
          <w:spacing w:val="-2"/>
          <w:sz w:val="24"/>
          <w:szCs w:val="24"/>
          <w:lang w:val="es-ES_tradnl" w:eastAsia="es-ES"/>
        </w:rPr>
        <w:t>.</w:t>
      </w: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r w:rsidRPr="00B31973">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b/>
          <w:iCs/>
          <w:spacing w:val="-2"/>
          <w:sz w:val="24"/>
          <w:szCs w:val="24"/>
          <w:lang w:val="es-ES_tradnl" w:eastAsia="es-ES"/>
        </w:rPr>
      </w:pPr>
      <w:r w:rsidRPr="00B31973">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b/>
          <w:bCs/>
          <w:spacing w:val="-2"/>
          <w:sz w:val="24"/>
          <w:szCs w:val="24"/>
          <w:lang w:val="es-ES" w:eastAsia="es-ES"/>
        </w:rPr>
      </w:pPr>
      <w:r w:rsidRPr="00B31973">
        <w:rPr>
          <w:rFonts w:ascii="Arial" w:eastAsia="Times New Roman" w:hAnsi="Arial" w:cs="Arial"/>
          <w:b/>
          <w:bCs/>
          <w:spacing w:val="-2"/>
          <w:sz w:val="24"/>
          <w:szCs w:val="24"/>
          <w:lang w:val="es-ES" w:eastAsia="es-ES"/>
        </w:rPr>
        <w:t xml:space="preserve">SEGUNDO: De manera consciente, sin justificación alguna, </w:t>
      </w:r>
      <w:proofErr w:type="spellStart"/>
      <w:r w:rsidRPr="00B31973">
        <w:rPr>
          <w:rFonts w:ascii="Arial" w:eastAsia="Times New Roman" w:hAnsi="Arial" w:cs="Arial"/>
          <w:b/>
          <w:bCs/>
          <w:spacing w:val="-2"/>
          <w:sz w:val="24"/>
          <w:szCs w:val="24"/>
          <w:lang w:val="es-ES" w:eastAsia="es-ES"/>
        </w:rPr>
        <w:t>inaplica</w:t>
      </w:r>
      <w:proofErr w:type="spellEnd"/>
      <w:r w:rsidRPr="00B31973">
        <w:rPr>
          <w:rFonts w:ascii="Arial" w:eastAsia="Times New Roman" w:hAnsi="Arial" w:cs="Arial"/>
          <w:b/>
          <w:bCs/>
          <w:spacing w:val="-2"/>
          <w:sz w:val="24"/>
          <w:szCs w:val="24"/>
          <w:lang w:val="es-ES" w:eastAsia="es-ES"/>
        </w:rPr>
        <w:t xml:space="preserve"> la solución jurídica que el sistema tiene prevista de manera específica para los actos de las AFP que por omisión o falsa información causen perjuicio a los afiliados.</w:t>
      </w: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r w:rsidRPr="00B31973">
        <w:rPr>
          <w:rFonts w:ascii="Arial" w:eastAsia="Times New Roman" w:hAnsi="Arial" w:cs="Arial"/>
          <w:iCs/>
          <w:spacing w:val="-2"/>
          <w:sz w:val="24"/>
          <w:szCs w:val="24"/>
          <w:lang w:val="es-ES_tradnl" w:eastAsia="es-ES"/>
        </w:rPr>
        <w:t>A continuación se analizan aspectos de estas dos afirmaciones.</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B31973">
        <w:rPr>
          <w:rFonts w:ascii="Arial" w:eastAsia="Times New Roman" w:hAnsi="Arial" w:cs="Arial"/>
          <w:b/>
          <w:iCs/>
          <w:spacing w:val="-2"/>
          <w:sz w:val="24"/>
          <w:szCs w:val="24"/>
          <w:lang w:val="es-ES_tradnl" w:eastAsia="es-ES"/>
        </w:rPr>
        <w:t xml:space="preserve">APOYO CONSTITUCIONAL EMANADO DE LA SENTENCIA C-1024 DE 2004 SOBRE LA </w:t>
      </w:r>
      <w:proofErr w:type="spellStart"/>
      <w:r w:rsidRPr="00B31973">
        <w:rPr>
          <w:rFonts w:ascii="Arial" w:eastAsia="Times New Roman" w:hAnsi="Arial" w:cs="Arial"/>
          <w:b/>
          <w:iCs/>
          <w:spacing w:val="-2"/>
          <w:sz w:val="24"/>
          <w:szCs w:val="24"/>
          <w:lang w:val="es-ES_tradnl" w:eastAsia="es-ES"/>
        </w:rPr>
        <w:t>RAZON</w:t>
      </w:r>
      <w:proofErr w:type="spellEnd"/>
      <w:r w:rsidRPr="00B31973">
        <w:rPr>
          <w:rFonts w:ascii="Arial" w:eastAsia="Times New Roman" w:hAnsi="Arial" w:cs="Arial"/>
          <w:b/>
          <w:iCs/>
          <w:spacing w:val="-2"/>
          <w:sz w:val="24"/>
          <w:szCs w:val="24"/>
          <w:lang w:val="es-ES_tradnl" w:eastAsia="es-ES"/>
        </w:rPr>
        <w:t xml:space="preserve"> DE SER DE LA LIMITACIÓN DE TRASLADO CUANDO FALTEN MENOS DE 10 AÑOS. </w:t>
      </w:r>
    </w:p>
    <w:p w:rsidR="00B31973" w:rsidRPr="00B31973" w:rsidRDefault="00B31973" w:rsidP="00B31973">
      <w:pPr>
        <w:suppressAutoHyphens/>
        <w:spacing w:after="0"/>
        <w:jc w:val="both"/>
        <w:rPr>
          <w:rFonts w:ascii="Arial" w:eastAsia="Times New Roman" w:hAnsi="Arial" w:cs="Arial"/>
          <w:b/>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r w:rsidRPr="00B31973">
        <w:rPr>
          <w:rFonts w:ascii="Arial" w:eastAsia="Times New Roman" w:hAnsi="Arial" w:cs="Arial"/>
          <w:iCs/>
          <w:spacing w:val="-2"/>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r w:rsidRPr="00B31973">
        <w:rPr>
          <w:rFonts w:ascii="Arial" w:eastAsia="Times New Roman" w:hAnsi="Arial" w:cs="Arial"/>
          <w:iCs/>
          <w:spacing w:val="-2"/>
          <w:sz w:val="24"/>
          <w:szCs w:val="24"/>
          <w:lang w:val="es-ES_tradnl" w:eastAsia="es-ES"/>
        </w:rPr>
        <w:t xml:space="preserve">Al analizar esa limitación la Corte Constitucional fue clara en explicar que </w:t>
      </w:r>
      <w:r w:rsidRPr="00B31973">
        <w:rPr>
          <w:rFonts w:ascii="Arial" w:eastAsia="Times New Roman" w:hAnsi="Arial" w:cs="Arial"/>
          <w:b/>
          <w:iCs/>
          <w:spacing w:val="-2"/>
          <w:sz w:val="24"/>
          <w:szCs w:val="24"/>
          <w:lang w:val="es-ES_tradnl" w:eastAsia="es-ES"/>
        </w:rPr>
        <w:t>para garantizar la sostenibilidad financiera del sistema de prima media</w:t>
      </w:r>
      <w:r w:rsidRPr="00B31973">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B31973" w:rsidRPr="00B31973" w:rsidRDefault="00B31973" w:rsidP="00B31973">
      <w:pPr>
        <w:suppressAutoHyphens/>
        <w:spacing w:after="0"/>
        <w:jc w:val="both"/>
        <w:rPr>
          <w:rFonts w:ascii="Arial" w:eastAsia="Times New Roman" w:hAnsi="Arial" w:cs="Arial"/>
          <w:b/>
          <w:iCs/>
          <w:spacing w:val="-2"/>
          <w:sz w:val="24"/>
          <w:szCs w:val="24"/>
          <w:lang w:val="es-ES_tradnl" w:eastAsia="es-ES"/>
        </w:rPr>
      </w:pPr>
    </w:p>
    <w:p w:rsidR="00B31973" w:rsidRPr="00B31973" w:rsidRDefault="00B31973" w:rsidP="00B31973">
      <w:pPr>
        <w:suppressAutoHyphens/>
        <w:spacing w:after="0" w:line="240" w:lineRule="auto"/>
        <w:ind w:left="426" w:right="420"/>
        <w:jc w:val="both"/>
        <w:rPr>
          <w:rFonts w:ascii="Arial" w:eastAsia="Times New Roman" w:hAnsi="Arial" w:cs="Arial"/>
          <w:iCs/>
          <w:spacing w:val="-2"/>
          <w:szCs w:val="24"/>
          <w:lang w:val="es-ES" w:eastAsia="es-ES"/>
        </w:rPr>
      </w:pPr>
      <w:r w:rsidRPr="00B31973">
        <w:rPr>
          <w:rFonts w:ascii="Arial" w:eastAsia="Times New Roman" w:hAnsi="Arial" w:cs="Arial"/>
          <w:iCs/>
          <w:spacing w:val="-2"/>
          <w:szCs w:val="24"/>
          <w:lang w:eastAsia="es-ES"/>
        </w:rPr>
        <w:t>“Desde esta perspectiva, el </w:t>
      </w:r>
      <w:r w:rsidRPr="00B31973">
        <w:rPr>
          <w:rFonts w:ascii="Arial" w:eastAsia="Times New Roman" w:hAnsi="Arial" w:cs="Arial"/>
          <w:i/>
          <w:iCs/>
          <w:spacing w:val="-2"/>
          <w:szCs w:val="24"/>
          <w:lang w:eastAsia="es-ES"/>
        </w:rPr>
        <w:t>objetivo </w:t>
      </w:r>
      <w:r w:rsidRPr="00B31973">
        <w:rPr>
          <w:rFonts w:ascii="Arial" w:eastAsia="Times New Roman" w:hAnsi="Arial" w:cs="Arial"/>
          <w:iCs/>
          <w:spacing w:val="-2"/>
          <w:szCs w:val="24"/>
          <w:lang w:eastAsia="es-ES"/>
        </w:rPr>
        <w:t xml:space="preserve">perseguido con el señalamiento del  período de carencia en la norma acusada, </w:t>
      </w:r>
      <w:r w:rsidRPr="00B31973">
        <w:rPr>
          <w:rFonts w:ascii="Arial" w:eastAsia="Times New Roman" w:hAnsi="Arial" w:cs="Arial"/>
          <w:b/>
          <w:iCs/>
          <w:spacing w:val="-2"/>
          <w:szCs w:val="24"/>
          <w:lang w:eastAsia="es-ES"/>
        </w:rPr>
        <w:t>consiste en evitar la </w:t>
      </w:r>
      <w:r w:rsidRPr="00B31973">
        <w:rPr>
          <w:rFonts w:ascii="Arial" w:eastAsia="Times New Roman" w:hAnsi="Arial" w:cs="Arial"/>
          <w:b/>
          <w:i/>
          <w:iCs/>
          <w:spacing w:val="-2"/>
          <w:szCs w:val="24"/>
          <w:lang w:eastAsia="es-ES"/>
        </w:rPr>
        <w:t>descapitalización</w:t>
      </w:r>
      <w:r w:rsidRPr="00B31973">
        <w:rPr>
          <w:rFonts w:ascii="Arial" w:eastAsia="Times New Roman" w:hAnsi="Arial" w:cs="Arial"/>
          <w:b/>
          <w:iCs/>
          <w:spacing w:val="-2"/>
          <w:szCs w:val="24"/>
          <w:lang w:eastAsia="es-ES"/>
        </w:rPr>
        <w:t> del fondo común del Régimen Solidario de Prima Media con Prestación Definida</w:t>
      </w:r>
      <w:r w:rsidRPr="00B31973">
        <w:rPr>
          <w:rFonts w:ascii="Arial" w:eastAsia="Times New Roman" w:hAnsi="Arial" w:cs="Arial"/>
          <w:iCs/>
          <w:spacing w:val="-2"/>
          <w:szCs w:val="24"/>
          <w:lang w:eastAsia="es-ES"/>
        </w:rPr>
        <w:t>, que se produciría si se permitiera que las personas que no han contribuido al </w:t>
      </w:r>
      <w:r w:rsidRPr="00B31973">
        <w:rPr>
          <w:rFonts w:ascii="Arial" w:eastAsia="Times New Roman" w:hAnsi="Arial" w:cs="Arial"/>
          <w:i/>
          <w:iCs/>
          <w:spacing w:val="-2"/>
          <w:szCs w:val="24"/>
          <w:lang w:eastAsia="es-ES"/>
        </w:rPr>
        <w:t>fondo común</w:t>
      </w:r>
      <w:r w:rsidRPr="00B31973">
        <w:rPr>
          <w:rFonts w:ascii="Arial" w:eastAsia="Times New Roman" w:hAnsi="Arial" w:cs="Arial"/>
          <w:iCs/>
          <w:spacing w:val="-2"/>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31973">
        <w:rPr>
          <w:rFonts w:ascii="Arial" w:eastAsia="Times New Roman" w:hAnsi="Arial" w:cs="Arial"/>
          <w:b/>
          <w:iCs/>
          <w:spacing w:val="-2"/>
          <w:szCs w:val="24"/>
          <w:lang w:eastAsia="es-ES"/>
        </w:rPr>
        <w:t>a poner en riesgo la garantía del derecho irrenunciable a la pensión del resto de cotizantes</w:t>
      </w:r>
      <w:r w:rsidRPr="00B31973">
        <w:rPr>
          <w:rFonts w:ascii="Arial" w:eastAsia="Times New Roman" w:hAnsi="Arial" w:cs="Arial"/>
          <w:iCs/>
          <w:spacing w:val="-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31973">
        <w:rPr>
          <w:rFonts w:ascii="Arial" w:eastAsia="Times New Roman" w:hAnsi="Arial" w:cs="Arial"/>
          <w:b/>
          <w:iCs/>
          <w:spacing w:val="-2"/>
          <w:szCs w:val="24"/>
          <w:lang w:eastAsia="es-ES"/>
        </w:rPr>
        <w:t>podría llegar a poner en riesgo la garantía del derecho pensional para los actuales y futuros pensionados</w:t>
      </w:r>
      <w:r w:rsidRPr="00B31973">
        <w:rPr>
          <w:rFonts w:ascii="Arial" w:eastAsia="Times New Roman" w:hAnsi="Arial" w:cs="Arial"/>
          <w:iCs/>
          <w:spacing w:val="-2"/>
          <w:szCs w:val="24"/>
          <w:lang w:eastAsia="es-ES"/>
        </w:rPr>
        <w:t>.</w:t>
      </w:r>
    </w:p>
    <w:p w:rsidR="00B31973" w:rsidRPr="00B31973" w:rsidRDefault="00B31973" w:rsidP="00B31973">
      <w:pPr>
        <w:suppressAutoHyphens/>
        <w:spacing w:after="0" w:line="240" w:lineRule="auto"/>
        <w:ind w:left="426" w:right="420"/>
        <w:jc w:val="both"/>
        <w:rPr>
          <w:rFonts w:ascii="Arial" w:eastAsia="Times New Roman" w:hAnsi="Arial" w:cs="Arial"/>
          <w:iCs/>
          <w:spacing w:val="-2"/>
          <w:szCs w:val="24"/>
          <w:lang w:val="es-ES" w:eastAsia="es-ES"/>
        </w:rPr>
      </w:pPr>
      <w:r w:rsidRPr="00B31973">
        <w:rPr>
          <w:rFonts w:ascii="Arial" w:eastAsia="Times New Roman" w:hAnsi="Arial" w:cs="Arial"/>
          <w:iCs/>
          <w:spacing w:val="-2"/>
          <w:szCs w:val="24"/>
          <w:lang w:eastAsia="es-ES"/>
        </w:rPr>
        <w:t> </w:t>
      </w:r>
    </w:p>
    <w:p w:rsidR="00B31973" w:rsidRPr="00B31973" w:rsidRDefault="00B31973" w:rsidP="00B31973">
      <w:pPr>
        <w:suppressAutoHyphens/>
        <w:spacing w:after="0" w:line="240" w:lineRule="auto"/>
        <w:ind w:left="426" w:right="420"/>
        <w:jc w:val="both"/>
        <w:rPr>
          <w:rFonts w:ascii="Arial" w:eastAsia="Times New Roman" w:hAnsi="Arial" w:cs="Arial"/>
          <w:iCs/>
          <w:spacing w:val="-2"/>
          <w:szCs w:val="24"/>
          <w:lang w:val="es-ES" w:eastAsia="es-ES"/>
        </w:rPr>
      </w:pPr>
      <w:r w:rsidRPr="00B31973">
        <w:rPr>
          <w:rFonts w:ascii="Arial" w:eastAsia="Times New Roman" w:hAnsi="Arial" w:cs="Arial"/>
          <w:iCs/>
          <w:spacing w:val="-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B31973" w:rsidRPr="00B31973" w:rsidRDefault="00B31973" w:rsidP="00B31973">
      <w:pPr>
        <w:suppressAutoHyphens/>
        <w:spacing w:after="0" w:line="240" w:lineRule="auto"/>
        <w:ind w:left="426" w:right="420"/>
        <w:jc w:val="both"/>
        <w:rPr>
          <w:rFonts w:ascii="Arial" w:eastAsia="Times New Roman" w:hAnsi="Arial" w:cs="Arial"/>
          <w:iCs/>
          <w:spacing w:val="-2"/>
          <w:szCs w:val="24"/>
          <w:lang w:val="es-ES" w:eastAsia="es-ES"/>
        </w:rPr>
      </w:pPr>
      <w:r w:rsidRPr="00B31973">
        <w:rPr>
          <w:rFonts w:ascii="Arial" w:eastAsia="Times New Roman" w:hAnsi="Arial" w:cs="Arial"/>
          <w:iCs/>
          <w:spacing w:val="-2"/>
          <w:szCs w:val="24"/>
          <w:lang w:eastAsia="es-ES"/>
        </w:rPr>
        <w:t> </w:t>
      </w:r>
    </w:p>
    <w:p w:rsidR="00B31973" w:rsidRPr="00B31973" w:rsidRDefault="00B31973" w:rsidP="00B31973">
      <w:pPr>
        <w:suppressAutoHyphens/>
        <w:spacing w:after="0" w:line="240" w:lineRule="auto"/>
        <w:ind w:left="426" w:right="420"/>
        <w:jc w:val="both"/>
        <w:rPr>
          <w:rFonts w:ascii="Arial" w:eastAsia="Times New Roman" w:hAnsi="Arial" w:cs="Arial"/>
          <w:b/>
          <w:iCs/>
          <w:spacing w:val="-2"/>
          <w:szCs w:val="24"/>
          <w:lang w:eastAsia="es-ES"/>
        </w:rPr>
      </w:pPr>
      <w:r w:rsidRPr="00B31973">
        <w:rPr>
          <w:rFonts w:ascii="Arial" w:eastAsia="Times New Roman" w:hAnsi="Arial" w:cs="Arial"/>
          <w:iCs/>
          <w:spacing w:val="-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31973">
        <w:rPr>
          <w:rFonts w:ascii="Arial" w:eastAsia="Times New Roman" w:hAnsi="Arial" w:cs="Arial"/>
          <w:b/>
          <w:iCs/>
          <w:spacing w:val="-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31973">
        <w:rPr>
          <w:rFonts w:ascii="Arial" w:eastAsia="Times New Roman" w:hAnsi="Arial" w:cs="Arial"/>
          <w:iCs/>
          <w:spacing w:val="-2"/>
          <w:szCs w:val="24"/>
          <w:lang w:eastAsia="es-ES"/>
        </w:rPr>
        <w:t>, cuyo propósito consiste en: </w:t>
      </w:r>
      <w:r w:rsidRPr="00B31973">
        <w:rPr>
          <w:rFonts w:ascii="Arial" w:eastAsia="Times New Roman" w:hAnsi="Arial" w:cs="Arial"/>
          <w:i/>
          <w:iCs/>
          <w:spacing w:val="-2"/>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31973">
        <w:rPr>
          <w:rFonts w:ascii="Arial" w:eastAsia="Times New Roman" w:hAnsi="Arial" w:cs="Arial"/>
          <w:iCs/>
          <w:spacing w:val="-2"/>
          <w:szCs w:val="24"/>
          <w:lang w:eastAsia="es-ES"/>
        </w:rPr>
        <w:t>.”</w:t>
      </w:r>
      <w:r w:rsidRPr="00B31973">
        <w:rPr>
          <w:rFonts w:ascii="Arial" w:eastAsia="Times New Roman" w:hAnsi="Arial" w:cs="Arial"/>
          <w:b/>
          <w:iCs/>
          <w:spacing w:val="-2"/>
          <w:szCs w:val="24"/>
          <w:lang w:eastAsia="es-ES"/>
        </w:rPr>
        <w:t> </w:t>
      </w:r>
    </w:p>
    <w:p w:rsidR="00B31973" w:rsidRPr="00B31973" w:rsidRDefault="00B31973" w:rsidP="00B31973">
      <w:pPr>
        <w:suppressAutoHyphens/>
        <w:spacing w:after="0"/>
        <w:jc w:val="both"/>
        <w:rPr>
          <w:rFonts w:ascii="Arial" w:eastAsia="Times New Roman" w:hAnsi="Arial" w:cs="Arial"/>
          <w:b/>
          <w:iCs/>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b/>
          <w:iCs/>
          <w:spacing w:val="-2"/>
          <w:sz w:val="24"/>
          <w:szCs w:val="24"/>
          <w:lang w:eastAsia="es-ES"/>
        </w:rPr>
      </w:pPr>
      <w:r w:rsidRPr="00B31973">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B31973">
        <w:rPr>
          <w:rFonts w:ascii="Arial" w:eastAsia="Times New Roman" w:hAnsi="Arial" w:cs="Arial"/>
          <w:iCs/>
          <w:spacing w:val="-2"/>
          <w:sz w:val="24"/>
          <w:szCs w:val="24"/>
          <w:lang w:val="es-ES_tradnl" w:eastAsia="es-ES"/>
        </w:rPr>
        <w:t>RAIS</w:t>
      </w:r>
      <w:proofErr w:type="spellEnd"/>
      <w:r w:rsidRPr="00B31973">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w:t>
      </w:r>
      <w:r w:rsidRPr="00B31973">
        <w:rPr>
          <w:rFonts w:ascii="Arial" w:eastAsia="Times New Roman" w:hAnsi="Arial" w:cs="Arial"/>
          <w:iCs/>
          <w:spacing w:val="-2"/>
          <w:sz w:val="24"/>
          <w:szCs w:val="24"/>
          <w:lang w:val="es-ES_tradnl" w:eastAsia="es-ES"/>
        </w:rPr>
        <w:lastRenderedPageBreak/>
        <w:t xml:space="preserve">algunas personas obtengan beneficios que no les corresponden y que se derivan de esfuerzos en los que no participaron, y cuyo otorgamiento -dada esa circunstancia- </w:t>
      </w:r>
      <w:r w:rsidRPr="00B31973">
        <w:rPr>
          <w:rFonts w:ascii="Arial" w:eastAsia="Times New Roman" w:hAnsi="Arial" w:cs="Arial"/>
          <w:b/>
          <w:iCs/>
          <w:spacing w:val="-2"/>
          <w:sz w:val="24"/>
          <w:szCs w:val="24"/>
          <w:lang w:eastAsia="es-ES"/>
        </w:rPr>
        <w:t>puede llegar a poner en riesgo la garantía del derecho pensional para los actuales y futuros pensionados que si lo hicieron.</w:t>
      </w:r>
    </w:p>
    <w:p w:rsidR="00B31973" w:rsidRPr="00B31973" w:rsidRDefault="00B31973" w:rsidP="00B31973">
      <w:pPr>
        <w:suppressAutoHyphens/>
        <w:spacing w:after="0"/>
        <w:jc w:val="both"/>
        <w:rPr>
          <w:rFonts w:ascii="Arial" w:eastAsia="Times New Roman" w:hAnsi="Arial" w:cs="Arial"/>
          <w:b/>
          <w:iCs/>
          <w:spacing w:val="-2"/>
          <w:sz w:val="24"/>
          <w:szCs w:val="24"/>
          <w:lang w:eastAsia="es-ES"/>
        </w:rPr>
      </w:pPr>
    </w:p>
    <w:p w:rsidR="00B31973" w:rsidRPr="00B31973" w:rsidRDefault="00B31973" w:rsidP="00B31973">
      <w:pPr>
        <w:suppressAutoHyphens/>
        <w:spacing w:after="0"/>
        <w:jc w:val="both"/>
        <w:rPr>
          <w:rFonts w:ascii="Arial" w:eastAsia="Times New Roman" w:hAnsi="Arial" w:cs="Arial"/>
          <w:iCs/>
          <w:spacing w:val="-2"/>
          <w:sz w:val="24"/>
          <w:szCs w:val="24"/>
          <w:lang w:val="es-ES_tradnl" w:eastAsia="es-ES"/>
        </w:rPr>
      </w:pPr>
      <w:r w:rsidRPr="00B31973">
        <w:rPr>
          <w:rFonts w:ascii="Arial" w:eastAsia="Times New Roman" w:hAnsi="Arial" w:cs="Arial"/>
          <w:b/>
          <w:iCs/>
          <w:spacing w:val="-2"/>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31973">
        <w:rPr>
          <w:rFonts w:ascii="Arial" w:eastAsia="Times New Roman" w:hAnsi="Arial" w:cs="Arial"/>
          <w:iCs/>
          <w:spacing w:val="-2"/>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B31973">
        <w:rPr>
          <w:rFonts w:ascii="Arial" w:eastAsia="Times New Roman" w:hAnsi="Arial" w:cs="Arial"/>
          <w:iCs/>
          <w:spacing w:val="-2"/>
          <w:sz w:val="24"/>
          <w:szCs w:val="24"/>
          <w:lang w:eastAsia="es-ES"/>
        </w:rPr>
        <w:t>RAIS</w:t>
      </w:r>
      <w:proofErr w:type="spellEnd"/>
      <w:r w:rsidRPr="00B31973">
        <w:rPr>
          <w:rFonts w:ascii="Arial" w:eastAsia="Times New Roman" w:hAnsi="Arial" w:cs="Arial"/>
          <w:iCs/>
          <w:spacing w:val="-2"/>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B31973">
        <w:rPr>
          <w:rFonts w:ascii="Arial" w:eastAsia="Times New Roman" w:hAnsi="Arial" w:cs="Arial"/>
          <w:iCs/>
          <w:spacing w:val="-2"/>
          <w:sz w:val="24"/>
          <w:szCs w:val="24"/>
          <w:lang w:eastAsia="es-ES"/>
        </w:rPr>
        <w:t>RAIS</w:t>
      </w:r>
      <w:proofErr w:type="spellEnd"/>
      <w:r w:rsidRPr="00B31973">
        <w:rPr>
          <w:rFonts w:ascii="Arial" w:eastAsia="Times New Roman" w:hAnsi="Arial" w:cs="Arial"/>
          <w:iCs/>
          <w:spacing w:val="-2"/>
          <w:sz w:val="24"/>
          <w:szCs w:val="24"/>
          <w:lang w:eastAsia="es-ES"/>
        </w:rPr>
        <w:t xml:space="preserve"> por cuanto no puede olvidarse que</w:t>
      </w:r>
      <w:r w:rsidRPr="00B31973">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B31973">
        <w:rPr>
          <w:rFonts w:ascii="Arial" w:eastAsia="Times New Roman" w:hAnsi="Arial" w:cs="Arial"/>
          <w:iCs/>
          <w:spacing w:val="-2"/>
          <w:sz w:val="24"/>
          <w:szCs w:val="24"/>
          <w:lang w:val="es-ES_tradnl" w:eastAsia="es-ES"/>
        </w:rPr>
        <w:t>IBL</w:t>
      </w:r>
      <w:proofErr w:type="spellEnd"/>
      <w:r w:rsidRPr="00B31973">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B31973">
        <w:rPr>
          <w:rFonts w:ascii="Arial" w:eastAsia="Times New Roman" w:hAnsi="Arial" w:cs="Arial"/>
          <w:iCs/>
          <w:spacing w:val="-2"/>
          <w:sz w:val="24"/>
          <w:szCs w:val="24"/>
          <w:lang w:val="es-ES_tradnl" w:eastAsia="es-ES"/>
        </w:rPr>
        <w:t>sucesoral</w:t>
      </w:r>
      <w:proofErr w:type="spellEnd"/>
      <w:r w:rsidRPr="00B31973">
        <w:rPr>
          <w:rFonts w:ascii="Arial" w:eastAsia="Times New Roman" w:hAnsi="Arial" w:cs="Arial"/>
          <w:iCs/>
          <w:spacing w:val="-2"/>
          <w:sz w:val="24"/>
          <w:szCs w:val="24"/>
          <w:lang w:val="es-ES_tradnl" w:eastAsia="es-ES"/>
        </w:rPr>
        <w:t>, etc..</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B31973">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i/>
          <w:spacing w:val="-2"/>
          <w:sz w:val="24"/>
          <w:szCs w:val="24"/>
          <w:lang w:val="es-ES_tradnl" w:eastAsia="es-ES"/>
        </w:rPr>
      </w:pPr>
      <w:r w:rsidRPr="00B31973">
        <w:rPr>
          <w:rFonts w:ascii="Arial" w:eastAsia="Times New Roman" w:hAnsi="Arial" w:cs="Arial"/>
          <w:spacing w:val="-2"/>
          <w:sz w:val="24"/>
          <w:szCs w:val="24"/>
          <w:lang w:val="es-ES_tradnl" w:eastAsia="es-ES"/>
        </w:rPr>
        <w:t xml:space="preserve">Esas consecuencias patrimoniales a cargo de Colpensiones dejan en evidencia que la solución jurídica de declaración de ineficacia en estos eventos transgrede, no solo los </w:t>
      </w:r>
      <w:r w:rsidRPr="00B31973">
        <w:rPr>
          <w:rFonts w:ascii="Arial" w:eastAsia="Times New Roman" w:hAnsi="Arial" w:cs="Arial"/>
          <w:spacing w:val="-2"/>
          <w:sz w:val="24"/>
          <w:szCs w:val="24"/>
          <w:lang w:val="es-ES_tradnl" w:eastAsia="es-ES"/>
        </w:rPr>
        <w:lastRenderedPageBreak/>
        <w:t>artículos 2341 y 2343 del Código Civil que determinan que quien debe indemnizar el daño es quien lo cause, sino también el artículo 90 de la Constitución Nacional que dispone que “</w:t>
      </w:r>
      <w:r w:rsidRPr="00B31973">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B31973">
        <w:rPr>
          <w:rFonts w:ascii="Arial" w:eastAsia="Times New Roman" w:hAnsi="Arial" w:cs="Arial"/>
          <w:i/>
          <w:spacing w:val="-2"/>
          <w:sz w:val="24"/>
          <w:szCs w:val="24"/>
          <w:lang w:val="es-ES_tradnl" w:eastAsia="es-ES"/>
        </w:rPr>
        <w:t>”.</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B31973">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 w:eastAsia="es-ES"/>
        </w:rPr>
      </w:pPr>
      <w:r w:rsidRPr="00B31973">
        <w:rPr>
          <w:rFonts w:ascii="Arial" w:eastAsia="Times New Roman" w:hAnsi="Arial" w:cs="Arial"/>
          <w:b/>
          <w:bCs/>
          <w:spacing w:val="-2"/>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B31973">
        <w:rPr>
          <w:rFonts w:ascii="Arial" w:eastAsia="Times New Roman" w:hAnsi="Arial" w:cs="Arial"/>
          <w:spacing w:val="-2"/>
          <w:sz w:val="24"/>
          <w:szCs w:val="24"/>
          <w:lang w:val="es-ES" w:eastAsia="es-ES"/>
        </w:rPr>
        <w:t xml:space="preserve"> </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line="240" w:lineRule="auto"/>
        <w:ind w:left="426" w:right="420"/>
        <w:jc w:val="both"/>
        <w:rPr>
          <w:rFonts w:ascii="Arial" w:eastAsia="Times New Roman" w:hAnsi="Arial" w:cs="Arial"/>
          <w:spacing w:val="-2"/>
          <w:szCs w:val="24"/>
          <w:lang w:val="es-ES_tradnl" w:eastAsia="es-ES"/>
        </w:rPr>
      </w:pPr>
      <w:r w:rsidRPr="00B31973">
        <w:rPr>
          <w:rFonts w:ascii="Arial" w:eastAsia="Times New Roman" w:hAnsi="Arial" w:cs="Arial"/>
          <w:b/>
          <w:spacing w:val="-2"/>
          <w:szCs w:val="24"/>
          <w:lang w:eastAsia="es-ES"/>
        </w:rPr>
        <w:t>“Artículo 10</w:t>
      </w:r>
      <w:r w:rsidRPr="00B31973">
        <w:rPr>
          <w:rFonts w:ascii="Arial" w:eastAsia="Times New Roman" w:hAnsi="Arial" w:cs="Arial"/>
          <w:b/>
          <w:bCs/>
          <w:spacing w:val="-2"/>
          <w:szCs w:val="24"/>
          <w:lang w:eastAsia="es-ES"/>
        </w:rPr>
        <w:t>.</w:t>
      </w:r>
      <w:r w:rsidRPr="00B31973">
        <w:rPr>
          <w:rFonts w:ascii="Arial" w:eastAsia="Times New Roman" w:hAnsi="Arial" w:cs="Arial"/>
          <w:b/>
          <w:spacing w:val="-2"/>
          <w:szCs w:val="24"/>
          <w:lang w:eastAsia="es-ES"/>
        </w:rPr>
        <w:t xml:space="preserve"> RESPONSABILIDAD DE LOS PROMOTORES. </w:t>
      </w:r>
      <w:r w:rsidRPr="00B31973">
        <w:rPr>
          <w:rFonts w:ascii="Arial" w:eastAsia="Times New Roman" w:hAnsi="Arial" w:cs="Arial"/>
          <w:b/>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B31973">
        <w:rPr>
          <w:rFonts w:ascii="Arial" w:eastAsia="Times New Roman" w:hAnsi="Arial" w:cs="Arial"/>
          <w:b/>
          <w:spacing w:val="-2"/>
          <w:szCs w:val="24"/>
          <w:lang w:eastAsia="es-ES"/>
        </w:rPr>
        <w:t xml:space="preserve"> sin perjuicio de la responsabilidad de los promotores frente a la correspondiente sociedad administradora del sistema general de pensiones.”</w:t>
      </w:r>
      <w:r w:rsidRPr="00B31973">
        <w:rPr>
          <w:rFonts w:ascii="Arial" w:eastAsia="Times New Roman" w:hAnsi="Arial" w:cs="Arial"/>
          <w:spacing w:val="-2"/>
          <w:szCs w:val="24"/>
          <w:lang w:eastAsia="es-ES"/>
        </w:rPr>
        <w:t xml:space="preserve"> (Negrillas y subrayas fuera del texto)</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w:t>
      </w:r>
      <w:r w:rsidRPr="00B31973">
        <w:rPr>
          <w:rFonts w:ascii="Arial" w:eastAsia="Times New Roman" w:hAnsi="Arial" w:cs="Arial"/>
          <w:spacing w:val="-2"/>
          <w:sz w:val="24"/>
          <w:szCs w:val="24"/>
          <w:lang w:val="es-ES_tradnl" w:eastAsia="es-ES"/>
        </w:rPr>
        <w:lastRenderedPageBreak/>
        <w:t xml:space="preserve">prácticamente sirve solo para pagar el retroactivo pensional que la concesión de la pensión genera. </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r w:rsidRPr="00B31973">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B31973" w:rsidRPr="00B31973" w:rsidRDefault="00B31973" w:rsidP="00B31973">
      <w:pPr>
        <w:suppressAutoHyphens/>
        <w:spacing w:after="0"/>
        <w:jc w:val="both"/>
        <w:rPr>
          <w:rFonts w:ascii="Arial" w:eastAsia="Times New Roman" w:hAnsi="Arial" w:cs="Arial"/>
          <w:spacing w:val="-2"/>
          <w:sz w:val="24"/>
          <w:szCs w:val="24"/>
          <w:lang w:val="es-ES_tradnl" w:eastAsia="es-ES"/>
        </w:rPr>
      </w:pPr>
    </w:p>
    <w:p w:rsidR="00B31973" w:rsidRPr="00B31973" w:rsidRDefault="00B31973" w:rsidP="00B31973">
      <w:pPr>
        <w:spacing w:after="0"/>
        <w:jc w:val="both"/>
        <w:rPr>
          <w:rFonts w:ascii="Arial" w:eastAsia="Times New Roman" w:hAnsi="Arial" w:cs="Arial"/>
          <w:sz w:val="24"/>
          <w:szCs w:val="24"/>
          <w:lang w:eastAsia="es-ES"/>
        </w:rPr>
      </w:pPr>
      <w:r w:rsidRPr="00B31973">
        <w:rPr>
          <w:rFonts w:ascii="Arial" w:eastAsia="Times New Roman" w:hAnsi="Arial" w:cs="Arial"/>
          <w:sz w:val="24"/>
          <w:szCs w:val="24"/>
          <w:lang w:eastAsia="es-ES"/>
        </w:rPr>
        <w:t>Dejo así aclarado mi voto.</w:t>
      </w:r>
    </w:p>
    <w:p w:rsidR="00B31973" w:rsidRPr="00B31973" w:rsidRDefault="00B31973" w:rsidP="00B31973">
      <w:pPr>
        <w:spacing w:after="0"/>
        <w:jc w:val="both"/>
        <w:rPr>
          <w:rFonts w:ascii="Arial" w:hAnsi="Arial" w:cs="Arial"/>
          <w:sz w:val="24"/>
          <w:szCs w:val="24"/>
        </w:rPr>
      </w:pPr>
    </w:p>
    <w:p w:rsidR="00B31973" w:rsidRPr="00B31973" w:rsidRDefault="00B31973" w:rsidP="00B31973">
      <w:pPr>
        <w:spacing w:after="0"/>
        <w:jc w:val="both"/>
        <w:rPr>
          <w:rFonts w:ascii="Arial" w:eastAsia="Times New Roman" w:hAnsi="Arial" w:cs="Arial"/>
          <w:sz w:val="24"/>
          <w:szCs w:val="24"/>
        </w:rPr>
      </w:pPr>
    </w:p>
    <w:p w:rsidR="00B31973" w:rsidRPr="00B31973" w:rsidRDefault="00B31973" w:rsidP="00B31973">
      <w:pPr>
        <w:spacing w:after="0"/>
        <w:jc w:val="both"/>
        <w:rPr>
          <w:rFonts w:ascii="Arial" w:eastAsia="Times New Roman" w:hAnsi="Arial" w:cs="Arial"/>
          <w:sz w:val="24"/>
          <w:szCs w:val="24"/>
        </w:rPr>
      </w:pPr>
    </w:p>
    <w:p w:rsidR="00B31973" w:rsidRPr="00B31973" w:rsidRDefault="00B31973" w:rsidP="00B31973">
      <w:pPr>
        <w:spacing w:after="0"/>
        <w:jc w:val="both"/>
        <w:rPr>
          <w:rFonts w:ascii="Arial" w:eastAsia="Times New Roman" w:hAnsi="Arial" w:cs="Arial"/>
          <w:sz w:val="24"/>
          <w:szCs w:val="24"/>
        </w:rPr>
      </w:pPr>
    </w:p>
    <w:p w:rsidR="00B31973" w:rsidRPr="00B31973" w:rsidRDefault="00B31973" w:rsidP="00B31973">
      <w:pPr>
        <w:widowControl w:val="0"/>
        <w:autoSpaceDE w:val="0"/>
        <w:autoSpaceDN w:val="0"/>
        <w:adjustRightInd w:val="0"/>
        <w:spacing w:after="0"/>
        <w:jc w:val="center"/>
        <w:rPr>
          <w:rFonts w:ascii="Arial" w:eastAsia="Times New Roman" w:hAnsi="Arial" w:cs="Arial"/>
          <w:b/>
          <w:sz w:val="24"/>
          <w:szCs w:val="24"/>
        </w:rPr>
      </w:pPr>
      <w:r w:rsidRPr="00B31973">
        <w:rPr>
          <w:rFonts w:ascii="Arial" w:eastAsia="Times New Roman" w:hAnsi="Arial" w:cs="Arial"/>
          <w:b/>
          <w:sz w:val="24"/>
          <w:szCs w:val="24"/>
        </w:rPr>
        <w:t>JULIO CÉSAR SALAZAR MUÑOZ</w:t>
      </w:r>
    </w:p>
    <w:p w:rsidR="00494340" w:rsidRPr="00B31973" w:rsidRDefault="00B31973" w:rsidP="00B31973">
      <w:pPr>
        <w:widowControl w:val="0"/>
        <w:autoSpaceDE w:val="0"/>
        <w:autoSpaceDN w:val="0"/>
        <w:adjustRightInd w:val="0"/>
        <w:spacing w:after="0"/>
        <w:jc w:val="center"/>
        <w:rPr>
          <w:rFonts w:ascii="Arial" w:eastAsia="Times New Roman" w:hAnsi="Arial" w:cs="Arial"/>
          <w:sz w:val="24"/>
          <w:szCs w:val="24"/>
        </w:rPr>
      </w:pPr>
      <w:r w:rsidRPr="00B31973">
        <w:rPr>
          <w:rFonts w:ascii="Arial" w:eastAsia="Times New Roman" w:hAnsi="Arial" w:cs="Arial"/>
          <w:sz w:val="24"/>
          <w:szCs w:val="24"/>
        </w:rPr>
        <w:t>Magistrado</w:t>
      </w:r>
    </w:p>
    <w:sectPr w:rsidR="00494340" w:rsidRPr="00B31973" w:rsidSect="00E12AEF">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17" w:rsidRDefault="00090317" w:rsidP="003A770B">
      <w:pPr>
        <w:spacing w:after="0" w:line="240" w:lineRule="auto"/>
      </w:pPr>
      <w:r>
        <w:separator/>
      </w:r>
    </w:p>
  </w:endnote>
  <w:endnote w:type="continuationSeparator" w:id="0">
    <w:p w:rsidR="00090317" w:rsidRDefault="00090317" w:rsidP="003A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47"/>
      <w:docPartObj>
        <w:docPartGallery w:val="Page Numbers (Bottom of Page)"/>
        <w:docPartUnique/>
      </w:docPartObj>
    </w:sdtPr>
    <w:sdtEndPr>
      <w:rPr>
        <w:rFonts w:ascii="Arial" w:hAnsi="Arial" w:cs="Arial"/>
        <w:sz w:val="18"/>
        <w:szCs w:val="16"/>
      </w:rPr>
    </w:sdtEndPr>
    <w:sdtContent>
      <w:p w:rsidR="003A770B" w:rsidRPr="00E12AEF" w:rsidRDefault="003A770B">
        <w:pPr>
          <w:pStyle w:val="Piedepgina"/>
          <w:jc w:val="right"/>
          <w:rPr>
            <w:rFonts w:ascii="Arial" w:hAnsi="Arial" w:cs="Arial"/>
            <w:sz w:val="18"/>
            <w:szCs w:val="16"/>
          </w:rPr>
        </w:pPr>
        <w:r w:rsidRPr="00E12AEF">
          <w:rPr>
            <w:rFonts w:ascii="Arial" w:hAnsi="Arial" w:cs="Arial"/>
            <w:sz w:val="18"/>
            <w:szCs w:val="16"/>
          </w:rPr>
          <w:fldChar w:fldCharType="begin"/>
        </w:r>
        <w:r w:rsidRPr="00E12AEF">
          <w:rPr>
            <w:rFonts w:ascii="Arial" w:hAnsi="Arial" w:cs="Arial"/>
            <w:sz w:val="18"/>
            <w:szCs w:val="16"/>
          </w:rPr>
          <w:instrText xml:space="preserve"> PAGE   \* MERGEFORMAT </w:instrText>
        </w:r>
        <w:r w:rsidRPr="00E12AEF">
          <w:rPr>
            <w:rFonts w:ascii="Arial" w:hAnsi="Arial" w:cs="Arial"/>
            <w:sz w:val="18"/>
            <w:szCs w:val="16"/>
          </w:rPr>
          <w:fldChar w:fldCharType="separate"/>
        </w:r>
        <w:r w:rsidR="00AB6C21">
          <w:rPr>
            <w:rFonts w:ascii="Arial" w:hAnsi="Arial" w:cs="Arial"/>
            <w:noProof/>
            <w:sz w:val="18"/>
            <w:szCs w:val="16"/>
          </w:rPr>
          <w:t>12</w:t>
        </w:r>
        <w:r w:rsidRPr="00E12AEF">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17" w:rsidRDefault="00090317" w:rsidP="003A770B">
      <w:pPr>
        <w:spacing w:after="0" w:line="240" w:lineRule="auto"/>
      </w:pPr>
      <w:r>
        <w:separator/>
      </w:r>
    </w:p>
  </w:footnote>
  <w:footnote w:type="continuationSeparator" w:id="0">
    <w:p w:rsidR="00090317" w:rsidRDefault="00090317" w:rsidP="003A7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3A770B" w:rsidP="003A770B">
    <w:pPr>
      <w:pStyle w:val="Encabezado"/>
      <w:jc w:val="center"/>
      <w:rPr>
        <w:rFonts w:ascii="Arial" w:hAnsi="Arial" w:cs="Arial"/>
        <w:color w:val="000000" w:themeColor="text1"/>
        <w:spacing w:val="-2"/>
        <w:sz w:val="18"/>
        <w:szCs w:val="16"/>
      </w:rPr>
    </w:pPr>
    <w:r w:rsidRPr="00E12AEF">
      <w:rPr>
        <w:rFonts w:ascii="Arial" w:hAnsi="Arial" w:cs="Arial"/>
        <w:color w:val="000000" w:themeColor="text1"/>
        <w:spacing w:val="-2"/>
        <w:sz w:val="18"/>
        <w:szCs w:val="16"/>
      </w:rPr>
      <w:t xml:space="preserve">Gloria Amparo Aguilar Díaz Vs </w:t>
    </w:r>
    <w:r w:rsidR="00E12AEF">
      <w:rPr>
        <w:rFonts w:ascii="Arial" w:hAnsi="Arial" w:cs="Arial"/>
        <w:color w:val="000000" w:themeColor="text1"/>
        <w:spacing w:val="-2"/>
        <w:sz w:val="18"/>
        <w:szCs w:val="16"/>
      </w:rPr>
      <w:t>Colpensiones y otra</w:t>
    </w:r>
  </w:p>
  <w:p w:rsidR="003A770B" w:rsidRPr="00E12AEF" w:rsidRDefault="003A770B" w:rsidP="003A770B">
    <w:pPr>
      <w:pStyle w:val="Encabezado"/>
      <w:jc w:val="center"/>
      <w:rPr>
        <w:sz w:val="18"/>
        <w:szCs w:val="16"/>
      </w:rPr>
    </w:pPr>
    <w:r w:rsidRPr="00E12AEF">
      <w:rPr>
        <w:rFonts w:ascii="Arial" w:hAnsi="Arial" w:cs="Arial"/>
        <w:color w:val="000000" w:themeColor="text1"/>
        <w:spacing w:val="-2"/>
        <w:sz w:val="18"/>
        <w:szCs w:val="16"/>
      </w:rPr>
      <w:t>Rad. 66001-31-05-002-2016-00295-02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770B"/>
    <w:rsid w:val="00090317"/>
    <w:rsid w:val="000D109F"/>
    <w:rsid w:val="003A770B"/>
    <w:rsid w:val="00494340"/>
    <w:rsid w:val="00650B48"/>
    <w:rsid w:val="00AB6C21"/>
    <w:rsid w:val="00B31973"/>
    <w:rsid w:val="00E12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0B"/>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A770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A770B"/>
  </w:style>
  <w:style w:type="character" w:customStyle="1" w:styleId="eop">
    <w:name w:val="eop"/>
    <w:rsid w:val="003A770B"/>
  </w:style>
  <w:style w:type="character" w:styleId="Hipervnculo">
    <w:name w:val="Hyperlink"/>
    <w:rsid w:val="003A770B"/>
    <w:rPr>
      <w:color w:val="0563C1"/>
      <w:u w:val="single"/>
    </w:rPr>
  </w:style>
  <w:style w:type="paragraph" w:styleId="Textocomentario">
    <w:name w:val="annotation text"/>
    <w:basedOn w:val="Normal"/>
    <w:link w:val="TextocomentarioCar"/>
    <w:rsid w:val="003A770B"/>
    <w:pPr>
      <w:spacing w:line="240" w:lineRule="auto"/>
    </w:pPr>
    <w:rPr>
      <w:sz w:val="20"/>
      <w:szCs w:val="20"/>
    </w:rPr>
  </w:style>
  <w:style w:type="character" w:customStyle="1" w:styleId="TextocomentarioCar">
    <w:name w:val="Texto comentario Car"/>
    <w:basedOn w:val="Fuentedeprrafopredeter"/>
    <w:link w:val="Textocomentario"/>
    <w:rsid w:val="003A770B"/>
    <w:rPr>
      <w:rFonts w:ascii="Calibri" w:eastAsia="Calibri" w:hAnsi="Calibri" w:cs="Times New Roman"/>
      <w:sz w:val="20"/>
      <w:szCs w:val="20"/>
      <w:lang w:val="es-CO"/>
    </w:rPr>
  </w:style>
  <w:style w:type="character" w:styleId="Refdecomentario">
    <w:name w:val="annotation reference"/>
    <w:basedOn w:val="Fuentedeprrafopredeter"/>
    <w:rsid w:val="003A770B"/>
    <w:rPr>
      <w:sz w:val="16"/>
      <w:szCs w:val="16"/>
    </w:rPr>
  </w:style>
  <w:style w:type="paragraph" w:styleId="Textodeglobo">
    <w:name w:val="Balloon Text"/>
    <w:basedOn w:val="Normal"/>
    <w:link w:val="TextodegloboCar"/>
    <w:uiPriority w:val="99"/>
    <w:semiHidden/>
    <w:unhideWhenUsed/>
    <w:rsid w:val="003A7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70B"/>
    <w:rPr>
      <w:rFonts w:ascii="Tahoma" w:eastAsia="Calibri" w:hAnsi="Tahoma" w:cs="Tahoma"/>
      <w:sz w:val="16"/>
      <w:szCs w:val="16"/>
      <w:lang w:val="es-CO"/>
    </w:rPr>
  </w:style>
  <w:style w:type="paragraph" w:styleId="Textoindependiente">
    <w:name w:val="Body Text"/>
    <w:basedOn w:val="Normal"/>
    <w:link w:val="TextoindependienteCar"/>
    <w:rsid w:val="003A770B"/>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3A770B"/>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3A77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70B"/>
    <w:rPr>
      <w:rFonts w:ascii="Calibri" w:eastAsia="Calibri" w:hAnsi="Calibri" w:cs="Times New Roman"/>
      <w:lang w:val="es-CO"/>
    </w:rPr>
  </w:style>
  <w:style w:type="paragraph" w:styleId="Piedepgina">
    <w:name w:val="footer"/>
    <w:basedOn w:val="Normal"/>
    <w:link w:val="PiedepginaCar"/>
    <w:uiPriority w:val="99"/>
    <w:unhideWhenUsed/>
    <w:rsid w:val="003A77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70B"/>
    <w:rPr>
      <w:rFonts w:ascii="Calibri" w:eastAsia="Calibri"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9141</Words>
  <Characters>50279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2020-10-07T02:42:00Z</dcterms:created>
  <dcterms:modified xsi:type="dcterms:W3CDTF">2020-11-20T01:53:00Z</dcterms:modified>
</cp:coreProperties>
</file>