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2A" w:rsidRPr="001A7D2A" w:rsidRDefault="001A7D2A" w:rsidP="001A7D2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A7D2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A7D2A" w:rsidRPr="001A7D2A" w:rsidRDefault="001A7D2A" w:rsidP="001A7D2A">
      <w:pPr>
        <w:spacing w:after="0" w:line="240" w:lineRule="auto"/>
        <w:jc w:val="both"/>
        <w:rPr>
          <w:rFonts w:ascii="Arial" w:eastAsia="Times New Roman" w:hAnsi="Arial" w:cs="Arial"/>
          <w:sz w:val="20"/>
          <w:szCs w:val="20"/>
          <w:lang w:val="es-419" w:eastAsia="es-ES"/>
        </w:rPr>
      </w:pPr>
    </w:p>
    <w:p w:rsidR="00323A5F" w:rsidRPr="00323A5F" w:rsidRDefault="00323A5F" w:rsidP="00323A5F">
      <w:pPr>
        <w:spacing w:after="0" w:line="240" w:lineRule="auto"/>
        <w:jc w:val="both"/>
        <w:rPr>
          <w:rFonts w:ascii="Arial" w:eastAsia="Times New Roman" w:hAnsi="Arial" w:cs="Arial"/>
          <w:b/>
          <w:bCs/>
          <w:iCs/>
          <w:sz w:val="20"/>
          <w:szCs w:val="20"/>
          <w:lang w:val="es-419" w:eastAsia="fr-FR"/>
        </w:rPr>
      </w:pPr>
      <w:r w:rsidRPr="00323A5F">
        <w:rPr>
          <w:rFonts w:ascii="Arial" w:eastAsia="Times New Roman" w:hAnsi="Arial" w:cs="Arial"/>
          <w:b/>
          <w:bCs/>
          <w:iCs/>
          <w:sz w:val="20"/>
          <w:szCs w:val="20"/>
          <w:u w:val="single"/>
          <w:lang w:val="es-419" w:eastAsia="fr-FR"/>
        </w:rPr>
        <w:t>TEMAS:</w:t>
      </w:r>
      <w:r w:rsidRPr="00323A5F">
        <w:rPr>
          <w:rFonts w:ascii="Arial" w:eastAsia="Times New Roman" w:hAnsi="Arial" w:cs="Arial"/>
          <w:b/>
          <w:bCs/>
          <w:iCs/>
          <w:sz w:val="20"/>
          <w:szCs w:val="20"/>
          <w:lang w:val="es-419" w:eastAsia="fr-FR"/>
        </w:rPr>
        <w:tab/>
        <w:t xml:space="preserve">PENSIÓN DE INVALIDEZ / ENFERMEDADES CONGÉNITAS, PROGRESIVAS O DEGENERATIVAS / FECHA DE RECONOCIMIENTO / PUEDE SER DIFERENTE A LA FECHA DE ESTRUCTURACIÓN / CAPACIDAD LABORAL RESIDUAL / </w:t>
      </w:r>
      <w:r w:rsidR="00D313D6">
        <w:rPr>
          <w:rFonts w:ascii="Arial" w:eastAsia="Times New Roman" w:hAnsi="Arial" w:cs="Arial"/>
          <w:b/>
          <w:bCs/>
          <w:iCs/>
          <w:sz w:val="20"/>
          <w:szCs w:val="20"/>
          <w:lang w:val="es-419" w:eastAsia="fr-FR"/>
        </w:rPr>
        <w:t>DEBE SER REAL PARA EVITAR QUE COTIZACIONES POSTERIORES CONSTITUYAN UN FRAUDE AL SISTEMA.</w:t>
      </w:r>
    </w:p>
    <w:p w:rsidR="00323A5F" w:rsidRPr="00323A5F" w:rsidRDefault="00323A5F" w:rsidP="00323A5F">
      <w:pPr>
        <w:spacing w:after="0" w:line="240" w:lineRule="auto"/>
        <w:jc w:val="both"/>
        <w:rPr>
          <w:rFonts w:ascii="Arial" w:eastAsia="Times New Roman" w:hAnsi="Arial" w:cs="Arial"/>
          <w:sz w:val="20"/>
          <w:szCs w:val="20"/>
          <w:lang w:val="es-419" w:eastAsia="es-ES"/>
        </w:rPr>
      </w:pPr>
    </w:p>
    <w:p w:rsidR="00323A5F" w:rsidRPr="00323A5F" w:rsidRDefault="00323A5F" w:rsidP="00323A5F">
      <w:pPr>
        <w:spacing w:after="0" w:line="240" w:lineRule="auto"/>
        <w:jc w:val="both"/>
        <w:rPr>
          <w:rFonts w:ascii="Arial" w:eastAsia="Times New Roman" w:hAnsi="Arial" w:cs="Arial"/>
          <w:sz w:val="20"/>
          <w:szCs w:val="20"/>
          <w:lang w:val="es-419" w:eastAsia="es-ES"/>
        </w:rPr>
      </w:pPr>
      <w:r w:rsidRPr="00323A5F">
        <w:rPr>
          <w:rFonts w:ascii="Arial" w:eastAsia="Times New Roman" w:hAnsi="Arial" w:cs="Arial"/>
          <w:sz w:val="20"/>
          <w:szCs w:val="20"/>
          <w:lang w:val="es-419" w:eastAsia="es-ES"/>
        </w:rPr>
        <w:t xml:space="preserve">Haciendo un análisis del artículo 44 de la Ley 100 de 1993 “Revisión de las pensiones de invalidez”, la Sala de Casación Laboral de la Corte Suprema de Justicia en sentencia SL867 de 23 de enero de 2019…, recordó que 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 </w:t>
      </w:r>
    </w:p>
    <w:p w:rsidR="00323A5F" w:rsidRPr="00323A5F" w:rsidRDefault="00323A5F" w:rsidP="00323A5F">
      <w:pPr>
        <w:spacing w:after="0" w:line="240" w:lineRule="auto"/>
        <w:jc w:val="both"/>
        <w:rPr>
          <w:rFonts w:ascii="Arial" w:eastAsia="Times New Roman" w:hAnsi="Arial" w:cs="Arial"/>
          <w:sz w:val="20"/>
          <w:szCs w:val="20"/>
          <w:lang w:val="es-419" w:eastAsia="es-ES"/>
        </w:rPr>
      </w:pPr>
    </w:p>
    <w:p w:rsidR="00323A5F" w:rsidRPr="00323A5F" w:rsidRDefault="00323A5F" w:rsidP="00323A5F">
      <w:pPr>
        <w:spacing w:after="0" w:line="240" w:lineRule="auto"/>
        <w:jc w:val="both"/>
        <w:rPr>
          <w:rFonts w:ascii="Arial" w:eastAsia="Times New Roman" w:hAnsi="Arial" w:cs="Arial"/>
          <w:sz w:val="20"/>
          <w:szCs w:val="20"/>
          <w:lang w:val="es-419" w:eastAsia="es-ES"/>
        </w:rPr>
      </w:pPr>
      <w:r w:rsidRPr="00323A5F">
        <w:rPr>
          <w:rFonts w:ascii="Arial" w:eastAsia="Times New Roman" w:hAnsi="Arial" w:cs="Arial"/>
          <w:sz w:val="20"/>
          <w:szCs w:val="20"/>
          <w:lang w:val="es-419" w:eastAsia="es-ES"/>
        </w:rPr>
        <w:t>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pues a pesar de contar, clínica y científicamente, con un grado de discapacidad igual o superior al 50%, es factible que conserve una capacidad laboral residual que le permita seguir vinculado efectivamente a la fuerza de trabajo; lo que implica que en cada caso en concreto, con base en las pruebas allegadas al proceso se debe determinar a ciencia cierta en qué fecha el afiliado con una enfermedad congénita, crónica o degenerativa pierde definitivamente su capacidad para trabajar, para con base en ello marcar el hito a partir del cual se contabilizará la densidad de semanas cotizadas exigidas en la Ley para acceder o no al derecho…</w:t>
      </w:r>
    </w:p>
    <w:p w:rsidR="001A7D2A" w:rsidRDefault="001A7D2A" w:rsidP="001A7D2A">
      <w:pPr>
        <w:spacing w:after="0" w:line="240" w:lineRule="auto"/>
        <w:jc w:val="both"/>
        <w:rPr>
          <w:rFonts w:ascii="Arial" w:eastAsia="Times New Roman" w:hAnsi="Arial" w:cs="Arial"/>
          <w:sz w:val="20"/>
          <w:szCs w:val="20"/>
          <w:lang w:val="es-419" w:eastAsia="es-ES"/>
        </w:rPr>
      </w:pPr>
    </w:p>
    <w:p w:rsidR="00323A5F" w:rsidRDefault="00323A5F" w:rsidP="001A7D2A">
      <w:pPr>
        <w:spacing w:after="0" w:line="240" w:lineRule="auto"/>
        <w:jc w:val="both"/>
        <w:rPr>
          <w:rFonts w:ascii="Arial" w:eastAsia="Times New Roman" w:hAnsi="Arial" w:cs="Arial"/>
          <w:sz w:val="20"/>
          <w:szCs w:val="20"/>
          <w:lang w:val="es-419" w:eastAsia="es-ES"/>
        </w:rPr>
      </w:pPr>
      <w:r w:rsidRPr="00323A5F">
        <w:rPr>
          <w:rFonts w:ascii="Arial" w:eastAsia="Times New Roman" w:hAnsi="Arial" w:cs="Arial"/>
          <w:sz w:val="20"/>
          <w:szCs w:val="20"/>
          <w:lang w:val="es-419" w:eastAsia="es-ES"/>
        </w:rPr>
        <w:t>Si bien la Dirección de Medicina Laboral de la Administradora Colombiana de Pensiones no relaciona en el dictamen bajo estudio que la artritis gotosa que padece el señor Leonardo Giraldo Jiménez es una enfermedad crónica y degenerativa, lo cierto es que al analizar el concepto emitido por la especialidad de reumatología el 26 de marzo de 2014, se extrae que esa enfermedad la viene sufriendo el accionante durante aproximadamente 30 años, al cabo de los cuales su condición de salud se ha ido deteriorando progresivamente</w:t>
      </w:r>
      <w:r>
        <w:rPr>
          <w:rFonts w:ascii="Arial" w:eastAsia="Times New Roman" w:hAnsi="Arial" w:cs="Arial"/>
          <w:sz w:val="20"/>
          <w:szCs w:val="20"/>
          <w:lang w:val="es-419" w:eastAsia="es-ES"/>
        </w:rPr>
        <w:t>…</w:t>
      </w:r>
    </w:p>
    <w:p w:rsidR="00323A5F" w:rsidRPr="00323A5F" w:rsidRDefault="00323A5F" w:rsidP="001A7D2A">
      <w:pPr>
        <w:spacing w:after="0" w:line="240" w:lineRule="auto"/>
        <w:jc w:val="both"/>
        <w:rPr>
          <w:rFonts w:ascii="Arial" w:eastAsia="Times New Roman" w:hAnsi="Arial" w:cs="Arial"/>
          <w:sz w:val="20"/>
          <w:szCs w:val="20"/>
          <w:lang w:val="es-419" w:eastAsia="es-ES"/>
        </w:rPr>
      </w:pPr>
    </w:p>
    <w:p w:rsidR="001A7D2A" w:rsidRDefault="00323A5F" w:rsidP="001A7D2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23A5F">
        <w:rPr>
          <w:rFonts w:ascii="Arial" w:eastAsia="Times New Roman" w:hAnsi="Arial" w:cs="Arial"/>
          <w:sz w:val="20"/>
          <w:szCs w:val="20"/>
          <w:lang w:val="es-ES" w:eastAsia="es-ES"/>
        </w:rPr>
        <w:t>no existiendo duda en que la artropatía gotosa que sufre el señor Leonardo Giraldo Jiménez guarda las características atrás reseñada, se verificará, con base en la jurisprudencia de la Sala de Casación Laboral de la Corte Suprema de Justicia, si después del 26 de marzo de 2014 el señor Leonardo Giraldo Jiménez quedó con una real capacidad laboral residual que le permitiera prestar sus servicios personales, del cual surgían las cotizaciones al sistema general de pensiones.</w:t>
      </w:r>
    </w:p>
    <w:p w:rsidR="00323A5F" w:rsidRDefault="00323A5F" w:rsidP="001A7D2A">
      <w:pPr>
        <w:spacing w:after="0" w:line="240" w:lineRule="auto"/>
        <w:jc w:val="both"/>
        <w:rPr>
          <w:rFonts w:ascii="Arial" w:eastAsia="Times New Roman" w:hAnsi="Arial" w:cs="Arial"/>
          <w:sz w:val="20"/>
          <w:szCs w:val="20"/>
          <w:lang w:val="es-ES" w:eastAsia="es-ES"/>
        </w:rPr>
      </w:pPr>
    </w:p>
    <w:p w:rsidR="00323A5F" w:rsidRDefault="00323A5F" w:rsidP="001A7D2A">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23A5F">
        <w:rPr>
          <w:rFonts w:ascii="Arial" w:eastAsia="Times New Roman" w:hAnsi="Arial" w:cs="Arial"/>
          <w:sz w:val="20"/>
          <w:szCs w:val="20"/>
          <w:lang w:val="es-ES" w:eastAsia="es-ES"/>
        </w:rPr>
        <w:t>lo que realmente se vislumbra, es que esas cotizaciones efectuadas por el accionante entre el 1° de febrero de 2016 y el 31 de febrero de 2017 y que corresponden a 51,14 semanas, fueron realizadas por él con el único fin de acreditar la densidad de semanas exigidas en la Ley 860 de 2003, pues nótese que el demandante se encontraba inactivo desde el 1° de febrero de 1999, es decir que durante el trámite de la calificación de la pérdida de la capacidad laboral en el año 2014 y la posterior solicitud de reconocimiento de la pensión de invalidez ante Colpensiones en el año 2015, él no se encontraba ejecutando actividades laborales que le permitieran cotizar al sistema general de pensiones y ello resulta lógico, en la medida en que realmente él no quedó con una auténtica capacidad laboral residual</w:t>
      </w:r>
      <w:r>
        <w:rPr>
          <w:rFonts w:ascii="Arial" w:eastAsia="Times New Roman" w:hAnsi="Arial" w:cs="Arial"/>
          <w:sz w:val="20"/>
          <w:szCs w:val="20"/>
          <w:lang w:val="es-ES" w:eastAsia="es-ES"/>
        </w:rPr>
        <w:t>…</w:t>
      </w:r>
    </w:p>
    <w:p w:rsidR="00323A5F" w:rsidRPr="001A7D2A" w:rsidRDefault="00323A5F" w:rsidP="001A7D2A">
      <w:pPr>
        <w:spacing w:after="0" w:line="240" w:lineRule="auto"/>
        <w:jc w:val="both"/>
        <w:rPr>
          <w:rFonts w:ascii="Arial" w:eastAsia="Times New Roman" w:hAnsi="Arial" w:cs="Arial"/>
          <w:sz w:val="20"/>
          <w:szCs w:val="20"/>
          <w:lang w:val="es-ES" w:eastAsia="es-ES"/>
        </w:rPr>
      </w:pPr>
    </w:p>
    <w:p w:rsidR="001A7D2A" w:rsidRPr="001A7D2A" w:rsidRDefault="001A7D2A" w:rsidP="001A7D2A">
      <w:pPr>
        <w:spacing w:after="0" w:line="240" w:lineRule="auto"/>
        <w:jc w:val="both"/>
        <w:rPr>
          <w:rFonts w:ascii="Arial" w:eastAsia="Times New Roman" w:hAnsi="Arial" w:cs="Arial"/>
          <w:sz w:val="20"/>
          <w:szCs w:val="20"/>
          <w:lang w:val="es-ES" w:eastAsia="es-ES"/>
        </w:rPr>
      </w:pPr>
    </w:p>
    <w:p w:rsidR="001A7D2A" w:rsidRPr="001A7D2A" w:rsidRDefault="001A7D2A" w:rsidP="001A7D2A">
      <w:pPr>
        <w:spacing w:after="0" w:line="240" w:lineRule="auto"/>
        <w:jc w:val="both"/>
        <w:rPr>
          <w:rFonts w:ascii="Arial" w:eastAsia="Times New Roman" w:hAnsi="Arial" w:cs="Arial"/>
          <w:sz w:val="20"/>
          <w:szCs w:val="20"/>
          <w:lang w:val="es-ES" w:eastAsia="es-ES"/>
        </w:rPr>
      </w:pPr>
    </w:p>
    <w:p w:rsidR="000810A0" w:rsidRPr="001A7D2A" w:rsidRDefault="000810A0" w:rsidP="001A7D2A">
      <w:pPr>
        <w:pStyle w:val="paragraph"/>
        <w:spacing w:before="0" w:beforeAutospacing="0" w:after="0" w:afterAutospacing="0" w:line="276" w:lineRule="auto"/>
        <w:jc w:val="center"/>
        <w:textAlignment w:val="baseline"/>
        <w:rPr>
          <w:rFonts w:ascii="Arial" w:hAnsi="Arial" w:cs="Arial"/>
        </w:rPr>
      </w:pPr>
      <w:r w:rsidRPr="001A7D2A">
        <w:rPr>
          <w:rStyle w:val="normaltextrun"/>
          <w:rFonts w:ascii="Arial" w:hAnsi="Arial" w:cs="Arial"/>
          <w:b/>
          <w:bCs/>
        </w:rPr>
        <w:t>TRIBUNAL SUPERIOR DEL DISTRITO JUDICIAL</w:t>
      </w:r>
      <w:r w:rsidRPr="001A7D2A">
        <w:rPr>
          <w:rStyle w:val="eop"/>
          <w:rFonts w:ascii="Arial" w:hAnsi="Arial" w:cs="Arial"/>
        </w:rPr>
        <w:t> </w:t>
      </w:r>
    </w:p>
    <w:p w:rsidR="000810A0" w:rsidRPr="001A7D2A" w:rsidRDefault="000810A0" w:rsidP="001A7D2A">
      <w:pPr>
        <w:pStyle w:val="paragraph"/>
        <w:spacing w:before="0" w:beforeAutospacing="0" w:after="0" w:afterAutospacing="0" w:line="276" w:lineRule="auto"/>
        <w:jc w:val="center"/>
        <w:textAlignment w:val="baseline"/>
        <w:rPr>
          <w:rFonts w:ascii="Arial" w:hAnsi="Arial" w:cs="Arial"/>
        </w:rPr>
      </w:pPr>
      <w:r w:rsidRPr="001A7D2A">
        <w:rPr>
          <w:rStyle w:val="normaltextrun"/>
          <w:rFonts w:ascii="Arial" w:hAnsi="Arial" w:cs="Arial"/>
          <w:b/>
          <w:bCs/>
        </w:rPr>
        <w:t>SALA DE DECISIÓN LABORAL N° 3</w:t>
      </w:r>
      <w:r w:rsidRPr="001A7D2A">
        <w:rPr>
          <w:rStyle w:val="eop"/>
          <w:rFonts w:ascii="Arial" w:hAnsi="Arial" w:cs="Arial"/>
        </w:rPr>
        <w:t> </w:t>
      </w:r>
    </w:p>
    <w:p w:rsidR="000810A0" w:rsidRDefault="000810A0" w:rsidP="001A7D2A">
      <w:pPr>
        <w:pStyle w:val="paragraph"/>
        <w:spacing w:before="0" w:beforeAutospacing="0" w:after="0" w:afterAutospacing="0" w:line="276" w:lineRule="auto"/>
        <w:jc w:val="center"/>
        <w:textAlignment w:val="baseline"/>
        <w:rPr>
          <w:rStyle w:val="normaltextrun"/>
          <w:rFonts w:ascii="Arial" w:hAnsi="Arial" w:cs="Arial"/>
          <w:b/>
          <w:bCs/>
        </w:rPr>
      </w:pPr>
      <w:r w:rsidRPr="001A7D2A">
        <w:rPr>
          <w:rStyle w:val="normaltextrun"/>
          <w:rFonts w:ascii="Arial" w:hAnsi="Arial" w:cs="Arial"/>
          <w:b/>
          <w:bCs/>
        </w:rPr>
        <w:t>MAGISTRADO PON</w:t>
      </w:r>
      <w:r w:rsidR="001A7D2A">
        <w:rPr>
          <w:rStyle w:val="normaltextrun"/>
          <w:rFonts w:ascii="Arial" w:hAnsi="Arial" w:cs="Arial"/>
          <w:b/>
          <w:bCs/>
        </w:rPr>
        <w:t>ENTE: JULIO CÉSAR SALAZAR MUÑOZ</w:t>
      </w:r>
    </w:p>
    <w:p w:rsidR="001A7D2A" w:rsidRPr="001A7D2A" w:rsidRDefault="001A7D2A" w:rsidP="001A7D2A">
      <w:pPr>
        <w:pStyle w:val="paragraph"/>
        <w:spacing w:before="0" w:beforeAutospacing="0" w:after="0" w:afterAutospacing="0" w:line="276" w:lineRule="auto"/>
        <w:jc w:val="center"/>
        <w:textAlignment w:val="baseline"/>
        <w:rPr>
          <w:rFonts w:ascii="Arial" w:hAnsi="Arial" w:cs="Arial"/>
        </w:rPr>
      </w:pPr>
    </w:p>
    <w:p w:rsidR="00EF152B" w:rsidRPr="001A7D2A" w:rsidRDefault="001A7D2A" w:rsidP="001A7D2A">
      <w:pPr>
        <w:pStyle w:val="paragraph"/>
        <w:spacing w:before="0" w:beforeAutospacing="0" w:after="0" w:afterAutospacing="0" w:line="276" w:lineRule="auto"/>
        <w:jc w:val="center"/>
        <w:textAlignment w:val="baseline"/>
        <w:rPr>
          <w:rStyle w:val="normaltextrun"/>
          <w:rFonts w:ascii="Arial" w:hAnsi="Arial" w:cs="Arial"/>
          <w:bCs/>
        </w:rPr>
      </w:pPr>
      <w:r w:rsidRPr="001A7D2A">
        <w:rPr>
          <w:rStyle w:val="normaltextrun"/>
          <w:rFonts w:ascii="Arial" w:hAnsi="Arial" w:cs="Arial"/>
          <w:bCs/>
        </w:rPr>
        <w:t>Pereira, 7 de octubre de 2020</w:t>
      </w:r>
    </w:p>
    <w:p w:rsidR="000810A0" w:rsidRPr="001A7D2A" w:rsidRDefault="00EF152B" w:rsidP="001A7D2A">
      <w:pPr>
        <w:pStyle w:val="paragraph"/>
        <w:spacing w:before="0" w:beforeAutospacing="0" w:after="0" w:afterAutospacing="0" w:line="276" w:lineRule="auto"/>
        <w:jc w:val="center"/>
        <w:textAlignment w:val="baseline"/>
        <w:rPr>
          <w:rFonts w:ascii="Arial" w:hAnsi="Arial" w:cs="Arial"/>
        </w:rPr>
      </w:pPr>
      <w:r w:rsidRPr="001A7D2A">
        <w:rPr>
          <w:rStyle w:val="normaltextrun"/>
          <w:rFonts w:ascii="Arial" w:hAnsi="Arial" w:cs="Arial"/>
          <w:bCs/>
        </w:rPr>
        <w:t>Acta de Sala de Discusión No 143 de 5 de octubre de 2020</w:t>
      </w:r>
      <w:r w:rsidR="000810A0" w:rsidRPr="001A7D2A">
        <w:rPr>
          <w:rStyle w:val="eop"/>
          <w:rFonts w:ascii="Arial" w:hAnsi="Arial" w:cs="Arial"/>
        </w:rPr>
        <w:t> </w:t>
      </w:r>
    </w:p>
    <w:p w:rsidR="00EF152B" w:rsidRPr="001A7D2A" w:rsidRDefault="00EF152B" w:rsidP="001A7D2A">
      <w:pPr>
        <w:pStyle w:val="paragraph"/>
        <w:spacing w:before="0" w:beforeAutospacing="0" w:after="0" w:afterAutospacing="0" w:line="276" w:lineRule="auto"/>
        <w:jc w:val="center"/>
        <w:textAlignment w:val="baseline"/>
        <w:rPr>
          <w:rStyle w:val="normaltextrun"/>
          <w:rFonts w:ascii="Arial" w:hAnsi="Arial" w:cs="Arial"/>
          <w:b/>
          <w:bCs/>
        </w:rPr>
      </w:pPr>
    </w:p>
    <w:p w:rsidR="000810A0" w:rsidRPr="001A7D2A" w:rsidRDefault="000810A0" w:rsidP="001A7D2A">
      <w:pPr>
        <w:suppressAutoHyphens/>
        <w:spacing w:after="0" w:line="276" w:lineRule="auto"/>
        <w:jc w:val="both"/>
        <w:rPr>
          <w:rStyle w:val="normaltextrun"/>
          <w:rFonts w:ascii="Arial" w:hAnsi="Arial" w:cs="Arial"/>
          <w:sz w:val="24"/>
          <w:szCs w:val="24"/>
        </w:rPr>
      </w:pPr>
      <w:bookmarkStart w:id="0" w:name="_GoBack"/>
      <w:bookmarkEnd w:id="0"/>
      <w:r w:rsidRPr="001A7D2A">
        <w:rPr>
          <w:rStyle w:val="normaltextrun"/>
          <w:rFonts w:ascii="Arial" w:hAnsi="Arial" w:cs="Arial"/>
          <w:sz w:val="24"/>
          <w:szCs w:val="24"/>
        </w:rPr>
        <w:t xml:space="preserve">Se resuelve el recurso de apelación interpuesto por el señor LEONARDO GIRALDO JIMÉNEZ en contra de la sentencia proferida por el Juzgado Cuarto Laboral del Circuito el 22 de noviembre de 2019, dentro del proceso que le promueve a la </w:t>
      </w:r>
      <w:r w:rsidRPr="001A7D2A">
        <w:rPr>
          <w:rStyle w:val="normaltextrun"/>
          <w:rFonts w:ascii="Arial" w:hAnsi="Arial" w:cs="Arial"/>
          <w:sz w:val="24"/>
          <w:szCs w:val="24"/>
        </w:rPr>
        <w:lastRenderedPageBreak/>
        <w:t>ADMINISTRADORA COLOMBIANA DE PENSIONES, cuya radicación corresponde al N° 66001310500420190012701.</w:t>
      </w:r>
    </w:p>
    <w:p w:rsidR="000810A0" w:rsidRPr="001A7D2A" w:rsidRDefault="000810A0" w:rsidP="001A7D2A">
      <w:pPr>
        <w:suppressAutoHyphens/>
        <w:spacing w:after="0" w:line="276" w:lineRule="auto"/>
        <w:jc w:val="both"/>
        <w:rPr>
          <w:rStyle w:val="normaltextrun"/>
          <w:rFonts w:ascii="Arial" w:hAnsi="Arial" w:cs="Arial"/>
          <w:sz w:val="24"/>
          <w:szCs w:val="24"/>
        </w:rPr>
      </w:pPr>
    </w:p>
    <w:p w:rsidR="000810A0" w:rsidRPr="001A7D2A" w:rsidRDefault="004F3E2D" w:rsidP="001A7D2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0810A0" w:rsidRPr="001A7D2A" w:rsidRDefault="000810A0" w:rsidP="001A7D2A">
      <w:pPr>
        <w:pStyle w:val="paragraph"/>
        <w:spacing w:before="0" w:beforeAutospacing="0" w:after="0" w:afterAutospacing="0" w:line="276" w:lineRule="auto"/>
        <w:jc w:val="both"/>
        <w:textAlignment w:val="baseline"/>
        <w:rPr>
          <w:rFonts w:ascii="Arial" w:hAnsi="Arial" w:cs="Arial"/>
        </w:rPr>
      </w:pPr>
      <w:r w:rsidRPr="001A7D2A">
        <w:rPr>
          <w:rStyle w:val="eop"/>
          <w:rFonts w:ascii="Arial" w:hAnsi="Arial" w:cs="Arial"/>
        </w:rPr>
        <w:t> </w:t>
      </w:r>
    </w:p>
    <w:p w:rsidR="000810A0" w:rsidRPr="001A7D2A" w:rsidRDefault="000810A0" w:rsidP="001A7D2A">
      <w:pPr>
        <w:pStyle w:val="paragraph"/>
        <w:spacing w:before="0" w:beforeAutospacing="0" w:after="0" w:afterAutospacing="0" w:line="276" w:lineRule="auto"/>
        <w:jc w:val="center"/>
        <w:textAlignment w:val="baseline"/>
        <w:rPr>
          <w:rFonts w:ascii="Arial" w:hAnsi="Arial" w:cs="Arial"/>
        </w:rPr>
      </w:pPr>
      <w:r w:rsidRPr="001A7D2A">
        <w:rPr>
          <w:rStyle w:val="normaltextrun"/>
          <w:rFonts w:ascii="Arial" w:hAnsi="Arial" w:cs="Arial"/>
          <w:b/>
          <w:bCs/>
        </w:rPr>
        <w:t>ANTECEDENTES</w:t>
      </w:r>
    </w:p>
    <w:p w:rsidR="000810A0" w:rsidRPr="001A7D2A" w:rsidRDefault="000810A0" w:rsidP="001A7D2A">
      <w:pPr>
        <w:pStyle w:val="paragraph"/>
        <w:spacing w:before="0" w:beforeAutospacing="0" w:after="0" w:afterAutospacing="0" w:line="276" w:lineRule="auto"/>
        <w:jc w:val="center"/>
        <w:textAlignment w:val="baseline"/>
        <w:rPr>
          <w:rFonts w:ascii="Arial" w:hAnsi="Arial" w:cs="Arial"/>
        </w:rPr>
      </w:pPr>
      <w:r w:rsidRPr="001A7D2A">
        <w:rPr>
          <w:rStyle w:val="eop"/>
          <w:rFonts w:ascii="Arial" w:hAnsi="Arial" w:cs="Arial"/>
        </w:rPr>
        <w:t> </w:t>
      </w:r>
    </w:p>
    <w:p w:rsidR="000810A0" w:rsidRPr="001A7D2A" w:rsidRDefault="000810A0"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 xml:space="preserve">Pretende el señor Leonardo Giraldo Jiménez que la justicia laboral declare que tiene derecho a la pensión de invalidez y con base en ello aspira que se condene </w:t>
      </w:r>
      <w:r w:rsidR="00817C25" w:rsidRPr="001A7D2A">
        <w:rPr>
          <w:rStyle w:val="normaltextrun"/>
          <w:rFonts w:ascii="Arial" w:hAnsi="Arial" w:cs="Arial"/>
        </w:rPr>
        <w:t xml:space="preserve">a la Administradora Colombiana de Pensiones a reconocer y pagar la prestación económica a partir del 31 de enero de 2017 </w:t>
      </w:r>
      <w:r w:rsidRPr="001A7D2A">
        <w:rPr>
          <w:rStyle w:val="normaltextrun"/>
          <w:rFonts w:ascii="Arial" w:hAnsi="Arial" w:cs="Arial"/>
        </w:rPr>
        <w:t xml:space="preserve">en cuantía mensual equivalente al salario mínimo legal mensual vigente, los intereses moratorios del artículo 141 de la Ley 100 de 1993, lo que resulte probado extra y ultra </w:t>
      </w:r>
      <w:proofErr w:type="spellStart"/>
      <w:r w:rsidRPr="001A7D2A">
        <w:rPr>
          <w:rStyle w:val="normaltextrun"/>
          <w:rFonts w:ascii="Arial" w:hAnsi="Arial" w:cs="Arial"/>
        </w:rPr>
        <w:t>petita</w:t>
      </w:r>
      <w:proofErr w:type="spellEnd"/>
      <w:r w:rsidRPr="001A7D2A">
        <w:rPr>
          <w:rStyle w:val="normaltextrun"/>
          <w:rFonts w:ascii="Arial" w:hAnsi="Arial" w:cs="Arial"/>
        </w:rPr>
        <w:t xml:space="preserve"> y las costas procesales a su favor.</w:t>
      </w:r>
    </w:p>
    <w:p w:rsidR="000810A0" w:rsidRPr="001A7D2A" w:rsidRDefault="000810A0" w:rsidP="001A7D2A">
      <w:pPr>
        <w:pStyle w:val="paragraph"/>
        <w:spacing w:before="0" w:beforeAutospacing="0" w:after="0" w:afterAutospacing="0" w:line="276" w:lineRule="auto"/>
        <w:jc w:val="both"/>
        <w:textAlignment w:val="baseline"/>
        <w:rPr>
          <w:rStyle w:val="normaltextrun"/>
          <w:rFonts w:ascii="Arial" w:hAnsi="Arial" w:cs="Arial"/>
        </w:rPr>
      </w:pPr>
    </w:p>
    <w:p w:rsidR="00817C25" w:rsidRPr="001A7D2A" w:rsidRDefault="000810A0"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Refiere que</w:t>
      </w:r>
      <w:r w:rsidR="004F3E2D">
        <w:rPr>
          <w:rStyle w:val="normaltextrun"/>
          <w:rFonts w:ascii="Arial" w:hAnsi="Arial" w:cs="Arial"/>
        </w:rPr>
        <w:t xml:space="preserve"> d</w:t>
      </w:r>
      <w:r w:rsidR="00817C25" w:rsidRPr="001A7D2A">
        <w:rPr>
          <w:rStyle w:val="normaltextrun"/>
          <w:rFonts w:ascii="Arial" w:hAnsi="Arial" w:cs="Arial"/>
        </w:rPr>
        <w:t>esde hace algún tiempo padece severos problemas de salud consistentes en hipertensión arterial, artritis gotosa y amputación de miembro inferior por debajo de la rodilla; el departamento de medicina laboral de la Administradora Colombiana de Pensiones emitió dictamen el 26 de junio de 2014, calificándolo con una pérdida de la capacidad laboral del 58.20% de origen común estructurada el 26 de marzo de 2014</w:t>
      </w:r>
      <w:r w:rsidR="4C8975B2" w:rsidRPr="001A7D2A">
        <w:rPr>
          <w:rStyle w:val="normaltextrun"/>
          <w:rFonts w:ascii="Arial" w:hAnsi="Arial" w:cs="Arial"/>
        </w:rPr>
        <w:t>.</w:t>
      </w:r>
      <w:r w:rsidR="00817C25" w:rsidRPr="001A7D2A">
        <w:rPr>
          <w:rStyle w:val="normaltextrun"/>
          <w:rFonts w:ascii="Arial" w:hAnsi="Arial" w:cs="Arial"/>
        </w:rPr>
        <w:t xml:space="preserve"> </w:t>
      </w:r>
    </w:p>
    <w:p w:rsidR="00817C25" w:rsidRPr="001A7D2A" w:rsidRDefault="00817C25" w:rsidP="001A7D2A">
      <w:pPr>
        <w:pStyle w:val="paragraph"/>
        <w:spacing w:before="0" w:beforeAutospacing="0" w:after="0" w:afterAutospacing="0" w:line="276" w:lineRule="auto"/>
        <w:jc w:val="both"/>
        <w:textAlignment w:val="baseline"/>
        <w:rPr>
          <w:rStyle w:val="normaltextrun"/>
          <w:rFonts w:ascii="Arial" w:hAnsi="Arial" w:cs="Arial"/>
        </w:rPr>
      </w:pPr>
    </w:p>
    <w:p w:rsidR="00817C25" w:rsidRPr="001A7D2A" w:rsidRDefault="2BF4E1B4"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E</w:t>
      </w:r>
      <w:r w:rsidR="00817C25" w:rsidRPr="001A7D2A">
        <w:rPr>
          <w:rStyle w:val="normaltextrun"/>
          <w:rFonts w:ascii="Arial" w:hAnsi="Arial" w:cs="Arial"/>
        </w:rPr>
        <w:t>levada la solicitud de reconocimiento de la pensión de invalidez, la Administradora Colombiana de Pensiones expidió la resolución N° GNR351275 de 6 de noviembre de 2015 por medio de la cual negó el reconocimiento del derecho, argumentando que él no cumplía con la densidad de semanas exigidas en la Ley 860 de 2003, decisión que fue confirmada en las resoluciones SUB263794 de 22 de noviembre de 2017</w:t>
      </w:r>
      <w:r w:rsidR="00DC46A4" w:rsidRPr="001A7D2A">
        <w:rPr>
          <w:rStyle w:val="normaltextrun"/>
          <w:rFonts w:ascii="Arial" w:hAnsi="Arial" w:cs="Arial"/>
        </w:rPr>
        <w:t xml:space="preserve"> y</w:t>
      </w:r>
      <w:r w:rsidR="00817C25" w:rsidRPr="001A7D2A">
        <w:rPr>
          <w:rStyle w:val="normaltextrun"/>
          <w:rFonts w:ascii="Arial" w:hAnsi="Arial" w:cs="Arial"/>
        </w:rPr>
        <w:t xml:space="preserve"> SUB</w:t>
      </w:r>
      <w:r w:rsidR="00DC46A4" w:rsidRPr="001A7D2A">
        <w:rPr>
          <w:rStyle w:val="normaltextrun"/>
          <w:rFonts w:ascii="Arial" w:hAnsi="Arial" w:cs="Arial"/>
        </w:rPr>
        <w:t xml:space="preserve">238973 de 11 de septiembre de 2018; situación </w:t>
      </w:r>
      <w:r w:rsidR="67E343DA" w:rsidRPr="001A7D2A">
        <w:rPr>
          <w:rStyle w:val="normaltextrun"/>
          <w:rFonts w:ascii="Arial" w:hAnsi="Arial" w:cs="Arial"/>
        </w:rPr>
        <w:t xml:space="preserve">frente a la cual </w:t>
      </w:r>
      <w:r w:rsidR="00DC46A4" w:rsidRPr="001A7D2A">
        <w:rPr>
          <w:rStyle w:val="normaltextrun"/>
          <w:rFonts w:ascii="Arial" w:hAnsi="Arial" w:cs="Arial"/>
        </w:rPr>
        <w:t xml:space="preserve">acudió a la jurisdicción constitucional, </w:t>
      </w:r>
      <w:r w:rsidR="7B22A461" w:rsidRPr="001A7D2A">
        <w:rPr>
          <w:rStyle w:val="normaltextrun"/>
          <w:rFonts w:ascii="Arial" w:hAnsi="Arial" w:cs="Arial"/>
        </w:rPr>
        <w:t>en la que,</w:t>
      </w:r>
      <w:r w:rsidR="00DC46A4" w:rsidRPr="001A7D2A">
        <w:rPr>
          <w:rStyle w:val="normaltextrun"/>
          <w:rFonts w:ascii="Arial" w:hAnsi="Arial" w:cs="Arial"/>
        </w:rPr>
        <w:t xml:space="preserve"> en segunda instancia la Sala de Decisión Penal del Tribunal Superior del Distrito Judicial de Pereira, en fallo emitido el 21 de enero de 2019 decid</w:t>
      </w:r>
      <w:r w:rsidR="561729DD" w:rsidRPr="001A7D2A">
        <w:rPr>
          <w:rStyle w:val="normaltextrun"/>
          <w:rFonts w:ascii="Arial" w:hAnsi="Arial" w:cs="Arial"/>
        </w:rPr>
        <w:t>ió</w:t>
      </w:r>
      <w:r w:rsidR="00DC46A4" w:rsidRPr="001A7D2A">
        <w:rPr>
          <w:rStyle w:val="normaltextrun"/>
          <w:rFonts w:ascii="Arial" w:hAnsi="Arial" w:cs="Arial"/>
        </w:rPr>
        <w:t xml:space="preserve"> tutelar transitoriamente </w:t>
      </w:r>
      <w:r w:rsidR="6BC8B1AF" w:rsidRPr="001A7D2A">
        <w:rPr>
          <w:rStyle w:val="normaltextrun"/>
          <w:rFonts w:ascii="Arial" w:hAnsi="Arial" w:cs="Arial"/>
        </w:rPr>
        <w:t>su</w:t>
      </w:r>
      <w:r w:rsidR="00DC46A4" w:rsidRPr="001A7D2A">
        <w:rPr>
          <w:rStyle w:val="normaltextrun"/>
          <w:rFonts w:ascii="Arial" w:hAnsi="Arial" w:cs="Arial"/>
        </w:rPr>
        <w:t xml:space="preserve"> derecho fundamental a la seguridad social orden</w:t>
      </w:r>
      <w:r w:rsidR="256D77E6" w:rsidRPr="001A7D2A">
        <w:rPr>
          <w:rStyle w:val="normaltextrun"/>
          <w:rFonts w:ascii="Arial" w:hAnsi="Arial" w:cs="Arial"/>
        </w:rPr>
        <w:t>ándole</w:t>
      </w:r>
      <w:r w:rsidR="00DC46A4" w:rsidRPr="001A7D2A">
        <w:rPr>
          <w:rStyle w:val="normaltextrun"/>
          <w:rFonts w:ascii="Arial" w:hAnsi="Arial" w:cs="Arial"/>
        </w:rPr>
        <w:t xml:space="preserve"> a la Administradora Colombiana de Pensiones reali</w:t>
      </w:r>
      <w:r w:rsidR="57D19E61" w:rsidRPr="001A7D2A">
        <w:rPr>
          <w:rStyle w:val="normaltextrun"/>
          <w:rFonts w:ascii="Arial" w:hAnsi="Arial" w:cs="Arial"/>
        </w:rPr>
        <w:t>zar</w:t>
      </w:r>
      <w:r w:rsidR="00DC46A4" w:rsidRPr="001A7D2A">
        <w:rPr>
          <w:rStyle w:val="normaltextrun"/>
          <w:rFonts w:ascii="Arial" w:hAnsi="Arial" w:cs="Arial"/>
        </w:rPr>
        <w:t xml:space="preserve"> el estudio de los requisitos para acceder a la pensión de invalidez, teniendo como fecha de estructuración de la invalidez el 31 de enero de 2017</w:t>
      </w:r>
      <w:r w:rsidR="0DA03BAA" w:rsidRPr="001A7D2A">
        <w:rPr>
          <w:rStyle w:val="normaltextrun"/>
          <w:rFonts w:ascii="Arial" w:hAnsi="Arial" w:cs="Arial"/>
        </w:rPr>
        <w:t>. Decisión en la que fue</w:t>
      </w:r>
      <w:r w:rsidR="00DC46A4" w:rsidRPr="001A7D2A">
        <w:rPr>
          <w:rStyle w:val="normaltextrun"/>
          <w:rFonts w:ascii="Arial" w:hAnsi="Arial" w:cs="Arial"/>
        </w:rPr>
        <w:t xml:space="preserve"> adv</w:t>
      </w:r>
      <w:r w:rsidR="0B155AF8" w:rsidRPr="001A7D2A">
        <w:rPr>
          <w:rStyle w:val="normaltextrun"/>
          <w:rFonts w:ascii="Arial" w:hAnsi="Arial" w:cs="Arial"/>
        </w:rPr>
        <w:t>e</w:t>
      </w:r>
      <w:r w:rsidR="00DC46A4" w:rsidRPr="001A7D2A">
        <w:rPr>
          <w:rStyle w:val="normaltextrun"/>
          <w:rFonts w:ascii="Arial" w:hAnsi="Arial" w:cs="Arial"/>
        </w:rPr>
        <w:t>rti</w:t>
      </w:r>
      <w:r w:rsidR="485FD560" w:rsidRPr="001A7D2A">
        <w:rPr>
          <w:rStyle w:val="normaltextrun"/>
          <w:rFonts w:ascii="Arial" w:hAnsi="Arial" w:cs="Arial"/>
        </w:rPr>
        <w:t>do</w:t>
      </w:r>
      <w:r w:rsidR="00DC46A4" w:rsidRPr="001A7D2A">
        <w:rPr>
          <w:rStyle w:val="normaltextrun"/>
          <w:rFonts w:ascii="Arial" w:hAnsi="Arial" w:cs="Arial"/>
        </w:rPr>
        <w:t xml:space="preserve"> </w:t>
      </w:r>
      <w:r w:rsidR="7F72368B" w:rsidRPr="001A7D2A">
        <w:rPr>
          <w:rStyle w:val="normaltextrun"/>
          <w:rFonts w:ascii="Arial" w:hAnsi="Arial" w:cs="Arial"/>
        </w:rPr>
        <w:t>d</w:t>
      </w:r>
      <w:r w:rsidR="00DC46A4" w:rsidRPr="001A7D2A">
        <w:rPr>
          <w:rStyle w:val="normaltextrun"/>
          <w:rFonts w:ascii="Arial" w:hAnsi="Arial" w:cs="Arial"/>
        </w:rPr>
        <w:t>e</w:t>
      </w:r>
      <w:r w:rsidR="7F72368B" w:rsidRPr="001A7D2A">
        <w:rPr>
          <w:rStyle w:val="normaltextrun"/>
          <w:rFonts w:ascii="Arial" w:hAnsi="Arial" w:cs="Arial"/>
        </w:rPr>
        <w:t xml:space="preserve"> que le </w:t>
      </w:r>
      <w:r w:rsidR="00DC46A4" w:rsidRPr="001A7D2A">
        <w:rPr>
          <w:rStyle w:val="normaltextrun"/>
          <w:rFonts w:ascii="Arial" w:hAnsi="Arial" w:cs="Arial"/>
        </w:rPr>
        <w:t>correspond</w:t>
      </w:r>
      <w:r w:rsidR="60E87461" w:rsidRPr="001A7D2A">
        <w:rPr>
          <w:rStyle w:val="normaltextrun"/>
          <w:rFonts w:ascii="Arial" w:hAnsi="Arial" w:cs="Arial"/>
        </w:rPr>
        <w:t>ía</w:t>
      </w:r>
      <w:r w:rsidR="00DC46A4" w:rsidRPr="001A7D2A">
        <w:rPr>
          <w:rStyle w:val="normaltextrun"/>
          <w:rFonts w:ascii="Arial" w:hAnsi="Arial" w:cs="Arial"/>
        </w:rPr>
        <w:t xml:space="preserve"> iniciar el trámite </w:t>
      </w:r>
      <w:r w:rsidR="12768710" w:rsidRPr="001A7D2A">
        <w:rPr>
          <w:rStyle w:val="normaltextrun"/>
          <w:rFonts w:ascii="Arial" w:hAnsi="Arial" w:cs="Arial"/>
        </w:rPr>
        <w:t>del proceso ordinario</w:t>
      </w:r>
      <w:r w:rsidR="4FB616D6" w:rsidRPr="001A7D2A">
        <w:rPr>
          <w:rStyle w:val="normaltextrun"/>
          <w:rFonts w:ascii="Arial" w:hAnsi="Arial" w:cs="Arial"/>
        </w:rPr>
        <w:t>,</w:t>
      </w:r>
      <w:r w:rsidR="12768710" w:rsidRPr="001A7D2A">
        <w:rPr>
          <w:rStyle w:val="normaltextrun"/>
          <w:rFonts w:ascii="Arial" w:hAnsi="Arial" w:cs="Arial"/>
        </w:rPr>
        <w:t xml:space="preserve"> </w:t>
      </w:r>
      <w:r w:rsidR="00DC46A4" w:rsidRPr="001A7D2A">
        <w:rPr>
          <w:rStyle w:val="normaltextrun"/>
          <w:rFonts w:ascii="Arial" w:hAnsi="Arial" w:cs="Arial"/>
        </w:rPr>
        <w:t xml:space="preserve">ante la jurisdicción </w:t>
      </w:r>
      <w:r w:rsidR="19C5CC22" w:rsidRPr="001A7D2A">
        <w:rPr>
          <w:rStyle w:val="normaltextrun"/>
          <w:rFonts w:ascii="Arial" w:hAnsi="Arial" w:cs="Arial"/>
        </w:rPr>
        <w:t>laboral</w:t>
      </w:r>
      <w:r w:rsidR="00CA3781" w:rsidRPr="001A7D2A">
        <w:rPr>
          <w:rStyle w:val="normaltextrun"/>
          <w:rFonts w:ascii="Arial" w:hAnsi="Arial" w:cs="Arial"/>
        </w:rPr>
        <w:t>,</w:t>
      </w:r>
      <w:r w:rsidR="00DC46A4" w:rsidRPr="001A7D2A">
        <w:rPr>
          <w:rStyle w:val="normaltextrun"/>
          <w:rFonts w:ascii="Arial" w:hAnsi="Arial" w:cs="Arial"/>
        </w:rPr>
        <w:t xml:space="preserve"> en un término de cuatro meses contados a partir de la fecha en que </w:t>
      </w:r>
      <w:r w:rsidR="4176502C" w:rsidRPr="001A7D2A">
        <w:rPr>
          <w:rStyle w:val="normaltextrun"/>
          <w:rFonts w:ascii="Arial" w:hAnsi="Arial" w:cs="Arial"/>
        </w:rPr>
        <w:t>fuera</w:t>
      </w:r>
      <w:r w:rsidR="00DC46A4" w:rsidRPr="001A7D2A">
        <w:rPr>
          <w:rStyle w:val="normaltextrun"/>
          <w:rFonts w:ascii="Arial" w:hAnsi="Arial" w:cs="Arial"/>
        </w:rPr>
        <w:t xml:space="preserve"> emit</w:t>
      </w:r>
      <w:r w:rsidR="1E1B318E" w:rsidRPr="001A7D2A">
        <w:rPr>
          <w:rStyle w:val="normaltextrun"/>
          <w:rFonts w:ascii="Arial" w:hAnsi="Arial" w:cs="Arial"/>
        </w:rPr>
        <w:t>ido</w:t>
      </w:r>
      <w:r w:rsidR="00DC46A4" w:rsidRPr="001A7D2A">
        <w:rPr>
          <w:rStyle w:val="normaltextrun"/>
          <w:rFonts w:ascii="Arial" w:hAnsi="Arial" w:cs="Arial"/>
        </w:rPr>
        <w:t xml:space="preserve"> el acto administrativo de cumplimiento de la sentencia de tutela por parte de Colpensiones</w:t>
      </w:r>
      <w:r w:rsidR="69E4C2E3" w:rsidRPr="001A7D2A">
        <w:rPr>
          <w:rStyle w:val="normaltextrun"/>
          <w:rFonts w:ascii="Arial" w:hAnsi="Arial" w:cs="Arial"/>
        </w:rPr>
        <w:t>, lo cual ocurrió</w:t>
      </w:r>
      <w:r w:rsidR="00DC46A4" w:rsidRPr="001A7D2A">
        <w:rPr>
          <w:rStyle w:val="normaltextrun"/>
          <w:rFonts w:ascii="Arial" w:hAnsi="Arial" w:cs="Arial"/>
        </w:rPr>
        <w:t xml:space="preserve"> </w:t>
      </w:r>
      <w:r w:rsidR="189926B4" w:rsidRPr="001A7D2A">
        <w:rPr>
          <w:rStyle w:val="normaltextrun"/>
          <w:rFonts w:ascii="Arial" w:hAnsi="Arial" w:cs="Arial"/>
        </w:rPr>
        <w:t>el 30 de enero de 2019 en que se expidió</w:t>
      </w:r>
      <w:r w:rsidR="00DC46A4" w:rsidRPr="001A7D2A">
        <w:rPr>
          <w:rStyle w:val="normaltextrun"/>
          <w:rFonts w:ascii="Arial" w:hAnsi="Arial" w:cs="Arial"/>
        </w:rPr>
        <w:t xml:space="preserve"> la resolución SUB27144 d</w:t>
      </w:r>
      <w:r w:rsidR="3D4559FF" w:rsidRPr="001A7D2A">
        <w:rPr>
          <w:rStyle w:val="normaltextrun"/>
          <w:rFonts w:ascii="Arial" w:hAnsi="Arial" w:cs="Arial"/>
        </w:rPr>
        <w:t>isponiendo el reconocimiento pensional</w:t>
      </w:r>
      <w:r w:rsidR="00DC46A4" w:rsidRPr="001A7D2A">
        <w:rPr>
          <w:rStyle w:val="normaltextrun"/>
          <w:rFonts w:ascii="Arial" w:hAnsi="Arial" w:cs="Arial"/>
        </w:rPr>
        <w:t xml:space="preserve"> a partir del 1° de febrero de 2019.</w:t>
      </w:r>
    </w:p>
    <w:p w:rsidR="00DC46A4" w:rsidRPr="001A7D2A" w:rsidRDefault="00DC46A4" w:rsidP="001A7D2A">
      <w:pPr>
        <w:pStyle w:val="paragraph"/>
        <w:spacing w:before="0" w:beforeAutospacing="0" w:after="0" w:afterAutospacing="0" w:line="276" w:lineRule="auto"/>
        <w:jc w:val="both"/>
        <w:textAlignment w:val="baseline"/>
        <w:rPr>
          <w:rStyle w:val="normaltextrun"/>
          <w:rFonts w:ascii="Arial" w:hAnsi="Arial" w:cs="Arial"/>
        </w:rPr>
      </w:pPr>
    </w:p>
    <w:p w:rsidR="00DC46A4" w:rsidRPr="001A7D2A" w:rsidRDefault="00DC46A4"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 xml:space="preserve">Al dar respuesta a la demanda -fls.82 a 89- la Administradora Colombiana de Pensiones aceptó los hechos relacionados en la demanda, pero se opuso a las pretensiones del actor argumentando que él no cumple con la densidad de semanas exigidas en la Ley 860 de 2003 para acceder a la pensión de invalidez que reclama. Formuló las excepciones de mérito que denominó </w:t>
      </w:r>
      <w:r w:rsidR="00F45FD9" w:rsidRPr="001A7D2A">
        <w:rPr>
          <w:rStyle w:val="normaltextrun"/>
          <w:rFonts w:ascii="Arial" w:hAnsi="Arial" w:cs="Arial"/>
        </w:rPr>
        <w:t>“Inexistencia de la obligación”, “Prescripción”, “Imposibilidad jurídica para reconocer y pagar derechos por fuera del ordenamiento legal”, “Buena fe” e “Imposibilidad de condena en costas”.</w:t>
      </w:r>
    </w:p>
    <w:p w:rsidR="00E6691F" w:rsidRPr="001A7D2A" w:rsidRDefault="00E6691F" w:rsidP="001A7D2A">
      <w:pPr>
        <w:pStyle w:val="paragraph"/>
        <w:spacing w:before="0" w:beforeAutospacing="0" w:after="0" w:afterAutospacing="0" w:line="276" w:lineRule="auto"/>
        <w:jc w:val="both"/>
        <w:textAlignment w:val="baseline"/>
        <w:rPr>
          <w:rStyle w:val="normaltextrun"/>
          <w:rFonts w:ascii="Arial" w:hAnsi="Arial" w:cs="Arial"/>
        </w:rPr>
      </w:pPr>
    </w:p>
    <w:p w:rsidR="00E6691F" w:rsidRPr="001A7D2A" w:rsidRDefault="00E6691F"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lastRenderedPageBreak/>
        <w:t xml:space="preserve">En sentencia de </w:t>
      </w:r>
      <w:r w:rsidR="00646C78" w:rsidRPr="001A7D2A">
        <w:rPr>
          <w:rStyle w:val="normaltextrun"/>
          <w:rFonts w:ascii="Arial" w:hAnsi="Arial" w:cs="Arial"/>
        </w:rPr>
        <w:t xml:space="preserve">22 de noviembre de 2019, la funcionaria de primer grado </w:t>
      </w:r>
      <w:r w:rsidR="00EE14D2" w:rsidRPr="001A7D2A">
        <w:rPr>
          <w:rStyle w:val="normaltextrun"/>
          <w:rFonts w:ascii="Arial" w:hAnsi="Arial" w:cs="Arial"/>
        </w:rPr>
        <w:t xml:space="preserve">manifestó que la fecha de estructuración de la invalidez del </w:t>
      </w:r>
      <w:r w:rsidR="00377E2C" w:rsidRPr="001A7D2A">
        <w:rPr>
          <w:rStyle w:val="normaltextrun"/>
          <w:rFonts w:ascii="Arial" w:hAnsi="Arial" w:cs="Arial"/>
        </w:rPr>
        <w:t xml:space="preserve">58.20% </w:t>
      </w:r>
      <w:r w:rsidR="00731984" w:rsidRPr="001A7D2A">
        <w:rPr>
          <w:rStyle w:val="normaltextrun"/>
          <w:rFonts w:ascii="Arial" w:hAnsi="Arial" w:cs="Arial"/>
        </w:rPr>
        <w:t xml:space="preserve">fijada para el 26 de marzo de </w:t>
      </w:r>
      <w:r w:rsidR="00784AFA" w:rsidRPr="001A7D2A">
        <w:rPr>
          <w:rStyle w:val="normaltextrun"/>
          <w:rFonts w:ascii="Arial" w:hAnsi="Arial" w:cs="Arial"/>
        </w:rPr>
        <w:t>2014 en el dictamen N°</w:t>
      </w:r>
      <w:r w:rsidR="001A7D2A">
        <w:rPr>
          <w:rStyle w:val="normaltextrun"/>
          <w:rFonts w:ascii="Arial" w:hAnsi="Arial" w:cs="Arial"/>
        </w:rPr>
        <w:t xml:space="preserve"> </w:t>
      </w:r>
      <w:proofErr w:type="spellStart"/>
      <w:r w:rsidR="00784AFA" w:rsidRPr="001A7D2A">
        <w:rPr>
          <w:rStyle w:val="normaltextrun"/>
          <w:rFonts w:ascii="Arial" w:hAnsi="Arial" w:cs="Arial"/>
        </w:rPr>
        <w:t>201460979JJ</w:t>
      </w:r>
      <w:proofErr w:type="spellEnd"/>
      <w:r w:rsidR="00F573CA" w:rsidRPr="001A7D2A">
        <w:rPr>
          <w:rStyle w:val="normaltextrun"/>
          <w:rFonts w:ascii="Arial" w:hAnsi="Arial" w:cs="Arial"/>
        </w:rPr>
        <w:t xml:space="preserve"> de 26 de junio de 2014, no era posible modificarla para el 31 de enero de 2017, en consideración a que las deficiencias </w:t>
      </w:r>
      <w:r w:rsidR="009C79E4" w:rsidRPr="001A7D2A">
        <w:rPr>
          <w:rStyle w:val="normaltextrun"/>
          <w:rFonts w:ascii="Arial" w:hAnsi="Arial" w:cs="Arial"/>
        </w:rPr>
        <w:t>calificadas no fueron catalogadas como congénitas, crónicas ni degenerativas</w:t>
      </w:r>
      <w:r w:rsidR="00075621" w:rsidRPr="001A7D2A">
        <w:rPr>
          <w:rStyle w:val="normaltextrun"/>
          <w:rFonts w:ascii="Arial" w:hAnsi="Arial" w:cs="Arial"/>
        </w:rPr>
        <w:t xml:space="preserve">; por lo que, al no haber cotizado 50 semanas dentro de los tres años anteriores al 26 de marzo de 2014, no hay lugar a reconocer en favor del señor </w:t>
      </w:r>
      <w:r w:rsidR="00B77739" w:rsidRPr="001A7D2A">
        <w:rPr>
          <w:rStyle w:val="normaltextrun"/>
          <w:rFonts w:ascii="Arial" w:hAnsi="Arial" w:cs="Arial"/>
        </w:rPr>
        <w:t xml:space="preserve">Leonardo Giraldo Jiménez la pensión de invalidez </w:t>
      </w:r>
      <w:r w:rsidR="4E7A473A" w:rsidRPr="001A7D2A">
        <w:rPr>
          <w:rStyle w:val="normaltextrun"/>
          <w:rFonts w:ascii="Arial" w:hAnsi="Arial" w:cs="Arial"/>
        </w:rPr>
        <w:t>qu</w:t>
      </w:r>
      <w:r w:rsidR="00B77739" w:rsidRPr="001A7D2A">
        <w:rPr>
          <w:rStyle w:val="normaltextrun"/>
          <w:rFonts w:ascii="Arial" w:hAnsi="Arial" w:cs="Arial"/>
        </w:rPr>
        <w:t xml:space="preserve">e reclama; advirtiendo que si en gracia de discusión </w:t>
      </w:r>
      <w:r w:rsidR="006A6ED4" w:rsidRPr="001A7D2A">
        <w:rPr>
          <w:rStyle w:val="normaltextrun"/>
          <w:rFonts w:ascii="Arial" w:hAnsi="Arial" w:cs="Arial"/>
        </w:rPr>
        <w:t xml:space="preserve">se pasara por alto la situación relacionada anteriormente, tampoco podría tenerse en cuenta las semanas de cotización efectuadas por el demandante entre </w:t>
      </w:r>
      <w:r w:rsidR="00F17C5D" w:rsidRPr="001A7D2A">
        <w:rPr>
          <w:rStyle w:val="normaltextrun"/>
          <w:rFonts w:ascii="Arial" w:hAnsi="Arial" w:cs="Arial"/>
        </w:rPr>
        <w:t>1° de febrero de 2016 y el 31 de enero de 2017</w:t>
      </w:r>
      <w:r w:rsidR="000D56C6" w:rsidRPr="001A7D2A">
        <w:rPr>
          <w:rStyle w:val="normaltextrun"/>
          <w:rFonts w:ascii="Arial" w:hAnsi="Arial" w:cs="Arial"/>
        </w:rPr>
        <w:t xml:space="preserve">, </w:t>
      </w:r>
      <w:r w:rsidR="005A34D7" w:rsidRPr="001A7D2A">
        <w:rPr>
          <w:rStyle w:val="normaltextrun"/>
          <w:rFonts w:ascii="Arial" w:hAnsi="Arial" w:cs="Arial"/>
        </w:rPr>
        <w:t>pues era su deber acreditar que es</w:t>
      </w:r>
      <w:r w:rsidR="00911CDE" w:rsidRPr="001A7D2A">
        <w:rPr>
          <w:rStyle w:val="normaltextrun"/>
          <w:rFonts w:ascii="Arial" w:hAnsi="Arial" w:cs="Arial"/>
        </w:rPr>
        <w:t>os aportes fueron hechos por la prestación de sus servicios personales, sin que así lo hubiere hecho</w:t>
      </w:r>
      <w:r w:rsidR="00927AAB" w:rsidRPr="001A7D2A">
        <w:rPr>
          <w:rStyle w:val="normaltextrun"/>
          <w:rFonts w:ascii="Arial" w:hAnsi="Arial" w:cs="Arial"/>
        </w:rPr>
        <w:t>.</w:t>
      </w:r>
    </w:p>
    <w:p w:rsidR="00927AAB" w:rsidRPr="001A7D2A" w:rsidRDefault="00927AAB" w:rsidP="001A7D2A">
      <w:pPr>
        <w:pStyle w:val="paragraph"/>
        <w:spacing w:before="0" w:beforeAutospacing="0" w:after="0" w:afterAutospacing="0" w:line="276" w:lineRule="auto"/>
        <w:jc w:val="both"/>
        <w:textAlignment w:val="baseline"/>
        <w:rPr>
          <w:rStyle w:val="normaltextrun"/>
          <w:rFonts w:ascii="Arial" w:hAnsi="Arial" w:cs="Arial"/>
        </w:rPr>
      </w:pPr>
    </w:p>
    <w:p w:rsidR="00927AAB" w:rsidRPr="001A7D2A" w:rsidRDefault="00927AAB"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Por las razones expuestas, negó la totalidad de las pretensiones de la demanda y conde</w:t>
      </w:r>
      <w:r w:rsidR="00753230" w:rsidRPr="001A7D2A">
        <w:rPr>
          <w:rStyle w:val="normaltextrun"/>
          <w:rFonts w:ascii="Arial" w:hAnsi="Arial" w:cs="Arial"/>
        </w:rPr>
        <w:t>nó en costas procesales a la parte actora a favor de la Administradora Colombiana de Pensiones.</w:t>
      </w:r>
    </w:p>
    <w:p w:rsidR="00CA26B5" w:rsidRPr="001A7D2A" w:rsidRDefault="00CA26B5" w:rsidP="001A7D2A">
      <w:pPr>
        <w:pStyle w:val="paragraph"/>
        <w:spacing w:before="0" w:beforeAutospacing="0" w:after="0" w:afterAutospacing="0" w:line="276" w:lineRule="auto"/>
        <w:jc w:val="both"/>
        <w:textAlignment w:val="baseline"/>
        <w:rPr>
          <w:rStyle w:val="normaltextrun"/>
          <w:rFonts w:ascii="Arial" w:hAnsi="Arial" w:cs="Arial"/>
        </w:rPr>
      </w:pPr>
    </w:p>
    <w:p w:rsidR="002F3CC3" w:rsidRPr="001A7D2A" w:rsidRDefault="00CA26B5"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 xml:space="preserve">Inconforme con la decisión, el apoderado judicial de la parte actora </w:t>
      </w:r>
      <w:r w:rsidR="00277394" w:rsidRPr="001A7D2A">
        <w:rPr>
          <w:rStyle w:val="normaltextrun"/>
          <w:rFonts w:ascii="Arial" w:hAnsi="Arial" w:cs="Arial"/>
        </w:rPr>
        <w:t>manifestó que si bien en el dictamen de pérdida de la capacidad laboral no se catalogaron las patologías que sufre el señor Leonardo Giraldo Jiménez como crónicas, degenerativas o</w:t>
      </w:r>
      <w:r w:rsidR="00E415C2" w:rsidRPr="001A7D2A">
        <w:rPr>
          <w:rStyle w:val="normaltextrun"/>
          <w:rFonts w:ascii="Arial" w:hAnsi="Arial" w:cs="Arial"/>
        </w:rPr>
        <w:t xml:space="preserve"> congénitas, lo cierto es que en la resolución N° </w:t>
      </w:r>
      <w:r w:rsidR="00E40567" w:rsidRPr="001A7D2A">
        <w:rPr>
          <w:rStyle w:val="normaltextrun"/>
          <w:rFonts w:ascii="Arial" w:hAnsi="Arial" w:cs="Arial"/>
        </w:rPr>
        <w:t>SUB</w:t>
      </w:r>
      <w:r w:rsidR="007C2616" w:rsidRPr="001A7D2A">
        <w:rPr>
          <w:rStyle w:val="normaltextrun"/>
          <w:rFonts w:ascii="Arial" w:hAnsi="Arial" w:cs="Arial"/>
        </w:rPr>
        <w:t xml:space="preserve">263794 de 22 de noviembre de 2017, la Administradora Colombiana de Pensiones acepta que las patologías que generan la invalidez del accionante </w:t>
      </w:r>
      <w:r w:rsidR="00C71032" w:rsidRPr="001A7D2A">
        <w:rPr>
          <w:rStyle w:val="normaltextrun"/>
          <w:rFonts w:ascii="Arial" w:hAnsi="Arial" w:cs="Arial"/>
        </w:rPr>
        <w:t xml:space="preserve">son de esas características, razón por el que ese punto </w:t>
      </w:r>
      <w:r w:rsidR="002F3CC3" w:rsidRPr="001A7D2A">
        <w:rPr>
          <w:rStyle w:val="normaltextrun"/>
          <w:rFonts w:ascii="Arial" w:hAnsi="Arial" w:cs="Arial"/>
        </w:rPr>
        <w:t>estaría fuera de toda controversia en el presente asunto.</w:t>
      </w:r>
    </w:p>
    <w:p w:rsidR="002F3CC3" w:rsidRPr="001A7D2A" w:rsidRDefault="002F3CC3" w:rsidP="001A7D2A">
      <w:pPr>
        <w:pStyle w:val="paragraph"/>
        <w:spacing w:before="0" w:beforeAutospacing="0" w:after="0" w:afterAutospacing="0" w:line="276" w:lineRule="auto"/>
        <w:jc w:val="both"/>
        <w:textAlignment w:val="baseline"/>
        <w:rPr>
          <w:rStyle w:val="normaltextrun"/>
          <w:rFonts w:ascii="Arial" w:hAnsi="Arial" w:cs="Arial"/>
        </w:rPr>
      </w:pPr>
    </w:p>
    <w:p w:rsidR="002F3CC3" w:rsidRPr="001A7D2A" w:rsidRDefault="00B8509F"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t xml:space="preserve">En cuanto a la demostración de las cotizaciones efectuadas entre el 1° de febrero de 2016 y el 31 de enero de 2017, aseguró que las mismas deben de validarse para </w:t>
      </w:r>
      <w:r w:rsidR="007B7BDA" w:rsidRPr="001A7D2A">
        <w:rPr>
          <w:rStyle w:val="normaltextrun"/>
          <w:rFonts w:ascii="Arial" w:hAnsi="Arial" w:cs="Arial"/>
        </w:rPr>
        <w:t>tener por causada la pensión de invalidez, en la medida en que</w:t>
      </w:r>
      <w:r w:rsidR="00681E06" w:rsidRPr="001A7D2A">
        <w:rPr>
          <w:rStyle w:val="normaltextrun"/>
          <w:rFonts w:ascii="Arial" w:hAnsi="Arial" w:cs="Arial"/>
        </w:rPr>
        <w:t xml:space="preserve"> dichos aportes</w:t>
      </w:r>
      <w:r w:rsidR="007B7BDA" w:rsidRPr="001A7D2A">
        <w:rPr>
          <w:rStyle w:val="normaltextrun"/>
          <w:rFonts w:ascii="Arial" w:hAnsi="Arial" w:cs="Arial"/>
        </w:rPr>
        <w:t xml:space="preserve"> </w:t>
      </w:r>
      <w:r w:rsidR="009C301F" w:rsidRPr="001A7D2A">
        <w:rPr>
          <w:rStyle w:val="normaltextrun"/>
          <w:rFonts w:ascii="Arial" w:hAnsi="Arial" w:cs="Arial"/>
        </w:rPr>
        <w:t xml:space="preserve">fueron </w:t>
      </w:r>
      <w:r w:rsidR="00C206E0" w:rsidRPr="001A7D2A">
        <w:rPr>
          <w:rStyle w:val="normaltextrun"/>
          <w:rFonts w:ascii="Arial" w:hAnsi="Arial" w:cs="Arial"/>
        </w:rPr>
        <w:t>recibid</w:t>
      </w:r>
      <w:r w:rsidR="00681E06" w:rsidRPr="001A7D2A">
        <w:rPr>
          <w:rStyle w:val="normaltextrun"/>
          <w:rFonts w:ascii="Arial" w:hAnsi="Arial" w:cs="Arial"/>
        </w:rPr>
        <w:t>o</w:t>
      </w:r>
      <w:r w:rsidR="00C206E0" w:rsidRPr="001A7D2A">
        <w:rPr>
          <w:rStyle w:val="normaltextrun"/>
          <w:rFonts w:ascii="Arial" w:hAnsi="Arial" w:cs="Arial"/>
        </w:rPr>
        <w:t>s por la Administradora Colombiana de Pensiones, luego de haberse llenado el formulario</w:t>
      </w:r>
      <w:r w:rsidR="00681E06" w:rsidRPr="001A7D2A">
        <w:rPr>
          <w:rStyle w:val="normaltextrun"/>
          <w:rFonts w:ascii="Arial" w:hAnsi="Arial" w:cs="Arial"/>
        </w:rPr>
        <w:t xml:space="preserve"> de afiliación</w:t>
      </w:r>
      <w:r w:rsidR="00C206E0" w:rsidRPr="001A7D2A">
        <w:rPr>
          <w:rStyle w:val="normaltextrun"/>
          <w:rFonts w:ascii="Arial" w:hAnsi="Arial" w:cs="Arial"/>
        </w:rPr>
        <w:t xml:space="preserve"> como trabajador independiente.</w:t>
      </w:r>
    </w:p>
    <w:p w:rsidR="000810A0" w:rsidRPr="001A7D2A" w:rsidRDefault="000810A0" w:rsidP="001A7D2A">
      <w:pPr>
        <w:pStyle w:val="paragraph"/>
        <w:spacing w:before="0" w:beforeAutospacing="0" w:after="0" w:afterAutospacing="0" w:line="276" w:lineRule="auto"/>
        <w:jc w:val="both"/>
        <w:textAlignment w:val="baseline"/>
        <w:rPr>
          <w:rStyle w:val="eop"/>
          <w:rFonts w:ascii="Arial" w:hAnsi="Arial" w:cs="Arial"/>
        </w:rPr>
      </w:pPr>
    </w:p>
    <w:p w:rsidR="000810A0" w:rsidRPr="001A7D2A" w:rsidRDefault="000810A0" w:rsidP="001A7D2A">
      <w:pPr>
        <w:spacing w:after="0" w:line="276" w:lineRule="auto"/>
        <w:jc w:val="center"/>
        <w:textAlignment w:val="baseline"/>
        <w:rPr>
          <w:rFonts w:ascii="Arial" w:eastAsia="Times New Roman" w:hAnsi="Arial" w:cs="Arial"/>
          <w:sz w:val="24"/>
          <w:szCs w:val="24"/>
          <w:lang w:eastAsia="es-CO"/>
        </w:rPr>
      </w:pPr>
      <w:r w:rsidRPr="001A7D2A">
        <w:rPr>
          <w:rFonts w:ascii="Arial" w:eastAsia="Times New Roman" w:hAnsi="Arial" w:cs="Arial"/>
          <w:b/>
          <w:bCs/>
          <w:sz w:val="24"/>
          <w:szCs w:val="24"/>
          <w:lang w:eastAsia="es-CO"/>
        </w:rPr>
        <w:t>ALEGATOS DE CONCLUSIÓN</w:t>
      </w:r>
      <w:r w:rsidRPr="001A7D2A">
        <w:rPr>
          <w:rFonts w:ascii="Arial" w:eastAsia="Times New Roman" w:hAnsi="Arial" w:cs="Arial"/>
          <w:sz w:val="24"/>
          <w:szCs w:val="24"/>
          <w:lang w:eastAsia="es-CO"/>
        </w:rPr>
        <w:t> </w:t>
      </w:r>
    </w:p>
    <w:p w:rsidR="000810A0" w:rsidRPr="001A7D2A" w:rsidRDefault="000810A0" w:rsidP="001A7D2A">
      <w:pPr>
        <w:spacing w:after="0" w:line="276" w:lineRule="auto"/>
        <w:jc w:val="center"/>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8C4653" w:rsidRPr="001A7D2A" w:rsidRDefault="000810A0"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Conforme se dejó plasmado en la constancia emitida por la Secretaría de la Corporación, las partes hicieron uso del derecho a presentar alegatos de conclusión</w:t>
      </w:r>
      <w:r w:rsidR="00F24CF5" w:rsidRPr="001A7D2A">
        <w:rPr>
          <w:rFonts w:ascii="Arial" w:eastAsia="Times New Roman" w:hAnsi="Arial" w:cs="Arial"/>
          <w:sz w:val="24"/>
          <w:szCs w:val="24"/>
          <w:lang w:eastAsia="es-CO"/>
        </w:rPr>
        <w:t xml:space="preserve"> en término</w:t>
      </w:r>
    </w:p>
    <w:p w:rsidR="008C4653" w:rsidRPr="001A7D2A" w:rsidRDefault="008C4653" w:rsidP="001A7D2A">
      <w:pPr>
        <w:spacing w:after="0" w:line="276" w:lineRule="auto"/>
        <w:jc w:val="both"/>
        <w:textAlignment w:val="baseline"/>
        <w:rPr>
          <w:rFonts w:ascii="Arial" w:eastAsia="Times New Roman" w:hAnsi="Arial" w:cs="Arial"/>
          <w:sz w:val="24"/>
          <w:szCs w:val="24"/>
          <w:lang w:eastAsia="es-CO"/>
        </w:rPr>
      </w:pPr>
    </w:p>
    <w:p w:rsidR="00A95D41" w:rsidRPr="001A7D2A" w:rsidRDefault="008C4653"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De acuerdo con lo previsto en el artículo 279 del CGP e</w:t>
      </w:r>
      <w:r w:rsidR="79917093" w:rsidRPr="001A7D2A">
        <w:rPr>
          <w:rFonts w:ascii="Arial" w:eastAsia="Times New Roman" w:hAnsi="Arial" w:cs="Arial"/>
          <w:sz w:val="24"/>
          <w:szCs w:val="24"/>
          <w:lang w:eastAsia="es-CO"/>
        </w:rPr>
        <w:t>n cuanto refiere que</w:t>
      </w:r>
      <w:r w:rsidRPr="001A7D2A">
        <w:rPr>
          <w:rFonts w:ascii="Arial" w:eastAsia="Times New Roman" w:hAnsi="Arial" w:cs="Arial"/>
          <w:sz w:val="24"/>
          <w:szCs w:val="24"/>
          <w:lang w:eastAsia="es-CO"/>
        </w:rPr>
        <w:t> </w:t>
      </w:r>
      <w:r w:rsidRPr="001A7D2A">
        <w:rPr>
          <w:rFonts w:ascii="Arial" w:eastAsia="Times New Roman" w:hAnsi="Arial" w:cs="Arial"/>
          <w:i/>
          <w:iCs/>
          <w:sz w:val="24"/>
          <w:szCs w:val="24"/>
          <w:lang w:eastAsia="es-CO"/>
        </w:rPr>
        <w:t>“</w:t>
      </w:r>
      <w:r w:rsidRPr="001A7D2A">
        <w:rPr>
          <w:rFonts w:ascii="Arial" w:eastAsia="Times New Roman" w:hAnsi="Arial" w:cs="Arial"/>
          <w:i/>
          <w:iCs/>
          <w:szCs w:val="24"/>
          <w:lang w:eastAsia="es-CO"/>
        </w:rPr>
        <w:t>No se podrá hacer transcripciones o reproducciones de actas, decisiones o conceptos que obren en el expediente</w:t>
      </w:r>
      <w:r w:rsidRPr="001A7D2A">
        <w:rPr>
          <w:rFonts w:ascii="Arial" w:eastAsia="Times New Roman" w:hAnsi="Arial" w:cs="Arial"/>
          <w:i/>
          <w:iCs/>
          <w:sz w:val="24"/>
          <w:szCs w:val="24"/>
          <w:lang w:eastAsia="es-CO"/>
        </w:rPr>
        <w:t>”,</w:t>
      </w:r>
      <w:r w:rsidR="3659E482" w:rsidRPr="001A7D2A">
        <w:rPr>
          <w:rFonts w:ascii="Arial" w:eastAsia="Times New Roman" w:hAnsi="Arial" w:cs="Arial"/>
          <w:i/>
          <w:iCs/>
          <w:sz w:val="24"/>
          <w:szCs w:val="24"/>
          <w:lang w:eastAsia="es-CO"/>
        </w:rPr>
        <w:t xml:space="preserve"> en cuanto al contenido de los alegatos,</w:t>
      </w:r>
      <w:r w:rsidRPr="001A7D2A">
        <w:rPr>
          <w:rFonts w:ascii="Arial" w:eastAsia="Times New Roman" w:hAnsi="Arial" w:cs="Arial"/>
          <w:i/>
          <w:iCs/>
          <w:sz w:val="24"/>
          <w:szCs w:val="24"/>
          <w:lang w:eastAsia="es-CO"/>
        </w:rPr>
        <w:t> </w:t>
      </w:r>
      <w:r w:rsidRPr="001A7D2A">
        <w:rPr>
          <w:rFonts w:ascii="Arial" w:eastAsia="Times New Roman" w:hAnsi="Arial" w:cs="Arial"/>
          <w:sz w:val="24"/>
          <w:szCs w:val="24"/>
          <w:lang w:eastAsia="es-CO"/>
        </w:rPr>
        <w:t>baste decir que</w:t>
      </w:r>
      <w:r w:rsidR="008F667B" w:rsidRPr="001A7D2A">
        <w:rPr>
          <w:rFonts w:ascii="Arial" w:eastAsia="Times New Roman" w:hAnsi="Arial" w:cs="Arial"/>
          <w:sz w:val="24"/>
          <w:szCs w:val="24"/>
          <w:lang w:eastAsia="es-CO"/>
        </w:rPr>
        <w:t xml:space="preserve"> la parte actora </w:t>
      </w:r>
      <w:r w:rsidR="00A95D41" w:rsidRPr="001A7D2A">
        <w:rPr>
          <w:rFonts w:ascii="Arial" w:eastAsia="Times New Roman" w:hAnsi="Arial" w:cs="Arial"/>
          <w:sz w:val="24"/>
          <w:szCs w:val="24"/>
          <w:lang w:eastAsia="es-CO"/>
        </w:rPr>
        <w:t>ratificó los argumentos emitidos en la sustentación del recurso de apelación, solicitando en consecuencia que se acceda a las pretensiones de la demanda</w:t>
      </w:r>
      <w:r w:rsidR="7D8DC212" w:rsidRPr="001A7D2A">
        <w:rPr>
          <w:rFonts w:ascii="Arial" w:eastAsia="Times New Roman" w:hAnsi="Arial" w:cs="Arial"/>
          <w:sz w:val="24"/>
          <w:szCs w:val="24"/>
          <w:lang w:eastAsia="es-CO"/>
        </w:rPr>
        <w:t>; mientras que</w:t>
      </w:r>
      <w:r w:rsidR="00A95D41" w:rsidRPr="001A7D2A">
        <w:rPr>
          <w:rFonts w:ascii="Arial" w:eastAsia="Times New Roman" w:hAnsi="Arial" w:cs="Arial"/>
          <w:sz w:val="24"/>
          <w:szCs w:val="24"/>
          <w:lang w:eastAsia="es-CO"/>
        </w:rPr>
        <w:t xml:space="preserve"> la apoderada judicial de la Administradora Colombiana de Pensiones reiteró los </w:t>
      </w:r>
      <w:r w:rsidR="00A43A3C" w:rsidRPr="001A7D2A">
        <w:rPr>
          <w:rFonts w:ascii="Arial" w:eastAsia="Times New Roman" w:hAnsi="Arial" w:cs="Arial"/>
          <w:sz w:val="24"/>
          <w:szCs w:val="24"/>
          <w:lang w:eastAsia="es-CO"/>
        </w:rPr>
        <w:t>fundamentos fácticos y jurídicos expuestos en la contestación de la demanda, consistentes básicamente en que el señor Leonardo Giraldo Jiménez no cumple con los requisitos para que se le reconozca la pensión de invalidez que reclama.</w:t>
      </w:r>
    </w:p>
    <w:p w:rsidR="000810A0" w:rsidRPr="001A7D2A" w:rsidRDefault="000810A0" w:rsidP="001A7D2A">
      <w:pPr>
        <w:pStyle w:val="paragraph"/>
        <w:spacing w:before="0" w:beforeAutospacing="0" w:after="0" w:afterAutospacing="0" w:line="276" w:lineRule="auto"/>
        <w:jc w:val="both"/>
        <w:textAlignment w:val="baseline"/>
        <w:rPr>
          <w:rFonts w:ascii="Arial" w:hAnsi="Arial" w:cs="Arial"/>
        </w:rPr>
      </w:pPr>
    </w:p>
    <w:p w:rsidR="000810A0" w:rsidRPr="001A7D2A" w:rsidRDefault="000810A0" w:rsidP="001A7D2A">
      <w:pPr>
        <w:pStyle w:val="paragraph"/>
        <w:spacing w:before="0" w:beforeAutospacing="0" w:after="0" w:afterAutospacing="0" w:line="276" w:lineRule="auto"/>
        <w:jc w:val="both"/>
        <w:textAlignment w:val="baseline"/>
        <w:rPr>
          <w:rStyle w:val="normaltextrun"/>
          <w:rFonts w:ascii="Arial" w:hAnsi="Arial" w:cs="Arial"/>
        </w:rPr>
      </w:pPr>
      <w:r w:rsidRPr="001A7D2A">
        <w:rPr>
          <w:rStyle w:val="normaltextrun"/>
          <w:rFonts w:ascii="Arial" w:hAnsi="Arial" w:cs="Arial"/>
        </w:rPr>
        <w:lastRenderedPageBreak/>
        <w:t xml:space="preserve">Atendidos los argumentos </w:t>
      </w:r>
      <w:r w:rsidR="00826153" w:rsidRPr="001A7D2A">
        <w:rPr>
          <w:rStyle w:val="normaltextrun"/>
          <w:rFonts w:ascii="Arial" w:hAnsi="Arial" w:cs="Arial"/>
        </w:rPr>
        <w:t xml:space="preserve">expuestos </w:t>
      </w:r>
      <w:r w:rsidRPr="001A7D2A">
        <w:rPr>
          <w:rStyle w:val="normaltextrun"/>
          <w:rFonts w:ascii="Arial" w:hAnsi="Arial" w:cs="Arial"/>
        </w:rPr>
        <w:t xml:space="preserve">a esta Sala de Decisión </w:t>
      </w:r>
      <w:r w:rsidR="00826153" w:rsidRPr="001A7D2A">
        <w:rPr>
          <w:rStyle w:val="normaltextrun"/>
          <w:rFonts w:ascii="Arial" w:hAnsi="Arial" w:cs="Arial"/>
        </w:rPr>
        <w:t xml:space="preserve">le corresponde </w:t>
      </w:r>
      <w:r w:rsidRPr="001A7D2A">
        <w:rPr>
          <w:rStyle w:val="normaltextrun"/>
          <w:rFonts w:ascii="Arial" w:hAnsi="Arial" w:cs="Arial"/>
        </w:rPr>
        <w:t xml:space="preserve">resolver </w:t>
      </w:r>
      <w:r w:rsidR="00826153" w:rsidRPr="001A7D2A">
        <w:rPr>
          <w:rStyle w:val="normaltextrun"/>
          <w:rFonts w:ascii="Arial" w:hAnsi="Arial" w:cs="Arial"/>
        </w:rPr>
        <w:t>los</w:t>
      </w:r>
      <w:r w:rsidRPr="001A7D2A">
        <w:rPr>
          <w:rStyle w:val="normaltextrun"/>
          <w:rFonts w:ascii="Arial" w:hAnsi="Arial" w:cs="Arial"/>
        </w:rPr>
        <w:t xml:space="preserve"> siguiente</w:t>
      </w:r>
      <w:r w:rsidR="00826153" w:rsidRPr="001A7D2A">
        <w:rPr>
          <w:rStyle w:val="normaltextrun"/>
          <w:rFonts w:ascii="Arial" w:hAnsi="Arial" w:cs="Arial"/>
        </w:rPr>
        <w:t>s</w:t>
      </w:r>
      <w:r w:rsidRPr="001A7D2A">
        <w:rPr>
          <w:rStyle w:val="normaltextrun"/>
          <w:rFonts w:ascii="Arial" w:hAnsi="Arial" w:cs="Arial"/>
        </w:rPr>
        <w:t xml:space="preserve">: </w:t>
      </w:r>
    </w:p>
    <w:p w:rsidR="000810A0" w:rsidRPr="001A7D2A" w:rsidRDefault="000810A0" w:rsidP="001A7D2A">
      <w:pPr>
        <w:pStyle w:val="paragraph"/>
        <w:spacing w:before="0" w:beforeAutospacing="0" w:after="0" w:afterAutospacing="0" w:line="276" w:lineRule="auto"/>
        <w:jc w:val="both"/>
        <w:textAlignment w:val="baseline"/>
        <w:rPr>
          <w:rFonts w:ascii="Arial" w:hAnsi="Arial" w:cs="Arial"/>
        </w:rPr>
      </w:pPr>
      <w:r w:rsidRPr="001A7D2A">
        <w:rPr>
          <w:rStyle w:val="eop"/>
          <w:rFonts w:ascii="Arial" w:hAnsi="Arial" w:cs="Arial"/>
        </w:rPr>
        <w:t> </w:t>
      </w:r>
    </w:p>
    <w:p w:rsidR="000810A0" w:rsidRPr="001A7D2A" w:rsidRDefault="000810A0" w:rsidP="001A7D2A">
      <w:pPr>
        <w:pStyle w:val="paragraph"/>
        <w:spacing w:before="0" w:beforeAutospacing="0" w:after="0" w:afterAutospacing="0" w:line="276" w:lineRule="auto"/>
        <w:jc w:val="center"/>
        <w:textAlignment w:val="baseline"/>
        <w:rPr>
          <w:rFonts w:ascii="Arial" w:hAnsi="Arial" w:cs="Arial"/>
        </w:rPr>
      </w:pPr>
      <w:r w:rsidRPr="001A7D2A">
        <w:rPr>
          <w:rStyle w:val="normaltextrun"/>
          <w:rFonts w:ascii="Arial" w:hAnsi="Arial" w:cs="Arial"/>
          <w:b/>
          <w:bCs/>
        </w:rPr>
        <w:t>PROBLEMAS JURIDICOS</w:t>
      </w:r>
      <w:r w:rsidRPr="001A7D2A">
        <w:rPr>
          <w:rStyle w:val="normaltextrun"/>
          <w:rFonts w:ascii="Arial" w:hAnsi="Arial" w:cs="Arial"/>
        </w:rPr>
        <w:t>:</w:t>
      </w:r>
    </w:p>
    <w:p w:rsidR="000810A0" w:rsidRPr="001A7D2A" w:rsidRDefault="000810A0" w:rsidP="001A7D2A">
      <w:pPr>
        <w:pStyle w:val="paragraph"/>
        <w:spacing w:before="0" w:beforeAutospacing="0" w:after="0" w:afterAutospacing="0" w:line="276" w:lineRule="auto"/>
        <w:jc w:val="both"/>
        <w:textAlignment w:val="baseline"/>
        <w:rPr>
          <w:rFonts w:ascii="Arial" w:hAnsi="Arial" w:cs="Arial"/>
        </w:rPr>
      </w:pPr>
      <w:r w:rsidRPr="001A7D2A">
        <w:rPr>
          <w:rStyle w:val="eop"/>
          <w:rFonts w:ascii="Arial" w:hAnsi="Arial" w:cs="Arial"/>
        </w:rPr>
        <w:t> </w:t>
      </w:r>
    </w:p>
    <w:p w:rsidR="009313FF" w:rsidRPr="001A7D2A" w:rsidRDefault="00283F4E" w:rsidP="001A7D2A">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1A7D2A">
        <w:rPr>
          <w:rStyle w:val="normaltextrun"/>
          <w:rFonts w:ascii="Arial" w:hAnsi="Arial" w:cs="Arial"/>
          <w:b/>
          <w:bCs/>
          <w:lang w:val="es-ES"/>
        </w:rPr>
        <w:t>¿Las patologías padecidas por el señor Leonardo Giraldo Jiménez y que generaron la invalidez del 58</w:t>
      </w:r>
      <w:r w:rsidR="009313FF" w:rsidRPr="001A7D2A">
        <w:rPr>
          <w:rStyle w:val="normaltextrun"/>
          <w:rFonts w:ascii="Arial" w:hAnsi="Arial" w:cs="Arial"/>
          <w:b/>
          <w:bCs/>
          <w:lang w:val="es-ES"/>
        </w:rPr>
        <w:t>,</w:t>
      </w:r>
      <w:r w:rsidR="00B3348A" w:rsidRPr="001A7D2A">
        <w:rPr>
          <w:rStyle w:val="normaltextrun"/>
          <w:rFonts w:ascii="Arial" w:hAnsi="Arial" w:cs="Arial"/>
          <w:b/>
          <w:bCs/>
          <w:lang w:val="es-ES"/>
        </w:rPr>
        <w:t xml:space="preserve">20% son de aquellas catalogadas como crónicas, </w:t>
      </w:r>
      <w:r w:rsidR="00345840" w:rsidRPr="001A7D2A">
        <w:rPr>
          <w:rStyle w:val="normaltextrun"/>
          <w:rFonts w:ascii="Arial" w:hAnsi="Arial" w:cs="Arial"/>
          <w:b/>
          <w:bCs/>
          <w:lang w:val="es-ES"/>
        </w:rPr>
        <w:t>deg</w:t>
      </w:r>
      <w:r w:rsidRPr="001A7D2A">
        <w:rPr>
          <w:rStyle w:val="normaltextrun"/>
          <w:rFonts w:ascii="Arial" w:hAnsi="Arial" w:cs="Arial"/>
          <w:b/>
          <w:bCs/>
          <w:lang w:val="es-ES"/>
        </w:rPr>
        <w:t>enerativas y/o congénitas</w:t>
      </w:r>
      <w:r w:rsidR="000810A0" w:rsidRPr="001A7D2A">
        <w:rPr>
          <w:rStyle w:val="normaltextrun"/>
          <w:rFonts w:ascii="Arial" w:hAnsi="Arial" w:cs="Arial"/>
          <w:b/>
          <w:bCs/>
          <w:lang w:val="es-ES"/>
        </w:rPr>
        <w:t>?</w:t>
      </w:r>
    </w:p>
    <w:p w:rsidR="009313FF" w:rsidRPr="001A7D2A" w:rsidRDefault="009313FF" w:rsidP="001A7D2A">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9313FF" w:rsidRPr="001A7D2A" w:rsidRDefault="009313FF" w:rsidP="001A7D2A">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1A7D2A">
        <w:rPr>
          <w:rStyle w:val="normaltextrun"/>
          <w:rFonts w:ascii="Arial" w:hAnsi="Arial" w:cs="Arial"/>
          <w:b/>
          <w:bCs/>
          <w:lang w:val="es-ES"/>
        </w:rPr>
        <w:t xml:space="preserve">¿Quedó demostrado en el proceso que las cotizaciones efectuadas por </w:t>
      </w:r>
      <w:r w:rsidR="002803CD" w:rsidRPr="001A7D2A">
        <w:rPr>
          <w:rStyle w:val="normaltextrun"/>
          <w:rFonts w:ascii="Arial" w:hAnsi="Arial" w:cs="Arial"/>
          <w:b/>
          <w:bCs/>
          <w:lang w:val="es-ES"/>
        </w:rPr>
        <w:t>el accionante</w:t>
      </w:r>
      <w:r w:rsidRPr="001A7D2A">
        <w:rPr>
          <w:rStyle w:val="normaltextrun"/>
          <w:rFonts w:ascii="Arial" w:hAnsi="Arial" w:cs="Arial"/>
          <w:b/>
          <w:bCs/>
          <w:lang w:val="es-ES"/>
        </w:rPr>
        <w:t xml:space="preserve"> </w:t>
      </w:r>
      <w:r w:rsidR="00266990" w:rsidRPr="001A7D2A">
        <w:rPr>
          <w:rStyle w:val="normaltextrun"/>
          <w:rFonts w:ascii="Arial" w:hAnsi="Arial" w:cs="Arial"/>
          <w:b/>
          <w:bCs/>
          <w:lang w:val="es-ES"/>
        </w:rPr>
        <w:t xml:space="preserve">al sistema general de pensiones entre el 1° de febrero de 2016 y el 31 de enero de 2017 fueron </w:t>
      </w:r>
      <w:r w:rsidR="002803CD" w:rsidRPr="001A7D2A">
        <w:rPr>
          <w:rStyle w:val="normaltextrun"/>
          <w:rFonts w:ascii="Arial" w:hAnsi="Arial" w:cs="Arial"/>
          <w:b/>
          <w:bCs/>
          <w:lang w:val="es-ES"/>
        </w:rPr>
        <w:t>causadas por una actividad personal ejercida como producto de una capacidad residual?</w:t>
      </w:r>
    </w:p>
    <w:p w:rsidR="002803CD" w:rsidRPr="001A7D2A" w:rsidRDefault="002803CD" w:rsidP="001A7D2A">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2803CD" w:rsidRPr="001A7D2A" w:rsidRDefault="002803CD" w:rsidP="001A7D2A">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1A7D2A">
        <w:rPr>
          <w:rStyle w:val="normaltextrun"/>
          <w:rFonts w:ascii="Arial" w:hAnsi="Arial" w:cs="Arial"/>
          <w:b/>
          <w:bCs/>
          <w:lang w:val="es-ES"/>
        </w:rPr>
        <w:t>De conformidad con las respuestas que se den a los interrogantes ¿Tiene derecho el demandante a que se le reconozca la pensión de invalidez que reclama?</w:t>
      </w:r>
    </w:p>
    <w:p w:rsidR="000810A0" w:rsidRPr="001A7D2A" w:rsidRDefault="000810A0" w:rsidP="001A7D2A">
      <w:pPr>
        <w:pStyle w:val="paragraph"/>
        <w:spacing w:before="0" w:beforeAutospacing="0" w:after="0" w:afterAutospacing="0" w:line="276" w:lineRule="auto"/>
        <w:ind w:right="465"/>
        <w:jc w:val="both"/>
        <w:textAlignment w:val="baseline"/>
        <w:rPr>
          <w:rFonts w:ascii="Arial" w:hAnsi="Arial" w:cs="Arial"/>
        </w:rPr>
      </w:pPr>
      <w:r w:rsidRPr="001A7D2A">
        <w:rPr>
          <w:rStyle w:val="eop"/>
          <w:rFonts w:ascii="Arial" w:hAnsi="Arial" w:cs="Arial"/>
        </w:rPr>
        <w:t>  </w:t>
      </w:r>
    </w:p>
    <w:p w:rsidR="000810A0" w:rsidRPr="001A7D2A" w:rsidRDefault="000810A0" w:rsidP="001A7D2A">
      <w:pPr>
        <w:pStyle w:val="paragraph"/>
        <w:spacing w:before="0" w:beforeAutospacing="0" w:after="0" w:afterAutospacing="0" w:line="276" w:lineRule="auto"/>
        <w:ind w:right="45"/>
        <w:jc w:val="both"/>
        <w:textAlignment w:val="baseline"/>
        <w:rPr>
          <w:rFonts w:ascii="Arial" w:hAnsi="Arial" w:cs="Arial"/>
        </w:rPr>
      </w:pPr>
      <w:r w:rsidRPr="001A7D2A">
        <w:rPr>
          <w:rStyle w:val="normaltextrun"/>
          <w:rFonts w:ascii="Arial" w:hAnsi="Arial" w:cs="Arial"/>
          <w:lang w:val="es-ES"/>
        </w:rPr>
        <w:t>Con el propósito de dar solución al interrogante en el caso concreto, la Sala considera necesario precisar, el siguiente aspecto:</w:t>
      </w:r>
      <w:r w:rsidRPr="001A7D2A">
        <w:rPr>
          <w:rStyle w:val="eop"/>
          <w:rFonts w:ascii="Arial" w:hAnsi="Arial" w:cs="Arial"/>
        </w:rPr>
        <w:t> </w:t>
      </w:r>
    </w:p>
    <w:p w:rsidR="000810A0" w:rsidRPr="001A7D2A" w:rsidRDefault="000810A0" w:rsidP="001A7D2A">
      <w:pPr>
        <w:pStyle w:val="paragraph"/>
        <w:spacing w:before="0" w:beforeAutospacing="0" w:after="0" w:afterAutospacing="0" w:line="276" w:lineRule="auto"/>
        <w:ind w:right="45"/>
        <w:jc w:val="both"/>
        <w:textAlignment w:val="baseline"/>
        <w:rPr>
          <w:rFonts w:ascii="Arial" w:hAnsi="Arial" w:cs="Arial"/>
        </w:rPr>
      </w:pPr>
      <w:r w:rsidRPr="001A7D2A">
        <w:rPr>
          <w:rStyle w:val="eop"/>
          <w:rFonts w:ascii="Arial" w:hAnsi="Arial" w:cs="Arial"/>
        </w:rPr>
        <w:t>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b/>
          <w:bCs/>
          <w:sz w:val="24"/>
          <w:szCs w:val="24"/>
          <w:lang w:val="es-ES" w:eastAsia="es-CO"/>
        </w:rPr>
        <w:t>FINALIDAD DE LA PENSIÓN DE INVALIDEZ Y LA CAPACIDAD LABORAL RESIDUAL.</w:t>
      </w:r>
      <w:r w:rsidRPr="001A7D2A">
        <w:rPr>
          <w:rFonts w:ascii="Arial" w:eastAsia="Times New Roman" w:hAnsi="Arial" w:cs="Arial"/>
          <w:sz w:val="24"/>
          <w:szCs w:val="24"/>
          <w:lang w:eastAsia="es-CO"/>
        </w:rPr>
        <w:t>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val="es-ES" w:eastAsia="es-CO"/>
        </w:rPr>
        <w:t>Haciendo un análisis del artículo 44 de la Ley 100 de 1993 “Revisión de las pensiones de invalidez”, la Sala de Casación Laboral de la Corte Suprema de Justicia en sentencia SL867 de 23 de enero de 2019 radicación Nº 60171 con ponencia del Magistrado Rigoberto Echeverri Bueno, recordó que la pensión de invalidez es una prestación económica que tiene como finalidad la protección de aquellas personas que debido a su situación médica no tienen la posibilidad de continuar vinculadas a la fuerza laboral, impidiéndole la generación de recursos para su subsistencia; lo cual expresó de la siguiente manera:</w:t>
      </w:r>
      <w:r w:rsidRPr="001A7D2A">
        <w:rPr>
          <w:rFonts w:ascii="Arial" w:eastAsia="Times New Roman" w:hAnsi="Arial" w:cs="Arial"/>
          <w:sz w:val="24"/>
          <w:szCs w:val="24"/>
          <w:lang w:eastAsia="es-CO"/>
        </w:rPr>
        <w:t>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8676D8" w:rsidRPr="001A7D2A" w:rsidRDefault="008676D8" w:rsidP="001A7D2A">
      <w:pPr>
        <w:spacing w:after="0" w:line="240" w:lineRule="auto"/>
        <w:ind w:left="426" w:right="420"/>
        <w:jc w:val="both"/>
        <w:textAlignment w:val="baseline"/>
        <w:rPr>
          <w:rFonts w:ascii="Arial" w:eastAsia="Times New Roman" w:hAnsi="Arial" w:cs="Arial"/>
          <w:szCs w:val="24"/>
          <w:lang w:eastAsia="es-CO"/>
        </w:rPr>
      </w:pPr>
      <w:r w:rsidRPr="001A7D2A">
        <w:rPr>
          <w:rFonts w:ascii="Arial" w:eastAsia="Times New Roman" w:hAnsi="Arial" w:cs="Arial"/>
          <w:i/>
          <w:iCs/>
          <w:szCs w:val="24"/>
          <w:lang w:val="es-ES" w:eastAsia="es-CO"/>
        </w:rPr>
        <w:t>“En ese orden, no debe perderse de vista que la pensión de invalidez tiene precisamente por objeto proteger a quienes, al no contar ya con ingresos fruto de su fuerza de trabajo, dada su condición médica, requieren una fuente de recursos que les permita garantizar su subsistencia en condiciones dignas.”.</w:t>
      </w:r>
      <w:r w:rsidRPr="001A7D2A">
        <w:rPr>
          <w:rFonts w:ascii="Arial" w:eastAsia="Times New Roman" w:hAnsi="Arial" w:cs="Arial"/>
          <w:szCs w:val="24"/>
          <w:lang w:eastAsia="es-CO"/>
        </w:rPr>
        <w:t>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xml:space="preserve">En concordancia con esa línea jurisprudencial, el máximo órgano de la jurisdicción ordinaria laboral ha sostenido que en los casos de enfermedades congénitas, progresivas o degenerativas, no necesariamente la fecha de estructuración que se fija en los dictámenes de pérdida de la capacidad laboral coincide con la fecha en la que el afiliado perdió definitivamente su capacidad para estar vinculado a la fuerza laboral, pues a pesar de tener clínica y científicamente con un grado de discapacidad igual o superior al 50%, es factible que conserve una capacidad laboral residual que le permita seguir vinculado efectivamente a la fuerza de trabajo; lo que implica que en cada caso en concreto, con base en las pruebas allegadas al proceso se determine a ciencia cierta en qué fecha el afiliado con una enfermedad congénita, crónica o degenerativa perdió definitivamente su capacidad para trabajar y en ese </w:t>
      </w:r>
      <w:r w:rsidRPr="001A7D2A">
        <w:rPr>
          <w:rFonts w:ascii="Arial" w:eastAsia="Times New Roman" w:hAnsi="Arial" w:cs="Arial"/>
          <w:sz w:val="24"/>
          <w:szCs w:val="24"/>
          <w:lang w:eastAsia="es-CO"/>
        </w:rPr>
        <w:lastRenderedPageBreak/>
        <w:t>orden marcar el hito a partir del cual se contabilizará la densidad de semanas cotizadas exigidas en la Ley para acceder o no al derecho; postura ésta que fue reiterada en la sentencia SL3992 de 18 de septiembre de 2019, en la que recordó lo expuesto en la CSJ SL3275-2019, en los siguientes términos: </w:t>
      </w:r>
    </w:p>
    <w:p w:rsidR="008676D8" w:rsidRPr="001A7D2A" w:rsidRDefault="008676D8"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“Es por todo lo anterior que en casos en los que las personas con discapacidad relacionada con afecciones de tipo congénito, crónico, degenerativo o progresivo y que tienen la posibilidad de procurarse por sus propios medios una calidad de vida acorde con la dignidad humana pese a su condición, deben ser protegidas en aras de buscar que el sistema de seguridad social cubra la contingencia de la invalidez, una vez su estado de salud les impida seguir en uso de su capacidad laboral, derechos que, se itera, sí están reconocidos a los demás individuos.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Ahora bien, en aras de evitar el fraude al sistema general de pensiones y, a su vez, garantizar su sostenibilidad fiscal,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Es decir, es necesario examinar si las cotizaciones efectuadas después de la estructuración de la invalidez fueron sufragadas en ejercicio de una real y probada capacidad laboral residual del interesado, y no, que se hicieron con el único fin de defraudar al sistema de seguridad social.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Debe advertirse que lo anterior no implica que sea válido alterar la fecha de estructuración de invalidez que hayan definido las autoridades médicas competentes, sin razón justificativa alguna o sin medio probatorio que así lo permita. De lo que se trata, es de llevar a cabo un análisis que incluye el supuesto fáctico que regula la normativa aplicable al asunto, a fin de determinar el momento desde el cual deberá realizarse el conteo de las semanas legalmente exigidas.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 </w:t>
      </w:r>
    </w:p>
    <w:p w:rsidR="008676D8" w:rsidRPr="001A7D2A" w:rsidRDefault="008676D8" w:rsidP="001A7D2A">
      <w:pPr>
        <w:spacing w:after="0" w:line="240" w:lineRule="auto"/>
        <w:ind w:left="426" w:right="420"/>
        <w:jc w:val="both"/>
        <w:textAlignment w:val="baseline"/>
        <w:rPr>
          <w:rFonts w:ascii="Arial" w:eastAsia="Times New Roman" w:hAnsi="Arial" w:cs="Arial"/>
          <w:i/>
          <w:iCs/>
          <w:szCs w:val="24"/>
          <w:lang w:val="es-ES" w:eastAsia="es-CO"/>
        </w:rPr>
      </w:pPr>
      <w:r w:rsidRPr="001A7D2A">
        <w:rPr>
          <w:rFonts w:ascii="Arial" w:eastAsia="Times New Roman" w:hAnsi="Arial" w:cs="Arial"/>
          <w:i/>
          <w:iCs/>
          <w:szCs w:val="24"/>
          <w:lang w:val="es-ES" w:eastAsia="es-CO"/>
        </w:rPr>
        <w:t>En resumen, se deben analizar las condiciones del solicitante, así como la existencia de una capacidad laboral residual, para de esta manera establecer el punto de partida para realizar el conteo de aportes que imponga la ley.”. </w:t>
      </w:r>
    </w:p>
    <w:p w:rsidR="000810A0" w:rsidRPr="001A7D2A" w:rsidRDefault="000810A0" w:rsidP="001A7D2A">
      <w:pPr>
        <w:pStyle w:val="Textoindependiente"/>
        <w:spacing w:line="276" w:lineRule="auto"/>
        <w:rPr>
          <w:rFonts w:cs="Arial"/>
          <w:sz w:val="24"/>
          <w:szCs w:val="24"/>
          <w:lang w:val="es-CO"/>
        </w:rPr>
      </w:pPr>
    </w:p>
    <w:p w:rsidR="005F35FC" w:rsidRPr="001A7D2A" w:rsidRDefault="005F35FC" w:rsidP="001A7D2A">
      <w:pPr>
        <w:spacing w:after="0" w:line="276" w:lineRule="auto"/>
        <w:ind w:right="270"/>
        <w:jc w:val="both"/>
        <w:textAlignment w:val="baseline"/>
        <w:rPr>
          <w:rFonts w:ascii="Arial" w:eastAsia="Times New Roman" w:hAnsi="Arial" w:cs="Arial"/>
          <w:sz w:val="24"/>
          <w:szCs w:val="24"/>
          <w:lang w:eastAsia="es-CO"/>
        </w:rPr>
      </w:pPr>
      <w:r w:rsidRPr="001A7D2A">
        <w:rPr>
          <w:rFonts w:ascii="Arial" w:eastAsia="Times New Roman" w:hAnsi="Arial" w:cs="Arial"/>
          <w:b/>
          <w:bCs/>
          <w:sz w:val="24"/>
          <w:szCs w:val="24"/>
          <w:lang w:eastAsia="es-CO"/>
        </w:rPr>
        <w:t>EL CASO CONCRETO</w:t>
      </w:r>
      <w:r w:rsidRPr="001A7D2A">
        <w:rPr>
          <w:rFonts w:ascii="Arial" w:eastAsia="Times New Roman" w:hAnsi="Arial" w:cs="Arial"/>
          <w:sz w:val="24"/>
          <w:szCs w:val="24"/>
          <w:lang w:eastAsia="es-CO"/>
        </w:rPr>
        <w:t> </w:t>
      </w:r>
    </w:p>
    <w:p w:rsidR="005F35FC" w:rsidRPr="001A7D2A" w:rsidRDefault="005F35F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6A7262" w:rsidRPr="001A7D2A" w:rsidRDefault="005F35FC"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Según el dictamen </w:t>
      </w:r>
      <w:r w:rsidR="00166628" w:rsidRPr="001A7D2A">
        <w:rPr>
          <w:rFonts w:ascii="Arial" w:eastAsia="Times New Roman" w:hAnsi="Arial" w:cs="Arial"/>
          <w:sz w:val="24"/>
          <w:szCs w:val="24"/>
          <w:lang w:val="es-ES" w:eastAsia="es-CO"/>
        </w:rPr>
        <w:t>N° 201460</w:t>
      </w:r>
      <w:r w:rsidR="005D64D4" w:rsidRPr="001A7D2A">
        <w:rPr>
          <w:rFonts w:ascii="Arial" w:eastAsia="Times New Roman" w:hAnsi="Arial" w:cs="Arial"/>
          <w:sz w:val="24"/>
          <w:szCs w:val="24"/>
          <w:lang w:val="es-ES" w:eastAsia="es-CO"/>
        </w:rPr>
        <w:t xml:space="preserve">979JJ de 26 de junio de 2014 </w:t>
      </w:r>
      <w:r w:rsidR="002F5995" w:rsidRPr="001A7D2A">
        <w:rPr>
          <w:rFonts w:ascii="Arial" w:eastAsia="Times New Roman" w:hAnsi="Arial" w:cs="Arial"/>
          <w:sz w:val="24"/>
          <w:szCs w:val="24"/>
          <w:lang w:val="es-ES" w:eastAsia="es-CO"/>
        </w:rPr>
        <w:t xml:space="preserve">emitido por la Dirección de Medicina Laboral de la Administradora Colombiana de Pensiones -fls.12 a </w:t>
      </w:r>
      <w:r w:rsidR="00201F76" w:rsidRPr="001A7D2A">
        <w:rPr>
          <w:rFonts w:ascii="Arial" w:eastAsia="Times New Roman" w:hAnsi="Arial" w:cs="Arial"/>
          <w:sz w:val="24"/>
          <w:szCs w:val="24"/>
          <w:lang w:val="es-ES" w:eastAsia="es-CO"/>
        </w:rPr>
        <w:t xml:space="preserve">15-, el señor Leonardo Giraldo Jiménez tiene una pérdida de la capacidad laboral del </w:t>
      </w:r>
      <w:r w:rsidR="00CE5FD7" w:rsidRPr="001A7D2A">
        <w:rPr>
          <w:rFonts w:ascii="Arial" w:eastAsia="Times New Roman" w:hAnsi="Arial" w:cs="Arial"/>
          <w:sz w:val="24"/>
          <w:szCs w:val="24"/>
          <w:lang w:val="es-ES" w:eastAsia="es-CO"/>
        </w:rPr>
        <w:t>58,20%</w:t>
      </w:r>
      <w:r w:rsidRPr="001A7D2A">
        <w:rPr>
          <w:rFonts w:ascii="Arial" w:eastAsia="Times New Roman" w:hAnsi="Arial" w:cs="Arial"/>
          <w:sz w:val="24"/>
          <w:szCs w:val="24"/>
          <w:lang w:val="es-ES" w:eastAsia="es-CO"/>
        </w:rPr>
        <w:t xml:space="preserve"> de origen común estructurada el </w:t>
      </w:r>
      <w:r w:rsidR="006A7262" w:rsidRPr="001A7D2A">
        <w:rPr>
          <w:rFonts w:ascii="Arial" w:eastAsia="Times New Roman" w:hAnsi="Arial" w:cs="Arial"/>
          <w:sz w:val="24"/>
          <w:szCs w:val="24"/>
          <w:lang w:val="es-ES" w:eastAsia="es-CO"/>
        </w:rPr>
        <w:t>26 de marzo de 2014, c</w:t>
      </w:r>
      <w:r w:rsidR="00341E8B" w:rsidRPr="001A7D2A">
        <w:rPr>
          <w:rFonts w:ascii="Arial" w:eastAsia="Times New Roman" w:hAnsi="Arial" w:cs="Arial"/>
          <w:sz w:val="24"/>
          <w:szCs w:val="24"/>
          <w:lang w:val="es-ES" w:eastAsia="es-CO"/>
        </w:rPr>
        <w:t>ausada por tres deficiencias</w:t>
      </w:r>
      <w:r w:rsidR="0099047E" w:rsidRPr="001A7D2A">
        <w:rPr>
          <w:rFonts w:ascii="Arial" w:eastAsia="Times New Roman" w:hAnsi="Arial" w:cs="Arial"/>
          <w:sz w:val="24"/>
          <w:szCs w:val="24"/>
          <w:lang w:val="es-ES" w:eastAsia="es-CO"/>
        </w:rPr>
        <w:t>: i) hipertensión arterial, ii) artritis gotosa</w:t>
      </w:r>
      <w:r w:rsidR="00930625" w:rsidRPr="001A7D2A">
        <w:rPr>
          <w:rFonts w:ascii="Arial" w:eastAsia="Times New Roman" w:hAnsi="Arial" w:cs="Arial"/>
          <w:sz w:val="24"/>
          <w:szCs w:val="24"/>
          <w:lang w:val="es-ES" w:eastAsia="es-CO"/>
        </w:rPr>
        <w:t>, y, iii) amputación de miembro inferior por debajo de rodilla.</w:t>
      </w:r>
    </w:p>
    <w:p w:rsidR="00CE75A7" w:rsidRPr="001A7D2A" w:rsidRDefault="00CE75A7" w:rsidP="001A7D2A">
      <w:pPr>
        <w:spacing w:after="0" w:line="276" w:lineRule="auto"/>
        <w:jc w:val="both"/>
        <w:textAlignment w:val="baseline"/>
        <w:rPr>
          <w:rFonts w:ascii="Arial" w:eastAsia="Times New Roman" w:hAnsi="Arial" w:cs="Arial"/>
          <w:sz w:val="24"/>
          <w:szCs w:val="24"/>
          <w:lang w:val="es-ES" w:eastAsia="es-CO"/>
        </w:rPr>
      </w:pPr>
    </w:p>
    <w:p w:rsidR="007137B1" w:rsidRPr="001A7D2A" w:rsidRDefault="001858EA"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Para tomar esa decisión, la referida Dirección de Medicina Laboral de la entidad accionada, evaluó </w:t>
      </w:r>
      <w:r w:rsidR="00275F80" w:rsidRPr="001A7D2A">
        <w:rPr>
          <w:rFonts w:ascii="Arial" w:eastAsia="Times New Roman" w:hAnsi="Arial" w:cs="Arial"/>
          <w:sz w:val="24"/>
          <w:szCs w:val="24"/>
          <w:lang w:val="es-ES" w:eastAsia="es-CO"/>
        </w:rPr>
        <w:t xml:space="preserve">los siguientes </w:t>
      </w:r>
      <w:r w:rsidR="00A272C2" w:rsidRPr="001A7D2A">
        <w:rPr>
          <w:rFonts w:ascii="Arial" w:eastAsia="Times New Roman" w:hAnsi="Arial" w:cs="Arial"/>
          <w:sz w:val="24"/>
          <w:szCs w:val="24"/>
          <w:lang w:val="es-ES" w:eastAsia="es-CO"/>
        </w:rPr>
        <w:t xml:space="preserve">conceptos clínicos </w:t>
      </w:r>
      <w:r w:rsidR="007137B1" w:rsidRPr="001A7D2A">
        <w:rPr>
          <w:rFonts w:ascii="Arial" w:eastAsia="Times New Roman" w:hAnsi="Arial" w:cs="Arial"/>
          <w:sz w:val="24"/>
          <w:szCs w:val="24"/>
          <w:lang w:val="es-ES" w:eastAsia="es-CO"/>
        </w:rPr>
        <w:t xml:space="preserve">emitidos por los correspondientes especialistas, así: </w:t>
      </w:r>
    </w:p>
    <w:p w:rsidR="007137B1" w:rsidRPr="001A7D2A" w:rsidRDefault="007137B1" w:rsidP="001A7D2A">
      <w:pPr>
        <w:spacing w:after="0" w:line="276" w:lineRule="auto"/>
        <w:jc w:val="both"/>
        <w:textAlignment w:val="baseline"/>
        <w:rPr>
          <w:rFonts w:ascii="Arial" w:eastAsia="Times New Roman" w:hAnsi="Arial" w:cs="Arial"/>
          <w:sz w:val="24"/>
          <w:szCs w:val="24"/>
          <w:lang w:val="es-ES" w:eastAsia="es-CO"/>
        </w:rPr>
      </w:pPr>
    </w:p>
    <w:p w:rsidR="00E80A0B" w:rsidRPr="001A7D2A" w:rsidRDefault="00D2698B" w:rsidP="001A7D2A">
      <w:pPr>
        <w:pStyle w:val="Prrafodelista"/>
        <w:numPr>
          <w:ilvl w:val="0"/>
          <w:numId w:val="1"/>
        </w:num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Reumatología (26 de marzo de </w:t>
      </w:r>
      <w:r w:rsidR="00707B4E" w:rsidRPr="001A7D2A">
        <w:rPr>
          <w:rFonts w:ascii="Arial" w:eastAsia="Times New Roman" w:hAnsi="Arial" w:cs="Arial"/>
          <w:sz w:val="24"/>
          <w:szCs w:val="24"/>
          <w:lang w:val="es-ES" w:eastAsia="es-CO"/>
        </w:rPr>
        <w:t>2014): 30 años de artritis gotosa con secuelas severa</w:t>
      </w:r>
      <w:r w:rsidR="00B03DCA" w:rsidRPr="001A7D2A">
        <w:rPr>
          <w:rFonts w:ascii="Arial" w:eastAsia="Times New Roman" w:hAnsi="Arial" w:cs="Arial"/>
          <w:sz w:val="24"/>
          <w:szCs w:val="24"/>
          <w:lang w:val="es-ES" w:eastAsia="es-CO"/>
        </w:rPr>
        <w:t>s como deformidades en manos, amputación de miembro inferior izquierdo, con ácido úrico fuera de metas</w:t>
      </w:r>
      <w:r w:rsidR="0027658C" w:rsidRPr="001A7D2A">
        <w:rPr>
          <w:rFonts w:ascii="Arial" w:eastAsia="Times New Roman" w:hAnsi="Arial" w:cs="Arial"/>
          <w:sz w:val="24"/>
          <w:szCs w:val="24"/>
          <w:lang w:val="es-ES" w:eastAsia="es-CO"/>
        </w:rPr>
        <w:t xml:space="preserve">; </w:t>
      </w:r>
      <w:proofErr w:type="spellStart"/>
      <w:r w:rsidR="0027658C" w:rsidRPr="001A7D2A">
        <w:rPr>
          <w:rFonts w:ascii="Arial" w:eastAsia="Times New Roman" w:hAnsi="Arial" w:cs="Arial"/>
          <w:sz w:val="24"/>
          <w:szCs w:val="24"/>
          <w:lang w:val="es-ES" w:eastAsia="es-CO"/>
        </w:rPr>
        <w:t>Dx</w:t>
      </w:r>
      <w:proofErr w:type="spellEnd"/>
      <w:r w:rsidR="0027658C" w:rsidRPr="001A7D2A">
        <w:rPr>
          <w:rFonts w:ascii="Arial" w:eastAsia="Times New Roman" w:hAnsi="Arial" w:cs="Arial"/>
          <w:sz w:val="24"/>
          <w:szCs w:val="24"/>
          <w:lang w:val="es-ES" w:eastAsia="es-CO"/>
        </w:rPr>
        <w:t xml:space="preserve">. Artritis gotosa de origen </w:t>
      </w:r>
      <w:r w:rsidR="0027658C" w:rsidRPr="001A7D2A">
        <w:rPr>
          <w:rFonts w:ascii="Arial" w:eastAsia="Times New Roman" w:hAnsi="Arial" w:cs="Arial"/>
          <w:sz w:val="24"/>
          <w:szCs w:val="24"/>
          <w:lang w:val="es-ES" w:eastAsia="es-CO"/>
        </w:rPr>
        <w:lastRenderedPageBreak/>
        <w:t>m</w:t>
      </w:r>
      <w:r w:rsidR="00305615" w:rsidRPr="001A7D2A">
        <w:rPr>
          <w:rFonts w:ascii="Arial" w:eastAsia="Times New Roman" w:hAnsi="Arial" w:cs="Arial"/>
          <w:sz w:val="24"/>
          <w:szCs w:val="24"/>
          <w:lang w:val="es-ES" w:eastAsia="es-CO"/>
        </w:rPr>
        <w:t xml:space="preserve">ultifactorial hiperuricemia; estado actual artritis </w:t>
      </w:r>
      <w:r w:rsidR="00235B04" w:rsidRPr="001A7D2A">
        <w:rPr>
          <w:rFonts w:ascii="Arial" w:eastAsia="Times New Roman" w:hAnsi="Arial" w:cs="Arial"/>
          <w:sz w:val="24"/>
          <w:szCs w:val="24"/>
          <w:lang w:val="es-ES" w:eastAsia="es-CO"/>
        </w:rPr>
        <w:t xml:space="preserve">gotosa severa con deformidades </w:t>
      </w:r>
      <w:r w:rsidR="002B35F6" w:rsidRPr="001A7D2A">
        <w:rPr>
          <w:rFonts w:ascii="Arial" w:eastAsia="Times New Roman" w:hAnsi="Arial" w:cs="Arial"/>
          <w:sz w:val="24"/>
          <w:szCs w:val="24"/>
          <w:lang w:val="es-ES" w:eastAsia="es-CO"/>
        </w:rPr>
        <w:t xml:space="preserve">y como consecuencia una amputación, </w:t>
      </w:r>
      <w:bookmarkStart w:id="1" w:name="_Hlk51236927"/>
      <w:r w:rsidR="002B35F6" w:rsidRPr="001A7D2A">
        <w:rPr>
          <w:rFonts w:ascii="Arial" w:eastAsia="Times New Roman" w:hAnsi="Arial" w:cs="Arial"/>
          <w:sz w:val="24"/>
          <w:szCs w:val="24"/>
          <w:lang w:val="es-ES" w:eastAsia="es-CO"/>
        </w:rPr>
        <w:t>con limitación marcada para su actividad laboral</w:t>
      </w:r>
      <w:r w:rsidR="00D773ED" w:rsidRPr="001A7D2A">
        <w:rPr>
          <w:rFonts w:ascii="Arial" w:eastAsia="Times New Roman" w:hAnsi="Arial" w:cs="Arial"/>
          <w:sz w:val="24"/>
          <w:szCs w:val="24"/>
          <w:lang w:val="es-ES" w:eastAsia="es-CO"/>
        </w:rPr>
        <w:t xml:space="preserve"> y de la vida diaria</w:t>
      </w:r>
      <w:bookmarkEnd w:id="1"/>
      <w:r w:rsidR="00D773ED" w:rsidRPr="001A7D2A">
        <w:rPr>
          <w:rFonts w:ascii="Arial" w:eastAsia="Times New Roman" w:hAnsi="Arial" w:cs="Arial"/>
          <w:sz w:val="24"/>
          <w:szCs w:val="24"/>
          <w:lang w:val="es-ES" w:eastAsia="es-CO"/>
        </w:rPr>
        <w:t>; pronóstico de recuperación</w:t>
      </w:r>
      <w:r w:rsidR="006C147A" w:rsidRPr="001A7D2A">
        <w:rPr>
          <w:rFonts w:ascii="Arial" w:eastAsia="Times New Roman" w:hAnsi="Arial" w:cs="Arial"/>
          <w:sz w:val="24"/>
          <w:szCs w:val="24"/>
          <w:lang w:val="es-ES" w:eastAsia="es-CO"/>
        </w:rPr>
        <w:t xml:space="preserve"> no favorable; secuelas definitivas amputación de miembro inferior izquierdo</w:t>
      </w:r>
      <w:r w:rsidR="00E80A0B" w:rsidRPr="001A7D2A">
        <w:rPr>
          <w:rFonts w:ascii="Arial" w:eastAsia="Times New Roman" w:hAnsi="Arial" w:cs="Arial"/>
          <w:sz w:val="24"/>
          <w:szCs w:val="24"/>
          <w:lang w:val="es-ES" w:eastAsia="es-CO"/>
        </w:rPr>
        <w:t xml:space="preserve">, deformidades en manos y dolor crónico. </w:t>
      </w:r>
    </w:p>
    <w:p w:rsidR="009924A6" w:rsidRPr="001A7D2A" w:rsidRDefault="009924A6" w:rsidP="001A7D2A">
      <w:pPr>
        <w:pStyle w:val="Prrafodelista"/>
        <w:spacing w:after="0" w:line="276" w:lineRule="auto"/>
        <w:jc w:val="both"/>
        <w:textAlignment w:val="baseline"/>
        <w:rPr>
          <w:rFonts w:ascii="Arial" w:eastAsia="Times New Roman" w:hAnsi="Arial" w:cs="Arial"/>
          <w:sz w:val="24"/>
          <w:szCs w:val="24"/>
          <w:lang w:val="es-ES" w:eastAsia="es-CO"/>
        </w:rPr>
      </w:pPr>
    </w:p>
    <w:p w:rsidR="00583871" w:rsidRPr="001A7D2A" w:rsidRDefault="006E4370" w:rsidP="001A7D2A">
      <w:pPr>
        <w:pStyle w:val="Prrafodelista"/>
        <w:numPr>
          <w:ilvl w:val="0"/>
          <w:numId w:val="1"/>
        </w:num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Orto</w:t>
      </w:r>
      <w:r w:rsidR="00D67F54" w:rsidRPr="001A7D2A">
        <w:rPr>
          <w:rFonts w:ascii="Arial" w:eastAsia="Times New Roman" w:hAnsi="Arial" w:cs="Arial"/>
          <w:sz w:val="24"/>
          <w:szCs w:val="24"/>
          <w:lang w:val="es-ES" w:eastAsia="es-CO"/>
        </w:rPr>
        <w:t xml:space="preserve">pedia (20 de enero de 2014): </w:t>
      </w:r>
      <w:r w:rsidR="009C0CD6" w:rsidRPr="001A7D2A">
        <w:rPr>
          <w:rFonts w:ascii="Arial" w:eastAsia="Times New Roman" w:hAnsi="Arial" w:cs="Arial"/>
          <w:sz w:val="24"/>
          <w:szCs w:val="24"/>
          <w:lang w:val="es-ES" w:eastAsia="es-CO"/>
        </w:rPr>
        <w:t xml:space="preserve">secuelas de POP amputación </w:t>
      </w:r>
      <w:proofErr w:type="spellStart"/>
      <w:r w:rsidR="00001858" w:rsidRPr="001A7D2A">
        <w:rPr>
          <w:rFonts w:ascii="Arial" w:eastAsia="Times New Roman" w:hAnsi="Arial" w:cs="Arial"/>
          <w:sz w:val="24"/>
          <w:szCs w:val="24"/>
          <w:lang w:val="es-ES" w:eastAsia="es-CO"/>
        </w:rPr>
        <w:t>infraco</w:t>
      </w:r>
      <w:r w:rsidR="000D7D82" w:rsidRPr="001A7D2A">
        <w:rPr>
          <w:rFonts w:ascii="Arial" w:eastAsia="Times New Roman" w:hAnsi="Arial" w:cs="Arial"/>
          <w:sz w:val="24"/>
          <w:szCs w:val="24"/>
          <w:lang w:val="es-ES" w:eastAsia="es-CO"/>
        </w:rPr>
        <w:t>nd</w:t>
      </w:r>
      <w:r w:rsidR="00001858" w:rsidRPr="001A7D2A">
        <w:rPr>
          <w:rFonts w:ascii="Arial" w:eastAsia="Times New Roman" w:hAnsi="Arial" w:cs="Arial"/>
          <w:sz w:val="24"/>
          <w:szCs w:val="24"/>
          <w:lang w:val="es-ES" w:eastAsia="es-CO"/>
        </w:rPr>
        <w:t>i</w:t>
      </w:r>
      <w:r w:rsidR="000D7D82" w:rsidRPr="001A7D2A">
        <w:rPr>
          <w:rFonts w:ascii="Arial" w:eastAsia="Times New Roman" w:hAnsi="Arial" w:cs="Arial"/>
          <w:sz w:val="24"/>
          <w:szCs w:val="24"/>
          <w:lang w:val="es-ES" w:eastAsia="es-CO"/>
        </w:rPr>
        <w:t>l</w:t>
      </w:r>
      <w:r w:rsidR="00001858" w:rsidRPr="001A7D2A">
        <w:rPr>
          <w:rFonts w:ascii="Arial" w:eastAsia="Times New Roman" w:hAnsi="Arial" w:cs="Arial"/>
          <w:sz w:val="24"/>
          <w:szCs w:val="24"/>
          <w:lang w:val="es-ES" w:eastAsia="es-CO"/>
        </w:rPr>
        <w:t>ea</w:t>
      </w:r>
      <w:proofErr w:type="spellEnd"/>
      <w:r w:rsidR="00B67BA8" w:rsidRPr="001A7D2A">
        <w:rPr>
          <w:rFonts w:ascii="Arial" w:eastAsia="Times New Roman" w:hAnsi="Arial" w:cs="Arial"/>
          <w:sz w:val="24"/>
          <w:szCs w:val="24"/>
          <w:lang w:val="es-ES" w:eastAsia="es-CO"/>
        </w:rPr>
        <w:t xml:space="preserve"> de MII</w:t>
      </w:r>
      <w:r w:rsidR="001E7301" w:rsidRPr="001A7D2A">
        <w:rPr>
          <w:rFonts w:ascii="Arial" w:eastAsia="Times New Roman" w:hAnsi="Arial" w:cs="Arial"/>
          <w:sz w:val="24"/>
          <w:szCs w:val="24"/>
          <w:lang w:val="es-ES" w:eastAsia="es-CO"/>
        </w:rPr>
        <w:t xml:space="preserve">; </w:t>
      </w:r>
      <w:proofErr w:type="spellStart"/>
      <w:r w:rsidR="00B13D17" w:rsidRPr="001A7D2A">
        <w:rPr>
          <w:rFonts w:ascii="Arial" w:eastAsia="Times New Roman" w:hAnsi="Arial" w:cs="Arial"/>
          <w:sz w:val="24"/>
          <w:szCs w:val="24"/>
          <w:lang w:val="es-ES" w:eastAsia="es-CO"/>
        </w:rPr>
        <w:t>Dx</w:t>
      </w:r>
      <w:proofErr w:type="spellEnd"/>
      <w:r w:rsidR="00B13D17" w:rsidRPr="001A7D2A">
        <w:rPr>
          <w:rFonts w:ascii="Arial" w:eastAsia="Times New Roman" w:hAnsi="Arial" w:cs="Arial"/>
          <w:sz w:val="24"/>
          <w:szCs w:val="24"/>
          <w:lang w:val="es-ES" w:eastAsia="es-CO"/>
        </w:rPr>
        <w:t xml:space="preserve">. </w:t>
      </w:r>
      <w:r w:rsidR="00130C1A" w:rsidRPr="001A7D2A">
        <w:rPr>
          <w:rFonts w:ascii="Arial" w:eastAsia="Times New Roman" w:hAnsi="Arial" w:cs="Arial"/>
          <w:sz w:val="24"/>
          <w:szCs w:val="24"/>
          <w:lang w:val="es-ES" w:eastAsia="es-CO"/>
        </w:rPr>
        <w:t xml:space="preserve">amputación </w:t>
      </w:r>
      <w:proofErr w:type="spellStart"/>
      <w:r w:rsidR="00130C1A" w:rsidRPr="001A7D2A">
        <w:rPr>
          <w:rFonts w:ascii="Arial" w:eastAsia="Times New Roman" w:hAnsi="Arial" w:cs="Arial"/>
          <w:sz w:val="24"/>
          <w:szCs w:val="24"/>
          <w:lang w:val="es-ES" w:eastAsia="es-CO"/>
        </w:rPr>
        <w:t>infracondilea</w:t>
      </w:r>
      <w:proofErr w:type="spellEnd"/>
      <w:r w:rsidR="00130C1A" w:rsidRPr="001A7D2A">
        <w:rPr>
          <w:rFonts w:ascii="Arial" w:eastAsia="Times New Roman" w:hAnsi="Arial" w:cs="Arial"/>
          <w:sz w:val="24"/>
          <w:szCs w:val="24"/>
          <w:lang w:val="es-ES" w:eastAsia="es-CO"/>
        </w:rPr>
        <w:t xml:space="preserve">; </w:t>
      </w:r>
      <w:r w:rsidR="001E7301" w:rsidRPr="001A7D2A">
        <w:rPr>
          <w:rFonts w:ascii="Arial" w:eastAsia="Times New Roman" w:hAnsi="Arial" w:cs="Arial"/>
          <w:sz w:val="24"/>
          <w:szCs w:val="24"/>
          <w:lang w:val="es-ES" w:eastAsia="es-CO"/>
        </w:rPr>
        <w:t xml:space="preserve">estado actual secuelas amputación </w:t>
      </w:r>
      <w:proofErr w:type="spellStart"/>
      <w:r w:rsidR="001E7301" w:rsidRPr="001A7D2A">
        <w:rPr>
          <w:rFonts w:ascii="Arial" w:eastAsia="Times New Roman" w:hAnsi="Arial" w:cs="Arial"/>
          <w:sz w:val="24"/>
          <w:szCs w:val="24"/>
          <w:lang w:val="es-ES" w:eastAsia="es-CO"/>
        </w:rPr>
        <w:t>infracondilea</w:t>
      </w:r>
      <w:proofErr w:type="spellEnd"/>
      <w:r w:rsidR="001E7301" w:rsidRPr="001A7D2A">
        <w:rPr>
          <w:rFonts w:ascii="Arial" w:eastAsia="Times New Roman" w:hAnsi="Arial" w:cs="Arial"/>
          <w:sz w:val="24"/>
          <w:szCs w:val="24"/>
          <w:lang w:val="es-ES" w:eastAsia="es-CO"/>
        </w:rPr>
        <w:t>; pronóstico de recuperación no favorable</w:t>
      </w:r>
      <w:r w:rsidR="00431BA3" w:rsidRPr="001A7D2A">
        <w:rPr>
          <w:rFonts w:ascii="Arial" w:eastAsia="Times New Roman" w:hAnsi="Arial" w:cs="Arial"/>
          <w:sz w:val="24"/>
          <w:szCs w:val="24"/>
          <w:lang w:val="es-ES" w:eastAsia="es-CO"/>
        </w:rPr>
        <w:t xml:space="preserve">; secuelas definitivas amputación </w:t>
      </w:r>
      <w:proofErr w:type="spellStart"/>
      <w:r w:rsidR="00431BA3" w:rsidRPr="001A7D2A">
        <w:rPr>
          <w:rFonts w:ascii="Arial" w:eastAsia="Times New Roman" w:hAnsi="Arial" w:cs="Arial"/>
          <w:sz w:val="24"/>
          <w:szCs w:val="24"/>
          <w:lang w:val="es-ES" w:eastAsia="es-CO"/>
        </w:rPr>
        <w:t>infracondilea</w:t>
      </w:r>
      <w:proofErr w:type="spellEnd"/>
      <w:r w:rsidR="00431BA3" w:rsidRPr="001A7D2A">
        <w:rPr>
          <w:rFonts w:ascii="Arial" w:eastAsia="Times New Roman" w:hAnsi="Arial" w:cs="Arial"/>
          <w:sz w:val="24"/>
          <w:szCs w:val="24"/>
          <w:lang w:val="es-ES" w:eastAsia="es-CO"/>
        </w:rPr>
        <w:t xml:space="preserve"> de MII</w:t>
      </w:r>
      <w:r w:rsidR="00583871" w:rsidRPr="001A7D2A">
        <w:rPr>
          <w:rFonts w:ascii="Arial" w:eastAsia="Times New Roman" w:hAnsi="Arial" w:cs="Arial"/>
          <w:sz w:val="24"/>
          <w:szCs w:val="24"/>
          <w:lang w:val="es-ES" w:eastAsia="es-CO"/>
        </w:rPr>
        <w:t>.</w:t>
      </w:r>
    </w:p>
    <w:p w:rsidR="009924A6" w:rsidRPr="001A7D2A" w:rsidRDefault="009924A6" w:rsidP="001A7D2A">
      <w:pPr>
        <w:pStyle w:val="Prrafodelista"/>
        <w:spacing w:after="0" w:line="276" w:lineRule="auto"/>
        <w:jc w:val="both"/>
        <w:textAlignment w:val="baseline"/>
        <w:rPr>
          <w:rFonts w:ascii="Arial" w:eastAsia="Times New Roman" w:hAnsi="Arial" w:cs="Arial"/>
          <w:sz w:val="24"/>
          <w:szCs w:val="24"/>
          <w:lang w:val="es-ES" w:eastAsia="es-CO"/>
        </w:rPr>
      </w:pPr>
    </w:p>
    <w:p w:rsidR="00CE75A7" w:rsidRPr="001A7D2A" w:rsidRDefault="00583871" w:rsidP="001A7D2A">
      <w:pPr>
        <w:pStyle w:val="Prrafodelista"/>
        <w:numPr>
          <w:ilvl w:val="0"/>
          <w:numId w:val="1"/>
        </w:num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Medicina interna (17 de diciembre de 2013): artritis gotosa avanzada con complicaciones irreversibles</w:t>
      </w:r>
      <w:r w:rsidR="00822C95" w:rsidRPr="001A7D2A">
        <w:rPr>
          <w:rFonts w:ascii="Arial" w:eastAsia="Times New Roman" w:hAnsi="Arial" w:cs="Arial"/>
          <w:sz w:val="24"/>
          <w:szCs w:val="24"/>
          <w:lang w:val="es-ES" w:eastAsia="es-CO"/>
        </w:rPr>
        <w:t>, amputación supracondílea en MII, pérdida funcional de mano derecha, hipertensión controlada</w:t>
      </w:r>
      <w:r w:rsidR="00B67BA8" w:rsidRPr="001A7D2A">
        <w:rPr>
          <w:rFonts w:ascii="Arial" w:eastAsia="Times New Roman" w:hAnsi="Arial" w:cs="Arial"/>
          <w:sz w:val="24"/>
          <w:szCs w:val="24"/>
          <w:lang w:val="es-ES" w:eastAsia="es-CO"/>
        </w:rPr>
        <w:t xml:space="preserve">; </w:t>
      </w:r>
      <w:proofErr w:type="spellStart"/>
      <w:r w:rsidR="00B67BA8" w:rsidRPr="001A7D2A">
        <w:rPr>
          <w:rFonts w:ascii="Arial" w:eastAsia="Times New Roman" w:hAnsi="Arial" w:cs="Arial"/>
          <w:sz w:val="24"/>
          <w:szCs w:val="24"/>
          <w:lang w:val="es-ES" w:eastAsia="es-CO"/>
        </w:rPr>
        <w:t>Dx</w:t>
      </w:r>
      <w:proofErr w:type="spellEnd"/>
      <w:r w:rsidR="00B67BA8" w:rsidRPr="001A7D2A">
        <w:rPr>
          <w:rFonts w:ascii="Arial" w:eastAsia="Times New Roman" w:hAnsi="Arial" w:cs="Arial"/>
          <w:sz w:val="24"/>
          <w:szCs w:val="24"/>
          <w:lang w:val="es-ES" w:eastAsia="es-CO"/>
        </w:rPr>
        <w:t>.</w:t>
      </w:r>
      <w:r w:rsidR="00130C1A" w:rsidRPr="001A7D2A">
        <w:rPr>
          <w:rFonts w:ascii="Arial" w:eastAsia="Times New Roman" w:hAnsi="Arial" w:cs="Arial"/>
          <w:sz w:val="24"/>
          <w:szCs w:val="24"/>
          <w:lang w:val="es-ES" w:eastAsia="es-CO"/>
        </w:rPr>
        <w:t xml:space="preserve"> </w:t>
      </w:r>
      <w:r w:rsidR="00F357EF" w:rsidRPr="001A7D2A">
        <w:rPr>
          <w:rFonts w:ascii="Arial" w:eastAsia="Times New Roman" w:hAnsi="Arial" w:cs="Arial"/>
          <w:sz w:val="24"/>
          <w:szCs w:val="24"/>
          <w:lang w:val="es-ES" w:eastAsia="es-CO"/>
        </w:rPr>
        <w:t>Hipertensión arterial y artritis gotosa avanzada</w:t>
      </w:r>
      <w:r w:rsidR="00EC10EE" w:rsidRPr="001A7D2A">
        <w:rPr>
          <w:rFonts w:ascii="Arial" w:eastAsia="Times New Roman" w:hAnsi="Arial" w:cs="Arial"/>
          <w:sz w:val="24"/>
          <w:szCs w:val="24"/>
          <w:lang w:val="es-ES" w:eastAsia="es-CO"/>
        </w:rPr>
        <w:t xml:space="preserve">; estado actual </w:t>
      </w:r>
      <w:r w:rsidR="00010D11" w:rsidRPr="001A7D2A">
        <w:rPr>
          <w:rFonts w:ascii="Arial" w:eastAsia="Times New Roman" w:hAnsi="Arial" w:cs="Arial"/>
          <w:sz w:val="24"/>
          <w:szCs w:val="24"/>
          <w:lang w:val="es-ES" w:eastAsia="es-CO"/>
        </w:rPr>
        <w:t xml:space="preserve">amputación supracondílea de miembro inferior izquierdo y pérdida </w:t>
      </w:r>
      <w:r w:rsidR="00B714AB" w:rsidRPr="001A7D2A">
        <w:rPr>
          <w:rFonts w:ascii="Arial" w:eastAsia="Times New Roman" w:hAnsi="Arial" w:cs="Arial"/>
          <w:sz w:val="24"/>
          <w:szCs w:val="24"/>
          <w:lang w:val="es-ES" w:eastAsia="es-CO"/>
        </w:rPr>
        <w:t>funcional de mano derecha irreversibles; pronóstico de recuperación no favorable; clase funcional</w:t>
      </w:r>
      <w:r w:rsidR="009924A6" w:rsidRPr="001A7D2A">
        <w:rPr>
          <w:rFonts w:ascii="Arial" w:eastAsia="Times New Roman" w:hAnsi="Arial" w:cs="Arial"/>
          <w:sz w:val="24"/>
          <w:szCs w:val="24"/>
          <w:lang w:val="es-ES" w:eastAsia="es-CO"/>
        </w:rPr>
        <w:t xml:space="preserve"> II III.</w:t>
      </w:r>
    </w:p>
    <w:p w:rsidR="009924A6" w:rsidRPr="001A7D2A" w:rsidRDefault="009924A6" w:rsidP="001A7D2A">
      <w:pPr>
        <w:spacing w:after="0" w:line="276" w:lineRule="auto"/>
        <w:jc w:val="both"/>
        <w:textAlignment w:val="baseline"/>
        <w:rPr>
          <w:rFonts w:ascii="Arial" w:eastAsia="Times New Roman" w:hAnsi="Arial" w:cs="Arial"/>
          <w:sz w:val="24"/>
          <w:szCs w:val="24"/>
          <w:lang w:val="es-ES" w:eastAsia="es-CO"/>
        </w:rPr>
      </w:pPr>
    </w:p>
    <w:p w:rsidR="000A20B7" w:rsidRPr="001A7D2A" w:rsidRDefault="0009666E"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Si bien la Dirección de Medicina Laboral de la Administradora Colombiana de Pensiones no relaciona en el dictamen </w:t>
      </w:r>
      <w:r w:rsidR="00DB0473" w:rsidRPr="001A7D2A">
        <w:rPr>
          <w:rFonts w:ascii="Arial" w:eastAsia="Times New Roman" w:hAnsi="Arial" w:cs="Arial"/>
          <w:sz w:val="24"/>
          <w:szCs w:val="24"/>
          <w:lang w:val="es-ES" w:eastAsia="es-CO"/>
        </w:rPr>
        <w:t xml:space="preserve">bajo estudio que la artritis gotosa que padece el señor </w:t>
      </w:r>
      <w:r w:rsidR="00891275" w:rsidRPr="001A7D2A">
        <w:rPr>
          <w:rFonts w:ascii="Arial" w:eastAsia="Times New Roman" w:hAnsi="Arial" w:cs="Arial"/>
          <w:sz w:val="24"/>
          <w:szCs w:val="24"/>
          <w:lang w:val="es-ES" w:eastAsia="es-CO"/>
        </w:rPr>
        <w:t xml:space="preserve">Leonardo Giraldo Jiménez es una enfermedad crónica y degenerativa, lo cierto es que </w:t>
      </w:r>
      <w:r w:rsidR="00E170BF" w:rsidRPr="001A7D2A">
        <w:rPr>
          <w:rFonts w:ascii="Arial" w:eastAsia="Times New Roman" w:hAnsi="Arial" w:cs="Arial"/>
          <w:sz w:val="24"/>
          <w:szCs w:val="24"/>
          <w:lang w:val="es-ES" w:eastAsia="es-CO"/>
        </w:rPr>
        <w:t>al analizar el concepto emitido por la especialidad de reumatología el 26 de marzo de 2014, se extrae que esa enfermedad la viene sufriendo el accionante durante aproximadamente 30 años</w:t>
      </w:r>
      <w:r w:rsidR="00E645C9" w:rsidRPr="001A7D2A">
        <w:rPr>
          <w:rFonts w:ascii="Arial" w:eastAsia="Times New Roman" w:hAnsi="Arial" w:cs="Arial"/>
          <w:sz w:val="24"/>
          <w:szCs w:val="24"/>
          <w:lang w:val="es-ES" w:eastAsia="es-CO"/>
        </w:rPr>
        <w:t xml:space="preserve">, al cabo de los cuales su condición de salud se ha ido deteriorando progresivamente hasta alcanzar </w:t>
      </w:r>
      <w:r w:rsidR="000A20B7" w:rsidRPr="001A7D2A">
        <w:rPr>
          <w:rFonts w:ascii="Arial" w:eastAsia="Times New Roman" w:hAnsi="Arial" w:cs="Arial"/>
          <w:sz w:val="24"/>
          <w:szCs w:val="24"/>
          <w:lang w:val="es-ES" w:eastAsia="es-CO"/>
        </w:rPr>
        <w:t xml:space="preserve">secuelas severas que ocasionaron, no solamente </w:t>
      </w:r>
      <w:r w:rsidR="00D13CAA" w:rsidRPr="001A7D2A">
        <w:rPr>
          <w:rFonts w:ascii="Arial" w:eastAsia="Times New Roman" w:hAnsi="Arial" w:cs="Arial"/>
          <w:sz w:val="24"/>
          <w:szCs w:val="24"/>
          <w:lang w:val="es-ES" w:eastAsia="es-CO"/>
        </w:rPr>
        <w:t xml:space="preserve">deformidades en sus manos, con pérdida funcional </w:t>
      </w:r>
      <w:r w:rsidR="004142B7" w:rsidRPr="001A7D2A">
        <w:rPr>
          <w:rFonts w:ascii="Arial" w:eastAsia="Times New Roman" w:hAnsi="Arial" w:cs="Arial"/>
          <w:sz w:val="24"/>
          <w:szCs w:val="24"/>
          <w:lang w:val="es-ES" w:eastAsia="es-CO"/>
        </w:rPr>
        <w:t>de la mano derecha irreversible, amputación de miembro inferior izquierd</w:t>
      </w:r>
      <w:r w:rsidR="3C3F5F8E" w:rsidRPr="001A7D2A">
        <w:rPr>
          <w:rFonts w:ascii="Arial" w:eastAsia="Times New Roman" w:hAnsi="Arial" w:cs="Arial"/>
          <w:sz w:val="24"/>
          <w:szCs w:val="24"/>
          <w:lang w:val="es-ES" w:eastAsia="es-CO"/>
        </w:rPr>
        <w:t>o</w:t>
      </w:r>
      <w:r w:rsidR="004142B7" w:rsidRPr="001A7D2A">
        <w:rPr>
          <w:rFonts w:ascii="Arial" w:eastAsia="Times New Roman" w:hAnsi="Arial" w:cs="Arial"/>
          <w:sz w:val="24"/>
          <w:szCs w:val="24"/>
          <w:lang w:val="es-ES" w:eastAsia="es-CO"/>
        </w:rPr>
        <w:t xml:space="preserve"> por debajo de la rodilla</w:t>
      </w:r>
      <w:r w:rsidR="0061646C" w:rsidRPr="001A7D2A">
        <w:rPr>
          <w:rFonts w:ascii="Arial" w:eastAsia="Times New Roman" w:hAnsi="Arial" w:cs="Arial"/>
          <w:sz w:val="24"/>
          <w:szCs w:val="24"/>
          <w:lang w:val="es-ES" w:eastAsia="es-CO"/>
        </w:rPr>
        <w:t xml:space="preserve"> y dolor crónico en sus extremidades; lo que permite concluir que la artropatía gotosa </w:t>
      </w:r>
      <w:r w:rsidR="00033E1F" w:rsidRPr="001A7D2A">
        <w:rPr>
          <w:rFonts w:ascii="Arial" w:eastAsia="Times New Roman" w:hAnsi="Arial" w:cs="Arial"/>
          <w:sz w:val="24"/>
          <w:szCs w:val="24"/>
          <w:lang w:val="es-ES" w:eastAsia="es-CO"/>
        </w:rPr>
        <w:t>que sufre el accionante es una enfermedad crónica, degenerativa y progresiva.</w:t>
      </w:r>
    </w:p>
    <w:p w:rsidR="00033E1F" w:rsidRPr="001A7D2A" w:rsidRDefault="00033E1F" w:rsidP="001A7D2A">
      <w:pPr>
        <w:spacing w:after="0" w:line="276" w:lineRule="auto"/>
        <w:jc w:val="both"/>
        <w:textAlignment w:val="baseline"/>
        <w:rPr>
          <w:rFonts w:ascii="Arial" w:eastAsia="Times New Roman" w:hAnsi="Arial" w:cs="Arial"/>
          <w:sz w:val="24"/>
          <w:szCs w:val="24"/>
          <w:lang w:val="es-ES" w:eastAsia="es-CO"/>
        </w:rPr>
      </w:pPr>
    </w:p>
    <w:p w:rsidR="00033E1F" w:rsidRPr="001A7D2A" w:rsidRDefault="00033E1F"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Es por esa situación que precisamente la Dirección de </w:t>
      </w:r>
      <w:r w:rsidR="00DD53E7" w:rsidRPr="001A7D2A">
        <w:rPr>
          <w:rFonts w:ascii="Arial" w:eastAsia="Times New Roman" w:hAnsi="Arial" w:cs="Arial"/>
          <w:sz w:val="24"/>
          <w:szCs w:val="24"/>
          <w:lang w:val="es-ES" w:eastAsia="es-CO"/>
        </w:rPr>
        <w:t>Medicina Laboral de la Administradora Colombiana de Pensiones</w:t>
      </w:r>
      <w:r w:rsidR="009D73CD" w:rsidRPr="001A7D2A">
        <w:rPr>
          <w:rFonts w:ascii="Arial" w:eastAsia="Times New Roman" w:hAnsi="Arial" w:cs="Arial"/>
          <w:sz w:val="24"/>
          <w:szCs w:val="24"/>
          <w:lang w:val="es-ES" w:eastAsia="es-CO"/>
        </w:rPr>
        <w:t xml:space="preserve"> informa mediante oficio radicado bajo el N° 2017_1192</w:t>
      </w:r>
      <w:r w:rsidR="00166A3C" w:rsidRPr="001A7D2A">
        <w:rPr>
          <w:rFonts w:ascii="Arial" w:eastAsia="Times New Roman" w:hAnsi="Arial" w:cs="Arial"/>
          <w:sz w:val="24"/>
          <w:szCs w:val="24"/>
          <w:lang w:val="es-ES" w:eastAsia="es-CO"/>
        </w:rPr>
        <w:t>9258 de 14 de noviembre de 2017, relacionado en la resolución N° SUB</w:t>
      </w:r>
      <w:r w:rsidR="00771038" w:rsidRPr="001A7D2A">
        <w:rPr>
          <w:rFonts w:ascii="Arial" w:eastAsia="Times New Roman" w:hAnsi="Arial" w:cs="Arial"/>
          <w:sz w:val="24"/>
          <w:szCs w:val="24"/>
          <w:lang w:val="es-ES" w:eastAsia="es-CO"/>
        </w:rPr>
        <w:t>26</w:t>
      </w:r>
      <w:r w:rsidR="00997221" w:rsidRPr="001A7D2A">
        <w:rPr>
          <w:rFonts w:ascii="Arial" w:eastAsia="Times New Roman" w:hAnsi="Arial" w:cs="Arial"/>
          <w:sz w:val="24"/>
          <w:szCs w:val="24"/>
          <w:lang w:val="es-ES" w:eastAsia="es-CO"/>
        </w:rPr>
        <w:t xml:space="preserve">3794 de 22 de noviembre de 2017 </w:t>
      </w:r>
      <w:r w:rsidR="00F72558" w:rsidRPr="001A7D2A">
        <w:rPr>
          <w:rFonts w:ascii="Arial" w:eastAsia="Times New Roman" w:hAnsi="Arial" w:cs="Arial"/>
          <w:sz w:val="24"/>
          <w:szCs w:val="24"/>
          <w:lang w:val="es-ES" w:eastAsia="es-CO"/>
        </w:rPr>
        <w:t>-</w:t>
      </w:r>
      <w:r w:rsidR="00B95F11" w:rsidRPr="001A7D2A">
        <w:rPr>
          <w:rFonts w:ascii="Arial" w:eastAsia="Times New Roman" w:hAnsi="Arial" w:cs="Arial"/>
          <w:sz w:val="24"/>
          <w:szCs w:val="24"/>
          <w:lang w:val="es-ES" w:eastAsia="es-CO"/>
        </w:rPr>
        <w:t>fls.</w:t>
      </w:r>
      <w:r w:rsidR="00032544" w:rsidRPr="001A7D2A">
        <w:rPr>
          <w:rFonts w:ascii="Arial" w:eastAsia="Times New Roman" w:hAnsi="Arial" w:cs="Arial"/>
          <w:sz w:val="24"/>
          <w:szCs w:val="24"/>
          <w:lang w:val="es-ES" w:eastAsia="es-CO"/>
        </w:rPr>
        <w:t xml:space="preserve">22 a 24- que </w:t>
      </w:r>
      <w:r w:rsidR="00032544" w:rsidRPr="001A7D2A">
        <w:rPr>
          <w:rFonts w:ascii="Arial" w:eastAsia="Times New Roman" w:hAnsi="Arial" w:cs="Arial"/>
          <w:i/>
          <w:iCs/>
          <w:sz w:val="24"/>
          <w:szCs w:val="24"/>
          <w:lang w:val="es-ES" w:eastAsia="es-CO"/>
        </w:rPr>
        <w:t xml:space="preserve">“el afiliado </w:t>
      </w:r>
      <w:r w:rsidR="00A77C2F" w:rsidRPr="001A7D2A">
        <w:rPr>
          <w:rFonts w:ascii="Arial" w:eastAsia="Times New Roman" w:hAnsi="Arial" w:cs="Arial"/>
          <w:i/>
          <w:iCs/>
          <w:sz w:val="24"/>
          <w:szCs w:val="24"/>
          <w:lang w:val="es-ES" w:eastAsia="es-CO"/>
        </w:rPr>
        <w:t>padece una enfermedad PROGRESIVA/DEGENERATIVA</w:t>
      </w:r>
      <w:r w:rsidR="23AAF8B8" w:rsidRPr="001A7D2A">
        <w:rPr>
          <w:rFonts w:ascii="Arial" w:eastAsia="Times New Roman" w:hAnsi="Arial" w:cs="Arial"/>
          <w:i/>
          <w:iCs/>
          <w:sz w:val="24"/>
          <w:szCs w:val="24"/>
          <w:lang w:val="es-ES" w:eastAsia="es-CO"/>
        </w:rPr>
        <w:t>/</w:t>
      </w:r>
      <w:r w:rsidR="00A77C2F" w:rsidRPr="001A7D2A">
        <w:rPr>
          <w:rFonts w:ascii="Arial" w:eastAsia="Times New Roman" w:hAnsi="Arial" w:cs="Arial"/>
          <w:i/>
          <w:iCs/>
          <w:sz w:val="24"/>
          <w:szCs w:val="24"/>
          <w:lang w:val="es-ES" w:eastAsia="es-CO"/>
        </w:rPr>
        <w:t>CRÓNICO</w:t>
      </w:r>
      <w:r w:rsidR="00BF6B7F" w:rsidRPr="001A7D2A">
        <w:rPr>
          <w:rFonts w:ascii="Arial" w:eastAsia="Times New Roman" w:hAnsi="Arial" w:cs="Arial"/>
          <w:i/>
          <w:iCs/>
          <w:sz w:val="24"/>
          <w:szCs w:val="24"/>
          <w:lang w:val="es-ES" w:eastAsia="es-CO"/>
        </w:rPr>
        <w:t>.”.</w:t>
      </w:r>
    </w:p>
    <w:p w:rsidR="00BF6B7F" w:rsidRPr="001A7D2A" w:rsidRDefault="00BF6B7F" w:rsidP="001A7D2A">
      <w:pPr>
        <w:spacing w:after="0" w:line="276" w:lineRule="auto"/>
        <w:jc w:val="both"/>
        <w:textAlignment w:val="baseline"/>
        <w:rPr>
          <w:rFonts w:ascii="Arial" w:eastAsia="Times New Roman" w:hAnsi="Arial" w:cs="Arial"/>
          <w:sz w:val="24"/>
          <w:szCs w:val="24"/>
          <w:lang w:val="es-ES" w:eastAsia="es-CO"/>
        </w:rPr>
      </w:pPr>
    </w:p>
    <w:p w:rsidR="009B64A8" w:rsidRPr="001A7D2A" w:rsidRDefault="00BF6B7F"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Puestas de esas maneras las cosas y no existiendo duda en que la artropatía gotosa que sufre el señor </w:t>
      </w:r>
      <w:r w:rsidR="00F72558" w:rsidRPr="001A7D2A">
        <w:rPr>
          <w:rFonts w:ascii="Arial" w:eastAsia="Times New Roman" w:hAnsi="Arial" w:cs="Arial"/>
          <w:sz w:val="24"/>
          <w:szCs w:val="24"/>
          <w:lang w:val="es-ES" w:eastAsia="es-CO"/>
        </w:rPr>
        <w:t>Leonardo Giraldo Jiménez guarda las características atrás reseñada, se</w:t>
      </w:r>
      <w:r w:rsidR="005F35FC" w:rsidRPr="001A7D2A">
        <w:rPr>
          <w:rFonts w:ascii="Arial" w:eastAsia="Times New Roman" w:hAnsi="Arial" w:cs="Arial"/>
          <w:sz w:val="24"/>
          <w:szCs w:val="24"/>
          <w:lang w:val="es-ES" w:eastAsia="es-CO"/>
        </w:rPr>
        <w:t xml:space="preserve"> verificar</w:t>
      </w:r>
      <w:r w:rsidR="00F72558" w:rsidRPr="001A7D2A">
        <w:rPr>
          <w:rFonts w:ascii="Arial" w:eastAsia="Times New Roman" w:hAnsi="Arial" w:cs="Arial"/>
          <w:sz w:val="24"/>
          <w:szCs w:val="24"/>
          <w:lang w:val="es-ES" w:eastAsia="es-CO"/>
        </w:rPr>
        <w:t>á,</w:t>
      </w:r>
      <w:r w:rsidR="005F35FC" w:rsidRPr="001A7D2A">
        <w:rPr>
          <w:rFonts w:ascii="Arial" w:eastAsia="Times New Roman" w:hAnsi="Arial" w:cs="Arial"/>
          <w:sz w:val="24"/>
          <w:szCs w:val="24"/>
          <w:lang w:val="es-ES" w:eastAsia="es-CO"/>
        </w:rPr>
        <w:t xml:space="preserve"> con base en la jurisprudencia de la Sala de Casación Laboral de la Corte Suprema de Justicia</w:t>
      </w:r>
      <w:r w:rsidR="00F72558" w:rsidRPr="001A7D2A">
        <w:rPr>
          <w:rFonts w:ascii="Arial" w:eastAsia="Times New Roman" w:hAnsi="Arial" w:cs="Arial"/>
          <w:sz w:val="24"/>
          <w:szCs w:val="24"/>
          <w:lang w:val="es-ES" w:eastAsia="es-CO"/>
        </w:rPr>
        <w:t>,</w:t>
      </w:r>
      <w:r w:rsidR="005F35FC" w:rsidRPr="001A7D2A">
        <w:rPr>
          <w:rFonts w:ascii="Arial" w:eastAsia="Times New Roman" w:hAnsi="Arial" w:cs="Arial"/>
          <w:sz w:val="24"/>
          <w:szCs w:val="24"/>
          <w:lang w:val="es-ES" w:eastAsia="es-CO"/>
        </w:rPr>
        <w:t xml:space="preserve"> si después del </w:t>
      </w:r>
      <w:r w:rsidR="000A5AAD" w:rsidRPr="001A7D2A">
        <w:rPr>
          <w:rFonts w:ascii="Arial" w:eastAsia="Times New Roman" w:hAnsi="Arial" w:cs="Arial"/>
          <w:sz w:val="24"/>
          <w:szCs w:val="24"/>
          <w:lang w:val="es-ES" w:eastAsia="es-CO"/>
        </w:rPr>
        <w:t>26 de marzo de 2014</w:t>
      </w:r>
      <w:r w:rsidR="005F35FC" w:rsidRPr="001A7D2A">
        <w:rPr>
          <w:rFonts w:ascii="Arial" w:eastAsia="Times New Roman" w:hAnsi="Arial" w:cs="Arial"/>
          <w:sz w:val="24"/>
          <w:szCs w:val="24"/>
          <w:lang w:val="es-ES" w:eastAsia="es-CO"/>
        </w:rPr>
        <w:t xml:space="preserve"> el señor </w:t>
      </w:r>
      <w:r w:rsidR="000A5AAD" w:rsidRPr="001A7D2A">
        <w:rPr>
          <w:rFonts w:ascii="Arial" w:eastAsia="Times New Roman" w:hAnsi="Arial" w:cs="Arial"/>
          <w:sz w:val="24"/>
          <w:szCs w:val="24"/>
          <w:lang w:val="es-ES" w:eastAsia="es-CO"/>
        </w:rPr>
        <w:t>Leonardo Giraldo Jiménez</w:t>
      </w:r>
      <w:r w:rsidR="005F35FC" w:rsidRPr="001A7D2A">
        <w:rPr>
          <w:rFonts w:ascii="Arial" w:eastAsia="Times New Roman" w:hAnsi="Arial" w:cs="Arial"/>
          <w:sz w:val="24"/>
          <w:szCs w:val="24"/>
          <w:lang w:val="es-ES" w:eastAsia="es-CO"/>
        </w:rPr>
        <w:t xml:space="preserve"> quedó con una real capacidad laboral residual que le permitiera</w:t>
      </w:r>
      <w:r w:rsidR="009B64A8" w:rsidRPr="001A7D2A">
        <w:rPr>
          <w:rFonts w:ascii="Arial" w:eastAsia="Times New Roman" w:hAnsi="Arial" w:cs="Arial"/>
          <w:sz w:val="24"/>
          <w:szCs w:val="24"/>
          <w:lang w:val="es-ES" w:eastAsia="es-CO"/>
        </w:rPr>
        <w:t xml:space="preserve"> prestar sus servicios personales, del cual surgían las cotizaciones al sistema general de pensiones.</w:t>
      </w:r>
    </w:p>
    <w:p w:rsidR="009B64A8" w:rsidRPr="001A7D2A" w:rsidRDefault="009B64A8" w:rsidP="001A7D2A">
      <w:pPr>
        <w:spacing w:after="0" w:line="276" w:lineRule="auto"/>
        <w:jc w:val="both"/>
        <w:textAlignment w:val="baseline"/>
        <w:rPr>
          <w:rFonts w:ascii="Arial" w:eastAsia="Times New Roman" w:hAnsi="Arial" w:cs="Arial"/>
          <w:sz w:val="24"/>
          <w:szCs w:val="24"/>
          <w:lang w:val="es-ES" w:eastAsia="es-CO"/>
        </w:rPr>
      </w:pPr>
    </w:p>
    <w:p w:rsidR="009B64A8" w:rsidRPr="001A7D2A" w:rsidRDefault="009B64A8"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Al revisar la </w:t>
      </w:r>
      <w:r w:rsidR="00DA0536" w:rsidRPr="001A7D2A">
        <w:rPr>
          <w:rFonts w:ascii="Arial" w:eastAsia="Times New Roman" w:hAnsi="Arial" w:cs="Arial"/>
          <w:sz w:val="24"/>
          <w:szCs w:val="24"/>
          <w:lang w:val="es-ES" w:eastAsia="es-CO"/>
        </w:rPr>
        <w:t xml:space="preserve">historia laboral </w:t>
      </w:r>
      <w:r w:rsidR="00C5130B" w:rsidRPr="001A7D2A">
        <w:rPr>
          <w:rFonts w:ascii="Arial" w:eastAsia="Times New Roman" w:hAnsi="Arial" w:cs="Arial"/>
          <w:sz w:val="24"/>
          <w:szCs w:val="24"/>
          <w:lang w:val="es-ES" w:eastAsia="es-CO"/>
        </w:rPr>
        <w:t xml:space="preserve">allegada por la Administradora Colombiana de Pensiones </w:t>
      </w:r>
      <w:r w:rsidR="00A81AE5" w:rsidRPr="001A7D2A">
        <w:rPr>
          <w:rFonts w:ascii="Arial" w:eastAsia="Times New Roman" w:hAnsi="Arial" w:cs="Arial"/>
          <w:sz w:val="24"/>
          <w:szCs w:val="24"/>
          <w:lang w:val="es-ES" w:eastAsia="es-CO"/>
        </w:rPr>
        <w:t>en medio magnético que fue incorporado al plenario a folio 90 del expediente</w:t>
      </w:r>
      <w:r w:rsidR="00C5382F" w:rsidRPr="001A7D2A">
        <w:rPr>
          <w:rFonts w:ascii="Arial" w:eastAsia="Times New Roman" w:hAnsi="Arial" w:cs="Arial"/>
          <w:sz w:val="24"/>
          <w:szCs w:val="24"/>
          <w:lang w:val="es-ES" w:eastAsia="es-CO"/>
        </w:rPr>
        <w:t>, se observan cotizaciones</w:t>
      </w:r>
      <w:r w:rsidR="002E1B93" w:rsidRPr="001A7D2A">
        <w:rPr>
          <w:rFonts w:ascii="Arial" w:eastAsia="Times New Roman" w:hAnsi="Arial" w:cs="Arial"/>
          <w:sz w:val="24"/>
          <w:szCs w:val="24"/>
          <w:lang w:val="es-ES" w:eastAsia="es-CO"/>
        </w:rPr>
        <w:t xml:space="preserve"> interrumpidas</w:t>
      </w:r>
      <w:r w:rsidR="00C5382F" w:rsidRPr="001A7D2A">
        <w:rPr>
          <w:rFonts w:ascii="Arial" w:eastAsia="Times New Roman" w:hAnsi="Arial" w:cs="Arial"/>
          <w:sz w:val="24"/>
          <w:szCs w:val="24"/>
          <w:lang w:val="es-ES" w:eastAsia="es-CO"/>
        </w:rPr>
        <w:t xml:space="preserve"> </w:t>
      </w:r>
      <w:r w:rsidR="002E1B93" w:rsidRPr="001A7D2A">
        <w:rPr>
          <w:rFonts w:ascii="Arial" w:eastAsia="Times New Roman" w:hAnsi="Arial" w:cs="Arial"/>
          <w:sz w:val="24"/>
          <w:szCs w:val="24"/>
          <w:lang w:val="es-ES" w:eastAsia="es-CO"/>
        </w:rPr>
        <w:t xml:space="preserve">realizadas a favor del señor Leonardo Giraldo Jiménez </w:t>
      </w:r>
      <w:r w:rsidR="00CB0ACA" w:rsidRPr="001A7D2A">
        <w:rPr>
          <w:rFonts w:ascii="Arial" w:eastAsia="Times New Roman" w:hAnsi="Arial" w:cs="Arial"/>
          <w:sz w:val="24"/>
          <w:szCs w:val="24"/>
          <w:lang w:val="es-ES" w:eastAsia="es-CO"/>
        </w:rPr>
        <w:t xml:space="preserve">entre el 28 de diciembre de 1973 y el 31 de enero de </w:t>
      </w:r>
      <w:r w:rsidR="00CB0ACA" w:rsidRPr="001A7D2A">
        <w:rPr>
          <w:rFonts w:ascii="Arial" w:eastAsia="Times New Roman" w:hAnsi="Arial" w:cs="Arial"/>
          <w:sz w:val="24"/>
          <w:szCs w:val="24"/>
          <w:lang w:val="es-ES" w:eastAsia="es-CO"/>
        </w:rPr>
        <w:lastRenderedPageBreak/>
        <w:t>1999</w:t>
      </w:r>
      <w:r w:rsidR="00857C2F" w:rsidRPr="001A7D2A">
        <w:rPr>
          <w:rFonts w:ascii="Arial" w:eastAsia="Times New Roman" w:hAnsi="Arial" w:cs="Arial"/>
          <w:sz w:val="24"/>
          <w:szCs w:val="24"/>
          <w:lang w:val="es-ES" w:eastAsia="es-CO"/>
        </w:rPr>
        <w:t xml:space="preserve">, por parte de los empleadores </w:t>
      </w:r>
      <w:r w:rsidR="00B63BD9" w:rsidRPr="001A7D2A">
        <w:rPr>
          <w:rFonts w:ascii="Arial" w:eastAsia="Times New Roman" w:hAnsi="Arial" w:cs="Arial"/>
          <w:sz w:val="24"/>
          <w:szCs w:val="24"/>
          <w:lang w:val="es-ES" w:eastAsia="es-CO"/>
        </w:rPr>
        <w:t>Trujillo T Diego, Naranjo Torres Jorge, Carlos Alberto Ochoa</w:t>
      </w:r>
      <w:r w:rsidR="0014737C" w:rsidRPr="001A7D2A">
        <w:rPr>
          <w:rFonts w:ascii="Arial" w:eastAsia="Times New Roman" w:hAnsi="Arial" w:cs="Arial"/>
          <w:sz w:val="24"/>
          <w:szCs w:val="24"/>
          <w:lang w:val="es-ES" w:eastAsia="es-CO"/>
        </w:rPr>
        <w:t xml:space="preserve">, </w:t>
      </w:r>
      <w:proofErr w:type="spellStart"/>
      <w:r w:rsidR="0014737C" w:rsidRPr="001A7D2A">
        <w:rPr>
          <w:rFonts w:ascii="Arial" w:eastAsia="Times New Roman" w:hAnsi="Arial" w:cs="Arial"/>
          <w:sz w:val="24"/>
          <w:szCs w:val="24"/>
          <w:lang w:val="es-ES" w:eastAsia="es-CO"/>
        </w:rPr>
        <w:t>Edinsa</w:t>
      </w:r>
      <w:proofErr w:type="spellEnd"/>
      <w:r w:rsidR="0014737C" w:rsidRPr="001A7D2A">
        <w:rPr>
          <w:rFonts w:ascii="Arial" w:eastAsia="Times New Roman" w:hAnsi="Arial" w:cs="Arial"/>
          <w:sz w:val="24"/>
          <w:szCs w:val="24"/>
          <w:lang w:val="es-ES" w:eastAsia="es-CO"/>
        </w:rPr>
        <w:t xml:space="preserve">, </w:t>
      </w:r>
      <w:proofErr w:type="spellStart"/>
      <w:r w:rsidR="0014737C" w:rsidRPr="001A7D2A">
        <w:rPr>
          <w:rFonts w:ascii="Arial" w:eastAsia="Times New Roman" w:hAnsi="Arial" w:cs="Arial"/>
          <w:sz w:val="24"/>
          <w:szCs w:val="24"/>
          <w:lang w:val="es-ES" w:eastAsia="es-CO"/>
        </w:rPr>
        <w:t>Elias</w:t>
      </w:r>
      <w:proofErr w:type="spellEnd"/>
      <w:r w:rsidR="0014737C" w:rsidRPr="001A7D2A">
        <w:rPr>
          <w:rFonts w:ascii="Arial" w:eastAsia="Times New Roman" w:hAnsi="Arial" w:cs="Arial"/>
          <w:sz w:val="24"/>
          <w:szCs w:val="24"/>
          <w:lang w:val="es-ES" w:eastAsia="es-CO"/>
        </w:rPr>
        <w:t xml:space="preserve"> Montealegre Y, Gerardo Arias</w:t>
      </w:r>
      <w:r w:rsidR="00712912" w:rsidRPr="001A7D2A">
        <w:rPr>
          <w:rFonts w:ascii="Arial" w:eastAsia="Times New Roman" w:hAnsi="Arial" w:cs="Arial"/>
          <w:sz w:val="24"/>
          <w:szCs w:val="24"/>
          <w:lang w:val="es-ES" w:eastAsia="es-CO"/>
        </w:rPr>
        <w:t xml:space="preserve"> L Y CI, Manufacturas de Cal Gabriel y Roberto Giraldo Jimenes</w:t>
      </w:r>
      <w:r w:rsidR="00510629" w:rsidRPr="001A7D2A">
        <w:rPr>
          <w:rFonts w:ascii="Arial" w:eastAsia="Times New Roman" w:hAnsi="Arial" w:cs="Arial"/>
          <w:sz w:val="24"/>
          <w:szCs w:val="24"/>
          <w:lang w:val="es-ES" w:eastAsia="es-CO"/>
        </w:rPr>
        <w:t xml:space="preserve">, que corresponden a </w:t>
      </w:r>
      <w:r w:rsidR="00CF07D9" w:rsidRPr="001A7D2A">
        <w:rPr>
          <w:rFonts w:ascii="Arial" w:eastAsia="Times New Roman" w:hAnsi="Arial" w:cs="Arial"/>
          <w:sz w:val="24"/>
          <w:szCs w:val="24"/>
          <w:lang w:val="es-ES" w:eastAsia="es-CO"/>
        </w:rPr>
        <w:t>322 semanas</w:t>
      </w:r>
      <w:r w:rsidR="006277B8" w:rsidRPr="001A7D2A">
        <w:rPr>
          <w:rFonts w:ascii="Arial" w:eastAsia="Times New Roman" w:hAnsi="Arial" w:cs="Arial"/>
          <w:sz w:val="24"/>
          <w:szCs w:val="24"/>
          <w:lang w:val="es-ES" w:eastAsia="es-CO"/>
        </w:rPr>
        <w:t>.</w:t>
      </w:r>
    </w:p>
    <w:p w:rsidR="006277B8" w:rsidRPr="001A7D2A" w:rsidRDefault="006277B8" w:rsidP="001A7D2A">
      <w:pPr>
        <w:spacing w:after="0" w:line="276" w:lineRule="auto"/>
        <w:jc w:val="both"/>
        <w:textAlignment w:val="baseline"/>
        <w:rPr>
          <w:rFonts w:ascii="Arial" w:eastAsia="Times New Roman" w:hAnsi="Arial" w:cs="Arial"/>
          <w:sz w:val="24"/>
          <w:szCs w:val="24"/>
          <w:lang w:val="es-ES" w:eastAsia="es-CO"/>
        </w:rPr>
      </w:pPr>
    </w:p>
    <w:p w:rsidR="006277B8" w:rsidRPr="001A7D2A" w:rsidRDefault="006277B8" w:rsidP="001A7D2A">
      <w:pPr>
        <w:spacing w:after="0" w:line="276" w:lineRule="auto"/>
        <w:jc w:val="both"/>
        <w:textAlignment w:val="baseline"/>
        <w:rPr>
          <w:rFonts w:ascii="Arial" w:eastAsia="Times New Roman" w:hAnsi="Arial" w:cs="Arial"/>
          <w:sz w:val="24"/>
          <w:szCs w:val="24"/>
          <w:lang w:val="es-ES" w:eastAsia="es-CO"/>
        </w:rPr>
      </w:pPr>
      <w:r w:rsidRPr="001A7D2A">
        <w:rPr>
          <w:rFonts w:ascii="Arial" w:eastAsia="Times New Roman" w:hAnsi="Arial" w:cs="Arial"/>
          <w:sz w:val="24"/>
          <w:szCs w:val="24"/>
          <w:lang w:val="es-ES" w:eastAsia="es-CO"/>
        </w:rPr>
        <w:t xml:space="preserve">Después del 31 de enero de 1999, el accionante permanece inactivo en el sistema general de pensiones, hasta que </w:t>
      </w:r>
      <w:r w:rsidR="005B191E" w:rsidRPr="001A7D2A">
        <w:rPr>
          <w:rFonts w:ascii="Arial" w:eastAsia="Times New Roman" w:hAnsi="Arial" w:cs="Arial"/>
          <w:sz w:val="24"/>
          <w:szCs w:val="24"/>
          <w:lang w:val="es-ES" w:eastAsia="es-CO"/>
        </w:rPr>
        <w:t xml:space="preserve">el 1° de febrero de 2016, decide activar sus cotizaciones en calidad de “trabajador independiente”, realizando cotizaciones </w:t>
      </w:r>
      <w:proofErr w:type="gramStart"/>
      <w:r w:rsidR="005B191E" w:rsidRPr="001A7D2A">
        <w:rPr>
          <w:rFonts w:ascii="Arial" w:eastAsia="Times New Roman" w:hAnsi="Arial" w:cs="Arial"/>
          <w:sz w:val="24"/>
          <w:szCs w:val="24"/>
          <w:lang w:val="es-ES" w:eastAsia="es-CO"/>
        </w:rPr>
        <w:t>continuas</w:t>
      </w:r>
      <w:proofErr w:type="gramEnd"/>
      <w:r w:rsidR="005B191E" w:rsidRPr="001A7D2A">
        <w:rPr>
          <w:rFonts w:ascii="Arial" w:eastAsia="Times New Roman" w:hAnsi="Arial" w:cs="Arial"/>
          <w:sz w:val="24"/>
          <w:szCs w:val="24"/>
          <w:lang w:val="es-ES" w:eastAsia="es-CO"/>
        </w:rPr>
        <w:t xml:space="preserve"> hasta el 31 de enero de 2017</w:t>
      </w:r>
      <w:r w:rsidR="003D72AE" w:rsidRPr="001A7D2A">
        <w:rPr>
          <w:rFonts w:ascii="Arial" w:eastAsia="Times New Roman" w:hAnsi="Arial" w:cs="Arial"/>
          <w:sz w:val="24"/>
          <w:szCs w:val="24"/>
          <w:lang w:val="es-ES" w:eastAsia="es-CO"/>
        </w:rPr>
        <w:t xml:space="preserve">, alcanzando un total de </w:t>
      </w:r>
      <w:r w:rsidR="00B6227A" w:rsidRPr="001A7D2A">
        <w:rPr>
          <w:rFonts w:ascii="Arial" w:eastAsia="Times New Roman" w:hAnsi="Arial" w:cs="Arial"/>
          <w:sz w:val="24"/>
          <w:szCs w:val="24"/>
          <w:lang w:val="es-ES" w:eastAsia="es-CO"/>
        </w:rPr>
        <w:t>51,14 semanas de aportes</w:t>
      </w:r>
      <w:r w:rsidR="00B71B9E" w:rsidRPr="001A7D2A">
        <w:rPr>
          <w:rFonts w:ascii="Arial" w:eastAsia="Times New Roman" w:hAnsi="Arial" w:cs="Arial"/>
          <w:sz w:val="24"/>
          <w:szCs w:val="24"/>
          <w:lang w:val="es-ES" w:eastAsia="es-CO"/>
        </w:rPr>
        <w:t xml:space="preserve">. Posterior a esa última fecha, el accionante decide dejar de </w:t>
      </w:r>
      <w:r w:rsidR="006838D1" w:rsidRPr="001A7D2A">
        <w:rPr>
          <w:rFonts w:ascii="Arial" w:eastAsia="Times New Roman" w:hAnsi="Arial" w:cs="Arial"/>
          <w:sz w:val="24"/>
          <w:szCs w:val="24"/>
          <w:lang w:val="es-ES" w:eastAsia="es-CO"/>
        </w:rPr>
        <w:t>realizar cotizaciones a la Administradora Colombiana de Pensiones.</w:t>
      </w:r>
    </w:p>
    <w:p w:rsidR="006838D1" w:rsidRPr="001A7D2A" w:rsidRDefault="006838D1" w:rsidP="001A7D2A">
      <w:pPr>
        <w:spacing w:after="0" w:line="276" w:lineRule="auto"/>
        <w:jc w:val="both"/>
        <w:textAlignment w:val="baseline"/>
        <w:rPr>
          <w:rFonts w:ascii="Arial" w:eastAsia="Times New Roman" w:hAnsi="Arial" w:cs="Arial"/>
          <w:sz w:val="24"/>
          <w:szCs w:val="24"/>
          <w:lang w:val="es-ES" w:eastAsia="es-CO"/>
        </w:rPr>
      </w:pPr>
    </w:p>
    <w:p w:rsidR="00807FEC" w:rsidRPr="001A7D2A" w:rsidRDefault="00A355A4"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val="es-ES" w:eastAsia="es-CO"/>
        </w:rPr>
        <w:t xml:space="preserve">A primera vista, partiendo del hecho </w:t>
      </w:r>
      <w:r w:rsidR="00EB2FB2" w:rsidRPr="001A7D2A">
        <w:rPr>
          <w:rFonts w:ascii="Arial" w:eastAsia="Times New Roman" w:hAnsi="Arial" w:cs="Arial"/>
          <w:sz w:val="24"/>
          <w:szCs w:val="24"/>
          <w:lang w:val="es-ES" w:eastAsia="es-CO"/>
        </w:rPr>
        <w:t xml:space="preserve">que la enfermedad invalidante del demandante es progresiva, crónica y degenerativa, podría pensarse que la reactivación al sistema general de pensiones el 1° de febrero de 2016 por parte del señor Leonardo Giraldo Jiménez después de exactamente </w:t>
      </w:r>
      <w:r w:rsidR="002A5BE8" w:rsidRPr="001A7D2A">
        <w:rPr>
          <w:rFonts w:ascii="Arial" w:eastAsia="Times New Roman" w:hAnsi="Arial" w:cs="Arial"/>
          <w:sz w:val="24"/>
          <w:szCs w:val="24"/>
          <w:lang w:val="es-ES" w:eastAsia="es-CO"/>
        </w:rPr>
        <w:t xml:space="preserve">17 años de estar inactivo, podría obedecer a una capacidad residual del afiliado, no obstante, como lo advierte la </w:t>
      </w:r>
      <w:r w:rsidR="00281CD8" w:rsidRPr="001A7D2A">
        <w:rPr>
          <w:rFonts w:ascii="Arial" w:eastAsia="Times New Roman" w:hAnsi="Arial" w:cs="Arial"/>
          <w:sz w:val="24"/>
          <w:szCs w:val="24"/>
          <w:lang w:val="es-ES" w:eastAsia="es-CO"/>
        </w:rPr>
        <w:t xml:space="preserve">Sala de Casación Laboral </w:t>
      </w:r>
      <w:r w:rsidR="00BC2742" w:rsidRPr="001A7D2A">
        <w:rPr>
          <w:rFonts w:ascii="Arial" w:eastAsia="Times New Roman" w:hAnsi="Arial" w:cs="Arial"/>
          <w:i/>
          <w:iCs/>
          <w:sz w:val="24"/>
          <w:szCs w:val="24"/>
          <w:lang w:val="es-ES" w:eastAsia="es-CO"/>
        </w:rPr>
        <w:t>“</w:t>
      </w:r>
      <w:r w:rsidR="00CF67D6" w:rsidRPr="002B3BB8">
        <w:rPr>
          <w:rFonts w:ascii="Arial" w:eastAsia="Times New Roman" w:hAnsi="Arial" w:cs="Arial"/>
          <w:i/>
          <w:iCs/>
          <w:szCs w:val="24"/>
          <w:lang w:eastAsia="es-CO"/>
        </w:rPr>
        <w:t xml:space="preserve">en aras de evitar el fraude al sistema general de pensiones y, a su vez, garantizar su sostenibilidad fiscal,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w:t>
      </w:r>
      <w:r w:rsidR="00CF67D6" w:rsidRPr="002B3BB8">
        <w:rPr>
          <w:rFonts w:ascii="Arial" w:eastAsia="Times New Roman" w:hAnsi="Arial" w:cs="Arial"/>
          <w:b/>
          <w:bCs/>
          <w:i/>
          <w:iCs/>
          <w:szCs w:val="24"/>
          <w:lang w:eastAsia="es-CO"/>
        </w:rPr>
        <w:t>es necesario corroborar si los aportes realizados se hicieron con la única finalidad de acreditar las semanas exigidas por la norma o si, por el contrario, existe un número importante de ellos resultantes de una actividad laboral efectivamente ejercida</w:t>
      </w:r>
      <w:r w:rsidR="00CF67D6" w:rsidRPr="002B3BB8">
        <w:rPr>
          <w:rFonts w:ascii="Arial" w:eastAsia="Times New Roman" w:hAnsi="Arial" w:cs="Arial"/>
          <w:i/>
          <w:iCs/>
          <w:szCs w:val="24"/>
          <w:lang w:eastAsia="es-CO"/>
        </w:rPr>
        <w:t>.</w:t>
      </w:r>
      <w:r w:rsidR="00CF67D6" w:rsidRPr="002B3BB8">
        <w:rPr>
          <w:rFonts w:ascii="Arial" w:eastAsia="Times New Roman" w:hAnsi="Arial" w:cs="Arial"/>
          <w:szCs w:val="24"/>
          <w:lang w:eastAsia="es-CO"/>
        </w:rPr>
        <w:t> </w:t>
      </w:r>
      <w:r w:rsidR="00CF67D6" w:rsidRPr="002B3BB8">
        <w:rPr>
          <w:rFonts w:ascii="Arial" w:eastAsia="Times New Roman" w:hAnsi="Arial" w:cs="Arial"/>
          <w:i/>
          <w:iCs/>
          <w:szCs w:val="24"/>
          <w:lang w:eastAsia="es-CO"/>
        </w:rPr>
        <w:t xml:space="preserve">Es decir, es necesario examinar si las cotizaciones efectuadas después de la estructuración de la invalidez </w:t>
      </w:r>
      <w:r w:rsidR="00CF67D6" w:rsidRPr="002B3BB8">
        <w:rPr>
          <w:rFonts w:ascii="Arial" w:eastAsia="Times New Roman" w:hAnsi="Arial" w:cs="Arial"/>
          <w:b/>
          <w:bCs/>
          <w:i/>
          <w:iCs/>
          <w:szCs w:val="24"/>
          <w:lang w:eastAsia="es-CO"/>
        </w:rPr>
        <w:t>fueron sufragadas en ejercicio de una real y probada capacidad laboral residual</w:t>
      </w:r>
      <w:r w:rsidR="00CF67D6" w:rsidRPr="002B3BB8">
        <w:rPr>
          <w:rFonts w:ascii="Arial" w:eastAsia="Times New Roman" w:hAnsi="Arial" w:cs="Arial"/>
          <w:i/>
          <w:iCs/>
          <w:szCs w:val="24"/>
          <w:lang w:eastAsia="es-CO"/>
        </w:rPr>
        <w:t xml:space="preserve"> del interesado, y no, que se hicieron con el único fin de defraudar al sistema de seguridad social</w:t>
      </w:r>
      <w:r w:rsidR="00CF67D6" w:rsidRPr="001A7D2A">
        <w:rPr>
          <w:rFonts w:ascii="Arial" w:eastAsia="Times New Roman" w:hAnsi="Arial" w:cs="Arial"/>
          <w:i/>
          <w:iCs/>
          <w:sz w:val="24"/>
          <w:szCs w:val="24"/>
          <w:lang w:eastAsia="es-CO"/>
        </w:rPr>
        <w:t>.</w:t>
      </w:r>
      <w:r w:rsidR="00BC2742" w:rsidRPr="001A7D2A">
        <w:rPr>
          <w:rFonts w:ascii="Arial" w:eastAsia="Times New Roman" w:hAnsi="Arial" w:cs="Arial"/>
          <w:i/>
          <w:iCs/>
          <w:sz w:val="24"/>
          <w:szCs w:val="24"/>
          <w:lang w:eastAsia="es-CO"/>
        </w:rPr>
        <w:t xml:space="preserve">” </w:t>
      </w:r>
      <w:r w:rsidR="00BC2742" w:rsidRPr="001A7D2A">
        <w:rPr>
          <w:rFonts w:ascii="Arial" w:eastAsia="Times New Roman" w:hAnsi="Arial" w:cs="Arial"/>
          <w:sz w:val="24"/>
          <w:szCs w:val="24"/>
          <w:lang w:eastAsia="es-CO"/>
        </w:rPr>
        <w:t>(Negrillas fuera de texto).</w:t>
      </w:r>
    </w:p>
    <w:p w:rsidR="00807FEC" w:rsidRPr="001A7D2A" w:rsidRDefault="00807FEC" w:rsidP="001A7D2A">
      <w:pPr>
        <w:spacing w:after="0" w:line="276" w:lineRule="auto"/>
        <w:jc w:val="both"/>
        <w:textAlignment w:val="baseline"/>
        <w:rPr>
          <w:rFonts w:ascii="Arial" w:eastAsia="Times New Roman" w:hAnsi="Arial" w:cs="Arial"/>
          <w:sz w:val="24"/>
          <w:szCs w:val="24"/>
          <w:lang w:eastAsia="es-CO"/>
        </w:rPr>
      </w:pPr>
    </w:p>
    <w:p w:rsidR="00A0198B" w:rsidRPr="001A7D2A" w:rsidRDefault="00807FE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Bajo esa óptica, le correspondía demostrar al demandante que esas cotizaciones realizadas 17 años después</w:t>
      </w:r>
      <w:r w:rsidR="009839B5" w:rsidRPr="001A7D2A">
        <w:rPr>
          <w:rFonts w:ascii="Arial" w:eastAsia="Times New Roman" w:hAnsi="Arial" w:cs="Arial"/>
          <w:sz w:val="24"/>
          <w:szCs w:val="24"/>
          <w:lang w:eastAsia="es-CO"/>
        </w:rPr>
        <w:t xml:space="preserve"> y que </w:t>
      </w:r>
      <w:r w:rsidR="00F238A0" w:rsidRPr="001A7D2A">
        <w:rPr>
          <w:rFonts w:ascii="Arial" w:eastAsia="Times New Roman" w:hAnsi="Arial" w:cs="Arial"/>
          <w:sz w:val="24"/>
          <w:szCs w:val="24"/>
          <w:lang w:eastAsia="es-CO"/>
        </w:rPr>
        <w:t xml:space="preserve">arriban a un total de 51.14% semanas, lo fueron </w:t>
      </w:r>
      <w:r w:rsidR="00B53B59" w:rsidRPr="001A7D2A">
        <w:rPr>
          <w:rFonts w:ascii="Arial" w:eastAsia="Times New Roman" w:hAnsi="Arial" w:cs="Arial"/>
          <w:sz w:val="24"/>
          <w:szCs w:val="24"/>
          <w:lang w:eastAsia="es-CO"/>
        </w:rPr>
        <w:t>en virtud de</w:t>
      </w:r>
      <w:r w:rsidR="00F238A0" w:rsidRPr="001A7D2A">
        <w:rPr>
          <w:rFonts w:ascii="Arial" w:eastAsia="Times New Roman" w:hAnsi="Arial" w:cs="Arial"/>
          <w:sz w:val="24"/>
          <w:szCs w:val="24"/>
          <w:lang w:eastAsia="es-CO"/>
        </w:rPr>
        <w:t xml:space="preserve"> una actividad real y personal efectuada por él en e</w:t>
      </w:r>
      <w:r w:rsidR="4764DE6B" w:rsidRPr="001A7D2A">
        <w:rPr>
          <w:rFonts w:ascii="Arial" w:eastAsia="Times New Roman" w:hAnsi="Arial" w:cs="Arial"/>
          <w:sz w:val="24"/>
          <w:szCs w:val="24"/>
          <w:lang w:eastAsia="es-CO"/>
        </w:rPr>
        <w:t>jercicio de una real y probada capacidad laboral residual</w:t>
      </w:r>
      <w:r w:rsidR="00F238A0" w:rsidRPr="001A7D2A">
        <w:rPr>
          <w:rFonts w:ascii="Arial" w:eastAsia="Times New Roman" w:hAnsi="Arial" w:cs="Arial"/>
          <w:sz w:val="24"/>
          <w:szCs w:val="24"/>
          <w:lang w:eastAsia="es-CO"/>
        </w:rPr>
        <w:t xml:space="preserve">, sin embargo, </w:t>
      </w:r>
      <w:r w:rsidR="00A0198B" w:rsidRPr="001A7D2A">
        <w:rPr>
          <w:rFonts w:ascii="Arial" w:eastAsia="Times New Roman" w:hAnsi="Arial" w:cs="Arial"/>
          <w:sz w:val="24"/>
          <w:szCs w:val="24"/>
          <w:lang w:eastAsia="es-CO"/>
        </w:rPr>
        <w:t xml:space="preserve">no </w:t>
      </w:r>
      <w:r w:rsidR="3596CE10" w:rsidRPr="001A7D2A">
        <w:rPr>
          <w:rFonts w:ascii="Arial" w:eastAsia="Times New Roman" w:hAnsi="Arial" w:cs="Arial"/>
          <w:sz w:val="24"/>
          <w:szCs w:val="24"/>
          <w:lang w:eastAsia="es-CO"/>
        </w:rPr>
        <w:t>se trajo al proceso</w:t>
      </w:r>
      <w:r w:rsidR="00A0198B" w:rsidRPr="001A7D2A">
        <w:rPr>
          <w:rFonts w:ascii="Arial" w:eastAsia="Times New Roman" w:hAnsi="Arial" w:cs="Arial"/>
          <w:sz w:val="24"/>
          <w:szCs w:val="24"/>
          <w:lang w:eastAsia="es-CO"/>
        </w:rPr>
        <w:t xml:space="preserve"> ninguna prueba (documental o testimonial) que pudiera dar fe de ello.</w:t>
      </w:r>
    </w:p>
    <w:p w:rsidR="00A0198B" w:rsidRPr="001A7D2A" w:rsidRDefault="00A0198B" w:rsidP="001A7D2A">
      <w:pPr>
        <w:spacing w:after="0" w:line="276" w:lineRule="auto"/>
        <w:jc w:val="both"/>
        <w:textAlignment w:val="baseline"/>
        <w:rPr>
          <w:rFonts w:ascii="Arial" w:eastAsia="Times New Roman" w:hAnsi="Arial" w:cs="Arial"/>
          <w:sz w:val="24"/>
          <w:szCs w:val="24"/>
          <w:lang w:eastAsia="es-CO"/>
        </w:rPr>
      </w:pPr>
    </w:p>
    <w:p w:rsidR="00D47D93" w:rsidRPr="001A7D2A" w:rsidRDefault="00A0198B"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Es que lo que realmente se vislumbra, es que esas cotizaciones efectuadas por el acc</w:t>
      </w:r>
      <w:r w:rsidR="00B53B59" w:rsidRPr="001A7D2A">
        <w:rPr>
          <w:rFonts w:ascii="Arial" w:eastAsia="Times New Roman" w:hAnsi="Arial" w:cs="Arial"/>
          <w:sz w:val="24"/>
          <w:szCs w:val="24"/>
          <w:lang w:eastAsia="es-CO"/>
        </w:rPr>
        <w:t>ionante entre el 1° de febrero de 2016 y el 31 de febrero de 2017 y que corresponden a 51,14 semanas, fueron realizadas por él con el único fi</w:t>
      </w:r>
      <w:r w:rsidR="00D20A8F" w:rsidRPr="001A7D2A">
        <w:rPr>
          <w:rFonts w:ascii="Arial" w:eastAsia="Times New Roman" w:hAnsi="Arial" w:cs="Arial"/>
          <w:sz w:val="24"/>
          <w:szCs w:val="24"/>
          <w:lang w:eastAsia="es-CO"/>
        </w:rPr>
        <w:t>n de acreditar la densidad de semanas exigidas en la Ley 860 de 2003</w:t>
      </w:r>
      <w:r w:rsidR="004D3A26" w:rsidRPr="001A7D2A">
        <w:rPr>
          <w:rFonts w:ascii="Arial" w:eastAsia="Times New Roman" w:hAnsi="Arial" w:cs="Arial"/>
          <w:sz w:val="24"/>
          <w:szCs w:val="24"/>
          <w:lang w:eastAsia="es-CO"/>
        </w:rPr>
        <w:t>, pues nótese que el demandante se encontraba inactivo desde el 1</w:t>
      </w:r>
      <w:r w:rsidR="008D0148" w:rsidRPr="001A7D2A">
        <w:rPr>
          <w:rFonts w:ascii="Arial" w:eastAsia="Times New Roman" w:hAnsi="Arial" w:cs="Arial"/>
          <w:sz w:val="24"/>
          <w:szCs w:val="24"/>
          <w:lang w:eastAsia="es-CO"/>
        </w:rPr>
        <w:t xml:space="preserve">° de febrero de 1999, es decir que durante el trámite de la calificación de la pérdida de la capacidad laboral en el año 2014 y la posterior solicitud de </w:t>
      </w:r>
      <w:r w:rsidR="00A119FC" w:rsidRPr="001A7D2A">
        <w:rPr>
          <w:rFonts w:ascii="Arial" w:eastAsia="Times New Roman" w:hAnsi="Arial" w:cs="Arial"/>
          <w:sz w:val="24"/>
          <w:szCs w:val="24"/>
          <w:lang w:eastAsia="es-CO"/>
        </w:rPr>
        <w:t xml:space="preserve">reconocimiento de la pensión de invalidez ante Colpensiones en el año 2015, él no se encontraba </w:t>
      </w:r>
      <w:r w:rsidR="00E94AF1" w:rsidRPr="001A7D2A">
        <w:rPr>
          <w:rFonts w:ascii="Arial" w:eastAsia="Times New Roman" w:hAnsi="Arial" w:cs="Arial"/>
          <w:sz w:val="24"/>
          <w:szCs w:val="24"/>
          <w:lang w:eastAsia="es-CO"/>
        </w:rPr>
        <w:t xml:space="preserve">ejecutando actividades laborales que le permitieran cotizar al sistema general de pensiones y ello resulta lógico, en la medida en que </w:t>
      </w:r>
      <w:r w:rsidR="00F65E4C" w:rsidRPr="001A7D2A">
        <w:rPr>
          <w:rFonts w:ascii="Arial" w:eastAsia="Times New Roman" w:hAnsi="Arial" w:cs="Arial"/>
          <w:sz w:val="24"/>
          <w:szCs w:val="24"/>
          <w:lang w:eastAsia="es-CO"/>
        </w:rPr>
        <w:t>realmente él no quedó con una auténtica capacidad laboral residual, pues como</w:t>
      </w:r>
      <w:r w:rsidR="00F33CDF" w:rsidRPr="001A7D2A">
        <w:rPr>
          <w:rFonts w:ascii="Arial" w:eastAsia="Times New Roman" w:hAnsi="Arial" w:cs="Arial"/>
          <w:sz w:val="24"/>
          <w:szCs w:val="24"/>
          <w:lang w:eastAsia="es-CO"/>
        </w:rPr>
        <w:t xml:space="preserve"> se determinó en los conceptos de los especialistas en reumatología, </w:t>
      </w:r>
      <w:r w:rsidR="00E17230" w:rsidRPr="001A7D2A">
        <w:rPr>
          <w:rFonts w:ascii="Arial" w:eastAsia="Times New Roman" w:hAnsi="Arial" w:cs="Arial"/>
          <w:sz w:val="24"/>
          <w:szCs w:val="24"/>
          <w:lang w:eastAsia="es-CO"/>
        </w:rPr>
        <w:t xml:space="preserve">ortopedia y medicina interna, las secuelas de la artropatía gotosa que viene padeciendo desde hace más de treinta años </w:t>
      </w:r>
      <w:r w:rsidR="4BB08822" w:rsidRPr="001A7D2A">
        <w:rPr>
          <w:rFonts w:ascii="Arial" w:eastAsia="Times New Roman" w:hAnsi="Arial" w:cs="Arial"/>
          <w:sz w:val="24"/>
          <w:szCs w:val="24"/>
          <w:lang w:eastAsia="es-CO"/>
        </w:rPr>
        <w:t>y que conllevaron</w:t>
      </w:r>
      <w:r w:rsidR="00DC4902" w:rsidRPr="001A7D2A">
        <w:rPr>
          <w:rFonts w:ascii="Arial" w:eastAsia="Times New Roman" w:hAnsi="Arial" w:cs="Arial"/>
          <w:sz w:val="24"/>
          <w:szCs w:val="24"/>
          <w:lang w:eastAsia="es-CO"/>
        </w:rPr>
        <w:t xml:space="preserve"> (amputación de miembro inferior izquierdo, deformación en las extremidades </w:t>
      </w:r>
      <w:r w:rsidR="00E050E5" w:rsidRPr="001A7D2A">
        <w:rPr>
          <w:rFonts w:ascii="Arial" w:eastAsia="Times New Roman" w:hAnsi="Arial" w:cs="Arial"/>
          <w:sz w:val="24"/>
          <w:szCs w:val="24"/>
          <w:lang w:eastAsia="es-CO"/>
        </w:rPr>
        <w:t xml:space="preserve">y pérdida funcional de </w:t>
      </w:r>
      <w:r w:rsidR="00E050E5" w:rsidRPr="001A7D2A">
        <w:rPr>
          <w:rFonts w:ascii="Arial" w:eastAsia="Times New Roman" w:hAnsi="Arial" w:cs="Arial"/>
          <w:sz w:val="24"/>
          <w:szCs w:val="24"/>
          <w:lang w:eastAsia="es-CO"/>
        </w:rPr>
        <w:lastRenderedPageBreak/>
        <w:t>la mano derecha)</w:t>
      </w:r>
      <w:r w:rsidR="00EE67C3" w:rsidRPr="001A7D2A">
        <w:rPr>
          <w:rFonts w:ascii="Arial" w:eastAsia="Times New Roman" w:hAnsi="Arial" w:cs="Arial"/>
          <w:sz w:val="24"/>
          <w:szCs w:val="24"/>
          <w:lang w:eastAsia="es-CO"/>
        </w:rPr>
        <w:t xml:space="preserve"> fueron calificadas como irreversibles con pronóstico de recuperación no favorable, </w:t>
      </w:r>
      <w:r w:rsidR="37B2F12D" w:rsidRPr="001A7D2A">
        <w:rPr>
          <w:rFonts w:ascii="Arial" w:eastAsia="Times New Roman" w:hAnsi="Arial" w:cs="Arial"/>
          <w:sz w:val="24"/>
          <w:szCs w:val="24"/>
          <w:lang w:eastAsia="es-CO"/>
        </w:rPr>
        <w:t>significando</w:t>
      </w:r>
      <w:r w:rsidR="00EE67C3" w:rsidRPr="001A7D2A">
        <w:rPr>
          <w:rFonts w:ascii="Arial" w:eastAsia="Times New Roman" w:hAnsi="Arial" w:cs="Arial"/>
          <w:sz w:val="24"/>
          <w:szCs w:val="24"/>
          <w:lang w:eastAsia="es-CO"/>
        </w:rPr>
        <w:t xml:space="preserve">, </w:t>
      </w:r>
      <w:r w:rsidR="00D47D93" w:rsidRPr="001A7D2A">
        <w:rPr>
          <w:rFonts w:ascii="Arial" w:eastAsia="Times New Roman" w:hAnsi="Arial" w:cs="Arial"/>
          <w:sz w:val="24"/>
          <w:szCs w:val="24"/>
          <w:lang w:eastAsia="es-CO"/>
        </w:rPr>
        <w:t>como se expresó en el concepto por reumatología, que ello deriva</w:t>
      </w:r>
      <w:r w:rsidR="79E61B72" w:rsidRPr="001A7D2A">
        <w:rPr>
          <w:rFonts w:ascii="Arial" w:eastAsia="Times New Roman" w:hAnsi="Arial" w:cs="Arial"/>
          <w:sz w:val="24"/>
          <w:szCs w:val="24"/>
          <w:lang w:eastAsia="es-CO"/>
        </w:rPr>
        <w:t>r</w:t>
      </w:r>
      <w:r w:rsidR="00D47D93" w:rsidRPr="001A7D2A">
        <w:rPr>
          <w:rFonts w:ascii="Arial" w:eastAsia="Times New Roman" w:hAnsi="Arial" w:cs="Arial"/>
          <w:sz w:val="24"/>
          <w:szCs w:val="24"/>
          <w:lang w:eastAsia="es-CO"/>
        </w:rPr>
        <w:t>a</w:t>
      </w:r>
      <w:r w:rsidR="0016451E" w:rsidRPr="001A7D2A">
        <w:rPr>
          <w:rFonts w:ascii="Arial" w:eastAsia="Times New Roman" w:hAnsi="Arial" w:cs="Arial"/>
          <w:sz w:val="24"/>
          <w:szCs w:val="24"/>
          <w:lang w:eastAsia="es-CO"/>
        </w:rPr>
        <w:t>, no solamente en una limitación marcada para la actividad laboral, sino también para su vida diaria.</w:t>
      </w:r>
    </w:p>
    <w:p w:rsidR="0016451E" w:rsidRPr="001A7D2A" w:rsidRDefault="0016451E" w:rsidP="001A7D2A">
      <w:pPr>
        <w:spacing w:after="0" w:line="276" w:lineRule="auto"/>
        <w:jc w:val="both"/>
        <w:textAlignment w:val="baseline"/>
        <w:rPr>
          <w:rFonts w:ascii="Arial" w:eastAsia="Times New Roman" w:hAnsi="Arial" w:cs="Arial"/>
          <w:sz w:val="24"/>
          <w:szCs w:val="24"/>
          <w:lang w:eastAsia="es-CO"/>
        </w:rPr>
      </w:pPr>
    </w:p>
    <w:p w:rsidR="006C403C" w:rsidRPr="001A7D2A" w:rsidRDefault="006C403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xml:space="preserve">Diferente sería que el accionante hubiese venido activo laboralmente y como cotizante al sistema general de pensiones antes, durante y después de la </w:t>
      </w:r>
      <w:r w:rsidR="00294B52" w:rsidRPr="001A7D2A">
        <w:rPr>
          <w:rFonts w:ascii="Arial" w:eastAsia="Times New Roman" w:hAnsi="Arial" w:cs="Arial"/>
          <w:sz w:val="24"/>
          <w:szCs w:val="24"/>
          <w:lang w:eastAsia="es-CO"/>
        </w:rPr>
        <w:t>calificación de pérdida de la capacidad laboral, lo</w:t>
      </w:r>
      <w:r w:rsidR="003F56B8" w:rsidRPr="001A7D2A">
        <w:rPr>
          <w:rFonts w:ascii="Arial" w:eastAsia="Times New Roman" w:hAnsi="Arial" w:cs="Arial"/>
          <w:sz w:val="24"/>
          <w:szCs w:val="24"/>
          <w:lang w:eastAsia="es-CO"/>
        </w:rPr>
        <w:t xml:space="preserve">grando, como lo dice la Corte Suprema de Justicia, un importante número de </w:t>
      </w:r>
      <w:r w:rsidR="003A61A6" w:rsidRPr="001A7D2A">
        <w:rPr>
          <w:rFonts w:ascii="Arial" w:eastAsia="Times New Roman" w:hAnsi="Arial" w:cs="Arial"/>
          <w:sz w:val="24"/>
          <w:szCs w:val="24"/>
          <w:lang w:eastAsia="es-CO"/>
        </w:rPr>
        <w:t>aportes resultantes de una verdadera actividad laboral</w:t>
      </w:r>
      <w:r w:rsidR="238B52A2" w:rsidRPr="001A7D2A">
        <w:rPr>
          <w:rFonts w:ascii="Arial" w:eastAsia="Times New Roman" w:hAnsi="Arial" w:cs="Arial"/>
          <w:sz w:val="24"/>
          <w:szCs w:val="24"/>
          <w:lang w:eastAsia="es-CO"/>
        </w:rPr>
        <w:t>;</w:t>
      </w:r>
      <w:r w:rsidR="00B37639" w:rsidRPr="001A7D2A">
        <w:rPr>
          <w:rFonts w:ascii="Arial" w:eastAsia="Times New Roman" w:hAnsi="Arial" w:cs="Arial"/>
          <w:sz w:val="24"/>
          <w:szCs w:val="24"/>
          <w:lang w:eastAsia="es-CO"/>
        </w:rPr>
        <w:t xml:space="preserve"> sin embargo, como se puede ver, eso no fue lo que sucedió en este evento</w:t>
      </w:r>
      <w:r w:rsidR="001057A3" w:rsidRPr="001A7D2A">
        <w:rPr>
          <w:rFonts w:ascii="Arial" w:eastAsia="Times New Roman" w:hAnsi="Arial" w:cs="Arial"/>
          <w:sz w:val="24"/>
          <w:szCs w:val="24"/>
          <w:lang w:eastAsia="es-CO"/>
        </w:rPr>
        <w:t>; pues lo que se intentó, después de conocerse el dictamen emitido por la Dirección de Medicina Laboral de Colpensiones el 26 de junio de 2014</w:t>
      </w:r>
      <w:r w:rsidR="001F750A" w:rsidRPr="001A7D2A">
        <w:rPr>
          <w:rFonts w:ascii="Arial" w:eastAsia="Times New Roman" w:hAnsi="Arial" w:cs="Arial"/>
          <w:sz w:val="24"/>
          <w:szCs w:val="24"/>
          <w:lang w:eastAsia="es-CO"/>
        </w:rPr>
        <w:t>, en el que se determinaba la invalidez del accionante a partir del 26 de marzo de 2014</w:t>
      </w:r>
      <w:r w:rsidR="002541AB" w:rsidRPr="001A7D2A">
        <w:rPr>
          <w:rFonts w:ascii="Arial" w:eastAsia="Times New Roman" w:hAnsi="Arial" w:cs="Arial"/>
          <w:sz w:val="24"/>
          <w:szCs w:val="24"/>
          <w:lang w:eastAsia="es-CO"/>
        </w:rPr>
        <w:t xml:space="preserve">, fue completar el mínimo de semanas exigidos en la </w:t>
      </w:r>
      <w:r w:rsidR="006400DD" w:rsidRPr="001A7D2A">
        <w:rPr>
          <w:rFonts w:ascii="Arial" w:eastAsia="Times New Roman" w:hAnsi="Arial" w:cs="Arial"/>
          <w:sz w:val="24"/>
          <w:szCs w:val="24"/>
          <w:lang w:eastAsia="es-CO"/>
        </w:rPr>
        <w:t>ley al cotizar 51,14 semanas de cotizaciones entre el 1° de febrero de 2016 y el 31 de enero de 2017</w:t>
      </w:r>
      <w:r w:rsidR="00FA3211" w:rsidRPr="001A7D2A">
        <w:rPr>
          <w:rFonts w:ascii="Arial" w:eastAsia="Times New Roman" w:hAnsi="Arial" w:cs="Arial"/>
          <w:sz w:val="24"/>
          <w:szCs w:val="24"/>
          <w:lang w:eastAsia="es-CO"/>
        </w:rPr>
        <w:t>, con el único fin de beneficiarse del sistema general de pensiones</w:t>
      </w:r>
      <w:r w:rsidR="00636AB9" w:rsidRPr="001A7D2A">
        <w:rPr>
          <w:rFonts w:ascii="Arial" w:eastAsia="Times New Roman" w:hAnsi="Arial" w:cs="Arial"/>
          <w:sz w:val="24"/>
          <w:szCs w:val="24"/>
          <w:lang w:eastAsia="es-CO"/>
        </w:rPr>
        <w:t>.</w:t>
      </w:r>
    </w:p>
    <w:p w:rsidR="00636AB9" w:rsidRPr="001A7D2A" w:rsidRDefault="00636AB9" w:rsidP="001A7D2A">
      <w:pPr>
        <w:spacing w:after="0" w:line="276" w:lineRule="auto"/>
        <w:jc w:val="both"/>
        <w:textAlignment w:val="baseline"/>
        <w:rPr>
          <w:rFonts w:ascii="Arial" w:eastAsia="Times New Roman" w:hAnsi="Arial" w:cs="Arial"/>
          <w:sz w:val="24"/>
          <w:szCs w:val="24"/>
          <w:lang w:eastAsia="es-CO"/>
        </w:rPr>
      </w:pPr>
    </w:p>
    <w:p w:rsidR="00B706AA" w:rsidRPr="001A7D2A" w:rsidRDefault="00636AB9"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xml:space="preserve">De conformidad con lo expuesto, no hay lugar a tener en cuenta las semanas cotizadas durante ese periodo a efectos de acreditar </w:t>
      </w:r>
      <w:r w:rsidR="00C91D7E" w:rsidRPr="001A7D2A">
        <w:rPr>
          <w:rFonts w:ascii="Arial" w:eastAsia="Times New Roman" w:hAnsi="Arial" w:cs="Arial"/>
          <w:sz w:val="24"/>
          <w:szCs w:val="24"/>
          <w:lang w:eastAsia="es-CO"/>
        </w:rPr>
        <w:t>la densidad exigida en la Ley 860 de 2003 para acceder a la pensión de invalidez</w:t>
      </w:r>
      <w:r w:rsidR="5CD7A26D" w:rsidRPr="001A7D2A">
        <w:rPr>
          <w:rFonts w:ascii="Arial" w:eastAsia="Times New Roman" w:hAnsi="Arial" w:cs="Arial"/>
          <w:sz w:val="24"/>
          <w:szCs w:val="24"/>
          <w:lang w:eastAsia="es-CO"/>
        </w:rPr>
        <w:t>, lo que implica la confirmación de</w:t>
      </w:r>
      <w:r w:rsidR="00B706AA" w:rsidRPr="001A7D2A">
        <w:rPr>
          <w:rFonts w:ascii="Arial" w:eastAsia="Times New Roman" w:hAnsi="Arial" w:cs="Arial"/>
          <w:sz w:val="24"/>
          <w:szCs w:val="24"/>
          <w:lang w:eastAsia="es-CO"/>
        </w:rPr>
        <w:t xml:space="preserve"> la sentencia proferida por el Juzgado Cuarto Laboral del Circuito en la que </w:t>
      </w:r>
      <w:r w:rsidR="0E992F0B" w:rsidRPr="001A7D2A">
        <w:rPr>
          <w:rFonts w:ascii="Arial" w:eastAsia="Times New Roman" w:hAnsi="Arial" w:cs="Arial"/>
          <w:sz w:val="24"/>
          <w:szCs w:val="24"/>
          <w:lang w:eastAsia="es-CO"/>
        </w:rPr>
        <w:t>se negaron</w:t>
      </w:r>
      <w:r w:rsidR="00B706AA" w:rsidRPr="001A7D2A">
        <w:rPr>
          <w:rFonts w:ascii="Arial" w:eastAsia="Times New Roman" w:hAnsi="Arial" w:cs="Arial"/>
          <w:sz w:val="24"/>
          <w:szCs w:val="24"/>
          <w:lang w:eastAsia="es-CO"/>
        </w:rPr>
        <w:t xml:space="preserve"> las pretensiones de la demanda</w:t>
      </w:r>
      <w:r w:rsidR="00033493" w:rsidRPr="001A7D2A">
        <w:rPr>
          <w:rFonts w:ascii="Arial" w:eastAsia="Times New Roman" w:hAnsi="Arial" w:cs="Arial"/>
          <w:sz w:val="24"/>
          <w:szCs w:val="24"/>
          <w:lang w:eastAsia="es-CO"/>
        </w:rPr>
        <w:t>.</w:t>
      </w:r>
    </w:p>
    <w:p w:rsidR="00D47D93" w:rsidRPr="001A7D2A" w:rsidRDefault="00D47D93" w:rsidP="001A7D2A">
      <w:pPr>
        <w:spacing w:after="0" w:line="276" w:lineRule="auto"/>
        <w:jc w:val="both"/>
        <w:textAlignment w:val="baseline"/>
        <w:rPr>
          <w:rFonts w:ascii="Arial" w:eastAsia="Times New Roman" w:hAnsi="Arial" w:cs="Arial"/>
          <w:sz w:val="24"/>
          <w:szCs w:val="24"/>
          <w:lang w:eastAsia="es-CO"/>
        </w:rPr>
      </w:pPr>
    </w:p>
    <w:p w:rsidR="00CF67D6" w:rsidRPr="001A7D2A" w:rsidRDefault="00033493"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Costas en esta sede a cargo de la parte recurrente en un 100%.</w:t>
      </w:r>
    </w:p>
    <w:p w:rsidR="005F35FC" w:rsidRPr="001A7D2A" w:rsidRDefault="005F35F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5F35FC" w:rsidRPr="001A7D2A" w:rsidRDefault="005F35F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En mérito de lo expuesto, la </w:t>
      </w:r>
      <w:r w:rsidRPr="001A7D2A">
        <w:rPr>
          <w:rFonts w:ascii="Arial" w:eastAsia="Times New Roman" w:hAnsi="Arial" w:cs="Arial"/>
          <w:b/>
          <w:bCs/>
          <w:sz w:val="24"/>
          <w:szCs w:val="24"/>
          <w:lang w:eastAsia="es-CO"/>
        </w:rPr>
        <w:t>Sala de Decisión Laboral Nº 3 del Tribunal Superior de Pereira</w:t>
      </w:r>
      <w:r w:rsidRPr="001A7D2A">
        <w:rPr>
          <w:rFonts w:ascii="Arial" w:eastAsia="Times New Roman" w:hAnsi="Arial" w:cs="Arial"/>
          <w:sz w:val="24"/>
          <w:szCs w:val="24"/>
          <w:lang w:eastAsia="es-CO"/>
        </w:rPr>
        <w:t>, administrando justicia en nombre de la República y por autoridad de la ley,  </w:t>
      </w:r>
    </w:p>
    <w:p w:rsidR="005F35FC" w:rsidRPr="001A7D2A" w:rsidRDefault="005F35FC" w:rsidP="001A7D2A">
      <w:pPr>
        <w:spacing w:after="0" w:line="276" w:lineRule="auto"/>
        <w:jc w:val="center"/>
        <w:textAlignment w:val="baseline"/>
        <w:rPr>
          <w:rFonts w:ascii="Arial" w:eastAsia="Times New Roman" w:hAnsi="Arial" w:cs="Arial"/>
          <w:sz w:val="24"/>
          <w:szCs w:val="24"/>
          <w:lang w:eastAsia="es-CO"/>
        </w:rPr>
      </w:pPr>
      <w:r w:rsidRPr="001A7D2A">
        <w:rPr>
          <w:rFonts w:ascii="Arial" w:eastAsia="Times New Roman" w:hAnsi="Arial" w:cs="Arial"/>
          <w:b/>
          <w:bCs/>
          <w:sz w:val="24"/>
          <w:szCs w:val="24"/>
          <w:lang w:eastAsia="es-CO"/>
        </w:rPr>
        <w:t>RESUELVE</w:t>
      </w:r>
      <w:r w:rsidRPr="001A7D2A">
        <w:rPr>
          <w:rFonts w:ascii="Arial" w:eastAsia="Times New Roman" w:hAnsi="Arial" w:cs="Arial"/>
          <w:sz w:val="24"/>
          <w:szCs w:val="24"/>
          <w:lang w:eastAsia="es-CO"/>
        </w:rPr>
        <w:t> </w:t>
      </w:r>
    </w:p>
    <w:p w:rsidR="005F35FC" w:rsidRPr="001A7D2A" w:rsidRDefault="005F35FC" w:rsidP="001A7D2A">
      <w:pPr>
        <w:spacing w:after="0" w:line="276" w:lineRule="auto"/>
        <w:jc w:val="center"/>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5F35FC" w:rsidRPr="001A7D2A" w:rsidRDefault="005F35F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b/>
          <w:bCs/>
          <w:sz w:val="24"/>
          <w:szCs w:val="24"/>
          <w:lang w:eastAsia="es-CO"/>
        </w:rPr>
        <w:t>PRIMERO. </w:t>
      </w:r>
      <w:r w:rsidR="00147238" w:rsidRPr="001A7D2A">
        <w:rPr>
          <w:rFonts w:ascii="Arial" w:eastAsia="Times New Roman" w:hAnsi="Arial" w:cs="Arial"/>
          <w:b/>
          <w:bCs/>
          <w:sz w:val="24"/>
          <w:szCs w:val="24"/>
          <w:lang w:eastAsia="es-CO"/>
        </w:rPr>
        <w:t xml:space="preserve">CONFIRMAR </w:t>
      </w:r>
      <w:r w:rsidR="00147238" w:rsidRPr="001A7D2A">
        <w:rPr>
          <w:rFonts w:ascii="Arial" w:eastAsia="Times New Roman" w:hAnsi="Arial" w:cs="Arial"/>
          <w:sz w:val="24"/>
          <w:szCs w:val="24"/>
          <w:lang w:eastAsia="es-CO"/>
        </w:rPr>
        <w:t>la sentencia recurrida.</w:t>
      </w:r>
      <w:r w:rsidRPr="001A7D2A">
        <w:rPr>
          <w:rFonts w:ascii="Arial" w:eastAsia="Times New Roman" w:hAnsi="Arial" w:cs="Arial"/>
          <w:sz w:val="24"/>
          <w:szCs w:val="24"/>
          <w:lang w:eastAsia="es-CO"/>
        </w:rPr>
        <w:t> </w:t>
      </w:r>
    </w:p>
    <w:p w:rsidR="005F35FC" w:rsidRPr="001A7D2A" w:rsidRDefault="005F35F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 </w:t>
      </w:r>
    </w:p>
    <w:p w:rsidR="005F35FC" w:rsidRDefault="005F35FC"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b/>
          <w:bCs/>
          <w:sz w:val="24"/>
          <w:szCs w:val="24"/>
          <w:lang w:eastAsia="es-CO"/>
        </w:rPr>
        <w:t>SEGUNDO. CONDENAR </w:t>
      </w:r>
      <w:r w:rsidRPr="001A7D2A">
        <w:rPr>
          <w:rFonts w:ascii="Arial" w:eastAsia="Times New Roman" w:hAnsi="Arial" w:cs="Arial"/>
          <w:sz w:val="24"/>
          <w:szCs w:val="24"/>
          <w:lang w:eastAsia="es-CO"/>
        </w:rPr>
        <w:t xml:space="preserve">en costas </w:t>
      </w:r>
      <w:r w:rsidR="00147238" w:rsidRPr="001A7D2A">
        <w:rPr>
          <w:rFonts w:ascii="Arial" w:eastAsia="Times New Roman" w:hAnsi="Arial" w:cs="Arial"/>
          <w:sz w:val="24"/>
          <w:szCs w:val="24"/>
          <w:lang w:eastAsia="es-CO"/>
        </w:rPr>
        <w:t>en esta instancia a la parte actora en un 100%.</w:t>
      </w:r>
    </w:p>
    <w:p w:rsidR="001A7D2A" w:rsidRPr="001A7D2A" w:rsidRDefault="001A7D2A" w:rsidP="001A7D2A">
      <w:pPr>
        <w:spacing w:after="0" w:line="276" w:lineRule="auto"/>
        <w:jc w:val="both"/>
        <w:textAlignment w:val="baseline"/>
        <w:rPr>
          <w:rFonts w:ascii="Arial" w:eastAsia="Times New Roman" w:hAnsi="Arial" w:cs="Arial"/>
          <w:sz w:val="24"/>
          <w:szCs w:val="24"/>
          <w:lang w:eastAsia="es-CO"/>
        </w:rPr>
      </w:pPr>
    </w:p>
    <w:p w:rsidR="00EF152B" w:rsidRPr="001A7D2A" w:rsidRDefault="00EF152B" w:rsidP="001A7D2A">
      <w:pPr>
        <w:spacing w:after="0" w:line="276" w:lineRule="auto"/>
        <w:jc w:val="both"/>
        <w:textAlignment w:val="baseline"/>
        <w:rPr>
          <w:rFonts w:ascii="Arial" w:eastAsia="Times New Roman" w:hAnsi="Arial" w:cs="Arial"/>
          <w:sz w:val="24"/>
          <w:szCs w:val="24"/>
          <w:lang w:eastAsia="es-ES"/>
        </w:rPr>
      </w:pPr>
      <w:r w:rsidRPr="001A7D2A">
        <w:rPr>
          <w:rStyle w:val="normaltextrun"/>
          <w:rFonts w:ascii="Arial" w:hAnsi="Arial" w:cs="Arial"/>
          <w:sz w:val="24"/>
          <w:szCs w:val="24"/>
        </w:rPr>
        <w:t>Notifíquese por estado y a los correos electrónicos de los apoderados de las partes.</w:t>
      </w:r>
      <w:r w:rsidRPr="001A7D2A">
        <w:rPr>
          <w:rStyle w:val="eop"/>
          <w:rFonts w:ascii="Arial" w:hAnsi="Arial" w:cs="Arial"/>
          <w:sz w:val="24"/>
          <w:szCs w:val="24"/>
        </w:rPr>
        <w:t> </w:t>
      </w:r>
    </w:p>
    <w:p w:rsidR="00EF152B" w:rsidRPr="001A7D2A" w:rsidRDefault="00EF152B" w:rsidP="001A7D2A">
      <w:pPr>
        <w:spacing w:after="0" w:line="276" w:lineRule="auto"/>
        <w:jc w:val="both"/>
        <w:textAlignment w:val="baseline"/>
        <w:rPr>
          <w:rFonts w:ascii="Arial" w:hAnsi="Arial" w:cs="Arial"/>
          <w:sz w:val="24"/>
          <w:szCs w:val="24"/>
          <w:lang w:eastAsia="es-ES"/>
        </w:rPr>
      </w:pPr>
    </w:p>
    <w:p w:rsidR="001A7D2A" w:rsidRPr="001A7D2A" w:rsidRDefault="001A7D2A" w:rsidP="001A7D2A">
      <w:pPr>
        <w:spacing w:after="0" w:line="276" w:lineRule="auto"/>
        <w:jc w:val="both"/>
        <w:textAlignment w:val="baseline"/>
        <w:rPr>
          <w:rFonts w:ascii="Arial" w:eastAsia="Times New Roman" w:hAnsi="Arial" w:cs="Arial"/>
          <w:sz w:val="24"/>
          <w:szCs w:val="24"/>
          <w:lang w:eastAsia="es-CO"/>
        </w:rPr>
      </w:pPr>
      <w:r w:rsidRPr="001A7D2A">
        <w:rPr>
          <w:rFonts w:ascii="Arial" w:eastAsia="Times New Roman" w:hAnsi="Arial" w:cs="Arial"/>
          <w:sz w:val="24"/>
          <w:szCs w:val="24"/>
          <w:lang w:eastAsia="es-CO"/>
        </w:rPr>
        <w:t>Quienes integran la Sala. </w:t>
      </w:r>
    </w:p>
    <w:p w:rsidR="001A7D2A" w:rsidRPr="001A7D2A" w:rsidRDefault="001A7D2A" w:rsidP="001A7D2A">
      <w:pPr>
        <w:spacing w:after="0" w:line="288" w:lineRule="auto"/>
        <w:jc w:val="both"/>
        <w:rPr>
          <w:rFonts w:ascii="Arial" w:eastAsia="Times New Roman" w:hAnsi="Arial" w:cs="Arial"/>
          <w:spacing w:val="-4"/>
          <w:sz w:val="24"/>
          <w:szCs w:val="24"/>
          <w:lang w:val="es-ES_tradnl" w:eastAsia="es-ES"/>
        </w:rPr>
      </w:pPr>
    </w:p>
    <w:p w:rsidR="001A7D2A" w:rsidRPr="001A7D2A" w:rsidRDefault="001A7D2A" w:rsidP="001A7D2A">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1A7D2A" w:rsidRPr="001A7D2A" w:rsidRDefault="001A7D2A" w:rsidP="001A7D2A">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1A7D2A">
        <w:rPr>
          <w:rFonts w:ascii="Arial" w:eastAsia="Times New Roman" w:hAnsi="Arial" w:cs="Arial"/>
          <w:b/>
          <w:spacing w:val="-4"/>
          <w:sz w:val="24"/>
          <w:szCs w:val="24"/>
          <w:lang w:val="es-ES_tradnl" w:eastAsia="es-ES"/>
        </w:rPr>
        <w:t>JULIO CÉSAR SALAZAR MUÑOZ</w:t>
      </w:r>
    </w:p>
    <w:p w:rsidR="001A7D2A" w:rsidRPr="001A7D2A" w:rsidRDefault="001A7D2A" w:rsidP="001A7D2A">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1A7D2A">
        <w:rPr>
          <w:rFonts w:ascii="Arial" w:eastAsia="Times New Roman" w:hAnsi="Arial" w:cs="Arial"/>
          <w:spacing w:val="-4"/>
          <w:sz w:val="24"/>
          <w:szCs w:val="24"/>
          <w:lang w:val="es-ES_tradnl" w:eastAsia="es-ES"/>
        </w:rPr>
        <w:t>Ponente</w:t>
      </w:r>
    </w:p>
    <w:p w:rsidR="001A7D2A" w:rsidRPr="001A7D2A" w:rsidRDefault="001A7D2A" w:rsidP="001A7D2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A7D2A" w:rsidRPr="001A7D2A" w:rsidRDefault="001A7D2A" w:rsidP="001A7D2A">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A7D2A" w:rsidRPr="001A7D2A" w:rsidRDefault="001A7D2A" w:rsidP="001A7D2A">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1A7D2A">
        <w:rPr>
          <w:rFonts w:ascii="Arial" w:eastAsia="Times New Roman" w:hAnsi="Arial" w:cs="Arial"/>
          <w:b/>
          <w:bCs/>
          <w:spacing w:val="-4"/>
          <w:sz w:val="24"/>
          <w:szCs w:val="24"/>
          <w:lang w:val="es-ES_tradnl" w:eastAsia="es-ES"/>
        </w:rPr>
        <w:t>ANA LUCÍA CAICEDO CALDERÓN</w:t>
      </w:r>
      <w:r w:rsidRPr="001A7D2A">
        <w:rPr>
          <w:rFonts w:ascii="Arial" w:eastAsia="Times New Roman" w:hAnsi="Arial" w:cs="Arial"/>
          <w:b/>
          <w:bCs/>
          <w:spacing w:val="-4"/>
          <w:sz w:val="24"/>
          <w:szCs w:val="24"/>
          <w:lang w:val="es-ES_tradnl" w:eastAsia="es-ES"/>
        </w:rPr>
        <w:tab/>
        <w:t xml:space="preserve">     ALEJANDRA MARÍA HENAO PALACIO</w:t>
      </w:r>
    </w:p>
    <w:p w:rsidR="005F35FC" w:rsidRPr="00323A5F" w:rsidRDefault="001A7D2A" w:rsidP="00323A5F">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1A7D2A">
        <w:rPr>
          <w:rFonts w:ascii="Arial" w:eastAsia="Times New Roman" w:hAnsi="Arial" w:cs="Arial"/>
          <w:bCs/>
          <w:spacing w:val="-4"/>
          <w:sz w:val="24"/>
          <w:szCs w:val="24"/>
          <w:lang w:val="es-ES_tradnl" w:eastAsia="es-ES"/>
        </w:rPr>
        <w:t>Magistrada</w:t>
      </w:r>
      <w:r w:rsidRPr="001A7D2A">
        <w:rPr>
          <w:rFonts w:ascii="Arial" w:eastAsia="Times New Roman" w:hAnsi="Arial" w:cs="Arial"/>
          <w:bCs/>
          <w:spacing w:val="-4"/>
          <w:sz w:val="24"/>
          <w:szCs w:val="24"/>
          <w:lang w:val="es-ES_tradnl" w:eastAsia="es-ES"/>
        </w:rPr>
        <w:tab/>
      </w:r>
      <w:r w:rsidRPr="001A7D2A">
        <w:rPr>
          <w:rFonts w:ascii="Arial" w:eastAsia="Times New Roman" w:hAnsi="Arial" w:cs="Arial"/>
          <w:bCs/>
          <w:spacing w:val="-4"/>
          <w:sz w:val="24"/>
          <w:szCs w:val="24"/>
          <w:lang w:val="es-ES_tradnl" w:eastAsia="es-ES"/>
        </w:rPr>
        <w:tab/>
      </w:r>
      <w:r w:rsidRPr="001A7D2A">
        <w:rPr>
          <w:rFonts w:ascii="Arial" w:eastAsia="Times New Roman" w:hAnsi="Arial" w:cs="Arial"/>
          <w:bCs/>
          <w:spacing w:val="-4"/>
          <w:sz w:val="24"/>
          <w:szCs w:val="24"/>
          <w:lang w:val="es-ES_tradnl" w:eastAsia="es-ES"/>
        </w:rPr>
        <w:tab/>
      </w:r>
      <w:r w:rsidRPr="001A7D2A">
        <w:rPr>
          <w:rFonts w:ascii="Arial" w:eastAsia="Times New Roman" w:hAnsi="Arial" w:cs="Arial"/>
          <w:bCs/>
          <w:spacing w:val="-4"/>
          <w:sz w:val="24"/>
          <w:szCs w:val="24"/>
          <w:lang w:val="es-ES_tradnl" w:eastAsia="es-ES"/>
        </w:rPr>
        <w:tab/>
      </w:r>
      <w:r w:rsidRPr="001A7D2A">
        <w:rPr>
          <w:rFonts w:ascii="Arial" w:eastAsia="Times New Roman" w:hAnsi="Arial" w:cs="Arial"/>
          <w:bCs/>
          <w:spacing w:val="-4"/>
          <w:sz w:val="24"/>
          <w:szCs w:val="24"/>
          <w:lang w:val="es-ES_tradnl" w:eastAsia="es-ES"/>
        </w:rPr>
        <w:tab/>
      </w:r>
      <w:r w:rsidRPr="001A7D2A">
        <w:rPr>
          <w:rFonts w:ascii="Arial" w:eastAsia="Times New Roman" w:hAnsi="Arial" w:cs="Arial"/>
          <w:b/>
          <w:bCs/>
          <w:spacing w:val="-4"/>
          <w:sz w:val="24"/>
          <w:szCs w:val="24"/>
          <w:lang w:val="es-ES_tradnl" w:eastAsia="es-ES"/>
        </w:rPr>
        <w:t xml:space="preserve">     </w:t>
      </w:r>
      <w:r w:rsidR="00323A5F">
        <w:rPr>
          <w:rFonts w:ascii="Arial" w:eastAsia="Times New Roman" w:hAnsi="Arial" w:cs="Arial"/>
          <w:bCs/>
          <w:spacing w:val="-4"/>
          <w:sz w:val="24"/>
          <w:szCs w:val="24"/>
          <w:lang w:val="es-ES_tradnl" w:eastAsia="es-ES"/>
        </w:rPr>
        <w:t>Magistrada</w:t>
      </w:r>
    </w:p>
    <w:sectPr w:rsidR="005F35FC" w:rsidRPr="00323A5F" w:rsidSect="001A7D2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612BF1" w15:done="0"/>
  <w15:commentEx w15:paraId="3B5108F3" w15:done="0"/>
  <w15:commentEx w15:paraId="006343CB" w15:done="0"/>
  <w15:commentEx w15:paraId="1935E8A0" w15:done="0"/>
  <w15:commentEx w15:paraId="6209E5B5" w15:done="0"/>
  <w15:commentEx w15:paraId="19CB5C3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56374B" w16cex:dateUtc="2020-09-19T02:01:58.412Z"/>
  <w16cex:commentExtensible w16cex:durableId="2E15F8FB" w16cex:dateUtc="2020-09-27T16:40:46.084Z"/>
  <w16cex:commentExtensible w16cex:durableId="504D9996" w16cex:dateUtc="2020-09-27T16:40:59.73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12BF1" w16cid:durableId="2E15F8FB"/>
  <w16cid:commentId w16cid:paraId="3B5108F3" w16cid:durableId="2325A7E9"/>
  <w16cid:commentId w16cid:paraId="006343CB" w16cid:durableId="4F56374B"/>
  <w16cid:commentId w16cid:paraId="1935E8A0" w16cid:durableId="504D9996"/>
  <w16cid:commentId w16cid:paraId="6209E5B5" w16cid:durableId="2325A987"/>
  <w16cid:commentId w16cid:paraId="19CB5C3E" w16cid:durableId="2325A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7A" w:rsidRDefault="002B667A" w:rsidP="00EF152B">
      <w:pPr>
        <w:spacing w:after="0" w:line="240" w:lineRule="auto"/>
      </w:pPr>
      <w:r>
        <w:separator/>
      </w:r>
    </w:p>
  </w:endnote>
  <w:endnote w:type="continuationSeparator" w:id="0">
    <w:p w:rsidR="002B667A" w:rsidRDefault="002B667A" w:rsidP="00EF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40"/>
      <w:docPartObj>
        <w:docPartGallery w:val="Page Numbers (Bottom of Page)"/>
        <w:docPartUnique/>
      </w:docPartObj>
    </w:sdtPr>
    <w:sdtEndPr>
      <w:rPr>
        <w:rFonts w:ascii="Arial" w:hAnsi="Arial" w:cs="Arial"/>
        <w:sz w:val="18"/>
        <w:szCs w:val="16"/>
      </w:rPr>
    </w:sdtEndPr>
    <w:sdtContent>
      <w:p w:rsidR="00EF152B" w:rsidRPr="001A7D2A" w:rsidRDefault="00EF152B">
        <w:pPr>
          <w:pStyle w:val="Piedepgina"/>
          <w:jc w:val="right"/>
          <w:rPr>
            <w:sz w:val="24"/>
          </w:rPr>
        </w:pPr>
        <w:r w:rsidRPr="001A7D2A">
          <w:rPr>
            <w:rFonts w:ascii="Arial" w:hAnsi="Arial" w:cs="Arial"/>
            <w:sz w:val="18"/>
            <w:szCs w:val="16"/>
          </w:rPr>
          <w:fldChar w:fldCharType="begin"/>
        </w:r>
        <w:r w:rsidRPr="001A7D2A">
          <w:rPr>
            <w:rFonts w:ascii="Arial" w:hAnsi="Arial" w:cs="Arial"/>
            <w:sz w:val="18"/>
            <w:szCs w:val="16"/>
          </w:rPr>
          <w:instrText xml:space="preserve"> PAGE   \* MERGEFORMAT </w:instrText>
        </w:r>
        <w:r w:rsidRPr="001A7D2A">
          <w:rPr>
            <w:rFonts w:ascii="Arial" w:hAnsi="Arial" w:cs="Arial"/>
            <w:sz w:val="18"/>
            <w:szCs w:val="16"/>
          </w:rPr>
          <w:fldChar w:fldCharType="separate"/>
        </w:r>
        <w:r w:rsidR="00D313D6">
          <w:rPr>
            <w:rFonts w:ascii="Arial" w:hAnsi="Arial" w:cs="Arial"/>
            <w:noProof/>
            <w:sz w:val="18"/>
            <w:szCs w:val="16"/>
          </w:rPr>
          <w:t>2</w:t>
        </w:r>
        <w:r w:rsidRPr="001A7D2A">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7A" w:rsidRDefault="002B667A" w:rsidP="00EF152B">
      <w:pPr>
        <w:spacing w:after="0" w:line="240" w:lineRule="auto"/>
      </w:pPr>
      <w:r>
        <w:separator/>
      </w:r>
    </w:p>
  </w:footnote>
  <w:footnote w:type="continuationSeparator" w:id="0">
    <w:p w:rsidR="002B667A" w:rsidRDefault="002B667A" w:rsidP="00EF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2A" w:rsidRPr="001A7D2A" w:rsidRDefault="00EF152B" w:rsidP="001A7D2A">
    <w:pPr>
      <w:suppressAutoHyphens/>
      <w:spacing w:after="0" w:line="240" w:lineRule="auto"/>
      <w:jc w:val="center"/>
      <w:rPr>
        <w:rStyle w:val="normaltextrun"/>
        <w:rFonts w:ascii="Arial" w:hAnsi="Arial" w:cs="Arial"/>
        <w:sz w:val="18"/>
        <w:szCs w:val="16"/>
      </w:rPr>
    </w:pPr>
    <w:r w:rsidRPr="001A7D2A">
      <w:rPr>
        <w:rStyle w:val="normaltextrun"/>
        <w:rFonts w:ascii="Arial" w:hAnsi="Arial" w:cs="Arial"/>
        <w:sz w:val="18"/>
        <w:szCs w:val="16"/>
      </w:rPr>
      <w:t xml:space="preserve">Leonardo </w:t>
    </w:r>
    <w:r w:rsidR="001A7D2A" w:rsidRPr="001A7D2A">
      <w:rPr>
        <w:rStyle w:val="normaltextrun"/>
        <w:rFonts w:ascii="Arial" w:hAnsi="Arial" w:cs="Arial"/>
        <w:sz w:val="18"/>
        <w:szCs w:val="16"/>
      </w:rPr>
      <w:t>Giraldo Jiménez Vs Colpensiones</w:t>
    </w:r>
  </w:p>
  <w:p w:rsidR="00EF152B" w:rsidRPr="001A7D2A" w:rsidRDefault="00EF152B" w:rsidP="001A7D2A">
    <w:pPr>
      <w:suppressAutoHyphens/>
      <w:spacing w:after="0" w:line="240" w:lineRule="auto"/>
      <w:jc w:val="center"/>
      <w:rPr>
        <w:rFonts w:ascii="Arial" w:hAnsi="Arial" w:cs="Arial"/>
        <w:sz w:val="18"/>
        <w:szCs w:val="16"/>
      </w:rPr>
    </w:pPr>
    <w:r w:rsidRPr="001A7D2A">
      <w:rPr>
        <w:rStyle w:val="normaltextrun"/>
        <w:rFonts w:ascii="Arial" w:hAnsi="Arial" w:cs="Arial"/>
        <w:sz w:val="18"/>
        <w:szCs w:val="16"/>
      </w:rPr>
      <w:t>Rad. 66001310500420190012701.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DA3"/>
    <w:multiLevelType w:val="hybridMultilevel"/>
    <w:tmpl w:val="8CA666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10A0"/>
    <w:rsid w:val="00001858"/>
    <w:rsid w:val="00010D11"/>
    <w:rsid w:val="00032544"/>
    <w:rsid w:val="00033493"/>
    <w:rsid w:val="00033E1F"/>
    <w:rsid w:val="00075621"/>
    <w:rsid w:val="000810A0"/>
    <w:rsid w:val="0009666E"/>
    <w:rsid w:val="000A20B7"/>
    <w:rsid w:val="000A5AAD"/>
    <w:rsid w:val="000D56C6"/>
    <w:rsid w:val="000D7D82"/>
    <w:rsid w:val="00103798"/>
    <w:rsid w:val="001057A3"/>
    <w:rsid w:val="00130C1A"/>
    <w:rsid w:val="00134AF2"/>
    <w:rsid w:val="00147238"/>
    <w:rsid w:val="0014737C"/>
    <w:rsid w:val="0015185D"/>
    <w:rsid w:val="0016451E"/>
    <w:rsid w:val="00166628"/>
    <w:rsid w:val="00166A3C"/>
    <w:rsid w:val="001858EA"/>
    <w:rsid w:val="001A7D2A"/>
    <w:rsid w:val="001E7301"/>
    <w:rsid w:val="001F750A"/>
    <w:rsid w:val="00201F76"/>
    <w:rsid w:val="00235B04"/>
    <w:rsid w:val="002541AB"/>
    <w:rsid w:val="0025E924"/>
    <w:rsid w:val="00266990"/>
    <w:rsid w:val="00275F80"/>
    <w:rsid w:val="0027658C"/>
    <w:rsid w:val="00277394"/>
    <w:rsid w:val="002803CD"/>
    <w:rsid w:val="00281CD8"/>
    <w:rsid w:val="00283F4E"/>
    <w:rsid w:val="00287A8B"/>
    <w:rsid w:val="00294B52"/>
    <w:rsid w:val="002A5BE8"/>
    <w:rsid w:val="002B35F6"/>
    <w:rsid w:val="002B3BB8"/>
    <w:rsid w:val="002B503C"/>
    <w:rsid w:val="002B667A"/>
    <w:rsid w:val="002E1B93"/>
    <w:rsid w:val="002F3CC3"/>
    <w:rsid w:val="002F5995"/>
    <w:rsid w:val="00305615"/>
    <w:rsid w:val="00323A5F"/>
    <w:rsid w:val="00341E8B"/>
    <w:rsid w:val="00345840"/>
    <w:rsid w:val="0037234D"/>
    <w:rsid w:val="00377E2C"/>
    <w:rsid w:val="003A61A6"/>
    <w:rsid w:val="003D72AE"/>
    <w:rsid w:val="003F56B8"/>
    <w:rsid w:val="004142B7"/>
    <w:rsid w:val="00431BA3"/>
    <w:rsid w:val="004D3A26"/>
    <w:rsid w:val="004F3E2D"/>
    <w:rsid w:val="00510629"/>
    <w:rsid w:val="00583871"/>
    <w:rsid w:val="005A34D7"/>
    <w:rsid w:val="005B191E"/>
    <w:rsid w:val="005D64D4"/>
    <w:rsid w:val="005F35FC"/>
    <w:rsid w:val="0061646C"/>
    <w:rsid w:val="00616743"/>
    <w:rsid w:val="006277B8"/>
    <w:rsid w:val="00636AB9"/>
    <w:rsid w:val="006400DD"/>
    <w:rsid w:val="00646C78"/>
    <w:rsid w:val="00681E06"/>
    <w:rsid w:val="006838D1"/>
    <w:rsid w:val="006977ED"/>
    <w:rsid w:val="006A4867"/>
    <w:rsid w:val="006A6ED4"/>
    <w:rsid w:val="006A7262"/>
    <w:rsid w:val="006C147A"/>
    <w:rsid w:val="006C403C"/>
    <w:rsid w:val="006E4370"/>
    <w:rsid w:val="00707B4E"/>
    <w:rsid w:val="00712912"/>
    <w:rsid w:val="007137B1"/>
    <w:rsid w:val="00713AFE"/>
    <w:rsid w:val="00714D1E"/>
    <w:rsid w:val="00731984"/>
    <w:rsid w:val="00753230"/>
    <w:rsid w:val="00771038"/>
    <w:rsid w:val="00784AFA"/>
    <w:rsid w:val="007A4AE6"/>
    <w:rsid w:val="007B7BDA"/>
    <w:rsid w:val="007C2616"/>
    <w:rsid w:val="007E7C7A"/>
    <w:rsid w:val="00807FEC"/>
    <w:rsid w:val="00817C25"/>
    <w:rsid w:val="00822C95"/>
    <w:rsid w:val="00826153"/>
    <w:rsid w:val="00857C2F"/>
    <w:rsid w:val="008676D8"/>
    <w:rsid w:val="00891275"/>
    <w:rsid w:val="008A6CC9"/>
    <w:rsid w:val="008C4653"/>
    <w:rsid w:val="008D0148"/>
    <w:rsid w:val="008F667B"/>
    <w:rsid w:val="00911CDE"/>
    <w:rsid w:val="00927AAB"/>
    <w:rsid w:val="00930625"/>
    <w:rsid w:val="009313FF"/>
    <w:rsid w:val="009839B5"/>
    <w:rsid w:val="0099047E"/>
    <w:rsid w:val="009924A6"/>
    <w:rsid w:val="00997221"/>
    <w:rsid w:val="009B64A8"/>
    <w:rsid w:val="009C0CD6"/>
    <w:rsid w:val="009C301F"/>
    <w:rsid w:val="009C78C1"/>
    <w:rsid w:val="009C79E4"/>
    <w:rsid w:val="009D73CD"/>
    <w:rsid w:val="00A0198B"/>
    <w:rsid w:val="00A119FC"/>
    <w:rsid w:val="00A144BA"/>
    <w:rsid w:val="00A272C2"/>
    <w:rsid w:val="00A355A4"/>
    <w:rsid w:val="00A43A3C"/>
    <w:rsid w:val="00A71FCE"/>
    <w:rsid w:val="00A77C2F"/>
    <w:rsid w:val="00A81AE5"/>
    <w:rsid w:val="00A95D41"/>
    <w:rsid w:val="00A95F74"/>
    <w:rsid w:val="00AC0315"/>
    <w:rsid w:val="00B03DCA"/>
    <w:rsid w:val="00B13D17"/>
    <w:rsid w:val="00B16B32"/>
    <w:rsid w:val="00B3348A"/>
    <w:rsid w:val="00B37639"/>
    <w:rsid w:val="00B53B59"/>
    <w:rsid w:val="00B6227A"/>
    <w:rsid w:val="00B63BD9"/>
    <w:rsid w:val="00B67BA8"/>
    <w:rsid w:val="00B706AA"/>
    <w:rsid w:val="00B714AB"/>
    <w:rsid w:val="00B71B9E"/>
    <w:rsid w:val="00B72CEB"/>
    <w:rsid w:val="00B77739"/>
    <w:rsid w:val="00B8509F"/>
    <w:rsid w:val="00B95F11"/>
    <w:rsid w:val="00BC2742"/>
    <w:rsid w:val="00BF6B7F"/>
    <w:rsid w:val="00C206E0"/>
    <w:rsid w:val="00C5130B"/>
    <w:rsid w:val="00C5382F"/>
    <w:rsid w:val="00C71032"/>
    <w:rsid w:val="00C91D7E"/>
    <w:rsid w:val="00CA26B5"/>
    <w:rsid w:val="00CA3781"/>
    <w:rsid w:val="00CB0ACA"/>
    <w:rsid w:val="00CE5FD7"/>
    <w:rsid w:val="00CE75A7"/>
    <w:rsid w:val="00CF07D9"/>
    <w:rsid w:val="00CF67D6"/>
    <w:rsid w:val="00D13CAA"/>
    <w:rsid w:val="00D20A8F"/>
    <w:rsid w:val="00D2698B"/>
    <w:rsid w:val="00D313D6"/>
    <w:rsid w:val="00D47D93"/>
    <w:rsid w:val="00D67F54"/>
    <w:rsid w:val="00D773ED"/>
    <w:rsid w:val="00DA0536"/>
    <w:rsid w:val="00DB0473"/>
    <w:rsid w:val="00DC46A4"/>
    <w:rsid w:val="00DC4902"/>
    <w:rsid w:val="00DD53E7"/>
    <w:rsid w:val="00E050E5"/>
    <w:rsid w:val="00E170BF"/>
    <w:rsid w:val="00E17230"/>
    <w:rsid w:val="00E40567"/>
    <w:rsid w:val="00E415C2"/>
    <w:rsid w:val="00E479C8"/>
    <w:rsid w:val="00E645C9"/>
    <w:rsid w:val="00E6691F"/>
    <w:rsid w:val="00E80A0B"/>
    <w:rsid w:val="00E87C1C"/>
    <w:rsid w:val="00E90946"/>
    <w:rsid w:val="00E94AF1"/>
    <w:rsid w:val="00EB2FB2"/>
    <w:rsid w:val="00EC10EE"/>
    <w:rsid w:val="00EE14D2"/>
    <w:rsid w:val="00EE67C3"/>
    <w:rsid w:val="00EF152B"/>
    <w:rsid w:val="00F05D77"/>
    <w:rsid w:val="00F17C5D"/>
    <w:rsid w:val="00F238A0"/>
    <w:rsid w:val="00F24CF5"/>
    <w:rsid w:val="00F33CDF"/>
    <w:rsid w:val="00F357EF"/>
    <w:rsid w:val="00F45FD9"/>
    <w:rsid w:val="00F573CA"/>
    <w:rsid w:val="00F65E4C"/>
    <w:rsid w:val="00F72558"/>
    <w:rsid w:val="00FA3211"/>
    <w:rsid w:val="00FE161E"/>
    <w:rsid w:val="06A58F79"/>
    <w:rsid w:val="0908E900"/>
    <w:rsid w:val="094C12F9"/>
    <w:rsid w:val="09D98FA9"/>
    <w:rsid w:val="0A15AEBE"/>
    <w:rsid w:val="0B155AF8"/>
    <w:rsid w:val="0DA03BAA"/>
    <w:rsid w:val="0E992F0B"/>
    <w:rsid w:val="0F6F60AF"/>
    <w:rsid w:val="100FD02A"/>
    <w:rsid w:val="11738879"/>
    <w:rsid w:val="11849687"/>
    <w:rsid w:val="12768710"/>
    <w:rsid w:val="13438014"/>
    <w:rsid w:val="189926B4"/>
    <w:rsid w:val="19C5CC22"/>
    <w:rsid w:val="1E1B318E"/>
    <w:rsid w:val="238B52A2"/>
    <w:rsid w:val="23AAF8B8"/>
    <w:rsid w:val="2542C539"/>
    <w:rsid w:val="256D77E6"/>
    <w:rsid w:val="28D0A242"/>
    <w:rsid w:val="2BF4E1B4"/>
    <w:rsid w:val="32DB23A8"/>
    <w:rsid w:val="33501F19"/>
    <w:rsid w:val="35327276"/>
    <w:rsid w:val="3596CE10"/>
    <w:rsid w:val="3659E482"/>
    <w:rsid w:val="37B2F12D"/>
    <w:rsid w:val="3C3F5F8E"/>
    <w:rsid w:val="3CE09732"/>
    <w:rsid w:val="3D4559FF"/>
    <w:rsid w:val="40C25ADC"/>
    <w:rsid w:val="4176502C"/>
    <w:rsid w:val="4764DE6B"/>
    <w:rsid w:val="485FD560"/>
    <w:rsid w:val="4A2A618E"/>
    <w:rsid w:val="4A9EB7B9"/>
    <w:rsid w:val="4BB08822"/>
    <w:rsid w:val="4C8975B2"/>
    <w:rsid w:val="4E7A473A"/>
    <w:rsid w:val="4EECE0AA"/>
    <w:rsid w:val="4FB616D6"/>
    <w:rsid w:val="53CE6BF1"/>
    <w:rsid w:val="561729DD"/>
    <w:rsid w:val="57D19E61"/>
    <w:rsid w:val="5B750192"/>
    <w:rsid w:val="5CD7A26D"/>
    <w:rsid w:val="60E87461"/>
    <w:rsid w:val="619987D8"/>
    <w:rsid w:val="63FDB51B"/>
    <w:rsid w:val="660AC7FD"/>
    <w:rsid w:val="67E343DA"/>
    <w:rsid w:val="69E4C2E3"/>
    <w:rsid w:val="6BC8B1AF"/>
    <w:rsid w:val="73DB4C09"/>
    <w:rsid w:val="754D2C11"/>
    <w:rsid w:val="79917093"/>
    <w:rsid w:val="79C544E8"/>
    <w:rsid w:val="79E61B72"/>
    <w:rsid w:val="7B22A461"/>
    <w:rsid w:val="7D8DC212"/>
    <w:rsid w:val="7F723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810A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810A0"/>
  </w:style>
  <w:style w:type="character" w:customStyle="1" w:styleId="eop">
    <w:name w:val="eop"/>
    <w:basedOn w:val="Fuentedeprrafopredeter"/>
    <w:rsid w:val="000810A0"/>
  </w:style>
  <w:style w:type="character" w:styleId="Hipervnculo">
    <w:name w:val="Hyperlink"/>
    <w:unhideWhenUsed/>
    <w:rsid w:val="000810A0"/>
    <w:rPr>
      <w:color w:val="0563C1"/>
      <w:u w:val="single"/>
    </w:rPr>
  </w:style>
  <w:style w:type="paragraph" w:styleId="Textoindependiente">
    <w:name w:val="Body Text"/>
    <w:basedOn w:val="Normal"/>
    <w:link w:val="TextoindependienteCar"/>
    <w:rsid w:val="000810A0"/>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0810A0"/>
    <w:rPr>
      <w:rFonts w:ascii="Arial" w:eastAsia="Times New Roman" w:hAnsi="Arial" w:cs="Times New Roman"/>
      <w:sz w:val="26"/>
      <w:szCs w:val="20"/>
      <w:lang w:val="es-ES_tradnl" w:eastAsia="es-ES"/>
    </w:rPr>
  </w:style>
  <w:style w:type="table" w:styleId="Tablaconcuadrcula">
    <w:name w:val="Table Grid"/>
    <w:basedOn w:val="Tablanormal"/>
    <w:uiPriority w:val="39"/>
    <w:rsid w:val="0008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37B1"/>
    <w:pPr>
      <w:ind w:left="720"/>
      <w:contextualSpacing/>
    </w:pPr>
  </w:style>
  <w:style w:type="paragraph" w:styleId="Textocomentario">
    <w:name w:val="annotation text"/>
    <w:basedOn w:val="Normal"/>
    <w:link w:val="TextocomentarioCar"/>
    <w:uiPriority w:val="99"/>
    <w:semiHidden/>
    <w:unhideWhenUsed/>
    <w:rsid w:val="00A144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4BA"/>
    <w:rPr>
      <w:sz w:val="20"/>
      <w:szCs w:val="20"/>
    </w:rPr>
  </w:style>
  <w:style w:type="character" w:styleId="Refdecomentario">
    <w:name w:val="annotation reference"/>
    <w:basedOn w:val="Fuentedeprrafopredeter"/>
    <w:uiPriority w:val="99"/>
    <w:semiHidden/>
    <w:unhideWhenUsed/>
    <w:rsid w:val="00A144BA"/>
    <w:rPr>
      <w:sz w:val="16"/>
      <w:szCs w:val="16"/>
    </w:rPr>
  </w:style>
  <w:style w:type="paragraph" w:styleId="Textodeglobo">
    <w:name w:val="Balloon Text"/>
    <w:basedOn w:val="Normal"/>
    <w:link w:val="TextodegloboCar"/>
    <w:uiPriority w:val="99"/>
    <w:semiHidden/>
    <w:unhideWhenUsed/>
    <w:rsid w:val="00287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A8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87A8B"/>
    <w:rPr>
      <w:b/>
      <w:bCs/>
    </w:rPr>
  </w:style>
  <w:style w:type="character" w:customStyle="1" w:styleId="AsuntodelcomentarioCar">
    <w:name w:val="Asunto del comentario Car"/>
    <w:basedOn w:val="TextocomentarioCar"/>
    <w:link w:val="Asuntodelcomentario"/>
    <w:uiPriority w:val="99"/>
    <w:semiHidden/>
    <w:rsid w:val="00287A8B"/>
    <w:rPr>
      <w:b/>
      <w:bCs/>
      <w:sz w:val="20"/>
      <w:szCs w:val="20"/>
    </w:rPr>
  </w:style>
  <w:style w:type="paragraph" w:styleId="Encabezado">
    <w:name w:val="header"/>
    <w:basedOn w:val="Normal"/>
    <w:link w:val="EncabezadoCar"/>
    <w:uiPriority w:val="99"/>
    <w:unhideWhenUsed/>
    <w:rsid w:val="00EF15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52B"/>
  </w:style>
  <w:style w:type="paragraph" w:styleId="Piedepgina">
    <w:name w:val="footer"/>
    <w:basedOn w:val="Normal"/>
    <w:link w:val="PiedepginaCar"/>
    <w:uiPriority w:val="99"/>
    <w:unhideWhenUsed/>
    <w:rsid w:val="00EF15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7504">
      <w:bodyDiv w:val="1"/>
      <w:marLeft w:val="0"/>
      <w:marRight w:val="0"/>
      <w:marTop w:val="0"/>
      <w:marBottom w:val="0"/>
      <w:divBdr>
        <w:top w:val="none" w:sz="0" w:space="0" w:color="auto"/>
        <w:left w:val="none" w:sz="0" w:space="0" w:color="auto"/>
        <w:bottom w:val="none" w:sz="0" w:space="0" w:color="auto"/>
        <w:right w:val="none" w:sz="0" w:space="0" w:color="auto"/>
      </w:divBdr>
    </w:div>
    <w:div w:id="1408918627">
      <w:bodyDiv w:val="1"/>
      <w:marLeft w:val="0"/>
      <w:marRight w:val="0"/>
      <w:marTop w:val="0"/>
      <w:marBottom w:val="0"/>
      <w:divBdr>
        <w:top w:val="none" w:sz="0" w:space="0" w:color="auto"/>
        <w:left w:val="none" w:sz="0" w:space="0" w:color="auto"/>
        <w:bottom w:val="none" w:sz="0" w:space="0" w:color="auto"/>
        <w:right w:val="none" w:sz="0" w:space="0" w:color="auto"/>
      </w:divBdr>
      <w:divsChild>
        <w:div w:id="1419212596">
          <w:marLeft w:val="0"/>
          <w:marRight w:val="0"/>
          <w:marTop w:val="0"/>
          <w:marBottom w:val="0"/>
          <w:divBdr>
            <w:top w:val="none" w:sz="0" w:space="0" w:color="auto"/>
            <w:left w:val="none" w:sz="0" w:space="0" w:color="auto"/>
            <w:bottom w:val="none" w:sz="0" w:space="0" w:color="auto"/>
            <w:right w:val="none" w:sz="0" w:space="0" w:color="auto"/>
          </w:divBdr>
        </w:div>
        <w:div w:id="883254669">
          <w:marLeft w:val="0"/>
          <w:marRight w:val="0"/>
          <w:marTop w:val="0"/>
          <w:marBottom w:val="0"/>
          <w:divBdr>
            <w:top w:val="none" w:sz="0" w:space="0" w:color="auto"/>
            <w:left w:val="none" w:sz="0" w:space="0" w:color="auto"/>
            <w:bottom w:val="none" w:sz="0" w:space="0" w:color="auto"/>
            <w:right w:val="none" w:sz="0" w:space="0" w:color="auto"/>
          </w:divBdr>
        </w:div>
        <w:div w:id="2115130362">
          <w:marLeft w:val="0"/>
          <w:marRight w:val="0"/>
          <w:marTop w:val="0"/>
          <w:marBottom w:val="0"/>
          <w:divBdr>
            <w:top w:val="none" w:sz="0" w:space="0" w:color="auto"/>
            <w:left w:val="none" w:sz="0" w:space="0" w:color="auto"/>
            <w:bottom w:val="none" w:sz="0" w:space="0" w:color="auto"/>
            <w:right w:val="none" w:sz="0" w:space="0" w:color="auto"/>
          </w:divBdr>
        </w:div>
        <w:div w:id="832575048">
          <w:marLeft w:val="0"/>
          <w:marRight w:val="0"/>
          <w:marTop w:val="0"/>
          <w:marBottom w:val="0"/>
          <w:divBdr>
            <w:top w:val="none" w:sz="0" w:space="0" w:color="auto"/>
            <w:left w:val="none" w:sz="0" w:space="0" w:color="auto"/>
            <w:bottom w:val="none" w:sz="0" w:space="0" w:color="auto"/>
            <w:right w:val="none" w:sz="0" w:space="0" w:color="auto"/>
          </w:divBdr>
        </w:div>
        <w:div w:id="1336112989">
          <w:marLeft w:val="0"/>
          <w:marRight w:val="0"/>
          <w:marTop w:val="0"/>
          <w:marBottom w:val="0"/>
          <w:divBdr>
            <w:top w:val="none" w:sz="0" w:space="0" w:color="auto"/>
            <w:left w:val="none" w:sz="0" w:space="0" w:color="auto"/>
            <w:bottom w:val="none" w:sz="0" w:space="0" w:color="auto"/>
            <w:right w:val="none" w:sz="0" w:space="0" w:color="auto"/>
          </w:divBdr>
        </w:div>
        <w:div w:id="1426151134">
          <w:marLeft w:val="0"/>
          <w:marRight w:val="0"/>
          <w:marTop w:val="0"/>
          <w:marBottom w:val="0"/>
          <w:divBdr>
            <w:top w:val="none" w:sz="0" w:space="0" w:color="auto"/>
            <w:left w:val="none" w:sz="0" w:space="0" w:color="auto"/>
            <w:bottom w:val="none" w:sz="0" w:space="0" w:color="auto"/>
            <w:right w:val="none" w:sz="0" w:space="0" w:color="auto"/>
          </w:divBdr>
        </w:div>
        <w:div w:id="635573136">
          <w:marLeft w:val="0"/>
          <w:marRight w:val="0"/>
          <w:marTop w:val="0"/>
          <w:marBottom w:val="0"/>
          <w:divBdr>
            <w:top w:val="none" w:sz="0" w:space="0" w:color="auto"/>
            <w:left w:val="none" w:sz="0" w:space="0" w:color="auto"/>
            <w:bottom w:val="none" w:sz="0" w:space="0" w:color="auto"/>
            <w:right w:val="none" w:sz="0" w:space="0" w:color="auto"/>
          </w:divBdr>
        </w:div>
        <w:div w:id="320236082">
          <w:marLeft w:val="0"/>
          <w:marRight w:val="0"/>
          <w:marTop w:val="0"/>
          <w:marBottom w:val="0"/>
          <w:divBdr>
            <w:top w:val="none" w:sz="0" w:space="0" w:color="auto"/>
            <w:left w:val="none" w:sz="0" w:space="0" w:color="auto"/>
            <w:bottom w:val="none" w:sz="0" w:space="0" w:color="auto"/>
            <w:right w:val="none" w:sz="0" w:space="0" w:color="auto"/>
          </w:divBdr>
        </w:div>
        <w:div w:id="669794867">
          <w:marLeft w:val="0"/>
          <w:marRight w:val="0"/>
          <w:marTop w:val="0"/>
          <w:marBottom w:val="0"/>
          <w:divBdr>
            <w:top w:val="none" w:sz="0" w:space="0" w:color="auto"/>
            <w:left w:val="none" w:sz="0" w:space="0" w:color="auto"/>
            <w:bottom w:val="none" w:sz="0" w:space="0" w:color="auto"/>
            <w:right w:val="none" w:sz="0" w:space="0" w:color="auto"/>
          </w:divBdr>
        </w:div>
        <w:div w:id="1098990303">
          <w:marLeft w:val="0"/>
          <w:marRight w:val="0"/>
          <w:marTop w:val="0"/>
          <w:marBottom w:val="0"/>
          <w:divBdr>
            <w:top w:val="none" w:sz="0" w:space="0" w:color="auto"/>
            <w:left w:val="none" w:sz="0" w:space="0" w:color="auto"/>
            <w:bottom w:val="none" w:sz="0" w:space="0" w:color="auto"/>
            <w:right w:val="none" w:sz="0" w:space="0" w:color="auto"/>
          </w:divBdr>
        </w:div>
        <w:div w:id="332925128">
          <w:marLeft w:val="0"/>
          <w:marRight w:val="0"/>
          <w:marTop w:val="0"/>
          <w:marBottom w:val="0"/>
          <w:divBdr>
            <w:top w:val="none" w:sz="0" w:space="0" w:color="auto"/>
            <w:left w:val="none" w:sz="0" w:space="0" w:color="auto"/>
            <w:bottom w:val="none" w:sz="0" w:space="0" w:color="auto"/>
            <w:right w:val="none" w:sz="0" w:space="0" w:color="auto"/>
          </w:divBdr>
        </w:div>
        <w:div w:id="1744789458">
          <w:marLeft w:val="0"/>
          <w:marRight w:val="0"/>
          <w:marTop w:val="0"/>
          <w:marBottom w:val="0"/>
          <w:divBdr>
            <w:top w:val="none" w:sz="0" w:space="0" w:color="auto"/>
            <w:left w:val="none" w:sz="0" w:space="0" w:color="auto"/>
            <w:bottom w:val="none" w:sz="0" w:space="0" w:color="auto"/>
            <w:right w:val="none" w:sz="0" w:space="0" w:color="auto"/>
          </w:divBdr>
        </w:div>
        <w:div w:id="554701348">
          <w:marLeft w:val="0"/>
          <w:marRight w:val="0"/>
          <w:marTop w:val="0"/>
          <w:marBottom w:val="0"/>
          <w:divBdr>
            <w:top w:val="none" w:sz="0" w:space="0" w:color="auto"/>
            <w:left w:val="none" w:sz="0" w:space="0" w:color="auto"/>
            <w:bottom w:val="none" w:sz="0" w:space="0" w:color="auto"/>
            <w:right w:val="none" w:sz="0" w:space="0" w:color="auto"/>
          </w:divBdr>
        </w:div>
        <w:div w:id="1975256885">
          <w:marLeft w:val="0"/>
          <w:marRight w:val="0"/>
          <w:marTop w:val="0"/>
          <w:marBottom w:val="0"/>
          <w:divBdr>
            <w:top w:val="none" w:sz="0" w:space="0" w:color="auto"/>
            <w:left w:val="none" w:sz="0" w:space="0" w:color="auto"/>
            <w:bottom w:val="none" w:sz="0" w:space="0" w:color="auto"/>
            <w:right w:val="none" w:sz="0" w:space="0" w:color="auto"/>
          </w:divBdr>
        </w:div>
        <w:div w:id="121576321">
          <w:marLeft w:val="0"/>
          <w:marRight w:val="0"/>
          <w:marTop w:val="0"/>
          <w:marBottom w:val="0"/>
          <w:divBdr>
            <w:top w:val="none" w:sz="0" w:space="0" w:color="auto"/>
            <w:left w:val="none" w:sz="0" w:space="0" w:color="auto"/>
            <w:bottom w:val="none" w:sz="0" w:space="0" w:color="auto"/>
            <w:right w:val="none" w:sz="0" w:space="0" w:color="auto"/>
          </w:divBdr>
        </w:div>
        <w:div w:id="1038891154">
          <w:marLeft w:val="0"/>
          <w:marRight w:val="0"/>
          <w:marTop w:val="0"/>
          <w:marBottom w:val="0"/>
          <w:divBdr>
            <w:top w:val="none" w:sz="0" w:space="0" w:color="auto"/>
            <w:left w:val="none" w:sz="0" w:space="0" w:color="auto"/>
            <w:bottom w:val="none" w:sz="0" w:space="0" w:color="auto"/>
            <w:right w:val="none" w:sz="0" w:space="0" w:color="auto"/>
          </w:divBdr>
        </w:div>
        <w:div w:id="1243829967">
          <w:marLeft w:val="0"/>
          <w:marRight w:val="0"/>
          <w:marTop w:val="0"/>
          <w:marBottom w:val="0"/>
          <w:divBdr>
            <w:top w:val="none" w:sz="0" w:space="0" w:color="auto"/>
            <w:left w:val="none" w:sz="0" w:space="0" w:color="auto"/>
            <w:bottom w:val="none" w:sz="0" w:space="0" w:color="auto"/>
            <w:right w:val="none" w:sz="0" w:space="0" w:color="auto"/>
          </w:divBdr>
        </w:div>
      </w:divsChild>
    </w:div>
    <w:div w:id="1734741275">
      <w:bodyDiv w:val="1"/>
      <w:marLeft w:val="0"/>
      <w:marRight w:val="0"/>
      <w:marTop w:val="0"/>
      <w:marBottom w:val="0"/>
      <w:divBdr>
        <w:top w:val="none" w:sz="0" w:space="0" w:color="auto"/>
        <w:left w:val="none" w:sz="0" w:space="0" w:color="auto"/>
        <w:bottom w:val="none" w:sz="0" w:space="0" w:color="auto"/>
        <w:right w:val="none" w:sz="0" w:space="0" w:color="auto"/>
      </w:divBdr>
      <w:divsChild>
        <w:div w:id="1661618258">
          <w:marLeft w:val="0"/>
          <w:marRight w:val="0"/>
          <w:marTop w:val="0"/>
          <w:marBottom w:val="0"/>
          <w:divBdr>
            <w:top w:val="none" w:sz="0" w:space="0" w:color="auto"/>
            <w:left w:val="none" w:sz="0" w:space="0" w:color="auto"/>
            <w:bottom w:val="none" w:sz="0" w:space="0" w:color="auto"/>
            <w:right w:val="none" w:sz="0" w:space="0" w:color="auto"/>
          </w:divBdr>
        </w:div>
        <w:div w:id="371882558">
          <w:marLeft w:val="0"/>
          <w:marRight w:val="0"/>
          <w:marTop w:val="0"/>
          <w:marBottom w:val="0"/>
          <w:divBdr>
            <w:top w:val="none" w:sz="0" w:space="0" w:color="auto"/>
            <w:left w:val="none" w:sz="0" w:space="0" w:color="auto"/>
            <w:bottom w:val="none" w:sz="0" w:space="0" w:color="auto"/>
            <w:right w:val="none" w:sz="0" w:space="0" w:color="auto"/>
          </w:divBdr>
        </w:div>
        <w:div w:id="1366835550">
          <w:marLeft w:val="0"/>
          <w:marRight w:val="0"/>
          <w:marTop w:val="0"/>
          <w:marBottom w:val="0"/>
          <w:divBdr>
            <w:top w:val="none" w:sz="0" w:space="0" w:color="auto"/>
            <w:left w:val="none" w:sz="0" w:space="0" w:color="auto"/>
            <w:bottom w:val="none" w:sz="0" w:space="0" w:color="auto"/>
            <w:right w:val="none" w:sz="0" w:space="0" w:color="auto"/>
          </w:divBdr>
        </w:div>
        <w:div w:id="1288244897">
          <w:marLeft w:val="0"/>
          <w:marRight w:val="0"/>
          <w:marTop w:val="0"/>
          <w:marBottom w:val="0"/>
          <w:divBdr>
            <w:top w:val="none" w:sz="0" w:space="0" w:color="auto"/>
            <w:left w:val="none" w:sz="0" w:space="0" w:color="auto"/>
            <w:bottom w:val="none" w:sz="0" w:space="0" w:color="auto"/>
            <w:right w:val="none" w:sz="0" w:space="0" w:color="auto"/>
          </w:divBdr>
        </w:div>
        <w:div w:id="1209343116">
          <w:marLeft w:val="0"/>
          <w:marRight w:val="0"/>
          <w:marTop w:val="0"/>
          <w:marBottom w:val="0"/>
          <w:divBdr>
            <w:top w:val="none" w:sz="0" w:space="0" w:color="auto"/>
            <w:left w:val="none" w:sz="0" w:space="0" w:color="auto"/>
            <w:bottom w:val="none" w:sz="0" w:space="0" w:color="auto"/>
            <w:right w:val="none" w:sz="0" w:space="0" w:color="auto"/>
          </w:divBdr>
        </w:div>
        <w:div w:id="809126703">
          <w:marLeft w:val="0"/>
          <w:marRight w:val="0"/>
          <w:marTop w:val="0"/>
          <w:marBottom w:val="0"/>
          <w:divBdr>
            <w:top w:val="none" w:sz="0" w:space="0" w:color="auto"/>
            <w:left w:val="none" w:sz="0" w:space="0" w:color="auto"/>
            <w:bottom w:val="none" w:sz="0" w:space="0" w:color="auto"/>
            <w:right w:val="none" w:sz="0" w:space="0" w:color="auto"/>
          </w:divBdr>
        </w:div>
        <w:div w:id="1626421686">
          <w:marLeft w:val="0"/>
          <w:marRight w:val="0"/>
          <w:marTop w:val="0"/>
          <w:marBottom w:val="0"/>
          <w:divBdr>
            <w:top w:val="none" w:sz="0" w:space="0" w:color="auto"/>
            <w:left w:val="none" w:sz="0" w:space="0" w:color="auto"/>
            <w:bottom w:val="none" w:sz="0" w:space="0" w:color="auto"/>
            <w:right w:val="none" w:sz="0" w:space="0" w:color="auto"/>
          </w:divBdr>
        </w:div>
        <w:div w:id="236286249">
          <w:marLeft w:val="0"/>
          <w:marRight w:val="0"/>
          <w:marTop w:val="0"/>
          <w:marBottom w:val="0"/>
          <w:divBdr>
            <w:top w:val="none" w:sz="0" w:space="0" w:color="auto"/>
            <w:left w:val="none" w:sz="0" w:space="0" w:color="auto"/>
            <w:bottom w:val="none" w:sz="0" w:space="0" w:color="auto"/>
            <w:right w:val="none" w:sz="0" w:space="0" w:color="auto"/>
          </w:divBdr>
        </w:div>
        <w:div w:id="1359620724">
          <w:marLeft w:val="0"/>
          <w:marRight w:val="0"/>
          <w:marTop w:val="0"/>
          <w:marBottom w:val="0"/>
          <w:divBdr>
            <w:top w:val="none" w:sz="0" w:space="0" w:color="auto"/>
            <w:left w:val="none" w:sz="0" w:space="0" w:color="auto"/>
            <w:bottom w:val="none" w:sz="0" w:space="0" w:color="auto"/>
            <w:right w:val="none" w:sz="0" w:space="0" w:color="auto"/>
          </w:divBdr>
        </w:div>
        <w:div w:id="951403891">
          <w:marLeft w:val="0"/>
          <w:marRight w:val="0"/>
          <w:marTop w:val="0"/>
          <w:marBottom w:val="0"/>
          <w:divBdr>
            <w:top w:val="none" w:sz="0" w:space="0" w:color="auto"/>
            <w:left w:val="none" w:sz="0" w:space="0" w:color="auto"/>
            <w:bottom w:val="none" w:sz="0" w:space="0" w:color="auto"/>
            <w:right w:val="none" w:sz="0" w:space="0" w:color="auto"/>
          </w:divBdr>
        </w:div>
        <w:div w:id="1491942825">
          <w:marLeft w:val="0"/>
          <w:marRight w:val="0"/>
          <w:marTop w:val="0"/>
          <w:marBottom w:val="0"/>
          <w:divBdr>
            <w:top w:val="none" w:sz="0" w:space="0" w:color="auto"/>
            <w:left w:val="none" w:sz="0" w:space="0" w:color="auto"/>
            <w:bottom w:val="none" w:sz="0" w:space="0" w:color="auto"/>
            <w:right w:val="none" w:sz="0" w:space="0" w:color="auto"/>
          </w:divBdr>
        </w:div>
        <w:div w:id="668295891">
          <w:marLeft w:val="0"/>
          <w:marRight w:val="0"/>
          <w:marTop w:val="0"/>
          <w:marBottom w:val="0"/>
          <w:divBdr>
            <w:top w:val="none" w:sz="0" w:space="0" w:color="auto"/>
            <w:left w:val="none" w:sz="0" w:space="0" w:color="auto"/>
            <w:bottom w:val="none" w:sz="0" w:space="0" w:color="auto"/>
            <w:right w:val="none" w:sz="0" w:space="0" w:color="auto"/>
          </w:divBdr>
        </w:div>
        <w:div w:id="1703629903">
          <w:marLeft w:val="0"/>
          <w:marRight w:val="0"/>
          <w:marTop w:val="0"/>
          <w:marBottom w:val="0"/>
          <w:divBdr>
            <w:top w:val="none" w:sz="0" w:space="0" w:color="auto"/>
            <w:left w:val="none" w:sz="0" w:space="0" w:color="auto"/>
            <w:bottom w:val="none" w:sz="0" w:space="0" w:color="auto"/>
            <w:right w:val="none" w:sz="0" w:space="0" w:color="auto"/>
          </w:divBdr>
        </w:div>
        <w:div w:id="2000159390">
          <w:marLeft w:val="0"/>
          <w:marRight w:val="0"/>
          <w:marTop w:val="0"/>
          <w:marBottom w:val="0"/>
          <w:divBdr>
            <w:top w:val="none" w:sz="0" w:space="0" w:color="auto"/>
            <w:left w:val="none" w:sz="0" w:space="0" w:color="auto"/>
            <w:bottom w:val="none" w:sz="0" w:space="0" w:color="auto"/>
            <w:right w:val="none" w:sz="0" w:space="0" w:color="auto"/>
          </w:divBdr>
        </w:div>
        <w:div w:id="1875926443">
          <w:marLeft w:val="0"/>
          <w:marRight w:val="0"/>
          <w:marTop w:val="0"/>
          <w:marBottom w:val="0"/>
          <w:divBdr>
            <w:top w:val="none" w:sz="0" w:space="0" w:color="auto"/>
            <w:left w:val="none" w:sz="0" w:space="0" w:color="auto"/>
            <w:bottom w:val="none" w:sz="0" w:space="0" w:color="auto"/>
            <w:right w:val="none" w:sz="0" w:space="0" w:color="auto"/>
          </w:divBdr>
        </w:div>
        <w:div w:id="85854088">
          <w:marLeft w:val="0"/>
          <w:marRight w:val="0"/>
          <w:marTop w:val="0"/>
          <w:marBottom w:val="0"/>
          <w:divBdr>
            <w:top w:val="none" w:sz="0" w:space="0" w:color="auto"/>
            <w:left w:val="none" w:sz="0" w:space="0" w:color="auto"/>
            <w:bottom w:val="none" w:sz="0" w:space="0" w:color="auto"/>
            <w:right w:val="none" w:sz="0" w:space="0" w:color="auto"/>
          </w:divBdr>
        </w:div>
        <w:div w:id="2038314310">
          <w:marLeft w:val="0"/>
          <w:marRight w:val="0"/>
          <w:marTop w:val="0"/>
          <w:marBottom w:val="0"/>
          <w:divBdr>
            <w:top w:val="none" w:sz="0" w:space="0" w:color="auto"/>
            <w:left w:val="none" w:sz="0" w:space="0" w:color="auto"/>
            <w:bottom w:val="none" w:sz="0" w:space="0" w:color="auto"/>
            <w:right w:val="none" w:sz="0" w:space="0" w:color="auto"/>
          </w:divBdr>
        </w:div>
        <w:div w:id="1347747947">
          <w:marLeft w:val="0"/>
          <w:marRight w:val="0"/>
          <w:marTop w:val="0"/>
          <w:marBottom w:val="0"/>
          <w:divBdr>
            <w:top w:val="none" w:sz="0" w:space="0" w:color="auto"/>
            <w:left w:val="none" w:sz="0" w:space="0" w:color="auto"/>
            <w:bottom w:val="none" w:sz="0" w:space="0" w:color="auto"/>
            <w:right w:val="none" w:sz="0" w:space="0" w:color="auto"/>
          </w:divBdr>
        </w:div>
        <w:div w:id="147137349">
          <w:marLeft w:val="0"/>
          <w:marRight w:val="0"/>
          <w:marTop w:val="0"/>
          <w:marBottom w:val="0"/>
          <w:divBdr>
            <w:top w:val="none" w:sz="0" w:space="0" w:color="auto"/>
            <w:left w:val="none" w:sz="0" w:space="0" w:color="auto"/>
            <w:bottom w:val="none" w:sz="0" w:space="0" w:color="auto"/>
            <w:right w:val="none" w:sz="0" w:space="0" w:color="auto"/>
          </w:divBdr>
        </w:div>
        <w:div w:id="726611427">
          <w:marLeft w:val="0"/>
          <w:marRight w:val="0"/>
          <w:marTop w:val="0"/>
          <w:marBottom w:val="0"/>
          <w:divBdr>
            <w:top w:val="none" w:sz="0" w:space="0" w:color="auto"/>
            <w:left w:val="none" w:sz="0" w:space="0" w:color="auto"/>
            <w:bottom w:val="none" w:sz="0" w:space="0" w:color="auto"/>
            <w:right w:val="none" w:sz="0" w:space="0" w:color="auto"/>
          </w:divBdr>
        </w:div>
        <w:div w:id="1600677424">
          <w:marLeft w:val="0"/>
          <w:marRight w:val="0"/>
          <w:marTop w:val="0"/>
          <w:marBottom w:val="0"/>
          <w:divBdr>
            <w:top w:val="none" w:sz="0" w:space="0" w:color="auto"/>
            <w:left w:val="none" w:sz="0" w:space="0" w:color="auto"/>
            <w:bottom w:val="none" w:sz="0" w:space="0" w:color="auto"/>
            <w:right w:val="none" w:sz="0" w:space="0" w:color="auto"/>
          </w:divBdr>
        </w:div>
        <w:div w:id="1577740263">
          <w:marLeft w:val="0"/>
          <w:marRight w:val="0"/>
          <w:marTop w:val="0"/>
          <w:marBottom w:val="0"/>
          <w:divBdr>
            <w:top w:val="none" w:sz="0" w:space="0" w:color="auto"/>
            <w:left w:val="none" w:sz="0" w:space="0" w:color="auto"/>
            <w:bottom w:val="none" w:sz="0" w:space="0" w:color="auto"/>
            <w:right w:val="none" w:sz="0" w:space="0" w:color="auto"/>
          </w:divBdr>
        </w:div>
        <w:div w:id="872811637">
          <w:marLeft w:val="0"/>
          <w:marRight w:val="0"/>
          <w:marTop w:val="0"/>
          <w:marBottom w:val="0"/>
          <w:divBdr>
            <w:top w:val="none" w:sz="0" w:space="0" w:color="auto"/>
            <w:left w:val="none" w:sz="0" w:space="0" w:color="auto"/>
            <w:bottom w:val="none" w:sz="0" w:space="0" w:color="auto"/>
            <w:right w:val="none" w:sz="0" w:space="0" w:color="auto"/>
          </w:divBdr>
        </w:div>
        <w:div w:id="1662003886">
          <w:marLeft w:val="0"/>
          <w:marRight w:val="0"/>
          <w:marTop w:val="0"/>
          <w:marBottom w:val="0"/>
          <w:divBdr>
            <w:top w:val="none" w:sz="0" w:space="0" w:color="auto"/>
            <w:left w:val="none" w:sz="0" w:space="0" w:color="auto"/>
            <w:bottom w:val="none" w:sz="0" w:space="0" w:color="auto"/>
            <w:right w:val="none" w:sz="0" w:space="0" w:color="auto"/>
          </w:divBdr>
        </w:div>
        <w:div w:id="1713768869">
          <w:marLeft w:val="0"/>
          <w:marRight w:val="0"/>
          <w:marTop w:val="0"/>
          <w:marBottom w:val="0"/>
          <w:divBdr>
            <w:top w:val="none" w:sz="0" w:space="0" w:color="auto"/>
            <w:left w:val="none" w:sz="0" w:space="0" w:color="auto"/>
            <w:bottom w:val="none" w:sz="0" w:space="0" w:color="auto"/>
            <w:right w:val="none" w:sz="0" w:space="0" w:color="auto"/>
          </w:divBdr>
        </w:div>
        <w:div w:id="345786784">
          <w:marLeft w:val="0"/>
          <w:marRight w:val="0"/>
          <w:marTop w:val="0"/>
          <w:marBottom w:val="0"/>
          <w:divBdr>
            <w:top w:val="none" w:sz="0" w:space="0" w:color="auto"/>
            <w:left w:val="none" w:sz="0" w:space="0" w:color="auto"/>
            <w:bottom w:val="none" w:sz="0" w:space="0" w:color="auto"/>
            <w:right w:val="none" w:sz="0" w:space="0" w:color="auto"/>
          </w:divBdr>
        </w:div>
        <w:div w:id="496313777">
          <w:marLeft w:val="0"/>
          <w:marRight w:val="0"/>
          <w:marTop w:val="0"/>
          <w:marBottom w:val="0"/>
          <w:divBdr>
            <w:top w:val="none" w:sz="0" w:space="0" w:color="auto"/>
            <w:left w:val="none" w:sz="0" w:space="0" w:color="auto"/>
            <w:bottom w:val="none" w:sz="0" w:space="0" w:color="auto"/>
            <w:right w:val="none" w:sz="0" w:space="0" w:color="auto"/>
          </w:divBdr>
        </w:div>
        <w:div w:id="145318903">
          <w:marLeft w:val="0"/>
          <w:marRight w:val="0"/>
          <w:marTop w:val="0"/>
          <w:marBottom w:val="0"/>
          <w:divBdr>
            <w:top w:val="none" w:sz="0" w:space="0" w:color="auto"/>
            <w:left w:val="none" w:sz="0" w:space="0" w:color="auto"/>
            <w:bottom w:val="none" w:sz="0" w:space="0" w:color="auto"/>
            <w:right w:val="none" w:sz="0" w:space="0" w:color="auto"/>
          </w:divBdr>
        </w:div>
        <w:div w:id="493424430">
          <w:marLeft w:val="0"/>
          <w:marRight w:val="0"/>
          <w:marTop w:val="0"/>
          <w:marBottom w:val="0"/>
          <w:divBdr>
            <w:top w:val="none" w:sz="0" w:space="0" w:color="auto"/>
            <w:left w:val="none" w:sz="0" w:space="0" w:color="auto"/>
            <w:bottom w:val="none" w:sz="0" w:space="0" w:color="auto"/>
            <w:right w:val="none" w:sz="0" w:space="0" w:color="auto"/>
          </w:divBdr>
        </w:div>
        <w:div w:id="1526476479">
          <w:marLeft w:val="0"/>
          <w:marRight w:val="0"/>
          <w:marTop w:val="0"/>
          <w:marBottom w:val="0"/>
          <w:divBdr>
            <w:top w:val="none" w:sz="0" w:space="0" w:color="auto"/>
            <w:left w:val="none" w:sz="0" w:space="0" w:color="auto"/>
            <w:bottom w:val="none" w:sz="0" w:space="0" w:color="auto"/>
            <w:right w:val="none" w:sz="0" w:space="0" w:color="auto"/>
          </w:divBdr>
        </w:div>
        <w:div w:id="1815490491">
          <w:marLeft w:val="0"/>
          <w:marRight w:val="0"/>
          <w:marTop w:val="0"/>
          <w:marBottom w:val="0"/>
          <w:divBdr>
            <w:top w:val="none" w:sz="0" w:space="0" w:color="auto"/>
            <w:left w:val="none" w:sz="0" w:space="0" w:color="auto"/>
            <w:bottom w:val="none" w:sz="0" w:space="0" w:color="auto"/>
            <w:right w:val="none" w:sz="0" w:space="0" w:color="auto"/>
          </w:divBdr>
        </w:div>
        <w:div w:id="526263211">
          <w:marLeft w:val="0"/>
          <w:marRight w:val="0"/>
          <w:marTop w:val="0"/>
          <w:marBottom w:val="0"/>
          <w:divBdr>
            <w:top w:val="none" w:sz="0" w:space="0" w:color="auto"/>
            <w:left w:val="none" w:sz="0" w:space="0" w:color="auto"/>
            <w:bottom w:val="none" w:sz="0" w:space="0" w:color="auto"/>
            <w:right w:val="none" w:sz="0" w:space="0" w:color="auto"/>
          </w:divBdr>
        </w:div>
        <w:div w:id="1452435335">
          <w:marLeft w:val="0"/>
          <w:marRight w:val="0"/>
          <w:marTop w:val="0"/>
          <w:marBottom w:val="0"/>
          <w:divBdr>
            <w:top w:val="none" w:sz="0" w:space="0" w:color="auto"/>
            <w:left w:val="none" w:sz="0" w:space="0" w:color="auto"/>
            <w:bottom w:val="none" w:sz="0" w:space="0" w:color="auto"/>
            <w:right w:val="none" w:sz="0" w:space="0" w:color="auto"/>
          </w:divBdr>
        </w:div>
        <w:div w:id="1221745774">
          <w:marLeft w:val="0"/>
          <w:marRight w:val="0"/>
          <w:marTop w:val="0"/>
          <w:marBottom w:val="0"/>
          <w:divBdr>
            <w:top w:val="none" w:sz="0" w:space="0" w:color="auto"/>
            <w:left w:val="none" w:sz="0" w:space="0" w:color="auto"/>
            <w:bottom w:val="none" w:sz="0" w:space="0" w:color="auto"/>
            <w:right w:val="none" w:sz="0" w:space="0" w:color="auto"/>
          </w:divBdr>
        </w:div>
        <w:div w:id="440074924">
          <w:marLeft w:val="0"/>
          <w:marRight w:val="0"/>
          <w:marTop w:val="0"/>
          <w:marBottom w:val="0"/>
          <w:divBdr>
            <w:top w:val="none" w:sz="0" w:space="0" w:color="auto"/>
            <w:left w:val="none" w:sz="0" w:space="0" w:color="auto"/>
            <w:bottom w:val="none" w:sz="0" w:space="0" w:color="auto"/>
            <w:right w:val="none" w:sz="0" w:space="0" w:color="auto"/>
          </w:divBdr>
        </w:div>
        <w:div w:id="208721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d6b23e524b2646b3"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38C1E-4A5A-4254-9C61-36F311CE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6D63B-18FA-45F2-9BCA-824828678AB1}">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4364B25-B941-4830-B689-F3893EFD8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3926</Words>
  <Characters>21595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2020-10-07T02:22:00Z</dcterms:created>
  <dcterms:modified xsi:type="dcterms:W3CDTF">2020-11-19T17:44:00Z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