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3BE" w:rsidRPr="008903BE" w:rsidRDefault="008903BE" w:rsidP="008903BE">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r w:rsidRPr="008903BE">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903BE" w:rsidRPr="008903BE" w:rsidRDefault="008903BE" w:rsidP="008903BE">
      <w:pPr>
        <w:spacing w:after="0" w:line="240" w:lineRule="auto"/>
        <w:jc w:val="both"/>
        <w:rPr>
          <w:rFonts w:ascii="Arial" w:eastAsia="Times New Roman" w:hAnsi="Arial" w:cs="Arial"/>
          <w:sz w:val="20"/>
          <w:szCs w:val="20"/>
          <w:lang w:val="es-419" w:eastAsia="es-ES"/>
        </w:rPr>
      </w:pPr>
    </w:p>
    <w:p w:rsidR="008903BE" w:rsidRPr="008903BE" w:rsidRDefault="008903BE" w:rsidP="008903BE">
      <w:pPr>
        <w:spacing w:after="0" w:line="240" w:lineRule="auto"/>
        <w:jc w:val="both"/>
        <w:rPr>
          <w:rFonts w:ascii="Arial" w:eastAsia="Times New Roman" w:hAnsi="Arial" w:cs="Arial"/>
          <w:b/>
          <w:bCs/>
          <w:iCs/>
          <w:sz w:val="20"/>
          <w:szCs w:val="20"/>
          <w:lang w:val="es-419" w:eastAsia="fr-FR"/>
        </w:rPr>
      </w:pPr>
      <w:r w:rsidRPr="008903BE">
        <w:rPr>
          <w:rFonts w:ascii="Arial" w:eastAsia="Times New Roman" w:hAnsi="Arial" w:cs="Arial"/>
          <w:b/>
          <w:bCs/>
          <w:iCs/>
          <w:sz w:val="20"/>
          <w:szCs w:val="20"/>
          <w:u w:val="single"/>
          <w:lang w:val="es-419" w:eastAsia="fr-FR"/>
        </w:rPr>
        <w:t>TEMAS:</w:t>
      </w:r>
      <w:r w:rsidRPr="008903BE">
        <w:rPr>
          <w:rFonts w:ascii="Arial" w:eastAsia="Times New Roman" w:hAnsi="Arial" w:cs="Arial"/>
          <w:b/>
          <w:bCs/>
          <w:iCs/>
          <w:sz w:val="20"/>
          <w:szCs w:val="20"/>
          <w:lang w:val="es-419" w:eastAsia="fr-FR"/>
        </w:rPr>
        <w:tab/>
        <w:t xml:space="preserve">INEFICACIA TRASLADO DE RÉGIMEN PENSIONAL / DEBER DE INFORMACIÓN DE LAS AFP / ES CARGA DE LA ENTIDAD DEMOSTRAR QUE LA SUMINISTRÓ / </w:t>
      </w:r>
      <w:r w:rsidRPr="008903BE">
        <w:rPr>
          <w:rFonts w:ascii="Arial" w:eastAsia="Times New Roman" w:hAnsi="Arial" w:cs="Arial"/>
          <w:b/>
          <w:sz w:val="20"/>
          <w:szCs w:val="20"/>
          <w:lang w:val="es-419" w:eastAsia="es-ES"/>
        </w:rPr>
        <w:t>VALOR PROBATORIO DEL FORMULARIO DE AFILIACIÓN</w:t>
      </w:r>
      <w:r w:rsidRPr="008903BE">
        <w:rPr>
          <w:rFonts w:ascii="Arial" w:eastAsia="Times New Roman" w:hAnsi="Arial" w:cs="Arial"/>
          <w:b/>
          <w:bCs/>
          <w:iCs/>
          <w:sz w:val="20"/>
          <w:szCs w:val="20"/>
          <w:lang w:val="es-419" w:eastAsia="fr-FR"/>
        </w:rPr>
        <w:t xml:space="preserve"> / NO VALIDA POR SÍ SOLO EL TRASLADO.</w:t>
      </w:r>
    </w:p>
    <w:p w:rsidR="008903BE" w:rsidRPr="008903BE" w:rsidRDefault="008903BE" w:rsidP="008903BE">
      <w:pPr>
        <w:spacing w:after="0" w:line="240" w:lineRule="auto"/>
        <w:jc w:val="both"/>
        <w:rPr>
          <w:rFonts w:ascii="Arial" w:eastAsia="Times New Roman" w:hAnsi="Arial" w:cs="Arial"/>
          <w:sz w:val="20"/>
          <w:szCs w:val="20"/>
          <w:lang w:val="es-419" w:eastAsia="es-ES"/>
        </w:rPr>
      </w:pPr>
    </w:p>
    <w:p w:rsidR="008903BE" w:rsidRPr="008903BE" w:rsidRDefault="008903BE" w:rsidP="008903BE">
      <w:pPr>
        <w:spacing w:after="0" w:line="240" w:lineRule="auto"/>
        <w:jc w:val="both"/>
        <w:rPr>
          <w:rFonts w:ascii="Arial" w:eastAsia="Times New Roman" w:hAnsi="Arial" w:cs="Arial"/>
          <w:sz w:val="20"/>
          <w:szCs w:val="20"/>
          <w:lang w:val="es-419" w:eastAsia="es-ES"/>
        </w:rPr>
      </w:pPr>
      <w:r w:rsidRPr="008903BE">
        <w:rPr>
          <w:rFonts w:ascii="Arial" w:eastAsia="Times New Roman" w:hAnsi="Arial" w:cs="Arial"/>
          <w:sz w:val="20"/>
          <w:szCs w:val="20"/>
          <w:lang w:val="es-419" w:eastAsia="es-ES"/>
        </w:rPr>
        <w:t>Pese a que este Ponente no comparte la justificación ni la interpretación que realiza la Sala Laboral de la Corte Suprema de Justicia frente al literal b) del artículo 13 y 271 de la Ley 100/1993…,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w:t>
      </w:r>
    </w:p>
    <w:p w:rsidR="008903BE" w:rsidRPr="008903BE" w:rsidRDefault="008903BE" w:rsidP="008903BE">
      <w:pPr>
        <w:spacing w:after="0" w:line="240" w:lineRule="auto"/>
        <w:jc w:val="both"/>
        <w:rPr>
          <w:rFonts w:ascii="Arial" w:eastAsia="Times New Roman" w:hAnsi="Arial" w:cs="Arial"/>
          <w:sz w:val="20"/>
          <w:szCs w:val="20"/>
          <w:lang w:val="es-419" w:eastAsia="es-ES"/>
        </w:rPr>
      </w:pPr>
    </w:p>
    <w:p w:rsidR="008903BE" w:rsidRPr="008903BE" w:rsidRDefault="008903BE" w:rsidP="008903BE">
      <w:pPr>
        <w:spacing w:after="0" w:line="240" w:lineRule="auto"/>
        <w:jc w:val="both"/>
        <w:rPr>
          <w:rFonts w:ascii="Arial" w:eastAsia="Times New Roman" w:hAnsi="Arial" w:cs="Arial"/>
          <w:sz w:val="20"/>
          <w:szCs w:val="20"/>
          <w:lang w:val="es-419" w:eastAsia="es-ES"/>
        </w:rPr>
      </w:pPr>
      <w:r w:rsidRPr="008903BE">
        <w:rPr>
          <w:rFonts w:ascii="Arial" w:eastAsia="Times New Roman" w:hAnsi="Arial" w:cs="Arial"/>
          <w:sz w:val="20"/>
          <w:szCs w:val="20"/>
          <w:lang w:val="es-419" w:eastAsia="es-ES"/>
        </w:rPr>
        <w:t>Sobre el deber de información.  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w:t>
      </w:r>
    </w:p>
    <w:p w:rsidR="008903BE" w:rsidRPr="008903BE" w:rsidRDefault="008903BE" w:rsidP="008903BE">
      <w:pPr>
        <w:spacing w:after="0" w:line="240" w:lineRule="auto"/>
        <w:jc w:val="both"/>
        <w:rPr>
          <w:rFonts w:ascii="Arial" w:eastAsia="Times New Roman" w:hAnsi="Arial" w:cs="Arial"/>
          <w:sz w:val="20"/>
          <w:szCs w:val="20"/>
          <w:lang w:val="es-419" w:eastAsia="es-ES"/>
        </w:rPr>
      </w:pPr>
    </w:p>
    <w:p w:rsidR="008903BE" w:rsidRPr="008903BE" w:rsidRDefault="008903BE" w:rsidP="008903BE">
      <w:pPr>
        <w:spacing w:after="0" w:line="240" w:lineRule="auto"/>
        <w:jc w:val="both"/>
        <w:rPr>
          <w:rFonts w:ascii="Arial" w:eastAsia="Times New Roman" w:hAnsi="Arial" w:cs="Arial"/>
          <w:sz w:val="20"/>
          <w:szCs w:val="20"/>
          <w:lang w:val="es-419" w:eastAsia="es-ES"/>
        </w:rPr>
      </w:pPr>
      <w:r w:rsidRPr="008903BE">
        <w:rPr>
          <w:rFonts w:ascii="Arial" w:eastAsia="Times New Roman" w:hAnsi="Arial" w:cs="Arial"/>
          <w:sz w:val="20"/>
          <w:szCs w:val="20"/>
          <w:lang w:val="es-419" w:eastAsia="es-ES"/>
        </w:rPr>
        <w:t>Respecto al valor probatorio del formulario de afiliación suscrito entre la AFP y el potencial afiliado, la alta magistratura en la providencia que se viene referenciando sostiene que ese documento por sí solo no le otorga plena validez al traslado entre regímenes pensionales…</w:t>
      </w:r>
    </w:p>
    <w:p w:rsidR="008903BE" w:rsidRPr="008903BE" w:rsidRDefault="008903BE" w:rsidP="008903BE">
      <w:pPr>
        <w:spacing w:after="0" w:line="240" w:lineRule="auto"/>
        <w:jc w:val="both"/>
        <w:rPr>
          <w:rFonts w:ascii="Arial" w:eastAsia="Times New Roman" w:hAnsi="Arial" w:cs="Arial"/>
          <w:sz w:val="20"/>
          <w:szCs w:val="20"/>
          <w:lang w:val="es-419" w:eastAsia="es-ES"/>
        </w:rPr>
      </w:pPr>
    </w:p>
    <w:p w:rsidR="008903BE" w:rsidRPr="008903BE" w:rsidRDefault="008903BE" w:rsidP="008903BE">
      <w:pPr>
        <w:spacing w:after="0" w:line="240" w:lineRule="auto"/>
        <w:jc w:val="both"/>
        <w:rPr>
          <w:rFonts w:ascii="Arial" w:eastAsia="Times New Roman" w:hAnsi="Arial" w:cs="Arial"/>
          <w:sz w:val="20"/>
          <w:szCs w:val="20"/>
          <w:lang w:val="es-ES" w:eastAsia="es-ES"/>
        </w:rPr>
      </w:pPr>
      <w:r w:rsidRPr="008903BE">
        <w:rPr>
          <w:rFonts w:ascii="Arial" w:eastAsia="Times New Roman" w:hAnsi="Arial" w:cs="Arial"/>
          <w:sz w:val="20"/>
          <w:szCs w:val="20"/>
          <w:lang w:val="es-ES" w:eastAsia="es-ES"/>
        </w:rPr>
        <w:t>Continuando con su exposición argumentativa, el máximo órgano de la jurisdicción laboral sentó frente al punto:</w:t>
      </w:r>
    </w:p>
    <w:p w:rsidR="008903BE" w:rsidRPr="008903BE" w:rsidRDefault="008903BE" w:rsidP="008903BE">
      <w:pPr>
        <w:spacing w:after="0" w:line="240" w:lineRule="auto"/>
        <w:jc w:val="both"/>
        <w:rPr>
          <w:rFonts w:ascii="Arial" w:eastAsia="Times New Roman" w:hAnsi="Arial" w:cs="Arial"/>
          <w:sz w:val="20"/>
          <w:szCs w:val="20"/>
          <w:lang w:val="es-ES" w:eastAsia="es-ES"/>
        </w:rPr>
      </w:pPr>
    </w:p>
    <w:p w:rsidR="008903BE" w:rsidRPr="008903BE" w:rsidRDefault="008903BE" w:rsidP="008903BE">
      <w:pPr>
        <w:spacing w:after="0" w:line="240" w:lineRule="auto"/>
        <w:jc w:val="both"/>
        <w:rPr>
          <w:rFonts w:ascii="Arial" w:eastAsia="Times New Roman" w:hAnsi="Arial" w:cs="Arial"/>
          <w:sz w:val="20"/>
          <w:szCs w:val="20"/>
          <w:lang w:val="es-ES" w:eastAsia="es-ES"/>
        </w:rPr>
      </w:pPr>
      <w:r w:rsidRPr="008903BE">
        <w:rPr>
          <w:rFonts w:ascii="Arial" w:eastAsia="Times New Roman" w:hAnsi="Arial" w:cs="Arial"/>
          <w:sz w:val="20"/>
          <w:szCs w:val="20"/>
          <w:lang w:val="es-ES" w:eastAsia="es-ES"/>
        </w:rPr>
        <w:t>“…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rsidR="008903BE" w:rsidRPr="008903BE" w:rsidRDefault="008903BE" w:rsidP="008903BE">
      <w:pPr>
        <w:spacing w:after="0" w:line="240" w:lineRule="auto"/>
        <w:jc w:val="both"/>
        <w:rPr>
          <w:rFonts w:ascii="Arial" w:eastAsia="Times New Roman" w:hAnsi="Arial" w:cs="Arial"/>
          <w:sz w:val="20"/>
          <w:szCs w:val="20"/>
          <w:lang w:val="es-ES" w:eastAsia="es-ES"/>
        </w:rPr>
      </w:pPr>
    </w:p>
    <w:p w:rsidR="008903BE" w:rsidRPr="008903BE" w:rsidRDefault="008903BE" w:rsidP="008903BE">
      <w:pPr>
        <w:spacing w:after="0" w:line="240" w:lineRule="auto"/>
        <w:jc w:val="both"/>
        <w:rPr>
          <w:rFonts w:ascii="Arial" w:eastAsia="Times New Roman" w:hAnsi="Arial" w:cs="Arial"/>
          <w:b/>
          <w:color w:val="FF0000"/>
          <w:sz w:val="20"/>
          <w:szCs w:val="20"/>
          <w:lang w:val="es-ES" w:eastAsia="es-ES"/>
        </w:rPr>
      </w:pPr>
      <w:r w:rsidRPr="008903BE">
        <w:rPr>
          <w:rFonts w:ascii="Arial" w:eastAsia="Times New Roman" w:hAnsi="Arial" w:cs="Arial"/>
          <w:b/>
          <w:color w:val="FF0000"/>
          <w:sz w:val="20"/>
          <w:szCs w:val="20"/>
          <w:lang w:val="es-ES" w:eastAsia="es-ES"/>
        </w:rPr>
        <w:t>ACLARACIÓN DE VOTO: DOCTOR JULIO CÉSAR SALAZAR MUÑOZ</w:t>
      </w:r>
    </w:p>
    <w:p w:rsidR="008903BE" w:rsidRPr="008903BE" w:rsidRDefault="008903BE" w:rsidP="008903BE">
      <w:pPr>
        <w:spacing w:after="0" w:line="240" w:lineRule="auto"/>
        <w:jc w:val="both"/>
        <w:rPr>
          <w:rFonts w:ascii="Arial" w:eastAsia="Times New Roman" w:hAnsi="Arial" w:cs="Arial"/>
          <w:sz w:val="20"/>
          <w:szCs w:val="20"/>
          <w:lang w:val="es-ES" w:eastAsia="es-ES"/>
        </w:rPr>
      </w:pPr>
    </w:p>
    <w:p w:rsidR="008903BE" w:rsidRPr="008903BE" w:rsidRDefault="008903BE" w:rsidP="008903BE">
      <w:pPr>
        <w:spacing w:after="0" w:line="240" w:lineRule="auto"/>
        <w:jc w:val="both"/>
        <w:rPr>
          <w:rFonts w:ascii="Arial" w:eastAsia="Times New Roman" w:hAnsi="Arial" w:cs="Arial"/>
          <w:sz w:val="20"/>
          <w:szCs w:val="20"/>
          <w:lang w:val="es-ES" w:eastAsia="es-ES"/>
        </w:rPr>
      </w:pPr>
      <w:r w:rsidRPr="008903BE">
        <w:rPr>
          <w:rFonts w:ascii="Arial" w:eastAsia="Times New Roman" w:hAnsi="Arial" w:cs="Arial"/>
          <w:sz w:val="20"/>
          <w:szCs w:val="20"/>
          <w:lang w:val="es-ES" w:eastAsia="es-ES"/>
        </w:rPr>
        <w:t>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RAIS, sin percatarse que, si en efecto hubo un engaño u omisión en la información para lograr el traslado por parte de la AFP privada, es ésta quien debe proceder al resarcimiento del eventual daño o perjuicio que con ello haya generado.</w:t>
      </w:r>
    </w:p>
    <w:p w:rsidR="008903BE" w:rsidRPr="008903BE" w:rsidRDefault="008903BE" w:rsidP="008903BE">
      <w:pPr>
        <w:spacing w:after="0" w:line="240" w:lineRule="auto"/>
        <w:jc w:val="both"/>
        <w:rPr>
          <w:rFonts w:ascii="Arial" w:eastAsia="Times New Roman" w:hAnsi="Arial" w:cs="Arial"/>
          <w:sz w:val="20"/>
          <w:szCs w:val="20"/>
          <w:lang w:val="es-ES" w:eastAsia="es-ES"/>
        </w:rPr>
      </w:pPr>
    </w:p>
    <w:p w:rsidR="008903BE" w:rsidRPr="008903BE" w:rsidRDefault="008903BE" w:rsidP="008903BE">
      <w:pPr>
        <w:spacing w:after="0" w:line="240" w:lineRule="auto"/>
        <w:jc w:val="both"/>
        <w:rPr>
          <w:rFonts w:ascii="Arial" w:eastAsia="Times New Roman" w:hAnsi="Arial" w:cs="Arial"/>
          <w:sz w:val="20"/>
          <w:szCs w:val="20"/>
          <w:lang w:val="es-ES" w:eastAsia="es-ES"/>
        </w:rPr>
      </w:pPr>
      <w:r w:rsidRPr="008903BE">
        <w:rPr>
          <w:rFonts w:ascii="Arial" w:eastAsia="Times New Roman" w:hAnsi="Arial" w:cs="Arial"/>
          <w:sz w:val="20"/>
          <w:szCs w:val="20"/>
          <w:lang w:val="es-ES" w:eastAsia="es-ES"/>
        </w:rPr>
        <w:t>Lo anterior es así porque de acuerdo con nuestro ordenamiento jurídico la acción que en realidad responde a la situación fáctica planteada por los demandantes no es 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8903BE" w:rsidRPr="008903BE" w:rsidRDefault="008903BE" w:rsidP="008903BE">
      <w:pPr>
        <w:spacing w:after="0" w:line="240" w:lineRule="auto"/>
        <w:jc w:val="both"/>
        <w:rPr>
          <w:rFonts w:ascii="Arial" w:eastAsia="Times New Roman" w:hAnsi="Arial" w:cs="Arial"/>
          <w:sz w:val="20"/>
          <w:szCs w:val="20"/>
          <w:lang w:val="es-ES" w:eastAsia="es-ES"/>
        </w:rPr>
      </w:pPr>
    </w:p>
    <w:p w:rsidR="008903BE" w:rsidRPr="008903BE" w:rsidRDefault="008903BE" w:rsidP="008903BE">
      <w:pPr>
        <w:spacing w:after="0" w:line="240" w:lineRule="auto"/>
        <w:jc w:val="both"/>
        <w:rPr>
          <w:rFonts w:ascii="Arial" w:eastAsia="Times New Roman" w:hAnsi="Arial" w:cs="Arial"/>
          <w:sz w:val="20"/>
          <w:szCs w:val="20"/>
          <w:lang w:val="es-ES" w:eastAsia="es-ES"/>
        </w:rPr>
      </w:pPr>
    </w:p>
    <w:p w:rsidR="008903BE" w:rsidRPr="008903BE" w:rsidRDefault="008903BE" w:rsidP="008903BE">
      <w:pPr>
        <w:spacing w:after="0" w:line="240" w:lineRule="auto"/>
        <w:jc w:val="both"/>
        <w:rPr>
          <w:rFonts w:ascii="Arial" w:eastAsia="Times New Roman" w:hAnsi="Arial" w:cs="Arial"/>
          <w:sz w:val="20"/>
          <w:szCs w:val="20"/>
          <w:lang w:val="es-ES" w:eastAsia="es-ES"/>
        </w:rPr>
      </w:pPr>
    </w:p>
    <w:p w:rsidR="00901052" w:rsidRPr="008903BE" w:rsidRDefault="00901052" w:rsidP="008903BE">
      <w:pPr>
        <w:pStyle w:val="paragraph"/>
        <w:spacing w:before="0" w:beforeAutospacing="0" w:after="0" w:afterAutospacing="0" w:line="276" w:lineRule="auto"/>
        <w:jc w:val="center"/>
        <w:textAlignment w:val="baseline"/>
        <w:rPr>
          <w:rFonts w:ascii="Arial" w:hAnsi="Arial" w:cs="Arial"/>
        </w:rPr>
      </w:pPr>
      <w:r w:rsidRPr="008903BE">
        <w:rPr>
          <w:rStyle w:val="normaltextrun"/>
          <w:rFonts w:ascii="Arial" w:hAnsi="Arial" w:cs="Arial"/>
          <w:b/>
          <w:bCs/>
        </w:rPr>
        <w:t>TRIBUNAL SUPERIOR DEL DISTRITO JUDICIAL</w:t>
      </w:r>
      <w:r w:rsidRPr="008903BE">
        <w:rPr>
          <w:rStyle w:val="eop"/>
          <w:rFonts w:ascii="Arial" w:hAnsi="Arial" w:cs="Arial"/>
        </w:rPr>
        <w:t> </w:t>
      </w:r>
    </w:p>
    <w:p w:rsidR="00901052" w:rsidRPr="008903BE" w:rsidRDefault="00901052" w:rsidP="008903BE">
      <w:pPr>
        <w:pStyle w:val="paragraph"/>
        <w:spacing w:before="0" w:beforeAutospacing="0" w:after="0" w:afterAutospacing="0" w:line="276" w:lineRule="auto"/>
        <w:jc w:val="center"/>
        <w:textAlignment w:val="baseline"/>
        <w:rPr>
          <w:rFonts w:ascii="Arial" w:hAnsi="Arial" w:cs="Arial"/>
        </w:rPr>
      </w:pPr>
      <w:r w:rsidRPr="008903BE">
        <w:rPr>
          <w:rStyle w:val="normaltextrun"/>
          <w:rFonts w:ascii="Arial" w:hAnsi="Arial" w:cs="Arial"/>
          <w:b/>
          <w:bCs/>
        </w:rPr>
        <w:t>SALA DE DECISIÓN LABORAL N°</w:t>
      </w:r>
      <w:r w:rsidR="008903BE">
        <w:rPr>
          <w:rStyle w:val="normaltextrun"/>
          <w:rFonts w:ascii="Arial" w:hAnsi="Arial" w:cs="Arial"/>
          <w:b/>
          <w:bCs/>
        </w:rPr>
        <w:t xml:space="preserve"> </w:t>
      </w:r>
      <w:r w:rsidRPr="008903BE">
        <w:rPr>
          <w:rStyle w:val="normaltextrun"/>
          <w:rFonts w:ascii="Arial" w:hAnsi="Arial" w:cs="Arial"/>
          <w:b/>
          <w:bCs/>
        </w:rPr>
        <w:t>3</w:t>
      </w:r>
      <w:r w:rsidRPr="008903BE">
        <w:rPr>
          <w:rStyle w:val="eop"/>
          <w:rFonts w:ascii="Arial" w:hAnsi="Arial" w:cs="Arial"/>
        </w:rPr>
        <w:t> </w:t>
      </w:r>
    </w:p>
    <w:p w:rsidR="00901052" w:rsidRPr="008903BE" w:rsidRDefault="00901052" w:rsidP="008903BE">
      <w:pPr>
        <w:pStyle w:val="paragraph"/>
        <w:spacing w:before="0" w:beforeAutospacing="0" w:after="0" w:afterAutospacing="0" w:line="276" w:lineRule="auto"/>
        <w:jc w:val="center"/>
        <w:textAlignment w:val="baseline"/>
        <w:rPr>
          <w:rFonts w:ascii="Arial" w:hAnsi="Arial" w:cs="Arial"/>
        </w:rPr>
      </w:pPr>
      <w:r w:rsidRPr="008903BE">
        <w:rPr>
          <w:rStyle w:val="normaltextrun"/>
          <w:rFonts w:ascii="Arial" w:hAnsi="Arial" w:cs="Arial"/>
          <w:b/>
          <w:bCs/>
        </w:rPr>
        <w:t>MAGISTRADO PONENTE: JULIO CÉSAR SALAZAR MUÑOZ </w:t>
      </w:r>
      <w:r w:rsidRPr="008903BE">
        <w:rPr>
          <w:rStyle w:val="eop"/>
          <w:rFonts w:ascii="Arial" w:hAnsi="Arial" w:cs="Arial"/>
        </w:rPr>
        <w:t> </w:t>
      </w:r>
    </w:p>
    <w:p w:rsidR="008903BE" w:rsidRPr="008903BE" w:rsidRDefault="008903BE" w:rsidP="008903BE">
      <w:pPr>
        <w:pStyle w:val="paragraph"/>
        <w:spacing w:before="0" w:beforeAutospacing="0" w:after="0" w:afterAutospacing="0" w:line="276" w:lineRule="auto"/>
        <w:jc w:val="center"/>
        <w:textAlignment w:val="baseline"/>
        <w:rPr>
          <w:rStyle w:val="normaltextrun"/>
          <w:rFonts w:ascii="Arial" w:hAnsi="Arial" w:cs="Arial"/>
          <w:bCs/>
        </w:rPr>
      </w:pPr>
    </w:p>
    <w:p w:rsidR="00624FBA" w:rsidRPr="008903BE" w:rsidRDefault="008903BE" w:rsidP="008903BE">
      <w:pPr>
        <w:pStyle w:val="paragraph"/>
        <w:spacing w:before="0" w:beforeAutospacing="0" w:after="0" w:afterAutospacing="0" w:line="276" w:lineRule="auto"/>
        <w:jc w:val="center"/>
        <w:textAlignment w:val="baseline"/>
        <w:rPr>
          <w:rStyle w:val="normaltextrun"/>
          <w:rFonts w:ascii="Arial" w:hAnsi="Arial" w:cs="Arial"/>
          <w:bCs/>
        </w:rPr>
      </w:pPr>
      <w:r w:rsidRPr="008903BE">
        <w:rPr>
          <w:rStyle w:val="normaltextrun"/>
          <w:rFonts w:ascii="Arial" w:hAnsi="Arial" w:cs="Arial"/>
          <w:bCs/>
        </w:rPr>
        <w:t>Pereira, veinticinco de noviembre de dos mil veinte</w:t>
      </w:r>
    </w:p>
    <w:p w:rsidR="00901052" w:rsidRPr="008903BE" w:rsidRDefault="00624FBA" w:rsidP="008903BE">
      <w:pPr>
        <w:pStyle w:val="paragraph"/>
        <w:spacing w:before="0" w:beforeAutospacing="0" w:after="0" w:afterAutospacing="0" w:line="276" w:lineRule="auto"/>
        <w:jc w:val="center"/>
        <w:textAlignment w:val="baseline"/>
        <w:rPr>
          <w:rFonts w:ascii="Arial" w:hAnsi="Arial" w:cs="Arial"/>
        </w:rPr>
      </w:pPr>
      <w:r w:rsidRPr="008903BE">
        <w:rPr>
          <w:rStyle w:val="normaltextrun"/>
          <w:rFonts w:ascii="Arial" w:hAnsi="Arial" w:cs="Arial"/>
          <w:bCs/>
        </w:rPr>
        <w:t>Acta de Discusión No 176 de 23 de noviembre de 2020</w:t>
      </w:r>
      <w:r w:rsidR="00901052" w:rsidRPr="008903BE">
        <w:rPr>
          <w:rStyle w:val="eop"/>
          <w:rFonts w:ascii="Arial" w:hAnsi="Arial" w:cs="Arial"/>
        </w:rPr>
        <w:t> </w:t>
      </w:r>
    </w:p>
    <w:p w:rsidR="00901052" w:rsidRPr="008903BE" w:rsidRDefault="00901052" w:rsidP="008903BE">
      <w:pPr>
        <w:pStyle w:val="paragraph"/>
        <w:spacing w:before="0" w:beforeAutospacing="0" w:after="0" w:afterAutospacing="0" w:line="276" w:lineRule="auto"/>
        <w:textAlignment w:val="baseline"/>
        <w:rPr>
          <w:rFonts w:ascii="Arial" w:hAnsi="Arial" w:cs="Arial"/>
        </w:rPr>
      </w:pPr>
      <w:r w:rsidRPr="008903BE">
        <w:rPr>
          <w:rStyle w:val="eop"/>
          <w:rFonts w:ascii="Arial" w:hAnsi="Arial" w:cs="Arial"/>
        </w:rPr>
        <w:t> </w:t>
      </w:r>
    </w:p>
    <w:p w:rsidR="00901052" w:rsidRPr="008903BE" w:rsidRDefault="00901052" w:rsidP="008903BE">
      <w:pPr>
        <w:pStyle w:val="paragraph"/>
        <w:spacing w:before="0" w:beforeAutospacing="0" w:after="0" w:afterAutospacing="0" w:line="276" w:lineRule="auto"/>
        <w:jc w:val="both"/>
        <w:textAlignment w:val="baseline"/>
        <w:rPr>
          <w:rFonts w:ascii="Arial" w:hAnsi="Arial" w:cs="Arial"/>
        </w:rPr>
      </w:pPr>
    </w:p>
    <w:p w:rsidR="00901052" w:rsidRPr="008903BE" w:rsidRDefault="00901052" w:rsidP="008903BE">
      <w:pPr>
        <w:suppressAutoHyphens/>
        <w:spacing w:after="0"/>
        <w:jc w:val="both"/>
        <w:rPr>
          <w:rStyle w:val="normaltextrun"/>
          <w:rFonts w:ascii="Arial" w:hAnsi="Arial" w:cs="Arial"/>
          <w:sz w:val="24"/>
          <w:szCs w:val="24"/>
        </w:rPr>
      </w:pPr>
      <w:bookmarkStart w:id="0" w:name="_GoBack"/>
      <w:bookmarkEnd w:id="0"/>
      <w:r w:rsidRPr="008903BE">
        <w:rPr>
          <w:rStyle w:val="normaltextrun"/>
          <w:rFonts w:ascii="Arial" w:hAnsi="Arial" w:cs="Arial"/>
          <w:sz w:val="24"/>
          <w:szCs w:val="24"/>
        </w:rPr>
        <w:lastRenderedPageBreak/>
        <w:t>Se resuelve el recurso de apelación interpuesto por la ADMINISTRADORA COLOMBIANA DE PENSIONES en contra de la sentencia proferida por el Juzgado Tercero Laboral del Circuito el 29 de julio de 2020, así como el grado jurisdiccional de consulta dispuesto a su favor, dentro del proceso que promueve el señor ENRIQUE ORTIZ AGUILAR, en el que también se encuentran demandadas los fondos privados de pensiones PROTECCIÓN S.A., PORVENIR S.A., COLFONDOS S.A. y SKANDIA S.A, cuya radicación corresponde al N°</w:t>
      </w:r>
      <w:r w:rsidR="008903BE">
        <w:rPr>
          <w:rStyle w:val="normaltextrun"/>
          <w:rFonts w:ascii="Arial" w:hAnsi="Arial" w:cs="Arial"/>
          <w:sz w:val="24"/>
          <w:szCs w:val="24"/>
        </w:rPr>
        <w:t xml:space="preserve"> </w:t>
      </w:r>
      <w:r w:rsidRPr="008903BE">
        <w:rPr>
          <w:rStyle w:val="normaltextrun"/>
          <w:rFonts w:ascii="Arial" w:hAnsi="Arial" w:cs="Arial"/>
          <w:sz w:val="24"/>
          <w:szCs w:val="24"/>
        </w:rPr>
        <w:t>66001</w:t>
      </w:r>
      <w:r w:rsidR="008903BE">
        <w:rPr>
          <w:rStyle w:val="normaltextrun"/>
          <w:rFonts w:ascii="Arial" w:hAnsi="Arial" w:cs="Arial"/>
          <w:sz w:val="24"/>
          <w:szCs w:val="24"/>
        </w:rPr>
        <w:t>-</w:t>
      </w:r>
      <w:r w:rsidRPr="008903BE">
        <w:rPr>
          <w:rStyle w:val="normaltextrun"/>
          <w:rFonts w:ascii="Arial" w:hAnsi="Arial" w:cs="Arial"/>
          <w:sz w:val="24"/>
          <w:szCs w:val="24"/>
        </w:rPr>
        <w:t>31</w:t>
      </w:r>
      <w:r w:rsidR="008903BE">
        <w:rPr>
          <w:rStyle w:val="normaltextrun"/>
          <w:rFonts w:ascii="Arial" w:hAnsi="Arial" w:cs="Arial"/>
          <w:sz w:val="24"/>
          <w:szCs w:val="24"/>
        </w:rPr>
        <w:t>-</w:t>
      </w:r>
      <w:r w:rsidRPr="008903BE">
        <w:rPr>
          <w:rStyle w:val="normaltextrun"/>
          <w:rFonts w:ascii="Arial" w:hAnsi="Arial" w:cs="Arial"/>
          <w:sz w:val="24"/>
          <w:szCs w:val="24"/>
        </w:rPr>
        <w:t>05</w:t>
      </w:r>
      <w:r w:rsidR="008903BE">
        <w:rPr>
          <w:rStyle w:val="normaltextrun"/>
          <w:rFonts w:ascii="Arial" w:hAnsi="Arial" w:cs="Arial"/>
          <w:sz w:val="24"/>
          <w:szCs w:val="24"/>
        </w:rPr>
        <w:t>-</w:t>
      </w:r>
      <w:r w:rsidRPr="008903BE">
        <w:rPr>
          <w:rStyle w:val="normaltextrun"/>
          <w:rFonts w:ascii="Arial" w:hAnsi="Arial" w:cs="Arial"/>
          <w:sz w:val="24"/>
          <w:szCs w:val="24"/>
        </w:rPr>
        <w:t>003</w:t>
      </w:r>
      <w:r w:rsidR="008903BE">
        <w:rPr>
          <w:rStyle w:val="normaltextrun"/>
          <w:rFonts w:ascii="Arial" w:hAnsi="Arial" w:cs="Arial"/>
          <w:sz w:val="24"/>
          <w:szCs w:val="24"/>
        </w:rPr>
        <w:t>-</w:t>
      </w:r>
      <w:r w:rsidRPr="008903BE">
        <w:rPr>
          <w:rStyle w:val="normaltextrun"/>
          <w:rFonts w:ascii="Arial" w:hAnsi="Arial" w:cs="Arial"/>
          <w:sz w:val="24"/>
          <w:szCs w:val="24"/>
        </w:rPr>
        <w:t>2018</w:t>
      </w:r>
      <w:r w:rsidR="008903BE">
        <w:rPr>
          <w:rStyle w:val="normaltextrun"/>
          <w:rFonts w:ascii="Arial" w:hAnsi="Arial" w:cs="Arial"/>
          <w:sz w:val="24"/>
          <w:szCs w:val="24"/>
        </w:rPr>
        <w:t>-</w:t>
      </w:r>
      <w:r w:rsidRPr="008903BE">
        <w:rPr>
          <w:rStyle w:val="normaltextrun"/>
          <w:rFonts w:ascii="Arial" w:hAnsi="Arial" w:cs="Arial"/>
          <w:sz w:val="24"/>
          <w:szCs w:val="24"/>
        </w:rPr>
        <w:t>00298</w:t>
      </w:r>
      <w:r w:rsidR="008903BE">
        <w:rPr>
          <w:rStyle w:val="normaltextrun"/>
          <w:rFonts w:ascii="Arial" w:hAnsi="Arial" w:cs="Arial"/>
          <w:sz w:val="24"/>
          <w:szCs w:val="24"/>
        </w:rPr>
        <w:t>-</w:t>
      </w:r>
      <w:r w:rsidRPr="008903BE">
        <w:rPr>
          <w:rStyle w:val="normaltextrun"/>
          <w:rFonts w:ascii="Arial" w:hAnsi="Arial" w:cs="Arial"/>
          <w:sz w:val="24"/>
          <w:szCs w:val="24"/>
        </w:rPr>
        <w:t>01.</w:t>
      </w:r>
    </w:p>
    <w:p w:rsidR="00901052" w:rsidRPr="008903BE" w:rsidRDefault="00901052" w:rsidP="008903BE">
      <w:pPr>
        <w:suppressAutoHyphens/>
        <w:spacing w:after="0"/>
        <w:jc w:val="both"/>
        <w:rPr>
          <w:rStyle w:val="normaltextrun"/>
          <w:rFonts w:ascii="Arial" w:hAnsi="Arial" w:cs="Arial"/>
          <w:sz w:val="24"/>
          <w:szCs w:val="24"/>
        </w:rPr>
      </w:pPr>
    </w:p>
    <w:p w:rsidR="00901052" w:rsidRPr="008903BE" w:rsidRDefault="008903BE" w:rsidP="008903BE">
      <w:pPr>
        <w:pStyle w:val="paragraph"/>
        <w:spacing w:before="0" w:beforeAutospacing="0" w:after="0" w:afterAutospacing="0" w:line="276" w:lineRule="auto"/>
        <w:jc w:val="both"/>
        <w:textAlignment w:val="baseline"/>
        <w:rPr>
          <w:rFonts w:ascii="Arial" w:hAnsi="Arial" w:cs="Arial"/>
        </w:rPr>
      </w:pPr>
      <w:r>
        <w:rPr>
          <w:rStyle w:val="normaltextrun"/>
          <w:rFonts w:ascii="Arial" w:hAnsi="Arial" w:cs="Arial"/>
        </w:rPr>
        <w:t>(…)</w:t>
      </w:r>
    </w:p>
    <w:p w:rsidR="00901052" w:rsidRPr="008903BE" w:rsidRDefault="00901052" w:rsidP="008903BE">
      <w:pPr>
        <w:keepNext/>
        <w:spacing w:after="0"/>
        <w:outlineLvl w:val="1"/>
        <w:rPr>
          <w:rFonts w:ascii="Arial" w:eastAsia="Times New Roman" w:hAnsi="Arial" w:cs="Arial"/>
          <w:b/>
          <w:bCs/>
          <w:sz w:val="24"/>
          <w:szCs w:val="24"/>
          <w:lang w:eastAsia="es-ES"/>
        </w:rPr>
      </w:pPr>
    </w:p>
    <w:p w:rsidR="00901052" w:rsidRPr="008903BE" w:rsidRDefault="00901052" w:rsidP="008903BE">
      <w:pPr>
        <w:spacing w:after="0"/>
        <w:jc w:val="center"/>
        <w:rPr>
          <w:rFonts w:ascii="Arial" w:hAnsi="Arial" w:cs="Arial"/>
          <w:b/>
          <w:bCs/>
          <w:sz w:val="24"/>
          <w:szCs w:val="24"/>
        </w:rPr>
      </w:pPr>
      <w:r w:rsidRPr="008903BE">
        <w:rPr>
          <w:rFonts w:ascii="Arial" w:hAnsi="Arial" w:cs="Arial"/>
          <w:b/>
          <w:bCs/>
          <w:sz w:val="24"/>
          <w:szCs w:val="24"/>
        </w:rPr>
        <w:t>ANTECEDENTES</w:t>
      </w:r>
    </w:p>
    <w:p w:rsidR="00901052" w:rsidRPr="008903BE" w:rsidRDefault="00901052" w:rsidP="008903BE">
      <w:pPr>
        <w:spacing w:after="0"/>
        <w:jc w:val="center"/>
        <w:rPr>
          <w:rFonts w:ascii="Arial" w:hAnsi="Arial" w:cs="Arial"/>
          <w:b/>
          <w:bCs/>
          <w:sz w:val="24"/>
          <w:szCs w:val="24"/>
        </w:rPr>
      </w:pPr>
    </w:p>
    <w:p w:rsidR="00901052" w:rsidRPr="008903BE" w:rsidRDefault="00901052" w:rsidP="008903BE">
      <w:pPr>
        <w:spacing w:after="0"/>
        <w:jc w:val="both"/>
        <w:rPr>
          <w:rFonts w:ascii="Arial" w:hAnsi="Arial" w:cs="Arial"/>
          <w:sz w:val="24"/>
          <w:szCs w:val="24"/>
        </w:rPr>
      </w:pPr>
      <w:r w:rsidRPr="008903BE">
        <w:rPr>
          <w:rFonts w:ascii="Arial" w:hAnsi="Arial" w:cs="Arial"/>
          <w:sz w:val="24"/>
          <w:szCs w:val="24"/>
        </w:rPr>
        <w:t xml:space="preserve">Pretende el señor Enrique Ortiz Aguilar que la justicia laboral declare la nulidad del traslado al régimen de ahorro individual con solidaridad efectuado en el año 1996 a través de la AFP Protección S.A. y consecuencialmente las afiliaciones posteriores realizadas a los fondos privados de pensiones Porvenir S.A., Colfondos S.A. y </w:t>
      </w:r>
      <w:proofErr w:type="spellStart"/>
      <w:r w:rsidRPr="008903BE">
        <w:rPr>
          <w:rFonts w:ascii="Arial" w:hAnsi="Arial" w:cs="Arial"/>
          <w:sz w:val="24"/>
          <w:szCs w:val="24"/>
        </w:rPr>
        <w:t>Skandia</w:t>
      </w:r>
      <w:proofErr w:type="spellEnd"/>
      <w:r w:rsidRPr="008903BE">
        <w:rPr>
          <w:rFonts w:ascii="Arial" w:hAnsi="Arial" w:cs="Arial"/>
          <w:sz w:val="24"/>
          <w:szCs w:val="24"/>
        </w:rPr>
        <w:t xml:space="preserve"> S.A.; condenando a los fondos privados de pensiones a girar la totalidad de los emolumentos a que haya lugar, además de las costas procesales a su favor y lo que resulte probado extra y ultra </w:t>
      </w:r>
      <w:proofErr w:type="spellStart"/>
      <w:r w:rsidRPr="008903BE">
        <w:rPr>
          <w:rFonts w:ascii="Arial" w:hAnsi="Arial" w:cs="Arial"/>
          <w:sz w:val="24"/>
          <w:szCs w:val="24"/>
        </w:rPr>
        <w:t>petita</w:t>
      </w:r>
      <w:proofErr w:type="spellEnd"/>
      <w:r w:rsidRPr="008903BE">
        <w:rPr>
          <w:rFonts w:ascii="Arial" w:hAnsi="Arial" w:cs="Arial"/>
          <w:sz w:val="24"/>
          <w:szCs w:val="24"/>
        </w:rPr>
        <w:t>.</w:t>
      </w:r>
    </w:p>
    <w:p w:rsidR="00901052" w:rsidRPr="008903BE" w:rsidRDefault="00901052" w:rsidP="008903BE">
      <w:pPr>
        <w:spacing w:after="0"/>
        <w:jc w:val="both"/>
        <w:rPr>
          <w:rFonts w:ascii="Arial" w:hAnsi="Arial" w:cs="Arial"/>
          <w:sz w:val="24"/>
          <w:szCs w:val="24"/>
        </w:rPr>
      </w:pPr>
    </w:p>
    <w:p w:rsidR="00901052" w:rsidRPr="008903BE" w:rsidRDefault="00901052" w:rsidP="008903BE">
      <w:pPr>
        <w:spacing w:after="0"/>
        <w:jc w:val="both"/>
        <w:rPr>
          <w:rFonts w:ascii="Arial" w:hAnsi="Arial" w:cs="Arial"/>
          <w:sz w:val="24"/>
          <w:szCs w:val="24"/>
        </w:rPr>
      </w:pPr>
      <w:r w:rsidRPr="008903BE">
        <w:rPr>
          <w:rFonts w:ascii="Arial" w:hAnsi="Arial" w:cs="Arial"/>
          <w:sz w:val="24"/>
          <w:szCs w:val="24"/>
        </w:rPr>
        <w:t xml:space="preserve">Refiere que: se afilió al régimen de prima media con prestación definida a través del Instituto de Seguros Sociales 18 de enero de 1988, en donde realizó cotizaciones interrumpidas hasta antes del mes de febrero de 1996, momento en el que, después de recibir la visita de los asesores comerciales de la AFP Protección S.A., quienes no le brindaron la información que debían, suscribió con dicha entidad formulario de afiliación que lo vinculó al régimen de ahorro individual con solidaridad; posteriormente decidió movilizarse dentro del RAIS, pasando a la AFP Porvenir S.A., AFP Colfondos S.A. y finalmente a la AFP </w:t>
      </w:r>
      <w:proofErr w:type="spellStart"/>
      <w:r w:rsidRPr="008903BE">
        <w:rPr>
          <w:rFonts w:ascii="Arial" w:hAnsi="Arial" w:cs="Arial"/>
          <w:sz w:val="24"/>
          <w:szCs w:val="24"/>
        </w:rPr>
        <w:t>Skandia</w:t>
      </w:r>
      <w:proofErr w:type="spellEnd"/>
      <w:r w:rsidRPr="008903BE">
        <w:rPr>
          <w:rFonts w:ascii="Arial" w:hAnsi="Arial" w:cs="Arial"/>
          <w:sz w:val="24"/>
          <w:szCs w:val="24"/>
        </w:rPr>
        <w:t xml:space="preserve"> S.A. en la que se encuentra vinculado actualmente; el 14 de julio de 2018 la Administradora Colombiana de Pensiones negó la petición elevada por él consistente en retornar al régimen de prima media con prestación definida, bajo el argumento que a le hacían falta menos de diez años para llegar a la edad mínima de pensión.</w:t>
      </w:r>
    </w:p>
    <w:p w:rsidR="00901052" w:rsidRPr="008903BE" w:rsidRDefault="00901052" w:rsidP="008903BE">
      <w:pPr>
        <w:spacing w:after="0"/>
        <w:jc w:val="both"/>
        <w:rPr>
          <w:rFonts w:ascii="Arial" w:hAnsi="Arial" w:cs="Arial"/>
          <w:sz w:val="24"/>
          <w:szCs w:val="24"/>
        </w:rPr>
      </w:pPr>
    </w:p>
    <w:p w:rsidR="00901052" w:rsidRPr="008903BE" w:rsidRDefault="00ED02E2" w:rsidP="008903BE">
      <w:pPr>
        <w:spacing w:after="0"/>
        <w:jc w:val="both"/>
        <w:rPr>
          <w:rFonts w:ascii="Arial" w:hAnsi="Arial" w:cs="Arial"/>
          <w:sz w:val="24"/>
          <w:szCs w:val="24"/>
        </w:rPr>
      </w:pPr>
      <w:r w:rsidRPr="008903BE">
        <w:rPr>
          <w:rFonts w:ascii="Arial" w:hAnsi="Arial" w:cs="Arial"/>
          <w:sz w:val="24"/>
          <w:szCs w:val="24"/>
        </w:rPr>
        <w:t>Al dar respuesta a la demanda y su reforma, la Administradora Colombiana de Pensiones manifestó que el traslado efectuado por el señor Enrique Ortiz Aguilar al régimen de ahorro individual con solidaridad, se surtió con el lleno de los requisitos legales, como consta en la suscripción del correspondiente formulario de afiliación, razón por la que ese cambio de régimen pensional goza de plena validez. Se opuso a las pretensiones y formuló las excepciones de mérito de “</w:t>
      </w:r>
      <w:r w:rsidRPr="008903BE">
        <w:rPr>
          <w:rFonts w:ascii="Arial" w:hAnsi="Arial" w:cs="Arial"/>
          <w:i/>
          <w:sz w:val="24"/>
          <w:szCs w:val="24"/>
        </w:rPr>
        <w:t>Inexistencia de la obligación demandada</w:t>
      </w:r>
      <w:r w:rsidRPr="008903BE">
        <w:rPr>
          <w:rFonts w:ascii="Arial" w:hAnsi="Arial" w:cs="Arial"/>
          <w:sz w:val="24"/>
          <w:szCs w:val="24"/>
        </w:rPr>
        <w:t>” y “</w:t>
      </w:r>
      <w:r w:rsidRPr="008903BE">
        <w:rPr>
          <w:rFonts w:ascii="Arial" w:hAnsi="Arial" w:cs="Arial"/>
          <w:i/>
          <w:sz w:val="24"/>
          <w:szCs w:val="24"/>
        </w:rPr>
        <w:t>Prescripción</w:t>
      </w:r>
      <w:r w:rsidRPr="008903BE">
        <w:rPr>
          <w:rFonts w:ascii="Arial" w:hAnsi="Arial" w:cs="Arial"/>
          <w:sz w:val="24"/>
          <w:szCs w:val="24"/>
        </w:rPr>
        <w:t>”.</w:t>
      </w:r>
    </w:p>
    <w:p w:rsidR="00ED02E2" w:rsidRPr="008903BE" w:rsidRDefault="00ED02E2" w:rsidP="008903BE">
      <w:pPr>
        <w:spacing w:after="0"/>
        <w:jc w:val="both"/>
        <w:rPr>
          <w:rFonts w:ascii="Arial" w:hAnsi="Arial" w:cs="Arial"/>
          <w:sz w:val="24"/>
          <w:szCs w:val="24"/>
        </w:rPr>
      </w:pPr>
    </w:p>
    <w:p w:rsidR="00ED02E2" w:rsidRPr="008903BE" w:rsidRDefault="00862F86" w:rsidP="008903BE">
      <w:pPr>
        <w:spacing w:after="0"/>
        <w:jc w:val="both"/>
        <w:rPr>
          <w:rFonts w:ascii="Arial" w:hAnsi="Arial" w:cs="Arial"/>
          <w:sz w:val="24"/>
          <w:szCs w:val="24"/>
        </w:rPr>
      </w:pPr>
      <w:r w:rsidRPr="008903BE">
        <w:rPr>
          <w:rFonts w:ascii="Arial" w:hAnsi="Arial" w:cs="Arial"/>
          <w:sz w:val="24"/>
          <w:szCs w:val="24"/>
        </w:rPr>
        <w:t xml:space="preserve">La AFP </w:t>
      </w:r>
      <w:proofErr w:type="spellStart"/>
      <w:r w:rsidRPr="008903BE">
        <w:rPr>
          <w:rFonts w:ascii="Arial" w:hAnsi="Arial" w:cs="Arial"/>
          <w:sz w:val="24"/>
          <w:szCs w:val="24"/>
        </w:rPr>
        <w:t>Skandia</w:t>
      </w:r>
      <w:proofErr w:type="spellEnd"/>
      <w:r w:rsidRPr="008903BE">
        <w:rPr>
          <w:rFonts w:ascii="Arial" w:hAnsi="Arial" w:cs="Arial"/>
          <w:sz w:val="24"/>
          <w:szCs w:val="24"/>
        </w:rPr>
        <w:t xml:space="preserve"> S.A. respondió la demanda y su reforma expresando que las afirmaciones contenidas en esos escritos que aluden al traslado al RAIS no se hicieron con esa entidad, sin embargo, en caso de que se demuestre la existencia de un vicio de consentimiento en la ejecución de ese acto jurídico, la verdad es que el paso del tiempo lo saneó, tal y como lo dispone el artículo 1750 del Código Civil. Se opuso a las pretensiones y formuló las excepciones de mérito de “</w:t>
      </w:r>
      <w:r w:rsidRPr="008903BE">
        <w:rPr>
          <w:rFonts w:ascii="Arial" w:hAnsi="Arial" w:cs="Arial"/>
          <w:i/>
          <w:sz w:val="24"/>
          <w:szCs w:val="24"/>
        </w:rPr>
        <w:t xml:space="preserve">Validez de la </w:t>
      </w:r>
      <w:r w:rsidRPr="008903BE">
        <w:rPr>
          <w:rFonts w:ascii="Arial" w:hAnsi="Arial" w:cs="Arial"/>
          <w:i/>
          <w:sz w:val="24"/>
          <w:szCs w:val="24"/>
        </w:rPr>
        <w:lastRenderedPageBreak/>
        <w:t>afiliación al RAIS e inexistencia de vicios en el consentimiento”, “Saneamiento de la eventual nulidad relativa”, “Prescripción”, “Buena fe” e “Innominada o genérica</w:t>
      </w:r>
      <w:r w:rsidRPr="008903BE">
        <w:rPr>
          <w:rFonts w:ascii="Arial" w:hAnsi="Arial" w:cs="Arial"/>
          <w:sz w:val="24"/>
          <w:szCs w:val="24"/>
        </w:rPr>
        <w:t>”.</w:t>
      </w:r>
    </w:p>
    <w:p w:rsidR="00862F86" w:rsidRPr="008903BE" w:rsidRDefault="00862F86" w:rsidP="008903BE">
      <w:pPr>
        <w:spacing w:after="0"/>
        <w:jc w:val="both"/>
        <w:rPr>
          <w:rFonts w:ascii="Arial" w:hAnsi="Arial" w:cs="Arial"/>
          <w:sz w:val="24"/>
          <w:szCs w:val="24"/>
        </w:rPr>
      </w:pPr>
    </w:p>
    <w:p w:rsidR="00862F86" w:rsidRPr="008903BE" w:rsidRDefault="00862F86" w:rsidP="008903BE">
      <w:pPr>
        <w:spacing w:after="0"/>
        <w:jc w:val="both"/>
        <w:rPr>
          <w:rFonts w:ascii="Arial" w:hAnsi="Arial" w:cs="Arial"/>
          <w:sz w:val="24"/>
          <w:szCs w:val="24"/>
        </w:rPr>
      </w:pPr>
      <w:r w:rsidRPr="008903BE">
        <w:rPr>
          <w:rFonts w:ascii="Arial" w:hAnsi="Arial" w:cs="Arial"/>
          <w:sz w:val="24"/>
          <w:szCs w:val="24"/>
        </w:rPr>
        <w:t>Por su parte Colfondos S.A. cumpliendo el deber procesal de contestar la demanda y su reforma, se opuso a la totalidad de las pretensiones manifestando que la eventual nulidad relativa en la que pudo incurrir la AFP Protección S.A. fue saneada por el paso del tiempo, como lo determina el artículo 1750 del Código Civil, agregando que el actor ratificó su voluntad de permanecer en el RAIS con los movimientos que hizo dentro de ese régimen pensional. Planteó las excepciones perentorias de “</w:t>
      </w:r>
      <w:r w:rsidRPr="008903BE">
        <w:rPr>
          <w:rFonts w:ascii="Arial" w:hAnsi="Arial" w:cs="Arial"/>
          <w:i/>
          <w:sz w:val="24"/>
          <w:szCs w:val="24"/>
        </w:rPr>
        <w:t>Validez de la afiliación a Colfondos e inexistencia de vicios en el consentimiento”, “Saneamiento de la supuesta nulidad relativa”, “Pago”, “Compensación”, “Buena fe</w:t>
      </w:r>
      <w:r w:rsidRPr="008903BE">
        <w:rPr>
          <w:rFonts w:ascii="Arial" w:hAnsi="Arial" w:cs="Arial"/>
          <w:sz w:val="24"/>
          <w:szCs w:val="24"/>
        </w:rPr>
        <w:t>” e “</w:t>
      </w:r>
      <w:r w:rsidRPr="008903BE">
        <w:rPr>
          <w:rFonts w:ascii="Arial" w:hAnsi="Arial" w:cs="Arial"/>
          <w:i/>
          <w:sz w:val="24"/>
          <w:szCs w:val="24"/>
        </w:rPr>
        <w:t>Innominada o genérica</w:t>
      </w:r>
      <w:r w:rsidRPr="008903BE">
        <w:rPr>
          <w:rFonts w:ascii="Arial" w:hAnsi="Arial" w:cs="Arial"/>
          <w:sz w:val="24"/>
          <w:szCs w:val="24"/>
        </w:rPr>
        <w:t>”.</w:t>
      </w:r>
    </w:p>
    <w:p w:rsidR="00862F86" w:rsidRPr="008903BE" w:rsidRDefault="00862F86" w:rsidP="008903BE">
      <w:pPr>
        <w:spacing w:after="0"/>
        <w:jc w:val="both"/>
        <w:rPr>
          <w:rFonts w:ascii="Arial" w:hAnsi="Arial" w:cs="Arial"/>
          <w:sz w:val="24"/>
          <w:szCs w:val="24"/>
        </w:rPr>
      </w:pPr>
    </w:p>
    <w:p w:rsidR="00862F86" w:rsidRPr="008903BE" w:rsidRDefault="00862F86" w:rsidP="008903BE">
      <w:pPr>
        <w:spacing w:after="0"/>
        <w:jc w:val="both"/>
        <w:rPr>
          <w:rFonts w:ascii="Arial" w:hAnsi="Arial" w:cs="Arial"/>
          <w:sz w:val="24"/>
          <w:szCs w:val="24"/>
        </w:rPr>
      </w:pPr>
      <w:r w:rsidRPr="008903BE">
        <w:rPr>
          <w:rFonts w:ascii="Arial" w:hAnsi="Arial" w:cs="Arial"/>
          <w:sz w:val="24"/>
          <w:szCs w:val="24"/>
        </w:rPr>
        <w:t>A su turno, la AFP Porvenir S.A. contestó la acción y su reforma</w:t>
      </w:r>
      <w:r w:rsidR="00CA4460" w:rsidRPr="008903BE">
        <w:rPr>
          <w:rFonts w:ascii="Arial" w:hAnsi="Arial" w:cs="Arial"/>
          <w:sz w:val="24"/>
          <w:szCs w:val="24"/>
        </w:rPr>
        <w:t>, sosteniendo que los hechos relatados por el actor en torno a su afiliación al RAIS le son ajenos a esa entidad, acotando que la decisión de trasladarse desde el RPM se consumó con la suscripción del correspondiente formulario de afiliación en el que consta que ese traslado se ejecutó de manera libre, voluntaria y sin presiones, cumpliéndose con los deberes legales que correspondían para la época. Se opuso a las pretensiones y propuso las mismas excepciones relacionadas por la AFP Colfondos S.A.</w:t>
      </w:r>
    </w:p>
    <w:p w:rsidR="00CA4460" w:rsidRPr="008903BE" w:rsidRDefault="00CA4460" w:rsidP="008903BE">
      <w:pPr>
        <w:spacing w:after="0"/>
        <w:jc w:val="both"/>
        <w:rPr>
          <w:rFonts w:ascii="Arial" w:hAnsi="Arial" w:cs="Arial"/>
          <w:sz w:val="24"/>
          <w:szCs w:val="24"/>
        </w:rPr>
      </w:pPr>
    </w:p>
    <w:p w:rsidR="00CA4460" w:rsidRPr="008903BE" w:rsidRDefault="00CA4460" w:rsidP="008903BE">
      <w:pPr>
        <w:spacing w:after="0"/>
        <w:jc w:val="both"/>
        <w:rPr>
          <w:rFonts w:ascii="Arial" w:hAnsi="Arial" w:cs="Arial"/>
          <w:sz w:val="24"/>
          <w:szCs w:val="24"/>
        </w:rPr>
      </w:pPr>
      <w:r w:rsidRPr="008903BE">
        <w:rPr>
          <w:rFonts w:ascii="Arial" w:hAnsi="Arial" w:cs="Arial"/>
          <w:sz w:val="24"/>
          <w:szCs w:val="24"/>
        </w:rPr>
        <w:t>La AFP Protección S.A. procedió a responder la demanda y su reforma, afirmando que el señor Enrique Ortiz Aguilar se encuentra válidamente afiliado al régimen de ahorro individual con solidaridad, después de haber cumplido esa entidad con el deber legal de información que le correspondía para el momento histórico en que se produjo el cambio de régimen pensional, quedando plasmado en el formulario de afiliación, que ese acto jurídico se hizo de manera libre, espontánea y sin presiones, pero agregando que en caso de haberse presentado la supuesta nulidad relativa que se alega, la misma se saneó con el paso del tiempo como lo prevé el artículo 1750 del Código Civil. Se opuso a la totalidad de las pretensiones de la demanda y formuló doce excepciones de mérito que pretende hacer valer en el plenario.</w:t>
      </w:r>
    </w:p>
    <w:p w:rsidR="00901052" w:rsidRPr="008903BE" w:rsidRDefault="00901052" w:rsidP="008903BE">
      <w:pPr>
        <w:spacing w:after="0"/>
        <w:jc w:val="both"/>
        <w:rPr>
          <w:rFonts w:ascii="Arial" w:hAnsi="Arial" w:cs="Arial"/>
          <w:sz w:val="24"/>
          <w:szCs w:val="24"/>
        </w:rPr>
      </w:pPr>
    </w:p>
    <w:p w:rsidR="00901052" w:rsidRPr="008903BE" w:rsidRDefault="00901052" w:rsidP="008903BE">
      <w:pPr>
        <w:spacing w:after="0"/>
        <w:jc w:val="both"/>
        <w:rPr>
          <w:rFonts w:ascii="Arial" w:hAnsi="Arial" w:cs="Arial"/>
          <w:sz w:val="24"/>
          <w:szCs w:val="24"/>
        </w:rPr>
      </w:pPr>
      <w:r w:rsidRPr="008903BE">
        <w:rPr>
          <w:rFonts w:ascii="Arial" w:hAnsi="Arial" w:cs="Arial"/>
          <w:sz w:val="24"/>
          <w:szCs w:val="24"/>
        </w:rPr>
        <w:t>En sentencia de 29 de julio de 2020, la funcionaria de primera instancia, apoyándose en la jurisprudencia vigente que sobre el tema ha emitido la Sala de Casación Laboral de la Corte Suprema de Justicia, sostuvo que en este tipo de casos lo que debe analizarse es si el traslado del régimen de prima media con prestación definida al régimen de ahorro individual con solidaridad operó en términos de eficacia, correspondiéndole al fondo privado de pensiones con el que se surtió el cambio de régimen demostrar que cumplió con el deber legal de información que debía de acuerdo con el momento histórico en el que haya acontecido; por lo que después de analizar las pruebas allegadas al proceso, concluyó que la AFP Protección S.A. no cumplió con suministrarle al señor Enrique Ortiz Aguilar la totalidad de la información que debía ponerle de presente, esto es, las características de ambos regímenes pensionales con sus ventajas y desventajas, razón por la que declaró ineficaz el traslado al RAIS surtido el 12 de febrero de 1996 a través de ese fondo privado de pensiones, declarando válida y vigente la afiliación primigenia efectuada por e</w:t>
      </w:r>
      <w:r w:rsidR="00A07B69" w:rsidRPr="008903BE">
        <w:rPr>
          <w:rFonts w:ascii="Arial" w:hAnsi="Arial" w:cs="Arial"/>
          <w:sz w:val="24"/>
          <w:szCs w:val="24"/>
        </w:rPr>
        <w:t>l</w:t>
      </w:r>
      <w:r w:rsidRPr="008903BE">
        <w:rPr>
          <w:rFonts w:ascii="Arial" w:hAnsi="Arial" w:cs="Arial"/>
          <w:sz w:val="24"/>
          <w:szCs w:val="24"/>
        </w:rPr>
        <w:t xml:space="preserve"> al RPM, administrado actualmente por la Administradora Colombiana de Pensiones.</w:t>
      </w:r>
    </w:p>
    <w:p w:rsidR="00901052" w:rsidRPr="008903BE" w:rsidRDefault="00901052" w:rsidP="008903BE">
      <w:pPr>
        <w:spacing w:after="0"/>
        <w:jc w:val="both"/>
        <w:rPr>
          <w:rFonts w:ascii="Arial" w:hAnsi="Arial" w:cs="Arial"/>
          <w:sz w:val="24"/>
          <w:szCs w:val="24"/>
        </w:rPr>
      </w:pPr>
    </w:p>
    <w:p w:rsidR="00901052" w:rsidRPr="008903BE" w:rsidRDefault="00901052" w:rsidP="008903BE">
      <w:pPr>
        <w:spacing w:after="0"/>
        <w:jc w:val="both"/>
        <w:rPr>
          <w:rFonts w:ascii="Arial" w:hAnsi="Arial" w:cs="Arial"/>
          <w:sz w:val="24"/>
          <w:szCs w:val="24"/>
        </w:rPr>
      </w:pPr>
      <w:r w:rsidRPr="008903BE">
        <w:rPr>
          <w:rFonts w:ascii="Arial" w:hAnsi="Arial" w:cs="Arial"/>
          <w:sz w:val="24"/>
          <w:szCs w:val="24"/>
        </w:rPr>
        <w:lastRenderedPageBreak/>
        <w:t>Como consecuencia de esa declaraci</w:t>
      </w:r>
      <w:r w:rsidR="00A07B69" w:rsidRPr="008903BE">
        <w:rPr>
          <w:rFonts w:ascii="Arial" w:hAnsi="Arial" w:cs="Arial"/>
          <w:sz w:val="24"/>
          <w:szCs w:val="24"/>
        </w:rPr>
        <w:t>ón</w:t>
      </w:r>
      <w:r w:rsidRPr="008903BE">
        <w:rPr>
          <w:rFonts w:ascii="Arial" w:hAnsi="Arial" w:cs="Arial"/>
          <w:sz w:val="24"/>
          <w:szCs w:val="24"/>
        </w:rPr>
        <w:t xml:space="preserve">, condenó a la AFP </w:t>
      </w:r>
      <w:proofErr w:type="spellStart"/>
      <w:r w:rsidRPr="008903BE">
        <w:rPr>
          <w:rFonts w:ascii="Arial" w:hAnsi="Arial" w:cs="Arial"/>
          <w:sz w:val="24"/>
          <w:szCs w:val="24"/>
        </w:rPr>
        <w:t>Skandia</w:t>
      </w:r>
      <w:proofErr w:type="spellEnd"/>
      <w:r w:rsidRPr="008903BE">
        <w:rPr>
          <w:rFonts w:ascii="Arial" w:hAnsi="Arial" w:cs="Arial"/>
          <w:sz w:val="24"/>
          <w:szCs w:val="24"/>
        </w:rPr>
        <w:t xml:space="preserve"> S.A., a la que se encuentra actualmente afiliado el demandante, que gire a favor de Colpensiones la totalidad del capital que se encuentra inmerso en la cuenta de ahorro individual, junto con sus rendimientos e intereses financieros. Finalmente condenó en costas procesales a la AFP Protección S.A. a favor de la parte actora.</w:t>
      </w:r>
    </w:p>
    <w:p w:rsidR="00901052" w:rsidRPr="008903BE" w:rsidRDefault="00901052" w:rsidP="008903BE">
      <w:pPr>
        <w:spacing w:after="0"/>
        <w:jc w:val="both"/>
        <w:rPr>
          <w:rFonts w:ascii="Arial" w:hAnsi="Arial" w:cs="Arial"/>
          <w:sz w:val="24"/>
          <w:szCs w:val="24"/>
        </w:rPr>
      </w:pPr>
    </w:p>
    <w:p w:rsidR="00901052" w:rsidRPr="008903BE" w:rsidRDefault="00901052" w:rsidP="008903BE">
      <w:pPr>
        <w:spacing w:after="0"/>
        <w:jc w:val="both"/>
        <w:rPr>
          <w:rFonts w:ascii="Arial" w:hAnsi="Arial" w:cs="Arial"/>
          <w:sz w:val="24"/>
          <w:szCs w:val="24"/>
        </w:rPr>
      </w:pPr>
      <w:r w:rsidRPr="008903BE">
        <w:rPr>
          <w:rFonts w:ascii="Arial" w:hAnsi="Arial" w:cs="Arial"/>
          <w:sz w:val="24"/>
          <w:szCs w:val="24"/>
        </w:rPr>
        <w:t>Inconforme con la decisión, la Administradora Colombiana de Pensiones interpuso recurso apelación</w:t>
      </w:r>
      <w:r w:rsidR="00A07B69" w:rsidRPr="008903BE">
        <w:rPr>
          <w:rFonts w:ascii="Arial" w:hAnsi="Arial" w:cs="Arial"/>
          <w:sz w:val="24"/>
          <w:szCs w:val="24"/>
        </w:rPr>
        <w:t xml:space="preserve"> manifestando que el deber legal de información por parte de los fondos privados de pensiones ha tenido una evolución histórica como lo ha expuesto la Sala de Casación Laboral de la Corte Suprema de Justicia, por lo que teniendo en cuenta esos parámetros es que hay que evaluar si la AFP Protección cumplió con esa obligación legal para el año 1996, advirtiendo que a estas alturas, no resulta viable ordenar el retorno del señor Enrique Ortiz Aguilar al régimen de prima media con prestación definida, por cuanto él se encuentra a menos de diez años para arribar a la edad mínima para pensionarse en ese régimen pensional, agregando que en todo caso Colpensiones no puede verse afectada por un acto en el que no tuvo  ninguna injerencia.</w:t>
      </w:r>
    </w:p>
    <w:p w:rsidR="00901052" w:rsidRPr="008903BE" w:rsidRDefault="00901052" w:rsidP="008903BE">
      <w:pPr>
        <w:spacing w:after="0"/>
        <w:jc w:val="both"/>
        <w:rPr>
          <w:rFonts w:ascii="Arial" w:hAnsi="Arial" w:cs="Arial"/>
          <w:sz w:val="24"/>
          <w:szCs w:val="24"/>
        </w:rPr>
      </w:pPr>
    </w:p>
    <w:p w:rsidR="00901052" w:rsidRPr="008903BE" w:rsidRDefault="00901052" w:rsidP="008903BE">
      <w:pPr>
        <w:spacing w:after="0"/>
        <w:jc w:val="both"/>
        <w:rPr>
          <w:rFonts w:ascii="Arial" w:hAnsi="Arial" w:cs="Arial"/>
          <w:sz w:val="24"/>
          <w:szCs w:val="24"/>
        </w:rPr>
      </w:pPr>
      <w:r w:rsidRPr="008903BE">
        <w:rPr>
          <w:rFonts w:ascii="Arial" w:hAnsi="Arial" w:cs="Arial"/>
          <w:sz w:val="24"/>
          <w:szCs w:val="24"/>
        </w:rPr>
        <w:t>Al haber resultado afectados los intereses de la Administradora Colombiana de Pensiones, se dispuso también el grado jurisdiccional de consulta a su favor.</w:t>
      </w:r>
    </w:p>
    <w:p w:rsidR="00901052" w:rsidRPr="008903BE" w:rsidRDefault="00901052" w:rsidP="008903BE">
      <w:pPr>
        <w:spacing w:after="0"/>
        <w:jc w:val="both"/>
        <w:rPr>
          <w:rFonts w:ascii="Arial" w:hAnsi="Arial" w:cs="Arial"/>
          <w:sz w:val="24"/>
          <w:szCs w:val="24"/>
        </w:rPr>
      </w:pPr>
    </w:p>
    <w:p w:rsidR="00901052" w:rsidRPr="008903BE" w:rsidRDefault="00901052" w:rsidP="008903BE">
      <w:pPr>
        <w:spacing w:after="0"/>
        <w:jc w:val="center"/>
        <w:textAlignment w:val="baseline"/>
        <w:rPr>
          <w:rFonts w:ascii="Arial" w:eastAsia="Times New Roman" w:hAnsi="Arial" w:cs="Arial"/>
          <w:sz w:val="24"/>
          <w:szCs w:val="24"/>
          <w:lang w:eastAsia="es-CO"/>
        </w:rPr>
      </w:pPr>
      <w:r w:rsidRPr="008903BE">
        <w:rPr>
          <w:rFonts w:ascii="Arial" w:eastAsia="Times New Roman" w:hAnsi="Arial" w:cs="Arial"/>
          <w:b/>
          <w:bCs/>
          <w:sz w:val="24"/>
          <w:szCs w:val="24"/>
          <w:lang w:eastAsia="es-CO"/>
        </w:rPr>
        <w:t>ALEGATOS DE CONCLUSIÓN</w:t>
      </w:r>
      <w:r w:rsidRPr="008903BE">
        <w:rPr>
          <w:rFonts w:ascii="Arial" w:eastAsia="Times New Roman" w:hAnsi="Arial" w:cs="Arial"/>
          <w:sz w:val="24"/>
          <w:szCs w:val="24"/>
          <w:lang w:eastAsia="es-CO"/>
        </w:rPr>
        <w:t> </w:t>
      </w:r>
    </w:p>
    <w:p w:rsidR="00901052" w:rsidRPr="008903BE" w:rsidRDefault="00901052" w:rsidP="008903BE">
      <w:pPr>
        <w:spacing w:after="0"/>
        <w:jc w:val="center"/>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t> </w:t>
      </w:r>
    </w:p>
    <w:p w:rsidR="00803B13" w:rsidRPr="008903BE" w:rsidRDefault="00901052"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t>Conforme se dejó plasmado en la constancia emitida por la Secretaría de la Corporación,</w:t>
      </w:r>
      <w:r w:rsidR="00803B13" w:rsidRPr="008903BE">
        <w:rPr>
          <w:rFonts w:ascii="Arial" w:eastAsia="Times New Roman" w:hAnsi="Arial" w:cs="Arial"/>
          <w:sz w:val="24"/>
          <w:szCs w:val="24"/>
          <w:lang w:eastAsia="es-CO"/>
        </w:rPr>
        <w:t xml:space="preserve"> las apoderadas judiciales de la Administradora Colombiana de Pensiones y de la parte actora hicieron uso del derecho a presentar alegatos de conclusión en término, mientras que los fondos privados de pensiones Porvenir S.A., Colfondos S.A. y </w:t>
      </w:r>
      <w:proofErr w:type="spellStart"/>
      <w:r w:rsidR="00803B13" w:rsidRPr="008903BE">
        <w:rPr>
          <w:rFonts w:ascii="Arial" w:eastAsia="Times New Roman" w:hAnsi="Arial" w:cs="Arial"/>
          <w:sz w:val="24"/>
          <w:szCs w:val="24"/>
          <w:lang w:eastAsia="es-CO"/>
        </w:rPr>
        <w:t>Skandia</w:t>
      </w:r>
      <w:proofErr w:type="spellEnd"/>
      <w:r w:rsidR="00803B13" w:rsidRPr="008903BE">
        <w:rPr>
          <w:rFonts w:ascii="Arial" w:eastAsia="Times New Roman" w:hAnsi="Arial" w:cs="Arial"/>
          <w:sz w:val="24"/>
          <w:szCs w:val="24"/>
          <w:lang w:eastAsia="es-CO"/>
        </w:rPr>
        <w:t xml:space="preserve"> S.A., a pesar de haberlos remitidos al correspondiente canal institucional, lo realizaron por fuera del término dispuesto para tales efectos, razones por las que no es posible tenerlos en cuenta en esta sede. Así mismo, la AFP Protección S.A, decidió dejar transcurrir el plazo otorgado en silencio.</w:t>
      </w:r>
    </w:p>
    <w:p w:rsidR="00901052" w:rsidRPr="008903BE" w:rsidRDefault="00901052" w:rsidP="008903BE">
      <w:pPr>
        <w:spacing w:after="0"/>
        <w:jc w:val="both"/>
        <w:textAlignment w:val="baseline"/>
        <w:rPr>
          <w:rFonts w:ascii="Arial" w:eastAsia="Times New Roman" w:hAnsi="Arial" w:cs="Arial"/>
          <w:sz w:val="24"/>
          <w:szCs w:val="24"/>
          <w:lang w:eastAsia="es-CO"/>
        </w:rPr>
      </w:pPr>
    </w:p>
    <w:p w:rsidR="00901052" w:rsidRPr="008903BE" w:rsidRDefault="00901052"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t xml:space="preserve">En cuanto al contenido de los alegatos de conclusión remitidos por </w:t>
      </w:r>
      <w:r w:rsidR="00803B13" w:rsidRPr="008903BE">
        <w:rPr>
          <w:rFonts w:ascii="Arial" w:eastAsia="Times New Roman" w:hAnsi="Arial" w:cs="Arial"/>
          <w:sz w:val="24"/>
          <w:szCs w:val="24"/>
          <w:lang w:eastAsia="es-CO"/>
        </w:rPr>
        <w:t>la Administradora Colombiana de Pensiones</w:t>
      </w:r>
      <w:r w:rsidRPr="008903BE">
        <w:rPr>
          <w:rFonts w:ascii="Arial" w:eastAsia="Times New Roman" w:hAnsi="Arial" w:cs="Arial"/>
          <w:sz w:val="24"/>
          <w:szCs w:val="24"/>
          <w:lang w:eastAsia="es-CO"/>
        </w:rPr>
        <w:t>, teniendo en cuenta que el artículo 279 del CGP dispone que </w:t>
      </w:r>
      <w:r w:rsidRPr="008903BE">
        <w:rPr>
          <w:rFonts w:ascii="Arial" w:eastAsia="Times New Roman" w:hAnsi="Arial" w:cs="Arial"/>
          <w:i/>
          <w:iCs/>
          <w:sz w:val="24"/>
          <w:szCs w:val="24"/>
          <w:lang w:eastAsia="es-CO"/>
        </w:rPr>
        <w:t>“</w:t>
      </w:r>
      <w:r w:rsidRPr="008903BE">
        <w:rPr>
          <w:rFonts w:ascii="Arial" w:eastAsia="Times New Roman" w:hAnsi="Arial" w:cs="Arial"/>
          <w:i/>
          <w:iCs/>
          <w:szCs w:val="24"/>
          <w:lang w:eastAsia="es-CO"/>
        </w:rPr>
        <w:t>No se podrá hacer transcripciones o reproducciones de actas, decisiones o conceptos que obren en el expediente</w:t>
      </w:r>
      <w:r w:rsidRPr="008903BE">
        <w:rPr>
          <w:rFonts w:ascii="Arial" w:eastAsia="Times New Roman" w:hAnsi="Arial" w:cs="Arial"/>
          <w:i/>
          <w:iCs/>
          <w:sz w:val="24"/>
          <w:szCs w:val="24"/>
          <w:lang w:eastAsia="es-CO"/>
        </w:rPr>
        <w:t>”, </w:t>
      </w:r>
      <w:r w:rsidRPr="008903BE">
        <w:rPr>
          <w:rFonts w:ascii="Arial" w:eastAsia="Times New Roman" w:hAnsi="Arial" w:cs="Arial"/>
          <w:sz w:val="24"/>
          <w:szCs w:val="24"/>
          <w:lang w:eastAsia="es-CO"/>
        </w:rPr>
        <w:t xml:space="preserve">baste decir que, los argumentos expuestos por </w:t>
      </w:r>
      <w:r w:rsidR="00803B13" w:rsidRPr="008903BE">
        <w:rPr>
          <w:rFonts w:ascii="Arial" w:eastAsia="Times New Roman" w:hAnsi="Arial" w:cs="Arial"/>
          <w:sz w:val="24"/>
          <w:szCs w:val="24"/>
          <w:lang w:eastAsia="es-CO"/>
        </w:rPr>
        <w:t>ella</w:t>
      </w:r>
      <w:r w:rsidRPr="008903BE">
        <w:rPr>
          <w:rFonts w:ascii="Arial" w:eastAsia="Times New Roman" w:hAnsi="Arial" w:cs="Arial"/>
          <w:sz w:val="24"/>
          <w:szCs w:val="24"/>
          <w:lang w:eastAsia="es-CO"/>
        </w:rPr>
        <w:t xml:space="preserve"> coinciden plenamente con los fundamentos fácticos, jurídicos y jurisprudenciales emitidos en la sustentación de</w:t>
      </w:r>
      <w:r w:rsidR="00803B13" w:rsidRPr="008903BE">
        <w:rPr>
          <w:rFonts w:ascii="Arial" w:eastAsia="Times New Roman" w:hAnsi="Arial" w:cs="Arial"/>
          <w:sz w:val="24"/>
          <w:szCs w:val="24"/>
          <w:lang w:eastAsia="es-CO"/>
        </w:rPr>
        <w:t xml:space="preserve">l recurso </w:t>
      </w:r>
      <w:r w:rsidRPr="008903BE">
        <w:rPr>
          <w:rFonts w:ascii="Arial" w:eastAsia="Times New Roman" w:hAnsi="Arial" w:cs="Arial"/>
          <w:sz w:val="24"/>
          <w:szCs w:val="24"/>
          <w:lang w:eastAsia="es-CO"/>
        </w:rPr>
        <w:t xml:space="preserve">de apelación. </w:t>
      </w:r>
    </w:p>
    <w:p w:rsidR="00901052" w:rsidRPr="008903BE" w:rsidRDefault="00901052" w:rsidP="008903BE">
      <w:pPr>
        <w:spacing w:after="0"/>
        <w:jc w:val="both"/>
        <w:textAlignment w:val="baseline"/>
        <w:rPr>
          <w:rFonts w:ascii="Arial" w:eastAsia="Times New Roman" w:hAnsi="Arial" w:cs="Arial"/>
          <w:sz w:val="24"/>
          <w:szCs w:val="24"/>
          <w:lang w:eastAsia="es-CO"/>
        </w:rPr>
      </w:pPr>
    </w:p>
    <w:p w:rsidR="00901052" w:rsidRPr="008903BE" w:rsidRDefault="00901052"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t xml:space="preserve">Finalmente, </w:t>
      </w:r>
      <w:r w:rsidR="00803B13" w:rsidRPr="008903BE">
        <w:rPr>
          <w:rFonts w:ascii="Arial" w:eastAsia="Times New Roman" w:hAnsi="Arial" w:cs="Arial"/>
          <w:sz w:val="24"/>
          <w:szCs w:val="24"/>
          <w:lang w:eastAsia="es-CO"/>
        </w:rPr>
        <w:t>la</w:t>
      </w:r>
      <w:r w:rsidRPr="008903BE">
        <w:rPr>
          <w:rFonts w:ascii="Arial" w:eastAsia="Times New Roman" w:hAnsi="Arial" w:cs="Arial"/>
          <w:sz w:val="24"/>
          <w:szCs w:val="24"/>
          <w:lang w:eastAsia="es-CO"/>
        </w:rPr>
        <w:t xml:space="preserve"> apoderad</w:t>
      </w:r>
      <w:r w:rsidR="00803B13" w:rsidRPr="008903BE">
        <w:rPr>
          <w:rFonts w:ascii="Arial" w:eastAsia="Times New Roman" w:hAnsi="Arial" w:cs="Arial"/>
          <w:sz w:val="24"/>
          <w:szCs w:val="24"/>
          <w:lang w:eastAsia="es-CO"/>
        </w:rPr>
        <w:t>a</w:t>
      </w:r>
      <w:r w:rsidRPr="008903BE">
        <w:rPr>
          <w:rFonts w:ascii="Arial" w:eastAsia="Times New Roman" w:hAnsi="Arial" w:cs="Arial"/>
          <w:sz w:val="24"/>
          <w:szCs w:val="24"/>
          <w:lang w:eastAsia="es-CO"/>
        </w:rPr>
        <w:t xml:space="preserve"> judicial de la parte actora reiteró los argumentos narrados en la demanda y con base en ellos</w:t>
      </w:r>
      <w:r w:rsidR="00803B13" w:rsidRPr="008903BE">
        <w:rPr>
          <w:rFonts w:ascii="Arial" w:eastAsia="Times New Roman" w:hAnsi="Arial" w:cs="Arial"/>
          <w:sz w:val="24"/>
          <w:szCs w:val="24"/>
          <w:lang w:eastAsia="es-CO"/>
        </w:rPr>
        <w:t xml:space="preserve"> </w:t>
      </w:r>
      <w:r w:rsidRPr="008903BE">
        <w:rPr>
          <w:rFonts w:ascii="Arial" w:eastAsia="Times New Roman" w:hAnsi="Arial" w:cs="Arial"/>
          <w:sz w:val="24"/>
          <w:szCs w:val="24"/>
          <w:lang w:eastAsia="es-CO"/>
        </w:rPr>
        <w:t xml:space="preserve">aspira a que se confirme la sentencia proferida por el Juzgado </w:t>
      </w:r>
      <w:r w:rsidR="00803B13" w:rsidRPr="008903BE">
        <w:rPr>
          <w:rFonts w:ascii="Arial" w:eastAsia="Times New Roman" w:hAnsi="Arial" w:cs="Arial"/>
          <w:sz w:val="24"/>
          <w:szCs w:val="24"/>
          <w:lang w:eastAsia="es-CO"/>
        </w:rPr>
        <w:t>Tercero</w:t>
      </w:r>
      <w:r w:rsidRPr="008903BE">
        <w:rPr>
          <w:rFonts w:ascii="Arial" w:eastAsia="Times New Roman" w:hAnsi="Arial" w:cs="Arial"/>
          <w:sz w:val="24"/>
          <w:szCs w:val="24"/>
          <w:lang w:eastAsia="es-CO"/>
        </w:rPr>
        <w:t xml:space="preserve"> Laboral del Circuito.</w:t>
      </w:r>
    </w:p>
    <w:p w:rsidR="00901052" w:rsidRPr="008903BE" w:rsidRDefault="00901052" w:rsidP="008903BE">
      <w:pPr>
        <w:spacing w:after="0"/>
        <w:jc w:val="both"/>
        <w:textAlignment w:val="baseline"/>
        <w:rPr>
          <w:rFonts w:ascii="Arial" w:eastAsia="Times New Roman" w:hAnsi="Arial" w:cs="Arial"/>
          <w:sz w:val="24"/>
          <w:szCs w:val="24"/>
          <w:lang w:eastAsia="es-CO"/>
        </w:rPr>
      </w:pPr>
    </w:p>
    <w:p w:rsidR="00901052" w:rsidRPr="008903BE" w:rsidRDefault="00901052" w:rsidP="008903BE">
      <w:pPr>
        <w:spacing w:after="0"/>
        <w:jc w:val="center"/>
        <w:textAlignment w:val="baseline"/>
        <w:rPr>
          <w:rFonts w:ascii="Arial" w:eastAsia="Times New Roman" w:hAnsi="Arial" w:cs="Arial"/>
          <w:sz w:val="24"/>
          <w:szCs w:val="24"/>
          <w:lang w:eastAsia="es-CO"/>
        </w:rPr>
      </w:pPr>
      <w:r w:rsidRPr="008903BE">
        <w:rPr>
          <w:rFonts w:ascii="Arial" w:eastAsia="Times New Roman" w:hAnsi="Arial" w:cs="Arial"/>
          <w:b/>
          <w:bCs/>
          <w:sz w:val="24"/>
          <w:szCs w:val="24"/>
          <w:lang w:eastAsia="es-CO"/>
        </w:rPr>
        <w:t>Cuestión previa</w:t>
      </w:r>
      <w:r w:rsidRPr="008903BE">
        <w:rPr>
          <w:rFonts w:ascii="Arial" w:eastAsia="Times New Roman" w:hAnsi="Arial" w:cs="Arial"/>
          <w:sz w:val="24"/>
          <w:szCs w:val="24"/>
          <w:lang w:eastAsia="es-CO"/>
        </w:rPr>
        <w:t> </w:t>
      </w:r>
    </w:p>
    <w:p w:rsidR="00901052" w:rsidRPr="008903BE" w:rsidRDefault="00901052" w:rsidP="008903BE">
      <w:pPr>
        <w:spacing w:after="0"/>
        <w:jc w:val="center"/>
        <w:textAlignment w:val="baseline"/>
        <w:rPr>
          <w:rFonts w:ascii="Arial" w:eastAsia="Times New Roman" w:hAnsi="Arial" w:cs="Arial"/>
          <w:sz w:val="24"/>
          <w:szCs w:val="24"/>
          <w:lang w:eastAsia="es-CO"/>
        </w:rPr>
      </w:pPr>
    </w:p>
    <w:p w:rsidR="00901052" w:rsidRPr="008903BE" w:rsidRDefault="00901052"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t xml:space="preserve">Pese a que este Ponente no comparte la justificación ni la interpretación que realiza la Sala Laboral de la Corte Suprema de Justicia frente al literal b) del artículo 13 y 271 de la Ley 100/1993 y por ello en providencias anteriores como la proferida el 22/07/2020, Rad. No. 2018-00269-01, entre otras, bajo la autorización emitida por </w:t>
      </w:r>
      <w:r w:rsidRPr="008903BE">
        <w:rPr>
          <w:rFonts w:ascii="Arial" w:eastAsia="Times New Roman" w:hAnsi="Arial" w:cs="Arial"/>
          <w:sz w:val="24"/>
          <w:szCs w:val="24"/>
          <w:lang w:eastAsia="es-CO"/>
        </w:rPr>
        <w:lastRenderedPageBreak/>
        <w:t>las sentencias C-836 de 2001 y C-621 de 2015 se había apartado del criterio expuesto por el alto tribunal al amparo de la autonomía judicial, para anunciar que cuando un trabajador alega engaño por una AFP para obtener un traslado de régimen pensional, debe presentar una acción de resarcimiento de perjuicios tal como obliga el artículo 10º del Decreto 720 de 1994, lo cierto es que ocasión a la sentencia de tutela de primer grado emitida por ese alto tribunal con número de expediente STL4759-2020, a través de la cual se exhortó a la Sala Laboral del Tribunal Superior de Pereira para que en lo sucesivo acate el precedente judicial emanado por esa corporación en los asuntos de ineficacia de afiliación, bajo el debido respeto por el superior, se obedecerá en este caso y en los sucesivos la posición mayoritaria que ostenta la mencionada Sala Laboral de la Corte Suprema de Justicia. </w:t>
      </w:r>
    </w:p>
    <w:p w:rsidR="00901052" w:rsidRPr="008903BE" w:rsidRDefault="00901052" w:rsidP="008903BE">
      <w:pPr>
        <w:spacing w:after="0"/>
        <w:jc w:val="both"/>
        <w:textAlignment w:val="baseline"/>
        <w:rPr>
          <w:rFonts w:ascii="Arial" w:eastAsia="Times New Roman" w:hAnsi="Arial" w:cs="Arial"/>
          <w:sz w:val="24"/>
          <w:szCs w:val="24"/>
          <w:lang w:eastAsia="es-CO"/>
        </w:rPr>
      </w:pPr>
    </w:p>
    <w:p w:rsidR="00901052" w:rsidRPr="008903BE" w:rsidRDefault="00901052"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t xml:space="preserve">Así las cosas, atendidas las argumentaciones a esta Sala de Decisión le </w:t>
      </w:r>
      <w:proofErr w:type="gramStart"/>
      <w:r w:rsidRPr="008903BE">
        <w:rPr>
          <w:rFonts w:ascii="Arial" w:eastAsia="Times New Roman" w:hAnsi="Arial" w:cs="Arial"/>
          <w:sz w:val="24"/>
          <w:szCs w:val="24"/>
          <w:lang w:eastAsia="es-CO"/>
        </w:rPr>
        <w:t>corresponde</w:t>
      </w:r>
      <w:proofErr w:type="gramEnd"/>
      <w:r w:rsidRPr="008903BE">
        <w:rPr>
          <w:rFonts w:ascii="Arial" w:eastAsia="Times New Roman" w:hAnsi="Arial" w:cs="Arial"/>
          <w:sz w:val="24"/>
          <w:szCs w:val="24"/>
          <w:lang w:eastAsia="es-CO"/>
        </w:rPr>
        <w:t xml:space="preserve"> resolver los siguientes:</w:t>
      </w:r>
      <w:r w:rsidRPr="008903BE">
        <w:rPr>
          <w:rFonts w:ascii="Arial" w:eastAsia="Times New Roman" w:hAnsi="Arial" w:cs="Arial"/>
          <w:b/>
          <w:bCs/>
          <w:sz w:val="24"/>
          <w:szCs w:val="24"/>
          <w:lang w:eastAsia="es-CO"/>
        </w:rPr>
        <w:t> </w:t>
      </w:r>
      <w:r w:rsidRPr="008903BE">
        <w:rPr>
          <w:rFonts w:ascii="Arial" w:eastAsia="Times New Roman" w:hAnsi="Arial" w:cs="Arial"/>
          <w:sz w:val="24"/>
          <w:szCs w:val="24"/>
          <w:lang w:eastAsia="es-CO"/>
        </w:rPr>
        <w:t> </w:t>
      </w:r>
    </w:p>
    <w:p w:rsidR="00901052" w:rsidRPr="008903BE" w:rsidRDefault="00901052" w:rsidP="008903BE">
      <w:pPr>
        <w:spacing w:after="0"/>
        <w:jc w:val="both"/>
        <w:textAlignment w:val="baseline"/>
        <w:rPr>
          <w:rFonts w:ascii="Arial" w:eastAsia="Times New Roman" w:hAnsi="Arial" w:cs="Arial"/>
          <w:sz w:val="24"/>
          <w:szCs w:val="24"/>
          <w:lang w:eastAsia="es-CO"/>
        </w:rPr>
      </w:pPr>
    </w:p>
    <w:p w:rsidR="00901052" w:rsidRPr="008903BE" w:rsidRDefault="00901052" w:rsidP="008903BE">
      <w:pPr>
        <w:spacing w:after="0"/>
        <w:jc w:val="center"/>
        <w:textAlignment w:val="baseline"/>
        <w:rPr>
          <w:rFonts w:ascii="Arial" w:eastAsia="Times New Roman" w:hAnsi="Arial" w:cs="Arial"/>
          <w:sz w:val="24"/>
          <w:szCs w:val="24"/>
          <w:lang w:eastAsia="es-CO"/>
        </w:rPr>
      </w:pPr>
      <w:r w:rsidRPr="008903BE">
        <w:rPr>
          <w:rFonts w:ascii="Arial" w:eastAsia="Times New Roman" w:hAnsi="Arial" w:cs="Arial"/>
          <w:b/>
          <w:bCs/>
          <w:sz w:val="24"/>
          <w:szCs w:val="24"/>
          <w:lang w:eastAsia="es-CO"/>
        </w:rPr>
        <w:t>PROBLEMAS JURÍDICOS </w:t>
      </w:r>
      <w:r w:rsidRPr="008903BE">
        <w:rPr>
          <w:rFonts w:ascii="Arial" w:eastAsia="Times New Roman" w:hAnsi="Arial" w:cs="Arial"/>
          <w:sz w:val="24"/>
          <w:szCs w:val="24"/>
          <w:lang w:eastAsia="es-CO"/>
        </w:rPr>
        <w:t> </w:t>
      </w:r>
    </w:p>
    <w:p w:rsidR="00901052" w:rsidRPr="008903BE" w:rsidRDefault="00901052" w:rsidP="008903BE">
      <w:pPr>
        <w:spacing w:after="0"/>
        <w:jc w:val="both"/>
        <w:textAlignment w:val="baseline"/>
        <w:rPr>
          <w:rStyle w:val="normaltextrun"/>
          <w:rFonts w:ascii="Arial" w:hAnsi="Arial" w:cs="Arial"/>
          <w:b/>
          <w:bCs/>
          <w:color w:val="000000"/>
          <w:sz w:val="24"/>
          <w:szCs w:val="24"/>
          <w:shd w:val="clear" w:color="auto" w:fill="FFFFFF"/>
          <w:lang w:val="es-ES"/>
        </w:rPr>
      </w:pPr>
    </w:p>
    <w:p w:rsidR="00901052" w:rsidRPr="008903BE" w:rsidRDefault="00901052" w:rsidP="008903BE">
      <w:pPr>
        <w:spacing w:after="0"/>
        <w:ind w:left="426" w:right="420"/>
        <w:jc w:val="both"/>
        <w:textAlignment w:val="baseline"/>
        <w:rPr>
          <w:rStyle w:val="eop"/>
          <w:rFonts w:ascii="Arial" w:hAnsi="Arial" w:cs="Arial"/>
          <w:i/>
          <w:color w:val="000000"/>
          <w:sz w:val="24"/>
          <w:szCs w:val="24"/>
          <w:shd w:val="clear" w:color="auto" w:fill="FFFFFF"/>
        </w:rPr>
      </w:pPr>
      <w:r w:rsidRPr="008903BE">
        <w:rPr>
          <w:rStyle w:val="normaltextrun"/>
          <w:rFonts w:ascii="Arial" w:hAnsi="Arial" w:cs="Arial"/>
          <w:b/>
          <w:bCs/>
          <w:color w:val="000000"/>
          <w:sz w:val="24"/>
          <w:szCs w:val="24"/>
          <w:shd w:val="clear" w:color="auto" w:fill="FFFFFF"/>
          <w:lang w:val="es-ES"/>
        </w:rPr>
        <w:t>¿</w:t>
      </w:r>
      <w:r w:rsidRPr="008903BE">
        <w:rPr>
          <w:rStyle w:val="normaltextrun"/>
          <w:rFonts w:ascii="Arial" w:hAnsi="Arial" w:cs="Arial"/>
          <w:b/>
          <w:bCs/>
          <w:i/>
          <w:color w:val="000000"/>
          <w:sz w:val="24"/>
          <w:szCs w:val="24"/>
          <w:shd w:val="clear" w:color="auto" w:fill="FFFFFF"/>
          <w:lang w:val="es-ES"/>
        </w:rPr>
        <w:t>Es la acción de ineficacia la llamada a resolver los casos en los que se alega ausencia total o parcial de la información por parte de los fondos privados de pensión?</w:t>
      </w:r>
    </w:p>
    <w:p w:rsidR="00901052" w:rsidRPr="008903BE" w:rsidRDefault="00901052" w:rsidP="008903BE">
      <w:pPr>
        <w:spacing w:after="0"/>
        <w:ind w:left="426" w:right="420"/>
        <w:jc w:val="both"/>
        <w:textAlignment w:val="baseline"/>
        <w:rPr>
          <w:rStyle w:val="eop"/>
          <w:rFonts w:ascii="Arial" w:hAnsi="Arial" w:cs="Arial"/>
          <w:i/>
          <w:color w:val="000000"/>
          <w:sz w:val="24"/>
          <w:szCs w:val="24"/>
          <w:shd w:val="clear" w:color="auto" w:fill="FFFFFF"/>
        </w:rPr>
      </w:pPr>
    </w:p>
    <w:p w:rsidR="00901052" w:rsidRPr="008903BE" w:rsidRDefault="00901052" w:rsidP="008903BE">
      <w:pPr>
        <w:spacing w:after="0"/>
        <w:ind w:left="426" w:right="420"/>
        <w:jc w:val="both"/>
        <w:textAlignment w:val="baseline"/>
        <w:rPr>
          <w:rStyle w:val="eop"/>
          <w:rFonts w:ascii="Arial" w:hAnsi="Arial" w:cs="Arial"/>
          <w:b/>
          <w:bCs/>
          <w:i/>
          <w:color w:val="000000"/>
          <w:sz w:val="24"/>
          <w:szCs w:val="24"/>
          <w:shd w:val="clear" w:color="auto" w:fill="FFFFFF"/>
        </w:rPr>
      </w:pPr>
      <w:r w:rsidRPr="008903BE">
        <w:rPr>
          <w:rStyle w:val="eop"/>
          <w:rFonts w:ascii="Arial" w:hAnsi="Arial" w:cs="Arial"/>
          <w:b/>
          <w:bCs/>
          <w:i/>
          <w:color w:val="000000"/>
          <w:sz w:val="24"/>
          <w:szCs w:val="24"/>
          <w:shd w:val="clear" w:color="auto" w:fill="FFFFFF"/>
        </w:rPr>
        <w:t>¿En cabeza de quien se encuentra en este tipo de procesos la carga probatoria de acreditar el deber legal de información?</w:t>
      </w:r>
    </w:p>
    <w:p w:rsidR="00901052" w:rsidRPr="008903BE" w:rsidRDefault="00901052" w:rsidP="008903BE">
      <w:pPr>
        <w:spacing w:after="0"/>
        <w:ind w:left="426" w:right="420"/>
        <w:jc w:val="both"/>
        <w:textAlignment w:val="baseline"/>
        <w:rPr>
          <w:rFonts w:ascii="Arial" w:eastAsia="Times New Roman" w:hAnsi="Arial" w:cs="Arial"/>
          <w:i/>
          <w:sz w:val="24"/>
          <w:szCs w:val="24"/>
          <w:lang w:eastAsia="es-CO"/>
        </w:rPr>
      </w:pPr>
    </w:p>
    <w:p w:rsidR="00901052" w:rsidRPr="008903BE" w:rsidRDefault="00901052" w:rsidP="008903BE">
      <w:pPr>
        <w:spacing w:after="0"/>
        <w:ind w:left="426" w:right="420"/>
        <w:jc w:val="both"/>
        <w:textAlignment w:val="baseline"/>
        <w:rPr>
          <w:rFonts w:ascii="Arial" w:eastAsia="Times New Roman" w:hAnsi="Arial" w:cs="Arial"/>
          <w:b/>
          <w:bCs/>
          <w:i/>
          <w:sz w:val="24"/>
          <w:szCs w:val="24"/>
          <w:lang w:eastAsia="es-CO"/>
        </w:rPr>
      </w:pPr>
      <w:r w:rsidRPr="008903BE">
        <w:rPr>
          <w:rFonts w:ascii="Arial" w:eastAsia="Times New Roman" w:hAnsi="Arial" w:cs="Arial"/>
          <w:b/>
          <w:bCs/>
          <w:i/>
          <w:sz w:val="24"/>
          <w:szCs w:val="24"/>
          <w:lang w:eastAsia="es-CO"/>
        </w:rPr>
        <w:t xml:space="preserve">¿Hay lugar a declarar ineficaz la afiliación </w:t>
      </w:r>
      <w:r w:rsidR="00803B13" w:rsidRPr="008903BE">
        <w:rPr>
          <w:rFonts w:ascii="Arial" w:eastAsia="Times New Roman" w:hAnsi="Arial" w:cs="Arial"/>
          <w:b/>
          <w:bCs/>
          <w:i/>
          <w:sz w:val="24"/>
          <w:szCs w:val="24"/>
          <w:lang w:eastAsia="es-CO"/>
        </w:rPr>
        <w:t>del señor Enrique Ortiz Aguilar</w:t>
      </w:r>
      <w:r w:rsidRPr="008903BE">
        <w:rPr>
          <w:rFonts w:ascii="Arial" w:eastAsia="Times New Roman" w:hAnsi="Arial" w:cs="Arial"/>
          <w:b/>
          <w:bCs/>
          <w:i/>
          <w:sz w:val="24"/>
          <w:szCs w:val="24"/>
          <w:lang w:eastAsia="es-CO"/>
        </w:rPr>
        <w:t xml:space="preserve"> al Régimen de Ahorro Individual con Solidaridad efectuada </w:t>
      </w:r>
      <w:r w:rsidR="00803B13" w:rsidRPr="008903BE">
        <w:rPr>
          <w:rFonts w:ascii="Arial" w:eastAsia="Times New Roman" w:hAnsi="Arial" w:cs="Arial"/>
          <w:b/>
          <w:bCs/>
          <w:i/>
          <w:sz w:val="24"/>
          <w:szCs w:val="24"/>
          <w:lang w:eastAsia="es-CO"/>
        </w:rPr>
        <w:t>el 12 de febrero de 1996 a través de Protección S.A.</w:t>
      </w:r>
      <w:r w:rsidRPr="008903BE">
        <w:rPr>
          <w:rFonts w:ascii="Arial" w:eastAsia="Times New Roman" w:hAnsi="Arial" w:cs="Arial"/>
          <w:b/>
          <w:bCs/>
          <w:i/>
          <w:sz w:val="24"/>
          <w:szCs w:val="24"/>
          <w:lang w:eastAsia="es-CO"/>
        </w:rPr>
        <w:t>?</w:t>
      </w:r>
    </w:p>
    <w:p w:rsidR="00901052" w:rsidRPr="008903BE" w:rsidRDefault="00901052" w:rsidP="008903BE">
      <w:pPr>
        <w:spacing w:after="0"/>
        <w:ind w:left="426" w:right="420"/>
        <w:jc w:val="both"/>
        <w:textAlignment w:val="baseline"/>
        <w:rPr>
          <w:rFonts w:ascii="Arial" w:eastAsia="Times New Roman" w:hAnsi="Arial" w:cs="Arial"/>
          <w:b/>
          <w:bCs/>
          <w:i/>
          <w:sz w:val="24"/>
          <w:szCs w:val="24"/>
          <w:lang w:eastAsia="es-CO"/>
        </w:rPr>
      </w:pPr>
    </w:p>
    <w:p w:rsidR="00901052" w:rsidRPr="008903BE" w:rsidRDefault="00901052" w:rsidP="008903BE">
      <w:pPr>
        <w:spacing w:after="0"/>
        <w:ind w:left="426" w:right="420"/>
        <w:jc w:val="both"/>
        <w:textAlignment w:val="baseline"/>
        <w:rPr>
          <w:rStyle w:val="normaltextrun"/>
          <w:rFonts w:ascii="Arial" w:hAnsi="Arial" w:cs="Arial"/>
          <w:b/>
          <w:bCs/>
          <w:i/>
          <w:color w:val="000000"/>
          <w:sz w:val="24"/>
          <w:szCs w:val="24"/>
          <w:shd w:val="clear" w:color="auto" w:fill="FFFFFF"/>
        </w:rPr>
      </w:pPr>
      <w:r w:rsidRPr="008903BE">
        <w:rPr>
          <w:rStyle w:val="normaltextrun"/>
          <w:rFonts w:ascii="Arial" w:hAnsi="Arial" w:cs="Arial"/>
          <w:b/>
          <w:bCs/>
          <w:i/>
          <w:color w:val="000000"/>
          <w:sz w:val="24"/>
          <w:szCs w:val="24"/>
          <w:shd w:val="clear" w:color="auto" w:fill="FFFFFF"/>
        </w:rPr>
        <w:t>¿El movimiento de los afiliados dentro del régimen de ahorro individual con solidaridad convalida el traslado inicial efectuado desde el RPM hacia el RAIS?</w:t>
      </w:r>
    </w:p>
    <w:p w:rsidR="00901052" w:rsidRPr="008903BE" w:rsidRDefault="00901052" w:rsidP="008903BE">
      <w:pPr>
        <w:spacing w:after="0"/>
        <w:ind w:left="426" w:right="420"/>
        <w:jc w:val="both"/>
        <w:textAlignment w:val="baseline"/>
        <w:rPr>
          <w:rStyle w:val="normaltextrun"/>
          <w:rFonts w:ascii="Arial" w:hAnsi="Arial" w:cs="Arial"/>
          <w:b/>
          <w:bCs/>
          <w:i/>
          <w:color w:val="000000"/>
          <w:sz w:val="24"/>
          <w:szCs w:val="24"/>
          <w:shd w:val="clear" w:color="auto" w:fill="FFFFFF"/>
        </w:rPr>
      </w:pPr>
    </w:p>
    <w:p w:rsidR="00803B13" w:rsidRPr="008903BE" w:rsidRDefault="00803B13" w:rsidP="008903BE">
      <w:pPr>
        <w:spacing w:after="0"/>
        <w:ind w:left="426" w:right="420"/>
        <w:jc w:val="both"/>
        <w:textAlignment w:val="baseline"/>
        <w:rPr>
          <w:rFonts w:ascii="Arial" w:eastAsia="Times New Roman" w:hAnsi="Arial" w:cs="Arial"/>
          <w:b/>
          <w:bCs/>
          <w:sz w:val="24"/>
          <w:szCs w:val="24"/>
          <w:lang w:eastAsia="es-CO"/>
        </w:rPr>
      </w:pPr>
      <w:r w:rsidRPr="008903BE">
        <w:rPr>
          <w:rFonts w:ascii="Arial" w:eastAsia="Times New Roman" w:hAnsi="Arial" w:cs="Arial"/>
          <w:b/>
          <w:bCs/>
          <w:i/>
          <w:sz w:val="24"/>
          <w:szCs w:val="24"/>
          <w:lang w:eastAsia="es-CO"/>
        </w:rPr>
        <w:t>¿Cuáles son las consecuencias prácticas que conlleva declarar la ineficacia de los traslados efectuados del régimen de prima media con prestación definida al de ahorro individual con solidaridad</w:t>
      </w:r>
      <w:r w:rsidRPr="008903BE">
        <w:rPr>
          <w:rFonts w:ascii="Arial" w:eastAsia="Times New Roman" w:hAnsi="Arial" w:cs="Arial"/>
          <w:b/>
          <w:bCs/>
          <w:sz w:val="24"/>
          <w:szCs w:val="24"/>
          <w:lang w:eastAsia="es-CO"/>
        </w:rPr>
        <w:t>?</w:t>
      </w:r>
    </w:p>
    <w:p w:rsidR="00901052" w:rsidRPr="008903BE" w:rsidRDefault="00901052"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b/>
          <w:bCs/>
          <w:sz w:val="24"/>
          <w:szCs w:val="24"/>
          <w:lang w:eastAsia="es-CO"/>
        </w:rPr>
        <w:t> </w:t>
      </w:r>
    </w:p>
    <w:p w:rsidR="00901052" w:rsidRPr="008903BE" w:rsidRDefault="00901052"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t>Con el propósito de dar solución a los interrogantes en el caso concreto, la Sala considera necesario precisar, el siguiente: </w:t>
      </w:r>
    </w:p>
    <w:p w:rsidR="00901052" w:rsidRPr="008903BE" w:rsidRDefault="00901052"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t>  </w:t>
      </w:r>
    </w:p>
    <w:p w:rsidR="00901052" w:rsidRPr="008903BE" w:rsidRDefault="00901052" w:rsidP="008903BE">
      <w:pPr>
        <w:spacing w:after="0"/>
        <w:jc w:val="center"/>
        <w:textAlignment w:val="baseline"/>
        <w:rPr>
          <w:rFonts w:ascii="Arial" w:eastAsia="Times New Roman" w:hAnsi="Arial" w:cs="Arial"/>
          <w:sz w:val="24"/>
          <w:szCs w:val="24"/>
          <w:lang w:eastAsia="es-CO"/>
        </w:rPr>
      </w:pPr>
      <w:r w:rsidRPr="008903BE">
        <w:rPr>
          <w:rFonts w:ascii="Arial" w:eastAsia="Times New Roman" w:hAnsi="Arial" w:cs="Arial"/>
          <w:b/>
          <w:bCs/>
          <w:sz w:val="24"/>
          <w:szCs w:val="24"/>
          <w:lang w:eastAsia="es-CO"/>
        </w:rPr>
        <w:t>FUNDAMENTO JURISPRUDENCIAL</w:t>
      </w:r>
      <w:r w:rsidRPr="008903BE">
        <w:rPr>
          <w:rFonts w:ascii="Arial" w:eastAsia="Times New Roman" w:hAnsi="Arial" w:cs="Arial"/>
          <w:sz w:val="24"/>
          <w:szCs w:val="24"/>
          <w:lang w:eastAsia="es-CO"/>
        </w:rPr>
        <w:t> </w:t>
      </w:r>
    </w:p>
    <w:p w:rsidR="00901052" w:rsidRPr="008903BE" w:rsidRDefault="00901052"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t>  </w:t>
      </w:r>
    </w:p>
    <w:p w:rsidR="00901052" w:rsidRPr="008903BE" w:rsidRDefault="00901052"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b/>
          <w:bCs/>
          <w:sz w:val="24"/>
          <w:szCs w:val="24"/>
          <w:lang w:eastAsia="es-CO"/>
        </w:rPr>
        <w:t>1. Análisis jurídico que debe abordar el juez cuando se alega ausencia de información parcial o total por parte de las administradoras en los traslados entre regímenes pensionales.</w:t>
      </w:r>
      <w:r w:rsidRPr="008903BE">
        <w:rPr>
          <w:rFonts w:ascii="Arial" w:eastAsia="Times New Roman" w:hAnsi="Arial" w:cs="Arial"/>
          <w:sz w:val="24"/>
          <w:szCs w:val="24"/>
          <w:lang w:eastAsia="es-CO"/>
        </w:rPr>
        <w:t> </w:t>
      </w:r>
    </w:p>
    <w:p w:rsidR="00901052" w:rsidRPr="008903BE" w:rsidRDefault="00901052"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t>  </w:t>
      </w:r>
    </w:p>
    <w:p w:rsidR="00901052" w:rsidRPr="008903BE" w:rsidRDefault="00901052"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t>En sentencia STL4759 de 22 de julio de 2020, la Sala de Casación Laboral indicó:  </w:t>
      </w:r>
    </w:p>
    <w:p w:rsidR="00901052" w:rsidRPr="008903BE" w:rsidRDefault="00901052"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t>  </w:t>
      </w:r>
    </w:p>
    <w:p w:rsidR="008903BE" w:rsidRPr="008903BE" w:rsidRDefault="008903BE" w:rsidP="008903BE">
      <w:pPr>
        <w:spacing w:after="0" w:line="240" w:lineRule="auto"/>
        <w:ind w:left="426" w:right="420"/>
        <w:jc w:val="both"/>
        <w:textAlignment w:val="baseline"/>
        <w:rPr>
          <w:rFonts w:ascii="Arial" w:eastAsia="Times New Roman" w:hAnsi="Arial" w:cs="Arial"/>
          <w:i/>
          <w:iCs/>
          <w:szCs w:val="24"/>
          <w:lang w:eastAsia="es-ES"/>
        </w:rPr>
      </w:pPr>
      <w:r w:rsidRPr="008903BE">
        <w:rPr>
          <w:rFonts w:ascii="Arial" w:eastAsia="Times New Roman" w:hAnsi="Arial" w:cs="Arial"/>
          <w:i/>
          <w:iCs/>
          <w:szCs w:val="24"/>
          <w:lang w:eastAsia="es-ES"/>
        </w:rPr>
        <w:lastRenderedPageBreak/>
        <w:t xml:space="preserve">“En el caso bajo estudio, se hace necesario precisar, que en reiterada jurisprudencia esta Sala de Casación Laboral ha dejado clara su postura al indicar que la elección a cualquiera de los dos regímenes pensionales existentes, </w:t>
      </w:r>
      <w:r w:rsidRPr="008903BE">
        <w:rPr>
          <w:rFonts w:ascii="Arial" w:eastAsia="Times New Roman" w:hAnsi="Arial" w:cs="Arial"/>
          <w:b/>
          <w:i/>
          <w:iCs/>
          <w:szCs w:val="24"/>
          <w:lang w:eastAsia="es-ES"/>
        </w:rPr>
        <w:t>debe estar precedida de una decisión libre y voluntaria, de suerte que las administradoras de pensiones tienen el deber de brindar a sus afiliados una asesoría que les permita tener los elementos de juicio suficientes para advertir la trascendencia de la decisión tomada al momento del traslado</w:t>
      </w:r>
      <w:r w:rsidRPr="008903BE">
        <w:rPr>
          <w:rFonts w:ascii="Arial" w:eastAsia="Times New Roman" w:hAnsi="Arial" w:cs="Arial"/>
          <w:i/>
          <w:iCs/>
          <w:szCs w:val="24"/>
          <w:lang w:eastAsia="es-ES"/>
        </w:rPr>
        <w:t>, sin importar si la persona es o no beneficiaria del régimen de transición, o si está próximo a pensionarse.”. (Negrillas fuera de texto). </w:t>
      </w:r>
    </w:p>
    <w:p w:rsidR="008903BE" w:rsidRPr="008903BE" w:rsidRDefault="008903BE" w:rsidP="008903BE">
      <w:pPr>
        <w:spacing w:after="0"/>
        <w:jc w:val="both"/>
        <w:textAlignment w:val="baseline"/>
        <w:rPr>
          <w:rFonts w:ascii="Arial" w:eastAsia="Times New Roman" w:hAnsi="Arial" w:cs="Arial"/>
          <w:sz w:val="24"/>
          <w:szCs w:val="24"/>
          <w:lang w:val="es-ES" w:eastAsia="es-ES"/>
        </w:rPr>
      </w:pPr>
      <w:r w:rsidRPr="008903BE">
        <w:rPr>
          <w:rFonts w:ascii="Arial" w:eastAsia="Times New Roman" w:hAnsi="Arial" w:cs="Arial"/>
          <w:i/>
          <w:iCs/>
          <w:sz w:val="24"/>
          <w:szCs w:val="24"/>
          <w:lang w:eastAsia="es-ES"/>
        </w:rPr>
        <w:t> </w:t>
      </w:r>
      <w:r w:rsidRPr="008903BE">
        <w:rPr>
          <w:rFonts w:ascii="Arial" w:eastAsia="Times New Roman" w:hAnsi="Arial" w:cs="Arial"/>
          <w:sz w:val="24"/>
          <w:szCs w:val="24"/>
          <w:lang w:val="es-ES" w:eastAsia="es-ES"/>
        </w:rPr>
        <w:t> </w:t>
      </w:r>
    </w:p>
    <w:p w:rsidR="008903BE" w:rsidRPr="008903BE" w:rsidRDefault="008903BE" w:rsidP="008903BE">
      <w:pPr>
        <w:spacing w:after="0"/>
        <w:jc w:val="both"/>
        <w:textAlignment w:val="baseline"/>
        <w:rPr>
          <w:rFonts w:ascii="Arial" w:eastAsia="Times New Roman" w:hAnsi="Arial" w:cs="Arial"/>
          <w:sz w:val="24"/>
          <w:szCs w:val="24"/>
          <w:lang w:val="es-ES" w:eastAsia="es-ES"/>
        </w:rPr>
      </w:pPr>
      <w:r w:rsidRPr="008903BE">
        <w:rPr>
          <w:rFonts w:ascii="Arial" w:eastAsia="Times New Roman" w:hAnsi="Arial" w:cs="Arial"/>
          <w:sz w:val="24"/>
          <w:szCs w:val="24"/>
          <w:lang w:eastAsia="es-ES"/>
        </w:rPr>
        <w:t>Y más adelante reiteró:</w:t>
      </w:r>
      <w:r w:rsidRPr="008903BE">
        <w:rPr>
          <w:rFonts w:ascii="Arial" w:eastAsia="Times New Roman" w:hAnsi="Arial" w:cs="Arial"/>
          <w:sz w:val="24"/>
          <w:szCs w:val="24"/>
          <w:lang w:val="es-ES" w:eastAsia="es-ES"/>
        </w:rPr>
        <w:t> </w:t>
      </w:r>
    </w:p>
    <w:p w:rsidR="008903BE" w:rsidRPr="008903BE" w:rsidRDefault="008903BE" w:rsidP="008903BE">
      <w:pPr>
        <w:spacing w:after="0"/>
        <w:jc w:val="both"/>
        <w:textAlignment w:val="baseline"/>
        <w:rPr>
          <w:rFonts w:ascii="Arial" w:eastAsia="Times New Roman" w:hAnsi="Arial" w:cs="Arial"/>
          <w:sz w:val="24"/>
          <w:szCs w:val="24"/>
          <w:lang w:val="es-ES" w:eastAsia="es-ES"/>
        </w:rPr>
      </w:pPr>
      <w:r w:rsidRPr="008903BE">
        <w:rPr>
          <w:rFonts w:ascii="Arial" w:eastAsia="Times New Roman" w:hAnsi="Arial" w:cs="Arial"/>
          <w:i/>
          <w:iCs/>
          <w:sz w:val="24"/>
          <w:szCs w:val="24"/>
          <w:lang w:eastAsia="es-ES"/>
        </w:rPr>
        <w:t> </w:t>
      </w:r>
      <w:r w:rsidRPr="008903BE">
        <w:rPr>
          <w:rFonts w:ascii="Arial" w:eastAsia="Times New Roman" w:hAnsi="Arial" w:cs="Arial"/>
          <w:sz w:val="24"/>
          <w:szCs w:val="24"/>
          <w:lang w:val="es-ES" w:eastAsia="es-ES"/>
        </w:rPr>
        <w:t> </w:t>
      </w:r>
    </w:p>
    <w:p w:rsidR="008903BE" w:rsidRPr="008903BE" w:rsidRDefault="008903BE" w:rsidP="008903BE">
      <w:pPr>
        <w:spacing w:after="0" w:line="240" w:lineRule="auto"/>
        <w:ind w:left="426" w:right="420"/>
        <w:jc w:val="both"/>
        <w:textAlignment w:val="baseline"/>
        <w:rPr>
          <w:rFonts w:ascii="Arial" w:eastAsia="Times New Roman" w:hAnsi="Arial" w:cs="Arial"/>
          <w:i/>
          <w:iCs/>
          <w:szCs w:val="24"/>
          <w:lang w:eastAsia="es-ES"/>
        </w:rPr>
      </w:pPr>
      <w:r w:rsidRPr="008903BE">
        <w:rPr>
          <w:rFonts w:ascii="Arial" w:eastAsia="Times New Roman" w:hAnsi="Arial" w:cs="Arial"/>
          <w:i/>
          <w:iCs/>
          <w:szCs w:val="24"/>
          <w:lang w:eastAsia="es-ES"/>
        </w:rPr>
        <w:t xml:space="preserve">“Así, en sentencias CSJ </w:t>
      </w:r>
      <w:proofErr w:type="spellStart"/>
      <w:r w:rsidRPr="008903BE">
        <w:rPr>
          <w:rFonts w:ascii="Arial" w:eastAsia="Times New Roman" w:hAnsi="Arial" w:cs="Arial"/>
          <w:i/>
          <w:iCs/>
          <w:szCs w:val="24"/>
          <w:lang w:eastAsia="es-ES"/>
        </w:rPr>
        <w:t>SL</w:t>
      </w:r>
      <w:proofErr w:type="spellEnd"/>
      <w:r w:rsidRPr="008903BE">
        <w:rPr>
          <w:rFonts w:ascii="Arial" w:eastAsia="Times New Roman" w:hAnsi="Arial" w:cs="Arial"/>
          <w:i/>
          <w:iCs/>
          <w:szCs w:val="24"/>
          <w:lang w:eastAsia="es-ES"/>
        </w:rPr>
        <w:t xml:space="preserve"> 31989, 9 sep. 2008, CSJ </w:t>
      </w:r>
      <w:proofErr w:type="spellStart"/>
      <w:r w:rsidRPr="008903BE">
        <w:rPr>
          <w:rFonts w:ascii="Arial" w:eastAsia="Times New Roman" w:hAnsi="Arial" w:cs="Arial"/>
          <w:i/>
          <w:iCs/>
          <w:szCs w:val="24"/>
          <w:lang w:eastAsia="es-ES"/>
        </w:rPr>
        <w:t>SL</w:t>
      </w:r>
      <w:proofErr w:type="spellEnd"/>
      <w:r w:rsidRPr="008903BE">
        <w:rPr>
          <w:rFonts w:ascii="Arial" w:eastAsia="Times New Roman" w:hAnsi="Arial" w:cs="Arial"/>
          <w:i/>
          <w:iCs/>
          <w:szCs w:val="24"/>
          <w:lang w:eastAsia="es-ES"/>
        </w:rPr>
        <w:t xml:space="preserve"> 31314, 9 sep. 2008, CSJ </w:t>
      </w:r>
      <w:proofErr w:type="spellStart"/>
      <w:r w:rsidRPr="008903BE">
        <w:rPr>
          <w:rFonts w:ascii="Arial" w:eastAsia="Times New Roman" w:hAnsi="Arial" w:cs="Arial"/>
          <w:i/>
          <w:iCs/>
          <w:szCs w:val="24"/>
          <w:lang w:eastAsia="es-ES"/>
        </w:rPr>
        <w:t>SL</w:t>
      </w:r>
      <w:proofErr w:type="spellEnd"/>
      <w:r w:rsidRPr="008903BE">
        <w:rPr>
          <w:rFonts w:ascii="Arial" w:eastAsia="Times New Roman" w:hAnsi="Arial" w:cs="Arial"/>
          <w:i/>
          <w:iCs/>
          <w:szCs w:val="24"/>
          <w:lang w:eastAsia="es-ES"/>
        </w:rPr>
        <w:t xml:space="preserve"> 33083, 22 nov. 2011, CSJ </w:t>
      </w:r>
      <w:proofErr w:type="spellStart"/>
      <w:r w:rsidRPr="008903BE">
        <w:rPr>
          <w:rFonts w:ascii="Arial" w:eastAsia="Times New Roman" w:hAnsi="Arial" w:cs="Arial"/>
          <w:i/>
          <w:iCs/>
          <w:szCs w:val="24"/>
          <w:lang w:eastAsia="es-ES"/>
        </w:rPr>
        <w:t>SL12136</w:t>
      </w:r>
      <w:proofErr w:type="spellEnd"/>
      <w:r w:rsidRPr="008903BE">
        <w:rPr>
          <w:rFonts w:ascii="Arial" w:eastAsia="Times New Roman" w:hAnsi="Arial" w:cs="Arial"/>
          <w:i/>
          <w:iCs/>
          <w:szCs w:val="24"/>
          <w:lang w:eastAsia="es-ES"/>
        </w:rPr>
        <w:t xml:space="preserve">-2014, CSJ </w:t>
      </w:r>
      <w:proofErr w:type="spellStart"/>
      <w:r w:rsidRPr="008903BE">
        <w:rPr>
          <w:rFonts w:ascii="Arial" w:eastAsia="Times New Roman" w:hAnsi="Arial" w:cs="Arial"/>
          <w:i/>
          <w:iCs/>
          <w:szCs w:val="24"/>
          <w:lang w:eastAsia="es-ES"/>
        </w:rPr>
        <w:t>SL19447</w:t>
      </w:r>
      <w:proofErr w:type="spellEnd"/>
      <w:r w:rsidRPr="008903BE">
        <w:rPr>
          <w:rFonts w:ascii="Arial" w:eastAsia="Times New Roman" w:hAnsi="Arial" w:cs="Arial"/>
          <w:i/>
          <w:iCs/>
          <w:szCs w:val="24"/>
          <w:lang w:eastAsia="es-ES"/>
        </w:rPr>
        <w:t xml:space="preserve">-2017, CSJ </w:t>
      </w:r>
      <w:proofErr w:type="spellStart"/>
      <w:r w:rsidRPr="008903BE">
        <w:rPr>
          <w:rFonts w:ascii="Arial" w:eastAsia="Times New Roman" w:hAnsi="Arial" w:cs="Arial"/>
          <w:i/>
          <w:iCs/>
          <w:szCs w:val="24"/>
          <w:lang w:eastAsia="es-ES"/>
        </w:rPr>
        <w:t>SL4964</w:t>
      </w:r>
      <w:proofErr w:type="spellEnd"/>
      <w:r w:rsidRPr="008903BE">
        <w:rPr>
          <w:rFonts w:ascii="Arial" w:eastAsia="Times New Roman" w:hAnsi="Arial" w:cs="Arial"/>
          <w:i/>
          <w:iCs/>
          <w:szCs w:val="24"/>
          <w:lang w:eastAsia="es-ES"/>
        </w:rPr>
        <w:t xml:space="preserve">-2018, CSJ </w:t>
      </w:r>
      <w:proofErr w:type="spellStart"/>
      <w:r w:rsidRPr="008903BE">
        <w:rPr>
          <w:rFonts w:ascii="Arial" w:eastAsia="Times New Roman" w:hAnsi="Arial" w:cs="Arial"/>
          <w:i/>
          <w:iCs/>
          <w:szCs w:val="24"/>
          <w:lang w:eastAsia="es-ES"/>
        </w:rPr>
        <w:t>SL4989</w:t>
      </w:r>
      <w:proofErr w:type="spellEnd"/>
      <w:r w:rsidRPr="008903BE">
        <w:rPr>
          <w:rFonts w:ascii="Arial" w:eastAsia="Times New Roman" w:hAnsi="Arial" w:cs="Arial"/>
          <w:i/>
          <w:iCs/>
          <w:szCs w:val="24"/>
          <w:lang w:eastAsia="es-ES"/>
        </w:rPr>
        <w:t xml:space="preserve">-2018, CSJ </w:t>
      </w:r>
      <w:proofErr w:type="spellStart"/>
      <w:r w:rsidRPr="008903BE">
        <w:rPr>
          <w:rFonts w:ascii="Arial" w:eastAsia="Times New Roman" w:hAnsi="Arial" w:cs="Arial"/>
          <w:i/>
          <w:iCs/>
          <w:szCs w:val="24"/>
          <w:lang w:eastAsia="es-ES"/>
        </w:rPr>
        <w:t>SL452</w:t>
      </w:r>
      <w:proofErr w:type="spellEnd"/>
      <w:r w:rsidRPr="008903BE">
        <w:rPr>
          <w:rFonts w:ascii="Arial" w:eastAsia="Times New Roman" w:hAnsi="Arial" w:cs="Arial"/>
          <w:i/>
          <w:iCs/>
          <w:szCs w:val="24"/>
          <w:lang w:eastAsia="es-ES"/>
        </w:rPr>
        <w:t xml:space="preserve">-2019, CSJ </w:t>
      </w:r>
      <w:proofErr w:type="spellStart"/>
      <w:r w:rsidRPr="008903BE">
        <w:rPr>
          <w:rFonts w:ascii="Arial" w:eastAsia="Times New Roman" w:hAnsi="Arial" w:cs="Arial"/>
          <w:i/>
          <w:iCs/>
          <w:szCs w:val="24"/>
          <w:lang w:eastAsia="es-ES"/>
        </w:rPr>
        <w:t>SL1688</w:t>
      </w:r>
      <w:proofErr w:type="spellEnd"/>
      <w:r w:rsidRPr="008903BE">
        <w:rPr>
          <w:rFonts w:ascii="Arial" w:eastAsia="Times New Roman" w:hAnsi="Arial" w:cs="Arial"/>
          <w:i/>
          <w:iCs/>
          <w:szCs w:val="24"/>
          <w:lang w:eastAsia="es-ES"/>
        </w:rPr>
        <w:t xml:space="preserve">-2019 y </w:t>
      </w:r>
      <w:proofErr w:type="spellStart"/>
      <w:r w:rsidRPr="008903BE">
        <w:rPr>
          <w:rFonts w:ascii="Arial" w:eastAsia="Times New Roman" w:hAnsi="Arial" w:cs="Arial"/>
          <w:i/>
          <w:iCs/>
          <w:szCs w:val="24"/>
          <w:lang w:eastAsia="es-ES"/>
        </w:rPr>
        <w:t>SL1689</w:t>
      </w:r>
      <w:proofErr w:type="spellEnd"/>
      <w:r w:rsidRPr="008903BE">
        <w:rPr>
          <w:rFonts w:ascii="Arial" w:eastAsia="Times New Roman" w:hAnsi="Arial" w:cs="Arial"/>
          <w:i/>
          <w:iCs/>
          <w:szCs w:val="24"/>
          <w:lang w:eastAsia="es-ES"/>
        </w:rPr>
        <w:t xml:space="preserve">- 2019, esta Sala ha determinado de manera pacífica que la reacción del ordenamiento jurídico -artículos 271 y 272 de la Ley 100 de 1993- a la afiliación desinformada es la ineficacia, o la exclusión de todo efecto jurídico del acto de traslado. </w:t>
      </w:r>
      <w:r w:rsidRPr="008903BE">
        <w:rPr>
          <w:rFonts w:ascii="Arial" w:eastAsia="Times New Roman" w:hAnsi="Arial" w:cs="Arial"/>
          <w:b/>
          <w:i/>
          <w:iCs/>
          <w:szCs w:val="24"/>
          <w:lang w:eastAsia="es-ES"/>
        </w:rPr>
        <w:t>Por este motivo, el examen del acto del cambio de régimen pensional, por transgresión del deber de información, tiene que abordarse desde la institución de la ineficacia en sentido estricto</w:t>
      </w:r>
      <w:r w:rsidRPr="008903BE">
        <w:rPr>
          <w:rFonts w:ascii="Arial" w:eastAsia="Times New Roman" w:hAnsi="Arial" w:cs="Arial"/>
          <w:i/>
          <w:iCs/>
          <w:szCs w:val="24"/>
          <w:lang w:eastAsia="es-ES"/>
        </w:rPr>
        <w:t xml:space="preserve"> y no desde el régimen de las nulidades sustanciales.” (Negrillas fuera de texto). </w:t>
      </w:r>
    </w:p>
    <w:p w:rsidR="00624FBA" w:rsidRPr="008903BE" w:rsidRDefault="00624FBA" w:rsidP="008903BE">
      <w:pPr>
        <w:spacing w:after="0"/>
        <w:jc w:val="both"/>
        <w:textAlignment w:val="baseline"/>
        <w:rPr>
          <w:rFonts w:ascii="Arial" w:eastAsia="Times New Roman" w:hAnsi="Arial" w:cs="Arial"/>
          <w:b/>
          <w:bCs/>
          <w:sz w:val="24"/>
          <w:szCs w:val="24"/>
          <w:lang w:eastAsia="es-CO"/>
        </w:rPr>
      </w:pPr>
    </w:p>
    <w:p w:rsidR="00901052" w:rsidRPr="008903BE" w:rsidRDefault="00901052"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b/>
          <w:bCs/>
          <w:sz w:val="24"/>
          <w:szCs w:val="24"/>
          <w:lang w:eastAsia="es-CO"/>
        </w:rPr>
        <w:t>2. Sobre el deber de información. </w:t>
      </w:r>
      <w:r w:rsidRPr="008903BE">
        <w:rPr>
          <w:rFonts w:ascii="Arial" w:eastAsia="Times New Roman" w:hAnsi="Arial" w:cs="Arial"/>
          <w:sz w:val="24"/>
          <w:szCs w:val="24"/>
          <w:lang w:eastAsia="es-CO"/>
        </w:rPr>
        <w:t> </w:t>
      </w:r>
    </w:p>
    <w:p w:rsidR="00901052" w:rsidRPr="008903BE" w:rsidRDefault="00901052"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t>  </w:t>
      </w:r>
    </w:p>
    <w:p w:rsidR="00901052" w:rsidRPr="008903BE" w:rsidRDefault="00901052"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t>Frente a este ítem, la Corte Suprema de Justicia en providencia SL1452 de 3 de abril de 2019, señaló que el deber de información a cargo de las administradoras de fondos de pensiones ha sido exigible desde el momento de su creación, identificando tres etapas en el que el nivel de exigencia en la información se ha incrementado de acuerdo con la evolución histórica de las normas que regulan la materia; lo que expuso en resumen así: </w:t>
      </w:r>
    </w:p>
    <w:p w:rsidR="00901052" w:rsidRPr="008903BE" w:rsidRDefault="00901052"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t>  </w:t>
      </w:r>
    </w:p>
    <w:p w:rsidR="008903BE" w:rsidRPr="008903BE" w:rsidRDefault="008903BE" w:rsidP="008903BE">
      <w:pPr>
        <w:spacing w:after="0" w:line="240" w:lineRule="auto"/>
        <w:ind w:left="426" w:right="420"/>
        <w:jc w:val="both"/>
        <w:textAlignment w:val="baseline"/>
        <w:rPr>
          <w:rFonts w:ascii="Arial" w:eastAsia="Times New Roman" w:hAnsi="Arial" w:cs="Arial"/>
          <w:szCs w:val="24"/>
          <w:lang w:val="es-ES" w:eastAsia="es-ES"/>
        </w:rPr>
      </w:pPr>
      <w:r w:rsidRPr="008903BE">
        <w:rPr>
          <w:rFonts w:ascii="Arial" w:eastAsia="Times New Roman" w:hAnsi="Arial" w:cs="Arial"/>
          <w:i/>
          <w:iCs/>
          <w:szCs w:val="24"/>
          <w:lang w:eastAsia="es-ES"/>
        </w:rPr>
        <w:t>“El anterior recuento sobre la evolución normativa del deber de información a cargo de las administradoras de pensiones podría, a grandes rasgos, sintetizarse así:</w:t>
      </w:r>
    </w:p>
    <w:p w:rsidR="008903BE" w:rsidRPr="008903BE" w:rsidRDefault="008903BE" w:rsidP="008903BE">
      <w:pPr>
        <w:spacing w:after="0" w:line="240" w:lineRule="auto"/>
        <w:ind w:left="426" w:right="420"/>
        <w:jc w:val="both"/>
        <w:textAlignment w:val="baseline"/>
        <w:rPr>
          <w:rFonts w:ascii="Arial" w:eastAsia="Times New Roman" w:hAnsi="Arial" w:cs="Arial"/>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484"/>
        <w:gridCol w:w="3052"/>
        <w:gridCol w:w="4110"/>
      </w:tblGrid>
      <w:tr w:rsidR="008903BE" w:rsidRPr="008903BE"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8903BE" w:rsidRPr="008903BE" w:rsidRDefault="008903BE" w:rsidP="008903BE">
            <w:pPr>
              <w:spacing w:after="0"/>
              <w:jc w:val="both"/>
              <w:textAlignment w:val="baseline"/>
              <w:rPr>
                <w:rFonts w:ascii="Arial" w:eastAsia="Times New Roman" w:hAnsi="Arial" w:cs="Arial"/>
                <w:sz w:val="20"/>
                <w:szCs w:val="24"/>
                <w:lang w:val="es-ES" w:eastAsia="es-ES"/>
              </w:rPr>
            </w:pPr>
            <w:r w:rsidRPr="008903BE">
              <w:rPr>
                <w:rFonts w:ascii="Arial" w:eastAsia="Times New Roman" w:hAnsi="Arial" w:cs="Arial"/>
                <w:b/>
                <w:bCs/>
                <w:i/>
                <w:iCs/>
                <w:sz w:val="20"/>
                <w:szCs w:val="24"/>
                <w:lang w:eastAsia="es-ES"/>
              </w:rPr>
              <w:t>Etapa acumulativa</w:t>
            </w:r>
            <w:r w:rsidRPr="008903BE">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8903BE" w:rsidRPr="008903BE" w:rsidRDefault="008903BE" w:rsidP="008903BE">
            <w:pPr>
              <w:spacing w:after="0"/>
              <w:jc w:val="both"/>
              <w:textAlignment w:val="baseline"/>
              <w:rPr>
                <w:rFonts w:ascii="Arial" w:eastAsia="Times New Roman" w:hAnsi="Arial" w:cs="Arial"/>
                <w:sz w:val="20"/>
                <w:szCs w:val="24"/>
                <w:lang w:val="es-ES" w:eastAsia="es-ES"/>
              </w:rPr>
            </w:pPr>
            <w:r w:rsidRPr="008903BE">
              <w:rPr>
                <w:rFonts w:ascii="Arial" w:eastAsia="Times New Roman" w:hAnsi="Arial" w:cs="Arial"/>
                <w:b/>
                <w:bCs/>
                <w:i/>
                <w:iCs/>
                <w:sz w:val="20"/>
                <w:szCs w:val="24"/>
                <w:lang w:eastAsia="es-ES"/>
              </w:rPr>
              <w:t>Normas que obligan a las administradoras de pensiones a dar información</w:t>
            </w:r>
            <w:r w:rsidRPr="008903BE">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8903BE" w:rsidRPr="008903BE" w:rsidRDefault="008903BE" w:rsidP="008903BE">
            <w:pPr>
              <w:spacing w:after="0"/>
              <w:jc w:val="both"/>
              <w:textAlignment w:val="baseline"/>
              <w:rPr>
                <w:rFonts w:ascii="Arial" w:eastAsia="Times New Roman" w:hAnsi="Arial" w:cs="Arial"/>
                <w:sz w:val="20"/>
                <w:szCs w:val="24"/>
                <w:lang w:val="es-ES" w:eastAsia="es-ES"/>
              </w:rPr>
            </w:pPr>
            <w:r w:rsidRPr="008903BE">
              <w:rPr>
                <w:rFonts w:ascii="Arial" w:eastAsia="Times New Roman" w:hAnsi="Arial" w:cs="Arial"/>
                <w:b/>
                <w:bCs/>
                <w:i/>
                <w:iCs/>
                <w:sz w:val="20"/>
                <w:szCs w:val="24"/>
                <w:lang w:eastAsia="es-ES"/>
              </w:rPr>
              <w:t>Contenido mínimo y alcance del deber de información</w:t>
            </w:r>
            <w:r w:rsidRPr="008903BE">
              <w:rPr>
                <w:rFonts w:ascii="Arial" w:eastAsia="Times New Roman" w:hAnsi="Arial" w:cs="Arial"/>
                <w:sz w:val="20"/>
                <w:szCs w:val="24"/>
                <w:lang w:val="es-ES" w:eastAsia="es-ES"/>
              </w:rPr>
              <w:t> </w:t>
            </w:r>
          </w:p>
        </w:tc>
      </w:tr>
      <w:tr w:rsidR="008903BE" w:rsidRPr="008903BE"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8903BE" w:rsidRPr="008903BE" w:rsidRDefault="008903BE" w:rsidP="008903BE">
            <w:pPr>
              <w:spacing w:after="0"/>
              <w:jc w:val="both"/>
              <w:textAlignment w:val="baseline"/>
              <w:rPr>
                <w:rFonts w:ascii="Arial" w:eastAsia="Times New Roman" w:hAnsi="Arial" w:cs="Arial"/>
                <w:sz w:val="20"/>
                <w:szCs w:val="24"/>
                <w:lang w:val="es-ES" w:eastAsia="es-ES"/>
              </w:rPr>
            </w:pPr>
            <w:r w:rsidRPr="008903BE">
              <w:rPr>
                <w:rFonts w:ascii="Arial" w:eastAsia="Times New Roman" w:hAnsi="Arial" w:cs="Arial"/>
                <w:i/>
                <w:iCs/>
                <w:sz w:val="20"/>
                <w:szCs w:val="24"/>
                <w:lang w:eastAsia="es-ES"/>
              </w:rPr>
              <w:t>Deber de información </w:t>
            </w:r>
            <w:r w:rsidRPr="008903BE">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8903BE" w:rsidRPr="008903BE" w:rsidRDefault="008903BE" w:rsidP="008903BE">
            <w:pPr>
              <w:spacing w:after="0"/>
              <w:jc w:val="both"/>
              <w:textAlignment w:val="baseline"/>
              <w:rPr>
                <w:rFonts w:ascii="Arial" w:eastAsia="Times New Roman" w:hAnsi="Arial" w:cs="Arial"/>
                <w:sz w:val="20"/>
                <w:szCs w:val="24"/>
                <w:lang w:val="es-ES" w:eastAsia="es-ES"/>
              </w:rPr>
            </w:pPr>
            <w:r w:rsidRPr="008903BE">
              <w:rPr>
                <w:rFonts w:ascii="Arial" w:eastAsia="Times New Roman" w:hAnsi="Arial" w:cs="Arial"/>
                <w:i/>
                <w:iCs/>
                <w:sz w:val="20"/>
                <w:szCs w:val="24"/>
                <w:lang w:eastAsia="es-ES"/>
              </w:rPr>
              <w:t>Arts. 13 literal b), 271 y 272 de la Ley 100 de 1993</w:t>
            </w:r>
            <w:r w:rsidRPr="008903BE">
              <w:rPr>
                <w:rFonts w:ascii="Arial" w:eastAsia="Times New Roman" w:hAnsi="Arial" w:cs="Arial"/>
                <w:sz w:val="20"/>
                <w:szCs w:val="24"/>
                <w:lang w:val="es-ES" w:eastAsia="es-ES"/>
              </w:rPr>
              <w:t> </w:t>
            </w:r>
          </w:p>
          <w:p w:rsidR="008903BE" w:rsidRPr="008903BE" w:rsidRDefault="008903BE" w:rsidP="008903BE">
            <w:pPr>
              <w:spacing w:after="0"/>
              <w:jc w:val="both"/>
              <w:textAlignment w:val="baseline"/>
              <w:rPr>
                <w:rFonts w:ascii="Arial" w:eastAsia="Times New Roman" w:hAnsi="Arial" w:cs="Arial"/>
                <w:sz w:val="20"/>
                <w:szCs w:val="24"/>
                <w:lang w:val="es-ES" w:eastAsia="es-ES"/>
              </w:rPr>
            </w:pPr>
            <w:r w:rsidRPr="008903BE">
              <w:rPr>
                <w:rFonts w:ascii="Arial" w:eastAsia="Times New Roman" w:hAnsi="Arial" w:cs="Arial"/>
                <w:i/>
                <w:iCs/>
                <w:sz w:val="20"/>
                <w:szCs w:val="24"/>
                <w:lang w:val="es-ES" w:eastAsia="es-ES"/>
              </w:rPr>
              <w:t>Art. 97, numeral 1 del Decreto 663 de 1993, modificado por el artículo 23 de la Ley 797 de 2003</w:t>
            </w:r>
            <w:r w:rsidRPr="008903BE">
              <w:rPr>
                <w:rFonts w:ascii="Arial" w:eastAsia="Times New Roman" w:hAnsi="Arial" w:cs="Arial"/>
                <w:sz w:val="20"/>
                <w:szCs w:val="24"/>
                <w:lang w:val="es-ES" w:eastAsia="es-ES"/>
              </w:rPr>
              <w:t> </w:t>
            </w:r>
          </w:p>
          <w:p w:rsidR="008903BE" w:rsidRPr="008903BE" w:rsidRDefault="008903BE" w:rsidP="008903BE">
            <w:pPr>
              <w:spacing w:after="0"/>
              <w:jc w:val="both"/>
              <w:textAlignment w:val="baseline"/>
              <w:rPr>
                <w:rFonts w:ascii="Arial" w:eastAsia="Times New Roman" w:hAnsi="Arial" w:cs="Arial"/>
                <w:sz w:val="20"/>
                <w:szCs w:val="24"/>
                <w:lang w:val="es-ES" w:eastAsia="es-ES"/>
              </w:rPr>
            </w:pPr>
            <w:r w:rsidRPr="008903BE">
              <w:rPr>
                <w:rFonts w:ascii="Arial" w:eastAsia="Times New Roman" w:hAnsi="Arial" w:cs="Arial"/>
                <w:i/>
                <w:iCs/>
                <w:sz w:val="20"/>
                <w:szCs w:val="24"/>
                <w:lang w:val="es-ES" w:eastAsia="es-ES"/>
              </w:rPr>
              <w:t>Disposiciones constitucionales relativas al derecho a la información, no menoscabo de derechos laborales y autonomía personal</w:t>
            </w:r>
            <w:r w:rsidRPr="008903BE">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8903BE" w:rsidRPr="008903BE" w:rsidRDefault="008903BE" w:rsidP="008903BE">
            <w:pPr>
              <w:spacing w:after="0"/>
              <w:jc w:val="both"/>
              <w:textAlignment w:val="baseline"/>
              <w:rPr>
                <w:rFonts w:ascii="Arial" w:eastAsia="Times New Roman" w:hAnsi="Arial" w:cs="Arial"/>
                <w:sz w:val="20"/>
                <w:szCs w:val="24"/>
                <w:lang w:val="es-ES" w:eastAsia="es-ES"/>
              </w:rPr>
            </w:pPr>
            <w:r w:rsidRPr="008903BE">
              <w:rPr>
                <w:rFonts w:ascii="Arial" w:eastAsia="Times New Roman" w:hAnsi="Arial" w:cs="Arial"/>
                <w:i/>
                <w:iCs/>
                <w:sz w:val="20"/>
                <w:szCs w:val="24"/>
                <w:lang w:eastAsia="es-ES"/>
              </w:rPr>
              <w:t>Ilustración de las características, condiciones, acceso, efectos y riesgos de cada uno de los regímenes pensionales, lo que incluye dar a conocer la existencia de un régimen de transición y la eventual pérdida de beneficios pensionales</w:t>
            </w:r>
            <w:r w:rsidRPr="008903BE">
              <w:rPr>
                <w:rFonts w:ascii="Arial" w:eastAsia="Times New Roman" w:hAnsi="Arial" w:cs="Arial"/>
                <w:sz w:val="20"/>
                <w:szCs w:val="24"/>
                <w:lang w:val="es-ES" w:eastAsia="es-ES"/>
              </w:rPr>
              <w:t> </w:t>
            </w:r>
          </w:p>
        </w:tc>
      </w:tr>
      <w:tr w:rsidR="008903BE" w:rsidRPr="008903BE"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8903BE" w:rsidRPr="008903BE" w:rsidRDefault="008903BE" w:rsidP="008903BE">
            <w:pPr>
              <w:spacing w:after="0"/>
              <w:jc w:val="both"/>
              <w:textAlignment w:val="baseline"/>
              <w:rPr>
                <w:rFonts w:ascii="Arial" w:eastAsia="Times New Roman" w:hAnsi="Arial" w:cs="Arial"/>
                <w:sz w:val="20"/>
                <w:szCs w:val="24"/>
                <w:lang w:val="es-ES" w:eastAsia="es-ES"/>
              </w:rPr>
            </w:pPr>
            <w:r w:rsidRPr="008903BE">
              <w:rPr>
                <w:rFonts w:ascii="Arial" w:eastAsia="Times New Roman" w:hAnsi="Arial" w:cs="Arial"/>
                <w:i/>
                <w:iCs/>
                <w:sz w:val="20"/>
                <w:szCs w:val="24"/>
                <w:lang w:eastAsia="es-ES"/>
              </w:rPr>
              <w:t>Deber de información, asesoría y buen consejo</w:t>
            </w:r>
            <w:r w:rsidRPr="008903BE">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8903BE" w:rsidRPr="008903BE" w:rsidRDefault="008903BE" w:rsidP="008903BE">
            <w:pPr>
              <w:spacing w:after="0"/>
              <w:jc w:val="both"/>
              <w:textAlignment w:val="baseline"/>
              <w:rPr>
                <w:rFonts w:ascii="Arial" w:eastAsia="Times New Roman" w:hAnsi="Arial" w:cs="Arial"/>
                <w:sz w:val="20"/>
                <w:szCs w:val="24"/>
                <w:lang w:val="es-ES" w:eastAsia="es-ES"/>
              </w:rPr>
            </w:pPr>
            <w:r w:rsidRPr="008903BE">
              <w:rPr>
                <w:rFonts w:ascii="Arial" w:eastAsia="Times New Roman" w:hAnsi="Arial" w:cs="Arial"/>
                <w:i/>
                <w:iCs/>
                <w:sz w:val="20"/>
                <w:szCs w:val="24"/>
                <w:lang w:eastAsia="es-ES"/>
              </w:rPr>
              <w:t>Artículo 3, literal c) de la Ley 1328 de 2009</w:t>
            </w:r>
            <w:r w:rsidRPr="008903BE">
              <w:rPr>
                <w:rFonts w:ascii="Arial" w:eastAsia="Times New Roman" w:hAnsi="Arial" w:cs="Arial"/>
                <w:sz w:val="20"/>
                <w:szCs w:val="24"/>
                <w:lang w:val="es-ES" w:eastAsia="es-ES"/>
              </w:rPr>
              <w:t> </w:t>
            </w:r>
          </w:p>
          <w:p w:rsidR="008903BE" w:rsidRPr="008903BE" w:rsidRDefault="008903BE" w:rsidP="008903BE">
            <w:pPr>
              <w:spacing w:after="0"/>
              <w:jc w:val="both"/>
              <w:textAlignment w:val="baseline"/>
              <w:rPr>
                <w:rFonts w:ascii="Arial" w:eastAsia="Times New Roman" w:hAnsi="Arial" w:cs="Arial"/>
                <w:sz w:val="20"/>
                <w:szCs w:val="24"/>
                <w:lang w:val="es-ES" w:eastAsia="es-ES"/>
              </w:rPr>
            </w:pPr>
            <w:r w:rsidRPr="008903BE">
              <w:rPr>
                <w:rFonts w:ascii="Arial" w:eastAsia="Times New Roman" w:hAnsi="Arial" w:cs="Arial"/>
                <w:i/>
                <w:iCs/>
                <w:sz w:val="20"/>
                <w:szCs w:val="24"/>
                <w:lang w:eastAsia="es-ES"/>
              </w:rPr>
              <w:t>Decreto 2241 de 2010</w:t>
            </w:r>
            <w:r w:rsidRPr="008903BE">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8903BE" w:rsidRPr="008903BE" w:rsidRDefault="008903BE" w:rsidP="008903BE">
            <w:pPr>
              <w:spacing w:after="0"/>
              <w:jc w:val="both"/>
              <w:textAlignment w:val="baseline"/>
              <w:rPr>
                <w:rFonts w:ascii="Arial" w:eastAsia="Times New Roman" w:hAnsi="Arial" w:cs="Arial"/>
                <w:sz w:val="20"/>
                <w:szCs w:val="24"/>
                <w:lang w:val="es-ES" w:eastAsia="es-ES"/>
              </w:rPr>
            </w:pPr>
            <w:r w:rsidRPr="008903BE">
              <w:rPr>
                <w:rFonts w:ascii="Arial" w:eastAsia="Times New Roman" w:hAnsi="Arial" w:cs="Arial"/>
                <w:i/>
                <w:iCs/>
                <w:sz w:val="20"/>
                <w:szCs w:val="24"/>
                <w:lang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8903BE">
              <w:rPr>
                <w:rFonts w:ascii="Arial" w:eastAsia="Times New Roman" w:hAnsi="Arial" w:cs="Arial"/>
                <w:sz w:val="20"/>
                <w:szCs w:val="24"/>
                <w:lang w:val="es-ES" w:eastAsia="es-ES"/>
              </w:rPr>
              <w:t> </w:t>
            </w:r>
          </w:p>
        </w:tc>
      </w:tr>
      <w:tr w:rsidR="008903BE" w:rsidRPr="008903BE" w:rsidTr="00325E51">
        <w:tc>
          <w:tcPr>
            <w:tcW w:w="1484" w:type="dxa"/>
            <w:tcBorders>
              <w:top w:val="single" w:sz="2" w:space="0" w:color="auto"/>
              <w:left w:val="single" w:sz="2" w:space="0" w:color="auto"/>
              <w:bottom w:val="single" w:sz="2" w:space="0" w:color="auto"/>
              <w:right w:val="single" w:sz="2" w:space="0" w:color="auto"/>
            </w:tcBorders>
            <w:shd w:val="clear" w:color="auto" w:fill="auto"/>
            <w:hideMark/>
          </w:tcPr>
          <w:p w:rsidR="008903BE" w:rsidRPr="008903BE" w:rsidRDefault="008903BE" w:rsidP="008903BE">
            <w:pPr>
              <w:spacing w:after="0"/>
              <w:jc w:val="both"/>
              <w:textAlignment w:val="baseline"/>
              <w:rPr>
                <w:rFonts w:ascii="Arial" w:eastAsia="Times New Roman" w:hAnsi="Arial" w:cs="Arial"/>
                <w:sz w:val="20"/>
                <w:szCs w:val="24"/>
                <w:lang w:val="es-ES" w:eastAsia="es-ES"/>
              </w:rPr>
            </w:pPr>
            <w:r w:rsidRPr="008903BE">
              <w:rPr>
                <w:rFonts w:ascii="Arial" w:eastAsia="Times New Roman" w:hAnsi="Arial" w:cs="Arial"/>
                <w:i/>
                <w:iCs/>
                <w:sz w:val="20"/>
                <w:szCs w:val="24"/>
                <w:lang w:eastAsia="es-ES"/>
              </w:rPr>
              <w:lastRenderedPageBreak/>
              <w:t>Deber de información, asesoría, buen consejo y doble asesoría. </w:t>
            </w:r>
            <w:r w:rsidRPr="008903BE">
              <w:rPr>
                <w:rFonts w:ascii="Arial" w:eastAsia="Times New Roman" w:hAnsi="Arial" w:cs="Arial"/>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shd w:val="clear" w:color="auto" w:fill="auto"/>
            <w:hideMark/>
          </w:tcPr>
          <w:p w:rsidR="008903BE" w:rsidRPr="008903BE" w:rsidRDefault="008903BE" w:rsidP="008903BE">
            <w:pPr>
              <w:spacing w:after="0"/>
              <w:jc w:val="both"/>
              <w:textAlignment w:val="baseline"/>
              <w:rPr>
                <w:rFonts w:ascii="Arial" w:eastAsia="Times New Roman" w:hAnsi="Arial" w:cs="Arial"/>
                <w:sz w:val="20"/>
                <w:szCs w:val="24"/>
                <w:lang w:val="es-ES" w:eastAsia="es-ES"/>
              </w:rPr>
            </w:pPr>
            <w:r w:rsidRPr="008903BE">
              <w:rPr>
                <w:rFonts w:ascii="Arial" w:eastAsia="Times New Roman" w:hAnsi="Arial" w:cs="Arial"/>
                <w:i/>
                <w:iCs/>
                <w:sz w:val="20"/>
                <w:szCs w:val="24"/>
                <w:lang w:eastAsia="es-ES"/>
              </w:rPr>
              <w:t>Ley 1748 de 2014</w:t>
            </w:r>
            <w:r w:rsidRPr="008903BE">
              <w:rPr>
                <w:rFonts w:ascii="Arial" w:eastAsia="Times New Roman" w:hAnsi="Arial" w:cs="Arial"/>
                <w:sz w:val="20"/>
                <w:szCs w:val="24"/>
                <w:lang w:val="es-ES" w:eastAsia="es-ES"/>
              </w:rPr>
              <w:t> </w:t>
            </w:r>
          </w:p>
          <w:p w:rsidR="008903BE" w:rsidRPr="008903BE" w:rsidRDefault="008903BE" w:rsidP="008903BE">
            <w:pPr>
              <w:spacing w:after="0"/>
              <w:jc w:val="both"/>
              <w:textAlignment w:val="baseline"/>
              <w:rPr>
                <w:rFonts w:ascii="Arial" w:eastAsia="Times New Roman" w:hAnsi="Arial" w:cs="Arial"/>
                <w:sz w:val="20"/>
                <w:szCs w:val="24"/>
                <w:lang w:val="es-ES" w:eastAsia="es-ES"/>
              </w:rPr>
            </w:pPr>
            <w:r w:rsidRPr="008903BE">
              <w:rPr>
                <w:rFonts w:ascii="Arial" w:eastAsia="Times New Roman" w:hAnsi="Arial" w:cs="Arial"/>
                <w:i/>
                <w:iCs/>
                <w:sz w:val="20"/>
                <w:szCs w:val="24"/>
                <w:lang w:eastAsia="es-ES"/>
              </w:rPr>
              <w:t>Artículo 3 del Decreto 2071 de 2015</w:t>
            </w:r>
            <w:r w:rsidRPr="008903BE">
              <w:rPr>
                <w:rFonts w:ascii="Arial" w:eastAsia="Times New Roman" w:hAnsi="Arial" w:cs="Arial"/>
                <w:sz w:val="20"/>
                <w:szCs w:val="24"/>
                <w:lang w:val="es-ES" w:eastAsia="es-ES"/>
              </w:rPr>
              <w:t> </w:t>
            </w:r>
          </w:p>
          <w:p w:rsidR="008903BE" w:rsidRPr="008903BE" w:rsidRDefault="008903BE" w:rsidP="008903BE">
            <w:pPr>
              <w:spacing w:after="0"/>
              <w:jc w:val="both"/>
              <w:textAlignment w:val="baseline"/>
              <w:rPr>
                <w:rFonts w:ascii="Arial" w:eastAsia="Times New Roman" w:hAnsi="Arial" w:cs="Arial"/>
                <w:sz w:val="20"/>
                <w:szCs w:val="24"/>
                <w:lang w:val="es-ES" w:eastAsia="es-ES"/>
              </w:rPr>
            </w:pPr>
            <w:r w:rsidRPr="008903BE">
              <w:rPr>
                <w:rFonts w:ascii="Arial" w:eastAsia="Times New Roman" w:hAnsi="Arial" w:cs="Arial"/>
                <w:i/>
                <w:iCs/>
                <w:sz w:val="20"/>
                <w:szCs w:val="24"/>
                <w:lang w:eastAsia="es-ES"/>
              </w:rPr>
              <w:t>Circular Externa n. 016 de 2016</w:t>
            </w:r>
            <w:r w:rsidRPr="008903BE">
              <w:rPr>
                <w:rFonts w:ascii="Arial" w:eastAsia="Times New Roman" w:hAnsi="Arial" w:cs="Arial"/>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shd w:val="clear" w:color="auto" w:fill="auto"/>
            <w:hideMark/>
          </w:tcPr>
          <w:p w:rsidR="008903BE" w:rsidRPr="008903BE" w:rsidRDefault="008903BE" w:rsidP="008903BE">
            <w:pPr>
              <w:spacing w:after="0"/>
              <w:jc w:val="both"/>
              <w:textAlignment w:val="baseline"/>
              <w:rPr>
                <w:rFonts w:ascii="Arial" w:eastAsia="Times New Roman" w:hAnsi="Arial" w:cs="Arial"/>
                <w:sz w:val="20"/>
                <w:szCs w:val="24"/>
                <w:lang w:val="es-ES" w:eastAsia="es-ES"/>
              </w:rPr>
            </w:pPr>
            <w:r w:rsidRPr="008903BE">
              <w:rPr>
                <w:rFonts w:ascii="Arial" w:eastAsia="Times New Roman" w:hAnsi="Arial" w:cs="Arial"/>
                <w:i/>
                <w:iCs/>
                <w:sz w:val="20"/>
                <w:szCs w:val="24"/>
                <w:lang w:eastAsia="es-ES"/>
              </w:rPr>
              <w:t>Junto con lo anterior, lleva inmerso el derecho a obtener asesoría de los representantes de ambos regímenes pensionales.</w:t>
            </w:r>
            <w:r w:rsidRPr="008903BE">
              <w:rPr>
                <w:rFonts w:ascii="Arial" w:eastAsia="Times New Roman" w:hAnsi="Arial" w:cs="Arial"/>
                <w:sz w:val="20"/>
                <w:szCs w:val="24"/>
                <w:lang w:val="es-ES" w:eastAsia="es-ES"/>
              </w:rPr>
              <w:t> </w:t>
            </w:r>
          </w:p>
        </w:tc>
      </w:tr>
    </w:tbl>
    <w:p w:rsidR="008903BE" w:rsidRPr="008903BE" w:rsidRDefault="008903BE" w:rsidP="008903BE">
      <w:pPr>
        <w:spacing w:after="0"/>
        <w:jc w:val="both"/>
        <w:textAlignment w:val="baseline"/>
        <w:rPr>
          <w:rFonts w:ascii="Arial" w:eastAsia="Times New Roman" w:hAnsi="Arial" w:cs="Arial"/>
          <w:sz w:val="24"/>
          <w:szCs w:val="24"/>
          <w:lang w:val="es-ES" w:eastAsia="es-ES"/>
        </w:rPr>
      </w:pPr>
      <w:r w:rsidRPr="008903BE">
        <w:rPr>
          <w:rFonts w:ascii="Arial" w:eastAsia="Times New Roman" w:hAnsi="Arial" w:cs="Arial"/>
          <w:sz w:val="24"/>
          <w:szCs w:val="24"/>
          <w:lang w:val="es-ES" w:eastAsia="es-ES"/>
        </w:rPr>
        <w:t> </w:t>
      </w:r>
    </w:p>
    <w:p w:rsidR="008903BE" w:rsidRPr="008903BE" w:rsidRDefault="008903BE" w:rsidP="008903BE">
      <w:pPr>
        <w:spacing w:after="0"/>
        <w:jc w:val="both"/>
        <w:textAlignment w:val="baseline"/>
        <w:rPr>
          <w:rFonts w:ascii="Arial" w:eastAsia="Times New Roman" w:hAnsi="Arial" w:cs="Arial"/>
          <w:sz w:val="24"/>
          <w:szCs w:val="24"/>
          <w:lang w:val="es-ES" w:eastAsia="es-ES"/>
        </w:rPr>
      </w:pPr>
      <w:r w:rsidRPr="008903BE">
        <w:rPr>
          <w:rFonts w:ascii="Arial" w:eastAsia="Times New Roman" w:hAnsi="Arial" w:cs="Arial"/>
          <w:b/>
          <w:bCs/>
          <w:sz w:val="24"/>
          <w:szCs w:val="24"/>
          <w:lang w:val="es-ES" w:eastAsia="es-ES"/>
        </w:rPr>
        <w:t>3. La suscripción del formulario de afiliación.</w:t>
      </w:r>
      <w:r w:rsidRPr="008903BE">
        <w:rPr>
          <w:rFonts w:ascii="Arial" w:eastAsia="Times New Roman" w:hAnsi="Arial" w:cs="Arial"/>
          <w:sz w:val="24"/>
          <w:szCs w:val="24"/>
          <w:lang w:val="es-ES" w:eastAsia="es-ES"/>
        </w:rPr>
        <w:t> </w:t>
      </w:r>
    </w:p>
    <w:p w:rsidR="008903BE" w:rsidRPr="008903BE" w:rsidRDefault="008903BE" w:rsidP="008903BE">
      <w:pPr>
        <w:spacing w:after="0"/>
        <w:jc w:val="both"/>
        <w:textAlignment w:val="baseline"/>
        <w:rPr>
          <w:rFonts w:ascii="Arial" w:eastAsia="Times New Roman" w:hAnsi="Arial" w:cs="Arial"/>
          <w:sz w:val="24"/>
          <w:szCs w:val="24"/>
          <w:lang w:val="es-ES" w:eastAsia="es-ES"/>
        </w:rPr>
      </w:pPr>
    </w:p>
    <w:p w:rsidR="008903BE" w:rsidRPr="008903BE" w:rsidRDefault="008903BE" w:rsidP="008903BE">
      <w:pPr>
        <w:spacing w:after="0"/>
        <w:jc w:val="both"/>
        <w:textAlignment w:val="baseline"/>
        <w:rPr>
          <w:rFonts w:ascii="Arial" w:eastAsia="Times New Roman" w:hAnsi="Arial" w:cs="Arial"/>
          <w:sz w:val="24"/>
          <w:szCs w:val="24"/>
          <w:lang w:val="es-ES" w:eastAsia="es-ES"/>
        </w:rPr>
      </w:pPr>
      <w:r w:rsidRPr="008903BE">
        <w:rPr>
          <w:rFonts w:ascii="Arial" w:eastAsia="Times New Roman" w:hAnsi="Arial" w:cs="Arial"/>
          <w:sz w:val="24"/>
          <w:szCs w:val="24"/>
          <w:lang w:val="es-ES" w:eastAsia="es-ES"/>
        </w:rPr>
        <w:t xml:space="preserve">Respecto al valor probatorio del formulario de afiliación suscrito entre la AFP y el potencial afiliado, la alta magistratura en la providencia que se viene referenciando sostiene que ese documento por </w:t>
      </w:r>
      <w:proofErr w:type="spellStart"/>
      <w:r w:rsidRPr="008903BE">
        <w:rPr>
          <w:rFonts w:ascii="Arial" w:eastAsia="Times New Roman" w:hAnsi="Arial" w:cs="Arial"/>
          <w:sz w:val="24"/>
          <w:szCs w:val="24"/>
          <w:lang w:val="es-ES" w:eastAsia="es-ES"/>
        </w:rPr>
        <w:t>si</w:t>
      </w:r>
      <w:proofErr w:type="spellEnd"/>
      <w:r w:rsidRPr="008903BE">
        <w:rPr>
          <w:rFonts w:ascii="Arial" w:eastAsia="Times New Roman" w:hAnsi="Arial" w:cs="Arial"/>
          <w:sz w:val="24"/>
          <w:szCs w:val="24"/>
          <w:lang w:val="es-ES" w:eastAsia="es-ES"/>
        </w:rPr>
        <w:t xml:space="preserve"> solo no le otorga plena validez al traslado entre regímenes pensionales, argumentando que:  </w:t>
      </w:r>
    </w:p>
    <w:p w:rsidR="008903BE" w:rsidRPr="008903BE" w:rsidRDefault="008903BE" w:rsidP="008903BE">
      <w:pPr>
        <w:spacing w:after="0"/>
        <w:jc w:val="both"/>
        <w:textAlignment w:val="baseline"/>
        <w:rPr>
          <w:rFonts w:ascii="Arial" w:eastAsia="Times New Roman" w:hAnsi="Arial" w:cs="Arial"/>
          <w:i/>
          <w:iCs/>
          <w:sz w:val="24"/>
          <w:szCs w:val="24"/>
          <w:lang w:eastAsia="es-ES"/>
        </w:rPr>
      </w:pPr>
    </w:p>
    <w:p w:rsidR="008903BE" w:rsidRPr="008903BE" w:rsidRDefault="008903BE" w:rsidP="008903BE">
      <w:pPr>
        <w:spacing w:after="0" w:line="240" w:lineRule="auto"/>
        <w:ind w:left="426" w:right="420"/>
        <w:jc w:val="both"/>
        <w:textAlignment w:val="baseline"/>
        <w:rPr>
          <w:rFonts w:ascii="Arial" w:eastAsia="Times New Roman" w:hAnsi="Arial" w:cs="Arial"/>
          <w:szCs w:val="24"/>
          <w:lang w:val="es-ES" w:eastAsia="es-ES"/>
        </w:rPr>
      </w:pPr>
      <w:r w:rsidRPr="008903BE">
        <w:rPr>
          <w:rFonts w:ascii="Arial" w:eastAsia="Times New Roman" w:hAnsi="Arial" w:cs="Arial"/>
          <w:i/>
          <w:iCs/>
          <w:szCs w:val="24"/>
          <w:lang w:eastAsia="es-ES"/>
        </w:rPr>
        <w:t xml:space="preserve">“La Sala considera desacertada esta tesis, en la medida que la firma del formulario, al igual que las afirmaciones consignadas en los formatos </w:t>
      </w:r>
      <w:proofErr w:type="spellStart"/>
      <w:r w:rsidRPr="008903BE">
        <w:rPr>
          <w:rFonts w:ascii="Arial" w:eastAsia="Times New Roman" w:hAnsi="Arial" w:cs="Arial"/>
          <w:i/>
          <w:iCs/>
          <w:szCs w:val="24"/>
          <w:lang w:eastAsia="es-ES"/>
        </w:rPr>
        <w:t>preimpresos</w:t>
      </w:r>
      <w:proofErr w:type="spellEnd"/>
      <w:r w:rsidRPr="008903BE">
        <w:rPr>
          <w:rFonts w:ascii="Arial" w:eastAsia="Times New Roman" w:hAnsi="Arial" w:cs="Arial"/>
          <w:i/>
          <w:iCs/>
          <w:szCs w:val="24"/>
          <w:lang w:eastAsia="es-ES"/>
        </w:rPr>
        <w:t xml:space="preserve">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r w:rsidRPr="008903BE">
        <w:rPr>
          <w:rFonts w:ascii="Arial" w:eastAsia="Times New Roman" w:hAnsi="Arial" w:cs="Arial"/>
          <w:szCs w:val="24"/>
          <w:lang w:val="es-ES" w:eastAsia="es-ES"/>
        </w:rPr>
        <w:t> </w:t>
      </w:r>
    </w:p>
    <w:p w:rsidR="008903BE" w:rsidRPr="008903BE" w:rsidRDefault="008903BE" w:rsidP="008903BE">
      <w:pPr>
        <w:spacing w:after="0" w:line="240" w:lineRule="auto"/>
        <w:ind w:left="426" w:right="420"/>
        <w:jc w:val="both"/>
        <w:textAlignment w:val="baseline"/>
        <w:rPr>
          <w:rFonts w:ascii="Arial" w:eastAsia="Times New Roman" w:hAnsi="Arial" w:cs="Arial"/>
          <w:szCs w:val="24"/>
          <w:lang w:val="es-ES" w:eastAsia="es-ES"/>
        </w:rPr>
      </w:pPr>
      <w:r w:rsidRPr="008903BE">
        <w:rPr>
          <w:rFonts w:ascii="Arial" w:eastAsia="Times New Roman" w:hAnsi="Arial" w:cs="Arial"/>
          <w:i/>
          <w:iCs/>
          <w:szCs w:val="24"/>
          <w:lang w:eastAsia="es-ES"/>
        </w:rPr>
        <w:t> </w:t>
      </w:r>
      <w:r w:rsidRPr="008903BE">
        <w:rPr>
          <w:rFonts w:ascii="Arial" w:eastAsia="Times New Roman" w:hAnsi="Arial" w:cs="Arial"/>
          <w:szCs w:val="24"/>
          <w:lang w:val="es-ES" w:eastAsia="es-ES"/>
        </w:rPr>
        <w:t> </w:t>
      </w:r>
    </w:p>
    <w:p w:rsidR="008903BE" w:rsidRPr="008903BE" w:rsidRDefault="008903BE" w:rsidP="008903BE">
      <w:pPr>
        <w:spacing w:after="0" w:line="240" w:lineRule="auto"/>
        <w:ind w:left="426" w:right="420"/>
        <w:jc w:val="both"/>
        <w:textAlignment w:val="baseline"/>
        <w:rPr>
          <w:rFonts w:ascii="Arial" w:eastAsia="Times New Roman" w:hAnsi="Arial" w:cs="Arial"/>
          <w:szCs w:val="24"/>
          <w:lang w:val="es-ES" w:eastAsia="es-ES"/>
        </w:rPr>
      </w:pPr>
      <w:r w:rsidRPr="008903BE">
        <w:rPr>
          <w:rFonts w:ascii="Arial" w:eastAsia="Times New Roman" w:hAnsi="Arial" w:cs="Arial"/>
          <w:i/>
          <w:iCs/>
          <w:szCs w:val="24"/>
          <w:lang w:eastAsia="es-ES"/>
        </w:rPr>
        <w:t xml:space="preserve">Sobre el particular, en la sentencia </w:t>
      </w:r>
      <w:proofErr w:type="spellStart"/>
      <w:r w:rsidRPr="008903BE">
        <w:rPr>
          <w:rFonts w:ascii="Arial" w:eastAsia="Times New Roman" w:hAnsi="Arial" w:cs="Arial"/>
          <w:i/>
          <w:iCs/>
          <w:szCs w:val="24"/>
          <w:lang w:eastAsia="es-ES"/>
        </w:rPr>
        <w:t>SL19447</w:t>
      </w:r>
      <w:proofErr w:type="spellEnd"/>
      <w:r w:rsidRPr="008903BE">
        <w:rPr>
          <w:rFonts w:ascii="Arial" w:eastAsia="Times New Roman" w:hAnsi="Arial" w:cs="Arial"/>
          <w:i/>
          <w:iCs/>
          <w:szCs w:val="24"/>
          <w:lang w:eastAsia="es-ES"/>
        </w:rPr>
        <w:t>-2017 la Sala explicó: </w:t>
      </w:r>
      <w:r w:rsidRPr="008903BE">
        <w:rPr>
          <w:rFonts w:ascii="Arial" w:eastAsia="Times New Roman" w:hAnsi="Arial" w:cs="Arial"/>
          <w:szCs w:val="24"/>
          <w:lang w:val="es-ES" w:eastAsia="es-ES"/>
        </w:rPr>
        <w:t> </w:t>
      </w:r>
    </w:p>
    <w:p w:rsidR="008903BE" w:rsidRPr="008903BE" w:rsidRDefault="008903BE" w:rsidP="008903BE">
      <w:pPr>
        <w:spacing w:after="0" w:line="240" w:lineRule="auto"/>
        <w:ind w:left="426" w:right="420"/>
        <w:jc w:val="both"/>
        <w:textAlignment w:val="baseline"/>
        <w:rPr>
          <w:rFonts w:ascii="Arial" w:eastAsia="Times New Roman" w:hAnsi="Arial" w:cs="Arial"/>
          <w:szCs w:val="24"/>
          <w:lang w:val="es-ES" w:eastAsia="es-ES"/>
        </w:rPr>
      </w:pPr>
      <w:r w:rsidRPr="008903BE">
        <w:rPr>
          <w:rFonts w:ascii="Arial" w:eastAsia="Times New Roman" w:hAnsi="Arial" w:cs="Arial"/>
          <w:szCs w:val="24"/>
          <w:lang w:val="es-ES" w:eastAsia="es-ES"/>
        </w:rPr>
        <w:t> </w:t>
      </w:r>
    </w:p>
    <w:p w:rsidR="008903BE" w:rsidRPr="008903BE" w:rsidRDefault="008903BE" w:rsidP="008903BE">
      <w:pPr>
        <w:spacing w:after="0" w:line="240" w:lineRule="auto"/>
        <w:ind w:left="709" w:right="703"/>
        <w:jc w:val="both"/>
        <w:textAlignment w:val="baseline"/>
        <w:rPr>
          <w:rFonts w:ascii="Arial" w:eastAsia="Times New Roman" w:hAnsi="Arial" w:cs="Arial"/>
          <w:szCs w:val="24"/>
          <w:lang w:val="es-ES" w:eastAsia="es-ES"/>
        </w:rPr>
      </w:pPr>
      <w:r w:rsidRPr="008903BE">
        <w:rPr>
          <w:rFonts w:ascii="Arial" w:eastAsia="Times New Roman" w:hAnsi="Arial" w:cs="Arial"/>
          <w:i/>
          <w:iCs/>
          <w:szCs w:val="24"/>
          <w:lang w:eastAsia="es-ES"/>
        </w:rPr>
        <w:t>Por demás las implicaciones de la asimetría en la información, determinante para advertir sobre la validez o no de la escogencia del régimen pensional, no solo estaba contemplada con la severidad del artículo 13 atrás indicado, sino además el Estatuto Financiero de la época, para controlarla, imponía, en los artículos 97 y siguientes que las administradoras, entre ellas las de pensiones, debían obrar no solo conforme a la ley, sino soportadas en los principios de buena fe «y de servicio a los intereses sociales» en las que se sancionaba que no se diera información relevante, e incluso se indicaba que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r w:rsidRPr="008903BE">
        <w:rPr>
          <w:rFonts w:ascii="Arial" w:eastAsia="Times New Roman" w:hAnsi="Arial" w:cs="Arial"/>
          <w:szCs w:val="24"/>
          <w:lang w:val="es-ES" w:eastAsia="es-ES"/>
        </w:rPr>
        <w:t> </w:t>
      </w:r>
    </w:p>
    <w:p w:rsidR="008903BE" w:rsidRPr="008903BE" w:rsidRDefault="008903BE" w:rsidP="008903BE">
      <w:pPr>
        <w:spacing w:after="0" w:line="240" w:lineRule="auto"/>
        <w:ind w:left="709" w:right="703"/>
        <w:jc w:val="both"/>
        <w:textAlignment w:val="baseline"/>
        <w:rPr>
          <w:rFonts w:ascii="Arial" w:eastAsia="Times New Roman" w:hAnsi="Arial" w:cs="Arial"/>
          <w:szCs w:val="24"/>
          <w:lang w:val="es-ES" w:eastAsia="es-ES"/>
        </w:rPr>
      </w:pPr>
      <w:r w:rsidRPr="008903BE">
        <w:rPr>
          <w:rFonts w:ascii="Arial" w:eastAsia="Times New Roman" w:hAnsi="Arial" w:cs="Arial"/>
          <w:szCs w:val="24"/>
          <w:lang w:val="es-ES" w:eastAsia="es-ES"/>
        </w:rPr>
        <w:t> </w:t>
      </w:r>
    </w:p>
    <w:p w:rsidR="008903BE" w:rsidRPr="008903BE" w:rsidRDefault="008903BE" w:rsidP="008903BE">
      <w:pPr>
        <w:spacing w:after="0" w:line="240" w:lineRule="auto"/>
        <w:ind w:left="709" w:right="703"/>
        <w:jc w:val="both"/>
        <w:textAlignment w:val="baseline"/>
        <w:rPr>
          <w:rFonts w:ascii="Arial" w:eastAsia="Times New Roman" w:hAnsi="Arial" w:cs="Arial"/>
          <w:szCs w:val="24"/>
          <w:lang w:val="es-ES" w:eastAsia="es-ES"/>
        </w:rPr>
      </w:pPr>
      <w:r w:rsidRPr="008903BE">
        <w:rPr>
          <w:rFonts w:ascii="Arial" w:eastAsia="Times New Roman" w:hAnsi="Arial" w:cs="Arial"/>
          <w:i/>
          <w:iCs/>
          <w:szCs w:val="24"/>
          <w:lang w:eastAsia="es-ES"/>
        </w:rPr>
        <w:t xml:space="preserve">Ese mismo compendio normativo, en su precepto 98 indica que al ser, entre otras las AFP entidades que desarrollan actividades de interés público, deben emplear la debida diligencia en la prestación de los servicios, y que «en la celebración de las operaciones propias de su objeto dichas instituciones deberán abstenerse de convertir cláusulas que por su carácter exorbitante puedan afectar el equilibrio del contrato o dar lugar a un abuso de posición dominante», es decir, </w:t>
      </w:r>
      <w:r w:rsidRPr="008903BE">
        <w:rPr>
          <w:rFonts w:ascii="Arial" w:eastAsia="Times New Roman" w:hAnsi="Arial" w:cs="Arial"/>
          <w:b/>
          <w:bCs/>
          <w:i/>
          <w:iCs/>
          <w:szCs w:val="24"/>
          <w:lang w:eastAsia="es-ES"/>
        </w:rPr>
        <w:t>no se trataba únicamente de completar un formato, ni adherirse a una cláusula genérica, sino de haber tenido los elementos de juicio suficientes para advertir la trascendencia de la decisión adoptada, tanto en el cambio de prima media al de ahorro individual con solidaridad, encontrándose o no la persona en transición, aspecto que soslayó el juzgador al definir la controversia, pues halló suficiente una firma en un formulario</w:t>
      </w:r>
      <w:r w:rsidRPr="008903BE">
        <w:rPr>
          <w:rFonts w:ascii="Arial" w:eastAsia="Times New Roman" w:hAnsi="Arial" w:cs="Arial"/>
          <w:i/>
          <w:iCs/>
          <w:szCs w:val="24"/>
          <w:lang w:eastAsia="es-ES"/>
        </w:rPr>
        <w:t xml:space="preserve"> […].</w:t>
      </w:r>
      <w:r w:rsidRPr="008903BE">
        <w:rPr>
          <w:rFonts w:ascii="Arial" w:eastAsia="Times New Roman" w:hAnsi="Arial" w:cs="Arial"/>
          <w:szCs w:val="24"/>
          <w:lang w:eastAsia="es-ES"/>
        </w:rPr>
        <w:t> </w:t>
      </w:r>
      <w:r w:rsidRPr="008903BE">
        <w:rPr>
          <w:rFonts w:ascii="Arial" w:eastAsia="Times New Roman" w:hAnsi="Arial" w:cs="Arial"/>
          <w:szCs w:val="24"/>
          <w:lang w:val="es-ES" w:eastAsia="es-ES"/>
        </w:rPr>
        <w:t> </w:t>
      </w:r>
    </w:p>
    <w:p w:rsidR="008903BE" w:rsidRPr="008903BE" w:rsidRDefault="008903BE" w:rsidP="008903BE">
      <w:pPr>
        <w:spacing w:after="0" w:line="240" w:lineRule="auto"/>
        <w:ind w:left="709" w:right="703"/>
        <w:jc w:val="both"/>
        <w:textAlignment w:val="baseline"/>
        <w:rPr>
          <w:rFonts w:ascii="Arial" w:eastAsia="Times New Roman" w:hAnsi="Arial" w:cs="Arial"/>
          <w:szCs w:val="24"/>
          <w:lang w:val="es-ES" w:eastAsia="es-ES"/>
        </w:rPr>
      </w:pPr>
      <w:r w:rsidRPr="008903BE">
        <w:rPr>
          <w:rFonts w:ascii="Arial" w:eastAsia="Times New Roman" w:hAnsi="Arial" w:cs="Arial"/>
          <w:szCs w:val="24"/>
          <w:lang w:val="es-ES" w:eastAsia="es-ES"/>
        </w:rPr>
        <w:t> </w:t>
      </w:r>
    </w:p>
    <w:p w:rsidR="008903BE" w:rsidRPr="008903BE" w:rsidRDefault="008903BE" w:rsidP="008903BE">
      <w:pPr>
        <w:spacing w:after="0" w:line="240" w:lineRule="auto"/>
        <w:ind w:left="426" w:right="420"/>
        <w:jc w:val="both"/>
        <w:textAlignment w:val="baseline"/>
        <w:rPr>
          <w:rFonts w:ascii="Arial" w:eastAsia="Times New Roman" w:hAnsi="Arial" w:cs="Arial"/>
          <w:i/>
          <w:iCs/>
          <w:szCs w:val="24"/>
          <w:lang w:eastAsia="es-ES"/>
        </w:rPr>
      </w:pPr>
      <w:r w:rsidRPr="008903BE">
        <w:rPr>
          <w:rFonts w:ascii="Arial" w:eastAsia="Times New Roman" w:hAnsi="Arial" w:cs="Arial"/>
          <w:i/>
          <w:iCs/>
          <w:szCs w:val="24"/>
          <w:lang w:eastAsia="es-ES"/>
        </w:rPr>
        <w:t>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rsidR="008903BE" w:rsidRPr="008903BE" w:rsidRDefault="008903BE" w:rsidP="008903BE">
      <w:pPr>
        <w:spacing w:after="0"/>
        <w:jc w:val="both"/>
        <w:textAlignment w:val="baseline"/>
        <w:rPr>
          <w:rFonts w:ascii="Arial" w:eastAsia="Times New Roman" w:hAnsi="Arial" w:cs="Arial"/>
          <w:b/>
          <w:bCs/>
          <w:sz w:val="24"/>
          <w:szCs w:val="24"/>
          <w:lang w:eastAsia="es-ES"/>
        </w:rPr>
      </w:pPr>
    </w:p>
    <w:p w:rsidR="008903BE" w:rsidRPr="008903BE" w:rsidRDefault="008903BE" w:rsidP="008903BE">
      <w:pPr>
        <w:spacing w:after="0"/>
        <w:jc w:val="both"/>
        <w:textAlignment w:val="baseline"/>
        <w:rPr>
          <w:rFonts w:ascii="Arial" w:eastAsia="Times New Roman" w:hAnsi="Arial" w:cs="Arial"/>
          <w:sz w:val="24"/>
          <w:szCs w:val="24"/>
          <w:lang w:val="es-ES" w:eastAsia="es-ES"/>
        </w:rPr>
      </w:pPr>
      <w:r w:rsidRPr="008903BE">
        <w:rPr>
          <w:rFonts w:ascii="Arial" w:eastAsia="Times New Roman" w:hAnsi="Arial" w:cs="Arial"/>
          <w:b/>
          <w:bCs/>
          <w:sz w:val="24"/>
          <w:szCs w:val="24"/>
          <w:lang w:val="es-ES" w:eastAsia="es-ES"/>
        </w:rPr>
        <w:t>4. Carga de la prueba.</w:t>
      </w:r>
      <w:r w:rsidRPr="008903BE">
        <w:rPr>
          <w:rFonts w:ascii="Arial" w:eastAsia="Times New Roman" w:hAnsi="Arial" w:cs="Arial"/>
          <w:sz w:val="24"/>
          <w:szCs w:val="24"/>
          <w:lang w:val="es-ES" w:eastAsia="es-ES"/>
        </w:rPr>
        <w:t> </w:t>
      </w:r>
    </w:p>
    <w:p w:rsidR="008903BE" w:rsidRPr="008903BE" w:rsidRDefault="008903BE" w:rsidP="008903BE">
      <w:pPr>
        <w:spacing w:after="0"/>
        <w:jc w:val="both"/>
        <w:textAlignment w:val="baseline"/>
        <w:rPr>
          <w:rFonts w:ascii="Arial" w:eastAsia="Times New Roman" w:hAnsi="Arial" w:cs="Arial"/>
          <w:sz w:val="24"/>
          <w:szCs w:val="24"/>
          <w:lang w:val="es-ES" w:eastAsia="es-ES"/>
        </w:rPr>
      </w:pPr>
    </w:p>
    <w:p w:rsidR="008903BE" w:rsidRPr="008903BE" w:rsidRDefault="008903BE" w:rsidP="008903BE">
      <w:pPr>
        <w:spacing w:after="0"/>
        <w:jc w:val="both"/>
        <w:textAlignment w:val="baseline"/>
        <w:rPr>
          <w:rFonts w:ascii="Arial" w:eastAsia="Times New Roman" w:hAnsi="Arial" w:cs="Arial"/>
          <w:sz w:val="24"/>
          <w:szCs w:val="24"/>
          <w:lang w:val="es-ES" w:eastAsia="es-ES"/>
        </w:rPr>
      </w:pPr>
      <w:r w:rsidRPr="008903BE">
        <w:rPr>
          <w:rFonts w:ascii="Arial" w:eastAsia="Times New Roman" w:hAnsi="Arial" w:cs="Arial"/>
          <w:sz w:val="24"/>
          <w:szCs w:val="24"/>
          <w:lang w:val="es-ES" w:eastAsia="es-ES"/>
        </w:rPr>
        <w:lastRenderedPageBreak/>
        <w:t>Continuando con su exposición argumentativa, el máximo órgano de la jurisdicción laboral sentó frente al punto: </w:t>
      </w:r>
    </w:p>
    <w:p w:rsidR="008903BE" w:rsidRPr="008903BE" w:rsidRDefault="008903BE" w:rsidP="008903BE">
      <w:pPr>
        <w:spacing w:after="0"/>
        <w:ind w:left="426" w:right="426"/>
        <w:jc w:val="both"/>
        <w:textAlignment w:val="baseline"/>
        <w:rPr>
          <w:rFonts w:ascii="Arial" w:eastAsia="Times New Roman" w:hAnsi="Arial" w:cs="Arial"/>
          <w:i/>
          <w:iCs/>
          <w:sz w:val="24"/>
          <w:szCs w:val="24"/>
          <w:lang w:val="es-ES" w:eastAsia="es-ES"/>
        </w:rPr>
      </w:pPr>
    </w:p>
    <w:p w:rsidR="008903BE" w:rsidRPr="008903BE" w:rsidRDefault="008903BE" w:rsidP="008903BE">
      <w:pPr>
        <w:spacing w:after="0" w:line="240" w:lineRule="auto"/>
        <w:ind w:left="426" w:right="420"/>
        <w:jc w:val="both"/>
        <w:textAlignment w:val="baseline"/>
        <w:rPr>
          <w:rFonts w:ascii="Arial" w:eastAsia="Times New Roman" w:hAnsi="Arial" w:cs="Arial"/>
          <w:i/>
          <w:iCs/>
          <w:szCs w:val="24"/>
          <w:lang w:eastAsia="es-ES"/>
        </w:rPr>
      </w:pPr>
      <w:r w:rsidRPr="008903BE">
        <w:rPr>
          <w:rFonts w:ascii="Arial" w:eastAsia="Times New Roman" w:hAnsi="Arial" w:cs="Arial"/>
          <w:i/>
          <w:iCs/>
          <w:szCs w:val="24"/>
          <w:lang w:eastAsia="es-ES"/>
        </w:rPr>
        <w:t>“Según lo expuesto precedentemente, es la demostración de un consentimiento informado en el traslado de régimen, el que tiene la virtud de generar en el juzgador la convicción de que ese contrato de aseguramiento goza de plena validez.  </w:t>
      </w:r>
    </w:p>
    <w:p w:rsidR="008903BE" w:rsidRPr="008903BE" w:rsidRDefault="008903BE" w:rsidP="008903BE">
      <w:pPr>
        <w:spacing w:after="0" w:line="240" w:lineRule="auto"/>
        <w:ind w:left="426" w:right="420"/>
        <w:jc w:val="both"/>
        <w:textAlignment w:val="baseline"/>
        <w:rPr>
          <w:rFonts w:ascii="Arial" w:eastAsia="Times New Roman" w:hAnsi="Arial" w:cs="Arial"/>
          <w:i/>
          <w:iCs/>
          <w:szCs w:val="24"/>
          <w:lang w:eastAsia="es-ES"/>
        </w:rPr>
      </w:pPr>
      <w:r w:rsidRPr="008903BE">
        <w:rPr>
          <w:rFonts w:ascii="Arial" w:eastAsia="Times New Roman" w:hAnsi="Arial" w:cs="Arial"/>
          <w:i/>
          <w:iCs/>
          <w:szCs w:val="24"/>
          <w:lang w:eastAsia="es-ES"/>
        </w:rPr>
        <w:t>  </w:t>
      </w:r>
    </w:p>
    <w:p w:rsidR="008903BE" w:rsidRPr="008903BE" w:rsidRDefault="008903BE" w:rsidP="008903BE">
      <w:pPr>
        <w:spacing w:after="0" w:line="240" w:lineRule="auto"/>
        <w:ind w:left="426" w:right="420"/>
        <w:jc w:val="both"/>
        <w:textAlignment w:val="baseline"/>
        <w:rPr>
          <w:rFonts w:ascii="Arial" w:eastAsia="Times New Roman" w:hAnsi="Arial" w:cs="Arial"/>
          <w:i/>
          <w:iCs/>
          <w:szCs w:val="24"/>
          <w:lang w:eastAsia="es-ES"/>
        </w:rPr>
      </w:pPr>
      <w:r w:rsidRPr="008903BE">
        <w:rPr>
          <w:rFonts w:ascii="Arial" w:eastAsia="Times New Roman" w:hAnsi="Arial" w:cs="Arial"/>
          <w:i/>
          <w:iCs/>
          <w:szCs w:val="24"/>
          <w:lang w:eastAsia="es-ES"/>
        </w:rPr>
        <w:t>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rsidR="008903BE" w:rsidRPr="008903BE" w:rsidRDefault="008903BE" w:rsidP="008903BE">
      <w:pPr>
        <w:spacing w:after="0" w:line="240" w:lineRule="auto"/>
        <w:ind w:left="426" w:right="420"/>
        <w:jc w:val="both"/>
        <w:textAlignment w:val="baseline"/>
        <w:rPr>
          <w:rFonts w:ascii="Arial" w:eastAsia="Times New Roman" w:hAnsi="Arial" w:cs="Arial"/>
          <w:i/>
          <w:iCs/>
          <w:szCs w:val="24"/>
          <w:lang w:eastAsia="es-ES"/>
        </w:rPr>
      </w:pPr>
      <w:r w:rsidRPr="008903BE">
        <w:rPr>
          <w:rFonts w:ascii="Arial" w:eastAsia="Times New Roman" w:hAnsi="Arial" w:cs="Arial"/>
          <w:i/>
          <w:iCs/>
          <w:szCs w:val="24"/>
          <w:lang w:eastAsia="es-ES"/>
        </w:rPr>
        <w:t>  </w:t>
      </w:r>
    </w:p>
    <w:p w:rsidR="008903BE" w:rsidRPr="008903BE" w:rsidRDefault="008903BE" w:rsidP="008903BE">
      <w:pPr>
        <w:spacing w:after="0" w:line="240" w:lineRule="auto"/>
        <w:ind w:left="426" w:right="420"/>
        <w:jc w:val="both"/>
        <w:textAlignment w:val="baseline"/>
        <w:rPr>
          <w:rFonts w:ascii="Arial" w:eastAsia="Times New Roman" w:hAnsi="Arial" w:cs="Arial"/>
          <w:i/>
          <w:iCs/>
          <w:szCs w:val="24"/>
          <w:lang w:eastAsia="es-ES"/>
        </w:rPr>
      </w:pPr>
      <w:r w:rsidRPr="008903BE">
        <w:rPr>
          <w:rFonts w:ascii="Arial" w:eastAsia="Times New Roman" w:hAnsi="Arial" w:cs="Arial"/>
          <w:i/>
          <w:iCs/>
          <w:szCs w:val="24"/>
          <w:lang w:eastAsia="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 </w:t>
      </w:r>
    </w:p>
    <w:p w:rsidR="00624FBA" w:rsidRPr="008903BE" w:rsidRDefault="00624FBA" w:rsidP="008903BE">
      <w:pPr>
        <w:spacing w:after="0"/>
        <w:jc w:val="both"/>
        <w:textAlignment w:val="baseline"/>
        <w:rPr>
          <w:rFonts w:ascii="Arial" w:eastAsia="Times New Roman" w:hAnsi="Arial" w:cs="Arial"/>
          <w:b/>
          <w:bCs/>
          <w:sz w:val="24"/>
          <w:szCs w:val="24"/>
          <w:lang w:eastAsia="es-CO"/>
        </w:rPr>
      </w:pPr>
    </w:p>
    <w:p w:rsidR="00901052" w:rsidRPr="008903BE" w:rsidRDefault="00901052"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b/>
          <w:bCs/>
          <w:sz w:val="24"/>
          <w:szCs w:val="24"/>
          <w:lang w:eastAsia="es-CO"/>
        </w:rPr>
        <w:t>CASO CONCRETO</w:t>
      </w:r>
      <w:r w:rsidRPr="008903BE">
        <w:rPr>
          <w:rFonts w:ascii="Arial" w:eastAsia="Times New Roman" w:hAnsi="Arial" w:cs="Arial"/>
          <w:sz w:val="24"/>
          <w:szCs w:val="24"/>
          <w:lang w:eastAsia="es-CO"/>
        </w:rPr>
        <w:t> </w:t>
      </w:r>
    </w:p>
    <w:p w:rsidR="00237765" w:rsidRPr="008903BE" w:rsidRDefault="00237765" w:rsidP="008903BE">
      <w:pPr>
        <w:spacing w:after="0"/>
        <w:jc w:val="both"/>
        <w:textAlignment w:val="baseline"/>
        <w:rPr>
          <w:rFonts w:ascii="Arial" w:eastAsia="Times New Roman" w:hAnsi="Arial" w:cs="Arial"/>
          <w:b/>
          <w:bCs/>
          <w:sz w:val="24"/>
          <w:szCs w:val="24"/>
          <w:lang w:eastAsia="es-CO"/>
        </w:rPr>
      </w:pPr>
    </w:p>
    <w:p w:rsidR="00237765" w:rsidRPr="008903BE" w:rsidRDefault="00237765" w:rsidP="008903BE">
      <w:pPr>
        <w:spacing w:after="0"/>
        <w:jc w:val="both"/>
        <w:textAlignment w:val="baseline"/>
        <w:rPr>
          <w:rStyle w:val="normaltextrun"/>
          <w:rFonts w:ascii="Arial" w:hAnsi="Arial" w:cs="Arial"/>
          <w:sz w:val="24"/>
          <w:szCs w:val="24"/>
          <w:shd w:val="clear" w:color="auto" w:fill="FFFFFF"/>
        </w:rPr>
      </w:pPr>
      <w:r w:rsidRPr="008903BE">
        <w:rPr>
          <w:rStyle w:val="normaltextrun"/>
          <w:rFonts w:ascii="Arial" w:hAnsi="Arial" w:cs="Arial"/>
          <w:sz w:val="24"/>
          <w:szCs w:val="24"/>
          <w:shd w:val="clear" w:color="auto" w:fill="FFFFFF"/>
        </w:rPr>
        <w:t xml:space="preserve">Conforme se expuso en el primer punto del fundamento jurisprudencial, la Sala de Casación Laboral de la Corte Suprema de Justicia tiene definido que la acción que se debe elevar cuando se reclama la ausencia total o parcial del deber de información por parte de los fondos privados de pensiones, no es otra que la ineficacia del acto jurídico que permitió el traslado entre regímenes pensionales, por lo que a pesar de que el señor Enrique Ortiz Aguilar elevó la acción de nulidad del traslado al régimen de ahorro individual con solidaridad, lo cierto es que al haber fundamentado su pedido en la ausencia parcial de la información suministrada por el fondo privado de pensiones al momento de efectuar el cambio de régimen pensional, lo que corresponde analizar, bajo la </w:t>
      </w:r>
      <w:r w:rsidR="2EB1A8C2" w:rsidRPr="008903BE">
        <w:rPr>
          <w:rStyle w:val="normaltextrun"/>
          <w:rFonts w:ascii="Arial" w:hAnsi="Arial" w:cs="Arial"/>
          <w:sz w:val="24"/>
          <w:szCs w:val="24"/>
          <w:shd w:val="clear" w:color="auto" w:fill="FFFFFF"/>
        </w:rPr>
        <w:t>personal</w:t>
      </w:r>
      <w:r w:rsidRPr="008903BE">
        <w:rPr>
          <w:rStyle w:val="normaltextrun"/>
          <w:rFonts w:ascii="Arial" w:hAnsi="Arial" w:cs="Arial"/>
          <w:sz w:val="24"/>
          <w:szCs w:val="24"/>
          <w:shd w:val="clear" w:color="auto" w:fill="FFFFFF"/>
        </w:rPr>
        <w:t xml:space="preserve"> mirada de la </w:t>
      </w:r>
      <w:r w:rsidR="6B0261BB" w:rsidRPr="008903BE">
        <w:rPr>
          <w:rStyle w:val="normaltextrun"/>
          <w:rFonts w:ascii="Arial" w:hAnsi="Arial" w:cs="Arial"/>
          <w:sz w:val="24"/>
          <w:szCs w:val="24"/>
          <w:shd w:val="clear" w:color="auto" w:fill="FFFFFF"/>
        </w:rPr>
        <w:t xml:space="preserve">mayoría de los integrantes de la Sala de Casación Laboral de la </w:t>
      </w:r>
      <w:r w:rsidRPr="008903BE">
        <w:rPr>
          <w:rStyle w:val="normaltextrun"/>
          <w:rFonts w:ascii="Arial" w:hAnsi="Arial" w:cs="Arial"/>
          <w:sz w:val="24"/>
          <w:szCs w:val="24"/>
          <w:shd w:val="clear" w:color="auto" w:fill="FFFFFF"/>
        </w:rPr>
        <w:t>Corte Suprema de Justicia, es si ese acto jurídico se presentó en términos de eficacia.</w:t>
      </w:r>
    </w:p>
    <w:p w:rsidR="00901052" w:rsidRPr="008903BE" w:rsidRDefault="00901052" w:rsidP="008903BE">
      <w:pPr>
        <w:spacing w:after="0"/>
        <w:jc w:val="both"/>
        <w:textAlignment w:val="baseline"/>
        <w:rPr>
          <w:rFonts w:ascii="Arial" w:eastAsia="Times New Roman" w:hAnsi="Arial" w:cs="Arial"/>
          <w:sz w:val="24"/>
          <w:szCs w:val="24"/>
          <w:lang w:eastAsia="es-CO"/>
        </w:rPr>
      </w:pPr>
    </w:p>
    <w:p w:rsidR="00901052" w:rsidRPr="008903BE" w:rsidRDefault="00901052"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t>Resuelto lo anterior, se tiene entonces que con la solicitud de vinculación N°</w:t>
      </w:r>
      <w:r w:rsidR="00237765" w:rsidRPr="008903BE">
        <w:rPr>
          <w:rFonts w:ascii="Arial" w:eastAsia="Times New Roman" w:hAnsi="Arial" w:cs="Arial"/>
          <w:sz w:val="24"/>
          <w:szCs w:val="24"/>
          <w:lang w:eastAsia="es-CO"/>
        </w:rPr>
        <w:t>189989</w:t>
      </w:r>
      <w:r w:rsidRPr="008903BE">
        <w:rPr>
          <w:rFonts w:ascii="Arial" w:eastAsia="Times New Roman" w:hAnsi="Arial" w:cs="Arial"/>
          <w:sz w:val="24"/>
          <w:szCs w:val="24"/>
          <w:lang w:eastAsia="es-CO"/>
        </w:rPr>
        <w:t xml:space="preserve"> </w:t>
      </w:r>
      <w:r w:rsidR="00237765" w:rsidRPr="008903BE">
        <w:rPr>
          <w:rFonts w:ascii="Arial" w:eastAsia="Times New Roman" w:hAnsi="Arial" w:cs="Arial"/>
          <w:sz w:val="24"/>
          <w:szCs w:val="24"/>
          <w:lang w:eastAsia="es-CO"/>
        </w:rPr>
        <w:t>allegado por la AFP Protección S.A. con la respuesta al libelo introductorio</w:t>
      </w:r>
      <w:r w:rsidRPr="008903BE">
        <w:rPr>
          <w:rFonts w:ascii="Arial" w:eastAsia="Times New Roman" w:hAnsi="Arial" w:cs="Arial"/>
          <w:sz w:val="24"/>
          <w:szCs w:val="24"/>
          <w:lang w:eastAsia="es-CO"/>
        </w:rPr>
        <w:t xml:space="preserve">, </w:t>
      </w:r>
      <w:r w:rsidR="00237765" w:rsidRPr="008903BE">
        <w:rPr>
          <w:rFonts w:ascii="Arial" w:eastAsia="Times New Roman" w:hAnsi="Arial" w:cs="Arial"/>
          <w:sz w:val="24"/>
          <w:szCs w:val="24"/>
          <w:lang w:eastAsia="es-CO"/>
        </w:rPr>
        <w:t>el señor Enrique Ortiz Aguilar</w:t>
      </w:r>
      <w:r w:rsidRPr="008903BE">
        <w:rPr>
          <w:rFonts w:ascii="Arial" w:eastAsia="Times New Roman" w:hAnsi="Arial" w:cs="Arial"/>
          <w:sz w:val="24"/>
          <w:szCs w:val="24"/>
          <w:lang w:eastAsia="es-CO"/>
        </w:rPr>
        <w:t xml:space="preserve">  se afilió al régimen de ahorro individual con solidaridad el </w:t>
      </w:r>
      <w:r w:rsidR="00237765" w:rsidRPr="008903BE">
        <w:rPr>
          <w:rFonts w:ascii="Arial" w:eastAsia="Times New Roman" w:hAnsi="Arial" w:cs="Arial"/>
          <w:sz w:val="24"/>
          <w:szCs w:val="24"/>
          <w:lang w:eastAsia="es-CO"/>
        </w:rPr>
        <w:t>12 de febrero de 1996 al vincularse a ese fondo privado de pensiones</w:t>
      </w:r>
      <w:r w:rsidRPr="008903BE">
        <w:rPr>
          <w:rFonts w:ascii="Arial" w:eastAsia="Times New Roman" w:hAnsi="Arial" w:cs="Arial"/>
          <w:sz w:val="24"/>
          <w:szCs w:val="24"/>
          <w:lang w:eastAsia="es-CO"/>
        </w:rPr>
        <w:t xml:space="preserve">, sin embargo, se queja </w:t>
      </w:r>
      <w:r w:rsidR="00237765" w:rsidRPr="008903BE">
        <w:rPr>
          <w:rFonts w:ascii="Arial" w:eastAsia="Times New Roman" w:hAnsi="Arial" w:cs="Arial"/>
          <w:sz w:val="24"/>
          <w:szCs w:val="24"/>
          <w:lang w:eastAsia="es-CO"/>
        </w:rPr>
        <w:t>el actor</w:t>
      </w:r>
      <w:r w:rsidRPr="008903BE">
        <w:rPr>
          <w:rFonts w:ascii="Arial" w:eastAsia="Times New Roman" w:hAnsi="Arial" w:cs="Arial"/>
          <w:sz w:val="24"/>
          <w:szCs w:val="24"/>
          <w:lang w:eastAsia="es-CO"/>
        </w:rPr>
        <w:t xml:space="preserve"> que esa afiliación no es válida y por lo tanto</w:t>
      </w:r>
      <w:r w:rsidR="4BCB6F38" w:rsidRPr="008903BE">
        <w:rPr>
          <w:rFonts w:ascii="Arial" w:eastAsia="Times New Roman" w:hAnsi="Arial" w:cs="Arial"/>
          <w:sz w:val="24"/>
          <w:szCs w:val="24"/>
          <w:lang w:eastAsia="es-CO"/>
        </w:rPr>
        <w:t xml:space="preserve"> resulta</w:t>
      </w:r>
      <w:r w:rsidRPr="008903BE">
        <w:rPr>
          <w:rFonts w:ascii="Arial" w:eastAsia="Times New Roman" w:hAnsi="Arial" w:cs="Arial"/>
          <w:sz w:val="24"/>
          <w:szCs w:val="24"/>
          <w:lang w:eastAsia="es-CO"/>
        </w:rPr>
        <w:t xml:space="preserve"> nula, debido a que </w:t>
      </w:r>
      <w:r w:rsidR="00237765" w:rsidRPr="008903BE">
        <w:rPr>
          <w:rFonts w:ascii="Arial" w:eastAsia="Times New Roman" w:hAnsi="Arial" w:cs="Arial"/>
          <w:sz w:val="24"/>
          <w:szCs w:val="24"/>
          <w:lang w:eastAsia="es-CO"/>
        </w:rPr>
        <w:t>esa entidad</w:t>
      </w:r>
      <w:r w:rsidRPr="008903BE">
        <w:rPr>
          <w:rFonts w:ascii="Arial" w:eastAsia="Times New Roman" w:hAnsi="Arial" w:cs="Arial"/>
          <w:sz w:val="24"/>
          <w:szCs w:val="24"/>
          <w:lang w:eastAsia="es-CO"/>
        </w:rPr>
        <w:t xml:space="preserve"> no cumplió con el deber de suministrarle la totalidad de la información que debía, viciando de esa manera su consentimiento; </w:t>
      </w:r>
      <w:r w:rsidRPr="008903BE">
        <w:rPr>
          <w:rFonts w:ascii="Arial" w:hAnsi="Arial" w:cs="Arial"/>
          <w:color w:val="000000"/>
          <w:sz w:val="24"/>
          <w:szCs w:val="24"/>
          <w:shd w:val="clear" w:color="auto" w:fill="FFFFFF"/>
        </w:rPr>
        <w:t xml:space="preserve">por lo que </w:t>
      </w:r>
      <w:r w:rsidR="00237765" w:rsidRPr="008903BE">
        <w:rPr>
          <w:rFonts w:ascii="Arial" w:hAnsi="Arial" w:cs="Arial"/>
          <w:color w:val="000000"/>
          <w:sz w:val="24"/>
          <w:szCs w:val="24"/>
          <w:shd w:val="clear" w:color="auto" w:fill="FFFFFF"/>
        </w:rPr>
        <w:t>los</w:t>
      </w:r>
      <w:r w:rsidRPr="008903BE">
        <w:rPr>
          <w:rFonts w:ascii="Arial" w:hAnsi="Arial" w:cs="Arial"/>
          <w:color w:val="000000"/>
          <w:sz w:val="24"/>
          <w:szCs w:val="24"/>
          <w:shd w:val="clear" w:color="auto" w:fill="FFFFFF"/>
        </w:rPr>
        <w:t xml:space="preserve"> movimiento que posteriormente efectuó dentro del régimen de ahorro individual con solidaridad al pasar </w:t>
      </w:r>
      <w:r w:rsidR="00237765" w:rsidRPr="008903BE">
        <w:rPr>
          <w:rFonts w:ascii="Arial" w:hAnsi="Arial" w:cs="Arial"/>
          <w:color w:val="000000"/>
          <w:sz w:val="24"/>
          <w:szCs w:val="24"/>
          <w:shd w:val="clear" w:color="auto" w:fill="FFFFFF"/>
        </w:rPr>
        <w:t xml:space="preserve">a las AFP Porvenir S.A., Colfondos S.A. y </w:t>
      </w:r>
      <w:proofErr w:type="spellStart"/>
      <w:r w:rsidR="00237765" w:rsidRPr="008903BE">
        <w:rPr>
          <w:rFonts w:ascii="Arial" w:hAnsi="Arial" w:cs="Arial"/>
          <w:color w:val="000000"/>
          <w:sz w:val="24"/>
          <w:szCs w:val="24"/>
          <w:shd w:val="clear" w:color="auto" w:fill="FFFFFF"/>
        </w:rPr>
        <w:t>Skandia</w:t>
      </w:r>
      <w:proofErr w:type="spellEnd"/>
      <w:r w:rsidR="00237765" w:rsidRPr="008903BE">
        <w:rPr>
          <w:rFonts w:ascii="Arial" w:hAnsi="Arial" w:cs="Arial"/>
          <w:color w:val="000000"/>
          <w:sz w:val="24"/>
          <w:szCs w:val="24"/>
          <w:shd w:val="clear" w:color="auto" w:fill="FFFFFF"/>
        </w:rPr>
        <w:t xml:space="preserve"> S.A.</w:t>
      </w:r>
      <w:r w:rsidRPr="008903BE">
        <w:rPr>
          <w:rFonts w:ascii="Arial" w:hAnsi="Arial" w:cs="Arial"/>
          <w:color w:val="000000"/>
          <w:sz w:val="24"/>
          <w:szCs w:val="24"/>
          <w:shd w:val="clear" w:color="auto" w:fill="FFFFFF"/>
        </w:rPr>
        <w:t>, también resulta</w:t>
      </w:r>
      <w:r w:rsidR="00237765" w:rsidRPr="008903BE">
        <w:rPr>
          <w:rFonts w:ascii="Arial" w:hAnsi="Arial" w:cs="Arial"/>
          <w:color w:val="000000"/>
          <w:sz w:val="24"/>
          <w:szCs w:val="24"/>
          <w:shd w:val="clear" w:color="auto" w:fill="FFFFFF"/>
        </w:rPr>
        <w:t>n</w:t>
      </w:r>
      <w:r w:rsidRPr="008903BE">
        <w:rPr>
          <w:rFonts w:ascii="Arial" w:hAnsi="Arial" w:cs="Arial"/>
          <w:color w:val="000000"/>
          <w:sz w:val="24"/>
          <w:szCs w:val="24"/>
          <w:shd w:val="clear" w:color="auto" w:fill="FFFFFF"/>
        </w:rPr>
        <w:t xml:space="preserve"> inválido</w:t>
      </w:r>
      <w:r w:rsidR="00237765" w:rsidRPr="008903BE">
        <w:rPr>
          <w:rFonts w:ascii="Arial" w:hAnsi="Arial" w:cs="Arial"/>
          <w:color w:val="000000"/>
          <w:sz w:val="24"/>
          <w:szCs w:val="24"/>
          <w:shd w:val="clear" w:color="auto" w:fill="FFFFFF"/>
        </w:rPr>
        <w:t>s</w:t>
      </w:r>
      <w:r w:rsidRPr="008903BE">
        <w:rPr>
          <w:rFonts w:ascii="Arial" w:hAnsi="Arial" w:cs="Arial"/>
          <w:color w:val="000000"/>
          <w:sz w:val="24"/>
          <w:szCs w:val="24"/>
          <w:shd w:val="clear" w:color="auto" w:fill="FFFFFF"/>
        </w:rPr>
        <w:t>.</w:t>
      </w:r>
    </w:p>
    <w:p w:rsidR="00901052" w:rsidRPr="008903BE" w:rsidRDefault="00901052"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t>  </w:t>
      </w:r>
    </w:p>
    <w:p w:rsidR="00901052" w:rsidRPr="008903BE" w:rsidRDefault="00901052"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t>Conforme con lo señalado por la demandante, se procederá a verificar, siguiendo las reglas jurisprudenciales expuestas anteriormente, si la AFP Protección S.A. quien tiene la carga probatoria en este tipo de procesos (como se explicó en el punto cuatro del fundamento jurisprudencial),  en efecto cumplió con el deber legal de información que le correspondía para el </w:t>
      </w:r>
      <w:r w:rsidR="00237765" w:rsidRPr="008903BE">
        <w:rPr>
          <w:rFonts w:ascii="Arial" w:eastAsia="Times New Roman" w:hAnsi="Arial" w:cs="Arial"/>
          <w:sz w:val="24"/>
          <w:szCs w:val="24"/>
          <w:lang w:eastAsia="es-CO"/>
        </w:rPr>
        <w:t>12 de febrero de 1996</w:t>
      </w:r>
      <w:r w:rsidRPr="008903BE">
        <w:rPr>
          <w:rFonts w:ascii="Arial" w:eastAsia="Times New Roman" w:hAnsi="Arial" w:cs="Arial"/>
          <w:sz w:val="24"/>
          <w:szCs w:val="24"/>
          <w:lang w:eastAsia="es-CO"/>
        </w:rPr>
        <w:t xml:space="preserve"> (primera etapa).</w:t>
      </w:r>
    </w:p>
    <w:p w:rsidR="00901052" w:rsidRPr="008903BE" w:rsidRDefault="00901052"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lastRenderedPageBreak/>
        <w:t>  </w:t>
      </w:r>
    </w:p>
    <w:p w:rsidR="00901052" w:rsidRPr="008903BE" w:rsidRDefault="00901052"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t xml:space="preserve">En lo que concierne al formulario de afiliación, más allá de que en dicho documento se evidencia la rúbrica </w:t>
      </w:r>
      <w:r w:rsidR="00237765" w:rsidRPr="008903BE">
        <w:rPr>
          <w:rFonts w:ascii="Arial" w:eastAsia="Times New Roman" w:hAnsi="Arial" w:cs="Arial"/>
          <w:sz w:val="24"/>
          <w:szCs w:val="24"/>
          <w:lang w:eastAsia="es-CO"/>
        </w:rPr>
        <w:t>del señor Enrique Ortiz Aguilar</w:t>
      </w:r>
      <w:r w:rsidRPr="008903BE">
        <w:rPr>
          <w:rFonts w:ascii="Arial" w:eastAsia="Times New Roman" w:hAnsi="Arial" w:cs="Arial"/>
          <w:sz w:val="24"/>
          <w:szCs w:val="24"/>
          <w:lang w:eastAsia="es-CO"/>
        </w:rPr>
        <w:t xml:space="preserve"> en la casilla denominada “</w:t>
      </w:r>
      <w:r w:rsidRPr="008903BE">
        <w:rPr>
          <w:rFonts w:ascii="Arial" w:eastAsia="Times New Roman" w:hAnsi="Arial" w:cs="Arial"/>
          <w:i/>
          <w:iCs/>
          <w:sz w:val="24"/>
          <w:szCs w:val="24"/>
          <w:lang w:eastAsia="es-CO"/>
        </w:rPr>
        <w:t>voluntad de</w:t>
      </w:r>
      <w:r w:rsidR="00237765" w:rsidRPr="008903BE">
        <w:rPr>
          <w:rFonts w:ascii="Arial" w:eastAsia="Times New Roman" w:hAnsi="Arial" w:cs="Arial"/>
          <w:i/>
          <w:iCs/>
          <w:sz w:val="24"/>
          <w:szCs w:val="24"/>
          <w:lang w:eastAsia="es-CO"/>
        </w:rPr>
        <w:t xml:space="preserve"> selección y</w:t>
      </w:r>
      <w:r w:rsidRPr="008903BE">
        <w:rPr>
          <w:rFonts w:ascii="Arial" w:eastAsia="Times New Roman" w:hAnsi="Arial" w:cs="Arial"/>
          <w:i/>
          <w:iCs/>
          <w:sz w:val="24"/>
          <w:szCs w:val="24"/>
          <w:lang w:eastAsia="es-CO"/>
        </w:rPr>
        <w:t xml:space="preserve"> afiliación</w:t>
      </w:r>
      <w:r w:rsidRPr="008903BE">
        <w:rPr>
          <w:rFonts w:ascii="Arial" w:eastAsia="Times New Roman" w:hAnsi="Arial" w:cs="Arial"/>
          <w:sz w:val="24"/>
          <w:szCs w:val="24"/>
          <w:lang w:eastAsia="es-CO"/>
        </w:rPr>
        <w:t xml:space="preserve">” en la que se hace constar que la selección del régimen de ahorro individual con solidaridad la efectúa de manera libre, espontánea y sin presiones, y que los datos proporcionados son verdaderos; lo cierto es que, </w:t>
      </w:r>
      <w:r w:rsidR="546B3975" w:rsidRPr="008903BE">
        <w:rPr>
          <w:rFonts w:ascii="Arial" w:eastAsia="Times New Roman" w:hAnsi="Arial" w:cs="Arial"/>
          <w:sz w:val="24"/>
          <w:szCs w:val="24"/>
          <w:lang w:eastAsia="es-CO"/>
        </w:rPr>
        <w:t>según</w:t>
      </w:r>
      <w:r w:rsidRPr="008903BE">
        <w:rPr>
          <w:rFonts w:ascii="Arial" w:eastAsia="Times New Roman" w:hAnsi="Arial" w:cs="Arial"/>
          <w:sz w:val="24"/>
          <w:szCs w:val="24"/>
          <w:lang w:eastAsia="es-CO"/>
        </w:rPr>
        <w:t xml:space="preserve"> lo dice la Sala de Casación Laboral, esa prueba no resulta suficiente para tener por demostrado el deber de información, pues, como mucho, demuestra un consentimiento, pero no informado. </w:t>
      </w:r>
    </w:p>
    <w:p w:rsidR="00901052" w:rsidRPr="008903BE" w:rsidRDefault="00901052"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t>  </w:t>
      </w:r>
    </w:p>
    <w:p w:rsidR="00237765" w:rsidRPr="008903BE" w:rsidRDefault="00901052"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t xml:space="preserve">Ahora, en el interrogatorio de parte, </w:t>
      </w:r>
      <w:r w:rsidR="00237765" w:rsidRPr="008903BE">
        <w:rPr>
          <w:rFonts w:ascii="Arial" w:eastAsia="Times New Roman" w:hAnsi="Arial" w:cs="Arial"/>
          <w:sz w:val="24"/>
          <w:szCs w:val="24"/>
          <w:lang w:eastAsia="es-CO"/>
        </w:rPr>
        <w:t>el señor Enrique Ortiz Aguilar expuso que en el año 1996 fue abordado por un agente comercial de la AFP Protección S.A., quien en un intervalo de veinte minutos aproximadamente, le dijo que el Instituto de Seguros Sociales en el que él se encontraba afiliado estaba en un alto riesgo financiero y por tanto próximo a desaparecer, por lo que la mejor y casi la única opción que tenía era trasladarse a los fondos privados de pensiones que habían sido creados recientemente por la Ley</w:t>
      </w:r>
      <w:r w:rsidR="00381C5A" w:rsidRPr="008903BE">
        <w:rPr>
          <w:rFonts w:ascii="Arial" w:eastAsia="Times New Roman" w:hAnsi="Arial" w:cs="Arial"/>
          <w:sz w:val="24"/>
          <w:szCs w:val="24"/>
          <w:lang w:eastAsia="es-CO"/>
        </w:rPr>
        <w:t xml:space="preserve">; posteriormente, al preguntársele que otra información se le suministró en esa asesoría, el accionante manifestó que básicamente eso fue lo único que se le dijo en esa reunión, agregando, ante varias preguntas efectuadas por los apoderados judiciales de las entidades demandadas, que su movimiento dentro del RAIS se produjo por el descontento permanente en el que se encontraba frente a la atención de cada uno de esos fondos privados, encontrando que cada uno le aseguraba una mejor tasa de rentabilidad que la que le antecedía; sin embargo, nunca recibió por parte de ellas una perspectiva clara de lo que era estar afiliado en ese régimen pensional. </w:t>
      </w:r>
    </w:p>
    <w:p w:rsidR="004909BA" w:rsidRPr="008903BE" w:rsidRDefault="004909BA" w:rsidP="008903BE">
      <w:pPr>
        <w:spacing w:after="0"/>
        <w:jc w:val="both"/>
        <w:textAlignment w:val="baseline"/>
        <w:rPr>
          <w:rFonts w:ascii="Arial" w:eastAsia="Times New Roman" w:hAnsi="Arial" w:cs="Arial"/>
          <w:sz w:val="24"/>
          <w:szCs w:val="24"/>
          <w:lang w:eastAsia="es-CO"/>
        </w:rPr>
      </w:pPr>
    </w:p>
    <w:p w:rsidR="004909BA" w:rsidRPr="008903BE" w:rsidRDefault="004909BA"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t>En cuanto al testimonio rendido por el señor Elkin Antonio Echeverri Alvis, asesor comercial de la AFP Protección S.A. que logró la afiliación del señor Ortiz Aguilar al RAIS, manifestó que en efecto él, junto con otros asesores de esa entidad, realizaron una charla general en la empresa en la que prestaba sus servicios el accionante, explicando que la misma no duró más de treinta minutos, corroborando lo dicho por el actor concerniente a que se le dijo que el ISS iba a desaparecer y con él los aportes efectuados por los afiliados al régimen de prima media con prestación definida, asegurándoles que a ellos les convenía trasladarse al RAIS porque tenían unas muy buenas perspectivas de pensionarse con una mesada pensional alta, sin embargo, indicó que como asesores de Protección S.A., defendían los intereses de esa entidad y se centraban en resaltar las bondades del RAIS, dejando a un lado los posibles beneficios que podía reportar la permanencia de los afiliados en el RPM, al punto que, una vez dejó de trabajar con esa entidad, el mismo retornó al Instituto de Seguros Sociales y le re</w:t>
      </w:r>
      <w:r w:rsidR="043F602C" w:rsidRPr="008903BE">
        <w:rPr>
          <w:rFonts w:ascii="Arial" w:eastAsia="Times New Roman" w:hAnsi="Arial" w:cs="Arial"/>
          <w:sz w:val="24"/>
          <w:szCs w:val="24"/>
          <w:lang w:eastAsia="es-CO"/>
        </w:rPr>
        <w:t>co</w:t>
      </w:r>
      <w:r w:rsidRPr="008903BE">
        <w:rPr>
          <w:rFonts w:ascii="Arial" w:eastAsia="Times New Roman" w:hAnsi="Arial" w:cs="Arial"/>
          <w:sz w:val="24"/>
          <w:szCs w:val="24"/>
          <w:lang w:eastAsia="es-CO"/>
        </w:rPr>
        <w:t>mendaba a todo el que pedía</w:t>
      </w:r>
      <w:r w:rsidR="05E1AD32" w:rsidRPr="008903BE">
        <w:rPr>
          <w:rFonts w:ascii="Arial" w:eastAsia="Times New Roman" w:hAnsi="Arial" w:cs="Arial"/>
          <w:sz w:val="24"/>
          <w:szCs w:val="24"/>
          <w:lang w:eastAsia="es-CO"/>
        </w:rPr>
        <w:t xml:space="preserve"> su opinión</w:t>
      </w:r>
      <w:r w:rsidRPr="008903BE">
        <w:rPr>
          <w:rFonts w:ascii="Arial" w:eastAsia="Times New Roman" w:hAnsi="Arial" w:cs="Arial"/>
          <w:sz w:val="24"/>
          <w:szCs w:val="24"/>
          <w:lang w:eastAsia="es-CO"/>
        </w:rPr>
        <w:t>, que se devolviera para el régimen de prima media con prestación definida.</w:t>
      </w:r>
    </w:p>
    <w:p w:rsidR="00901052" w:rsidRPr="008903BE" w:rsidRDefault="00901052" w:rsidP="008903BE">
      <w:pPr>
        <w:spacing w:after="0"/>
        <w:jc w:val="both"/>
        <w:textAlignment w:val="baseline"/>
        <w:rPr>
          <w:rFonts w:ascii="Arial" w:eastAsia="Times New Roman" w:hAnsi="Arial" w:cs="Arial"/>
          <w:sz w:val="24"/>
          <w:szCs w:val="24"/>
          <w:lang w:eastAsia="es-CO"/>
        </w:rPr>
      </w:pPr>
    </w:p>
    <w:p w:rsidR="00901052" w:rsidRPr="008903BE" w:rsidRDefault="00901052"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t>Siguiendo el derrotero marcado por la Sala de Casación Laboral, del formulario de afiliación</w:t>
      </w:r>
      <w:r w:rsidR="006D741C" w:rsidRPr="008903BE">
        <w:rPr>
          <w:rFonts w:ascii="Arial" w:eastAsia="Times New Roman" w:hAnsi="Arial" w:cs="Arial"/>
          <w:sz w:val="24"/>
          <w:szCs w:val="24"/>
          <w:lang w:eastAsia="es-CO"/>
        </w:rPr>
        <w:t>, ni d</w:t>
      </w:r>
      <w:r w:rsidRPr="008903BE">
        <w:rPr>
          <w:rFonts w:ascii="Arial" w:eastAsia="Times New Roman" w:hAnsi="Arial" w:cs="Arial"/>
          <w:sz w:val="24"/>
          <w:szCs w:val="24"/>
          <w:lang w:eastAsia="es-CO"/>
        </w:rPr>
        <w:t xml:space="preserve">el interrogatorio de parte absuelto por </w:t>
      </w:r>
      <w:r w:rsidR="006D741C" w:rsidRPr="008903BE">
        <w:rPr>
          <w:rFonts w:ascii="Arial" w:eastAsia="Times New Roman" w:hAnsi="Arial" w:cs="Arial"/>
          <w:sz w:val="24"/>
          <w:szCs w:val="24"/>
          <w:lang w:eastAsia="es-CO"/>
        </w:rPr>
        <w:t>el accionante, ni mucho menos del testimonio rendido por el señor Elkin Antonio Echeverri Alvis (asesor comercial de Protección S.A. que gestionó el traslado del demandante al RAIS)</w:t>
      </w:r>
      <w:r w:rsidRPr="008903BE">
        <w:rPr>
          <w:rFonts w:ascii="Arial" w:eastAsia="Times New Roman" w:hAnsi="Arial" w:cs="Arial"/>
          <w:sz w:val="24"/>
          <w:szCs w:val="24"/>
          <w:lang w:eastAsia="es-CO"/>
        </w:rPr>
        <w:t>, ni de ninguna de las pruebas allegadas al plenario se desprende el cumplimiento del deber legal de información por parte de la AFP Protección</w:t>
      </w:r>
      <w:r w:rsidR="006D741C" w:rsidRPr="008903BE">
        <w:rPr>
          <w:rFonts w:ascii="Arial" w:eastAsia="Times New Roman" w:hAnsi="Arial" w:cs="Arial"/>
          <w:sz w:val="24"/>
          <w:szCs w:val="24"/>
          <w:lang w:eastAsia="es-CO"/>
        </w:rPr>
        <w:t xml:space="preserve"> S.A.</w:t>
      </w:r>
      <w:r w:rsidRPr="008903BE">
        <w:rPr>
          <w:rFonts w:ascii="Arial" w:eastAsia="Times New Roman" w:hAnsi="Arial" w:cs="Arial"/>
          <w:sz w:val="24"/>
          <w:szCs w:val="24"/>
          <w:lang w:eastAsia="es-CO"/>
        </w:rPr>
        <w:t xml:space="preserve">; </w:t>
      </w:r>
      <w:r w:rsidRPr="008903BE">
        <w:rPr>
          <w:rStyle w:val="normaltextrun"/>
          <w:rFonts w:ascii="Arial" w:hAnsi="Arial" w:cs="Arial"/>
          <w:sz w:val="24"/>
          <w:szCs w:val="24"/>
          <w:shd w:val="clear" w:color="auto" w:fill="FFFFFF"/>
        </w:rPr>
        <w:t xml:space="preserve">razón por la que, conforme con lo sentado por la Corte Suprema de Justicia, al no cumplir el fondo privado de </w:t>
      </w:r>
      <w:r w:rsidRPr="008903BE">
        <w:rPr>
          <w:rStyle w:val="normaltextrun"/>
          <w:rFonts w:ascii="Arial" w:hAnsi="Arial" w:cs="Arial"/>
          <w:sz w:val="24"/>
          <w:szCs w:val="24"/>
          <w:shd w:val="clear" w:color="auto" w:fill="FFFFFF"/>
        </w:rPr>
        <w:lastRenderedPageBreak/>
        <w:t xml:space="preserve">pensiones con la carga probatoria que le correspondía, no queda otro camino que confirmar la decisión emitida por el Juzgado </w:t>
      </w:r>
      <w:r w:rsidR="006D741C" w:rsidRPr="008903BE">
        <w:rPr>
          <w:rStyle w:val="normaltextrun"/>
          <w:rFonts w:ascii="Arial" w:hAnsi="Arial" w:cs="Arial"/>
          <w:sz w:val="24"/>
          <w:szCs w:val="24"/>
          <w:shd w:val="clear" w:color="auto" w:fill="FFFFFF"/>
        </w:rPr>
        <w:t>Tercero</w:t>
      </w:r>
      <w:r w:rsidRPr="008903BE">
        <w:rPr>
          <w:rStyle w:val="normaltextrun"/>
          <w:rFonts w:ascii="Arial" w:hAnsi="Arial" w:cs="Arial"/>
          <w:sz w:val="24"/>
          <w:szCs w:val="24"/>
          <w:shd w:val="clear" w:color="auto" w:fill="FFFFFF"/>
        </w:rPr>
        <w:t xml:space="preserve"> Laboral del Circuito, consistente en declarar la ineficacia del acto jurídico por medio del cual </w:t>
      </w:r>
      <w:r w:rsidR="006D741C" w:rsidRPr="008903BE">
        <w:rPr>
          <w:rStyle w:val="normaltextrun"/>
          <w:rFonts w:ascii="Arial" w:hAnsi="Arial" w:cs="Arial"/>
          <w:sz w:val="24"/>
          <w:szCs w:val="24"/>
          <w:shd w:val="clear" w:color="auto" w:fill="FFFFFF"/>
        </w:rPr>
        <w:t>el</w:t>
      </w:r>
      <w:r w:rsidRPr="008903BE">
        <w:rPr>
          <w:rStyle w:val="normaltextrun"/>
          <w:rFonts w:ascii="Arial" w:hAnsi="Arial" w:cs="Arial"/>
          <w:sz w:val="24"/>
          <w:szCs w:val="24"/>
          <w:shd w:val="clear" w:color="auto" w:fill="FFFFFF"/>
        </w:rPr>
        <w:t xml:space="preserve"> accionante se trasladó del régimen de prima media con prestación definida al régimen de ahorro individual con solidaridad el 1</w:t>
      </w:r>
      <w:r w:rsidR="006D741C" w:rsidRPr="008903BE">
        <w:rPr>
          <w:rStyle w:val="normaltextrun"/>
          <w:rFonts w:ascii="Arial" w:hAnsi="Arial" w:cs="Arial"/>
          <w:sz w:val="24"/>
          <w:szCs w:val="24"/>
          <w:shd w:val="clear" w:color="auto" w:fill="FFFFFF"/>
        </w:rPr>
        <w:t>2 de febrero de 1996</w:t>
      </w:r>
      <w:r w:rsidRPr="008903BE">
        <w:rPr>
          <w:rStyle w:val="normaltextrun"/>
          <w:rFonts w:ascii="Arial" w:hAnsi="Arial" w:cs="Arial"/>
          <w:sz w:val="24"/>
          <w:szCs w:val="24"/>
          <w:shd w:val="clear" w:color="auto" w:fill="FFFFFF"/>
        </w:rPr>
        <w:t xml:space="preserve">; </w:t>
      </w:r>
      <w:r w:rsidRPr="008903BE">
        <w:rPr>
          <w:rStyle w:val="normaltextrun"/>
          <w:rFonts w:ascii="Arial" w:hAnsi="Arial" w:cs="Arial"/>
          <w:color w:val="000000"/>
          <w:sz w:val="24"/>
          <w:szCs w:val="24"/>
          <w:shd w:val="clear" w:color="auto" w:fill="FFFFFF"/>
        </w:rPr>
        <w:t xml:space="preserve">sin que el hecho de haberse movilizado dentro del RAIS convalide los errores en que incurrió la AFP Protección S.A. y que la llevaron a transgredir el deber legal que tenía con </w:t>
      </w:r>
      <w:r w:rsidR="006D741C" w:rsidRPr="008903BE">
        <w:rPr>
          <w:rStyle w:val="normaltextrun"/>
          <w:rFonts w:ascii="Arial" w:hAnsi="Arial" w:cs="Arial"/>
          <w:color w:val="000000"/>
          <w:sz w:val="24"/>
          <w:szCs w:val="24"/>
          <w:shd w:val="clear" w:color="auto" w:fill="FFFFFF"/>
        </w:rPr>
        <w:t>el</w:t>
      </w:r>
      <w:r w:rsidRPr="008903BE">
        <w:rPr>
          <w:rStyle w:val="normaltextrun"/>
          <w:rFonts w:ascii="Arial" w:hAnsi="Arial" w:cs="Arial"/>
          <w:color w:val="000000"/>
          <w:sz w:val="24"/>
          <w:szCs w:val="24"/>
          <w:shd w:val="clear" w:color="auto" w:fill="FFFFFF"/>
        </w:rPr>
        <w:t xml:space="preserve"> actor al momento de efectuarse el cambio de régimen pensional, el cual se torna insubsanable, por lo que todos los actos posteriores ejecutados dentro del régimen de ahorro individual con solidaridad carecen de validez; máxime si se tiene en cuenta que en el trámite procesal </w:t>
      </w:r>
      <w:r w:rsidR="006D741C" w:rsidRPr="008903BE">
        <w:rPr>
          <w:rStyle w:val="normaltextrun"/>
          <w:rFonts w:ascii="Arial" w:hAnsi="Arial" w:cs="Arial"/>
          <w:color w:val="000000"/>
          <w:sz w:val="24"/>
          <w:szCs w:val="24"/>
          <w:shd w:val="clear" w:color="auto" w:fill="FFFFFF"/>
        </w:rPr>
        <w:t xml:space="preserve">los </w:t>
      </w:r>
      <w:r w:rsidRPr="008903BE">
        <w:rPr>
          <w:rStyle w:val="normaltextrun"/>
          <w:rFonts w:ascii="Arial" w:hAnsi="Arial" w:cs="Arial"/>
          <w:color w:val="000000"/>
          <w:sz w:val="24"/>
          <w:szCs w:val="24"/>
          <w:shd w:val="clear" w:color="auto" w:fill="FFFFFF"/>
        </w:rPr>
        <w:t>fondo</w:t>
      </w:r>
      <w:r w:rsidR="006D741C" w:rsidRPr="008903BE">
        <w:rPr>
          <w:rStyle w:val="normaltextrun"/>
          <w:rFonts w:ascii="Arial" w:hAnsi="Arial" w:cs="Arial"/>
          <w:color w:val="000000"/>
          <w:sz w:val="24"/>
          <w:szCs w:val="24"/>
          <w:shd w:val="clear" w:color="auto" w:fill="FFFFFF"/>
        </w:rPr>
        <w:t>s</w:t>
      </w:r>
      <w:r w:rsidRPr="008903BE">
        <w:rPr>
          <w:rStyle w:val="normaltextrun"/>
          <w:rFonts w:ascii="Arial" w:hAnsi="Arial" w:cs="Arial"/>
          <w:color w:val="000000"/>
          <w:sz w:val="24"/>
          <w:szCs w:val="24"/>
          <w:shd w:val="clear" w:color="auto" w:fill="FFFFFF"/>
        </w:rPr>
        <w:t xml:space="preserve"> privado</w:t>
      </w:r>
      <w:r w:rsidR="006D741C" w:rsidRPr="008903BE">
        <w:rPr>
          <w:rStyle w:val="normaltextrun"/>
          <w:rFonts w:ascii="Arial" w:hAnsi="Arial" w:cs="Arial"/>
          <w:color w:val="000000"/>
          <w:sz w:val="24"/>
          <w:szCs w:val="24"/>
          <w:shd w:val="clear" w:color="auto" w:fill="FFFFFF"/>
        </w:rPr>
        <w:t>s</w:t>
      </w:r>
      <w:r w:rsidRPr="008903BE">
        <w:rPr>
          <w:rStyle w:val="normaltextrun"/>
          <w:rFonts w:ascii="Arial" w:hAnsi="Arial" w:cs="Arial"/>
          <w:color w:val="000000"/>
          <w:sz w:val="24"/>
          <w:szCs w:val="24"/>
          <w:shd w:val="clear" w:color="auto" w:fill="FFFFFF"/>
        </w:rPr>
        <w:t xml:space="preserve"> de pensiones </w:t>
      </w:r>
      <w:r w:rsidR="006D741C" w:rsidRPr="008903BE">
        <w:rPr>
          <w:rStyle w:val="normaltextrun"/>
          <w:rFonts w:ascii="Arial" w:hAnsi="Arial" w:cs="Arial"/>
          <w:color w:val="000000"/>
          <w:sz w:val="24"/>
          <w:szCs w:val="24"/>
          <w:shd w:val="clear" w:color="auto" w:fill="FFFFFF"/>
        </w:rPr>
        <w:t xml:space="preserve">Porvenir S.A., </w:t>
      </w:r>
      <w:r w:rsidRPr="008903BE">
        <w:rPr>
          <w:rStyle w:val="normaltextrun"/>
          <w:rFonts w:ascii="Arial" w:hAnsi="Arial" w:cs="Arial"/>
          <w:color w:val="000000"/>
          <w:sz w:val="24"/>
          <w:szCs w:val="24"/>
          <w:shd w:val="clear" w:color="auto" w:fill="FFFFFF"/>
        </w:rPr>
        <w:t>Colfondos S.A.</w:t>
      </w:r>
      <w:r w:rsidR="006D741C" w:rsidRPr="008903BE">
        <w:rPr>
          <w:rStyle w:val="normaltextrun"/>
          <w:rFonts w:ascii="Arial" w:hAnsi="Arial" w:cs="Arial"/>
          <w:color w:val="000000"/>
          <w:sz w:val="24"/>
          <w:szCs w:val="24"/>
          <w:shd w:val="clear" w:color="auto" w:fill="FFFFFF"/>
        </w:rPr>
        <w:t xml:space="preserve"> y </w:t>
      </w:r>
      <w:proofErr w:type="spellStart"/>
      <w:r w:rsidR="006D741C" w:rsidRPr="008903BE">
        <w:rPr>
          <w:rStyle w:val="normaltextrun"/>
          <w:rFonts w:ascii="Arial" w:hAnsi="Arial" w:cs="Arial"/>
          <w:color w:val="000000"/>
          <w:sz w:val="24"/>
          <w:szCs w:val="24"/>
          <w:shd w:val="clear" w:color="auto" w:fill="FFFFFF"/>
        </w:rPr>
        <w:t>Skandia</w:t>
      </w:r>
      <w:proofErr w:type="spellEnd"/>
      <w:r w:rsidR="006D741C" w:rsidRPr="008903BE">
        <w:rPr>
          <w:rStyle w:val="normaltextrun"/>
          <w:rFonts w:ascii="Arial" w:hAnsi="Arial" w:cs="Arial"/>
          <w:color w:val="000000"/>
          <w:sz w:val="24"/>
          <w:szCs w:val="24"/>
          <w:shd w:val="clear" w:color="auto" w:fill="FFFFFF"/>
        </w:rPr>
        <w:t xml:space="preserve"> S.A.</w:t>
      </w:r>
      <w:r w:rsidRPr="008903BE">
        <w:rPr>
          <w:rStyle w:val="normaltextrun"/>
          <w:rFonts w:ascii="Arial" w:hAnsi="Arial" w:cs="Arial"/>
          <w:color w:val="000000"/>
          <w:sz w:val="24"/>
          <w:szCs w:val="24"/>
          <w:shd w:val="clear" w:color="auto" w:fill="FFFFFF"/>
        </w:rPr>
        <w:t xml:space="preserve"> tampoco demostr</w:t>
      </w:r>
      <w:r w:rsidR="006D741C" w:rsidRPr="008903BE">
        <w:rPr>
          <w:rStyle w:val="normaltextrun"/>
          <w:rFonts w:ascii="Arial" w:hAnsi="Arial" w:cs="Arial"/>
          <w:color w:val="000000"/>
          <w:sz w:val="24"/>
          <w:szCs w:val="24"/>
          <w:shd w:val="clear" w:color="auto" w:fill="FFFFFF"/>
        </w:rPr>
        <w:t>aron</w:t>
      </w:r>
      <w:r w:rsidRPr="008903BE">
        <w:rPr>
          <w:rStyle w:val="normaltextrun"/>
          <w:rFonts w:ascii="Arial" w:hAnsi="Arial" w:cs="Arial"/>
          <w:color w:val="000000"/>
          <w:sz w:val="24"/>
          <w:szCs w:val="24"/>
          <w:shd w:val="clear" w:color="auto" w:fill="FFFFFF"/>
        </w:rPr>
        <w:t xml:space="preserve"> haber cumplido con el deber legal de información que</w:t>
      </w:r>
      <w:r w:rsidR="464AA9F3" w:rsidRPr="008903BE">
        <w:rPr>
          <w:rStyle w:val="normaltextrun"/>
          <w:rFonts w:ascii="Arial" w:hAnsi="Arial" w:cs="Arial"/>
          <w:color w:val="000000"/>
          <w:sz w:val="24"/>
          <w:szCs w:val="24"/>
          <w:shd w:val="clear" w:color="auto" w:fill="FFFFFF"/>
        </w:rPr>
        <w:t xml:space="preserve"> según la Corte </w:t>
      </w:r>
      <w:r w:rsidR="006D741C" w:rsidRPr="008903BE">
        <w:rPr>
          <w:rStyle w:val="normaltextrun"/>
          <w:rFonts w:ascii="Arial" w:hAnsi="Arial" w:cs="Arial"/>
          <w:color w:val="000000"/>
          <w:sz w:val="24"/>
          <w:szCs w:val="24"/>
          <w:shd w:val="clear" w:color="auto" w:fill="FFFFFF"/>
        </w:rPr>
        <w:t>les asistía.</w:t>
      </w:r>
      <w:r w:rsidRPr="008903BE">
        <w:rPr>
          <w:rStyle w:val="eop"/>
          <w:rFonts w:ascii="Arial" w:hAnsi="Arial" w:cs="Arial"/>
          <w:color w:val="000000"/>
          <w:sz w:val="24"/>
          <w:szCs w:val="24"/>
          <w:shd w:val="clear" w:color="auto" w:fill="FFFFFF"/>
        </w:rPr>
        <w:t> </w:t>
      </w:r>
    </w:p>
    <w:p w:rsidR="00901052" w:rsidRPr="008903BE" w:rsidRDefault="00901052" w:rsidP="008903BE">
      <w:pPr>
        <w:spacing w:after="0"/>
        <w:jc w:val="both"/>
        <w:textAlignment w:val="baseline"/>
        <w:rPr>
          <w:rFonts w:ascii="Arial" w:eastAsia="Times New Roman" w:hAnsi="Arial" w:cs="Arial"/>
          <w:sz w:val="24"/>
          <w:szCs w:val="24"/>
          <w:lang w:eastAsia="es-CO"/>
        </w:rPr>
      </w:pPr>
    </w:p>
    <w:p w:rsidR="00901052" w:rsidRPr="008903BE" w:rsidRDefault="00901052" w:rsidP="008903BE">
      <w:pPr>
        <w:spacing w:after="0"/>
        <w:jc w:val="both"/>
        <w:textAlignment w:val="baseline"/>
        <w:rPr>
          <w:rStyle w:val="normaltextrun"/>
          <w:rFonts w:ascii="Arial" w:hAnsi="Arial" w:cs="Arial"/>
          <w:color w:val="000000"/>
          <w:sz w:val="24"/>
          <w:szCs w:val="24"/>
          <w:shd w:val="clear" w:color="auto" w:fill="FFFFFF"/>
        </w:rPr>
      </w:pPr>
      <w:r w:rsidRPr="008903BE">
        <w:rPr>
          <w:rStyle w:val="normaltextrun"/>
          <w:rFonts w:ascii="Arial" w:hAnsi="Arial" w:cs="Arial"/>
          <w:color w:val="000000"/>
          <w:sz w:val="24"/>
          <w:szCs w:val="24"/>
          <w:shd w:val="clear" w:color="auto" w:fill="FFFFFF"/>
        </w:rPr>
        <w:t xml:space="preserve">Así las cosas, al no tener ningún efecto jurídico el traslado efectuado por </w:t>
      </w:r>
      <w:r w:rsidR="006D741C" w:rsidRPr="008903BE">
        <w:rPr>
          <w:rStyle w:val="normaltextrun"/>
          <w:rFonts w:ascii="Arial" w:hAnsi="Arial" w:cs="Arial"/>
          <w:color w:val="000000"/>
          <w:sz w:val="24"/>
          <w:szCs w:val="24"/>
          <w:shd w:val="clear" w:color="auto" w:fill="FFFFFF"/>
        </w:rPr>
        <w:t>el señor Enrique Ortiz Aguilar</w:t>
      </w:r>
      <w:r w:rsidRPr="008903BE">
        <w:rPr>
          <w:rStyle w:val="normaltextrun"/>
          <w:rFonts w:ascii="Arial" w:hAnsi="Arial" w:cs="Arial"/>
          <w:color w:val="000000"/>
          <w:sz w:val="24"/>
          <w:szCs w:val="24"/>
          <w:shd w:val="clear" w:color="auto" w:fill="FFFFFF"/>
        </w:rPr>
        <w:t xml:space="preserve"> al régimen de ahorro individual con solidaridad </w:t>
      </w:r>
      <w:r w:rsidR="21055270" w:rsidRPr="008903BE">
        <w:rPr>
          <w:rStyle w:val="normaltextrun"/>
          <w:rFonts w:ascii="Arial" w:hAnsi="Arial" w:cs="Arial"/>
          <w:color w:val="000000"/>
          <w:sz w:val="24"/>
          <w:szCs w:val="24"/>
          <w:shd w:val="clear" w:color="auto" w:fill="FFFFFF"/>
        </w:rPr>
        <w:t>ni</w:t>
      </w:r>
      <w:r w:rsidRPr="008903BE">
        <w:rPr>
          <w:rStyle w:val="normaltextrun"/>
          <w:rFonts w:ascii="Arial" w:hAnsi="Arial" w:cs="Arial"/>
          <w:color w:val="000000"/>
          <w:sz w:val="24"/>
          <w:szCs w:val="24"/>
          <w:shd w:val="clear" w:color="auto" w:fill="FFFFFF"/>
        </w:rPr>
        <w:t> </w:t>
      </w:r>
      <w:r w:rsidR="006D741C" w:rsidRPr="008903BE">
        <w:rPr>
          <w:rStyle w:val="normaltextrun"/>
          <w:rFonts w:ascii="Arial" w:hAnsi="Arial" w:cs="Arial"/>
          <w:color w:val="000000"/>
          <w:sz w:val="24"/>
          <w:szCs w:val="24"/>
          <w:shd w:val="clear" w:color="auto" w:fill="FFFFFF"/>
        </w:rPr>
        <w:t>los</w:t>
      </w:r>
      <w:r w:rsidRPr="008903BE">
        <w:rPr>
          <w:rStyle w:val="normaltextrun"/>
          <w:rFonts w:ascii="Arial" w:hAnsi="Arial" w:cs="Arial"/>
          <w:color w:val="000000"/>
          <w:sz w:val="24"/>
          <w:szCs w:val="24"/>
          <w:shd w:val="clear" w:color="auto" w:fill="FFFFFF"/>
        </w:rPr>
        <w:t xml:space="preserve"> movimiento</w:t>
      </w:r>
      <w:r w:rsidR="006D741C" w:rsidRPr="008903BE">
        <w:rPr>
          <w:rStyle w:val="normaltextrun"/>
          <w:rFonts w:ascii="Arial" w:hAnsi="Arial" w:cs="Arial"/>
          <w:color w:val="000000"/>
          <w:sz w:val="24"/>
          <w:szCs w:val="24"/>
          <w:shd w:val="clear" w:color="auto" w:fill="FFFFFF"/>
        </w:rPr>
        <w:t>s</w:t>
      </w:r>
      <w:r w:rsidRPr="008903BE">
        <w:rPr>
          <w:rStyle w:val="normaltextrun"/>
          <w:rFonts w:ascii="Arial" w:hAnsi="Arial" w:cs="Arial"/>
          <w:color w:val="000000"/>
          <w:sz w:val="24"/>
          <w:szCs w:val="24"/>
          <w:shd w:val="clear" w:color="auto" w:fill="FFFFFF"/>
        </w:rPr>
        <w:t xml:space="preserve"> efectuados por </w:t>
      </w:r>
      <w:r w:rsidR="006D741C" w:rsidRPr="008903BE">
        <w:rPr>
          <w:rStyle w:val="normaltextrun"/>
          <w:rFonts w:ascii="Arial" w:hAnsi="Arial" w:cs="Arial"/>
          <w:color w:val="000000"/>
          <w:sz w:val="24"/>
          <w:szCs w:val="24"/>
          <w:shd w:val="clear" w:color="auto" w:fill="FFFFFF"/>
        </w:rPr>
        <w:t>él</w:t>
      </w:r>
      <w:r w:rsidRPr="008903BE">
        <w:rPr>
          <w:rStyle w:val="normaltextrun"/>
          <w:rFonts w:ascii="Arial" w:hAnsi="Arial" w:cs="Arial"/>
          <w:color w:val="000000"/>
          <w:sz w:val="24"/>
          <w:szCs w:val="24"/>
          <w:shd w:val="clear" w:color="auto" w:fill="FFFFFF"/>
        </w:rPr>
        <w:t xml:space="preserve"> dentro de ese régimen pensional, se confirmará la condena emitida por la </w:t>
      </w:r>
      <w:r w:rsidRPr="008903BE">
        <w:rPr>
          <w:rStyle w:val="normaltextrun"/>
          <w:rFonts w:ascii="Arial" w:hAnsi="Arial" w:cs="Arial"/>
          <w:i/>
          <w:iCs/>
          <w:color w:val="000000"/>
          <w:sz w:val="24"/>
          <w:szCs w:val="24"/>
          <w:shd w:val="clear" w:color="auto" w:fill="FFFFFF"/>
        </w:rPr>
        <w:t>a quo</w:t>
      </w:r>
      <w:r w:rsidRPr="008903BE">
        <w:rPr>
          <w:rStyle w:val="normaltextrun"/>
          <w:rFonts w:ascii="Arial" w:hAnsi="Arial" w:cs="Arial"/>
          <w:color w:val="000000"/>
          <w:sz w:val="24"/>
          <w:szCs w:val="24"/>
          <w:shd w:val="clear" w:color="auto" w:fill="FFFFFF"/>
        </w:rPr>
        <w:t xml:space="preserve"> en contra de la AFP </w:t>
      </w:r>
      <w:proofErr w:type="spellStart"/>
      <w:r w:rsidR="006D741C" w:rsidRPr="008903BE">
        <w:rPr>
          <w:rStyle w:val="normaltextrun"/>
          <w:rFonts w:ascii="Arial" w:hAnsi="Arial" w:cs="Arial"/>
          <w:color w:val="000000"/>
          <w:sz w:val="24"/>
          <w:szCs w:val="24"/>
          <w:shd w:val="clear" w:color="auto" w:fill="FFFFFF"/>
        </w:rPr>
        <w:t>Skandia</w:t>
      </w:r>
      <w:proofErr w:type="spellEnd"/>
      <w:r w:rsidRPr="008903BE">
        <w:rPr>
          <w:rStyle w:val="normaltextrun"/>
          <w:rFonts w:ascii="Arial" w:hAnsi="Arial" w:cs="Arial"/>
          <w:color w:val="000000"/>
          <w:sz w:val="24"/>
          <w:szCs w:val="24"/>
          <w:shd w:val="clear" w:color="auto" w:fill="FFFFFF"/>
        </w:rPr>
        <w:t xml:space="preserve"> S.A. a la que se encuentra afiliad</w:t>
      </w:r>
      <w:r w:rsidR="006D741C" w:rsidRPr="008903BE">
        <w:rPr>
          <w:rStyle w:val="normaltextrun"/>
          <w:rFonts w:ascii="Arial" w:hAnsi="Arial" w:cs="Arial"/>
          <w:color w:val="000000"/>
          <w:sz w:val="24"/>
          <w:szCs w:val="24"/>
          <w:shd w:val="clear" w:color="auto" w:fill="FFFFFF"/>
        </w:rPr>
        <w:t>o</w:t>
      </w:r>
      <w:r w:rsidRPr="008903BE">
        <w:rPr>
          <w:rStyle w:val="normaltextrun"/>
          <w:rFonts w:ascii="Arial" w:hAnsi="Arial" w:cs="Arial"/>
          <w:color w:val="000000"/>
          <w:sz w:val="24"/>
          <w:szCs w:val="24"/>
          <w:shd w:val="clear" w:color="auto" w:fill="FFFFFF"/>
        </w:rPr>
        <w:t xml:space="preserve"> actualmente, consistente en girar a favor de la Administradora Colombiana de Pensiones la totalidad del saldo existente en la cuenta de ahorro individual, junto con los frutos, rendimientos e intereses financieros y los bonos pensionales que eventualmente se hayan desembolsado en ella.</w:t>
      </w:r>
    </w:p>
    <w:p w:rsidR="00901052" w:rsidRPr="008903BE" w:rsidRDefault="00901052" w:rsidP="008903BE">
      <w:pPr>
        <w:spacing w:after="0"/>
        <w:jc w:val="both"/>
        <w:textAlignment w:val="baseline"/>
        <w:rPr>
          <w:rStyle w:val="normaltextrun"/>
          <w:rFonts w:ascii="Arial" w:hAnsi="Arial" w:cs="Arial"/>
          <w:color w:val="000000"/>
          <w:sz w:val="24"/>
          <w:szCs w:val="24"/>
          <w:shd w:val="clear" w:color="auto" w:fill="FFFFFF"/>
        </w:rPr>
      </w:pPr>
    </w:p>
    <w:p w:rsidR="00237765" w:rsidRPr="008903BE" w:rsidRDefault="00237765"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t>Dando alcance al grado jurisdiccional de consulta dispuesto a favor de la Administradora Colombiana de Pensiones, es preciso señalar que la Corte Suprema de Justicia en sentencia SL1688 de 8 de mayo de 2019, indicó que otra de las consecuencias prácticas que trae la declaración de ineficacia, es la restitución de los gastos o cuotas de administración debidamente indexadas y con cargo a sus propios recursos a favor de la Administradora Colombiana de Pensiones, por lo que, aplicando íntegramente la jurisprudencia del máximo órgano de la jurisdicción ordinaria laboral, se adicionará la sentencia en el sentido de ordenar</w:t>
      </w:r>
      <w:r w:rsidR="007C1487" w:rsidRPr="008903BE">
        <w:rPr>
          <w:rFonts w:ascii="Arial" w:eastAsia="Times New Roman" w:hAnsi="Arial" w:cs="Arial"/>
          <w:sz w:val="24"/>
          <w:szCs w:val="24"/>
          <w:lang w:eastAsia="es-CO"/>
        </w:rPr>
        <w:t xml:space="preserve"> a la totalidad de los fondos privados en que estuvo vinculado el señor Ortiz Aguilar,</w:t>
      </w:r>
      <w:r w:rsidRPr="008903BE">
        <w:rPr>
          <w:rFonts w:ascii="Arial" w:eastAsia="Times New Roman" w:hAnsi="Arial" w:cs="Arial"/>
          <w:sz w:val="24"/>
          <w:szCs w:val="24"/>
          <w:lang w:eastAsia="es-CO"/>
        </w:rPr>
        <w:t xml:space="preserve"> la devolución de esos emolumentos en los términos expuestos anteriormente.</w:t>
      </w:r>
    </w:p>
    <w:p w:rsidR="00237765" w:rsidRPr="008903BE" w:rsidRDefault="00237765" w:rsidP="008903BE">
      <w:pPr>
        <w:spacing w:after="0"/>
        <w:jc w:val="both"/>
        <w:textAlignment w:val="baseline"/>
        <w:rPr>
          <w:rFonts w:ascii="Arial" w:eastAsia="Times New Roman" w:hAnsi="Arial" w:cs="Arial"/>
          <w:sz w:val="24"/>
          <w:szCs w:val="24"/>
          <w:lang w:eastAsia="es-CO"/>
        </w:rPr>
      </w:pPr>
    </w:p>
    <w:p w:rsidR="00237765" w:rsidRPr="008903BE" w:rsidRDefault="00237765"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t xml:space="preserve">Bajo esa misma óptica y en desarrollo del referido grado jurisdiccional de consulta dispuesto a favor de Colpensiones, es del caso tener en cuenta que el traslado declarado ineficaz implica que ningún acto posterior al mismo produzca efectos, por lo que se adicionará también la sentencia objeto de análisis, en el sentido de </w:t>
      </w:r>
      <w:r w:rsidR="007C1487" w:rsidRPr="008903BE">
        <w:rPr>
          <w:rFonts w:ascii="Arial" w:eastAsia="Times New Roman" w:hAnsi="Arial" w:cs="Arial"/>
          <w:sz w:val="24"/>
          <w:szCs w:val="24"/>
          <w:lang w:eastAsia="es-CO"/>
        </w:rPr>
        <w:t xml:space="preserve">condenar a los fondos privados de pensiones Protección S.A., Porvenir S.A., Colfondos S.A. y </w:t>
      </w:r>
      <w:proofErr w:type="spellStart"/>
      <w:r w:rsidR="007C1487" w:rsidRPr="008903BE">
        <w:rPr>
          <w:rFonts w:ascii="Arial" w:eastAsia="Times New Roman" w:hAnsi="Arial" w:cs="Arial"/>
          <w:sz w:val="24"/>
          <w:szCs w:val="24"/>
          <w:lang w:eastAsia="es-CO"/>
        </w:rPr>
        <w:t>Skandia</w:t>
      </w:r>
      <w:proofErr w:type="spellEnd"/>
      <w:r w:rsidR="007C1487" w:rsidRPr="008903BE">
        <w:rPr>
          <w:rFonts w:ascii="Arial" w:eastAsia="Times New Roman" w:hAnsi="Arial" w:cs="Arial"/>
          <w:sz w:val="24"/>
          <w:szCs w:val="24"/>
          <w:lang w:eastAsia="es-CO"/>
        </w:rPr>
        <w:t xml:space="preserve"> S.A. a que restituyan</w:t>
      </w:r>
      <w:r w:rsidR="00880448" w:rsidRPr="008903BE">
        <w:rPr>
          <w:rFonts w:ascii="Arial" w:eastAsia="Times New Roman" w:hAnsi="Arial" w:cs="Arial"/>
          <w:sz w:val="24"/>
          <w:szCs w:val="24"/>
          <w:lang w:eastAsia="es-CO"/>
        </w:rPr>
        <w:t xml:space="preserve"> </w:t>
      </w:r>
      <w:r w:rsidRPr="008903BE">
        <w:rPr>
          <w:rFonts w:ascii="Arial" w:eastAsia="Times New Roman" w:hAnsi="Arial" w:cs="Arial"/>
          <w:sz w:val="24"/>
          <w:szCs w:val="24"/>
          <w:lang w:eastAsia="es-CO"/>
        </w:rPr>
        <w:t>con cargo a sus propios recursos y debidamente indexados, los valores que fueron descontados a</w:t>
      </w:r>
      <w:r w:rsidR="007C1487" w:rsidRPr="008903BE">
        <w:rPr>
          <w:rFonts w:ascii="Arial" w:eastAsia="Times New Roman" w:hAnsi="Arial" w:cs="Arial"/>
          <w:sz w:val="24"/>
          <w:szCs w:val="24"/>
          <w:lang w:eastAsia="es-CO"/>
        </w:rPr>
        <w:t>l actor</w:t>
      </w:r>
      <w:r w:rsidRPr="008903BE">
        <w:rPr>
          <w:rFonts w:ascii="Arial" w:eastAsia="Times New Roman" w:hAnsi="Arial" w:cs="Arial"/>
          <w:sz w:val="24"/>
          <w:szCs w:val="24"/>
          <w:lang w:eastAsia="es-CO"/>
        </w:rPr>
        <w:t xml:space="preserve"> durante su permanencia en</w:t>
      </w:r>
      <w:r w:rsidR="007C1487" w:rsidRPr="008903BE">
        <w:rPr>
          <w:rFonts w:ascii="Arial" w:eastAsia="Times New Roman" w:hAnsi="Arial" w:cs="Arial"/>
          <w:sz w:val="24"/>
          <w:szCs w:val="24"/>
          <w:lang w:eastAsia="es-CO"/>
        </w:rPr>
        <w:t xml:space="preserve"> cada una de esas entidades</w:t>
      </w:r>
      <w:r w:rsidRPr="008903BE">
        <w:rPr>
          <w:rFonts w:ascii="Arial" w:eastAsia="Times New Roman" w:hAnsi="Arial" w:cs="Arial"/>
          <w:sz w:val="24"/>
          <w:szCs w:val="24"/>
          <w:lang w:eastAsia="es-CO"/>
        </w:rPr>
        <w:t xml:space="preserve"> y que fueron destinados a financiar la garantía de pensión mínima y las primas de los seguros previsionales de invalidez y sobrevivientes. </w:t>
      </w:r>
    </w:p>
    <w:p w:rsidR="00901052" w:rsidRPr="008903BE" w:rsidRDefault="00901052"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t>  </w:t>
      </w:r>
    </w:p>
    <w:p w:rsidR="00237765" w:rsidRPr="008903BE" w:rsidRDefault="00237765"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t xml:space="preserve">De esta manera queda resuelto el recurso de apelación interpuesto por la Administradora Colombiana de Pensiones, así como el grado jurisdiccional de consulta dispuesto a su favor. </w:t>
      </w:r>
    </w:p>
    <w:p w:rsidR="00901052" w:rsidRPr="008903BE" w:rsidRDefault="00901052" w:rsidP="008903BE">
      <w:pPr>
        <w:spacing w:after="0"/>
        <w:jc w:val="both"/>
        <w:textAlignment w:val="baseline"/>
        <w:rPr>
          <w:rFonts w:ascii="Arial" w:eastAsia="Times New Roman" w:hAnsi="Arial" w:cs="Arial"/>
          <w:sz w:val="24"/>
          <w:szCs w:val="24"/>
          <w:lang w:eastAsia="es-CO"/>
        </w:rPr>
      </w:pPr>
    </w:p>
    <w:p w:rsidR="00901052" w:rsidRPr="008903BE" w:rsidRDefault="00237765"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lastRenderedPageBreak/>
        <w:t>Sin costas en esta sede.</w:t>
      </w:r>
    </w:p>
    <w:p w:rsidR="00901052" w:rsidRPr="008903BE" w:rsidRDefault="00901052" w:rsidP="008903BE">
      <w:pPr>
        <w:spacing w:after="0"/>
        <w:jc w:val="both"/>
        <w:textAlignment w:val="baseline"/>
        <w:rPr>
          <w:rFonts w:ascii="Arial" w:eastAsia="Times New Roman" w:hAnsi="Arial" w:cs="Arial"/>
          <w:sz w:val="24"/>
          <w:szCs w:val="24"/>
          <w:lang w:eastAsia="es-CO"/>
        </w:rPr>
      </w:pPr>
    </w:p>
    <w:p w:rsidR="00901052" w:rsidRPr="008903BE" w:rsidRDefault="00901052"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t>En mérito de lo expuesto, la </w:t>
      </w:r>
      <w:r w:rsidRPr="008903BE">
        <w:rPr>
          <w:rFonts w:ascii="Arial" w:eastAsia="Times New Roman" w:hAnsi="Arial" w:cs="Arial"/>
          <w:b/>
          <w:bCs/>
          <w:sz w:val="24"/>
          <w:szCs w:val="24"/>
          <w:lang w:eastAsia="es-CO"/>
        </w:rPr>
        <w:t>Sala de Decisión Laboral Nº3 del Tribunal Superior de Pereira</w:t>
      </w:r>
      <w:r w:rsidRPr="008903BE">
        <w:rPr>
          <w:rFonts w:ascii="Arial" w:eastAsia="Times New Roman" w:hAnsi="Arial" w:cs="Arial"/>
          <w:sz w:val="24"/>
          <w:szCs w:val="24"/>
          <w:lang w:eastAsia="es-CO"/>
        </w:rPr>
        <w:t>, administrando justicia en nombre de la República y por autoridad de la ley,  </w:t>
      </w:r>
    </w:p>
    <w:p w:rsidR="00901052" w:rsidRPr="008903BE" w:rsidRDefault="00901052"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t>  </w:t>
      </w:r>
    </w:p>
    <w:p w:rsidR="00901052" w:rsidRPr="008903BE" w:rsidRDefault="00901052" w:rsidP="008903BE">
      <w:pPr>
        <w:spacing w:after="0"/>
        <w:jc w:val="center"/>
        <w:textAlignment w:val="baseline"/>
        <w:rPr>
          <w:rFonts w:ascii="Arial" w:eastAsia="Times New Roman" w:hAnsi="Arial" w:cs="Arial"/>
          <w:sz w:val="24"/>
          <w:szCs w:val="24"/>
          <w:lang w:eastAsia="es-CO"/>
        </w:rPr>
      </w:pPr>
      <w:r w:rsidRPr="008903BE">
        <w:rPr>
          <w:rFonts w:ascii="Arial" w:eastAsia="Times New Roman" w:hAnsi="Arial" w:cs="Arial"/>
          <w:b/>
          <w:bCs/>
          <w:sz w:val="24"/>
          <w:szCs w:val="24"/>
          <w:lang w:eastAsia="es-CO"/>
        </w:rPr>
        <w:t>RESUELVE</w:t>
      </w:r>
      <w:r w:rsidRPr="008903BE">
        <w:rPr>
          <w:rFonts w:ascii="Arial" w:eastAsia="Times New Roman" w:hAnsi="Arial" w:cs="Arial"/>
          <w:sz w:val="24"/>
          <w:szCs w:val="24"/>
          <w:lang w:eastAsia="es-CO"/>
        </w:rPr>
        <w:t> </w:t>
      </w:r>
    </w:p>
    <w:p w:rsidR="00901052" w:rsidRPr="008903BE" w:rsidRDefault="00901052"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b/>
          <w:bCs/>
          <w:sz w:val="24"/>
          <w:szCs w:val="24"/>
          <w:lang w:eastAsia="es-CO"/>
        </w:rPr>
        <w:t> </w:t>
      </w:r>
      <w:r w:rsidRPr="008903BE">
        <w:rPr>
          <w:rFonts w:ascii="Arial" w:eastAsia="Times New Roman" w:hAnsi="Arial" w:cs="Arial"/>
          <w:sz w:val="24"/>
          <w:szCs w:val="24"/>
          <w:lang w:eastAsia="es-CO"/>
        </w:rPr>
        <w:t> </w:t>
      </w:r>
    </w:p>
    <w:p w:rsidR="00901052" w:rsidRPr="008903BE" w:rsidRDefault="00901052"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b/>
          <w:bCs/>
          <w:sz w:val="24"/>
          <w:szCs w:val="24"/>
          <w:lang w:eastAsia="es-CO"/>
        </w:rPr>
        <w:t xml:space="preserve">PRIMERO. ADICIONAR </w:t>
      </w:r>
      <w:r w:rsidRPr="008903BE">
        <w:rPr>
          <w:rFonts w:ascii="Arial" w:eastAsia="Times New Roman" w:hAnsi="Arial" w:cs="Arial"/>
          <w:sz w:val="24"/>
          <w:szCs w:val="24"/>
          <w:lang w:eastAsia="es-CO"/>
        </w:rPr>
        <w:t xml:space="preserve">la sentencia proferida por el Juzgado </w:t>
      </w:r>
      <w:r w:rsidR="007C1487" w:rsidRPr="008903BE">
        <w:rPr>
          <w:rFonts w:ascii="Arial" w:eastAsia="Times New Roman" w:hAnsi="Arial" w:cs="Arial"/>
          <w:sz w:val="24"/>
          <w:szCs w:val="24"/>
          <w:lang w:eastAsia="es-CO"/>
        </w:rPr>
        <w:t>Tercero</w:t>
      </w:r>
      <w:r w:rsidRPr="008903BE">
        <w:rPr>
          <w:rFonts w:ascii="Arial" w:eastAsia="Times New Roman" w:hAnsi="Arial" w:cs="Arial"/>
          <w:sz w:val="24"/>
          <w:szCs w:val="24"/>
          <w:lang w:eastAsia="es-CO"/>
        </w:rPr>
        <w:t xml:space="preserve"> Laboral del Circuito, en el sentido de </w:t>
      </w:r>
      <w:r w:rsidRPr="008903BE">
        <w:rPr>
          <w:rFonts w:ascii="Arial" w:eastAsia="Times New Roman" w:hAnsi="Arial" w:cs="Arial"/>
          <w:b/>
          <w:bCs/>
          <w:sz w:val="24"/>
          <w:szCs w:val="24"/>
          <w:lang w:eastAsia="es-CO"/>
        </w:rPr>
        <w:t xml:space="preserve">CONDENAR </w:t>
      </w:r>
      <w:r w:rsidRPr="008903BE">
        <w:rPr>
          <w:rFonts w:ascii="Arial" w:eastAsia="Times New Roman" w:hAnsi="Arial" w:cs="Arial"/>
          <w:sz w:val="24"/>
          <w:szCs w:val="24"/>
          <w:lang w:eastAsia="es-CO"/>
        </w:rPr>
        <w:t>a las AFP PROTECCIÓN S.A.</w:t>
      </w:r>
      <w:r w:rsidR="007C1487" w:rsidRPr="008903BE">
        <w:rPr>
          <w:rFonts w:ascii="Arial" w:eastAsia="Times New Roman" w:hAnsi="Arial" w:cs="Arial"/>
          <w:sz w:val="24"/>
          <w:szCs w:val="24"/>
          <w:lang w:eastAsia="es-CO"/>
        </w:rPr>
        <w:t>, PORVENIR S.A.,</w:t>
      </w:r>
      <w:r w:rsidRPr="008903BE">
        <w:rPr>
          <w:rFonts w:ascii="Arial" w:eastAsia="Times New Roman" w:hAnsi="Arial" w:cs="Arial"/>
          <w:sz w:val="24"/>
          <w:szCs w:val="24"/>
          <w:lang w:eastAsia="es-CO"/>
        </w:rPr>
        <w:t xml:space="preserve"> COLFONDOS S.A. </w:t>
      </w:r>
      <w:r w:rsidR="007C1487" w:rsidRPr="008903BE">
        <w:rPr>
          <w:rFonts w:ascii="Arial" w:eastAsia="Times New Roman" w:hAnsi="Arial" w:cs="Arial"/>
          <w:sz w:val="24"/>
          <w:szCs w:val="24"/>
          <w:lang w:eastAsia="es-CO"/>
        </w:rPr>
        <w:t xml:space="preserve">y SKANDIA S.A. </w:t>
      </w:r>
      <w:r w:rsidRPr="008903BE">
        <w:rPr>
          <w:rFonts w:ascii="Arial" w:eastAsia="Times New Roman" w:hAnsi="Arial" w:cs="Arial"/>
          <w:sz w:val="24"/>
          <w:szCs w:val="24"/>
          <w:lang w:eastAsia="es-CO"/>
        </w:rPr>
        <w:t xml:space="preserve">a restituir con cargo a sus propios recursos y debidamente indexados, los valores que fueron descontados </w:t>
      </w:r>
      <w:r w:rsidR="0064203D" w:rsidRPr="008903BE">
        <w:rPr>
          <w:rFonts w:ascii="Arial" w:eastAsia="Times New Roman" w:hAnsi="Arial" w:cs="Arial"/>
          <w:sz w:val="24"/>
          <w:szCs w:val="24"/>
          <w:lang w:eastAsia="es-CO"/>
        </w:rPr>
        <w:t>al señor ENRIQUE ORTIZ AGUILAR</w:t>
      </w:r>
      <w:r w:rsidR="007C1487" w:rsidRPr="008903BE">
        <w:rPr>
          <w:rFonts w:ascii="Arial" w:eastAsia="Times New Roman" w:hAnsi="Arial" w:cs="Arial"/>
          <w:sz w:val="24"/>
          <w:szCs w:val="24"/>
          <w:lang w:eastAsia="es-CO"/>
        </w:rPr>
        <w:t xml:space="preserve"> </w:t>
      </w:r>
      <w:r w:rsidRPr="008903BE">
        <w:rPr>
          <w:rFonts w:ascii="Arial" w:eastAsia="Times New Roman" w:hAnsi="Arial" w:cs="Arial"/>
          <w:sz w:val="24"/>
          <w:szCs w:val="24"/>
          <w:lang w:eastAsia="es-CO"/>
        </w:rPr>
        <w:t xml:space="preserve"> durante su permanencia en esas entidades, y que fueron destinados a pagar los gastos de administración, así como los dirigidos a financiar la garantía de pensión mínima y las primas de los seguros previsionales de invalidez y sobrevivientes, a favor de la ADMINISTRADORA COLOMBIANA DE PENSIONES. </w:t>
      </w:r>
    </w:p>
    <w:p w:rsidR="00901052" w:rsidRPr="008903BE" w:rsidRDefault="00901052" w:rsidP="008903BE">
      <w:pPr>
        <w:spacing w:after="0"/>
        <w:jc w:val="both"/>
        <w:textAlignment w:val="baseline"/>
        <w:rPr>
          <w:rFonts w:ascii="Arial" w:eastAsia="Times New Roman" w:hAnsi="Arial" w:cs="Arial"/>
          <w:sz w:val="24"/>
          <w:szCs w:val="24"/>
          <w:lang w:eastAsia="es-CO"/>
        </w:rPr>
      </w:pPr>
    </w:p>
    <w:p w:rsidR="0064203D" w:rsidRPr="008903BE" w:rsidRDefault="00901052"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b/>
          <w:bCs/>
          <w:sz w:val="24"/>
          <w:szCs w:val="24"/>
          <w:lang w:eastAsia="es-CO"/>
        </w:rPr>
        <w:t xml:space="preserve">SEGUNDO. CONFIRMAR </w:t>
      </w:r>
      <w:r w:rsidRPr="008903BE">
        <w:rPr>
          <w:rFonts w:ascii="Arial" w:eastAsia="Times New Roman" w:hAnsi="Arial" w:cs="Arial"/>
          <w:sz w:val="24"/>
          <w:szCs w:val="24"/>
          <w:lang w:eastAsia="es-CO"/>
        </w:rPr>
        <w:t>la sentencia recurrida y consultada en todo lo demás.</w:t>
      </w:r>
    </w:p>
    <w:p w:rsidR="0064203D" w:rsidRPr="008903BE" w:rsidRDefault="0064203D" w:rsidP="008903BE">
      <w:pPr>
        <w:spacing w:after="0"/>
        <w:jc w:val="both"/>
        <w:textAlignment w:val="baseline"/>
        <w:rPr>
          <w:rFonts w:ascii="Arial" w:eastAsia="Times New Roman" w:hAnsi="Arial" w:cs="Arial"/>
          <w:sz w:val="24"/>
          <w:szCs w:val="24"/>
          <w:lang w:eastAsia="es-CO"/>
        </w:rPr>
      </w:pPr>
    </w:p>
    <w:p w:rsidR="0064203D" w:rsidRPr="008903BE" w:rsidRDefault="0064203D"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t>Sin costas en esta sede.</w:t>
      </w:r>
    </w:p>
    <w:p w:rsidR="00624FBA" w:rsidRPr="008903BE" w:rsidRDefault="00624FBA" w:rsidP="008903BE">
      <w:pPr>
        <w:spacing w:after="0"/>
        <w:jc w:val="both"/>
        <w:textAlignment w:val="baseline"/>
        <w:rPr>
          <w:rFonts w:ascii="Arial" w:eastAsia="Times New Roman" w:hAnsi="Arial" w:cs="Arial"/>
          <w:sz w:val="24"/>
          <w:szCs w:val="24"/>
          <w:lang w:eastAsia="es-CO"/>
        </w:rPr>
      </w:pPr>
    </w:p>
    <w:p w:rsidR="00624FBA" w:rsidRPr="008903BE" w:rsidRDefault="00624FBA" w:rsidP="008903BE">
      <w:pPr>
        <w:spacing w:after="0"/>
        <w:jc w:val="both"/>
        <w:textAlignment w:val="baseline"/>
        <w:rPr>
          <w:rFonts w:ascii="Arial" w:eastAsia="Times New Roman" w:hAnsi="Arial" w:cs="Arial"/>
          <w:sz w:val="24"/>
          <w:szCs w:val="24"/>
          <w:lang w:eastAsia="es-CO"/>
        </w:rPr>
      </w:pPr>
      <w:r w:rsidRPr="008903BE">
        <w:rPr>
          <w:rFonts w:ascii="Arial" w:eastAsia="Times New Roman" w:hAnsi="Arial" w:cs="Arial"/>
          <w:sz w:val="24"/>
          <w:szCs w:val="24"/>
          <w:lang w:eastAsia="es-CO"/>
        </w:rPr>
        <w:t>Notifíquese por estado y a los correos electrónicos de los apoderados de las partes. </w:t>
      </w:r>
    </w:p>
    <w:p w:rsidR="00624FBA" w:rsidRPr="008903BE" w:rsidRDefault="00624FBA" w:rsidP="008903BE">
      <w:pPr>
        <w:spacing w:after="0"/>
        <w:jc w:val="both"/>
        <w:textAlignment w:val="baseline"/>
        <w:rPr>
          <w:rFonts w:ascii="Arial" w:eastAsia="Times New Roman" w:hAnsi="Arial" w:cs="Arial"/>
          <w:sz w:val="24"/>
          <w:szCs w:val="24"/>
          <w:lang w:eastAsia="es-CO"/>
        </w:rPr>
      </w:pPr>
    </w:p>
    <w:p w:rsidR="008903BE" w:rsidRPr="008903BE" w:rsidRDefault="008903BE" w:rsidP="008903BE">
      <w:pPr>
        <w:spacing w:after="0" w:line="288" w:lineRule="auto"/>
        <w:jc w:val="both"/>
        <w:textAlignment w:val="baseline"/>
        <w:rPr>
          <w:rFonts w:ascii="Arial" w:hAnsi="Arial" w:cs="Arial"/>
          <w:sz w:val="24"/>
          <w:szCs w:val="24"/>
          <w:lang w:val="es-ES" w:eastAsia="es-ES"/>
        </w:rPr>
      </w:pPr>
      <w:r w:rsidRPr="008903BE">
        <w:rPr>
          <w:rFonts w:ascii="Arial" w:hAnsi="Arial" w:cs="Arial"/>
          <w:sz w:val="24"/>
          <w:szCs w:val="24"/>
          <w:lang w:val="es-ES" w:eastAsia="es-ES"/>
        </w:rPr>
        <w:t>Quienes integran la Sala, </w:t>
      </w:r>
    </w:p>
    <w:p w:rsidR="008903BE" w:rsidRPr="008903BE" w:rsidRDefault="008903BE" w:rsidP="008903BE">
      <w:pPr>
        <w:spacing w:after="0" w:line="288" w:lineRule="auto"/>
        <w:jc w:val="both"/>
        <w:rPr>
          <w:rFonts w:ascii="Arial" w:eastAsia="Times New Roman" w:hAnsi="Arial" w:cs="Arial"/>
          <w:spacing w:val="-4"/>
          <w:sz w:val="24"/>
          <w:szCs w:val="24"/>
          <w:lang w:val="es-ES_tradnl" w:eastAsia="es-ES"/>
        </w:rPr>
      </w:pPr>
    </w:p>
    <w:p w:rsidR="008903BE" w:rsidRPr="008903BE" w:rsidRDefault="008903BE" w:rsidP="008903BE">
      <w:pPr>
        <w:spacing w:after="0" w:line="288" w:lineRule="auto"/>
        <w:jc w:val="both"/>
        <w:rPr>
          <w:rFonts w:ascii="Arial" w:eastAsia="Times New Roman" w:hAnsi="Arial" w:cs="Arial"/>
          <w:spacing w:val="-4"/>
          <w:sz w:val="24"/>
          <w:szCs w:val="24"/>
          <w:lang w:val="es-ES_tradnl" w:eastAsia="es-ES"/>
        </w:rPr>
      </w:pPr>
    </w:p>
    <w:p w:rsidR="008903BE" w:rsidRPr="008903BE" w:rsidRDefault="008903BE" w:rsidP="008903BE">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8903BE" w:rsidRPr="008903BE" w:rsidRDefault="008903BE" w:rsidP="008903BE">
      <w:pPr>
        <w:widowControl w:val="0"/>
        <w:autoSpaceDE w:val="0"/>
        <w:autoSpaceDN w:val="0"/>
        <w:adjustRightInd w:val="0"/>
        <w:spacing w:after="0" w:line="288" w:lineRule="auto"/>
        <w:jc w:val="center"/>
        <w:rPr>
          <w:rFonts w:ascii="Arial" w:eastAsia="Times New Roman" w:hAnsi="Arial" w:cs="Arial"/>
          <w:b/>
          <w:spacing w:val="-4"/>
          <w:sz w:val="24"/>
          <w:szCs w:val="24"/>
          <w:lang w:val="es-ES_tradnl" w:eastAsia="es-ES"/>
        </w:rPr>
      </w:pPr>
      <w:r w:rsidRPr="008903BE">
        <w:rPr>
          <w:rFonts w:ascii="Arial" w:eastAsia="Times New Roman" w:hAnsi="Arial" w:cs="Arial"/>
          <w:b/>
          <w:spacing w:val="-4"/>
          <w:sz w:val="24"/>
          <w:szCs w:val="24"/>
          <w:lang w:val="es-ES_tradnl" w:eastAsia="es-ES"/>
        </w:rPr>
        <w:t>JULIO CÉSAR SALAZAR MUÑOZ</w:t>
      </w:r>
    </w:p>
    <w:p w:rsidR="008903BE" w:rsidRPr="008903BE" w:rsidRDefault="008903BE" w:rsidP="008903BE">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8903BE">
        <w:rPr>
          <w:rFonts w:ascii="Arial" w:eastAsia="Times New Roman" w:hAnsi="Arial" w:cs="Arial"/>
          <w:spacing w:val="-4"/>
          <w:sz w:val="24"/>
          <w:szCs w:val="24"/>
          <w:lang w:val="es-ES_tradnl" w:eastAsia="es-ES"/>
        </w:rPr>
        <w:t>Magistrado Ponente</w:t>
      </w:r>
    </w:p>
    <w:p w:rsidR="008903BE" w:rsidRPr="008903BE" w:rsidRDefault="008903BE" w:rsidP="008903BE">
      <w:pPr>
        <w:widowControl w:val="0"/>
        <w:autoSpaceDE w:val="0"/>
        <w:autoSpaceDN w:val="0"/>
        <w:adjustRightInd w:val="0"/>
        <w:spacing w:after="0" w:line="288" w:lineRule="auto"/>
        <w:jc w:val="center"/>
        <w:rPr>
          <w:rFonts w:ascii="Arial" w:eastAsia="Times New Roman" w:hAnsi="Arial" w:cs="Arial"/>
          <w:spacing w:val="-4"/>
          <w:sz w:val="24"/>
          <w:szCs w:val="24"/>
          <w:lang w:val="es-ES_tradnl" w:eastAsia="es-ES"/>
        </w:rPr>
      </w:pPr>
      <w:r w:rsidRPr="008903BE">
        <w:rPr>
          <w:rFonts w:ascii="Arial" w:eastAsia="Times New Roman" w:hAnsi="Arial" w:cs="Arial"/>
          <w:spacing w:val="-4"/>
          <w:sz w:val="24"/>
          <w:szCs w:val="24"/>
          <w:lang w:val="es-ES_tradnl" w:eastAsia="es-ES"/>
        </w:rPr>
        <w:t>Aclara voto</w:t>
      </w:r>
    </w:p>
    <w:p w:rsidR="008903BE" w:rsidRPr="008903BE" w:rsidRDefault="008903BE" w:rsidP="008903BE">
      <w:pPr>
        <w:widowControl w:val="0"/>
        <w:autoSpaceDE w:val="0"/>
        <w:autoSpaceDN w:val="0"/>
        <w:adjustRightInd w:val="0"/>
        <w:spacing w:after="0" w:line="288" w:lineRule="auto"/>
        <w:rPr>
          <w:rFonts w:ascii="Arial" w:eastAsia="Times New Roman" w:hAnsi="Arial" w:cs="Arial"/>
          <w:b/>
          <w:spacing w:val="-4"/>
          <w:sz w:val="24"/>
          <w:szCs w:val="24"/>
          <w:lang w:val="es-ES_tradnl" w:eastAsia="es-ES"/>
        </w:rPr>
      </w:pPr>
    </w:p>
    <w:p w:rsidR="008903BE" w:rsidRPr="008903BE" w:rsidRDefault="008903BE" w:rsidP="008903BE">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8903BE" w:rsidRPr="008903BE" w:rsidRDefault="008903BE" w:rsidP="008903BE">
      <w:pPr>
        <w:widowControl w:val="0"/>
        <w:autoSpaceDE w:val="0"/>
        <w:autoSpaceDN w:val="0"/>
        <w:adjustRightInd w:val="0"/>
        <w:spacing w:after="0" w:line="288" w:lineRule="auto"/>
        <w:rPr>
          <w:rFonts w:ascii="Arial" w:eastAsia="Times New Roman" w:hAnsi="Arial" w:cs="Arial"/>
          <w:spacing w:val="-4"/>
          <w:sz w:val="24"/>
          <w:szCs w:val="24"/>
          <w:lang w:val="es-ES_tradnl" w:eastAsia="es-ES"/>
        </w:rPr>
      </w:pPr>
    </w:p>
    <w:p w:rsidR="008903BE" w:rsidRPr="008903BE" w:rsidRDefault="008903BE" w:rsidP="008903BE">
      <w:pPr>
        <w:widowControl w:val="0"/>
        <w:autoSpaceDE w:val="0"/>
        <w:autoSpaceDN w:val="0"/>
        <w:adjustRightInd w:val="0"/>
        <w:spacing w:after="0" w:line="288" w:lineRule="auto"/>
        <w:rPr>
          <w:rFonts w:ascii="Arial" w:eastAsia="Times New Roman" w:hAnsi="Arial" w:cs="Arial"/>
          <w:b/>
          <w:bCs/>
          <w:spacing w:val="-4"/>
          <w:sz w:val="24"/>
          <w:szCs w:val="24"/>
          <w:lang w:val="es-ES_tradnl" w:eastAsia="es-ES"/>
        </w:rPr>
      </w:pPr>
      <w:r w:rsidRPr="008903BE">
        <w:rPr>
          <w:rFonts w:ascii="Arial" w:eastAsia="Times New Roman" w:hAnsi="Arial" w:cs="Arial"/>
          <w:b/>
          <w:bCs/>
          <w:spacing w:val="-4"/>
          <w:sz w:val="24"/>
          <w:szCs w:val="24"/>
          <w:lang w:val="es-ES_tradnl" w:eastAsia="es-ES"/>
        </w:rPr>
        <w:t>ANA LUCÍA CAICEDO CALDERÓN</w:t>
      </w:r>
      <w:r w:rsidRPr="008903BE">
        <w:rPr>
          <w:rFonts w:ascii="Arial" w:eastAsia="Times New Roman" w:hAnsi="Arial" w:cs="Arial"/>
          <w:b/>
          <w:bCs/>
          <w:spacing w:val="-4"/>
          <w:sz w:val="24"/>
          <w:szCs w:val="24"/>
          <w:lang w:val="es-ES_tradnl" w:eastAsia="es-ES"/>
        </w:rPr>
        <w:tab/>
        <w:t xml:space="preserve">     ALEJANDRA MARÍA HENAO PALACIO</w:t>
      </w:r>
    </w:p>
    <w:p w:rsidR="008903BE" w:rsidRDefault="008903BE" w:rsidP="008903BE">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r w:rsidRPr="008903BE">
        <w:rPr>
          <w:rFonts w:ascii="Arial" w:eastAsia="Times New Roman" w:hAnsi="Arial" w:cs="Arial"/>
          <w:bCs/>
          <w:spacing w:val="-4"/>
          <w:sz w:val="24"/>
          <w:szCs w:val="24"/>
          <w:lang w:val="es-ES_tradnl" w:eastAsia="es-ES"/>
        </w:rPr>
        <w:t>Magistrada</w:t>
      </w:r>
      <w:r w:rsidRPr="008903BE">
        <w:rPr>
          <w:rFonts w:ascii="Arial" w:eastAsia="Times New Roman" w:hAnsi="Arial" w:cs="Arial"/>
          <w:bCs/>
          <w:spacing w:val="-4"/>
          <w:sz w:val="24"/>
          <w:szCs w:val="24"/>
          <w:lang w:val="es-ES_tradnl" w:eastAsia="es-ES"/>
        </w:rPr>
        <w:tab/>
      </w:r>
      <w:r w:rsidRPr="008903BE">
        <w:rPr>
          <w:rFonts w:ascii="Arial" w:eastAsia="Times New Roman" w:hAnsi="Arial" w:cs="Arial"/>
          <w:bCs/>
          <w:spacing w:val="-4"/>
          <w:sz w:val="24"/>
          <w:szCs w:val="24"/>
          <w:lang w:val="es-ES_tradnl" w:eastAsia="es-ES"/>
        </w:rPr>
        <w:tab/>
      </w:r>
      <w:r w:rsidRPr="008903BE">
        <w:rPr>
          <w:rFonts w:ascii="Arial" w:eastAsia="Times New Roman" w:hAnsi="Arial" w:cs="Arial"/>
          <w:bCs/>
          <w:spacing w:val="-4"/>
          <w:sz w:val="24"/>
          <w:szCs w:val="24"/>
          <w:lang w:val="es-ES_tradnl" w:eastAsia="es-ES"/>
        </w:rPr>
        <w:tab/>
      </w:r>
      <w:r w:rsidRPr="008903BE">
        <w:rPr>
          <w:rFonts w:ascii="Arial" w:eastAsia="Times New Roman" w:hAnsi="Arial" w:cs="Arial"/>
          <w:bCs/>
          <w:spacing w:val="-4"/>
          <w:sz w:val="24"/>
          <w:szCs w:val="24"/>
          <w:lang w:val="es-ES_tradnl" w:eastAsia="es-ES"/>
        </w:rPr>
        <w:tab/>
      </w:r>
      <w:r w:rsidRPr="008903BE">
        <w:rPr>
          <w:rFonts w:ascii="Arial" w:eastAsia="Times New Roman" w:hAnsi="Arial" w:cs="Arial"/>
          <w:bCs/>
          <w:spacing w:val="-4"/>
          <w:sz w:val="24"/>
          <w:szCs w:val="24"/>
          <w:lang w:val="es-ES_tradnl" w:eastAsia="es-ES"/>
        </w:rPr>
        <w:tab/>
      </w:r>
      <w:r w:rsidRPr="008903BE">
        <w:rPr>
          <w:rFonts w:ascii="Arial" w:eastAsia="Times New Roman" w:hAnsi="Arial" w:cs="Arial"/>
          <w:b/>
          <w:bCs/>
          <w:spacing w:val="-4"/>
          <w:sz w:val="24"/>
          <w:szCs w:val="24"/>
          <w:lang w:val="es-ES_tradnl" w:eastAsia="es-ES"/>
        </w:rPr>
        <w:t xml:space="preserve">     </w:t>
      </w:r>
      <w:proofErr w:type="spellStart"/>
      <w:r w:rsidRPr="008903BE">
        <w:rPr>
          <w:rFonts w:ascii="Arial" w:eastAsia="Times New Roman" w:hAnsi="Arial" w:cs="Arial"/>
          <w:bCs/>
          <w:spacing w:val="-4"/>
          <w:sz w:val="24"/>
          <w:szCs w:val="24"/>
          <w:lang w:val="es-ES_tradnl" w:eastAsia="es-ES"/>
        </w:rPr>
        <w:t>Magistrada</w:t>
      </w:r>
      <w:proofErr w:type="spellEnd"/>
    </w:p>
    <w:p w:rsidR="008903BE" w:rsidRDefault="008903BE" w:rsidP="008903BE">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p>
    <w:p w:rsidR="008903BE" w:rsidRDefault="008903BE" w:rsidP="008903BE">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p>
    <w:p w:rsidR="008903BE" w:rsidRDefault="008903BE">
      <w:pPr>
        <w:spacing w:after="160" w:line="259" w:lineRule="auto"/>
        <w:rPr>
          <w:rFonts w:ascii="Arial" w:eastAsia="Times New Roman" w:hAnsi="Arial" w:cs="Arial"/>
          <w:bCs/>
          <w:spacing w:val="-4"/>
          <w:sz w:val="24"/>
          <w:szCs w:val="24"/>
          <w:lang w:val="es-ES_tradnl" w:eastAsia="es-ES"/>
        </w:rPr>
      </w:pPr>
      <w:r>
        <w:rPr>
          <w:rFonts w:ascii="Arial" w:eastAsia="Times New Roman" w:hAnsi="Arial" w:cs="Arial"/>
          <w:bCs/>
          <w:spacing w:val="-4"/>
          <w:sz w:val="24"/>
          <w:szCs w:val="24"/>
          <w:lang w:val="es-ES_tradnl" w:eastAsia="es-ES"/>
        </w:rPr>
        <w:br w:type="page"/>
      </w:r>
    </w:p>
    <w:p w:rsidR="008903BE" w:rsidRPr="008903BE" w:rsidRDefault="008903BE" w:rsidP="008903BE">
      <w:pPr>
        <w:widowControl w:val="0"/>
        <w:autoSpaceDE w:val="0"/>
        <w:autoSpaceDN w:val="0"/>
        <w:adjustRightInd w:val="0"/>
        <w:spacing w:after="0" w:line="288" w:lineRule="auto"/>
        <w:rPr>
          <w:rFonts w:ascii="Arial" w:eastAsia="Times New Roman" w:hAnsi="Arial" w:cs="Arial"/>
          <w:bCs/>
          <w:spacing w:val="-4"/>
          <w:sz w:val="24"/>
          <w:szCs w:val="24"/>
          <w:lang w:val="es-ES_tradnl" w:eastAsia="es-ES"/>
        </w:rPr>
      </w:pPr>
    </w:p>
    <w:p w:rsidR="008903BE" w:rsidRPr="008903BE" w:rsidRDefault="008903BE" w:rsidP="008903BE">
      <w:pPr>
        <w:keepNext/>
        <w:spacing w:after="0"/>
        <w:jc w:val="center"/>
        <w:outlineLvl w:val="2"/>
        <w:rPr>
          <w:rFonts w:ascii="Arial" w:hAnsi="Arial" w:cs="Arial"/>
          <w:b/>
          <w:sz w:val="24"/>
          <w:szCs w:val="24"/>
          <w:lang w:val="es-ES_tradnl" w:eastAsia="es-ES"/>
        </w:rPr>
      </w:pPr>
      <w:r w:rsidRPr="008903BE">
        <w:rPr>
          <w:rFonts w:ascii="Arial" w:hAnsi="Arial" w:cs="Arial"/>
          <w:b/>
          <w:sz w:val="24"/>
          <w:szCs w:val="24"/>
          <w:lang w:val="es-ES_tradnl" w:eastAsia="es-ES"/>
        </w:rPr>
        <w:t>TRIBUNAL SUPERIOR DEL DISTRITO JUDICIAL</w:t>
      </w:r>
    </w:p>
    <w:p w:rsidR="008903BE" w:rsidRPr="008903BE" w:rsidRDefault="008903BE" w:rsidP="008903BE">
      <w:pPr>
        <w:keepNext/>
        <w:spacing w:after="0"/>
        <w:jc w:val="center"/>
        <w:outlineLvl w:val="2"/>
        <w:rPr>
          <w:rFonts w:ascii="Arial" w:hAnsi="Arial" w:cs="Arial"/>
          <w:b/>
          <w:sz w:val="24"/>
          <w:szCs w:val="24"/>
          <w:lang w:val="es-ES_tradnl" w:eastAsia="es-ES"/>
        </w:rPr>
      </w:pPr>
    </w:p>
    <w:p w:rsidR="008903BE" w:rsidRPr="008903BE" w:rsidRDefault="008903BE" w:rsidP="008903BE">
      <w:pPr>
        <w:spacing w:after="0"/>
        <w:jc w:val="center"/>
        <w:rPr>
          <w:rFonts w:ascii="Arial" w:hAnsi="Arial" w:cs="Arial"/>
          <w:b/>
          <w:sz w:val="24"/>
          <w:szCs w:val="24"/>
        </w:rPr>
      </w:pPr>
      <w:r w:rsidRPr="008903BE">
        <w:rPr>
          <w:rFonts w:ascii="Arial" w:hAnsi="Arial" w:cs="Arial"/>
          <w:b/>
          <w:sz w:val="24"/>
          <w:szCs w:val="24"/>
        </w:rPr>
        <w:t>SALA LABORAL</w:t>
      </w:r>
    </w:p>
    <w:p w:rsidR="008903BE" w:rsidRPr="008903BE" w:rsidRDefault="008903BE" w:rsidP="008903BE">
      <w:pPr>
        <w:spacing w:after="0"/>
        <w:jc w:val="center"/>
        <w:rPr>
          <w:rFonts w:ascii="Arial" w:hAnsi="Arial" w:cs="Arial"/>
          <w:b/>
          <w:sz w:val="24"/>
          <w:szCs w:val="24"/>
        </w:rPr>
      </w:pPr>
    </w:p>
    <w:p w:rsidR="008903BE" w:rsidRPr="008903BE" w:rsidRDefault="008903BE" w:rsidP="008903BE">
      <w:pPr>
        <w:spacing w:after="0"/>
        <w:jc w:val="center"/>
        <w:rPr>
          <w:rFonts w:ascii="Arial" w:hAnsi="Arial" w:cs="Arial"/>
          <w:b/>
          <w:sz w:val="24"/>
          <w:szCs w:val="24"/>
          <w:lang w:val="es-ES_tradnl" w:eastAsia="es-ES"/>
        </w:rPr>
      </w:pPr>
      <w:r w:rsidRPr="008903BE">
        <w:rPr>
          <w:rFonts w:ascii="Arial" w:hAnsi="Arial" w:cs="Arial"/>
          <w:b/>
          <w:sz w:val="24"/>
          <w:szCs w:val="24"/>
          <w:lang w:val="es-ES_tradnl" w:eastAsia="es-ES"/>
        </w:rPr>
        <w:t xml:space="preserve">MAGISTRADO: JULIO CÉSAR SALAZAR MUÑOZ </w:t>
      </w:r>
    </w:p>
    <w:p w:rsidR="008903BE" w:rsidRPr="008903BE" w:rsidRDefault="008903BE" w:rsidP="008903BE">
      <w:pPr>
        <w:spacing w:after="0"/>
        <w:jc w:val="center"/>
        <w:rPr>
          <w:rFonts w:ascii="Arial" w:hAnsi="Arial" w:cs="Arial"/>
          <w:b/>
          <w:sz w:val="24"/>
          <w:szCs w:val="24"/>
          <w:lang w:val="es-ES_tradnl" w:eastAsia="es-ES"/>
        </w:rPr>
      </w:pPr>
    </w:p>
    <w:p w:rsidR="008903BE" w:rsidRPr="008903BE" w:rsidRDefault="008903BE" w:rsidP="008903BE">
      <w:pPr>
        <w:spacing w:after="0"/>
        <w:jc w:val="center"/>
        <w:rPr>
          <w:rFonts w:ascii="Arial" w:hAnsi="Arial" w:cs="Arial"/>
          <w:bCs/>
          <w:sz w:val="24"/>
          <w:szCs w:val="24"/>
          <w:lang w:eastAsia="es-ES"/>
        </w:rPr>
      </w:pPr>
      <w:r>
        <w:rPr>
          <w:rFonts w:ascii="Arial" w:hAnsi="Arial" w:cs="Arial"/>
          <w:bCs/>
          <w:sz w:val="24"/>
          <w:szCs w:val="24"/>
          <w:lang w:eastAsia="es-ES"/>
        </w:rPr>
        <w:t>Noviembre 25</w:t>
      </w:r>
      <w:r w:rsidRPr="008903BE">
        <w:rPr>
          <w:rFonts w:ascii="Arial" w:hAnsi="Arial" w:cs="Arial"/>
          <w:bCs/>
          <w:sz w:val="24"/>
          <w:szCs w:val="24"/>
          <w:lang w:eastAsia="es-ES"/>
        </w:rPr>
        <w:t xml:space="preserve"> de 2020</w:t>
      </w:r>
    </w:p>
    <w:p w:rsidR="008903BE" w:rsidRPr="008903BE" w:rsidRDefault="008903BE" w:rsidP="008903BE">
      <w:pPr>
        <w:spacing w:after="0"/>
        <w:jc w:val="center"/>
        <w:rPr>
          <w:rFonts w:ascii="Arial" w:hAnsi="Arial" w:cs="Arial"/>
          <w:b/>
          <w:sz w:val="24"/>
          <w:szCs w:val="24"/>
          <w:lang w:eastAsia="es-ES"/>
        </w:rPr>
      </w:pPr>
    </w:p>
    <w:p w:rsidR="008903BE" w:rsidRPr="008903BE" w:rsidRDefault="008903BE" w:rsidP="008903BE">
      <w:pPr>
        <w:spacing w:after="0"/>
        <w:jc w:val="center"/>
        <w:rPr>
          <w:rFonts w:ascii="Arial" w:hAnsi="Arial" w:cs="Arial"/>
          <w:b/>
          <w:sz w:val="24"/>
          <w:szCs w:val="24"/>
          <w:u w:val="single"/>
          <w:lang w:val="es-ES_tradnl" w:eastAsia="es-ES"/>
        </w:rPr>
      </w:pPr>
      <w:r w:rsidRPr="008903BE">
        <w:rPr>
          <w:rFonts w:ascii="Arial" w:hAnsi="Arial" w:cs="Arial"/>
          <w:b/>
          <w:sz w:val="24"/>
          <w:szCs w:val="24"/>
          <w:u w:val="single"/>
          <w:lang w:val="es-ES_tradnl" w:eastAsia="es-ES"/>
        </w:rPr>
        <w:t>ACLARACIÓN DE VOTO</w:t>
      </w:r>
    </w:p>
    <w:p w:rsidR="008903BE" w:rsidRPr="008903BE" w:rsidRDefault="008903BE" w:rsidP="008903BE">
      <w:pPr>
        <w:suppressAutoHyphens/>
        <w:spacing w:after="0"/>
        <w:jc w:val="both"/>
        <w:rPr>
          <w:rFonts w:ascii="Arial" w:hAnsi="Arial" w:cs="Arial"/>
          <w:sz w:val="24"/>
          <w:szCs w:val="24"/>
          <w:lang w:val="es-ES_tradnl" w:eastAsia="es-ES"/>
        </w:rPr>
      </w:pPr>
    </w:p>
    <w:p w:rsidR="008903BE" w:rsidRPr="008903BE" w:rsidRDefault="008903BE" w:rsidP="008903BE">
      <w:pPr>
        <w:suppressAutoHyphens/>
        <w:spacing w:after="0"/>
        <w:jc w:val="both"/>
        <w:rPr>
          <w:rFonts w:ascii="Arial" w:hAnsi="Arial" w:cs="Arial"/>
          <w:sz w:val="24"/>
          <w:szCs w:val="24"/>
          <w:lang w:eastAsia="es-ES"/>
        </w:rPr>
      </w:pPr>
    </w:p>
    <w:p w:rsidR="008903BE" w:rsidRPr="008903BE" w:rsidRDefault="008903BE" w:rsidP="008903BE">
      <w:pPr>
        <w:spacing w:after="0"/>
        <w:jc w:val="both"/>
        <w:rPr>
          <w:rFonts w:ascii="Arial" w:eastAsia="Times New Roman" w:hAnsi="Arial" w:cs="Arial"/>
          <w:sz w:val="24"/>
          <w:szCs w:val="24"/>
          <w:lang w:val="es-ES" w:eastAsia="es-ES"/>
        </w:rPr>
      </w:pPr>
      <w:r w:rsidRPr="008903BE">
        <w:rPr>
          <w:rFonts w:ascii="Arial" w:eastAsia="Times New Roman" w:hAnsi="Arial" w:cs="Arial"/>
          <w:sz w:val="24"/>
          <w:szCs w:val="24"/>
          <w:lang w:val="es-ES" w:eastAsia="es-ES"/>
        </w:rPr>
        <w:t>A pesar de que, según mi leal saber y entender, en la sentencia proferida por esta Sala del Tribunal el 5 de marzo de 2020, en el proceso que contra Colpensiones y Porvenir S.A. adelantó la señora María Inés Espitia Lozano en un proceso de ineficacia del traslado entre regímenes pensionales, en el que se trataban iguales temas jurídicos y probatorios a los que en este asunto se resolvieron, se cumplieron por la Sala mayoritaria a cabalidad con las exigencias que según las Cortes Constitucional y Suprema tienen que llenar los jueces de inferior jerarquía para apartarse de la línea jurisprudencial del órgano de cierre, cuatro de los siete magistrados de la Sala de Casación Laboral de la Corte Suprema de Justicia, esto es, la mayoría de esa célula judicial, decidieron textualmente: “</w:t>
      </w:r>
      <w:proofErr w:type="spellStart"/>
      <w:r w:rsidRPr="008903BE">
        <w:rPr>
          <w:rFonts w:ascii="Arial" w:eastAsia="Times New Roman" w:hAnsi="Arial" w:cs="Arial"/>
          <w:b/>
          <w:sz w:val="24"/>
          <w:szCs w:val="24"/>
          <w:lang w:val="es-ES" w:eastAsia="es-ES"/>
        </w:rPr>
        <w:t>EXORTAR</w:t>
      </w:r>
      <w:proofErr w:type="spellEnd"/>
      <w:r w:rsidRPr="008903BE">
        <w:rPr>
          <w:rFonts w:ascii="Arial" w:eastAsia="Times New Roman" w:hAnsi="Arial" w:cs="Arial"/>
          <w:sz w:val="24"/>
          <w:szCs w:val="24"/>
          <w:lang w:val="es-ES" w:eastAsia="es-ES"/>
        </w:rPr>
        <w:t xml:space="preserve"> (sic) a la </w:t>
      </w:r>
      <w:r w:rsidRPr="008903BE">
        <w:rPr>
          <w:rFonts w:ascii="Arial" w:eastAsia="Times New Roman" w:hAnsi="Arial" w:cs="Arial"/>
          <w:b/>
          <w:sz w:val="24"/>
          <w:szCs w:val="24"/>
          <w:lang w:val="es-ES" w:eastAsia="es-ES"/>
        </w:rPr>
        <w:t xml:space="preserve">SALA LABORAL DEL TRIBUNAL SUPERIOR DEL DISTRITO JUDICIAL DE PEREIRA </w:t>
      </w:r>
      <w:r w:rsidRPr="008903BE">
        <w:rPr>
          <w:rFonts w:ascii="Arial" w:eastAsia="Times New Roman" w:hAnsi="Arial" w:cs="Arial"/>
          <w:sz w:val="24"/>
          <w:szCs w:val="24"/>
          <w:lang w:val="es-ES" w:eastAsia="es-ES"/>
        </w:rPr>
        <w:t>para que en lo sucesivo acate el precedente judicial emanado de esta Corporación”.</w:t>
      </w:r>
    </w:p>
    <w:p w:rsidR="008903BE" w:rsidRPr="008903BE" w:rsidRDefault="008903BE" w:rsidP="008903BE">
      <w:pPr>
        <w:spacing w:after="0"/>
        <w:jc w:val="both"/>
        <w:rPr>
          <w:rFonts w:ascii="Arial" w:eastAsia="Times New Roman" w:hAnsi="Arial" w:cs="Arial"/>
          <w:sz w:val="24"/>
          <w:szCs w:val="24"/>
          <w:lang w:val="es-ES" w:eastAsia="es-ES"/>
        </w:rPr>
      </w:pPr>
    </w:p>
    <w:p w:rsidR="008903BE" w:rsidRPr="008903BE" w:rsidRDefault="008903BE" w:rsidP="008903BE">
      <w:pPr>
        <w:spacing w:after="0"/>
        <w:jc w:val="both"/>
        <w:rPr>
          <w:rFonts w:ascii="Arial" w:eastAsia="Times New Roman" w:hAnsi="Arial" w:cs="Arial"/>
          <w:sz w:val="24"/>
          <w:szCs w:val="24"/>
          <w:lang w:val="es-ES" w:eastAsia="es-ES"/>
        </w:rPr>
      </w:pPr>
      <w:r w:rsidRPr="008903BE">
        <w:rPr>
          <w:rFonts w:ascii="Arial" w:eastAsia="Times New Roman" w:hAnsi="Arial" w:cs="Arial"/>
          <w:sz w:val="24"/>
          <w:szCs w:val="24"/>
          <w:lang w:val="es-ES" w:eastAsia="es-ES"/>
        </w:rPr>
        <w:t xml:space="preserve">Bajo tal apremio, no obstante lo dispuesto en los artículos 228 y 230 de la Constitución Nacional, </w:t>
      </w:r>
      <w:r w:rsidRPr="008903BE">
        <w:rPr>
          <w:rFonts w:ascii="Arial" w:eastAsia="Times New Roman" w:hAnsi="Arial" w:cs="Arial"/>
          <w:b/>
          <w:sz w:val="24"/>
          <w:szCs w:val="24"/>
          <w:lang w:val="es-ES" w:eastAsia="es-ES"/>
        </w:rPr>
        <w:t>no queda otra posibilidad al suscrito que</w:t>
      </w:r>
      <w:r w:rsidRPr="008903BE">
        <w:rPr>
          <w:rFonts w:ascii="Arial" w:eastAsia="Times New Roman" w:hAnsi="Arial" w:cs="Arial"/>
          <w:sz w:val="24"/>
          <w:szCs w:val="24"/>
          <w:lang w:val="es-ES" w:eastAsia="es-ES"/>
        </w:rPr>
        <w:t xml:space="preserve">, en este y en todos los numerosos y sucesivos asuntos de similares características que se presenten a la Sala para decisión, </w:t>
      </w:r>
      <w:r w:rsidRPr="008903BE">
        <w:rPr>
          <w:rFonts w:ascii="Arial" w:eastAsia="Times New Roman" w:hAnsi="Arial" w:cs="Arial"/>
          <w:b/>
          <w:sz w:val="24"/>
          <w:szCs w:val="24"/>
          <w:lang w:val="es-ES" w:eastAsia="es-ES"/>
        </w:rPr>
        <w:t>acatar lo resuelto por el superior</w:t>
      </w:r>
      <w:r w:rsidRPr="008903BE">
        <w:rPr>
          <w:rFonts w:ascii="Arial" w:eastAsia="Times New Roman" w:hAnsi="Arial" w:cs="Arial"/>
          <w:sz w:val="24"/>
          <w:szCs w:val="24"/>
          <w:lang w:val="es-ES" w:eastAsia="es-ES"/>
        </w:rPr>
        <w:t>, en el sentido de proferir la providencia siguiendo la línea jurisprudencial señalada por la mayoría de los integrantes de la Sala de Casación Laboral, a pesar de no representar ésta el criterio jurídico de quien suscribe esta aclaración y que se enmarca en el siguiente:</w:t>
      </w:r>
    </w:p>
    <w:p w:rsidR="008903BE" w:rsidRPr="008903BE" w:rsidRDefault="008903BE" w:rsidP="008903BE">
      <w:pPr>
        <w:spacing w:after="0"/>
        <w:jc w:val="both"/>
        <w:rPr>
          <w:rFonts w:ascii="Arial" w:eastAsia="Times New Roman" w:hAnsi="Arial" w:cs="Arial"/>
          <w:sz w:val="24"/>
          <w:szCs w:val="24"/>
          <w:lang w:val="es-ES" w:eastAsia="es-ES"/>
        </w:rPr>
      </w:pPr>
    </w:p>
    <w:p w:rsidR="008903BE" w:rsidRPr="008903BE" w:rsidRDefault="008903BE" w:rsidP="008903BE">
      <w:pPr>
        <w:spacing w:after="0"/>
        <w:jc w:val="center"/>
        <w:rPr>
          <w:rFonts w:ascii="Arial" w:eastAsia="Times New Roman" w:hAnsi="Arial" w:cs="Arial"/>
          <w:b/>
          <w:sz w:val="24"/>
          <w:szCs w:val="24"/>
          <w:lang w:val="es-ES" w:eastAsia="es-ES"/>
        </w:rPr>
      </w:pPr>
      <w:r w:rsidRPr="008903BE">
        <w:rPr>
          <w:rFonts w:ascii="Arial" w:eastAsia="Times New Roman" w:hAnsi="Arial" w:cs="Arial"/>
          <w:b/>
          <w:sz w:val="24"/>
          <w:szCs w:val="24"/>
          <w:lang w:val="es-ES" w:eastAsia="es-ES"/>
        </w:rPr>
        <w:t>ANÁLISIS JURÍDICO DE LOS HECHOS DEBATIDOS EN LOS CASOS DE TRASLADOS ENTRE REGÍMENES</w:t>
      </w:r>
    </w:p>
    <w:p w:rsidR="008903BE" w:rsidRPr="008903BE" w:rsidRDefault="008903BE" w:rsidP="008903BE">
      <w:pPr>
        <w:spacing w:after="0"/>
        <w:jc w:val="both"/>
        <w:rPr>
          <w:rFonts w:ascii="Arial" w:eastAsia="Times New Roman" w:hAnsi="Arial" w:cs="Arial"/>
          <w:sz w:val="24"/>
          <w:szCs w:val="24"/>
          <w:lang w:val="es-ES" w:eastAsia="es-ES"/>
        </w:rPr>
      </w:pPr>
    </w:p>
    <w:p w:rsidR="008903BE" w:rsidRPr="008903BE" w:rsidRDefault="008903BE" w:rsidP="008903BE">
      <w:pPr>
        <w:suppressAutoHyphens/>
        <w:spacing w:after="0"/>
        <w:jc w:val="both"/>
        <w:rPr>
          <w:rFonts w:ascii="Arial" w:eastAsia="Times New Roman" w:hAnsi="Arial" w:cs="Arial"/>
          <w:sz w:val="24"/>
          <w:szCs w:val="24"/>
          <w:lang w:val="es-ES_tradnl" w:eastAsia="es-ES"/>
        </w:rPr>
      </w:pPr>
      <w:r w:rsidRPr="008903BE">
        <w:rPr>
          <w:rFonts w:ascii="Arial" w:eastAsia="Times New Roman" w:hAnsi="Arial" w:cs="Arial"/>
          <w:sz w:val="24"/>
          <w:szCs w:val="24"/>
          <w:lang w:val="es-ES_tradnl" w:eastAsia="es-ES"/>
        </w:rPr>
        <w:t xml:space="preserve">Tal como lo he venido sosteniendo desde hace ya algún tiempo, a mi juicio se viene cometiendo un grave error jurídico en esta clase de procesos, pues se accede a declarar la ineficacia de los traslados sin considerar y valorar que con ello se impone a Colpensiones la carga económica que representa aceptar, ad portas de adquirir el derecho pensional, como sus afiliados a aquellos que a última hora se dan cuenta que su pensión en el RPM sería superior a la que obtendrían en el </w:t>
      </w:r>
      <w:proofErr w:type="spellStart"/>
      <w:r w:rsidRPr="008903BE">
        <w:rPr>
          <w:rFonts w:ascii="Arial" w:eastAsia="Times New Roman" w:hAnsi="Arial" w:cs="Arial"/>
          <w:sz w:val="24"/>
          <w:szCs w:val="24"/>
          <w:lang w:val="es-ES_tradnl" w:eastAsia="es-ES"/>
        </w:rPr>
        <w:t>RAIS</w:t>
      </w:r>
      <w:proofErr w:type="spellEnd"/>
      <w:r w:rsidRPr="008903BE">
        <w:rPr>
          <w:rFonts w:ascii="Arial" w:eastAsia="Times New Roman" w:hAnsi="Arial" w:cs="Arial"/>
          <w:sz w:val="24"/>
          <w:szCs w:val="24"/>
          <w:lang w:val="es-ES_tradnl" w:eastAsia="es-ES"/>
        </w:rPr>
        <w:t>, sin percatarse que, si en efecto hubo un engaño u omisión en la información para lograr el traslado por parte de la AFP privada, es ésta quien debe proceder al resarcimiento del eventual daño o perjuicio que con ello haya generado.</w:t>
      </w:r>
    </w:p>
    <w:p w:rsidR="008903BE" w:rsidRPr="008903BE" w:rsidRDefault="008903BE" w:rsidP="008903BE">
      <w:pPr>
        <w:suppressAutoHyphens/>
        <w:spacing w:after="0"/>
        <w:jc w:val="both"/>
        <w:rPr>
          <w:rFonts w:ascii="Arial" w:eastAsia="Times New Roman" w:hAnsi="Arial" w:cs="Arial"/>
          <w:sz w:val="24"/>
          <w:szCs w:val="24"/>
          <w:lang w:val="es-ES_tradnl" w:eastAsia="es-ES"/>
        </w:rPr>
      </w:pPr>
    </w:p>
    <w:p w:rsidR="008903BE" w:rsidRPr="008903BE" w:rsidRDefault="008903BE" w:rsidP="008903BE">
      <w:pPr>
        <w:suppressAutoHyphens/>
        <w:spacing w:after="0"/>
        <w:jc w:val="both"/>
        <w:rPr>
          <w:rFonts w:ascii="Arial" w:eastAsia="Times New Roman" w:hAnsi="Arial" w:cs="Arial"/>
          <w:sz w:val="24"/>
          <w:szCs w:val="24"/>
          <w:lang w:val="es-ES_tradnl" w:eastAsia="es-ES"/>
        </w:rPr>
      </w:pPr>
      <w:r w:rsidRPr="008903BE">
        <w:rPr>
          <w:rFonts w:ascii="Arial" w:eastAsia="Times New Roman" w:hAnsi="Arial" w:cs="Arial"/>
          <w:sz w:val="24"/>
          <w:szCs w:val="24"/>
          <w:lang w:val="es-ES_tradnl" w:eastAsia="es-ES"/>
        </w:rPr>
        <w:t xml:space="preserve">Lo anterior es así porque de acuerdo con nuestro ordenamiento jurídico la acción que en realidad responde a la situación fáctica planteada por los demandantes no es </w:t>
      </w:r>
      <w:r w:rsidRPr="008903BE">
        <w:rPr>
          <w:rFonts w:ascii="Arial" w:eastAsia="Times New Roman" w:hAnsi="Arial" w:cs="Arial"/>
          <w:sz w:val="24"/>
          <w:szCs w:val="24"/>
          <w:lang w:val="es-ES_tradnl" w:eastAsia="es-ES"/>
        </w:rPr>
        <w:lastRenderedPageBreak/>
        <w:t>otra que la de responsabilidad prevista en el artículo 10 del decreto 720 de 1994, en la que a quien corresponde comprobar que actuó conforme a derecho -dando toda la información que requerida en su momento para conseguir el traslado de los afiliados- es a la vez quien, de no conseguir dar claridad al respecto, puede llegar a ser condenada al pago del perjuicio que se demuestre que con ello causó.</w:t>
      </w:r>
    </w:p>
    <w:p w:rsidR="008903BE" w:rsidRPr="008903BE" w:rsidRDefault="008903BE" w:rsidP="008903BE">
      <w:pPr>
        <w:suppressAutoHyphens/>
        <w:spacing w:after="0"/>
        <w:jc w:val="both"/>
        <w:rPr>
          <w:rFonts w:ascii="Arial" w:eastAsia="Times New Roman" w:hAnsi="Arial" w:cs="Arial"/>
          <w:sz w:val="24"/>
          <w:szCs w:val="24"/>
          <w:lang w:val="es-ES_tradnl" w:eastAsia="es-ES"/>
        </w:rPr>
      </w:pPr>
    </w:p>
    <w:p w:rsidR="008903BE" w:rsidRPr="008903BE" w:rsidRDefault="008903BE" w:rsidP="008903BE">
      <w:pPr>
        <w:suppressAutoHyphens/>
        <w:spacing w:after="0"/>
        <w:jc w:val="both"/>
        <w:rPr>
          <w:rFonts w:ascii="Arial" w:eastAsia="Times New Roman" w:hAnsi="Arial" w:cs="Arial"/>
          <w:sz w:val="24"/>
          <w:szCs w:val="24"/>
          <w:lang w:val="es-ES_tradnl" w:eastAsia="es-ES"/>
        </w:rPr>
      </w:pPr>
      <w:r w:rsidRPr="008903BE">
        <w:rPr>
          <w:rFonts w:ascii="Arial" w:eastAsia="Times New Roman" w:hAnsi="Arial" w:cs="Arial"/>
          <w:sz w:val="24"/>
          <w:szCs w:val="24"/>
          <w:lang w:val="es-ES_tradnl" w:eastAsia="es-ES"/>
        </w:rPr>
        <w:t xml:space="preserve">Como quiera que esta posición se </w:t>
      </w:r>
      <w:proofErr w:type="gramStart"/>
      <w:r w:rsidRPr="008903BE">
        <w:rPr>
          <w:rFonts w:ascii="Arial" w:eastAsia="Times New Roman" w:hAnsi="Arial" w:cs="Arial"/>
          <w:sz w:val="24"/>
          <w:szCs w:val="24"/>
          <w:lang w:val="es-ES_tradnl" w:eastAsia="es-ES"/>
        </w:rPr>
        <w:t>separa</w:t>
      </w:r>
      <w:proofErr w:type="gramEnd"/>
      <w:r w:rsidRPr="008903BE">
        <w:rPr>
          <w:rFonts w:ascii="Arial" w:eastAsia="Times New Roman" w:hAnsi="Arial" w:cs="Arial"/>
          <w:sz w:val="24"/>
          <w:szCs w:val="24"/>
          <w:lang w:val="es-ES_tradnl" w:eastAsia="es-ES"/>
        </w:rPr>
        <w:t xml:space="preserve"> expresamente de la línea actual de la Corte Suprema de Justicia, considero necesario </w:t>
      </w:r>
      <w:r w:rsidRPr="008903BE">
        <w:rPr>
          <w:rFonts w:ascii="Arial" w:eastAsia="Times New Roman" w:hAnsi="Arial" w:cs="Arial"/>
          <w:iCs/>
          <w:sz w:val="24"/>
          <w:szCs w:val="24"/>
          <w:lang w:val="es-ES_tradnl" w:eastAsia="es-ES"/>
        </w:rPr>
        <w:t>discurrir sobre los 8 temas jurídicos que a continuación se desarrollan:</w:t>
      </w:r>
    </w:p>
    <w:p w:rsidR="008903BE" w:rsidRPr="008903BE" w:rsidRDefault="008903BE" w:rsidP="008903BE">
      <w:pPr>
        <w:suppressAutoHyphens/>
        <w:spacing w:after="0"/>
        <w:jc w:val="both"/>
        <w:rPr>
          <w:rFonts w:ascii="Arial" w:eastAsia="Times New Roman" w:hAnsi="Arial" w:cs="Arial"/>
          <w:sz w:val="24"/>
          <w:szCs w:val="24"/>
          <w:lang w:val="es-ES_tradnl" w:eastAsia="es-ES"/>
        </w:rPr>
      </w:pPr>
    </w:p>
    <w:p w:rsidR="008903BE" w:rsidRPr="008903BE" w:rsidRDefault="008903BE" w:rsidP="008903BE">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8903BE">
        <w:rPr>
          <w:rFonts w:ascii="Arial" w:eastAsia="Times New Roman" w:hAnsi="Arial" w:cs="Arial"/>
          <w:b/>
          <w:sz w:val="24"/>
          <w:szCs w:val="24"/>
          <w:lang w:val="es-ES_tradnl" w:eastAsia="es-ES"/>
        </w:rPr>
        <w:t>LA JURISPRUDENCIA, LA OBLIGACIÓN DE LOS JUECES DE SEGUIRLA Y LA AUTORIZACIÓN Y FORMA DE APARTARSE DE LA DOCTRINA PROBABLE.</w:t>
      </w:r>
    </w:p>
    <w:p w:rsidR="008903BE" w:rsidRPr="008903BE" w:rsidRDefault="008903BE" w:rsidP="008903BE">
      <w:pPr>
        <w:suppressAutoHyphens/>
        <w:spacing w:after="0"/>
        <w:jc w:val="both"/>
        <w:rPr>
          <w:rFonts w:ascii="Arial" w:eastAsia="Times New Roman" w:hAnsi="Arial" w:cs="Arial"/>
          <w:sz w:val="24"/>
          <w:szCs w:val="24"/>
          <w:lang w:val="es-ES_tradnl" w:eastAsia="es-ES"/>
        </w:rPr>
      </w:pPr>
    </w:p>
    <w:p w:rsidR="008903BE" w:rsidRPr="008903BE" w:rsidRDefault="008903BE" w:rsidP="008903BE">
      <w:pPr>
        <w:spacing w:after="0"/>
        <w:ind w:right="51"/>
        <w:jc w:val="both"/>
        <w:rPr>
          <w:rFonts w:ascii="Arial" w:eastAsia="Times New Roman" w:hAnsi="Arial" w:cs="Arial"/>
          <w:sz w:val="24"/>
          <w:szCs w:val="24"/>
          <w:lang w:val="es-ES_tradnl" w:eastAsia="es-ES"/>
        </w:rPr>
      </w:pPr>
      <w:r w:rsidRPr="008903BE">
        <w:rPr>
          <w:rFonts w:ascii="Arial" w:eastAsia="Times New Roman" w:hAnsi="Arial" w:cs="Arial"/>
          <w:sz w:val="24"/>
          <w:szCs w:val="24"/>
          <w:lang w:eastAsia="es-ES"/>
        </w:rPr>
        <w:t xml:space="preserve">Como es bien sabido, desde la sentencia 836 de 2001 la Corte Constitucional explicó que tres decisiones emanadas de la Corte Suprema de Justicia como Tribunal de casación constituyen doctrina probable que debe ser seguida por los jueces de inferior jerarquía. No obstante, tanto en esa providencia como en la C-621 de 2015, dejó sentado que en virtud de la autonomía judicial, es posible que, cumpliendo ciertas reglas, los funcionarios judiciales se separen de la línea trazada por la alta corporación. Sobre el tema en la sentencia T-459 de 2017, se concreta con meridiana claridad tal posibilidad, así: </w:t>
      </w:r>
    </w:p>
    <w:p w:rsidR="008903BE" w:rsidRPr="008903BE" w:rsidRDefault="008903BE" w:rsidP="008903BE">
      <w:pPr>
        <w:suppressAutoHyphens/>
        <w:spacing w:after="0"/>
        <w:jc w:val="both"/>
        <w:rPr>
          <w:rFonts w:ascii="Arial" w:eastAsia="Times New Roman" w:hAnsi="Arial" w:cs="Arial"/>
          <w:sz w:val="24"/>
          <w:szCs w:val="24"/>
          <w:lang w:val="es-ES_tradnl" w:eastAsia="es-ES"/>
        </w:rPr>
      </w:pPr>
    </w:p>
    <w:p w:rsidR="008903BE" w:rsidRPr="008903BE" w:rsidRDefault="008903BE" w:rsidP="008903BE">
      <w:pPr>
        <w:suppressAutoHyphens/>
        <w:spacing w:after="0" w:line="240" w:lineRule="auto"/>
        <w:ind w:left="426" w:right="420"/>
        <w:jc w:val="both"/>
        <w:rPr>
          <w:rFonts w:ascii="Arial" w:eastAsia="Times New Roman" w:hAnsi="Arial" w:cs="Arial"/>
          <w:szCs w:val="24"/>
          <w:lang w:val="es-ES" w:eastAsia="es-ES"/>
        </w:rPr>
      </w:pPr>
      <w:r w:rsidRPr="008903BE">
        <w:rPr>
          <w:rFonts w:ascii="Arial" w:eastAsia="Times New Roman" w:hAnsi="Arial" w:cs="Arial"/>
          <w:szCs w:val="24"/>
          <w:lang w:val="es-ES" w:eastAsia="es-ES"/>
        </w:rPr>
        <w:t>“No obstante, el precedente no constituye una obligatoriedad absoluta, pues en razón del principio de la autonomía judicial, el juez puede apartarse de aquellos, siempre y cuando presente </w:t>
      </w:r>
      <w:r w:rsidRPr="008903BE">
        <w:rPr>
          <w:rFonts w:ascii="Arial" w:eastAsia="Times New Roman" w:hAnsi="Arial" w:cs="Arial"/>
          <w:b/>
          <w:bCs/>
          <w:szCs w:val="24"/>
          <w:lang w:val="es-ES" w:eastAsia="es-ES"/>
        </w:rPr>
        <w:t>(i)</w:t>
      </w:r>
      <w:r w:rsidRPr="008903BE">
        <w:rPr>
          <w:rFonts w:ascii="Arial" w:eastAsia="Times New Roman" w:hAnsi="Arial" w:cs="Arial"/>
          <w:szCs w:val="24"/>
          <w:lang w:val="es-ES" w:eastAsia="es-ES"/>
        </w:rPr>
        <w:t> de forma explícita las razones por las cuales se separa de aquellos, y </w:t>
      </w:r>
      <w:r w:rsidRPr="008903BE">
        <w:rPr>
          <w:rFonts w:ascii="Arial" w:eastAsia="Times New Roman" w:hAnsi="Arial" w:cs="Arial"/>
          <w:b/>
          <w:bCs/>
          <w:szCs w:val="24"/>
          <w:lang w:val="es-ES" w:eastAsia="es-ES"/>
        </w:rPr>
        <w:t>(ii)</w:t>
      </w:r>
      <w:r w:rsidRPr="008903BE">
        <w:rPr>
          <w:rFonts w:ascii="Arial" w:eastAsia="Times New Roman" w:hAnsi="Arial" w:cs="Arial"/>
          <w:szCs w:val="24"/>
          <w:lang w:val="es-ES" w:eastAsia="es-ES"/>
        </w:rPr>
        <w:t> demuestre con suficiencia que su interpretación aporta un mejor desarrollo a los derechos y principios constitucionales.</w:t>
      </w:r>
      <w:bookmarkStart w:id="1" w:name="_ftnref33"/>
      <w:r w:rsidRPr="008903BE">
        <w:rPr>
          <w:rFonts w:ascii="Arial" w:eastAsia="Times New Roman" w:hAnsi="Arial" w:cs="Arial"/>
          <w:szCs w:val="24"/>
          <w:lang w:val="es-ES" w:eastAsia="es-ES"/>
        </w:rPr>
        <w:t>”</w:t>
      </w:r>
      <w:bookmarkEnd w:id="1"/>
    </w:p>
    <w:p w:rsidR="008903BE" w:rsidRPr="008903BE" w:rsidRDefault="008903BE" w:rsidP="008903BE">
      <w:pPr>
        <w:suppressAutoHyphens/>
        <w:spacing w:after="0" w:line="240" w:lineRule="auto"/>
        <w:ind w:left="426" w:right="420"/>
        <w:jc w:val="both"/>
        <w:rPr>
          <w:rFonts w:ascii="Arial" w:eastAsia="Times New Roman" w:hAnsi="Arial" w:cs="Arial"/>
          <w:szCs w:val="24"/>
          <w:lang w:val="es-ES" w:eastAsia="es-ES"/>
        </w:rPr>
      </w:pPr>
    </w:p>
    <w:p w:rsidR="008903BE" w:rsidRPr="008903BE" w:rsidRDefault="008903BE" w:rsidP="008903BE">
      <w:pPr>
        <w:suppressAutoHyphens/>
        <w:spacing w:after="0" w:line="240" w:lineRule="auto"/>
        <w:ind w:left="426" w:right="420"/>
        <w:jc w:val="both"/>
        <w:rPr>
          <w:rFonts w:ascii="Arial" w:eastAsia="Times New Roman" w:hAnsi="Arial" w:cs="Arial"/>
          <w:szCs w:val="24"/>
          <w:lang w:val="es-ES" w:eastAsia="es-ES"/>
        </w:rPr>
      </w:pPr>
      <w:r w:rsidRPr="008903BE">
        <w:rPr>
          <w:rFonts w:ascii="Arial" w:eastAsia="Times New Roman" w:hAnsi="Arial" w:cs="Arial"/>
          <w:szCs w:val="24"/>
          <w:lang w:eastAsia="es-ES"/>
        </w:rPr>
        <w:t xml:space="preserve">En síntesis, el desconocimiento del precedente se configura cuando el funcionario judicial se aparta de las sentencias emitidos por los tribunales de cierre (precedente vertical) o los dictados por ellos mismos (precedente horizontal) al momento de resolver asuntos que presentan una situación fáctica similar a los decididos en aquellas providencias, </w:t>
      </w:r>
      <w:r w:rsidRPr="008903BE">
        <w:rPr>
          <w:rFonts w:ascii="Arial" w:eastAsia="Times New Roman" w:hAnsi="Arial" w:cs="Arial"/>
          <w:b/>
          <w:szCs w:val="24"/>
          <w:lang w:eastAsia="es-ES"/>
        </w:rPr>
        <w:t>sin exponer las razones jurídicas que justifique el cambio de  jurisprudencia</w:t>
      </w:r>
      <w:r w:rsidRPr="008903BE">
        <w:rPr>
          <w:rFonts w:ascii="Arial" w:eastAsia="Times New Roman" w:hAnsi="Arial" w:cs="Arial"/>
          <w:szCs w:val="24"/>
          <w:lang w:eastAsia="es-ES"/>
        </w:rPr>
        <w:t>.” (Negrillas fuera del original)</w:t>
      </w:r>
      <w:r w:rsidRPr="008903BE">
        <w:rPr>
          <w:rFonts w:ascii="Arial" w:eastAsia="Times New Roman" w:hAnsi="Arial" w:cs="Arial"/>
          <w:szCs w:val="24"/>
          <w:lang w:val="es-ES" w:eastAsia="es-ES"/>
        </w:rPr>
        <w:t xml:space="preserve"> </w:t>
      </w:r>
    </w:p>
    <w:p w:rsidR="008903BE" w:rsidRPr="008903BE" w:rsidRDefault="008903BE" w:rsidP="008903BE">
      <w:pPr>
        <w:suppressAutoHyphens/>
        <w:spacing w:after="0"/>
        <w:jc w:val="both"/>
        <w:rPr>
          <w:rFonts w:ascii="Arial" w:eastAsia="Times New Roman" w:hAnsi="Arial" w:cs="Arial"/>
          <w:sz w:val="24"/>
          <w:szCs w:val="24"/>
          <w:lang w:val="es-ES" w:eastAsia="es-ES"/>
        </w:rPr>
      </w:pPr>
      <w:r w:rsidRPr="008903BE">
        <w:rPr>
          <w:rFonts w:ascii="Arial" w:eastAsia="Times New Roman" w:hAnsi="Arial" w:cs="Arial"/>
          <w:sz w:val="24"/>
          <w:szCs w:val="24"/>
          <w:lang w:val="es-ES" w:eastAsia="es-ES"/>
        </w:rPr>
        <w:t> </w:t>
      </w:r>
    </w:p>
    <w:p w:rsidR="008903BE" w:rsidRPr="008903BE" w:rsidRDefault="008903BE" w:rsidP="008903BE">
      <w:pPr>
        <w:suppressAutoHyphens/>
        <w:spacing w:after="0"/>
        <w:jc w:val="both"/>
        <w:rPr>
          <w:rFonts w:ascii="Arial" w:eastAsia="Times New Roman" w:hAnsi="Arial" w:cs="Arial"/>
          <w:sz w:val="24"/>
          <w:szCs w:val="24"/>
          <w:lang w:val="es-ES" w:eastAsia="es-ES"/>
        </w:rPr>
      </w:pPr>
      <w:r w:rsidRPr="008903BE">
        <w:rPr>
          <w:rFonts w:ascii="Arial" w:eastAsia="Times New Roman" w:hAnsi="Arial" w:cs="Arial"/>
          <w:sz w:val="24"/>
          <w:szCs w:val="24"/>
          <w:lang w:val="es-ES" w:eastAsia="es-ES"/>
        </w:rPr>
        <w:t>Por lo tanto, como respecto al tema de la ineficacia del traslado entre regímenes la Sala mayoritaria se separa expresamente de la línea actual de la Sala de Casación Laboral de la Corte Suprema de Justicia, se pasa a exponer las razones jurídicas que demuestran con suficiencia la necesidad constitucional y legal de revaluar la procedencia de las declaraciones de ineficacia.</w:t>
      </w:r>
    </w:p>
    <w:p w:rsidR="008903BE" w:rsidRPr="008903BE" w:rsidRDefault="008903BE" w:rsidP="008903BE">
      <w:pPr>
        <w:suppressAutoHyphens/>
        <w:spacing w:after="0"/>
        <w:jc w:val="both"/>
        <w:rPr>
          <w:rFonts w:ascii="Arial" w:eastAsia="Times New Roman" w:hAnsi="Arial" w:cs="Arial"/>
          <w:b/>
          <w:sz w:val="24"/>
          <w:szCs w:val="24"/>
          <w:lang w:val="es-ES_tradnl" w:eastAsia="es-ES"/>
        </w:rPr>
      </w:pPr>
    </w:p>
    <w:p w:rsidR="008903BE" w:rsidRPr="008903BE" w:rsidRDefault="008903BE" w:rsidP="008903BE">
      <w:pPr>
        <w:numPr>
          <w:ilvl w:val="0"/>
          <w:numId w:val="2"/>
        </w:numPr>
        <w:suppressAutoHyphens/>
        <w:spacing w:after="0" w:line="240" w:lineRule="auto"/>
        <w:ind w:left="567" w:hanging="567"/>
        <w:jc w:val="both"/>
        <w:rPr>
          <w:rFonts w:ascii="Arial" w:eastAsia="Times New Roman" w:hAnsi="Arial" w:cs="Arial"/>
          <w:sz w:val="24"/>
          <w:szCs w:val="24"/>
          <w:lang w:val="es-ES_tradnl" w:eastAsia="es-ES"/>
        </w:rPr>
      </w:pPr>
      <w:r w:rsidRPr="008903BE">
        <w:rPr>
          <w:rFonts w:ascii="Arial" w:eastAsia="Times New Roman" w:hAnsi="Arial" w:cs="Arial"/>
          <w:b/>
          <w:sz w:val="24"/>
          <w:szCs w:val="24"/>
          <w:lang w:val="es-ES_tradnl" w:eastAsia="es-ES"/>
        </w:rPr>
        <w:t>LA POSICIÓN ACTUAL DE LA SALA DE CASACIÓN LABORAL RESPECTO AL TEMA DE LA NULIDAD O INEFICACIA DE LOS TRASLADOS ENTRE REGÍMENES PENSIONALES.</w:t>
      </w:r>
    </w:p>
    <w:p w:rsidR="008903BE" w:rsidRPr="008903BE" w:rsidRDefault="008903BE" w:rsidP="008903BE">
      <w:pPr>
        <w:suppressAutoHyphens/>
        <w:spacing w:after="0"/>
        <w:jc w:val="both"/>
        <w:rPr>
          <w:rFonts w:ascii="Arial" w:eastAsia="Times New Roman" w:hAnsi="Arial" w:cs="Arial"/>
          <w:sz w:val="24"/>
          <w:szCs w:val="24"/>
          <w:lang w:val="es-ES_tradnl" w:eastAsia="es-ES"/>
        </w:rPr>
      </w:pPr>
    </w:p>
    <w:p w:rsidR="008903BE" w:rsidRPr="008903BE" w:rsidRDefault="008903BE" w:rsidP="008903BE">
      <w:pPr>
        <w:suppressAutoHyphens/>
        <w:spacing w:after="0"/>
        <w:jc w:val="both"/>
        <w:rPr>
          <w:rFonts w:ascii="Arial" w:eastAsia="Times New Roman" w:hAnsi="Arial" w:cs="Arial"/>
          <w:iCs/>
          <w:sz w:val="24"/>
          <w:szCs w:val="24"/>
          <w:lang w:val="es-ES_tradnl" w:eastAsia="es-ES"/>
        </w:rPr>
      </w:pPr>
      <w:r w:rsidRPr="008903BE">
        <w:rPr>
          <w:rFonts w:ascii="Arial" w:eastAsia="Times New Roman" w:hAnsi="Arial" w:cs="Arial"/>
          <w:sz w:val="24"/>
          <w:szCs w:val="24"/>
          <w:lang w:val="es-ES_tradnl" w:eastAsia="es-ES"/>
        </w:rPr>
        <w:t xml:space="preserve">En acatamiento de lo señalado en las sentencias C-836 de 2001 y C-621 de 2015 desde ya se deja en evidencia que es conocida la jurisprudencia vigente emanada de la </w:t>
      </w:r>
      <w:r w:rsidRPr="008903BE">
        <w:rPr>
          <w:rFonts w:ascii="Arial" w:eastAsia="Times New Roman" w:hAnsi="Arial" w:cs="Arial"/>
          <w:iCs/>
          <w:sz w:val="24"/>
          <w:szCs w:val="24"/>
          <w:lang w:val="es-ES_tradnl" w:eastAsia="es-ES"/>
        </w:rPr>
        <w:t xml:space="preserve"> Sala de Casación Laboral contenida en las sentencias </w:t>
      </w:r>
      <w:proofErr w:type="spellStart"/>
      <w:r w:rsidRPr="008903BE">
        <w:rPr>
          <w:rFonts w:ascii="Arial" w:eastAsia="Times New Roman" w:hAnsi="Arial" w:cs="Arial"/>
          <w:iCs/>
          <w:sz w:val="24"/>
          <w:szCs w:val="24"/>
          <w:lang w:val="es-ES_tradnl" w:eastAsia="es-ES"/>
        </w:rPr>
        <w:t>SL1421</w:t>
      </w:r>
      <w:proofErr w:type="spellEnd"/>
      <w:r w:rsidRPr="008903BE">
        <w:rPr>
          <w:rFonts w:ascii="Arial" w:eastAsia="Times New Roman" w:hAnsi="Arial" w:cs="Arial"/>
          <w:iCs/>
          <w:sz w:val="24"/>
          <w:szCs w:val="24"/>
          <w:lang w:val="es-ES_tradnl" w:eastAsia="es-ES"/>
        </w:rPr>
        <w:t xml:space="preserve">-2019, </w:t>
      </w:r>
      <w:proofErr w:type="spellStart"/>
      <w:r w:rsidRPr="008903BE">
        <w:rPr>
          <w:rFonts w:ascii="Arial" w:eastAsia="Times New Roman" w:hAnsi="Arial" w:cs="Arial"/>
          <w:iCs/>
          <w:sz w:val="24"/>
          <w:szCs w:val="24"/>
          <w:lang w:val="es-ES_tradnl" w:eastAsia="es-ES"/>
        </w:rPr>
        <w:t>SL1452</w:t>
      </w:r>
      <w:proofErr w:type="spellEnd"/>
      <w:r w:rsidRPr="008903BE">
        <w:rPr>
          <w:rFonts w:ascii="Arial" w:eastAsia="Times New Roman" w:hAnsi="Arial" w:cs="Arial"/>
          <w:iCs/>
          <w:sz w:val="24"/>
          <w:szCs w:val="24"/>
          <w:lang w:val="es-ES_tradnl" w:eastAsia="es-ES"/>
        </w:rPr>
        <w:t xml:space="preserve">-2019, </w:t>
      </w:r>
      <w:proofErr w:type="spellStart"/>
      <w:r w:rsidRPr="008903BE">
        <w:rPr>
          <w:rFonts w:ascii="Arial" w:eastAsia="Times New Roman" w:hAnsi="Arial" w:cs="Arial"/>
          <w:iCs/>
          <w:sz w:val="24"/>
          <w:szCs w:val="24"/>
          <w:lang w:val="es-ES_tradnl" w:eastAsia="es-ES"/>
        </w:rPr>
        <w:t>SL1688</w:t>
      </w:r>
      <w:proofErr w:type="spellEnd"/>
      <w:r w:rsidRPr="008903BE">
        <w:rPr>
          <w:rFonts w:ascii="Arial" w:eastAsia="Times New Roman" w:hAnsi="Arial" w:cs="Arial"/>
          <w:iCs/>
          <w:sz w:val="24"/>
          <w:szCs w:val="24"/>
          <w:lang w:val="es-ES_tradnl" w:eastAsia="es-ES"/>
        </w:rPr>
        <w:t xml:space="preserve">-2019 y </w:t>
      </w:r>
      <w:proofErr w:type="spellStart"/>
      <w:r w:rsidRPr="008903BE">
        <w:rPr>
          <w:rFonts w:ascii="Arial" w:eastAsia="Times New Roman" w:hAnsi="Arial" w:cs="Arial"/>
          <w:iCs/>
          <w:sz w:val="24"/>
          <w:szCs w:val="24"/>
          <w:lang w:val="es-ES_tradnl" w:eastAsia="es-ES"/>
        </w:rPr>
        <w:t>SL1689</w:t>
      </w:r>
      <w:proofErr w:type="spellEnd"/>
      <w:r w:rsidRPr="008903BE">
        <w:rPr>
          <w:rFonts w:ascii="Arial" w:eastAsia="Times New Roman" w:hAnsi="Arial" w:cs="Arial"/>
          <w:iCs/>
          <w:sz w:val="24"/>
          <w:szCs w:val="24"/>
          <w:lang w:val="es-ES_tradnl" w:eastAsia="es-ES"/>
        </w:rPr>
        <w:t>-2019 que se concreta en los siguientes razonamientos:</w:t>
      </w:r>
    </w:p>
    <w:p w:rsidR="008903BE" w:rsidRPr="008903BE" w:rsidRDefault="008903BE" w:rsidP="008903BE">
      <w:pPr>
        <w:suppressAutoHyphens/>
        <w:spacing w:after="0"/>
        <w:jc w:val="both"/>
        <w:rPr>
          <w:rFonts w:ascii="Arial" w:eastAsia="Times New Roman" w:hAnsi="Arial" w:cs="Arial"/>
          <w:iCs/>
          <w:sz w:val="24"/>
          <w:szCs w:val="24"/>
          <w:lang w:val="es-ES_tradnl" w:eastAsia="es-ES"/>
        </w:rPr>
      </w:pPr>
    </w:p>
    <w:p w:rsidR="008903BE" w:rsidRPr="008903BE" w:rsidRDefault="008903BE" w:rsidP="008903BE">
      <w:pPr>
        <w:numPr>
          <w:ilvl w:val="0"/>
          <w:numId w:val="1"/>
        </w:numPr>
        <w:suppressAutoHyphens/>
        <w:spacing w:after="0" w:line="240" w:lineRule="auto"/>
        <w:jc w:val="both"/>
        <w:rPr>
          <w:rFonts w:ascii="Arial" w:eastAsia="Times New Roman" w:hAnsi="Arial" w:cs="Arial"/>
          <w:iCs/>
          <w:sz w:val="24"/>
          <w:szCs w:val="24"/>
          <w:lang w:val="es-ES_tradnl" w:eastAsia="es-ES"/>
        </w:rPr>
      </w:pPr>
      <w:r w:rsidRPr="008903BE">
        <w:rPr>
          <w:rFonts w:ascii="Arial" w:eastAsia="Times New Roman" w:hAnsi="Arial" w:cs="Arial"/>
          <w:iCs/>
          <w:sz w:val="24"/>
          <w:szCs w:val="24"/>
          <w:lang w:val="es-ES_tradnl" w:eastAsia="es-ES"/>
        </w:rPr>
        <w:lastRenderedPageBreak/>
        <w:t>En esta clase de acciones no se trata de la nulidad del acto jurídico del traslado sino de la ineficacia del mismo con base en los artículos 13 literal b), 271 y 272 de la ley 100 de 1993, por cuanto se violó por parte de la AFP el deber de información para obtener el traslado de quien estaba afiliado al RPM.  De allí que, tratándose de un tema de ineficacia y no de nulidad, no puede aplicarse la “prescripción” prevista en los términos que se señalan en el artículo 1750 del C.C.</w:t>
      </w:r>
    </w:p>
    <w:p w:rsidR="008903BE" w:rsidRPr="008903BE" w:rsidRDefault="008903BE" w:rsidP="008903BE">
      <w:pPr>
        <w:suppressAutoHyphens/>
        <w:spacing w:after="0"/>
        <w:ind w:left="720"/>
        <w:jc w:val="both"/>
        <w:rPr>
          <w:rFonts w:ascii="Arial" w:eastAsia="Times New Roman" w:hAnsi="Arial" w:cs="Arial"/>
          <w:iCs/>
          <w:sz w:val="24"/>
          <w:szCs w:val="24"/>
          <w:lang w:val="es-ES_tradnl" w:eastAsia="es-ES"/>
        </w:rPr>
      </w:pPr>
    </w:p>
    <w:p w:rsidR="008903BE" w:rsidRPr="008903BE" w:rsidRDefault="008903BE" w:rsidP="008903BE">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8903BE">
        <w:rPr>
          <w:rFonts w:ascii="Arial" w:eastAsia="Times New Roman" w:hAnsi="Arial" w:cs="Arial"/>
          <w:sz w:val="24"/>
          <w:szCs w:val="24"/>
        </w:rPr>
        <w:t>El deber de información a cargo de las administradoras de fondos de pensiones es un deber que le es exigible desde la creación de estas entidades</w:t>
      </w:r>
      <w:r w:rsidRPr="008903BE">
        <w:rPr>
          <w:rFonts w:ascii="Arial" w:eastAsia="Times New Roman" w:hAnsi="Arial" w:cs="Arial"/>
          <w:iCs/>
          <w:sz w:val="24"/>
          <w:szCs w:val="24"/>
          <w:lang w:val="es-ES_tradnl" w:eastAsia="es-ES"/>
        </w:rPr>
        <w:t xml:space="preserve">, básicamente porque </w:t>
      </w:r>
      <w:r w:rsidRPr="008903BE">
        <w:rPr>
          <w:rFonts w:ascii="Arial" w:eastAsia="Times New Roman" w:hAnsi="Arial" w:cs="Arial"/>
          <w:i/>
          <w:iCs/>
          <w:sz w:val="24"/>
          <w:szCs w:val="24"/>
          <w:lang w:val="es-ES_tradnl" w:eastAsia="es-ES"/>
        </w:rPr>
        <w:t>“</w:t>
      </w:r>
      <w:r w:rsidRPr="008903BE">
        <w:rPr>
          <w:rFonts w:ascii="Arial" w:eastAsia="Times New Roman" w:hAnsi="Arial" w:cs="Arial"/>
          <w:i/>
          <w:szCs w:val="24"/>
        </w:rPr>
        <w:t>las instituciones financieras cuentan con una estructura corporativa especializada, experta en la materia y respaldada en complejos equipos actuariales capaces de conocer los detalles de su servicio, lo que las ubica en una posición de preeminencia frente a los usuarios</w:t>
      </w:r>
      <w:r w:rsidRPr="008903BE">
        <w:rPr>
          <w:rFonts w:ascii="Arial" w:eastAsia="Times New Roman" w:hAnsi="Arial" w:cs="Arial"/>
          <w:i/>
          <w:sz w:val="24"/>
          <w:szCs w:val="24"/>
        </w:rPr>
        <w:t xml:space="preserve">”. </w:t>
      </w:r>
      <w:r w:rsidRPr="008903BE">
        <w:rPr>
          <w:rFonts w:ascii="Arial" w:eastAsia="Times New Roman" w:hAnsi="Arial" w:cs="Arial"/>
          <w:sz w:val="24"/>
          <w:szCs w:val="24"/>
        </w:rPr>
        <w:t>Deber cuyo nivel de exigencia se elevó con la expedición</w:t>
      </w:r>
      <w:r w:rsidRPr="008903BE">
        <w:rPr>
          <w:rFonts w:ascii="Arial" w:eastAsia="Times New Roman" w:hAnsi="Arial" w:cs="Arial"/>
          <w:sz w:val="24"/>
          <w:szCs w:val="24"/>
          <w:lang w:val="es-ES_tradnl"/>
        </w:rPr>
        <w:t xml:space="preserve"> de la Ley 1328 de 2009 y el Decreto 2241 de 2010, en la medida que </w:t>
      </w:r>
      <w:r w:rsidRPr="008903BE">
        <w:rPr>
          <w:rFonts w:ascii="Arial" w:eastAsia="Times New Roman" w:hAnsi="Arial" w:cs="Arial"/>
          <w:i/>
          <w:sz w:val="24"/>
          <w:szCs w:val="24"/>
        </w:rPr>
        <w:t>“</w:t>
      </w:r>
      <w:r w:rsidRPr="008903BE">
        <w:rPr>
          <w:rFonts w:ascii="Arial" w:eastAsia="Times New Roman" w:hAnsi="Arial" w:cs="Arial"/>
          <w:i/>
          <w:szCs w:val="24"/>
        </w:rPr>
        <w:t>ya no basta con dar a conocer con claridad las distintas opciones de mercado, con sus características, condiciones, riesgos y consecuencias, sino que, adicionalmente, implica un mandato de dar asesoría y buen consejo</w:t>
      </w:r>
      <w:r w:rsidRPr="008903BE">
        <w:rPr>
          <w:rFonts w:ascii="Arial" w:eastAsia="Times New Roman" w:hAnsi="Arial" w:cs="Arial"/>
          <w:i/>
          <w:sz w:val="24"/>
          <w:szCs w:val="24"/>
        </w:rPr>
        <w:t xml:space="preserve">”, </w:t>
      </w:r>
      <w:r w:rsidRPr="008903BE">
        <w:rPr>
          <w:rFonts w:ascii="Arial" w:eastAsia="Times New Roman" w:hAnsi="Arial" w:cs="Arial"/>
          <w:sz w:val="24"/>
          <w:szCs w:val="24"/>
        </w:rPr>
        <w:t>llegando incluso</w:t>
      </w:r>
      <w:r w:rsidRPr="008903BE">
        <w:rPr>
          <w:rFonts w:ascii="Arial" w:eastAsia="Times New Roman" w:hAnsi="Arial" w:cs="Arial"/>
          <w:iCs/>
          <w:sz w:val="24"/>
          <w:szCs w:val="24"/>
          <w:lang w:val="es-ES_tradnl" w:eastAsia="es-ES"/>
        </w:rPr>
        <w:t xml:space="preserve"> a la exigencia de la doble asesoría prevista en </w:t>
      </w:r>
      <w:r w:rsidRPr="008903BE">
        <w:rPr>
          <w:rFonts w:ascii="Arial" w:eastAsia="Times New Roman" w:hAnsi="Arial" w:cs="Arial"/>
          <w:sz w:val="24"/>
          <w:szCs w:val="24"/>
          <w:lang w:val="es-ES_tradnl"/>
        </w:rPr>
        <w:t>la Ley 1748 de 2014, el Decreto 2071 de 2015 y la Circular Externa n.° 016 de 2016.</w:t>
      </w:r>
      <w:r w:rsidRPr="008903BE">
        <w:rPr>
          <w:rFonts w:ascii="Arial" w:eastAsia="Times New Roman" w:hAnsi="Arial" w:cs="Arial"/>
          <w:i/>
          <w:iCs/>
          <w:sz w:val="24"/>
          <w:szCs w:val="24"/>
          <w:lang w:val="es-ES_tradnl" w:eastAsia="es-ES"/>
        </w:rPr>
        <w:t xml:space="preserve"> </w:t>
      </w:r>
    </w:p>
    <w:p w:rsidR="008903BE" w:rsidRPr="008903BE" w:rsidRDefault="008903BE" w:rsidP="008903BE">
      <w:pPr>
        <w:suppressAutoHyphens/>
        <w:spacing w:after="0"/>
        <w:jc w:val="both"/>
        <w:rPr>
          <w:rFonts w:ascii="Arial" w:eastAsia="Times New Roman" w:hAnsi="Arial" w:cs="Arial"/>
          <w:i/>
          <w:iCs/>
          <w:sz w:val="24"/>
          <w:szCs w:val="24"/>
          <w:lang w:val="es-ES_tradnl" w:eastAsia="es-ES"/>
        </w:rPr>
      </w:pPr>
    </w:p>
    <w:p w:rsidR="008903BE" w:rsidRPr="008903BE" w:rsidRDefault="008903BE" w:rsidP="008903BE">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8903BE">
        <w:rPr>
          <w:rFonts w:ascii="Arial" w:eastAsia="Times New Roman" w:hAnsi="Arial" w:cs="Arial"/>
          <w:sz w:val="24"/>
          <w:szCs w:val="24"/>
        </w:rPr>
        <w:t>El simple consentimiento vertido en el formulario de afiliación es insuficiente para darle eficacia al acto del traslado, pues ello solo no da cuenta de que haya sido, como se requiere en estos eventos, un “consentimiento informado”.</w:t>
      </w:r>
    </w:p>
    <w:p w:rsidR="008903BE" w:rsidRPr="008903BE" w:rsidRDefault="008903BE" w:rsidP="008903BE">
      <w:pPr>
        <w:suppressAutoHyphens/>
        <w:spacing w:after="0"/>
        <w:jc w:val="both"/>
        <w:rPr>
          <w:rFonts w:ascii="Arial" w:eastAsia="Times New Roman" w:hAnsi="Arial" w:cs="Arial"/>
          <w:i/>
          <w:iCs/>
          <w:sz w:val="24"/>
          <w:szCs w:val="24"/>
          <w:lang w:val="es-ES_tradnl" w:eastAsia="es-ES"/>
        </w:rPr>
      </w:pPr>
    </w:p>
    <w:p w:rsidR="008903BE" w:rsidRPr="008903BE" w:rsidRDefault="008903BE" w:rsidP="008903BE">
      <w:pPr>
        <w:numPr>
          <w:ilvl w:val="0"/>
          <w:numId w:val="1"/>
        </w:numPr>
        <w:suppressAutoHyphens/>
        <w:spacing w:after="0" w:line="240" w:lineRule="auto"/>
        <w:jc w:val="both"/>
        <w:rPr>
          <w:rFonts w:ascii="Arial" w:eastAsia="Times New Roman" w:hAnsi="Arial" w:cs="Arial"/>
          <w:i/>
          <w:iCs/>
          <w:sz w:val="24"/>
          <w:szCs w:val="24"/>
          <w:lang w:val="es-ES_tradnl" w:eastAsia="es-ES"/>
        </w:rPr>
      </w:pPr>
      <w:r w:rsidRPr="008903BE">
        <w:rPr>
          <w:rFonts w:ascii="Arial" w:eastAsia="Times New Roman" w:hAnsi="Arial" w:cs="Arial"/>
          <w:sz w:val="24"/>
          <w:szCs w:val="24"/>
        </w:rPr>
        <w:t xml:space="preserve">Cuando el afiliado alega que no recibió la información debida al momento de afiliarse, como ello corresponde a un supuesto negativo que no puede demostrarse materialmente por quien lo invoca, la carga de la prueba de que si se brindó la información que correspondía está a cargo de la AFP. </w:t>
      </w:r>
    </w:p>
    <w:p w:rsidR="008903BE" w:rsidRPr="008903BE" w:rsidRDefault="008903BE" w:rsidP="008903BE">
      <w:pPr>
        <w:suppressAutoHyphens/>
        <w:spacing w:after="0"/>
        <w:jc w:val="both"/>
        <w:rPr>
          <w:rFonts w:ascii="Arial" w:eastAsia="Times New Roman" w:hAnsi="Arial" w:cs="Arial"/>
          <w:i/>
          <w:iCs/>
          <w:sz w:val="24"/>
          <w:szCs w:val="24"/>
          <w:lang w:val="es-ES_tradnl" w:eastAsia="es-ES"/>
        </w:rPr>
      </w:pPr>
    </w:p>
    <w:p w:rsidR="008903BE" w:rsidRPr="008903BE" w:rsidRDefault="008903BE" w:rsidP="008903BE">
      <w:pPr>
        <w:numPr>
          <w:ilvl w:val="0"/>
          <w:numId w:val="1"/>
        </w:numPr>
        <w:suppressAutoHyphens/>
        <w:spacing w:after="0" w:line="240" w:lineRule="auto"/>
        <w:jc w:val="both"/>
        <w:rPr>
          <w:rFonts w:ascii="Arial" w:hAnsi="Arial" w:cs="Arial"/>
          <w:sz w:val="24"/>
          <w:szCs w:val="24"/>
          <w:lang w:val="es-ES"/>
        </w:rPr>
      </w:pPr>
      <w:r w:rsidRPr="008903BE">
        <w:rPr>
          <w:rFonts w:ascii="Arial" w:eastAsia="Times New Roman" w:hAnsi="Arial" w:cs="Arial"/>
          <w:sz w:val="24"/>
          <w:szCs w:val="24"/>
        </w:rPr>
        <w:t xml:space="preserve">Acreditada la falta de consentimiento informado corresponde declarar la ineficacia del traslado y como consecuencia de ello </w:t>
      </w:r>
      <w:r w:rsidRPr="008903BE">
        <w:rPr>
          <w:rFonts w:ascii="Arial" w:eastAsia="Times New Roman" w:hAnsi="Arial" w:cs="Arial"/>
          <w:sz w:val="24"/>
          <w:szCs w:val="24"/>
          <w:lang w:val="es-ES"/>
        </w:rPr>
        <w:t xml:space="preserve">entonces, para efectos de la concreción de los derechos pensionales reclamados, se debe imponer la obligación de la AFP de trasladar a Colpensiones </w:t>
      </w:r>
      <w:r w:rsidRPr="008903BE">
        <w:rPr>
          <w:rFonts w:ascii="Arial" w:eastAsia="Times New Roman" w:hAnsi="Arial" w:cs="Arial"/>
          <w:sz w:val="24"/>
          <w:szCs w:val="24"/>
        </w:rPr>
        <w:t>los valores correspondientes a las cotizaciones, rendimientos financieros y gastos de administración, pertenecientes a la cuenta de quien demanda</w:t>
      </w:r>
      <w:r w:rsidRPr="008903BE">
        <w:rPr>
          <w:rFonts w:ascii="Arial" w:eastAsia="Times New Roman" w:hAnsi="Arial" w:cs="Arial"/>
          <w:color w:val="000000"/>
          <w:sz w:val="24"/>
          <w:szCs w:val="24"/>
        </w:rPr>
        <w:t xml:space="preserve"> </w:t>
      </w:r>
      <w:r w:rsidRPr="008903BE">
        <w:rPr>
          <w:rFonts w:ascii="Arial" w:eastAsia="Times New Roman" w:hAnsi="Arial" w:cs="Arial"/>
          <w:sz w:val="24"/>
          <w:szCs w:val="24"/>
          <w:lang w:val="es-ES"/>
        </w:rPr>
        <w:t>para que sea esta entidad la que proceda a reconocer la pensión con base en las disposiciones que guían el RPM.</w:t>
      </w:r>
    </w:p>
    <w:p w:rsidR="008903BE" w:rsidRPr="008903BE" w:rsidRDefault="008903BE" w:rsidP="008903BE">
      <w:pPr>
        <w:suppressAutoHyphens/>
        <w:spacing w:after="0"/>
        <w:jc w:val="both"/>
        <w:rPr>
          <w:rFonts w:ascii="Arial" w:eastAsia="Times New Roman" w:hAnsi="Arial" w:cs="Arial"/>
          <w:sz w:val="24"/>
          <w:szCs w:val="24"/>
          <w:lang w:val="es-ES" w:eastAsia="es-ES"/>
        </w:rPr>
      </w:pPr>
    </w:p>
    <w:p w:rsidR="008903BE" w:rsidRPr="008903BE" w:rsidRDefault="008903BE" w:rsidP="008903BE">
      <w:pPr>
        <w:numPr>
          <w:ilvl w:val="0"/>
          <w:numId w:val="2"/>
        </w:numPr>
        <w:suppressAutoHyphens/>
        <w:spacing w:after="0" w:line="240" w:lineRule="auto"/>
        <w:ind w:left="567" w:hanging="567"/>
        <w:jc w:val="both"/>
        <w:rPr>
          <w:rFonts w:ascii="Arial" w:eastAsia="Times New Roman" w:hAnsi="Arial" w:cs="Arial"/>
          <w:b/>
          <w:sz w:val="24"/>
          <w:szCs w:val="24"/>
          <w:lang w:val="es-ES" w:eastAsia="es-ES"/>
        </w:rPr>
      </w:pPr>
      <w:r w:rsidRPr="008903BE">
        <w:rPr>
          <w:rFonts w:ascii="Arial" w:eastAsia="Times New Roman" w:hAnsi="Arial" w:cs="Arial"/>
          <w:b/>
          <w:sz w:val="24"/>
          <w:szCs w:val="24"/>
          <w:lang w:val="es-ES" w:eastAsia="es-ES"/>
        </w:rPr>
        <w:t>CONTENIDO DE LOS ARTÍCULOS 13 LITERAL b) y 271 DE LA LEY 100 DE 1993</w:t>
      </w:r>
    </w:p>
    <w:p w:rsidR="008903BE" w:rsidRPr="008903BE" w:rsidRDefault="008903BE" w:rsidP="008903BE">
      <w:pPr>
        <w:suppressAutoHyphens/>
        <w:spacing w:after="0"/>
        <w:jc w:val="both"/>
        <w:rPr>
          <w:rFonts w:ascii="Arial" w:eastAsia="Times New Roman" w:hAnsi="Arial" w:cs="Arial"/>
          <w:b/>
          <w:sz w:val="24"/>
          <w:szCs w:val="24"/>
          <w:lang w:val="es-ES" w:eastAsia="es-ES"/>
        </w:rPr>
      </w:pPr>
    </w:p>
    <w:p w:rsidR="008903BE" w:rsidRPr="008903BE" w:rsidRDefault="008903BE" w:rsidP="008903BE">
      <w:pPr>
        <w:suppressAutoHyphens/>
        <w:spacing w:after="0"/>
        <w:jc w:val="both"/>
        <w:rPr>
          <w:rFonts w:ascii="Arial" w:eastAsia="Times New Roman" w:hAnsi="Arial" w:cs="Arial"/>
          <w:sz w:val="24"/>
          <w:szCs w:val="24"/>
          <w:lang w:val="es-ES" w:eastAsia="es-ES"/>
        </w:rPr>
      </w:pPr>
      <w:r w:rsidRPr="008903BE">
        <w:rPr>
          <w:rFonts w:ascii="Arial" w:eastAsia="Times New Roman" w:hAnsi="Arial" w:cs="Arial"/>
          <w:sz w:val="24"/>
          <w:szCs w:val="24"/>
          <w:lang w:val="es-ES" w:eastAsia="es-ES"/>
        </w:rPr>
        <w:t>De conformidad con el literal b) del artículo 13 de la ley 100 de 199</w:t>
      </w:r>
      <w:r w:rsidRPr="008903BE">
        <w:rPr>
          <w:rFonts w:ascii="Arial" w:eastAsia="Times New Roman" w:hAnsi="Arial" w:cs="Arial"/>
          <w:b/>
          <w:sz w:val="24"/>
          <w:szCs w:val="24"/>
          <w:lang w:val="es-ES" w:eastAsia="es-ES"/>
        </w:rPr>
        <w:t xml:space="preserve">3, </w:t>
      </w:r>
      <w:r w:rsidRPr="008903BE">
        <w:rPr>
          <w:rFonts w:ascii="Arial" w:eastAsia="Times New Roman" w:hAnsi="Arial" w:cs="Arial"/>
          <w:sz w:val="24"/>
          <w:szCs w:val="24"/>
          <w:lang w:val="es-ES" w:eastAsia="es-ES"/>
        </w:rPr>
        <w:t>la selección de cualquiera de los regímenes que conforma el sistema general de pensiones es libre y voluntaria, por lo que, si un empleador o alguna persona natural o jurídica desconoce ese derecho operan las sanciones de que trata el inciso 1º del artículo 271 ibídem, del que se extrae lo siguiente:</w:t>
      </w:r>
    </w:p>
    <w:p w:rsidR="008903BE" w:rsidRPr="008903BE" w:rsidRDefault="008903BE" w:rsidP="008903BE">
      <w:pPr>
        <w:suppressAutoHyphens/>
        <w:spacing w:after="0"/>
        <w:jc w:val="both"/>
        <w:rPr>
          <w:rFonts w:ascii="Arial" w:eastAsia="Times New Roman" w:hAnsi="Arial" w:cs="Arial"/>
          <w:sz w:val="24"/>
          <w:szCs w:val="24"/>
          <w:lang w:val="es-ES" w:eastAsia="es-ES"/>
        </w:rPr>
      </w:pPr>
    </w:p>
    <w:p w:rsidR="008903BE" w:rsidRPr="008903BE" w:rsidRDefault="008903BE" w:rsidP="008903BE">
      <w:pPr>
        <w:numPr>
          <w:ilvl w:val="0"/>
          <w:numId w:val="3"/>
        </w:numPr>
        <w:suppressAutoHyphens/>
        <w:spacing w:after="0" w:line="240" w:lineRule="auto"/>
        <w:jc w:val="both"/>
        <w:rPr>
          <w:rFonts w:ascii="Arial" w:eastAsia="Times New Roman" w:hAnsi="Arial" w:cs="Arial"/>
          <w:sz w:val="24"/>
          <w:szCs w:val="24"/>
          <w:lang w:val="es-ES_tradnl" w:eastAsia="es-ES"/>
        </w:rPr>
      </w:pPr>
      <w:r w:rsidRPr="008903BE">
        <w:rPr>
          <w:rFonts w:ascii="Arial" w:eastAsia="Times New Roman" w:hAnsi="Arial" w:cs="Arial"/>
          <w:sz w:val="24"/>
          <w:szCs w:val="24"/>
          <w:lang w:val="es-ES_tradnl" w:eastAsia="es-ES"/>
        </w:rPr>
        <w:t>La conducta sancionable consiste en impedir o atentar “en cualquier forma contra el derecho del trabajador a su afiliación y selección de organismos del e instituciones del sistema de seguridad social integral”</w:t>
      </w:r>
    </w:p>
    <w:p w:rsidR="008903BE" w:rsidRPr="008903BE" w:rsidRDefault="008903BE" w:rsidP="008903BE">
      <w:pPr>
        <w:suppressAutoHyphens/>
        <w:spacing w:after="0"/>
        <w:ind w:left="360"/>
        <w:jc w:val="both"/>
        <w:rPr>
          <w:rFonts w:ascii="Arial" w:eastAsia="Times New Roman" w:hAnsi="Arial" w:cs="Arial"/>
          <w:sz w:val="24"/>
          <w:szCs w:val="24"/>
          <w:lang w:val="es-ES_tradnl" w:eastAsia="es-ES"/>
        </w:rPr>
      </w:pPr>
    </w:p>
    <w:p w:rsidR="008903BE" w:rsidRPr="008903BE" w:rsidRDefault="008903BE" w:rsidP="008903BE">
      <w:pPr>
        <w:numPr>
          <w:ilvl w:val="0"/>
          <w:numId w:val="3"/>
        </w:numPr>
        <w:suppressAutoHyphens/>
        <w:spacing w:after="0" w:line="240" w:lineRule="auto"/>
        <w:jc w:val="both"/>
        <w:rPr>
          <w:rFonts w:ascii="Arial" w:eastAsia="Times New Roman" w:hAnsi="Arial" w:cs="Arial"/>
          <w:sz w:val="24"/>
          <w:szCs w:val="24"/>
          <w:lang w:val="es-ES_tradnl" w:eastAsia="es-ES"/>
        </w:rPr>
      </w:pPr>
      <w:r w:rsidRPr="008903BE">
        <w:rPr>
          <w:rFonts w:ascii="Arial" w:eastAsia="Times New Roman" w:hAnsi="Arial" w:cs="Arial"/>
          <w:sz w:val="24"/>
          <w:szCs w:val="24"/>
          <w:lang w:val="es-ES_tradnl" w:eastAsia="es-ES"/>
        </w:rPr>
        <w:lastRenderedPageBreak/>
        <w:t>El sujeto activo de la conducta es el empleador o cualquier persona natural o jurídica que impida o atente contra la libre afiliación o selección de organismos del sistema de seguridad social.</w:t>
      </w:r>
    </w:p>
    <w:p w:rsidR="008903BE" w:rsidRPr="008903BE" w:rsidRDefault="008903BE" w:rsidP="008903BE">
      <w:pPr>
        <w:suppressAutoHyphens/>
        <w:spacing w:after="0"/>
        <w:ind w:left="360"/>
        <w:jc w:val="both"/>
        <w:rPr>
          <w:rFonts w:ascii="Arial" w:eastAsia="Times New Roman" w:hAnsi="Arial" w:cs="Arial"/>
          <w:b/>
          <w:bCs/>
          <w:sz w:val="24"/>
          <w:szCs w:val="24"/>
          <w:lang w:val="es-ES" w:eastAsia="es-ES"/>
        </w:rPr>
      </w:pPr>
    </w:p>
    <w:p w:rsidR="008903BE" w:rsidRPr="008903BE" w:rsidRDefault="008903BE" w:rsidP="008903BE">
      <w:pPr>
        <w:numPr>
          <w:ilvl w:val="0"/>
          <w:numId w:val="3"/>
        </w:numPr>
        <w:suppressAutoHyphens/>
        <w:spacing w:after="0" w:line="240" w:lineRule="auto"/>
        <w:jc w:val="both"/>
        <w:rPr>
          <w:rFonts w:ascii="Arial" w:eastAsia="Times New Roman" w:hAnsi="Arial" w:cs="Arial"/>
          <w:b/>
          <w:bCs/>
          <w:sz w:val="24"/>
          <w:szCs w:val="24"/>
          <w:lang w:val="es-ES" w:eastAsia="es-ES"/>
        </w:rPr>
      </w:pPr>
      <w:r w:rsidRPr="008903BE">
        <w:rPr>
          <w:rFonts w:ascii="Arial" w:eastAsia="Times New Roman" w:hAnsi="Arial" w:cs="Arial"/>
          <w:b/>
          <w:bCs/>
          <w:sz w:val="24"/>
          <w:szCs w:val="24"/>
          <w:lang w:val="es-ES" w:eastAsia="es-ES"/>
        </w:rPr>
        <w:t xml:space="preserve">La sanción es una multa por un valor entre uno y 50 </w:t>
      </w:r>
      <w:proofErr w:type="spellStart"/>
      <w:r w:rsidRPr="008903BE">
        <w:rPr>
          <w:rFonts w:ascii="Arial" w:eastAsia="Times New Roman" w:hAnsi="Arial" w:cs="Arial"/>
          <w:b/>
          <w:bCs/>
          <w:sz w:val="24"/>
          <w:szCs w:val="24"/>
          <w:lang w:val="es-ES" w:eastAsia="es-ES"/>
        </w:rPr>
        <w:t>SMLMV</w:t>
      </w:r>
      <w:proofErr w:type="spellEnd"/>
      <w:r w:rsidRPr="008903BE">
        <w:rPr>
          <w:rFonts w:ascii="Arial" w:eastAsia="Times New Roman" w:hAnsi="Arial" w:cs="Arial"/>
          <w:b/>
          <w:bCs/>
          <w:sz w:val="24"/>
          <w:szCs w:val="24"/>
          <w:lang w:val="es-ES" w:eastAsia="es-ES"/>
        </w:rPr>
        <w:t>.</w:t>
      </w:r>
    </w:p>
    <w:p w:rsidR="008903BE" w:rsidRPr="008903BE" w:rsidRDefault="008903BE" w:rsidP="008903BE">
      <w:pPr>
        <w:suppressAutoHyphens/>
        <w:spacing w:after="0"/>
        <w:ind w:left="360"/>
        <w:jc w:val="both"/>
        <w:rPr>
          <w:rFonts w:ascii="Arial" w:eastAsia="Times New Roman" w:hAnsi="Arial" w:cs="Arial"/>
          <w:b/>
          <w:bCs/>
          <w:sz w:val="24"/>
          <w:szCs w:val="24"/>
          <w:lang w:val="es-ES" w:eastAsia="es-ES"/>
        </w:rPr>
      </w:pPr>
    </w:p>
    <w:p w:rsidR="008903BE" w:rsidRPr="008903BE" w:rsidRDefault="008903BE" w:rsidP="008903BE">
      <w:pPr>
        <w:numPr>
          <w:ilvl w:val="0"/>
          <w:numId w:val="3"/>
        </w:numPr>
        <w:suppressAutoHyphens/>
        <w:spacing w:after="0" w:line="240" w:lineRule="auto"/>
        <w:jc w:val="both"/>
        <w:rPr>
          <w:rFonts w:ascii="Arial" w:eastAsia="Times New Roman" w:hAnsi="Arial" w:cs="Arial"/>
          <w:b/>
          <w:bCs/>
          <w:sz w:val="24"/>
          <w:szCs w:val="24"/>
          <w:lang w:val="es-ES" w:eastAsia="es-ES"/>
        </w:rPr>
      </w:pPr>
      <w:r w:rsidRPr="008903BE">
        <w:rPr>
          <w:rFonts w:ascii="Arial" w:eastAsia="Times New Roman" w:hAnsi="Arial" w:cs="Arial"/>
          <w:b/>
          <w:bCs/>
          <w:sz w:val="24"/>
          <w:szCs w:val="24"/>
          <w:lang w:val="es-ES" w:eastAsia="es-ES"/>
        </w:rPr>
        <w:t>El funcionario competente para imponerla es el Ministerio del Trabajo y Seguridad Social o el Ministerio de Salud.</w:t>
      </w:r>
    </w:p>
    <w:p w:rsidR="008903BE" w:rsidRPr="008903BE" w:rsidRDefault="008903BE" w:rsidP="008903BE">
      <w:pPr>
        <w:suppressAutoHyphens/>
        <w:spacing w:after="0"/>
        <w:ind w:left="360"/>
        <w:jc w:val="both"/>
        <w:rPr>
          <w:rFonts w:ascii="Arial" w:eastAsia="Times New Roman" w:hAnsi="Arial" w:cs="Arial"/>
          <w:b/>
          <w:bCs/>
          <w:sz w:val="24"/>
          <w:szCs w:val="24"/>
          <w:lang w:val="es-ES" w:eastAsia="es-ES"/>
        </w:rPr>
      </w:pPr>
    </w:p>
    <w:p w:rsidR="008903BE" w:rsidRPr="008903BE" w:rsidRDefault="008903BE" w:rsidP="008903BE">
      <w:pPr>
        <w:numPr>
          <w:ilvl w:val="0"/>
          <w:numId w:val="3"/>
        </w:numPr>
        <w:suppressAutoHyphens/>
        <w:spacing w:after="0" w:line="240" w:lineRule="auto"/>
        <w:jc w:val="both"/>
        <w:rPr>
          <w:rFonts w:ascii="Arial" w:eastAsia="Times New Roman" w:hAnsi="Arial" w:cs="Arial"/>
          <w:b/>
          <w:bCs/>
          <w:sz w:val="24"/>
          <w:szCs w:val="24"/>
          <w:lang w:val="es-ES" w:eastAsia="es-ES"/>
        </w:rPr>
      </w:pPr>
      <w:r w:rsidRPr="008903BE">
        <w:rPr>
          <w:rFonts w:ascii="Arial" w:eastAsia="Times New Roman" w:hAnsi="Arial" w:cs="Arial"/>
          <w:b/>
          <w:bCs/>
          <w:sz w:val="24"/>
          <w:szCs w:val="24"/>
          <w:lang w:val="es-ES" w:eastAsia="es-ES"/>
        </w:rPr>
        <w:t>Una vez impuesta la sanción por el funcionario competente la afiliación respectiva podrá realizarse nuevamente en forma libre y espontánea.</w:t>
      </w:r>
    </w:p>
    <w:p w:rsidR="008903BE" w:rsidRPr="008903BE" w:rsidRDefault="008903BE" w:rsidP="008903BE">
      <w:pPr>
        <w:suppressAutoHyphens/>
        <w:spacing w:after="0"/>
        <w:jc w:val="both"/>
        <w:rPr>
          <w:rFonts w:ascii="Arial" w:eastAsia="Times New Roman" w:hAnsi="Arial" w:cs="Arial"/>
          <w:sz w:val="24"/>
          <w:szCs w:val="24"/>
          <w:lang w:val="es-ES" w:eastAsia="es-ES"/>
        </w:rPr>
      </w:pPr>
    </w:p>
    <w:p w:rsidR="008903BE" w:rsidRPr="008903BE" w:rsidRDefault="008903BE" w:rsidP="008903BE">
      <w:pPr>
        <w:suppressAutoHyphens/>
        <w:spacing w:after="0"/>
        <w:jc w:val="both"/>
        <w:rPr>
          <w:rFonts w:ascii="Arial" w:eastAsia="Times New Roman" w:hAnsi="Arial" w:cs="Arial"/>
          <w:sz w:val="24"/>
          <w:szCs w:val="24"/>
          <w:lang w:val="es-ES" w:eastAsia="es-ES"/>
        </w:rPr>
      </w:pPr>
    </w:p>
    <w:p w:rsidR="008903BE" w:rsidRPr="008903BE" w:rsidRDefault="008903BE" w:rsidP="008903BE">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8903BE">
        <w:rPr>
          <w:rFonts w:ascii="Arial" w:eastAsia="Times New Roman" w:hAnsi="Arial" w:cs="Arial"/>
          <w:b/>
          <w:sz w:val="24"/>
          <w:szCs w:val="24"/>
          <w:lang w:val="es-ES_tradnl" w:eastAsia="es-ES"/>
        </w:rPr>
        <w:t>OBSERVACIONES SOBRE EL CONTENIDO DEL ARTÍCULO 271 DE LA LEY 100 DE 1993 Y LA APLICACIÓN QUE VIENE DÁNDOLE LA CORTE SUPREMA.</w:t>
      </w:r>
    </w:p>
    <w:p w:rsidR="008903BE" w:rsidRPr="008903BE" w:rsidRDefault="008903BE" w:rsidP="008903BE">
      <w:pPr>
        <w:suppressAutoHyphens/>
        <w:spacing w:after="0"/>
        <w:jc w:val="both"/>
        <w:rPr>
          <w:rFonts w:ascii="Arial" w:eastAsia="Times New Roman" w:hAnsi="Arial" w:cs="Arial"/>
          <w:sz w:val="24"/>
          <w:szCs w:val="24"/>
          <w:lang w:val="es-ES_tradnl" w:eastAsia="es-ES"/>
        </w:rPr>
      </w:pPr>
    </w:p>
    <w:p w:rsidR="008903BE" w:rsidRPr="008903BE" w:rsidRDefault="008903BE" w:rsidP="008903BE">
      <w:pPr>
        <w:suppressAutoHyphens/>
        <w:spacing w:after="0"/>
        <w:jc w:val="both"/>
        <w:rPr>
          <w:rFonts w:ascii="Arial" w:eastAsia="Times New Roman" w:hAnsi="Arial" w:cs="Arial"/>
          <w:sz w:val="24"/>
          <w:szCs w:val="24"/>
          <w:lang w:val="es-ES_tradnl" w:eastAsia="es-ES"/>
        </w:rPr>
      </w:pPr>
      <w:r w:rsidRPr="008903BE">
        <w:rPr>
          <w:rFonts w:ascii="Arial" w:eastAsia="Times New Roman" w:hAnsi="Arial" w:cs="Arial"/>
          <w:sz w:val="24"/>
          <w:szCs w:val="24"/>
          <w:lang w:val="es-ES_tradnl" w:eastAsia="es-ES"/>
        </w:rPr>
        <w:t>Obviando la regla de interpretación prevista en el artículo 31 del Código Civil que determina que “Lo favorable u odioso de una disposición no se tomará en cuenta para ampliar o restringir su interpretación” y de la cual, en casación, desde 14 de diciembre de 1898 se viene repitiendo que</w:t>
      </w:r>
      <w:r w:rsidRPr="008903BE">
        <w:rPr>
          <w:rFonts w:ascii="Arial" w:eastAsia="Times New Roman" w:hAnsi="Arial" w:cs="Arial"/>
          <w:b/>
          <w:sz w:val="24"/>
          <w:szCs w:val="24"/>
          <w:lang w:val="es-ES_tradnl" w:eastAsia="es-ES"/>
        </w:rPr>
        <w:t xml:space="preserve"> “En la interpretación de leyes prohibitivas no deben buscarse analogías o razones para hacerlas extensivas a casos no comprendidos claramente en la prohibición”, t</w:t>
      </w:r>
      <w:r w:rsidRPr="008903BE">
        <w:rPr>
          <w:rFonts w:ascii="Arial" w:eastAsia="Times New Roman" w:hAnsi="Arial" w:cs="Arial"/>
          <w:sz w:val="24"/>
          <w:szCs w:val="24"/>
          <w:lang w:val="es-ES_tradnl" w:eastAsia="es-ES"/>
        </w:rPr>
        <w:t xml:space="preserve">oda la línea argumentativa de la actual posición de la Corte Suprema de Justicia, para sostener la ineficacia de los traslados entre regímenes, parte del hecho de considerar que las AFP privadas incurrieron en las conductas generantes de la sanción prevista en el artículo 271 de la ley 100 de 1993, sin percatarse que desde el título, la norma precisa que se trata de </w:t>
      </w:r>
      <w:r w:rsidRPr="008903BE">
        <w:rPr>
          <w:rFonts w:ascii="Arial" w:eastAsia="Times New Roman" w:hAnsi="Arial" w:cs="Arial"/>
          <w:b/>
          <w:sz w:val="24"/>
          <w:szCs w:val="24"/>
          <w:lang w:val="es-ES_tradnl" w:eastAsia="es-ES"/>
        </w:rPr>
        <w:t>“Sanciones al empleador”</w:t>
      </w:r>
      <w:r w:rsidRPr="008903BE">
        <w:rPr>
          <w:rFonts w:ascii="Arial" w:eastAsia="Times New Roman" w:hAnsi="Arial" w:cs="Arial"/>
          <w:sz w:val="24"/>
          <w:szCs w:val="24"/>
          <w:lang w:val="es-ES_tradnl" w:eastAsia="es-ES"/>
        </w:rPr>
        <w:t xml:space="preserve">, esto es, que está dirigida a regular las conductas de los empleadores o de “cualquier persona” afín con esa denominación, que pretendan impedir o atentar contra la libre escogencia de régimen y administradora de pensiones por parte de los trabajadores, pero manifiestamente no contempla la regulación de las actividades que puedan adelantar las AFP en desarrollo del objeto para el que fueron creadas, ni mucho menos las sanciones a que se pueden ver avocadas por el indebido ejercicio de esas actividades  de promoción y afiliación al </w:t>
      </w:r>
      <w:proofErr w:type="spellStart"/>
      <w:r w:rsidRPr="008903BE">
        <w:rPr>
          <w:rFonts w:ascii="Arial" w:eastAsia="Times New Roman" w:hAnsi="Arial" w:cs="Arial"/>
          <w:sz w:val="24"/>
          <w:szCs w:val="24"/>
          <w:lang w:val="es-ES_tradnl" w:eastAsia="es-ES"/>
        </w:rPr>
        <w:t>RAIS</w:t>
      </w:r>
      <w:proofErr w:type="spellEnd"/>
      <w:r w:rsidRPr="008903BE">
        <w:rPr>
          <w:rFonts w:ascii="Arial" w:eastAsia="Times New Roman" w:hAnsi="Arial" w:cs="Arial"/>
          <w:sz w:val="24"/>
          <w:szCs w:val="24"/>
          <w:lang w:val="es-ES_tradnl" w:eastAsia="es-ES"/>
        </w:rPr>
        <w:t xml:space="preserve"> que les conciernen en desarrollo de su objeto social, pues para tales efectos hay legislación específica que adelante se resaltará.</w:t>
      </w:r>
    </w:p>
    <w:p w:rsidR="008903BE" w:rsidRPr="008903BE" w:rsidRDefault="008903BE" w:rsidP="008903BE">
      <w:pPr>
        <w:suppressAutoHyphens/>
        <w:spacing w:after="0"/>
        <w:jc w:val="both"/>
        <w:rPr>
          <w:rFonts w:ascii="Arial" w:eastAsia="Times New Roman" w:hAnsi="Arial" w:cs="Arial"/>
          <w:sz w:val="24"/>
          <w:szCs w:val="24"/>
          <w:lang w:val="es-ES_tradnl" w:eastAsia="es-ES"/>
        </w:rPr>
      </w:pPr>
    </w:p>
    <w:p w:rsidR="008903BE" w:rsidRPr="008903BE" w:rsidRDefault="008903BE" w:rsidP="008903BE">
      <w:pPr>
        <w:suppressAutoHyphens/>
        <w:spacing w:after="0"/>
        <w:jc w:val="both"/>
        <w:rPr>
          <w:rFonts w:ascii="Arial" w:eastAsia="Times New Roman" w:hAnsi="Arial" w:cs="Arial"/>
          <w:sz w:val="24"/>
          <w:szCs w:val="24"/>
          <w:lang w:val="es-ES_tradnl" w:eastAsia="es-ES"/>
        </w:rPr>
      </w:pPr>
      <w:r w:rsidRPr="008903BE">
        <w:rPr>
          <w:rFonts w:ascii="Arial" w:eastAsia="Times New Roman" w:hAnsi="Arial" w:cs="Arial"/>
          <w:sz w:val="24"/>
          <w:szCs w:val="24"/>
          <w:lang w:val="es-ES_tradnl" w:eastAsia="es-ES"/>
        </w:rPr>
        <w:t xml:space="preserve">Tal conclusión encuentra apoyo adicional en el hecho de que el sistema implementado por la ley 100 de 1993 implica la libre competencia entre los dos regímenes, de allí que no guarde coherencia ubicar a las Administradoras como destinatarias de lo previsto en artículos  13 literal b y 271 de la ley 100 de 1993 pues es inherente a su creación el otorgarles la posibilidad de promocionar el nuevo sistema cuya gestión les fue encargada. </w:t>
      </w:r>
    </w:p>
    <w:p w:rsidR="008903BE" w:rsidRPr="008903BE" w:rsidRDefault="008903BE" w:rsidP="008903BE">
      <w:pPr>
        <w:suppressAutoHyphens/>
        <w:spacing w:after="0"/>
        <w:jc w:val="both"/>
        <w:rPr>
          <w:rFonts w:ascii="Arial" w:eastAsia="Times New Roman" w:hAnsi="Arial" w:cs="Arial"/>
          <w:sz w:val="24"/>
          <w:szCs w:val="24"/>
          <w:lang w:val="es-ES_tradnl" w:eastAsia="es-ES"/>
        </w:rPr>
      </w:pPr>
    </w:p>
    <w:p w:rsidR="008903BE" w:rsidRPr="008903BE" w:rsidRDefault="008903BE" w:rsidP="008903BE">
      <w:pPr>
        <w:suppressAutoHyphens/>
        <w:spacing w:after="0"/>
        <w:jc w:val="both"/>
        <w:rPr>
          <w:rFonts w:ascii="Arial" w:eastAsia="Times New Roman" w:hAnsi="Arial" w:cs="Arial"/>
          <w:b/>
          <w:sz w:val="24"/>
          <w:szCs w:val="24"/>
          <w:lang w:val="es-ES_tradnl" w:eastAsia="es-ES"/>
        </w:rPr>
      </w:pPr>
      <w:r w:rsidRPr="008903BE">
        <w:rPr>
          <w:rFonts w:ascii="Arial" w:eastAsia="Times New Roman" w:hAnsi="Arial" w:cs="Arial"/>
          <w:sz w:val="24"/>
          <w:szCs w:val="24"/>
          <w:lang w:val="es-ES_tradnl" w:eastAsia="es-ES"/>
        </w:rPr>
        <w:t xml:space="preserve">Es que nótese que, conteniendo la norma citada 2 verbos rectores -“impedir o atentar”-, referidos al derecho de los trabajadores de afiliarse y seleccionar libremente los organismos e instituciones del sistema de seguridad social a los que quiere entregar la administración de sus aportes, resulta evidente que cuando las AFP promocionan y se ofrecen para administrar los recursos que permitirán acceder </w:t>
      </w:r>
      <w:r w:rsidRPr="008903BE">
        <w:rPr>
          <w:rFonts w:ascii="Arial" w:eastAsia="Times New Roman" w:hAnsi="Arial" w:cs="Arial"/>
          <w:sz w:val="24"/>
          <w:szCs w:val="24"/>
          <w:lang w:val="es-ES_tradnl" w:eastAsia="es-ES"/>
        </w:rPr>
        <w:lastRenderedPageBreak/>
        <w:t xml:space="preserve">a una pensión, bajo ningún entendimiento se puede considerar que están incursas en esas conductas,  pues ni han impedido la afiliación de los usuarios al sistema o su libre selección de organismo ni tampoco han desconocido o boicoteado el derecho del afiliado a la selección del organismo que se encargaría de administrar sus aportes. </w:t>
      </w:r>
      <w:r w:rsidRPr="008903BE">
        <w:rPr>
          <w:rFonts w:ascii="Arial" w:eastAsia="Times New Roman" w:hAnsi="Arial" w:cs="Arial"/>
          <w:b/>
          <w:sz w:val="24"/>
          <w:szCs w:val="24"/>
          <w:lang w:val="es-ES_tradnl" w:eastAsia="es-ES"/>
        </w:rPr>
        <w:t>Lo que hicieron fue buscar que, dentro de las opciones que creó la ley 100 de 1993, los participantes del sistema las eligieran para administrar sus recursos. Ahora, si para lograr tal cometido dieron información equivocada u omitieron dar la que correspondía, no son los artículos 13 y 271 de la ley 100 de 1993 los que determinan las consecuencias de tal proceder sino el decreto 720 de 1994, como adelante se explicitará.</w:t>
      </w:r>
    </w:p>
    <w:p w:rsidR="008903BE" w:rsidRPr="008903BE" w:rsidRDefault="008903BE" w:rsidP="008903BE">
      <w:pPr>
        <w:suppressAutoHyphens/>
        <w:spacing w:after="0"/>
        <w:jc w:val="both"/>
        <w:rPr>
          <w:rFonts w:ascii="Arial" w:eastAsia="Times New Roman" w:hAnsi="Arial" w:cs="Arial"/>
          <w:b/>
          <w:sz w:val="24"/>
          <w:szCs w:val="24"/>
          <w:lang w:val="es-ES_tradnl" w:eastAsia="es-ES"/>
        </w:rPr>
      </w:pPr>
    </w:p>
    <w:p w:rsidR="008903BE" w:rsidRPr="008903BE" w:rsidRDefault="008903BE" w:rsidP="008903BE">
      <w:pPr>
        <w:suppressAutoHyphens/>
        <w:spacing w:after="0"/>
        <w:jc w:val="both"/>
        <w:rPr>
          <w:rFonts w:ascii="Arial" w:eastAsia="Times New Roman" w:hAnsi="Arial" w:cs="Arial"/>
          <w:b/>
          <w:bCs/>
          <w:sz w:val="24"/>
          <w:szCs w:val="24"/>
          <w:lang w:val="es-ES" w:eastAsia="es-ES"/>
        </w:rPr>
      </w:pPr>
      <w:r w:rsidRPr="008903BE">
        <w:rPr>
          <w:rFonts w:ascii="Arial" w:eastAsia="Times New Roman" w:hAnsi="Arial" w:cs="Arial"/>
          <w:b/>
          <w:bCs/>
          <w:sz w:val="24"/>
          <w:szCs w:val="24"/>
          <w:lang w:val="es-ES" w:eastAsia="es-ES"/>
        </w:rPr>
        <w:t>Adicionalmente vale la pena resaltar que según se desprende de la construcción normativa del artículo 271 de la ley 100 de 1993, la sanción es la multa; misma que una vez se impone por quien tiene la competencia para ello, que son los ministerios de Trabajo y Salud, trae como consecuencia que “la afiliación” realizada irregularmente quede sin efecto y deje al interesado en la posibilidad de realizarla nuevamente de manera libre y espontánea.</w:t>
      </w:r>
    </w:p>
    <w:p w:rsidR="008903BE" w:rsidRPr="008903BE" w:rsidRDefault="008903BE" w:rsidP="008903BE">
      <w:pPr>
        <w:suppressAutoHyphens/>
        <w:spacing w:after="0"/>
        <w:jc w:val="both"/>
        <w:rPr>
          <w:rFonts w:ascii="Arial" w:eastAsia="Times New Roman" w:hAnsi="Arial" w:cs="Arial"/>
          <w:sz w:val="24"/>
          <w:szCs w:val="24"/>
          <w:lang w:val="es-ES_tradnl" w:eastAsia="es-ES"/>
        </w:rPr>
      </w:pPr>
    </w:p>
    <w:p w:rsidR="008903BE" w:rsidRPr="008903BE" w:rsidRDefault="008903BE" w:rsidP="008903BE">
      <w:pPr>
        <w:suppressAutoHyphens/>
        <w:spacing w:after="0"/>
        <w:jc w:val="both"/>
        <w:rPr>
          <w:rFonts w:ascii="Arial" w:eastAsia="Times New Roman" w:hAnsi="Arial" w:cs="Arial"/>
          <w:b/>
          <w:bCs/>
          <w:sz w:val="24"/>
          <w:szCs w:val="24"/>
          <w:lang w:val="es-ES" w:eastAsia="es-ES"/>
        </w:rPr>
      </w:pPr>
      <w:r w:rsidRPr="008903BE">
        <w:rPr>
          <w:rFonts w:ascii="Arial" w:eastAsia="Times New Roman" w:hAnsi="Arial" w:cs="Arial"/>
          <w:b/>
          <w:bCs/>
          <w:sz w:val="24"/>
          <w:szCs w:val="24"/>
          <w:lang w:val="es-ES" w:eastAsia="es-ES"/>
        </w:rPr>
        <w:t xml:space="preserve">Las condiciones para que opere la ineficacia que se acaban de evidenciar, además del análisis que adelante se hará, ponen de relieve tres situaciones que denotan que la solución que se está dando a la situación fáctica analizada no es la que corresponde legalmente: </w:t>
      </w:r>
    </w:p>
    <w:p w:rsidR="008903BE" w:rsidRPr="008903BE" w:rsidRDefault="008903BE" w:rsidP="008903BE">
      <w:pPr>
        <w:suppressAutoHyphens/>
        <w:spacing w:after="0"/>
        <w:jc w:val="both"/>
        <w:rPr>
          <w:rFonts w:ascii="Arial" w:eastAsia="Times New Roman" w:hAnsi="Arial" w:cs="Arial"/>
          <w:b/>
          <w:bCs/>
          <w:sz w:val="24"/>
          <w:szCs w:val="24"/>
          <w:lang w:val="es-ES" w:eastAsia="es-ES"/>
        </w:rPr>
      </w:pPr>
    </w:p>
    <w:p w:rsidR="008903BE" w:rsidRPr="008903BE" w:rsidRDefault="008903BE" w:rsidP="008903BE">
      <w:pPr>
        <w:suppressAutoHyphens/>
        <w:spacing w:after="0"/>
        <w:jc w:val="both"/>
        <w:rPr>
          <w:rFonts w:ascii="Arial" w:eastAsia="Times New Roman" w:hAnsi="Arial" w:cs="Arial"/>
          <w:b/>
          <w:bCs/>
          <w:sz w:val="24"/>
          <w:szCs w:val="24"/>
          <w:lang w:val="es-ES" w:eastAsia="es-ES"/>
        </w:rPr>
      </w:pPr>
      <w:r w:rsidRPr="008903BE">
        <w:rPr>
          <w:rFonts w:ascii="Arial" w:eastAsia="Times New Roman" w:hAnsi="Arial" w:cs="Arial"/>
          <w:b/>
          <w:bCs/>
          <w:sz w:val="24"/>
          <w:szCs w:val="24"/>
          <w:lang w:val="es-ES" w:eastAsia="es-ES"/>
        </w:rPr>
        <w:t>La primera que la competencia para determinar si se incurrió en la conducta que amerita multa es de los Ministerios de Trabajo y de Salud y ella se constituye en el fundamento de la declaratoria de ineficacia.</w:t>
      </w:r>
    </w:p>
    <w:p w:rsidR="008903BE" w:rsidRPr="008903BE" w:rsidRDefault="008903BE" w:rsidP="008903BE">
      <w:pPr>
        <w:suppressAutoHyphens/>
        <w:spacing w:after="0"/>
        <w:jc w:val="both"/>
        <w:rPr>
          <w:rFonts w:ascii="Arial" w:eastAsia="Times New Roman" w:hAnsi="Arial" w:cs="Arial"/>
          <w:b/>
          <w:bCs/>
          <w:sz w:val="24"/>
          <w:szCs w:val="24"/>
          <w:lang w:val="es-ES" w:eastAsia="es-ES"/>
        </w:rPr>
      </w:pPr>
    </w:p>
    <w:p w:rsidR="008903BE" w:rsidRPr="008903BE" w:rsidRDefault="008903BE" w:rsidP="008903BE">
      <w:pPr>
        <w:suppressAutoHyphens/>
        <w:spacing w:after="0"/>
        <w:jc w:val="both"/>
        <w:rPr>
          <w:rFonts w:ascii="Arial" w:eastAsia="Times New Roman" w:hAnsi="Arial" w:cs="Arial"/>
          <w:sz w:val="24"/>
          <w:szCs w:val="24"/>
          <w:lang w:val="es-ES" w:eastAsia="es-ES"/>
        </w:rPr>
      </w:pPr>
      <w:r w:rsidRPr="008903BE">
        <w:rPr>
          <w:rFonts w:ascii="Arial" w:eastAsia="Times New Roman" w:hAnsi="Arial" w:cs="Arial"/>
          <w:b/>
          <w:bCs/>
          <w:sz w:val="24"/>
          <w:szCs w:val="24"/>
          <w:lang w:val="es-ES" w:eastAsia="es-ES"/>
        </w:rPr>
        <w:t>La segunda que la ineficacia solo está prevista como consecuencia de la “afiliación”  irregular, pues expresamente la norma determina que la “afiliación respectiva quedará sin efecto” sin que pueda extenderse la sanción a los casos de traslado entre regímenes, por cuanto es bien sabido que ellos no implican una nueva afiliación. Al respecto baste traer a colación lo dicho por la propia Corte en sentencia 39772 de 5 de octubre de 2010, en la que se explicó</w:t>
      </w:r>
      <w:r w:rsidRPr="008903BE">
        <w:rPr>
          <w:rFonts w:ascii="Arial" w:eastAsia="Times New Roman" w:hAnsi="Arial" w:cs="Arial"/>
          <w:sz w:val="24"/>
          <w:szCs w:val="24"/>
          <w:lang w:val="es-ES" w:eastAsia="es-ES"/>
        </w:rPr>
        <w:t>:</w:t>
      </w:r>
    </w:p>
    <w:p w:rsidR="008903BE" w:rsidRPr="008903BE" w:rsidRDefault="008903BE" w:rsidP="008903BE">
      <w:pPr>
        <w:suppressAutoHyphens/>
        <w:spacing w:after="0"/>
        <w:jc w:val="both"/>
        <w:rPr>
          <w:rFonts w:ascii="Arial" w:eastAsia="Times New Roman" w:hAnsi="Arial" w:cs="Arial"/>
          <w:sz w:val="24"/>
          <w:szCs w:val="24"/>
          <w:lang w:val="es-ES_tradnl" w:eastAsia="es-ES"/>
        </w:rPr>
      </w:pPr>
    </w:p>
    <w:p w:rsidR="008903BE" w:rsidRPr="008903BE" w:rsidRDefault="008903BE" w:rsidP="008903BE">
      <w:pPr>
        <w:suppressAutoHyphens/>
        <w:spacing w:after="0" w:line="240" w:lineRule="auto"/>
        <w:ind w:left="426" w:right="420"/>
        <w:jc w:val="both"/>
        <w:rPr>
          <w:rFonts w:ascii="Arial" w:eastAsia="Times New Roman" w:hAnsi="Arial" w:cs="Arial"/>
          <w:szCs w:val="24"/>
          <w:lang w:val="es-ES_tradnl" w:eastAsia="es-ES"/>
        </w:rPr>
      </w:pPr>
      <w:r w:rsidRPr="008903BE">
        <w:rPr>
          <w:rFonts w:ascii="Arial" w:eastAsia="Times New Roman" w:hAnsi="Arial" w:cs="Arial"/>
          <w:szCs w:val="24"/>
          <w:lang w:val="es-ES_tradnl" w:eastAsia="es-ES"/>
        </w:rPr>
        <w:t>“De acuerdo a lo anterior, confunde el Tribunal lo que es la afiliación al sistema de seguridad social, que ha sostenido la jurisprudencia tanto de la Corte Constitucional como la de esta Sala, tiene un carácter vitalicio, se efectúa a través de una primera y única inscripción y no se pierde o suspende porque se dejen de causar cotizaciones en un determinado interregno de tiempo, con la vinculación a uno de los dos regímenes de pensiones que contempla dicho sistema, y que delimita muy claramente el artículo 13 del Decreto 692 de 1994, en los siguientes términos:</w:t>
      </w:r>
    </w:p>
    <w:p w:rsidR="008903BE" w:rsidRPr="008903BE" w:rsidRDefault="008903BE" w:rsidP="008903BE">
      <w:pPr>
        <w:suppressAutoHyphens/>
        <w:spacing w:after="0" w:line="240" w:lineRule="auto"/>
        <w:ind w:left="426" w:right="420"/>
        <w:jc w:val="both"/>
        <w:rPr>
          <w:rFonts w:ascii="Arial" w:eastAsia="Times New Roman" w:hAnsi="Arial" w:cs="Arial"/>
          <w:szCs w:val="24"/>
          <w:lang w:val="es-ES_tradnl" w:eastAsia="es-ES"/>
        </w:rPr>
      </w:pPr>
    </w:p>
    <w:p w:rsidR="008903BE" w:rsidRPr="008903BE" w:rsidRDefault="008903BE" w:rsidP="008903BE">
      <w:pPr>
        <w:suppressAutoHyphens/>
        <w:spacing w:after="0" w:line="240" w:lineRule="auto"/>
        <w:ind w:left="851" w:right="845"/>
        <w:jc w:val="both"/>
        <w:rPr>
          <w:rFonts w:ascii="Arial" w:eastAsia="Times New Roman" w:hAnsi="Arial" w:cs="Arial"/>
          <w:szCs w:val="24"/>
          <w:lang w:val="es-ES_tradnl" w:eastAsia="es-ES"/>
        </w:rPr>
      </w:pPr>
      <w:r w:rsidRPr="008903BE">
        <w:rPr>
          <w:rFonts w:ascii="Arial" w:eastAsia="Times New Roman" w:hAnsi="Arial" w:cs="Arial"/>
          <w:i/>
          <w:szCs w:val="24"/>
          <w:lang w:val="es-ES_tradnl" w:eastAsia="es-ES"/>
        </w:rPr>
        <w:t>“</w:t>
      </w:r>
      <w:r w:rsidRPr="008903BE">
        <w:rPr>
          <w:rFonts w:ascii="Arial" w:eastAsia="Times New Roman" w:hAnsi="Arial" w:cs="Arial"/>
          <w:b/>
          <w:i/>
          <w:szCs w:val="24"/>
          <w:lang w:val="es-ES_tradnl" w:eastAsia="es-ES"/>
        </w:rPr>
        <w:t>Permanencia de la afiliación</w:t>
      </w:r>
      <w:r w:rsidRPr="008903BE">
        <w:rPr>
          <w:rFonts w:ascii="Arial" w:eastAsia="Times New Roman" w:hAnsi="Arial" w:cs="Arial"/>
          <w:i/>
          <w:szCs w:val="24"/>
          <w:lang w:val="es-ES_tradnl" w:eastAsia="es-ES"/>
        </w:rPr>
        <w:t xml:space="preserve">. La afiliación al Sistema General de Pensiones es permanente </w:t>
      </w:r>
      <w:r w:rsidRPr="008903BE">
        <w:rPr>
          <w:rFonts w:ascii="Arial" w:eastAsia="Times New Roman" w:hAnsi="Arial" w:cs="Arial"/>
          <w:i/>
          <w:szCs w:val="24"/>
          <w:u w:val="single"/>
          <w:lang w:val="es-ES_tradnl" w:eastAsia="es-ES"/>
        </w:rPr>
        <w:t>e independiente del régimen que seleccione el afiliado</w:t>
      </w:r>
      <w:r w:rsidRPr="008903BE">
        <w:rPr>
          <w:rFonts w:ascii="Arial" w:eastAsia="Times New Roman" w:hAnsi="Arial" w:cs="Arial"/>
          <w:i/>
          <w:szCs w:val="24"/>
          <w:lang w:val="es-ES_tradnl" w:eastAsia="es-ES"/>
        </w:rPr>
        <w:t>. Dicha afiliación no se pierde por haber dejado de cotizar durante uno o varios períodos, pero podrá pasar a la categoría de afiliados inactivos, cuando tengan más de seis meses de no pago de cotizaciones.”</w:t>
      </w:r>
    </w:p>
    <w:p w:rsidR="008903BE" w:rsidRPr="008903BE" w:rsidRDefault="008903BE" w:rsidP="008903BE">
      <w:pPr>
        <w:suppressAutoHyphens/>
        <w:spacing w:after="0"/>
        <w:jc w:val="both"/>
        <w:rPr>
          <w:rFonts w:ascii="Arial" w:eastAsia="Times New Roman" w:hAnsi="Arial" w:cs="Arial"/>
          <w:sz w:val="24"/>
          <w:szCs w:val="24"/>
          <w:lang w:val="es-ES_tradnl" w:eastAsia="es-ES"/>
        </w:rPr>
      </w:pPr>
      <w:r w:rsidRPr="008903BE">
        <w:rPr>
          <w:rFonts w:ascii="Arial" w:eastAsia="Times New Roman" w:hAnsi="Arial" w:cs="Arial"/>
          <w:sz w:val="24"/>
          <w:szCs w:val="24"/>
          <w:lang w:val="es-ES_tradnl" w:eastAsia="es-ES"/>
        </w:rPr>
        <w:t xml:space="preserve"> </w:t>
      </w:r>
    </w:p>
    <w:p w:rsidR="008903BE" w:rsidRPr="008903BE" w:rsidRDefault="008903BE" w:rsidP="008903BE">
      <w:pPr>
        <w:suppressAutoHyphens/>
        <w:spacing w:after="0"/>
        <w:jc w:val="both"/>
        <w:rPr>
          <w:rFonts w:ascii="Arial" w:eastAsia="Times New Roman" w:hAnsi="Arial" w:cs="Arial"/>
          <w:sz w:val="24"/>
          <w:szCs w:val="24"/>
          <w:lang w:val="es-ES_tradnl" w:eastAsia="es-ES"/>
        </w:rPr>
      </w:pPr>
      <w:r w:rsidRPr="008903BE">
        <w:rPr>
          <w:rFonts w:ascii="Arial" w:eastAsia="Times New Roman" w:hAnsi="Arial" w:cs="Arial"/>
          <w:sz w:val="24"/>
          <w:szCs w:val="24"/>
          <w:lang w:val="es-ES_tradnl" w:eastAsia="es-ES"/>
        </w:rPr>
        <w:t xml:space="preserve">Y la tercera y más importante, </w:t>
      </w:r>
      <w:r w:rsidRPr="008903BE">
        <w:rPr>
          <w:rFonts w:ascii="Arial" w:eastAsia="Times New Roman" w:hAnsi="Arial" w:cs="Arial"/>
          <w:b/>
          <w:sz w:val="24"/>
          <w:szCs w:val="24"/>
          <w:lang w:val="es-ES_tradnl" w:eastAsia="es-ES"/>
        </w:rPr>
        <w:t xml:space="preserve">que como se analiza a continuación existe una acción diferente y precisa para los casos como el presente en que se aduce la </w:t>
      </w:r>
      <w:r w:rsidRPr="008903BE">
        <w:rPr>
          <w:rFonts w:ascii="Arial" w:eastAsia="Times New Roman" w:hAnsi="Arial" w:cs="Arial"/>
          <w:b/>
          <w:sz w:val="24"/>
          <w:szCs w:val="24"/>
          <w:lang w:val="es-ES_tradnl" w:eastAsia="es-ES"/>
        </w:rPr>
        <w:lastRenderedPageBreak/>
        <w:t xml:space="preserve">deficiente o nula información brindada por las AFP para obtener la vinculación de una persona al </w:t>
      </w:r>
      <w:proofErr w:type="spellStart"/>
      <w:r w:rsidRPr="008903BE">
        <w:rPr>
          <w:rFonts w:ascii="Arial" w:eastAsia="Times New Roman" w:hAnsi="Arial" w:cs="Arial"/>
          <w:b/>
          <w:sz w:val="24"/>
          <w:szCs w:val="24"/>
          <w:lang w:val="es-ES_tradnl" w:eastAsia="es-ES"/>
        </w:rPr>
        <w:t>RAIS</w:t>
      </w:r>
      <w:proofErr w:type="spellEnd"/>
      <w:r w:rsidRPr="008903BE">
        <w:rPr>
          <w:rFonts w:ascii="Arial" w:eastAsia="Times New Roman" w:hAnsi="Arial" w:cs="Arial"/>
          <w:b/>
          <w:sz w:val="24"/>
          <w:szCs w:val="24"/>
          <w:lang w:val="es-ES_tradnl" w:eastAsia="es-ES"/>
        </w:rPr>
        <w:t xml:space="preserve"> a pesar del perjuicio que ello le pudiere significar</w:t>
      </w:r>
      <w:r w:rsidRPr="008903BE">
        <w:rPr>
          <w:rFonts w:ascii="Arial" w:eastAsia="Times New Roman" w:hAnsi="Arial" w:cs="Arial"/>
          <w:sz w:val="24"/>
          <w:szCs w:val="24"/>
          <w:lang w:val="es-ES_tradnl" w:eastAsia="es-ES"/>
        </w:rPr>
        <w:t>.</w:t>
      </w:r>
    </w:p>
    <w:p w:rsidR="008903BE" w:rsidRPr="008903BE" w:rsidRDefault="008903BE" w:rsidP="008903BE">
      <w:pPr>
        <w:suppressAutoHyphens/>
        <w:spacing w:after="0"/>
        <w:jc w:val="both"/>
        <w:rPr>
          <w:rFonts w:ascii="Arial" w:eastAsia="Times New Roman" w:hAnsi="Arial" w:cs="Arial"/>
          <w:sz w:val="24"/>
          <w:szCs w:val="24"/>
          <w:lang w:val="es-ES_tradnl" w:eastAsia="es-ES"/>
        </w:rPr>
      </w:pPr>
    </w:p>
    <w:p w:rsidR="008903BE" w:rsidRPr="008903BE" w:rsidRDefault="008903BE" w:rsidP="008903BE">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8903BE">
        <w:rPr>
          <w:rFonts w:ascii="Arial" w:eastAsia="Times New Roman" w:hAnsi="Arial" w:cs="Arial"/>
          <w:b/>
          <w:sz w:val="24"/>
          <w:szCs w:val="24"/>
          <w:lang w:val="es-ES_tradnl" w:eastAsia="es-ES"/>
        </w:rPr>
        <w:t>CONSECUENCIAS DE LA APLICACIÓN DE LA TESIS DE LA INEFICACIA DE LOS TRASLADOS CON FUNDAMENTO EN LOS ARTÍCULOS 13 Y 271 DE LA LEY 100 DE 1993.</w:t>
      </w:r>
    </w:p>
    <w:p w:rsidR="008903BE" w:rsidRPr="008903BE" w:rsidRDefault="008903BE" w:rsidP="008903BE">
      <w:pPr>
        <w:suppressAutoHyphens/>
        <w:spacing w:after="0"/>
        <w:jc w:val="both"/>
        <w:rPr>
          <w:rFonts w:ascii="Arial" w:eastAsia="Times New Roman" w:hAnsi="Arial" w:cs="Arial"/>
          <w:sz w:val="24"/>
          <w:szCs w:val="24"/>
          <w:lang w:val="es-ES_tradnl" w:eastAsia="es-ES"/>
        </w:rPr>
      </w:pPr>
    </w:p>
    <w:p w:rsidR="008903BE" w:rsidRPr="008903BE" w:rsidRDefault="008903BE" w:rsidP="008903BE">
      <w:pPr>
        <w:suppressAutoHyphens/>
        <w:spacing w:after="0"/>
        <w:jc w:val="both"/>
        <w:rPr>
          <w:rFonts w:ascii="Arial" w:eastAsia="Times New Roman" w:hAnsi="Arial" w:cs="Arial"/>
          <w:b/>
          <w:bCs/>
          <w:sz w:val="24"/>
          <w:szCs w:val="24"/>
          <w:lang w:val="es-ES" w:eastAsia="es-ES"/>
        </w:rPr>
      </w:pPr>
      <w:r w:rsidRPr="008903BE">
        <w:rPr>
          <w:rFonts w:ascii="Arial" w:eastAsia="Times New Roman" w:hAnsi="Arial" w:cs="Arial"/>
          <w:b/>
          <w:bCs/>
          <w:sz w:val="24"/>
          <w:szCs w:val="24"/>
          <w:lang w:val="es-ES" w:eastAsia="es-ES"/>
        </w:rPr>
        <w:t>Las declaraciones de ineficacias de traslados envuelven los siguientes resultados:</w:t>
      </w:r>
    </w:p>
    <w:p w:rsidR="008903BE" w:rsidRPr="008903BE" w:rsidRDefault="008903BE" w:rsidP="008903BE">
      <w:pPr>
        <w:suppressAutoHyphens/>
        <w:spacing w:after="0"/>
        <w:jc w:val="both"/>
        <w:rPr>
          <w:rFonts w:ascii="Arial" w:eastAsia="Times New Roman" w:hAnsi="Arial" w:cs="Arial"/>
          <w:b/>
          <w:bCs/>
          <w:sz w:val="24"/>
          <w:szCs w:val="24"/>
          <w:lang w:val="es-ES" w:eastAsia="es-ES"/>
        </w:rPr>
      </w:pPr>
    </w:p>
    <w:p w:rsidR="008903BE" w:rsidRPr="008903BE" w:rsidRDefault="008903BE" w:rsidP="008903BE">
      <w:pPr>
        <w:suppressAutoHyphens/>
        <w:spacing w:after="0"/>
        <w:jc w:val="both"/>
        <w:rPr>
          <w:rFonts w:ascii="Arial" w:eastAsia="Times New Roman" w:hAnsi="Arial" w:cs="Arial"/>
          <w:sz w:val="24"/>
          <w:szCs w:val="24"/>
          <w:lang w:val="es-ES" w:eastAsia="es-ES"/>
        </w:rPr>
      </w:pPr>
      <w:r w:rsidRPr="008903BE">
        <w:rPr>
          <w:rFonts w:ascii="Arial" w:eastAsia="Times New Roman" w:hAnsi="Arial" w:cs="Arial"/>
          <w:b/>
          <w:bCs/>
          <w:sz w:val="24"/>
          <w:szCs w:val="24"/>
          <w:lang w:val="es-ES" w:eastAsia="es-ES"/>
        </w:rPr>
        <w:t xml:space="preserve">PRIMERO: Desdibuja nuestro sistema jurídico de responsabilidad </w:t>
      </w:r>
      <w:r w:rsidRPr="008903BE">
        <w:rPr>
          <w:rFonts w:ascii="Arial" w:eastAsia="Times New Roman" w:hAnsi="Arial" w:cs="Arial"/>
          <w:sz w:val="24"/>
          <w:szCs w:val="24"/>
          <w:lang w:val="es-ES" w:eastAsia="es-ES"/>
        </w:rPr>
        <w:t>al imponer la carga de resarcir un daño, a quien no lo produjo, en este caso Colpensiones y de contera la Nación como su garante.</w:t>
      </w:r>
    </w:p>
    <w:p w:rsidR="008903BE" w:rsidRPr="008903BE" w:rsidRDefault="008903BE" w:rsidP="008903BE">
      <w:pPr>
        <w:suppressAutoHyphens/>
        <w:spacing w:after="0"/>
        <w:jc w:val="both"/>
        <w:rPr>
          <w:rFonts w:ascii="Arial" w:eastAsia="Times New Roman" w:hAnsi="Arial" w:cs="Arial"/>
          <w:iCs/>
          <w:sz w:val="24"/>
          <w:szCs w:val="24"/>
          <w:lang w:val="es-ES_tradnl" w:eastAsia="es-ES"/>
        </w:rPr>
      </w:pPr>
    </w:p>
    <w:p w:rsidR="008903BE" w:rsidRPr="008903BE" w:rsidRDefault="008903BE" w:rsidP="008903BE">
      <w:pPr>
        <w:suppressAutoHyphens/>
        <w:spacing w:after="0"/>
        <w:jc w:val="both"/>
        <w:rPr>
          <w:rFonts w:ascii="Arial" w:eastAsia="Times New Roman" w:hAnsi="Arial" w:cs="Arial"/>
          <w:iCs/>
          <w:sz w:val="24"/>
          <w:szCs w:val="24"/>
          <w:lang w:val="es-ES_tradnl" w:eastAsia="es-ES"/>
        </w:rPr>
      </w:pPr>
      <w:r w:rsidRPr="008903BE">
        <w:rPr>
          <w:rFonts w:ascii="Arial" w:eastAsia="Times New Roman" w:hAnsi="Arial" w:cs="Arial"/>
          <w:iCs/>
          <w:sz w:val="24"/>
          <w:szCs w:val="24"/>
          <w:lang w:val="es-ES_tradnl" w:eastAsia="es-ES"/>
        </w:rPr>
        <w:t xml:space="preserve">Se afirma lo anterior por cuanto las órdenes judiciales de ineficacia comportan que a la AFP privada, que supuestamente no dio la información suficiente o hizo incurrir en error a los afiliados, causándoles con ello perjuicios que se ven reflejados en el monto de la pensión a percibir, luego de haber tenido a su disposición por varios años los dineros de la cuenta de ahorro individual, que ahora se sabe que solo permiten una pensión de “x pesos”, se le ordena sencillamente devolver lo recibido por administración y entregar, si aún lo tiene en su poder, el saldo que exista en cuenta de ahorro individual a Colpensiones, entidad esta última que, </w:t>
      </w:r>
      <w:r w:rsidRPr="008903BE">
        <w:rPr>
          <w:rFonts w:ascii="Arial" w:eastAsia="Times New Roman" w:hAnsi="Arial" w:cs="Arial"/>
          <w:b/>
          <w:iCs/>
          <w:sz w:val="24"/>
          <w:szCs w:val="24"/>
          <w:lang w:val="es-ES_tradnl" w:eastAsia="es-ES"/>
        </w:rPr>
        <w:t>con esa misma suma -que ahora se sabe que solo alcanza para otorgar una pensión de “x pesos”- debe reconocer y pagar una prestación dos o tres veces superior a la que financieramente es posible conceder</w:t>
      </w:r>
      <w:r w:rsidRPr="008903BE">
        <w:rPr>
          <w:rFonts w:ascii="Arial" w:eastAsia="Times New Roman" w:hAnsi="Arial" w:cs="Arial"/>
          <w:iCs/>
          <w:sz w:val="24"/>
          <w:szCs w:val="24"/>
          <w:lang w:val="es-ES_tradnl" w:eastAsia="es-ES"/>
        </w:rPr>
        <w:t>.</w:t>
      </w:r>
    </w:p>
    <w:p w:rsidR="008903BE" w:rsidRPr="008903BE" w:rsidRDefault="008903BE" w:rsidP="008903BE">
      <w:pPr>
        <w:suppressAutoHyphens/>
        <w:spacing w:after="0"/>
        <w:jc w:val="both"/>
        <w:rPr>
          <w:rFonts w:ascii="Arial" w:eastAsia="Times New Roman" w:hAnsi="Arial" w:cs="Arial"/>
          <w:iCs/>
          <w:sz w:val="24"/>
          <w:szCs w:val="24"/>
          <w:lang w:val="es-ES_tradnl" w:eastAsia="es-ES"/>
        </w:rPr>
      </w:pPr>
    </w:p>
    <w:p w:rsidR="008903BE" w:rsidRPr="008903BE" w:rsidRDefault="008903BE" w:rsidP="008903BE">
      <w:pPr>
        <w:suppressAutoHyphens/>
        <w:spacing w:after="0"/>
        <w:jc w:val="both"/>
        <w:rPr>
          <w:rFonts w:ascii="Arial" w:eastAsia="Times New Roman" w:hAnsi="Arial" w:cs="Arial"/>
          <w:iCs/>
          <w:sz w:val="24"/>
          <w:szCs w:val="24"/>
          <w:lang w:val="es-ES_tradnl" w:eastAsia="es-ES"/>
        </w:rPr>
      </w:pPr>
      <w:r w:rsidRPr="008903BE">
        <w:rPr>
          <w:rFonts w:ascii="Arial" w:eastAsia="Times New Roman" w:hAnsi="Arial" w:cs="Arial"/>
          <w:iCs/>
          <w:sz w:val="24"/>
          <w:szCs w:val="24"/>
          <w:lang w:val="es-ES_tradnl" w:eastAsia="es-ES"/>
        </w:rPr>
        <w:t>Como fácilmente se observa, el resultado de declarar la ineficacia del traslado lleva a lo siguiente:  AFP PRIVADA por supuestos errores u omisiones en información CAUSA PERJUICIO al afiliado, entonces, a un tercero -COLPENSIONES- la rama judicial le impone que con los demás dineros del fondo público, cubra el daño generado por la AFP privada.</w:t>
      </w:r>
    </w:p>
    <w:p w:rsidR="008903BE" w:rsidRPr="008903BE" w:rsidRDefault="008903BE" w:rsidP="008903BE">
      <w:pPr>
        <w:suppressAutoHyphens/>
        <w:spacing w:after="0"/>
        <w:jc w:val="both"/>
        <w:rPr>
          <w:rFonts w:ascii="Arial" w:eastAsia="Times New Roman" w:hAnsi="Arial" w:cs="Arial"/>
          <w:iCs/>
          <w:sz w:val="24"/>
          <w:szCs w:val="24"/>
          <w:lang w:val="es-ES_tradnl" w:eastAsia="es-ES"/>
        </w:rPr>
      </w:pPr>
    </w:p>
    <w:p w:rsidR="008903BE" w:rsidRPr="008903BE" w:rsidRDefault="008903BE" w:rsidP="008903BE">
      <w:pPr>
        <w:suppressAutoHyphens/>
        <w:spacing w:after="0"/>
        <w:jc w:val="both"/>
        <w:rPr>
          <w:rFonts w:ascii="Arial" w:eastAsia="Times New Roman" w:hAnsi="Arial" w:cs="Arial"/>
          <w:b/>
          <w:iCs/>
          <w:sz w:val="24"/>
          <w:szCs w:val="24"/>
          <w:lang w:val="es-ES_tradnl" w:eastAsia="es-ES"/>
        </w:rPr>
      </w:pPr>
      <w:r w:rsidRPr="008903BE">
        <w:rPr>
          <w:rFonts w:ascii="Arial" w:eastAsia="Times New Roman" w:hAnsi="Arial" w:cs="Arial"/>
          <w:b/>
          <w:iCs/>
          <w:sz w:val="24"/>
          <w:szCs w:val="24"/>
          <w:lang w:val="es-ES_tradnl" w:eastAsia="es-ES"/>
        </w:rPr>
        <w:t>Obviamente esa no es una solución legal y constitucionalmente sostenible, pero sobre todo NO ES LA SOLUCIÓN JURÍDICA QUE NUESTRA LEGISLACIÓN PREVÉ PARA ESTOS EVENTOS y que se encuentra consagrada en el artículo 10 del decreto 720 de 1994.</w:t>
      </w:r>
    </w:p>
    <w:p w:rsidR="008903BE" w:rsidRPr="008903BE" w:rsidRDefault="008903BE" w:rsidP="008903BE">
      <w:pPr>
        <w:suppressAutoHyphens/>
        <w:spacing w:after="0"/>
        <w:jc w:val="both"/>
        <w:rPr>
          <w:rFonts w:ascii="Arial" w:eastAsia="Times New Roman" w:hAnsi="Arial" w:cs="Arial"/>
          <w:iCs/>
          <w:sz w:val="24"/>
          <w:szCs w:val="24"/>
          <w:lang w:val="es-ES_tradnl" w:eastAsia="es-ES"/>
        </w:rPr>
      </w:pPr>
    </w:p>
    <w:p w:rsidR="008903BE" w:rsidRPr="008903BE" w:rsidRDefault="008903BE" w:rsidP="008903BE">
      <w:pPr>
        <w:suppressAutoHyphens/>
        <w:spacing w:after="0"/>
        <w:jc w:val="both"/>
        <w:rPr>
          <w:rFonts w:ascii="Arial" w:eastAsia="Times New Roman" w:hAnsi="Arial" w:cs="Arial"/>
          <w:b/>
          <w:bCs/>
          <w:sz w:val="24"/>
          <w:szCs w:val="24"/>
          <w:lang w:val="es-ES" w:eastAsia="es-ES"/>
        </w:rPr>
      </w:pPr>
      <w:r w:rsidRPr="008903BE">
        <w:rPr>
          <w:rFonts w:ascii="Arial" w:eastAsia="Times New Roman" w:hAnsi="Arial" w:cs="Arial"/>
          <w:b/>
          <w:bCs/>
          <w:sz w:val="24"/>
          <w:szCs w:val="24"/>
          <w:lang w:val="es-ES" w:eastAsia="es-ES"/>
        </w:rPr>
        <w:t xml:space="preserve">SEGUNDO: De manera consciente, sin justificación alguna, </w:t>
      </w:r>
      <w:proofErr w:type="spellStart"/>
      <w:r w:rsidRPr="008903BE">
        <w:rPr>
          <w:rFonts w:ascii="Arial" w:eastAsia="Times New Roman" w:hAnsi="Arial" w:cs="Arial"/>
          <w:b/>
          <w:bCs/>
          <w:sz w:val="24"/>
          <w:szCs w:val="24"/>
          <w:lang w:val="es-ES" w:eastAsia="es-ES"/>
        </w:rPr>
        <w:t>inaplica</w:t>
      </w:r>
      <w:proofErr w:type="spellEnd"/>
      <w:r w:rsidRPr="008903BE">
        <w:rPr>
          <w:rFonts w:ascii="Arial" w:eastAsia="Times New Roman" w:hAnsi="Arial" w:cs="Arial"/>
          <w:b/>
          <w:bCs/>
          <w:sz w:val="24"/>
          <w:szCs w:val="24"/>
          <w:lang w:val="es-ES" w:eastAsia="es-ES"/>
        </w:rPr>
        <w:t xml:space="preserve"> la solución jurídica que el sistema tiene prevista de manera específica para los actos de las AFP que por omisión o falsa información causen perjuicio a los afiliados.</w:t>
      </w:r>
    </w:p>
    <w:p w:rsidR="008903BE" w:rsidRPr="008903BE" w:rsidRDefault="008903BE" w:rsidP="008903BE">
      <w:pPr>
        <w:suppressAutoHyphens/>
        <w:spacing w:after="0"/>
        <w:jc w:val="both"/>
        <w:rPr>
          <w:rFonts w:ascii="Arial" w:eastAsia="Times New Roman" w:hAnsi="Arial" w:cs="Arial"/>
          <w:iCs/>
          <w:sz w:val="24"/>
          <w:szCs w:val="24"/>
          <w:lang w:val="es-ES_tradnl" w:eastAsia="es-ES"/>
        </w:rPr>
      </w:pPr>
    </w:p>
    <w:p w:rsidR="008903BE" w:rsidRPr="008903BE" w:rsidRDefault="008903BE" w:rsidP="008903BE">
      <w:pPr>
        <w:suppressAutoHyphens/>
        <w:spacing w:after="0"/>
        <w:jc w:val="both"/>
        <w:rPr>
          <w:rFonts w:ascii="Arial" w:eastAsia="Times New Roman" w:hAnsi="Arial" w:cs="Arial"/>
          <w:iCs/>
          <w:sz w:val="24"/>
          <w:szCs w:val="24"/>
          <w:lang w:val="es-ES_tradnl" w:eastAsia="es-ES"/>
        </w:rPr>
      </w:pPr>
      <w:r w:rsidRPr="008903BE">
        <w:rPr>
          <w:rFonts w:ascii="Arial" w:eastAsia="Times New Roman" w:hAnsi="Arial" w:cs="Arial"/>
          <w:iCs/>
          <w:sz w:val="24"/>
          <w:szCs w:val="24"/>
          <w:lang w:val="es-ES_tradnl" w:eastAsia="es-ES"/>
        </w:rPr>
        <w:t>A continuación se analizan aspectos de estas dos afirmaciones.</w:t>
      </w:r>
    </w:p>
    <w:p w:rsidR="008903BE" w:rsidRPr="008903BE" w:rsidRDefault="008903BE" w:rsidP="008903BE">
      <w:pPr>
        <w:suppressAutoHyphens/>
        <w:spacing w:after="0"/>
        <w:jc w:val="both"/>
        <w:rPr>
          <w:rFonts w:ascii="Arial" w:eastAsia="Times New Roman" w:hAnsi="Arial" w:cs="Arial"/>
          <w:sz w:val="24"/>
          <w:szCs w:val="24"/>
          <w:lang w:val="es-ES_tradnl" w:eastAsia="es-ES"/>
        </w:rPr>
      </w:pPr>
    </w:p>
    <w:p w:rsidR="008903BE" w:rsidRPr="008903BE" w:rsidRDefault="008903BE" w:rsidP="008903BE">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8903BE">
        <w:rPr>
          <w:rFonts w:ascii="Arial" w:eastAsia="Times New Roman" w:hAnsi="Arial" w:cs="Arial"/>
          <w:b/>
          <w:iCs/>
          <w:sz w:val="24"/>
          <w:szCs w:val="24"/>
          <w:lang w:val="es-ES_tradnl" w:eastAsia="es-ES"/>
        </w:rPr>
        <w:t xml:space="preserve">APOYO CONSTITUCIONAL EMANADO DE LA SENTENCIA C-1024 DE 2004 SOBRE LA </w:t>
      </w:r>
      <w:proofErr w:type="spellStart"/>
      <w:r w:rsidRPr="008903BE">
        <w:rPr>
          <w:rFonts w:ascii="Arial" w:eastAsia="Times New Roman" w:hAnsi="Arial" w:cs="Arial"/>
          <w:b/>
          <w:iCs/>
          <w:sz w:val="24"/>
          <w:szCs w:val="24"/>
          <w:lang w:val="es-ES_tradnl" w:eastAsia="es-ES"/>
        </w:rPr>
        <w:t>RAZON</w:t>
      </w:r>
      <w:proofErr w:type="spellEnd"/>
      <w:r w:rsidRPr="008903BE">
        <w:rPr>
          <w:rFonts w:ascii="Arial" w:eastAsia="Times New Roman" w:hAnsi="Arial" w:cs="Arial"/>
          <w:b/>
          <w:iCs/>
          <w:sz w:val="24"/>
          <w:szCs w:val="24"/>
          <w:lang w:val="es-ES_tradnl" w:eastAsia="es-ES"/>
        </w:rPr>
        <w:t xml:space="preserve"> DE SER DE LA LIMITACIÓN DE TRASLADO CUANDO FALTEN MENOS DE 10 AÑOS. </w:t>
      </w:r>
    </w:p>
    <w:p w:rsidR="008903BE" w:rsidRPr="008903BE" w:rsidRDefault="008903BE" w:rsidP="008903BE">
      <w:pPr>
        <w:suppressAutoHyphens/>
        <w:spacing w:after="0"/>
        <w:jc w:val="both"/>
        <w:rPr>
          <w:rFonts w:ascii="Arial" w:eastAsia="Times New Roman" w:hAnsi="Arial" w:cs="Arial"/>
          <w:b/>
          <w:iCs/>
          <w:sz w:val="24"/>
          <w:szCs w:val="24"/>
          <w:lang w:val="es-ES_tradnl" w:eastAsia="es-ES"/>
        </w:rPr>
      </w:pPr>
    </w:p>
    <w:p w:rsidR="008903BE" w:rsidRPr="008903BE" w:rsidRDefault="008903BE" w:rsidP="008903BE">
      <w:pPr>
        <w:suppressAutoHyphens/>
        <w:spacing w:after="0"/>
        <w:jc w:val="both"/>
        <w:rPr>
          <w:rFonts w:ascii="Arial" w:eastAsia="Times New Roman" w:hAnsi="Arial" w:cs="Arial"/>
          <w:iCs/>
          <w:sz w:val="24"/>
          <w:szCs w:val="24"/>
          <w:lang w:val="es-ES_tradnl" w:eastAsia="es-ES"/>
        </w:rPr>
      </w:pPr>
      <w:r w:rsidRPr="008903BE">
        <w:rPr>
          <w:rFonts w:ascii="Arial" w:eastAsia="Times New Roman" w:hAnsi="Arial" w:cs="Arial"/>
          <w:iCs/>
          <w:sz w:val="24"/>
          <w:szCs w:val="24"/>
          <w:lang w:val="es-ES_tradnl" w:eastAsia="es-ES"/>
        </w:rPr>
        <w:lastRenderedPageBreak/>
        <w:t xml:space="preserve">Para garantizar la abierta competencia entre regímenes, la ley estableció la posibilidad de trasladarse libremente entre ellos, limitándola en la etapa final de la adquisición del derecho -inicialmente 5 años y posteriormente 10-. </w:t>
      </w:r>
    </w:p>
    <w:p w:rsidR="008903BE" w:rsidRPr="008903BE" w:rsidRDefault="008903BE" w:rsidP="008903BE">
      <w:pPr>
        <w:suppressAutoHyphens/>
        <w:spacing w:after="0"/>
        <w:jc w:val="both"/>
        <w:rPr>
          <w:rFonts w:ascii="Arial" w:eastAsia="Times New Roman" w:hAnsi="Arial" w:cs="Arial"/>
          <w:iCs/>
          <w:sz w:val="24"/>
          <w:szCs w:val="24"/>
          <w:lang w:val="es-ES_tradnl" w:eastAsia="es-ES"/>
        </w:rPr>
      </w:pPr>
    </w:p>
    <w:p w:rsidR="008903BE" w:rsidRPr="008903BE" w:rsidRDefault="008903BE" w:rsidP="008903BE">
      <w:pPr>
        <w:suppressAutoHyphens/>
        <w:spacing w:after="0"/>
        <w:jc w:val="both"/>
        <w:rPr>
          <w:rFonts w:ascii="Arial" w:eastAsia="Times New Roman" w:hAnsi="Arial" w:cs="Arial"/>
          <w:iCs/>
          <w:sz w:val="24"/>
          <w:szCs w:val="24"/>
          <w:lang w:val="es-ES_tradnl" w:eastAsia="es-ES"/>
        </w:rPr>
      </w:pPr>
      <w:r w:rsidRPr="008903BE">
        <w:rPr>
          <w:rFonts w:ascii="Arial" w:eastAsia="Times New Roman" w:hAnsi="Arial" w:cs="Arial"/>
          <w:iCs/>
          <w:sz w:val="24"/>
          <w:szCs w:val="24"/>
          <w:lang w:val="es-ES_tradnl" w:eastAsia="es-ES"/>
        </w:rPr>
        <w:t xml:space="preserve">Al analizar esa limitación la Corte Constitucional fue clara en explicar que </w:t>
      </w:r>
      <w:r w:rsidRPr="008903BE">
        <w:rPr>
          <w:rFonts w:ascii="Arial" w:eastAsia="Times New Roman" w:hAnsi="Arial" w:cs="Arial"/>
          <w:b/>
          <w:iCs/>
          <w:sz w:val="24"/>
          <w:szCs w:val="24"/>
          <w:lang w:val="es-ES_tradnl" w:eastAsia="es-ES"/>
        </w:rPr>
        <w:t>para garantizar la sostenibilidad financiera del sistema de prima media</w:t>
      </w:r>
      <w:r w:rsidRPr="008903BE">
        <w:rPr>
          <w:rFonts w:ascii="Arial" w:eastAsia="Times New Roman" w:hAnsi="Arial" w:cs="Arial"/>
          <w:iCs/>
          <w:sz w:val="24"/>
          <w:szCs w:val="24"/>
          <w:lang w:val="es-ES_tradnl" w:eastAsia="es-ES"/>
        </w:rPr>
        <w:t xml:space="preserve"> es necesario que los aportes de los afiliados estén a su disposición, de manera tal que se permita que la administradora haga las inversiones necesarias para obtener altas tasas de rentabilidad. En efecto se extraen los siguientes apartes de la sentencia C-1024 de 2004:</w:t>
      </w:r>
    </w:p>
    <w:p w:rsidR="008903BE" w:rsidRPr="008903BE" w:rsidRDefault="008903BE" w:rsidP="008903BE">
      <w:pPr>
        <w:suppressAutoHyphens/>
        <w:spacing w:after="0"/>
        <w:jc w:val="both"/>
        <w:rPr>
          <w:rFonts w:ascii="Arial" w:eastAsia="Times New Roman" w:hAnsi="Arial" w:cs="Arial"/>
          <w:b/>
          <w:iCs/>
          <w:sz w:val="24"/>
          <w:szCs w:val="24"/>
          <w:lang w:val="es-ES_tradnl" w:eastAsia="es-ES"/>
        </w:rPr>
      </w:pPr>
    </w:p>
    <w:p w:rsidR="008903BE" w:rsidRPr="008903BE" w:rsidRDefault="008903BE" w:rsidP="008903BE">
      <w:pPr>
        <w:suppressAutoHyphens/>
        <w:spacing w:after="0" w:line="240" w:lineRule="auto"/>
        <w:ind w:left="426" w:right="420"/>
        <w:jc w:val="both"/>
        <w:rPr>
          <w:rFonts w:ascii="Arial" w:eastAsia="Times New Roman" w:hAnsi="Arial" w:cs="Arial"/>
          <w:iCs/>
          <w:szCs w:val="24"/>
          <w:lang w:val="es-ES" w:eastAsia="es-ES"/>
        </w:rPr>
      </w:pPr>
      <w:r w:rsidRPr="008903BE">
        <w:rPr>
          <w:rFonts w:ascii="Arial" w:eastAsia="Times New Roman" w:hAnsi="Arial" w:cs="Arial"/>
          <w:iCs/>
          <w:szCs w:val="24"/>
          <w:lang w:eastAsia="es-ES"/>
        </w:rPr>
        <w:t>“Desde esta perspectiva, el </w:t>
      </w:r>
      <w:r w:rsidRPr="008903BE">
        <w:rPr>
          <w:rFonts w:ascii="Arial" w:eastAsia="Times New Roman" w:hAnsi="Arial" w:cs="Arial"/>
          <w:i/>
          <w:iCs/>
          <w:szCs w:val="24"/>
          <w:lang w:eastAsia="es-ES"/>
        </w:rPr>
        <w:t>objetivo </w:t>
      </w:r>
      <w:r w:rsidRPr="008903BE">
        <w:rPr>
          <w:rFonts w:ascii="Arial" w:eastAsia="Times New Roman" w:hAnsi="Arial" w:cs="Arial"/>
          <w:iCs/>
          <w:szCs w:val="24"/>
          <w:lang w:eastAsia="es-ES"/>
        </w:rPr>
        <w:t xml:space="preserve">perseguido con el señalamiento del  período de carencia en la norma acusada, </w:t>
      </w:r>
      <w:r w:rsidRPr="008903BE">
        <w:rPr>
          <w:rFonts w:ascii="Arial" w:eastAsia="Times New Roman" w:hAnsi="Arial" w:cs="Arial"/>
          <w:b/>
          <w:iCs/>
          <w:szCs w:val="24"/>
          <w:lang w:eastAsia="es-ES"/>
        </w:rPr>
        <w:t>consiste en evitar la </w:t>
      </w:r>
      <w:r w:rsidRPr="008903BE">
        <w:rPr>
          <w:rFonts w:ascii="Arial" w:eastAsia="Times New Roman" w:hAnsi="Arial" w:cs="Arial"/>
          <w:b/>
          <w:i/>
          <w:iCs/>
          <w:szCs w:val="24"/>
          <w:lang w:eastAsia="es-ES"/>
        </w:rPr>
        <w:t>descapitalización</w:t>
      </w:r>
      <w:r w:rsidRPr="008903BE">
        <w:rPr>
          <w:rFonts w:ascii="Arial" w:eastAsia="Times New Roman" w:hAnsi="Arial" w:cs="Arial"/>
          <w:b/>
          <w:iCs/>
          <w:szCs w:val="24"/>
          <w:lang w:eastAsia="es-ES"/>
        </w:rPr>
        <w:t> del fondo común del Régimen Solidario de Prima Media con Prestación Definida</w:t>
      </w:r>
      <w:r w:rsidRPr="008903BE">
        <w:rPr>
          <w:rFonts w:ascii="Arial" w:eastAsia="Times New Roman" w:hAnsi="Arial" w:cs="Arial"/>
          <w:iCs/>
          <w:szCs w:val="24"/>
          <w:lang w:eastAsia="es-ES"/>
        </w:rPr>
        <w:t>, que se produciría si se permitiera que las personas que no han contribuido al </w:t>
      </w:r>
      <w:r w:rsidRPr="008903BE">
        <w:rPr>
          <w:rFonts w:ascii="Arial" w:eastAsia="Times New Roman" w:hAnsi="Arial" w:cs="Arial"/>
          <w:i/>
          <w:iCs/>
          <w:szCs w:val="24"/>
          <w:lang w:eastAsia="es-ES"/>
        </w:rPr>
        <w:t>fondo común</w:t>
      </w:r>
      <w:r w:rsidRPr="008903BE">
        <w:rPr>
          <w:rFonts w:ascii="Arial" w:eastAsia="Times New Roman" w:hAnsi="Arial" w:cs="Arial"/>
          <w:iCs/>
          <w:szCs w:val="24"/>
          <w:lang w:eastAsia="es-ES"/>
        </w:rPr>
        <w:t xml:space="preserve"> y que, por lo mismo, no fueron tenidas en consideración en la realización del cálculo actuarial para determinar las sumas que representarán en el futuro el pago de sus pensiones y su reajuste periódico; pudiesen trasladarse de régimen, cuando llegasen a estar próximos al cumplimiento de los requisitos para acceder a la pensión de vejez, lo que contribuiría a desfinanciar el sistema y, por ende, </w:t>
      </w:r>
      <w:r w:rsidRPr="008903BE">
        <w:rPr>
          <w:rFonts w:ascii="Arial" w:eastAsia="Times New Roman" w:hAnsi="Arial" w:cs="Arial"/>
          <w:b/>
          <w:iCs/>
          <w:szCs w:val="24"/>
          <w:lang w:eastAsia="es-ES"/>
        </w:rPr>
        <w:t>a poner en riesgo la garantía del derecho irrenunciable a la pensión del resto de cotizantes</w:t>
      </w:r>
      <w:r w:rsidRPr="008903BE">
        <w:rPr>
          <w:rFonts w:ascii="Arial" w:eastAsia="Times New Roman" w:hAnsi="Arial" w:cs="Arial"/>
          <w:iCs/>
          <w:szCs w:val="24"/>
          <w:lang w:eastAsia="es-ES"/>
        </w:rPr>
        <w:t xml:space="preserve">. No sobra mencionar en este punto, que el sustento actuarial es el que permite asumir los riesgos que se encuentran involucrados con el sistema y que, en ese orden de ideas, su falta de ajuste con la realidad económica del país, simplemente </w:t>
      </w:r>
      <w:r w:rsidRPr="008903BE">
        <w:rPr>
          <w:rFonts w:ascii="Arial" w:eastAsia="Times New Roman" w:hAnsi="Arial" w:cs="Arial"/>
          <w:b/>
          <w:iCs/>
          <w:szCs w:val="24"/>
          <w:lang w:eastAsia="es-ES"/>
        </w:rPr>
        <w:t>podría llegar a poner en riesgo la garantía del derecho pensional para los actuales y futuros pensionados</w:t>
      </w:r>
      <w:r w:rsidRPr="008903BE">
        <w:rPr>
          <w:rFonts w:ascii="Arial" w:eastAsia="Times New Roman" w:hAnsi="Arial" w:cs="Arial"/>
          <w:iCs/>
          <w:szCs w:val="24"/>
          <w:lang w:eastAsia="es-ES"/>
        </w:rPr>
        <w:t>.</w:t>
      </w:r>
    </w:p>
    <w:p w:rsidR="008903BE" w:rsidRPr="008903BE" w:rsidRDefault="008903BE" w:rsidP="008903BE">
      <w:pPr>
        <w:suppressAutoHyphens/>
        <w:spacing w:after="0" w:line="240" w:lineRule="auto"/>
        <w:ind w:left="426" w:right="420"/>
        <w:jc w:val="both"/>
        <w:rPr>
          <w:rFonts w:ascii="Arial" w:eastAsia="Times New Roman" w:hAnsi="Arial" w:cs="Arial"/>
          <w:iCs/>
          <w:szCs w:val="24"/>
          <w:lang w:val="es-ES" w:eastAsia="es-ES"/>
        </w:rPr>
      </w:pPr>
      <w:r w:rsidRPr="008903BE">
        <w:rPr>
          <w:rFonts w:ascii="Arial" w:eastAsia="Times New Roman" w:hAnsi="Arial" w:cs="Arial"/>
          <w:iCs/>
          <w:szCs w:val="24"/>
          <w:lang w:eastAsia="es-ES"/>
        </w:rPr>
        <w:t> </w:t>
      </w:r>
    </w:p>
    <w:p w:rsidR="008903BE" w:rsidRPr="008903BE" w:rsidRDefault="008903BE" w:rsidP="008903BE">
      <w:pPr>
        <w:suppressAutoHyphens/>
        <w:spacing w:after="0" w:line="240" w:lineRule="auto"/>
        <w:ind w:left="426" w:right="420"/>
        <w:jc w:val="both"/>
        <w:rPr>
          <w:rFonts w:ascii="Arial" w:eastAsia="Times New Roman" w:hAnsi="Arial" w:cs="Arial"/>
          <w:iCs/>
          <w:szCs w:val="24"/>
          <w:lang w:val="es-ES" w:eastAsia="es-ES"/>
        </w:rPr>
      </w:pPr>
      <w:r w:rsidRPr="008903BE">
        <w:rPr>
          <w:rFonts w:ascii="Arial" w:eastAsia="Times New Roman" w:hAnsi="Arial" w:cs="Arial"/>
          <w:iCs/>
          <w:szCs w:val="24"/>
          <w:lang w:eastAsia="es-ES"/>
        </w:rPr>
        <w:t>Así las cosas, el período de carencia o de permanencia obligatoria, permite, en general, una menor tasa de cotización o restringe la urgencia de su incremento, al compensar esta necesidad por el mayor tiempo que la persona permanecerá afiliado a un régimen, sin generar los desgastes administrativos derivados de un traslado frecuente y garantizando una mayor utilidad financiera de las inversiones, puesto que éstas pueden realizarse a un largo plazo y, por ello, hacer presumir una creciente rentabilidad del portafolio conformado por la mutualidad del fondo común que financia las pensiones en el régimen de prima media con prestación definida.</w:t>
      </w:r>
    </w:p>
    <w:p w:rsidR="008903BE" w:rsidRPr="008903BE" w:rsidRDefault="008903BE" w:rsidP="008903BE">
      <w:pPr>
        <w:suppressAutoHyphens/>
        <w:spacing w:after="0" w:line="240" w:lineRule="auto"/>
        <w:ind w:left="426" w:right="420"/>
        <w:jc w:val="both"/>
        <w:rPr>
          <w:rFonts w:ascii="Arial" w:eastAsia="Times New Roman" w:hAnsi="Arial" w:cs="Arial"/>
          <w:iCs/>
          <w:szCs w:val="24"/>
          <w:lang w:val="es-ES" w:eastAsia="es-ES"/>
        </w:rPr>
      </w:pPr>
      <w:r w:rsidRPr="008903BE">
        <w:rPr>
          <w:rFonts w:ascii="Arial" w:eastAsia="Times New Roman" w:hAnsi="Arial" w:cs="Arial"/>
          <w:iCs/>
          <w:szCs w:val="24"/>
          <w:lang w:eastAsia="es-ES"/>
        </w:rPr>
        <w:t> </w:t>
      </w:r>
    </w:p>
    <w:p w:rsidR="008903BE" w:rsidRPr="008903BE" w:rsidRDefault="008903BE" w:rsidP="008903BE">
      <w:pPr>
        <w:suppressAutoHyphens/>
        <w:spacing w:after="0" w:line="240" w:lineRule="auto"/>
        <w:ind w:left="426" w:right="420"/>
        <w:jc w:val="both"/>
        <w:rPr>
          <w:rFonts w:ascii="Arial" w:eastAsia="Times New Roman" w:hAnsi="Arial" w:cs="Arial"/>
          <w:b/>
          <w:iCs/>
          <w:szCs w:val="24"/>
          <w:lang w:eastAsia="es-ES"/>
        </w:rPr>
      </w:pPr>
      <w:r w:rsidRPr="008903BE">
        <w:rPr>
          <w:rFonts w:ascii="Arial" w:eastAsia="Times New Roman" w:hAnsi="Arial" w:cs="Arial"/>
          <w:iCs/>
          <w:szCs w:val="24"/>
          <w:lang w:eastAsia="es-ES"/>
        </w:rPr>
        <w:t xml:space="preserve">Desde esta perspectiva, si dicho régimen se sostiene sobre las cotizaciones efectivamente realizadas en la vida laboral de los afiliados, para que una vez cumplidos los requisitos de edad y número de semanas, puedan obtener una pensión mínima independientemente de las sumas efectivamente cotizadas. </w:t>
      </w:r>
      <w:r w:rsidRPr="008903BE">
        <w:rPr>
          <w:rFonts w:ascii="Arial" w:eastAsia="Times New Roman" w:hAnsi="Arial" w:cs="Arial"/>
          <w:b/>
          <w:iCs/>
          <w:szCs w:val="24"/>
          <w:lang w:eastAsia="es-ES"/>
        </w:rPr>
        <w:t>Permitir que una persona próxima a la edad de pensionarse se beneficie y resulte subsidiada por las cotizaciones de los demás, resulta contrario no sólo al concepto constitucional de equidad (C.P. art. 95), sino también al principio de eficiencia pensional</w:t>
      </w:r>
      <w:r w:rsidRPr="008903BE">
        <w:rPr>
          <w:rFonts w:ascii="Arial" w:eastAsia="Times New Roman" w:hAnsi="Arial" w:cs="Arial"/>
          <w:iCs/>
          <w:szCs w:val="24"/>
          <w:lang w:eastAsia="es-ES"/>
        </w:rPr>
        <w:t>, cuyo propósito consiste en: </w:t>
      </w:r>
      <w:r w:rsidRPr="008903BE">
        <w:rPr>
          <w:rFonts w:ascii="Arial" w:eastAsia="Times New Roman" w:hAnsi="Arial" w:cs="Arial"/>
          <w:i/>
          <w:iCs/>
          <w:szCs w:val="24"/>
          <w:lang w:eastAsia="es-ES"/>
        </w:rPr>
        <w:t>´obtener la mejor utilización económica de los recursos administrativos y financieros disponibles para asegurar el reconocimiento y pago en forma adecuada, oportuna y suficiente de los beneficios a que da derecho la seguridad social. Este principio en materia pensional se manifiesta en el logro de la sostenibilidad financiera autónoma del sistema integral de seguridad social en pensiones, en aras de garantizar ‘el derecho al pago oportuno y al reajuste periódico de las pensiones legales’, en los términos previstos en el artículo 53 del Texto Superior´</w:t>
      </w:r>
      <w:r w:rsidRPr="008903BE">
        <w:rPr>
          <w:rFonts w:ascii="Arial" w:eastAsia="Times New Roman" w:hAnsi="Arial" w:cs="Arial"/>
          <w:iCs/>
          <w:szCs w:val="24"/>
          <w:lang w:eastAsia="es-ES"/>
        </w:rPr>
        <w:t>.”</w:t>
      </w:r>
      <w:r w:rsidRPr="008903BE">
        <w:rPr>
          <w:rFonts w:ascii="Arial" w:eastAsia="Times New Roman" w:hAnsi="Arial" w:cs="Arial"/>
          <w:b/>
          <w:iCs/>
          <w:szCs w:val="24"/>
          <w:lang w:eastAsia="es-ES"/>
        </w:rPr>
        <w:t> </w:t>
      </w:r>
    </w:p>
    <w:p w:rsidR="008903BE" w:rsidRPr="008903BE" w:rsidRDefault="008903BE" w:rsidP="008903BE">
      <w:pPr>
        <w:suppressAutoHyphens/>
        <w:spacing w:after="0"/>
        <w:jc w:val="both"/>
        <w:rPr>
          <w:rFonts w:ascii="Arial" w:eastAsia="Times New Roman" w:hAnsi="Arial" w:cs="Arial"/>
          <w:b/>
          <w:iCs/>
          <w:sz w:val="24"/>
          <w:szCs w:val="24"/>
          <w:lang w:val="es-ES_tradnl" w:eastAsia="es-ES"/>
        </w:rPr>
      </w:pPr>
    </w:p>
    <w:p w:rsidR="008903BE" w:rsidRPr="008903BE" w:rsidRDefault="008903BE" w:rsidP="008903BE">
      <w:pPr>
        <w:suppressAutoHyphens/>
        <w:spacing w:after="0"/>
        <w:jc w:val="both"/>
        <w:rPr>
          <w:rFonts w:ascii="Arial" w:eastAsia="Times New Roman" w:hAnsi="Arial" w:cs="Arial"/>
          <w:b/>
          <w:iCs/>
          <w:sz w:val="24"/>
          <w:szCs w:val="24"/>
          <w:lang w:eastAsia="es-ES"/>
        </w:rPr>
      </w:pPr>
      <w:r w:rsidRPr="008903BE">
        <w:rPr>
          <w:rFonts w:ascii="Arial" w:eastAsia="Times New Roman" w:hAnsi="Arial" w:cs="Arial"/>
          <w:iCs/>
          <w:sz w:val="24"/>
          <w:szCs w:val="24"/>
          <w:lang w:val="es-ES_tradnl" w:eastAsia="es-ES"/>
        </w:rPr>
        <w:t xml:space="preserve">Permitir entonces, la declaración de ineficacia de traslados de personas que han estado largos años en el </w:t>
      </w:r>
      <w:proofErr w:type="spellStart"/>
      <w:r w:rsidRPr="008903BE">
        <w:rPr>
          <w:rFonts w:ascii="Arial" w:eastAsia="Times New Roman" w:hAnsi="Arial" w:cs="Arial"/>
          <w:iCs/>
          <w:sz w:val="24"/>
          <w:szCs w:val="24"/>
          <w:lang w:val="es-ES_tradnl" w:eastAsia="es-ES"/>
        </w:rPr>
        <w:t>RAIS</w:t>
      </w:r>
      <w:proofErr w:type="spellEnd"/>
      <w:r w:rsidRPr="008903BE">
        <w:rPr>
          <w:rFonts w:ascii="Arial" w:eastAsia="Times New Roman" w:hAnsi="Arial" w:cs="Arial"/>
          <w:iCs/>
          <w:sz w:val="24"/>
          <w:szCs w:val="24"/>
          <w:lang w:val="es-ES_tradnl" w:eastAsia="es-ES"/>
        </w:rPr>
        <w:t xml:space="preserve"> y a última hora perciben que, gracias a los subsidios del Régimen de Prima Media, su pensión podría ser superior en este a la que obtendrían en aquel, no solo es desconocer que la coexistencia de regímenes implica que ninguno de los dos es mejor o peor que el otro, sino también cohonestar </w:t>
      </w:r>
      <w:r w:rsidRPr="008903BE">
        <w:rPr>
          <w:rFonts w:ascii="Arial" w:eastAsia="Times New Roman" w:hAnsi="Arial" w:cs="Arial"/>
          <w:iCs/>
          <w:sz w:val="24"/>
          <w:szCs w:val="24"/>
          <w:lang w:val="es-ES_tradnl" w:eastAsia="es-ES"/>
        </w:rPr>
        <w:lastRenderedPageBreak/>
        <w:t xml:space="preserve">con que algunas personas obtengan beneficios que no les corresponden y que se derivan de esfuerzos en los que no participaron, y cuyo otorgamiento -dada esa circunstancia- </w:t>
      </w:r>
      <w:r w:rsidRPr="008903BE">
        <w:rPr>
          <w:rFonts w:ascii="Arial" w:eastAsia="Times New Roman" w:hAnsi="Arial" w:cs="Arial"/>
          <w:b/>
          <w:iCs/>
          <w:sz w:val="24"/>
          <w:szCs w:val="24"/>
          <w:lang w:eastAsia="es-ES"/>
        </w:rPr>
        <w:t>puede llegar a poner en riesgo la garantía del derecho pensional para los actuales y futuros pensionados que si lo hicieron.</w:t>
      </w:r>
    </w:p>
    <w:p w:rsidR="008903BE" w:rsidRPr="008903BE" w:rsidRDefault="008903BE" w:rsidP="008903BE">
      <w:pPr>
        <w:suppressAutoHyphens/>
        <w:spacing w:after="0"/>
        <w:jc w:val="both"/>
        <w:rPr>
          <w:rFonts w:ascii="Arial" w:eastAsia="Times New Roman" w:hAnsi="Arial" w:cs="Arial"/>
          <w:b/>
          <w:iCs/>
          <w:sz w:val="24"/>
          <w:szCs w:val="24"/>
          <w:lang w:eastAsia="es-ES"/>
        </w:rPr>
      </w:pPr>
    </w:p>
    <w:p w:rsidR="008903BE" w:rsidRPr="008903BE" w:rsidRDefault="008903BE" w:rsidP="008903BE">
      <w:pPr>
        <w:suppressAutoHyphens/>
        <w:spacing w:after="0"/>
        <w:jc w:val="both"/>
        <w:rPr>
          <w:rFonts w:ascii="Arial" w:eastAsia="Times New Roman" w:hAnsi="Arial" w:cs="Arial"/>
          <w:iCs/>
          <w:sz w:val="24"/>
          <w:szCs w:val="24"/>
          <w:lang w:val="es-ES_tradnl" w:eastAsia="es-ES"/>
        </w:rPr>
      </w:pPr>
      <w:r w:rsidRPr="008903BE">
        <w:rPr>
          <w:rFonts w:ascii="Arial" w:eastAsia="Times New Roman" w:hAnsi="Arial" w:cs="Arial"/>
          <w:b/>
          <w:iCs/>
          <w:sz w:val="24"/>
          <w:szCs w:val="24"/>
          <w:lang w:eastAsia="es-ES"/>
        </w:rPr>
        <w:t>No resulta aceptable, bajo ninguna circunstancia que a pesar de existir esta limitación temporal expresa en la ley, que encuentra la explicación que atrás se acaba de dar, la jurisdicción, por el dudoso camino de insistir en una supuesta ineficacia del acto jurídico de la afiliación, vuelva ilimitado en el tiempo la posibilidad de retorno al régimen que a última hora mejor resulte a los intereses actuales del solicitante</w:t>
      </w:r>
      <w:r w:rsidRPr="008903BE">
        <w:rPr>
          <w:rFonts w:ascii="Arial" w:eastAsia="Times New Roman" w:hAnsi="Arial" w:cs="Arial"/>
          <w:iCs/>
          <w:sz w:val="24"/>
          <w:szCs w:val="24"/>
          <w:lang w:eastAsia="es-ES"/>
        </w:rPr>
        <w:t xml:space="preserve">. Y se afirma lo anterior porque la ineficacia a diferencia de la nulidad no tiene un tiempo que otorgue firmeza jurídica al acto, entonces bajo su amparo, el interesado, cuando ya potencialmente ha estado cobijado durante largos años por los beneficios del </w:t>
      </w:r>
      <w:proofErr w:type="spellStart"/>
      <w:r w:rsidRPr="008903BE">
        <w:rPr>
          <w:rFonts w:ascii="Arial" w:eastAsia="Times New Roman" w:hAnsi="Arial" w:cs="Arial"/>
          <w:iCs/>
          <w:sz w:val="24"/>
          <w:szCs w:val="24"/>
          <w:lang w:eastAsia="es-ES"/>
        </w:rPr>
        <w:t>RAIS</w:t>
      </w:r>
      <w:proofErr w:type="spellEnd"/>
      <w:r w:rsidRPr="008903BE">
        <w:rPr>
          <w:rFonts w:ascii="Arial" w:eastAsia="Times New Roman" w:hAnsi="Arial" w:cs="Arial"/>
          <w:iCs/>
          <w:sz w:val="24"/>
          <w:szCs w:val="24"/>
          <w:lang w:eastAsia="es-ES"/>
        </w:rPr>
        <w:t xml:space="preserve">, a última hora, con pleno conocimiento de que su pensión en el RPM resulta de mayor cuantía, busca su retorno a este sistema en el que poco colaboró con sus aportes oportunos. Y se afirma que ese afiliado estuvo potencialmente cobijado por los beneficios del </w:t>
      </w:r>
      <w:proofErr w:type="spellStart"/>
      <w:r w:rsidRPr="008903BE">
        <w:rPr>
          <w:rFonts w:ascii="Arial" w:eastAsia="Times New Roman" w:hAnsi="Arial" w:cs="Arial"/>
          <w:iCs/>
          <w:sz w:val="24"/>
          <w:szCs w:val="24"/>
          <w:lang w:eastAsia="es-ES"/>
        </w:rPr>
        <w:t>RAIS</w:t>
      </w:r>
      <w:proofErr w:type="spellEnd"/>
      <w:r w:rsidRPr="008903BE">
        <w:rPr>
          <w:rFonts w:ascii="Arial" w:eastAsia="Times New Roman" w:hAnsi="Arial" w:cs="Arial"/>
          <w:iCs/>
          <w:sz w:val="24"/>
          <w:szCs w:val="24"/>
          <w:lang w:eastAsia="es-ES"/>
        </w:rPr>
        <w:t xml:space="preserve"> por cuanto no puede olvidarse que</w:t>
      </w:r>
      <w:r w:rsidRPr="008903BE">
        <w:rPr>
          <w:rFonts w:ascii="Arial" w:eastAsia="Times New Roman" w:hAnsi="Arial" w:cs="Arial"/>
          <w:iCs/>
          <w:sz w:val="24"/>
          <w:szCs w:val="24"/>
          <w:lang w:val="es-ES_tradnl" w:eastAsia="es-ES"/>
        </w:rPr>
        <w:t xml:space="preserve"> estuvo amparado por la garantía de pensión mínima 150 semanas antes que en el RPM, pues mientras en este ocurre a las 1300 semanas en aquel sucede a las 1150 semanas; no tuvo el límite del 80% del </w:t>
      </w:r>
      <w:proofErr w:type="spellStart"/>
      <w:r w:rsidRPr="008903BE">
        <w:rPr>
          <w:rFonts w:ascii="Arial" w:eastAsia="Times New Roman" w:hAnsi="Arial" w:cs="Arial"/>
          <w:iCs/>
          <w:sz w:val="24"/>
          <w:szCs w:val="24"/>
          <w:lang w:val="es-ES_tradnl" w:eastAsia="es-ES"/>
        </w:rPr>
        <w:t>IBL</w:t>
      </w:r>
      <w:proofErr w:type="spellEnd"/>
      <w:r w:rsidRPr="008903BE">
        <w:rPr>
          <w:rFonts w:ascii="Arial" w:eastAsia="Times New Roman" w:hAnsi="Arial" w:cs="Arial"/>
          <w:iCs/>
          <w:sz w:val="24"/>
          <w:szCs w:val="24"/>
          <w:lang w:val="es-ES_tradnl" w:eastAsia="es-ES"/>
        </w:rPr>
        <w:t xml:space="preserve"> como tope de su pensión; sus beneficiarios pudieron acceder a la devolución de saldos si él hubiera fallecido sin cumplir los requisitos para causar una pensión de sobrevivientes; Tuvo acceso a excedentes de libre disponibilidad; Pudo hacer aportes voluntarios para aumentar los saldos de la cuenta de ahorro individual; Gozó del privilegio de que, en caso de morir sin dejar beneficiarios de pensión de sobrevivientes, las sumas acumuladas en cuenta de ahorro individual hicieran parte de la masa </w:t>
      </w:r>
      <w:proofErr w:type="spellStart"/>
      <w:r w:rsidRPr="008903BE">
        <w:rPr>
          <w:rFonts w:ascii="Arial" w:eastAsia="Times New Roman" w:hAnsi="Arial" w:cs="Arial"/>
          <w:iCs/>
          <w:sz w:val="24"/>
          <w:szCs w:val="24"/>
          <w:lang w:val="es-ES_tradnl" w:eastAsia="es-ES"/>
        </w:rPr>
        <w:t>sucesoral</w:t>
      </w:r>
      <w:proofErr w:type="spellEnd"/>
      <w:r w:rsidRPr="008903BE">
        <w:rPr>
          <w:rFonts w:ascii="Arial" w:eastAsia="Times New Roman" w:hAnsi="Arial" w:cs="Arial"/>
          <w:iCs/>
          <w:sz w:val="24"/>
          <w:szCs w:val="24"/>
          <w:lang w:val="es-ES_tradnl" w:eastAsia="es-ES"/>
        </w:rPr>
        <w:t>, etc..</w:t>
      </w:r>
    </w:p>
    <w:p w:rsidR="008903BE" w:rsidRPr="008903BE" w:rsidRDefault="008903BE" w:rsidP="008903BE">
      <w:pPr>
        <w:suppressAutoHyphens/>
        <w:spacing w:after="0"/>
        <w:jc w:val="both"/>
        <w:rPr>
          <w:rFonts w:ascii="Arial" w:eastAsia="Times New Roman" w:hAnsi="Arial" w:cs="Arial"/>
          <w:sz w:val="24"/>
          <w:szCs w:val="24"/>
          <w:lang w:val="es-ES_tradnl" w:eastAsia="es-ES"/>
        </w:rPr>
      </w:pPr>
    </w:p>
    <w:p w:rsidR="008903BE" w:rsidRPr="008903BE" w:rsidRDefault="008903BE" w:rsidP="008903BE">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8903BE">
        <w:rPr>
          <w:rFonts w:ascii="Arial" w:eastAsia="Times New Roman" w:hAnsi="Arial" w:cs="Arial"/>
          <w:b/>
          <w:sz w:val="24"/>
          <w:szCs w:val="24"/>
          <w:lang w:val="es-ES_tradnl" w:eastAsia="es-ES"/>
        </w:rPr>
        <w:t>EN NUESTRO SISTEMA JURÍDICO ¿QUIEN ES LA PERSONA LLAMADA A RESPONDER POR LOS DAÑOS ANTIJURÍDICOS QUE CAUSE CON SU PROCEDER?</w:t>
      </w:r>
    </w:p>
    <w:p w:rsidR="008903BE" w:rsidRPr="008903BE" w:rsidRDefault="008903BE" w:rsidP="008903BE">
      <w:pPr>
        <w:suppressAutoHyphens/>
        <w:spacing w:after="0"/>
        <w:jc w:val="both"/>
        <w:rPr>
          <w:rFonts w:ascii="Arial" w:eastAsia="Times New Roman" w:hAnsi="Arial" w:cs="Arial"/>
          <w:sz w:val="24"/>
          <w:szCs w:val="24"/>
          <w:lang w:val="es-ES_tradnl" w:eastAsia="es-ES"/>
        </w:rPr>
      </w:pPr>
    </w:p>
    <w:p w:rsidR="008903BE" w:rsidRPr="008903BE" w:rsidRDefault="008903BE" w:rsidP="008903BE">
      <w:pPr>
        <w:suppressAutoHyphens/>
        <w:spacing w:after="0"/>
        <w:jc w:val="both"/>
        <w:rPr>
          <w:rFonts w:ascii="Arial" w:eastAsia="Times New Roman" w:hAnsi="Arial" w:cs="Arial"/>
          <w:sz w:val="24"/>
          <w:szCs w:val="24"/>
          <w:lang w:val="es-ES_tradnl" w:eastAsia="es-ES"/>
        </w:rPr>
      </w:pPr>
      <w:r w:rsidRPr="008903BE">
        <w:rPr>
          <w:rFonts w:ascii="Arial" w:eastAsia="Times New Roman" w:hAnsi="Arial" w:cs="Arial"/>
          <w:sz w:val="24"/>
          <w:szCs w:val="24"/>
          <w:lang w:val="es-ES_tradnl" w:eastAsia="es-ES"/>
        </w:rPr>
        <w:t>El hecho que con anterioridad se haya afirmado que no procede la declaración de ineficacia no quiere decir que quien sienta que no se le ha dado la información necesaria, o que la que se le ha dado ha sido errónea, no tenga a su disposición los medios jurídicos para que se le resarza el perjuicio que con ello se le hubiere causado. En realidad, lo que no se puede permitir es que quien no causó el daño sea quien deba resarcirlo, como viene ocurriendo al declarar las ineficacias, pues a quien viene imponiéndose el resarcimiento de los perjuicios, por la vía de obligarlo al pago de unas mesadas en cuantía superior a la que el capital existente permite otorgar, es a COLPENSIONES, con grave detrimento de los legítimos intereses de todas las personas que fielmente han permanecido en el RPM, dada la descapitalización del fondo por el otorgamiento de pensiones sin el soporte financiero necesario. Situación que en últimas afecta gravemente el presupuesto nacional, pues como lo dispone el artículo 48 constitucional con las modificaciones que le introdujo el acto legislativo 01 de 2005, la nación es garante del pago de las obligaciones pensionales a cargo de Colpensiones.</w:t>
      </w:r>
    </w:p>
    <w:p w:rsidR="008903BE" w:rsidRPr="008903BE" w:rsidRDefault="008903BE" w:rsidP="008903BE">
      <w:pPr>
        <w:suppressAutoHyphens/>
        <w:spacing w:after="0"/>
        <w:jc w:val="both"/>
        <w:rPr>
          <w:rFonts w:ascii="Arial" w:eastAsia="Times New Roman" w:hAnsi="Arial" w:cs="Arial"/>
          <w:sz w:val="24"/>
          <w:szCs w:val="24"/>
          <w:lang w:val="es-ES_tradnl" w:eastAsia="es-ES"/>
        </w:rPr>
      </w:pPr>
    </w:p>
    <w:p w:rsidR="008903BE" w:rsidRPr="008903BE" w:rsidRDefault="008903BE" w:rsidP="008903BE">
      <w:pPr>
        <w:suppressAutoHyphens/>
        <w:spacing w:after="0"/>
        <w:jc w:val="both"/>
        <w:rPr>
          <w:rFonts w:ascii="Arial" w:eastAsia="Times New Roman" w:hAnsi="Arial" w:cs="Arial"/>
          <w:i/>
          <w:sz w:val="24"/>
          <w:szCs w:val="24"/>
          <w:lang w:val="es-ES_tradnl" w:eastAsia="es-ES"/>
        </w:rPr>
      </w:pPr>
      <w:r w:rsidRPr="008903BE">
        <w:rPr>
          <w:rFonts w:ascii="Arial" w:eastAsia="Times New Roman" w:hAnsi="Arial" w:cs="Arial"/>
          <w:sz w:val="24"/>
          <w:szCs w:val="24"/>
          <w:lang w:val="es-ES_tradnl" w:eastAsia="es-ES"/>
        </w:rPr>
        <w:lastRenderedPageBreak/>
        <w:t>Esas consecuencias patrimoniales a cargo de Colpensiones dejan en evidencia que la solución jurídica de declaración de ineficacia en estos eventos transgrede, no solo los artículos 2341 y 2343 del Código Civil que determinan que quien debe indemnizar el daño es quien lo cause, sino también el artículo 90 de la Constitución Nacional que dispone que “</w:t>
      </w:r>
      <w:r w:rsidRPr="008903BE">
        <w:rPr>
          <w:rFonts w:ascii="Arial" w:eastAsia="Times New Roman" w:hAnsi="Arial" w:cs="Arial"/>
          <w:i/>
          <w:szCs w:val="24"/>
          <w:lang w:val="es-ES_tradnl" w:eastAsia="es-ES"/>
        </w:rPr>
        <w:t>el Estado únicamente responderá patrimonialmente por los daños antijurídicos que le sean imputables, causado por la acción o la omisión de las autoridades públicas</w:t>
      </w:r>
      <w:r w:rsidRPr="008903BE">
        <w:rPr>
          <w:rFonts w:ascii="Arial" w:eastAsia="Times New Roman" w:hAnsi="Arial" w:cs="Arial"/>
          <w:i/>
          <w:sz w:val="24"/>
          <w:szCs w:val="24"/>
          <w:lang w:val="es-ES_tradnl" w:eastAsia="es-ES"/>
        </w:rPr>
        <w:t>”.</w:t>
      </w:r>
    </w:p>
    <w:p w:rsidR="008903BE" w:rsidRPr="008903BE" w:rsidRDefault="008903BE" w:rsidP="008903BE">
      <w:pPr>
        <w:suppressAutoHyphens/>
        <w:spacing w:after="0"/>
        <w:jc w:val="both"/>
        <w:rPr>
          <w:rFonts w:ascii="Arial" w:eastAsia="Times New Roman" w:hAnsi="Arial" w:cs="Arial"/>
          <w:sz w:val="24"/>
          <w:szCs w:val="24"/>
          <w:lang w:val="es-ES_tradnl" w:eastAsia="es-ES"/>
        </w:rPr>
      </w:pPr>
    </w:p>
    <w:p w:rsidR="008903BE" w:rsidRPr="008903BE" w:rsidRDefault="008903BE" w:rsidP="008903BE">
      <w:pPr>
        <w:numPr>
          <w:ilvl w:val="0"/>
          <w:numId w:val="2"/>
        </w:numPr>
        <w:suppressAutoHyphens/>
        <w:spacing w:after="0" w:line="240" w:lineRule="auto"/>
        <w:ind w:left="426" w:hanging="426"/>
        <w:jc w:val="both"/>
        <w:rPr>
          <w:rFonts w:ascii="Arial" w:eastAsia="Times New Roman" w:hAnsi="Arial" w:cs="Arial"/>
          <w:b/>
          <w:sz w:val="24"/>
          <w:szCs w:val="24"/>
          <w:lang w:val="es-ES_tradnl" w:eastAsia="es-ES"/>
        </w:rPr>
      </w:pPr>
      <w:r w:rsidRPr="008903BE">
        <w:rPr>
          <w:rFonts w:ascii="Arial" w:eastAsia="Times New Roman" w:hAnsi="Arial" w:cs="Arial"/>
          <w:b/>
          <w:sz w:val="24"/>
          <w:szCs w:val="24"/>
          <w:lang w:val="es-ES_tradnl" w:eastAsia="es-ES"/>
        </w:rPr>
        <w:t>LAS NORMAS VIGENTES QUE REGULAN LAS CONDUCTAS IRREGULARES DE LAS ADMINISTRADORAS DE FONDOS DE PENSIONES POR LOS ERRORES U OMISIONES EN LA INFORMACIÓN QUE CAUSEN PERJUICIO A QUIENES AFILIEN.</w:t>
      </w:r>
    </w:p>
    <w:p w:rsidR="008903BE" w:rsidRPr="008903BE" w:rsidRDefault="008903BE" w:rsidP="008903BE">
      <w:pPr>
        <w:suppressAutoHyphens/>
        <w:spacing w:after="0"/>
        <w:jc w:val="both"/>
        <w:rPr>
          <w:rFonts w:ascii="Arial" w:eastAsia="Times New Roman" w:hAnsi="Arial" w:cs="Arial"/>
          <w:sz w:val="24"/>
          <w:szCs w:val="24"/>
          <w:lang w:val="es-ES_tradnl" w:eastAsia="es-ES"/>
        </w:rPr>
      </w:pPr>
    </w:p>
    <w:p w:rsidR="008903BE" w:rsidRPr="008903BE" w:rsidRDefault="008903BE" w:rsidP="008903BE">
      <w:pPr>
        <w:suppressAutoHyphens/>
        <w:spacing w:after="0"/>
        <w:jc w:val="both"/>
        <w:rPr>
          <w:rFonts w:ascii="Arial" w:eastAsia="Times New Roman" w:hAnsi="Arial" w:cs="Arial"/>
          <w:sz w:val="24"/>
          <w:szCs w:val="24"/>
          <w:lang w:val="es-ES" w:eastAsia="es-ES"/>
        </w:rPr>
      </w:pPr>
      <w:r w:rsidRPr="008903BE">
        <w:rPr>
          <w:rFonts w:ascii="Arial" w:eastAsia="Times New Roman" w:hAnsi="Arial" w:cs="Arial"/>
          <w:b/>
          <w:bCs/>
          <w:sz w:val="24"/>
          <w:szCs w:val="24"/>
          <w:lang w:val="es-ES" w:eastAsia="es-ES"/>
        </w:rPr>
        <w:t xml:space="preserve">Tras las declaraciones de ineficacia se ha omitido estudiar, reconocer y aplicar las normas jurídicas que en realidad nuestro ordenamiento tiene expresamente establecida para esta clase de asuntos en el decreto 720 de 1994, que enseñan que, si en efecto las AFP incurrieron en engaños o malas asesorías para lograr la afiliación de personas que estaban en el RPM, son ellas las que deben asumir las consecuencias económicas indemnizatorias por el perjuicio que eventualmente hayan causado con ese proceder. </w:t>
      </w:r>
      <w:r w:rsidRPr="008903BE">
        <w:rPr>
          <w:rFonts w:ascii="Arial" w:eastAsia="Times New Roman" w:hAnsi="Arial" w:cs="Arial"/>
          <w:sz w:val="24"/>
          <w:szCs w:val="24"/>
          <w:lang w:val="es-ES" w:eastAsia="es-ES"/>
        </w:rPr>
        <w:t xml:space="preserve"> </w:t>
      </w:r>
    </w:p>
    <w:p w:rsidR="008903BE" w:rsidRPr="008903BE" w:rsidRDefault="008903BE" w:rsidP="008903BE">
      <w:pPr>
        <w:suppressAutoHyphens/>
        <w:spacing w:after="0"/>
        <w:jc w:val="both"/>
        <w:rPr>
          <w:rFonts w:ascii="Arial" w:eastAsia="Times New Roman" w:hAnsi="Arial" w:cs="Arial"/>
          <w:sz w:val="24"/>
          <w:szCs w:val="24"/>
          <w:lang w:val="es-ES_tradnl" w:eastAsia="es-ES"/>
        </w:rPr>
      </w:pPr>
    </w:p>
    <w:p w:rsidR="008903BE" w:rsidRPr="008903BE" w:rsidRDefault="008903BE" w:rsidP="008903BE">
      <w:pPr>
        <w:suppressAutoHyphens/>
        <w:spacing w:after="0"/>
        <w:jc w:val="both"/>
        <w:rPr>
          <w:rFonts w:ascii="Arial" w:eastAsia="Times New Roman" w:hAnsi="Arial" w:cs="Arial"/>
          <w:sz w:val="24"/>
          <w:szCs w:val="24"/>
          <w:lang w:val="es-ES_tradnl" w:eastAsia="es-ES"/>
        </w:rPr>
      </w:pPr>
      <w:r w:rsidRPr="008903BE">
        <w:rPr>
          <w:rFonts w:ascii="Arial" w:eastAsia="Times New Roman" w:hAnsi="Arial" w:cs="Arial"/>
          <w:sz w:val="24"/>
          <w:szCs w:val="24"/>
          <w:lang w:val="es-ES_tradnl" w:eastAsia="es-ES"/>
        </w:rPr>
        <w:t xml:space="preserve">Basta una lectura del decreto 720 de 1994 para concluir que es él el que regula la manera y las condiciones como las AFP pueden promocionar sus productos dentro del sistema general de pensiones, el personal que pueden utilizar para el efecto, pero sobre todo, explicita el decreto la responsabilidad que les asiste a esas entidades por los errores o las omisiones -que causen perjuicios- en que incurran las personas que se encarguen de la afiliación de los usuarios. Vale la pena mencionar el texto del artículo 10 del decreto en cita. </w:t>
      </w:r>
    </w:p>
    <w:p w:rsidR="008903BE" w:rsidRPr="008903BE" w:rsidRDefault="008903BE" w:rsidP="008903BE">
      <w:pPr>
        <w:suppressAutoHyphens/>
        <w:spacing w:after="0"/>
        <w:jc w:val="both"/>
        <w:rPr>
          <w:rFonts w:ascii="Arial" w:eastAsia="Times New Roman" w:hAnsi="Arial" w:cs="Arial"/>
          <w:sz w:val="24"/>
          <w:szCs w:val="24"/>
          <w:lang w:val="es-ES_tradnl" w:eastAsia="es-ES"/>
        </w:rPr>
      </w:pPr>
    </w:p>
    <w:p w:rsidR="008903BE" w:rsidRPr="008903BE" w:rsidRDefault="008903BE" w:rsidP="008903BE">
      <w:pPr>
        <w:suppressAutoHyphens/>
        <w:spacing w:after="0" w:line="240" w:lineRule="auto"/>
        <w:ind w:left="426" w:right="420"/>
        <w:jc w:val="both"/>
        <w:rPr>
          <w:rFonts w:ascii="Arial" w:eastAsia="Times New Roman" w:hAnsi="Arial" w:cs="Arial"/>
          <w:szCs w:val="24"/>
          <w:lang w:val="es-ES_tradnl" w:eastAsia="es-ES"/>
        </w:rPr>
      </w:pPr>
      <w:r w:rsidRPr="008903BE">
        <w:rPr>
          <w:rFonts w:ascii="Arial" w:eastAsia="Times New Roman" w:hAnsi="Arial" w:cs="Arial"/>
          <w:b/>
          <w:szCs w:val="24"/>
          <w:lang w:eastAsia="es-ES"/>
        </w:rPr>
        <w:t>“Artículo 10</w:t>
      </w:r>
      <w:r w:rsidRPr="008903BE">
        <w:rPr>
          <w:rFonts w:ascii="Arial" w:eastAsia="Times New Roman" w:hAnsi="Arial" w:cs="Arial"/>
          <w:b/>
          <w:bCs/>
          <w:szCs w:val="24"/>
          <w:lang w:eastAsia="es-ES"/>
        </w:rPr>
        <w:t>.</w:t>
      </w:r>
      <w:r w:rsidRPr="008903BE">
        <w:rPr>
          <w:rFonts w:ascii="Arial" w:eastAsia="Times New Roman" w:hAnsi="Arial" w:cs="Arial"/>
          <w:b/>
          <w:szCs w:val="24"/>
          <w:lang w:eastAsia="es-ES"/>
        </w:rPr>
        <w:t xml:space="preserve"> RESPONSABILIDAD DE LOS PROMOTORES. </w:t>
      </w:r>
      <w:r w:rsidRPr="008903BE">
        <w:rPr>
          <w:rFonts w:ascii="Arial" w:eastAsia="Times New Roman" w:hAnsi="Arial" w:cs="Arial"/>
          <w:b/>
          <w:szCs w:val="24"/>
          <w:u w:val="single"/>
          <w:lang w:eastAsia="es-ES"/>
        </w:rPr>
        <w:t>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 o con la cual, con ocasión de su gestión, se hubiere realizado la respectiva vinculación</w:t>
      </w:r>
      <w:r w:rsidRPr="008903BE">
        <w:rPr>
          <w:rFonts w:ascii="Arial" w:eastAsia="Times New Roman" w:hAnsi="Arial" w:cs="Arial"/>
          <w:b/>
          <w:szCs w:val="24"/>
          <w:lang w:eastAsia="es-ES"/>
        </w:rPr>
        <w:t xml:space="preserve"> sin perjuicio de la responsabilidad de los promotores frente a la correspondiente sociedad administradora del sistema general de pensiones.”</w:t>
      </w:r>
      <w:r w:rsidRPr="008903BE">
        <w:rPr>
          <w:rFonts w:ascii="Arial" w:eastAsia="Times New Roman" w:hAnsi="Arial" w:cs="Arial"/>
          <w:szCs w:val="24"/>
          <w:lang w:eastAsia="es-ES"/>
        </w:rPr>
        <w:t xml:space="preserve"> (Negrillas y subrayas fuera del texto)</w:t>
      </w:r>
    </w:p>
    <w:p w:rsidR="008903BE" w:rsidRPr="008903BE" w:rsidRDefault="008903BE" w:rsidP="008903BE">
      <w:pPr>
        <w:suppressAutoHyphens/>
        <w:spacing w:after="0"/>
        <w:jc w:val="both"/>
        <w:rPr>
          <w:rFonts w:ascii="Arial" w:eastAsia="Times New Roman" w:hAnsi="Arial" w:cs="Arial"/>
          <w:sz w:val="24"/>
          <w:szCs w:val="24"/>
          <w:lang w:val="es-ES_tradnl" w:eastAsia="es-ES"/>
        </w:rPr>
      </w:pPr>
    </w:p>
    <w:p w:rsidR="008903BE" w:rsidRPr="008903BE" w:rsidRDefault="008903BE" w:rsidP="008903BE">
      <w:pPr>
        <w:suppressAutoHyphens/>
        <w:spacing w:after="0"/>
        <w:jc w:val="both"/>
        <w:rPr>
          <w:rFonts w:ascii="Arial" w:eastAsia="Times New Roman" w:hAnsi="Arial" w:cs="Arial"/>
          <w:sz w:val="24"/>
          <w:szCs w:val="24"/>
          <w:lang w:val="es-ES_tradnl" w:eastAsia="es-ES"/>
        </w:rPr>
      </w:pPr>
      <w:r w:rsidRPr="008903BE">
        <w:rPr>
          <w:rFonts w:ascii="Arial" w:eastAsia="Times New Roman" w:hAnsi="Arial" w:cs="Arial"/>
          <w:sz w:val="24"/>
          <w:szCs w:val="24"/>
          <w:lang w:val="es-ES_tradnl" w:eastAsia="es-ES"/>
        </w:rPr>
        <w:t xml:space="preserve">La norma no me deja duda alguna de que los errores u omisiones en la información que dieron las AFP pudieron causar daños a los afiliados que decidieron trasladarse, pero que la consecuencia jurídica de esas equivocaciones no corresponde trasladarla a Colpensiones, pues es claro el texto en determinar que la responsabilidad que se compromete es la de la AFP privada. </w:t>
      </w:r>
    </w:p>
    <w:p w:rsidR="008903BE" w:rsidRPr="008903BE" w:rsidRDefault="008903BE" w:rsidP="008903BE">
      <w:pPr>
        <w:suppressAutoHyphens/>
        <w:spacing w:after="0"/>
        <w:jc w:val="both"/>
        <w:rPr>
          <w:rFonts w:ascii="Arial" w:eastAsia="Times New Roman" w:hAnsi="Arial" w:cs="Arial"/>
          <w:sz w:val="24"/>
          <w:szCs w:val="24"/>
          <w:lang w:val="es-ES_tradnl" w:eastAsia="es-ES"/>
        </w:rPr>
      </w:pPr>
    </w:p>
    <w:p w:rsidR="008903BE" w:rsidRPr="008903BE" w:rsidRDefault="008903BE" w:rsidP="008903BE">
      <w:pPr>
        <w:suppressAutoHyphens/>
        <w:spacing w:after="0"/>
        <w:jc w:val="both"/>
        <w:rPr>
          <w:rFonts w:ascii="Arial" w:eastAsia="Times New Roman" w:hAnsi="Arial" w:cs="Arial"/>
          <w:sz w:val="24"/>
          <w:szCs w:val="24"/>
          <w:lang w:val="es-ES_tradnl" w:eastAsia="es-ES"/>
        </w:rPr>
      </w:pPr>
      <w:r w:rsidRPr="008903BE">
        <w:rPr>
          <w:rFonts w:ascii="Arial" w:eastAsia="Times New Roman" w:hAnsi="Arial" w:cs="Arial"/>
          <w:sz w:val="24"/>
          <w:szCs w:val="24"/>
          <w:lang w:val="es-ES_tradnl" w:eastAsia="es-ES"/>
        </w:rPr>
        <w:t xml:space="preserve">Es bueno hacer notar que se argumenta en ocasiones que Colpensiones no sufre daño con la declaración de ineficacia porque se le devuelve todo el dinero en cuenta de ahorro individual, sin percatarse quienes así discurren que los mismos hechos de múltiples demanda dan cuenta que con ese capital no es posible sino pagar pensiones de determinada suma de dinero, misma que precisamente se espera que </w:t>
      </w:r>
      <w:r w:rsidRPr="008903BE">
        <w:rPr>
          <w:rFonts w:ascii="Arial" w:eastAsia="Times New Roman" w:hAnsi="Arial" w:cs="Arial"/>
          <w:sz w:val="24"/>
          <w:szCs w:val="24"/>
          <w:lang w:val="es-ES_tradnl" w:eastAsia="es-ES"/>
        </w:rPr>
        <w:lastRenderedPageBreak/>
        <w:t xml:space="preserve">por el traslado y sin soporte financiero alguno Colpensiones duplique o triplique. Siendo a veces tan aberrante la situación que, trasladado el capital a Colpensiones, este, prácticamente sirve solo para pagar el retroactivo pensional que la concesión de la pensión genera. </w:t>
      </w:r>
    </w:p>
    <w:p w:rsidR="008903BE" w:rsidRPr="008903BE" w:rsidRDefault="008903BE" w:rsidP="008903BE">
      <w:pPr>
        <w:suppressAutoHyphens/>
        <w:spacing w:after="0"/>
        <w:jc w:val="both"/>
        <w:rPr>
          <w:rFonts w:ascii="Arial" w:eastAsia="Times New Roman" w:hAnsi="Arial" w:cs="Arial"/>
          <w:sz w:val="24"/>
          <w:szCs w:val="24"/>
          <w:lang w:val="es-ES_tradnl" w:eastAsia="es-ES"/>
        </w:rPr>
      </w:pPr>
    </w:p>
    <w:p w:rsidR="008903BE" w:rsidRPr="008903BE" w:rsidRDefault="008903BE" w:rsidP="008903BE">
      <w:pPr>
        <w:suppressAutoHyphens/>
        <w:spacing w:after="0"/>
        <w:jc w:val="both"/>
        <w:rPr>
          <w:rFonts w:ascii="Arial" w:eastAsia="Times New Roman" w:hAnsi="Arial" w:cs="Arial"/>
          <w:sz w:val="24"/>
          <w:szCs w:val="24"/>
          <w:lang w:val="es-ES_tradnl" w:eastAsia="es-ES"/>
        </w:rPr>
      </w:pPr>
      <w:r w:rsidRPr="008903BE">
        <w:rPr>
          <w:rFonts w:ascii="Arial" w:eastAsia="Times New Roman" w:hAnsi="Arial" w:cs="Arial"/>
          <w:sz w:val="24"/>
          <w:szCs w:val="24"/>
          <w:lang w:val="es-ES_tradnl" w:eastAsia="es-ES"/>
        </w:rPr>
        <w:t>Para concluir debo decir que este desarrollo argumentativo no implica que las personas que sientan que fueron afectadas por falta de la debida información carezcan de acción en orden a defender sus derechos dentro del sistema general de pensiones por las conductas de los promotores de las AFP privadas, sino que se trata de otra acción con unas consecuencias jurídicas diferentes a las que se llega por el camino de la ineficacia utilizada por la mayoría de los integrantes de la Sala de Casación Laboral.</w:t>
      </w:r>
    </w:p>
    <w:p w:rsidR="008903BE" w:rsidRPr="008903BE" w:rsidRDefault="008903BE" w:rsidP="008903BE">
      <w:pPr>
        <w:suppressAutoHyphens/>
        <w:spacing w:after="0"/>
        <w:jc w:val="both"/>
        <w:rPr>
          <w:rFonts w:ascii="Arial" w:eastAsia="Times New Roman" w:hAnsi="Arial" w:cs="Arial"/>
          <w:sz w:val="24"/>
          <w:szCs w:val="24"/>
          <w:lang w:val="es-ES_tradnl" w:eastAsia="es-ES"/>
        </w:rPr>
      </w:pPr>
    </w:p>
    <w:p w:rsidR="008903BE" w:rsidRPr="008903BE" w:rsidRDefault="008903BE" w:rsidP="008903BE">
      <w:pPr>
        <w:suppressAutoHyphens/>
        <w:spacing w:after="0"/>
        <w:jc w:val="both"/>
        <w:rPr>
          <w:rFonts w:ascii="Arial" w:eastAsia="Times New Roman" w:hAnsi="Arial" w:cs="Arial"/>
          <w:sz w:val="24"/>
          <w:szCs w:val="24"/>
          <w:lang w:val="es-ES_tradnl" w:eastAsia="es-ES"/>
        </w:rPr>
      </w:pPr>
      <w:r w:rsidRPr="008903BE">
        <w:rPr>
          <w:rFonts w:ascii="Arial" w:eastAsia="Times New Roman" w:hAnsi="Arial" w:cs="Arial"/>
          <w:sz w:val="24"/>
          <w:szCs w:val="24"/>
          <w:lang w:val="es-ES_tradnl" w:eastAsia="es-ES"/>
        </w:rPr>
        <w:t>El anterior es mi sentir jurídico en estos casos, pero itero, me corresponde acatar el exhorto hecho por la Sala de Casación y por eso suscribí la sentencia.</w:t>
      </w:r>
    </w:p>
    <w:p w:rsidR="008903BE" w:rsidRPr="008903BE" w:rsidRDefault="008903BE" w:rsidP="008903BE">
      <w:pPr>
        <w:suppressAutoHyphens/>
        <w:spacing w:after="0"/>
        <w:jc w:val="both"/>
        <w:rPr>
          <w:rFonts w:ascii="Arial" w:eastAsia="Times New Roman" w:hAnsi="Arial" w:cs="Arial"/>
          <w:sz w:val="24"/>
          <w:szCs w:val="24"/>
          <w:lang w:val="es-ES_tradnl" w:eastAsia="es-ES"/>
        </w:rPr>
      </w:pPr>
    </w:p>
    <w:p w:rsidR="008903BE" w:rsidRPr="008903BE" w:rsidRDefault="008903BE" w:rsidP="008903BE">
      <w:pPr>
        <w:spacing w:after="0"/>
        <w:jc w:val="both"/>
        <w:rPr>
          <w:rFonts w:ascii="Arial" w:eastAsia="Times New Roman" w:hAnsi="Arial" w:cs="Arial"/>
          <w:sz w:val="24"/>
          <w:szCs w:val="24"/>
          <w:lang w:eastAsia="es-ES"/>
        </w:rPr>
      </w:pPr>
      <w:r w:rsidRPr="008903BE">
        <w:rPr>
          <w:rFonts w:ascii="Arial" w:eastAsia="Times New Roman" w:hAnsi="Arial" w:cs="Arial"/>
          <w:sz w:val="24"/>
          <w:szCs w:val="24"/>
          <w:lang w:eastAsia="es-ES"/>
        </w:rPr>
        <w:t>Dejo así aclarado mi voto.</w:t>
      </w:r>
    </w:p>
    <w:p w:rsidR="008903BE" w:rsidRPr="008903BE" w:rsidRDefault="008903BE" w:rsidP="008903BE">
      <w:pPr>
        <w:spacing w:after="0"/>
        <w:jc w:val="both"/>
        <w:rPr>
          <w:rFonts w:ascii="Arial" w:hAnsi="Arial" w:cs="Arial"/>
          <w:sz w:val="24"/>
          <w:szCs w:val="24"/>
        </w:rPr>
      </w:pPr>
    </w:p>
    <w:p w:rsidR="008903BE" w:rsidRPr="008903BE" w:rsidRDefault="008903BE" w:rsidP="008903BE">
      <w:pPr>
        <w:spacing w:after="0"/>
        <w:jc w:val="both"/>
        <w:rPr>
          <w:rFonts w:ascii="Arial" w:eastAsia="Times New Roman" w:hAnsi="Arial" w:cs="Arial"/>
          <w:sz w:val="24"/>
          <w:szCs w:val="24"/>
        </w:rPr>
      </w:pPr>
    </w:p>
    <w:p w:rsidR="008903BE" w:rsidRPr="008903BE" w:rsidRDefault="008903BE" w:rsidP="008903BE">
      <w:pPr>
        <w:spacing w:after="0"/>
        <w:jc w:val="both"/>
        <w:rPr>
          <w:rFonts w:ascii="Arial" w:eastAsia="Times New Roman" w:hAnsi="Arial" w:cs="Arial"/>
          <w:sz w:val="24"/>
          <w:szCs w:val="24"/>
        </w:rPr>
      </w:pPr>
    </w:p>
    <w:p w:rsidR="008903BE" w:rsidRPr="008903BE" w:rsidRDefault="008903BE" w:rsidP="008903BE">
      <w:pPr>
        <w:spacing w:after="0"/>
        <w:jc w:val="both"/>
        <w:rPr>
          <w:rFonts w:ascii="Arial" w:eastAsia="Times New Roman" w:hAnsi="Arial" w:cs="Arial"/>
          <w:sz w:val="24"/>
          <w:szCs w:val="24"/>
        </w:rPr>
      </w:pPr>
    </w:p>
    <w:p w:rsidR="008903BE" w:rsidRPr="008903BE" w:rsidRDefault="008903BE" w:rsidP="008903BE">
      <w:pPr>
        <w:widowControl w:val="0"/>
        <w:autoSpaceDE w:val="0"/>
        <w:autoSpaceDN w:val="0"/>
        <w:adjustRightInd w:val="0"/>
        <w:spacing w:after="0"/>
        <w:jc w:val="center"/>
        <w:rPr>
          <w:rFonts w:ascii="Arial" w:eastAsia="Times New Roman" w:hAnsi="Arial" w:cs="Arial"/>
          <w:b/>
          <w:sz w:val="24"/>
          <w:szCs w:val="24"/>
        </w:rPr>
      </w:pPr>
      <w:r w:rsidRPr="008903BE">
        <w:rPr>
          <w:rFonts w:ascii="Arial" w:eastAsia="Times New Roman" w:hAnsi="Arial" w:cs="Arial"/>
          <w:b/>
          <w:sz w:val="24"/>
          <w:szCs w:val="24"/>
        </w:rPr>
        <w:t>JULIO CÉSAR SALAZAR MUÑOZ</w:t>
      </w:r>
    </w:p>
    <w:p w:rsidR="00901052" w:rsidRPr="008903BE" w:rsidRDefault="008903BE" w:rsidP="008903BE">
      <w:pPr>
        <w:widowControl w:val="0"/>
        <w:autoSpaceDE w:val="0"/>
        <w:autoSpaceDN w:val="0"/>
        <w:adjustRightInd w:val="0"/>
        <w:spacing w:after="0"/>
        <w:jc w:val="center"/>
        <w:rPr>
          <w:rFonts w:ascii="Arial" w:eastAsia="Times New Roman" w:hAnsi="Arial" w:cs="Arial"/>
          <w:sz w:val="24"/>
          <w:szCs w:val="24"/>
        </w:rPr>
      </w:pPr>
      <w:r w:rsidRPr="008903BE">
        <w:rPr>
          <w:rFonts w:ascii="Arial" w:eastAsia="Times New Roman" w:hAnsi="Arial" w:cs="Arial"/>
          <w:sz w:val="24"/>
          <w:szCs w:val="24"/>
        </w:rPr>
        <w:t>Magistrado</w:t>
      </w:r>
    </w:p>
    <w:sectPr w:rsidR="00901052" w:rsidRPr="008903BE" w:rsidSect="008903BE">
      <w:headerReference w:type="default" r:id="rId11"/>
      <w:footerReference w:type="default" r:id="rId12"/>
      <w:footerReference w:type="first" r:id="rId13"/>
      <w:pgSz w:w="12242" w:h="18722" w:code="258"/>
      <w:pgMar w:top="1871" w:right="1304" w:bottom="1304" w:left="1871" w:header="567" w:footer="567" w:gutter="0"/>
      <w:cols w:space="708"/>
      <w:titlePg/>
      <w:docGrid w:linePitch="360"/>
    </w:sectPr>
  </w:body>
</w:document>
</file>

<file path=word/commentsExtended.xml><?xml version="1.0" encoding="utf-8"?>
<w15:commentsEx xmlns:mc="http://schemas.openxmlformats.org/markup-compatibility/2006" xmlns:w15="http://schemas.microsoft.com/office/word/2012/wordml" mc:Ignorable="w15">
  <w15:commentEx w15:done="0" w15:paraId="3D6B95B4"/>
  <w15:commentEx w15:done="0" w15:paraId="034D7D8C"/>
  <w15:commentEx w15:done="0" w15:paraId="509D7B21"/>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DE5A26C" w16cex:dateUtc="2020-11-18T16:57:02.02Z"/>
  <w16cex:commentExtensible w16cex:durableId="3DB5A6BD" w16cex:dateUtc="2020-11-23T17:21:31.576Z"/>
</w16cex:commentsExtensible>
</file>

<file path=word/commentsIds.xml><?xml version="1.0" encoding="utf-8"?>
<w16cid:commentsIds xmlns:mc="http://schemas.openxmlformats.org/markup-compatibility/2006" xmlns:w16cid="http://schemas.microsoft.com/office/word/2016/wordml/cid" mc:Ignorable="w16cid">
  <w16cid:commentId w16cid:paraId="3D6B95B4" w16cid:durableId="3DE5A26C"/>
  <w16cid:commentId w16cid:paraId="034D7D8C" w16cid:durableId="2365FCF1"/>
  <w16cid:commentId w16cid:paraId="509D7B21" w16cid:durableId="3DB5A6B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59B" w:rsidRDefault="0033259B">
      <w:pPr>
        <w:spacing w:after="0" w:line="240" w:lineRule="auto"/>
      </w:pPr>
      <w:r>
        <w:separator/>
      </w:r>
    </w:p>
  </w:endnote>
  <w:endnote w:type="continuationSeparator" w:id="0">
    <w:p w:rsidR="0033259B" w:rsidRDefault="00332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F8" w:rsidRPr="008903BE" w:rsidRDefault="00DF5ED4" w:rsidP="008903BE">
    <w:pPr>
      <w:pStyle w:val="Piedepgina"/>
      <w:spacing w:after="0" w:line="240" w:lineRule="auto"/>
      <w:jc w:val="right"/>
      <w:rPr>
        <w:rFonts w:ascii="Arial" w:hAnsi="Arial" w:cs="Arial"/>
        <w:sz w:val="18"/>
        <w:szCs w:val="20"/>
      </w:rPr>
    </w:pPr>
    <w:r w:rsidRPr="008903BE">
      <w:rPr>
        <w:rFonts w:ascii="Arial" w:hAnsi="Arial" w:cs="Arial"/>
        <w:sz w:val="18"/>
        <w:szCs w:val="20"/>
      </w:rPr>
      <w:fldChar w:fldCharType="begin"/>
    </w:r>
    <w:r w:rsidR="0064203D" w:rsidRPr="008903BE">
      <w:rPr>
        <w:rFonts w:ascii="Arial" w:hAnsi="Arial" w:cs="Arial"/>
        <w:sz w:val="18"/>
        <w:szCs w:val="20"/>
      </w:rPr>
      <w:instrText>PAGE   \* MERGEFORMAT</w:instrText>
    </w:r>
    <w:r w:rsidRPr="008903BE">
      <w:rPr>
        <w:rFonts w:ascii="Arial" w:hAnsi="Arial" w:cs="Arial"/>
        <w:sz w:val="18"/>
        <w:szCs w:val="20"/>
      </w:rPr>
      <w:fldChar w:fldCharType="separate"/>
    </w:r>
    <w:r w:rsidR="008903BE" w:rsidRPr="008903BE">
      <w:rPr>
        <w:rFonts w:ascii="Arial" w:hAnsi="Arial" w:cs="Arial"/>
        <w:noProof/>
        <w:sz w:val="18"/>
        <w:szCs w:val="20"/>
        <w:lang w:val="es-ES"/>
      </w:rPr>
      <w:t>2</w:t>
    </w:r>
    <w:r w:rsidRPr="008903BE">
      <w:rPr>
        <w:rFonts w:ascii="Arial" w:hAnsi="Arial" w:cs="Arial"/>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4FBA" w:rsidRPr="008903BE" w:rsidRDefault="00624FBA">
    <w:pPr>
      <w:pStyle w:val="Piedepgina"/>
      <w:jc w:val="right"/>
      <w:rPr>
        <w:sz w:val="24"/>
      </w:rPr>
    </w:pPr>
  </w:p>
  <w:p w:rsidR="00624FBA" w:rsidRDefault="00624FB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59B" w:rsidRDefault="0033259B">
      <w:pPr>
        <w:spacing w:after="0" w:line="240" w:lineRule="auto"/>
      </w:pPr>
      <w:r>
        <w:separator/>
      </w:r>
    </w:p>
  </w:footnote>
  <w:footnote w:type="continuationSeparator" w:id="0">
    <w:p w:rsidR="0033259B" w:rsidRDefault="003325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3BE" w:rsidRPr="008903BE" w:rsidRDefault="008903BE" w:rsidP="008903BE">
    <w:pPr>
      <w:suppressAutoHyphens/>
      <w:spacing w:after="0" w:line="240" w:lineRule="auto"/>
      <w:jc w:val="center"/>
      <w:rPr>
        <w:rStyle w:val="normaltextrun"/>
        <w:rFonts w:ascii="Arial" w:hAnsi="Arial" w:cs="Arial"/>
        <w:sz w:val="18"/>
        <w:szCs w:val="16"/>
      </w:rPr>
    </w:pPr>
    <w:r w:rsidRPr="008903BE">
      <w:rPr>
        <w:rStyle w:val="normaltextrun"/>
        <w:rFonts w:ascii="Arial" w:hAnsi="Arial" w:cs="Arial"/>
        <w:sz w:val="18"/>
        <w:szCs w:val="16"/>
      </w:rPr>
      <w:t>Enrique Ortiz Aguilar Vs Colpensiones y otras</w:t>
    </w:r>
  </w:p>
  <w:p w:rsidR="008903BE" w:rsidRPr="008903BE" w:rsidRDefault="008903BE" w:rsidP="008903BE">
    <w:pPr>
      <w:suppressAutoHyphens/>
      <w:spacing w:after="0" w:line="240" w:lineRule="auto"/>
      <w:jc w:val="center"/>
      <w:rPr>
        <w:rFonts w:ascii="Arial" w:hAnsi="Arial" w:cs="Arial"/>
        <w:sz w:val="18"/>
        <w:szCs w:val="16"/>
      </w:rPr>
    </w:pPr>
    <w:r w:rsidRPr="008903BE">
      <w:rPr>
        <w:rStyle w:val="normaltextrun"/>
        <w:rFonts w:ascii="Arial" w:hAnsi="Arial" w:cs="Arial"/>
        <w:sz w:val="18"/>
        <w:szCs w:val="16"/>
      </w:rPr>
      <w:t>Rad. 66001310500320180029801.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mc="http://schemas.openxmlformats.org/markup-compatibility/2006" xmlns:w15="http://schemas.microsoft.com/office/word/2012/wordml" mc:Ignorable="w15">
  <w15:person w15:author="Julio Cesar Salazar Muñoz">
    <w15:presenceInfo w15:providerId="AD" w15:userId="S::jsalazam@cendoj.ramajudicial.gov.co::0c1ad900-a666-453a-a3df-dd60b13d26ec"/>
  </w15:person>
  <w15:person w15:author="Ana Lucia Caicedo Calderon">
    <w15:presenceInfo w15:providerId="None" w15:userId="Ana Lucia Caicedo Calderon"/>
  </w15:person>
  <w15:person w15:author="Alejandra Maria Henao Palacio">
    <w15:presenceInfo w15:providerId="AD" w15:userId="S::ahenaop@cendoj.ramajudicial.gov.co::31907979-ff5a-4dd1-9ced-eca75d9f4f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01052"/>
    <w:rsid w:val="00237765"/>
    <w:rsid w:val="0033259B"/>
    <w:rsid w:val="00381C5A"/>
    <w:rsid w:val="004909BA"/>
    <w:rsid w:val="00624FBA"/>
    <w:rsid w:val="0064203D"/>
    <w:rsid w:val="006D741C"/>
    <w:rsid w:val="007C1487"/>
    <w:rsid w:val="007D4B7B"/>
    <w:rsid w:val="00803B13"/>
    <w:rsid w:val="00862F86"/>
    <w:rsid w:val="00880448"/>
    <w:rsid w:val="008903BE"/>
    <w:rsid w:val="00901052"/>
    <w:rsid w:val="00A07B69"/>
    <w:rsid w:val="00CA4460"/>
    <w:rsid w:val="00DF5ED4"/>
    <w:rsid w:val="00E479C8"/>
    <w:rsid w:val="00ED02E2"/>
    <w:rsid w:val="00F05D77"/>
    <w:rsid w:val="01A26219"/>
    <w:rsid w:val="043F602C"/>
    <w:rsid w:val="05E1AD32"/>
    <w:rsid w:val="08517A25"/>
    <w:rsid w:val="112BD57E"/>
    <w:rsid w:val="21055270"/>
    <w:rsid w:val="253775D6"/>
    <w:rsid w:val="2EB1A8C2"/>
    <w:rsid w:val="35E1DC81"/>
    <w:rsid w:val="37DA9D3E"/>
    <w:rsid w:val="40CC6A23"/>
    <w:rsid w:val="464AA9F3"/>
    <w:rsid w:val="4BCB6F38"/>
    <w:rsid w:val="546B3975"/>
    <w:rsid w:val="5E4BC322"/>
    <w:rsid w:val="5FE79383"/>
    <w:rsid w:val="6B0261BB"/>
    <w:rsid w:val="6BF98F9E"/>
    <w:rsid w:val="73C1A3CD"/>
    <w:rsid w:val="78D0BD9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52"/>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901052"/>
    <w:pPr>
      <w:tabs>
        <w:tab w:val="center" w:pos="4419"/>
        <w:tab w:val="right" w:pos="8838"/>
      </w:tabs>
    </w:pPr>
  </w:style>
  <w:style w:type="character" w:customStyle="1" w:styleId="PiedepginaCar">
    <w:name w:val="Pie de página Car"/>
    <w:basedOn w:val="Fuentedeprrafopredeter"/>
    <w:link w:val="Piedepgina"/>
    <w:uiPriority w:val="99"/>
    <w:rsid w:val="00901052"/>
    <w:rPr>
      <w:rFonts w:ascii="Calibri" w:eastAsia="Calibri" w:hAnsi="Calibri" w:cs="Times New Roman"/>
    </w:rPr>
  </w:style>
  <w:style w:type="character" w:styleId="Hipervnculo">
    <w:name w:val="Hyperlink"/>
    <w:unhideWhenUsed/>
    <w:rsid w:val="00901052"/>
    <w:rPr>
      <w:color w:val="0563C1"/>
      <w:u w:val="single"/>
    </w:rPr>
  </w:style>
  <w:style w:type="paragraph" w:customStyle="1" w:styleId="paragraph">
    <w:name w:val="paragraph"/>
    <w:basedOn w:val="Normal"/>
    <w:rsid w:val="00901052"/>
    <w:pPr>
      <w:spacing w:before="100" w:beforeAutospacing="1" w:after="100" w:afterAutospacing="1" w:line="240" w:lineRule="auto"/>
    </w:pPr>
    <w:rPr>
      <w:rFonts w:ascii="Times New Roman" w:eastAsia="Times New Roman" w:hAnsi="Times New Roman"/>
      <w:sz w:val="24"/>
      <w:szCs w:val="24"/>
      <w:lang w:eastAsia="es-CO"/>
    </w:rPr>
  </w:style>
  <w:style w:type="character" w:customStyle="1" w:styleId="normaltextrun">
    <w:name w:val="normaltextrun"/>
    <w:rsid w:val="00901052"/>
  </w:style>
  <w:style w:type="character" w:customStyle="1" w:styleId="eop">
    <w:name w:val="eop"/>
    <w:rsid w:val="00901052"/>
  </w:style>
  <w:style w:type="paragraph" w:styleId="Textocomentario">
    <w:name w:val="annotation text"/>
    <w:basedOn w:val="Normal"/>
    <w:link w:val="TextocomentarioCar"/>
    <w:uiPriority w:val="99"/>
    <w:semiHidden/>
    <w:unhideWhenUsed/>
    <w:rsid w:val="00DF5ED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F5ED4"/>
    <w:rPr>
      <w:rFonts w:ascii="Calibri" w:eastAsia="Calibri" w:hAnsi="Calibri" w:cs="Times New Roman"/>
      <w:sz w:val="20"/>
      <w:szCs w:val="20"/>
    </w:rPr>
  </w:style>
  <w:style w:type="character" w:styleId="Refdecomentario">
    <w:name w:val="annotation reference"/>
    <w:basedOn w:val="Fuentedeprrafopredeter"/>
    <w:uiPriority w:val="99"/>
    <w:semiHidden/>
    <w:unhideWhenUsed/>
    <w:rsid w:val="00DF5ED4"/>
    <w:rPr>
      <w:sz w:val="16"/>
      <w:szCs w:val="16"/>
    </w:rPr>
  </w:style>
  <w:style w:type="paragraph" w:styleId="Textodeglobo">
    <w:name w:val="Balloon Text"/>
    <w:basedOn w:val="Normal"/>
    <w:link w:val="TextodegloboCar"/>
    <w:uiPriority w:val="99"/>
    <w:semiHidden/>
    <w:unhideWhenUsed/>
    <w:rsid w:val="0088044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80448"/>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880448"/>
    <w:rPr>
      <w:b/>
      <w:bCs/>
    </w:rPr>
  </w:style>
  <w:style w:type="character" w:customStyle="1" w:styleId="AsuntodelcomentarioCar">
    <w:name w:val="Asunto del comentario Car"/>
    <w:basedOn w:val="TextocomentarioCar"/>
    <w:link w:val="Asuntodelcomentario"/>
    <w:uiPriority w:val="99"/>
    <w:semiHidden/>
    <w:rsid w:val="00880448"/>
    <w:rPr>
      <w:rFonts w:ascii="Calibri" w:eastAsia="Calibri" w:hAnsi="Calibri" w:cs="Times New Roman"/>
      <w:b/>
      <w:bCs/>
      <w:sz w:val="20"/>
      <w:szCs w:val="20"/>
    </w:rPr>
  </w:style>
  <w:style w:type="paragraph" w:styleId="Encabezado">
    <w:name w:val="header"/>
    <w:basedOn w:val="Normal"/>
    <w:link w:val="EncabezadoCar"/>
    <w:uiPriority w:val="99"/>
    <w:unhideWhenUsed/>
    <w:rsid w:val="00624F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24FBA"/>
    <w:rPr>
      <w:rFonts w:ascii="Calibri" w:eastAsia="Calibri" w:hAnsi="Calibri" w:cs="Times New Roman"/>
    </w:rPr>
  </w:style>
  <w:style w:type="paragraph" w:styleId="Textoindependiente">
    <w:name w:val="Body Text"/>
    <w:basedOn w:val="Normal"/>
    <w:link w:val="TextoindependienteCar"/>
    <w:rsid w:val="00624FBA"/>
    <w:pPr>
      <w:spacing w:after="0" w:line="360" w:lineRule="auto"/>
      <w:jc w:val="both"/>
    </w:pPr>
    <w:rPr>
      <w:rFonts w:ascii="Arial" w:eastAsia="Times New Roman" w:hAnsi="Arial"/>
      <w:sz w:val="26"/>
      <w:szCs w:val="20"/>
      <w:lang w:val="es-ES_tradnl" w:eastAsia="es-ES"/>
    </w:rPr>
  </w:style>
  <w:style w:type="character" w:customStyle="1" w:styleId="TextoindependienteCar">
    <w:name w:val="Texto independiente Car"/>
    <w:basedOn w:val="Fuentedeprrafopredeter"/>
    <w:link w:val="Textoindependiente"/>
    <w:rsid w:val="00624FBA"/>
    <w:rPr>
      <w:rFonts w:ascii="Arial" w:eastAsia="Times New Roman" w:hAnsi="Arial" w:cs="Times New Roman"/>
      <w:sz w:val="26"/>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16/09/relationships/commentsIds" Target="commentsIds.xml"/><Relationship Id="rId3" Type="http://schemas.openxmlformats.org/officeDocument/2006/relationships/customXml" Target="../customXml/item3.xml"/><Relationship Id="Rb16acd009d494c97"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1/relationships/commentsExtended" Target="commentsExtended.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Alejandra Maria Henao Palacio</DisplayName>
        <AccountId>22</AccountId>
        <AccountType/>
      </UserInfo>
      <UserInfo>
        <DisplayName>Ana Lucia Caicedo Calderon</DisplayName>
        <AccountId>20</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19E8C7-A57C-4C61-A2A2-19B1B672CC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7AA382-AE9A-4F24-87B4-1A231FC610D4}">
  <ds:schemaRefs>
    <ds:schemaRef ds:uri="http://schemas.microsoft.com/office/2006/metadata/properties"/>
    <ds:schemaRef ds:uri="http://schemas.microsoft.com/office/infopath/2007/PartnerControls"/>
    <ds:schemaRef ds:uri="b157412b-f7d0-435c-8dc3-c57cc9ba3390"/>
  </ds:schemaRefs>
</ds:datastoreItem>
</file>

<file path=customXml/itemProps3.xml><?xml version="1.0" encoding="utf-8"?>
<ds:datastoreItem xmlns:ds="http://schemas.openxmlformats.org/officeDocument/2006/customXml" ds:itemID="{C2C5E94A-A707-4C49-BF0E-3FC9C6D76A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9695</Words>
  <Characters>53323</Characters>
  <Application>Microsoft Office Word</Application>
  <DocSecurity>0</DocSecurity>
  <Lines>444</Lines>
  <Paragraphs>125</Paragraphs>
  <ScaleCrop>false</ScaleCrop>
  <Company/>
  <LinksUpToDate>false</LinksUpToDate>
  <CharactersWithSpaces>62893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augusto quintero piedrahita</dc:creator>
  <cp:lastModifiedBy>ALONSO</cp:lastModifiedBy>
  <cp:revision>3</cp:revision>
  <dcterms:created xsi:type="dcterms:W3CDTF">2020-11-25T04:09:00Z</dcterms:created>
  <dcterms:modified xsi:type="dcterms:W3CDTF">2020-12-09T21:53:00Z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