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90B" w:rsidRPr="001C790B" w:rsidRDefault="001C790B" w:rsidP="001C790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1C7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C790B" w:rsidRDefault="001C790B" w:rsidP="001C790B">
      <w:pPr>
        <w:jc w:val="both"/>
        <w:rPr>
          <w:rFonts w:ascii="Arial" w:hAnsi="Arial" w:cs="Arial"/>
          <w:lang w:val="es-419"/>
        </w:rPr>
      </w:pPr>
    </w:p>
    <w:p w:rsidR="001C790B" w:rsidRPr="001C790B" w:rsidRDefault="001C790B" w:rsidP="001C790B">
      <w:pPr>
        <w:jc w:val="both"/>
        <w:rPr>
          <w:rFonts w:ascii="Arial" w:hAnsi="Arial" w:cs="Arial"/>
          <w:lang w:val="es-419"/>
        </w:rPr>
      </w:pPr>
      <w:r w:rsidRPr="001C790B">
        <w:rPr>
          <w:rFonts w:ascii="Arial" w:hAnsi="Arial" w:cs="Arial"/>
          <w:lang w:val="es-419"/>
        </w:rPr>
        <w:t>Providencia:</w:t>
      </w:r>
      <w:r>
        <w:rPr>
          <w:rFonts w:ascii="Arial" w:hAnsi="Arial" w:cs="Arial"/>
          <w:lang w:val="es-419"/>
        </w:rPr>
        <w:tab/>
      </w:r>
      <w:r w:rsidRPr="001C790B">
        <w:rPr>
          <w:rFonts w:ascii="Arial" w:hAnsi="Arial" w:cs="Arial"/>
          <w:lang w:val="es-419"/>
        </w:rPr>
        <w:tab/>
        <w:t>Sentencia de 2 de diciembre de 2020</w:t>
      </w:r>
    </w:p>
    <w:p w:rsidR="001C790B" w:rsidRPr="001C790B" w:rsidRDefault="001C790B" w:rsidP="001C790B">
      <w:pPr>
        <w:jc w:val="both"/>
        <w:rPr>
          <w:rFonts w:ascii="Arial" w:hAnsi="Arial" w:cs="Arial"/>
          <w:lang w:val="es-419"/>
        </w:rPr>
      </w:pPr>
      <w:r w:rsidRPr="001C790B">
        <w:rPr>
          <w:rFonts w:ascii="Arial" w:hAnsi="Arial" w:cs="Arial"/>
          <w:lang w:val="es-419"/>
        </w:rPr>
        <w:t>Radicación Nro.:</w:t>
      </w:r>
      <w:r>
        <w:rPr>
          <w:rFonts w:ascii="Arial" w:hAnsi="Arial" w:cs="Arial"/>
          <w:lang w:val="es-419"/>
        </w:rPr>
        <w:tab/>
      </w:r>
      <w:r w:rsidRPr="001C790B">
        <w:rPr>
          <w:rFonts w:ascii="Arial" w:hAnsi="Arial" w:cs="Arial"/>
          <w:lang w:val="es-419"/>
        </w:rPr>
        <w:t>66001310500220200025301</w:t>
      </w:r>
    </w:p>
    <w:p w:rsidR="001C790B" w:rsidRPr="001C790B" w:rsidRDefault="001C790B" w:rsidP="001C790B">
      <w:pPr>
        <w:jc w:val="both"/>
        <w:rPr>
          <w:rFonts w:ascii="Arial" w:hAnsi="Arial" w:cs="Arial"/>
          <w:lang w:val="es-419"/>
        </w:rPr>
      </w:pPr>
      <w:r w:rsidRPr="001C790B">
        <w:rPr>
          <w:rFonts w:ascii="Arial" w:hAnsi="Arial" w:cs="Arial"/>
          <w:lang w:val="es-419"/>
        </w:rPr>
        <w:t>Accionante:</w:t>
      </w:r>
      <w:r>
        <w:rPr>
          <w:rFonts w:ascii="Arial" w:hAnsi="Arial" w:cs="Arial"/>
          <w:lang w:val="es-419"/>
        </w:rPr>
        <w:tab/>
      </w:r>
      <w:r w:rsidRPr="001C790B">
        <w:rPr>
          <w:rFonts w:ascii="Arial" w:hAnsi="Arial" w:cs="Arial"/>
          <w:lang w:val="es-419"/>
        </w:rPr>
        <w:tab/>
        <w:t>Argemiro Vela Orozco</w:t>
      </w:r>
    </w:p>
    <w:p w:rsidR="001C790B" w:rsidRPr="001C790B" w:rsidRDefault="001C790B" w:rsidP="001C790B">
      <w:pPr>
        <w:jc w:val="both"/>
        <w:rPr>
          <w:rFonts w:ascii="Arial" w:hAnsi="Arial" w:cs="Arial"/>
          <w:lang w:val="es-419"/>
        </w:rPr>
      </w:pPr>
      <w:r w:rsidRPr="001C790B">
        <w:rPr>
          <w:rFonts w:ascii="Arial" w:hAnsi="Arial" w:cs="Arial"/>
          <w:lang w:val="es-419"/>
        </w:rPr>
        <w:t>Accionados:</w:t>
      </w:r>
      <w:r>
        <w:rPr>
          <w:rFonts w:ascii="Arial" w:hAnsi="Arial" w:cs="Arial"/>
          <w:lang w:val="es-419"/>
        </w:rPr>
        <w:tab/>
      </w:r>
      <w:r w:rsidRPr="001C790B">
        <w:rPr>
          <w:rFonts w:ascii="Arial" w:hAnsi="Arial" w:cs="Arial"/>
          <w:lang w:val="es-419"/>
        </w:rPr>
        <w:tab/>
        <w:t xml:space="preserve">AFP Porvenir S.A. y otros  </w:t>
      </w:r>
    </w:p>
    <w:p w:rsidR="001C790B" w:rsidRPr="001C790B" w:rsidRDefault="001C790B" w:rsidP="001C790B">
      <w:pPr>
        <w:jc w:val="both"/>
        <w:rPr>
          <w:rFonts w:ascii="Arial" w:hAnsi="Arial" w:cs="Arial"/>
          <w:lang w:val="es-419"/>
        </w:rPr>
      </w:pPr>
      <w:r w:rsidRPr="001C790B">
        <w:rPr>
          <w:rFonts w:ascii="Arial" w:hAnsi="Arial" w:cs="Arial"/>
          <w:lang w:val="es-419"/>
        </w:rPr>
        <w:t>Proceso:</w:t>
      </w:r>
      <w:r>
        <w:rPr>
          <w:rFonts w:ascii="Arial" w:hAnsi="Arial" w:cs="Arial"/>
          <w:lang w:val="es-419"/>
        </w:rPr>
        <w:tab/>
      </w:r>
      <w:r w:rsidRPr="001C790B">
        <w:rPr>
          <w:rFonts w:ascii="Arial" w:hAnsi="Arial" w:cs="Arial"/>
          <w:lang w:val="es-419"/>
        </w:rPr>
        <w:tab/>
        <w:t xml:space="preserve">Acción de Tutela </w:t>
      </w:r>
    </w:p>
    <w:p w:rsidR="001C790B" w:rsidRPr="001C790B" w:rsidRDefault="001C790B" w:rsidP="001C790B">
      <w:pPr>
        <w:jc w:val="both"/>
        <w:rPr>
          <w:rFonts w:ascii="Arial" w:hAnsi="Arial" w:cs="Arial"/>
          <w:lang w:val="es-419"/>
        </w:rPr>
      </w:pPr>
      <w:r w:rsidRPr="001C790B">
        <w:rPr>
          <w:rFonts w:ascii="Arial" w:hAnsi="Arial" w:cs="Arial"/>
          <w:lang w:val="es-419"/>
        </w:rPr>
        <w:t>Juzgado de Origen:</w:t>
      </w:r>
      <w:r>
        <w:rPr>
          <w:rFonts w:ascii="Arial" w:hAnsi="Arial" w:cs="Arial"/>
          <w:lang w:val="es-419"/>
        </w:rPr>
        <w:tab/>
      </w:r>
      <w:r w:rsidRPr="001C790B">
        <w:rPr>
          <w:rFonts w:ascii="Arial" w:hAnsi="Arial" w:cs="Arial"/>
          <w:lang w:val="es-419"/>
        </w:rPr>
        <w:t>Juzgado Primero Laboral del Circuito de Pereira</w:t>
      </w:r>
    </w:p>
    <w:p w:rsidR="001C790B" w:rsidRDefault="001C790B" w:rsidP="001C790B">
      <w:pPr>
        <w:jc w:val="both"/>
        <w:rPr>
          <w:rFonts w:ascii="Arial" w:hAnsi="Arial" w:cs="Arial"/>
          <w:lang w:val="es-419"/>
        </w:rPr>
      </w:pPr>
      <w:r w:rsidRPr="001C790B">
        <w:rPr>
          <w:rFonts w:ascii="Arial" w:hAnsi="Arial" w:cs="Arial"/>
          <w:lang w:val="es-419"/>
        </w:rPr>
        <w:t>Magistrado Ponente:</w:t>
      </w:r>
      <w:r>
        <w:rPr>
          <w:rFonts w:ascii="Arial" w:hAnsi="Arial" w:cs="Arial"/>
          <w:lang w:val="es-419"/>
        </w:rPr>
        <w:tab/>
      </w:r>
      <w:r w:rsidRPr="001C790B">
        <w:rPr>
          <w:rFonts w:ascii="Arial" w:hAnsi="Arial" w:cs="Arial"/>
          <w:lang w:val="es-419"/>
        </w:rPr>
        <w:t>Julio César Salazar Muñoz</w:t>
      </w:r>
    </w:p>
    <w:p w:rsidR="001C790B" w:rsidRPr="001C790B" w:rsidRDefault="001C790B" w:rsidP="001C790B">
      <w:pPr>
        <w:jc w:val="both"/>
        <w:rPr>
          <w:rFonts w:ascii="Arial" w:hAnsi="Arial" w:cs="Arial"/>
          <w:lang w:val="es-419"/>
        </w:rPr>
      </w:pPr>
    </w:p>
    <w:p w:rsidR="001C790B" w:rsidRPr="001C790B" w:rsidRDefault="00094E23" w:rsidP="001C790B">
      <w:pPr>
        <w:jc w:val="both"/>
        <w:rPr>
          <w:rFonts w:ascii="Arial" w:hAnsi="Arial" w:cs="Arial"/>
          <w:b/>
          <w:bCs/>
          <w:iCs/>
          <w:lang w:val="es-419" w:eastAsia="fr-FR"/>
        </w:rPr>
      </w:pPr>
      <w:r w:rsidRPr="001C790B">
        <w:rPr>
          <w:rFonts w:ascii="Arial" w:hAnsi="Arial" w:cs="Arial"/>
          <w:b/>
          <w:bCs/>
          <w:iCs/>
          <w:u w:val="single"/>
          <w:lang w:val="es-419" w:eastAsia="fr-FR"/>
        </w:rPr>
        <w:t>TEMAS:</w:t>
      </w:r>
      <w:r w:rsidRPr="001C790B">
        <w:rPr>
          <w:rFonts w:ascii="Arial" w:hAnsi="Arial" w:cs="Arial"/>
          <w:b/>
          <w:bCs/>
          <w:iCs/>
          <w:lang w:val="es-419" w:eastAsia="fr-FR"/>
        </w:rPr>
        <w:tab/>
      </w:r>
      <w:r>
        <w:rPr>
          <w:rFonts w:ascii="Arial" w:hAnsi="Arial" w:cs="Arial"/>
          <w:b/>
          <w:bCs/>
          <w:iCs/>
          <w:lang w:val="es-419" w:eastAsia="fr-FR"/>
        </w:rPr>
        <w:t xml:space="preserve">SEGURIDAD SOCIAL / CALIFICACIÓN PÉRDIDA DE CAPACIDAD LABORAL / TRÁMITE DE ESTA ACTUACIÓN / RECURSOS </w:t>
      </w:r>
      <w:r w:rsidR="001C790B" w:rsidRPr="001C790B">
        <w:rPr>
          <w:rFonts w:ascii="Arial" w:hAnsi="Arial" w:cs="Arial"/>
          <w:b/>
          <w:bCs/>
          <w:iCs/>
          <w:lang w:val="es-419" w:eastAsia="fr-FR"/>
        </w:rPr>
        <w:t xml:space="preserve">/ </w:t>
      </w:r>
      <w:r>
        <w:rPr>
          <w:rFonts w:ascii="Arial" w:hAnsi="Arial" w:cs="Arial"/>
          <w:b/>
          <w:bCs/>
          <w:iCs/>
          <w:lang w:val="es-419" w:eastAsia="fr-FR"/>
        </w:rPr>
        <w:t>TRÁMITE QUE DEBEN SEGUIR LAS JUNTAS REGIONAL Y NACIONAL DE CALIFICACIÓN.</w:t>
      </w:r>
    </w:p>
    <w:p w:rsidR="001C790B" w:rsidRPr="001C790B" w:rsidRDefault="001C790B" w:rsidP="001C790B">
      <w:pPr>
        <w:jc w:val="both"/>
        <w:rPr>
          <w:rFonts w:ascii="Arial" w:hAnsi="Arial" w:cs="Arial"/>
          <w:lang w:val="es-419"/>
        </w:rPr>
      </w:pPr>
    </w:p>
    <w:p w:rsidR="00206CD7" w:rsidRPr="00206CD7" w:rsidRDefault="00206CD7" w:rsidP="00206CD7">
      <w:pPr>
        <w:jc w:val="both"/>
        <w:rPr>
          <w:rFonts w:ascii="Arial" w:hAnsi="Arial" w:cs="Arial"/>
          <w:lang w:val="es-419"/>
        </w:rPr>
      </w:pPr>
      <w:r w:rsidRPr="00206CD7">
        <w:rPr>
          <w:rFonts w:ascii="Arial" w:hAnsi="Arial" w:cs="Arial"/>
          <w:lang w:val="es-419"/>
        </w:rPr>
        <w:t>Establece el artículo 142 del Decreto 2012, que modificó el artículo 41 de la ley 100 de 1993 que “Corresponde al</w:t>
      </w:r>
      <w:r w:rsidR="00094E23">
        <w:rPr>
          <w:rFonts w:ascii="Arial" w:hAnsi="Arial" w:cs="Arial"/>
          <w:lang w:val="es-419"/>
        </w:rPr>
        <w:t xml:space="preserve">… </w:t>
      </w:r>
      <w:r w:rsidRPr="00206CD7">
        <w:rPr>
          <w:rFonts w:ascii="Arial" w:hAnsi="Arial" w:cs="Arial"/>
          <w:lang w:val="es-419"/>
        </w:rPr>
        <w:t>COLPENSIONES, a las</w:t>
      </w:r>
      <w:r w:rsidR="00094E23">
        <w:rPr>
          <w:rFonts w:ascii="Arial" w:hAnsi="Arial" w:cs="Arial"/>
          <w:lang w:val="es-419"/>
        </w:rPr>
        <w:t xml:space="preserve">… </w:t>
      </w:r>
      <w:r w:rsidRPr="00206CD7">
        <w:rPr>
          <w:rFonts w:ascii="Arial" w:hAnsi="Arial" w:cs="Arial"/>
          <w:lang w:val="es-419"/>
        </w:rPr>
        <w:t>ARP, a las Compañías de Seguros que asuman el riesgo de invalidez y muerte, y a las</w:t>
      </w:r>
      <w:r w:rsidR="00094E23">
        <w:rPr>
          <w:rFonts w:ascii="Arial" w:hAnsi="Arial" w:cs="Arial"/>
          <w:lang w:val="es-419"/>
        </w:rPr>
        <w:t>…</w:t>
      </w:r>
      <w:r w:rsidRPr="00206CD7">
        <w:rPr>
          <w:rFonts w:ascii="Arial" w:hAnsi="Arial" w:cs="Arial"/>
          <w:lang w:val="es-419"/>
        </w:rPr>
        <w:t xml:space="preserve">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w:t>
      </w:r>
      <w:r w:rsidR="00094E23">
        <w:rPr>
          <w:rFonts w:ascii="Arial" w:hAnsi="Arial" w:cs="Arial"/>
          <w:lang w:val="es-419"/>
        </w:rPr>
        <w:t>…</w:t>
      </w:r>
      <w:r w:rsidRPr="00206CD7">
        <w:rPr>
          <w:rFonts w:ascii="Arial" w:hAnsi="Arial" w:cs="Arial"/>
          <w:lang w:val="es-419"/>
        </w:rPr>
        <w:t>”.</w:t>
      </w:r>
    </w:p>
    <w:p w:rsidR="00206CD7" w:rsidRPr="00206CD7" w:rsidRDefault="00206CD7" w:rsidP="00206CD7">
      <w:pPr>
        <w:jc w:val="both"/>
        <w:rPr>
          <w:rFonts w:ascii="Arial" w:hAnsi="Arial" w:cs="Arial"/>
          <w:lang w:val="es-419"/>
        </w:rPr>
      </w:pPr>
    </w:p>
    <w:p w:rsidR="00206CD7" w:rsidRPr="00206CD7" w:rsidRDefault="00206CD7" w:rsidP="00206CD7">
      <w:pPr>
        <w:jc w:val="both"/>
        <w:rPr>
          <w:rFonts w:ascii="Arial" w:hAnsi="Arial" w:cs="Arial"/>
          <w:lang w:val="es-419"/>
        </w:rPr>
      </w:pPr>
      <w:r w:rsidRPr="00206CD7">
        <w:rPr>
          <w:rFonts w:ascii="Arial" w:hAnsi="Arial" w:cs="Arial"/>
          <w:lang w:val="es-419"/>
        </w:rPr>
        <w:t>Por otra parte, el trámite que deben observar los órganos calificadores en primera y segunda instancia se encuentra consignado en el Decreto 1352 de 2013, que en lo que toca a la definición del problema jurídico a resolver prevé el siguiente procedimiento.</w:t>
      </w:r>
    </w:p>
    <w:p w:rsidR="00206CD7" w:rsidRPr="00206CD7" w:rsidRDefault="00206CD7" w:rsidP="00206CD7">
      <w:pPr>
        <w:jc w:val="both"/>
        <w:rPr>
          <w:rFonts w:ascii="Arial" w:hAnsi="Arial" w:cs="Arial"/>
          <w:lang w:val="es-419"/>
        </w:rPr>
      </w:pPr>
    </w:p>
    <w:p w:rsidR="00206CD7" w:rsidRPr="00206CD7" w:rsidRDefault="00206CD7" w:rsidP="00206CD7">
      <w:pPr>
        <w:jc w:val="both"/>
        <w:rPr>
          <w:rFonts w:ascii="Arial" w:hAnsi="Arial" w:cs="Arial"/>
          <w:lang w:val="es-419"/>
        </w:rPr>
      </w:pPr>
      <w:r w:rsidRPr="00206CD7">
        <w:rPr>
          <w:rFonts w:ascii="Arial" w:hAnsi="Arial" w:cs="Arial"/>
          <w:lang w:val="es-419"/>
        </w:rPr>
        <w:t>“ARTÍCULO 43. Recurso de reposición y apelación. Contra el dictamen emitido por la Junta Regional de Calificación de Invalidez proceden los recursos de reposición y/o apelación, presentados por cualquiera de los interesados ante la Junta Regional de Calificación de Invalidez que lo profirió, directamente o por intermedio de sus apoderados dentro de los diez (10) días siguientes a su notificación</w:t>
      </w:r>
      <w:r w:rsidR="00094E23">
        <w:rPr>
          <w:rFonts w:ascii="Arial" w:hAnsi="Arial" w:cs="Arial"/>
          <w:lang w:val="es-419"/>
        </w:rPr>
        <w:t>…</w:t>
      </w:r>
      <w:r w:rsidRPr="00206CD7">
        <w:rPr>
          <w:rFonts w:ascii="Arial" w:hAnsi="Arial" w:cs="Arial"/>
          <w:lang w:val="es-419"/>
        </w:rPr>
        <w:t xml:space="preserve"> </w:t>
      </w:r>
    </w:p>
    <w:p w:rsidR="00206CD7" w:rsidRPr="00206CD7" w:rsidRDefault="00206CD7" w:rsidP="00206CD7">
      <w:pPr>
        <w:jc w:val="both"/>
        <w:rPr>
          <w:rFonts w:ascii="Arial" w:hAnsi="Arial" w:cs="Arial"/>
          <w:lang w:val="es-419"/>
        </w:rPr>
      </w:pPr>
      <w:r w:rsidRPr="00206CD7">
        <w:rPr>
          <w:rFonts w:ascii="Arial" w:hAnsi="Arial" w:cs="Arial"/>
          <w:lang w:val="es-419"/>
        </w:rPr>
        <w:t xml:space="preserve"> </w:t>
      </w:r>
    </w:p>
    <w:p w:rsidR="00206CD7" w:rsidRPr="00206CD7" w:rsidRDefault="00206CD7" w:rsidP="00206CD7">
      <w:pPr>
        <w:jc w:val="both"/>
        <w:rPr>
          <w:rFonts w:ascii="Arial" w:hAnsi="Arial" w:cs="Arial"/>
          <w:lang w:val="es-419"/>
        </w:rPr>
      </w:pPr>
      <w:r w:rsidRPr="00206CD7">
        <w:rPr>
          <w:rFonts w:ascii="Arial" w:hAnsi="Arial" w:cs="Arial"/>
          <w:lang w:val="es-419"/>
        </w:rPr>
        <w:t>El recurso de reposición deberá ser resuelto por las Juntas Regionales dentro de los diez (10) días calendario siguientes a su recepción y no tendrá costo</w:t>
      </w:r>
      <w:r w:rsidR="00094E23">
        <w:rPr>
          <w:rFonts w:ascii="Arial" w:hAnsi="Arial" w:cs="Arial"/>
          <w:lang w:val="es-419"/>
        </w:rPr>
        <w:t>...</w:t>
      </w:r>
      <w:r w:rsidRPr="00206CD7">
        <w:rPr>
          <w:rFonts w:ascii="Arial" w:hAnsi="Arial" w:cs="Arial"/>
          <w:lang w:val="es-419"/>
        </w:rPr>
        <w:t xml:space="preserve"> </w:t>
      </w:r>
    </w:p>
    <w:p w:rsidR="00206CD7" w:rsidRPr="00206CD7" w:rsidRDefault="00206CD7" w:rsidP="00206CD7">
      <w:pPr>
        <w:jc w:val="both"/>
        <w:rPr>
          <w:rFonts w:ascii="Arial" w:hAnsi="Arial" w:cs="Arial"/>
          <w:lang w:val="es-419"/>
        </w:rPr>
      </w:pPr>
    </w:p>
    <w:p w:rsidR="00206CD7" w:rsidRPr="00206CD7" w:rsidRDefault="00206CD7" w:rsidP="00206CD7">
      <w:pPr>
        <w:jc w:val="both"/>
        <w:rPr>
          <w:rFonts w:ascii="Arial" w:hAnsi="Arial" w:cs="Arial"/>
          <w:lang w:val="es-419"/>
        </w:rPr>
      </w:pPr>
      <w:r w:rsidRPr="00206CD7">
        <w:rPr>
          <w:rFonts w:ascii="Arial" w:hAnsi="Arial" w:cs="Arial"/>
          <w:lang w:val="es-419"/>
        </w:rPr>
        <w:t>La Junta Regional de Calificación de Invalidez no remitirá el expediente a la Junta Nacional si no se allega la consignación de los honorarios de esta última e informará dicha anomalía a las autoridades competentes para la respectiva investigación y sanciones a la entidad responsable del pago</w:t>
      </w:r>
      <w:r w:rsidR="00094E23">
        <w:rPr>
          <w:rFonts w:ascii="Arial" w:hAnsi="Arial" w:cs="Arial"/>
          <w:lang w:val="es-419"/>
        </w:rPr>
        <w:t>…</w:t>
      </w:r>
      <w:r w:rsidRPr="00206CD7">
        <w:rPr>
          <w:rFonts w:ascii="Arial" w:hAnsi="Arial" w:cs="Arial"/>
          <w:lang w:val="es-419"/>
        </w:rPr>
        <w:t xml:space="preserve"> </w:t>
      </w:r>
    </w:p>
    <w:p w:rsidR="00206CD7" w:rsidRPr="00206CD7" w:rsidRDefault="00206CD7" w:rsidP="00206CD7">
      <w:pPr>
        <w:jc w:val="both"/>
        <w:rPr>
          <w:rFonts w:ascii="Arial" w:hAnsi="Arial" w:cs="Arial"/>
          <w:lang w:val="es-419"/>
        </w:rPr>
      </w:pPr>
      <w:r w:rsidRPr="00206CD7">
        <w:rPr>
          <w:rFonts w:ascii="Arial" w:hAnsi="Arial" w:cs="Arial"/>
          <w:lang w:val="es-419"/>
        </w:rPr>
        <w:t xml:space="preserve"> </w:t>
      </w:r>
    </w:p>
    <w:p w:rsidR="00206CD7" w:rsidRDefault="00206CD7" w:rsidP="00206CD7">
      <w:pPr>
        <w:jc w:val="both"/>
        <w:rPr>
          <w:rFonts w:ascii="Arial" w:hAnsi="Arial" w:cs="Arial"/>
          <w:lang w:val="es-419"/>
        </w:rPr>
      </w:pPr>
      <w:r w:rsidRPr="00206CD7">
        <w:rPr>
          <w:rFonts w:ascii="Arial" w:hAnsi="Arial" w:cs="Arial"/>
          <w:lang w:val="es-419"/>
        </w:rPr>
        <w:t>Presentado el recurso de apelación en tiempo, el Director Administrativo y Financiero de la Junta Regional de Calificación de Invalidez remitirá todo el expediente con la documentación que sirvió de fundamento para el dictamen dentro de los dos (2) días hábiles siguientes</w:t>
      </w:r>
      <w:r w:rsidR="00094E23">
        <w:rPr>
          <w:rFonts w:ascii="Arial" w:hAnsi="Arial" w:cs="Arial"/>
          <w:lang w:val="es-419"/>
        </w:rPr>
        <w:t>…</w:t>
      </w:r>
    </w:p>
    <w:p w:rsidR="00094E23" w:rsidRPr="00206CD7" w:rsidRDefault="00094E23" w:rsidP="00206CD7">
      <w:pPr>
        <w:jc w:val="both"/>
        <w:rPr>
          <w:rFonts w:ascii="Arial" w:hAnsi="Arial" w:cs="Arial"/>
          <w:lang w:val="es-419"/>
        </w:rPr>
      </w:pPr>
    </w:p>
    <w:p w:rsidR="001C790B" w:rsidRPr="001C790B" w:rsidRDefault="00206CD7" w:rsidP="00206CD7">
      <w:pPr>
        <w:jc w:val="both"/>
        <w:rPr>
          <w:rFonts w:ascii="Arial" w:hAnsi="Arial" w:cs="Arial"/>
          <w:lang w:val="es-419"/>
        </w:rPr>
      </w:pPr>
      <w:r w:rsidRPr="00206CD7">
        <w:rPr>
          <w:rFonts w:ascii="Arial" w:hAnsi="Arial" w:cs="Arial"/>
          <w:lang w:val="es-419"/>
        </w:rPr>
        <w:t>Ahora, respecto al término con el que cuenta la Junta Nacional de Calificación de Invalidez, para decidir el recurso de apelación, primero debe observarse el trámite previsto en el artículo 36 y siguientes de la norma en comento, contando la Junta Nacional con cinco (5) días hábiles después de radicada la ponencia para decidir la apelación, conforme lo establece el parágrafo primero del artículo 38 ibídem.</w:t>
      </w:r>
    </w:p>
    <w:p w:rsidR="001C790B" w:rsidRPr="001C790B" w:rsidRDefault="001C790B" w:rsidP="001C790B">
      <w:pPr>
        <w:jc w:val="both"/>
        <w:rPr>
          <w:rFonts w:ascii="Arial" w:hAnsi="Arial" w:cs="Arial"/>
          <w:lang w:val="es-419"/>
        </w:rPr>
      </w:pPr>
    </w:p>
    <w:p w:rsidR="001C790B" w:rsidRPr="001C790B" w:rsidRDefault="001C790B" w:rsidP="001C790B">
      <w:pPr>
        <w:jc w:val="both"/>
        <w:rPr>
          <w:rFonts w:ascii="Arial" w:hAnsi="Arial" w:cs="Arial"/>
          <w:lang w:val="es-419"/>
        </w:rPr>
      </w:pPr>
    </w:p>
    <w:p w:rsidR="001C790B" w:rsidRPr="001C790B" w:rsidRDefault="001C790B" w:rsidP="001C790B">
      <w:pPr>
        <w:jc w:val="both"/>
        <w:rPr>
          <w:rFonts w:ascii="Arial" w:hAnsi="Arial" w:cs="Arial"/>
          <w:lang w:val="es-419"/>
        </w:rPr>
      </w:pPr>
    </w:p>
    <w:p w:rsidR="001C790B" w:rsidRPr="001C790B" w:rsidRDefault="001C790B" w:rsidP="001C790B">
      <w:pPr>
        <w:jc w:val="both"/>
        <w:rPr>
          <w:rFonts w:ascii="Arial" w:hAnsi="Arial" w:cs="Arial"/>
          <w:lang w:val="es-419"/>
        </w:rPr>
      </w:pPr>
    </w:p>
    <w:p w:rsidR="001C790B" w:rsidRPr="001C790B" w:rsidRDefault="001C790B" w:rsidP="001C790B">
      <w:pPr>
        <w:jc w:val="both"/>
        <w:rPr>
          <w:rFonts w:ascii="Arial" w:hAnsi="Arial" w:cs="Arial"/>
          <w:lang w:val="es-ES"/>
        </w:rPr>
      </w:pPr>
    </w:p>
    <w:p w:rsidR="001C790B" w:rsidRPr="001C790B" w:rsidRDefault="001C790B" w:rsidP="001C790B">
      <w:pPr>
        <w:jc w:val="both"/>
        <w:rPr>
          <w:rFonts w:ascii="Arial" w:hAnsi="Arial" w:cs="Arial"/>
          <w:lang w:val="es-ES"/>
        </w:rPr>
      </w:pPr>
    </w:p>
    <w:p w:rsidR="001C790B" w:rsidRPr="001C790B" w:rsidRDefault="001C790B" w:rsidP="001C790B">
      <w:pPr>
        <w:jc w:val="both"/>
        <w:rPr>
          <w:rFonts w:ascii="Arial" w:hAnsi="Arial" w:cs="Arial"/>
          <w:lang w:val="es-ES"/>
        </w:rPr>
      </w:pPr>
    </w:p>
    <w:p w:rsidR="00AA5E72" w:rsidRPr="001C790B" w:rsidRDefault="00AA5E72" w:rsidP="001C790B">
      <w:pPr>
        <w:pStyle w:val="Ttulo3"/>
        <w:spacing w:line="276" w:lineRule="auto"/>
        <w:jc w:val="center"/>
        <w:rPr>
          <w:rFonts w:cs="Arial"/>
          <w:sz w:val="24"/>
          <w:szCs w:val="24"/>
        </w:rPr>
      </w:pPr>
      <w:r w:rsidRPr="001C790B">
        <w:rPr>
          <w:rFonts w:cs="Arial"/>
          <w:sz w:val="24"/>
          <w:szCs w:val="24"/>
        </w:rPr>
        <w:t>TRIBUNAL SUPERIOR DEL DISTRITO JUDICIAL</w:t>
      </w:r>
    </w:p>
    <w:p w:rsidR="00AA5E72" w:rsidRPr="001C790B" w:rsidRDefault="00AA5E72" w:rsidP="001C790B">
      <w:pPr>
        <w:spacing w:line="276" w:lineRule="auto"/>
        <w:jc w:val="center"/>
        <w:rPr>
          <w:rFonts w:ascii="Arial" w:hAnsi="Arial" w:cs="Arial"/>
          <w:b/>
          <w:sz w:val="24"/>
          <w:szCs w:val="24"/>
        </w:rPr>
      </w:pPr>
      <w:r w:rsidRPr="001C790B">
        <w:rPr>
          <w:rFonts w:ascii="Arial" w:hAnsi="Arial" w:cs="Arial"/>
          <w:b/>
          <w:sz w:val="24"/>
          <w:szCs w:val="24"/>
        </w:rPr>
        <w:t>SALA LABORAL</w:t>
      </w:r>
    </w:p>
    <w:p w:rsidR="00AA5E72" w:rsidRPr="001C790B" w:rsidRDefault="00AA5E72" w:rsidP="001C790B">
      <w:pPr>
        <w:spacing w:line="276" w:lineRule="auto"/>
        <w:jc w:val="center"/>
        <w:rPr>
          <w:rFonts w:ascii="Arial" w:hAnsi="Arial" w:cs="Arial"/>
          <w:b/>
          <w:sz w:val="24"/>
          <w:szCs w:val="24"/>
        </w:rPr>
      </w:pPr>
    </w:p>
    <w:p w:rsidR="00AA5E72" w:rsidRPr="001C790B" w:rsidRDefault="00AA5E72" w:rsidP="001C790B">
      <w:pPr>
        <w:spacing w:line="276" w:lineRule="auto"/>
        <w:jc w:val="center"/>
        <w:rPr>
          <w:rFonts w:ascii="Arial" w:hAnsi="Arial" w:cs="Arial"/>
          <w:b/>
          <w:sz w:val="24"/>
          <w:szCs w:val="24"/>
        </w:rPr>
      </w:pPr>
      <w:r w:rsidRPr="001C790B">
        <w:rPr>
          <w:rFonts w:ascii="Arial" w:hAnsi="Arial" w:cs="Arial"/>
          <w:b/>
          <w:sz w:val="24"/>
          <w:szCs w:val="24"/>
        </w:rPr>
        <w:t>MAGISTRADO PONENTE: JULIO CÉSAR SALAZAR MUÑOZ</w:t>
      </w:r>
    </w:p>
    <w:p w:rsidR="00414D2E" w:rsidRPr="001C790B" w:rsidRDefault="00AA5E72" w:rsidP="001C790B">
      <w:pPr>
        <w:spacing w:line="276" w:lineRule="auto"/>
        <w:jc w:val="center"/>
        <w:rPr>
          <w:rFonts w:ascii="Arial" w:hAnsi="Arial" w:cs="Arial"/>
          <w:sz w:val="24"/>
          <w:szCs w:val="24"/>
        </w:rPr>
      </w:pPr>
      <w:r w:rsidRPr="001C790B">
        <w:rPr>
          <w:rFonts w:ascii="Arial" w:hAnsi="Arial" w:cs="Arial"/>
          <w:sz w:val="24"/>
          <w:szCs w:val="24"/>
        </w:rPr>
        <w:t xml:space="preserve">Pereira, </w:t>
      </w:r>
      <w:r w:rsidR="0075437E" w:rsidRPr="001C790B">
        <w:rPr>
          <w:rFonts w:ascii="Arial" w:hAnsi="Arial" w:cs="Arial"/>
          <w:sz w:val="24"/>
          <w:szCs w:val="24"/>
        </w:rPr>
        <w:t>dos</w:t>
      </w:r>
      <w:r w:rsidR="00A07643" w:rsidRPr="001C790B">
        <w:rPr>
          <w:rFonts w:ascii="Arial" w:hAnsi="Arial" w:cs="Arial"/>
          <w:sz w:val="24"/>
          <w:szCs w:val="24"/>
        </w:rPr>
        <w:t xml:space="preserve"> de diciembre</w:t>
      </w:r>
      <w:r w:rsidR="0018451B" w:rsidRPr="001C790B">
        <w:rPr>
          <w:rFonts w:ascii="Arial" w:hAnsi="Arial" w:cs="Arial"/>
          <w:sz w:val="24"/>
          <w:szCs w:val="24"/>
        </w:rPr>
        <w:t xml:space="preserve"> de dos mil veinte</w:t>
      </w:r>
    </w:p>
    <w:p w:rsidR="001C790B" w:rsidRDefault="001C790B" w:rsidP="001C790B">
      <w:pPr>
        <w:spacing w:line="276" w:lineRule="auto"/>
        <w:jc w:val="center"/>
        <w:rPr>
          <w:rFonts w:ascii="Arial" w:hAnsi="Arial" w:cs="Arial"/>
          <w:sz w:val="24"/>
          <w:szCs w:val="24"/>
        </w:rPr>
      </w:pPr>
    </w:p>
    <w:p w:rsidR="00AA5E72" w:rsidRPr="001C790B" w:rsidRDefault="00AA5E72" w:rsidP="001C790B">
      <w:pPr>
        <w:spacing w:line="276" w:lineRule="auto"/>
        <w:jc w:val="center"/>
        <w:rPr>
          <w:rFonts w:ascii="Arial" w:hAnsi="Arial" w:cs="Arial"/>
          <w:sz w:val="24"/>
          <w:szCs w:val="24"/>
        </w:rPr>
      </w:pPr>
      <w:r w:rsidRPr="001C790B">
        <w:rPr>
          <w:rFonts w:ascii="Arial" w:hAnsi="Arial" w:cs="Arial"/>
          <w:sz w:val="24"/>
          <w:szCs w:val="24"/>
        </w:rPr>
        <w:t>Acta N° 0</w:t>
      </w:r>
      <w:r w:rsidR="00A07643" w:rsidRPr="001C790B">
        <w:rPr>
          <w:rFonts w:ascii="Arial" w:hAnsi="Arial" w:cs="Arial"/>
          <w:sz w:val="24"/>
          <w:szCs w:val="24"/>
        </w:rPr>
        <w:t>142</w:t>
      </w:r>
      <w:r w:rsidRPr="001C790B">
        <w:rPr>
          <w:rFonts w:ascii="Arial" w:hAnsi="Arial" w:cs="Arial"/>
          <w:sz w:val="24"/>
          <w:szCs w:val="24"/>
        </w:rPr>
        <w:t xml:space="preserve"> </w:t>
      </w:r>
      <w:r w:rsidR="00A07643" w:rsidRPr="001C790B">
        <w:rPr>
          <w:rFonts w:ascii="Arial" w:hAnsi="Arial" w:cs="Arial"/>
          <w:sz w:val="24"/>
          <w:szCs w:val="24"/>
        </w:rPr>
        <w:t xml:space="preserve"> de  </w:t>
      </w:r>
      <w:r w:rsidR="0075437E" w:rsidRPr="001C790B">
        <w:rPr>
          <w:rFonts w:ascii="Arial" w:hAnsi="Arial" w:cs="Arial"/>
          <w:sz w:val="24"/>
          <w:szCs w:val="24"/>
        </w:rPr>
        <w:t>2</w:t>
      </w:r>
      <w:r w:rsidR="00815D0C" w:rsidRPr="001C790B">
        <w:rPr>
          <w:rFonts w:ascii="Arial" w:hAnsi="Arial" w:cs="Arial"/>
          <w:sz w:val="24"/>
          <w:szCs w:val="24"/>
        </w:rPr>
        <w:t xml:space="preserve"> de </w:t>
      </w:r>
      <w:r w:rsidR="00A07643" w:rsidRPr="001C790B">
        <w:rPr>
          <w:rFonts w:ascii="Arial" w:hAnsi="Arial" w:cs="Arial"/>
          <w:sz w:val="24"/>
          <w:szCs w:val="24"/>
        </w:rPr>
        <w:t>diciembre</w:t>
      </w:r>
      <w:r w:rsidR="0018451B" w:rsidRPr="001C790B">
        <w:rPr>
          <w:rFonts w:ascii="Arial" w:hAnsi="Arial" w:cs="Arial"/>
          <w:sz w:val="24"/>
          <w:szCs w:val="24"/>
        </w:rPr>
        <w:t xml:space="preserve"> de 2020</w:t>
      </w:r>
    </w:p>
    <w:p w:rsidR="00F929BF" w:rsidRPr="001C790B" w:rsidRDefault="00F929BF" w:rsidP="001C790B">
      <w:pPr>
        <w:pStyle w:val="Textoindependiente"/>
        <w:spacing w:line="276" w:lineRule="auto"/>
        <w:rPr>
          <w:rFonts w:cs="Arial"/>
          <w:sz w:val="24"/>
          <w:szCs w:val="24"/>
        </w:rPr>
      </w:pPr>
    </w:p>
    <w:p w:rsidR="00C84F18" w:rsidRPr="001C790B" w:rsidRDefault="00E605C6" w:rsidP="001C790B">
      <w:pPr>
        <w:pStyle w:val="Textoindependiente"/>
        <w:spacing w:line="276" w:lineRule="auto"/>
        <w:rPr>
          <w:rFonts w:cs="Arial"/>
          <w:sz w:val="24"/>
          <w:szCs w:val="24"/>
        </w:rPr>
      </w:pPr>
      <w:r w:rsidRPr="001C790B">
        <w:rPr>
          <w:rFonts w:cs="Arial"/>
          <w:sz w:val="24"/>
          <w:szCs w:val="24"/>
        </w:rPr>
        <w:lastRenderedPageBreak/>
        <w:t xml:space="preserve">Procede la Sala </w:t>
      </w:r>
      <w:r w:rsidR="1372DAB6" w:rsidRPr="001C790B">
        <w:rPr>
          <w:rFonts w:cs="Arial"/>
          <w:sz w:val="24"/>
          <w:szCs w:val="24"/>
        </w:rPr>
        <w:t xml:space="preserve">de decisión </w:t>
      </w:r>
      <w:r w:rsidR="00AA5E72" w:rsidRPr="001C790B">
        <w:rPr>
          <w:rFonts w:cs="Arial"/>
          <w:sz w:val="24"/>
          <w:szCs w:val="24"/>
        </w:rPr>
        <w:t xml:space="preserve">Laboral </w:t>
      </w:r>
      <w:r w:rsidRPr="001C790B">
        <w:rPr>
          <w:rFonts w:cs="Arial"/>
          <w:sz w:val="24"/>
          <w:szCs w:val="24"/>
        </w:rPr>
        <w:t xml:space="preserve">No </w:t>
      </w:r>
      <w:r w:rsidR="00630C67" w:rsidRPr="001C790B">
        <w:rPr>
          <w:rFonts w:cs="Arial"/>
          <w:sz w:val="24"/>
          <w:szCs w:val="24"/>
        </w:rPr>
        <w:t>3</w:t>
      </w:r>
      <w:r w:rsidRPr="001C790B">
        <w:rPr>
          <w:rFonts w:cs="Arial"/>
          <w:sz w:val="24"/>
          <w:szCs w:val="24"/>
        </w:rPr>
        <w:t xml:space="preserve"> </w:t>
      </w:r>
      <w:r w:rsidR="00AA5E72" w:rsidRPr="001C790B">
        <w:rPr>
          <w:rFonts w:cs="Arial"/>
          <w:sz w:val="24"/>
          <w:szCs w:val="24"/>
        </w:rPr>
        <w:t xml:space="preserve">del Tribunal Superior del Distrito Judicial de Pereira a </w:t>
      </w:r>
      <w:r w:rsidR="00004135" w:rsidRPr="001C790B">
        <w:rPr>
          <w:rFonts w:cs="Arial"/>
          <w:sz w:val="24"/>
          <w:szCs w:val="24"/>
        </w:rPr>
        <w:t xml:space="preserve">decidir la impugnación formulada </w:t>
      </w:r>
      <w:r w:rsidR="0033108F" w:rsidRPr="001C790B">
        <w:rPr>
          <w:rFonts w:cs="Arial"/>
          <w:sz w:val="24"/>
          <w:szCs w:val="24"/>
        </w:rPr>
        <w:t xml:space="preserve">por </w:t>
      </w:r>
      <w:r w:rsidR="00630C67" w:rsidRPr="001C790B">
        <w:rPr>
          <w:rFonts w:cs="Arial"/>
          <w:b/>
          <w:bCs/>
          <w:sz w:val="24"/>
          <w:szCs w:val="24"/>
        </w:rPr>
        <w:t>ARGEMIRO VELA OROZCO</w:t>
      </w:r>
      <w:r w:rsidR="007E57F8" w:rsidRPr="001C790B">
        <w:rPr>
          <w:rFonts w:cs="Arial"/>
          <w:sz w:val="24"/>
          <w:szCs w:val="24"/>
        </w:rPr>
        <w:t xml:space="preserve"> </w:t>
      </w:r>
      <w:r w:rsidR="00004135" w:rsidRPr="001C790B">
        <w:rPr>
          <w:rFonts w:cs="Arial"/>
          <w:sz w:val="24"/>
          <w:szCs w:val="24"/>
        </w:rPr>
        <w:t>contra la sen</w:t>
      </w:r>
      <w:r w:rsidR="00C84F18" w:rsidRPr="001C790B">
        <w:rPr>
          <w:rFonts w:cs="Arial"/>
          <w:sz w:val="24"/>
          <w:szCs w:val="24"/>
        </w:rPr>
        <w:t>tencia proferida por el Juzgado</w:t>
      </w:r>
      <w:r w:rsidR="005B0B79" w:rsidRPr="001C790B">
        <w:rPr>
          <w:rFonts w:cs="Arial"/>
          <w:sz w:val="24"/>
          <w:szCs w:val="24"/>
        </w:rPr>
        <w:t xml:space="preserve"> </w:t>
      </w:r>
      <w:r w:rsidR="00630C67" w:rsidRPr="001C790B">
        <w:rPr>
          <w:rFonts w:cs="Arial"/>
          <w:sz w:val="24"/>
          <w:szCs w:val="24"/>
        </w:rPr>
        <w:t>Segundo</w:t>
      </w:r>
      <w:r w:rsidR="0018451B" w:rsidRPr="001C790B">
        <w:rPr>
          <w:rFonts w:cs="Arial"/>
          <w:sz w:val="24"/>
          <w:szCs w:val="24"/>
        </w:rPr>
        <w:t xml:space="preserve"> </w:t>
      </w:r>
      <w:r w:rsidR="005B0B79" w:rsidRPr="001C790B">
        <w:rPr>
          <w:rFonts w:cs="Arial"/>
          <w:sz w:val="24"/>
          <w:szCs w:val="24"/>
        </w:rPr>
        <w:t>Laboral del Circuito</w:t>
      </w:r>
      <w:r w:rsidR="00004135" w:rsidRPr="001C790B">
        <w:rPr>
          <w:rFonts w:cs="Arial"/>
          <w:sz w:val="24"/>
          <w:szCs w:val="24"/>
        </w:rPr>
        <w:t xml:space="preserve"> </w:t>
      </w:r>
      <w:r w:rsidR="00DB1D74" w:rsidRPr="001C790B">
        <w:rPr>
          <w:rFonts w:cs="Arial"/>
          <w:sz w:val="24"/>
          <w:szCs w:val="24"/>
        </w:rPr>
        <w:t xml:space="preserve">de </w:t>
      </w:r>
      <w:r w:rsidR="0018451B" w:rsidRPr="001C790B">
        <w:rPr>
          <w:rFonts w:cs="Arial"/>
          <w:sz w:val="24"/>
          <w:szCs w:val="24"/>
        </w:rPr>
        <w:t>Pereira</w:t>
      </w:r>
      <w:r w:rsidR="00C84F18" w:rsidRPr="001C790B">
        <w:rPr>
          <w:rFonts w:cs="Arial"/>
          <w:sz w:val="24"/>
          <w:szCs w:val="24"/>
        </w:rPr>
        <w:t xml:space="preserve"> </w:t>
      </w:r>
      <w:r w:rsidR="00004135" w:rsidRPr="001C790B">
        <w:rPr>
          <w:rFonts w:cs="Arial"/>
          <w:sz w:val="24"/>
          <w:szCs w:val="24"/>
        </w:rPr>
        <w:t xml:space="preserve">el día </w:t>
      </w:r>
      <w:r w:rsidR="00630C67" w:rsidRPr="001C790B">
        <w:rPr>
          <w:rFonts w:cs="Arial"/>
          <w:sz w:val="24"/>
          <w:szCs w:val="24"/>
        </w:rPr>
        <w:t>28</w:t>
      </w:r>
      <w:r w:rsidR="0018451B" w:rsidRPr="001C790B">
        <w:rPr>
          <w:rFonts w:cs="Arial"/>
          <w:sz w:val="24"/>
          <w:szCs w:val="24"/>
        </w:rPr>
        <w:t xml:space="preserve"> de </w:t>
      </w:r>
      <w:r w:rsidR="00815D0C" w:rsidRPr="001C790B">
        <w:rPr>
          <w:rFonts w:cs="Arial"/>
          <w:sz w:val="24"/>
          <w:szCs w:val="24"/>
        </w:rPr>
        <w:t>octubre</w:t>
      </w:r>
      <w:r w:rsidR="0018451B" w:rsidRPr="001C790B">
        <w:rPr>
          <w:rFonts w:cs="Arial"/>
          <w:sz w:val="24"/>
          <w:szCs w:val="24"/>
        </w:rPr>
        <w:t xml:space="preserve"> de 20</w:t>
      </w:r>
      <w:r w:rsidR="00815D0C" w:rsidRPr="001C790B">
        <w:rPr>
          <w:rFonts w:cs="Arial"/>
          <w:sz w:val="24"/>
          <w:szCs w:val="24"/>
        </w:rPr>
        <w:t>20</w:t>
      </w:r>
      <w:r w:rsidR="00004135" w:rsidRPr="001C790B">
        <w:rPr>
          <w:rFonts w:cs="Arial"/>
          <w:sz w:val="24"/>
          <w:szCs w:val="24"/>
        </w:rPr>
        <w:t xml:space="preserve">, dentro de la acción de tutela </w:t>
      </w:r>
      <w:r w:rsidR="00D84D5F" w:rsidRPr="001C790B">
        <w:rPr>
          <w:rFonts w:cs="Arial"/>
          <w:sz w:val="24"/>
          <w:szCs w:val="24"/>
        </w:rPr>
        <w:t xml:space="preserve">que le promueve </w:t>
      </w:r>
      <w:r w:rsidR="00630C67" w:rsidRPr="001C790B">
        <w:rPr>
          <w:rFonts w:cs="Arial"/>
          <w:sz w:val="24"/>
          <w:szCs w:val="24"/>
        </w:rPr>
        <w:t xml:space="preserve">a la JUNTA REGIONAL DE CALIFICACION DE INVALIDEZ DE RISARALDA, la JUNTA  NACIONAL  DE  CALIFICACION  DE  INVALIDEZ, la  ADMINISTRADORA DE FONDOS DE PENSIONES Y CESANTIAS PORVENIR S.A. y la Compañía SEGUROS DE VIDA ALFA S.A. </w:t>
      </w:r>
    </w:p>
    <w:p w:rsidR="00630C67" w:rsidRPr="001C790B" w:rsidRDefault="00630C67" w:rsidP="001C790B">
      <w:pPr>
        <w:pStyle w:val="Textoindependiente"/>
        <w:spacing w:line="276" w:lineRule="auto"/>
        <w:rPr>
          <w:rFonts w:cs="Arial"/>
          <w:b/>
          <w:sz w:val="24"/>
          <w:szCs w:val="24"/>
        </w:rPr>
      </w:pPr>
    </w:p>
    <w:p w:rsidR="00AA5E72" w:rsidRPr="001C790B" w:rsidRDefault="00AA5E72" w:rsidP="001C790B">
      <w:pPr>
        <w:pStyle w:val="Ttulo2"/>
        <w:spacing w:line="276" w:lineRule="auto"/>
        <w:rPr>
          <w:rFonts w:cs="Arial"/>
          <w:szCs w:val="24"/>
        </w:rPr>
      </w:pPr>
      <w:r w:rsidRPr="001C790B">
        <w:rPr>
          <w:rFonts w:cs="Arial"/>
          <w:szCs w:val="24"/>
        </w:rPr>
        <w:t>HECHOS QUE ORIGINARON LA ACCIÓN:</w:t>
      </w:r>
    </w:p>
    <w:p w:rsidR="00AA5E72" w:rsidRPr="001C790B" w:rsidRDefault="00AA5E72" w:rsidP="001C790B">
      <w:pPr>
        <w:spacing w:line="276" w:lineRule="auto"/>
        <w:jc w:val="both"/>
        <w:rPr>
          <w:rFonts w:ascii="Arial" w:hAnsi="Arial" w:cs="Arial"/>
          <w:sz w:val="24"/>
          <w:szCs w:val="24"/>
        </w:rPr>
      </w:pPr>
    </w:p>
    <w:p w:rsidR="00A74388" w:rsidRPr="001C790B" w:rsidRDefault="00C14328" w:rsidP="001C790B">
      <w:pPr>
        <w:spacing w:line="276" w:lineRule="auto"/>
        <w:jc w:val="both"/>
        <w:rPr>
          <w:rFonts w:ascii="Arial" w:hAnsi="Arial" w:cs="Arial"/>
          <w:sz w:val="24"/>
          <w:szCs w:val="24"/>
        </w:rPr>
      </w:pPr>
      <w:r w:rsidRPr="001C790B">
        <w:rPr>
          <w:rFonts w:ascii="Arial" w:hAnsi="Arial" w:cs="Arial"/>
          <w:sz w:val="24"/>
          <w:szCs w:val="24"/>
        </w:rPr>
        <w:t xml:space="preserve">Informa el señor Argemiro Vela Orozco que nació el 15 de abril de 1960; que en la actualidad </w:t>
      </w:r>
      <w:r w:rsidR="005B435E" w:rsidRPr="001C790B">
        <w:rPr>
          <w:rFonts w:ascii="Arial" w:hAnsi="Arial" w:cs="Arial"/>
          <w:sz w:val="24"/>
          <w:szCs w:val="24"/>
        </w:rPr>
        <w:t xml:space="preserve">cuenta con </w:t>
      </w:r>
      <w:r w:rsidRPr="001C790B">
        <w:rPr>
          <w:rFonts w:ascii="Arial" w:hAnsi="Arial" w:cs="Arial"/>
          <w:sz w:val="24"/>
          <w:szCs w:val="24"/>
        </w:rPr>
        <w:t xml:space="preserve">60 años; que fue calificado por la Junta Regional de Calificación de Invalidez con una pérdida de capacidad laboral del 46% de origen común con fecha de estructuración de 01 de agosto de 2019; que el día 19 de agosto de 2020 presentó recurso de </w:t>
      </w:r>
      <w:r w:rsidR="00A74388" w:rsidRPr="001C790B">
        <w:rPr>
          <w:rFonts w:ascii="Arial" w:hAnsi="Arial" w:cs="Arial"/>
          <w:sz w:val="24"/>
          <w:szCs w:val="24"/>
        </w:rPr>
        <w:t>apelación contra dicho dictamen, al igual que lo hizo Seguros de Vida Alfa S.A.; no obstante</w:t>
      </w:r>
      <w:r w:rsidR="00815D0C" w:rsidRPr="001C790B">
        <w:rPr>
          <w:rFonts w:ascii="Arial" w:hAnsi="Arial" w:cs="Arial"/>
          <w:sz w:val="24"/>
          <w:szCs w:val="24"/>
        </w:rPr>
        <w:t xml:space="preserve"> ello</w:t>
      </w:r>
      <w:r w:rsidR="00A74388" w:rsidRPr="001C790B">
        <w:rPr>
          <w:rFonts w:ascii="Arial" w:hAnsi="Arial" w:cs="Arial"/>
          <w:sz w:val="24"/>
          <w:szCs w:val="24"/>
        </w:rPr>
        <w:t>, a la fecha el referido órgano no se ha pronunciado al respecto.</w:t>
      </w:r>
    </w:p>
    <w:p w:rsidR="00A74388" w:rsidRPr="001C790B" w:rsidRDefault="00A74388" w:rsidP="001C790B">
      <w:pPr>
        <w:spacing w:line="276" w:lineRule="auto"/>
        <w:jc w:val="both"/>
        <w:rPr>
          <w:rFonts w:ascii="Arial" w:hAnsi="Arial" w:cs="Arial"/>
          <w:sz w:val="24"/>
          <w:szCs w:val="24"/>
        </w:rPr>
      </w:pPr>
    </w:p>
    <w:p w:rsidR="005B435E" w:rsidRPr="001C790B" w:rsidRDefault="00A74388" w:rsidP="001C790B">
      <w:pPr>
        <w:spacing w:line="276" w:lineRule="auto"/>
        <w:jc w:val="both"/>
        <w:rPr>
          <w:rFonts w:ascii="Arial" w:hAnsi="Arial" w:cs="Arial"/>
          <w:sz w:val="24"/>
          <w:szCs w:val="24"/>
        </w:rPr>
      </w:pPr>
      <w:r w:rsidRPr="001C790B">
        <w:rPr>
          <w:rFonts w:ascii="Arial" w:hAnsi="Arial" w:cs="Arial"/>
          <w:sz w:val="24"/>
          <w:szCs w:val="24"/>
        </w:rPr>
        <w:t>Por otro lado informa que la AFP Porvenir S.A. no ha cancelado los honorarios de la Junta Nacional de Calificación de Invalidez</w:t>
      </w:r>
      <w:r w:rsidR="00815D0C" w:rsidRPr="001C790B">
        <w:rPr>
          <w:rFonts w:ascii="Arial" w:hAnsi="Arial" w:cs="Arial"/>
          <w:sz w:val="24"/>
          <w:szCs w:val="24"/>
        </w:rPr>
        <w:t xml:space="preserve"> y que ha</w:t>
      </w:r>
      <w:r w:rsidRPr="001C790B">
        <w:rPr>
          <w:rFonts w:ascii="Arial" w:hAnsi="Arial" w:cs="Arial"/>
          <w:sz w:val="24"/>
          <w:szCs w:val="24"/>
        </w:rPr>
        <w:t xml:space="preserve"> trascurrido más de un mes sin que </w:t>
      </w:r>
      <w:r w:rsidR="005B435E" w:rsidRPr="001C790B">
        <w:rPr>
          <w:rFonts w:ascii="Arial" w:hAnsi="Arial" w:cs="Arial"/>
          <w:sz w:val="24"/>
          <w:szCs w:val="24"/>
        </w:rPr>
        <w:t>se realice ninguna gestión ni se tenga noticia de la definición del recurs</w:t>
      </w:r>
      <w:r w:rsidR="00815D0C" w:rsidRPr="001C790B">
        <w:rPr>
          <w:rFonts w:ascii="Arial" w:hAnsi="Arial" w:cs="Arial"/>
          <w:sz w:val="24"/>
          <w:szCs w:val="24"/>
        </w:rPr>
        <w:t>o de apelación por parte del calificador de segunda instancia</w:t>
      </w:r>
      <w:r w:rsidR="005B435E" w:rsidRPr="001C790B">
        <w:rPr>
          <w:rFonts w:ascii="Arial" w:hAnsi="Arial" w:cs="Arial"/>
          <w:sz w:val="24"/>
          <w:szCs w:val="24"/>
        </w:rPr>
        <w:t>.</w:t>
      </w:r>
    </w:p>
    <w:p w:rsidR="005B435E" w:rsidRPr="001C790B" w:rsidRDefault="005B435E" w:rsidP="001C790B">
      <w:pPr>
        <w:spacing w:line="276" w:lineRule="auto"/>
        <w:jc w:val="both"/>
        <w:rPr>
          <w:rFonts w:ascii="Arial" w:hAnsi="Arial" w:cs="Arial"/>
          <w:sz w:val="24"/>
          <w:szCs w:val="24"/>
        </w:rPr>
      </w:pPr>
    </w:p>
    <w:p w:rsidR="005B435E" w:rsidRPr="001C790B" w:rsidRDefault="005B435E" w:rsidP="001C790B">
      <w:pPr>
        <w:spacing w:line="276" w:lineRule="auto"/>
        <w:jc w:val="both"/>
        <w:rPr>
          <w:rFonts w:ascii="Arial" w:hAnsi="Arial" w:cs="Arial"/>
          <w:sz w:val="24"/>
          <w:szCs w:val="24"/>
        </w:rPr>
      </w:pPr>
      <w:r w:rsidRPr="001C790B">
        <w:rPr>
          <w:rFonts w:ascii="Arial" w:hAnsi="Arial" w:cs="Arial"/>
          <w:sz w:val="24"/>
          <w:szCs w:val="24"/>
        </w:rPr>
        <w:t xml:space="preserve">Indica que la omisión de las entidades accionadas vulnera sus garantías fundamentales a la seguridad social, al debido proceso administrativo, al mínimo vital, a la protección de las personas con disminución física o en estado de discapacidad, de petición </w:t>
      </w:r>
      <w:r w:rsidR="00815D0C" w:rsidRPr="001C790B">
        <w:rPr>
          <w:rFonts w:ascii="Arial" w:hAnsi="Arial" w:cs="Arial"/>
          <w:sz w:val="24"/>
          <w:szCs w:val="24"/>
        </w:rPr>
        <w:t xml:space="preserve">y </w:t>
      </w:r>
      <w:r w:rsidRPr="001C790B">
        <w:rPr>
          <w:rFonts w:ascii="Arial" w:hAnsi="Arial" w:cs="Arial"/>
          <w:sz w:val="24"/>
          <w:szCs w:val="24"/>
        </w:rPr>
        <w:t>a la igualdad, por lo tanto solicita su protección y</w:t>
      </w:r>
      <w:r w:rsidR="00815D0C" w:rsidRPr="001C790B">
        <w:rPr>
          <w:rFonts w:ascii="Arial" w:hAnsi="Arial" w:cs="Arial"/>
          <w:sz w:val="24"/>
          <w:szCs w:val="24"/>
        </w:rPr>
        <w:t>,</w:t>
      </w:r>
      <w:r w:rsidRPr="001C790B">
        <w:rPr>
          <w:rFonts w:ascii="Arial" w:hAnsi="Arial" w:cs="Arial"/>
          <w:sz w:val="24"/>
          <w:szCs w:val="24"/>
        </w:rPr>
        <w:t xml:space="preserve"> como</w:t>
      </w:r>
      <w:r w:rsidR="00815D0C" w:rsidRPr="001C790B">
        <w:rPr>
          <w:rFonts w:ascii="Arial" w:hAnsi="Arial" w:cs="Arial"/>
          <w:sz w:val="24"/>
          <w:szCs w:val="24"/>
        </w:rPr>
        <w:t>,</w:t>
      </w:r>
      <w:r w:rsidRPr="001C790B">
        <w:rPr>
          <w:rFonts w:ascii="Arial" w:hAnsi="Arial" w:cs="Arial"/>
          <w:sz w:val="24"/>
          <w:szCs w:val="24"/>
        </w:rPr>
        <w:t xml:space="preserve"> medida de restablecimiento pide que se </w:t>
      </w:r>
      <w:r w:rsidR="004D6C4A" w:rsidRPr="001C790B">
        <w:rPr>
          <w:rFonts w:ascii="Arial" w:hAnsi="Arial" w:cs="Arial"/>
          <w:sz w:val="24"/>
          <w:szCs w:val="24"/>
        </w:rPr>
        <w:t xml:space="preserve">ordene </w:t>
      </w:r>
      <w:r w:rsidR="00815D0C" w:rsidRPr="001C790B">
        <w:rPr>
          <w:rFonts w:ascii="Arial" w:hAnsi="Arial" w:cs="Arial"/>
          <w:i/>
          <w:sz w:val="24"/>
          <w:szCs w:val="24"/>
        </w:rPr>
        <w:t>i)</w:t>
      </w:r>
      <w:r w:rsidR="00815D0C" w:rsidRPr="001C790B">
        <w:rPr>
          <w:rFonts w:ascii="Arial" w:hAnsi="Arial" w:cs="Arial"/>
          <w:sz w:val="24"/>
          <w:szCs w:val="24"/>
        </w:rPr>
        <w:t xml:space="preserve"> </w:t>
      </w:r>
      <w:r w:rsidR="004D6C4A" w:rsidRPr="001C790B">
        <w:rPr>
          <w:rFonts w:ascii="Arial" w:hAnsi="Arial" w:cs="Arial"/>
          <w:sz w:val="24"/>
          <w:szCs w:val="24"/>
        </w:rPr>
        <w:t xml:space="preserve">a la AFP Porvenir S.A. que cancele los honorarios de la Junta Nacional de Calificación de Invalidez;  </w:t>
      </w:r>
      <w:r w:rsidR="00815D0C" w:rsidRPr="001C790B">
        <w:rPr>
          <w:rFonts w:ascii="Arial" w:hAnsi="Arial" w:cs="Arial"/>
          <w:i/>
          <w:sz w:val="24"/>
          <w:szCs w:val="24"/>
        </w:rPr>
        <w:t>ii)</w:t>
      </w:r>
      <w:r w:rsidR="00815D0C" w:rsidRPr="001C790B">
        <w:rPr>
          <w:rFonts w:ascii="Arial" w:hAnsi="Arial" w:cs="Arial"/>
          <w:sz w:val="24"/>
          <w:szCs w:val="24"/>
        </w:rPr>
        <w:t xml:space="preserve"> </w:t>
      </w:r>
      <w:r w:rsidR="004D6C4A" w:rsidRPr="001C790B">
        <w:rPr>
          <w:rFonts w:ascii="Arial" w:hAnsi="Arial" w:cs="Arial"/>
          <w:sz w:val="24"/>
          <w:szCs w:val="24"/>
        </w:rPr>
        <w:t xml:space="preserve">a la Junta Regional de Calificación de Invalidez que remita el expediente ante el Superior y </w:t>
      </w:r>
      <w:r w:rsidR="00815D0C" w:rsidRPr="001C790B">
        <w:rPr>
          <w:rFonts w:ascii="Arial" w:hAnsi="Arial" w:cs="Arial"/>
          <w:i/>
          <w:sz w:val="24"/>
          <w:szCs w:val="24"/>
        </w:rPr>
        <w:t>iii)</w:t>
      </w:r>
      <w:r w:rsidR="00815D0C" w:rsidRPr="001C790B">
        <w:rPr>
          <w:rFonts w:ascii="Arial" w:hAnsi="Arial" w:cs="Arial"/>
          <w:sz w:val="24"/>
          <w:szCs w:val="24"/>
        </w:rPr>
        <w:t xml:space="preserve"> </w:t>
      </w:r>
      <w:r w:rsidR="004D6C4A" w:rsidRPr="001C790B">
        <w:rPr>
          <w:rFonts w:ascii="Arial" w:hAnsi="Arial" w:cs="Arial"/>
          <w:sz w:val="24"/>
          <w:szCs w:val="24"/>
        </w:rPr>
        <w:t xml:space="preserve">a éste </w:t>
      </w:r>
      <w:r w:rsidR="001C790B" w:rsidRPr="001C790B">
        <w:rPr>
          <w:rFonts w:ascii="Arial" w:hAnsi="Arial" w:cs="Arial"/>
          <w:sz w:val="24"/>
          <w:szCs w:val="24"/>
        </w:rPr>
        <w:t>último</w:t>
      </w:r>
      <w:r w:rsidR="004D6C4A" w:rsidRPr="001C790B">
        <w:rPr>
          <w:rFonts w:ascii="Arial" w:hAnsi="Arial" w:cs="Arial"/>
          <w:sz w:val="24"/>
          <w:szCs w:val="24"/>
        </w:rPr>
        <w:t xml:space="preserve"> que inicie el trámite que corresponde a efectos de definir el recurso de apelación formulado contra el dictamen de pérdida de capacidad laboral rendido por el órgano calificador a nivel regional.</w:t>
      </w:r>
    </w:p>
    <w:p w:rsidR="005B435E" w:rsidRPr="001C790B" w:rsidRDefault="005B435E" w:rsidP="001C790B">
      <w:pPr>
        <w:spacing w:line="276" w:lineRule="auto"/>
        <w:jc w:val="both"/>
        <w:rPr>
          <w:rFonts w:ascii="Arial" w:hAnsi="Arial" w:cs="Arial"/>
          <w:sz w:val="24"/>
          <w:szCs w:val="24"/>
        </w:rPr>
      </w:pPr>
    </w:p>
    <w:p w:rsidR="0018451B" w:rsidRPr="001C790B" w:rsidRDefault="0018451B" w:rsidP="001C790B">
      <w:pPr>
        <w:spacing w:line="276" w:lineRule="auto"/>
        <w:jc w:val="both"/>
        <w:rPr>
          <w:rFonts w:ascii="Arial" w:hAnsi="Arial" w:cs="Arial"/>
          <w:sz w:val="24"/>
          <w:szCs w:val="24"/>
        </w:rPr>
      </w:pPr>
    </w:p>
    <w:p w:rsidR="00795192" w:rsidRPr="001C790B" w:rsidRDefault="00795192" w:rsidP="001C790B">
      <w:pPr>
        <w:pStyle w:val="Ttulo2"/>
        <w:spacing w:line="276" w:lineRule="auto"/>
        <w:jc w:val="center"/>
        <w:rPr>
          <w:rFonts w:cs="Arial"/>
          <w:szCs w:val="24"/>
        </w:rPr>
      </w:pPr>
      <w:r w:rsidRPr="001C790B">
        <w:rPr>
          <w:rFonts w:cs="Arial"/>
          <w:szCs w:val="24"/>
        </w:rPr>
        <w:t>TRÁMITE IMPARTIDO</w:t>
      </w:r>
    </w:p>
    <w:p w:rsidR="00795192" w:rsidRPr="001C790B" w:rsidRDefault="00795192" w:rsidP="001C790B">
      <w:pPr>
        <w:spacing w:line="276" w:lineRule="auto"/>
        <w:rPr>
          <w:rFonts w:ascii="Arial" w:hAnsi="Arial" w:cs="Arial"/>
          <w:sz w:val="24"/>
          <w:szCs w:val="24"/>
        </w:rPr>
      </w:pPr>
    </w:p>
    <w:p w:rsidR="00605F65" w:rsidRPr="001C790B" w:rsidRDefault="00605F65" w:rsidP="001C790B">
      <w:pPr>
        <w:spacing w:line="276" w:lineRule="auto"/>
        <w:jc w:val="both"/>
        <w:rPr>
          <w:rFonts w:ascii="Arial" w:hAnsi="Arial" w:cs="Arial"/>
          <w:sz w:val="24"/>
          <w:szCs w:val="24"/>
        </w:rPr>
      </w:pPr>
      <w:r w:rsidRPr="001C790B">
        <w:rPr>
          <w:rFonts w:ascii="Arial" w:hAnsi="Arial" w:cs="Arial"/>
          <w:sz w:val="24"/>
          <w:szCs w:val="24"/>
        </w:rPr>
        <w:t xml:space="preserve">La acción de tutela correspondió por reparto al Juzgado </w:t>
      </w:r>
      <w:r w:rsidR="00EA5F4F" w:rsidRPr="001C790B">
        <w:rPr>
          <w:rFonts w:ascii="Arial" w:hAnsi="Arial" w:cs="Arial"/>
          <w:sz w:val="24"/>
          <w:szCs w:val="24"/>
        </w:rPr>
        <w:t>Segundo</w:t>
      </w:r>
      <w:r w:rsidR="0018483A" w:rsidRPr="001C790B">
        <w:rPr>
          <w:rFonts w:ascii="Arial" w:hAnsi="Arial" w:cs="Arial"/>
          <w:sz w:val="24"/>
          <w:szCs w:val="24"/>
        </w:rPr>
        <w:t xml:space="preserve"> </w:t>
      </w:r>
      <w:r w:rsidRPr="001C790B">
        <w:rPr>
          <w:rFonts w:ascii="Arial" w:hAnsi="Arial" w:cs="Arial"/>
          <w:sz w:val="24"/>
          <w:szCs w:val="24"/>
        </w:rPr>
        <w:t>Laboral del Circuito de Pereira, el cual luego de admitirla corrió traslado por dos (2) días a la</w:t>
      </w:r>
      <w:r w:rsidR="00EA5F4F" w:rsidRPr="001C790B">
        <w:rPr>
          <w:rFonts w:ascii="Arial" w:hAnsi="Arial" w:cs="Arial"/>
          <w:sz w:val="24"/>
          <w:szCs w:val="24"/>
        </w:rPr>
        <w:t>s</w:t>
      </w:r>
      <w:r w:rsidRPr="001C790B">
        <w:rPr>
          <w:rFonts w:ascii="Arial" w:hAnsi="Arial" w:cs="Arial"/>
          <w:sz w:val="24"/>
          <w:szCs w:val="24"/>
        </w:rPr>
        <w:t xml:space="preserve"> accionada</w:t>
      </w:r>
      <w:r w:rsidR="00EA5F4F" w:rsidRPr="001C790B">
        <w:rPr>
          <w:rFonts w:ascii="Arial" w:hAnsi="Arial" w:cs="Arial"/>
          <w:sz w:val="24"/>
          <w:szCs w:val="24"/>
        </w:rPr>
        <w:t>s</w:t>
      </w:r>
      <w:r w:rsidRPr="001C790B">
        <w:rPr>
          <w:rFonts w:ascii="Arial" w:hAnsi="Arial" w:cs="Arial"/>
          <w:sz w:val="24"/>
          <w:szCs w:val="24"/>
        </w:rPr>
        <w:t xml:space="preserve"> a efectos de que ejerciera</w:t>
      </w:r>
      <w:r w:rsidR="4BE75D5D" w:rsidRPr="001C790B">
        <w:rPr>
          <w:rFonts w:ascii="Arial" w:hAnsi="Arial" w:cs="Arial"/>
          <w:sz w:val="24"/>
          <w:szCs w:val="24"/>
        </w:rPr>
        <w:t>n</w:t>
      </w:r>
      <w:r w:rsidRPr="001C790B">
        <w:rPr>
          <w:rFonts w:ascii="Arial" w:hAnsi="Arial" w:cs="Arial"/>
          <w:sz w:val="24"/>
          <w:szCs w:val="24"/>
        </w:rPr>
        <w:t xml:space="preserve"> su derecho de defensa.</w:t>
      </w:r>
      <w:r w:rsidR="00EA5F4F" w:rsidRPr="001C790B">
        <w:rPr>
          <w:rFonts w:ascii="Arial" w:hAnsi="Arial" w:cs="Arial"/>
          <w:sz w:val="24"/>
          <w:szCs w:val="24"/>
        </w:rPr>
        <w:t xml:space="preserve">  Ese mismo término fue conferido a la Administradora de Pensiones y Cesantías Porvenir S.A</w:t>
      </w:r>
      <w:r w:rsidR="00541143" w:rsidRPr="001C790B">
        <w:rPr>
          <w:rFonts w:ascii="Arial" w:hAnsi="Arial" w:cs="Arial"/>
          <w:sz w:val="24"/>
          <w:szCs w:val="24"/>
        </w:rPr>
        <w:t>. y a Seguros de Vida Alfa S.A., entidades que fueron vinculadas al trámite.</w:t>
      </w:r>
    </w:p>
    <w:p w:rsidR="00FD3CBB" w:rsidRPr="001C790B" w:rsidRDefault="00FD3CBB" w:rsidP="001C790B">
      <w:pPr>
        <w:spacing w:line="276" w:lineRule="auto"/>
        <w:jc w:val="both"/>
        <w:rPr>
          <w:rFonts w:ascii="Arial" w:hAnsi="Arial" w:cs="Arial"/>
          <w:sz w:val="24"/>
          <w:szCs w:val="24"/>
        </w:rPr>
      </w:pPr>
    </w:p>
    <w:p w:rsidR="00902384" w:rsidRPr="001C790B" w:rsidRDefault="00605F65" w:rsidP="001C790B">
      <w:pPr>
        <w:spacing w:line="276" w:lineRule="auto"/>
        <w:jc w:val="both"/>
        <w:rPr>
          <w:rFonts w:ascii="Arial" w:hAnsi="Arial" w:cs="Arial"/>
          <w:sz w:val="24"/>
          <w:szCs w:val="24"/>
        </w:rPr>
      </w:pPr>
      <w:r w:rsidRPr="001C790B">
        <w:rPr>
          <w:rFonts w:ascii="Arial" w:hAnsi="Arial" w:cs="Arial"/>
          <w:sz w:val="24"/>
          <w:szCs w:val="24"/>
        </w:rPr>
        <w:t xml:space="preserve">Dentro del término, la Junta Regional de Calificación de Invalidez se defendió señalando que </w:t>
      </w:r>
      <w:r w:rsidR="00047AE0" w:rsidRPr="001C790B">
        <w:rPr>
          <w:rFonts w:ascii="Arial" w:hAnsi="Arial" w:cs="Arial"/>
          <w:sz w:val="24"/>
          <w:szCs w:val="24"/>
        </w:rPr>
        <w:t>en lo que le compete, resolvió la reposición formulada por la parte actora, la cual fue notificada el 21 de octubre de 2021</w:t>
      </w:r>
      <w:r w:rsidR="00902384" w:rsidRPr="001C790B">
        <w:rPr>
          <w:rFonts w:ascii="Arial" w:hAnsi="Arial" w:cs="Arial"/>
          <w:sz w:val="24"/>
          <w:szCs w:val="24"/>
        </w:rPr>
        <w:t xml:space="preserve">; </w:t>
      </w:r>
      <w:r w:rsidR="00047AE0" w:rsidRPr="001C790B">
        <w:rPr>
          <w:rFonts w:ascii="Arial" w:hAnsi="Arial" w:cs="Arial"/>
          <w:sz w:val="24"/>
          <w:szCs w:val="24"/>
        </w:rPr>
        <w:t xml:space="preserve"> que al no resultar prospera</w:t>
      </w:r>
      <w:r w:rsidR="00902384" w:rsidRPr="001C790B">
        <w:rPr>
          <w:rFonts w:ascii="Arial" w:hAnsi="Arial" w:cs="Arial"/>
          <w:sz w:val="24"/>
          <w:szCs w:val="24"/>
        </w:rPr>
        <w:t xml:space="preserve"> se concedió la alzada, </w:t>
      </w:r>
      <w:r w:rsidR="00541143" w:rsidRPr="001C790B">
        <w:rPr>
          <w:rFonts w:ascii="Arial" w:hAnsi="Arial" w:cs="Arial"/>
          <w:sz w:val="24"/>
          <w:szCs w:val="24"/>
        </w:rPr>
        <w:t>quedand</w:t>
      </w:r>
      <w:r w:rsidR="00902384" w:rsidRPr="001C790B">
        <w:rPr>
          <w:rFonts w:ascii="Arial" w:hAnsi="Arial" w:cs="Arial"/>
          <w:sz w:val="24"/>
          <w:szCs w:val="24"/>
        </w:rPr>
        <w:t>o pendiente la remisión del expediente</w:t>
      </w:r>
      <w:r w:rsidR="00541143" w:rsidRPr="001C790B">
        <w:rPr>
          <w:rFonts w:ascii="Arial" w:hAnsi="Arial" w:cs="Arial"/>
          <w:sz w:val="24"/>
          <w:szCs w:val="24"/>
        </w:rPr>
        <w:t xml:space="preserve"> al superior, </w:t>
      </w:r>
      <w:r w:rsidR="00902384" w:rsidRPr="001C790B">
        <w:rPr>
          <w:rFonts w:ascii="Arial" w:hAnsi="Arial" w:cs="Arial"/>
          <w:sz w:val="24"/>
          <w:szCs w:val="24"/>
        </w:rPr>
        <w:t xml:space="preserve"> </w:t>
      </w:r>
      <w:r w:rsidR="00902384" w:rsidRPr="001C790B">
        <w:rPr>
          <w:rFonts w:ascii="Arial" w:hAnsi="Arial" w:cs="Arial"/>
          <w:sz w:val="24"/>
          <w:szCs w:val="24"/>
        </w:rPr>
        <w:lastRenderedPageBreak/>
        <w:t>dado que no han sido pagados los honorarios de la Junta Nacional de Calificación de Invalidez.</w:t>
      </w:r>
    </w:p>
    <w:p w:rsidR="00902384" w:rsidRPr="001C790B" w:rsidRDefault="00902384" w:rsidP="001C790B">
      <w:pPr>
        <w:spacing w:line="276" w:lineRule="auto"/>
        <w:jc w:val="both"/>
        <w:rPr>
          <w:rFonts w:ascii="Arial" w:hAnsi="Arial" w:cs="Arial"/>
          <w:sz w:val="24"/>
          <w:szCs w:val="24"/>
        </w:rPr>
      </w:pPr>
    </w:p>
    <w:p w:rsidR="00605F65" w:rsidRPr="001C790B" w:rsidRDefault="00902384" w:rsidP="001C790B">
      <w:pPr>
        <w:spacing w:line="276" w:lineRule="auto"/>
        <w:jc w:val="both"/>
        <w:rPr>
          <w:rFonts w:ascii="Arial" w:hAnsi="Arial" w:cs="Arial"/>
          <w:sz w:val="24"/>
          <w:szCs w:val="24"/>
        </w:rPr>
      </w:pPr>
      <w:r w:rsidRPr="001C790B">
        <w:rPr>
          <w:rFonts w:ascii="Arial" w:hAnsi="Arial" w:cs="Arial"/>
          <w:sz w:val="24"/>
          <w:szCs w:val="24"/>
        </w:rPr>
        <w:t xml:space="preserve">Por lo expuesto, considera que no es la entidad </w:t>
      </w:r>
      <w:r w:rsidR="00DE2D06" w:rsidRPr="001C790B">
        <w:rPr>
          <w:rFonts w:ascii="Arial" w:hAnsi="Arial" w:cs="Arial"/>
          <w:sz w:val="24"/>
          <w:szCs w:val="24"/>
        </w:rPr>
        <w:t>qu</w:t>
      </w:r>
      <w:r w:rsidR="1A3BF7E2" w:rsidRPr="001C790B">
        <w:rPr>
          <w:rFonts w:ascii="Arial" w:hAnsi="Arial" w:cs="Arial"/>
          <w:sz w:val="24"/>
          <w:szCs w:val="24"/>
        </w:rPr>
        <w:t>ien</w:t>
      </w:r>
      <w:r w:rsidR="00DE2D06" w:rsidRPr="001C790B">
        <w:rPr>
          <w:rFonts w:ascii="Arial" w:hAnsi="Arial" w:cs="Arial"/>
          <w:sz w:val="24"/>
          <w:szCs w:val="24"/>
        </w:rPr>
        <w:t xml:space="preserve"> ha puesto en riesgo los derechos </w:t>
      </w:r>
      <w:r w:rsidR="00545E1F" w:rsidRPr="001C790B">
        <w:rPr>
          <w:rFonts w:ascii="Arial" w:hAnsi="Arial" w:cs="Arial"/>
          <w:sz w:val="24"/>
          <w:szCs w:val="24"/>
        </w:rPr>
        <w:t xml:space="preserve">fundamentales </w:t>
      </w:r>
      <w:r w:rsidR="00DE2D06" w:rsidRPr="001C790B">
        <w:rPr>
          <w:rFonts w:ascii="Arial" w:hAnsi="Arial" w:cs="Arial"/>
          <w:sz w:val="24"/>
          <w:szCs w:val="24"/>
        </w:rPr>
        <w:t>del actor.</w:t>
      </w:r>
    </w:p>
    <w:p w:rsidR="00DE2D06" w:rsidRPr="001C790B" w:rsidRDefault="00DE2D06" w:rsidP="001C790B">
      <w:pPr>
        <w:spacing w:line="276" w:lineRule="auto"/>
        <w:jc w:val="both"/>
        <w:rPr>
          <w:rFonts w:ascii="Arial" w:hAnsi="Arial" w:cs="Arial"/>
          <w:sz w:val="24"/>
          <w:szCs w:val="24"/>
        </w:rPr>
      </w:pPr>
    </w:p>
    <w:p w:rsidR="0038097B" w:rsidRPr="001C790B" w:rsidRDefault="00DE2D06" w:rsidP="001C790B">
      <w:pPr>
        <w:spacing w:line="276" w:lineRule="auto"/>
        <w:jc w:val="both"/>
        <w:rPr>
          <w:rFonts w:ascii="Arial" w:hAnsi="Arial" w:cs="Arial"/>
          <w:sz w:val="24"/>
          <w:szCs w:val="24"/>
        </w:rPr>
      </w:pPr>
      <w:r w:rsidRPr="001C790B">
        <w:rPr>
          <w:rFonts w:ascii="Arial" w:hAnsi="Arial" w:cs="Arial"/>
          <w:sz w:val="24"/>
          <w:szCs w:val="24"/>
        </w:rPr>
        <w:t xml:space="preserve">La AFP Porvenir S.A. dio respuesta a la acción aportando un escrito </w:t>
      </w:r>
      <w:r w:rsidR="0038097B" w:rsidRPr="001C790B">
        <w:rPr>
          <w:rFonts w:ascii="Arial" w:hAnsi="Arial" w:cs="Arial"/>
          <w:sz w:val="24"/>
          <w:szCs w:val="24"/>
        </w:rPr>
        <w:t xml:space="preserve">totalmente </w:t>
      </w:r>
      <w:r w:rsidRPr="001C790B">
        <w:rPr>
          <w:rFonts w:ascii="Arial" w:hAnsi="Arial" w:cs="Arial"/>
          <w:sz w:val="24"/>
          <w:szCs w:val="24"/>
        </w:rPr>
        <w:t xml:space="preserve"> </w:t>
      </w:r>
      <w:r w:rsidR="007C2A11" w:rsidRPr="001C790B">
        <w:rPr>
          <w:rFonts w:ascii="Arial" w:hAnsi="Arial" w:cs="Arial"/>
          <w:sz w:val="24"/>
          <w:szCs w:val="24"/>
        </w:rPr>
        <w:t>in</w:t>
      </w:r>
      <w:r w:rsidRPr="001C790B">
        <w:rPr>
          <w:rFonts w:ascii="Arial" w:hAnsi="Arial" w:cs="Arial"/>
          <w:sz w:val="24"/>
          <w:szCs w:val="24"/>
        </w:rPr>
        <w:t>congruente</w:t>
      </w:r>
      <w:r w:rsidR="0038097B" w:rsidRPr="001C790B">
        <w:rPr>
          <w:rFonts w:ascii="Arial" w:hAnsi="Arial" w:cs="Arial"/>
          <w:sz w:val="24"/>
          <w:szCs w:val="24"/>
        </w:rPr>
        <w:t xml:space="preserve"> con el asunto que ocupa la atención de la jurisdicción constitucional</w:t>
      </w:r>
      <w:r w:rsidRPr="001C790B">
        <w:rPr>
          <w:rFonts w:ascii="Arial" w:hAnsi="Arial" w:cs="Arial"/>
          <w:sz w:val="24"/>
          <w:szCs w:val="24"/>
        </w:rPr>
        <w:t>, pues hace referencia a hechos que no fueron expuestos por el actor, al igual que señala como accionante a una persona diversa a quien promueve la presente tutela –</w:t>
      </w:r>
      <w:r w:rsidRPr="001C790B">
        <w:rPr>
          <w:rFonts w:ascii="Arial" w:hAnsi="Arial" w:cs="Arial"/>
          <w:i/>
          <w:iCs/>
          <w:sz w:val="24"/>
          <w:szCs w:val="24"/>
        </w:rPr>
        <w:t xml:space="preserve">Alfonso Antonio Sarmiento </w:t>
      </w:r>
      <w:r w:rsidR="001C790B" w:rsidRPr="001C790B">
        <w:rPr>
          <w:rFonts w:ascii="Arial" w:hAnsi="Arial" w:cs="Arial"/>
          <w:i/>
          <w:iCs/>
          <w:sz w:val="24"/>
          <w:szCs w:val="24"/>
        </w:rPr>
        <w:t>Hernández</w:t>
      </w:r>
      <w:r w:rsidR="001C790B">
        <w:rPr>
          <w:rFonts w:ascii="Arial" w:hAnsi="Arial" w:cs="Arial"/>
          <w:i/>
          <w:iCs/>
          <w:sz w:val="24"/>
          <w:szCs w:val="24"/>
        </w:rPr>
        <w:t>–</w:t>
      </w:r>
      <w:r w:rsidR="0038097B" w:rsidRPr="001C790B">
        <w:rPr>
          <w:rFonts w:ascii="Arial" w:hAnsi="Arial" w:cs="Arial"/>
          <w:i/>
          <w:iCs/>
          <w:sz w:val="24"/>
          <w:szCs w:val="24"/>
        </w:rPr>
        <w:t xml:space="preserve"> </w:t>
      </w:r>
      <w:r w:rsidR="0038097B" w:rsidRPr="001C790B">
        <w:rPr>
          <w:rFonts w:ascii="Arial" w:hAnsi="Arial" w:cs="Arial"/>
          <w:sz w:val="24"/>
          <w:szCs w:val="24"/>
        </w:rPr>
        <w:t xml:space="preserve">y refiere que es la </w:t>
      </w:r>
      <w:r w:rsidRPr="001C790B">
        <w:rPr>
          <w:rFonts w:ascii="Arial" w:hAnsi="Arial" w:cs="Arial"/>
          <w:sz w:val="24"/>
          <w:szCs w:val="24"/>
        </w:rPr>
        <w:t xml:space="preserve">Junta Nacional de Calificación </w:t>
      </w:r>
      <w:r w:rsidR="0038097B" w:rsidRPr="001C790B">
        <w:rPr>
          <w:rFonts w:ascii="Arial" w:hAnsi="Arial" w:cs="Arial"/>
          <w:sz w:val="24"/>
          <w:szCs w:val="24"/>
        </w:rPr>
        <w:t>Invalidez a la cual se encuentre afiliado el actor  (sic)</w:t>
      </w:r>
      <w:r w:rsidR="00D00D40" w:rsidRPr="001C790B">
        <w:rPr>
          <w:rFonts w:ascii="Arial" w:hAnsi="Arial" w:cs="Arial"/>
          <w:sz w:val="24"/>
          <w:szCs w:val="24"/>
        </w:rPr>
        <w:t xml:space="preserve">, </w:t>
      </w:r>
      <w:r w:rsidR="0038097B" w:rsidRPr="001C790B">
        <w:rPr>
          <w:rFonts w:ascii="Arial" w:hAnsi="Arial" w:cs="Arial"/>
          <w:sz w:val="24"/>
          <w:szCs w:val="24"/>
        </w:rPr>
        <w:t xml:space="preserve"> la entidad a la que hace</w:t>
      </w:r>
      <w:r w:rsidR="12EFF713" w:rsidRPr="001C790B">
        <w:rPr>
          <w:rFonts w:ascii="Arial" w:hAnsi="Arial" w:cs="Arial"/>
          <w:sz w:val="24"/>
          <w:szCs w:val="24"/>
        </w:rPr>
        <w:t>n</w:t>
      </w:r>
      <w:r w:rsidR="0038097B" w:rsidRPr="001C790B">
        <w:rPr>
          <w:rFonts w:ascii="Arial" w:hAnsi="Arial" w:cs="Arial"/>
          <w:sz w:val="24"/>
          <w:szCs w:val="24"/>
        </w:rPr>
        <w:t xml:space="preserve"> referencia los hechos de la demanda, por lo </w:t>
      </w:r>
      <w:r w:rsidR="4CBE6330" w:rsidRPr="001C790B">
        <w:rPr>
          <w:rFonts w:ascii="Arial" w:hAnsi="Arial" w:cs="Arial"/>
          <w:sz w:val="24"/>
          <w:szCs w:val="24"/>
        </w:rPr>
        <w:t>que es</w:t>
      </w:r>
      <w:r w:rsidR="0038097B" w:rsidRPr="001C790B">
        <w:rPr>
          <w:rFonts w:ascii="Arial" w:hAnsi="Arial" w:cs="Arial"/>
          <w:sz w:val="24"/>
          <w:szCs w:val="24"/>
        </w:rPr>
        <w:t xml:space="preserve"> </w:t>
      </w:r>
      <w:r w:rsidR="00D00D40" w:rsidRPr="001C790B">
        <w:rPr>
          <w:rFonts w:ascii="Arial" w:hAnsi="Arial" w:cs="Arial"/>
          <w:sz w:val="24"/>
          <w:szCs w:val="24"/>
        </w:rPr>
        <w:t>e</w:t>
      </w:r>
      <w:r w:rsidR="6AF813D0" w:rsidRPr="001C790B">
        <w:rPr>
          <w:rFonts w:ascii="Arial" w:hAnsi="Arial" w:cs="Arial"/>
          <w:sz w:val="24"/>
          <w:szCs w:val="24"/>
        </w:rPr>
        <w:t xml:space="preserve">lla </w:t>
      </w:r>
      <w:r w:rsidR="0038097B" w:rsidRPr="001C790B">
        <w:rPr>
          <w:rFonts w:ascii="Arial" w:hAnsi="Arial" w:cs="Arial"/>
          <w:sz w:val="24"/>
          <w:szCs w:val="24"/>
        </w:rPr>
        <w:t>la que debe atender los requerimientos del actor.</w:t>
      </w:r>
    </w:p>
    <w:p w:rsidR="0038097B" w:rsidRPr="001C790B" w:rsidRDefault="0038097B" w:rsidP="001C790B">
      <w:pPr>
        <w:spacing w:line="276" w:lineRule="auto"/>
        <w:jc w:val="both"/>
        <w:rPr>
          <w:rFonts w:ascii="Arial" w:hAnsi="Arial" w:cs="Arial"/>
          <w:sz w:val="24"/>
          <w:szCs w:val="24"/>
        </w:rPr>
      </w:pPr>
    </w:p>
    <w:p w:rsidR="00DE2D06" w:rsidRPr="001C790B" w:rsidRDefault="0038097B" w:rsidP="001C790B">
      <w:pPr>
        <w:spacing w:line="276" w:lineRule="auto"/>
        <w:jc w:val="both"/>
        <w:rPr>
          <w:rFonts w:ascii="Arial" w:hAnsi="Arial" w:cs="Arial"/>
          <w:sz w:val="24"/>
          <w:szCs w:val="24"/>
        </w:rPr>
      </w:pPr>
      <w:r w:rsidRPr="001C790B">
        <w:rPr>
          <w:rFonts w:ascii="Arial" w:hAnsi="Arial" w:cs="Arial"/>
          <w:sz w:val="24"/>
          <w:szCs w:val="24"/>
        </w:rPr>
        <w:t>Por lo dem</w:t>
      </w:r>
      <w:r w:rsidR="007C2A11" w:rsidRPr="001C790B">
        <w:rPr>
          <w:rFonts w:ascii="Arial" w:hAnsi="Arial" w:cs="Arial"/>
          <w:sz w:val="24"/>
          <w:szCs w:val="24"/>
        </w:rPr>
        <w:t xml:space="preserve">ás, pide que se le desvincule </w:t>
      </w:r>
      <w:r w:rsidR="4269973C" w:rsidRPr="001C790B">
        <w:rPr>
          <w:rFonts w:ascii="Arial" w:hAnsi="Arial" w:cs="Arial"/>
          <w:sz w:val="24"/>
          <w:szCs w:val="24"/>
        </w:rPr>
        <w:t>del</w:t>
      </w:r>
      <w:r w:rsidR="007C2A11" w:rsidRPr="001C790B">
        <w:rPr>
          <w:rFonts w:ascii="Arial" w:hAnsi="Arial" w:cs="Arial"/>
          <w:sz w:val="24"/>
          <w:szCs w:val="24"/>
        </w:rPr>
        <w:t xml:space="preserve"> presente trámite, pues estima no </w:t>
      </w:r>
      <w:r w:rsidR="00D00D40" w:rsidRPr="001C790B">
        <w:rPr>
          <w:rFonts w:ascii="Arial" w:hAnsi="Arial" w:cs="Arial"/>
          <w:sz w:val="24"/>
          <w:szCs w:val="24"/>
        </w:rPr>
        <w:t>estar</w:t>
      </w:r>
      <w:r w:rsidR="007C2A11" w:rsidRPr="001C790B">
        <w:rPr>
          <w:rFonts w:ascii="Arial" w:hAnsi="Arial" w:cs="Arial"/>
          <w:sz w:val="24"/>
          <w:szCs w:val="24"/>
        </w:rPr>
        <w:t xml:space="preserve"> afectando las garantías fundamentales del demandante.</w:t>
      </w:r>
    </w:p>
    <w:p w:rsidR="002B287C" w:rsidRPr="001C790B" w:rsidRDefault="002B287C" w:rsidP="001C790B">
      <w:pPr>
        <w:spacing w:line="276" w:lineRule="auto"/>
        <w:jc w:val="both"/>
        <w:rPr>
          <w:rFonts w:ascii="Arial" w:hAnsi="Arial" w:cs="Arial"/>
          <w:sz w:val="24"/>
          <w:szCs w:val="24"/>
        </w:rPr>
      </w:pPr>
    </w:p>
    <w:p w:rsidR="00795192" w:rsidRPr="001C790B" w:rsidRDefault="002B287C" w:rsidP="001C790B">
      <w:pPr>
        <w:spacing w:line="276" w:lineRule="auto"/>
        <w:jc w:val="both"/>
        <w:rPr>
          <w:rFonts w:ascii="Arial" w:hAnsi="Arial" w:cs="Arial"/>
          <w:sz w:val="24"/>
          <w:szCs w:val="24"/>
        </w:rPr>
      </w:pPr>
      <w:r w:rsidRPr="001C790B">
        <w:rPr>
          <w:rFonts w:ascii="Arial" w:hAnsi="Arial" w:cs="Arial"/>
          <w:sz w:val="24"/>
          <w:szCs w:val="24"/>
        </w:rPr>
        <w:t>La Junta Nacional de Calificación de Invalidez y Seguros de Vida Alfa S.A. no dieron respuesta al libelo introductor</w:t>
      </w:r>
      <w:r w:rsidR="00841344" w:rsidRPr="001C790B">
        <w:rPr>
          <w:rFonts w:ascii="Arial" w:hAnsi="Arial" w:cs="Arial"/>
          <w:sz w:val="24"/>
          <w:szCs w:val="24"/>
        </w:rPr>
        <w:t>.</w:t>
      </w:r>
    </w:p>
    <w:p w:rsidR="00795192" w:rsidRPr="001C790B" w:rsidRDefault="00795192" w:rsidP="001C790B">
      <w:pPr>
        <w:spacing w:line="276" w:lineRule="auto"/>
        <w:jc w:val="both"/>
        <w:rPr>
          <w:rFonts w:ascii="Arial" w:hAnsi="Arial" w:cs="Arial"/>
          <w:sz w:val="24"/>
          <w:szCs w:val="24"/>
        </w:rPr>
      </w:pPr>
    </w:p>
    <w:p w:rsidR="00CB3587" w:rsidRPr="001C790B" w:rsidRDefault="003F6F15" w:rsidP="001C790B">
      <w:pPr>
        <w:pStyle w:val="Textoindependiente"/>
        <w:spacing w:line="276" w:lineRule="auto"/>
        <w:rPr>
          <w:rFonts w:cs="Arial"/>
          <w:sz w:val="24"/>
          <w:szCs w:val="24"/>
        </w:rPr>
      </w:pPr>
      <w:r w:rsidRPr="001C790B">
        <w:rPr>
          <w:rFonts w:cs="Arial"/>
          <w:sz w:val="24"/>
          <w:szCs w:val="24"/>
        </w:rPr>
        <w:t xml:space="preserve">Mediante providencia de fecha </w:t>
      </w:r>
      <w:r w:rsidR="002B287C" w:rsidRPr="001C790B">
        <w:rPr>
          <w:rFonts w:cs="Arial"/>
          <w:sz w:val="24"/>
          <w:szCs w:val="24"/>
        </w:rPr>
        <w:t>veintiocho de octubre de dos mil veinte</w:t>
      </w:r>
      <w:r w:rsidRPr="001C790B">
        <w:rPr>
          <w:rFonts w:cs="Arial"/>
          <w:sz w:val="24"/>
          <w:szCs w:val="24"/>
        </w:rPr>
        <w:t xml:space="preserve">, </w:t>
      </w:r>
      <w:r w:rsidR="0030745D" w:rsidRPr="001C790B">
        <w:rPr>
          <w:rFonts w:cs="Arial"/>
          <w:sz w:val="24"/>
          <w:szCs w:val="24"/>
        </w:rPr>
        <w:t xml:space="preserve">la juez </w:t>
      </w:r>
      <w:r w:rsidR="0030745D" w:rsidRPr="001C790B">
        <w:rPr>
          <w:rFonts w:cs="Arial"/>
          <w:i/>
          <w:iCs/>
          <w:sz w:val="24"/>
          <w:szCs w:val="24"/>
        </w:rPr>
        <w:t>a</w:t>
      </w:r>
      <w:r w:rsidR="001C790B">
        <w:rPr>
          <w:rFonts w:cs="Arial"/>
          <w:i/>
          <w:iCs/>
          <w:sz w:val="24"/>
          <w:szCs w:val="24"/>
        </w:rPr>
        <w:t>–</w:t>
      </w:r>
      <w:r w:rsidR="0030745D" w:rsidRPr="001C790B">
        <w:rPr>
          <w:rFonts w:cs="Arial"/>
          <w:i/>
          <w:iCs/>
          <w:sz w:val="24"/>
          <w:szCs w:val="24"/>
        </w:rPr>
        <w:t>quo</w:t>
      </w:r>
      <w:r w:rsidR="0030745D" w:rsidRPr="001C790B">
        <w:rPr>
          <w:rFonts w:cs="Arial"/>
          <w:sz w:val="24"/>
          <w:szCs w:val="24"/>
        </w:rPr>
        <w:t xml:space="preserve"> </w:t>
      </w:r>
      <w:r w:rsidR="00C328DF" w:rsidRPr="001C790B">
        <w:rPr>
          <w:rFonts w:cs="Arial"/>
          <w:sz w:val="24"/>
          <w:szCs w:val="24"/>
        </w:rPr>
        <w:t xml:space="preserve">amparó </w:t>
      </w:r>
      <w:r w:rsidR="00841344" w:rsidRPr="001C790B">
        <w:rPr>
          <w:rFonts w:cs="Arial"/>
          <w:sz w:val="24"/>
          <w:szCs w:val="24"/>
        </w:rPr>
        <w:t>los derechos fund</w:t>
      </w:r>
      <w:r w:rsidR="002B287C" w:rsidRPr="001C790B">
        <w:rPr>
          <w:rFonts w:cs="Arial"/>
          <w:sz w:val="24"/>
          <w:szCs w:val="24"/>
        </w:rPr>
        <w:t xml:space="preserve">amentales a la seguridad social y al debido proceso de los cuales </w:t>
      </w:r>
      <w:r w:rsidR="00C328DF" w:rsidRPr="001C790B">
        <w:rPr>
          <w:rFonts w:cs="Arial"/>
          <w:sz w:val="24"/>
          <w:szCs w:val="24"/>
        </w:rPr>
        <w:t xml:space="preserve">es titular la señora </w:t>
      </w:r>
      <w:r w:rsidR="002B287C" w:rsidRPr="001C790B">
        <w:rPr>
          <w:rFonts w:cs="Arial"/>
          <w:sz w:val="24"/>
          <w:szCs w:val="24"/>
        </w:rPr>
        <w:t>Vela Orozco</w:t>
      </w:r>
      <w:r w:rsidR="00C328DF" w:rsidRPr="001C790B">
        <w:rPr>
          <w:rFonts w:cs="Arial"/>
          <w:sz w:val="24"/>
          <w:szCs w:val="24"/>
        </w:rPr>
        <w:t xml:space="preserve">, al advertir </w:t>
      </w:r>
      <w:r w:rsidR="00841344" w:rsidRPr="001C790B">
        <w:rPr>
          <w:rFonts w:cs="Arial"/>
          <w:sz w:val="24"/>
          <w:szCs w:val="24"/>
        </w:rPr>
        <w:t>la dilación injustificada e</w:t>
      </w:r>
      <w:r w:rsidR="00C32D98" w:rsidRPr="001C790B">
        <w:rPr>
          <w:rFonts w:cs="Arial"/>
          <w:sz w:val="24"/>
          <w:szCs w:val="24"/>
        </w:rPr>
        <w:t xml:space="preserve">n que ha incurrido </w:t>
      </w:r>
      <w:r w:rsidR="002B287C" w:rsidRPr="001C790B">
        <w:rPr>
          <w:rFonts w:cs="Arial"/>
          <w:sz w:val="24"/>
          <w:szCs w:val="24"/>
        </w:rPr>
        <w:t xml:space="preserve">la AFP Porvenir S.A. en el pago de los honorarios a la Junta Nacional de Calificación de Invalidez </w:t>
      </w:r>
      <w:r w:rsidR="003B2803" w:rsidRPr="001C790B">
        <w:rPr>
          <w:rFonts w:cs="Arial"/>
          <w:sz w:val="24"/>
          <w:szCs w:val="24"/>
        </w:rPr>
        <w:t>en orden a resolver el recurso de apelación formulado contra el dictamen de pérdida de capacidad laboral rendido por su homónima regional</w:t>
      </w:r>
      <w:r w:rsidR="00C32D98" w:rsidRPr="001C790B">
        <w:rPr>
          <w:rFonts w:cs="Arial"/>
          <w:sz w:val="24"/>
          <w:szCs w:val="24"/>
        </w:rPr>
        <w:t>.</w:t>
      </w:r>
    </w:p>
    <w:p w:rsidR="00C32D98" w:rsidRPr="001C790B" w:rsidRDefault="00C32D98" w:rsidP="001C790B">
      <w:pPr>
        <w:pStyle w:val="Textoindependiente"/>
        <w:spacing w:line="276" w:lineRule="auto"/>
        <w:rPr>
          <w:rFonts w:cs="Arial"/>
          <w:sz w:val="24"/>
          <w:szCs w:val="24"/>
        </w:rPr>
      </w:pPr>
    </w:p>
    <w:p w:rsidR="00C32D98" w:rsidRPr="001C790B" w:rsidRDefault="00C32D98" w:rsidP="001C790B">
      <w:pPr>
        <w:pStyle w:val="Textoindependiente"/>
        <w:spacing w:line="276" w:lineRule="auto"/>
        <w:rPr>
          <w:rFonts w:cs="Arial"/>
          <w:sz w:val="24"/>
          <w:szCs w:val="24"/>
        </w:rPr>
      </w:pPr>
      <w:r w:rsidRPr="001C790B">
        <w:rPr>
          <w:rFonts w:cs="Arial"/>
          <w:sz w:val="24"/>
          <w:szCs w:val="24"/>
        </w:rPr>
        <w:t xml:space="preserve">En tal virtud ordenó a </w:t>
      </w:r>
      <w:r w:rsidR="003B2803" w:rsidRPr="001C790B">
        <w:rPr>
          <w:rFonts w:cs="Arial"/>
          <w:sz w:val="24"/>
          <w:szCs w:val="24"/>
        </w:rPr>
        <w:t>dicha entidad sufragar los gastos necesarios para cubrir tal concepto e informar de</w:t>
      </w:r>
      <w:r w:rsidR="5DC6F000" w:rsidRPr="001C790B">
        <w:rPr>
          <w:rFonts w:cs="Arial"/>
          <w:sz w:val="24"/>
          <w:szCs w:val="24"/>
        </w:rPr>
        <w:t>l</w:t>
      </w:r>
      <w:r w:rsidR="003B2803" w:rsidRPr="001C790B">
        <w:rPr>
          <w:rFonts w:cs="Arial"/>
          <w:sz w:val="24"/>
          <w:szCs w:val="24"/>
        </w:rPr>
        <w:t xml:space="preserve"> pago a la Junta Regional de Calificación de Invalidez para que ésta proceda a remitir el expediente ante el superior</w:t>
      </w:r>
      <w:r w:rsidR="007D2639" w:rsidRPr="001C790B">
        <w:rPr>
          <w:rFonts w:cs="Arial"/>
          <w:sz w:val="24"/>
          <w:szCs w:val="24"/>
        </w:rPr>
        <w:t>.</w:t>
      </w:r>
    </w:p>
    <w:p w:rsidR="00CB3587" w:rsidRPr="001C790B" w:rsidRDefault="00CB3587" w:rsidP="001C790B">
      <w:pPr>
        <w:pStyle w:val="Textoindependiente"/>
        <w:spacing w:line="276" w:lineRule="auto"/>
        <w:rPr>
          <w:rFonts w:cs="Arial"/>
          <w:sz w:val="24"/>
          <w:szCs w:val="24"/>
        </w:rPr>
      </w:pPr>
    </w:p>
    <w:p w:rsidR="007E451B" w:rsidRPr="001C790B" w:rsidRDefault="009A5B59" w:rsidP="001C790B">
      <w:pPr>
        <w:pStyle w:val="Textoindependiente"/>
        <w:spacing w:line="276" w:lineRule="auto"/>
        <w:rPr>
          <w:rFonts w:cs="Arial"/>
          <w:sz w:val="24"/>
          <w:szCs w:val="24"/>
        </w:rPr>
      </w:pPr>
      <w:r w:rsidRPr="001C790B">
        <w:rPr>
          <w:rFonts w:cs="Arial"/>
          <w:sz w:val="24"/>
          <w:szCs w:val="24"/>
        </w:rPr>
        <w:t xml:space="preserve">Inconforme con tal </w:t>
      </w:r>
      <w:r w:rsidR="00096011" w:rsidRPr="001C790B">
        <w:rPr>
          <w:rFonts w:cs="Arial"/>
          <w:sz w:val="24"/>
          <w:szCs w:val="24"/>
        </w:rPr>
        <w:t xml:space="preserve">decisión la parte actora la impugnó </w:t>
      </w:r>
      <w:r w:rsidR="00D00D40" w:rsidRPr="001C790B">
        <w:rPr>
          <w:rFonts w:cs="Arial"/>
          <w:sz w:val="24"/>
          <w:szCs w:val="24"/>
        </w:rPr>
        <w:t>al no estar de acuerdo con que no se impartiera orden alguna</w:t>
      </w:r>
      <w:r w:rsidR="00996729" w:rsidRPr="001C790B">
        <w:rPr>
          <w:rFonts w:cs="Arial"/>
          <w:sz w:val="24"/>
          <w:szCs w:val="24"/>
        </w:rPr>
        <w:t xml:space="preserve"> </w:t>
      </w:r>
      <w:r w:rsidR="00096011" w:rsidRPr="001C790B">
        <w:rPr>
          <w:rFonts w:cs="Arial"/>
          <w:sz w:val="24"/>
          <w:szCs w:val="24"/>
        </w:rPr>
        <w:t xml:space="preserve">al órgano calificador regional, pues considera que no se restablecen sus derechos fundamentales con instar </w:t>
      </w:r>
      <w:r w:rsidR="00996729" w:rsidRPr="001C790B">
        <w:rPr>
          <w:rFonts w:eastAsia="Arial" w:cs="Arial"/>
          <w:sz w:val="24"/>
          <w:szCs w:val="24"/>
        </w:rPr>
        <w:t>únicamente</w:t>
      </w:r>
      <w:r w:rsidR="00996729" w:rsidRPr="001C790B">
        <w:rPr>
          <w:rFonts w:cs="Arial"/>
          <w:sz w:val="24"/>
          <w:szCs w:val="24"/>
        </w:rPr>
        <w:t xml:space="preserve"> </w:t>
      </w:r>
      <w:r w:rsidR="00096011" w:rsidRPr="001C790B">
        <w:rPr>
          <w:rFonts w:cs="Arial"/>
          <w:sz w:val="24"/>
          <w:szCs w:val="24"/>
        </w:rPr>
        <w:t xml:space="preserve">a Porvenir S.A. a pagar los honorarios de la Junta Nacional de Calificación de Invalidez, </w:t>
      </w:r>
      <w:r w:rsidR="00D00D40" w:rsidRPr="001C790B">
        <w:rPr>
          <w:rFonts w:cs="Arial"/>
          <w:sz w:val="24"/>
          <w:szCs w:val="24"/>
        </w:rPr>
        <w:t>dado que se requiere</w:t>
      </w:r>
      <w:r w:rsidR="00996729" w:rsidRPr="001C790B">
        <w:rPr>
          <w:rFonts w:cs="Arial"/>
          <w:sz w:val="24"/>
          <w:szCs w:val="24"/>
        </w:rPr>
        <w:t xml:space="preserve"> </w:t>
      </w:r>
      <w:r w:rsidR="00D00D40" w:rsidRPr="001C790B">
        <w:rPr>
          <w:rFonts w:cs="Arial"/>
          <w:sz w:val="24"/>
          <w:szCs w:val="24"/>
        </w:rPr>
        <w:t xml:space="preserve">que se disponga  </w:t>
      </w:r>
      <w:r w:rsidR="7B3A15A8" w:rsidRPr="001C790B">
        <w:rPr>
          <w:rFonts w:cs="Arial"/>
          <w:sz w:val="24"/>
          <w:szCs w:val="24"/>
        </w:rPr>
        <w:t>que</w:t>
      </w:r>
      <w:r w:rsidR="00D00D40" w:rsidRPr="001C790B">
        <w:rPr>
          <w:rFonts w:cs="Arial"/>
          <w:sz w:val="24"/>
          <w:szCs w:val="24"/>
        </w:rPr>
        <w:t xml:space="preserve"> </w:t>
      </w:r>
      <w:r w:rsidR="00996729" w:rsidRPr="001C790B">
        <w:rPr>
          <w:rFonts w:cs="Arial"/>
          <w:sz w:val="24"/>
          <w:szCs w:val="24"/>
        </w:rPr>
        <w:t>quien definió la pérdida de capacidad en</w:t>
      </w:r>
      <w:r w:rsidR="00096011" w:rsidRPr="001C790B">
        <w:rPr>
          <w:rFonts w:cs="Arial"/>
          <w:sz w:val="24"/>
          <w:szCs w:val="24"/>
        </w:rPr>
        <w:t xml:space="preserve"> primera instancia </w:t>
      </w:r>
      <w:r w:rsidR="00D00D40" w:rsidRPr="001C790B">
        <w:rPr>
          <w:rFonts w:cs="Arial"/>
          <w:sz w:val="24"/>
          <w:szCs w:val="24"/>
        </w:rPr>
        <w:t>proced</w:t>
      </w:r>
      <w:r w:rsidR="00096011" w:rsidRPr="001C790B">
        <w:rPr>
          <w:rFonts w:cs="Arial"/>
          <w:sz w:val="24"/>
          <w:szCs w:val="24"/>
        </w:rPr>
        <w:t xml:space="preserve">a remitir el expediente administrativo para que se surta el recurso de apelación, una vez </w:t>
      </w:r>
      <w:r w:rsidR="00996729" w:rsidRPr="001C790B">
        <w:rPr>
          <w:rFonts w:cs="Arial"/>
          <w:sz w:val="24"/>
          <w:szCs w:val="24"/>
        </w:rPr>
        <w:t xml:space="preserve">se asuman </w:t>
      </w:r>
      <w:r w:rsidR="0077240F" w:rsidRPr="001C790B">
        <w:rPr>
          <w:rFonts w:cs="Arial"/>
          <w:sz w:val="24"/>
          <w:szCs w:val="24"/>
        </w:rPr>
        <w:t>los gastos que corresponden a</w:t>
      </w:r>
      <w:r w:rsidR="00996729" w:rsidRPr="001C790B">
        <w:rPr>
          <w:rFonts w:cs="Arial"/>
          <w:sz w:val="24"/>
          <w:szCs w:val="24"/>
        </w:rPr>
        <w:t xml:space="preserve"> la AFP accionada.</w:t>
      </w:r>
    </w:p>
    <w:p w:rsidR="00996729" w:rsidRPr="001C790B" w:rsidRDefault="00996729" w:rsidP="001C790B">
      <w:pPr>
        <w:pStyle w:val="Textoindependiente"/>
        <w:spacing w:line="276" w:lineRule="auto"/>
        <w:rPr>
          <w:rFonts w:cs="Arial"/>
          <w:sz w:val="24"/>
          <w:szCs w:val="24"/>
        </w:rPr>
      </w:pPr>
    </w:p>
    <w:p w:rsidR="00996729" w:rsidRPr="001C790B" w:rsidRDefault="00996729" w:rsidP="001C790B">
      <w:pPr>
        <w:pStyle w:val="Textoindependiente"/>
        <w:spacing w:line="276" w:lineRule="auto"/>
        <w:rPr>
          <w:rFonts w:cs="Arial"/>
          <w:sz w:val="24"/>
          <w:szCs w:val="24"/>
        </w:rPr>
      </w:pPr>
      <w:r w:rsidRPr="001C790B">
        <w:rPr>
          <w:rFonts w:cs="Arial"/>
          <w:sz w:val="24"/>
          <w:szCs w:val="24"/>
        </w:rPr>
        <w:t xml:space="preserve">En el mismo sentido pide que se ordene a la Junta Nacional que una vez arribe su </w:t>
      </w:r>
      <w:r w:rsidR="0077240F" w:rsidRPr="001C790B">
        <w:rPr>
          <w:rFonts w:cs="Arial"/>
          <w:sz w:val="24"/>
          <w:szCs w:val="24"/>
        </w:rPr>
        <w:t>caso</w:t>
      </w:r>
      <w:r w:rsidRPr="001C790B">
        <w:rPr>
          <w:rFonts w:cs="Arial"/>
          <w:sz w:val="24"/>
          <w:szCs w:val="24"/>
        </w:rPr>
        <w:t xml:space="preserve"> a esa entidad, proceda decidir el recurso de apelación dentro de los términos legales.</w:t>
      </w:r>
    </w:p>
    <w:p w:rsidR="007E451B" w:rsidRPr="001C790B" w:rsidRDefault="007E451B" w:rsidP="001C790B">
      <w:pPr>
        <w:pStyle w:val="Textoindependiente"/>
        <w:spacing w:line="276" w:lineRule="auto"/>
        <w:rPr>
          <w:rFonts w:cs="Arial"/>
          <w:sz w:val="24"/>
          <w:szCs w:val="24"/>
        </w:rPr>
      </w:pPr>
    </w:p>
    <w:p w:rsidR="0030745D" w:rsidRPr="001C790B" w:rsidRDefault="0030745D" w:rsidP="001C790B">
      <w:pPr>
        <w:pStyle w:val="Ttulo2"/>
        <w:spacing w:line="276" w:lineRule="auto"/>
        <w:jc w:val="center"/>
        <w:rPr>
          <w:rFonts w:cs="Arial"/>
          <w:szCs w:val="24"/>
        </w:rPr>
      </w:pPr>
      <w:r w:rsidRPr="001C790B">
        <w:rPr>
          <w:rFonts w:cs="Arial"/>
          <w:szCs w:val="24"/>
        </w:rPr>
        <w:t>CONSIDERACIONES DE LA SALA</w:t>
      </w:r>
    </w:p>
    <w:p w:rsidR="0030745D" w:rsidRPr="001C790B" w:rsidRDefault="0030745D" w:rsidP="001C790B">
      <w:pPr>
        <w:spacing w:line="276" w:lineRule="auto"/>
        <w:jc w:val="both"/>
        <w:rPr>
          <w:rFonts w:ascii="Arial" w:hAnsi="Arial" w:cs="Arial"/>
          <w:sz w:val="24"/>
          <w:szCs w:val="24"/>
        </w:rPr>
      </w:pPr>
    </w:p>
    <w:p w:rsidR="0030745D" w:rsidRPr="001C790B" w:rsidRDefault="0030745D" w:rsidP="001C790B">
      <w:pPr>
        <w:pStyle w:val="Textoindependiente2"/>
        <w:spacing w:line="276" w:lineRule="auto"/>
        <w:ind w:right="0"/>
        <w:rPr>
          <w:rFonts w:cs="Arial"/>
          <w:szCs w:val="24"/>
        </w:rPr>
      </w:pPr>
      <w:r w:rsidRPr="001C790B">
        <w:rPr>
          <w:rFonts w:cs="Arial"/>
          <w:szCs w:val="24"/>
        </w:rPr>
        <w:lastRenderedPageBreak/>
        <w:t>El asunto bajo análisis plantea a la Sala</w:t>
      </w:r>
      <w:r w:rsidR="00DB1D74" w:rsidRPr="001C790B">
        <w:rPr>
          <w:rFonts w:cs="Arial"/>
          <w:szCs w:val="24"/>
        </w:rPr>
        <w:t xml:space="preserve"> </w:t>
      </w:r>
      <w:r w:rsidR="003B25F5" w:rsidRPr="001C790B">
        <w:rPr>
          <w:rFonts w:cs="Arial"/>
          <w:szCs w:val="24"/>
        </w:rPr>
        <w:t xml:space="preserve">el </w:t>
      </w:r>
      <w:r w:rsidR="00DB1D74" w:rsidRPr="001C790B">
        <w:rPr>
          <w:rFonts w:cs="Arial"/>
          <w:szCs w:val="24"/>
        </w:rPr>
        <w:t>siguiente lo</w:t>
      </w:r>
      <w:r w:rsidRPr="001C790B">
        <w:rPr>
          <w:rFonts w:cs="Arial"/>
          <w:szCs w:val="24"/>
        </w:rPr>
        <w:t xml:space="preserve"> problema</w:t>
      </w:r>
      <w:r w:rsidR="003B25F5" w:rsidRPr="001C790B">
        <w:rPr>
          <w:rFonts w:cs="Arial"/>
          <w:szCs w:val="24"/>
        </w:rPr>
        <w:t xml:space="preserve"> </w:t>
      </w:r>
      <w:r w:rsidRPr="001C790B">
        <w:rPr>
          <w:rFonts w:cs="Arial"/>
          <w:szCs w:val="24"/>
        </w:rPr>
        <w:t>jurídico:</w:t>
      </w:r>
    </w:p>
    <w:p w:rsidR="0030745D" w:rsidRPr="001C790B" w:rsidRDefault="0030745D" w:rsidP="001C790B">
      <w:pPr>
        <w:pStyle w:val="Textoindependiente2"/>
        <w:spacing w:line="276" w:lineRule="auto"/>
        <w:ind w:right="0"/>
        <w:rPr>
          <w:rFonts w:cs="Arial"/>
          <w:szCs w:val="24"/>
        </w:rPr>
      </w:pPr>
    </w:p>
    <w:p w:rsidR="004E6784" w:rsidRPr="001C790B" w:rsidRDefault="00A24A1F" w:rsidP="001C790B">
      <w:pPr>
        <w:spacing w:line="276" w:lineRule="auto"/>
        <w:ind w:left="426" w:right="380"/>
        <w:jc w:val="both"/>
        <w:rPr>
          <w:rFonts w:ascii="Arial" w:hAnsi="Arial" w:cs="Arial"/>
          <w:b/>
          <w:i/>
          <w:sz w:val="24"/>
          <w:szCs w:val="24"/>
        </w:rPr>
      </w:pPr>
      <w:r w:rsidRPr="001C790B">
        <w:rPr>
          <w:rFonts w:ascii="Arial" w:hAnsi="Arial" w:cs="Arial"/>
          <w:b/>
          <w:i/>
          <w:sz w:val="24"/>
          <w:szCs w:val="24"/>
        </w:rPr>
        <w:t>¿</w:t>
      </w:r>
      <w:r w:rsidR="003B25F5" w:rsidRPr="001C790B">
        <w:rPr>
          <w:rFonts w:ascii="Arial" w:hAnsi="Arial" w:cs="Arial"/>
          <w:b/>
          <w:i/>
          <w:sz w:val="24"/>
          <w:szCs w:val="24"/>
        </w:rPr>
        <w:t>La ausencia de órdenes dirigidas a las Juntas Regional y Nacional de Calificación de Invalidez impide el restablecimiento pleno de los derechos fundamentales a la seguridad social y del debido proceso amparados por la juez de primer grado?</w:t>
      </w:r>
    </w:p>
    <w:p w:rsidR="003B25F5" w:rsidRPr="001C790B" w:rsidRDefault="003B25F5" w:rsidP="001C790B">
      <w:pPr>
        <w:spacing w:line="276" w:lineRule="auto"/>
        <w:ind w:left="360" w:right="380"/>
        <w:jc w:val="both"/>
        <w:rPr>
          <w:rFonts w:ascii="Arial" w:hAnsi="Arial" w:cs="Arial"/>
          <w:sz w:val="24"/>
          <w:szCs w:val="24"/>
        </w:rPr>
      </w:pPr>
    </w:p>
    <w:p w:rsidR="00630C67" w:rsidRPr="001C790B" w:rsidRDefault="00630C67" w:rsidP="001C790B">
      <w:pPr>
        <w:spacing w:line="276" w:lineRule="auto"/>
        <w:jc w:val="both"/>
        <w:rPr>
          <w:rFonts w:ascii="Arial" w:eastAsia="Arial" w:hAnsi="Arial" w:cs="Arial"/>
          <w:bCs/>
          <w:sz w:val="24"/>
          <w:szCs w:val="24"/>
        </w:rPr>
      </w:pPr>
      <w:r w:rsidRPr="001C790B">
        <w:rPr>
          <w:rFonts w:ascii="Arial" w:eastAsia="Arial" w:hAnsi="Arial" w:cs="Arial"/>
          <w:bCs/>
          <w:sz w:val="24"/>
          <w:szCs w:val="24"/>
        </w:rPr>
        <w:t>Para dar solución al problema jurídico planteado, es necesario tratar los siguientes temas.</w:t>
      </w:r>
    </w:p>
    <w:p w:rsidR="00630C67" w:rsidRPr="001C790B" w:rsidRDefault="00630C67" w:rsidP="001C790B">
      <w:pPr>
        <w:spacing w:line="276" w:lineRule="auto"/>
        <w:jc w:val="both"/>
        <w:rPr>
          <w:rFonts w:ascii="Arial" w:eastAsia="Arial" w:hAnsi="Arial" w:cs="Arial"/>
          <w:b/>
          <w:bCs/>
          <w:sz w:val="24"/>
          <w:szCs w:val="24"/>
        </w:rPr>
      </w:pPr>
    </w:p>
    <w:p w:rsidR="00630C67" w:rsidRPr="001C790B" w:rsidRDefault="00630C67" w:rsidP="001C790B">
      <w:pPr>
        <w:spacing w:line="276" w:lineRule="auto"/>
        <w:jc w:val="both"/>
        <w:rPr>
          <w:rFonts w:ascii="Arial" w:eastAsia="Arial" w:hAnsi="Arial" w:cs="Arial"/>
          <w:b/>
          <w:bCs/>
          <w:sz w:val="24"/>
          <w:szCs w:val="24"/>
        </w:rPr>
      </w:pPr>
      <w:r w:rsidRPr="001C790B">
        <w:rPr>
          <w:rFonts w:ascii="Arial" w:eastAsia="Arial" w:hAnsi="Arial" w:cs="Arial"/>
          <w:b/>
          <w:bCs/>
          <w:sz w:val="24"/>
          <w:szCs w:val="24"/>
        </w:rPr>
        <w:t>1. PROCEDENCIA DE LA ACCION DE TUTELA</w:t>
      </w:r>
    </w:p>
    <w:p w:rsidR="00630C67" w:rsidRPr="001C790B" w:rsidRDefault="00630C67" w:rsidP="001C790B">
      <w:pPr>
        <w:spacing w:line="276" w:lineRule="auto"/>
        <w:jc w:val="both"/>
        <w:rPr>
          <w:rFonts w:ascii="Arial" w:eastAsia="Arial" w:hAnsi="Arial" w:cs="Arial"/>
          <w:sz w:val="24"/>
          <w:szCs w:val="24"/>
        </w:rPr>
      </w:pPr>
      <w:r w:rsidRPr="001C790B">
        <w:rPr>
          <w:rFonts w:ascii="Arial" w:eastAsia="Arial" w:hAnsi="Arial" w:cs="Arial"/>
          <w:sz w:val="24"/>
          <w:szCs w:val="24"/>
        </w:rPr>
        <w:t xml:space="preserve"> </w:t>
      </w:r>
    </w:p>
    <w:p w:rsidR="00630C67" w:rsidRPr="001C790B" w:rsidRDefault="00630C67" w:rsidP="001C790B">
      <w:pPr>
        <w:spacing w:line="276" w:lineRule="auto"/>
        <w:jc w:val="both"/>
        <w:rPr>
          <w:rFonts w:ascii="Arial" w:eastAsia="Arial" w:hAnsi="Arial" w:cs="Arial"/>
          <w:i/>
          <w:iCs/>
          <w:sz w:val="24"/>
          <w:szCs w:val="24"/>
        </w:rPr>
      </w:pPr>
      <w:r w:rsidRPr="001C790B">
        <w:rPr>
          <w:rFonts w:ascii="Arial" w:eastAsia="Arial" w:hAnsi="Arial" w:cs="Arial"/>
          <w:sz w:val="24"/>
          <w:szCs w:val="24"/>
        </w:rPr>
        <w:t xml:space="preserve">El artículo 86 de la Constitución Nacional consagró la acción de tutela para proteger los derechos fundamentales de las personas cuando resulten amenazados o vulnerados por acción u omisión de cualquier autoridad pública, o de los particulares en ciertos casos.  Según el inciso 3° del mismo canon, la acción de tutela </w:t>
      </w:r>
      <w:r w:rsidRPr="001C790B">
        <w:rPr>
          <w:rFonts w:ascii="Arial" w:eastAsia="Arial" w:hAnsi="Arial" w:cs="Arial"/>
          <w:i/>
          <w:iCs/>
          <w:sz w:val="24"/>
          <w:szCs w:val="24"/>
        </w:rPr>
        <w:t>“</w:t>
      </w:r>
      <w:r w:rsidRPr="001C790B">
        <w:rPr>
          <w:rFonts w:ascii="Arial" w:eastAsia="Arial" w:hAnsi="Arial" w:cs="Arial"/>
          <w:i/>
          <w:iCs/>
          <w:sz w:val="22"/>
          <w:szCs w:val="24"/>
        </w:rPr>
        <w:t>solo procederá cuando el afectado no disponga de otro medio de defensa judicial, salvo que aquella se utilice como mecanismo transitorio para evitar un perjuicio irremediable</w:t>
      </w:r>
      <w:r w:rsidRPr="001C790B">
        <w:rPr>
          <w:rFonts w:ascii="Arial" w:eastAsia="Arial" w:hAnsi="Arial" w:cs="Arial"/>
          <w:i/>
          <w:iCs/>
          <w:sz w:val="24"/>
          <w:szCs w:val="24"/>
        </w:rPr>
        <w:t>”.</w:t>
      </w:r>
    </w:p>
    <w:p w:rsidR="00630C67" w:rsidRPr="001C790B" w:rsidRDefault="00630C67" w:rsidP="001C790B">
      <w:pPr>
        <w:spacing w:line="276" w:lineRule="auto"/>
        <w:jc w:val="both"/>
        <w:rPr>
          <w:rFonts w:ascii="Arial" w:eastAsia="Arial" w:hAnsi="Arial" w:cs="Arial"/>
          <w:i/>
          <w:iCs/>
          <w:sz w:val="24"/>
          <w:szCs w:val="24"/>
        </w:rPr>
      </w:pPr>
      <w:r w:rsidRPr="001C790B">
        <w:rPr>
          <w:rFonts w:ascii="Arial" w:eastAsia="Arial" w:hAnsi="Arial" w:cs="Arial"/>
          <w:i/>
          <w:iCs/>
          <w:sz w:val="24"/>
          <w:szCs w:val="24"/>
        </w:rPr>
        <w:t xml:space="preserve"> </w:t>
      </w:r>
    </w:p>
    <w:p w:rsidR="00630C67" w:rsidRPr="001C790B" w:rsidRDefault="00630C67" w:rsidP="001C790B">
      <w:pPr>
        <w:spacing w:line="276" w:lineRule="auto"/>
        <w:jc w:val="both"/>
        <w:rPr>
          <w:rFonts w:ascii="Arial" w:eastAsia="Arial" w:hAnsi="Arial" w:cs="Arial"/>
          <w:sz w:val="24"/>
          <w:szCs w:val="24"/>
        </w:rPr>
      </w:pPr>
      <w:r w:rsidRPr="001C790B">
        <w:rPr>
          <w:rFonts w:ascii="Arial" w:eastAsia="Arial" w:hAnsi="Arial" w:cs="Arial"/>
          <w:sz w:val="24"/>
          <w:szCs w:val="24"/>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rsidR="00CB6EBE" w:rsidRPr="001C790B" w:rsidRDefault="00CB6EBE" w:rsidP="001C790B">
      <w:pPr>
        <w:spacing w:line="276" w:lineRule="auto"/>
        <w:jc w:val="both"/>
        <w:rPr>
          <w:rFonts w:ascii="Arial" w:eastAsia="Arial" w:hAnsi="Arial" w:cs="Arial"/>
          <w:sz w:val="24"/>
          <w:szCs w:val="24"/>
        </w:rPr>
      </w:pPr>
    </w:p>
    <w:p w:rsidR="0030745D" w:rsidRPr="001C790B" w:rsidRDefault="00CB6EBE" w:rsidP="001C790B">
      <w:pPr>
        <w:spacing w:line="276" w:lineRule="auto"/>
        <w:jc w:val="both"/>
        <w:rPr>
          <w:rFonts w:ascii="Arial" w:hAnsi="Arial" w:cs="Arial"/>
          <w:b/>
          <w:sz w:val="24"/>
          <w:szCs w:val="24"/>
        </w:rPr>
      </w:pPr>
      <w:r w:rsidRPr="001C790B">
        <w:rPr>
          <w:rFonts w:ascii="Arial" w:hAnsi="Arial" w:cs="Arial"/>
          <w:b/>
          <w:sz w:val="24"/>
          <w:szCs w:val="24"/>
        </w:rPr>
        <w:t>2. DEL TRÁMITE DE LA CALIFICACIÓN DE LA PÉRDIDA DE CAPACIDAD LABORAL.</w:t>
      </w:r>
    </w:p>
    <w:p w:rsidR="00CB6EBE" w:rsidRPr="001C790B" w:rsidRDefault="00CB6EBE" w:rsidP="001C790B">
      <w:pPr>
        <w:spacing w:line="276" w:lineRule="auto"/>
        <w:jc w:val="both"/>
        <w:rPr>
          <w:rFonts w:ascii="Arial" w:hAnsi="Arial" w:cs="Arial"/>
          <w:b/>
          <w:sz w:val="24"/>
          <w:szCs w:val="24"/>
        </w:rPr>
      </w:pPr>
    </w:p>
    <w:p w:rsidR="00CB6EBE" w:rsidRPr="001C790B" w:rsidRDefault="00CB6EBE" w:rsidP="001C790B">
      <w:pPr>
        <w:spacing w:line="276" w:lineRule="auto"/>
        <w:jc w:val="both"/>
        <w:rPr>
          <w:rFonts w:ascii="Arial" w:hAnsi="Arial" w:cs="Arial"/>
          <w:sz w:val="24"/>
          <w:szCs w:val="24"/>
          <w:shd w:val="clear" w:color="auto" w:fill="FFFFFF"/>
        </w:rPr>
      </w:pPr>
      <w:bookmarkStart w:id="1" w:name="43"/>
      <w:r w:rsidRPr="001C790B">
        <w:rPr>
          <w:rFonts w:ascii="Arial" w:hAnsi="Arial" w:cs="Arial"/>
          <w:sz w:val="24"/>
          <w:szCs w:val="24"/>
        </w:rPr>
        <w:t>Establece el artículo 142 del Decreto 2012, que modificó el artículo 41 de la ley 100 de 1993 que</w:t>
      </w:r>
      <w:r w:rsidRPr="001C790B">
        <w:rPr>
          <w:rFonts w:ascii="Arial" w:hAnsi="Arial" w:cs="Arial"/>
          <w:b/>
          <w:sz w:val="24"/>
          <w:szCs w:val="24"/>
        </w:rPr>
        <w:t xml:space="preserve"> </w:t>
      </w:r>
      <w:r w:rsidRPr="001C790B">
        <w:rPr>
          <w:rFonts w:ascii="Arial" w:hAnsi="Arial" w:cs="Arial"/>
          <w:sz w:val="24"/>
          <w:szCs w:val="24"/>
        </w:rPr>
        <w:t>“</w:t>
      </w:r>
      <w:r w:rsidRPr="001C790B">
        <w:rPr>
          <w:rFonts w:ascii="Arial" w:hAnsi="Arial" w:cs="Arial"/>
          <w:i/>
          <w:sz w:val="22"/>
          <w:szCs w:val="24"/>
          <w:shd w:val="clear" w:color="auto" w:fill="FFFFFF"/>
        </w:rPr>
        <w:t xml:space="preserve">Corresponde al Instituto de Seguros Sociales, Administradora Colombiana de Pensiones </w:t>
      </w:r>
      <w:r w:rsidR="001C790B">
        <w:rPr>
          <w:rFonts w:ascii="Arial" w:hAnsi="Arial" w:cs="Arial"/>
          <w:i/>
          <w:sz w:val="22"/>
          <w:szCs w:val="24"/>
          <w:shd w:val="clear" w:color="auto" w:fill="FFFFFF"/>
        </w:rPr>
        <w:t>–</w:t>
      </w:r>
      <w:r w:rsidRPr="001C790B">
        <w:rPr>
          <w:rFonts w:ascii="Arial" w:hAnsi="Arial" w:cs="Arial"/>
          <w:i/>
          <w:sz w:val="22"/>
          <w:szCs w:val="24"/>
          <w:shd w:val="clear" w:color="auto" w:fill="FFFFFF"/>
        </w:rPr>
        <w:t>COLPENSIONES</w:t>
      </w:r>
      <w:r w:rsidR="001C790B">
        <w:rPr>
          <w:rFonts w:ascii="Arial" w:hAnsi="Arial" w:cs="Arial"/>
          <w:i/>
          <w:sz w:val="22"/>
          <w:szCs w:val="24"/>
          <w:shd w:val="clear" w:color="auto" w:fill="FFFFFF"/>
        </w:rPr>
        <w:t>–</w:t>
      </w:r>
      <w:r w:rsidRPr="001C790B">
        <w:rPr>
          <w:rFonts w:ascii="Arial" w:hAnsi="Arial" w:cs="Arial"/>
          <w:i/>
          <w:sz w:val="22"/>
          <w:szCs w:val="24"/>
          <w:shd w:val="clear" w:color="auto" w:fill="FFFFFF"/>
        </w:rPr>
        <w:t xml:space="preserve">, a las Administradoras de Riesgos Profesionales </w:t>
      </w:r>
      <w:r w:rsidR="001C790B">
        <w:rPr>
          <w:rFonts w:ascii="Arial" w:hAnsi="Arial" w:cs="Arial"/>
          <w:i/>
          <w:sz w:val="22"/>
          <w:szCs w:val="24"/>
          <w:shd w:val="clear" w:color="auto" w:fill="FFFFFF"/>
        </w:rPr>
        <w:t>–</w:t>
      </w:r>
      <w:proofErr w:type="spellStart"/>
      <w:r w:rsidRPr="001C790B">
        <w:rPr>
          <w:rFonts w:ascii="Arial" w:hAnsi="Arial" w:cs="Arial"/>
          <w:i/>
          <w:sz w:val="22"/>
          <w:szCs w:val="24"/>
          <w:shd w:val="clear" w:color="auto" w:fill="FFFFFF"/>
        </w:rPr>
        <w:t>ARP</w:t>
      </w:r>
      <w:proofErr w:type="spellEnd"/>
      <w:r w:rsidR="001C790B">
        <w:rPr>
          <w:rFonts w:ascii="Arial" w:hAnsi="Arial" w:cs="Arial"/>
          <w:i/>
          <w:sz w:val="22"/>
          <w:szCs w:val="24"/>
          <w:shd w:val="clear" w:color="auto" w:fill="FFFFFF"/>
        </w:rPr>
        <w:t>–</w:t>
      </w:r>
      <w:r w:rsidRPr="001C790B">
        <w:rPr>
          <w:rFonts w:ascii="Arial" w:hAnsi="Arial" w:cs="Arial"/>
          <w:i/>
          <w:sz w:val="22"/>
          <w:szCs w:val="24"/>
          <w:shd w:val="clear" w:color="auto" w:fill="FFFFFF"/>
        </w:rPr>
        <w:t>, a las Compañías de Seguros que asuman el riesgo de invalidez y muerte, y a las Entidades Promotoras de Salud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w:t>
      </w:r>
      <w:r w:rsidRPr="001C790B">
        <w:rPr>
          <w:rFonts w:ascii="Arial" w:hAnsi="Arial" w:cs="Arial"/>
          <w:sz w:val="24"/>
          <w:szCs w:val="24"/>
          <w:shd w:val="clear" w:color="auto" w:fill="FFFFFF"/>
        </w:rPr>
        <w:t>”.</w:t>
      </w:r>
    </w:p>
    <w:p w:rsidR="004003F4" w:rsidRPr="001C790B" w:rsidRDefault="004003F4" w:rsidP="001C790B">
      <w:pPr>
        <w:spacing w:line="276" w:lineRule="auto"/>
        <w:jc w:val="both"/>
        <w:rPr>
          <w:rFonts w:ascii="Arial" w:hAnsi="Arial" w:cs="Arial"/>
          <w:sz w:val="24"/>
          <w:szCs w:val="24"/>
          <w:shd w:val="clear" w:color="auto" w:fill="FFFFFF"/>
        </w:rPr>
      </w:pPr>
    </w:p>
    <w:p w:rsidR="00236D74" w:rsidRPr="001C790B" w:rsidRDefault="004003F4" w:rsidP="001C790B">
      <w:pPr>
        <w:pStyle w:val="NormalWeb"/>
        <w:shd w:val="clear" w:color="auto" w:fill="FFFFFF"/>
        <w:spacing w:before="0" w:beforeAutospacing="0" w:after="137" w:afterAutospacing="0" w:line="276" w:lineRule="auto"/>
        <w:jc w:val="both"/>
        <w:rPr>
          <w:rFonts w:ascii="Arial" w:hAnsi="Arial" w:cs="Arial"/>
        </w:rPr>
      </w:pPr>
      <w:r w:rsidRPr="001C790B">
        <w:rPr>
          <w:rFonts w:ascii="Arial" w:hAnsi="Arial" w:cs="Arial"/>
          <w:shd w:val="clear" w:color="auto" w:fill="FFFFFF"/>
        </w:rPr>
        <w:t>Por otra parte, el trámite que debe</w:t>
      </w:r>
      <w:r w:rsidR="00236D74" w:rsidRPr="001C790B">
        <w:rPr>
          <w:rFonts w:ascii="Arial" w:hAnsi="Arial" w:cs="Arial"/>
          <w:shd w:val="clear" w:color="auto" w:fill="FFFFFF"/>
        </w:rPr>
        <w:t>n</w:t>
      </w:r>
      <w:r w:rsidRPr="001C790B">
        <w:rPr>
          <w:rFonts w:ascii="Arial" w:hAnsi="Arial" w:cs="Arial"/>
          <w:shd w:val="clear" w:color="auto" w:fill="FFFFFF"/>
        </w:rPr>
        <w:t xml:space="preserve"> observar los órganos calificadores en primera y segunda instancia</w:t>
      </w:r>
      <w:r w:rsidR="00236D74" w:rsidRPr="001C790B">
        <w:rPr>
          <w:rFonts w:ascii="Arial" w:hAnsi="Arial" w:cs="Arial"/>
          <w:shd w:val="clear" w:color="auto" w:fill="FFFFFF"/>
        </w:rPr>
        <w:t xml:space="preserve"> se encuentra consignado </w:t>
      </w:r>
      <w:r w:rsidRPr="001C790B">
        <w:rPr>
          <w:rFonts w:ascii="Arial" w:hAnsi="Arial" w:cs="Arial"/>
          <w:shd w:val="clear" w:color="auto" w:fill="FFFFFF"/>
        </w:rPr>
        <w:t xml:space="preserve">en el </w:t>
      </w:r>
      <w:r w:rsidR="000B6756" w:rsidRPr="001C790B">
        <w:rPr>
          <w:rFonts w:ascii="Arial" w:hAnsi="Arial" w:cs="Arial"/>
          <w:shd w:val="clear" w:color="auto" w:fill="FFFFFF"/>
        </w:rPr>
        <w:t>Decreto 1352 de 2013, que en lo que toca a la definición del problema jurídico a resolver prevé el siguiente procedimiento.</w:t>
      </w:r>
    </w:p>
    <w:p w:rsidR="004003F4" w:rsidRPr="001C790B" w:rsidRDefault="004003F4" w:rsidP="001C790B">
      <w:pPr>
        <w:spacing w:line="276" w:lineRule="auto"/>
        <w:jc w:val="both"/>
        <w:rPr>
          <w:rFonts w:ascii="Arial" w:hAnsi="Arial" w:cs="Arial"/>
          <w:sz w:val="24"/>
          <w:szCs w:val="24"/>
          <w:lang w:val="es-ES"/>
        </w:rPr>
      </w:pPr>
    </w:p>
    <w:p w:rsidR="00D67EF7" w:rsidRPr="001C790B" w:rsidRDefault="000B6756" w:rsidP="001C790B">
      <w:pPr>
        <w:ind w:left="426" w:right="418"/>
        <w:jc w:val="both"/>
        <w:rPr>
          <w:rFonts w:ascii="Arial" w:hAnsi="Arial" w:cs="Arial"/>
          <w:i/>
          <w:sz w:val="22"/>
          <w:szCs w:val="24"/>
        </w:rPr>
      </w:pPr>
      <w:r w:rsidRPr="001C790B">
        <w:rPr>
          <w:rFonts w:ascii="Arial" w:hAnsi="Arial" w:cs="Arial"/>
          <w:sz w:val="22"/>
          <w:szCs w:val="24"/>
          <w:lang w:val="es-ES"/>
        </w:rPr>
        <w:t>“</w:t>
      </w:r>
      <w:bookmarkEnd w:id="1"/>
      <w:r w:rsidR="00D67EF7" w:rsidRPr="001C790B">
        <w:rPr>
          <w:rFonts w:ascii="Arial" w:hAnsi="Arial" w:cs="Arial"/>
          <w:b/>
          <w:bCs/>
          <w:i/>
          <w:sz w:val="22"/>
          <w:szCs w:val="24"/>
        </w:rPr>
        <w:t>ARTÍCULO 43.</w:t>
      </w:r>
      <w:r w:rsidR="00D67EF7" w:rsidRPr="001C790B">
        <w:rPr>
          <w:rFonts w:ascii="Arial" w:hAnsi="Arial" w:cs="Arial"/>
          <w:i/>
          <w:iCs/>
          <w:sz w:val="22"/>
          <w:szCs w:val="24"/>
        </w:rPr>
        <w:t> Recurso de reposición y apelación. </w:t>
      </w:r>
      <w:r w:rsidR="00D67EF7" w:rsidRPr="001C790B">
        <w:rPr>
          <w:rFonts w:ascii="Arial" w:hAnsi="Arial" w:cs="Arial"/>
          <w:i/>
          <w:sz w:val="22"/>
          <w:szCs w:val="24"/>
        </w:rPr>
        <w:t xml:space="preserve">Contra el dictamen emitido por la Junta Regional de Calificación de Invalidez proceden los recursos de reposición y/o apelación, presentados por cualquiera de los interesados ante la </w:t>
      </w:r>
      <w:r w:rsidR="00D67EF7" w:rsidRPr="001C790B">
        <w:rPr>
          <w:rFonts w:ascii="Arial" w:hAnsi="Arial" w:cs="Arial"/>
          <w:i/>
          <w:sz w:val="22"/>
          <w:szCs w:val="24"/>
        </w:rPr>
        <w:lastRenderedPageBreak/>
        <w:t>Junta Regional de Calificación de Invalidez que lo profirió, directamente o por intermedio de sus apoderados dentro de los diez (10) días siguientes a su notificación, sin que requiera de formalidades especiales, exponiendo los motivos de inconformidad, acreditando las pruebas que se pretendan hacer valer y la respectiva consignación de los honorarios de la Junta Nacional si se presenta en subsidio el de apelación. </w:t>
      </w:r>
    </w:p>
    <w:p w:rsidR="00D67EF7" w:rsidRPr="001C790B" w:rsidRDefault="00D67EF7" w:rsidP="001C790B">
      <w:pPr>
        <w:pStyle w:val="NormalWeb"/>
        <w:shd w:val="clear" w:color="auto" w:fill="FFFFFF"/>
        <w:spacing w:before="0" w:beforeAutospacing="0" w:after="137" w:afterAutospacing="0"/>
        <w:ind w:left="426" w:right="418"/>
        <w:jc w:val="both"/>
        <w:rPr>
          <w:rFonts w:ascii="Arial" w:hAnsi="Arial" w:cs="Arial"/>
          <w:i/>
          <w:sz w:val="22"/>
        </w:rPr>
      </w:pPr>
      <w:r w:rsidRPr="001C790B">
        <w:rPr>
          <w:rFonts w:ascii="Arial" w:hAnsi="Arial" w:cs="Arial"/>
          <w:i/>
          <w:sz w:val="22"/>
        </w:rPr>
        <w:t> </w:t>
      </w:r>
    </w:p>
    <w:p w:rsidR="00D67EF7" w:rsidRPr="001C790B" w:rsidRDefault="00D67EF7" w:rsidP="001C790B">
      <w:pPr>
        <w:pStyle w:val="NormalWeb"/>
        <w:shd w:val="clear" w:color="auto" w:fill="FFFFFF"/>
        <w:spacing w:before="0" w:beforeAutospacing="0" w:after="137" w:afterAutospacing="0"/>
        <w:ind w:left="426" w:right="418"/>
        <w:jc w:val="both"/>
        <w:rPr>
          <w:rFonts w:ascii="Arial" w:hAnsi="Arial" w:cs="Arial"/>
          <w:i/>
          <w:sz w:val="22"/>
        </w:rPr>
      </w:pPr>
      <w:r w:rsidRPr="001C790B">
        <w:rPr>
          <w:rFonts w:ascii="Arial" w:hAnsi="Arial" w:cs="Arial"/>
          <w:i/>
          <w:sz w:val="22"/>
        </w:rPr>
        <w:t>El recurso de reposición deberá ser resuelto por las Juntas Regionales dentro de los diez (10) días calendario siguientes a su recepción y no tendrá costo, en caso de que lleguen varios recursos sobre un mismo dictamen este término empezará a contarse desde la fecha en que haya llegado el último recurso dentro de los tiempos establecidos en el inciso anterior. </w:t>
      </w:r>
    </w:p>
    <w:p w:rsidR="00D67EF7" w:rsidRPr="001C790B" w:rsidRDefault="00D67EF7" w:rsidP="001C790B">
      <w:pPr>
        <w:pStyle w:val="NormalWeb"/>
        <w:shd w:val="clear" w:color="auto" w:fill="FFFFFF"/>
        <w:spacing w:before="0" w:beforeAutospacing="0" w:after="137" w:afterAutospacing="0"/>
        <w:ind w:left="426" w:right="418"/>
        <w:jc w:val="both"/>
        <w:rPr>
          <w:rFonts w:ascii="Arial" w:hAnsi="Arial" w:cs="Arial"/>
          <w:i/>
          <w:sz w:val="22"/>
        </w:rPr>
      </w:pPr>
      <w:r w:rsidRPr="001C790B">
        <w:rPr>
          <w:rFonts w:ascii="Arial" w:hAnsi="Arial" w:cs="Arial"/>
          <w:i/>
          <w:sz w:val="22"/>
        </w:rPr>
        <w:t> </w:t>
      </w:r>
    </w:p>
    <w:p w:rsidR="00D67EF7" w:rsidRPr="001C790B" w:rsidRDefault="000B6756" w:rsidP="001C790B">
      <w:pPr>
        <w:pStyle w:val="NormalWeb"/>
        <w:shd w:val="clear" w:color="auto" w:fill="FFFFFF"/>
        <w:spacing w:before="0" w:beforeAutospacing="0" w:after="137" w:afterAutospacing="0"/>
        <w:ind w:left="426" w:right="418"/>
        <w:jc w:val="both"/>
        <w:rPr>
          <w:rFonts w:ascii="Arial" w:hAnsi="Arial" w:cs="Arial"/>
          <w:i/>
          <w:sz w:val="22"/>
        </w:rPr>
      </w:pPr>
      <w:r w:rsidRPr="001C790B">
        <w:rPr>
          <w:rFonts w:ascii="Arial" w:hAnsi="Arial" w:cs="Arial"/>
          <w:i/>
          <w:sz w:val="22"/>
        </w:rPr>
        <w:t>(…)</w:t>
      </w:r>
    </w:p>
    <w:p w:rsidR="000B6756" w:rsidRPr="001C790B" w:rsidRDefault="000B6756" w:rsidP="001C790B">
      <w:pPr>
        <w:pStyle w:val="NormalWeb"/>
        <w:shd w:val="clear" w:color="auto" w:fill="FFFFFF"/>
        <w:spacing w:before="0" w:beforeAutospacing="0" w:after="137" w:afterAutospacing="0"/>
        <w:ind w:left="426" w:right="418"/>
        <w:jc w:val="both"/>
        <w:rPr>
          <w:rFonts w:ascii="Arial" w:hAnsi="Arial" w:cs="Arial"/>
          <w:i/>
          <w:sz w:val="22"/>
        </w:rPr>
      </w:pPr>
    </w:p>
    <w:p w:rsidR="00D67EF7" w:rsidRPr="001C790B" w:rsidRDefault="00D67EF7" w:rsidP="001C790B">
      <w:pPr>
        <w:pStyle w:val="NormalWeb"/>
        <w:shd w:val="clear" w:color="auto" w:fill="FFFFFF"/>
        <w:spacing w:before="0" w:beforeAutospacing="0" w:after="137" w:afterAutospacing="0"/>
        <w:ind w:left="426" w:right="418"/>
        <w:jc w:val="both"/>
        <w:rPr>
          <w:rFonts w:ascii="Arial" w:hAnsi="Arial" w:cs="Arial"/>
          <w:i/>
          <w:sz w:val="22"/>
        </w:rPr>
      </w:pPr>
      <w:r w:rsidRPr="001C790B">
        <w:rPr>
          <w:rFonts w:ascii="Arial" w:hAnsi="Arial" w:cs="Arial"/>
          <w:i/>
          <w:sz w:val="22"/>
        </w:rPr>
        <w:t xml:space="preserve">La Junta Regional de Calificación de Invalidez </w:t>
      </w:r>
      <w:r w:rsidRPr="001C790B">
        <w:rPr>
          <w:rFonts w:ascii="Arial" w:hAnsi="Arial" w:cs="Arial"/>
          <w:b/>
          <w:i/>
          <w:sz w:val="22"/>
        </w:rPr>
        <w:t>no remitirá el expediente a la Junta Nacional si no se allega la consignación de los honorarios</w:t>
      </w:r>
      <w:r w:rsidRPr="001C790B">
        <w:rPr>
          <w:rFonts w:ascii="Arial" w:hAnsi="Arial" w:cs="Arial"/>
          <w:i/>
          <w:sz w:val="22"/>
        </w:rPr>
        <w:t xml:space="preserve"> de esta última e informará dicha anomalía a las autoridades competentes para la respectiva investigación y sanciones a la entidad responsable del pago. De igual forma, informará a las partes interesadas la imposibilidad de envío a la Junta Nacional hasta que no sea presentada la consignación de dichos honorarios. </w:t>
      </w:r>
    </w:p>
    <w:p w:rsidR="00D67EF7" w:rsidRPr="001C790B" w:rsidRDefault="00D67EF7" w:rsidP="001C790B">
      <w:pPr>
        <w:pStyle w:val="NormalWeb"/>
        <w:shd w:val="clear" w:color="auto" w:fill="FFFFFF"/>
        <w:spacing w:before="0" w:beforeAutospacing="0" w:after="137" w:afterAutospacing="0"/>
        <w:ind w:left="426" w:right="418"/>
        <w:jc w:val="both"/>
        <w:rPr>
          <w:rFonts w:ascii="Arial" w:hAnsi="Arial" w:cs="Arial"/>
          <w:i/>
          <w:sz w:val="22"/>
        </w:rPr>
      </w:pPr>
      <w:r w:rsidRPr="001C790B">
        <w:rPr>
          <w:rFonts w:ascii="Arial" w:hAnsi="Arial" w:cs="Arial"/>
          <w:i/>
          <w:sz w:val="22"/>
        </w:rPr>
        <w:t> </w:t>
      </w:r>
    </w:p>
    <w:p w:rsidR="00D67EF7" w:rsidRPr="001C790B" w:rsidRDefault="00D67EF7" w:rsidP="001C790B">
      <w:pPr>
        <w:pStyle w:val="NormalWeb"/>
        <w:shd w:val="clear" w:color="auto" w:fill="FFFFFF"/>
        <w:spacing w:before="0" w:beforeAutospacing="0" w:after="0" w:afterAutospacing="0"/>
        <w:ind w:left="426" w:right="418"/>
        <w:jc w:val="both"/>
        <w:rPr>
          <w:rFonts w:ascii="Arial" w:hAnsi="Arial" w:cs="Arial"/>
          <w:sz w:val="22"/>
        </w:rPr>
      </w:pPr>
      <w:r w:rsidRPr="001C790B">
        <w:rPr>
          <w:rFonts w:ascii="Arial" w:hAnsi="Arial" w:cs="Arial"/>
          <w:i/>
          <w:sz w:val="22"/>
        </w:rPr>
        <w:t xml:space="preserve">Presentado el recurso de apelación en tiempo, el Director Administrativo y Financiero de </w:t>
      </w:r>
      <w:r w:rsidRPr="001C790B">
        <w:rPr>
          <w:rFonts w:ascii="Arial" w:hAnsi="Arial" w:cs="Arial"/>
          <w:b/>
          <w:i/>
          <w:sz w:val="22"/>
        </w:rPr>
        <w:t>la Junta Regional de Calificación de Invalidez remitirá todo el expediente con la documentación que sirvió de fundamento para el dictamen dentro de los dos (2) días hábiles siguientes a la Junta Nacional de Calificación de Invalidez</w:t>
      </w:r>
      <w:r w:rsidRPr="001C790B">
        <w:rPr>
          <w:rFonts w:ascii="Arial" w:hAnsi="Arial" w:cs="Arial"/>
          <w:i/>
          <w:sz w:val="22"/>
        </w:rPr>
        <w:t>, salvo en el caso en que falte la consignación de los honorarios la Junta Nacional.</w:t>
      </w:r>
      <w:r w:rsidRPr="001C790B">
        <w:rPr>
          <w:rFonts w:ascii="Arial" w:hAnsi="Arial" w:cs="Arial"/>
          <w:sz w:val="22"/>
        </w:rPr>
        <w:t> </w:t>
      </w:r>
    </w:p>
    <w:p w:rsidR="00D00D40" w:rsidRPr="001C790B" w:rsidRDefault="00D00D40" w:rsidP="001C790B">
      <w:pPr>
        <w:pStyle w:val="NormalWeb"/>
        <w:shd w:val="clear" w:color="auto" w:fill="FFFFFF"/>
        <w:spacing w:before="0" w:beforeAutospacing="0" w:after="0" w:afterAutospacing="0" w:line="276" w:lineRule="auto"/>
        <w:jc w:val="both"/>
        <w:rPr>
          <w:rFonts w:ascii="Arial" w:hAnsi="Arial" w:cs="Arial"/>
        </w:rPr>
      </w:pPr>
    </w:p>
    <w:p w:rsidR="00D67EF7" w:rsidRPr="001C790B" w:rsidRDefault="000F7421" w:rsidP="001C790B">
      <w:pPr>
        <w:tabs>
          <w:tab w:val="left" w:pos="0"/>
        </w:tabs>
        <w:suppressAutoHyphens/>
        <w:spacing w:line="276" w:lineRule="auto"/>
        <w:jc w:val="both"/>
        <w:rPr>
          <w:rFonts w:ascii="Arial" w:hAnsi="Arial" w:cs="Arial"/>
          <w:sz w:val="24"/>
          <w:szCs w:val="24"/>
        </w:rPr>
      </w:pPr>
      <w:r w:rsidRPr="001C790B">
        <w:rPr>
          <w:rFonts w:ascii="Arial" w:hAnsi="Arial" w:cs="Arial"/>
          <w:sz w:val="24"/>
          <w:szCs w:val="24"/>
        </w:rPr>
        <w:t xml:space="preserve">Ahora, respecto al término con el que cuenta la Junta Nacional de Calificación de Invalidez, para decidir </w:t>
      </w:r>
      <w:r w:rsidR="00132BB1" w:rsidRPr="001C790B">
        <w:rPr>
          <w:rFonts w:ascii="Arial" w:hAnsi="Arial" w:cs="Arial"/>
          <w:sz w:val="24"/>
          <w:szCs w:val="24"/>
        </w:rPr>
        <w:t>el recurso de apelación, primero debe observarse el trámite previsto en el artículo 3</w:t>
      </w:r>
      <w:r w:rsidR="001424AB" w:rsidRPr="001C790B">
        <w:rPr>
          <w:rFonts w:ascii="Arial" w:hAnsi="Arial" w:cs="Arial"/>
          <w:sz w:val="24"/>
          <w:szCs w:val="24"/>
        </w:rPr>
        <w:t xml:space="preserve">6 y siguientes de la norma en comento, contando la Junta Nacional con cinco (5) días hábiles después de radicada la ponencia para decidir la apelación, conforme lo establece el parágrafo primero del artículo 38 ibídem. </w:t>
      </w:r>
    </w:p>
    <w:p w:rsidR="00114B82" w:rsidRPr="001C790B" w:rsidRDefault="00114B82" w:rsidP="001C790B">
      <w:pPr>
        <w:tabs>
          <w:tab w:val="left" w:pos="0"/>
        </w:tabs>
        <w:suppressAutoHyphens/>
        <w:spacing w:line="276" w:lineRule="auto"/>
        <w:jc w:val="both"/>
        <w:rPr>
          <w:rFonts w:ascii="Arial" w:hAnsi="Arial" w:cs="Arial"/>
          <w:sz w:val="24"/>
          <w:szCs w:val="24"/>
        </w:rPr>
      </w:pPr>
    </w:p>
    <w:p w:rsidR="0030745D" w:rsidRPr="001C790B" w:rsidRDefault="0048458E" w:rsidP="001C790B">
      <w:pPr>
        <w:spacing w:line="276" w:lineRule="auto"/>
        <w:jc w:val="both"/>
        <w:rPr>
          <w:rFonts w:ascii="Arial" w:hAnsi="Arial" w:cs="Arial"/>
          <w:b/>
          <w:sz w:val="24"/>
          <w:szCs w:val="24"/>
        </w:rPr>
      </w:pPr>
      <w:r w:rsidRPr="001C790B">
        <w:rPr>
          <w:rFonts w:ascii="Arial" w:hAnsi="Arial" w:cs="Arial"/>
          <w:b/>
          <w:sz w:val="24"/>
          <w:szCs w:val="24"/>
        </w:rPr>
        <w:t>2</w:t>
      </w:r>
      <w:r w:rsidR="0030745D" w:rsidRPr="001C790B">
        <w:rPr>
          <w:rFonts w:ascii="Arial" w:hAnsi="Arial" w:cs="Arial"/>
          <w:b/>
          <w:sz w:val="24"/>
          <w:szCs w:val="24"/>
        </w:rPr>
        <w:t>. CASO CONCRETO</w:t>
      </w:r>
    </w:p>
    <w:p w:rsidR="00C73E3A" w:rsidRPr="001C790B" w:rsidRDefault="00C73E3A" w:rsidP="001C790B">
      <w:pPr>
        <w:tabs>
          <w:tab w:val="left" w:pos="0"/>
        </w:tabs>
        <w:suppressAutoHyphens/>
        <w:spacing w:line="276" w:lineRule="auto"/>
        <w:jc w:val="both"/>
        <w:rPr>
          <w:rFonts w:ascii="Arial" w:hAnsi="Arial" w:cs="Arial"/>
          <w:sz w:val="24"/>
          <w:szCs w:val="24"/>
        </w:rPr>
      </w:pPr>
    </w:p>
    <w:p w:rsidR="00295E66" w:rsidRPr="001C790B" w:rsidRDefault="111347EF" w:rsidP="001C790B">
      <w:pPr>
        <w:tabs>
          <w:tab w:val="left" w:pos="0"/>
        </w:tabs>
        <w:suppressAutoHyphens/>
        <w:spacing w:line="276" w:lineRule="auto"/>
        <w:jc w:val="both"/>
        <w:rPr>
          <w:rFonts w:ascii="Arial" w:hAnsi="Arial" w:cs="Arial"/>
          <w:sz w:val="24"/>
          <w:szCs w:val="24"/>
        </w:rPr>
      </w:pPr>
      <w:r w:rsidRPr="001C790B">
        <w:rPr>
          <w:rFonts w:ascii="Arial" w:hAnsi="Arial" w:cs="Arial"/>
          <w:sz w:val="24"/>
          <w:szCs w:val="24"/>
        </w:rPr>
        <w:t>E</w:t>
      </w:r>
      <w:r w:rsidR="00047B9B" w:rsidRPr="001C790B">
        <w:rPr>
          <w:rFonts w:ascii="Arial" w:hAnsi="Arial" w:cs="Arial"/>
          <w:sz w:val="24"/>
          <w:szCs w:val="24"/>
        </w:rPr>
        <w:t xml:space="preserve">l actor </w:t>
      </w:r>
      <w:r w:rsidR="00D710E3" w:rsidRPr="001C790B">
        <w:rPr>
          <w:rFonts w:ascii="Arial" w:hAnsi="Arial" w:cs="Arial"/>
          <w:sz w:val="24"/>
          <w:szCs w:val="24"/>
        </w:rPr>
        <w:t>denuncia por este medio</w:t>
      </w:r>
      <w:r w:rsidR="00047B9B" w:rsidRPr="001C790B">
        <w:rPr>
          <w:rFonts w:ascii="Arial" w:hAnsi="Arial" w:cs="Arial"/>
          <w:sz w:val="24"/>
          <w:szCs w:val="24"/>
        </w:rPr>
        <w:t xml:space="preserve"> la omisión en que han incurrido las entidades accionadas respecto al cumplimiento de sus obligaciones dentro del proceso de </w:t>
      </w:r>
      <w:r w:rsidR="00D710E3" w:rsidRPr="001C790B">
        <w:rPr>
          <w:rFonts w:ascii="Arial" w:hAnsi="Arial" w:cs="Arial"/>
          <w:sz w:val="24"/>
          <w:szCs w:val="24"/>
        </w:rPr>
        <w:t>c</w:t>
      </w:r>
      <w:r w:rsidR="00047B9B" w:rsidRPr="001C790B">
        <w:rPr>
          <w:rFonts w:ascii="Arial" w:hAnsi="Arial" w:cs="Arial"/>
          <w:sz w:val="24"/>
          <w:szCs w:val="24"/>
        </w:rPr>
        <w:t>ali</w:t>
      </w:r>
      <w:r w:rsidR="00D710E3" w:rsidRPr="001C790B">
        <w:rPr>
          <w:rFonts w:ascii="Arial" w:hAnsi="Arial" w:cs="Arial"/>
          <w:sz w:val="24"/>
          <w:szCs w:val="24"/>
        </w:rPr>
        <w:t>fica</w:t>
      </w:r>
      <w:r w:rsidR="00047B9B" w:rsidRPr="001C790B">
        <w:rPr>
          <w:rFonts w:ascii="Arial" w:hAnsi="Arial" w:cs="Arial"/>
          <w:sz w:val="24"/>
          <w:szCs w:val="24"/>
        </w:rPr>
        <w:t xml:space="preserve">ción de pérdida de capacidad laboral, pues la </w:t>
      </w:r>
      <w:r w:rsidR="0048458E" w:rsidRPr="001C790B">
        <w:rPr>
          <w:rFonts w:ascii="Arial" w:hAnsi="Arial" w:cs="Arial"/>
          <w:i/>
          <w:iCs/>
          <w:sz w:val="24"/>
          <w:szCs w:val="24"/>
        </w:rPr>
        <w:t>i)</w:t>
      </w:r>
      <w:r w:rsidR="0048458E" w:rsidRPr="001C790B">
        <w:rPr>
          <w:rFonts w:ascii="Arial" w:hAnsi="Arial" w:cs="Arial"/>
          <w:sz w:val="24"/>
          <w:szCs w:val="24"/>
        </w:rPr>
        <w:t xml:space="preserve"> </w:t>
      </w:r>
      <w:r w:rsidR="00047B9B" w:rsidRPr="001C790B">
        <w:rPr>
          <w:rFonts w:ascii="Arial" w:hAnsi="Arial" w:cs="Arial"/>
          <w:sz w:val="24"/>
          <w:szCs w:val="24"/>
        </w:rPr>
        <w:t xml:space="preserve">AFP Porvenir S.A. </w:t>
      </w:r>
      <w:r w:rsidR="00D710E3" w:rsidRPr="001C790B">
        <w:rPr>
          <w:rFonts w:ascii="Arial" w:hAnsi="Arial" w:cs="Arial"/>
          <w:sz w:val="24"/>
          <w:szCs w:val="24"/>
        </w:rPr>
        <w:t xml:space="preserve">no ha </w:t>
      </w:r>
      <w:r w:rsidR="00295E66" w:rsidRPr="001C790B">
        <w:rPr>
          <w:rFonts w:ascii="Arial" w:hAnsi="Arial" w:cs="Arial"/>
          <w:sz w:val="24"/>
          <w:szCs w:val="24"/>
        </w:rPr>
        <w:t xml:space="preserve">cancelado los honorarios para que se surta el recurso de apelación formulado contra el dictamen rendido por la Junta Regional de Calificación de Invalidez, </w:t>
      </w:r>
      <w:r w:rsidR="0048458E" w:rsidRPr="001C790B">
        <w:rPr>
          <w:rFonts w:ascii="Arial" w:hAnsi="Arial" w:cs="Arial"/>
          <w:i/>
          <w:iCs/>
          <w:sz w:val="24"/>
          <w:szCs w:val="24"/>
        </w:rPr>
        <w:t>ii)</w:t>
      </w:r>
      <w:r w:rsidR="0048458E" w:rsidRPr="001C790B">
        <w:rPr>
          <w:rFonts w:ascii="Arial" w:hAnsi="Arial" w:cs="Arial"/>
          <w:sz w:val="24"/>
          <w:szCs w:val="24"/>
        </w:rPr>
        <w:t xml:space="preserve"> </w:t>
      </w:r>
      <w:r w:rsidR="00295E66" w:rsidRPr="001C790B">
        <w:rPr>
          <w:rFonts w:ascii="Arial" w:hAnsi="Arial" w:cs="Arial"/>
          <w:sz w:val="24"/>
          <w:szCs w:val="24"/>
        </w:rPr>
        <w:t xml:space="preserve">ésta </w:t>
      </w:r>
      <w:r w:rsidR="0048458E" w:rsidRPr="001C790B">
        <w:rPr>
          <w:rFonts w:ascii="Arial" w:hAnsi="Arial" w:cs="Arial"/>
          <w:sz w:val="24"/>
          <w:szCs w:val="24"/>
        </w:rPr>
        <w:t xml:space="preserve">a su vez </w:t>
      </w:r>
      <w:r w:rsidR="00295E66" w:rsidRPr="001C790B">
        <w:rPr>
          <w:rFonts w:ascii="Arial" w:hAnsi="Arial" w:cs="Arial"/>
          <w:sz w:val="24"/>
          <w:szCs w:val="24"/>
        </w:rPr>
        <w:t>no ha remitido el expediente a la Junta Nacional y</w:t>
      </w:r>
      <w:r w:rsidR="0048458E" w:rsidRPr="001C790B">
        <w:rPr>
          <w:rFonts w:ascii="Arial" w:hAnsi="Arial" w:cs="Arial"/>
          <w:sz w:val="24"/>
          <w:szCs w:val="24"/>
        </w:rPr>
        <w:t xml:space="preserve">, </w:t>
      </w:r>
      <w:r w:rsidR="00295E66" w:rsidRPr="001C790B">
        <w:rPr>
          <w:rFonts w:ascii="Arial" w:hAnsi="Arial" w:cs="Arial"/>
          <w:sz w:val="24"/>
          <w:szCs w:val="24"/>
        </w:rPr>
        <w:t xml:space="preserve"> </w:t>
      </w:r>
      <w:r w:rsidR="0048458E" w:rsidRPr="001C790B">
        <w:rPr>
          <w:rFonts w:ascii="Arial" w:hAnsi="Arial" w:cs="Arial"/>
          <w:i/>
          <w:iCs/>
          <w:sz w:val="24"/>
          <w:szCs w:val="24"/>
        </w:rPr>
        <w:t>iii)</w:t>
      </w:r>
      <w:r w:rsidR="0048458E" w:rsidRPr="001C790B">
        <w:rPr>
          <w:rFonts w:ascii="Arial" w:hAnsi="Arial" w:cs="Arial"/>
          <w:sz w:val="24"/>
          <w:szCs w:val="24"/>
        </w:rPr>
        <w:t xml:space="preserve"> la</w:t>
      </w:r>
      <w:r w:rsidR="00295E66" w:rsidRPr="001C790B">
        <w:rPr>
          <w:rFonts w:ascii="Arial" w:hAnsi="Arial" w:cs="Arial"/>
          <w:sz w:val="24"/>
          <w:szCs w:val="24"/>
        </w:rPr>
        <w:t xml:space="preserve"> última no se ha pronunciado sobre el recurso.</w:t>
      </w:r>
    </w:p>
    <w:p w:rsidR="00295E66" w:rsidRPr="001C790B" w:rsidRDefault="00295E66" w:rsidP="001C790B">
      <w:pPr>
        <w:tabs>
          <w:tab w:val="left" w:pos="0"/>
        </w:tabs>
        <w:suppressAutoHyphens/>
        <w:spacing w:line="276" w:lineRule="auto"/>
        <w:jc w:val="both"/>
        <w:rPr>
          <w:rFonts w:ascii="Arial" w:hAnsi="Arial" w:cs="Arial"/>
          <w:sz w:val="24"/>
          <w:szCs w:val="24"/>
        </w:rPr>
      </w:pPr>
    </w:p>
    <w:p w:rsidR="00D07A13" w:rsidRPr="001C790B" w:rsidRDefault="00EE691D" w:rsidP="001C790B">
      <w:pPr>
        <w:tabs>
          <w:tab w:val="left" w:pos="0"/>
        </w:tabs>
        <w:suppressAutoHyphens/>
        <w:spacing w:line="276" w:lineRule="auto"/>
        <w:jc w:val="both"/>
        <w:rPr>
          <w:rFonts w:ascii="Arial" w:hAnsi="Arial" w:cs="Arial"/>
          <w:sz w:val="24"/>
          <w:szCs w:val="24"/>
        </w:rPr>
      </w:pPr>
      <w:r w:rsidRPr="001C790B">
        <w:rPr>
          <w:rFonts w:ascii="Arial" w:hAnsi="Arial" w:cs="Arial"/>
          <w:sz w:val="24"/>
          <w:szCs w:val="24"/>
        </w:rPr>
        <w:t>En igual sentido fue presentado el recurso de apelación, pues adicional a la orden impartida al fondo privado por parte del Juzgado de conocimiento, consistente en el pago de lo</w:t>
      </w:r>
      <w:r w:rsidR="00DF2EC8" w:rsidRPr="001C790B">
        <w:rPr>
          <w:rFonts w:ascii="Arial" w:hAnsi="Arial" w:cs="Arial"/>
          <w:sz w:val="24"/>
          <w:szCs w:val="24"/>
        </w:rPr>
        <w:t xml:space="preserve">s honorarios para que se surta el recurso de apelación formulado por el señor Argemiro Orozco y Seguros de Vida Alfa </w:t>
      </w:r>
      <w:r w:rsidR="00D07A13" w:rsidRPr="001C790B">
        <w:rPr>
          <w:rFonts w:ascii="Arial" w:hAnsi="Arial" w:cs="Arial"/>
          <w:sz w:val="24"/>
          <w:szCs w:val="24"/>
        </w:rPr>
        <w:t xml:space="preserve">S.A., </w:t>
      </w:r>
      <w:r w:rsidR="0048458E" w:rsidRPr="001C790B">
        <w:rPr>
          <w:rFonts w:ascii="Arial" w:hAnsi="Arial" w:cs="Arial"/>
          <w:sz w:val="24"/>
          <w:szCs w:val="24"/>
        </w:rPr>
        <w:t xml:space="preserve">el </w:t>
      </w:r>
      <w:r w:rsidR="00D07A13" w:rsidRPr="001C790B">
        <w:rPr>
          <w:rFonts w:ascii="Arial" w:hAnsi="Arial" w:cs="Arial"/>
          <w:sz w:val="24"/>
          <w:szCs w:val="24"/>
        </w:rPr>
        <w:t xml:space="preserve">promotor de la acción insiste que se debe ordenar al órgano calificador en primera instancia remitir el expediente al superior y a </w:t>
      </w:r>
      <w:r w:rsidR="2FE71935" w:rsidRPr="001C790B">
        <w:rPr>
          <w:rFonts w:ascii="Arial" w:hAnsi="Arial" w:cs="Arial"/>
          <w:sz w:val="24"/>
          <w:szCs w:val="24"/>
        </w:rPr>
        <w:t xml:space="preserve">este </w:t>
      </w:r>
      <w:r w:rsidR="0048458E" w:rsidRPr="001C790B">
        <w:rPr>
          <w:rFonts w:ascii="Arial" w:hAnsi="Arial" w:cs="Arial"/>
          <w:sz w:val="24"/>
          <w:szCs w:val="24"/>
        </w:rPr>
        <w:t>resolver</w:t>
      </w:r>
      <w:r w:rsidR="00D07A13" w:rsidRPr="001C790B">
        <w:rPr>
          <w:rFonts w:ascii="Arial" w:hAnsi="Arial" w:cs="Arial"/>
          <w:sz w:val="24"/>
          <w:szCs w:val="24"/>
        </w:rPr>
        <w:t xml:space="preserve"> la alzada dentro del término de diez (10) días.</w:t>
      </w:r>
    </w:p>
    <w:p w:rsidR="00D07A13" w:rsidRPr="001C790B" w:rsidRDefault="00D07A13" w:rsidP="001C790B">
      <w:pPr>
        <w:tabs>
          <w:tab w:val="left" w:pos="0"/>
        </w:tabs>
        <w:suppressAutoHyphens/>
        <w:spacing w:line="276" w:lineRule="auto"/>
        <w:jc w:val="both"/>
        <w:rPr>
          <w:rFonts w:ascii="Arial" w:hAnsi="Arial" w:cs="Arial"/>
          <w:sz w:val="24"/>
          <w:szCs w:val="24"/>
        </w:rPr>
      </w:pPr>
    </w:p>
    <w:p w:rsidR="007E6C67" w:rsidRPr="001C790B" w:rsidRDefault="00865522" w:rsidP="001C790B">
      <w:pPr>
        <w:tabs>
          <w:tab w:val="left" w:pos="0"/>
        </w:tabs>
        <w:suppressAutoHyphens/>
        <w:spacing w:line="276" w:lineRule="auto"/>
        <w:jc w:val="both"/>
        <w:rPr>
          <w:rFonts w:ascii="Arial" w:hAnsi="Arial" w:cs="Arial"/>
          <w:sz w:val="24"/>
          <w:szCs w:val="24"/>
        </w:rPr>
      </w:pPr>
      <w:r w:rsidRPr="001C790B">
        <w:rPr>
          <w:rFonts w:ascii="Arial" w:hAnsi="Arial" w:cs="Arial"/>
          <w:sz w:val="24"/>
          <w:szCs w:val="24"/>
        </w:rPr>
        <w:t xml:space="preserve">De acuerdo con </w:t>
      </w:r>
      <w:r w:rsidR="0048458E" w:rsidRPr="001C790B">
        <w:rPr>
          <w:rFonts w:ascii="Arial" w:hAnsi="Arial" w:cs="Arial"/>
          <w:sz w:val="24"/>
          <w:szCs w:val="24"/>
        </w:rPr>
        <w:t>las pruebas</w:t>
      </w:r>
      <w:r w:rsidRPr="001C790B">
        <w:rPr>
          <w:rFonts w:ascii="Arial" w:hAnsi="Arial" w:cs="Arial"/>
          <w:sz w:val="24"/>
          <w:szCs w:val="24"/>
        </w:rPr>
        <w:t xml:space="preserve"> que obra</w:t>
      </w:r>
      <w:r w:rsidR="0048458E" w:rsidRPr="001C790B">
        <w:rPr>
          <w:rFonts w:ascii="Arial" w:hAnsi="Arial" w:cs="Arial"/>
          <w:sz w:val="24"/>
          <w:szCs w:val="24"/>
        </w:rPr>
        <w:t>n</w:t>
      </w:r>
      <w:r w:rsidRPr="001C790B">
        <w:rPr>
          <w:rFonts w:ascii="Arial" w:hAnsi="Arial" w:cs="Arial"/>
          <w:sz w:val="24"/>
          <w:szCs w:val="24"/>
        </w:rPr>
        <w:t xml:space="preserve"> en el plenario</w:t>
      </w:r>
      <w:r w:rsidR="0048458E" w:rsidRPr="001C790B">
        <w:rPr>
          <w:rFonts w:ascii="Arial" w:hAnsi="Arial" w:cs="Arial"/>
          <w:sz w:val="24"/>
          <w:szCs w:val="24"/>
        </w:rPr>
        <w:t>,</w:t>
      </w:r>
      <w:r w:rsidRPr="001C790B">
        <w:rPr>
          <w:rFonts w:ascii="Arial" w:hAnsi="Arial" w:cs="Arial"/>
          <w:sz w:val="24"/>
          <w:szCs w:val="24"/>
        </w:rPr>
        <w:t xml:space="preserve"> </w:t>
      </w:r>
      <w:r w:rsidR="0029740B" w:rsidRPr="001C790B">
        <w:rPr>
          <w:rFonts w:ascii="Arial" w:hAnsi="Arial" w:cs="Arial"/>
          <w:sz w:val="24"/>
          <w:szCs w:val="24"/>
        </w:rPr>
        <w:t>se evidencia que el actor</w:t>
      </w:r>
      <w:r w:rsidR="0048458E" w:rsidRPr="001C790B">
        <w:rPr>
          <w:rFonts w:ascii="Arial" w:hAnsi="Arial" w:cs="Arial"/>
          <w:sz w:val="24"/>
          <w:szCs w:val="24"/>
        </w:rPr>
        <w:t>,</w:t>
      </w:r>
      <w:r w:rsidR="00B3714D" w:rsidRPr="001C790B">
        <w:rPr>
          <w:rFonts w:ascii="Arial" w:hAnsi="Arial" w:cs="Arial"/>
          <w:sz w:val="24"/>
          <w:szCs w:val="24"/>
        </w:rPr>
        <w:t xml:space="preserve"> el día 29 de agosto de 2020</w:t>
      </w:r>
      <w:r w:rsidR="0048458E" w:rsidRPr="001C790B">
        <w:rPr>
          <w:rFonts w:ascii="Arial" w:hAnsi="Arial" w:cs="Arial"/>
          <w:sz w:val="24"/>
          <w:szCs w:val="24"/>
        </w:rPr>
        <w:t>,</w:t>
      </w:r>
      <w:r w:rsidR="0029740B" w:rsidRPr="001C790B">
        <w:rPr>
          <w:rFonts w:ascii="Arial" w:hAnsi="Arial" w:cs="Arial"/>
          <w:sz w:val="24"/>
          <w:szCs w:val="24"/>
        </w:rPr>
        <w:t xml:space="preserve"> </w:t>
      </w:r>
      <w:r w:rsidR="00B3714D" w:rsidRPr="001C790B">
        <w:rPr>
          <w:rFonts w:ascii="Arial" w:hAnsi="Arial" w:cs="Arial"/>
          <w:sz w:val="24"/>
          <w:szCs w:val="24"/>
        </w:rPr>
        <w:t>presentó ante la Junta Regional de Calificación de Invalidez recuso de reposición y en subsidio apelación contra el dictamen proferido por e</w:t>
      </w:r>
      <w:r w:rsidR="328F15B8" w:rsidRPr="001C790B">
        <w:rPr>
          <w:rFonts w:ascii="Arial" w:hAnsi="Arial" w:cs="Arial"/>
          <w:sz w:val="24"/>
          <w:szCs w:val="24"/>
        </w:rPr>
        <w:t>lla</w:t>
      </w:r>
      <w:r w:rsidR="00B3714D" w:rsidRPr="001C790B">
        <w:rPr>
          <w:rFonts w:ascii="Arial" w:hAnsi="Arial" w:cs="Arial"/>
          <w:sz w:val="24"/>
          <w:szCs w:val="24"/>
        </w:rPr>
        <w:t xml:space="preserve"> el 5 de mayo de 2020 –</w:t>
      </w:r>
      <w:proofErr w:type="spellStart"/>
      <w:r w:rsidR="00B3714D" w:rsidRPr="001C790B">
        <w:rPr>
          <w:rFonts w:ascii="Arial" w:hAnsi="Arial" w:cs="Arial"/>
          <w:i/>
          <w:iCs/>
          <w:sz w:val="24"/>
          <w:szCs w:val="24"/>
        </w:rPr>
        <w:t>fl</w:t>
      </w:r>
      <w:proofErr w:type="spellEnd"/>
      <w:r w:rsidR="00B3714D" w:rsidRPr="001C790B">
        <w:rPr>
          <w:rFonts w:ascii="Arial" w:hAnsi="Arial" w:cs="Arial"/>
          <w:i/>
          <w:iCs/>
          <w:sz w:val="24"/>
          <w:szCs w:val="24"/>
        </w:rPr>
        <w:t xml:space="preserve"> 25 del numeral 3º </w:t>
      </w:r>
      <w:r w:rsidR="006E3EFA" w:rsidRPr="001C790B">
        <w:rPr>
          <w:rFonts w:ascii="Arial" w:hAnsi="Arial" w:cs="Arial"/>
          <w:i/>
          <w:iCs/>
          <w:sz w:val="24"/>
          <w:szCs w:val="24"/>
        </w:rPr>
        <w:t>del expediente digital</w:t>
      </w:r>
      <w:r w:rsidR="001C790B">
        <w:rPr>
          <w:rFonts w:ascii="Arial" w:hAnsi="Arial" w:cs="Arial"/>
          <w:sz w:val="24"/>
          <w:szCs w:val="24"/>
        </w:rPr>
        <w:t>–</w:t>
      </w:r>
      <w:r w:rsidR="007E6C67" w:rsidRPr="001C790B">
        <w:rPr>
          <w:rFonts w:ascii="Arial" w:hAnsi="Arial" w:cs="Arial"/>
          <w:sz w:val="24"/>
          <w:szCs w:val="24"/>
        </w:rPr>
        <w:t xml:space="preserve"> y que el recurso de reposición fue decidido y notificado al actor el  21 de octubre de 2020 –</w:t>
      </w:r>
      <w:r w:rsidR="007E6C67" w:rsidRPr="001C790B">
        <w:rPr>
          <w:rFonts w:ascii="Arial" w:hAnsi="Arial" w:cs="Arial"/>
          <w:i/>
          <w:iCs/>
          <w:sz w:val="24"/>
          <w:szCs w:val="24"/>
        </w:rPr>
        <w:t>numeral 23 del expediente digital</w:t>
      </w:r>
      <w:r w:rsidR="001C790B">
        <w:rPr>
          <w:rFonts w:ascii="Arial" w:hAnsi="Arial" w:cs="Arial"/>
          <w:sz w:val="24"/>
          <w:szCs w:val="24"/>
        </w:rPr>
        <w:t>–</w:t>
      </w:r>
      <w:r w:rsidR="007E6C67" w:rsidRPr="001C790B">
        <w:rPr>
          <w:rFonts w:ascii="Arial" w:hAnsi="Arial" w:cs="Arial"/>
          <w:sz w:val="24"/>
          <w:szCs w:val="24"/>
        </w:rPr>
        <w:t>.</w:t>
      </w:r>
    </w:p>
    <w:p w:rsidR="007E6C67" w:rsidRPr="001C790B" w:rsidRDefault="007E6C67" w:rsidP="001C790B">
      <w:pPr>
        <w:tabs>
          <w:tab w:val="left" w:pos="0"/>
        </w:tabs>
        <w:suppressAutoHyphens/>
        <w:spacing w:line="276" w:lineRule="auto"/>
        <w:jc w:val="both"/>
        <w:rPr>
          <w:rFonts w:ascii="Arial" w:hAnsi="Arial" w:cs="Arial"/>
          <w:sz w:val="24"/>
          <w:szCs w:val="24"/>
        </w:rPr>
      </w:pPr>
    </w:p>
    <w:p w:rsidR="00984CE2" w:rsidRPr="001C790B" w:rsidRDefault="007E6C67" w:rsidP="001C790B">
      <w:pPr>
        <w:tabs>
          <w:tab w:val="left" w:pos="0"/>
        </w:tabs>
        <w:suppressAutoHyphens/>
        <w:spacing w:line="276" w:lineRule="auto"/>
        <w:jc w:val="both"/>
        <w:rPr>
          <w:rFonts w:ascii="Arial" w:hAnsi="Arial" w:cs="Arial"/>
          <w:sz w:val="24"/>
          <w:szCs w:val="24"/>
        </w:rPr>
      </w:pPr>
      <w:r w:rsidRPr="001C790B">
        <w:rPr>
          <w:rFonts w:ascii="Arial" w:hAnsi="Arial" w:cs="Arial"/>
          <w:sz w:val="24"/>
          <w:szCs w:val="24"/>
        </w:rPr>
        <w:t>Lo hasta aquí expuesto pone en evidencia que para cuando el actor presentó la acción de tutela el día 16 de octubre de 2020,</w:t>
      </w:r>
      <w:r w:rsidR="005541CB" w:rsidRPr="001C790B">
        <w:rPr>
          <w:rFonts w:ascii="Arial" w:hAnsi="Arial" w:cs="Arial"/>
          <w:sz w:val="24"/>
          <w:szCs w:val="24"/>
        </w:rPr>
        <w:t xml:space="preserve"> el órgano calificador en primera instancia e</w:t>
      </w:r>
      <w:r w:rsidR="03DAF612" w:rsidRPr="001C790B">
        <w:rPr>
          <w:rFonts w:ascii="Arial" w:hAnsi="Arial" w:cs="Arial"/>
          <w:sz w:val="24"/>
          <w:szCs w:val="24"/>
        </w:rPr>
        <w:t>ra</w:t>
      </w:r>
      <w:r w:rsidR="005541CB" w:rsidRPr="001C790B">
        <w:rPr>
          <w:rFonts w:ascii="Arial" w:hAnsi="Arial" w:cs="Arial"/>
          <w:sz w:val="24"/>
          <w:szCs w:val="24"/>
        </w:rPr>
        <w:t xml:space="preserve"> el responsable del agravio sufrido por el actor, dado que desde la presentación del recuso de reposición había </w:t>
      </w:r>
      <w:r w:rsidR="6ADB2707" w:rsidRPr="001C790B">
        <w:rPr>
          <w:rFonts w:ascii="Arial" w:hAnsi="Arial" w:cs="Arial"/>
          <w:sz w:val="24"/>
          <w:szCs w:val="24"/>
        </w:rPr>
        <w:t>dejado transcurrir</w:t>
      </w:r>
      <w:r w:rsidR="005541CB" w:rsidRPr="001C790B">
        <w:rPr>
          <w:rFonts w:ascii="Arial" w:hAnsi="Arial" w:cs="Arial"/>
          <w:sz w:val="24"/>
          <w:szCs w:val="24"/>
        </w:rPr>
        <w:t xml:space="preserve"> </w:t>
      </w:r>
      <w:r w:rsidR="2FD04A39" w:rsidRPr="001C790B">
        <w:rPr>
          <w:rFonts w:ascii="Arial" w:hAnsi="Arial" w:cs="Arial"/>
          <w:sz w:val="24"/>
          <w:szCs w:val="24"/>
        </w:rPr>
        <w:t xml:space="preserve">para su definición </w:t>
      </w:r>
      <w:r w:rsidR="005541CB" w:rsidRPr="001C790B">
        <w:rPr>
          <w:rFonts w:ascii="Arial" w:hAnsi="Arial" w:cs="Arial"/>
          <w:sz w:val="24"/>
          <w:szCs w:val="24"/>
        </w:rPr>
        <w:t xml:space="preserve">más del término </w:t>
      </w:r>
      <w:r w:rsidR="6F4F7443" w:rsidRPr="001C790B">
        <w:rPr>
          <w:rFonts w:ascii="Arial" w:hAnsi="Arial" w:cs="Arial"/>
          <w:sz w:val="24"/>
          <w:szCs w:val="24"/>
        </w:rPr>
        <w:t xml:space="preserve"> de </w:t>
      </w:r>
      <w:r w:rsidR="005541CB" w:rsidRPr="001C790B">
        <w:rPr>
          <w:rFonts w:ascii="Arial" w:hAnsi="Arial" w:cs="Arial"/>
          <w:i/>
          <w:iCs/>
          <w:sz w:val="24"/>
          <w:szCs w:val="24"/>
        </w:rPr>
        <w:t>10 días</w:t>
      </w:r>
      <w:r w:rsidR="1EB96261" w:rsidRPr="001C790B">
        <w:rPr>
          <w:rFonts w:ascii="Arial" w:hAnsi="Arial" w:cs="Arial"/>
          <w:i/>
          <w:iCs/>
          <w:sz w:val="24"/>
          <w:szCs w:val="24"/>
        </w:rPr>
        <w:t xml:space="preserve"> previsto</w:t>
      </w:r>
      <w:r w:rsidR="005541CB" w:rsidRPr="001C790B">
        <w:rPr>
          <w:rFonts w:ascii="Arial" w:hAnsi="Arial" w:cs="Arial"/>
          <w:sz w:val="24"/>
          <w:szCs w:val="24"/>
        </w:rPr>
        <w:t xml:space="preserve"> en la norma previamente citada; no obstante, como quiera que </w:t>
      </w:r>
      <w:r w:rsidR="00132FD3" w:rsidRPr="001C790B">
        <w:rPr>
          <w:rFonts w:ascii="Arial" w:hAnsi="Arial" w:cs="Arial"/>
          <w:sz w:val="24"/>
          <w:szCs w:val="24"/>
        </w:rPr>
        <w:t xml:space="preserve">dicha entidad, en el trámite de primera instancia </w:t>
      </w:r>
      <w:r w:rsidR="005541CB" w:rsidRPr="001C790B">
        <w:rPr>
          <w:rFonts w:ascii="Arial" w:hAnsi="Arial" w:cs="Arial"/>
          <w:sz w:val="24"/>
          <w:szCs w:val="24"/>
        </w:rPr>
        <w:t>al dar respuesta</w:t>
      </w:r>
      <w:r w:rsidR="007A23D8" w:rsidRPr="001C790B">
        <w:rPr>
          <w:rFonts w:ascii="Arial" w:hAnsi="Arial" w:cs="Arial"/>
          <w:sz w:val="24"/>
          <w:szCs w:val="24"/>
        </w:rPr>
        <w:t xml:space="preserve"> a la acción acreditó el cumplimie</w:t>
      </w:r>
      <w:r w:rsidR="00984CE2" w:rsidRPr="001C790B">
        <w:rPr>
          <w:rFonts w:ascii="Arial" w:hAnsi="Arial" w:cs="Arial"/>
          <w:sz w:val="24"/>
          <w:szCs w:val="24"/>
        </w:rPr>
        <w:t xml:space="preserve">nto de tal carga, </w:t>
      </w:r>
      <w:r w:rsidR="0048458E" w:rsidRPr="001C790B">
        <w:rPr>
          <w:rFonts w:ascii="Arial" w:hAnsi="Arial" w:cs="Arial"/>
          <w:sz w:val="24"/>
          <w:szCs w:val="24"/>
        </w:rPr>
        <w:t xml:space="preserve">lo que correspondía era </w:t>
      </w:r>
      <w:r w:rsidR="00984CE2" w:rsidRPr="001C790B">
        <w:rPr>
          <w:rFonts w:ascii="Arial" w:hAnsi="Arial" w:cs="Arial"/>
          <w:sz w:val="24"/>
          <w:szCs w:val="24"/>
        </w:rPr>
        <w:t>declarar el hecho superado.</w:t>
      </w:r>
    </w:p>
    <w:p w:rsidR="00984CE2" w:rsidRPr="001C790B" w:rsidRDefault="00984CE2" w:rsidP="001C790B">
      <w:pPr>
        <w:tabs>
          <w:tab w:val="left" w:pos="0"/>
        </w:tabs>
        <w:suppressAutoHyphens/>
        <w:spacing w:line="276" w:lineRule="auto"/>
        <w:jc w:val="both"/>
        <w:rPr>
          <w:rFonts w:ascii="Arial" w:hAnsi="Arial" w:cs="Arial"/>
          <w:sz w:val="24"/>
          <w:szCs w:val="24"/>
        </w:rPr>
      </w:pPr>
    </w:p>
    <w:p w:rsidR="005541CB" w:rsidRPr="001C790B" w:rsidRDefault="00984CE2" w:rsidP="001C790B">
      <w:pPr>
        <w:tabs>
          <w:tab w:val="left" w:pos="0"/>
        </w:tabs>
        <w:suppressAutoHyphens/>
        <w:spacing w:line="276" w:lineRule="auto"/>
        <w:jc w:val="both"/>
        <w:rPr>
          <w:rFonts w:ascii="Arial" w:hAnsi="Arial" w:cs="Arial"/>
          <w:sz w:val="24"/>
          <w:szCs w:val="24"/>
        </w:rPr>
      </w:pPr>
      <w:r w:rsidRPr="001C790B">
        <w:rPr>
          <w:rFonts w:ascii="Arial" w:hAnsi="Arial" w:cs="Arial"/>
          <w:sz w:val="24"/>
          <w:szCs w:val="24"/>
        </w:rPr>
        <w:t xml:space="preserve">Pese a ello, </w:t>
      </w:r>
      <w:r w:rsidR="0048458E" w:rsidRPr="001C790B">
        <w:rPr>
          <w:rFonts w:ascii="Arial" w:hAnsi="Arial" w:cs="Arial"/>
          <w:sz w:val="24"/>
          <w:szCs w:val="24"/>
        </w:rPr>
        <w:t>aun cuando</w:t>
      </w:r>
      <w:r w:rsidRPr="001C790B">
        <w:rPr>
          <w:rFonts w:ascii="Arial" w:hAnsi="Arial" w:cs="Arial"/>
          <w:sz w:val="24"/>
          <w:szCs w:val="24"/>
        </w:rPr>
        <w:t xml:space="preserve"> a la fecha de presentación de la acción de tutela la AFP Porvenir S.A. no había incurrido en ninguna omisión o acción que afectara los derechos fundamentales</w:t>
      </w:r>
      <w:r w:rsidR="03713EEC" w:rsidRPr="001C790B">
        <w:rPr>
          <w:rFonts w:ascii="Arial" w:hAnsi="Arial" w:cs="Arial"/>
          <w:sz w:val="24"/>
          <w:szCs w:val="24"/>
        </w:rPr>
        <w:t xml:space="preserve"> del actor</w:t>
      </w:r>
      <w:r w:rsidRPr="001C790B">
        <w:rPr>
          <w:rFonts w:ascii="Arial" w:hAnsi="Arial" w:cs="Arial"/>
          <w:sz w:val="24"/>
          <w:szCs w:val="24"/>
        </w:rPr>
        <w:t>, la juez de la causa advirtió que para la fecha en que se prof</w:t>
      </w:r>
      <w:r w:rsidR="1A9337A8" w:rsidRPr="001C790B">
        <w:rPr>
          <w:rFonts w:ascii="Arial" w:hAnsi="Arial" w:cs="Arial"/>
          <w:sz w:val="24"/>
          <w:szCs w:val="24"/>
        </w:rPr>
        <w:t>ería</w:t>
      </w:r>
      <w:r w:rsidRPr="001C790B">
        <w:rPr>
          <w:rFonts w:ascii="Arial" w:hAnsi="Arial" w:cs="Arial"/>
          <w:sz w:val="24"/>
          <w:szCs w:val="24"/>
        </w:rPr>
        <w:t xml:space="preserve"> la decisión de primer grado, la AFP Porvenir S.A. no había sufragado los honorarios </w:t>
      </w:r>
      <w:r w:rsidR="0048458E" w:rsidRPr="001C790B">
        <w:rPr>
          <w:rFonts w:ascii="Arial" w:hAnsi="Arial" w:cs="Arial"/>
          <w:sz w:val="24"/>
          <w:szCs w:val="24"/>
        </w:rPr>
        <w:t>de</w:t>
      </w:r>
      <w:r w:rsidRPr="001C790B">
        <w:rPr>
          <w:rFonts w:ascii="Arial" w:hAnsi="Arial" w:cs="Arial"/>
          <w:sz w:val="24"/>
          <w:szCs w:val="24"/>
        </w:rPr>
        <w:t xml:space="preserve"> la Junta Nacional de Calificación de invalidez, </w:t>
      </w:r>
      <w:r w:rsidR="0048458E" w:rsidRPr="001C790B">
        <w:rPr>
          <w:rFonts w:ascii="Arial" w:hAnsi="Arial" w:cs="Arial"/>
          <w:sz w:val="24"/>
          <w:szCs w:val="24"/>
        </w:rPr>
        <w:t>razón que la llevó a ordenar la protección pretendida y a impartir</w:t>
      </w:r>
      <w:r w:rsidRPr="001C790B">
        <w:rPr>
          <w:rFonts w:ascii="Arial" w:hAnsi="Arial" w:cs="Arial"/>
          <w:sz w:val="24"/>
          <w:szCs w:val="24"/>
        </w:rPr>
        <w:t xml:space="preserve"> orden ese sentido.</w:t>
      </w:r>
    </w:p>
    <w:p w:rsidR="005541CB" w:rsidRPr="001C790B" w:rsidRDefault="005541CB" w:rsidP="001C790B">
      <w:pPr>
        <w:tabs>
          <w:tab w:val="left" w:pos="0"/>
        </w:tabs>
        <w:suppressAutoHyphens/>
        <w:spacing w:line="276" w:lineRule="auto"/>
        <w:jc w:val="both"/>
        <w:rPr>
          <w:rFonts w:ascii="Arial" w:hAnsi="Arial" w:cs="Arial"/>
          <w:sz w:val="24"/>
          <w:szCs w:val="24"/>
        </w:rPr>
      </w:pPr>
    </w:p>
    <w:p w:rsidR="00A150E3" w:rsidRPr="001C790B" w:rsidRDefault="2E22F699" w:rsidP="001C790B">
      <w:pPr>
        <w:pStyle w:val="paragraph"/>
        <w:spacing w:before="0" w:beforeAutospacing="0" w:after="0" w:afterAutospacing="0" w:line="276" w:lineRule="auto"/>
        <w:jc w:val="both"/>
        <w:textAlignment w:val="baseline"/>
        <w:rPr>
          <w:rStyle w:val="normaltextrun"/>
          <w:rFonts w:ascii="Arial" w:hAnsi="Arial" w:cs="Arial"/>
        </w:rPr>
      </w:pPr>
      <w:r w:rsidRPr="001C790B">
        <w:rPr>
          <w:rStyle w:val="normaltextrun"/>
          <w:rFonts w:ascii="Arial" w:hAnsi="Arial" w:cs="Arial"/>
        </w:rPr>
        <w:t>Como puede entonces verse</w:t>
      </w:r>
      <w:r w:rsidR="005F2AE3" w:rsidRPr="001C790B">
        <w:rPr>
          <w:rStyle w:val="normaltextrun"/>
          <w:rFonts w:ascii="Arial" w:hAnsi="Arial" w:cs="Arial"/>
        </w:rPr>
        <w:t xml:space="preserve">, en lo que toca con las órdenes que quiere el accionante se le impongan a </w:t>
      </w:r>
      <w:r w:rsidR="00733806" w:rsidRPr="001C790B">
        <w:rPr>
          <w:rStyle w:val="normaltextrun"/>
          <w:rFonts w:ascii="Arial" w:hAnsi="Arial" w:cs="Arial"/>
        </w:rPr>
        <w:t xml:space="preserve">las Juntas de Calificación de </w:t>
      </w:r>
      <w:r w:rsidR="0048458E" w:rsidRPr="001C790B">
        <w:rPr>
          <w:rStyle w:val="normaltextrun"/>
          <w:rFonts w:ascii="Arial" w:hAnsi="Arial" w:cs="Arial"/>
        </w:rPr>
        <w:t xml:space="preserve">Invalidez Regional y Nacional, debe señalarse que tal pedimento no tiene </w:t>
      </w:r>
      <w:r w:rsidR="34898CFD" w:rsidRPr="001C790B">
        <w:rPr>
          <w:rStyle w:val="normaltextrun"/>
          <w:rFonts w:ascii="Arial" w:hAnsi="Arial" w:cs="Arial"/>
        </w:rPr>
        <w:t>soporte</w:t>
      </w:r>
      <w:r w:rsidR="00733806" w:rsidRPr="001C790B">
        <w:rPr>
          <w:rStyle w:val="normaltextrun"/>
          <w:rFonts w:ascii="Arial" w:hAnsi="Arial" w:cs="Arial"/>
        </w:rPr>
        <w:t xml:space="preserve"> fáctico, pues </w:t>
      </w:r>
      <w:r w:rsidR="798A42E1" w:rsidRPr="001C790B">
        <w:rPr>
          <w:rStyle w:val="normaltextrun"/>
          <w:rFonts w:ascii="Arial" w:hAnsi="Arial" w:cs="Arial"/>
        </w:rPr>
        <w:t>ningún agravio han</w:t>
      </w:r>
      <w:r w:rsidR="00733806" w:rsidRPr="001C790B">
        <w:rPr>
          <w:rStyle w:val="normaltextrun"/>
          <w:rFonts w:ascii="Arial" w:hAnsi="Arial" w:cs="Arial"/>
        </w:rPr>
        <w:t xml:space="preserve"> c</w:t>
      </w:r>
      <w:r w:rsidR="299996DE" w:rsidRPr="001C790B">
        <w:rPr>
          <w:rStyle w:val="normaltextrun"/>
          <w:rFonts w:ascii="Arial" w:hAnsi="Arial" w:cs="Arial"/>
        </w:rPr>
        <w:t>ausa</w:t>
      </w:r>
      <w:r w:rsidR="00733806" w:rsidRPr="001C790B">
        <w:rPr>
          <w:rStyle w:val="normaltextrun"/>
          <w:rFonts w:ascii="Arial" w:hAnsi="Arial" w:cs="Arial"/>
        </w:rPr>
        <w:t>do en cuanto a los derechos fundamentales protegido</w:t>
      </w:r>
      <w:r w:rsidR="00D71C5B" w:rsidRPr="001C790B">
        <w:rPr>
          <w:rStyle w:val="normaltextrun"/>
          <w:rFonts w:ascii="Arial" w:hAnsi="Arial" w:cs="Arial"/>
        </w:rPr>
        <w:t>s</w:t>
      </w:r>
      <w:r w:rsidR="00733806" w:rsidRPr="001C790B">
        <w:rPr>
          <w:rStyle w:val="normaltextrun"/>
          <w:rFonts w:ascii="Arial" w:hAnsi="Arial" w:cs="Arial"/>
        </w:rPr>
        <w:t xml:space="preserve"> en la instancia anterior, </w:t>
      </w:r>
      <w:r w:rsidR="00D71C5B" w:rsidRPr="001C790B">
        <w:rPr>
          <w:rStyle w:val="normaltextrun"/>
          <w:rFonts w:ascii="Arial" w:hAnsi="Arial" w:cs="Arial"/>
        </w:rPr>
        <w:t>ya que</w:t>
      </w:r>
      <w:r w:rsidR="00733806" w:rsidRPr="001C790B">
        <w:rPr>
          <w:rStyle w:val="normaltextrun"/>
          <w:rFonts w:ascii="Arial" w:hAnsi="Arial" w:cs="Arial"/>
        </w:rPr>
        <w:t xml:space="preserve"> su actuación depend</w:t>
      </w:r>
      <w:r w:rsidR="13DBFF96" w:rsidRPr="001C790B">
        <w:rPr>
          <w:rStyle w:val="normaltextrun"/>
          <w:rFonts w:ascii="Arial" w:hAnsi="Arial" w:cs="Arial"/>
        </w:rPr>
        <w:t>ía</w:t>
      </w:r>
      <w:r w:rsidR="00733806" w:rsidRPr="001C790B">
        <w:rPr>
          <w:rStyle w:val="normaltextrun"/>
          <w:rFonts w:ascii="Arial" w:hAnsi="Arial" w:cs="Arial"/>
        </w:rPr>
        <w:t xml:space="preserve"> del pago que de los honorarios reali</w:t>
      </w:r>
      <w:r w:rsidR="3D981FE4" w:rsidRPr="001C790B">
        <w:rPr>
          <w:rStyle w:val="normaltextrun"/>
          <w:rFonts w:ascii="Arial" w:hAnsi="Arial" w:cs="Arial"/>
        </w:rPr>
        <w:t>zara</w:t>
      </w:r>
      <w:r w:rsidR="00733806" w:rsidRPr="001C790B">
        <w:rPr>
          <w:rStyle w:val="normaltextrun"/>
          <w:rFonts w:ascii="Arial" w:hAnsi="Arial" w:cs="Arial"/>
        </w:rPr>
        <w:t xml:space="preserve"> </w:t>
      </w:r>
      <w:r w:rsidR="00A150E3" w:rsidRPr="001C790B">
        <w:rPr>
          <w:rStyle w:val="normaltextrun"/>
          <w:rFonts w:ascii="Arial" w:hAnsi="Arial" w:cs="Arial"/>
        </w:rPr>
        <w:t>el fondo privado.</w:t>
      </w:r>
    </w:p>
    <w:p w:rsidR="002520CF" w:rsidRPr="001C790B" w:rsidRDefault="002520CF" w:rsidP="001C790B">
      <w:pPr>
        <w:pStyle w:val="paragraph"/>
        <w:spacing w:before="0" w:beforeAutospacing="0" w:after="0" w:afterAutospacing="0" w:line="276" w:lineRule="auto"/>
        <w:jc w:val="both"/>
        <w:textAlignment w:val="baseline"/>
        <w:rPr>
          <w:rFonts w:ascii="Arial" w:hAnsi="Arial" w:cs="Arial"/>
        </w:rPr>
      </w:pPr>
      <w:r w:rsidRPr="001C790B">
        <w:rPr>
          <w:rStyle w:val="eop"/>
          <w:rFonts w:ascii="Arial" w:hAnsi="Arial" w:cs="Arial"/>
        </w:rPr>
        <w:t> </w:t>
      </w:r>
    </w:p>
    <w:p w:rsidR="002520CF" w:rsidRPr="001C790B" w:rsidRDefault="002520CF" w:rsidP="001C790B">
      <w:pPr>
        <w:pStyle w:val="paragraph"/>
        <w:spacing w:before="0" w:beforeAutospacing="0" w:after="0" w:afterAutospacing="0" w:line="276" w:lineRule="auto"/>
        <w:jc w:val="both"/>
        <w:textAlignment w:val="baseline"/>
        <w:rPr>
          <w:rFonts w:ascii="Arial" w:hAnsi="Arial" w:cs="Arial"/>
        </w:rPr>
      </w:pPr>
      <w:r w:rsidRPr="001C790B">
        <w:rPr>
          <w:rStyle w:val="normaltextrun"/>
          <w:rFonts w:ascii="Arial" w:hAnsi="Arial" w:cs="Arial"/>
        </w:rPr>
        <w:t>Ahora, buscar una orden del juez constitucional en su contra por la sola i</w:t>
      </w:r>
      <w:r w:rsidR="43FEB648" w:rsidRPr="001C790B">
        <w:rPr>
          <w:rStyle w:val="normaltextrun"/>
          <w:rFonts w:ascii="Arial" w:hAnsi="Arial" w:cs="Arial"/>
        </w:rPr>
        <w:t>nquietud</w:t>
      </w:r>
      <w:r w:rsidRPr="001C790B">
        <w:rPr>
          <w:rStyle w:val="normaltextrun"/>
          <w:rFonts w:ascii="Arial" w:hAnsi="Arial" w:cs="Arial"/>
        </w:rPr>
        <w:t xml:space="preserve"> del accionante </w:t>
      </w:r>
      <w:r w:rsidR="03C5192B" w:rsidRPr="001C790B">
        <w:rPr>
          <w:rStyle w:val="normaltextrun"/>
          <w:rFonts w:ascii="Arial" w:hAnsi="Arial" w:cs="Arial"/>
        </w:rPr>
        <w:t>consistente en</w:t>
      </w:r>
      <w:r w:rsidRPr="001C790B">
        <w:rPr>
          <w:rStyle w:val="normaltextrun"/>
          <w:rFonts w:ascii="Arial" w:hAnsi="Arial" w:cs="Arial"/>
        </w:rPr>
        <w:t xml:space="preserve"> que </w:t>
      </w:r>
      <w:r w:rsidR="00A150E3" w:rsidRPr="001C790B">
        <w:rPr>
          <w:rStyle w:val="normaltextrun"/>
          <w:rFonts w:ascii="Arial" w:hAnsi="Arial" w:cs="Arial"/>
        </w:rPr>
        <w:t>las entidades</w:t>
      </w:r>
      <w:r w:rsidRPr="001C790B">
        <w:rPr>
          <w:rStyle w:val="normaltextrun"/>
          <w:rFonts w:ascii="Arial" w:hAnsi="Arial" w:cs="Arial"/>
        </w:rPr>
        <w:t> no cumplirá</w:t>
      </w:r>
      <w:r w:rsidR="10072906" w:rsidRPr="001C790B">
        <w:rPr>
          <w:rStyle w:val="normaltextrun"/>
          <w:rFonts w:ascii="Arial" w:hAnsi="Arial" w:cs="Arial"/>
        </w:rPr>
        <w:t>n</w:t>
      </w:r>
      <w:r w:rsidRPr="001C790B">
        <w:rPr>
          <w:rStyle w:val="normaltextrun"/>
          <w:rFonts w:ascii="Arial" w:hAnsi="Arial" w:cs="Arial"/>
        </w:rPr>
        <w:t xml:space="preserve"> con su función o por la errada convicción de que si no media la intervención de la jurisdicción constitucional aquélla</w:t>
      </w:r>
      <w:r w:rsidR="00A150E3" w:rsidRPr="001C790B">
        <w:rPr>
          <w:rStyle w:val="normaltextrun"/>
          <w:rFonts w:ascii="Arial" w:hAnsi="Arial" w:cs="Arial"/>
        </w:rPr>
        <w:t>s</w:t>
      </w:r>
      <w:r w:rsidRPr="001C790B">
        <w:rPr>
          <w:rStyle w:val="normaltextrun"/>
          <w:rFonts w:ascii="Arial" w:hAnsi="Arial" w:cs="Arial"/>
        </w:rPr>
        <w:t xml:space="preserve"> podrá</w:t>
      </w:r>
      <w:r w:rsidR="6FF40A6F" w:rsidRPr="001C790B">
        <w:rPr>
          <w:rStyle w:val="normaltextrun"/>
          <w:rFonts w:ascii="Arial" w:hAnsi="Arial" w:cs="Arial"/>
        </w:rPr>
        <w:t>n</w:t>
      </w:r>
      <w:r w:rsidRPr="001C790B">
        <w:rPr>
          <w:rStyle w:val="normaltextrun"/>
          <w:rFonts w:ascii="Arial" w:hAnsi="Arial" w:cs="Arial"/>
        </w:rPr>
        <w:t xml:space="preserve"> actuar a su arbitrio</w:t>
      </w:r>
      <w:r w:rsidR="08396667" w:rsidRPr="001C790B">
        <w:rPr>
          <w:rStyle w:val="normaltextrun"/>
          <w:rFonts w:ascii="Arial" w:hAnsi="Arial" w:cs="Arial"/>
        </w:rPr>
        <w:t>,</w:t>
      </w:r>
      <w:r w:rsidRPr="001C790B">
        <w:rPr>
          <w:rStyle w:val="normaltextrun"/>
          <w:rFonts w:ascii="Arial" w:hAnsi="Arial" w:cs="Arial"/>
        </w:rPr>
        <w:t xml:space="preserve"> sin normatividad que la</w:t>
      </w:r>
      <w:r w:rsidR="5205AAFF" w:rsidRPr="001C790B">
        <w:rPr>
          <w:rStyle w:val="normaltextrun"/>
          <w:rFonts w:ascii="Arial" w:hAnsi="Arial" w:cs="Arial"/>
        </w:rPr>
        <w:t>s</w:t>
      </w:r>
      <w:r w:rsidRPr="001C790B">
        <w:rPr>
          <w:rStyle w:val="normaltextrun"/>
          <w:rFonts w:ascii="Arial" w:hAnsi="Arial" w:cs="Arial"/>
        </w:rPr>
        <w:t xml:space="preserve"> regule, es un </w:t>
      </w:r>
      <w:r w:rsidR="5DC8AB87" w:rsidRPr="001C790B">
        <w:rPr>
          <w:rStyle w:val="normaltextrun"/>
          <w:rFonts w:ascii="Arial" w:hAnsi="Arial" w:cs="Arial"/>
        </w:rPr>
        <w:t xml:space="preserve">uso indebido de la tutela que no puede patrocinar </w:t>
      </w:r>
      <w:r w:rsidRPr="001C790B">
        <w:rPr>
          <w:rStyle w:val="normaltextrun"/>
          <w:rFonts w:ascii="Arial" w:hAnsi="Arial" w:cs="Arial"/>
        </w:rPr>
        <w:t> la Sala, pues el demandante parte de la presunción  de una indebida actuación futura para legitimar su accionar, olvidando que</w:t>
      </w:r>
      <w:r w:rsidR="49236BCD" w:rsidRPr="001C790B">
        <w:rPr>
          <w:rStyle w:val="normaltextrun"/>
          <w:rFonts w:ascii="Arial" w:hAnsi="Arial" w:cs="Arial"/>
        </w:rPr>
        <w:t xml:space="preserve"> esta</w:t>
      </w:r>
      <w:r w:rsidRPr="001C790B">
        <w:rPr>
          <w:rStyle w:val="normaltextrun"/>
          <w:rFonts w:ascii="Arial" w:hAnsi="Arial" w:cs="Arial"/>
        </w:rPr>
        <w:t xml:space="preserve"> acción es un mecanismo excepcional de protección al que se acude cuando se está frente a un riego cierto y concreto generado por la actuación u omisión de la administración y no por la sola s</w:t>
      </w:r>
      <w:r w:rsidR="41FF89B2" w:rsidRPr="001C790B">
        <w:rPr>
          <w:rStyle w:val="normaltextrun"/>
          <w:rFonts w:ascii="Arial" w:hAnsi="Arial" w:cs="Arial"/>
        </w:rPr>
        <w:t>ospecha</w:t>
      </w:r>
      <w:r w:rsidRPr="001C790B">
        <w:rPr>
          <w:rStyle w:val="normaltextrun"/>
          <w:rFonts w:ascii="Arial" w:hAnsi="Arial" w:cs="Arial"/>
        </w:rPr>
        <w:t xml:space="preserve"> de su ocurrencia.</w:t>
      </w:r>
      <w:r w:rsidRPr="001C790B">
        <w:rPr>
          <w:rStyle w:val="eop"/>
          <w:rFonts w:ascii="Arial" w:hAnsi="Arial" w:cs="Arial"/>
        </w:rPr>
        <w:t> </w:t>
      </w:r>
    </w:p>
    <w:p w:rsidR="002520CF" w:rsidRPr="001C790B" w:rsidRDefault="002520CF" w:rsidP="001C790B">
      <w:pPr>
        <w:pStyle w:val="paragraph"/>
        <w:spacing w:before="0" w:beforeAutospacing="0" w:after="0" w:afterAutospacing="0" w:line="276" w:lineRule="auto"/>
        <w:jc w:val="both"/>
        <w:textAlignment w:val="baseline"/>
        <w:rPr>
          <w:rFonts w:ascii="Arial" w:hAnsi="Arial" w:cs="Arial"/>
        </w:rPr>
      </w:pPr>
      <w:r w:rsidRPr="001C790B">
        <w:rPr>
          <w:rStyle w:val="eop"/>
          <w:rFonts w:ascii="Arial" w:hAnsi="Arial" w:cs="Arial"/>
        </w:rPr>
        <w:t> </w:t>
      </w:r>
    </w:p>
    <w:p w:rsidR="002520CF" w:rsidRPr="001C790B" w:rsidRDefault="002520CF" w:rsidP="001C790B">
      <w:pPr>
        <w:pStyle w:val="paragraph"/>
        <w:spacing w:before="0" w:beforeAutospacing="0" w:after="0" w:afterAutospacing="0" w:line="276" w:lineRule="auto"/>
        <w:jc w:val="both"/>
        <w:textAlignment w:val="baseline"/>
        <w:rPr>
          <w:rFonts w:ascii="Arial" w:hAnsi="Arial" w:cs="Arial"/>
        </w:rPr>
      </w:pPr>
      <w:r w:rsidRPr="001C790B">
        <w:rPr>
          <w:rStyle w:val="normaltextrun"/>
          <w:rFonts w:ascii="Arial" w:hAnsi="Arial" w:cs="Arial"/>
        </w:rPr>
        <w:t>También</w:t>
      </w:r>
      <w:r w:rsidR="00094E23">
        <w:rPr>
          <w:rStyle w:val="normaltextrun"/>
          <w:rFonts w:ascii="Arial" w:hAnsi="Arial" w:cs="Arial"/>
        </w:rPr>
        <w:t xml:space="preserve"> </w:t>
      </w:r>
      <w:r w:rsidRPr="001C790B">
        <w:rPr>
          <w:rStyle w:val="normaltextrun"/>
          <w:rFonts w:ascii="Arial" w:hAnsi="Arial" w:cs="Arial"/>
        </w:rPr>
        <w:t>se equivoca</w:t>
      </w:r>
      <w:r w:rsidR="00094E23">
        <w:rPr>
          <w:rStyle w:val="normaltextrun"/>
          <w:rFonts w:ascii="Arial" w:hAnsi="Arial" w:cs="Arial"/>
        </w:rPr>
        <w:t xml:space="preserve"> </w:t>
      </w:r>
      <w:r w:rsidRPr="001C790B">
        <w:rPr>
          <w:rStyle w:val="normaltextrun"/>
          <w:rFonts w:ascii="Arial" w:hAnsi="Arial" w:cs="Arial"/>
        </w:rPr>
        <w:t>el recurrente al señalar que la</w:t>
      </w:r>
      <w:r w:rsidR="00A150E3" w:rsidRPr="001C790B">
        <w:rPr>
          <w:rStyle w:val="normaltextrun"/>
          <w:rFonts w:ascii="Arial" w:hAnsi="Arial" w:cs="Arial"/>
        </w:rPr>
        <w:t>s</w:t>
      </w:r>
      <w:r w:rsidRPr="001C790B">
        <w:rPr>
          <w:rStyle w:val="normaltextrun"/>
          <w:rFonts w:ascii="Arial" w:hAnsi="Arial" w:cs="Arial"/>
        </w:rPr>
        <w:t xml:space="preserve"> Junta</w:t>
      </w:r>
      <w:r w:rsidR="00A150E3" w:rsidRPr="001C790B">
        <w:rPr>
          <w:rStyle w:val="normaltextrun"/>
          <w:rFonts w:ascii="Arial" w:hAnsi="Arial" w:cs="Arial"/>
        </w:rPr>
        <w:t>s</w:t>
      </w:r>
      <w:r w:rsidRPr="001C790B">
        <w:rPr>
          <w:rStyle w:val="normaltextrun"/>
          <w:rFonts w:ascii="Arial" w:hAnsi="Arial" w:cs="Arial"/>
        </w:rPr>
        <w:t xml:space="preserve"> </w:t>
      </w:r>
      <w:r w:rsidR="3D5EA349" w:rsidRPr="001C790B">
        <w:rPr>
          <w:rStyle w:val="normaltextrun"/>
          <w:rFonts w:ascii="Arial" w:hAnsi="Arial" w:cs="Arial"/>
        </w:rPr>
        <w:t>Regionales y Nacionales</w:t>
      </w:r>
      <w:r w:rsidR="00094E23">
        <w:rPr>
          <w:rStyle w:val="normaltextrun"/>
          <w:rFonts w:ascii="Arial" w:hAnsi="Arial" w:cs="Arial"/>
        </w:rPr>
        <w:t xml:space="preserve"> </w:t>
      </w:r>
      <w:r w:rsidR="3D5EA349" w:rsidRPr="001C790B">
        <w:rPr>
          <w:rStyle w:val="normaltextrun"/>
          <w:rFonts w:ascii="Arial" w:hAnsi="Arial" w:cs="Arial"/>
        </w:rPr>
        <w:t xml:space="preserve">de Calificación de Invalidez </w:t>
      </w:r>
      <w:r w:rsidRPr="001C790B">
        <w:rPr>
          <w:rStyle w:val="normaltextrun"/>
          <w:rFonts w:ascii="Arial" w:hAnsi="Arial" w:cs="Arial"/>
        </w:rPr>
        <w:t>pu</w:t>
      </w:r>
      <w:r w:rsidR="4759009E" w:rsidRPr="001C790B">
        <w:rPr>
          <w:rStyle w:val="normaltextrun"/>
          <w:rFonts w:ascii="Arial" w:hAnsi="Arial" w:cs="Arial"/>
        </w:rPr>
        <w:t>e</w:t>
      </w:r>
      <w:r w:rsidRPr="001C790B">
        <w:rPr>
          <w:rStyle w:val="normaltextrun"/>
          <w:rFonts w:ascii="Arial" w:hAnsi="Arial" w:cs="Arial"/>
        </w:rPr>
        <w:t>de</w:t>
      </w:r>
      <w:r w:rsidR="26D23C47" w:rsidRPr="001C790B">
        <w:rPr>
          <w:rStyle w:val="normaltextrun"/>
          <w:rFonts w:ascii="Arial" w:hAnsi="Arial" w:cs="Arial"/>
        </w:rPr>
        <w:t>n</w:t>
      </w:r>
      <w:r w:rsidRPr="001C790B">
        <w:rPr>
          <w:rStyle w:val="normaltextrun"/>
          <w:rFonts w:ascii="Arial" w:hAnsi="Arial" w:cs="Arial"/>
        </w:rPr>
        <w:t xml:space="preserve"> actuar </w:t>
      </w:r>
      <w:r w:rsidR="6CCC1437" w:rsidRPr="001C790B">
        <w:rPr>
          <w:rStyle w:val="normaltextrun"/>
          <w:rFonts w:ascii="Arial" w:hAnsi="Arial" w:cs="Arial"/>
        </w:rPr>
        <w:t>libre</w:t>
      </w:r>
      <w:r w:rsidRPr="001C790B">
        <w:rPr>
          <w:rStyle w:val="normaltextrun"/>
          <w:rFonts w:ascii="Arial" w:hAnsi="Arial" w:cs="Arial"/>
        </w:rPr>
        <w:t>mente,</w:t>
      </w:r>
      <w:r w:rsidR="40069FCC" w:rsidRPr="001C790B">
        <w:rPr>
          <w:rStyle w:val="normaltextrun"/>
          <w:rFonts w:ascii="Arial" w:hAnsi="Arial" w:cs="Arial"/>
        </w:rPr>
        <w:t xml:space="preserve"> </w:t>
      </w:r>
      <w:r w:rsidRPr="001C790B">
        <w:rPr>
          <w:rStyle w:val="normaltextrun"/>
          <w:rFonts w:ascii="Arial" w:hAnsi="Arial" w:cs="Arial"/>
        </w:rPr>
        <w:t xml:space="preserve">sin ningún control, pues es claro que el Decreto 1352 de 2013, regula no sólo </w:t>
      </w:r>
      <w:r w:rsidR="284A525F" w:rsidRPr="001C790B">
        <w:rPr>
          <w:rStyle w:val="normaltextrun"/>
          <w:rFonts w:ascii="Arial" w:hAnsi="Arial" w:cs="Arial"/>
        </w:rPr>
        <w:t>su</w:t>
      </w:r>
      <w:r w:rsidRPr="001C790B">
        <w:rPr>
          <w:rStyle w:val="normaltextrun"/>
          <w:rFonts w:ascii="Arial" w:hAnsi="Arial" w:cs="Arial"/>
        </w:rPr>
        <w:t>s funciones, sino también los términos que deben observar en el cumplimiento de las mismas.</w:t>
      </w:r>
    </w:p>
    <w:p w:rsidR="002520CF" w:rsidRPr="001C790B" w:rsidRDefault="002520CF" w:rsidP="001C790B">
      <w:pPr>
        <w:pStyle w:val="paragraph"/>
        <w:spacing w:before="0" w:beforeAutospacing="0" w:after="0" w:afterAutospacing="0" w:line="276" w:lineRule="auto"/>
        <w:jc w:val="both"/>
        <w:textAlignment w:val="baseline"/>
        <w:rPr>
          <w:rFonts w:ascii="Arial" w:hAnsi="Arial" w:cs="Arial"/>
        </w:rPr>
      </w:pPr>
    </w:p>
    <w:p w:rsidR="002520CF" w:rsidRPr="001C790B" w:rsidRDefault="002520CF" w:rsidP="001C790B">
      <w:pPr>
        <w:pStyle w:val="paragraph"/>
        <w:spacing w:before="0" w:beforeAutospacing="0" w:after="0" w:afterAutospacing="0" w:line="276" w:lineRule="auto"/>
        <w:jc w:val="both"/>
        <w:textAlignment w:val="baseline"/>
        <w:rPr>
          <w:rFonts w:ascii="Arial" w:hAnsi="Arial" w:cs="Arial"/>
        </w:rPr>
      </w:pPr>
      <w:r w:rsidRPr="001C790B">
        <w:rPr>
          <w:rStyle w:val="normaltextrun"/>
          <w:rFonts w:ascii="Arial" w:hAnsi="Arial" w:cs="Arial"/>
        </w:rPr>
        <w:lastRenderedPageBreak/>
        <w:t>En ese contexto, evidenciando que est</w:t>
      </w:r>
      <w:r w:rsidR="00A150E3" w:rsidRPr="001C790B">
        <w:rPr>
          <w:rStyle w:val="normaltextrun"/>
          <w:rFonts w:ascii="Arial" w:hAnsi="Arial" w:cs="Arial"/>
        </w:rPr>
        <w:t xml:space="preserve">os </w:t>
      </w:r>
      <w:r w:rsidRPr="001C790B">
        <w:rPr>
          <w:rStyle w:val="normaltextrun"/>
          <w:rFonts w:ascii="Arial" w:hAnsi="Arial" w:cs="Arial"/>
        </w:rPr>
        <w:t>organismo</w:t>
      </w:r>
      <w:r w:rsidR="00A150E3" w:rsidRPr="001C790B">
        <w:rPr>
          <w:rStyle w:val="normaltextrun"/>
          <w:rFonts w:ascii="Arial" w:hAnsi="Arial" w:cs="Arial"/>
        </w:rPr>
        <w:t>s</w:t>
      </w:r>
      <w:r w:rsidRPr="001C790B">
        <w:rPr>
          <w:rStyle w:val="normaltextrun"/>
          <w:rFonts w:ascii="Arial" w:hAnsi="Arial" w:cs="Arial"/>
        </w:rPr>
        <w:t xml:space="preserve"> no </w:t>
      </w:r>
      <w:r w:rsidR="61385F55" w:rsidRPr="001C790B">
        <w:rPr>
          <w:rStyle w:val="normaltextrun"/>
          <w:rFonts w:ascii="Arial" w:hAnsi="Arial" w:cs="Arial"/>
        </w:rPr>
        <w:t>han</w:t>
      </w:r>
      <w:r w:rsidRPr="001C790B">
        <w:rPr>
          <w:rStyle w:val="normaltextrun"/>
          <w:rFonts w:ascii="Arial" w:hAnsi="Arial" w:cs="Arial"/>
        </w:rPr>
        <w:t xml:space="preserve"> generado </w:t>
      </w:r>
      <w:r w:rsidR="5EEE71DE" w:rsidRPr="001C790B">
        <w:rPr>
          <w:rStyle w:val="normaltextrun"/>
          <w:rFonts w:ascii="Arial" w:hAnsi="Arial" w:cs="Arial"/>
        </w:rPr>
        <w:t>la vulneración</w:t>
      </w:r>
      <w:r w:rsidRPr="001C790B">
        <w:rPr>
          <w:rStyle w:val="normaltextrun"/>
          <w:rFonts w:ascii="Arial" w:hAnsi="Arial" w:cs="Arial"/>
        </w:rPr>
        <w:t xml:space="preserve"> de </w:t>
      </w:r>
      <w:r w:rsidR="00A150E3" w:rsidRPr="001C790B">
        <w:rPr>
          <w:rStyle w:val="normaltextrun"/>
          <w:rFonts w:ascii="Arial" w:hAnsi="Arial" w:cs="Arial"/>
        </w:rPr>
        <w:t>las garantías</w:t>
      </w:r>
      <w:r w:rsidRPr="001C790B">
        <w:rPr>
          <w:rStyle w:val="normaltextrun"/>
          <w:rFonts w:ascii="Arial" w:hAnsi="Arial" w:cs="Arial"/>
        </w:rPr>
        <w:t xml:space="preserve"> fundamentales que alega </w:t>
      </w:r>
      <w:r w:rsidR="63F8E119" w:rsidRPr="001C790B">
        <w:rPr>
          <w:rStyle w:val="normaltextrun"/>
          <w:rFonts w:ascii="Arial" w:hAnsi="Arial" w:cs="Arial"/>
        </w:rPr>
        <w:t>el </w:t>
      </w:r>
      <w:proofErr w:type="spellStart"/>
      <w:r w:rsidR="63F8E119" w:rsidRPr="001C790B">
        <w:rPr>
          <w:rStyle w:val="normaltextrun"/>
          <w:rFonts w:ascii="Arial" w:hAnsi="Arial" w:cs="Arial"/>
        </w:rPr>
        <w:t>tutelante</w:t>
      </w:r>
      <w:proofErr w:type="spellEnd"/>
      <w:r w:rsidR="63F8E119" w:rsidRPr="001C790B">
        <w:rPr>
          <w:rStyle w:val="normaltextrun"/>
          <w:rFonts w:ascii="Arial" w:hAnsi="Arial" w:cs="Arial"/>
        </w:rPr>
        <w:t>, ningún</w:t>
      </w:r>
      <w:r w:rsidRPr="001C790B">
        <w:rPr>
          <w:rStyle w:val="normaltextrun"/>
          <w:rFonts w:ascii="Arial" w:hAnsi="Arial" w:cs="Arial"/>
        </w:rPr>
        <w:t xml:space="preserve"> reproche merece la decisión de primer grado en cuanto </w:t>
      </w:r>
      <w:r w:rsidR="00A150E3" w:rsidRPr="001C790B">
        <w:rPr>
          <w:rStyle w:val="normaltextrun"/>
          <w:rFonts w:ascii="Arial" w:hAnsi="Arial" w:cs="Arial"/>
        </w:rPr>
        <w:t>las exoneró de responsabilidad</w:t>
      </w:r>
      <w:r w:rsidRPr="001C790B">
        <w:rPr>
          <w:rStyle w:val="normaltextrun"/>
          <w:rFonts w:ascii="Arial" w:hAnsi="Arial" w:cs="Arial"/>
        </w:rPr>
        <w:t xml:space="preserve"> </w:t>
      </w:r>
      <w:r w:rsidR="00A150E3" w:rsidRPr="001C790B">
        <w:rPr>
          <w:rStyle w:val="normaltextrun"/>
          <w:rFonts w:ascii="Arial" w:hAnsi="Arial" w:cs="Arial"/>
        </w:rPr>
        <w:t>frente a los reclamos del usuario</w:t>
      </w:r>
      <w:r w:rsidRPr="001C790B">
        <w:rPr>
          <w:rStyle w:val="normaltextrun"/>
          <w:rFonts w:ascii="Arial" w:hAnsi="Arial" w:cs="Arial"/>
        </w:rPr>
        <w:t xml:space="preserve">, </w:t>
      </w:r>
      <w:r w:rsidR="00A150E3" w:rsidRPr="001C790B">
        <w:rPr>
          <w:rStyle w:val="normaltextrun"/>
          <w:rFonts w:ascii="Arial" w:hAnsi="Arial" w:cs="Arial"/>
        </w:rPr>
        <w:t xml:space="preserve">por lo </w:t>
      </w:r>
      <w:r w:rsidR="0D2DB37D" w:rsidRPr="001C790B">
        <w:rPr>
          <w:rStyle w:val="normaltextrun"/>
          <w:rFonts w:ascii="Arial" w:hAnsi="Arial" w:cs="Arial"/>
        </w:rPr>
        <w:t>que</w:t>
      </w:r>
      <w:r w:rsidR="00A150E3" w:rsidRPr="001C790B">
        <w:rPr>
          <w:rStyle w:val="normaltextrun"/>
          <w:rFonts w:ascii="Arial" w:hAnsi="Arial" w:cs="Arial"/>
        </w:rPr>
        <w:t xml:space="preserve"> </w:t>
      </w:r>
      <w:r w:rsidR="00D71C5B" w:rsidRPr="001C790B">
        <w:rPr>
          <w:rStyle w:val="normaltextrun"/>
          <w:rFonts w:ascii="Arial" w:hAnsi="Arial" w:cs="Arial"/>
        </w:rPr>
        <w:t xml:space="preserve">la sentencia impugnada </w:t>
      </w:r>
      <w:r w:rsidR="00A150E3" w:rsidRPr="001C790B">
        <w:rPr>
          <w:rStyle w:val="normaltextrun"/>
          <w:rFonts w:ascii="Arial" w:hAnsi="Arial" w:cs="Arial"/>
        </w:rPr>
        <w:t>será confirmada.</w:t>
      </w:r>
    </w:p>
    <w:p w:rsidR="002520CF" w:rsidRPr="001C790B" w:rsidRDefault="002520CF" w:rsidP="001C790B">
      <w:pPr>
        <w:pStyle w:val="paragraph"/>
        <w:spacing w:before="0" w:beforeAutospacing="0" w:after="0" w:afterAutospacing="0" w:line="276" w:lineRule="auto"/>
        <w:jc w:val="both"/>
        <w:textAlignment w:val="baseline"/>
        <w:rPr>
          <w:rFonts w:ascii="Arial" w:hAnsi="Arial" w:cs="Arial"/>
        </w:rPr>
      </w:pPr>
      <w:r w:rsidRPr="001C790B">
        <w:rPr>
          <w:rStyle w:val="eop"/>
          <w:rFonts w:ascii="Arial" w:hAnsi="Arial" w:cs="Arial"/>
        </w:rPr>
        <w:t> </w:t>
      </w:r>
    </w:p>
    <w:p w:rsidR="0030745D" w:rsidRPr="001C790B" w:rsidRDefault="0030745D" w:rsidP="001C790B">
      <w:pPr>
        <w:pStyle w:val="Textoindependiente"/>
        <w:spacing w:line="276" w:lineRule="auto"/>
        <w:rPr>
          <w:rFonts w:cs="Arial"/>
          <w:sz w:val="24"/>
          <w:szCs w:val="24"/>
        </w:rPr>
      </w:pPr>
      <w:r w:rsidRPr="001C790B">
        <w:rPr>
          <w:rFonts w:cs="Arial"/>
          <w:sz w:val="24"/>
          <w:szCs w:val="24"/>
        </w:rPr>
        <w:t xml:space="preserve">En virtud de lo anterior, la </w:t>
      </w:r>
      <w:r w:rsidRPr="001C790B">
        <w:rPr>
          <w:rFonts w:cs="Arial"/>
          <w:b/>
          <w:bCs/>
          <w:sz w:val="24"/>
          <w:szCs w:val="24"/>
        </w:rPr>
        <w:t xml:space="preserve">Sala de Decisión </w:t>
      </w:r>
      <w:r w:rsidR="0018483A" w:rsidRPr="001C790B">
        <w:rPr>
          <w:rFonts w:cs="Arial"/>
          <w:b/>
          <w:bCs/>
          <w:sz w:val="24"/>
          <w:szCs w:val="24"/>
        </w:rPr>
        <w:t xml:space="preserve">Laboral No 3º </w:t>
      </w:r>
      <w:r w:rsidRPr="001C790B">
        <w:rPr>
          <w:rFonts w:cs="Arial"/>
          <w:b/>
          <w:bCs/>
          <w:sz w:val="24"/>
          <w:szCs w:val="24"/>
        </w:rPr>
        <w:t>del Tribunal Superior del Distrito Judicial de Pereira</w:t>
      </w:r>
      <w:r w:rsidRPr="001C790B">
        <w:rPr>
          <w:rFonts w:cs="Arial"/>
          <w:sz w:val="24"/>
          <w:szCs w:val="24"/>
        </w:rPr>
        <w:t xml:space="preserve">, administrando justicia en nombre del Pueblo y por mandato de la Constitución, </w:t>
      </w:r>
    </w:p>
    <w:p w:rsidR="0030745D" w:rsidRPr="001C790B" w:rsidRDefault="0030745D" w:rsidP="001C790B">
      <w:pPr>
        <w:pStyle w:val="Textoindependiente"/>
        <w:spacing w:line="276" w:lineRule="auto"/>
        <w:jc w:val="center"/>
        <w:rPr>
          <w:rFonts w:cs="Arial"/>
          <w:b/>
          <w:bCs/>
          <w:sz w:val="24"/>
          <w:szCs w:val="24"/>
        </w:rPr>
      </w:pPr>
    </w:p>
    <w:p w:rsidR="0030745D" w:rsidRPr="001C790B" w:rsidRDefault="0030745D" w:rsidP="001C790B">
      <w:pPr>
        <w:pStyle w:val="Textoindependiente"/>
        <w:spacing w:line="276" w:lineRule="auto"/>
        <w:jc w:val="center"/>
        <w:rPr>
          <w:rFonts w:cs="Arial"/>
          <w:b/>
          <w:bCs/>
          <w:sz w:val="24"/>
          <w:szCs w:val="24"/>
        </w:rPr>
      </w:pPr>
      <w:r w:rsidRPr="001C790B">
        <w:rPr>
          <w:rFonts w:cs="Arial"/>
          <w:b/>
          <w:bCs/>
          <w:sz w:val="24"/>
          <w:szCs w:val="24"/>
        </w:rPr>
        <w:t>RESUELVE:</w:t>
      </w:r>
    </w:p>
    <w:p w:rsidR="0030745D" w:rsidRPr="001C790B" w:rsidRDefault="0030745D" w:rsidP="001C790B">
      <w:pPr>
        <w:pStyle w:val="Textoindependiente"/>
        <w:spacing w:line="276" w:lineRule="auto"/>
        <w:rPr>
          <w:rFonts w:cs="Arial"/>
          <w:sz w:val="24"/>
          <w:szCs w:val="24"/>
        </w:rPr>
      </w:pPr>
    </w:p>
    <w:p w:rsidR="007F2060" w:rsidRPr="001C790B" w:rsidRDefault="007F2060" w:rsidP="001C790B">
      <w:pPr>
        <w:tabs>
          <w:tab w:val="left" w:pos="0"/>
        </w:tabs>
        <w:suppressAutoHyphens/>
        <w:spacing w:line="276" w:lineRule="auto"/>
        <w:jc w:val="both"/>
        <w:rPr>
          <w:rFonts w:ascii="Arial" w:hAnsi="Arial" w:cs="Arial"/>
          <w:sz w:val="24"/>
          <w:szCs w:val="24"/>
        </w:rPr>
      </w:pPr>
      <w:r w:rsidRPr="001C790B">
        <w:rPr>
          <w:rFonts w:ascii="Arial" w:hAnsi="Arial" w:cs="Arial"/>
          <w:b/>
          <w:bCs/>
          <w:sz w:val="24"/>
          <w:szCs w:val="24"/>
        </w:rPr>
        <w:t xml:space="preserve">PRIMERO: </w:t>
      </w:r>
      <w:r w:rsidR="00A150E3" w:rsidRPr="001C790B">
        <w:rPr>
          <w:rFonts w:ascii="Arial" w:hAnsi="Arial" w:cs="Arial"/>
          <w:b/>
          <w:bCs/>
          <w:sz w:val="24"/>
          <w:szCs w:val="24"/>
        </w:rPr>
        <w:t>CONFIRMAR</w:t>
      </w:r>
      <w:r w:rsidR="00483424" w:rsidRPr="001C790B">
        <w:rPr>
          <w:rFonts w:ascii="Arial" w:hAnsi="Arial" w:cs="Arial"/>
          <w:sz w:val="24"/>
          <w:szCs w:val="24"/>
        </w:rPr>
        <w:t xml:space="preserve"> la sentencia proferida por el Juzgado </w:t>
      </w:r>
      <w:r w:rsidR="00A150E3" w:rsidRPr="001C790B">
        <w:rPr>
          <w:rFonts w:ascii="Arial" w:hAnsi="Arial" w:cs="Arial"/>
          <w:sz w:val="24"/>
          <w:szCs w:val="24"/>
        </w:rPr>
        <w:t>Segundo L</w:t>
      </w:r>
      <w:r w:rsidR="00483424" w:rsidRPr="001C790B">
        <w:rPr>
          <w:rFonts w:ascii="Arial" w:hAnsi="Arial" w:cs="Arial"/>
          <w:sz w:val="24"/>
          <w:szCs w:val="24"/>
        </w:rPr>
        <w:t xml:space="preserve">aboral del </w:t>
      </w:r>
      <w:r w:rsidRPr="001C790B">
        <w:rPr>
          <w:rFonts w:ascii="Arial" w:hAnsi="Arial" w:cs="Arial"/>
          <w:sz w:val="24"/>
          <w:szCs w:val="24"/>
        </w:rPr>
        <w:t xml:space="preserve">Circuito de </w:t>
      </w:r>
      <w:r w:rsidR="00483424" w:rsidRPr="001C790B">
        <w:rPr>
          <w:rFonts w:ascii="Arial" w:hAnsi="Arial" w:cs="Arial"/>
          <w:sz w:val="24"/>
          <w:szCs w:val="24"/>
        </w:rPr>
        <w:t>Pereira</w:t>
      </w:r>
      <w:r w:rsidRPr="001C790B">
        <w:rPr>
          <w:rFonts w:ascii="Arial" w:hAnsi="Arial" w:cs="Arial"/>
          <w:sz w:val="24"/>
          <w:szCs w:val="24"/>
        </w:rPr>
        <w:t xml:space="preserve">, el día </w:t>
      </w:r>
      <w:r w:rsidR="00A150E3" w:rsidRPr="001C790B">
        <w:rPr>
          <w:rFonts w:ascii="Arial" w:hAnsi="Arial" w:cs="Arial"/>
          <w:sz w:val="24"/>
          <w:szCs w:val="24"/>
        </w:rPr>
        <w:t>28 de octubre de 2020</w:t>
      </w:r>
      <w:r w:rsidR="0018483A" w:rsidRPr="001C790B">
        <w:rPr>
          <w:rFonts w:ascii="Arial" w:hAnsi="Arial" w:cs="Arial"/>
          <w:sz w:val="24"/>
          <w:szCs w:val="24"/>
        </w:rPr>
        <w:t>.</w:t>
      </w:r>
    </w:p>
    <w:p w:rsidR="007F2060" w:rsidRPr="001C790B" w:rsidRDefault="007F2060" w:rsidP="001C790B">
      <w:pPr>
        <w:tabs>
          <w:tab w:val="left" w:pos="0"/>
        </w:tabs>
        <w:suppressAutoHyphens/>
        <w:spacing w:line="276" w:lineRule="auto"/>
        <w:jc w:val="both"/>
        <w:rPr>
          <w:rFonts w:ascii="Arial" w:hAnsi="Arial" w:cs="Arial"/>
          <w:sz w:val="24"/>
          <w:szCs w:val="24"/>
        </w:rPr>
      </w:pPr>
    </w:p>
    <w:p w:rsidR="007F2060" w:rsidRPr="001C790B" w:rsidRDefault="007F2060" w:rsidP="001C790B">
      <w:pPr>
        <w:tabs>
          <w:tab w:val="left" w:pos="0"/>
        </w:tabs>
        <w:suppressAutoHyphens/>
        <w:spacing w:line="276" w:lineRule="auto"/>
        <w:jc w:val="both"/>
        <w:rPr>
          <w:rFonts w:ascii="Arial" w:hAnsi="Arial" w:cs="Arial"/>
          <w:b/>
          <w:bCs/>
          <w:sz w:val="24"/>
          <w:szCs w:val="24"/>
        </w:rPr>
      </w:pPr>
      <w:r w:rsidRPr="001C790B">
        <w:rPr>
          <w:rFonts w:ascii="Arial" w:hAnsi="Arial" w:cs="Arial"/>
          <w:b/>
          <w:spacing w:val="-2"/>
          <w:sz w:val="24"/>
          <w:szCs w:val="24"/>
        </w:rPr>
        <w:t xml:space="preserve">SEGUNDO: </w:t>
      </w:r>
      <w:r w:rsidRPr="001C790B">
        <w:rPr>
          <w:rFonts w:ascii="Arial" w:hAnsi="Arial" w:cs="Arial"/>
          <w:b/>
          <w:bCs/>
          <w:sz w:val="24"/>
          <w:szCs w:val="24"/>
        </w:rPr>
        <w:t xml:space="preserve">NOTIFICAR </w:t>
      </w:r>
      <w:r w:rsidRPr="001C790B">
        <w:rPr>
          <w:rFonts w:ascii="Arial" w:hAnsi="Arial" w:cs="Arial"/>
          <w:sz w:val="24"/>
          <w:szCs w:val="24"/>
        </w:rPr>
        <w:t>a las partes por el medio más expedito.</w:t>
      </w:r>
      <w:r w:rsidRPr="001C790B">
        <w:rPr>
          <w:rFonts w:ascii="Arial" w:hAnsi="Arial" w:cs="Arial"/>
          <w:b/>
          <w:bCs/>
          <w:sz w:val="24"/>
          <w:szCs w:val="24"/>
        </w:rPr>
        <w:tab/>
      </w:r>
    </w:p>
    <w:p w:rsidR="007F2060" w:rsidRPr="001C790B" w:rsidRDefault="007F2060" w:rsidP="001C790B">
      <w:pPr>
        <w:spacing w:line="276" w:lineRule="auto"/>
        <w:jc w:val="both"/>
        <w:rPr>
          <w:rFonts w:ascii="Arial" w:hAnsi="Arial" w:cs="Arial"/>
          <w:sz w:val="24"/>
          <w:szCs w:val="24"/>
        </w:rPr>
      </w:pPr>
    </w:p>
    <w:p w:rsidR="007F2060" w:rsidRPr="001C790B" w:rsidRDefault="0075437E" w:rsidP="001C790B">
      <w:pPr>
        <w:pStyle w:val="Textoindependiente"/>
        <w:spacing w:line="276" w:lineRule="auto"/>
        <w:rPr>
          <w:rFonts w:cs="Arial"/>
          <w:sz w:val="24"/>
          <w:szCs w:val="24"/>
        </w:rPr>
      </w:pPr>
      <w:r w:rsidRPr="001C790B">
        <w:rPr>
          <w:rFonts w:cs="Arial"/>
          <w:b/>
          <w:bCs/>
          <w:sz w:val="24"/>
          <w:szCs w:val="24"/>
        </w:rPr>
        <w:t>TERCERO</w:t>
      </w:r>
      <w:r w:rsidR="007F2060" w:rsidRPr="001C790B">
        <w:rPr>
          <w:rFonts w:cs="Arial"/>
          <w:b/>
          <w:bCs/>
          <w:sz w:val="24"/>
          <w:szCs w:val="24"/>
        </w:rPr>
        <w:t xml:space="preserve">: ENVIAR </w:t>
      </w:r>
      <w:r w:rsidR="007F2060" w:rsidRPr="001C790B">
        <w:rPr>
          <w:rFonts w:cs="Arial"/>
          <w:sz w:val="24"/>
          <w:szCs w:val="24"/>
        </w:rPr>
        <w:t>a la Corte Constitucional para su eventual revisión.</w:t>
      </w:r>
    </w:p>
    <w:p w:rsidR="0030745D" w:rsidRPr="001C790B" w:rsidRDefault="0030745D" w:rsidP="001C790B">
      <w:pPr>
        <w:spacing w:line="276" w:lineRule="auto"/>
        <w:ind w:right="51"/>
        <w:jc w:val="both"/>
        <w:rPr>
          <w:rFonts w:ascii="Arial" w:hAnsi="Arial" w:cs="Arial"/>
          <w:sz w:val="24"/>
          <w:szCs w:val="24"/>
        </w:rPr>
      </w:pPr>
    </w:p>
    <w:p w:rsidR="0030745D" w:rsidRPr="001C790B" w:rsidRDefault="0030745D" w:rsidP="001C790B">
      <w:pPr>
        <w:spacing w:line="276" w:lineRule="auto"/>
        <w:jc w:val="both"/>
        <w:rPr>
          <w:rFonts w:ascii="Arial" w:hAnsi="Arial" w:cs="Arial"/>
          <w:b/>
          <w:bCs/>
          <w:sz w:val="24"/>
          <w:szCs w:val="24"/>
        </w:rPr>
      </w:pPr>
      <w:r w:rsidRPr="001C790B">
        <w:rPr>
          <w:rFonts w:ascii="Arial" w:hAnsi="Arial" w:cs="Arial"/>
          <w:b/>
          <w:bCs/>
          <w:sz w:val="24"/>
          <w:szCs w:val="24"/>
        </w:rPr>
        <w:t>Notifíquese y Cúmplase.</w:t>
      </w:r>
    </w:p>
    <w:p w:rsidR="0030745D" w:rsidRPr="001C790B" w:rsidRDefault="0030745D" w:rsidP="001C790B">
      <w:pPr>
        <w:pStyle w:val="Cierre"/>
        <w:spacing w:line="276" w:lineRule="auto"/>
        <w:rPr>
          <w:rFonts w:ascii="Arial" w:hAnsi="Arial" w:cs="Arial"/>
          <w:szCs w:val="24"/>
        </w:rPr>
      </w:pPr>
    </w:p>
    <w:p w:rsidR="0030745D" w:rsidRPr="001C790B" w:rsidRDefault="00A150E3" w:rsidP="001C790B">
      <w:pPr>
        <w:pStyle w:val="Cierre"/>
        <w:spacing w:line="276" w:lineRule="auto"/>
        <w:ind w:hanging="4252"/>
        <w:rPr>
          <w:rFonts w:ascii="Arial" w:hAnsi="Arial" w:cs="Arial"/>
          <w:szCs w:val="24"/>
        </w:rPr>
      </w:pPr>
      <w:r w:rsidRPr="001C790B">
        <w:rPr>
          <w:rFonts w:ascii="Arial" w:hAnsi="Arial" w:cs="Arial"/>
          <w:szCs w:val="24"/>
        </w:rPr>
        <w:t>Quienes integran la Sala</w:t>
      </w:r>
    </w:p>
    <w:p w:rsidR="0030745D" w:rsidRPr="001C790B" w:rsidRDefault="0030745D" w:rsidP="001C790B">
      <w:pPr>
        <w:pStyle w:val="Textoindependiente"/>
        <w:spacing w:line="276" w:lineRule="auto"/>
        <w:jc w:val="center"/>
        <w:rPr>
          <w:rFonts w:cs="Arial"/>
          <w:b/>
          <w:bCs/>
          <w:sz w:val="24"/>
          <w:szCs w:val="24"/>
        </w:rPr>
      </w:pPr>
    </w:p>
    <w:p w:rsidR="00A07643" w:rsidRPr="001C790B" w:rsidRDefault="00A07643" w:rsidP="001C790B">
      <w:pPr>
        <w:spacing w:line="276" w:lineRule="auto"/>
        <w:jc w:val="center"/>
        <w:rPr>
          <w:rFonts w:ascii="Arial" w:hAnsi="Arial" w:cs="Arial"/>
          <w:sz w:val="24"/>
          <w:szCs w:val="24"/>
        </w:rPr>
      </w:pPr>
    </w:p>
    <w:p w:rsidR="00446530" w:rsidRPr="001C790B" w:rsidRDefault="00446530" w:rsidP="001C790B">
      <w:pPr>
        <w:pStyle w:val="Textoindependiente"/>
        <w:spacing w:line="276" w:lineRule="auto"/>
        <w:jc w:val="center"/>
        <w:rPr>
          <w:rFonts w:cs="Arial"/>
          <w:b/>
          <w:bCs/>
          <w:sz w:val="24"/>
          <w:szCs w:val="24"/>
        </w:rPr>
      </w:pPr>
    </w:p>
    <w:p w:rsidR="0030745D" w:rsidRPr="001C790B" w:rsidRDefault="0030745D" w:rsidP="001C790B">
      <w:pPr>
        <w:pStyle w:val="Textoindependiente"/>
        <w:spacing w:line="276" w:lineRule="auto"/>
        <w:jc w:val="center"/>
        <w:rPr>
          <w:rFonts w:cs="Arial"/>
          <w:b/>
          <w:bCs/>
          <w:sz w:val="24"/>
          <w:szCs w:val="24"/>
        </w:rPr>
      </w:pPr>
      <w:r w:rsidRPr="001C790B">
        <w:rPr>
          <w:rFonts w:cs="Arial"/>
          <w:b/>
          <w:bCs/>
          <w:sz w:val="24"/>
          <w:szCs w:val="24"/>
        </w:rPr>
        <w:t>JULIO CÉSAR SALAZAR MUÑOZ</w:t>
      </w:r>
    </w:p>
    <w:p w:rsidR="00A150E3" w:rsidRPr="001C790B" w:rsidRDefault="00A150E3" w:rsidP="001C790B">
      <w:pPr>
        <w:pStyle w:val="Textoindependiente"/>
        <w:spacing w:line="276" w:lineRule="auto"/>
        <w:jc w:val="center"/>
        <w:rPr>
          <w:rFonts w:cs="Arial"/>
          <w:b/>
          <w:bCs/>
          <w:sz w:val="24"/>
          <w:szCs w:val="24"/>
        </w:rPr>
      </w:pPr>
      <w:r w:rsidRPr="001C790B">
        <w:rPr>
          <w:rFonts w:cs="Arial"/>
          <w:b/>
          <w:bCs/>
          <w:sz w:val="24"/>
          <w:szCs w:val="24"/>
        </w:rPr>
        <w:t>Magistrado</w:t>
      </w:r>
    </w:p>
    <w:p w:rsidR="00A150E3" w:rsidRPr="001C790B" w:rsidRDefault="00A150E3" w:rsidP="001C790B">
      <w:pPr>
        <w:pStyle w:val="Textoindependiente"/>
        <w:spacing w:line="276" w:lineRule="auto"/>
        <w:jc w:val="center"/>
        <w:rPr>
          <w:rFonts w:cs="Arial"/>
          <w:b/>
          <w:bCs/>
          <w:sz w:val="24"/>
          <w:szCs w:val="24"/>
        </w:rPr>
      </w:pPr>
    </w:p>
    <w:p w:rsidR="00A07643" w:rsidRPr="001C790B" w:rsidRDefault="00A07643" w:rsidP="001C790B">
      <w:pPr>
        <w:spacing w:line="276" w:lineRule="auto"/>
        <w:jc w:val="center"/>
        <w:rPr>
          <w:rFonts w:ascii="Arial" w:hAnsi="Arial" w:cs="Arial"/>
          <w:sz w:val="24"/>
          <w:szCs w:val="24"/>
        </w:rPr>
      </w:pPr>
    </w:p>
    <w:p w:rsidR="00A150E3" w:rsidRPr="001C790B" w:rsidRDefault="00A150E3" w:rsidP="001C790B">
      <w:pPr>
        <w:pStyle w:val="Textoindependiente"/>
        <w:spacing w:line="276" w:lineRule="auto"/>
        <w:jc w:val="center"/>
        <w:rPr>
          <w:rFonts w:cs="Arial"/>
          <w:b/>
          <w:bCs/>
          <w:sz w:val="24"/>
          <w:szCs w:val="24"/>
          <w:lang w:val="es-ES"/>
        </w:rPr>
      </w:pPr>
    </w:p>
    <w:p w:rsidR="00A150E3" w:rsidRPr="001C790B" w:rsidRDefault="00A150E3" w:rsidP="001C790B">
      <w:pPr>
        <w:pStyle w:val="Textoindependiente"/>
        <w:spacing w:line="276" w:lineRule="auto"/>
        <w:jc w:val="center"/>
        <w:rPr>
          <w:rFonts w:cs="Arial"/>
          <w:b/>
          <w:bCs/>
          <w:sz w:val="24"/>
          <w:szCs w:val="24"/>
        </w:rPr>
      </w:pPr>
      <w:r w:rsidRPr="001C790B">
        <w:rPr>
          <w:rFonts w:cs="Arial"/>
          <w:b/>
          <w:bCs/>
          <w:sz w:val="24"/>
          <w:szCs w:val="24"/>
        </w:rPr>
        <w:t>ALEJANDRA MARÍA HENAO PALACIO</w:t>
      </w:r>
    </w:p>
    <w:p w:rsidR="00A150E3" w:rsidRPr="001C790B" w:rsidRDefault="00A150E3" w:rsidP="001C790B">
      <w:pPr>
        <w:pStyle w:val="Textoindependiente"/>
        <w:spacing w:line="276" w:lineRule="auto"/>
        <w:jc w:val="center"/>
        <w:rPr>
          <w:rFonts w:cs="Arial"/>
          <w:b/>
          <w:bCs/>
          <w:sz w:val="24"/>
          <w:szCs w:val="24"/>
        </w:rPr>
      </w:pPr>
      <w:r w:rsidRPr="001C790B">
        <w:rPr>
          <w:rFonts w:cs="Arial"/>
          <w:b/>
          <w:bCs/>
          <w:sz w:val="24"/>
          <w:szCs w:val="24"/>
        </w:rPr>
        <w:t>Magistrada</w:t>
      </w:r>
    </w:p>
    <w:p w:rsidR="00A150E3" w:rsidRPr="001C790B" w:rsidRDefault="00A150E3" w:rsidP="001C790B">
      <w:pPr>
        <w:pStyle w:val="Textoindependiente"/>
        <w:spacing w:line="276" w:lineRule="auto"/>
        <w:jc w:val="center"/>
        <w:rPr>
          <w:rFonts w:cs="Arial"/>
          <w:b/>
          <w:bCs/>
          <w:sz w:val="24"/>
          <w:szCs w:val="24"/>
        </w:rPr>
      </w:pPr>
    </w:p>
    <w:p w:rsidR="00A150E3" w:rsidRPr="001C790B" w:rsidRDefault="00A150E3" w:rsidP="001C790B">
      <w:pPr>
        <w:pStyle w:val="Textoindependiente"/>
        <w:spacing w:line="276" w:lineRule="auto"/>
        <w:jc w:val="center"/>
        <w:rPr>
          <w:rFonts w:cs="Arial"/>
          <w:b/>
          <w:bCs/>
          <w:sz w:val="24"/>
          <w:szCs w:val="24"/>
        </w:rPr>
      </w:pPr>
    </w:p>
    <w:p w:rsidR="00A150E3" w:rsidRPr="001C790B" w:rsidRDefault="00A150E3" w:rsidP="001C790B">
      <w:pPr>
        <w:pStyle w:val="Textoindependiente"/>
        <w:spacing w:line="276" w:lineRule="auto"/>
        <w:jc w:val="center"/>
        <w:rPr>
          <w:rFonts w:cs="Arial"/>
          <w:b/>
          <w:bCs/>
          <w:sz w:val="24"/>
          <w:szCs w:val="24"/>
        </w:rPr>
      </w:pPr>
    </w:p>
    <w:p w:rsidR="0030745D" w:rsidRPr="001C790B" w:rsidRDefault="0018483A" w:rsidP="001C790B">
      <w:pPr>
        <w:pStyle w:val="Textoindependiente"/>
        <w:spacing w:line="276" w:lineRule="auto"/>
        <w:jc w:val="center"/>
        <w:rPr>
          <w:rFonts w:cs="Arial"/>
          <w:b/>
          <w:bCs/>
          <w:sz w:val="24"/>
          <w:szCs w:val="24"/>
        </w:rPr>
      </w:pPr>
      <w:r w:rsidRPr="001C790B">
        <w:rPr>
          <w:rFonts w:cs="Arial"/>
          <w:b/>
          <w:bCs/>
          <w:sz w:val="24"/>
          <w:szCs w:val="24"/>
        </w:rPr>
        <w:t xml:space="preserve"> </w:t>
      </w:r>
      <w:r w:rsidR="007F2060" w:rsidRPr="001C790B">
        <w:rPr>
          <w:rFonts w:cs="Arial"/>
          <w:b/>
          <w:bCs/>
          <w:sz w:val="24"/>
          <w:szCs w:val="24"/>
        </w:rPr>
        <w:t>ANA LUCÍA CAICEDO CALDERÓN</w:t>
      </w:r>
    </w:p>
    <w:p w:rsidR="00A150E3" w:rsidRPr="001C790B" w:rsidRDefault="00A150E3" w:rsidP="001C790B">
      <w:pPr>
        <w:pStyle w:val="Textoindependiente"/>
        <w:spacing w:line="276" w:lineRule="auto"/>
        <w:jc w:val="center"/>
        <w:rPr>
          <w:rFonts w:cs="Arial"/>
          <w:b/>
          <w:bCs/>
          <w:sz w:val="24"/>
          <w:szCs w:val="24"/>
        </w:rPr>
      </w:pPr>
      <w:r w:rsidRPr="001C790B">
        <w:rPr>
          <w:rFonts w:cs="Arial"/>
          <w:b/>
          <w:bCs/>
          <w:sz w:val="24"/>
          <w:szCs w:val="24"/>
        </w:rPr>
        <w:t>Magistrada</w:t>
      </w:r>
    </w:p>
    <w:p w:rsidR="0030745D" w:rsidRPr="001C790B" w:rsidRDefault="001C790B" w:rsidP="001C790B">
      <w:pPr>
        <w:pStyle w:val="Textoindependiente"/>
        <w:spacing w:line="276" w:lineRule="auto"/>
        <w:jc w:val="center"/>
        <w:rPr>
          <w:rFonts w:cs="Arial"/>
          <w:bCs/>
          <w:sz w:val="24"/>
          <w:szCs w:val="24"/>
        </w:rPr>
      </w:pPr>
      <w:r>
        <w:rPr>
          <w:rFonts w:cs="Arial"/>
          <w:bCs/>
          <w:sz w:val="24"/>
          <w:szCs w:val="24"/>
        </w:rPr>
        <w:t>Impedida</w:t>
      </w:r>
    </w:p>
    <w:sectPr w:rsidR="0030745D" w:rsidRPr="001C790B" w:rsidSect="00094E23">
      <w:headerReference w:type="default" r:id="rId11"/>
      <w:footerReference w:type="even" r:id="rId12"/>
      <w:footerReference w:type="default" r:id="rId13"/>
      <w:pgSz w:w="12240" w:h="18720" w:code="258"/>
      <w:pgMar w:top="1928" w:right="1361" w:bottom="1361" w:left="1928" w:header="567" w:footer="567" w:gutter="0"/>
      <w:cols w:space="720"/>
      <w:titlePg/>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75239631"/>
  <w15:commentEx w15:done="0" w15:paraId="3D643A1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6AF67F" w16cex:dateUtc="2020-11-30T16:55:33.008Z"/>
  <w16cex:commentExtensible w16cex:durableId="77A7FC90" w16cex:dateUtc="2020-12-01T21:15:53.712Z"/>
</w16cex:commentsExtensible>
</file>

<file path=word/commentsIds.xml><?xml version="1.0" encoding="utf-8"?>
<w16cid:commentsIds xmlns:mc="http://schemas.openxmlformats.org/markup-compatibility/2006" xmlns:w16cid="http://schemas.microsoft.com/office/word/2016/wordml/cid" mc:Ignorable="w16cid">
  <w16cid:commentId w16cid:paraId="75239631" w16cid:durableId="306AF67F"/>
  <w16cid:commentId w16cid:paraId="3D643A13" w16cid:durableId="77A7FC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B7" w:rsidRDefault="00F73DB7">
      <w:r>
        <w:separator/>
      </w:r>
    </w:p>
  </w:endnote>
  <w:endnote w:type="continuationSeparator" w:id="0">
    <w:p w:rsidR="00F73DB7" w:rsidRDefault="00F7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D7" w:rsidRDefault="00206C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06CD7" w:rsidRDefault="00206CD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D7" w:rsidRPr="001C790B" w:rsidRDefault="00206CD7">
    <w:pPr>
      <w:pStyle w:val="Piedepgina"/>
      <w:framePr w:wrap="around" w:vAnchor="text" w:hAnchor="margin" w:xAlign="right" w:y="1"/>
      <w:rPr>
        <w:rStyle w:val="Nmerodepgina"/>
        <w:rFonts w:ascii="Arial" w:hAnsi="Arial" w:cs="Arial"/>
        <w:sz w:val="18"/>
      </w:rPr>
    </w:pPr>
    <w:r w:rsidRPr="001C790B">
      <w:rPr>
        <w:rStyle w:val="Nmerodepgina"/>
        <w:rFonts w:ascii="Arial" w:hAnsi="Arial" w:cs="Arial"/>
        <w:sz w:val="18"/>
      </w:rPr>
      <w:fldChar w:fldCharType="begin"/>
    </w:r>
    <w:r w:rsidRPr="001C790B">
      <w:rPr>
        <w:rStyle w:val="Nmerodepgina"/>
        <w:rFonts w:ascii="Arial" w:hAnsi="Arial" w:cs="Arial"/>
        <w:sz w:val="18"/>
      </w:rPr>
      <w:instrText xml:space="preserve">PAGE  </w:instrText>
    </w:r>
    <w:r w:rsidRPr="001C790B">
      <w:rPr>
        <w:rStyle w:val="Nmerodepgina"/>
        <w:rFonts w:ascii="Arial" w:hAnsi="Arial" w:cs="Arial"/>
        <w:sz w:val="18"/>
      </w:rPr>
      <w:fldChar w:fldCharType="separate"/>
    </w:r>
    <w:r w:rsidR="00094E23">
      <w:rPr>
        <w:rStyle w:val="Nmerodepgina"/>
        <w:rFonts w:ascii="Arial" w:hAnsi="Arial" w:cs="Arial"/>
        <w:noProof/>
        <w:sz w:val="18"/>
      </w:rPr>
      <w:t>6</w:t>
    </w:r>
    <w:r w:rsidRPr="001C790B">
      <w:rPr>
        <w:rStyle w:val="Nmerodepgina"/>
        <w:rFonts w:ascii="Arial" w:hAnsi="Arial" w:cs="Arial"/>
        <w:sz w:val="18"/>
      </w:rPr>
      <w:fldChar w:fldCharType="end"/>
    </w:r>
  </w:p>
  <w:p w:rsidR="00206CD7" w:rsidRDefault="00206CD7">
    <w:pPr>
      <w:pStyle w:val="Piedepgina"/>
      <w:ind w:left="360"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B7" w:rsidRDefault="00F73DB7">
      <w:r>
        <w:separator/>
      </w:r>
    </w:p>
  </w:footnote>
  <w:footnote w:type="continuationSeparator" w:id="0">
    <w:p w:rsidR="00F73DB7" w:rsidRDefault="00F73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D7" w:rsidRPr="001C790B" w:rsidRDefault="00206CD7" w:rsidP="001C790B">
    <w:pPr>
      <w:pStyle w:val="Encabezado"/>
      <w:ind w:right="360"/>
      <w:jc w:val="center"/>
      <w:rPr>
        <w:rFonts w:ascii="Arial" w:hAnsi="Arial" w:cs="Arial"/>
        <w:sz w:val="18"/>
        <w:szCs w:val="14"/>
        <w:lang w:val="es-MX"/>
      </w:rPr>
    </w:pPr>
    <w:r w:rsidRPr="001C790B">
      <w:rPr>
        <w:rFonts w:ascii="Arial" w:hAnsi="Arial" w:cs="Arial"/>
        <w:sz w:val="18"/>
        <w:szCs w:val="14"/>
        <w:lang w:val="es-MX"/>
      </w:rPr>
      <w:t>Argemiro Vela Orozco Vs AFP Porvenir S.A. y otros. Rad 66001310500220200025301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EFD7D53"/>
    <w:multiLevelType w:val="hybridMultilevel"/>
    <w:tmpl w:val="3F064E78"/>
    <w:lvl w:ilvl="0" w:tplc="9A761808">
      <w:start w:val="4"/>
      <w:numFmt w:val="decimal"/>
      <w:lvlText w:val="%1."/>
      <w:legacy w:legacy="1" w:legacySpace="0" w:legacyIndent="346"/>
      <w:lvlJc w:val="left"/>
      <w:rPr>
        <w:rFonts w:ascii="Tahoma" w:hAnsi="Tahoma" w:cs="Tahoma" w:hint="default"/>
      </w:rPr>
    </w:lvl>
    <w:lvl w:ilvl="1" w:tplc="2CA89992">
      <w:numFmt w:val="decimal"/>
      <w:lvlText w:val=""/>
      <w:lvlJc w:val="left"/>
    </w:lvl>
    <w:lvl w:ilvl="2" w:tplc="F61A001C">
      <w:numFmt w:val="decimal"/>
      <w:lvlText w:val=""/>
      <w:lvlJc w:val="left"/>
    </w:lvl>
    <w:lvl w:ilvl="3" w:tplc="8BCCA8B0">
      <w:numFmt w:val="decimal"/>
      <w:lvlText w:val=""/>
      <w:lvlJc w:val="left"/>
    </w:lvl>
    <w:lvl w:ilvl="4" w:tplc="DCE4A3E4">
      <w:numFmt w:val="decimal"/>
      <w:lvlText w:val=""/>
      <w:lvlJc w:val="left"/>
    </w:lvl>
    <w:lvl w:ilvl="5" w:tplc="0CDEDAE2">
      <w:numFmt w:val="decimal"/>
      <w:lvlText w:val=""/>
      <w:lvlJc w:val="left"/>
    </w:lvl>
    <w:lvl w:ilvl="6" w:tplc="D1F89D24">
      <w:numFmt w:val="decimal"/>
      <w:lvlText w:val=""/>
      <w:lvlJc w:val="left"/>
    </w:lvl>
    <w:lvl w:ilvl="7" w:tplc="17E860D8">
      <w:numFmt w:val="decimal"/>
      <w:lvlText w:val=""/>
      <w:lvlJc w:val="left"/>
    </w:lvl>
    <w:lvl w:ilvl="8" w:tplc="C5FC109C">
      <w:numFmt w:val="decimal"/>
      <w:lvlText w:val=""/>
      <w:lvlJc w:val="left"/>
    </w:lvl>
  </w:abstractNum>
  <w:num w:numId="1">
    <w:abstractNumId w:val="7"/>
  </w:num>
  <w:num w:numId="2">
    <w:abstractNumId w:val="1"/>
  </w:num>
  <w:num w:numId="3">
    <w:abstractNumId w:val="10"/>
  </w:num>
  <w:num w:numId="4">
    <w:abstractNumId w:val="5"/>
  </w:num>
  <w:num w:numId="5">
    <w:abstractNumId w:val="4"/>
  </w:num>
  <w:num w:numId="6">
    <w:abstractNumId w:val="8"/>
  </w:num>
  <w:num w:numId="7">
    <w:abstractNumId w:val="0"/>
  </w:num>
  <w:num w:numId="8">
    <w:abstractNumId w:val="9"/>
  </w:num>
  <w:num w:numId="9">
    <w:abstractNumId w:val="6"/>
  </w:num>
  <w:num w:numId="10">
    <w:abstractNumId w:val="3"/>
  </w:num>
  <w:num w:numId="11">
    <w:abstractNumId w:val="2"/>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7080"/>
    <w:rsid w:val="00004135"/>
    <w:rsid w:val="000042CC"/>
    <w:rsid w:val="00004694"/>
    <w:rsid w:val="00013A96"/>
    <w:rsid w:val="00014EE9"/>
    <w:rsid w:val="00017CF5"/>
    <w:rsid w:val="000207DF"/>
    <w:rsid w:val="00021DF1"/>
    <w:rsid w:val="00024681"/>
    <w:rsid w:val="00024E3A"/>
    <w:rsid w:val="00041C69"/>
    <w:rsid w:val="00042127"/>
    <w:rsid w:val="00044417"/>
    <w:rsid w:val="00045BD4"/>
    <w:rsid w:val="00047AE0"/>
    <w:rsid w:val="00047B9B"/>
    <w:rsid w:val="00050FFD"/>
    <w:rsid w:val="00062F26"/>
    <w:rsid w:val="00063CDC"/>
    <w:rsid w:val="00073B1B"/>
    <w:rsid w:val="00076311"/>
    <w:rsid w:val="0007634E"/>
    <w:rsid w:val="0009017B"/>
    <w:rsid w:val="000913FD"/>
    <w:rsid w:val="00092341"/>
    <w:rsid w:val="00094E23"/>
    <w:rsid w:val="0009582A"/>
    <w:rsid w:val="00096011"/>
    <w:rsid w:val="000B324C"/>
    <w:rsid w:val="000B5751"/>
    <w:rsid w:val="000B6756"/>
    <w:rsid w:val="000D1AA8"/>
    <w:rsid w:val="000D3404"/>
    <w:rsid w:val="000D3A30"/>
    <w:rsid w:val="000D6A08"/>
    <w:rsid w:val="000E2ACC"/>
    <w:rsid w:val="000E3E59"/>
    <w:rsid w:val="000E4419"/>
    <w:rsid w:val="000E6FF6"/>
    <w:rsid w:val="000F07A0"/>
    <w:rsid w:val="000F1100"/>
    <w:rsid w:val="000F1767"/>
    <w:rsid w:val="000F4FBC"/>
    <w:rsid w:val="000F7421"/>
    <w:rsid w:val="00100363"/>
    <w:rsid w:val="00103B9A"/>
    <w:rsid w:val="0010458B"/>
    <w:rsid w:val="0011147A"/>
    <w:rsid w:val="00114B82"/>
    <w:rsid w:val="00115264"/>
    <w:rsid w:val="00115BD6"/>
    <w:rsid w:val="0012140D"/>
    <w:rsid w:val="00121CEF"/>
    <w:rsid w:val="00122255"/>
    <w:rsid w:val="001239D3"/>
    <w:rsid w:val="001264E7"/>
    <w:rsid w:val="00132BB1"/>
    <w:rsid w:val="00132F63"/>
    <w:rsid w:val="00132FD3"/>
    <w:rsid w:val="00140BB0"/>
    <w:rsid w:val="0014160B"/>
    <w:rsid w:val="001424AB"/>
    <w:rsid w:val="001441EA"/>
    <w:rsid w:val="00144883"/>
    <w:rsid w:val="00145175"/>
    <w:rsid w:val="0016361C"/>
    <w:rsid w:val="00163C0E"/>
    <w:rsid w:val="00165A1E"/>
    <w:rsid w:val="00171444"/>
    <w:rsid w:val="00180A6E"/>
    <w:rsid w:val="001817C1"/>
    <w:rsid w:val="0018451B"/>
    <w:rsid w:val="0018483A"/>
    <w:rsid w:val="00186670"/>
    <w:rsid w:val="0018757F"/>
    <w:rsid w:val="00191D5E"/>
    <w:rsid w:val="001A2112"/>
    <w:rsid w:val="001A4BEE"/>
    <w:rsid w:val="001A5CA6"/>
    <w:rsid w:val="001B0357"/>
    <w:rsid w:val="001B7E6C"/>
    <w:rsid w:val="001C40E8"/>
    <w:rsid w:val="001C61D0"/>
    <w:rsid w:val="001C790B"/>
    <w:rsid w:val="001D7782"/>
    <w:rsid w:val="001F1D54"/>
    <w:rsid w:val="001F5E97"/>
    <w:rsid w:val="001F7B55"/>
    <w:rsid w:val="00206CD7"/>
    <w:rsid w:val="00206E51"/>
    <w:rsid w:val="00213588"/>
    <w:rsid w:val="0022465B"/>
    <w:rsid w:val="00232E06"/>
    <w:rsid w:val="00236D74"/>
    <w:rsid w:val="0023730A"/>
    <w:rsid w:val="00237D31"/>
    <w:rsid w:val="00240378"/>
    <w:rsid w:val="00243C98"/>
    <w:rsid w:val="002520CF"/>
    <w:rsid w:val="00255CF5"/>
    <w:rsid w:val="002604B6"/>
    <w:rsid w:val="00263094"/>
    <w:rsid w:val="0026686D"/>
    <w:rsid w:val="00275FAE"/>
    <w:rsid w:val="0028580F"/>
    <w:rsid w:val="00285C37"/>
    <w:rsid w:val="00295E66"/>
    <w:rsid w:val="0029740B"/>
    <w:rsid w:val="002A0488"/>
    <w:rsid w:val="002A4995"/>
    <w:rsid w:val="002B287C"/>
    <w:rsid w:val="002C07C3"/>
    <w:rsid w:val="002C555F"/>
    <w:rsid w:val="002D1BE7"/>
    <w:rsid w:val="002D2E77"/>
    <w:rsid w:val="002D40A7"/>
    <w:rsid w:val="002D5871"/>
    <w:rsid w:val="002E4547"/>
    <w:rsid w:val="002E5FDB"/>
    <w:rsid w:val="002F1D86"/>
    <w:rsid w:val="002F2CD2"/>
    <w:rsid w:val="002F4FEA"/>
    <w:rsid w:val="002F7090"/>
    <w:rsid w:val="00305BF2"/>
    <w:rsid w:val="0030745D"/>
    <w:rsid w:val="003121C8"/>
    <w:rsid w:val="00315AC2"/>
    <w:rsid w:val="0033108F"/>
    <w:rsid w:val="00331627"/>
    <w:rsid w:val="00342E61"/>
    <w:rsid w:val="00355572"/>
    <w:rsid w:val="00355AA6"/>
    <w:rsid w:val="0035649D"/>
    <w:rsid w:val="003609C7"/>
    <w:rsid w:val="003653C4"/>
    <w:rsid w:val="00374A0D"/>
    <w:rsid w:val="00376CA7"/>
    <w:rsid w:val="00377FC8"/>
    <w:rsid w:val="0038097B"/>
    <w:rsid w:val="003812F6"/>
    <w:rsid w:val="00385C1D"/>
    <w:rsid w:val="00386C6E"/>
    <w:rsid w:val="003873F4"/>
    <w:rsid w:val="00391109"/>
    <w:rsid w:val="00391F04"/>
    <w:rsid w:val="0039498D"/>
    <w:rsid w:val="003A4C1B"/>
    <w:rsid w:val="003B25F5"/>
    <w:rsid w:val="003B2803"/>
    <w:rsid w:val="003B2BA3"/>
    <w:rsid w:val="003C0F8B"/>
    <w:rsid w:val="003E0A57"/>
    <w:rsid w:val="003E3687"/>
    <w:rsid w:val="003E651B"/>
    <w:rsid w:val="003F0FCF"/>
    <w:rsid w:val="003F6F15"/>
    <w:rsid w:val="004003F4"/>
    <w:rsid w:val="0041409C"/>
    <w:rsid w:val="00414D2E"/>
    <w:rsid w:val="0041509C"/>
    <w:rsid w:val="00427122"/>
    <w:rsid w:val="00435637"/>
    <w:rsid w:val="004426B9"/>
    <w:rsid w:val="00444C0E"/>
    <w:rsid w:val="00446530"/>
    <w:rsid w:val="00447120"/>
    <w:rsid w:val="004507C9"/>
    <w:rsid w:val="00462541"/>
    <w:rsid w:val="004647B5"/>
    <w:rsid w:val="00470847"/>
    <w:rsid w:val="00472EF0"/>
    <w:rsid w:val="004801A6"/>
    <w:rsid w:val="00482051"/>
    <w:rsid w:val="00483424"/>
    <w:rsid w:val="0048458E"/>
    <w:rsid w:val="00484CA6"/>
    <w:rsid w:val="00486A59"/>
    <w:rsid w:val="00486AA5"/>
    <w:rsid w:val="004905B2"/>
    <w:rsid w:val="004A2E53"/>
    <w:rsid w:val="004A67AF"/>
    <w:rsid w:val="004B064B"/>
    <w:rsid w:val="004B0C4E"/>
    <w:rsid w:val="004B0FCE"/>
    <w:rsid w:val="004B2C08"/>
    <w:rsid w:val="004B50D6"/>
    <w:rsid w:val="004C4829"/>
    <w:rsid w:val="004C5F08"/>
    <w:rsid w:val="004D6C4A"/>
    <w:rsid w:val="004E031C"/>
    <w:rsid w:val="004E04A1"/>
    <w:rsid w:val="004E30A5"/>
    <w:rsid w:val="004E4213"/>
    <w:rsid w:val="004E50DE"/>
    <w:rsid w:val="004E62C5"/>
    <w:rsid w:val="004E6784"/>
    <w:rsid w:val="004E6B41"/>
    <w:rsid w:val="004F2342"/>
    <w:rsid w:val="004F4D44"/>
    <w:rsid w:val="00506AD1"/>
    <w:rsid w:val="00514B59"/>
    <w:rsid w:val="00522447"/>
    <w:rsid w:val="00523E6A"/>
    <w:rsid w:val="00526E42"/>
    <w:rsid w:val="00541143"/>
    <w:rsid w:val="005416C5"/>
    <w:rsid w:val="005425E4"/>
    <w:rsid w:val="00543C88"/>
    <w:rsid w:val="00545E1F"/>
    <w:rsid w:val="0055081D"/>
    <w:rsid w:val="00552F11"/>
    <w:rsid w:val="005541CB"/>
    <w:rsid w:val="00556113"/>
    <w:rsid w:val="005619AA"/>
    <w:rsid w:val="00561F39"/>
    <w:rsid w:val="00571F41"/>
    <w:rsid w:val="0057331D"/>
    <w:rsid w:val="005741AF"/>
    <w:rsid w:val="005820BA"/>
    <w:rsid w:val="0058737F"/>
    <w:rsid w:val="0059024B"/>
    <w:rsid w:val="0059378B"/>
    <w:rsid w:val="00594040"/>
    <w:rsid w:val="005975EB"/>
    <w:rsid w:val="005A1F6A"/>
    <w:rsid w:val="005B0B79"/>
    <w:rsid w:val="005B3424"/>
    <w:rsid w:val="005B435E"/>
    <w:rsid w:val="005C1B25"/>
    <w:rsid w:val="005D0855"/>
    <w:rsid w:val="005D1426"/>
    <w:rsid w:val="005D27DD"/>
    <w:rsid w:val="005D485E"/>
    <w:rsid w:val="005F120E"/>
    <w:rsid w:val="005F1387"/>
    <w:rsid w:val="005F2AE3"/>
    <w:rsid w:val="005F3724"/>
    <w:rsid w:val="005F5FFA"/>
    <w:rsid w:val="006001BC"/>
    <w:rsid w:val="006057BE"/>
    <w:rsid w:val="00605F65"/>
    <w:rsid w:val="006112B8"/>
    <w:rsid w:val="00616E2C"/>
    <w:rsid w:val="00624A5C"/>
    <w:rsid w:val="00630C67"/>
    <w:rsid w:val="00634751"/>
    <w:rsid w:val="0063627A"/>
    <w:rsid w:val="00651A00"/>
    <w:rsid w:val="00651C20"/>
    <w:rsid w:val="006536AE"/>
    <w:rsid w:val="006704C9"/>
    <w:rsid w:val="006708DC"/>
    <w:rsid w:val="006778FE"/>
    <w:rsid w:val="0068097A"/>
    <w:rsid w:val="0068238F"/>
    <w:rsid w:val="00684C7B"/>
    <w:rsid w:val="00687E06"/>
    <w:rsid w:val="00692D5A"/>
    <w:rsid w:val="006A2406"/>
    <w:rsid w:val="006B547E"/>
    <w:rsid w:val="006B6525"/>
    <w:rsid w:val="006C75BA"/>
    <w:rsid w:val="006D2775"/>
    <w:rsid w:val="006D6331"/>
    <w:rsid w:val="006E0F51"/>
    <w:rsid w:val="006E2EE2"/>
    <w:rsid w:val="006E3B7C"/>
    <w:rsid w:val="006E3EFA"/>
    <w:rsid w:val="006E6E4E"/>
    <w:rsid w:val="006F3F5B"/>
    <w:rsid w:val="006F503F"/>
    <w:rsid w:val="006F595F"/>
    <w:rsid w:val="006F5FC2"/>
    <w:rsid w:val="007062C8"/>
    <w:rsid w:val="00710F72"/>
    <w:rsid w:val="0071619B"/>
    <w:rsid w:val="00717957"/>
    <w:rsid w:val="00717F67"/>
    <w:rsid w:val="00721033"/>
    <w:rsid w:val="007224F9"/>
    <w:rsid w:val="00725215"/>
    <w:rsid w:val="007253DA"/>
    <w:rsid w:val="007276FD"/>
    <w:rsid w:val="007321FB"/>
    <w:rsid w:val="00733806"/>
    <w:rsid w:val="007339B9"/>
    <w:rsid w:val="00736542"/>
    <w:rsid w:val="007409ED"/>
    <w:rsid w:val="007424AE"/>
    <w:rsid w:val="0074287D"/>
    <w:rsid w:val="007459ED"/>
    <w:rsid w:val="00746BF5"/>
    <w:rsid w:val="00750E2A"/>
    <w:rsid w:val="00752FCF"/>
    <w:rsid w:val="0075437E"/>
    <w:rsid w:val="00762340"/>
    <w:rsid w:val="0077240F"/>
    <w:rsid w:val="00774153"/>
    <w:rsid w:val="00776269"/>
    <w:rsid w:val="00780BD3"/>
    <w:rsid w:val="00783E48"/>
    <w:rsid w:val="00795192"/>
    <w:rsid w:val="00796971"/>
    <w:rsid w:val="007A1E82"/>
    <w:rsid w:val="007A23D8"/>
    <w:rsid w:val="007A46D6"/>
    <w:rsid w:val="007A6C50"/>
    <w:rsid w:val="007B7FF9"/>
    <w:rsid w:val="007C2A11"/>
    <w:rsid w:val="007D2639"/>
    <w:rsid w:val="007D46C6"/>
    <w:rsid w:val="007D767E"/>
    <w:rsid w:val="007E3DAA"/>
    <w:rsid w:val="007E451B"/>
    <w:rsid w:val="007E57F8"/>
    <w:rsid w:val="007E6A4F"/>
    <w:rsid w:val="007E6C67"/>
    <w:rsid w:val="007F0864"/>
    <w:rsid w:val="007F0BCD"/>
    <w:rsid w:val="007F2060"/>
    <w:rsid w:val="007F4453"/>
    <w:rsid w:val="00805C0D"/>
    <w:rsid w:val="00812675"/>
    <w:rsid w:val="00815D0C"/>
    <w:rsid w:val="00817FA6"/>
    <w:rsid w:val="00821EBE"/>
    <w:rsid w:val="008239B6"/>
    <w:rsid w:val="008268AA"/>
    <w:rsid w:val="00830E84"/>
    <w:rsid w:val="00832DC0"/>
    <w:rsid w:val="008343B6"/>
    <w:rsid w:val="0083529B"/>
    <w:rsid w:val="008365AD"/>
    <w:rsid w:val="00841344"/>
    <w:rsid w:val="00843D83"/>
    <w:rsid w:val="0085004D"/>
    <w:rsid w:val="00851D37"/>
    <w:rsid w:val="0085698C"/>
    <w:rsid w:val="00865522"/>
    <w:rsid w:val="0087487F"/>
    <w:rsid w:val="008808F6"/>
    <w:rsid w:val="00883913"/>
    <w:rsid w:val="00892DDF"/>
    <w:rsid w:val="0089461F"/>
    <w:rsid w:val="00897503"/>
    <w:rsid w:val="008A0FBB"/>
    <w:rsid w:val="008A436C"/>
    <w:rsid w:val="008B2A49"/>
    <w:rsid w:val="008B4B41"/>
    <w:rsid w:val="008C3300"/>
    <w:rsid w:val="008D05D2"/>
    <w:rsid w:val="008E1577"/>
    <w:rsid w:val="008E2FCD"/>
    <w:rsid w:val="008E498A"/>
    <w:rsid w:val="008F58CE"/>
    <w:rsid w:val="00902384"/>
    <w:rsid w:val="0092327B"/>
    <w:rsid w:val="00925A87"/>
    <w:rsid w:val="009266A6"/>
    <w:rsid w:val="00930739"/>
    <w:rsid w:val="00930B1F"/>
    <w:rsid w:val="00930B68"/>
    <w:rsid w:val="00930D30"/>
    <w:rsid w:val="0093206A"/>
    <w:rsid w:val="009450CF"/>
    <w:rsid w:val="00950EAF"/>
    <w:rsid w:val="009512CF"/>
    <w:rsid w:val="009628A8"/>
    <w:rsid w:val="00966FBC"/>
    <w:rsid w:val="00967A93"/>
    <w:rsid w:val="00977B8D"/>
    <w:rsid w:val="00982EDA"/>
    <w:rsid w:val="00984CE2"/>
    <w:rsid w:val="0098774A"/>
    <w:rsid w:val="00991D60"/>
    <w:rsid w:val="00996729"/>
    <w:rsid w:val="009A042E"/>
    <w:rsid w:val="009A056C"/>
    <w:rsid w:val="009A1311"/>
    <w:rsid w:val="009A5B59"/>
    <w:rsid w:val="009B02D5"/>
    <w:rsid w:val="009B076F"/>
    <w:rsid w:val="009B4A56"/>
    <w:rsid w:val="009C57B3"/>
    <w:rsid w:val="009D0025"/>
    <w:rsid w:val="009E2493"/>
    <w:rsid w:val="009E5D9B"/>
    <w:rsid w:val="009F59D2"/>
    <w:rsid w:val="00A07643"/>
    <w:rsid w:val="00A07662"/>
    <w:rsid w:val="00A10A96"/>
    <w:rsid w:val="00A13E24"/>
    <w:rsid w:val="00A150E3"/>
    <w:rsid w:val="00A2432E"/>
    <w:rsid w:val="00A24A1F"/>
    <w:rsid w:val="00A336D8"/>
    <w:rsid w:val="00A360A2"/>
    <w:rsid w:val="00A37603"/>
    <w:rsid w:val="00A4264F"/>
    <w:rsid w:val="00A55410"/>
    <w:rsid w:val="00A61696"/>
    <w:rsid w:val="00A65725"/>
    <w:rsid w:val="00A74388"/>
    <w:rsid w:val="00A808C3"/>
    <w:rsid w:val="00A865F3"/>
    <w:rsid w:val="00A93371"/>
    <w:rsid w:val="00A9612D"/>
    <w:rsid w:val="00A97347"/>
    <w:rsid w:val="00AA5E72"/>
    <w:rsid w:val="00AA63FC"/>
    <w:rsid w:val="00AB387F"/>
    <w:rsid w:val="00AB754A"/>
    <w:rsid w:val="00AD2454"/>
    <w:rsid w:val="00AD2F62"/>
    <w:rsid w:val="00AD40E5"/>
    <w:rsid w:val="00AD5FC3"/>
    <w:rsid w:val="00AF5131"/>
    <w:rsid w:val="00AF55BD"/>
    <w:rsid w:val="00B027EB"/>
    <w:rsid w:val="00B051E4"/>
    <w:rsid w:val="00B10EC4"/>
    <w:rsid w:val="00B124FE"/>
    <w:rsid w:val="00B35809"/>
    <w:rsid w:val="00B3714D"/>
    <w:rsid w:val="00B37AEF"/>
    <w:rsid w:val="00B4213B"/>
    <w:rsid w:val="00B450E2"/>
    <w:rsid w:val="00B451D7"/>
    <w:rsid w:val="00B459C6"/>
    <w:rsid w:val="00B5178F"/>
    <w:rsid w:val="00B57C6E"/>
    <w:rsid w:val="00B61113"/>
    <w:rsid w:val="00B70B42"/>
    <w:rsid w:val="00B71657"/>
    <w:rsid w:val="00B748A4"/>
    <w:rsid w:val="00B828A3"/>
    <w:rsid w:val="00B94D71"/>
    <w:rsid w:val="00B96A68"/>
    <w:rsid w:val="00BA06B8"/>
    <w:rsid w:val="00BA0CCB"/>
    <w:rsid w:val="00BA7080"/>
    <w:rsid w:val="00BB05A3"/>
    <w:rsid w:val="00BC5567"/>
    <w:rsid w:val="00BD3DF0"/>
    <w:rsid w:val="00BE21D3"/>
    <w:rsid w:val="00BE3438"/>
    <w:rsid w:val="00BE6466"/>
    <w:rsid w:val="00BF2443"/>
    <w:rsid w:val="00BF2C63"/>
    <w:rsid w:val="00C002DB"/>
    <w:rsid w:val="00C01523"/>
    <w:rsid w:val="00C01D2F"/>
    <w:rsid w:val="00C023B6"/>
    <w:rsid w:val="00C13187"/>
    <w:rsid w:val="00C133B2"/>
    <w:rsid w:val="00C14328"/>
    <w:rsid w:val="00C171D7"/>
    <w:rsid w:val="00C174D0"/>
    <w:rsid w:val="00C21532"/>
    <w:rsid w:val="00C23345"/>
    <w:rsid w:val="00C238BE"/>
    <w:rsid w:val="00C23ACD"/>
    <w:rsid w:val="00C328DF"/>
    <w:rsid w:val="00C32D98"/>
    <w:rsid w:val="00C4089F"/>
    <w:rsid w:val="00C42D8D"/>
    <w:rsid w:val="00C50671"/>
    <w:rsid w:val="00C56AEF"/>
    <w:rsid w:val="00C628D1"/>
    <w:rsid w:val="00C65884"/>
    <w:rsid w:val="00C73E3A"/>
    <w:rsid w:val="00C8231D"/>
    <w:rsid w:val="00C83447"/>
    <w:rsid w:val="00C84F18"/>
    <w:rsid w:val="00C86DDB"/>
    <w:rsid w:val="00C97106"/>
    <w:rsid w:val="00CA4229"/>
    <w:rsid w:val="00CB3587"/>
    <w:rsid w:val="00CB6EBE"/>
    <w:rsid w:val="00CC7509"/>
    <w:rsid w:val="00CC7651"/>
    <w:rsid w:val="00CC7F54"/>
    <w:rsid w:val="00CD5C27"/>
    <w:rsid w:val="00CD6AED"/>
    <w:rsid w:val="00CE0281"/>
    <w:rsid w:val="00CF2AA3"/>
    <w:rsid w:val="00CF3238"/>
    <w:rsid w:val="00CF39D9"/>
    <w:rsid w:val="00D00D40"/>
    <w:rsid w:val="00D0395F"/>
    <w:rsid w:val="00D069F9"/>
    <w:rsid w:val="00D07A13"/>
    <w:rsid w:val="00D17E4A"/>
    <w:rsid w:val="00D42A10"/>
    <w:rsid w:val="00D4435B"/>
    <w:rsid w:val="00D5206F"/>
    <w:rsid w:val="00D67EF7"/>
    <w:rsid w:val="00D710E3"/>
    <w:rsid w:val="00D71C5B"/>
    <w:rsid w:val="00D74893"/>
    <w:rsid w:val="00D81EA2"/>
    <w:rsid w:val="00D84D5F"/>
    <w:rsid w:val="00D86ECD"/>
    <w:rsid w:val="00D876E6"/>
    <w:rsid w:val="00D93C54"/>
    <w:rsid w:val="00D954F7"/>
    <w:rsid w:val="00D95B83"/>
    <w:rsid w:val="00D9727D"/>
    <w:rsid w:val="00DA648F"/>
    <w:rsid w:val="00DA6A10"/>
    <w:rsid w:val="00DB1D74"/>
    <w:rsid w:val="00DB2D89"/>
    <w:rsid w:val="00DB5102"/>
    <w:rsid w:val="00DC39A9"/>
    <w:rsid w:val="00DC3BBA"/>
    <w:rsid w:val="00DD79BB"/>
    <w:rsid w:val="00DE07FB"/>
    <w:rsid w:val="00DE2D06"/>
    <w:rsid w:val="00DE3E3D"/>
    <w:rsid w:val="00DF2C78"/>
    <w:rsid w:val="00DF2E7A"/>
    <w:rsid w:val="00DF2EC8"/>
    <w:rsid w:val="00DF5687"/>
    <w:rsid w:val="00E022F1"/>
    <w:rsid w:val="00E04F25"/>
    <w:rsid w:val="00E13BDF"/>
    <w:rsid w:val="00E1709B"/>
    <w:rsid w:val="00E17F53"/>
    <w:rsid w:val="00E21070"/>
    <w:rsid w:val="00E26CD1"/>
    <w:rsid w:val="00E50C15"/>
    <w:rsid w:val="00E542FB"/>
    <w:rsid w:val="00E556FF"/>
    <w:rsid w:val="00E605C6"/>
    <w:rsid w:val="00E6132B"/>
    <w:rsid w:val="00E63B5E"/>
    <w:rsid w:val="00E71FB5"/>
    <w:rsid w:val="00E7364F"/>
    <w:rsid w:val="00E73C9F"/>
    <w:rsid w:val="00E82778"/>
    <w:rsid w:val="00E85A6E"/>
    <w:rsid w:val="00E87479"/>
    <w:rsid w:val="00E87572"/>
    <w:rsid w:val="00E878C7"/>
    <w:rsid w:val="00E90614"/>
    <w:rsid w:val="00E92DF8"/>
    <w:rsid w:val="00E96A4F"/>
    <w:rsid w:val="00E96CB6"/>
    <w:rsid w:val="00EA469D"/>
    <w:rsid w:val="00EA5F4F"/>
    <w:rsid w:val="00EA7394"/>
    <w:rsid w:val="00EB211D"/>
    <w:rsid w:val="00EB423B"/>
    <w:rsid w:val="00EC3C14"/>
    <w:rsid w:val="00EC5F39"/>
    <w:rsid w:val="00ED1DD9"/>
    <w:rsid w:val="00ED2C12"/>
    <w:rsid w:val="00ED5C40"/>
    <w:rsid w:val="00ED7AE8"/>
    <w:rsid w:val="00EE1408"/>
    <w:rsid w:val="00EE3EAD"/>
    <w:rsid w:val="00EE63C7"/>
    <w:rsid w:val="00EE691D"/>
    <w:rsid w:val="00EE7FBC"/>
    <w:rsid w:val="00EF38A0"/>
    <w:rsid w:val="00F0466B"/>
    <w:rsid w:val="00F06931"/>
    <w:rsid w:val="00F0779D"/>
    <w:rsid w:val="00F11A6B"/>
    <w:rsid w:val="00F134CA"/>
    <w:rsid w:val="00F26816"/>
    <w:rsid w:val="00F27B58"/>
    <w:rsid w:val="00F34327"/>
    <w:rsid w:val="00F3606E"/>
    <w:rsid w:val="00F46CD3"/>
    <w:rsid w:val="00F47F52"/>
    <w:rsid w:val="00F52F90"/>
    <w:rsid w:val="00F73DB7"/>
    <w:rsid w:val="00F768B0"/>
    <w:rsid w:val="00F83107"/>
    <w:rsid w:val="00F8565B"/>
    <w:rsid w:val="00F9158E"/>
    <w:rsid w:val="00F929BF"/>
    <w:rsid w:val="00F9690A"/>
    <w:rsid w:val="00F97BBC"/>
    <w:rsid w:val="00FA4640"/>
    <w:rsid w:val="00FA47C7"/>
    <w:rsid w:val="00FA483B"/>
    <w:rsid w:val="00FA5593"/>
    <w:rsid w:val="00FA5CB8"/>
    <w:rsid w:val="00FA74FF"/>
    <w:rsid w:val="00FB0EC1"/>
    <w:rsid w:val="00FB4B8B"/>
    <w:rsid w:val="00FB56DA"/>
    <w:rsid w:val="00FC1EF2"/>
    <w:rsid w:val="00FC2523"/>
    <w:rsid w:val="00FC72FB"/>
    <w:rsid w:val="00FD1ED8"/>
    <w:rsid w:val="00FD2246"/>
    <w:rsid w:val="00FD3CBB"/>
    <w:rsid w:val="00FD7EC0"/>
    <w:rsid w:val="00FE0ACF"/>
    <w:rsid w:val="00FE4146"/>
    <w:rsid w:val="00FF4238"/>
    <w:rsid w:val="03713EEC"/>
    <w:rsid w:val="03C5192B"/>
    <w:rsid w:val="03C82428"/>
    <w:rsid w:val="03DAF612"/>
    <w:rsid w:val="041C881F"/>
    <w:rsid w:val="07607C14"/>
    <w:rsid w:val="08396667"/>
    <w:rsid w:val="0D2DB37D"/>
    <w:rsid w:val="0EA0300A"/>
    <w:rsid w:val="0F702180"/>
    <w:rsid w:val="10072906"/>
    <w:rsid w:val="111347EF"/>
    <w:rsid w:val="12EFF713"/>
    <w:rsid w:val="1372DAB6"/>
    <w:rsid w:val="13C62292"/>
    <w:rsid w:val="13DBFF96"/>
    <w:rsid w:val="145D4B8B"/>
    <w:rsid w:val="14875AA2"/>
    <w:rsid w:val="1A1C0A6B"/>
    <w:rsid w:val="1A3BF7E2"/>
    <w:rsid w:val="1A9337A8"/>
    <w:rsid w:val="1DEDCEE8"/>
    <w:rsid w:val="1EB96261"/>
    <w:rsid w:val="264DEE3B"/>
    <w:rsid w:val="26D23C47"/>
    <w:rsid w:val="284A525F"/>
    <w:rsid w:val="2853EFF4"/>
    <w:rsid w:val="299996DE"/>
    <w:rsid w:val="2B046EBE"/>
    <w:rsid w:val="2DA707E3"/>
    <w:rsid w:val="2E22F699"/>
    <w:rsid w:val="2FD04A39"/>
    <w:rsid w:val="2FE71935"/>
    <w:rsid w:val="3109758B"/>
    <w:rsid w:val="328F15B8"/>
    <w:rsid w:val="3348400A"/>
    <w:rsid w:val="34898CFD"/>
    <w:rsid w:val="36BBC13A"/>
    <w:rsid w:val="3CD5F9F3"/>
    <w:rsid w:val="3CDB410F"/>
    <w:rsid w:val="3D3FB854"/>
    <w:rsid w:val="3D5EA349"/>
    <w:rsid w:val="3D981FE4"/>
    <w:rsid w:val="3E771170"/>
    <w:rsid w:val="3F642B86"/>
    <w:rsid w:val="40069FCC"/>
    <w:rsid w:val="41FF89B2"/>
    <w:rsid w:val="4269973C"/>
    <w:rsid w:val="42F16EF5"/>
    <w:rsid w:val="43FEB648"/>
    <w:rsid w:val="4759009E"/>
    <w:rsid w:val="4796C85F"/>
    <w:rsid w:val="47DA5D8D"/>
    <w:rsid w:val="49236BCD"/>
    <w:rsid w:val="4BE75D5D"/>
    <w:rsid w:val="4C511125"/>
    <w:rsid w:val="4CBE6330"/>
    <w:rsid w:val="4DECE186"/>
    <w:rsid w:val="5205AAFF"/>
    <w:rsid w:val="58259843"/>
    <w:rsid w:val="5CBAE067"/>
    <w:rsid w:val="5D5AF7E2"/>
    <w:rsid w:val="5DC6F000"/>
    <w:rsid w:val="5DC8AB87"/>
    <w:rsid w:val="5EEE71DE"/>
    <w:rsid w:val="5F5E9206"/>
    <w:rsid w:val="61385F55"/>
    <w:rsid w:val="6209EAF6"/>
    <w:rsid w:val="63F8E119"/>
    <w:rsid w:val="6901B735"/>
    <w:rsid w:val="694DA57D"/>
    <w:rsid w:val="6ADB2707"/>
    <w:rsid w:val="6AF813D0"/>
    <w:rsid w:val="6CCC1437"/>
    <w:rsid w:val="6DA905A9"/>
    <w:rsid w:val="6F4F7443"/>
    <w:rsid w:val="6FF40A6F"/>
    <w:rsid w:val="729C5877"/>
    <w:rsid w:val="76F74DB1"/>
    <w:rsid w:val="78A2937C"/>
    <w:rsid w:val="798A42E1"/>
    <w:rsid w:val="7A9B2168"/>
    <w:rsid w:val="7B395AF5"/>
    <w:rsid w:val="7B3A15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7C1"/>
    <w:rPr>
      <w:lang w:val="es-ES_tradnl"/>
    </w:rPr>
  </w:style>
  <w:style w:type="paragraph" w:styleId="Ttulo1">
    <w:name w:val="heading 1"/>
    <w:basedOn w:val="Normal"/>
    <w:next w:val="Normal"/>
    <w:qFormat/>
    <w:rsid w:val="001817C1"/>
    <w:pPr>
      <w:keepNext/>
      <w:ind w:right="-187"/>
      <w:jc w:val="both"/>
      <w:outlineLvl w:val="0"/>
    </w:pPr>
    <w:rPr>
      <w:rFonts w:ascii="Arial" w:hAnsi="Arial" w:cs="Arial"/>
      <w:sz w:val="24"/>
      <w:szCs w:val="29"/>
    </w:rPr>
  </w:style>
  <w:style w:type="paragraph" w:styleId="Ttulo2">
    <w:name w:val="heading 2"/>
    <w:basedOn w:val="Normal"/>
    <w:next w:val="Normal"/>
    <w:qFormat/>
    <w:rsid w:val="001817C1"/>
    <w:pPr>
      <w:keepNext/>
      <w:spacing w:line="360" w:lineRule="auto"/>
      <w:ind w:right="284"/>
      <w:jc w:val="both"/>
      <w:outlineLvl w:val="1"/>
    </w:pPr>
    <w:rPr>
      <w:rFonts w:ascii="Arial" w:hAnsi="Arial"/>
      <w:b/>
      <w:sz w:val="24"/>
    </w:rPr>
  </w:style>
  <w:style w:type="paragraph" w:styleId="Ttulo3">
    <w:name w:val="heading 3"/>
    <w:basedOn w:val="Normal"/>
    <w:next w:val="Normal"/>
    <w:qFormat/>
    <w:rsid w:val="001817C1"/>
    <w:pPr>
      <w:keepNext/>
      <w:spacing w:line="360" w:lineRule="auto"/>
      <w:jc w:val="both"/>
      <w:outlineLvl w:val="2"/>
    </w:pPr>
    <w:rPr>
      <w:rFonts w:ascii="Arial" w:hAnsi="Arial"/>
      <w:b/>
      <w:sz w:val="36"/>
    </w:rPr>
  </w:style>
  <w:style w:type="paragraph" w:styleId="Ttulo5">
    <w:name w:val="heading 5"/>
    <w:basedOn w:val="Normal"/>
    <w:next w:val="Normal"/>
    <w:qFormat/>
    <w:rsid w:val="001817C1"/>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17C1"/>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semiHidden/>
    <w:rsid w:val="001817C1"/>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semiHidden/>
    <w:rsid w:val="001817C1"/>
    <w:rPr>
      <w:vertAlign w:val="superscript"/>
    </w:rPr>
  </w:style>
  <w:style w:type="paragraph" w:styleId="Textoindependiente">
    <w:name w:val="Body Text"/>
    <w:basedOn w:val="Normal"/>
    <w:rsid w:val="001817C1"/>
    <w:pPr>
      <w:spacing w:line="360" w:lineRule="auto"/>
      <w:jc w:val="both"/>
    </w:pPr>
    <w:rPr>
      <w:rFonts w:ascii="Arial" w:hAnsi="Arial"/>
      <w:sz w:val="26"/>
    </w:rPr>
  </w:style>
  <w:style w:type="paragraph" w:styleId="Piedepgina">
    <w:name w:val="footer"/>
    <w:basedOn w:val="Normal"/>
    <w:rsid w:val="001817C1"/>
    <w:pPr>
      <w:tabs>
        <w:tab w:val="center" w:pos="4419"/>
        <w:tab w:val="right" w:pos="8838"/>
      </w:tabs>
    </w:pPr>
  </w:style>
  <w:style w:type="paragraph" w:styleId="Textoindependiente2">
    <w:name w:val="Body Text 2"/>
    <w:basedOn w:val="Normal"/>
    <w:rsid w:val="001817C1"/>
    <w:pPr>
      <w:spacing w:line="360" w:lineRule="auto"/>
      <w:ind w:right="51"/>
      <w:jc w:val="both"/>
    </w:pPr>
    <w:rPr>
      <w:rFonts w:ascii="Arial" w:hAnsi="Arial"/>
      <w:sz w:val="24"/>
    </w:rPr>
  </w:style>
  <w:style w:type="paragraph" w:styleId="Ttulo">
    <w:name w:val="Title"/>
    <w:aliases w:val="Puesto"/>
    <w:basedOn w:val="Normal"/>
    <w:qFormat/>
    <w:rsid w:val="001817C1"/>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1817C1"/>
    <w:pPr>
      <w:spacing w:before="100" w:beforeAutospacing="1" w:after="100" w:afterAutospacing="1"/>
    </w:pPr>
    <w:rPr>
      <w:sz w:val="24"/>
      <w:szCs w:val="24"/>
      <w:lang w:val="es-ES"/>
    </w:rPr>
  </w:style>
  <w:style w:type="paragraph" w:styleId="Cierre">
    <w:name w:val="Closing"/>
    <w:basedOn w:val="Normal"/>
    <w:rsid w:val="001817C1"/>
    <w:pPr>
      <w:overflowPunct w:val="0"/>
      <w:autoSpaceDE w:val="0"/>
      <w:autoSpaceDN w:val="0"/>
      <w:adjustRightInd w:val="0"/>
      <w:ind w:left="4252"/>
      <w:textAlignment w:val="baseline"/>
    </w:pPr>
    <w:rPr>
      <w:sz w:val="24"/>
    </w:rPr>
  </w:style>
  <w:style w:type="character" w:customStyle="1" w:styleId="CarCar4">
    <w:name w:val="Car Car4"/>
    <w:rsid w:val="001817C1"/>
    <w:rPr>
      <w:lang w:val="es-ES_tradnl" w:eastAsia="es-ES" w:bidi="ar-SA"/>
    </w:rPr>
  </w:style>
  <w:style w:type="paragraph" w:styleId="Sinespaciado">
    <w:name w:val="No Spacing"/>
    <w:qFormat/>
    <w:rsid w:val="001817C1"/>
    <w:rPr>
      <w:rFonts w:ascii="Calibri" w:hAnsi="Calibri"/>
      <w:sz w:val="22"/>
      <w:szCs w:val="22"/>
      <w:lang w:eastAsia="en-US"/>
    </w:rPr>
  </w:style>
  <w:style w:type="character" w:customStyle="1" w:styleId="SinespaciadoCar">
    <w:name w:val="Sin espaciado Car"/>
    <w:rsid w:val="001817C1"/>
    <w:rPr>
      <w:rFonts w:ascii="Calibri" w:hAnsi="Calibri"/>
      <w:sz w:val="22"/>
      <w:szCs w:val="22"/>
      <w:lang w:val="es-ES" w:eastAsia="en-US" w:bidi="ar-SA"/>
    </w:rPr>
  </w:style>
  <w:style w:type="character" w:customStyle="1" w:styleId="CarCar5">
    <w:name w:val="Car Car5"/>
    <w:rsid w:val="001817C1"/>
    <w:rPr>
      <w:lang w:val="es-ES_tradnl" w:eastAsia="es-ES" w:bidi="ar-SA"/>
    </w:rPr>
  </w:style>
  <w:style w:type="character" w:customStyle="1" w:styleId="apple-style-span">
    <w:name w:val="apple-style-span"/>
    <w:rsid w:val="001817C1"/>
    <w:rPr>
      <w:rFonts w:ascii="Times New Roman" w:hAnsi="Times New Roman" w:cs="Times New Roman" w:hint="default"/>
    </w:rPr>
  </w:style>
  <w:style w:type="character" w:customStyle="1" w:styleId="apple-converted-space">
    <w:name w:val="apple-converted-space"/>
    <w:rsid w:val="001817C1"/>
    <w:rPr>
      <w:rFonts w:ascii="Times New Roman" w:hAnsi="Times New Roman" w:cs="Times New Roman" w:hint="default"/>
    </w:rPr>
  </w:style>
  <w:style w:type="paragraph" w:styleId="Textoindependiente3">
    <w:name w:val="Body Text 3"/>
    <w:basedOn w:val="Normal"/>
    <w:rsid w:val="001817C1"/>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1817C1"/>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semiHidden/>
    <w:locked/>
    <w:rsid w:val="001817C1"/>
    <w:rPr>
      <w:lang w:val="es-ES_tradnl" w:eastAsia="es-ES" w:bidi="ar-SA"/>
    </w:rPr>
  </w:style>
  <w:style w:type="paragraph" w:customStyle="1" w:styleId="Style6">
    <w:name w:val="Style6"/>
    <w:basedOn w:val="Normal"/>
    <w:rsid w:val="001817C1"/>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1817C1"/>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1817C1"/>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1817C1"/>
    <w:pPr>
      <w:widowControl w:val="0"/>
      <w:autoSpaceDE w:val="0"/>
      <w:autoSpaceDN w:val="0"/>
      <w:adjustRightInd w:val="0"/>
    </w:pPr>
    <w:rPr>
      <w:rFonts w:ascii="Tahoma" w:hAnsi="Tahoma"/>
      <w:sz w:val="24"/>
      <w:szCs w:val="24"/>
      <w:lang w:val="es-ES"/>
    </w:rPr>
  </w:style>
  <w:style w:type="character" w:customStyle="1" w:styleId="FontStyle20">
    <w:name w:val="Font Style20"/>
    <w:rsid w:val="001817C1"/>
    <w:rPr>
      <w:rFonts w:ascii="Arial" w:hAnsi="Arial" w:cs="Arial"/>
      <w:color w:val="000000"/>
      <w:sz w:val="20"/>
      <w:szCs w:val="20"/>
    </w:rPr>
  </w:style>
  <w:style w:type="character" w:customStyle="1" w:styleId="FontStyle22">
    <w:name w:val="Font Style22"/>
    <w:rsid w:val="001817C1"/>
    <w:rPr>
      <w:rFonts w:ascii="Arial" w:hAnsi="Arial" w:cs="Arial"/>
      <w:color w:val="000000"/>
      <w:sz w:val="18"/>
      <w:szCs w:val="18"/>
    </w:rPr>
  </w:style>
  <w:style w:type="character" w:customStyle="1" w:styleId="FontStyle23">
    <w:name w:val="Font Style23"/>
    <w:rsid w:val="001817C1"/>
    <w:rPr>
      <w:rFonts w:ascii="Tahoma" w:hAnsi="Tahoma" w:cs="Tahoma"/>
      <w:b/>
      <w:bCs/>
      <w:color w:val="000000"/>
      <w:sz w:val="20"/>
      <w:szCs w:val="20"/>
    </w:rPr>
  </w:style>
  <w:style w:type="character" w:customStyle="1" w:styleId="FontStyle24">
    <w:name w:val="Font Style24"/>
    <w:rsid w:val="001817C1"/>
    <w:rPr>
      <w:rFonts w:ascii="Tahoma" w:hAnsi="Tahoma" w:cs="Tahoma"/>
      <w:color w:val="000000"/>
      <w:sz w:val="20"/>
      <w:szCs w:val="20"/>
    </w:rPr>
  </w:style>
  <w:style w:type="paragraph" w:customStyle="1" w:styleId="Default">
    <w:name w:val="Default"/>
    <w:rsid w:val="001817C1"/>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1817C1"/>
  </w:style>
  <w:style w:type="character" w:styleId="Hipervnculo">
    <w:name w:val="Hyperlink"/>
    <w:uiPriority w:val="99"/>
    <w:rsid w:val="001817C1"/>
    <w:rPr>
      <w:color w:val="0000FF"/>
      <w:u w:val="single"/>
    </w:rPr>
  </w:style>
  <w:style w:type="character" w:customStyle="1" w:styleId="st">
    <w:name w:val="st"/>
    <w:basedOn w:val="Fuentedeprrafopredeter"/>
    <w:rsid w:val="001817C1"/>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semiHidden/>
    <w:rsid w:val="00BA0CCB"/>
    <w:rPr>
      <w:lang w:val="es-ES_tradnl" w:eastAsia="es-ES" w:bidi="ar-SA"/>
    </w:rPr>
  </w:style>
  <w:style w:type="paragraph" w:styleId="Textodeglobo">
    <w:name w:val="Balloon Text"/>
    <w:basedOn w:val="Normal"/>
    <w:link w:val="TextodegloboCar"/>
    <w:rsid w:val="008E1577"/>
    <w:rPr>
      <w:rFonts w:ascii="Segoe UI" w:hAnsi="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paragraph">
    <w:name w:val="paragraph"/>
    <w:basedOn w:val="Normal"/>
    <w:rsid w:val="002520CF"/>
    <w:pPr>
      <w:spacing w:before="100" w:beforeAutospacing="1" w:after="100" w:afterAutospacing="1"/>
    </w:pPr>
    <w:rPr>
      <w:sz w:val="24"/>
      <w:szCs w:val="24"/>
      <w:lang w:val="es-ES"/>
    </w:rPr>
  </w:style>
  <w:style w:type="character" w:customStyle="1" w:styleId="normaltextrun">
    <w:name w:val="normaltextrun"/>
    <w:basedOn w:val="Fuentedeprrafopredeter"/>
    <w:rsid w:val="002520CF"/>
  </w:style>
  <w:style w:type="character" w:customStyle="1" w:styleId="eop">
    <w:name w:val="eop"/>
    <w:basedOn w:val="Fuentedeprrafopredeter"/>
    <w:rsid w:val="002520CF"/>
  </w:style>
  <w:style w:type="character" w:customStyle="1" w:styleId="tooltiptext">
    <w:name w:val="tooltiptext"/>
    <w:basedOn w:val="Fuentedeprrafopredeter"/>
    <w:rsid w:val="002F4FEA"/>
  </w:style>
  <w:style w:type="paragraph" w:styleId="Textocomentario">
    <w:name w:val="annotation text"/>
    <w:basedOn w:val="Normal"/>
    <w:link w:val="TextocomentarioCar"/>
    <w:rsid w:val="0071619B"/>
  </w:style>
  <w:style w:type="character" w:customStyle="1" w:styleId="TextocomentarioCar">
    <w:name w:val="Texto comentario Car"/>
    <w:basedOn w:val="Fuentedeprrafopredeter"/>
    <w:link w:val="Textocomentario"/>
    <w:rsid w:val="0071619B"/>
    <w:rPr>
      <w:lang w:val="es-ES_tradnl"/>
    </w:rPr>
  </w:style>
  <w:style w:type="character" w:styleId="Refdecomentario">
    <w:name w:val="annotation reference"/>
    <w:basedOn w:val="Fuentedeprrafopredeter"/>
    <w:rsid w:val="0071619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81950">
      <w:bodyDiv w:val="1"/>
      <w:marLeft w:val="0"/>
      <w:marRight w:val="0"/>
      <w:marTop w:val="0"/>
      <w:marBottom w:val="0"/>
      <w:divBdr>
        <w:top w:val="none" w:sz="0" w:space="0" w:color="auto"/>
        <w:left w:val="none" w:sz="0" w:space="0" w:color="auto"/>
        <w:bottom w:val="none" w:sz="0" w:space="0" w:color="auto"/>
        <w:right w:val="none" w:sz="0" w:space="0" w:color="auto"/>
      </w:divBdr>
    </w:div>
    <w:div w:id="649675883">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770468869">
      <w:bodyDiv w:val="1"/>
      <w:marLeft w:val="0"/>
      <w:marRight w:val="0"/>
      <w:marTop w:val="0"/>
      <w:marBottom w:val="0"/>
      <w:divBdr>
        <w:top w:val="none" w:sz="0" w:space="0" w:color="auto"/>
        <w:left w:val="none" w:sz="0" w:space="0" w:color="auto"/>
        <w:bottom w:val="none" w:sz="0" w:space="0" w:color="auto"/>
        <w:right w:val="none" w:sz="0" w:space="0" w:color="auto"/>
      </w:divBdr>
    </w:div>
    <w:div w:id="895967268">
      <w:bodyDiv w:val="1"/>
      <w:marLeft w:val="0"/>
      <w:marRight w:val="0"/>
      <w:marTop w:val="0"/>
      <w:marBottom w:val="0"/>
      <w:divBdr>
        <w:top w:val="none" w:sz="0" w:space="0" w:color="auto"/>
        <w:left w:val="none" w:sz="0" w:space="0" w:color="auto"/>
        <w:bottom w:val="none" w:sz="0" w:space="0" w:color="auto"/>
        <w:right w:val="none" w:sz="0" w:space="0" w:color="auto"/>
      </w:divBdr>
    </w:div>
    <w:div w:id="1500658003">
      <w:bodyDiv w:val="1"/>
      <w:marLeft w:val="0"/>
      <w:marRight w:val="0"/>
      <w:marTop w:val="0"/>
      <w:marBottom w:val="0"/>
      <w:divBdr>
        <w:top w:val="none" w:sz="0" w:space="0" w:color="auto"/>
        <w:left w:val="none" w:sz="0" w:space="0" w:color="auto"/>
        <w:bottom w:val="none" w:sz="0" w:space="0" w:color="auto"/>
        <w:right w:val="none" w:sz="0" w:space="0" w:color="auto"/>
      </w:divBdr>
      <w:divsChild>
        <w:div w:id="150371823">
          <w:marLeft w:val="0"/>
          <w:marRight w:val="0"/>
          <w:marTop w:val="0"/>
          <w:marBottom w:val="0"/>
          <w:divBdr>
            <w:top w:val="none" w:sz="0" w:space="0" w:color="auto"/>
            <w:left w:val="none" w:sz="0" w:space="0" w:color="auto"/>
            <w:bottom w:val="none" w:sz="0" w:space="0" w:color="auto"/>
            <w:right w:val="none" w:sz="0" w:space="0" w:color="auto"/>
          </w:divBdr>
        </w:div>
        <w:div w:id="752550514">
          <w:marLeft w:val="0"/>
          <w:marRight w:val="0"/>
          <w:marTop w:val="0"/>
          <w:marBottom w:val="0"/>
          <w:divBdr>
            <w:top w:val="none" w:sz="0" w:space="0" w:color="auto"/>
            <w:left w:val="none" w:sz="0" w:space="0" w:color="auto"/>
            <w:bottom w:val="none" w:sz="0" w:space="0" w:color="auto"/>
            <w:right w:val="none" w:sz="0" w:space="0" w:color="auto"/>
          </w:divBdr>
        </w:div>
        <w:div w:id="1221137098">
          <w:marLeft w:val="0"/>
          <w:marRight w:val="0"/>
          <w:marTop w:val="0"/>
          <w:marBottom w:val="0"/>
          <w:divBdr>
            <w:top w:val="none" w:sz="0" w:space="0" w:color="auto"/>
            <w:left w:val="none" w:sz="0" w:space="0" w:color="auto"/>
            <w:bottom w:val="none" w:sz="0" w:space="0" w:color="auto"/>
            <w:right w:val="none" w:sz="0" w:space="0" w:color="auto"/>
          </w:divBdr>
        </w:div>
        <w:div w:id="1410035832">
          <w:marLeft w:val="0"/>
          <w:marRight w:val="0"/>
          <w:marTop w:val="0"/>
          <w:marBottom w:val="0"/>
          <w:divBdr>
            <w:top w:val="none" w:sz="0" w:space="0" w:color="auto"/>
            <w:left w:val="none" w:sz="0" w:space="0" w:color="auto"/>
            <w:bottom w:val="none" w:sz="0" w:space="0" w:color="auto"/>
            <w:right w:val="none" w:sz="0" w:space="0" w:color="auto"/>
          </w:divBdr>
        </w:div>
        <w:div w:id="1516572372">
          <w:marLeft w:val="0"/>
          <w:marRight w:val="0"/>
          <w:marTop w:val="0"/>
          <w:marBottom w:val="0"/>
          <w:divBdr>
            <w:top w:val="none" w:sz="0" w:space="0" w:color="auto"/>
            <w:left w:val="none" w:sz="0" w:space="0" w:color="auto"/>
            <w:bottom w:val="none" w:sz="0" w:space="0" w:color="auto"/>
            <w:right w:val="none" w:sz="0" w:space="0" w:color="auto"/>
          </w:divBdr>
        </w:div>
        <w:div w:id="1600791731">
          <w:marLeft w:val="0"/>
          <w:marRight w:val="0"/>
          <w:marTop w:val="0"/>
          <w:marBottom w:val="0"/>
          <w:divBdr>
            <w:top w:val="none" w:sz="0" w:space="0" w:color="auto"/>
            <w:left w:val="none" w:sz="0" w:space="0" w:color="auto"/>
            <w:bottom w:val="none" w:sz="0" w:space="0" w:color="auto"/>
            <w:right w:val="none" w:sz="0" w:space="0" w:color="auto"/>
          </w:divBdr>
        </w:div>
        <w:div w:id="1631354688">
          <w:marLeft w:val="0"/>
          <w:marRight w:val="0"/>
          <w:marTop w:val="0"/>
          <w:marBottom w:val="0"/>
          <w:divBdr>
            <w:top w:val="none" w:sz="0" w:space="0" w:color="auto"/>
            <w:left w:val="none" w:sz="0" w:space="0" w:color="auto"/>
            <w:bottom w:val="none" w:sz="0" w:space="0" w:color="auto"/>
            <w:right w:val="none" w:sz="0" w:space="0" w:color="auto"/>
          </w:divBdr>
        </w:div>
        <w:div w:id="1755056287">
          <w:marLeft w:val="0"/>
          <w:marRight w:val="0"/>
          <w:marTop w:val="0"/>
          <w:marBottom w:val="0"/>
          <w:divBdr>
            <w:top w:val="none" w:sz="0" w:space="0" w:color="auto"/>
            <w:left w:val="none" w:sz="0" w:space="0" w:color="auto"/>
            <w:bottom w:val="none" w:sz="0" w:space="0" w:color="auto"/>
            <w:right w:val="none" w:sz="0" w:space="0" w:color="auto"/>
          </w:divBdr>
        </w:div>
        <w:div w:id="1797943310">
          <w:marLeft w:val="0"/>
          <w:marRight w:val="0"/>
          <w:marTop w:val="0"/>
          <w:marBottom w:val="0"/>
          <w:divBdr>
            <w:top w:val="none" w:sz="0" w:space="0" w:color="auto"/>
            <w:left w:val="none" w:sz="0" w:space="0" w:color="auto"/>
            <w:bottom w:val="none" w:sz="0" w:space="0" w:color="auto"/>
            <w:right w:val="none" w:sz="0" w:space="0" w:color="auto"/>
          </w:divBdr>
        </w:div>
        <w:div w:id="1944260670">
          <w:marLeft w:val="0"/>
          <w:marRight w:val="0"/>
          <w:marTop w:val="0"/>
          <w:marBottom w:val="0"/>
          <w:divBdr>
            <w:top w:val="none" w:sz="0" w:space="0" w:color="auto"/>
            <w:left w:val="none" w:sz="0" w:space="0" w:color="auto"/>
            <w:bottom w:val="none" w:sz="0" w:space="0" w:color="auto"/>
            <w:right w:val="none" w:sz="0" w:space="0" w:color="auto"/>
          </w:divBdr>
        </w:div>
      </w:divsChild>
    </w:div>
    <w:div w:id="1521505517">
      <w:bodyDiv w:val="1"/>
      <w:marLeft w:val="0"/>
      <w:marRight w:val="0"/>
      <w:marTop w:val="0"/>
      <w:marBottom w:val="0"/>
      <w:divBdr>
        <w:top w:val="none" w:sz="0" w:space="0" w:color="auto"/>
        <w:left w:val="none" w:sz="0" w:space="0" w:color="auto"/>
        <w:bottom w:val="none" w:sz="0" w:space="0" w:color="auto"/>
        <w:right w:val="none" w:sz="0" w:space="0" w:color="auto"/>
      </w:divBdr>
    </w:div>
    <w:div w:id="1757632202">
      <w:bodyDiv w:val="1"/>
      <w:marLeft w:val="0"/>
      <w:marRight w:val="0"/>
      <w:marTop w:val="0"/>
      <w:marBottom w:val="0"/>
      <w:divBdr>
        <w:top w:val="none" w:sz="0" w:space="0" w:color="auto"/>
        <w:left w:val="none" w:sz="0" w:space="0" w:color="auto"/>
        <w:bottom w:val="none" w:sz="0" w:space="0" w:color="auto"/>
        <w:right w:val="none" w:sz="0" w:space="0" w:color="auto"/>
      </w:divBdr>
    </w:div>
    <w:div w:id="17898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33eaa8c813874984" Type="http://schemas.microsoft.com/office/2011/relationships/commentsExtended" Target="commentsExtended.xml"/><Relationship Id="Readc0bdacb384d79"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641ca90ff5a540a1"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 Id="R1be7b937549a47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7B3C-2F2C-4B28-89AA-EE0AAA42F11F}">
  <ds:schemaRefs>
    <ds:schemaRef ds:uri="http://schemas.microsoft.com/sharepoint/v3/contenttype/forms"/>
  </ds:schemaRefs>
</ds:datastoreItem>
</file>

<file path=customXml/itemProps2.xml><?xml version="1.0" encoding="utf-8"?>
<ds:datastoreItem xmlns:ds="http://schemas.openxmlformats.org/officeDocument/2006/customXml" ds:itemID="{779331D4-D5EE-4900-8489-62079956B018}">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E14CF729-E89D-4F91-AE8F-E07BA5BCC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2885</Words>
  <Characters>15870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18718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ALONSO</cp:lastModifiedBy>
  <cp:revision>5</cp:revision>
  <cp:lastPrinted>2020-01-31T19:46:00Z</cp:lastPrinted>
  <dcterms:created xsi:type="dcterms:W3CDTF">2020-12-02T16:12:00Z</dcterms:created>
  <dcterms:modified xsi:type="dcterms:W3CDTF">2021-01-29T15:28:00Z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