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FC13C" w14:textId="77777777" w:rsidR="007B6412" w:rsidRPr="007B6412" w:rsidRDefault="007B6412" w:rsidP="007B641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7B641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B4FB4E" w14:textId="77777777" w:rsidR="007B6412" w:rsidRPr="007B6412" w:rsidRDefault="007B6412" w:rsidP="007B6412">
      <w:pPr>
        <w:jc w:val="both"/>
        <w:rPr>
          <w:rFonts w:ascii="Arial" w:hAnsi="Arial" w:cs="Arial"/>
          <w:sz w:val="20"/>
          <w:szCs w:val="20"/>
          <w:lang w:val="es-419"/>
        </w:rPr>
      </w:pPr>
    </w:p>
    <w:p w14:paraId="6D19B760" w14:textId="2188C430" w:rsidR="007B6412" w:rsidRPr="007B6412" w:rsidRDefault="007B6412" w:rsidP="007B6412">
      <w:pPr>
        <w:jc w:val="both"/>
        <w:rPr>
          <w:rFonts w:ascii="Arial" w:hAnsi="Arial" w:cs="Arial"/>
          <w:b/>
          <w:bCs/>
          <w:iCs/>
          <w:sz w:val="20"/>
          <w:szCs w:val="20"/>
          <w:lang w:val="es-419" w:eastAsia="fr-FR"/>
        </w:rPr>
      </w:pPr>
      <w:r w:rsidRPr="007B6412">
        <w:rPr>
          <w:rFonts w:ascii="Arial" w:hAnsi="Arial" w:cs="Arial"/>
          <w:b/>
          <w:bCs/>
          <w:iCs/>
          <w:sz w:val="20"/>
          <w:szCs w:val="20"/>
          <w:u w:val="single"/>
          <w:lang w:val="es-419" w:eastAsia="fr-FR"/>
        </w:rPr>
        <w:t>TEMAS:</w:t>
      </w:r>
      <w:r w:rsidRPr="007B6412">
        <w:rPr>
          <w:rFonts w:ascii="Arial" w:hAnsi="Arial" w:cs="Arial"/>
          <w:b/>
          <w:bCs/>
          <w:iCs/>
          <w:sz w:val="20"/>
          <w:szCs w:val="20"/>
          <w:lang w:val="es-419" w:eastAsia="fr-FR"/>
        </w:rPr>
        <w:tab/>
      </w:r>
      <w:r w:rsidR="00632BF9">
        <w:rPr>
          <w:rFonts w:ascii="Arial" w:hAnsi="Arial" w:cs="Arial"/>
          <w:b/>
          <w:bCs/>
          <w:iCs/>
          <w:sz w:val="20"/>
          <w:szCs w:val="20"/>
          <w:lang w:val="es-419" w:eastAsia="fr-FR"/>
        </w:rPr>
        <w:t xml:space="preserve">PORTE DE ARMA DE FUEGO / DEFINICIÓN LEGAL DEL DELITO </w:t>
      </w:r>
      <w:r w:rsidRPr="007B6412">
        <w:rPr>
          <w:rFonts w:ascii="Arial" w:hAnsi="Arial" w:cs="Arial"/>
          <w:b/>
          <w:bCs/>
          <w:iCs/>
          <w:sz w:val="20"/>
          <w:szCs w:val="20"/>
          <w:lang w:val="es-419" w:eastAsia="fr-FR"/>
        </w:rPr>
        <w:t xml:space="preserve">/ </w:t>
      </w:r>
      <w:r w:rsidR="00632BF9">
        <w:rPr>
          <w:rFonts w:ascii="Arial" w:hAnsi="Arial" w:cs="Arial"/>
          <w:b/>
          <w:bCs/>
          <w:iCs/>
          <w:sz w:val="20"/>
          <w:szCs w:val="20"/>
          <w:lang w:val="es-419" w:eastAsia="fr-FR"/>
        </w:rPr>
        <w:t>ANTIJURIDICIDAD / ES UNA CONDUCTA DE PELIGRO ABSTRACTO / ANÁLISIS PROBATORIO / SE CONFIRMA LA CONDENA.</w:t>
      </w:r>
    </w:p>
    <w:p w14:paraId="0E9CC820" w14:textId="77777777" w:rsidR="007B6412" w:rsidRPr="007B6412" w:rsidRDefault="007B6412" w:rsidP="007B6412">
      <w:pPr>
        <w:jc w:val="both"/>
        <w:rPr>
          <w:rFonts w:ascii="Arial" w:hAnsi="Arial" w:cs="Arial"/>
          <w:sz w:val="20"/>
          <w:szCs w:val="20"/>
          <w:lang w:val="es-419"/>
        </w:rPr>
      </w:pPr>
    </w:p>
    <w:p w14:paraId="1C314921" w14:textId="77777777" w:rsidR="007F7D94" w:rsidRPr="007F7D94" w:rsidRDefault="007F7D94" w:rsidP="007F7D94">
      <w:pPr>
        <w:jc w:val="both"/>
        <w:rPr>
          <w:rFonts w:ascii="Arial" w:hAnsi="Arial" w:cs="Arial"/>
          <w:sz w:val="20"/>
          <w:szCs w:val="20"/>
          <w:lang w:val="es-419"/>
        </w:rPr>
      </w:pPr>
      <w:r w:rsidRPr="007F7D94">
        <w:rPr>
          <w:rFonts w:ascii="Arial" w:hAnsi="Arial" w:cs="Arial"/>
          <w:sz w:val="20"/>
          <w:szCs w:val="20"/>
          <w:lang w:val="es-419"/>
        </w:rPr>
        <w:t xml:space="preserve">En este evento se procede por la conducta punible escrita en el artículo 365 del C.P., en los siguientes términos: </w:t>
      </w:r>
    </w:p>
    <w:p w14:paraId="29CF36D4" w14:textId="77777777" w:rsidR="007F7D94" w:rsidRPr="007F7D94" w:rsidRDefault="007F7D94" w:rsidP="007F7D94">
      <w:pPr>
        <w:jc w:val="both"/>
        <w:rPr>
          <w:rFonts w:ascii="Arial" w:hAnsi="Arial" w:cs="Arial"/>
          <w:sz w:val="20"/>
          <w:szCs w:val="20"/>
          <w:lang w:val="es-419"/>
        </w:rPr>
      </w:pPr>
    </w:p>
    <w:p w14:paraId="2FB63CFB" w14:textId="0FB3937E" w:rsidR="007B6412" w:rsidRPr="007B6412" w:rsidRDefault="007F7D94" w:rsidP="007F7D94">
      <w:pPr>
        <w:jc w:val="both"/>
        <w:rPr>
          <w:rFonts w:ascii="Arial" w:hAnsi="Arial" w:cs="Arial"/>
          <w:sz w:val="20"/>
          <w:szCs w:val="20"/>
          <w:lang w:val="es-419"/>
        </w:rPr>
      </w:pPr>
      <w:r w:rsidRPr="007F7D94">
        <w:rPr>
          <w:rFonts w:ascii="Arial" w:hAnsi="Arial" w:cs="Arial"/>
          <w:sz w:val="20"/>
          <w:szCs w:val="20"/>
          <w:lang w:val="es-419"/>
        </w:rPr>
        <w:t>ARTÍCULO 365. FABRICACIÓN, TRÁFICO, PORTE O TENENCIA DE ARMAS DE FUEGO, ACCESORIOS, PARTES O MUNICIONES.  &lt;Artículo modificado por el artículo 19 de la Ley 1453 de 2011. El nuevo texto es el siguiente:&gt; El que sin permiso de autoridad competente importe, trafique, fabrique, transporte, almacene, distribuya, venda, suministre, repare, porte o tenga en un lugar armas de fuego de defensa personal, sus partes esenciales, accesorios esenciales o municiones, incurrirá en prisión de nueve (9) a doce (12) años.</w:t>
      </w:r>
      <w:r>
        <w:rPr>
          <w:rFonts w:ascii="Arial" w:hAnsi="Arial" w:cs="Arial"/>
          <w:sz w:val="20"/>
          <w:szCs w:val="20"/>
          <w:lang w:val="es-419"/>
        </w:rPr>
        <w:t xml:space="preserve"> (…)</w:t>
      </w:r>
    </w:p>
    <w:p w14:paraId="7D4E3C5A" w14:textId="77777777" w:rsidR="007B6412" w:rsidRPr="007B6412" w:rsidRDefault="007B6412" w:rsidP="007B6412">
      <w:pPr>
        <w:jc w:val="both"/>
        <w:rPr>
          <w:rFonts w:ascii="Arial" w:hAnsi="Arial" w:cs="Arial"/>
          <w:sz w:val="20"/>
          <w:szCs w:val="20"/>
          <w:lang w:val="es-419"/>
        </w:rPr>
      </w:pPr>
    </w:p>
    <w:p w14:paraId="3D6E3A5D" w14:textId="3093B250" w:rsidR="007B6412" w:rsidRDefault="007F7D94" w:rsidP="007B6412">
      <w:pPr>
        <w:jc w:val="both"/>
        <w:rPr>
          <w:rFonts w:ascii="Arial" w:hAnsi="Arial" w:cs="Arial"/>
          <w:sz w:val="20"/>
          <w:szCs w:val="20"/>
          <w:lang w:val="es-419"/>
        </w:rPr>
      </w:pPr>
      <w:r w:rsidRPr="007F7D94">
        <w:rPr>
          <w:rFonts w:ascii="Arial" w:hAnsi="Arial" w:cs="Arial"/>
          <w:sz w:val="20"/>
          <w:szCs w:val="20"/>
          <w:lang w:val="es-419"/>
        </w:rPr>
        <w:t>La juez de conocimiento fundamentó la sentencia condenatoria teniendo en cuenta los elementos del tipo penal, para lo cual concluyó que el comportamiento del señor JEEO… afectó el bien jurídico de la seguridad pública toda vez que sin tener autorización para ello portaba un arma de fuego apta para ser percutida en las circunstancias en que fue capturado, sin que pueda asegurarse que actuó bajo alguna causal de justificación. En cuanto a la culpabilidad, se consideró que estaba demostrada por el conocimiento que tenía el procesado de la ilicitud de su actuación, por razón de su oficio como guarda de seguridad, lo que indicaba que actuó de manera dolosa al portar el citado elemento.</w:t>
      </w:r>
      <w:r>
        <w:rPr>
          <w:rFonts w:ascii="Arial" w:hAnsi="Arial" w:cs="Arial"/>
          <w:sz w:val="20"/>
          <w:szCs w:val="20"/>
          <w:lang w:val="es-419"/>
        </w:rPr>
        <w:t xml:space="preserve"> (…)</w:t>
      </w:r>
    </w:p>
    <w:p w14:paraId="5A37FA8C" w14:textId="77777777" w:rsidR="007F7D94" w:rsidRDefault="007F7D94" w:rsidP="007B6412">
      <w:pPr>
        <w:jc w:val="both"/>
        <w:rPr>
          <w:rFonts w:ascii="Arial" w:hAnsi="Arial" w:cs="Arial"/>
          <w:sz w:val="20"/>
          <w:szCs w:val="20"/>
          <w:lang w:val="es-419"/>
        </w:rPr>
      </w:pPr>
    </w:p>
    <w:p w14:paraId="2D2C7EA8" w14:textId="3257BAFB" w:rsidR="007F7D94" w:rsidRPr="007B6412" w:rsidRDefault="007F7D94" w:rsidP="007B6412">
      <w:pPr>
        <w:jc w:val="both"/>
        <w:rPr>
          <w:rFonts w:ascii="Arial" w:hAnsi="Arial" w:cs="Arial"/>
          <w:sz w:val="20"/>
          <w:szCs w:val="20"/>
          <w:lang w:val="es-419"/>
        </w:rPr>
      </w:pPr>
      <w:r w:rsidRPr="007F7D94">
        <w:rPr>
          <w:rFonts w:ascii="Arial" w:hAnsi="Arial" w:cs="Arial"/>
          <w:sz w:val="20"/>
          <w:szCs w:val="20"/>
          <w:lang w:val="es-419"/>
        </w:rPr>
        <w:t>En atención a esas situaciones no cabe duda de que la conducta del acusado se puede subsumir en la norma de prohibición contenida en el artículo 365 del CP, ya que no se desconoce que JEEO portaba el revólver marca “Llama” calibre 38, que fue debidamente identificado</w:t>
      </w:r>
      <w:r>
        <w:rPr>
          <w:rFonts w:ascii="Arial" w:hAnsi="Arial" w:cs="Arial"/>
          <w:sz w:val="20"/>
          <w:szCs w:val="20"/>
          <w:lang w:val="es-419"/>
        </w:rPr>
        <w:t>…</w:t>
      </w:r>
    </w:p>
    <w:p w14:paraId="48C1CA64" w14:textId="77777777" w:rsidR="007B6412" w:rsidRPr="007B6412" w:rsidRDefault="007B6412" w:rsidP="007B6412">
      <w:pPr>
        <w:jc w:val="both"/>
        <w:rPr>
          <w:rFonts w:ascii="Arial" w:hAnsi="Arial" w:cs="Arial"/>
          <w:sz w:val="20"/>
          <w:szCs w:val="20"/>
        </w:rPr>
      </w:pPr>
    </w:p>
    <w:p w14:paraId="28A05D40" w14:textId="77777777" w:rsidR="00632BF9" w:rsidRPr="00632BF9" w:rsidRDefault="00632BF9" w:rsidP="00632BF9">
      <w:pPr>
        <w:jc w:val="both"/>
        <w:rPr>
          <w:rFonts w:ascii="Arial" w:hAnsi="Arial" w:cs="Arial"/>
          <w:sz w:val="20"/>
          <w:szCs w:val="20"/>
        </w:rPr>
      </w:pPr>
      <w:r w:rsidRPr="00632BF9">
        <w:rPr>
          <w:rFonts w:ascii="Arial" w:hAnsi="Arial" w:cs="Arial"/>
          <w:sz w:val="20"/>
          <w:szCs w:val="20"/>
        </w:rPr>
        <w:t xml:space="preserve">En lo relativo a la antijuridicidad se ha considerado que existe una antijuridicidad formal, que viene a ser la simple contradicción entre el comportamiento y el ordenamiento jurídico y la material que constituye la lesión o puesta en peligro del bien jurídico tutelado. </w:t>
      </w:r>
    </w:p>
    <w:p w14:paraId="2B2623B0" w14:textId="77777777" w:rsidR="00632BF9" w:rsidRPr="00632BF9" w:rsidRDefault="00632BF9" w:rsidP="00632BF9">
      <w:pPr>
        <w:jc w:val="both"/>
        <w:rPr>
          <w:rFonts w:ascii="Arial" w:hAnsi="Arial" w:cs="Arial"/>
          <w:sz w:val="20"/>
          <w:szCs w:val="20"/>
        </w:rPr>
      </w:pPr>
    </w:p>
    <w:p w14:paraId="4D7E388B" w14:textId="46FEF064" w:rsidR="007B6412" w:rsidRPr="007B6412" w:rsidRDefault="00632BF9" w:rsidP="00632BF9">
      <w:pPr>
        <w:jc w:val="both"/>
        <w:rPr>
          <w:rFonts w:ascii="Arial" w:hAnsi="Arial" w:cs="Arial"/>
          <w:sz w:val="20"/>
          <w:szCs w:val="20"/>
        </w:rPr>
      </w:pPr>
      <w:r w:rsidRPr="00632BF9">
        <w:rPr>
          <w:rFonts w:ascii="Arial" w:hAnsi="Arial" w:cs="Arial"/>
          <w:sz w:val="20"/>
          <w:szCs w:val="20"/>
        </w:rPr>
        <w:t>En ese orden de ideas y frente al caso en estudio, se tiene que la conducta atribuida al procesado, corresponde a aquellas que se han denominado como de peligro abstracto, en las cuales el bien jurídico tutelado se pone en riesgo por la simple actividad debido al potencial que tiene de producir un resultado perjudicial.</w:t>
      </w:r>
      <w:r>
        <w:rPr>
          <w:rFonts w:ascii="Arial" w:hAnsi="Arial" w:cs="Arial"/>
          <w:sz w:val="20"/>
          <w:szCs w:val="20"/>
        </w:rPr>
        <w:t xml:space="preserve"> (…)</w:t>
      </w:r>
    </w:p>
    <w:p w14:paraId="7E4BFAA5" w14:textId="77777777" w:rsidR="007B6412" w:rsidRDefault="007B6412" w:rsidP="007B6412">
      <w:pPr>
        <w:jc w:val="both"/>
        <w:rPr>
          <w:rFonts w:ascii="Arial" w:hAnsi="Arial" w:cs="Arial"/>
          <w:sz w:val="20"/>
          <w:szCs w:val="20"/>
        </w:rPr>
      </w:pPr>
    </w:p>
    <w:p w14:paraId="3D59196D" w14:textId="25DBD6FF" w:rsidR="00632BF9" w:rsidRDefault="00632BF9" w:rsidP="007B6412">
      <w:pPr>
        <w:jc w:val="both"/>
        <w:rPr>
          <w:rFonts w:ascii="Arial" w:hAnsi="Arial" w:cs="Arial"/>
          <w:sz w:val="20"/>
          <w:szCs w:val="20"/>
        </w:rPr>
      </w:pPr>
      <w:r w:rsidRPr="00632BF9">
        <w:rPr>
          <w:rFonts w:ascii="Arial" w:hAnsi="Arial" w:cs="Arial"/>
          <w:sz w:val="20"/>
          <w:szCs w:val="20"/>
        </w:rPr>
        <w:t>En este evento el bien jurídicamente tutelado es la seguridad pública, por lo que el porte de un arma de fuego sin contar con el permiso correspondiente expedido por la autoridad competente, representa un riesgo abstracto que afecta de manera real y efectiva el interés protegido</w:t>
      </w:r>
      <w:r>
        <w:rPr>
          <w:rFonts w:ascii="Arial" w:hAnsi="Arial" w:cs="Arial"/>
          <w:sz w:val="20"/>
          <w:szCs w:val="20"/>
        </w:rPr>
        <w:t>…</w:t>
      </w:r>
    </w:p>
    <w:p w14:paraId="1E31300F" w14:textId="77777777" w:rsidR="00632BF9" w:rsidRDefault="00632BF9" w:rsidP="007B6412">
      <w:pPr>
        <w:jc w:val="both"/>
        <w:rPr>
          <w:rFonts w:ascii="Arial" w:hAnsi="Arial" w:cs="Arial"/>
          <w:sz w:val="20"/>
          <w:szCs w:val="20"/>
        </w:rPr>
      </w:pPr>
    </w:p>
    <w:p w14:paraId="600D7189" w14:textId="77777777" w:rsidR="00632BF9" w:rsidRPr="007B6412" w:rsidRDefault="00632BF9" w:rsidP="007B6412">
      <w:pPr>
        <w:jc w:val="both"/>
        <w:rPr>
          <w:rFonts w:ascii="Arial" w:hAnsi="Arial" w:cs="Arial"/>
          <w:sz w:val="20"/>
          <w:szCs w:val="20"/>
        </w:rPr>
      </w:pPr>
    </w:p>
    <w:p w14:paraId="43DB7717" w14:textId="77777777" w:rsidR="007B6412" w:rsidRPr="007B6412" w:rsidRDefault="007B6412" w:rsidP="007B6412">
      <w:pPr>
        <w:jc w:val="both"/>
        <w:rPr>
          <w:rFonts w:ascii="Arial" w:hAnsi="Arial" w:cs="Arial"/>
          <w:sz w:val="20"/>
          <w:szCs w:val="20"/>
        </w:rPr>
      </w:pPr>
    </w:p>
    <w:p w14:paraId="6C0213B8" w14:textId="77777777" w:rsidR="007B6412" w:rsidRPr="007B6412" w:rsidRDefault="007B6412" w:rsidP="007B6412">
      <w:pPr>
        <w:spacing w:line="276" w:lineRule="auto"/>
        <w:ind w:right="51"/>
        <w:jc w:val="center"/>
        <w:rPr>
          <w:rFonts w:ascii="Arial" w:hAnsi="Arial" w:cs="Arial"/>
          <w:b/>
          <w:spacing w:val="-2"/>
        </w:rPr>
      </w:pPr>
      <w:r w:rsidRPr="007B6412">
        <w:rPr>
          <w:rFonts w:ascii="Arial" w:hAnsi="Arial" w:cs="Arial"/>
          <w:b/>
          <w:spacing w:val="-2"/>
        </w:rPr>
        <w:t>RAMA JUDICIAL DEL PODER PÚBLICO</w:t>
      </w:r>
    </w:p>
    <w:p w14:paraId="26BB57A8" w14:textId="77777777" w:rsidR="007B6412" w:rsidRPr="007B6412" w:rsidRDefault="007B6412" w:rsidP="007B6412">
      <w:pPr>
        <w:spacing w:line="276" w:lineRule="auto"/>
        <w:ind w:right="51"/>
        <w:jc w:val="center"/>
        <w:rPr>
          <w:rFonts w:ascii="Arial" w:hAnsi="Arial" w:cs="Arial"/>
          <w:spacing w:val="-2"/>
        </w:rPr>
      </w:pPr>
      <w:r w:rsidRPr="007B6412">
        <w:rPr>
          <w:rFonts w:ascii="Arial" w:hAnsi="Arial" w:cs="Arial"/>
          <w:noProof/>
          <w:spacing w:val="-2"/>
        </w:rPr>
        <w:drawing>
          <wp:inline distT="0" distB="0" distL="0" distR="0" wp14:anchorId="32A15FDE" wp14:editId="73E79FD6">
            <wp:extent cx="466090" cy="57785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14:paraId="7C1E8B63" w14:textId="77777777" w:rsidR="007B6412" w:rsidRPr="007B6412" w:rsidRDefault="007B6412" w:rsidP="007B6412">
      <w:pPr>
        <w:spacing w:line="276" w:lineRule="auto"/>
        <w:ind w:right="51"/>
        <w:jc w:val="center"/>
        <w:rPr>
          <w:rFonts w:ascii="Arial" w:hAnsi="Arial" w:cs="Arial"/>
          <w:b/>
          <w:spacing w:val="-2"/>
        </w:rPr>
      </w:pPr>
      <w:r w:rsidRPr="007B6412">
        <w:rPr>
          <w:rFonts w:ascii="Arial" w:hAnsi="Arial" w:cs="Arial"/>
          <w:b/>
          <w:spacing w:val="-2"/>
        </w:rPr>
        <w:t>TRIBUNAL SUPERIOR DEL DISTRITO JUDICIAL DE PEREIRA - RISARALDA</w:t>
      </w:r>
    </w:p>
    <w:p w14:paraId="3AD6607B" w14:textId="77777777" w:rsidR="007B6412" w:rsidRPr="007B6412" w:rsidRDefault="007B6412" w:rsidP="007B6412">
      <w:pPr>
        <w:spacing w:line="276" w:lineRule="auto"/>
        <w:ind w:right="51"/>
        <w:jc w:val="center"/>
        <w:rPr>
          <w:rFonts w:ascii="Arial" w:hAnsi="Arial" w:cs="Arial"/>
          <w:b/>
          <w:spacing w:val="-2"/>
        </w:rPr>
      </w:pPr>
      <w:r w:rsidRPr="007B6412">
        <w:rPr>
          <w:rFonts w:ascii="Arial" w:hAnsi="Arial" w:cs="Arial"/>
          <w:b/>
          <w:spacing w:val="-2"/>
        </w:rPr>
        <w:t>SALA DE DECISIÓN PENAL</w:t>
      </w:r>
    </w:p>
    <w:p w14:paraId="4D4030EA" w14:textId="77777777" w:rsidR="007B6412" w:rsidRPr="007B6412" w:rsidRDefault="007B6412" w:rsidP="007B6412">
      <w:pPr>
        <w:spacing w:line="276" w:lineRule="auto"/>
        <w:ind w:right="51"/>
        <w:jc w:val="center"/>
        <w:rPr>
          <w:rFonts w:ascii="Arial" w:hAnsi="Arial" w:cs="Arial"/>
          <w:b/>
          <w:spacing w:val="-2"/>
        </w:rPr>
      </w:pPr>
      <w:proofErr w:type="spellStart"/>
      <w:r w:rsidRPr="007B6412">
        <w:rPr>
          <w:rFonts w:ascii="Arial" w:hAnsi="Arial" w:cs="Arial"/>
          <w:b/>
          <w:spacing w:val="-2"/>
        </w:rPr>
        <w:t>M.P</w:t>
      </w:r>
      <w:proofErr w:type="spellEnd"/>
      <w:r w:rsidRPr="007B6412">
        <w:rPr>
          <w:rFonts w:ascii="Arial" w:hAnsi="Arial" w:cs="Arial"/>
          <w:b/>
          <w:spacing w:val="-2"/>
        </w:rPr>
        <w:t>. JAIRO ERNESTO ESCOBAR SANZ</w:t>
      </w:r>
    </w:p>
    <w:p w14:paraId="3B2C1CE9" w14:textId="77777777" w:rsidR="00B85F05" w:rsidRPr="007B6412" w:rsidRDefault="00B85F05" w:rsidP="007B6412">
      <w:pPr>
        <w:pStyle w:val="Sinespaciado"/>
        <w:spacing w:line="276" w:lineRule="auto"/>
        <w:jc w:val="both"/>
        <w:rPr>
          <w:rFonts w:ascii="Arial" w:hAnsi="Arial" w:cs="Arial"/>
        </w:rPr>
      </w:pPr>
    </w:p>
    <w:p w14:paraId="265DEC70" w14:textId="6D4196FD" w:rsidR="00B85F05" w:rsidRPr="007B6412" w:rsidRDefault="00E20C32" w:rsidP="007B6412">
      <w:pPr>
        <w:pStyle w:val="Sinespaciado"/>
        <w:spacing w:line="276" w:lineRule="auto"/>
        <w:jc w:val="both"/>
        <w:rPr>
          <w:rFonts w:ascii="Arial" w:hAnsi="Arial" w:cs="Arial"/>
        </w:rPr>
      </w:pPr>
      <w:r w:rsidRPr="007B6412">
        <w:rPr>
          <w:rFonts w:ascii="Arial" w:hAnsi="Arial" w:cs="Arial"/>
        </w:rPr>
        <w:t xml:space="preserve">Pereira, </w:t>
      </w:r>
      <w:r w:rsidR="00A06120" w:rsidRPr="007B6412">
        <w:rPr>
          <w:rFonts w:ascii="Arial" w:hAnsi="Arial" w:cs="Arial"/>
        </w:rPr>
        <w:t>veintisiete (27)</w:t>
      </w:r>
      <w:r w:rsidRPr="007B6412">
        <w:rPr>
          <w:rFonts w:ascii="Arial" w:hAnsi="Arial" w:cs="Arial"/>
        </w:rPr>
        <w:t xml:space="preserve"> de marzo de dos mil veinte (2020)</w:t>
      </w:r>
    </w:p>
    <w:p w14:paraId="7C445DB3" w14:textId="2E4A8693" w:rsidR="007F3E5B" w:rsidRPr="007B6412" w:rsidRDefault="00E20C32" w:rsidP="007B6412">
      <w:pPr>
        <w:pStyle w:val="Sinespaciado"/>
        <w:spacing w:line="276" w:lineRule="auto"/>
        <w:jc w:val="both"/>
        <w:rPr>
          <w:rFonts w:ascii="Arial" w:hAnsi="Arial" w:cs="Arial"/>
        </w:rPr>
      </w:pPr>
      <w:r w:rsidRPr="007B6412">
        <w:rPr>
          <w:rFonts w:ascii="Arial" w:hAnsi="Arial" w:cs="Arial"/>
        </w:rPr>
        <w:t xml:space="preserve">Acta Nro. </w:t>
      </w:r>
      <w:r w:rsidR="00A06120" w:rsidRPr="007B6412">
        <w:rPr>
          <w:rFonts w:ascii="Arial" w:hAnsi="Arial" w:cs="Arial"/>
        </w:rPr>
        <w:t>286</w:t>
      </w:r>
    </w:p>
    <w:p w14:paraId="65CB9423" w14:textId="0CDCCCAD" w:rsidR="00B85F05" w:rsidRPr="007B6412" w:rsidRDefault="00B85F05" w:rsidP="007B6412">
      <w:pPr>
        <w:pStyle w:val="Sinespaciado"/>
        <w:spacing w:line="276" w:lineRule="auto"/>
        <w:jc w:val="both"/>
        <w:rPr>
          <w:rFonts w:ascii="Arial" w:hAnsi="Arial" w:cs="Arial"/>
        </w:rPr>
      </w:pPr>
      <w:r w:rsidRPr="007B6412">
        <w:rPr>
          <w:rFonts w:ascii="Arial" w:hAnsi="Arial" w:cs="Arial"/>
        </w:rPr>
        <w:t xml:space="preserve">Hora: </w:t>
      </w:r>
      <w:r w:rsidR="00A06120" w:rsidRPr="007B6412">
        <w:rPr>
          <w:rFonts w:ascii="Arial" w:hAnsi="Arial" w:cs="Arial"/>
        </w:rPr>
        <w:t>2:00</w:t>
      </w:r>
      <w:r w:rsidR="00E20C32" w:rsidRPr="007B6412">
        <w:rPr>
          <w:rFonts w:ascii="Arial" w:hAnsi="Arial" w:cs="Arial"/>
        </w:rPr>
        <w:t xml:space="preserve"> p.m. </w:t>
      </w:r>
    </w:p>
    <w:p w14:paraId="4DFEE326" w14:textId="77777777" w:rsidR="007F3E5B" w:rsidRPr="007B6412" w:rsidRDefault="007F3E5B" w:rsidP="007B6412">
      <w:pPr>
        <w:pStyle w:val="Sinespaciado"/>
        <w:spacing w:line="276" w:lineRule="auto"/>
        <w:jc w:val="both"/>
        <w:rPr>
          <w:rFonts w:ascii="Arial" w:hAnsi="Arial" w:cs="Arial"/>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943A54" w:rsidRPr="007B6412" w14:paraId="0BBC0C38" w14:textId="77777777" w:rsidTr="002E084A">
        <w:trPr>
          <w:trHeight w:val="244"/>
        </w:trPr>
        <w:tc>
          <w:tcPr>
            <w:tcW w:w="3119" w:type="dxa"/>
          </w:tcPr>
          <w:p w14:paraId="465CF9E1" w14:textId="77777777" w:rsidR="00B85F05" w:rsidRPr="007B6412" w:rsidRDefault="00B85F05" w:rsidP="007B6412">
            <w:pPr>
              <w:ind w:right="-232"/>
              <w:jc w:val="both"/>
              <w:rPr>
                <w:rFonts w:ascii="Arial" w:hAnsi="Arial" w:cs="Arial"/>
                <w:sz w:val="22"/>
              </w:rPr>
            </w:pPr>
            <w:r w:rsidRPr="007B6412">
              <w:rPr>
                <w:rFonts w:ascii="Arial" w:hAnsi="Arial" w:cs="Arial"/>
                <w:sz w:val="22"/>
              </w:rPr>
              <w:t>Radicación</w:t>
            </w:r>
          </w:p>
        </w:tc>
        <w:tc>
          <w:tcPr>
            <w:tcW w:w="6237" w:type="dxa"/>
          </w:tcPr>
          <w:p w14:paraId="77EAF4BE" w14:textId="77777777" w:rsidR="00B85F05" w:rsidRPr="007B6412" w:rsidRDefault="002773D0" w:rsidP="007B6412">
            <w:pPr>
              <w:ind w:right="-232"/>
              <w:jc w:val="both"/>
              <w:rPr>
                <w:rFonts w:ascii="Arial" w:hAnsi="Arial" w:cs="Arial"/>
                <w:sz w:val="22"/>
              </w:rPr>
            </w:pPr>
            <w:r w:rsidRPr="007B6412">
              <w:rPr>
                <w:rFonts w:ascii="Arial" w:hAnsi="Arial" w:cs="Arial"/>
                <w:sz w:val="22"/>
                <w:lang w:val="es-CO"/>
              </w:rPr>
              <w:t>66001 60 00 035 2014 01973 01</w:t>
            </w:r>
          </w:p>
        </w:tc>
      </w:tr>
      <w:tr w:rsidR="00943A54" w:rsidRPr="007B6412" w14:paraId="69D1FFB4" w14:textId="77777777" w:rsidTr="002E084A">
        <w:trPr>
          <w:trHeight w:val="276"/>
        </w:trPr>
        <w:tc>
          <w:tcPr>
            <w:tcW w:w="3119" w:type="dxa"/>
          </w:tcPr>
          <w:p w14:paraId="482D8919" w14:textId="77777777" w:rsidR="00B85F05" w:rsidRPr="007B6412" w:rsidRDefault="00B85F05" w:rsidP="007B6412">
            <w:pPr>
              <w:ind w:right="-232"/>
              <w:jc w:val="both"/>
              <w:rPr>
                <w:rFonts w:ascii="Arial" w:hAnsi="Arial" w:cs="Arial"/>
                <w:sz w:val="22"/>
              </w:rPr>
            </w:pPr>
            <w:r w:rsidRPr="007B6412">
              <w:rPr>
                <w:rFonts w:ascii="Arial" w:hAnsi="Arial" w:cs="Arial"/>
                <w:sz w:val="22"/>
              </w:rPr>
              <w:t xml:space="preserve">Acusado </w:t>
            </w:r>
          </w:p>
        </w:tc>
        <w:tc>
          <w:tcPr>
            <w:tcW w:w="6237" w:type="dxa"/>
          </w:tcPr>
          <w:p w14:paraId="15F16C3C" w14:textId="3E3B138F" w:rsidR="00B85F05" w:rsidRPr="007B6412" w:rsidRDefault="007F7D94" w:rsidP="007B6412">
            <w:pPr>
              <w:ind w:right="-232"/>
              <w:jc w:val="both"/>
              <w:rPr>
                <w:rFonts w:ascii="Arial" w:hAnsi="Arial" w:cs="Arial"/>
                <w:sz w:val="22"/>
              </w:rPr>
            </w:pPr>
            <w:proofErr w:type="spellStart"/>
            <w:r>
              <w:rPr>
                <w:rFonts w:ascii="Arial" w:hAnsi="Arial" w:cs="Arial"/>
                <w:sz w:val="22"/>
                <w:lang w:val="es-CO"/>
              </w:rPr>
              <w:t>JEEO</w:t>
            </w:r>
            <w:proofErr w:type="spellEnd"/>
          </w:p>
        </w:tc>
      </w:tr>
      <w:tr w:rsidR="00943A54" w:rsidRPr="007B6412" w14:paraId="6CAC9FD8" w14:textId="77777777" w:rsidTr="002E084A">
        <w:trPr>
          <w:trHeight w:val="291"/>
        </w:trPr>
        <w:tc>
          <w:tcPr>
            <w:tcW w:w="3119" w:type="dxa"/>
          </w:tcPr>
          <w:p w14:paraId="384B884A" w14:textId="77777777" w:rsidR="00B85F05" w:rsidRPr="007B6412" w:rsidRDefault="00B85F05" w:rsidP="007B6412">
            <w:pPr>
              <w:ind w:right="-232"/>
              <w:jc w:val="both"/>
              <w:rPr>
                <w:rFonts w:ascii="Arial" w:hAnsi="Arial" w:cs="Arial"/>
                <w:sz w:val="22"/>
              </w:rPr>
            </w:pPr>
            <w:r w:rsidRPr="007B6412">
              <w:rPr>
                <w:rFonts w:ascii="Arial" w:hAnsi="Arial" w:cs="Arial"/>
                <w:sz w:val="22"/>
              </w:rPr>
              <w:t>Delitos</w:t>
            </w:r>
          </w:p>
        </w:tc>
        <w:tc>
          <w:tcPr>
            <w:tcW w:w="6237" w:type="dxa"/>
          </w:tcPr>
          <w:p w14:paraId="44B847F0" w14:textId="77777777" w:rsidR="00B85F05" w:rsidRPr="007B6412" w:rsidRDefault="007F3E5B" w:rsidP="007B6412">
            <w:pPr>
              <w:ind w:right="23"/>
              <w:jc w:val="both"/>
              <w:rPr>
                <w:rFonts w:ascii="Arial" w:hAnsi="Arial" w:cs="Arial"/>
                <w:sz w:val="22"/>
              </w:rPr>
            </w:pPr>
            <w:r w:rsidRPr="007B6412">
              <w:rPr>
                <w:rFonts w:ascii="Arial" w:hAnsi="Arial" w:cs="Arial"/>
                <w:sz w:val="22"/>
              </w:rPr>
              <w:t>Fabricación, tráfico, porte o tenencia de armas de fuego, accesorios, partes o municiones</w:t>
            </w:r>
            <w:r w:rsidR="00B85F05" w:rsidRPr="007B6412">
              <w:rPr>
                <w:rFonts w:ascii="Arial" w:hAnsi="Arial" w:cs="Arial"/>
                <w:sz w:val="22"/>
              </w:rPr>
              <w:t xml:space="preserve"> </w:t>
            </w:r>
          </w:p>
        </w:tc>
      </w:tr>
      <w:tr w:rsidR="00943A54" w:rsidRPr="007B6412" w14:paraId="656D99F2" w14:textId="77777777" w:rsidTr="007F7D94">
        <w:trPr>
          <w:trHeight w:val="203"/>
        </w:trPr>
        <w:tc>
          <w:tcPr>
            <w:tcW w:w="3119" w:type="dxa"/>
          </w:tcPr>
          <w:p w14:paraId="357D239F" w14:textId="77777777" w:rsidR="00B85F05" w:rsidRPr="007B6412" w:rsidRDefault="00B85F05" w:rsidP="007B6412">
            <w:pPr>
              <w:rPr>
                <w:rFonts w:ascii="Arial" w:hAnsi="Arial" w:cs="Arial"/>
                <w:sz w:val="22"/>
              </w:rPr>
            </w:pPr>
            <w:r w:rsidRPr="007B6412">
              <w:rPr>
                <w:rFonts w:ascii="Arial" w:hAnsi="Arial" w:cs="Arial"/>
                <w:sz w:val="22"/>
              </w:rPr>
              <w:lastRenderedPageBreak/>
              <w:t xml:space="preserve">Juzgado de conocimiento </w:t>
            </w:r>
          </w:p>
        </w:tc>
        <w:tc>
          <w:tcPr>
            <w:tcW w:w="6237" w:type="dxa"/>
          </w:tcPr>
          <w:p w14:paraId="1CCC51DF" w14:textId="77777777" w:rsidR="00B85F05" w:rsidRPr="007B6412" w:rsidRDefault="002773D0" w:rsidP="007B6412">
            <w:pPr>
              <w:ind w:right="-232"/>
              <w:jc w:val="both"/>
              <w:rPr>
                <w:rFonts w:ascii="Arial" w:hAnsi="Arial" w:cs="Arial"/>
                <w:sz w:val="22"/>
              </w:rPr>
            </w:pPr>
            <w:r w:rsidRPr="007B6412">
              <w:rPr>
                <w:rFonts w:ascii="Arial" w:hAnsi="Arial" w:cs="Arial"/>
                <w:sz w:val="22"/>
              </w:rPr>
              <w:t>Juzgado Cuarto</w:t>
            </w:r>
            <w:r w:rsidR="00B50F4E" w:rsidRPr="007B6412">
              <w:rPr>
                <w:rFonts w:ascii="Arial" w:hAnsi="Arial" w:cs="Arial"/>
                <w:sz w:val="22"/>
              </w:rPr>
              <w:t xml:space="preserve"> Penal del Circuito</w:t>
            </w:r>
            <w:r w:rsidR="00EB79A1" w:rsidRPr="007B6412">
              <w:rPr>
                <w:rFonts w:ascii="Arial" w:hAnsi="Arial" w:cs="Arial"/>
                <w:sz w:val="22"/>
              </w:rPr>
              <w:t xml:space="preserve"> de Pereira Risaralda</w:t>
            </w:r>
          </w:p>
        </w:tc>
      </w:tr>
      <w:tr w:rsidR="00943A54" w:rsidRPr="007B6412" w14:paraId="36DA142D" w14:textId="77777777" w:rsidTr="002E084A">
        <w:trPr>
          <w:trHeight w:val="549"/>
        </w:trPr>
        <w:tc>
          <w:tcPr>
            <w:tcW w:w="3119" w:type="dxa"/>
          </w:tcPr>
          <w:p w14:paraId="38B7D31F" w14:textId="77777777" w:rsidR="00B85F05" w:rsidRPr="007B6412" w:rsidRDefault="00B85F05" w:rsidP="007B6412">
            <w:pPr>
              <w:ind w:right="-232"/>
              <w:jc w:val="both"/>
              <w:rPr>
                <w:rFonts w:ascii="Arial" w:hAnsi="Arial" w:cs="Arial"/>
                <w:sz w:val="22"/>
              </w:rPr>
            </w:pPr>
            <w:r w:rsidRPr="007B6412">
              <w:rPr>
                <w:rFonts w:ascii="Arial" w:hAnsi="Arial" w:cs="Arial"/>
                <w:sz w:val="22"/>
              </w:rPr>
              <w:t xml:space="preserve">Asunto a decidir </w:t>
            </w:r>
          </w:p>
        </w:tc>
        <w:tc>
          <w:tcPr>
            <w:tcW w:w="6237" w:type="dxa"/>
          </w:tcPr>
          <w:p w14:paraId="7F2B2FEA" w14:textId="77777777" w:rsidR="00B85F05" w:rsidRPr="007B6412" w:rsidRDefault="00B85F05" w:rsidP="007B6412">
            <w:pPr>
              <w:ind w:right="34"/>
              <w:jc w:val="both"/>
              <w:rPr>
                <w:rFonts w:ascii="Arial" w:hAnsi="Arial" w:cs="Arial"/>
                <w:sz w:val="22"/>
              </w:rPr>
            </w:pPr>
            <w:r w:rsidRPr="007B6412">
              <w:rPr>
                <w:rFonts w:ascii="Arial" w:hAnsi="Arial" w:cs="Arial"/>
                <w:sz w:val="22"/>
              </w:rPr>
              <w:t>Recurso de apelación contra</w:t>
            </w:r>
            <w:r w:rsidR="007F3E5B" w:rsidRPr="007B6412">
              <w:rPr>
                <w:rFonts w:ascii="Arial" w:hAnsi="Arial" w:cs="Arial"/>
                <w:sz w:val="22"/>
              </w:rPr>
              <w:t xml:space="preserve"> sentencia de primera instancia proferida el </w:t>
            </w:r>
            <w:r w:rsidR="002773D0" w:rsidRPr="007B6412">
              <w:rPr>
                <w:rFonts w:ascii="Arial" w:hAnsi="Arial" w:cs="Arial"/>
                <w:sz w:val="22"/>
              </w:rPr>
              <w:t>2 de octubre de 2017</w:t>
            </w:r>
          </w:p>
        </w:tc>
      </w:tr>
    </w:tbl>
    <w:p w14:paraId="6744D90A" w14:textId="77777777" w:rsidR="00B85F05" w:rsidRPr="007B6412" w:rsidRDefault="00B85F05" w:rsidP="007B6412">
      <w:pPr>
        <w:spacing w:line="276" w:lineRule="auto"/>
        <w:ind w:right="-232"/>
        <w:jc w:val="both"/>
        <w:rPr>
          <w:rFonts w:ascii="Arial" w:hAnsi="Arial" w:cs="Arial"/>
        </w:rPr>
      </w:pPr>
    </w:p>
    <w:p w14:paraId="5747348A" w14:textId="77777777" w:rsidR="00B85F05" w:rsidRPr="007B6412" w:rsidRDefault="00B85F05" w:rsidP="007B6412">
      <w:pPr>
        <w:pStyle w:val="Sinespaciado"/>
        <w:spacing w:line="276" w:lineRule="auto"/>
        <w:jc w:val="both"/>
        <w:rPr>
          <w:rFonts w:ascii="Arial" w:hAnsi="Arial" w:cs="Arial"/>
        </w:rPr>
      </w:pPr>
    </w:p>
    <w:p w14:paraId="61B77F27" w14:textId="77777777" w:rsidR="00B85F05" w:rsidRPr="007B6412" w:rsidRDefault="00B85F05" w:rsidP="007B6412">
      <w:pPr>
        <w:pStyle w:val="Sinespaciado"/>
        <w:spacing w:line="276" w:lineRule="auto"/>
        <w:jc w:val="center"/>
        <w:rPr>
          <w:rFonts w:ascii="Arial" w:hAnsi="Arial" w:cs="Arial"/>
          <w:b/>
        </w:rPr>
      </w:pPr>
      <w:r w:rsidRPr="007B6412">
        <w:rPr>
          <w:rFonts w:ascii="Arial" w:hAnsi="Arial" w:cs="Arial"/>
          <w:b/>
        </w:rPr>
        <w:t>1. ASUNTO A DECIDIR</w:t>
      </w:r>
    </w:p>
    <w:p w14:paraId="5795E005" w14:textId="77777777" w:rsidR="00B85F05" w:rsidRPr="007B6412" w:rsidRDefault="00B85F05" w:rsidP="007B6412">
      <w:pPr>
        <w:pStyle w:val="Sinespaciado"/>
        <w:spacing w:line="276" w:lineRule="auto"/>
        <w:jc w:val="both"/>
        <w:rPr>
          <w:rFonts w:ascii="Arial" w:hAnsi="Arial" w:cs="Arial"/>
        </w:rPr>
      </w:pPr>
    </w:p>
    <w:p w14:paraId="2BC00C64" w14:textId="32C8961C" w:rsidR="00B85F05" w:rsidRPr="007B6412" w:rsidRDefault="00B85F05" w:rsidP="007B6412">
      <w:pPr>
        <w:pStyle w:val="Sinespaciado"/>
        <w:spacing w:line="276" w:lineRule="auto"/>
        <w:jc w:val="both"/>
        <w:rPr>
          <w:rFonts w:ascii="Arial" w:hAnsi="Arial" w:cs="Arial"/>
        </w:rPr>
      </w:pPr>
      <w:r w:rsidRPr="007B6412">
        <w:rPr>
          <w:rFonts w:ascii="Arial" w:hAnsi="Arial" w:cs="Arial"/>
        </w:rPr>
        <w:t xml:space="preserve">Se procede a resolver </w:t>
      </w:r>
      <w:r w:rsidR="00A049C2" w:rsidRPr="007B6412">
        <w:rPr>
          <w:rFonts w:ascii="Arial" w:hAnsi="Arial" w:cs="Arial"/>
        </w:rPr>
        <w:t>lo concerniente al r</w:t>
      </w:r>
      <w:r w:rsidRPr="007B6412">
        <w:rPr>
          <w:rFonts w:ascii="Arial" w:hAnsi="Arial" w:cs="Arial"/>
        </w:rPr>
        <w:t xml:space="preserve">ecurso de apelación interpuesto por </w:t>
      </w:r>
      <w:r w:rsidR="00ED333B" w:rsidRPr="007B6412">
        <w:rPr>
          <w:rFonts w:ascii="Arial" w:hAnsi="Arial" w:cs="Arial"/>
        </w:rPr>
        <w:t>el defensor</w:t>
      </w:r>
      <w:r w:rsidRPr="007B6412">
        <w:rPr>
          <w:rFonts w:ascii="Arial" w:hAnsi="Arial" w:cs="Arial"/>
        </w:rPr>
        <w:t xml:space="preserve"> </w:t>
      </w:r>
      <w:r w:rsidR="00A7022D" w:rsidRPr="007B6412">
        <w:rPr>
          <w:rFonts w:ascii="Arial" w:hAnsi="Arial" w:cs="Arial"/>
        </w:rPr>
        <w:t xml:space="preserve">del procesado </w:t>
      </w:r>
      <w:r w:rsidRPr="007B6412">
        <w:rPr>
          <w:rFonts w:ascii="Arial" w:hAnsi="Arial" w:cs="Arial"/>
        </w:rPr>
        <w:t>en contra de la sen</w:t>
      </w:r>
      <w:r w:rsidR="00CE094E" w:rsidRPr="007B6412">
        <w:rPr>
          <w:rFonts w:ascii="Arial" w:hAnsi="Arial" w:cs="Arial"/>
        </w:rPr>
        <w:t>t</w:t>
      </w:r>
      <w:r w:rsidR="00ED333B" w:rsidRPr="007B6412">
        <w:rPr>
          <w:rFonts w:ascii="Arial" w:hAnsi="Arial" w:cs="Arial"/>
        </w:rPr>
        <w:t xml:space="preserve">encia proferida por el </w:t>
      </w:r>
      <w:r w:rsidR="002773D0" w:rsidRPr="007B6412">
        <w:rPr>
          <w:rFonts w:ascii="Arial" w:hAnsi="Arial" w:cs="Arial"/>
        </w:rPr>
        <w:t>Juzgado Cuarto</w:t>
      </w:r>
      <w:r w:rsidR="00360F9E" w:rsidRPr="007B6412">
        <w:rPr>
          <w:rFonts w:ascii="Arial" w:hAnsi="Arial" w:cs="Arial"/>
        </w:rPr>
        <w:t xml:space="preserve"> Penal del Circuito de Pereira Risaralda</w:t>
      </w:r>
      <w:r w:rsidRPr="007B6412">
        <w:rPr>
          <w:rFonts w:ascii="Arial" w:hAnsi="Arial" w:cs="Arial"/>
        </w:rPr>
        <w:t xml:space="preserve">, mediante la cual se condenó </w:t>
      </w:r>
      <w:r w:rsidR="003C4298" w:rsidRPr="007B6412">
        <w:rPr>
          <w:rFonts w:ascii="Arial" w:hAnsi="Arial" w:cs="Arial"/>
        </w:rPr>
        <w:t>a</w:t>
      </w:r>
      <w:r w:rsidR="00ED333B" w:rsidRPr="007B6412">
        <w:rPr>
          <w:rFonts w:ascii="Arial" w:hAnsi="Arial" w:cs="Arial"/>
        </w:rPr>
        <w:t xml:space="preserve">l señor </w:t>
      </w:r>
      <w:proofErr w:type="spellStart"/>
      <w:r w:rsidR="007F7D94">
        <w:rPr>
          <w:rFonts w:ascii="Arial" w:hAnsi="Arial" w:cs="Arial"/>
          <w:lang w:val="es-CO"/>
        </w:rPr>
        <w:t>JEEO</w:t>
      </w:r>
      <w:proofErr w:type="spellEnd"/>
      <w:r w:rsidR="00360F9E" w:rsidRPr="007B6412">
        <w:rPr>
          <w:rFonts w:ascii="Arial" w:hAnsi="Arial" w:cs="Arial"/>
        </w:rPr>
        <w:t xml:space="preserve"> </w:t>
      </w:r>
      <w:r w:rsidRPr="007B6412">
        <w:rPr>
          <w:rFonts w:ascii="Arial" w:hAnsi="Arial" w:cs="Arial"/>
        </w:rPr>
        <w:t xml:space="preserve">por el delito de </w:t>
      </w:r>
      <w:r w:rsidR="007F3E5B" w:rsidRPr="007B6412">
        <w:rPr>
          <w:rFonts w:ascii="Arial" w:hAnsi="Arial" w:cs="Arial"/>
        </w:rPr>
        <w:t>Fabricación, tráfico, porte o tenencia de armas de fuego, accesorios, partes o municiones</w:t>
      </w:r>
      <w:r w:rsidRPr="007B6412">
        <w:rPr>
          <w:rFonts w:ascii="Arial" w:hAnsi="Arial" w:cs="Arial"/>
        </w:rPr>
        <w:t>.</w:t>
      </w:r>
    </w:p>
    <w:p w14:paraId="01A81360" w14:textId="77777777" w:rsidR="00B85F05" w:rsidRPr="007B6412" w:rsidRDefault="00B85F05" w:rsidP="007B6412">
      <w:pPr>
        <w:pStyle w:val="Sinespaciado"/>
        <w:spacing w:line="276" w:lineRule="auto"/>
        <w:jc w:val="both"/>
        <w:rPr>
          <w:rFonts w:ascii="Arial" w:hAnsi="Arial" w:cs="Arial"/>
        </w:rPr>
      </w:pPr>
    </w:p>
    <w:p w14:paraId="27FC0273" w14:textId="77777777" w:rsidR="00B85F05" w:rsidRPr="007B6412" w:rsidRDefault="00B85F05" w:rsidP="007B6412">
      <w:pPr>
        <w:pStyle w:val="Sinespaciado"/>
        <w:spacing w:line="276" w:lineRule="auto"/>
        <w:jc w:val="center"/>
        <w:rPr>
          <w:rFonts w:ascii="Arial" w:hAnsi="Arial" w:cs="Arial"/>
          <w:b/>
        </w:rPr>
      </w:pPr>
      <w:r w:rsidRPr="007B6412">
        <w:rPr>
          <w:rFonts w:ascii="Arial" w:hAnsi="Arial" w:cs="Arial"/>
          <w:b/>
        </w:rPr>
        <w:t>2. ANTECEDENTES</w:t>
      </w:r>
    </w:p>
    <w:p w14:paraId="09F6AE94" w14:textId="77777777" w:rsidR="00B85F05" w:rsidRPr="007B6412" w:rsidRDefault="00B85F05" w:rsidP="007B6412">
      <w:pPr>
        <w:pStyle w:val="Sinespaciado"/>
        <w:spacing w:line="276" w:lineRule="auto"/>
        <w:jc w:val="both"/>
        <w:rPr>
          <w:rFonts w:ascii="Arial" w:hAnsi="Arial" w:cs="Arial"/>
        </w:rPr>
      </w:pPr>
    </w:p>
    <w:p w14:paraId="5794169A" w14:textId="77777777" w:rsidR="000252D1" w:rsidRPr="007B6412" w:rsidRDefault="00B85F05" w:rsidP="007B6412">
      <w:pPr>
        <w:pStyle w:val="Sinespaciado"/>
        <w:spacing w:line="276" w:lineRule="auto"/>
        <w:jc w:val="both"/>
        <w:rPr>
          <w:rFonts w:ascii="Arial" w:hAnsi="Arial" w:cs="Arial"/>
        </w:rPr>
      </w:pPr>
      <w:r w:rsidRPr="007B6412">
        <w:rPr>
          <w:rFonts w:ascii="Arial" w:hAnsi="Arial" w:cs="Arial"/>
        </w:rPr>
        <w:t xml:space="preserve">2.1 Según el escrito </w:t>
      </w:r>
      <w:r w:rsidR="00BB1E21" w:rsidRPr="007B6412">
        <w:rPr>
          <w:rFonts w:ascii="Arial" w:hAnsi="Arial" w:cs="Arial"/>
        </w:rPr>
        <w:t>de acusación</w:t>
      </w:r>
      <w:r w:rsidR="007F3E5B" w:rsidRPr="007B6412">
        <w:rPr>
          <w:rStyle w:val="Refdenotaalpie"/>
          <w:rFonts w:ascii="Arial" w:hAnsi="Arial" w:cs="Arial"/>
          <w:sz w:val="24"/>
          <w:szCs w:val="24"/>
        </w:rPr>
        <w:footnoteReference w:id="1"/>
      </w:r>
      <w:r w:rsidR="00BB1E21" w:rsidRPr="007B6412">
        <w:rPr>
          <w:rFonts w:ascii="Arial" w:hAnsi="Arial" w:cs="Arial"/>
        </w:rPr>
        <w:t xml:space="preserve"> </w:t>
      </w:r>
      <w:r w:rsidRPr="007B6412">
        <w:rPr>
          <w:rFonts w:ascii="Arial" w:hAnsi="Arial" w:cs="Arial"/>
        </w:rPr>
        <w:t>el supuesto fáctico es el siguiente:</w:t>
      </w:r>
    </w:p>
    <w:p w14:paraId="6734084B" w14:textId="77777777" w:rsidR="000252D1" w:rsidRPr="007B6412" w:rsidRDefault="000252D1" w:rsidP="007B6412">
      <w:pPr>
        <w:pStyle w:val="Sinespaciado"/>
        <w:spacing w:line="276" w:lineRule="auto"/>
        <w:jc w:val="both"/>
        <w:rPr>
          <w:rFonts w:ascii="Arial" w:hAnsi="Arial" w:cs="Arial"/>
        </w:rPr>
      </w:pPr>
    </w:p>
    <w:p w14:paraId="522F0E72" w14:textId="77777777" w:rsidR="006043BF" w:rsidRPr="007B6412" w:rsidRDefault="003C4298" w:rsidP="007B6412">
      <w:pPr>
        <w:ind w:left="426" w:right="420"/>
        <w:jc w:val="both"/>
        <w:rPr>
          <w:rFonts w:ascii="Arial" w:hAnsi="Arial" w:cs="Arial"/>
          <w:i/>
          <w:sz w:val="22"/>
        </w:rPr>
      </w:pPr>
      <w:r w:rsidRPr="007B6412">
        <w:rPr>
          <w:rFonts w:ascii="Arial" w:hAnsi="Arial" w:cs="Arial"/>
          <w:i/>
          <w:sz w:val="22"/>
        </w:rPr>
        <w:t>“</w:t>
      </w:r>
      <w:r w:rsidR="006043BF" w:rsidRPr="007B6412">
        <w:rPr>
          <w:rFonts w:ascii="Arial" w:hAnsi="Arial" w:cs="Arial"/>
          <w:i/>
          <w:sz w:val="22"/>
        </w:rPr>
        <w:t xml:space="preserve">Tuvieron ocurrencia el día 04 de mayo de 2014, a las 09.45 horas, en la </w:t>
      </w:r>
      <w:proofErr w:type="spellStart"/>
      <w:r w:rsidR="006043BF" w:rsidRPr="007B6412">
        <w:rPr>
          <w:rFonts w:ascii="Arial" w:hAnsi="Arial" w:cs="Arial"/>
          <w:i/>
          <w:sz w:val="22"/>
        </w:rPr>
        <w:t>Cra</w:t>
      </w:r>
      <w:proofErr w:type="spellEnd"/>
      <w:r w:rsidR="006043BF" w:rsidRPr="007B6412">
        <w:rPr>
          <w:rFonts w:ascii="Arial" w:hAnsi="Arial" w:cs="Arial"/>
          <w:i/>
          <w:sz w:val="22"/>
        </w:rPr>
        <w:t xml:space="preserve">. 3 Bis con Calle 13, vía pública de esta ciudad, Servidores de Policía Nacional, Patrulla Escorpio 3, integrada por PT. GORDON GIRALDO JULIO CÉSAR Y PT. GONZÁLEZ PÉREZ RUBÉN D. cuando se encontraban realizando labores de requisa y patrullaje observaron a un grupo de jóvenes, los cuales se encontraban en una fiesta en vía pública, solicitaron el apoyo de la Patrulla Cuadrante 10, integrada por los policiales PT. RINCÓN CORTEZ DIEGO Y PT. ORTIZ Agudelo Jorge, para realizar requisa y control en dicha fiesta, al llegar las patrulla al sitio de la fiesta, observaron a un joven que vestía camiseta roja, pantalón jean color azul y una gorra de color negro, el cual al notar la presencia de los policiales emprende la huida a una residencia reseñada con la nomenclatura 3-62, lográndolo interceptar antes de que entrara a dicha residencia; le practicaron una requisa y le fue hallada en la pretina de su pantalón un (01) arma de fuego tipo revólver, calibre 38 largo, marca Llama </w:t>
      </w:r>
      <w:proofErr w:type="spellStart"/>
      <w:r w:rsidR="006043BF" w:rsidRPr="007B6412">
        <w:rPr>
          <w:rFonts w:ascii="Arial" w:hAnsi="Arial" w:cs="Arial"/>
          <w:i/>
          <w:sz w:val="22"/>
        </w:rPr>
        <w:t>Scorpion</w:t>
      </w:r>
      <w:proofErr w:type="spellEnd"/>
      <w:r w:rsidR="006043BF" w:rsidRPr="007B6412">
        <w:rPr>
          <w:rFonts w:ascii="Arial" w:hAnsi="Arial" w:cs="Arial"/>
          <w:i/>
          <w:sz w:val="22"/>
        </w:rPr>
        <w:t>, No. interno IM7652 Y No. Externo 36291, las cachas ortopédicas color negro, sin ningún tipo de munición. Dicha persona al verse capturada empieza a forcejear con los policías, logrando ingresar unos metros a la residencia mencionada anteriormente, los policiales lograron controlar esta situación sacándolo fuera de la residencia y procedieron a leerle sus derechos como persona capturada, trasladándolo inmediatamente a la Unidad de Reacción Inmediata para su judicialización. Al capturado le fueron solicitados los documentos del arma, a lo cual manifestó no tenerlos.</w:t>
      </w:r>
    </w:p>
    <w:p w14:paraId="724A0626" w14:textId="77777777" w:rsidR="006043BF" w:rsidRPr="007B6412" w:rsidRDefault="006043BF" w:rsidP="007B6412">
      <w:pPr>
        <w:ind w:left="426" w:right="420"/>
        <w:jc w:val="both"/>
        <w:rPr>
          <w:rFonts w:ascii="Arial" w:hAnsi="Arial" w:cs="Arial"/>
          <w:i/>
          <w:sz w:val="22"/>
        </w:rPr>
      </w:pPr>
    </w:p>
    <w:p w14:paraId="1CDADEBC" w14:textId="77777777" w:rsidR="00712514" w:rsidRPr="007B6412" w:rsidRDefault="006043BF" w:rsidP="007B6412">
      <w:pPr>
        <w:ind w:left="426" w:right="420"/>
        <w:jc w:val="both"/>
        <w:rPr>
          <w:rFonts w:ascii="Arial" w:hAnsi="Arial" w:cs="Arial"/>
          <w:i/>
          <w:sz w:val="22"/>
        </w:rPr>
      </w:pPr>
      <w:r w:rsidRPr="007B6412">
        <w:rPr>
          <w:rFonts w:ascii="Arial" w:hAnsi="Arial" w:cs="Arial"/>
          <w:i/>
          <w:sz w:val="22"/>
        </w:rPr>
        <w:t xml:space="preserve">En Informe de Investigador de Laboratorio </w:t>
      </w:r>
      <w:proofErr w:type="spellStart"/>
      <w:r w:rsidRPr="007B6412">
        <w:rPr>
          <w:rFonts w:ascii="Arial" w:hAnsi="Arial" w:cs="Arial"/>
          <w:i/>
          <w:sz w:val="22"/>
        </w:rPr>
        <w:t>FPJ</w:t>
      </w:r>
      <w:proofErr w:type="spellEnd"/>
      <w:r w:rsidRPr="007B6412">
        <w:rPr>
          <w:rFonts w:ascii="Arial" w:hAnsi="Arial" w:cs="Arial"/>
          <w:i/>
          <w:sz w:val="22"/>
        </w:rPr>
        <w:t xml:space="preserve"> 13 suscrito por SANDRA MILENA VELÁSQUEZ T., Perito en Balística adscrito a</w:t>
      </w:r>
      <w:r w:rsidR="001B0AB4" w:rsidRPr="007B6412">
        <w:rPr>
          <w:rFonts w:ascii="Arial" w:hAnsi="Arial" w:cs="Arial"/>
          <w:i/>
          <w:sz w:val="22"/>
        </w:rPr>
        <w:t>l</w:t>
      </w:r>
      <w:r w:rsidRPr="007B6412">
        <w:rPr>
          <w:rFonts w:ascii="Arial" w:hAnsi="Arial" w:cs="Arial"/>
          <w:i/>
          <w:sz w:val="22"/>
        </w:rPr>
        <w:t xml:space="preserve"> </w:t>
      </w:r>
      <w:proofErr w:type="spellStart"/>
      <w:r w:rsidRPr="007B6412">
        <w:rPr>
          <w:rFonts w:ascii="Arial" w:hAnsi="Arial" w:cs="Arial"/>
          <w:i/>
          <w:sz w:val="22"/>
        </w:rPr>
        <w:t>CTI</w:t>
      </w:r>
      <w:proofErr w:type="spellEnd"/>
      <w:r w:rsidRPr="007B6412">
        <w:rPr>
          <w:rFonts w:ascii="Arial" w:hAnsi="Arial" w:cs="Arial"/>
          <w:i/>
          <w:sz w:val="22"/>
        </w:rPr>
        <w:t xml:space="preserve">., se concluye: Arma de Fuego clase Revólver, marca Llama, ubicada en el lado derecho del cuerpo del arma de fuego, Modelo </w:t>
      </w:r>
      <w:proofErr w:type="spellStart"/>
      <w:r w:rsidRPr="007B6412">
        <w:rPr>
          <w:rFonts w:ascii="Arial" w:hAnsi="Arial" w:cs="Arial"/>
          <w:i/>
          <w:sz w:val="22"/>
        </w:rPr>
        <w:t>Martial</w:t>
      </w:r>
      <w:proofErr w:type="spellEnd"/>
      <w:r w:rsidRPr="007B6412">
        <w:rPr>
          <w:rFonts w:ascii="Arial" w:hAnsi="Arial" w:cs="Arial"/>
          <w:i/>
          <w:sz w:val="22"/>
        </w:rPr>
        <w:t xml:space="preserve">, localizado en el lado izquierdo de su cañón. Calibre 38 </w:t>
      </w:r>
      <w:proofErr w:type="spellStart"/>
      <w:r w:rsidRPr="007B6412">
        <w:rPr>
          <w:rFonts w:ascii="Arial" w:hAnsi="Arial" w:cs="Arial"/>
          <w:i/>
          <w:sz w:val="22"/>
        </w:rPr>
        <w:t>Special</w:t>
      </w:r>
      <w:proofErr w:type="spellEnd"/>
      <w:r w:rsidRPr="007B6412">
        <w:rPr>
          <w:rFonts w:ascii="Arial" w:hAnsi="Arial" w:cs="Arial"/>
          <w:i/>
          <w:sz w:val="22"/>
        </w:rPr>
        <w:t xml:space="preserve"> (.38 Largo). Número de Serie: Presenta número externo IM7652Q, localizado en la base metálica de la empuñadura, Interno No. 35291, localizado en el brazo que sirve de soporte del tambor. Funcionamiento: Por repetición: Longitud del Cañón: 54.33 mm (2.1) pulgadas. Fabricación: Industrial, con marca registrada se encuentra APTO para producir disparos y no presenta accesorios ni dispositivos especiales.</w:t>
      </w:r>
      <w:r w:rsidR="0092616C" w:rsidRPr="007B6412">
        <w:rPr>
          <w:rFonts w:ascii="Arial" w:hAnsi="Arial" w:cs="Arial"/>
          <w:i/>
          <w:sz w:val="22"/>
        </w:rPr>
        <w:t xml:space="preserve"> </w:t>
      </w:r>
      <w:r w:rsidRPr="007B6412">
        <w:rPr>
          <w:rFonts w:ascii="Arial" w:hAnsi="Arial" w:cs="Arial"/>
          <w:i/>
          <w:sz w:val="22"/>
        </w:rPr>
        <w:t>(…)”</w:t>
      </w:r>
    </w:p>
    <w:p w14:paraId="139FA0C0" w14:textId="77777777" w:rsidR="006335FD" w:rsidRPr="007B6412" w:rsidRDefault="006335FD" w:rsidP="007B6412">
      <w:pPr>
        <w:pStyle w:val="Sinespaciado"/>
        <w:spacing w:line="276" w:lineRule="auto"/>
        <w:jc w:val="both"/>
        <w:rPr>
          <w:rFonts w:ascii="Arial" w:hAnsi="Arial" w:cs="Arial"/>
        </w:rPr>
      </w:pPr>
    </w:p>
    <w:p w14:paraId="6DE6A00B" w14:textId="555071B9" w:rsidR="00BE748F" w:rsidRPr="007B6412" w:rsidRDefault="00FF144C" w:rsidP="007B6412">
      <w:pPr>
        <w:pStyle w:val="Sinespaciado"/>
        <w:spacing w:line="276" w:lineRule="auto"/>
        <w:jc w:val="both"/>
        <w:rPr>
          <w:rFonts w:ascii="Arial" w:hAnsi="Arial" w:cs="Arial"/>
        </w:rPr>
      </w:pPr>
      <w:r w:rsidRPr="007B6412">
        <w:rPr>
          <w:rFonts w:ascii="Arial" w:hAnsi="Arial" w:cs="Arial"/>
        </w:rPr>
        <w:t xml:space="preserve">2.2 El día </w:t>
      </w:r>
      <w:r w:rsidR="001B0AB4" w:rsidRPr="007B6412">
        <w:rPr>
          <w:rFonts w:ascii="Arial" w:hAnsi="Arial" w:cs="Arial"/>
        </w:rPr>
        <w:t xml:space="preserve">5 de mayo de 2014 </w:t>
      </w:r>
      <w:r w:rsidR="00BB1E21" w:rsidRPr="007B6412">
        <w:rPr>
          <w:rFonts w:ascii="Arial" w:hAnsi="Arial" w:cs="Arial"/>
        </w:rPr>
        <w:t xml:space="preserve">ante el Juzgado </w:t>
      </w:r>
      <w:r w:rsidR="001B0AB4" w:rsidRPr="007B6412">
        <w:rPr>
          <w:rFonts w:ascii="Arial" w:hAnsi="Arial" w:cs="Arial"/>
        </w:rPr>
        <w:t xml:space="preserve">Tercero </w:t>
      </w:r>
      <w:r w:rsidR="00BB1E21" w:rsidRPr="007B6412">
        <w:rPr>
          <w:rFonts w:ascii="Arial" w:hAnsi="Arial" w:cs="Arial"/>
        </w:rPr>
        <w:t>Penal Municipal con Funciones de Control de Garantías de Pereira, se llevaron a cabo las audiencias preliminares de legalización de captura, formulación de imputación e imposi</w:t>
      </w:r>
      <w:r w:rsidR="005C04EA" w:rsidRPr="007B6412">
        <w:rPr>
          <w:rFonts w:ascii="Arial" w:hAnsi="Arial" w:cs="Arial"/>
        </w:rPr>
        <w:t xml:space="preserve">ción de </w:t>
      </w:r>
      <w:r w:rsidR="005C04EA" w:rsidRPr="007B6412">
        <w:rPr>
          <w:rFonts w:ascii="Arial" w:hAnsi="Arial" w:cs="Arial"/>
        </w:rPr>
        <w:lastRenderedPageBreak/>
        <w:t>medida de aseguramiento</w:t>
      </w:r>
      <w:r w:rsidR="00BB1E21" w:rsidRPr="007B6412">
        <w:rPr>
          <w:rFonts w:ascii="Arial" w:hAnsi="Arial" w:cs="Arial"/>
        </w:rPr>
        <w:t xml:space="preserve"> </w:t>
      </w:r>
      <w:r w:rsidR="00BE748F" w:rsidRPr="007B6412">
        <w:rPr>
          <w:rFonts w:ascii="Arial" w:hAnsi="Arial" w:cs="Arial"/>
        </w:rPr>
        <w:t>(</w:t>
      </w:r>
      <w:proofErr w:type="spellStart"/>
      <w:r w:rsidR="001B0AB4" w:rsidRPr="007B6412">
        <w:rPr>
          <w:rFonts w:ascii="Arial" w:hAnsi="Arial" w:cs="Arial"/>
        </w:rPr>
        <w:t>fl</w:t>
      </w:r>
      <w:proofErr w:type="spellEnd"/>
      <w:r w:rsidR="001B0AB4" w:rsidRPr="007B6412">
        <w:rPr>
          <w:rFonts w:ascii="Arial" w:hAnsi="Arial" w:cs="Arial"/>
        </w:rPr>
        <w:t>. 5</w:t>
      </w:r>
      <w:r w:rsidR="00BE748F" w:rsidRPr="007B6412">
        <w:rPr>
          <w:rFonts w:ascii="Arial" w:hAnsi="Arial" w:cs="Arial"/>
        </w:rPr>
        <w:t>)</w:t>
      </w:r>
      <w:r w:rsidR="005C04EA" w:rsidRPr="007B6412">
        <w:rPr>
          <w:rFonts w:ascii="Arial" w:hAnsi="Arial" w:cs="Arial"/>
        </w:rPr>
        <w:t xml:space="preserve">. En dicho acto la </w:t>
      </w:r>
      <w:proofErr w:type="spellStart"/>
      <w:r w:rsidR="005C04EA" w:rsidRPr="007B6412">
        <w:rPr>
          <w:rFonts w:ascii="Arial" w:hAnsi="Arial" w:cs="Arial"/>
        </w:rPr>
        <w:t>FGN</w:t>
      </w:r>
      <w:proofErr w:type="spellEnd"/>
      <w:r w:rsidR="005C04EA" w:rsidRPr="007B6412">
        <w:rPr>
          <w:rFonts w:ascii="Arial" w:hAnsi="Arial" w:cs="Arial"/>
        </w:rPr>
        <w:t xml:space="preserve"> le comunicó cargos al señor </w:t>
      </w:r>
      <w:proofErr w:type="spellStart"/>
      <w:r w:rsidR="007F7D94">
        <w:rPr>
          <w:rFonts w:ascii="Arial" w:hAnsi="Arial" w:cs="Arial"/>
        </w:rPr>
        <w:t>JEEO</w:t>
      </w:r>
      <w:proofErr w:type="spellEnd"/>
      <w:r w:rsidR="005C04EA" w:rsidRPr="007B6412">
        <w:rPr>
          <w:rFonts w:ascii="Arial" w:hAnsi="Arial" w:cs="Arial"/>
        </w:rPr>
        <w:t xml:space="preserve"> por el delito de </w:t>
      </w:r>
      <w:r w:rsidR="007F3E5B" w:rsidRPr="007B6412">
        <w:rPr>
          <w:rFonts w:ascii="Arial" w:hAnsi="Arial" w:cs="Arial"/>
        </w:rPr>
        <w:t>Fabricación, tráfico, porte o tenencia de armas de fuego, accesorios, partes o municiones</w:t>
      </w:r>
      <w:r w:rsidR="005C04EA" w:rsidRPr="007B6412">
        <w:rPr>
          <w:rFonts w:ascii="Arial" w:hAnsi="Arial" w:cs="Arial"/>
        </w:rPr>
        <w:t>, verbo rector “</w:t>
      </w:r>
      <w:r w:rsidR="00712514" w:rsidRPr="007B6412">
        <w:rPr>
          <w:rFonts w:ascii="Arial" w:hAnsi="Arial" w:cs="Arial"/>
        </w:rPr>
        <w:t>portar</w:t>
      </w:r>
      <w:r w:rsidR="005C04EA" w:rsidRPr="007B6412">
        <w:rPr>
          <w:rFonts w:ascii="Arial" w:hAnsi="Arial" w:cs="Arial"/>
        </w:rPr>
        <w:t xml:space="preserve">” previsto en el artículo </w:t>
      </w:r>
      <w:r w:rsidR="00712514" w:rsidRPr="007B6412">
        <w:rPr>
          <w:rFonts w:ascii="Arial" w:hAnsi="Arial" w:cs="Arial"/>
        </w:rPr>
        <w:t>365</w:t>
      </w:r>
      <w:r w:rsidR="005C04EA" w:rsidRPr="007B6412">
        <w:rPr>
          <w:rFonts w:ascii="Arial" w:hAnsi="Arial" w:cs="Arial"/>
        </w:rPr>
        <w:t xml:space="preserve"> del CP.</w:t>
      </w:r>
      <w:r w:rsidR="00CE13FC" w:rsidRPr="007B6412">
        <w:rPr>
          <w:rFonts w:ascii="Arial" w:hAnsi="Arial" w:cs="Arial"/>
        </w:rPr>
        <w:t xml:space="preserve"> El procesado </w:t>
      </w:r>
      <w:r w:rsidR="00712514" w:rsidRPr="007B6412">
        <w:rPr>
          <w:rFonts w:ascii="Arial" w:hAnsi="Arial" w:cs="Arial"/>
        </w:rPr>
        <w:t>no aceptó los cargos imputados.</w:t>
      </w:r>
    </w:p>
    <w:p w14:paraId="4396ABF9" w14:textId="77777777" w:rsidR="00712514" w:rsidRPr="007B6412" w:rsidRDefault="00712514" w:rsidP="007B6412">
      <w:pPr>
        <w:pStyle w:val="Sinespaciado"/>
        <w:spacing w:line="276" w:lineRule="auto"/>
        <w:jc w:val="both"/>
        <w:rPr>
          <w:rFonts w:ascii="Arial" w:hAnsi="Arial" w:cs="Arial"/>
        </w:rPr>
      </w:pPr>
    </w:p>
    <w:p w14:paraId="0650518B" w14:textId="77777777" w:rsidR="00BE748F" w:rsidRPr="007B6412" w:rsidRDefault="00BE748F" w:rsidP="007B6412">
      <w:pPr>
        <w:spacing w:line="276" w:lineRule="auto"/>
        <w:ind w:right="51"/>
        <w:jc w:val="both"/>
        <w:rPr>
          <w:rFonts w:ascii="Arial" w:hAnsi="Arial" w:cs="Arial"/>
        </w:rPr>
      </w:pPr>
      <w:r w:rsidRPr="007B6412">
        <w:rPr>
          <w:rFonts w:ascii="Arial" w:hAnsi="Arial" w:cs="Arial"/>
        </w:rPr>
        <w:t xml:space="preserve">2.3 El </w:t>
      </w:r>
      <w:r w:rsidR="002773D0" w:rsidRPr="007B6412">
        <w:rPr>
          <w:rFonts w:ascii="Arial" w:hAnsi="Arial" w:cs="Arial"/>
        </w:rPr>
        <w:t>Juzgado Cuarto</w:t>
      </w:r>
      <w:r w:rsidRPr="007B6412">
        <w:rPr>
          <w:rFonts w:ascii="Arial" w:hAnsi="Arial" w:cs="Arial"/>
        </w:rPr>
        <w:t xml:space="preserve"> Penal del Circuito de Pereira asumió el conocimiento de la causa</w:t>
      </w:r>
      <w:r w:rsidR="00CE13FC" w:rsidRPr="007B6412">
        <w:rPr>
          <w:rFonts w:ascii="Arial" w:hAnsi="Arial" w:cs="Arial"/>
        </w:rPr>
        <w:t xml:space="preserve">. El </w:t>
      </w:r>
      <w:r w:rsidR="0092616C" w:rsidRPr="007B6412">
        <w:rPr>
          <w:rFonts w:ascii="Arial" w:hAnsi="Arial" w:cs="Arial"/>
        </w:rPr>
        <w:t xml:space="preserve">15 de julio de 2015 </w:t>
      </w:r>
      <w:r w:rsidR="00314746" w:rsidRPr="007B6412">
        <w:rPr>
          <w:rFonts w:ascii="Arial" w:hAnsi="Arial" w:cs="Arial"/>
        </w:rPr>
        <w:t xml:space="preserve">se </w:t>
      </w:r>
      <w:r w:rsidRPr="007B6412">
        <w:rPr>
          <w:rFonts w:ascii="Arial" w:hAnsi="Arial" w:cs="Arial"/>
        </w:rPr>
        <w:t>celebró la audiencia de formulación de acusación</w:t>
      </w:r>
      <w:r w:rsidR="00CE13FC" w:rsidRPr="007B6412">
        <w:rPr>
          <w:rFonts w:ascii="Arial" w:hAnsi="Arial" w:cs="Arial"/>
        </w:rPr>
        <w:t xml:space="preserve"> (</w:t>
      </w:r>
      <w:proofErr w:type="spellStart"/>
      <w:r w:rsidR="0092616C" w:rsidRPr="007B6412">
        <w:rPr>
          <w:rFonts w:ascii="Arial" w:hAnsi="Arial" w:cs="Arial"/>
        </w:rPr>
        <w:t>fl</w:t>
      </w:r>
      <w:proofErr w:type="spellEnd"/>
      <w:r w:rsidR="0092616C" w:rsidRPr="007B6412">
        <w:rPr>
          <w:rFonts w:ascii="Arial" w:hAnsi="Arial" w:cs="Arial"/>
        </w:rPr>
        <w:t>. 12</w:t>
      </w:r>
      <w:r w:rsidR="00CE13FC" w:rsidRPr="007B6412">
        <w:rPr>
          <w:rFonts w:ascii="Arial" w:hAnsi="Arial" w:cs="Arial"/>
        </w:rPr>
        <w:t xml:space="preserve">). La audiencia preparatoria se llevó a cabo el </w:t>
      </w:r>
      <w:r w:rsidR="0092616C" w:rsidRPr="007B6412">
        <w:rPr>
          <w:rFonts w:ascii="Arial" w:hAnsi="Arial" w:cs="Arial"/>
        </w:rPr>
        <w:t xml:space="preserve">4 de diciembre de 2015 </w:t>
      </w:r>
      <w:r w:rsidR="00CE13FC" w:rsidRPr="007B6412">
        <w:rPr>
          <w:rFonts w:ascii="Arial" w:hAnsi="Arial" w:cs="Arial"/>
        </w:rPr>
        <w:t>(</w:t>
      </w:r>
      <w:proofErr w:type="spellStart"/>
      <w:r w:rsidR="0092616C" w:rsidRPr="007B6412">
        <w:rPr>
          <w:rFonts w:ascii="Arial" w:hAnsi="Arial" w:cs="Arial"/>
        </w:rPr>
        <w:t>fls</w:t>
      </w:r>
      <w:proofErr w:type="spellEnd"/>
      <w:r w:rsidR="0092616C" w:rsidRPr="007B6412">
        <w:rPr>
          <w:rFonts w:ascii="Arial" w:hAnsi="Arial" w:cs="Arial"/>
        </w:rPr>
        <w:t>. 17-18</w:t>
      </w:r>
      <w:r w:rsidR="00CE13FC" w:rsidRPr="007B6412">
        <w:rPr>
          <w:rFonts w:ascii="Arial" w:hAnsi="Arial" w:cs="Arial"/>
        </w:rPr>
        <w:t xml:space="preserve">). El juicio oral tuvo lugar el </w:t>
      </w:r>
      <w:r w:rsidR="0092616C" w:rsidRPr="007B6412">
        <w:rPr>
          <w:rFonts w:ascii="Arial" w:hAnsi="Arial" w:cs="Arial"/>
        </w:rPr>
        <w:t>14 de febrero de 2017 (</w:t>
      </w:r>
      <w:proofErr w:type="spellStart"/>
      <w:r w:rsidR="0092616C" w:rsidRPr="007B6412">
        <w:rPr>
          <w:rFonts w:ascii="Arial" w:hAnsi="Arial" w:cs="Arial"/>
        </w:rPr>
        <w:t>fl</w:t>
      </w:r>
      <w:proofErr w:type="spellEnd"/>
      <w:r w:rsidR="0092616C" w:rsidRPr="007B6412">
        <w:rPr>
          <w:rFonts w:ascii="Arial" w:hAnsi="Arial" w:cs="Arial"/>
        </w:rPr>
        <w:t>. 25), continuó</w:t>
      </w:r>
      <w:r w:rsidR="0092616C" w:rsidRPr="007B6412">
        <w:rPr>
          <w:rFonts w:ascii="Arial" w:hAnsi="Arial" w:cs="Arial"/>
          <w:lang w:val="es-CO"/>
        </w:rPr>
        <w:t xml:space="preserve"> el 26 de abril de 2017 (</w:t>
      </w:r>
      <w:proofErr w:type="spellStart"/>
      <w:r w:rsidR="0092616C" w:rsidRPr="007B6412">
        <w:rPr>
          <w:rFonts w:ascii="Arial" w:hAnsi="Arial" w:cs="Arial"/>
          <w:lang w:val="es-CO"/>
        </w:rPr>
        <w:t>fl</w:t>
      </w:r>
      <w:proofErr w:type="spellEnd"/>
      <w:r w:rsidR="0092616C" w:rsidRPr="007B6412">
        <w:rPr>
          <w:rFonts w:ascii="Arial" w:hAnsi="Arial" w:cs="Arial"/>
          <w:lang w:val="es-CO"/>
        </w:rPr>
        <w:t>. 38), y culminó el 11 de agosto de 2017 (</w:t>
      </w:r>
      <w:proofErr w:type="spellStart"/>
      <w:r w:rsidR="0092616C" w:rsidRPr="007B6412">
        <w:rPr>
          <w:rFonts w:ascii="Arial" w:hAnsi="Arial" w:cs="Arial"/>
          <w:lang w:val="es-CO"/>
        </w:rPr>
        <w:t>fl</w:t>
      </w:r>
      <w:proofErr w:type="spellEnd"/>
      <w:r w:rsidR="0092616C" w:rsidRPr="007B6412">
        <w:rPr>
          <w:rFonts w:ascii="Arial" w:hAnsi="Arial" w:cs="Arial"/>
          <w:lang w:val="es-CO"/>
        </w:rPr>
        <w:t>. 42) al cabo del cual se determinó el sentido del fallo de carácter condenatorio</w:t>
      </w:r>
      <w:r w:rsidR="005C2440" w:rsidRPr="007B6412">
        <w:rPr>
          <w:rFonts w:ascii="Arial" w:hAnsi="Arial" w:cs="Arial"/>
        </w:rPr>
        <w:t xml:space="preserve">. </w:t>
      </w:r>
      <w:r w:rsidRPr="007B6412">
        <w:rPr>
          <w:rFonts w:ascii="Arial" w:hAnsi="Arial" w:cs="Arial"/>
        </w:rPr>
        <w:t>La s</w:t>
      </w:r>
      <w:r w:rsidR="005D5CA7" w:rsidRPr="007B6412">
        <w:rPr>
          <w:rFonts w:ascii="Arial" w:hAnsi="Arial" w:cs="Arial"/>
        </w:rPr>
        <w:t xml:space="preserve">entencia </w:t>
      </w:r>
      <w:r w:rsidRPr="007B6412">
        <w:rPr>
          <w:rFonts w:ascii="Arial" w:hAnsi="Arial" w:cs="Arial"/>
        </w:rPr>
        <w:t xml:space="preserve">fue proferida el </w:t>
      </w:r>
      <w:r w:rsidR="002773D0" w:rsidRPr="007B6412">
        <w:rPr>
          <w:rFonts w:ascii="Arial" w:hAnsi="Arial" w:cs="Arial"/>
        </w:rPr>
        <w:t>2 de octubre de 2017</w:t>
      </w:r>
      <w:r w:rsidRPr="007B6412">
        <w:rPr>
          <w:rFonts w:ascii="Arial" w:hAnsi="Arial" w:cs="Arial"/>
        </w:rPr>
        <w:t xml:space="preserve"> (</w:t>
      </w:r>
      <w:proofErr w:type="spellStart"/>
      <w:r w:rsidRPr="007B6412">
        <w:rPr>
          <w:rFonts w:ascii="Arial" w:hAnsi="Arial" w:cs="Arial"/>
        </w:rPr>
        <w:t>fl</w:t>
      </w:r>
      <w:r w:rsidR="00E70B18" w:rsidRPr="007B6412">
        <w:rPr>
          <w:rFonts w:ascii="Arial" w:hAnsi="Arial" w:cs="Arial"/>
        </w:rPr>
        <w:t>s</w:t>
      </w:r>
      <w:proofErr w:type="spellEnd"/>
      <w:r w:rsidR="0092616C" w:rsidRPr="007B6412">
        <w:rPr>
          <w:rFonts w:ascii="Arial" w:hAnsi="Arial" w:cs="Arial"/>
        </w:rPr>
        <w:t>.</w:t>
      </w:r>
      <w:r w:rsidRPr="007B6412">
        <w:rPr>
          <w:rFonts w:ascii="Arial" w:hAnsi="Arial" w:cs="Arial"/>
        </w:rPr>
        <w:t xml:space="preserve"> </w:t>
      </w:r>
      <w:r w:rsidR="00E70B18" w:rsidRPr="007B6412">
        <w:rPr>
          <w:rFonts w:ascii="Arial" w:hAnsi="Arial" w:cs="Arial"/>
        </w:rPr>
        <w:t>4</w:t>
      </w:r>
      <w:r w:rsidR="0092616C" w:rsidRPr="007B6412">
        <w:rPr>
          <w:rFonts w:ascii="Arial" w:hAnsi="Arial" w:cs="Arial"/>
        </w:rPr>
        <w:t>8</w:t>
      </w:r>
      <w:r w:rsidR="00E70B18" w:rsidRPr="007B6412">
        <w:rPr>
          <w:rFonts w:ascii="Arial" w:hAnsi="Arial" w:cs="Arial"/>
        </w:rPr>
        <w:t xml:space="preserve"> a </w:t>
      </w:r>
      <w:r w:rsidR="0092616C" w:rsidRPr="007B6412">
        <w:rPr>
          <w:rFonts w:ascii="Arial" w:hAnsi="Arial" w:cs="Arial"/>
        </w:rPr>
        <w:t>56</w:t>
      </w:r>
      <w:r w:rsidRPr="007B6412">
        <w:rPr>
          <w:rFonts w:ascii="Arial" w:hAnsi="Arial" w:cs="Arial"/>
        </w:rPr>
        <w:t xml:space="preserve">). </w:t>
      </w:r>
    </w:p>
    <w:p w14:paraId="5254EC0E" w14:textId="77777777" w:rsidR="00BE748F" w:rsidRPr="007B6412" w:rsidRDefault="00BE748F" w:rsidP="007B6412">
      <w:pPr>
        <w:pStyle w:val="Sinespaciado"/>
        <w:spacing w:line="276" w:lineRule="auto"/>
        <w:jc w:val="both"/>
        <w:rPr>
          <w:rFonts w:ascii="Arial" w:hAnsi="Arial" w:cs="Arial"/>
        </w:rPr>
      </w:pPr>
    </w:p>
    <w:p w14:paraId="1EF0B585" w14:textId="77777777" w:rsidR="00054AE6" w:rsidRPr="007B6412" w:rsidRDefault="00054AE6" w:rsidP="007B6412">
      <w:pPr>
        <w:spacing w:line="276" w:lineRule="auto"/>
        <w:ind w:right="-232"/>
        <w:jc w:val="both"/>
        <w:rPr>
          <w:rFonts w:ascii="Arial" w:hAnsi="Arial" w:cs="Arial"/>
        </w:rPr>
      </w:pPr>
      <w:r w:rsidRPr="007B6412">
        <w:rPr>
          <w:rFonts w:ascii="Arial" w:hAnsi="Arial" w:cs="Arial"/>
        </w:rPr>
        <w:t>2</w:t>
      </w:r>
      <w:r w:rsidR="00B54F55" w:rsidRPr="007B6412">
        <w:rPr>
          <w:rFonts w:ascii="Arial" w:hAnsi="Arial" w:cs="Arial"/>
        </w:rPr>
        <w:t xml:space="preserve">.4 </w:t>
      </w:r>
      <w:r w:rsidRPr="007B6412">
        <w:rPr>
          <w:rFonts w:ascii="Arial" w:hAnsi="Arial" w:cs="Arial"/>
        </w:rPr>
        <w:t xml:space="preserve">La decisión fue apelada por </w:t>
      </w:r>
      <w:r w:rsidR="00B54F55" w:rsidRPr="007B6412">
        <w:rPr>
          <w:rFonts w:ascii="Arial" w:hAnsi="Arial" w:cs="Arial"/>
        </w:rPr>
        <w:t xml:space="preserve">el </w:t>
      </w:r>
      <w:r w:rsidR="00D54AC3" w:rsidRPr="007B6412">
        <w:rPr>
          <w:rFonts w:ascii="Arial" w:hAnsi="Arial" w:cs="Arial"/>
        </w:rPr>
        <w:t xml:space="preserve">defensor </w:t>
      </w:r>
      <w:r w:rsidR="00B54F55" w:rsidRPr="007B6412">
        <w:rPr>
          <w:rFonts w:ascii="Arial" w:hAnsi="Arial" w:cs="Arial"/>
        </w:rPr>
        <w:t>(folio</w:t>
      </w:r>
      <w:r w:rsidR="00B55803" w:rsidRPr="007B6412">
        <w:rPr>
          <w:rFonts w:ascii="Arial" w:hAnsi="Arial" w:cs="Arial"/>
        </w:rPr>
        <w:t>s 46 a 48</w:t>
      </w:r>
      <w:r w:rsidR="00B54F55" w:rsidRPr="007B6412">
        <w:rPr>
          <w:rFonts w:ascii="Arial" w:hAnsi="Arial" w:cs="Arial"/>
        </w:rPr>
        <w:t xml:space="preserve">). </w:t>
      </w:r>
    </w:p>
    <w:p w14:paraId="13708064" w14:textId="77777777" w:rsidR="0092616C" w:rsidRPr="007B6412" w:rsidRDefault="0092616C" w:rsidP="007B6412">
      <w:pPr>
        <w:spacing w:line="276" w:lineRule="auto"/>
        <w:ind w:right="-232"/>
        <w:jc w:val="both"/>
        <w:rPr>
          <w:rFonts w:ascii="Arial" w:hAnsi="Arial" w:cs="Arial"/>
        </w:rPr>
      </w:pPr>
    </w:p>
    <w:p w14:paraId="5DFA4455" w14:textId="77777777" w:rsidR="00B54F55" w:rsidRPr="007B6412" w:rsidRDefault="00214C58" w:rsidP="007B6412">
      <w:pPr>
        <w:spacing w:line="276" w:lineRule="auto"/>
        <w:ind w:right="-232"/>
        <w:jc w:val="center"/>
        <w:rPr>
          <w:rFonts w:ascii="Arial" w:hAnsi="Arial" w:cs="Arial"/>
          <w:b/>
        </w:rPr>
      </w:pPr>
      <w:r w:rsidRPr="007B6412">
        <w:rPr>
          <w:rFonts w:ascii="Arial" w:hAnsi="Arial" w:cs="Arial"/>
          <w:b/>
        </w:rPr>
        <w:t xml:space="preserve">3. </w:t>
      </w:r>
      <w:r w:rsidR="005C2440" w:rsidRPr="007B6412">
        <w:rPr>
          <w:rFonts w:ascii="Arial" w:hAnsi="Arial" w:cs="Arial"/>
          <w:b/>
        </w:rPr>
        <w:t>IDENTIDAD DEL PROCESADO</w:t>
      </w:r>
    </w:p>
    <w:p w14:paraId="651C6012" w14:textId="77777777" w:rsidR="00B54F55" w:rsidRPr="007B6412" w:rsidRDefault="00B54F55" w:rsidP="007B6412">
      <w:pPr>
        <w:spacing w:line="276" w:lineRule="auto"/>
        <w:ind w:right="-232"/>
        <w:jc w:val="both"/>
        <w:rPr>
          <w:rFonts w:ascii="Arial" w:hAnsi="Arial" w:cs="Arial"/>
        </w:rPr>
      </w:pPr>
    </w:p>
    <w:p w14:paraId="0C9E81A9" w14:textId="195961A7" w:rsidR="00B54F55" w:rsidRPr="007B6412" w:rsidRDefault="00B54F55" w:rsidP="007B6412">
      <w:pPr>
        <w:spacing w:line="276" w:lineRule="auto"/>
        <w:ind w:right="-232"/>
        <w:jc w:val="both"/>
        <w:rPr>
          <w:rFonts w:ascii="Arial" w:hAnsi="Arial" w:cs="Arial"/>
        </w:rPr>
      </w:pPr>
      <w:r w:rsidRPr="007B6412">
        <w:rPr>
          <w:rFonts w:ascii="Arial" w:hAnsi="Arial" w:cs="Arial"/>
        </w:rPr>
        <w:t>Se trata de</w:t>
      </w:r>
      <w:r w:rsidR="003021F6" w:rsidRPr="007B6412">
        <w:rPr>
          <w:rFonts w:ascii="Arial" w:hAnsi="Arial" w:cs="Arial"/>
        </w:rPr>
        <w:t xml:space="preserve"> </w:t>
      </w:r>
      <w:proofErr w:type="spellStart"/>
      <w:r w:rsidR="007F7D94">
        <w:rPr>
          <w:rFonts w:ascii="Arial" w:hAnsi="Arial" w:cs="Arial"/>
        </w:rPr>
        <w:t>JEEO</w:t>
      </w:r>
      <w:proofErr w:type="spellEnd"/>
      <w:r w:rsidR="00136E60" w:rsidRPr="007B6412">
        <w:rPr>
          <w:rFonts w:ascii="Arial" w:hAnsi="Arial" w:cs="Arial"/>
        </w:rPr>
        <w:t>, identificado</w:t>
      </w:r>
      <w:r w:rsidR="007F7D94">
        <w:rPr>
          <w:rFonts w:ascii="Arial" w:hAnsi="Arial" w:cs="Arial"/>
        </w:rPr>
        <w:t xml:space="preserve"> con cédula de ciudadanía </w:t>
      </w:r>
      <w:proofErr w:type="spellStart"/>
      <w:r w:rsidR="007F7D94">
        <w:rPr>
          <w:rFonts w:ascii="Arial" w:hAnsi="Arial" w:cs="Arial"/>
        </w:rPr>
        <w:t>Nro</w:t>
      </w:r>
      <w:proofErr w:type="spellEnd"/>
      <w:r w:rsidR="007F7D94">
        <w:rPr>
          <w:rFonts w:ascii="Arial" w:hAnsi="Arial" w:cs="Arial"/>
        </w:rPr>
        <w:t>…</w:t>
      </w:r>
      <w:r w:rsidR="0092616C" w:rsidRPr="007B6412">
        <w:rPr>
          <w:rFonts w:ascii="Arial" w:hAnsi="Arial" w:cs="Arial"/>
        </w:rPr>
        <w:t>, ciudad donde nació el 18 de agosto de 1987, hijo de María Stella y Alberto de Jesús, ocupación operario, grado de instrucción bachiller (</w:t>
      </w:r>
      <w:proofErr w:type="spellStart"/>
      <w:r w:rsidR="0092616C" w:rsidRPr="007B6412">
        <w:rPr>
          <w:rFonts w:ascii="Arial" w:hAnsi="Arial" w:cs="Arial"/>
        </w:rPr>
        <w:t>fls</w:t>
      </w:r>
      <w:proofErr w:type="spellEnd"/>
      <w:r w:rsidR="0092616C" w:rsidRPr="007B6412">
        <w:rPr>
          <w:rFonts w:ascii="Arial" w:hAnsi="Arial" w:cs="Arial"/>
        </w:rPr>
        <w:t xml:space="preserve">. 29-30) </w:t>
      </w:r>
    </w:p>
    <w:p w14:paraId="37E0F22F" w14:textId="77777777" w:rsidR="0092616C" w:rsidRPr="007B6412" w:rsidRDefault="0092616C" w:rsidP="007B6412">
      <w:pPr>
        <w:spacing w:line="276" w:lineRule="auto"/>
        <w:ind w:right="-232"/>
        <w:jc w:val="both"/>
        <w:rPr>
          <w:rFonts w:ascii="Arial" w:hAnsi="Arial" w:cs="Arial"/>
        </w:rPr>
      </w:pPr>
    </w:p>
    <w:p w14:paraId="4BB7BAFB" w14:textId="6616D768" w:rsidR="00B54F55" w:rsidRPr="007B6412" w:rsidRDefault="00D00599" w:rsidP="007B6412">
      <w:pPr>
        <w:pStyle w:val="Sinespaciado"/>
        <w:spacing w:line="276" w:lineRule="auto"/>
        <w:jc w:val="center"/>
        <w:rPr>
          <w:rFonts w:ascii="Arial" w:hAnsi="Arial" w:cs="Arial"/>
          <w:b/>
        </w:rPr>
      </w:pPr>
      <w:r w:rsidRPr="007B6412">
        <w:rPr>
          <w:rFonts w:ascii="Arial" w:hAnsi="Arial" w:cs="Arial"/>
          <w:b/>
        </w:rPr>
        <w:t xml:space="preserve"> </w:t>
      </w:r>
      <w:r w:rsidR="00CB7D7B" w:rsidRPr="007B6412">
        <w:rPr>
          <w:rFonts w:ascii="Arial" w:hAnsi="Arial" w:cs="Arial"/>
          <w:b/>
        </w:rPr>
        <w:t>4. SOBRE LA DECISIÓN IMPUGNADA</w:t>
      </w:r>
    </w:p>
    <w:p w14:paraId="628D1B14" w14:textId="77777777" w:rsidR="00B54F55" w:rsidRPr="007B6412" w:rsidRDefault="00B54F55" w:rsidP="007B6412">
      <w:pPr>
        <w:pStyle w:val="Sinespaciado"/>
        <w:spacing w:line="276" w:lineRule="auto"/>
        <w:jc w:val="both"/>
        <w:rPr>
          <w:rFonts w:ascii="Arial" w:hAnsi="Arial" w:cs="Arial"/>
        </w:rPr>
      </w:pPr>
    </w:p>
    <w:p w14:paraId="5A54BDAF" w14:textId="77777777" w:rsidR="00051921" w:rsidRPr="007B6412" w:rsidRDefault="00546558" w:rsidP="007B6412">
      <w:pPr>
        <w:pStyle w:val="Sinespaciado"/>
        <w:spacing w:line="276" w:lineRule="auto"/>
        <w:jc w:val="both"/>
        <w:rPr>
          <w:rFonts w:ascii="Arial" w:hAnsi="Arial" w:cs="Arial"/>
        </w:rPr>
      </w:pPr>
      <w:r w:rsidRPr="007B6412">
        <w:rPr>
          <w:rFonts w:ascii="Arial" w:hAnsi="Arial" w:cs="Arial"/>
        </w:rPr>
        <w:t>4.1 Los fundamentos del fallo de primer grado se pueden sintetizar así:</w:t>
      </w:r>
    </w:p>
    <w:p w14:paraId="7FFDC03B" w14:textId="77777777" w:rsidR="00546558" w:rsidRPr="007B6412" w:rsidRDefault="00546558" w:rsidP="007B6412">
      <w:pPr>
        <w:pStyle w:val="Sinespaciado"/>
        <w:spacing w:line="276" w:lineRule="auto"/>
        <w:jc w:val="both"/>
        <w:rPr>
          <w:rFonts w:ascii="Arial" w:hAnsi="Arial" w:cs="Arial"/>
        </w:rPr>
      </w:pPr>
    </w:p>
    <w:p w14:paraId="44CDE4F5" w14:textId="2CE47778" w:rsidR="00045FA5" w:rsidRPr="007B6412" w:rsidRDefault="00CF11B4" w:rsidP="007B6412">
      <w:pPr>
        <w:pStyle w:val="Sinespaciado"/>
        <w:numPr>
          <w:ilvl w:val="0"/>
          <w:numId w:val="10"/>
        </w:numPr>
        <w:spacing w:line="276" w:lineRule="auto"/>
        <w:jc w:val="both"/>
        <w:rPr>
          <w:rFonts w:ascii="Arial" w:hAnsi="Arial" w:cs="Arial"/>
        </w:rPr>
      </w:pPr>
      <w:r w:rsidRPr="007B6412">
        <w:rPr>
          <w:rFonts w:ascii="Arial" w:hAnsi="Arial" w:cs="Arial"/>
        </w:rPr>
        <w:t>No se discute que el arma de fuego fue hallada en poder del acusado, ni que este no tuviera autorización para su porte. Lo que la defensa</w:t>
      </w:r>
      <w:r w:rsidR="00D00599" w:rsidRPr="007B6412">
        <w:rPr>
          <w:rFonts w:ascii="Arial" w:hAnsi="Arial" w:cs="Arial"/>
        </w:rPr>
        <w:t xml:space="preserve"> ha cuestionado es</w:t>
      </w:r>
      <w:r w:rsidR="00E1054B" w:rsidRPr="007B6412">
        <w:rPr>
          <w:rFonts w:ascii="Arial" w:hAnsi="Arial" w:cs="Arial"/>
        </w:rPr>
        <w:t xml:space="preserve">: i) </w:t>
      </w:r>
      <w:r w:rsidR="00D00599" w:rsidRPr="007B6412">
        <w:rPr>
          <w:rFonts w:ascii="Arial" w:hAnsi="Arial" w:cs="Arial"/>
        </w:rPr>
        <w:t xml:space="preserve"> el </w:t>
      </w:r>
      <w:r w:rsidR="00045FA5" w:rsidRPr="007B6412">
        <w:rPr>
          <w:rFonts w:ascii="Arial" w:hAnsi="Arial" w:cs="Arial"/>
        </w:rPr>
        <w:t xml:space="preserve"> procedimiento policivo en el cual se le incautó </w:t>
      </w:r>
      <w:r w:rsidR="00D00599" w:rsidRPr="007B6412">
        <w:rPr>
          <w:rFonts w:ascii="Arial" w:hAnsi="Arial" w:cs="Arial"/>
        </w:rPr>
        <w:t xml:space="preserve">el arma al procesado; ii) la mismidad del </w:t>
      </w:r>
      <w:r w:rsidR="0076505A" w:rsidRPr="007B6412">
        <w:rPr>
          <w:rFonts w:ascii="Arial" w:hAnsi="Arial" w:cs="Arial"/>
        </w:rPr>
        <w:t>revólver</w:t>
      </w:r>
      <w:r w:rsidR="00D00599" w:rsidRPr="007B6412">
        <w:rPr>
          <w:rFonts w:ascii="Arial" w:hAnsi="Arial" w:cs="Arial"/>
        </w:rPr>
        <w:t xml:space="preserve"> que portaba el procesado</w:t>
      </w:r>
      <w:r w:rsidR="00813C9A" w:rsidRPr="007B6412">
        <w:rPr>
          <w:rFonts w:ascii="Arial" w:hAnsi="Arial" w:cs="Arial"/>
        </w:rPr>
        <w:t>;</w:t>
      </w:r>
      <w:r w:rsidR="00D00599" w:rsidRPr="007B6412">
        <w:rPr>
          <w:rFonts w:ascii="Arial" w:hAnsi="Arial" w:cs="Arial"/>
        </w:rPr>
        <w:t xml:space="preserve"> y </w:t>
      </w:r>
      <w:r w:rsidR="00045FA5" w:rsidRPr="007B6412">
        <w:rPr>
          <w:rFonts w:ascii="Arial" w:hAnsi="Arial" w:cs="Arial"/>
        </w:rPr>
        <w:t xml:space="preserve"> iii) la razón por la cual el acusado l</w:t>
      </w:r>
      <w:r w:rsidR="00D00599" w:rsidRPr="007B6412">
        <w:rPr>
          <w:rFonts w:ascii="Arial" w:hAnsi="Arial" w:cs="Arial"/>
        </w:rPr>
        <w:t xml:space="preserve">o </w:t>
      </w:r>
      <w:r w:rsidR="00045FA5" w:rsidRPr="007B6412">
        <w:rPr>
          <w:rFonts w:ascii="Arial" w:hAnsi="Arial" w:cs="Arial"/>
        </w:rPr>
        <w:t>tenía en su poder.</w:t>
      </w:r>
    </w:p>
    <w:p w14:paraId="52ACC39C" w14:textId="77777777" w:rsidR="00A40493" w:rsidRPr="007B6412" w:rsidRDefault="00A40493" w:rsidP="007B6412">
      <w:pPr>
        <w:pStyle w:val="Sinespaciado"/>
        <w:spacing w:line="276" w:lineRule="auto"/>
        <w:jc w:val="both"/>
        <w:rPr>
          <w:rFonts w:ascii="Arial" w:hAnsi="Arial" w:cs="Arial"/>
        </w:rPr>
      </w:pPr>
    </w:p>
    <w:p w14:paraId="7CB6D2CF" w14:textId="645B528F" w:rsidR="00E1054B" w:rsidRPr="007B6412" w:rsidRDefault="00045FA5" w:rsidP="007B6412">
      <w:pPr>
        <w:pStyle w:val="Sinespaciado"/>
        <w:numPr>
          <w:ilvl w:val="0"/>
          <w:numId w:val="10"/>
        </w:numPr>
        <w:spacing w:line="276" w:lineRule="auto"/>
        <w:jc w:val="both"/>
        <w:rPr>
          <w:rFonts w:ascii="Arial" w:hAnsi="Arial" w:cs="Arial"/>
        </w:rPr>
      </w:pPr>
      <w:r w:rsidRPr="007B6412">
        <w:rPr>
          <w:rFonts w:ascii="Arial" w:hAnsi="Arial" w:cs="Arial"/>
        </w:rPr>
        <w:t>Sobre el primer aspecto discutido por la defensa</w:t>
      </w:r>
      <w:r w:rsidR="00E1054B" w:rsidRPr="007B6412">
        <w:rPr>
          <w:rFonts w:ascii="Arial" w:hAnsi="Arial" w:cs="Arial"/>
        </w:rPr>
        <w:t xml:space="preserve">  </w:t>
      </w:r>
      <w:r w:rsidRPr="007B6412">
        <w:rPr>
          <w:rFonts w:ascii="Arial" w:hAnsi="Arial" w:cs="Arial"/>
        </w:rPr>
        <w:t xml:space="preserve">y que tiene que ver con el ingreso que hicieron </w:t>
      </w:r>
      <w:r w:rsidR="003B6078" w:rsidRPr="007B6412">
        <w:rPr>
          <w:rFonts w:ascii="Arial" w:hAnsi="Arial" w:cs="Arial"/>
        </w:rPr>
        <w:t xml:space="preserve">los </w:t>
      </w:r>
      <w:r w:rsidRPr="007B6412">
        <w:rPr>
          <w:rFonts w:ascii="Arial" w:hAnsi="Arial" w:cs="Arial"/>
        </w:rPr>
        <w:t xml:space="preserve">uniformados al inmueble habitado por la señora </w:t>
      </w:r>
      <w:r w:rsidR="003B6078" w:rsidRPr="007B6412">
        <w:rPr>
          <w:rFonts w:ascii="Arial" w:hAnsi="Arial" w:cs="Arial"/>
        </w:rPr>
        <w:t>María Libia Osorno Álvarez</w:t>
      </w:r>
      <w:r w:rsidRPr="007B6412">
        <w:rPr>
          <w:rFonts w:ascii="Arial" w:hAnsi="Arial" w:cs="Arial"/>
        </w:rPr>
        <w:t>, se tiene que si bien es cierto no existe constancia que ellos hubier</w:t>
      </w:r>
      <w:r w:rsidR="00D00599" w:rsidRPr="007B6412">
        <w:rPr>
          <w:rFonts w:ascii="Arial" w:hAnsi="Arial" w:cs="Arial"/>
        </w:rPr>
        <w:t xml:space="preserve">an </w:t>
      </w:r>
      <w:r w:rsidRPr="007B6412">
        <w:rPr>
          <w:rFonts w:ascii="Arial" w:hAnsi="Arial" w:cs="Arial"/>
        </w:rPr>
        <w:t xml:space="preserve"> pedido autorización para </w:t>
      </w:r>
      <w:r w:rsidR="00D00599" w:rsidRPr="007B6412">
        <w:rPr>
          <w:rFonts w:ascii="Arial" w:hAnsi="Arial" w:cs="Arial"/>
        </w:rPr>
        <w:t xml:space="preserve">penetrar a ese inmueble, ello </w:t>
      </w:r>
      <w:r w:rsidRPr="007B6412">
        <w:rPr>
          <w:rFonts w:ascii="Arial" w:hAnsi="Arial" w:cs="Arial"/>
        </w:rPr>
        <w:t xml:space="preserve">obedeció al hecho que </w:t>
      </w:r>
      <w:proofErr w:type="spellStart"/>
      <w:r w:rsidR="007F7D94">
        <w:rPr>
          <w:rFonts w:ascii="Arial" w:hAnsi="Arial" w:cs="Arial"/>
        </w:rPr>
        <w:t>JEEO</w:t>
      </w:r>
      <w:proofErr w:type="spellEnd"/>
      <w:r w:rsidR="00D00599" w:rsidRPr="007B6412">
        <w:rPr>
          <w:rFonts w:ascii="Arial" w:hAnsi="Arial" w:cs="Arial"/>
        </w:rPr>
        <w:t xml:space="preserve"> una vez fue des</w:t>
      </w:r>
      <w:r w:rsidRPr="007B6412">
        <w:rPr>
          <w:rFonts w:ascii="Arial" w:hAnsi="Arial" w:cs="Arial"/>
        </w:rPr>
        <w:t xml:space="preserve">cubierto con el arma en su poder y aprovechando que la puerta estaba abierta, </w:t>
      </w:r>
      <w:r w:rsidR="00D00599" w:rsidRPr="007B6412">
        <w:rPr>
          <w:rFonts w:ascii="Arial" w:hAnsi="Arial" w:cs="Arial"/>
        </w:rPr>
        <w:t>entr</w:t>
      </w:r>
      <w:r w:rsidR="00813C9A" w:rsidRPr="007B6412">
        <w:rPr>
          <w:rFonts w:ascii="Arial" w:hAnsi="Arial" w:cs="Arial"/>
        </w:rPr>
        <w:t>ó</w:t>
      </w:r>
      <w:r w:rsidR="00D00599" w:rsidRPr="007B6412">
        <w:rPr>
          <w:rFonts w:ascii="Arial" w:hAnsi="Arial" w:cs="Arial"/>
        </w:rPr>
        <w:t xml:space="preserve"> a ese predi</w:t>
      </w:r>
      <w:r w:rsidR="00813C9A" w:rsidRPr="007B6412">
        <w:rPr>
          <w:rFonts w:ascii="Arial" w:hAnsi="Arial" w:cs="Arial"/>
        </w:rPr>
        <w:t>o para evitar que lo capturaran</w:t>
      </w:r>
      <w:r w:rsidR="00D00599" w:rsidRPr="007B6412">
        <w:rPr>
          <w:rFonts w:ascii="Arial" w:hAnsi="Arial" w:cs="Arial"/>
        </w:rPr>
        <w:t xml:space="preserve">, fuera de que los agentes no </w:t>
      </w:r>
      <w:r w:rsidRPr="007B6412">
        <w:rPr>
          <w:rFonts w:ascii="Arial" w:hAnsi="Arial" w:cs="Arial"/>
        </w:rPr>
        <w:t xml:space="preserve">sabían en ese momento si se trataba de su propio domicilio o </w:t>
      </w:r>
      <w:r w:rsidR="00E1054B" w:rsidRPr="007B6412">
        <w:rPr>
          <w:rFonts w:ascii="Arial" w:hAnsi="Arial" w:cs="Arial"/>
        </w:rPr>
        <w:t xml:space="preserve">el </w:t>
      </w:r>
      <w:r w:rsidRPr="007B6412">
        <w:rPr>
          <w:rFonts w:ascii="Arial" w:hAnsi="Arial" w:cs="Arial"/>
        </w:rPr>
        <w:t xml:space="preserve">de </w:t>
      </w:r>
      <w:r w:rsidR="00E1054B" w:rsidRPr="007B6412">
        <w:rPr>
          <w:rFonts w:ascii="Arial" w:hAnsi="Arial" w:cs="Arial"/>
        </w:rPr>
        <w:t xml:space="preserve">una </w:t>
      </w:r>
      <w:r w:rsidRPr="007B6412">
        <w:rPr>
          <w:rFonts w:ascii="Arial" w:hAnsi="Arial" w:cs="Arial"/>
        </w:rPr>
        <w:t xml:space="preserve">señora que estaba en la puerta haciendo arepas, </w:t>
      </w:r>
      <w:r w:rsidR="00D00599" w:rsidRPr="007B6412">
        <w:rPr>
          <w:rFonts w:ascii="Arial" w:hAnsi="Arial" w:cs="Arial"/>
        </w:rPr>
        <w:t xml:space="preserve">como lo </w:t>
      </w:r>
      <w:r w:rsidRPr="007B6412">
        <w:rPr>
          <w:rFonts w:ascii="Arial" w:hAnsi="Arial" w:cs="Arial"/>
        </w:rPr>
        <w:t>explicó el</w:t>
      </w:r>
      <w:r w:rsidR="00D00599" w:rsidRPr="007B6412">
        <w:rPr>
          <w:rFonts w:ascii="Arial" w:hAnsi="Arial" w:cs="Arial"/>
        </w:rPr>
        <w:t xml:space="preserve"> SI </w:t>
      </w:r>
      <w:r w:rsidR="003B6078" w:rsidRPr="007B6412">
        <w:rPr>
          <w:rFonts w:ascii="Arial" w:hAnsi="Arial" w:cs="Arial"/>
        </w:rPr>
        <w:t>Gordon</w:t>
      </w:r>
      <w:r w:rsidR="00D00599" w:rsidRPr="007B6412">
        <w:rPr>
          <w:rFonts w:ascii="Arial" w:hAnsi="Arial" w:cs="Arial"/>
        </w:rPr>
        <w:t xml:space="preserve">. </w:t>
      </w:r>
      <w:r w:rsidRPr="007B6412">
        <w:rPr>
          <w:rFonts w:ascii="Arial" w:hAnsi="Arial" w:cs="Arial"/>
        </w:rPr>
        <w:t>De manera que en ese momento</w:t>
      </w:r>
      <w:r w:rsidR="00E1054B" w:rsidRPr="007B6412">
        <w:rPr>
          <w:rFonts w:ascii="Arial" w:hAnsi="Arial" w:cs="Arial"/>
        </w:rPr>
        <w:t xml:space="preserve">, </w:t>
      </w:r>
      <w:r w:rsidRPr="007B6412">
        <w:rPr>
          <w:rFonts w:ascii="Arial" w:hAnsi="Arial" w:cs="Arial"/>
        </w:rPr>
        <w:t>ante lo apremiante de la situación y descubierta la comisión de una conducta delictiva, no tenían ellos la información suficiente para determinar cuál actitud debían asumir</w:t>
      </w:r>
      <w:r w:rsidR="00D00599" w:rsidRPr="007B6412">
        <w:rPr>
          <w:rFonts w:ascii="Arial" w:hAnsi="Arial" w:cs="Arial"/>
        </w:rPr>
        <w:t>, pero la misma señora expuso que había dejado la puerta abierta de su casa abierta</w:t>
      </w:r>
      <w:r w:rsidR="00E1054B" w:rsidRPr="007B6412">
        <w:rPr>
          <w:rFonts w:ascii="Arial" w:hAnsi="Arial" w:cs="Arial"/>
        </w:rPr>
        <w:t xml:space="preserve">; </w:t>
      </w:r>
      <w:r w:rsidR="00994D22" w:rsidRPr="007B6412">
        <w:rPr>
          <w:rFonts w:ascii="Arial" w:hAnsi="Arial" w:cs="Arial"/>
        </w:rPr>
        <w:t>que</w:t>
      </w:r>
      <w:r w:rsidRPr="007B6412">
        <w:rPr>
          <w:rFonts w:ascii="Arial" w:hAnsi="Arial" w:cs="Arial"/>
        </w:rPr>
        <w:t xml:space="preserve"> entró a preparar un desayun</w:t>
      </w:r>
      <w:r w:rsidR="00994D22" w:rsidRPr="007B6412">
        <w:rPr>
          <w:rFonts w:ascii="Arial" w:hAnsi="Arial" w:cs="Arial"/>
        </w:rPr>
        <w:t xml:space="preserve">o y que fue cuando salía </w:t>
      </w:r>
      <w:r w:rsidRPr="007B6412">
        <w:rPr>
          <w:rFonts w:ascii="Arial" w:hAnsi="Arial" w:cs="Arial"/>
        </w:rPr>
        <w:t xml:space="preserve">de la cocina </w:t>
      </w:r>
      <w:r w:rsidR="00994D22" w:rsidRPr="007B6412">
        <w:rPr>
          <w:rFonts w:ascii="Arial" w:hAnsi="Arial" w:cs="Arial"/>
        </w:rPr>
        <w:t>cuando vio</w:t>
      </w:r>
      <w:r w:rsidR="00D00599" w:rsidRPr="007B6412">
        <w:rPr>
          <w:rFonts w:ascii="Arial" w:hAnsi="Arial" w:cs="Arial"/>
        </w:rPr>
        <w:t xml:space="preserve"> a</w:t>
      </w:r>
      <w:r w:rsidRPr="007B6412">
        <w:rPr>
          <w:rFonts w:ascii="Arial" w:hAnsi="Arial" w:cs="Arial"/>
        </w:rPr>
        <w:t xml:space="preserve"> </w:t>
      </w:r>
      <w:proofErr w:type="spellStart"/>
      <w:r w:rsidR="007F7D94">
        <w:rPr>
          <w:rFonts w:ascii="Arial" w:hAnsi="Arial" w:cs="Arial"/>
        </w:rPr>
        <w:t>JEEO</w:t>
      </w:r>
      <w:proofErr w:type="spellEnd"/>
      <w:r w:rsidR="00D00599" w:rsidRPr="007B6412">
        <w:rPr>
          <w:rFonts w:ascii="Arial" w:hAnsi="Arial" w:cs="Arial"/>
        </w:rPr>
        <w:t xml:space="preserve"> dentro de la casa </w:t>
      </w:r>
      <w:r w:rsidR="00994D22" w:rsidRPr="007B6412">
        <w:rPr>
          <w:rFonts w:ascii="Arial" w:hAnsi="Arial" w:cs="Arial"/>
        </w:rPr>
        <w:t>quien era seguido por unos</w:t>
      </w:r>
      <w:r w:rsidRPr="007B6412">
        <w:rPr>
          <w:rFonts w:ascii="Arial" w:hAnsi="Arial" w:cs="Arial"/>
        </w:rPr>
        <w:t xml:space="preserve"> policías</w:t>
      </w:r>
      <w:r w:rsidR="00994D22" w:rsidRPr="007B6412">
        <w:rPr>
          <w:rFonts w:ascii="Arial" w:hAnsi="Arial" w:cs="Arial"/>
        </w:rPr>
        <w:t xml:space="preserve"> que </w:t>
      </w:r>
      <w:r w:rsidR="00D00599" w:rsidRPr="007B6412">
        <w:rPr>
          <w:rFonts w:ascii="Arial" w:hAnsi="Arial" w:cs="Arial"/>
        </w:rPr>
        <w:t>accedieron al inmueble porque no había a quien pedirle permiso</w:t>
      </w:r>
      <w:r w:rsidR="00994D22" w:rsidRPr="007B6412">
        <w:rPr>
          <w:rFonts w:ascii="Arial" w:hAnsi="Arial" w:cs="Arial"/>
        </w:rPr>
        <w:t xml:space="preserve">, </w:t>
      </w:r>
      <w:r w:rsidR="00641A3D" w:rsidRPr="007B6412">
        <w:rPr>
          <w:rFonts w:ascii="Arial" w:hAnsi="Arial" w:cs="Arial"/>
        </w:rPr>
        <w:t>sin que estos hu</w:t>
      </w:r>
      <w:r w:rsidR="0061252D" w:rsidRPr="007B6412">
        <w:rPr>
          <w:rFonts w:ascii="Arial" w:hAnsi="Arial" w:cs="Arial"/>
        </w:rPr>
        <w:t>bieran tocado algún objeto de la vivienda, y solo llegaron hasta la sala</w:t>
      </w:r>
      <w:r w:rsidR="00994D22" w:rsidRPr="007B6412">
        <w:rPr>
          <w:rFonts w:ascii="Arial" w:hAnsi="Arial" w:cs="Arial"/>
        </w:rPr>
        <w:t xml:space="preserve"> de esa residencia, lo que</w:t>
      </w:r>
      <w:r w:rsidR="0061252D" w:rsidRPr="007B6412">
        <w:rPr>
          <w:rFonts w:ascii="Arial" w:hAnsi="Arial" w:cs="Arial"/>
        </w:rPr>
        <w:t xml:space="preserve"> no afect</w:t>
      </w:r>
      <w:r w:rsidR="00E1054B" w:rsidRPr="007B6412">
        <w:rPr>
          <w:rFonts w:ascii="Arial" w:hAnsi="Arial" w:cs="Arial"/>
        </w:rPr>
        <w:t xml:space="preserve">ó </w:t>
      </w:r>
      <w:r w:rsidR="0061252D" w:rsidRPr="007B6412">
        <w:rPr>
          <w:rFonts w:ascii="Arial" w:hAnsi="Arial" w:cs="Arial"/>
        </w:rPr>
        <w:t xml:space="preserve">el </w:t>
      </w:r>
      <w:r w:rsidR="0061252D" w:rsidRPr="007B6412">
        <w:rPr>
          <w:rFonts w:ascii="Arial" w:hAnsi="Arial" w:cs="Arial"/>
        </w:rPr>
        <w:lastRenderedPageBreak/>
        <w:t>derecho a la intimidad de sus moradores, m</w:t>
      </w:r>
      <w:r w:rsidR="00E1054B" w:rsidRPr="007B6412">
        <w:rPr>
          <w:rFonts w:ascii="Arial" w:hAnsi="Arial" w:cs="Arial"/>
        </w:rPr>
        <w:t xml:space="preserve">áxime </w:t>
      </w:r>
      <w:r w:rsidR="0061252D" w:rsidRPr="007B6412">
        <w:rPr>
          <w:rFonts w:ascii="Arial" w:hAnsi="Arial" w:cs="Arial"/>
        </w:rPr>
        <w:t xml:space="preserve">si ese hecho permitió el ingreso al sitio de otras personas que trataron de oponerse al dispositivo policial. En consecuencia y por tratarse de una </w:t>
      </w:r>
      <w:r w:rsidR="003749DF" w:rsidRPr="007B6412">
        <w:rPr>
          <w:rFonts w:ascii="Arial" w:hAnsi="Arial" w:cs="Arial"/>
        </w:rPr>
        <w:t>situación de flagrancia se puede considerar como v</w:t>
      </w:r>
      <w:r w:rsidR="003350B1" w:rsidRPr="007B6412">
        <w:rPr>
          <w:rFonts w:ascii="Arial" w:hAnsi="Arial" w:cs="Arial"/>
        </w:rPr>
        <w:t xml:space="preserve">álida </w:t>
      </w:r>
      <w:r w:rsidR="003749DF" w:rsidRPr="007B6412">
        <w:rPr>
          <w:rFonts w:ascii="Arial" w:hAnsi="Arial" w:cs="Arial"/>
        </w:rPr>
        <w:t xml:space="preserve">la actuación policial. Sobre el particular cito una decisión de esta Sala del 28 de febrero de 2011 </w:t>
      </w:r>
      <w:proofErr w:type="spellStart"/>
      <w:r w:rsidR="003749DF" w:rsidRPr="007B6412">
        <w:rPr>
          <w:rFonts w:ascii="Arial" w:hAnsi="Arial" w:cs="Arial"/>
        </w:rPr>
        <w:t>M.P</w:t>
      </w:r>
      <w:proofErr w:type="spellEnd"/>
      <w:r w:rsidR="003749DF" w:rsidRPr="007B6412">
        <w:rPr>
          <w:rFonts w:ascii="Arial" w:hAnsi="Arial" w:cs="Arial"/>
        </w:rPr>
        <w:t>. Jorge Arturo Castaño Duque</w:t>
      </w:r>
      <w:r w:rsidR="00E1054B" w:rsidRPr="007B6412">
        <w:rPr>
          <w:rFonts w:ascii="Arial" w:hAnsi="Arial" w:cs="Arial"/>
        </w:rPr>
        <w:t>.</w:t>
      </w:r>
    </w:p>
    <w:p w14:paraId="20B8856A" w14:textId="0CC25CD1" w:rsidR="003749DF" w:rsidRPr="007B6412" w:rsidRDefault="003749DF" w:rsidP="007B6412">
      <w:pPr>
        <w:pStyle w:val="Sinespaciado"/>
        <w:spacing w:line="276" w:lineRule="auto"/>
        <w:ind w:left="720"/>
        <w:jc w:val="both"/>
        <w:rPr>
          <w:rFonts w:ascii="Arial" w:hAnsi="Arial" w:cs="Arial"/>
        </w:rPr>
      </w:pPr>
      <w:r w:rsidRPr="007B6412">
        <w:rPr>
          <w:rFonts w:ascii="Arial" w:hAnsi="Arial" w:cs="Arial"/>
        </w:rPr>
        <w:t xml:space="preserve"> </w:t>
      </w:r>
    </w:p>
    <w:p w14:paraId="1F316356" w14:textId="7121AD15" w:rsidR="003B6078" w:rsidRPr="007B6412" w:rsidRDefault="003749DF" w:rsidP="007B6412">
      <w:pPr>
        <w:pStyle w:val="Sinespaciado"/>
        <w:numPr>
          <w:ilvl w:val="0"/>
          <w:numId w:val="10"/>
        </w:numPr>
        <w:spacing w:line="276" w:lineRule="auto"/>
        <w:jc w:val="both"/>
        <w:rPr>
          <w:rFonts w:ascii="Arial" w:hAnsi="Arial" w:cs="Arial"/>
        </w:rPr>
      </w:pPr>
      <w:r w:rsidRPr="007B6412">
        <w:rPr>
          <w:rFonts w:ascii="Arial" w:hAnsi="Arial" w:cs="Arial"/>
        </w:rPr>
        <w:t>No existen contradicciones de fondo en las versiones entregadas por los uniformados Rub</w:t>
      </w:r>
      <w:r w:rsidR="00E1054B" w:rsidRPr="007B6412">
        <w:rPr>
          <w:rFonts w:ascii="Arial" w:hAnsi="Arial" w:cs="Arial"/>
        </w:rPr>
        <w:t xml:space="preserve">én </w:t>
      </w:r>
      <w:r w:rsidRPr="007B6412">
        <w:rPr>
          <w:rFonts w:ascii="Arial" w:hAnsi="Arial" w:cs="Arial"/>
        </w:rPr>
        <w:t>Dar</w:t>
      </w:r>
      <w:r w:rsidR="00E1054B" w:rsidRPr="007B6412">
        <w:rPr>
          <w:rFonts w:ascii="Arial" w:hAnsi="Arial" w:cs="Arial"/>
        </w:rPr>
        <w:t xml:space="preserve">ío </w:t>
      </w:r>
      <w:r w:rsidRPr="007B6412">
        <w:rPr>
          <w:rFonts w:ascii="Arial" w:hAnsi="Arial" w:cs="Arial"/>
        </w:rPr>
        <w:t>Gonz</w:t>
      </w:r>
      <w:r w:rsidR="003350B1" w:rsidRPr="007B6412">
        <w:rPr>
          <w:rFonts w:ascii="Arial" w:hAnsi="Arial" w:cs="Arial"/>
        </w:rPr>
        <w:t xml:space="preserve">ález </w:t>
      </w:r>
      <w:r w:rsidRPr="007B6412">
        <w:rPr>
          <w:rFonts w:ascii="Arial" w:hAnsi="Arial" w:cs="Arial"/>
        </w:rPr>
        <w:t>P</w:t>
      </w:r>
      <w:r w:rsidR="003350B1" w:rsidRPr="007B6412">
        <w:rPr>
          <w:rFonts w:ascii="Arial" w:hAnsi="Arial" w:cs="Arial"/>
        </w:rPr>
        <w:t>érez y</w:t>
      </w:r>
      <w:r w:rsidRPr="007B6412">
        <w:rPr>
          <w:rFonts w:ascii="Arial" w:hAnsi="Arial" w:cs="Arial"/>
        </w:rPr>
        <w:t xml:space="preserve"> Juli</w:t>
      </w:r>
      <w:r w:rsidR="00E1054B" w:rsidRPr="007B6412">
        <w:rPr>
          <w:rFonts w:ascii="Arial" w:hAnsi="Arial" w:cs="Arial"/>
        </w:rPr>
        <w:t xml:space="preserve">o </w:t>
      </w:r>
      <w:r w:rsidRPr="007B6412">
        <w:rPr>
          <w:rFonts w:ascii="Arial" w:hAnsi="Arial" w:cs="Arial"/>
        </w:rPr>
        <w:t>C</w:t>
      </w:r>
      <w:r w:rsidR="00731D76" w:rsidRPr="007B6412">
        <w:rPr>
          <w:rFonts w:ascii="Arial" w:hAnsi="Arial" w:cs="Arial"/>
        </w:rPr>
        <w:t>ésar</w:t>
      </w:r>
      <w:r w:rsidRPr="007B6412">
        <w:rPr>
          <w:rFonts w:ascii="Arial" w:hAnsi="Arial" w:cs="Arial"/>
        </w:rPr>
        <w:t xml:space="preserve"> Gordon Giraldo sobre las circunstancias en que se produjo la captura del señor Espinosa, ni existen situaciones que afecten la veracidad de las actas levantadas durante el procedimiento</w:t>
      </w:r>
      <w:r w:rsidR="00E1054B" w:rsidRPr="007B6412">
        <w:rPr>
          <w:rFonts w:ascii="Arial" w:hAnsi="Arial" w:cs="Arial"/>
        </w:rPr>
        <w:t xml:space="preserve"> policivo.</w:t>
      </w:r>
    </w:p>
    <w:p w14:paraId="587F32AA" w14:textId="77777777" w:rsidR="00755E86" w:rsidRPr="007B6412" w:rsidRDefault="00755E86" w:rsidP="007B6412">
      <w:pPr>
        <w:pStyle w:val="Sinespaciado"/>
        <w:spacing w:line="276" w:lineRule="auto"/>
        <w:ind w:left="720"/>
        <w:jc w:val="both"/>
        <w:rPr>
          <w:rFonts w:ascii="Arial" w:hAnsi="Arial" w:cs="Arial"/>
        </w:rPr>
      </w:pPr>
    </w:p>
    <w:p w14:paraId="506FDF38" w14:textId="425DCA8F" w:rsidR="00183FD1" w:rsidRPr="007B6412" w:rsidRDefault="00755E86" w:rsidP="007B6412">
      <w:pPr>
        <w:pStyle w:val="Sinespaciado"/>
        <w:numPr>
          <w:ilvl w:val="0"/>
          <w:numId w:val="10"/>
        </w:numPr>
        <w:spacing w:line="276" w:lineRule="auto"/>
        <w:jc w:val="both"/>
        <w:rPr>
          <w:rFonts w:ascii="Arial" w:hAnsi="Arial" w:cs="Arial"/>
        </w:rPr>
      </w:pPr>
      <w:r w:rsidRPr="007B6412">
        <w:rPr>
          <w:rFonts w:ascii="Arial" w:hAnsi="Arial" w:cs="Arial"/>
        </w:rPr>
        <w:t xml:space="preserve">Aunque la defensora cuestiona que no se haya acreditado la mismidad del arma incautada por </w:t>
      </w:r>
      <w:r w:rsidR="00045FA5" w:rsidRPr="007B6412">
        <w:rPr>
          <w:rFonts w:ascii="Arial" w:hAnsi="Arial" w:cs="Arial"/>
        </w:rPr>
        <w:t>inconsistencias del informe rendido por la</w:t>
      </w:r>
      <w:r w:rsidRPr="007B6412">
        <w:rPr>
          <w:rFonts w:ascii="Arial" w:hAnsi="Arial" w:cs="Arial"/>
        </w:rPr>
        <w:t xml:space="preserve"> persona que hizo el examen de balística y su falta de conocimiento sobre el tema al no poder explicar de manera clara las diferencias entre un </w:t>
      </w:r>
      <w:r w:rsidR="0076505A" w:rsidRPr="007B6412">
        <w:rPr>
          <w:rFonts w:ascii="Arial" w:hAnsi="Arial" w:cs="Arial"/>
        </w:rPr>
        <w:t>revólver</w:t>
      </w:r>
      <w:r w:rsidR="00045FA5" w:rsidRPr="007B6412">
        <w:rPr>
          <w:rFonts w:ascii="Arial" w:hAnsi="Arial" w:cs="Arial"/>
        </w:rPr>
        <w:t xml:space="preserve"> corto </w:t>
      </w:r>
      <w:r w:rsidR="00731D76" w:rsidRPr="007B6412">
        <w:rPr>
          <w:rFonts w:ascii="Arial" w:hAnsi="Arial" w:cs="Arial"/>
        </w:rPr>
        <w:t>y uno</w:t>
      </w:r>
      <w:r w:rsidR="00045FA5" w:rsidRPr="007B6412">
        <w:rPr>
          <w:rFonts w:ascii="Arial" w:hAnsi="Arial" w:cs="Arial"/>
        </w:rPr>
        <w:t xml:space="preserve"> largo, </w:t>
      </w:r>
      <w:r w:rsidRPr="007B6412">
        <w:rPr>
          <w:rFonts w:ascii="Arial" w:hAnsi="Arial" w:cs="Arial"/>
        </w:rPr>
        <w:t>lo real es que la funcionaria Sandra Milena Vel</w:t>
      </w:r>
      <w:r w:rsidR="00E1054B" w:rsidRPr="007B6412">
        <w:rPr>
          <w:rFonts w:ascii="Arial" w:hAnsi="Arial" w:cs="Arial"/>
        </w:rPr>
        <w:t>ás</w:t>
      </w:r>
      <w:r w:rsidR="00731D76" w:rsidRPr="007B6412">
        <w:rPr>
          <w:rFonts w:ascii="Arial" w:hAnsi="Arial" w:cs="Arial"/>
        </w:rPr>
        <w:t xml:space="preserve">quez </w:t>
      </w:r>
      <w:proofErr w:type="spellStart"/>
      <w:r w:rsidR="00731D76" w:rsidRPr="007B6412">
        <w:rPr>
          <w:rFonts w:ascii="Arial" w:hAnsi="Arial" w:cs="Arial"/>
        </w:rPr>
        <w:t>Tapasco</w:t>
      </w:r>
      <w:proofErr w:type="spellEnd"/>
      <w:r w:rsidR="00731D76" w:rsidRPr="007B6412">
        <w:rPr>
          <w:rFonts w:ascii="Arial" w:hAnsi="Arial" w:cs="Arial"/>
        </w:rPr>
        <w:t xml:space="preserve"> explicó</w:t>
      </w:r>
      <w:r w:rsidRPr="007B6412">
        <w:rPr>
          <w:rFonts w:ascii="Arial" w:hAnsi="Arial" w:cs="Arial"/>
        </w:rPr>
        <w:t xml:space="preserve"> durante el juicio que </w:t>
      </w:r>
      <w:r w:rsidR="00D43D3E" w:rsidRPr="007B6412">
        <w:rPr>
          <w:rFonts w:ascii="Arial" w:hAnsi="Arial" w:cs="Arial"/>
        </w:rPr>
        <w:t>tenía</w:t>
      </w:r>
      <w:r w:rsidRPr="007B6412">
        <w:rPr>
          <w:rFonts w:ascii="Arial" w:hAnsi="Arial" w:cs="Arial"/>
        </w:rPr>
        <w:t xml:space="preserve"> experiencia de 8 años en ese tema</w:t>
      </w:r>
      <w:r w:rsidR="00183FD1" w:rsidRPr="007B6412">
        <w:rPr>
          <w:rFonts w:ascii="Arial" w:hAnsi="Arial" w:cs="Arial"/>
        </w:rPr>
        <w:t xml:space="preserve">, que sobre </w:t>
      </w:r>
      <w:r w:rsidR="00E1054B" w:rsidRPr="007B6412">
        <w:rPr>
          <w:rFonts w:ascii="Arial" w:hAnsi="Arial" w:cs="Arial"/>
        </w:rPr>
        <w:t xml:space="preserve">el </w:t>
      </w:r>
      <w:r w:rsidR="00183FD1" w:rsidRPr="007B6412">
        <w:rPr>
          <w:rFonts w:ascii="Arial" w:hAnsi="Arial" w:cs="Arial"/>
        </w:rPr>
        <w:t>arma que examin</w:t>
      </w:r>
      <w:r w:rsidR="00E1054B" w:rsidRPr="007B6412">
        <w:rPr>
          <w:rFonts w:ascii="Arial" w:hAnsi="Arial" w:cs="Arial"/>
        </w:rPr>
        <w:t xml:space="preserve">ó se </w:t>
      </w:r>
      <w:r w:rsidR="00183FD1" w:rsidRPr="007B6412">
        <w:rPr>
          <w:rFonts w:ascii="Arial" w:hAnsi="Arial" w:cs="Arial"/>
        </w:rPr>
        <w:t>cumplieron los protocolos de cadena de custodia y que</w:t>
      </w:r>
      <w:r w:rsidR="00E1054B" w:rsidRPr="007B6412">
        <w:rPr>
          <w:rFonts w:ascii="Arial" w:hAnsi="Arial" w:cs="Arial"/>
        </w:rPr>
        <w:t xml:space="preserve"> la misma fue </w:t>
      </w:r>
      <w:r w:rsidR="00183FD1" w:rsidRPr="007B6412">
        <w:rPr>
          <w:rFonts w:ascii="Arial" w:hAnsi="Arial" w:cs="Arial"/>
        </w:rPr>
        <w:t>debidamente identificada. Adem</w:t>
      </w:r>
      <w:r w:rsidR="00E1054B" w:rsidRPr="007B6412">
        <w:rPr>
          <w:rFonts w:ascii="Arial" w:hAnsi="Arial" w:cs="Arial"/>
        </w:rPr>
        <w:t>ás</w:t>
      </w:r>
      <w:r w:rsidR="00183FD1" w:rsidRPr="007B6412">
        <w:rPr>
          <w:rFonts w:ascii="Arial" w:hAnsi="Arial" w:cs="Arial"/>
        </w:rPr>
        <w:t xml:space="preserve">, pese a que el procesado dijo que la habían decomisado un </w:t>
      </w:r>
      <w:r w:rsidR="00045FA5" w:rsidRPr="007B6412">
        <w:rPr>
          <w:rFonts w:ascii="Arial" w:hAnsi="Arial" w:cs="Arial"/>
        </w:rPr>
        <w:t xml:space="preserve">revólver calibre 38 corto y no largo como se definió, </w:t>
      </w:r>
      <w:r w:rsidR="00183FD1" w:rsidRPr="007B6412">
        <w:rPr>
          <w:rFonts w:ascii="Arial" w:hAnsi="Arial" w:cs="Arial"/>
        </w:rPr>
        <w:t xml:space="preserve">por encima de su </w:t>
      </w:r>
      <w:r w:rsidR="00045FA5" w:rsidRPr="007B6412">
        <w:rPr>
          <w:rFonts w:ascii="Arial" w:hAnsi="Arial" w:cs="Arial"/>
        </w:rPr>
        <w:t xml:space="preserve">criterio </w:t>
      </w:r>
      <w:r w:rsidR="00183FD1" w:rsidRPr="007B6412">
        <w:rPr>
          <w:rFonts w:ascii="Arial" w:hAnsi="Arial" w:cs="Arial"/>
        </w:rPr>
        <w:t xml:space="preserve">debe primar el de la perito, que coincide con el acta de incautación de la cual se deduce claramente que se trataba de un </w:t>
      </w:r>
      <w:r w:rsidR="0076505A" w:rsidRPr="007B6412">
        <w:rPr>
          <w:rFonts w:ascii="Arial" w:hAnsi="Arial" w:cs="Arial"/>
        </w:rPr>
        <w:t>revólver</w:t>
      </w:r>
      <w:r w:rsidR="00183FD1" w:rsidRPr="007B6412">
        <w:rPr>
          <w:rFonts w:ascii="Arial" w:hAnsi="Arial" w:cs="Arial"/>
        </w:rPr>
        <w:t xml:space="preserve"> 38 largo</w:t>
      </w:r>
      <w:r w:rsidR="00D43D3E" w:rsidRPr="007B6412">
        <w:rPr>
          <w:rFonts w:ascii="Arial" w:hAnsi="Arial" w:cs="Arial"/>
        </w:rPr>
        <w:t>,</w:t>
      </w:r>
      <w:r w:rsidR="00183FD1" w:rsidRPr="007B6412">
        <w:rPr>
          <w:rFonts w:ascii="Arial" w:hAnsi="Arial" w:cs="Arial"/>
        </w:rPr>
        <w:t xml:space="preserve"> explicando la perito que para probar el arma se us</w:t>
      </w:r>
      <w:r w:rsidR="00E1054B" w:rsidRPr="007B6412">
        <w:rPr>
          <w:rFonts w:ascii="Arial" w:hAnsi="Arial" w:cs="Arial"/>
        </w:rPr>
        <w:t>ó</w:t>
      </w:r>
      <w:r w:rsidR="00D43D3E" w:rsidRPr="007B6412">
        <w:rPr>
          <w:rFonts w:ascii="Arial" w:hAnsi="Arial" w:cs="Arial"/>
        </w:rPr>
        <w:t xml:space="preserve"> munición de ese calibre</w:t>
      </w:r>
      <w:r w:rsidR="00183FD1" w:rsidRPr="007B6412">
        <w:rPr>
          <w:rFonts w:ascii="Arial" w:hAnsi="Arial" w:cs="Arial"/>
        </w:rPr>
        <w:t>, por lo cual no queda</w:t>
      </w:r>
      <w:r w:rsidR="00D43D3E" w:rsidRPr="007B6412">
        <w:rPr>
          <w:rFonts w:ascii="Arial" w:hAnsi="Arial" w:cs="Arial"/>
        </w:rPr>
        <w:t>n</w:t>
      </w:r>
      <w:r w:rsidR="00183FD1" w:rsidRPr="007B6412">
        <w:rPr>
          <w:rFonts w:ascii="Arial" w:hAnsi="Arial" w:cs="Arial"/>
        </w:rPr>
        <w:t xml:space="preserve"> duda</w:t>
      </w:r>
      <w:r w:rsidR="00E1054B" w:rsidRPr="007B6412">
        <w:rPr>
          <w:rFonts w:ascii="Arial" w:hAnsi="Arial" w:cs="Arial"/>
        </w:rPr>
        <w:t>s</w:t>
      </w:r>
      <w:r w:rsidR="00183FD1" w:rsidRPr="007B6412">
        <w:rPr>
          <w:rFonts w:ascii="Arial" w:hAnsi="Arial" w:cs="Arial"/>
        </w:rPr>
        <w:t xml:space="preserve"> de que el arma examinada, fue la misma que se le </w:t>
      </w:r>
      <w:r w:rsidR="00E1054B" w:rsidRPr="007B6412">
        <w:rPr>
          <w:rFonts w:ascii="Arial" w:hAnsi="Arial" w:cs="Arial"/>
        </w:rPr>
        <w:t xml:space="preserve">requisó al </w:t>
      </w:r>
      <w:r w:rsidR="00183FD1" w:rsidRPr="007B6412">
        <w:rPr>
          <w:rFonts w:ascii="Arial" w:hAnsi="Arial" w:cs="Arial"/>
        </w:rPr>
        <w:t>procesado.</w:t>
      </w:r>
    </w:p>
    <w:p w14:paraId="6ED35749" w14:textId="77777777" w:rsidR="00183FD1" w:rsidRPr="007B6412" w:rsidRDefault="00183FD1" w:rsidP="007B6412">
      <w:pPr>
        <w:pStyle w:val="Prrafodelista"/>
        <w:spacing w:line="276" w:lineRule="auto"/>
        <w:rPr>
          <w:rFonts w:ascii="Arial" w:hAnsi="Arial" w:cs="Arial"/>
        </w:rPr>
      </w:pPr>
    </w:p>
    <w:p w14:paraId="594C387B" w14:textId="570A89F7" w:rsidR="00BF4FE7" w:rsidRPr="007B6412" w:rsidRDefault="00045FA5" w:rsidP="007B6412">
      <w:pPr>
        <w:pStyle w:val="Sinespaciado"/>
        <w:numPr>
          <w:ilvl w:val="0"/>
          <w:numId w:val="10"/>
        </w:numPr>
        <w:spacing w:line="276" w:lineRule="auto"/>
        <w:jc w:val="both"/>
        <w:rPr>
          <w:rFonts w:ascii="Arial" w:hAnsi="Arial" w:cs="Arial"/>
        </w:rPr>
      </w:pPr>
      <w:r w:rsidRPr="007B6412">
        <w:rPr>
          <w:rFonts w:ascii="Arial" w:hAnsi="Arial" w:cs="Arial"/>
        </w:rPr>
        <w:t xml:space="preserve">Sobre </w:t>
      </w:r>
      <w:r w:rsidR="00183FD1" w:rsidRPr="007B6412">
        <w:rPr>
          <w:rFonts w:ascii="Arial" w:hAnsi="Arial" w:cs="Arial"/>
        </w:rPr>
        <w:t>el argumento de la ausencia de antijuridicidad de la conducta del acusado, bas</w:t>
      </w:r>
      <w:r w:rsidR="00D43D3E" w:rsidRPr="007B6412">
        <w:rPr>
          <w:rFonts w:ascii="Arial" w:hAnsi="Arial" w:cs="Arial"/>
        </w:rPr>
        <w:t>ado en el hecho de que este tení</w:t>
      </w:r>
      <w:r w:rsidR="00183FD1" w:rsidRPr="007B6412">
        <w:rPr>
          <w:rFonts w:ascii="Arial" w:hAnsi="Arial" w:cs="Arial"/>
        </w:rPr>
        <w:t xml:space="preserve">a en su poder el </w:t>
      </w:r>
      <w:r w:rsidR="0076505A" w:rsidRPr="007B6412">
        <w:rPr>
          <w:rFonts w:ascii="Arial" w:hAnsi="Arial" w:cs="Arial"/>
        </w:rPr>
        <w:t>revólver</w:t>
      </w:r>
      <w:r w:rsidR="00183FD1" w:rsidRPr="007B6412">
        <w:rPr>
          <w:rFonts w:ascii="Arial" w:hAnsi="Arial" w:cs="Arial"/>
        </w:rPr>
        <w:t xml:space="preserve"> porque se lo había quitado a una persona que estaba embriagada en el lugar de los </w:t>
      </w:r>
      <w:r w:rsidR="008B305F" w:rsidRPr="007B6412">
        <w:rPr>
          <w:rFonts w:ascii="Arial" w:hAnsi="Arial" w:cs="Arial"/>
        </w:rPr>
        <w:t>hechos, para proteger a los presentes, el juez de primer grado desestim</w:t>
      </w:r>
      <w:r w:rsidR="00F8359D" w:rsidRPr="007B6412">
        <w:rPr>
          <w:rFonts w:ascii="Arial" w:hAnsi="Arial" w:cs="Arial"/>
        </w:rPr>
        <w:t>ó</w:t>
      </w:r>
      <w:r w:rsidR="008B305F" w:rsidRPr="007B6412">
        <w:rPr>
          <w:rFonts w:ascii="Arial" w:hAnsi="Arial" w:cs="Arial"/>
        </w:rPr>
        <w:t xml:space="preserve"> esa argumentación del procesa</w:t>
      </w:r>
      <w:r w:rsidR="00D43D3E" w:rsidRPr="007B6412">
        <w:rPr>
          <w:rFonts w:ascii="Arial" w:hAnsi="Arial" w:cs="Arial"/>
        </w:rPr>
        <w:t xml:space="preserve">do, </w:t>
      </w:r>
      <w:r w:rsidR="008B305F" w:rsidRPr="007B6412">
        <w:rPr>
          <w:rFonts w:ascii="Arial" w:hAnsi="Arial" w:cs="Arial"/>
        </w:rPr>
        <w:t>según la cual, cuando se encontraba en la fiesta que se prolong</w:t>
      </w:r>
      <w:r w:rsidR="00F8359D" w:rsidRPr="007B6412">
        <w:rPr>
          <w:rFonts w:ascii="Arial" w:hAnsi="Arial" w:cs="Arial"/>
        </w:rPr>
        <w:t>ó</w:t>
      </w:r>
      <w:r w:rsidR="008B305F" w:rsidRPr="007B6412">
        <w:rPr>
          <w:rFonts w:ascii="Arial" w:hAnsi="Arial" w:cs="Arial"/>
        </w:rPr>
        <w:t xml:space="preserve"> hasta el d</w:t>
      </w:r>
      <w:r w:rsidR="00F8359D" w:rsidRPr="007B6412">
        <w:rPr>
          <w:rFonts w:ascii="Arial" w:hAnsi="Arial" w:cs="Arial"/>
        </w:rPr>
        <w:t>ía</w:t>
      </w:r>
      <w:r w:rsidR="008B305F" w:rsidRPr="007B6412">
        <w:rPr>
          <w:rFonts w:ascii="Arial" w:hAnsi="Arial" w:cs="Arial"/>
        </w:rPr>
        <w:t xml:space="preserve"> siguiente, había llegado al lugar un individuo que no conocía, quien </w:t>
      </w:r>
      <w:r w:rsidR="00BD67A9" w:rsidRPr="007B6412">
        <w:rPr>
          <w:rFonts w:ascii="Arial" w:hAnsi="Arial" w:cs="Arial"/>
        </w:rPr>
        <w:t>empezó a importunar a una joven que participa</w:t>
      </w:r>
      <w:r w:rsidR="00F8359D" w:rsidRPr="007B6412">
        <w:rPr>
          <w:rFonts w:ascii="Arial" w:hAnsi="Arial" w:cs="Arial"/>
        </w:rPr>
        <w:t xml:space="preserve">ba </w:t>
      </w:r>
      <w:r w:rsidR="00BD67A9" w:rsidRPr="007B6412">
        <w:rPr>
          <w:rFonts w:ascii="Arial" w:hAnsi="Arial" w:cs="Arial"/>
        </w:rPr>
        <w:t>del festejo, por lo cual le quit</w:t>
      </w:r>
      <w:r w:rsidR="00F8359D" w:rsidRPr="007B6412">
        <w:rPr>
          <w:rFonts w:ascii="Arial" w:hAnsi="Arial" w:cs="Arial"/>
        </w:rPr>
        <w:t xml:space="preserve">ó </w:t>
      </w:r>
      <w:r w:rsidR="00BD67A9" w:rsidRPr="007B6412">
        <w:rPr>
          <w:rFonts w:ascii="Arial" w:hAnsi="Arial" w:cs="Arial"/>
        </w:rPr>
        <w:t>un arma que este por</w:t>
      </w:r>
      <w:r w:rsidR="00D43D3E" w:rsidRPr="007B6412">
        <w:rPr>
          <w:rFonts w:ascii="Arial" w:hAnsi="Arial" w:cs="Arial"/>
        </w:rPr>
        <w:t>taba</w:t>
      </w:r>
      <w:r w:rsidR="00BD67A9" w:rsidRPr="007B6412">
        <w:rPr>
          <w:rFonts w:ascii="Arial" w:hAnsi="Arial" w:cs="Arial"/>
        </w:rPr>
        <w:t xml:space="preserve"> y que lue</w:t>
      </w:r>
      <w:r w:rsidR="00D43D3E" w:rsidRPr="007B6412">
        <w:rPr>
          <w:rFonts w:ascii="Arial" w:hAnsi="Arial" w:cs="Arial"/>
        </w:rPr>
        <w:t xml:space="preserve">go a eso de las 8.00 horas, le </w:t>
      </w:r>
      <w:r w:rsidR="00BD67A9" w:rsidRPr="007B6412">
        <w:rPr>
          <w:rFonts w:ascii="Arial" w:hAnsi="Arial" w:cs="Arial"/>
        </w:rPr>
        <w:t>dio hambre y se fue a desayunar donde una persona que vend</w:t>
      </w:r>
      <w:r w:rsidR="00D43D3E" w:rsidRPr="007B6412">
        <w:rPr>
          <w:rFonts w:ascii="Arial" w:hAnsi="Arial" w:cs="Arial"/>
        </w:rPr>
        <w:t>ía</w:t>
      </w:r>
      <w:r w:rsidR="00BF4FE7" w:rsidRPr="007B6412">
        <w:rPr>
          <w:rFonts w:ascii="Arial" w:hAnsi="Arial" w:cs="Arial"/>
        </w:rPr>
        <w:t xml:space="preserve"> arepas en un inmueble contiguo, y que al observar a los agentes </w:t>
      </w:r>
      <w:r w:rsidR="00F8359D" w:rsidRPr="007B6412">
        <w:rPr>
          <w:rFonts w:ascii="Arial" w:hAnsi="Arial" w:cs="Arial"/>
        </w:rPr>
        <w:t xml:space="preserve">decidió </w:t>
      </w:r>
      <w:r w:rsidR="00BF4FE7" w:rsidRPr="007B6412">
        <w:rPr>
          <w:rFonts w:ascii="Arial" w:hAnsi="Arial" w:cs="Arial"/>
        </w:rPr>
        <w:t>ingres</w:t>
      </w:r>
      <w:r w:rsidR="00F8359D" w:rsidRPr="007B6412">
        <w:rPr>
          <w:rFonts w:ascii="Arial" w:hAnsi="Arial" w:cs="Arial"/>
        </w:rPr>
        <w:t xml:space="preserve">ar a esa </w:t>
      </w:r>
      <w:r w:rsidR="00BF4FE7" w:rsidRPr="007B6412">
        <w:rPr>
          <w:rFonts w:ascii="Arial" w:hAnsi="Arial" w:cs="Arial"/>
        </w:rPr>
        <w:t>casa a guardar el arma que no era suya, luego de lo cual se present</w:t>
      </w:r>
      <w:r w:rsidR="00F8359D" w:rsidRPr="007B6412">
        <w:rPr>
          <w:rFonts w:ascii="Arial" w:hAnsi="Arial" w:cs="Arial"/>
        </w:rPr>
        <w:t>ó</w:t>
      </w:r>
      <w:r w:rsidR="00BF4FE7" w:rsidRPr="007B6412">
        <w:rPr>
          <w:rFonts w:ascii="Arial" w:hAnsi="Arial" w:cs="Arial"/>
        </w:rPr>
        <w:t xml:space="preserve"> el forcejeo con los agentes que no atendieron sus explicaciones y le quitaron el </w:t>
      </w:r>
      <w:r w:rsidR="0076505A" w:rsidRPr="007B6412">
        <w:rPr>
          <w:rFonts w:ascii="Arial" w:hAnsi="Arial" w:cs="Arial"/>
        </w:rPr>
        <w:t>revólver</w:t>
      </w:r>
      <w:r w:rsidR="00BF4FE7" w:rsidRPr="007B6412">
        <w:rPr>
          <w:rFonts w:ascii="Arial" w:hAnsi="Arial" w:cs="Arial"/>
        </w:rPr>
        <w:t>.</w:t>
      </w:r>
    </w:p>
    <w:p w14:paraId="5C1FB9D9" w14:textId="77777777" w:rsidR="00BF4FE7" w:rsidRPr="007B6412" w:rsidRDefault="00BF4FE7" w:rsidP="007B6412">
      <w:pPr>
        <w:pStyle w:val="Prrafodelista"/>
        <w:spacing w:line="276" w:lineRule="auto"/>
        <w:rPr>
          <w:rFonts w:ascii="Arial" w:hAnsi="Arial" w:cs="Arial"/>
        </w:rPr>
      </w:pPr>
    </w:p>
    <w:p w14:paraId="006BF919" w14:textId="65C91C34" w:rsidR="00BF4FE7" w:rsidRPr="007B6412" w:rsidRDefault="00BF4FE7" w:rsidP="007B6412">
      <w:pPr>
        <w:pStyle w:val="Sinespaciado"/>
        <w:numPr>
          <w:ilvl w:val="0"/>
          <w:numId w:val="10"/>
        </w:numPr>
        <w:spacing w:line="276" w:lineRule="auto"/>
        <w:jc w:val="both"/>
        <w:rPr>
          <w:rFonts w:ascii="Arial" w:hAnsi="Arial" w:cs="Arial"/>
        </w:rPr>
      </w:pPr>
      <w:r w:rsidRPr="007B6412">
        <w:rPr>
          <w:rFonts w:ascii="Arial" w:hAnsi="Arial" w:cs="Arial"/>
        </w:rPr>
        <w:t xml:space="preserve">El testimonio de la señora María Libia Osorno </w:t>
      </w:r>
      <w:r w:rsidR="00CC1999" w:rsidRPr="007B6412">
        <w:rPr>
          <w:rFonts w:ascii="Arial" w:hAnsi="Arial" w:cs="Arial"/>
        </w:rPr>
        <w:t>Álvarez</w:t>
      </w:r>
      <w:r w:rsidRPr="007B6412">
        <w:rPr>
          <w:rFonts w:ascii="Arial" w:hAnsi="Arial" w:cs="Arial"/>
        </w:rPr>
        <w:t xml:space="preserve"> no resulto ser de mayor utilidad, ya que no presenci</w:t>
      </w:r>
      <w:r w:rsidR="00F8359D" w:rsidRPr="007B6412">
        <w:rPr>
          <w:rFonts w:ascii="Arial" w:hAnsi="Arial" w:cs="Arial"/>
        </w:rPr>
        <w:t>ó</w:t>
      </w:r>
      <w:r w:rsidRPr="007B6412">
        <w:rPr>
          <w:rFonts w:ascii="Arial" w:hAnsi="Arial" w:cs="Arial"/>
        </w:rPr>
        <w:t xml:space="preserve"> el momento en que fue capturado el procesado</w:t>
      </w:r>
      <w:r w:rsidR="00FC446B" w:rsidRPr="007B6412">
        <w:rPr>
          <w:rFonts w:ascii="Arial" w:hAnsi="Arial" w:cs="Arial"/>
        </w:rPr>
        <w:t xml:space="preserve">. Lo mismo sucedió con lo dicho por el señor </w:t>
      </w:r>
      <w:r w:rsidR="00CC1999" w:rsidRPr="007B6412">
        <w:rPr>
          <w:rFonts w:ascii="Arial" w:hAnsi="Arial" w:cs="Arial"/>
        </w:rPr>
        <w:t>Hernán</w:t>
      </w:r>
      <w:r w:rsidR="00FC446B" w:rsidRPr="007B6412">
        <w:rPr>
          <w:rFonts w:ascii="Arial" w:hAnsi="Arial" w:cs="Arial"/>
        </w:rPr>
        <w:t xml:space="preserve"> </w:t>
      </w:r>
      <w:r w:rsidR="00CC1999" w:rsidRPr="007B6412">
        <w:rPr>
          <w:rFonts w:ascii="Arial" w:hAnsi="Arial" w:cs="Arial"/>
        </w:rPr>
        <w:t>Gómez</w:t>
      </w:r>
      <w:r w:rsidR="00FC446B" w:rsidRPr="007B6412">
        <w:rPr>
          <w:rFonts w:ascii="Arial" w:hAnsi="Arial" w:cs="Arial"/>
        </w:rPr>
        <w:t xml:space="preserve"> Mesa, propietario del arma quien no tuvo </w:t>
      </w:r>
      <w:r w:rsidR="00CC1999" w:rsidRPr="007B6412">
        <w:rPr>
          <w:rFonts w:ascii="Arial" w:hAnsi="Arial" w:cs="Arial"/>
        </w:rPr>
        <w:t>ningún</w:t>
      </w:r>
      <w:r w:rsidR="00FC446B" w:rsidRPr="007B6412">
        <w:rPr>
          <w:rFonts w:ascii="Arial" w:hAnsi="Arial" w:cs="Arial"/>
        </w:rPr>
        <w:t xml:space="preserve"> conocimiento sobre los hechos, ya que para esa fecha se la habían sustra</w:t>
      </w:r>
      <w:r w:rsidR="00F8359D" w:rsidRPr="007B6412">
        <w:rPr>
          <w:rFonts w:ascii="Arial" w:hAnsi="Arial" w:cs="Arial"/>
        </w:rPr>
        <w:t>ído.</w:t>
      </w:r>
    </w:p>
    <w:p w14:paraId="493FE4A3" w14:textId="77777777" w:rsidR="00BF4FE7" w:rsidRPr="007B6412" w:rsidRDefault="00BF4FE7" w:rsidP="007B6412">
      <w:pPr>
        <w:pStyle w:val="Prrafodelista"/>
        <w:spacing w:line="276" w:lineRule="auto"/>
        <w:rPr>
          <w:rFonts w:ascii="Arial" w:hAnsi="Arial" w:cs="Arial"/>
        </w:rPr>
      </w:pPr>
    </w:p>
    <w:p w14:paraId="7D0A3E10" w14:textId="76CD115B" w:rsidR="00A04803" w:rsidRPr="007B6412" w:rsidRDefault="00CC1999" w:rsidP="007B6412">
      <w:pPr>
        <w:pStyle w:val="Sinespaciado"/>
        <w:numPr>
          <w:ilvl w:val="0"/>
          <w:numId w:val="10"/>
        </w:numPr>
        <w:spacing w:line="276" w:lineRule="auto"/>
        <w:jc w:val="both"/>
        <w:rPr>
          <w:rFonts w:ascii="Arial" w:hAnsi="Arial" w:cs="Arial"/>
        </w:rPr>
      </w:pPr>
      <w:r w:rsidRPr="007B6412">
        <w:rPr>
          <w:rFonts w:ascii="Arial" w:hAnsi="Arial" w:cs="Arial"/>
        </w:rPr>
        <w:lastRenderedPageBreak/>
        <w:t>Se refirió a lo</w:t>
      </w:r>
      <w:r w:rsidR="00BF4FE7" w:rsidRPr="007B6412">
        <w:rPr>
          <w:rFonts w:ascii="Arial" w:hAnsi="Arial" w:cs="Arial"/>
        </w:rPr>
        <w:t xml:space="preserve"> dicho por el testigo de la </w:t>
      </w:r>
      <w:r w:rsidR="00045FA5" w:rsidRPr="007B6412">
        <w:rPr>
          <w:rFonts w:ascii="Arial" w:hAnsi="Arial" w:cs="Arial"/>
        </w:rPr>
        <w:t xml:space="preserve">defensa </w:t>
      </w:r>
      <w:r w:rsidR="00104B25" w:rsidRPr="007B6412">
        <w:rPr>
          <w:rFonts w:ascii="Arial" w:hAnsi="Arial" w:cs="Arial"/>
        </w:rPr>
        <w:t>Mateo Jaramillo Chica quien</w:t>
      </w:r>
      <w:r w:rsidR="00F8359D" w:rsidRPr="007B6412">
        <w:rPr>
          <w:rFonts w:ascii="Arial" w:hAnsi="Arial" w:cs="Arial"/>
        </w:rPr>
        <w:t xml:space="preserve"> declaró sobre lo sucedido en los </w:t>
      </w:r>
      <w:r w:rsidR="00045FA5" w:rsidRPr="007B6412">
        <w:rPr>
          <w:rFonts w:ascii="Arial" w:hAnsi="Arial" w:cs="Arial"/>
        </w:rPr>
        <w:t xml:space="preserve">momentos </w:t>
      </w:r>
      <w:r w:rsidR="00F8359D" w:rsidRPr="007B6412">
        <w:rPr>
          <w:rFonts w:ascii="Arial" w:hAnsi="Arial" w:cs="Arial"/>
        </w:rPr>
        <w:t>previos a la llegada de los P</w:t>
      </w:r>
      <w:r w:rsidR="00045FA5" w:rsidRPr="007B6412">
        <w:rPr>
          <w:rFonts w:ascii="Arial" w:hAnsi="Arial" w:cs="Arial"/>
        </w:rPr>
        <w:t>olicía</w:t>
      </w:r>
      <w:r w:rsidRPr="007B6412">
        <w:rPr>
          <w:rFonts w:ascii="Arial" w:hAnsi="Arial" w:cs="Arial"/>
        </w:rPr>
        <w:t>s a la casa,</w:t>
      </w:r>
      <w:r w:rsidR="00045FA5" w:rsidRPr="007B6412">
        <w:rPr>
          <w:rFonts w:ascii="Arial" w:hAnsi="Arial" w:cs="Arial"/>
        </w:rPr>
        <w:t xml:space="preserve"> y, para lo que interesa a la tesis de la</w:t>
      </w:r>
      <w:r w:rsidR="00BF4FE7" w:rsidRPr="007B6412">
        <w:rPr>
          <w:rFonts w:ascii="Arial" w:hAnsi="Arial" w:cs="Arial"/>
        </w:rPr>
        <w:t xml:space="preserve"> representante del acusado, sobre el tema puntual de la </w:t>
      </w:r>
      <w:r w:rsidR="00045FA5" w:rsidRPr="007B6412">
        <w:rPr>
          <w:rFonts w:ascii="Arial" w:hAnsi="Arial" w:cs="Arial"/>
        </w:rPr>
        <w:t>asistencia a la fiesta de</w:t>
      </w:r>
      <w:r w:rsidR="00104B25" w:rsidRPr="007B6412">
        <w:rPr>
          <w:rFonts w:ascii="Arial" w:hAnsi="Arial" w:cs="Arial"/>
        </w:rPr>
        <w:t xml:space="preserve"> </w:t>
      </w:r>
      <w:r w:rsidR="00045FA5" w:rsidRPr="007B6412">
        <w:rPr>
          <w:rFonts w:ascii="Arial" w:hAnsi="Arial" w:cs="Arial"/>
        </w:rPr>
        <w:t>un hombre que portaba un arma de fuego, lo que dijo</w:t>
      </w:r>
      <w:r w:rsidR="00BF4FE7" w:rsidRPr="007B6412">
        <w:rPr>
          <w:rFonts w:ascii="Arial" w:hAnsi="Arial" w:cs="Arial"/>
        </w:rPr>
        <w:t xml:space="preserve"> el señor Jaramillo, </w:t>
      </w:r>
      <w:r w:rsidR="00045FA5" w:rsidRPr="007B6412">
        <w:rPr>
          <w:rFonts w:ascii="Arial" w:hAnsi="Arial" w:cs="Arial"/>
        </w:rPr>
        <w:t xml:space="preserve">fue que la policía intentaba </w:t>
      </w:r>
      <w:r w:rsidR="00F91374" w:rsidRPr="007B6412">
        <w:rPr>
          <w:rFonts w:ascii="Arial" w:hAnsi="Arial" w:cs="Arial"/>
        </w:rPr>
        <w:t>despojar a</w:t>
      </w:r>
      <w:r w:rsidR="00045FA5" w:rsidRPr="007B6412">
        <w:rPr>
          <w:rFonts w:ascii="Arial" w:hAnsi="Arial" w:cs="Arial"/>
        </w:rPr>
        <w:t xml:space="preserve"> </w:t>
      </w:r>
      <w:proofErr w:type="spellStart"/>
      <w:r w:rsidR="007F7D94">
        <w:rPr>
          <w:rFonts w:ascii="Arial" w:hAnsi="Arial" w:cs="Arial"/>
        </w:rPr>
        <w:t>JEEO</w:t>
      </w:r>
      <w:proofErr w:type="spellEnd"/>
      <w:r w:rsidR="00045FA5" w:rsidRPr="007B6412">
        <w:rPr>
          <w:rFonts w:ascii="Arial" w:hAnsi="Arial" w:cs="Arial"/>
        </w:rPr>
        <w:t xml:space="preserve"> </w:t>
      </w:r>
      <w:r w:rsidR="00F8359D" w:rsidRPr="007B6412">
        <w:rPr>
          <w:rFonts w:ascii="Arial" w:hAnsi="Arial" w:cs="Arial"/>
        </w:rPr>
        <w:t xml:space="preserve">de </w:t>
      </w:r>
      <w:r w:rsidR="00045FA5" w:rsidRPr="007B6412">
        <w:rPr>
          <w:rFonts w:ascii="Arial" w:hAnsi="Arial" w:cs="Arial"/>
        </w:rPr>
        <w:t xml:space="preserve">un arma que le habían quitado a un </w:t>
      </w:r>
      <w:r w:rsidR="00104B25" w:rsidRPr="007B6412">
        <w:rPr>
          <w:rFonts w:ascii="Arial" w:hAnsi="Arial" w:cs="Arial"/>
        </w:rPr>
        <w:t>“</w:t>
      </w:r>
      <w:r w:rsidR="00045FA5" w:rsidRPr="007B6412">
        <w:rPr>
          <w:rFonts w:ascii="Arial" w:hAnsi="Arial" w:cs="Arial"/>
        </w:rPr>
        <w:t>cucho</w:t>
      </w:r>
      <w:r w:rsidR="00104B25" w:rsidRPr="007B6412">
        <w:rPr>
          <w:rFonts w:ascii="Arial" w:hAnsi="Arial" w:cs="Arial"/>
        </w:rPr>
        <w:t>”</w:t>
      </w:r>
      <w:r w:rsidR="00045FA5" w:rsidRPr="007B6412">
        <w:rPr>
          <w:rFonts w:ascii="Arial" w:hAnsi="Arial" w:cs="Arial"/>
        </w:rPr>
        <w:t xml:space="preserve"> porque </w:t>
      </w:r>
      <w:r w:rsidR="00F8359D" w:rsidRPr="007B6412">
        <w:rPr>
          <w:rFonts w:ascii="Arial" w:hAnsi="Arial" w:cs="Arial"/>
        </w:rPr>
        <w:t xml:space="preserve">esta persona </w:t>
      </w:r>
      <w:r w:rsidR="00045FA5" w:rsidRPr="007B6412">
        <w:rPr>
          <w:rFonts w:ascii="Arial" w:hAnsi="Arial" w:cs="Arial"/>
        </w:rPr>
        <w:t xml:space="preserve">estaba </w:t>
      </w:r>
      <w:r w:rsidR="00BF4FE7" w:rsidRPr="007B6412">
        <w:rPr>
          <w:rFonts w:ascii="Arial" w:hAnsi="Arial" w:cs="Arial"/>
        </w:rPr>
        <w:t>“</w:t>
      </w:r>
      <w:proofErr w:type="spellStart"/>
      <w:r w:rsidR="00045FA5" w:rsidRPr="007B6412">
        <w:rPr>
          <w:rFonts w:ascii="Arial" w:hAnsi="Arial" w:cs="Arial"/>
        </w:rPr>
        <w:t>morboseando</w:t>
      </w:r>
      <w:proofErr w:type="spellEnd"/>
      <w:r w:rsidR="00BF4FE7" w:rsidRPr="007B6412">
        <w:rPr>
          <w:rFonts w:ascii="Arial" w:hAnsi="Arial" w:cs="Arial"/>
        </w:rPr>
        <w:t xml:space="preserve">” </w:t>
      </w:r>
      <w:r w:rsidR="00045FA5" w:rsidRPr="007B6412">
        <w:rPr>
          <w:rFonts w:ascii="Arial" w:hAnsi="Arial" w:cs="Arial"/>
        </w:rPr>
        <w:t>una muchach</w:t>
      </w:r>
      <w:r w:rsidR="00F8359D" w:rsidRPr="007B6412">
        <w:rPr>
          <w:rFonts w:ascii="Arial" w:hAnsi="Arial" w:cs="Arial"/>
        </w:rPr>
        <w:t>a que se ha</w:t>
      </w:r>
      <w:r w:rsidR="00F91374" w:rsidRPr="007B6412">
        <w:rPr>
          <w:rFonts w:ascii="Arial" w:hAnsi="Arial" w:cs="Arial"/>
        </w:rPr>
        <w:t>llaba en la celebración, lo que</w:t>
      </w:r>
      <w:r w:rsidR="00F8359D" w:rsidRPr="007B6412">
        <w:rPr>
          <w:rFonts w:ascii="Arial" w:hAnsi="Arial" w:cs="Arial"/>
        </w:rPr>
        <w:t xml:space="preserve"> </w:t>
      </w:r>
      <w:r w:rsidR="004E2427" w:rsidRPr="007B6412">
        <w:rPr>
          <w:rFonts w:ascii="Arial" w:hAnsi="Arial" w:cs="Arial"/>
        </w:rPr>
        <w:t xml:space="preserve">ocurrió a esa de las 6.00 horas, </w:t>
      </w:r>
      <w:r w:rsidR="00045FA5" w:rsidRPr="007B6412">
        <w:rPr>
          <w:rFonts w:ascii="Arial" w:hAnsi="Arial" w:cs="Arial"/>
        </w:rPr>
        <w:t xml:space="preserve">señalando que </w:t>
      </w:r>
      <w:r w:rsidR="00BF4FE7" w:rsidRPr="007B6412">
        <w:rPr>
          <w:rFonts w:ascii="Arial" w:hAnsi="Arial" w:cs="Arial"/>
        </w:rPr>
        <w:t xml:space="preserve">creía </w:t>
      </w:r>
      <w:r w:rsidR="00045FA5" w:rsidRPr="007B6412">
        <w:rPr>
          <w:rFonts w:ascii="Arial" w:hAnsi="Arial" w:cs="Arial"/>
        </w:rPr>
        <w:t xml:space="preserve">que ese señor estaba molestando a la novia de </w:t>
      </w:r>
      <w:r w:rsidR="00BF4FE7" w:rsidRPr="007B6412">
        <w:rPr>
          <w:rFonts w:ascii="Arial" w:hAnsi="Arial" w:cs="Arial"/>
        </w:rPr>
        <w:t>“</w:t>
      </w:r>
      <w:r w:rsidR="00045FA5" w:rsidRPr="007B6412">
        <w:rPr>
          <w:rFonts w:ascii="Arial" w:hAnsi="Arial" w:cs="Arial"/>
        </w:rPr>
        <w:t>Felipe</w:t>
      </w:r>
      <w:r w:rsidR="00BF4FE7" w:rsidRPr="007B6412">
        <w:rPr>
          <w:rFonts w:ascii="Arial" w:hAnsi="Arial" w:cs="Arial"/>
        </w:rPr>
        <w:t xml:space="preserve">” que el </w:t>
      </w:r>
      <w:r w:rsidR="00045FA5" w:rsidRPr="007B6412">
        <w:rPr>
          <w:rFonts w:ascii="Arial" w:hAnsi="Arial" w:cs="Arial"/>
        </w:rPr>
        <w:t xml:space="preserve"> arma se la quitaron </w:t>
      </w:r>
      <w:r w:rsidR="00F91374" w:rsidRPr="007B6412">
        <w:rPr>
          <w:rFonts w:ascii="Arial" w:hAnsi="Arial" w:cs="Arial"/>
        </w:rPr>
        <w:t xml:space="preserve">entre dos o tres personas, </w:t>
      </w:r>
      <w:r w:rsidR="004E2427" w:rsidRPr="007B6412">
        <w:rPr>
          <w:rFonts w:ascii="Arial" w:hAnsi="Arial" w:cs="Arial"/>
        </w:rPr>
        <w:t>que la había guardado el procesado, qu</w:t>
      </w:r>
      <w:r w:rsidR="00F91374" w:rsidRPr="007B6412">
        <w:rPr>
          <w:rFonts w:ascii="Arial" w:hAnsi="Arial" w:cs="Arial"/>
        </w:rPr>
        <w:t>ien fue</w:t>
      </w:r>
      <w:r w:rsidR="004E2427" w:rsidRPr="007B6412">
        <w:rPr>
          <w:rFonts w:ascii="Arial" w:hAnsi="Arial" w:cs="Arial"/>
        </w:rPr>
        <w:t xml:space="preserve"> capturado cerca de las 8.30 horas y no recordaba o no </w:t>
      </w:r>
      <w:r w:rsidR="00F91374" w:rsidRPr="007B6412">
        <w:rPr>
          <w:rFonts w:ascii="Arial" w:hAnsi="Arial" w:cs="Arial"/>
        </w:rPr>
        <w:t>sabía</w:t>
      </w:r>
      <w:r w:rsidR="004E2427" w:rsidRPr="007B6412">
        <w:rPr>
          <w:rFonts w:ascii="Arial" w:hAnsi="Arial" w:cs="Arial"/>
        </w:rPr>
        <w:t xml:space="preserve"> si le </w:t>
      </w:r>
      <w:r w:rsidR="00045FA5" w:rsidRPr="007B6412">
        <w:rPr>
          <w:rFonts w:ascii="Arial" w:hAnsi="Arial" w:cs="Arial"/>
        </w:rPr>
        <w:t xml:space="preserve">explicaron a la policía lo que pasó con el </w:t>
      </w:r>
      <w:r w:rsidR="004E2427" w:rsidRPr="007B6412">
        <w:rPr>
          <w:rFonts w:ascii="Arial" w:hAnsi="Arial" w:cs="Arial"/>
        </w:rPr>
        <w:t>“</w:t>
      </w:r>
      <w:r w:rsidR="00045FA5" w:rsidRPr="007B6412">
        <w:rPr>
          <w:rFonts w:ascii="Arial" w:hAnsi="Arial" w:cs="Arial"/>
        </w:rPr>
        <w:t>cucho</w:t>
      </w:r>
      <w:r w:rsidR="004E2427" w:rsidRPr="007B6412">
        <w:rPr>
          <w:rFonts w:ascii="Arial" w:hAnsi="Arial" w:cs="Arial"/>
        </w:rPr>
        <w:t>” que llego al lugar portando el rev</w:t>
      </w:r>
      <w:r w:rsidR="00A04803" w:rsidRPr="007B6412">
        <w:rPr>
          <w:rFonts w:ascii="Arial" w:hAnsi="Arial" w:cs="Arial"/>
        </w:rPr>
        <w:t xml:space="preserve">ólver, </w:t>
      </w:r>
      <w:r w:rsidR="004E2427" w:rsidRPr="007B6412">
        <w:rPr>
          <w:rFonts w:ascii="Arial" w:hAnsi="Arial" w:cs="Arial"/>
        </w:rPr>
        <w:t xml:space="preserve">por lo cual </w:t>
      </w:r>
      <w:r w:rsidR="00F91374" w:rsidRPr="007B6412">
        <w:rPr>
          <w:rFonts w:ascii="Arial" w:hAnsi="Arial" w:cs="Arial"/>
        </w:rPr>
        <w:t>consideró que el procesado</w:t>
      </w:r>
      <w:r w:rsidR="004E2427" w:rsidRPr="007B6412">
        <w:rPr>
          <w:rFonts w:ascii="Arial" w:hAnsi="Arial" w:cs="Arial"/>
        </w:rPr>
        <w:t xml:space="preserve"> introdujo una nueva versión de los he</w:t>
      </w:r>
      <w:r w:rsidR="00F91374" w:rsidRPr="007B6412">
        <w:rPr>
          <w:rFonts w:ascii="Arial" w:hAnsi="Arial" w:cs="Arial"/>
        </w:rPr>
        <w:t>chos, ya que el acusado no habló</w:t>
      </w:r>
      <w:r w:rsidR="004E2427" w:rsidRPr="007B6412">
        <w:rPr>
          <w:rFonts w:ascii="Arial" w:hAnsi="Arial" w:cs="Arial"/>
        </w:rPr>
        <w:t xml:space="preserve"> de la </w:t>
      </w:r>
      <w:r w:rsidR="0036683A" w:rsidRPr="007B6412">
        <w:rPr>
          <w:rFonts w:ascii="Arial" w:hAnsi="Arial" w:cs="Arial"/>
        </w:rPr>
        <w:t>intervención de otras personas, cuando le quitaron el arma a</w:t>
      </w:r>
      <w:r w:rsidR="00A04803" w:rsidRPr="007B6412">
        <w:rPr>
          <w:rFonts w:ascii="Arial" w:hAnsi="Arial" w:cs="Arial"/>
        </w:rPr>
        <w:t xml:space="preserve"> la persona</w:t>
      </w:r>
      <w:r w:rsidR="00F91374" w:rsidRPr="007B6412">
        <w:rPr>
          <w:rFonts w:ascii="Arial" w:hAnsi="Arial" w:cs="Arial"/>
        </w:rPr>
        <w:t xml:space="preserve"> a la cual se refirieron como “</w:t>
      </w:r>
      <w:r w:rsidR="00A04803" w:rsidRPr="007B6412">
        <w:rPr>
          <w:rFonts w:ascii="Arial" w:hAnsi="Arial" w:cs="Arial"/>
        </w:rPr>
        <w:t>el cucho”.</w:t>
      </w:r>
    </w:p>
    <w:p w14:paraId="0B7576EE" w14:textId="7830CD57" w:rsidR="00104B25" w:rsidRPr="007B6412" w:rsidRDefault="00104B25" w:rsidP="007B6412">
      <w:pPr>
        <w:pStyle w:val="Sinespaciado"/>
        <w:spacing w:line="276" w:lineRule="auto"/>
        <w:ind w:left="720"/>
        <w:jc w:val="both"/>
        <w:rPr>
          <w:rFonts w:ascii="Arial" w:hAnsi="Arial" w:cs="Arial"/>
        </w:rPr>
      </w:pPr>
    </w:p>
    <w:p w14:paraId="113826AD" w14:textId="3C2D8C12" w:rsidR="0036683A" w:rsidRPr="007B6412" w:rsidRDefault="00104B25" w:rsidP="007B6412">
      <w:pPr>
        <w:pStyle w:val="Sinespaciado"/>
        <w:numPr>
          <w:ilvl w:val="0"/>
          <w:numId w:val="10"/>
        </w:numPr>
        <w:spacing w:line="276" w:lineRule="auto"/>
        <w:jc w:val="both"/>
        <w:rPr>
          <w:rFonts w:ascii="Arial" w:hAnsi="Arial" w:cs="Arial"/>
        </w:rPr>
      </w:pPr>
      <w:r w:rsidRPr="007B6412">
        <w:rPr>
          <w:rFonts w:ascii="Arial" w:hAnsi="Arial" w:cs="Arial"/>
        </w:rPr>
        <w:t>D</w:t>
      </w:r>
      <w:r w:rsidR="00045FA5" w:rsidRPr="007B6412">
        <w:rPr>
          <w:rFonts w:ascii="Arial" w:hAnsi="Arial" w:cs="Arial"/>
        </w:rPr>
        <w:t xml:space="preserve">e </w:t>
      </w:r>
      <w:r w:rsidR="0036683A" w:rsidRPr="007B6412">
        <w:rPr>
          <w:rFonts w:ascii="Arial" w:hAnsi="Arial" w:cs="Arial"/>
        </w:rPr>
        <w:t xml:space="preserve">todos modos, de aceptarse que el arma estaba en </w:t>
      </w:r>
      <w:r w:rsidR="00045FA5" w:rsidRPr="007B6412">
        <w:rPr>
          <w:rFonts w:ascii="Arial" w:hAnsi="Arial" w:cs="Arial"/>
        </w:rPr>
        <w:t>poder de</w:t>
      </w:r>
      <w:r w:rsidR="0036683A" w:rsidRPr="007B6412">
        <w:rPr>
          <w:rFonts w:ascii="Arial" w:hAnsi="Arial" w:cs="Arial"/>
        </w:rPr>
        <w:t>l acusado</w:t>
      </w:r>
      <w:r w:rsidRPr="007B6412">
        <w:rPr>
          <w:rFonts w:ascii="Arial" w:hAnsi="Arial" w:cs="Arial"/>
        </w:rPr>
        <w:t xml:space="preserve"> </w:t>
      </w:r>
      <w:r w:rsidR="00045FA5" w:rsidRPr="007B6412">
        <w:rPr>
          <w:rFonts w:ascii="Arial" w:hAnsi="Arial" w:cs="Arial"/>
        </w:rPr>
        <w:t xml:space="preserve">por </w:t>
      </w:r>
      <w:r w:rsidR="0036683A" w:rsidRPr="007B6412">
        <w:rPr>
          <w:rFonts w:ascii="Arial" w:hAnsi="Arial" w:cs="Arial"/>
        </w:rPr>
        <w:t xml:space="preserve">causa de las </w:t>
      </w:r>
      <w:r w:rsidR="00045FA5" w:rsidRPr="007B6412">
        <w:rPr>
          <w:rFonts w:ascii="Arial" w:hAnsi="Arial" w:cs="Arial"/>
        </w:rPr>
        <w:t xml:space="preserve">circunstancias </w:t>
      </w:r>
      <w:r w:rsidR="0036683A" w:rsidRPr="007B6412">
        <w:rPr>
          <w:rFonts w:ascii="Arial" w:hAnsi="Arial" w:cs="Arial"/>
        </w:rPr>
        <w:t xml:space="preserve">referidas, </w:t>
      </w:r>
      <w:r w:rsidR="00045FA5" w:rsidRPr="007B6412">
        <w:rPr>
          <w:rFonts w:ascii="Arial" w:hAnsi="Arial" w:cs="Arial"/>
        </w:rPr>
        <w:t xml:space="preserve">lo cierto es que </w:t>
      </w:r>
      <w:r w:rsidR="00F91374" w:rsidRPr="007B6412">
        <w:rPr>
          <w:rFonts w:ascii="Arial" w:hAnsi="Arial" w:cs="Arial"/>
        </w:rPr>
        <w:t>transcurrió</w:t>
      </w:r>
      <w:r w:rsidR="0036683A" w:rsidRPr="007B6412">
        <w:rPr>
          <w:rFonts w:ascii="Arial" w:hAnsi="Arial" w:cs="Arial"/>
        </w:rPr>
        <w:t xml:space="preserve"> una </w:t>
      </w:r>
      <w:r w:rsidR="00045FA5" w:rsidRPr="007B6412">
        <w:rPr>
          <w:rFonts w:ascii="Arial" w:hAnsi="Arial" w:cs="Arial"/>
        </w:rPr>
        <w:t xml:space="preserve">fracción de tiempo significativa </w:t>
      </w:r>
      <w:r w:rsidR="0036683A" w:rsidRPr="007B6412">
        <w:rPr>
          <w:rFonts w:ascii="Arial" w:hAnsi="Arial" w:cs="Arial"/>
        </w:rPr>
        <w:t xml:space="preserve">en que la tuvo en su poder, que fue </w:t>
      </w:r>
      <w:r w:rsidR="00045FA5" w:rsidRPr="007B6412">
        <w:rPr>
          <w:rFonts w:ascii="Arial" w:hAnsi="Arial" w:cs="Arial"/>
        </w:rPr>
        <w:t xml:space="preserve">superior </w:t>
      </w:r>
      <w:r w:rsidR="0036683A" w:rsidRPr="007B6412">
        <w:rPr>
          <w:rFonts w:ascii="Arial" w:hAnsi="Arial" w:cs="Arial"/>
        </w:rPr>
        <w:t xml:space="preserve">a una hora, por lo cual </w:t>
      </w:r>
      <w:r w:rsidR="00A04803" w:rsidRPr="007B6412">
        <w:rPr>
          <w:rFonts w:ascii="Arial" w:hAnsi="Arial" w:cs="Arial"/>
        </w:rPr>
        <w:t xml:space="preserve">el acusado </w:t>
      </w:r>
      <w:r w:rsidR="0036683A" w:rsidRPr="007B6412">
        <w:rPr>
          <w:rFonts w:ascii="Arial" w:hAnsi="Arial" w:cs="Arial"/>
        </w:rPr>
        <w:t>si puso en riesgo el bien jur</w:t>
      </w:r>
      <w:r w:rsidR="00A04803" w:rsidRPr="007B6412">
        <w:rPr>
          <w:rFonts w:ascii="Arial" w:hAnsi="Arial" w:cs="Arial"/>
        </w:rPr>
        <w:t xml:space="preserve">ídico </w:t>
      </w:r>
      <w:r w:rsidR="0036683A" w:rsidRPr="007B6412">
        <w:rPr>
          <w:rFonts w:ascii="Arial" w:hAnsi="Arial" w:cs="Arial"/>
        </w:rPr>
        <w:t xml:space="preserve">objeto de tutela legal, sobre lo cual expuso que había actuado porque conocía sobre armas y estaba </w:t>
      </w:r>
      <w:r w:rsidR="00F91374" w:rsidRPr="007B6412">
        <w:rPr>
          <w:rFonts w:ascii="Arial" w:hAnsi="Arial" w:cs="Arial"/>
        </w:rPr>
        <w:t>más</w:t>
      </w:r>
      <w:r w:rsidR="0036683A" w:rsidRPr="007B6412">
        <w:rPr>
          <w:rFonts w:ascii="Arial" w:hAnsi="Arial" w:cs="Arial"/>
        </w:rPr>
        <w:t xml:space="preserve"> </w:t>
      </w:r>
      <w:r w:rsidR="00045FA5" w:rsidRPr="007B6412">
        <w:rPr>
          <w:rFonts w:ascii="Arial" w:hAnsi="Arial" w:cs="Arial"/>
        </w:rPr>
        <w:t>sobrio que los demás,</w:t>
      </w:r>
      <w:r w:rsidR="0036683A" w:rsidRPr="007B6412">
        <w:rPr>
          <w:rFonts w:ascii="Arial" w:hAnsi="Arial" w:cs="Arial"/>
        </w:rPr>
        <w:t xml:space="preserve"> y que si dejaba el arma se </w:t>
      </w:r>
      <w:r w:rsidR="00F91374" w:rsidRPr="007B6412">
        <w:rPr>
          <w:rFonts w:ascii="Arial" w:hAnsi="Arial" w:cs="Arial"/>
        </w:rPr>
        <w:t>podrían</w:t>
      </w:r>
      <w:r w:rsidR="0036683A" w:rsidRPr="007B6412">
        <w:rPr>
          <w:rFonts w:ascii="Arial" w:hAnsi="Arial" w:cs="Arial"/>
        </w:rPr>
        <w:t xml:space="preserve"> haber presentado otros problemas.</w:t>
      </w:r>
    </w:p>
    <w:p w14:paraId="09442977" w14:textId="77777777" w:rsidR="0036683A" w:rsidRPr="007B6412" w:rsidRDefault="0036683A" w:rsidP="007B6412">
      <w:pPr>
        <w:pStyle w:val="Sinespaciado"/>
        <w:spacing w:line="276" w:lineRule="auto"/>
        <w:ind w:left="360"/>
        <w:jc w:val="both"/>
        <w:rPr>
          <w:rFonts w:ascii="Arial" w:hAnsi="Arial" w:cs="Arial"/>
        </w:rPr>
      </w:pPr>
    </w:p>
    <w:p w14:paraId="7B302A09" w14:textId="554F6B0D" w:rsidR="00DC0C43" w:rsidRPr="007B6412" w:rsidRDefault="0036683A" w:rsidP="007B6412">
      <w:pPr>
        <w:pStyle w:val="Sinespaciado"/>
        <w:numPr>
          <w:ilvl w:val="0"/>
          <w:numId w:val="10"/>
        </w:numPr>
        <w:spacing w:line="276" w:lineRule="auto"/>
        <w:jc w:val="both"/>
        <w:rPr>
          <w:rFonts w:ascii="Arial" w:hAnsi="Arial" w:cs="Arial"/>
        </w:rPr>
      </w:pPr>
      <w:r w:rsidRPr="007B6412">
        <w:rPr>
          <w:rFonts w:ascii="Arial" w:hAnsi="Arial" w:cs="Arial"/>
        </w:rPr>
        <w:t xml:space="preserve">El </w:t>
      </w:r>
      <w:r w:rsidRPr="007B6412">
        <w:rPr>
          <w:rFonts w:ascii="Arial" w:hAnsi="Arial" w:cs="Arial"/>
          <w:i/>
          <w:iCs/>
        </w:rPr>
        <w:t xml:space="preserve">A quo </w:t>
      </w:r>
      <w:r w:rsidRPr="007B6412">
        <w:rPr>
          <w:rFonts w:ascii="Arial" w:hAnsi="Arial" w:cs="Arial"/>
        </w:rPr>
        <w:t>no comparti</w:t>
      </w:r>
      <w:r w:rsidR="00A04803" w:rsidRPr="007B6412">
        <w:rPr>
          <w:rFonts w:ascii="Arial" w:hAnsi="Arial" w:cs="Arial"/>
        </w:rPr>
        <w:t>ó</w:t>
      </w:r>
      <w:r w:rsidRPr="007B6412">
        <w:rPr>
          <w:rFonts w:ascii="Arial" w:hAnsi="Arial" w:cs="Arial"/>
        </w:rPr>
        <w:t xml:space="preserve"> las explicaciones del </w:t>
      </w:r>
      <w:r w:rsidR="00A04803" w:rsidRPr="007B6412">
        <w:rPr>
          <w:rFonts w:ascii="Arial" w:hAnsi="Arial" w:cs="Arial"/>
        </w:rPr>
        <w:t>incriminado, sobre las cuales e</w:t>
      </w:r>
      <w:r w:rsidRPr="007B6412">
        <w:rPr>
          <w:rFonts w:ascii="Arial" w:hAnsi="Arial" w:cs="Arial"/>
        </w:rPr>
        <w:t>xpuso qu</w:t>
      </w:r>
      <w:r w:rsidR="00631088" w:rsidRPr="007B6412">
        <w:rPr>
          <w:rFonts w:ascii="Arial" w:hAnsi="Arial" w:cs="Arial"/>
        </w:rPr>
        <w:t xml:space="preserve">e en virtud de sus labores como guarda de seguridad, </w:t>
      </w:r>
      <w:r w:rsidR="00F91374" w:rsidRPr="007B6412">
        <w:rPr>
          <w:rFonts w:ascii="Arial" w:hAnsi="Arial" w:cs="Arial"/>
        </w:rPr>
        <w:t>tenía</w:t>
      </w:r>
      <w:r w:rsidR="00631088" w:rsidRPr="007B6412">
        <w:rPr>
          <w:rFonts w:ascii="Arial" w:hAnsi="Arial" w:cs="Arial"/>
        </w:rPr>
        <w:t xml:space="preserve"> conocimiento sobre la prohibición de portar armas y que por eso trat</w:t>
      </w:r>
      <w:r w:rsidR="00A04803" w:rsidRPr="007B6412">
        <w:rPr>
          <w:rFonts w:ascii="Arial" w:hAnsi="Arial" w:cs="Arial"/>
        </w:rPr>
        <w:t>ó</w:t>
      </w:r>
      <w:r w:rsidR="00F91374" w:rsidRPr="007B6412">
        <w:rPr>
          <w:rFonts w:ascii="Arial" w:hAnsi="Arial" w:cs="Arial"/>
        </w:rPr>
        <w:t xml:space="preserve"> de evadir el </w:t>
      </w:r>
      <w:r w:rsidR="00631088" w:rsidRPr="007B6412">
        <w:rPr>
          <w:rFonts w:ascii="Arial" w:hAnsi="Arial" w:cs="Arial"/>
        </w:rPr>
        <w:t>procedimiento polic</w:t>
      </w:r>
      <w:r w:rsidR="008212D5" w:rsidRPr="007B6412">
        <w:rPr>
          <w:rFonts w:ascii="Arial" w:hAnsi="Arial" w:cs="Arial"/>
        </w:rPr>
        <w:t>ivo y present</w:t>
      </w:r>
      <w:r w:rsidR="00A04803" w:rsidRPr="007B6412">
        <w:rPr>
          <w:rFonts w:ascii="Arial" w:hAnsi="Arial" w:cs="Arial"/>
        </w:rPr>
        <w:t>ó</w:t>
      </w:r>
      <w:r w:rsidR="008212D5" w:rsidRPr="007B6412">
        <w:rPr>
          <w:rFonts w:ascii="Arial" w:hAnsi="Arial" w:cs="Arial"/>
        </w:rPr>
        <w:t xml:space="preserve"> repulsa a la requisa y a su posterior captura al refugiarse en</w:t>
      </w:r>
      <w:r w:rsidR="00DC0C43" w:rsidRPr="007B6412">
        <w:rPr>
          <w:rFonts w:ascii="Arial" w:hAnsi="Arial" w:cs="Arial"/>
        </w:rPr>
        <w:t xml:space="preserve"> un inmueble contiguo</w:t>
      </w:r>
      <w:r w:rsidR="00A04803" w:rsidRPr="007B6412">
        <w:rPr>
          <w:rFonts w:ascii="Arial" w:hAnsi="Arial" w:cs="Arial"/>
        </w:rPr>
        <w:t xml:space="preserve">. Por el contrario, el </w:t>
      </w:r>
      <w:r w:rsidR="00DC0C43" w:rsidRPr="007B6412">
        <w:rPr>
          <w:rFonts w:ascii="Arial" w:hAnsi="Arial" w:cs="Arial"/>
        </w:rPr>
        <w:t xml:space="preserve">fallador </w:t>
      </w:r>
      <w:r w:rsidR="00A04803" w:rsidRPr="007B6412">
        <w:rPr>
          <w:rFonts w:ascii="Arial" w:hAnsi="Arial" w:cs="Arial"/>
        </w:rPr>
        <w:t xml:space="preserve">consideró que en razón de ese </w:t>
      </w:r>
      <w:r w:rsidR="00DC0C43" w:rsidRPr="007B6412">
        <w:rPr>
          <w:rFonts w:ascii="Arial" w:hAnsi="Arial" w:cs="Arial"/>
        </w:rPr>
        <w:t xml:space="preserve">conocimiento </w:t>
      </w:r>
      <w:r w:rsidR="00A04803" w:rsidRPr="007B6412">
        <w:rPr>
          <w:rFonts w:ascii="Arial" w:hAnsi="Arial" w:cs="Arial"/>
        </w:rPr>
        <w:t xml:space="preserve">previo del procesado, </w:t>
      </w:r>
      <w:r w:rsidR="00DF65CC" w:rsidRPr="007B6412">
        <w:rPr>
          <w:rFonts w:ascii="Arial" w:hAnsi="Arial" w:cs="Arial"/>
        </w:rPr>
        <w:t xml:space="preserve">- de ser </w:t>
      </w:r>
      <w:r w:rsidR="00DC0C43" w:rsidRPr="007B6412">
        <w:rPr>
          <w:rFonts w:ascii="Arial" w:hAnsi="Arial" w:cs="Arial"/>
        </w:rPr>
        <w:t>cierta su versión sobre las circunstancias por las cuales portaba el arma</w:t>
      </w:r>
      <w:r w:rsidR="00DF65CC" w:rsidRPr="007B6412">
        <w:rPr>
          <w:rFonts w:ascii="Arial" w:hAnsi="Arial" w:cs="Arial"/>
        </w:rPr>
        <w:t xml:space="preserve">- </w:t>
      </w:r>
      <w:r w:rsidR="00DC0C43" w:rsidRPr="007B6412">
        <w:rPr>
          <w:rFonts w:ascii="Arial" w:hAnsi="Arial" w:cs="Arial"/>
        </w:rPr>
        <w:t>debi</w:t>
      </w:r>
      <w:r w:rsidR="00DF65CC" w:rsidRPr="007B6412">
        <w:rPr>
          <w:rFonts w:ascii="Arial" w:hAnsi="Arial" w:cs="Arial"/>
        </w:rPr>
        <w:t xml:space="preserve">ó </w:t>
      </w:r>
      <w:r w:rsidR="00DC0C43" w:rsidRPr="007B6412">
        <w:rPr>
          <w:rFonts w:ascii="Arial" w:hAnsi="Arial" w:cs="Arial"/>
        </w:rPr>
        <w:t>enterar a las autoridades sobre esa situación y no conservarla por un tiempo largo, con lo cual puso en riesgo el bien jur</w:t>
      </w:r>
      <w:r w:rsidR="00F91374" w:rsidRPr="007B6412">
        <w:rPr>
          <w:rFonts w:ascii="Arial" w:hAnsi="Arial" w:cs="Arial"/>
        </w:rPr>
        <w:t>ídico</w:t>
      </w:r>
      <w:r w:rsidR="00DC0C43" w:rsidRPr="007B6412">
        <w:rPr>
          <w:rFonts w:ascii="Arial" w:hAnsi="Arial" w:cs="Arial"/>
        </w:rPr>
        <w:t xml:space="preserve"> de la seguridad </w:t>
      </w:r>
      <w:r w:rsidR="00F91374" w:rsidRPr="007B6412">
        <w:rPr>
          <w:rFonts w:ascii="Arial" w:hAnsi="Arial" w:cs="Arial"/>
        </w:rPr>
        <w:t>pública</w:t>
      </w:r>
      <w:r w:rsidR="00DC0C43" w:rsidRPr="007B6412">
        <w:rPr>
          <w:rFonts w:ascii="Arial" w:hAnsi="Arial" w:cs="Arial"/>
        </w:rPr>
        <w:t>, porque la tuvo en su poder durante un</w:t>
      </w:r>
      <w:r w:rsidR="00F91374" w:rsidRPr="007B6412">
        <w:rPr>
          <w:rFonts w:ascii="Arial" w:hAnsi="Arial" w:cs="Arial"/>
        </w:rPr>
        <w:t xml:space="preserve"> rato prolongado</w:t>
      </w:r>
      <w:r w:rsidR="00DC0C43" w:rsidRPr="007B6412">
        <w:rPr>
          <w:rFonts w:ascii="Arial" w:hAnsi="Arial" w:cs="Arial"/>
        </w:rPr>
        <w:t>, mientras consum</w:t>
      </w:r>
      <w:r w:rsidR="00DF65CC" w:rsidRPr="007B6412">
        <w:rPr>
          <w:rFonts w:ascii="Arial" w:hAnsi="Arial" w:cs="Arial"/>
        </w:rPr>
        <w:t xml:space="preserve">ía </w:t>
      </w:r>
      <w:r w:rsidR="00DC0C43" w:rsidRPr="007B6412">
        <w:rPr>
          <w:rFonts w:ascii="Arial" w:hAnsi="Arial" w:cs="Arial"/>
        </w:rPr>
        <w:t>alcohol y sin tomar ninguna p</w:t>
      </w:r>
      <w:r w:rsidR="00045FA5" w:rsidRPr="007B6412">
        <w:rPr>
          <w:rFonts w:ascii="Arial" w:hAnsi="Arial" w:cs="Arial"/>
        </w:rPr>
        <w:t>revisión para asegurar el bienestar de la colectividad</w:t>
      </w:r>
      <w:r w:rsidR="00DF65CC" w:rsidRPr="007B6412">
        <w:rPr>
          <w:rFonts w:ascii="Arial" w:hAnsi="Arial" w:cs="Arial"/>
        </w:rPr>
        <w:t xml:space="preserve">, máxime si se </w:t>
      </w:r>
      <w:r w:rsidR="00DC0C43" w:rsidRPr="007B6412">
        <w:rPr>
          <w:rFonts w:ascii="Arial" w:hAnsi="Arial" w:cs="Arial"/>
        </w:rPr>
        <w:t>encontraba en medi</w:t>
      </w:r>
      <w:r w:rsidR="00F91374" w:rsidRPr="007B6412">
        <w:rPr>
          <w:rFonts w:ascii="Arial" w:hAnsi="Arial" w:cs="Arial"/>
        </w:rPr>
        <w:t>o de un grupo superior a veinte</w:t>
      </w:r>
      <w:r w:rsidR="00045FA5" w:rsidRPr="007B6412">
        <w:rPr>
          <w:rFonts w:ascii="Arial" w:hAnsi="Arial" w:cs="Arial"/>
        </w:rPr>
        <w:t xml:space="preserve"> personas, </w:t>
      </w:r>
      <w:r w:rsidR="00DC0C43" w:rsidRPr="007B6412">
        <w:rPr>
          <w:rFonts w:ascii="Arial" w:hAnsi="Arial" w:cs="Arial"/>
        </w:rPr>
        <w:t>que inger</w:t>
      </w:r>
      <w:r w:rsidR="00DF65CC" w:rsidRPr="007B6412">
        <w:rPr>
          <w:rFonts w:ascii="Arial" w:hAnsi="Arial" w:cs="Arial"/>
        </w:rPr>
        <w:t>ían</w:t>
      </w:r>
      <w:r w:rsidR="00F91374" w:rsidRPr="007B6412">
        <w:rPr>
          <w:rFonts w:ascii="Arial" w:hAnsi="Arial" w:cs="Arial"/>
        </w:rPr>
        <w:t xml:space="preserve"> licor en la ví</w:t>
      </w:r>
      <w:r w:rsidR="00DC0C43" w:rsidRPr="007B6412">
        <w:rPr>
          <w:rFonts w:ascii="Arial" w:hAnsi="Arial" w:cs="Arial"/>
        </w:rPr>
        <w:t xml:space="preserve">a </w:t>
      </w:r>
      <w:r w:rsidR="007F7D94" w:rsidRPr="007B6412">
        <w:rPr>
          <w:rFonts w:ascii="Arial" w:hAnsi="Arial" w:cs="Arial"/>
        </w:rPr>
        <w:t>pública</w:t>
      </w:r>
      <w:r w:rsidR="00DF65CC" w:rsidRPr="007B6412">
        <w:rPr>
          <w:rFonts w:ascii="Arial" w:hAnsi="Arial" w:cs="Arial"/>
        </w:rPr>
        <w:t xml:space="preserve">, </w:t>
      </w:r>
      <w:r w:rsidR="00DC0C43" w:rsidRPr="007B6412">
        <w:rPr>
          <w:rFonts w:ascii="Arial" w:hAnsi="Arial" w:cs="Arial"/>
        </w:rPr>
        <w:t xml:space="preserve">lo que puso en riesgo la seguridad común. </w:t>
      </w:r>
    </w:p>
    <w:p w14:paraId="01C99196" w14:textId="77777777" w:rsidR="00DC0C43" w:rsidRPr="007B6412" w:rsidRDefault="00DC0C43" w:rsidP="007B6412">
      <w:pPr>
        <w:pStyle w:val="Prrafodelista"/>
        <w:spacing w:line="276" w:lineRule="auto"/>
        <w:rPr>
          <w:rFonts w:ascii="Arial" w:hAnsi="Arial" w:cs="Arial"/>
        </w:rPr>
      </w:pPr>
    </w:p>
    <w:p w14:paraId="2CBAD59B" w14:textId="7B770BE3" w:rsidR="00FC446B" w:rsidRPr="007B6412" w:rsidRDefault="00DF65CC" w:rsidP="007B6412">
      <w:pPr>
        <w:pStyle w:val="Sinespaciado"/>
        <w:numPr>
          <w:ilvl w:val="0"/>
          <w:numId w:val="10"/>
        </w:numPr>
        <w:spacing w:line="276" w:lineRule="auto"/>
        <w:jc w:val="both"/>
        <w:rPr>
          <w:rFonts w:ascii="Arial" w:hAnsi="Arial" w:cs="Arial"/>
        </w:rPr>
      </w:pPr>
      <w:r w:rsidRPr="007B6412">
        <w:rPr>
          <w:rFonts w:ascii="Arial" w:hAnsi="Arial" w:cs="Arial"/>
        </w:rPr>
        <w:t>E</w:t>
      </w:r>
      <w:r w:rsidR="00DC0C43" w:rsidRPr="007B6412">
        <w:rPr>
          <w:rFonts w:ascii="Arial" w:hAnsi="Arial" w:cs="Arial"/>
        </w:rPr>
        <w:t>xistían inconsistencias e</w:t>
      </w:r>
      <w:r w:rsidR="00F91374" w:rsidRPr="007B6412">
        <w:rPr>
          <w:rFonts w:ascii="Arial" w:hAnsi="Arial" w:cs="Arial"/>
        </w:rPr>
        <w:t>n las versiones sobre el suceso</w:t>
      </w:r>
      <w:r w:rsidR="00DC0C43" w:rsidRPr="007B6412">
        <w:rPr>
          <w:rFonts w:ascii="Arial" w:hAnsi="Arial" w:cs="Arial"/>
        </w:rPr>
        <w:t xml:space="preserve">, ya que :i) el acusado dijo que se </w:t>
      </w:r>
      <w:r w:rsidR="00D048FF" w:rsidRPr="007B6412">
        <w:rPr>
          <w:rFonts w:ascii="Arial" w:hAnsi="Arial" w:cs="Arial"/>
        </w:rPr>
        <w:t>hab</w:t>
      </w:r>
      <w:r w:rsidRPr="007B6412">
        <w:rPr>
          <w:rFonts w:ascii="Arial" w:hAnsi="Arial" w:cs="Arial"/>
        </w:rPr>
        <w:t>ía</w:t>
      </w:r>
      <w:r w:rsidR="00D048FF" w:rsidRPr="007B6412">
        <w:rPr>
          <w:rFonts w:ascii="Arial" w:hAnsi="Arial" w:cs="Arial"/>
        </w:rPr>
        <w:t xml:space="preserve"> retirado del grupo antes de que l</w:t>
      </w:r>
      <w:r w:rsidR="00F91374" w:rsidRPr="007B6412">
        <w:rPr>
          <w:rFonts w:ascii="Arial" w:hAnsi="Arial" w:cs="Arial"/>
        </w:rPr>
        <w:t>legaran los policías porque tení</w:t>
      </w:r>
      <w:r w:rsidR="00D048FF" w:rsidRPr="007B6412">
        <w:rPr>
          <w:rFonts w:ascii="Arial" w:hAnsi="Arial" w:cs="Arial"/>
        </w:rPr>
        <w:t>a hambre, por lo cual permaneci</w:t>
      </w:r>
      <w:r w:rsidR="00F91374" w:rsidRPr="007B6412">
        <w:rPr>
          <w:rFonts w:ascii="Arial" w:hAnsi="Arial" w:cs="Arial"/>
        </w:rPr>
        <w:t xml:space="preserve">ó cerca de 20 minutos </w:t>
      </w:r>
      <w:r w:rsidR="00D048FF" w:rsidRPr="007B6412">
        <w:rPr>
          <w:rFonts w:ascii="Arial" w:hAnsi="Arial" w:cs="Arial"/>
        </w:rPr>
        <w:t>esperando al lado de la casa de la señora que vend</w:t>
      </w:r>
      <w:r w:rsidRPr="007B6412">
        <w:rPr>
          <w:rFonts w:ascii="Arial" w:hAnsi="Arial" w:cs="Arial"/>
        </w:rPr>
        <w:t>ía</w:t>
      </w:r>
      <w:r w:rsidR="00D048FF" w:rsidRPr="007B6412">
        <w:rPr>
          <w:rFonts w:ascii="Arial" w:hAnsi="Arial" w:cs="Arial"/>
        </w:rPr>
        <w:t xml:space="preserve"> arepas, lo cual fue desvirtuado por la señora </w:t>
      </w:r>
      <w:r w:rsidRPr="007B6412">
        <w:rPr>
          <w:rFonts w:ascii="Arial" w:hAnsi="Arial" w:cs="Arial"/>
        </w:rPr>
        <w:t xml:space="preserve">Osorno, quien dijo que ese </w:t>
      </w:r>
      <w:r w:rsidR="00D048FF" w:rsidRPr="007B6412">
        <w:rPr>
          <w:rFonts w:ascii="Arial" w:hAnsi="Arial" w:cs="Arial"/>
        </w:rPr>
        <w:t>d</w:t>
      </w:r>
      <w:r w:rsidRPr="007B6412">
        <w:rPr>
          <w:rFonts w:ascii="Arial" w:hAnsi="Arial" w:cs="Arial"/>
        </w:rPr>
        <w:t xml:space="preserve">ía no le </w:t>
      </w:r>
      <w:r w:rsidR="00D048FF" w:rsidRPr="007B6412">
        <w:rPr>
          <w:rFonts w:ascii="Arial" w:hAnsi="Arial" w:cs="Arial"/>
        </w:rPr>
        <w:t>iba a preparar ningún desayuno al acusado y tambi</w:t>
      </w:r>
      <w:r w:rsidR="00F91374" w:rsidRPr="007B6412">
        <w:rPr>
          <w:rFonts w:ascii="Arial" w:hAnsi="Arial" w:cs="Arial"/>
        </w:rPr>
        <w:t>én</w:t>
      </w:r>
      <w:r w:rsidR="00D048FF" w:rsidRPr="007B6412">
        <w:rPr>
          <w:rFonts w:ascii="Arial" w:hAnsi="Arial" w:cs="Arial"/>
        </w:rPr>
        <w:t xml:space="preserve"> desmintió lo </w:t>
      </w:r>
      <w:r w:rsidRPr="007B6412">
        <w:rPr>
          <w:rFonts w:ascii="Arial" w:hAnsi="Arial" w:cs="Arial"/>
        </w:rPr>
        <w:t xml:space="preserve">expuesto </w:t>
      </w:r>
      <w:r w:rsidR="00D048FF" w:rsidRPr="007B6412">
        <w:rPr>
          <w:rFonts w:ascii="Arial" w:hAnsi="Arial" w:cs="Arial"/>
        </w:rPr>
        <w:t>por Mateo Jaramillo sobre el n</w:t>
      </w:r>
      <w:r w:rsidRPr="007B6412">
        <w:rPr>
          <w:rFonts w:ascii="Arial" w:hAnsi="Arial" w:cs="Arial"/>
        </w:rPr>
        <w:t xml:space="preserve">úmero </w:t>
      </w:r>
      <w:r w:rsidR="00D048FF" w:rsidRPr="007B6412">
        <w:rPr>
          <w:rFonts w:ascii="Arial" w:hAnsi="Arial" w:cs="Arial"/>
        </w:rPr>
        <w:t xml:space="preserve">de personas que ingresaron a su casa, por lo cual se deduce que estos testigos en realidad procuraron avalar los dichos del </w:t>
      </w:r>
      <w:r w:rsidR="00D048FF" w:rsidRPr="007B6412">
        <w:rPr>
          <w:rFonts w:ascii="Arial" w:hAnsi="Arial" w:cs="Arial"/>
        </w:rPr>
        <w:lastRenderedPageBreak/>
        <w:t>procesado, aduciendo una presunta actuaci</w:t>
      </w:r>
      <w:r w:rsidRPr="007B6412">
        <w:rPr>
          <w:rFonts w:ascii="Arial" w:hAnsi="Arial" w:cs="Arial"/>
        </w:rPr>
        <w:t>ón</w:t>
      </w:r>
      <w:r w:rsidR="00D048FF" w:rsidRPr="007B6412">
        <w:rPr>
          <w:rFonts w:ascii="Arial" w:hAnsi="Arial" w:cs="Arial"/>
        </w:rPr>
        <w:t xml:space="preserve"> irregular de los agentes de </w:t>
      </w:r>
      <w:r w:rsidR="00F91374" w:rsidRPr="007B6412">
        <w:rPr>
          <w:rFonts w:ascii="Arial" w:hAnsi="Arial" w:cs="Arial"/>
        </w:rPr>
        <w:t>policía</w:t>
      </w:r>
      <w:r w:rsidR="00D048FF" w:rsidRPr="007B6412">
        <w:rPr>
          <w:rFonts w:ascii="Arial" w:hAnsi="Arial" w:cs="Arial"/>
        </w:rPr>
        <w:t xml:space="preserve"> y que el arma en realidad le pertenec</w:t>
      </w:r>
      <w:r w:rsidRPr="007B6412">
        <w:rPr>
          <w:rFonts w:ascii="Arial" w:hAnsi="Arial" w:cs="Arial"/>
        </w:rPr>
        <w:t>ía</w:t>
      </w:r>
      <w:r w:rsidR="00F91374" w:rsidRPr="007B6412">
        <w:rPr>
          <w:rFonts w:ascii="Arial" w:hAnsi="Arial" w:cs="Arial"/>
        </w:rPr>
        <w:t xml:space="preserve"> a otra persona</w:t>
      </w:r>
      <w:r w:rsidR="00D048FF" w:rsidRPr="007B6412">
        <w:rPr>
          <w:rFonts w:ascii="Arial" w:hAnsi="Arial" w:cs="Arial"/>
        </w:rPr>
        <w:t>, por lo cual no se entiende la versi</w:t>
      </w:r>
      <w:r w:rsidRPr="007B6412">
        <w:rPr>
          <w:rFonts w:ascii="Arial" w:hAnsi="Arial" w:cs="Arial"/>
        </w:rPr>
        <w:t>ón</w:t>
      </w:r>
      <w:r w:rsidR="00D048FF" w:rsidRPr="007B6412">
        <w:rPr>
          <w:rFonts w:ascii="Arial" w:hAnsi="Arial" w:cs="Arial"/>
        </w:rPr>
        <w:t xml:space="preserve"> según la cual, </w:t>
      </w:r>
      <w:r w:rsidR="00FC446B" w:rsidRPr="007B6412">
        <w:rPr>
          <w:rFonts w:ascii="Arial" w:hAnsi="Arial" w:cs="Arial"/>
        </w:rPr>
        <w:t>el individuo que estaba embriagado ya no se encontra</w:t>
      </w:r>
      <w:r w:rsidR="00F91374" w:rsidRPr="007B6412">
        <w:rPr>
          <w:rFonts w:ascii="Arial" w:hAnsi="Arial" w:cs="Arial"/>
        </w:rPr>
        <w:t>ba</w:t>
      </w:r>
      <w:r w:rsidR="00FC446B" w:rsidRPr="007B6412">
        <w:rPr>
          <w:rFonts w:ascii="Arial" w:hAnsi="Arial" w:cs="Arial"/>
        </w:rPr>
        <w:t xml:space="preserve"> en el sitio cuando se produjo la requisa en la cual se le encontr</w:t>
      </w:r>
      <w:r w:rsidRPr="007B6412">
        <w:rPr>
          <w:rFonts w:ascii="Arial" w:hAnsi="Arial" w:cs="Arial"/>
        </w:rPr>
        <w:t>ó</w:t>
      </w:r>
      <w:r w:rsidR="00FC446B" w:rsidRPr="007B6412">
        <w:rPr>
          <w:rFonts w:ascii="Arial" w:hAnsi="Arial" w:cs="Arial"/>
        </w:rPr>
        <w:t xml:space="preserve"> el arma al señor Espinosa,</w:t>
      </w:r>
    </w:p>
    <w:p w14:paraId="6C3BF317" w14:textId="77777777" w:rsidR="00DC0C43" w:rsidRPr="007B6412" w:rsidRDefault="00DC0C43" w:rsidP="007B6412">
      <w:pPr>
        <w:spacing w:line="276" w:lineRule="auto"/>
        <w:rPr>
          <w:rFonts w:ascii="Arial" w:hAnsi="Arial" w:cs="Arial"/>
        </w:rPr>
      </w:pPr>
    </w:p>
    <w:p w14:paraId="245440EA" w14:textId="1C795491" w:rsidR="00EE170A" w:rsidRPr="007B6412" w:rsidRDefault="00FC446B" w:rsidP="007B6412">
      <w:pPr>
        <w:pStyle w:val="Sinespaciado"/>
        <w:numPr>
          <w:ilvl w:val="0"/>
          <w:numId w:val="10"/>
        </w:numPr>
        <w:spacing w:line="276" w:lineRule="auto"/>
        <w:jc w:val="both"/>
        <w:rPr>
          <w:rFonts w:ascii="Arial" w:hAnsi="Arial" w:cs="Arial"/>
        </w:rPr>
      </w:pPr>
      <w:r w:rsidRPr="007B6412">
        <w:rPr>
          <w:rFonts w:ascii="Arial" w:hAnsi="Arial" w:cs="Arial"/>
        </w:rPr>
        <w:t>Por lo tanto consider</w:t>
      </w:r>
      <w:r w:rsidR="00DF65CC" w:rsidRPr="007B6412">
        <w:rPr>
          <w:rFonts w:ascii="Arial" w:hAnsi="Arial" w:cs="Arial"/>
        </w:rPr>
        <w:t>ó</w:t>
      </w:r>
      <w:r w:rsidRPr="007B6412">
        <w:rPr>
          <w:rFonts w:ascii="Arial" w:hAnsi="Arial" w:cs="Arial"/>
        </w:rPr>
        <w:t xml:space="preserve"> que estaban demostrados los requisitos del </w:t>
      </w:r>
      <w:r w:rsidR="00F91374" w:rsidRPr="007B6412">
        <w:rPr>
          <w:rFonts w:ascii="Arial" w:hAnsi="Arial" w:cs="Arial"/>
        </w:rPr>
        <w:t>artículo</w:t>
      </w:r>
      <w:r w:rsidRPr="007B6412">
        <w:rPr>
          <w:rFonts w:ascii="Arial" w:hAnsi="Arial" w:cs="Arial"/>
        </w:rPr>
        <w:t xml:space="preserve"> 381 del </w:t>
      </w:r>
      <w:proofErr w:type="spellStart"/>
      <w:r w:rsidRPr="007B6412">
        <w:rPr>
          <w:rFonts w:ascii="Arial" w:hAnsi="Arial" w:cs="Arial"/>
        </w:rPr>
        <w:t>CPP</w:t>
      </w:r>
      <w:proofErr w:type="spellEnd"/>
      <w:r w:rsidRPr="007B6412">
        <w:rPr>
          <w:rFonts w:ascii="Arial" w:hAnsi="Arial" w:cs="Arial"/>
        </w:rPr>
        <w:t>, para dictar</w:t>
      </w:r>
      <w:r w:rsidR="00F91374" w:rsidRPr="007B6412">
        <w:rPr>
          <w:rFonts w:ascii="Arial" w:hAnsi="Arial" w:cs="Arial"/>
        </w:rPr>
        <w:t xml:space="preserve"> una</w:t>
      </w:r>
      <w:r w:rsidRPr="007B6412">
        <w:rPr>
          <w:rFonts w:ascii="Arial" w:hAnsi="Arial" w:cs="Arial"/>
        </w:rPr>
        <w:t xml:space="preserve"> sentencia condenatoria contra el procesado como resp</w:t>
      </w:r>
      <w:r w:rsidR="00F91374" w:rsidRPr="007B6412">
        <w:rPr>
          <w:rFonts w:ascii="Arial" w:hAnsi="Arial" w:cs="Arial"/>
        </w:rPr>
        <w:t>onsable de la violación del artí</w:t>
      </w:r>
      <w:r w:rsidRPr="007B6412">
        <w:rPr>
          <w:rFonts w:ascii="Arial" w:hAnsi="Arial" w:cs="Arial"/>
        </w:rPr>
        <w:t xml:space="preserve">culo 365 del </w:t>
      </w:r>
      <w:proofErr w:type="spellStart"/>
      <w:r w:rsidRPr="007B6412">
        <w:rPr>
          <w:rFonts w:ascii="Arial" w:hAnsi="Arial" w:cs="Arial"/>
        </w:rPr>
        <w:t>CP</w:t>
      </w:r>
      <w:proofErr w:type="spellEnd"/>
      <w:r w:rsidR="00DF65CC" w:rsidRPr="007B6412">
        <w:rPr>
          <w:rFonts w:ascii="Arial" w:hAnsi="Arial" w:cs="Arial"/>
        </w:rPr>
        <w:t xml:space="preserve">, a quien se le </w:t>
      </w:r>
      <w:r w:rsidR="00F91374" w:rsidRPr="007B6412">
        <w:rPr>
          <w:rFonts w:ascii="Arial" w:hAnsi="Arial" w:cs="Arial"/>
        </w:rPr>
        <w:t>impuso la</w:t>
      </w:r>
      <w:r w:rsidRPr="007B6412">
        <w:rPr>
          <w:rFonts w:ascii="Arial" w:hAnsi="Arial" w:cs="Arial"/>
        </w:rPr>
        <w:t xml:space="preserve"> pena pr</w:t>
      </w:r>
      <w:r w:rsidR="00F91374" w:rsidRPr="007B6412">
        <w:rPr>
          <w:rFonts w:ascii="Arial" w:hAnsi="Arial" w:cs="Arial"/>
        </w:rPr>
        <w:t>incipal de 108 meses de prisión</w:t>
      </w:r>
      <w:r w:rsidRPr="007B6412">
        <w:rPr>
          <w:rFonts w:ascii="Arial" w:hAnsi="Arial" w:cs="Arial"/>
        </w:rPr>
        <w:t xml:space="preserve"> e inhabilitación para el ejercicio de derechos y funciones </w:t>
      </w:r>
      <w:r w:rsidR="00F91374" w:rsidRPr="007B6412">
        <w:rPr>
          <w:rFonts w:ascii="Arial" w:hAnsi="Arial" w:cs="Arial"/>
        </w:rPr>
        <w:t>públicas</w:t>
      </w:r>
      <w:r w:rsidRPr="007B6412">
        <w:rPr>
          <w:rFonts w:ascii="Arial" w:hAnsi="Arial" w:cs="Arial"/>
        </w:rPr>
        <w:t xml:space="preserve"> por un t</w:t>
      </w:r>
      <w:r w:rsidR="00DF65CC" w:rsidRPr="007B6412">
        <w:rPr>
          <w:rFonts w:ascii="Arial" w:hAnsi="Arial" w:cs="Arial"/>
        </w:rPr>
        <w:t xml:space="preserve">érmino </w:t>
      </w:r>
      <w:r w:rsidR="00F91374" w:rsidRPr="007B6412">
        <w:rPr>
          <w:rFonts w:ascii="Arial" w:hAnsi="Arial" w:cs="Arial"/>
        </w:rPr>
        <w:t>similar</w:t>
      </w:r>
      <w:r w:rsidRPr="007B6412">
        <w:rPr>
          <w:rFonts w:ascii="Arial" w:hAnsi="Arial" w:cs="Arial"/>
        </w:rPr>
        <w:t>. No se le otorg</w:t>
      </w:r>
      <w:r w:rsidR="00DF65CC" w:rsidRPr="007B6412">
        <w:rPr>
          <w:rFonts w:ascii="Arial" w:hAnsi="Arial" w:cs="Arial"/>
        </w:rPr>
        <w:t>ó</w:t>
      </w:r>
      <w:r w:rsidRPr="007B6412">
        <w:rPr>
          <w:rFonts w:ascii="Arial" w:hAnsi="Arial" w:cs="Arial"/>
        </w:rPr>
        <w:t xml:space="preserve"> la condena de ejecución </w:t>
      </w:r>
      <w:r w:rsidR="00F91374" w:rsidRPr="007B6412">
        <w:rPr>
          <w:rFonts w:ascii="Arial" w:hAnsi="Arial" w:cs="Arial"/>
        </w:rPr>
        <w:t>condicional,</w:t>
      </w:r>
      <w:r w:rsidRPr="007B6412">
        <w:rPr>
          <w:rFonts w:ascii="Arial" w:hAnsi="Arial" w:cs="Arial"/>
        </w:rPr>
        <w:t xml:space="preserve"> ni la prisión domicil</w:t>
      </w:r>
      <w:r w:rsidR="00EE170A" w:rsidRPr="007B6412">
        <w:rPr>
          <w:rFonts w:ascii="Arial" w:hAnsi="Arial" w:cs="Arial"/>
        </w:rPr>
        <w:t>iaria.</w:t>
      </w:r>
    </w:p>
    <w:p w14:paraId="09FE829E" w14:textId="77777777" w:rsidR="005A4358" w:rsidRPr="007B6412" w:rsidRDefault="005A4358" w:rsidP="007B6412">
      <w:pPr>
        <w:pStyle w:val="Sinespaciado"/>
        <w:tabs>
          <w:tab w:val="left" w:pos="900"/>
        </w:tabs>
        <w:spacing w:line="276" w:lineRule="auto"/>
        <w:jc w:val="both"/>
        <w:rPr>
          <w:rFonts w:ascii="Arial" w:hAnsi="Arial" w:cs="Arial"/>
        </w:rPr>
      </w:pPr>
    </w:p>
    <w:p w14:paraId="03E5ACA3" w14:textId="77777777" w:rsidR="00B54F55" w:rsidRPr="007B6412" w:rsidRDefault="00B54F55" w:rsidP="007B6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jc w:val="center"/>
        <w:textAlignment w:val="baseline"/>
        <w:rPr>
          <w:rFonts w:ascii="Arial" w:hAnsi="Arial" w:cs="Arial"/>
          <w:b/>
          <w:lang w:val="es-ES_tradnl"/>
        </w:rPr>
      </w:pPr>
      <w:r w:rsidRPr="007B6412">
        <w:rPr>
          <w:rFonts w:ascii="Arial" w:hAnsi="Arial" w:cs="Arial"/>
          <w:b/>
          <w:lang w:val="es-ES_tradnl"/>
        </w:rPr>
        <w:t>5. SOBRE EL RECURSO INTERPUESTO</w:t>
      </w:r>
    </w:p>
    <w:p w14:paraId="1D1C9666" w14:textId="77777777" w:rsidR="00EA5524" w:rsidRPr="007B6412" w:rsidRDefault="00EA5524" w:rsidP="007B6412">
      <w:pPr>
        <w:pStyle w:val="Sinespaciado"/>
        <w:tabs>
          <w:tab w:val="left" w:pos="900"/>
        </w:tabs>
        <w:spacing w:line="276" w:lineRule="auto"/>
        <w:jc w:val="both"/>
        <w:rPr>
          <w:rFonts w:ascii="Arial" w:hAnsi="Arial" w:cs="Arial"/>
        </w:rPr>
      </w:pPr>
    </w:p>
    <w:p w14:paraId="6CC28ED5" w14:textId="341DBC27" w:rsidR="00136E60" w:rsidRPr="007B6412" w:rsidRDefault="00136E60" w:rsidP="007B6412">
      <w:pPr>
        <w:pStyle w:val="Sinespaciado"/>
        <w:spacing w:line="276" w:lineRule="auto"/>
        <w:jc w:val="both"/>
        <w:rPr>
          <w:rFonts w:ascii="Arial" w:hAnsi="Arial" w:cs="Arial"/>
          <w:bCs/>
          <w:u w:val="single"/>
        </w:rPr>
      </w:pPr>
      <w:r w:rsidRPr="007B6412">
        <w:rPr>
          <w:rFonts w:ascii="Arial" w:hAnsi="Arial" w:cs="Arial"/>
          <w:bCs/>
          <w:u w:val="single"/>
        </w:rPr>
        <w:t>Defensor (Recurrente)</w:t>
      </w:r>
    </w:p>
    <w:p w14:paraId="7EEE8207" w14:textId="77777777" w:rsidR="00136E60" w:rsidRPr="007B6412" w:rsidRDefault="00136E60" w:rsidP="007B6412">
      <w:pPr>
        <w:pStyle w:val="Sinespaciado"/>
        <w:spacing w:line="276" w:lineRule="auto"/>
        <w:jc w:val="both"/>
        <w:rPr>
          <w:rFonts w:ascii="Arial" w:hAnsi="Arial" w:cs="Arial"/>
          <w:bCs/>
        </w:rPr>
      </w:pPr>
    </w:p>
    <w:p w14:paraId="432CEF33" w14:textId="14F09BCE" w:rsidR="00F91374" w:rsidRPr="007B6412" w:rsidRDefault="005E0DFC" w:rsidP="007B6412">
      <w:pPr>
        <w:pStyle w:val="Prrafodelista"/>
        <w:numPr>
          <w:ilvl w:val="0"/>
          <w:numId w:val="7"/>
        </w:numPr>
        <w:spacing w:line="276" w:lineRule="auto"/>
        <w:jc w:val="both"/>
        <w:rPr>
          <w:rFonts w:ascii="Arial" w:hAnsi="Arial" w:cs="Arial"/>
        </w:rPr>
      </w:pPr>
      <w:r w:rsidRPr="007B6412">
        <w:rPr>
          <w:rFonts w:ascii="Arial" w:hAnsi="Arial" w:cs="Arial"/>
        </w:rPr>
        <w:t>Se refirió al principio de antijuridicidad</w:t>
      </w:r>
      <w:r w:rsidR="00EE170A" w:rsidRPr="007B6412">
        <w:rPr>
          <w:rFonts w:ascii="Arial" w:hAnsi="Arial" w:cs="Arial"/>
        </w:rPr>
        <w:t xml:space="preserve"> material sobre el cual </w:t>
      </w:r>
      <w:r w:rsidR="00DF65CC" w:rsidRPr="007B6412">
        <w:rPr>
          <w:rFonts w:ascii="Arial" w:hAnsi="Arial" w:cs="Arial"/>
        </w:rPr>
        <w:t xml:space="preserve">citó </w:t>
      </w:r>
      <w:r w:rsidRPr="007B6412">
        <w:rPr>
          <w:rFonts w:ascii="Arial" w:hAnsi="Arial" w:cs="Arial"/>
        </w:rPr>
        <w:t xml:space="preserve">la sentencia </w:t>
      </w:r>
      <w:r w:rsidR="00EE170A" w:rsidRPr="007B6412">
        <w:rPr>
          <w:rFonts w:ascii="Arial" w:hAnsi="Arial" w:cs="Arial"/>
        </w:rPr>
        <w:t xml:space="preserve">CSJ </w:t>
      </w:r>
      <w:proofErr w:type="spellStart"/>
      <w:r w:rsidR="00EE170A" w:rsidRPr="007B6412">
        <w:rPr>
          <w:rFonts w:ascii="Arial" w:hAnsi="Arial" w:cs="Arial"/>
        </w:rPr>
        <w:t>SP</w:t>
      </w:r>
      <w:proofErr w:type="spellEnd"/>
      <w:r w:rsidR="00EE170A" w:rsidRPr="007B6412">
        <w:rPr>
          <w:rFonts w:ascii="Arial" w:hAnsi="Arial" w:cs="Arial"/>
        </w:rPr>
        <w:t xml:space="preserve"> con radicado </w:t>
      </w:r>
      <w:r w:rsidRPr="007B6412">
        <w:rPr>
          <w:rFonts w:ascii="Arial" w:hAnsi="Arial" w:cs="Arial"/>
        </w:rPr>
        <w:t xml:space="preserve">20665 de la CSJ </w:t>
      </w:r>
      <w:proofErr w:type="spellStart"/>
      <w:r w:rsidRPr="007B6412">
        <w:rPr>
          <w:rFonts w:ascii="Arial" w:hAnsi="Arial" w:cs="Arial"/>
        </w:rPr>
        <w:t>SP</w:t>
      </w:r>
      <w:proofErr w:type="spellEnd"/>
      <w:r w:rsidRPr="007B6412">
        <w:rPr>
          <w:rFonts w:ascii="Arial" w:hAnsi="Arial" w:cs="Arial"/>
        </w:rPr>
        <w:t xml:space="preserve"> pr</w:t>
      </w:r>
      <w:r w:rsidR="00EE170A" w:rsidRPr="007B6412">
        <w:rPr>
          <w:rFonts w:ascii="Arial" w:hAnsi="Arial" w:cs="Arial"/>
        </w:rPr>
        <w:t>of</w:t>
      </w:r>
      <w:r w:rsidRPr="007B6412">
        <w:rPr>
          <w:rFonts w:ascii="Arial" w:hAnsi="Arial" w:cs="Arial"/>
        </w:rPr>
        <w:t xml:space="preserve">erida en el año </w:t>
      </w:r>
      <w:r w:rsidR="00F91374" w:rsidRPr="007B6412">
        <w:rPr>
          <w:rFonts w:ascii="Arial" w:hAnsi="Arial" w:cs="Arial"/>
        </w:rPr>
        <w:t xml:space="preserve">2005, en la cual se realizó un </w:t>
      </w:r>
      <w:r w:rsidRPr="007B6412">
        <w:rPr>
          <w:rFonts w:ascii="Arial" w:hAnsi="Arial" w:cs="Arial"/>
        </w:rPr>
        <w:t xml:space="preserve">análisis del </w:t>
      </w:r>
      <w:r w:rsidR="00EE170A" w:rsidRPr="007B6412">
        <w:rPr>
          <w:rFonts w:ascii="Arial" w:hAnsi="Arial" w:cs="Arial"/>
        </w:rPr>
        <w:t xml:space="preserve">componente de antijuridicidad de la conducta descrita en el </w:t>
      </w:r>
      <w:r w:rsidR="00F91374" w:rsidRPr="007B6412">
        <w:rPr>
          <w:rFonts w:ascii="Arial" w:hAnsi="Arial" w:cs="Arial"/>
        </w:rPr>
        <w:t>artículo</w:t>
      </w:r>
      <w:r w:rsidR="00EE170A" w:rsidRPr="007B6412">
        <w:rPr>
          <w:rFonts w:ascii="Arial" w:hAnsi="Arial" w:cs="Arial"/>
        </w:rPr>
        <w:t xml:space="preserve"> 365 del CP., y su relación con el contenido del </w:t>
      </w:r>
      <w:r w:rsidR="00F91374" w:rsidRPr="007B6412">
        <w:rPr>
          <w:rFonts w:ascii="Arial" w:hAnsi="Arial" w:cs="Arial"/>
        </w:rPr>
        <w:t>artículo</w:t>
      </w:r>
      <w:r w:rsidR="00EE170A" w:rsidRPr="007B6412">
        <w:rPr>
          <w:rFonts w:ascii="Arial" w:hAnsi="Arial" w:cs="Arial"/>
        </w:rPr>
        <w:t xml:space="preserve"> 11 del </w:t>
      </w:r>
      <w:proofErr w:type="spellStart"/>
      <w:r w:rsidR="00EE170A" w:rsidRPr="007B6412">
        <w:rPr>
          <w:rFonts w:ascii="Arial" w:hAnsi="Arial" w:cs="Arial"/>
        </w:rPr>
        <w:t>CP</w:t>
      </w:r>
      <w:proofErr w:type="spellEnd"/>
      <w:r w:rsidR="00EE170A" w:rsidRPr="007B6412">
        <w:rPr>
          <w:rFonts w:ascii="Arial" w:hAnsi="Arial" w:cs="Arial"/>
        </w:rPr>
        <w:t>, lo que implica</w:t>
      </w:r>
      <w:r w:rsidR="00F91374" w:rsidRPr="007B6412">
        <w:rPr>
          <w:rFonts w:ascii="Arial" w:hAnsi="Arial" w:cs="Arial"/>
        </w:rPr>
        <w:t>ba</w:t>
      </w:r>
      <w:r w:rsidR="00EE170A" w:rsidRPr="007B6412">
        <w:rPr>
          <w:rFonts w:ascii="Arial" w:hAnsi="Arial" w:cs="Arial"/>
        </w:rPr>
        <w:t xml:space="preserve"> una valoración de la lesividad del comportamiento en el momento en que este se presenta, ya que de acuerdo a la jurisprudencia de la Corte Constitucional que invoc</w:t>
      </w:r>
      <w:r w:rsidR="00DF65CC" w:rsidRPr="007B6412">
        <w:rPr>
          <w:rFonts w:ascii="Arial" w:hAnsi="Arial" w:cs="Arial"/>
        </w:rPr>
        <w:t>ó</w:t>
      </w:r>
      <w:r w:rsidR="00EE170A" w:rsidRPr="007B6412">
        <w:rPr>
          <w:rFonts w:ascii="Arial" w:hAnsi="Arial" w:cs="Arial"/>
        </w:rPr>
        <w:t xml:space="preserve"> , la tenencia de un arma por </w:t>
      </w:r>
      <w:r w:rsidR="007F7D94" w:rsidRPr="007B6412">
        <w:rPr>
          <w:rFonts w:ascii="Arial" w:hAnsi="Arial" w:cs="Arial"/>
        </w:rPr>
        <w:t>sí</w:t>
      </w:r>
      <w:r w:rsidR="00EE170A" w:rsidRPr="007B6412">
        <w:rPr>
          <w:rFonts w:ascii="Arial" w:hAnsi="Arial" w:cs="Arial"/>
        </w:rPr>
        <w:t xml:space="preserve"> sola, no genera lesión o muerte para la persona agr</w:t>
      </w:r>
      <w:r w:rsidR="00F91374" w:rsidRPr="007B6412">
        <w:rPr>
          <w:rFonts w:ascii="Arial" w:hAnsi="Arial" w:cs="Arial"/>
        </w:rPr>
        <w:t>edida y debe existir un “riesgo mediato”</w:t>
      </w:r>
      <w:r w:rsidR="00EE170A" w:rsidRPr="007B6412">
        <w:rPr>
          <w:rFonts w:ascii="Arial" w:hAnsi="Arial" w:cs="Arial"/>
        </w:rPr>
        <w:t xml:space="preserve"> para el bien jur</w:t>
      </w:r>
      <w:r w:rsidR="00DF65CC" w:rsidRPr="007B6412">
        <w:rPr>
          <w:rFonts w:ascii="Arial" w:hAnsi="Arial" w:cs="Arial"/>
        </w:rPr>
        <w:t>í</w:t>
      </w:r>
      <w:r w:rsidR="00EE170A" w:rsidRPr="007B6412">
        <w:rPr>
          <w:rFonts w:ascii="Arial" w:hAnsi="Arial" w:cs="Arial"/>
        </w:rPr>
        <w:t>dico protegido por la norma.</w:t>
      </w:r>
    </w:p>
    <w:p w14:paraId="60208854" w14:textId="77777777" w:rsidR="00F91374" w:rsidRPr="007B6412" w:rsidRDefault="00F91374" w:rsidP="007B6412">
      <w:pPr>
        <w:pStyle w:val="Prrafodelista"/>
        <w:numPr>
          <w:ilvl w:val="0"/>
          <w:numId w:val="7"/>
        </w:numPr>
        <w:spacing w:line="276" w:lineRule="auto"/>
        <w:jc w:val="both"/>
        <w:rPr>
          <w:rFonts w:ascii="Arial" w:hAnsi="Arial" w:cs="Arial"/>
        </w:rPr>
      </w:pPr>
    </w:p>
    <w:p w14:paraId="639D8306" w14:textId="33DA0EC8" w:rsidR="005E0DFC" w:rsidRPr="007B6412" w:rsidRDefault="00EE170A" w:rsidP="007B6412">
      <w:pPr>
        <w:pStyle w:val="Prrafodelista"/>
        <w:spacing w:line="276" w:lineRule="auto"/>
        <w:jc w:val="both"/>
        <w:rPr>
          <w:rFonts w:ascii="Arial" w:hAnsi="Arial" w:cs="Arial"/>
        </w:rPr>
      </w:pPr>
      <w:r w:rsidRPr="007B6412">
        <w:rPr>
          <w:rFonts w:ascii="Arial" w:hAnsi="Arial" w:cs="Arial"/>
        </w:rPr>
        <w:t>El juez de primer grado incurri</w:t>
      </w:r>
      <w:r w:rsidR="006D5102" w:rsidRPr="007B6412">
        <w:rPr>
          <w:rFonts w:ascii="Arial" w:hAnsi="Arial" w:cs="Arial"/>
        </w:rPr>
        <w:t>ó</w:t>
      </w:r>
      <w:r w:rsidRPr="007B6412">
        <w:rPr>
          <w:rFonts w:ascii="Arial" w:hAnsi="Arial" w:cs="Arial"/>
        </w:rPr>
        <w:t xml:space="preserve"> en un razonamiento equivocad</w:t>
      </w:r>
      <w:r w:rsidR="00D8134D" w:rsidRPr="007B6412">
        <w:rPr>
          <w:rFonts w:ascii="Arial" w:hAnsi="Arial" w:cs="Arial"/>
        </w:rPr>
        <w:t>o sobre la aplicación de los principios de lesividad y de antijuridicidad material,</w:t>
      </w:r>
      <w:r w:rsidR="006D5102" w:rsidRPr="007B6412">
        <w:rPr>
          <w:rFonts w:ascii="Arial" w:hAnsi="Arial" w:cs="Arial"/>
        </w:rPr>
        <w:t xml:space="preserve"> </w:t>
      </w:r>
      <w:r w:rsidR="00DD3072" w:rsidRPr="007B6412">
        <w:rPr>
          <w:rFonts w:ascii="Arial" w:hAnsi="Arial" w:cs="Arial"/>
        </w:rPr>
        <w:t>pues para valorar la antijuridicidad de</w:t>
      </w:r>
      <w:r w:rsidR="00F91374" w:rsidRPr="007B6412">
        <w:rPr>
          <w:rFonts w:ascii="Arial" w:hAnsi="Arial" w:cs="Arial"/>
        </w:rPr>
        <w:t xml:space="preserve"> la conducta se debe considerar:</w:t>
      </w:r>
      <w:r w:rsidR="005E0DFC" w:rsidRPr="007B6412">
        <w:rPr>
          <w:rFonts w:ascii="Arial" w:hAnsi="Arial" w:cs="Arial"/>
        </w:rPr>
        <w:t xml:space="preserve"> </w:t>
      </w:r>
      <w:r w:rsidR="005E0DFC" w:rsidRPr="007B6412">
        <w:rPr>
          <w:rFonts w:ascii="Arial" w:hAnsi="Arial" w:cs="Arial"/>
          <w:i/>
        </w:rPr>
        <w:t>"si se trata de un objeto que sirve para que una persona se defienda, pero que no le permite herir o matar al agresor no es, en sentido estricto, un arma</w:t>
      </w:r>
      <w:r w:rsidR="005E0DFC" w:rsidRPr="007B6412">
        <w:rPr>
          <w:rFonts w:ascii="Arial" w:hAnsi="Arial" w:cs="Arial"/>
        </w:rPr>
        <w:t>" y que</w:t>
      </w:r>
      <w:r w:rsidR="005E0DFC" w:rsidRPr="007B6412">
        <w:rPr>
          <w:rFonts w:ascii="Arial" w:hAnsi="Arial" w:cs="Arial"/>
          <w:i/>
        </w:rPr>
        <w:t xml:space="preserve"> </w:t>
      </w:r>
      <w:r w:rsidR="00F91374" w:rsidRPr="007B6412">
        <w:rPr>
          <w:rFonts w:ascii="Arial" w:hAnsi="Arial" w:cs="Arial"/>
          <w:i/>
        </w:rPr>
        <w:t>“</w:t>
      </w:r>
      <w:r w:rsidR="00DD3072" w:rsidRPr="007B6412">
        <w:rPr>
          <w:rFonts w:ascii="Arial" w:hAnsi="Arial" w:cs="Arial"/>
          <w:i/>
        </w:rPr>
        <w:t xml:space="preserve">si </w:t>
      </w:r>
      <w:r w:rsidR="005E0DFC" w:rsidRPr="007B6412">
        <w:rPr>
          <w:rFonts w:ascii="Arial" w:hAnsi="Arial" w:cs="Arial"/>
          <w:i/>
        </w:rPr>
        <w:t>un arma de defensa no fuera susceptible de herir o matar a otra persona dejaría de ser un arma</w:t>
      </w:r>
      <w:r w:rsidR="00F91374" w:rsidRPr="007B6412">
        <w:rPr>
          <w:rFonts w:ascii="Arial" w:hAnsi="Arial" w:cs="Arial"/>
          <w:i/>
        </w:rPr>
        <w:t>”</w:t>
      </w:r>
      <w:r w:rsidR="00632CB8" w:rsidRPr="007B6412">
        <w:rPr>
          <w:rFonts w:ascii="Arial" w:hAnsi="Arial" w:cs="Arial"/>
          <w:i/>
        </w:rPr>
        <w:t>.</w:t>
      </w:r>
    </w:p>
    <w:p w14:paraId="4A081A08" w14:textId="77777777" w:rsidR="00632CB8" w:rsidRPr="007B6412" w:rsidRDefault="00632CB8" w:rsidP="007B6412">
      <w:pPr>
        <w:pStyle w:val="Prrafodelista"/>
        <w:spacing w:line="276" w:lineRule="auto"/>
        <w:rPr>
          <w:rFonts w:ascii="Arial" w:hAnsi="Arial" w:cs="Arial"/>
        </w:rPr>
      </w:pPr>
    </w:p>
    <w:p w14:paraId="0CD23DC2" w14:textId="14DA20B4" w:rsidR="005E0DFC" w:rsidRPr="007B6412" w:rsidRDefault="00DD3072" w:rsidP="007B6412">
      <w:pPr>
        <w:pStyle w:val="Prrafodelista"/>
        <w:numPr>
          <w:ilvl w:val="0"/>
          <w:numId w:val="7"/>
        </w:numPr>
        <w:spacing w:line="276" w:lineRule="auto"/>
        <w:jc w:val="both"/>
        <w:rPr>
          <w:rFonts w:ascii="Arial" w:hAnsi="Arial" w:cs="Arial"/>
        </w:rPr>
      </w:pPr>
      <w:r w:rsidRPr="007B6412">
        <w:rPr>
          <w:rFonts w:ascii="Arial" w:hAnsi="Arial" w:cs="Arial"/>
        </w:rPr>
        <w:t xml:space="preserve">En lo referente a los delitos de peligro común, como el porte de armas de defensa personal, </w:t>
      </w:r>
      <w:r w:rsidR="009C7367" w:rsidRPr="007B6412">
        <w:rPr>
          <w:rFonts w:ascii="Arial" w:hAnsi="Arial" w:cs="Arial"/>
        </w:rPr>
        <w:t xml:space="preserve">se debe </w:t>
      </w:r>
      <w:r w:rsidR="00F33FD5" w:rsidRPr="007B6412">
        <w:rPr>
          <w:rFonts w:ascii="Arial" w:hAnsi="Arial" w:cs="Arial"/>
        </w:rPr>
        <w:t>tener en cuenta el criterio del</w:t>
      </w:r>
      <w:r w:rsidR="005E0DFC" w:rsidRPr="007B6412">
        <w:rPr>
          <w:rFonts w:ascii="Arial" w:hAnsi="Arial" w:cs="Arial"/>
        </w:rPr>
        <w:t xml:space="preserve"> ámbito de protección</w:t>
      </w:r>
      <w:r w:rsidR="00F33FD5" w:rsidRPr="007B6412">
        <w:rPr>
          <w:rFonts w:ascii="Arial" w:hAnsi="Arial" w:cs="Arial"/>
        </w:rPr>
        <w:t xml:space="preserve"> de la norma</w:t>
      </w:r>
      <w:r w:rsidRPr="007B6412">
        <w:rPr>
          <w:rFonts w:ascii="Arial" w:hAnsi="Arial" w:cs="Arial"/>
        </w:rPr>
        <w:t xml:space="preserve">, para determinar si en </w:t>
      </w:r>
      <w:r w:rsidR="00B36522" w:rsidRPr="007B6412">
        <w:rPr>
          <w:rFonts w:ascii="Arial" w:hAnsi="Arial" w:cs="Arial"/>
        </w:rPr>
        <w:t xml:space="preserve">cada caso </w:t>
      </w:r>
      <w:r w:rsidR="00FE635F" w:rsidRPr="007B6412">
        <w:rPr>
          <w:rFonts w:ascii="Arial" w:hAnsi="Arial" w:cs="Arial"/>
        </w:rPr>
        <w:t xml:space="preserve">concreto se puso en riesgo el bien jurídicamente </w:t>
      </w:r>
      <w:r w:rsidR="005E0DFC" w:rsidRPr="007B6412">
        <w:rPr>
          <w:rFonts w:ascii="Arial" w:hAnsi="Arial" w:cs="Arial"/>
        </w:rPr>
        <w:t>protegido.</w:t>
      </w:r>
    </w:p>
    <w:p w14:paraId="48629961" w14:textId="77777777" w:rsidR="00632CB8" w:rsidRPr="007B6412" w:rsidRDefault="00632CB8" w:rsidP="007B6412">
      <w:pPr>
        <w:pStyle w:val="Prrafodelista"/>
        <w:spacing w:line="276" w:lineRule="auto"/>
        <w:rPr>
          <w:rFonts w:ascii="Arial" w:hAnsi="Arial" w:cs="Arial"/>
        </w:rPr>
      </w:pPr>
    </w:p>
    <w:p w14:paraId="7897E43C" w14:textId="17AA10D6" w:rsidR="005E0DFC" w:rsidRPr="007B6412" w:rsidRDefault="005E0DFC" w:rsidP="007B6412">
      <w:pPr>
        <w:pStyle w:val="Prrafodelista"/>
        <w:numPr>
          <w:ilvl w:val="0"/>
          <w:numId w:val="7"/>
        </w:numPr>
        <w:spacing w:line="276" w:lineRule="auto"/>
        <w:jc w:val="both"/>
        <w:rPr>
          <w:rFonts w:ascii="Arial" w:hAnsi="Arial" w:cs="Arial"/>
        </w:rPr>
      </w:pPr>
      <w:r w:rsidRPr="007B6412">
        <w:rPr>
          <w:rFonts w:ascii="Arial" w:hAnsi="Arial" w:cs="Arial"/>
        </w:rPr>
        <w:t>E</w:t>
      </w:r>
      <w:r w:rsidR="00A4611D" w:rsidRPr="007B6412">
        <w:rPr>
          <w:rFonts w:ascii="Arial" w:hAnsi="Arial" w:cs="Arial"/>
        </w:rPr>
        <w:t>l juez de p</w:t>
      </w:r>
      <w:r w:rsidR="00F33FD5" w:rsidRPr="007B6412">
        <w:rPr>
          <w:rFonts w:ascii="Arial" w:hAnsi="Arial" w:cs="Arial"/>
        </w:rPr>
        <w:t>rimer grado adoptó una actitud “conservadora”</w:t>
      </w:r>
      <w:r w:rsidR="00A4611D" w:rsidRPr="007B6412">
        <w:rPr>
          <w:rFonts w:ascii="Arial" w:hAnsi="Arial" w:cs="Arial"/>
        </w:rPr>
        <w:t xml:space="preserve"> al deducir que por el si</w:t>
      </w:r>
      <w:r w:rsidR="00F33FD5" w:rsidRPr="007B6412">
        <w:rPr>
          <w:rFonts w:ascii="Arial" w:hAnsi="Arial" w:cs="Arial"/>
        </w:rPr>
        <w:t xml:space="preserve">mple hecho de que el procesado </w:t>
      </w:r>
      <w:r w:rsidRPr="007B6412">
        <w:rPr>
          <w:rFonts w:ascii="Arial" w:hAnsi="Arial" w:cs="Arial"/>
        </w:rPr>
        <w:t>porta</w:t>
      </w:r>
      <w:r w:rsidR="00A4611D" w:rsidRPr="007B6412">
        <w:rPr>
          <w:rFonts w:ascii="Arial" w:hAnsi="Arial" w:cs="Arial"/>
        </w:rPr>
        <w:t xml:space="preserve">ra el </w:t>
      </w:r>
      <w:r w:rsidRPr="007B6412">
        <w:rPr>
          <w:rFonts w:ascii="Arial" w:hAnsi="Arial" w:cs="Arial"/>
        </w:rPr>
        <w:t>arma de fuego por mucho rato con la ingesta de alcohol</w:t>
      </w:r>
      <w:r w:rsidR="00A4611D" w:rsidRPr="007B6412">
        <w:rPr>
          <w:rFonts w:ascii="Arial" w:hAnsi="Arial" w:cs="Arial"/>
        </w:rPr>
        <w:t xml:space="preserve">, lo cual no fue probado, se puso en riesgo la </w:t>
      </w:r>
      <w:r w:rsidRPr="007B6412">
        <w:rPr>
          <w:rFonts w:ascii="Arial" w:hAnsi="Arial" w:cs="Arial"/>
        </w:rPr>
        <w:t>seguridad pública.</w:t>
      </w:r>
    </w:p>
    <w:p w14:paraId="596719E5" w14:textId="77777777" w:rsidR="00632CB8" w:rsidRPr="007B6412" w:rsidRDefault="00632CB8" w:rsidP="007B6412">
      <w:pPr>
        <w:pStyle w:val="Prrafodelista"/>
        <w:spacing w:line="276" w:lineRule="auto"/>
        <w:rPr>
          <w:rFonts w:ascii="Arial" w:hAnsi="Arial" w:cs="Arial"/>
        </w:rPr>
      </w:pPr>
    </w:p>
    <w:p w14:paraId="1D347A24" w14:textId="19DD97F6" w:rsidR="00F60E56" w:rsidRPr="007B6412" w:rsidRDefault="00632CB8" w:rsidP="007B6412">
      <w:pPr>
        <w:pStyle w:val="Prrafodelista"/>
        <w:numPr>
          <w:ilvl w:val="0"/>
          <w:numId w:val="7"/>
        </w:numPr>
        <w:spacing w:line="276" w:lineRule="auto"/>
        <w:jc w:val="both"/>
        <w:rPr>
          <w:rFonts w:ascii="Arial" w:hAnsi="Arial" w:cs="Arial"/>
        </w:rPr>
      </w:pPr>
      <w:r w:rsidRPr="007B6412">
        <w:rPr>
          <w:rFonts w:ascii="Arial" w:hAnsi="Arial" w:cs="Arial"/>
        </w:rPr>
        <w:t>No se discute la</w:t>
      </w:r>
      <w:r w:rsidR="005E0DFC" w:rsidRPr="007B6412">
        <w:rPr>
          <w:rFonts w:ascii="Arial" w:hAnsi="Arial" w:cs="Arial"/>
        </w:rPr>
        <w:t xml:space="preserve"> tenencia del objeto </w:t>
      </w:r>
      <w:r w:rsidR="00A4611D" w:rsidRPr="007B6412">
        <w:rPr>
          <w:rFonts w:ascii="Arial" w:hAnsi="Arial" w:cs="Arial"/>
        </w:rPr>
        <w:t>por parte del procesado, pero</w:t>
      </w:r>
      <w:r w:rsidR="00F33FD5" w:rsidRPr="007B6412">
        <w:rPr>
          <w:rFonts w:ascii="Arial" w:hAnsi="Arial" w:cs="Arial"/>
        </w:rPr>
        <w:t xml:space="preserve"> lo real es que ese hecho por sí solo no</w:t>
      </w:r>
      <w:r w:rsidR="005E0DFC" w:rsidRPr="007B6412">
        <w:rPr>
          <w:rFonts w:ascii="Arial" w:hAnsi="Arial" w:cs="Arial"/>
        </w:rPr>
        <w:t xml:space="preserve"> representa</w:t>
      </w:r>
      <w:r w:rsidR="00A4611D" w:rsidRPr="007B6412">
        <w:rPr>
          <w:rFonts w:ascii="Arial" w:hAnsi="Arial" w:cs="Arial"/>
        </w:rPr>
        <w:t xml:space="preserve"> un </w:t>
      </w:r>
      <w:r w:rsidR="005E0DFC" w:rsidRPr="007B6412">
        <w:rPr>
          <w:rFonts w:ascii="Arial" w:hAnsi="Arial" w:cs="Arial"/>
        </w:rPr>
        <w:t xml:space="preserve">peligro para la sociedad, </w:t>
      </w:r>
      <w:r w:rsidR="00A4611D" w:rsidRPr="007B6412">
        <w:rPr>
          <w:rFonts w:ascii="Arial" w:hAnsi="Arial" w:cs="Arial"/>
        </w:rPr>
        <w:t>pues re</w:t>
      </w:r>
      <w:r w:rsidR="005E0DFC" w:rsidRPr="007B6412">
        <w:rPr>
          <w:rFonts w:ascii="Arial" w:hAnsi="Arial" w:cs="Arial"/>
        </w:rPr>
        <w:t xml:space="preserve">quiere necesariamente de otros elementos como </w:t>
      </w:r>
      <w:r w:rsidR="00F33FD5" w:rsidRPr="007B6412">
        <w:rPr>
          <w:rFonts w:ascii="Arial" w:hAnsi="Arial" w:cs="Arial"/>
        </w:rPr>
        <w:t>que el arma tuviera</w:t>
      </w:r>
      <w:r w:rsidR="00A4611D" w:rsidRPr="007B6412">
        <w:rPr>
          <w:rFonts w:ascii="Arial" w:hAnsi="Arial" w:cs="Arial"/>
        </w:rPr>
        <w:t xml:space="preserve"> su </w:t>
      </w:r>
      <w:r w:rsidR="00A4611D" w:rsidRPr="007B6412">
        <w:rPr>
          <w:rFonts w:ascii="Arial" w:hAnsi="Arial" w:cs="Arial"/>
        </w:rPr>
        <w:lastRenderedPageBreak/>
        <w:t xml:space="preserve">munición, la </w:t>
      </w:r>
      <w:r w:rsidR="005E0DFC" w:rsidRPr="007B6412">
        <w:rPr>
          <w:rFonts w:ascii="Arial" w:hAnsi="Arial" w:cs="Arial"/>
        </w:rPr>
        <w:t>que no fue encontrada en poder de</w:t>
      </w:r>
      <w:r w:rsidR="00A4611D" w:rsidRPr="007B6412">
        <w:rPr>
          <w:rFonts w:ascii="Arial" w:hAnsi="Arial" w:cs="Arial"/>
        </w:rPr>
        <w:t xml:space="preserve">l acusado, ni en la propia arma, por lo cual difícilmente se podría generar un riesgo </w:t>
      </w:r>
      <w:r w:rsidR="003E57C7" w:rsidRPr="007B6412">
        <w:rPr>
          <w:rFonts w:ascii="Arial" w:hAnsi="Arial" w:cs="Arial"/>
        </w:rPr>
        <w:t xml:space="preserve">para la seguridad pública, con lo cual faltaría el componente de antijuridicidad de la conducta punible, ya que en el proceso se estableció que el </w:t>
      </w:r>
      <w:r w:rsidR="009C7367" w:rsidRPr="007B6412">
        <w:rPr>
          <w:rFonts w:ascii="Arial" w:hAnsi="Arial" w:cs="Arial"/>
        </w:rPr>
        <w:t>artefacto i</w:t>
      </w:r>
      <w:r w:rsidR="003E57C7" w:rsidRPr="007B6412">
        <w:rPr>
          <w:rFonts w:ascii="Arial" w:hAnsi="Arial" w:cs="Arial"/>
        </w:rPr>
        <w:t>ncautad</w:t>
      </w:r>
      <w:r w:rsidR="00F33FD5" w:rsidRPr="007B6412">
        <w:rPr>
          <w:rFonts w:ascii="Arial" w:hAnsi="Arial" w:cs="Arial"/>
        </w:rPr>
        <w:t>o</w:t>
      </w:r>
      <w:r w:rsidR="003E57C7" w:rsidRPr="007B6412">
        <w:rPr>
          <w:rFonts w:ascii="Arial" w:hAnsi="Arial" w:cs="Arial"/>
        </w:rPr>
        <w:t xml:space="preserve"> no tenía su mu</w:t>
      </w:r>
      <w:r w:rsidR="005E0DFC" w:rsidRPr="007B6412">
        <w:rPr>
          <w:rFonts w:ascii="Arial" w:hAnsi="Arial" w:cs="Arial"/>
        </w:rPr>
        <w:t>nición</w:t>
      </w:r>
      <w:r w:rsidR="009C7367" w:rsidRPr="007B6412">
        <w:rPr>
          <w:rFonts w:ascii="Arial" w:hAnsi="Arial" w:cs="Arial"/>
        </w:rPr>
        <w:t>.</w:t>
      </w:r>
    </w:p>
    <w:p w14:paraId="698EDD6C" w14:textId="77777777" w:rsidR="00F33FD5" w:rsidRPr="007B6412" w:rsidRDefault="00F33FD5" w:rsidP="007B6412">
      <w:pPr>
        <w:pStyle w:val="Prrafodelista"/>
        <w:spacing w:line="276" w:lineRule="auto"/>
        <w:rPr>
          <w:rFonts w:ascii="Arial" w:hAnsi="Arial" w:cs="Arial"/>
        </w:rPr>
      </w:pPr>
    </w:p>
    <w:p w14:paraId="6FED3571" w14:textId="158AADE1" w:rsidR="00C16CCD" w:rsidRPr="007B6412" w:rsidRDefault="003E57C7" w:rsidP="007B6412">
      <w:pPr>
        <w:pStyle w:val="Prrafodelista"/>
        <w:numPr>
          <w:ilvl w:val="0"/>
          <w:numId w:val="7"/>
        </w:numPr>
        <w:spacing w:line="276" w:lineRule="auto"/>
        <w:jc w:val="both"/>
        <w:rPr>
          <w:rFonts w:ascii="Arial" w:hAnsi="Arial" w:cs="Arial"/>
        </w:rPr>
      </w:pPr>
      <w:r w:rsidRPr="007B6412">
        <w:rPr>
          <w:rFonts w:ascii="Arial" w:hAnsi="Arial" w:cs="Arial"/>
        </w:rPr>
        <w:t>Citó una decisión de es</w:t>
      </w:r>
      <w:r w:rsidR="00F33FD5" w:rsidRPr="007B6412">
        <w:rPr>
          <w:rFonts w:ascii="Arial" w:hAnsi="Arial" w:cs="Arial"/>
        </w:rPr>
        <w:t>ta Sala del</w:t>
      </w:r>
      <w:r w:rsidR="005E0DFC" w:rsidRPr="007B6412">
        <w:rPr>
          <w:rFonts w:ascii="Arial" w:hAnsi="Arial" w:cs="Arial"/>
        </w:rPr>
        <w:t xml:space="preserve"> 19 de agosto de 2016, con ponencia del </w:t>
      </w:r>
      <w:proofErr w:type="spellStart"/>
      <w:r w:rsidR="005E0DFC" w:rsidRPr="007B6412">
        <w:rPr>
          <w:rFonts w:ascii="Arial" w:hAnsi="Arial" w:cs="Arial"/>
        </w:rPr>
        <w:t>M</w:t>
      </w:r>
      <w:r w:rsidR="00F60E56" w:rsidRPr="007B6412">
        <w:rPr>
          <w:rFonts w:ascii="Arial" w:hAnsi="Arial" w:cs="Arial"/>
        </w:rPr>
        <w:t>P</w:t>
      </w:r>
      <w:proofErr w:type="spellEnd"/>
      <w:r w:rsidR="005E0DFC" w:rsidRPr="007B6412">
        <w:rPr>
          <w:rFonts w:ascii="Arial" w:hAnsi="Arial" w:cs="Arial"/>
        </w:rPr>
        <w:t xml:space="preserve"> Manuel </w:t>
      </w:r>
      <w:proofErr w:type="spellStart"/>
      <w:r w:rsidR="005E0DFC" w:rsidRPr="007B6412">
        <w:rPr>
          <w:rFonts w:ascii="Arial" w:hAnsi="Arial" w:cs="Arial"/>
        </w:rPr>
        <w:t>Yarzagaray</w:t>
      </w:r>
      <w:proofErr w:type="spellEnd"/>
      <w:r w:rsidR="005E0DFC" w:rsidRPr="007B6412">
        <w:rPr>
          <w:rFonts w:ascii="Arial" w:hAnsi="Arial" w:cs="Arial"/>
        </w:rPr>
        <w:t xml:space="preserve"> Bandera, aprobado mediante acta # 730</w:t>
      </w:r>
      <w:r w:rsidR="00C16CCD" w:rsidRPr="007B6412">
        <w:rPr>
          <w:rFonts w:ascii="Arial" w:hAnsi="Arial" w:cs="Arial"/>
        </w:rPr>
        <w:t xml:space="preserve">, donde se </w:t>
      </w:r>
      <w:r w:rsidR="005E0DFC" w:rsidRPr="007B6412">
        <w:rPr>
          <w:rFonts w:ascii="Arial" w:hAnsi="Arial" w:cs="Arial"/>
        </w:rPr>
        <w:t>confirmó la sentencia proferida el diecinueve (19) de Septiembre del 2014 por parte del entonces Juzgado Único Penal del Circuito de Dosquebradas, en virtud de la cual se absolvió al ciudadano Luis Carlos Martínez Vanegas</w:t>
      </w:r>
      <w:r w:rsidR="00C16CCD" w:rsidRPr="007B6412">
        <w:rPr>
          <w:rFonts w:ascii="Arial" w:hAnsi="Arial" w:cs="Arial"/>
        </w:rPr>
        <w:t xml:space="preserve">, por el </w:t>
      </w:r>
      <w:r w:rsidR="005E0DFC" w:rsidRPr="007B6412">
        <w:rPr>
          <w:rFonts w:ascii="Arial" w:hAnsi="Arial" w:cs="Arial"/>
        </w:rPr>
        <w:t xml:space="preserve">delito de porte </w:t>
      </w:r>
      <w:r w:rsidR="002D090A" w:rsidRPr="007B6412">
        <w:rPr>
          <w:rFonts w:ascii="Arial" w:hAnsi="Arial" w:cs="Arial"/>
        </w:rPr>
        <w:t>i</w:t>
      </w:r>
      <w:r w:rsidR="005E0DFC" w:rsidRPr="007B6412">
        <w:rPr>
          <w:rFonts w:ascii="Arial" w:hAnsi="Arial" w:cs="Arial"/>
        </w:rPr>
        <w:t>legal de armas de fuego de defensa personal</w:t>
      </w:r>
      <w:r w:rsidR="002D090A" w:rsidRPr="007B6412">
        <w:rPr>
          <w:rFonts w:ascii="Arial" w:hAnsi="Arial" w:cs="Arial"/>
        </w:rPr>
        <w:t>,</w:t>
      </w:r>
      <w:r w:rsidR="00C16CCD" w:rsidRPr="007B6412">
        <w:rPr>
          <w:rFonts w:ascii="Arial" w:hAnsi="Arial" w:cs="Arial"/>
        </w:rPr>
        <w:t xml:space="preserve"> con base en el </w:t>
      </w:r>
      <w:r w:rsidR="005E0DFC" w:rsidRPr="007B6412">
        <w:rPr>
          <w:rFonts w:ascii="Arial" w:hAnsi="Arial" w:cs="Arial"/>
        </w:rPr>
        <w:t xml:space="preserve">l principio de la lesividad y su incidencia en los delitos </w:t>
      </w:r>
      <w:r w:rsidR="00C16CCD" w:rsidRPr="007B6412">
        <w:rPr>
          <w:rFonts w:ascii="Arial" w:hAnsi="Arial" w:cs="Arial"/>
        </w:rPr>
        <w:t xml:space="preserve">de peligro </w:t>
      </w:r>
      <w:r w:rsidR="005E0DFC" w:rsidRPr="007B6412">
        <w:rPr>
          <w:rFonts w:ascii="Arial" w:hAnsi="Arial" w:cs="Arial"/>
        </w:rPr>
        <w:t xml:space="preserve">abstracto. </w:t>
      </w:r>
    </w:p>
    <w:p w14:paraId="1DFB2AF8" w14:textId="77777777" w:rsidR="002D090A" w:rsidRPr="007B6412" w:rsidRDefault="002D090A" w:rsidP="007B6412">
      <w:pPr>
        <w:spacing w:line="276" w:lineRule="auto"/>
        <w:jc w:val="both"/>
        <w:rPr>
          <w:rFonts w:ascii="Arial" w:hAnsi="Arial" w:cs="Arial"/>
        </w:rPr>
      </w:pPr>
    </w:p>
    <w:p w14:paraId="2B7F00D8" w14:textId="6103924C" w:rsidR="00762CB1" w:rsidRPr="007B6412" w:rsidRDefault="00D34CE9" w:rsidP="007B6412">
      <w:pPr>
        <w:pStyle w:val="Prrafodelista"/>
        <w:numPr>
          <w:ilvl w:val="0"/>
          <w:numId w:val="7"/>
        </w:numPr>
        <w:spacing w:line="276" w:lineRule="auto"/>
        <w:jc w:val="both"/>
        <w:rPr>
          <w:rFonts w:ascii="Arial" w:hAnsi="Arial" w:cs="Arial"/>
        </w:rPr>
      </w:pPr>
      <w:r w:rsidRPr="007B6412">
        <w:rPr>
          <w:rFonts w:ascii="Arial" w:hAnsi="Arial" w:cs="Arial"/>
        </w:rPr>
        <w:t>Como la presunción de lesividad en los delitos de peligro abstracto admite prueba</w:t>
      </w:r>
      <w:r w:rsidR="00F33FD5" w:rsidRPr="007B6412">
        <w:rPr>
          <w:rFonts w:ascii="Arial" w:hAnsi="Arial" w:cs="Arial"/>
        </w:rPr>
        <w:t xml:space="preserve"> en</w:t>
      </w:r>
      <w:r w:rsidRPr="007B6412">
        <w:rPr>
          <w:rFonts w:ascii="Arial" w:hAnsi="Arial" w:cs="Arial"/>
        </w:rPr>
        <w:t xml:space="preserve"> contrario</w:t>
      </w:r>
      <w:r w:rsidR="00527102" w:rsidRPr="007B6412">
        <w:rPr>
          <w:rFonts w:ascii="Arial" w:hAnsi="Arial" w:cs="Arial"/>
        </w:rPr>
        <w:t xml:space="preserve">, pese a haberse </w:t>
      </w:r>
      <w:r w:rsidRPr="007B6412">
        <w:rPr>
          <w:rFonts w:ascii="Arial" w:hAnsi="Arial" w:cs="Arial"/>
        </w:rPr>
        <w:t>demostrado que el arma que portaba e</w:t>
      </w:r>
      <w:r w:rsidR="00527102" w:rsidRPr="007B6412">
        <w:rPr>
          <w:rFonts w:ascii="Arial" w:hAnsi="Arial" w:cs="Arial"/>
        </w:rPr>
        <w:t xml:space="preserve">l acusado </w:t>
      </w:r>
      <w:r w:rsidR="00F33FD5" w:rsidRPr="007B6412">
        <w:rPr>
          <w:rFonts w:ascii="Arial" w:hAnsi="Arial" w:cs="Arial"/>
        </w:rPr>
        <w:t>era apta para ser percutida</w:t>
      </w:r>
      <w:r w:rsidRPr="007B6412">
        <w:rPr>
          <w:rFonts w:ascii="Arial" w:hAnsi="Arial" w:cs="Arial"/>
        </w:rPr>
        <w:t>, lo real es que cuando fue hallada en poder del</w:t>
      </w:r>
      <w:r w:rsidR="00F33FD5" w:rsidRPr="007B6412">
        <w:rPr>
          <w:rFonts w:ascii="Arial" w:hAnsi="Arial" w:cs="Arial"/>
        </w:rPr>
        <w:t xml:space="preserve"> señor Jaramillo,</w:t>
      </w:r>
      <w:r w:rsidRPr="007B6412">
        <w:rPr>
          <w:rFonts w:ascii="Arial" w:hAnsi="Arial" w:cs="Arial"/>
        </w:rPr>
        <w:t xml:space="preserve"> quien no tenía permiso para su porte, </w:t>
      </w:r>
      <w:r w:rsidR="00527102" w:rsidRPr="007B6412">
        <w:rPr>
          <w:rFonts w:ascii="Arial" w:hAnsi="Arial" w:cs="Arial"/>
        </w:rPr>
        <w:t xml:space="preserve">ésta no se hallaba </w:t>
      </w:r>
      <w:r w:rsidRPr="007B6412">
        <w:rPr>
          <w:rFonts w:ascii="Arial" w:hAnsi="Arial" w:cs="Arial"/>
        </w:rPr>
        <w:t>cargada</w:t>
      </w:r>
      <w:r w:rsidR="00527102" w:rsidRPr="007B6412">
        <w:rPr>
          <w:rFonts w:ascii="Arial" w:hAnsi="Arial" w:cs="Arial"/>
        </w:rPr>
        <w:t xml:space="preserve"> por lo cual su posesión no generaba ningún </w:t>
      </w:r>
      <w:r w:rsidRPr="007B6412">
        <w:rPr>
          <w:rFonts w:ascii="Arial" w:hAnsi="Arial" w:cs="Arial"/>
        </w:rPr>
        <w:t>riesgo para el bien objeto de tutela legal y por eso la conducta del incriminado se podría considerar como irrelevante, frente al bien jurídico protegido</w:t>
      </w:r>
      <w:r w:rsidR="00762CB1" w:rsidRPr="007B6412">
        <w:rPr>
          <w:rFonts w:ascii="Arial" w:hAnsi="Arial" w:cs="Arial"/>
        </w:rPr>
        <w:t xml:space="preserve"> y tampoco se </w:t>
      </w:r>
      <w:r w:rsidR="005E0DFC" w:rsidRPr="007B6412">
        <w:rPr>
          <w:rFonts w:ascii="Arial" w:hAnsi="Arial" w:cs="Arial"/>
        </w:rPr>
        <w:t>estructuraría el tipo penal</w:t>
      </w:r>
      <w:r w:rsidR="00527102" w:rsidRPr="007B6412">
        <w:rPr>
          <w:rFonts w:ascii="Arial" w:hAnsi="Arial" w:cs="Arial"/>
        </w:rPr>
        <w:t xml:space="preserve"> del artículo 365 del </w:t>
      </w:r>
      <w:proofErr w:type="spellStart"/>
      <w:r w:rsidR="00527102" w:rsidRPr="007B6412">
        <w:rPr>
          <w:rFonts w:ascii="Arial" w:hAnsi="Arial" w:cs="Arial"/>
        </w:rPr>
        <w:t>CP</w:t>
      </w:r>
      <w:proofErr w:type="spellEnd"/>
      <w:r w:rsidR="00527102" w:rsidRPr="007B6412">
        <w:rPr>
          <w:rFonts w:ascii="Arial" w:hAnsi="Arial" w:cs="Arial"/>
        </w:rPr>
        <w:t xml:space="preserve">, </w:t>
      </w:r>
      <w:r w:rsidR="00E934E2" w:rsidRPr="007B6412">
        <w:rPr>
          <w:rFonts w:ascii="Arial" w:hAnsi="Arial" w:cs="Arial"/>
        </w:rPr>
        <w:t xml:space="preserve">porque se requiere de </w:t>
      </w:r>
      <w:r w:rsidR="005E0DFC" w:rsidRPr="007B6412">
        <w:rPr>
          <w:rFonts w:ascii="Arial" w:hAnsi="Arial" w:cs="Arial"/>
        </w:rPr>
        <w:t>serias y fundadas sospechas de que el sujeto agente le va</w:t>
      </w:r>
      <w:r w:rsidR="00F33FD5" w:rsidRPr="007B6412">
        <w:rPr>
          <w:rFonts w:ascii="Arial" w:hAnsi="Arial" w:cs="Arial"/>
        </w:rPr>
        <w:t xml:space="preserve"> a</w:t>
      </w:r>
      <w:r w:rsidR="005E0DFC" w:rsidRPr="007B6412">
        <w:rPr>
          <w:rFonts w:ascii="Arial" w:hAnsi="Arial" w:cs="Arial"/>
        </w:rPr>
        <w:t xml:space="preserve"> dar a esa arma de fuego una destinación diferente que la de la mera y simple tenencia</w:t>
      </w:r>
      <w:r w:rsidR="00762CB1" w:rsidRPr="007B6412">
        <w:rPr>
          <w:rFonts w:ascii="Arial" w:hAnsi="Arial" w:cs="Arial"/>
        </w:rPr>
        <w:t>, como lo dijo esta Sala en la decisión antes referida.</w:t>
      </w:r>
    </w:p>
    <w:p w14:paraId="61106532" w14:textId="77777777" w:rsidR="00F33FD5" w:rsidRPr="007B6412" w:rsidRDefault="00F33FD5" w:rsidP="007B6412">
      <w:pPr>
        <w:spacing w:line="276" w:lineRule="auto"/>
        <w:jc w:val="both"/>
        <w:rPr>
          <w:rFonts w:ascii="Arial" w:hAnsi="Arial" w:cs="Arial"/>
        </w:rPr>
      </w:pPr>
    </w:p>
    <w:p w14:paraId="41E973DE" w14:textId="394E77D8" w:rsidR="005E0DFC" w:rsidRPr="007B6412" w:rsidRDefault="00762CB1" w:rsidP="007B6412">
      <w:pPr>
        <w:pStyle w:val="Prrafodelista"/>
        <w:numPr>
          <w:ilvl w:val="0"/>
          <w:numId w:val="7"/>
        </w:numPr>
        <w:spacing w:line="276" w:lineRule="auto"/>
        <w:jc w:val="both"/>
        <w:rPr>
          <w:rFonts w:ascii="Arial" w:hAnsi="Arial" w:cs="Arial"/>
        </w:rPr>
      </w:pPr>
      <w:r w:rsidRPr="007B6412">
        <w:rPr>
          <w:rFonts w:ascii="Arial" w:hAnsi="Arial" w:cs="Arial"/>
        </w:rPr>
        <w:t>La conducta atribuida a su representado</w:t>
      </w:r>
      <w:r w:rsidR="004379F8" w:rsidRPr="007B6412">
        <w:rPr>
          <w:rFonts w:ascii="Arial" w:hAnsi="Arial" w:cs="Arial"/>
        </w:rPr>
        <w:t xml:space="preserve">, </w:t>
      </w:r>
      <w:r w:rsidR="005E0DFC" w:rsidRPr="007B6412">
        <w:rPr>
          <w:rFonts w:ascii="Arial" w:hAnsi="Arial" w:cs="Arial"/>
        </w:rPr>
        <w:t>se suscribe</w:t>
      </w:r>
      <w:r w:rsidR="00FF523B" w:rsidRPr="007B6412">
        <w:rPr>
          <w:rFonts w:ascii="Arial" w:hAnsi="Arial" w:cs="Arial"/>
        </w:rPr>
        <w:t xml:space="preserve"> (sic) </w:t>
      </w:r>
      <w:r w:rsidR="005E0DFC" w:rsidRPr="007B6412">
        <w:rPr>
          <w:rFonts w:ascii="Arial" w:hAnsi="Arial" w:cs="Arial"/>
        </w:rPr>
        <w:t xml:space="preserve">a un mero porte </w:t>
      </w:r>
      <w:r w:rsidR="00FF523B" w:rsidRPr="007B6412">
        <w:rPr>
          <w:rFonts w:ascii="Arial" w:hAnsi="Arial" w:cs="Arial"/>
        </w:rPr>
        <w:t xml:space="preserve">del arma, sin que existan </w:t>
      </w:r>
      <w:r w:rsidR="00F33FD5" w:rsidRPr="007B6412">
        <w:rPr>
          <w:rFonts w:ascii="Arial" w:hAnsi="Arial" w:cs="Arial"/>
        </w:rPr>
        <w:t>inferencias</w:t>
      </w:r>
      <w:r w:rsidR="00527102" w:rsidRPr="007B6412">
        <w:rPr>
          <w:rFonts w:ascii="Arial" w:hAnsi="Arial" w:cs="Arial"/>
        </w:rPr>
        <w:t xml:space="preserve"> </w:t>
      </w:r>
      <w:r w:rsidR="005E0DFC" w:rsidRPr="007B6412">
        <w:rPr>
          <w:rFonts w:ascii="Arial" w:hAnsi="Arial" w:cs="Arial"/>
        </w:rPr>
        <w:t xml:space="preserve">serias </w:t>
      </w:r>
      <w:r w:rsidR="00F33FD5" w:rsidRPr="007B6412">
        <w:rPr>
          <w:rFonts w:ascii="Arial" w:hAnsi="Arial" w:cs="Arial"/>
        </w:rPr>
        <w:t>de que su</w:t>
      </w:r>
      <w:r w:rsidR="00FF523B" w:rsidRPr="007B6412">
        <w:rPr>
          <w:rFonts w:ascii="Arial" w:hAnsi="Arial" w:cs="Arial"/>
        </w:rPr>
        <w:t xml:space="preserve"> representado le fuera a dar</w:t>
      </w:r>
      <w:r w:rsidR="00527102" w:rsidRPr="007B6412">
        <w:rPr>
          <w:rFonts w:ascii="Arial" w:hAnsi="Arial" w:cs="Arial"/>
        </w:rPr>
        <w:t xml:space="preserve"> un destino distinto,</w:t>
      </w:r>
      <w:r w:rsidR="005E0DFC" w:rsidRPr="007B6412">
        <w:rPr>
          <w:rFonts w:ascii="Arial" w:hAnsi="Arial" w:cs="Arial"/>
        </w:rPr>
        <w:t xml:space="preserve"> </w:t>
      </w:r>
      <w:r w:rsidR="00FF523B" w:rsidRPr="007B6412">
        <w:rPr>
          <w:rFonts w:ascii="Arial" w:hAnsi="Arial" w:cs="Arial"/>
        </w:rPr>
        <w:t>ya que tan solo se presentó un p</w:t>
      </w:r>
      <w:r w:rsidR="005E0DFC" w:rsidRPr="007B6412">
        <w:rPr>
          <w:rFonts w:ascii="Arial" w:hAnsi="Arial" w:cs="Arial"/>
        </w:rPr>
        <w:t>equeño forcejeo</w:t>
      </w:r>
      <w:r w:rsidR="00FF523B" w:rsidRPr="007B6412">
        <w:rPr>
          <w:rFonts w:ascii="Arial" w:hAnsi="Arial" w:cs="Arial"/>
        </w:rPr>
        <w:t xml:space="preserve">, causado por el </w:t>
      </w:r>
      <w:r w:rsidR="005E0DFC" w:rsidRPr="007B6412">
        <w:rPr>
          <w:rFonts w:ascii="Arial" w:hAnsi="Arial" w:cs="Arial"/>
        </w:rPr>
        <w:t xml:space="preserve">temor </w:t>
      </w:r>
      <w:r w:rsidR="00FF523B" w:rsidRPr="007B6412">
        <w:rPr>
          <w:rFonts w:ascii="Arial" w:hAnsi="Arial" w:cs="Arial"/>
        </w:rPr>
        <w:t xml:space="preserve">que le provocó </w:t>
      </w:r>
      <w:r w:rsidR="00F33FD5" w:rsidRPr="007B6412">
        <w:rPr>
          <w:rFonts w:ascii="Arial" w:hAnsi="Arial" w:cs="Arial"/>
        </w:rPr>
        <w:t>al incriminado la</w:t>
      </w:r>
      <w:r w:rsidR="005E0DFC" w:rsidRPr="007B6412">
        <w:rPr>
          <w:rFonts w:ascii="Arial" w:hAnsi="Arial" w:cs="Arial"/>
        </w:rPr>
        <w:t xml:space="preserve"> incautación del elemento en su poder, </w:t>
      </w:r>
      <w:r w:rsidR="00E61456" w:rsidRPr="007B6412">
        <w:rPr>
          <w:rFonts w:ascii="Arial" w:hAnsi="Arial" w:cs="Arial"/>
        </w:rPr>
        <w:t xml:space="preserve">lo que originó su </w:t>
      </w:r>
      <w:r w:rsidR="005E0DFC" w:rsidRPr="007B6412">
        <w:rPr>
          <w:rFonts w:ascii="Arial" w:hAnsi="Arial" w:cs="Arial"/>
        </w:rPr>
        <w:t>reacción</w:t>
      </w:r>
      <w:r w:rsidR="00E61456" w:rsidRPr="007B6412">
        <w:rPr>
          <w:rFonts w:ascii="Arial" w:hAnsi="Arial" w:cs="Arial"/>
        </w:rPr>
        <w:t xml:space="preserve"> para tratar de ocultar el artefacto, lo cual de acuerdo a lo expuesto por esta Sala, no </w:t>
      </w:r>
      <w:r w:rsidR="005E0DFC" w:rsidRPr="007B6412">
        <w:rPr>
          <w:rFonts w:ascii="Arial" w:hAnsi="Arial" w:cs="Arial"/>
        </w:rPr>
        <w:t>puede ser considerad</w:t>
      </w:r>
      <w:r w:rsidR="00E61456" w:rsidRPr="007B6412">
        <w:rPr>
          <w:rFonts w:ascii="Arial" w:hAnsi="Arial" w:cs="Arial"/>
        </w:rPr>
        <w:t>o como un acto i</w:t>
      </w:r>
      <w:r w:rsidR="005E0DFC" w:rsidRPr="007B6412">
        <w:rPr>
          <w:rFonts w:ascii="Arial" w:hAnsi="Arial" w:cs="Arial"/>
        </w:rPr>
        <w:t xml:space="preserve">ndicativo </w:t>
      </w:r>
      <w:r w:rsidR="00E61456" w:rsidRPr="007B6412">
        <w:rPr>
          <w:rFonts w:ascii="Arial" w:hAnsi="Arial" w:cs="Arial"/>
        </w:rPr>
        <w:t xml:space="preserve">sobre </w:t>
      </w:r>
      <w:r w:rsidR="00F33FD5" w:rsidRPr="007B6412">
        <w:rPr>
          <w:rFonts w:ascii="Arial" w:hAnsi="Arial" w:cs="Arial"/>
        </w:rPr>
        <w:t>su</w:t>
      </w:r>
      <w:r w:rsidR="00E61456" w:rsidRPr="007B6412">
        <w:rPr>
          <w:rFonts w:ascii="Arial" w:hAnsi="Arial" w:cs="Arial"/>
        </w:rPr>
        <w:t xml:space="preserve"> intención de atentar contra el </w:t>
      </w:r>
      <w:r w:rsidR="005E0DFC" w:rsidRPr="007B6412">
        <w:rPr>
          <w:rFonts w:ascii="Arial" w:hAnsi="Arial" w:cs="Arial"/>
        </w:rPr>
        <w:t>interés jurídico de la seguridad pública.</w:t>
      </w:r>
    </w:p>
    <w:p w14:paraId="66293009" w14:textId="77777777" w:rsidR="00E934E2" w:rsidRPr="007B6412" w:rsidRDefault="00E934E2" w:rsidP="007B6412">
      <w:pPr>
        <w:spacing w:line="276" w:lineRule="auto"/>
        <w:jc w:val="both"/>
        <w:rPr>
          <w:rFonts w:ascii="Arial" w:hAnsi="Arial" w:cs="Arial"/>
        </w:rPr>
      </w:pPr>
    </w:p>
    <w:p w14:paraId="7281CD7B" w14:textId="459C9571" w:rsidR="00E61456" w:rsidRPr="007B6412" w:rsidRDefault="00E61456" w:rsidP="007B6412">
      <w:pPr>
        <w:pStyle w:val="Prrafodelista"/>
        <w:numPr>
          <w:ilvl w:val="0"/>
          <w:numId w:val="7"/>
        </w:numPr>
        <w:spacing w:line="276" w:lineRule="auto"/>
        <w:jc w:val="both"/>
        <w:rPr>
          <w:rFonts w:ascii="Arial" w:hAnsi="Arial" w:cs="Arial"/>
        </w:rPr>
      </w:pPr>
      <w:r w:rsidRPr="007B6412">
        <w:rPr>
          <w:rFonts w:ascii="Arial" w:hAnsi="Arial" w:cs="Arial"/>
        </w:rPr>
        <w:t xml:space="preserve">El </w:t>
      </w:r>
      <w:r w:rsidR="005E0DFC" w:rsidRPr="007B6412">
        <w:rPr>
          <w:rFonts w:ascii="Arial" w:hAnsi="Arial" w:cs="Arial"/>
        </w:rPr>
        <w:t xml:space="preserve">procesado </w:t>
      </w:r>
      <w:r w:rsidRPr="007B6412">
        <w:rPr>
          <w:rFonts w:ascii="Arial" w:hAnsi="Arial" w:cs="Arial"/>
        </w:rPr>
        <w:t xml:space="preserve">no tenía </w:t>
      </w:r>
      <w:r w:rsidR="005E0DFC" w:rsidRPr="007B6412">
        <w:rPr>
          <w:rFonts w:ascii="Arial" w:hAnsi="Arial" w:cs="Arial"/>
        </w:rPr>
        <w:t xml:space="preserve">ninguna intención de portar el arma y mucho menos de utilizarla, lo que equivale a decir que no quería la realización del delito, </w:t>
      </w:r>
      <w:r w:rsidRPr="007B6412">
        <w:rPr>
          <w:rFonts w:ascii="Arial" w:hAnsi="Arial" w:cs="Arial"/>
        </w:rPr>
        <w:t xml:space="preserve">por lo cual no actuó con dolo y por ello no se le puede </w:t>
      </w:r>
      <w:r w:rsidR="005E0DFC" w:rsidRPr="007B6412">
        <w:rPr>
          <w:rFonts w:ascii="Arial" w:hAnsi="Arial" w:cs="Arial"/>
        </w:rPr>
        <w:t>atribuir</w:t>
      </w:r>
      <w:r w:rsidRPr="007B6412">
        <w:rPr>
          <w:rFonts w:ascii="Arial" w:hAnsi="Arial" w:cs="Arial"/>
        </w:rPr>
        <w:t xml:space="preserve"> ninguna </w:t>
      </w:r>
      <w:r w:rsidR="005E0DFC" w:rsidRPr="007B6412">
        <w:rPr>
          <w:rFonts w:ascii="Arial" w:hAnsi="Arial" w:cs="Arial"/>
        </w:rPr>
        <w:t xml:space="preserve">responsabilidad </w:t>
      </w:r>
      <w:r w:rsidRPr="007B6412">
        <w:rPr>
          <w:rFonts w:ascii="Arial" w:hAnsi="Arial" w:cs="Arial"/>
        </w:rPr>
        <w:t xml:space="preserve">por su </w:t>
      </w:r>
      <w:r w:rsidR="005E0DFC" w:rsidRPr="007B6412">
        <w:rPr>
          <w:rFonts w:ascii="Arial" w:hAnsi="Arial" w:cs="Arial"/>
        </w:rPr>
        <w:t>comportamiento, lo que de</w:t>
      </w:r>
      <w:r w:rsidRPr="007B6412">
        <w:rPr>
          <w:rFonts w:ascii="Arial" w:hAnsi="Arial" w:cs="Arial"/>
        </w:rPr>
        <w:t>be conducir a su absolución en la decisión de segunda instancia.</w:t>
      </w:r>
    </w:p>
    <w:p w14:paraId="4C1D24A6" w14:textId="77777777" w:rsidR="00E61456" w:rsidRPr="007B6412" w:rsidRDefault="00E61456" w:rsidP="007B6412">
      <w:pPr>
        <w:pStyle w:val="Prrafodelista"/>
        <w:spacing w:line="276" w:lineRule="auto"/>
        <w:rPr>
          <w:rFonts w:ascii="Arial" w:hAnsi="Arial" w:cs="Arial"/>
        </w:rPr>
      </w:pPr>
    </w:p>
    <w:p w14:paraId="2895A4EB" w14:textId="01674C3F" w:rsidR="005E0DFC" w:rsidRPr="007B6412" w:rsidRDefault="00E61456" w:rsidP="007B6412">
      <w:pPr>
        <w:pStyle w:val="Prrafodelista"/>
        <w:numPr>
          <w:ilvl w:val="0"/>
          <w:numId w:val="7"/>
        </w:numPr>
        <w:spacing w:line="276" w:lineRule="auto"/>
        <w:jc w:val="both"/>
        <w:rPr>
          <w:rFonts w:ascii="Arial" w:hAnsi="Arial" w:cs="Arial"/>
        </w:rPr>
      </w:pPr>
      <w:r w:rsidRPr="007B6412">
        <w:rPr>
          <w:rFonts w:ascii="Arial" w:hAnsi="Arial" w:cs="Arial"/>
        </w:rPr>
        <w:t xml:space="preserve">Igualmente </w:t>
      </w:r>
      <w:r w:rsidR="005E0DFC" w:rsidRPr="007B6412">
        <w:rPr>
          <w:rFonts w:ascii="Arial" w:hAnsi="Arial" w:cs="Arial"/>
        </w:rPr>
        <w:t xml:space="preserve">repara </w:t>
      </w:r>
      <w:r w:rsidRPr="007B6412">
        <w:rPr>
          <w:rFonts w:ascii="Arial" w:hAnsi="Arial" w:cs="Arial"/>
        </w:rPr>
        <w:t xml:space="preserve">la </w:t>
      </w:r>
      <w:r w:rsidR="005E0DFC" w:rsidRPr="007B6412">
        <w:rPr>
          <w:rFonts w:ascii="Arial" w:hAnsi="Arial" w:cs="Arial"/>
        </w:rPr>
        <w:t>manera como fue valorado el elemento material probatorio objeto de incautación</w:t>
      </w:r>
      <w:r w:rsidR="00966365" w:rsidRPr="007B6412">
        <w:rPr>
          <w:rFonts w:ascii="Arial" w:hAnsi="Arial" w:cs="Arial"/>
        </w:rPr>
        <w:t xml:space="preserve">, </w:t>
      </w:r>
      <w:r w:rsidRPr="007B6412">
        <w:rPr>
          <w:rFonts w:ascii="Arial" w:hAnsi="Arial" w:cs="Arial"/>
        </w:rPr>
        <w:t xml:space="preserve">ya que este no </w:t>
      </w:r>
      <w:r w:rsidR="005E0DFC" w:rsidRPr="007B6412">
        <w:rPr>
          <w:rFonts w:ascii="Arial" w:hAnsi="Arial" w:cs="Arial"/>
        </w:rPr>
        <w:t xml:space="preserve">correspondía a los elementos recibidos para </w:t>
      </w:r>
      <w:r w:rsidR="00527102" w:rsidRPr="007B6412">
        <w:rPr>
          <w:rFonts w:ascii="Arial" w:hAnsi="Arial" w:cs="Arial"/>
        </w:rPr>
        <w:t xml:space="preserve">el </w:t>
      </w:r>
      <w:r w:rsidR="005E0DFC" w:rsidRPr="007B6412">
        <w:rPr>
          <w:rFonts w:ascii="Arial" w:hAnsi="Arial" w:cs="Arial"/>
        </w:rPr>
        <w:t>estudio balístico según informe de investigador de laboratorio -FPJ-13 del 04/05/14 suscrito por la supuesta pe</w:t>
      </w:r>
      <w:r w:rsidR="008E24ED" w:rsidRPr="007B6412">
        <w:rPr>
          <w:rFonts w:ascii="Arial" w:hAnsi="Arial" w:cs="Arial"/>
        </w:rPr>
        <w:t>rito Sandra Milena Velásquez T.</w:t>
      </w:r>
      <w:r w:rsidR="00527102" w:rsidRPr="007B6412">
        <w:rPr>
          <w:rFonts w:ascii="Arial" w:hAnsi="Arial" w:cs="Arial"/>
        </w:rPr>
        <w:t xml:space="preserve">, </w:t>
      </w:r>
      <w:r w:rsidR="005E0DFC" w:rsidRPr="007B6412">
        <w:rPr>
          <w:rFonts w:ascii="Arial" w:hAnsi="Arial" w:cs="Arial"/>
        </w:rPr>
        <w:t xml:space="preserve">quien </w:t>
      </w:r>
      <w:r w:rsidR="00354761" w:rsidRPr="007B6412">
        <w:rPr>
          <w:rFonts w:ascii="Arial" w:hAnsi="Arial" w:cs="Arial"/>
        </w:rPr>
        <w:t xml:space="preserve">no ostentaba tal título, </w:t>
      </w:r>
      <w:proofErr w:type="spellStart"/>
      <w:r w:rsidR="008E24ED" w:rsidRPr="007B6412">
        <w:rPr>
          <w:rFonts w:ascii="Arial" w:hAnsi="Arial" w:cs="Arial"/>
        </w:rPr>
        <w:t>y</w:t>
      </w:r>
      <w:r w:rsidR="00354761" w:rsidRPr="007B6412">
        <w:rPr>
          <w:rFonts w:ascii="Arial" w:hAnsi="Arial" w:cs="Arial"/>
        </w:rPr>
        <w:t>según</w:t>
      </w:r>
      <w:proofErr w:type="spellEnd"/>
      <w:r w:rsidR="00354761" w:rsidRPr="007B6412">
        <w:rPr>
          <w:rFonts w:ascii="Arial" w:hAnsi="Arial" w:cs="Arial"/>
        </w:rPr>
        <w:t xml:space="preserve">  lo dicho en su informe recibió el revólver con su respectiva cadena de custodia, que fue identificada como un rev</w:t>
      </w:r>
      <w:r w:rsidR="008E24ED" w:rsidRPr="007B6412">
        <w:rPr>
          <w:rFonts w:ascii="Arial" w:hAnsi="Arial" w:cs="Arial"/>
        </w:rPr>
        <w:t>ólver “Llama”, modelo “</w:t>
      </w:r>
      <w:proofErr w:type="spellStart"/>
      <w:r w:rsidR="008E24ED" w:rsidRPr="007B6412">
        <w:rPr>
          <w:rFonts w:ascii="Arial" w:hAnsi="Arial" w:cs="Arial"/>
        </w:rPr>
        <w:t>Scorpio</w:t>
      </w:r>
      <w:proofErr w:type="spellEnd"/>
      <w:r w:rsidR="008E24ED" w:rsidRPr="007B6412">
        <w:rPr>
          <w:rFonts w:ascii="Arial" w:hAnsi="Arial" w:cs="Arial"/>
        </w:rPr>
        <w:t>”</w:t>
      </w:r>
      <w:r w:rsidR="00354761" w:rsidRPr="007B6412">
        <w:rPr>
          <w:rFonts w:ascii="Arial" w:hAnsi="Arial" w:cs="Arial"/>
        </w:rPr>
        <w:t xml:space="preserve">, serie </w:t>
      </w:r>
      <w:proofErr w:type="spellStart"/>
      <w:r w:rsidR="00354761" w:rsidRPr="007B6412">
        <w:rPr>
          <w:rFonts w:ascii="Arial" w:hAnsi="Arial" w:cs="Arial"/>
        </w:rPr>
        <w:t>IM7652Q</w:t>
      </w:r>
      <w:proofErr w:type="spellEnd"/>
      <w:r w:rsidR="00354761" w:rsidRPr="007B6412">
        <w:rPr>
          <w:rFonts w:ascii="Arial" w:hAnsi="Arial" w:cs="Arial"/>
        </w:rPr>
        <w:t>, inte</w:t>
      </w:r>
      <w:r w:rsidR="008E24ED" w:rsidRPr="007B6412">
        <w:rPr>
          <w:rFonts w:ascii="Arial" w:hAnsi="Arial" w:cs="Arial"/>
        </w:rPr>
        <w:t xml:space="preserve">rno 35291, </w:t>
      </w:r>
      <w:r w:rsidR="008E24ED" w:rsidRPr="007B6412">
        <w:rPr>
          <w:rFonts w:ascii="Arial" w:hAnsi="Arial" w:cs="Arial"/>
        </w:rPr>
        <w:lastRenderedPageBreak/>
        <w:t xml:space="preserve">calibre 38 </w:t>
      </w:r>
      <w:proofErr w:type="spellStart"/>
      <w:r w:rsidR="008E24ED" w:rsidRPr="007B6412">
        <w:rPr>
          <w:rFonts w:ascii="Arial" w:hAnsi="Arial" w:cs="Arial"/>
        </w:rPr>
        <w:t>special</w:t>
      </w:r>
      <w:proofErr w:type="spellEnd"/>
      <w:r w:rsidR="008E24ED" w:rsidRPr="007B6412">
        <w:rPr>
          <w:rFonts w:ascii="Arial" w:hAnsi="Arial" w:cs="Arial"/>
        </w:rPr>
        <w:t xml:space="preserve"> (</w:t>
      </w:r>
      <w:r w:rsidR="00354761" w:rsidRPr="007B6412">
        <w:rPr>
          <w:rFonts w:ascii="Arial" w:hAnsi="Arial" w:cs="Arial"/>
        </w:rPr>
        <w:t xml:space="preserve">sin que la defensa hubiera tenido acceso a esa cadena de custodia) donde se dice que el número externo del arma es </w:t>
      </w:r>
      <w:r w:rsidR="005E0DFC" w:rsidRPr="007B6412">
        <w:rPr>
          <w:rFonts w:ascii="Arial" w:hAnsi="Arial" w:cs="Arial"/>
        </w:rPr>
        <w:t>IM7652Q60</w:t>
      </w:r>
      <w:r w:rsidR="008E24ED" w:rsidRPr="007B6412">
        <w:rPr>
          <w:rFonts w:ascii="Arial" w:hAnsi="Arial" w:cs="Arial"/>
        </w:rPr>
        <w:t>, fuera de que el</w:t>
      </w:r>
      <w:r w:rsidR="005E0DFC" w:rsidRPr="007B6412">
        <w:rPr>
          <w:rFonts w:ascii="Arial" w:hAnsi="Arial" w:cs="Arial"/>
        </w:rPr>
        <w:t xml:space="preserve"> informe de la supuesto perito ofrece serias dudas, porque el arma que se aprecia en las fotografías corresponde a un</w:t>
      </w:r>
      <w:r w:rsidR="006D1A8E" w:rsidRPr="007B6412">
        <w:rPr>
          <w:rFonts w:ascii="Arial" w:hAnsi="Arial" w:cs="Arial"/>
        </w:rPr>
        <w:t xml:space="preserve">a </w:t>
      </w:r>
      <w:r w:rsidR="008E24ED" w:rsidRPr="007B6412">
        <w:rPr>
          <w:rFonts w:ascii="Arial" w:hAnsi="Arial" w:cs="Arial"/>
        </w:rPr>
        <w:t>de</w:t>
      </w:r>
      <w:r w:rsidR="005E0DFC" w:rsidRPr="007B6412">
        <w:rPr>
          <w:rFonts w:ascii="Arial" w:hAnsi="Arial" w:cs="Arial"/>
        </w:rPr>
        <w:t xml:space="preserve"> cañón corto y según</w:t>
      </w:r>
      <w:r w:rsidR="006D1A8E" w:rsidRPr="007B6412">
        <w:rPr>
          <w:rFonts w:ascii="Arial" w:hAnsi="Arial" w:cs="Arial"/>
        </w:rPr>
        <w:t xml:space="preserve"> su concepto el </w:t>
      </w:r>
      <w:r w:rsidR="005E0DFC" w:rsidRPr="007B6412">
        <w:rPr>
          <w:rFonts w:ascii="Arial" w:hAnsi="Arial" w:cs="Arial"/>
        </w:rPr>
        <w:t>elemento analizado es de cañón largo</w:t>
      </w:r>
      <w:r w:rsidR="00B85049" w:rsidRPr="007B6412">
        <w:rPr>
          <w:rFonts w:ascii="Arial" w:hAnsi="Arial" w:cs="Arial"/>
        </w:rPr>
        <w:t>.</w:t>
      </w:r>
    </w:p>
    <w:p w14:paraId="5C5693BF" w14:textId="77777777" w:rsidR="00B85049" w:rsidRPr="007B6412" w:rsidRDefault="00B85049" w:rsidP="007B6412">
      <w:pPr>
        <w:pStyle w:val="Prrafodelista"/>
        <w:spacing w:line="276" w:lineRule="auto"/>
        <w:rPr>
          <w:rFonts w:ascii="Arial" w:hAnsi="Arial" w:cs="Arial"/>
        </w:rPr>
      </w:pPr>
    </w:p>
    <w:p w14:paraId="7321302C" w14:textId="4C7DE3EA" w:rsidR="00BA268A" w:rsidRPr="007B6412" w:rsidRDefault="008E24ED" w:rsidP="007B6412">
      <w:pPr>
        <w:pStyle w:val="Prrafodelista"/>
        <w:numPr>
          <w:ilvl w:val="0"/>
          <w:numId w:val="7"/>
        </w:numPr>
        <w:spacing w:line="276" w:lineRule="auto"/>
        <w:jc w:val="both"/>
        <w:rPr>
          <w:rFonts w:ascii="Arial" w:hAnsi="Arial" w:cs="Arial"/>
        </w:rPr>
      </w:pPr>
      <w:r w:rsidRPr="007B6412">
        <w:rPr>
          <w:rFonts w:ascii="Arial" w:hAnsi="Arial" w:cs="Arial"/>
        </w:rPr>
        <w:t>El mencionado informe</w:t>
      </w:r>
      <w:r w:rsidR="005E0DFC" w:rsidRPr="007B6412">
        <w:rPr>
          <w:rFonts w:ascii="Arial" w:hAnsi="Arial" w:cs="Arial"/>
        </w:rPr>
        <w:t xml:space="preserve"> balístico, dista mucho de ofrecer certeza sobre la responsabilidad del </w:t>
      </w:r>
      <w:r w:rsidR="006D1A8E" w:rsidRPr="007B6412">
        <w:rPr>
          <w:rFonts w:ascii="Arial" w:hAnsi="Arial" w:cs="Arial"/>
        </w:rPr>
        <w:t>acusado y como sirvió de base para la sentencia dictada contra en su contra, sol</w:t>
      </w:r>
      <w:r w:rsidR="00523D4E" w:rsidRPr="007B6412">
        <w:rPr>
          <w:rFonts w:ascii="Arial" w:hAnsi="Arial" w:cs="Arial"/>
        </w:rPr>
        <w:t xml:space="preserve">icita que la misma sea </w:t>
      </w:r>
      <w:r w:rsidR="00BA268A" w:rsidRPr="007B6412">
        <w:rPr>
          <w:rFonts w:ascii="Arial" w:hAnsi="Arial" w:cs="Arial"/>
        </w:rPr>
        <w:t>revocada, en aplicación del principio de presunción de inocencia.</w:t>
      </w:r>
    </w:p>
    <w:p w14:paraId="0F9CE70D" w14:textId="77777777" w:rsidR="00BA268A" w:rsidRPr="007B6412" w:rsidRDefault="00BA268A" w:rsidP="007B6412">
      <w:pPr>
        <w:pStyle w:val="Prrafodelista"/>
        <w:spacing w:line="276" w:lineRule="auto"/>
        <w:rPr>
          <w:rFonts w:ascii="Arial" w:hAnsi="Arial" w:cs="Arial"/>
        </w:rPr>
      </w:pPr>
    </w:p>
    <w:p w14:paraId="488C59F1" w14:textId="149D6E96" w:rsidR="00202222" w:rsidRPr="007B6412" w:rsidRDefault="00202222" w:rsidP="007B6412">
      <w:pPr>
        <w:pStyle w:val="Sinespaciado"/>
        <w:tabs>
          <w:tab w:val="left" w:pos="900"/>
        </w:tabs>
        <w:spacing w:line="276" w:lineRule="auto"/>
        <w:jc w:val="center"/>
        <w:rPr>
          <w:rFonts w:ascii="Arial" w:hAnsi="Arial" w:cs="Arial"/>
          <w:b/>
        </w:rPr>
      </w:pPr>
      <w:r w:rsidRPr="007B6412">
        <w:rPr>
          <w:rFonts w:ascii="Arial" w:hAnsi="Arial" w:cs="Arial"/>
          <w:b/>
        </w:rPr>
        <w:t>6. CONSIDERACIONES</w:t>
      </w:r>
      <w:r w:rsidR="001B37DA" w:rsidRPr="007B6412">
        <w:rPr>
          <w:rFonts w:ascii="Arial" w:hAnsi="Arial" w:cs="Arial"/>
          <w:b/>
        </w:rPr>
        <w:t xml:space="preserve"> LEGALES </w:t>
      </w:r>
      <w:r w:rsidRPr="007B6412">
        <w:rPr>
          <w:rFonts w:ascii="Arial" w:hAnsi="Arial" w:cs="Arial"/>
          <w:b/>
        </w:rPr>
        <w:t xml:space="preserve"> </w:t>
      </w:r>
    </w:p>
    <w:p w14:paraId="4B635801" w14:textId="77777777" w:rsidR="007B11DA" w:rsidRPr="007B6412" w:rsidRDefault="007B11DA" w:rsidP="007B6412">
      <w:pPr>
        <w:spacing w:line="276" w:lineRule="auto"/>
        <w:jc w:val="both"/>
        <w:rPr>
          <w:rFonts w:ascii="Arial" w:hAnsi="Arial" w:cs="Arial"/>
        </w:rPr>
      </w:pPr>
    </w:p>
    <w:p w14:paraId="0D6F7872" w14:textId="77777777" w:rsidR="007B11DA" w:rsidRPr="007B6412" w:rsidRDefault="007B11DA" w:rsidP="007B6412">
      <w:pPr>
        <w:spacing w:line="276" w:lineRule="auto"/>
        <w:jc w:val="both"/>
        <w:rPr>
          <w:rFonts w:ascii="Arial" w:hAnsi="Arial" w:cs="Arial"/>
        </w:rPr>
      </w:pPr>
      <w:r w:rsidRPr="007B6412">
        <w:rPr>
          <w:rFonts w:ascii="Arial" w:hAnsi="Arial" w:cs="Arial"/>
        </w:rPr>
        <w:t>6.1 Competencia</w:t>
      </w:r>
    </w:p>
    <w:p w14:paraId="086C68FC" w14:textId="77777777" w:rsidR="007B11DA" w:rsidRPr="007B6412" w:rsidRDefault="007B11DA" w:rsidP="007B6412">
      <w:pPr>
        <w:spacing w:line="276" w:lineRule="auto"/>
        <w:jc w:val="both"/>
        <w:rPr>
          <w:rFonts w:ascii="Arial" w:hAnsi="Arial" w:cs="Arial"/>
        </w:rPr>
      </w:pPr>
    </w:p>
    <w:p w14:paraId="42044E88" w14:textId="77777777" w:rsidR="007B11DA" w:rsidRPr="007B6412" w:rsidRDefault="007B11DA" w:rsidP="007B6412">
      <w:pPr>
        <w:spacing w:line="276" w:lineRule="auto"/>
        <w:jc w:val="both"/>
        <w:rPr>
          <w:rFonts w:ascii="Arial" w:hAnsi="Arial" w:cs="Arial"/>
        </w:rPr>
      </w:pPr>
      <w:r w:rsidRPr="007B6412">
        <w:rPr>
          <w:rFonts w:ascii="Arial" w:hAnsi="Arial" w:cs="Arial"/>
        </w:rPr>
        <w:t>Esta Colegiatura tiene competencia para conocer del recurso propuesto, en atención a lo dispuesto en los artículos 20 y 34.1 de la Ley 906 de 2004.</w:t>
      </w:r>
    </w:p>
    <w:p w14:paraId="3A45A015" w14:textId="77777777" w:rsidR="007B11DA" w:rsidRPr="007B6412" w:rsidRDefault="007B11DA" w:rsidP="007B6412">
      <w:pPr>
        <w:spacing w:line="276" w:lineRule="auto"/>
        <w:jc w:val="both"/>
        <w:rPr>
          <w:rFonts w:ascii="Arial" w:hAnsi="Arial" w:cs="Arial"/>
        </w:rPr>
      </w:pPr>
    </w:p>
    <w:p w14:paraId="562600B0" w14:textId="77777777" w:rsidR="007B11DA" w:rsidRPr="007B6412" w:rsidRDefault="007B11DA" w:rsidP="007B6412">
      <w:pPr>
        <w:spacing w:line="276" w:lineRule="auto"/>
        <w:jc w:val="both"/>
        <w:rPr>
          <w:rFonts w:ascii="Arial" w:hAnsi="Arial" w:cs="Arial"/>
        </w:rPr>
      </w:pPr>
      <w:r w:rsidRPr="007B6412">
        <w:rPr>
          <w:rFonts w:ascii="Arial" w:hAnsi="Arial" w:cs="Arial"/>
        </w:rPr>
        <w:t>6.2 Consideración inicial</w:t>
      </w:r>
    </w:p>
    <w:p w14:paraId="0AF551FB" w14:textId="77777777" w:rsidR="007B11DA" w:rsidRPr="007B6412" w:rsidRDefault="007B11DA" w:rsidP="007B6412">
      <w:pPr>
        <w:spacing w:line="276" w:lineRule="auto"/>
        <w:jc w:val="both"/>
        <w:rPr>
          <w:rFonts w:ascii="Arial" w:hAnsi="Arial" w:cs="Arial"/>
        </w:rPr>
      </w:pPr>
    </w:p>
    <w:p w14:paraId="0056CF32" w14:textId="76A83D84" w:rsidR="007B11DA" w:rsidRPr="007B6412" w:rsidRDefault="007B11DA" w:rsidP="007B6412">
      <w:pPr>
        <w:spacing w:line="276" w:lineRule="auto"/>
        <w:jc w:val="both"/>
        <w:rPr>
          <w:rFonts w:ascii="Arial" w:hAnsi="Arial" w:cs="Arial"/>
          <w:i/>
        </w:rPr>
      </w:pPr>
      <w:r w:rsidRPr="007B6412">
        <w:rPr>
          <w:rFonts w:ascii="Arial" w:hAnsi="Arial" w:cs="Arial"/>
        </w:rPr>
        <w:t>6.2.1 En</w:t>
      </w:r>
      <w:r w:rsidR="00703042" w:rsidRPr="007B6412">
        <w:rPr>
          <w:rFonts w:ascii="Arial" w:hAnsi="Arial" w:cs="Arial"/>
        </w:rPr>
        <w:t xml:space="preserve"> atención al principio de limitación de la segunda instancia, </w:t>
      </w:r>
      <w:r w:rsidRPr="007B6412">
        <w:rPr>
          <w:rFonts w:ascii="Arial" w:hAnsi="Arial" w:cs="Arial"/>
        </w:rPr>
        <w:t xml:space="preserve">la Sala </w:t>
      </w:r>
      <w:r w:rsidR="00FB1F94" w:rsidRPr="007B6412">
        <w:rPr>
          <w:rFonts w:ascii="Arial" w:hAnsi="Arial" w:cs="Arial"/>
        </w:rPr>
        <w:t>abordará</w:t>
      </w:r>
      <w:r w:rsidR="005C04E7" w:rsidRPr="007B6412">
        <w:rPr>
          <w:rFonts w:ascii="Arial" w:hAnsi="Arial" w:cs="Arial"/>
        </w:rPr>
        <w:t xml:space="preserve"> el tema correspondiente a la </w:t>
      </w:r>
      <w:r w:rsidR="00FB1F94" w:rsidRPr="007B6412">
        <w:rPr>
          <w:rFonts w:ascii="Arial" w:hAnsi="Arial" w:cs="Arial"/>
        </w:rPr>
        <w:t xml:space="preserve">responsabilidad del acusado </w:t>
      </w:r>
      <w:r w:rsidR="005C04E7" w:rsidRPr="007B6412">
        <w:rPr>
          <w:rFonts w:ascii="Arial" w:hAnsi="Arial" w:cs="Arial"/>
        </w:rPr>
        <w:t xml:space="preserve">por la </w:t>
      </w:r>
      <w:r w:rsidR="00FB1F94" w:rsidRPr="007B6412">
        <w:rPr>
          <w:rFonts w:ascii="Arial" w:hAnsi="Arial" w:cs="Arial"/>
        </w:rPr>
        <w:t>comisión del hecho que se le imputa, a partir de las pruebas recaudadas en el juicio</w:t>
      </w:r>
      <w:r w:rsidR="00E76C5D" w:rsidRPr="007B6412">
        <w:rPr>
          <w:rFonts w:ascii="Arial" w:hAnsi="Arial" w:cs="Arial"/>
        </w:rPr>
        <w:t>.</w:t>
      </w:r>
    </w:p>
    <w:p w14:paraId="3E6905FB" w14:textId="77777777" w:rsidR="007B11DA" w:rsidRPr="007B6412" w:rsidRDefault="007B11DA" w:rsidP="007B6412">
      <w:pPr>
        <w:spacing w:line="276" w:lineRule="auto"/>
        <w:jc w:val="both"/>
        <w:rPr>
          <w:rFonts w:ascii="Arial" w:hAnsi="Arial" w:cs="Arial"/>
        </w:rPr>
      </w:pPr>
    </w:p>
    <w:p w14:paraId="5E1755BC" w14:textId="2DA16476" w:rsidR="00F71AEA" w:rsidRPr="007B6412" w:rsidRDefault="007B11DA" w:rsidP="007B6412">
      <w:pPr>
        <w:spacing w:line="276" w:lineRule="auto"/>
        <w:jc w:val="both"/>
        <w:rPr>
          <w:rFonts w:ascii="Arial" w:hAnsi="Arial" w:cs="Arial"/>
        </w:rPr>
      </w:pPr>
      <w:r w:rsidRPr="007B6412">
        <w:rPr>
          <w:rFonts w:ascii="Arial" w:hAnsi="Arial" w:cs="Arial"/>
        </w:rPr>
        <w:t xml:space="preserve">6.3 Problema </w:t>
      </w:r>
      <w:r w:rsidR="008E24ED" w:rsidRPr="007B6412">
        <w:rPr>
          <w:rFonts w:ascii="Arial" w:hAnsi="Arial" w:cs="Arial"/>
        </w:rPr>
        <w:t>jurídico</w:t>
      </w:r>
      <w:r w:rsidRPr="007B6412">
        <w:rPr>
          <w:rFonts w:ascii="Arial" w:hAnsi="Arial" w:cs="Arial"/>
        </w:rPr>
        <w:t xml:space="preserve"> a resolver</w:t>
      </w:r>
    </w:p>
    <w:p w14:paraId="4040E82F" w14:textId="77777777" w:rsidR="00F71AEA" w:rsidRPr="007B6412" w:rsidRDefault="00F71AEA" w:rsidP="007B6412">
      <w:pPr>
        <w:spacing w:line="276" w:lineRule="auto"/>
        <w:jc w:val="both"/>
        <w:rPr>
          <w:rFonts w:ascii="Arial" w:hAnsi="Arial" w:cs="Arial"/>
          <w:u w:val="single"/>
        </w:rPr>
      </w:pPr>
    </w:p>
    <w:p w14:paraId="15183994" w14:textId="642D7C9B" w:rsidR="00164C71" w:rsidRPr="007B6412" w:rsidRDefault="00164C71" w:rsidP="007B6412">
      <w:pPr>
        <w:spacing w:line="276" w:lineRule="auto"/>
        <w:jc w:val="both"/>
        <w:rPr>
          <w:rFonts w:ascii="Arial" w:hAnsi="Arial" w:cs="Arial"/>
        </w:rPr>
      </w:pPr>
      <w:r w:rsidRPr="007B6412">
        <w:rPr>
          <w:rFonts w:ascii="Arial" w:hAnsi="Arial" w:cs="Arial"/>
        </w:rPr>
        <w:t xml:space="preserve">6.3.1 </w:t>
      </w:r>
      <w:r w:rsidR="00703042" w:rsidRPr="007B6412">
        <w:rPr>
          <w:rFonts w:ascii="Arial" w:hAnsi="Arial" w:cs="Arial"/>
        </w:rPr>
        <w:t>En</w:t>
      </w:r>
      <w:r w:rsidR="00CD10D4" w:rsidRPr="007B6412">
        <w:rPr>
          <w:rFonts w:ascii="Arial" w:hAnsi="Arial" w:cs="Arial"/>
        </w:rPr>
        <w:t xml:space="preserve"> consecuencia se </w:t>
      </w:r>
      <w:r w:rsidR="007B11DA" w:rsidRPr="007B6412">
        <w:rPr>
          <w:rFonts w:ascii="Arial" w:hAnsi="Arial" w:cs="Arial"/>
        </w:rPr>
        <w:t xml:space="preserve">debe examinar el grado de acierto de la decisión de primer grado en lo </w:t>
      </w:r>
      <w:r w:rsidR="006335FD" w:rsidRPr="007B6412">
        <w:rPr>
          <w:rFonts w:ascii="Arial" w:hAnsi="Arial" w:cs="Arial"/>
        </w:rPr>
        <w:t>que fue objeto de impugnación</w:t>
      </w:r>
      <w:r w:rsidR="005C04E7" w:rsidRPr="007B6412">
        <w:rPr>
          <w:rFonts w:ascii="Arial" w:hAnsi="Arial" w:cs="Arial"/>
        </w:rPr>
        <w:t xml:space="preserve"> por parte del recurrente, quien considera </w:t>
      </w:r>
      <w:r w:rsidR="008E24ED" w:rsidRPr="007B6412">
        <w:rPr>
          <w:rFonts w:ascii="Arial" w:hAnsi="Arial" w:cs="Arial"/>
        </w:rPr>
        <w:t>en lo esencial que el</w:t>
      </w:r>
      <w:r w:rsidR="001D7DD6" w:rsidRPr="007B6412">
        <w:rPr>
          <w:rFonts w:ascii="Arial" w:hAnsi="Arial" w:cs="Arial"/>
        </w:rPr>
        <w:t xml:space="preserve"> comportamiento del acusado no generó riesgo para la seguridad pública, con lo cual desaparece el componente de antijuridicidad de la conducta investigada, por lo </w:t>
      </w:r>
      <w:r w:rsidR="008E24ED" w:rsidRPr="007B6412">
        <w:rPr>
          <w:rFonts w:ascii="Arial" w:hAnsi="Arial" w:cs="Arial"/>
        </w:rPr>
        <w:t>cual debió será absuelto por el</w:t>
      </w:r>
      <w:r w:rsidR="00615695" w:rsidRPr="007B6412">
        <w:rPr>
          <w:rFonts w:ascii="Arial" w:hAnsi="Arial" w:cs="Arial"/>
        </w:rPr>
        <w:t xml:space="preserve"> tipo penal de fabricación, tráfico, porte o tenencia de armas de fuego, accesorios, partes o municiones</w:t>
      </w:r>
      <w:r w:rsidR="009F5BD2" w:rsidRPr="007B6412">
        <w:rPr>
          <w:rFonts w:ascii="Arial" w:hAnsi="Arial" w:cs="Arial"/>
        </w:rPr>
        <w:t>.</w:t>
      </w:r>
    </w:p>
    <w:p w14:paraId="67A39216" w14:textId="77777777" w:rsidR="009F5BD2" w:rsidRPr="007B6412" w:rsidRDefault="009F5BD2" w:rsidP="007B6412">
      <w:pPr>
        <w:spacing w:line="276" w:lineRule="auto"/>
        <w:jc w:val="both"/>
        <w:rPr>
          <w:rFonts w:ascii="Arial" w:hAnsi="Arial" w:cs="Arial"/>
        </w:rPr>
      </w:pPr>
    </w:p>
    <w:p w14:paraId="4CFBDE70" w14:textId="0E9E3D55" w:rsidR="00615695" w:rsidRPr="007B6412" w:rsidRDefault="009F5BD2" w:rsidP="007B6412">
      <w:pPr>
        <w:spacing w:line="276" w:lineRule="auto"/>
        <w:jc w:val="both"/>
        <w:rPr>
          <w:rFonts w:ascii="Arial" w:hAnsi="Arial" w:cs="Arial"/>
          <w:u w:val="single"/>
        </w:rPr>
      </w:pPr>
      <w:r w:rsidRPr="007B6412">
        <w:rPr>
          <w:rFonts w:ascii="Arial" w:hAnsi="Arial" w:cs="Arial"/>
          <w:u w:val="single"/>
        </w:rPr>
        <w:t>6.4 Solución al caso concreto</w:t>
      </w:r>
    </w:p>
    <w:p w14:paraId="75914D18" w14:textId="77777777" w:rsidR="002C5C67" w:rsidRPr="007B6412" w:rsidRDefault="002C5C67" w:rsidP="007B6412">
      <w:pPr>
        <w:spacing w:line="276" w:lineRule="auto"/>
        <w:jc w:val="both"/>
        <w:rPr>
          <w:rFonts w:ascii="Arial" w:hAnsi="Arial" w:cs="Arial"/>
        </w:rPr>
      </w:pPr>
    </w:p>
    <w:p w14:paraId="62478CD3" w14:textId="14C3C852" w:rsidR="00615695" w:rsidRPr="007B6412" w:rsidRDefault="002C5C67" w:rsidP="007B6412">
      <w:pPr>
        <w:spacing w:line="276" w:lineRule="auto"/>
        <w:ind w:right="-283"/>
        <w:jc w:val="both"/>
        <w:rPr>
          <w:rFonts w:ascii="Arial" w:hAnsi="Arial" w:cs="Arial"/>
        </w:rPr>
      </w:pPr>
      <w:r w:rsidRPr="007B6412">
        <w:rPr>
          <w:rFonts w:ascii="Arial" w:hAnsi="Arial" w:cs="Arial"/>
        </w:rPr>
        <w:t>6.4.1</w:t>
      </w:r>
      <w:r w:rsidR="00615695" w:rsidRPr="007B6412">
        <w:rPr>
          <w:rFonts w:ascii="Arial" w:hAnsi="Arial" w:cs="Arial"/>
        </w:rPr>
        <w:t xml:space="preserve"> En est</w:t>
      </w:r>
      <w:r w:rsidR="008E24ED" w:rsidRPr="007B6412">
        <w:rPr>
          <w:rFonts w:ascii="Arial" w:hAnsi="Arial" w:cs="Arial"/>
        </w:rPr>
        <w:t>e evento</w:t>
      </w:r>
      <w:r w:rsidR="00615695" w:rsidRPr="007B6412">
        <w:rPr>
          <w:rFonts w:ascii="Arial" w:hAnsi="Arial" w:cs="Arial"/>
        </w:rPr>
        <w:t xml:space="preserve"> se procede por la conducta punible</w:t>
      </w:r>
      <w:r w:rsidR="00CD10D4" w:rsidRPr="007B6412">
        <w:rPr>
          <w:rFonts w:ascii="Arial" w:hAnsi="Arial" w:cs="Arial"/>
        </w:rPr>
        <w:t xml:space="preserve"> </w:t>
      </w:r>
      <w:r w:rsidR="00615695" w:rsidRPr="007B6412">
        <w:rPr>
          <w:rFonts w:ascii="Arial" w:hAnsi="Arial" w:cs="Arial"/>
        </w:rPr>
        <w:t xml:space="preserve">escrita en el artículo 365 del C.P., en los siguientes términos: </w:t>
      </w:r>
    </w:p>
    <w:p w14:paraId="6DF26546" w14:textId="77777777" w:rsidR="00615695" w:rsidRPr="007B6412" w:rsidRDefault="00615695" w:rsidP="007B6412">
      <w:pPr>
        <w:spacing w:line="276" w:lineRule="auto"/>
        <w:ind w:left="1134" w:right="-283"/>
        <w:jc w:val="both"/>
        <w:rPr>
          <w:rFonts w:ascii="Arial" w:hAnsi="Arial" w:cs="Arial"/>
          <w:i/>
        </w:rPr>
      </w:pPr>
    </w:p>
    <w:p w14:paraId="07241A7B" w14:textId="77777777" w:rsidR="00615695" w:rsidRPr="007B6412" w:rsidRDefault="00615695" w:rsidP="007B6412">
      <w:pPr>
        <w:ind w:left="426" w:right="420"/>
        <w:jc w:val="both"/>
        <w:rPr>
          <w:rFonts w:ascii="Arial" w:hAnsi="Arial" w:cs="Arial"/>
          <w:i/>
          <w:sz w:val="22"/>
        </w:rPr>
      </w:pPr>
      <w:r w:rsidRPr="007B6412">
        <w:rPr>
          <w:rFonts w:ascii="Arial" w:hAnsi="Arial" w:cs="Arial"/>
          <w:i/>
          <w:sz w:val="22"/>
        </w:rPr>
        <w:t>ARTÍCULO 365. FABRICACIÓN, TRÁFICO, PORTE O TENENCIA DE ARMAS DE FUEGO, ACCESORIOS, PARTES O MUNICIONES.  &lt;Artículo modificado por el artículo 19 de la Ley 1453 de 2011. El nuevo texto es el siguiente:&gt; El que sin permiso de autoridad competente importe, trafique, fabrique, transporte, almacene, distribuya, venda, suministre, repare, porte o tenga en un lugar armas de fuego de defensa personal, sus partes esenciales, accesorios esenciales o municiones, incurrirá en prisión de nueve (9) a doce (12) años.</w:t>
      </w:r>
    </w:p>
    <w:p w14:paraId="0F189177" w14:textId="77777777" w:rsidR="00615695" w:rsidRPr="007B6412" w:rsidRDefault="00615695" w:rsidP="007B6412">
      <w:pPr>
        <w:ind w:left="426" w:right="420"/>
        <w:jc w:val="both"/>
        <w:rPr>
          <w:rFonts w:ascii="Arial" w:hAnsi="Arial" w:cs="Arial"/>
          <w:i/>
          <w:sz w:val="22"/>
        </w:rPr>
      </w:pPr>
    </w:p>
    <w:p w14:paraId="3C913F39" w14:textId="77777777" w:rsidR="00615695" w:rsidRPr="007B6412" w:rsidRDefault="00615695" w:rsidP="007B6412">
      <w:pPr>
        <w:ind w:left="426" w:right="420"/>
        <w:jc w:val="both"/>
        <w:rPr>
          <w:rFonts w:ascii="Arial" w:hAnsi="Arial" w:cs="Arial"/>
          <w:i/>
          <w:sz w:val="22"/>
        </w:rPr>
      </w:pPr>
      <w:r w:rsidRPr="007B6412">
        <w:rPr>
          <w:rFonts w:ascii="Arial" w:hAnsi="Arial" w:cs="Arial"/>
          <w:i/>
          <w:sz w:val="22"/>
        </w:rPr>
        <w:t>En la misma pena incurrirá cuando se trate de armas de fuego de fabricación hechiza o artesanal, salvo las escopetas de fisto en zonas rurales.</w:t>
      </w:r>
    </w:p>
    <w:p w14:paraId="2B334201" w14:textId="77777777" w:rsidR="00615695" w:rsidRPr="007B6412" w:rsidRDefault="00615695" w:rsidP="007B6412">
      <w:pPr>
        <w:ind w:left="426" w:right="420"/>
        <w:jc w:val="both"/>
        <w:rPr>
          <w:rFonts w:ascii="Arial" w:hAnsi="Arial" w:cs="Arial"/>
          <w:i/>
          <w:sz w:val="22"/>
        </w:rPr>
      </w:pPr>
    </w:p>
    <w:p w14:paraId="6877E119" w14:textId="77777777" w:rsidR="00615695" w:rsidRPr="007B6412" w:rsidRDefault="00615695" w:rsidP="007B6412">
      <w:pPr>
        <w:ind w:left="426" w:right="420"/>
        <w:jc w:val="both"/>
        <w:rPr>
          <w:rFonts w:ascii="Arial" w:hAnsi="Arial" w:cs="Arial"/>
          <w:i/>
          <w:sz w:val="22"/>
        </w:rPr>
      </w:pPr>
      <w:r w:rsidRPr="007B6412">
        <w:rPr>
          <w:rFonts w:ascii="Arial" w:hAnsi="Arial" w:cs="Arial"/>
          <w:i/>
          <w:sz w:val="22"/>
        </w:rPr>
        <w:t>La pena anteriormente dispuesta se duplicará cuando la conducta se cometa en las siguientes circunstancias:</w:t>
      </w:r>
    </w:p>
    <w:p w14:paraId="5A0379E3" w14:textId="77777777" w:rsidR="00615695" w:rsidRPr="007B6412" w:rsidRDefault="00615695" w:rsidP="007B6412">
      <w:pPr>
        <w:ind w:left="426" w:right="420"/>
        <w:jc w:val="both"/>
        <w:rPr>
          <w:rFonts w:ascii="Arial" w:hAnsi="Arial" w:cs="Arial"/>
          <w:i/>
          <w:sz w:val="22"/>
        </w:rPr>
      </w:pPr>
    </w:p>
    <w:p w14:paraId="5267D254" w14:textId="77777777" w:rsidR="00615695" w:rsidRPr="007B6412" w:rsidRDefault="00615695" w:rsidP="007B6412">
      <w:pPr>
        <w:ind w:left="426" w:right="420"/>
        <w:jc w:val="both"/>
        <w:rPr>
          <w:rFonts w:ascii="Arial" w:hAnsi="Arial" w:cs="Arial"/>
          <w:i/>
          <w:sz w:val="22"/>
        </w:rPr>
      </w:pPr>
      <w:r w:rsidRPr="007B6412">
        <w:rPr>
          <w:rFonts w:ascii="Arial" w:hAnsi="Arial" w:cs="Arial"/>
          <w:i/>
          <w:sz w:val="22"/>
        </w:rPr>
        <w:t>1. Utilizando medios motorizados.</w:t>
      </w:r>
    </w:p>
    <w:p w14:paraId="73FCCAB0" w14:textId="77777777" w:rsidR="00615695" w:rsidRPr="007B6412" w:rsidRDefault="00615695" w:rsidP="007B6412">
      <w:pPr>
        <w:ind w:left="426" w:right="420"/>
        <w:jc w:val="both"/>
        <w:rPr>
          <w:rFonts w:ascii="Arial" w:hAnsi="Arial" w:cs="Arial"/>
          <w:i/>
          <w:sz w:val="22"/>
        </w:rPr>
      </w:pPr>
      <w:r w:rsidRPr="007B6412">
        <w:rPr>
          <w:rFonts w:ascii="Arial" w:hAnsi="Arial" w:cs="Arial"/>
          <w:i/>
          <w:sz w:val="22"/>
        </w:rPr>
        <w:t>2. Cuando el arma provenga de un delito.</w:t>
      </w:r>
    </w:p>
    <w:p w14:paraId="43F8AA8A" w14:textId="77777777" w:rsidR="00615695" w:rsidRPr="007B6412" w:rsidRDefault="00615695" w:rsidP="007B6412">
      <w:pPr>
        <w:ind w:left="426" w:right="420"/>
        <w:jc w:val="both"/>
        <w:rPr>
          <w:rFonts w:ascii="Arial" w:hAnsi="Arial" w:cs="Arial"/>
          <w:i/>
          <w:sz w:val="22"/>
        </w:rPr>
      </w:pPr>
      <w:r w:rsidRPr="007B6412">
        <w:rPr>
          <w:rFonts w:ascii="Arial" w:hAnsi="Arial" w:cs="Arial"/>
          <w:i/>
          <w:sz w:val="22"/>
        </w:rPr>
        <w:t>3. Cuando se oponga resistencia en forma violenta a los requerimientos de las autoridades.</w:t>
      </w:r>
    </w:p>
    <w:p w14:paraId="35B3397D" w14:textId="77777777" w:rsidR="00615695" w:rsidRPr="007B6412" w:rsidRDefault="00615695" w:rsidP="007B6412">
      <w:pPr>
        <w:ind w:left="426" w:right="420"/>
        <w:jc w:val="both"/>
        <w:rPr>
          <w:rFonts w:ascii="Arial" w:hAnsi="Arial" w:cs="Arial"/>
          <w:i/>
          <w:sz w:val="22"/>
        </w:rPr>
      </w:pPr>
      <w:r w:rsidRPr="007B6412">
        <w:rPr>
          <w:rFonts w:ascii="Arial" w:hAnsi="Arial" w:cs="Arial"/>
          <w:i/>
          <w:sz w:val="22"/>
        </w:rPr>
        <w:t>4. Cuando se empleen máscaras o elementos similares que sirvan para ocultar la identidad o la dificulten.</w:t>
      </w:r>
    </w:p>
    <w:p w14:paraId="37B14395" w14:textId="77777777" w:rsidR="00615695" w:rsidRPr="007B6412" w:rsidRDefault="00615695" w:rsidP="007B6412">
      <w:pPr>
        <w:ind w:left="426" w:right="420"/>
        <w:jc w:val="both"/>
        <w:rPr>
          <w:rFonts w:ascii="Arial" w:hAnsi="Arial" w:cs="Arial"/>
          <w:i/>
          <w:sz w:val="22"/>
        </w:rPr>
      </w:pPr>
      <w:r w:rsidRPr="007B6412">
        <w:rPr>
          <w:rFonts w:ascii="Arial" w:hAnsi="Arial" w:cs="Arial"/>
          <w:i/>
          <w:sz w:val="22"/>
        </w:rPr>
        <w:t>5. Obrar en coparticipación criminal.</w:t>
      </w:r>
    </w:p>
    <w:p w14:paraId="267A766F" w14:textId="77777777" w:rsidR="00615695" w:rsidRPr="007B6412" w:rsidRDefault="00615695" w:rsidP="007B6412">
      <w:pPr>
        <w:ind w:left="426" w:right="420"/>
        <w:jc w:val="both"/>
        <w:rPr>
          <w:rFonts w:ascii="Arial" w:hAnsi="Arial" w:cs="Arial"/>
          <w:i/>
          <w:sz w:val="22"/>
        </w:rPr>
      </w:pPr>
      <w:r w:rsidRPr="007B6412">
        <w:rPr>
          <w:rFonts w:ascii="Arial" w:hAnsi="Arial" w:cs="Arial"/>
          <w:i/>
          <w:sz w:val="22"/>
        </w:rPr>
        <w:t>6. Cuando las armas o municiones hayan sido modificadas en sus características de fabricación u origen, que aumenten su letalidad.</w:t>
      </w:r>
    </w:p>
    <w:p w14:paraId="431E48DB" w14:textId="77777777" w:rsidR="00615695" w:rsidRPr="007B6412" w:rsidRDefault="00615695" w:rsidP="007B6412">
      <w:pPr>
        <w:ind w:left="426" w:right="420"/>
        <w:jc w:val="both"/>
        <w:rPr>
          <w:rFonts w:ascii="Arial" w:hAnsi="Arial" w:cs="Arial"/>
          <w:i/>
          <w:sz w:val="22"/>
        </w:rPr>
      </w:pPr>
      <w:r w:rsidRPr="007B6412">
        <w:rPr>
          <w:rFonts w:ascii="Arial" w:hAnsi="Arial" w:cs="Arial"/>
          <w:i/>
          <w:sz w:val="22"/>
        </w:rPr>
        <w:t>7. Cuando el autor pertenezca o haga parte de un grupo de delincuencia organizado.”</w:t>
      </w:r>
    </w:p>
    <w:p w14:paraId="71863A7D" w14:textId="77777777" w:rsidR="00A87EFB" w:rsidRPr="007B6412" w:rsidRDefault="00A87EFB" w:rsidP="007B6412">
      <w:pPr>
        <w:spacing w:line="276" w:lineRule="auto"/>
        <w:ind w:right="-283"/>
        <w:jc w:val="both"/>
        <w:rPr>
          <w:rFonts w:ascii="Arial" w:hAnsi="Arial" w:cs="Arial"/>
        </w:rPr>
      </w:pPr>
    </w:p>
    <w:p w14:paraId="1A69484B" w14:textId="5DDEA446" w:rsidR="0078049B" w:rsidRPr="007B6412" w:rsidRDefault="00615695" w:rsidP="007B6412">
      <w:pPr>
        <w:spacing w:line="276" w:lineRule="auto"/>
        <w:ind w:right="-283"/>
        <w:jc w:val="both"/>
        <w:rPr>
          <w:rFonts w:ascii="Arial" w:hAnsi="Arial" w:cs="Arial"/>
        </w:rPr>
      </w:pPr>
      <w:r w:rsidRPr="007B6412">
        <w:rPr>
          <w:rFonts w:ascii="Arial" w:hAnsi="Arial" w:cs="Arial"/>
        </w:rPr>
        <w:t>6.4</w:t>
      </w:r>
      <w:r w:rsidR="002C5C67" w:rsidRPr="007B6412">
        <w:rPr>
          <w:rFonts w:ascii="Arial" w:hAnsi="Arial" w:cs="Arial"/>
        </w:rPr>
        <w:t>.2</w:t>
      </w:r>
      <w:r w:rsidRPr="007B6412">
        <w:rPr>
          <w:rFonts w:ascii="Arial" w:hAnsi="Arial" w:cs="Arial"/>
        </w:rPr>
        <w:t xml:space="preserve"> </w:t>
      </w:r>
      <w:r w:rsidR="00CD10D4" w:rsidRPr="007B6412">
        <w:rPr>
          <w:rFonts w:ascii="Arial" w:hAnsi="Arial" w:cs="Arial"/>
        </w:rPr>
        <w:t>La j</w:t>
      </w:r>
      <w:r w:rsidRPr="007B6412">
        <w:rPr>
          <w:rFonts w:ascii="Arial" w:hAnsi="Arial" w:cs="Arial"/>
        </w:rPr>
        <w:t>uez de conocimiento</w:t>
      </w:r>
      <w:r w:rsidR="0084576B" w:rsidRPr="007B6412">
        <w:rPr>
          <w:rFonts w:ascii="Arial" w:hAnsi="Arial" w:cs="Arial"/>
        </w:rPr>
        <w:t xml:space="preserve"> fundament</w:t>
      </w:r>
      <w:r w:rsidR="00302887" w:rsidRPr="007B6412">
        <w:rPr>
          <w:rFonts w:ascii="Arial" w:hAnsi="Arial" w:cs="Arial"/>
        </w:rPr>
        <w:t>ó la sentencia condenatoria teniendo en cuenta los elementos del tipo penal</w:t>
      </w:r>
      <w:r w:rsidR="008E24ED" w:rsidRPr="007B6412">
        <w:rPr>
          <w:rFonts w:ascii="Arial" w:hAnsi="Arial" w:cs="Arial"/>
        </w:rPr>
        <w:t>,</w:t>
      </w:r>
      <w:r w:rsidR="00302887" w:rsidRPr="007B6412">
        <w:rPr>
          <w:rFonts w:ascii="Arial" w:hAnsi="Arial" w:cs="Arial"/>
        </w:rPr>
        <w:t xml:space="preserve"> para lo cual concluyó que el comportamiento del señor </w:t>
      </w:r>
      <w:proofErr w:type="spellStart"/>
      <w:r w:rsidR="007F7D94">
        <w:rPr>
          <w:rFonts w:ascii="Arial" w:hAnsi="Arial" w:cs="Arial"/>
        </w:rPr>
        <w:t>JEEO</w:t>
      </w:r>
      <w:proofErr w:type="spellEnd"/>
      <w:r w:rsidR="007F7D94">
        <w:rPr>
          <w:rFonts w:ascii="Arial" w:hAnsi="Arial" w:cs="Arial"/>
        </w:rPr>
        <w:t>…</w:t>
      </w:r>
      <w:r w:rsidR="009663B6" w:rsidRPr="007B6412">
        <w:rPr>
          <w:rFonts w:ascii="Arial" w:hAnsi="Arial" w:cs="Arial"/>
        </w:rPr>
        <w:t xml:space="preserve"> </w:t>
      </w:r>
      <w:r w:rsidR="00302887" w:rsidRPr="007B6412">
        <w:rPr>
          <w:rFonts w:ascii="Arial" w:hAnsi="Arial" w:cs="Arial"/>
        </w:rPr>
        <w:t>afectó el bien jurídico de la seguridad pública toda vez que</w:t>
      </w:r>
      <w:r w:rsidR="00F23315" w:rsidRPr="007B6412">
        <w:rPr>
          <w:rFonts w:ascii="Arial" w:hAnsi="Arial" w:cs="Arial"/>
        </w:rPr>
        <w:t xml:space="preserve"> sin tener </w:t>
      </w:r>
      <w:r w:rsidR="00302887" w:rsidRPr="007B6412">
        <w:rPr>
          <w:rFonts w:ascii="Arial" w:hAnsi="Arial" w:cs="Arial"/>
        </w:rPr>
        <w:t xml:space="preserve">autorización para ello portaba un arma de fuego </w:t>
      </w:r>
      <w:r w:rsidR="00ED7D96" w:rsidRPr="007B6412">
        <w:rPr>
          <w:rFonts w:ascii="Arial" w:hAnsi="Arial" w:cs="Arial"/>
        </w:rPr>
        <w:t>apta para ser percutida</w:t>
      </w:r>
      <w:r w:rsidR="00F23315" w:rsidRPr="007B6412">
        <w:rPr>
          <w:rFonts w:ascii="Arial" w:hAnsi="Arial" w:cs="Arial"/>
        </w:rPr>
        <w:t xml:space="preserve"> en las circunstancias en que fue capturado, </w:t>
      </w:r>
      <w:r w:rsidR="00302887" w:rsidRPr="007B6412">
        <w:rPr>
          <w:rFonts w:ascii="Arial" w:hAnsi="Arial" w:cs="Arial"/>
        </w:rPr>
        <w:t>sin que</w:t>
      </w:r>
      <w:r w:rsidR="00F81288" w:rsidRPr="007B6412">
        <w:rPr>
          <w:rFonts w:ascii="Arial" w:hAnsi="Arial" w:cs="Arial"/>
        </w:rPr>
        <w:t xml:space="preserve"> pueda asegurarse que </w:t>
      </w:r>
      <w:r w:rsidR="00302887" w:rsidRPr="007B6412">
        <w:rPr>
          <w:rFonts w:ascii="Arial" w:hAnsi="Arial" w:cs="Arial"/>
        </w:rPr>
        <w:t>actuó bajo</w:t>
      </w:r>
      <w:r w:rsidR="00ED7D96" w:rsidRPr="007B6412">
        <w:rPr>
          <w:rFonts w:ascii="Arial" w:hAnsi="Arial" w:cs="Arial"/>
        </w:rPr>
        <w:t xml:space="preserve"> alguna</w:t>
      </w:r>
      <w:r w:rsidR="00302887" w:rsidRPr="007B6412">
        <w:rPr>
          <w:rFonts w:ascii="Arial" w:hAnsi="Arial" w:cs="Arial"/>
        </w:rPr>
        <w:t xml:space="preserve"> causal de justificación. En cuanto a la culpabilidad</w:t>
      </w:r>
      <w:r w:rsidR="00F81288" w:rsidRPr="007B6412">
        <w:rPr>
          <w:rFonts w:ascii="Arial" w:hAnsi="Arial" w:cs="Arial"/>
        </w:rPr>
        <w:t>,</w:t>
      </w:r>
      <w:r w:rsidR="00302887" w:rsidRPr="007B6412">
        <w:rPr>
          <w:rFonts w:ascii="Arial" w:hAnsi="Arial" w:cs="Arial"/>
        </w:rPr>
        <w:t xml:space="preserve"> se</w:t>
      </w:r>
      <w:r w:rsidR="00F23315" w:rsidRPr="007B6412">
        <w:rPr>
          <w:rFonts w:ascii="Arial" w:hAnsi="Arial" w:cs="Arial"/>
        </w:rPr>
        <w:t xml:space="preserve"> consideró que estaba </w:t>
      </w:r>
      <w:r w:rsidR="00302887" w:rsidRPr="007B6412">
        <w:rPr>
          <w:rFonts w:ascii="Arial" w:hAnsi="Arial" w:cs="Arial"/>
        </w:rPr>
        <w:t>dem</w:t>
      </w:r>
      <w:r w:rsidR="00F23315" w:rsidRPr="007B6412">
        <w:rPr>
          <w:rFonts w:ascii="Arial" w:hAnsi="Arial" w:cs="Arial"/>
        </w:rPr>
        <w:t>ostrada por el conocimiento que tenía el procesado de la ilicitud de su actuación</w:t>
      </w:r>
      <w:r w:rsidR="0078049B" w:rsidRPr="007B6412">
        <w:rPr>
          <w:rFonts w:ascii="Arial" w:hAnsi="Arial" w:cs="Arial"/>
        </w:rPr>
        <w:t>, por razón de su oficio como guarda de seguridad, lo que indicaba que actuó de manera dolosa al portar el citado elemento.</w:t>
      </w:r>
    </w:p>
    <w:p w14:paraId="29BD3326" w14:textId="77777777" w:rsidR="00615695" w:rsidRPr="007B6412" w:rsidRDefault="00615695" w:rsidP="007B6412">
      <w:pPr>
        <w:spacing w:line="276" w:lineRule="auto"/>
        <w:ind w:right="-283"/>
        <w:jc w:val="both"/>
        <w:rPr>
          <w:rFonts w:ascii="Arial" w:hAnsi="Arial" w:cs="Arial"/>
        </w:rPr>
      </w:pPr>
    </w:p>
    <w:p w14:paraId="77D7EE76" w14:textId="77777777" w:rsidR="0080107D" w:rsidRPr="007B6412" w:rsidRDefault="00615695" w:rsidP="007B6412">
      <w:pPr>
        <w:spacing w:line="276" w:lineRule="auto"/>
        <w:ind w:right="-283"/>
        <w:jc w:val="both"/>
        <w:rPr>
          <w:rFonts w:ascii="Arial" w:hAnsi="Arial" w:cs="Arial"/>
        </w:rPr>
      </w:pPr>
      <w:r w:rsidRPr="007B6412">
        <w:rPr>
          <w:rFonts w:ascii="Arial" w:hAnsi="Arial" w:cs="Arial"/>
        </w:rPr>
        <w:t>6.</w:t>
      </w:r>
      <w:r w:rsidR="00AB1182" w:rsidRPr="007B6412">
        <w:rPr>
          <w:rFonts w:ascii="Arial" w:hAnsi="Arial" w:cs="Arial"/>
        </w:rPr>
        <w:t xml:space="preserve">4.3 </w:t>
      </w:r>
      <w:r w:rsidR="0078049B" w:rsidRPr="007B6412">
        <w:rPr>
          <w:rFonts w:ascii="Arial" w:hAnsi="Arial" w:cs="Arial"/>
        </w:rPr>
        <w:t xml:space="preserve">En atención al principio de necesidad de prueba que se deduce de los artículos 372 y 381 del </w:t>
      </w:r>
      <w:proofErr w:type="spellStart"/>
      <w:r w:rsidR="0078049B" w:rsidRPr="007B6412">
        <w:rPr>
          <w:rFonts w:ascii="Arial" w:hAnsi="Arial" w:cs="Arial"/>
        </w:rPr>
        <w:t>CPP</w:t>
      </w:r>
      <w:proofErr w:type="spellEnd"/>
      <w:r w:rsidR="0078049B" w:rsidRPr="007B6412">
        <w:rPr>
          <w:rFonts w:ascii="Arial" w:hAnsi="Arial" w:cs="Arial"/>
        </w:rPr>
        <w:t xml:space="preserve">, debe decirse que la acusación presentada por la </w:t>
      </w:r>
      <w:proofErr w:type="spellStart"/>
      <w:r w:rsidR="0078049B" w:rsidRPr="007B6412">
        <w:rPr>
          <w:rFonts w:ascii="Arial" w:hAnsi="Arial" w:cs="Arial"/>
        </w:rPr>
        <w:t>FGN</w:t>
      </w:r>
      <w:proofErr w:type="spellEnd"/>
      <w:r w:rsidR="0078049B" w:rsidRPr="007B6412">
        <w:rPr>
          <w:rFonts w:ascii="Arial" w:hAnsi="Arial" w:cs="Arial"/>
        </w:rPr>
        <w:t xml:space="preserve"> contra el procesado, por la violación del art</w:t>
      </w:r>
      <w:r w:rsidR="0080107D" w:rsidRPr="007B6412">
        <w:rPr>
          <w:rFonts w:ascii="Arial" w:hAnsi="Arial" w:cs="Arial"/>
        </w:rPr>
        <w:t xml:space="preserve">ículo 365 del </w:t>
      </w:r>
      <w:proofErr w:type="spellStart"/>
      <w:r w:rsidR="0080107D" w:rsidRPr="007B6412">
        <w:rPr>
          <w:rFonts w:ascii="Arial" w:hAnsi="Arial" w:cs="Arial"/>
        </w:rPr>
        <w:t>CP</w:t>
      </w:r>
      <w:proofErr w:type="spellEnd"/>
      <w:r w:rsidR="0080107D" w:rsidRPr="007B6412">
        <w:rPr>
          <w:rFonts w:ascii="Arial" w:hAnsi="Arial" w:cs="Arial"/>
        </w:rPr>
        <w:t>, se sustentó en las siguientes pruebas:</w:t>
      </w:r>
    </w:p>
    <w:p w14:paraId="17E7DB4B" w14:textId="77777777" w:rsidR="0080107D" w:rsidRPr="007B6412" w:rsidRDefault="0080107D" w:rsidP="007B6412">
      <w:pPr>
        <w:spacing w:line="276" w:lineRule="auto"/>
        <w:ind w:right="-283"/>
        <w:jc w:val="both"/>
        <w:rPr>
          <w:rFonts w:ascii="Arial" w:hAnsi="Arial" w:cs="Arial"/>
        </w:rPr>
      </w:pPr>
    </w:p>
    <w:p w14:paraId="794E6670" w14:textId="2F77D821" w:rsidR="00514412" w:rsidRPr="007B6412" w:rsidRDefault="0080107D" w:rsidP="007B6412">
      <w:pPr>
        <w:spacing w:line="276" w:lineRule="auto"/>
        <w:ind w:right="-283"/>
        <w:jc w:val="both"/>
        <w:rPr>
          <w:rFonts w:ascii="Arial" w:hAnsi="Arial" w:cs="Arial"/>
        </w:rPr>
      </w:pPr>
      <w:r w:rsidRPr="007B6412">
        <w:rPr>
          <w:rFonts w:ascii="Arial" w:hAnsi="Arial" w:cs="Arial"/>
        </w:rPr>
        <w:t>6.</w:t>
      </w:r>
      <w:r w:rsidR="00C7336A" w:rsidRPr="007B6412">
        <w:rPr>
          <w:rFonts w:ascii="Arial" w:hAnsi="Arial" w:cs="Arial"/>
        </w:rPr>
        <w:t xml:space="preserve">5 </w:t>
      </w:r>
      <w:r w:rsidRPr="007B6412">
        <w:rPr>
          <w:rFonts w:ascii="Arial" w:hAnsi="Arial" w:cs="Arial"/>
        </w:rPr>
        <w:t xml:space="preserve">Del </w:t>
      </w:r>
      <w:r w:rsidR="00AB1182" w:rsidRPr="007B6412">
        <w:rPr>
          <w:rFonts w:ascii="Arial" w:hAnsi="Arial" w:cs="Arial"/>
        </w:rPr>
        <w:t xml:space="preserve">testimonio </w:t>
      </w:r>
      <w:r w:rsidRPr="007B6412">
        <w:rPr>
          <w:rFonts w:ascii="Arial" w:hAnsi="Arial" w:cs="Arial"/>
        </w:rPr>
        <w:t xml:space="preserve">del </w:t>
      </w:r>
      <w:r w:rsidR="00F81288" w:rsidRPr="007B6412">
        <w:rPr>
          <w:rFonts w:ascii="Arial" w:hAnsi="Arial" w:cs="Arial"/>
        </w:rPr>
        <w:t xml:space="preserve">PT. </w:t>
      </w:r>
      <w:r w:rsidR="00F81288" w:rsidRPr="007B6412">
        <w:rPr>
          <w:rFonts w:ascii="Arial" w:hAnsi="Arial" w:cs="Arial"/>
          <w:u w:val="single"/>
        </w:rPr>
        <w:t>Rubén Darío González Pérez</w:t>
      </w:r>
      <w:r w:rsidRPr="007B6412">
        <w:rPr>
          <w:rFonts w:ascii="Arial" w:hAnsi="Arial" w:cs="Arial"/>
        </w:rPr>
        <w:t xml:space="preserve"> </w:t>
      </w:r>
      <w:r w:rsidR="00E47020" w:rsidRPr="007B6412">
        <w:rPr>
          <w:rFonts w:ascii="Arial" w:hAnsi="Arial" w:cs="Arial"/>
        </w:rPr>
        <w:t xml:space="preserve">se extrae en </w:t>
      </w:r>
      <w:r w:rsidRPr="007B6412">
        <w:rPr>
          <w:rFonts w:ascii="Arial" w:hAnsi="Arial" w:cs="Arial"/>
        </w:rPr>
        <w:t>lo esencial lo siguiente: i) el d</w:t>
      </w:r>
      <w:r w:rsidR="00746B34" w:rsidRPr="007B6412">
        <w:rPr>
          <w:rFonts w:ascii="Arial" w:hAnsi="Arial" w:cs="Arial"/>
        </w:rPr>
        <w:t xml:space="preserve">ía de los hechos </w:t>
      </w:r>
      <w:r w:rsidRPr="007B6412">
        <w:rPr>
          <w:rFonts w:ascii="Arial" w:hAnsi="Arial" w:cs="Arial"/>
        </w:rPr>
        <w:t>adelantaba la</w:t>
      </w:r>
      <w:r w:rsidR="00746B34" w:rsidRPr="007B6412">
        <w:rPr>
          <w:rFonts w:ascii="Arial" w:hAnsi="Arial" w:cs="Arial"/>
        </w:rPr>
        <w:t xml:space="preserve">bores de vigilancia con su compañero </w:t>
      </w:r>
      <w:r w:rsidR="00F81288" w:rsidRPr="007B6412">
        <w:rPr>
          <w:rFonts w:ascii="Arial" w:hAnsi="Arial" w:cs="Arial"/>
        </w:rPr>
        <w:t xml:space="preserve"> Julio César Gordon</w:t>
      </w:r>
      <w:r w:rsidR="007A615A" w:rsidRPr="007B6412">
        <w:rPr>
          <w:rFonts w:ascii="Arial" w:hAnsi="Arial" w:cs="Arial"/>
        </w:rPr>
        <w:t xml:space="preserve">; ii) intervino en el </w:t>
      </w:r>
      <w:r w:rsidR="00F81288" w:rsidRPr="007B6412">
        <w:rPr>
          <w:rFonts w:ascii="Arial" w:hAnsi="Arial" w:cs="Arial"/>
        </w:rPr>
        <w:t xml:space="preserve">procedimiento del </w:t>
      </w:r>
      <w:r w:rsidR="00746B34" w:rsidRPr="007B6412">
        <w:rPr>
          <w:rFonts w:ascii="Arial" w:hAnsi="Arial" w:cs="Arial"/>
        </w:rPr>
        <w:t xml:space="preserve">4 de mayo de 2014, ya que ese día </w:t>
      </w:r>
      <w:r w:rsidR="007A615A" w:rsidRPr="007B6412">
        <w:rPr>
          <w:rFonts w:ascii="Arial" w:hAnsi="Arial" w:cs="Arial"/>
        </w:rPr>
        <w:t>patrullaba</w:t>
      </w:r>
      <w:r w:rsidR="00E47020" w:rsidRPr="007B6412">
        <w:rPr>
          <w:rFonts w:ascii="Arial" w:hAnsi="Arial" w:cs="Arial"/>
        </w:rPr>
        <w:t>n</w:t>
      </w:r>
      <w:r w:rsidR="007A615A" w:rsidRPr="007B6412">
        <w:rPr>
          <w:rFonts w:ascii="Arial" w:hAnsi="Arial" w:cs="Arial"/>
        </w:rPr>
        <w:t xml:space="preserve"> por el sector de la calle 13 con 3bis cuando observaron </w:t>
      </w:r>
      <w:r w:rsidR="00F81288" w:rsidRPr="007B6412">
        <w:rPr>
          <w:rFonts w:ascii="Arial" w:hAnsi="Arial" w:cs="Arial"/>
        </w:rPr>
        <w:t xml:space="preserve">una fiesta en </w:t>
      </w:r>
      <w:r w:rsidR="007A615A" w:rsidRPr="007B6412">
        <w:rPr>
          <w:rFonts w:ascii="Arial" w:hAnsi="Arial" w:cs="Arial"/>
        </w:rPr>
        <w:t>vía</w:t>
      </w:r>
      <w:r w:rsidR="00F81288" w:rsidRPr="007B6412">
        <w:rPr>
          <w:rFonts w:ascii="Arial" w:hAnsi="Arial" w:cs="Arial"/>
        </w:rPr>
        <w:t xml:space="preserve"> </w:t>
      </w:r>
      <w:r w:rsidR="007A615A" w:rsidRPr="007B6412">
        <w:rPr>
          <w:rFonts w:ascii="Arial" w:hAnsi="Arial" w:cs="Arial"/>
        </w:rPr>
        <w:t xml:space="preserve">pública en la que habían unas 10 </w:t>
      </w:r>
      <w:r w:rsidR="00F81288" w:rsidRPr="007B6412">
        <w:rPr>
          <w:rFonts w:ascii="Arial" w:hAnsi="Arial" w:cs="Arial"/>
        </w:rPr>
        <w:t>personas</w:t>
      </w:r>
      <w:r w:rsidR="00E47020" w:rsidRPr="007B6412">
        <w:rPr>
          <w:rFonts w:ascii="Arial" w:hAnsi="Arial" w:cs="Arial"/>
        </w:rPr>
        <w:t>: iii)</w:t>
      </w:r>
      <w:r w:rsidR="00F81288" w:rsidRPr="007B6412">
        <w:rPr>
          <w:rFonts w:ascii="Arial" w:hAnsi="Arial" w:cs="Arial"/>
        </w:rPr>
        <w:t xml:space="preserve"> </w:t>
      </w:r>
      <w:r w:rsidR="007A615A" w:rsidRPr="007B6412">
        <w:rPr>
          <w:rFonts w:ascii="Arial" w:hAnsi="Arial" w:cs="Arial"/>
        </w:rPr>
        <w:t xml:space="preserve">pidieron </w:t>
      </w:r>
      <w:r w:rsidR="00F81288" w:rsidRPr="007B6412">
        <w:rPr>
          <w:rFonts w:ascii="Arial" w:hAnsi="Arial" w:cs="Arial"/>
        </w:rPr>
        <w:t>el apoyo del cuadrante para requisar a las personas que estaban ahí</w:t>
      </w:r>
      <w:r w:rsidR="00E47020" w:rsidRPr="007B6412">
        <w:rPr>
          <w:rFonts w:ascii="Arial" w:hAnsi="Arial" w:cs="Arial"/>
        </w:rPr>
        <w:t>; iv) al ingresar al</w:t>
      </w:r>
      <w:r w:rsidR="007A615A" w:rsidRPr="007B6412">
        <w:rPr>
          <w:rFonts w:ascii="Arial" w:hAnsi="Arial" w:cs="Arial"/>
        </w:rPr>
        <w:t xml:space="preserve"> lugar, había </w:t>
      </w:r>
      <w:r w:rsidR="00F81288" w:rsidRPr="007B6412">
        <w:rPr>
          <w:rFonts w:ascii="Arial" w:hAnsi="Arial" w:cs="Arial"/>
        </w:rPr>
        <w:t xml:space="preserve">una persona de camisa roja, jean azul y gorra negra, el cual se fue </w:t>
      </w:r>
      <w:r w:rsidR="00746B34" w:rsidRPr="007B6412">
        <w:rPr>
          <w:rFonts w:ascii="Arial" w:hAnsi="Arial" w:cs="Arial"/>
        </w:rPr>
        <w:t xml:space="preserve">retirando del </w:t>
      </w:r>
      <w:r w:rsidR="00F81288" w:rsidRPr="007B6412">
        <w:rPr>
          <w:rFonts w:ascii="Arial" w:hAnsi="Arial" w:cs="Arial"/>
        </w:rPr>
        <w:t xml:space="preserve">grupo </w:t>
      </w:r>
      <w:r w:rsidR="00746B34" w:rsidRPr="007B6412">
        <w:rPr>
          <w:rFonts w:ascii="Arial" w:hAnsi="Arial" w:cs="Arial"/>
        </w:rPr>
        <w:t xml:space="preserve">y buscaba </w:t>
      </w:r>
      <w:r w:rsidR="00F81288" w:rsidRPr="007B6412">
        <w:rPr>
          <w:rFonts w:ascii="Arial" w:hAnsi="Arial" w:cs="Arial"/>
        </w:rPr>
        <w:t xml:space="preserve">ingresar a una residencia, </w:t>
      </w:r>
      <w:r w:rsidR="009663B6" w:rsidRPr="007B6412">
        <w:rPr>
          <w:rFonts w:ascii="Arial" w:hAnsi="Arial" w:cs="Arial"/>
        </w:rPr>
        <w:t>lo cual les pareció sospechoso</w:t>
      </w:r>
      <w:r w:rsidR="00CD10D4" w:rsidRPr="007B6412">
        <w:rPr>
          <w:rFonts w:ascii="Arial" w:hAnsi="Arial" w:cs="Arial"/>
        </w:rPr>
        <w:t xml:space="preserve">; v) </w:t>
      </w:r>
      <w:r w:rsidR="00F81288" w:rsidRPr="007B6412">
        <w:rPr>
          <w:rFonts w:ascii="Arial" w:hAnsi="Arial" w:cs="Arial"/>
        </w:rPr>
        <w:t xml:space="preserve">en ese instante </w:t>
      </w:r>
      <w:r w:rsidR="009663B6" w:rsidRPr="007B6412">
        <w:rPr>
          <w:rFonts w:ascii="Arial" w:hAnsi="Arial" w:cs="Arial"/>
        </w:rPr>
        <w:t>y luego de un forcejeo con ese individu</w:t>
      </w:r>
      <w:r w:rsidR="00E47020" w:rsidRPr="007B6412">
        <w:rPr>
          <w:rFonts w:ascii="Arial" w:hAnsi="Arial" w:cs="Arial"/>
        </w:rPr>
        <w:t xml:space="preserve">o que se resistió al registro, </w:t>
      </w:r>
      <w:r w:rsidR="00F81288" w:rsidRPr="007B6412">
        <w:rPr>
          <w:rFonts w:ascii="Arial" w:hAnsi="Arial" w:cs="Arial"/>
        </w:rPr>
        <w:t>lo requisa</w:t>
      </w:r>
      <w:r w:rsidR="007A615A" w:rsidRPr="007B6412">
        <w:rPr>
          <w:rFonts w:ascii="Arial" w:hAnsi="Arial" w:cs="Arial"/>
        </w:rPr>
        <w:t>ron</w:t>
      </w:r>
      <w:r w:rsidR="009663B6" w:rsidRPr="007B6412">
        <w:rPr>
          <w:rFonts w:ascii="Arial" w:hAnsi="Arial" w:cs="Arial"/>
        </w:rPr>
        <w:t xml:space="preserve"> en la vía pública </w:t>
      </w:r>
      <w:r w:rsidR="00F81288" w:rsidRPr="007B6412">
        <w:rPr>
          <w:rFonts w:ascii="Arial" w:hAnsi="Arial" w:cs="Arial"/>
        </w:rPr>
        <w:t>y le encontra</w:t>
      </w:r>
      <w:r w:rsidR="007A615A" w:rsidRPr="007B6412">
        <w:rPr>
          <w:rFonts w:ascii="Arial" w:hAnsi="Arial" w:cs="Arial"/>
        </w:rPr>
        <w:t>ron</w:t>
      </w:r>
      <w:r w:rsidR="00F81288" w:rsidRPr="007B6412">
        <w:rPr>
          <w:rFonts w:ascii="Arial" w:hAnsi="Arial" w:cs="Arial"/>
        </w:rPr>
        <w:t xml:space="preserve"> un rev</w:t>
      </w:r>
      <w:r w:rsidR="009663B6" w:rsidRPr="007B6412">
        <w:rPr>
          <w:rFonts w:ascii="Arial" w:hAnsi="Arial" w:cs="Arial"/>
        </w:rPr>
        <w:t xml:space="preserve">ólver </w:t>
      </w:r>
      <w:r w:rsidR="00E47020" w:rsidRPr="007B6412">
        <w:rPr>
          <w:rFonts w:ascii="Arial" w:hAnsi="Arial" w:cs="Arial"/>
        </w:rPr>
        <w:t>calibre 38 sin estuche</w:t>
      </w:r>
      <w:r w:rsidR="00DF1709" w:rsidRPr="007B6412">
        <w:rPr>
          <w:rFonts w:ascii="Arial" w:hAnsi="Arial" w:cs="Arial"/>
        </w:rPr>
        <w:t xml:space="preserve"> </w:t>
      </w:r>
      <w:r w:rsidR="00F81288" w:rsidRPr="007B6412">
        <w:rPr>
          <w:rFonts w:ascii="Arial" w:hAnsi="Arial" w:cs="Arial"/>
        </w:rPr>
        <w:t>en la pretina del pantalón</w:t>
      </w:r>
      <w:r w:rsidR="007A615A" w:rsidRPr="007B6412">
        <w:rPr>
          <w:rFonts w:ascii="Arial" w:hAnsi="Arial" w:cs="Arial"/>
        </w:rPr>
        <w:t>;</w:t>
      </w:r>
      <w:r w:rsidR="00CD10D4" w:rsidRPr="007B6412">
        <w:rPr>
          <w:rFonts w:ascii="Arial" w:hAnsi="Arial" w:cs="Arial"/>
        </w:rPr>
        <w:t xml:space="preserve"> vi) </w:t>
      </w:r>
      <w:r w:rsidR="007A615A" w:rsidRPr="007B6412">
        <w:rPr>
          <w:rFonts w:ascii="Arial" w:hAnsi="Arial" w:cs="Arial"/>
        </w:rPr>
        <w:t>su compañero</w:t>
      </w:r>
      <w:r w:rsidR="00746B34" w:rsidRPr="007B6412">
        <w:rPr>
          <w:rFonts w:ascii="Arial" w:hAnsi="Arial" w:cs="Arial"/>
        </w:rPr>
        <w:t xml:space="preserve"> Julio César Gordon fue el que </w:t>
      </w:r>
      <w:r w:rsidR="007A615A" w:rsidRPr="007B6412">
        <w:rPr>
          <w:rFonts w:ascii="Arial" w:hAnsi="Arial" w:cs="Arial"/>
        </w:rPr>
        <w:t>detectó el arma</w:t>
      </w:r>
      <w:r w:rsidR="00746B34" w:rsidRPr="007B6412">
        <w:rPr>
          <w:rFonts w:ascii="Arial" w:hAnsi="Arial" w:cs="Arial"/>
        </w:rPr>
        <w:t xml:space="preserve">; </w:t>
      </w:r>
      <w:r w:rsidR="00CD10D4" w:rsidRPr="007B6412">
        <w:rPr>
          <w:rFonts w:ascii="Arial" w:hAnsi="Arial" w:cs="Arial"/>
        </w:rPr>
        <w:t xml:space="preserve">vii) </w:t>
      </w:r>
      <w:r w:rsidR="007A615A" w:rsidRPr="007B6412">
        <w:rPr>
          <w:rFonts w:ascii="Arial" w:hAnsi="Arial" w:cs="Arial"/>
        </w:rPr>
        <w:t xml:space="preserve">al sentirse descubierto </w:t>
      </w:r>
      <w:r w:rsidR="00746B34" w:rsidRPr="007B6412">
        <w:rPr>
          <w:rFonts w:ascii="Arial" w:hAnsi="Arial" w:cs="Arial"/>
        </w:rPr>
        <w:t xml:space="preserve">ese individuo empezó a </w:t>
      </w:r>
      <w:r w:rsidR="00E47020" w:rsidRPr="007B6412">
        <w:rPr>
          <w:rFonts w:ascii="Arial" w:hAnsi="Arial" w:cs="Arial"/>
        </w:rPr>
        <w:t>resistirse</w:t>
      </w:r>
      <w:r w:rsidR="00F81288" w:rsidRPr="007B6412">
        <w:rPr>
          <w:rFonts w:ascii="Arial" w:hAnsi="Arial" w:cs="Arial"/>
        </w:rPr>
        <w:t xml:space="preserve"> y alcanzó a </w:t>
      </w:r>
      <w:r w:rsidR="00746B34" w:rsidRPr="007B6412">
        <w:rPr>
          <w:rFonts w:ascii="Arial" w:hAnsi="Arial" w:cs="Arial"/>
        </w:rPr>
        <w:t xml:space="preserve">penetrar a </w:t>
      </w:r>
      <w:r w:rsidR="00DF1709" w:rsidRPr="007B6412">
        <w:rPr>
          <w:rFonts w:ascii="Arial" w:hAnsi="Arial" w:cs="Arial"/>
        </w:rPr>
        <w:t xml:space="preserve">una </w:t>
      </w:r>
      <w:r w:rsidR="00746B34" w:rsidRPr="007B6412">
        <w:rPr>
          <w:rFonts w:ascii="Arial" w:hAnsi="Arial" w:cs="Arial"/>
        </w:rPr>
        <w:t>vivienda cont</w:t>
      </w:r>
      <w:r w:rsidR="00126044" w:rsidRPr="007B6412">
        <w:rPr>
          <w:rFonts w:ascii="Arial" w:hAnsi="Arial" w:cs="Arial"/>
        </w:rPr>
        <w:t xml:space="preserve">igua, que era </w:t>
      </w:r>
      <w:r w:rsidR="00E47020" w:rsidRPr="007B6412">
        <w:rPr>
          <w:rFonts w:ascii="Arial" w:hAnsi="Arial" w:cs="Arial"/>
        </w:rPr>
        <w:t>de una señora que vendía arepas</w:t>
      </w:r>
      <w:r w:rsidR="00126044" w:rsidRPr="007B6412">
        <w:rPr>
          <w:rFonts w:ascii="Arial" w:hAnsi="Arial" w:cs="Arial"/>
        </w:rPr>
        <w:t>; v</w:t>
      </w:r>
      <w:r w:rsidR="00CD10D4" w:rsidRPr="007B6412">
        <w:rPr>
          <w:rFonts w:ascii="Arial" w:hAnsi="Arial" w:cs="Arial"/>
        </w:rPr>
        <w:t>iii</w:t>
      </w:r>
      <w:r w:rsidR="00126044" w:rsidRPr="007B6412">
        <w:rPr>
          <w:rFonts w:ascii="Arial" w:hAnsi="Arial" w:cs="Arial"/>
        </w:rPr>
        <w:t xml:space="preserve">) al presentarse una situación de flagrancia, entraron por la parte trasera </w:t>
      </w:r>
      <w:r w:rsidR="00DF1709" w:rsidRPr="007B6412">
        <w:rPr>
          <w:rFonts w:ascii="Arial" w:hAnsi="Arial" w:cs="Arial"/>
        </w:rPr>
        <w:t xml:space="preserve">de la casa </w:t>
      </w:r>
      <w:r w:rsidR="00E47020" w:rsidRPr="007B6412">
        <w:rPr>
          <w:rFonts w:ascii="Arial" w:hAnsi="Arial" w:cs="Arial"/>
        </w:rPr>
        <w:t>y lo retuvieron</w:t>
      </w:r>
      <w:r w:rsidR="00126044" w:rsidRPr="007B6412">
        <w:rPr>
          <w:rFonts w:ascii="Arial" w:hAnsi="Arial" w:cs="Arial"/>
        </w:rPr>
        <w:t>;</w:t>
      </w:r>
      <w:r w:rsidR="00E47020" w:rsidRPr="007B6412">
        <w:rPr>
          <w:rFonts w:ascii="Arial" w:hAnsi="Arial" w:cs="Arial"/>
        </w:rPr>
        <w:t xml:space="preserve"> </w:t>
      </w:r>
      <w:r w:rsidR="00CD10D4" w:rsidRPr="007B6412">
        <w:rPr>
          <w:rFonts w:ascii="Arial" w:hAnsi="Arial" w:cs="Arial"/>
        </w:rPr>
        <w:t xml:space="preserve">ix) </w:t>
      </w:r>
      <w:r w:rsidR="00E47020" w:rsidRPr="007B6412">
        <w:rPr>
          <w:rFonts w:ascii="Arial" w:hAnsi="Arial" w:cs="Arial"/>
        </w:rPr>
        <w:t xml:space="preserve">en el lugar había </w:t>
      </w:r>
      <w:r w:rsidR="00126044" w:rsidRPr="007B6412">
        <w:rPr>
          <w:rFonts w:ascii="Arial" w:hAnsi="Arial" w:cs="Arial"/>
        </w:rPr>
        <w:t xml:space="preserve">unas 10 </w:t>
      </w:r>
      <w:r w:rsidR="007A615A" w:rsidRPr="007B6412">
        <w:rPr>
          <w:rFonts w:ascii="Arial" w:hAnsi="Arial" w:cs="Arial"/>
        </w:rPr>
        <w:t>personas afuera</w:t>
      </w:r>
      <w:r w:rsidR="00126044" w:rsidRPr="007B6412">
        <w:rPr>
          <w:rFonts w:ascii="Arial" w:hAnsi="Arial" w:cs="Arial"/>
        </w:rPr>
        <w:t xml:space="preserve">. Algunas </w:t>
      </w:r>
      <w:r w:rsidR="007A615A" w:rsidRPr="007B6412">
        <w:rPr>
          <w:rFonts w:ascii="Arial" w:hAnsi="Arial" w:cs="Arial"/>
        </w:rPr>
        <w:t xml:space="preserve">trataron de </w:t>
      </w:r>
      <w:r w:rsidR="00F81288" w:rsidRPr="007B6412">
        <w:rPr>
          <w:rFonts w:ascii="Arial" w:hAnsi="Arial" w:cs="Arial"/>
        </w:rPr>
        <w:t>hacer una asonada</w:t>
      </w:r>
      <w:r w:rsidR="007A615A" w:rsidRPr="007B6412">
        <w:rPr>
          <w:rFonts w:ascii="Arial" w:hAnsi="Arial" w:cs="Arial"/>
        </w:rPr>
        <w:t>,</w:t>
      </w:r>
      <w:r w:rsidR="00F81288" w:rsidRPr="007B6412">
        <w:rPr>
          <w:rFonts w:ascii="Arial" w:hAnsi="Arial" w:cs="Arial"/>
        </w:rPr>
        <w:t xml:space="preserve"> los otros se dispersaron del lugar</w:t>
      </w:r>
      <w:r w:rsidR="007A615A" w:rsidRPr="007B6412">
        <w:rPr>
          <w:rFonts w:ascii="Arial" w:hAnsi="Arial" w:cs="Arial"/>
        </w:rPr>
        <w:t>, p</w:t>
      </w:r>
      <w:r w:rsidR="00F81288" w:rsidRPr="007B6412">
        <w:rPr>
          <w:rFonts w:ascii="Arial" w:hAnsi="Arial" w:cs="Arial"/>
        </w:rPr>
        <w:t xml:space="preserve">ero no </w:t>
      </w:r>
      <w:r w:rsidR="007A615A" w:rsidRPr="007B6412">
        <w:rPr>
          <w:rFonts w:ascii="Arial" w:hAnsi="Arial" w:cs="Arial"/>
        </w:rPr>
        <w:t>pasó</w:t>
      </w:r>
      <w:r w:rsidR="00F81288" w:rsidRPr="007B6412">
        <w:rPr>
          <w:rFonts w:ascii="Arial" w:hAnsi="Arial" w:cs="Arial"/>
        </w:rPr>
        <w:t xml:space="preserve"> nada porque llegó la patrulla</w:t>
      </w:r>
      <w:r w:rsidR="007A615A" w:rsidRPr="007B6412">
        <w:rPr>
          <w:rFonts w:ascii="Arial" w:hAnsi="Arial" w:cs="Arial"/>
        </w:rPr>
        <w:t xml:space="preserve">; </w:t>
      </w:r>
      <w:r w:rsidR="00CD10D4" w:rsidRPr="007B6412">
        <w:rPr>
          <w:rFonts w:ascii="Arial" w:hAnsi="Arial" w:cs="Arial"/>
        </w:rPr>
        <w:t xml:space="preserve">xi) </w:t>
      </w:r>
      <w:r w:rsidR="009663B6" w:rsidRPr="007B6412">
        <w:rPr>
          <w:rFonts w:ascii="Arial" w:hAnsi="Arial" w:cs="Arial"/>
        </w:rPr>
        <w:t xml:space="preserve">la señora que vendía las </w:t>
      </w:r>
      <w:r w:rsidR="007A615A" w:rsidRPr="007B6412">
        <w:rPr>
          <w:rFonts w:ascii="Arial" w:hAnsi="Arial" w:cs="Arial"/>
        </w:rPr>
        <w:t xml:space="preserve">arepas en ningún momento se opuso al ingreso al inmueble, la puerta estaba abierta y </w:t>
      </w:r>
      <w:r w:rsidR="00E47020" w:rsidRPr="007B6412">
        <w:rPr>
          <w:rFonts w:ascii="Arial" w:hAnsi="Arial" w:cs="Arial"/>
        </w:rPr>
        <w:t>eso lo</w:t>
      </w:r>
      <w:r w:rsidR="007A615A" w:rsidRPr="007B6412">
        <w:rPr>
          <w:rFonts w:ascii="Arial" w:hAnsi="Arial" w:cs="Arial"/>
        </w:rPr>
        <w:t xml:space="preserve"> aprovechó el acusado para </w:t>
      </w:r>
      <w:r w:rsidR="009663B6" w:rsidRPr="007B6412">
        <w:rPr>
          <w:rFonts w:ascii="Arial" w:hAnsi="Arial" w:cs="Arial"/>
        </w:rPr>
        <w:t>entrar a su casa;</w:t>
      </w:r>
      <w:r w:rsidR="00CD10D4" w:rsidRPr="007B6412">
        <w:rPr>
          <w:rFonts w:ascii="Arial" w:hAnsi="Arial" w:cs="Arial"/>
        </w:rPr>
        <w:t xml:space="preserve"> xii) e</w:t>
      </w:r>
      <w:r w:rsidR="009663B6" w:rsidRPr="007B6412">
        <w:rPr>
          <w:rFonts w:ascii="Arial" w:hAnsi="Arial" w:cs="Arial"/>
        </w:rPr>
        <w:t xml:space="preserve">l </w:t>
      </w:r>
      <w:r w:rsidR="007A615A" w:rsidRPr="007B6412">
        <w:rPr>
          <w:rFonts w:ascii="Arial" w:hAnsi="Arial" w:cs="Arial"/>
        </w:rPr>
        <w:t>procesado no hizo ninguna manifestaci</w:t>
      </w:r>
      <w:r w:rsidR="00E433A9" w:rsidRPr="007B6412">
        <w:rPr>
          <w:rFonts w:ascii="Arial" w:hAnsi="Arial" w:cs="Arial"/>
        </w:rPr>
        <w:t>ón sobre el arma</w:t>
      </w:r>
      <w:r w:rsidR="009663B6" w:rsidRPr="007B6412">
        <w:rPr>
          <w:rFonts w:ascii="Arial" w:hAnsi="Arial" w:cs="Arial"/>
        </w:rPr>
        <w:t xml:space="preserve"> que fue </w:t>
      </w:r>
      <w:r w:rsidR="00E47020" w:rsidRPr="007B6412">
        <w:rPr>
          <w:rFonts w:ascii="Arial" w:hAnsi="Arial" w:cs="Arial"/>
        </w:rPr>
        <w:t>embalada, rotulada y llevada en</w:t>
      </w:r>
      <w:r w:rsidR="00E433A9" w:rsidRPr="007B6412">
        <w:rPr>
          <w:rFonts w:ascii="Arial" w:hAnsi="Arial" w:cs="Arial"/>
        </w:rPr>
        <w:t xml:space="preserve"> cadena de custodia hasta la UR</w:t>
      </w:r>
      <w:r w:rsidR="00E47020" w:rsidRPr="007B6412">
        <w:rPr>
          <w:rFonts w:ascii="Arial" w:hAnsi="Arial" w:cs="Arial"/>
        </w:rPr>
        <w:t>I;</w:t>
      </w:r>
      <w:r w:rsidR="009663B6" w:rsidRPr="007B6412">
        <w:rPr>
          <w:rFonts w:ascii="Arial" w:hAnsi="Arial" w:cs="Arial"/>
        </w:rPr>
        <w:t xml:space="preserve"> y</w:t>
      </w:r>
      <w:r w:rsidR="00CD10D4" w:rsidRPr="007B6412">
        <w:rPr>
          <w:rFonts w:ascii="Arial" w:hAnsi="Arial" w:cs="Arial"/>
        </w:rPr>
        <w:t xml:space="preserve"> xiii) </w:t>
      </w:r>
      <w:r w:rsidR="009663B6" w:rsidRPr="007B6412">
        <w:rPr>
          <w:rFonts w:ascii="Arial" w:hAnsi="Arial" w:cs="Arial"/>
        </w:rPr>
        <w:t xml:space="preserve">en medio de su declaración señaló al procesado </w:t>
      </w:r>
      <w:proofErr w:type="spellStart"/>
      <w:r w:rsidR="009663B6" w:rsidRPr="007B6412">
        <w:rPr>
          <w:rFonts w:ascii="Arial" w:hAnsi="Arial" w:cs="Arial"/>
        </w:rPr>
        <w:t>JEEO</w:t>
      </w:r>
      <w:proofErr w:type="spellEnd"/>
      <w:r w:rsidR="009663B6" w:rsidRPr="007B6412">
        <w:rPr>
          <w:rFonts w:ascii="Arial" w:hAnsi="Arial" w:cs="Arial"/>
        </w:rPr>
        <w:t xml:space="preserve">, </w:t>
      </w:r>
      <w:r w:rsidR="00E433A9" w:rsidRPr="007B6412">
        <w:rPr>
          <w:rFonts w:ascii="Arial" w:hAnsi="Arial" w:cs="Arial"/>
        </w:rPr>
        <w:t xml:space="preserve">como la persona </w:t>
      </w:r>
      <w:r w:rsidR="009663B6" w:rsidRPr="007B6412">
        <w:rPr>
          <w:rFonts w:ascii="Arial" w:hAnsi="Arial" w:cs="Arial"/>
        </w:rPr>
        <w:t>que fue cap</w:t>
      </w:r>
      <w:r w:rsidR="00E47020" w:rsidRPr="007B6412">
        <w:rPr>
          <w:rFonts w:ascii="Arial" w:hAnsi="Arial" w:cs="Arial"/>
        </w:rPr>
        <w:t xml:space="preserve">turada en el procedimiento. </w:t>
      </w:r>
    </w:p>
    <w:p w14:paraId="0766F3B0" w14:textId="77777777" w:rsidR="00E47020" w:rsidRPr="007B6412" w:rsidRDefault="00E47020" w:rsidP="007B6412">
      <w:pPr>
        <w:spacing w:line="276" w:lineRule="auto"/>
        <w:ind w:right="-283"/>
        <w:jc w:val="both"/>
        <w:rPr>
          <w:rFonts w:ascii="Arial" w:hAnsi="Arial" w:cs="Arial"/>
        </w:rPr>
      </w:pPr>
    </w:p>
    <w:p w14:paraId="131EC04F" w14:textId="41216C7E" w:rsidR="00DE049A" w:rsidRPr="007B6412" w:rsidRDefault="00514412" w:rsidP="007B6412">
      <w:pPr>
        <w:spacing w:line="276" w:lineRule="auto"/>
        <w:ind w:right="-283"/>
        <w:jc w:val="both"/>
        <w:rPr>
          <w:rFonts w:ascii="Arial" w:hAnsi="Arial" w:cs="Arial"/>
        </w:rPr>
      </w:pPr>
      <w:r w:rsidRPr="007B6412">
        <w:rPr>
          <w:rFonts w:ascii="Arial" w:hAnsi="Arial" w:cs="Arial"/>
        </w:rPr>
        <w:lastRenderedPageBreak/>
        <w:t>6.</w:t>
      </w:r>
      <w:r w:rsidR="00C7336A" w:rsidRPr="007B6412">
        <w:rPr>
          <w:rFonts w:ascii="Arial" w:hAnsi="Arial" w:cs="Arial"/>
        </w:rPr>
        <w:t xml:space="preserve">5. 1 </w:t>
      </w:r>
      <w:r w:rsidR="00DF1709" w:rsidRPr="007B6412">
        <w:rPr>
          <w:rFonts w:ascii="Arial" w:hAnsi="Arial" w:cs="Arial"/>
        </w:rPr>
        <w:t xml:space="preserve">La versión del </w:t>
      </w:r>
      <w:r w:rsidR="00DF1709" w:rsidRPr="007B6412">
        <w:rPr>
          <w:rFonts w:ascii="Arial" w:hAnsi="Arial" w:cs="Arial"/>
          <w:u w:val="single"/>
        </w:rPr>
        <w:t>SI J</w:t>
      </w:r>
      <w:r w:rsidRPr="007B6412">
        <w:rPr>
          <w:rFonts w:ascii="Arial" w:hAnsi="Arial" w:cs="Arial"/>
          <w:u w:val="single"/>
        </w:rPr>
        <w:t>ulio César Gordon</w:t>
      </w:r>
      <w:r w:rsidRPr="007B6412">
        <w:rPr>
          <w:rFonts w:ascii="Arial" w:hAnsi="Arial" w:cs="Arial"/>
        </w:rPr>
        <w:t xml:space="preserve"> </w:t>
      </w:r>
      <w:r w:rsidR="00DF1709" w:rsidRPr="007B6412">
        <w:rPr>
          <w:rFonts w:ascii="Arial" w:hAnsi="Arial" w:cs="Arial"/>
        </w:rPr>
        <w:t>fue similar a la de su compañero Gonz</w:t>
      </w:r>
      <w:r w:rsidR="002D076C" w:rsidRPr="007B6412">
        <w:rPr>
          <w:rFonts w:ascii="Arial" w:hAnsi="Arial" w:cs="Arial"/>
        </w:rPr>
        <w:t>áles en lo re</w:t>
      </w:r>
      <w:r w:rsidR="00E2287F" w:rsidRPr="007B6412">
        <w:rPr>
          <w:rFonts w:ascii="Arial" w:hAnsi="Arial" w:cs="Arial"/>
        </w:rPr>
        <w:t>lativo a las circunstancias en que se produjo la captura del acusado y el decomiso</w:t>
      </w:r>
      <w:r w:rsidR="00E47020" w:rsidRPr="007B6412">
        <w:rPr>
          <w:rFonts w:ascii="Arial" w:hAnsi="Arial" w:cs="Arial"/>
        </w:rPr>
        <w:t xml:space="preserve"> del arma</w:t>
      </w:r>
      <w:r w:rsidR="00E2287F" w:rsidRPr="007B6412">
        <w:rPr>
          <w:rFonts w:ascii="Arial" w:hAnsi="Arial" w:cs="Arial"/>
        </w:rPr>
        <w:t xml:space="preserve">. De su testimonio se extrae la siguiente información complementaria relevante: i) el arma que le encontraron al procesado en la pretina de su pantalón era un revólver </w:t>
      </w:r>
      <w:r w:rsidR="00E47020" w:rsidRPr="007B6412">
        <w:rPr>
          <w:rFonts w:ascii="Arial" w:hAnsi="Arial" w:cs="Arial"/>
        </w:rPr>
        <w:t>38, niquelado</w:t>
      </w:r>
      <w:r w:rsidR="0079589D" w:rsidRPr="007B6412">
        <w:rPr>
          <w:rFonts w:ascii="Arial" w:hAnsi="Arial" w:cs="Arial"/>
        </w:rPr>
        <w:t xml:space="preserve"> </w:t>
      </w:r>
      <w:r w:rsidR="00E2287F" w:rsidRPr="007B6412">
        <w:rPr>
          <w:rFonts w:ascii="Arial" w:hAnsi="Arial" w:cs="Arial"/>
        </w:rPr>
        <w:t xml:space="preserve">con </w:t>
      </w:r>
      <w:r w:rsidR="00F81288" w:rsidRPr="007B6412">
        <w:rPr>
          <w:rFonts w:ascii="Arial" w:hAnsi="Arial" w:cs="Arial"/>
        </w:rPr>
        <w:t xml:space="preserve"> cacha ortopédic</w:t>
      </w:r>
      <w:r w:rsidR="00E2287F" w:rsidRPr="007B6412">
        <w:rPr>
          <w:rFonts w:ascii="Arial" w:hAnsi="Arial" w:cs="Arial"/>
        </w:rPr>
        <w:t>a de color negro</w:t>
      </w:r>
      <w:r w:rsidR="00DE049A" w:rsidRPr="007B6412">
        <w:rPr>
          <w:rFonts w:ascii="Arial" w:hAnsi="Arial" w:cs="Arial"/>
        </w:rPr>
        <w:t>, que no tenían su munici</w:t>
      </w:r>
      <w:r w:rsidR="00E47020" w:rsidRPr="007B6412">
        <w:rPr>
          <w:rFonts w:ascii="Arial" w:hAnsi="Arial" w:cs="Arial"/>
        </w:rPr>
        <w:t>ón</w:t>
      </w:r>
      <w:r w:rsidR="00E2287F" w:rsidRPr="007B6412">
        <w:rPr>
          <w:rFonts w:ascii="Arial" w:hAnsi="Arial" w:cs="Arial"/>
        </w:rPr>
        <w:t xml:space="preserve">; </w:t>
      </w:r>
      <w:r w:rsidR="0079589D" w:rsidRPr="007B6412">
        <w:rPr>
          <w:rFonts w:ascii="Arial" w:hAnsi="Arial" w:cs="Arial"/>
        </w:rPr>
        <w:t>ii) la persona que estaba en el recinto donde se celebrar el juicio, fue la misma que retuvieron ese día; iii) el cap</w:t>
      </w:r>
      <w:r w:rsidR="00F81288" w:rsidRPr="007B6412">
        <w:rPr>
          <w:rFonts w:ascii="Arial" w:hAnsi="Arial" w:cs="Arial"/>
        </w:rPr>
        <w:t xml:space="preserve">turado </w:t>
      </w:r>
      <w:r w:rsidR="00E47020" w:rsidRPr="007B6412">
        <w:rPr>
          <w:rFonts w:ascii="Arial" w:hAnsi="Arial" w:cs="Arial"/>
        </w:rPr>
        <w:t xml:space="preserve">tenía </w:t>
      </w:r>
      <w:r w:rsidR="0079589D" w:rsidRPr="007B6412">
        <w:rPr>
          <w:rFonts w:ascii="Arial" w:hAnsi="Arial" w:cs="Arial"/>
        </w:rPr>
        <w:t xml:space="preserve">aliento alcohólico, </w:t>
      </w:r>
      <w:r w:rsidR="00F81288" w:rsidRPr="007B6412">
        <w:rPr>
          <w:rFonts w:ascii="Arial" w:hAnsi="Arial" w:cs="Arial"/>
        </w:rPr>
        <w:t>pero caminaba y hablaba bien</w:t>
      </w:r>
      <w:r w:rsidR="0079589D" w:rsidRPr="007B6412">
        <w:rPr>
          <w:rFonts w:ascii="Arial" w:hAnsi="Arial" w:cs="Arial"/>
        </w:rPr>
        <w:t xml:space="preserve"> y fue </w:t>
      </w:r>
      <w:r w:rsidR="00E47020" w:rsidRPr="007B6412">
        <w:rPr>
          <w:rFonts w:ascii="Arial" w:hAnsi="Arial" w:cs="Arial"/>
        </w:rPr>
        <w:t>requisado</w:t>
      </w:r>
      <w:r w:rsidR="0079589D" w:rsidRPr="007B6412">
        <w:rPr>
          <w:rFonts w:ascii="Arial" w:hAnsi="Arial" w:cs="Arial"/>
        </w:rPr>
        <w:t xml:space="preserve"> afuera de la residencia de la señora que vendía las</w:t>
      </w:r>
      <w:r w:rsidR="00E47020" w:rsidRPr="007B6412">
        <w:rPr>
          <w:rFonts w:ascii="Arial" w:hAnsi="Arial" w:cs="Arial"/>
        </w:rPr>
        <w:t xml:space="preserve"> arepas, </w:t>
      </w:r>
      <w:r w:rsidR="0079589D" w:rsidRPr="007B6412">
        <w:rPr>
          <w:rFonts w:ascii="Arial" w:hAnsi="Arial" w:cs="Arial"/>
        </w:rPr>
        <w:t xml:space="preserve">porque entre un grupo de 10 a 20 personas fue el que trató de </w:t>
      </w:r>
      <w:r w:rsidR="00F81288" w:rsidRPr="007B6412">
        <w:rPr>
          <w:rFonts w:ascii="Arial" w:hAnsi="Arial" w:cs="Arial"/>
        </w:rPr>
        <w:t>evadir la requisa</w:t>
      </w:r>
      <w:r w:rsidR="00E47020" w:rsidRPr="007B6412">
        <w:rPr>
          <w:rFonts w:ascii="Arial" w:hAnsi="Arial" w:cs="Arial"/>
        </w:rPr>
        <w:t>; y</w:t>
      </w:r>
      <w:r w:rsidR="00A529AE" w:rsidRPr="007B6412">
        <w:rPr>
          <w:rFonts w:ascii="Arial" w:hAnsi="Arial" w:cs="Arial"/>
        </w:rPr>
        <w:t xml:space="preserve"> </w:t>
      </w:r>
      <w:r w:rsidR="0079589D" w:rsidRPr="007B6412">
        <w:rPr>
          <w:rFonts w:ascii="Arial" w:hAnsi="Arial" w:cs="Arial"/>
        </w:rPr>
        <w:t xml:space="preserve">iv) el señor </w:t>
      </w:r>
      <w:proofErr w:type="spellStart"/>
      <w:r w:rsidR="0079589D" w:rsidRPr="007B6412">
        <w:rPr>
          <w:rFonts w:ascii="Arial" w:hAnsi="Arial" w:cs="Arial"/>
        </w:rPr>
        <w:t>JEEO</w:t>
      </w:r>
      <w:proofErr w:type="spellEnd"/>
      <w:r w:rsidR="0079589D" w:rsidRPr="007B6412">
        <w:rPr>
          <w:rFonts w:ascii="Arial" w:hAnsi="Arial" w:cs="Arial"/>
        </w:rPr>
        <w:t xml:space="preserve"> se resistió al procedimiento y luego expuso que no tenía salvoconducto para transitar con el arma </w:t>
      </w:r>
      <w:r w:rsidR="00DE049A" w:rsidRPr="007B6412">
        <w:rPr>
          <w:rFonts w:ascii="Arial" w:hAnsi="Arial" w:cs="Arial"/>
        </w:rPr>
        <w:t>.</w:t>
      </w:r>
    </w:p>
    <w:p w14:paraId="0D3C1F16" w14:textId="77777777" w:rsidR="00DE049A" w:rsidRPr="007B6412" w:rsidRDefault="00DE049A" w:rsidP="007B6412">
      <w:pPr>
        <w:spacing w:line="276" w:lineRule="auto"/>
        <w:ind w:right="-283"/>
        <w:jc w:val="both"/>
        <w:rPr>
          <w:rFonts w:ascii="Arial" w:hAnsi="Arial" w:cs="Arial"/>
        </w:rPr>
      </w:pPr>
    </w:p>
    <w:p w14:paraId="059D6716" w14:textId="6127EBCE" w:rsidR="00DE10DA" w:rsidRPr="007B6412" w:rsidRDefault="004E4F5B" w:rsidP="007B6412">
      <w:pPr>
        <w:spacing w:line="276" w:lineRule="auto"/>
        <w:ind w:right="-283"/>
        <w:jc w:val="both"/>
        <w:rPr>
          <w:rFonts w:ascii="Arial" w:hAnsi="Arial" w:cs="Arial"/>
        </w:rPr>
      </w:pPr>
      <w:r w:rsidRPr="007B6412">
        <w:rPr>
          <w:rFonts w:ascii="Arial" w:hAnsi="Arial" w:cs="Arial"/>
        </w:rPr>
        <w:t>6.</w:t>
      </w:r>
      <w:r w:rsidR="00E47020" w:rsidRPr="007B6412">
        <w:rPr>
          <w:rFonts w:ascii="Arial" w:hAnsi="Arial" w:cs="Arial"/>
        </w:rPr>
        <w:t>5.2</w:t>
      </w:r>
      <w:r w:rsidRPr="007B6412">
        <w:rPr>
          <w:rFonts w:ascii="Arial" w:hAnsi="Arial" w:cs="Arial"/>
        </w:rPr>
        <w:t xml:space="preserve"> La funcionaria del </w:t>
      </w:r>
      <w:proofErr w:type="spellStart"/>
      <w:r w:rsidRPr="007B6412">
        <w:rPr>
          <w:rFonts w:ascii="Arial" w:hAnsi="Arial" w:cs="Arial"/>
        </w:rPr>
        <w:t>CTI</w:t>
      </w:r>
      <w:proofErr w:type="spellEnd"/>
      <w:r w:rsidRPr="007B6412">
        <w:rPr>
          <w:rFonts w:ascii="Arial" w:hAnsi="Arial" w:cs="Arial"/>
        </w:rPr>
        <w:t xml:space="preserve"> </w:t>
      </w:r>
      <w:r w:rsidRPr="007B6412">
        <w:rPr>
          <w:rFonts w:ascii="Arial" w:hAnsi="Arial" w:cs="Arial"/>
          <w:u w:val="single"/>
        </w:rPr>
        <w:t>Sandra Milena</w:t>
      </w:r>
      <w:r w:rsidRPr="007B6412">
        <w:rPr>
          <w:rFonts w:ascii="Arial" w:hAnsi="Arial" w:cs="Arial"/>
        </w:rPr>
        <w:t xml:space="preserve"> </w:t>
      </w:r>
      <w:r w:rsidRPr="007B6412">
        <w:rPr>
          <w:rFonts w:ascii="Arial" w:hAnsi="Arial" w:cs="Arial"/>
          <w:u w:val="single"/>
        </w:rPr>
        <w:t xml:space="preserve">Velásquez </w:t>
      </w:r>
      <w:proofErr w:type="spellStart"/>
      <w:r w:rsidRPr="007B6412">
        <w:rPr>
          <w:rFonts w:ascii="Arial" w:hAnsi="Arial" w:cs="Arial"/>
          <w:u w:val="single"/>
        </w:rPr>
        <w:t>Tapasco</w:t>
      </w:r>
      <w:proofErr w:type="spellEnd"/>
      <w:r w:rsidRPr="007B6412">
        <w:rPr>
          <w:rFonts w:ascii="Arial" w:hAnsi="Arial" w:cs="Arial"/>
        </w:rPr>
        <w:t xml:space="preserve"> expuso en el juicio: i) realizó el estudio técnico del ca</w:t>
      </w:r>
      <w:r w:rsidR="00E47020" w:rsidRPr="007B6412">
        <w:rPr>
          <w:rFonts w:ascii="Arial" w:hAnsi="Arial" w:cs="Arial"/>
        </w:rPr>
        <w:t>so, que versó sobre un revólver</w:t>
      </w:r>
      <w:r w:rsidRPr="007B6412">
        <w:rPr>
          <w:rFonts w:ascii="Arial" w:hAnsi="Arial" w:cs="Arial"/>
        </w:rPr>
        <w:t xml:space="preserve"> Llama modelo </w:t>
      </w:r>
      <w:proofErr w:type="spellStart"/>
      <w:r w:rsidRPr="007B6412">
        <w:rPr>
          <w:rFonts w:ascii="Arial" w:hAnsi="Arial" w:cs="Arial"/>
        </w:rPr>
        <w:t>Scorpion</w:t>
      </w:r>
      <w:proofErr w:type="spellEnd"/>
      <w:r w:rsidRPr="007B6412">
        <w:rPr>
          <w:rFonts w:ascii="Arial" w:hAnsi="Arial" w:cs="Arial"/>
        </w:rPr>
        <w:t xml:space="preserve"> y</w:t>
      </w:r>
      <w:r w:rsidR="00E47020" w:rsidRPr="007B6412">
        <w:rPr>
          <w:rFonts w:ascii="Arial" w:hAnsi="Arial" w:cs="Arial"/>
        </w:rPr>
        <w:t xml:space="preserve"> elaboró el</w:t>
      </w:r>
      <w:r w:rsidRPr="007B6412">
        <w:rPr>
          <w:rFonts w:ascii="Arial" w:hAnsi="Arial" w:cs="Arial"/>
        </w:rPr>
        <w:t xml:space="preserve"> informe respectivo</w:t>
      </w:r>
      <w:r w:rsidR="00E47020" w:rsidRPr="007B6412">
        <w:rPr>
          <w:rFonts w:ascii="Arial" w:hAnsi="Arial" w:cs="Arial"/>
        </w:rPr>
        <w:t>;</w:t>
      </w:r>
      <w:r w:rsidRPr="007B6412">
        <w:rPr>
          <w:rFonts w:ascii="Arial" w:hAnsi="Arial" w:cs="Arial"/>
        </w:rPr>
        <w:t xml:space="preserve"> ii) recibió el arma en cadena de custodia y la solicitud</w:t>
      </w:r>
      <w:r w:rsidR="00E47020" w:rsidRPr="007B6412">
        <w:rPr>
          <w:rFonts w:ascii="Arial" w:hAnsi="Arial" w:cs="Arial"/>
        </w:rPr>
        <w:t xml:space="preserve"> del investigador. El</w:t>
      </w:r>
      <w:r w:rsidRPr="007B6412">
        <w:rPr>
          <w:rFonts w:ascii="Arial" w:hAnsi="Arial" w:cs="Arial"/>
        </w:rPr>
        <w:t xml:space="preserve"> informe</w:t>
      </w:r>
      <w:r w:rsidR="006E64D5" w:rsidRPr="007B6412">
        <w:rPr>
          <w:rFonts w:ascii="Arial" w:hAnsi="Arial" w:cs="Arial"/>
        </w:rPr>
        <w:t xml:space="preserve"> que recono</w:t>
      </w:r>
      <w:r w:rsidR="00E47020" w:rsidRPr="007B6412">
        <w:rPr>
          <w:rFonts w:ascii="Arial" w:hAnsi="Arial" w:cs="Arial"/>
        </w:rPr>
        <w:t>ció en medio de su declaración,</w:t>
      </w:r>
      <w:r w:rsidRPr="007B6412">
        <w:rPr>
          <w:rFonts w:ascii="Arial" w:hAnsi="Arial" w:cs="Arial"/>
        </w:rPr>
        <w:t xml:space="preserve"> se hizo con</w:t>
      </w:r>
      <w:r w:rsidR="006E64D5" w:rsidRPr="007B6412">
        <w:rPr>
          <w:rFonts w:ascii="Arial" w:hAnsi="Arial" w:cs="Arial"/>
        </w:rPr>
        <w:t xml:space="preserve"> una </w:t>
      </w:r>
      <w:r w:rsidR="00E47020" w:rsidRPr="007B6412">
        <w:rPr>
          <w:rFonts w:ascii="Arial" w:hAnsi="Arial" w:cs="Arial"/>
        </w:rPr>
        <w:t>cámara, “pie de rey”</w:t>
      </w:r>
      <w:r w:rsidRPr="007B6412">
        <w:rPr>
          <w:rFonts w:ascii="Arial" w:hAnsi="Arial" w:cs="Arial"/>
        </w:rPr>
        <w:t xml:space="preserve">, testigos métricos, tanque recuperador de proyectiles, conforme a todos los protocolos técnicos; iii) el arma era un revólver </w:t>
      </w:r>
      <w:proofErr w:type="spellStart"/>
      <w:r w:rsidRPr="007B6412">
        <w:rPr>
          <w:rFonts w:ascii="Arial" w:hAnsi="Arial" w:cs="Arial"/>
        </w:rPr>
        <w:t>IM</w:t>
      </w:r>
      <w:proofErr w:type="spellEnd"/>
      <w:r w:rsidRPr="007B6412">
        <w:rPr>
          <w:rFonts w:ascii="Arial" w:hAnsi="Arial" w:cs="Arial"/>
        </w:rPr>
        <w:t xml:space="preserve"> </w:t>
      </w:r>
      <w:proofErr w:type="spellStart"/>
      <w:r w:rsidRPr="007B6412">
        <w:rPr>
          <w:rFonts w:ascii="Arial" w:hAnsi="Arial" w:cs="Arial"/>
        </w:rPr>
        <w:t>7652Q</w:t>
      </w:r>
      <w:proofErr w:type="spellEnd"/>
      <w:r w:rsidRPr="007B6412">
        <w:rPr>
          <w:rFonts w:ascii="Arial" w:hAnsi="Arial" w:cs="Arial"/>
        </w:rPr>
        <w:t xml:space="preserve"> calibre 38 </w:t>
      </w:r>
      <w:proofErr w:type="spellStart"/>
      <w:r w:rsidRPr="007B6412">
        <w:rPr>
          <w:rFonts w:ascii="Arial" w:hAnsi="Arial" w:cs="Arial"/>
        </w:rPr>
        <w:t>Scorpion</w:t>
      </w:r>
      <w:proofErr w:type="spellEnd"/>
      <w:r w:rsidR="006E64D5" w:rsidRPr="007B6412">
        <w:rPr>
          <w:rFonts w:ascii="Arial" w:hAnsi="Arial" w:cs="Arial"/>
        </w:rPr>
        <w:t>; iv) dio lectura a las c</w:t>
      </w:r>
      <w:r w:rsidRPr="007B6412">
        <w:rPr>
          <w:rFonts w:ascii="Arial" w:hAnsi="Arial" w:cs="Arial"/>
        </w:rPr>
        <w:t>aracterísticas técnicas de cada una de las fotos del informe,</w:t>
      </w:r>
      <w:r w:rsidR="006E64D5" w:rsidRPr="007B6412">
        <w:rPr>
          <w:rFonts w:ascii="Arial" w:hAnsi="Arial" w:cs="Arial"/>
        </w:rPr>
        <w:t xml:space="preserve"> explicando que hubo un e</w:t>
      </w:r>
      <w:r w:rsidRPr="007B6412">
        <w:rPr>
          <w:rFonts w:ascii="Arial" w:hAnsi="Arial" w:cs="Arial"/>
        </w:rPr>
        <w:t>rror de transcripción donde se indica que es un</w:t>
      </w:r>
      <w:r w:rsidR="00E47020" w:rsidRPr="007B6412">
        <w:rPr>
          <w:rFonts w:ascii="Arial" w:hAnsi="Arial" w:cs="Arial"/>
        </w:rPr>
        <w:t xml:space="preserve"> arma “</w:t>
      </w:r>
      <w:proofErr w:type="spellStart"/>
      <w:r w:rsidR="00E47020" w:rsidRPr="007B6412">
        <w:rPr>
          <w:rFonts w:ascii="Arial" w:hAnsi="Arial" w:cs="Arial"/>
        </w:rPr>
        <w:t>Martial</w:t>
      </w:r>
      <w:proofErr w:type="spellEnd"/>
      <w:r w:rsidR="00E47020" w:rsidRPr="007B6412">
        <w:rPr>
          <w:rFonts w:ascii="Arial" w:hAnsi="Arial" w:cs="Arial"/>
        </w:rPr>
        <w:t>”</w:t>
      </w:r>
      <w:r w:rsidR="006E64D5" w:rsidRPr="007B6412">
        <w:rPr>
          <w:rFonts w:ascii="Arial" w:hAnsi="Arial" w:cs="Arial"/>
        </w:rPr>
        <w:t xml:space="preserve">, </w:t>
      </w:r>
      <w:r w:rsidRPr="007B6412">
        <w:rPr>
          <w:rFonts w:ascii="Arial" w:hAnsi="Arial" w:cs="Arial"/>
        </w:rPr>
        <w:t xml:space="preserve">pero en las imágenes se ve que es </w:t>
      </w:r>
      <w:proofErr w:type="spellStart"/>
      <w:r w:rsidRPr="007B6412">
        <w:rPr>
          <w:rFonts w:ascii="Arial" w:hAnsi="Arial" w:cs="Arial"/>
        </w:rPr>
        <w:t>Scorpion</w:t>
      </w:r>
      <w:proofErr w:type="spellEnd"/>
      <w:r w:rsidRPr="007B6412">
        <w:rPr>
          <w:rFonts w:ascii="Arial" w:hAnsi="Arial" w:cs="Arial"/>
        </w:rPr>
        <w:t>; v) los números de identificación de las armas son propios, únicos; v</w:t>
      </w:r>
      <w:r w:rsidR="00CD10D4" w:rsidRPr="007B6412">
        <w:rPr>
          <w:rFonts w:ascii="Arial" w:hAnsi="Arial" w:cs="Arial"/>
        </w:rPr>
        <w:t xml:space="preserve">i </w:t>
      </w:r>
      <w:r w:rsidRPr="007B6412">
        <w:rPr>
          <w:rFonts w:ascii="Arial" w:hAnsi="Arial" w:cs="Arial"/>
        </w:rPr>
        <w:t>) verificó que el arma que le entregaron en cadena de custodia fue la misma que analizó y de la cual realizó fijación fotográfica</w:t>
      </w:r>
      <w:r w:rsidR="006E64D5" w:rsidRPr="007B6412">
        <w:rPr>
          <w:rFonts w:ascii="Arial" w:hAnsi="Arial" w:cs="Arial"/>
        </w:rPr>
        <w:t>; vi</w:t>
      </w:r>
      <w:r w:rsidR="00CD10D4" w:rsidRPr="007B6412">
        <w:rPr>
          <w:rFonts w:ascii="Arial" w:hAnsi="Arial" w:cs="Arial"/>
        </w:rPr>
        <w:t xml:space="preserve">i </w:t>
      </w:r>
      <w:r w:rsidR="006E64D5" w:rsidRPr="007B6412">
        <w:rPr>
          <w:rFonts w:ascii="Arial" w:hAnsi="Arial" w:cs="Arial"/>
        </w:rPr>
        <w:t xml:space="preserve">) llevaba </w:t>
      </w:r>
      <w:r w:rsidRPr="007B6412">
        <w:rPr>
          <w:rFonts w:ascii="Arial" w:hAnsi="Arial" w:cs="Arial"/>
        </w:rPr>
        <w:t xml:space="preserve">16 años trabajando en el </w:t>
      </w:r>
      <w:proofErr w:type="spellStart"/>
      <w:r w:rsidRPr="007B6412">
        <w:rPr>
          <w:rFonts w:ascii="Arial" w:hAnsi="Arial" w:cs="Arial"/>
        </w:rPr>
        <w:t>CTI</w:t>
      </w:r>
      <w:proofErr w:type="spellEnd"/>
      <w:r w:rsidRPr="007B6412">
        <w:rPr>
          <w:rFonts w:ascii="Arial" w:hAnsi="Arial" w:cs="Arial"/>
        </w:rPr>
        <w:t xml:space="preserve"> y en balística 8 años, ha hecho cursos</w:t>
      </w:r>
      <w:r w:rsidR="006E64D5" w:rsidRPr="007B6412">
        <w:rPr>
          <w:rFonts w:ascii="Arial" w:hAnsi="Arial" w:cs="Arial"/>
        </w:rPr>
        <w:t xml:space="preserve"> y no es </w:t>
      </w:r>
      <w:r w:rsidRPr="007B6412">
        <w:rPr>
          <w:rFonts w:ascii="Arial" w:hAnsi="Arial" w:cs="Arial"/>
        </w:rPr>
        <w:t xml:space="preserve">profesional </w:t>
      </w:r>
      <w:r w:rsidR="006E64D5" w:rsidRPr="007B6412">
        <w:rPr>
          <w:rFonts w:ascii="Arial" w:hAnsi="Arial" w:cs="Arial"/>
        </w:rPr>
        <w:t>sino técnica en balística: vii</w:t>
      </w:r>
      <w:r w:rsidR="00CD10D4" w:rsidRPr="007B6412">
        <w:rPr>
          <w:rFonts w:ascii="Arial" w:hAnsi="Arial" w:cs="Arial"/>
        </w:rPr>
        <w:t xml:space="preserve">i </w:t>
      </w:r>
      <w:r w:rsidR="006E64D5" w:rsidRPr="007B6412">
        <w:rPr>
          <w:rFonts w:ascii="Arial" w:hAnsi="Arial" w:cs="Arial"/>
        </w:rPr>
        <w:t xml:space="preserve">) el arma examinada era un </w:t>
      </w:r>
      <w:r w:rsidRPr="007B6412">
        <w:rPr>
          <w:rFonts w:ascii="Arial" w:hAnsi="Arial" w:cs="Arial"/>
        </w:rPr>
        <w:t xml:space="preserve">revólver calibre 38, según la foto es largo, </w:t>
      </w:r>
      <w:r w:rsidR="00EE7AF6" w:rsidRPr="007B6412">
        <w:rPr>
          <w:rFonts w:ascii="Arial" w:hAnsi="Arial" w:cs="Arial"/>
        </w:rPr>
        <w:t>pero era un arma corta</w:t>
      </w:r>
      <w:r w:rsidR="00167528" w:rsidRPr="007B6412">
        <w:rPr>
          <w:rFonts w:ascii="Arial" w:hAnsi="Arial" w:cs="Arial"/>
        </w:rPr>
        <w:t xml:space="preserve">; </w:t>
      </w:r>
      <w:r w:rsidR="00EE7AF6" w:rsidRPr="007B6412">
        <w:rPr>
          <w:rFonts w:ascii="Arial" w:hAnsi="Arial" w:cs="Arial"/>
        </w:rPr>
        <w:t>ix) la</w:t>
      </w:r>
      <w:r w:rsidRPr="007B6412">
        <w:rPr>
          <w:rFonts w:ascii="Arial" w:hAnsi="Arial" w:cs="Arial"/>
        </w:rPr>
        <w:t xml:space="preserve"> munición utilizada para establecer la funcionalidad del arma fue 38 largo, seguramente porque </w:t>
      </w:r>
      <w:r w:rsidR="00EE7AF6" w:rsidRPr="007B6412">
        <w:rPr>
          <w:rFonts w:ascii="Arial" w:hAnsi="Arial" w:cs="Arial"/>
        </w:rPr>
        <w:t>llegó sin munición</w:t>
      </w:r>
      <w:r w:rsidRPr="007B6412">
        <w:rPr>
          <w:rFonts w:ascii="Arial" w:hAnsi="Arial" w:cs="Arial"/>
        </w:rPr>
        <w:t xml:space="preserve"> se utilizó </w:t>
      </w:r>
      <w:r w:rsidR="00167528" w:rsidRPr="007B6412">
        <w:rPr>
          <w:rFonts w:ascii="Arial" w:hAnsi="Arial" w:cs="Arial"/>
        </w:rPr>
        <w:t xml:space="preserve">un proyectil </w:t>
      </w:r>
      <w:r w:rsidRPr="007B6412">
        <w:rPr>
          <w:rFonts w:ascii="Arial" w:hAnsi="Arial" w:cs="Arial"/>
        </w:rPr>
        <w:t>calibre 38 largo;</w:t>
      </w:r>
      <w:r w:rsidR="00CD10D4" w:rsidRPr="007B6412">
        <w:rPr>
          <w:rFonts w:ascii="Arial" w:hAnsi="Arial" w:cs="Arial"/>
        </w:rPr>
        <w:t xml:space="preserve"> </w:t>
      </w:r>
      <w:r w:rsidR="00EE7AF6" w:rsidRPr="007B6412">
        <w:rPr>
          <w:rFonts w:ascii="Arial" w:hAnsi="Arial" w:cs="Arial"/>
        </w:rPr>
        <w:t>x)</w:t>
      </w:r>
      <w:r w:rsidRPr="007B6412">
        <w:rPr>
          <w:rFonts w:ascii="Arial" w:hAnsi="Arial" w:cs="Arial"/>
        </w:rPr>
        <w:t xml:space="preserve"> el calibre se establece por el diámetro del cañón, esta era largo, para ello se utiliza un pie de rey y se determina el diámetro de la longitud de los cañones del arma de fuego; </w:t>
      </w:r>
      <w:r w:rsidR="00167528" w:rsidRPr="007B6412">
        <w:rPr>
          <w:rFonts w:ascii="Arial" w:hAnsi="Arial" w:cs="Arial"/>
        </w:rPr>
        <w:t>x</w:t>
      </w:r>
      <w:r w:rsidR="00CD10D4" w:rsidRPr="007B6412">
        <w:rPr>
          <w:rFonts w:ascii="Arial" w:hAnsi="Arial" w:cs="Arial"/>
        </w:rPr>
        <w:t xml:space="preserve">i </w:t>
      </w:r>
      <w:r w:rsidR="00167528" w:rsidRPr="007B6412">
        <w:rPr>
          <w:rFonts w:ascii="Arial" w:hAnsi="Arial" w:cs="Arial"/>
        </w:rPr>
        <w:t>) par</w:t>
      </w:r>
      <w:r w:rsidR="00CD10D4" w:rsidRPr="007B6412">
        <w:rPr>
          <w:rFonts w:ascii="Arial" w:hAnsi="Arial" w:cs="Arial"/>
        </w:rPr>
        <w:t xml:space="preserve">a </w:t>
      </w:r>
      <w:r w:rsidR="00167528" w:rsidRPr="007B6412">
        <w:rPr>
          <w:rFonts w:ascii="Arial" w:hAnsi="Arial" w:cs="Arial"/>
        </w:rPr>
        <w:t xml:space="preserve">esa </w:t>
      </w:r>
      <w:r w:rsidRPr="007B6412">
        <w:rPr>
          <w:rFonts w:ascii="Arial" w:hAnsi="Arial" w:cs="Arial"/>
        </w:rPr>
        <w:t>arma en</w:t>
      </w:r>
      <w:r w:rsidR="00EE7AF6" w:rsidRPr="007B6412">
        <w:rPr>
          <w:rFonts w:ascii="Arial" w:hAnsi="Arial" w:cs="Arial"/>
        </w:rPr>
        <w:t xml:space="preserve"> particular era calibre 38, 38 </w:t>
      </w:r>
      <w:proofErr w:type="spellStart"/>
      <w:r w:rsidR="00EE7AF6" w:rsidRPr="007B6412">
        <w:rPr>
          <w:rFonts w:ascii="Arial" w:hAnsi="Arial" w:cs="Arial"/>
        </w:rPr>
        <w:t>S</w:t>
      </w:r>
      <w:r w:rsidRPr="007B6412">
        <w:rPr>
          <w:rFonts w:ascii="Arial" w:hAnsi="Arial" w:cs="Arial"/>
        </w:rPr>
        <w:t>pecial</w:t>
      </w:r>
      <w:proofErr w:type="spellEnd"/>
      <w:r w:rsidRPr="007B6412">
        <w:rPr>
          <w:rFonts w:ascii="Arial" w:hAnsi="Arial" w:cs="Arial"/>
        </w:rPr>
        <w:t xml:space="preserve"> y ese es el largo; </w:t>
      </w:r>
      <w:r w:rsidR="00167528" w:rsidRPr="007B6412">
        <w:rPr>
          <w:rFonts w:ascii="Arial" w:hAnsi="Arial" w:cs="Arial"/>
        </w:rPr>
        <w:t xml:space="preserve">xi) </w:t>
      </w:r>
      <w:r w:rsidRPr="007B6412">
        <w:rPr>
          <w:rFonts w:ascii="Arial" w:hAnsi="Arial" w:cs="Arial"/>
        </w:rPr>
        <w:t xml:space="preserve">pese a que un arma parece ser corta, se refiere al calibre largo o corto, respecto del cañón del arma; </w:t>
      </w:r>
      <w:r w:rsidR="00167528" w:rsidRPr="007B6412">
        <w:rPr>
          <w:rFonts w:ascii="Arial" w:hAnsi="Arial" w:cs="Arial"/>
        </w:rPr>
        <w:t>xii</w:t>
      </w:r>
      <w:r w:rsidR="00CD10D4" w:rsidRPr="007B6412">
        <w:rPr>
          <w:rFonts w:ascii="Arial" w:hAnsi="Arial" w:cs="Arial"/>
        </w:rPr>
        <w:t>i</w:t>
      </w:r>
      <w:r w:rsidR="00167528" w:rsidRPr="007B6412">
        <w:rPr>
          <w:rFonts w:ascii="Arial" w:hAnsi="Arial" w:cs="Arial"/>
        </w:rPr>
        <w:t xml:space="preserve">) </w:t>
      </w:r>
      <w:r w:rsidRPr="007B6412">
        <w:rPr>
          <w:rFonts w:ascii="Arial" w:hAnsi="Arial" w:cs="Arial"/>
        </w:rPr>
        <w:t>en el tambor del arma perfectamente se nota si la munición que usa es larg</w:t>
      </w:r>
      <w:r w:rsidR="00EE7AF6" w:rsidRPr="007B6412">
        <w:rPr>
          <w:rFonts w:ascii="Arial" w:hAnsi="Arial" w:cs="Arial"/>
        </w:rPr>
        <w:t xml:space="preserve">a o corta, </w:t>
      </w:r>
      <w:r w:rsidRPr="007B6412">
        <w:rPr>
          <w:rFonts w:ascii="Arial" w:hAnsi="Arial" w:cs="Arial"/>
        </w:rPr>
        <w:t xml:space="preserve">puede parecer corta, pero el tambor determina si usa munición largo o corta; </w:t>
      </w:r>
      <w:r w:rsidR="00CD10D4" w:rsidRPr="007B6412">
        <w:rPr>
          <w:rFonts w:ascii="Arial" w:hAnsi="Arial" w:cs="Arial"/>
        </w:rPr>
        <w:t xml:space="preserve">xiv) no </w:t>
      </w:r>
      <w:r w:rsidRPr="007B6412">
        <w:rPr>
          <w:rFonts w:ascii="Arial" w:hAnsi="Arial" w:cs="Arial"/>
        </w:rPr>
        <w:t xml:space="preserve">puede suceder </w:t>
      </w:r>
      <w:r w:rsidR="00EE7AF6" w:rsidRPr="007B6412">
        <w:rPr>
          <w:rFonts w:ascii="Arial" w:hAnsi="Arial" w:cs="Arial"/>
        </w:rPr>
        <w:t>lo contrario, es decir que</w:t>
      </w:r>
      <w:r w:rsidRPr="007B6412">
        <w:rPr>
          <w:rFonts w:ascii="Arial" w:hAnsi="Arial" w:cs="Arial"/>
        </w:rPr>
        <w:t xml:space="preserve"> un arma que pare</w:t>
      </w:r>
      <w:r w:rsidR="00CD10D4" w:rsidRPr="007B6412">
        <w:rPr>
          <w:rFonts w:ascii="Arial" w:hAnsi="Arial" w:cs="Arial"/>
        </w:rPr>
        <w:t xml:space="preserve">zca </w:t>
      </w:r>
      <w:r w:rsidRPr="007B6412">
        <w:rPr>
          <w:rFonts w:ascii="Arial" w:hAnsi="Arial" w:cs="Arial"/>
        </w:rPr>
        <w:t>larga sea corta, porque de una se ve el tambor que usa munición larga</w:t>
      </w:r>
      <w:r w:rsidR="00EE7AF6" w:rsidRPr="007B6412">
        <w:rPr>
          <w:rFonts w:ascii="Arial" w:hAnsi="Arial" w:cs="Arial"/>
        </w:rPr>
        <w:t>, donde se introducen los</w:t>
      </w:r>
      <w:r w:rsidRPr="007B6412">
        <w:rPr>
          <w:rFonts w:ascii="Arial" w:hAnsi="Arial" w:cs="Arial"/>
        </w:rPr>
        <w:t xml:space="preserve"> cartuchos; </w:t>
      </w:r>
      <w:r w:rsidR="00167528" w:rsidRPr="007B6412">
        <w:rPr>
          <w:rFonts w:ascii="Arial" w:hAnsi="Arial" w:cs="Arial"/>
        </w:rPr>
        <w:t>x</w:t>
      </w:r>
      <w:r w:rsidR="00CD10D4" w:rsidRPr="007B6412">
        <w:rPr>
          <w:rFonts w:ascii="Arial" w:hAnsi="Arial" w:cs="Arial"/>
        </w:rPr>
        <w:t xml:space="preserve">v) </w:t>
      </w:r>
      <w:r w:rsidRPr="007B6412">
        <w:rPr>
          <w:rFonts w:ascii="Arial" w:hAnsi="Arial" w:cs="Arial"/>
        </w:rPr>
        <w:t xml:space="preserve">si introduce en el tambor de 38 largo un cartucho 38 corto no alcanzaría a percutir el fulminante y en este caso sí estalló; </w:t>
      </w:r>
      <w:r w:rsidR="00CD10D4" w:rsidRPr="007B6412">
        <w:rPr>
          <w:rFonts w:ascii="Arial" w:hAnsi="Arial" w:cs="Arial"/>
        </w:rPr>
        <w:t xml:space="preserve">xvi) </w:t>
      </w:r>
      <w:r w:rsidRPr="007B6412">
        <w:rPr>
          <w:rFonts w:ascii="Arial" w:hAnsi="Arial" w:cs="Arial"/>
        </w:rPr>
        <w:t xml:space="preserve">no verificó el calibre usado para el análisis, tampoco quedó consignado, solo se verificó la </w:t>
      </w:r>
      <w:r w:rsidR="00EE7AF6" w:rsidRPr="007B6412">
        <w:rPr>
          <w:rFonts w:ascii="Arial" w:hAnsi="Arial" w:cs="Arial"/>
        </w:rPr>
        <w:t>del revólver</w:t>
      </w:r>
      <w:r w:rsidRPr="007B6412">
        <w:rPr>
          <w:rFonts w:ascii="Arial" w:hAnsi="Arial" w:cs="Arial"/>
        </w:rPr>
        <w:t xml:space="preserve"> para producir disparos</w:t>
      </w:r>
      <w:r w:rsidR="00167528" w:rsidRPr="007B6412">
        <w:rPr>
          <w:rFonts w:ascii="Arial" w:hAnsi="Arial" w:cs="Arial"/>
        </w:rPr>
        <w:t xml:space="preserve"> que fue efectiva; x</w:t>
      </w:r>
      <w:r w:rsidR="00CD10D4" w:rsidRPr="007B6412">
        <w:rPr>
          <w:rFonts w:ascii="Arial" w:hAnsi="Arial" w:cs="Arial"/>
        </w:rPr>
        <w:t>vii) s</w:t>
      </w:r>
      <w:r w:rsidR="00167528" w:rsidRPr="007B6412">
        <w:rPr>
          <w:rFonts w:ascii="Arial" w:hAnsi="Arial" w:cs="Arial"/>
        </w:rPr>
        <w:t xml:space="preserve">i bien </w:t>
      </w:r>
      <w:r w:rsidR="00CD10D4" w:rsidRPr="007B6412">
        <w:rPr>
          <w:rFonts w:ascii="Arial" w:hAnsi="Arial" w:cs="Arial"/>
        </w:rPr>
        <w:t xml:space="preserve">en </w:t>
      </w:r>
      <w:r w:rsidR="00EE7AF6" w:rsidRPr="007B6412">
        <w:rPr>
          <w:rFonts w:ascii="Arial" w:hAnsi="Arial" w:cs="Arial"/>
        </w:rPr>
        <w:t>la foto se dice “corto”</w:t>
      </w:r>
      <w:r w:rsidR="00167528" w:rsidRPr="007B6412">
        <w:rPr>
          <w:rFonts w:ascii="Arial" w:hAnsi="Arial" w:cs="Arial"/>
        </w:rPr>
        <w:t>, ello hace referencia al c</w:t>
      </w:r>
      <w:r w:rsidR="00EE7AF6" w:rsidRPr="007B6412">
        <w:rPr>
          <w:rFonts w:ascii="Arial" w:hAnsi="Arial" w:cs="Arial"/>
        </w:rPr>
        <w:t>añón del arma y no a su calibre</w:t>
      </w:r>
      <w:r w:rsidR="00167528" w:rsidRPr="007B6412">
        <w:rPr>
          <w:rFonts w:ascii="Arial" w:hAnsi="Arial" w:cs="Arial"/>
        </w:rPr>
        <w:t>; xv</w:t>
      </w:r>
      <w:r w:rsidR="00CD10D4" w:rsidRPr="007B6412">
        <w:rPr>
          <w:rFonts w:ascii="Arial" w:hAnsi="Arial" w:cs="Arial"/>
        </w:rPr>
        <w:t>iii</w:t>
      </w:r>
      <w:r w:rsidR="00167528" w:rsidRPr="007B6412">
        <w:rPr>
          <w:rFonts w:ascii="Arial" w:hAnsi="Arial" w:cs="Arial"/>
        </w:rPr>
        <w:t>) por lo t</w:t>
      </w:r>
      <w:r w:rsidR="00EE7AF6" w:rsidRPr="007B6412">
        <w:rPr>
          <w:rFonts w:ascii="Arial" w:hAnsi="Arial" w:cs="Arial"/>
        </w:rPr>
        <w:t>anto no utilizó ningún cartucho</w:t>
      </w:r>
      <w:r w:rsidRPr="007B6412">
        <w:rPr>
          <w:rFonts w:ascii="Arial" w:hAnsi="Arial" w:cs="Arial"/>
        </w:rPr>
        <w:t xml:space="preserve"> 38 corto para la prueba porque el arma era 38 largo</w:t>
      </w:r>
      <w:r w:rsidR="00167528" w:rsidRPr="007B6412">
        <w:rPr>
          <w:rFonts w:ascii="Arial" w:hAnsi="Arial" w:cs="Arial"/>
        </w:rPr>
        <w:t xml:space="preserve">; </w:t>
      </w:r>
      <w:proofErr w:type="spellStart"/>
      <w:r w:rsidR="00CD10D4" w:rsidRPr="007B6412">
        <w:rPr>
          <w:rFonts w:ascii="Arial" w:hAnsi="Arial" w:cs="Arial"/>
        </w:rPr>
        <w:t>ixx</w:t>
      </w:r>
      <w:proofErr w:type="spellEnd"/>
      <w:r w:rsidR="00CD10D4" w:rsidRPr="007B6412">
        <w:rPr>
          <w:rFonts w:ascii="Arial" w:hAnsi="Arial" w:cs="Arial"/>
        </w:rPr>
        <w:t xml:space="preserve">) </w:t>
      </w:r>
      <w:r w:rsidR="00167528" w:rsidRPr="007B6412">
        <w:rPr>
          <w:rFonts w:ascii="Arial" w:hAnsi="Arial" w:cs="Arial"/>
        </w:rPr>
        <w:t xml:space="preserve">aclaró que un arma calibre 38 largo solo </w:t>
      </w:r>
      <w:r w:rsidRPr="007B6412">
        <w:rPr>
          <w:rFonts w:ascii="Arial" w:hAnsi="Arial" w:cs="Arial"/>
        </w:rPr>
        <w:t xml:space="preserve">puede dispararse con munición 38 largo y </w:t>
      </w:r>
      <w:r w:rsidR="001D3337" w:rsidRPr="007B6412">
        <w:rPr>
          <w:rFonts w:ascii="Arial" w:hAnsi="Arial" w:cs="Arial"/>
        </w:rPr>
        <w:t xml:space="preserve">si </w:t>
      </w:r>
      <w:r w:rsidRPr="007B6412">
        <w:rPr>
          <w:rFonts w:ascii="Arial" w:hAnsi="Arial" w:cs="Arial"/>
        </w:rPr>
        <w:t>bien no quedó plasmado en el informe utilizó</w:t>
      </w:r>
      <w:r w:rsidR="00EE7AF6" w:rsidRPr="007B6412">
        <w:rPr>
          <w:rFonts w:ascii="Arial" w:hAnsi="Arial" w:cs="Arial"/>
        </w:rPr>
        <w:t xml:space="preserve"> un proyectil de ese calibre</w:t>
      </w:r>
      <w:r w:rsidRPr="007B6412">
        <w:rPr>
          <w:rFonts w:ascii="Arial" w:hAnsi="Arial" w:cs="Arial"/>
        </w:rPr>
        <w:t xml:space="preserve"> 38 largo</w:t>
      </w:r>
      <w:r w:rsidR="001D3337" w:rsidRPr="007B6412">
        <w:rPr>
          <w:rFonts w:ascii="Arial" w:hAnsi="Arial" w:cs="Arial"/>
        </w:rPr>
        <w:t xml:space="preserve"> para la prueba </w:t>
      </w:r>
      <w:r w:rsidRPr="007B6412">
        <w:rPr>
          <w:rFonts w:ascii="Arial" w:hAnsi="Arial" w:cs="Arial"/>
        </w:rPr>
        <w:t>;</w:t>
      </w:r>
      <w:r w:rsidR="00CD10D4" w:rsidRPr="007B6412">
        <w:rPr>
          <w:rFonts w:ascii="Arial" w:hAnsi="Arial" w:cs="Arial"/>
        </w:rPr>
        <w:t xml:space="preserve"> xx) </w:t>
      </w:r>
      <w:r w:rsidR="001D3337" w:rsidRPr="007B6412">
        <w:rPr>
          <w:rFonts w:ascii="Arial" w:hAnsi="Arial" w:cs="Arial"/>
        </w:rPr>
        <w:t xml:space="preserve">para </w:t>
      </w:r>
      <w:r w:rsidRPr="007B6412">
        <w:rPr>
          <w:rFonts w:ascii="Arial" w:hAnsi="Arial" w:cs="Arial"/>
        </w:rPr>
        <w:t>diferenciar ambos calibres se debe verificar el diámetro del cañón</w:t>
      </w:r>
      <w:r w:rsidR="00EE7AF6" w:rsidRPr="007B6412">
        <w:rPr>
          <w:rFonts w:ascii="Arial" w:hAnsi="Arial" w:cs="Arial"/>
        </w:rPr>
        <w:t>;</w:t>
      </w:r>
      <w:r w:rsidR="001D3337" w:rsidRPr="007B6412">
        <w:rPr>
          <w:rFonts w:ascii="Arial" w:hAnsi="Arial" w:cs="Arial"/>
        </w:rPr>
        <w:t xml:space="preserve"> </w:t>
      </w:r>
      <w:r w:rsidR="00EE7AF6" w:rsidRPr="007B6412">
        <w:rPr>
          <w:rFonts w:ascii="Arial" w:hAnsi="Arial" w:cs="Arial"/>
        </w:rPr>
        <w:t xml:space="preserve">y </w:t>
      </w:r>
      <w:r w:rsidR="00CD10D4" w:rsidRPr="007B6412">
        <w:rPr>
          <w:rFonts w:ascii="Arial" w:hAnsi="Arial" w:cs="Arial"/>
        </w:rPr>
        <w:t xml:space="preserve">xxi) </w:t>
      </w:r>
      <w:r w:rsidR="001D3337" w:rsidRPr="007B6412">
        <w:rPr>
          <w:rFonts w:ascii="Arial" w:hAnsi="Arial" w:cs="Arial"/>
        </w:rPr>
        <w:t>el</w:t>
      </w:r>
      <w:r w:rsidRPr="007B6412">
        <w:rPr>
          <w:rFonts w:ascii="Arial" w:hAnsi="Arial" w:cs="Arial"/>
        </w:rPr>
        <w:t xml:space="preserve"> arma llegó embalada, esa fotografía no se anexó al informe pero está en el laboratorio y en el informe consta en el punto 3 que </w:t>
      </w:r>
      <w:r w:rsidR="001D3337" w:rsidRPr="007B6412">
        <w:rPr>
          <w:rFonts w:ascii="Arial" w:hAnsi="Arial" w:cs="Arial"/>
        </w:rPr>
        <w:t xml:space="preserve">la recibió de esa manera y fue la </w:t>
      </w:r>
      <w:r w:rsidR="00B03E64" w:rsidRPr="007B6412">
        <w:rPr>
          <w:rFonts w:ascii="Arial" w:hAnsi="Arial" w:cs="Arial"/>
        </w:rPr>
        <w:t xml:space="preserve">misma arma que analizó. </w:t>
      </w:r>
    </w:p>
    <w:p w14:paraId="538E1A12" w14:textId="77777777" w:rsidR="00B03E64" w:rsidRPr="007B6412" w:rsidRDefault="00B03E64" w:rsidP="007B6412">
      <w:pPr>
        <w:spacing w:line="276" w:lineRule="auto"/>
        <w:ind w:right="-283"/>
        <w:jc w:val="both"/>
        <w:rPr>
          <w:rFonts w:ascii="Arial" w:hAnsi="Arial" w:cs="Arial"/>
        </w:rPr>
      </w:pPr>
    </w:p>
    <w:p w14:paraId="29D28413" w14:textId="43AEDF9A" w:rsidR="00976DE6" w:rsidRPr="007B6412" w:rsidRDefault="00FB684A" w:rsidP="007B6412">
      <w:pPr>
        <w:spacing w:line="276" w:lineRule="auto"/>
        <w:ind w:right="-283"/>
        <w:jc w:val="both"/>
        <w:rPr>
          <w:rFonts w:ascii="Arial" w:hAnsi="Arial" w:cs="Arial"/>
        </w:rPr>
      </w:pPr>
      <w:r w:rsidRPr="007B6412">
        <w:rPr>
          <w:rFonts w:ascii="Arial" w:hAnsi="Arial" w:cs="Arial"/>
        </w:rPr>
        <w:lastRenderedPageBreak/>
        <w:t>6.</w:t>
      </w:r>
      <w:r w:rsidR="00C7336A" w:rsidRPr="007B6412">
        <w:rPr>
          <w:rFonts w:ascii="Arial" w:hAnsi="Arial" w:cs="Arial"/>
        </w:rPr>
        <w:t xml:space="preserve">5.3 </w:t>
      </w:r>
      <w:r w:rsidR="00DE049A" w:rsidRPr="007B6412">
        <w:rPr>
          <w:rFonts w:ascii="Arial" w:hAnsi="Arial" w:cs="Arial"/>
        </w:rPr>
        <w:t xml:space="preserve">El testimonio del señor </w:t>
      </w:r>
      <w:r w:rsidRPr="007B6412">
        <w:rPr>
          <w:rFonts w:ascii="Arial" w:hAnsi="Arial" w:cs="Arial"/>
          <w:u w:val="single"/>
        </w:rPr>
        <w:t>Hernán Gómez Mesa</w:t>
      </w:r>
      <w:r w:rsidR="00DE049A" w:rsidRPr="007B6412">
        <w:rPr>
          <w:rFonts w:ascii="Arial" w:hAnsi="Arial" w:cs="Arial"/>
        </w:rPr>
        <w:t xml:space="preserve"> no resultó de importancia para esclarecer los hechos, ya</w:t>
      </w:r>
      <w:r w:rsidR="00B03E64" w:rsidRPr="007B6412">
        <w:rPr>
          <w:rFonts w:ascii="Arial" w:hAnsi="Arial" w:cs="Arial"/>
        </w:rPr>
        <w:t xml:space="preserve"> que se limitó a manifestar que</w:t>
      </w:r>
      <w:r w:rsidR="00DE049A" w:rsidRPr="007B6412">
        <w:rPr>
          <w:rFonts w:ascii="Arial" w:hAnsi="Arial" w:cs="Arial"/>
        </w:rPr>
        <w:t>:</w:t>
      </w:r>
      <w:r w:rsidR="00B03E64" w:rsidRPr="007B6412">
        <w:rPr>
          <w:rFonts w:ascii="Arial" w:hAnsi="Arial" w:cs="Arial"/>
        </w:rPr>
        <w:t xml:space="preserve"> </w:t>
      </w:r>
      <w:r w:rsidR="00DE049A" w:rsidRPr="007B6412">
        <w:rPr>
          <w:rFonts w:ascii="Arial" w:hAnsi="Arial" w:cs="Arial"/>
        </w:rPr>
        <w:t xml:space="preserve">i) era el propietario de un </w:t>
      </w:r>
      <w:r w:rsidRPr="007B6412">
        <w:rPr>
          <w:rFonts w:ascii="Arial" w:hAnsi="Arial" w:cs="Arial"/>
        </w:rPr>
        <w:t>rev</w:t>
      </w:r>
      <w:r w:rsidR="00B03E64" w:rsidRPr="007B6412">
        <w:rPr>
          <w:rFonts w:ascii="Arial" w:hAnsi="Arial" w:cs="Arial"/>
        </w:rPr>
        <w:t>ólver “</w:t>
      </w:r>
      <w:proofErr w:type="spellStart"/>
      <w:r w:rsidR="00B03E64" w:rsidRPr="007B6412">
        <w:rPr>
          <w:rFonts w:ascii="Arial" w:hAnsi="Arial" w:cs="Arial"/>
        </w:rPr>
        <w:t>Scorpión</w:t>
      </w:r>
      <w:proofErr w:type="spellEnd"/>
      <w:r w:rsidR="00B03E64" w:rsidRPr="007B6412">
        <w:rPr>
          <w:rFonts w:ascii="Arial" w:hAnsi="Arial" w:cs="Arial"/>
        </w:rPr>
        <w:t xml:space="preserve"> 38”</w:t>
      </w:r>
      <w:r w:rsidR="00DE049A" w:rsidRPr="007B6412">
        <w:rPr>
          <w:rFonts w:ascii="Arial" w:hAnsi="Arial" w:cs="Arial"/>
        </w:rPr>
        <w:t xml:space="preserve"> </w:t>
      </w:r>
      <w:r w:rsidR="00B03E64" w:rsidRPr="007B6412">
        <w:rPr>
          <w:rFonts w:ascii="Arial" w:hAnsi="Arial" w:cs="Arial"/>
        </w:rPr>
        <w:t xml:space="preserve">, el </w:t>
      </w:r>
      <w:proofErr w:type="spellStart"/>
      <w:r w:rsidR="00B03E64" w:rsidRPr="007B6412">
        <w:rPr>
          <w:rFonts w:ascii="Arial" w:hAnsi="Arial" w:cs="Arial"/>
        </w:rPr>
        <w:t>cual</w:t>
      </w:r>
      <w:r w:rsidR="00F15489" w:rsidRPr="007B6412">
        <w:rPr>
          <w:rFonts w:ascii="Arial" w:hAnsi="Arial" w:cs="Arial"/>
        </w:rPr>
        <w:t>había</w:t>
      </w:r>
      <w:proofErr w:type="spellEnd"/>
      <w:r w:rsidR="00F15489" w:rsidRPr="007B6412">
        <w:rPr>
          <w:rFonts w:ascii="Arial" w:hAnsi="Arial" w:cs="Arial"/>
        </w:rPr>
        <w:t xml:space="preserve"> adquirido legalmente en el año</w:t>
      </w:r>
      <w:r w:rsidR="005C6730" w:rsidRPr="007B6412">
        <w:rPr>
          <w:rFonts w:ascii="Arial" w:hAnsi="Arial" w:cs="Arial"/>
        </w:rPr>
        <w:t xml:space="preserve"> </w:t>
      </w:r>
      <w:r w:rsidR="00F15489" w:rsidRPr="007B6412">
        <w:rPr>
          <w:rFonts w:ascii="Arial" w:hAnsi="Arial" w:cs="Arial"/>
        </w:rPr>
        <w:t>1995</w:t>
      </w:r>
      <w:r w:rsidR="00B03E64" w:rsidRPr="007B6412">
        <w:rPr>
          <w:rFonts w:ascii="Arial" w:hAnsi="Arial" w:cs="Arial"/>
        </w:rPr>
        <w:t>,</w:t>
      </w:r>
      <w:r w:rsidR="00F15489" w:rsidRPr="007B6412">
        <w:rPr>
          <w:rFonts w:ascii="Arial" w:hAnsi="Arial" w:cs="Arial"/>
        </w:rPr>
        <w:t xml:space="preserve"> arma que le había sido hurtada unos cinco años antes de que rindiera su declaración y que luego le fue devuelta por la </w:t>
      </w:r>
      <w:proofErr w:type="spellStart"/>
      <w:r w:rsidR="00F15489" w:rsidRPr="007B6412">
        <w:rPr>
          <w:rFonts w:ascii="Arial" w:hAnsi="Arial" w:cs="Arial"/>
        </w:rPr>
        <w:t>FGN</w:t>
      </w:r>
      <w:proofErr w:type="spellEnd"/>
      <w:r w:rsidR="00B03E64" w:rsidRPr="007B6412">
        <w:rPr>
          <w:rFonts w:ascii="Arial" w:hAnsi="Arial" w:cs="Arial"/>
        </w:rPr>
        <w:t xml:space="preserve">; </w:t>
      </w:r>
      <w:r w:rsidR="001D3337" w:rsidRPr="007B6412">
        <w:rPr>
          <w:rFonts w:ascii="Arial" w:hAnsi="Arial" w:cs="Arial"/>
        </w:rPr>
        <w:t xml:space="preserve">y ii) </w:t>
      </w:r>
      <w:r w:rsidRPr="007B6412">
        <w:rPr>
          <w:rFonts w:ascii="Arial" w:hAnsi="Arial" w:cs="Arial"/>
        </w:rPr>
        <w:t>reconoció el arma en una fotografía, dijo que el número es 765</w:t>
      </w:r>
      <w:r w:rsidR="00B03E64" w:rsidRPr="007B6412">
        <w:rPr>
          <w:rFonts w:ascii="Arial" w:hAnsi="Arial" w:cs="Arial"/>
        </w:rPr>
        <w:t xml:space="preserve"> y que era un revólver “Llama”</w:t>
      </w:r>
      <w:r w:rsidR="001D3337" w:rsidRPr="007B6412">
        <w:rPr>
          <w:rFonts w:ascii="Arial" w:hAnsi="Arial" w:cs="Arial"/>
        </w:rPr>
        <w:t xml:space="preserve"> </w:t>
      </w:r>
      <w:proofErr w:type="spellStart"/>
      <w:r w:rsidR="001D3337" w:rsidRPr="007B6412">
        <w:rPr>
          <w:rFonts w:ascii="Arial" w:hAnsi="Arial" w:cs="Arial"/>
        </w:rPr>
        <w:t>S</w:t>
      </w:r>
      <w:r w:rsidRPr="007B6412">
        <w:rPr>
          <w:rFonts w:ascii="Arial" w:hAnsi="Arial" w:cs="Arial"/>
        </w:rPr>
        <w:t>corpion</w:t>
      </w:r>
      <w:proofErr w:type="spellEnd"/>
      <w:r w:rsidRPr="007B6412">
        <w:rPr>
          <w:rFonts w:ascii="Arial" w:hAnsi="Arial" w:cs="Arial"/>
        </w:rPr>
        <w:t xml:space="preserve"> 38 largo</w:t>
      </w:r>
      <w:r w:rsidR="00B03E64" w:rsidRPr="007B6412">
        <w:rPr>
          <w:rFonts w:ascii="Arial" w:hAnsi="Arial" w:cs="Arial"/>
        </w:rPr>
        <w:t xml:space="preserve"> de color plateado o gris.</w:t>
      </w:r>
    </w:p>
    <w:p w14:paraId="26C4FD9A" w14:textId="77777777" w:rsidR="00B03E64" w:rsidRPr="007B6412" w:rsidRDefault="00B03E64" w:rsidP="007B6412">
      <w:pPr>
        <w:spacing w:line="276" w:lineRule="auto"/>
        <w:ind w:right="-283"/>
        <w:jc w:val="both"/>
        <w:rPr>
          <w:rFonts w:ascii="Arial" w:hAnsi="Arial" w:cs="Arial"/>
        </w:rPr>
      </w:pPr>
    </w:p>
    <w:p w14:paraId="1B074940" w14:textId="17E5D987" w:rsidR="00F80E73" w:rsidRPr="007B6412" w:rsidRDefault="006A3976" w:rsidP="007B6412">
      <w:pPr>
        <w:spacing w:line="276" w:lineRule="auto"/>
        <w:ind w:right="-283"/>
        <w:jc w:val="both"/>
        <w:rPr>
          <w:rFonts w:ascii="Arial" w:hAnsi="Arial" w:cs="Arial"/>
        </w:rPr>
      </w:pPr>
      <w:r w:rsidRPr="007B6412">
        <w:rPr>
          <w:rFonts w:ascii="Arial" w:hAnsi="Arial" w:cs="Arial"/>
        </w:rPr>
        <w:t>6.</w:t>
      </w:r>
      <w:r w:rsidR="00C7336A" w:rsidRPr="007B6412">
        <w:rPr>
          <w:rFonts w:ascii="Arial" w:hAnsi="Arial" w:cs="Arial"/>
        </w:rPr>
        <w:t>6</w:t>
      </w:r>
      <w:r w:rsidR="001D3337" w:rsidRPr="007B6412">
        <w:rPr>
          <w:rFonts w:ascii="Arial" w:hAnsi="Arial" w:cs="Arial"/>
        </w:rPr>
        <w:t xml:space="preserve"> </w:t>
      </w:r>
      <w:r w:rsidRPr="007B6412">
        <w:rPr>
          <w:rFonts w:ascii="Arial" w:hAnsi="Arial" w:cs="Arial"/>
        </w:rPr>
        <w:t>La defensa presentó el testimonio del acusado</w:t>
      </w:r>
      <w:r w:rsidRPr="007B6412">
        <w:rPr>
          <w:rFonts w:ascii="Arial" w:hAnsi="Arial" w:cs="Arial"/>
          <w:u w:val="single"/>
        </w:rPr>
        <w:t xml:space="preserve"> </w:t>
      </w:r>
      <w:proofErr w:type="spellStart"/>
      <w:r w:rsidR="007F7D94">
        <w:rPr>
          <w:rFonts w:ascii="Arial" w:hAnsi="Arial" w:cs="Arial"/>
          <w:u w:val="single"/>
        </w:rPr>
        <w:t>JEEO</w:t>
      </w:r>
      <w:proofErr w:type="spellEnd"/>
      <w:r w:rsidRPr="007B6412">
        <w:rPr>
          <w:rFonts w:ascii="Arial" w:hAnsi="Arial" w:cs="Arial"/>
        </w:rPr>
        <w:t xml:space="preserve"> quien manifestó en el juicio</w:t>
      </w:r>
      <w:r w:rsidR="00B03E64" w:rsidRPr="007B6412">
        <w:rPr>
          <w:rFonts w:ascii="Arial" w:hAnsi="Arial" w:cs="Arial"/>
        </w:rPr>
        <w:t xml:space="preserve"> lo siguiente</w:t>
      </w:r>
      <w:r w:rsidRPr="007B6412">
        <w:rPr>
          <w:rFonts w:ascii="Arial" w:hAnsi="Arial" w:cs="Arial"/>
        </w:rPr>
        <w:t xml:space="preserve">: i) el día de los hechos estaba en la </w:t>
      </w:r>
      <w:r w:rsidR="00F81288" w:rsidRPr="007B6412">
        <w:rPr>
          <w:rFonts w:ascii="Arial" w:hAnsi="Arial" w:cs="Arial"/>
        </w:rPr>
        <w:t xml:space="preserve">3 bis con 13 con unos amigos en una fiesta desde la noche </w:t>
      </w:r>
      <w:r w:rsidR="000941BC" w:rsidRPr="007B6412">
        <w:rPr>
          <w:rFonts w:ascii="Arial" w:hAnsi="Arial" w:cs="Arial"/>
        </w:rPr>
        <w:t xml:space="preserve">anterior, </w:t>
      </w:r>
      <w:r w:rsidR="00B534B7" w:rsidRPr="007B6412">
        <w:rPr>
          <w:rFonts w:ascii="Arial" w:hAnsi="Arial" w:cs="Arial"/>
        </w:rPr>
        <w:t xml:space="preserve">acompañado de aproximadamente 20 personas; ii) </w:t>
      </w:r>
      <w:r w:rsidR="00410CE2" w:rsidRPr="007B6412">
        <w:rPr>
          <w:rFonts w:ascii="Arial" w:hAnsi="Arial" w:cs="Arial"/>
        </w:rPr>
        <w:t>má</w:t>
      </w:r>
      <w:r w:rsidR="000941BC" w:rsidRPr="007B6412">
        <w:rPr>
          <w:rFonts w:ascii="Arial" w:hAnsi="Arial" w:cs="Arial"/>
        </w:rPr>
        <w:t xml:space="preserve">s o menos a las 06.00 horas llego al sitio un desconocido, que estaba muy embriagado y empezó a importunar a unas jóvenes que se hallaban en el festejo; iii) cuando intervino para pedirle que </w:t>
      </w:r>
      <w:r w:rsidR="00410CE2" w:rsidRPr="007B6412">
        <w:rPr>
          <w:rFonts w:ascii="Arial" w:hAnsi="Arial" w:cs="Arial"/>
        </w:rPr>
        <w:t>respetara el sujeto saco un revó</w:t>
      </w:r>
      <w:r w:rsidR="000941BC" w:rsidRPr="007B6412">
        <w:rPr>
          <w:rFonts w:ascii="Arial" w:hAnsi="Arial" w:cs="Arial"/>
        </w:rPr>
        <w:t>lver; iv) le quitaron el arma a esa persona;</w:t>
      </w:r>
      <w:r w:rsidR="00410CE2" w:rsidRPr="007B6412">
        <w:rPr>
          <w:rFonts w:ascii="Arial" w:hAnsi="Arial" w:cs="Arial"/>
        </w:rPr>
        <w:t xml:space="preserve"> </w:t>
      </w:r>
      <w:r w:rsidR="000941BC" w:rsidRPr="007B6412">
        <w:rPr>
          <w:rFonts w:ascii="Arial" w:hAnsi="Arial" w:cs="Arial"/>
        </w:rPr>
        <w:t xml:space="preserve">iv) a eso de las 8.00 horas le dio hambre y le pidió un </w:t>
      </w:r>
      <w:r w:rsidRPr="007B6412">
        <w:rPr>
          <w:rFonts w:ascii="Arial" w:hAnsi="Arial" w:cs="Arial"/>
        </w:rPr>
        <w:t xml:space="preserve">desayuno a </w:t>
      </w:r>
      <w:r w:rsidR="000941BC" w:rsidRPr="007B6412">
        <w:rPr>
          <w:rFonts w:ascii="Arial" w:hAnsi="Arial" w:cs="Arial"/>
        </w:rPr>
        <w:t>una señora que hacia arepas</w:t>
      </w:r>
      <w:r w:rsidR="00410CE2" w:rsidRPr="007B6412">
        <w:rPr>
          <w:rFonts w:ascii="Arial" w:hAnsi="Arial" w:cs="Arial"/>
        </w:rPr>
        <w:t>, conocida como “</w:t>
      </w:r>
      <w:r w:rsidR="008E6A60" w:rsidRPr="007B6412">
        <w:rPr>
          <w:rFonts w:ascii="Arial" w:hAnsi="Arial" w:cs="Arial"/>
        </w:rPr>
        <w:t>chicha</w:t>
      </w:r>
      <w:r w:rsidR="00410CE2" w:rsidRPr="007B6412">
        <w:rPr>
          <w:rFonts w:ascii="Arial" w:hAnsi="Arial" w:cs="Arial"/>
        </w:rPr>
        <w:t>”</w:t>
      </w:r>
      <w:r w:rsidR="000941BC" w:rsidRPr="007B6412">
        <w:rPr>
          <w:rFonts w:ascii="Arial" w:hAnsi="Arial" w:cs="Arial"/>
        </w:rPr>
        <w:t>; v</w:t>
      </w:r>
      <w:r w:rsidR="00410CE2" w:rsidRPr="007B6412">
        <w:rPr>
          <w:rFonts w:ascii="Arial" w:hAnsi="Arial" w:cs="Arial"/>
        </w:rPr>
        <w:t>i</w:t>
      </w:r>
      <w:r w:rsidR="000941BC" w:rsidRPr="007B6412">
        <w:rPr>
          <w:rFonts w:ascii="Arial" w:hAnsi="Arial" w:cs="Arial"/>
        </w:rPr>
        <w:t xml:space="preserve">) al advertir la llegada de unos agentes se </w:t>
      </w:r>
      <w:r w:rsidR="00410CE2" w:rsidRPr="007B6412">
        <w:rPr>
          <w:rFonts w:ascii="Arial" w:hAnsi="Arial" w:cs="Arial"/>
        </w:rPr>
        <w:t>metió</w:t>
      </w:r>
      <w:r w:rsidR="000941BC" w:rsidRPr="007B6412">
        <w:rPr>
          <w:rFonts w:ascii="Arial" w:hAnsi="Arial" w:cs="Arial"/>
        </w:rPr>
        <w:t xml:space="preserve"> a la casa de esa señora a</w:t>
      </w:r>
      <w:r w:rsidR="00FC7427" w:rsidRPr="007B6412">
        <w:rPr>
          <w:rFonts w:ascii="Arial" w:hAnsi="Arial" w:cs="Arial"/>
        </w:rPr>
        <w:t xml:space="preserve"> esconder </w:t>
      </w:r>
      <w:r w:rsidR="000941BC" w:rsidRPr="007B6412">
        <w:rPr>
          <w:rFonts w:ascii="Arial" w:hAnsi="Arial" w:cs="Arial"/>
        </w:rPr>
        <w:t>esa arma que no era suya</w:t>
      </w:r>
      <w:r w:rsidR="007978EE" w:rsidRPr="007B6412">
        <w:rPr>
          <w:rFonts w:ascii="Arial" w:hAnsi="Arial" w:cs="Arial"/>
        </w:rPr>
        <w:t xml:space="preserve">, </w:t>
      </w:r>
      <w:r w:rsidR="00FC7427" w:rsidRPr="007B6412">
        <w:rPr>
          <w:rFonts w:ascii="Arial" w:hAnsi="Arial" w:cs="Arial"/>
        </w:rPr>
        <w:t xml:space="preserve">y portaba al lado derecho de su pretina, </w:t>
      </w:r>
      <w:r w:rsidR="007978EE" w:rsidRPr="007B6412">
        <w:rPr>
          <w:rFonts w:ascii="Arial" w:hAnsi="Arial" w:cs="Arial"/>
        </w:rPr>
        <w:t>lugar donde fue interceptado por los patrulleros en la cocina de esa casa, por lo que se present</w:t>
      </w:r>
      <w:r w:rsidR="00410CE2" w:rsidRPr="007B6412">
        <w:rPr>
          <w:rFonts w:ascii="Arial" w:hAnsi="Arial" w:cs="Arial"/>
        </w:rPr>
        <w:t>ó</w:t>
      </w:r>
      <w:r w:rsidR="00FC7427" w:rsidRPr="007B6412">
        <w:rPr>
          <w:rFonts w:ascii="Arial" w:hAnsi="Arial" w:cs="Arial"/>
        </w:rPr>
        <w:t xml:space="preserve"> </w:t>
      </w:r>
      <w:r w:rsidR="007978EE" w:rsidRPr="007B6412">
        <w:rPr>
          <w:rFonts w:ascii="Arial" w:hAnsi="Arial" w:cs="Arial"/>
        </w:rPr>
        <w:t>un forcejeo, luego de que les reclamara por entrar a una propiedad privada, siendo detenido sin escuchar sus explicaciones</w:t>
      </w:r>
      <w:r w:rsidR="00FC7427" w:rsidRPr="007B6412">
        <w:rPr>
          <w:rFonts w:ascii="Arial" w:hAnsi="Arial" w:cs="Arial"/>
        </w:rPr>
        <w:t>, al tiempo que</w:t>
      </w:r>
      <w:r w:rsidR="00410CE2" w:rsidRPr="007B6412">
        <w:rPr>
          <w:rFonts w:ascii="Arial" w:hAnsi="Arial" w:cs="Arial"/>
        </w:rPr>
        <w:t xml:space="preserve"> maltrataban a la citada señora</w:t>
      </w:r>
      <w:r w:rsidR="00FC7427" w:rsidRPr="007B6412">
        <w:rPr>
          <w:rFonts w:ascii="Arial" w:hAnsi="Arial" w:cs="Arial"/>
        </w:rPr>
        <w:t>; vi</w:t>
      </w:r>
      <w:r w:rsidR="00C7336A" w:rsidRPr="007B6412">
        <w:rPr>
          <w:rFonts w:ascii="Arial" w:hAnsi="Arial" w:cs="Arial"/>
        </w:rPr>
        <w:t xml:space="preserve">i </w:t>
      </w:r>
      <w:r w:rsidR="00FC7427" w:rsidRPr="007B6412">
        <w:rPr>
          <w:rFonts w:ascii="Arial" w:hAnsi="Arial" w:cs="Arial"/>
        </w:rPr>
        <w:t>) le dijo a los uniformados que el arma no era suya sino de un terce</w:t>
      </w:r>
      <w:r w:rsidR="00410CE2" w:rsidRPr="007B6412">
        <w:rPr>
          <w:rFonts w:ascii="Arial" w:hAnsi="Arial" w:cs="Arial"/>
        </w:rPr>
        <w:t>ro que ya no estaba en el lugar</w:t>
      </w:r>
      <w:r w:rsidR="00FC7427" w:rsidRPr="007B6412">
        <w:rPr>
          <w:rFonts w:ascii="Arial" w:hAnsi="Arial" w:cs="Arial"/>
        </w:rPr>
        <w:t>,</w:t>
      </w:r>
      <w:r w:rsidR="00410CE2" w:rsidRPr="007B6412">
        <w:rPr>
          <w:rFonts w:ascii="Arial" w:hAnsi="Arial" w:cs="Arial"/>
        </w:rPr>
        <w:t xml:space="preserve"> pero no escucharon sus razones</w:t>
      </w:r>
      <w:r w:rsidR="00FC7427" w:rsidRPr="007B6412">
        <w:rPr>
          <w:rFonts w:ascii="Arial" w:hAnsi="Arial" w:cs="Arial"/>
        </w:rPr>
        <w:t>; v</w:t>
      </w:r>
      <w:r w:rsidR="00C7336A" w:rsidRPr="007B6412">
        <w:rPr>
          <w:rFonts w:ascii="Arial" w:hAnsi="Arial" w:cs="Arial"/>
        </w:rPr>
        <w:t>iii</w:t>
      </w:r>
      <w:r w:rsidR="00FC7427" w:rsidRPr="007B6412">
        <w:rPr>
          <w:rFonts w:ascii="Arial" w:hAnsi="Arial" w:cs="Arial"/>
        </w:rPr>
        <w:t>) sus amigos entraron a esa vivienda detrás de los agentes y les dije</w:t>
      </w:r>
      <w:r w:rsidR="00410CE2" w:rsidRPr="007B6412">
        <w:rPr>
          <w:rFonts w:ascii="Arial" w:hAnsi="Arial" w:cs="Arial"/>
        </w:rPr>
        <w:t>ron que el arma no era de ellos</w:t>
      </w:r>
      <w:r w:rsidR="00FC7427" w:rsidRPr="007B6412">
        <w:rPr>
          <w:rFonts w:ascii="Arial" w:hAnsi="Arial" w:cs="Arial"/>
        </w:rPr>
        <w:t xml:space="preserve">; </w:t>
      </w:r>
      <w:r w:rsidR="00C7336A" w:rsidRPr="007B6412">
        <w:rPr>
          <w:rFonts w:ascii="Arial" w:hAnsi="Arial" w:cs="Arial"/>
        </w:rPr>
        <w:t xml:space="preserve">ix) </w:t>
      </w:r>
      <w:r w:rsidR="00FC7427" w:rsidRPr="007B6412">
        <w:rPr>
          <w:rFonts w:ascii="Arial" w:hAnsi="Arial" w:cs="Arial"/>
        </w:rPr>
        <w:t>el arma que le qui</w:t>
      </w:r>
      <w:r w:rsidR="00410CE2" w:rsidRPr="007B6412">
        <w:rPr>
          <w:rFonts w:ascii="Arial" w:hAnsi="Arial" w:cs="Arial"/>
        </w:rPr>
        <w:t xml:space="preserve">to al mencionado individuo era </w:t>
      </w:r>
      <w:r w:rsidR="00F81288" w:rsidRPr="007B6412">
        <w:rPr>
          <w:rFonts w:ascii="Arial" w:hAnsi="Arial" w:cs="Arial"/>
        </w:rPr>
        <w:t xml:space="preserve">un </w:t>
      </w:r>
      <w:r w:rsidR="0076505A" w:rsidRPr="007B6412">
        <w:rPr>
          <w:rFonts w:ascii="Arial" w:hAnsi="Arial" w:cs="Arial"/>
        </w:rPr>
        <w:t>revólver</w:t>
      </w:r>
      <w:r w:rsidR="00F81288" w:rsidRPr="007B6412">
        <w:rPr>
          <w:rFonts w:ascii="Arial" w:hAnsi="Arial" w:cs="Arial"/>
        </w:rPr>
        <w:t xml:space="preserve"> 38 corto, </w:t>
      </w:r>
      <w:r w:rsidR="00FC7427" w:rsidRPr="007B6412">
        <w:rPr>
          <w:rFonts w:ascii="Arial" w:hAnsi="Arial" w:cs="Arial"/>
        </w:rPr>
        <w:t xml:space="preserve">de </w:t>
      </w:r>
      <w:r w:rsidR="00F81288" w:rsidRPr="007B6412">
        <w:rPr>
          <w:rFonts w:ascii="Arial" w:hAnsi="Arial" w:cs="Arial"/>
        </w:rPr>
        <w:t>cacha negra</w:t>
      </w:r>
      <w:r w:rsidR="00FC7427" w:rsidRPr="007B6412">
        <w:rPr>
          <w:rFonts w:ascii="Arial" w:hAnsi="Arial" w:cs="Arial"/>
        </w:rPr>
        <w:t xml:space="preserve">, </w:t>
      </w:r>
      <w:r w:rsidR="00F81288" w:rsidRPr="007B6412">
        <w:rPr>
          <w:rFonts w:ascii="Arial" w:hAnsi="Arial" w:cs="Arial"/>
        </w:rPr>
        <w:t>color plateado</w:t>
      </w:r>
      <w:r w:rsidR="00E44B1D" w:rsidRPr="007B6412">
        <w:rPr>
          <w:rFonts w:ascii="Arial" w:hAnsi="Arial" w:cs="Arial"/>
        </w:rPr>
        <w:t>;</w:t>
      </w:r>
      <w:r w:rsidR="00C7336A" w:rsidRPr="007B6412">
        <w:rPr>
          <w:rFonts w:ascii="Arial" w:hAnsi="Arial" w:cs="Arial"/>
        </w:rPr>
        <w:t xml:space="preserve"> </w:t>
      </w:r>
      <w:r w:rsidR="00FC7427" w:rsidRPr="007B6412">
        <w:rPr>
          <w:rFonts w:ascii="Arial" w:hAnsi="Arial" w:cs="Arial"/>
        </w:rPr>
        <w:t xml:space="preserve">ix) </w:t>
      </w:r>
      <w:r w:rsidR="00E44B1D" w:rsidRPr="007B6412">
        <w:rPr>
          <w:rFonts w:ascii="Arial" w:hAnsi="Arial" w:cs="Arial"/>
        </w:rPr>
        <w:t>despoj</w:t>
      </w:r>
      <w:r w:rsidR="00FC7427" w:rsidRPr="007B6412">
        <w:rPr>
          <w:rFonts w:ascii="Arial" w:hAnsi="Arial" w:cs="Arial"/>
        </w:rPr>
        <w:t xml:space="preserve">o del </w:t>
      </w:r>
      <w:r w:rsidR="00C7336A" w:rsidRPr="007B6412">
        <w:rPr>
          <w:rFonts w:ascii="Arial" w:hAnsi="Arial" w:cs="Arial"/>
        </w:rPr>
        <w:t>arma a ese individuo, p</w:t>
      </w:r>
      <w:r w:rsidR="00FC7427" w:rsidRPr="007B6412">
        <w:rPr>
          <w:rFonts w:ascii="Arial" w:hAnsi="Arial" w:cs="Arial"/>
        </w:rPr>
        <w:t>orque era la persona que estaba menos embriagada y</w:t>
      </w:r>
      <w:r w:rsidR="00C7336A" w:rsidRPr="007B6412">
        <w:rPr>
          <w:rFonts w:ascii="Arial" w:hAnsi="Arial" w:cs="Arial"/>
        </w:rPr>
        <w:t xml:space="preserve"> con el fin de </w:t>
      </w:r>
      <w:r w:rsidR="00FC7427" w:rsidRPr="007B6412">
        <w:rPr>
          <w:rFonts w:ascii="Arial" w:hAnsi="Arial" w:cs="Arial"/>
        </w:rPr>
        <w:t>proveer a la seguridad de los pre</w:t>
      </w:r>
      <w:r w:rsidR="00410CE2" w:rsidRPr="007B6412">
        <w:rPr>
          <w:rFonts w:ascii="Arial" w:hAnsi="Arial" w:cs="Arial"/>
        </w:rPr>
        <w:t>sentes en la fiesta, ya que tení</w:t>
      </w:r>
      <w:r w:rsidR="00FC7427" w:rsidRPr="007B6412">
        <w:rPr>
          <w:rFonts w:ascii="Arial" w:hAnsi="Arial" w:cs="Arial"/>
        </w:rPr>
        <w:t>a conocimientos sobre</w:t>
      </w:r>
      <w:r w:rsidR="00410CE2" w:rsidRPr="007B6412">
        <w:rPr>
          <w:rFonts w:ascii="Arial" w:hAnsi="Arial" w:cs="Arial"/>
        </w:rPr>
        <w:t xml:space="preserve"> armas.</w:t>
      </w:r>
      <w:r w:rsidR="00C7336A" w:rsidRPr="007B6412">
        <w:rPr>
          <w:rFonts w:ascii="Arial" w:hAnsi="Arial" w:cs="Arial"/>
        </w:rPr>
        <w:t xml:space="preserve"> </w:t>
      </w:r>
      <w:r w:rsidR="00410CE2" w:rsidRPr="007B6412">
        <w:rPr>
          <w:rFonts w:ascii="Arial" w:hAnsi="Arial" w:cs="Arial"/>
        </w:rPr>
        <w:t>Además sabia de la</w:t>
      </w:r>
      <w:r w:rsidR="003B6A8F" w:rsidRPr="007B6412">
        <w:rPr>
          <w:rFonts w:ascii="Arial" w:hAnsi="Arial" w:cs="Arial"/>
        </w:rPr>
        <w:t xml:space="preserve"> necesidad de contar con un s</w:t>
      </w:r>
      <w:r w:rsidR="00410CE2" w:rsidRPr="007B6412">
        <w:rPr>
          <w:rFonts w:ascii="Arial" w:hAnsi="Arial" w:cs="Arial"/>
        </w:rPr>
        <w:t xml:space="preserve">alvoconducto para portar armas </w:t>
      </w:r>
      <w:r w:rsidR="008E6A60" w:rsidRPr="007B6412">
        <w:rPr>
          <w:rFonts w:ascii="Arial" w:hAnsi="Arial" w:cs="Arial"/>
        </w:rPr>
        <w:t xml:space="preserve">x) </w:t>
      </w:r>
      <w:r w:rsidR="003B6A8F" w:rsidRPr="007B6412">
        <w:rPr>
          <w:rFonts w:ascii="Arial" w:hAnsi="Arial" w:cs="Arial"/>
        </w:rPr>
        <w:t>pese a lo consignado en el inf</w:t>
      </w:r>
      <w:r w:rsidR="00410CE2" w:rsidRPr="007B6412">
        <w:rPr>
          <w:rFonts w:ascii="Arial" w:hAnsi="Arial" w:cs="Arial"/>
        </w:rPr>
        <w:t>orme policivo, lo real fue que el revó</w:t>
      </w:r>
      <w:r w:rsidR="008E6A60" w:rsidRPr="007B6412">
        <w:rPr>
          <w:rFonts w:ascii="Arial" w:hAnsi="Arial" w:cs="Arial"/>
        </w:rPr>
        <w:t xml:space="preserve">lver se lo quitaron fuera de la casa y fue capturado dentro de esa residencia; xi) </w:t>
      </w:r>
      <w:r w:rsidR="00410CE2" w:rsidRPr="007B6412">
        <w:rPr>
          <w:rFonts w:ascii="Arial" w:hAnsi="Arial" w:cs="Arial"/>
        </w:rPr>
        <w:t>tení</w:t>
      </w:r>
      <w:r w:rsidR="003B6A8F" w:rsidRPr="007B6412">
        <w:rPr>
          <w:rFonts w:ascii="Arial" w:hAnsi="Arial" w:cs="Arial"/>
        </w:rPr>
        <w:t xml:space="preserve">a conocimiento sobre armas de </w:t>
      </w:r>
      <w:r w:rsidR="00410CE2" w:rsidRPr="007B6412">
        <w:rPr>
          <w:rFonts w:ascii="Arial" w:hAnsi="Arial" w:cs="Arial"/>
        </w:rPr>
        <w:t xml:space="preserve">fuego y por eso sabe que el revólver que le incautaron </w:t>
      </w:r>
      <w:r w:rsidR="003B6A8F" w:rsidRPr="007B6412">
        <w:rPr>
          <w:rFonts w:ascii="Arial" w:hAnsi="Arial" w:cs="Arial"/>
        </w:rPr>
        <w:t>era un “38” cort</w:t>
      </w:r>
      <w:r w:rsidR="00410CE2" w:rsidRPr="007B6412">
        <w:rPr>
          <w:rFonts w:ascii="Arial" w:hAnsi="Arial" w:cs="Arial"/>
        </w:rPr>
        <w:t>o, aunque no conocía su calibre</w:t>
      </w:r>
      <w:r w:rsidR="003B6A8F" w:rsidRPr="007B6412">
        <w:rPr>
          <w:rFonts w:ascii="Arial" w:hAnsi="Arial" w:cs="Arial"/>
        </w:rPr>
        <w:t>; xii) fue obligado a firmar el acta de incaut</w:t>
      </w:r>
      <w:r w:rsidR="00410CE2" w:rsidRPr="007B6412">
        <w:rPr>
          <w:rFonts w:ascii="Arial" w:hAnsi="Arial" w:cs="Arial"/>
        </w:rPr>
        <w:t>ación donde se consignó</w:t>
      </w:r>
      <w:r w:rsidR="003B6A8F" w:rsidRPr="007B6412">
        <w:rPr>
          <w:rFonts w:ascii="Arial" w:hAnsi="Arial" w:cs="Arial"/>
        </w:rPr>
        <w:t xml:space="preserve"> de manera inexacta lo relativ</w:t>
      </w:r>
      <w:r w:rsidR="00410CE2" w:rsidRPr="007B6412">
        <w:rPr>
          <w:rFonts w:ascii="Arial" w:hAnsi="Arial" w:cs="Arial"/>
        </w:rPr>
        <w:t>o a su procedimiento de captura</w:t>
      </w:r>
      <w:r w:rsidR="003B6A8F" w:rsidRPr="007B6412">
        <w:rPr>
          <w:rFonts w:ascii="Arial" w:hAnsi="Arial" w:cs="Arial"/>
        </w:rPr>
        <w:t xml:space="preserve">; xiv) cuando </w:t>
      </w:r>
      <w:r w:rsidR="00410CE2" w:rsidRPr="007B6412">
        <w:rPr>
          <w:rFonts w:ascii="Arial" w:hAnsi="Arial" w:cs="Arial"/>
        </w:rPr>
        <w:t>llegaron los agentes, llevaba má</w:t>
      </w:r>
      <w:r w:rsidR="003B6A8F" w:rsidRPr="007B6412">
        <w:rPr>
          <w:rFonts w:ascii="Arial" w:hAnsi="Arial" w:cs="Arial"/>
        </w:rPr>
        <w:t xml:space="preserve">s o menos una </w:t>
      </w:r>
      <w:r w:rsidR="00F91EF1" w:rsidRPr="007B6412">
        <w:rPr>
          <w:rFonts w:ascii="Arial" w:hAnsi="Arial" w:cs="Arial"/>
        </w:rPr>
        <w:t xml:space="preserve">hora y cuarenta minutos </w:t>
      </w:r>
      <w:r w:rsidR="00410CE2" w:rsidRPr="007B6412">
        <w:rPr>
          <w:rFonts w:ascii="Arial" w:hAnsi="Arial" w:cs="Arial"/>
        </w:rPr>
        <w:t>en posesió</w:t>
      </w:r>
      <w:r w:rsidR="003B6A8F" w:rsidRPr="007B6412">
        <w:rPr>
          <w:rFonts w:ascii="Arial" w:hAnsi="Arial" w:cs="Arial"/>
        </w:rPr>
        <w:t xml:space="preserve">n del </w:t>
      </w:r>
      <w:r w:rsidR="00410CE2" w:rsidRPr="007B6412">
        <w:rPr>
          <w:rFonts w:ascii="Arial" w:hAnsi="Arial" w:cs="Arial"/>
        </w:rPr>
        <w:t>revólver</w:t>
      </w:r>
      <w:r w:rsidR="0076505A" w:rsidRPr="007B6412">
        <w:rPr>
          <w:rFonts w:ascii="Arial" w:hAnsi="Arial" w:cs="Arial"/>
        </w:rPr>
        <w:t>; xv) sabí</w:t>
      </w:r>
      <w:r w:rsidR="00F80E73" w:rsidRPr="007B6412">
        <w:rPr>
          <w:rFonts w:ascii="Arial" w:hAnsi="Arial" w:cs="Arial"/>
        </w:rPr>
        <w:t xml:space="preserve">a que no </w:t>
      </w:r>
      <w:r w:rsidR="00F91EF1" w:rsidRPr="007B6412">
        <w:rPr>
          <w:rFonts w:ascii="Arial" w:hAnsi="Arial" w:cs="Arial"/>
        </w:rPr>
        <w:t xml:space="preserve">podía portar </w:t>
      </w:r>
      <w:r w:rsidR="00F80E73" w:rsidRPr="007B6412">
        <w:rPr>
          <w:rFonts w:ascii="Arial" w:hAnsi="Arial" w:cs="Arial"/>
        </w:rPr>
        <w:t xml:space="preserve">ese elemento, </w:t>
      </w:r>
      <w:r w:rsidR="00F91EF1" w:rsidRPr="007B6412">
        <w:rPr>
          <w:rFonts w:ascii="Arial" w:hAnsi="Arial" w:cs="Arial"/>
        </w:rPr>
        <w:t xml:space="preserve">pero decidieron que cuando se fuera el señor que llegó con el </w:t>
      </w:r>
      <w:r w:rsidR="00F80E73" w:rsidRPr="007B6412">
        <w:rPr>
          <w:rFonts w:ascii="Arial" w:hAnsi="Arial" w:cs="Arial"/>
        </w:rPr>
        <w:t xml:space="preserve">arma se la iban a </w:t>
      </w:r>
      <w:r w:rsidR="00F91EF1" w:rsidRPr="007B6412">
        <w:rPr>
          <w:rFonts w:ascii="Arial" w:hAnsi="Arial" w:cs="Arial"/>
        </w:rPr>
        <w:t xml:space="preserve">devolver, </w:t>
      </w:r>
      <w:r w:rsidR="0076505A" w:rsidRPr="007B6412">
        <w:rPr>
          <w:rFonts w:ascii="Arial" w:hAnsi="Arial" w:cs="Arial"/>
        </w:rPr>
        <w:t>lo cual no</w:t>
      </w:r>
      <w:r w:rsidR="00F91EF1" w:rsidRPr="007B6412">
        <w:rPr>
          <w:rFonts w:ascii="Arial" w:hAnsi="Arial" w:cs="Arial"/>
        </w:rPr>
        <w:t xml:space="preserve"> había hecho </w:t>
      </w:r>
      <w:r w:rsidR="00F80E73" w:rsidRPr="007B6412">
        <w:rPr>
          <w:rFonts w:ascii="Arial" w:hAnsi="Arial" w:cs="Arial"/>
        </w:rPr>
        <w:t>porque esa persona continuaba en el luga</w:t>
      </w:r>
      <w:r w:rsidR="0076505A" w:rsidRPr="007B6412">
        <w:rPr>
          <w:rFonts w:ascii="Arial" w:hAnsi="Arial" w:cs="Arial"/>
        </w:rPr>
        <w:t xml:space="preserve">r ; y </w:t>
      </w:r>
      <w:r w:rsidR="00F80E73" w:rsidRPr="007B6412">
        <w:rPr>
          <w:rFonts w:ascii="Arial" w:hAnsi="Arial" w:cs="Arial"/>
        </w:rPr>
        <w:t xml:space="preserve">xvi) le </w:t>
      </w:r>
      <w:r w:rsidR="00F91EF1" w:rsidRPr="007B6412">
        <w:rPr>
          <w:rFonts w:ascii="Arial" w:hAnsi="Arial" w:cs="Arial"/>
        </w:rPr>
        <w:t>informó a</w:t>
      </w:r>
      <w:r w:rsidR="0076505A" w:rsidRPr="007B6412">
        <w:rPr>
          <w:rFonts w:ascii="Arial" w:hAnsi="Arial" w:cs="Arial"/>
        </w:rPr>
        <w:t xml:space="preserve"> los agentes lo que habí</w:t>
      </w:r>
      <w:r w:rsidR="00F80E73" w:rsidRPr="007B6412">
        <w:rPr>
          <w:rFonts w:ascii="Arial" w:hAnsi="Arial" w:cs="Arial"/>
        </w:rPr>
        <w:t xml:space="preserve">a pasado con esa persona y sus </w:t>
      </w:r>
      <w:r w:rsidR="00F91EF1" w:rsidRPr="007B6412">
        <w:rPr>
          <w:rFonts w:ascii="Arial" w:hAnsi="Arial" w:cs="Arial"/>
        </w:rPr>
        <w:t xml:space="preserve">compañeros buscaron al dueño </w:t>
      </w:r>
      <w:r w:rsidR="00F80E73" w:rsidRPr="007B6412">
        <w:rPr>
          <w:rFonts w:ascii="Arial" w:hAnsi="Arial" w:cs="Arial"/>
        </w:rPr>
        <w:t xml:space="preserve">del </w:t>
      </w:r>
      <w:r w:rsidR="0076505A" w:rsidRPr="007B6412">
        <w:rPr>
          <w:rFonts w:ascii="Arial" w:hAnsi="Arial" w:cs="Arial"/>
        </w:rPr>
        <w:t>revólver</w:t>
      </w:r>
      <w:r w:rsidR="00C7336A" w:rsidRPr="007B6412">
        <w:rPr>
          <w:rFonts w:ascii="Arial" w:hAnsi="Arial" w:cs="Arial"/>
        </w:rPr>
        <w:t xml:space="preserve">, </w:t>
      </w:r>
      <w:r w:rsidR="00F80E73" w:rsidRPr="007B6412">
        <w:rPr>
          <w:rFonts w:ascii="Arial" w:hAnsi="Arial" w:cs="Arial"/>
        </w:rPr>
        <w:t>pero ya no se encontraba en ese sitio.</w:t>
      </w:r>
    </w:p>
    <w:p w14:paraId="5E96FE72" w14:textId="620BB769" w:rsidR="00F91EF1" w:rsidRPr="007B6412" w:rsidRDefault="00F91EF1" w:rsidP="007B6412">
      <w:pPr>
        <w:spacing w:line="276" w:lineRule="auto"/>
        <w:ind w:right="-283"/>
        <w:jc w:val="both"/>
        <w:rPr>
          <w:rFonts w:ascii="Arial" w:hAnsi="Arial" w:cs="Arial"/>
        </w:rPr>
      </w:pPr>
    </w:p>
    <w:p w14:paraId="473F9811" w14:textId="4BF9BF0D" w:rsidR="00C6440F" w:rsidRDefault="00F91EF1" w:rsidP="007B6412">
      <w:pPr>
        <w:spacing w:line="276" w:lineRule="auto"/>
        <w:ind w:right="-283"/>
        <w:jc w:val="both"/>
        <w:rPr>
          <w:rFonts w:ascii="Arial" w:hAnsi="Arial" w:cs="Arial"/>
        </w:rPr>
      </w:pPr>
      <w:r w:rsidRPr="007B6412">
        <w:rPr>
          <w:rFonts w:ascii="Arial" w:hAnsi="Arial" w:cs="Arial"/>
        </w:rPr>
        <w:t>6.</w:t>
      </w:r>
      <w:r w:rsidR="00C7336A" w:rsidRPr="007B6412">
        <w:rPr>
          <w:rFonts w:ascii="Arial" w:hAnsi="Arial" w:cs="Arial"/>
        </w:rPr>
        <w:t>6</w:t>
      </w:r>
      <w:r w:rsidR="00F80E73" w:rsidRPr="007B6412">
        <w:rPr>
          <w:rFonts w:ascii="Arial" w:hAnsi="Arial" w:cs="Arial"/>
        </w:rPr>
        <w:t xml:space="preserve">.1 La declaración de la señora </w:t>
      </w:r>
      <w:r w:rsidR="0076505A" w:rsidRPr="007B6412">
        <w:rPr>
          <w:rFonts w:ascii="Arial" w:hAnsi="Arial" w:cs="Arial"/>
          <w:u w:val="single"/>
        </w:rPr>
        <w:t>Marí</w:t>
      </w:r>
      <w:r w:rsidR="00F80E73" w:rsidRPr="007B6412">
        <w:rPr>
          <w:rFonts w:ascii="Arial" w:hAnsi="Arial" w:cs="Arial"/>
          <w:u w:val="single"/>
        </w:rPr>
        <w:t>a Libia Osorno</w:t>
      </w:r>
      <w:r w:rsidR="0076505A" w:rsidRPr="007B6412">
        <w:rPr>
          <w:rFonts w:ascii="Arial" w:hAnsi="Arial" w:cs="Arial"/>
        </w:rPr>
        <w:t xml:space="preserve"> no aportó mayores elementos de juicio, ya que no presenció</w:t>
      </w:r>
      <w:r w:rsidR="00F80E73" w:rsidRPr="007B6412">
        <w:rPr>
          <w:rFonts w:ascii="Arial" w:hAnsi="Arial" w:cs="Arial"/>
        </w:rPr>
        <w:t xml:space="preserve"> lo narrado por el procesado sobre las cir</w:t>
      </w:r>
      <w:r w:rsidR="0076505A" w:rsidRPr="007B6412">
        <w:rPr>
          <w:rFonts w:ascii="Arial" w:hAnsi="Arial" w:cs="Arial"/>
        </w:rPr>
        <w:t>cunstancias en que el arma llegó</w:t>
      </w:r>
      <w:r w:rsidR="00F80E73" w:rsidRPr="007B6412">
        <w:rPr>
          <w:rFonts w:ascii="Arial" w:hAnsi="Arial" w:cs="Arial"/>
        </w:rPr>
        <w:t xml:space="preserve"> a manos del procesado,</w:t>
      </w:r>
      <w:r w:rsidR="0076505A" w:rsidRPr="007B6412">
        <w:rPr>
          <w:rFonts w:ascii="Arial" w:hAnsi="Arial" w:cs="Arial"/>
        </w:rPr>
        <w:t xml:space="preserve"> ya que en lo esencial se limitó a manifestar que: </w:t>
      </w:r>
      <w:r w:rsidR="00F80E73" w:rsidRPr="007B6412">
        <w:rPr>
          <w:rFonts w:ascii="Arial" w:hAnsi="Arial" w:cs="Arial"/>
        </w:rPr>
        <w:t xml:space="preserve">i) conocía a </w:t>
      </w:r>
      <w:proofErr w:type="spellStart"/>
      <w:r w:rsidR="00F80E73" w:rsidRPr="007B6412">
        <w:rPr>
          <w:rFonts w:ascii="Arial" w:hAnsi="Arial" w:cs="Arial"/>
        </w:rPr>
        <w:t>J</w:t>
      </w:r>
      <w:r w:rsidR="0076505A" w:rsidRPr="007B6412">
        <w:rPr>
          <w:rFonts w:ascii="Arial" w:hAnsi="Arial" w:cs="Arial"/>
        </w:rPr>
        <w:t>EEO</w:t>
      </w:r>
      <w:proofErr w:type="spellEnd"/>
      <w:r w:rsidR="009C6BAE" w:rsidRPr="007B6412">
        <w:rPr>
          <w:rFonts w:ascii="Arial" w:hAnsi="Arial" w:cs="Arial"/>
        </w:rPr>
        <w:t>, porque era vecino suyo y a veces desayunaba</w:t>
      </w:r>
      <w:r w:rsidR="00486053" w:rsidRPr="007B6412">
        <w:rPr>
          <w:rFonts w:ascii="Arial" w:hAnsi="Arial" w:cs="Arial"/>
        </w:rPr>
        <w:t xml:space="preserve"> en su</w:t>
      </w:r>
      <w:r w:rsidR="0076505A" w:rsidRPr="007B6412">
        <w:rPr>
          <w:rFonts w:ascii="Arial" w:hAnsi="Arial" w:cs="Arial"/>
        </w:rPr>
        <w:t xml:space="preserve"> casa; ii) el </w:t>
      </w:r>
      <w:r w:rsidR="003E3EA0" w:rsidRPr="007B6412">
        <w:rPr>
          <w:rFonts w:ascii="Arial" w:hAnsi="Arial" w:cs="Arial"/>
        </w:rPr>
        <w:t>día</w:t>
      </w:r>
      <w:r w:rsidR="0076505A" w:rsidRPr="007B6412">
        <w:rPr>
          <w:rFonts w:ascii="Arial" w:hAnsi="Arial" w:cs="Arial"/>
        </w:rPr>
        <w:t xml:space="preserve"> de los hechos</w:t>
      </w:r>
      <w:r w:rsidR="00486053" w:rsidRPr="007B6412">
        <w:rPr>
          <w:rFonts w:ascii="Arial" w:hAnsi="Arial" w:cs="Arial"/>
        </w:rPr>
        <w:t xml:space="preserve"> </w:t>
      </w:r>
      <w:r w:rsidR="00260ABE" w:rsidRPr="007B6412">
        <w:rPr>
          <w:rFonts w:ascii="Arial" w:hAnsi="Arial" w:cs="Arial"/>
        </w:rPr>
        <w:t xml:space="preserve">hubo </w:t>
      </w:r>
      <w:r w:rsidR="0001502D" w:rsidRPr="007B6412">
        <w:rPr>
          <w:rFonts w:ascii="Arial" w:hAnsi="Arial" w:cs="Arial"/>
        </w:rPr>
        <w:t xml:space="preserve">un cumpleaños enseguida de su casa, había un poco </w:t>
      </w:r>
      <w:r w:rsidR="00F81288" w:rsidRPr="007B6412">
        <w:rPr>
          <w:rFonts w:ascii="Arial" w:hAnsi="Arial" w:cs="Arial"/>
        </w:rPr>
        <w:t>de gente bebiendo</w:t>
      </w:r>
      <w:r w:rsidR="00260ABE" w:rsidRPr="007B6412">
        <w:rPr>
          <w:rFonts w:ascii="Arial" w:hAnsi="Arial" w:cs="Arial"/>
        </w:rPr>
        <w:t xml:space="preserve">: iii) cuando llegaron unos agentes </w:t>
      </w:r>
      <w:proofErr w:type="spellStart"/>
      <w:r w:rsidR="00260ABE" w:rsidRPr="007B6412">
        <w:rPr>
          <w:rFonts w:ascii="Arial" w:hAnsi="Arial" w:cs="Arial"/>
        </w:rPr>
        <w:t>JEEO</w:t>
      </w:r>
      <w:proofErr w:type="spellEnd"/>
      <w:r w:rsidR="00260ABE" w:rsidRPr="007B6412">
        <w:rPr>
          <w:rFonts w:ascii="Arial" w:hAnsi="Arial" w:cs="Arial"/>
        </w:rPr>
        <w:t xml:space="preserve"> qu</w:t>
      </w:r>
      <w:r w:rsidR="003E3EA0" w:rsidRPr="007B6412">
        <w:rPr>
          <w:rFonts w:ascii="Arial" w:hAnsi="Arial" w:cs="Arial"/>
        </w:rPr>
        <w:t>ien estaba parado afuera ingresó</w:t>
      </w:r>
      <w:r w:rsidR="00260ABE" w:rsidRPr="007B6412">
        <w:rPr>
          <w:rFonts w:ascii="Arial" w:hAnsi="Arial" w:cs="Arial"/>
        </w:rPr>
        <w:t xml:space="preserve"> a su casa, dond</w:t>
      </w:r>
      <w:r w:rsidR="0076505A" w:rsidRPr="007B6412">
        <w:rPr>
          <w:rFonts w:ascii="Arial" w:hAnsi="Arial" w:cs="Arial"/>
        </w:rPr>
        <w:t>e lo detuvieron; iv) no supo qué</w:t>
      </w:r>
      <w:r w:rsidR="00260ABE" w:rsidRPr="007B6412">
        <w:rPr>
          <w:rFonts w:ascii="Arial" w:hAnsi="Arial" w:cs="Arial"/>
        </w:rPr>
        <w:t xml:space="preserve"> sucedió </w:t>
      </w:r>
      <w:r w:rsidR="00F81288" w:rsidRPr="007B6412">
        <w:rPr>
          <w:rFonts w:ascii="Arial" w:hAnsi="Arial" w:cs="Arial"/>
        </w:rPr>
        <w:t xml:space="preserve">porque </w:t>
      </w:r>
      <w:r w:rsidR="00260ABE" w:rsidRPr="007B6412">
        <w:rPr>
          <w:rFonts w:ascii="Arial" w:hAnsi="Arial" w:cs="Arial"/>
        </w:rPr>
        <w:t xml:space="preserve">su </w:t>
      </w:r>
      <w:r w:rsidR="00F81288" w:rsidRPr="007B6412">
        <w:rPr>
          <w:rFonts w:ascii="Arial" w:hAnsi="Arial" w:cs="Arial"/>
        </w:rPr>
        <w:t xml:space="preserve">casa es muy larga y </w:t>
      </w:r>
      <w:r w:rsidR="00260ABE" w:rsidRPr="007B6412">
        <w:rPr>
          <w:rFonts w:ascii="Arial" w:hAnsi="Arial" w:cs="Arial"/>
        </w:rPr>
        <w:t xml:space="preserve">los hechos ocurrieron al fondo, en la </w:t>
      </w:r>
      <w:r w:rsidR="0076505A" w:rsidRPr="007B6412">
        <w:rPr>
          <w:rFonts w:ascii="Arial" w:hAnsi="Arial" w:cs="Arial"/>
        </w:rPr>
        <w:t xml:space="preserve">cocina, </w:t>
      </w:r>
      <w:r w:rsidR="00221F56" w:rsidRPr="007B6412">
        <w:rPr>
          <w:rFonts w:ascii="Arial" w:hAnsi="Arial" w:cs="Arial"/>
        </w:rPr>
        <w:t>solo vio cuando salier</w:t>
      </w:r>
      <w:r w:rsidR="0076505A" w:rsidRPr="007B6412">
        <w:rPr>
          <w:rFonts w:ascii="Arial" w:hAnsi="Arial" w:cs="Arial"/>
        </w:rPr>
        <w:t>on con el acusado, quien le habí</w:t>
      </w:r>
      <w:r w:rsidR="00221F56" w:rsidRPr="007B6412">
        <w:rPr>
          <w:rFonts w:ascii="Arial" w:hAnsi="Arial" w:cs="Arial"/>
        </w:rPr>
        <w:t>a pedido que le prest</w:t>
      </w:r>
      <w:r w:rsidR="003E3EA0" w:rsidRPr="007B6412">
        <w:rPr>
          <w:rFonts w:ascii="Arial" w:hAnsi="Arial" w:cs="Arial"/>
        </w:rPr>
        <w:t>ara el baño;</w:t>
      </w:r>
      <w:r w:rsidR="00221F56" w:rsidRPr="007B6412">
        <w:rPr>
          <w:rFonts w:ascii="Arial" w:hAnsi="Arial" w:cs="Arial"/>
        </w:rPr>
        <w:t xml:space="preserve"> v) los uniformados no </w:t>
      </w:r>
      <w:r w:rsidR="003E3EA0" w:rsidRPr="007B6412">
        <w:rPr>
          <w:rFonts w:ascii="Arial" w:hAnsi="Arial" w:cs="Arial"/>
        </w:rPr>
        <w:t>solicitaron</w:t>
      </w:r>
      <w:r w:rsidR="00221F56" w:rsidRPr="007B6412">
        <w:rPr>
          <w:rFonts w:ascii="Arial" w:hAnsi="Arial" w:cs="Arial"/>
        </w:rPr>
        <w:t xml:space="preserve"> permiso </w:t>
      </w:r>
      <w:r w:rsidR="00221F56" w:rsidRPr="007B6412">
        <w:rPr>
          <w:rFonts w:ascii="Arial" w:hAnsi="Arial" w:cs="Arial"/>
        </w:rPr>
        <w:lastRenderedPageBreak/>
        <w:t>para en</w:t>
      </w:r>
      <w:r w:rsidR="003E3EA0" w:rsidRPr="007B6412">
        <w:rPr>
          <w:rFonts w:ascii="Arial" w:hAnsi="Arial" w:cs="Arial"/>
        </w:rPr>
        <w:t>trar a su casa y la maltrataron</w:t>
      </w:r>
      <w:r w:rsidR="00221F56" w:rsidRPr="007B6412">
        <w:rPr>
          <w:rFonts w:ascii="Arial" w:hAnsi="Arial" w:cs="Arial"/>
        </w:rPr>
        <w:t>; vi) no supo nada acerca de la persona que presuntamente esta</w:t>
      </w:r>
      <w:r w:rsidR="003E3EA0" w:rsidRPr="007B6412">
        <w:rPr>
          <w:rFonts w:ascii="Arial" w:hAnsi="Arial" w:cs="Arial"/>
        </w:rPr>
        <w:t>ba embriagada y portaba un arma; vi) no presenció</w:t>
      </w:r>
      <w:r w:rsidR="00221F56" w:rsidRPr="007B6412">
        <w:rPr>
          <w:rFonts w:ascii="Arial" w:hAnsi="Arial" w:cs="Arial"/>
        </w:rPr>
        <w:t xml:space="preserve"> la requisa que le hicieron a </w:t>
      </w:r>
      <w:proofErr w:type="spellStart"/>
      <w:r w:rsidR="00221F56" w:rsidRPr="007B6412">
        <w:rPr>
          <w:rFonts w:ascii="Arial" w:hAnsi="Arial" w:cs="Arial"/>
        </w:rPr>
        <w:t>JEEO</w:t>
      </w:r>
      <w:proofErr w:type="spellEnd"/>
      <w:r w:rsidR="00221F56" w:rsidRPr="007B6412">
        <w:rPr>
          <w:rFonts w:ascii="Arial" w:hAnsi="Arial" w:cs="Arial"/>
        </w:rPr>
        <w:t>, porque eso ocur</w:t>
      </w:r>
      <w:r w:rsidR="003E3EA0" w:rsidRPr="007B6412">
        <w:rPr>
          <w:rFonts w:ascii="Arial" w:hAnsi="Arial" w:cs="Arial"/>
        </w:rPr>
        <w:t>rió en la cocina; y</w:t>
      </w:r>
      <w:r w:rsidR="00221F56" w:rsidRPr="007B6412">
        <w:rPr>
          <w:rFonts w:ascii="Arial" w:hAnsi="Arial" w:cs="Arial"/>
        </w:rPr>
        <w:t xml:space="preserve"> vii) no es cierto que estuviera preparando un desayuno por encargo de </w:t>
      </w:r>
      <w:proofErr w:type="spellStart"/>
      <w:r w:rsidR="00221F56" w:rsidRPr="007B6412">
        <w:rPr>
          <w:rFonts w:ascii="Arial" w:hAnsi="Arial" w:cs="Arial"/>
        </w:rPr>
        <w:t>JEEO</w:t>
      </w:r>
      <w:proofErr w:type="spellEnd"/>
      <w:r w:rsidR="00221F56" w:rsidRPr="007B6412">
        <w:rPr>
          <w:rFonts w:ascii="Arial" w:hAnsi="Arial" w:cs="Arial"/>
        </w:rPr>
        <w:t xml:space="preserve"> y la puerta d</w:t>
      </w:r>
      <w:r w:rsidR="003E3EA0" w:rsidRPr="007B6412">
        <w:rPr>
          <w:rFonts w:ascii="Arial" w:hAnsi="Arial" w:cs="Arial"/>
        </w:rPr>
        <w:t>e su casa generalmente permanecí</w:t>
      </w:r>
      <w:r w:rsidR="00221F56" w:rsidRPr="007B6412">
        <w:rPr>
          <w:rFonts w:ascii="Arial" w:hAnsi="Arial" w:cs="Arial"/>
        </w:rPr>
        <w:t>a abierta.</w:t>
      </w:r>
    </w:p>
    <w:p w14:paraId="23AB3D76" w14:textId="77777777" w:rsidR="007B6412" w:rsidRPr="007B6412" w:rsidRDefault="007B6412" w:rsidP="007B6412">
      <w:pPr>
        <w:spacing w:line="276" w:lineRule="auto"/>
        <w:ind w:right="-283"/>
        <w:jc w:val="both"/>
        <w:rPr>
          <w:rFonts w:ascii="Arial" w:hAnsi="Arial" w:cs="Arial"/>
        </w:rPr>
      </w:pPr>
    </w:p>
    <w:p w14:paraId="7795D826" w14:textId="6EF90B7D" w:rsidR="00D82AB6" w:rsidRPr="007B6412" w:rsidRDefault="00C6440F" w:rsidP="007B6412">
      <w:pPr>
        <w:spacing w:line="276" w:lineRule="auto"/>
        <w:ind w:right="-283"/>
        <w:jc w:val="both"/>
        <w:rPr>
          <w:rFonts w:ascii="Arial" w:hAnsi="Arial" w:cs="Arial"/>
        </w:rPr>
      </w:pPr>
      <w:r w:rsidRPr="007B6412">
        <w:rPr>
          <w:rFonts w:ascii="Arial" w:hAnsi="Arial" w:cs="Arial"/>
        </w:rPr>
        <w:t>6.</w:t>
      </w:r>
      <w:r w:rsidR="00221F56" w:rsidRPr="007B6412">
        <w:rPr>
          <w:rFonts w:ascii="Arial" w:hAnsi="Arial" w:cs="Arial"/>
        </w:rPr>
        <w:t xml:space="preserve">5.2 </w:t>
      </w:r>
      <w:r w:rsidRPr="007B6412">
        <w:rPr>
          <w:rFonts w:ascii="Arial" w:hAnsi="Arial" w:cs="Arial"/>
        </w:rPr>
        <w:t xml:space="preserve">Por último, </w:t>
      </w:r>
      <w:r w:rsidRPr="007B6412">
        <w:rPr>
          <w:rFonts w:ascii="Arial" w:hAnsi="Arial" w:cs="Arial"/>
          <w:u w:val="single"/>
        </w:rPr>
        <w:t>Mateo Jaramillo Chica</w:t>
      </w:r>
      <w:r w:rsidRPr="007B6412">
        <w:rPr>
          <w:rFonts w:ascii="Arial" w:hAnsi="Arial" w:cs="Arial"/>
        </w:rPr>
        <w:t xml:space="preserve">, quien </w:t>
      </w:r>
      <w:r w:rsidR="00221F56" w:rsidRPr="007B6412">
        <w:rPr>
          <w:rFonts w:ascii="Arial" w:hAnsi="Arial" w:cs="Arial"/>
        </w:rPr>
        <w:t xml:space="preserve">dijo ser amigo del </w:t>
      </w:r>
      <w:r w:rsidRPr="007B6412">
        <w:rPr>
          <w:rFonts w:ascii="Arial" w:hAnsi="Arial" w:cs="Arial"/>
        </w:rPr>
        <w:t xml:space="preserve">procesado y </w:t>
      </w:r>
      <w:r w:rsidR="00221F56" w:rsidRPr="007B6412">
        <w:rPr>
          <w:rFonts w:ascii="Arial" w:hAnsi="Arial" w:cs="Arial"/>
        </w:rPr>
        <w:t>haber estado presente e</w:t>
      </w:r>
      <w:r w:rsidR="00612B38" w:rsidRPr="007B6412">
        <w:rPr>
          <w:rFonts w:ascii="Arial" w:hAnsi="Arial" w:cs="Arial"/>
        </w:rPr>
        <w:t xml:space="preserve">l día </w:t>
      </w:r>
      <w:r w:rsidR="00221F56" w:rsidRPr="007B6412">
        <w:rPr>
          <w:rFonts w:ascii="Arial" w:hAnsi="Arial" w:cs="Arial"/>
        </w:rPr>
        <w:t xml:space="preserve">de su captura, </w:t>
      </w:r>
      <w:r w:rsidR="002A3EE1" w:rsidRPr="007B6412">
        <w:rPr>
          <w:rFonts w:ascii="Arial" w:hAnsi="Arial" w:cs="Arial"/>
        </w:rPr>
        <w:t>m</w:t>
      </w:r>
      <w:r w:rsidRPr="007B6412">
        <w:rPr>
          <w:rFonts w:ascii="Arial" w:hAnsi="Arial" w:cs="Arial"/>
        </w:rPr>
        <w:t xml:space="preserve">anifestó: i) </w:t>
      </w:r>
      <w:r w:rsidR="002A3EE1" w:rsidRPr="007B6412">
        <w:rPr>
          <w:rFonts w:ascii="Arial" w:hAnsi="Arial" w:cs="Arial"/>
        </w:rPr>
        <w:t>conocí</w:t>
      </w:r>
      <w:r w:rsidR="00612B38" w:rsidRPr="007B6412">
        <w:rPr>
          <w:rFonts w:ascii="Arial" w:hAnsi="Arial" w:cs="Arial"/>
        </w:rPr>
        <w:t xml:space="preserve">a a </w:t>
      </w:r>
      <w:proofErr w:type="spellStart"/>
      <w:r w:rsidR="00612B38" w:rsidRPr="007B6412">
        <w:rPr>
          <w:rFonts w:ascii="Arial" w:hAnsi="Arial" w:cs="Arial"/>
        </w:rPr>
        <w:t>JEEO</w:t>
      </w:r>
      <w:proofErr w:type="spellEnd"/>
      <w:r w:rsidR="00612B38" w:rsidRPr="007B6412">
        <w:rPr>
          <w:rFonts w:ascii="Arial" w:hAnsi="Arial" w:cs="Arial"/>
        </w:rPr>
        <w:t xml:space="preserve"> hacia 7 años, quien se </w:t>
      </w:r>
      <w:r w:rsidRPr="007B6412">
        <w:rPr>
          <w:rFonts w:ascii="Arial" w:hAnsi="Arial" w:cs="Arial"/>
        </w:rPr>
        <w:t>desempeña</w:t>
      </w:r>
      <w:r w:rsidR="00612B38" w:rsidRPr="007B6412">
        <w:rPr>
          <w:rFonts w:ascii="Arial" w:hAnsi="Arial" w:cs="Arial"/>
        </w:rPr>
        <w:t>ba</w:t>
      </w:r>
      <w:r w:rsidRPr="007B6412">
        <w:rPr>
          <w:rFonts w:ascii="Arial" w:hAnsi="Arial" w:cs="Arial"/>
        </w:rPr>
        <w:t xml:space="preserve"> como guarda de seguridad; ii)</w:t>
      </w:r>
      <w:r w:rsidR="002A3EE1" w:rsidRPr="007B6412">
        <w:rPr>
          <w:rFonts w:ascii="Arial" w:hAnsi="Arial" w:cs="Arial"/>
        </w:rPr>
        <w:t xml:space="preserve"> estaban en la casa de una </w:t>
      </w:r>
      <w:r w:rsidR="00F81288" w:rsidRPr="007B6412">
        <w:rPr>
          <w:rFonts w:ascii="Arial" w:hAnsi="Arial" w:cs="Arial"/>
        </w:rPr>
        <w:t>señora que vend</w:t>
      </w:r>
      <w:r w:rsidR="00612B38" w:rsidRPr="007B6412">
        <w:rPr>
          <w:rFonts w:ascii="Arial" w:hAnsi="Arial" w:cs="Arial"/>
        </w:rPr>
        <w:t>í</w:t>
      </w:r>
      <w:r w:rsidR="002A3EE1" w:rsidRPr="007B6412">
        <w:rPr>
          <w:rFonts w:ascii="Arial" w:hAnsi="Arial" w:cs="Arial"/>
        </w:rPr>
        <w:t xml:space="preserve">a arepas a eso de las 7.00 horas </w:t>
      </w:r>
      <w:r w:rsidR="00F81288" w:rsidRPr="007B6412">
        <w:rPr>
          <w:rFonts w:ascii="Arial" w:hAnsi="Arial" w:cs="Arial"/>
        </w:rPr>
        <w:t>escuchando música por</w:t>
      </w:r>
      <w:r w:rsidRPr="007B6412">
        <w:rPr>
          <w:rFonts w:ascii="Arial" w:hAnsi="Arial" w:cs="Arial"/>
        </w:rPr>
        <w:t xml:space="preserve"> el cumpleaños de un amigo</w:t>
      </w:r>
      <w:r w:rsidR="00612B38" w:rsidRPr="007B6412">
        <w:rPr>
          <w:rFonts w:ascii="Arial" w:hAnsi="Arial" w:cs="Arial"/>
        </w:rPr>
        <w:t>;</w:t>
      </w:r>
      <w:r w:rsidR="002A3EE1" w:rsidRPr="007B6412">
        <w:rPr>
          <w:rFonts w:ascii="Arial" w:hAnsi="Arial" w:cs="Arial"/>
        </w:rPr>
        <w:t xml:space="preserve"> iii) había cerca de </w:t>
      </w:r>
      <w:r w:rsidR="00F81288" w:rsidRPr="007B6412">
        <w:rPr>
          <w:rFonts w:ascii="Arial" w:hAnsi="Arial" w:cs="Arial"/>
        </w:rPr>
        <w:t xml:space="preserve">30 </w:t>
      </w:r>
      <w:r w:rsidRPr="007B6412">
        <w:rPr>
          <w:rFonts w:ascii="Arial" w:hAnsi="Arial" w:cs="Arial"/>
        </w:rPr>
        <w:t>personas en el andén</w:t>
      </w:r>
      <w:r w:rsidR="00F81288" w:rsidRPr="007B6412">
        <w:rPr>
          <w:rFonts w:ascii="Arial" w:hAnsi="Arial" w:cs="Arial"/>
        </w:rPr>
        <w:t>, y</w:t>
      </w:r>
      <w:r w:rsidR="00612B38" w:rsidRPr="007B6412">
        <w:rPr>
          <w:rFonts w:ascii="Arial" w:hAnsi="Arial" w:cs="Arial"/>
        </w:rPr>
        <w:t xml:space="preserve"> luego empezaron a llegar má</w:t>
      </w:r>
      <w:r w:rsidR="002A3EE1" w:rsidRPr="007B6412">
        <w:rPr>
          <w:rFonts w:ascii="Arial" w:hAnsi="Arial" w:cs="Arial"/>
        </w:rPr>
        <w:t xml:space="preserve">s </w:t>
      </w:r>
      <w:r w:rsidR="00F81288" w:rsidRPr="007B6412">
        <w:rPr>
          <w:rFonts w:ascii="Arial" w:hAnsi="Arial" w:cs="Arial"/>
        </w:rPr>
        <w:t>amigos de ellos</w:t>
      </w:r>
      <w:r w:rsidR="002A3EE1" w:rsidRPr="007B6412">
        <w:rPr>
          <w:rFonts w:ascii="Arial" w:hAnsi="Arial" w:cs="Arial"/>
        </w:rPr>
        <w:t>; iv) posteriormente</w:t>
      </w:r>
      <w:r w:rsidR="00612B38" w:rsidRPr="007B6412">
        <w:rPr>
          <w:rFonts w:ascii="Arial" w:hAnsi="Arial" w:cs="Arial"/>
        </w:rPr>
        <w:t xml:space="preserve"> aparecieron unos agentes que “</w:t>
      </w:r>
      <w:r w:rsidR="002A3EE1" w:rsidRPr="007B6412">
        <w:rPr>
          <w:rFonts w:ascii="Arial" w:hAnsi="Arial" w:cs="Arial"/>
        </w:rPr>
        <w:t>se l</w:t>
      </w:r>
      <w:r w:rsidR="00F81288" w:rsidRPr="007B6412">
        <w:rPr>
          <w:rFonts w:ascii="Arial" w:hAnsi="Arial" w:cs="Arial"/>
        </w:rPr>
        <w:t>e tiraron</w:t>
      </w:r>
      <w:r w:rsidR="002A3EE1" w:rsidRPr="007B6412">
        <w:rPr>
          <w:rFonts w:ascii="Arial" w:hAnsi="Arial" w:cs="Arial"/>
        </w:rPr>
        <w:t xml:space="preserve">” a su amigo </w:t>
      </w:r>
      <w:proofErr w:type="spellStart"/>
      <w:r w:rsidR="002A3EE1" w:rsidRPr="007B6412">
        <w:rPr>
          <w:rFonts w:ascii="Arial" w:hAnsi="Arial" w:cs="Arial"/>
        </w:rPr>
        <w:t>JEEO</w:t>
      </w:r>
      <w:proofErr w:type="spellEnd"/>
      <w:r w:rsidR="002A3EE1" w:rsidRPr="007B6412">
        <w:rPr>
          <w:rFonts w:ascii="Arial" w:hAnsi="Arial" w:cs="Arial"/>
        </w:rPr>
        <w:t xml:space="preserve">, </w:t>
      </w:r>
      <w:r w:rsidRPr="007B6412">
        <w:rPr>
          <w:rFonts w:ascii="Arial" w:hAnsi="Arial" w:cs="Arial"/>
        </w:rPr>
        <w:t xml:space="preserve">quien estaba </w:t>
      </w:r>
      <w:r w:rsidR="00F81288" w:rsidRPr="007B6412">
        <w:rPr>
          <w:rFonts w:ascii="Arial" w:hAnsi="Arial" w:cs="Arial"/>
        </w:rPr>
        <w:t>en la puerta de la casa de</w:t>
      </w:r>
      <w:r w:rsidR="00612B38" w:rsidRPr="007B6412">
        <w:rPr>
          <w:rFonts w:ascii="Arial" w:hAnsi="Arial" w:cs="Arial"/>
        </w:rPr>
        <w:t xml:space="preserve"> una señora llamada</w:t>
      </w:r>
      <w:r w:rsidR="00F81288" w:rsidRPr="007B6412">
        <w:rPr>
          <w:rFonts w:ascii="Arial" w:hAnsi="Arial" w:cs="Arial"/>
        </w:rPr>
        <w:t xml:space="preserve"> </w:t>
      </w:r>
      <w:r w:rsidRPr="007B6412">
        <w:rPr>
          <w:rFonts w:ascii="Arial" w:hAnsi="Arial" w:cs="Arial"/>
        </w:rPr>
        <w:t>“</w:t>
      </w:r>
      <w:r w:rsidR="00F81288" w:rsidRPr="007B6412">
        <w:rPr>
          <w:rFonts w:ascii="Arial" w:hAnsi="Arial" w:cs="Arial"/>
        </w:rPr>
        <w:t>chicha</w:t>
      </w:r>
      <w:r w:rsidRPr="007B6412">
        <w:rPr>
          <w:rFonts w:ascii="Arial" w:hAnsi="Arial" w:cs="Arial"/>
        </w:rPr>
        <w:t>”</w:t>
      </w:r>
      <w:r w:rsidR="00F81288" w:rsidRPr="007B6412">
        <w:rPr>
          <w:rFonts w:ascii="Arial" w:hAnsi="Arial" w:cs="Arial"/>
        </w:rPr>
        <w:t xml:space="preserve">, </w:t>
      </w:r>
      <w:r w:rsidR="00612B38" w:rsidRPr="007B6412">
        <w:rPr>
          <w:rFonts w:ascii="Arial" w:hAnsi="Arial" w:cs="Arial"/>
        </w:rPr>
        <w:t>que vendí</w:t>
      </w:r>
      <w:r w:rsidR="002A3EE1" w:rsidRPr="007B6412">
        <w:rPr>
          <w:rFonts w:ascii="Arial" w:hAnsi="Arial" w:cs="Arial"/>
        </w:rPr>
        <w:t>a arepas; v) los agentes ingresaron a la casa</w:t>
      </w:r>
      <w:r w:rsidR="00612B38" w:rsidRPr="007B6412">
        <w:rPr>
          <w:rFonts w:ascii="Arial" w:hAnsi="Arial" w:cs="Arial"/>
        </w:rPr>
        <w:t xml:space="preserve"> de esa señora ; vi) se presentó</w:t>
      </w:r>
      <w:r w:rsidR="002A3EE1" w:rsidRPr="007B6412">
        <w:rPr>
          <w:rFonts w:ascii="Arial" w:hAnsi="Arial" w:cs="Arial"/>
        </w:rPr>
        <w:t xml:space="preserve"> un forcejeo en la </w:t>
      </w:r>
      <w:r w:rsidRPr="007B6412">
        <w:rPr>
          <w:rFonts w:ascii="Arial" w:hAnsi="Arial" w:cs="Arial"/>
        </w:rPr>
        <w:t xml:space="preserve">cocina </w:t>
      </w:r>
      <w:r w:rsidR="002A3EE1" w:rsidRPr="007B6412">
        <w:rPr>
          <w:rFonts w:ascii="Arial" w:hAnsi="Arial" w:cs="Arial"/>
        </w:rPr>
        <w:t>de esa vivienda, do</w:t>
      </w:r>
      <w:r w:rsidR="00612B38" w:rsidRPr="007B6412">
        <w:rPr>
          <w:rFonts w:ascii="Arial" w:hAnsi="Arial" w:cs="Arial"/>
        </w:rPr>
        <w:t>nde alegaban por un arma que le</w:t>
      </w:r>
      <w:r w:rsidRPr="007B6412">
        <w:rPr>
          <w:rFonts w:ascii="Arial" w:hAnsi="Arial" w:cs="Arial"/>
        </w:rPr>
        <w:t xml:space="preserve"> habían quitado a un </w:t>
      </w:r>
      <w:r w:rsidR="002A3EE1" w:rsidRPr="007B6412">
        <w:rPr>
          <w:rFonts w:ascii="Arial" w:hAnsi="Arial" w:cs="Arial"/>
        </w:rPr>
        <w:t>“</w:t>
      </w:r>
      <w:r w:rsidRPr="007B6412">
        <w:rPr>
          <w:rFonts w:ascii="Arial" w:hAnsi="Arial" w:cs="Arial"/>
        </w:rPr>
        <w:t>cucho</w:t>
      </w:r>
      <w:r w:rsidR="002A3EE1" w:rsidRPr="007B6412">
        <w:rPr>
          <w:rFonts w:ascii="Arial" w:hAnsi="Arial" w:cs="Arial"/>
        </w:rPr>
        <w:t>”</w:t>
      </w:r>
      <w:r w:rsidRPr="007B6412">
        <w:rPr>
          <w:rFonts w:ascii="Arial" w:hAnsi="Arial" w:cs="Arial"/>
        </w:rPr>
        <w:t xml:space="preserve"> que llegó allá </w:t>
      </w:r>
      <w:r w:rsidR="00F662CD" w:rsidRPr="007B6412">
        <w:rPr>
          <w:rFonts w:ascii="Arial" w:hAnsi="Arial" w:cs="Arial"/>
        </w:rPr>
        <w:t>porque estaba</w:t>
      </w:r>
      <w:r w:rsidR="00F81288" w:rsidRPr="007B6412">
        <w:rPr>
          <w:rFonts w:ascii="Arial" w:hAnsi="Arial" w:cs="Arial"/>
        </w:rPr>
        <w:t xml:space="preserve"> </w:t>
      </w:r>
      <w:r w:rsidR="00F662CD" w:rsidRPr="007B6412">
        <w:rPr>
          <w:rFonts w:ascii="Arial" w:hAnsi="Arial" w:cs="Arial"/>
        </w:rPr>
        <w:t>“</w:t>
      </w:r>
      <w:proofErr w:type="spellStart"/>
      <w:r w:rsidR="00F81288" w:rsidRPr="007B6412">
        <w:rPr>
          <w:rFonts w:ascii="Arial" w:hAnsi="Arial" w:cs="Arial"/>
        </w:rPr>
        <w:t>morboseando</w:t>
      </w:r>
      <w:proofErr w:type="spellEnd"/>
      <w:r w:rsidR="00F662CD" w:rsidRPr="007B6412">
        <w:rPr>
          <w:rFonts w:ascii="Arial" w:hAnsi="Arial" w:cs="Arial"/>
        </w:rPr>
        <w:t>”</w:t>
      </w:r>
      <w:r w:rsidR="00F81288" w:rsidRPr="007B6412">
        <w:rPr>
          <w:rFonts w:ascii="Arial" w:hAnsi="Arial" w:cs="Arial"/>
        </w:rPr>
        <w:t xml:space="preserve"> a alguien</w:t>
      </w:r>
      <w:r w:rsidR="002A3EE1" w:rsidRPr="007B6412">
        <w:rPr>
          <w:rFonts w:ascii="Arial" w:hAnsi="Arial" w:cs="Arial"/>
        </w:rPr>
        <w:t xml:space="preserve">; vi) entre tres de los presentes le quitaron el arma a esa persona y </w:t>
      </w:r>
      <w:proofErr w:type="spellStart"/>
      <w:r w:rsidR="002A3EE1" w:rsidRPr="007B6412">
        <w:rPr>
          <w:rFonts w:ascii="Arial" w:hAnsi="Arial" w:cs="Arial"/>
        </w:rPr>
        <w:t>JEEO</w:t>
      </w:r>
      <w:proofErr w:type="spellEnd"/>
      <w:r w:rsidR="002A3EE1" w:rsidRPr="007B6412">
        <w:rPr>
          <w:rFonts w:ascii="Arial" w:hAnsi="Arial" w:cs="Arial"/>
        </w:rPr>
        <w:t xml:space="preserve"> se </w:t>
      </w:r>
      <w:r w:rsidR="00433040" w:rsidRPr="007B6412">
        <w:rPr>
          <w:rFonts w:ascii="Arial" w:hAnsi="Arial" w:cs="Arial"/>
        </w:rPr>
        <w:t xml:space="preserve">quedó con ella porque </w:t>
      </w:r>
      <w:r w:rsidR="002A3EE1" w:rsidRPr="007B6412">
        <w:rPr>
          <w:rFonts w:ascii="Arial" w:hAnsi="Arial" w:cs="Arial"/>
        </w:rPr>
        <w:t xml:space="preserve">conocía de armas y todos </w:t>
      </w:r>
      <w:r w:rsidR="00612B38" w:rsidRPr="007B6412">
        <w:rPr>
          <w:rFonts w:ascii="Arial" w:hAnsi="Arial" w:cs="Arial"/>
        </w:rPr>
        <w:t>estaban muy tomados; vii) luego</w:t>
      </w:r>
      <w:r w:rsidR="00433040" w:rsidRPr="007B6412">
        <w:rPr>
          <w:rFonts w:ascii="Arial" w:hAnsi="Arial" w:cs="Arial"/>
        </w:rPr>
        <w:t xml:space="preserve"> vio que el PT Gordon trató de esposar a </w:t>
      </w:r>
      <w:proofErr w:type="spellStart"/>
      <w:r w:rsidR="00612B38" w:rsidRPr="007B6412">
        <w:rPr>
          <w:rFonts w:ascii="Arial" w:hAnsi="Arial" w:cs="Arial"/>
        </w:rPr>
        <w:t>JEEO</w:t>
      </w:r>
      <w:proofErr w:type="spellEnd"/>
      <w:r w:rsidR="00612B38" w:rsidRPr="007B6412">
        <w:rPr>
          <w:rFonts w:ascii="Arial" w:hAnsi="Arial" w:cs="Arial"/>
        </w:rPr>
        <w:t xml:space="preserve">, </w:t>
      </w:r>
      <w:r w:rsidR="00433040" w:rsidRPr="007B6412">
        <w:rPr>
          <w:rFonts w:ascii="Arial" w:hAnsi="Arial" w:cs="Arial"/>
        </w:rPr>
        <w:t>qu</w:t>
      </w:r>
      <w:r w:rsidR="002A3EE1" w:rsidRPr="007B6412">
        <w:rPr>
          <w:rFonts w:ascii="Arial" w:hAnsi="Arial" w:cs="Arial"/>
        </w:rPr>
        <w:t xml:space="preserve">ien </w:t>
      </w:r>
      <w:r w:rsidR="00433040" w:rsidRPr="007B6412">
        <w:rPr>
          <w:rFonts w:ascii="Arial" w:hAnsi="Arial" w:cs="Arial"/>
        </w:rPr>
        <w:t xml:space="preserve">estaba muy asustado, </w:t>
      </w:r>
      <w:r w:rsidR="002A3EE1" w:rsidRPr="007B6412">
        <w:rPr>
          <w:rFonts w:ascii="Arial" w:hAnsi="Arial" w:cs="Arial"/>
        </w:rPr>
        <w:t xml:space="preserve">lo que </w:t>
      </w:r>
      <w:r w:rsidR="00612B38" w:rsidRPr="007B6412">
        <w:rPr>
          <w:rFonts w:ascii="Arial" w:hAnsi="Arial" w:cs="Arial"/>
        </w:rPr>
        <w:t>ocurrió en la cocina de la casa</w:t>
      </w:r>
      <w:r w:rsidR="002A3EE1" w:rsidRPr="007B6412">
        <w:rPr>
          <w:rFonts w:ascii="Arial" w:hAnsi="Arial" w:cs="Arial"/>
        </w:rPr>
        <w:t>; viii) los agent</w:t>
      </w:r>
      <w:r w:rsidR="00612B38" w:rsidRPr="007B6412">
        <w:rPr>
          <w:rFonts w:ascii="Arial" w:hAnsi="Arial" w:cs="Arial"/>
        </w:rPr>
        <w:t>es no</w:t>
      </w:r>
      <w:r w:rsidR="00433040" w:rsidRPr="007B6412">
        <w:rPr>
          <w:rFonts w:ascii="Arial" w:hAnsi="Arial" w:cs="Arial"/>
        </w:rPr>
        <w:t xml:space="preserve"> requisaron a nadie más</w:t>
      </w:r>
      <w:r w:rsidR="002A3EE1" w:rsidRPr="007B6412">
        <w:rPr>
          <w:rFonts w:ascii="Arial" w:hAnsi="Arial" w:cs="Arial"/>
        </w:rPr>
        <w:t>; ix) no estaba acompañando al acusado, cuand</w:t>
      </w:r>
      <w:r w:rsidR="00612B38" w:rsidRPr="007B6412">
        <w:rPr>
          <w:rFonts w:ascii="Arial" w:hAnsi="Arial" w:cs="Arial"/>
        </w:rPr>
        <w:t xml:space="preserve">o se produjo su captura de </w:t>
      </w:r>
      <w:proofErr w:type="spellStart"/>
      <w:r w:rsidR="00612B38" w:rsidRPr="007B6412">
        <w:rPr>
          <w:rFonts w:ascii="Arial" w:hAnsi="Arial" w:cs="Arial"/>
        </w:rPr>
        <w:t>JEEO</w:t>
      </w:r>
      <w:proofErr w:type="spellEnd"/>
      <w:r w:rsidR="002A3EE1" w:rsidRPr="007B6412">
        <w:rPr>
          <w:rFonts w:ascii="Arial" w:hAnsi="Arial" w:cs="Arial"/>
        </w:rPr>
        <w:t xml:space="preserve">; </w:t>
      </w:r>
      <w:r w:rsidR="00ED4E90" w:rsidRPr="007B6412">
        <w:rPr>
          <w:rFonts w:ascii="Arial" w:hAnsi="Arial" w:cs="Arial"/>
        </w:rPr>
        <w:t>x</w:t>
      </w:r>
      <w:r w:rsidR="002A3EE1" w:rsidRPr="007B6412">
        <w:rPr>
          <w:rFonts w:ascii="Arial" w:hAnsi="Arial" w:cs="Arial"/>
        </w:rPr>
        <w:t>) la persona a quien se refiri</w:t>
      </w:r>
      <w:r w:rsidR="00612B38" w:rsidRPr="007B6412">
        <w:rPr>
          <w:rFonts w:ascii="Arial" w:hAnsi="Arial" w:cs="Arial"/>
        </w:rPr>
        <w:t>ó como “el cucho”</w:t>
      </w:r>
      <w:r w:rsidR="002A3EE1" w:rsidRPr="007B6412">
        <w:rPr>
          <w:rFonts w:ascii="Arial" w:hAnsi="Arial" w:cs="Arial"/>
        </w:rPr>
        <w:t xml:space="preserve"> </w:t>
      </w:r>
      <w:r w:rsidR="00ED4E90" w:rsidRPr="007B6412">
        <w:rPr>
          <w:rFonts w:ascii="Arial" w:hAnsi="Arial" w:cs="Arial"/>
        </w:rPr>
        <w:t>estaba en la c</w:t>
      </w:r>
      <w:r w:rsidR="00612B38" w:rsidRPr="007B6412">
        <w:rPr>
          <w:rFonts w:ascii="Arial" w:hAnsi="Arial" w:cs="Arial"/>
        </w:rPr>
        <w:t>asa cuando llegaron los agentes; xi) el problema con</w:t>
      </w:r>
      <w:r w:rsidR="00F81288" w:rsidRPr="007B6412">
        <w:rPr>
          <w:rFonts w:ascii="Arial" w:hAnsi="Arial" w:cs="Arial"/>
        </w:rPr>
        <w:t xml:space="preserve"> el </w:t>
      </w:r>
      <w:r w:rsidR="000C2068" w:rsidRPr="007B6412">
        <w:rPr>
          <w:rFonts w:ascii="Arial" w:hAnsi="Arial" w:cs="Arial"/>
        </w:rPr>
        <w:t>“</w:t>
      </w:r>
      <w:r w:rsidR="00F81288" w:rsidRPr="007B6412">
        <w:rPr>
          <w:rFonts w:ascii="Arial" w:hAnsi="Arial" w:cs="Arial"/>
        </w:rPr>
        <w:t>cucho</w:t>
      </w:r>
      <w:r w:rsidR="000C2068" w:rsidRPr="007B6412">
        <w:rPr>
          <w:rFonts w:ascii="Arial" w:hAnsi="Arial" w:cs="Arial"/>
        </w:rPr>
        <w:t>”</w:t>
      </w:r>
      <w:r w:rsidR="00F81288" w:rsidRPr="007B6412">
        <w:rPr>
          <w:rFonts w:ascii="Arial" w:hAnsi="Arial" w:cs="Arial"/>
        </w:rPr>
        <w:t xml:space="preserve"> fue como a las </w:t>
      </w:r>
      <w:r w:rsidR="000C2068" w:rsidRPr="007B6412">
        <w:rPr>
          <w:rFonts w:ascii="Arial" w:hAnsi="Arial" w:cs="Arial"/>
        </w:rPr>
        <w:t xml:space="preserve">seis de la mañana y el de la policía con </w:t>
      </w:r>
      <w:proofErr w:type="spellStart"/>
      <w:r w:rsidR="00612B38" w:rsidRPr="007B6412">
        <w:rPr>
          <w:rFonts w:ascii="Arial" w:hAnsi="Arial" w:cs="Arial"/>
        </w:rPr>
        <w:t>JEEO</w:t>
      </w:r>
      <w:proofErr w:type="spellEnd"/>
      <w:r w:rsidR="00612B38" w:rsidRPr="007B6412">
        <w:rPr>
          <w:rFonts w:ascii="Arial" w:hAnsi="Arial" w:cs="Arial"/>
        </w:rPr>
        <w:t xml:space="preserve"> </w:t>
      </w:r>
      <w:r w:rsidR="00ED4E90" w:rsidRPr="007B6412">
        <w:rPr>
          <w:rFonts w:ascii="Arial" w:hAnsi="Arial" w:cs="Arial"/>
        </w:rPr>
        <w:t xml:space="preserve">fue </w:t>
      </w:r>
      <w:r w:rsidR="000C2068" w:rsidRPr="007B6412">
        <w:rPr>
          <w:rFonts w:ascii="Arial" w:hAnsi="Arial" w:cs="Arial"/>
        </w:rPr>
        <w:t>como a las ocho y media</w:t>
      </w:r>
      <w:r w:rsidR="00612B38" w:rsidRPr="007B6412">
        <w:rPr>
          <w:rFonts w:ascii="Arial" w:hAnsi="Arial" w:cs="Arial"/>
        </w:rPr>
        <w:t>; y xii)</w:t>
      </w:r>
      <w:r w:rsidR="000C2068" w:rsidRPr="007B6412">
        <w:rPr>
          <w:rFonts w:ascii="Arial" w:hAnsi="Arial" w:cs="Arial"/>
        </w:rPr>
        <w:t xml:space="preserve"> no sabe si a l</w:t>
      </w:r>
      <w:r w:rsidR="00C7336A" w:rsidRPr="007B6412">
        <w:rPr>
          <w:rFonts w:ascii="Arial" w:hAnsi="Arial" w:cs="Arial"/>
        </w:rPr>
        <w:t xml:space="preserve">os </w:t>
      </w:r>
      <w:r w:rsidR="000C2068" w:rsidRPr="007B6412">
        <w:rPr>
          <w:rFonts w:ascii="Arial" w:hAnsi="Arial" w:cs="Arial"/>
        </w:rPr>
        <w:t>policía</w:t>
      </w:r>
      <w:r w:rsidR="00C7336A" w:rsidRPr="007B6412">
        <w:rPr>
          <w:rFonts w:ascii="Arial" w:hAnsi="Arial" w:cs="Arial"/>
        </w:rPr>
        <w:t>s</w:t>
      </w:r>
      <w:r w:rsidR="000C2068" w:rsidRPr="007B6412">
        <w:rPr>
          <w:rFonts w:ascii="Arial" w:hAnsi="Arial" w:cs="Arial"/>
        </w:rPr>
        <w:t xml:space="preserve"> </w:t>
      </w:r>
      <w:r w:rsidR="00612B38" w:rsidRPr="007B6412">
        <w:rPr>
          <w:rFonts w:ascii="Arial" w:hAnsi="Arial" w:cs="Arial"/>
        </w:rPr>
        <w:t>le informaron lo que pasó</w:t>
      </w:r>
      <w:r w:rsidR="00ED4E90" w:rsidRPr="007B6412">
        <w:rPr>
          <w:rFonts w:ascii="Arial" w:hAnsi="Arial" w:cs="Arial"/>
        </w:rPr>
        <w:t xml:space="preserve"> con el </w:t>
      </w:r>
      <w:r w:rsidR="000C2068" w:rsidRPr="007B6412">
        <w:rPr>
          <w:rFonts w:ascii="Arial" w:hAnsi="Arial" w:cs="Arial"/>
        </w:rPr>
        <w:t>“</w:t>
      </w:r>
      <w:r w:rsidR="00F81288" w:rsidRPr="007B6412">
        <w:rPr>
          <w:rFonts w:ascii="Arial" w:hAnsi="Arial" w:cs="Arial"/>
        </w:rPr>
        <w:t>cucho</w:t>
      </w:r>
      <w:r w:rsidR="000C2068" w:rsidRPr="007B6412">
        <w:rPr>
          <w:rFonts w:ascii="Arial" w:hAnsi="Arial" w:cs="Arial"/>
        </w:rPr>
        <w:t>”</w:t>
      </w:r>
      <w:r w:rsidR="00ED4E90" w:rsidRPr="007B6412">
        <w:rPr>
          <w:rFonts w:ascii="Arial" w:hAnsi="Arial" w:cs="Arial"/>
        </w:rPr>
        <w:t>, quien se enco</w:t>
      </w:r>
      <w:r w:rsidR="00612B38" w:rsidRPr="007B6412">
        <w:rPr>
          <w:rFonts w:ascii="Arial" w:hAnsi="Arial" w:cs="Arial"/>
        </w:rPr>
        <w:t>ntraba muy embriagado y se portó</w:t>
      </w:r>
      <w:r w:rsidR="00ED4E90" w:rsidRPr="007B6412">
        <w:rPr>
          <w:rFonts w:ascii="Arial" w:hAnsi="Arial" w:cs="Arial"/>
        </w:rPr>
        <w:t xml:space="preserve"> de manera gro</w:t>
      </w:r>
      <w:r w:rsidR="00612B38" w:rsidRPr="007B6412">
        <w:rPr>
          <w:rFonts w:ascii="Arial" w:hAnsi="Arial" w:cs="Arial"/>
        </w:rPr>
        <w:t>sera cuando le quitaron el arma</w:t>
      </w:r>
      <w:r w:rsidR="00ED4E90" w:rsidRPr="007B6412">
        <w:rPr>
          <w:rFonts w:ascii="Arial" w:hAnsi="Arial" w:cs="Arial"/>
        </w:rPr>
        <w:t>.</w:t>
      </w:r>
      <w:r w:rsidR="00612B38" w:rsidRPr="007B6412">
        <w:rPr>
          <w:rFonts w:ascii="Arial" w:hAnsi="Arial" w:cs="Arial"/>
        </w:rPr>
        <w:t xml:space="preserve"> </w:t>
      </w:r>
    </w:p>
    <w:p w14:paraId="633ABB49" w14:textId="77777777" w:rsidR="00612B38" w:rsidRPr="007B6412" w:rsidRDefault="00612B38" w:rsidP="007B6412">
      <w:pPr>
        <w:spacing w:line="276" w:lineRule="auto"/>
        <w:ind w:right="-283"/>
        <w:jc w:val="both"/>
        <w:rPr>
          <w:rFonts w:ascii="Arial" w:hAnsi="Arial" w:cs="Arial"/>
        </w:rPr>
      </w:pPr>
    </w:p>
    <w:p w14:paraId="45ABF5AC" w14:textId="5A236631" w:rsidR="00ED4E90" w:rsidRPr="007B6412" w:rsidRDefault="00615695" w:rsidP="007B6412">
      <w:pPr>
        <w:spacing w:line="276" w:lineRule="auto"/>
        <w:jc w:val="both"/>
        <w:rPr>
          <w:rFonts w:ascii="Arial" w:hAnsi="Arial" w:cs="Arial"/>
        </w:rPr>
      </w:pPr>
      <w:r w:rsidRPr="007B6412">
        <w:rPr>
          <w:rFonts w:ascii="Arial" w:hAnsi="Arial" w:cs="Arial"/>
        </w:rPr>
        <w:t>6.</w:t>
      </w:r>
      <w:r w:rsidR="00612B38" w:rsidRPr="007B6412">
        <w:rPr>
          <w:rFonts w:ascii="Arial" w:hAnsi="Arial" w:cs="Arial"/>
        </w:rPr>
        <w:t>7</w:t>
      </w:r>
      <w:r w:rsidR="00ED4E90" w:rsidRPr="007B6412">
        <w:rPr>
          <w:rFonts w:ascii="Arial" w:hAnsi="Arial" w:cs="Arial"/>
        </w:rPr>
        <w:t xml:space="preserve"> Con base en el anterior recuento probatorio se hacen</w:t>
      </w:r>
      <w:r w:rsidR="00612B38" w:rsidRPr="007B6412">
        <w:rPr>
          <w:rFonts w:ascii="Arial" w:hAnsi="Arial" w:cs="Arial"/>
        </w:rPr>
        <w:t xml:space="preserve"> las siguientes consideraciones</w:t>
      </w:r>
      <w:r w:rsidR="00ED4E90" w:rsidRPr="007B6412">
        <w:rPr>
          <w:rFonts w:ascii="Arial" w:hAnsi="Arial" w:cs="Arial"/>
        </w:rPr>
        <w:t>:</w:t>
      </w:r>
    </w:p>
    <w:p w14:paraId="2732F9E9" w14:textId="77777777" w:rsidR="00ED4E90" w:rsidRPr="007B6412" w:rsidRDefault="00ED4E90" w:rsidP="007B6412">
      <w:pPr>
        <w:spacing w:line="276" w:lineRule="auto"/>
        <w:jc w:val="both"/>
        <w:rPr>
          <w:rFonts w:ascii="Arial" w:hAnsi="Arial" w:cs="Arial"/>
        </w:rPr>
      </w:pPr>
    </w:p>
    <w:p w14:paraId="48780E9C" w14:textId="6A2B299E" w:rsidR="001E019A" w:rsidRPr="007B6412" w:rsidRDefault="00ED4E90" w:rsidP="007B6412">
      <w:pPr>
        <w:spacing w:line="276" w:lineRule="auto"/>
        <w:jc w:val="both"/>
        <w:rPr>
          <w:rFonts w:ascii="Arial" w:hAnsi="Arial" w:cs="Arial"/>
        </w:rPr>
      </w:pPr>
      <w:r w:rsidRPr="007B6412">
        <w:rPr>
          <w:rFonts w:ascii="Arial" w:hAnsi="Arial" w:cs="Arial"/>
        </w:rPr>
        <w:t>6.</w:t>
      </w:r>
      <w:r w:rsidR="00612B38" w:rsidRPr="007B6412">
        <w:rPr>
          <w:rFonts w:ascii="Arial" w:hAnsi="Arial" w:cs="Arial"/>
        </w:rPr>
        <w:t>7</w:t>
      </w:r>
      <w:r w:rsidRPr="007B6412">
        <w:rPr>
          <w:rFonts w:ascii="Arial" w:hAnsi="Arial" w:cs="Arial"/>
        </w:rPr>
        <w:t>.1 No existe duda de que</w:t>
      </w:r>
      <w:r w:rsidR="00612B38" w:rsidRPr="007B6412">
        <w:rPr>
          <w:rFonts w:ascii="Arial" w:hAnsi="Arial" w:cs="Arial"/>
        </w:rPr>
        <w:t xml:space="preserve"> el dí</w:t>
      </w:r>
      <w:r w:rsidR="007E75B4" w:rsidRPr="007B6412">
        <w:rPr>
          <w:rFonts w:ascii="Arial" w:hAnsi="Arial" w:cs="Arial"/>
        </w:rPr>
        <w:t xml:space="preserve">a 4 de mayo de 2014 </w:t>
      </w:r>
      <w:r w:rsidR="00612B38" w:rsidRPr="007B6412">
        <w:rPr>
          <w:rFonts w:ascii="Arial" w:hAnsi="Arial" w:cs="Arial"/>
        </w:rPr>
        <w:t xml:space="preserve">al acusado </w:t>
      </w:r>
      <w:proofErr w:type="spellStart"/>
      <w:r w:rsidR="00612B38" w:rsidRPr="007B6412">
        <w:rPr>
          <w:rFonts w:ascii="Arial" w:hAnsi="Arial" w:cs="Arial"/>
        </w:rPr>
        <w:t>JEEO</w:t>
      </w:r>
      <w:proofErr w:type="spellEnd"/>
      <w:r w:rsidR="00612B38" w:rsidRPr="007B6412">
        <w:rPr>
          <w:rFonts w:ascii="Arial" w:hAnsi="Arial" w:cs="Arial"/>
        </w:rPr>
        <w:t xml:space="preserve"> se le decomisó</w:t>
      </w:r>
      <w:r w:rsidRPr="007B6412">
        <w:rPr>
          <w:rFonts w:ascii="Arial" w:hAnsi="Arial" w:cs="Arial"/>
        </w:rPr>
        <w:t xml:space="preserve"> un arma de fuego apta para ser percutida,</w:t>
      </w:r>
      <w:r w:rsidR="007E75B4" w:rsidRPr="007B6412">
        <w:rPr>
          <w:rFonts w:ascii="Arial" w:hAnsi="Arial" w:cs="Arial"/>
        </w:rPr>
        <w:t xml:space="preserve"> mientras se encontraba participando de una fi</w:t>
      </w:r>
      <w:r w:rsidR="00612B38" w:rsidRPr="007B6412">
        <w:rPr>
          <w:rFonts w:ascii="Arial" w:hAnsi="Arial" w:cs="Arial"/>
        </w:rPr>
        <w:t>esta que se prolongó</w:t>
      </w:r>
      <w:r w:rsidR="007E75B4" w:rsidRPr="007B6412">
        <w:rPr>
          <w:rFonts w:ascii="Arial" w:hAnsi="Arial" w:cs="Arial"/>
        </w:rPr>
        <w:t xml:space="preserve"> hasta al</w:t>
      </w:r>
      <w:r w:rsidR="00612B38" w:rsidRPr="007B6412">
        <w:rPr>
          <w:rFonts w:ascii="Arial" w:hAnsi="Arial" w:cs="Arial"/>
        </w:rPr>
        <w:t>tas horas de la mañana de ese día, lo cual ocurrió en la ví</w:t>
      </w:r>
      <w:r w:rsidR="007E75B4" w:rsidRPr="007B6412">
        <w:rPr>
          <w:rFonts w:ascii="Arial" w:hAnsi="Arial" w:cs="Arial"/>
        </w:rPr>
        <w:t xml:space="preserve">a </w:t>
      </w:r>
      <w:r w:rsidR="007B6412" w:rsidRPr="007B6412">
        <w:rPr>
          <w:rFonts w:ascii="Arial" w:hAnsi="Arial" w:cs="Arial"/>
        </w:rPr>
        <w:t>pública</w:t>
      </w:r>
      <w:r w:rsidR="00C7336A" w:rsidRPr="007B6412">
        <w:rPr>
          <w:rFonts w:ascii="Arial" w:hAnsi="Arial" w:cs="Arial"/>
        </w:rPr>
        <w:t xml:space="preserve">, en el sector de la carrera 3 bis con calle 13 de esta ciudad, </w:t>
      </w:r>
      <w:r w:rsidR="007E75B4" w:rsidRPr="007B6412">
        <w:rPr>
          <w:rFonts w:ascii="Arial" w:hAnsi="Arial" w:cs="Arial"/>
        </w:rPr>
        <w:t>a eso de las 09.45 horas según el escrito de acusación</w:t>
      </w:r>
      <w:r w:rsidR="00612B38" w:rsidRPr="007B6412">
        <w:rPr>
          <w:rFonts w:ascii="Arial" w:hAnsi="Arial" w:cs="Arial"/>
        </w:rPr>
        <w:t>.</w:t>
      </w:r>
      <w:r w:rsidR="00C7336A" w:rsidRPr="007B6412">
        <w:rPr>
          <w:rFonts w:ascii="Arial" w:hAnsi="Arial" w:cs="Arial"/>
        </w:rPr>
        <w:t xml:space="preserve"> Este hecho se </w:t>
      </w:r>
      <w:r w:rsidR="007E75B4" w:rsidRPr="007B6412">
        <w:rPr>
          <w:rFonts w:ascii="Arial" w:hAnsi="Arial" w:cs="Arial"/>
        </w:rPr>
        <w:t xml:space="preserve">encuentra demostrado con el testimonio de los oficiales </w:t>
      </w:r>
      <w:r w:rsidR="00612B38" w:rsidRPr="007B6412">
        <w:rPr>
          <w:rFonts w:ascii="Arial" w:hAnsi="Arial" w:cs="Arial"/>
        </w:rPr>
        <w:t>Rubén Darí</w:t>
      </w:r>
      <w:r w:rsidR="00297111" w:rsidRPr="007B6412">
        <w:rPr>
          <w:rFonts w:ascii="Arial" w:hAnsi="Arial" w:cs="Arial"/>
        </w:rPr>
        <w:t xml:space="preserve">o </w:t>
      </w:r>
      <w:r w:rsidR="00612B38" w:rsidRPr="007B6412">
        <w:rPr>
          <w:rFonts w:ascii="Arial" w:hAnsi="Arial" w:cs="Arial"/>
        </w:rPr>
        <w:t>Gonzá</w:t>
      </w:r>
      <w:r w:rsidR="007E75B4" w:rsidRPr="007B6412">
        <w:rPr>
          <w:rFonts w:ascii="Arial" w:hAnsi="Arial" w:cs="Arial"/>
        </w:rPr>
        <w:t>le</w:t>
      </w:r>
      <w:r w:rsidR="00612B38" w:rsidRPr="007B6412">
        <w:rPr>
          <w:rFonts w:ascii="Arial" w:hAnsi="Arial" w:cs="Arial"/>
        </w:rPr>
        <w:t>z Pérez y Julio Cé</w:t>
      </w:r>
      <w:r w:rsidR="00297111" w:rsidRPr="007B6412">
        <w:rPr>
          <w:rFonts w:ascii="Arial" w:hAnsi="Arial" w:cs="Arial"/>
        </w:rPr>
        <w:t>sar Gordon,</w:t>
      </w:r>
      <w:r w:rsidR="00C7336A" w:rsidRPr="007B6412">
        <w:rPr>
          <w:rFonts w:ascii="Arial" w:hAnsi="Arial" w:cs="Arial"/>
        </w:rPr>
        <w:t xml:space="preserve"> y además </w:t>
      </w:r>
      <w:r w:rsidR="007E75B4" w:rsidRPr="007B6412">
        <w:rPr>
          <w:rFonts w:ascii="Arial" w:hAnsi="Arial" w:cs="Arial"/>
        </w:rPr>
        <w:t>fue reconocido por el procesado, quien expus</w:t>
      </w:r>
      <w:r w:rsidR="00612B38" w:rsidRPr="007B6412">
        <w:rPr>
          <w:rFonts w:ascii="Arial" w:hAnsi="Arial" w:cs="Arial"/>
        </w:rPr>
        <w:t>o que tení</w:t>
      </w:r>
      <w:r w:rsidR="001E019A" w:rsidRPr="007B6412">
        <w:rPr>
          <w:rFonts w:ascii="Arial" w:hAnsi="Arial" w:cs="Arial"/>
        </w:rPr>
        <w:t xml:space="preserve">a ese </w:t>
      </w:r>
      <w:r w:rsidR="0076505A" w:rsidRPr="007B6412">
        <w:rPr>
          <w:rFonts w:ascii="Arial" w:hAnsi="Arial" w:cs="Arial"/>
        </w:rPr>
        <w:t>revólver</w:t>
      </w:r>
      <w:r w:rsidR="001E019A" w:rsidRPr="007B6412">
        <w:rPr>
          <w:rFonts w:ascii="Arial" w:hAnsi="Arial" w:cs="Arial"/>
        </w:rPr>
        <w:t xml:space="preserve"> en su poder porque se lo habían quitado a una persona desconocida quien </w:t>
      </w:r>
      <w:r w:rsidR="00612B38" w:rsidRPr="007B6412">
        <w:rPr>
          <w:rFonts w:ascii="Arial" w:hAnsi="Arial" w:cs="Arial"/>
        </w:rPr>
        <w:t xml:space="preserve">llegó </w:t>
      </w:r>
      <w:r w:rsidR="001E019A" w:rsidRPr="007B6412">
        <w:rPr>
          <w:rFonts w:ascii="Arial" w:hAnsi="Arial" w:cs="Arial"/>
        </w:rPr>
        <w:t xml:space="preserve">al lugar de la celebración, donde empezó a perturbar a unas jóvenes que se hallaban en ese sitio, explicando el señor </w:t>
      </w:r>
      <w:proofErr w:type="spellStart"/>
      <w:r w:rsidR="001E019A" w:rsidRPr="007B6412">
        <w:rPr>
          <w:rFonts w:ascii="Arial" w:hAnsi="Arial" w:cs="Arial"/>
        </w:rPr>
        <w:t>JEEO</w:t>
      </w:r>
      <w:proofErr w:type="spellEnd"/>
      <w:r w:rsidR="001E019A" w:rsidRPr="007B6412">
        <w:rPr>
          <w:rFonts w:ascii="Arial" w:hAnsi="Arial" w:cs="Arial"/>
        </w:rPr>
        <w:t xml:space="preserve"> que había guardado esa arma para precaver la seguridad de los asistentes a la fiesta y </w:t>
      </w:r>
      <w:r w:rsidR="00612B38" w:rsidRPr="007B6412">
        <w:rPr>
          <w:rFonts w:ascii="Arial" w:hAnsi="Arial" w:cs="Arial"/>
        </w:rPr>
        <w:t>que fue capturado cuando ingresó</w:t>
      </w:r>
      <w:r w:rsidR="001E019A" w:rsidRPr="007B6412">
        <w:rPr>
          <w:rFonts w:ascii="Arial" w:hAnsi="Arial" w:cs="Arial"/>
        </w:rPr>
        <w:t xml:space="preserve"> a una vivienda para tratar de eludir la acción de unos agentes que llegaron al sitio solicitando una requisa .</w:t>
      </w:r>
    </w:p>
    <w:p w14:paraId="312E9464" w14:textId="77777777" w:rsidR="001E019A" w:rsidRPr="007B6412" w:rsidRDefault="001E019A" w:rsidP="007B6412">
      <w:pPr>
        <w:spacing w:line="276" w:lineRule="auto"/>
        <w:jc w:val="both"/>
        <w:rPr>
          <w:rFonts w:ascii="Arial" w:hAnsi="Arial" w:cs="Arial"/>
        </w:rPr>
      </w:pPr>
    </w:p>
    <w:p w14:paraId="0D949E3A" w14:textId="23D0F4CD" w:rsidR="00297111" w:rsidRPr="007B6412" w:rsidRDefault="00612B38" w:rsidP="007B6412">
      <w:pPr>
        <w:spacing w:line="276" w:lineRule="auto"/>
        <w:jc w:val="both"/>
        <w:rPr>
          <w:rFonts w:ascii="Arial" w:hAnsi="Arial" w:cs="Arial"/>
        </w:rPr>
      </w:pPr>
      <w:r w:rsidRPr="007B6412">
        <w:rPr>
          <w:rFonts w:ascii="Arial" w:hAnsi="Arial" w:cs="Arial"/>
        </w:rPr>
        <w:t>6.7.</w:t>
      </w:r>
      <w:r w:rsidR="00C7336A" w:rsidRPr="007B6412">
        <w:rPr>
          <w:rFonts w:ascii="Arial" w:hAnsi="Arial" w:cs="Arial"/>
        </w:rPr>
        <w:t xml:space="preserve">2 </w:t>
      </w:r>
      <w:r w:rsidRPr="007B6412">
        <w:rPr>
          <w:rFonts w:ascii="Arial" w:hAnsi="Arial" w:cs="Arial"/>
        </w:rPr>
        <w:t>En atención</w:t>
      </w:r>
      <w:r w:rsidR="001E019A" w:rsidRPr="007B6412">
        <w:rPr>
          <w:rFonts w:ascii="Arial" w:hAnsi="Arial" w:cs="Arial"/>
        </w:rPr>
        <w:t xml:space="preserve"> a esas situaciones no cabe duda de que la conducta del acusado se puede subsumir en la norma de </w:t>
      </w:r>
      <w:r w:rsidRPr="007B6412">
        <w:rPr>
          <w:rFonts w:ascii="Arial" w:hAnsi="Arial" w:cs="Arial"/>
        </w:rPr>
        <w:t>prohibición contenida en el artí</w:t>
      </w:r>
      <w:r w:rsidR="001E019A" w:rsidRPr="007B6412">
        <w:rPr>
          <w:rFonts w:ascii="Arial" w:hAnsi="Arial" w:cs="Arial"/>
        </w:rPr>
        <w:t xml:space="preserve">culo 365 del </w:t>
      </w:r>
      <w:proofErr w:type="spellStart"/>
      <w:r w:rsidR="001E019A" w:rsidRPr="007B6412">
        <w:rPr>
          <w:rFonts w:ascii="Arial" w:hAnsi="Arial" w:cs="Arial"/>
        </w:rPr>
        <w:t>CP</w:t>
      </w:r>
      <w:proofErr w:type="spellEnd"/>
      <w:r w:rsidR="001E019A" w:rsidRPr="007B6412">
        <w:rPr>
          <w:rFonts w:ascii="Arial" w:hAnsi="Arial" w:cs="Arial"/>
        </w:rPr>
        <w:t xml:space="preserve">, ya que no se desconoce que </w:t>
      </w:r>
      <w:proofErr w:type="spellStart"/>
      <w:r w:rsidR="001E019A" w:rsidRPr="007B6412">
        <w:rPr>
          <w:rFonts w:ascii="Arial" w:hAnsi="Arial" w:cs="Arial"/>
        </w:rPr>
        <w:t>JEEO</w:t>
      </w:r>
      <w:proofErr w:type="spellEnd"/>
      <w:r w:rsidR="001E019A" w:rsidRPr="007B6412">
        <w:rPr>
          <w:rFonts w:ascii="Arial" w:hAnsi="Arial" w:cs="Arial"/>
        </w:rPr>
        <w:t xml:space="preserve"> portaba el </w:t>
      </w:r>
      <w:r w:rsidR="0076505A" w:rsidRPr="007B6412">
        <w:rPr>
          <w:rFonts w:ascii="Arial" w:hAnsi="Arial" w:cs="Arial"/>
        </w:rPr>
        <w:t>revólver</w:t>
      </w:r>
      <w:r w:rsidRPr="007B6412">
        <w:rPr>
          <w:rFonts w:ascii="Arial" w:hAnsi="Arial" w:cs="Arial"/>
        </w:rPr>
        <w:t xml:space="preserve"> marca “Llama”</w:t>
      </w:r>
      <w:r w:rsidR="001E019A" w:rsidRPr="007B6412">
        <w:rPr>
          <w:rFonts w:ascii="Arial" w:hAnsi="Arial" w:cs="Arial"/>
        </w:rPr>
        <w:t xml:space="preserve"> calibre 38</w:t>
      </w:r>
      <w:r w:rsidR="00C9524F" w:rsidRPr="007B6412">
        <w:rPr>
          <w:rFonts w:ascii="Arial" w:hAnsi="Arial" w:cs="Arial"/>
        </w:rPr>
        <w:t xml:space="preserve">, </w:t>
      </w:r>
      <w:r w:rsidR="001E019A" w:rsidRPr="007B6412">
        <w:rPr>
          <w:rFonts w:ascii="Arial" w:hAnsi="Arial" w:cs="Arial"/>
        </w:rPr>
        <w:t>que fue debidamente identificado con el informe que se introdu</w:t>
      </w:r>
      <w:r w:rsidRPr="007B6412">
        <w:rPr>
          <w:rFonts w:ascii="Arial" w:hAnsi="Arial" w:cs="Arial"/>
        </w:rPr>
        <w:t>jo al juicio</w:t>
      </w:r>
      <w:r w:rsidR="00297111" w:rsidRPr="007B6412">
        <w:rPr>
          <w:rFonts w:ascii="Arial" w:hAnsi="Arial" w:cs="Arial"/>
        </w:rPr>
        <w:t xml:space="preserve"> con la </w:t>
      </w:r>
      <w:r w:rsidR="00297111" w:rsidRPr="007B6412">
        <w:rPr>
          <w:rFonts w:ascii="Arial" w:hAnsi="Arial" w:cs="Arial"/>
        </w:rPr>
        <w:lastRenderedPageBreak/>
        <w:t xml:space="preserve">técnico Sandra Milena </w:t>
      </w:r>
      <w:r w:rsidRPr="007B6412">
        <w:rPr>
          <w:rFonts w:ascii="Arial" w:hAnsi="Arial" w:cs="Arial"/>
        </w:rPr>
        <w:t>Velásquez</w:t>
      </w:r>
      <w:r w:rsidR="00297111" w:rsidRPr="007B6412">
        <w:rPr>
          <w:rFonts w:ascii="Arial" w:hAnsi="Arial" w:cs="Arial"/>
        </w:rPr>
        <w:t xml:space="preserve"> </w:t>
      </w:r>
      <w:proofErr w:type="spellStart"/>
      <w:r w:rsidR="00297111" w:rsidRPr="007B6412">
        <w:rPr>
          <w:rFonts w:ascii="Arial" w:hAnsi="Arial" w:cs="Arial"/>
        </w:rPr>
        <w:t>Tapasco</w:t>
      </w:r>
      <w:proofErr w:type="spellEnd"/>
      <w:r w:rsidR="00297111" w:rsidRPr="007B6412">
        <w:rPr>
          <w:rFonts w:ascii="Arial" w:hAnsi="Arial" w:cs="Arial"/>
        </w:rPr>
        <w:t xml:space="preserve">, donde se </w:t>
      </w:r>
      <w:r w:rsidRPr="007B6412">
        <w:rPr>
          <w:rFonts w:ascii="Arial" w:hAnsi="Arial" w:cs="Arial"/>
        </w:rPr>
        <w:t>concluyó</w:t>
      </w:r>
      <w:r w:rsidR="00297111" w:rsidRPr="007B6412">
        <w:rPr>
          <w:rFonts w:ascii="Arial" w:hAnsi="Arial" w:cs="Arial"/>
        </w:rPr>
        <w:t xml:space="preserve"> que el arma que le </w:t>
      </w:r>
      <w:r w:rsidRPr="007B6412">
        <w:rPr>
          <w:rFonts w:ascii="Arial" w:hAnsi="Arial" w:cs="Arial"/>
        </w:rPr>
        <w:t>correspondió</w:t>
      </w:r>
      <w:r w:rsidR="00297111" w:rsidRPr="007B6412">
        <w:rPr>
          <w:rFonts w:ascii="Arial" w:hAnsi="Arial" w:cs="Arial"/>
        </w:rPr>
        <w:t xml:space="preserve"> examinar </w:t>
      </w:r>
      <w:r w:rsidR="00866C53" w:rsidRPr="007B6412">
        <w:rPr>
          <w:rFonts w:ascii="Arial" w:hAnsi="Arial" w:cs="Arial"/>
        </w:rPr>
        <w:t xml:space="preserve">era apta para realizar disparos, </w:t>
      </w:r>
      <w:r w:rsidR="00297111" w:rsidRPr="007B6412">
        <w:rPr>
          <w:rFonts w:ascii="Arial" w:hAnsi="Arial" w:cs="Arial"/>
        </w:rPr>
        <w:t xml:space="preserve">dictamen que no fue controvertido por la defensa del señor </w:t>
      </w:r>
      <w:proofErr w:type="spellStart"/>
      <w:r w:rsidR="00297111" w:rsidRPr="007B6412">
        <w:rPr>
          <w:rFonts w:ascii="Arial" w:hAnsi="Arial" w:cs="Arial"/>
        </w:rPr>
        <w:t>JEEO</w:t>
      </w:r>
      <w:proofErr w:type="spellEnd"/>
      <w:r w:rsidR="00297111" w:rsidRPr="007B6412">
        <w:rPr>
          <w:rFonts w:ascii="Arial" w:hAnsi="Arial" w:cs="Arial"/>
        </w:rPr>
        <w:t>.</w:t>
      </w:r>
      <w:r w:rsidR="00C7336A" w:rsidRPr="007B6412">
        <w:rPr>
          <w:rStyle w:val="Refdenotaalpie"/>
          <w:rFonts w:ascii="Arial" w:hAnsi="Arial" w:cs="Arial"/>
          <w:sz w:val="24"/>
          <w:szCs w:val="24"/>
        </w:rPr>
        <w:footnoteReference w:id="2"/>
      </w:r>
      <w:r w:rsidR="00297111" w:rsidRPr="007B6412">
        <w:rPr>
          <w:rFonts w:ascii="Arial" w:hAnsi="Arial" w:cs="Arial"/>
        </w:rPr>
        <w:t xml:space="preserve"> </w:t>
      </w:r>
    </w:p>
    <w:p w14:paraId="6548952E" w14:textId="77777777" w:rsidR="00297111" w:rsidRPr="007B6412" w:rsidRDefault="00297111" w:rsidP="007B6412">
      <w:pPr>
        <w:spacing w:line="276" w:lineRule="auto"/>
        <w:jc w:val="both"/>
        <w:rPr>
          <w:rFonts w:ascii="Arial" w:hAnsi="Arial" w:cs="Arial"/>
        </w:rPr>
      </w:pPr>
    </w:p>
    <w:p w14:paraId="2B35F8E5" w14:textId="570D793A" w:rsidR="00615695" w:rsidRPr="007B6412" w:rsidRDefault="00297111" w:rsidP="007B6412">
      <w:pPr>
        <w:spacing w:line="276" w:lineRule="auto"/>
        <w:jc w:val="both"/>
        <w:rPr>
          <w:rFonts w:ascii="Arial" w:hAnsi="Arial" w:cs="Arial"/>
        </w:rPr>
      </w:pPr>
      <w:r w:rsidRPr="007B6412">
        <w:rPr>
          <w:rFonts w:ascii="Arial" w:hAnsi="Arial" w:cs="Arial"/>
        </w:rPr>
        <w:t>6.</w:t>
      </w:r>
      <w:r w:rsidR="00866C53" w:rsidRPr="007B6412">
        <w:rPr>
          <w:rFonts w:ascii="Arial" w:hAnsi="Arial" w:cs="Arial"/>
        </w:rPr>
        <w:t xml:space="preserve">7.3 </w:t>
      </w:r>
      <w:r w:rsidRPr="007B6412">
        <w:rPr>
          <w:rFonts w:ascii="Arial" w:hAnsi="Arial" w:cs="Arial"/>
        </w:rPr>
        <w:t xml:space="preserve">Como en este caso </w:t>
      </w:r>
      <w:r w:rsidR="00612B38" w:rsidRPr="007B6412">
        <w:rPr>
          <w:rFonts w:ascii="Arial" w:hAnsi="Arial" w:cs="Arial"/>
        </w:rPr>
        <w:t>específico</w:t>
      </w:r>
      <w:r w:rsidRPr="007B6412">
        <w:rPr>
          <w:rFonts w:ascii="Arial" w:hAnsi="Arial" w:cs="Arial"/>
        </w:rPr>
        <w:t xml:space="preserve"> el recurrente considera que la conducta atribuida al procesado no reúne el componente de antijuridicidad material, es necesario manifestar que para que una conducta sea </w:t>
      </w:r>
      <w:r w:rsidR="00615695" w:rsidRPr="007B6412">
        <w:rPr>
          <w:rFonts w:ascii="Arial" w:hAnsi="Arial" w:cs="Arial"/>
        </w:rPr>
        <w:t xml:space="preserve">punible se requiere que la misma sea típica, antijurídica y realizada con culpabilidad (Art. 9 </w:t>
      </w:r>
      <w:proofErr w:type="spellStart"/>
      <w:r w:rsidR="00615695" w:rsidRPr="007B6412">
        <w:rPr>
          <w:rFonts w:ascii="Arial" w:hAnsi="Arial" w:cs="Arial"/>
        </w:rPr>
        <w:t>CP</w:t>
      </w:r>
      <w:proofErr w:type="spellEnd"/>
      <w:r w:rsidR="00615695" w:rsidRPr="007B6412">
        <w:rPr>
          <w:rFonts w:ascii="Arial" w:hAnsi="Arial" w:cs="Arial"/>
        </w:rPr>
        <w:t xml:space="preserve">), para lo cual, como ya se anticipó, en el presente asunto no existe ninguna contradicción respecto de la </w:t>
      </w:r>
      <w:r w:rsidR="00866C53" w:rsidRPr="007B6412">
        <w:rPr>
          <w:rFonts w:ascii="Arial" w:hAnsi="Arial" w:cs="Arial"/>
        </w:rPr>
        <w:t xml:space="preserve">subsunción de la conducta del incriminado en la norma de prohibición descrita en el </w:t>
      </w:r>
      <w:r w:rsidR="00615695" w:rsidRPr="007B6412">
        <w:rPr>
          <w:rFonts w:ascii="Arial" w:hAnsi="Arial" w:cs="Arial"/>
        </w:rPr>
        <w:t xml:space="preserve">artículo 365 del CP., </w:t>
      </w:r>
      <w:r w:rsidR="00866C53" w:rsidRPr="007B6412">
        <w:rPr>
          <w:rFonts w:ascii="Arial" w:hAnsi="Arial" w:cs="Arial"/>
        </w:rPr>
        <w:t xml:space="preserve">que </w:t>
      </w:r>
      <w:r w:rsidR="00615695" w:rsidRPr="007B6412">
        <w:rPr>
          <w:rFonts w:ascii="Arial" w:hAnsi="Arial" w:cs="Arial"/>
        </w:rPr>
        <w:t xml:space="preserve">contiene expresamente los elementos estructurales del tipo penal de </w:t>
      </w:r>
      <w:r w:rsidR="00937856" w:rsidRPr="007B6412">
        <w:rPr>
          <w:rFonts w:ascii="Arial" w:hAnsi="Arial" w:cs="Arial"/>
        </w:rPr>
        <w:t>porte</w:t>
      </w:r>
      <w:r w:rsidR="00615695" w:rsidRPr="007B6412">
        <w:rPr>
          <w:rFonts w:ascii="Arial" w:hAnsi="Arial" w:cs="Arial"/>
        </w:rPr>
        <w:t xml:space="preserve"> de armas de</w:t>
      </w:r>
      <w:r w:rsidR="00C9524F" w:rsidRPr="007B6412">
        <w:rPr>
          <w:rFonts w:ascii="Arial" w:hAnsi="Arial" w:cs="Arial"/>
        </w:rPr>
        <w:t xml:space="preserve"> fuego, accesorios, partes </w:t>
      </w:r>
      <w:r w:rsidR="003F19C9" w:rsidRPr="007B6412">
        <w:rPr>
          <w:rFonts w:ascii="Arial" w:hAnsi="Arial" w:cs="Arial"/>
        </w:rPr>
        <w:t xml:space="preserve">o municiones, </w:t>
      </w:r>
      <w:r w:rsidR="00615695" w:rsidRPr="007B6412">
        <w:rPr>
          <w:rFonts w:ascii="Arial" w:hAnsi="Arial" w:cs="Arial"/>
        </w:rPr>
        <w:t xml:space="preserve">sin permiso de la autoridad competente. </w:t>
      </w:r>
    </w:p>
    <w:p w14:paraId="509A39AA" w14:textId="77777777" w:rsidR="00615695" w:rsidRPr="007B6412" w:rsidRDefault="00615695" w:rsidP="007B6412">
      <w:pPr>
        <w:spacing w:line="276" w:lineRule="auto"/>
        <w:jc w:val="both"/>
        <w:rPr>
          <w:rFonts w:ascii="Arial" w:hAnsi="Arial" w:cs="Arial"/>
        </w:rPr>
      </w:pPr>
    </w:p>
    <w:p w14:paraId="1D1C637A" w14:textId="55D8A6BB" w:rsidR="00297111" w:rsidRPr="007B6412" w:rsidRDefault="00937856" w:rsidP="007B6412">
      <w:pPr>
        <w:spacing w:line="276" w:lineRule="auto"/>
        <w:jc w:val="both"/>
        <w:rPr>
          <w:rFonts w:ascii="Arial" w:hAnsi="Arial" w:cs="Arial"/>
        </w:rPr>
      </w:pPr>
      <w:r w:rsidRPr="007B6412">
        <w:rPr>
          <w:rFonts w:ascii="Arial" w:hAnsi="Arial" w:cs="Arial"/>
        </w:rPr>
        <w:t>6.</w:t>
      </w:r>
      <w:r w:rsidR="00612B38" w:rsidRPr="007B6412">
        <w:rPr>
          <w:rFonts w:ascii="Arial" w:hAnsi="Arial" w:cs="Arial"/>
        </w:rPr>
        <w:t>7.4</w:t>
      </w:r>
      <w:r w:rsidR="00615695" w:rsidRPr="007B6412">
        <w:rPr>
          <w:rFonts w:ascii="Arial" w:hAnsi="Arial" w:cs="Arial"/>
        </w:rPr>
        <w:t xml:space="preserve"> </w:t>
      </w:r>
      <w:r w:rsidR="00612B38" w:rsidRPr="007B6412">
        <w:rPr>
          <w:rFonts w:ascii="Arial" w:hAnsi="Arial" w:cs="Arial"/>
        </w:rPr>
        <w:t>En lo relativo a</w:t>
      </w:r>
      <w:r w:rsidRPr="007B6412">
        <w:rPr>
          <w:rFonts w:ascii="Arial" w:hAnsi="Arial" w:cs="Arial"/>
        </w:rPr>
        <w:t xml:space="preserve"> </w:t>
      </w:r>
      <w:r w:rsidR="004D443B" w:rsidRPr="007B6412">
        <w:rPr>
          <w:rFonts w:ascii="Arial" w:hAnsi="Arial" w:cs="Arial"/>
        </w:rPr>
        <w:t xml:space="preserve">la </w:t>
      </w:r>
      <w:r w:rsidR="00615695" w:rsidRPr="007B6412">
        <w:rPr>
          <w:rFonts w:ascii="Arial" w:hAnsi="Arial" w:cs="Arial"/>
        </w:rPr>
        <w:t xml:space="preserve">antijuridicidad </w:t>
      </w:r>
      <w:r w:rsidR="00297111" w:rsidRPr="007B6412">
        <w:rPr>
          <w:rFonts w:ascii="Arial" w:hAnsi="Arial" w:cs="Arial"/>
        </w:rPr>
        <w:t>se ha considerado que ex</w:t>
      </w:r>
      <w:r w:rsidR="00612B38" w:rsidRPr="007B6412">
        <w:rPr>
          <w:rFonts w:ascii="Arial" w:hAnsi="Arial" w:cs="Arial"/>
        </w:rPr>
        <w:t>iste una antijuridicidad formal, que viene</w:t>
      </w:r>
      <w:r w:rsidR="00297111" w:rsidRPr="007B6412">
        <w:rPr>
          <w:rFonts w:ascii="Arial" w:hAnsi="Arial" w:cs="Arial"/>
        </w:rPr>
        <w:t xml:space="preserve"> a ser la simple </w:t>
      </w:r>
      <w:r w:rsidR="00615695" w:rsidRPr="007B6412">
        <w:rPr>
          <w:rFonts w:ascii="Arial" w:hAnsi="Arial" w:cs="Arial"/>
        </w:rPr>
        <w:t xml:space="preserve">contradicción entre el comportamiento y el ordenamiento jurídico y la material que constituye la lesión o puesta en peligro del bien jurídico tutelado. </w:t>
      </w:r>
    </w:p>
    <w:p w14:paraId="4108B47D" w14:textId="77777777" w:rsidR="00297111" w:rsidRPr="007B6412" w:rsidRDefault="00297111" w:rsidP="007B6412">
      <w:pPr>
        <w:spacing w:line="276" w:lineRule="auto"/>
        <w:jc w:val="both"/>
        <w:rPr>
          <w:rFonts w:ascii="Arial" w:hAnsi="Arial" w:cs="Arial"/>
        </w:rPr>
      </w:pPr>
    </w:p>
    <w:p w14:paraId="47A30BBE" w14:textId="239E044E" w:rsidR="00615695" w:rsidRPr="007B6412" w:rsidRDefault="00866C53" w:rsidP="007B6412">
      <w:pPr>
        <w:spacing w:line="276" w:lineRule="auto"/>
        <w:jc w:val="both"/>
        <w:rPr>
          <w:rFonts w:ascii="Arial" w:hAnsi="Arial" w:cs="Arial"/>
        </w:rPr>
      </w:pPr>
      <w:r w:rsidRPr="007B6412">
        <w:rPr>
          <w:rFonts w:ascii="Arial" w:hAnsi="Arial" w:cs="Arial"/>
        </w:rPr>
        <w:t xml:space="preserve">6.7.5 </w:t>
      </w:r>
      <w:r w:rsidR="00297111" w:rsidRPr="007B6412">
        <w:rPr>
          <w:rFonts w:ascii="Arial" w:hAnsi="Arial" w:cs="Arial"/>
        </w:rPr>
        <w:t>En ese orden de ideas y frente al caso en estudio</w:t>
      </w:r>
      <w:r w:rsidR="00BC636B" w:rsidRPr="007B6412">
        <w:rPr>
          <w:rFonts w:ascii="Arial" w:hAnsi="Arial" w:cs="Arial"/>
        </w:rPr>
        <w:t xml:space="preserve">, se tiene que la </w:t>
      </w:r>
      <w:r w:rsidR="00615695" w:rsidRPr="007B6412">
        <w:rPr>
          <w:rFonts w:ascii="Arial" w:hAnsi="Arial" w:cs="Arial"/>
        </w:rPr>
        <w:t xml:space="preserve">conducta </w:t>
      </w:r>
      <w:r w:rsidR="00BC636B" w:rsidRPr="007B6412">
        <w:rPr>
          <w:rFonts w:ascii="Arial" w:hAnsi="Arial" w:cs="Arial"/>
        </w:rPr>
        <w:t xml:space="preserve">atribuida al procesado, corresponde a aquellas que se han </w:t>
      </w:r>
      <w:r w:rsidR="00615695" w:rsidRPr="007B6412">
        <w:rPr>
          <w:rFonts w:ascii="Arial" w:hAnsi="Arial" w:cs="Arial"/>
        </w:rPr>
        <w:t>denominad</w:t>
      </w:r>
      <w:r w:rsidR="00BC636B" w:rsidRPr="007B6412">
        <w:rPr>
          <w:rFonts w:ascii="Arial" w:hAnsi="Arial" w:cs="Arial"/>
        </w:rPr>
        <w:t xml:space="preserve">o como de </w:t>
      </w:r>
      <w:r w:rsidR="00615695" w:rsidRPr="007B6412">
        <w:rPr>
          <w:rFonts w:ascii="Arial" w:hAnsi="Arial" w:cs="Arial"/>
        </w:rPr>
        <w:t xml:space="preserve">peligro abstracto, </w:t>
      </w:r>
      <w:r w:rsidRPr="007B6412">
        <w:rPr>
          <w:rFonts w:ascii="Arial" w:hAnsi="Arial" w:cs="Arial"/>
        </w:rPr>
        <w:t xml:space="preserve">en las cuales el </w:t>
      </w:r>
      <w:r w:rsidR="00615695" w:rsidRPr="007B6412">
        <w:rPr>
          <w:rFonts w:ascii="Arial" w:hAnsi="Arial" w:cs="Arial"/>
        </w:rPr>
        <w:t>bien jurídico tutela</w:t>
      </w:r>
      <w:r w:rsidR="00BC636B" w:rsidRPr="007B6412">
        <w:rPr>
          <w:rFonts w:ascii="Arial" w:hAnsi="Arial" w:cs="Arial"/>
        </w:rPr>
        <w:t xml:space="preserve">do </w:t>
      </w:r>
      <w:r w:rsidR="00615695" w:rsidRPr="007B6412">
        <w:rPr>
          <w:rFonts w:ascii="Arial" w:hAnsi="Arial" w:cs="Arial"/>
        </w:rPr>
        <w:t>se pone en riesgo por la simple actividad debido al potencial que tiene de producir un resultado perjudicial.</w:t>
      </w:r>
    </w:p>
    <w:p w14:paraId="550661D2" w14:textId="77777777" w:rsidR="00615695" w:rsidRPr="007B6412" w:rsidRDefault="00615695" w:rsidP="007B6412">
      <w:pPr>
        <w:spacing w:line="276" w:lineRule="auto"/>
        <w:jc w:val="both"/>
        <w:rPr>
          <w:rFonts w:ascii="Arial" w:hAnsi="Arial" w:cs="Arial"/>
        </w:rPr>
      </w:pPr>
    </w:p>
    <w:p w14:paraId="70E3A168" w14:textId="2FEF9F04" w:rsidR="00370F5C" w:rsidRPr="007B6412" w:rsidRDefault="00BC636B" w:rsidP="007B6412">
      <w:pPr>
        <w:spacing w:line="276" w:lineRule="auto"/>
        <w:jc w:val="both"/>
        <w:rPr>
          <w:rFonts w:ascii="Arial" w:hAnsi="Arial" w:cs="Arial"/>
        </w:rPr>
      </w:pPr>
      <w:r w:rsidRPr="007B6412">
        <w:rPr>
          <w:rFonts w:ascii="Arial" w:hAnsi="Arial" w:cs="Arial"/>
        </w:rPr>
        <w:t>6.</w:t>
      </w:r>
      <w:r w:rsidR="00866C53" w:rsidRPr="007B6412">
        <w:rPr>
          <w:rFonts w:ascii="Arial" w:hAnsi="Arial" w:cs="Arial"/>
        </w:rPr>
        <w:t xml:space="preserve">7.6 </w:t>
      </w:r>
      <w:r w:rsidR="00370F5C" w:rsidRPr="007B6412">
        <w:rPr>
          <w:rFonts w:ascii="Arial" w:hAnsi="Arial" w:cs="Arial"/>
        </w:rPr>
        <w:t xml:space="preserve">En relación con este elemento de la conducta punible esta Colegiatura se pronunció en sentencia del 31 de marzo de 2017, radicado No. 66400 60 00 000 64 2012 00492 02, </w:t>
      </w:r>
      <w:proofErr w:type="spellStart"/>
      <w:r w:rsidR="00370F5C" w:rsidRPr="007B6412">
        <w:rPr>
          <w:rFonts w:ascii="Arial" w:hAnsi="Arial" w:cs="Arial"/>
        </w:rPr>
        <w:t>MP</w:t>
      </w:r>
      <w:proofErr w:type="spellEnd"/>
      <w:r w:rsidR="00370F5C" w:rsidRPr="007B6412">
        <w:rPr>
          <w:rFonts w:ascii="Arial" w:hAnsi="Arial" w:cs="Arial"/>
        </w:rPr>
        <w:t xml:space="preserve">. Manuel </w:t>
      </w:r>
      <w:proofErr w:type="spellStart"/>
      <w:r w:rsidR="00370F5C" w:rsidRPr="007B6412">
        <w:rPr>
          <w:rFonts w:ascii="Arial" w:hAnsi="Arial" w:cs="Arial"/>
        </w:rPr>
        <w:t>Yarzagaray</w:t>
      </w:r>
      <w:proofErr w:type="spellEnd"/>
      <w:r w:rsidR="00370F5C" w:rsidRPr="007B6412">
        <w:rPr>
          <w:rFonts w:ascii="Arial" w:hAnsi="Arial" w:cs="Arial"/>
        </w:rPr>
        <w:t xml:space="preserve"> Bandera, en el cual se</w:t>
      </w:r>
      <w:r w:rsidR="00612B38" w:rsidRPr="007B6412">
        <w:rPr>
          <w:rFonts w:ascii="Arial" w:hAnsi="Arial" w:cs="Arial"/>
        </w:rPr>
        <w:t xml:space="preserve"> dijo lo siguiente</w:t>
      </w:r>
      <w:r w:rsidR="00370F5C" w:rsidRPr="007B6412">
        <w:rPr>
          <w:rFonts w:ascii="Arial" w:hAnsi="Arial" w:cs="Arial"/>
        </w:rPr>
        <w:t>:</w:t>
      </w:r>
    </w:p>
    <w:p w14:paraId="67B4171A" w14:textId="77777777" w:rsidR="00370F5C" w:rsidRPr="007B6412" w:rsidRDefault="00370F5C" w:rsidP="007B6412">
      <w:pPr>
        <w:spacing w:line="276" w:lineRule="auto"/>
        <w:jc w:val="both"/>
        <w:rPr>
          <w:rFonts w:ascii="Arial" w:hAnsi="Arial" w:cs="Arial"/>
        </w:rPr>
      </w:pPr>
    </w:p>
    <w:p w14:paraId="02E73842" w14:textId="77777777" w:rsidR="00370F5C" w:rsidRPr="007B6412" w:rsidRDefault="00370F5C" w:rsidP="007B6412">
      <w:pPr>
        <w:ind w:left="426" w:right="420"/>
        <w:jc w:val="both"/>
        <w:rPr>
          <w:rFonts w:ascii="Arial" w:hAnsi="Arial" w:cs="Arial"/>
          <w:i/>
          <w:sz w:val="22"/>
          <w:u w:val="single"/>
          <w:lang w:val="es-CO" w:eastAsia="en-US"/>
        </w:rPr>
      </w:pPr>
      <w:r w:rsidRPr="007B6412">
        <w:rPr>
          <w:rFonts w:ascii="Arial" w:hAnsi="Arial" w:cs="Arial"/>
          <w:i/>
          <w:sz w:val="22"/>
          <w:lang w:val="es-CO" w:eastAsia="en-US"/>
        </w:rPr>
        <w:t xml:space="preserve">“En lo que tiene que ver con los demás reproches formulados por la apelante, quien propuso la tesis consistente en que la conducta punible enrostrada al procesado EUDORO VELÁSQUEZ PATIÑO no podía ser considerada como punible por ausencia de antijuridicidad material, porque en sentir de la apelante no se demostró que el procesado con su proceder haya logrado afectar el interés jurídicamente protegido, </w:t>
      </w:r>
      <w:r w:rsidRPr="007B6412">
        <w:rPr>
          <w:rFonts w:ascii="Arial" w:hAnsi="Arial" w:cs="Arial"/>
          <w:i/>
          <w:sz w:val="22"/>
          <w:u w:val="single"/>
          <w:lang w:val="es-CO" w:eastAsia="en-US"/>
        </w:rPr>
        <w:t>considera la Sala que la recurrente en sus alegaciones parte de una premisa equivocada, al pretender sacar provecho de algo que no demostró, ya que acorde con los postulados del principio de la incumbencia probatoria era a la Defensa a quien le asistía la carga probatoria de demostrar que la conducta endilgada al procesado no era lesiva, desde el ámbito de la antijuridicidad material, para la seguridad pública, si partimos de la base consistente en que en el delito de porte ilegal de armas de fuego se presume la afectación o puesta en riesgo del interés jurídicamente protegido.</w:t>
      </w:r>
    </w:p>
    <w:p w14:paraId="7B660075" w14:textId="77777777" w:rsidR="00370F5C" w:rsidRPr="007B6412" w:rsidRDefault="00370F5C" w:rsidP="007B6412">
      <w:pPr>
        <w:ind w:left="426" w:right="420"/>
        <w:jc w:val="both"/>
        <w:rPr>
          <w:rFonts w:ascii="Arial" w:hAnsi="Arial" w:cs="Arial"/>
          <w:i/>
          <w:sz w:val="22"/>
          <w:lang w:val="es-CO" w:eastAsia="en-US"/>
        </w:rPr>
      </w:pPr>
    </w:p>
    <w:p w14:paraId="132C8976" w14:textId="3AFA9211" w:rsidR="00370F5C" w:rsidRPr="007B6412" w:rsidRDefault="00370F5C" w:rsidP="007B6412">
      <w:pPr>
        <w:tabs>
          <w:tab w:val="left" w:pos="7938"/>
        </w:tabs>
        <w:ind w:left="426" w:right="420"/>
        <w:jc w:val="both"/>
        <w:rPr>
          <w:rFonts w:ascii="Arial" w:hAnsi="Arial" w:cs="Arial"/>
          <w:i/>
          <w:sz w:val="22"/>
          <w:lang w:eastAsia="en-US"/>
        </w:rPr>
      </w:pPr>
      <w:r w:rsidRPr="007B6412">
        <w:rPr>
          <w:rFonts w:ascii="Arial" w:hAnsi="Arial" w:cs="Arial"/>
          <w:i/>
          <w:sz w:val="22"/>
          <w:lang w:eastAsia="en-US"/>
        </w:rPr>
        <w:t xml:space="preserve">Para demostrar lo anterior, se hace necesario tener en cuenta que en lo que tiene que ver con el grado de afectación del interés jurídicamente protegido, tenemos que el delito de Porte Ilegal de Armas de Fuego de Defensa Personal hace parte de la clasificación de los denominados </w:t>
      </w:r>
      <w:r w:rsidRPr="007B6412">
        <w:rPr>
          <w:rFonts w:ascii="Arial" w:hAnsi="Arial" w:cs="Arial"/>
          <w:i/>
          <w:iCs/>
          <w:sz w:val="22"/>
          <w:lang w:eastAsia="en-US"/>
        </w:rPr>
        <w:t>Tipos Penales de Peligro</w:t>
      </w:r>
      <w:r w:rsidRPr="007B6412">
        <w:rPr>
          <w:rFonts w:ascii="Arial" w:hAnsi="Arial" w:cs="Arial"/>
          <w:i/>
          <w:sz w:val="22"/>
          <w:vertAlign w:val="superscript"/>
          <w:lang w:val="en-US" w:eastAsia="x-none"/>
        </w:rPr>
        <w:footnoteReference w:id="3"/>
      </w:r>
      <w:r w:rsidRPr="007B6412">
        <w:rPr>
          <w:rFonts w:ascii="Arial" w:hAnsi="Arial" w:cs="Arial"/>
          <w:i/>
          <w:sz w:val="22"/>
          <w:lang w:eastAsia="en-US"/>
        </w:rPr>
        <w:t xml:space="preserve">, en la modalidad conocida como </w:t>
      </w:r>
      <w:r w:rsidRPr="007B6412">
        <w:rPr>
          <w:rFonts w:ascii="Arial" w:hAnsi="Arial" w:cs="Arial"/>
          <w:i/>
          <w:iCs/>
          <w:sz w:val="22"/>
          <w:lang w:eastAsia="en-US"/>
        </w:rPr>
        <w:t>“Delitos de Peligro Abstracto</w:t>
      </w:r>
      <w:r w:rsidRPr="007B6412">
        <w:rPr>
          <w:rFonts w:ascii="Arial" w:hAnsi="Arial" w:cs="Arial"/>
          <w:i/>
          <w:sz w:val="22"/>
          <w:lang w:eastAsia="en-US"/>
        </w:rPr>
        <w:t xml:space="preserve"> </w:t>
      </w:r>
      <w:r w:rsidRPr="007B6412">
        <w:rPr>
          <w:rFonts w:ascii="Arial" w:hAnsi="Arial" w:cs="Arial"/>
          <w:i/>
          <w:iCs/>
          <w:sz w:val="22"/>
          <w:lang w:eastAsia="en-US"/>
        </w:rPr>
        <w:t>o Presunto”</w:t>
      </w:r>
      <w:r w:rsidRPr="007B6412">
        <w:rPr>
          <w:rFonts w:ascii="Arial" w:hAnsi="Arial" w:cs="Arial"/>
          <w:i/>
          <w:sz w:val="22"/>
          <w:lang w:eastAsia="en-US"/>
        </w:rPr>
        <w:t>, los cuales se caracterizan porque:</w:t>
      </w:r>
    </w:p>
    <w:p w14:paraId="2EA22F23" w14:textId="77777777" w:rsidR="00370F5C" w:rsidRPr="007B6412" w:rsidRDefault="00370F5C" w:rsidP="007B6412">
      <w:pPr>
        <w:ind w:left="426" w:right="420"/>
        <w:jc w:val="both"/>
        <w:rPr>
          <w:rFonts w:ascii="Arial" w:hAnsi="Arial" w:cs="Arial"/>
          <w:i/>
          <w:sz w:val="22"/>
          <w:lang w:eastAsia="en-US"/>
        </w:rPr>
      </w:pPr>
    </w:p>
    <w:p w14:paraId="529D5568" w14:textId="0CDD393A" w:rsidR="00370F5C" w:rsidRPr="007B6412" w:rsidRDefault="00370F5C" w:rsidP="007B6412">
      <w:pPr>
        <w:ind w:left="426" w:right="420"/>
        <w:jc w:val="both"/>
        <w:rPr>
          <w:rFonts w:ascii="Arial" w:hAnsi="Arial" w:cs="Arial"/>
          <w:i/>
          <w:sz w:val="22"/>
          <w:lang w:eastAsia="en-US"/>
        </w:rPr>
      </w:pPr>
      <w:r w:rsidRPr="007B6412">
        <w:rPr>
          <w:rFonts w:ascii="Arial" w:hAnsi="Arial" w:cs="Arial"/>
          <w:i/>
          <w:sz w:val="22"/>
          <w:lang w:eastAsia="en-US"/>
        </w:rPr>
        <w:lastRenderedPageBreak/>
        <w:t>“Los llamados tipos de peligro presunto a diferencia de los anteriores</w:t>
      </w:r>
      <w:r w:rsidRPr="007B6412">
        <w:rPr>
          <w:rFonts w:ascii="Arial" w:hAnsi="Arial" w:cs="Arial"/>
          <w:i/>
          <w:sz w:val="22"/>
          <w:vertAlign w:val="superscript"/>
          <w:lang w:val="en-US" w:eastAsia="x-none"/>
        </w:rPr>
        <w:footnoteReference w:id="4"/>
      </w:r>
      <w:r w:rsidRPr="007B6412">
        <w:rPr>
          <w:rFonts w:ascii="Arial" w:hAnsi="Arial" w:cs="Arial"/>
          <w:i/>
          <w:sz w:val="22"/>
          <w:lang w:eastAsia="en-US"/>
        </w:rPr>
        <w:t xml:space="preserve">, no exigen la prueba del peligro; basta en ellos que la conducta se realice y en consecuencia el ilícito se estructura independientemente de la demostración de la existencia o inexistencia de un efectivo peligro sobre el bien jurídico tutelado en cabeza del sujeto pasivo; en otras palabras, el peligro se presume </w:t>
      </w:r>
      <w:proofErr w:type="spellStart"/>
      <w:r w:rsidRPr="007B6412">
        <w:rPr>
          <w:rFonts w:ascii="Arial" w:hAnsi="Arial" w:cs="Arial"/>
          <w:i/>
          <w:iCs/>
          <w:sz w:val="22"/>
          <w:lang w:eastAsia="en-US"/>
        </w:rPr>
        <w:t>juris</w:t>
      </w:r>
      <w:proofErr w:type="spellEnd"/>
      <w:r w:rsidRPr="007B6412">
        <w:rPr>
          <w:rFonts w:ascii="Arial" w:hAnsi="Arial" w:cs="Arial"/>
          <w:i/>
          <w:iCs/>
          <w:sz w:val="22"/>
          <w:lang w:eastAsia="en-US"/>
        </w:rPr>
        <w:t xml:space="preserve"> et de jure</w:t>
      </w:r>
      <w:r w:rsidRPr="007B6412">
        <w:rPr>
          <w:rFonts w:ascii="Arial" w:hAnsi="Arial" w:cs="Arial"/>
          <w:i/>
          <w:sz w:val="22"/>
          <w:lang w:eastAsia="en-US"/>
        </w:rPr>
        <w:t>.</w:t>
      </w:r>
      <w:r w:rsidR="007B6412">
        <w:rPr>
          <w:rFonts w:ascii="Arial" w:hAnsi="Arial" w:cs="Arial"/>
          <w:i/>
          <w:sz w:val="22"/>
          <w:lang w:eastAsia="en-US"/>
        </w:rPr>
        <w:t xml:space="preserve"> </w:t>
      </w:r>
      <w:r w:rsidRPr="007B6412">
        <w:rPr>
          <w:rFonts w:ascii="Arial" w:hAnsi="Arial" w:cs="Arial"/>
          <w:i/>
          <w:sz w:val="22"/>
          <w:lang w:eastAsia="en-US"/>
        </w:rPr>
        <w:t xml:space="preserve">(...) </w:t>
      </w:r>
    </w:p>
    <w:p w14:paraId="78E253EA" w14:textId="77777777" w:rsidR="00370F5C" w:rsidRPr="007B6412" w:rsidRDefault="00370F5C" w:rsidP="007B6412">
      <w:pPr>
        <w:ind w:left="426" w:right="420"/>
        <w:jc w:val="both"/>
        <w:rPr>
          <w:rFonts w:ascii="Arial" w:hAnsi="Arial" w:cs="Arial"/>
          <w:i/>
          <w:sz w:val="22"/>
          <w:lang w:eastAsia="en-US"/>
        </w:rPr>
      </w:pPr>
    </w:p>
    <w:p w14:paraId="1DBA2FBF" w14:textId="77777777" w:rsidR="00370F5C" w:rsidRPr="007B6412" w:rsidRDefault="00370F5C" w:rsidP="007B6412">
      <w:pPr>
        <w:ind w:left="426" w:right="420"/>
        <w:jc w:val="both"/>
        <w:rPr>
          <w:rFonts w:ascii="Arial" w:hAnsi="Arial" w:cs="Arial"/>
          <w:i/>
          <w:sz w:val="22"/>
          <w:lang w:eastAsia="en-US"/>
        </w:rPr>
      </w:pPr>
      <w:r w:rsidRPr="007B6412">
        <w:rPr>
          <w:rFonts w:ascii="Arial" w:hAnsi="Arial" w:cs="Arial"/>
          <w:i/>
          <w:sz w:val="22"/>
          <w:u w:val="single"/>
          <w:lang w:eastAsia="en-US"/>
        </w:rPr>
        <w:t>Así, la asociación para delinquir (art. 186) constituye un tipo de peligro presunto porque basta que varias personas se reúnan con el propósito de cometer delitos – sin que sea menester probar que determinados individuos estuvieron en peligro de experimentar alguna ofensa concreta en sus intereses particulares como consecuencia de tal hecho – para que sea susceptible de incriminación</w:t>
      </w:r>
      <w:r w:rsidRPr="007B6412">
        <w:rPr>
          <w:rFonts w:ascii="Arial" w:hAnsi="Arial" w:cs="Arial"/>
          <w:i/>
          <w:sz w:val="22"/>
          <w:lang w:eastAsia="en-US"/>
        </w:rPr>
        <w:t>…”</w:t>
      </w:r>
      <w:r w:rsidRPr="007B6412">
        <w:rPr>
          <w:rFonts w:ascii="Arial" w:hAnsi="Arial" w:cs="Arial"/>
          <w:i/>
          <w:sz w:val="22"/>
          <w:vertAlign w:val="superscript"/>
          <w:lang w:val="en-US" w:eastAsia="x-none"/>
        </w:rPr>
        <w:footnoteReference w:id="5"/>
      </w:r>
      <w:r w:rsidRPr="007B6412">
        <w:rPr>
          <w:rFonts w:ascii="Arial" w:hAnsi="Arial" w:cs="Arial"/>
          <w:i/>
          <w:sz w:val="22"/>
          <w:lang w:eastAsia="en-US"/>
        </w:rPr>
        <w:t>.</w:t>
      </w:r>
    </w:p>
    <w:p w14:paraId="0AC6700E" w14:textId="77777777" w:rsidR="00370F5C" w:rsidRPr="007B6412" w:rsidRDefault="00370F5C" w:rsidP="007B6412">
      <w:pPr>
        <w:ind w:left="426" w:right="420"/>
        <w:jc w:val="both"/>
        <w:rPr>
          <w:rFonts w:ascii="Arial" w:hAnsi="Arial" w:cs="Arial"/>
          <w:i/>
          <w:sz w:val="22"/>
          <w:lang w:eastAsia="en-US"/>
        </w:rPr>
      </w:pPr>
    </w:p>
    <w:p w14:paraId="79C58F5E" w14:textId="77777777" w:rsidR="00370F5C" w:rsidRPr="007B6412" w:rsidRDefault="00370F5C" w:rsidP="007B6412">
      <w:pPr>
        <w:ind w:left="426" w:right="420"/>
        <w:jc w:val="both"/>
        <w:rPr>
          <w:rFonts w:ascii="Arial" w:hAnsi="Arial" w:cs="Arial"/>
          <w:i/>
          <w:sz w:val="22"/>
          <w:lang w:eastAsia="en-US"/>
        </w:rPr>
      </w:pPr>
      <w:r w:rsidRPr="007B6412">
        <w:rPr>
          <w:rFonts w:ascii="Arial" w:hAnsi="Arial" w:cs="Arial"/>
          <w:i/>
          <w:sz w:val="22"/>
          <w:u w:val="single"/>
          <w:lang w:eastAsia="en-US"/>
        </w:rPr>
        <w:t>Lo antes expuesto nos indica que en esta clase de delitos no se requiere una alteración, modificación o destrucción del bien jurídico, puesto que basta con el simple hecho que el sujeto agente lleve consigo o tenga en su residencia un arma de fuego para que se presuma que se ha incurrido en una amenaza o puesta en riesgo del interés jurídicamente protegido.</w:t>
      </w:r>
      <w:r w:rsidRPr="007B6412">
        <w:rPr>
          <w:rFonts w:ascii="Arial" w:hAnsi="Arial" w:cs="Arial"/>
          <w:i/>
          <w:sz w:val="22"/>
          <w:lang w:eastAsia="en-US"/>
        </w:rPr>
        <w:t xml:space="preserve"> Pero es de anotar que tal presunción no es de derecho sino de aquellas que admiten pruebas en contrario, como bien lo ha reconocido la Corte de la siguiente manera: </w:t>
      </w:r>
    </w:p>
    <w:p w14:paraId="2B19F186" w14:textId="77777777" w:rsidR="00370F5C" w:rsidRPr="007B6412" w:rsidRDefault="00370F5C" w:rsidP="007B6412">
      <w:pPr>
        <w:ind w:left="426" w:right="420"/>
        <w:jc w:val="both"/>
        <w:rPr>
          <w:rFonts w:ascii="Arial" w:hAnsi="Arial" w:cs="Arial"/>
          <w:i/>
          <w:sz w:val="22"/>
          <w:lang w:eastAsia="en-US"/>
        </w:rPr>
      </w:pPr>
    </w:p>
    <w:p w14:paraId="1D537C92" w14:textId="77777777" w:rsidR="00370F5C" w:rsidRPr="007B6412" w:rsidRDefault="00370F5C" w:rsidP="007B6412">
      <w:pPr>
        <w:ind w:left="426" w:right="420"/>
        <w:jc w:val="both"/>
        <w:rPr>
          <w:rFonts w:ascii="Arial" w:hAnsi="Arial" w:cs="Arial"/>
          <w:i/>
          <w:sz w:val="22"/>
          <w:lang w:eastAsia="en-US"/>
        </w:rPr>
      </w:pPr>
      <w:r w:rsidRPr="007B6412">
        <w:rPr>
          <w:rFonts w:ascii="Arial" w:hAnsi="Arial" w:cs="Arial"/>
          <w:i/>
          <w:sz w:val="22"/>
          <w:lang w:eastAsia="en-US"/>
        </w:rPr>
        <w:t xml:space="preserve">“Esto significa, que si bien en el momento de creación legislativa de los delitos de peligro se deja implícita una presunción de peligro, tal presunción no puede ser de aquellas conocidas como </w:t>
      </w:r>
      <w:proofErr w:type="spellStart"/>
      <w:r w:rsidRPr="007B6412">
        <w:rPr>
          <w:rFonts w:ascii="Arial" w:hAnsi="Arial" w:cs="Arial"/>
          <w:i/>
          <w:iCs/>
          <w:sz w:val="22"/>
          <w:lang w:eastAsia="en-US"/>
        </w:rPr>
        <w:t>juris</w:t>
      </w:r>
      <w:proofErr w:type="spellEnd"/>
      <w:r w:rsidRPr="007B6412">
        <w:rPr>
          <w:rFonts w:ascii="Arial" w:hAnsi="Arial" w:cs="Arial"/>
          <w:i/>
          <w:iCs/>
          <w:sz w:val="22"/>
          <w:lang w:eastAsia="en-US"/>
        </w:rPr>
        <w:t xml:space="preserve"> et de jure</w:t>
      </w:r>
      <w:r w:rsidRPr="007B6412">
        <w:rPr>
          <w:rFonts w:ascii="Arial" w:hAnsi="Arial" w:cs="Arial"/>
          <w:i/>
          <w:sz w:val="22"/>
          <w:lang w:eastAsia="en-US"/>
        </w:rPr>
        <w:t>, es decir, que no admiten prueba en contrario, porque el carácter democrático y social del Estado de derecho, basado, ante todo, en el respeto a la dignidad humana (artículo 1º de la Constitución), así lo impone, en tanto tal especie de presunción significa desconocer la de inocencia y los derechos de defensa y contradicción.</w:t>
      </w:r>
    </w:p>
    <w:p w14:paraId="26DEAD2E" w14:textId="77777777" w:rsidR="00370F5C" w:rsidRPr="007B6412" w:rsidRDefault="00370F5C" w:rsidP="007B6412">
      <w:pPr>
        <w:ind w:left="426" w:right="420"/>
        <w:jc w:val="both"/>
        <w:rPr>
          <w:rFonts w:ascii="Arial" w:hAnsi="Arial" w:cs="Arial"/>
          <w:i/>
          <w:sz w:val="22"/>
          <w:lang w:eastAsia="en-US"/>
        </w:rPr>
      </w:pPr>
    </w:p>
    <w:p w14:paraId="47A683C5" w14:textId="77777777" w:rsidR="00370F5C" w:rsidRPr="007B6412" w:rsidRDefault="00370F5C" w:rsidP="007B6412">
      <w:pPr>
        <w:ind w:left="426" w:right="420"/>
        <w:jc w:val="both"/>
        <w:rPr>
          <w:rFonts w:ascii="Arial" w:hAnsi="Arial" w:cs="Arial"/>
          <w:i/>
          <w:sz w:val="22"/>
          <w:lang w:eastAsia="en-US"/>
        </w:rPr>
      </w:pPr>
      <w:r w:rsidRPr="007B6412">
        <w:rPr>
          <w:rFonts w:ascii="Arial" w:hAnsi="Arial" w:cs="Arial"/>
          <w:i/>
          <w:sz w:val="22"/>
          <w:lang w:eastAsia="en-US"/>
        </w:rPr>
        <w:t xml:space="preserve">Al contrario, al evaluarse judicialmente los contornos de la conducta es ineludible establecer qué tan efectiva fue la puesta en peligro. En otro lenguaje, frente a un delito de peligro debe partirse de la base de que la presunción contenida en la respectiva norma es </w:t>
      </w:r>
      <w:r w:rsidRPr="007B6412">
        <w:rPr>
          <w:rFonts w:ascii="Arial" w:hAnsi="Arial" w:cs="Arial"/>
          <w:i/>
          <w:iCs/>
          <w:sz w:val="22"/>
          <w:lang w:eastAsia="en-US"/>
        </w:rPr>
        <w:t xml:space="preserve">iuris tantum, </w:t>
      </w:r>
      <w:r w:rsidRPr="007B6412">
        <w:rPr>
          <w:rFonts w:ascii="Arial" w:hAnsi="Arial" w:cs="Arial"/>
          <w:i/>
          <w:sz w:val="22"/>
          <w:lang w:eastAsia="en-US"/>
        </w:rPr>
        <w:t>es decir, que se admite prueba en contrario acerca de la potencialidad de la conducta para crear un riesgo efectivo al bien jurídico objeto de tutela…”</w:t>
      </w:r>
      <w:r w:rsidRPr="007B6412">
        <w:rPr>
          <w:rFonts w:ascii="Arial" w:hAnsi="Arial" w:cs="Arial"/>
          <w:i/>
          <w:sz w:val="22"/>
          <w:vertAlign w:val="superscript"/>
          <w:lang w:val="en-US" w:eastAsia="x-none"/>
        </w:rPr>
        <w:footnoteReference w:id="6"/>
      </w:r>
      <w:r w:rsidRPr="007B6412">
        <w:rPr>
          <w:rFonts w:ascii="Arial" w:hAnsi="Arial" w:cs="Arial"/>
          <w:i/>
          <w:sz w:val="22"/>
          <w:lang w:eastAsia="en-US"/>
        </w:rPr>
        <w:t>.</w:t>
      </w:r>
    </w:p>
    <w:p w14:paraId="39C2733D" w14:textId="77777777" w:rsidR="00B756BA" w:rsidRPr="007B6412" w:rsidRDefault="00B756BA" w:rsidP="007B6412">
      <w:pPr>
        <w:ind w:left="426" w:right="420"/>
        <w:jc w:val="both"/>
        <w:rPr>
          <w:rFonts w:ascii="Arial" w:hAnsi="Arial" w:cs="Arial"/>
          <w:i/>
          <w:sz w:val="22"/>
          <w:lang w:eastAsia="en-US"/>
        </w:rPr>
      </w:pPr>
    </w:p>
    <w:p w14:paraId="301A7072" w14:textId="16B437DF" w:rsidR="00370F5C" w:rsidRPr="007B6412" w:rsidRDefault="00370F5C" w:rsidP="007B6412">
      <w:pPr>
        <w:ind w:left="426" w:right="420"/>
        <w:jc w:val="both"/>
        <w:rPr>
          <w:rFonts w:ascii="Arial" w:hAnsi="Arial" w:cs="Arial"/>
          <w:i/>
          <w:sz w:val="22"/>
          <w:lang w:val="es-CO" w:eastAsia="en-US"/>
        </w:rPr>
      </w:pPr>
      <w:r w:rsidRPr="007B6412">
        <w:rPr>
          <w:rFonts w:ascii="Arial" w:hAnsi="Arial" w:cs="Arial"/>
          <w:i/>
          <w:sz w:val="22"/>
          <w:lang w:eastAsia="en-US"/>
        </w:rPr>
        <w:t>Como corolario, de todo lo dicho en los párrafos anteriores, la Sala es de la opinión que la tesis de la discrepancia propuesta por la recurrente no puede ser de recibo, debido a que para la prosperidad de la misma tenía la obligación de desvirtuar la presunción de amenaza o puesta en riesgo del interés jurídicamente protegido que por su naturaleza emanaba del delito de porte ilegal de armas de fuego de defensa personal, lo cual no aconteció en atención a que la Defensa no hizo ningún tipo de esfuerzo tendiente a desvirtuar dicha presunción legal.</w:t>
      </w:r>
      <w:r w:rsidRPr="007B6412">
        <w:rPr>
          <w:rFonts w:ascii="Arial" w:hAnsi="Arial" w:cs="Arial"/>
          <w:i/>
          <w:sz w:val="22"/>
          <w:lang w:val="es-CO" w:eastAsia="en-US"/>
        </w:rPr>
        <w:t xml:space="preserve"> </w:t>
      </w:r>
    </w:p>
    <w:p w14:paraId="1DE91AD2" w14:textId="77777777" w:rsidR="007B6412" w:rsidRDefault="007B6412" w:rsidP="007B6412">
      <w:pPr>
        <w:ind w:left="426" w:right="420"/>
        <w:jc w:val="both"/>
        <w:rPr>
          <w:rFonts w:ascii="Arial" w:hAnsi="Arial" w:cs="Arial"/>
          <w:i/>
          <w:sz w:val="22"/>
          <w:lang w:val="es-CO" w:eastAsia="en-US"/>
        </w:rPr>
      </w:pPr>
    </w:p>
    <w:p w14:paraId="0158A3D4" w14:textId="7AFE535B" w:rsidR="00370F5C" w:rsidRPr="007B6412" w:rsidRDefault="00370F5C" w:rsidP="007B6412">
      <w:pPr>
        <w:ind w:left="426" w:right="420"/>
        <w:jc w:val="both"/>
        <w:rPr>
          <w:rFonts w:ascii="Arial" w:hAnsi="Arial" w:cs="Arial"/>
          <w:lang w:val="es-CO"/>
        </w:rPr>
      </w:pPr>
      <w:r w:rsidRPr="007B6412">
        <w:rPr>
          <w:rFonts w:ascii="Arial" w:hAnsi="Arial" w:cs="Arial"/>
          <w:i/>
          <w:sz w:val="22"/>
          <w:lang w:val="es-CO" w:eastAsia="en-US"/>
        </w:rPr>
        <w:t>En conclusión, considera la Sala que no le asiste la razón a los reproches que la recurrente ha formulado en contra del fallo confutado ya que en momento alguno se incurrió en error en lo que tiene que ver con la calificación jurídica dada a los hechos jurídicamente relevantes, aunado  que por parte de la Defensa no se desplegó ningún tipo de esfuerzo probatorio para desvirtuar la presunción legal de puesta en riesgo del interés jurídicamente protegido que dimanaba del delito de porte ilegal de armas de fuego de defensa personal.”</w:t>
      </w:r>
      <w:r w:rsidR="00AD6B26" w:rsidRPr="007B6412">
        <w:rPr>
          <w:rFonts w:ascii="Arial" w:hAnsi="Arial" w:cs="Arial"/>
          <w:i/>
          <w:sz w:val="22"/>
          <w:lang w:val="es-CO" w:eastAsia="en-US"/>
        </w:rPr>
        <w:t xml:space="preserve"> </w:t>
      </w:r>
      <w:r w:rsidR="00AD6B26" w:rsidRPr="007B6412">
        <w:rPr>
          <w:rFonts w:ascii="Arial" w:hAnsi="Arial" w:cs="Arial"/>
          <w:lang w:val="es-CO" w:eastAsia="en-US"/>
        </w:rPr>
        <w:t>(Subrayas ex texto).</w:t>
      </w:r>
    </w:p>
    <w:p w14:paraId="4091AA66" w14:textId="77777777" w:rsidR="00370F5C" w:rsidRPr="007B6412" w:rsidRDefault="00370F5C" w:rsidP="007B6412">
      <w:pPr>
        <w:spacing w:line="276" w:lineRule="auto"/>
        <w:jc w:val="both"/>
        <w:rPr>
          <w:rFonts w:ascii="Arial" w:hAnsi="Arial" w:cs="Arial"/>
        </w:rPr>
      </w:pPr>
    </w:p>
    <w:p w14:paraId="0B015593" w14:textId="6B9C7ECC" w:rsidR="00437556" w:rsidRPr="007B6412" w:rsidRDefault="00BC636B" w:rsidP="007B6412">
      <w:pPr>
        <w:spacing w:line="276" w:lineRule="auto"/>
        <w:jc w:val="both"/>
        <w:rPr>
          <w:rFonts w:ascii="Arial" w:hAnsi="Arial" w:cs="Arial"/>
        </w:rPr>
      </w:pPr>
      <w:r w:rsidRPr="007B6412">
        <w:rPr>
          <w:rFonts w:ascii="Arial" w:hAnsi="Arial" w:cs="Arial"/>
        </w:rPr>
        <w:t>6.</w:t>
      </w:r>
      <w:r w:rsidR="00866C53" w:rsidRPr="007B6412">
        <w:rPr>
          <w:rFonts w:ascii="Arial" w:hAnsi="Arial" w:cs="Arial"/>
        </w:rPr>
        <w:t xml:space="preserve">7.7 </w:t>
      </w:r>
      <w:r w:rsidRPr="007B6412">
        <w:rPr>
          <w:rFonts w:ascii="Arial" w:hAnsi="Arial" w:cs="Arial"/>
        </w:rPr>
        <w:t xml:space="preserve">En </w:t>
      </w:r>
      <w:r w:rsidR="003F19C9" w:rsidRPr="007B6412">
        <w:rPr>
          <w:rFonts w:ascii="Arial" w:hAnsi="Arial" w:cs="Arial"/>
        </w:rPr>
        <w:t xml:space="preserve">este evento el </w:t>
      </w:r>
      <w:r w:rsidR="00615695" w:rsidRPr="007B6412">
        <w:rPr>
          <w:rFonts w:ascii="Arial" w:hAnsi="Arial" w:cs="Arial"/>
        </w:rPr>
        <w:t>bien jurídicamente tut</w:t>
      </w:r>
      <w:r w:rsidR="00937856" w:rsidRPr="007B6412">
        <w:rPr>
          <w:rFonts w:ascii="Arial" w:hAnsi="Arial" w:cs="Arial"/>
        </w:rPr>
        <w:t>elado es la seguridad pública</w:t>
      </w:r>
      <w:r w:rsidR="00A87EFB" w:rsidRPr="007B6412">
        <w:rPr>
          <w:rFonts w:ascii="Arial" w:hAnsi="Arial" w:cs="Arial"/>
        </w:rPr>
        <w:t>,</w:t>
      </w:r>
      <w:r w:rsidR="00937856" w:rsidRPr="007B6412">
        <w:rPr>
          <w:rFonts w:ascii="Arial" w:hAnsi="Arial" w:cs="Arial"/>
        </w:rPr>
        <w:t xml:space="preserve"> por lo que el porte de un arma de fuego </w:t>
      </w:r>
      <w:r w:rsidR="00615695" w:rsidRPr="007B6412">
        <w:rPr>
          <w:rFonts w:ascii="Arial" w:hAnsi="Arial" w:cs="Arial"/>
        </w:rPr>
        <w:t xml:space="preserve">sin </w:t>
      </w:r>
      <w:r w:rsidR="00937856" w:rsidRPr="007B6412">
        <w:rPr>
          <w:rFonts w:ascii="Arial" w:hAnsi="Arial" w:cs="Arial"/>
        </w:rPr>
        <w:t xml:space="preserve">contar con el </w:t>
      </w:r>
      <w:r w:rsidR="00615695" w:rsidRPr="007B6412">
        <w:rPr>
          <w:rFonts w:ascii="Arial" w:hAnsi="Arial" w:cs="Arial"/>
        </w:rPr>
        <w:t>permiso correspondiente expedido por la autoridad competente</w:t>
      </w:r>
      <w:r w:rsidR="00937856" w:rsidRPr="007B6412">
        <w:rPr>
          <w:rFonts w:ascii="Arial" w:hAnsi="Arial" w:cs="Arial"/>
        </w:rPr>
        <w:t>,</w:t>
      </w:r>
      <w:r w:rsidR="00615695" w:rsidRPr="007B6412">
        <w:rPr>
          <w:rFonts w:ascii="Arial" w:hAnsi="Arial" w:cs="Arial"/>
        </w:rPr>
        <w:t xml:space="preserve"> representa un riesgo abstracto que afecta de manera real y efectiva el interés protegido</w:t>
      </w:r>
      <w:r w:rsidR="00866C53" w:rsidRPr="007B6412">
        <w:rPr>
          <w:rFonts w:ascii="Arial" w:hAnsi="Arial" w:cs="Arial"/>
        </w:rPr>
        <w:t xml:space="preserve">, como ocurre en el caso </w:t>
      </w:r>
      <w:r w:rsidR="00866C53" w:rsidRPr="007B6412">
        <w:rPr>
          <w:rFonts w:ascii="Arial" w:hAnsi="Arial" w:cs="Arial"/>
          <w:i/>
          <w:iCs/>
        </w:rPr>
        <w:t xml:space="preserve">sub examen, </w:t>
      </w:r>
      <w:r w:rsidR="00866C53" w:rsidRPr="007B6412">
        <w:rPr>
          <w:rFonts w:ascii="Arial" w:hAnsi="Arial" w:cs="Arial"/>
        </w:rPr>
        <w:lastRenderedPageBreak/>
        <w:t xml:space="preserve">donde la </w:t>
      </w:r>
      <w:r w:rsidRPr="007B6412">
        <w:rPr>
          <w:rFonts w:ascii="Arial" w:hAnsi="Arial" w:cs="Arial"/>
        </w:rPr>
        <w:t xml:space="preserve">posesión de un </w:t>
      </w:r>
      <w:r w:rsidR="005E6ED8" w:rsidRPr="007B6412">
        <w:rPr>
          <w:rFonts w:ascii="Arial" w:hAnsi="Arial" w:cs="Arial"/>
        </w:rPr>
        <w:t xml:space="preserve">revólver, apto para </w:t>
      </w:r>
      <w:r w:rsidRPr="007B6412">
        <w:rPr>
          <w:rFonts w:ascii="Arial" w:hAnsi="Arial" w:cs="Arial"/>
        </w:rPr>
        <w:t xml:space="preserve">ser </w:t>
      </w:r>
      <w:r w:rsidR="005E6ED8" w:rsidRPr="007B6412">
        <w:rPr>
          <w:rFonts w:ascii="Arial" w:hAnsi="Arial" w:cs="Arial"/>
        </w:rPr>
        <w:t>dispara</w:t>
      </w:r>
      <w:r w:rsidRPr="007B6412">
        <w:rPr>
          <w:rFonts w:ascii="Arial" w:hAnsi="Arial" w:cs="Arial"/>
        </w:rPr>
        <w:t xml:space="preserve">do puede </w:t>
      </w:r>
      <w:r w:rsidR="00937856" w:rsidRPr="007B6412">
        <w:rPr>
          <w:rFonts w:ascii="Arial" w:hAnsi="Arial" w:cs="Arial"/>
        </w:rPr>
        <w:t>genera</w:t>
      </w:r>
      <w:r w:rsidR="00612B38" w:rsidRPr="007B6412">
        <w:rPr>
          <w:rFonts w:ascii="Arial" w:hAnsi="Arial" w:cs="Arial"/>
        </w:rPr>
        <w:t>r</w:t>
      </w:r>
      <w:r w:rsidR="00937856" w:rsidRPr="007B6412">
        <w:rPr>
          <w:rFonts w:ascii="Arial" w:hAnsi="Arial" w:cs="Arial"/>
        </w:rPr>
        <w:t xml:space="preserve"> un peligro</w:t>
      </w:r>
      <w:r w:rsidRPr="007B6412">
        <w:rPr>
          <w:rFonts w:ascii="Arial" w:hAnsi="Arial" w:cs="Arial"/>
        </w:rPr>
        <w:t>, especialmente si el acusado</w:t>
      </w:r>
      <w:r w:rsidR="00866C53" w:rsidRPr="007B6412">
        <w:rPr>
          <w:rFonts w:ascii="Arial" w:hAnsi="Arial" w:cs="Arial"/>
        </w:rPr>
        <w:t xml:space="preserve"> </w:t>
      </w:r>
      <w:proofErr w:type="spellStart"/>
      <w:r w:rsidR="00866C53" w:rsidRPr="007B6412">
        <w:rPr>
          <w:rFonts w:ascii="Arial" w:hAnsi="Arial" w:cs="Arial"/>
        </w:rPr>
        <w:t>JEEO</w:t>
      </w:r>
      <w:proofErr w:type="spellEnd"/>
      <w:r w:rsidR="00866C53" w:rsidRPr="007B6412">
        <w:rPr>
          <w:rFonts w:ascii="Arial" w:hAnsi="Arial" w:cs="Arial"/>
        </w:rPr>
        <w:t xml:space="preserve"> quien </w:t>
      </w:r>
      <w:r w:rsidRPr="007B6412">
        <w:rPr>
          <w:rFonts w:ascii="Arial" w:hAnsi="Arial" w:cs="Arial"/>
        </w:rPr>
        <w:t>acept</w:t>
      </w:r>
      <w:r w:rsidR="00612B38" w:rsidRPr="007B6412">
        <w:rPr>
          <w:rFonts w:ascii="Arial" w:hAnsi="Arial" w:cs="Arial"/>
        </w:rPr>
        <w:t>ó que lo tenía en su poder y</w:t>
      </w:r>
      <w:r w:rsidR="005E6ED8" w:rsidRPr="007B6412">
        <w:rPr>
          <w:rFonts w:ascii="Arial" w:hAnsi="Arial" w:cs="Arial"/>
        </w:rPr>
        <w:t xml:space="preserve"> manifestó haber estado consumiendo licor</w:t>
      </w:r>
      <w:r w:rsidRPr="007B6412">
        <w:rPr>
          <w:rFonts w:ascii="Arial" w:hAnsi="Arial" w:cs="Arial"/>
        </w:rPr>
        <w:t xml:space="preserve"> durante el per</w:t>
      </w:r>
      <w:r w:rsidR="00612B38" w:rsidRPr="007B6412">
        <w:rPr>
          <w:rFonts w:ascii="Arial" w:hAnsi="Arial" w:cs="Arial"/>
        </w:rPr>
        <w:t>í</w:t>
      </w:r>
      <w:r w:rsidR="00437556" w:rsidRPr="007B6412">
        <w:rPr>
          <w:rFonts w:ascii="Arial" w:hAnsi="Arial" w:cs="Arial"/>
        </w:rPr>
        <w:t xml:space="preserve">odo en que </w:t>
      </w:r>
      <w:r w:rsidR="00612B38" w:rsidRPr="007B6412">
        <w:rPr>
          <w:rFonts w:ascii="Arial" w:hAnsi="Arial" w:cs="Arial"/>
        </w:rPr>
        <w:t xml:space="preserve">portó </w:t>
      </w:r>
      <w:r w:rsidR="00866C53" w:rsidRPr="007B6412">
        <w:rPr>
          <w:rFonts w:ascii="Arial" w:hAnsi="Arial" w:cs="Arial"/>
        </w:rPr>
        <w:t xml:space="preserve">el </w:t>
      </w:r>
      <w:r w:rsidR="00437556" w:rsidRPr="007B6412">
        <w:rPr>
          <w:rFonts w:ascii="Arial" w:hAnsi="Arial" w:cs="Arial"/>
        </w:rPr>
        <w:t>arma.</w:t>
      </w:r>
    </w:p>
    <w:p w14:paraId="4007D0C5" w14:textId="77777777" w:rsidR="00437556" w:rsidRPr="007B6412" w:rsidRDefault="00437556" w:rsidP="007B6412">
      <w:pPr>
        <w:spacing w:line="276" w:lineRule="auto"/>
        <w:jc w:val="both"/>
        <w:rPr>
          <w:rFonts w:ascii="Arial" w:hAnsi="Arial" w:cs="Arial"/>
        </w:rPr>
      </w:pPr>
    </w:p>
    <w:p w14:paraId="196A1085" w14:textId="4851E0F8" w:rsidR="0067560F" w:rsidRPr="007B6412" w:rsidRDefault="00437556" w:rsidP="007B6412">
      <w:pPr>
        <w:spacing w:line="276" w:lineRule="auto"/>
        <w:jc w:val="both"/>
        <w:rPr>
          <w:rFonts w:ascii="Arial" w:hAnsi="Arial" w:cs="Arial"/>
        </w:rPr>
      </w:pPr>
      <w:r w:rsidRPr="007B6412">
        <w:rPr>
          <w:rFonts w:ascii="Arial" w:hAnsi="Arial" w:cs="Arial"/>
        </w:rPr>
        <w:t xml:space="preserve">A su vez, las manifestaciones del procesado sobre las circunstancias por las cuales portaba el </w:t>
      </w:r>
      <w:r w:rsidR="0076505A" w:rsidRPr="007B6412">
        <w:rPr>
          <w:rFonts w:ascii="Arial" w:hAnsi="Arial" w:cs="Arial"/>
        </w:rPr>
        <w:t>revólver</w:t>
      </w:r>
      <w:r w:rsidRPr="007B6412">
        <w:rPr>
          <w:rFonts w:ascii="Arial" w:hAnsi="Arial" w:cs="Arial"/>
        </w:rPr>
        <w:t xml:space="preserve">, </w:t>
      </w:r>
      <w:r w:rsidR="00612B38" w:rsidRPr="007B6412">
        <w:rPr>
          <w:rFonts w:ascii="Arial" w:hAnsi="Arial" w:cs="Arial"/>
        </w:rPr>
        <w:t>en el sentido de que esa arma</w:t>
      </w:r>
      <w:r w:rsidRPr="007B6412">
        <w:rPr>
          <w:rFonts w:ascii="Arial" w:hAnsi="Arial" w:cs="Arial"/>
        </w:rPr>
        <w:t xml:space="preserve"> no era suya, sino que se la habían quitado a un ignoto individuo que llego a la f</w:t>
      </w:r>
      <w:r w:rsidR="00722636" w:rsidRPr="007B6412">
        <w:rPr>
          <w:rFonts w:ascii="Arial" w:hAnsi="Arial" w:cs="Arial"/>
        </w:rPr>
        <w:t>iesta que se adelantaba en la vía pú</w:t>
      </w:r>
      <w:r w:rsidRPr="007B6412">
        <w:rPr>
          <w:rFonts w:ascii="Arial" w:hAnsi="Arial" w:cs="Arial"/>
        </w:rPr>
        <w:t>blica porque este se encontraba embriagado y estaba perturbando a algunas de las asistentes al festejo, solamente aparece</w:t>
      </w:r>
      <w:r w:rsidR="00866C53" w:rsidRPr="007B6412">
        <w:rPr>
          <w:rFonts w:ascii="Arial" w:hAnsi="Arial" w:cs="Arial"/>
        </w:rPr>
        <w:t xml:space="preserve">n </w:t>
      </w:r>
      <w:r w:rsidRPr="007B6412">
        <w:rPr>
          <w:rFonts w:ascii="Arial" w:hAnsi="Arial" w:cs="Arial"/>
        </w:rPr>
        <w:t>avalad</w:t>
      </w:r>
      <w:r w:rsidR="00722636" w:rsidRPr="007B6412">
        <w:rPr>
          <w:rFonts w:ascii="Arial" w:hAnsi="Arial" w:cs="Arial"/>
        </w:rPr>
        <w:t>as de</w:t>
      </w:r>
      <w:r w:rsidRPr="007B6412">
        <w:rPr>
          <w:rFonts w:ascii="Arial" w:hAnsi="Arial" w:cs="Arial"/>
        </w:rPr>
        <w:t xml:space="preserve"> manera parcial por el testigo </w:t>
      </w:r>
      <w:r w:rsidR="004D443B" w:rsidRPr="007B6412">
        <w:rPr>
          <w:rFonts w:ascii="Arial" w:hAnsi="Arial" w:cs="Arial"/>
        </w:rPr>
        <w:t xml:space="preserve">Mateo Jaramillo Chica, cuyo testimonio no coincide con el del señor </w:t>
      </w:r>
      <w:proofErr w:type="spellStart"/>
      <w:r w:rsidR="004D443B" w:rsidRPr="007B6412">
        <w:rPr>
          <w:rFonts w:ascii="Arial" w:hAnsi="Arial" w:cs="Arial"/>
        </w:rPr>
        <w:t>JEEO</w:t>
      </w:r>
      <w:proofErr w:type="spellEnd"/>
      <w:r w:rsidR="00866C53" w:rsidRPr="007B6412">
        <w:rPr>
          <w:rFonts w:ascii="Arial" w:hAnsi="Arial" w:cs="Arial"/>
        </w:rPr>
        <w:t xml:space="preserve">, </w:t>
      </w:r>
      <w:r w:rsidR="004D443B" w:rsidRPr="007B6412">
        <w:rPr>
          <w:rFonts w:ascii="Arial" w:hAnsi="Arial" w:cs="Arial"/>
        </w:rPr>
        <w:t xml:space="preserve">ya que el </w:t>
      </w:r>
      <w:r w:rsidR="00722636" w:rsidRPr="007B6412">
        <w:rPr>
          <w:rFonts w:ascii="Arial" w:hAnsi="Arial" w:cs="Arial"/>
        </w:rPr>
        <w:t>señor Jaramillo manifestó que “el cucho”</w:t>
      </w:r>
      <w:r w:rsidR="004D443B" w:rsidRPr="007B6412">
        <w:rPr>
          <w:rFonts w:ascii="Arial" w:hAnsi="Arial" w:cs="Arial"/>
        </w:rPr>
        <w:t>, o sea la persona que presuntamente era la dueña del arma</w:t>
      </w:r>
      <w:r w:rsidR="003F19C9" w:rsidRPr="007B6412">
        <w:rPr>
          <w:rFonts w:ascii="Arial" w:hAnsi="Arial" w:cs="Arial"/>
        </w:rPr>
        <w:t>,</w:t>
      </w:r>
      <w:r w:rsidR="004D443B" w:rsidRPr="007B6412">
        <w:rPr>
          <w:rFonts w:ascii="Arial" w:hAnsi="Arial" w:cs="Arial"/>
        </w:rPr>
        <w:t xml:space="preserve"> se encontraba presente en el sitio de los hechos cuando llegaron los agentes que le practicaron la requisa al acusado, al tiempo que este manifestó que es</w:t>
      </w:r>
      <w:r w:rsidR="00FD7C11" w:rsidRPr="007B6412">
        <w:rPr>
          <w:rFonts w:ascii="Arial" w:hAnsi="Arial" w:cs="Arial"/>
        </w:rPr>
        <w:t xml:space="preserve">ta persona ya no estaba presente cuando fue abordado por los agentes, lo cual conduce a no tener por cierta la explicación entregada por el señor </w:t>
      </w:r>
      <w:proofErr w:type="spellStart"/>
      <w:r w:rsidR="00FD7C11" w:rsidRPr="007B6412">
        <w:rPr>
          <w:rFonts w:ascii="Arial" w:hAnsi="Arial" w:cs="Arial"/>
        </w:rPr>
        <w:t>JEEO</w:t>
      </w:r>
      <w:proofErr w:type="spellEnd"/>
      <w:r w:rsidR="00FD7C11" w:rsidRPr="007B6412">
        <w:rPr>
          <w:rFonts w:ascii="Arial" w:hAnsi="Arial" w:cs="Arial"/>
        </w:rPr>
        <w:t xml:space="preserve"> sobre ese tema que resulta crucial, pues tal como lo dijo el juez de primer grado, no resul</w:t>
      </w:r>
      <w:r w:rsidR="0067560F" w:rsidRPr="007B6412">
        <w:rPr>
          <w:rFonts w:ascii="Arial" w:hAnsi="Arial" w:cs="Arial"/>
        </w:rPr>
        <w:t>t</w:t>
      </w:r>
      <w:r w:rsidR="00FD7C11" w:rsidRPr="007B6412">
        <w:rPr>
          <w:rFonts w:ascii="Arial" w:hAnsi="Arial" w:cs="Arial"/>
        </w:rPr>
        <w:t xml:space="preserve">a consistente esa explicación, ya </w:t>
      </w:r>
      <w:r w:rsidR="0067560F" w:rsidRPr="007B6412">
        <w:rPr>
          <w:rFonts w:ascii="Arial" w:hAnsi="Arial" w:cs="Arial"/>
        </w:rPr>
        <w:t>q</w:t>
      </w:r>
      <w:r w:rsidR="00B66E93" w:rsidRPr="007B6412">
        <w:rPr>
          <w:rFonts w:ascii="Arial" w:hAnsi="Arial" w:cs="Arial"/>
        </w:rPr>
        <w:t xml:space="preserve">ue </w:t>
      </w:r>
      <w:r w:rsidR="0067560F" w:rsidRPr="007B6412">
        <w:rPr>
          <w:rFonts w:ascii="Arial" w:hAnsi="Arial" w:cs="Arial"/>
        </w:rPr>
        <w:t>de haberse producido el hecho en las circunstancias narradas por el procesado, no se entiende por</w:t>
      </w:r>
      <w:r w:rsidR="00B66E93" w:rsidRPr="007B6412">
        <w:rPr>
          <w:rFonts w:ascii="Arial" w:hAnsi="Arial" w:cs="Arial"/>
        </w:rPr>
        <w:t xml:space="preserve"> qué</w:t>
      </w:r>
      <w:r w:rsidR="0067560F" w:rsidRPr="007B6412">
        <w:rPr>
          <w:rFonts w:ascii="Arial" w:hAnsi="Arial" w:cs="Arial"/>
        </w:rPr>
        <w:t xml:space="preserve"> es</w:t>
      </w:r>
      <w:r w:rsidR="00B66E93" w:rsidRPr="007B6412">
        <w:rPr>
          <w:rFonts w:ascii="Arial" w:hAnsi="Arial" w:cs="Arial"/>
        </w:rPr>
        <w:t>te optó</w:t>
      </w:r>
      <w:r w:rsidR="0067560F" w:rsidRPr="007B6412">
        <w:rPr>
          <w:rFonts w:ascii="Arial" w:hAnsi="Arial" w:cs="Arial"/>
        </w:rPr>
        <w:t xml:space="preserve"> por conservar el arma en su poder durante tanto tiempo, p</w:t>
      </w:r>
      <w:r w:rsidR="00B66E93" w:rsidRPr="007B6412">
        <w:rPr>
          <w:rFonts w:ascii="Arial" w:hAnsi="Arial" w:cs="Arial"/>
        </w:rPr>
        <w:t>ese a que se encontraba en la vía pública</w:t>
      </w:r>
      <w:r w:rsidR="0067560F" w:rsidRPr="007B6412">
        <w:rPr>
          <w:rFonts w:ascii="Arial" w:hAnsi="Arial" w:cs="Arial"/>
        </w:rPr>
        <w:t xml:space="preserve">, donde podía ser requerido fácilmente por las autoridades para practicarle un </w:t>
      </w:r>
      <w:r w:rsidR="00B66E93" w:rsidRPr="007B6412">
        <w:rPr>
          <w:rFonts w:ascii="Arial" w:hAnsi="Arial" w:cs="Arial"/>
        </w:rPr>
        <w:t>registro personal, lo que además</w:t>
      </w:r>
      <w:r w:rsidR="0067560F" w:rsidRPr="007B6412">
        <w:rPr>
          <w:rFonts w:ascii="Arial" w:hAnsi="Arial" w:cs="Arial"/>
        </w:rPr>
        <w:t xml:space="preserve"> explica su conducta posterior de tratar de eludir la acción de los patrulleros que lo intimaron para someterlo a una requisa.</w:t>
      </w:r>
    </w:p>
    <w:p w14:paraId="0058868B" w14:textId="0B28E658" w:rsidR="0067560F" w:rsidRPr="007B6412" w:rsidRDefault="0067560F" w:rsidP="007B6412">
      <w:pPr>
        <w:spacing w:line="276" w:lineRule="auto"/>
        <w:jc w:val="both"/>
        <w:rPr>
          <w:rFonts w:ascii="Arial" w:hAnsi="Arial" w:cs="Arial"/>
        </w:rPr>
      </w:pPr>
    </w:p>
    <w:p w14:paraId="725C58E3" w14:textId="17E8BB1E" w:rsidR="00373EF3" w:rsidRPr="007B6412" w:rsidRDefault="00866C53" w:rsidP="007B6412">
      <w:pPr>
        <w:spacing w:line="276" w:lineRule="auto"/>
        <w:jc w:val="both"/>
        <w:rPr>
          <w:rFonts w:ascii="Arial" w:hAnsi="Arial" w:cs="Arial"/>
        </w:rPr>
      </w:pPr>
      <w:r w:rsidRPr="007B6412">
        <w:rPr>
          <w:rFonts w:ascii="Arial" w:hAnsi="Arial" w:cs="Arial"/>
        </w:rPr>
        <w:t xml:space="preserve">A su vez las manifestaciones del procesado, en el sentido de que se había dirigido a la casa de la señora </w:t>
      </w:r>
      <w:r w:rsidR="00B66E93" w:rsidRPr="007B6412">
        <w:rPr>
          <w:rFonts w:ascii="Arial" w:hAnsi="Arial" w:cs="Arial"/>
        </w:rPr>
        <w:t>Marí</w:t>
      </w:r>
      <w:r w:rsidR="00373EF3" w:rsidRPr="007B6412">
        <w:rPr>
          <w:rFonts w:ascii="Arial" w:hAnsi="Arial" w:cs="Arial"/>
        </w:rPr>
        <w:t>a Libia Osorno para que esta le vendiera un desayuno y que en ese momento fue que lo interceptaron los agentes, fueron desvirtuadas con el testimonio de esta dama quien expuso ante una pregunta de la juez de conocimiento que estaba preparando esas viandas por encargo de una persona distinta al acusado.</w:t>
      </w:r>
    </w:p>
    <w:p w14:paraId="113B6CB0" w14:textId="77777777" w:rsidR="00373EF3" w:rsidRPr="007B6412" w:rsidRDefault="00373EF3" w:rsidP="007B6412">
      <w:pPr>
        <w:spacing w:line="276" w:lineRule="auto"/>
        <w:jc w:val="both"/>
        <w:rPr>
          <w:rFonts w:ascii="Arial" w:hAnsi="Arial" w:cs="Arial"/>
        </w:rPr>
      </w:pPr>
    </w:p>
    <w:p w14:paraId="11D0EDD3" w14:textId="5296649C" w:rsidR="00373EF3" w:rsidRPr="007B6412" w:rsidRDefault="00373EF3" w:rsidP="007B6412">
      <w:pPr>
        <w:spacing w:line="276" w:lineRule="auto"/>
        <w:jc w:val="both"/>
        <w:rPr>
          <w:rFonts w:ascii="Arial" w:hAnsi="Arial" w:cs="Arial"/>
        </w:rPr>
      </w:pPr>
      <w:r w:rsidRPr="007B6412">
        <w:rPr>
          <w:rFonts w:ascii="Arial" w:hAnsi="Arial" w:cs="Arial"/>
        </w:rPr>
        <w:t>6.7.8 E</w:t>
      </w:r>
      <w:r w:rsidR="0067560F" w:rsidRPr="007B6412">
        <w:rPr>
          <w:rFonts w:ascii="Arial" w:hAnsi="Arial" w:cs="Arial"/>
        </w:rPr>
        <w:t xml:space="preserve">n ese sentido </w:t>
      </w:r>
      <w:r w:rsidR="000520B6" w:rsidRPr="007B6412">
        <w:rPr>
          <w:rFonts w:ascii="Arial" w:hAnsi="Arial" w:cs="Arial"/>
        </w:rPr>
        <w:t xml:space="preserve">para la </w:t>
      </w:r>
      <w:r w:rsidR="0067560F" w:rsidRPr="007B6412">
        <w:rPr>
          <w:rFonts w:ascii="Arial" w:hAnsi="Arial" w:cs="Arial"/>
        </w:rPr>
        <w:t xml:space="preserve">Sala </w:t>
      </w:r>
      <w:r w:rsidR="000520B6" w:rsidRPr="007B6412">
        <w:rPr>
          <w:rFonts w:ascii="Arial" w:hAnsi="Arial" w:cs="Arial"/>
        </w:rPr>
        <w:t xml:space="preserve">queda claro que por las razones expuestas no se puede dar crédito a la versión del procesado, ya que todo indica que realmente </w:t>
      </w:r>
      <w:proofErr w:type="spellStart"/>
      <w:r w:rsidR="000520B6" w:rsidRPr="007B6412">
        <w:rPr>
          <w:rFonts w:ascii="Arial" w:hAnsi="Arial" w:cs="Arial"/>
        </w:rPr>
        <w:t>JEEO</w:t>
      </w:r>
      <w:proofErr w:type="spellEnd"/>
      <w:r w:rsidR="000520B6" w:rsidRPr="007B6412">
        <w:rPr>
          <w:rFonts w:ascii="Arial" w:hAnsi="Arial" w:cs="Arial"/>
        </w:rPr>
        <w:t xml:space="preserve"> fue el único portador del arma que le fue requisada en el operativo policial</w:t>
      </w:r>
      <w:r w:rsidRPr="007B6412">
        <w:rPr>
          <w:rFonts w:ascii="Arial" w:hAnsi="Arial" w:cs="Arial"/>
        </w:rPr>
        <w:t xml:space="preserve">, </w:t>
      </w:r>
      <w:r w:rsidR="000520B6" w:rsidRPr="007B6412">
        <w:rPr>
          <w:rFonts w:ascii="Arial" w:hAnsi="Arial" w:cs="Arial"/>
        </w:rPr>
        <w:t>y que su versión sobre la presencia del fanta</w:t>
      </w:r>
      <w:r w:rsidR="00B66E93" w:rsidRPr="007B6412">
        <w:rPr>
          <w:rFonts w:ascii="Arial" w:hAnsi="Arial" w:cs="Arial"/>
        </w:rPr>
        <w:t>smagórico personaje que irrumpió</w:t>
      </w:r>
      <w:r w:rsidR="000520B6" w:rsidRPr="007B6412">
        <w:rPr>
          <w:rFonts w:ascii="Arial" w:hAnsi="Arial" w:cs="Arial"/>
        </w:rPr>
        <w:t xml:space="preserve"> en la celebración</w:t>
      </w:r>
      <w:r w:rsidR="00B66E93" w:rsidRPr="007B6412">
        <w:rPr>
          <w:rFonts w:ascii="Arial" w:hAnsi="Arial" w:cs="Arial"/>
        </w:rPr>
        <w:t>,</w:t>
      </w:r>
      <w:r w:rsidRPr="007B6412">
        <w:rPr>
          <w:rFonts w:ascii="Arial" w:hAnsi="Arial" w:cs="Arial"/>
        </w:rPr>
        <w:t xml:space="preserve"> al cual presuntamente despojo del </w:t>
      </w:r>
      <w:r w:rsidR="0076505A" w:rsidRPr="007B6412">
        <w:rPr>
          <w:rFonts w:ascii="Arial" w:hAnsi="Arial" w:cs="Arial"/>
        </w:rPr>
        <w:t>revólver</w:t>
      </w:r>
      <w:r w:rsidRPr="007B6412">
        <w:rPr>
          <w:rFonts w:ascii="Arial" w:hAnsi="Arial" w:cs="Arial"/>
        </w:rPr>
        <w:t xml:space="preserve"> para que no le fuera a causar daño a los demás asistentes al festejo callejero, puede </w:t>
      </w:r>
      <w:r w:rsidR="000520B6" w:rsidRPr="007B6412">
        <w:rPr>
          <w:rFonts w:ascii="Arial" w:hAnsi="Arial" w:cs="Arial"/>
        </w:rPr>
        <w:t>entender</w:t>
      </w:r>
      <w:r w:rsidRPr="007B6412">
        <w:rPr>
          <w:rFonts w:ascii="Arial" w:hAnsi="Arial" w:cs="Arial"/>
        </w:rPr>
        <w:t xml:space="preserve">se </w:t>
      </w:r>
      <w:r w:rsidR="000520B6" w:rsidRPr="007B6412">
        <w:rPr>
          <w:rFonts w:ascii="Arial" w:hAnsi="Arial" w:cs="Arial"/>
        </w:rPr>
        <w:t xml:space="preserve">como un ejercicio del derecho a la defensa material, que resulta insuficiente para </w:t>
      </w:r>
      <w:r w:rsidR="00B66E93" w:rsidRPr="007B6412">
        <w:rPr>
          <w:rFonts w:ascii="Arial" w:hAnsi="Arial" w:cs="Arial"/>
        </w:rPr>
        <w:t>descartar su responsabilidad, má</w:t>
      </w:r>
      <w:r w:rsidR="000520B6" w:rsidRPr="007B6412">
        <w:rPr>
          <w:rFonts w:ascii="Arial" w:hAnsi="Arial" w:cs="Arial"/>
        </w:rPr>
        <w:t>xime si de acuerdo a sus manifestaciones, por tratarse</w:t>
      </w:r>
      <w:r w:rsidR="00B66E93" w:rsidRPr="007B6412">
        <w:rPr>
          <w:rFonts w:ascii="Arial" w:hAnsi="Arial" w:cs="Arial"/>
        </w:rPr>
        <w:t xml:space="preserve"> de un guarda de seguridad, tení</w:t>
      </w:r>
      <w:r w:rsidR="000520B6" w:rsidRPr="007B6412">
        <w:rPr>
          <w:rFonts w:ascii="Arial" w:hAnsi="Arial" w:cs="Arial"/>
        </w:rPr>
        <w:t>a un conocimiento potencial de la antijur</w:t>
      </w:r>
      <w:r w:rsidR="003F19C9" w:rsidRPr="007B6412">
        <w:rPr>
          <w:rFonts w:ascii="Arial" w:hAnsi="Arial" w:cs="Arial"/>
        </w:rPr>
        <w:t>i</w:t>
      </w:r>
      <w:r w:rsidR="000520B6" w:rsidRPr="007B6412">
        <w:rPr>
          <w:rFonts w:ascii="Arial" w:hAnsi="Arial" w:cs="Arial"/>
        </w:rPr>
        <w:t xml:space="preserve">dicidad de su comportamiento, consistente en portar el citado </w:t>
      </w:r>
      <w:r w:rsidR="0076505A" w:rsidRPr="007B6412">
        <w:rPr>
          <w:rFonts w:ascii="Arial" w:hAnsi="Arial" w:cs="Arial"/>
        </w:rPr>
        <w:t>revólver</w:t>
      </w:r>
      <w:r w:rsidR="00B66E93" w:rsidRPr="007B6412">
        <w:rPr>
          <w:rFonts w:ascii="Arial" w:hAnsi="Arial" w:cs="Arial"/>
        </w:rPr>
        <w:t xml:space="preserve"> en plena ví</w:t>
      </w:r>
      <w:r w:rsidR="000520B6" w:rsidRPr="007B6412">
        <w:rPr>
          <w:rFonts w:ascii="Arial" w:hAnsi="Arial" w:cs="Arial"/>
        </w:rPr>
        <w:t xml:space="preserve">a </w:t>
      </w:r>
      <w:proofErr w:type="spellStart"/>
      <w:r w:rsidR="000520B6" w:rsidRPr="007B6412">
        <w:rPr>
          <w:rFonts w:ascii="Arial" w:hAnsi="Arial" w:cs="Arial"/>
        </w:rPr>
        <w:t>publica</w:t>
      </w:r>
      <w:proofErr w:type="spellEnd"/>
      <w:r w:rsidR="000520B6" w:rsidRPr="007B6412">
        <w:rPr>
          <w:rFonts w:ascii="Arial" w:hAnsi="Arial" w:cs="Arial"/>
        </w:rPr>
        <w:t xml:space="preserve"> mientras estaba ingiriendo licor con otras pe</w:t>
      </w:r>
      <w:r w:rsidR="00B66E93" w:rsidRPr="007B6412">
        <w:rPr>
          <w:rFonts w:ascii="Arial" w:hAnsi="Arial" w:cs="Arial"/>
        </w:rPr>
        <w:t>rsonas, por lo cual la presunció</w:t>
      </w:r>
      <w:r w:rsidR="000520B6" w:rsidRPr="007B6412">
        <w:rPr>
          <w:rFonts w:ascii="Arial" w:hAnsi="Arial" w:cs="Arial"/>
        </w:rPr>
        <w:t xml:space="preserve">n </w:t>
      </w:r>
      <w:r w:rsidR="00B66E93" w:rsidRPr="007B6412">
        <w:rPr>
          <w:rFonts w:ascii="Arial" w:hAnsi="Arial" w:cs="Arial"/>
          <w:i/>
          <w:iCs/>
        </w:rPr>
        <w:t>iuris tantum</w:t>
      </w:r>
      <w:r w:rsidR="000520B6" w:rsidRPr="007B6412">
        <w:rPr>
          <w:rFonts w:ascii="Arial" w:hAnsi="Arial" w:cs="Arial"/>
          <w:i/>
          <w:iCs/>
        </w:rPr>
        <w:t xml:space="preserve">, </w:t>
      </w:r>
      <w:r w:rsidR="000520B6" w:rsidRPr="007B6412">
        <w:rPr>
          <w:rFonts w:ascii="Arial" w:hAnsi="Arial" w:cs="Arial"/>
        </w:rPr>
        <w:t xml:space="preserve">sobre el riesgo de esa conducta, </w:t>
      </w:r>
      <w:r w:rsidR="00615695" w:rsidRPr="007B6412">
        <w:rPr>
          <w:rFonts w:ascii="Arial" w:hAnsi="Arial" w:cs="Arial"/>
        </w:rPr>
        <w:t>que admite prueba en contrario</w:t>
      </w:r>
      <w:r w:rsidR="00615695" w:rsidRPr="007B6412">
        <w:rPr>
          <w:rFonts w:ascii="Arial" w:hAnsi="Arial" w:cs="Arial"/>
          <w:vertAlign w:val="superscript"/>
          <w:lang w:val="en-US"/>
        </w:rPr>
        <w:footnoteReference w:id="7"/>
      </w:r>
      <w:r w:rsidR="00615695" w:rsidRPr="007B6412">
        <w:rPr>
          <w:rFonts w:ascii="Arial" w:hAnsi="Arial" w:cs="Arial"/>
        </w:rPr>
        <w:t xml:space="preserve"> no fu</w:t>
      </w:r>
      <w:r w:rsidR="00EC6DAA" w:rsidRPr="007B6412">
        <w:rPr>
          <w:rFonts w:ascii="Arial" w:hAnsi="Arial" w:cs="Arial"/>
        </w:rPr>
        <w:t>e controvertida</w:t>
      </w:r>
      <w:r w:rsidR="000520B6" w:rsidRPr="007B6412">
        <w:rPr>
          <w:rFonts w:ascii="Arial" w:hAnsi="Arial" w:cs="Arial"/>
        </w:rPr>
        <w:t xml:space="preserve">, </w:t>
      </w:r>
      <w:r w:rsidR="00EC6DAA" w:rsidRPr="007B6412">
        <w:rPr>
          <w:rFonts w:ascii="Arial" w:hAnsi="Arial" w:cs="Arial"/>
        </w:rPr>
        <w:t>puesto que los esfuerzos de la defensa se concentraron en exponer que la captura</w:t>
      </w:r>
      <w:r w:rsidR="00B66E93" w:rsidRPr="007B6412">
        <w:rPr>
          <w:rFonts w:ascii="Arial" w:hAnsi="Arial" w:cs="Arial"/>
        </w:rPr>
        <w:t xml:space="preserve"> del acusado se </w:t>
      </w:r>
      <w:proofErr w:type="spellStart"/>
      <w:r w:rsidR="00B66E93" w:rsidRPr="007B6412">
        <w:rPr>
          <w:rFonts w:ascii="Arial" w:hAnsi="Arial" w:cs="Arial"/>
        </w:rPr>
        <w:t>present</w:t>
      </w:r>
      <w:proofErr w:type="spellEnd"/>
      <w:r w:rsidRPr="007B6412">
        <w:rPr>
          <w:rFonts w:ascii="Arial" w:hAnsi="Arial" w:cs="Arial"/>
        </w:rPr>
        <w:t xml:space="preserve"> al </w:t>
      </w:r>
      <w:r w:rsidR="00EC6DAA" w:rsidRPr="007B6412">
        <w:rPr>
          <w:rFonts w:ascii="Arial" w:hAnsi="Arial" w:cs="Arial"/>
        </w:rPr>
        <w:t xml:space="preserve"> interior de</w:t>
      </w:r>
      <w:r w:rsidR="00B66E93" w:rsidRPr="007B6412">
        <w:rPr>
          <w:rFonts w:ascii="Arial" w:hAnsi="Arial" w:cs="Arial"/>
        </w:rPr>
        <w:t>l inmueble de la señora Osorno,</w:t>
      </w:r>
      <w:r w:rsidR="00EC6DAA" w:rsidRPr="007B6412">
        <w:rPr>
          <w:rFonts w:ascii="Arial" w:hAnsi="Arial" w:cs="Arial"/>
        </w:rPr>
        <w:t xml:space="preserve"> que </w:t>
      </w:r>
      <w:r w:rsidRPr="007B6412">
        <w:rPr>
          <w:rFonts w:ascii="Arial" w:hAnsi="Arial" w:cs="Arial"/>
        </w:rPr>
        <w:t xml:space="preserve">el </w:t>
      </w:r>
      <w:r w:rsidR="0076505A" w:rsidRPr="007B6412">
        <w:rPr>
          <w:rFonts w:ascii="Arial" w:hAnsi="Arial" w:cs="Arial"/>
        </w:rPr>
        <w:t>revólver</w:t>
      </w:r>
      <w:r w:rsidRPr="007B6412">
        <w:rPr>
          <w:rFonts w:ascii="Arial" w:hAnsi="Arial" w:cs="Arial"/>
        </w:rPr>
        <w:t xml:space="preserve"> requisado no fue el mismo </w:t>
      </w:r>
      <w:r w:rsidR="00EC6DAA" w:rsidRPr="007B6412">
        <w:rPr>
          <w:rFonts w:ascii="Arial" w:hAnsi="Arial" w:cs="Arial"/>
        </w:rPr>
        <w:t xml:space="preserve">elemento </w:t>
      </w:r>
      <w:r w:rsidR="00B66E93" w:rsidRPr="007B6412">
        <w:rPr>
          <w:rFonts w:ascii="Arial" w:hAnsi="Arial" w:cs="Arial"/>
        </w:rPr>
        <w:t>examinado</w:t>
      </w:r>
      <w:r w:rsidR="00EC6DAA" w:rsidRPr="007B6412">
        <w:rPr>
          <w:rFonts w:ascii="Arial" w:hAnsi="Arial" w:cs="Arial"/>
        </w:rPr>
        <w:t xml:space="preserve"> por la </w:t>
      </w:r>
      <w:r w:rsidRPr="007B6412">
        <w:rPr>
          <w:rFonts w:ascii="Arial" w:hAnsi="Arial" w:cs="Arial"/>
        </w:rPr>
        <w:t xml:space="preserve">técnico en </w:t>
      </w:r>
      <w:r w:rsidR="00EC6DAA" w:rsidRPr="007B6412">
        <w:rPr>
          <w:rFonts w:ascii="Arial" w:hAnsi="Arial" w:cs="Arial"/>
        </w:rPr>
        <w:lastRenderedPageBreak/>
        <w:t xml:space="preserve">balística y </w:t>
      </w:r>
      <w:r w:rsidRPr="007B6412">
        <w:rPr>
          <w:rFonts w:ascii="Arial" w:hAnsi="Arial" w:cs="Arial"/>
        </w:rPr>
        <w:t xml:space="preserve">si </w:t>
      </w:r>
      <w:proofErr w:type="spellStart"/>
      <w:r w:rsidRPr="007B6412">
        <w:rPr>
          <w:rFonts w:ascii="Arial" w:hAnsi="Arial" w:cs="Arial"/>
        </w:rPr>
        <w:t>JEEO</w:t>
      </w:r>
      <w:proofErr w:type="spellEnd"/>
      <w:r w:rsidRPr="007B6412">
        <w:rPr>
          <w:rFonts w:ascii="Arial" w:hAnsi="Arial" w:cs="Arial"/>
        </w:rPr>
        <w:t xml:space="preserve"> lo portaba era porque se lo </w:t>
      </w:r>
      <w:r w:rsidR="00EC6DAA" w:rsidRPr="007B6412">
        <w:rPr>
          <w:rFonts w:ascii="Arial" w:hAnsi="Arial" w:cs="Arial"/>
        </w:rPr>
        <w:t>había quitado a otro ciudadano p</w:t>
      </w:r>
      <w:r w:rsidRPr="007B6412">
        <w:rPr>
          <w:rFonts w:ascii="Arial" w:hAnsi="Arial" w:cs="Arial"/>
        </w:rPr>
        <w:t>ara garantizar la se</w:t>
      </w:r>
      <w:r w:rsidR="00EC6DAA" w:rsidRPr="007B6412">
        <w:rPr>
          <w:rFonts w:ascii="Arial" w:hAnsi="Arial" w:cs="Arial"/>
        </w:rPr>
        <w:t>guridad</w:t>
      </w:r>
      <w:r w:rsidRPr="007B6412">
        <w:rPr>
          <w:rFonts w:ascii="Arial" w:hAnsi="Arial" w:cs="Arial"/>
        </w:rPr>
        <w:t xml:space="preserve"> de sus compañeros de juerga.</w:t>
      </w:r>
    </w:p>
    <w:p w14:paraId="6E9E91BB" w14:textId="77777777" w:rsidR="00B66E93" w:rsidRPr="007B6412" w:rsidRDefault="00B66E93" w:rsidP="007B6412">
      <w:pPr>
        <w:spacing w:line="276" w:lineRule="auto"/>
        <w:jc w:val="both"/>
        <w:rPr>
          <w:rFonts w:ascii="Arial" w:hAnsi="Arial" w:cs="Arial"/>
          <w:i/>
          <w:iCs/>
        </w:rPr>
      </w:pPr>
    </w:p>
    <w:p w14:paraId="1757B3B7" w14:textId="0669B4C1" w:rsidR="00E82309" w:rsidRPr="007B6412" w:rsidRDefault="00373EF3" w:rsidP="007B6412">
      <w:pPr>
        <w:spacing w:line="276" w:lineRule="auto"/>
        <w:jc w:val="both"/>
        <w:rPr>
          <w:rFonts w:ascii="Arial" w:hAnsi="Arial" w:cs="Arial"/>
          <w:lang w:eastAsia="en-US"/>
        </w:rPr>
      </w:pPr>
      <w:r w:rsidRPr="007B6412">
        <w:rPr>
          <w:rFonts w:ascii="Arial" w:hAnsi="Arial" w:cs="Arial"/>
        </w:rPr>
        <w:t xml:space="preserve">6.7.9 En tal virtud se considera que existían suficientes elementos de juicio para considerar que </w:t>
      </w:r>
      <w:r w:rsidR="00B66E93" w:rsidRPr="007B6412">
        <w:rPr>
          <w:rFonts w:ascii="Arial" w:hAnsi="Arial" w:cs="Arial"/>
        </w:rPr>
        <w:t>el procesado actuó</w:t>
      </w:r>
      <w:r w:rsidR="00D2340C" w:rsidRPr="007B6412">
        <w:rPr>
          <w:rFonts w:ascii="Arial" w:hAnsi="Arial" w:cs="Arial"/>
        </w:rPr>
        <w:t xml:space="preserve"> de manera dolosa en</w:t>
      </w:r>
      <w:r w:rsidR="00E82309" w:rsidRPr="007B6412">
        <w:rPr>
          <w:rFonts w:ascii="Arial" w:hAnsi="Arial" w:cs="Arial"/>
        </w:rPr>
        <w:t xml:space="preserve"> lo relativo al porte del arma en mención, y en torno al tercer componente de la triada de la conducta punible, se cita lo manifestado en el </w:t>
      </w:r>
      <w:r w:rsidR="00370F5C" w:rsidRPr="007B6412">
        <w:rPr>
          <w:rFonts w:ascii="Arial" w:hAnsi="Arial" w:cs="Arial"/>
          <w:lang w:eastAsia="en-US"/>
        </w:rPr>
        <w:t xml:space="preserve"> precedente horizontal contenido en</w:t>
      </w:r>
      <w:r w:rsidR="00615695" w:rsidRPr="007B6412">
        <w:rPr>
          <w:rFonts w:ascii="Arial" w:hAnsi="Arial" w:cs="Arial"/>
          <w:lang w:eastAsia="en-US"/>
        </w:rPr>
        <w:t xml:space="preserve"> el fallo proferido por esta Corporación el 19 de febrero de 2008, en el radicado 6600160 00035 2006 00400-01, </w:t>
      </w:r>
      <w:proofErr w:type="spellStart"/>
      <w:r w:rsidR="00615695" w:rsidRPr="007B6412">
        <w:rPr>
          <w:rFonts w:ascii="Arial" w:hAnsi="Arial" w:cs="Arial"/>
          <w:lang w:eastAsia="en-US"/>
        </w:rPr>
        <w:t>M.P</w:t>
      </w:r>
      <w:proofErr w:type="spellEnd"/>
      <w:r w:rsidR="00615695" w:rsidRPr="007B6412">
        <w:rPr>
          <w:rFonts w:ascii="Arial" w:hAnsi="Arial" w:cs="Arial"/>
          <w:lang w:eastAsia="en-US"/>
        </w:rPr>
        <w:t xml:space="preserve">. Jorge Arturo Castaño Duque, </w:t>
      </w:r>
      <w:r w:rsidR="00E82309" w:rsidRPr="007B6412">
        <w:rPr>
          <w:rFonts w:ascii="Arial" w:hAnsi="Arial" w:cs="Arial"/>
          <w:lang w:eastAsia="en-US"/>
        </w:rPr>
        <w:t>donde se dijo lo siguiente sobre la culpabilidad :</w:t>
      </w:r>
    </w:p>
    <w:p w14:paraId="126A1877" w14:textId="77777777" w:rsidR="00E82309" w:rsidRPr="007B6412" w:rsidRDefault="00E82309" w:rsidP="007B6412">
      <w:pPr>
        <w:overflowPunct w:val="0"/>
        <w:autoSpaceDE w:val="0"/>
        <w:autoSpaceDN w:val="0"/>
        <w:adjustRightInd w:val="0"/>
        <w:spacing w:line="276" w:lineRule="auto"/>
        <w:ind w:right="618"/>
        <w:jc w:val="both"/>
        <w:rPr>
          <w:rFonts w:ascii="Arial" w:hAnsi="Arial" w:cs="Arial"/>
          <w:i/>
          <w:lang w:eastAsia="en-US"/>
        </w:rPr>
      </w:pPr>
    </w:p>
    <w:p w14:paraId="1070FECD" w14:textId="5D17CB44" w:rsidR="00E82309" w:rsidRPr="007B6412" w:rsidRDefault="007B6412" w:rsidP="007B6412">
      <w:pPr>
        <w:overflowPunct w:val="0"/>
        <w:autoSpaceDE w:val="0"/>
        <w:autoSpaceDN w:val="0"/>
        <w:adjustRightInd w:val="0"/>
        <w:ind w:left="426" w:right="420"/>
        <w:jc w:val="both"/>
        <w:rPr>
          <w:rFonts w:ascii="Arial" w:hAnsi="Arial" w:cs="Arial"/>
          <w:i/>
          <w:sz w:val="22"/>
          <w:lang w:eastAsia="en-US"/>
        </w:rPr>
      </w:pPr>
      <w:r>
        <w:rPr>
          <w:rFonts w:ascii="Arial" w:hAnsi="Arial" w:cs="Arial"/>
          <w:i/>
          <w:sz w:val="22"/>
          <w:lang w:eastAsia="en-US"/>
        </w:rPr>
        <w:t>“</w:t>
      </w:r>
      <w:r w:rsidR="00E82309" w:rsidRPr="007B6412">
        <w:rPr>
          <w:rFonts w:ascii="Arial" w:hAnsi="Arial" w:cs="Arial"/>
          <w:i/>
          <w:sz w:val="22"/>
          <w:lang w:eastAsia="en-US"/>
        </w:rPr>
        <w:t>…</w:t>
      </w:r>
      <w:r>
        <w:rPr>
          <w:rFonts w:ascii="Arial" w:hAnsi="Arial" w:cs="Arial"/>
          <w:i/>
          <w:sz w:val="22"/>
          <w:lang w:eastAsia="en-US"/>
        </w:rPr>
        <w:t xml:space="preserve"> </w:t>
      </w:r>
      <w:r w:rsidR="00615695" w:rsidRPr="007B6412">
        <w:rPr>
          <w:rFonts w:ascii="Arial" w:hAnsi="Arial" w:cs="Arial"/>
          <w:i/>
          <w:sz w:val="22"/>
          <w:lang w:eastAsia="en-US"/>
        </w:rPr>
        <w:t>Precisamente para impedir atribuciones ilimitadas en la responsabilidad, el elemento culpabilidad tiene como presupuestos indispensables: la conciencia de la antijuridicidad, pero adicionalmente, la exigibilidad de otra conducta, figura ésta última que al decir de la doctrina nacional constituye una verdadera “causal extralegal de inculpabilidad”</w:t>
      </w:r>
      <w:r>
        <w:rPr>
          <w:rFonts w:ascii="Arial" w:hAnsi="Arial" w:cs="Arial"/>
          <w:i/>
          <w:sz w:val="22"/>
          <w:lang w:eastAsia="en-US"/>
        </w:rPr>
        <w:t xml:space="preserve"> </w:t>
      </w:r>
      <w:r w:rsidR="00615695" w:rsidRPr="007B6412">
        <w:rPr>
          <w:rFonts w:ascii="Arial" w:hAnsi="Arial" w:cs="Arial"/>
          <w:i/>
          <w:sz w:val="22"/>
          <w:vertAlign w:val="superscript"/>
          <w:lang w:eastAsia="en-US"/>
        </w:rPr>
        <w:footnoteReference w:id="8"/>
      </w:r>
    </w:p>
    <w:p w14:paraId="3968CBBC" w14:textId="77777777" w:rsidR="00615695" w:rsidRPr="007B6412" w:rsidRDefault="00615695" w:rsidP="007B6412">
      <w:pPr>
        <w:spacing w:line="276" w:lineRule="auto"/>
        <w:jc w:val="both"/>
        <w:rPr>
          <w:rFonts w:ascii="Arial" w:hAnsi="Arial" w:cs="Arial"/>
        </w:rPr>
      </w:pPr>
    </w:p>
    <w:p w14:paraId="2FFFB225" w14:textId="5779103F" w:rsidR="00C600B2" w:rsidRPr="007B6412" w:rsidRDefault="00AF75A3" w:rsidP="007B6412">
      <w:pPr>
        <w:spacing w:line="276" w:lineRule="auto"/>
        <w:jc w:val="both"/>
        <w:rPr>
          <w:rFonts w:ascii="Arial" w:hAnsi="Arial" w:cs="Arial"/>
        </w:rPr>
      </w:pPr>
      <w:r w:rsidRPr="007B6412">
        <w:rPr>
          <w:rFonts w:ascii="Arial" w:hAnsi="Arial" w:cs="Arial"/>
        </w:rPr>
        <w:t>6.</w:t>
      </w:r>
      <w:r w:rsidR="00E43467" w:rsidRPr="007B6412">
        <w:rPr>
          <w:rFonts w:ascii="Arial" w:hAnsi="Arial" w:cs="Arial"/>
        </w:rPr>
        <w:t xml:space="preserve">7.10 </w:t>
      </w:r>
      <w:r w:rsidR="00273F90" w:rsidRPr="007B6412">
        <w:rPr>
          <w:rFonts w:ascii="Arial" w:hAnsi="Arial" w:cs="Arial"/>
        </w:rPr>
        <w:t xml:space="preserve">Por lo </w:t>
      </w:r>
      <w:r w:rsidR="003F19C9" w:rsidRPr="007B6412">
        <w:rPr>
          <w:rFonts w:ascii="Arial" w:hAnsi="Arial" w:cs="Arial"/>
        </w:rPr>
        <w:t>tanto,</w:t>
      </w:r>
      <w:r w:rsidR="00273F90" w:rsidRPr="007B6412">
        <w:rPr>
          <w:rFonts w:ascii="Arial" w:hAnsi="Arial" w:cs="Arial"/>
        </w:rPr>
        <w:t xml:space="preserve"> analizado ese elemento de la </w:t>
      </w:r>
      <w:r w:rsidR="00615695" w:rsidRPr="007B6412">
        <w:rPr>
          <w:rFonts w:ascii="Arial" w:hAnsi="Arial" w:cs="Arial"/>
        </w:rPr>
        <w:t xml:space="preserve">conducta resulta válida la conclusión </w:t>
      </w:r>
      <w:r w:rsidR="007B6A81" w:rsidRPr="007B6412">
        <w:rPr>
          <w:rFonts w:ascii="Arial" w:hAnsi="Arial" w:cs="Arial"/>
        </w:rPr>
        <w:t xml:space="preserve">de la </w:t>
      </w:r>
      <w:r w:rsidR="00273F90" w:rsidRPr="007B6412">
        <w:rPr>
          <w:rFonts w:ascii="Arial" w:hAnsi="Arial" w:cs="Arial"/>
          <w:i/>
        </w:rPr>
        <w:t>A</w:t>
      </w:r>
      <w:r w:rsidR="007B6A81" w:rsidRPr="007B6412">
        <w:rPr>
          <w:rFonts w:ascii="Arial" w:hAnsi="Arial" w:cs="Arial"/>
          <w:i/>
        </w:rPr>
        <w:t xml:space="preserve"> quo </w:t>
      </w:r>
      <w:r w:rsidR="007B6A81" w:rsidRPr="007B6412">
        <w:rPr>
          <w:rFonts w:ascii="Arial" w:hAnsi="Arial" w:cs="Arial"/>
        </w:rPr>
        <w:t xml:space="preserve">por cuanto </w:t>
      </w:r>
      <w:r w:rsidR="006056DA" w:rsidRPr="007B6412">
        <w:rPr>
          <w:rFonts w:ascii="Arial" w:hAnsi="Arial" w:cs="Arial"/>
        </w:rPr>
        <w:t>el procesado era q</w:t>
      </w:r>
      <w:r w:rsidR="007B6A81" w:rsidRPr="007B6412">
        <w:rPr>
          <w:rFonts w:ascii="Arial" w:hAnsi="Arial" w:cs="Arial"/>
        </w:rPr>
        <w:t xml:space="preserve">uien portaba el arma de fuego a sabiendas de </w:t>
      </w:r>
      <w:r w:rsidR="006056DA" w:rsidRPr="007B6412">
        <w:rPr>
          <w:rFonts w:ascii="Arial" w:hAnsi="Arial" w:cs="Arial"/>
        </w:rPr>
        <w:t>la exigencia de contar con permiso de la autoridad competente para tenerla en su poder, lo cual lleva a descartar sus explicaciones sobre el hecho de que le había quitado el arma a otra persona, ya que la evidencia presentada por la defensa al respect</w:t>
      </w:r>
      <w:r w:rsidR="00B66E93" w:rsidRPr="007B6412">
        <w:rPr>
          <w:rFonts w:ascii="Arial" w:hAnsi="Arial" w:cs="Arial"/>
        </w:rPr>
        <w:t>o es dudosa, tal como se analizó</w:t>
      </w:r>
      <w:r w:rsidR="006056DA" w:rsidRPr="007B6412">
        <w:rPr>
          <w:rFonts w:ascii="Arial" w:hAnsi="Arial" w:cs="Arial"/>
        </w:rPr>
        <w:t xml:space="preserve"> en el apartado 6.7.7 de esta decisión, lo que indica que el señor </w:t>
      </w:r>
      <w:proofErr w:type="spellStart"/>
      <w:r w:rsidR="006056DA" w:rsidRPr="007B6412">
        <w:rPr>
          <w:rFonts w:ascii="Arial" w:hAnsi="Arial" w:cs="Arial"/>
        </w:rPr>
        <w:t>JEEO</w:t>
      </w:r>
      <w:proofErr w:type="spellEnd"/>
      <w:r w:rsidR="006056DA" w:rsidRPr="007B6412">
        <w:rPr>
          <w:rFonts w:ascii="Arial" w:hAnsi="Arial" w:cs="Arial"/>
        </w:rPr>
        <w:t xml:space="preserve"> </w:t>
      </w:r>
      <w:r w:rsidR="00273F90" w:rsidRPr="007B6412">
        <w:rPr>
          <w:rFonts w:ascii="Arial" w:hAnsi="Arial" w:cs="Arial"/>
        </w:rPr>
        <w:t xml:space="preserve">conocía perfectamente lo ilícito de su actuar, por lo cual intentó evadir </w:t>
      </w:r>
      <w:r w:rsidR="00C600B2" w:rsidRPr="007B6412">
        <w:rPr>
          <w:rFonts w:ascii="Arial" w:hAnsi="Arial" w:cs="Arial"/>
        </w:rPr>
        <w:t xml:space="preserve">la actuación de los agentes, para tratar, </w:t>
      </w:r>
      <w:r w:rsidR="00273F90" w:rsidRPr="007B6412">
        <w:rPr>
          <w:rFonts w:ascii="Arial" w:hAnsi="Arial" w:cs="Arial"/>
        </w:rPr>
        <w:t xml:space="preserve">como el mismo acusado lo dijo, </w:t>
      </w:r>
      <w:r w:rsidR="00C600B2" w:rsidRPr="007B6412">
        <w:rPr>
          <w:rFonts w:ascii="Arial" w:hAnsi="Arial" w:cs="Arial"/>
        </w:rPr>
        <w:t xml:space="preserve">de </w:t>
      </w:r>
      <w:r w:rsidR="00273F90" w:rsidRPr="007B6412">
        <w:rPr>
          <w:rFonts w:ascii="Arial" w:hAnsi="Arial" w:cs="Arial"/>
        </w:rPr>
        <w:t>esconder el arma al interior de un inmueble</w:t>
      </w:r>
      <w:r w:rsidR="00B66E93" w:rsidRPr="007B6412">
        <w:rPr>
          <w:rFonts w:ascii="Arial" w:hAnsi="Arial" w:cs="Arial"/>
        </w:rPr>
        <w:t xml:space="preserve"> contiguo</w:t>
      </w:r>
      <w:r w:rsidR="006056DA" w:rsidRPr="007B6412">
        <w:rPr>
          <w:rFonts w:ascii="Arial" w:hAnsi="Arial" w:cs="Arial"/>
        </w:rPr>
        <w:t xml:space="preserve">, frente a lo cual resulta inexplicable la contradicción en que incurrieron el procesado y el señor Mateo Jaramillo, sobre la presencia en el lugar del presunto dueño del </w:t>
      </w:r>
      <w:r w:rsidR="0076505A" w:rsidRPr="007B6412">
        <w:rPr>
          <w:rFonts w:ascii="Arial" w:hAnsi="Arial" w:cs="Arial"/>
        </w:rPr>
        <w:t>revólver</w:t>
      </w:r>
      <w:r w:rsidR="00C600B2" w:rsidRPr="007B6412">
        <w:rPr>
          <w:rFonts w:ascii="Arial" w:hAnsi="Arial" w:cs="Arial"/>
        </w:rPr>
        <w:t xml:space="preserve"> </w:t>
      </w:r>
      <w:r w:rsidR="006056DA" w:rsidRPr="007B6412">
        <w:rPr>
          <w:rFonts w:ascii="Arial" w:hAnsi="Arial" w:cs="Arial"/>
        </w:rPr>
        <w:t xml:space="preserve">mientras se le practicaba la requisa al acusado, ya que de atenerse a lo dicho por el señor Jaramillo lo precedente habría sido que los amigos de </w:t>
      </w:r>
      <w:proofErr w:type="spellStart"/>
      <w:r w:rsidR="006056DA" w:rsidRPr="007B6412">
        <w:rPr>
          <w:rFonts w:ascii="Arial" w:hAnsi="Arial" w:cs="Arial"/>
        </w:rPr>
        <w:t>JEEO</w:t>
      </w:r>
      <w:proofErr w:type="spellEnd"/>
      <w:r w:rsidR="006056DA" w:rsidRPr="007B6412">
        <w:rPr>
          <w:rFonts w:ascii="Arial" w:hAnsi="Arial" w:cs="Arial"/>
        </w:rPr>
        <w:t>, le hubieran informado a los agentes de esa situación, lo cual no hicieron</w:t>
      </w:r>
      <w:r w:rsidR="00C600B2" w:rsidRPr="007B6412">
        <w:rPr>
          <w:rFonts w:ascii="Arial" w:hAnsi="Arial" w:cs="Arial"/>
        </w:rPr>
        <w:t xml:space="preserve">, sin que el señor </w:t>
      </w:r>
      <w:proofErr w:type="spellStart"/>
      <w:r w:rsidR="00C600B2" w:rsidRPr="007B6412">
        <w:rPr>
          <w:rFonts w:ascii="Arial" w:hAnsi="Arial" w:cs="Arial"/>
        </w:rPr>
        <w:t>JEEO</w:t>
      </w:r>
      <w:proofErr w:type="spellEnd"/>
      <w:r w:rsidR="00C600B2" w:rsidRPr="007B6412">
        <w:rPr>
          <w:rFonts w:ascii="Arial" w:hAnsi="Arial" w:cs="Arial"/>
        </w:rPr>
        <w:t xml:space="preserve"> hubiera dejado alguna constancia en ese sentido al suscribir el acta de derechos como capturado.</w:t>
      </w:r>
    </w:p>
    <w:p w14:paraId="5A7136D3" w14:textId="77777777" w:rsidR="00B66E93" w:rsidRPr="007B6412" w:rsidRDefault="00B66E93" w:rsidP="007B6412">
      <w:pPr>
        <w:spacing w:line="276" w:lineRule="auto"/>
        <w:jc w:val="both"/>
        <w:rPr>
          <w:rFonts w:ascii="Arial" w:hAnsi="Arial" w:cs="Arial"/>
        </w:rPr>
      </w:pPr>
    </w:p>
    <w:p w14:paraId="02309CDE" w14:textId="3075E04A" w:rsidR="00C9524F" w:rsidRPr="007B6412" w:rsidRDefault="006056DA" w:rsidP="007B6412">
      <w:pPr>
        <w:spacing w:line="276" w:lineRule="auto"/>
        <w:jc w:val="both"/>
        <w:rPr>
          <w:rFonts w:ascii="Arial" w:hAnsi="Arial" w:cs="Arial"/>
        </w:rPr>
      </w:pPr>
      <w:r w:rsidRPr="007B6412">
        <w:rPr>
          <w:rFonts w:ascii="Arial" w:hAnsi="Arial" w:cs="Arial"/>
        </w:rPr>
        <w:t xml:space="preserve">6.7.11 Adicionalmente debe decirse que la </w:t>
      </w:r>
      <w:proofErr w:type="spellStart"/>
      <w:r w:rsidRPr="007B6412">
        <w:rPr>
          <w:rFonts w:ascii="Arial" w:hAnsi="Arial" w:cs="Arial"/>
        </w:rPr>
        <w:t>antijuricidad</w:t>
      </w:r>
      <w:proofErr w:type="spellEnd"/>
      <w:r w:rsidRPr="007B6412">
        <w:rPr>
          <w:rFonts w:ascii="Arial" w:hAnsi="Arial" w:cs="Arial"/>
        </w:rPr>
        <w:t xml:space="preserve"> material de la conducta descrita en el </w:t>
      </w:r>
      <w:r w:rsidR="00B66E93" w:rsidRPr="007B6412">
        <w:rPr>
          <w:rFonts w:ascii="Arial" w:hAnsi="Arial" w:cs="Arial"/>
        </w:rPr>
        <w:t>artículo</w:t>
      </w:r>
      <w:r w:rsidRPr="007B6412">
        <w:rPr>
          <w:rFonts w:ascii="Arial" w:hAnsi="Arial" w:cs="Arial"/>
        </w:rPr>
        <w:t xml:space="preserve"> 365 del </w:t>
      </w:r>
      <w:proofErr w:type="spellStart"/>
      <w:r w:rsidRPr="007B6412">
        <w:rPr>
          <w:rFonts w:ascii="Arial" w:hAnsi="Arial" w:cs="Arial"/>
        </w:rPr>
        <w:t>CP</w:t>
      </w:r>
      <w:proofErr w:type="spellEnd"/>
      <w:r w:rsidRPr="007B6412">
        <w:rPr>
          <w:rFonts w:ascii="Arial" w:hAnsi="Arial" w:cs="Arial"/>
        </w:rPr>
        <w:t xml:space="preserve">, no </w:t>
      </w:r>
      <w:r w:rsidR="00B66E93" w:rsidRPr="007B6412">
        <w:rPr>
          <w:rFonts w:ascii="Arial" w:hAnsi="Arial" w:cs="Arial"/>
        </w:rPr>
        <w:t>está</w:t>
      </w:r>
      <w:r w:rsidRPr="007B6412">
        <w:rPr>
          <w:rFonts w:ascii="Arial" w:hAnsi="Arial" w:cs="Arial"/>
        </w:rPr>
        <w:t xml:space="preserve"> condicionada a que el arma lleve su munición, pu</w:t>
      </w:r>
      <w:r w:rsidR="00C600B2" w:rsidRPr="007B6412">
        <w:rPr>
          <w:rFonts w:ascii="Arial" w:hAnsi="Arial" w:cs="Arial"/>
        </w:rPr>
        <w:t>es el tipo penal s</w:t>
      </w:r>
      <w:r w:rsidR="00B66E93" w:rsidRPr="007B6412">
        <w:rPr>
          <w:rFonts w:ascii="Arial" w:hAnsi="Arial" w:cs="Arial"/>
        </w:rPr>
        <w:t>anciona la fabricación, trafico</w:t>
      </w:r>
      <w:r w:rsidR="00C600B2" w:rsidRPr="007B6412">
        <w:rPr>
          <w:rFonts w:ascii="Arial" w:hAnsi="Arial" w:cs="Arial"/>
        </w:rPr>
        <w:t xml:space="preserve">, porte o tenencia de </w:t>
      </w:r>
      <w:r w:rsidR="00C600B2" w:rsidRPr="007B6412">
        <w:rPr>
          <w:rFonts w:ascii="Arial" w:hAnsi="Arial" w:cs="Arial"/>
          <w:u w:val="single"/>
        </w:rPr>
        <w:t xml:space="preserve">armas de fuego, accesorios, partes o municiones, </w:t>
      </w:r>
      <w:r w:rsidR="00C600B2" w:rsidRPr="007B6412">
        <w:rPr>
          <w:rFonts w:ascii="Arial" w:hAnsi="Arial" w:cs="Arial"/>
        </w:rPr>
        <w:t xml:space="preserve">por lo cual el elemento de la falta de letalidad del artefacto por no contar con su carga, no resulta consistente en el caso </w:t>
      </w:r>
      <w:r w:rsidR="00B66E93" w:rsidRPr="007B6412">
        <w:rPr>
          <w:rFonts w:ascii="Arial" w:hAnsi="Arial" w:cs="Arial"/>
          <w:i/>
          <w:iCs/>
        </w:rPr>
        <w:t>sub examen</w:t>
      </w:r>
      <w:r w:rsidR="00C600B2" w:rsidRPr="007B6412">
        <w:rPr>
          <w:rFonts w:ascii="Arial" w:hAnsi="Arial" w:cs="Arial"/>
          <w:i/>
          <w:iCs/>
        </w:rPr>
        <w:t xml:space="preserve">, </w:t>
      </w:r>
      <w:r w:rsidR="00C600B2" w:rsidRPr="007B6412">
        <w:rPr>
          <w:rFonts w:ascii="Arial" w:hAnsi="Arial" w:cs="Arial"/>
        </w:rPr>
        <w:t>porque en ese orden de ideas habría que decir que n</w:t>
      </w:r>
      <w:r w:rsidR="00C9524F" w:rsidRPr="007B6412">
        <w:rPr>
          <w:rFonts w:ascii="Arial" w:hAnsi="Arial" w:cs="Arial"/>
        </w:rPr>
        <w:t xml:space="preserve">unca </w:t>
      </w:r>
      <w:r w:rsidR="00C600B2" w:rsidRPr="007B6412">
        <w:rPr>
          <w:rFonts w:ascii="Arial" w:hAnsi="Arial" w:cs="Arial"/>
        </w:rPr>
        <w:t xml:space="preserve">se presentaría el componente de lesividad de la conducta en casos tales como el hallazgo de municiones en poder de una persona o de unas armas </w:t>
      </w:r>
      <w:r w:rsidR="00B66E93" w:rsidRPr="007B6412">
        <w:rPr>
          <w:rFonts w:ascii="Arial" w:hAnsi="Arial" w:cs="Arial"/>
        </w:rPr>
        <w:t>que vinieran desarmadas valga l</w:t>
      </w:r>
      <w:r w:rsidR="00C600B2" w:rsidRPr="007B6412">
        <w:rPr>
          <w:rFonts w:ascii="Arial" w:hAnsi="Arial" w:cs="Arial"/>
        </w:rPr>
        <w:t xml:space="preserve">a expresión, </w:t>
      </w:r>
      <w:r w:rsidR="00C9524F" w:rsidRPr="007B6412">
        <w:rPr>
          <w:rFonts w:ascii="Arial" w:hAnsi="Arial" w:cs="Arial"/>
        </w:rPr>
        <w:t xml:space="preserve">ya que en ultimas lo que resulta relevante frente a la afectación del bien jurídico protegido es la </w:t>
      </w:r>
      <w:r w:rsidR="00C9524F" w:rsidRPr="007B6412">
        <w:rPr>
          <w:rFonts w:ascii="Arial" w:hAnsi="Arial" w:cs="Arial"/>
          <w:u w:val="single"/>
        </w:rPr>
        <w:t xml:space="preserve">idoneidad </w:t>
      </w:r>
      <w:r w:rsidR="00C9524F" w:rsidRPr="007B6412">
        <w:rPr>
          <w:rFonts w:ascii="Arial" w:hAnsi="Arial" w:cs="Arial"/>
        </w:rPr>
        <w:t>del elemento, que en este caso fue plenamente demostrada con la prue</w:t>
      </w:r>
      <w:r w:rsidR="00B66E93" w:rsidRPr="007B6412">
        <w:rPr>
          <w:rFonts w:ascii="Arial" w:hAnsi="Arial" w:cs="Arial"/>
        </w:rPr>
        <w:t>ba pericial ingresada al juicio</w:t>
      </w:r>
      <w:r w:rsidR="00C9524F" w:rsidRPr="007B6412">
        <w:rPr>
          <w:rFonts w:ascii="Arial" w:hAnsi="Arial" w:cs="Arial"/>
        </w:rPr>
        <w:t xml:space="preserve">, asunto que fue examinado en CSJ </w:t>
      </w:r>
      <w:proofErr w:type="spellStart"/>
      <w:r w:rsidR="00C9524F" w:rsidRPr="007B6412">
        <w:rPr>
          <w:rFonts w:ascii="Arial" w:hAnsi="Arial" w:cs="Arial"/>
        </w:rPr>
        <w:t>SP</w:t>
      </w:r>
      <w:proofErr w:type="spellEnd"/>
      <w:r w:rsidR="00C9524F" w:rsidRPr="007B6412">
        <w:rPr>
          <w:rFonts w:ascii="Arial" w:hAnsi="Arial" w:cs="Arial"/>
        </w:rPr>
        <w:t xml:space="preserve"> del </w:t>
      </w:r>
      <w:r w:rsidR="00FD2D13" w:rsidRPr="007B6412">
        <w:rPr>
          <w:rFonts w:ascii="Arial" w:hAnsi="Arial" w:cs="Arial"/>
        </w:rPr>
        <w:t>8 de julio de 2011</w:t>
      </w:r>
      <w:r w:rsidR="00C9524F" w:rsidRPr="007B6412">
        <w:rPr>
          <w:rFonts w:ascii="Arial" w:hAnsi="Arial" w:cs="Arial"/>
        </w:rPr>
        <w:t xml:space="preserve">, radicado </w:t>
      </w:r>
      <w:r w:rsidR="00FD2D13" w:rsidRPr="007B6412">
        <w:rPr>
          <w:rFonts w:ascii="Arial" w:hAnsi="Arial" w:cs="Arial"/>
        </w:rPr>
        <w:t xml:space="preserve">36326 </w:t>
      </w:r>
      <w:r w:rsidR="00C9524F" w:rsidRPr="007B6412">
        <w:rPr>
          <w:rFonts w:ascii="Arial" w:hAnsi="Arial" w:cs="Arial"/>
        </w:rPr>
        <w:t>donde se dijo lo siguiente :</w:t>
      </w:r>
    </w:p>
    <w:p w14:paraId="4CD9F213" w14:textId="77777777" w:rsidR="00C9524F" w:rsidRPr="007B6412" w:rsidRDefault="00C9524F" w:rsidP="007B6412">
      <w:pPr>
        <w:spacing w:line="276" w:lineRule="auto"/>
        <w:ind w:left="567" w:right="618"/>
        <w:jc w:val="both"/>
        <w:rPr>
          <w:rFonts w:ascii="Arial" w:hAnsi="Arial" w:cs="Arial"/>
          <w:i/>
        </w:rPr>
      </w:pPr>
    </w:p>
    <w:p w14:paraId="4B045799" w14:textId="76225381" w:rsidR="00FD2D13" w:rsidRPr="007B6412" w:rsidRDefault="00FD2D13" w:rsidP="007B6412">
      <w:pPr>
        <w:ind w:left="426" w:right="420"/>
        <w:jc w:val="both"/>
        <w:rPr>
          <w:rFonts w:ascii="Arial" w:hAnsi="Arial" w:cs="Arial"/>
          <w:i/>
          <w:sz w:val="22"/>
        </w:rPr>
      </w:pPr>
      <w:r w:rsidRPr="007B6412">
        <w:rPr>
          <w:rFonts w:ascii="Arial" w:hAnsi="Arial" w:cs="Arial"/>
          <w:i/>
          <w:sz w:val="22"/>
        </w:rPr>
        <w:t xml:space="preserve">“De otra parte, en lo que tiene que ver con el razonamiento que desarrolla la censura, resulta notorio que el impugnante deja sin sustento su petición buscando que la Sala proceda a admitir la demanda para desarrollar la jurisprudencia, pues olvida que la Corte se ha pronunciado sobre la lesividad que acarrea el porte de armas que no están cargadas. </w:t>
      </w:r>
    </w:p>
    <w:p w14:paraId="00A1771B" w14:textId="77777777" w:rsidR="00FD2D13" w:rsidRPr="007B6412" w:rsidRDefault="00FD2D13" w:rsidP="007B6412">
      <w:pPr>
        <w:ind w:left="426" w:right="420"/>
        <w:jc w:val="both"/>
        <w:rPr>
          <w:rFonts w:ascii="Arial" w:hAnsi="Arial" w:cs="Arial"/>
          <w:i/>
          <w:sz w:val="22"/>
        </w:rPr>
      </w:pPr>
    </w:p>
    <w:p w14:paraId="4D62F736"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 xml:space="preserve">En efecto, en providencia de la cual el recurrente no se ocupa, la Corporación estableció la antijuridicidad material en casos como el que aquí fue objeto de juzgamiento, en los siguientes términos: </w:t>
      </w:r>
    </w:p>
    <w:p w14:paraId="68B2B97E" w14:textId="77777777" w:rsidR="00FD2D13" w:rsidRPr="007B6412" w:rsidRDefault="00FD2D13" w:rsidP="007B6412">
      <w:pPr>
        <w:ind w:left="426" w:right="420"/>
        <w:jc w:val="both"/>
        <w:rPr>
          <w:rFonts w:ascii="Arial" w:hAnsi="Arial" w:cs="Arial"/>
          <w:i/>
          <w:sz w:val="22"/>
        </w:rPr>
      </w:pPr>
    </w:p>
    <w:p w14:paraId="3EC8CE70" w14:textId="1B80AC5A" w:rsidR="00FD2D13" w:rsidRDefault="00FD2D13" w:rsidP="007B6412">
      <w:pPr>
        <w:ind w:left="426" w:right="420"/>
        <w:jc w:val="both"/>
        <w:rPr>
          <w:rFonts w:ascii="Arial" w:hAnsi="Arial" w:cs="Arial"/>
          <w:i/>
          <w:sz w:val="22"/>
        </w:rPr>
      </w:pPr>
      <w:r w:rsidRPr="007B6412">
        <w:rPr>
          <w:rFonts w:ascii="Arial" w:hAnsi="Arial" w:cs="Arial"/>
          <w:i/>
          <w:sz w:val="22"/>
        </w:rPr>
        <w:t>“La conducta referida por la sentencia en cita, esto es, la de portar un arma que carece de mecanismos para disparar o que se encuentre averiada o en estado de deterioro y que por lo mismo se reporta con alcances de inocuidad, valga decir, carente de lesividad por su imposibilidad de producir un daño o peligro efectivo al bien jurídico, no es dable equipararla a los eventos en que la misma no aparece “cargada”.</w:t>
      </w:r>
    </w:p>
    <w:p w14:paraId="73D708FC" w14:textId="77777777" w:rsidR="007B6412" w:rsidRPr="007B6412" w:rsidRDefault="007B6412" w:rsidP="007B6412">
      <w:pPr>
        <w:ind w:left="426" w:right="420"/>
        <w:jc w:val="both"/>
        <w:rPr>
          <w:rFonts w:ascii="Arial" w:hAnsi="Arial" w:cs="Arial"/>
          <w:i/>
          <w:sz w:val="22"/>
        </w:rPr>
      </w:pPr>
    </w:p>
    <w:p w14:paraId="38A47E72"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 xml:space="preserve">Plantear que en los casos de llevar consigo un revólver o una pistola pero sin munición es viable la valoración de ausencia de antijuridicidad y la correlativa absolución, como es el planteamiento que formula el </w:t>
      </w:r>
      <w:proofErr w:type="spellStart"/>
      <w:r w:rsidRPr="007B6412">
        <w:rPr>
          <w:rFonts w:ascii="Arial" w:hAnsi="Arial" w:cs="Arial"/>
          <w:i/>
          <w:sz w:val="22"/>
        </w:rPr>
        <w:t>casacionista</w:t>
      </w:r>
      <w:proofErr w:type="spellEnd"/>
      <w:r w:rsidRPr="007B6412">
        <w:rPr>
          <w:rFonts w:ascii="Arial" w:hAnsi="Arial" w:cs="Arial"/>
          <w:i/>
          <w:sz w:val="22"/>
        </w:rPr>
        <w:t xml:space="preserve"> en éste cargo, no deja de ser una ingenuidad dogmática que de acogerse por vía de la jurisprudencia, de una parte, sería contrario al principio de reserva o de estricta legalidad, y de otra, implicaría desconocer que los comportamientos así dados generan un riesgo de perjuicio no abstracto sino efectivo y por ende son punibles. </w:t>
      </w:r>
    </w:p>
    <w:p w14:paraId="5366873B" w14:textId="77777777" w:rsidR="00FD2D13" w:rsidRPr="007B6412" w:rsidRDefault="00FD2D13" w:rsidP="007B6412">
      <w:pPr>
        <w:ind w:left="426" w:right="420"/>
        <w:jc w:val="both"/>
        <w:rPr>
          <w:rFonts w:ascii="Arial" w:hAnsi="Arial" w:cs="Arial"/>
          <w:i/>
          <w:sz w:val="22"/>
        </w:rPr>
      </w:pPr>
    </w:p>
    <w:p w14:paraId="1F5ECE42"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En ningún escenario y menos en el de la jurisprudencia penal, por ejemplo, se proyecta viable, racional ni jurídico llegar a disponer a través de la exclusión de la antijuridicidad material, que la importación, tráfico, fabricación, reparación, almacenamiento, conservación, adquisición o suministro o porte sin permiso de autoridad competente de un arma de uso privativo de las fuerzas militares pero que no se halle con su carga o sin municiones deje de ser conducta punible por ausencia de lesividad.</w:t>
      </w:r>
    </w:p>
    <w:p w14:paraId="20735399" w14:textId="77777777" w:rsidR="00FD2D13" w:rsidRPr="007B6412" w:rsidRDefault="00FD2D13" w:rsidP="007B6412">
      <w:pPr>
        <w:ind w:left="426" w:right="420"/>
        <w:jc w:val="both"/>
        <w:rPr>
          <w:rFonts w:ascii="Arial" w:hAnsi="Arial" w:cs="Arial"/>
          <w:i/>
          <w:sz w:val="22"/>
        </w:rPr>
      </w:pPr>
    </w:p>
    <w:p w14:paraId="035AC9A3"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 xml:space="preserve">En los casos en que el instrumento al momento de la aprehensión de quien lo porta, no tiene funcionalidad por estar incompleto, desprovisto de piezas que lo hacen inútil o inservible, sin dificultades se comprende que se trata de una acción en un todo inocua, sobre la cual no se pueden derivar consecuencias punitivas, y que en caso de hacerlo traduciría aplicar criterios de responsabilidad objetiva la que se halla erradicada en los términos del artículo 12 de la Ley 599 de 2000. </w:t>
      </w:r>
    </w:p>
    <w:p w14:paraId="4CF61668" w14:textId="77777777" w:rsidR="00FD2D13" w:rsidRPr="007B6412" w:rsidRDefault="00FD2D13" w:rsidP="007B6412">
      <w:pPr>
        <w:ind w:left="426" w:right="420"/>
        <w:jc w:val="both"/>
        <w:rPr>
          <w:rFonts w:ascii="Arial" w:hAnsi="Arial" w:cs="Arial"/>
          <w:i/>
          <w:sz w:val="22"/>
        </w:rPr>
      </w:pPr>
    </w:p>
    <w:p w14:paraId="17C6635C"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En efecto, conforme a la ley de la causa y el efecto, para que algo pueda llegar a ser real y concretarse en el mundo de los fenómenos y los resultados primero tiene que ser posible, proceso de acción que no se cumple en los comportamientos inoperantes antes referidos, pero que sí se presenta tratándose de armas en perfecto estado independientemente de que se hallen sin proveedor o sin proyectiles, eventos en los que no es dable pregonar ausencia de lesividad, pues lo cierto es, que en esas condiciones traducen un peligro real y efectivo.”</w:t>
      </w:r>
    </w:p>
    <w:p w14:paraId="5CE7ABED" w14:textId="77777777" w:rsidR="00FD2D13" w:rsidRPr="007B6412" w:rsidRDefault="00FD2D13" w:rsidP="007B6412">
      <w:pPr>
        <w:ind w:left="426" w:right="420"/>
        <w:jc w:val="both"/>
        <w:rPr>
          <w:rFonts w:ascii="Arial" w:hAnsi="Arial" w:cs="Arial"/>
          <w:i/>
          <w:sz w:val="22"/>
        </w:rPr>
      </w:pPr>
    </w:p>
    <w:p w14:paraId="3EBB84F4" w14:textId="2856651B" w:rsidR="00FD2D13" w:rsidRPr="007B6412" w:rsidRDefault="00FD2D13" w:rsidP="007B6412">
      <w:pPr>
        <w:ind w:left="426" w:right="420"/>
        <w:jc w:val="both"/>
        <w:rPr>
          <w:rFonts w:ascii="Arial" w:hAnsi="Arial" w:cs="Arial"/>
          <w:i/>
          <w:sz w:val="22"/>
        </w:rPr>
      </w:pPr>
      <w:r w:rsidRPr="007B6412">
        <w:rPr>
          <w:rFonts w:ascii="Arial" w:hAnsi="Arial" w:cs="Arial"/>
          <w:i/>
          <w:sz w:val="22"/>
        </w:rPr>
        <w:t>En otra decisión también hizo la siguiente precisión:</w:t>
      </w:r>
    </w:p>
    <w:p w14:paraId="00C5179E" w14:textId="77777777" w:rsidR="00FD2D13" w:rsidRPr="007B6412" w:rsidRDefault="00FD2D13" w:rsidP="007B6412">
      <w:pPr>
        <w:ind w:left="426" w:right="420"/>
        <w:jc w:val="both"/>
        <w:rPr>
          <w:rFonts w:ascii="Arial" w:hAnsi="Arial" w:cs="Arial"/>
          <w:i/>
          <w:sz w:val="22"/>
        </w:rPr>
      </w:pPr>
    </w:p>
    <w:p w14:paraId="2427B1FC"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“Con la  modificación a las leyes 599, 600 de 2000 y 906 de 2004 contenida en la Ley 1142 de 2007, se  ofrece indiscutible concluir que su finalidad estuvo inequívocamente dirigida a adoptar medidas para la prevención y represión de la actividad delictiva ; de donde resulta de forzoso discernimiento precisar que no fue la intención del legislador –entre otras- despenalizar la conducta punible de porte de armas cuando aquella se  lleve sin la respectiva munición; contrario sensu, estuvo guiada a aumentar la pena .  He ahí  la equivocación del censor.</w:t>
      </w:r>
    </w:p>
    <w:p w14:paraId="21E3E31F" w14:textId="77777777" w:rsidR="00FD2D13" w:rsidRPr="007B6412" w:rsidRDefault="00FD2D13" w:rsidP="007B6412">
      <w:pPr>
        <w:ind w:left="426" w:right="420"/>
        <w:jc w:val="both"/>
        <w:rPr>
          <w:rFonts w:ascii="Arial" w:hAnsi="Arial" w:cs="Arial"/>
          <w:i/>
          <w:sz w:val="22"/>
        </w:rPr>
      </w:pPr>
    </w:p>
    <w:p w14:paraId="3E8CE1AF" w14:textId="77777777" w:rsidR="00FD2D13" w:rsidRPr="007B6412" w:rsidRDefault="00FD2D13" w:rsidP="007B6412">
      <w:pPr>
        <w:ind w:left="426" w:right="420"/>
        <w:jc w:val="both"/>
        <w:rPr>
          <w:rFonts w:ascii="Arial" w:hAnsi="Arial" w:cs="Arial"/>
          <w:i/>
          <w:sz w:val="22"/>
        </w:rPr>
      </w:pPr>
      <w:proofErr w:type="spellStart"/>
      <w:r w:rsidRPr="007B6412">
        <w:rPr>
          <w:rFonts w:ascii="Arial" w:hAnsi="Arial" w:cs="Arial"/>
          <w:i/>
          <w:sz w:val="22"/>
        </w:rPr>
        <w:lastRenderedPageBreak/>
        <w:t>jj</w:t>
      </w:r>
      <w:proofErr w:type="spellEnd"/>
      <w:r w:rsidRPr="007B6412">
        <w:rPr>
          <w:rFonts w:ascii="Arial" w:hAnsi="Arial" w:cs="Arial"/>
          <w:i/>
          <w:sz w:val="22"/>
        </w:rPr>
        <w:t xml:space="preserve">) Ahora bien, en torno a la discusión que planteó el recurrente, menester igualmente es señalar que el </w:t>
      </w:r>
      <w:proofErr w:type="spellStart"/>
      <w:r w:rsidRPr="007B6412">
        <w:rPr>
          <w:rFonts w:ascii="Arial" w:hAnsi="Arial" w:cs="Arial"/>
          <w:i/>
          <w:sz w:val="22"/>
        </w:rPr>
        <w:t>nomen</w:t>
      </w:r>
      <w:proofErr w:type="spellEnd"/>
      <w:r w:rsidRPr="007B6412">
        <w:rPr>
          <w:rFonts w:ascii="Arial" w:hAnsi="Arial" w:cs="Arial"/>
          <w:i/>
          <w:sz w:val="22"/>
        </w:rPr>
        <w:t xml:space="preserve"> iuris con el que el legislador denominó la conducta no comporta disquisición alguna, como que se ofreció idéntico al  nominado en el primigenio artículo 365 del Código Penal: fabricación, tráfico y porte de armas de fuego o municiones.</w:t>
      </w:r>
    </w:p>
    <w:p w14:paraId="41A5420C" w14:textId="77777777" w:rsidR="00FD2D13" w:rsidRPr="007B6412" w:rsidRDefault="00FD2D13" w:rsidP="007B6412">
      <w:pPr>
        <w:ind w:left="426" w:right="420"/>
        <w:jc w:val="both"/>
        <w:rPr>
          <w:rFonts w:ascii="Arial" w:hAnsi="Arial" w:cs="Arial"/>
          <w:i/>
          <w:sz w:val="22"/>
        </w:rPr>
      </w:pPr>
    </w:p>
    <w:p w14:paraId="7BE38AEA"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 xml:space="preserve">A su turno la ley 1142 lo denominó: fabricación, tráfico y porte de armas de fuego o municiones. </w:t>
      </w:r>
    </w:p>
    <w:p w14:paraId="63553AED" w14:textId="77777777" w:rsidR="00FD2D13" w:rsidRPr="007B6412" w:rsidRDefault="00FD2D13" w:rsidP="007B6412">
      <w:pPr>
        <w:ind w:left="426" w:right="420"/>
        <w:jc w:val="both"/>
        <w:rPr>
          <w:rFonts w:ascii="Arial" w:hAnsi="Arial" w:cs="Arial"/>
          <w:i/>
          <w:sz w:val="22"/>
        </w:rPr>
      </w:pPr>
    </w:p>
    <w:p w14:paraId="57C2831E"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Tal cotejo pone de manifiesto cuán infundado se ofreció el reproche.</w:t>
      </w:r>
    </w:p>
    <w:p w14:paraId="5C2CFAC0" w14:textId="77777777" w:rsidR="00FD2D13" w:rsidRPr="007B6412" w:rsidRDefault="00FD2D13" w:rsidP="007B6412">
      <w:pPr>
        <w:ind w:left="426" w:right="420"/>
        <w:jc w:val="both"/>
        <w:rPr>
          <w:rFonts w:ascii="Arial" w:hAnsi="Arial" w:cs="Arial"/>
          <w:i/>
          <w:sz w:val="22"/>
        </w:rPr>
      </w:pPr>
    </w:p>
    <w:p w14:paraId="449C8452" w14:textId="77777777" w:rsidR="00FD2D13" w:rsidRPr="007B6412" w:rsidRDefault="00FD2D13" w:rsidP="007B6412">
      <w:pPr>
        <w:ind w:left="426" w:right="420"/>
        <w:jc w:val="both"/>
        <w:rPr>
          <w:rFonts w:ascii="Arial" w:hAnsi="Arial" w:cs="Arial"/>
          <w:i/>
          <w:sz w:val="22"/>
        </w:rPr>
      </w:pPr>
      <w:proofErr w:type="spellStart"/>
      <w:proofErr w:type="gramStart"/>
      <w:r w:rsidRPr="007B6412">
        <w:rPr>
          <w:rFonts w:ascii="Arial" w:hAnsi="Arial" w:cs="Arial"/>
          <w:i/>
          <w:sz w:val="22"/>
        </w:rPr>
        <w:t>jjj</w:t>
      </w:r>
      <w:proofErr w:type="spellEnd"/>
      <w:proofErr w:type="gramEnd"/>
      <w:r w:rsidRPr="007B6412">
        <w:rPr>
          <w:rFonts w:ascii="Arial" w:hAnsi="Arial" w:cs="Arial"/>
          <w:i/>
          <w:sz w:val="22"/>
        </w:rPr>
        <w:t>) El yerro de la propuesta no termina ahí. De cara al sustento medular en que fincó el censor su reproche, esto es, la utilización de la “y” en la modificación del artículo 365 del estatuto sustantivo por virtud del artículo 38 de la Ley 1142 de 2007 al terminar de enlistar los verbos rectores y concretar la acción frente a las armas de fuego:</w:t>
      </w:r>
    </w:p>
    <w:p w14:paraId="438D1F32" w14:textId="77777777" w:rsidR="00FD2D13" w:rsidRPr="007B6412" w:rsidRDefault="00FD2D13" w:rsidP="007B6412">
      <w:pPr>
        <w:ind w:left="426" w:right="420"/>
        <w:jc w:val="both"/>
        <w:rPr>
          <w:rFonts w:ascii="Arial" w:hAnsi="Arial" w:cs="Arial"/>
          <w:i/>
          <w:sz w:val="22"/>
        </w:rPr>
      </w:pPr>
    </w:p>
    <w:p w14:paraId="17F2A01A" w14:textId="3260B577" w:rsidR="00FD2D13" w:rsidRPr="007B6412" w:rsidRDefault="00FD2D13" w:rsidP="007B6412">
      <w:pPr>
        <w:ind w:left="426" w:right="420"/>
        <w:jc w:val="both"/>
        <w:rPr>
          <w:rFonts w:ascii="Arial" w:hAnsi="Arial" w:cs="Arial"/>
          <w:i/>
          <w:sz w:val="22"/>
        </w:rPr>
      </w:pPr>
      <w:r w:rsidRPr="007B6412">
        <w:rPr>
          <w:rFonts w:ascii="Arial" w:hAnsi="Arial" w:cs="Arial"/>
          <w:i/>
          <w:sz w:val="22"/>
        </w:rPr>
        <w:t>“…</w:t>
      </w:r>
      <w:r w:rsidR="007B6412">
        <w:rPr>
          <w:rFonts w:ascii="Arial" w:hAnsi="Arial" w:cs="Arial"/>
          <w:i/>
          <w:sz w:val="22"/>
        </w:rPr>
        <w:t xml:space="preserve"> </w:t>
      </w:r>
      <w:r w:rsidRPr="007B6412">
        <w:rPr>
          <w:rFonts w:ascii="Arial" w:hAnsi="Arial" w:cs="Arial"/>
          <w:i/>
          <w:sz w:val="22"/>
        </w:rPr>
        <w:t>Artículo 365. Fabricación, tráfico y porte de armas de fuego o municiones:  El que sin permiso de autoridad competente importe, trafique, fabrique, transporte, almacene, distribuya, venda, suministre, repare o porte armas de fuego de defensa personal y municiones, incurrirá en prisión de cuatro (4) a ocho (8) años…”. Resalte fuera del texto.</w:t>
      </w:r>
    </w:p>
    <w:p w14:paraId="51F4BE3D" w14:textId="77777777" w:rsidR="00FD2D13" w:rsidRPr="007B6412" w:rsidRDefault="00FD2D13" w:rsidP="007B6412">
      <w:pPr>
        <w:ind w:left="426" w:right="420"/>
        <w:jc w:val="both"/>
        <w:rPr>
          <w:rFonts w:ascii="Arial" w:hAnsi="Arial" w:cs="Arial"/>
          <w:i/>
          <w:sz w:val="22"/>
        </w:rPr>
      </w:pPr>
    </w:p>
    <w:p w14:paraId="35331E3A"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 xml:space="preserve">Ello, por sí solo no comporta la trascendencia sugerida como tampoco tiene la virtualidad de despenalizar la conducta como lo sugirió el </w:t>
      </w:r>
      <w:proofErr w:type="spellStart"/>
      <w:r w:rsidRPr="007B6412">
        <w:rPr>
          <w:rFonts w:ascii="Arial" w:hAnsi="Arial" w:cs="Arial"/>
          <w:i/>
          <w:sz w:val="22"/>
        </w:rPr>
        <w:t>casacionista</w:t>
      </w:r>
      <w:proofErr w:type="spellEnd"/>
      <w:r w:rsidRPr="007B6412">
        <w:rPr>
          <w:rFonts w:ascii="Arial" w:hAnsi="Arial" w:cs="Arial"/>
          <w:i/>
          <w:sz w:val="22"/>
        </w:rPr>
        <w:t xml:space="preserve">, ni mucho menos conduce a proponer que el porte de un arma exige como condición sine qua </w:t>
      </w:r>
      <w:proofErr w:type="spellStart"/>
      <w:r w:rsidRPr="007B6412">
        <w:rPr>
          <w:rFonts w:ascii="Arial" w:hAnsi="Arial" w:cs="Arial"/>
          <w:i/>
          <w:sz w:val="22"/>
        </w:rPr>
        <w:t>nom</w:t>
      </w:r>
      <w:proofErr w:type="spellEnd"/>
      <w:r w:rsidRPr="007B6412">
        <w:rPr>
          <w:rFonts w:ascii="Arial" w:hAnsi="Arial" w:cs="Arial"/>
          <w:i/>
          <w:sz w:val="22"/>
        </w:rPr>
        <w:t xml:space="preserve"> para su penalización, llevar consigo las municiones, como que prohibido le es al intérprete, cuando el texto de la norma es clara, brindarle una finalidad distinta que la que su expreso tenor literal se </w:t>
      </w:r>
      <w:proofErr w:type="gramStart"/>
      <w:r w:rsidRPr="007B6412">
        <w:rPr>
          <w:rFonts w:ascii="Arial" w:hAnsi="Arial" w:cs="Arial"/>
          <w:i/>
          <w:sz w:val="22"/>
        </w:rPr>
        <w:t>ofrece .</w:t>
      </w:r>
      <w:proofErr w:type="gramEnd"/>
    </w:p>
    <w:p w14:paraId="051B5869" w14:textId="77777777" w:rsidR="00FD2D13" w:rsidRPr="007B6412" w:rsidRDefault="00FD2D13" w:rsidP="007B6412">
      <w:pPr>
        <w:ind w:left="426" w:right="420"/>
        <w:jc w:val="both"/>
        <w:rPr>
          <w:rFonts w:ascii="Arial" w:hAnsi="Arial" w:cs="Arial"/>
          <w:i/>
          <w:sz w:val="22"/>
        </w:rPr>
      </w:pPr>
    </w:p>
    <w:p w14:paraId="051B769C"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Resáltese que si de  conductas de peligro  se trata, la simple utilización  del  artefacto,  tenga  o  no   munición,   infunde temor a los asociados, esto es, que de manera real y efectiva afecta el bien jurídico.</w:t>
      </w:r>
    </w:p>
    <w:p w14:paraId="09A1F692" w14:textId="77777777" w:rsidR="00FD2D13" w:rsidRPr="007B6412" w:rsidRDefault="00FD2D13" w:rsidP="007B6412">
      <w:pPr>
        <w:ind w:left="426" w:right="420"/>
        <w:jc w:val="both"/>
        <w:rPr>
          <w:rFonts w:ascii="Arial" w:hAnsi="Arial" w:cs="Arial"/>
          <w:i/>
          <w:sz w:val="22"/>
        </w:rPr>
      </w:pPr>
    </w:p>
    <w:p w14:paraId="257D05D9" w14:textId="77777777" w:rsidR="00FD2D13" w:rsidRPr="007B6412" w:rsidRDefault="00FD2D13" w:rsidP="007B6412">
      <w:pPr>
        <w:ind w:left="426" w:right="420"/>
        <w:jc w:val="both"/>
        <w:rPr>
          <w:rFonts w:ascii="Arial" w:hAnsi="Arial" w:cs="Arial"/>
          <w:i/>
          <w:sz w:val="22"/>
        </w:rPr>
      </w:pPr>
      <w:r w:rsidRPr="007B6412">
        <w:rPr>
          <w:rFonts w:ascii="Arial" w:hAnsi="Arial" w:cs="Arial"/>
          <w:i/>
          <w:sz w:val="22"/>
        </w:rPr>
        <w:t>Solamente, en los supuestos previstos por el artículo 6 del Decreto 2553 de 1993, puede admitirse la atipicidad de la conducta, esto es cuando el arma pierda ese carácter, cuando sea total y permanentemente inservible.  En modo alguno se elimina la tipicidad porque de manera ocasional y transitoria no se lleve la munición.”</w:t>
      </w:r>
    </w:p>
    <w:p w14:paraId="2B6D224F" w14:textId="77777777" w:rsidR="00FD2D13" w:rsidRPr="007B6412" w:rsidRDefault="00FD2D13" w:rsidP="007B6412">
      <w:pPr>
        <w:ind w:left="426" w:right="420"/>
        <w:jc w:val="both"/>
        <w:rPr>
          <w:rFonts w:ascii="Arial" w:hAnsi="Arial" w:cs="Arial"/>
          <w:i/>
          <w:sz w:val="22"/>
        </w:rPr>
      </w:pPr>
    </w:p>
    <w:p w14:paraId="0D1E25FB" w14:textId="7B7217A6" w:rsidR="00FD2D13" w:rsidRPr="007B6412" w:rsidRDefault="00FD2D13" w:rsidP="007B6412">
      <w:pPr>
        <w:ind w:left="426" w:right="420"/>
        <w:jc w:val="both"/>
        <w:rPr>
          <w:rFonts w:ascii="Arial" w:hAnsi="Arial" w:cs="Arial"/>
          <w:i/>
          <w:sz w:val="22"/>
        </w:rPr>
      </w:pPr>
      <w:r w:rsidRPr="007B6412">
        <w:rPr>
          <w:rFonts w:ascii="Arial" w:hAnsi="Arial" w:cs="Arial"/>
          <w:i/>
          <w:sz w:val="22"/>
        </w:rPr>
        <w:t xml:space="preserve">De lo anterior se colige, sin ninguna dificultad, que en la conducta de portar un arma sin munición persiste la violación al bien jurídico de la seguridad pública, mientras aquella se encuentre en funcionamiento, como sucede con el revólver incautado al procesado CALIXTO </w:t>
      </w:r>
      <w:proofErr w:type="spellStart"/>
      <w:r w:rsidRPr="007B6412">
        <w:rPr>
          <w:rFonts w:ascii="Arial" w:hAnsi="Arial" w:cs="Arial"/>
          <w:i/>
          <w:sz w:val="22"/>
        </w:rPr>
        <w:t>BAYUELO</w:t>
      </w:r>
      <w:proofErr w:type="spellEnd"/>
      <w:r w:rsidRPr="007B6412">
        <w:rPr>
          <w:rFonts w:ascii="Arial" w:hAnsi="Arial" w:cs="Arial"/>
          <w:i/>
          <w:sz w:val="22"/>
        </w:rPr>
        <w:t xml:space="preserve"> CUETO, por manera que la capacidad o potencialidad de afectar bienes jurídicos atenta contra la convivencia pacífica y tranquila de los coasociados, como condición para el desarrollo y ejercicio de todos los derechos que le asisten al ciudadano, noción que no tiene en cuenta el demandante y, de ahí, su persistencia en señalar que no hubo menoscabo al bien jurídico de la seguridad pública.”</w:t>
      </w:r>
    </w:p>
    <w:p w14:paraId="20D2B955" w14:textId="77777777" w:rsidR="00FD2D13" w:rsidRPr="007B6412" w:rsidRDefault="00FD2D13" w:rsidP="007B6412">
      <w:pPr>
        <w:spacing w:line="276" w:lineRule="auto"/>
        <w:ind w:right="618"/>
        <w:jc w:val="both"/>
        <w:rPr>
          <w:rFonts w:ascii="Arial" w:hAnsi="Arial" w:cs="Arial"/>
          <w:i/>
        </w:rPr>
      </w:pPr>
    </w:p>
    <w:p w14:paraId="6DB9ED49" w14:textId="1A0DB899" w:rsidR="00C9524F" w:rsidRPr="007B6412" w:rsidRDefault="00D439F1" w:rsidP="007B6412">
      <w:pPr>
        <w:spacing w:line="276" w:lineRule="auto"/>
        <w:jc w:val="both"/>
        <w:rPr>
          <w:rFonts w:ascii="Arial" w:hAnsi="Arial" w:cs="Arial"/>
        </w:rPr>
      </w:pPr>
      <w:r w:rsidRPr="007B6412">
        <w:rPr>
          <w:rFonts w:ascii="Arial" w:hAnsi="Arial" w:cs="Arial"/>
        </w:rPr>
        <w:t>6.</w:t>
      </w:r>
      <w:r w:rsidR="00C9524F" w:rsidRPr="007B6412">
        <w:rPr>
          <w:rFonts w:ascii="Arial" w:hAnsi="Arial" w:cs="Arial"/>
        </w:rPr>
        <w:t xml:space="preserve">7.12 </w:t>
      </w:r>
      <w:r w:rsidR="003F19C9" w:rsidRPr="007B6412">
        <w:rPr>
          <w:rFonts w:ascii="Arial" w:hAnsi="Arial" w:cs="Arial"/>
        </w:rPr>
        <w:t>P</w:t>
      </w:r>
      <w:r w:rsidRPr="007B6412">
        <w:rPr>
          <w:rFonts w:ascii="Arial" w:hAnsi="Arial" w:cs="Arial"/>
        </w:rPr>
        <w:t xml:space="preserve">or último, en lo que respecta al reproche del censor relacionado con la falta de certeza del informe pericial de balística, valga decir que fue el mismo procesado quien en el contrainterrogatorio manifestó una vez </w:t>
      </w:r>
      <w:r w:rsidR="00C9524F" w:rsidRPr="007B6412">
        <w:rPr>
          <w:rFonts w:ascii="Arial" w:hAnsi="Arial" w:cs="Arial"/>
        </w:rPr>
        <w:t xml:space="preserve">observado </w:t>
      </w:r>
      <w:r w:rsidRPr="007B6412">
        <w:rPr>
          <w:rFonts w:ascii="Arial" w:hAnsi="Arial" w:cs="Arial"/>
        </w:rPr>
        <w:t xml:space="preserve">el citado informe que se le puso de presente, </w:t>
      </w:r>
      <w:r w:rsidR="003F19C9" w:rsidRPr="007B6412">
        <w:rPr>
          <w:rFonts w:ascii="Arial" w:hAnsi="Arial" w:cs="Arial"/>
        </w:rPr>
        <w:t xml:space="preserve">que </w:t>
      </w:r>
      <w:r w:rsidR="00C9524F" w:rsidRPr="007B6412">
        <w:rPr>
          <w:rFonts w:ascii="Arial" w:hAnsi="Arial" w:cs="Arial"/>
        </w:rPr>
        <w:t xml:space="preserve">el </w:t>
      </w:r>
      <w:r w:rsidRPr="007B6412">
        <w:rPr>
          <w:rFonts w:ascii="Arial" w:hAnsi="Arial" w:cs="Arial"/>
        </w:rPr>
        <w:t xml:space="preserve">arma de fuego allí descrita y fotografiada correspondía a la misma que le fue incautada el día de los hechos, </w:t>
      </w:r>
      <w:r w:rsidR="00C9524F" w:rsidRPr="007B6412">
        <w:rPr>
          <w:rFonts w:ascii="Arial" w:hAnsi="Arial" w:cs="Arial"/>
        </w:rPr>
        <w:t xml:space="preserve">por lo cual se puede concluir que no existe la </w:t>
      </w:r>
      <w:r w:rsidRPr="007B6412">
        <w:rPr>
          <w:rFonts w:ascii="Arial" w:hAnsi="Arial" w:cs="Arial"/>
        </w:rPr>
        <w:t xml:space="preserve">duda </w:t>
      </w:r>
      <w:r w:rsidR="00C9524F" w:rsidRPr="007B6412">
        <w:rPr>
          <w:rFonts w:ascii="Arial" w:hAnsi="Arial" w:cs="Arial"/>
        </w:rPr>
        <w:t xml:space="preserve">planteada por la defensa sobre la mismidad del artefacto que le </w:t>
      </w:r>
      <w:r w:rsidR="00B35E47" w:rsidRPr="007B6412">
        <w:rPr>
          <w:rFonts w:ascii="Arial" w:hAnsi="Arial" w:cs="Arial"/>
        </w:rPr>
        <w:t xml:space="preserve">fue decomisado al señor </w:t>
      </w:r>
      <w:proofErr w:type="spellStart"/>
      <w:r w:rsidR="00B35E47" w:rsidRPr="007B6412">
        <w:rPr>
          <w:rFonts w:ascii="Arial" w:hAnsi="Arial" w:cs="Arial"/>
        </w:rPr>
        <w:t>JEEO</w:t>
      </w:r>
      <w:proofErr w:type="spellEnd"/>
      <w:r w:rsidR="00B35E47" w:rsidRPr="007B6412">
        <w:rPr>
          <w:rFonts w:ascii="Arial" w:hAnsi="Arial" w:cs="Arial"/>
        </w:rPr>
        <w:t>, má</w:t>
      </w:r>
      <w:r w:rsidR="00C9524F" w:rsidRPr="007B6412">
        <w:rPr>
          <w:rFonts w:ascii="Arial" w:hAnsi="Arial" w:cs="Arial"/>
        </w:rPr>
        <w:t>xime si tampoco se controvirtió</w:t>
      </w:r>
      <w:r w:rsidR="00B35E47" w:rsidRPr="007B6412">
        <w:rPr>
          <w:rFonts w:ascii="Arial" w:hAnsi="Arial" w:cs="Arial"/>
        </w:rPr>
        <w:t xml:space="preserve"> </w:t>
      </w:r>
      <w:r w:rsidR="00B35E47" w:rsidRPr="007B6412">
        <w:rPr>
          <w:rFonts w:ascii="Arial" w:hAnsi="Arial" w:cs="Arial"/>
        </w:rPr>
        <w:lastRenderedPageBreak/>
        <w:t>por parte del censor,</w:t>
      </w:r>
      <w:r w:rsidR="00C9524F" w:rsidRPr="007B6412">
        <w:rPr>
          <w:rFonts w:ascii="Arial" w:hAnsi="Arial" w:cs="Arial"/>
        </w:rPr>
        <w:t xml:space="preserve"> lo relativo al cumplimiento de las reglas de cadena de custodia del arma en mención.</w:t>
      </w:r>
    </w:p>
    <w:p w14:paraId="3DA59902" w14:textId="77777777" w:rsidR="00C9524F" w:rsidRPr="007B6412" w:rsidRDefault="00C9524F" w:rsidP="007B6412">
      <w:pPr>
        <w:spacing w:line="276" w:lineRule="auto"/>
        <w:jc w:val="both"/>
        <w:rPr>
          <w:rFonts w:ascii="Arial" w:hAnsi="Arial" w:cs="Arial"/>
        </w:rPr>
      </w:pPr>
    </w:p>
    <w:p w14:paraId="3FD0EB42" w14:textId="42D3341B" w:rsidR="007B11DA" w:rsidRPr="007B6412" w:rsidRDefault="00664354" w:rsidP="007B6412">
      <w:pPr>
        <w:spacing w:line="276" w:lineRule="auto"/>
        <w:jc w:val="both"/>
        <w:rPr>
          <w:rFonts w:ascii="Arial" w:hAnsi="Arial" w:cs="Arial"/>
        </w:rPr>
      </w:pPr>
      <w:r w:rsidRPr="007B6412">
        <w:rPr>
          <w:rFonts w:ascii="Arial" w:hAnsi="Arial" w:cs="Arial"/>
          <w:lang w:val="es-MX"/>
        </w:rPr>
        <w:t>6.</w:t>
      </w:r>
      <w:r w:rsidR="00B35E47" w:rsidRPr="007B6412">
        <w:rPr>
          <w:rFonts w:ascii="Arial" w:hAnsi="Arial" w:cs="Arial"/>
          <w:lang w:val="es-MX"/>
        </w:rPr>
        <w:t>8</w:t>
      </w:r>
      <w:r w:rsidRPr="007B6412">
        <w:rPr>
          <w:rFonts w:ascii="Arial" w:hAnsi="Arial" w:cs="Arial"/>
          <w:lang w:val="es-MX"/>
        </w:rPr>
        <w:t xml:space="preserve"> </w:t>
      </w:r>
      <w:r w:rsidR="00D439F1" w:rsidRPr="007B6412">
        <w:rPr>
          <w:rFonts w:ascii="Arial" w:hAnsi="Arial" w:cs="Arial"/>
          <w:lang w:val="es-MX"/>
        </w:rPr>
        <w:t>E</w:t>
      </w:r>
      <w:r w:rsidR="007B11DA" w:rsidRPr="007B6412">
        <w:rPr>
          <w:rFonts w:ascii="Arial" w:hAnsi="Arial" w:cs="Arial"/>
        </w:rPr>
        <w:t xml:space="preserve">n atención a las anteriores consideraciones, esta Sala confirmará en su integridad la decisión de primera instancia en la cual se condenó </w:t>
      </w:r>
      <w:r w:rsidR="00377461" w:rsidRPr="007B6412">
        <w:rPr>
          <w:rFonts w:ascii="Arial" w:hAnsi="Arial" w:cs="Arial"/>
        </w:rPr>
        <w:t xml:space="preserve">al señor </w:t>
      </w:r>
      <w:proofErr w:type="spellStart"/>
      <w:r w:rsidR="007F7D94">
        <w:rPr>
          <w:rFonts w:ascii="Arial" w:hAnsi="Arial" w:cs="Arial"/>
        </w:rPr>
        <w:t>JEEO</w:t>
      </w:r>
      <w:proofErr w:type="spellEnd"/>
      <w:r w:rsidR="00377461" w:rsidRPr="007B6412">
        <w:rPr>
          <w:rFonts w:ascii="Arial" w:hAnsi="Arial" w:cs="Arial"/>
        </w:rPr>
        <w:t>.</w:t>
      </w:r>
    </w:p>
    <w:p w14:paraId="62E57436" w14:textId="77777777" w:rsidR="00C1125E" w:rsidRPr="007B6412" w:rsidRDefault="00C1125E" w:rsidP="007B6412">
      <w:pPr>
        <w:spacing w:line="276" w:lineRule="auto"/>
        <w:jc w:val="both"/>
        <w:rPr>
          <w:rFonts w:ascii="Arial" w:hAnsi="Arial" w:cs="Arial"/>
        </w:rPr>
      </w:pPr>
    </w:p>
    <w:p w14:paraId="7D01F241" w14:textId="77777777" w:rsidR="007B11DA" w:rsidRPr="007B6412" w:rsidRDefault="007B11DA" w:rsidP="007B6412">
      <w:pPr>
        <w:spacing w:line="276" w:lineRule="auto"/>
        <w:jc w:val="both"/>
        <w:rPr>
          <w:rFonts w:ascii="Arial" w:hAnsi="Arial" w:cs="Arial"/>
          <w:lang w:eastAsia="en-US"/>
        </w:rPr>
      </w:pPr>
      <w:r w:rsidRPr="007B6412">
        <w:rPr>
          <w:rFonts w:ascii="Arial" w:hAnsi="Arial" w:cs="Arial"/>
          <w:lang w:eastAsia="en-US"/>
        </w:rPr>
        <w:t xml:space="preserve">Con base en lo expuesto en precedencia, la Sala Penal del Tribunal Superior del Distrito Judicial de Pereira, administrando justicia en nombre de la República y por autoridad de la ley, </w:t>
      </w:r>
    </w:p>
    <w:p w14:paraId="4EB79F46" w14:textId="77777777" w:rsidR="003368EA" w:rsidRPr="007B6412" w:rsidRDefault="003368EA" w:rsidP="007B6412">
      <w:pPr>
        <w:spacing w:line="276" w:lineRule="auto"/>
        <w:jc w:val="both"/>
        <w:rPr>
          <w:rFonts w:ascii="Arial" w:hAnsi="Arial" w:cs="Arial"/>
          <w:lang w:val="es-ES_tradnl" w:eastAsia="es-ES_tradnl"/>
        </w:rPr>
      </w:pPr>
    </w:p>
    <w:p w14:paraId="75661D6A" w14:textId="77777777" w:rsidR="007B11DA" w:rsidRPr="007B6412" w:rsidRDefault="007B11DA" w:rsidP="007B6412">
      <w:pPr>
        <w:spacing w:line="276" w:lineRule="auto"/>
        <w:jc w:val="center"/>
        <w:rPr>
          <w:rFonts w:ascii="Arial" w:hAnsi="Arial" w:cs="Arial"/>
          <w:b/>
        </w:rPr>
      </w:pPr>
      <w:r w:rsidRPr="007B6412">
        <w:rPr>
          <w:rFonts w:ascii="Arial" w:hAnsi="Arial" w:cs="Arial"/>
          <w:b/>
        </w:rPr>
        <w:t>RESUELVE</w:t>
      </w:r>
    </w:p>
    <w:p w14:paraId="6983554E" w14:textId="77777777" w:rsidR="007B11DA" w:rsidRPr="007B6412" w:rsidRDefault="007B11DA" w:rsidP="007B6412">
      <w:pPr>
        <w:spacing w:line="276" w:lineRule="auto"/>
        <w:jc w:val="center"/>
        <w:rPr>
          <w:rFonts w:ascii="Arial" w:hAnsi="Arial" w:cs="Arial"/>
        </w:rPr>
      </w:pPr>
    </w:p>
    <w:p w14:paraId="6E6C7D74" w14:textId="2C72F4F9" w:rsidR="007B11DA" w:rsidRPr="007B6412" w:rsidRDefault="007B11DA" w:rsidP="007B6412">
      <w:pPr>
        <w:autoSpaceDE w:val="0"/>
        <w:autoSpaceDN w:val="0"/>
        <w:spacing w:line="276" w:lineRule="auto"/>
        <w:jc w:val="both"/>
        <w:rPr>
          <w:rFonts w:ascii="Arial" w:hAnsi="Arial" w:cs="Arial"/>
        </w:rPr>
      </w:pPr>
      <w:r w:rsidRPr="007B6412">
        <w:rPr>
          <w:rFonts w:ascii="Arial" w:hAnsi="Arial" w:cs="Arial"/>
        </w:rPr>
        <w:t xml:space="preserve">PRIMERO: CONFIRMAR la sentencia proferida por el </w:t>
      </w:r>
      <w:r w:rsidR="002773D0" w:rsidRPr="007B6412">
        <w:rPr>
          <w:rFonts w:ascii="Arial" w:hAnsi="Arial" w:cs="Arial"/>
        </w:rPr>
        <w:t>Juzgado Cuarto</w:t>
      </w:r>
      <w:r w:rsidRPr="007B6412">
        <w:rPr>
          <w:rFonts w:ascii="Arial" w:hAnsi="Arial" w:cs="Arial"/>
        </w:rPr>
        <w:t xml:space="preserve"> Penal del Circuito de Pereira el </w:t>
      </w:r>
      <w:r w:rsidR="002773D0" w:rsidRPr="007B6412">
        <w:rPr>
          <w:rFonts w:ascii="Arial" w:hAnsi="Arial" w:cs="Arial"/>
        </w:rPr>
        <w:t>2 de octubre de 2017</w:t>
      </w:r>
      <w:r w:rsidRPr="007B6412">
        <w:rPr>
          <w:rFonts w:ascii="Arial" w:hAnsi="Arial" w:cs="Arial"/>
        </w:rPr>
        <w:t xml:space="preserve">, mediante la cual se condenó </w:t>
      </w:r>
      <w:r w:rsidR="003368EA" w:rsidRPr="007B6412">
        <w:rPr>
          <w:rFonts w:ascii="Arial" w:hAnsi="Arial" w:cs="Arial"/>
        </w:rPr>
        <w:t xml:space="preserve">al señor </w:t>
      </w:r>
      <w:proofErr w:type="spellStart"/>
      <w:r w:rsidR="007F7D94">
        <w:rPr>
          <w:rFonts w:ascii="Arial" w:hAnsi="Arial" w:cs="Arial"/>
        </w:rPr>
        <w:t>JEEO</w:t>
      </w:r>
      <w:proofErr w:type="spellEnd"/>
      <w:r w:rsidRPr="007B6412">
        <w:rPr>
          <w:rFonts w:ascii="Arial" w:hAnsi="Arial" w:cs="Arial"/>
        </w:rPr>
        <w:t xml:space="preserve"> por el delito de </w:t>
      </w:r>
      <w:r w:rsidR="007F3E5B" w:rsidRPr="007B6412">
        <w:rPr>
          <w:rFonts w:ascii="Arial" w:hAnsi="Arial" w:cs="Arial"/>
        </w:rPr>
        <w:t>Fabricación, tráfico, porte o tenencia de armas de fuego, accesorios, partes o municiones</w:t>
      </w:r>
      <w:r w:rsidRPr="007B6412">
        <w:rPr>
          <w:rFonts w:ascii="Arial" w:hAnsi="Arial" w:cs="Arial"/>
        </w:rPr>
        <w:t xml:space="preserve">. </w:t>
      </w:r>
    </w:p>
    <w:p w14:paraId="4CC64248" w14:textId="77777777" w:rsidR="00FD2D13" w:rsidRPr="007B6412" w:rsidRDefault="00FD2D13" w:rsidP="007B6412">
      <w:pPr>
        <w:spacing w:line="276" w:lineRule="auto"/>
        <w:jc w:val="both"/>
        <w:rPr>
          <w:rFonts w:ascii="Arial" w:hAnsi="Arial" w:cs="Arial"/>
        </w:rPr>
      </w:pPr>
    </w:p>
    <w:p w14:paraId="01B290AC" w14:textId="1A555319" w:rsidR="00287F86" w:rsidRPr="007B6412" w:rsidRDefault="003740DD" w:rsidP="007B6412">
      <w:pPr>
        <w:spacing w:line="276" w:lineRule="auto"/>
        <w:jc w:val="both"/>
        <w:rPr>
          <w:rFonts w:ascii="Arial" w:hAnsi="Arial" w:cs="Arial"/>
        </w:rPr>
      </w:pPr>
      <w:r w:rsidRPr="007B6412">
        <w:rPr>
          <w:rFonts w:ascii="Arial" w:hAnsi="Arial" w:cs="Arial"/>
        </w:rPr>
        <w:t xml:space="preserve">SEGUNDO: </w:t>
      </w:r>
      <w:r w:rsidR="00287F86" w:rsidRPr="007B6412">
        <w:rPr>
          <w:rFonts w:ascii="Arial" w:hAnsi="Arial" w:cs="Arial"/>
        </w:rPr>
        <w:t xml:space="preserve">Contra la presente decisión procede el recurso de casación. </w:t>
      </w:r>
    </w:p>
    <w:p w14:paraId="56619BA8" w14:textId="77777777" w:rsidR="00287F86" w:rsidRPr="007B6412" w:rsidRDefault="00287F86" w:rsidP="007B6412">
      <w:pPr>
        <w:spacing w:line="276" w:lineRule="auto"/>
        <w:jc w:val="both"/>
        <w:rPr>
          <w:rFonts w:ascii="Arial" w:hAnsi="Arial" w:cs="Arial"/>
        </w:rPr>
      </w:pPr>
    </w:p>
    <w:p w14:paraId="47E1EAD9" w14:textId="799D50FF" w:rsidR="00CA47AC" w:rsidRPr="007B6412" w:rsidRDefault="00287F86" w:rsidP="007B6412">
      <w:pPr>
        <w:spacing w:line="276" w:lineRule="auto"/>
        <w:jc w:val="both"/>
        <w:rPr>
          <w:rFonts w:ascii="Arial" w:hAnsi="Arial" w:cs="Arial"/>
        </w:rPr>
      </w:pPr>
      <w:r w:rsidRPr="007B6412">
        <w:rPr>
          <w:rFonts w:ascii="Arial" w:hAnsi="Arial" w:cs="Arial"/>
        </w:rPr>
        <w:t xml:space="preserve">TERCERO: </w:t>
      </w:r>
      <w:r w:rsidR="003740DD" w:rsidRPr="007B6412">
        <w:rPr>
          <w:rFonts w:ascii="Arial" w:hAnsi="Arial" w:cs="Arial"/>
        </w:rPr>
        <w:t>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sentencia, y por ende esta decisión se le notificará por la Secretaría de esta Sala vía correo electrónico a las partes e intervinientes, mismo medio por el que los interesados podrán interponer los correspondientes recursos de ley.</w:t>
      </w:r>
    </w:p>
    <w:p w14:paraId="0577358D" w14:textId="77777777" w:rsidR="003740DD" w:rsidRPr="007B6412" w:rsidRDefault="003740DD" w:rsidP="007B6412">
      <w:pPr>
        <w:spacing w:line="276" w:lineRule="auto"/>
        <w:jc w:val="both"/>
        <w:rPr>
          <w:rFonts w:ascii="Arial" w:hAnsi="Arial" w:cs="Arial"/>
        </w:rPr>
      </w:pPr>
    </w:p>
    <w:p w14:paraId="39DC55EF" w14:textId="77777777" w:rsidR="007B6412" w:rsidRPr="007B6412" w:rsidRDefault="007B6412" w:rsidP="007B6412">
      <w:pPr>
        <w:tabs>
          <w:tab w:val="center" w:pos="4419"/>
          <w:tab w:val="right" w:pos="8838"/>
        </w:tabs>
        <w:spacing w:line="276" w:lineRule="auto"/>
        <w:jc w:val="center"/>
        <w:rPr>
          <w:rFonts w:ascii="Arial" w:hAnsi="Arial" w:cs="Arial"/>
        </w:rPr>
      </w:pPr>
      <w:r w:rsidRPr="007B6412">
        <w:rPr>
          <w:rFonts w:ascii="Arial" w:hAnsi="Arial" w:cs="Arial"/>
        </w:rPr>
        <w:t>NOTIFÍQUESE Y CÚMPLASE.</w:t>
      </w:r>
    </w:p>
    <w:p w14:paraId="54D981C6" w14:textId="77777777" w:rsidR="007B6412" w:rsidRPr="007B6412" w:rsidRDefault="007B6412" w:rsidP="007B6412">
      <w:pPr>
        <w:spacing w:line="276" w:lineRule="auto"/>
        <w:jc w:val="center"/>
        <w:rPr>
          <w:rFonts w:ascii="Arial" w:hAnsi="Arial" w:cs="Arial"/>
          <w:b/>
          <w:spacing w:val="-4"/>
          <w:lang w:val="es-CO" w:eastAsia="en-US"/>
        </w:rPr>
      </w:pPr>
    </w:p>
    <w:p w14:paraId="37545B80" w14:textId="77777777" w:rsidR="007B6412" w:rsidRPr="007B6412" w:rsidRDefault="007B6412" w:rsidP="007B6412">
      <w:pPr>
        <w:spacing w:line="276" w:lineRule="auto"/>
        <w:jc w:val="center"/>
        <w:rPr>
          <w:rFonts w:ascii="Arial" w:hAnsi="Arial" w:cs="Arial"/>
          <w:b/>
          <w:spacing w:val="-4"/>
          <w:lang w:val="es-CO" w:eastAsia="en-US"/>
        </w:rPr>
      </w:pPr>
    </w:p>
    <w:p w14:paraId="3A471DC9" w14:textId="77777777" w:rsidR="007B6412" w:rsidRPr="007B6412" w:rsidRDefault="007B6412" w:rsidP="007B6412">
      <w:pPr>
        <w:spacing w:line="276" w:lineRule="auto"/>
        <w:jc w:val="center"/>
        <w:rPr>
          <w:rFonts w:ascii="Arial" w:hAnsi="Arial" w:cs="Arial"/>
          <w:b/>
          <w:spacing w:val="-4"/>
          <w:lang w:val="es-CO" w:eastAsia="en-US"/>
        </w:rPr>
      </w:pPr>
    </w:p>
    <w:p w14:paraId="554E6B28" w14:textId="77777777" w:rsidR="007B6412" w:rsidRPr="007B6412" w:rsidRDefault="007B6412" w:rsidP="007B6412">
      <w:pPr>
        <w:spacing w:line="276" w:lineRule="auto"/>
        <w:jc w:val="center"/>
        <w:rPr>
          <w:rFonts w:ascii="Arial" w:hAnsi="Arial" w:cs="Arial"/>
          <w:b/>
          <w:spacing w:val="-4"/>
          <w:lang w:val="es-CO" w:eastAsia="en-US"/>
        </w:rPr>
      </w:pPr>
      <w:r w:rsidRPr="007B6412">
        <w:rPr>
          <w:rFonts w:ascii="Arial" w:hAnsi="Arial" w:cs="Arial"/>
          <w:b/>
          <w:spacing w:val="-4"/>
          <w:lang w:val="es-CO" w:eastAsia="en-US"/>
        </w:rPr>
        <w:t>JAIRO ERNESTO ESCOBAR SANZ</w:t>
      </w:r>
    </w:p>
    <w:p w14:paraId="3C71ADC8" w14:textId="77777777" w:rsidR="007B6412" w:rsidRPr="007B6412" w:rsidRDefault="007B6412" w:rsidP="007B6412">
      <w:pPr>
        <w:spacing w:line="276" w:lineRule="auto"/>
        <w:jc w:val="center"/>
        <w:rPr>
          <w:rFonts w:ascii="Arial" w:hAnsi="Arial" w:cs="Arial"/>
          <w:spacing w:val="-4"/>
          <w:lang w:val="es-CO" w:eastAsia="en-US"/>
        </w:rPr>
      </w:pPr>
      <w:r w:rsidRPr="007B6412">
        <w:rPr>
          <w:rFonts w:ascii="Arial" w:hAnsi="Arial" w:cs="Arial"/>
          <w:spacing w:val="-4"/>
          <w:lang w:val="es-CO" w:eastAsia="en-US"/>
        </w:rPr>
        <w:t>Magistrado</w:t>
      </w:r>
    </w:p>
    <w:p w14:paraId="702499BC" w14:textId="77777777" w:rsidR="007B6412" w:rsidRPr="007B6412" w:rsidRDefault="007B6412" w:rsidP="007B6412">
      <w:pPr>
        <w:spacing w:line="276" w:lineRule="auto"/>
        <w:jc w:val="center"/>
        <w:rPr>
          <w:rFonts w:ascii="Arial" w:hAnsi="Arial" w:cs="Arial"/>
          <w:b/>
          <w:spacing w:val="-4"/>
          <w:lang w:val="es-CO" w:eastAsia="en-US"/>
        </w:rPr>
      </w:pPr>
    </w:p>
    <w:p w14:paraId="472AB775" w14:textId="77777777" w:rsidR="007B6412" w:rsidRPr="007B6412" w:rsidRDefault="007B6412" w:rsidP="007B6412">
      <w:pPr>
        <w:spacing w:line="276" w:lineRule="auto"/>
        <w:jc w:val="center"/>
        <w:rPr>
          <w:rFonts w:ascii="Arial" w:hAnsi="Arial" w:cs="Arial"/>
          <w:b/>
          <w:spacing w:val="-4"/>
          <w:lang w:val="es-CO" w:eastAsia="en-US"/>
        </w:rPr>
      </w:pPr>
    </w:p>
    <w:p w14:paraId="4CCCEE93" w14:textId="77777777" w:rsidR="007B6412" w:rsidRPr="007B6412" w:rsidRDefault="007B6412" w:rsidP="007B6412">
      <w:pPr>
        <w:spacing w:line="276" w:lineRule="auto"/>
        <w:jc w:val="center"/>
        <w:rPr>
          <w:rFonts w:ascii="Arial" w:hAnsi="Arial" w:cs="Arial"/>
          <w:b/>
          <w:spacing w:val="-4"/>
          <w:lang w:val="es-CO" w:eastAsia="en-US"/>
        </w:rPr>
      </w:pPr>
    </w:p>
    <w:p w14:paraId="6CE96CE5" w14:textId="77777777" w:rsidR="007B6412" w:rsidRPr="007B6412" w:rsidRDefault="007B6412" w:rsidP="007B6412">
      <w:pPr>
        <w:spacing w:line="276" w:lineRule="auto"/>
        <w:jc w:val="center"/>
        <w:rPr>
          <w:rFonts w:ascii="Arial" w:hAnsi="Arial" w:cs="Arial"/>
          <w:b/>
          <w:spacing w:val="-4"/>
          <w:lang w:val="es-CO" w:eastAsia="en-US"/>
        </w:rPr>
      </w:pPr>
      <w:r w:rsidRPr="007B6412">
        <w:rPr>
          <w:rFonts w:ascii="Arial" w:hAnsi="Arial" w:cs="Arial"/>
          <w:b/>
          <w:spacing w:val="-4"/>
          <w:lang w:val="es-CO" w:eastAsia="en-US"/>
        </w:rPr>
        <w:t xml:space="preserve">MANUEL </w:t>
      </w:r>
      <w:proofErr w:type="spellStart"/>
      <w:r w:rsidRPr="007B6412">
        <w:rPr>
          <w:rFonts w:ascii="Arial" w:hAnsi="Arial" w:cs="Arial"/>
          <w:b/>
          <w:spacing w:val="-4"/>
          <w:lang w:val="es-CO" w:eastAsia="en-US"/>
        </w:rPr>
        <w:t>YARZAGARAY</w:t>
      </w:r>
      <w:proofErr w:type="spellEnd"/>
      <w:r w:rsidRPr="007B6412">
        <w:rPr>
          <w:rFonts w:ascii="Arial" w:hAnsi="Arial" w:cs="Arial"/>
          <w:b/>
          <w:spacing w:val="-4"/>
          <w:lang w:val="es-CO" w:eastAsia="en-US"/>
        </w:rPr>
        <w:t xml:space="preserve"> BANDERA</w:t>
      </w:r>
    </w:p>
    <w:p w14:paraId="520371D2" w14:textId="77777777" w:rsidR="007B6412" w:rsidRPr="007B6412" w:rsidRDefault="007B6412" w:rsidP="007B6412">
      <w:pPr>
        <w:spacing w:line="276" w:lineRule="auto"/>
        <w:jc w:val="center"/>
        <w:rPr>
          <w:rFonts w:ascii="Arial" w:hAnsi="Arial" w:cs="Arial"/>
          <w:spacing w:val="-4"/>
          <w:lang w:val="es-CO" w:eastAsia="en-US"/>
        </w:rPr>
      </w:pPr>
      <w:r w:rsidRPr="007B6412">
        <w:rPr>
          <w:rFonts w:ascii="Arial" w:hAnsi="Arial" w:cs="Arial"/>
          <w:spacing w:val="-4"/>
          <w:lang w:val="es-CO" w:eastAsia="en-US"/>
        </w:rPr>
        <w:t>Magistrado</w:t>
      </w:r>
    </w:p>
    <w:p w14:paraId="69325D07" w14:textId="77777777" w:rsidR="007B6412" w:rsidRPr="007B6412" w:rsidRDefault="007B6412" w:rsidP="007B6412">
      <w:pPr>
        <w:spacing w:line="276" w:lineRule="auto"/>
        <w:jc w:val="center"/>
        <w:rPr>
          <w:rFonts w:ascii="Arial" w:hAnsi="Arial" w:cs="Arial"/>
          <w:b/>
          <w:spacing w:val="-4"/>
          <w:lang w:val="es-CO" w:eastAsia="en-US"/>
        </w:rPr>
      </w:pPr>
    </w:p>
    <w:p w14:paraId="4C27CA48" w14:textId="77777777" w:rsidR="007B6412" w:rsidRPr="007B6412" w:rsidRDefault="007B6412" w:rsidP="007B6412">
      <w:pPr>
        <w:spacing w:line="276" w:lineRule="auto"/>
        <w:jc w:val="center"/>
        <w:rPr>
          <w:rFonts w:ascii="Arial" w:hAnsi="Arial" w:cs="Arial"/>
          <w:b/>
          <w:spacing w:val="-4"/>
          <w:lang w:val="es-CO" w:eastAsia="en-US"/>
        </w:rPr>
      </w:pPr>
    </w:p>
    <w:p w14:paraId="2D8805D9" w14:textId="77777777" w:rsidR="007B6412" w:rsidRPr="007B6412" w:rsidRDefault="007B6412" w:rsidP="007B6412">
      <w:pPr>
        <w:spacing w:line="276" w:lineRule="auto"/>
        <w:jc w:val="center"/>
        <w:rPr>
          <w:rFonts w:ascii="Arial" w:hAnsi="Arial" w:cs="Arial"/>
          <w:b/>
          <w:spacing w:val="-4"/>
          <w:lang w:val="es-CO" w:eastAsia="en-US"/>
        </w:rPr>
      </w:pPr>
    </w:p>
    <w:p w14:paraId="56551991" w14:textId="77777777" w:rsidR="007B6412" w:rsidRPr="007B6412" w:rsidRDefault="007B6412" w:rsidP="007B6412">
      <w:pPr>
        <w:spacing w:line="276" w:lineRule="auto"/>
        <w:jc w:val="center"/>
        <w:rPr>
          <w:rFonts w:ascii="Arial" w:hAnsi="Arial" w:cs="Arial"/>
          <w:b/>
          <w:spacing w:val="-4"/>
          <w:lang w:val="es-CO" w:eastAsia="en-US"/>
        </w:rPr>
      </w:pPr>
      <w:r w:rsidRPr="007B6412">
        <w:rPr>
          <w:rFonts w:ascii="Arial" w:hAnsi="Arial" w:cs="Arial"/>
          <w:b/>
          <w:spacing w:val="-4"/>
          <w:lang w:val="es-CO" w:eastAsia="en-US"/>
        </w:rPr>
        <w:t>JORGE ARTURO CASTAÑO DUQUE</w:t>
      </w:r>
    </w:p>
    <w:p w14:paraId="6AC5919E" w14:textId="5D18F12C" w:rsidR="000219CF" w:rsidRPr="007B6412" w:rsidRDefault="007B6412" w:rsidP="007B6412">
      <w:pPr>
        <w:tabs>
          <w:tab w:val="left" w:pos="8789"/>
        </w:tabs>
        <w:spacing w:line="276" w:lineRule="auto"/>
        <w:ind w:right="51"/>
        <w:jc w:val="center"/>
        <w:rPr>
          <w:rFonts w:ascii="Arial" w:hAnsi="Arial" w:cs="Arial"/>
          <w:bCs/>
          <w:spacing w:val="-4"/>
          <w:lang w:val="es-CO"/>
        </w:rPr>
      </w:pPr>
      <w:r w:rsidRPr="007B6412">
        <w:rPr>
          <w:rFonts w:ascii="Arial" w:hAnsi="Arial" w:cs="Arial"/>
          <w:spacing w:val="-4"/>
          <w:lang w:val="es-CO" w:eastAsia="en-US"/>
        </w:rPr>
        <w:t>Magistrado</w:t>
      </w:r>
    </w:p>
    <w:sectPr w:rsidR="000219CF" w:rsidRPr="007B6412" w:rsidSect="007B6412">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273E6" w14:textId="77777777" w:rsidR="00DB6FB5" w:rsidRDefault="00DB6FB5" w:rsidP="000252D1">
      <w:r>
        <w:separator/>
      </w:r>
    </w:p>
  </w:endnote>
  <w:endnote w:type="continuationSeparator" w:id="0">
    <w:p w14:paraId="3FDEE976" w14:textId="77777777" w:rsidR="00DB6FB5" w:rsidRDefault="00DB6FB5"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62782" w14:textId="77777777" w:rsidR="00B66E93" w:rsidRDefault="00B66E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0660AB" w14:textId="77777777" w:rsidR="00B66E93" w:rsidRDefault="00B6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38582"/>
      <w:docPartObj>
        <w:docPartGallery w:val="Page Numbers (Top of Page)"/>
        <w:docPartUnique/>
      </w:docPartObj>
    </w:sdtPr>
    <w:sdtEndPr/>
    <w:sdtContent>
      <w:p w14:paraId="45EB656B" w14:textId="37D33881" w:rsidR="00B66E93" w:rsidRDefault="00B66E93"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632BF9">
          <w:rPr>
            <w:rFonts w:ascii="Arial" w:hAnsi="Arial" w:cs="Arial"/>
            <w:bCs/>
            <w:noProof/>
            <w:sz w:val="16"/>
            <w:szCs w:val="16"/>
          </w:rPr>
          <w:t>2</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632BF9">
          <w:rPr>
            <w:rFonts w:ascii="Arial" w:hAnsi="Arial" w:cs="Arial"/>
            <w:bCs/>
            <w:noProof/>
            <w:sz w:val="16"/>
            <w:szCs w:val="16"/>
          </w:rPr>
          <w:t>19</w:t>
        </w:r>
        <w:r w:rsidRPr="00EF4CC5">
          <w:rPr>
            <w:rFonts w:ascii="Arial" w:hAnsi="Arial" w:cs="Arial"/>
            <w:bCs/>
            <w:sz w:val="16"/>
            <w:szCs w:val="16"/>
          </w:rPr>
          <w:fldChar w:fldCharType="end"/>
        </w:r>
      </w:p>
    </w:sdtContent>
  </w:sdt>
  <w:p w14:paraId="729EA624" w14:textId="77777777" w:rsidR="00B66E93" w:rsidRDefault="00B66E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73664"/>
      <w:docPartObj>
        <w:docPartGallery w:val="Page Numbers (Bottom of Page)"/>
        <w:docPartUnique/>
      </w:docPartObj>
    </w:sdtPr>
    <w:sdtEndPr/>
    <w:sdtContent>
      <w:sdt>
        <w:sdtPr>
          <w:id w:val="-304470803"/>
          <w:docPartObj>
            <w:docPartGallery w:val="Page Numbers (Top of Page)"/>
            <w:docPartUnique/>
          </w:docPartObj>
        </w:sdtPr>
        <w:sdtEndPr/>
        <w:sdtContent>
          <w:p w14:paraId="5F4B29FF" w14:textId="7A30992C" w:rsidR="00B66E93" w:rsidRDefault="00B66E93">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632BF9">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632BF9">
              <w:rPr>
                <w:rFonts w:ascii="Arial" w:hAnsi="Arial" w:cs="Arial"/>
                <w:bCs/>
                <w:noProof/>
                <w:sz w:val="16"/>
                <w:szCs w:val="16"/>
              </w:rPr>
              <w:t>19</w:t>
            </w:r>
            <w:r w:rsidRPr="00EF4CC5">
              <w:rPr>
                <w:rFonts w:ascii="Arial" w:hAnsi="Arial" w:cs="Arial"/>
                <w:bCs/>
                <w:sz w:val="16"/>
                <w:szCs w:val="16"/>
              </w:rPr>
              <w:fldChar w:fldCharType="end"/>
            </w:r>
          </w:p>
        </w:sdtContent>
      </w:sdt>
    </w:sdtContent>
  </w:sdt>
  <w:p w14:paraId="6196F2B4" w14:textId="77777777" w:rsidR="00B66E93" w:rsidRDefault="00B66E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B84A6" w14:textId="77777777" w:rsidR="00DB6FB5" w:rsidRDefault="00DB6FB5" w:rsidP="000252D1">
      <w:r>
        <w:separator/>
      </w:r>
    </w:p>
  </w:footnote>
  <w:footnote w:type="continuationSeparator" w:id="0">
    <w:p w14:paraId="078DB016" w14:textId="77777777" w:rsidR="00DB6FB5" w:rsidRDefault="00DB6FB5" w:rsidP="000252D1">
      <w:r>
        <w:continuationSeparator/>
      </w:r>
    </w:p>
  </w:footnote>
  <w:footnote w:id="1">
    <w:p w14:paraId="3F6DBF7B" w14:textId="77777777" w:rsidR="00B66E93" w:rsidRPr="007B6412" w:rsidRDefault="00B66E93" w:rsidP="007B6412">
      <w:pPr>
        <w:pStyle w:val="Textonotapie"/>
        <w:jc w:val="both"/>
        <w:rPr>
          <w:rFonts w:ascii="Arial" w:hAnsi="Arial" w:cs="Arial"/>
          <w:sz w:val="18"/>
          <w:szCs w:val="16"/>
          <w:lang w:val="es-CO"/>
        </w:rPr>
      </w:pPr>
      <w:r w:rsidRPr="007B6412">
        <w:rPr>
          <w:rStyle w:val="Refdenotaalpie"/>
          <w:rFonts w:ascii="Arial" w:hAnsi="Arial" w:cs="Arial"/>
          <w:sz w:val="18"/>
          <w:szCs w:val="16"/>
        </w:rPr>
        <w:footnoteRef/>
      </w:r>
      <w:r w:rsidRPr="007B6412">
        <w:rPr>
          <w:rFonts w:ascii="Arial" w:hAnsi="Arial" w:cs="Arial"/>
          <w:sz w:val="18"/>
          <w:szCs w:val="16"/>
        </w:rPr>
        <w:t xml:space="preserve"> Folio 2.</w:t>
      </w:r>
    </w:p>
  </w:footnote>
  <w:footnote w:id="2">
    <w:p w14:paraId="3ADC3280" w14:textId="325FC290" w:rsidR="00B66E93" w:rsidRPr="007B6412" w:rsidRDefault="00B66E93" w:rsidP="007B6412">
      <w:pPr>
        <w:pStyle w:val="Textonotapie"/>
        <w:jc w:val="both"/>
        <w:rPr>
          <w:rFonts w:ascii="Arial" w:hAnsi="Arial" w:cs="Arial"/>
          <w:sz w:val="18"/>
          <w:szCs w:val="16"/>
        </w:rPr>
      </w:pPr>
      <w:r w:rsidRPr="007B6412">
        <w:rPr>
          <w:rStyle w:val="Refdenotaalpie"/>
          <w:rFonts w:ascii="Arial" w:hAnsi="Arial" w:cs="Arial"/>
          <w:sz w:val="18"/>
          <w:szCs w:val="16"/>
        </w:rPr>
        <w:footnoteRef/>
      </w:r>
      <w:r w:rsidRPr="007B6412">
        <w:rPr>
          <w:rFonts w:ascii="Arial" w:hAnsi="Arial" w:cs="Arial"/>
          <w:sz w:val="18"/>
          <w:szCs w:val="16"/>
        </w:rPr>
        <w:t xml:space="preserve"> Ver folios 33 a 36  </w:t>
      </w:r>
    </w:p>
  </w:footnote>
  <w:footnote w:id="3">
    <w:p w14:paraId="7057ACA5" w14:textId="77777777" w:rsidR="00B66E93" w:rsidRPr="007B6412" w:rsidRDefault="00B66E93" w:rsidP="007B6412">
      <w:pPr>
        <w:pStyle w:val="Sinespaciado"/>
        <w:jc w:val="both"/>
        <w:rPr>
          <w:rFonts w:ascii="Arial" w:hAnsi="Arial" w:cs="Arial"/>
          <w:sz w:val="18"/>
          <w:szCs w:val="16"/>
        </w:rPr>
      </w:pPr>
      <w:r w:rsidRPr="007B6412">
        <w:rPr>
          <w:rStyle w:val="Refdenotaalpie"/>
          <w:rFonts w:ascii="Arial" w:hAnsi="Arial" w:cs="Arial"/>
          <w:sz w:val="18"/>
          <w:szCs w:val="16"/>
        </w:rPr>
        <w:footnoteRef/>
      </w:r>
      <w:r w:rsidRPr="007B6412">
        <w:rPr>
          <w:rFonts w:ascii="Arial" w:hAnsi="Arial" w:cs="Arial"/>
          <w:sz w:val="18"/>
          <w:szCs w:val="16"/>
        </w:rPr>
        <w:t xml:space="preserve"> “son los que anticipándose a la protección del bien jurídico describen una conducta que crea un riego o peligro, más o menos intenso para el interés tutelado sin necesidad de lesión…..” </w:t>
      </w:r>
      <w:r w:rsidRPr="007B6412">
        <w:rPr>
          <w:rFonts w:ascii="Arial" w:hAnsi="Arial" w:cs="Arial"/>
          <w:spacing w:val="-10"/>
          <w:sz w:val="18"/>
          <w:szCs w:val="16"/>
        </w:rPr>
        <w:t xml:space="preserve">(VALENCIA, JORGE ENRIQUE, en Dogmática y Criminología, pagina # 594. 1ª edición. 2.005. </w:t>
      </w:r>
      <w:proofErr w:type="spellStart"/>
      <w:r w:rsidRPr="007B6412">
        <w:rPr>
          <w:rFonts w:ascii="Arial" w:hAnsi="Arial" w:cs="Arial"/>
          <w:spacing w:val="-10"/>
          <w:sz w:val="18"/>
          <w:szCs w:val="16"/>
        </w:rPr>
        <w:t>Legis</w:t>
      </w:r>
      <w:proofErr w:type="spellEnd"/>
      <w:r w:rsidRPr="007B6412">
        <w:rPr>
          <w:rFonts w:ascii="Arial" w:hAnsi="Arial" w:cs="Arial"/>
          <w:spacing w:val="-10"/>
          <w:sz w:val="18"/>
          <w:szCs w:val="16"/>
        </w:rPr>
        <w:t xml:space="preserve"> Editores).</w:t>
      </w:r>
    </w:p>
  </w:footnote>
  <w:footnote w:id="4">
    <w:p w14:paraId="6E872EE0" w14:textId="77777777" w:rsidR="00B66E93" w:rsidRPr="007B6412" w:rsidRDefault="00B66E93" w:rsidP="007B6412">
      <w:pPr>
        <w:pStyle w:val="Sinespaciado"/>
        <w:jc w:val="both"/>
        <w:rPr>
          <w:rFonts w:ascii="Arial" w:hAnsi="Arial" w:cs="Arial"/>
          <w:sz w:val="18"/>
          <w:szCs w:val="16"/>
        </w:rPr>
      </w:pPr>
      <w:r w:rsidRPr="007B6412">
        <w:rPr>
          <w:rStyle w:val="Refdenotaalpie"/>
          <w:rFonts w:ascii="Arial" w:hAnsi="Arial" w:cs="Arial"/>
          <w:sz w:val="18"/>
          <w:szCs w:val="16"/>
        </w:rPr>
        <w:footnoteRef/>
      </w:r>
      <w:r w:rsidRPr="007B6412">
        <w:rPr>
          <w:rFonts w:ascii="Arial" w:hAnsi="Arial" w:cs="Arial"/>
          <w:sz w:val="18"/>
          <w:szCs w:val="16"/>
        </w:rPr>
        <w:t xml:space="preserve"> El autor se refiere a los delitos de peligro concreto o efectivo.</w:t>
      </w:r>
    </w:p>
  </w:footnote>
  <w:footnote w:id="5">
    <w:p w14:paraId="531E27CF" w14:textId="77777777" w:rsidR="00B66E93" w:rsidRPr="007B6412" w:rsidRDefault="00B66E93" w:rsidP="007B6412">
      <w:pPr>
        <w:pStyle w:val="Sinespaciado"/>
        <w:jc w:val="both"/>
        <w:rPr>
          <w:rFonts w:ascii="Arial" w:hAnsi="Arial" w:cs="Arial"/>
          <w:sz w:val="18"/>
          <w:szCs w:val="16"/>
        </w:rPr>
      </w:pPr>
      <w:r w:rsidRPr="007B6412">
        <w:rPr>
          <w:rStyle w:val="Refdenotaalpie"/>
          <w:rFonts w:ascii="Arial" w:hAnsi="Arial" w:cs="Arial"/>
          <w:sz w:val="18"/>
          <w:szCs w:val="16"/>
        </w:rPr>
        <w:footnoteRef/>
      </w:r>
      <w:r w:rsidRPr="007B6412">
        <w:rPr>
          <w:rFonts w:ascii="Arial" w:hAnsi="Arial" w:cs="Arial"/>
          <w:sz w:val="18"/>
          <w:szCs w:val="16"/>
        </w:rPr>
        <w:t xml:space="preserve"> </w:t>
      </w:r>
      <w:r w:rsidRPr="007B6412">
        <w:rPr>
          <w:rFonts w:ascii="Arial" w:hAnsi="Arial" w:cs="Arial"/>
          <w:spacing w:val="-20"/>
          <w:sz w:val="18"/>
          <w:szCs w:val="16"/>
        </w:rPr>
        <w:t xml:space="preserve">REYES </w:t>
      </w:r>
      <w:proofErr w:type="spellStart"/>
      <w:r w:rsidRPr="007B6412">
        <w:rPr>
          <w:rFonts w:ascii="Arial" w:hAnsi="Arial" w:cs="Arial"/>
          <w:spacing w:val="-20"/>
          <w:sz w:val="18"/>
          <w:szCs w:val="16"/>
        </w:rPr>
        <w:t>ECHANDIA</w:t>
      </w:r>
      <w:proofErr w:type="spellEnd"/>
      <w:r w:rsidRPr="007B6412">
        <w:rPr>
          <w:rFonts w:ascii="Arial" w:hAnsi="Arial" w:cs="Arial"/>
          <w:spacing w:val="-20"/>
          <w:sz w:val="18"/>
          <w:szCs w:val="16"/>
        </w:rPr>
        <w:t>, ALFONSO: La Tipicidad, página # 135, 5ª edición. 1.990. Editorial Temis. (subrayas fuera del texto).</w:t>
      </w:r>
    </w:p>
  </w:footnote>
  <w:footnote w:id="6">
    <w:p w14:paraId="46EA0159" w14:textId="77777777" w:rsidR="00B66E93" w:rsidRPr="007B6412" w:rsidRDefault="00B66E93" w:rsidP="007B6412">
      <w:pPr>
        <w:pStyle w:val="Sinespaciado"/>
        <w:jc w:val="both"/>
        <w:rPr>
          <w:rFonts w:ascii="Arial" w:hAnsi="Arial" w:cs="Arial"/>
          <w:sz w:val="18"/>
          <w:szCs w:val="16"/>
        </w:rPr>
      </w:pPr>
      <w:r w:rsidRPr="007B6412">
        <w:rPr>
          <w:rStyle w:val="Refdenotaalpie"/>
          <w:rFonts w:ascii="Arial" w:hAnsi="Arial" w:cs="Arial"/>
          <w:sz w:val="18"/>
          <w:szCs w:val="16"/>
        </w:rPr>
        <w:footnoteRef/>
      </w:r>
      <w:r w:rsidRPr="007B6412">
        <w:rPr>
          <w:rFonts w:ascii="Arial" w:hAnsi="Arial" w:cs="Arial"/>
          <w:sz w:val="18"/>
          <w:szCs w:val="16"/>
        </w:rPr>
        <w:t xml:space="preserve"> Corte Suprema de Justicia, Sala de Casación Penal: sentencia del quince (15) de septiembre del 2.004. radicado # 21064. </w:t>
      </w:r>
      <w:proofErr w:type="spellStart"/>
      <w:r w:rsidRPr="007B6412">
        <w:rPr>
          <w:rFonts w:ascii="Arial" w:hAnsi="Arial" w:cs="Arial"/>
          <w:sz w:val="18"/>
          <w:szCs w:val="16"/>
        </w:rPr>
        <w:t>M.P</w:t>
      </w:r>
      <w:proofErr w:type="spellEnd"/>
      <w:r w:rsidRPr="007B6412">
        <w:rPr>
          <w:rFonts w:ascii="Arial" w:hAnsi="Arial" w:cs="Arial"/>
          <w:sz w:val="18"/>
          <w:szCs w:val="16"/>
        </w:rPr>
        <w:t xml:space="preserve">. </w:t>
      </w:r>
      <w:proofErr w:type="spellStart"/>
      <w:r w:rsidRPr="007B6412">
        <w:rPr>
          <w:rFonts w:ascii="Arial" w:hAnsi="Arial" w:cs="Arial"/>
          <w:sz w:val="18"/>
          <w:szCs w:val="16"/>
        </w:rPr>
        <w:t>SIGIFREDO</w:t>
      </w:r>
      <w:proofErr w:type="spellEnd"/>
      <w:r w:rsidRPr="007B6412">
        <w:rPr>
          <w:rFonts w:ascii="Arial" w:hAnsi="Arial" w:cs="Arial"/>
          <w:sz w:val="18"/>
          <w:szCs w:val="16"/>
        </w:rPr>
        <w:t xml:space="preserve"> ESPINOSA PÉREZ.</w:t>
      </w:r>
    </w:p>
  </w:footnote>
  <w:footnote w:id="7">
    <w:p w14:paraId="1A42824F" w14:textId="77777777" w:rsidR="00B66E93" w:rsidRPr="007B6412" w:rsidRDefault="00B66E93" w:rsidP="007B6412">
      <w:pPr>
        <w:pStyle w:val="Textonotapie"/>
        <w:jc w:val="both"/>
        <w:rPr>
          <w:rFonts w:ascii="Arial" w:hAnsi="Arial" w:cs="Arial"/>
          <w:sz w:val="18"/>
          <w:szCs w:val="16"/>
          <w:lang w:val="es-CO"/>
        </w:rPr>
      </w:pPr>
      <w:r w:rsidRPr="007B6412">
        <w:rPr>
          <w:rStyle w:val="Refdenotaalpie"/>
          <w:rFonts w:ascii="Arial" w:hAnsi="Arial" w:cs="Arial"/>
          <w:sz w:val="18"/>
          <w:szCs w:val="16"/>
        </w:rPr>
        <w:footnoteRef/>
      </w:r>
      <w:r w:rsidRPr="007B6412">
        <w:rPr>
          <w:rFonts w:ascii="Arial" w:hAnsi="Arial" w:cs="Arial"/>
          <w:sz w:val="18"/>
          <w:szCs w:val="16"/>
        </w:rPr>
        <w:t xml:space="preserve"> Corte Suprema de Justicia, sentencia del 15 de septiembre de 2004, rad. 21064. </w:t>
      </w:r>
      <w:proofErr w:type="spellStart"/>
      <w:r w:rsidRPr="007B6412">
        <w:rPr>
          <w:rFonts w:ascii="Arial" w:hAnsi="Arial" w:cs="Arial"/>
          <w:sz w:val="18"/>
          <w:szCs w:val="16"/>
        </w:rPr>
        <w:t>M.P</w:t>
      </w:r>
      <w:proofErr w:type="spellEnd"/>
      <w:r w:rsidRPr="007B6412">
        <w:rPr>
          <w:rFonts w:ascii="Arial" w:hAnsi="Arial" w:cs="Arial"/>
          <w:sz w:val="18"/>
          <w:szCs w:val="16"/>
        </w:rPr>
        <w:t xml:space="preserve">. </w:t>
      </w:r>
      <w:proofErr w:type="spellStart"/>
      <w:r w:rsidRPr="007B6412">
        <w:rPr>
          <w:rFonts w:ascii="Arial" w:hAnsi="Arial" w:cs="Arial"/>
          <w:sz w:val="18"/>
          <w:szCs w:val="16"/>
        </w:rPr>
        <w:t>Sigifredo</w:t>
      </w:r>
      <w:proofErr w:type="spellEnd"/>
      <w:r w:rsidRPr="007B6412">
        <w:rPr>
          <w:rFonts w:ascii="Arial" w:hAnsi="Arial" w:cs="Arial"/>
          <w:sz w:val="18"/>
          <w:szCs w:val="16"/>
        </w:rPr>
        <w:t xml:space="preserve"> Espinosa Pérez. </w:t>
      </w:r>
    </w:p>
  </w:footnote>
  <w:footnote w:id="8">
    <w:p w14:paraId="71DC471D" w14:textId="77777777" w:rsidR="00B66E93" w:rsidRPr="007B6412" w:rsidRDefault="00B66E93" w:rsidP="007B6412">
      <w:pPr>
        <w:pStyle w:val="Textonotapie"/>
        <w:jc w:val="both"/>
        <w:rPr>
          <w:rFonts w:ascii="Arial" w:hAnsi="Arial" w:cs="Arial"/>
          <w:sz w:val="18"/>
          <w:szCs w:val="16"/>
          <w:lang w:val="es-CO"/>
        </w:rPr>
      </w:pPr>
      <w:r w:rsidRPr="007B6412">
        <w:rPr>
          <w:rStyle w:val="Refdenotaalpie"/>
          <w:rFonts w:ascii="Arial" w:hAnsi="Arial" w:cs="Arial"/>
          <w:sz w:val="18"/>
          <w:szCs w:val="16"/>
        </w:rPr>
        <w:footnoteRef/>
      </w:r>
      <w:r w:rsidRPr="007B6412">
        <w:rPr>
          <w:rFonts w:ascii="Arial" w:hAnsi="Arial" w:cs="Arial"/>
          <w:sz w:val="18"/>
          <w:szCs w:val="16"/>
        </w:rPr>
        <w:t xml:space="preserve"> </w:t>
      </w:r>
      <w:r w:rsidRPr="007B6412">
        <w:rPr>
          <w:rFonts w:ascii="Arial" w:hAnsi="Arial" w:cs="Arial"/>
          <w:sz w:val="18"/>
          <w:szCs w:val="16"/>
          <w:lang w:val="es-CO"/>
        </w:rPr>
        <w:t>VELÁSQUEZ V. Fernando, Manual de Derecho Penal, Parte General, Segunda Edición Temis, Bogotá, 2004, pg. 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C74F2" w14:textId="77777777" w:rsidR="00B66E93" w:rsidRDefault="00B66E93">
    <w:pPr>
      <w:pStyle w:val="Encabezado"/>
      <w:framePr w:wrap="auto" w:vAnchor="text" w:hAnchor="margin" w:xAlign="right" w:y="1"/>
      <w:widowControl/>
      <w:rPr>
        <w:rStyle w:val="Nmerodepgina"/>
        <w:rFonts w:ascii="Arial" w:hAnsi="Arial"/>
        <w:sz w:val="24"/>
      </w:rPr>
    </w:pPr>
  </w:p>
  <w:p w14:paraId="4A73427C" w14:textId="77777777" w:rsidR="00B66E93" w:rsidRDefault="00B66E93" w:rsidP="00035001">
    <w:pPr>
      <w:pStyle w:val="Encabezado"/>
      <w:jc w:val="right"/>
      <w:rPr>
        <w:rFonts w:ascii="Arial" w:hAnsi="Arial" w:cs="Arial"/>
        <w:sz w:val="18"/>
        <w:lang w:val="es-CO"/>
      </w:rPr>
    </w:pPr>
  </w:p>
  <w:p w14:paraId="39639E89" w14:textId="77777777" w:rsidR="00B66E93" w:rsidRPr="00035001" w:rsidRDefault="00B66E93" w:rsidP="00035001">
    <w:pPr>
      <w:pStyle w:val="Encabezado"/>
      <w:jc w:val="right"/>
      <w:rPr>
        <w:rFonts w:ascii="Arial" w:hAnsi="Arial" w:cs="Arial"/>
        <w:sz w:val="18"/>
        <w:lang w:val="es-CO"/>
      </w:rPr>
    </w:pPr>
    <w:r w:rsidRPr="00035001">
      <w:rPr>
        <w:rFonts w:ascii="Arial" w:hAnsi="Arial" w:cs="Arial"/>
        <w:sz w:val="18"/>
        <w:lang w:val="es-CO"/>
      </w:rPr>
      <w:t>Radicado: 66001 60 00 035 02014 01973 01</w:t>
    </w:r>
  </w:p>
  <w:p w14:paraId="3DC5D027" w14:textId="5D7141D5" w:rsidR="00B66E93" w:rsidRPr="00035001" w:rsidRDefault="00B66E93" w:rsidP="00035001">
    <w:pPr>
      <w:pStyle w:val="Encabezado"/>
      <w:jc w:val="right"/>
      <w:rPr>
        <w:rFonts w:ascii="Arial" w:hAnsi="Arial" w:cs="Arial"/>
        <w:sz w:val="18"/>
        <w:lang w:val="es-CO"/>
      </w:rPr>
    </w:pPr>
    <w:r w:rsidRPr="00035001">
      <w:rPr>
        <w:rFonts w:ascii="Arial" w:hAnsi="Arial" w:cs="Arial"/>
        <w:sz w:val="18"/>
        <w:lang w:val="es-CO"/>
      </w:rPr>
      <w:t xml:space="preserve">Procesado: </w:t>
    </w:r>
    <w:proofErr w:type="spellStart"/>
    <w:r w:rsidRPr="00035001">
      <w:rPr>
        <w:rFonts w:ascii="Arial" w:hAnsi="Arial" w:cs="Arial"/>
        <w:sz w:val="18"/>
        <w:lang w:val="es-CO"/>
      </w:rPr>
      <w:t>JEEO</w:t>
    </w:r>
    <w:proofErr w:type="spellEnd"/>
  </w:p>
  <w:p w14:paraId="68CF2E99" w14:textId="77777777" w:rsidR="00B66E93" w:rsidRPr="00035001" w:rsidRDefault="00B66E93" w:rsidP="00035001">
    <w:pPr>
      <w:pStyle w:val="Encabezado"/>
      <w:jc w:val="right"/>
      <w:rPr>
        <w:rFonts w:ascii="Arial" w:hAnsi="Arial" w:cs="Arial"/>
        <w:sz w:val="18"/>
        <w:lang w:val="es-CO"/>
      </w:rPr>
    </w:pPr>
    <w:r w:rsidRPr="00035001">
      <w:rPr>
        <w:rFonts w:ascii="Arial" w:hAnsi="Arial" w:cs="Arial"/>
        <w:sz w:val="18"/>
        <w:lang w:val="es-CO"/>
      </w:rPr>
      <w:t xml:space="preserve">Delito: Fabricación, tráfico, porte o tenencia de armas de </w:t>
    </w:r>
  </w:p>
  <w:p w14:paraId="6F3B99E4" w14:textId="77777777" w:rsidR="00B66E93" w:rsidRPr="00035001" w:rsidRDefault="00B66E93" w:rsidP="00035001">
    <w:pPr>
      <w:pStyle w:val="Encabezado"/>
      <w:jc w:val="right"/>
      <w:rPr>
        <w:rFonts w:ascii="Arial" w:hAnsi="Arial" w:cs="Arial"/>
        <w:sz w:val="18"/>
        <w:lang w:val="es-CO"/>
      </w:rPr>
    </w:pPr>
    <w:proofErr w:type="gramStart"/>
    <w:r w:rsidRPr="00035001">
      <w:rPr>
        <w:rFonts w:ascii="Arial" w:hAnsi="Arial" w:cs="Arial"/>
        <w:sz w:val="18"/>
        <w:lang w:val="es-CO"/>
      </w:rPr>
      <w:t>fuego</w:t>
    </w:r>
    <w:proofErr w:type="gramEnd"/>
    <w:r w:rsidRPr="00035001">
      <w:rPr>
        <w:rFonts w:ascii="Arial" w:hAnsi="Arial" w:cs="Arial"/>
        <w:sz w:val="18"/>
        <w:lang w:val="es-CO"/>
      </w:rPr>
      <w:t xml:space="preserve">, accesorios, partes o municiones </w:t>
    </w:r>
  </w:p>
  <w:p w14:paraId="5C8BB8C3" w14:textId="77777777" w:rsidR="00B66E93" w:rsidRDefault="00B66E93" w:rsidP="00035001">
    <w:pPr>
      <w:pStyle w:val="Encabezado"/>
      <w:jc w:val="right"/>
      <w:rPr>
        <w:rFonts w:ascii="Arial" w:hAnsi="Arial" w:cs="Arial"/>
        <w:sz w:val="18"/>
        <w:lang w:val="es-CO"/>
      </w:rPr>
    </w:pPr>
    <w:r w:rsidRPr="00035001">
      <w:rPr>
        <w:rFonts w:ascii="Arial" w:hAnsi="Arial" w:cs="Arial"/>
        <w:sz w:val="18"/>
        <w:lang w:val="es-CO"/>
      </w:rPr>
      <w:t>Asunto: Confirma sentencia de primera instancia</w:t>
    </w:r>
  </w:p>
  <w:p w14:paraId="42CA7A0B" w14:textId="77777777" w:rsidR="00B66E93" w:rsidRPr="00035001" w:rsidRDefault="00B66E93" w:rsidP="00035001">
    <w:pPr>
      <w:pStyle w:val="Encabezado"/>
      <w:jc w:val="right"/>
      <w:rPr>
        <w:rFonts w:ascii="Arial" w:hAnsi="Arial" w:cs="Arial"/>
        <w:sz w:val="18"/>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A5E1" w14:textId="77777777" w:rsidR="00B66E93" w:rsidRDefault="00B66E93" w:rsidP="000252D1">
    <w:pPr>
      <w:pStyle w:val="Encabezado"/>
      <w:jc w:val="right"/>
      <w:rPr>
        <w:rFonts w:ascii="Arial" w:hAnsi="Arial" w:cs="Arial"/>
        <w:lang w:val="es-CO"/>
      </w:rPr>
    </w:pPr>
  </w:p>
  <w:p w14:paraId="69036008" w14:textId="77777777" w:rsidR="00B66E93" w:rsidRPr="00035001" w:rsidRDefault="00B66E93" w:rsidP="000252D1">
    <w:pPr>
      <w:pStyle w:val="Encabezado"/>
      <w:jc w:val="right"/>
      <w:rPr>
        <w:rFonts w:ascii="Arial" w:hAnsi="Arial" w:cs="Arial"/>
        <w:sz w:val="18"/>
        <w:lang w:val="es-CO"/>
      </w:rPr>
    </w:pPr>
    <w:r w:rsidRPr="00035001">
      <w:rPr>
        <w:rFonts w:ascii="Arial" w:hAnsi="Arial" w:cs="Arial"/>
        <w:sz w:val="18"/>
        <w:lang w:val="es-CO"/>
      </w:rPr>
      <w:t>Radicado: 66001 60 00 035 02014 01973 01</w:t>
    </w:r>
  </w:p>
  <w:p w14:paraId="4188150F" w14:textId="1BFFD1D3" w:rsidR="00B66E93" w:rsidRPr="00035001" w:rsidRDefault="00B66E93" w:rsidP="000252D1">
    <w:pPr>
      <w:pStyle w:val="Encabezado"/>
      <w:jc w:val="right"/>
      <w:rPr>
        <w:rFonts w:ascii="Arial" w:hAnsi="Arial" w:cs="Arial"/>
        <w:sz w:val="18"/>
        <w:lang w:val="es-CO"/>
      </w:rPr>
    </w:pPr>
    <w:r w:rsidRPr="00035001">
      <w:rPr>
        <w:rFonts w:ascii="Arial" w:hAnsi="Arial" w:cs="Arial"/>
        <w:sz w:val="18"/>
        <w:lang w:val="es-CO"/>
      </w:rPr>
      <w:t xml:space="preserve">Procesado: </w:t>
    </w:r>
    <w:proofErr w:type="spellStart"/>
    <w:r w:rsidRPr="00035001">
      <w:rPr>
        <w:rFonts w:ascii="Arial" w:hAnsi="Arial" w:cs="Arial"/>
        <w:sz w:val="18"/>
        <w:lang w:val="es-CO"/>
      </w:rPr>
      <w:t>JEEO</w:t>
    </w:r>
    <w:proofErr w:type="spellEnd"/>
  </w:p>
  <w:p w14:paraId="1C9CA77C" w14:textId="77777777" w:rsidR="00B66E93" w:rsidRPr="00035001" w:rsidRDefault="00B66E93" w:rsidP="000252D1">
    <w:pPr>
      <w:pStyle w:val="Encabezado"/>
      <w:jc w:val="right"/>
      <w:rPr>
        <w:rFonts w:ascii="Arial" w:hAnsi="Arial" w:cs="Arial"/>
        <w:sz w:val="18"/>
        <w:lang w:val="es-CO"/>
      </w:rPr>
    </w:pPr>
    <w:r w:rsidRPr="00035001">
      <w:rPr>
        <w:rFonts w:ascii="Arial" w:hAnsi="Arial" w:cs="Arial"/>
        <w:sz w:val="18"/>
        <w:lang w:val="es-CO"/>
      </w:rPr>
      <w:t xml:space="preserve">Delito: Fabricación, tráfico, porte o tenencia de armas de </w:t>
    </w:r>
  </w:p>
  <w:p w14:paraId="40D1FB04" w14:textId="77777777" w:rsidR="00B66E93" w:rsidRPr="00035001" w:rsidRDefault="00B66E93" w:rsidP="000252D1">
    <w:pPr>
      <w:pStyle w:val="Encabezado"/>
      <w:jc w:val="right"/>
      <w:rPr>
        <w:rFonts w:ascii="Arial" w:hAnsi="Arial" w:cs="Arial"/>
        <w:sz w:val="18"/>
        <w:lang w:val="es-CO"/>
      </w:rPr>
    </w:pPr>
    <w:proofErr w:type="gramStart"/>
    <w:r w:rsidRPr="00035001">
      <w:rPr>
        <w:rFonts w:ascii="Arial" w:hAnsi="Arial" w:cs="Arial"/>
        <w:sz w:val="18"/>
        <w:lang w:val="es-CO"/>
      </w:rPr>
      <w:t>fuego</w:t>
    </w:r>
    <w:proofErr w:type="gramEnd"/>
    <w:r w:rsidRPr="00035001">
      <w:rPr>
        <w:rFonts w:ascii="Arial" w:hAnsi="Arial" w:cs="Arial"/>
        <w:sz w:val="18"/>
        <w:lang w:val="es-CO"/>
      </w:rPr>
      <w:t xml:space="preserve">, accesorios, partes o municiones </w:t>
    </w:r>
  </w:p>
  <w:p w14:paraId="5297A06B" w14:textId="77777777" w:rsidR="00B66E93" w:rsidRPr="00035001" w:rsidRDefault="00B66E93" w:rsidP="000252D1">
    <w:pPr>
      <w:pStyle w:val="Encabezado"/>
      <w:jc w:val="right"/>
      <w:rPr>
        <w:rFonts w:ascii="Arial" w:hAnsi="Arial" w:cs="Arial"/>
        <w:sz w:val="18"/>
        <w:lang w:val="es-CO"/>
      </w:rPr>
    </w:pPr>
    <w:r w:rsidRPr="00035001">
      <w:rPr>
        <w:rFonts w:ascii="Arial" w:hAnsi="Arial" w:cs="Arial"/>
        <w:sz w:val="18"/>
        <w:lang w:val="es-CO"/>
      </w:rPr>
      <w:t>Asunto: Confirma sentencia de primera instancia</w:t>
    </w:r>
  </w:p>
  <w:p w14:paraId="1DF20C27" w14:textId="77777777" w:rsidR="00B66E93" w:rsidRPr="00035001" w:rsidRDefault="00B66E93" w:rsidP="000252D1">
    <w:pPr>
      <w:pStyle w:val="Encabezado"/>
      <w:jc w:val="right"/>
      <w:rPr>
        <w:rFonts w:ascii="Arial" w:hAnsi="Arial" w:cs="Arial"/>
        <w:sz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56A"/>
    <w:multiLevelType w:val="hybridMultilevel"/>
    <w:tmpl w:val="7784A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B82E70"/>
    <w:multiLevelType w:val="hybridMultilevel"/>
    <w:tmpl w:val="F9E09952"/>
    <w:lvl w:ilvl="0" w:tplc="F168B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A92E48"/>
    <w:multiLevelType w:val="hybridMultilevel"/>
    <w:tmpl w:val="5C685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004BD7"/>
    <w:multiLevelType w:val="hybridMultilevel"/>
    <w:tmpl w:val="F48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971260"/>
    <w:multiLevelType w:val="hybridMultilevel"/>
    <w:tmpl w:val="E9DE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2E3679"/>
    <w:multiLevelType w:val="hybridMultilevel"/>
    <w:tmpl w:val="DDB2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A413B0"/>
    <w:multiLevelType w:val="hybridMultilevel"/>
    <w:tmpl w:val="DF485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3F3EA5"/>
    <w:multiLevelType w:val="hybridMultilevel"/>
    <w:tmpl w:val="163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8B1202"/>
    <w:multiLevelType w:val="hybridMultilevel"/>
    <w:tmpl w:val="6D5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480964"/>
    <w:multiLevelType w:val="hybridMultilevel"/>
    <w:tmpl w:val="9EFA7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0"/>
  </w:num>
  <w:num w:numId="5">
    <w:abstractNumId w:val="11"/>
  </w:num>
  <w:num w:numId="6">
    <w:abstractNumId w:val="7"/>
  </w:num>
  <w:num w:numId="7">
    <w:abstractNumId w:val="10"/>
  </w:num>
  <w:num w:numId="8">
    <w:abstractNumId w:val="3"/>
  </w:num>
  <w:num w:numId="9">
    <w:abstractNumId w:val="6"/>
  </w:num>
  <w:num w:numId="10">
    <w:abstractNumId w:val="8"/>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06546"/>
    <w:rsid w:val="0001502D"/>
    <w:rsid w:val="00015760"/>
    <w:rsid w:val="0001677E"/>
    <w:rsid w:val="000219CF"/>
    <w:rsid w:val="000252D1"/>
    <w:rsid w:val="000262EB"/>
    <w:rsid w:val="00026FA9"/>
    <w:rsid w:val="00032228"/>
    <w:rsid w:val="00035001"/>
    <w:rsid w:val="00037AEF"/>
    <w:rsid w:val="00040C62"/>
    <w:rsid w:val="00045FA5"/>
    <w:rsid w:val="000470EF"/>
    <w:rsid w:val="00051921"/>
    <w:rsid w:val="000520B6"/>
    <w:rsid w:val="00054AE6"/>
    <w:rsid w:val="0006246D"/>
    <w:rsid w:val="000941BC"/>
    <w:rsid w:val="000A33EB"/>
    <w:rsid w:val="000A5F4F"/>
    <w:rsid w:val="000B46ED"/>
    <w:rsid w:val="000C2068"/>
    <w:rsid w:val="000C25DB"/>
    <w:rsid w:val="000C797F"/>
    <w:rsid w:val="000D0F19"/>
    <w:rsid w:val="000D4725"/>
    <w:rsid w:val="000D6407"/>
    <w:rsid w:val="000F2BE9"/>
    <w:rsid w:val="000F42F2"/>
    <w:rsid w:val="00104B25"/>
    <w:rsid w:val="001070A9"/>
    <w:rsid w:val="001077E2"/>
    <w:rsid w:val="001133A0"/>
    <w:rsid w:val="0012145B"/>
    <w:rsid w:val="00126044"/>
    <w:rsid w:val="00136E60"/>
    <w:rsid w:val="001425E5"/>
    <w:rsid w:val="001454E5"/>
    <w:rsid w:val="00152F8D"/>
    <w:rsid w:val="0015497C"/>
    <w:rsid w:val="00164C71"/>
    <w:rsid w:val="00166BBA"/>
    <w:rsid w:val="00167528"/>
    <w:rsid w:val="00180CEC"/>
    <w:rsid w:val="00183FD1"/>
    <w:rsid w:val="001843AA"/>
    <w:rsid w:val="00186310"/>
    <w:rsid w:val="001864A3"/>
    <w:rsid w:val="001919F7"/>
    <w:rsid w:val="0019705A"/>
    <w:rsid w:val="001A2FED"/>
    <w:rsid w:val="001A3DA1"/>
    <w:rsid w:val="001B0AB4"/>
    <w:rsid w:val="001B374D"/>
    <w:rsid w:val="001B37DA"/>
    <w:rsid w:val="001B6904"/>
    <w:rsid w:val="001C00BE"/>
    <w:rsid w:val="001D3337"/>
    <w:rsid w:val="001D4E49"/>
    <w:rsid w:val="001D5974"/>
    <w:rsid w:val="001D6526"/>
    <w:rsid w:val="001D652F"/>
    <w:rsid w:val="001D7DD6"/>
    <w:rsid w:val="001E019A"/>
    <w:rsid w:val="001E12DC"/>
    <w:rsid w:val="001E32FC"/>
    <w:rsid w:val="001E5FC4"/>
    <w:rsid w:val="001E6619"/>
    <w:rsid w:val="001F5AFF"/>
    <w:rsid w:val="00202222"/>
    <w:rsid w:val="002053F6"/>
    <w:rsid w:val="00212F4D"/>
    <w:rsid w:val="00214665"/>
    <w:rsid w:val="00214C58"/>
    <w:rsid w:val="00221F56"/>
    <w:rsid w:val="002231D2"/>
    <w:rsid w:val="002350FD"/>
    <w:rsid w:val="00243C03"/>
    <w:rsid w:val="0024484D"/>
    <w:rsid w:val="002453D2"/>
    <w:rsid w:val="00260ABE"/>
    <w:rsid w:val="002620D8"/>
    <w:rsid w:val="00265608"/>
    <w:rsid w:val="00265DAB"/>
    <w:rsid w:val="00273F90"/>
    <w:rsid w:val="00275791"/>
    <w:rsid w:val="002773D0"/>
    <w:rsid w:val="00283574"/>
    <w:rsid w:val="00283BE2"/>
    <w:rsid w:val="00287F86"/>
    <w:rsid w:val="0029487E"/>
    <w:rsid w:val="00297111"/>
    <w:rsid w:val="002A3EE1"/>
    <w:rsid w:val="002C1FF7"/>
    <w:rsid w:val="002C5C67"/>
    <w:rsid w:val="002D076C"/>
    <w:rsid w:val="002D090A"/>
    <w:rsid w:val="002D4C11"/>
    <w:rsid w:val="002E084A"/>
    <w:rsid w:val="002F251E"/>
    <w:rsid w:val="002F5187"/>
    <w:rsid w:val="002F7172"/>
    <w:rsid w:val="003021F6"/>
    <w:rsid w:val="00302887"/>
    <w:rsid w:val="0031024A"/>
    <w:rsid w:val="00314746"/>
    <w:rsid w:val="00315C52"/>
    <w:rsid w:val="00316323"/>
    <w:rsid w:val="00317F59"/>
    <w:rsid w:val="00320EC1"/>
    <w:rsid w:val="00321C0B"/>
    <w:rsid w:val="0032747F"/>
    <w:rsid w:val="00330695"/>
    <w:rsid w:val="00330B27"/>
    <w:rsid w:val="003350B1"/>
    <w:rsid w:val="003368EA"/>
    <w:rsid w:val="003434DA"/>
    <w:rsid w:val="00345073"/>
    <w:rsid w:val="003511ED"/>
    <w:rsid w:val="00354761"/>
    <w:rsid w:val="00357853"/>
    <w:rsid w:val="00360F9E"/>
    <w:rsid w:val="003642D3"/>
    <w:rsid w:val="0036527C"/>
    <w:rsid w:val="0036631F"/>
    <w:rsid w:val="0036683A"/>
    <w:rsid w:val="00370F5C"/>
    <w:rsid w:val="00372425"/>
    <w:rsid w:val="00373EF3"/>
    <w:rsid w:val="003740DD"/>
    <w:rsid w:val="003749DF"/>
    <w:rsid w:val="003754B9"/>
    <w:rsid w:val="003768CB"/>
    <w:rsid w:val="00377461"/>
    <w:rsid w:val="00383F6A"/>
    <w:rsid w:val="00386061"/>
    <w:rsid w:val="0039652F"/>
    <w:rsid w:val="003A325A"/>
    <w:rsid w:val="003A5EB0"/>
    <w:rsid w:val="003A7C6F"/>
    <w:rsid w:val="003B0FE1"/>
    <w:rsid w:val="003B4934"/>
    <w:rsid w:val="003B6078"/>
    <w:rsid w:val="003B6A8F"/>
    <w:rsid w:val="003C0162"/>
    <w:rsid w:val="003C4298"/>
    <w:rsid w:val="003D49A0"/>
    <w:rsid w:val="003D767A"/>
    <w:rsid w:val="003E3EA0"/>
    <w:rsid w:val="003E57C7"/>
    <w:rsid w:val="003F19C9"/>
    <w:rsid w:val="004002D5"/>
    <w:rsid w:val="004020C3"/>
    <w:rsid w:val="0040320E"/>
    <w:rsid w:val="00410CE2"/>
    <w:rsid w:val="00415990"/>
    <w:rsid w:val="004163E7"/>
    <w:rsid w:val="00421023"/>
    <w:rsid w:val="004319B7"/>
    <w:rsid w:val="00433040"/>
    <w:rsid w:val="00437556"/>
    <w:rsid w:val="004379F8"/>
    <w:rsid w:val="004403A1"/>
    <w:rsid w:val="00441691"/>
    <w:rsid w:val="0044195D"/>
    <w:rsid w:val="0044195E"/>
    <w:rsid w:val="00457DC7"/>
    <w:rsid w:val="0046287D"/>
    <w:rsid w:val="00486053"/>
    <w:rsid w:val="00486256"/>
    <w:rsid w:val="004914BC"/>
    <w:rsid w:val="00496977"/>
    <w:rsid w:val="004A5D94"/>
    <w:rsid w:val="004B14D8"/>
    <w:rsid w:val="004B4B25"/>
    <w:rsid w:val="004C68AB"/>
    <w:rsid w:val="004C7714"/>
    <w:rsid w:val="004D0038"/>
    <w:rsid w:val="004D443B"/>
    <w:rsid w:val="004E2427"/>
    <w:rsid w:val="004E303D"/>
    <w:rsid w:val="004E30F4"/>
    <w:rsid w:val="004E4F5B"/>
    <w:rsid w:val="004E6155"/>
    <w:rsid w:val="004E7C7B"/>
    <w:rsid w:val="004F0FF7"/>
    <w:rsid w:val="004F79FB"/>
    <w:rsid w:val="005007A3"/>
    <w:rsid w:val="005015BD"/>
    <w:rsid w:val="005048A1"/>
    <w:rsid w:val="00506CE1"/>
    <w:rsid w:val="00514412"/>
    <w:rsid w:val="00517162"/>
    <w:rsid w:val="005209F0"/>
    <w:rsid w:val="005217C8"/>
    <w:rsid w:val="00521C61"/>
    <w:rsid w:val="00523D05"/>
    <w:rsid w:val="00523D4E"/>
    <w:rsid w:val="00527102"/>
    <w:rsid w:val="005308C0"/>
    <w:rsid w:val="00537997"/>
    <w:rsid w:val="00546558"/>
    <w:rsid w:val="0055622A"/>
    <w:rsid w:val="00560F06"/>
    <w:rsid w:val="00571383"/>
    <w:rsid w:val="00580D1D"/>
    <w:rsid w:val="0058183E"/>
    <w:rsid w:val="00592FEC"/>
    <w:rsid w:val="005934E4"/>
    <w:rsid w:val="00596FEC"/>
    <w:rsid w:val="005A1E68"/>
    <w:rsid w:val="005A4358"/>
    <w:rsid w:val="005A7A31"/>
    <w:rsid w:val="005B2A31"/>
    <w:rsid w:val="005B4439"/>
    <w:rsid w:val="005B79A7"/>
    <w:rsid w:val="005C0418"/>
    <w:rsid w:val="005C04E7"/>
    <w:rsid w:val="005C04EA"/>
    <w:rsid w:val="005C062D"/>
    <w:rsid w:val="005C12B7"/>
    <w:rsid w:val="005C16DC"/>
    <w:rsid w:val="005C2440"/>
    <w:rsid w:val="005C4555"/>
    <w:rsid w:val="005C6730"/>
    <w:rsid w:val="005D24C8"/>
    <w:rsid w:val="005D4B11"/>
    <w:rsid w:val="005D5CA7"/>
    <w:rsid w:val="005E0DFC"/>
    <w:rsid w:val="005E6ED8"/>
    <w:rsid w:val="005E7C67"/>
    <w:rsid w:val="005F03F2"/>
    <w:rsid w:val="005F4612"/>
    <w:rsid w:val="0060411B"/>
    <w:rsid w:val="006043BF"/>
    <w:rsid w:val="006056DA"/>
    <w:rsid w:val="00610824"/>
    <w:rsid w:val="00611BB9"/>
    <w:rsid w:val="0061252D"/>
    <w:rsid w:val="00612B38"/>
    <w:rsid w:val="00615695"/>
    <w:rsid w:val="006175FD"/>
    <w:rsid w:val="00617E9A"/>
    <w:rsid w:val="0062228A"/>
    <w:rsid w:val="00623038"/>
    <w:rsid w:val="0062333E"/>
    <w:rsid w:val="006278FF"/>
    <w:rsid w:val="00630C02"/>
    <w:rsid w:val="00631088"/>
    <w:rsid w:val="00632BF9"/>
    <w:rsid w:val="00632CB8"/>
    <w:rsid w:val="006335FD"/>
    <w:rsid w:val="006347DF"/>
    <w:rsid w:val="006356AA"/>
    <w:rsid w:val="00637D53"/>
    <w:rsid w:val="00641A3D"/>
    <w:rsid w:val="00643005"/>
    <w:rsid w:val="00650769"/>
    <w:rsid w:val="00654275"/>
    <w:rsid w:val="00655AC0"/>
    <w:rsid w:val="00656922"/>
    <w:rsid w:val="00657530"/>
    <w:rsid w:val="00664339"/>
    <w:rsid w:val="00664354"/>
    <w:rsid w:val="0067560F"/>
    <w:rsid w:val="00685535"/>
    <w:rsid w:val="00685808"/>
    <w:rsid w:val="00686D07"/>
    <w:rsid w:val="006A3976"/>
    <w:rsid w:val="006A48C3"/>
    <w:rsid w:val="006A690D"/>
    <w:rsid w:val="006B139F"/>
    <w:rsid w:val="006B24F5"/>
    <w:rsid w:val="006D1A8E"/>
    <w:rsid w:val="006D5102"/>
    <w:rsid w:val="006E64D5"/>
    <w:rsid w:val="006E75A8"/>
    <w:rsid w:val="006F37D8"/>
    <w:rsid w:val="006F501D"/>
    <w:rsid w:val="00700B91"/>
    <w:rsid w:val="00702EAC"/>
    <w:rsid w:val="00703042"/>
    <w:rsid w:val="00711EFA"/>
    <w:rsid w:val="00712514"/>
    <w:rsid w:val="0071253C"/>
    <w:rsid w:val="0071254C"/>
    <w:rsid w:val="00715698"/>
    <w:rsid w:val="00722636"/>
    <w:rsid w:val="00731D76"/>
    <w:rsid w:val="00736F05"/>
    <w:rsid w:val="00744582"/>
    <w:rsid w:val="00746B34"/>
    <w:rsid w:val="00752A71"/>
    <w:rsid w:val="00755E86"/>
    <w:rsid w:val="0075780A"/>
    <w:rsid w:val="007579BE"/>
    <w:rsid w:val="00762CB1"/>
    <w:rsid w:val="0076505A"/>
    <w:rsid w:val="00770B4E"/>
    <w:rsid w:val="00776608"/>
    <w:rsid w:val="0078049B"/>
    <w:rsid w:val="007818A6"/>
    <w:rsid w:val="0078426C"/>
    <w:rsid w:val="0079589D"/>
    <w:rsid w:val="007978EE"/>
    <w:rsid w:val="007A615A"/>
    <w:rsid w:val="007A6BB5"/>
    <w:rsid w:val="007B11DA"/>
    <w:rsid w:val="007B60FC"/>
    <w:rsid w:val="007B6412"/>
    <w:rsid w:val="007B6A81"/>
    <w:rsid w:val="007C0B29"/>
    <w:rsid w:val="007D72C0"/>
    <w:rsid w:val="007E414D"/>
    <w:rsid w:val="007E75B4"/>
    <w:rsid w:val="007F3E5B"/>
    <w:rsid w:val="007F7D94"/>
    <w:rsid w:val="00800200"/>
    <w:rsid w:val="0080107D"/>
    <w:rsid w:val="0080184D"/>
    <w:rsid w:val="008126AF"/>
    <w:rsid w:val="00813C9A"/>
    <w:rsid w:val="00815CEE"/>
    <w:rsid w:val="008212D5"/>
    <w:rsid w:val="00827C10"/>
    <w:rsid w:val="00831496"/>
    <w:rsid w:val="00834C20"/>
    <w:rsid w:val="00843323"/>
    <w:rsid w:val="0084576B"/>
    <w:rsid w:val="00845A8F"/>
    <w:rsid w:val="00850A45"/>
    <w:rsid w:val="00856231"/>
    <w:rsid w:val="008642A0"/>
    <w:rsid w:val="00866C53"/>
    <w:rsid w:val="00871AEC"/>
    <w:rsid w:val="00881F8E"/>
    <w:rsid w:val="00892B4A"/>
    <w:rsid w:val="00892B5C"/>
    <w:rsid w:val="008978FE"/>
    <w:rsid w:val="008A18B1"/>
    <w:rsid w:val="008B305F"/>
    <w:rsid w:val="008B73FC"/>
    <w:rsid w:val="008C696E"/>
    <w:rsid w:val="008E24ED"/>
    <w:rsid w:val="008E6A60"/>
    <w:rsid w:val="008F3E25"/>
    <w:rsid w:val="00904632"/>
    <w:rsid w:val="00912E11"/>
    <w:rsid w:val="009138C1"/>
    <w:rsid w:val="0092616C"/>
    <w:rsid w:val="00934A56"/>
    <w:rsid w:val="00936294"/>
    <w:rsid w:val="00937856"/>
    <w:rsid w:val="00940FB2"/>
    <w:rsid w:val="00943A54"/>
    <w:rsid w:val="0094597C"/>
    <w:rsid w:val="0095043D"/>
    <w:rsid w:val="00966365"/>
    <w:rsid w:val="009663B6"/>
    <w:rsid w:val="00975F8A"/>
    <w:rsid w:val="00976DE6"/>
    <w:rsid w:val="00994D22"/>
    <w:rsid w:val="009A0EB2"/>
    <w:rsid w:val="009A581C"/>
    <w:rsid w:val="009A7554"/>
    <w:rsid w:val="009A7C16"/>
    <w:rsid w:val="009B7DB1"/>
    <w:rsid w:val="009C14A2"/>
    <w:rsid w:val="009C6BAE"/>
    <w:rsid w:val="009C7367"/>
    <w:rsid w:val="009D1124"/>
    <w:rsid w:val="009E13DB"/>
    <w:rsid w:val="009F2257"/>
    <w:rsid w:val="009F5BD2"/>
    <w:rsid w:val="00A01FE4"/>
    <w:rsid w:val="00A0214A"/>
    <w:rsid w:val="00A04803"/>
    <w:rsid w:val="00A049C2"/>
    <w:rsid w:val="00A0594E"/>
    <w:rsid w:val="00A06120"/>
    <w:rsid w:val="00A06EBC"/>
    <w:rsid w:val="00A07F4E"/>
    <w:rsid w:val="00A166EA"/>
    <w:rsid w:val="00A2191D"/>
    <w:rsid w:val="00A23169"/>
    <w:rsid w:val="00A240FA"/>
    <w:rsid w:val="00A34065"/>
    <w:rsid w:val="00A34711"/>
    <w:rsid w:val="00A361BE"/>
    <w:rsid w:val="00A40493"/>
    <w:rsid w:val="00A42CB6"/>
    <w:rsid w:val="00A4611D"/>
    <w:rsid w:val="00A47E83"/>
    <w:rsid w:val="00A529AE"/>
    <w:rsid w:val="00A56B9A"/>
    <w:rsid w:val="00A63874"/>
    <w:rsid w:val="00A7022D"/>
    <w:rsid w:val="00A7563D"/>
    <w:rsid w:val="00A763BF"/>
    <w:rsid w:val="00A822F9"/>
    <w:rsid w:val="00A84510"/>
    <w:rsid w:val="00A87EFB"/>
    <w:rsid w:val="00A906D0"/>
    <w:rsid w:val="00A96792"/>
    <w:rsid w:val="00AB1182"/>
    <w:rsid w:val="00AB6CE1"/>
    <w:rsid w:val="00AD6B26"/>
    <w:rsid w:val="00AE5927"/>
    <w:rsid w:val="00AF0A65"/>
    <w:rsid w:val="00AF75A3"/>
    <w:rsid w:val="00B03E64"/>
    <w:rsid w:val="00B16EA0"/>
    <w:rsid w:val="00B2173B"/>
    <w:rsid w:val="00B22162"/>
    <w:rsid w:val="00B223E9"/>
    <w:rsid w:val="00B30254"/>
    <w:rsid w:val="00B35E47"/>
    <w:rsid w:val="00B36522"/>
    <w:rsid w:val="00B40BCC"/>
    <w:rsid w:val="00B45039"/>
    <w:rsid w:val="00B50F4E"/>
    <w:rsid w:val="00B534B7"/>
    <w:rsid w:val="00B54F55"/>
    <w:rsid w:val="00B55803"/>
    <w:rsid w:val="00B55941"/>
    <w:rsid w:val="00B66E93"/>
    <w:rsid w:val="00B67529"/>
    <w:rsid w:val="00B7526A"/>
    <w:rsid w:val="00B756BA"/>
    <w:rsid w:val="00B8249B"/>
    <w:rsid w:val="00B85049"/>
    <w:rsid w:val="00B85F05"/>
    <w:rsid w:val="00B90FE6"/>
    <w:rsid w:val="00B95583"/>
    <w:rsid w:val="00B97B42"/>
    <w:rsid w:val="00BA268A"/>
    <w:rsid w:val="00BB1E21"/>
    <w:rsid w:val="00BB24EF"/>
    <w:rsid w:val="00BB2C4F"/>
    <w:rsid w:val="00BB4410"/>
    <w:rsid w:val="00BB650A"/>
    <w:rsid w:val="00BC06F0"/>
    <w:rsid w:val="00BC0F81"/>
    <w:rsid w:val="00BC2C01"/>
    <w:rsid w:val="00BC568F"/>
    <w:rsid w:val="00BC636B"/>
    <w:rsid w:val="00BD5200"/>
    <w:rsid w:val="00BD67A9"/>
    <w:rsid w:val="00BE5A6F"/>
    <w:rsid w:val="00BE7060"/>
    <w:rsid w:val="00BE748F"/>
    <w:rsid w:val="00BF4D68"/>
    <w:rsid w:val="00BF4FE7"/>
    <w:rsid w:val="00C04386"/>
    <w:rsid w:val="00C1125E"/>
    <w:rsid w:val="00C16CCD"/>
    <w:rsid w:val="00C22A27"/>
    <w:rsid w:val="00C24AB8"/>
    <w:rsid w:val="00C36723"/>
    <w:rsid w:val="00C36CA3"/>
    <w:rsid w:val="00C36FAD"/>
    <w:rsid w:val="00C532A4"/>
    <w:rsid w:val="00C54619"/>
    <w:rsid w:val="00C55480"/>
    <w:rsid w:val="00C559ED"/>
    <w:rsid w:val="00C600B2"/>
    <w:rsid w:val="00C6440F"/>
    <w:rsid w:val="00C6663D"/>
    <w:rsid w:val="00C66A78"/>
    <w:rsid w:val="00C7336A"/>
    <w:rsid w:val="00C87896"/>
    <w:rsid w:val="00C92986"/>
    <w:rsid w:val="00C929D5"/>
    <w:rsid w:val="00C9524F"/>
    <w:rsid w:val="00CA47AC"/>
    <w:rsid w:val="00CB1A4C"/>
    <w:rsid w:val="00CB3FCC"/>
    <w:rsid w:val="00CB43F1"/>
    <w:rsid w:val="00CB55DA"/>
    <w:rsid w:val="00CB7D7B"/>
    <w:rsid w:val="00CC1999"/>
    <w:rsid w:val="00CC7458"/>
    <w:rsid w:val="00CD10D4"/>
    <w:rsid w:val="00CD4AF4"/>
    <w:rsid w:val="00CE094E"/>
    <w:rsid w:val="00CE13FC"/>
    <w:rsid w:val="00CE7A40"/>
    <w:rsid w:val="00CF11B4"/>
    <w:rsid w:val="00CF3386"/>
    <w:rsid w:val="00CF3FD4"/>
    <w:rsid w:val="00CF4FE9"/>
    <w:rsid w:val="00CF60C5"/>
    <w:rsid w:val="00D00599"/>
    <w:rsid w:val="00D02B26"/>
    <w:rsid w:val="00D048FF"/>
    <w:rsid w:val="00D13138"/>
    <w:rsid w:val="00D2340C"/>
    <w:rsid w:val="00D25BDA"/>
    <w:rsid w:val="00D27AC8"/>
    <w:rsid w:val="00D27D10"/>
    <w:rsid w:val="00D30994"/>
    <w:rsid w:val="00D31218"/>
    <w:rsid w:val="00D337C5"/>
    <w:rsid w:val="00D34CE9"/>
    <w:rsid w:val="00D363E3"/>
    <w:rsid w:val="00D439F1"/>
    <w:rsid w:val="00D43D3E"/>
    <w:rsid w:val="00D54AC3"/>
    <w:rsid w:val="00D61D81"/>
    <w:rsid w:val="00D65D01"/>
    <w:rsid w:val="00D7535D"/>
    <w:rsid w:val="00D8134D"/>
    <w:rsid w:val="00D82AB6"/>
    <w:rsid w:val="00D8401A"/>
    <w:rsid w:val="00DA18F1"/>
    <w:rsid w:val="00DA6884"/>
    <w:rsid w:val="00DA7666"/>
    <w:rsid w:val="00DB6FB5"/>
    <w:rsid w:val="00DC0C43"/>
    <w:rsid w:val="00DC3AF9"/>
    <w:rsid w:val="00DD3072"/>
    <w:rsid w:val="00DD7993"/>
    <w:rsid w:val="00DE049A"/>
    <w:rsid w:val="00DE10DA"/>
    <w:rsid w:val="00DE49CE"/>
    <w:rsid w:val="00DE5D0B"/>
    <w:rsid w:val="00DF0CDC"/>
    <w:rsid w:val="00DF1709"/>
    <w:rsid w:val="00DF65CC"/>
    <w:rsid w:val="00E014A6"/>
    <w:rsid w:val="00E044E4"/>
    <w:rsid w:val="00E0497E"/>
    <w:rsid w:val="00E1054B"/>
    <w:rsid w:val="00E16639"/>
    <w:rsid w:val="00E20C32"/>
    <w:rsid w:val="00E2164D"/>
    <w:rsid w:val="00E2287F"/>
    <w:rsid w:val="00E24406"/>
    <w:rsid w:val="00E3587B"/>
    <w:rsid w:val="00E35882"/>
    <w:rsid w:val="00E433A9"/>
    <w:rsid w:val="00E43467"/>
    <w:rsid w:val="00E44B1D"/>
    <w:rsid w:val="00E46819"/>
    <w:rsid w:val="00E47020"/>
    <w:rsid w:val="00E521F8"/>
    <w:rsid w:val="00E61456"/>
    <w:rsid w:val="00E653C7"/>
    <w:rsid w:val="00E70B18"/>
    <w:rsid w:val="00E71E97"/>
    <w:rsid w:val="00E76A18"/>
    <w:rsid w:val="00E76C5D"/>
    <w:rsid w:val="00E82309"/>
    <w:rsid w:val="00E90905"/>
    <w:rsid w:val="00E90D21"/>
    <w:rsid w:val="00E934E2"/>
    <w:rsid w:val="00EA5524"/>
    <w:rsid w:val="00EB79A1"/>
    <w:rsid w:val="00EC6DAA"/>
    <w:rsid w:val="00ED176C"/>
    <w:rsid w:val="00ED333B"/>
    <w:rsid w:val="00ED4E90"/>
    <w:rsid w:val="00ED7D96"/>
    <w:rsid w:val="00EE170A"/>
    <w:rsid w:val="00EE4884"/>
    <w:rsid w:val="00EE50A4"/>
    <w:rsid w:val="00EE7AF6"/>
    <w:rsid w:val="00EF4CC5"/>
    <w:rsid w:val="00F01D35"/>
    <w:rsid w:val="00F06035"/>
    <w:rsid w:val="00F1249E"/>
    <w:rsid w:val="00F14C50"/>
    <w:rsid w:val="00F15489"/>
    <w:rsid w:val="00F23079"/>
    <w:rsid w:val="00F23315"/>
    <w:rsid w:val="00F23FCF"/>
    <w:rsid w:val="00F26FAC"/>
    <w:rsid w:val="00F33D6F"/>
    <w:rsid w:val="00F33FD5"/>
    <w:rsid w:val="00F34E93"/>
    <w:rsid w:val="00F368B9"/>
    <w:rsid w:val="00F37188"/>
    <w:rsid w:val="00F5056B"/>
    <w:rsid w:val="00F50575"/>
    <w:rsid w:val="00F51D2D"/>
    <w:rsid w:val="00F54EC0"/>
    <w:rsid w:val="00F609D9"/>
    <w:rsid w:val="00F60E56"/>
    <w:rsid w:val="00F662CD"/>
    <w:rsid w:val="00F71AEA"/>
    <w:rsid w:val="00F80D8E"/>
    <w:rsid w:val="00F80E73"/>
    <w:rsid w:val="00F81288"/>
    <w:rsid w:val="00F81DC9"/>
    <w:rsid w:val="00F82A68"/>
    <w:rsid w:val="00F8359D"/>
    <w:rsid w:val="00F85440"/>
    <w:rsid w:val="00F91374"/>
    <w:rsid w:val="00F91EF1"/>
    <w:rsid w:val="00F9685E"/>
    <w:rsid w:val="00FA5C9D"/>
    <w:rsid w:val="00FB0BBD"/>
    <w:rsid w:val="00FB11F8"/>
    <w:rsid w:val="00FB1F94"/>
    <w:rsid w:val="00FB684A"/>
    <w:rsid w:val="00FB7173"/>
    <w:rsid w:val="00FC4199"/>
    <w:rsid w:val="00FC446B"/>
    <w:rsid w:val="00FC7427"/>
    <w:rsid w:val="00FD2D13"/>
    <w:rsid w:val="00FD7C11"/>
    <w:rsid w:val="00FE635F"/>
    <w:rsid w:val="00FE7BF4"/>
    <w:rsid w:val="00FE7FA1"/>
    <w:rsid w:val="00FF0BC4"/>
    <w:rsid w:val="00FF144C"/>
    <w:rsid w:val="00FF3954"/>
    <w:rsid w:val="00FF523B"/>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8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062">
      <w:bodyDiv w:val="1"/>
      <w:marLeft w:val="0"/>
      <w:marRight w:val="0"/>
      <w:marTop w:val="0"/>
      <w:marBottom w:val="0"/>
      <w:divBdr>
        <w:top w:val="none" w:sz="0" w:space="0" w:color="auto"/>
        <w:left w:val="none" w:sz="0" w:space="0" w:color="auto"/>
        <w:bottom w:val="none" w:sz="0" w:space="0" w:color="auto"/>
        <w:right w:val="none" w:sz="0" w:space="0" w:color="auto"/>
      </w:divBdr>
    </w:div>
    <w:div w:id="643893598">
      <w:bodyDiv w:val="1"/>
      <w:marLeft w:val="0"/>
      <w:marRight w:val="0"/>
      <w:marTop w:val="0"/>
      <w:marBottom w:val="0"/>
      <w:divBdr>
        <w:top w:val="none" w:sz="0" w:space="0" w:color="auto"/>
        <w:left w:val="none" w:sz="0" w:space="0" w:color="auto"/>
        <w:bottom w:val="none" w:sz="0" w:space="0" w:color="auto"/>
        <w:right w:val="none" w:sz="0" w:space="0" w:color="auto"/>
      </w:divBdr>
    </w:div>
    <w:div w:id="913667327">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570D-FF50-41A8-A50C-0A5675F5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9302</Words>
  <Characters>51164</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60346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Milena Pineda Echeverri</dc:creator>
  <cp:lastModifiedBy>ALONSO</cp:lastModifiedBy>
  <cp:revision>7</cp:revision>
  <cp:lastPrinted>2020-03-18T21:17:00Z</cp:lastPrinted>
  <dcterms:created xsi:type="dcterms:W3CDTF">2020-03-26T13:09:00Z</dcterms:created>
  <dcterms:modified xsi:type="dcterms:W3CDTF">2020-07-02T21:16:00Z</dcterms:modified>
</cp:coreProperties>
</file>