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08" w:rsidRPr="002B6708" w:rsidRDefault="002B6708" w:rsidP="002B67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pacing w:val="-2"/>
          <w:sz w:val="18"/>
          <w:szCs w:val="18"/>
          <w:lang w:val="es-419" w:eastAsia="fr-FR"/>
        </w:rPr>
      </w:pPr>
      <w:bookmarkStart w:id="0" w:name="_GoBack"/>
      <w:bookmarkEnd w:id="0"/>
      <w:r w:rsidRPr="002B6708">
        <w:rPr>
          <w:rFonts w:ascii="Arial" w:eastAsia="Times New Roman" w:hAnsi="Arial" w:cs="Arial"/>
          <w:color w:val="FF0000"/>
          <w:spacing w:val="-2"/>
          <w:sz w:val="18"/>
          <w:szCs w:val="18"/>
          <w:lang w:val="es-419" w:eastAsia="fr-FR"/>
        </w:rPr>
        <w:t>El siguiente es el documento presentado por el Magistrado Ponente que sirvió de base para proferir la providencia dentro del presente proceso.  El contenido total y fiel de la decisión debe ser verificado en la respectiva Secretaría.</w:t>
      </w:r>
    </w:p>
    <w:p w:rsidR="002B6708" w:rsidRPr="002B6708" w:rsidRDefault="002B6708" w:rsidP="002B6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2B6708" w:rsidRPr="002B6708" w:rsidRDefault="002B6708" w:rsidP="002B670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val="es-419" w:eastAsia="fr-FR"/>
        </w:rPr>
      </w:pPr>
      <w:r w:rsidRPr="002B6708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val="es-419" w:eastAsia="fr-FR"/>
        </w:rPr>
        <w:t>TEMAS:</w:t>
      </w:r>
      <w:r w:rsidRPr="002B6708">
        <w:rPr>
          <w:rFonts w:ascii="Arial" w:eastAsia="Times New Roman" w:hAnsi="Arial" w:cs="Arial"/>
          <w:b/>
          <w:bCs/>
          <w:iCs/>
          <w:sz w:val="20"/>
          <w:szCs w:val="20"/>
          <w:lang w:val="es-419" w:eastAsia="fr-FR"/>
        </w:rPr>
        <w:tab/>
      </w:r>
      <w:r w:rsidR="003905FF">
        <w:rPr>
          <w:rFonts w:ascii="Arial" w:eastAsia="Times New Roman" w:hAnsi="Arial" w:cs="Arial"/>
          <w:b/>
          <w:bCs/>
          <w:iCs/>
          <w:sz w:val="20"/>
          <w:szCs w:val="20"/>
          <w:lang w:val="es-419" w:eastAsia="fr-FR"/>
        </w:rPr>
        <w:t xml:space="preserve">PERMISO ADMINISTRATIVO DE HASTA 72 HORAS / REQUISITOS OBJETIVOS  Y SUBJETIVOS </w:t>
      </w:r>
      <w:r w:rsidRPr="002B6708">
        <w:rPr>
          <w:rFonts w:ascii="Arial" w:eastAsia="Times New Roman" w:hAnsi="Arial" w:cs="Arial"/>
          <w:b/>
          <w:bCs/>
          <w:iCs/>
          <w:sz w:val="20"/>
          <w:szCs w:val="20"/>
          <w:lang w:val="es-419" w:eastAsia="fr-FR"/>
        </w:rPr>
        <w:t xml:space="preserve">/ </w:t>
      </w:r>
      <w:r w:rsidR="003905FF">
        <w:rPr>
          <w:rFonts w:ascii="Arial" w:eastAsia="Times New Roman" w:hAnsi="Arial" w:cs="Arial"/>
          <w:b/>
          <w:bCs/>
          <w:iCs/>
          <w:sz w:val="20"/>
          <w:szCs w:val="20"/>
          <w:lang w:val="es-419" w:eastAsia="fr-FR"/>
        </w:rPr>
        <w:t>PRISIÓN DOMICILIARIA / R</w:t>
      </w:r>
      <w:r w:rsidR="00D23768">
        <w:rPr>
          <w:rFonts w:ascii="Arial" w:eastAsia="Times New Roman" w:hAnsi="Arial" w:cs="Arial"/>
          <w:b/>
          <w:bCs/>
          <w:iCs/>
          <w:sz w:val="20"/>
          <w:szCs w:val="20"/>
          <w:lang w:val="es-419" w:eastAsia="fr-FR"/>
        </w:rPr>
        <w:t>E</w:t>
      </w:r>
      <w:r w:rsidR="003905FF">
        <w:rPr>
          <w:rFonts w:ascii="Arial" w:eastAsia="Times New Roman" w:hAnsi="Arial" w:cs="Arial"/>
          <w:b/>
          <w:bCs/>
          <w:iCs/>
          <w:sz w:val="20"/>
          <w:szCs w:val="20"/>
          <w:lang w:val="es-419" w:eastAsia="fr-FR"/>
        </w:rPr>
        <w:t>QUISITOS / PENA MÍNIMA DE 8 AÑOS DE PRISIÓN</w:t>
      </w:r>
      <w:r w:rsidR="00D23768">
        <w:rPr>
          <w:rFonts w:ascii="Arial" w:eastAsia="Times New Roman" w:hAnsi="Arial" w:cs="Arial"/>
          <w:b/>
          <w:bCs/>
          <w:iCs/>
          <w:sz w:val="20"/>
          <w:szCs w:val="20"/>
          <w:lang w:val="es-419" w:eastAsia="fr-FR"/>
        </w:rPr>
        <w:t xml:space="preserve"> O MENOS</w:t>
      </w:r>
      <w:r w:rsidR="003905FF">
        <w:rPr>
          <w:rFonts w:ascii="Arial" w:eastAsia="Times New Roman" w:hAnsi="Arial" w:cs="Arial"/>
          <w:b/>
          <w:bCs/>
          <w:iCs/>
          <w:sz w:val="20"/>
          <w:szCs w:val="20"/>
          <w:lang w:val="es-419" w:eastAsia="fr-FR"/>
        </w:rPr>
        <w:t>.</w:t>
      </w:r>
    </w:p>
    <w:p w:rsidR="002B6708" w:rsidRPr="002B6708" w:rsidRDefault="002B6708" w:rsidP="002B6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2B6708" w:rsidRPr="002B6708" w:rsidRDefault="003905FF" w:rsidP="002B6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>
        <w:rPr>
          <w:rFonts w:ascii="Arial" w:eastAsia="Times New Roman" w:hAnsi="Arial" w:cs="Arial"/>
          <w:sz w:val="20"/>
          <w:szCs w:val="20"/>
          <w:lang w:val="es-419" w:eastAsia="es-ES"/>
        </w:rPr>
        <w:t xml:space="preserve">… </w:t>
      </w:r>
      <w:r w:rsidRPr="003905FF">
        <w:rPr>
          <w:rFonts w:ascii="Arial" w:eastAsia="Times New Roman" w:hAnsi="Arial" w:cs="Arial"/>
          <w:sz w:val="20"/>
          <w:szCs w:val="20"/>
          <w:lang w:val="es-419" w:eastAsia="es-ES"/>
        </w:rPr>
        <w:t>el permiso administrativo para salir del establecimiento carcelario hasta por 72 horas sin vigilancia, se basa en el presupuesto de la función resocializadora que se le asigna a la pena, para que de manera progresiva el infractor de la norma penal tenga la oportunidad de reincorporarse a la sociedad, para lo cual debe acreditar el cumplimiento de los requisitos objetivos y subjetivos, contemplados en los artículos 146 y 147 de la Ley 65 de 1993.</w:t>
      </w:r>
      <w:r>
        <w:rPr>
          <w:rFonts w:ascii="Arial" w:eastAsia="Times New Roman" w:hAnsi="Arial" w:cs="Arial"/>
          <w:sz w:val="20"/>
          <w:szCs w:val="20"/>
          <w:lang w:val="es-419" w:eastAsia="es-ES"/>
        </w:rPr>
        <w:t xml:space="preserve"> (…)</w:t>
      </w:r>
    </w:p>
    <w:p w:rsidR="002B6708" w:rsidRPr="002B6708" w:rsidRDefault="002B6708" w:rsidP="002B6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2B6708" w:rsidRPr="002B6708" w:rsidRDefault="003905FF" w:rsidP="002B6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905FF">
        <w:rPr>
          <w:rFonts w:ascii="Arial" w:eastAsia="Times New Roman" w:hAnsi="Arial" w:cs="Arial"/>
          <w:sz w:val="20"/>
          <w:szCs w:val="20"/>
          <w:lang w:val="es-419" w:eastAsia="es-ES"/>
        </w:rPr>
        <w:t>En cuanto al beneficio de la prisión domiciliaria, cabe resaltar lo dispuesto en el artículo 38 B del CP, que en su numeral 1º exige lo siguiente: “Que la sentencia se imponga por conducta punible cuya pena mínima prevista en la ley se ocho (8) años de prisión o menos”, requisito que no se cumple en este caso, ya que el señor CBQ fue condenado por el delito de homicidio en grado de tentativa, cuya pena oscila entre 104 a 337 meses de prisión, lo que supera el límite objetivo previsto en esa norma.</w:t>
      </w:r>
    </w:p>
    <w:p w:rsidR="002B6708" w:rsidRPr="002B6708" w:rsidRDefault="002B6708" w:rsidP="002B6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708" w:rsidRPr="002B6708" w:rsidRDefault="002B6708" w:rsidP="002B6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708" w:rsidRPr="002B6708" w:rsidRDefault="002B6708" w:rsidP="002B6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708" w:rsidRPr="002B6708" w:rsidRDefault="002B6708" w:rsidP="002B6708">
      <w:pPr>
        <w:spacing w:after="0" w:line="276" w:lineRule="auto"/>
        <w:ind w:right="51"/>
        <w:jc w:val="center"/>
        <w:rPr>
          <w:rFonts w:ascii="Arial" w:eastAsia="Times New Roman" w:hAnsi="Arial" w:cs="Arial"/>
          <w:b/>
          <w:spacing w:val="-2"/>
          <w:sz w:val="24"/>
          <w:szCs w:val="24"/>
          <w:lang w:val="es-ES" w:eastAsia="es-ES"/>
        </w:rPr>
      </w:pPr>
      <w:r w:rsidRPr="002B6708">
        <w:rPr>
          <w:rFonts w:ascii="Arial" w:eastAsia="Times New Roman" w:hAnsi="Arial" w:cs="Arial"/>
          <w:b/>
          <w:spacing w:val="-2"/>
          <w:sz w:val="24"/>
          <w:szCs w:val="24"/>
          <w:lang w:val="es-ES" w:eastAsia="es-ES"/>
        </w:rPr>
        <w:t>RAMA JUDICIAL DEL PODER PÚBLICO</w:t>
      </w:r>
    </w:p>
    <w:p w:rsidR="002B6708" w:rsidRPr="002B6708" w:rsidRDefault="002B6708" w:rsidP="002B6708">
      <w:pPr>
        <w:spacing w:after="0" w:line="276" w:lineRule="auto"/>
        <w:ind w:right="51"/>
        <w:jc w:val="center"/>
        <w:rPr>
          <w:rFonts w:ascii="Arial" w:eastAsia="Times New Roman" w:hAnsi="Arial" w:cs="Arial"/>
          <w:spacing w:val="-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noProof/>
          <w:spacing w:val="-2"/>
          <w:sz w:val="24"/>
          <w:szCs w:val="24"/>
          <w:lang w:val="es-ES" w:eastAsia="es-ES"/>
        </w:rPr>
        <w:drawing>
          <wp:inline distT="0" distB="0" distL="0" distR="0">
            <wp:extent cx="466090" cy="569595"/>
            <wp:effectExtent l="0" t="0" r="0" b="1905"/>
            <wp:docPr id="1" name="Imagen 1" descr="http://www.mintransporte.gov.co/images/esc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intransporte.gov.co/images/escud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08" w:rsidRPr="002B6708" w:rsidRDefault="002B6708" w:rsidP="002B6708">
      <w:pPr>
        <w:spacing w:after="0" w:line="276" w:lineRule="auto"/>
        <w:ind w:right="51"/>
        <w:jc w:val="center"/>
        <w:rPr>
          <w:rFonts w:ascii="Arial" w:eastAsia="Times New Roman" w:hAnsi="Arial" w:cs="Arial"/>
          <w:b/>
          <w:spacing w:val="-2"/>
          <w:sz w:val="24"/>
          <w:szCs w:val="24"/>
          <w:lang w:val="es-ES" w:eastAsia="es-ES"/>
        </w:rPr>
      </w:pPr>
      <w:r w:rsidRPr="002B6708">
        <w:rPr>
          <w:rFonts w:ascii="Arial" w:eastAsia="Times New Roman" w:hAnsi="Arial" w:cs="Arial"/>
          <w:b/>
          <w:spacing w:val="-2"/>
          <w:sz w:val="24"/>
          <w:szCs w:val="24"/>
          <w:lang w:val="es-ES" w:eastAsia="es-ES"/>
        </w:rPr>
        <w:t>TRIBUNAL SUPERIOR DEL DISTRITO JUDICIAL DE PEREIRA - RISARALDA</w:t>
      </w:r>
    </w:p>
    <w:p w:rsidR="002B6708" w:rsidRPr="002B6708" w:rsidRDefault="002B6708" w:rsidP="002B6708">
      <w:pPr>
        <w:spacing w:after="0" w:line="276" w:lineRule="auto"/>
        <w:ind w:right="51"/>
        <w:jc w:val="center"/>
        <w:rPr>
          <w:rFonts w:ascii="Arial" w:eastAsia="Times New Roman" w:hAnsi="Arial" w:cs="Arial"/>
          <w:b/>
          <w:spacing w:val="-2"/>
          <w:sz w:val="24"/>
          <w:szCs w:val="24"/>
          <w:lang w:val="es-ES" w:eastAsia="es-ES"/>
        </w:rPr>
      </w:pPr>
      <w:r w:rsidRPr="002B6708">
        <w:rPr>
          <w:rFonts w:ascii="Arial" w:eastAsia="Times New Roman" w:hAnsi="Arial" w:cs="Arial"/>
          <w:b/>
          <w:spacing w:val="-2"/>
          <w:sz w:val="24"/>
          <w:szCs w:val="24"/>
          <w:lang w:val="es-ES" w:eastAsia="es-ES"/>
        </w:rPr>
        <w:t>SALA DE DECISIÓN PENAL</w:t>
      </w:r>
    </w:p>
    <w:p w:rsidR="002B6708" w:rsidRPr="002B6708" w:rsidRDefault="002B6708" w:rsidP="002B6708">
      <w:pPr>
        <w:spacing w:after="0" w:line="276" w:lineRule="auto"/>
        <w:ind w:right="51"/>
        <w:jc w:val="center"/>
        <w:rPr>
          <w:rFonts w:ascii="Arial" w:eastAsia="Times New Roman" w:hAnsi="Arial" w:cs="Arial"/>
          <w:b/>
          <w:spacing w:val="-2"/>
          <w:sz w:val="24"/>
          <w:szCs w:val="24"/>
          <w:lang w:val="es-ES" w:eastAsia="es-ES"/>
        </w:rPr>
      </w:pPr>
      <w:proofErr w:type="spellStart"/>
      <w:r w:rsidRPr="002B6708">
        <w:rPr>
          <w:rFonts w:ascii="Arial" w:eastAsia="Times New Roman" w:hAnsi="Arial" w:cs="Arial"/>
          <w:b/>
          <w:spacing w:val="-2"/>
          <w:sz w:val="24"/>
          <w:szCs w:val="24"/>
          <w:lang w:val="es-ES" w:eastAsia="es-ES"/>
        </w:rPr>
        <w:t>M.P</w:t>
      </w:r>
      <w:proofErr w:type="spellEnd"/>
      <w:r w:rsidRPr="002B6708">
        <w:rPr>
          <w:rFonts w:ascii="Arial" w:eastAsia="Times New Roman" w:hAnsi="Arial" w:cs="Arial"/>
          <w:b/>
          <w:spacing w:val="-2"/>
          <w:sz w:val="24"/>
          <w:szCs w:val="24"/>
          <w:lang w:val="es-ES" w:eastAsia="es-ES"/>
        </w:rPr>
        <w:t>. JAIRO ERNESTO ESCOBAR SANZ</w:t>
      </w:r>
    </w:p>
    <w:p w:rsidR="002B6708" w:rsidRPr="002B6708" w:rsidRDefault="002B6708" w:rsidP="002B6708">
      <w:pPr>
        <w:spacing w:after="0" w:line="276" w:lineRule="auto"/>
        <w:ind w:right="51"/>
        <w:jc w:val="both"/>
        <w:rPr>
          <w:rFonts w:ascii="Arial" w:eastAsia="Times New Roman" w:hAnsi="Arial" w:cs="Arial"/>
          <w:spacing w:val="-2"/>
          <w:sz w:val="24"/>
          <w:szCs w:val="24"/>
          <w:lang w:val="es-ES" w:eastAsia="es-CO"/>
        </w:rPr>
      </w:pPr>
    </w:p>
    <w:p w:rsidR="00CB276A" w:rsidRPr="002B6708" w:rsidRDefault="00CB276A" w:rsidP="002B6708">
      <w:pPr>
        <w:pStyle w:val="Sinespaciado"/>
        <w:spacing w:line="276" w:lineRule="auto"/>
        <w:jc w:val="both"/>
        <w:rPr>
          <w:rFonts w:ascii="Arial" w:hAnsi="Arial" w:cs="Arial"/>
        </w:rPr>
      </w:pPr>
      <w:r w:rsidRPr="002B6708">
        <w:rPr>
          <w:rFonts w:ascii="Arial" w:hAnsi="Arial" w:cs="Arial"/>
        </w:rPr>
        <w:t xml:space="preserve">Pereira, </w:t>
      </w:r>
      <w:r w:rsidR="00650F8A" w:rsidRPr="002B6708">
        <w:rPr>
          <w:rFonts w:ascii="Arial" w:hAnsi="Arial" w:cs="Arial"/>
        </w:rPr>
        <w:t>ocho (8) de junio de dos mil veinte (2020)</w:t>
      </w:r>
    </w:p>
    <w:p w:rsidR="00CB276A" w:rsidRPr="002B6708" w:rsidRDefault="00CB276A" w:rsidP="002B6708">
      <w:pPr>
        <w:pStyle w:val="Sinespaciado"/>
        <w:spacing w:line="276" w:lineRule="auto"/>
        <w:jc w:val="both"/>
        <w:rPr>
          <w:rFonts w:ascii="Arial" w:hAnsi="Arial" w:cs="Arial"/>
        </w:rPr>
      </w:pPr>
      <w:r w:rsidRPr="002B6708">
        <w:rPr>
          <w:rFonts w:ascii="Arial" w:hAnsi="Arial" w:cs="Arial"/>
        </w:rPr>
        <w:t xml:space="preserve">Acta Nro. </w:t>
      </w:r>
      <w:r w:rsidR="00650F8A" w:rsidRPr="002B6708">
        <w:rPr>
          <w:rFonts w:ascii="Arial" w:hAnsi="Arial" w:cs="Arial"/>
        </w:rPr>
        <w:t>444</w:t>
      </w:r>
    </w:p>
    <w:p w:rsidR="00CB276A" w:rsidRPr="002B6708" w:rsidRDefault="00CB276A" w:rsidP="002B6708">
      <w:pPr>
        <w:pStyle w:val="Sinespaciado"/>
        <w:spacing w:line="276" w:lineRule="auto"/>
        <w:jc w:val="both"/>
        <w:rPr>
          <w:rFonts w:ascii="Arial" w:hAnsi="Arial" w:cs="Arial"/>
        </w:rPr>
      </w:pPr>
      <w:r w:rsidRPr="002B6708">
        <w:rPr>
          <w:rFonts w:ascii="Arial" w:hAnsi="Arial" w:cs="Arial"/>
        </w:rPr>
        <w:t xml:space="preserve">Hora: </w:t>
      </w:r>
      <w:r w:rsidR="00650F8A" w:rsidRPr="002B6708">
        <w:rPr>
          <w:rFonts w:ascii="Arial" w:hAnsi="Arial" w:cs="Arial"/>
        </w:rPr>
        <w:t xml:space="preserve">4:40 a.m. </w:t>
      </w:r>
    </w:p>
    <w:p w:rsidR="00EE0EAD" w:rsidRPr="002B6708" w:rsidRDefault="00EE0EAD" w:rsidP="002B6708">
      <w:pPr>
        <w:spacing w:after="0" w:line="276" w:lineRule="auto"/>
        <w:jc w:val="center"/>
        <w:rPr>
          <w:rFonts w:ascii="Arial" w:eastAsia="Batang" w:hAnsi="Arial" w:cs="Arial"/>
          <w:sz w:val="24"/>
          <w:szCs w:val="24"/>
          <w:lang w:eastAsia="es-ES"/>
        </w:rPr>
      </w:pPr>
    </w:p>
    <w:p w:rsidR="00913E58" w:rsidRPr="002B6708" w:rsidRDefault="00913E58" w:rsidP="002B6708">
      <w:pPr>
        <w:pStyle w:val="Sinespaciado1"/>
        <w:numPr>
          <w:ilvl w:val="0"/>
          <w:numId w:val="2"/>
        </w:numPr>
        <w:spacing w:line="276" w:lineRule="auto"/>
        <w:jc w:val="center"/>
        <w:rPr>
          <w:rFonts w:ascii="Arial" w:eastAsia="Batang" w:hAnsi="Arial" w:cs="Arial"/>
          <w:b/>
          <w:sz w:val="24"/>
          <w:szCs w:val="24"/>
          <w:lang w:eastAsia="es-ES"/>
        </w:rPr>
      </w:pPr>
      <w:r w:rsidRPr="002B6708">
        <w:rPr>
          <w:rFonts w:ascii="Arial" w:eastAsia="Batang" w:hAnsi="Arial" w:cs="Arial"/>
          <w:b/>
          <w:sz w:val="24"/>
          <w:szCs w:val="24"/>
          <w:lang w:eastAsia="es-ES"/>
        </w:rPr>
        <w:t>ASUNTO A DECIDIR</w:t>
      </w:r>
    </w:p>
    <w:p w:rsidR="00913E58" w:rsidRPr="002B6708" w:rsidRDefault="00913E58" w:rsidP="002B6708">
      <w:pPr>
        <w:pStyle w:val="Sinespaciado1"/>
        <w:spacing w:line="276" w:lineRule="auto"/>
        <w:ind w:left="1065"/>
        <w:rPr>
          <w:rFonts w:ascii="Arial" w:eastAsia="Batang" w:hAnsi="Arial" w:cs="Arial"/>
          <w:sz w:val="24"/>
          <w:szCs w:val="24"/>
          <w:lang w:eastAsia="es-ES"/>
        </w:rPr>
      </w:pPr>
    </w:p>
    <w:p w:rsidR="001C626D" w:rsidRPr="003905FF" w:rsidRDefault="00913E58" w:rsidP="002B6708">
      <w:pPr>
        <w:pStyle w:val="Sinespaciado1"/>
        <w:spacing w:line="276" w:lineRule="auto"/>
        <w:jc w:val="both"/>
        <w:rPr>
          <w:rFonts w:ascii="Arial" w:eastAsia="Batang" w:hAnsi="Arial" w:cs="Arial"/>
          <w:spacing w:val="-4"/>
          <w:sz w:val="24"/>
          <w:szCs w:val="24"/>
          <w:lang w:eastAsia="es-ES"/>
        </w:rPr>
      </w:pPr>
      <w:r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Procede la Sala a resolver el recurso de apelación interpuesto </w:t>
      </w:r>
      <w:r w:rsidR="006B3B78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por el</w:t>
      </w:r>
      <w:r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 señor </w:t>
      </w:r>
      <w:proofErr w:type="spellStart"/>
      <w:r w:rsidR="003905FF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CBQ</w:t>
      </w:r>
      <w:proofErr w:type="spellEnd"/>
      <w:r w:rsidR="00963C46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, contra el auto emitido el 24 de enero de 2018 mediante el cual el Juzgado</w:t>
      </w:r>
      <w:r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 </w:t>
      </w:r>
      <w:r w:rsidR="00963C46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Penal</w:t>
      </w:r>
      <w:r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 </w:t>
      </w:r>
      <w:r w:rsidR="00963C46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del Circuito de Santa Rosa de Cabal</w:t>
      </w:r>
      <w:r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 le negó al sentenciado el permiso de 72 horas</w:t>
      </w:r>
      <w:r w:rsidR="0053663F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 y de igual forma el sustituto de la </w:t>
      </w:r>
      <w:r w:rsidR="00963C46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prisión domiciliaria</w:t>
      </w:r>
      <w:r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.</w:t>
      </w:r>
    </w:p>
    <w:p w:rsidR="0053663F" w:rsidRPr="003905FF" w:rsidRDefault="0053663F" w:rsidP="002B6708">
      <w:pPr>
        <w:pStyle w:val="Sinespaciado1"/>
        <w:spacing w:line="276" w:lineRule="auto"/>
        <w:jc w:val="both"/>
        <w:rPr>
          <w:rFonts w:ascii="Arial" w:eastAsia="Batang" w:hAnsi="Arial" w:cs="Arial"/>
          <w:spacing w:val="-4"/>
          <w:sz w:val="24"/>
          <w:szCs w:val="24"/>
          <w:lang w:eastAsia="es-ES"/>
        </w:rPr>
      </w:pPr>
    </w:p>
    <w:p w:rsidR="001161EB" w:rsidRPr="003905FF" w:rsidRDefault="001161EB" w:rsidP="002B6708">
      <w:pPr>
        <w:pStyle w:val="Sinespaciado1"/>
        <w:numPr>
          <w:ilvl w:val="0"/>
          <w:numId w:val="2"/>
        </w:numPr>
        <w:spacing w:line="276" w:lineRule="auto"/>
        <w:jc w:val="center"/>
        <w:rPr>
          <w:rFonts w:ascii="Arial" w:eastAsia="Batang" w:hAnsi="Arial" w:cs="Arial"/>
          <w:b/>
          <w:spacing w:val="-4"/>
          <w:sz w:val="24"/>
          <w:szCs w:val="24"/>
          <w:lang w:eastAsia="es-ES"/>
        </w:rPr>
      </w:pPr>
      <w:r w:rsidRPr="003905FF">
        <w:rPr>
          <w:rFonts w:ascii="Arial" w:eastAsia="Batang" w:hAnsi="Arial" w:cs="Arial"/>
          <w:b/>
          <w:spacing w:val="-4"/>
          <w:sz w:val="24"/>
          <w:szCs w:val="24"/>
          <w:lang w:eastAsia="es-ES"/>
        </w:rPr>
        <w:t>LA SOLICITUD DE PERMISO POR 72 HORAS</w:t>
      </w:r>
      <w:r w:rsidR="0053663F" w:rsidRPr="003905FF">
        <w:rPr>
          <w:rFonts w:ascii="Arial" w:eastAsia="Batang" w:hAnsi="Arial" w:cs="Arial"/>
          <w:b/>
          <w:spacing w:val="-4"/>
          <w:sz w:val="24"/>
          <w:szCs w:val="24"/>
          <w:lang w:eastAsia="es-ES"/>
        </w:rPr>
        <w:t xml:space="preserve"> Y SUSTITUCIÓN DE PRISIÓN DOMICILIARIA</w:t>
      </w:r>
    </w:p>
    <w:p w:rsidR="001161EB" w:rsidRPr="003905FF" w:rsidRDefault="001161EB" w:rsidP="002B6708">
      <w:pPr>
        <w:pStyle w:val="Sinespaciado1"/>
        <w:spacing w:line="276" w:lineRule="auto"/>
        <w:ind w:left="1065"/>
        <w:rPr>
          <w:rFonts w:ascii="Arial" w:eastAsia="Batang" w:hAnsi="Arial" w:cs="Arial"/>
          <w:spacing w:val="-4"/>
          <w:sz w:val="24"/>
          <w:szCs w:val="24"/>
          <w:lang w:eastAsia="es-ES"/>
        </w:rPr>
      </w:pPr>
    </w:p>
    <w:p w:rsidR="001161EB" w:rsidRPr="003905FF" w:rsidRDefault="002A71F1" w:rsidP="002B6708">
      <w:pPr>
        <w:pStyle w:val="Sinespaciado1"/>
        <w:spacing w:line="276" w:lineRule="auto"/>
        <w:jc w:val="both"/>
        <w:rPr>
          <w:rFonts w:ascii="Arial" w:eastAsia="Batang" w:hAnsi="Arial" w:cs="Arial"/>
          <w:spacing w:val="-4"/>
          <w:sz w:val="24"/>
          <w:szCs w:val="24"/>
          <w:lang w:eastAsia="es-ES"/>
        </w:rPr>
      </w:pPr>
      <w:r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El </w:t>
      </w:r>
      <w:r w:rsidR="001161EB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señor </w:t>
      </w:r>
      <w:proofErr w:type="spellStart"/>
      <w:r w:rsidR="003905FF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CBQ</w:t>
      </w:r>
      <w:proofErr w:type="spellEnd"/>
      <w:r w:rsidR="006702BE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 elevó solicitud ante el </w:t>
      </w:r>
      <w:r w:rsidR="00963C46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Juzgado Penal del Circuito de Santa Rosa de Cabal</w:t>
      </w:r>
      <w:r w:rsidR="006702BE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 con el fin que se le otorga</w:t>
      </w:r>
      <w:r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ra los </w:t>
      </w:r>
      <w:r w:rsidR="006702BE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beneficio</w:t>
      </w:r>
      <w:r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s de permiso </w:t>
      </w:r>
      <w:r w:rsidR="006702BE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administrativo de hasta 72 horas, de acuerdo al art</w:t>
      </w:r>
      <w:r w:rsidR="000949F3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ículo 147 de la ley 65 de 1993</w:t>
      </w:r>
      <w:r w:rsidR="00963C46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 y</w:t>
      </w:r>
      <w:r w:rsidR="00B34F68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 de</w:t>
      </w:r>
      <w:r w:rsidR="00963C46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 prisión domiciliaria de conformidad con la ley 750 de 2002 (</w:t>
      </w:r>
      <w:proofErr w:type="spellStart"/>
      <w:r w:rsidR="00963C46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fl</w:t>
      </w:r>
      <w:proofErr w:type="spellEnd"/>
      <w:r w:rsidR="00963C46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. 02</w:t>
      </w:r>
      <w:r w:rsidR="000949F3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).</w:t>
      </w:r>
    </w:p>
    <w:p w:rsidR="0053663F" w:rsidRPr="003905FF" w:rsidRDefault="0053663F" w:rsidP="002B6708">
      <w:pPr>
        <w:pStyle w:val="Sinespaciado1"/>
        <w:spacing w:line="276" w:lineRule="auto"/>
        <w:jc w:val="both"/>
        <w:rPr>
          <w:rFonts w:ascii="Arial" w:eastAsia="Batang" w:hAnsi="Arial" w:cs="Arial"/>
          <w:spacing w:val="-4"/>
          <w:sz w:val="24"/>
          <w:szCs w:val="24"/>
          <w:lang w:eastAsia="es-ES"/>
        </w:rPr>
      </w:pPr>
    </w:p>
    <w:p w:rsidR="006702BE" w:rsidRPr="003905FF" w:rsidRDefault="006702BE" w:rsidP="002B6708">
      <w:pPr>
        <w:pStyle w:val="Sinespaciado1"/>
        <w:numPr>
          <w:ilvl w:val="0"/>
          <w:numId w:val="2"/>
        </w:numPr>
        <w:spacing w:line="276" w:lineRule="auto"/>
        <w:jc w:val="center"/>
        <w:rPr>
          <w:rFonts w:ascii="Arial" w:eastAsia="Batang" w:hAnsi="Arial" w:cs="Arial"/>
          <w:b/>
          <w:spacing w:val="-4"/>
          <w:sz w:val="24"/>
          <w:szCs w:val="24"/>
          <w:lang w:eastAsia="es-ES"/>
        </w:rPr>
      </w:pPr>
      <w:r w:rsidRPr="003905FF">
        <w:rPr>
          <w:rFonts w:ascii="Arial" w:eastAsia="Batang" w:hAnsi="Arial" w:cs="Arial"/>
          <w:b/>
          <w:spacing w:val="-4"/>
          <w:sz w:val="24"/>
          <w:szCs w:val="24"/>
          <w:lang w:eastAsia="es-ES"/>
        </w:rPr>
        <w:t xml:space="preserve">SOBRE LA DECISIÓN RECURRIDA </w:t>
      </w:r>
    </w:p>
    <w:p w:rsidR="006702BE" w:rsidRPr="003905FF" w:rsidRDefault="006702BE" w:rsidP="002B6708">
      <w:pPr>
        <w:pStyle w:val="Sinespaciado1"/>
        <w:spacing w:line="276" w:lineRule="auto"/>
        <w:rPr>
          <w:rFonts w:ascii="Arial" w:eastAsia="Batang" w:hAnsi="Arial" w:cs="Arial"/>
          <w:spacing w:val="-4"/>
          <w:sz w:val="24"/>
          <w:szCs w:val="24"/>
          <w:lang w:eastAsia="es-ES"/>
        </w:rPr>
      </w:pPr>
    </w:p>
    <w:p w:rsidR="006702BE" w:rsidRPr="003905FF" w:rsidRDefault="0053663F" w:rsidP="002B6708">
      <w:pPr>
        <w:pStyle w:val="Sinespaciado1"/>
        <w:spacing w:line="276" w:lineRule="auto"/>
        <w:jc w:val="both"/>
        <w:rPr>
          <w:rFonts w:ascii="Arial" w:eastAsia="Batang" w:hAnsi="Arial" w:cs="Arial"/>
          <w:spacing w:val="-4"/>
          <w:sz w:val="24"/>
          <w:szCs w:val="24"/>
          <w:lang w:eastAsia="es-ES"/>
        </w:rPr>
      </w:pPr>
      <w:r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M</w:t>
      </w:r>
      <w:r w:rsidR="006702BE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ediante au</w:t>
      </w:r>
      <w:r w:rsidR="001A39A8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to proferido el 24 de enero de 2018</w:t>
      </w:r>
      <w:r w:rsidR="006702BE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 por el Juzgado </w:t>
      </w:r>
      <w:r w:rsidR="001A39A8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Penal del Circuito de Santa Rosa de Cabal</w:t>
      </w:r>
      <w:r w:rsidR="006702BE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, </w:t>
      </w:r>
      <w:r w:rsidR="009F16A9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se </w:t>
      </w:r>
      <w:r w:rsidR="006702BE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denegó la solicitud incoada bajo los siguientes argumentos:</w:t>
      </w:r>
    </w:p>
    <w:p w:rsidR="0061433B" w:rsidRPr="003905FF" w:rsidRDefault="0061433B" w:rsidP="002B6708">
      <w:pPr>
        <w:pStyle w:val="Sinespaciado1"/>
        <w:spacing w:line="276" w:lineRule="auto"/>
        <w:jc w:val="both"/>
        <w:rPr>
          <w:rFonts w:ascii="Arial" w:eastAsia="Batang" w:hAnsi="Arial" w:cs="Arial"/>
          <w:spacing w:val="-4"/>
          <w:sz w:val="24"/>
          <w:szCs w:val="24"/>
          <w:lang w:eastAsia="es-ES"/>
        </w:rPr>
      </w:pPr>
    </w:p>
    <w:p w:rsidR="00094C58" w:rsidRPr="003905FF" w:rsidRDefault="001A39A8" w:rsidP="002B6708">
      <w:pPr>
        <w:pStyle w:val="Sinespaciado1"/>
        <w:numPr>
          <w:ilvl w:val="0"/>
          <w:numId w:val="8"/>
        </w:numPr>
        <w:spacing w:line="276" w:lineRule="auto"/>
        <w:jc w:val="both"/>
        <w:rPr>
          <w:rFonts w:ascii="Arial" w:eastAsia="Batang" w:hAnsi="Arial" w:cs="Arial"/>
          <w:spacing w:val="-4"/>
          <w:sz w:val="24"/>
          <w:szCs w:val="24"/>
          <w:lang w:eastAsia="es-ES"/>
        </w:rPr>
      </w:pPr>
      <w:r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lastRenderedPageBreak/>
        <w:t xml:space="preserve">La petición </w:t>
      </w:r>
      <w:r w:rsidR="002A71F1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de prisión domiciliaria se </w:t>
      </w:r>
      <w:r w:rsidR="00B34F68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fundamentó en</w:t>
      </w:r>
      <w:r w:rsidR="002A71F1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 la </w:t>
      </w:r>
      <w:r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ley 750 de 2002, artículo 1</w:t>
      </w:r>
      <w:r w:rsidR="002A71F1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º y el procesado </w:t>
      </w:r>
      <w:r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está en espera a que se resuelva el recurso de </w:t>
      </w:r>
      <w:r w:rsidR="002A71F1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 xml:space="preserve">apelación </w:t>
      </w:r>
      <w:r w:rsidR="00A7120B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contra de la sentencia de primera instancia</w:t>
      </w:r>
      <w:r w:rsidR="00027102" w:rsidRPr="003905FF">
        <w:rPr>
          <w:rFonts w:ascii="Arial" w:eastAsia="Batang" w:hAnsi="Arial" w:cs="Arial"/>
          <w:spacing w:val="-4"/>
          <w:sz w:val="24"/>
          <w:szCs w:val="24"/>
          <w:lang w:eastAsia="es-ES"/>
        </w:rPr>
        <w:t>.</w:t>
      </w:r>
    </w:p>
    <w:p w:rsidR="00027102" w:rsidRPr="003905FF" w:rsidRDefault="00027102" w:rsidP="002B6708">
      <w:pPr>
        <w:pStyle w:val="Prrafodelista"/>
        <w:spacing w:after="0" w:line="276" w:lineRule="auto"/>
        <w:rPr>
          <w:rFonts w:ascii="Arial" w:eastAsia="Batang" w:hAnsi="Arial" w:cs="Arial"/>
          <w:spacing w:val="-4"/>
          <w:sz w:val="24"/>
          <w:szCs w:val="24"/>
          <w:lang w:val="es-ES" w:eastAsia="es-ES"/>
        </w:rPr>
      </w:pPr>
    </w:p>
    <w:p w:rsidR="00027102" w:rsidRPr="003905FF" w:rsidRDefault="0053663F" w:rsidP="002B6708">
      <w:pPr>
        <w:pStyle w:val="Sinespaciado1"/>
        <w:numPr>
          <w:ilvl w:val="0"/>
          <w:numId w:val="8"/>
        </w:numPr>
        <w:spacing w:line="276" w:lineRule="auto"/>
        <w:jc w:val="both"/>
        <w:rPr>
          <w:rFonts w:ascii="Arial" w:eastAsia="Batang" w:hAnsi="Arial" w:cs="Arial"/>
          <w:spacing w:val="-4"/>
          <w:sz w:val="24"/>
          <w:szCs w:val="24"/>
          <w:lang w:eastAsia="es-ES"/>
        </w:rPr>
      </w:pPr>
      <w:r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Analizó </w:t>
      </w:r>
      <w:r w:rsidR="00A7120B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la normatividad que se encarga de regular todo lo relacionado a los beneficios pretendidos</w:t>
      </w:r>
      <w:r w:rsidR="007A2E0E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, </w:t>
      </w:r>
      <w:r w:rsidR="00BE44C8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como la </w:t>
      </w:r>
      <w:r w:rsidR="007A2E0E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ley 750 de 2002 en su </w:t>
      </w:r>
      <w:r w:rsidR="00B34F68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artículo primero (p</w:t>
      </w:r>
      <w:r w:rsidR="007A2E0E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risión domiciliaria)</w:t>
      </w:r>
      <w:r w:rsidR="00B34F68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, </w:t>
      </w:r>
      <w:r w:rsidR="00BE44C8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y </w:t>
      </w:r>
      <w:r w:rsidR="009F16A9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el </w:t>
      </w:r>
      <w:r w:rsidR="00B34F68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artículo 147 de la ley 65 1993</w:t>
      </w:r>
      <w:r w:rsidR="007A2E0E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 (</w:t>
      </w:r>
      <w:r w:rsidR="00B34F68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permiso para</w:t>
      </w:r>
      <w:r w:rsidR="007A2E0E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 salir de centro carcelario</w:t>
      </w:r>
      <w:r w:rsidR="00B34F68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, hasta por 72 horas</w:t>
      </w:r>
      <w:r w:rsidR="007A2E0E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)</w:t>
      </w:r>
      <w:r w:rsidR="00027102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.</w:t>
      </w:r>
    </w:p>
    <w:p w:rsidR="00027102" w:rsidRPr="003905FF" w:rsidRDefault="00027102" w:rsidP="002B6708">
      <w:pPr>
        <w:pStyle w:val="Prrafodelista"/>
        <w:spacing w:after="0" w:line="276" w:lineRule="auto"/>
        <w:rPr>
          <w:rFonts w:ascii="Arial" w:eastAsia="Batang" w:hAnsi="Arial" w:cs="Arial"/>
          <w:spacing w:val="-4"/>
          <w:sz w:val="24"/>
          <w:szCs w:val="24"/>
          <w:lang w:eastAsia="es-ES"/>
        </w:rPr>
      </w:pPr>
    </w:p>
    <w:p w:rsidR="0053663F" w:rsidRPr="003905FF" w:rsidRDefault="0053663F" w:rsidP="002B6708">
      <w:pPr>
        <w:pStyle w:val="Sinespaciado1"/>
        <w:numPr>
          <w:ilvl w:val="0"/>
          <w:numId w:val="8"/>
        </w:numPr>
        <w:spacing w:line="276" w:lineRule="auto"/>
        <w:jc w:val="both"/>
        <w:rPr>
          <w:rFonts w:ascii="Arial" w:eastAsia="Batang" w:hAnsi="Arial" w:cs="Arial"/>
          <w:spacing w:val="-4"/>
          <w:sz w:val="24"/>
          <w:szCs w:val="24"/>
          <w:lang w:eastAsia="es-ES"/>
        </w:rPr>
      </w:pPr>
      <w:r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Concluyó que no se cumplen los requisitos para acceder al beneficio de la prisión domiciliaria </w:t>
      </w:r>
      <w:r w:rsidR="00BE44C8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ya que en este caso uno de los delitos por los que fue sentenciado el señor </w:t>
      </w:r>
      <w:proofErr w:type="spellStart"/>
      <w:r w:rsidR="003905FF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CBQ</w:t>
      </w:r>
      <w:proofErr w:type="spellEnd"/>
      <w:r w:rsidR="00BE44C8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 fue el de homic</w:t>
      </w:r>
      <w:r w:rsidR="00967909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idio en grado de tentativa y la</w:t>
      </w:r>
      <w:r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 ley 1709 de 2014 señala entre </w:t>
      </w:r>
      <w:r w:rsidR="00967909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sus</w:t>
      </w:r>
      <w:r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 requisitos que la pena </w:t>
      </w:r>
      <w:r w:rsidR="00BE44C8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prevista para el delito por el cual se impuso la sanción, sea</w:t>
      </w:r>
      <w:r w:rsidR="009F16A9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 de </w:t>
      </w:r>
      <w:r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8 años o menor,</w:t>
      </w:r>
      <w:r w:rsidR="00BE44C8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 y</w:t>
      </w:r>
      <w:r w:rsidR="00967909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 que no se trate de uno de los </w:t>
      </w:r>
      <w:r w:rsidR="00BE44C8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delitos </w:t>
      </w:r>
      <w:r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incluidos en el inciso 2º del artículo </w:t>
      </w:r>
      <w:proofErr w:type="spellStart"/>
      <w:r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68A</w:t>
      </w:r>
      <w:proofErr w:type="spellEnd"/>
      <w:r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 de la ley 599 de 2000</w:t>
      </w:r>
      <w:r w:rsidR="00BE44C8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, </w:t>
      </w:r>
      <w:r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por lo cual no e</w:t>
      </w:r>
      <w:r w:rsidR="00967909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ra</w:t>
      </w:r>
      <w:r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 permitido conceder la </w:t>
      </w:r>
      <w:r w:rsidR="00BE44C8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sustitución del lugar de reclusión.</w:t>
      </w:r>
    </w:p>
    <w:p w:rsidR="0053663F" w:rsidRPr="003905FF" w:rsidRDefault="0053663F" w:rsidP="002B6708">
      <w:pPr>
        <w:pStyle w:val="Prrafodelista"/>
        <w:spacing w:after="0" w:line="276" w:lineRule="auto"/>
        <w:rPr>
          <w:rFonts w:ascii="Arial" w:eastAsia="Batang" w:hAnsi="Arial" w:cs="Arial"/>
          <w:spacing w:val="-4"/>
          <w:sz w:val="24"/>
          <w:szCs w:val="24"/>
          <w:lang w:eastAsia="es-ES"/>
        </w:rPr>
      </w:pPr>
    </w:p>
    <w:p w:rsidR="006518E7" w:rsidRPr="003905FF" w:rsidRDefault="0053663F" w:rsidP="002B6708">
      <w:pPr>
        <w:pStyle w:val="Sinespaciado1"/>
        <w:numPr>
          <w:ilvl w:val="0"/>
          <w:numId w:val="8"/>
        </w:numPr>
        <w:spacing w:line="276" w:lineRule="auto"/>
        <w:jc w:val="both"/>
        <w:rPr>
          <w:rFonts w:ascii="Arial" w:eastAsia="Batang" w:hAnsi="Arial" w:cs="Arial"/>
          <w:spacing w:val="-4"/>
          <w:sz w:val="24"/>
          <w:szCs w:val="24"/>
          <w:lang w:eastAsia="es-ES"/>
        </w:rPr>
      </w:pPr>
      <w:r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Respecto del permiso administrativo de 72 horas de que trata el artículo 147 de la Ley 65 de 1993, no se encontró acreditado el cumplimiento de los requisitos allí previstos</w:t>
      </w:r>
      <w:r w:rsidR="00BE44C8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, ya que el </w:t>
      </w:r>
      <w:r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 xml:space="preserve">solicitante omitió aportar los documentos para sustentar la pena redimida en forma física y la que se sumó por trabajo, </w:t>
      </w:r>
      <w:r w:rsidR="00BE44C8" w:rsidRPr="003905FF">
        <w:rPr>
          <w:rFonts w:ascii="Arial" w:eastAsia="Batang" w:hAnsi="Arial" w:cs="Arial"/>
          <w:spacing w:val="-4"/>
          <w:sz w:val="24"/>
          <w:szCs w:val="24"/>
          <w:lang w:val="es-CO" w:eastAsia="es-ES"/>
        </w:rPr>
        <w:t>certificada por el Consejo de Disciplina del establecimiento carcelario, lo mismo que la constancia sobre su conducta en el lugar de reclusión.</w:t>
      </w:r>
    </w:p>
    <w:p w:rsidR="006518E7" w:rsidRPr="003905FF" w:rsidRDefault="006518E7" w:rsidP="002B6708">
      <w:pPr>
        <w:pStyle w:val="Prrafodelista"/>
        <w:spacing w:after="0" w:line="276" w:lineRule="auto"/>
        <w:rPr>
          <w:rFonts w:ascii="Arial" w:eastAsia="Batang" w:hAnsi="Arial" w:cs="Arial"/>
          <w:spacing w:val="-4"/>
          <w:sz w:val="24"/>
          <w:szCs w:val="24"/>
          <w:lang w:eastAsia="es-ES"/>
        </w:rPr>
      </w:pPr>
    </w:p>
    <w:p w:rsidR="008C36ED" w:rsidRPr="003905FF" w:rsidRDefault="008C36ED" w:rsidP="002B6708">
      <w:pPr>
        <w:pStyle w:val="Sinespaciado1"/>
        <w:numPr>
          <w:ilvl w:val="0"/>
          <w:numId w:val="2"/>
        </w:numPr>
        <w:spacing w:line="276" w:lineRule="auto"/>
        <w:jc w:val="center"/>
        <w:rPr>
          <w:rFonts w:ascii="Arial" w:eastAsia="Batang" w:hAnsi="Arial" w:cs="Arial"/>
          <w:b/>
          <w:spacing w:val="-4"/>
          <w:sz w:val="24"/>
          <w:szCs w:val="24"/>
          <w:lang w:eastAsia="es-ES"/>
        </w:rPr>
      </w:pPr>
      <w:r w:rsidRPr="003905FF">
        <w:rPr>
          <w:rFonts w:ascii="Arial" w:eastAsia="Batang" w:hAnsi="Arial" w:cs="Arial"/>
          <w:b/>
          <w:spacing w:val="-4"/>
          <w:sz w:val="24"/>
          <w:szCs w:val="24"/>
          <w:lang w:eastAsia="es-ES"/>
        </w:rPr>
        <w:t>SOBRE EL RECURSO PROPUESTO</w:t>
      </w:r>
    </w:p>
    <w:p w:rsidR="008C36ED" w:rsidRPr="003905FF" w:rsidRDefault="008C36ED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</w:p>
    <w:p w:rsidR="008C36ED" w:rsidRPr="003905FF" w:rsidRDefault="00E42EA3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  <w:r w:rsidRPr="003905FF">
        <w:rPr>
          <w:rFonts w:ascii="Arial" w:hAnsi="Arial" w:cs="Arial"/>
          <w:spacing w:val="-4"/>
        </w:rPr>
        <w:t>5.2 Recurrente</w:t>
      </w:r>
    </w:p>
    <w:p w:rsidR="00E1710D" w:rsidRPr="003905FF" w:rsidRDefault="00E1710D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</w:p>
    <w:p w:rsidR="00482D09" w:rsidRPr="003905FF" w:rsidRDefault="00967909" w:rsidP="002B6708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pacing w:val="-4"/>
        </w:rPr>
      </w:pPr>
      <w:r w:rsidRPr="003905FF">
        <w:rPr>
          <w:rFonts w:ascii="Arial" w:hAnsi="Arial" w:cs="Arial"/>
          <w:spacing w:val="-4"/>
        </w:rPr>
        <w:t>Actuando en nombre propio, el</w:t>
      </w:r>
      <w:r w:rsidR="00BE44C8" w:rsidRPr="003905FF">
        <w:rPr>
          <w:rFonts w:ascii="Arial" w:hAnsi="Arial" w:cs="Arial"/>
          <w:spacing w:val="-4"/>
        </w:rPr>
        <w:t xml:space="preserve"> peticionario manifestó en su </w:t>
      </w:r>
      <w:r w:rsidR="00A61AA7" w:rsidRPr="003905FF">
        <w:rPr>
          <w:rFonts w:ascii="Arial" w:hAnsi="Arial" w:cs="Arial"/>
          <w:spacing w:val="-4"/>
        </w:rPr>
        <w:t xml:space="preserve">escrito de apelación que </w:t>
      </w:r>
      <w:r w:rsidRPr="003905FF">
        <w:rPr>
          <w:rFonts w:ascii="Arial" w:hAnsi="Arial" w:cs="Arial"/>
          <w:spacing w:val="-4"/>
        </w:rPr>
        <w:t>reunía los</w:t>
      </w:r>
      <w:r w:rsidR="00A61AA7" w:rsidRPr="003905FF">
        <w:rPr>
          <w:rFonts w:ascii="Arial" w:hAnsi="Arial" w:cs="Arial"/>
          <w:spacing w:val="-4"/>
        </w:rPr>
        <w:t xml:space="preserve"> requisitos necesarios para que se le pu</w:t>
      </w:r>
      <w:r w:rsidR="00DD5F8D" w:rsidRPr="003905FF">
        <w:rPr>
          <w:rFonts w:ascii="Arial" w:hAnsi="Arial" w:cs="Arial"/>
          <w:spacing w:val="-4"/>
        </w:rPr>
        <w:t>dieran</w:t>
      </w:r>
      <w:r w:rsidR="00A61AA7" w:rsidRPr="003905FF">
        <w:rPr>
          <w:rFonts w:ascii="Arial" w:hAnsi="Arial" w:cs="Arial"/>
          <w:spacing w:val="-4"/>
        </w:rPr>
        <w:t xml:space="preserve"> otorgar tanto el beneficio de las 72 horas para salir del centro carcelario sin vigilancia, así como el subrogado de la prisión domiciliaria</w:t>
      </w:r>
      <w:r w:rsidR="009F16A9" w:rsidRPr="003905FF">
        <w:rPr>
          <w:rFonts w:ascii="Arial" w:hAnsi="Arial" w:cs="Arial"/>
          <w:spacing w:val="-4"/>
        </w:rPr>
        <w:t>, ya que es</w:t>
      </w:r>
      <w:r w:rsidR="00A61AA7" w:rsidRPr="003905FF">
        <w:rPr>
          <w:rFonts w:ascii="Arial" w:hAnsi="Arial" w:cs="Arial"/>
          <w:spacing w:val="-4"/>
        </w:rPr>
        <w:t xml:space="preserve"> padre cabeza de hogar</w:t>
      </w:r>
      <w:r w:rsidR="00DD5F8D" w:rsidRPr="003905FF">
        <w:rPr>
          <w:rFonts w:ascii="Arial" w:hAnsi="Arial" w:cs="Arial"/>
          <w:spacing w:val="-4"/>
        </w:rPr>
        <w:t xml:space="preserve">, </w:t>
      </w:r>
      <w:r w:rsidR="009049A4" w:rsidRPr="003905FF">
        <w:rPr>
          <w:rFonts w:ascii="Arial" w:hAnsi="Arial" w:cs="Arial"/>
          <w:spacing w:val="-4"/>
        </w:rPr>
        <w:t xml:space="preserve">fuera de que en su </w:t>
      </w:r>
      <w:r w:rsidR="00DD5F8D" w:rsidRPr="003905FF">
        <w:rPr>
          <w:rFonts w:ascii="Arial" w:hAnsi="Arial" w:cs="Arial"/>
          <w:spacing w:val="-4"/>
        </w:rPr>
        <w:t xml:space="preserve">caso no se </w:t>
      </w:r>
      <w:r w:rsidRPr="003905FF">
        <w:rPr>
          <w:rFonts w:ascii="Arial" w:hAnsi="Arial" w:cs="Arial"/>
          <w:spacing w:val="-4"/>
        </w:rPr>
        <w:t>ordenó</w:t>
      </w:r>
      <w:r w:rsidR="00DD5F8D" w:rsidRPr="003905FF">
        <w:rPr>
          <w:rFonts w:ascii="Arial" w:hAnsi="Arial" w:cs="Arial"/>
          <w:spacing w:val="-4"/>
        </w:rPr>
        <w:t xml:space="preserve"> que se hiciera la visita socio familiar para verificar el estado de su familia y de su hijo, por lo cual se </w:t>
      </w:r>
      <w:r w:rsidRPr="003905FF">
        <w:rPr>
          <w:rFonts w:ascii="Arial" w:hAnsi="Arial" w:cs="Arial"/>
          <w:spacing w:val="-4"/>
        </w:rPr>
        <w:t>debió</w:t>
      </w:r>
      <w:r w:rsidR="00DD5F8D" w:rsidRPr="003905FF">
        <w:rPr>
          <w:rFonts w:ascii="Arial" w:hAnsi="Arial" w:cs="Arial"/>
          <w:spacing w:val="-4"/>
        </w:rPr>
        <w:t xml:space="preserve"> aplicar el criterio del interés superior del menor </w:t>
      </w:r>
      <w:r w:rsidR="00482D09" w:rsidRPr="003905FF">
        <w:rPr>
          <w:rFonts w:ascii="Arial" w:hAnsi="Arial" w:cs="Arial"/>
          <w:spacing w:val="-4"/>
        </w:rPr>
        <w:t xml:space="preserve">y lo establecido en el CIA. </w:t>
      </w:r>
    </w:p>
    <w:p w:rsidR="00482D09" w:rsidRPr="003905FF" w:rsidRDefault="00482D09" w:rsidP="002B6708">
      <w:pPr>
        <w:pStyle w:val="Sinespaciado"/>
        <w:spacing w:line="276" w:lineRule="auto"/>
        <w:ind w:left="720"/>
        <w:jc w:val="both"/>
        <w:rPr>
          <w:rFonts w:ascii="Arial" w:hAnsi="Arial" w:cs="Arial"/>
          <w:spacing w:val="-4"/>
        </w:rPr>
      </w:pPr>
    </w:p>
    <w:p w:rsidR="00482D09" w:rsidRPr="003905FF" w:rsidRDefault="00482D09" w:rsidP="002B6708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pacing w:val="-4"/>
        </w:rPr>
      </w:pPr>
      <w:r w:rsidRPr="003905FF">
        <w:rPr>
          <w:rFonts w:ascii="Arial" w:hAnsi="Arial" w:cs="Arial"/>
          <w:spacing w:val="-4"/>
        </w:rPr>
        <w:t>En cuanto a la no conc</w:t>
      </w:r>
      <w:r w:rsidR="00967909" w:rsidRPr="003905FF">
        <w:rPr>
          <w:rFonts w:ascii="Arial" w:hAnsi="Arial" w:cs="Arial"/>
          <w:spacing w:val="-4"/>
        </w:rPr>
        <w:t xml:space="preserve">esión del </w:t>
      </w:r>
      <w:r w:rsidR="00CB6FCB" w:rsidRPr="003905FF">
        <w:rPr>
          <w:rFonts w:ascii="Arial" w:hAnsi="Arial" w:cs="Arial"/>
          <w:spacing w:val="-4"/>
        </w:rPr>
        <w:t xml:space="preserve">permiso de las 72 horas afirmó que no se le </w:t>
      </w:r>
      <w:r w:rsidRPr="003905FF">
        <w:rPr>
          <w:rFonts w:ascii="Arial" w:hAnsi="Arial" w:cs="Arial"/>
          <w:spacing w:val="-4"/>
        </w:rPr>
        <w:t xml:space="preserve">debía </w:t>
      </w:r>
      <w:r w:rsidR="00CB6FCB" w:rsidRPr="003905FF">
        <w:rPr>
          <w:rFonts w:ascii="Arial" w:hAnsi="Arial" w:cs="Arial"/>
          <w:spacing w:val="-4"/>
        </w:rPr>
        <w:t>dar aplicación al</w:t>
      </w:r>
      <w:r w:rsidR="00A61AA7" w:rsidRPr="003905FF">
        <w:rPr>
          <w:rFonts w:ascii="Arial" w:hAnsi="Arial" w:cs="Arial"/>
          <w:spacing w:val="-4"/>
        </w:rPr>
        <w:t xml:space="preserve"> artículo 147 de la ley 65 de 1993</w:t>
      </w:r>
      <w:r w:rsidR="005B5EBC" w:rsidRPr="003905FF">
        <w:rPr>
          <w:rFonts w:ascii="Arial" w:hAnsi="Arial" w:cs="Arial"/>
          <w:spacing w:val="-4"/>
        </w:rPr>
        <w:t>, el cual fue modificado</w:t>
      </w:r>
      <w:r w:rsidR="00745FE9" w:rsidRPr="003905FF">
        <w:rPr>
          <w:rFonts w:ascii="Arial" w:hAnsi="Arial" w:cs="Arial"/>
          <w:spacing w:val="-4"/>
        </w:rPr>
        <w:t xml:space="preserve"> por la ley 1709/2014</w:t>
      </w:r>
      <w:r w:rsidR="00CB6FCB" w:rsidRPr="003905FF">
        <w:rPr>
          <w:rFonts w:ascii="Arial" w:hAnsi="Arial" w:cs="Arial"/>
          <w:spacing w:val="-4"/>
        </w:rPr>
        <w:t xml:space="preserve">, por cuanto los hechos que dieron lugar a la acción penal </w:t>
      </w:r>
      <w:r w:rsidR="00967909" w:rsidRPr="003905FF">
        <w:rPr>
          <w:rFonts w:ascii="Arial" w:hAnsi="Arial" w:cs="Arial"/>
          <w:spacing w:val="-4"/>
        </w:rPr>
        <w:t>fueron</w:t>
      </w:r>
      <w:r w:rsidR="009049A4" w:rsidRPr="003905FF">
        <w:rPr>
          <w:rFonts w:ascii="Arial" w:hAnsi="Arial" w:cs="Arial"/>
          <w:spacing w:val="-4"/>
        </w:rPr>
        <w:t xml:space="preserve"> </w:t>
      </w:r>
      <w:r w:rsidR="002867D7" w:rsidRPr="003905FF">
        <w:rPr>
          <w:rFonts w:ascii="Arial" w:hAnsi="Arial" w:cs="Arial"/>
          <w:spacing w:val="-4"/>
        </w:rPr>
        <w:t>previo</w:t>
      </w:r>
      <w:r w:rsidR="00967909" w:rsidRPr="003905FF">
        <w:rPr>
          <w:rFonts w:ascii="Arial" w:hAnsi="Arial" w:cs="Arial"/>
          <w:spacing w:val="-4"/>
        </w:rPr>
        <w:t>s</w:t>
      </w:r>
      <w:r w:rsidR="002867D7" w:rsidRPr="003905FF">
        <w:rPr>
          <w:rFonts w:ascii="Arial" w:hAnsi="Arial" w:cs="Arial"/>
          <w:spacing w:val="-4"/>
        </w:rPr>
        <w:t xml:space="preserve"> a la ley que prohíbe l</w:t>
      </w:r>
      <w:r w:rsidR="005B5EBC" w:rsidRPr="003905FF">
        <w:rPr>
          <w:rFonts w:ascii="Arial" w:hAnsi="Arial" w:cs="Arial"/>
          <w:spacing w:val="-4"/>
        </w:rPr>
        <w:t>a</w:t>
      </w:r>
      <w:r w:rsidR="002867D7" w:rsidRPr="003905FF">
        <w:rPr>
          <w:rFonts w:ascii="Arial" w:hAnsi="Arial" w:cs="Arial"/>
          <w:spacing w:val="-4"/>
        </w:rPr>
        <w:t xml:space="preserve"> </w:t>
      </w:r>
      <w:r w:rsidRPr="003905FF">
        <w:rPr>
          <w:rFonts w:ascii="Arial" w:hAnsi="Arial" w:cs="Arial"/>
          <w:spacing w:val="-4"/>
        </w:rPr>
        <w:t xml:space="preserve">concesión de </w:t>
      </w:r>
      <w:r w:rsidR="002867D7" w:rsidRPr="003905FF">
        <w:rPr>
          <w:rFonts w:ascii="Arial" w:hAnsi="Arial" w:cs="Arial"/>
          <w:spacing w:val="-4"/>
        </w:rPr>
        <w:t>subrogados</w:t>
      </w:r>
      <w:r w:rsidRPr="003905FF">
        <w:rPr>
          <w:rFonts w:ascii="Arial" w:hAnsi="Arial" w:cs="Arial"/>
          <w:spacing w:val="-4"/>
        </w:rPr>
        <w:t>.</w:t>
      </w:r>
    </w:p>
    <w:p w:rsidR="00967909" w:rsidRPr="003905FF" w:rsidRDefault="00967909" w:rsidP="002B6708">
      <w:pPr>
        <w:pStyle w:val="Sinespaciado"/>
        <w:spacing w:line="276" w:lineRule="auto"/>
        <w:jc w:val="center"/>
        <w:rPr>
          <w:rFonts w:ascii="Arial" w:hAnsi="Arial" w:cs="Arial"/>
          <w:spacing w:val="-4"/>
        </w:rPr>
      </w:pPr>
    </w:p>
    <w:p w:rsidR="00C23BE3" w:rsidRPr="003905FF" w:rsidRDefault="00C23BE3" w:rsidP="002B6708">
      <w:pPr>
        <w:pStyle w:val="Sinespaciado1"/>
        <w:numPr>
          <w:ilvl w:val="0"/>
          <w:numId w:val="2"/>
        </w:numPr>
        <w:spacing w:line="276" w:lineRule="auto"/>
        <w:jc w:val="center"/>
        <w:rPr>
          <w:rFonts w:ascii="Arial" w:eastAsia="Batang" w:hAnsi="Arial" w:cs="Arial"/>
          <w:b/>
          <w:spacing w:val="-4"/>
          <w:sz w:val="24"/>
          <w:szCs w:val="24"/>
          <w:lang w:eastAsia="es-ES"/>
        </w:rPr>
      </w:pPr>
      <w:r w:rsidRPr="003905FF">
        <w:rPr>
          <w:rFonts w:ascii="Arial" w:eastAsia="Batang" w:hAnsi="Arial" w:cs="Arial"/>
          <w:b/>
          <w:spacing w:val="-4"/>
          <w:sz w:val="24"/>
          <w:szCs w:val="24"/>
          <w:lang w:eastAsia="es-ES"/>
        </w:rPr>
        <w:t>CONSIDERACIONES LEGALES.</w:t>
      </w:r>
    </w:p>
    <w:p w:rsidR="00C23BE3" w:rsidRPr="003905FF" w:rsidRDefault="00C23BE3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</w:p>
    <w:p w:rsidR="00C23BE3" w:rsidRPr="003905FF" w:rsidRDefault="00C23BE3" w:rsidP="002B6708">
      <w:pPr>
        <w:pStyle w:val="Sinespaciado"/>
        <w:spacing w:line="276" w:lineRule="auto"/>
        <w:jc w:val="both"/>
        <w:rPr>
          <w:rFonts w:ascii="Arial" w:hAnsi="Arial" w:cs="Arial"/>
          <w:bCs/>
          <w:spacing w:val="-4"/>
        </w:rPr>
      </w:pPr>
      <w:r w:rsidRPr="003905FF">
        <w:rPr>
          <w:rFonts w:ascii="Arial" w:hAnsi="Arial" w:cs="Arial"/>
          <w:bCs/>
          <w:spacing w:val="-4"/>
        </w:rPr>
        <w:t>6.1. Competencia</w:t>
      </w:r>
    </w:p>
    <w:p w:rsidR="00C23BE3" w:rsidRPr="003905FF" w:rsidRDefault="00C23BE3" w:rsidP="002B6708">
      <w:pPr>
        <w:pStyle w:val="Sinespaciado"/>
        <w:spacing w:line="276" w:lineRule="auto"/>
        <w:jc w:val="both"/>
        <w:rPr>
          <w:rFonts w:ascii="Arial" w:hAnsi="Arial" w:cs="Arial"/>
          <w:bCs/>
          <w:spacing w:val="-4"/>
        </w:rPr>
      </w:pPr>
    </w:p>
    <w:p w:rsidR="00C23BE3" w:rsidRPr="003905FF" w:rsidRDefault="00C23BE3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  <w:r w:rsidRPr="003905FF">
        <w:rPr>
          <w:rFonts w:ascii="Arial" w:hAnsi="Arial" w:cs="Arial"/>
          <w:spacing w:val="-4"/>
        </w:rPr>
        <w:t>Esta Colegiatura tiene competencia para conocer del recurso propuesto, en atención a lo dispuest</w:t>
      </w:r>
      <w:r w:rsidR="00A77F72" w:rsidRPr="003905FF">
        <w:rPr>
          <w:rFonts w:ascii="Arial" w:hAnsi="Arial" w:cs="Arial"/>
          <w:spacing w:val="-4"/>
        </w:rPr>
        <w:t>o en los artículos 20 y 34.6</w:t>
      </w:r>
      <w:r w:rsidRPr="003905FF">
        <w:rPr>
          <w:rFonts w:ascii="Arial" w:hAnsi="Arial" w:cs="Arial"/>
          <w:spacing w:val="-4"/>
        </w:rPr>
        <w:t xml:space="preserve"> de la Ley 906 de 2004.</w:t>
      </w:r>
    </w:p>
    <w:p w:rsidR="00C23BE3" w:rsidRPr="003905FF" w:rsidRDefault="00C23BE3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</w:p>
    <w:p w:rsidR="00C23BE3" w:rsidRPr="003905FF" w:rsidRDefault="00C23BE3" w:rsidP="002B6708">
      <w:pPr>
        <w:pStyle w:val="Sinespaciado"/>
        <w:spacing w:line="276" w:lineRule="auto"/>
        <w:jc w:val="both"/>
        <w:rPr>
          <w:rFonts w:ascii="Arial" w:hAnsi="Arial" w:cs="Arial"/>
          <w:bCs/>
          <w:spacing w:val="-4"/>
        </w:rPr>
      </w:pPr>
      <w:r w:rsidRPr="003905FF">
        <w:rPr>
          <w:rFonts w:ascii="Arial" w:hAnsi="Arial" w:cs="Arial"/>
          <w:bCs/>
          <w:spacing w:val="-4"/>
        </w:rPr>
        <w:t>6.2. Problema jurídico a resolver</w:t>
      </w:r>
    </w:p>
    <w:p w:rsidR="00C23BE3" w:rsidRPr="003905FF" w:rsidRDefault="00C23BE3" w:rsidP="002B6708">
      <w:pPr>
        <w:pStyle w:val="Sinespaciado"/>
        <w:spacing w:line="276" w:lineRule="auto"/>
        <w:jc w:val="both"/>
        <w:rPr>
          <w:rFonts w:ascii="Arial" w:hAnsi="Arial" w:cs="Arial"/>
          <w:bCs/>
          <w:spacing w:val="-4"/>
        </w:rPr>
      </w:pPr>
    </w:p>
    <w:p w:rsidR="00EE0EAD" w:rsidRPr="003905FF" w:rsidRDefault="00EE0EAD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  <w:r w:rsidRPr="003905FF">
        <w:rPr>
          <w:rFonts w:ascii="Arial" w:hAnsi="Arial" w:cs="Arial"/>
          <w:spacing w:val="-4"/>
        </w:rPr>
        <w:t xml:space="preserve">En atención al principio de la limitación de la doble instancia se contrae a resolver si le asistió razón al </w:t>
      </w:r>
      <w:r w:rsidRPr="003905FF">
        <w:rPr>
          <w:rFonts w:ascii="Arial" w:hAnsi="Arial" w:cs="Arial"/>
          <w:i/>
          <w:spacing w:val="-4"/>
        </w:rPr>
        <w:t>A quo</w:t>
      </w:r>
      <w:r w:rsidRPr="003905FF">
        <w:rPr>
          <w:rFonts w:ascii="Arial" w:hAnsi="Arial" w:cs="Arial"/>
          <w:spacing w:val="-4"/>
        </w:rPr>
        <w:t xml:space="preserve"> al negar la solicitud del beneficio administrativo de hasta 72 horas para salir del centro carcelario sin vigilancia</w:t>
      </w:r>
      <w:r w:rsidR="00E13B3D" w:rsidRPr="003905FF">
        <w:rPr>
          <w:rFonts w:ascii="Arial" w:hAnsi="Arial" w:cs="Arial"/>
          <w:spacing w:val="-4"/>
        </w:rPr>
        <w:t xml:space="preserve"> y el subrogado de la prisión domiciliaria</w:t>
      </w:r>
      <w:r w:rsidRPr="003905FF">
        <w:rPr>
          <w:rFonts w:ascii="Arial" w:hAnsi="Arial" w:cs="Arial"/>
          <w:spacing w:val="-4"/>
        </w:rPr>
        <w:t xml:space="preserve"> al señor </w:t>
      </w:r>
      <w:proofErr w:type="spellStart"/>
      <w:r w:rsidR="003905FF" w:rsidRPr="003905FF">
        <w:rPr>
          <w:rFonts w:ascii="Arial" w:hAnsi="Arial" w:cs="Arial"/>
          <w:spacing w:val="-4"/>
        </w:rPr>
        <w:t>CBQ</w:t>
      </w:r>
      <w:proofErr w:type="spellEnd"/>
      <w:r w:rsidR="009F16A9" w:rsidRPr="003905FF">
        <w:rPr>
          <w:rFonts w:ascii="Arial" w:hAnsi="Arial" w:cs="Arial"/>
          <w:spacing w:val="-4"/>
        </w:rPr>
        <w:t>.</w:t>
      </w:r>
    </w:p>
    <w:p w:rsidR="00967909" w:rsidRPr="003905FF" w:rsidRDefault="00967909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</w:p>
    <w:p w:rsidR="00086A10" w:rsidRPr="003905FF" w:rsidRDefault="00EE0EAD" w:rsidP="002B6708">
      <w:pPr>
        <w:spacing w:after="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3905FF">
        <w:rPr>
          <w:rFonts w:ascii="Arial" w:hAnsi="Arial" w:cs="Arial"/>
          <w:spacing w:val="-4"/>
          <w:sz w:val="24"/>
          <w:szCs w:val="24"/>
        </w:rPr>
        <w:t xml:space="preserve">En este caso el argumento principal del juez de primer grado se fundamentó en la exclusión de beneficios y subrogados penales según lo previsto en el inciso 2º del artículo </w:t>
      </w:r>
      <w:proofErr w:type="spellStart"/>
      <w:r w:rsidRPr="003905FF">
        <w:rPr>
          <w:rFonts w:ascii="Arial" w:hAnsi="Arial" w:cs="Arial"/>
          <w:spacing w:val="-4"/>
          <w:sz w:val="24"/>
          <w:szCs w:val="24"/>
        </w:rPr>
        <w:t>68A</w:t>
      </w:r>
      <w:proofErr w:type="spellEnd"/>
      <w:r w:rsidRPr="003905FF">
        <w:rPr>
          <w:rFonts w:ascii="Arial" w:hAnsi="Arial" w:cs="Arial"/>
          <w:spacing w:val="-4"/>
          <w:sz w:val="24"/>
          <w:szCs w:val="24"/>
        </w:rPr>
        <w:t xml:space="preserve"> del </w:t>
      </w:r>
      <w:proofErr w:type="spellStart"/>
      <w:r w:rsidRPr="003905FF">
        <w:rPr>
          <w:rFonts w:ascii="Arial" w:hAnsi="Arial" w:cs="Arial"/>
          <w:spacing w:val="-4"/>
          <w:sz w:val="24"/>
          <w:szCs w:val="24"/>
        </w:rPr>
        <w:t>C.P</w:t>
      </w:r>
      <w:proofErr w:type="spellEnd"/>
      <w:r w:rsidR="00AE58C4" w:rsidRPr="003905FF">
        <w:rPr>
          <w:rFonts w:ascii="Arial" w:hAnsi="Arial" w:cs="Arial"/>
          <w:spacing w:val="-4"/>
          <w:sz w:val="24"/>
          <w:szCs w:val="24"/>
        </w:rPr>
        <w:t>, por causa de la pe</w:t>
      </w:r>
      <w:r w:rsidR="005B5EBC" w:rsidRPr="003905FF">
        <w:rPr>
          <w:rFonts w:ascii="Arial" w:hAnsi="Arial" w:cs="Arial"/>
          <w:spacing w:val="-4"/>
          <w:sz w:val="24"/>
          <w:szCs w:val="24"/>
        </w:rPr>
        <w:t>na prevista</w:t>
      </w:r>
      <w:r w:rsidR="00AE58C4" w:rsidRPr="003905FF">
        <w:rPr>
          <w:rFonts w:ascii="Arial" w:hAnsi="Arial" w:cs="Arial"/>
          <w:spacing w:val="-4"/>
          <w:sz w:val="24"/>
          <w:szCs w:val="24"/>
        </w:rPr>
        <w:t xml:space="preserve"> </w:t>
      </w:r>
      <w:r w:rsidR="00877AE5" w:rsidRPr="003905FF">
        <w:rPr>
          <w:rFonts w:ascii="Arial" w:hAnsi="Arial" w:cs="Arial"/>
          <w:spacing w:val="-4"/>
          <w:sz w:val="24"/>
          <w:szCs w:val="24"/>
        </w:rPr>
        <w:t>para el tipo de homicidio</w:t>
      </w:r>
      <w:r w:rsidR="005B5EBC" w:rsidRPr="003905FF">
        <w:rPr>
          <w:rFonts w:ascii="Arial" w:hAnsi="Arial" w:cs="Arial"/>
          <w:spacing w:val="-4"/>
          <w:sz w:val="24"/>
          <w:szCs w:val="24"/>
        </w:rPr>
        <w:t xml:space="preserve"> en lo relativo</w:t>
      </w:r>
      <w:r w:rsidR="00A60203" w:rsidRPr="003905FF">
        <w:rPr>
          <w:rFonts w:ascii="Arial" w:hAnsi="Arial" w:cs="Arial"/>
          <w:spacing w:val="-4"/>
          <w:sz w:val="24"/>
          <w:szCs w:val="24"/>
        </w:rPr>
        <w:t xml:space="preserve"> a la prisión domiciliaria reclamada por el sentenciado y por no haber anexado la documentación que debía ser examinada para la concesión del permiso administrativo de 72 horas.</w:t>
      </w:r>
    </w:p>
    <w:p w:rsidR="0053663F" w:rsidRPr="003905FF" w:rsidRDefault="0053663F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</w:p>
    <w:p w:rsidR="004912A1" w:rsidRPr="003905FF" w:rsidRDefault="003905FF" w:rsidP="002B6708">
      <w:pPr>
        <w:pStyle w:val="Sinespaciado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pacing w:val="-4"/>
        </w:rPr>
      </w:pPr>
      <w:r w:rsidRPr="003905FF">
        <w:rPr>
          <w:rFonts w:ascii="Arial" w:hAnsi="Arial" w:cs="Arial"/>
          <w:spacing w:val="-4"/>
        </w:rPr>
        <w:t xml:space="preserve"> </w:t>
      </w:r>
      <w:r w:rsidR="004912A1" w:rsidRPr="003905FF">
        <w:rPr>
          <w:rFonts w:ascii="Arial" w:hAnsi="Arial" w:cs="Arial"/>
          <w:spacing w:val="-4"/>
        </w:rPr>
        <w:t>Solución al problema jurídico propuesto:</w:t>
      </w:r>
    </w:p>
    <w:p w:rsidR="00DE4C2C" w:rsidRPr="003905FF" w:rsidRDefault="00DE4C2C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</w:p>
    <w:p w:rsidR="00DE4C2C" w:rsidRPr="003905FF" w:rsidRDefault="009E21E0" w:rsidP="002B6708">
      <w:pPr>
        <w:pStyle w:val="Prrafodelista"/>
        <w:spacing w:after="0" w:line="276" w:lineRule="auto"/>
        <w:ind w:left="0"/>
        <w:jc w:val="both"/>
        <w:rPr>
          <w:rFonts w:ascii="Arial" w:hAnsi="Arial" w:cs="Arial"/>
          <w:spacing w:val="-4"/>
          <w:sz w:val="24"/>
          <w:szCs w:val="24"/>
        </w:rPr>
      </w:pPr>
      <w:r w:rsidRPr="003905FF">
        <w:rPr>
          <w:rFonts w:ascii="Arial" w:hAnsi="Arial" w:cs="Arial"/>
          <w:spacing w:val="-4"/>
          <w:sz w:val="24"/>
          <w:szCs w:val="24"/>
        </w:rPr>
        <w:t xml:space="preserve">6.3.1 </w:t>
      </w:r>
      <w:r w:rsidR="00DE4C2C" w:rsidRPr="003905FF">
        <w:rPr>
          <w:rFonts w:ascii="Arial" w:hAnsi="Arial" w:cs="Arial"/>
          <w:spacing w:val="-4"/>
          <w:sz w:val="24"/>
          <w:szCs w:val="24"/>
        </w:rPr>
        <w:t>En primer lugar se debe tener en cuenta que el permiso administrativo para salir del establecimiento carcelario hasta por 72 horas sin vigilancia,</w:t>
      </w:r>
      <w:r w:rsidR="00A60203" w:rsidRPr="003905FF">
        <w:rPr>
          <w:rFonts w:ascii="Arial" w:hAnsi="Arial" w:cs="Arial"/>
          <w:spacing w:val="-4"/>
          <w:sz w:val="24"/>
          <w:szCs w:val="24"/>
        </w:rPr>
        <w:t xml:space="preserve"> se basa e</w:t>
      </w:r>
      <w:r w:rsidR="00DE4C2C" w:rsidRPr="003905FF">
        <w:rPr>
          <w:rFonts w:ascii="Arial" w:hAnsi="Arial" w:cs="Arial"/>
          <w:spacing w:val="-4"/>
          <w:sz w:val="24"/>
          <w:szCs w:val="24"/>
        </w:rPr>
        <w:t xml:space="preserve">n el presupuesto de la función resocializadora que </w:t>
      </w:r>
      <w:r w:rsidR="00A60203" w:rsidRPr="003905FF">
        <w:rPr>
          <w:rFonts w:ascii="Arial" w:hAnsi="Arial" w:cs="Arial"/>
          <w:spacing w:val="-4"/>
          <w:sz w:val="24"/>
          <w:szCs w:val="24"/>
        </w:rPr>
        <w:t>se le asigna a la pena, para que de manera prog</w:t>
      </w:r>
      <w:r w:rsidRPr="003905FF">
        <w:rPr>
          <w:rFonts w:ascii="Arial" w:hAnsi="Arial" w:cs="Arial"/>
          <w:spacing w:val="-4"/>
          <w:sz w:val="24"/>
          <w:szCs w:val="24"/>
        </w:rPr>
        <w:t>r</w:t>
      </w:r>
      <w:r w:rsidR="00A60203" w:rsidRPr="003905FF">
        <w:rPr>
          <w:rFonts w:ascii="Arial" w:hAnsi="Arial" w:cs="Arial"/>
          <w:spacing w:val="-4"/>
          <w:sz w:val="24"/>
          <w:szCs w:val="24"/>
        </w:rPr>
        <w:t xml:space="preserve">esiva el </w:t>
      </w:r>
      <w:r w:rsidR="00DE4C2C" w:rsidRPr="003905FF">
        <w:rPr>
          <w:rFonts w:ascii="Arial" w:hAnsi="Arial" w:cs="Arial"/>
          <w:spacing w:val="-4"/>
          <w:sz w:val="24"/>
          <w:szCs w:val="24"/>
        </w:rPr>
        <w:t>infractor de la norma penal tenga la oportunidad de reincorporarse a la sociedad</w:t>
      </w:r>
      <w:r w:rsidR="00A60203" w:rsidRPr="003905FF">
        <w:rPr>
          <w:rFonts w:ascii="Arial" w:hAnsi="Arial" w:cs="Arial"/>
          <w:spacing w:val="-4"/>
          <w:sz w:val="24"/>
          <w:szCs w:val="24"/>
        </w:rPr>
        <w:t xml:space="preserve">, para lo cual debe acreditar el cumplimiento de los </w:t>
      </w:r>
      <w:r w:rsidR="00DE4C2C" w:rsidRPr="003905FF">
        <w:rPr>
          <w:rFonts w:ascii="Arial" w:hAnsi="Arial" w:cs="Arial"/>
          <w:spacing w:val="-4"/>
          <w:sz w:val="24"/>
          <w:szCs w:val="24"/>
        </w:rPr>
        <w:t>requisitos objetivos</w:t>
      </w:r>
      <w:r w:rsidR="005B5EBC" w:rsidRPr="003905FF">
        <w:rPr>
          <w:rFonts w:ascii="Arial" w:hAnsi="Arial" w:cs="Arial"/>
          <w:spacing w:val="-4"/>
          <w:sz w:val="24"/>
          <w:szCs w:val="24"/>
        </w:rPr>
        <w:t xml:space="preserve"> y subjetivos</w:t>
      </w:r>
      <w:r w:rsidR="00DE4C2C" w:rsidRPr="003905FF">
        <w:rPr>
          <w:rFonts w:ascii="Arial" w:hAnsi="Arial" w:cs="Arial"/>
          <w:spacing w:val="-4"/>
          <w:sz w:val="24"/>
          <w:szCs w:val="24"/>
        </w:rPr>
        <w:t xml:space="preserve">, contemplados en los artículos 146 y 147 de la Ley 65 de 1993. </w:t>
      </w:r>
    </w:p>
    <w:p w:rsidR="00EE0EAD" w:rsidRPr="003905FF" w:rsidRDefault="00EE0EAD" w:rsidP="002B6708">
      <w:pPr>
        <w:pStyle w:val="Prrafodelista"/>
        <w:spacing w:after="0" w:line="276" w:lineRule="auto"/>
        <w:ind w:left="0"/>
        <w:jc w:val="both"/>
        <w:rPr>
          <w:rFonts w:ascii="Arial" w:hAnsi="Arial" w:cs="Arial"/>
          <w:spacing w:val="-4"/>
          <w:sz w:val="24"/>
          <w:szCs w:val="24"/>
        </w:rPr>
      </w:pPr>
    </w:p>
    <w:p w:rsidR="00DE4C2C" w:rsidRPr="003905FF" w:rsidRDefault="00DE4C2C" w:rsidP="002B6708">
      <w:pPr>
        <w:pStyle w:val="NormalWeb"/>
        <w:spacing w:before="0" w:beforeAutospacing="0" w:after="0" w:afterAutospacing="0" w:line="276" w:lineRule="auto"/>
        <w:ind w:right="618"/>
        <w:jc w:val="both"/>
        <w:rPr>
          <w:rFonts w:ascii="Arial" w:hAnsi="Arial" w:cs="Arial"/>
          <w:spacing w:val="-4"/>
        </w:rPr>
      </w:pPr>
      <w:r w:rsidRPr="003905FF">
        <w:rPr>
          <w:rFonts w:ascii="Arial" w:hAnsi="Arial" w:cs="Arial"/>
          <w:spacing w:val="-4"/>
        </w:rPr>
        <w:t xml:space="preserve">En tal sentido el citado artículo 147 dispone: </w:t>
      </w:r>
    </w:p>
    <w:p w:rsidR="00DE4C2C" w:rsidRPr="003905FF" w:rsidRDefault="00DE4C2C" w:rsidP="002B6708">
      <w:pPr>
        <w:pStyle w:val="NormalWeb"/>
        <w:spacing w:before="0" w:beforeAutospacing="0" w:after="0" w:afterAutospacing="0" w:line="276" w:lineRule="auto"/>
        <w:ind w:left="360" w:right="618"/>
        <w:jc w:val="both"/>
        <w:rPr>
          <w:rFonts w:ascii="Arial" w:hAnsi="Arial" w:cs="Arial"/>
          <w:spacing w:val="-4"/>
        </w:rPr>
      </w:pPr>
    </w:p>
    <w:p w:rsidR="00DE4C2C" w:rsidRPr="003905FF" w:rsidRDefault="00DE4C2C" w:rsidP="002B6708">
      <w:pPr>
        <w:pStyle w:val="NormalWeb"/>
        <w:spacing w:before="0" w:beforeAutospacing="0" w:after="0" w:afterAutospacing="0"/>
        <w:ind w:left="426" w:right="418"/>
        <w:jc w:val="both"/>
        <w:rPr>
          <w:rFonts w:ascii="Arial" w:hAnsi="Arial" w:cs="Arial"/>
          <w:i/>
          <w:spacing w:val="-4"/>
          <w:sz w:val="22"/>
        </w:rPr>
      </w:pPr>
      <w:r w:rsidRPr="003905FF">
        <w:rPr>
          <w:rFonts w:ascii="Arial" w:hAnsi="Arial" w:cs="Arial"/>
          <w:i/>
          <w:spacing w:val="-4"/>
          <w:sz w:val="22"/>
        </w:rPr>
        <w:t>“Artículo 147: La Dirección del Instituto Penitenciario y Carcelario podrá conceder permisos con la regularidad que se establecerá al respecto, hasta de setenta y dos horas, para salir del establecimiento, sin vigilancia, a los condenados que reúnan los siguientes requisitos:</w:t>
      </w:r>
    </w:p>
    <w:p w:rsidR="0061433B" w:rsidRPr="003905FF" w:rsidRDefault="0061433B" w:rsidP="002B6708">
      <w:pPr>
        <w:pStyle w:val="NormalWeb"/>
        <w:spacing w:before="0" w:beforeAutospacing="0" w:after="0" w:afterAutospacing="0"/>
        <w:ind w:left="426" w:right="418"/>
        <w:jc w:val="both"/>
        <w:rPr>
          <w:rFonts w:ascii="Arial" w:hAnsi="Arial" w:cs="Arial"/>
          <w:i/>
          <w:spacing w:val="-4"/>
          <w:sz w:val="22"/>
        </w:rPr>
      </w:pPr>
    </w:p>
    <w:p w:rsidR="00DE4C2C" w:rsidRPr="003905FF" w:rsidRDefault="00DE4C2C" w:rsidP="002B6708">
      <w:pPr>
        <w:pStyle w:val="NormalWeb"/>
        <w:spacing w:before="0" w:beforeAutospacing="0" w:after="0" w:afterAutospacing="0"/>
        <w:ind w:left="426" w:right="418"/>
        <w:jc w:val="both"/>
        <w:rPr>
          <w:rFonts w:ascii="Arial" w:hAnsi="Arial" w:cs="Arial"/>
          <w:i/>
          <w:spacing w:val="-4"/>
          <w:sz w:val="22"/>
        </w:rPr>
      </w:pPr>
      <w:r w:rsidRPr="003905FF">
        <w:rPr>
          <w:rFonts w:ascii="Arial" w:hAnsi="Arial" w:cs="Arial"/>
          <w:i/>
          <w:spacing w:val="-4"/>
          <w:sz w:val="22"/>
        </w:rPr>
        <w:t>1. Estar en la fase de mediana seguridad.</w:t>
      </w:r>
    </w:p>
    <w:p w:rsidR="00DE4C2C" w:rsidRPr="003905FF" w:rsidRDefault="00DE4C2C" w:rsidP="002B6708">
      <w:pPr>
        <w:pStyle w:val="NormalWeb"/>
        <w:spacing w:before="0" w:beforeAutospacing="0" w:after="0" w:afterAutospacing="0"/>
        <w:ind w:left="426" w:right="418"/>
        <w:jc w:val="both"/>
        <w:rPr>
          <w:rFonts w:ascii="Arial" w:hAnsi="Arial" w:cs="Arial"/>
          <w:i/>
          <w:spacing w:val="-4"/>
          <w:sz w:val="22"/>
        </w:rPr>
      </w:pPr>
      <w:r w:rsidRPr="003905FF">
        <w:rPr>
          <w:rFonts w:ascii="Arial" w:hAnsi="Arial" w:cs="Arial"/>
          <w:i/>
          <w:spacing w:val="-4"/>
          <w:sz w:val="22"/>
        </w:rPr>
        <w:t>2. Haber descontado una tercera parte de la pena impuesta.</w:t>
      </w:r>
    </w:p>
    <w:p w:rsidR="00DE4C2C" w:rsidRPr="003905FF" w:rsidRDefault="00DE4C2C" w:rsidP="002B6708">
      <w:pPr>
        <w:pStyle w:val="NormalWeb"/>
        <w:spacing w:before="0" w:beforeAutospacing="0" w:after="0" w:afterAutospacing="0"/>
        <w:ind w:left="426" w:right="418"/>
        <w:jc w:val="both"/>
        <w:rPr>
          <w:rFonts w:ascii="Arial" w:hAnsi="Arial" w:cs="Arial"/>
          <w:i/>
          <w:spacing w:val="-4"/>
          <w:sz w:val="22"/>
        </w:rPr>
      </w:pPr>
      <w:r w:rsidRPr="003905FF">
        <w:rPr>
          <w:rFonts w:ascii="Arial" w:hAnsi="Arial" w:cs="Arial"/>
          <w:i/>
          <w:spacing w:val="-4"/>
          <w:sz w:val="22"/>
        </w:rPr>
        <w:t>3. No tener requerimientos de ninguna autoridad judicial.</w:t>
      </w:r>
    </w:p>
    <w:p w:rsidR="00DE4C2C" w:rsidRPr="003905FF" w:rsidRDefault="00DE4C2C" w:rsidP="002B6708">
      <w:pPr>
        <w:pStyle w:val="NormalWeb"/>
        <w:spacing w:before="0" w:beforeAutospacing="0" w:after="0" w:afterAutospacing="0"/>
        <w:ind w:left="426" w:right="418"/>
        <w:jc w:val="both"/>
        <w:rPr>
          <w:rFonts w:ascii="Arial" w:hAnsi="Arial" w:cs="Arial"/>
          <w:i/>
          <w:spacing w:val="-4"/>
          <w:sz w:val="22"/>
        </w:rPr>
      </w:pPr>
      <w:r w:rsidRPr="003905FF">
        <w:rPr>
          <w:rFonts w:ascii="Arial" w:hAnsi="Arial" w:cs="Arial"/>
          <w:i/>
          <w:spacing w:val="-4"/>
          <w:sz w:val="22"/>
        </w:rPr>
        <w:t>4. No registrar fuga ni tentativa de ella, durante el desarrollo del proceso ni la ejecución de la sentencia condenatoria.</w:t>
      </w:r>
    </w:p>
    <w:p w:rsidR="00DE4C2C" w:rsidRPr="003905FF" w:rsidRDefault="00DE4C2C" w:rsidP="002B6708">
      <w:pPr>
        <w:pStyle w:val="NormalWeb"/>
        <w:spacing w:before="0" w:beforeAutospacing="0" w:after="0" w:afterAutospacing="0"/>
        <w:ind w:left="426" w:right="418"/>
        <w:jc w:val="both"/>
        <w:rPr>
          <w:rFonts w:ascii="Arial" w:hAnsi="Arial" w:cs="Arial"/>
          <w:i/>
          <w:spacing w:val="-4"/>
          <w:sz w:val="22"/>
        </w:rPr>
      </w:pPr>
      <w:r w:rsidRPr="003905FF">
        <w:rPr>
          <w:rFonts w:ascii="Arial" w:hAnsi="Arial" w:cs="Arial"/>
          <w:i/>
          <w:spacing w:val="-4"/>
          <w:sz w:val="22"/>
        </w:rPr>
        <w:t>5. Haber descontado el setenta por ciento (70%) de la pena impuesta, tratándose de condenados por los delitos de competencia de los Jueces Penales de Circuito Especializados</w:t>
      </w:r>
      <w:r w:rsidRPr="003905FF">
        <w:rPr>
          <w:rFonts w:ascii="Arial" w:hAnsi="Arial" w:cs="Arial"/>
          <w:spacing w:val="-4"/>
          <w:sz w:val="22"/>
        </w:rPr>
        <w:t>. (</w:t>
      </w:r>
      <w:r w:rsidRPr="003905FF">
        <w:rPr>
          <w:rFonts w:ascii="Arial" w:hAnsi="Arial" w:cs="Arial"/>
          <w:i/>
          <w:spacing w:val="-4"/>
          <w:sz w:val="22"/>
        </w:rPr>
        <w:t>Modificado por el artículo 29 de la Ley 504 de 1999).</w:t>
      </w:r>
    </w:p>
    <w:p w:rsidR="00DE4C2C" w:rsidRPr="003905FF" w:rsidRDefault="00DE4C2C" w:rsidP="002B6708">
      <w:pPr>
        <w:pStyle w:val="NormalWeb"/>
        <w:spacing w:before="0" w:beforeAutospacing="0" w:after="0" w:afterAutospacing="0"/>
        <w:ind w:left="426" w:right="418"/>
        <w:jc w:val="both"/>
        <w:rPr>
          <w:rFonts w:ascii="Arial" w:hAnsi="Arial" w:cs="Arial"/>
          <w:i/>
          <w:spacing w:val="-4"/>
          <w:sz w:val="22"/>
        </w:rPr>
      </w:pPr>
      <w:r w:rsidRPr="003905FF">
        <w:rPr>
          <w:rFonts w:ascii="Arial" w:hAnsi="Arial" w:cs="Arial"/>
          <w:i/>
          <w:spacing w:val="-4"/>
          <w:sz w:val="22"/>
        </w:rPr>
        <w:t>6. Haber trabajado, estudiado o enseñado durante la reclusión y observado buena conducta, certificada por el Consejo de Disciplina.</w:t>
      </w:r>
    </w:p>
    <w:p w:rsidR="00DE4C2C" w:rsidRPr="003905FF" w:rsidRDefault="00DE4C2C" w:rsidP="002B6708">
      <w:pPr>
        <w:pStyle w:val="NormalWeb"/>
        <w:spacing w:before="0" w:beforeAutospacing="0" w:after="0" w:afterAutospacing="0"/>
        <w:ind w:left="426" w:right="418"/>
        <w:jc w:val="both"/>
        <w:rPr>
          <w:rFonts w:ascii="Arial" w:hAnsi="Arial" w:cs="Arial"/>
          <w:i/>
          <w:spacing w:val="-4"/>
          <w:sz w:val="22"/>
        </w:rPr>
      </w:pPr>
      <w:r w:rsidRPr="003905FF">
        <w:rPr>
          <w:rFonts w:ascii="Arial" w:hAnsi="Arial" w:cs="Arial"/>
          <w:i/>
          <w:spacing w:val="-4"/>
          <w:sz w:val="22"/>
        </w:rPr>
        <w:t>Quien observare mala conducta durante uno de esos permisos o retardare su presentación al establecimiento sin justificación, se hará acreedor a la suspensión de dichos permisos hasta por seis meses; pero si reincide, cometiere un delito o una contravención especial de policía, se le cancelarán definitivamente los permisos de este género.”</w:t>
      </w:r>
    </w:p>
    <w:p w:rsidR="00DE4C2C" w:rsidRPr="003905FF" w:rsidRDefault="00DE4C2C" w:rsidP="002B670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</w:rPr>
      </w:pPr>
    </w:p>
    <w:p w:rsidR="00DE4C2C" w:rsidRPr="003905FF" w:rsidRDefault="00DE4C2C" w:rsidP="002B670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</w:rPr>
      </w:pPr>
      <w:r w:rsidRPr="003905FF">
        <w:rPr>
          <w:rFonts w:ascii="Arial" w:hAnsi="Arial" w:cs="Arial"/>
          <w:spacing w:val="-4"/>
        </w:rPr>
        <w:t>De la lectura del artículo anteriormente mencionado, se puede concluir que para adquirir tal prerrogativa se hace necesario que el penado</w:t>
      </w:r>
      <w:r w:rsidR="00B52340" w:rsidRPr="003905FF">
        <w:rPr>
          <w:rFonts w:ascii="Arial" w:hAnsi="Arial" w:cs="Arial"/>
          <w:spacing w:val="-4"/>
        </w:rPr>
        <w:t xml:space="preserve"> no solamente cumpla los</w:t>
      </w:r>
      <w:r w:rsidR="00A60203" w:rsidRPr="003905FF">
        <w:rPr>
          <w:rFonts w:ascii="Arial" w:hAnsi="Arial" w:cs="Arial"/>
          <w:spacing w:val="-4"/>
        </w:rPr>
        <w:t xml:space="preserve"> re</w:t>
      </w:r>
      <w:r w:rsidR="00B52340" w:rsidRPr="003905FF">
        <w:rPr>
          <w:rFonts w:ascii="Arial" w:hAnsi="Arial" w:cs="Arial"/>
          <w:spacing w:val="-4"/>
        </w:rPr>
        <w:t>quisitos objetivos de esa norma</w:t>
      </w:r>
      <w:r w:rsidR="00A60203" w:rsidRPr="003905FF">
        <w:rPr>
          <w:rFonts w:ascii="Arial" w:hAnsi="Arial" w:cs="Arial"/>
          <w:spacing w:val="-4"/>
        </w:rPr>
        <w:t xml:space="preserve">, relacionados con </w:t>
      </w:r>
      <w:r w:rsidR="00B52340" w:rsidRPr="003905FF">
        <w:rPr>
          <w:rFonts w:ascii="Arial" w:hAnsi="Arial" w:cs="Arial"/>
          <w:spacing w:val="-4"/>
        </w:rPr>
        <w:t>el tiempo de pena descontado, si</w:t>
      </w:r>
      <w:r w:rsidR="00A60203" w:rsidRPr="003905FF">
        <w:rPr>
          <w:rFonts w:ascii="Arial" w:hAnsi="Arial" w:cs="Arial"/>
          <w:spacing w:val="-4"/>
        </w:rPr>
        <w:t>no que se acompañe la</w:t>
      </w:r>
      <w:r w:rsidR="00B52340" w:rsidRPr="003905FF">
        <w:rPr>
          <w:rFonts w:ascii="Arial" w:hAnsi="Arial" w:cs="Arial"/>
          <w:spacing w:val="-4"/>
        </w:rPr>
        <w:t xml:space="preserve"> documentación que demuestre el</w:t>
      </w:r>
      <w:r w:rsidR="00A60203" w:rsidRPr="003905FF">
        <w:rPr>
          <w:rFonts w:ascii="Arial" w:hAnsi="Arial" w:cs="Arial"/>
          <w:spacing w:val="-4"/>
        </w:rPr>
        <w:t xml:space="preserve"> cumplimiento de </w:t>
      </w:r>
      <w:r w:rsidR="009049A4" w:rsidRPr="003905FF">
        <w:rPr>
          <w:rFonts w:ascii="Arial" w:hAnsi="Arial" w:cs="Arial"/>
          <w:spacing w:val="-4"/>
        </w:rPr>
        <w:t xml:space="preserve">las </w:t>
      </w:r>
      <w:r w:rsidR="00A60203" w:rsidRPr="003905FF">
        <w:rPr>
          <w:rFonts w:ascii="Arial" w:hAnsi="Arial" w:cs="Arial"/>
          <w:spacing w:val="-4"/>
        </w:rPr>
        <w:t>exig</w:t>
      </w:r>
      <w:r w:rsidR="009049A4" w:rsidRPr="003905FF">
        <w:rPr>
          <w:rFonts w:ascii="Arial" w:hAnsi="Arial" w:cs="Arial"/>
          <w:spacing w:val="-4"/>
        </w:rPr>
        <w:t xml:space="preserve">encias de los </w:t>
      </w:r>
      <w:r w:rsidR="00A60203" w:rsidRPr="003905FF">
        <w:rPr>
          <w:rFonts w:ascii="Arial" w:hAnsi="Arial" w:cs="Arial"/>
          <w:spacing w:val="-4"/>
        </w:rPr>
        <w:t xml:space="preserve">numerales 1º, 3º, 4º y 6º del </w:t>
      </w:r>
      <w:r w:rsidR="00B52340" w:rsidRPr="003905FF">
        <w:rPr>
          <w:rFonts w:ascii="Arial" w:hAnsi="Arial" w:cs="Arial"/>
          <w:spacing w:val="-4"/>
        </w:rPr>
        <w:t>artículo</w:t>
      </w:r>
      <w:r w:rsidR="00A60203" w:rsidRPr="003905FF">
        <w:rPr>
          <w:rFonts w:ascii="Arial" w:hAnsi="Arial" w:cs="Arial"/>
          <w:spacing w:val="-4"/>
        </w:rPr>
        <w:t xml:space="preserve"> 147 de la Ley 65 de 1993, </w:t>
      </w:r>
      <w:r w:rsidR="00AF14A4" w:rsidRPr="003905FF">
        <w:rPr>
          <w:rFonts w:ascii="Arial" w:hAnsi="Arial" w:cs="Arial"/>
          <w:spacing w:val="-4"/>
        </w:rPr>
        <w:t xml:space="preserve">pues son estos </w:t>
      </w:r>
      <w:r w:rsidR="00A60203" w:rsidRPr="003905FF">
        <w:rPr>
          <w:rFonts w:ascii="Arial" w:hAnsi="Arial" w:cs="Arial"/>
          <w:spacing w:val="-4"/>
        </w:rPr>
        <w:t xml:space="preserve">los </w:t>
      </w:r>
      <w:r w:rsidR="00AF14A4" w:rsidRPr="003905FF">
        <w:rPr>
          <w:rFonts w:ascii="Arial" w:hAnsi="Arial" w:cs="Arial"/>
          <w:spacing w:val="-4"/>
        </w:rPr>
        <w:t xml:space="preserve">presupuestos que </w:t>
      </w:r>
      <w:r w:rsidR="009049A4" w:rsidRPr="003905FF">
        <w:rPr>
          <w:rFonts w:ascii="Arial" w:hAnsi="Arial" w:cs="Arial"/>
          <w:spacing w:val="-4"/>
        </w:rPr>
        <w:t xml:space="preserve">demuestran el cumplimiento de la </w:t>
      </w:r>
      <w:r w:rsidR="00AF14A4" w:rsidRPr="003905FF">
        <w:rPr>
          <w:rFonts w:ascii="Arial" w:hAnsi="Arial" w:cs="Arial"/>
          <w:spacing w:val="-4"/>
        </w:rPr>
        <w:t>función resocializadora</w:t>
      </w:r>
      <w:r w:rsidR="00A60203" w:rsidRPr="003905FF">
        <w:rPr>
          <w:rFonts w:ascii="Arial" w:hAnsi="Arial" w:cs="Arial"/>
          <w:spacing w:val="-4"/>
        </w:rPr>
        <w:t xml:space="preserve"> de la pena</w:t>
      </w:r>
      <w:r w:rsidRPr="003905FF">
        <w:rPr>
          <w:rFonts w:ascii="Arial" w:hAnsi="Arial" w:cs="Arial"/>
          <w:spacing w:val="-4"/>
        </w:rPr>
        <w:t>.</w:t>
      </w:r>
    </w:p>
    <w:p w:rsidR="007E5493" w:rsidRPr="003905FF" w:rsidRDefault="007E5493" w:rsidP="002B6708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pacing w:val="-4"/>
        </w:rPr>
      </w:pPr>
    </w:p>
    <w:p w:rsidR="001078DF" w:rsidRPr="003905FF" w:rsidRDefault="009E21E0" w:rsidP="002B670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spacing w:val="-4"/>
        </w:rPr>
      </w:pPr>
      <w:r w:rsidRPr="003905FF">
        <w:rPr>
          <w:rFonts w:ascii="Arial" w:hAnsi="Arial" w:cs="Arial"/>
          <w:spacing w:val="-4"/>
        </w:rPr>
        <w:lastRenderedPageBreak/>
        <w:t xml:space="preserve">6.3.2 </w:t>
      </w:r>
      <w:r w:rsidR="007E5493" w:rsidRPr="003905FF">
        <w:rPr>
          <w:rFonts w:ascii="Arial" w:hAnsi="Arial" w:cs="Arial"/>
          <w:spacing w:val="-4"/>
        </w:rPr>
        <w:t xml:space="preserve">En cuanto al beneficio de la prisión domiciliaria, cabe resaltar </w:t>
      </w:r>
      <w:r w:rsidR="001078DF" w:rsidRPr="003905FF">
        <w:rPr>
          <w:rFonts w:ascii="Arial" w:hAnsi="Arial" w:cs="Arial"/>
          <w:spacing w:val="-4"/>
        </w:rPr>
        <w:t>lo dispuesto en e</w:t>
      </w:r>
      <w:r w:rsidRPr="003905FF">
        <w:rPr>
          <w:rFonts w:ascii="Arial" w:hAnsi="Arial" w:cs="Arial"/>
          <w:spacing w:val="-4"/>
        </w:rPr>
        <w:t xml:space="preserve">l </w:t>
      </w:r>
      <w:r w:rsidR="00B52340" w:rsidRPr="003905FF">
        <w:rPr>
          <w:rFonts w:ascii="Arial" w:hAnsi="Arial" w:cs="Arial"/>
          <w:spacing w:val="-4"/>
        </w:rPr>
        <w:t>artículo</w:t>
      </w:r>
      <w:r w:rsidRPr="003905FF">
        <w:rPr>
          <w:rFonts w:ascii="Arial" w:hAnsi="Arial" w:cs="Arial"/>
          <w:spacing w:val="-4"/>
        </w:rPr>
        <w:t xml:space="preserve"> 38 B del </w:t>
      </w:r>
      <w:proofErr w:type="spellStart"/>
      <w:r w:rsidRPr="003905FF">
        <w:rPr>
          <w:rFonts w:ascii="Arial" w:hAnsi="Arial" w:cs="Arial"/>
          <w:spacing w:val="-4"/>
        </w:rPr>
        <w:t>CP</w:t>
      </w:r>
      <w:proofErr w:type="spellEnd"/>
      <w:r w:rsidRPr="003905FF">
        <w:rPr>
          <w:rFonts w:ascii="Arial" w:hAnsi="Arial" w:cs="Arial"/>
          <w:spacing w:val="-4"/>
        </w:rPr>
        <w:t xml:space="preserve">, que en su numeral 1º exige </w:t>
      </w:r>
      <w:r w:rsidR="001078DF" w:rsidRPr="003905FF">
        <w:rPr>
          <w:rFonts w:ascii="Arial" w:hAnsi="Arial" w:cs="Arial"/>
          <w:spacing w:val="-4"/>
        </w:rPr>
        <w:t>lo siguiente:</w:t>
      </w:r>
      <w:r w:rsidR="00B52340" w:rsidRPr="003905FF">
        <w:rPr>
          <w:rFonts w:ascii="Arial" w:hAnsi="Arial" w:cs="Arial"/>
          <w:i/>
          <w:spacing w:val="-4"/>
        </w:rPr>
        <w:t xml:space="preserve"> “</w:t>
      </w:r>
      <w:r w:rsidR="001078DF" w:rsidRPr="003905FF">
        <w:rPr>
          <w:rFonts w:ascii="Arial" w:hAnsi="Arial" w:cs="Arial"/>
          <w:i/>
          <w:spacing w:val="-4"/>
          <w:sz w:val="22"/>
        </w:rPr>
        <w:t xml:space="preserve">Que la sentencia se imponga por conducta punible cuya pena </w:t>
      </w:r>
      <w:r w:rsidR="00B52340" w:rsidRPr="003905FF">
        <w:rPr>
          <w:rFonts w:ascii="Arial" w:hAnsi="Arial" w:cs="Arial"/>
          <w:i/>
          <w:spacing w:val="-4"/>
          <w:sz w:val="22"/>
        </w:rPr>
        <w:t>mínima</w:t>
      </w:r>
      <w:r w:rsidR="001078DF" w:rsidRPr="003905FF">
        <w:rPr>
          <w:rFonts w:ascii="Arial" w:hAnsi="Arial" w:cs="Arial"/>
          <w:i/>
          <w:spacing w:val="-4"/>
          <w:sz w:val="22"/>
        </w:rPr>
        <w:t xml:space="preserve"> prevista en la ley se oc</w:t>
      </w:r>
      <w:r w:rsidR="00B52340" w:rsidRPr="003905FF">
        <w:rPr>
          <w:rFonts w:ascii="Arial" w:hAnsi="Arial" w:cs="Arial"/>
          <w:i/>
          <w:spacing w:val="-4"/>
          <w:sz w:val="22"/>
        </w:rPr>
        <w:t>ho (8) años de prisión o menos</w:t>
      </w:r>
      <w:r w:rsidR="00B52340" w:rsidRPr="003905FF">
        <w:rPr>
          <w:rFonts w:ascii="Arial" w:hAnsi="Arial" w:cs="Arial"/>
          <w:i/>
          <w:spacing w:val="-4"/>
        </w:rPr>
        <w:t>”</w:t>
      </w:r>
      <w:r w:rsidR="001078DF" w:rsidRPr="003905FF">
        <w:rPr>
          <w:rFonts w:ascii="Arial" w:hAnsi="Arial" w:cs="Arial"/>
          <w:i/>
          <w:spacing w:val="-4"/>
        </w:rPr>
        <w:t xml:space="preserve">, </w:t>
      </w:r>
      <w:r w:rsidR="001078DF" w:rsidRPr="003905FF">
        <w:rPr>
          <w:rFonts w:ascii="Arial" w:hAnsi="Arial" w:cs="Arial"/>
          <w:spacing w:val="-4"/>
        </w:rPr>
        <w:t xml:space="preserve">requisito que no se cumple en este caso, ya que el señor </w:t>
      </w:r>
      <w:proofErr w:type="spellStart"/>
      <w:r w:rsidR="003905FF" w:rsidRPr="003905FF">
        <w:rPr>
          <w:rFonts w:ascii="Arial" w:hAnsi="Arial" w:cs="Arial"/>
          <w:spacing w:val="-4"/>
        </w:rPr>
        <w:t>CBQ</w:t>
      </w:r>
      <w:proofErr w:type="spellEnd"/>
      <w:r w:rsidRPr="003905FF">
        <w:rPr>
          <w:rFonts w:ascii="Arial" w:hAnsi="Arial" w:cs="Arial"/>
          <w:spacing w:val="-4"/>
        </w:rPr>
        <w:t xml:space="preserve"> fue condenad</w:t>
      </w:r>
      <w:r w:rsidR="001078DF" w:rsidRPr="003905FF">
        <w:rPr>
          <w:rFonts w:ascii="Arial" w:hAnsi="Arial" w:cs="Arial"/>
          <w:spacing w:val="-4"/>
        </w:rPr>
        <w:t>o</w:t>
      </w:r>
      <w:r w:rsidRPr="003905FF">
        <w:rPr>
          <w:rFonts w:ascii="Arial" w:hAnsi="Arial" w:cs="Arial"/>
          <w:spacing w:val="-4"/>
        </w:rPr>
        <w:t xml:space="preserve"> por el delito de homicidio en grado de tentativa, cuya pena o</w:t>
      </w:r>
      <w:r w:rsidR="00B52340" w:rsidRPr="003905FF">
        <w:rPr>
          <w:rFonts w:ascii="Arial" w:hAnsi="Arial" w:cs="Arial"/>
          <w:spacing w:val="-4"/>
        </w:rPr>
        <w:t xml:space="preserve">scila entre 104 a 337 meses de </w:t>
      </w:r>
      <w:r w:rsidRPr="003905FF">
        <w:rPr>
          <w:rFonts w:ascii="Arial" w:hAnsi="Arial" w:cs="Arial"/>
          <w:spacing w:val="-4"/>
        </w:rPr>
        <w:t xml:space="preserve">prisión, </w:t>
      </w:r>
      <w:r w:rsidR="001078DF" w:rsidRPr="003905FF">
        <w:rPr>
          <w:rFonts w:ascii="Arial" w:hAnsi="Arial" w:cs="Arial"/>
          <w:spacing w:val="-4"/>
        </w:rPr>
        <w:t xml:space="preserve">lo que supera el </w:t>
      </w:r>
      <w:r w:rsidR="00B52340" w:rsidRPr="003905FF">
        <w:rPr>
          <w:rFonts w:ascii="Arial" w:hAnsi="Arial" w:cs="Arial"/>
          <w:spacing w:val="-4"/>
        </w:rPr>
        <w:t>límite</w:t>
      </w:r>
      <w:r w:rsidR="001078DF" w:rsidRPr="003905FF">
        <w:rPr>
          <w:rFonts w:ascii="Arial" w:hAnsi="Arial" w:cs="Arial"/>
          <w:spacing w:val="-4"/>
        </w:rPr>
        <w:t xml:space="preserve"> objetivo previsto en esa norma.</w:t>
      </w:r>
    </w:p>
    <w:p w:rsidR="001078DF" w:rsidRPr="003905FF" w:rsidRDefault="001078DF" w:rsidP="002B670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</w:rPr>
      </w:pPr>
    </w:p>
    <w:p w:rsidR="00741C1C" w:rsidRPr="003905FF" w:rsidRDefault="00741C1C" w:rsidP="002B670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</w:rPr>
      </w:pPr>
      <w:r w:rsidRPr="003905FF">
        <w:rPr>
          <w:rFonts w:ascii="Arial" w:hAnsi="Arial" w:cs="Arial"/>
          <w:spacing w:val="-4"/>
        </w:rPr>
        <w:t xml:space="preserve">Por otro lado se reitera al señor </w:t>
      </w:r>
      <w:proofErr w:type="spellStart"/>
      <w:r w:rsidR="003905FF" w:rsidRPr="003905FF">
        <w:rPr>
          <w:rFonts w:ascii="Arial" w:hAnsi="Arial" w:cs="Arial"/>
          <w:spacing w:val="-4"/>
        </w:rPr>
        <w:t>CBQ</w:t>
      </w:r>
      <w:proofErr w:type="spellEnd"/>
      <w:r w:rsidRPr="003905FF">
        <w:rPr>
          <w:rFonts w:ascii="Arial" w:hAnsi="Arial" w:cs="Arial"/>
          <w:spacing w:val="-4"/>
        </w:rPr>
        <w:t xml:space="preserve"> que </w:t>
      </w:r>
      <w:r w:rsidR="00B52340" w:rsidRPr="003905FF">
        <w:rPr>
          <w:rFonts w:ascii="Arial" w:hAnsi="Arial" w:cs="Arial"/>
          <w:spacing w:val="-4"/>
        </w:rPr>
        <w:t>debió</w:t>
      </w:r>
      <w:r w:rsidR="001078DF" w:rsidRPr="003905FF">
        <w:rPr>
          <w:rFonts w:ascii="Arial" w:hAnsi="Arial" w:cs="Arial"/>
          <w:spacing w:val="-4"/>
        </w:rPr>
        <w:t xml:space="preserve"> </w:t>
      </w:r>
      <w:r w:rsidRPr="003905FF">
        <w:rPr>
          <w:rFonts w:ascii="Arial" w:hAnsi="Arial" w:cs="Arial"/>
          <w:spacing w:val="-4"/>
        </w:rPr>
        <w:t xml:space="preserve">acreditar el cumplimiento de los requisitos para </w:t>
      </w:r>
      <w:r w:rsidR="001078DF" w:rsidRPr="003905FF">
        <w:rPr>
          <w:rFonts w:ascii="Arial" w:hAnsi="Arial" w:cs="Arial"/>
          <w:spacing w:val="-4"/>
        </w:rPr>
        <w:t xml:space="preserve">solicitar la concesión del permiso administrativo de 72 horas, documentos que según se observa, no fueron anexados a la </w:t>
      </w:r>
      <w:r w:rsidRPr="003905FF">
        <w:rPr>
          <w:rFonts w:ascii="Arial" w:hAnsi="Arial" w:cs="Arial"/>
          <w:spacing w:val="-4"/>
        </w:rPr>
        <w:t xml:space="preserve">solicitud </w:t>
      </w:r>
      <w:r w:rsidR="00B52340" w:rsidRPr="003905FF">
        <w:rPr>
          <w:rFonts w:ascii="Arial" w:hAnsi="Arial" w:cs="Arial"/>
          <w:spacing w:val="-4"/>
        </w:rPr>
        <w:t>que presentó</w:t>
      </w:r>
      <w:r w:rsidR="001078DF" w:rsidRPr="003905FF">
        <w:rPr>
          <w:rFonts w:ascii="Arial" w:hAnsi="Arial" w:cs="Arial"/>
          <w:spacing w:val="-4"/>
        </w:rPr>
        <w:t>.</w:t>
      </w:r>
    </w:p>
    <w:p w:rsidR="00DE4C2C" w:rsidRPr="003905FF" w:rsidRDefault="00DE4C2C" w:rsidP="002B6708">
      <w:pPr>
        <w:spacing w:after="0" w:line="276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A9421B" w:rsidRPr="003905FF" w:rsidRDefault="003C0764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  <w:r w:rsidRPr="003905FF">
        <w:rPr>
          <w:rFonts w:ascii="Arial" w:hAnsi="Arial" w:cs="Arial"/>
          <w:spacing w:val="-4"/>
        </w:rPr>
        <w:t>En atención a las anteriores argumentaciones, esta Sala considera que le asistió razón al juez de primer grado al n</w:t>
      </w:r>
      <w:r w:rsidR="007532DF" w:rsidRPr="003905FF">
        <w:rPr>
          <w:rFonts w:ascii="Arial" w:hAnsi="Arial" w:cs="Arial"/>
          <w:spacing w:val="-4"/>
        </w:rPr>
        <w:t>egar la pretensión del penado</w:t>
      </w:r>
      <w:r w:rsidRPr="003905FF">
        <w:rPr>
          <w:rFonts w:ascii="Arial" w:hAnsi="Arial" w:cs="Arial"/>
          <w:spacing w:val="-4"/>
        </w:rPr>
        <w:t xml:space="preserve"> en ese sentido, por lo cual se confirmará en su integridad la decisión de primera instancia.</w:t>
      </w:r>
    </w:p>
    <w:p w:rsidR="0061433B" w:rsidRPr="003905FF" w:rsidRDefault="0061433B" w:rsidP="002B6708">
      <w:pPr>
        <w:pStyle w:val="Sinespaciado"/>
        <w:spacing w:line="276" w:lineRule="auto"/>
        <w:jc w:val="both"/>
        <w:rPr>
          <w:rFonts w:ascii="Arial" w:eastAsiaTheme="minorHAnsi" w:hAnsi="Arial" w:cs="Arial"/>
          <w:spacing w:val="-4"/>
          <w:lang w:eastAsia="en-US"/>
        </w:rPr>
      </w:pPr>
    </w:p>
    <w:p w:rsidR="003C0764" w:rsidRPr="003905FF" w:rsidRDefault="003C0764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  <w:r w:rsidRPr="003905FF">
        <w:rPr>
          <w:rFonts w:ascii="Arial" w:hAnsi="Arial" w:cs="Arial"/>
          <w:spacing w:val="-4"/>
        </w:rPr>
        <w:t>En razón a lo expuesto, la Sala de Decisión Penal del Tribunal Superior del Distrito Judicial de Pereira, administrando justicia en nombre de la Repú</w:t>
      </w:r>
      <w:r w:rsidR="007532DF" w:rsidRPr="003905FF">
        <w:rPr>
          <w:rFonts w:ascii="Arial" w:hAnsi="Arial" w:cs="Arial"/>
          <w:spacing w:val="-4"/>
        </w:rPr>
        <w:t>blica y por autoridad de la Ley.</w:t>
      </w:r>
    </w:p>
    <w:p w:rsidR="0061433B" w:rsidRPr="003905FF" w:rsidRDefault="0061433B" w:rsidP="002B6708">
      <w:pPr>
        <w:pStyle w:val="Sinespaciado"/>
        <w:spacing w:line="276" w:lineRule="auto"/>
        <w:jc w:val="center"/>
        <w:rPr>
          <w:rFonts w:ascii="Arial" w:hAnsi="Arial" w:cs="Arial"/>
          <w:spacing w:val="-4"/>
        </w:rPr>
      </w:pPr>
    </w:p>
    <w:p w:rsidR="003C0764" w:rsidRPr="003905FF" w:rsidRDefault="003C0764" w:rsidP="002B6708">
      <w:pPr>
        <w:pStyle w:val="Sinespaciado1"/>
        <w:spacing w:line="276" w:lineRule="auto"/>
        <w:jc w:val="center"/>
        <w:rPr>
          <w:rFonts w:ascii="Arial" w:eastAsia="Batang" w:hAnsi="Arial" w:cs="Arial"/>
          <w:b/>
          <w:spacing w:val="-4"/>
          <w:sz w:val="24"/>
          <w:szCs w:val="24"/>
          <w:lang w:eastAsia="es-ES"/>
        </w:rPr>
      </w:pPr>
      <w:r w:rsidRPr="003905FF">
        <w:rPr>
          <w:rFonts w:ascii="Arial" w:eastAsia="Batang" w:hAnsi="Arial" w:cs="Arial"/>
          <w:b/>
          <w:spacing w:val="-4"/>
          <w:sz w:val="24"/>
          <w:szCs w:val="24"/>
          <w:lang w:eastAsia="es-ES"/>
        </w:rPr>
        <w:t>RESUELVE</w:t>
      </w:r>
    </w:p>
    <w:p w:rsidR="003C0764" w:rsidRPr="003905FF" w:rsidRDefault="003C0764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</w:p>
    <w:p w:rsidR="003C0764" w:rsidRPr="003905FF" w:rsidRDefault="003C0764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  <w:r w:rsidRPr="003905FF">
        <w:rPr>
          <w:rFonts w:ascii="Arial" w:hAnsi="Arial" w:cs="Arial"/>
          <w:spacing w:val="-4"/>
        </w:rPr>
        <w:t xml:space="preserve">PRIMERO: CONFIRMAR la decisión del Juzgado </w:t>
      </w:r>
      <w:r w:rsidR="002F4DAE" w:rsidRPr="003905FF">
        <w:rPr>
          <w:rFonts w:ascii="Arial" w:hAnsi="Arial" w:cs="Arial"/>
          <w:spacing w:val="-4"/>
        </w:rPr>
        <w:t>Penal del Circuito de Santa Rosa de Cabal</w:t>
      </w:r>
      <w:r w:rsidRPr="003905FF">
        <w:rPr>
          <w:rFonts w:ascii="Arial" w:hAnsi="Arial" w:cs="Arial"/>
          <w:spacing w:val="-4"/>
        </w:rPr>
        <w:t xml:space="preserve"> del </w:t>
      </w:r>
      <w:r w:rsidR="002F4DAE" w:rsidRPr="003905FF">
        <w:rPr>
          <w:rFonts w:ascii="Arial" w:hAnsi="Arial" w:cs="Arial"/>
          <w:spacing w:val="-4"/>
        </w:rPr>
        <w:t>24 de enero de 2018</w:t>
      </w:r>
      <w:r w:rsidRPr="003905FF">
        <w:rPr>
          <w:rFonts w:ascii="Arial" w:hAnsi="Arial" w:cs="Arial"/>
          <w:spacing w:val="-4"/>
        </w:rPr>
        <w:t>, en lo que fue objeto de impugnación.</w:t>
      </w:r>
    </w:p>
    <w:p w:rsidR="003C0764" w:rsidRPr="003905FF" w:rsidRDefault="003C0764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</w:p>
    <w:p w:rsidR="007532DF" w:rsidRPr="003905FF" w:rsidRDefault="003C0764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  <w:r w:rsidRPr="003905FF">
        <w:rPr>
          <w:rFonts w:ascii="Arial" w:hAnsi="Arial" w:cs="Arial"/>
          <w:spacing w:val="-4"/>
        </w:rPr>
        <w:t>SEGUNDO</w:t>
      </w:r>
      <w:r w:rsidR="00B52340" w:rsidRPr="003905FF">
        <w:rPr>
          <w:rFonts w:ascii="Arial" w:hAnsi="Arial" w:cs="Arial"/>
          <w:spacing w:val="-4"/>
        </w:rPr>
        <w:t>: F</w:t>
      </w:r>
      <w:r w:rsidR="002F4DAE" w:rsidRPr="003905FF">
        <w:rPr>
          <w:rFonts w:ascii="Arial" w:hAnsi="Arial" w:cs="Arial"/>
          <w:spacing w:val="-4"/>
        </w:rPr>
        <w:t>rente a esta decisión no procede recurso alguno</w:t>
      </w:r>
      <w:r w:rsidRPr="003905FF">
        <w:rPr>
          <w:rFonts w:ascii="Arial" w:hAnsi="Arial" w:cs="Arial"/>
          <w:spacing w:val="-4"/>
        </w:rPr>
        <w:t>.</w:t>
      </w:r>
    </w:p>
    <w:p w:rsidR="00B52340" w:rsidRPr="003905FF" w:rsidRDefault="00B52340" w:rsidP="002B6708">
      <w:pPr>
        <w:pStyle w:val="Sinespaciado"/>
        <w:spacing w:line="276" w:lineRule="auto"/>
        <w:jc w:val="both"/>
        <w:rPr>
          <w:rFonts w:ascii="Arial" w:hAnsi="Arial" w:cs="Arial"/>
          <w:spacing w:val="-4"/>
        </w:rPr>
      </w:pPr>
    </w:p>
    <w:p w:rsidR="00B52340" w:rsidRPr="003905FF" w:rsidRDefault="00B52340" w:rsidP="002B6708">
      <w:pPr>
        <w:spacing w:after="0" w:line="276" w:lineRule="auto"/>
        <w:jc w:val="both"/>
        <w:rPr>
          <w:rFonts w:ascii="Arial" w:eastAsia="Times New Roman" w:hAnsi="Arial" w:cs="Arial"/>
          <w:spacing w:val="-4"/>
          <w:sz w:val="24"/>
          <w:szCs w:val="24"/>
          <w:lang w:val="es-ES" w:eastAsia="es-ES"/>
        </w:rPr>
      </w:pPr>
      <w:r w:rsidRPr="003905FF">
        <w:rPr>
          <w:rFonts w:ascii="Arial" w:hAnsi="Arial" w:cs="Arial"/>
          <w:spacing w:val="-4"/>
          <w:sz w:val="24"/>
          <w:szCs w:val="24"/>
        </w:rPr>
        <w:t xml:space="preserve">TERCERO: </w:t>
      </w:r>
      <w:r w:rsidRPr="003905FF">
        <w:rPr>
          <w:rFonts w:ascii="Arial" w:eastAsia="Times New Roman" w:hAnsi="Arial" w:cs="Arial"/>
          <w:spacing w:val="-4"/>
          <w:sz w:val="24"/>
          <w:szCs w:val="24"/>
          <w:lang w:val="es-ES" w:eastAsia="es-ES"/>
        </w:rPr>
        <w:t xml:space="preserve">DISPONER que en atención a lo dispuesto por el Consejo Superior de la Judicatura en el artículo 4º del Acuerdo </w:t>
      </w:r>
      <w:proofErr w:type="spellStart"/>
      <w:r w:rsidRPr="003905FF">
        <w:rPr>
          <w:rFonts w:ascii="Arial" w:eastAsia="Times New Roman" w:hAnsi="Arial" w:cs="Arial"/>
          <w:spacing w:val="-4"/>
          <w:sz w:val="24"/>
          <w:szCs w:val="24"/>
          <w:lang w:val="es-ES" w:eastAsia="es-ES"/>
        </w:rPr>
        <w:t>PCSJA20</w:t>
      </w:r>
      <w:proofErr w:type="spellEnd"/>
      <w:r w:rsidRPr="003905FF">
        <w:rPr>
          <w:rFonts w:ascii="Arial" w:eastAsia="Times New Roman" w:hAnsi="Arial" w:cs="Arial"/>
          <w:spacing w:val="-4"/>
          <w:sz w:val="24"/>
          <w:szCs w:val="24"/>
          <w:lang w:val="es-ES" w:eastAsia="es-ES"/>
        </w:rPr>
        <w:t xml:space="preserve">-11518 del 16 de marzo de 2020 y en la Circular </w:t>
      </w:r>
      <w:proofErr w:type="spellStart"/>
      <w:r w:rsidRPr="003905FF">
        <w:rPr>
          <w:rFonts w:ascii="Arial" w:eastAsia="Times New Roman" w:hAnsi="Arial" w:cs="Arial"/>
          <w:spacing w:val="-4"/>
          <w:sz w:val="24"/>
          <w:szCs w:val="24"/>
          <w:lang w:val="es-ES" w:eastAsia="es-ES"/>
        </w:rPr>
        <w:t>CSJRIC20</w:t>
      </w:r>
      <w:proofErr w:type="spellEnd"/>
      <w:r w:rsidRPr="003905FF">
        <w:rPr>
          <w:rFonts w:ascii="Arial" w:eastAsia="Times New Roman" w:hAnsi="Arial" w:cs="Arial"/>
          <w:spacing w:val="-4"/>
          <w:sz w:val="24"/>
          <w:szCs w:val="24"/>
          <w:lang w:val="es-ES" w:eastAsia="es-ES"/>
        </w:rPr>
        <w:t xml:space="preserve">-75 expedida por el Consejo Seccional de la Judicatura de Risaralda, no se realizará audiencia de lectura de la presente determinación, y por ende esta decisión se le notificará por la Secretaría de esta Sala vía correo electrónico a las partes e intervinientes. </w:t>
      </w:r>
    </w:p>
    <w:p w:rsidR="003C0764" w:rsidRPr="002B6708" w:rsidRDefault="003C0764" w:rsidP="002B6708">
      <w:pPr>
        <w:pStyle w:val="Sinespaciado"/>
        <w:spacing w:line="276" w:lineRule="auto"/>
        <w:jc w:val="center"/>
        <w:rPr>
          <w:rFonts w:ascii="Arial" w:hAnsi="Arial" w:cs="Arial"/>
        </w:rPr>
      </w:pPr>
    </w:p>
    <w:p w:rsidR="003C0764" w:rsidRPr="002B6708" w:rsidRDefault="003C0764" w:rsidP="002B6708">
      <w:pPr>
        <w:pStyle w:val="Sinespaciado"/>
        <w:spacing w:line="276" w:lineRule="auto"/>
        <w:jc w:val="center"/>
        <w:rPr>
          <w:rFonts w:ascii="Arial" w:hAnsi="Arial" w:cs="Arial"/>
          <w:bCs/>
          <w:kern w:val="32"/>
        </w:rPr>
      </w:pPr>
      <w:r w:rsidRPr="002B6708">
        <w:rPr>
          <w:rFonts w:ascii="Arial" w:hAnsi="Arial" w:cs="Arial"/>
          <w:bCs/>
          <w:kern w:val="32"/>
        </w:rPr>
        <w:t>NOTIFÍQUESE Y CÚMPLASE</w:t>
      </w:r>
    </w:p>
    <w:p w:rsidR="002B6708" w:rsidRPr="002B6708" w:rsidRDefault="002B6708" w:rsidP="002B6708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2B6708" w:rsidRPr="002B6708" w:rsidRDefault="002B6708" w:rsidP="002B6708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2B6708" w:rsidRPr="002B6708" w:rsidRDefault="002B6708" w:rsidP="002B6708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2B6708">
        <w:rPr>
          <w:rFonts w:ascii="Arial" w:eastAsia="Times New Roman" w:hAnsi="Arial" w:cs="Arial"/>
          <w:b/>
          <w:spacing w:val="-2"/>
          <w:sz w:val="24"/>
          <w:szCs w:val="24"/>
        </w:rPr>
        <w:t>JAIRO ERNESTO ESCOBAR SANZ</w:t>
      </w:r>
    </w:p>
    <w:p w:rsidR="002B6708" w:rsidRPr="002B6708" w:rsidRDefault="002B6708" w:rsidP="002B6708">
      <w:pPr>
        <w:spacing w:after="0" w:line="276" w:lineRule="auto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2B6708">
        <w:rPr>
          <w:rFonts w:ascii="Arial" w:eastAsia="Times New Roman" w:hAnsi="Arial" w:cs="Arial"/>
          <w:spacing w:val="-2"/>
          <w:sz w:val="24"/>
          <w:szCs w:val="24"/>
        </w:rPr>
        <w:t>Magistrado</w:t>
      </w:r>
    </w:p>
    <w:p w:rsidR="002B6708" w:rsidRPr="002B6708" w:rsidRDefault="002B6708" w:rsidP="002B6708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2B6708" w:rsidRPr="002B6708" w:rsidRDefault="002B6708" w:rsidP="002B6708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2B6708" w:rsidRPr="002B6708" w:rsidRDefault="002B6708" w:rsidP="002B6708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2B6708">
        <w:rPr>
          <w:rFonts w:ascii="Arial" w:eastAsia="Times New Roman" w:hAnsi="Arial" w:cs="Arial"/>
          <w:b/>
          <w:spacing w:val="-2"/>
          <w:sz w:val="24"/>
          <w:szCs w:val="24"/>
        </w:rPr>
        <w:t xml:space="preserve">MANUEL </w:t>
      </w:r>
      <w:proofErr w:type="spellStart"/>
      <w:r w:rsidRPr="002B6708">
        <w:rPr>
          <w:rFonts w:ascii="Arial" w:eastAsia="Times New Roman" w:hAnsi="Arial" w:cs="Arial"/>
          <w:b/>
          <w:spacing w:val="-2"/>
          <w:sz w:val="24"/>
          <w:szCs w:val="24"/>
        </w:rPr>
        <w:t>YARZAGARAY</w:t>
      </w:r>
      <w:proofErr w:type="spellEnd"/>
      <w:r w:rsidRPr="002B6708">
        <w:rPr>
          <w:rFonts w:ascii="Arial" w:eastAsia="Times New Roman" w:hAnsi="Arial" w:cs="Arial"/>
          <w:b/>
          <w:spacing w:val="-2"/>
          <w:sz w:val="24"/>
          <w:szCs w:val="24"/>
        </w:rPr>
        <w:t xml:space="preserve"> BANDERA</w:t>
      </w:r>
    </w:p>
    <w:p w:rsidR="002B6708" w:rsidRPr="002B6708" w:rsidRDefault="002B6708" w:rsidP="002B6708">
      <w:pPr>
        <w:spacing w:after="0" w:line="276" w:lineRule="auto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2B6708">
        <w:rPr>
          <w:rFonts w:ascii="Arial" w:eastAsia="Times New Roman" w:hAnsi="Arial" w:cs="Arial"/>
          <w:spacing w:val="-2"/>
          <w:sz w:val="24"/>
          <w:szCs w:val="24"/>
        </w:rPr>
        <w:t>Magistrado</w:t>
      </w:r>
    </w:p>
    <w:p w:rsidR="002B6708" w:rsidRPr="002B6708" w:rsidRDefault="002B6708" w:rsidP="002B6708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2B6708" w:rsidRPr="002B6708" w:rsidRDefault="002B6708" w:rsidP="002B6708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2B6708" w:rsidRPr="002B6708" w:rsidRDefault="002B6708" w:rsidP="002B6708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2B6708">
        <w:rPr>
          <w:rFonts w:ascii="Arial" w:eastAsia="Times New Roman" w:hAnsi="Arial" w:cs="Arial"/>
          <w:b/>
          <w:spacing w:val="-2"/>
          <w:sz w:val="24"/>
          <w:szCs w:val="24"/>
        </w:rPr>
        <w:t>JORGE ARTURO CASTAÑO DUQUE</w:t>
      </w:r>
    </w:p>
    <w:p w:rsidR="00B34F68" w:rsidRPr="002B6708" w:rsidRDefault="002B6708" w:rsidP="002B6708">
      <w:pPr>
        <w:tabs>
          <w:tab w:val="left" w:pos="8789"/>
        </w:tabs>
        <w:spacing w:after="0" w:line="276" w:lineRule="auto"/>
        <w:ind w:right="51"/>
        <w:jc w:val="center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 w:rsidRPr="002B6708">
        <w:rPr>
          <w:rFonts w:ascii="Arial" w:eastAsia="Times New Roman" w:hAnsi="Arial" w:cs="Arial"/>
          <w:spacing w:val="-2"/>
          <w:sz w:val="24"/>
          <w:szCs w:val="24"/>
        </w:rPr>
        <w:t>Magistrado</w:t>
      </w:r>
    </w:p>
    <w:sectPr w:rsidR="00B34F68" w:rsidRPr="002B6708" w:rsidSect="003905FF">
      <w:headerReference w:type="default" r:id="rId10"/>
      <w:footerReference w:type="default" r:id="rId11"/>
      <w:pgSz w:w="12240" w:h="18720" w:code="14"/>
      <w:pgMar w:top="1814" w:right="1247" w:bottom="1247" w:left="181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F5" w:rsidRDefault="006C79F5" w:rsidP="008C2BA1">
      <w:pPr>
        <w:spacing w:after="0" w:line="240" w:lineRule="auto"/>
      </w:pPr>
      <w:r>
        <w:separator/>
      </w:r>
    </w:p>
  </w:endnote>
  <w:endnote w:type="continuationSeparator" w:id="0">
    <w:p w:rsidR="006C79F5" w:rsidRDefault="006C79F5" w:rsidP="008C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2534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77259" w:rsidRDefault="00177259">
            <w:pPr>
              <w:pStyle w:val="Piedepgina"/>
            </w:pPr>
            <w:r w:rsidRPr="002B6708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Página </w:t>
            </w:r>
            <w:r w:rsidRPr="002B6708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fldChar w:fldCharType="begin"/>
            </w:r>
            <w:r w:rsidRPr="002B6708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instrText>PAGE</w:instrText>
            </w:r>
            <w:r w:rsidRPr="002B6708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fldChar w:fldCharType="separate"/>
            </w:r>
            <w:r w:rsidR="00D23768">
              <w:rPr>
                <w:rFonts w:ascii="Arial" w:eastAsia="Times New Roman" w:hAnsi="Arial" w:cs="Arial"/>
                <w:noProof/>
                <w:sz w:val="18"/>
                <w:szCs w:val="20"/>
                <w:lang w:eastAsia="es-ES"/>
              </w:rPr>
              <w:t>4</w:t>
            </w:r>
            <w:r w:rsidRPr="002B6708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fldChar w:fldCharType="end"/>
            </w:r>
            <w:r w:rsidRPr="002B6708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de </w:t>
            </w:r>
            <w:r w:rsidRPr="002B6708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fldChar w:fldCharType="begin"/>
            </w:r>
            <w:r w:rsidRPr="002B6708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instrText>NUMPAGES</w:instrText>
            </w:r>
            <w:r w:rsidRPr="002B6708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fldChar w:fldCharType="separate"/>
            </w:r>
            <w:r w:rsidR="00D23768">
              <w:rPr>
                <w:rFonts w:ascii="Arial" w:eastAsia="Times New Roman" w:hAnsi="Arial" w:cs="Arial"/>
                <w:noProof/>
                <w:sz w:val="18"/>
                <w:szCs w:val="20"/>
                <w:lang w:eastAsia="es-ES"/>
              </w:rPr>
              <w:t>4</w:t>
            </w:r>
            <w:r w:rsidRPr="002B6708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F5" w:rsidRDefault="006C79F5" w:rsidP="008C2BA1">
      <w:pPr>
        <w:spacing w:after="0" w:line="240" w:lineRule="auto"/>
      </w:pPr>
      <w:r>
        <w:separator/>
      </w:r>
    </w:p>
  </w:footnote>
  <w:footnote w:type="continuationSeparator" w:id="0">
    <w:p w:rsidR="006C79F5" w:rsidRDefault="006C79F5" w:rsidP="008C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CE" w:rsidRPr="002B6708" w:rsidRDefault="008C2BA1" w:rsidP="008C2BA1">
    <w:pPr>
      <w:widowControl w:val="0"/>
      <w:autoSpaceDE w:val="0"/>
      <w:autoSpaceDN w:val="0"/>
      <w:spacing w:after="0" w:line="240" w:lineRule="auto"/>
      <w:jc w:val="right"/>
      <w:rPr>
        <w:rFonts w:ascii="Arial" w:eastAsia="Times New Roman" w:hAnsi="Arial" w:cs="Arial"/>
        <w:sz w:val="18"/>
        <w:szCs w:val="20"/>
        <w:lang w:eastAsia="es-ES"/>
      </w:rPr>
    </w:pPr>
    <w:r w:rsidRPr="002B6708">
      <w:rPr>
        <w:rFonts w:ascii="Arial" w:eastAsia="Times New Roman" w:hAnsi="Arial" w:cs="Arial"/>
        <w:sz w:val="18"/>
        <w:szCs w:val="20"/>
        <w:lang w:eastAsia="es-ES"/>
      </w:rPr>
      <w:t xml:space="preserve">Radicado: </w:t>
    </w:r>
    <w:r w:rsidR="006B3B78" w:rsidRPr="002B6708">
      <w:rPr>
        <w:rFonts w:ascii="Arial" w:eastAsia="Times New Roman" w:hAnsi="Arial" w:cs="Arial"/>
        <w:sz w:val="18"/>
        <w:szCs w:val="20"/>
        <w:lang w:eastAsia="es-ES"/>
      </w:rPr>
      <w:t>66682-60-00-048-2013-00108-02</w:t>
    </w:r>
  </w:p>
  <w:p w:rsidR="008C2BA1" w:rsidRPr="002B6708" w:rsidRDefault="008C2BA1" w:rsidP="008C2BA1">
    <w:pPr>
      <w:widowControl w:val="0"/>
      <w:autoSpaceDE w:val="0"/>
      <w:autoSpaceDN w:val="0"/>
      <w:spacing w:after="0" w:line="240" w:lineRule="auto"/>
      <w:jc w:val="right"/>
      <w:rPr>
        <w:rFonts w:ascii="Arial" w:eastAsia="Times New Roman" w:hAnsi="Arial" w:cs="Arial"/>
        <w:sz w:val="18"/>
        <w:szCs w:val="20"/>
        <w:lang w:eastAsia="es-ES"/>
      </w:rPr>
    </w:pPr>
    <w:r w:rsidRPr="002B6708">
      <w:rPr>
        <w:rFonts w:ascii="Arial" w:eastAsia="Times New Roman" w:hAnsi="Arial" w:cs="Arial"/>
        <w:sz w:val="18"/>
        <w:szCs w:val="20"/>
        <w:lang w:eastAsia="es-ES"/>
      </w:rPr>
      <w:t xml:space="preserve">Procesado: </w:t>
    </w:r>
    <w:proofErr w:type="spellStart"/>
    <w:r w:rsidR="006B3B78" w:rsidRPr="002B6708">
      <w:rPr>
        <w:rFonts w:ascii="Arial" w:eastAsia="Times New Roman" w:hAnsi="Arial" w:cs="Arial"/>
        <w:sz w:val="18"/>
        <w:szCs w:val="20"/>
        <w:lang w:eastAsia="es-ES"/>
      </w:rPr>
      <w:t>CBQ</w:t>
    </w:r>
    <w:proofErr w:type="spellEnd"/>
  </w:p>
  <w:p w:rsidR="008C2BA1" w:rsidRPr="002B6708" w:rsidRDefault="006E7BCE" w:rsidP="008C2BA1">
    <w:pPr>
      <w:widowControl w:val="0"/>
      <w:autoSpaceDE w:val="0"/>
      <w:autoSpaceDN w:val="0"/>
      <w:spacing w:after="0" w:line="240" w:lineRule="auto"/>
      <w:jc w:val="right"/>
      <w:rPr>
        <w:rFonts w:ascii="Arial" w:eastAsia="Times New Roman" w:hAnsi="Arial" w:cs="Arial"/>
        <w:sz w:val="18"/>
        <w:szCs w:val="20"/>
        <w:lang w:eastAsia="es-ES"/>
      </w:rPr>
    </w:pPr>
    <w:r w:rsidRPr="002B6708">
      <w:rPr>
        <w:rFonts w:ascii="Arial" w:eastAsia="Times New Roman" w:hAnsi="Arial" w:cs="Arial"/>
        <w:sz w:val="18"/>
        <w:szCs w:val="20"/>
        <w:lang w:eastAsia="es-ES"/>
      </w:rPr>
      <w:t xml:space="preserve">Delitos: </w:t>
    </w:r>
    <w:r w:rsidR="006B3B78" w:rsidRPr="002B6708">
      <w:rPr>
        <w:rFonts w:ascii="Arial" w:eastAsia="Times New Roman" w:hAnsi="Arial" w:cs="Arial"/>
        <w:sz w:val="18"/>
        <w:szCs w:val="20"/>
        <w:lang w:eastAsia="es-ES"/>
      </w:rPr>
      <w:t>Tentativa de homicidio, fabricación, tráfico, porte o tenencia de armas de fuego</w:t>
    </w:r>
    <w:r w:rsidR="008C2BA1" w:rsidRPr="002B6708">
      <w:rPr>
        <w:rFonts w:ascii="Arial" w:eastAsia="Times New Roman" w:hAnsi="Arial" w:cs="Arial"/>
        <w:sz w:val="18"/>
        <w:szCs w:val="20"/>
        <w:lang w:eastAsia="es-ES"/>
      </w:rPr>
      <w:t xml:space="preserve"> </w:t>
    </w:r>
  </w:p>
  <w:p w:rsidR="008C2BA1" w:rsidRPr="002B6708" w:rsidRDefault="008C2BA1" w:rsidP="002B6708">
    <w:pPr>
      <w:pStyle w:val="Encabezado"/>
      <w:jc w:val="right"/>
      <w:rPr>
        <w:rFonts w:ascii="Arial" w:eastAsia="Times New Roman" w:hAnsi="Arial" w:cs="Arial"/>
        <w:sz w:val="18"/>
        <w:szCs w:val="20"/>
        <w:lang w:eastAsia="es-ES"/>
      </w:rPr>
    </w:pPr>
    <w:r w:rsidRPr="002B6708">
      <w:rPr>
        <w:rFonts w:ascii="Arial" w:eastAsia="Times New Roman" w:hAnsi="Arial" w:cs="Arial"/>
        <w:sz w:val="18"/>
        <w:szCs w:val="20"/>
        <w:lang w:eastAsia="es-ES"/>
      </w:rPr>
      <w:t>Asunto: Confirma decisión de primera instancia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ACF"/>
    <w:multiLevelType w:val="multilevel"/>
    <w:tmpl w:val="7CDC9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1C6D2C"/>
    <w:multiLevelType w:val="multilevel"/>
    <w:tmpl w:val="EDF096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46D80"/>
    <w:multiLevelType w:val="hybridMultilevel"/>
    <w:tmpl w:val="08FC1E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7C50"/>
    <w:multiLevelType w:val="multilevel"/>
    <w:tmpl w:val="BE4260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700808"/>
    <w:multiLevelType w:val="multilevel"/>
    <w:tmpl w:val="B53C46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607ACE"/>
    <w:multiLevelType w:val="hybridMultilevel"/>
    <w:tmpl w:val="1D8AC0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E56C7"/>
    <w:multiLevelType w:val="hybridMultilevel"/>
    <w:tmpl w:val="737CF1D6"/>
    <w:lvl w:ilvl="0" w:tplc="A0EC16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75CB37E">
      <w:numFmt w:val="bullet"/>
      <w:lvlText w:val="•"/>
      <w:lvlJc w:val="left"/>
      <w:pPr>
        <w:ind w:left="1845" w:hanging="765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05353"/>
    <w:multiLevelType w:val="hybridMultilevel"/>
    <w:tmpl w:val="BA447A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40CF3"/>
    <w:multiLevelType w:val="multilevel"/>
    <w:tmpl w:val="12BE588E"/>
    <w:lvl w:ilvl="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2A13F8C"/>
    <w:multiLevelType w:val="hybridMultilevel"/>
    <w:tmpl w:val="6450BE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B7313"/>
    <w:multiLevelType w:val="multilevel"/>
    <w:tmpl w:val="C2DAA8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CE560F"/>
    <w:multiLevelType w:val="hybridMultilevel"/>
    <w:tmpl w:val="9392BC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35621"/>
    <w:multiLevelType w:val="multilevel"/>
    <w:tmpl w:val="F7588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20B0CF0"/>
    <w:multiLevelType w:val="multilevel"/>
    <w:tmpl w:val="C2DAA8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71"/>
    <w:rsid w:val="00027102"/>
    <w:rsid w:val="000443B2"/>
    <w:rsid w:val="00061AD3"/>
    <w:rsid w:val="00086A10"/>
    <w:rsid w:val="000928B7"/>
    <w:rsid w:val="000949F3"/>
    <w:rsid w:val="00094C58"/>
    <w:rsid w:val="000C43B6"/>
    <w:rsid w:val="001078DF"/>
    <w:rsid w:val="001161EB"/>
    <w:rsid w:val="00125564"/>
    <w:rsid w:val="00136B8E"/>
    <w:rsid w:val="00164D76"/>
    <w:rsid w:val="00177259"/>
    <w:rsid w:val="00185E3A"/>
    <w:rsid w:val="001935EB"/>
    <w:rsid w:val="00194837"/>
    <w:rsid w:val="001A39A8"/>
    <w:rsid w:val="001C626D"/>
    <w:rsid w:val="001D5CC1"/>
    <w:rsid w:val="002738FE"/>
    <w:rsid w:val="002867D7"/>
    <w:rsid w:val="002A158E"/>
    <w:rsid w:val="002A289C"/>
    <w:rsid w:val="002A5FBF"/>
    <w:rsid w:val="002A71F1"/>
    <w:rsid w:val="002B6708"/>
    <w:rsid w:val="002E7FCF"/>
    <w:rsid w:val="002F4DAE"/>
    <w:rsid w:val="0030589A"/>
    <w:rsid w:val="00361705"/>
    <w:rsid w:val="003905FF"/>
    <w:rsid w:val="003A5486"/>
    <w:rsid w:val="003C0764"/>
    <w:rsid w:val="00445ECE"/>
    <w:rsid w:val="0046235C"/>
    <w:rsid w:val="0047052D"/>
    <w:rsid w:val="00482D09"/>
    <w:rsid w:val="004912A1"/>
    <w:rsid w:val="004A642A"/>
    <w:rsid w:val="004C06C7"/>
    <w:rsid w:val="0053663F"/>
    <w:rsid w:val="005B5EBC"/>
    <w:rsid w:val="0061433B"/>
    <w:rsid w:val="00640DF1"/>
    <w:rsid w:val="00642BE1"/>
    <w:rsid w:val="00650F8A"/>
    <w:rsid w:val="006518E7"/>
    <w:rsid w:val="00654150"/>
    <w:rsid w:val="006702BE"/>
    <w:rsid w:val="006B3B78"/>
    <w:rsid w:val="006C79F5"/>
    <w:rsid w:val="006E5971"/>
    <w:rsid w:val="006E7A88"/>
    <w:rsid w:val="006E7BCE"/>
    <w:rsid w:val="00741C1C"/>
    <w:rsid w:val="00745FE9"/>
    <w:rsid w:val="007532DF"/>
    <w:rsid w:val="007A2E0E"/>
    <w:rsid w:val="007D6FC6"/>
    <w:rsid w:val="007E5493"/>
    <w:rsid w:val="008243E8"/>
    <w:rsid w:val="00877AE5"/>
    <w:rsid w:val="00895E13"/>
    <w:rsid w:val="008C2BA1"/>
    <w:rsid w:val="008C36ED"/>
    <w:rsid w:val="009049A4"/>
    <w:rsid w:val="00913E58"/>
    <w:rsid w:val="0092611D"/>
    <w:rsid w:val="00955DFC"/>
    <w:rsid w:val="00963C46"/>
    <w:rsid w:val="00967909"/>
    <w:rsid w:val="00980EED"/>
    <w:rsid w:val="009E21E0"/>
    <w:rsid w:val="009F16A9"/>
    <w:rsid w:val="00A40667"/>
    <w:rsid w:val="00A60203"/>
    <w:rsid w:val="00A61AA7"/>
    <w:rsid w:val="00A7120B"/>
    <w:rsid w:val="00A77F72"/>
    <w:rsid w:val="00A9421B"/>
    <w:rsid w:val="00AE58C4"/>
    <w:rsid w:val="00AE5AA8"/>
    <w:rsid w:val="00AF14A4"/>
    <w:rsid w:val="00B3009B"/>
    <w:rsid w:val="00B316C8"/>
    <w:rsid w:val="00B34F68"/>
    <w:rsid w:val="00B45F51"/>
    <w:rsid w:val="00B52340"/>
    <w:rsid w:val="00B751F2"/>
    <w:rsid w:val="00BE44C8"/>
    <w:rsid w:val="00C23BE3"/>
    <w:rsid w:val="00C71A46"/>
    <w:rsid w:val="00C8722D"/>
    <w:rsid w:val="00CB276A"/>
    <w:rsid w:val="00CB6FCB"/>
    <w:rsid w:val="00CB7A1D"/>
    <w:rsid w:val="00CD3E00"/>
    <w:rsid w:val="00CD6F1F"/>
    <w:rsid w:val="00D23768"/>
    <w:rsid w:val="00DB388F"/>
    <w:rsid w:val="00DD5F8D"/>
    <w:rsid w:val="00DE16F1"/>
    <w:rsid w:val="00DE4C2C"/>
    <w:rsid w:val="00E13B3D"/>
    <w:rsid w:val="00E1710D"/>
    <w:rsid w:val="00E42EA3"/>
    <w:rsid w:val="00EE0EAD"/>
    <w:rsid w:val="00F00A8F"/>
    <w:rsid w:val="00F721DD"/>
    <w:rsid w:val="00F92A92"/>
    <w:rsid w:val="00FA6E9B"/>
    <w:rsid w:val="00FD021D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9"/>
    <w:qFormat/>
    <w:rsid w:val="00B751F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971"/>
    <w:pPr>
      <w:ind w:left="720"/>
      <w:contextualSpacing/>
    </w:pPr>
  </w:style>
  <w:style w:type="paragraph" w:customStyle="1" w:styleId="Sinespaciado1">
    <w:name w:val="Sin espaciado1"/>
    <w:rsid w:val="006E5971"/>
    <w:pPr>
      <w:spacing w:after="0" w:line="240" w:lineRule="auto"/>
    </w:pPr>
    <w:rPr>
      <w:rFonts w:ascii="Verdana" w:eastAsia="Times New Roman" w:hAnsi="Verdana" w:cs="Times New Roman"/>
      <w:sz w:val="28"/>
      <w:lang w:val="es-ES"/>
    </w:rPr>
  </w:style>
  <w:style w:type="paragraph" w:styleId="Sinespaciado">
    <w:name w:val="No Spacing"/>
    <w:uiPriority w:val="1"/>
    <w:qFormat/>
    <w:rsid w:val="008C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23BE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23BE3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D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aj">
    <w:name w:val="i_aj"/>
    <w:basedOn w:val="Fuentedeprrafopredeter"/>
    <w:rsid w:val="007D6FC6"/>
  </w:style>
  <w:style w:type="character" w:styleId="Hipervnculo">
    <w:name w:val="Hyperlink"/>
    <w:basedOn w:val="Fuentedeprrafopredeter"/>
    <w:uiPriority w:val="99"/>
    <w:semiHidden/>
    <w:unhideWhenUsed/>
    <w:rsid w:val="007D6FC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751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751F2"/>
  </w:style>
  <w:style w:type="character" w:customStyle="1" w:styleId="Ttulo6Car">
    <w:name w:val="Título 6 Car"/>
    <w:basedOn w:val="Fuentedeprrafopredeter"/>
    <w:link w:val="Ttulo6"/>
    <w:uiPriority w:val="99"/>
    <w:rsid w:val="00B751F2"/>
    <w:rPr>
      <w:rFonts w:ascii="Calibri" w:eastAsia="Times New Roman" w:hAnsi="Calibri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C2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BA1"/>
  </w:style>
  <w:style w:type="paragraph" w:styleId="Piedepgina">
    <w:name w:val="footer"/>
    <w:basedOn w:val="Normal"/>
    <w:link w:val="PiedepginaCar"/>
    <w:uiPriority w:val="99"/>
    <w:unhideWhenUsed/>
    <w:rsid w:val="008C2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BA1"/>
  </w:style>
  <w:style w:type="paragraph" w:styleId="Textodeglobo">
    <w:name w:val="Balloon Text"/>
    <w:basedOn w:val="Normal"/>
    <w:link w:val="TextodegloboCar"/>
    <w:uiPriority w:val="99"/>
    <w:semiHidden/>
    <w:unhideWhenUsed/>
    <w:rsid w:val="002B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9"/>
    <w:qFormat/>
    <w:rsid w:val="00B751F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971"/>
    <w:pPr>
      <w:ind w:left="720"/>
      <w:contextualSpacing/>
    </w:pPr>
  </w:style>
  <w:style w:type="paragraph" w:customStyle="1" w:styleId="Sinespaciado1">
    <w:name w:val="Sin espaciado1"/>
    <w:rsid w:val="006E5971"/>
    <w:pPr>
      <w:spacing w:after="0" w:line="240" w:lineRule="auto"/>
    </w:pPr>
    <w:rPr>
      <w:rFonts w:ascii="Verdana" w:eastAsia="Times New Roman" w:hAnsi="Verdana" w:cs="Times New Roman"/>
      <w:sz w:val="28"/>
      <w:lang w:val="es-ES"/>
    </w:rPr>
  </w:style>
  <w:style w:type="paragraph" w:styleId="Sinespaciado">
    <w:name w:val="No Spacing"/>
    <w:uiPriority w:val="1"/>
    <w:qFormat/>
    <w:rsid w:val="008C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23BE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23BE3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D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aj">
    <w:name w:val="i_aj"/>
    <w:basedOn w:val="Fuentedeprrafopredeter"/>
    <w:rsid w:val="007D6FC6"/>
  </w:style>
  <w:style w:type="character" w:styleId="Hipervnculo">
    <w:name w:val="Hyperlink"/>
    <w:basedOn w:val="Fuentedeprrafopredeter"/>
    <w:uiPriority w:val="99"/>
    <w:semiHidden/>
    <w:unhideWhenUsed/>
    <w:rsid w:val="007D6FC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751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751F2"/>
  </w:style>
  <w:style w:type="character" w:customStyle="1" w:styleId="Ttulo6Car">
    <w:name w:val="Título 6 Car"/>
    <w:basedOn w:val="Fuentedeprrafopredeter"/>
    <w:link w:val="Ttulo6"/>
    <w:uiPriority w:val="99"/>
    <w:rsid w:val="00B751F2"/>
    <w:rPr>
      <w:rFonts w:ascii="Calibri" w:eastAsia="Times New Roman" w:hAnsi="Calibri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C2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BA1"/>
  </w:style>
  <w:style w:type="paragraph" w:styleId="Piedepgina">
    <w:name w:val="footer"/>
    <w:basedOn w:val="Normal"/>
    <w:link w:val="PiedepginaCar"/>
    <w:uiPriority w:val="99"/>
    <w:unhideWhenUsed/>
    <w:rsid w:val="008C2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BA1"/>
  </w:style>
  <w:style w:type="paragraph" w:styleId="Textodeglobo">
    <w:name w:val="Balloon Text"/>
    <w:basedOn w:val="Normal"/>
    <w:link w:val="TextodegloboCar"/>
    <w:uiPriority w:val="99"/>
    <w:semiHidden/>
    <w:unhideWhenUsed/>
    <w:rsid w:val="002B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E649-BE87-4E32-94D6-3C0F9884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Fernanda Arrubla Franco</dc:creator>
  <cp:keywords/>
  <dc:description/>
  <cp:lastModifiedBy>ALONSO</cp:lastModifiedBy>
  <cp:revision>5</cp:revision>
  <dcterms:created xsi:type="dcterms:W3CDTF">2020-06-10T13:55:00Z</dcterms:created>
  <dcterms:modified xsi:type="dcterms:W3CDTF">2020-08-13T17:03:00Z</dcterms:modified>
</cp:coreProperties>
</file>