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C2" w:rsidRPr="00132BC2" w:rsidRDefault="00132BC2" w:rsidP="00132BC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r w:rsidRPr="00132BC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2BC2" w:rsidRPr="00132BC2" w:rsidRDefault="00132BC2" w:rsidP="00132BC2">
      <w:pPr>
        <w:overflowPunct/>
        <w:autoSpaceDE/>
        <w:autoSpaceDN/>
        <w:adjustRightInd/>
        <w:spacing w:line="240" w:lineRule="auto"/>
        <w:textAlignment w:val="auto"/>
        <w:rPr>
          <w:rFonts w:ascii="Arial" w:hAnsi="Arial" w:cs="Arial"/>
          <w:sz w:val="20"/>
          <w:lang w:val="es-419"/>
        </w:rPr>
      </w:pPr>
    </w:p>
    <w:p w:rsidR="00132BC2" w:rsidRPr="00132BC2" w:rsidRDefault="00132BC2" w:rsidP="00132BC2">
      <w:pPr>
        <w:overflowPunct/>
        <w:autoSpaceDE/>
        <w:autoSpaceDN/>
        <w:adjustRightInd/>
        <w:spacing w:line="240" w:lineRule="auto"/>
        <w:textAlignment w:val="auto"/>
        <w:rPr>
          <w:rFonts w:ascii="Arial" w:hAnsi="Arial" w:cs="Arial"/>
          <w:b/>
          <w:bCs/>
          <w:iCs/>
          <w:sz w:val="20"/>
          <w:lang w:val="es-419" w:eastAsia="fr-FR"/>
        </w:rPr>
      </w:pPr>
      <w:r w:rsidRPr="00132BC2">
        <w:rPr>
          <w:rFonts w:ascii="Arial" w:hAnsi="Arial" w:cs="Arial"/>
          <w:b/>
          <w:bCs/>
          <w:iCs/>
          <w:sz w:val="20"/>
          <w:u w:val="single"/>
          <w:lang w:val="es-419" w:eastAsia="fr-FR"/>
        </w:rPr>
        <w:t>TEMAS:</w:t>
      </w:r>
      <w:r w:rsidRPr="00132BC2">
        <w:rPr>
          <w:rFonts w:ascii="Arial" w:hAnsi="Arial" w:cs="Arial"/>
          <w:b/>
          <w:bCs/>
          <w:iCs/>
          <w:sz w:val="20"/>
          <w:lang w:val="es-419" w:eastAsia="fr-FR"/>
        </w:rPr>
        <w:tab/>
      </w:r>
      <w:r w:rsidR="00665F5D">
        <w:rPr>
          <w:rFonts w:ascii="Arial" w:hAnsi="Arial" w:cs="Arial"/>
          <w:b/>
          <w:bCs/>
          <w:iCs/>
          <w:sz w:val="20"/>
          <w:lang w:val="es-CO" w:eastAsia="fr-FR"/>
        </w:rPr>
        <w:t>DEFINICIÓN DE COMPETENCIA / CASOS EN QUE NO ES NECESARIO ADELANTAR EL INCIDENTE RESPECTIVO POR EL SUPERIOR FUNCIONAL / CUANDO EXISTE CLARIDAD OBJETIVA SOBRE EL FUNCIONARIO COMPETENTE.</w:t>
      </w:r>
    </w:p>
    <w:p w:rsidR="00132BC2" w:rsidRPr="00132BC2" w:rsidRDefault="00132BC2" w:rsidP="00132BC2">
      <w:pPr>
        <w:overflowPunct/>
        <w:autoSpaceDE/>
        <w:autoSpaceDN/>
        <w:adjustRightInd/>
        <w:spacing w:line="240" w:lineRule="auto"/>
        <w:textAlignment w:val="auto"/>
        <w:rPr>
          <w:rFonts w:ascii="Arial" w:hAnsi="Arial" w:cs="Arial"/>
          <w:sz w:val="20"/>
          <w:lang w:val="es-419"/>
        </w:rPr>
      </w:pPr>
    </w:p>
    <w:p w:rsidR="00892A42" w:rsidRPr="00892A42" w:rsidRDefault="00892A42" w:rsidP="00892A42">
      <w:pPr>
        <w:overflowPunct/>
        <w:autoSpaceDE/>
        <w:autoSpaceDN/>
        <w:adjustRightInd/>
        <w:spacing w:line="240" w:lineRule="auto"/>
        <w:textAlignment w:val="auto"/>
        <w:rPr>
          <w:rFonts w:ascii="Arial" w:hAnsi="Arial" w:cs="Arial"/>
          <w:sz w:val="20"/>
          <w:lang w:val="es-419"/>
        </w:rPr>
      </w:pPr>
      <w:r w:rsidRPr="00892A42">
        <w:rPr>
          <w:rFonts w:ascii="Arial" w:hAnsi="Arial" w:cs="Arial"/>
          <w:sz w:val="20"/>
          <w:lang w:val="es-419"/>
        </w:rPr>
        <w:t>De tiempo atrás, y con fundamento en lo reglado en el canon 54 aludido, una vez el funcionario advierte que no es competente para asumir la causa, o esta hubiere sido impugnada por alguna de las partes o intervinientes, la actuación debía remitirse inmediatamente al Superior para que estableciera quién debía asumir el conocimiento del respectivo proceso, como de manera pacífica lo tenía decantado la Sala de Casación Penal.</w:t>
      </w:r>
    </w:p>
    <w:p w:rsidR="00892A42" w:rsidRPr="00892A42" w:rsidRDefault="00892A42" w:rsidP="00892A42">
      <w:pPr>
        <w:overflowPunct/>
        <w:autoSpaceDE/>
        <w:autoSpaceDN/>
        <w:adjustRightInd/>
        <w:spacing w:line="240" w:lineRule="auto"/>
        <w:textAlignment w:val="auto"/>
        <w:rPr>
          <w:rFonts w:ascii="Arial" w:hAnsi="Arial" w:cs="Arial"/>
          <w:sz w:val="20"/>
          <w:lang w:val="es-419"/>
        </w:rPr>
      </w:pPr>
    </w:p>
    <w:p w:rsidR="00132BC2" w:rsidRPr="00892A42" w:rsidRDefault="00892A42" w:rsidP="00892A42">
      <w:pPr>
        <w:overflowPunct/>
        <w:autoSpaceDE/>
        <w:autoSpaceDN/>
        <w:adjustRightInd/>
        <w:spacing w:line="240" w:lineRule="auto"/>
        <w:textAlignment w:val="auto"/>
        <w:rPr>
          <w:rFonts w:ascii="Arial" w:hAnsi="Arial" w:cs="Arial"/>
          <w:sz w:val="20"/>
          <w:lang w:val="es-CO"/>
        </w:rPr>
      </w:pPr>
      <w:r w:rsidRPr="00892A42">
        <w:rPr>
          <w:rFonts w:ascii="Arial" w:hAnsi="Arial" w:cs="Arial"/>
          <w:sz w:val="20"/>
          <w:lang w:val="es-419"/>
        </w:rPr>
        <w:t>No obstante, debe indicarse que a la hora de ahora, la jurisprudencia de esa Alta Corporación replanteó la postura que al respecto se tenía, y en su lugar sostuvo, con fundamento en el principio de celeridad y economía procesal, que si bien para adelantar el trámite de impugnación de competencia se necesitaba la existencia de una controversia o debate, en los casos donde se establece con claridad objetiva que del asunto debe conocer otra autoridad judicial, NO SE HACE NECESARIO adelantar el incidente de definición de competencia.</w:t>
      </w:r>
      <w:r>
        <w:rPr>
          <w:rFonts w:ascii="Arial" w:hAnsi="Arial" w:cs="Arial"/>
          <w:sz w:val="20"/>
          <w:lang w:val="es-CO"/>
        </w:rPr>
        <w:t xml:space="preserve"> (…)</w:t>
      </w:r>
    </w:p>
    <w:p w:rsidR="00132BC2" w:rsidRPr="00132BC2" w:rsidRDefault="00132BC2" w:rsidP="00132BC2">
      <w:pPr>
        <w:overflowPunct/>
        <w:autoSpaceDE/>
        <w:autoSpaceDN/>
        <w:adjustRightInd/>
        <w:spacing w:line="240" w:lineRule="auto"/>
        <w:textAlignment w:val="auto"/>
        <w:rPr>
          <w:rFonts w:ascii="Arial" w:hAnsi="Arial" w:cs="Arial"/>
          <w:sz w:val="20"/>
          <w:lang w:val="es-419"/>
        </w:rPr>
      </w:pPr>
    </w:p>
    <w:p w:rsidR="00665F5D" w:rsidRPr="00665F5D" w:rsidRDefault="00665F5D" w:rsidP="00665F5D">
      <w:pPr>
        <w:overflowPunct/>
        <w:autoSpaceDE/>
        <w:autoSpaceDN/>
        <w:adjustRightInd/>
        <w:spacing w:line="240" w:lineRule="auto"/>
        <w:textAlignment w:val="auto"/>
        <w:rPr>
          <w:rFonts w:ascii="Arial" w:hAnsi="Arial" w:cs="Arial"/>
          <w:sz w:val="20"/>
          <w:lang w:val="es-419"/>
        </w:rPr>
      </w:pPr>
      <w:r w:rsidRPr="00665F5D">
        <w:rPr>
          <w:rFonts w:ascii="Arial" w:hAnsi="Arial" w:cs="Arial"/>
          <w:sz w:val="20"/>
          <w:lang w:val="es-419"/>
        </w:rPr>
        <w:t>A juicio de la Corporación, lo ordenado por el Juzgado Primero Penal del Circuito de Pereira (Rda.) en este específico asunto fue lo correcto, en cuanto en principio podría presentarse una potencial discusión acerca de si nos encontramos ante una violencia contra servidor público, o, por el contrario, ante unas lesiones personales agravadas dada la condición de servidor de la Rama Judicial que ostenta el afectado.</w:t>
      </w:r>
    </w:p>
    <w:p w:rsidR="00665F5D" w:rsidRPr="00665F5D" w:rsidRDefault="00665F5D" w:rsidP="00665F5D">
      <w:pPr>
        <w:overflowPunct/>
        <w:autoSpaceDE/>
        <w:autoSpaceDN/>
        <w:adjustRightInd/>
        <w:spacing w:line="240" w:lineRule="auto"/>
        <w:textAlignment w:val="auto"/>
        <w:rPr>
          <w:rFonts w:ascii="Arial" w:hAnsi="Arial" w:cs="Arial"/>
          <w:sz w:val="20"/>
          <w:lang w:val="es-419"/>
        </w:rPr>
      </w:pPr>
    </w:p>
    <w:p w:rsidR="00132BC2" w:rsidRPr="00132BC2" w:rsidRDefault="00665F5D" w:rsidP="00665F5D">
      <w:pPr>
        <w:overflowPunct/>
        <w:autoSpaceDE/>
        <w:autoSpaceDN/>
        <w:adjustRightInd/>
        <w:spacing w:line="240" w:lineRule="auto"/>
        <w:textAlignment w:val="auto"/>
        <w:rPr>
          <w:rFonts w:ascii="Arial" w:hAnsi="Arial" w:cs="Arial"/>
          <w:sz w:val="20"/>
          <w:lang w:val="es-419"/>
        </w:rPr>
      </w:pPr>
      <w:r w:rsidRPr="00665F5D">
        <w:rPr>
          <w:rFonts w:ascii="Arial" w:hAnsi="Arial" w:cs="Arial"/>
          <w:sz w:val="20"/>
          <w:lang w:val="es-419"/>
        </w:rPr>
        <w:t>Y es así, como quiera que de acuerdo con la argumentación que en tal sentido presentó la Fiscalía, lo que se aprecia es que la agresión en contra del señor HUGO CETINA “no se dio por razón de sus funciones, ni mucho menos para obligarlo a ejecutar u omitir un acto propio de su cargo o realizar uno contrario a sus deberes oficiales”, como uno de los presupuestos que exige el canon 429 C.P., sino que, por el contrario, las lesiones se ejecutaron en forma posterior a un primer encuentro entre víctima y victimario, pero a sabiendas que el afectado tenía la condición de servidor judicial.</w:t>
      </w:r>
    </w:p>
    <w:p w:rsidR="00132BC2" w:rsidRPr="00132BC2" w:rsidRDefault="00132BC2" w:rsidP="00132BC2">
      <w:pPr>
        <w:overflowPunct/>
        <w:autoSpaceDE/>
        <w:autoSpaceDN/>
        <w:adjustRightInd/>
        <w:spacing w:line="240" w:lineRule="auto"/>
        <w:textAlignment w:val="auto"/>
        <w:rPr>
          <w:rFonts w:ascii="Arial" w:hAnsi="Arial" w:cs="Arial"/>
          <w:sz w:val="20"/>
        </w:rPr>
      </w:pPr>
    </w:p>
    <w:p w:rsidR="00132BC2" w:rsidRPr="00132BC2" w:rsidRDefault="00132BC2" w:rsidP="00132BC2">
      <w:pPr>
        <w:overflowPunct/>
        <w:autoSpaceDE/>
        <w:autoSpaceDN/>
        <w:adjustRightInd/>
        <w:spacing w:line="240" w:lineRule="auto"/>
        <w:textAlignment w:val="auto"/>
        <w:rPr>
          <w:rFonts w:ascii="Arial" w:hAnsi="Arial" w:cs="Arial"/>
          <w:sz w:val="20"/>
        </w:rPr>
      </w:pPr>
    </w:p>
    <w:p w:rsidR="00132BC2" w:rsidRPr="00132BC2" w:rsidRDefault="00132BC2" w:rsidP="00132BC2">
      <w:pPr>
        <w:overflowPunct/>
        <w:autoSpaceDE/>
        <w:autoSpaceDN/>
        <w:adjustRightInd/>
        <w:spacing w:line="240" w:lineRule="auto"/>
        <w:textAlignment w:val="auto"/>
        <w:rPr>
          <w:rFonts w:ascii="Arial" w:hAnsi="Arial" w:cs="Arial"/>
          <w:sz w:val="20"/>
        </w:rPr>
      </w:pPr>
    </w:p>
    <w:p w:rsidR="00132BC2" w:rsidRPr="00132BC2" w:rsidRDefault="00132BC2" w:rsidP="00132BC2">
      <w:pPr>
        <w:overflowPunct/>
        <w:autoSpaceDE/>
        <w:autoSpaceDN/>
        <w:adjustRightInd/>
        <w:spacing w:line="276" w:lineRule="auto"/>
        <w:jc w:val="center"/>
        <w:textAlignment w:val="auto"/>
        <w:rPr>
          <w:b/>
          <w:spacing w:val="4"/>
          <w:sz w:val="14"/>
          <w:szCs w:val="12"/>
          <w:lang w:eastAsia="es-MX"/>
        </w:rPr>
      </w:pPr>
      <w:r w:rsidRPr="00132BC2">
        <w:rPr>
          <w:b/>
          <w:spacing w:val="4"/>
          <w:sz w:val="14"/>
          <w:szCs w:val="12"/>
          <w:lang w:eastAsia="es-MX"/>
        </w:rPr>
        <w:t>REPÚBLICA DE COLOMBIA</w:t>
      </w:r>
    </w:p>
    <w:p w:rsidR="00132BC2" w:rsidRPr="00132BC2" w:rsidRDefault="00132BC2" w:rsidP="00132BC2">
      <w:pPr>
        <w:overflowPunct/>
        <w:autoSpaceDE/>
        <w:autoSpaceDN/>
        <w:adjustRightInd/>
        <w:spacing w:line="276" w:lineRule="auto"/>
        <w:jc w:val="center"/>
        <w:textAlignment w:val="auto"/>
        <w:rPr>
          <w:b/>
          <w:spacing w:val="4"/>
          <w:sz w:val="14"/>
          <w:szCs w:val="12"/>
          <w:lang w:eastAsia="es-MX"/>
        </w:rPr>
      </w:pPr>
      <w:r w:rsidRPr="00132BC2">
        <w:rPr>
          <w:b/>
          <w:spacing w:val="4"/>
          <w:sz w:val="14"/>
          <w:szCs w:val="12"/>
          <w:lang w:eastAsia="es-MX"/>
        </w:rPr>
        <w:t>PEREIRA-RISARALDA</w:t>
      </w:r>
    </w:p>
    <w:p w:rsidR="00132BC2" w:rsidRPr="00132BC2" w:rsidRDefault="00132BC2" w:rsidP="00132BC2">
      <w:pPr>
        <w:overflowPunct/>
        <w:autoSpaceDE/>
        <w:autoSpaceDN/>
        <w:adjustRightInd/>
        <w:spacing w:line="276" w:lineRule="auto"/>
        <w:jc w:val="center"/>
        <w:textAlignment w:val="auto"/>
        <w:rPr>
          <w:spacing w:val="4"/>
          <w:sz w:val="12"/>
          <w:szCs w:val="12"/>
          <w:lang w:eastAsia="es-MX"/>
        </w:rPr>
      </w:pPr>
      <w:r w:rsidRPr="00132BC2">
        <w:rPr>
          <w:noProof/>
          <w:spacing w:val="4"/>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BC2">
        <w:rPr>
          <w:b/>
          <w:spacing w:val="4"/>
          <w:sz w:val="14"/>
          <w:szCs w:val="12"/>
          <w:lang w:eastAsia="es-MX"/>
        </w:rPr>
        <w:t>RAMA JUDICIAL</w:t>
      </w:r>
    </w:p>
    <w:p w:rsidR="00132BC2" w:rsidRPr="00132BC2" w:rsidRDefault="00132BC2" w:rsidP="00DD4BFE">
      <w:pPr>
        <w:overflowPunct/>
        <w:autoSpaceDE/>
        <w:autoSpaceDN/>
        <w:adjustRightInd/>
        <w:spacing w:line="288" w:lineRule="auto"/>
        <w:jc w:val="center"/>
        <w:textAlignment w:val="auto"/>
        <w:rPr>
          <w:rFonts w:cs="Tahoma"/>
          <w:b/>
          <w:spacing w:val="4"/>
          <w:sz w:val="24"/>
          <w:szCs w:val="24"/>
          <w:lang w:eastAsia="es-MX"/>
        </w:rPr>
      </w:pPr>
      <w:r w:rsidRPr="00132BC2">
        <w:rPr>
          <w:rFonts w:cs="Tahoma"/>
          <w:b/>
          <w:smallCaps/>
          <w:color w:val="000000"/>
          <w:spacing w:val="4"/>
          <w:sz w:val="24"/>
          <w:szCs w:val="24"/>
          <w:lang w:eastAsia="es-MX"/>
        </w:rPr>
        <w:t>TRIBUNAL SUPERIOR DE PEREIRA</w:t>
      </w:r>
    </w:p>
    <w:p w:rsidR="00132BC2" w:rsidRPr="00132BC2" w:rsidRDefault="00132BC2" w:rsidP="00DD4BFE">
      <w:pPr>
        <w:tabs>
          <w:tab w:val="left" w:pos="1202"/>
        </w:tabs>
        <w:overflowPunct/>
        <w:autoSpaceDE/>
        <w:autoSpaceDN/>
        <w:adjustRightInd/>
        <w:spacing w:after="120" w:line="288" w:lineRule="auto"/>
        <w:jc w:val="center"/>
        <w:textAlignment w:val="auto"/>
        <w:rPr>
          <w:rFonts w:cs="Tahoma"/>
          <w:b/>
          <w:spacing w:val="4"/>
          <w:sz w:val="24"/>
          <w:szCs w:val="24"/>
          <w:lang w:eastAsia="es-MX"/>
        </w:rPr>
      </w:pPr>
      <w:r w:rsidRPr="00132BC2">
        <w:rPr>
          <w:rFonts w:cs="Tahoma"/>
          <w:b/>
          <w:spacing w:val="4"/>
          <w:sz w:val="24"/>
          <w:szCs w:val="24"/>
          <w:lang w:eastAsia="es-MX"/>
        </w:rPr>
        <w:t>SALA DE DECISIÓN PENAL</w:t>
      </w:r>
    </w:p>
    <w:p w:rsidR="00132BC2" w:rsidRPr="00132BC2" w:rsidRDefault="00132BC2" w:rsidP="00DD4BFE">
      <w:pPr>
        <w:overflowPunct/>
        <w:autoSpaceDE/>
        <w:autoSpaceDN/>
        <w:adjustRightInd/>
        <w:spacing w:line="288" w:lineRule="auto"/>
        <w:jc w:val="center"/>
        <w:textAlignment w:val="auto"/>
        <w:rPr>
          <w:rFonts w:cs="Tahoma"/>
          <w:spacing w:val="4"/>
          <w:sz w:val="24"/>
          <w:szCs w:val="24"/>
          <w:lang w:eastAsia="es-MX"/>
        </w:rPr>
      </w:pPr>
      <w:r w:rsidRPr="00132BC2">
        <w:rPr>
          <w:rFonts w:cs="Tahoma"/>
          <w:spacing w:val="4"/>
          <w:sz w:val="24"/>
          <w:szCs w:val="24"/>
          <w:lang w:eastAsia="es-MX"/>
        </w:rPr>
        <w:t>Magistrado Ponente</w:t>
      </w:r>
    </w:p>
    <w:p w:rsidR="00132BC2" w:rsidRPr="00132BC2" w:rsidRDefault="00132BC2" w:rsidP="00DD4BFE">
      <w:pPr>
        <w:overflowPunct/>
        <w:autoSpaceDE/>
        <w:autoSpaceDN/>
        <w:adjustRightInd/>
        <w:spacing w:line="288" w:lineRule="auto"/>
        <w:jc w:val="center"/>
        <w:textAlignment w:val="auto"/>
        <w:rPr>
          <w:rFonts w:cs="Tahoma"/>
          <w:b/>
          <w:spacing w:val="4"/>
          <w:sz w:val="24"/>
          <w:szCs w:val="24"/>
          <w:lang w:eastAsia="es-MX"/>
        </w:rPr>
      </w:pPr>
      <w:r w:rsidRPr="00132BC2">
        <w:rPr>
          <w:rFonts w:cs="Tahoma"/>
          <w:b/>
          <w:spacing w:val="4"/>
          <w:sz w:val="24"/>
          <w:szCs w:val="24"/>
          <w:lang w:eastAsia="es-MX"/>
        </w:rPr>
        <w:t xml:space="preserve"> JORGE ARTURO CASTAÑO DUQUE</w:t>
      </w:r>
    </w:p>
    <w:p w:rsidR="00132BC2" w:rsidRPr="00132BC2" w:rsidRDefault="00132BC2" w:rsidP="00DD4BFE">
      <w:pPr>
        <w:overflowPunct/>
        <w:autoSpaceDE/>
        <w:autoSpaceDN/>
        <w:adjustRightInd/>
        <w:spacing w:line="288" w:lineRule="auto"/>
        <w:textAlignment w:val="auto"/>
        <w:rPr>
          <w:rFonts w:eastAsia="Tahoma" w:cs="Tahoma"/>
          <w:spacing w:val="4"/>
          <w:sz w:val="24"/>
          <w:szCs w:val="26"/>
        </w:rPr>
      </w:pPr>
    </w:p>
    <w:p w:rsidR="00132BC2" w:rsidRPr="00132BC2" w:rsidRDefault="00132BC2" w:rsidP="00DD4BFE">
      <w:pPr>
        <w:overflowPunct/>
        <w:autoSpaceDE/>
        <w:autoSpaceDN/>
        <w:adjustRightInd/>
        <w:spacing w:line="288" w:lineRule="auto"/>
        <w:textAlignment w:val="auto"/>
        <w:rPr>
          <w:rFonts w:eastAsia="Tahoma" w:cs="Tahoma"/>
          <w:spacing w:val="4"/>
          <w:sz w:val="24"/>
          <w:szCs w:val="26"/>
        </w:rPr>
      </w:pPr>
    </w:p>
    <w:p w:rsidR="00065666" w:rsidRPr="00132BC2" w:rsidRDefault="00065666" w:rsidP="00DD4BFE">
      <w:pPr>
        <w:spacing w:line="288" w:lineRule="auto"/>
        <w:jc w:val="center"/>
        <w:rPr>
          <w:rFonts w:cs="Tahoma"/>
          <w:spacing w:val="-4"/>
          <w:sz w:val="24"/>
          <w:szCs w:val="24"/>
        </w:rPr>
      </w:pPr>
      <w:r w:rsidRPr="00132BC2">
        <w:rPr>
          <w:rFonts w:cs="Tahoma"/>
          <w:spacing w:val="-4"/>
          <w:sz w:val="24"/>
          <w:szCs w:val="24"/>
        </w:rPr>
        <w:t>Pereira,</w:t>
      </w:r>
      <w:r w:rsidR="00C647E2" w:rsidRPr="00132BC2">
        <w:rPr>
          <w:rFonts w:cs="Tahoma"/>
          <w:spacing w:val="-4"/>
          <w:sz w:val="24"/>
          <w:szCs w:val="24"/>
        </w:rPr>
        <w:t xml:space="preserve"> </w:t>
      </w:r>
      <w:r w:rsidR="00D03206" w:rsidRPr="00132BC2">
        <w:rPr>
          <w:rFonts w:cs="Tahoma"/>
          <w:spacing w:val="-4"/>
          <w:sz w:val="24"/>
          <w:szCs w:val="24"/>
        </w:rPr>
        <w:t>diecisiete</w:t>
      </w:r>
      <w:r w:rsidRPr="00132BC2">
        <w:rPr>
          <w:rFonts w:cs="Tahoma"/>
          <w:spacing w:val="-4"/>
          <w:sz w:val="24"/>
          <w:szCs w:val="24"/>
        </w:rPr>
        <w:t xml:space="preserve"> (</w:t>
      </w:r>
      <w:r w:rsidR="00C647E2" w:rsidRPr="00132BC2">
        <w:rPr>
          <w:rFonts w:cs="Tahoma"/>
          <w:spacing w:val="-4"/>
          <w:sz w:val="24"/>
          <w:szCs w:val="24"/>
        </w:rPr>
        <w:t>1</w:t>
      </w:r>
      <w:r w:rsidR="00D03206" w:rsidRPr="00132BC2">
        <w:rPr>
          <w:rFonts w:cs="Tahoma"/>
          <w:spacing w:val="-4"/>
          <w:sz w:val="24"/>
          <w:szCs w:val="24"/>
        </w:rPr>
        <w:t>7</w:t>
      </w:r>
      <w:r w:rsidR="009761AB" w:rsidRPr="00132BC2">
        <w:rPr>
          <w:rFonts w:cs="Tahoma"/>
          <w:spacing w:val="-4"/>
          <w:sz w:val="24"/>
          <w:szCs w:val="24"/>
        </w:rPr>
        <w:t>)</w:t>
      </w:r>
      <w:r w:rsidRPr="00132BC2">
        <w:rPr>
          <w:rFonts w:cs="Tahoma"/>
          <w:spacing w:val="-4"/>
          <w:sz w:val="24"/>
          <w:szCs w:val="24"/>
        </w:rPr>
        <w:t xml:space="preserve"> de </w:t>
      </w:r>
      <w:r w:rsidR="00617748" w:rsidRPr="00132BC2">
        <w:rPr>
          <w:rFonts w:cs="Tahoma"/>
          <w:spacing w:val="-4"/>
          <w:sz w:val="24"/>
          <w:szCs w:val="24"/>
        </w:rPr>
        <w:t xml:space="preserve">febrero </w:t>
      </w:r>
      <w:r w:rsidRPr="00132BC2">
        <w:rPr>
          <w:rFonts w:cs="Tahoma"/>
          <w:spacing w:val="-4"/>
          <w:sz w:val="24"/>
          <w:szCs w:val="24"/>
        </w:rPr>
        <w:t xml:space="preserve">de dos mil </w:t>
      </w:r>
      <w:r w:rsidR="00617748" w:rsidRPr="00132BC2">
        <w:rPr>
          <w:rFonts w:cs="Tahoma"/>
          <w:spacing w:val="-4"/>
          <w:sz w:val="24"/>
          <w:szCs w:val="24"/>
        </w:rPr>
        <w:t xml:space="preserve">veinte </w:t>
      </w:r>
      <w:r w:rsidRPr="00132BC2">
        <w:rPr>
          <w:rFonts w:cs="Tahoma"/>
          <w:spacing w:val="-4"/>
          <w:sz w:val="24"/>
          <w:szCs w:val="24"/>
        </w:rPr>
        <w:t>(20</w:t>
      </w:r>
      <w:r w:rsidR="00617748" w:rsidRPr="00132BC2">
        <w:rPr>
          <w:rFonts w:cs="Tahoma"/>
          <w:spacing w:val="-4"/>
          <w:sz w:val="24"/>
          <w:szCs w:val="24"/>
        </w:rPr>
        <w:t>20</w:t>
      </w:r>
      <w:r w:rsidRPr="00132BC2">
        <w:rPr>
          <w:rFonts w:cs="Tahoma"/>
          <w:spacing w:val="-4"/>
          <w:sz w:val="24"/>
          <w:szCs w:val="24"/>
        </w:rPr>
        <w:t>)</w:t>
      </w:r>
    </w:p>
    <w:p w:rsidR="00065666" w:rsidRPr="00132BC2" w:rsidRDefault="00065666" w:rsidP="00DD4BFE">
      <w:pPr>
        <w:spacing w:line="288" w:lineRule="auto"/>
        <w:jc w:val="center"/>
        <w:rPr>
          <w:rFonts w:cs="Tahoma"/>
          <w:spacing w:val="-4"/>
          <w:sz w:val="24"/>
          <w:szCs w:val="24"/>
        </w:rPr>
      </w:pPr>
      <w:r w:rsidRPr="00132BC2">
        <w:rPr>
          <w:rFonts w:cs="Tahoma"/>
          <w:spacing w:val="-4"/>
          <w:sz w:val="24"/>
          <w:szCs w:val="24"/>
        </w:rPr>
        <w:t xml:space="preserve">    </w:t>
      </w:r>
    </w:p>
    <w:p w:rsidR="00617748" w:rsidRPr="00132BC2" w:rsidRDefault="00617748" w:rsidP="00DD4BFE">
      <w:pPr>
        <w:spacing w:line="288" w:lineRule="auto"/>
        <w:jc w:val="center"/>
        <w:rPr>
          <w:rFonts w:cs="Tahoma"/>
          <w:spacing w:val="-4"/>
          <w:sz w:val="24"/>
          <w:szCs w:val="24"/>
        </w:rPr>
      </w:pPr>
    </w:p>
    <w:p w:rsidR="00065666" w:rsidRPr="00132BC2" w:rsidRDefault="00065666" w:rsidP="00DD4BFE">
      <w:pPr>
        <w:spacing w:line="288" w:lineRule="auto"/>
        <w:jc w:val="center"/>
        <w:rPr>
          <w:rFonts w:cs="Tahoma"/>
          <w:spacing w:val="-4"/>
          <w:sz w:val="24"/>
          <w:szCs w:val="24"/>
        </w:rPr>
      </w:pPr>
      <w:r w:rsidRPr="00132BC2">
        <w:rPr>
          <w:rFonts w:cs="Tahoma"/>
          <w:spacing w:val="-4"/>
          <w:sz w:val="24"/>
          <w:szCs w:val="24"/>
        </w:rPr>
        <w:t xml:space="preserve">  ACTA DE APROBACIÓN N°  </w:t>
      </w:r>
      <w:r w:rsidR="00D03206" w:rsidRPr="00132BC2">
        <w:rPr>
          <w:rFonts w:cs="Tahoma"/>
          <w:spacing w:val="-4"/>
          <w:sz w:val="24"/>
          <w:szCs w:val="24"/>
        </w:rPr>
        <w:t>125</w:t>
      </w:r>
    </w:p>
    <w:p w:rsidR="00065666" w:rsidRPr="00132BC2" w:rsidRDefault="00065666" w:rsidP="00DD4BFE">
      <w:pPr>
        <w:spacing w:line="288" w:lineRule="auto"/>
        <w:jc w:val="center"/>
        <w:rPr>
          <w:rFonts w:cs="Tahoma"/>
          <w:spacing w:val="-4"/>
          <w:sz w:val="24"/>
          <w:szCs w:val="24"/>
        </w:rPr>
      </w:pPr>
      <w:r w:rsidRPr="00132BC2">
        <w:rPr>
          <w:rFonts w:cs="Tahoma"/>
          <w:spacing w:val="-4"/>
          <w:sz w:val="24"/>
          <w:szCs w:val="24"/>
        </w:rPr>
        <w:t xml:space="preserve">  SEGUNDA INSTANCIA</w:t>
      </w:r>
    </w:p>
    <w:p w:rsidR="00065666" w:rsidRPr="00132BC2" w:rsidRDefault="00065666" w:rsidP="00DD4BFE">
      <w:pPr>
        <w:spacing w:line="288" w:lineRule="auto"/>
        <w:rPr>
          <w:rFonts w:cs="Tahoma"/>
          <w:spacing w:val="-4"/>
          <w:sz w:val="24"/>
          <w:szCs w:val="24"/>
        </w:rPr>
      </w:pPr>
    </w:p>
    <w:p w:rsidR="00617748" w:rsidRPr="00132BC2" w:rsidRDefault="00617748" w:rsidP="00DD4BFE">
      <w:pPr>
        <w:spacing w:line="288" w:lineRule="auto"/>
        <w:rPr>
          <w:rFonts w:cs="Tahoma"/>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528"/>
      </w:tblGrid>
      <w:tr w:rsidR="00065666" w:rsidRPr="00CE07B6" w:rsidTr="00CE07B6">
        <w:trPr>
          <w:trHeight w:val="259"/>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 xml:space="preserve">Acusado: </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133815" w:rsidP="00DD4BFE">
            <w:pPr>
              <w:pStyle w:val="Tablaidentificadora"/>
              <w:rPr>
                <w:rFonts w:cs="Tahoma"/>
                <w:spacing w:val="-4"/>
                <w:sz w:val="22"/>
                <w:szCs w:val="24"/>
              </w:rPr>
            </w:pPr>
            <w:proofErr w:type="spellStart"/>
            <w:r>
              <w:rPr>
                <w:rFonts w:cs="Tahoma"/>
                <w:spacing w:val="-4"/>
                <w:sz w:val="22"/>
                <w:szCs w:val="24"/>
              </w:rPr>
              <w:t>JACR</w:t>
            </w:r>
            <w:proofErr w:type="spellEnd"/>
          </w:p>
        </w:tc>
      </w:tr>
      <w:tr w:rsidR="00065666" w:rsidRPr="00CE07B6" w:rsidTr="00CE07B6">
        <w:trPr>
          <w:trHeight w:val="275"/>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617748" w:rsidP="00DD4BFE">
            <w:pPr>
              <w:pStyle w:val="Tablaidentificadora"/>
              <w:rPr>
                <w:rFonts w:cs="Tahoma"/>
                <w:spacing w:val="-4"/>
                <w:sz w:val="22"/>
                <w:szCs w:val="24"/>
              </w:rPr>
            </w:pPr>
            <w:r w:rsidRPr="00CE07B6">
              <w:rPr>
                <w:rFonts w:cs="Tahoma"/>
                <w:spacing w:val="-4"/>
                <w:sz w:val="22"/>
                <w:szCs w:val="24"/>
              </w:rPr>
              <w:t>1´225.093.405 expedida en Pereira (Rda.)</w:t>
            </w:r>
          </w:p>
        </w:tc>
      </w:tr>
      <w:tr w:rsidR="00065666" w:rsidRPr="00CE07B6" w:rsidTr="00CE07B6">
        <w:trPr>
          <w:trHeight w:val="259"/>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Delito:</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D03206" w:rsidP="00DD4BFE">
            <w:pPr>
              <w:pStyle w:val="Tablaidentificadora"/>
              <w:rPr>
                <w:rFonts w:cs="Tahoma"/>
                <w:spacing w:val="-4"/>
                <w:sz w:val="22"/>
                <w:szCs w:val="24"/>
              </w:rPr>
            </w:pPr>
            <w:r w:rsidRPr="00CE07B6">
              <w:rPr>
                <w:rFonts w:cs="Tahoma"/>
                <w:spacing w:val="-4"/>
                <w:sz w:val="22"/>
                <w:szCs w:val="24"/>
              </w:rPr>
              <w:t>Lesiones Personales agravadas</w:t>
            </w:r>
          </w:p>
        </w:tc>
      </w:tr>
      <w:tr w:rsidR="00065666" w:rsidRPr="00CE07B6" w:rsidTr="00CE07B6">
        <w:trPr>
          <w:trHeight w:val="259"/>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Víctima:</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617748" w:rsidP="00DD4BFE">
            <w:pPr>
              <w:pStyle w:val="Tablaidentificadora"/>
              <w:rPr>
                <w:rFonts w:cs="Tahoma"/>
                <w:spacing w:val="-4"/>
                <w:sz w:val="22"/>
                <w:szCs w:val="24"/>
              </w:rPr>
            </w:pPr>
            <w:r w:rsidRPr="00CE07B6">
              <w:rPr>
                <w:rFonts w:cs="Tahoma"/>
                <w:spacing w:val="-4"/>
                <w:sz w:val="22"/>
                <w:szCs w:val="24"/>
              </w:rPr>
              <w:t>José Hugo Cetina.</w:t>
            </w:r>
          </w:p>
        </w:tc>
      </w:tr>
      <w:tr w:rsidR="00065666" w:rsidRPr="00CE07B6" w:rsidTr="00CE07B6">
        <w:trPr>
          <w:trHeight w:val="275"/>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lastRenderedPageBreak/>
              <w:t>Procedencia:</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 xml:space="preserve">Juzgado Primero Penal del Circuito de Pereira (Rda.) </w:t>
            </w:r>
          </w:p>
        </w:tc>
      </w:tr>
      <w:tr w:rsidR="00065666" w:rsidRPr="00CE07B6" w:rsidTr="00CE07B6">
        <w:trPr>
          <w:trHeight w:val="275"/>
        </w:trPr>
        <w:tc>
          <w:tcPr>
            <w:tcW w:w="3186" w:type="dxa"/>
            <w:tcBorders>
              <w:top w:val="single" w:sz="4" w:space="0" w:color="auto"/>
              <w:left w:val="single" w:sz="4" w:space="0" w:color="auto"/>
              <w:bottom w:val="single" w:sz="4" w:space="0" w:color="auto"/>
              <w:right w:val="single" w:sz="4" w:space="0" w:color="auto"/>
            </w:tcBorders>
          </w:tcPr>
          <w:p w:rsidR="00065666" w:rsidRPr="00CE07B6" w:rsidRDefault="00065666" w:rsidP="00DD4BFE">
            <w:pPr>
              <w:pStyle w:val="Tablaidentificadora"/>
              <w:rPr>
                <w:rFonts w:cs="Tahoma"/>
                <w:spacing w:val="-4"/>
                <w:sz w:val="22"/>
                <w:szCs w:val="24"/>
              </w:rPr>
            </w:pPr>
            <w:r w:rsidRPr="00CE07B6">
              <w:rPr>
                <w:rFonts w:cs="Tahoma"/>
                <w:spacing w:val="-4"/>
                <w:sz w:val="22"/>
                <w:szCs w:val="24"/>
              </w:rPr>
              <w:t>Asunto:</w:t>
            </w:r>
          </w:p>
        </w:tc>
        <w:tc>
          <w:tcPr>
            <w:tcW w:w="5528" w:type="dxa"/>
            <w:tcBorders>
              <w:top w:val="single" w:sz="4" w:space="0" w:color="auto"/>
              <w:left w:val="single" w:sz="4" w:space="0" w:color="auto"/>
              <w:bottom w:val="single" w:sz="4" w:space="0" w:color="auto"/>
              <w:right w:val="single" w:sz="4" w:space="0" w:color="auto"/>
            </w:tcBorders>
          </w:tcPr>
          <w:p w:rsidR="00065666" w:rsidRPr="00CE07B6" w:rsidRDefault="00510D1B" w:rsidP="00DD4BFE">
            <w:pPr>
              <w:pStyle w:val="Tablaidentificadora"/>
              <w:rPr>
                <w:rFonts w:cs="Tahoma"/>
                <w:spacing w:val="-4"/>
                <w:sz w:val="22"/>
                <w:szCs w:val="24"/>
              </w:rPr>
            </w:pPr>
            <w:r w:rsidRPr="00CE07B6">
              <w:rPr>
                <w:rFonts w:cs="Tahoma"/>
                <w:spacing w:val="-4"/>
                <w:sz w:val="22"/>
                <w:szCs w:val="24"/>
              </w:rPr>
              <w:t>D</w:t>
            </w:r>
            <w:r w:rsidR="00DF1BE3" w:rsidRPr="00CE07B6">
              <w:rPr>
                <w:rFonts w:cs="Tahoma"/>
                <w:spacing w:val="-4"/>
                <w:sz w:val="22"/>
                <w:szCs w:val="24"/>
              </w:rPr>
              <w:t>efin</w:t>
            </w:r>
            <w:r w:rsidRPr="00CE07B6">
              <w:rPr>
                <w:rFonts w:cs="Tahoma"/>
                <w:spacing w:val="-4"/>
                <w:sz w:val="22"/>
                <w:szCs w:val="24"/>
              </w:rPr>
              <w:t>e</w:t>
            </w:r>
            <w:r w:rsidR="00065666" w:rsidRPr="00CE07B6">
              <w:rPr>
                <w:rFonts w:cs="Tahoma"/>
                <w:spacing w:val="-4"/>
                <w:sz w:val="22"/>
                <w:szCs w:val="24"/>
              </w:rPr>
              <w:t xml:space="preserve"> competencia</w:t>
            </w:r>
          </w:p>
        </w:tc>
      </w:tr>
    </w:tbl>
    <w:p w:rsidR="00065666" w:rsidRPr="00132BC2" w:rsidRDefault="00065666" w:rsidP="00DD4BFE">
      <w:pPr>
        <w:spacing w:line="288" w:lineRule="auto"/>
        <w:rPr>
          <w:rFonts w:cs="Tahoma"/>
          <w:spacing w:val="-4"/>
          <w:sz w:val="24"/>
          <w:szCs w:val="24"/>
        </w:rPr>
      </w:pPr>
    </w:p>
    <w:p w:rsidR="00065666" w:rsidRPr="00132BC2" w:rsidRDefault="00065666" w:rsidP="00DD4BFE">
      <w:pPr>
        <w:tabs>
          <w:tab w:val="left" w:pos="6555"/>
        </w:tabs>
        <w:spacing w:line="288" w:lineRule="auto"/>
        <w:rPr>
          <w:rFonts w:cs="Tahoma"/>
          <w:spacing w:val="-4"/>
          <w:sz w:val="24"/>
          <w:szCs w:val="24"/>
          <w:lang w:val="es-MX"/>
        </w:rPr>
      </w:pPr>
      <w:r w:rsidRPr="00132BC2">
        <w:rPr>
          <w:rFonts w:cs="Tahoma"/>
          <w:spacing w:val="-4"/>
          <w:sz w:val="24"/>
          <w:szCs w:val="24"/>
          <w:lang w:val="es-MX"/>
        </w:rPr>
        <w:t xml:space="preserve">1.- VISTOS </w:t>
      </w:r>
      <w:r w:rsidRPr="00132BC2">
        <w:rPr>
          <w:rFonts w:cs="Tahoma"/>
          <w:spacing w:val="-4"/>
          <w:sz w:val="24"/>
          <w:szCs w:val="24"/>
          <w:lang w:val="es-MX"/>
        </w:rPr>
        <w:tab/>
      </w:r>
    </w:p>
    <w:p w:rsidR="00065666" w:rsidRPr="00132BC2" w:rsidRDefault="00065666" w:rsidP="00DD4BFE">
      <w:pPr>
        <w:pStyle w:val="Textoindependiente"/>
        <w:spacing w:after="0" w:line="288" w:lineRule="auto"/>
        <w:rPr>
          <w:rFonts w:cs="Tahoma"/>
          <w:spacing w:val="-4"/>
          <w:sz w:val="24"/>
          <w:szCs w:val="24"/>
        </w:rPr>
      </w:pPr>
    </w:p>
    <w:p w:rsidR="00C00FD9" w:rsidRPr="00132BC2" w:rsidRDefault="00C00FD9" w:rsidP="00DD4BFE">
      <w:pPr>
        <w:spacing w:line="288" w:lineRule="auto"/>
        <w:rPr>
          <w:rFonts w:cs="Tahoma"/>
          <w:position w:val="-2"/>
          <w:sz w:val="24"/>
          <w:szCs w:val="24"/>
          <w:lang w:val="es-ES_tradnl"/>
        </w:rPr>
      </w:pPr>
      <w:r w:rsidRPr="00132BC2">
        <w:rPr>
          <w:rFonts w:cs="Tahoma"/>
          <w:position w:val="-2"/>
          <w:sz w:val="24"/>
          <w:szCs w:val="24"/>
          <w:lang w:val="es-ES_tradnl"/>
        </w:rPr>
        <w:t xml:space="preserve">Corresponde a la Corporación pronunciarse sobre la falta de competencia aducida por el titular del Juzgado Primero Penal del Circuito con función de conocimiento de Pereira (Rda.), para llevar a cabo la audiencia de formulación de acusación dentro del proceso que se adelanta en contra del ciudadano </w:t>
      </w:r>
      <w:proofErr w:type="spellStart"/>
      <w:r w:rsidR="00133815">
        <w:rPr>
          <w:rFonts w:cs="Tahoma"/>
          <w:b/>
          <w:sz w:val="24"/>
          <w:szCs w:val="24"/>
        </w:rPr>
        <w:t>JACR</w:t>
      </w:r>
      <w:proofErr w:type="spellEnd"/>
      <w:r w:rsidRPr="00132BC2">
        <w:rPr>
          <w:rFonts w:cs="Tahoma"/>
          <w:position w:val="-2"/>
          <w:sz w:val="24"/>
          <w:szCs w:val="24"/>
          <w:lang w:val="es-ES_tradnl"/>
        </w:rPr>
        <w:t xml:space="preserve"> por el delito de lesiones personales agravadas.</w:t>
      </w:r>
    </w:p>
    <w:p w:rsidR="00C00FD9" w:rsidRPr="00132BC2" w:rsidRDefault="00C00FD9" w:rsidP="00DD4BFE">
      <w:pPr>
        <w:spacing w:line="288" w:lineRule="auto"/>
        <w:rPr>
          <w:rFonts w:cs="Tahoma"/>
          <w:position w:val="-2"/>
          <w:sz w:val="24"/>
          <w:szCs w:val="24"/>
          <w:lang w:val="es-ES_tradnl"/>
        </w:rPr>
      </w:pPr>
    </w:p>
    <w:p w:rsidR="00065666" w:rsidRPr="00132BC2" w:rsidRDefault="00065666" w:rsidP="00DD4BFE">
      <w:pPr>
        <w:spacing w:line="288" w:lineRule="auto"/>
        <w:rPr>
          <w:rFonts w:cs="Tahoma"/>
          <w:spacing w:val="-4"/>
          <w:sz w:val="24"/>
          <w:szCs w:val="24"/>
        </w:rPr>
      </w:pPr>
      <w:r w:rsidRPr="00132BC2">
        <w:rPr>
          <w:rStyle w:val="Algerian"/>
          <w:rFonts w:ascii="Tahoma" w:eastAsia="Tahoma" w:hAnsi="Tahoma" w:cs="Tahoma"/>
          <w:spacing w:val="-4"/>
          <w:sz w:val="24"/>
          <w:szCs w:val="24"/>
        </w:rPr>
        <w:t>2.- PRECEDENTES</w:t>
      </w:r>
    </w:p>
    <w:p w:rsidR="00065666" w:rsidRPr="00132BC2" w:rsidRDefault="00065666" w:rsidP="00DD4BFE">
      <w:pPr>
        <w:spacing w:line="288" w:lineRule="auto"/>
        <w:rPr>
          <w:rFonts w:cs="Tahoma"/>
          <w:spacing w:val="-4"/>
          <w:sz w:val="24"/>
          <w:szCs w:val="24"/>
        </w:rPr>
      </w:pPr>
    </w:p>
    <w:p w:rsidR="00A01C0D" w:rsidRPr="00132BC2" w:rsidRDefault="00065666" w:rsidP="00DD4BFE">
      <w:pPr>
        <w:spacing w:line="288" w:lineRule="auto"/>
        <w:rPr>
          <w:rFonts w:cs="Tahoma"/>
          <w:spacing w:val="-4"/>
          <w:sz w:val="24"/>
          <w:szCs w:val="24"/>
        </w:rPr>
      </w:pPr>
      <w:r w:rsidRPr="00132BC2">
        <w:rPr>
          <w:rFonts w:cs="Tahoma"/>
          <w:spacing w:val="-4"/>
          <w:sz w:val="24"/>
          <w:szCs w:val="24"/>
        </w:rPr>
        <w:t>En contra d</w:t>
      </w:r>
      <w:r w:rsidR="00617748" w:rsidRPr="00132BC2">
        <w:rPr>
          <w:rFonts w:cs="Tahoma"/>
          <w:spacing w:val="-4"/>
          <w:sz w:val="24"/>
          <w:szCs w:val="24"/>
        </w:rPr>
        <w:t>el</w:t>
      </w:r>
      <w:r w:rsidRPr="00132BC2">
        <w:rPr>
          <w:rFonts w:cs="Tahoma"/>
          <w:spacing w:val="-4"/>
          <w:sz w:val="24"/>
          <w:szCs w:val="24"/>
        </w:rPr>
        <w:t xml:space="preserve"> señor </w:t>
      </w:r>
      <w:proofErr w:type="spellStart"/>
      <w:r w:rsidR="00133815">
        <w:rPr>
          <w:rFonts w:cs="Tahoma"/>
          <w:b/>
          <w:spacing w:val="-4"/>
          <w:sz w:val="24"/>
          <w:szCs w:val="24"/>
        </w:rPr>
        <w:t>JACR</w:t>
      </w:r>
      <w:proofErr w:type="spellEnd"/>
      <w:r w:rsidRPr="00132BC2">
        <w:rPr>
          <w:rFonts w:cs="Tahoma"/>
          <w:spacing w:val="-4"/>
          <w:sz w:val="24"/>
          <w:szCs w:val="24"/>
        </w:rPr>
        <w:t xml:space="preserve"> se adelanta investigación por la</w:t>
      </w:r>
      <w:r w:rsidR="00617748" w:rsidRPr="00132BC2">
        <w:rPr>
          <w:rFonts w:cs="Tahoma"/>
          <w:spacing w:val="-4"/>
          <w:sz w:val="24"/>
          <w:szCs w:val="24"/>
        </w:rPr>
        <w:t xml:space="preserve"> conducta de violencia contra servidor público</w:t>
      </w:r>
      <w:r w:rsidRPr="00132BC2">
        <w:rPr>
          <w:rFonts w:cs="Tahoma"/>
          <w:spacing w:val="-4"/>
          <w:sz w:val="24"/>
          <w:szCs w:val="24"/>
        </w:rPr>
        <w:t xml:space="preserve">, según cargos que le fueron formulados ante el Juzgado </w:t>
      </w:r>
      <w:r w:rsidR="00617748" w:rsidRPr="00132BC2">
        <w:rPr>
          <w:rFonts w:cs="Tahoma"/>
          <w:spacing w:val="-4"/>
          <w:sz w:val="24"/>
          <w:szCs w:val="24"/>
        </w:rPr>
        <w:t xml:space="preserve">Quinto </w:t>
      </w:r>
      <w:r w:rsidRPr="00132BC2">
        <w:rPr>
          <w:rFonts w:cs="Tahoma"/>
          <w:spacing w:val="-4"/>
          <w:sz w:val="24"/>
          <w:szCs w:val="24"/>
        </w:rPr>
        <w:t xml:space="preserve">Penal Municipal con función de control de garantías de Pereira (Rda.) en </w:t>
      </w:r>
      <w:r w:rsidR="00617748" w:rsidRPr="00132BC2">
        <w:rPr>
          <w:rFonts w:cs="Tahoma"/>
          <w:spacing w:val="-4"/>
          <w:sz w:val="24"/>
          <w:szCs w:val="24"/>
        </w:rPr>
        <w:t>junio 22 de 2019</w:t>
      </w:r>
      <w:r w:rsidRPr="00132BC2">
        <w:rPr>
          <w:rFonts w:cs="Tahoma"/>
          <w:spacing w:val="-4"/>
          <w:sz w:val="24"/>
          <w:szCs w:val="24"/>
        </w:rPr>
        <w:t>, los cuales</w:t>
      </w:r>
      <w:r w:rsidR="00466D5F" w:rsidRPr="00132BC2">
        <w:rPr>
          <w:rFonts w:cs="Tahoma"/>
          <w:spacing w:val="-4"/>
          <w:sz w:val="24"/>
          <w:szCs w:val="24"/>
        </w:rPr>
        <w:t xml:space="preserve"> NO ACEPT</w:t>
      </w:r>
      <w:r w:rsidR="00617748" w:rsidRPr="00132BC2">
        <w:rPr>
          <w:rFonts w:cs="Tahoma"/>
          <w:spacing w:val="-4"/>
          <w:sz w:val="24"/>
          <w:szCs w:val="24"/>
        </w:rPr>
        <w:t>Ó</w:t>
      </w:r>
      <w:r w:rsidRPr="00132BC2">
        <w:rPr>
          <w:rFonts w:cs="Tahoma"/>
          <w:spacing w:val="-4"/>
          <w:sz w:val="24"/>
          <w:szCs w:val="24"/>
        </w:rPr>
        <w:t xml:space="preserve">, razón por la cual la Fiscalía </w:t>
      </w:r>
      <w:r w:rsidR="00617748" w:rsidRPr="00132BC2">
        <w:rPr>
          <w:rFonts w:cs="Tahoma"/>
          <w:spacing w:val="-4"/>
          <w:sz w:val="24"/>
          <w:szCs w:val="24"/>
        </w:rPr>
        <w:t>10</w:t>
      </w:r>
      <w:r w:rsidRPr="00132BC2">
        <w:rPr>
          <w:rFonts w:cs="Tahoma"/>
          <w:spacing w:val="-4"/>
          <w:sz w:val="24"/>
          <w:szCs w:val="24"/>
        </w:rPr>
        <w:t xml:space="preserve"> Seccional de </w:t>
      </w:r>
      <w:r w:rsidR="00617748" w:rsidRPr="00132BC2">
        <w:rPr>
          <w:rFonts w:cs="Tahoma"/>
          <w:spacing w:val="-4"/>
          <w:sz w:val="24"/>
          <w:szCs w:val="24"/>
        </w:rPr>
        <w:t xml:space="preserve">Pereira (Rda.) </w:t>
      </w:r>
      <w:r w:rsidRPr="00132BC2">
        <w:rPr>
          <w:rFonts w:cs="Tahoma"/>
          <w:spacing w:val="-4"/>
          <w:sz w:val="24"/>
          <w:szCs w:val="24"/>
        </w:rPr>
        <w:t>presentó escrito de acusación (</w:t>
      </w:r>
      <w:r w:rsidR="00617748" w:rsidRPr="00132BC2">
        <w:rPr>
          <w:rFonts w:cs="Tahoma"/>
          <w:spacing w:val="-4"/>
          <w:sz w:val="24"/>
          <w:szCs w:val="24"/>
        </w:rPr>
        <w:t>septiembre 19 de 2019</w:t>
      </w:r>
      <w:r w:rsidRPr="00132BC2">
        <w:rPr>
          <w:rFonts w:cs="Tahoma"/>
          <w:spacing w:val="-4"/>
          <w:sz w:val="24"/>
          <w:szCs w:val="24"/>
        </w:rPr>
        <w:t xml:space="preserve">), </w:t>
      </w:r>
      <w:r w:rsidR="00F742F4" w:rsidRPr="00132BC2">
        <w:rPr>
          <w:rFonts w:cs="Tahoma"/>
          <w:spacing w:val="-4"/>
          <w:sz w:val="24"/>
          <w:szCs w:val="24"/>
        </w:rPr>
        <w:t xml:space="preserve">que </w:t>
      </w:r>
      <w:r w:rsidRPr="00132BC2">
        <w:rPr>
          <w:rFonts w:cs="Tahoma"/>
          <w:spacing w:val="-4"/>
          <w:sz w:val="24"/>
          <w:szCs w:val="24"/>
        </w:rPr>
        <w:t>correspondió al Juzgado P</w:t>
      </w:r>
      <w:r w:rsidR="00617748" w:rsidRPr="00132BC2">
        <w:rPr>
          <w:rFonts w:cs="Tahoma"/>
          <w:spacing w:val="-4"/>
          <w:sz w:val="24"/>
          <w:szCs w:val="24"/>
        </w:rPr>
        <w:t>rimero Penal del Circuito de esta capital</w:t>
      </w:r>
      <w:r w:rsidRPr="00132BC2">
        <w:rPr>
          <w:rFonts w:cs="Tahoma"/>
          <w:spacing w:val="-4"/>
          <w:sz w:val="24"/>
          <w:szCs w:val="24"/>
        </w:rPr>
        <w:t>, cuy</w:t>
      </w:r>
      <w:r w:rsidR="00617748" w:rsidRPr="00132BC2">
        <w:rPr>
          <w:rFonts w:cs="Tahoma"/>
          <w:spacing w:val="-4"/>
          <w:sz w:val="24"/>
          <w:szCs w:val="24"/>
        </w:rPr>
        <w:t>o</w:t>
      </w:r>
      <w:r w:rsidRPr="00132BC2">
        <w:rPr>
          <w:rFonts w:cs="Tahoma"/>
          <w:spacing w:val="-4"/>
          <w:sz w:val="24"/>
          <w:szCs w:val="24"/>
        </w:rPr>
        <w:t xml:space="preserve"> titular convocó para la audiencia de formulación de acusación</w:t>
      </w:r>
      <w:r w:rsidR="00C9324B" w:rsidRPr="00132BC2">
        <w:rPr>
          <w:rFonts w:cs="Tahoma"/>
          <w:spacing w:val="-4"/>
          <w:sz w:val="24"/>
          <w:szCs w:val="24"/>
        </w:rPr>
        <w:t>, la cual luego de varios</w:t>
      </w:r>
      <w:r w:rsidR="00617748" w:rsidRPr="00132BC2">
        <w:rPr>
          <w:rFonts w:cs="Tahoma"/>
          <w:spacing w:val="-4"/>
          <w:sz w:val="24"/>
          <w:szCs w:val="24"/>
        </w:rPr>
        <w:t xml:space="preserve"> aplazamientos se instaló en </w:t>
      </w:r>
      <w:r w:rsidR="00C9324B" w:rsidRPr="00132BC2">
        <w:rPr>
          <w:rFonts w:cs="Tahoma"/>
          <w:spacing w:val="-4"/>
          <w:sz w:val="24"/>
          <w:szCs w:val="24"/>
        </w:rPr>
        <w:t>febrero 06 de 2020. En ese momento la</w:t>
      </w:r>
      <w:r w:rsidRPr="00132BC2">
        <w:rPr>
          <w:rFonts w:cs="Tahoma"/>
          <w:spacing w:val="-4"/>
          <w:sz w:val="24"/>
          <w:szCs w:val="24"/>
        </w:rPr>
        <w:t xml:space="preserve"> delegada fiscal </w:t>
      </w:r>
      <w:r w:rsidR="00617748" w:rsidRPr="00132BC2">
        <w:rPr>
          <w:rFonts w:cs="Tahoma"/>
          <w:spacing w:val="-4"/>
          <w:sz w:val="24"/>
          <w:szCs w:val="24"/>
        </w:rPr>
        <w:t xml:space="preserve">manifestó que efectuaría una variación a la calificación jurídica, en tanto con posterioridad al escrito de acusación se allegaron elementos probatorios que dan lugar a ello, y </w:t>
      </w:r>
      <w:r w:rsidR="00B8375D" w:rsidRPr="00132BC2">
        <w:rPr>
          <w:rFonts w:cs="Tahoma"/>
          <w:spacing w:val="-4"/>
          <w:sz w:val="24"/>
          <w:szCs w:val="24"/>
        </w:rPr>
        <w:t xml:space="preserve">por ende </w:t>
      </w:r>
      <w:r w:rsidR="00617748" w:rsidRPr="00132BC2">
        <w:rPr>
          <w:rFonts w:cs="Tahoma"/>
          <w:spacing w:val="-4"/>
          <w:sz w:val="24"/>
          <w:szCs w:val="24"/>
        </w:rPr>
        <w:t>consideró que la conduct</w:t>
      </w:r>
      <w:r w:rsidR="00C9324B" w:rsidRPr="00132BC2">
        <w:rPr>
          <w:rFonts w:cs="Tahoma"/>
          <w:spacing w:val="-4"/>
          <w:sz w:val="24"/>
          <w:szCs w:val="24"/>
        </w:rPr>
        <w:t>a por la cual se debe acusar</w:t>
      </w:r>
      <w:r w:rsidR="00617748" w:rsidRPr="00132BC2">
        <w:rPr>
          <w:rFonts w:cs="Tahoma"/>
          <w:spacing w:val="-4"/>
          <w:sz w:val="24"/>
          <w:szCs w:val="24"/>
        </w:rPr>
        <w:t xml:space="preserve"> al señor </w:t>
      </w:r>
      <w:proofErr w:type="spellStart"/>
      <w:r w:rsidR="00133815">
        <w:rPr>
          <w:rFonts w:cs="Tahoma"/>
          <w:b/>
          <w:spacing w:val="-4"/>
          <w:sz w:val="24"/>
          <w:szCs w:val="24"/>
        </w:rPr>
        <w:t>JACR</w:t>
      </w:r>
      <w:proofErr w:type="spellEnd"/>
      <w:r w:rsidR="00617748" w:rsidRPr="00132BC2">
        <w:rPr>
          <w:rFonts w:cs="Tahoma"/>
          <w:spacing w:val="-4"/>
          <w:sz w:val="24"/>
          <w:szCs w:val="24"/>
        </w:rPr>
        <w:t xml:space="preserve"> es la de lesiones personales agravadas, por ser la víctima un servidor público,</w:t>
      </w:r>
      <w:r w:rsidR="00A01C0D" w:rsidRPr="00132BC2">
        <w:rPr>
          <w:rFonts w:cs="Tahoma"/>
          <w:spacing w:val="-4"/>
          <w:sz w:val="24"/>
          <w:szCs w:val="24"/>
        </w:rPr>
        <w:t xml:space="preserve"> y</w:t>
      </w:r>
      <w:r w:rsidR="00C9324B" w:rsidRPr="00132BC2">
        <w:rPr>
          <w:rFonts w:cs="Tahoma"/>
          <w:spacing w:val="-4"/>
          <w:sz w:val="24"/>
          <w:szCs w:val="24"/>
        </w:rPr>
        <w:t>,</w:t>
      </w:r>
      <w:r w:rsidR="00A01C0D" w:rsidRPr="00132BC2">
        <w:rPr>
          <w:rFonts w:cs="Tahoma"/>
          <w:spacing w:val="-4"/>
          <w:sz w:val="24"/>
          <w:szCs w:val="24"/>
        </w:rPr>
        <w:t xml:space="preserve"> en consecuencia</w:t>
      </w:r>
      <w:r w:rsidR="00C9324B" w:rsidRPr="00132BC2">
        <w:rPr>
          <w:rFonts w:cs="Tahoma"/>
          <w:spacing w:val="-4"/>
          <w:sz w:val="24"/>
          <w:szCs w:val="24"/>
        </w:rPr>
        <w:t>,</w:t>
      </w:r>
      <w:r w:rsidR="00A01C0D" w:rsidRPr="00132BC2">
        <w:rPr>
          <w:rFonts w:cs="Tahoma"/>
          <w:spacing w:val="-4"/>
          <w:sz w:val="24"/>
          <w:szCs w:val="24"/>
        </w:rPr>
        <w:t xml:space="preserve"> pidió que la actuación se </w:t>
      </w:r>
      <w:r w:rsidR="00C9324B" w:rsidRPr="00132BC2">
        <w:rPr>
          <w:rFonts w:cs="Tahoma"/>
          <w:spacing w:val="-4"/>
          <w:sz w:val="24"/>
          <w:szCs w:val="24"/>
        </w:rPr>
        <w:t>enviara por competencia</w:t>
      </w:r>
      <w:r w:rsidR="00A01C0D" w:rsidRPr="00132BC2">
        <w:rPr>
          <w:rFonts w:cs="Tahoma"/>
          <w:spacing w:val="-4"/>
          <w:sz w:val="24"/>
          <w:szCs w:val="24"/>
        </w:rPr>
        <w:t xml:space="preserve"> ante los Juzgados Penales del Circuito Especializados, sin que frente a tal petición existiera oposición alguna por parte de la defensa y del representante de la sociedad.</w:t>
      </w:r>
    </w:p>
    <w:p w:rsidR="00A01C0D" w:rsidRPr="00132BC2" w:rsidRDefault="00A01C0D" w:rsidP="00DD4BFE">
      <w:pPr>
        <w:spacing w:line="288" w:lineRule="auto"/>
        <w:rPr>
          <w:rFonts w:cs="Tahoma"/>
          <w:spacing w:val="-4"/>
          <w:sz w:val="24"/>
          <w:szCs w:val="24"/>
        </w:rPr>
      </w:pPr>
    </w:p>
    <w:p w:rsidR="00065666" w:rsidRPr="00132BC2" w:rsidRDefault="00A01C0D" w:rsidP="00DD4BFE">
      <w:pPr>
        <w:spacing w:line="288" w:lineRule="auto"/>
        <w:rPr>
          <w:rFonts w:cs="Tahoma"/>
          <w:spacing w:val="-4"/>
          <w:sz w:val="24"/>
          <w:szCs w:val="24"/>
        </w:rPr>
      </w:pPr>
      <w:r w:rsidRPr="00132BC2">
        <w:rPr>
          <w:rFonts w:cs="Tahoma"/>
          <w:spacing w:val="-4"/>
          <w:sz w:val="24"/>
          <w:szCs w:val="24"/>
        </w:rPr>
        <w:t xml:space="preserve">Por tal motivo, el funcionario se declaró incompetente para continuar con el conocimiento de </w:t>
      </w:r>
      <w:r w:rsidR="00B8375D" w:rsidRPr="00132BC2">
        <w:rPr>
          <w:rFonts w:cs="Tahoma"/>
          <w:spacing w:val="-4"/>
          <w:sz w:val="24"/>
          <w:szCs w:val="24"/>
        </w:rPr>
        <w:t>dicho trámite</w:t>
      </w:r>
      <w:r w:rsidRPr="00132BC2">
        <w:rPr>
          <w:rFonts w:cs="Tahoma"/>
          <w:spacing w:val="-4"/>
          <w:sz w:val="24"/>
          <w:szCs w:val="24"/>
        </w:rPr>
        <w:t xml:space="preserve">, acorde con lo reglado </w:t>
      </w:r>
      <w:r w:rsidR="00C9324B" w:rsidRPr="00132BC2">
        <w:rPr>
          <w:rFonts w:cs="Tahoma"/>
          <w:spacing w:val="-4"/>
          <w:sz w:val="24"/>
          <w:szCs w:val="24"/>
        </w:rPr>
        <w:t>en el numeral 3º, artículo 35 CPP</w:t>
      </w:r>
      <w:r w:rsidRPr="00132BC2">
        <w:rPr>
          <w:rFonts w:cs="Tahoma"/>
          <w:spacing w:val="-4"/>
          <w:sz w:val="24"/>
          <w:szCs w:val="24"/>
        </w:rPr>
        <w:t xml:space="preserve">, al </w:t>
      </w:r>
      <w:r w:rsidR="008525C3" w:rsidRPr="00132BC2">
        <w:rPr>
          <w:rFonts w:cs="Tahoma"/>
          <w:spacing w:val="-4"/>
          <w:sz w:val="24"/>
          <w:szCs w:val="24"/>
        </w:rPr>
        <w:t xml:space="preserve">estimar </w:t>
      </w:r>
      <w:r w:rsidRPr="00132BC2">
        <w:rPr>
          <w:rFonts w:cs="Tahoma"/>
          <w:spacing w:val="-4"/>
          <w:sz w:val="24"/>
          <w:szCs w:val="24"/>
        </w:rPr>
        <w:t xml:space="preserve">que en efecto la competencia radica en los Juzgados Penales del Circuito Especializados, y </w:t>
      </w:r>
      <w:r w:rsidR="00C9324B" w:rsidRPr="00132BC2">
        <w:rPr>
          <w:rFonts w:cs="Tahoma"/>
          <w:spacing w:val="-4"/>
          <w:sz w:val="24"/>
          <w:szCs w:val="24"/>
        </w:rPr>
        <w:t>de conformidad con</w:t>
      </w:r>
      <w:r w:rsidRPr="00132BC2">
        <w:rPr>
          <w:rFonts w:cs="Tahoma"/>
          <w:spacing w:val="-4"/>
          <w:sz w:val="24"/>
          <w:szCs w:val="24"/>
        </w:rPr>
        <w:t xml:space="preserve"> lo señalado en el canon 54 ídem</w:t>
      </w:r>
      <w:r w:rsidR="00DF1BE3" w:rsidRPr="00132BC2">
        <w:rPr>
          <w:rFonts w:cs="Tahoma"/>
          <w:spacing w:val="-4"/>
          <w:sz w:val="24"/>
          <w:szCs w:val="24"/>
        </w:rPr>
        <w:t xml:space="preserve"> </w:t>
      </w:r>
      <w:r w:rsidR="008525C3" w:rsidRPr="00132BC2">
        <w:rPr>
          <w:rFonts w:cs="Tahoma"/>
          <w:spacing w:val="-4"/>
          <w:sz w:val="24"/>
          <w:szCs w:val="24"/>
        </w:rPr>
        <w:t xml:space="preserve">ordenó </w:t>
      </w:r>
      <w:r w:rsidR="00DF1BE3" w:rsidRPr="00132BC2">
        <w:rPr>
          <w:rFonts w:cs="Tahoma"/>
          <w:spacing w:val="-4"/>
          <w:sz w:val="24"/>
          <w:szCs w:val="24"/>
        </w:rPr>
        <w:t>la</w:t>
      </w:r>
      <w:r w:rsidR="00065666" w:rsidRPr="00132BC2">
        <w:rPr>
          <w:rFonts w:cs="Tahoma"/>
          <w:spacing w:val="-4"/>
          <w:sz w:val="24"/>
          <w:szCs w:val="24"/>
        </w:rPr>
        <w:t xml:space="preserve"> remisión</w:t>
      </w:r>
      <w:r w:rsidR="00DF1BE3" w:rsidRPr="00132BC2">
        <w:rPr>
          <w:rFonts w:cs="Tahoma"/>
          <w:spacing w:val="-4"/>
          <w:sz w:val="24"/>
          <w:szCs w:val="24"/>
        </w:rPr>
        <w:t xml:space="preserve"> del expediente</w:t>
      </w:r>
      <w:r w:rsidR="00466D5F" w:rsidRPr="00132BC2">
        <w:rPr>
          <w:rFonts w:cs="Tahoma"/>
          <w:spacing w:val="-4"/>
          <w:sz w:val="24"/>
          <w:szCs w:val="24"/>
        </w:rPr>
        <w:t xml:space="preserve"> a </w:t>
      </w:r>
      <w:r w:rsidRPr="00132BC2">
        <w:rPr>
          <w:rFonts w:cs="Tahoma"/>
          <w:spacing w:val="-4"/>
          <w:sz w:val="24"/>
          <w:szCs w:val="24"/>
        </w:rPr>
        <w:t>esta Colegiatura.</w:t>
      </w:r>
    </w:p>
    <w:p w:rsidR="00065666" w:rsidRPr="00132BC2" w:rsidRDefault="00065666" w:rsidP="00DD4BFE">
      <w:pPr>
        <w:spacing w:line="288" w:lineRule="auto"/>
        <w:rPr>
          <w:rFonts w:cs="Tahoma"/>
          <w:spacing w:val="-4"/>
          <w:sz w:val="24"/>
          <w:szCs w:val="24"/>
        </w:rPr>
      </w:pPr>
    </w:p>
    <w:p w:rsidR="00065666" w:rsidRPr="00132BC2" w:rsidRDefault="00065666" w:rsidP="00DD4BFE">
      <w:pPr>
        <w:spacing w:line="288" w:lineRule="auto"/>
        <w:rPr>
          <w:rFonts w:cs="Tahoma"/>
          <w:spacing w:val="-4"/>
          <w:sz w:val="24"/>
          <w:szCs w:val="24"/>
        </w:rPr>
      </w:pPr>
      <w:r w:rsidRPr="00132BC2">
        <w:rPr>
          <w:rStyle w:val="Algerian"/>
          <w:rFonts w:ascii="Tahoma" w:eastAsia="Tahoma" w:hAnsi="Tahoma" w:cs="Tahoma"/>
          <w:spacing w:val="-4"/>
          <w:sz w:val="24"/>
          <w:szCs w:val="24"/>
        </w:rPr>
        <w:t>3.- CONSIDERACIONES</w:t>
      </w:r>
    </w:p>
    <w:p w:rsidR="00065666" w:rsidRPr="00132BC2" w:rsidRDefault="00065666" w:rsidP="00DD4BFE">
      <w:pPr>
        <w:spacing w:line="288" w:lineRule="auto"/>
        <w:rPr>
          <w:rFonts w:cs="Tahoma"/>
          <w:spacing w:val="-4"/>
          <w:sz w:val="24"/>
          <w:szCs w:val="24"/>
        </w:rPr>
      </w:pPr>
    </w:p>
    <w:p w:rsidR="00065666" w:rsidRDefault="00C83E43" w:rsidP="00DD4BFE">
      <w:pPr>
        <w:spacing w:line="288" w:lineRule="auto"/>
        <w:rPr>
          <w:rFonts w:cs="Tahoma"/>
          <w:spacing w:val="-4"/>
          <w:sz w:val="24"/>
          <w:szCs w:val="24"/>
        </w:rPr>
      </w:pPr>
      <w:r w:rsidRPr="00132BC2">
        <w:rPr>
          <w:rFonts w:cs="Tahoma"/>
          <w:spacing w:val="-4"/>
          <w:sz w:val="24"/>
          <w:szCs w:val="24"/>
        </w:rPr>
        <w:t>L</w:t>
      </w:r>
      <w:r w:rsidR="00065666" w:rsidRPr="00132BC2">
        <w:rPr>
          <w:rFonts w:cs="Tahoma"/>
          <w:spacing w:val="-4"/>
          <w:sz w:val="24"/>
          <w:szCs w:val="24"/>
        </w:rPr>
        <w:t xml:space="preserve">a definición de competencia es el mecanismo previsto </w:t>
      </w:r>
      <w:r w:rsidR="00DF1BE3" w:rsidRPr="00132BC2">
        <w:rPr>
          <w:rFonts w:cs="Tahoma"/>
          <w:spacing w:val="-4"/>
          <w:sz w:val="24"/>
          <w:szCs w:val="24"/>
        </w:rPr>
        <w:t>por la ley</w:t>
      </w:r>
      <w:r w:rsidR="00065666" w:rsidRPr="00132BC2">
        <w:rPr>
          <w:rFonts w:cs="Tahoma"/>
          <w:spacing w:val="-4"/>
          <w:sz w:val="24"/>
          <w:szCs w:val="24"/>
        </w:rPr>
        <w:t xml:space="preserve"> para establecer cuál juez o magistrado es el encargado de </w:t>
      </w:r>
      <w:r w:rsidR="00AF433A" w:rsidRPr="00132BC2">
        <w:rPr>
          <w:rFonts w:cs="Tahoma"/>
          <w:spacing w:val="-4"/>
          <w:sz w:val="24"/>
          <w:szCs w:val="24"/>
        </w:rPr>
        <w:t xml:space="preserve">conocer </w:t>
      </w:r>
      <w:r w:rsidR="00065666" w:rsidRPr="00132BC2">
        <w:rPr>
          <w:rFonts w:cs="Tahoma"/>
          <w:spacing w:val="-4"/>
          <w:sz w:val="24"/>
          <w:szCs w:val="24"/>
        </w:rPr>
        <w:t>un determinado asunto</w:t>
      </w:r>
      <w:r w:rsidR="00065666" w:rsidRPr="00132BC2">
        <w:rPr>
          <w:rFonts w:cs="Tahoma"/>
          <w:spacing w:val="-4"/>
          <w:sz w:val="24"/>
          <w:szCs w:val="24"/>
          <w:lang w:val="es-CO"/>
        </w:rPr>
        <w:t xml:space="preserve">, y de conformidad con lo reglado en los artículos 54 y </w:t>
      </w:r>
      <w:r w:rsidR="00065666" w:rsidRPr="00132BC2">
        <w:rPr>
          <w:rFonts w:cs="Tahoma"/>
          <w:spacing w:val="-4"/>
          <w:sz w:val="24"/>
          <w:szCs w:val="24"/>
        </w:rPr>
        <w:t>341 CPP, el mismo puede surgir a iniciativa: (i) del propio funcionario judicial cuando considera que carece de competencia para asumir el conocimiento de una actuación, o (ii) de las partes (impug</w:t>
      </w:r>
      <w:r w:rsidRPr="00132BC2">
        <w:rPr>
          <w:rFonts w:cs="Tahoma"/>
          <w:spacing w:val="-4"/>
          <w:sz w:val="24"/>
          <w:szCs w:val="24"/>
        </w:rPr>
        <w:t>nación de competencia)</w:t>
      </w:r>
      <w:r w:rsidR="00065666" w:rsidRPr="00132BC2">
        <w:rPr>
          <w:rFonts w:cs="Tahoma"/>
          <w:spacing w:val="-4"/>
          <w:sz w:val="24"/>
          <w:szCs w:val="24"/>
        </w:rPr>
        <w:t xml:space="preserve"> si ésta</w:t>
      </w:r>
      <w:r w:rsidRPr="00132BC2">
        <w:rPr>
          <w:rFonts w:cs="Tahoma"/>
          <w:spacing w:val="-4"/>
          <w:sz w:val="24"/>
          <w:szCs w:val="24"/>
        </w:rPr>
        <w:t>s presentan inconformidad en tal</w:t>
      </w:r>
      <w:r w:rsidR="00CE07B6">
        <w:rPr>
          <w:rFonts w:cs="Tahoma"/>
          <w:spacing w:val="-4"/>
          <w:sz w:val="24"/>
          <w:szCs w:val="24"/>
        </w:rPr>
        <w:t xml:space="preserve"> sentido.</w:t>
      </w:r>
    </w:p>
    <w:p w:rsidR="00CE07B6" w:rsidRPr="00132BC2" w:rsidRDefault="00CE07B6" w:rsidP="00DD4BFE">
      <w:pPr>
        <w:spacing w:line="288" w:lineRule="auto"/>
        <w:rPr>
          <w:rFonts w:cs="Tahoma"/>
          <w:spacing w:val="-4"/>
          <w:sz w:val="24"/>
          <w:szCs w:val="24"/>
        </w:rPr>
      </w:pPr>
    </w:p>
    <w:p w:rsidR="00065666" w:rsidRPr="00132BC2" w:rsidRDefault="00065666" w:rsidP="00DD4BFE">
      <w:pPr>
        <w:spacing w:line="288" w:lineRule="auto"/>
        <w:rPr>
          <w:rFonts w:cs="Tahoma"/>
          <w:spacing w:val="-4"/>
          <w:sz w:val="24"/>
          <w:szCs w:val="24"/>
        </w:rPr>
      </w:pPr>
      <w:r w:rsidRPr="00132BC2">
        <w:rPr>
          <w:rFonts w:cs="Tahoma"/>
          <w:spacing w:val="-4"/>
          <w:sz w:val="24"/>
          <w:szCs w:val="24"/>
        </w:rPr>
        <w:t xml:space="preserve">De tiempo atrás, y con fundamento en lo reglado en el canon 54 aludido, una vez el funcionario </w:t>
      </w:r>
      <w:r w:rsidR="008525C3" w:rsidRPr="00132BC2">
        <w:rPr>
          <w:rFonts w:cs="Tahoma"/>
          <w:spacing w:val="-4"/>
          <w:sz w:val="24"/>
          <w:szCs w:val="24"/>
        </w:rPr>
        <w:t xml:space="preserve">advierte </w:t>
      </w:r>
      <w:r w:rsidR="00C9324B" w:rsidRPr="00132BC2">
        <w:rPr>
          <w:rFonts w:cs="Tahoma"/>
          <w:spacing w:val="-4"/>
          <w:sz w:val="24"/>
          <w:szCs w:val="24"/>
        </w:rPr>
        <w:t>que no es competente para asumir la causa, o esta hubiere</w:t>
      </w:r>
      <w:r w:rsidR="00206849" w:rsidRPr="00132BC2">
        <w:rPr>
          <w:rFonts w:cs="Tahoma"/>
          <w:spacing w:val="-4"/>
          <w:sz w:val="24"/>
          <w:szCs w:val="24"/>
        </w:rPr>
        <w:t xml:space="preserve"> sido </w:t>
      </w:r>
      <w:r w:rsidR="00BD71CD" w:rsidRPr="00132BC2">
        <w:rPr>
          <w:rFonts w:cs="Tahoma"/>
          <w:spacing w:val="-4"/>
          <w:sz w:val="24"/>
          <w:szCs w:val="24"/>
        </w:rPr>
        <w:lastRenderedPageBreak/>
        <w:t xml:space="preserve">impugnada </w:t>
      </w:r>
      <w:r w:rsidR="00C83E43" w:rsidRPr="00132BC2">
        <w:rPr>
          <w:rFonts w:cs="Tahoma"/>
          <w:spacing w:val="-4"/>
          <w:sz w:val="24"/>
          <w:szCs w:val="24"/>
        </w:rPr>
        <w:t xml:space="preserve">por alguna de las partes o </w:t>
      </w:r>
      <w:r w:rsidRPr="00132BC2">
        <w:rPr>
          <w:rFonts w:cs="Tahoma"/>
          <w:spacing w:val="-4"/>
          <w:sz w:val="24"/>
          <w:szCs w:val="24"/>
        </w:rPr>
        <w:t xml:space="preserve">intervinientes, la actuación </w:t>
      </w:r>
      <w:r w:rsidR="00206849" w:rsidRPr="00132BC2">
        <w:rPr>
          <w:rFonts w:cs="Tahoma"/>
          <w:spacing w:val="-4"/>
          <w:sz w:val="24"/>
          <w:szCs w:val="24"/>
        </w:rPr>
        <w:t xml:space="preserve">debía </w:t>
      </w:r>
      <w:r w:rsidRPr="00132BC2">
        <w:rPr>
          <w:rFonts w:cs="Tahoma"/>
          <w:spacing w:val="-4"/>
          <w:sz w:val="24"/>
          <w:szCs w:val="24"/>
        </w:rPr>
        <w:t>remit</w:t>
      </w:r>
      <w:r w:rsidR="00206849" w:rsidRPr="00132BC2">
        <w:rPr>
          <w:rFonts w:cs="Tahoma"/>
          <w:spacing w:val="-4"/>
          <w:sz w:val="24"/>
          <w:szCs w:val="24"/>
        </w:rPr>
        <w:t>irse</w:t>
      </w:r>
      <w:r w:rsidRPr="00132BC2">
        <w:rPr>
          <w:rFonts w:cs="Tahoma"/>
          <w:spacing w:val="-4"/>
          <w:sz w:val="24"/>
          <w:szCs w:val="24"/>
        </w:rPr>
        <w:t xml:space="preserve"> inmediatamente al </w:t>
      </w:r>
      <w:r w:rsidR="00C83E43" w:rsidRPr="00132BC2">
        <w:rPr>
          <w:rFonts w:cs="Tahoma"/>
          <w:spacing w:val="-4"/>
          <w:sz w:val="24"/>
          <w:szCs w:val="24"/>
        </w:rPr>
        <w:t>S</w:t>
      </w:r>
      <w:r w:rsidRPr="00132BC2">
        <w:rPr>
          <w:rFonts w:cs="Tahoma"/>
          <w:spacing w:val="-4"/>
          <w:sz w:val="24"/>
          <w:szCs w:val="24"/>
        </w:rPr>
        <w:t>up</w:t>
      </w:r>
      <w:r w:rsidR="00C83E43" w:rsidRPr="00132BC2">
        <w:rPr>
          <w:rFonts w:cs="Tahoma"/>
          <w:spacing w:val="-4"/>
          <w:sz w:val="24"/>
          <w:szCs w:val="24"/>
        </w:rPr>
        <w:t>erior para que estableciera quié</w:t>
      </w:r>
      <w:r w:rsidRPr="00132BC2">
        <w:rPr>
          <w:rFonts w:cs="Tahoma"/>
          <w:spacing w:val="-4"/>
          <w:sz w:val="24"/>
          <w:szCs w:val="24"/>
        </w:rPr>
        <w:t>n debía asumir el conocimiento del respectivo proc</w:t>
      </w:r>
      <w:r w:rsidR="00C83E43" w:rsidRPr="00132BC2">
        <w:rPr>
          <w:rFonts w:cs="Tahoma"/>
          <w:spacing w:val="-4"/>
          <w:sz w:val="24"/>
          <w:szCs w:val="24"/>
        </w:rPr>
        <w:t>eso, como de manera pacífica lo tenía</w:t>
      </w:r>
      <w:r w:rsidR="00DE02F2" w:rsidRPr="00132BC2">
        <w:rPr>
          <w:rFonts w:cs="Tahoma"/>
          <w:spacing w:val="-4"/>
          <w:sz w:val="24"/>
          <w:szCs w:val="24"/>
        </w:rPr>
        <w:t xml:space="preserve"> </w:t>
      </w:r>
      <w:r w:rsidRPr="00132BC2">
        <w:rPr>
          <w:rFonts w:cs="Tahoma"/>
          <w:spacing w:val="-4"/>
          <w:sz w:val="24"/>
          <w:szCs w:val="24"/>
        </w:rPr>
        <w:t>decantado la Sala de Casación Penal</w:t>
      </w:r>
      <w:r w:rsidRPr="00132BC2">
        <w:rPr>
          <w:rFonts w:cs="Tahoma"/>
          <w:spacing w:val="-4"/>
          <w:sz w:val="24"/>
          <w:szCs w:val="24"/>
          <w:vertAlign w:val="superscript"/>
        </w:rPr>
        <w:footnoteReference w:id="1"/>
      </w:r>
      <w:r w:rsidRPr="00132BC2">
        <w:rPr>
          <w:rFonts w:cs="Tahoma"/>
          <w:spacing w:val="-4"/>
          <w:sz w:val="24"/>
          <w:szCs w:val="24"/>
        </w:rPr>
        <w:t>.</w:t>
      </w:r>
    </w:p>
    <w:p w:rsidR="00065666" w:rsidRPr="00132BC2" w:rsidRDefault="00065666" w:rsidP="00DD4BFE">
      <w:pPr>
        <w:spacing w:line="288" w:lineRule="auto"/>
        <w:rPr>
          <w:rFonts w:cs="Tahoma"/>
          <w:spacing w:val="-4"/>
          <w:sz w:val="24"/>
          <w:szCs w:val="24"/>
        </w:rPr>
      </w:pPr>
    </w:p>
    <w:p w:rsidR="00C9324B" w:rsidRDefault="00065666" w:rsidP="00DD4BFE">
      <w:pPr>
        <w:spacing w:line="288" w:lineRule="auto"/>
        <w:rPr>
          <w:rFonts w:cs="Tahoma"/>
          <w:spacing w:val="-4"/>
          <w:sz w:val="24"/>
          <w:szCs w:val="24"/>
        </w:rPr>
      </w:pPr>
      <w:r w:rsidRPr="00132BC2">
        <w:rPr>
          <w:rFonts w:cs="Tahoma"/>
          <w:spacing w:val="-4"/>
          <w:sz w:val="24"/>
          <w:szCs w:val="24"/>
        </w:rPr>
        <w:t xml:space="preserve">No obstante, </w:t>
      </w:r>
      <w:r w:rsidR="009761AB" w:rsidRPr="00132BC2">
        <w:rPr>
          <w:rFonts w:cs="Tahoma"/>
          <w:spacing w:val="-4"/>
          <w:sz w:val="24"/>
          <w:szCs w:val="24"/>
        </w:rPr>
        <w:t xml:space="preserve">debe indicarse que </w:t>
      </w:r>
      <w:r w:rsidRPr="00132BC2">
        <w:rPr>
          <w:rFonts w:cs="Tahoma"/>
          <w:spacing w:val="-4"/>
          <w:sz w:val="24"/>
          <w:szCs w:val="24"/>
        </w:rPr>
        <w:t>a la hora de ahora, la jurisprudencia de esa Alta Corporación replanteó la postura que al respecto se tenía</w:t>
      </w:r>
      <w:r w:rsidR="00C83E43" w:rsidRPr="00132BC2">
        <w:rPr>
          <w:rFonts w:cs="Tahoma"/>
          <w:spacing w:val="-4"/>
          <w:sz w:val="24"/>
          <w:szCs w:val="24"/>
        </w:rPr>
        <w:t xml:space="preserve">, y en su lugar sostuvo, con fundamento en el principio de celeridad y economía procesal, </w:t>
      </w:r>
      <w:r w:rsidRPr="00132BC2">
        <w:rPr>
          <w:rFonts w:cs="Tahoma"/>
          <w:spacing w:val="-4"/>
          <w:sz w:val="24"/>
          <w:szCs w:val="24"/>
        </w:rPr>
        <w:t xml:space="preserve">que si bien para adelantar el trámite de impugnación de competencia se necesitaba la existencia de una controversia o debate, en los casos donde se </w:t>
      </w:r>
      <w:r w:rsidR="00BD71CD" w:rsidRPr="00132BC2">
        <w:rPr>
          <w:rFonts w:cs="Tahoma"/>
          <w:spacing w:val="-4"/>
          <w:sz w:val="24"/>
          <w:szCs w:val="24"/>
        </w:rPr>
        <w:t xml:space="preserve">establece </w:t>
      </w:r>
      <w:r w:rsidRPr="00132BC2">
        <w:rPr>
          <w:rFonts w:cs="Tahoma"/>
          <w:spacing w:val="-4"/>
          <w:sz w:val="24"/>
          <w:szCs w:val="24"/>
        </w:rPr>
        <w:t xml:space="preserve">con claridad </w:t>
      </w:r>
      <w:r w:rsidR="00C83E43" w:rsidRPr="00132BC2">
        <w:rPr>
          <w:rFonts w:cs="Tahoma"/>
          <w:spacing w:val="-4"/>
          <w:sz w:val="24"/>
          <w:szCs w:val="24"/>
        </w:rPr>
        <w:t xml:space="preserve">objetiva </w:t>
      </w:r>
      <w:r w:rsidRPr="00132BC2">
        <w:rPr>
          <w:rFonts w:cs="Tahoma"/>
          <w:spacing w:val="-4"/>
          <w:sz w:val="24"/>
          <w:szCs w:val="24"/>
        </w:rPr>
        <w:t xml:space="preserve">que </w:t>
      </w:r>
      <w:r w:rsidR="00C83E43" w:rsidRPr="00132BC2">
        <w:rPr>
          <w:rFonts w:cs="Tahoma"/>
          <w:spacing w:val="-4"/>
          <w:sz w:val="24"/>
          <w:szCs w:val="24"/>
        </w:rPr>
        <w:t>del asunto debe conocer otra autoridad judicial</w:t>
      </w:r>
      <w:r w:rsidRPr="00132BC2">
        <w:rPr>
          <w:rFonts w:cs="Tahoma"/>
          <w:spacing w:val="-4"/>
          <w:sz w:val="24"/>
          <w:szCs w:val="24"/>
        </w:rPr>
        <w:t xml:space="preserve">, </w:t>
      </w:r>
      <w:r w:rsidR="00C83E43" w:rsidRPr="00132BC2">
        <w:rPr>
          <w:rFonts w:cs="Tahoma"/>
          <w:spacing w:val="-4"/>
          <w:sz w:val="24"/>
          <w:szCs w:val="24"/>
        </w:rPr>
        <w:t xml:space="preserve">NO SE HACE NECESARIO </w:t>
      </w:r>
      <w:r w:rsidRPr="00132BC2">
        <w:rPr>
          <w:rFonts w:cs="Tahoma"/>
          <w:spacing w:val="-4"/>
          <w:sz w:val="24"/>
          <w:szCs w:val="24"/>
        </w:rPr>
        <w:t>adelantar el incidente de definición de competenc</w:t>
      </w:r>
      <w:r w:rsidR="00CE07B6">
        <w:rPr>
          <w:rFonts w:cs="Tahoma"/>
          <w:spacing w:val="-4"/>
          <w:sz w:val="24"/>
          <w:szCs w:val="24"/>
        </w:rPr>
        <w:t>ia.</w:t>
      </w:r>
    </w:p>
    <w:p w:rsidR="00CE07B6" w:rsidRPr="00132BC2" w:rsidRDefault="00CE07B6" w:rsidP="00DD4BFE">
      <w:pPr>
        <w:spacing w:line="288" w:lineRule="auto"/>
        <w:rPr>
          <w:rFonts w:cs="Tahoma"/>
          <w:spacing w:val="-4"/>
          <w:sz w:val="24"/>
          <w:szCs w:val="24"/>
        </w:rPr>
      </w:pPr>
    </w:p>
    <w:p w:rsidR="00065666" w:rsidRPr="00132BC2" w:rsidRDefault="00C9324B" w:rsidP="00DD4BFE">
      <w:pPr>
        <w:spacing w:line="288" w:lineRule="auto"/>
        <w:rPr>
          <w:rFonts w:cs="Tahoma"/>
          <w:spacing w:val="-4"/>
          <w:sz w:val="24"/>
          <w:szCs w:val="24"/>
        </w:rPr>
      </w:pPr>
      <w:r w:rsidRPr="00132BC2">
        <w:rPr>
          <w:rFonts w:cs="Tahoma"/>
          <w:spacing w:val="-4"/>
          <w:sz w:val="24"/>
          <w:szCs w:val="24"/>
        </w:rPr>
        <w:t xml:space="preserve">Acerca de ese singular cambio de postura, se puede consultar </w:t>
      </w:r>
      <w:r w:rsidR="00424428" w:rsidRPr="00132BC2">
        <w:rPr>
          <w:rFonts w:cs="Tahoma"/>
          <w:spacing w:val="-4"/>
          <w:sz w:val="24"/>
          <w:szCs w:val="24"/>
        </w:rPr>
        <w:t xml:space="preserve">CSJ AP, 17 jul. 2019, rad. 55616, </w:t>
      </w:r>
      <w:r w:rsidRPr="00132BC2">
        <w:rPr>
          <w:rFonts w:cs="Tahoma"/>
          <w:spacing w:val="-4"/>
          <w:sz w:val="24"/>
          <w:szCs w:val="24"/>
        </w:rPr>
        <w:t>en donde textualmente se</w:t>
      </w:r>
      <w:r w:rsidR="00065666" w:rsidRPr="00132BC2">
        <w:rPr>
          <w:rFonts w:cs="Tahoma"/>
          <w:spacing w:val="-4"/>
          <w:sz w:val="24"/>
          <w:szCs w:val="24"/>
        </w:rPr>
        <w:t xml:space="preserve"> indicó:</w:t>
      </w:r>
    </w:p>
    <w:p w:rsidR="00065666" w:rsidRPr="00132BC2" w:rsidRDefault="0029104F" w:rsidP="00DD4BFE">
      <w:pPr>
        <w:tabs>
          <w:tab w:val="left" w:pos="5625"/>
        </w:tabs>
        <w:spacing w:line="288" w:lineRule="auto"/>
        <w:rPr>
          <w:rFonts w:cs="Tahoma"/>
          <w:spacing w:val="-4"/>
          <w:sz w:val="24"/>
          <w:szCs w:val="24"/>
        </w:rPr>
      </w:pPr>
      <w:r w:rsidRPr="00132BC2">
        <w:rPr>
          <w:rFonts w:cs="Tahoma"/>
          <w:spacing w:val="-4"/>
          <w:sz w:val="24"/>
          <w:szCs w:val="24"/>
        </w:rPr>
        <w:tab/>
      </w:r>
    </w:p>
    <w:p w:rsidR="00065666" w:rsidRPr="00CE07B6" w:rsidRDefault="00065666" w:rsidP="00DD4BFE">
      <w:pPr>
        <w:spacing w:line="240" w:lineRule="auto"/>
        <w:ind w:left="426" w:right="392"/>
        <w:rPr>
          <w:rFonts w:cs="Tahoma"/>
          <w:iCs/>
          <w:spacing w:val="-4"/>
          <w:sz w:val="22"/>
          <w:szCs w:val="24"/>
        </w:rPr>
      </w:pPr>
      <w:bookmarkStart w:id="0" w:name="_GoBack"/>
      <w:r w:rsidRPr="00CE07B6">
        <w:rPr>
          <w:rFonts w:cs="Tahoma"/>
          <w:spacing w:val="-4"/>
          <w:sz w:val="22"/>
          <w:szCs w:val="24"/>
        </w:rPr>
        <w:t xml:space="preserve">”Por consiguiente, siendo esas las acepciones del término en comento, considera la Sala que para la habilitación del trámite de </w:t>
      </w:r>
      <w:r w:rsidRPr="00CE07B6">
        <w:rPr>
          <w:rFonts w:cs="Tahoma"/>
          <w:i/>
          <w:spacing w:val="-4"/>
          <w:sz w:val="22"/>
          <w:szCs w:val="24"/>
        </w:rPr>
        <w:t xml:space="preserve">impugnación de competencia </w:t>
      </w:r>
      <w:r w:rsidRPr="00CE07B6">
        <w:rPr>
          <w:rFonts w:cs="Tahoma"/>
          <w:iCs/>
          <w:spacing w:val="-4"/>
          <w:sz w:val="22"/>
          <w:szCs w:val="24"/>
        </w:rPr>
        <w:t xml:space="preserve">se requiere que </w:t>
      </w:r>
      <w:r w:rsidRPr="00CE07B6">
        <w:rPr>
          <w:rFonts w:cs="Tahoma"/>
          <w:spacing w:val="-4"/>
          <w:sz w:val="22"/>
          <w:szCs w:val="24"/>
        </w:rPr>
        <w:t>exista una controversia o debate en torno a dicha temática.</w:t>
      </w:r>
    </w:p>
    <w:p w:rsidR="00065666" w:rsidRPr="00CE07B6" w:rsidRDefault="00065666" w:rsidP="00DD4BFE">
      <w:pPr>
        <w:spacing w:line="240" w:lineRule="auto"/>
        <w:ind w:left="426" w:right="392"/>
        <w:rPr>
          <w:rFonts w:cs="Tahoma"/>
          <w:spacing w:val="-4"/>
          <w:sz w:val="22"/>
          <w:szCs w:val="24"/>
        </w:rPr>
      </w:pPr>
    </w:p>
    <w:p w:rsidR="00065666" w:rsidRPr="00CE07B6" w:rsidRDefault="00065666" w:rsidP="00DD4BFE">
      <w:pPr>
        <w:spacing w:line="240" w:lineRule="auto"/>
        <w:ind w:left="426" w:right="392"/>
        <w:rPr>
          <w:rFonts w:cs="Tahoma"/>
          <w:spacing w:val="-4"/>
          <w:sz w:val="22"/>
          <w:szCs w:val="24"/>
        </w:rPr>
      </w:pPr>
      <w:r w:rsidRPr="00CE07B6">
        <w:rPr>
          <w:rFonts w:cs="Tahoma"/>
          <w:spacing w:val="-4"/>
          <w:sz w:val="22"/>
          <w:szCs w:val="24"/>
        </w:rPr>
        <w:t xml:space="preserve">Resulta del todo necesario que entre el juez y las partes e intervinientes se suscite una disputa acerca del funcionario que debe asumir el conocimiento de la actuación. Ello, porque como sucedió en el presente asunto, </w:t>
      </w:r>
      <w:r w:rsidRPr="00CE07B6">
        <w:rPr>
          <w:rFonts w:cs="Tahoma"/>
          <w:b/>
          <w:spacing w:val="-4"/>
          <w:sz w:val="22"/>
          <w:szCs w:val="24"/>
        </w:rPr>
        <w:t xml:space="preserve">en aquellos casos donde se visualiza con la mayor responsabilidad jurídica, objetividad y argumentación que la competencia recae en otro juez o magistrado y ninguna de las partes se opone o discute esa apreciación, </w:t>
      </w:r>
      <w:r w:rsidRPr="00CE07B6">
        <w:rPr>
          <w:rFonts w:cs="Tahoma"/>
          <w:b/>
          <w:spacing w:val="-4"/>
          <w:sz w:val="22"/>
          <w:szCs w:val="24"/>
          <w:u w:val="single"/>
        </w:rPr>
        <w:t>resulta innecesario y dilatorio del proceso penal dar curso a un incidente de definición de competencia</w:t>
      </w:r>
      <w:r w:rsidRPr="00CE07B6">
        <w:rPr>
          <w:rFonts w:cs="Tahoma"/>
          <w:spacing w:val="-4"/>
          <w:sz w:val="22"/>
          <w:szCs w:val="24"/>
        </w:rPr>
        <w:t xml:space="preserve">. </w:t>
      </w:r>
    </w:p>
    <w:p w:rsidR="00065666" w:rsidRPr="00CE07B6" w:rsidRDefault="00065666" w:rsidP="00DD4BFE">
      <w:pPr>
        <w:spacing w:line="240" w:lineRule="auto"/>
        <w:ind w:left="426" w:right="392"/>
        <w:rPr>
          <w:rFonts w:cs="Tahoma"/>
          <w:spacing w:val="-4"/>
          <w:sz w:val="22"/>
          <w:szCs w:val="24"/>
        </w:rPr>
      </w:pPr>
    </w:p>
    <w:p w:rsidR="00065666" w:rsidRPr="00CE07B6" w:rsidRDefault="00065666" w:rsidP="00DD4BFE">
      <w:pPr>
        <w:spacing w:line="240" w:lineRule="auto"/>
        <w:ind w:left="426" w:right="392"/>
        <w:rPr>
          <w:rFonts w:cs="Tahoma"/>
          <w:spacing w:val="-4"/>
          <w:sz w:val="22"/>
          <w:szCs w:val="24"/>
        </w:rPr>
      </w:pPr>
      <w:r w:rsidRPr="00CE07B6">
        <w:rPr>
          <w:rFonts w:cs="Tahoma"/>
          <w:spacing w:val="-4"/>
          <w:sz w:val="22"/>
          <w:szCs w:val="24"/>
        </w:rPr>
        <w:t xml:space="preserve">Para la Corte, entonces, </w:t>
      </w:r>
      <w:r w:rsidRPr="00CE07B6">
        <w:rPr>
          <w:rFonts w:cs="Tahoma"/>
          <w:b/>
          <w:spacing w:val="-4"/>
          <w:sz w:val="22"/>
          <w:szCs w:val="24"/>
        </w:rPr>
        <w:t xml:space="preserve">advertida la falta de competencia del juez de conocimiento y sin que ello genere un mínimo de reparo por los sujetos procesales -a quienes, conviene precisar, se les debe correr traslado de la propuesta-, </w:t>
      </w:r>
      <w:r w:rsidRPr="00CE07B6">
        <w:rPr>
          <w:rFonts w:cs="Tahoma"/>
          <w:b/>
          <w:spacing w:val="-4"/>
          <w:sz w:val="22"/>
          <w:szCs w:val="24"/>
          <w:u w:val="single"/>
        </w:rPr>
        <w:t>le corresponde al titular del despacho enviar inmediatamente la actuación al funcionario que considera es el facultado para conocer el asunto</w:t>
      </w:r>
      <w:r w:rsidRPr="00CE07B6">
        <w:rPr>
          <w:rFonts w:cs="Tahoma"/>
          <w:b/>
          <w:spacing w:val="-4"/>
          <w:sz w:val="22"/>
          <w:szCs w:val="24"/>
        </w:rPr>
        <w:t xml:space="preserve">. </w:t>
      </w:r>
      <w:r w:rsidRPr="00CE07B6">
        <w:rPr>
          <w:rFonts w:cs="Tahoma"/>
          <w:b/>
          <w:spacing w:val="-4"/>
          <w:sz w:val="22"/>
          <w:szCs w:val="24"/>
          <w:u w:val="single"/>
        </w:rPr>
        <w:t>Éste, en caso de hallar fundada la manifestación de incompetencia, asumirá el trámite del proceso remitido. De lo contrario, rechazará su conocimiento de manera motivada y enviará las diligencias a la autoridad llamada a dirimir la cuestión</w:t>
      </w:r>
      <w:r w:rsidRPr="00CE07B6">
        <w:rPr>
          <w:rFonts w:cs="Tahoma"/>
          <w:spacing w:val="-4"/>
          <w:sz w:val="22"/>
          <w:szCs w:val="24"/>
        </w:rPr>
        <w:t>”.</w:t>
      </w:r>
      <w:r w:rsidR="0091381A" w:rsidRPr="00CE07B6">
        <w:rPr>
          <w:rFonts w:cs="Tahoma"/>
          <w:spacing w:val="-4"/>
          <w:sz w:val="22"/>
          <w:szCs w:val="24"/>
        </w:rPr>
        <w:t xml:space="preserve"> -negrillas </w:t>
      </w:r>
      <w:r w:rsidR="00742FCE" w:rsidRPr="00CE07B6">
        <w:rPr>
          <w:rFonts w:cs="Tahoma"/>
          <w:spacing w:val="-4"/>
          <w:sz w:val="22"/>
          <w:szCs w:val="24"/>
        </w:rPr>
        <w:t xml:space="preserve">y subrayas </w:t>
      </w:r>
      <w:r w:rsidR="00BC5FE1" w:rsidRPr="00CE07B6">
        <w:rPr>
          <w:rFonts w:cs="Tahoma"/>
          <w:spacing w:val="-4"/>
          <w:sz w:val="22"/>
          <w:szCs w:val="24"/>
        </w:rPr>
        <w:t>excluidas</w:t>
      </w:r>
      <w:r w:rsidR="0091381A" w:rsidRPr="00CE07B6">
        <w:rPr>
          <w:rFonts w:cs="Tahoma"/>
          <w:spacing w:val="-4"/>
          <w:sz w:val="22"/>
          <w:szCs w:val="24"/>
        </w:rPr>
        <w:t>-</w:t>
      </w:r>
    </w:p>
    <w:bookmarkEnd w:id="0"/>
    <w:p w:rsidR="00065666" w:rsidRPr="00132BC2" w:rsidRDefault="00065666" w:rsidP="00DD4BFE">
      <w:pPr>
        <w:spacing w:line="288" w:lineRule="auto"/>
        <w:rPr>
          <w:rFonts w:cs="Tahoma"/>
          <w:spacing w:val="-4"/>
          <w:sz w:val="24"/>
          <w:szCs w:val="24"/>
        </w:rPr>
      </w:pPr>
    </w:p>
    <w:p w:rsidR="00D02442" w:rsidRPr="00132BC2" w:rsidRDefault="009761AB" w:rsidP="00DD4BFE">
      <w:pPr>
        <w:spacing w:line="288" w:lineRule="auto"/>
        <w:rPr>
          <w:rFonts w:cs="Tahoma"/>
          <w:spacing w:val="-4"/>
          <w:sz w:val="24"/>
          <w:szCs w:val="24"/>
        </w:rPr>
      </w:pPr>
      <w:r w:rsidRPr="00132BC2">
        <w:rPr>
          <w:rFonts w:cs="Tahoma"/>
          <w:spacing w:val="-4"/>
          <w:sz w:val="24"/>
          <w:szCs w:val="24"/>
        </w:rPr>
        <w:t>Si bien en otras ocasiones la Sala en atención a tal precedente ha obrado en ese sentido y se ha</w:t>
      </w:r>
      <w:r w:rsidR="00D92B32" w:rsidRPr="00132BC2">
        <w:rPr>
          <w:rFonts w:cs="Tahoma"/>
          <w:spacing w:val="-4"/>
          <w:sz w:val="24"/>
          <w:szCs w:val="24"/>
        </w:rPr>
        <w:t xml:space="preserve"> abstenido de definir el asunto</w:t>
      </w:r>
      <w:r w:rsidRPr="00132BC2">
        <w:rPr>
          <w:rFonts w:cs="Tahoma"/>
          <w:spacing w:val="-4"/>
          <w:sz w:val="24"/>
          <w:szCs w:val="24"/>
        </w:rPr>
        <w:t xml:space="preserve"> para que se surta el trámite allí aludido, ello ha sido por cuanto de manera objetiva se advierte que en efecto con la var</w:t>
      </w:r>
      <w:r w:rsidR="00D92B32" w:rsidRPr="00132BC2">
        <w:rPr>
          <w:rFonts w:cs="Tahoma"/>
          <w:spacing w:val="-4"/>
          <w:sz w:val="24"/>
          <w:szCs w:val="24"/>
        </w:rPr>
        <w:t>iación de la imputación jurídica</w:t>
      </w:r>
      <w:r w:rsidRPr="00132BC2">
        <w:rPr>
          <w:rFonts w:cs="Tahoma"/>
          <w:spacing w:val="-4"/>
          <w:sz w:val="24"/>
          <w:szCs w:val="24"/>
        </w:rPr>
        <w:t xml:space="preserve"> se evidencia que el conocimiento de la actuación radica en otro despacho judicial, sin</w:t>
      </w:r>
      <w:r w:rsidR="00D92B32" w:rsidRPr="00132BC2">
        <w:rPr>
          <w:rFonts w:cs="Tahoma"/>
          <w:spacing w:val="-4"/>
          <w:sz w:val="24"/>
          <w:szCs w:val="24"/>
        </w:rPr>
        <w:t xml:space="preserve"> que exista posibilidad de debate alguno a ese</w:t>
      </w:r>
      <w:r w:rsidRPr="00132BC2">
        <w:rPr>
          <w:rFonts w:cs="Tahoma"/>
          <w:spacing w:val="-4"/>
          <w:sz w:val="24"/>
          <w:szCs w:val="24"/>
        </w:rPr>
        <w:t xml:space="preserve"> respecto.</w:t>
      </w:r>
    </w:p>
    <w:p w:rsidR="009761AB" w:rsidRPr="00132BC2" w:rsidRDefault="009761AB" w:rsidP="00DD4BFE">
      <w:pPr>
        <w:spacing w:line="288" w:lineRule="auto"/>
        <w:rPr>
          <w:rFonts w:cs="Tahoma"/>
          <w:spacing w:val="-4"/>
          <w:sz w:val="24"/>
          <w:szCs w:val="24"/>
        </w:rPr>
      </w:pPr>
    </w:p>
    <w:p w:rsidR="0062530B" w:rsidRPr="00132BC2" w:rsidRDefault="00D92B32" w:rsidP="00DD4BFE">
      <w:pPr>
        <w:pStyle w:val="Textoindependiente"/>
        <w:spacing w:after="0" w:line="288" w:lineRule="auto"/>
        <w:rPr>
          <w:rFonts w:cs="Tahoma"/>
          <w:spacing w:val="-4"/>
          <w:sz w:val="24"/>
          <w:szCs w:val="24"/>
        </w:rPr>
      </w:pPr>
      <w:r w:rsidRPr="00132BC2">
        <w:rPr>
          <w:rFonts w:cs="Tahoma"/>
          <w:spacing w:val="-4"/>
          <w:sz w:val="24"/>
          <w:szCs w:val="24"/>
        </w:rPr>
        <w:t>En el evento que ahora</w:t>
      </w:r>
      <w:r w:rsidR="00D02442" w:rsidRPr="00132BC2">
        <w:rPr>
          <w:rFonts w:cs="Tahoma"/>
          <w:spacing w:val="-4"/>
          <w:sz w:val="24"/>
          <w:szCs w:val="24"/>
        </w:rPr>
        <w:t xml:space="preserve"> concita</w:t>
      </w:r>
      <w:r w:rsidRPr="00132BC2">
        <w:rPr>
          <w:rFonts w:cs="Tahoma"/>
          <w:spacing w:val="-4"/>
          <w:sz w:val="24"/>
          <w:szCs w:val="24"/>
        </w:rPr>
        <w:t xml:space="preserve"> la atención de la Sala</w:t>
      </w:r>
      <w:r w:rsidR="00D02442" w:rsidRPr="00132BC2">
        <w:rPr>
          <w:rFonts w:cs="Tahoma"/>
          <w:spacing w:val="-4"/>
          <w:sz w:val="24"/>
          <w:szCs w:val="24"/>
        </w:rPr>
        <w:t>,</w:t>
      </w:r>
      <w:r w:rsidR="00065666" w:rsidRPr="00132BC2">
        <w:rPr>
          <w:rFonts w:cs="Tahoma"/>
          <w:spacing w:val="-4"/>
          <w:sz w:val="24"/>
          <w:szCs w:val="24"/>
        </w:rPr>
        <w:t xml:space="preserve"> se observa que al momento en que se iba a desarrollar la audiencia de formulación de acusación ante el Juzgado Primero Penal del Circuito de </w:t>
      </w:r>
      <w:r w:rsidR="006D5A9B" w:rsidRPr="00132BC2">
        <w:rPr>
          <w:rFonts w:cs="Tahoma"/>
          <w:spacing w:val="-4"/>
          <w:sz w:val="24"/>
          <w:szCs w:val="24"/>
        </w:rPr>
        <w:t>esta capital</w:t>
      </w:r>
      <w:r w:rsidR="00065666" w:rsidRPr="00132BC2">
        <w:rPr>
          <w:rFonts w:cs="Tahoma"/>
          <w:spacing w:val="-4"/>
          <w:sz w:val="24"/>
          <w:szCs w:val="24"/>
        </w:rPr>
        <w:t>, la fiscal anunció al funcionari</w:t>
      </w:r>
      <w:r w:rsidR="00B8375D" w:rsidRPr="00132BC2">
        <w:rPr>
          <w:rFonts w:cs="Tahoma"/>
          <w:spacing w:val="-4"/>
          <w:sz w:val="24"/>
          <w:szCs w:val="24"/>
        </w:rPr>
        <w:t>o</w:t>
      </w:r>
      <w:r w:rsidR="00065666" w:rsidRPr="00132BC2">
        <w:rPr>
          <w:rFonts w:cs="Tahoma"/>
          <w:spacing w:val="-4"/>
          <w:sz w:val="24"/>
          <w:szCs w:val="24"/>
        </w:rPr>
        <w:t xml:space="preserve"> que con ocasión de </w:t>
      </w:r>
      <w:r w:rsidR="006D5A9B" w:rsidRPr="00132BC2">
        <w:rPr>
          <w:rFonts w:cs="Tahoma"/>
          <w:spacing w:val="-4"/>
          <w:sz w:val="24"/>
          <w:szCs w:val="24"/>
        </w:rPr>
        <w:t>la variación j</w:t>
      </w:r>
      <w:r w:rsidRPr="00132BC2">
        <w:rPr>
          <w:rFonts w:cs="Tahoma"/>
          <w:spacing w:val="-4"/>
          <w:sz w:val="24"/>
          <w:szCs w:val="24"/>
        </w:rPr>
        <w:t xml:space="preserve">urídica de los cargos que </w:t>
      </w:r>
      <w:r w:rsidR="006D5A9B" w:rsidRPr="00132BC2">
        <w:rPr>
          <w:rFonts w:cs="Tahoma"/>
          <w:spacing w:val="-4"/>
          <w:sz w:val="24"/>
          <w:szCs w:val="24"/>
        </w:rPr>
        <w:t xml:space="preserve">formularía </w:t>
      </w:r>
      <w:r w:rsidR="00D40324" w:rsidRPr="00132BC2">
        <w:rPr>
          <w:rFonts w:cs="Tahoma"/>
          <w:spacing w:val="-4"/>
          <w:sz w:val="24"/>
          <w:szCs w:val="24"/>
        </w:rPr>
        <w:t>en contra del señor</w:t>
      </w:r>
      <w:r w:rsidR="006D5A9B" w:rsidRPr="00132BC2">
        <w:rPr>
          <w:rFonts w:cs="Tahoma"/>
          <w:b/>
          <w:spacing w:val="-4"/>
          <w:sz w:val="24"/>
          <w:szCs w:val="24"/>
        </w:rPr>
        <w:t xml:space="preserve"> </w:t>
      </w:r>
      <w:proofErr w:type="spellStart"/>
      <w:r w:rsidR="00133815">
        <w:rPr>
          <w:rFonts w:cs="Tahoma"/>
          <w:b/>
          <w:spacing w:val="-4"/>
          <w:sz w:val="24"/>
          <w:szCs w:val="24"/>
        </w:rPr>
        <w:t>JACR</w:t>
      </w:r>
      <w:proofErr w:type="spellEnd"/>
      <w:r w:rsidR="00065666" w:rsidRPr="00132BC2">
        <w:rPr>
          <w:rFonts w:cs="Tahoma"/>
          <w:spacing w:val="-4"/>
          <w:sz w:val="24"/>
          <w:szCs w:val="24"/>
        </w:rPr>
        <w:t>, a quien</w:t>
      </w:r>
      <w:r w:rsidR="006D5A9B" w:rsidRPr="00132BC2">
        <w:rPr>
          <w:rFonts w:cs="Tahoma"/>
          <w:spacing w:val="-4"/>
          <w:sz w:val="24"/>
          <w:szCs w:val="24"/>
        </w:rPr>
        <w:t xml:space="preserve"> en lugar </w:t>
      </w:r>
      <w:r w:rsidR="006D5A9B" w:rsidRPr="00132BC2">
        <w:rPr>
          <w:rFonts w:cs="Tahoma"/>
          <w:spacing w:val="-4"/>
          <w:sz w:val="24"/>
          <w:szCs w:val="24"/>
        </w:rPr>
        <w:lastRenderedPageBreak/>
        <w:t>del delito de v</w:t>
      </w:r>
      <w:r w:rsidR="00D40324" w:rsidRPr="00132BC2">
        <w:rPr>
          <w:rFonts w:cs="Tahoma"/>
          <w:spacing w:val="-4"/>
          <w:sz w:val="24"/>
          <w:szCs w:val="24"/>
        </w:rPr>
        <w:t>iolencia contra servidor público</w:t>
      </w:r>
      <w:r w:rsidR="006D5A9B" w:rsidRPr="00132BC2">
        <w:rPr>
          <w:rFonts w:cs="Tahoma"/>
          <w:spacing w:val="-4"/>
          <w:sz w:val="24"/>
          <w:szCs w:val="24"/>
        </w:rPr>
        <w:t xml:space="preserve"> se le endilgaría el de lesiones personales agravadas</w:t>
      </w:r>
      <w:r w:rsidR="00D40324" w:rsidRPr="00132BC2">
        <w:rPr>
          <w:rFonts w:cs="Tahoma"/>
          <w:spacing w:val="-4"/>
          <w:sz w:val="24"/>
          <w:szCs w:val="24"/>
        </w:rPr>
        <w:t xml:space="preserve">, </w:t>
      </w:r>
      <w:r w:rsidRPr="00132BC2">
        <w:rPr>
          <w:rFonts w:cs="Tahoma"/>
          <w:spacing w:val="-4"/>
          <w:sz w:val="24"/>
          <w:szCs w:val="24"/>
        </w:rPr>
        <w:t xml:space="preserve">todo ello </w:t>
      </w:r>
      <w:r w:rsidR="00D40324" w:rsidRPr="00132BC2">
        <w:rPr>
          <w:rFonts w:cs="Tahoma"/>
          <w:spacing w:val="-4"/>
          <w:sz w:val="24"/>
          <w:szCs w:val="24"/>
        </w:rPr>
        <w:t>de conformidad con</w:t>
      </w:r>
      <w:r w:rsidR="0062530B" w:rsidRPr="00132BC2">
        <w:rPr>
          <w:rFonts w:cs="Tahoma"/>
          <w:spacing w:val="-4"/>
          <w:sz w:val="24"/>
          <w:szCs w:val="24"/>
        </w:rPr>
        <w:t xml:space="preserve"> lo señalado </w:t>
      </w:r>
      <w:r w:rsidR="009761AB" w:rsidRPr="00132BC2">
        <w:rPr>
          <w:rFonts w:cs="Tahoma"/>
          <w:spacing w:val="-4"/>
          <w:sz w:val="24"/>
          <w:szCs w:val="24"/>
        </w:rPr>
        <w:t xml:space="preserve">en los artículos </w:t>
      </w:r>
      <w:r w:rsidR="00385FFF" w:rsidRPr="00132BC2">
        <w:rPr>
          <w:rFonts w:cs="Tahoma"/>
          <w:spacing w:val="-4"/>
          <w:sz w:val="24"/>
          <w:szCs w:val="24"/>
        </w:rPr>
        <w:t>111, 112, y 119</w:t>
      </w:r>
      <w:r w:rsidR="009761AB" w:rsidRPr="00132BC2">
        <w:rPr>
          <w:rFonts w:cs="Tahoma"/>
          <w:spacing w:val="-4"/>
          <w:sz w:val="24"/>
          <w:szCs w:val="24"/>
        </w:rPr>
        <w:t xml:space="preserve">, que remite al </w:t>
      </w:r>
      <w:r w:rsidR="00881529" w:rsidRPr="00132BC2">
        <w:rPr>
          <w:rFonts w:cs="Tahoma"/>
          <w:spacing w:val="-4"/>
          <w:sz w:val="24"/>
          <w:szCs w:val="24"/>
        </w:rPr>
        <w:t>numeral 10, artículo 104 CP</w:t>
      </w:r>
      <w:r w:rsidR="0062530B" w:rsidRPr="00132BC2">
        <w:rPr>
          <w:rFonts w:cs="Tahoma"/>
          <w:spacing w:val="-4"/>
          <w:sz w:val="24"/>
          <w:szCs w:val="24"/>
        </w:rPr>
        <w:t xml:space="preserve">, </w:t>
      </w:r>
      <w:r w:rsidR="0029104F" w:rsidRPr="00132BC2">
        <w:rPr>
          <w:rFonts w:cs="Tahoma"/>
          <w:spacing w:val="-4"/>
          <w:sz w:val="24"/>
          <w:szCs w:val="24"/>
        </w:rPr>
        <w:t xml:space="preserve">la  </w:t>
      </w:r>
      <w:r w:rsidR="0062530B" w:rsidRPr="00132BC2">
        <w:rPr>
          <w:rFonts w:cs="Tahoma"/>
          <w:spacing w:val="-4"/>
          <w:sz w:val="24"/>
          <w:szCs w:val="24"/>
        </w:rPr>
        <w:t xml:space="preserve">competencia </w:t>
      </w:r>
      <w:r w:rsidR="00A46739" w:rsidRPr="00132BC2">
        <w:rPr>
          <w:rFonts w:cs="Tahoma"/>
          <w:spacing w:val="-4"/>
          <w:sz w:val="24"/>
          <w:szCs w:val="24"/>
        </w:rPr>
        <w:t>camb</w:t>
      </w:r>
      <w:r w:rsidR="0029104F" w:rsidRPr="00132BC2">
        <w:rPr>
          <w:rFonts w:cs="Tahoma"/>
          <w:spacing w:val="-4"/>
          <w:sz w:val="24"/>
          <w:szCs w:val="24"/>
        </w:rPr>
        <w:t xml:space="preserve">iaría </w:t>
      </w:r>
      <w:r w:rsidR="0062530B" w:rsidRPr="00132BC2">
        <w:rPr>
          <w:rFonts w:cs="Tahoma"/>
          <w:spacing w:val="-4"/>
          <w:sz w:val="24"/>
          <w:szCs w:val="24"/>
        </w:rPr>
        <w:t>acorde c</w:t>
      </w:r>
      <w:r w:rsidR="00881529" w:rsidRPr="00132BC2">
        <w:rPr>
          <w:rFonts w:cs="Tahoma"/>
          <w:spacing w:val="-4"/>
          <w:sz w:val="24"/>
          <w:szCs w:val="24"/>
        </w:rPr>
        <w:t xml:space="preserve">on el numeral 3º del </w:t>
      </w:r>
      <w:r w:rsidR="00D40324" w:rsidRPr="00132BC2">
        <w:rPr>
          <w:rFonts w:cs="Tahoma"/>
          <w:spacing w:val="-4"/>
          <w:sz w:val="24"/>
          <w:szCs w:val="24"/>
        </w:rPr>
        <w:t>artículo 35 CPP</w:t>
      </w:r>
      <w:r w:rsidR="0029104F" w:rsidRPr="00132BC2">
        <w:rPr>
          <w:rFonts w:cs="Tahoma"/>
          <w:spacing w:val="-4"/>
          <w:sz w:val="24"/>
          <w:szCs w:val="24"/>
        </w:rPr>
        <w:t>, ya que</w:t>
      </w:r>
      <w:r w:rsidRPr="00132BC2">
        <w:rPr>
          <w:rFonts w:cs="Tahoma"/>
          <w:spacing w:val="-4"/>
          <w:sz w:val="24"/>
          <w:szCs w:val="24"/>
        </w:rPr>
        <w:t xml:space="preserve"> </w:t>
      </w:r>
      <w:r w:rsidR="0062530B" w:rsidRPr="00132BC2">
        <w:rPr>
          <w:rFonts w:cs="Tahoma"/>
          <w:spacing w:val="-4"/>
          <w:sz w:val="24"/>
          <w:szCs w:val="24"/>
        </w:rPr>
        <w:t>está asignada a los Jueces Penales del Circuito Especializados.</w:t>
      </w:r>
      <w:r w:rsidRPr="00132BC2">
        <w:rPr>
          <w:rFonts w:cs="Tahoma"/>
          <w:spacing w:val="-4"/>
          <w:sz w:val="24"/>
          <w:szCs w:val="24"/>
        </w:rPr>
        <w:t xml:space="preserve"> </w:t>
      </w:r>
    </w:p>
    <w:p w:rsidR="00065666" w:rsidRPr="00132BC2" w:rsidRDefault="00065666" w:rsidP="00DD4BFE">
      <w:pPr>
        <w:pStyle w:val="Textoindependiente"/>
        <w:spacing w:after="0" w:line="288" w:lineRule="auto"/>
        <w:rPr>
          <w:rFonts w:cs="Tahoma"/>
          <w:spacing w:val="-4"/>
          <w:sz w:val="24"/>
          <w:szCs w:val="24"/>
          <w:lang w:val="es-CO"/>
        </w:rPr>
      </w:pPr>
    </w:p>
    <w:p w:rsidR="009761AB" w:rsidRPr="00132BC2" w:rsidRDefault="00A437F9" w:rsidP="00DD4BFE">
      <w:pPr>
        <w:pStyle w:val="Textoindependiente"/>
        <w:spacing w:after="0" w:line="288" w:lineRule="auto"/>
        <w:rPr>
          <w:rFonts w:cs="Tahoma"/>
          <w:spacing w:val="-4"/>
          <w:sz w:val="24"/>
          <w:szCs w:val="24"/>
        </w:rPr>
      </w:pPr>
      <w:r w:rsidRPr="00132BC2">
        <w:rPr>
          <w:rFonts w:cs="Tahoma"/>
          <w:spacing w:val="-4"/>
          <w:sz w:val="24"/>
          <w:szCs w:val="24"/>
        </w:rPr>
        <w:t>A juici</w:t>
      </w:r>
      <w:r w:rsidR="006C6538" w:rsidRPr="00132BC2">
        <w:rPr>
          <w:rFonts w:cs="Tahoma"/>
          <w:spacing w:val="-4"/>
          <w:sz w:val="24"/>
          <w:szCs w:val="24"/>
        </w:rPr>
        <w:t>o de la Corporación</w:t>
      </w:r>
      <w:r w:rsidR="008525C3" w:rsidRPr="00132BC2">
        <w:rPr>
          <w:rFonts w:cs="Tahoma"/>
          <w:spacing w:val="-4"/>
          <w:sz w:val="24"/>
          <w:szCs w:val="24"/>
        </w:rPr>
        <w:t xml:space="preserve">, lo ordenado </w:t>
      </w:r>
      <w:r w:rsidRPr="00132BC2">
        <w:rPr>
          <w:rFonts w:cs="Tahoma"/>
          <w:spacing w:val="-4"/>
          <w:sz w:val="24"/>
          <w:szCs w:val="24"/>
        </w:rPr>
        <w:t xml:space="preserve">por el Juzgado </w:t>
      </w:r>
      <w:r w:rsidR="00875394" w:rsidRPr="00132BC2">
        <w:rPr>
          <w:rFonts w:cs="Tahoma"/>
          <w:spacing w:val="-4"/>
          <w:sz w:val="24"/>
          <w:szCs w:val="24"/>
        </w:rPr>
        <w:t xml:space="preserve">Primero Penal del Circuito de Pereira (Rda.) </w:t>
      </w:r>
      <w:r w:rsidR="00D92B32" w:rsidRPr="00132BC2">
        <w:rPr>
          <w:rFonts w:cs="Tahoma"/>
          <w:spacing w:val="-4"/>
          <w:sz w:val="24"/>
          <w:szCs w:val="24"/>
        </w:rPr>
        <w:t>en este específico asunto fue</w:t>
      </w:r>
      <w:r w:rsidR="009761AB" w:rsidRPr="00132BC2">
        <w:rPr>
          <w:rFonts w:cs="Tahoma"/>
          <w:spacing w:val="-4"/>
          <w:sz w:val="24"/>
          <w:szCs w:val="24"/>
        </w:rPr>
        <w:t xml:space="preserve"> lo correcto, en cuanto en principio podría presentarse una potencial discusión acerca de si nos encontramos ante una violencia contra servidor público, o</w:t>
      </w:r>
      <w:r w:rsidR="00D92B32" w:rsidRPr="00132BC2">
        <w:rPr>
          <w:rFonts w:cs="Tahoma"/>
          <w:spacing w:val="-4"/>
          <w:sz w:val="24"/>
          <w:szCs w:val="24"/>
        </w:rPr>
        <w:t>,</w:t>
      </w:r>
      <w:r w:rsidR="009761AB" w:rsidRPr="00132BC2">
        <w:rPr>
          <w:rFonts w:cs="Tahoma"/>
          <w:spacing w:val="-4"/>
          <w:sz w:val="24"/>
          <w:szCs w:val="24"/>
        </w:rPr>
        <w:t xml:space="preserve"> por el contrario, ante unas lesiones personales agravadas</w:t>
      </w:r>
      <w:r w:rsidR="00D92B32" w:rsidRPr="00132BC2">
        <w:rPr>
          <w:rFonts w:cs="Tahoma"/>
          <w:spacing w:val="-4"/>
          <w:sz w:val="24"/>
          <w:szCs w:val="24"/>
        </w:rPr>
        <w:t xml:space="preserve"> dada</w:t>
      </w:r>
      <w:r w:rsidR="009761AB" w:rsidRPr="00132BC2">
        <w:rPr>
          <w:rFonts w:cs="Tahoma"/>
          <w:spacing w:val="-4"/>
          <w:sz w:val="24"/>
          <w:szCs w:val="24"/>
        </w:rPr>
        <w:t xml:space="preserve"> la condición de servidor de la Rama Judicial que ostenta el afectado.</w:t>
      </w:r>
    </w:p>
    <w:p w:rsidR="00C00FD9" w:rsidRPr="00132BC2" w:rsidRDefault="00C00FD9" w:rsidP="00DD4BFE">
      <w:pPr>
        <w:pStyle w:val="Textoindependiente"/>
        <w:spacing w:after="0" w:line="288" w:lineRule="auto"/>
        <w:rPr>
          <w:rFonts w:cs="Tahoma"/>
          <w:spacing w:val="-4"/>
          <w:sz w:val="24"/>
          <w:szCs w:val="24"/>
        </w:rPr>
      </w:pPr>
    </w:p>
    <w:p w:rsidR="00385FFF" w:rsidRPr="00132BC2" w:rsidRDefault="009761AB" w:rsidP="00DD4BFE">
      <w:pPr>
        <w:pStyle w:val="Textoindependiente"/>
        <w:spacing w:after="0" w:line="288" w:lineRule="auto"/>
        <w:rPr>
          <w:rFonts w:cs="Tahoma"/>
          <w:spacing w:val="-4"/>
          <w:sz w:val="24"/>
          <w:szCs w:val="24"/>
        </w:rPr>
      </w:pPr>
      <w:r w:rsidRPr="00132BC2">
        <w:rPr>
          <w:rFonts w:cs="Tahoma"/>
          <w:spacing w:val="-4"/>
          <w:sz w:val="24"/>
          <w:szCs w:val="24"/>
        </w:rPr>
        <w:t>Y</w:t>
      </w:r>
      <w:r w:rsidR="00D92B32" w:rsidRPr="00132BC2">
        <w:rPr>
          <w:rFonts w:cs="Tahoma"/>
          <w:spacing w:val="-4"/>
          <w:sz w:val="24"/>
          <w:szCs w:val="24"/>
        </w:rPr>
        <w:t xml:space="preserve"> es así, como quiera que de acuerdo con</w:t>
      </w:r>
      <w:r w:rsidRPr="00132BC2">
        <w:rPr>
          <w:rFonts w:cs="Tahoma"/>
          <w:spacing w:val="-4"/>
          <w:sz w:val="24"/>
          <w:szCs w:val="24"/>
        </w:rPr>
        <w:t xml:space="preserve"> la argumentación que en tal sentido presentó la Fiscal</w:t>
      </w:r>
      <w:r w:rsidR="003578FB" w:rsidRPr="00132BC2">
        <w:rPr>
          <w:rFonts w:cs="Tahoma"/>
          <w:spacing w:val="-4"/>
          <w:sz w:val="24"/>
          <w:szCs w:val="24"/>
        </w:rPr>
        <w:t>ía</w:t>
      </w:r>
      <w:r w:rsidRPr="00132BC2">
        <w:rPr>
          <w:rFonts w:cs="Tahoma"/>
          <w:spacing w:val="-4"/>
          <w:sz w:val="24"/>
          <w:szCs w:val="24"/>
        </w:rPr>
        <w:t xml:space="preserve">, lo que se aprecia es que la agresión en contra del señor </w:t>
      </w:r>
      <w:r w:rsidRPr="00132BC2">
        <w:rPr>
          <w:rFonts w:cs="Tahoma"/>
          <w:b/>
          <w:spacing w:val="-4"/>
          <w:sz w:val="24"/>
          <w:szCs w:val="24"/>
        </w:rPr>
        <w:t>HUGO CETINA</w:t>
      </w:r>
      <w:r w:rsidRPr="00132BC2">
        <w:rPr>
          <w:rFonts w:cs="Tahoma"/>
          <w:spacing w:val="-4"/>
          <w:sz w:val="24"/>
          <w:szCs w:val="24"/>
        </w:rPr>
        <w:t xml:space="preserve"> </w:t>
      </w:r>
      <w:r w:rsidR="00D92B32" w:rsidRPr="00132BC2">
        <w:rPr>
          <w:rFonts w:cs="Tahoma"/>
          <w:spacing w:val="-4"/>
          <w:sz w:val="24"/>
          <w:szCs w:val="24"/>
        </w:rPr>
        <w:t>“</w:t>
      </w:r>
      <w:r w:rsidRPr="00132BC2">
        <w:rPr>
          <w:rFonts w:cs="Tahoma"/>
          <w:spacing w:val="-4"/>
          <w:sz w:val="24"/>
          <w:szCs w:val="24"/>
        </w:rPr>
        <w:t>no se dio por razón de sus funciones, ni mucho menos para obligarlo</w:t>
      </w:r>
      <w:r w:rsidR="00385FFF" w:rsidRPr="00132BC2">
        <w:rPr>
          <w:rFonts w:cs="Tahoma"/>
          <w:spacing w:val="-4"/>
          <w:sz w:val="24"/>
          <w:szCs w:val="24"/>
        </w:rPr>
        <w:t xml:space="preserve"> </w:t>
      </w:r>
      <w:r w:rsidRPr="00132BC2">
        <w:rPr>
          <w:rFonts w:cs="Tahoma"/>
          <w:spacing w:val="-4"/>
          <w:sz w:val="24"/>
          <w:szCs w:val="24"/>
        </w:rPr>
        <w:t>a ejecutar u omitir un acto propio de su cargo o realizar uno contrario a sus deberes ofici</w:t>
      </w:r>
      <w:r w:rsidR="00385FFF" w:rsidRPr="00132BC2">
        <w:rPr>
          <w:rFonts w:cs="Tahoma"/>
          <w:spacing w:val="-4"/>
          <w:sz w:val="24"/>
          <w:szCs w:val="24"/>
        </w:rPr>
        <w:t>ales</w:t>
      </w:r>
      <w:r w:rsidR="00D92B32" w:rsidRPr="00132BC2">
        <w:rPr>
          <w:rFonts w:cs="Tahoma"/>
          <w:spacing w:val="-4"/>
          <w:sz w:val="24"/>
          <w:szCs w:val="24"/>
        </w:rPr>
        <w:t>”</w:t>
      </w:r>
      <w:r w:rsidR="00385FFF" w:rsidRPr="00132BC2">
        <w:rPr>
          <w:rFonts w:cs="Tahoma"/>
          <w:spacing w:val="-4"/>
          <w:sz w:val="24"/>
          <w:szCs w:val="24"/>
        </w:rPr>
        <w:t>, como</w:t>
      </w:r>
      <w:r w:rsidR="00D92B32" w:rsidRPr="00132BC2">
        <w:rPr>
          <w:rFonts w:cs="Tahoma"/>
          <w:spacing w:val="-4"/>
          <w:sz w:val="24"/>
          <w:szCs w:val="24"/>
        </w:rPr>
        <w:t xml:space="preserve"> uno de los presupuestos que exige </w:t>
      </w:r>
      <w:r w:rsidR="00385FFF" w:rsidRPr="00132BC2">
        <w:rPr>
          <w:rFonts w:cs="Tahoma"/>
          <w:spacing w:val="-4"/>
          <w:sz w:val="24"/>
          <w:szCs w:val="24"/>
        </w:rPr>
        <w:t>el cano</w:t>
      </w:r>
      <w:r w:rsidRPr="00132BC2">
        <w:rPr>
          <w:rFonts w:cs="Tahoma"/>
          <w:spacing w:val="-4"/>
          <w:sz w:val="24"/>
          <w:szCs w:val="24"/>
        </w:rPr>
        <w:t>n</w:t>
      </w:r>
      <w:r w:rsidR="00385FFF" w:rsidRPr="00132BC2">
        <w:rPr>
          <w:rFonts w:cs="Tahoma"/>
          <w:spacing w:val="-4"/>
          <w:sz w:val="24"/>
          <w:szCs w:val="24"/>
        </w:rPr>
        <w:t xml:space="preserve"> </w:t>
      </w:r>
      <w:r w:rsidRPr="00132BC2">
        <w:rPr>
          <w:rFonts w:cs="Tahoma"/>
          <w:spacing w:val="-4"/>
          <w:sz w:val="24"/>
          <w:szCs w:val="24"/>
        </w:rPr>
        <w:t>429</w:t>
      </w:r>
      <w:r w:rsidR="00385FFF" w:rsidRPr="00132BC2">
        <w:rPr>
          <w:rFonts w:cs="Tahoma"/>
          <w:spacing w:val="-4"/>
          <w:sz w:val="24"/>
          <w:szCs w:val="24"/>
        </w:rPr>
        <w:t xml:space="preserve"> C.P., </w:t>
      </w:r>
      <w:r w:rsidR="00AB4282" w:rsidRPr="00132BC2">
        <w:rPr>
          <w:rFonts w:cs="Tahoma"/>
          <w:spacing w:val="-4"/>
          <w:sz w:val="24"/>
          <w:szCs w:val="24"/>
        </w:rPr>
        <w:t xml:space="preserve">sino </w:t>
      </w:r>
      <w:r w:rsidR="00D92B32" w:rsidRPr="00132BC2">
        <w:rPr>
          <w:rFonts w:cs="Tahoma"/>
          <w:spacing w:val="-4"/>
          <w:sz w:val="24"/>
          <w:szCs w:val="24"/>
        </w:rPr>
        <w:t xml:space="preserve">que, </w:t>
      </w:r>
      <w:r w:rsidR="003578FB" w:rsidRPr="00132BC2">
        <w:rPr>
          <w:rFonts w:cs="Tahoma"/>
          <w:spacing w:val="-4"/>
          <w:sz w:val="24"/>
          <w:szCs w:val="24"/>
        </w:rPr>
        <w:t>por el contrario</w:t>
      </w:r>
      <w:r w:rsidR="00D92B32" w:rsidRPr="00132BC2">
        <w:rPr>
          <w:rFonts w:cs="Tahoma"/>
          <w:spacing w:val="-4"/>
          <w:sz w:val="24"/>
          <w:szCs w:val="24"/>
        </w:rPr>
        <w:t>, las lesiones se ejecutaron en forma posterior a un primer encuentro entre víctima y victimario, pero a sabiendas que el afectado tenía la condición de servidor judicial. Lesiones que arrojaron</w:t>
      </w:r>
      <w:r w:rsidR="003578FB" w:rsidRPr="00132BC2">
        <w:rPr>
          <w:rFonts w:cs="Tahoma"/>
          <w:spacing w:val="-4"/>
          <w:sz w:val="24"/>
          <w:szCs w:val="24"/>
        </w:rPr>
        <w:t xml:space="preserve"> 25 días</w:t>
      </w:r>
      <w:r w:rsidR="00D92B32" w:rsidRPr="00132BC2">
        <w:rPr>
          <w:rFonts w:cs="Tahoma"/>
          <w:spacing w:val="-4"/>
          <w:sz w:val="24"/>
          <w:szCs w:val="24"/>
        </w:rPr>
        <w:t xml:space="preserve"> de incapacidad</w:t>
      </w:r>
      <w:r w:rsidR="003578FB" w:rsidRPr="00132BC2">
        <w:rPr>
          <w:rFonts w:cs="Tahoma"/>
          <w:spacing w:val="-4"/>
          <w:sz w:val="24"/>
          <w:szCs w:val="24"/>
        </w:rPr>
        <w:t xml:space="preserve"> sin secuelas.</w:t>
      </w:r>
    </w:p>
    <w:p w:rsidR="003578FB" w:rsidRPr="00132BC2" w:rsidRDefault="003578FB" w:rsidP="00DD4BFE">
      <w:pPr>
        <w:pStyle w:val="Textoindependiente"/>
        <w:spacing w:after="0" w:line="288" w:lineRule="auto"/>
        <w:rPr>
          <w:rFonts w:cs="Tahoma"/>
          <w:spacing w:val="-4"/>
          <w:sz w:val="24"/>
          <w:szCs w:val="24"/>
        </w:rPr>
      </w:pPr>
    </w:p>
    <w:p w:rsidR="00385FFF" w:rsidRPr="00132BC2" w:rsidRDefault="003578FB" w:rsidP="00DD4BFE">
      <w:pPr>
        <w:pStyle w:val="Textoindependiente"/>
        <w:spacing w:after="0" w:line="288" w:lineRule="auto"/>
        <w:rPr>
          <w:rFonts w:cs="Tahoma"/>
          <w:spacing w:val="-4"/>
          <w:sz w:val="24"/>
          <w:szCs w:val="24"/>
        </w:rPr>
      </w:pPr>
      <w:r w:rsidRPr="00132BC2">
        <w:rPr>
          <w:rFonts w:cs="Tahoma"/>
          <w:spacing w:val="-4"/>
          <w:sz w:val="24"/>
          <w:szCs w:val="24"/>
        </w:rPr>
        <w:t>Para</w:t>
      </w:r>
      <w:r w:rsidR="00D92B32" w:rsidRPr="00132BC2">
        <w:rPr>
          <w:rFonts w:cs="Tahoma"/>
          <w:spacing w:val="-4"/>
          <w:sz w:val="24"/>
          <w:szCs w:val="24"/>
        </w:rPr>
        <w:t xml:space="preserve"> precisar</w:t>
      </w:r>
      <w:r w:rsidRPr="00132BC2">
        <w:rPr>
          <w:rFonts w:cs="Tahoma"/>
          <w:spacing w:val="-4"/>
          <w:sz w:val="24"/>
          <w:szCs w:val="24"/>
        </w:rPr>
        <w:t xml:space="preserve"> tal aspecto, informó la </w:t>
      </w:r>
      <w:r w:rsidR="00385FFF" w:rsidRPr="00132BC2">
        <w:rPr>
          <w:rFonts w:cs="Tahoma"/>
          <w:spacing w:val="-4"/>
          <w:sz w:val="24"/>
          <w:szCs w:val="24"/>
        </w:rPr>
        <w:t xml:space="preserve">delegada </w:t>
      </w:r>
      <w:r w:rsidR="00D92B32" w:rsidRPr="00132BC2">
        <w:rPr>
          <w:rFonts w:cs="Tahoma"/>
          <w:spacing w:val="-4"/>
          <w:sz w:val="24"/>
          <w:szCs w:val="24"/>
        </w:rPr>
        <w:t>fiscal</w:t>
      </w:r>
      <w:r w:rsidR="00385FFF" w:rsidRPr="00132BC2">
        <w:rPr>
          <w:rFonts w:cs="Tahoma"/>
          <w:spacing w:val="-4"/>
          <w:sz w:val="24"/>
          <w:szCs w:val="24"/>
        </w:rPr>
        <w:t xml:space="preserve"> que encontrándose el señor </w:t>
      </w:r>
      <w:r w:rsidR="00385FFF" w:rsidRPr="00132BC2">
        <w:rPr>
          <w:rFonts w:cs="Tahoma"/>
          <w:b/>
          <w:spacing w:val="-4"/>
          <w:sz w:val="24"/>
          <w:szCs w:val="24"/>
        </w:rPr>
        <w:t>CETINA</w:t>
      </w:r>
      <w:r w:rsidR="00385FFF" w:rsidRPr="00132BC2">
        <w:rPr>
          <w:rFonts w:cs="Tahoma"/>
          <w:spacing w:val="-4"/>
          <w:sz w:val="24"/>
          <w:szCs w:val="24"/>
        </w:rPr>
        <w:t xml:space="preserve"> en las dependencias donde funcionan los Juzgados de Adolescentes donde labora,</w:t>
      </w:r>
      <w:r w:rsidR="00D92B32" w:rsidRPr="00132BC2">
        <w:rPr>
          <w:rFonts w:cs="Tahoma"/>
          <w:spacing w:val="-4"/>
          <w:sz w:val="24"/>
          <w:szCs w:val="24"/>
        </w:rPr>
        <w:t xml:space="preserve"> y en la cual se encontraban en un </w:t>
      </w:r>
      <w:r w:rsidR="00385FFF" w:rsidRPr="00132BC2">
        <w:rPr>
          <w:rFonts w:cs="Tahoma"/>
          <w:spacing w:val="-4"/>
          <w:sz w:val="24"/>
          <w:szCs w:val="24"/>
        </w:rPr>
        <w:t>trámite de un Habeas Corpus, una vez salía de dichas instalaciones</w:t>
      </w:r>
      <w:r w:rsidRPr="00132BC2">
        <w:rPr>
          <w:rFonts w:cs="Tahoma"/>
          <w:spacing w:val="-4"/>
          <w:sz w:val="24"/>
          <w:szCs w:val="24"/>
        </w:rPr>
        <w:t>,</w:t>
      </w:r>
      <w:r w:rsidR="00D92B32" w:rsidRPr="00132BC2">
        <w:rPr>
          <w:rFonts w:cs="Tahoma"/>
          <w:spacing w:val="-4"/>
          <w:sz w:val="24"/>
          <w:szCs w:val="24"/>
        </w:rPr>
        <w:t xml:space="preserve"> justamente</w:t>
      </w:r>
      <w:r w:rsidRPr="00132BC2">
        <w:rPr>
          <w:rFonts w:cs="Tahoma"/>
          <w:spacing w:val="-4"/>
          <w:sz w:val="24"/>
          <w:szCs w:val="24"/>
        </w:rPr>
        <w:t xml:space="preserve"> por el sitio donde lo hacen quienes allí trabajan, </w:t>
      </w:r>
      <w:r w:rsidR="00385FFF" w:rsidRPr="00132BC2">
        <w:rPr>
          <w:rFonts w:cs="Tahoma"/>
          <w:spacing w:val="-4"/>
          <w:sz w:val="24"/>
          <w:szCs w:val="24"/>
        </w:rPr>
        <w:t>fue abordado por</w:t>
      </w:r>
      <w:r w:rsidR="00D92B32" w:rsidRPr="00132BC2">
        <w:rPr>
          <w:rFonts w:cs="Tahoma"/>
          <w:spacing w:val="-4"/>
          <w:sz w:val="24"/>
          <w:szCs w:val="24"/>
        </w:rPr>
        <w:t xml:space="preserve"> el hoy acusado</w:t>
      </w:r>
      <w:r w:rsidR="00385FFF" w:rsidRPr="00132BC2">
        <w:rPr>
          <w:rFonts w:cs="Tahoma"/>
          <w:spacing w:val="-4"/>
          <w:sz w:val="24"/>
          <w:szCs w:val="24"/>
        </w:rPr>
        <w:t xml:space="preserve"> </w:t>
      </w:r>
      <w:proofErr w:type="spellStart"/>
      <w:r w:rsidR="00133815">
        <w:rPr>
          <w:rFonts w:cs="Tahoma"/>
          <w:b/>
          <w:spacing w:val="-4"/>
          <w:sz w:val="24"/>
          <w:szCs w:val="24"/>
        </w:rPr>
        <w:t>JACR</w:t>
      </w:r>
      <w:proofErr w:type="spellEnd"/>
      <w:r w:rsidR="00D92B32" w:rsidRPr="00132BC2">
        <w:rPr>
          <w:rFonts w:cs="Tahoma"/>
          <w:spacing w:val="-4"/>
          <w:sz w:val="24"/>
          <w:szCs w:val="24"/>
        </w:rPr>
        <w:t xml:space="preserve"> quien se dirige a aquél</w:t>
      </w:r>
      <w:r w:rsidR="00385FFF" w:rsidRPr="00132BC2">
        <w:rPr>
          <w:rFonts w:cs="Tahoma"/>
          <w:spacing w:val="-4"/>
          <w:sz w:val="24"/>
          <w:szCs w:val="24"/>
        </w:rPr>
        <w:t xml:space="preserve"> </w:t>
      </w:r>
      <w:r w:rsidRPr="00132BC2">
        <w:rPr>
          <w:rFonts w:cs="Tahoma"/>
          <w:spacing w:val="-4"/>
          <w:sz w:val="24"/>
          <w:szCs w:val="24"/>
        </w:rPr>
        <w:t>par</w:t>
      </w:r>
      <w:r w:rsidR="00385FFF" w:rsidRPr="00132BC2">
        <w:rPr>
          <w:rFonts w:cs="Tahoma"/>
          <w:spacing w:val="-4"/>
          <w:sz w:val="24"/>
          <w:szCs w:val="24"/>
        </w:rPr>
        <w:t>a efectuarle una pregunta como servidor de esa dependencia, y una vez le fue respondido lo pertinente, al</w:t>
      </w:r>
      <w:r w:rsidR="00D92B32" w:rsidRPr="00132BC2">
        <w:rPr>
          <w:rFonts w:cs="Tahoma"/>
          <w:spacing w:val="-4"/>
          <w:sz w:val="24"/>
          <w:szCs w:val="24"/>
        </w:rPr>
        <w:t xml:space="preserve"> alejarse unos metros del sitio</w:t>
      </w:r>
      <w:r w:rsidR="00385FFF" w:rsidRPr="00132BC2">
        <w:rPr>
          <w:rFonts w:cs="Tahoma"/>
          <w:spacing w:val="-4"/>
          <w:sz w:val="24"/>
          <w:szCs w:val="24"/>
        </w:rPr>
        <w:t xml:space="preserve"> nuevamente se l</w:t>
      </w:r>
      <w:r w:rsidR="00D92B32" w:rsidRPr="00132BC2">
        <w:rPr>
          <w:rFonts w:cs="Tahoma"/>
          <w:spacing w:val="-4"/>
          <w:sz w:val="24"/>
          <w:szCs w:val="24"/>
        </w:rPr>
        <w:t>e acercó el acá procesado y</w:t>
      </w:r>
      <w:r w:rsidR="00385FFF" w:rsidRPr="00132BC2">
        <w:rPr>
          <w:rFonts w:cs="Tahoma"/>
          <w:spacing w:val="-4"/>
          <w:sz w:val="24"/>
          <w:szCs w:val="24"/>
        </w:rPr>
        <w:t xml:space="preserve"> lo increpó</w:t>
      </w:r>
      <w:r w:rsidRPr="00132BC2">
        <w:rPr>
          <w:rFonts w:cs="Tahoma"/>
          <w:spacing w:val="-4"/>
          <w:sz w:val="24"/>
          <w:szCs w:val="24"/>
        </w:rPr>
        <w:t>,</w:t>
      </w:r>
      <w:r w:rsidR="00385FFF" w:rsidRPr="00132BC2">
        <w:rPr>
          <w:rFonts w:cs="Tahoma"/>
          <w:spacing w:val="-4"/>
          <w:sz w:val="24"/>
          <w:szCs w:val="24"/>
        </w:rPr>
        <w:t xml:space="preserve"> le lanzó una patada que lo </w:t>
      </w:r>
      <w:r w:rsidRPr="00132BC2">
        <w:rPr>
          <w:rFonts w:cs="Tahoma"/>
          <w:spacing w:val="-4"/>
          <w:sz w:val="24"/>
          <w:szCs w:val="24"/>
        </w:rPr>
        <w:t xml:space="preserve">arrojó </w:t>
      </w:r>
      <w:r w:rsidR="00385FFF" w:rsidRPr="00132BC2">
        <w:rPr>
          <w:rFonts w:cs="Tahoma"/>
          <w:spacing w:val="-4"/>
          <w:sz w:val="24"/>
          <w:szCs w:val="24"/>
        </w:rPr>
        <w:t xml:space="preserve">contra la vidriera de una establecimiento comercial, </w:t>
      </w:r>
      <w:r w:rsidR="00D92B32" w:rsidRPr="00132BC2">
        <w:rPr>
          <w:rFonts w:cs="Tahoma"/>
          <w:spacing w:val="-4"/>
          <w:sz w:val="24"/>
          <w:szCs w:val="24"/>
        </w:rPr>
        <w:t>y de esa forma se causaron las lesiones</w:t>
      </w:r>
      <w:r w:rsidR="00385FFF" w:rsidRPr="00132BC2">
        <w:rPr>
          <w:rFonts w:cs="Tahoma"/>
          <w:spacing w:val="-4"/>
          <w:sz w:val="24"/>
          <w:szCs w:val="24"/>
        </w:rPr>
        <w:t>.</w:t>
      </w:r>
    </w:p>
    <w:p w:rsidR="00385FFF" w:rsidRPr="00132BC2" w:rsidRDefault="00385FFF" w:rsidP="00DD4BFE">
      <w:pPr>
        <w:pStyle w:val="Textoindependiente"/>
        <w:spacing w:after="0" w:line="288" w:lineRule="auto"/>
        <w:rPr>
          <w:rFonts w:cs="Tahoma"/>
          <w:spacing w:val="-4"/>
          <w:sz w:val="24"/>
          <w:szCs w:val="24"/>
        </w:rPr>
      </w:pPr>
    </w:p>
    <w:p w:rsidR="00385FFF" w:rsidRPr="00132BC2" w:rsidRDefault="00385FFF" w:rsidP="00DD4BFE">
      <w:pPr>
        <w:pStyle w:val="Textoindependiente"/>
        <w:spacing w:after="0" w:line="288" w:lineRule="auto"/>
        <w:rPr>
          <w:rFonts w:cs="Tahoma"/>
          <w:spacing w:val="-4"/>
          <w:sz w:val="24"/>
          <w:szCs w:val="24"/>
        </w:rPr>
      </w:pPr>
      <w:r w:rsidRPr="00132BC2">
        <w:rPr>
          <w:rFonts w:cs="Tahoma"/>
          <w:spacing w:val="-4"/>
          <w:sz w:val="24"/>
          <w:szCs w:val="24"/>
        </w:rPr>
        <w:t xml:space="preserve">Como se observa, para la Fiscalía en este asunto lo </w:t>
      </w:r>
      <w:r w:rsidR="00702C03" w:rsidRPr="00132BC2">
        <w:rPr>
          <w:rFonts w:cs="Tahoma"/>
          <w:spacing w:val="-4"/>
          <w:sz w:val="24"/>
          <w:szCs w:val="24"/>
        </w:rPr>
        <w:t xml:space="preserve">presentado </w:t>
      </w:r>
      <w:r w:rsidRPr="00132BC2">
        <w:rPr>
          <w:rFonts w:cs="Tahoma"/>
          <w:spacing w:val="-4"/>
          <w:sz w:val="24"/>
          <w:szCs w:val="24"/>
        </w:rPr>
        <w:t xml:space="preserve">fueron unas lesiones personales, que por la calidad que ostenta el afectado son agravadas, </w:t>
      </w:r>
      <w:r w:rsidR="00DD5579" w:rsidRPr="00132BC2">
        <w:rPr>
          <w:rFonts w:cs="Tahoma"/>
          <w:spacing w:val="-4"/>
          <w:sz w:val="24"/>
          <w:szCs w:val="24"/>
        </w:rPr>
        <w:t xml:space="preserve">a consecuencia de lo cual </w:t>
      </w:r>
      <w:r w:rsidR="00313EF8" w:rsidRPr="00132BC2">
        <w:rPr>
          <w:rFonts w:cs="Tahoma"/>
          <w:spacing w:val="-4"/>
          <w:sz w:val="24"/>
          <w:szCs w:val="24"/>
        </w:rPr>
        <w:t>se var</w:t>
      </w:r>
      <w:r w:rsidR="00DD5579" w:rsidRPr="00132BC2">
        <w:rPr>
          <w:rFonts w:cs="Tahoma"/>
          <w:spacing w:val="-4"/>
          <w:sz w:val="24"/>
          <w:szCs w:val="24"/>
        </w:rPr>
        <w:t>ía la</w:t>
      </w:r>
      <w:r w:rsidR="00702C03" w:rsidRPr="00132BC2">
        <w:rPr>
          <w:rFonts w:cs="Tahoma"/>
          <w:spacing w:val="-4"/>
          <w:sz w:val="24"/>
          <w:szCs w:val="24"/>
        </w:rPr>
        <w:t xml:space="preserve"> competencia</w:t>
      </w:r>
      <w:r w:rsidR="00DD5579" w:rsidRPr="00132BC2">
        <w:rPr>
          <w:rFonts w:cs="Tahoma"/>
          <w:spacing w:val="-4"/>
          <w:sz w:val="24"/>
          <w:szCs w:val="24"/>
        </w:rPr>
        <w:t xml:space="preserve">. Manifestación frente a la cual </w:t>
      </w:r>
      <w:r w:rsidR="00AB4282" w:rsidRPr="00132BC2">
        <w:rPr>
          <w:rFonts w:cs="Tahoma"/>
          <w:spacing w:val="-4"/>
          <w:sz w:val="24"/>
          <w:szCs w:val="24"/>
        </w:rPr>
        <w:t>ningun</w:t>
      </w:r>
      <w:r w:rsidR="00702C03" w:rsidRPr="00132BC2">
        <w:rPr>
          <w:rFonts w:cs="Tahoma"/>
          <w:spacing w:val="-4"/>
          <w:sz w:val="24"/>
          <w:szCs w:val="24"/>
        </w:rPr>
        <w:t>o</w:t>
      </w:r>
      <w:r w:rsidR="00AB4282" w:rsidRPr="00132BC2">
        <w:rPr>
          <w:rFonts w:cs="Tahoma"/>
          <w:spacing w:val="-4"/>
          <w:sz w:val="24"/>
          <w:szCs w:val="24"/>
        </w:rPr>
        <w:t xml:space="preserve"> de los sujetos procesales -apoderada de víctima, defensa y Ministerio Público- mostr</w:t>
      </w:r>
      <w:r w:rsidR="00702C03" w:rsidRPr="00132BC2">
        <w:rPr>
          <w:rFonts w:cs="Tahoma"/>
          <w:spacing w:val="-4"/>
          <w:sz w:val="24"/>
          <w:szCs w:val="24"/>
        </w:rPr>
        <w:t xml:space="preserve">ó </w:t>
      </w:r>
      <w:r w:rsidR="00DD5579" w:rsidRPr="00132BC2">
        <w:rPr>
          <w:rFonts w:cs="Tahoma"/>
          <w:spacing w:val="-4"/>
          <w:sz w:val="24"/>
          <w:szCs w:val="24"/>
        </w:rPr>
        <w:t>inconformidad al respecto. Y</w:t>
      </w:r>
      <w:r w:rsidRPr="00132BC2">
        <w:rPr>
          <w:rFonts w:cs="Tahoma"/>
          <w:spacing w:val="-4"/>
          <w:sz w:val="24"/>
          <w:szCs w:val="24"/>
        </w:rPr>
        <w:t xml:space="preserve"> si bien podr</w:t>
      </w:r>
      <w:r w:rsidR="00CC65B4" w:rsidRPr="00132BC2">
        <w:rPr>
          <w:rFonts w:cs="Tahoma"/>
          <w:spacing w:val="-4"/>
          <w:sz w:val="24"/>
          <w:szCs w:val="24"/>
        </w:rPr>
        <w:t xml:space="preserve">ía llegar a generarse </w:t>
      </w:r>
      <w:r w:rsidRPr="00132BC2">
        <w:rPr>
          <w:rFonts w:cs="Tahoma"/>
          <w:spacing w:val="-4"/>
          <w:sz w:val="24"/>
          <w:szCs w:val="24"/>
        </w:rPr>
        <w:t xml:space="preserve">una </w:t>
      </w:r>
      <w:r w:rsidR="00702C03" w:rsidRPr="00132BC2">
        <w:rPr>
          <w:rFonts w:cs="Tahoma"/>
          <w:spacing w:val="-4"/>
          <w:sz w:val="24"/>
          <w:szCs w:val="24"/>
        </w:rPr>
        <w:t xml:space="preserve">posible </w:t>
      </w:r>
      <w:r w:rsidRPr="00132BC2">
        <w:rPr>
          <w:rFonts w:cs="Tahoma"/>
          <w:spacing w:val="-4"/>
          <w:sz w:val="24"/>
          <w:szCs w:val="24"/>
        </w:rPr>
        <w:t xml:space="preserve">discusión en torno </w:t>
      </w:r>
      <w:r w:rsidR="00AB4282" w:rsidRPr="00132BC2">
        <w:rPr>
          <w:rFonts w:cs="Tahoma"/>
          <w:spacing w:val="-4"/>
          <w:sz w:val="24"/>
          <w:szCs w:val="24"/>
        </w:rPr>
        <w:t xml:space="preserve">a </w:t>
      </w:r>
      <w:r w:rsidR="00702C03" w:rsidRPr="00132BC2">
        <w:rPr>
          <w:rFonts w:cs="Tahoma"/>
          <w:spacing w:val="-4"/>
          <w:sz w:val="24"/>
          <w:szCs w:val="24"/>
        </w:rPr>
        <w:t xml:space="preserve">la </w:t>
      </w:r>
      <w:r w:rsidR="00AB4282" w:rsidRPr="00132BC2">
        <w:rPr>
          <w:rFonts w:cs="Tahoma"/>
          <w:spacing w:val="-4"/>
          <w:sz w:val="24"/>
          <w:szCs w:val="24"/>
        </w:rPr>
        <w:t xml:space="preserve">condición que finca la competencia, </w:t>
      </w:r>
      <w:r w:rsidRPr="00132BC2">
        <w:rPr>
          <w:rFonts w:cs="Tahoma"/>
          <w:spacing w:val="-4"/>
          <w:sz w:val="24"/>
          <w:szCs w:val="24"/>
        </w:rPr>
        <w:t>ello</w:t>
      </w:r>
      <w:r w:rsidR="00DD5579" w:rsidRPr="00132BC2">
        <w:rPr>
          <w:rFonts w:cs="Tahoma"/>
          <w:spacing w:val="-4"/>
          <w:sz w:val="24"/>
          <w:szCs w:val="24"/>
        </w:rPr>
        <w:t xml:space="preserve"> deberá ser, en criterio de la Corporación, tema materia de</w:t>
      </w:r>
      <w:r w:rsidRPr="00132BC2">
        <w:rPr>
          <w:rFonts w:cs="Tahoma"/>
          <w:spacing w:val="-4"/>
          <w:sz w:val="24"/>
          <w:szCs w:val="24"/>
        </w:rPr>
        <w:t xml:space="preserve"> debate en la etapa </w:t>
      </w:r>
      <w:r w:rsidR="00DD5579" w:rsidRPr="00132BC2">
        <w:rPr>
          <w:rFonts w:cs="Tahoma"/>
          <w:spacing w:val="-4"/>
          <w:sz w:val="24"/>
          <w:szCs w:val="24"/>
        </w:rPr>
        <w:t xml:space="preserve">de juzgamiento </w:t>
      </w:r>
      <w:r w:rsidRPr="00132BC2">
        <w:rPr>
          <w:rFonts w:cs="Tahoma"/>
          <w:spacing w:val="-4"/>
          <w:sz w:val="24"/>
          <w:szCs w:val="24"/>
        </w:rPr>
        <w:t>pertinente.</w:t>
      </w:r>
    </w:p>
    <w:p w:rsidR="00385FFF" w:rsidRPr="00132BC2" w:rsidRDefault="00385FFF" w:rsidP="00DD4BFE">
      <w:pPr>
        <w:pStyle w:val="Textoindependiente"/>
        <w:spacing w:after="0" w:line="288" w:lineRule="auto"/>
        <w:rPr>
          <w:rFonts w:cs="Tahoma"/>
          <w:spacing w:val="-4"/>
          <w:sz w:val="24"/>
          <w:szCs w:val="24"/>
        </w:rPr>
      </w:pPr>
    </w:p>
    <w:p w:rsidR="0072606C" w:rsidRPr="00132BC2" w:rsidRDefault="007F1F91" w:rsidP="00DD4BFE">
      <w:pPr>
        <w:pStyle w:val="Textoindependiente"/>
        <w:spacing w:after="0" w:line="288" w:lineRule="auto"/>
        <w:rPr>
          <w:rFonts w:cs="Tahoma"/>
          <w:spacing w:val="-4"/>
          <w:sz w:val="24"/>
          <w:szCs w:val="24"/>
        </w:rPr>
      </w:pPr>
      <w:r w:rsidRPr="00132BC2">
        <w:rPr>
          <w:rFonts w:cs="Tahoma"/>
          <w:spacing w:val="-4"/>
          <w:sz w:val="24"/>
          <w:szCs w:val="24"/>
        </w:rPr>
        <w:t>A juicio de la Sala por tanto, en atención a la</w:t>
      </w:r>
      <w:r w:rsidR="007049D8" w:rsidRPr="00132BC2">
        <w:rPr>
          <w:rFonts w:cs="Tahoma"/>
          <w:spacing w:val="-4"/>
          <w:sz w:val="24"/>
          <w:szCs w:val="24"/>
        </w:rPr>
        <w:t xml:space="preserve"> información entregada en este asunto</w:t>
      </w:r>
      <w:r w:rsidRPr="00132BC2">
        <w:rPr>
          <w:rFonts w:cs="Tahoma"/>
          <w:spacing w:val="-4"/>
          <w:sz w:val="24"/>
          <w:szCs w:val="24"/>
        </w:rPr>
        <w:t xml:space="preserve"> por el ente persecutor</w:t>
      </w:r>
      <w:r w:rsidR="007049D8" w:rsidRPr="00132BC2">
        <w:rPr>
          <w:rFonts w:cs="Tahoma"/>
          <w:spacing w:val="-4"/>
          <w:sz w:val="24"/>
          <w:szCs w:val="24"/>
        </w:rPr>
        <w:t xml:space="preserve">, se aprecia que </w:t>
      </w:r>
      <w:r w:rsidR="00385FFF" w:rsidRPr="00132BC2">
        <w:rPr>
          <w:rFonts w:cs="Tahoma"/>
          <w:spacing w:val="-4"/>
          <w:sz w:val="24"/>
          <w:szCs w:val="24"/>
        </w:rPr>
        <w:t>nos hallamos ante una conducta</w:t>
      </w:r>
      <w:r w:rsidR="00702C03" w:rsidRPr="00132BC2">
        <w:rPr>
          <w:rFonts w:cs="Tahoma"/>
          <w:spacing w:val="-4"/>
          <w:sz w:val="24"/>
          <w:szCs w:val="24"/>
        </w:rPr>
        <w:t xml:space="preserve"> cuya competencia radica en </w:t>
      </w:r>
      <w:r w:rsidR="00385FFF" w:rsidRPr="00132BC2">
        <w:rPr>
          <w:rFonts w:cs="Tahoma"/>
          <w:spacing w:val="-4"/>
          <w:sz w:val="24"/>
          <w:szCs w:val="24"/>
        </w:rPr>
        <w:t xml:space="preserve">los </w:t>
      </w:r>
      <w:r w:rsidR="00875394" w:rsidRPr="00132BC2">
        <w:rPr>
          <w:rFonts w:cs="Tahoma"/>
          <w:spacing w:val="-4"/>
          <w:sz w:val="24"/>
          <w:szCs w:val="24"/>
        </w:rPr>
        <w:t>Juzgados Penales del Circuito Especializados de Pereir</w:t>
      </w:r>
      <w:r w:rsidR="00385FFF" w:rsidRPr="00132BC2">
        <w:rPr>
          <w:rFonts w:cs="Tahoma"/>
          <w:spacing w:val="-4"/>
          <w:sz w:val="24"/>
          <w:szCs w:val="24"/>
        </w:rPr>
        <w:t>a</w:t>
      </w:r>
      <w:r w:rsidR="00AB4282" w:rsidRPr="00132BC2">
        <w:rPr>
          <w:rFonts w:cs="Tahoma"/>
          <w:spacing w:val="-4"/>
          <w:sz w:val="24"/>
          <w:szCs w:val="24"/>
        </w:rPr>
        <w:t xml:space="preserve"> </w:t>
      </w:r>
      <w:r w:rsidR="00702C03" w:rsidRPr="00132BC2">
        <w:rPr>
          <w:rFonts w:cs="Tahoma"/>
          <w:spacing w:val="-4"/>
          <w:sz w:val="24"/>
          <w:szCs w:val="24"/>
        </w:rPr>
        <w:t>-</w:t>
      </w:r>
      <w:r w:rsidR="00AB4282" w:rsidRPr="00132BC2">
        <w:rPr>
          <w:rFonts w:cs="Tahoma"/>
          <w:spacing w:val="-4"/>
          <w:sz w:val="24"/>
          <w:szCs w:val="24"/>
        </w:rPr>
        <w:t>reparto-</w:t>
      </w:r>
      <w:r w:rsidR="00385FFF" w:rsidRPr="00132BC2">
        <w:rPr>
          <w:rFonts w:cs="Tahoma"/>
          <w:spacing w:val="-4"/>
          <w:sz w:val="24"/>
          <w:szCs w:val="24"/>
        </w:rPr>
        <w:t xml:space="preserve">, </w:t>
      </w:r>
      <w:r w:rsidR="00AB4282" w:rsidRPr="00132BC2">
        <w:rPr>
          <w:rFonts w:cs="Tahoma"/>
          <w:spacing w:val="-4"/>
          <w:sz w:val="24"/>
          <w:szCs w:val="24"/>
        </w:rPr>
        <w:t xml:space="preserve">y por ende será a los mismos a </w:t>
      </w:r>
      <w:r w:rsidRPr="00132BC2">
        <w:rPr>
          <w:rFonts w:cs="Tahoma"/>
          <w:spacing w:val="-4"/>
          <w:sz w:val="24"/>
          <w:szCs w:val="24"/>
        </w:rPr>
        <w:t>quienes</w:t>
      </w:r>
      <w:r w:rsidR="00AB4282" w:rsidRPr="00132BC2">
        <w:rPr>
          <w:rFonts w:cs="Tahoma"/>
          <w:spacing w:val="-4"/>
          <w:sz w:val="24"/>
          <w:szCs w:val="24"/>
        </w:rPr>
        <w:t xml:space="preserve"> </w:t>
      </w:r>
      <w:r w:rsidR="00385FFF" w:rsidRPr="00132BC2">
        <w:rPr>
          <w:rFonts w:cs="Tahoma"/>
          <w:spacing w:val="-4"/>
          <w:sz w:val="24"/>
          <w:szCs w:val="24"/>
        </w:rPr>
        <w:t xml:space="preserve">se remitirá la actuación, </w:t>
      </w:r>
      <w:r w:rsidR="00AB4282" w:rsidRPr="00132BC2">
        <w:rPr>
          <w:rFonts w:cs="Tahoma"/>
          <w:spacing w:val="-4"/>
          <w:sz w:val="24"/>
          <w:szCs w:val="24"/>
        </w:rPr>
        <w:t xml:space="preserve">para que se asuma el conocimiento </w:t>
      </w:r>
      <w:r w:rsidRPr="00132BC2">
        <w:rPr>
          <w:rFonts w:cs="Tahoma"/>
          <w:spacing w:val="-4"/>
          <w:sz w:val="24"/>
          <w:szCs w:val="24"/>
        </w:rPr>
        <w:t>de la actuación subsiguiente</w:t>
      </w:r>
      <w:r w:rsidR="00CC65B4" w:rsidRPr="00132BC2">
        <w:rPr>
          <w:rFonts w:cs="Tahoma"/>
          <w:spacing w:val="-4"/>
          <w:sz w:val="24"/>
          <w:szCs w:val="24"/>
        </w:rPr>
        <w:t>.</w:t>
      </w:r>
    </w:p>
    <w:p w:rsidR="00CC65B4" w:rsidRPr="00132BC2" w:rsidRDefault="00CC65B4" w:rsidP="00DD4BFE">
      <w:pPr>
        <w:pStyle w:val="Textoindependiente"/>
        <w:spacing w:after="0" w:line="288" w:lineRule="auto"/>
        <w:rPr>
          <w:rFonts w:cs="Tahoma"/>
          <w:spacing w:val="-4"/>
          <w:sz w:val="24"/>
          <w:szCs w:val="24"/>
        </w:rPr>
      </w:pPr>
    </w:p>
    <w:p w:rsidR="00AB4282" w:rsidRPr="00132BC2" w:rsidRDefault="005B2338" w:rsidP="00DD4BFE">
      <w:pPr>
        <w:pStyle w:val="Textoindependiente"/>
        <w:spacing w:after="0" w:line="288" w:lineRule="auto"/>
        <w:rPr>
          <w:rFonts w:cs="Tahoma"/>
          <w:sz w:val="24"/>
          <w:szCs w:val="24"/>
        </w:rPr>
      </w:pPr>
      <w:r w:rsidRPr="00132BC2">
        <w:rPr>
          <w:rFonts w:cs="Tahoma"/>
          <w:spacing w:val="-4"/>
          <w:sz w:val="24"/>
          <w:szCs w:val="24"/>
        </w:rPr>
        <w:t xml:space="preserve">Corolario </w:t>
      </w:r>
      <w:r w:rsidR="00065666" w:rsidRPr="00132BC2">
        <w:rPr>
          <w:rFonts w:cs="Tahoma"/>
          <w:spacing w:val="-4"/>
          <w:sz w:val="24"/>
          <w:szCs w:val="24"/>
        </w:rPr>
        <w:t>de lo expuesto, el Tribunal Superior del Distrito Judicial</w:t>
      </w:r>
      <w:r w:rsidR="00065666" w:rsidRPr="00132BC2">
        <w:rPr>
          <w:rFonts w:cs="Tahoma"/>
          <w:bCs/>
          <w:spacing w:val="-4"/>
          <w:sz w:val="24"/>
          <w:szCs w:val="24"/>
        </w:rPr>
        <w:t>,</w:t>
      </w:r>
      <w:r w:rsidR="00065666" w:rsidRPr="00132BC2">
        <w:rPr>
          <w:rFonts w:cs="Tahoma"/>
          <w:b/>
          <w:bCs/>
          <w:spacing w:val="-4"/>
          <w:sz w:val="24"/>
          <w:szCs w:val="24"/>
        </w:rPr>
        <w:t xml:space="preserve"> </w:t>
      </w:r>
      <w:r w:rsidR="00065666" w:rsidRPr="00132BC2">
        <w:rPr>
          <w:rFonts w:cs="Tahoma"/>
          <w:spacing w:val="-4"/>
          <w:sz w:val="24"/>
          <w:szCs w:val="24"/>
        </w:rPr>
        <w:t xml:space="preserve">en Sala de Decisión Penal, </w:t>
      </w:r>
      <w:r w:rsidR="00AB4282" w:rsidRPr="00132BC2">
        <w:rPr>
          <w:rFonts w:cs="Tahoma"/>
          <w:b/>
          <w:bCs/>
          <w:sz w:val="24"/>
          <w:szCs w:val="24"/>
        </w:rPr>
        <w:t xml:space="preserve">DEFINE </w:t>
      </w:r>
      <w:r w:rsidR="00AB4282" w:rsidRPr="00132BC2">
        <w:rPr>
          <w:rFonts w:cs="Tahoma"/>
          <w:sz w:val="24"/>
          <w:szCs w:val="24"/>
        </w:rPr>
        <w:t xml:space="preserve">que el despacho competente para continuar con la etapa de juzgamiento del proceso que se adelanta contra el señor </w:t>
      </w:r>
      <w:proofErr w:type="spellStart"/>
      <w:r w:rsidR="00133815">
        <w:rPr>
          <w:rFonts w:cs="Tahoma"/>
          <w:b/>
          <w:sz w:val="24"/>
          <w:szCs w:val="24"/>
        </w:rPr>
        <w:t>JACR</w:t>
      </w:r>
      <w:proofErr w:type="spellEnd"/>
      <w:r w:rsidR="00CC65B4" w:rsidRPr="00132BC2">
        <w:rPr>
          <w:rFonts w:cs="Tahoma"/>
          <w:sz w:val="24"/>
          <w:szCs w:val="24"/>
        </w:rPr>
        <w:t xml:space="preserve"> por el ilícito </w:t>
      </w:r>
      <w:r w:rsidR="00AB4282" w:rsidRPr="00132BC2">
        <w:rPr>
          <w:rFonts w:cs="Tahoma"/>
          <w:sz w:val="24"/>
          <w:szCs w:val="24"/>
        </w:rPr>
        <w:t>de lesiones personales agravadas, es el Juzgado Penal del Circuito Especializado, ante el cual se remitirá de manera inmediata este asunto, por intermedio de la oficina de reparto, para que s</w:t>
      </w:r>
      <w:r w:rsidR="008C2593" w:rsidRPr="00132BC2">
        <w:rPr>
          <w:rFonts w:cs="Tahoma"/>
          <w:sz w:val="24"/>
          <w:szCs w:val="24"/>
        </w:rPr>
        <w:t>e continúe con el trámite de rigor</w:t>
      </w:r>
      <w:r w:rsidR="00AB4282" w:rsidRPr="00132BC2">
        <w:rPr>
          <w:rFonts w:cs="Tahoma"/>
          <w:sz w:val="24"/>
          <w:szCs w:val="24"/>
        </w:rPr>
        <w:t>.</w:t>
      </w:r>
    </w:p>
    <w:p w:rsidR="001A0A59" w:rsidRPr="00132BC2" w:rsidRDefault="001A0A59" w:rsidP="00DD4BFE">
      <w:pPr>
        <w:pStyle w:val="Textoindependiente"/>
        <w:spacing w:after="0" w:line="288" w:lineRule="auto"/>
        <w:rPr>
          <w:rFonts w:cs="Tahoma"/>
          <w:spacing w:val="-4"/>
          <w:sz w:val="24"/>
          <w:szCs w:val="24"/>
        </w:rPr>
      </w:pPr>
    </w:p>
    <w:p w:rsidR="001A0A59" w:rsidRPr="00132BC2" w:rsidRDefault="001A0A59" w:rsidP="00DD4BFE">
      <w:pPr>
        <w:pStyle w:val="Textoindependiente"/>
        <w:spacing w:after="0" w:line="288" w:lineRule="auto"/>
        <w:rPr>
          <w:rFonts w:cs="Tahoma"/>
          <w:spacing w:val="-4"/>
          <w:sz w:val="24"/>
          <w:szCs w:val="24"/>
        </w:rPr>
      </w:pPr>
      <w:r w:rsidRPr="00132BC2">
        <w:rPr>
          <w:rFonts w:cs="Tahoma"/>
          <w:spacing w:val="-4"/>
          <w:sz w:val="24"/>
          <w:szCs w:val="24"/>
        </w:rPr>
        <w:t xml:space="preserve">Comuníquese </w:t>
      </w:r>
      <w:r w:rsidR="00FB5DAA" w:rsidRPr="00132BC2">
        <w:rPr>
          <w:rFonts w:cs="Tahoma"/>
          <w:spacing w:val="-4"/>
          <w:sz w:val="24"/>
          <w:szCs w:val="24"/>
        </w:rPr>
        <w:t xml:space="preserve">esta </w:t>
      </w:r>
      <w:r w:rsidR="008525C3" w:rsidRPr="00132BC2">
        <w:rPr>
          <w:rFonts w:cs="Tahoma"/>
          <w:spacing w:val="-4"/>
          <w:sz w:val="24"/>
          <w:szCs w:val="24"/>
        </w:rPr>
        <w:t xml:space="preserve">providencia </w:t>
      </w:r>
      <w:r w:rsidRPr="00132BC2">
        <w:rPr>
          <w:rFonts w:cs="Tahoma"/>
          <w:spacing w:val="-4"/>
          <w:sz w:val="24"/>
          <w:szCs w:val="24"/>
        </w:rPr>
        <w:t xml:space="preserve">al Juzgado Primero Penal del Circuito de </w:t>
      </w:r>
      <w:r w:rsidR="00735326" w:rsidRPr="00132BC2">
        <w:rPr>
          <w:rFonts w:cs="Tahoma"/>
          <w:spacing w:val="-4"/>
          <w:sz w:val="24"/>
          <w:szCs w:val="24"/>
        </w:rPr>
        <w:t xml:space="preserve">Pereira </w:t>
      </w:r>
      <w:r w:rsidRPr="00132BC2">
        <w:rPr>
          <w:rFonts w:cs="Tahoma"/>
          <w:spacing w:val="-4"/>
          <w:sz w:val="24"/>
          <w:szCs w:val="24"/>
        </w:rPr>
        <w:t>(Rda.).</w:t>
      </w:r>
    </w:p>
    <w:p w:rsidR="001A0A59" w:rsidRPr="00132BC2" w:rsidRDefault="001A0A59" w:rsidP="00DD4BFE">
      <w:pPr>
        <w:pStyle w:val="Textoindependiente"/>
        <w:spacing w:after="0" w:line="288" w:lineRule="auto"/>
        <w:rPr>
          <w:rFonts w:cs="Tahoma"/>
          <w:spacing w:val="-4"/>
          <w:sz w:val="24"/>
          <w:szCs w:val="24"/>
        </w:rPr>
      </w:pPr>
    </w:p>
    <w:p w:rsidR="001A0A59" w:rsidRPr="00132BC2" w:rsidRDefault="001A0A59" w:rsidP="00DD4BFE">
      <w:pPr>
        <w:pStyle w:val="Textoindependiente"/>
        <w:spacing w:after="0" w:line="288" w:lineRule="auto"/>
        <w:rPr>
          <w:rFonts w:cs="Tahoma"/>
          <w:spacing w:val="-4"/>
          <w:sz w:val="24"/>
          <w:szCs w:val="24"/>
        </w:rPr>
      </w:pPr>
      <w:r w:rsidRPr="00132BC2">
        <w:rPr>
          <w:rFonts w:cs="Tahoma"/>
          <w:spacing w:val="-4"/>
          <w:sz w:val="24"/>
          <w:szCs w:val="24"/>
        </w:rPr>
        <w:t xml:space="preserve">Contra </w:t>
      </w:r>
      <w:r w:rsidR="00BD71CD" w:rsidRPr="00132BC2">
        <w:rPr>
          <w:rFonts w:cs="Tahoma"/>
          <w:spacing w:val="-4"/>
          <w:sz w:val="24"/>
          <w:szCs w:val="24"/>
        </w:rPr>
        <w:t xml:space="preserve">esta providencia </w:t>
      </w:r>
      <w:r w:rsidRPr="00132BC2">
        <w:rPr>
          <w:rFonts w:cs="Tahoma"/>
          <w:spacing w:val="-4"/>
          <w:sz w:val="24"/>
          <w:szCs w:val="24"/>
        </w:rPr>
        <w:t>no procede recurso alguno.</w:t>
      </w:r>
    </w:p>
    <w:p w:rsidR="001A0A59" w:rsidRPr="00132BC2" w:rsidRDefault="001A0A59" w:rsidP="00DD4BFE">
      <w:pPr>
        <w:pStyle w:val="Textoindependiente"/>
        <w:spacing w:after="0" w:line="288" w:lineRule="auto"/>
        <w:rPr>
          <w:rStyle w:val="Algerian"/>
          <w:rFonts w:ascii="Tahoma" w:hAnsi="Tahoma" w:cs="Tahoma"/>
          <w:spacing w:val="-4"/>
          <w:sz w:val="24"/>
          <w:szCs w:val="24"/>
        </w:rPr>
      </w:pPr>
    </w:p>
    <w:p w:rsidR="00065666" w:rsidRPr="00132BC2" w:rsidRDefault="00065666" w:rsidP="00DD4BFE">
      <w:pPr>
        <w:pStyle w:val="Ttulo1"/>
        <w:spacing w:line="288" w:lineRule="auto"/>
        <w:rPr>
          <w:rFonts w:ascii="Tahoma" w:hAnsi="Tahoma" w:cs="Tahoma"/>
          <w:b w:val="0"/>
          <w:bCs/>
          <w:spacing w:val="-4"/>
          <w:sz w:val="24"/>
          <w:szCs w:val="24"/>
        </w:rPr>
      </w:pPr>
      <w:r w:rsidRPr="00132BC2">
        <w:rPr>
          <w:rFonts w:ascii="Tahoma" w:hAnsi="Tahoma" w:cs="Tahoma"/>
          <w:b w:val="0"/>
          <w:bCs/>
          <w:spacing w:val="-4"/>
          <w:sz w:val="24"/>
          <w:szCs w:val="24"/>
        </w:rPr>
        <w:t>COMUNÍQUESE Y CÚMPLASE</w:t>
      </w:r>
    </w:p>
    <w:p w:rsidR="00065666" w:rsidRPr="00132BC2" w:rsidRDefault="00065666" w:rsidP="00DD4BFE">
      <w:pPr>
        <w:spacing w:line="288" w:lineRule="auto"/>
        <w:rPr>
          <w:rStyle w:val="Algerian"/>
          <w:rFonts w:ascii="Tahoma" w:eastAsia="Tahoma" w:hAnsi="Tahoma" w:cs="Tahoma"/>
          <w:spacing w:val="-4"/>
          <w:sz w:val="24"/>
          <w:szCs w:val="24"/>
        </w:rPr>
      </w:pPr>
    </w:p>
    <w:p w:rsidR="00065666" w:rsidRPr="00132BC2" w:rsidRDefault="00065666" w:rsidP="00DD4BFE">
      <w:pPr>
        <w:spacing w:line="288" w:lineRule="auto"/>
        <w:rPr>
          <w:rStyle w:val="Algerian"/>
          <w:rFonts w:ascii="Tahoma" w:eastAsia="Tahoma" w:hAnsi="Tahoma" w:cs="Tahoma"/>
          <w:spacing w:val="-4"/>
          <w:sz w:val="24"/>
          <w:szCs w:val="24"/>
        </w:rPr>
      </w:pPr>
    </w:p>
    <w:p w:rsidR="00132BC2" w:rsidRPr="00132BC2" w:rsidRDefault="00132BC2" w:rsidP="00DD4BFE">
      <w:pPr>
        <w:overflowPunct/>
        <w:autoSpaceDE/>
        <w:autoSpaceDN/>
        <w:adjustRightInd/>
        <w:spacing w:line="288" w:lineRule="auto"/>
        <w:textAlignment w:val="auto"/>
        <w:rPr>
          <w:spacing w:val="4"/>
          <w:sz w:val="24"/>
          <w:szCs w:val="26"/>
          <w:lang w:eastAsia="es-MX"/>
        </w:rPr>
      </w:pPr>
      <w:r w:rsidRPr="00132BC2">
        <w:rPr>
          <w:spacing w:val="4"/>
          <w:sz w:val="24"/>
          <w:szCs w:val="26"/>
          <w:lang w:eastAsia="es-MX"/>
        </w:rPr>
        <w:t xml:space="preserve">Los Magistrados, </w:t>
      </w: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b/>
          <w:spacing w:val="6"/>
          <w:position w:val="-4"/>
          <w:sz w:val="24"/>
          <w:szCs w:val="24"/>
          <w:lang w:val="es-419" w:eastAsia="es-MX"/>
        </w:rPr>
      </w:pPr>
      <w:r w:rsidRPr="00132BC2">
        <w:rPr>
          <w:rFonts w:cs="Tahoma"/>
          <w:b/>
          <w:spacing w:val="6"/>
          <w:position w:val="-4"/>
          <w:sz w:val="24"/>
          <w:szCs w:val="24"/>
          <w:lang w:val="es-419" w:eastAsia="es-MX"/>
        </w:rPr>
        <w:t>JORGE ARTURO CASTAÑO DUQUE</w:t>
      </w:r>
      <w:r w:rsidRPr="00132BC2">
        <w:rPr>
          <w:rFonts w:cs="Tahoma"/>
          <w:b/>
          <w:spacing w:val="6"/>
          <w:position w:val="-4"/>
          <w:sz w:val="24"/>
          <w:szCs w:val="24"/>
          <w:lang w:val="es-419" w:eastAsia="es-MX"/>
        </w:rPr>
        <w:tab/>
        <w:t xml:space="preserve">      JAIRO ERNESTO ESCOBAR SANZ</w:t>
      </w: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jc w:val="center"/>
        <w:textAlignment w:val="auto"/>
        <w:rPr>
          <w:spacing w:val="6"/>
          <w:sz w:val="24"/>
          <w:lang w:val="es-ES_tradnl" w:eastAsia="es-MX"/>
        </w:rPr>
      </w:pPr>
      <w:r w:rsidRPr="00132BC2">
        <w:rPr>
          <w:rFonts w:cs="Tahoma"/>
          <w:b/>
          <w:spacing w:val="6"/>
          <w:position w:val="-4"/>
          <w:sz w:val="24"/>
          <w:szCs w:val="24"/>
          <w:lang w:val="es-419" w:eastAsia="es-MX"/>
        </w:rPr>
        <w:t>MANUEL YARZAGARAY BANDERA</w:t>
      </w:r>
    </w:p>
    <w:p w:rsidR="00132BC2" w:rsidRPr="00132BC2" w:rsidRDefault="00132BC2" w:rsidP="00DD4BFE">
      <w:pPr>
        <w:overflowPunct/>
        <w:autoSpaceDE/>
        <w:autoSpaceDN/>
        <w:adjustRightInd/>
        <w:spacing w:line="288" w:lineRule="auto"/>
        <w:textAlignment w:val="auto"/>
        <w:rPr>
          <w:rFonts w:cs="Tahoma"/>
          <w:sz w:val="24"/>
          <w:szCs w:val="24"/>
          <w:lang w:eastAsia="es-MX"/>
        </w:rPr>
      </w:pPr>
    </w:p>
    <w:p w:rsidR="00132BC2" w:rsidRPr="00132BC2" w:rsidRDefault="00132BC2" w:rsidP="00DD4BFE">
      <w:pPr>
        <w:overflowPunct/>
        <w:autoSpaceDE/>
        <w:autoSpaceDN/>
        <w:adjustRightInd/>
        <w:spacing w:line="288" w:lineRule="auto"/>
        <w:textAlignment w:val="auto"/>
        <w:rPr>
          <w:rFonts w:cs="Tahoma"/>
          <w:sz w:val="24"/>
          <w:szCs w:val="24"/>
          <w:lang w:eastAsia="es-MX"/>
        </w:rPr>
      </w:pPr>
      <w:r w:rsidRPr="00132BC2">
        <w:rPr>
          <w:rFonts w:cs="Tahoma"/>
          <w:sz w:val="24"/>
          <w:szCs w:val="24"/>
          <w:lang w:eastAsia="es-MX"/>
        </w:rPr>
        <w:t>La Secretaria de la Sala,</w:t>
      </w: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32BC2" w:rsidRPr="00132BC2" w:rsidRDefault="00132BC2" w:rsidP="00DD4BFE">
      <w:pPr>
        <w:overflowPunct/>
        <w:autoSpaceDE/>
        <w:autoSpaceDN/>
        <w:adjustRightInd/>
        <w:spacing w:line="288" w:lineRule="auto"/>
        <w:textAlignment w:val="auto"/>
        <w:rPr>
          <w:rFonts w:cs="Tahoma"/>
          <w:spacing w:val="6"/>
          <w:position w:val="-4"/>
          <w:sz w:val="24"/>
          <w:szCs w:val="24"/>
          <w:lang w:val="es-419" w:eastAsia="es-MX"/>
        </w:rPr>
      </w:pPr>
    </w:p>
    <w:p w:rsidR="001A2887" w:rsidRPr="00132BC2" w:rsidRDefault="00132BC2" w:rsidP="00DD4BFE">
      <w:pPr>
        <w:overflowPunct/>
        <w:autoSpaceDE/>
        <w:autoSpaceDN/>
        <w:adjustRightInd/>
        <w:spacing w:line="288" w:lineRule="auto"/>
        <w:jc w:val="center"/>
        <w:textAlignment w:val="auto"/>
        <w:rPr>
          <w:rFonts w:cs="Tahoma"/>
          <w:b/>
          <w:sz w:val="24"/>
          <w:szCs w:val="24"/>
          <w:lang w:val="es-ES_tradnl" w:eastAsia="es-MX"/>
        </w:rPr>
      </w:pPr>
      <w:r w:rsidRPr="00132BC2">
        <w:rPr>
          <w:rFonts w:cs="Tahoma"/>
          <w:b/>
          <w:sz w:val="24"/>
          <w:szCs w:val="24"/>
          <w:lang w:val="es-ES_tradnl" w:eastAsia="es-MX"/>
        </w:rPr>
        <w:t>ADRIANA JULIA CATAÑO LÓPEZ</w:t>
      </w:r>
    </w:p>
    <w:sectPr w:rsidR="001A2887" w:rsidRPr="00132BC2" w:rsidSect="00132BC2">
      <w:headerReference w:type="even" r:id="rId8"/>
      <w:headerReference w:type="default" r:id="rId9"/>
      <w:footerReference w:type="default" r:id="rId10"/>
      <w:pgSz w:w="12242" w:h="18722" w:code="14"/>
      <w:pgMar w:top="1871" w:right="1304" w:bottom="1304"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75" w:rsidRDefault="00FA7975" w:rsidP="00065666">
      <w:pPr>
        <w:spacing w:line="240" w:lineRule="auto"/>
      </w:pPr>
      <w:r>
        <w:separator/>
      </w:r>
    </w:p>
  </w:endnote>
  <w:endnote w:type="continuationSeparator" w:id="0">
    <w:p w:rsidR="00FA7975" w:rsidRDefault="00FA7975" w:rsidP="00065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FE" w:rsidRDefault="00FA7975" w:rsidP="009B7857">
    <w:pPr>
      <w:pStyle w:val="Piedepgina"/>
      <w:rPr>
        <w:rFonts w:ascii="Courier New" w:hAnsi="Courier New"/>
        <w:snapToGrid w:val="0"/>
        <w:sz w:val="16"/>
      </w:rPr>
    </w:pPr>
  </w:p>
  <w:p w:rsidR="00731854" w:rsidRPr="00132BC2" w:rsidRDefault="00D565A3" w:rsidP="001A0A59">
    <w:pPr>
      <w:pStyle w:val="Piedepgina"/>
      <w:jc w:val="right"/>
      <w:rPr>
        <w:rFonts w:ascii="Arial" w:hAnsi="Arial" w:cs="Arial"/>
        <w:sz w:val="18"/>
        <w:lang w:val="es-MX"/>
      </w:rPr>
    </w:pPr>
    <w:r w:rsidRPr="00132BC2">
      <w:rPr>
        <w:rFonts w:ascii="Arial" w:hAnsi="Arial" w:cs="Arial"/>
        <w:sz w:val="18"/>
        <w:lang w:val="es-MX"/>
      </w:rPr>
      <w:t xml:space="preserve">Página </w:t>
    </w:r>
    <w:r w:rsidRPr="00132BC2">
      <w:rPr>
        <w:rFonts w:ascii="Arial" w:hAnsi="Arial" w:cs="Arial"/>
        <w:sz w:val="18"/>
        <w:lang w:val="es-MX"/>
      </w:rPr>
      <w:fldChar w:fldCharType="begin"/>
    </w:r>
    <w:r w:rsidRPr="00132BC2">
      <w:rPr>
        <w:rFonts w:ascii="Arial" w:hAnsi="Arial" w:cs="Arial"/>
        <w:sz w:val="18"/>
        <w:lang w:val="es-MX"/>
      </w:rPr>
      <w:instrText xml:space="preserve"> PAGE </w:instrText>
    </w:r>
    <w:r w:rsidRPr="00132BC2">
      <w:rPr>
        <w:rFonts w:ascii="Arial" w:hAnsi="Arial" w:cs="Arial"/>
        <w:sz w:val="18"/>
        <w:lang w:val="es-MX"/>
      </w:rPr>
      <w:fldChar w:fldCharType="separate"/>
    </w:r>
    <w:r w:rsidR="00DD4BFE">
      <w:rPr>
        <w:rFonts w:ascii="Arial" w:hAnsi="Arial" w:cs="Arial"/>
        <w:noProof/>
        <w:sz w:val="18"/>
        <w:lang w:val="es-MX"/>
      </w:rPr>
      <w:t>5</w:t>
    </w:r>
    <w:r w:rsidRPr="00132BC2">
      <w:rPr>
        <w:rFonts w:ascii="Arial" w:hAnsi="Arial" w:cs="Arial"/>
        <w:sz w:val="18"/>
        <w:lang w:val="es-MX"/>
      </w:rPr>
      <w:fldChar w:fldCharType="end"/>
    </w:r>
    <w:r w:rsidRPr="00132BC2">
      <w:rPr>
        <w:rFonts w:ascii="Arial" w:hAnsi="Arial" w:cs="Arial"/>
        <w:sz w:val="18"/>
        <w:lang w:val="es-MX"/>
      </w:rPr>
      <w:t xml:space="preserve"> de </w:t>
    </w:r>
    <w:r w:rsidRPr="00132BC2">
      <w:rPr>
        <w:rFonts w:ascii="Arial" w:hAnsi="Arial" w:cs="Arial"/>
        <w:sz w:val="18"/>
        <w:lang w:val="es-MX"/>
      </w:rPr>
      <w:fldChar w:fldCharType="begin"/>
    </w:r>
    <w:r w:rsidRPr="00132BC2">
      <w:rPr>
        <w:rFonts w:ascii="Arial" w:hAnsi="Arial" w:cs="Arial"/>
        <w:sz w:val="18"/>
        <w:lang w:val="es-MX"/>
      </w:rPr>
      <w:instrText xml:space="preserve"> NUMPAGES </w:instrText>
    </w:r>
    <w:r w:rsidRPr="00132BC2">
      <w:rPr>
        <w:rFonts w:ascii="Arial" w:hAnsi="Arial" w:cs="Arial"/>
        <w:sz w:val="18"/>
        <w:lang w:val="es-MX"/>
      </w:rPr>
      <w:fldChar w:fldCharType="separate"/>
    </w:r>
    <w:r w:rsidR="00DD4BFE">
      <w:rPr>
        <w:rFonts w:ascii="Arial" w:hAnsi="Arial" w:cs="Arial"/>
        <w:noProof/>
        <w:sz w:val="18"/>
        <w:lang w:val="es-MX"/>
      </w:rPr>
      <w:t>5</w:t>
    </w:r>
    <w:r w:rsidRPr="00132BC2">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75" w:rsidRDefault="00FA7975" w:rsidP="00065666">
      <w:pPr>
        <w:spacing w:line="240" w:lineRule="auto"/>
      </w:pPr>
      <w:r>
        <w:separator/>
      </w:r>
    </w:p>
  </w:footnote>
  <w:footnote w:type="continuationSeparator" w:id="0">
    <w:p w:rsidR="00FA7975" w:rsidRDefault="00FA7975" w:rsidP="00065666">
      <w:pPr>
        <w:spacing w:line="240" w:lineRule="auto"/>
      </w:pPr>
      <w:r>
        <w:continuationSeparator/>
      </w:r>
    </w:p>
  </w:footnote>
  <w:footnote w:id="1">
    <w:p w:rsidR="00065666" w:rsidRPr="00CE07B6" w:rsidRDefault="00065666" w:rsidP="00CE07B6">
      <w:pPr>
        <w:pStyle w:val="Textonotapie"/>
        <w:spacing w:line="240" w:lineRule="auto"/>
        <w:rPr>
          <w:rFonts w:ascii="Arial" w:hAnsi="Arial" w:cs="Arial"/>
          <w:sz w:val="18"/>
        </w:rPr>
      </w:pPr>
      <w:r w:rsidRPr="00CE07B6">
        <w:rPr>
          <w:rStyle w:val="Refdenotaalpie"/>
          <w:rFonts w:ascii="Arial" w:hAnsi="Arial" w:cs="Arial"/>
          <w:sz w:val="18"/>
        </w:rPr>
        <w:footnoteRef/>
      </w:r>
      <w:r w:rsidRPr="00CE07B6">
        <w:rPr>
          <w:rFonts w:ascii="Arial" w:hAnsi="Arial" w:cs="Arial"/>
          <w:sz w:val="18"/>
        </w:rPr>
        <w:t xml:space="preserve"> Véase entre otras: CSJ AP, 1 ago. 2018, rad. 53235; CSJ AP, 3 abr. 2019, rad. 54998.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FA7975"/>
  <w:p w:rsidR="00731854" w:rsidRDefault="00FA7975"/>
  <w:p w:rsidR="00731854" w:rsidRDefault="00FA7975" w:rsidP="00263D2C"/>
  <w:p w:rsidR="00731854" w:rsidRDefault="00FA7975" w:rsidP="007C1914"/>
  <w:p w:rsidR="00731854" w:rsidRDefault="00FA7975" w:rsidP="007C1914"/>
  <w:p w:rsidR="00731854" w:rsidRDefault="00FA7975" w:rsidP="007C1914"/>
  <w:p w:rsidR="00731854" w:rsidRDefault="00FA7975" w:rsidP="00C518A2"/>
  <w:p w:rsidR="00731854" w:rsidRDefault="00FA7975" w:rsidP="00AD0137"/>
  <w:p w:rsidR="00731854" w:rsidRDefault="00FA7975" w:rsidP="008B2A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Pr="00132BC2" w:rsidRDefault="00CC65B4" w:rsidP="00376B07">
    <w:pPr>
      <w:pStyle w:val="Encabezado"/>
      <w:ind w:firstLine="708"/>
      <w:rPr>
        <w:rFonts w:ascii="Arial" w:hAnsi="Arial" w:cs="Arial"/>
        <w:sz w:val="18"/>
        <w:lang w:val="es-MX"/>
      </w:rPr>
    </w:pPr>
    <w:r w:rsidRPr="00132BC2">
      <w:rPr>
        <w:rFonts w:ascii="Arial" w:hAnsi="Arial" w:cs="Arial"/>
        <w:sz w:val="18"/>
        <w:lang w:val="es-MX"/>
      </w:rPr>
      <w:t>LESIONES PERSONALES AGRAVADAS</w:t>
    </w:r>
  </w:p>
  <w:p w:rsidR="00165A89" w:rsidRPr="00132BC2" w:rsidRDefault="00D565A3" w:rsidP="00120ED2">
    <w:pPr>
      <w:pStyle w:val="Encabezado"/>
      <w:rPr>
        <w:rFonts w:ascii="Arial" w:hAnsi="Arial" w:cs="Arial"/>
        <w:sz w:val="18"/>
        <w:lang w:val="es-MX"/>
      </w:rPr>
    </w:pPr>
    <w:r w:rsidRPr="00132BC2">
      <w:rPr>
        <w:rFonts w:ascii="Arial" w:hAnsi="Arial" w:cs="Arial"/>
        <w:sz w:val="18"/>
        <w:lang w:val="es-MX"/>
      </w:rPr>
      <w:t>RADICACIÓN:</w:t>
    </w:r>
    <w:r w:rsidR="00471421" w:rsidRPr="00132BC2">
      <w:rPr>
        <w:rFonts w:ascii="Arial" w:hAnsi="Arial" w:cs="Arial"/>
        <w:sz w:val="18"/>
        <w:lang w:val="es-MX"/>
      </w:rPr>
      <w:t xml:space="preserve"> </w:t>
    </w:r>
    <w:r w:rsidR="00617748" w:rsidRPr="00132BC2">
      <w:rPr>
        <w:rFonts w:ascii="Arial" w:hAnsi="Arial" w:cs="Arial"/>
        <w:sz w:val="18"/>
        <w:lang w:val="es-MX"/>
      </w:rPr>
      <w:t>660016000035201901472</w:t>
    </w:r>
    <w:r w:rsidRPr="00132BC2">
      <w:rPr>
        <w:rFonts w:ascii="Arial" w:hAnsi="Arial" w:cs="Arial"/>
        <w:sz w:val="18"/>
        <w:lang w:val="es-MX"/>
      </w:rPr>
      <w:t>-01</w:t>
    </w:r>
  </w:p>
  <w:p w:rsidR="00120ED2" w:rsidRPr="00132BC2" w:rsidRDefault="00D565A3" w:rsidP="00120ED2">
    <w:pPr>
      <w:pStyle w:val="Encabezado"/>
      <w:rPr>
        <w:rFonts w:ascii="Arial" w:hAnsi="Arial" w:cs="Arial"/>
        <w:sz w:val="18"/>
        <w:lang w:val="es-MX"/>
      </w:rPr>
    </w:pPr>
    <w:r w:rsidRPr="00132BC2">
      <w:rPr>
        <w:rFonts w:ascii="Arial" w:hAnsi="Arial" w:cs="Arial"/>
        <w:sz w:val="18"/>
      </w:rPr>
      <w:t>PROCESADO</w:t>
    </w:r>
    <w:r w:rsidRPr="00132BC2">
      <w:rPr>
        <w:rFonts w:ascii="Arial" w:hAnsi="Arial" w:cs="Arial"/>
        <w:sz w:val="18"/>
        <w:lang w:val="es-MX"/>
      </w:rPr>
      <w:t xml:space="preserve">: </w:t>
    </w:r>
    <w:proofErr w:type="spellStart"/>
    <w:r w:rsidR="00132BC2" w:rsidRPr="00132BC2">
      <w:rPr>
        <w:rFonts w:ascii="Arial" w:hAnsi="Arial" w:cs="Arial"/>
        <w:sz w:val="18"/>
        <w:lang w:val="es-MX"/>
      </w:rPr>
      <w:t>J</w:t>
    </w:r>
    <w:r w:rsidR="00617748" w:rsidRPr="00132BC2">
      <w:rPr>
        <w:rFonts w:ascii="Arial" w:hAnsi="Arial" w:cs="Arial"/>
        <w:sz w:val="18"/>
        <w:lang w:val="es-MX"/>
      </w:rPr>
      <w:t>ACR</w:t>
    </w:r>
    <w:proofErr w:type="spellEnd"/>
  </w:p>
  <w:p w:rsidR="00165A89" w:rsidRPr="00132BC2" w:rsidRDefault="00471421" w:rsidP="00F40936">
    <w:pPr>
      <w:pStyle w:val="Encabezado"/>
      <w:rPr>
        <w:rFonts w:ascii="Arial" w:hAnsi="Arial" w:cs="Arial"/>
        <w:sz w:val="18"/>
        <w:lang w:val="es-MX"/>
      </w:rPr>
    </w:pPr>
    <w:r w:rsidRPr="00132BC2">
      <w:rPr>
        <w:rFonts w:ascii="Arial" w:hAnsi="Arial" w:cs="Arial"/>
        <w:sz w:val="18"/>
        <w:lang w:val="es-MX"/>
      </w:rPr>
      <w:t>DEFIN</w:t>
    </w:r>
    <w:r w:rsidR="00AB4282" w:rsidRPr="00132BC2">
      <w:rPr>
        <w:rFonts w:ascii="Arial" w:hAnsi="Arial" w:cs="Arial"/>
        <w:sz w:val="18"/>
        <w:lang w:val="es-MX"/>
      </w:rPr>
      <w:t>E</w:t>
    </w:r>
    <w:r w:rsidRPr="00132BC2">
      <w:rPr>
        <w:rFonts w:ascii="Arial" w:hAnsi="Arial" w:cs="Arial"/>
        <w:sz w:val="18"/>
        <w:lang w:val="es-MX"/>
      </w:rPr>
      <w:t xml:space="preserve"> COMPETENCIA</w:t>
    </w:r>
  </w:p>
  <w:p w:rsidR="00731854" w:rsidRPr="00132BC2" w:rsidRDefault="00CC4048" w:rsidP="00132BC2">
    <w:pPr>
      <w:pStyle w:val="Encabezado"/>
      <w:rPr>
        <w:rFonts w:ascii="Arial" w:hAnsi="Arial" w:cs="Arial"/>
        <w:sz w:val="18"/>
        <w:lang w:val="es-MX"/>
      </w:rPr>
    </w:pPr>
    <w:r w:rsidRPr="00132BC2">
      <w:rPr>
        <w:rFonts w:ascii="Arial" w:hAnsi="Arial" w:cs="Arial"/>
        <w:sz w:val="18"/>
        <w:lang w:val="es-MX"/>
      </w:rPr>
      <w:t>A. N°</w:t>
    </w:r>
    <w:r w:rsidR="00C647E2" w:rsidRPr="00132BC2">
      <w:rPr>
        <w:rFonts w:ascii="Arial" w:hAnsi="Arial" w:cs="Arial"/>
        <w:sz w:val="18"/>
        <w:lang w:val="es-MX"/>
      </w:rPr>
      <w:t>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66"/>
    <w:rsid w:val="00065666"/>
    <w:rsid w:val="001016D9"/>
    <w:rsid w:val="00132BC2"/>
    <w:rsid w:val="00133815"/>
    <w:rsid w:val="00143A04"/>
    <w:rsid w:val="001726A5"/>
    <w:rsid w:val="001A0476"/>
    <w:rsid w:val="001A0A59"/>
    <w:rsid w:val="001A2887"/>
    <w:rsid w:val="001B30B7"/>
    <w:rsid w:val="00206849"/>
    <w:rsid w:val="0029104F"/>
    <w:rsid w:val="00313EF8"/>
    <w:rsid w:val="00351E87"/>
    <w:rsid w:val="003578FB"/>
    <w:rsid w:val="00385FFF"/>
    <w:rsid w:val="003F339A"/>
    <w:rsid w:val="00424428"/>
    <w:rsid w:val="00466D5F"/>
    <w:rsid w:val="00471421"/>
    <w:rsid w:val="00482515"/>
    <w:rsid w:val="004C218E"/>
    <w:rsid w:val="00510D1B"/>
    <w:rsid w:val="005B2338"/>
    <w:rsid w:val="005C2BEF"/>
    <w:rsid w:val="00617748"/>
    <w:rsid w:val="0062530B"/>
    <w:rsid w:val="00665F5D"/>
    <w:rsid w:val="006C6538"/>
    <w:rsid w:val="006D5A9B"/>
    <w:rsid w:val="006F095A"/>
    <w:rsid w:val="006F1B72"/>
    <w:rsid w:val="00702C03"/>
    <w:rsid w:val="007049D8"/>
    <w:rsid w:val="00720B44"/>
    <w:rsid w:val="0072606C"/>
    <w:rsid w:val="007303F9"/>
    <w:rsid w:val="00735326"/>
    <w:rsid w:val="007426E2"/>
    <w:rsid w:val="00742FCE"/>
    <w:rsid w:val="007460ED"/>
    <w:rsid w:val="00757BB2"/>
    <w:rsid w:val="00775AA5"/>
    <w:rsid w:val="007D2B4B"/>
    <w:rsid w:val="007F1F91"/>
    <w:rsid w:val="0081451A"/>
    <w:rsid w:val="008525C3"/>
    <w:rsid w:val="008657F8"/>
    <w:rsid w:val="00875394"/>
    <w:rsid w:val="00881529"/>
    <w:rsid w:val="00883B6A"/>
    <w:rsid w:val="00892A42"/>
    <w:rsid w:val="008B5196"/>
    <w:rsid w:val="008C2593"/>
    <w:rsid w:val="0091381A"/>
    <w:rsid w:val="009761AB"/>
    <w:rsid w:val="009850A6"/>
    <w:rsid w:val="009F0AE3"/>
    <w:rsid w:val="00A01C0D"/>
    <w:rsid w:val="00A437F9"/>
    <w:rsid w:val="00A46739"/>
    <w:rsid w:val="00A5472E"/>
    <w:rsid w:val="00A57E50"/>
    <w:rsid w:val="00AB15EA"/>
    <w:rsid w:val="00AB4282"/>
    <w:rsid w:val="00AE0154"/>
    <w:rsid w:val="00AF433A"/>
    <w:rsid w:val="00B17A9D"/>
    <w:rsid w:val="00B37020"/>
    <w:rsid w:val="00B53EDD"/>
    <w:rsid w:val="00B76A51"/>
    <w:rsid w:val="00B8375D"/>
    <w:rsid w:val="00BC5FE1"/>
    <w:rsid w:val="00BD71CD"/>
    <w:rsid w:val="00BF2579"/>
    <w:rsid w:val="00C00FD9"/>
    <w:rsid w:val="00C60600"/>
    <w:rsid w:val="00C647E2"/>
    <w:rsid w:val="00C83E43"/>
    <w:rsid w:val="00C9324B"/>
    <w:rsid w:val="00CC4048"/>
    <w:rsid w:val="00CC65B4"/>
    <w:rsid w:val="00CE07B6"/>
    <w:rsid w:val="00D02442"/>
    <w:rsid w:val="00D03206"/>
    <w:rsid w:val="00D361CD"/>
    <w:rsid w:val="00D40324"/>
    <w:rsid w:val="00D44ECA"/>
    <w:rsid w:val="00D5073B"/>
    <w:rsid w:val="00D565A3"/>
    <w:rsid w:val="00D92B32"/>
    <w:rsid w:val="00DD4BFE"/>
    <w:rsid w:val="00DD5579"/>
    <w:rsid w:val="00DE02F2"/>
    <w:rsid w:val="00DF1BE3"/>
    <w:rsid w:val="00DF39A9"/>
    <w:rsid w:val="00DF5EF9"/>
    <w:rsid w:val="00E13F71"/>
    <w:rsid w:val="00ED55B5"/>
    <w:rsid w:val="00F66145"/>
    <w:rsid w:val="00F742F4"/>
    <w:rsid w:val="00FA7975"/>
    <w:rsid w:val="00FB3829"/>
    <w:rsid w:val="00FB5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9E72-ACBF-47E8-9775-6D821CA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5666"/>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1">
    <w:name w:val="heading 1"/>
    <w:basedOn w:val="Normal"/>
    <w:next w:val="Normal"/>
    <w:link w:val="Ttulo1Car"/>
    <w:qFormat/>
    <w:rsid w:val="00065666"/>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5666"/>
    <w:rPr>
      <w:rFonts w:ascii="Arial" w:eastAsia="Times New Roman" w:hAnsi="Arial" w:cs="Times New Roman"/>
      <w:b/>
      <w:sz w:val="32"/>
      <w:szCs w:val="20"/>
      <w:lang w:eastAsia="es-ES"/>
    </w:rPr>
  </w:style>
  <w:style w:type="paragraph" w:styleId="Encabezado">
    <w:name w:val="header"/>
    <w:basedOn w:val="Normal"/>
    <w:link w:val="EncabezadoCar"/>
    <w:rsid w:val="00065666"/>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065666"/>
    <w:rPr>
      <w:rFonts w:ascii="Courier New" w:eastAsia="Times New Roman" w:hAnsi="Courier New" w:cs="Times New Roman"/>
      <w:sz w:val="16"/>
      <w:szCs w:val="20"/>
      <w:lang w:eastAsia="es-ES"/>
    </w:rPr>
  </w:style>
  <w:style w:type="paragraph" w:styleId="Piedepgina">
    <w:name w:val="footer"/>
    <w:basedOn w:val="Normal"/>
    <w:link w:val="PiedepginaCar"/>
    <w:rsid w:val="00065666"/>
    <w:pPr>
      <w:tabs>
        <w:tab w:val="center" w:pos="4252"/>
        <w:tab w:val="right" w:pos="8504"/>
      </w:tabs>
    </w:pPr>
  </w:style>
  <w:style w:type="character" w:customStyle="1" w:styleId="PiedepginaCar">
    <w:name w:val="Pie de página Car"/>
    <w:basedOn w:val="Fuentedeprrafopredeter"/>
    <w:link w:val="Piedepgina"/>
    <w:rsid w:val="00065666"/>
    <w:rPr>
      <w:rFonts w:ascii="Tahoma" w:eastAsia="Times New Roman" w:hAnsi="Tahoma" w:cs="Times New Roman"/>
      <w:sz w:val="26"/>
      <w:szCs w:val="20"/>
      <w:lang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qFormat/>
    <w:rsid w:val="00065666"/>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rsid w:val="00065666"/>
    <w:rPr>
      <w:rFonts w:ascii="Tahoma" w:eastAsia="Times New Roman" w:hAnsi="Tahoma"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qFormat/>
    <w:rsid w:val="00065666"/>
    <w:rPr>
      <w:vertAlign w:val="superscript"/>
    </w:rPr>
  </w:style>
  <w:style w:type="paragraph" w:styleId="Textoindependiente3">
    <w:name w:val="Body Text 3"/>
    <w:basedOn w:val="Normal"/>
    <w:link w:val="Textoindependiente3Car"/>
    <w:uiPriority w:val="99"/>
    <w:rsid w:val="00065666"/>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65666"/>
    <w:rPr>
      <w:rFonts w:ascii="Tahoma" w:eastAsia="Times New Roman" w:hAnsi="Tahoma" w:cs="Times New Roman"/>
      <w:sz w:val="16"/>
      <w:szCs w:val="16"/>
      <w:lang w:eastAsia="es-MX"/>
    </w:rPr>
  </w:style>
  <w:style w:type="character" w:customStyle="1" w:styleId="Algerian">
    <w:name w:val="Algerian"/>
    <w:rsid w:val="00065666"/>
    <w:rPr>
      <w:rFonts w:ascii="Algerian" w:hAnsi="Algerian"/>
      <w:sz w:val="30"/>
    </w:rPr>
  </w:style>
  <w:style w:type="paragraph" w:customStyle="1" w:styleId="Tablaidentificadora">
    <w:name w:val="Tabla identificadora"/>
    <w:basedOn w:val="Normal"/>
    <w:uiPriority w:val="99"/>
    <w:rsid w:val="00065666"/>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065666"/>
    <w:pPr>
      <w:spacing w:after="120"/>
    </w:pPr>
  </w:style>
  <w:style w:type="character" w:customStyle="1" w:styleId="TextoindependienteCar">
    <w:name w:val="Texto independiente Car"/>
    <w:basedOn w:val="Fuentedeprrafopredeter"/>
    <w:link w:val="Textoindependiente"/>
    <w:rsid w:val="00065666"/>
    <w:rPr>
      <w:rFonts w:ascii="Tahoma" w:eastAsia="Times New Roman" w:hAnsi="Tahoma" w:cs="Times New Roman"/>
      <w:sz w:val="26"/>
      <w:szCs w:val="20"/>
      <w:lang w:eastAsia="es-ES"/>
    </w:rPr>
  </w:style>
  <w:style w:type="paragraph" w:styleId="Textodeglobo">
    <w:name w:val="Balloon Text"/>
    <w:basedOn w:val="Normal"/>
    <w:link w:val="TextodegloboCar"/>
    <w:uiPriority w:val="99"/>
    <w:semiHidden/>
    <w:unhideWhenUsed/>
    <w:rsid w:val="00CC40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04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3DBF-D47A-48C2-9337-BA1BDCB6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34</cp:revision>
  <cp:lastPrinted>2020-02-17T20:07:00Z</cp:lastPrinted>
  <dcterms:created xsi:type="dcterms:W3CDTF">2020-02-12T15:39:00Z</dcterms:created>
  <dcterms:modified xsi:type="dcterms:W3CDTF">2020-03-05T16:06:00Z</dcterms:modified>
</cp:coreProperties>
</file>