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F4CEC" w14:textId="77777777" w:rsidR="00770F91" w:rsidRPr="00770F91" w:rsidRDefault="0092208A" w:rsidP="00770F91">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2"/>
          <w:sz w:val="18"/>
          <w:szCs w:val="18"/>
          <w:lang w:val="es-419" w:eastAsia="fr-FR"/>
        </w:rPr>
      </w:pPr>
      <w:r>
        <w:rPr>
          <w:b/>
          <w:spacing w:val="2"/>
          <w:sz w:val="12"/>
          <w:szCs w:val="12"/>
        </w:rPr>
        <w:t xml:space="preserve"> </w:t>
      </w:r>
      <w:r w:rsidR="00770F91" w:rsidRPr="00770F9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7F6E4A9" w14:textId="77777777" w:rsidR="00770F91" w:rsidRPr="00770F91" w:rsidRDefault="00770F91" w:rsidP="00770F91">
      <w:pPr>
        <w:spacing w:after="0" w:line="240" w:lineRule="auto"/>
        <w:jc w:val="both"/>
        <w:rPr>
          <w:rFonts w:ascii="Arial" w:eastAsia="Times New Roman" w:hAnsi="Arial" w:cs="Arial"/>
          <w:sz w:val="20"/>
          <w:szCs w:val="20"/>
          <w:lang w:val="es-419" w:eastAsia="es-ES"/>
        </w:rPr>
      </w:pPr>
    </w:p>
    <w:p w14:paraId="75AEE2A9" w14:textId="6BC63097" w:rsidR="00770F91" w:rsidRPr="00770F91" w:rsidRDefault="00770F91" w:rsidP="00770F91">
      <w:pPr>
        <w:spacing w:after="0" w:line="240" w:lineRule="auto"/>
        <w:jc w:val="both"/>
        <w:rPr>
          <w:rFonts w:ascii="Arial" w:eastAsia="Times New Roman" w:hAnsi="Arial" w:cs="Arial"/>
          <w:b/>
          <w:bCs/>
          <w:iCs/>
          <w:sz w:val="20"/>
          <w:szCs w:val="20"/>
          <w:lang w:val="es-419" w:eastAsia="fr-FR"/>
        </w:rPr>
      </w:pPr>
      <w:r w:rsidRPr="00770F91">
        <w:rPr>
          <w:rFonts w:ascii="Arial" w:eastAsia="Times New Roman" w:hAnsi="Arial" w:cs="Arial"/>
          <w:b/>
          <w:bCs/>
          <w:iCs/>
          <w:sz w:val="20"/>
          <w:szCs w:val="20"/>
          <w:u w:val="single"/>
          <w:lang w:val="es-419" w:eastAsia="fr-FR"/>
        </w:rPr>
        <w:t>TEMAS:</w:t>
      </w:r>
      <w:r w:rsidRPr="00770F91">
        <w:rPr>
          <w:rFonts w:ascii="Arial" w:eastAsia="Times New Roman" w:hAnsi="Arial" w:cs="Arial"/>
          <w:b/>
          <w:bCs/>
          <w:iCs/>
          <w:sz w:val="20"/>
          <w:szCs w:val="20"/>
          <w:lang w:val="es-419" w:eastAsia="fr-FR"/>
        </w:rPr>
        <w:tab/>
      </w:r>
      <w:r w:rsidR="00DA78FE">
        <w:rPr>
          <w:rFonts w:ascii="Arial" w:eastAsia="Times New Roman" w:hAnsi="Arial" w:cs="Arial"/>
          <w:b/>
          <w:bCs/>
          <w:iCs/>
          <w:sz w:val="20"/>
          <w:szCs w:val="20"/>
          <w:lang w:eastAsia="fr-FR"/>
        </w:rPr>
        <w:t xml:space="preserve">LESIONES PERSONALES CULPOSAS / ACCIDENTE DE TRÁNSITO / </w:t>
      </w:r>
      <w:r w:rsidR="00F77C56">
        <w:rPr>
          <w:rFonts w:ascii="Arial" w:eastAsia="Times New Roman" w:hAnsi="Arial" w:cs="Arial"/>
          <w:b/>
          <w:bCs/>
          <w:iCs/>
          <w:sz w:val="20"/>
          <w:szCs w:val="20"/>
          <w:lang w:eastAsia="fr-FR"/>
        </w:rPr>
        <w:t>RESPONSABILIDAD DE LAS PERSONAS INVOLUCRADAS / ANÁLISIS PROBATORIO.</w:t>
      </w:r>
    </w:p>
    <w:p w14:paraId="513A613C" w14:textId="77777777" w:rsidR="00770F91" w:rsidRPr="00770F91" w:rsidRDefault="00770F91" w:rsidP="00770F91">
      <w:pPr>
        <w:spacing w:after="0" w:line="240" w:lineRule="auto"/>
        <w:jc w:val="both"/>
        <w:rPr>
          <w:rFonts w:ascii="Arial" w:eastAsia="Times New Roman" w:hAnsi="Arial" w:cs="Arial"/>
          <w:sz w:val="20"/>
          <w:szCs w:val="20"/>
          <w:lang w:val="es-419" w:eastAsia="es-ES"/>
        </w:rPr>
      </w:pPr>
    </w:p>
    <w:p w14:paraId="47B10DBE" w14:textId="22BAC251" w:rsidR="00770F91" w:rsidRPr="00DA78FE" w:rsidRDefault="00DA78FE" w:rsidP="00770F91">
      <w:pPr>
        <w:spacing w:after="0" w:line="240" w:lineRule="auto"/>
        <w:jc w:val="both"/>
        <w:rPr>
          <w:rFonts w:ascii="Arial" w:eastAsia="Times New Roman" w:hAnsi="Arial" w:cs="Arial"/>
          <w:sz w:val="20"/>
          <w:szCs w:val="20"/>
          <w:lang w:eastAsia="es-ES"/>
        </w:rPr>
      </w:pPr>
      <w:r w:rsidRPr="00DA78FE">
        <w:rPr>
          <w:rFonts w:ascii="Arial" w:eastAsia="Times New Roman" w:hAnsi="Arial" w:cs="Arial"/>
          <w:sz w:val="20"/>
          <w:szCs w:val="20"/>
          <w:lang w:val="es-419" w:eastAsia="es-ES"/>
        </w:rPr>
        <w:t>Al tener claridad sobre los hechos que se encuentran plenamente acreditados en el proceso, debe definirse si en efecto le asiste compromiso en este asunto al señor 0PR, pues mientras la Fiscalía respaldada por el apoderado de víctimas, consideró que los hechos se presentaron por cuanto el procesado no respetó el deber objetivo de cuidado al sobrepasar imprudentemente la señal de “pare” y continuar su marcha, lo que ocasionó la colisión con la motocicleta, dicha tesis fue refutada por la defensa al exponer que su cliente hizo el “pare” y decidió seguir cuando vio que podía hacerlo, a consecuencia de lo cual –según su particular criterio-: ambos conductores estaban en igualdad de condiciones sobre la vía, ya que su defendido había superado la señal de “pare”, y de haber ocurrido los hechos como lo pretende hacer ver la Fiscalía, con seguridad el golpe se habría producido en la carrocería de la buseta al lado izquierdo, pero la colisión fue en el lado derecho parte delantera lo que supone que la motocicleta tuvo que haber aparecido por el giro prohibido, y con ello se puede desvirtuar la vulneración a una norma de tránsito por parte de su defendido.</w:t>
      </w:r>
      <w:r>
        <w:rPr>
          <w:rFonts w:ascii="Arial" w:eastAsia="Times New Roman" w:hAnsi="Arial" w:cs="Arial"/>
          <w:sz w:val="20"/>
          <w:szCs w:val="20"/>
          <w:lang w:eastAsia="es-ES"/>
        </w:rPr>
        <w:t xml:space="preserve"> (…)</w:t>
      </w:r>
    </w:p>
    <w:p w14:paraId="6E690EC8" w14:textId="77777777" w:rsidR="00770F91" w:rsidRPr="00770F91" w:rsidRDefault="00770F91" w:rsidP="00770F91">
      <w:pPr>
        <w:spacing w:after="0" w:line="240" w:lineRule="auto"/>
        <w:jc w:val="both"/>
        <w:rPr>
          <w:rFonts w:ascii="Arial" w:eastAsia="Times New Roman" w:hAnsi="Arial" w:cs="Arial"/>
          <w:sz w:val="20"/>
          <w:szCs w:val="20"/>
          <w:lang w:val="es-419" w:eastAsia="es-ES"/>
        </w:rPr>
      </w:pPr>
    </w:p>
    <w:p w14:paraId="040D8E81" w14:textId="77777777" w:rsidR="00DA78FE" w:rsidRPr="00DA78FE" w:rsidRDefault="00DA78FE" w:rsidP="00DA78FE">
      <w:pPr>
        <w:spacing w:after="0" w:line="240" w:lineRule="auto"/>
        <w:jc w:val="both"/>
        <w:rPr>
          <w:rFonts w:ascii="Arial" w:eastAsia="Times New Roman" w:hAnsi="Arial" w:cs="Arial"/>
          <w:sz w:val="20"/>
          <w:szCs w:val="20"/>
          <w:lang w:val="es-419" w:eastAsia="es-ES"/>
        </w:rPr>
      </w:pPr>
      <w:r w:rsidRPr="00DA78FE">
        <w:rPr>
          <w:rFonts w:ascii="Arial" w:eastAsia="Times New Roman" w:hAnsi="Arial" w:cs="Arial"/>
          <w:sz w:val="20"/>
          <w:szCs w:val="20"/>
          <w:lang w:val="es-419" w:eastAsia="es-ES"/>
        </w:rPr>
        <w:t>En ese orden de ideas, puede decirse, en consonancia con lo referido por la funcionaria de primer grado, que la causa eficiente generadora del hecho de tránsito, no fue nada diferente a que el señor 0PR faltó al deber objetivo de cuidado y creó un riesgo indebido en cuanto se le imponía tomar las debidas precauciones antes de ingresar a una vía principal, pues al hacerlo sin atender la prelación existente, dio lugar a la colisión con los resultados ya conocidos.</w:t>
      </w:r>
    </w:p>
    <w:p w14:paraId="172093DA" w14:textId="77777777" w:rsidR="00DA78FE" w:rsidRPr="00DA78FE" w:rsidRDefault="00DA78FE" w:rsidP="00DA78FE">
      <w:pPr>
        <w:spacing w:after="0" w:line="240" w:lineRule="auto"/>
        <w:jc w:val="both"/>
        <w:rPr>
          <w:rFonts w:ascii="Arial" w:eastAsia="Times New Roman" w:hAnsi="Arial" w:cs="Arial"/>
          <w:sz w:val="20"/>
          <w:szCs w:val="20"/>
          <w:lang w:val="es-419" w:eastAsia="es-ES"/>
        </w:rPr>
      </w:pPr>
    </w:p>
    <w:p w14:paraId="4F6909EA" w14:textId="57D4D362" w:rsidR="00770F91" w:rsidRPr="00770F91" w:rsidRDefault="00DA78FE" w:rsidP="00DA78FE">
      <w:pPr>
        <w:spacing w:after="0" w:line="240" w:lineRule="auto"/>
        <w:jc w:val="both"/>
        <w:rPr>
          <w:rFonts w:ascii="Arial" w:eastAsia="Times New Roman" w:hAnsi="Arial" w:cs="Arial"/>
          <w:sz w:val="20"/>
          <w:szCs w:val="20"/>
          <w:lang w:val="es-419" w:eastAsia="es-ES"/>
        </w:rPr>
      </w:pPr>
      <w:r w:rsidRPr="00DA78FE">
        <w:rPr>
          <w:rFonts w:ascii="Arial" w:eastAsia="Times New Roman" w:hAnsi="Arial" w:cs="Arial"/>
          <w:sz w:val="20"/>
          <w:szCs w:val="20"/>
          <w:lang w:val="es-419" w:eastAsia="es-ES"/>
        </w:rPr>
        <w:t>Así las cosas, no tiene sentido la aseveración defensiva según la cual: “ambos vehículos estaban en igualdad de condiciones”, que porque ya la parte trasera de la buseta había superado en tres metros la señal de “pare” y el conductor de la moto debió haber efectuado alguna acción para evitar la colisión. En criterio de la Sala se trata de una afirmación sin sentido porque ello significaría asegurar, ni más ni menos, que si un vehículo se introduce imprudentemente en una arteria vial principal, entonces todos los que por allí transitan tienen el deber de esquivarlo y de no lograrlo entonces responderán por el resultado dañoso, lo cual es una aseveración absolutamente inatendible.</w:t>
      </w:r>
    </w:p>
    <w:p w14:paraId="0BAE2835" w14:textId="77777777" w:rsidR="00770F91" w:rsidRPr="00770F91" w:rsidRDefault="00770F91" w:rsidP="00770F91">
      <w:pPr>
        <w:spacing w:after="0" w:line="240" w:lineRule="auto"/>
        <w:jc w:val="both"/>
        <w:rPr>
          <w:rFonts w:ascii="Arial" w:eastAsia="Times New Roman" w:hAnsi="Arial" w:cs="Arial"/>
          <w:sz w:val="20"/>
          <w:szCs w:val="20"/>
          <w:lang w:val="es-ES" w:eastAsia="es-ES"/>
        </w:rPr>
      </w:pPr>
    </w:p>
    <w:p w14:paraId="334936B2" w14:textId="77777777" w:rsidR="00770F91" w:rsidRPr="00770F91" w:rsidRDefault="00770F91" w:rsidP="00770F91">
      <w:pPr>
        <w:spacing w:after="0" w:line="240" w:lineRule="auto"/>
        <w:jc w:val="both"/>
        <w:rPr>
          <w:rFonts w:ascii="Arial" w:eastAsia="Times New Roman" w:hAnsi="Arial" w:cs="Arial"/>
          <w:sz w:val="20"/>
          <w:szCs w:val="20"/>
          <w:lang w:val="es-ES" w:eastAsia="es-ES"/>
        </w:rPr>
      </w:pPr>
    </w:p>
    <w:p w14:paraId="1AC42268" w14:textId="77777777" w:rsidR="00770F91" w:rsidRPr="00770F91" w:rsidRDefault="00770F91" w:rsidP="00770F91">
      <w:pPr>
        <w:spacing w:after="0" w:line="240" w:lineRule="auto"/>
        <w:jc w:val="both"/>
        <w:rPr>
          <w:rFonts w:ascii="Arial" w:eastAsia="Times New Roman" w:hAnsi="Arial" w:cs="Arial"/>
          <w:sz w:val="20"/>
          <w:szCs w:val="20"/>
          <w:lang w:val="es-ES" w:eastAsia="es-ES"/>
        </w:rPr>
      </w:pPr>
    </w:p>
    <w:p w14:paraId="2567F740" w14:textId="77777777" w:rsidR="00770F91" w:rsidRPr="00770F91" w:rsidRDefault="00770F91" w:rsidP="00770F91">
      <w:pPr>
        <w:spacing w:after="0" w:line="276" w:lineRule="auto"/>
        <w:jc w:val="center"/>
        <w:rPr>
          <w:rFonts w:ascii="Tahoma" w:eastAsia="Times New Roman" w:hAnsi="Tahoma" w:cs="Times New Roman"/>
          <w:b/>
          <w:spacing w:val="4"/>
          <w:sz w:val="14"/>
          <w:szCs w:val="12"/>
          <w:lang w:val="es-ES" w:eastAsia="es-MX"/>
        </w:rPr>
      </w:pPr>
      <w:r w:rsidRPr="00770F91">
        <w:rPr>
          <w:rFonts w:ascii="Tahoma" w:eastAsia="Times New Roman" w:hAnsi="Tahoma" w:cs="Times New Roman"/>
          <w:b/>
          <w:spacing w:val="4"/>
          <w:sz w:val="14"/>
          <w:szCs w:val="12"/>
          <w:lang w:val="es-ES" w:eastAsia="es-MX"/>
        </w:rPr>
        <w:t>REPÚBLICA DE COLOMBIA</w:t>
      </w:r>
    </w:p>
    <w:p w14:paraId="20852AAB" w14:textId="77777777" w:rsidR="00770F91" w:rsidRPr="00770F91" w:rsidRDefault="00770F91" w:rsidP="00770F91">
      <w:pPr>
        <w:spacing w:after="0" w:line="276" w:lineRule="auto"/>
        <w:jc w:val="center"/>
        <w:rPr>
          <w:rFonts w:ascii="Tahoma" w:eastAsia="Times New Roman" w:hAnsi="Tahoma" w:cs="Times New Roman"/>
          <w:b/>
          <w:spacing w:val="4"/>
          <w:sz w:val="14"/>
          <w:szCs w:val="12"/>
          <w:lang w:val="es-ES" w:eastAsia="es-MX"/>
        </w:rPr>
      </w:pPr>
      <w:r w:rsidRPr="00770F91">
        <w:rPr>
          <w:rFonts w:ascii="Tahoma" w:eastAsia="Times New Roman" w:hAnsi="Tahoma" w:cs="Times New Roman"/>
          <w:b/>
          <w:spacing w:val="4"/>
          <w:sz w:val="14"/>
          <w:szCs w:val="12"/>
          <w:lang w:val="es-ES" w:eastAsia="es-MX"/>
        </w:rPr>
        <w:t>PEREIRA-RISARALDA</w:t>
      </w:r>
    </w:p>
    <w:p w14:paraId="2FC2A27C" w14:textId="08AFA031" w:rsidR="00770F91" w:rsidRPr="00770F91" w:rsidRDefault="00770F91" w:rsidP="00770F91">
      <w:pPr>
        <w:spacing w:after="0" w:line="276" w:lineRule="auto"/>
        <w:jc w:val="center"/>
        <w:rPr>
          <w:rFonts w:ascii="Tahoma" w:eastAsia="Times New Roman" w:hAnsi="Tahoma" w:cs="Times New Roman"/>
          <w:spacing w:val="4"/>
          <w:sz w:val="12"/>
          <w:szCs w:val="12"/>
          <w:lang w:val="es-ES" w:eastAsia="es-MX"/>
        </w:rPr>
      </w:pPr>
      <w:r w:rsidRPr="00770F91">
        <w:rPr>
          <w:rFonts w:ascii="Tahoma" w:eastAsia="Times New Roman" w:hAnsi="Tahoma" w:cs="Times New Roman"/>
          <w:noProof/>
          <w:spacing w:val="4"/>
          <w:sz w:val="26"/>
          <w:szCs w:val="20"/>
          <w:lang w:val="es-ES" w:eastAsia="es-ES"/>
        </w:rPr>
        <w:drawing>
          <wp:anchor distT="0" distB="0" distL="114300" distR="114300" simplePos="0" relativeHeight="251658240" behindDoc="1" locked="0" layoutInCell="1" allowOverlap="1" wp14:anchorId="529E7E81" wp14:editId="7830F18D">
            <wp:simplePos x="0" y="0"/>
            <wp:positionH relativeFrom="column">
              <wp:posOffset>2496185</wp:posOffset>
            </wp:positionH>
            <wp:positionV relativeFrom="paragraph">
              <wp:posOffset>162560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F91">
        <w:rPr>
          <w:rFonts w:ascii="Tahoma" w:eastAsia="Times New Roman" w:hAnsi="Tahoma" w:cs="Times New Roman"/>
          <w:b/>
          <w:spacing w:val="4"/>
          <w:sz w:val="14"/>
          <w:szCs w:val="12"/>
          <w:lang w:val="es-ES" w:eastAsia="es-MX"/>
        </w:rPr>
        <w:t>RAMA JUDICIAL</w:t>
      </w:r>
    </w:p>
    <w:p w14:paraId="58E04A02" w14:textId="77777777" w:rsidR="00770F91" w:rsidRPr="00770F91" w:rsidRDefault="00770F91" w:rsidP="00770F91">
      <w:pPr>
        <w:spacing w:after="0" w:line="276" w:lineRule="auto"/>
        <w:jc w:val="center"/>
        <w:rPr>
          <w:rFonts w:ascii="Tahoma" w:eastAsia="Times New Roman" w:hAnsi="Tahoma" w:cs="Tahoma"/>
          <w:b/>
          <w:spacing w:val="4"/>
          <w:lang w:val="es-ES" w:eastAsia="es-MX"/>
        </w:rPr>
      </w:pPr>
      <w:r w:rsidRPr="00770F91">
        <w:rPr>
          <w:rFonts w:ascii="Tahoma" w:eastAsia="Times New Roman" w:hAnsi="Tahoma" w:cs="Tahoma"/>
          <w:b/>
          <w:smallCaps/>
          <w:color w:val="000000"/>
          <w:spacing w:val="4"/>
          <w:lang w:val="es-ES" w:eastAsia="es-MX"/>
        </w:rPr>
        <w:t>TRIBUNAL SUPERIOR DE PEREIRA</w:t>
      </w:r>
    </w:p>
    <w:p w14:paraId="2F841C33" w14:textId="77777777" w:rsidR="00770F91" w:rsidRPr="00770F91" w:rsidRDefault="00770F91" w:rsidP="00872530">
      <w:pPr>
        <w:tabs>
          <w:tab w:val="left" w:pos="1202"/>
        </w:tabs>
        <w:spacing w:after="0" w:line="276" w:lineRule="auto"/>
        <w:jc w:val="center"/>
        <w:rPr>
          <w:rFonts w:ascii="Tahoma" w:eastAsia="Times New Roman" w:hAnsi="Tahoma" w:cs="Tahoma"/>
          <w:b/>
          <w:spacing w:val="4"/>
          <w:lang w:val="es-ES" w:eastAsia="es-MX"/>
        </w:rPr>
      </w:pPr>
      <w:r w:rsidRPr="00770F91">
        <w:rPr>
          <w:rFonts w:ascii="Tahoma" w:eastAsia="Times New Roman" w:hAnsi="Tahoma" w:cs="Tahoma"/>
          <w:b/>
          <w:spacing w:val="4"/>
          <w:lang w:val="es-ES" w:eastAsia="es-MX"/>
        </w:rPr>
        <w:t>SALA DE DECISIÓN PENAL</w:t>
      </w:r>
    </w:p>
    <w:p w14:paraId="5C144416" w14:textId="77777777" w:rsidR="00872530" w:rsidRDefault="00872530" w:rsidP="00770F91">
      <w:pPr>
        <w:spacing w:after="0" w:line="276" w:lineRule="auto"/>
        <w:jc w:val="center"/>
        <w:rPr>
          <w:rFonts w:ascii="Tahoma" w:eastAsia="Times New Roman" w:hAnsi="Tahoma" w:cs="Tahoma"/>
          <w:spacing w:val="4"/>
          <w:lang w:val="es-ES" w:eastAsia="es-MX"/>
        </w:rPr>
      </w:pPr>
    </w:p>
    <w:p w14:paraId="7A3A9276" w14:textId="77777777" w:rsidR="00770F91" w:rsidRPr="00770F91" w:rsidRDefault="00770F91" w:rsidP="00770F91">
      <w:pPr>
        <w:spacing w:after="0" w:line="276" w:lineRule="auto"/>
        <w:jc w:val="center"/>
        <w:rPr>
          <w:rFonts w:ascii="Tahoma" w:eastAsia="Times New Roman" w:hAnsi="Tahoma" w:cs="Tahoma"/>
          <w:spacing w:val="4"/>
          <w:lang w:val="es-ES" w:eastAsia="es-MX"/>
        </w:rPr>
      </w:pPr>
      <w:r w:rsidRPr="00770F91">
        <w:rPr>
          <w:rFonts w:ascii="Tahoma" w:eastAsia="Times New Roman" w:hAnsi="Tahoma" w:cs="Tahoma"/>
          <w:spacing w:val="4"/>
          <w:lang w:val="es-ES" w:eastAsia="es-MX"/>
        </w:rPr>
        <w:t>Magistrado Ponente</w:t>
      </w:r>
    </w:p>
    <w:p w14:paraId="3411B314" w14:textId="77777777" w:rsidR="00770F91" w:rsidRPr="00770F91" w:rsidRDefault="00770F91" w:rsidP="00770F91">
      <w:pPr>
        <w:spacing w:after="0" w:line="276" w:lineRule="auto"/>
        <w:jc w:val="center"/>
        <w:rPr>
          <w:rFonts w:ascii="Tahoma" w:eastAsia="Times New Roman" w:hAnsi="Tahoma" w:cs="Tahoma"/>
          <w:b/>
          <w:spacing w:val="4"/>
          <w:lang w:val="es-ES" w:eastAsia="es-MX"/>
        </w:rPr>
      </w:pPr>
      <w:r w:rsidRPr="00770F91">
        <w:rPr>
          <w:rFonts w:ascii="Tahoma" w:eastAsia="Times New Roman" w:hAnsi="Tahoma" w:cs="Tahoma"/>
          <w:b/>
          <w:spacing w:val="4"/>
          <w:lang w:val="es-ES" w:eastAsia="es-MX"/>
        </w:rPr>
        <w:t xml:space="preserve"> JORGE ARTURO CASTAÑO DUQUE</w:t>
      </w:r>
    </w:p>
    <w:p w14:paraId="260FC3A2" w14:textId="77777777" w:rsidR="00770F91" w:rsidRPr="00770F91" w:rsidRDefault="00770F91" w:rsidP="00770F91">
      <w:pPr>
        <w:spacing w:after="0" w:line="276" w:lineRule="auto"/>
        <w:jc w:val="both"/>
        <w:rPr>
          <w:rFonts w:ascii="Tahoma" w:eastAsia="Tahoma" w:hAnsi="Tahoma" w:cs="Tahoma"/>
          <w:spacing w:val="4"/>
          <w:szCs w:val="26"/>
          <w:lang w:val="es-ES" w:eastAsia="es-ES"/>
        </w:rPr>
      </w:pPr>
    </w:p>
    <w:p w14:paraId="45D0EEA0" w14:textId="77777777" w:rsidR="00770F91" w:rsidRPr="00770F91" w:rsidRDefault="00770F91" w:rsidP="00770F91">
      <w:pPr>
        <w:spacing w:after="0" w:line="276" w:lineRule="auto"/>
        <w:jc w:val="both"/>
        <w:rPr>
          <w:rFonts w:ascii="Tahoma" w:eastAsia="Tahoma" w:hAnsi="Tahoma" w:cs="Tahoma"/>
          <w:spacing w:val="4"/>
          <w:szCs w:val="26"/>
          <w:lang w:val="es-ES" w:eastAsia="es-ES"/>
        </w:rPr>
      </w:pPr>
    </w:p>
    <w:p w14:paraId="562FB54B" w14:textId="54A135EA" w:rsidR="00656E20" w:rsidRPr="00770F91" w:rsidRDefault="001666B6" w:rsidP="00834254">
      <w:pPr>
        <w:spacing w:after="0" w:line="276" w:lineRule="auto"/>
        <w:jc w:val="center"/>
        <w:rPr>
          <w:rFonts w:ascii="Tahoma" w:hAnsi="Tahoma" w:cs="Tahoma"/>
        </w:rPr>
      </w:pPr>
      <w:r w:rsidRPr="00770F91">
        <w:rPr>
          <w:rFonts w:ascii="Tahoma" w:hAnsi="Tahoma" w:cs="Tahoma"/>
        </w:rPr>
        <w:t xml:space="preserve">Pereira, </w:t>
      </w:r>
      <w:r w:rsidR="000C4860" w:rsidRPr="00770F91">
        <w:rPr>
          <w:rFonts w:ascii="Tahoma" w:hAnsi="Tahoma" w:cs="Tahoma"/>
        </w:rPr>
        <w:t>cinco</w:t>
      </w:r>
      <w:r w:rsidRPr="00770F91">
        <w:rPr>
          <w:rFonts w:ascii="Tahoma" w:hAnsi="Tahoma" w:cs="Tahoma"/>
        </w:rPr>
        <w:t xml:space="preserve"> (</w:t>
      </w:r>
      <w:r w:rsidR="00B635C2" w:rsidRPr="00770F91">
        <w:rPr>
          <w:rFonts w:ascii="Tahoma" w:hAnsi="Tahoma" w:cs="Tahoma"/>
        </w:rPr>
        <w:t>0</w:t>
      </w:r>
      <w:r w:rsidR="000C4860" w:rsidRPr="00770F91">
        <w:rPr>
          <w:rFonts w:ascii="Tahoma" w:hAnsi="Tahoma" w:cs="Tahoma"/>
        </w:rPr>
        <w:t>5</w:t>
      </w:r>
      <w:r w:rsidR="00656E20" w:rsidRPr="00770F91">
        <w:rPr>
          <w:rFonts w:ascii="Tahoma" w:hAnsi="Tahoma" w:cs="Tahoma"/>
        </w:rPr>
        <w:t xml:space="preserve">) de </w:t>
      </w:r>
      <w:r w:rsidR="00B635C2" w:rsidRPr="00770F91">
        <w:rPr>
          <w:rFonts w:ascii="Tahoma" w:hAnsi="Tahoma" w:cs="Tahoma"/>
        </w:rPr>
        <w:t xml:space="preserve">febrero </w:t>
      </w:r>
      <w:r w:rsidR="00656E20" w:rsidRPr="00770F91">
        <w:rPr>
          <w:rFonts w:ascii="Tahoma" w:hAnsi="Tahoma" w:cs="Tahoma"/>
        </w:rPr>
        <w:t xml:space="preserve">de dos mil </w:t>
      </w:r>
      <w:r w:rsidR="009A1024" w:rsidRPr="00770F91">
        <w:rPr>
          <w:rFonts w:ascii="Tahoma" w:hAnsi="Tahoma" w:cs="Tahoma"/>
        </w:rPr>
        <w:t xml:space="preserve">veinte </w:t>
      </w:r>
      <w:r w:rsidR="00656E20" w:rsidRPr="00770F91">
        <w:rPr>
          <w:rFonts w:ascii="Tahoma" w:hAnsi="Tahoma" w:cs="Tahoma"/>
        </w:rPr>
        <w:t>(20</w:t>
      </w:r>
      <w:r w:rsidR="009A1024" w:rsidRPr="00770F91">
        <w:rPr>
          <w:rFonts w:ascii="Tahoma" w:hAnsi="Tahoma" w:cs="Tahoma"/>
        </w:rPr>
        <w:t>20</w:t>
      </w:r>
      <w:r w:rsidR="00656E20" w:rsidRPr="00770F91">
        <w:rPr>
          <w:rFonts w:ascii="Tahoma" w:hAnsi="Tahoma" w:cs="Tahoma"/>
        </w:rPr>
        <w:t>)</w:t>
      </w:r>
    </w:p>
    <w:p w14:paraId="7F4ACF51" w14:textId="77777777" w:rsidR="00656E20" w:rsidRPr="00770F91" w:rsidRDefault="00656E20" w:rsidP="00834254">
      <w:pPr>
        <w:spacing w:after="0" w:line="276" w:lineRule="auto"/>
        <w:jc w:val="center"/>
        <w:rPr>
          <w:rFonts w:ascii="Tahoma" w:hAnsi="Tahoma" w:cs="Tahoma"/>
        </w:rPr>
      </w:pPr>
    </w:p>
    <w:p w14:paraId="740044CB" w14:textId="1D5AAF19" w:rsidR="00656E20" w:rsidRPr="00770F91" w:rsidRDefault="00656E20" w:rsidP="00834254">
      <w:pPr>
        <w:spacing w:after="0" w:line="276" w:lineRule="auto"/>
        <w:jc w:val="center"/>
        <w:rPr>
          <w:rFonts w:ascii="Tahoma" w:hAnsi="Tahoma" w:cs="Tahoma"/>
        </w:rPr>
      </w:pPr>
      <w:r w:rsidRPr="00770F91">
        <w:rPr>
          <w:rFonts w:ascii="Tahoma" w:hAnsi="Tahoma" w:cs="Tahoma"/>
        </w:rPr>
        <w:t xml:space="preserve">ACTA DE APROBACIÓN No </w:t>
      </w:r>
      <w:r w:rsidR="000C4860" w:rsidRPr="00770F91">
        <w:rPr>
          <w:rFonts w:ascii="Tahoma" w:hAnsi="Tahoma" w:cs="Tahoma"/>
        </w:rPr>
        <w:t>063</w:t>
      </w:r>
    </w:p>
    <w:p w14:paraId="495C0F04" w14:textId="71E9AB0F" w:rsidR="00656E20" w:rsidRPr="00770F91" w:rsidRDefault="00656E20" w:rsidP="00834254">
      <w:pPr>
        <w:spacing w:after="0" w:line="276" w:lineRule="auto"/>
        <w:jc w:val="center"/>
        <w:rPr>
          <w:rFonts w:ascii="Tahoma" w:hAnsi="Tahoma" w:cs="Tahoma"/>
        </w:rPr>
      </w:pPr>
      <w:r w:rsidRPr="00770F91">
        <w:rPr>
          <w:rFonts w:ascii="Tahoma" w:hAnsi="Tahoma" w:cs="Tahoma"/>
        </w:rPr>
        <w:t>SEGUNDA INSTANCIA</w:t>
      </w:r>
    </w:p>
    <w:p w14:paraId="6BB8DC40" w14:textId="77777777" w:rsidR="00656E20" w:rsidRPr="00770F91" w:rsidRDefault="00656E20" w:rsidP="00834254">
      <w:pPr>
        <w:spacing w:after="0" w:line="276" w:lineRule="auto"/>
        <w:rPr>
          <w:rFonts w:ascii="Tahoma" w:hAnsi="Tahoma" w:cs="Tahom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5528"/>
      </w:tblGrid>
      <w:tr w:rsidR="00656E20" w:rsidRPr="00834254" w14:paraId="7E9357E4" w14:textId="77777777" w:rsidTr="00834254">
        <w:trPr>
          <w:trHeight w:val="259"/>
        </w:trPr>
        <w:tc>
          <w:tcPr>
            <w:tcW w:w="3186" w:type="dxa"/>
            <w:tcBorders>
              <w:top w:val="single" w:sz="4" w:space="0" w:color="auto"/>
              <w:left w:val="single" w:sz="4" w:space="0" w:color="auto"/>
              <w:bottom w:val="single" w:sz="4" w:space="0" w:color="auto"/>
              <w:right w:val="single" w:sz="4" w:space="0" w:color="auto"/>
            </w:tcBorders>
          </w:tcPr>
          <w:p w14:paraId="2DE66E40" w14:textId="77777777" w:rsidR="00656E20" w:rsidRPr="00834254" w:rsidRDefault="00656E20" w:rsidP="00834254">
            <w:pPr>
              <w:pStyle w:val="Tablaidentificadora"/>
              <w:rPr>
                <w:rFonts w:cs="Tahoma"/>
                <w:sz w:val="22"/>
                <w:szCs w:val="24"/>
              </w:rPr>
            </w:pPr>
            <w:r w:rsidRPr="00834254">
              <w:rPr>
                <w:rFonts w:cs="Tahoma"/>
                <w:sz w:val="22"/>
                <w:szCs w:val="24"/>
              </w:rPr>
              <w:t xml:space="preserve">Fecha y hora de lectura: </w:t>
            </w:r>
          </w:p>
        </w:tc>
        <w:tc>
          <w:tcPr>
            <w:tcW w:w="5528" w:type="dxa"/>
            <w:tcBorders>
              <w:top w:val="single" w:sz="4" w:space="0" w:color="auto"/>
              <w:left w:val="single" w:sz="4" w:space="0" w:color="auto"/>
              <w:bottom w:val="single" w:sz="4" w:space="0" w:color="auto"/>
              <w:right w:val="single" w:sz="4" w:space="0" w:color="auto"/>
            </w:tcBorders>
          </w:tcPr>
          <w:p w14:paraId="7C204F69" w14:textId="5F0EE300" w:rsidR="00656E20" w:rsidRPr="00834254" w:rsidRDefault="000C4860" w:rsidP="00834254">
            <w:pPr>
              <w:pStyle w:val="Tablaidentificadora"/>
              <w:rPr>
                <w:rFonts w:cs="Tahoma"/>
                <w:sz w:val="22"/>
                <w:szCs w:val="24"/>
              </w:rPr>
            </w:pPr>
            <w:r w:rsidRPr="00834254">
              <w:rPr>
                <w:rFonts w:cs="Tahoma"/>
                <w:sz w:val="22"/>
                <w:szCs w:val="24"/>
              </w:rPr>
              <w:t>Febrero 07 de 2020. 9:04 a.m.</w:t>
            </w:r>
          </w:p>
        </w:tc>
      </w:tr>
      <w:tr w:rsidR="00656E20" w:rsidRPr="00834254" w14:paraId="44A89499" w14:textId="77777777" w:rsidTr="00834254">
        <w:trPr>
          <w:trHeight w:val="259"/>
        </w:trPr>
        <w:tc>
          <w:tcPr>
            <w:tcW w:w="3186" w:type="dxa"/>
            <w:tcBorders>
              <w:top w:val="single" w:sz="4" w:space="0" w:color="auto"/>
              <w:left w:val="single" w:sz="4" w:space="0" w:color="auto"/>
              <w:bottom w:val="single" w:sz="4" w:space="0" w:color="auto"/>
              <w:right w:val="single" w:sz="4" w:space="0" w:color="auto"/>
            </w:tcBorders>
          </w:tcPr>
          <w:p w14:paraId="759FC3A1" w14:textId="77777777" w:rsidR="00656E20" w:rsidRPr="00834254" w:rsidRDefault="00656E20" w:rsidP="00834254">
            <w:pPr>
              <w:pStyle w:val="Tablaidentificadora"/>
              <w:rPr>
                <w:rFonts w:cs="Tahoma"/>
                <w:sz w:val="22"/>
                <w:szCs w:val="24"/>
              </w:rPr>
            </w:pPr>
            <w:r w:rsidRPr="00834254">
              <w:rPr>
                <w:rFonts w:cs="Tahoma"/>
                <w:sz w:val="22"/>
                <w:szCs w:val="24"/>
              </w:rPr>
              <w:t xml:space="preserve">Imputado: </w:t>
            </w:r>
          </w:p>
        </w:tc>
        <w:tc>
          <w:tcPr>
            <w:tcW w:w="5528" w:type="dxa"/>
            <w:tcBorders>
              <w:top w:val="single" w:sz="4" w:space="0" w:color="auto"/>
              <w:left w:val="single" w:sz="4" w:space="0" w:color="auto"/>
              <w:bottom w:val="single" w:sz="4" w:space="0" w:color="auto"/>
              <w:right w:val="single" w:sz="4" w:space="0" w:color="auto"/>
            </w:tcBorders>
          </w:tcPr>
          <w:p w14:paraId="0D20F6CB" w14:textId="19C09521" w:rsidR="00656E20" w:rsidRPr="00834254" w:rsidRDefault="004E1DD3" w:rsidP="00834254">
            <w:pPr>
              <w:pStyle w:val="Tablaidentificadora"/>
              <w:rPr>
                <w:rFonts w:cs="Tahoma"/>
                <w:sz w:val="22"/>
                <w:szCs w:val="24"/>
              </w:rPr>
            </w:pPr>
            <w:r>
              <w:rPr>
                <w:rFonts w:cs="Tahoma"/>
                <w:sz w:val="22"/>
                <w:szCs w:val="24"/>
              </w:rPr>
              <w:t>0PR</w:t>
            </w:r>
          </w:p>
        </w:tc>
      </w:tr>
      <w:tr w:rsidR="00656E20" w:rsidRPr="00834254" w14:paraId="3648F4FA" w14:textId="77777777" w:rsidTr="00834254">
        <w:trPr>
          <w:trHeight w:val="275"/>
        </w:trPr>
        <w:tc>
          <w:tcPr>
            <w:tcW w:w="3186" w:type="dxa"/>
            <w:tcBorders>
              <w:top w:val="single" w:sz="4" w:space="0" w:color="auto"/>
              <w:left w:val="single" w:sz="4" w:space="0" w:color="auto"/>
              <w:bottom w:val="single" w:sz="4" w:space="0" w:color="auto"/>
              <w:right w:val="single" w:sz="4" w:space="0" w:color="auto"/>
            </w:tcBorders>
          </w:tcPr>
          <w:p w14:paraId="12599D08" w14:textId="77777777" w:rsidR="00656E20" w:rsidRPr="00834254" w:rsidRDefault="00656E20" w:rsidP="00834254">
            <w:pPr>
              <w:pStyle w:val="Tablaidentificadora"/>
              <w:rPr>
                <w:rFonts w:cs="Tahoma"/>
                <w:sz w:val="22"/>
                <w:szCs w:val="24"/>
              </w:rPr>
            </w:pPr>
            <w:r w:rsidRPr="00834254">
              <w:rPr>
                <w:rFonts w:cs="Tahoma"/>
                <w:sz w:val="22"/>
                <w:szCs w:val="24"/>
              </w:rPr>
              <w:t>Cédula de ciudadanía:</w:t>
            </w:r>
          </w:p>
        </w:tc>
        <w:tc>
          <w:tcPr>
            <w:tcW w:w="5528" w:type="dxa"/>
            <w:tcBorders>
              <w:top w:val="single" w:sz="4" w:space="0" w:color="auto"/>
              <w:left w:val="single" w:sz="4" w:space="0" w:color="auto"/>
              <w:bottom w:val="single" w:sz="4" w:space="0" w:color="auto"/>
              <w:right w:val="single" w:sz="4" w:space="0" w:color="auto"/>
            </w:tcBorders>
          </w:tcPr>
          <w:p w14:paraId="12EA0185" w14:textId="1A18C3C7" w:rsidR="00656E20" w:rsidRPr="00834254" w:rsidRDefault="009A1024" w:rsidP="00834254">
            <w:pPr>
              <w:pStyle w:val="Tablaidentificadora"/>
              <w:rPr>
                <w:rFonts w:cs="Tahoma"/>
                <w:sz w:val="22"/>
                <w:szCs w:val="24"/>
              </w:rPr>
            </w:pPr>
            <w:r w:rsidRPr="00834254">
              <w:rPr>
                <w:rFonts w:cs="Tahoma"/>
                <w:sz w:val="22"/>
                <w:szCs w:val="24"/>
              </w:rPr>
              <w:t>9´871.250</w:t>
            </w:r>
            <w:r w:rsidR="00656E20" w:rsidRPr="00834254">
              <w:rPr>
                <w:rFonts w:cs="Tahoma"/>
                <w:sz w:val="22"/>
                <w:szCs w:val="24"/>
              </w:rPr>
              <w:t xml:space="preserve"> e</w:t>
            </w:r>
            <w:r w:rsidRPr="00834254">
              <w:rPr>
                <w:rFonts w:cs="Tahoma"/>
                <w:sz w:val="22"/>
                <w:szCs w:val="24"/>
              </w:rPr>
              <w:t>xpedida en Pereira</w:t>
            </w:r>
            <w:r w:rsidR="00656E20" w:rsidRPr="00834254">
              <w:rPr>
                <w:rFonts w:cs="Tahoma"/>
                <w:sz w:val="22"/>
                <w:szCs w:val="24"/>
              </w:rPr>
              <w:t xml:space="preserve"> (Rda</w:t>
            </w:r>
            <w:r w:rsidRPr="00834254">
              <w:rPr>
                <w:rFonts w:cs="Tahoma"/>
                <w:sz w:val="22"/>
                <w:szCs w:val="24"/>
              </w:rPr>
              <w:t>.</w:t>
            </w:r>
            <w:r w:rsidR="00656E20" w:rsidRPr="00834254">
              <w:rPr>
                <w:rFonts w:cs="Tahoma"/>
                <w:sz w:val="22"/>
                <w:szCs w:val="24"/>
              </w:rPr>
              <w:t>)</w:t>
            </w:r>
          </w:p>
        </w:tc>
      </w:tr>
      <w:tr w:rsidR="00656E20" w:rsidRPr="00834254" w14:paraId="41ECC301" w14:textId="77777777" w:rsidTr="00834254">
        <w:trPr>
          <w:trHeight w:val="259"/>
        </w:trPr>
        <w:tc>
          <w:tcPr>
            <w:tcW w:w="3186" w:type="dxa"/>
            <w:tcBorders>
              <w:top w:val="single" w:sz="4" w:space="0" w:color="auto"/>
              <w:left w:val="single" w:sz="4" w:space="0" w:color="auto"/>
              <w:bottom w:val="single" w:sz="4" w:space="0" w:color="auto"/>
              <w:right w:val="single" w:sz="4" w:space="0" w:color="auto"/>
            </w:tcBorders>
          </w:tcPr>
          <w:p w14:paraId="27EAF45D" w14:textId="77777777" w:rsidR="00656E20" w:rsidRPr="00834254" w:rsidRDefault="00656E20" w:rsidP="00834254">
            <w:pPr>
              <w:pStyle w:val="Tablaidentificadora"/>
              <w:rPr>
                <w:rFonts w:cs="Tahoma"/>
                <w:sz w:val="22"/>
                <w:szCs w:val="24"/>
              </w:rPr>
            </w:pPr>
            <w:r w:rsidRPr="00834254">
              <w:rPr>
                <w:rFonts w:cs="Tahoma"/>
                <w:sz w:val="22"/>
                <w:szCs w:val="24"/>
              </w:rPr>
              <w:t>Delito:</w:t>
            </w:r>
          </w:p>
        </w:tc>
        <w:tc>
          <w:tcPr>
            <w:tcW w:w="5528" w:type="dxa"/>
            <w:tcBorders>
              <w:top w:val="single" w:sz="4" w:space="0" w:color="auto"/>
              <w:left w:val="single" w:sz="4" w:space="0" w:color="auto"/>
              <w:bottom w:val="single" w:sz="4" w:space="0" w:color="auto"/>
              <w:right w:val="single" w:sz="4" w:space="0" w:color="auto"/>
            </w:tcBorders>
          </w:tcPr>
          <w:p w14:paraId="7BAD4995" w14:textId="77777777" w:rsidR="00656E20" w:rsidRPr="00834254" w:rsidRDefault="00656E20" w:rsidP="00834254">
            <w:pPr>
              <w:pStyle w:val="Tablaidentificadora"/>
              <w:rPr>
                <w:rFonts w:cs="Tahoma"/>
                <w:sz w:val="22"/>
                <w:szCs w:val="24"/>
              </w:rPr>
            </w:pPr>
            <w:r w:rsidRPr="00834254">
              <w:rPr>
                <w:rFonts w:cs="Tahoma"/>
                <w:sz w:val="22"/>
                <w:szCs w:val="24"/>
              </w:rPr>
              <w:t>Lesiones personales culposas</w:t>
            </w:r>
          </w:p>
        </w:tc>
      </w:tr>
      <w:tr w:rsidR="00656E20" w:rsidRPr="00834254" w14:paraId="5E17EFBA" w14:textId="77777777" w:rsidTr="00834254">
        <w:trPr>
          <w:trHeight w:val="259"/>
        </w:trPr>
        <w:tc>
          <w:tcPr>
            <w:tcW w:w="3186" w:type="dxa"/>
            <w:tcBorders>
              <w:top w:val="single" w:sz="4" w:space="0" w:color="auto"/>
              <w:left w:val="single" w:sz="4" w:space="0" w:color="auto"/>
              <w:bottom w:val="single" w:sz="4" w:space="0" w:color="auto"/>
              <w:right w:val="single" w:sz="4" w:space="0" w:color="auto"/>
            </w:tcBorders>
          </w:tcPr>
          <w:p w14:paraId="3301CA2A" w14:textId="77777777" w:rsidR="00656E20" w:rsidRPr="00834254" w:rsidRDefault="00656E20" w:rsidP="00834254">
            <w:pPr>
              <w:pStyle w:val="Tablaidentificadora"/>
              <w:rPr>
                <w:rFonts w:cs="Tahoma"/>
                <w:sz w:val="22"/>
                <w:szCs w:val="24"/>
              </w:rPr>
            </w:pPr>
            <w:r w:rsidRPr="00834254">
              <w:rPr>
                <w:rFonts w:cs="Tahoma"/>
                <w:sz w:val="22"/>
                <w:szCs w:val="24"/>
              </w:rPr>
              <w:t>Víctima:</w:t>
            </w:r>
          </w:p>
        </w:tc>
        <w:tc>
          <w:tcPr>
            <w:tcW w:w="5528" w:type="dxa"/>
            <w:tcBorders>
              <w:top w:val="single" w:sz="4" w:space="0" w:color="auto"/>
              <w:left w:val="single" w:sz="4" w:space="0" w:color="auto"/>
              <w:bottom w:val="single" w:sz="4" w:space="0" w:color="auto"/>
              <w:right w:val="single" w:sz="4" w:space="0" w:color="auto"/>
            </w:tcBorders>
          </w:tcPr>
          <w:p w14:paraId="66B58E10" w14:textId="37F6868D" w:rsidR="00656E20" w:rsidRPr="00834254" w:rsidRDefault="009A1024" w:rsidP="00834254">
            <w:pPr>
              <w:pStyle w:val="Tablaidentificadora"/>
              <w:rPr>
                <w:rFonts w:cs="Tahoma"/>
                <w:sz w:val="22"/>
                <w:szCs w:val="24"/>
              </w:rPr>
            </w:pPr>
            <w:r w:rsidRPr="00834254">
              <w:rPr>
                <w:rFonts w:cs="Tahoma"/>
                <w:sz w:val="22"/>
                <w:szCs w:val="24"/>
              </w:rPr>
              <w:t>María Eugenia Oviedo Torres</w:t>
            </w:r>
          </w:p>
        </w:tc>
      </w:tr>
      <w:tr w:rsidR="00656E20" w:rsidRPr="00834254" w14:paraId="33F0E66D" w14:textId="77777777" w:rsidTr="00834254">
        <w:trPr>
          <w:trHeight w:val="275"/>
        </w:trPr>
        <w:tc>
          <w:tcPr>
            <w:tcW w:w="3186" w:type="dxa"/>
            <w:tcBorders>
              <w:top w:val="single" w:sz="4" w:space="0" w:color="auto"/>
              <w:left w:val="single" w:sz="4" w:space="0" w:color="auto"/>
              <w:bottom w:val="single" w:sz="4" w:space="0" w:color="auto"/>
              <w:right w:val="single" w:sz="4" w:space="0" w:color="auto"/>
            </w:tcBorders>
          </w:tcPr>
          <w:p w14:paraId="57548C55" w14:textId="77777777" w:rsidR="00656E20" w:rsidRPr="00834254" w:rsidRDefault="00656E20" w:rsidP="00834254">
            <w:pPr>
              <w:pStyle w:val="Tablaidentificadora"/>
              <w:rPr>
                <w:rFonts w:cs="Tahoma"/>
                <w:sz w:val="22"/>
                <w:szCs w:val="24"/>
              </w:rPr>
            </w:pPr>
            <w:r w:rsidRPr="00834254">
              <w:rPr>
                <w:rFonts w:cs="Tahoma"/>
                <w:sz w:val="22"/>
                <w:szCs w:val="24"/>
              </w:rPr>
              <w:t>Procedencia:</w:t>
            </w:r>
          </w:p>
        </w:tc>
        <w:tc>
          <w:tcPr>
            <w:tcW w:w="5528" w:type="dxa"/>
            <w:tcBorders>
              <w:top w:val="single" w:sz="4" w:space="0" w:color="auto"/>
              <w:left w:val="single" w:sz="4" w:space="0" w:color="auto"/>
              <w:bottom w:val="single" w:sz="4" w:space="0" w:color="auto"/>
              <w:right w:val="single" w:sz="4" w:space="0" w:color="auto"/>
            </w:tcBorders>
          </w:tcPr>
          <w:p w14:paraId="619889F2" w14:textId="5E750AA5" w:rsidR="00656E20" w:rsidRPr="00834254" w:rsidRDefault="00656E20" w:rsidP="00834254">
            <w:pPr>
              <w:pStyle w:val="Tablaidentificadora"/>
              <w:rPr>
                <w:rFonts w:cs="Tahoma"/>
                <w:sz w:val="22"/>
                <w:szCs w:val="24"/>
              </w:rPr>
            </w:pPr>
            <w:r w:rsidRPr="00834254">
              <w:rPr>
                <w:rFonts w:cs="Tahoma"/>
                <w:sz w:val="22"/>
                <w:szCs w:val="24"/>
              </w:rPr>
              <w:t xml:space="preserve">Juzgado </w:t>
            </w:r>
            <w:r w:rsidR="009A1024" w:rsidRPr="00834254">
              <w:rPr>
                <w:rFonts w:cs="Tahoma"/>
                <w:sz w:val="22"/>
                <w:szCs w:val="24"/>
              </w:rPr>
              <w:t xml:space="preserve">Tercero Penal Municipal </w:t>
            </w:r>
            <w:r w:rsidRPr="00834254">
              <w:rPr>
                <w:rFonts w:cs="Tahoma"/>
                <w:sz w:val="22"/>
                <w:szCs w:val="24"/>
              </w:rPr>
              <w:t xml:space="preserve">de </w:t>
            </w:r>
            <w:r w:rsidR="009A1024" w:rsidRPr="00834254">
              <w:rPr>
                <w:rFonts w:cs="Tahoma"/>
                <w:sz w:val="22"/>
                <w:szCs w:val="24"/>
              </w:rPr>
              <w:t xml:space="preserve">Pereira </w:t>
            </w:r>
            <w:r w:rsidRPr="00834254">
              <w:rPr>
                <w:rFonts w:cs="Tahoma"/>
                <w:sz w:val="22"/>
                <w:szCs w:val="24"/>
              </w:rPr>
              <w:t>(Rda.)</w:t>
            </w:r>
          </w:p>
        </w:tc>
      </w:tr>
      <w:tr w:rsidR="00656E20" w:rsidRPr="00834254" w14:paraId="1DB6CB4F" w14:textId="77777777" w:rsidTr="00834254">
        <w:trPr>
          <w:trHeight w:val="275"/>
        </w:trPr>
        <w:tc>
          <w:tcPr>
            <w:tcW w:w="3186" w:type="dxa"/>
            <w:tcBorders>
              <w:top w:val="single" w:sz="4" w:space="0" w:color="auto"/>
              <w:left w:val="single" w:sz="4" w:space="0" w:color="auto"/>
              <w:bottom w:val="single" w:sz="4" w:space="0" w:color="auto"/>
              <w:right w:val="single" w:sz="4" w:space="0" w:color="auto"/>
            </w:tcBorders>
          </w:tcPr>
          <w:p w14:paraId="3BC4B173" w14:textId="77777777" w:rsidR="00656E20" w:rsidRPr="00834254" w:rsidRDefault="00656E20" w:rsidP="00834254">
            <w:pPr>
              <w:pStyle w:val="Tablaidentificadora"/>
              <w:rPr>
                <w:rFonts w:cs="Tahoma"/>
                <w:sz w:val="22"/>
                <w:szCs w:val="24"/>
              </w:rPr>
            </w:pPr>
            <w:r w:rsidRPr="00834254">
              <w:rPr>
                <w:rFonts w:cs="Tahoma"/>
                <w:sz w:val="22"/>
                <w:szCs w:val="24"/>
              </w:rPr>
              <w:lastRenderedPageBreak/>
              <w:t>Asunto:</w:t>
            </w:r>
          </w:p>
        </w:tc>
        <w:tc>
          <w:tcPr>
            <w:tcW w:w="5528" w:type="dxa"/>
            <w:tcBorders>
              <w:top w:val="single" w:sz="4" w:space="0" w:color="auto"/>
              <w:left w:val="single" w:sz="4" w:space="0" w:color="auto"/>
              <w:bottom w:val="single" w:sz="4" w:space="0" w:color="auto"/>
              <w:right w:val="single" w:sz="4" w:space="0" w:color="auto"/>
            </w:tcBorders>
          </w:tcPr>
          <w:p w14:paraId="03D8580E" w14:textId="6DFBCBA4" w:rsidR="00656E20" w:rsidRPr="00834254" w:rsidRDefault="00656E20" w:rsidP="00834254">
            <w:pPr>
              <w:pStyle w:val="Tablaidentificadora"/>
              <w:rPr>
                <w:rFonts w:cs="Tahoma"/>
                <w:sz w:val="22"/>
                <w:szCs w:val="24"/>
              </w:rPr>
            </w:pPr>
            <w:r w:rsidRPr="00834254">
              <w:rPr>
                <w:rFonts w:cs="Tahoma"/>
                <w:sz w:val="22"/>
                <w:szCs w:val="24"/>
              </w:rPr>
              <w:t xml:space="preserve">Decide apelación interpuesta por la defensa del acusado contra la sentencia condenatoria de fecha </w:t>
            </w:r>
            <w:r w:rsidR="009A1024" w:rsidRPr="00834254">
              <w:rPr>
                <w:rFonts w:cs="Tahoma"/>
                <w:sz w:val="22"/>
                <w:szCs w:val="24"/>
              </w:rPr>
              <w:t>enero 13 de 2020</w:t>
            </w:r>
            <w:r w:rsidRPr="00834254">
              <w:rPr>
                <w:rFonts w:cs="Tahoma"/>
                <w:sz w:val="22"/>
                <w:szCs w:val="24"/>
              </w:rPr>
              <w:t>. SE CONFIRMA</w:t>
            </w:r>
            <w:r w:rsidR="009A1024" w:rsidRPr="00834254">
              <w:rPr>
                <w:rFonts w:cs="Tahoma"/>
                <w:sz w:val="22"/>
                <w:szCs w:val="24"/>
              </w:rPr>
              <w:t>.</w:t>
            </w:r>
          </w:p>
        </w:tc>
      </w:tr>
    </w:tbl>
    <w:p w14:paraId="55A46C18" w14:textId="77777777" w:rsidR="00656E20" w:rsidRPr="00770F91" w:rsidRDefault="00656E20" w:rsidP="00770F91">
      <w:pPr>
        <w:spacing w:after="0" w:line="276" w:lineRule="auto"/>
        <w:jc w:val="center"/>
        <w:rPr>
          <w:rFonts w:ascii="Tahoma" w:hAnsi="Tahoma" w:cs="Tahoma"/>
        </w:rPr>
      </w:pPr>
    </w:p>
    <w:p w14:paraId="1FD3C4AA" w14:textId="77777777" w:rsidR="00656E20" w:rsidRDefault="00656E20" w:rsidP="00872530">
      <w:pPr>
        <w:spacing w:after="0" w:line="276" w:lineRule="auto"/>
        <w:rPr>
          <w:rFonts w:ascii="Tahoma" w:hAnsi="Tahoma" w:cs="Tahoma"/>
        </w:rPr>
      </w:pPr>
      <w:r w:rsidRPr="00770F91">
        <w:rPr>
          <w:rFonts w:ascii="Tahoma" w:hAnsi="Tahoma" w:cs="Tahoma"/>
        </w:rPr>
        <w:t>El Tribunal Superior del Distrito Judicial de Pereira pronuncia la sentencia en los siguientes términos:</w:t>
      </w:r>
    </w:p>
    <w:p w14:paraId="21E7FE52" w14:textId="77777777" w:rsidR="00872530" w:rsidRPr="00770F91" w:rsidRDefault="00872530" w:rsidP="00872530">
      <w:pPr>
        <w:spacing w:after="0" w:line="276" w:lineRule="auto"/>
        <w:rPr>
          <w:rFonts w:ascii="Tahoma" w:hAnsi="Tahoma" w:cs="Tahoma"/>
        </w:rPr>
      </w:pPr>
    </w:p>
    <w:p w14:paraId="1A2C6F79" w14:textId="77777777" w:rsidR="00656E20" w:rsidRPr="00770F91" w:rsidRDefault="00656E20" w:rsidP="00834254">
      <w:pPr>
        <w:spacing w:after="0" w:line="276" w:lineRule="auto"/>
        <w:rPr>
          <w:rStyle w:val="Algerian"/>
          <w:rFonts w:ascii="Tahoma" w:hAnsi="Tahoma" w:cs="Tahoma"/>
          <w:sz w:val="24"/>
        </w:rPr>
      </w:pPr>
      <w:r w:rsidRPr="00770F91">
        <w:rPr>
          <w:rStyle w:val="Algerian"/>
          <w:rFonts w:ascii="Tahoma" w:hAnsi="Tahoma" w:cs="Tahoma"/>
          <w:sz w:val="24"/>
        </w:rPr>
        <w:t>1.- hechos Y precedentes</w:t>
      </w:r>
    </w:p>
    <w:p w14:paraId="35BD33E6" w14:textId="77777777" w:rsidR="00656E20" w:rsidRPr="00770F91" w:rsidRDefault="00656E20" w:rsidP="00834254">
      <w:pPr>
        <w:spacing w:after="0" w:line="276" w:lineRule="auto"/>
        <w:rPr>
          <w:rFonts w:ascii="Tahoma" w:hAnsi="Tahoma" w:cs="Tahoma"/>
        </w:rPr>
      </w:pPr>
    </w:p>
    <w:p w14:paraId="2A8EACCB" w14:textId="15FD2F33" w:rsidR="00656E20" w:rsidRPr="00770F91" w:rsidRDefault="00656E20" w:rsidP="00872530">
      <w:pPr>
        <w:spacing w:after="0" w:line="276" w:lineRule="auto"/>
        <w:rPr>
          <w:rFonts w:ascii="Tahoma" w:hAnsi="Tahoma" w:cs="Tahoma"/>
        </w:rPr>
      </w:pPr>
      <w:r w:rsidRPr="00770F91">
        <w:rPr>
          <w:rFonts w:ascii="Tahoma" w:hAnsi="Tahoma" w:cs="Tahoma"/>
        </w:rPr>
        <w:t>La situación fáctica jurídicamente relevante y la actuación procesal esencial para la decisión a tomar, se pueden sintetizar así:</w:t>
      </w:r>
    </w:p>
    <w:p w14:paraId="2D087FC2" w14:textId="77777777" w:rsidR="007E6F74" w:rsidRPr="00770F91" w:rsidRDefault="007E6F74" w:rsidP="00770F91">
      <w:pPr>
        <w:pStyle w:val="Sinespaciado"/>
        <w:spacing w:line="276" w:lineRule="auto"/>
        <w:jc w:val="both"/>
        <w:rPr>
          <w:rStyle w:val="Numeracinttulo"/>
          <w:rFonts w:cs="Tahoma"/>
        </w:rPr>
      </w:pPr>
    </w:p>
    <w:p w14:paraId="69DEE88A" w14:textId="4A944DC0" w:rsidR="00A27317" w:rsidRPr="00770F91" w:rsidRDefault="00656E20" w:rsidP="00770F91">
      <w:pPr>
        <w:pStyle w:val="Sinespaciado"/>
        <w:spacing w:line="276" w:lineRule="auto"/>
        <w:jc w:val="both"/>
        <w:rPr>
          <w:rFonts w:ascii="Tahoma" w:hAnsi="Tahoma" w:cs="Tahoma"/>
        </w:rPr>
      </w:pPr>
      <w:r w:rsidRPr="00770F91">
        <w:rPr>
          <w:rStyle w:val="Numeracinttulo"/>
          <w:rFonts w:cs="Tahoma"/>
        </w:rPr>
        <w:t>1.1.-</w:t>
      </w:r>
      <w:r w:rsidRPr="00770F91">
        <w:rPr>
          <w:rStyle w:val="Numeracinttulo"/>
          <w:rFonts w:cs="Tahoma"/>
          <w:b w:val="0"/>
        </w:rPr>
        <w:t xml:space="preserve"> </w:t>
      </w:r>
      <w:r w:rsidR="00A27317" w:rsidRPr="00770F91">
        <w:rPr>
          <w:rFonts w:ascii="Tahoma" w:hAnsi="Tahoma" w:cs="Tahoma"/>
        </w:rPr>
        <w:t xml:space="preserve">Del </w:t>
      </w:r>
      <w:r w:rsidR="00BE1DD4" w:rsidRPr="00770F91">
        <w:rPr>
          <w:rFonts w:ascii="Tahoma" w:hAnsi="Tahoma" w:cs="Tahoma"/>
        </w:rPr>
        <w:t>contenido del libelo acusatorio</w:t>
      </w:r>
      <w:r w:rsidR="00A27317" w:rsidRPr="00770F91">
        <w:rPr>
          <w:rFonts w:ascii="Tahoma" w:hAnsi="Tahoma" w:cs="Tahoma"/>
        </w:rPr>
        <w:t xml:space="preserve"> se extrae que los hechos que concitan la atención de la Colegiatura tuvieron ocurrencia </w:t>
      </w:r>
      <w:r w:rsidR="00E07C22" w:rsidRPr="00770F91">
        <w:rPr>
          <w:rFonts w:ascii="Tahoma" w:hAnsi="Tahoma" w:cs="Tahoma"/>
        </w:rPr>
        <w:t xml:space="preserve">en </w:t>
      </w:r>
      <w:r w:rsidR="009A1024" w:rsidRPr="00770F91">
        <w:rPr>
          <w:rFonts w:ascii="Tahoma" w:hAnsi="Tahoma" w:cs="Tahoma"/>
        </w:rPr>
        <w:t xml:space="preserve">esta capital en abril 20 de 2013 a las 06:10 horas, cuando en la avenida del río con calle 6ª, el señor </w:t>
      </w:r>
      <w:r w:rsidR="004E1DD3">
        <w:rPr>
          <w:rFonts w:ascii="Tahoma" w:hAnsi="Tahoma" w:cs="Tahoma"/>
          <w:b/>
        </w:rPr>
        <w:t>0PR</w:t>
      </w:r>
      <w:r w:rsidR="007E6F74" w:rsidRPr="00770F91">
        <w:rPr>
          <w:rFonts w:ascii="Tahoma" w:hAnsi="Tahoma" w:cs="Tahoma"/>
          <w:b/>
        </w:rPr>
        <w:t>,</w:t>
      </w:r>
      <w:r w:rsidR="009A1024" w:rsidRPr="00770F91">
        <w:rPr>
          <w:rFonts w:ascii="Tahoma" w:hAnsi="Tahoma" w:cs="Tahoma"/>
        </w:rPr>
        <w:t xml:space="preserve"> conductor de la buseta de placas WHL158</w:t>
      </w:r>
      <w:r w:rsidR="007E6F74" w:rsidRPr="00770F91">
        <w:rPr>
          <w:rFonts w:ascii="Tahoma" w:hAnsi="Tahoma" w:cs="Tahoma"/>
        </w:rPr>
        <w:t>,</w:t>
      </w:r>
      <w:r w:rsidR="009A1024" w:rsidRPr="00770F91">
        <w:rPr>
          <w:rFonts w:ascii="Tahoma" w:hAnsi="Tahoma" w:cs="Tahoma"/>
        </w:rPr>
        <w:t xml:space="preserve"> </w:t>
      </w:r>
      <w:r w:rsidR="00955408" w:rsidRPr="00770F91">
        <w:rPr>
          <w:rFonts w:ascii="Tahoma" w:hAnsi="Tahoma" w:cs="Tahoma"/>
        </w:rPr>
        <w:t xml:space="preserve">al omitir la </w:t>
      </w:r>
      <w:r w:rsidR="009A1024" w:rsidRPr="00770F91">
        <w:rPr>
          <w:rFonts w:ascii="Tahoma" w:hAnsi="Tahoma" w:cs="Tahoma"/>
        </w:rPr>
        <w:t xml:space="preserve">señal de </w:t>
      </w:r>
      <w:r w:rsidR="009808FE" w:rsidRPr="00770F91">
        <w:rPr>
          <w:rFonts w:ascii="Tahoma" w:hAnsi="Tahoma" w:cs="Tahoma"/>
        </w:rPr>
        <w:t>“pare”</w:t>
      </w:r>
      <w:r w:rsidR="009A1024" w:rsidRPr="00770F91">
        <w:rPr>
          <w:rFonts w:ascii="Tahoma" w:hAnsi="Tahoma" w:cs="Tahoma"/>
        </w:rPr>
        <w:t xml:space="preserve"> y no respetar la prelación </w:t>
      </w:r>
      <w:r w:rsidR="007E6F74" w:rsidRPr="00770F91">
        <w:rPr>
          <w:rFonts w:ascii="Tahoma" w:hAnsi="Tahoma" w:cs="Tahoma"/>
        </w:rPr>
        <w:t>vial</w:t>
      </w:r>
      <w:r w:rsidR="00561BD5" w:rsidRPr="00770F91">
        <w:rPr>
          <w:rFonts w:ascii="Tahoma" w:hAnsi="Tahoma" w:cs="Tahoma"/>
        </w:rPr>
        <w:t>, colisionó con</w:t>
      </w:r>
      <w:r w:rsidR="00955408" w:rsidRPr="00770F91">
        <w:rPr>
          <w:rFonts w:ascii="Tahoma" w:hAnsi="Tahoma" w:cs="Tahoma"/>
        </w:rPr>
        <w:t xml:space="preserve"> la </w:t>
      </w:r>
      <w:r w:rsidR="009A1024" w:rsidRPr="00770F91">
        <w:rPr>
          <w:rFonts w:ascii="Tahoma" w:hAnsi="Tahoma" w:cs="Tahoma"/>
        </w:rPr>
        <w:t>motocicleta de placas SNB44</w:t>
      </w:r>
      <w:r w:rsidR="00955408" w:rsidRPr="00770F91">
        <w:rPr>
          <w:rFonts w:ascii="Tahoma" w:hAnsi="Tahoma" w:cs="Tahoma"/>
        </w:rPr>
        <w:t xml:space="preserve"> en la que </w:t>
      </w:r>
      <w:r w:rsidR="009A1024" w:rsidRPr="00770F91">
        <w:rPr>
          <w:rFonts w:ascii="Tahoma" w:hAnsi="Tahoma" w:cs="Tahoma"/>
        </w:rPr>
        <w:t xml:space="preserve">viajaba como parrillera la señora MARÍA EUGENIA OVIEDO TORRES, </w:t>
      </w:r>
      <w:r w:rsidR="007E6F74" w:rsidRPr="00770F91">
        <w:rPr>
          <w:rFonts w:ascii="Tahoma" w:hAnsi="Tahoma" w:cs="Tahoma"/>
        </w:rPr>
        <w:t xml:space="preserve">persona esta que resultó lesionada y se le </w:t>
      </w:r>
      <w:r w:rsidR="00397820" w:rsidRPr="00770F91">
        <w:rPr>
          <w:rFonts w:ascii="Tahoma" w:hAnsi="Tahoma" w:cs="Tahoma"/>
          <w:lang w:val="es-ES"/>
        </w:rPr>
        <w:t xml:space="preserve">dictaminó </w:t>
      </w:r>
      <w:r w:rsidR="007E6F74" w:rsidRPr="00770F91">
        <w:rPr>
          <w:rFonts w:ascii="Tahoma" w:hAnsi="Tahoma" w:cs="Tahoma"/>
          <w:lang w:val="es-ES"/>
        </w:rPr>
        <w:t xml:space="preserve">una </w:t>
      </w:r>
      <w:r w:rsidR="00A27317" w:rsidRPr="00770F91">
        <w:rPr>
          <w:rFonts w:ascii="Tahoma" w:hAnsi="Tahoma" w:cs="Tahoma"/>
          <w:lang w:val="es-ES"/>
        </w:rPr>
        <w:t xml:space="preserve">incapacidad médico-legal definitiva de </w:t>
      </w:r>
      <w:r w:rsidR="00955408" w:rsidRPr="00770F91">
        <w:rPr>
          <w:rFonts w:ascii="Tahoma" w:hAnsi="Tahoma" w:cs="Tahoma"/>
          <w:lang w:val="es-ES"/>
        </w:rPr>
        <w:t>56</w:t>
      </w:r>
      <w:r w:rsidR="00A27317" w:rsidRPr="00770F91">
        <w:rPr>
          <w:rFonts w:ascii="Tahoma" w:hAnsi="Tahoma" w:cs="Tahoma"/>
          <w:lang w:val="es-ES"/>
        </w:rPr>
        <w:t xml:space="preserve"> días</w:t>
      </w:r>
      <w:r w:rsidR="007E6F74" w:rsidRPr="00770F91">
        <w:rPr>
          <w:rFonts w:ascii="Tahoma" w:hAnsi="Tahoma" w:cs="Tahoma"/>
          <w:lang w:val="es-ES"/>
        </w:rPr>
        <w:t xml:space="preserve"> con</w:t>
      </w:r>
      <w:r w:rsidR="00955408" w:rsidRPr="00770F91">
        <w:rPr>
          <w:rFonts w:ascii="Tahoma" w:hAnsi="Tahoma" w:cs="Tahoma"/>
          <w:lang w:val="es-ES"/>
        </w:rPr>
        <w:t xml:space="preserve"> secuela</w:t>
      </w:r>
      <w:r w:rsidR="007E6F74" w:rsidRPr="00770F91">
        <w:rPr>
          <w:rFonts w:ascii="Tahoma" w:hAnsi="Tahoma" w:cs="Tahoma"/>
          <w:lang w:val="es-ES"/>
        </w:rPr>
        <w:t xml:space="preserve"> consistente en </w:t>
      </w:r>
      <w:r w:rsidR="00955408" w:rsidRPr="00770F91">
        <w:rPr>
          <w:rFonts w:ascii="Tahoma" w:hAnsi="Tahoma" w:cs="Tahoma"/>
          <w:lang w:val="es-ES"/>
        </w:rPr>
        <w:t>deformidad física que afecta el cuerpo de carácter permanente</w:t>
      </w:r>
      <w:r w:rsidR="00A27317" w:rsidRPr="00770F91">
        <w:rPr>
          <w:rFonts w:ascii="Tahoma" w:hAnsi="Tahoma" w:cs="Tahoma"/>
          <w:lang w:val="es-ES"/>
        </w:rPr>
        <w:t xml:space="preserve">. </w:t>
      </w:r>
    </w:p>
    <w:p w14:paraId="278BDC6A" w14:textId="77777777" w:rsidR="00A27317" w:rsidRPr="00770F91" w:rsidRDefault="00A27317" w:rsidP="00770F91">
      <w:pPr>
        <w:spacing w:after="0" w:line="276" w:lineRule="auto"/>
        <w:jc w:val="both"/>
        <w:rPr>
          <w:rFonts w:ascii="Tahoma" w:hAnsi="Tahoma" w:cs="Tahoma"/>
        </w:rPr>
      </w:pPr>
    </w:p>
    <w:p w14:paraId="26A07EB1" w14:textId="5A588D49" w:rsidR="001666B6" w:rsidRPr="00770F91" w:rsidRDefault="001666B6" w:rsidP="00872530">
      <w:pPr>
        <w:spacing w:after="0" w:line="276" w:lineRule="auto"/>
        <w:jc w:val="both"/>
        <w:rPr>
          <w:rFonts w:ascii="Tahoma" w:hAnsi="Tahoma" w:cs="Tahoma"/>
        </w:rPr>
      </w:pPr>
      <w:r w:rsidRPr="00770F91">
        <w:rPr>
          <w:rStyle w:val="Numeracinttulo"/>
          <w:rFonts w:cs="Tahoma"/>
        </w:rPr>
        <w:t>1.2</w:t>
      </w:r>
      <w:r w:rsidR="00432BCE" w:rsidRPr="00770F91">
        <w:rPr>
          <w:rStyle w:val="Numeracinttulo"/>
          <w:rFonts w:cs="Tahoma"/>
        </w:rPr>
        <w:t>.-</w:t>
      </w:r>
      <w:r w:rsidR="00432BCE" w:rsidRPr="00770F91">
        <w:rPr>
          <w:rStyle w:val="Numeracinttulo"/>
          <w:rFonts w:cs="Tahoma"/>
          <w:b w:val="0"/>
        </w:rPr>
        <w:t xml:space="preserve"> </w:t>
      </w:r>
      <w:r w:rsidR="001F1C86" w:rsidRPr="00770F91">
        <w:rPr>
          <w:rStyle w:val="Numeracinttulo"/>
          <w:rFonts w:cs="Tahoma"/>
          <w:b w:val="0"/>
        </w:rPr>
        <w:t>A</w:t>
      </w:r>
      <w:r w:rsidR="007E6F74" w:rsidRPr="00770F91">
        <w:rPr>
          <w:rStyle w:val="Numeracinttulo"/>
          <w:rFonts w:cs="Tahoma"/>
          <w:b w:val="0"/>
        </w:rPr>
        <w:t xml:space="preserve"> instancia de la Fiscalía</w:t>
      </w:r>
      <w:r w:rsidR="00432BCE" w:rsidRPr="00770F91">
        <w:rPr>
          <w:rStyle w:val="Numeracinttulo"/>
          <w:rFonts w:cs="Tahoma"/>
          <w:b w:val="0"/>
        </w:rPr>
        <w:t xml:space="preserve"> se llev</w:t>
      </w:r>
      <w:r w:rsidR="00955408" w:rsidRPr="00770F91">
        <w:rPr>
          <w:rStyle w:val="Numeracinttulo"/>
          <w:rFonts w:cs="Tahoma"/>
          <w:b w:val="0"/>
        </w:rPr>
        <w:t>ó</w:t>
      </w:r>
      <w:r w:rsidR="00432BCE" w:rsidRPr="00770F91">
        <w:rPr>
          <w:rStyle w:val="Numeracinttulo"/>
          <w:rFonts w:cs="Tahoma"/>
          <w:b w:val="0"/>
        </w:rPr>
        <w:t xml:space="preserve"> a cabo la</w:t>
      </w:r>
      <w:r w:rsidR="00955408" w:rsidRPr="00770F91">
        <w:rPr>
          <w:rStyle w:val="Numeracinttulo"/>
          <w:rFonts w:cs="Tahoma"/>
          <w:b w:val="0"/>
        </w:rPr>
        <w:t xml:space="preserve"> audiencia preliminar de formulación de imputación (febrero 15 de 2017) ante el </w:t>
      </w:r>
      <w:r w:rsidR="00432BCE" w:rsidRPr="00770F91">
        <w:rPr>
          <w:rStyle w:val="Numeracinttulo"/>
          <w:rFonts w:cs="Tahoma"/>
          <w:b w:val="0"/>
        </w:rPr>
        <w:t xml:space="preserve">Juzgado </w:t>
      </w:r>
      <w:r w:rsidR="00955408" w:rsidRPr="00770F91">
        <w:rPr>
          <w:rStyle w:val="Numeracinttulo"/>
          <w:rFonts w:cs="Tahoma"/>
          <w:b w:val="0"/>
        </w:rPr>
        <w:t xml:space="preserve">Séptimo </w:t>
      </w:r>
      <w:r w:rsidR="00432BCE" w:rsidRPr="00770F91">
        <w:rPr>
          <w:rStyle w:val="Numeracinttulo"/>
          <w:rFonts w:cs="Tahoma"/>
          <w:b w:val="0"/>
        </w:rPr>
        <w:t>Penal Municipal con Funciones de Control de Garantías de esta capital,</w:t>
      </w:r>
      <w:r w:rsidR="007E6F74" w:rsidRPr="00770F91">
        <w:rPr>
          <w:rStyle w:val="Numeracinttulo"/>
          <w:rFonts w:cs="Tahoma"/>
          <w:b w:val="0"/>
        </w:rPr>
        <w:t xml:space="preserve"> por medio de la cual</w:t>
      </w:r>
      <w:r w:rsidR="00432BCE" w:rsidRPr="00770F91">
        <w:rPr>
          <w:rStyle w:val="Numeracinttulo"/>
          <w:rFonts w:cs="Tahoma"/>
          <w:b w:val="0"/>
        </w:rPr>
        <w:t xml:space="preserve"> se </w:t>
      </w:r>
      <w:r w:rsidR="00955408" w:rsidRPr="00770F91">
        <w:rPr>
          <w:rStyle w:val="Numeracinttulo"/>
          <w:rFonts w:cs="Tahoma"/>
          <w:b w:val="0"/>
        </w:rPr>
        <w:t xml:space="preserve">le </w:t>
      </w:r>
      <w:r w:rsidR="007E6F74" w:rsidRPr="00770F91">
        <w:rPr>
          <w:rStyle w:val="Numeracinttulo"/>
          <w:rFonts w:cs="Tahoma"/>
          <w:b w:val="0"/>
        </w:rPr>
        <w:t>atribuyó</w:t>
      </w:r>
      <w:r w:rsidR="00561BD5" w:rsidRPr="00770F91">
        <w:rPr>
          <w:rStyle w:val="Numeracinttulo"/>
          <w:rFonts w:cs="Tahoma"/>
          <w:b w:val="0"/>
        </w:rPr>
        <w:t xml:space="preserve"> al señor </w:t>
      </w:r>
      <w:r w:rsidR="004E1DD3">
        <w:rPr>
          <w:rStyle w:val="Numeracinttulo"/>
          <w:rFonts w:cs="Tahoma"/>
        </w:rPr>
        <w:t>0PR</w:t>
      </w:r>
      <w:r w:rsidR="00432BCE" w:rsidRPr="00770F91">
        <w:rPr>
          <w:rStyle w:val="Numeracinttulo"/>
          <w:rFonts w:cs="Tahoma"/>
          <w:b w:val="0"/>
        </w:rPr>
        <w:t xml:space="preserve"> autoría en el punible de lesiones personales culposas de conformidad con lo establecido en los artículos </w:t>
      </w:r>
      <w:r w:rsidR="00955408" w:rsidRPr="00770F91">
        <w:rPr>
          <w:rStyle w:val="Numeracinttulo"/>
          <w:rFonts w:cs="Tahoma"/>
          <w:b w:val="0"/>
        </w:rPr>
        <w:t>111, 112 inc. 2º y 113 inc. 2, 117 y 120 C.P.</w:t>
      </w:r>
      <w:r w:rsidR="001F1C86" w:rsidRPr="00770F91">
        <w:rPr>
          <w:rStyle w:val="Numeracinttulo"/>
          <w:rFonts w:cs="Tahoma"/>
          <w:b w:val="0"/>
        </w:rPr>
        <w:t xml:space="preserve">, los cuales </w:t>
      </w:r>
      <w:r w:rsidR="00917EAF" w:rsidRPr="00770F91">
        <w:rPr>
          <w:rStyle w:val="Numeracinttulo"/>
          <w:rFonts w:cs="Tahoma"/>
          <w:b w:val="0"/>
        </w:rPr>
        <w:t>NO ACEPTÓ</w:t>
      </w:r>
      <w:r w:rsidR="00432BCE" w:rsidRPr="00770F91">
        <w:rPr>
          <w:rStyle w:val="Numeracinttulo"/>
          <w:rFonts w:cs="Tahoma"/>
          <w:b w:val="0"/>
        </w:rPr>
        <w:t xml:space="preserve">. </w:t>
      </w:r>
    </w:p>
    <w:p w14:paraId="0F207648" w14:textId="77777777" w:rsidR="007E6F74" w:rsidRPr="00770F91" w:rsidRDefault="007E6F74" w:rsidP="00872530">
      <w:pPr>
        <w:spacing w:after="0" w:line="276" w:lineRule="auto"/>
        <w:jc w:val="both"/>
        <w:rPr>
          <w:rStyle w:val="Numeracinttulo"/>
          <w:rFonts w:cs="Tahoma"/>
        </w:rPr>
      </w:pPr>
    </w:p>
    <w:p w14:paraId="76291D38" w14:textId="23F5E9F8" w:rsidR="00484CC9" w:rsidRPr="00770F91" w:rsidRDefault="001666B6" w:rsidP="00872530">
      <w:pPr>
        <w:spacing w:after="0" w:line="276" w:lineRule="auto"/>
        <w:jc w:val="both"/>
        <w:rPr>
          <w:rStyle w:val="Numeracinttulo"/>
          <w:rFonts w:cs="Tahoma"/>
          <w:b w:val="0"/>
        </w:rPr>
      </w:pPr>
      <w:r w:rsidRPr="00770F91">
        <w:rPr>
          <w:rStyle w:val="Numeracinttulo"/>
          <w:rFonts w:cs="Tahoma"/>
        </w:rPr>
        <w:t>1.3</w:t>
      </w:r>
      <w:r w:rsidR="00432BCE" w:rsidRPr="00770F91">
        <w:rPr>
          <w:rStyle w:val="Numeracinttulo"/>
          <w:rFonts w:cs="Tahoma"/>
        </w:rPr>
        <w:t>.-</w:t>
      </w:r>
      <w:r w:rsidR="00432BCE" w:rsidRPr="00770F91">
        <w:rPr>
          <w:rStyle w:val="Numeracinttulo"/>
          <w:rFonts w:cs="Tahoma"/>
          <w:b w:val="0"/>
        </w:rPr>
        <w:t xml:space="preserve"> Ante ese no allanamiento a los cargos imputados, la Fiscalía presentó formal escrito de acusación (</w:t>
      </w:r>
      <w:r w:rsidR="00955408" w:rsidRPr="00770F91">
        <w:rPr>
          <w:rStyle w:val="Numeracinttulo"/>
          <w:rFonts w:cs="Tahoma"/>
          <w:b w:val="0"/>
        </w:rPr>
        <w:t>mayo 10 de 2017</w:t>
      </w:r>
      <w:r w:rsidR="00432BCE" w:rsidRPr="00770F91">
        <w:rPr>
          <w:rStyle w:val="Numeracinttulo"/>
          <w:rFonts w:cs="Tahoma"/>
          <w:b w:val="0"/>
        </w:rPr>
        <w:t xml:space="preserve">) cuyo conocimiento correspondió al Juzgado </w:t>
      </w:r>
      <w:r w:rsidR="00955408" w:rsidRPr="00770F91">
        <w:rPr>
          <w:rStyle w:val="Numeracinttulo"/>
          <w:rFonts w:cs="Tahoma"/>
          <w:b w:val="0"/>
        </w:rPr>
        <w:t>Tercero Penal Municipal de Pereira</w:t>
      </w:r>
      <w:r w:rsidR="00432BCE" w:rsidRPr="00770F91">
        <w:rPr>
          <w:rStyle w:val="Numeracinttulo"/>
          <w:rFonts w:cs="Tahoma"/>
          <w:b w:val="0"/>
        </w:rPr>
        <w:t xml:space="preserve"> (Rda.), autoridad que convocó para las correspondientes audiencias de formulación de acusación (</w:t>
      </w:r>
      <w:r w:rsidR="00955408" w:rsidRPr="00770F91">
        <w:rPr>
          <w:rStyle w:val="Numeracinttulo"/>
          <w:rFonts w:cs="Tahoma"/>
          <w:b w:val="0"/>
        </w:rPr>
        <w:t>diciembre 05 de 2017</w:t>
      </w:r>
      <w:r w:rsidR="001F1C86" w:rsidRPr="00770F91">
        <w:rPr>
          <w:rStyle w:val="Numeracinttulo"/>
          <w:rFonts w:cs="Tahoma"/>
          <w:b w:val="0"/>
        </w:rPr>
        <w:t>)</w:t>
      </w:r>
      <w:r w:rsidR="00432BCE" w:rsidRPr="00770F91">
        <w:rPr>
          <w:rStyle w:val="Numeracinttulo"/>
          <w:rFonts w:cs="Tahoma"/>
          <w:b w:val="0"/>
        </w:rPr>
        <w:t>,</w:t>
      </w:r>
      <w:r w:rsidR="007E6F74" w:rsidRPr="00770F91">
        <w:rPr>
          <w:rStyle w:val="Numeracinttulo"/>
          <w:rFonts w:cs="Tahoma"/>
          <w:b w:val="0"/>
        </w:rPr>
        <w:t xml:space="preserve"> y</w:t>
      </w:r>
      <w:r w:rsidR="00432BCE" w:rsidRPr="00770F91">
        <w:rPr>
          <w:rStyle w:val="Numeracinttulo"/>
          <w:rFonts w:cs="Tahoma"/>
          <w:b w:val="0"/>
        </w:rPr>
        <w:t xml:space="preserve"> </w:t>
      </w:r>
      <w:r w:rsidR="001F1C86" w:rsidRPr="00770F91">
        <w:rPr>
          <w:rStyle w:val="Numeracinttulo"/>
          <w:rFonts w:cs="Tahoma"/>
          <w:b w:val="0"/>
        </w:rPr>
        <w:t xml:space="preserve">luego de varios aplazamientos se realizó la audiencia </w:t>
      </w:r>
      <w:r w:rsidR="00432BCE" w:rsidRPr="00770F91">
        <w:rPr>
          <w:rStyle w:val="Numeracinttulo"/>
          <w:rFonts w:cs="Tahoma"/>
          <w:b w:val="0"/>
        </w:rPr>
        <w:t>preparatoria (</w:t>
      </w:r>
      <w:r w:rsidR="001F1C86" w:rsidRPr="00770F91">
        <w:rPr>
          <w:rStyle w:val="Numeracinttulo"/>
          <w:rFonts w:cs="Tahoma"/>
          <w:b w:val="0"/>
        </w:rPr>
        <w:t>septiembre 16 de 2019</w:t>
      </w:r>
      <w:r w:rsidR="00432BCE" w:rsidRPr="00770F91">
        <w:rPr>
          <w:rStyle w:val="Numeracinttulo"/>
          <w:rFonts w:cs="Tahoma"/>
          <w:b w:val="0"/>
        </w:rPr>
        <w:t>),</w:t>
      </w:r>
      <w:r w:rsidR="007E6F74" w:rsidRPr="00770F91">
        <w:rPr>
          <w:rStyle w:val="Numeracinttulo"/>
          <w:rFonts w:cs="Tahoma"/>
          <w:b w:val="0"/>
        </w:rPr>
        <w:t xml:space="preserve"> para finalmente realizarse el</w:t>
      </w:r>
      <w:r w:rsidR="00432BCE" w:rsidRPr="00770F91">
        <w:rPr>
          <w:rStyle w:val="Numeracinttulo"/>
          <w:rFonts w:cs="Tahoma"/>
          <w:b w:val="0"/>
        </w:rPr>
        <w:t xml:space="preserve"> juicio oral (</w:t>
      </w:r>
      <w:r w:rsidR="001F1C86" w:rsidRPr="00770F91">
        <w:rPr>
          <w:rStyle w:val="Numeracinttulo"/>
          <w:rFonts w:cs="Tahoma"/>
          <w:b w:val="0"/>
        </w:rPr>
        <w:t>diciembre 04 12 y 13 de 2019) al cabo del cual se emitió un sentido de fallo condenatorio</w:t>
      </w:r>
      <w:r w:rsidR="007E6F74" w:rsidRPr="00770F91">
        <w:rPr>
          <w:rStyle w:val="Numeracinttulo"/>
          <w:rFonts w:cs="Tahoma"/>
          <w:b w:val="0"/>
        </w:rPr>
        <w:t>,</w:t>
      </w:r>
      <w:r w:rsidR="001F1C86" w:rsidRPr="00770F91">
        <w:rPr>
          <w:rStyle w:val="Numeracinttulo"/>
          <w:rFonts w:cs="Tahoma"/>
          <w:b w:val="0"/>
        </w:rPr>
        <w:t xml:space="preserve"> y  se procedió a dar lectura a la </w:t>
      </w:r>
      <w:r w:rsidR="007E6F74" w:rsidRPr="00770F91">
        <w:rPr>
          <w:rStyle w:val="Numeracinttulo"/>
          <w:rFonts w:cs="Tahoma"/>
          <w:b w:val="0"/>
        </w:rPr>
        <w:t xml:space="preserve">sentencia en enero 13 de 2020, </w:t>
      </w:r>
      <w:r w:rsidR="001F1C86" w:rsidRPr="00770F91">
        <w:rPr>
          <w:rStyle w:val="Numeracinttulo"/>
          <w:rFonts w:cs="Tahoma"/>
          <w:b w:val="0"/>
        </w:rPr>
        <w:t>por medio de la cual</w:t>
      </w:r>
      <w:r w:rsidR="00484CC9" w:rsidRPr="00770F91">
        <w:rPr>
          <w:rStyle w:val="Numeracinttulo"/>
          <w:rFonts w:eastAsia="Tahoma" w:cs="Tahoma"/>
          <w:b w:val="0"/>
        </w:rPr>
        <w:t xml:space="preserve">: (i) se declaró penalmente responsable al </w:t>
      </w:r>
      <w:r w:rsidR="001F1C86" w:rsidRPr="00770F91">
        <w:rPr>
          <w:rStyle w:val="Numeracinttulo"/>
          <w:rFonts w:eastAsia="Tahoma" w:cs="Tahoma"/>
          <w:b w:val="0"/>
        </w:rPr>
        <w:t xml:space="preserve">señor </w:t>
      </w:r>
      <w:r w:rsidR="004E1DD3">
        <w:rPr>
          <w:rStyle w:val="Numeracinttulo"/>
          <w:rFonts w:eastAsia="Tahoma" w:cs="Tahoma"/>
        </w:rPr>
        <w:t>0PR</w:t>
      </w:r>
      <w:r w:rsidR="001F1C86" w:rsidRPr="00770F91">
        <w:rPr>
          <w:rStyle w:val="Numeracinttulo"/>
          <w:rFonts w:eastAsia="Tahoma" w:cs="Tahoma"/>
        </w:rPr>
        <w:t xml:space="preserve"> </w:t>
      </w:r>
      <w:r w:rsidR="00484CC9" w:rsidRPr="00770F91">
        <w:rPr>
          <w:rStyle w:val="Numeracinttulo"/>
          <w:rFonts w:eastAsia="Tahoma" w:cs="Tahoma"/>
          <w:b w:val="0"/>
        </w:rPr>
        <w:t xml:space="preserve">en congruencia con los cargos formulados; (ii) se le impuso una pena principal de </w:t>
      </w:r>
      <w:r w:rsidR="001F1C86" w:rsidRPr="00770F91">
        <w:rPr>
          <w:rStyle w:val="Numeracinttulo"/>
          <w:rFonts w:eastAsia="Tahoma" w:cs="Tahoma"/>
          <w:b w:val="0"/>
        </w:rPr>
        <w:t>3</w:t>
      </w:r>
      <w:r w:rsidR="001F1C86" w:rsidRPr="00770F91">
        <w:rPr>
          <w:rFonts w:ascii="Tahoma" w:hAnsi="Tahoma" w:cs="Tahoma"/>
        </w:rPr>
        <w:t xml:space="preserve"> </w:t>
      </w:r>
      <w:r w:rsidR="0082560C" w:rsidRPr="00770F91">
        <w:rPr>
          <w:rFonts w:ascii="Tahoma" w:hAnsi="Tahoma" w:cs="Tahoma"/>
        </w:rPr>
        <w:t>meses</w:t>
      </w:r>
      <w:r w:rsidR="00484CC9" w:rsidRPr="00770F91">
        <w:rPr>
          <w:rFonts w:ascii="Tahoma" w:hAnsi="Tahoma" w:cs="Tahoma"/>
        </w:rPr>
        <w:t xml:space="preserve"> 6 días </w:t>
      </w:r>
      <w:r w:rsidR="00484CC9" w:rsidRPr="00770F91">
        <w:rPr>
          <w:rStyle w:val="Numeracinttulo"/>
          <w:rFonts w:eastAsia="Tahoma" w:cs="Tahoma"/>
          <w:b w:val="0"/>
        </w:rPr>
        <w:t>de prisión</w:t>
      </w:r>
      <w:r w:rsidR="0082560C" w:rsidRPr="00770F91">
        <w:rPr>
          <w:rStyle w:val="Numeracinttulo"/>
          <w:rFonts w:eastAsia="Tahoma" w:cs="Tahoma"/>
          <w:b w:val="0"/>
        </w:rPr>
        <w:t xml:space="preserve">, </w:t>
      </w:r>
      <w:r w:rsidR="001F1C86" w:rsidRPr="00770F91">
        <w:rPr>
          <w:rStyle w:val="Numeracinttulo"/>
          <w:rFonts w:eastAsia="Tahoma" w:cs="Tahoma"/>
          <w:b w:val="0"/>
        </w:rPr>
        <w:t xml:space="preserve">la privación del derecho a conducir vehículos automotores por 16 meses, y </w:t>
      </w:r>
      <w:r w:rsidR="007E6F74" w:rsidRPr="00770F91">
        <w:rPr>
          <w:rStyle w:val="Numeracinttulo"/>
          <w:rFonts w:eastAsia="Tahoma" w:cs="Tahoma"/>
          <w:b w:val="0"/>
        </w:rPr>
        <w:t xml:space="preserve">multa equivalente a </w:t>
      </w:r>
      <w:r w:rsidR="006E76B3" w:rsidRPr="00770F91">
        <w:rPr>
          <w:rStyle w:val="Numeracinttulo"/>
          <w:rFonts w:eastAsia="Tahoma" w:cs="Tahoma"/>
          <w:b w:val="0"/>
        </w:rPr>
        <w:t>6.</w:t>
      </w:r>
      <w:r w:rsidR="001F1C86" w:rsidRPr="00770F91">
        <w:rPr>
          <w:rStyle w:val="Numeracinttulo"/>
          <w:rFonts w:eastAsia="Tahoma" w:cs="Tahoma"/>
          <w:b w:val="0"/>
        </w:rPr>
        <w:t>932</w:t>
      </w:r>
      <w:r w:rsidR="007E6F74" w:rsidRPr="00770F91">
        <w:rPr>
          <w:rStyle w:val="Numeracinttulo"/>
          <w:rFonts w:eastAsia="Tahoma" w:cs="Tahoma"/>
          <w:b w:val="0"/>
        </w:rPr>
        <w:t xml:space="preserve"> </w:t>
      </w:r>
      <w:proofErr w:type="spellStart"/>
      <w:r w:rsidR="007E6F74" w:rsidRPr="00770F91">
        <w:rPr>
          <w:rStyle w:val="Numeracinttulo"/>
          <w:rFonts w:eastAsia="Tahoma" w:cs="Tahoma"/>
          <w:b w:val="0"/>
        </w:rPr>
        <w:t>smlmv</w:t>
      </w:r>
      <w:proofErr w:type="spellEnd"/>
      <w:r w:rsidR="001F1C86" w:rsidRPr="00770F91">
        <w:rPr>
          <w:rStyle w:val="Numeracinttulo"/>
          <w:rFonts w:eastAsia="Tahoma" w:cs="Tahoma"/>
          <w:b w:val="0"/>
        </w:rPr>
        <w:t xml:space="preserve">; (iii) a la </w:t>
      </w:r>
      <w:r w:rsidR="00484CC9" w:rsidRPr="00770F91">
        <w:rPr>
          <w:rStyle w:val="Numeracinttulo"/>
          <w:rFonts w:eastAsia="Tahoma" w:cs="Tahoma"/>
          <w:b w:val="0"/>
        </w:rPr>
        <w:t xml:space="preserve">inhabilitación en el ejercicio de derechos y funciones públicas por </w:t>
      </w:r>
      <w:r w:rsidR="001F1C86" w:rsidRPr="00770F91">
        <w:rPr>
          <w:rStyle w:val="Numeracinttulo"/>
          <w:rFonts w:eastAsia="Tahoma" w:cs="Tahoma"/>
          <w:b w:val="0"/>
        </w:rPr>
        <w:t>un lapso igual al de la pena principal</w:t>
      </w:r>
      <w:r w:rsidR="00484CC9" w:rsidRPr="00770F91">
        <w:rPr>
          <w:rStyle w:val="Numeracinttulo"/>
          <w:rFonts w:eastAsia="Tahoma" w:cs="Tahoma"/>
          <w:b w:val="0"/>
        </w:rPr>
        <w:t>; y (iii) se</w:t>
      </w:r>
      <w:r w:rsidR="007E6F74" w:rsidRPr="00770F91">
        <w:rPr>
          <w:rStyle w:val="Numeracinttulo"/>
          <w:rFonts w:eastAsia="Tahoma" w:cs="Tahoma"/>
          <w:b w:val="0"/>
        </w:rPr>
        <w:t xml:space="preserve"> le</w:t>
      </w:r>
      <w:r w:rsidR="00484CC9" w:rsidRPr="00770F91">
        <w:rPr>
          <w:rStyle w:val="Numeracinttulo"/>
          <w:rFonts w:eastAsia="Tahoma" w:cs="Tahoma"/>
          <w:b w:val="0"/>
        </w:rPr>
        <w:t xml:space="preserve"> concedió la suspensión condicional de la ejecución de la pena</w:t>
      </w:r>
      <w:r w:rsidR="00BB6579" w:rsidRPr="00770F91">
        <w:rPr>
          <w:rStyle w:val="Numeracinttulo"/>
          <w:rFonts w:eastAsia="Tahoma" w:cs="Tahoma"/>
          <w:b w:val="0"/>
        </w:rPr>
        <w:t xml:space="preserve"> y </w:t>
      </w:r>
      <w:r w:rsidR="007E6F74" w:rsidRPr="00770F91">
        <w:rPr>
          <w:rStyle w:val="Numeracinttulo"/>
          <w:rFonts w:eastAsia="Tahoma" w:cs="Tahoma"/>
          <w:b w:val="0"/>
        </w:rPr>
        <w:t>la privación del derecho a</w:t>
      </w:r>
      <w:r w:rsidR="00BB6579" w:rsidRPr="00770F91">
        <w:rPr>
          <w:rStyle w:val="Numeracinttulo"/>
          <w:rFonts w:eastAsia="Tahoma" w:cs="Tahoma"/>
          <w:b w:val="0"/>
        </w:rPr>
        <w:t xml:space="preserve"> conducir vehículos, por un período de prueba de dos años</w:t>
      </w:r>
      <w:r w:rsidR="00484CC9" w:rsidRPr="00770F91">
        <w:rPr>
          <w:rStyle w:val="Numeracinttulo"/>
          <w:rFonts w:cs="Tahoma"/>
          <w:b w:val="0"/>
        </w:rPr>
        <w:t>.</w:t>
      </w:r>
    </w:p>
    <w:p w14:paraId="2252F424" w14:textId="77777777" w:rsidR="00B7569E" w:rsidRPr="00770F91" w:rsidRDefault="00B7569E" w:rsidP="00770F91">
      <w:pPr>
        <w:spacing w:after="0" w:line="276" w:lineRule="auto"/>
        <w:jc w:val="both"/>
        <w:rPr>
          <w:rStyle w:val="Numeracinttulo"/>
          <w:rFonts w:cs="Tahoma"/>
          <w:b w:val="0"/>
        </w:rPr>
      </w:pPr>
    </w:p>
    <w:p w14:paraId="4263E170" w14:textId="5E4BE0A7" w:rsidR="00310F8C" w:rsidRPr="00770F91" w:rsidRDefault="00310F8C" w:rsidP="00770F91">
      <w:pPr>
        <w:pStyle w:val="Sinespaciado"/>
        <w:spacing w:line="276" w:lineRule="auto"/>
        <w:jc w:val="both"/>
        <w:rPr>
          <w:rFonts w:ascii="Tahoma" w:hAnsi="Tahoma" w:cs="Tahoma"/>
        </w:rPr>
      </w:pPr>
      <w:r w:rsidRPr="00770F91">
        <w:rPr>
          <w:rFonts w:ascii="Tahoma" w:hAnsi="Tahoma" w:cs="Tahoma"/>
        </w:rPr>
        <w:t xml:space="preserve">Expresó la a quo, que la materialidad de la infracción se acreditó con el dictamen médico legal practicado a la señora MARÍA EUGENIA OVIEDO TORRES, quien sufrió lesiones en su humanidad a raíz del hecho de tránsito acaecido en abril 20 de 2013, y </w:t>
      </w:r>
      <w:r w:rsidRPr="00770F91">
        <w:rPr>
          <w:rFonts w:ascii="Tahoma" w:hAnsi="Tahoma" w:cs="Tahoma"/>
        </w:rPr>
        <w:lastRenderedPageBreak/>
        <w:t>a quien medicina legal le dictaminó una incapacidad médico legal definitiva de 56 días, con secuela consistente en deformidad física que afecta el cuerpo de carácter permanente, lo cua</w:t>
      </w:r>
      <w:r w:rsidR="00D65CA1" w:rsidRPr="00770F91">
        <w:rPr>
          <w:rFonts w:ascii="Tahoma" w:hAnsi="Tahoma" w:cs="Tahoma"/>
        </w:rPr>
        <w:t>l no fue objeto de controversia</w:t>
      </w:r>
      <w:r w:rsidRPr="00770F91">
        <w:rPr>
          <w:rFonts w:ascii="Tahoma" w:hAnsi="Tahoma" w:cs="Tahoma"/>
        </w:rPr>
        <w:t xml:space="preserve"> amén de</w:t>
      </w:r>
      <w:r w:rsidR="00D65CA1" w:rsidRPr="00770F91">
        <w:rPr>
          <w:rFonts w:ascii="Tahoma" w:hAnsi="Tahoma" w:cs="Tahoma"/>
        </w:rPr>
        <w:t xml:space="preserve"> la estipulación probatoria a ese</w:t>
      </w:r>
      <w:r w:rsidRPr="00770F91">
        <w:rPr>
          <w:rFonts w:ascii="Tahoma" w:hAnsi="Tahoma" w:cs="Tahoma"/>
        </w:rPr>
        <w:t xml:space="preserve"> respecto.</w:t>
      </w:r>
    </w:p>
    <w:p w14:paraId="17263378" w14:textId="77777777" w:rsidR="00310F8C" w:rsidRPr="00770F91" w:rsidRDefault="00310F8C" w:rsidP="00770F91">
      <w:pPr>
        <w:pStyle w:val="Sinespaciado"/>
        <w:spacing w:line="276" w:lineRule="auto"/>
        <w:jc w:val="both"/>
        <w:rPr>
          <w:rFonts w:ascii="Tahoma" w:hAnsi="Tahoma" w:cs="Tahoma"/>
        </w:rPr>
      </w:pPr>
    </w:p>
    <w:p w14:paraId="134994E7" w14:textId="0A601CB4" w:rsidR="001B7126" w:rsidRPr="00770F91" w:rsidRDefault="009F7A82" w:rsidP="00770F91">
      <w:pPr>
        <w:pStyle w:val="Sinespaciado"/>
        <w:spacing w:line="276" w:lineRule="auto"/>
        <w:jc w:val="both"/>
        <w:rPr>
          <w:rFonts w:ascii="Tahoma" w:hAnsi="Tahoma" w:cs="Tahoma"/>
        </w:rPr>
      </w:pPr>
      <w:r w:rsidRPr="00770F91">
        <w:rPr>
          <w:rFonts w:ascii="Tahoma" w:hAnsi="Tahoma" w:cs="Tahoma"/>
        </w:rPr>
        <w:t>E</w:t>
      </w:r>
      <w:r w:rsidR="001B7126" w:rsidRPr="00770F91">
        <w:rPr>
          <w:rFonts w:ascii="Tahoma" w:hAnsi="Tahoma" w:cs="Tahoma"/>
        </w:rPr>
        <w:t>n cuanto a</w:t>
      </w:r>
      <w:r w:rsidR="009808FE" w:rsidRPr="00770F91">
        <w:rPr>
          <w:rFonts w:ascii="Tahoma" w:hAnsi="Tahoma" w:cs="Tahoma"/>
        </w:rPr>
        <w:t xml:space="preserve">l compromiso </w:t>
      </w:r>
      <w:r w:rsidR="001B7126" w:rsidRPr="00770F91">
        <w:rPr>
          <w:rFonts w:ascii="Tahoma" w:hAnsi="Tahoma" w:cs="Tahoma"/>
        </w:rPr>
        <w:t>que le asiste al señor</w:t>
      </w:r>
      <w:r w:rsidR="001B7126" w:rsidRPr="00770F91">
        <w:rPr>
          <w:rFonts w:ascii="Tahoma" w:hAnsi="Tahoma" w:cs="Tahoma"/>
          <w:b/>
        </w:rPr>
        <w:t xml:space="preserve"> </w:t>
      </w:r>
      <w:r w:rsidR="004E1DD3">
        <w:rPr>
          <w:rFonts w:ascii="Tahoma" w:hAnsi="Tahoma" w:cs="Tahoma"/>
          <w:b/>
        </w:rPr>
        <w:t>0PR</w:t>
      </w:r>
      <w:r w:rsidR="001B7126" w:rsidRPr="00770F91">
        <w:rPr>
          <w:rFonts w:ascii="Tahoma" w:hAnsi="Tahoma" w:cs="Tahoma"/>
        </w:rPr>
        <w:t xml:space="preserve">, </w:t>
      </w:r>
      <w:r w:rsidRPr="00770F91">
        <w:rPr>
          <w:rFonts w:ascii="Tahoma" w:hAnsi="Tahoma" w:cs="Tahoma"/>
        </w:rPr>
        <w:t xml:space="preserve">luego de </w:t>
      </w:r>
      <w:r w:rsidR="00A03039" w:rsidRPr="00770F91">
        <w:rPr>
          <w:rFonts w:ascii="Tahoma" w:hAnsi="Tahoma" w:cs="Tahoma"/>
        </w:rPr>
        <w:t xml:space="preserve">indicar </w:t>
      </w:r>
      <w:r w:rsidRPr="00770F91">
        <w:rPr>
          <w:rFonts w:ascii="Tahoma" w:hAnsi="Tahoma" w:cs="Tahoma"/>
        </w:rPr>
        <w:t>que en el sitio de ocurrencia</w:t>
      </w:r>
      <w:r w:rsidR="001B7126" w:rsidRPr="00770F91">
        <w:rPr>
          <w:rFonts w:ascii="Tahoma" w:hAnsi="Tahoma" w:cs="Tahoma"/>
        </w:rPr>
        <w:t xml:space="preserve"> existía un cruce o intersección donde confluían la calle 6ª y la avenida del río</w:t>
      </w:r>
      <w:r w:rsidRPr="00770F91">
        <w:rPr>
          <w:rFonts w:ascii="Tahoma" w:hAnsi="Tahoma" w:cs="Tahoma"/>
        </w:rPr>
        <w:t xml:space="preserve">, misma que </w:t>
      </w:r>
      <w:r w:rsidR="001B7126" w:rsidRPr="00770F91">
        <w:rPr>
          <w:rFonts w:ascii="Tahoma" w:hAnsi="Tahoma" w:cs="Tahoma"/>
        </w:rPr>
        <w:t>conservaba la pre</w:t>
      </w:r>
      <w:r w:rsidR="00233254" w:rsidRPr="00770F91">
        <w:rPr>
          <w:rFonts w:ascii="Tahoma" w:hAnsi="Tahoma" w:cs="Tahoma"/>
        </w:rPr>
        <w:t xml:space="preserve">ferencia </w:t>
      </w:r>
      <w:r w:rsidR="001B7126" w:rsidRPr="00770F91">
        <w:rPr>
          <w:rFonts w:ascii="Tahoma" w:hAnsi="Tahoma" w:cs="Tahoma"/>
        </w:rPr>
        <w:t xml:space="preserve">vial, </w:t>
      </w:r>
      <w:r w:rsidRPr="00770F91">
        <w:rPr>
          <w:rFonts w:ascii="Tahoma" w:hAnsi="Tahoma" w:cs="Tahoma"/>
        </w:rPr>
        <w:t xml:space="preserve">estima </w:t>
      </w:r>
      <w:r w:rsidR="00D65CA1" w:rsidRPr="00770F91">
        <w:rPr>
          <w:rFonts w:ascii="Tahoma" w:hAnsi="Tahoma" w:cs="Tahoma"/>
        </w:rPr>
        <w:t>que de acuerdo con</w:t>
      </w:r>
      <w:r w:rsidR="001B7126" w:rsidRPr="00770F91">
        <w:rPr>
          <w:rFonts w:ascii="Tahoma" w:hAnsi="Tahoma" w:cs="Tahoma"/>
        </w:rPr>
        <w:t xml:space="preserve"> lo señalado por los testigos y la víctima,</w:t>
      </w:r>
      <w:r w:rsidR="00D65CA1" w:rsidRPr="00770F91">
        <w:rPr>
          <w:rFonts w:ascii="Tahoma" w:hAnsi="Tahoma" w:cs="Tahoma"/>
        </w:rPr>
        <w:t xml:space="preserve"> </w:t>
      </w:r>
      <w:r w:rsidR="001B7126" w:rsidRPr="00770F91">
        <w:rPr>
          <w:rFonts w:ascii="Tahoma" w:hAnsi="Tahoma" w:cs="Tahoma"/>
        </w:rPr>
        <w:t xml:space="preserve">cuando se movilizaban en una motocicleta por </w:t>
      </w:r>
      <w:r w:rsidR="009808FE" w:rsidRPr="00770F91">
        <w:rPr>
          <w:rFonts w:ascii="Tahoma" w:hAnsi="Tahoma" w:cs="Tahoma"/>
        </w:rPr>
        <w:t xml:space="preserve">dicha </w:t>
      </w:r>
      <w:r w:rsidR="001B7126" w:rsidRPr="00770F91">
        <w:rPr>
          <w:rFonts w:ascii="Tahoma" w:hAnsi="Tahoma" w:cs="Tahoma"/>
        </w:rPr>
        <w:t>avenida fueron golpeados po</w:t>
      </w:r>
      <w:r w:rsidR="00D65CA1" w:rsidRPr="00770F91">
        <w:rPr>
          <w:rFonts w:ascii="Tahoma" w:hAnsi="Tahoma" w:cs="Tahoma"/>
        </w:rPr>
        <w:t xml:space="preserve">r la buseta conducida por el hoy </w:t>
      </w:r>
      <w:r w:rsidR="001B7126" w:rsidRPr="00770F91">
        <w:rPr>
          <w:rFonts w:ascii="Tahoma" w:hAnsi="Tahoma" w:cs="Tahoma"/>
        </w:rPr>
        <w:t xml:space="preserve">procesado, </w:t>
      </w:r>
      <w:r w:rsidR="00561BD5" w:rsidRPr="00770F91">
        <w:rPr>
          <w:rFonts w:ascii="Tahoma" w:hAnsi="Tahoma" w:cs="Tahoma"/>
        </w:rPr>
        <w:t xml:space="preserve">quien </w:t>
      </w:r>
      <w:r w:rsidR="001B7126" w:rsidRPr="00770F91">
        <w:rPr>
          <w:rFonts w:ascii="Tahoma" w:hAnsi="Tahoma" w:cs="Tahoma"/>
        </w:rPr>
        <w:t>no respet</w:t>
      </w:r>
      <w:r w:rsidR="00561BD5" w:rsidRPr="00770F91">
        <w:rPr>
          <w:rFonts w:ascii="Tahoma" w:hAnsi="Tahoma" w:cs="Tahoma"/>
        </w:rPr>
        <w:t>ó</w:t>
      </w:r>
      <w:r w:rsidR="001B7126" w:rsidRPr="00770F91">
        <w:rPr>
          <w:rFonts w:ascii="Tahoma" w:hAnsi="Tahoma" w:cs="Tahoma"/>
        </w:rPr>
        <w:t xml:space="preserve"> la prelación y señal de tránsito de </w:t>
      </w:r>
      <w:r w:rsidR="009808FE" w:rsidRPr="00770F91">
        <w:rPr>
          <w:rFonts w:ascii="Tahoma" w:hAnsi="Tahoma" w:cs="Tahoma"/>
        </w:rPr>
        <w:t>“pare”</w:t>
      </w:r>
      <w:r w:rsidR="001B7126" w:rsidRPr="00770F91">
        <w:rPr>
          <w:rFonts w:ascii="Tahoma" w:hAnsi="Tahoma" w:cs="Tahoma"/>
        </w:rPr>
        <w:t xml:space="preserve"> existente, con lo cual se produjo </w:t>
      </w:r>
      <w:r w:rsidR="00D65CA1" w:rsidRPr="00770F91">
        <w:rPr>
          <w:rFonts w:ascii="Tahoma" w:hAnsi="Tahoma" w:cs="Tahoma"/>
        </w:rPr>
        <w:t>la colisión</w:t>
      </w:r>
      <w:r w:rsidR="001B7126" w:rsidRPr="00770F91">
        <w:rPr>
          <w:rFonts w:ascii="Tahoma" w:hAnsi="Tahoma" w:cs="Tahoma"/>
        </w:rPr>
        <w:t>. Tal vers</w:t>
      </w:r>
      <w:r w:rsidR="00D65CA1" w:rsidRPr="00770F91">
        <w:rPr>
          <w:rFonts w:ascii="Tahoma" w:hAnsi="Tahoma" w:cs="Tahoma"/>
        </w:rPr>
        <w:t>ión para el despacho, acorde con</w:t>
      </w:r>
      <w:r w:rsidR="001B7126" w:rsidRPr="00770F91">
        <w:rPr>
          <w:rFonts w:ascii="Tahoma" w:hAnsi="Tahoma" w:cs="Tahoma"/>
        </w:rPr>
        <w:t xml:space="preserve"> las reglas de la sana crítica, es la que se acerca a la verdad.</w:t>
      </w:r>
    </w:p>
    <w:p w14:paraId="657548B0" w14:textId="77777777" w:rsidR="001B7126" w:rsidRPr="00770F91" w:rsidRDefault="001B7126" w:rsidP="00770F91">
      <w:pPr>
        <w:pStyle w:val="Sinespaciado"/>
        <w:spacing w:line="276" w:lineRule="auto"/>
        <w:jc w:val="both"/>
        <w:rPr>
          <w:rFonts w:ascii="Tahoma" w:hAnsi="Tahoma" w:cs="Tahoma"/>
        </w:rPr>
      </w:pPr>
    </w:p>
    <w:p w14:paraId="6AC9A8F1" w14:textId="77777777" w:rsidR="00D65CA1" w:rsidRPr="00770F91" w:rsidRDefault="007A46B2" w:rsidP="00770F91">
      <w:pPr>
        <w:pStyle w:val="Sinespaciado"/>
        <w:spacing w:line="276" w:lineRule="auto"/>
        <w:jc w:val="both"/>
        <w:rPr>
          <w:rFonts w:ascii="Tahoma" w:hAnsi="Tahoma" w:cs="Tahoma"/>
        </w:rPr>
      </w:pPr>
      <w:r w:rsidRPr="00770F91">
        <w:rPr>
          <w:rFonts w:ascii="Tahoma" w:hAnsi="Tahoma" w:cs="Tahoma"/>
        </w:rPr>
        <w:t xml:space="preserve">Analizado </w:t>
      </w:r>
      <w:r w:rsidR="001B7126" w:rsidRPr="00770F91">
        <w:rPr>
          <w:rFonts w:ascii="Tahoma" w:hAnsi="Tahoma" w:cs="Tahoma"/>
        </w:rPr>
        <w:t>lo dicho por el agente de tránsito que conoció el caso</w:t>
      </w:r>
      <w:r w:rsidR="00561BD5" w:rsidRPr="00770F91">
        <w:rPr>
          <w:rFonts w:ascii="Tahoma" w:hAnsi="Tahoma" w:cs="Tahoma"/>
        </w:rPr>
        <w:t xml:space="preserve"> y </w:t>
      </w:r>
      <w:r w:rsidR="001B7126" w:rsidRPr="00770F91">
        <w:rPr>
          <w:rFonts w:ascii="Tahoma" w:hAnsi="Tahoma" w:cs="Tahoma"/>
        </w:rPr>
        <w:t xml:space="preserve">lo narrado </w:t>
      </w:r>
      <w:r w:rsidR="00D65CA1" w:rsidRPr="00770F91">
        <w:rPr>
          <w:rFonts w:ascii="Tahoma" w:hAnsi="Tahoma" w:cs="Tahoma"/>
        </w:rPr>
        <w:t>por los demás testigos, se logró</w:t>
      </w:r>
      <w:r w:rsidR="001B7126" w:rsidRPr="00770F91">
        <w:rPr>
          <w:rFonts w:ascii="Tahoma" w:hAnsi="Tahoma" w:cs="Tahoma"/>
        </w:rPr>
        <w:t xml:space="preserve"> establecer que sus </w:t>
      </w:r>
      <w:r w:rsidRPr="00770F91">
        <w:rPr>
          <w:rFonts w:ascii="Tahoma" w:hAnsi="Tahoma" w:cs="Tahoma"/>
        </w:rPr>
        <w:t xml:space="preserve">exposiciones </w:t>
      </w:r>
      <w:r w:rsidR="00D65CA1" w:rsidRPr="00770F91">
        <w:rPr>
          <w:rFonts w:ascii="Tahoma" w:hAnsi="Tahoma" w:cs="Tahoma"/>
        </w:rPr>
        <w:t>son coherentes y comparada</w:t>
      </w:r>
      <w:r w:rsidR="001B7126" w:rsidRPr="00770F91">
        <w:rPr>
          <w:rFonts w:ascii="Tahoma" w:hAnsi="Tahoma" w:cs="Tahoma"/>
        </w:rPr>
        <w:t>s con los demás medios de prueba, esto es</w:t>
      </w:r>
      <w:r w:rsidR="00D65CA1" w:rsidRPr="00770F91">
        <w:rPr>
          <w:rFonts w:ascii="Tahoma" w:hAnsi="Tahoma" w:cs="Tahoma"/>
        </w:rPr>
        <w:t>,</w:t>
      </w:r>
      <w:r w:rsidR="001B7126" w:rsidRPr="00770F91">
        <w:rPr>
          <w:rFonts w:ascii="Tahoma" w:hAnsi="Tahoma" w:cs="Tahoma"/>
        </w:rPr>
        <w:t xml:space="preserve"> los informes técnicos y científicos allegados, resultan coincidentes</w:t>
      </w:r>
      <w:r w:rsidR="00D65CA1" w:rsidRPr="00770F91">
        <w:rPr>
          <w:rFonts w:ascii="Tahoma" w:hAnsi="Tahoma" w:cs="Tahoma"/>
        </w:rPr>
        <w:t>. Todo ello</w:t>
      </w:r>
      <w:r w:rsidRPr="00770F91">
        <w:rPr>
          <w:rFonts w:ascii="Tahoma" w:hAnsi="Tahoma" w:cs="Tahoma"/>
        </w:rPr>
        <w:t xml:space="preserve"> en contravía</w:t>
      </w:r>
      <w:r w:rsidR="00D65CA1" w:rsidRPr="00770F91">
        <w:rPr>
          <w:rFonts w:ascii="Tahoma" w:hAnsi="Tahoma" w:cs="Tahoma"/>
        </w:rPr>
        <w:t xml:space="preserve"> de lo referido por el acusado, cuyo relato</w:t>
      </w:r>
      <w:r w:rsidRPr="00770F91">
        <w:rPr>
          <w:rFonts w:ascii="Tahoma" w:hAnsi="Tahoma" w:cs="Tahoma"/>
        </w:rPr>
        <w:t xml:space="preserve"> ofrece</w:t>
      </w:r>
      <w:r w:rsidR="00D65CA1" w:rsidRPr="00770F91">
        <w:rPr>
          <w:rFonts w:ascii="Tahoma" w:hAnsi="Tahoma" w:cs="Tahoma"/>
        </w:rPr>
        <w:t xml:space="preserve"> serias</w:t>
      </w:r>
      <w:r w:rsidRPr="00770F91">
        <w:rPr>
          <w:rFonts w:ascii="Tahoma" w:hAnsi="Tahoma" w:cs="Tahoma"/>
        </w:rPr>
        <w:t xml:space="preserve"> dudas al despacho, en tanto al decir que fue el conductor de la moto quien salió de la nada</w:t>
      </w:r>
      <w:r w:rsidR="00561BD5" w:rsidRPr="00770F91">
        <w:rPr>
          <w:rFonts w:ascii="Tahoma" w:hAnsi="Tahoma" w:cs="Tahoma"/>
        </w:rPr>
        <w:t>, sin frenar</w:t>
      </w:r>
      <w:r w:rsidR="00D65CA1" w:rsidRPr="00770F91">
        <w:rPr>
          <w:rFonts w:ascii="Tahoma" w:hAnsi="Tahoma" w:cs="Tahoma"/>
        </w:rPr>
        <w:t>,</w:t>
      </w:r>
      <w:r w:rsidR="00561BD5" w:rsidRPr="00770F91">
        <w:rPr>
          <w:rFonts w:ascii="Tahoma" w:hAnsi="Tahoma" w:cs="Tahoma"/>
        </w:rPr>
        <w:t xml:space="preserve"> y que la </w:t>
      </w:r>
      <w:r w:rsidRPr="00770F91">
        <w:rPr>
          <w:rFonts w:ascii="Tahoma" w:hAnsi="Tahoma" w:cs="Tahoma"/>
        </w:rPr>
        <w:t xml:space="preserve">posible causa de la colisión fue un </w:t>
      </w:r>
      <w:r w:rsidR="00D65CA1" w:rsidRPr="00770F91">
        <w:rPr>
          <w:rFonts w:ascii="Tahoma" w:hAnsi="Tahoma" w:cs="Tahoma"/>
        </w:rPr>
        <w:t>giro prohibido del motociclista</w:t>
      </w:r>
      <w:r w:rsidRPr="00770F91">
        <w:rPr>
          <w:rFonts w:ascii="Tahoma" w:hAnsi="Tahoma" w:cs="Tahoma"/>
        </w:rPr>
        <w:t>, no encuentran sustento probatorio alguno, en tanto de haberse presentado el hecho como lo relata</w:t>
      </w:r>
      <w:r w:rsidR="00442899" w:rsidRPr="00770F91">
        <w:rPr>
          <w:rFonts w:ascii="Tahoma" w:hAnsi="Tahoma" w:cs="Tahoma"/>
        </w:rPr>
        <w:t>, el lugar de impacto en los vehículos sería distinto a los observados en el registro fotográfico y en el informe de la física forense.</w:t>
      </w:r>
    </w:p>
    <w:p w14:paraId="53CC7B8D" w14:textId="77777777" w:rsidR="00D65CA1" w:rsidRPr="00770F91" w:rsidRDefault="00D65CA1" w:rsidP="00770F91">
      <w:pPr>
        <w:pStyle w:val="Sinespaciado"/>
        <w:spacing w:line="276" w:lineRule="auto"/>
        <w:jc w:val="both"/>
        <w:rPr>
          <w:rFonts w:ascii="Tahoma" w:hAnsi="Tahoma" w:cs="Tahoma"/>
        </w:rPr>
      </w:pPr>
    </w:p>
    <w:p w14:paraId="2BF42BEF" w14:textId="55ABFD00" w:rsidR="00442899" w:rsidRPr="00770F91" w:rsidRDefault="00773989" w:rsidP="00770F91">
      <w:pPr>
        <w:pStyle w:val="Sinespaciado"/>
        <w:spacing w:line="276" w:lineRule="auto"/>
        <w:jc w:val="both"/>
        <w:rPr>
          <w:rFonts w:ascii="Tahoma" w:hAnsi="Tahoma" w:cs="Tahoma"/>
        </w:rPr>
      </w:pPr>
      <w:r w:rsidRPr="00770F91">
        <w:rPr>
          <w:rFonts w:ascii="Tahoma" w:hAnsi="Tahoma" w:cs="Tahoma"/>
        </w:rPr>
        <w:t xml:space="preserve">De lo dicho por la víctima se </w:t>
      </w:r>
      <w:r w:rsidR="00442899" w:rsidRPr="00770F91">
        <w:rPr>
          <w:rFonts w:ascii="Tahoma" w:hAnsi="Tahoma" w:cs="Tahoma"/>
        </w:rPr>
        <w:t>establece que el acusado no respetó la prelación de la moto e invadió el carril por donde esta se desplazaba</w:t>
      </w:r>
      <w:r w:rsidRPr="00770F91">
        <w:rPr>
          <w:rFonts w:ascii="Tahoma" w:hAnsi="Tahoma" w:cs="Tahoma"/>
        </w:rPr>
        <w:t xml:space="preserve">, y que en efecto fue </w:t>
      </w:r>
      <w:r w:rsidR="00442899" w:rsidRPr="00770F91">
        <w:rPr>
          <w:rFonts w:ascii="Tahoma" w:hAnsi="Tahoma" w:cs="Tahoma"/>
        </w:rPr>
        <w:t xml:space="preserve">el señor </w:t>
      </w:r>
      <w:proofErr w:type="spellStart"/>
      <w:r w:rsidR="002E5FB8">
        <w:rPr>
          <w:rFonts w:ascii="Tahoma" w:hAnsi="Tahoma" w:cs="Tahoma"/>
          <w:b/>
        </w:rPr>
        <w:t>º</w:t>
      </w:r>
      <w:r w:rsidR="00442899" w:rsidRPr="00770F91">
        <w:rPr>
          <w:rFonts w:ascii="Tahoma" w:hAnsi="Tahoma" w:cs="Tahoma"/>
          <w:b/>
        </w:rPr>
        <w:t>S</w:t>
      </w:r>
      <w:proofErr w:type="spellEnd"/>
      <w:r w:rsidR="00442899" w:rsidRPr="00770F91">
        <w:rPr>
          <w:rFonts w:ascii="Tahoma" w:hAnsi="Tahoma" w:cs="Tahoma"/>
        </w:rPr>
        <w:t xml:space="preserve"> quien no </w:t>
      </w:r>
      <w:r w:rsidR="007F0BF8" w:rsidRPr="00770F91">
        <w:rPr>
          <w:rFonts w:ascii="Tahoma" w:hAnsi="Tahoma" w:cs="Tahoma"/>
        </w:rPr>
        <w:t xml:space="preserve">observó </w:t>
      </w:r>
      <w:r w:rsidR="00442899" w:rsidRPr="00770F91">
        <w:rPr>
          <w:rFonts w:ascii="Tahoma" w:hAnsi="Tahoma" w:cs="Tahoma"/>
        </w:rPr>
        <w:t xml:space="preserve">el deber objetivo de cuidado y pese a saber que </w:t>
      </w:r>
      <w:r w:rsidR="007F0BF8" w:rsidRPr="00770F91">
        <w:rPr>
          <w:rFonts w:ascii="Tahoma" w:hAnsi="Tahoma" w:cs="Tahoma"/>
        </w:rPr>
        <w:t xml:space="preserve">de </w:t>
      </w:r>
      <w:r w:rsidR="00442899" w:rsidRPr="00770F91">
        <w:rPr>
          <w:rFonts w:ascii="Tahoma" w:hAnsi="Tahoma" w:cs="Tahoma"/>
        </w:rPr>
        <w:t>no</w:t>
      </w:r>
      <w:r w:rsidR="00BF6E3E" w:rsidRPr="00770F91">
        <w:rPr>
          <w:rFonts w:ascii="Tahoma" w:hAnsi="Tahoma" w:cs="Tahoma"/>
        </w:rPr>
        <w:t xml:space="preserve"> acatar </w:t>
      </w:r>
      <w:r w:rsidR="00442899" w:rsidRPr="00770F91">
        <w:rPr>
          <w:rFonts w:ascii="Tahoma" w:hAnsi="Tahoma" w:cs="Tahoma"/>
        </w:rPr>
        <w:t>la pre</w:t>
      </w:r>
      <w:r w:rsidR="00233254" w:rsidRPr="00770F91">
        <w:rPr>
          <w:rFonts w:ascii="Tahoma" w:hAnsi="Tahoma" w:cs="Tahoma"/>
        </w:rPr>
        <w:t xml:space="preserve">ferencia </w:t>
      </w:r>
      <w:r w:rsidR="00442899" w:rsidRPr="00770F91">
        <w:rPr>
          <w:rFonts w:ascii="Tahoma" w:hAnsi="Tahoma" w:cs="Tahoma"/>
        </w:rPr>
        <w:t xml:space="preserve">de la vía y una señal de </w:t>
      </w:r>
      <w:r w:rsidR="009808FE" w:rsidRPr="00770F91">
        <w:rPr>
          <w:rFonts w:ascii="Tahoma" w:hAnsi="Tahoma" w:cs="Tahoma"/>
        </w:rPr>
        <w:t>“pare”</w:t>
      </w:r>
      <w:r w:rsidR="00442899" w:rsidRPr="00770F91">
        <w:rPr>
          <w:rFonts w:ascii="Tahoma" w:hAnsi="Tahoma" w:cs="Tahoma"/>
        </w:rPr>
        <w:t xml:space="preserve"> podía ocasionar un accidente, ignoró tal presupuesto</w:t>
      </w:r>
      <w:r w:rsidR="001B7126" w:rsidRPr="00770F91">
        <w:rPr>
          <w:rFonts w:ascii="Tahoma" w:hAnsi="Tahoma" w:cs="Tahoma"/>
        </w:rPr>
        <w:t xml:space="preserve"> </w:t>
      </w:r>
      <w:r w:rsidR="00442899" w:rsidRPr="00770F91">
        <w:rPr>
          <w:rFonts w:ascii="Tahoma" w:hAnsi="Tahoma" w:cs="Tahoma"/>
        </w:rPr>
        <w:t xml:space="preserve">y en su afán de </w:t>
      </w:r>
      <w:r w:rsidR="00FD73AB" w:rsidRPr="00770F91">
        <w:rPr>
          <w:rFonts w:ascii="Tahoma" w:hAnsi="Tahoma" w:cs="Tahoma"/>
        </w:rPr>
        <w:t>seguir su ruta no esperó que la</w:t>
      </w:r>
      <w:r w:rsidR="00442899" w:rsidRPr="00770F91">
        <w:rPr>
          <w:rFonts w:ascii="Tahoma" w:hAnsi="Tahoma" w:cs="Tahoma"/>
        </w:rPr>
        <w:t xml:space="preserve"> motocicleta pasara para incursionar en la avenida del río, sino que siguió y generó la caída de</w:t>
      </w:r>
      <w:r w:rsidR="00FD73AB" w:rsidRPr="00770F91">
        <w:rPr>
          <w:rFonts w:ascii="Tahoma" w:hAnsi="Tahoma" w:cs="Tahoma"/>
        </w:rPr>
        <w:t xml:space="preserve"> esta,</w:t>
      </w:r>
      <w:r w:rsidR="00945997" w:rsidRPr="00770F91">
        <w:rPr>
          <w:rFonts w:ascii="Tahoma" w:hAnsi="Tahoma" w:cs="Tahoma"/>
        </w:rPr>
        <w:t xml:space="preserve"> con los consabidos resultados</w:t>
      </w:r>
      <w:r w:rsidR="00442899" w:rsidRPr="00770F91">
        <w:rPr>
          <w:rFonts w:ascii="Tahoma" w:hAnsi="Tahoma" w:cs="Tahoma"/>
        </w:rPr>
        <w:t>.</w:t>
      </w:r>
    </w:p>
    <w:p w14:paraId="0C4C010F" w14:textId="77777777" w:rsidR="00442899" w:rsidRPr="00770F91" w:rsidRDefault="00442899" w:rsidP="00770F91">
      <w:pPr>
        <w:pStyle w:val="Sinespaciado"/>
        <w:spacing w:line="276" w:lineRule="auto"/>
        <w:jc w:val="both"/>
        <w:rPr>
          <w:rFonts w:ascii="Tahoma" w:hAnsi="Tahoma" w:cs="Tahoma"/>
        </w:rPr>
      </w:pPr>
    </w:p>
    <w:p w14:paraId="36473B12" w14:textId="01B1D298" w:rsidR="00B7569E" w:rsidRPr="00770F91" w:rsidRDefault="00BF50C4" w:rsidP="00770F91">
      <w:pPr>
        <w:pStyle w:val="Sinespaciado"/>
        <w:spacing w:line="276" w:lineRule="auto"/>
        <w:jc w:val="both"/>
        <w:rPr>
          <w:rFonts w:ascii="Tahoma" w:hAnsi="Tahoma" w:cs="Tahoma"/>
        </w:rPr>
      </w:pPr>
      <w:r w:rsidRPr="00770F91">
        <w:rPr>
          <w:rFonts w:ascii="Tahoma" w:hAnsi="Tahoma" w:cs="Tahoma"/>
        </w:rPr>
        <w:t>Agregó finalmente, que e</w:t>
      </w:r>
      <w:r w:rsidR="009F7A82" w:rsidRPr="00770F91">
        <w:rPr>
          <w:rFonts w:ascii="Tahoma" w:hAnsi="Tahoma" w:cs="Tahoma"/>
        </w:rPr>
        <w:t>l</w:t>
      </w:r>
      <w:r w:rsidRPr="00770F91">
        <w:rPr>
          <w:rFonts w:ascii="Tahoma" w:hAnsi="Tahoma" w:cs="Tahoma"/>
        </w:rPr>
        <w:t xml:space="preserve"> hoy</w:t>
      </w:r>
      <w:r w:rsidR="009F7A82" w:rsidRPr="00770F91">
        <w:rPr>
          <w:rFonts w:ascii="Tahoma" w:hAnsi="Tahoma" w:cs="Tahoma"/>
        </w:rPr>
        <w:t xml:space="preserve"> procesado al llegar a la intersección debió detener la marcha, no solo por cuan</w:t>
      </w:r>
      <w:r w:rsidR="00FD73AB" w:rsidRPr="00770F91">
        <w:rPr>
          <w:rFonts w:ascii="Tahoma" w:hAnsi="Tahoma" w:cs="Tahoma"/>
        </w:rPr>
        <w:t>t</w:t>
      </w:r>
      <w:r w:rsidR="009F7A82" w:rsidRPr="00770F91">
        <w:rPr>
          <w:rFonts w:ascii="Tahoma" w:hAnsi="Tahoma" w:cs="Tahoma"/>
        </w:rPr>
        <w:t>o así lo ordenaba</w:t>
      </w:r>
      <w:r w:rsidRPr="00770F91">
        <w:rPr>
          <w:rFonts w:ascii="Tahoma" w:hAnsi="Tahoma" w:cs="Tahoma"/>
        </w:rPr>
        <w:t xml:space="preserve"> la señal de tránsito, sino porque se disponía </w:t>
      </w:r>
      <w:bookmarkStart w:id="0" w:name="_GoBack"/>
      <w:bookmarkEnd w:id="0"/>
      <w:r w:rsidRPr="00770F91">
        <w:rPr>
          <w:rFonts w:ascii="Tahoma" w:hAnsi="Tahoma" w:cs="Tahoma"/>
        </w:rPr>
        <w:t>a ingresar a</w:t>
      </w:r>
      <w:r w:rsidR="009F7A82" w:rsidRPr="00770F91">
        <w:rPr>
          <w:rFonts w:ascii="Tahoma" w:hAnsi="Tahoma" w:cs="Tahoma"/>
        </w:rPr>
        <w:t xml:space="preserve"> una vía principal</w:t>
      </w:r>
      <w:r w:rsidR="00442899" w:rsidRPr="00770F91">
        <w:rPr>
          <w:rFonts w:ascii="Tahoma" w:hAnsi="Tahoma" w:cs="Tahoma"/>
        </w:rPr>
        <w:t>.</w:t>
      </w:r>
      <w:r w:rsidR="009F7A82" w:rsidRPr="00770F91">
        <w:rPr>
          <w:rFonts w:ascii="Tahoma" w:hAnsi="Tahoma" w:cs="Tahoma"/>
        </w:rPr>
        <w:t xml:space="preserve"> </w:t>
      </w:r>
      <w:r w:rsidRPr="00770F91">
        <w:rPr>
          <w:rFonts w:ascii="Tahoma" w:hAnsi="Tahoma" w:cs="Tahoma"/>
        </w:rPr>
        <w:t>Se descarta de ese modo</w:t>
      </w:r>
      <w:r w:rsidR="009F7A82" w:rsidRPr="00770F91">
        <w:rPr>
          <w:rFonts w:ascii="Tahoma" w:hAnsi="Tahoma" w:cs="Tahoma"/>
        </w:rPr>
        <w:t xml:space="preserve"> que la víctima se haya </w:t>
      </w:r>
      <w:proofErr w:type="spellStart"/>
      <w:r w:rsidR="009F7A82" w:rsidRPr="00770F91">
        <w:rPr>
          <w:rFonts w:ascii="Tahoma" w:hAnsi="Tahoma" w:cs="Tahoma"/>
        </w:rPr>
        <w:t>autopuesto</w:t>
      </w:r>
      <w:proofErr w:type="spellEnd"/>
      <w:r w:rsidR="009F7A82" w:rsidRPr="00770F91">
        <w:rPr>
          <w:rFonts w:ascii="Tahoma" w:hAnsi="Tahoma" w:cs="Tahoma"/>
        </w:rPr>
        <w:t xml:space="preserve"> en peligro</w:t>
      </w:r>
      <w:r w:rsidRPr="00770F91">
        <w:rPr>
          <w:rFonts w:ascii="Tahoma" w:hAnsi="Tahoma" w:cs="Tahoma"/>
        </w:rPr>
        <w:t xml:space="preserve">, </w:t>
      </w:r>
      <w:r w:rsidR="009F7A82" w:rsidRPr="00770F91">
        <w:rPr>
          <w:rFonts w:ascii="Tahoma" w:hAnsi="Tahoma" w:cs="Tahoma"/>
        </w:rPr>
        <w:t>y no se vislumbra ninguna de las causales de ausencia de responsabilidad</w:t>
      </w:r>
      <w:r w:rsidRPr="00770F91">
        <w:rPr>
          <w:rFonts w:ascii="Tahoma" w:hAnsi="Tahoma" w:cs="Tahoma"/>
        </w:rPr>
        <w:t xml:space="preserve"> a favor del procesado</w:t>
      </w:r>
      <w:r w:rsidR="009F7A82" w:rsidRPr="00770F91">
        <w:rPr>
          <w:rFonts w:ascii="Tahoma" w:hAnsi="Tahoma" w:cs="Tahoma"/>
        </w:rPr>
        <w:t>.</w:t>
      </w:r>
    </w:p>
    <w:p w14:paraId="65B1EAAB" w14:textId="77777777" w:rsidR="00B7569E" w:rsidRPr="00770F91" w:rsidRDefault="00B7569E" w:rsidP="00770F91">
      <w:pPr>
        <w:spacing w:after="0" w:line="276" w:lineRule="auto"/>
        <w:jc w:val="both"/>
        <w:rPr>
          <w:rFonts w:ascii="Tahoma" w:hAnsi="Tahoma" w:cs="Tahoma"/>
        </w:rPr>
      </w:pPr>
    </w:p>
    <w:p w14:paraId="030B9228" w14:textId="77777777" w:rsidR="00BF50C4" w:rsidRPr="00770F91" w:rsidRDefault="00484CC9" w:rsidP="00872530">
      <w:pPr>
        <w:spacing w:after="0" w:line="276" w:lineRule="auto"/>
        <w:jc w:val="both"/>
        <w:rPr>
          <w:rStyle w:val="Numeracinttulo"/>
          <w:rFonts w:cs="Tahoma"/>
          <w:b w:val="0"/>
        </w:rPr>
      </w:pPr>
      <w:r w:rsidRPr="00770F91">
        <w:rPr>
          <w:rStyle w:val="Numeracinttulo"/>
          <w:rFonts w:cs="Tahoma"/>
        </w:rPr>
        <w:t>1.4.-</w:t>
      </w:r>
      <w:r w:rsidRPr="00770F91">
        <w:rPr>
          <w:rStyle w:val="Numeracinttulo"/>
          <w:rFonts w:cs="Tahoma"/>
          <w:b w:val="0"/>
        </w:rPr>
        <w:t xml:space="preserve"> La defensa del acusado no estuvo conforme c</w:t>
      </w:r>
      <w:r w:rsidR="00B03DF2" w:rsidRPr="00770F91">
        <w:rPr>
          <w:rStyle w:val="Numeracinttulo"/>
          <w:rFonts w:cs="Tahoma"/>
          <w:b w:val="0"/>
        </w:rPr>
        <w:t>on esta determinación y la impugnó</w:t>
      </w:r>
      <w:r w:rsidRPr="00770F91">
        <w:rPr>
          <w:rStyle w:val="Numeracinttulo"/>
          <w:rFonts w:cs="Tahoma"/>
          <w:b w:val="0"/>
        </w:rPr>
        <w:t>.</w:t>
      </w:r>
    </w:p>
    <w:p w14:paraId="14378980" w14:textId="77777777" w:rsidR="00BF50C4" w:rsidRPr="00770F91" w:rsidRDefault="00BF50C4" w:rsidP="00872530">
      <w:pPr>
        <w:spacing w:after="0" w:line="276" w:lineRule="auto"/>
        <w:jc w:val="both"/>
        <w:rPr>
          <w:rStyle w:val="Numeracinttulo"/>
          <w:rFonts w:cs="Tahoma"/>
          <w:b w:val="0"/>
        </w:rPr>
      </w:pPr>
    </w:p>
    <w:p w14:paraId="05831875" w14:textId="6DF2BC87" w:rsidR="00B7569E" w:rsidRPr="00770F91" w:rsidRDefault="00B7569E" w:rsidP="00872530">
      <w:pPr>
        <w:spacing w:after="0" w:line="276" w:lineRule="auto"/>
        <w:jc w:val="both"/>
        <w:rPr>
          <w:rStyle w:val="Algerian"/>
          <w:rFonts w:ascii="Tahoma" w:hAnsi="Tahoma" w:cs="Tahoma"/>
          <w:sz w:val="24"/>
        </w:rPr>
      </w:pPr>
      <w:r w:rsidRPr="00770F91">
        <w:rPr>
          <w:rStyle w:val="Algerian"/>
          <w:rFonts w:ascii="Tahoma" w:hAnsi="Tahoma" w:cs="Tahoma"/>
          <w:sz w:val="24"/>
        </w:rPr>
        <w:t>2.- Debate</w:t>
      </w:r>
    </w:p>
    <w:p w14:paraId="114DF315" w14:textId="77777777" w:rsidR="00B7569E" w:rsidRPr="00770F91" w:rsidRDefault="00B7569E" w:rsidP="00872530">
      <w:pPr>
        <w:spacing w:after="0" w:line="276" w:lineRule="auto"/>
        <w:rPr>
          <w:rFonts w:ascii="Tahoma" w:hAnsi="Tahoma" w:cs="Tahoma"/>
        </w:rPr>
      </w:pPr>
      <w:r w:rsidRPr="00770F91">
        <w:rPr>
          <w:rFonts w:ascii="Tahoma" w:hAnsi="Tahoma" w:cs="Tahoma"/>
        </w:rPr>
        <w:t xml:space="preserve"> </w:t>
      </w:r>
    </w:p>
    <w:p w14:paraId="76733768" w14:textId="77777777" w:rsidR="00B7569E" w:rsidRPr="00770F91" w:rsidRDefault="00B7569E" w:rsidP="00872530">
      <w:pPr>
        <w:spacing w:after="0" w:line="276" w:lineRule="auto"/>
        <w:rPr>
          <w:rStyle w:val="Numeracinttulo"/>
          <w:rFonts w:eastAsia="Tahoma" w:cs="Tahoma"/>
          <w:b w:val="0"/>
        </w:rPr>
      </w:pPr>
      <w:r w:rsidRPr="00770F91">
        <w:rPr>
          <w:rStyle w:val="Numeracinttulo"/>
          <w:rFonts w:eastAsia="Tahoma" w:cs="Tahoma"/>
        </w:rPr>
        <w:t>2.1.-</w:t>
      </w:r>
      <w:r w:rsidRPr="00770F91">
        <w:rPr>
          <w:rStyle w:val="Numeracinttulo"/>
          <w:rFonts w:eastAsia="Tahoma" w:cs="Tahoma"/>
          <w:b w:val="0"/>
        </w:rPr>
        <w:t xml:space="preserve"> La defensa del acusado -recurrente-</w:t>
      </w:r>
    </w:p>
    <w:p w14:paraId="31A2A0AF" w14:textId="77777777" w:rsidR="00BF50C4" w:rsidRPr="00770F91" w:rsidRDefault="00BF50C4" w:rsidP="00770F91">
      <w:pPr>
        <w:pStyle w:val="Sinespaciado"/>
        <w:spacing w:line="276" w:lineRule="auto"/>
        <w:jc w:val="both"/>
        <w:rPr>
          <w:rFonts w:ascii="Tahoma" w:hAnsi="Tahoma" w:cs="Tahoma"/>
        </w:rPr>
      </w:pPr>
    </w:p>
    <w:p w14:paraId="0E2F4AF3" w14:textId="7BBA97FB" w:rsidR="009F7A82" w:rsidRPr="00770F91" w:rsidRDefault="009F7A82" w:rsidP="00770F91">
      <w:pPr>
        <w:pStyle w:val="Sinespaciado"/>
        <w:spacing w:line="276" w:lineRule="auto"/>
        <w:jc w:val="both"/>
        <w:rPr>
          <w:rFonts w:ascii="Tahoma" w:hAnsi="Tahoma" w:cs="Tahoma"/>
        </w:rPr>
      </w:pPr>
      <w:r w:rsidRPr="00770F91">
        <w:rPr>
          <w:rFonts w:ascii="Tahoma" w:hAnsi="Tahoma" w:cs="Tahoma"/>
        </w:rPr>
        <w:lastRenderedPageBreak/>
        <w:t>Fundamenta su</w:t>
      </w:r>
      <w:r w:rsidR="00D136C6" w:rsidRPr="00770F91">
        <w:rPr>
          <w:rFonts w:ascii="Tahoma" w:hAnsi="Tahoma" w:cs="Tahoma"/>
        </w:rPr>
        <w:t xml:space="preserve"> disenso en</w:t>
      </w:r>
      <w:r w:rsidRPr="00770F91">
        <w:rPr>
          <w:rFonts w:ascii="Tahoma" w:hAnsi="Tahoma" w:cs="Tahoma"/>
        </w:rPr>
        <w:t xml:space="preserve"> una errada valoración</w:t>
      </w:r>
      <w:r w:rsidR="0017480C" w:rsidRPr="00770F91">
        <w:rPr>
          <w:rFonts w:ascii="Tahoma" w:hAnsi="Tahoma" w:cs="Tahoma"/>
        </w:rPr>
        <w:t xml:space="preserve"> probatoria </w:t>
      </w:r>
      <w:r w:rsidR="00D136C6" w:rsidRPr="00770F91">
        <w:rPr>
          <w:rFonts w:ascii="Tahoma" w:hAnsi="Tahoma" w:cs="Tahoma"/>
        </w:rPr>
        <w:t>y a</w:t>
      </w:r>
      <w:r w:rsidRPr="00770F91">
        <w:rPr>
          <w:rFonts w:ascii="Tahoma" w:hAnsi="Tahoma" w:cs="Tahoma"/>
        </w:rPr>
        <w:t>l desconocimiento del principio de presunción de inocencia</w:t>
      </w:r>
      <w:r w:rsidR="00D136C6" w:rsidRPr="00770F91">
        <w:rPr>
          <w:rFonts w:ascii="Tahoma" w:hAnsi="Tahoma" w:cs="Tahoma"/>
        </w:rPr>
        <w:t>.</w:t>
      </w:r>
    </w:p>
    <w:p w14:paraId="0BA1C34D" w14:textId="77777777" w:rsidR="009F7A82" w:rsidRPr="00770F91" w:rsidRDefault="009F7A82" w:rsidP="00770F91">
      <w:pPr>
        <w:pStyle w:val="Sinespaciado"/>
        <w:spacing w:line="276" w:lineRule="auto"/>
        <w:jc w:val="both"/>
        <w:rPr>
          <w:rFonts w:ascii="Tahoma" w:hAnsi="Tahoma" w:cs="Tahoma"/>
        </w:rPr>
      </w:pPr>
    </w:p>
    <w:p w14:paraId="7E90A228" w14:textId="5CE65572" w:rsidR="00D136C6" w:rsidRPr="00770F91" w:rsidRDefault="00BF264E" w:rsidP="00770F91">
      <w:pPr>
        <w:pStyle w:val="Sinespaciado"/>
        <w:spacing w:line="276" w:lineRule="auto"/>
        <w:jc w:val="both"/>
        <w:rPr>
          <w:rFonts w:ascii="Tahoma" w:hAnsi="Tahoma" w:cs="Tahoma"/>
        </w:rPr>
      </w:pPr>
      <w:r w:rsidRPr="00770F91">
        <w:rPr>
          <w:rFonts w:ascii="Tahoma" w:hAnsi="Tahoma" w:cs="Tahoma"/>
        </w:rPr>
        <w:t>Para sostener lo primero, señal</w:t>
      </w:r>
      <w:r w:rsidR="00DF297E" w:rsidRPr="00770F91">
        <w:rPr>
          <w:rFonts w:ascii="Tahoma" w:hAnsi="Tahoma" w:cs="Tahoma"/>
        </w:rPr>
        <w:t>a</w:t>
      </w:r>
      <w:r w:rsidRPr="00770F91">
        <w:rPr>
          <w:rFonts w:ascii="Tahoma" w:hAnsi="Tahoma" w:cs="Tahoma"/>
        </w:rPr>
        <w:t xml:space="preserve"> que aunque </w:t>
      </w:r>
      <w:r w:rsidR="00AC6DB7" w:rsidRPr="00770F91">
        <w:rPr>
          <w:rFonts w:ascii="Tahoma" w:hAnsi="Tahoma" w:cs="Tahoma"/>
        </w:rPr>
        <w:t>ambos conducto</w:t>
      </w:r>
      <w:r w:rsidRPr="00770F91">
        <w:rPr>
          <w:rFonts w:ascii="Tahoma" w:hAnsi="Tahoma" w:cs="Tahoma"/>
        </w:rPr>
        <w:t>res</w:t>
      </w:r>
      <w:r w:rsidR="00AC6DB7" w:rsidRPr="00770F91">
        <w:rPr>
          <w:rFonts w:ascii="Tahoma" w:hAnsi="Tahoma" w:cs="Tahoma"/>
        </w:rPr>
        <w:t xml:space="preserve"> involucrados </w:t>
      </w:r>
      <w:r w:rsidRPr="00770F91">
        <w:rPr>
          <w:rFonts w:ascii="Tahoma" w:hAnsi="Tahoma" w:cs="Tahoma"/>
        </w:rPr>
        <w:t>d</w:t>
      </w:r>
      <w:r w:rsidR="00D136C6" w:rsidRPr="00770F91">
        <w:rPr>
          <w:rFonts w:ascii="Tahoma" w:hAnsi="Tahoma" w:cs="Tahoma"/>
        </w:rPr>
        <w:t>ieron su versión del episodio</w:t>
      </w:r>
      <w:r w:rsidR="00AC6DB7" w:rsidRPr="00770F91">
        <w:rPr>
          <w:rFonts w:ascii="Tahoma" w:hAnsi="Tahoma" w:cs="Tahoma"/>
        </w:rPr>
        <w:t xml:space="preserve">, las </w:t>
      </w:r>
      <w:r w:rsidR="00DF297E" w:rsidRPr="00770F91">
        <w:rPr>
          <w:rFonts w:ascii="Tahoma" w:hAnsi="Tahoma" w:cs="Tahoma"/>
        </w:rPr>
        <w:t xml:space="preserve">que </w:t>
      </w:r>
      <w:r w:rsidR="00AC6DB7" w:rsidRPr="00770F91">
        <w:rPr>
          <w:rFonts w:ascii="Tahoma" w:hAnsi="Tahoma" w:cs="Tahoma"/>
        </w:rPr>
        <w:t>por supuesto no son coincidentes, el único testigo diferente a ellos fue</w:t>
      </w:r>
      <w:r w:rsidR="00BF1981" w:rsidRPr="00770F91">
        <w:rPr>
          <w:rFonts w:ascii="Tahoma" w:hAnsi="Tahoma" w:cs="Tahoma"/>
        </w:rPr>
        <w:t xml:space="preserve"> la señora MARÍA EUGENIA OVIEDO –parrillera que resultó lesionada-,</w:t>
      </w:r>
      <w:r w:rsidR="00AC6DB7" w:rsidRPr="00770F91">
        <w:rPr>
          <w:rFonts w:ascii="Tahoma" w:hAnsi="Tahoma" w:cs="Tahoma"/>
        </w:rPr>
        <w:t xml:space="preserve"> quien coincide en afirmar que el conductor de la buseta no respetó la prelación del motociclista que venía del sector de la glorieta de Carrefour, por toda la </w:t>
      </w:r>
      <w:r w:rsidR="009808FE" w:rsidRPr="00770F91">
        <w:rPr>
          <w:rFonts w:ascii="Tahoma" w:hAnsi="Tahoma" w:cs="Tahoma"/>
        </w:rPr>
        <w:t>a</w:t>
      </w:r>
      <w:r w:rsidR="00AC6DB7" w:rsidRPr="00770F91">
        <w:rPr>
          <w:rFonts w:ascii="Tahoma" w:hAnsi="Tahoma" w:cs="Tahoma"/>
        </w:rPr>
        <w:t xml:space="preserve">venida del </w:t>
      </w:r>
      <w:r w:rsidR="009808FE" w:rsidRPr="00770F91">
        <w:rPr>
          <w:rFonts w:ascii="Tahoma" w:hAnsi="Tahoma" w:cs="Tahoma"/>
        </w:rPr>
        <w:t>r</w:t>
      </w:r>
      <w:r w:rsidR="00AC6DB7" w:rsidRPr="00770F91">
        <w:rPr>
          <w:rFonts w:ascii="Tahoma" w:hAnsi="Tahoma" w:cs="Tahoma"/>
        </w:rPr>
        <w:t>ío</w:t>
      </w:r>
      <w:r w:rsidR="00D136C6" w:rsidRPr="00770F91">
        <w:rPr>
          <w:rFonts w:ascii="Tahoma" w:hAnsi="Tahoma" w:cs="Tahoma"/>
        </w:rPr>
        <w:t>,</w:t>
      </w:r>
      <w:r w:rsidR="00AC6DB7" w:rsidRPr="00770F91">
        <w:rPr>
          <w:rFonts w:ascii="Tahoma" w:hAnsi="Tahoma" w:cs="Tahoma"/>
        </w:rPr>
        <w:t xml:space="preserve"> y los impactó cuan</w:t>
      </w:r>
      <w:r w:rsidR="00BF1981" w:rsidRPr="00770F91">
        <w:rPr>
          <w:rFonts w:ascii="Tahoma" w:hAnsi="Tahoma" w:cs="Tahoma"/>
        </w:rPr>
        <w:t>do cruzaban la intersección</w:t>
      </w:r>
      <w:r w:rsidR="00AC6DB7" w:rsidRPr="00770F91">
        <w:rPr>
          <w:rFonts w:ascii="Tahoma" w:hAnsi="Tahoma" w:cs="Tahoma"/>
        </w:rPr>
        <w:t xml:space="preserve">. </w:t>
      </w:r>
    </w:p>
    <w:p w14:paraId="4811D44A" w14:textId="77777777" w:rsidR="00D136C6" w:rsidRPr="00770F91" w:rsidRDefault="00D136C6" w:rsidP="00770F91">
      <w:pPr>
        <w:pStyle w:val="Sinespaciado"/>
        <w:spacing w:line="276" w:lineRule="auto"/>
        <w:jc w:val="both"/>
        <w:rPr>
          <w:rFonts w:ascii="Tahoma" w:hAnsi="Tahoma" w:cs="Tahoma"/>
        </w:rPr>
      </w:pPr>
    </w:p>
    <w:p w14:paraId="41DCFF83" w14:textId="4C7A44C8" w:rsidR="00AC6DB7" w:rsidRPr="00770F91" w:rsidRDefault="00AC6DB7" w:rsidP="00770F91">
      <w:pPr>
        <w:pStyle w:val="Sinespaciado"/>
        <w:spacing w:line="276" w:lineRule="auto"/>
        <w:jc w:val="both"/>
        <w:rPr>
          <w:rFonts w:ascii="Tahoma" w:hAnsi="Tahoma" w:cs="Tahoma"/>
        </w:rPr>
      </w:pPr>
      <w:r w:rsidRPr="00770F91">
        <w:rPr>
          <w:rFonts w:ascii="Tahoma" w:hAnsi="Tahoma" w:cs="Tahoma"/>
        </w:rPr>
        <w:t>Por su parte</w:t>
      </w:r>
      <w:r w:rsidR="00D136C6" w:rsidRPr="00770F91">
        <w:rPr>
          <w:rFonts w:ascii="Tahoma" w:hAnsi="Tahoma" w:cs="Tahoma"/>
        </w:rPr>
        <w:t>,</w:t>
      </w:r>
      <w:r w:rsidRPr="00770F91">
        <w:rPr>
          <w:rFonts w:ascii="Tahoma" w:hAnsi="Tahoma" w:cs="Tahoma"/>
        </w:rPr>
        <w:t xml:space="preserve"> el conductor de la moto</w:t>
      </w:r>
      <w:r w:rsidR="00BF1981" w:rsidRPr="00770F91">
        <w:rPr>
          <w:rFonts w:ascii="Tahoma" w:hAnsi="Tahoma" w:cs="Tahoma"/>
        </w:rPr>
        <w:t>cicleta señor</w:t>
      </w:r>
      <w:r w:rsidRPr="00770F91">
        <w:rPr>
          <w:rFonts w:ascii="Tahoma" w:hAnsi="Tahoma" w:cs="Tahoma"/>
        </w:rPr>
        <w:t xml:space="preserve"> DIEGO FERNANDO CARVAJAL, fue enfático </w:t>
      </w:r>
      <w:r w:rsidR="00BF1981" w:rsidRPr="00770F91">
        <w:rPr>
          <w:rFonts w:ascii="Tahoma" w:hAnsi="Tahoma" w:cs="Tahoma"/>
        </w:rPr>
        <w:t>al manifestar</w:t>
      </w:r>
      <w:r w:rsidR="00DF297E" w:rsidRPr="00770F91">
        <w:rPr>
          <w:rFonts w:ascii="Tahoma" w:hAnsi="Tahoma" w:cs="Tahoma"/>
        </w:rPr>
        <w:t xml:space="preserve"> </w:t>
      </w:r>
      <w:r w:rsidRPr="00770F91">
        <w:rPr>
          <w:rFonts w:ascii="Tahoma" w:hAnsi="Tahoma" w:cs="Tahoma"/>
        </w:rPr>
        <w:t>que no vio la buseta y no sabe si este los vio</w:t>
      </w:r>
      <w:r w:rsidR="00DF297E" w:rsidRPr="00770F91">
        <w:rPr>
          <w:rFonts w:ascii="Tahoma" w:hAnsi="Tahoma" w:cs="Tahoma"/>
        </w:rPr>
        <w:t xml:space="preserve"> o</w:t>
      </w:r>
      <w:r w:rsidR="00BF1981" w:rsidRPr="00770F91">
        <w:rPr>
          <w:rFonts w:ascii="Tahoma" w:hAnsi="Tahoma" w:cs="Tahoma"/>
        </w:rPr>
        <w:t xml:space="preserve"> miraba para otro lado,</w:t>
      </w:r>
      <w:r w:rsidRPr="00770F91">
        <w:rPr>
          <w:rFonts w:ascii="Tahoma" w:hAnsi="Tahoma" w:cs="Tahoma"/>
        </w:rPr>
        <w:t xml:space="preserve"> solo sintió el golpe.</w:t>
      </w:r>
    </w:p>
    <w:p w14:paraId="3E36905F" w14:textId="77777777" w:rsidR="00AC6DB7" w:rsidRPr="00770F91" w:rsidRDefault="00AC6DB7" w:rsidP="00770F91">
      <w:pPr>
        <w:pStyle w:val="Sinespaciado"/>
        <w:spacing w:line="276" w:lineRule="auto"/>
        <w:jc w:val="both"/>
        <w:rPr>
          <w:rFonts w:ascii="Tahoma" w:hAnsi="Tahoma" w:cs="Tahoma"/>
        </w:rPr>
      </w:pPr>
    </w:p>
    <w:p w14:paraId="4CF00FF0" w14:textId="6A42D9DA" w:rsidR="00BF264E" w:rsidRPr="00770F91" w:rsidRDefault="00AC6DB7" w:rsidP="00770F91">
      <w:pPr>
        <w:pStyle w:val="Sinespaciado"/>
        <w:spacing w:line="276" w:lineRule="auto"/>
        <w:jc w:val="both"/>
        <w:rPr>
          <w:rFonts w:ascii="Tahoma" w:hAnsi="Tahoma" w:cs="Tahoma"/>
        </w:rPr>
      </w:pPr>
      <w:r w:rsidRPr="00770F91">
        <w:rPr>
          <w:rFonts w:ascii="Tahoma" w:hAnsi="Tahoma" w:cs="Tahoma"/>
        </w:rPr>
        <w:t xml:space="preserve">La teoría de la </w:t>
      </w:r>
      <w:r w:rsidR="00BF1981" w:rsidRPr="00770F91">
        <w:rPr>
          <w:rFonts w:ascii="Tahoma" w:hAnsi="Tahoma" w:cs="Tahoma"/>
        </w:rPr>
        <w:t>defensa</w:t>
      </w:r>
      <w:r w:rsidRPr="00770F91">
        <w:rPr>
          <w:rFonts w:ascii="Tahoma" w:hAnsi="Tahoma" w:cs="Tahoma"/>
        </w:rPr>
        <w:t xml:space="preserve"> está fincada sobre la base que el señor </w:t>
      </w:r>
      <w:proofErr w:type="spellStart"/>
      <w:r w:rsidRPr="00770F91">
        <w:rPr>
          <w:rFonts w:ascii="Tahoma" w:hAnsi="Tahoma" w:cs="Tahoma"/>
          <w:b/>
        </w:rPr>
        <w:t>OP</w:t>
      </w:r>
      <w:r w:rsidR="004E1DD3">
        <w:rPr>
          <w:rFonts w:ascii="Tahoma" w:hAnsi="Tahoma" w:cs="Tahoma"/>
          <w:b/>
        </w:rPr>
        <w:t>R</w:t>
      </w:r>
      <w:proofErr w:type="spellEnd"/>
      <w:r w:rsidRPr="00770F91">
        <w:rPr>
          <w:rFonts w:ascii="Tahoma" w:hAnsi="Tahoma" w:cs="Tahoma"/>
        </w:rPr>
        <w:t xml:space="preserve"> no v</w:t>
      </w:r>
      <w:r w:rsidR="004F464E" w:rsidRPr="00770F91">
        <w:rPr>
          <w:rFonts w:ascii="Tahoma" w:hAnsi="Tahoma" w:cs="Tahoma"/>
        </w:rPr>
        <w:t xml:space="preserve">ulneró </w:t>
      </w:r>
      <w:r w:rsidRPr="00770F91">
        <w:rPr>
          <w:rFonts w:ascii="Tahoma" w:hAnsi="Tahoma" w:cs="Tahoma"/>
        </w:rPr>
        <w:t xml:space="preserve">la señal de </w:t>
      </w:r>
      <w:r w:rsidR="009808FE" w:rsidRPr="00770F91">
        <w:rPr>
          <w:rFonts w:ascii="Tahoma" w:hAnsi="Tahoma" w:cs="Tahoma"/>
        </w:rPr>
        <w:t>“pare”</w:t>
      </w:r>
      <w:r w:rsidR="00BF1981" w:rsidRPr="00770F91">
        <w:rPr>
          <w:rFonts w:ascii="Tahoma" w:hAnsi="Tahoma" w:cs="Tahoma"/>
        </w:rPr>
        <w:t xml:space="preserve"> de la calle 6ª, ya que</w:t>
      </w:r>
      <w:r w:rsidRPr="00770F91">
        <w:rPr>
          <w:rFonts w:ascii="Tahoma" w:hAnsi="Tahoma" w:cs="Tahoma"/>
        </w:rPr>
        <w:t xml:space="preserve"> al momento de la colisión la había superado con éxito y esta</w:t>
      </w:r>
      <w:r w:rsidR="00BF264E" w:rsidRPr="00770F91">
        <w:rPr>
          <w:rFonts w:ascii="Tahoma" w:hAnsi="Tahoma" w:cs="Tahoma"/>
        </w:rPr>
        <w:t>ba</w:t>
      </w:r>
      <w:r w:rsidRPr="00770F91">
        <w:rPr>
          <w:rFonts w:ascii="Tahoma" w:hAnsi="Tahoma" w:cs="Tahoma"/>
        </w:rPr>
        <w:t xml:space="preserve"> en igualdad de condicion</w:t>
      </w:r>
      <w:r w:rsidR="00BF6E3E" w:rsidRPr="00770F91">
        <w:rPr>
          <w:rFonts w:ascii="Tahoma" w:hAnsi="Tahoma" w:cs="Tahoma"/>
        </w:rPr>
        <w:t xml:space="preserve">es que el conductor de la moto frente </w:t>
      </w:r>
      <w:r w:rsidRPr="00770F91">
        <w:rPr>
          <w:rFonts w:ascii="Tahoma" w:hAnsi="Tahoma" w:cs="Tahoma"/>
        </w:rPr>
        <w:t xml:space="preserve">al uso de la vía, esto es, ambos tenían </w:t>
      </w:r>
      <w:r w:rsidR="009808FE" w:rsidRPr="00770F91">
        <w:rPr>
          <w:rFonts w:ascii="Tahoma" w:hAnsi="Tahoma" w:cs="Tahoma"/>
        </w:rPr>
        <w:t xml:space="preserve">el mismo </w:t>
      </w:r>
      <w:r w:rsidRPr="00770F91">
        <w:rPr>
          <w:rFonts w:ascii="Tahoma" w:hAnsi="Tahoma" w:cs="Tahoma"/>
        </w:rPr>
        <w:t>derecho a usarla en tanto se encontraban sobre la calzada</w:t>
      </w:r>
      <w:r w:rsidR="00BF264E" w:rsidRPr="00770F91">
        <w:rPr>
          <w:rFonts w:ascii="Tahoma" w:hAnsi="Tahoma" w:cs="Tahoma"/>
        </w:rPr>
        <w:t>.</w:t>
      </w:r>
    </w:p>
    <w:p w14:paraId="5CF24AF2" w14:textId="77777777" w:rsidR="00AC6DB7" w:rsidRPr="00770F91" w:rsidRDefault="00AC6DB7" w:rsidP="00770F91">
      <w:pPr>
        <w:pStyle w:val="Sinespaciado"/>
        <w:spacing w:line="276" w:lineRule="auto"/>
        <w:jc w:val="both"/>
        <w:rPr>
          <w:rFonts w:ascii="Tahoma" w:hAnsi="Tahoma" w:cs="Tahoma"/>
        </w:rPr>
      </w:pPr>
    </w:p>
    <w:p w14:paraId="56321149" w14:textId="1FBA03C4" w:rsidR="00AC6DB7" w:rsidRPr="00770F91" w:rsidRDefault="00BF264E" w:rsidP="00770F91">
      <w:pPr>
        <w:pStyle w:val="Sinespaciado"/>
        <w:spacing w:line="276" w:lineRule="auto"/>
        <w:jc w:val="both"/>
        <w:rPr>
          <w:rFonts w:ascii="Tahoma" w:hAnsi="Tahoma" w:cs="Tahoma"/>
        </w:rPr>
      </w:pPr>
      <w:r w:rsidRPr="00770F91">
        <w:rPr>
          <w:rFonts w:ascii="Tahoma" w:hAnsi="Tahoma" w:cs="Tahoma"/>
        </w:rPr>
        <w:t>Estima que la normativa para regular el asunto no fue la indicada por la a quo -relativa a la prelación de la vía-</w:t>
      </w:r>
      <w:r w:rsidR="00AD5F3E" w:rsidRPr="00770F91">
        <w:rPr>
          <w:rFonts w:ascii="Tahoma" w:hAnsi="Tahoma" w:cs="Tahoma"/>
        </w:rPr>
        <w:t>, sino el canon 73 CNT</w:t>
      </w:r>
      <w:r w:rsidRPr="00770F91">
        <w:rPr>
          <w:rFonts w:ascii="Tahoma" w:hAnsi="Tahoma" w:cs="Tahoma"/>
        </w:rPr>
        <w:t xml:space="preserve">, el cual </w:t>
      </w:r>
      <w:r w:rsidR="00AC6DB7" w:rsidRPr="00770F91">
        <w:rPr>
          <w:rFonts w:ascii="Tahoma" w:hAnsi="Tahoma" w:cs="Tahoma"/>
        </w:rPr>
        <w:t xml:space="preserve">señala que </w:t>
      </w:r>
      <w:r w:rsidR="00D46B2B" w:rsidRPr="00770F91">
        <w:rPr>
          <w:rFonts w:ascii="Tahoma" w:hAnsi="Tahoma" w:cs="Tahoma"/>
        </w:rPr>
        <w:t xml:space="preserve">no se podrán realizar maniobras de adelantamiento al llegar a un cruce o intersección vial, siendo ello lo que precisamente ocurrió en este caso, pues </w:t>
      </w:r>
      <w:r w:rsidRPr="00770F91">
        <w:rPr>
          <w:rFonts w:ascii="Tahoma" w:hAnsi="Tahoma" w:cs="Tahoma"/>
        </w:rPr>
        <w:t xml:space="preserve">de las pruebas allegadas </w:t>
      </w:r>
      <w:r w:rsidR="00D46B2B" w:rsidRPr="00770F91">
        <w:rPr>
          <w:rFonts w:ascii="Tahoma" w:hAnsi="Tahoma" w:cs="Tahoma"/>
        </w:rPr>
        <w:t xml:space="preserve">se aprecia que la buseta había superado el </w:t>
      </w:r>
      <w:r w:rsidR="009808FE" w:rsidRPr="00770F91">
        <w:rPr>
          <w:rFonts w:ascii="Tahoma" w:hAnsi="Tahoma" w:cs="Tahoma"/>
        </w:rPr>
        <w:t>“pare”</w:t>
      </w:r>
      <w:r w:rsidR="00D46B2B" w:rsidRPr="00770F91">
        <w:rPr>
          <w:rFonts w:ascii="Tahoma" w:hAnsi="Tahoma" w:cs="Tahoma"/>
        </w:rPr>
        <w:t xml:space="preserve"> en tres metros, y por ello ambos conductores estaban en igualdad de condiciones respecto al uso de la vía, </w:t>
      </w:r>
      <w:r w:rsidR="001F71C7" w:rsidRPr="00770F91">
        <w:rPr>
          <w:rFonts w:ascii="Tahoma" w:hAnsi="Tahoma" w:cs="Tahoma"/>
        </w:rPr>
        <w:t xml:space="preserve">sin poder </w:t>
      </w:r>
      <w:r w:rsidR="00AD5F3E" w:rsidRPr="00770F91">
        <w:rPr>
          <w:rFonts w:ascii="Tahoma" w:hAnsi="Tahoma" w:cs="Tahoma"/>
        </w:rPr>
        <w:t>afirmar</w:t>
      </w:r>
      <w:r w:rsidR="00D46B2B" w:rsidRPr="00770F91">
        <w:rPr>
          <w:rFonts w:ascii="Tahoma" w:hAnsi="Tahoma" w:cs="Tahoma"/>
        </w:rPr>
        <w:t xml:space="preserve"> que la </w:t>
      </w:r>
      <w:r w:rsidRPr="00770F91">
        <w:rPr>
          <w:rFonts w:ascii="Tahoma" w:hAnsi="Tahoma" w:cs="Tahoma"/>
        </w:rPr>
        <w:t xml:space="preserve">moto </w:t>
      </w:r>
      <w:r w:rsidR="00D46B2B" w:rsidRPr="00770F91">
        <w:rPr>
          <w:rFonts w:ascii="Tahoma" w:hAnsi="Tahoma" w:cs="Tahoma"/>
        </w:rPr>
        <w:t xml:space="preserve">tenía </w:t>
      </w:r>
      <w:r w:rsidR="00233254" w:rsidRPr="00770F91">
        <w:rPr>
          <w:rFonts w:ascii="Tahoma" w:hAnsi="Tahoma" w:cs="Tahoma"/>
        </w:rPr>
        <w:t>preferencia</w:t>
      </w:r>
      <w:r w:rsidR="001F71C7" w:rsidRPr="00770F91">
        <w:rPr>
          <w:rFonts w:ascii="Tahoma" w:hAnsi="Tahoma" w:cs="Tahoma"/>
        </w:rPr>
        <w:t xml:space="preserve">, pues de ser </w:t>
      </w:r>
      <w:r w:rsidR="00D46B2B" w:rsidRPr="00770F91">
        <w:rPr>
          <w:rFonts w:ascii="Tahoma" w:hAnsi="Tahoma" w:cs="Tahoma"/>
        </w:rPr>
        <w:t xml:space="preserve">cierto que su cliente no </w:t>
      </w:r>
      <w:r w:rsidR="00BF6E3E" w:rsidRPr="00770F91">
        <w:rPr>
          <w:rFonts w:ascii="Tahoma" w:hAnsi="Tahoma" w:cs="Tahoma"/>
        </w:rPr>
        <w:t xml:space="preserve">acató </w:t>
      </w:r>
      <w:r w:rsidR="00D46B2B" w:rsidRPr="00770F91">
        <w:rPr>
          <w:rFonts w:ascii="Tahoma" w:hAnsi="Tahoma" w:cs="Tahoma"/>
        </w:rPr>
        <w:t>tal preferencia, el accidente se hubiera producido por la parte lateral izquierda de la buseta, per</w:t>
      </w:r>
      <w:r w:rsidR="00AD5F3E" w:rsidRPr="00770F91">
        <w:rPr>
          <w:rFonts w:ascii="Tahoma" w:hAnsi="Tahoma" w:cs="Tahoma"/>
        </w:rPr>
        <w:t>o el impacto se produjo en el bó</w:t>
      </w:r>
      <w:r w:rsidR="00D46B2B" w:rsidRPr="00770F91">
        <w:rPr>
          <w:rFonts w:ascii="Tahoma" w:hAnsi="Tahoma" w:cs="Tahoma"/>
        </w:rPr>
        <w:t>mper delantero, parte derecha.</w:t>
      </w:r>
    </w:p>
    <w:p w14:paraId="05CF594A" w14:textId="77777777" w:rsidR="00BF1981" w:rsidRPr="00770F91" w:rsidRDefault="00BF1981" w:rsidP="00770F91">
      <w:pPr>
        <w:pStyle w:val="Sinespaciado"/>
        <w:spacing w:line="276" w:lineRule="auto"/>
        <w:jc w:val="both"/>
        <w:rPr>
          <w:rFonts w:ascii="Tahoma" w:hAnsi="Tahoma" w:cs="Tahoma"/>
        </w:rPr>
      </w:pPr>
    </w:p>
    <w:p w14:paraId="6D734FA4" w14:textId="09BF1022" w:rsidR="00AF7327" w:rsidRPr="00770F91" w:rsidRDefault="001F71C7" w:rsidP="00770F91">
      <w:pPr>
        <w:pStyle w:val="Sinespaciado"/>
        <w:spacing w:line="276" w:lineRule="auto"/>
        <w:jc w:val="both"/>
        <w:rPr>
          <w:rFonts w:ascii="Tahoma" w:hAnsi="Tahoma" w:cs="Tahoma"/>
        </w:rPr>
      </w:pPr>
      <w:r w:rsidRPr="00770F91">
        <w:rPr>
          <w:rFonts w:ascii="Tahoma" w:hAnsi="Tahoma" w:cs="Tahoma"/>
        </w:rPr>
        <w:t xml:space="preserve">La </w:t>
      </w:r>
      <w:r w:rsidR="00BF264E" w:rsidRPr="00770F91">
        <w:rPr>
          <w:rFonts w:ascii="Tahoma" w:hAnsi="Tahoma" w:cs="Tahoma"/>
        </w:rPr>
        <w:t>a quo</w:t>
      </w:r>
      <w:r w:rsidR="00D46B2B" w:rsidRPr="00770F91">
        <w:rPr>
          <w:rFonts w:ascii="Tahoma" w:hAnsi="Tahoma" w:cs="Tahoma"/>
        </w:rPr>
        <w:t xml:space="preserve"> se equivocó al valorar la prueba en punto de</w:t>
      </w:r>
      <w:r w:rsidR="009808FE" w:rsidRPr="00770F91">
        <w:rPr>
          <w:rFonts w:ascii="Tahoma" w:hAnsi="Tahoma" w:cs="Tahoma"/>
        </w:rPr>
        <w:t xml:space="preserve">l compromiso </w:t>
      </w:r>
      <w:r w:rsidR="007C1C0C" w:rsidRPr="00770F91">
        <w:rPr>
          <w:rFonts w:ascii="Tahoma" w:hAnsi="Tahoma" w:cs="Tahoma"/>
        </w:rPr>
        <w:t>de su defendido, y llegó</w:t>
      </w:r>
      <w:r w:rsidR="00D46B2B" w:rsidRPr="00770F91">
        <w:rPr>
          <w:rFonts w:ascii="Tahoma" w:hAnsi="Tahoma" w:cs="Tahoma"/>
        </w:rPr>
        <w:t xml:space="preserve"> a una conclusión equivocada en el sentido que no </w:t>
      </w:r>
      <w:r w:rsidRPr="00770F91">
        <w:rPr>
          <w:rFonts w:ascii="Tahoma" w:hAnsi="Tahoma" w:cs="Tahoma"/>
        </w:rPr>
        <w:t xml:space="preserve">observó </w:t>
      </w:r>
      <w:r w:rsidR="00AF7327" w:rsidRPr="00770F91">
        <w:rPr>
          <w:rFonts w:ascii="Tahoma" w:hAnsi="Tahoma" w:cs="Tahoma"/>
        </w:rPr>
        <w:t>la prelación que poseía la</w:t>
      </w:r>
      <w:r w:rsidR="00D46B2B" w:rsidRPr="00770F91">
        <w:rPr>
          <w:rFonts w:ascii="Tahoma" w:hAnsi="Tahoma" w:cs="Tahoma"/>
        </w:rPr>
        <w:t xml:space="preserve"> motocicleta, cuando no es cierto que haya v</w:t>
      </w:r>
      <w:r w:rsidR="004F464E" w:rsidRPr="00770F91">
        <w:rPr>
          <w:rFonts w:ascii="Tahoma" w:hAnsi="Tahoma" w:cs="Tahoma"/>
        </w:rPr>
        <w:t xml:space="preserve">ulnerado </w:t>
      </w:r>
      <w:r w:rsidR="00D46B2B" w:rsidRPr="00770F91">
        <w:rPr>
          <w:rFonts w:ascii="Tahoma" w:hAnsi="Tahoma" w:cs="Tahoma"/>
        </w:rPr>
        <w:t xml:space="preserve">la señal </w:t>
      </w:r>
      <w:r w:rsidR="009808FE" w:rsidRPr="00770F91">
        <w:rPr>
          <w:rFonts w:ascii="Tahoma" w:hAnsi="Tahoma" w:cs="Tahoma"/>
        </w:rPr>
        <w:t xml:space="preserve">de alto </w:t>
      </w:r>
      <w:r w:rsidR="00AF7327" w:rsidRPr="00770F91">
        <w:rPr>
          <w:rFonts w:ascii="Tahoma" w:hAnsi="Tahoma" w:cs="Tahoma"/>
        </w:rPr>
        <w:t>existente en la calle 6ª. De</w:t>
      </w:r>
      <w:r w:rsidR="00D46B2B" w:rsidRPr="00770F91">
        <w:rPr>
          <w:rFonts w:ascii="Tahoma" w:hAnsi="Tahoma" w:cs="Tahoma"/>
        </w:rPr>
        <w:t xml:space="preserve"> igual forma se equivocó al citar como normas aplicab</w:t>
      </w:r>
      <w:r w:rsidR="00AF7327" w:rsidRPr="00770F91">
        <w:rPr>
          <w:rFonts w:ascii="Tahoma" w:hAnsi="Tahoma" w:cs="Tahoma"/>
        </w:rPr>
        <w:t xml:space="preserve">les los artículos 66 y 74 </w:t>
      </w:r>
      <w:proofErr w:type="spellStart"/>
      <w:r w:rsidR="00AF7327" w:rsidRPr="00770F91">
        <w:rPr>
          <w:rFonts w:ascii="Tahoma" w:hAnsi="Tahoma" w:cs="Tahoma"/>
        </w:rPr>
        <w:t>CNT</w:t>
      </w:r>
      <w:proofErr w:type="spellEnd"/>
      <w:r w:rsidR="00D46B2B" w:rsidRPr="00770F91">
        <w:rPr>
          <w:rFonts w:ascii="Tahoma" w:hAnsi="Tahoma" w:cs="Tahoma"/>
        </w:rPr>
        <w:t xml:space="preserve">, por cuanto </w:t>
      </w:r>
      <w:proofErr w:type="spellStart"/>
      <w:r w:rsidR="00D46B2B" w:rsidRPr="00770F91">
        <w:rPr>
          <w:rFonts w:ascii="Tahoma" w:hAnsi="Tahoma" w:cs="Tahoma"/>
          <w:b/>
        </w:rPr>
        <w:t>O</w:t>
      </w:r>
      <w:r w:rsidR="004E1DD3">
        <w:rPr>
          <w:rFonts w:ascii="Tahoma" w:hAnsi="Tahoma" w:cs="Tahoma"/>
          <w:b/>
        </w:rPr>
        <w:t>P</w:t>
      </w:r>
      <w:r w:rsidR="00D46B2B" w:rsidRPr="00770F91">
        <w:rPr>
          <w:rFonts w:ascii="Tahoma" w:hAnsi="Tahoma" w:cs="Tahoma"/>
          <w:b/>
        </w:rPr>
        <w:t>R</w:t>
      </w:r>
      <w:proofErr w:type="spellEnd"/>
      <w:r w:rsidR="00D46B2B" w:rsidRPr="00770F91">
        <w:rPr>
          <w:rFonts w:ascii="Tahoma" w:hAnsi="Tahoma" w:cs="Tahoma"/>
        </w:rPr>
        <w:t xml:space="preserve"> no se “tragó” el </w:t>
      </w:r>
      <w:r w:rsidR="009808FE" w:rsidRPr="00770F91">
        <w:rPr>
          <w:rFonts w:ascii="Tahoma" w:hAnsi="Tahoma" w:cs="Tahoma"/>
        </w:rPr>
        <w:t>“pare”</w:t>
      </w:r>
      <w:r w:rsidR="00D46B2B" w:rsidRPr="00770F91">
        <w:rPr>
          <w:rFonts w:ascii="Tahoma" w:hAnsi="Tahoma" w:cs="Tahoma"/>
        </w:rPr>
        <w:t xml:space="preserve">, </w:t>
      </w:r>
      <w:r w:rsidR="00BF264E" w:rsidRPr="00770F91">
        <w:rPr>
          <w:rFonts w:ascii="Tahoma" w:hAnsi="Tahoma" w:cs="Tahoma"/>
        </w:rPr>
        <w:t xml:space="preserve">ya que </w:t>
      </w:r>
      <w:r w:rsidR="00A03039" w:rsidRPr="00770F91">
        <w:rPr>
          <w:rFonts w:ascii="Tahoma" w:hAnsi="Tahoma" w:cs="Tahoma"/>
        </w:rPr>
        <w:t xml:space="preserve">al suceder </w:t>
      </w:r>
      <w:r w:rsidR="00BF264E" w:rsidRPr="00770F91">
        <w:rPr>
          <w:rFonts w:ascii="Tahoma" w:hAnsi="Tahoma" w:cs="Tahoma"/>
        </w:rPr>
        <w:t xml:space="preserve">el </w:t>
      </w:r>
      <w:r w:rsidR="00D46B2B" w:rsidRPr="00770F91">
        <w:rPr>
          <w:rFonts w:ascii="Tahoma" w:hAnsi="Tahoma" w:cs="Tahoma"/>
        </w:rPr>
        <w:t>hecho ya había superado tal señal y por ende ambos conductores estaban en el carril izquierdo de la avenida del r</w:t>
      </w:r>
      <w:r w:rsidR="00AF7327" w:rsidRPr="00770F91">
        <w:rPr>
          <w:rFonts w:ascii="Tahoma" w:hAnsi="Tahoma" w:cs="Tahoma"/>
        </w:rPr>
        <w:t>ío.</w:t>
      </w:r>
      <w:r w:rsidR="00D46B2B" w:rsidRPr="00770F91">
        <w:rPr>
          <w:rFonts w:ascii="Tahoma" w:hAnsi="Tahoma" w:cs="Tahoma"/>
        </w:rPr>
        <w:t xml:space="preserve"> </w:t>
      </w:r>
      <w:r w:rsidR="00AF7327" w:rsidRPr="00770F91">
        <w:rPr>
          <w:rFonts w:ascii="Tahoma" w:hAnsi="Tahoma" w:cs="Tahoma"/>
        </w:rPr>
        <w:t xml:space="preserve">En ese sentido estima que el </w:t>
      </w:r>
      <w:r w:rsidR="00D46B2B" w:rsidRPr="00770F91">
        <w:rPr>
          <w:rFonts w:ascii="Tahoma" w:hAnsi="Tahoma" w:cs="Tahoma"/>
        </w:rPr>
        <w:t xml:space="preserve">conductor de la moto </w:t>
      </w:r>
      <w:r w:rsidR="00AF7327" w:rsidRPr="00770F91">
        <w:rPr>
          <w:rFonts w:ascii="Tahoma" w:hAnsi="Tahoma" w:cs="Tahoma"/>
        </w:rPr>
        <w:t>debió</w:t>
      </w:r>
      <w:r w:rsidR="00BF264E" w:rsidRPr="00770F91">
        <w:rPr>
          <w:rFonts w:ascii="Tahoma" w:hAnsi="Tahoma" w:cs="Tahoma"/>
        </w:rPr>
        <w:t xml:space="preserve"> </w:t>
      </w:r>
      <w:r w:rsidR="00D46B2B" w:rsidRPr="00770F91">
        <w:rPr>
          <w:rFonts w:ascii="Tahoma" w:hAnsi="Tahoma" w:cs="Tahoma"/>
        </w:rPr>
        <w:t xml:space="preserve">esperar que la buseta terminara de pasar y no “atravesársele” en </w:t>
      </w:r>
      <w:r w:rsidR="00AF7327" w:rsidRPr="00770F91">
        <w:rPr>
          <w:rFonts w:ascii="Tahoma" w:hAnsi="Tahoma" w:cs="Tahoma"/>
        </w:rPr>
        <w:t xml:space="preserve">un </w:t>
      </w:r>
      <w:r w:rsidR="00D46B2B" w:rsidRPr="00770F91">
        <w:rPr>
          <w:rFonts w:ascii="Tahoma" w:hAnsi="Tahoma" w:cs="Tahoma"/>
        </w:rPr>
        <w:t>adelantamiento</w:t>
      </w:r>
      <w:r w:rsidR="00AF7327" w:rsidRPr="00770F91">
        <w:rPr>
          <w:rFonts w:ascii="Tahoma" w:hAnsi="Tahoma" w:cs="Tahoma"/>
        </w:rPr>
        <w:t xml:space="preserve"> que está </w:t>
      </w:r>
      <w:r w:rsidR="00D46B2B" w:rsidRPr="00770F91">
        <w:rPr>
          <w:rFonts w:ascii="Tahoma" w:hAnsi="Tahoma" w:cs="Tahoma"/>
        </w:rPr>
        <w:t>proh</w:t>
      </w:r>
      <w:r w:rsidR="00AF7327" w:rsidRPr="00770F91">
        <w:rPr>
          <w:rFonts w:ascii="Tahoma" w:hAnsi="Tahoma" w:cs="Tahoma"/>
        </w:rPr>
        <w:t xml:space="preserve">ibido por </w:t>
      </w:r>
      <w:r w:rsidR="00D46B2B" w:rsidRPr="00770F91">
        <w:rPr>
          <w:rFonts w:ascii="Tahoma" w:hAnsi="Tahoma" w:cs="Tahoma"/>
        </w:rPr>
        <w:t xml:space="preserve">el canon 73 ídem. </w:t>
      </w:r>
    </w:p>
    <w:p w14:paraId="08F5ECA8" w14:textId="77777777" w:rsidR="00AF7327" w:rsidRPr="00770F91" w:rsidRDefault="00AF7327" w:rsidP="00770F91">
      <w:pPr>
        <w:pStyle w:val="Sinespaciado"/>
        <w:spacing w:line="276" w:lineRule="auto"/>
        <w:jc w:val="both"/>
        <w:rPr>
          <w:rFonts w:ascii="Tahoma" w:hAnsi="Tahoma" w:cs="Tahoma"/>
        </w:rPr>
      </w:pPr>
    </w:p>
    <w:p w14:paraId="784339FE" w14:textId="4457AF56" w:rsidR="00D46B2B" w:rsidRPr="00770F91" w:rsidRDefault="00D46B2B" w:rsidP="00770F91">
      <w:pPr>
        <w:pStyle w:val="Sinespaciado"/>
        <w:spacing w:line="276" w:lineRule="auto"/>
        <w:jc w:val="both"/>
        <w:rPr>
          <w:rFonts w:ascii="Tahoma" w:hAnsi="Tahoma" w:cs="Tahoma"/>
        </w:rPr>
      </w:pPr>
      <w:r w:rsidRPr="00770F91">
        <w:rPr>
          <w:rFonts w:ascii="Tahoma" w:hAnsi="Tahoma" w:cs="Tahoma"/>
        </w:rPr>
        <w:t>Tampoco</w:t>
      </w:r>
      <w:r w:rsidR="00AF7327" w:rsidRPr="00770F91">
        <w:rPr>
          <w:rFonts w:ascii="Tahoma" w:hAnsi="Tahoma" w:cs="Tahoma"/>
        </w:rPr>
        <w:t xml:space="preserve"> la funcionaria</w:t>
      </w:r>
      <w:r w:rsidRPr="00770F91">
        <w:rPr>
          <w:rFonts w:ascii="Tahoma" w:hAnsi="Tahoma" w:cs="Tahoma"/>
        </w:rPr>
        <w:t xml:space="preserve"> consideró la velocidad de los rodantes como factor de atribución de responsabilidad, máxime que ni siquiera se dejaron plasmadas huellas de frenado para </w:t>
      </w:r>
      <w:r w:rsidR="009808FE" w:rsidRPr="00770F91">
        <w:rPr>
          <w:rFonts w:ascii="Tahoma" w:hAnsi="Tahoma" w:cs="Tahoma"/>
        </w:rPr>
        <w:t xml:space="preserve">indicar </w:t>
      </w:r>
      <w:r w:rsidRPr="00770F91">
        <w:rPr>
          <w:rFonts w:ascii="Tahoma" w:hAnsi="Tahoma" w:cs="Tahoma"/>
        </w:rPr>
        <w:t>una excesiva velocidad de la buseta.</w:t>
      </w:r>
    </w:p>
    <w:p w14:paraId="7D8AC6C9" w14:textId="77777777" w:rsidR="00D46B2B" w:rsidRPr="00770F91" w:rsidRDefault="00D46B2B" w:rsidP="00770F91">
      <w:pPr>
        <w:pStyle w:val="Sinespaciado"/>
        <w:spacing w:line="276" w:lineRule="auto"/>
        <w:jc w:val="both"/>
        <w:rPr>
          <w:rFonts w:ascii="Tahoma" w:hAnsi="Tahoma" w:cs="Tahoma"/>
        </w:rPr>
      </w:pPr>
    </w:p>
    <w:p w14:paraId="6A265E08" w14:textId="39B46783" w:rsidR="00AC6DB7" w:rsidRPr="00770F91" w:rsidRDefault="00BF264E" w:rsidP="00770F91">
      <w:pPr>
        <w:pStyle w:val="Sinespaciado"/>
        <w:spacing w:line="276" w:lineRule="auto"/>
        <w:jc w:val="both"/>
        <w:rPr>
          <w:rFonts w:ascii="Tahoma" w:hAnsi="Tahoma" w:cs="Tahoma"/>
        </w:rPr>
      </w:pPr>
      <w:r w:rsidRPr="00770F91">
        <w:rPr>
          <w:rFonts w:ascii="Tahoma" w:hAnsi="Tahoma" w:cs="Tahoma"/>
        </w:rPr>
        <w:t>Y frente a lo segundo, esto es, acerca del d</w:t>
      </w:r>
      <w:r w:rsidR="00D46B2B" w:rsidRPr="00770F91">
        <w:rPr>
          <w:rFonts w:ascii="Tahoma" w:hAnsi="Tahoma" w:cs="Tahoma"/>
        </w:rPr>
        <w:t>esconocimiento del principio de presunción</w:t>
      </w:r>
      <w:r w:rsidRPr="00770F91">
        <w:rPr>
          <w:rFonts w:ascii="Tahoma" w:hAnsi="Tahoma" w:cs="Tahoma"/>
        </w:rPr>
        <w:t xml:space="preserve"> de inocencia, esgrime que siempre ha sostenido </w:t>
      </w:r>
      <w:r w:rsidR="000007A2" w:rsidRPr="00770F91">
        <w:rPr>
          <w:rFonts w:ascii="Tahoma" w:hAnsi="Tahoma" w:cs="Tahoma"/>
        </w:rPr>
        <w:t>la</w:t>
      </w:r>
      <w:r w:rsidRPr="00770F91">
        <w:rPr>
          <w:rFonts w:ascii="Tahoma" w:hAnsi="Tahoma" w:cs="Tahoma"/>
        </w:rPr>
        <w:t xml:space="preserve"> tesis</w:t>
      </w:r>
      <w:r w:rsidR="000007A2" w:rsidRPr="00770F91">
        <w:rPr>
          <w:rFonts w:ascii="Tahoma" w:hAnsi="Tahoma" w:cs="Tahoma"/>
        </w:rPr>
        <w:t xml:space="preserve"> que </w:t>
      </w:r>
      <w:r w:rsidRPr="00770F91">
        <w:rPr>
          <w:rFonts w:ascii="Tahoma" w:hAnsi="Tahoma" w:cs="Tahoma"/>
        </w:rPr>
        <w:t xml:space="preserve">el procesado está </w:t>
      </w:r>
      <w:r w:rsidRPr="00770F91">
        <w:rPr>
          <w:rFonts w:ascii="Tahoma" w:hAnsi="Tahoma" w:cs="Tahoma"/>
        </w:rPr>
        <w:lastRenderedPageBreak/>
        <w:t>amparad</w:t>
      </w:r>
      <w:r w:rsidR="000007A2" w:rsidRPr="00770F91">
        <w:rPr>
          <w:rFonts w:ascii="Tahoma" w:hAnsi="Tahoma" w:cs="Tahoma"/>
        </w:rPr>
        <w:t>o</w:t>
      </w:r>
      <w:r w:rsidRPr="00770F91">
        <w:rPr>
          <w:rFonts w:ascii="Tahoma" w:hAnsi="Tahoma" w:cs="Tahoma"/>
        </w:rPr>
        <w:t xml:space="preserve"> por la presunción de inocencia, de tal manera que le incumbe al Estado probar su culpabilidad, y por ello disiente del criterio de la a quo al </w:t>
      </w:r>
      <w:r w:rsidR="009808FE" w:rsidRPr="00770F91">
        <w:rPr>
          <w:rFonts w:ascii="Tahoma" w:hAnsi="Tahoma" w:cs="Tahoma"/>
        </w:rPr>
        <w:t xml:space="preserve">estimar </w:t>
      </w:r>
      <w:r w:rsidRPr="00770F91">
        <w:rPr>
          <w:rFonts w:ascii="Tahoma" w:hAnsi="Tahoma" w:cs="Tahoma"/>
        </w:rPr>
        <w:t xml:space="preserve">que la falta de cuidado e imprudencia de su cliente constituye la causa eficiente del resultado. </w:t>
      </w:r>
      <w:r w:rsidR="00AF7327" w:rsidRPr="00770F91">
        <w:rPr>
          <w:rFonts w:ascii="Tahoma" w:hAnsi="Tahoma" w:cs="Tahoma"/>
        </w:rPr>
        <w:t>La sentenciadora</w:t>
      </w:r>
      <w:r w:rsidR="001F71C7" w:rsidRPr="00770F91">
        <w:rPr>
          <w:rFonts w:ascii="Tahoma" w:hAnsi="Tahoma" w:cs="Tahoma"/>
        </w:rPr>
        <w:t xml:space="preserve"> </w:t>
      </w:r>
      <w:r w:rsidRPr="00770F91">
        <w:rPr>
          <w:rFonts w:ascii="Tahoma" w:hAnsi="Tahoma" w:cs="Tahoma"/>
        </w:rPr>
        <w:t xml:space="preserve">debió proferir </w:t>
      </w:r>
      <w:r w:rsidR="001F71C7" w:rsidRPr="00770F91">
        <w:rPr>
          <w:rFonts w:ascii="Tahoma" w:hAnsi="Tahoma" w:cs="Tahoma"/>
        </w:rPr>
        <w:t>absolución</w:t>
      </w:r>
      <w:r w:rsidRPr="00770F91">
        <w:rPr>
          <w:rFonts w:ascii="Tahoma" w:hAnsi="Tahoma" w:cs="Tahoma"/>
        </w:rPr>
        <w:t xml:space="preserve"> ampar</w:t>
      </w:r>
      <w:r w:rsidR="001F71C7" w:rsidRPr="00770F91">
        <w:rPr>
          <w:rFonts w:ascii="Tahoma" w:hAnsi="Tahoma" w:cs="Tahoma"/>
        </w:rPr>
        <w:t>ada</w:t>
      </w:r>
      <w:r w:rsidRPr="00770F91">
        <w:rPr>
          <w:rFonts w:ascii="Tahoma" w:hAnsi="Tahoma" w:cs="Tahoma"/>
        </w:rPr>
        <w:t xml:space="preserve"> en tal principio constitucional y el del in </w:t>
      </w:r>
      <w:r w:rsidRPr="00770F91">
        <w:rPr>
          <w:rFonts w:ascii="Tahoma" w:hAnsi="Tahoma" w:cs="Tahoma"/>
          <w:i/>
        </w:rPr>
        <w:t>dubio pro reo</w:t>
      </w:r>
      <w:r w:rsidRPr="00770F91">
        <w:rPr>
          <w:rFonts w:ascii="Tahoma" w:hAnsi="Tahoma" w:cs="Tahoma"/>
        </w:rPr>
        <w:t xml:space="preserve"> en materia de carga de la prueba, en tanto la arrimada a juicio no es idónea para concluir la responsabilidad de</w:t>
      </w:r>
      <w:r w:rsidR="001F71C7" w:rsidRPr="00770F91">
        <w:rPr>
          <w:rFonts w:ascii="Tahoma" w:hAnsi="Tahoma" w:cs="Tahoma"/>
        </w:rPr>
        <w:t xml:space="preserve"> su defendido</w:t>
      </w:r>
      <w:r w:rsidRPr="00770F91">
        <w:rPr>
          <w:rFonts w:ascii="Tahoma" w:hAnsi="Tahoma" w:cs="Tahoma"/>
        </w:rPr>
        <w:t>.</w:t>
      </w:r>
    </w:p>
    <w:p w14:paraId="307DF5E8" w14:textId="77777777" w:rsidR="00621140" w:rsidRPr="00770F91" w:rsidRDefault="00621140" w:rsidP="00770F91">
      <w:pPr>
        <w:pStyle w:val="Sinespaciado"/>
        <w:spacing w:line="276" w:lineRule="auto"/>
        <w:jc w:val="both"/>
        <w:rPr>
          <w:rFonts w:ascii="Tahoma" w:hAnsi="Tahoma" w:cs="Tahoma"/>
        </w:rPr>
      </w:pPr>
    </w:p>
    <w:p w14:paraId="627B4336" w14:textId="0D63740C" w:rsidR="00A60DC8" w:rsidRPr="00770F91" w:rsidRDefault="00A60DC8" w:rsidP="00770F91">
      <w:pPr>
        <w:pStyle w:val="Sinespaciado"/>
        <w:spacing w:line="276" w:lineRule="auto"/>
        <w:jc w:val="both"/>
        <w:rPr>
          <w:rFonts w:ascii="Tahoma" w:hAnsi="Tahoma" w:cs="Tahoma"/>
          <w:spacing w:val="-4"/>
        </w:rPr>
      </w:pPr>
      <w:r w:rsidRPr="00770F91">
        <w:rPr>
          <w:rFonts w:ascii="Tahoma" w:hAnsi="Tahoma" w:cs="Tahoma"/>
          <w:b/>
          <w:spacing w:val="-4"/>
        </w:rPr>
        <w:t>2.2.-</w:t>
      </w:r>
      <w:r w:rsidRPr="00770F91">
        <w:rPr>
          <w:rFonts w:ascii="Tahoma" w:hAnsi="Tahoma" w:cs="Tahoma"/>
          <w:spacing w:val="-4"/>
        </w:rPr>
        <w:t xml:space="preserve"> Debidamente sustentado el recurso, la funcionaria de primer nivel lo concedió en el efecto suspensivo y dispuso la remisión de los registros pertinentes ante esta Corporación con el fin de </w:t>
      </w:r>
      <w:r w:rsidRPr="00770F91">
        <w:rPr>
          <w:rFonts w:ascii="Tahoma" w:hAnsi="Tahoma" w:cs="Tahoma"/>
        </w:rPr>
        <w:t>desatar</w:t>
      </w:r>
      <w:r w:rsidRPr="00770F91">
        <w:rPr>
          <w:rFonts w:ascii="Tahoma" w:hAnsi="Tahoma" w:cs="Tahoma"/>
          <w:spacing w:val="-4"/>
        </w:rPr>
        <w:t xml:space="preserve"> la alzada. </w:t>
      </w:r>
    </w:p>
    <w:p w14:paraId="738222BB" w14:textId="77777777" w:rsidR="00A60DC8" w:rsidRPr="00770F91" w:rsidRDefault="00A60DC8" w:rsidP="00770F91">
      <w:pPr>
        <w:pStyle w:val="Sinespaciado"/>
        <w:spacing w:line="276" w:lineRule="auto"/>
        <w:jc w:val="both"/>
        <w:rPr>
          <w:rFonts w:ascii="Tahoma" w:hAnsi="Tahoma" w:cs="Tahoma"/>
        </w:rPr>
      </w:pPr>
    </w:p>
    <w:p w14:paraId="6B4F87F7" w14:textId="4BE9AE44" w:rsidR="000736AA" w:rsidRPr="00770F91" w:rsidRDefault="000736AA" w:rsidP="00184399">
      <w:pPr>
        <w:spacing w:after="0" w:line="276" w:lineRule="auto"/>
        <w:rPr>
          <w:rStyle w:val="Algerian"/>
          <w:rFonts w:ascii="Tahoma" w:hAnsi="Tahoma" w:cs="Tahoma"/>
          <w:sz w:val="24"/>
        </w:rPr>
      </w:pPr>
      <w:r w:rsidRPr="00770F91">
        <w:rPr>
          <w:rStyle w:val="Algerian"/>
          <w:rFonts w:ascii="Tahoma" w:hAnsi="Tahoma" w:cs="Tahoma"/>
          <w:sz w:val="24"/>
        </w:rPr>
        <w:t xml:space="preserve">3.- Para resolver, </w:t>
      </w:r>
      <w:r w:rsidR="00834254" w:rsidRPr="00770F91">
        <w:rPr>
          <w:rStyle w:val="Algerian"/>
          <w:rFonts w:ascii="Tahoma" w:hAnsi="Tahoma" w:cs="Tahoma"/>
          <w:sz w:val="24"/>
        </w:rPr>
        <w:t>SE CONSIDERA</w:t>
      </w:r>
    </w:p>
    <w:p w14:paraId="652001E5" w14:textId="77777777" w:rsidR="000736AA" w:rsidRPr="00770F91" w:rsidRDefault="000736AA" w:rsidP="00184399">
      <w:pPr>
        <w:spacing w:after="0" w:line="276" w:lineRule="auto"/>
        <w:rPr>
          <w:rFonts w:ascii="Tahoma" w:hAnsi="Tahoma" w:cs="Tahoma"/>
          <w:b/>
        </w:rPr>
      </w:pPr>
    </w:p>
    <w:p w14:paraId="17F58F14" w14:textId="77777777" w:rsidR="000736AA" w:rsidRPr="00770F91" w:rsidRDefault="000736AA" w:rsidP="00184399">
      <w:pPr>
        <w:spacing w:after="0" w:line="276" w:lineRule="auto"/>
        <w:rPr>
          <w:rFonts w:ascii="Tahoma" w:hAnsi="Tahoma" w:cs="Tahoma"/>
          <w:b/>
        </w:rPr>
      </w:pPr>
      <w:r w:rsidRPr="00770F91">
        <w:rPr>
          <w:rFonts w:ascii="Tahoma" w:hAnsi="Tahoma" w:cs="Tahoma"/>
          <w:b/>
        </w:rPr>
        <w:t>3.1.- Competencia</w:t>
      </w:r>
    </w:p>
    <w:p w14:paraId="427EA06C" w14:textId="77777777" w:rsidR="000736AA" w:rsidRPr="00770F91" w:rsidRDefault="000736AA" w:rsidP="00184399">
      <w:pPr>
        <w:spacing w:after="0" w:line="276" w:lineRule="auto"/>
        <w:rPr>
          <w:rFonts w:ascii="Tahoma" w:hAnsi="Tahoma" w:cs="Tahoma"/>
        </w:rPr>
      </w:pPr>
    </w:p>
    <w:p w14:paraId="0EDD24E1" w14:textId="77777777" w:rsidR="000736AA" w:rsidRPr="00770F91" w:rsidRDefault="000736AA" w:rsidP="00184399">
      <w:pPr>
        <w:spacing w:after="0" w:line="276" w:lineRule="auto"/>
        <w:jc w:val="both"/>
        <w:rPr>
          <w:rFonts w:ascii="Tahoma" w:hAnsi="Tahoma" w:cs="Tahoma"/>
        </w:rPr>
      </w:pPr>
      <w:r w:rsidRPr="00770F91">
        <w:rPr>
          <w:rFonts w:ascii="Tahoma" w:hAnsi="Tahoma" w:cs="Tahoma"/>
        </w:rPr>
        <w:t>La tiene esta Colegiatura de conformidad con los factores objetivo, territorial y funcional a voces de los artículos 20, 34.1 y 179 de la Ley 906/04 -modificado este último por el artículo 91 de la Ley 1395 de 2010-, al haber sido oportunamente interpuesta y debidamente sustentada una apelación contra providencia susceptible de ese recurso y por una parte habilitada para hacerlo -en nuestro caso la defensa-.</w:t>
      </w:r>
    </w:p>
    <w:p w14:paraId="54DC96D1" w14:textId="77777777" w:rsidR="000736AA" w:rsidRPr="00770F91" w:rsidRDefault="000736AA" w:rsidP="00184399">
      <w:pPr>
        <w:spacing w:after="0" w:line="276" w:lineRule="auto"/>
        <w:rPr>
          <w:rFonts w:ascii="Tahoma" w:hAnsi="Tahoma" w:cs="Tahoma"/>
        </w:rPr>
      </w:pPr>
    </w:p>
    <w:p w14:paraId="2D92A9EB" w14:textId="77777777" w:rsidR="000736AA" w:rsidRPr="00770F91" w:rsidRDefault="000736AA" w:rsidP="00184399">
      <w:pPr>
        <w:spacing w:after="0" w:line="276" w:lineRule="auto"/>
        <w:rPr>
          <w:rFonts w:ascii="Tahoma" w:hAnsi="Tahoma" w:cs="Tahoma"/>
        </w:rPr>
      </w:pPr>
      <w:r w:rsidRPr="00770F91">
        <w:rPr>
          <w:rFonts w:ascii="Tahoma" w:hAnsi="Tahoma" w:cs="Tahoma"/>
          <w:b/>
        </w:rPr>
        <w:t>3.2.-</w:t>
      </w:r>
      <w:r w:rsidRPr="00770F91">
        <w:rPr>
          <w:rFonts w:ascii="Tahoma" w:hAnsi="Tahoma" w:cs="Tahoma"/>
        </w:rPr>
        <w:t xml:space="preserve"> </w:t>
      </w:r>
      <w:r w:rsidRPr="00770F91">
        <w:rPr>
          <w:rFonts w:ascii="Tahoma" w:hAnsi="Tahoma" w:cs="Tahoma"/>
          <w:b/>
        </w:rPr>
        <w:t>Problema jurídico planteado</w:t>
      </w:r>
    </w:p>
    <w:p w14:paraId="6E8D559D" w14:textId="77777777" w:rsidR="000736AA" w:rsidRPr="00770F91" w:rsidRDefault="000736AA" w:rsidP="00184399">
      <w:pPr>
        <w:spacing w:after="0" w:line="276" w:lineRule="auto"/>
        <w:jc w:val="both"/>
        <w:rPr>
          <w:rFonts w:ascii="Tahoma" w:hAnsi="Tahoma" w:cs="Tahoma"/>
          <w:bCs/>
        </w:rPr>
      </w:pPr>
    </w:p>
    <w:p w14:paraId="5084A79F" w14:textId="245C7395" w:rsidR="005117A7" w:rsidRPr="00770F91" w:rsidRDefault="005117A7" w:rsidP="00184399">
      <w:pPr>
        <w:spacing w:after="0" w:line="276" w:lineRule="auto"/>
        <w:jc w:val="both"/>
        <w:rPr>
          <w:rFonts w:ascii="Tahoma" w:hAnsi="Tahoma" w:cs="Tahoma"/>
          <w:bCs/>
        </w:rPr>
      </w:pPr>
      <w:r w:rsidRPr="00770F91">
        <w:rPr>
          <w:rFonts w:ascii="Tahoma" w:hAnsi="Tahoma" w:cs="Tahoma"/>
          <w:bCs/>
        </w:rPr>
        <w:t xml:space="preserve">Se contrae básicamente a corroborar el grado de acierto de la providencia de primer grado en cuanto condenó al señor </w:t>
      </w:r>
      <w:r w:rsidR="004E1DD3">
        <w:rPr>
          <w:rFonts w:ascii="Tahoma" w:hAnsi="Tahoma" w:cs="Tahoma"/>
          <w:b/>
          <w:bCs/>
        </w:rPr>
        <w:t>0PR</w:t>
      </w:r>
      <w:r w:rsidRPr="00770F91">
        <w:rPr>
          <w:rFonts w:ascii="Tahoma" w:hAnsi="Tahoma" w:cs="Tahoma"/>
          <w:bCs/>
        </w:rPr>
        <w:t xml:space="preserve"> por la conducta de lesiones personales culposas en hecho de tránsito; o si, por el contrario, en la actuación no mil</w:t>
      </w:r>
      <w:r w:rsidR="00B83D07" w:rsidRPr="00770F91">
        <w:rPr>
          <w:rFonts w:ascii="Tahoma" w:hAnsi="Tahoma" w:cs="Tahoma"/>
          <w:bCs/>
        </w:rPr>
        <w:t>itan pruebas que permitan</w:t>
      </w:r>
      <w:r w:rsidRPr="00770F91">
        <w:rPr>
          <w:rFonts w:ascii="Tahoma" w:hAnsi="Tahoma" w:cs="Tahoma"/>
          <w:bCs/>
        </w:rPr>
        <w:t xml:space="preserve"> determinar</w:t>
      </w:r>
      <w:r w:rsidR="00B83D07" w:rsidRPr="00770F91">
        <w:rPr>
          <w:rFonts w:ascii="Tahoma" w:hAnsi="Tahoma" w:cs="Tahoma"/>
          <w:bCs/>
        </w:rPr>
        <w:t xml:space="preserve"> su responsabilidad en este asunto y hay lugar a proferir un fallo absolutorio</w:t>
      </w:r>
      <w:r w:rsidRPr="00770F91">
        <w:rPr>
          <w:rFonts w:ascii="Tahoma" w:hAnsi="Tahoma" w:cs="Tahoma"/>
          <w:bCs/>
        </w:rPr>
        <w:t xml:space="preserve"> en su favor, como lo pregona la defensa recurrente. </w:t>
      </w:r>
    </w:p>
    <w:p w14:paraId="47C07ABB" w14:textId="77777777" w:rsidR="00103D5B" w:rsidRPr="00770F91" w:rsidRDefault="00103D5B" w:rsidP="00184399">
      <w:pPr>
        <w:spacing w:after="0" w:line="276" w:lineRule="auto"/>
        <w:rPr>
          <w:rFonts w:ascii="Tahoma" w:hAnsi="Tahoma" w:cs="Tahoma"/>
          <w:b/>
        </w:rPr>
      </w:pPr>
    </w:p>
    <w:p w14:paraId="6919FF4F" w14:textId="77777777" w:rsidR="000736AA" w:rsidRPr="00770F91" w:rsidRDefault="000736AA" w:rsidP="00184399">
      <w:pPr>
        <w:spacing w:after="0" w:line="276" w:lineRule="auto"/>
        <w:rPr>
          <w:rFonts w:ascii="Tahoma" w:hAnsi="Tahoma" w:cs="Tahoma"/>
          <w:b/>
        </w:rPr>
      </w:pPr>
      <w:r w:rsidRPr="00770F91">
        <w:rPr>
          <w:rFonts w:ascii="Tahoma" w:hAnsi="Tahoma" w:cs="Tahoma"/>
          <w:b/>
        </w:rPr>
        <w:t>3.3.- Solución a la controversia</w:t>
      </w:r>
    </w:p>
    <w:p w14:paraId="25646CA4" w14:textId="77777777" w:rsidR="00A27317" w:rsidRPr="00770F91" w:rsidRDefault="00A27317" w:rsidP="00770F91">
      <w:pPr>
        <w:spacing w:after="0" w:line="276" w:lineRule="auto"/>
        <w:jc w:val="both"/>
        <w:rPr>
          <w:rFonts w:ascii="Tahoma" w:hAnsi="Tahoma" w:cs="Tahoma"/>
          <w:bCs/>
        </w:rPr>
      </w:pPr>
    </w:p>
    <w:p w14:paraId="18A89B7C" w14:textId="163EB26B" w:rsidR="00A27317" w:rsidRPr="00770F91" w:rsidRDefault="00A27317" w:rsidP="00770F91">
      <w:pPr>
        <w:spacing w:after="0" w:line="276" w:lineRule="auto"/>
        <w:jc w:val="both"/>
        <w:rPr>
          <w:rFonts w:ascii="Tahoma" w:hAnsi="Tahoma" w:cs="Tahoma"/>
          <w:bCs/>
        </w:rPr>
      </w:pPr>
      <w:r w:rsidRPr="00770F91">
        <w:rPr>
          <w:rFonts w:ascii="Tahoma" w:hAnsi="Tahoma" w:cs="Tahoma"/>
          <w:bCs/>
        </w:rPr>
        <w:t xml:space="preserve">Para resolver el problema jurídico propuesto por </w:t>
      </w:r>
      <w:r w:rsidR="00044B25" w:rsidRPr="00770F91">
        <w:rPr>
          <w:rFonts w:ascii="Tahoma" w:hAnsi="Tahoma" w:cs="Tahoma"/>
          <w:bCs/>
        </w:rPr>
        <w:t>la d</w:t>
      </w:r>
      <w:r w:rsidR="003E27C4" w:rsidRPr="00770F91">
        <w:rPr>
          <w:rFonts w:ascii="Tahoma" w:hAnsi="Tahoma" w:cs="Tahoma"/>
          <w:bCs/>
        </w:rPr>
        <w:t xml:space="preserve">efensa en la alzada, </w:t>
      </w:r>
      <w:r w:rsidRPr="00770F91">
        <w:rPr>
          <w:rFonts w:ascii="Tahoma" w:hAnsi="Tahoma" w:cs="Tahoma"/>
          <w:bCs/>
        </w:rPr>
        <w:t xml:space="preserve">la Sala tendrá como </w:t>
      </w:r>
      <w:r w:rsidR="003E27C4" w:rsidRPr="00770F91">
        <w:rPr>
          <w:rFonts w:ascii="Tahoma" w:hAnsi="Tahoma" w:cs="Tahoma"/>
          <w:bCs/>
        </w:rPr>
        <w:t xml:space="preserve">hechos </w:t>
      </w:r>
      <w:r w:rsidRPr="00770F91">
        <w:rPr>
          <w:rFonts w:ascii="Tahoma" w:hAnsi="Tahoma" w:cs="Tahoma"/>
          <w:bCs/>
        </w:rPr>
        <w:t>ciertos</w:t>
      </w:r>
      <w:r w:rsidR="009E015E" w:rsidRPr="00770F91">
        <w:rPr>
          <w:rFonts w:ascii="Tahoma" w:hAnsi="Tahoma" w:cs="Tahoma"/>
          <w:bCs/>
        </w:rPr>
        <w:t xml:space="preserve"> </w:t>
      </w:r>
      <w:r w:rsidR="003E27C4" w:rsidRPr="00770F91">
        <w:rPr>
          <w:rFonts w:ascii="Tahoma" w:hAnsi="Tahoma" w:cs="Tahoma"/>
          <w:bCs/>
        </w:rPr>
        <w:t>por estar plenamente acreditados con las pruebas allegadas al proceso</w:t>
      </w:r>
      <w:r w:rsidR="009E015E" w:rsidRPr="00770F91">
        <w:rPr>
          <w:rFonts w:ascii="Tahoma" w:hAnsi="Tahoma" w:cs="Tahoma"/>
          <w:bCs/>
        </w:rPr>
        <w:t xml:space="preserve"> y sin discusión alguna</w:t>
      </w:r>
      <w:r w:rsidR="003E27C4" w:rsidRPr="00770F91">
        <w:rPr>
          <w:rFonts w:ascii="Tahoma" w:hAnsi="Tahoma" w:cs="Tahoma"/>
          <w:bCs/>
        </w:rPr>
        <w:t>, los siguientes</w:t>
      </w:r>
      <w:r w:rsidRPr="00770F91">
        <w:rPr>
          <w:rFonts w:ascii="Tahoma" w:hAnsi="Tahoma" w:cs="Tahoma"/>
          <w:bCs/>
        </w:rPr>
        <w:t xml:space="preserve">: </w:t>
      </w:r>
    </w:p>
    <w:p w14:paraId="1761979A" w14:textId="77777777" w:rsidR="00A27317" w:rsidRPr="00770F91" w:rsidRDefault="00A27317" w:rsidP="00770F91">
      <w:pPr>
        <w:spacing w:after="0" w:line="276" w:lineRule="auto"/>
        <w:jc w:val="both"/>
        <w:rPr>
          <w:rFonts w:ascii="Tahoma" w:hAnsi="Tahoma" w:cs="Tahoma"/>
          <w:bCs/>
        </w:rPr>
      </w:pPr>
    </w:p>
    <w:p w14:paraId="1601A13A" w14:textId="4750405B" w:rsidR="00A27317" w:rsidRPr="00770F91" w:rsidRDefault="00044B25" w:rsidP="00770F91">
      <w:pPr>
        <w:spacing w:after="0" w:line="276" w:lineRule="auto"/>
        <w:jc w:val="both"/>
        <w:rPr>
          <w:rFonts w:ascii="Tahoma" w:hAnsi="Tahoma" w:cs="Tahoma"/>
          <w:bCs/>
        </w:rPr>
      </w:pPr>
      <w:r w:rsidRPr="00770F91">
        <w:rPr>
          <w:rFonts w:ascii="Tahoma" w:hAnsi="Tahoma" w:cs="Tahoma"/>
          <w:bCs/>
        </w:rPr>
        <w:t xml:space="preserve">- </w:t>
      </w:r>
      <w:r w:rsidR="00A27317" w:rsidRPr="00770F91">
        <w:rPr>
          <w:rFonts w:ascii="Tahoma" w:hAnsi="Tahoma" w:cs="Tahoma"/>
          <w:bCs/>
        </w:rPr>
        <w:t xml:space="preserve">No existe duda alguna que efectivamente a eso de las </w:t>
      </w:r>
      <w:r w:rsidR="005117A7" w:rsidRPr="00770F91">
        <w:rPr>
          <w:rFonts w:ascii="Tahoma" w:hAnsi="Tahoma" w:cs="Tahoma"/>
          <w:bCs/>
        </w:rPr>
        <w:t>06:10</w:t>
      </w:r>
      <w:r w:rsidR="003E27C4" w:rsidRPr="00770F91">
        <w:rPr>
          <w:rFonts w:ascii="Tahoma" w:hAnsi="Tahoma" w:cs="Tahoma"/>
          <w:bCs/>
        </w:rPr>
        <w:t xml:space="preserve"> horas del </w:t>
      </w:r>
      <w:r w:rsidR="005117A7" w:rsidRPr="00770F91">
        <w:rPr>
          <w:rFonts w:ascii="Tahoma" w:hAnsi="Tahoma" w:cs="Tahoma"/>
          <w:bCs/>
        </w:rPr>
        <w:t>20 de abril de 2013 en la intersección de la avenida del río con calle 6ª de este municipio,</w:t>
      </w:r>
      <w:r w:rsidR="003075D4" w:rsidRPr="00770F91">
        <w:rPr>
          <w:rFonts w:ascii="Tahoma" w:hAnsi="Tahoma" w:cs="Tahoma"/>
          <w:bCs/>
        </w:rPr>
        <w:t xml:space="preserve"> tuvo ocurrencia un hecho</w:t>
      </w:r>
      <w:r w:rsidR="003E27C4" w:rsidRPr="00770F91">
        <w:rPr>
          <w:rFonts w:ascii="Tahoma" w:hAnsi="Tahoma" w:cs="Tahoma"/>
          <w:bCs/>
        </w:rPr>
        <w:t xml:space="preserve"> de </w:t>
      </w:r>
      <w:r w:rsidR="00BE5267" w:rsidRPr="00770F91">
        <w:rPr>
          <w:rFonts w:ascii="Tahoma" w:hAnsi="Tahoma" w:cs="Tahoma"/>
          <w:bCs/>
        </w:rPr>
        <w:t>tránsito en el cua</w:t>
      </w:r>
      <w:r w:rsidR="003075D4" w:rsidRPr="00770F91">
        <w:rPr>
          <w:rFonts w:ascii="Tahoma" w:hAnsi="Tahoma" w:cs="Tahoma"/>
          <w:bCs/>
        </w:rPr>
        <w:t>l se encontraban involucrados los</w:t>
      </w:r>
      <w:r w:rsidR="00B92C6E" w:rsidRPr="00770F91">
        <w:rPr>
          <w:rFonts w:ascii="Tahoma" w:hAnsi="Tahoma" w:cs="Tahoma"/>
          <w:bCs/>
        </w:rPr>
        <w:t xml:space="preserve"> siguientes</w:t>
      </w:r>
      <w:r w:rsidR="00BE5267" w:rsidRPr="00770F91">
        <w:rPr>
          <w:rFonts w:ascii="Tahoma" w:hAnsi="Tahoma" w:cs="Tahoma"/>
          <w:bCs/>
        </w:rPr>
        <w:t xml:space="preserve"> vehículo</w:t>
      </w:r>
      <w:r w:rsidR="003075D4" w:rsidRPr="00770F91">
        <w:rPr>
          <w:rFonts w:ascii="Tahoma" w:hAnsi="Tahoma" w:cs="Tahoma"/>
          <w:bCs/>
        </w:rPr>
        <w:t>s</w:t>
      </w:r>
      <w:r w:rsidR="00B92C6E" w:rsidRPr="00770F91">
        <w:rPr>
          <w:rFonts w:ascii="Tahoma" w:hAnsi="Tahoma" w:cs="Tahoma"/>
          <w:bCs/>
        </w:rPr>
        <w:t>:</w:t>
      </w:r>
      <w:r w:rsidR="00BE5267" w:rsidRPr="00770F91">
        <w:rPr>
          <w:rFonts w:ascii="Tahoma" w:hAnsi="Tahoma" w:cs="Tahoma"/>
          <w:bCs/>
        </w:rPr>
        <w:t xml:space="preserve"> </w:t>
      </w:r>
      <w:r w:rsidR="00B92C6E" w:rsidRPr="00770F91">
        <w:rPr>
          <w:rFonts w:ascii="Tahoma" w:hAnsi="Tahoma" w:cs="Tahoma"/>
          <w:bCs/>
        </w:rPr>
        <w:t>la buseta Chevrolet</w:t>
      </w:r>
      <w:r w:rsidR="005117A7" w:rsidRPr="00770F91">
        <w:rPr>
          <w:rFonts w:ascii="Tahoma" w:hAnsi="Tahoma" w:cs="Tahoma"/>
          <w:bCs/>
        </w:rPr>
        <w:t xml:space="preserve"> de placas WHL-158</w:t>
      </w:r>
      <w:r w:rsidR="003075D4" w:rsidRPr="00770F91">
        <w:rPr>
          <w:rFonts w:ascii="Tahoma" w:hAnsi="Tahoma" w:cs="Tahoma"/>
          <w:bCs/>
        </w:rPr>
        <w:t xml:space="preserve">, </w:t>
      </w:r>
      <w:r w:rsidR="005117A7" w:rsidRPr="00770F91">
        <w:rPr>
          <w:rFonts w:ascii="Tahoma" w:hAnsi="Tahoma" w:cs="Tahoma"/>
          <w:bCs/>
        </w:rPr>
        <w:t xml:space="preserve">conducida por el señor </w:t>
      </w:r>
      <w:r w:rsidR="004E1DD3">
        <w:rPr>
          <w:rFonts w:ascii="Tahoma" w:hAnsi="Tahoma" w:cs="Tahoma"/>
          <w:b/>
          <w:bCs/>
        </w:rPr>
        <w:t>0PR</w:t>
      </w:r>
      <w:r w:rsidR="00BE5267" w:rsidRPr="00770F91">
        <w:rPr>
          <w:rFonts w:ascii="Tahoma" w:hAnsi="Tahoma" w:cs="Tahoma"/>
          <w:bCs/>
        </w:rPr>
        <w:t xml:space="preserve">, y la motocicleta </w:t>
      </w:r>
      <w:r w:rsidR="005117A7" w:rsidRPr="00770F91">
        <w:rPr>
          <w:rFonts w:ascii="Tahoma" w:hAnsi="Tahoma" w:cs="Tahoma"/>
          <w:bCs/>
        </w:rPr>
        <w:t>Suzuki</w:t>
      </w:r>
      <w:r w:rsidR="00BE5267" w:rsidRPr="00770F91">
        <w:rPr>
          <w:rFonts w:ascii="Tahoma" w:hAnsi="Tahoma" w:cs="Tahoma"/>
          <w:bCs/>
        </w:rPr>
        <w:t xml:space="preserve"> de placas </w:t>
      </w:r>
      <w:r w:rsidR="005117A7" w:rsidRPr="00770F91">
        <w:rPr>
          <w:rFonts w:ascii="Tahoma" w:hAnsi="Tahoma" w:cs="Tahoma"/>
          <w:bCs/>
        </w:rPr>
        <w:t>SNB-44</w:t>
      </w:r>
      <w:r w:rsidR="00B92C6E" w:rsidRPr="00770F91">
        <w:rPr>
          <w:rFonts w:ascii="Tahoma" w:hAnsi="Tahoma" w:cs="Tahoma"/>
          <w:bCs/>
        </w:rPr>
        <w:t>, timoneada</w:t>
      </w:r>
      <w:r w:rsidR="00BE5267" w:rsidRPr="00770F91">
        <w:rPr>
          <w:rFonts w:ascii="Tahoma" w:hAnsi="Tahoma" w:cs="Tahoma"/>
          <w:bCs/>
        </w:rPr>
        <w:t xml:space="preserve"> por </w:t>
      </w:r>
      <w:r w:rsidR="005117A7" w:rsidRPr="00770F91">
        <w:rPr>
          <w:rFonts w:ascii="Tahoma" w:hAnsi="Tahoma" w:cs="Tahoma"/>
          <w:bCs/>
        </w:rPr>
        <w:t xml:space="preserve">DIEGO FERNANDO CARVAJAL PALACIO y </w:t>
      </w:r>
      <w:r w:rsidR="00384D8A" w:rsidRPr="00770F91">
        <w:rPr>
          <w:rFonts w:ascii="Tahoma" w:hAnsi="Tahoma" w:cs="Tahoma"/>
          <w:bCs/>
        </w:rPr>
        <w:t xml:space="preserve">donde se trasladaba </w:t>
      </w:r>
      <w:r w:rsidR="005117A7" w:rsidRPr="00770F91">
        <w:rPr>
          <w:rFonts w:ascii="Tahoma" w:hAnsi="Tahoma" w:cs="Tahoma"/>
          <w:bCs/>
        </w:rPr>
        <w:t>como parrillera la señora MARÍA EUGENIA OVIEDO TORRES</w:t>
      </w:r>
      <w:r w:rsidR="00BE5267" w:rsidRPr="00770F91">
        <w:rPr>
          <w:rFonts w:ascii="Tahoma" w:hAnsi="Tahoma" w:cs="Tahoma"/>
          <w:bCs/>
        </w:rPr>
        <w:t>.</w:t>
      </w:r>
    </w:p>
    <w:p w14:paraId="5792DCF9" w14:textId="77777777" w:rsidR="00BE5267" w:rsidRPr="00770F91" w:rsidRDefault="00BE5267" w:rsidP="00770F91">
      <w:pPr>
        <w:spacing w:after="0" w:line="276" w:lineRule="auto"/>
        <w:contextualSpacing/>
        <w:jc w:val="both"/>
        <w:rPr>
          <w:rFonts w:ascii="Tahoma" w:hAnsi="Tahoma" w:cs="Tahoma"/>
          <w:bCs/>
        </w:rPr>
      </w:pPr>
    </w:p>
    <w:p w14:paraId="3834316C" w14:textId="543DBFDE" w:rsidR="003E27C4" w:rsidRPr="00770F91" w:rsidRDefault="003075D4" w:rsidP="00770F91">
      <w:pPr>
        <w:spacing w:after="0" w:line="276" w:lineRule="auto"/>
        <w:jc w:val="both"/>
        <w:rPr>
          <w:rFonts w:ascii="Tahoma" w:hAnsi="Tahoma" w:cs="Tahoma"/>
          <w:bCs/>
        </w:rPr>
      </w:pPr>
      <w:r w:rsidRPr="00770F91">
        <w:rPr>
          <w:rFonts w:ascii="Tahoma" w:hAnsi="Tahoma" w:cs="Tahoma"/>
          <w:bCs/>
        </w:rPr>
        <w:t xml:space="preserve">- </w:t>
      </w:r>
      <w:r w:rsidR="009A3567" w:rsidRPr="00770F91">
        <w:rPr>
          <w:rFonts w:ascii="Tahoma" w:hAnsi="Tahoma" w:cs="Tahoma"/>
          <w:bCs/>
        </w:rPr>
        <w:t xml:space="preserve">En </w:t>
      </w:r>
      <w:r w:rsidR="00BE5267" w:rsidRPr="00770F91">
        <w:rPr>
          <w:rFonts w:ascii="Tahoma" w:hAnsi="Tahoma" w:cs="Tahoma"/>
          <w:bCs/>
        </w:rPr>
        <w:t>la actuación, con los diferentes dictámenes médico-legales elaborados por los galenos de</w:t>
      </w:r>
      <w:r w:rsidR="00B92C6E" w:rsidRPr="00770F91">
        <w:rPr>
          <w:rFonts w:ascii="Tahoma" w:hAnsi="Tahoma" w:cs="Tahoma"/>
          <w:bCs/>
        </w:rPr>
        <w:t>l INMLCF</w:t>
      </w:r>
      <w:r w:rsidR="00752A4E" w:rsidRPr="00770F91">
        <w:rPr>
          <w:rFonts w:ascii="Tahoma" w:hAnsi="Tahoma" w:cs="Tahoma"/>
          <w:bCs/>
        </w:rPr>
        <w:t xml:space="preserve"> </w:t>
      </w:r>
      <w:r w:rsidR="00E66C7F" w:rsidRPr="00770F91">
        <w:rPr>
          <w:rFonts w:ascii="Tahoma" w:hAnsi="Tahoma" w:cs="Tahoma"/>
          <w:bCs/>
        </w:rPr>
        <w:t xml:space="preserve">y que fueron objeto de estipulación probatoria, </w:t>
      </w:r>
      <w:r w:rsidR="00752A4E" w:rsidRPr="00770F91">
        <w:rPr>
          <w:rFonts w:ascii="Tahoma" w:hAnsi="Tahoma" w:cs="Tahoma"/>
          <w:bCs/>
        </w:rPr>
        <w:t xml:space="preserve">se </w:t>
      </w:r>
      <w:r w:rsidR="00BF6E3E" w:rsidRPr="00770F91">
        <w:rPr>
          <w:rFonts w:ascii="Tahoma" w:hAnsi="Tahoma" w:cs="Tahoma"/>
          <w:bCs/>
        </w:rPr>
        <w:t xml:space="preserve">acreditó </w:t>
      </w:r>
      <w:r w:rsidR="00752A4E" w:rsidRPr="00770F91">
        <w:rPr>
          <w:rFonts w:ascii="Tahoma" w:hAnsi="Tahoma" w:cs="Tahoma"/>
          <w:bCs/>
        </w:rPr>
        <w:t xml:space="preserve">que </w:t>
      </w:r>
      <w:r w:rsidR="00E66C7F" w:rsidRPr="00770F91">
        <w:rPr>
          <w:rFonts w:ascii="Tahoma" w:hAnsi="Tahoma" w:cs="Tahoma"/>
          <w:bCs/>
        </w:rPr>
        <w:t xml:space="preserve">la </w:t>
      </w:r>
      <w:r w:rsidR="00752A4E" w:rsidRPr="00770F91">
        <w:rPr>
          <w:rFonts w:ascii="Tahoma" w:hAnsi="Tahoma" w:cs="Tahoma"/>
          <w:bCs/>
        </w:rPr>
        <w:t>señor</w:t>
      </w:r>
      <w:r w:rsidR="00E66C7F" w:rsidRPr="00770F91">
        <w:rPr>
          <w:rFonts w:ascii="Tahoma" w:hAnsi="Tahoma" w:cs="Tahoma"/>
          <w:bCs/>
        </w:rPr>
        <w:t>a</w:t>
      </w:r>
      <w:r w:rsidR="00BE5267" w:rsidRPr="00770F91">
        <w:rPr>
          <w:rFonts w:ascii="Tahoma" w:hAnsi="Tahoma" w:cs="Tahoma"/>
          <w:bCs/>
        </w:rPr>
        <w:t xml:space="preserve"> </w:t>
      </w:r>
      <w:r w:rsidR="00E66C7F" w:rsidRPr="00770F91">
        <w:rPr>
          <w:rFonts w:ascii="Tahoma" w:hAnsi="Tahoma" w:cs="Tahoma"/>
          <w:bCs/>
        </w:rPr>
        <w:t>MARÍA EUGENIA OVIEDO TORRES</w:t>
      </w:r>
      <w:r w:rsidR="00B92C6E" w:rsidRPr="00770F91">
        <w:rPr>
          <w:rFonts w:ascii="Tahoma" w:hAnsi="Tahoma" w:cs="Tahoma"/>
          <w:bCs/>
        </w:rPr>
        <w:t>,</w:t>
      </w:r>
      <w:r w:rsidR="00752A4E" w:rsidRPr="00770F91">
        <w:rPr>
          <w:rFonts w:ascii="Tahoma" w:hAnsi="Tahoma" w:cs="Tahoma"/>
          <w:bCs/>
        </w:rPr>
        <w:t xml:space="preserve"> </w:t>
      </w:r>
      <w:r w:rsidR="00B92C6E" w:rsidRPr="00770F91">
        <w:rPr>
          <w:rFonts w:ascii="Tahoma" w:hAnsi="Tahoma" w:cs="Tahoma"/>
          <w:bCs/>
        </w:rPr>
        <w:t xml:space="preserve">a </w:t>
      </w:r>
      <w:r w:rsidR="00752A4E" w:rsidRPr="00770F91">
        <w:rPr>
          <w:rFonts w:ascii="Tahoma" w:hAnsi="Tahoma" w:cs="Tahoma"/>
          <w:bCs/>
        </w:rPr>
        <w:t>consecuencia del episodio</w:t>
      </w:r>
      <w:r w:rsidR="00BE5267" w:rsidRPr="00770F91">
        <w:rPr>
          <w:rFonts w:ascii="Tahoma" w:hAnsi="Tahoma" w:cs="Tahoma"/>
          <w:bCs/>
        </w:rPr>
        <w:t xml:space="preserve"> de tránsito, </w:t>
      </w:r>
      <w:r w:rsidR="00BE5267" w:rsidRPr="00770F91">
        <w:rPr>
          <w:rFonts w:ascii="Tahoma" w:hAnsi="Tahoma" w:cs="Tahoma"/>
          <w:bCs/>
        </w:rPr>
        <w:lastRenderedPageBreak/>
        <w:t>sufrió fractura</w:t>
      </w:r>
      <w:r w:rsidR="00E66C7F" w:rsidRPr="00770F91">
        <w:rPr>
          <w:rFonts w:ascii="Tahoma" w:hAnsi="Tahoma" w:cs="Tahoma"/>
          <w:bCs/>
        </w:rPr>
        <w:t xml:space="preserve"> de la epífisis inferior de la tibia de la pierna izquierda</w:t>
      </w:r>
      <w:r w:rsidR="00BE5267" w:rsidRPr="00770F91">
        <w:rPr>
          <w:rFonts w:ascii="Tahoma" w:hAnsi="Tahoma" w:cs="Tahoma"/>
          <w:bCs/>
        </w:rPr>
        <w:t>, razón po</w:t>
      </w:r>
      <w:r w:rsidR="00B92C6E" w:rsidRPr="00770F91">
        <w:rPr>
          <w:rFonts w:ascii="Tahoma" w:hAnsi="Tahoma" w:cs="Tahoma"/>
          <w:bCs/>
        </w:rPr>
        <w:t xml:space="preserve">r la cual se </w:t>
      </w:r>
      <w:r w:rsidR="00752A4E" w:rsidRPr="00770F91">
        <w:rPr>
          <w:rFonts w:ascii="Tahoma" w:hAnsi="Tahoma" w:cs="Tahoma"/>
          <w:bCs/>
        </w:rPr>
        <w:t>le dictamin</w:t>
      </w:r>
      <w:r w:rsidR="00B92C6E" w:rsidRPr="00770F91">
        <w:rPr>
          <w:rFonts w:ascii="Tahoma" w:hAnsi="Tahoma" w:cs="Tahoma"/>
          <w:bCs/>
        </w:rPr>
        <w:t>ó</w:t>
      </w:r>
      <w:r w:rsidR="00752A4E" w:rsidRPr="00770F91">
        <w:rPr>
          <w:rFonts w:ascii="Tahoma" w:hAnsi="Tahoma" w:cs="Tahoma"/>
          <w:bCs/>
        </w:rPr>
        <w:t xml:space="preserve"> un</w:t>
      </w:r>
      <w:r w:rsidR="00384D8A" w:rsidRPr="00770F91">
        <w:rPr>
          <w:rFonts w:ascii="Tahoma" w:hAnsi="Tahoma" w:cs="Tahoma"/>
          <w:bCs/>
        </w:rPr>
        <w:t>a</w:t>
      </w:r>
      <w:r w:rsidR="00BE5267" w:rsidRPr="00770F91">
        <w:rPr>
          <w:rFonts w:ascii="Tahoma" w:hAnsi="Tahoma" w:cs="Tahoma"/>
          <w:bCs/>
        </w:rPr>
        <w:t xml:space="preserve"> incapacidad defin</w:t>
      </w:r>
      <w:r w:rsidR="00752A4E" w:rsidRPr="00770F91">
        <w:rPr>
          <w:rFonts w:ascii="Tahoma" w:hAnsi="Tahoma" w:cs="Tahoma"/>
          <w:bCs/>
        </w:rPr>
        <w:t xml:space="preserve">itiva de </w:t>
      </w:r>
      <w:r w:rsidR="00E66C7F" w:rsidRPr="00770F91">
        <w:rPr>
          <w:rFonts w:ascii="Tahoma" w:hAnsi="Tahoma" w:cs="Tahoma"/>
          <w:bCs/>
        </w:rPr>
        <w:t>56</w:t>
      </w:r>
      <w:r w:rsidR="00B92C6E" w:rsidRPr="00770F91">
        <w:rPr>
          <w:rFonts w:ascii="Tahoma" w:hAnsi="Tahoma" w:cs="Tahoma"/>
          <w:bCs/>
        </w:rPr>
        <w:t xml:space="preserve"> días con secuela</w:t>
      </w:r>
      <w:r w:rsidR="00BE5267" w:rsidRPr="00770F91">
        <w:rPr>
          <w:rFonts w:ascii="Tahoma" w:hAnsi="Tahoma" w:cs="Tahoma"/>
          <w:bCs/>
        </w:rPr>
        <w:t xml:space="preserve"> </w:t>
      </w:r>
      <w:r w:rsidR="00E66C7F" w:rsidRPr="00770F91">
        <w:rPr>
          <w:rFonts w:ascii="Tahoma" w:hAnsi="Tahoma" w:cs="Tahoma"/>
          <w:bCs/>
        </w:rPr>
        <w:t>consistente en deformidad física que afecta el cuerpo de carácter permanente.</w:t>
      </w:r>
    </w:p>
    <w:p w14:paraId="4558C477" w14:textId="77777777" w:rsidR="00BE5267" w:rsidRPr="00770F91" w:rsidRDefault="00BE5267" w:rsidP="00770F91">
      <w:pPr>
        <w:spacing w:after="0" w:line="276" w:lineRule="auto"/>
        <w:contextualSpacing/>
        <w:jc w:val="both"/>
        <w:rPr>
          <w:rFonts w:ascii="Tahoma" w:hAnsi="Tahoma" w:cs="Tahoma"/>
          <w:bCs/>
        </w:rPr>
      </w:pPr>
    </w:p>
    <w:p w14:paraId="63D041A5" w14:textId="00B35ED2" w:rsidR="00CF45C8" w:rsidRPr="00770F91" w:rsidRDefault="00D67E79" w:rsidP="00770F91">
      <w:pPr>
        <w:spacing w:after="0" w:line="276" w:lineRule="auto"/>
        <w:jc w:val="both"/>
        <w:rPr>
          <w:rFonts w:ascii="Tahoma" w:hAnsi="Tahoma" w:cs="Tahoma"/>
          <w:bCs/>
        </w:rPr>
      </w:pPr>
      <w:r w:rsidRPr="00770F91">
        <w:rPr>
          <w:rFonts w:ascii="Tahoma" w:hAnsi="Tahoma" w:cs="Tahoma"/>
          <w:bCs/>
        </w:rPr>
        <w:t xml:space="preserve">- </w:t>
      </w:r>
      <w:r w:rsidR="00BE5267" w:rsidRPr="00770F91">
        <w:rPr>
          <w:rFonts w:ascii="Tahoma" w:hAnsi="Tahoma" w:cs="Tahoma"/>
          <w:bCs/>
        </w:rPr>
        <w:t>Respecto de las circunstancias</w:t>
      </w:r>
      <w:r w:rsidRPr="00770F91">
        <w:rPr>
          <w:rFonts w:ascii="Tahoma" w:hAnsi="Tahoma" w:cs="Tahoma"/>
          <w:bCs/>
        </w:rPr>
        <w:t xml:space="preserve"> de tiempo, modo y lugar acerca de la forma como</w:t>
      </w:r>
      <w:r w:rsidR="00BE5267" w:rsidRPr="00770F91">
        <w:rPr>
          <w:rFonts w:ascii="Tahoma" w:hAnsi="Tahoma" w:cs="Tahoma"/>
          <w:bCs/>
        </w:rPr>
        <w:t xml:space="preserve"> </w:t>
      </w:r>
      <w:r w:rsidR="009E015E" w:rsidRPr="00770F91">
        <w:rPr>
          <w:rFonts w:ascii="Tahoma" w:hAnsi="Tahoma" w:cs="Tahoma"/>
          <w:bCs/>
        </w:rPr>
        <w:t>ocurrió el episodio</w:t>
      </w:r>
      <w:r w:rsidR="00BE5267" w:rsidRPr="00770F91">
        <w:rPr>
          <w:rFonts w:ascii="Tahoma" w:hAnsi="Tahoma" w:cs="Tahoma"/>
          <w:bCs/>
        </w:rPr>
        <w:t xml:space="preserve">, las pruebas </w:t>
      </w:r>
      <w:r w:rsidR="005D4070" w:rsidRPr="00770F91">
        <w:rPr>
          <w:rFonts w:ascii="Tahoma" w:hAnsi="Tahoma" w:cs="Tahoma"/>
          <w:bCs/>
        </w:rPr>
        <w:t>allegadas a</w:t>
      </w:r>
      <w:r w:rsidR="009E015E" w:rsidRPr="00770F91">
        <w:rPr>
          <w:rFonts w:ascii="Tahoma" w:hAnsi="Tahoma" w:cs="Tahoma"/>
          <w:bCs/>
        </w:rPr>
        <w:t>l</w:t>
      </w:r>
      <w:r w:rsidR="005D4070" w:rsidRPr="00770F91">
        <w:rPr>
          <w:rFonts w:ascii="Tahoma" w:hAnsi="Tahoma" w:cs="Tahoma"/>
          <w:bCs/>
        </w:rPr>
        <w:t xml:space="preserve"> juicio</w:t>
      </w:r>
      <w:r w:rsidR="009E015E" w:rsidRPr="00770F91">
        <w:rPr>
          <w:rFonts w:ascii="Tahoma" w:hAnsi="Tahoma" w:cs="Tahoma"/>
          <w:bCs/>
        </w:rPr>
        <w:t xml:space="preserve"> demuestran</w:t>
      </w:r>
      <w:r w:rsidRPr="00770F91">
        <w:rPr>
          <w:rFonts w:ascii="Tahoma" w:hAnsi="Tahoma" w:cs="Tahoma"/>
          <w:bCs/>
        </w:rPr>
        <w:t xml:space="preserve"> que: (i) e</w:t>
      </w:r>
      <w:r w:rsidR="00BE5267" w:rsidRPr="00770F91">
        <w:rPr>
          <w:rFonts w:ascii="Tahoma" w:hAnsi="Tahoma" w:cs="Tahoma"/>
          <w:bCs/>
        </w:rPr>
        <w:t>l conductor de</w:t>
      </w:r>
      <w:r w:rsidR="00E66C7F" w:rsidRPr="00770F91">
        <w:rPr>
          <w:rFonts w:ascii="Tahoma" w:hAnsi="Tahoma" w:cs="Tahoma"/>
          <w:bCs/>
        </w:rPr>
        <w:t xml:space="preserve"> la buseta </w:t>
      </w:r>
      <w:r w:rsidR="00BE5267" w:rsidRPr="00770F91">
        <w:rPr>
          <w:rFonts w:ascii="Tahoma" w:hAnsi="Tahoma" w:cs="Tahoma"/>
          <w:bCs/>
        </w:rPr>
        <w:t xml:space="preserve">se movilizaba por la </w:t>
      </w:r>
      <w:r w:rsidR="00E66C7F" w:rsidRPr="00770F91">
        <w:rPr>
          <w:rFonts w:ascii="Tahoma" w:hAnsi="Tahoma" w:cs="Tahoma"/>
          <w:bCs/>
        </w:rPr>
        <w:t xml:space="preserve">calle 6ª, cercana </w:t>
      </w:r>
      <w:r w:rsidR="00BE5267" w:rsidRPr="00770F91">
        <w:rPr>
          <w:rFonts w:ascii="Tahoma" w:hAnsi="Tahoma" w:cs="Tahoma"/>
          <w:bCs/>
        </w:rPr>
        <w:t xml:space="preserve">a la intersección vial con la </w:t>
      </w:r>
      <w:r w:rsidR="00E66C7F" w:rsidRPr="00770F91">
        <w:rPr>
          <w:rFonts w:ascii="Tahoma" w:hAnsi="Tahoma" w:cs="Tahoma"/>
          <w:bCs/>
        </w:rPr>
        <w:t>avenida del río</w:t>
      </w:r>
      <w:r w:rsidR="009E015E" w:rsidRPr="00770F91">
        <w:rPr>
          <w:rFonts w:ascii="Tahoma" w:hAnsi="Tahoma" w:cs="Tahoma"/>
          <w:bCs/>
        </w:rPr>
        <w:t xml:space="preserve"> en donde existía una señal de trá</w:t>
      </w:r>
      <w:r w:rsidR="00BE5267" w:rsidRPr="00770F91">
        <w:rPr>
          <w:rFonts w:ascii="Tahoma" w:hAnsi="Tahoma" w:cs="Tahoma"/>
          <w:bCs/>
        </w:rPr>
        <w:t>nsito “</w:t>
      </w:r>
      <w:r w:rsidR="009808FE" w:rsidRPr="00770F91">
        <w:rPr>
          <w:rFonts w:ascii="Tahoma" w:hAnsi="Tahoma" w:cs="Tahoma"/>
          <w:bCs/>
        </w:rPr>
        <w:t>pare</w:t>
      </w:r>
      <w:r w:rsidR="00BE5267" w:rsidRPr="00770F91">
        <w:rPr>
          <w:rFonts w:ascii="Tahoma" w:hAnsi="Tahoma" w:cs="Tahoma"/>
          <w:bCs/>
        </w:rPr>
        <w:t>”</w:t>
      </w:r>
      <w:r w:rsidR="009E015E" w:rsidRPr="00770F91">
        <w:rPr>
          <w:rFonts w:ascii="Tahoma" w:hAnsi="Tahoma" w:cs="Tahoma"/>
          <w:bCs/>
        </w:rPr>
        <w:t xml:space="preserve"> tanto aérea como de piso;</w:t>
      </w:r>
      <w:r w:rsidR="00E66C7F" w:rsidRPr="00770F91">
        <w:rPr>
          <w:rFonts w:ascii="Tahoma" w:hAnsi="Tahoma" w:cs="Tahoma"/>
          <w:bCs/>
        </w:rPr>
        <w:t xml:space="preserve"> </w:t>
      </w:r>
      <w:r w:rsidR="00CF45C8" w:rsidRPr="00770F91">
        <w:rPr>
          <w:rFonts w:ascii="Tahoma" w:hAnsi="Tahoma" w:cs="Tahoma"/>
          <w:bCs/>
        </w:rPr>
        <w:t>(iii) e</w:t>
      </w:r>
      <w:r w:rsidR="00594C56" w:rsidRPr="00770F91">
        <w:rPr>
          <w:rFonts w:ascii="Tahoma" w:hAnsi="Tahoma" w:cs="Tahoma"/>
          <w:bCs/>
        </w:rPr>
        <w:t xml:space="preserve">l </w:t>
      </w:r>
      <w:r w:rsidR="009E015E" w:rsidRPr="00770F91">
        <w:rPr>
          <w:rFonts w:ascii="Tahoma" w:hAnsi="Tahoma" w:cs="Tahoma"/>
          <w:bCs/>
        </w:rPr>
        <w:t>piloto</w:t>
      </w:r>
      <w:r w:rsidR="00E66C7F" w:rsidRPr="00770F91">
        <w:rPr>
          <w:rFonts w:ascii="Tahoma" w:hAnsi="Tahoma" w:cs="Tahoma"/>
          <w:bCs/>
        </w:rPr>
        <w:t xml:space="preserve"> de la </w:t>
      </w:r>
      <w:r w:rsidR="00594C56" w:rsidRPr="00770F91">
        <w:rPr>
          <w:rFonts w:ascii="Tahoma" w:hAnsi="Tahoma" w:cs="Tahoma"/>
          <w:bCs/>
        </w:rPr>
        <w:t>motocicl</w:t>
      </w:r>
      <w:r w:rsidR="00E66C7F" w:rsidRPr="00770F91">
        <w:rPr>
          <w:rFonts w:ascii="Tahoma" w:hAnsi="Tahoma" w:cs="Tahoma"/>
          <w:bCs/>
        </w:rPr>
        <w:t>e</w:t>
      </w:r>
      <w:r w:rsidR="00594C56" w:rsidRPr="00770F91">
        <w:rPr>
          <w:rFonts w:ascii="Tahoma" w:hAnsi="Tahoma" w:cs="Tahoma"/>
          <w:bCs/>
        </w:rPr>
        <w:t xml:space="preserve">ta se desplazaba </w:t>
      </w:r>
      <w:r w:rsidR="009808FE" w:rsidRPr="00770F91">
        <w:rPr>
          <w:rFonts w:ascii="Tahoma" w:hAnsi="Tahoma" w:cs="Tahoma"/>
          <w:bCs/>
        </w:rPr>
        <w:t>por la avenida</w:t>
      </w:r>
      <w:r w:rsidR="00E66C7F" w:rsidRPr="00770F91">
        <w:rPr>
          <w:rFonts w:ascii="Tahoma" w:hAnsi="Tahoma" w:cs="Tahoma"/>
          <w:bCs/>
        </w:rPr>
        <w:t xml:space="preserve">, en sentido occidente-oriente en compañía de </w:t>
      </w:r>
      <w:r w:rsidR="009E015E" w:rsidRPr="00770F91">
        <w:rPr>
          <w:rFonts w:ascii="Tahoma" w:hAnsi="Tahoma" w:cs="Tahoma"/>
          <w:bCs/>
        </w:rPr>
        <w:t>la señora MARÍA EUGENIA OVIEDO VIVAS;</w:t>
      </w:r>
      <w:r w:rsidR="00CF45C8" w:rsidRPr="00770F91">
        <w:rPr>
          <w:rFonts w:ascii="Tahoma" w:hAnsi="Tahoma" w:cs="Tahoma"/>
          <w:bCs/>
        </w:rPr>
        <w:t xml:space="preserve"> (iv) e</w:t>
      </w:r>
      <w:r w:rsidR="00594C56" w:rsidRPr="00770F91">
        <w:rPr>
          <w:rFonts w:ascii="Tahoma" w:hAnsi="Tahoma" w:cs="Tahoma"/>
          <w:bCs/>
        </w:rPr>
        <w:t xml:space="preserve">l </w:t>
      </w:r>
      <w:r w:rsidR="009A3567" w:rsidRPr="00770F91">
        <w:rPr>
          <w:rFonts w:ascii="Tahoma" w:hAnsi="Tahoma" w:cs="Tahoma"/>
          <w:bCs/>
        </w:rPr>
        <w:t>día</w:t>
      </w:r>
      <w:r w:rsidR="00CF45C8" w:rsidRPr="00770F91">
        <w:rPr>
          <w:rFonts w:ascii="Tahoma" w:hAnsi="Tahoma" w:cs="Tahoma"/>
          <w:bCs/>
        </w:rPr>
        <w:t xml:space="preserve"> en el que</w:t>
      </w:r>
      <w:r w:rsidR="00BF6E3E" w:rsidRPr="00770F91">
        <w:rPr>
          <w:rFonts w:ascii="Tahoma" w:hAnsi="Tahoma" w:cs="Tahoma"/>
          <w:bCs/>
        </w:rPr>
        <w:t xml:space="preserve"> sucedió </w:t>
      </w:r>
      <w:r w:rsidR="00CF45C8" w:rsidRPr="00770F91">
        <w:rPr>
          <w:rFonts w:ascii="Tahoma" w:hAnsi="Tahoma" w:cs="Tahoma"/>
          <w:bCs/>
        </w:rPr>
        <w:t>la colisión</w:t>
      </w:r>
      <w:r w:rsidR="00594C56" w:rsidRPr="00770F91">
        <w:rPr>
          <w:rFonts w:ascii="Tahoma" w:hAnsi="Tahoma" w:cs="Tahoma"/>
          <w:bCs/>
        </w:rPr>
        <w:t xml:space="preserve"> </w:t>
      </w:r>
      <w:r w:rsidR="00E66C7F" w:rsidRPr="00770F91">
        <w:rPr>
          <w:rFonts w:ascii="Tahoma" w:hAnsi="Tahoma" w:cs="Tahoma"/>
          <w:bCs/>
        </w:rPr>
        <w:t>la vía se encontraba en buenas condiciones, y el clima era seco</w:t>
      </w:r>
      <w:r w:rsidR="00D02408" w:rsidRPr="00770F91">
        <w:rPr>
          <w:rFonts w:ascii="Tahoma" w:hAnsi="Tahoma" w:cs="Tahoma"/>
          <w:bCs/>
        </w:rPr>
        <w:t>; y (v) para esa época no existían semáforos en esa intersección.</w:t>
      </w:r>
    </w:p>
    <w:p w14:paraId="7975E6F6" w14:textId="477339EC" w:rsidR="00BE5267" w:rsidRPr="00770F91" w:rsidRDefault="00594C56" w:rsidP="00770F91">
      <w:pPr>
        <w:spacing w:after="0" w:line="276" w:lineRule="auto"/>
        <w:jc w:val="both"/>
        <w:rPr>
          <w:rFonts w:ascii="Tahoma" w:hAnsi="Tahoma" w:cs="Tahoma"/>
          <w:bCs/>
        </w:rPr>
      </w:pPr>
      <w:r w:rsidRPr="00770F91">
        <w:rPr>
          <w:rFonts w:ascii="Tahoma" w:hAnsi="Tahoma" w:cs="Tahoma"/>
          <w:bCs/>
        </w:rPr>
        <w:t xml:space="preserve"> </w:t>
      </w:r>
    </w:p>
    <w:p w14:paraId="63BBC4E1" w14:textId="1C4BC3FB" w:rsidR="00ED71B6" w:rsidRPr="00770F91" w:rsidRDefault="00CF45C8" w:rsidP="00770F91">
      <w:pPr>
        <w:spacing w:after="0" w:line="276" w:lineRule="auto"/>
        <w:jc w:val="both"/>
        <w:rPr>
          <w:rFonts w:ascii="Tahoma" w:hAnsi="Tahoma" w:cs="Tahoma"/>
          <w:bCs/>
        </w:rPr>
      </w:pPr>
      <w:r w:rsidRPr="00770F91">
        <w:rPr>
          <w:rFonts w:ascii="Tahoma" w:hAnsi="Tahoma" w:cs="Tahoma"/>
          <w:bCs/>
        </w:rPr>
        <w:t xml:space="preserve">- </w:t>
      </w:r>
      <w:r w:rsidR="00AD633F" w:rsidRPr="00770F91">
        <w:rPr>
          <w:rFonts w:ascii="Tahoma" w:hAnsi="Tahoma" w:cs="Tahoma"/>
          <w:bCs/>
        </w:rPr>
        <w:t>Los rodan</w:t>
      </w:r>
      <w:r w:rsidR="00767955" w:rsidRPr="00770F91">
        <w:rPr>
          <w:rFonts w:ascii="Tahoma" w:hAnsi="Tahoma" w:cs="Tahoma"/>
          <w:bCs/>
        </w:rPr>
        <w:t>tes involucrados en la colisión</w:t>
      </w:r>
      <w:r w:rsidR="00AD633F" w:rsidRPr="00770F91">
        <w:rPr>
          <w:rFonts w:ascii="Tahoma" w:hAnsi="Tahoma" w:cs="Tahoma"/>
          <w:bCs/>
        </w:rPr>
        <w:t xml:space="preserve"> fueron inspeccionados por el perito </w:t>
      </w:r>
      <w:r w:rsidR="00E66C7F" w:rsidRPr="00770F91">
        <w:rPr>
          <w:rFonts w:ascii="Tahoma" w:hAnsi="Tahoma" w:cs="Tahoma"/>
          <w:bCs/>
        </w:rPr>
        <w:t>de la Secretaría de Movilidad de Pereira, PEDRO PABLO MOSQUERA MONROY</w:t>
      </w:r>
      <w:r w:rsidR="00AD633F" w:rsidRPr="00770F91">
        <w:rPr>
          <w:rFonts w:ascii="Tahoma" w:hAnsi="Tahoma" w:cs="Tahoma"/>
          <w:bCs/>
        </w:rPr>
        <w:t xml:space="preserve">, quien expuso que el </w:t>
      </w:r>
      <w:r w:rsidR="00B23E15" w:rsidRPr="00770F91">
        <w:rPr>
          <w:rFonts w:ascii="Tahoma" w:hAnsi="Tahoma" w:cs="Tahoma"/>
          <w:bCs/>
        </w:rPr>
        <w:t>vehículo</w:t>
      </w:r>
      <w:r w:rsidR="00AD633F" w:rsidRPr="00770F91">
        <w:rPr>
          <w:rFonts w:ascii="Tahoma" w:hAnsi="Tahoma" w:cs="Tahoma"/>
          <w:bCs/>
        </w:rPr>
        <w:t xml:space="preserve"> tipo </w:t>
      </w:r>
      <w:r w:rsidR="00E66C7F" w:rsidRPr="00770F91">
        <w:rPr>
          <w:rFonts w:ascii="Tahoma" w:hAnsi="Tahoma" w:cs="Tahoma"/>
          <w:bCs/>
        </w:rPr>
        <w:t xml:space="preserve">buseta </w:t>
      </w:r>
      <w:r w:rsidR="00A03039" w:rsidRPr="00770F91">
        <w:rPr>
          <w:rFonts w:ascii="Tahoma" w:hAnsi="Tahoma" w:cs="Tahoma"/>
          <w:bCs/>
        </w:rPr>
        <w:t xml:space="preserve">tenía </w:t>
      </w:r>
      <w:r w:rsidR="001878FB" w:rsidRPr="00770F91">
        <w:rPr>
          <w:rFonts w:ascii="Tahoma" w:hAnsi="Tahoma" w:cs="Tahoma"/>
          <w:bCs/>
        </w:rPr>
        <w:t xml:space="preserve">un </w:t>
      </w:r>
      <w:r w:rsidR="00BF6E3E" w:rsidRPr="00770F91">
        <w:rPr>
          <w:rFonts w:ascii="Tahoma" w:hAnsi="Tahoma" w:cs="Tahoma"/>
          <w:bCs/>
        </w:rPr>
        <w:t xml:space="preserve">golpe </w:t>
      </w:r>
      <w:r w:rsidR="00767955" w:rsidRPr="00770F91">
        <w:rPr>
          <w:rFonts w:ascii="Tahoma" w:hAnsi="Tahoma" w:cs="Tahoma"/>
          <w:bCs/>
        </w:rPr>
        <w:t xml:space="preserve">en la parte frontal </w:t>
      </w:r>
      <w:r w:rsidR="00E66C7F" w:rsidRPr="00770F91">
        <w:rPr>
          <w:rFonts w:ascii="Tahoma" w:hAnsi="Tahoma" w:cs="Tahoma"/>
          <w:bCs/>
        </w:rPr>
        <w:t>que afectó el bómper</w:t>
      </w:r>
      <w:r w:rsidR="00767955" w:rsidRPr="00770F91">
        <w:rPr>
          <w:rFonts w:ascii="Tahoma" w:hAnsi="Tahoma" w:cs="Tahoma"/>
          <w:bCs/>
        </w:rPr>
        <w:t xml:space="preserve"> delantero lado derecho, el cual</w:t>
      </w:r>
      <w:r w:rsidR="00E66C7F" w:rsidRPr="00770F91">
        <w:rPr>
          <w:rFonts w:ascii="Tahoma" w:hAnsi="Tahoma" w:cs="Tahoma"/>
          <w:bCs/>
        </w:rPr>
        <w:t xml:space="preserve"> se halla</w:t>
      </w:r>
      <w:r w:rsidR="00767955" w:rsidRPr="00770F91">
        <w:rPr>
          <w:rFonts w:ascii="Tahoma" w:hAnsi="Tahoma" w:cs="Tahoma"/>
          <w:bCs/>
        </w:rPr>
        <w:t xml:space="preserve">ba abollado, </w:t>
      </w:r>
      <w:r w:rsidR="00E66C7F" w:rsidRPr="00770F91">
        <w:rPr>
          <w:rFonts w:ascii="Tahoma" w:hAnsi="Tahoma" w:cs="Tahoma"/>
          <w:bCs/>
        </w:rPr>
        <w:t>rayado</w:t>
      </w:r>
      <w:r w:rsidR="00767955" w:rsidRPr="00770F91">
        <w:rPr>
          <w:rFonts w:ascii="Tahoma" w:hAnsi="Tahoma" w:cs="Tahoma"/>
          <w:bCs/>
        </w:rPr>
        <w:t xml:space="preserve">, y </w:t>
      </w:r>
      <w:r w:rsidR="00E66C7F" w:rsidRPr="00770F91">
        <w:rPr>
          <w:rFonts w:ascii="Tahoma" w:hAnsi="Tahoma" w:cs="Tahoma"/>
          <w:bCs/>
        </w:rPr>
        <w:t>con desprendimiento de material sintético</w:t>
      </w:r>
      <w:r w:rsidR="00AD633F" w:rsidRPr="00770F91">
        <w:rPr>
          <w:rFonts w:ascii="Tahoma" w:hAnsi="Tahoma" w:cs="Tahoma"/>
          <w:bCs/>
        </w:rPr>
        <w:t xml:space="preserve">. Mientras que la motocicleta </w:t>
      </w:r>
      <w:r w:rsidR="00E66C7F" w:rsidRPr="00770F91">
        <w:rPr>
          <w:rFonts w:ascii="Tahoma" w:hAnsi="Tahoma" w:cs="Tahoma"/>
          <w:bCs/>
        </w:rPr>
        <w:t>presentó impacto en su parte lateral derecha</w:t>
      </w:r>
      <w:r w:rsidR="00A03039" w:rsidRPr="00770F91">
        <w:rPr>
          <w:rFonts w:ascii="Tahoma" w:hAnsi="Tahoma" w:cs="Tahoma"/>
          <w:bCs/>
        </w:rPr>
        <w:t xml:space="preserve">, concretamente en </w:t>
      </w:r>
      <w:r w:rsidR="00E66C7F" w:rsidRPr="00770F91">
        <w:rPr>
          <w:rFonts w:ascii="Tahoma" w:hAnsi="Tahoma" w:cs="Tahoma"/>
          <w:bCs/>
        </w:rPr>
        <w:t>el exhosto, carcasa del motor, rejilla de cilindro del motor</w:t>
      </w:r>
      <w:r w:rsidR="004E32D1" w:rsidRPr="00770F91">
        <w:rPr>
          <w:rFonts w:ascii="Tahoma" w:hAnsi="Tahoma" w:cs="Tahoma"/>
          <w:bCs/>
        </w:rPr>
        <w:t>, tod</w:t>
      </w:r>
      <w:r w:rsidR="00384D8A" w:rsidRPr="00770F91">
        <w:rPr>
          <w:rFonts w:ascii="Tahoma" w:hAnsi="Tahoma" w:cs="Tahoma"/>
          <w:bCs/>
        </w:rPr>
        <w:t>o</w:t>
      </w:r>
      <w:r w:rsidR="004E32D1" w:rsidRPr="00770F91">
        <w:rPr>
          <w:rFonts w:ascii="Tahoma" w:hAnsi="Tahoma" w:cs="Tahoma"/>
          <w:bCs/>
        </w:rPr>
        <w:t>s e</w:t>
      </w:r>
      <w:r w:rsidR="00384D8A" w:rsidRPr="00770F91">
        <w:rPr>
          <w:rFonts w:ascii="Tahoma" w:hAnsi="Tahoma" w:cs="Tahoma"/>
          <w:bCs/>
        </w:rPr>
        <w:t xml:space="preserve">stos </w:t>
      </w:r>
      <w:r w:rsidR="004E32D1" w:rsidRPr="00770F91">
        <w:rPr>
          <w:rFonts w:ascii="Tahoma" w:hAnsi="Tahoma" w:cs="Tahoma"/>
          <w:bCs/>
        </w:rPr>
        <w:t>rayados por rozamiento con adherencia de material sintético de color rojo, y l</w:t>
      </w:r>
      <w:r w:rsidR="005C3F11" w:rsidRPr="00770F91">
        <w:rPr>
          <w:rFonts w:ascii="Tahoma" w:hAnsi="Tahoma" w:cs="Tahoma"/>
          <w:bCs/>
        </w:rPr>
        <w:t>a base de sujeción del descansapié</w:t>
      </w:r>
      <w:r w:rsidR="004E32D1" w:rsidRPr="00770F91">
        <w:rPr>
          <w:rFonts w:ascii="Tahoma" w:hAnsi="Tahoma" w:cs="Tahoma"/>
          <w:bCs/>
        </w:rPr>
        <w:t xml:space="preserve"> tr</w:t>
      </w:r>
      <w:r w:rsidR="005C3F11" w:rsidRPr="00770F91">
        <w:rPr>
          <w:rFonts w:ascii="Tahoma" w:hAnsi="Tahoma" w:cs="Tahoma"/>
          <w:bCs/>
        </w:rPr>
        <w:t xml:space="preserve">asero lado derecho fue destruido y presenta </w:t>
      </w:r>
      <w:r w:rsidR="004E32D1" w:rsidRPr="00770F91">
        <w:rPr>
          <w:rFonts w:ascii="Tahoma" w:hAnsi="Tahoma" w:cs="Tahoma"/>
          <w:bCs/>
        </w:rPr>
        <w:t>adherencia de material sintético de color naranja</w:t>
      </w:r>
      <w:r w:rsidR="00AD633F" w:rsidRPr="00770F91">
        <w:rPr>
          <w:rFonts w:ascii="Tahoma" w:hAnsi="Tahoma" w:cs="Tahoma"/>
          <w:bCs/>
        </w:rPr>
        <w:t xml:space="preserve">. </w:t>
      </w:r>
    </w:p>
    <w:p w14:paraId="123E07B4" w14:textId="77777777" w:rsidR="00ED71B6" w:rsidRPr="00770F91" w:rsidRDefault="00ED71B6" w:rsidP="00770F91">
      <w:pPr>
        <w:spacing w:after="0" w:line="276" w:lineRule="auto"/>
        <w:jc w:val="both"/>
        <w:rPr>
          <w:rFonts w:ascii="Tahoma" w:hAnsi="Tahoma" w:cs="Tahoma"/>
          <w:bCs/>
        </w:rPr>
      </w:pPr>
    </w:p>
    <w:p w14:paraId="0867815E" w14:textId="07FACFB9" w:rsidR="00396DFE" w:rsidRPr="00770F91" w:rsidRDefault="00ED71B6" w:rsidP="00770F91">
      <w:pPr>
        <w:spacing w:after="0" w:line="276" w:lineRule="auto"/>
        <w:jc w:val="both"/>
        <w:rPr>
          <w:rFonts w:ascii="Tahoma" w:hAnsi="Tahoma" w:cs="Tahoma"/>
          <w:bCs/>
        </w:rPr>
      </w:pPr>
      <w:r w:rsidRPr="00770F91">
        <w:rPr>
          <w:rFonts w:ascii="Tahoma" w:hAnsi="Tahoma" w:cs="Tahoma"/>
          <w:bCs/>
        </w:rPr>
        <w:t xml:space="preserve">- </w:t>
      </w:r>
      <w:r w:rsidR="009A3567" w:rsidRPr="00770F91">
        <w:rPr>
          <w:rFonts w:ascii="Tahoma" w:hAnsi="Tahoma" w:cs="Tahoma"/>
          <w:bCs/>
        </w:rPr>
        <w:t xml:space="preserve">Durante la fase de investigación, la </w:t>
      </w:r>
      <w:r w:rsidR="00616816" w:rsidRPr="00770F91">
        <w:rPr>
          <w:rFonts w:ascii="Tahoma" w:hAnsi="Tahoma" w:cs="Tahoma"/>
          <w:bCs/>
        </w:rPr>
        <w:t>Fiscalía</w:t>
      </w:r>
      <w:r w:rsidR="009A3567" w:rsidRPr="00770F91">
        <w:rPr>
          <w:rFonts w:ascii="Tahoma" w:hAnsi="Tahoma" w:cs="Tahoma"/>
          <w:bCs/>
        </w:rPr>
        <w:t xml:space="preserve">, con la intervención </w:t>
      </w:r>
      <w:r w:rsidR="005C3F11" w:rsidRPr="00770F91">
        <w:rPr>
          <w:rFonts w:ascii="Tahoma" w:hAnsi="Tahoma" w:cs="Tahoma"/>
          <w:bCs/>
        </w:rPr>
        <w:t>del investigador del caso</w:t>
      </w:r>
      <w:r w:rsidR="004E32D1" w:rsidRPr="00770F91">
        <w:rPr>
          <w:rFonts w:ascii="Tahoma" w:hAnsi="Tahoma" w:cs="Tahoma"/>
          <w:bCs/>
        </w:rPr>
        <w:t xml:space="preserve"> así como </w:t>
      </w:r>
      <w:r w:rsidR="009A3567" w:rsidRPr="00770F91">
        <w:rPr>
          <w:rFonts w:ascii="Tahoma" w:hAnsi="Tahoma" w:cs="Tahoma"/>
          <w:bCs/>
        </w:rPr>
        <w:t xml:space="preserve">de peritos </w:t>
      </w:r>
      <w:r w:rsidR="00616816" w:rsidRPr="00770F91">
        <w:rPr>
          <w:rFonts w:ascii="Tahoma" w:hAnsi="Tahoma" w:cs="Tahoma"/>
          <w:bCs/>
        </w:rPr>
        <w:t>fotógrafos y planimetristas</w:t>
      </w:r>
      <w:r w:rsidR="004E32D1" w:rsidRPr="00770F91">
        <w:rPr>
          <w:rFonts w:ascii="Tahoma" w:hAnsi="Tahoma" w:cs="Tahoma"/>
          <w:bCs/>
        </w:rPr>
        <w:t xml:space="preserve"> del CTI</w:t>
      </w:r>
      <w:r w:rsidR="00616816" w:rsidRPr="00770F91">
        <w:rPr>
          <w:rFonts w:ascii="Tahoma" w:hAnsi="Tahoma" w:cs="Tahoma"/>
          <w:bCs/>
        </w:rPr>
        <w:t xml:space="preserve">, </w:t>
      </w:r>
      <w:r w:rsidR="004E32D1" w:rsidRPr="00770F91">
        <w:rPr>
          <w:rFonts w:ascii="Tahoma" w:hAnsi="Tahoma" w:cs="Tahoma"/>
          <w:bCs/>
        </w:rPr>
        <w:t>el día 09 de diciembre de 2016</w:t>
      </w:r>
      <w:r w:rsidR="00616816" w:rsidRPr="00770F91">
        <w:rPr>
          <w:rFonts w:ascii="Tahoma" w:hAnsi="Tahoma" w:cs="Tahoma"/>
          <w:bCs/>
        </w:rPr>
        <w:t xml:space="preserve"> </w:t>
      </w:r>
      <w:r w:rsidR="00A10885" w:rsidRPr="00770F91">
        <w:rPr>
          <w:rFonts w:ascii="Tahoma" w:hAnsi="Tahoma" w:cs="Tahoma"/>
          <w:bCs/>
        </w:rPr>
        <w:t>efectuó</w:t>
      </w:r>
      <w:r w:rsidR="00616816" w:rsidRPr="00770F91">
        <w:rPr>
          <w:rFonts w:ascii="Tahoma" w:hAnsi="Tahoma" w:cs="Tahoma"/>
          <w:bCs/>
        </w:rPr>
        <w:t xml:space="preserve"> diligencia de inspección ju</w:t>
      </w:r>
      <w:r w:rsidR="005C3F11" w:rsidRPr="00770F91">
        <w:rPr>
          <w:rFonts w:ascii="Tahoma" w:hAnsi="Tahoma" w:cs="Tahoma"/>
          <w:bCs/>
        </w:rPr>
        <w:t>dicial en el sitio de los acontecimientos</w:t>
      </w:r>
      <w:r w:rsidR="00616816" w:rsidRPr="00770F91">
        <w:rPr>
          <w:rFonts w:ascii="Tahoma" w:hAnsi="Tahoma" w:cs="Tahoma"/>
          <w:bCs/>
        </w:rPr>
        <w:t>, en la</w:t>
      </w:r>
      <w:r w:rsidR="004E32D1" w:rsidRPr="00770F91">
        <w:rPr>
          <w:rFonts w:ascii="Tahoma" w:hAnsi="Tahoma" w:cs="Tahoma"/>
          <w:bCs/>
        </w:rPr>
        <w:t xml:space="preserve"> que </w:t>
      </w:r>
      <w:r w:rsidR="00616816" w:rsidRPr="00770F91">
        <w:rPr>
          <w:rFonts w:ascii="Tahoma" w:hAnsi="Tahoma" w:cs="Tahoma"/>
          <w:bCs/>
        </w:rPr>
        <w:t xml:space="preserve">con la intervención </w:t>
      </w:r>
      <w:r w:rsidR="004E32D1" w:rsidRPr="00770F91">
        <w:rPr>
          <w:rFonts w:ascii="Tahoma" w:hAnsi="Tahoma" w:cs="Tahoma"/>
          <w:bCs/>
        </w:rPr>
        <w:t>de la víctima</w:t>
      </w:r>
      <w:r w:rsidR="00616816" w:rsidRPr="00770F91">
        <w:rPr>
          <w:rFonts w:ascii="Tahoma" w:hAnsi="Tahoma" w:cs="Tahoma"/>
          <w:bCs/>
        </w:rPr>
        <w:t xml:space="preserve"> los peritos hicieron una</w:t>
      </w:r>
      <w:r w:rsidR="00197765" w:rsidRPr="00770F91">
        <w:rPr>
          <w:rFonts w:ascii="Tahoma" w:hAnsi="Tahoma" w:cs="Tahoma"/>
          <w:bCs/>
        </w:rPr>
        <w:t xml:space="preserve"> reconstrucción de lo acaecido</w:t>
      </w:r>
      <w:r w:rsidR="00616816" w:rsidRPr="00770F91">
        <w:rPr>
          <w:rFonts w:ascii="Tahoma" w:hAnsi="Tahoma" w:cs="Tahoma"/>
          <w:bCs/>
        </w:rPr>
        <w:t xml:space="preserve"> acorde con </w:t>
      </w:r>
      <w:r w:rsidR="004E32D1" w:rsidRPr="00770F91">
        <w:rPr>
          <w:rFonts w:ascii="Tahoma" w:hAnsi="Tahoma" w:cs="Tahoma"/>
          <w:bCs/>
        </w:rPr>
        <w:t>su</w:t>
      </w:r>
      <w:r w:rsidR="00616816" w:rsidRPr="00770F91">
        <w:rPr>
          <w:rFonts w:ascii="Tahoma" w:hAnsi="Tahoma" w:cs="Tahoma"/>
          <w:bCs/>
        </w:rPr>
        <w:t xml:space="preserve"> versión. </w:t>
      </w:r>
    </w:p>
    <w:p w14:paraId="25EA3627" w14:textId="77777777" w:rsidR="00197765" w:rsidRPr="00770F91" w:rsidRDefault="00197765" w:rsidP="00770F91">
      <w:pPr>
        <w:spacing w:after="0" w:line="276" w:lineRule="auto"/>
        <w:jc w:val="both"/>
        <w:rPr>
          <w:rFonts w:ascii="Tahoma" w:hAnsi="Tahoma" w:cs="Tahoma"/>
          <w:bCs/>
        </w:rPr>
      </w:pPr>
    </w:p>
    <w:p w14:paraId="05DA9C4A" w14:textId="03D64EC2" w:rsidR="00396DFE" w:rsidRPr="00770F91" w:rsidRDefault="00197765" w:rsidP="00770F91">
      <w:pPr>
        <w:spacing w:after="0" w:line="276" w:lineRule="auto"/>
        <w:jc w:val="both"/>
        <w:rPr>
          <w:rFonts w:ascii="Tahoma" w:hAnsi="Tahoma" w:cs="Tahoma"/>
          <w:bCs/>
        </w:rPr>
      </w:pPr>
      <w:r w:rsidRPr="00770F91">
        <w:rPr>
          <w:rFonts w:ascii="Tahoma" w:hAnsi="Tahoma" w:cs="Tahoma"/>
          <w:bCs/>
        </w:rPr>
        <w:t xml:space="preserve">- </w:t>
      </w:r>
      <w:r w:rsidR="00384D8A" w:rsidRPr="00770F91">
        <w:rPr>
          <w:rFonts w:ascii="Tahoma" w:hAnsi="Tahoma" w:cs="Tahoma"/>
          <w:bCs/>
        </w:rPr>
        <w:t xml:space="preserve">De lo referido por </w:t>
      </w:r>
      <w:r w:rsidR="00396DFE" w:rsidRPr="00770F91">
        <w:rPr>
          <w:rFonts w:ascii="Tahoma" w:hAnsi="Tahoma" w:cs="Tahoma"/>
          <w:bCs/>
        </w:rPr>
        <w:t xml:space="preserve">la perito LUZ ADRIANA TORRES, experta en física forense, </w:t>
      </w:r>
      <w:r w:rsidR="00F904E2" w:rsidRPr="00770F91">
        <w:rPr>
          <w:rFonts w:ascii="Tahoma" w:hAnsi="Tahoma" w:cs="Tahoma"/>
          <w:bCs/>
        </w:rPr>
        <w:t xml:space="preserve">se concluye dentro del proceso de interacción de los vehículos, que la trayectoria de la buseta fue por la </w:t>
      </w:r>
      <w:r w:rsidR="00312922" w:rsidRPr="00770F91">
        <w:rPr>
          <w:rFonts w:ascii="Tahoma" w:hAnsi="Tahoma" w:cs="Tahoma"/>
          <w:bCs/>
        </w:rPr>
        <w:t>vía 1 -</w:t>
      </w:r>
      <w:r w:rsidR="00F904E2" w:rsidRPr="00770F91">
        <w:rPr>
          <w:rFonts w:ascii="Tahoma" w:hAnsi="Tahoma" w:cs="Tahoma"/>
          <w:bCs/>
        </w:rPr>
        <w:t>calle 6ª</w:t>
      </w:r>
      <w:r w:rsidR="00312922" w:rsidRPr="00770F91">
        <w:rPr>
          <w:rFonts w:ascii="Tahoma" w:hAnsi="Tahoma" w:cs="Tahoma"/>
          <w:bCs/>
        </w:rPr>
        <w:t>-</w:t>
      </w:r>
      <w:r w:rsidR="00F904E2" w:rsidRPr="00770F91">
        <w:rPr>
          <w:rFonts w:ascii="Tahoma" w:hAnsi="Tahoma" w:cs="Tahoma"/>
          <w:bCs/>
        </w:rPr>
        <w:t>, y de la moto</w:t>
      </w:r>
      <w:r w:rsidR="00312922" w:rsidRPr="00770F91">
        <w:rPr>
          <w:rFonts w:ascii="Tahoma" w:hAnsi="Tahoma" w:cs="Tahoma"/>
          <w:bCs/>
        </w:rPr>
        <w:t xml:space="preserve"> por la vía 2 -avenida del río-, sin ser posible </w:t>
      </w:r>
      <w:r w:rsidR="00396DFE" w:rsidRPr="00770F91">
        <w:rPr>
          <w:rFonts w:ascii="Tahoma" w:hAnsi="Tahoma" w:cs="Tahoma"/>
          <w:bCs/>
        </w:rPr>
        <w:t>p</w:t>
      </w:r>
      <w:r w:rsidRPr="00770F91">
        <w:rPr>
          <w:rFonts w:ascii="Tahoma" w:hAnsi="Tahoma" w:cs="Tahoma"/>
          <w:bCs/>
        </w:rPr>
        <w:t>recisar la velocidad en la cual</w:t>
      </w:r>
      <w:r w:rsidR="00396DFE" w:rsidRPr="00770F91">
        <w:rPr>
          <w:rFonts w:ascii="Tahoma" w:hAnsi="Tahoma" w:cs="Tahoma"/>
          <w:bCs/>
        </w:rPr>
        <w:t xml:space="preserve"> momentos antes </w:t>
      </w:r>
      <w:r w:rsidRPr="00770F91">
        <w:rPr>
          <w:rFonts w:ascii="Tahoma" w:hAnsi="Tahoma" w:cs="Tahoma"/>
          <w:bCs/>
        </w:rPr>
        <w:t>del accidente</w:t>
      </w:r>
      <w:r w:rsidR="00396DFE" w:rsidRPr="00770F91">
        <w:rPr>
          <w:rFonts w:ascii="Tahoma" w:hAnsi="Tahoma" w:cs="Tahoma"/>
          <w:bCs/>
        </w:rPr>
        <w:t xml:space="preserve"> se movilizaban </w:t>
      </w:r>
      <w:r w:rsidR="001464DA" w:rsidRPr="00770F91">
        <w:rPr>
          <w:rFonts w:ascii="Tahoma" w:hAnsi="Tahoma" w:cs="Tahoma"/>
          <w:bCs/>
        </w:rPr>
        <w:t>los</w:t>
      </w:r>
      <w:r w:rsidR="005C3F11" w:rsidRPr="00770F91">
        <w:rPr>
          <w:rFonts w:ascii="Tahoma" w:hAnsi="Tahoma" w:cs="Tahoma"/>
          <w:bCs/>
        </w:rPr>
        <w:t xml:space="preserve"> rodantes</w:t>
      </w:r>
      <w:r w:rsidR="00396DFE" w:rsidRPr="00770F91">
        <w:rPr>
          <w:rFonts w:ascii="Tahoma" w:hAnsi="Tahoma" w:cs="Tahoma"/>
          <w:bCs/>
        </w:rPr>
        <w:t xml:space="preserve"> implicados</w:t>
      </w:r>
      <w:r w:rsidR="00312922" w:rsidRPr="00770F91">
        <w:rPr>
          <w:rFonts w:ascii="Tahoma" w:hAnsi="Tahoma" w:cs="Tahoma"/>
          <w:bCs/>
        </w:rPr>
        <w:t>, al no existir elementos de prueba que</w:t>
      </w:r>
      <w:r w:rsidR="005C3F11" w:rsidRPr="00770F91">
        <w:rPr>
          <w:rFonts w:ascii="Tahoma" w:hAnsi="Tahoma" w:cs="Tahoma"/>
          <w:bCs/>
        </w:rPr>
        <w:t xml:space="preserve"> permitieran</w:t>
      </w:r>
      <w:r w:rsidR="00312922" w:rsidRPr="00770F91">
        <w:rPr>
          <w:rFonts w:ascii="Tahoma" w:hAnsi="Tahoma" w:cs="Tahoma"/>
          <w:bCs/>
        </w:rPr>
        <w:t xml:space="preserve"> calcular tal aspecto.</w:t>
      </w:r>
      <w:r w:rsidR="00396DFE" w:rsidRPr="00770F91">
        <w:rPr>
          <w:rFonts w:ascii="Tahoma" w:hAnsi="Tahoma" w:cs="Tahoma"/>
          <w:bCs/>
        </w:rPr>
        <w:t xml:space="preserve"> </w:t>
      </w:r>
    </w:p>
    <w:p w14:paraId="2EAA6BA5" w14:textId="77777777" w:rsidR="00594C56" w:rsidRPr="00770F91" w:rsidRDefault="00594C56" w:rsidP="00770F91">
      <w:pPr>
        <w:spacing w:after="0" w:line="276" w:lineRule="auto"/>
        <w:contextualSpacing/>
        <w:jc w:val="both"/>
        <w:rPr>
          <w:rFonts w:ascii="Tahoma" w:hAnsi="Tahoma" w:cs="Tahoma"/>
          <w:bCs/>
        </w:rPr>
      </w:pPr>
    </w:p>
    <w:p w14:paraId="0BDA246C" w14:textId="7D8AA027" w:rsidR="005D4070" w:rsidRPr="00770F91" w:rsidRDefault="00197765" w:rsidP="00770F91">
      <w:pPr>
        <w:spacing w:after="0" w:line="276" w:lineRule="auto"/>
        <w:jc w:val="both"/>
        <w:rPr>
          <w:rFonts w:ascii="Tahoma" w:hAnsi="Tahoma" w:cs="Tahoma"/>
          <w:bCs/>
        </w:rPr>
      </w:pPr>
      <w:r w:rsidRPr="00770F91">
        <w:rPr>
          <w:rFonts w:ascii="Tahoma" w:hAnsi="Tahoma" w:cs="Tahoma"/>
          <w:bCs/>
        </w:rPr>
        <w:t xml:space="preserve">- </w:t>
      </w:r>
      <w:r w:rsidR="00594C56" w:rsidRPr="00770F91">
        <w:rPr>
          <w:rFonts w:ascii="Tahoma" w:hAnsi="Tahoma" w:cs="Tahoma"/>
          <w:bCs/>
        </w:rPr>
        <w:t>Según cert</w:t>
      </w:r>
      <w:r w:rsidRPr="00770F91">
        <w:rPr>
          <w:rFonts w:ascii="Tahoma" w:hAnsi="Tahoma" w:cs="Tahoma"/>
          <w:bCs/>
        </w:rPr>
        <w:t xml:space="preserve">ificaciones expedidas por </w:t>
      </w:r>
      <w:r w:rsidR="00F21745" w:rsidRPr="00770F91">
        <w:rPr>
          <w:rFonts w:ascii="Tahoma" w:hAnsi="Tahoma" w:cs="Tahoma"/>
          <w:bCs/>
        </w:rPr>
        <w:t xml:space="preserve">el señor </w:t>
      </w:r>
      <w:r w:rsidR="00312922" w:rsidRPr="00770F91">
        <w:rPr>
          <w:rFonts w:ascii="Tahoma" w:hAnsi="Tahoma" w:cs="Tahoma"/>
          <w:bCs/>
        </w:rPr>
        <w:t>JORGE ALBERTO LÓPEZ HOLGUÍN</w:t>
      </w:r>
      <w:r w:rsidR="00594C56" w:rsidRPr="00770F91">
        <w:rPr>
          <w:rFonts w:ascii="Tahoma" w:hAnsi="Tahoma" w:cs="Tahoma"/>
          <w:bCs/>
        </w:rPr>
        <w:t xml:space="preserve">, </w:t>
      </w:r>
      <w:r w:rsidR="00312922" w:rsidRPr="00770F91">
        <w:rPr>
          <w:rFonts w:ascii="Tahoma" w:hAnsi="Tahoma" w:cs="Tahoma"/>
          <w:bCs/>
        </w:rPr>
        <w:t>profesional especializado de planeación del Instituto de Movilidad de Pereira, y que fue objeto de estipulación probatoria,</w:t>
      </w:r>
      <w:r w:rsidR="00594C56" w:rsidRPr="00770F91">
        <w:rPr>
          <w:rFonts w:ascii="Tahoma" w:hAnsi="Tahoma" w:cs="Tahoma"/>
          <w:bCs/>
        </w:rPr>
        <w:t xml:space="preserve"> </w:t>
      </w:r>
      <w:r w:rsidR="00F54C0A" w:rsidRPr="00770F91">
        <w:rPr>
          <w:rFonts w:ascii="Tahoma" w:hAnsi="Tahoma" w:cs="Tahoma"/>
          <w:bCs/>
        </w:rPr>
        <w:t xml:space="preserve">se acreditó que </w:t>
      </w:r>
      <w:r w:rsidR="00312922" w:rsidRPr="00770F91">
        <w:rPr>
          <w:rFonts w:ascii="Tahoma" w:hAnsi="Tahoma" w:cs="Tahoma"/>
          <w:bCs/>
        </w:rPr>
        <w:t>la avenida del río desde el occidente hasta la intersección con la calle 6ª</w:t>
      </w:r>
      <w:r w:rsidR="006C599F" w:rsidRPr="00770F91">
        <w:rPr>
          <w:rFonts w:ascii="Tahoma" w:hAnsi="Tahoma" w:cs="Tahoma"/>
          <w:bCs/>
        </w:rPr>
        <w:t>,</w:t>
      </w:r>
      <w:r w:rsidR="00312922" w:rsidRPr="00770F91">
        <w:rPr>
          <w:rFonts w:ascii="Tahoma" w:hAnsi="Tahoma" w:cs="Tahoma"/>
          <w:bCs/>
        </w:rPr>
        <w:t xml:space="preserve"> es en doble calzada, y de ahí hasta el oriente es una</w:t>
      </w:r>
      <w:r w:rsidR="006C599F" w:rsidRPr="00770F91">
        <w:rPr>
          <w:rFonts w:ascii="Tahoma" w:hAnsi="Tahoma" w:cs="Tahoma"/>
          <w:bCs/>
        </w:rPr>
        <w:t xml:space="preserve"> sola</w:t>
      </w:r>
      <w:r w:rsidR="00312922" w:rsidRPr="00770F91">
        <w:rPr>
          <w:rFonts w:ascii="Tahoma" w:hAnsi="Tahoma" w:cs="Tahoma"/>
          <w:bCs/>
        </w:rPr>
        <w:t xml:space="preserve"> calzada con doble sentido</w:t>
      </w:r>
      <w:r w:rsidR="00594C56" w:rsidRPr="00770F91">
        <w:rPr>
          <w:rFonts w:ascii="Tahoma" w:hAnsi="Tahoma" w:cs="Tahoma"/>
          <w:bCs/>
        </w:rPr>
        <w:t xml:space="preserve">. Asimismo, </w:t>
      </w:r>
      <w:r w:rsidR="00AF552E" w:rsidRPr="00770F91">
        <w:rPr>
          <w:rFonts w:ascii="Tahoma" w:hAnsi="Tahoma" w:cs="Tahoma"/>
          <w:bCs/>
        </w:rPr>
        <w:t xml:space="preserve">que existe </w:t>
      </w:r>
      <w:r w:rsidR="00312922" w:rsidRPr="00770F91">
        <w:rPr>
          <w:rFonts w:ascii="Tahoma" w:hAnsi="Tahoma" w:cs="Tahoma"/>
          <w:bCs/>
        </w:rPr>
        <w:t xml:space="preserve">demarcación de </w:t>
      </w:r>
      <w:r w:rsidR="009808FE" w:rsidRPr="00770F91">
        <w:rPr>
          <w:rFonts w:ascii="Tahoma" w:hAnsi="Tahoma" w:cs="Tahoma"/>
          <w:bCs/>
        </w:rPr>
        <w:t>“pare”</w:t>
      </w:r>
      <w:r w:rsidR="00312922" w:rsidRPr="00770F91">
        <w:rPr>
          <w:rFonts w:ascii="Tahoma" w:hAnsi="Tahoma" w:cs="Tahoma"/>
          <w:bCs/>
        </w:rPr>
        <w:t xml:space="preserve"> sobre la calle 6ª al llegar a la</w:t>
      </w:r>
      <w:r w:rsidR="00AF552E" w:rsidRPr="00770F91">
        <w:rPr>
          <w:rFonts w:ascii="Tahoma" w:hAnsi="Tahoma" w:cs="Tahoma"/>
          <w:bCs/>
        </w:rPr>
        <w:t xml:space="preserve"> citada </w:t>
      </w:r>
      <w:r w:rsidR="00312922" w:rsidRPr="00770F91">
        <w:rPr>
          <w:rFonts w:ascii="Tahoma" w:hAnsi="Tahoma" w:cs="Tahoma"/>
          <w:bCs/>
        </w:rPr>
        <w:t xml:space="preserve">intersección, una señal vertical de </w:t>
      </w:r>
      <w:r w:rsidR="009808FE" w:rsidRPr="00770F91">
        <w:rPr>
          <w:rFonts w:ascii="Tahoma" w:hAnsi="Tahoma" w:cs="Tahoma"/>
          <w:bCs/>
        </w:rPr>
        <w:t>“pare”</w:t>
      </w:r>
      <w:r w:rsidR="00312922" w:rsidRPr="00770F91">
        <w:rPr>
          <w:rFonts w:ascii="Tahoma" w:hAnsi="Tahoma" w:cs="Tahoma"/>
          <w:bCs/>
        </w:rPr>
        <w:t xml:space="preserve"> al costado derecho de la</w:t>
      </w:r>
      <w:r w:rsidR="00D01FE5" w:rsidRPr="00770F91">
        <w:rPr>
          <w:rFonts w:ascii="Tahoma" w:hAnsi="Tahoma" w:cs="Tahoma"/>
          <w:bCs/>
        </w:rPr>
        <w:t xml:space="preserve"> vía en doble carril que existe más adelante </w:t>
      </w:r>
      <w:r w:rsidR="00312922" w:rsidRPr="00770F91">
        <w:rPr>
          <w:rFonts w:ascii="Tahoma" w:hAnsi="Tahoma" w:cs="Tahoma"/>
          <w:bCs/>
        </w:rPr>
        <w:t>en el sentido oriente-occidente</w:t>
      </w:r>
      <w:r w:rsidR="00D01FE5" w:rsidRPr="00770F91">
        <w:rPr>
          <w:rFonts w:ascii="Tahoma" w:hAnsi="Tahoma" w:cs="Tahoma"/>
          <w:bCs/>
        </w:rPr>
        <w:t xml:space="preserve"> </w:t>
      </w:r>
      <w:r w:rsidR="00004AB2" w:rsidRPr="00770F91">
        <w:rPr>
          <w:rFonts w:ascii="Tahoma" w:hAnsi="Tahoma" w:cs="Tahoma"/>
          <w:bCs/>
        </w:rPr>
        <w:t>-</w:t>
      </w:r>
      <w:r w:rsidR="00D01FE5" w:rsidRPr="00770F91">
        <w:rPr>
          <w:rFonts w:ascii="Tahoma" w:hAnsi="Tahoma" w:cs="Tahoma"/>
          <w:bCs/>
        </w:rPr>
        <w:t>o sea para aquellos que venían en sentido contrario al de la motocicleta-</w:t>
      </w:r>
      <w:r w:rsidR="00312922" w:rsidRPr="00770F91">
        <w:rPr>
          <w:rFonts w:ascii="Tahoma" w:hAnsi="Tahoma" w:cs="Tahoma"/>
          <w:bCs/>
        </w:rPr>
        <w:t xml:space="preserve">, y una señal vertical reglamentaria -dirección prohibida- </w:t>
      </w:r>
      <w:r w:rsidR="005D4070" w:rsidRPr="00770F91">
        <w:rPr>
          <w:rFonts w:ascii="Tahoma" w:hAnsi="Tahoma" w:cs="Tahoma"/>
          <w:bCs/>
        </w:rPr>
        <w:t xml:space="preserve">ubicada en el separador de </w:t>
      </w:r>
      <w:r w:rsidR="00BF6E3E" w:rsidRPr="00770F91">
        <w:rPr>
          <w:rFonts w:ascii="Tahoma" w:hAnsi="Tahoma" w:cs="Tahoma"/>
          <w:bCs/>
        </w:rPr>
        <w:t>esta</w:t>
      </w:r>
      <w:r w:rsidR="005D4070" w:rsidRPr="00770F91">
        <w:rPr>
          <w:rFonts w:ascii="Tahoma" w:hAnsi="Tahoma" w:cs="Tahoma"/>
          <w:bCs/>
        </w:rPr>
        <w:t xml:space="preserve">, </w:t>
      </w:r>
      <w:r w:rsidR="00AF552E" w:rsidRPr="00770F91">
        <w:rPr>
          <w:rFonts w:ascii="Tahoma" w:hAnsi="Tahoma" w:cs="Tahoma"/>
          <w:bCs/>
        </w:rPr>
        <w:t>que le indica</w:t>
      </w:r>
      <w:r w:rsidR="005D4070" w:rsidRPr="00770F91">
        <w:rPr>
          <w:rFonts w:ascii="Tahoma" w:hAnsi="Tahoma" w:cs="Tahoma"/>
          <w:bCs/>
        </w:rPr>
        <w:t xml:space="preserve"> a quien viene de Dosquebradas que no puede continuar hacia la calle 6ª.</w:t>
      </w:r>
    </w:p>
    <w:p w14:paraId="545C40BE" w14:textId="77777777" w:rsidR="009A3567" w:rsidRPr="00770F91" w:rsidRDefault="009A3567" w:rsidP="00770F91">
      <w:pPr>
        <w:spacing w:after="0" w:line="276" w:lineRule="auto"/>
        <w:jc w:val="both"/>
        <w:rPr>
          <w:rFonts w:ascii="Tahoma" w:hAnsi="Tahoma" w:cs="Tahoma"/>
          <w:bCs/>
        </w:rPr>
      </w:pPr>
    </w:p>
    <w:p w14:paraId="1ACD0C88" w14:textId="0504173F" w:rsidR="000268D1" w:rsidRPr="00770F91" w:rsidRDefault="000268D1" w:rsidP="00770F91">
      <w:pPr>
        <w:spacing w:after="0" w:line="276" w:lineRule="auto"/>
        <w:jc w:val="both"/>
        <w:rPr>
          <w:rFonts w:ascii="Tahoma" w:hAnsi="Tahoma" w:cs="Tahoma"/>
          <w:bCs/>
        </w:rPr>
      </w:pPr>
      <w:r w:rsidRPr="00770F91">
        <w:rPr>
          <w:rFonts w:ascii="Tahoma" w:hAnsi="Tahoma" w:cs="Tahoma"/>
          <w:bCs/>
        </w:rPr>
        <w:t>Al tener claridad sobre los hechos que se encuentran plenamente acreditados en el proceso, debe de</w:t>
      </w:r>
      <w:r w:rsidR="009808FE" w:rsidRPr="00770F91">
        <w:rPr>
          <w:rFonts w:ascii="Tahoma" w:hAnsi="Tahoma" w:cs="Tahoma"/>
          <w:bCs/>
        </w:rPr>
        <w:t xml:space="preserve">finirse si en efecto le asiste compromiso </w:t>
      </w:r>
      <w:r w:rsidR="00090473" w:rsidRPr="00770F91">
        <w:rPr>
          <w:rFonts w:ascii="Tahoma" w:hAnsi="Tahoma" w:cs="Tahoma"/>
          <w:bCs/>
        </w:rPr>
        <w:t xml:space="preserve">en este asunto </w:t>
      </w:r>
      <w:r w:rsidRPr="00770F91">
        <w:rPr>
          <w:rFonts w:ascii="Tahoma" w:hAnsi="Tahoma" w:cs="Tahoma"/>
          <w:bCs/>
        </w:rPr>
        <w:t xml:space="preserve">al señor </w:t>
      </w:r>
      <w:r w:rsidR="004E1DD3">
        <w:rPr>
          <w:rFonts w:ascii="Tahoma" w:hAnsi="Tahoma" w:cs="Tahoma"/>
          <w:b/>
          <w:bCs/>
        </w:rPr>
        <w:t>0PR</w:t>
      </w:r>
      <w:r w:rsidR="00A27317" w:rsidRPr="00770F91">
        <w:rPr>
          <w:rFonts w:ascii="Tahoma" w:hAnsi="Tahoma" w:cs="Tahoma"/>
          <w:bCs/>
        </w:rPr>
        <w:t>, p</w:t>
      </w:r>
      <w:r w:rsidRPr="00770F91">
        <w:rPr>
          <w:rFonts w:ascii="Tahoma" w:hAnsi="Tahoma" w:cs="Tahoma"/>
          <w:bCs/>
        </w:rPr>
        <w:t>ues mientras la Fiscalía</w:t>
      </w:r>
      <w:r w:rsidR="00D953EB" w:rsidRPr="00770F91">
        <w:rPr>
          <w:rFonts w:ascii="Tahoma" w:hAnsi="Tahoma" w:cs="Tahoma"/>
          <w:bCs/>
        </w:rPr>
        <w:t xml:space="preserve"> respaldada por el apoderado de víctimas, </w:t>
      </w:r>
      <w:r w:rsidRPr="00770F91">
        <w:rPr>
          <w:rFonts w:ascii="Tahoma" w:hAnsi="Tahoma" w:cs="Tahoma"/>
          <w:bCs/>
        </w:rPr>
        <w:t>consideró que los hechos se presentaron por cuanto el proces</w:t>
      </w:r>
      <w:r w:rsidR="00F21745" w:rsidRPr="00770F91">
        <w:rPr>
          <w:rFonts w:ascii="Tahoma" w:hAnsi="Tahoma" w:cs="Tahoma"/>
          <w:bCs/>
        </w:rPr>
        <w:t>ad</w:t>
      </w:r>
      <w:r w:rsidRPr="00770F91">
        <w:rPr>
          <w:rFonts w:ascii="Tahoma" w:hAnsi="Tahoma" w:cs="Tahoma"/>
          <w:bCs/>
        </w:rPr>
        <w:t>o no respe</w:t>
      </w:r>
      <w:r w:rsidR="00AF552E" w:rsidRPr="00770F91">
        <w:rPr>
          <w:rFonts w:ascii="Tahoma" w:hAnsi="Tahoma" w:cs="Tahoma"/>
          <w:bCs/>
        </w:rPr>
        <w:t>tó el deber objetivo de cuidado al sobrepasar imprudentemente la señal de</w:t>
      </w:r>
      <w:r w:rsidRPr="00770F91">
        <w:rPr>
          <w:rFonts w:ascii="Tahoma" w:hAnsi="Tahoma" w:cs="Tahoma"/>
          <w:bCs/>
        </w:rPr>
        <w:t xml:space="preserve"> </w:t>
      </w:r>
      <w:r w:rsidR="009808FE" w:rsidRPr="00770F91">
        <w:rPr>
          <w:rFonts w:ascii="Tahoma" w:hAnsi="Tahoma" w:cs="Tahoma"/>
          <w:bCs/>
        </w:rPr>
        <w:t>“pare”</w:t>
      </w:r>
      <w:r w:rsidR="00F21745" w:rsidRPr="00770F91">
        <w:rPr>
          <w:rFonts w:ascii="Tahoma" w:hAnsi="Tahoma" w:cs="Tahoma"/>
          <w:bCs/>
        </w:rPr>
        <w:t xml:space="preserve"> </w:t>
      </w:r>
      <w:r w:rsidRPr="00770F91">
        <w:rPr>
          <w:rFonts w:ascii="Tahoma" w:hAnsi="Tahoma" w:cs="Tahoma"/>
          <w:bCs/>
        </w:rPr>
        <w:t>y continuar su marcha, lo que ocasionó la colisión con la motocicleta</w:t>
      </w:r>
      <w:r w:rsidR="00BC7FF9" w:rsidRPr="00770F91">
        <w:rPr>
          <w:rFonts w:ascii="Tahoma" w:hAnsi="Tahoma" w:cs="Tahoma"/>
          <w:bCs/>
        </w:rPr>
        <w:t>, d</w:t>
      </w:r>
      <w:r w:rsidR="00396DFE" w:rsidRPr="00770F91">
        <w:rPr>
          <w:rFonts w:ascii="Tahoma" w:hAnsi="Tahoma" w:cs="Tahoma"/>
          <w:bCs/>
        </w:rPr>
        <w:t xml:space="preserve">icha tesis fue refutada por la </w:t>
      </w:r>
      <w:r w:rsidR="00322FD6" w:rsidRPr="00770F91">
        <w:rPr>
          <w:rFonts w:ascii="Tahoma" w:hAnsi="Tahoma" w:cs="Tahoma"/>
          <w:bCs/>
        </w:rPr>
        <w:t>d</w:t>
      </w:r>
      <w:r w:rsidR="00BC7FF9" w:rsidRPr="00770F91">
        <w:rPr>
          <w:rFonts w:ascii="Tahoma" w:hAnsi="Tahoma" w:cs="Tahoma"/>
          <w:bCs/>
        </w:rPr>
        <w:t>efensa al e</w:t>
      </w:r>
      <w:r w:rsidR="00DC411F" w:rsidRPr="00770F91">
        <w:rPr>
          <w:rFonts w:ascii="Tahoma" w:hAnsi="Tahoma" w:cs="Tahoma"/>
          <w:bCs/>
        </w:rPr>
        <w:t>x</w:t>
      </w:r>
      <w:r w:rsidR="00BC7FF9" w:rsidRPr="00770F91">
        <w:rPr>
          <w:rFonts w:ascii="Tahoma" w:hAnsi="Tahoma" w:cs="Tahoma"/>
          <w:bCs/>
        </w:rPr>
        <w:t>poner</w:t>
      </w:r>
      <w:r w:rsidR="00A27317" w:rsidRPr="00770F91">
        <w:rPr>
          <w:rFonts w:ascii="Tahoma" w:hAnsi="Tahoma" w:cs="Tahoma"/>
          <w:bCs/>
        </w:rPr>
        <w:t xml:space="preserve"> que </w:t>
      </w:r>
      <w:r w:rsidRPr="00770F91">
        <w:rPr>
          <w:rFonts w:ascii="Tahoma" w:hAnsi="Tahoma" w:cs="Tahoma"/>
          <w:bCs/>
        </w:rPr>
        <w:t xml:space="preserve">su cliente hizo el </w:t>
      </w:r>
      <w:r w:rsidR="009808FE" w:rsidRPr="00770F91">
        <w:rPr>
          <w:rFonts w:ascii="Tahoma" w:hAnsi="Tahoma" w:cs="Tahoma"/>
          <w:bCs/>
        </w:rPr>
        <w:t>“pare”</w:t>
      </w:r>
      <w:r w:rsidR="00090473" w:rsidRPr="00770F91">
        <w:rPr>
          <w:rFonts w:ascii="Tahoma" w:hAnsi="Tahoma" w:cs="Tahoma"/>
          <w:bCs/>
        </w:rPr>
        <w:t xml:space="preserve"> </w:t>
      </w:r>
      <w:r w:rsidRPr="00770F91">
        <w:rPr>
          <w:rFonts w:ascii="Tahoma" w:hAnsi="Tahoma" w:cs="Tahoma"/>
          <w:bCs/>
        </w:rPr>
        <w:t xml:space="preserve">y decidió seguir cuando vio que podía </w:t>
      </w:r>
      <w:r w:rsidR="00152EE0" w:rsidRPr="00770F91">
        <w:rPr>
          <w:rFonts w:ascii="Tahoma" w:hAnsi="Tahoma" w:cs="Tahoma"/>
          <w:bCs/>
        </w:rPr>
        <w:t>hacerlo</w:t>
      </w:r>
      <w:r w:rsidRPr="00770F91">
        <w:rPr>
          <w:rFonts w:ascii="Tahoma" w:hAnsi="Tahoma" w:cs="Tahoma"/>
          <w:bCs/>
        </w:rPr>
        <w:t>,</w:t>
      </w:r>
      <w:r w:rsidR="00AF552E" w:rsidRPr="00770F91">
        <w:rPr>
          <w:rFonts w:ascii="Tahoma" w:hAnsi="Tahoma" w:cs="Tahoma"/>
          <w:bCs/>
        </w:rPr>
        <w:t xml:space="preserve"> a consecuencia de lo cual –según su particular criterio-:</w:t>
      </w:r>
      <w:r w:rsidRPr="00770F91">
        <w:rPr>
          <w:rFonts w:ascii="Tahoma" w:hAnsi="Tahoma" w:cs="Tahoma"/>
          <w:bCs/>
        </w:rPr>
        <w:t xml:space="preserve"> ambos conductores estaban en igualdad de condiciones sobre la vía, ya que su defendido había superado la señal de </w:t>
      </w:r>
      <w:r w:rsidR="009808FE" w:rsidRPr="00770F91">
        <w:rPr>
          <w:rFonts w:ascii="Tahoma" w:hAnsi="Tahoma" w:cs="Tahoma"/>
          <w:bCs/>
        </w:rPr>
        <w:t>“pare”</w:t>
      </w:r>
      <w:r w:rsidRPr="00770F91">
        <w:rPr>
          <w:rFonts w:ascii="Tahoma" w:hAnsi="Tahoma" w:cs="Tahoma"/>
          <w:bCs/>
        </w:rPr>
        <w:t xml:space="preserve">, </w:t>
      </w:r>
      <w:r w:rsidR="00090473" w:rsidRPr="00770F91">
        <w:rPr>
          <w:rFonts w:ascii="Tahoma" w:hAnsi="Tahoma" w:cs="Tahoma"/>
          <w:bCs/>
        </w:rPr>
        <w:t xml:space="preserve">y de </w:t>
      </w:r>
      <w:r w:rsidRPr="00770F91">
        <w:rPr>
          <w:rFonts w:ascii="Tahoma" w:hAnsi="Tahoma" w:cs="Tahoma"/>
          <w:bCs/>
        </w:rPr>
        <w:t xml:space="preserve">haber ocurrido los hechos como lo pretende hacer ver la Fiscalía, con seguridad el golpe se </w:t>
      </w:r>
      <w:r w:rsidR="00152EE0" w:rsidRPr="00770F91">
        <w:rPr>
          <w:rFonts w:ascii="Tahoma" w:hAnsi="Tahoma" w:cs="Tahoma"/>
          <w:bCs/>
        </w:rPr>
        <w:t xml:space="preserve">habría </w:t>
      </w:r>
      <w:r w:rsidRPr="00770F91">
        <w:rPr>
          <w:rFonts w:ascii="Tahoma" w:hAnsi="Tahoma" w:cs="Tahoma"/>
          <w:bCs/>
        </w:rPr>
        <w:t>produc</w:t>
      </w:r>
      <w:r w:rsidR="00152EE0" w:rsidRPr="00770F91">
        <w:rPr>
          <w:rFonts w:ascii="Tahoma" w:hAnsi="Tahoma" w:cs="Tahoma"/>
          <w:bCs/>
        </w:rPr>
        <w:t>ido</w:t>
      </w:r>
      <w:r w:rsidRPr="00770F91">
        <w:rPr>
          <w:rFonts w:ascii="Tahoma" w:hAnsi="Tahoma" w:cs="Tahoma"/>
          <w:bCs/>
        </w:rPr>
        <w:t xml:space="preserve"> en la carrocería de la buseta al lado izquierdo, pero la colisión fue en el lado derecho parte delantera lo que supone que la motocicleta tuvo que haber a</w:t>
      </w:r>
      <w:r w:rsidR="009808FE" w:rsidRPr="00770F91">
        <w:rPr>
          <w:rFonts w:ascii="Tahoma" w:hAnsi="Tahoma" w:cs="Tahoma"/>
          <w:bCs/>
        </w:rPr>
        <w:t>pare</w:t>
      </w:r>
      <w:r w:rsidRPr="00770F91">
        <w:rPr>
          <w:rFonts w:ascii="Tahoma" w:hAnsi="Tahoma" w:cs="Tahoma"/>
          <w:bCs/>
        </w:rPr>
        <w:t>cido por el giro prohibido, y con ello se puede desvirtuar la vulneración a una norma de tránsito por parte de su defendido.</w:t>
      </w:r>
    </w:p>
    <w:p w14:paraId="34C5A60B" w14:textId="77777777" w:rsidR="00A27317" w:rsidRPr="00770F91" w:rsidRDefault="00A27317" w:rsidP="00770F91">
      <w:pPr>
        <w:spacing w:after="0" w:line="276" w:lineRule="auto"/>
        <w:jc w:val="both"/>
        <w:rPr>
          <w:rFonts w:ascii="Tahoma" w:hAnsi="Tahoma" w:cs="Tahoma"/>
          <w:bCs/>
        </w:rPr>
      </w:pPr>
    </w:p>
    <w:p w14:paraId="5C951B07" w14:textId="5A94DA1C" w:rsidR="00D953EB" w:rsidRPr="00770F91" w:rsidRDefault="000268D1" w:rsidP="00770F91">
      <w:pPr>
        <w:pStyle w:val="Sinespaciado"/>
        <w:spacing w:line="276" w:lineRule="auto"/>
        <w:jc w:val="both"/>
        <w:rPr>
          <w:rFonts w:ascii="Tahoma" w:hAnsi="Tahoma" w:cs="Tahoma"/>
        </w:rPr>
      </w:pPr>
      <w:r w:rsidRPr="00770F91">
        <w:rPr>
          <w:rFonts w:ascii="Tahoma" w:hAnsi="Tahoma" w:cs="Tahoma"/>
          <w:bCs/>
        </w:rPr>
        <w:t>Ante la</w:t>
      </w:r>
      <w:r w:rsidR="009808FE" w:rsidRPr="00770F91">
        <w:rPr>
          <w:rFonts w:ascii="Tahoma" w:hAnsi="Tahoma" w:cs="Tahoma"/>
          <w:bCs/>
        </w:rPr>
        <w:t xml:space="preserve"> mencionada </w:t>
      </w:r>
      <w:r w:rsidRPr="00770F91">
        <w:rPr>
          <w:rFonts w:ascii="Tahoma" w:hAnsi="Tahoma" w:cs="Tahoma"/>
          <w:bCs/>
        </w:rPr>
        <w:t>controversia</w:t>
      </w:r>
      <w:r w:rsidR="00DA2D89" w:rsidRPr="00770F91">
        <w:rPr>
          <w:rFonts w:ascii="Tahoma" w:hAnsi="Tahoma" w:cs="Tahoma"/>
          <w:bCs/>
        </w:rPr>
        <w:t>, el j</w:t>
      </w:r>
      <w:r w:rsidR="00A27317" w:rsidRPr="00770F91">
        <w:rPr>
          <w:rFonts w:ascii="Tahoma" w:hAnsi="Tahoma" w:cs="Tahoma"/>
          <w:bCs/>
        </w:rPr>
        <w:t>uzgado</w:t>
      </w:r>
      <w:r w:rsidR="00DA2D89" w:rsidRPr="00770F91">
        <w:rPr>
          <w:rFonts w:ascii="Tahoma" w:hAnsi="Tahoma" w:cs="Tahoma"/>
          <w:bCs/>
        </w:rPr>
        <w:t xml:space="preserve"> </w:t>
      </w:r>
      <w:r w:rsidRPr="00770F91">
        <w:rPr>
          <w:rFonts w:ascii="Tahoma" w:hAnsi="Tahoma" w:cs="Tahoma"/>
          <w:bCs/>
        </w:rPr>
        <w:t>de primer nivel dio por acreditada la tesis propuesta</w:t>
      </w:r>
      <w:r w:rsidR="00597A99" w:rsidRPr="00770F91">
        <w:rPr>
          <w:rFonts w:ascii="Tahoma" w:hAnsi="Tahoma" w:cs="Tahoma"/>
          <w:bCs/>
        </w:rPr>
        <w:t xml:space="preserve"> por la </w:t>
      </w:r>
      <w:r w:rsidR="0021402A" w:rsidRPr="00770F91">
        <w:rPr>
          <w:rFonts w:ascii="Tahoma" w:hAnsi="Tahoma" w:cs="Tahoma"/>
          <w:bCs/>
        </w:rPr>
        <w:t>Fiscalía</w:t>
      </w:r>
      <w:r w:rsidR="00597A99" w:rsidRPr="00770F91">
        <w:rPr>
          <w:rFonts w:ascii="Tahoma" w:hAnsi="Tahoma" w:cs="Tahoma"/>
          <w:bCs/>
        </w:rPr>
        <w:t xml:space="preserve"> </w:t>
      </w:r>
      <w:r w:rsidR="00CE4C5C" w:rsidRPr="00770F91">
        <w:rPr>
          <w:rFonts w:ascii="Tahoma" w:hAnsi="Tahoma" w:cs="Tahoma"/>
          <w:bCs/>
        </w:rPr>
        <w:t>y el apoderado d</w:t>
      </w:r>
      <w:r w:rsidR="00597A99" w:rsidRPr="00770F91">
        <w:rPr>
          <w:rFonts w:ascii="Tahoma" w:hAnsi="Tahoma" w:cs="Tahoma"/>
          <w:bCs/>
        </w:rPr>
        <w:t xml:space="preserve">e la víctima, </w:t>
      </w:r>
      <w:r w:rsidR="00A27317" w:rsidRPr="00770F91">
        <w:rPr>
          <w:rFonts w:ascii="Tahoma" w:hAnsi="Tahoma" w:cs="Tahoma"/>
          <w:bCs/>
        </w:rPr>
        <w:t>al aseverar</w:t>
      </w:r>
      <w:r w:rsidR="00C30A18" w:rsidRPr="00770F91">
        <w:rPr>
          <w:rFonts w:ascii="Tahoma" w:hAnsi="Tahoma" w:cs="Tahoma"/>
          <w:bCs/>
        </w:rPr>
        <w:t xml:space="preserve"> que de las pruebas arrimadas válidamente al</w:t>
      </w:r>
      <w:r w:rsidR="00D953EB" w:rsidRPr="00770F91">
        <w:rPr>
          <w:rFonts w:ascii="Tahoma" w:hAnsi="Tahoma" w:cs="Tahoma"/>
          <w:bCs/>
        </w:rPr>
        <w:t xml:space="preserve"> juicio</w:t>
      </w:r>
      <w:r w:rsidR="00C30A18" w:rsidRPr="00770F91">
        <w:rPr>
          <w:rFonts w:ascii="Tahoma" w:hAnsi="Tahoma" w:cs="Tahoma"/>
          <w:bCs/>
        </w:rPr>
        <w:t xml:space="preserve"> se pudo comprobar</w:t>
      </w:r>
      <w:r w:rsidR="00D953EB" w:rsidRPr="00770F91">
        <w:rPr>
          <w:rFonts w:ascii="Tahoma" w:hAnsi="Tahoma" w:cs="Tahoma"/>
          <w:bCs/>
        </w:rPr>
        <w:t xml:space="preserve"> que fue el señor </w:t>
      </w:r>
      <w:r w:rsidR="004E1DD3">
        <w:rPr>
          <w:rFonts w:ascii="Tahoma" w:hAnsi="Tahoma" w:cs="Tahoma"/>
          <w:b/>
          <w:bCs/>
        </w:rPr>
        <w:t>0PR</w:t>
      </w:r>
      <w:r w:rsidR="00D953EB" w:rsidRPr="00770F91">
        <w:rPr>
          <w:rFonts w:ascii="Tahoma" w:hAnsi="Tahoma" w:cs="Tahoma"/>
        </w:rPr>
        <w:t xml:space="preserve"> quien no </w:t>
      </w:r>
      <w:r w:rsidR="00BF6E3E" w:rsidRPr="00770F91">
        <w:rPr>
          <w:rFonts w:ascii="Tahoma" w:hAnsi="Tahoma" w:cs="Tahoma"/>
        </w:rPr>
        <w:t xml:space="preserve">atendió </w:t>
      </w:r>
      <w:r w:rsidR="00D953EB" w:rsidRPr="00770F91">
        <w:rPr>
          <w:rFonts w:ascii="Tahoma" w:hAnsi="Tahoma" w:cs="Tahoma"/>
        </w:rPr>
        <w:t xml:space="preserve">la prelación de la moto e invadió el carril por donde esta se desplazaba, es decir, no atendió el deber objetivo de cuidado en tanto pese a la existencia de una señal de </w:t>
      </w:r>
      <w:r w:rsidR="009808FE" w:rsidRPr="00770F91">
        <w:rPr>
          <w:rFonts w:ascii="Tahoma" w:hAnsi="Tahoma" w:cs="Tahoma"/>
        </w:rPr>
        <w:t>“pare”</w:t>
      </w:r>
      <w:r w:rsidR="00D953EB" w:rsidRPr="00770F91">
        <w:rPr>
          <w:rFonts w:ascii="Tahoma" w:hAnsi="Tahoma" w:cs="Tahoma"/>
        </w:rPr>
        <w:t xml:space="preserve"> decidió continuar su marcha sin esperar que la motocicleta pasara</w:t>
      </w:r>
      <w:r w:rsidR="00C30A18" w:rsidRPr="00770F91">
        <w:rPr>
          <w:rFonts w:ascii="Tahoma" w:hAnsi="Tahoma" w:cs="Tahoma"/>
        </w:rPr>
        <w:t>,</w:t>
      </w:r>
      <w:r w:rsidR="00D953EB" w:rsidRPr="00770F91">
        <w:rPr>
          <w:rFonts w:ascii="Tahoma" w:hAnsi="Tahoma" w:cs="Tahoma"/>
        </w:rPr>
        <w:t xml:space="preserve"> y</w:t>
      </w:r>
      <w:r w:rsidR="00C30A18" w:rsidRPr="00770F91">
        <w:rPr>
          <w:rFonts w:ascii="Tahoma" w:hAnsi="Tahoma" w:cs="Tahoma"/>
        </w:rPr>
        <w:t xml:space="preserve"> con ello dio lugar a la </w:t>
      </w:r>
      <w:r w:rsidR="00D953EB" w:rsidRPr="00770F91">
        <w:rPr>
          <w:rFonts w:ascii="Tahoma" w:hAnsi="Tahoma" w:cs="Tahoma"/>
        </w:rPr>
        <w:t>colisión que le ocasionó lesiones a la señora MARÍA EUGENIA OVIEDO TORRES.</w:t>
      </w:r>
    </w:p>
    <w:p w14:paraId="5AD769AC" w14:textId="77777777" w:rsidR="00090473" w:rsidRPr="00770F91" w:rsidRDefault="00090473" w:rsidP="00770F91">
      <w:pPr>
        <w:spacing w:after="0" w:line="276" w:lineRule="auto"/>
        <w:jc w:val="both"/>
        <w:rPr>
          <w:rFonts w:ascii="Tahoma" w:hAnsi="Tahoma" w:cs="Tahoma"/>
        </w:rPr>
      </w:pPr>
    </w:p>
    <w:p w14:paraId="2E690328" w14:textId="5A1DCA5C" w:rsidR="00A744DD" w:rsidRPr="00770F91" w:rsidRDefault="00783396" w:rsidP="00770F91">
      <w:pPr>
        <w:spacing w:after="0" w:line="276" w:lineRule="auto"/>
        <w:jc w:val="both"/>
        <w:rPr>
          <w:rFonts w:ascii="Tahoma" w:hAnsi="Tahoma" w:cs="Tahoma"/>
          <w:bCs/>
        </w:rPr>
      </w:pPr>
      <w:r w:rsidRPr="00770F91">
        <w:rPr>
          <w:rFonts w:ascii="Tahoma" w:hAnsi="Tahoma" w:cs="Tahoma"/>
          <w:bCs/>
        </w:rPr>
        <w:t>Deberá en consecuencia el Tribunal</w:t>
      </w:r>
      <w:r w:rsidR="009F4A01" w:rsidRPr="00770F91">
        <w:rPr>
          <w:rFonts w:ascii="Tahoma" w:hAnsi="Tahoma" w:cs="Tahoma"/>
          <w:bCs/>
        </w:rPr>
        <w:t xml:space="preserve"> </w:t>
      </w:r>
      <w:r w:rsidR="00A03039" w:rsidRPr="00770F91">
        <w:rPr>
          <w:rFonts w:ascii="Tahoma" w:hAnsi="Tahoma" w:cs="Tahoma"/>
          <w:bCs/>
        </w:rPr>
        <w:t xml:space="preserve">establecer </w:t>
      </w:r>
      <w:r w:rsidR="00A27317" w:rsidRPr="00770F91">
        <w:rPr>
          <w:rFonts w:ascii="Tahoma" w:hAnsi="Tahoma" w:cs="Tahoma"/>
          <w:bCs/>
        </w:rPr>
        <w:t xml:space="preserve">si </w:t>
      </w:r>
      <w:r w:rsidR="00A744DD" w:rsidRPr="00770F91">
        <w:rPr>
          <w:rFonts w:ascii="Tahoma" w:hAnsi="Tahoma" w:cs="Tahoma"/>
          <w:bCs/>
        </w:rPr>
        <w:t xml:space="preserve">en verdad </w:t>
      </w:r>
      <w:r w:rsidRPr="00770F91">
        <w:rPr>
          <w:rFonts w:ascii="Tahoma" w:hAnsi="Tahoma" w:cs="Tahoma"/>
          <w:bCs/>
        </w:rPr>
        <w:t>la falladora incurrió en</w:t>
      </w:r>
      <w:r w:rsidR="00C65F3F" w:rsidRPr="00770F91">
        <w:rPr>
          <w:rFonts w:ascii="Tahoma" w:hAnsi="Tahoma" w:cs="Tahoma"/>
          <w:bCs/>
        </w:rPr>
        <w:t xml:space="preserve"> los</w:t>
      </w:r>
      <w:r w:rsidRPr="00770F91">
        <w:rPr>
          <w:rFonts w:ascii="Tahoma" w:hAnsi="Tahoma" w:cs="Tahoma"/>
          <w:bCs/>
        </w:rPr>
        <w:t xml:space="preserve"> yerros de </w:t>
      </w:r>
      <w:r w:rsidR="00A27317" w:rsidRPr="00770F91">
        <w:rPr>
          <w:rFonts w:ascii="Tahoma" w:hAnsi="Tahoma" w:cs="Tahoma"/>
          <w:bCs/>
        </w:rPr>
        <w:t>apreciación probatoria</w:t>
      </w:r>
      <w:r w:rsidR="00C65F3F" w:rsidRPr="00770F91">
        <w:rPr>
          <w:rFonts w:ascii="Tahoma" w:hAnsi="Tahoma" w:cs="Tahoma"/>
          <w:bCs/>
        </w:rPr>
        <w:t xml:space="preserve"> que le atribuye la parte recurrente, y en ese sentido se dirá:</w:t>
      </w:r>
      <w:r w:rsidR="00A27317" w:rsidRPr="00770F91">
        <w:rPr>
          <w:rFonts w:ascii="Tahoma" w:hAnsi="Tahoma" w:cs="Tahoma"/>
          <w:bCs/>
        </w:rPr>
        <w:t xml:space="preserve"> </w:t>
      </w:r>
    </w:p>
    <w:p w14:paraId="66D8504B" w14:textId="77777777" w:rsidR="0066016A" w:rsidRPr="00770F91" w:rsidRDefault="0066016A" w:rsidP="00770F91">
      <w:pPr>
        <w:spacing w:after="0" w:line="276" w:lineRule="auto"/>
        <w:jc w:val="both"/>
        <w:rPr>
          <w:rFonts w:ascii="Tahoma" w:hAnsi="Tahoma" w:cs="Tahoma"/>
          <w:bCs/>
        </w:rPr>
      </w:pPr>
    </w:p>
    <w:p w14:paraId="5C1FFEC4" w14:textId="4C7BB45D" w:rsidR="0058150D" w:rsidRPr="00770F91" w:rsidRDefault="0058150D" w:rsidP="00770F91">
      <w:pPr>
        <w:spacing w:after="0" w:line="276" w:lineRule="auto"/>
        <w:jc w:val="both"/>
        <w:rPr>
          <w:rFonts w:ascii="Tahoma" w:hAnsi="Tahoma" w:cs="Tahoma"/>
          <w:bCs/>
        </w:rPr>
      </w:pPr>
      <w:r w:rsidRPr="00770F91">
        <w:rPr>
          <w:rFonts w:ascii="Tahoma" w:hAnsi="Tahoma" w:cs="Tahoma"/>
          <w:bCs/>
        </w:rPr>
        <w:t>De las pruebas allegadas a juicio oral, y en punto de la responsabilidad que en la ilicitud se</w:t>
      </w:r>
      <w:r w:rsidR="0065444E" w:rsidRPr="00770F91">
        <w:rPr>
          <w:rFonts w:ascii="Tahoma" w:hAnsi="Tahoma" w:cs="Tahoma"/>
          <w:bCs/>
        </w:rPr>
        <w:t xml:space="preserve"> endilga</w:t>
      </w:r>
      <w:r w:rsidRPr="00770F91">
        <w:rPr>
          <w:rFonts w:ascii="Tahoma" w:hAnsi="Tahoma" w:cs="Tahoma"/>
          <w:bCs/>
        </w:rPr>
        <w:t>, solo emerge lo expuesto por quienes se desplazaban en la motocicleta que sufrió el percance de tránsito, esto es</w:t>
      </w:r>
      <w:r w:rsidR="00090473" w:rsidRPr="00770F91">
        <w:rPr>
          <w:rFonts w:ascii="Tahoma" w:hAnsi="Tahoma" w:cs="Tahoma"/>
          <w:bCs/>
        </w:rPr>
        <w:t>, el</w:t>
      </w:r>
      <w:r w:rsidRPr="00770F91">
        <w:rPr>
          <w:rFonts w:ascii="Tahoma" w:hAnsi="Tahoma" w:cs="Tahoma"/>
          <w:bCs/>
        </w:rPr>
        <w:t xml:space="preserve"> señor DIEGO FERNANDO CARVAJAL PALACIO</w:t>
      </w:r>
      <w:r w:rsidR="00090473" w:rsidRPr="00770F91">
        <w:rPr>
          <w:rFonts w:ascii="Tahoma" w:hAnsi="Tahoma" w:cs="Tahoma"/>
          <w:bCs/>
        </w:rPr>
        <w:t xml:space="preserve"> quien la conducía y la parrillera MARÍA EUGENIA OVIEDO TORRES</w:t>
      </w:r>
      <w:r w:rsidR="0065444E" w:rsidRPr="00770F91">
        <w:rPr>
          <w:rFonts w:ascii="Tahoma" w:hAnsi="Tahoma" w:cs="Tahoma"/>
          <w:bCs/>
        </w:rPr>
        <w:t>, quienes al unísono expresaron</w:t>
      </w:r>
      <w:r w:rsidRPr="00770F91">
        <w:rPr>
          <w:rFonts w:ascii="Tahoma" w:hAnsi="Tahoma" w:cs="Tahoma"/>
          <w:bCs/>
        </w:rPr>
        <w:t xml:space="preserve"> que se </w:t>
      </w:r>
      <w:r w:rsidR="00A03039" w:rsidRPr="00770F91">
        <w:rPr>
          <w:rFonts w:ascii="Tahoma" w:hAnsi="Tahoma" w:cs="Tahoma"/>
          <w:bCs/>
        </w:rPr>
        <w:t>dirigía</w:t>
      </w:r>
      <w:r w:rsidR="00233254" w:rsidRPr="00770F91">
        <w:rPr>
          <w:rFonts w:ascii="Tahoma" w:hAnsi="Tahoma" w:cs="Tahoma"/>
          <w:bCs/>
        </w:rPr>
        <w:t>n</w:t>
      </w:r>
      <w:r w:rsidR="00A03039" w:rsidRPr="00770F91">
        <w:rPr>
          <w:rFonts w:ascii="Tahoma" w:hAnsi="Tahoma" w:cs="Tahoma"/>
          <w:bCs/>
        </w:rPr>
        <w:t xml:space="preserve"> </w:t>
      </w:r>
      <w:r w:rsidRPr="00770F91">
        <w:rPr>
          <w:rFonts w:ascii="Tahoma" w:hAnsi="Tahoma" w:cs="Tahoma"/>
          <w:bCs/>
        </w:rPr>
        <w:t>desde el municipio de Dosquebradas, sect</w:t>
      </w:r>
      <w:r w:rsidR="0065444E" w:rsidRPr="00770F91">
        <w:rPr>
          <w:rFonts w:ascii="Tahoma" w:hAnsi="Tahoma" w:cs="Tahoma"/>
          <w:bCs/>
        </w:rPr>
        <w:t>or la Badea, lugar donde está ubicada</w:t>
      </w:r>
      <w:r w:rsidRPr="00770F91">
        <w:rPr>
          <w:rFonts w:ascii="Tahoma" w:hAnsi="Tahoma" w:cs="Tahoma"/>
          <w:bCs/>
        </w:rPr>
        <w:t xml:space="preserve"> la e</w:t>
      </w:r>
      <w:r w:rsidR="0065444E" w:rsidRPr="00770F91">
        <w:rPr>
          <w:rFonts w:ascii="Tahoma" w:hAnsi="Tahoma" w:cs="Tahoma"/>
          <w:bCs/>
        </w:rPr>
        <w:t>mpresa donde laboraba la señora OVIEDO TORRES, hacia</w:t>
      </w:r>
      <w:r w:rsidRPr="00770F91">
        <w:rPr>
          <w:rFonts w:ascii="Tahoma" w:hAnsi="Tahoma" w:cs="Tahoma"/>
          <w:bCs/>
        </w:rPr>
        <w:t xml:space="preserve"> </w:t>
      </w:r>
      <w:r w:rsidR="00233254" w:rsidRPr="00770F91">
        <w:rPr>
          <w:rFonts w:ascii="Tahoma" w:hAnsi="Tahoma" w:cs="Tahoma"/>
          <w:bCs/>
        </w:rPr>
        <w:t>e</w:t>
      </w:r>
      <w:r w:rsidRPr="00770F91">
        <w:rPr>
          <w:rFonts w:ascii="Tahoma" w:hAnsi="Tahoma" w:cs="Tahoma"/>
          <w:bCs/>
        </w:rPr>
        <w:t xml:space="preserve">l barrio Villa Santana donde residían, y para tal efecto, luego de descender hasta la avenida del río, </w:t>
      </w:r>
      <w:r w:rsidR="00233254" w:rsidRPr="00770F91">
        <w:rPr>
          <w:rFonts w:ascii="Tahoma" w:hAnsi="Tahoma" w:cs="Tahoma"/>
          <w:bCs/>
        </w:rPr>
        <w:t xml:space="preserve">fueron </w:t>
      </w:r>
      <w:r w:rsidRPr="00770F91">
        <w:rPr>
          <w:rFonts w:ascii="Tahoma" w:hAnsi="Tahoma" w:cs="Tahoma"/>
          <w:bCs/>
        </w:rPr>
        <w:t xml:space="preserve">hasta la glorieta de Carrefour o Bavaria, para tomar la calzada contraria y </w:t>
      </w:r>
      <w:r w:rsidR="00233254" w:rsidRPr="00770F91">
        <w:rPr>
          <w:rFonts w:ascii="Tahoma" w:hAnsi="Tahoma" w:cs="Tahoma"/>
          <w:bCs/>
        </w:rPr>
        <w:t xml:space="preserve">trasladarse </w:t>
      </w:r>
      <w:r w:rsidRPr="00770F91">
        <w:rPr>
          <w:rFonts w:ascii="Tahoma" w:hAnsi="Tahoma" w:cs="Tahoma"/>
          <w:bCs/>
        </w:rPr>
        <w:t>a su vi</w:t>
      </w:r>
      <w:r w:rsidR="0065444E" w:rsidRPr="00770F91">
        <w:rPr>
          <w:rFonts w:ascii="Tahoma" w:hAnsi="Tahoma" w:cs="Tahoma"/>
          <w:bCs/>
        </w:rPr>
        <w:t>vienda, sin lograr tal cometido en tanto una vez llegaron</w:t>
      </w:r>
      <w:r w:rsidRPr="00770F91">
        <w:rPr>
          <w:rFonts w:ascii="Tahoma" w:hAnsi="Tahoma" w:cs="Tahoma"/>
          <w:bCs/>
        </w:rPr>
        <w:t xml:space="preserve"> a la intersección con la calle 6ª, se presentó la colisión.</w:t>
      </w:r>
    </w:p>
    <w:p w14:paraId="37878C3E" w14:textId="77777777" w:rsidR="0058150D" w:rsidRPr="00770F91" w:rsidRDefault="0058150D" w:rsidP="00770F91">
      <w:pPr>
        <w:spacing w:after="0" w:line="276" w:lineRule="auto"/>
        <w:jc w:val="both"/>
        <w:rPr>
          <w:rFonts w:ascii="Tahoma" w:hAnsi="Tahoma" w:cs="Tahoma"/>
          <w:bCs/>
        </w:rPr>
      </w:pPr>
    </w:p>
    <w:p w14:paraId="239E203C" w14:textId="44FCA9F5" w:rsidR="0058150D" w:rsidRPr="00770F91" w:rsidRDefault="0058150D" w:rsidP="00770F91">
      <w:pPr>
        <w:spacing w:after="0" w:line="276" w:lineRule="auto"/>
        <w:jc w:val="both"/>
        <w:rPr>
          <w:rFonts w:ascii="Tahoma" w:hAnsi="Tahoma" w:cs="Tahoma"/>
          <w:bCs/>
        </w:rPr>
      </w:pPr>
      <w:r w:rsidRPr="00770F91">
        <w:rPr>
          <w:rFonts w:ascii="Tahoma" w:hAnsi="Tahoma" w:cs="Tahoma"/>
          <w:bCs/>
        </w:rPr>
        <w:t xml:space="preserve">De la información suministrada por ambos testigos, se desprende que la ruta </w:t>
      </w:r>
      <w:r w:rsidR="0065444E" w:rsidRPr="00770F91">
        <w:rPr>
          <w:rFonts w:ascii="Tahoma" w:hAnsi="Tahoma" w:cs="Tahoma"/>
          <w:bCs/>
        </w:rPr>
        <w:t>que tomaban hacia su residencia siempre era</w:t>
      </w:r>
      <w:r w:rsidRPr="00770F91">
        <w:rPr>
          <w:rFonts w:ascii="Tahoma" w:hAnsi="Tahoma" w:cs="Tahoma"/>
          <w:bCs/>
        </w:rPr>
        <w:t xml:space="preserve"> la misma,</w:t>
      </w:r>
      <w:r w:rsidR="0065444E" w:rsidRPr="00770F91">
        <w:rPr>
          <w:rFonts w:ascii="Tahoma" w:hAnsi="Tahoma" w:cs="Tahoma"/>
          <w:bCs/>
        </w:rPr>
        <w:t xml:space="preserve"> ya que</w:t>
      </w:r>
      <w:r w:rsidRPr="00770F91">
        <w:rPr>
          <w:rFonts w:ascii="Tahoma" w:hAnsi="Tahoma" w:cs="Tahoma"/>
          <w:bCs/>
        </w:rPr>
        <w:t xml:space="preserve"> expresaron</w:t>
      </w:r>
      <w:r w:rsidR="0065444E" w:rsidRPr="00770F91">
        <w:rPr>
          <w:rFonts w:ascii="Tahoma" w:hAnsi="Tahoma" w:cs="Tahoma"/>
          <w:bCs/>
        </w:rPr>
        <w:t xml:space="preserve"> conocer la </w:t>
      </w:r>
      <w:r w:rsidRPr="00770F91">
        <w:rPr>
          <w:rFonts w:ascii="Tahoma" w:hAnsi="Tahoma" w:cs="Tahoma"/>
          <w:bCs/>
        </w:rPr>
        <w:t>existencia de un giro prohibido</w:t>
      </w:r>
      <w:r w:rsidR="0065444E" w:rsidRPr="00770F91">
        <w:rPr>
          <w:rFonts w:ascii="Tahoma" w:hAnsi="Tahoma" w:cs="Tahoma"/>
          <w:bCs/>
        </w:rPr>
        <w:t xml:space="preserve"> y la obligación de ir hasta la glorieta</w:t>
      </w:r>
      <w:r w:rsidR="00CE4B70" w:rsidRPr="00770F91">
        <w:rPr>
          <w:rFonts w:ascii="Tahoma" w:hAnsi="Tahoma" w:cs="Tahoma"/>
          <w:bCs/>
        </w:rPr>
        <w:t xml:space="preserve">. No existen elementos de prueba </w:t>
      </w:r>
      <w:r w:rsidRPr="00770F91">
        <w:rPr>
          <w:rFonts w:ascii="Tahoma" w:hAnsi="Tahoma" w:cs="Tahoma"/>
          <w:bCs/>
        </w:rPr>
        <w:t xml:space="preserve">que permitan pregonar que el día de los </w:t>
      </w:r>
      <w:r w:rsidR="00CE4B70" w:rsidRPr="00770F91">
        <w:rPr>
          <w:rFonts w:ascii="Tahoma" w:hAnsi="Tahoma" w:cs="Tahoma"/>
          <w:bCs/>
        </w:rPr>
        <w:t xml:space="preserve">hechos </w:t>
      </w:r>
      <w:proofErr w:type="gramStart"/>
      <w:r w:rsidR="00CE4B70" w:rsidRPr="00770F91">
        <w:rPr>
          <w:rFonts w:ascii="Tahoma" w:hAnsi="Tahoma" w:cs="Tahoma"/>
          <w:bCs/>
        </w:rPr>
        <w:t>procedieron</w:t>
      </w:r>
      <w:proofErr w:type="gramEnd"/>
      <w:r w:rsidR="00CE4B70" w:rsidRPr="00770F91">
        <w:rPr>
          <w:rFonts w:ascii="Tahoma" w:hAnsi="Tahoma" w:cs="Tahoma"/>
          <w:bCs/>
        </w:rPr>
        <w:t xml:space="preserve"> de manera diferente</w:t>
      </w:r>
      <w:r w:rsidRPr="00770F91">
        <w:rPr>
          <w:rFonts w:ascii="Tahoma" w:hAnsi="Tahoma" w:cs="Tahoma"/>
          <w:bCs/>
        </w:rPr>
        <w:t>.</w:t>
      </w:r>
    </w:p>
    <w:p w14:paraId="41DCFB62" w14:textId="77777777" w:rsidR="0058150D" w:rsidRPr="00770F91" w:rsidRDefault="0058150D" w:rsidP="00770F91">
      <w:pPr>
        <w:spacing w:after="0" w:line="276" w:lineRule="auto"/>
        <w:jc w:val="both"/>
        <w:rPr>
          <w:rFonts w:ascii="Tahoma" w:hAnsi="Tahoma" w:cs="Tahoma"/>
          <w:bCs/>
        </w:rPr>
      </w:pPr>
    </w:p>
    <w:p w14:paraId="288C447E" w14:textId="5FCED158" w:rsidR="00AD7C58" w:rsidRPr="00770F91" w:rsidRDefault="0033685E" w:rsidP="00770F91">
      <w:pPr>
        <w:spacing w:after="0" w:line="276" w:lineRule="auto"/>
        <w:jc w:val="both"/>
        <w:rPr>
          <w:rFonts w:ascii="Tahoma" w:hAnsi="Tahoma" w:cs="Tahoma"/>
          <w:bCs/>
        </w:rPr>
      </w:pPr>
      <w:r w:rsidRPr="00770F91">
        <w:rPr>
          <w:rFonts w:ascii="Tahoma" w:hAnsi="Tahoma" w:cs="Tahoma"/>
          <w:bCs/>
        </w:rPr>
        <w:t>E</w:t>
      </w:r>
      <w:r w:rsidR="00AD7C58" w:rsidRPr="00770F91">
        <w:rPr>
          <w:rFonts w:ascii="Tahoma" w:hAnsi="Tahoma" w:cs="Tahoma"/>
          <w:bCs/>
        </w:rPr>
        <w:t>l señor</w:t>
      </w:r>
      <w:r w:rsidR="0058150D" w:rsidRPr="00770F91">
        <w:rPr>
          <w:rFonts w:ascii="Tahoma" w:hAnsi="Tahoma" w:cs="Tahoma"/>
          <w:bCs/>
        </w:rPr>
        <w:t xml:space="preserve"> </w:t>
      </w:r>
      <w:r w:rsidR="004E1DD3">
        <w:rPr>
          <w:rFonts w:ascii="Tahoma" w:hAnsi="Tahoma" w:cs="Tahoma"/>
          <w:b/>
          <w:bCs/>
        </w:rPr>
        <w:t>0PR</w:t>
      </w:r>
      <w:r w:rsidRPr="00770F91">
        <w:rPr>
          <w:rFonts w:ascii="Tahoma" w:hAnsi="Tahoma" w:cs="Tahoma"/>
          <w:bCs/>
        </w:rPr>
        <w:t>, a su turno,</w:t>
      </w:r>
      <w:r w:rsidR="00AD7C58" w:rsidRPr="00770F91">
        <w:rPr>
          <w:rFonts w:ascii="Tahoma" w:hAnsi="Tahoma" w:cs="Tahoma"/>
          <w:bCs/>
        </w:rPr>
        <w:t xml:space="preserve"> dio a entender que </w:t>
      </w:r>
      <w:r w:rsidR="00D243D0" w:rsidRPr="00770F91">
        <w:rPr>
          <w:rFonts w:ascii="Tahoma" w:hAnsi="Tahoma" w:cs="Tahoma"/>
          <w:bCs/>
        </w:rPr>
        <w:t>“</w:t>
      </w:r>
      <w:r w:rsidR="00AD7C58" w:rsidRPr="00770F91">
        <w:rPr>
          <w:rFonts w:ascii="Tahoma" w:hAnsi="Tahoma" w:cs="Tahoma"/>
          <w:bCs/>
        </w:rPr>
        <w:t xml:space="preserve">al </w:t>
      </w:r>
      <w:r w:rsidR="009808FE" w:rsidRPr="00770F91">
        <w:rPr>
          <w:rFonts w:ascii="Tahoma" w:hAnsi="Tahoma" w:cs="Tahoma"/>
          <w:bCs/>
        </w:rPr>
        <w:t>pare</w:t>
      </w:r>
      <w:r w:rsidR="00AD7C58" w:rsidRPr="00770F91">
        <w:rPr>
          <w:rFonts w:ascii="Tahoma" w:hAnsi="Tahoma" w:cs="Tahoma"/>
          <w:bCs/>
        </w:rPr>
        <w:t>cer</w:t>
      </w:r>
      <w:r w:rsidR="00D243D0" w:rsidRPr="00770F91">
        <w:rPr>
          <w:rFonts w:ascii="Tahoma" w:hAnsi="Tahoma" w:cs="Tahoma"/>
          <w:bCs/>
        </w:rPr>
        <w:t>”</w:t>
      </w:r>
      <w:r w:rsidRPr="00770F91">
        <w:rPr>
          <w:rFonts w:ascii="Tahoma" w:hAnsi="Tahoma" w:cs="Tahoma"/>
          <w:bCs/>
        </w:rPr>
        <w:t xml:space="preserve"> la motocicleta hizo el citado giro prohibido y</w:t>
      </w:r>
      <w:r w:rsidR="00AD7C58" w:rsidRPr="00770F91">
        <w:rPr>
          <w:rFonts w:ascii="Tahoma" w:hAnsi="Tahoma" w:cs="Tahoma"/>
          <w:bCs/>
        </w:rPr>
        <w:t xml:space="preserve"> ello fue lo que originó el percance de tránsito,</w:t>
      </w:r>
      <w:r w:rsidRPr="00770F91">
        <w:rPr>
          <w:rFonts w:ascii="Tahoma" w:hAnsi="Tahoma" w:cs="Tahoma"/>
          <w:bCs/>
        </w:rPr>
        <w:t xml:space="preserve"> pero</w:t>
      </w:r>
      <w:r w:rsidR="00AD7C58" w:rsidRPr="00770F91">
        <w:rPr>
          <w:rFonts w:ascii="Tahoma" w:hAnsi="Tahoma" w:cs="Tahoma"/>
          <w:bCs/>
        </w:rPr>
        <w:t xml:space="preserve"> es evidente que ni siquiera él tiene </w:t>
      </w:r>
      <w:r w:rsidR="00930924" w:rsidRPr="00770F91">
        <w:rPr>
          <w:rFonts w:ascii="Tahoma" w:hAnsi="Tahoma" w:cs="Tahoma"/>
          <w:bCs/>
        </w:rPr>
        <w:t xml:space="preserve">claridad </w:t>
      </w:r>
      <w:r w:rsidR="00D243D0" w:rsidRPr="00770F91">
        <w:rPr>
          <w:rFonts w:ascii="Tahoma" w:hAnsi="Tahoma" w:cs="Tahoma"/>
          <w:bCs/>
        </w:rPr>
        <w:t xml:space="preserve">acerva de si en realidad </w:t>
      </w:r>
      <w:r w:rsidR="00930924" w:rsidRPr="00770F91">
        <w:rPr>
          <w:rFonts w:ascii="Tahoma" w:hAnsi="Tahoma" w:cs="Tahoma"/>
          <w:bCs/>
        </w:rPr>
        <w:t>hizo</w:t>
      </w:r>
      <w:r w:rsidRPr="00770F91">
        <w:rPr>
          <w:rFonts w:ascii="Tahoma" w:hAnsi="Tahoma" w:cs="Tahoma"/>
          <w:bCs/>
        </w:rPr>
        <w:t xml:space="preserve"> el citado giro,</w:t>
      </w:r>
      <w:r w:rsidR="00AD7C58" w:rsidRPr="00770F91">
        <w:rPr>
          <w:rFonts w:ascii="Tahoma" w:hAnsi="Tahoma" w:cs="Tahoma"/>
          <w:bCs/>
        </w:rPr>
        <w:t xml:space="preserve"> </w:t>
      </w:r>
      <w:r w:rsidR="009808FE" w:rsidRPr="00770F91">
        <w:rPr>
          <w:rFonts w:ascii="Tahoma" w:hAnsi="Tahoma" w:cs="Tahoma"/>
          <w:bCs/>
        </w:rPr>
        <w:t xml:space="preserve">ya que pese a </w:t>
      </w:r>
      <w:r w:rsidRPr="00770F91">
        <w:rPr>
          <w:rFonts w:ascii="Tahoma" w:hAnsi="Tahoma" w:cs="Tahoma"/>
          <w:bCs/>
        </w:rPr>
        <w:t>referir</w:t>
      </w:r>
      <w:r w:rsidR="009808FE" w:rsidRPr="00770F91">
        <w:rPr>
          <w:rFonts w:ascii="Tahoma" w:hAnsi="Tahoma" w:cs="Tahoma"/>
          <w:bCs/>
        </w:rPr>
        <w:t xml:space="preserve"> </w:t>
      </w:r>
      <w:r w:rsidR="00AD7C58" w:rsidRPr="00770F91">
        <w:rPr>
          <w:rFonts w:ascii="Tahoma" w:hAnsi="Tahoma" w:cs="Tahoma"/>
          <w:bCs/>
        </w:rPr>
        <w:t xml:space="preserve">que </w:t>
      </w:r>
      <w:r w:rsidR="00D243D0" w:rsidRPr="00770F91">
        <w:rPr>
          <w:rFonts w:ascii="Tahoma" w:hAnsi="Tahoma" w:cs="Tahoma"/>
          <w:bCs/>
        </w:rPr>
        <w:t>la moto</w:t>
      </w:r>
      <w:r w:rsidRPr="00770F91">
        <w:rPr>
          <w:rFonts w:ascii="Tahoma" w:hAnsi="Tahoma" w:cs="Tahoma"/>
          <w:bCs/>
        </w:rPr>
        <w:t xml:space="preserve"> </w:t>
      </w:r>
      <w:r w:rsidR="00AD7C58" w:rsidRPr="00770F91">
        <w:rPr>
          <w:rFonts w:ascii="Tahoma" w:hAnsi="Tahoma" w:cs="Tahoma"/>
          <w:bCs/>
        </w:rPr>
        <w:t>en ningún momento se movi</w:t>
      </w:r>
      <w:r w:rsidR="00930924" w:rsidRPr="00770F91">
        <w:rPr>
          <w:rFonts w:ascii="Tahoma" w:hAnsi="Tahoma" w:cs="Tahoma"/>
          <w:bCs/>
        </w:rPr>
        <w:t>lizaba por el sitio</w:t>
      </w:r>
      <w:r w:rsidR="00D243D0" w:rsidRPr="00770F91">
        <w:rPr>
          <w:rFonts w:ascii="Tahoma" w:hAnsi="Tahoma" w:cs="Tahoma"/>
          <w:bCs/>
        </w:rPr>
        <w:t xml:space="preserve"> como</w:t>
      </w:r>
      <w:r w:rsidR="00930924" w:rsidRPr="00770F91">
        <w:rPr>
          <w:rFonts w:ascii="Tahoma" w:hAnsi="Tahoma" w:cs="Tahoma"/>
          <w:bCs/>
        </w:rPr>
        <w:t xml:space="preserve"> el conductor expresó</w:t>
      </w:r>
      <w:r w:rsidR="00AD7C58" w:rsidRPr="00770F91">
        <w:rPr>
          <w:rFonts w:ascii="Tahoma" w:hAnsi="Tahoma" w:cs="Tahoma"/>
          <w:bCs/>
        </w:rPr>
        <w:t xml:space="preserve"> y que </w:t>
      </w:r>
      <w:r w:rsidR="00D243D0" w:rsidRPr="00770F91">
        <w:rPr>
          <w:rFonts w:ascii="Tahoma" w:hAnsi="Tahoma" w:cs="Tahoma"/>
          <w:bCs/>
        </w:rPr>
        <w:t>“</w:t>
      </w:r>
      <w:r w:rsidR="00090473" w:rsidRPr="00770F91">
        <w:rPr>
          <w:rFonts w:ascii="Tahoma" w:hAnsi="Tahoma" w:cs="Tahoma"/>
          <w:bCs/>
        </w:rPr>
        <w:t>quizás</w:t>
      </w:r>
      <w:r w:rsidR="00D243D0" w:rsidRPr="00770F91">
        <w:rPr>
          <w:rFonts w:ascii="Tahoma" w:hAnsi="Tahoma" w:cs="Tahoma"/>
          <w:bCs/>
        </w:rPr>
        <w:t>”</w:t>
      </w:r>
      <w:r w:rsidR="00090473" w:rsidRPr="00770F91">
        <w:rPr>
          <w:rFonts w:ascii="Tahoma" w:hAnsi="Tahoma" w:cs="Tahoma"/>
          <w:bCs/>
        </w:rPr>
        <w:t xml:space="preserve"> </w:t>
      </w:r>
      <w:r w:rsidR="00AD7C58" w:rsidRPr="00770F91">
        <w:rPr>
          <w:rFonts w:ascii="Tahoma" w:hAnsi="Tahoma" w:cs="Tahoma"/>
          <w:bCs/>
        </w:rPr>
        <w:t>hicieron ese giro no permitido, aduce no haberl</w:t>
      </w:r>
      <w:r w:rsidR="00930924" w:rsidRPr="00770F91">
        <w:rPr>
          <w:rFonts w:ascii="Tahoma" w:hAnsi="Tahoma" w:cs="Tahoma"/>
          <w:bCs/>
        </w:rPr>
        <w:t>a</w:t>
      </w:r>
      <w:r w:rsidR="00AD7C58" w:rsidRPr="00770F91">
        <w:rPr>
          <w:rFonts w:ascii="Tahoma" w:hAnsi="Tahoma" w:cs="Tahoma"/>
          <w:bCs/>
        </w:rPr>
        <w:t xml:space="preserve"> visto </w:t>
      </w:r>
      <w:r w:rsidR="00930924" w:rsidRPr="00770F91">
        <w:rPr>
          <w:rFonts w:ascii="Tahoma" w:hAnsi="Tahoma" w:cs="Tahoma"/>
          <w:bCs/>
        </w:rPr>
        <w:t>porque</w:t>
      </w:r>
      <w:r w:rsidR="00090473" w:rsidRPr="00770F91">
        <w:rPr>
          <w:rFonts w:ascii="Tahoma" w:hAnsi="Tahoma" w:cs="Tahoma"/>
          <w:bCs/>
        </w:rPr>
        <w:t xml:space="preserve"> </w:t>
      </w:r>
      <w:r w:rsidRPr="00770F91">
        <w:rPr>
          <w:rFonts w:ascii="Tahoma" w:hAnsi="Tahoma" w:cs="Tahoma"/>
          <w:bCs/>
        </w:rPr>
        <w:t>“</w:t>
      </w:r>
      <w:r w:rsidR="00AD7C58" w:rsidRPr="00770F91">
        <w:rPr>
          <w:rFonts w:ascii="Tahoma" w:hAnsi="Tahoma" w:cs="Tahoma"/>
          <w:bCs/>
        </w:rPr>
        <w:t>a</w:t>
      </w:r>
      <w:r w:rsidR="009808FE" w:rsidRPr="00770F91">
        <w:rPr>
          <w:rFonts w:ascii="Tahoma" w:hAnsi="Tahoma" w:cs="Tahoma"/>
          <w:bCs/>
        </w:rPr>
        <w:t>pare</w:t>
      </w:r>
      <w:r w:rsidR="00AD7C58" w:rsidRPr="00770F91">
        <w:rPr>
          <w:rFonts w:ascii="Tahoma" w:hAnsi="Tahoma" w:cs="Tahoma"/>
          <w:bCs/>
        </w:rPr>
        <w:t>ci</w:t>
      </w:r>
      <w:r w:rsidR="00090473" w:rsidRPr="00770F91">
        <w:rPr>
          <w:rFonts w:ascii="Tahoma" w:hAnsi="Tahoma" w:cs="Tahoma"/>
          <w:bCs/>
        </w:rPr>
        <w:t>ó</w:t>
      </w:r>
      <w:r w:rsidR="00AD7C58" w:rsidRPr="00770F91">
        <w:rPr>
          <w:rFonts w:ascii="Tahoma" w:hAnsi="Tahoma" w:cs="Tahoma"/>
          <w:bCs/>
        </w:rPr>
        <w:t xml:space="preserve"> de la nada</w:t>
      </w:r>
      <w:r w:rsidRPr="00770F91">
        <w:rPr>
          <w:rFonts w:ascii="Tahoma" w:hAnsi="Tahoma" w:cs="Tahoma"/>
          <w:bCs/>
        </w:rPr>
        <w:t>”</w:t>
      </w:r>
      <w:r w:rsidR="00AD7C58" w:rsidRPr="00770F91">
        <w:rPr>
          <w:rFonts w:ascii="Tahoma" w:hAnsi="Tahoma" w:cs="Tahoma"/>
          <w:bCs/>
        </w:rPr>
        <w:t xml:space="preserve">, en tanto una vez </w:t>
      </w:r>
      <w:r w:rsidR="00D243D0" w:rsidRPr="00770F91">
        <w:rPr>
          <w:rFonts w:ascii="Tahoma" w:hAnsi="Tahoma" w:cs="Tahoma"/>
          <w:bCs/>
        </w:rPr>
        <w:t>puso en marcha su vehículo</w:t>
      </w:r>
      <w:r w:rsidR="00AD7C58" w:rsidRPr="00770F91">
        <w:rPr>
          <w:rFonts w:ascii="Tahoma" w:hAnsi="Tahoma" w:cs="Tahoma"/>
          <w:bCs/>
        </w:rPr>
        <w:t xml:space="preserve"> solo </w:t>
      </w:r>
      <w:r w:rsidR="00D243D0" w:rsidRPr="00770F91">
        <w:rPr>
          <w:rFonts w:ascii="Tahoma" w:hAnsi="Tahoma" w:cs="Tahoma"/>
          <w:bCs/>
        </w:rPr>
        <w:t xml:space="preserve">la </w:t>
      </w:r>
      <w:r w:rsidR="00AD7C58" w:rsidRPr="00770F91">
        <w:rPr>
          <w:rFonts w:ascii="Tahoma" w:hAnsi="Tahoma" w:cs="Tahoma"/>
          <w:bCs/>
        </w:rPr>
        <w:t>vio de frente</w:t>
      </w:r>
      <w:r w:rsidR="00EF41FB" w:rsidRPr="00770F91">
        <w:rPr>
          <w:rFonts w:ascii="Tahoma" w:hAnsi="Tahoma" w:cs="Tahoma"/>
          <w:bCs/>
        </w:rPr>
        <w:t xml:space="preserve"> por el panorámico izquierdo, </w:t>
      </w:r>
      <w:r w:rsidR="00930924" w:rsidRPr="00770F91">
        <w:rPr>
          <w:rFonts w:ascii="Tahoma" w:hAnsi="Tahoma" w:cs="Tahoma"/>
          <w:bCs/>
        </w:rPr>
        <w:t>a consecuencia de</w:t>
      </w:r>
      <w:r w:rsidR="00EF41FB" w:rsidRPr="00770F91">
        <w:rPr>
          <w:rFonts w:ascii="Tahoma" w:hAnsi="Tahoma" w:cs="Tahoma"/>
          <w:bCs/>
        </w:rPr>
        <w:t xml:space="preserve"> lo cual detuvo</w:t>
      </w:r>
      <w:r w:rsidR="00D243D0" w:rsidRPr="00770F91">
        <w:rPr>
          <w:rFonts w:ascii="Tahoma" w:hAnsi="Tahoma" w:cs="Tahoma"/>
          <w:bCs/>
        </w:rPr>
        <w:t xml:space="preserve"> el autobús, y muy a pesar</w:t>
      </w:r>
      <w:r w:rsidR="00EF41FB" w:rsidRPr="00770F91">
        <w:rPr>
          <w:rFonts w:ascii="Tahoma" w:hAnsi="Tahoma" w:cs="Tahoma"/>
          <w:bCs/>
        </w:rPr>
        <w:t xml:space="preserve"> que el </w:t>
      </w:r>
      <w:r w:rsidR="00090473" w:rsidRPr="00770F91">
        <w:rPr>
          <w:rFonts w:ascii="Tahoma" w:hAnsi="Tahoma" w:cs="Tahoma"/>
          <w:bCs/>
        </w:rPr>
        <w:t xml:space="preserve">motociclista </w:t>
      </w:r>
      <w:r w:rsidR="00AD7C58" w:rsidRPr="00770F91">
        <w:rPr>
          <w:rFonts w:ascii="Tahoma" w:hAnsi="Tahoma" w:cs="Tahoma"/>
          <w:bCs/>
        </w:rPr>
        <w:t xml:space="preserve">trató de esquivarlo, </w:t>
      </w:r>
      <w:r w:rsidR="00EF41FB" w:rsidRPr="00770F91">
        <w:rPr>
          <w:rFonts w:ascii="Tahoma" w:hAnsi="Tahoma" w:cs="Tahoma"/>
          <w:bCs/>
        </w:rPr>
        <w:t xml:space="preserve">en ningún </w:t>
      </w:r>
      <w:r w:rsidR="00BF6E3E" w:rsidRPr="00770F91">
        <w:rPr>
          <w:rFonts w:ascii="Tahoma" w:hAnsi="Tahoma" w:cs="Tahoma"/>
          <w:bCs/>
        </w:rPr>
        <w:t xml:space="preserve">instante </w:t>
      </w:r>
      <w:r w:rsidR="00AD7C58" w:rsidRPr="00770F91">
        <w:rPr>
          <w:rFonts w:ascii="Tahoma" w:hAnsi="Tahoma" w:cs="Tahoma"/>
          <w:bCs/>
        </w:rPr>
        <w:t>fren</w:t>
      </w:r>
      <w:r w:rsidR="00EF41FB" w:rsidRPr="00770F91">
        <w:rPr>
          <w:rFonts w:ascii="Tahoma" w:hAnsi="Tahoma" w:cs="Tahoma"/>
          <w:bCs/>
        </w:rPr>
        <w:t xml:space="preserve">ó y </w:t>
      </w:r>
      <w:r w:rsidR="00930924" w:rsidRPr="00770F91">
        <w:rPr>
          <w:rFonts w:ascii="Tahoma" w:hAnsi="Tahoma" w:cs="Tahoma"/>
          <w:bCs/>
        </w:rPr>
        <w:t xml:space="preserve">fue a parar contra el </w:t>
      </w:r>
      <w:r w:rsidR="00AD7C58" w:rsidRPr="00770F91">
        <w:rPr>
          <w:rFonts w:ascii="Tahoma" w:hAnsi="Tahoma" w:cs="Tahoma"/>
          <w:bCs/>
        </w:rPr>
        <w:t>bómper delantero derecho de la buseta.</w:t>
      </w:r>
    </w:p>
    <w:p w14:paraId="09352876" w14:textId="77777777" w:rsidR="00EF41FB" w:rsidRPr="00770F91" w:rsidRDefault="00EF41FB" w:rsidP="00770F91">
      <w:pPr>
        <w:spacing w:after="0" w:line="276" w:lineRule="auto"/>
        <w:jc w:val="both"/>
        <w:rPr>
          <w:rFonts w:ascii="Tahoma" w:hAnsi="Tahoma" w:cs="Tahoma"/>
          <w:bCs/>
        </w:rPr>
      </w:pPr>
    </w:p>
    <w:p w14:paraId="01B38BDD" w14:textId="241C70A4" w:rsidR="00B60037" w:rsidRPr="00770F91" w:rsidRDefault="00930924" w:rsidP="00770F91">
      <w:pPr>
        <w:spacing w:after="0" w:line="276" w:lineRule="auto"/>
        <w:jc w:val="both"/>
        <w:rPr>
          <w:rFonts w:ascii="Tahoma" w:hAnsi="Tahoma" w:cs="Tahoma"/>
          <w:bCs/>
        </w:rPr>
      </w:pPr>
      <w:r w:rsidRPr="00770F91">
        <w:rPr>
          <w:rFonts w:ascii="Tahoma" w:hAnsi="Tahoma" w:cs="Tahoma"/>
          <w:bCs/>
        </w:rPr>
        <w:t>La parte recurrente</w:t>
      </w:r>
      <w:r w:rsidR="00EF41FB" w:rsidRPr="00770F91">
        <w:rPr>
          <w:rFonts w:ascii="Tahoma" w:hAnsi="Tahoma" w:cs="Tahoma"/>
          <w:bCs/>
        </w:rPr>
        <w:t xml:space="preserve"> señala que para el momento de la colisión, </w:t>
      </w:r>
      <w:r w:rsidR="00583285" w:rsidRPr="00770F91">
        <w:rPr>
          <w:rFonts w:ascii="Tahoma" w:hAnsi="Tahoma" w:cs="Tahoma"/>
          <w:bCs/>
        </w:rPr>
        <w:t xml:space="preserve">ambos automotores </w:t>
      </w:r>
      <w:r w:rsidR="00EF41FB" w:rsidRPr="00770F91">
        <w:rPr>
          <w:rFonts w:ascii="Tahoma" w:hAnsi="Tahoma" w:cs="Tahoma"/>
          <w:bCs/>
        </w:rPr>
        <w:t xml:space="preserve">se hallaban </w:t>
      </w:r>
      <w:r w:rsidRPr="00770F91">
        <w:rPr>
          <w:rFonts w:ascii="Tahoma" w:hAnsi="Tahoma" w:cs="Tahoma"/>
          <w:bCs/>
        </w:rPr>
        <w:t>“</w:t>
      </w:r>
      <w:r w:rsidR="00EF41FB" w:rsidRPr="00770F91">
        <w:rPr>
          <w:rFonts w:ascii="Tahoma" w:hAnsi="Tahoma" w:cs="Tahoma"/>
          <w:bCs/>
        </w:rPr>
        <w:t>en igualdad de circunstancias</w:t>
      </w:r>
      <w:r w:rsidRPr="00770F91">
        <w:rPr>
          <w:rFonts w:ascii="Tahoma" w:hAnsi="Tahoma" w:cs="Tahoma"/>
          <w:bCs/>
        </w:rPr>
        <w:t>”</w:t>
      </w:r>
      <w:r w:rsidR="00EF41FB" w:rsidRPr="00770F91">
        <w:rPr>
          <w:rFonts w:ascii="Tahoma" w:hAnsi="Tahoma" w:cs="Tahoma"/>
          <w:bCs/>
        </w:rPr>
        <w:t xml:space="preserve">, por cuanto </w:t>
      </w:r>
      <w:r w:rsidR="00583285" w:rsidRPr="00770F91">
        <w:rPr>
          <w:rFonts w:ascii="Tahoma" w:hAnsi="Tahoma" w:cs="Tahoma"/>
          <w:bCs/>
        </w:rPr>
        <w:t xml:space="preserve">los dos </w:t>
      </w:r>
      <w:r w:rsidR="00EF41FB" w:rsidRPr="00770F91">
        <w:rPr>
          <w:rFonts w:ascii="Tahoma" w:hAnsi="Tahoma" w:cs="Tahoma"/>
          <w:bCs/>
        </w:rPr>
        <w:t>se encontraban sobre el carril izquierdo de la avenida del río,</w:t>
      </w:r>
      <w:r w:rsidRPr="00770F91">
        <w:rPr>
          <w:rFonts w:ascii="Tahoma" w:hAnsi="Tahoma" w:cs="Tahoma"/>
          <w:bCs/>
        </w:rPr>
        <w:t xml:space="preserve"> afirmación con la que intenta</w:t>
      </w:r>
      <w:r w:rsidR="00EF41FB" w:rsidRPr="00770F91">
        <w:rPr>
          <w:rFonts w:ascii="Tahoma" w:hAnsi="Tahoma" w:cs="Tahoma"/>
          <w:bCs/>
        </w:rPr>
        <w:t xml:space="preserve"> </w:t>
      </w:r>
      <w:r w:rsidRPr="00770F91">
        <w:rPr>
          <w:rFonts w:ascii="Tahoma" w:hAnsi="Tahoma" w:cs="Tahoma"/>
          <w:bCs/>
        </w:rPr>
        <w:t>demerita la postura de la a quo</w:t>
      </w:r>
      <w:r w:rsidR="00EF41FB" w:rsidRPr="00770F91">
        <w:rPr>
          <w:rFonts w:ascii="Tahoma" w:hAnsi="Tahoma" w:cs="Tahoma"/>
          <w:bCs/>
        </w:rPr>
        <w:t xml:space="preserve"> en el sentido que la prelación en di</w:t>
      </w:r>
      <w:r w:rsidRPr="00770F91">
        <w:rPr>
          <w:rFonts w:ascii="Tahoma" w:hAnsi="Tahoma" w:cs="Tahoma"/>
          <w:bCs/>
        </w:rPr>
        <w:t>cho sector era del motociclista. A ese</w:t>
      </w:r>
      <w:r w:rsidR="00EF41FB" w:rsidRPr="00770F91">
        <w:rPr>
          <w:rFonts w:ascii="Tahoma" w:hAnsi="Tahoma" w:cs="Tahoma"/>
          <w:bCs/>
        </w:rPr>
        <w:t xml:space="preserve"> respecto debe indicar</w:t>
      </w:r>
      <w:r w:rsidRPr="00770F91">
        <w:rPr>
          <w:rFonts w:ascii="Tahoma" w:hAnsi="Tahoma" w:cs="Tahoma"/>
          <w:bCs/>
        </w:rPr>
        <w:t>se</w:t>
      </w:r>
      <w:r w:rsidR="00EF41FB" w:rsidRPr="00770F91">
        <w:rPr>
          <w:rFonts w:ascii="Tahoma" w:hAnsi="Tahoma" w:cs="Tahoma"/>
          <w:bCs/>
        </w:rPr>
        <w:t xml:space="preserve"> </w:t>
      </w:r>
      <w:r w:rsidRPr="00770F91">
        <w:rPr>
          <w:rFonts w:ascii="Tahoma" w:hAnsi="Tahoma" w:cs="Tahoma"/>
          <w:bCs/>
        </w:rPr>
        <w:t>por la Sala, que es incontrovertible</w:t>
      </w:r>
      <w:r w:rsidR="00EF41FB" w:rsidRPr="00770F91">
        <w:rPr>
          <w:rFonts w:ascii="Tahoma" w:hAnsi="Tahoma" w:cs="Tahoma"/>
          <w:bCs/>
        </w:rPr>
        <w:t xml:space="preserve"> que el señor </w:t>
      </w:r>
      <w:r w:rsidR="004E1DD3">
        <w:rPr>
          <w:rFonts w:ascii="Tahoma" w:hAnsi="Tahoma" w:cs="Tahoma"/>
          <w:b/>
          <w:bCs/>
        </w:rPr>
        <w:t>0PR</w:t>
      </w:r>
      <w:r w:rsidR="00EF41FB" w:rsidRPr="00770F91">
        <w:rPr>
          <w:rFonts w:ascii="Tahoma" w:hAnsi="Tahoma" w:cs="Tahoma"/>
          <w:bCs/>
        </w:rPr>
        <w:t xml:space="preserve"> decidió ingresar a una vía principal, lo que implica</w:t>
      </w:r>
      <w:r w:rsidR="00D73623" w:rsidRPr="00770F91">
        <w:rPr>
          <w:rFonts w:ascii="Tahoma" w:hAnsi="Tahoma" w:cs="Tahoma"/>
          <w:bCs/>
        </w:rPr>
        <w:t>ba</w:t>
      </w:r>
      <w:r w:rsidR="00EF41FB" w:rsidRPr="00770F91">
        <w:rPr>
          <w:rFonts w:ascii="Tahoma" w:hAnsi="Tahoma" w:cs="Tahoma"/>
          <w:bCs/>
        </w:rPr>
        <w:t xml:space="preserve"> que cualquier vehículo </w:t>
      </w:r>
      <w:r w:rsidR="00B60037" w:rsidRPr="00770F91">
        <w:rPr>
          <w:rFonts w:ascii="Tahoma" w:hAnsi="Tahoma" w:cs="Tahoma"/>
          <w:bCs/>
        </w:rPr>
        <w:t>que sobre la misma transitara</w:t>
      </w:r>
      <w:r w:rsidR="00EF41FB" w:rsidRPr="00770F91">
        <w:rPr>
          <w:rFonts w:ascii="Tahoma" w:hAnsi="Tahoma" w:cs="Tahoma"/>
          <w:bCs/>
        </w:rPr>
        <w:t xml:space="preserve"> t</w:t>
      </w:r>
      <w:r w:rsidR="00B60037" w:rsidRPr="00770F91">
        <w:rPr>
          <w:rFonts w:ascii="Tahoma" w:hAnsi="Tahoma" w:cs="Tahoma"/>
          <w:bCs/>
        </w:rPr>
        <w:t xml:space="preserve">enía </w:t>
      </w:r>
      <w:r w:rsidR="00D73623" w:rsidRPr="00770F91">
        <w:rPr>
          <w:rFonts w:ascii="Tahoma" w:hAnsi="Tahoma" w:cs="Tahoma"/>
          <w:bCs/>
        </w:rPr>
        <w:t>prioridad respecto a los</w:t>
      </w:r>
      <w:r w:rsidR="00EF41FB" w:rsidRPr="00770F91">
        <w:rPr>
          <w:rFonts w:ascii="Tahoma" w:hAnsi="Tahoma" w:cs="Tahoma"/>
          <w:bCs/>
        </w:rPr>
        <w:t xml:space="preserve"> que </w:t>
      </w:r>
      <w:r w:rsidR="00D73623" w:rsidRPr="00770F91">
        <w:rPr>
          <w:rFonts w:ascii="Tahoma" w:hAnsi="Tahoma" w:cs="Tahoma"/>
          <w:bCs/>
        </w:rPr>
        <w:t xml:space="preserve">se desplazaran por las </w:t>
      </w:r>
      <w:r w:rsidR="00EF41FB" w:rsidRPr="00770F91">
        <w:rPr>
          <w:rFonts w:ascii="Tahoma" w:hAnsi="Tahoma" w:cs="Tahoma"/>
          <w:bCs/>
        </w:rPr>
        <w:t>demás vías</w:t>
      </w:r>
      <w:r w:rsidR="00D73623" w:rsidRPr="00770F91">
        <w:rPr>
          <w:rFonts w:ascii="Tahoma" w:hAnsi="Tahoma" w:cs="Tahoma"/>
          <w:bCs/>
        </w:rPr>
        <w:t xml:space="preserve"> secundarias</w:t>
      </w:r>
      <w:r w:rsidR="00B60037" w:rsidRPr="00770F91">
        <w:rPr>
          <w:rFonts w:ascii="Tahoma" w:hAnsi="Tahoma" w:cs="Tahoma"/>
          <w:bCs/>
        </w:rPr>
        <w:t>, en atención al principio de confianza.</w:t>
      </w:r>
    </w:p>
    <w:p w14:paraId="60094A04" w14:textId="77777777" w:rsidR="00B60037" w:rsidRPr="00770F91" w:rsidRDefault="00B60037" w:rsidP="00770F91">
      <w:pPr>
        <w:spacing w:after="0" w:line="276" w:lineRule="auto"/>
        <w:jc w:val="both"/>
        <w:rPr>
          <w:rFonts w:ascii="Tahoma" w:hAnsi="Tahoma" w:cs="Tahoma"/>
          <w:bCs/>
        </w:rPr>
      </w:pPr>
    </w:p>
    <w:p w14:paraId="344E01CD" w14:textId="47C7D3F7" w:rsidR="0051552E" w:rsidRPr="00770F91" w:rsidRDefault="00D36F00" w:rsidP="00770F91">
      <w:pPr>
        <w:spacing w:after="0" w:line="276" w:lineRule="auto"/>
        <w:jc w:val="both"/>
        <w:rPr>
          <w:rFonts w:ascii="Tahoma" w:hAnsi="Tahoma" w:cs="Tahoma"/>
          <w:bCs/>
        </w:rPr>
      </w:pPr>
      <w:r w:rsidRPr="00770F91">
        <w:rPr>
          <w:rFonts w:ascii="Tahoma" w:hAnsi="Tahoma" w:cs="Tahoma"/>
          <w:bCs/>
        </w:rPr>
        <w:t xml:space="preserve">De igual modo, </w:t>
      </w:r>
      <w:r w:rsidR="00EF41FB" w:rsidRPr="00770F91">
        <w:rPr>
          <w:rFonts w:ascii="Tahoma" w:hAnsi="Tahoma" w:cs="Tahoma"/>
          <w:bCs/>
        </w:rPr>
        <w:t xml:space="preserve">el procesado señala que con antelación a realizar tal maniobra, detuvo la marcha del vehículo ante la señal de </w:t>
      </w:r>
      <w:r w:rsidR="009808FE" w:rsidRPr="00770F91">
        <w:rPr>
          <w:rFonts w:ascii="Tahoma" w:hAnsi="Tahoma" w:cs="Tahoma"/>
          <w:bCs/>
        </w:rPr>
        <w:t>“pare”</w:t>
      </w:r>
      <w:r w:rsidR="00090473" w:rsidRPr="00770F91">
        <w:rPr>
          <w:rFonts w:ascii="Tahoma" w:hAnsi="Tahoma" w:cs="Tahoma"/>
          <w:bCs/>
        </w:rPr>
        <w:t xml:space="preserve"> </w:t>
      </w:r>
      <w:r w:rsidR="00EF41FB" w:rsidRPr="00770F91">
        <w:rPr>
          <w:rFonts w:ascii="Tahoma" w:hAnsi="Tahoma" w:cs="Tahoma"/>
          <w:bCs/>
        </w:rPr>
        <w:t>existente</w:t>
      </w:r>
      <w:r w:rsidRPr="00770F91">
        <w:rPr>
          <w:rFonts w:ascii="Tahoma" w:hAnsi="Tahoma" w:cs="Tahoma"/>
          <w:bCs/>
        </w:rPr>
        <w:t xml:space="preserve"> en la calle 6ª, donde esperó</w:t>
      </w:r>
      <w:r w:rsidR="00EF41FB" w:rsidRPr="00770F91">
        <w:rPr>
          <w:rFonts w:ascii="Tahoma" w:hAnsi="Tahoma" w:cs="Tahoma"/>
          <w:bCs/>
        </w:rPr>
        <w:t xml:space="preserve"> que tres vehículos tipo sedá</w:t>
      </w:r>
      <w:r w:rsidRPr="00770F91">
        <w:rPr>
          <w:rFonts w:ascii="Tahoma" w:hAnsi="Tahoma" w:cs="Tahoma"/>
          <w:bCs/>
        </w:rPr>
        <w:t>n y dos motocicletas</w:t>
      </w:r>
      <w:r w:rsidR="00460036" w:rsidRPr="00770F91">
        <w:rPr>
          <w:rFonts w:ascii="Tahoma" w:hAnsi="Tahoma" w:cs="Tahoma"/>
          <w:bCs/>
        </w:rPr>
        <w:t xml:space="preserve"> cruzara</w:t>
      </w:r>
      <w:r w:rsidR="00EF41FB" w:rsidRPr="00770F91">
        <w:rPr>
          <w:rFonts w:ascii="Tahoma" w:hAnsi="Tahoma" w:cs="Tahoma"/>
          <w:bCs/>
        </w:rPr>
        <w:t>n el sector,</w:t>
      </w:r>
      <w:r w:rsidRPr="00770F91">
        <w:rPr>
          <w:rFonts w:ascii="Tahoma" w:hAnsi="Tahoma" w:cs="Tahoma"/>
          <w:bCs/>
        </w:rPr>
        <w:t xml:space="preserve"> y</w:t>
      </w:r>
      <w:r w:rsidR="00EF41FB" w:rsidRPr="00770F91">
        <w:rPr>
          <w:rFonts w:ascii="Tahoma" w:hAnsi="Tahoma" w:cs="Tahoma"/>
          <w:bCs/>
        </w:rPr>
        <w:t xml:space="preserve"> una vez </w:t>
      </w:r>
      <w:r w:rsidR="00A03039" w:rsidRPr="00770F91">
        <w:rPr>
          <w:rFonts w:ascii="Tahoma" w:hAnsi="Tahoma" w:cs="Tahoma"/>
          <w:bCs/>
        </w:rPr>
        <w:t xml:space="preserve">consideró </w:t>
      </w:r>
      <w:r w:rsidR="00EF41FB" w:rsidRPr="00770F91">
        <w:rPr>
          <w:rFonts w:ascii="Tahoma" w:hAnsi="Tahoma" w:cs="Tahoma"/>
          <w:bCs/>
        </w:rPr>
        <w:t>que no</w:t>
      </w:r>
      <w:r w:rsidRPr="00770F91">
        <w:rPr>
          <w:rFonts w:ascii="Tahoma" w:hAnsi="Tahoma" w:cs="Tahoma"/>
          <w:bCs/>
        </w:rPr>
        <w:t xml:space="preserve"> había</w:t>
      </w:r>
      <w:r w:rsidR="00BF6E3E" w:rsidRPr="00770F91">
        <w:rPr>
          <w:rFonts w:ascii="Tahoma" w:hAnsi="Tahoma" w:cs="Tahoma"/>
          <w:bCs/>
        </w:rPr>
        <w:t xml:space="preserve"> </w:t>
      </w:r>
      <w:r w:rsidR="00EF41FB" w:rsidRPr="00770F91">
        <w:rPr>
          <w:rFonts w:ascii="Tahoma" w:hAnsi="Tahoma" w:cs="Tahoma"/>
          <w:bCs/>
        </w:rPr>
        <w:t>más rodantes</w:t>
      </w:r>
      <w:r w:rsidRPr="00770F91">
        <w:rPr>
          <w:rFonts w:ascii="Tahoma" w:hAnsi="Tahoma" w:cs="Tahoma"/>
          <w:bCs/>
        </w:rPr>
        <w:t xml:space="preserve"> en la zona decidió emprender la</w:t>
      </w:r>
      <w:r w:rsidR="00EF41FB" w:rsidRPr="00770F91">
        <w:rPr>
          <w:rFonts w:ascii="Tahoma" w:hAnsi="Tahoma" w:cs="Tahoma"/>
          <w:bCs/>
        </w:rPr>
        <w:t xml:space="preserve"> marcha, pero finalmente unos pocos metros después colisionó con la motocicleta donde se movilizaba la señora MAR</w:t>
      </w:r>
      <w:r w:rsidR="00460036" w:rsidRPr="00770F91">
        <w:rPr>
          <w:rFonts w:ascii="Tahoma" w:hAnsi="Tahoma" w:cs="Tahoma"/>
          <w:bCs/>
        </w:rPr>
        <w:t>ÍA</w:t>
      </w:r>
      <w:r w:rsidR="00EF41FB" w:rsidRPr="00770F91">
        <w:rPr>
          <w:rFonts w:ascii="Tahoma" w:hAnsi="Tahoma" w:cs="Tahoma"/>
          <w:bCs/>
        </w:rPr>
        <w:t xml:space="preserve"> EUGENIA OVIEDO.</w:t>
      </w:r>
      <w:r w:rsidRPr="00770F91">
        <w:rPr>
          <w:rFonts w:ascii="Tahoma" w:hAnsi="Tahoma" w:cs="Tahoma"/>
          <w:bCs/>
        </w:rPr>
        <w:t xml:space="preserve"> Sobre el punto hay lugar a asegurar que</w:t>
      </w:r>
      <w:r w:rsidR="0051552E" w:rsidRPr="00770F91">
        <w:rPr>
          <w:rFonts w:ascii="Tahoma" w:hAnsi="Tahoma" w:cs="Tahoma"/>
          <w:bCs/>
        </w:rPr>
        <w:t xml:space="preserve"> de nada sirve que un conductor haga el </w:t>
      </w:r>
      <w:r w:rsidR="009808FE" w:rsidRPr="00770F91">
        <w:rPr>
          <w:rFonts w:ascii="Tahoma" w:hAnsi="Tahoma" w:cs="Tahoma"/>
          <w:bCs/>
        </w:rPr>
        <w:t>“pare”</w:t>
      </w:r>
      <w:r w:rsidR="0051552E" w:rsidRPr="00770F91">
        <w:rPr>
          <w:rFonts w:ascii="Tahoma" w:hAnsi="Tahoma" w:cs="Tahoma"/>
          <w:bCs/>
        </w:rPr>
        <w:t xml:space="preserve"> para a continuación arrancar sin precaución alguna, toda vez que tan grave es no parar, como reiniciar la marcha sin percatarse acerca de la existencia de otros vehículos en sentido opuesto. Se trata </w:t>
      </w:r>
      <w:r w:rsidRPr="00770F91">
        <w:rPr>
          <w:rFonts w:ascii="Tahoma" w:hAnsi="Tahoma" w:cs="Tahoma"/>
          <w:bCs/>
        </w:rPr>
        <w:t>desde luego</w:t>
      </w:r>
      <w:r w:rsidR="0051552E" w:rsidRPr="00770F91">
        <w:rPr>
          <w:rFonts w:ascii="Tahoma" w:hAnsi="Tahoma" w:cs="Tahoma"/>
          <w:bCs/>
        </w:rPr>
        <w:t xml:space="preserve"> de un binomio de acciones, de un acto complejo que no se puede cercenar. </w:t>
      </w:r>
    </w:p>
    <w:p w14:paraId="3968218C" w14:textId="05DD0C89" w:rsidR="00460036" w:rsidRPr="00770F91" w:rsidRDefault="00EF41FB" w:rsidP="00770F91">
      <w:pPr>
        <w:spacing w:after="0" w:line="276" w:lineRule="auto"/>
        <w:jc w:val="both"/>
        <w:rPr>
          <w:rFonts w:ascii="Tahoma" w:hAnsi="Tahoma" w:cs="Tahoma"/>
          <w:bCs/>
        </w:rPr>
      </w:pPr>
      <w:r w:rsidRPr="00770F91">
        <w:rPr>
          <w:rFonts w:ascii="Tahoma" w:hAnsi="Tahoma" w:cs="Tahoma"/>
          <w:bCs/>
        </w:rPr>
        <w:t xml:space="preserve"> </w:t>
      </w:r>
    </w:p>
    <w:p w14:paraId="4DD75CEC" w14:textId="7296BD66" w:rsidR="00D36F00" w:rsidRPr="00770F91" w:rsidRDefault="00DA669A" w:rsidP="00770F91">
      <w:pPr>
        <w:spacing w:after="0" w:line="276" w:lineRule="auto"/>
        <w:jc w:val="both"/>
        <w:rPr>
          <w:rFonts w:ascii="Tahoma" w:hAnsi="Tahoma" w:cs="Tahoma"/>
          <w:bCs/>
        </w:rPr>
      </w:pPr>
      <w:r w:rsidRPr="00770F91">
        <w:rPr>
          <w:rFonts w:ascii="Tahoma" w:hAnsi="Tahoma" w:cs="Tahoma"/>
          <w:bCs/>
        </w:rPr>
        <w:t>Esa</w:t>
      </w:r>
      <w:r w:rsidR="0051552E" w:rsidRPr="00770F91">
        <w:rPr>
          <w:rFonts w:ascii="Tahoma" w:hAnsi="Tahoma" w:cs="Tahoma"/>
          <w:bCs/>
        </w:rPr>
        <w:t xml:space="preserve"> </w:t>
      </w:r>
      <w:r w:rsidR="00460036" w:rsidRPr="00770F91">
        <w:rPr>
          <w:rFonts w:ascii="Tahoma" w:hAnsi="Tahoma" w:cs="Tahoma"/>
          <w:bCs/>
        </w:rPr>
        <w:t xml:space="preserve">situación nos </w:t>
      </w:r>
      <w:r w:rsidR="00BF6E3E" w:rsidRPr="00770F91">
        <w:rPr>
          <w:rFonts w:ascii="Tahoma" w:hAnsi="Tahoma" w:cs="Tahoma"/>
          <w:bCs/>
        </w:rPr>
        <w:t xml:space="preserve">enseña </w:t>
      </w:r>
      <w:r w:rsidR="00D36F00" w:rsidRPr="00770F91">
        <w:rPr>
          <w:rFonts w:ascii="Tahoma" w:hAnsi="Tahoma" w:cs="Tahoma"/>
          <w:bCs/>
        </w:rPr>
        <w:t>que no obstante que el aquí acusado</w:t>
      </w:r>
      <w:r w:rsidR="00460036" w:rsidRPr="00770F91">
        <w:rPr>
          <w:rFonts w:ascii="Tahoma" w:hAnsi="Tahoma" w:cs="Tahoma"/>
          <w:bCs/>
        </w:rPr>
        <w:t xml:space="preserve"> adujo haber </w:t>
      </w:r>
      <w:r w:rsidR="00090473" w:rsidRPr="00770F91">
        <w:rPr>
          <w:rFonts w:ascii="Tahoma" w:hAnsi="Tahoma" w:cs="Tahoma"/>
          <w:bCs/>
        </w:rPr>
        <w:t xml:space="preserve">detenido la buseta y </w:t>
      </w:r>
      <w:r w:rsidR="00460036" w:rsidRPr="00770F91">
        <w:rPr>
          <w:rFonts w:ascii="Tahoma" w:hAnsi="Tahoma" w:cs="Tahoma"/>
          <w:bCs/>
        </w:rPr>
        <w:t xml:space="preserve">verificado que sobre la avenida del río no </w:t>
      </w:r>
      <w:r w:rsidRPr="00770F91">
        <w:rPr>
          <w:rFonts w:ascii="Tahoma" w:hAnsi="Tahoma" w:cs="Tahoma"/>
          <w:bCs/>
        </w:rPr>
        <w:t>aparecía</w:t>
      </w:r>
      <w:r w:rsidR="00A03039" w:rsidRPr="00770F91">
        <w:rPr>
          <w:rFonts w:ascii="Tahoma" w:hAnsi="Tahoma" w:cs="Tahoma"/>
          <w:bCs/>
        </w:rPr>
        <w:t xml:space="preserve"> </w:t>
      </w:r>
      <w:r w:rsidR="00460036" w:rsidRPr="00770F91">
        <w:rPr>
          <w:rFonts w:ascii="Tahoma" w:hAnsi="Tahoma" w:cs="Tahoma"/>
          <w:bCs/>
        </w:rPr>
        <w:t xml:space="preserve">ningún otro vehículo, tal labor no la realizó </w:t>
      </w:r>
      <w:r w:rsidR="00D36F00" w:rsidRPr="00770F91">
        <w:rPr>
          <w:rFonts w:ascii="Tahoma" w:hAnsi="Tahoma" w:cs="Tahoma"/>
          <w:bCs/>
        </w:rPr>
        <w:t>adecuadamente</w:t>
      </w:r>
      <w:r w:rsidR="00460036" w:rsidRPr="00770F91">
        <w:rPr>
          <w:rFonts w:ascii="Tahoma" w:hAnsi="Tahoma" w:cs="Tahoma"/>
          <w:bCs/>
        </w:rPr>
        <w:t xml:space="preserve">, </w:t>
      </w:r>
      <w:r w:rsidR="00D36F00" w:rsidRPr="00770F91">
        <w:rPr>
          <w:rFonts w:ascii="Tahoma" w:hAnsi="Tahoma" w:cs="Tahoma"/>
          <w:bCs/>
        </w:rPr>
        <w:t>porque</w:t>
      </w:r>
      <w:r w:rsidR="00460036" w:rsidRPr="00770F91">
        <w:rPr>
          <w:rFonts w:ascii="Tahoma" w:hAnsi="Tahoma" w:cs="Tahoma"/>
          <w:bCs/>
        </w:rPr>
        <w:t xml:space="preserve"> de haber procedido así, con seguridad hubiera </w:t>
      </w:r>
      <w:r w:rsidR="00A03039" w:rsidRPr="00770F91">
        <w:rPr>
          <w:rFonts w:ascii="Tahoma" w:hAnsi="Tahoma" w:cs="Tahoma"/>
          <w:bCs/>
        </w:rPr>
        <w:t xml:space="preserve">notado </w:t>
      </w:r>
      <w:r w:rsidR="00460036" w:rsidRPr="00770F91">
        <w:rPr>
          <w:rFonts w:ascii="Tahoma" w:hAnsi="Tahoma" w:cs="Tahoma"/>
          <w:bCs/>
        </w:rPr>
        <w:t xml:space="preserve">la </w:t>
      </w:r>
      <w:r w:rsidR="00BF6E3E" w:rsidRPr="00770F91">
        <w:rPr>
          <w:rFonts w:ascii="Tahoma" w:hAnsi="Tahoma" w:cs="Tahoma"/>
          <w:bCs/>
        </w:rPr>
        <w:t xml:space="preserve">presencia </w:t>
      </w:r>
      <w:r w:rsidR="00D36F00" w:rsidRPr="00770F91">
        <w:rPr>
          <w:rFonts w:ascii="Tahoma" w:hAnsi="Tahoma" w:cs="Tahoma"/>
          <w:bCs/>
        </w:rPr>
        <w:t xml:space="preserve">de una motocicleta, concretamente en la que viajaba la pareja. </w:t>
      </w:r>
    </w:p>
    <w:p w14:paraId="66218112" w14:textId="77777777" w:rsidR="00D36F00" w:rsidRPr="00770F91" w:rsidRDefault="00D36F00" w:rsidP="00770F91">
      <w:pPr>
        <w:spacing w:after="0" w:line="276" w:lineRule="auto"/>
        <w:jc w:val="both"/>
        <w:rPr>
          <w:rFonts w:ascii="Tahoma" w:hAnsi="Tahoma" w:cs="Tahoma"/>
          <w:bCs/>
        </w:rPr>
      </w:pPr>
    </w:p>
    <w:p w14:paraId="6A7322BC" w14:textId="095140C7" w:rsidR="00460036" w:rsidRPr="00770F91" w:rsidRDefault="00D36F00" w:rsidP="00770F91">
      <w:pPr>
        <w:spacing w:after="0" w:line="276" w:lineRule="auto"/>
        <w:jc w:val="both"/>
        <w:rPr>
          <w:rFonts w:ascii="Tahoma" w:hAnsi="Tahoma" w:cs="Tahoma"/>
          <w:bCs/>
        </w:rPr>
      </w:pPr>
      <w:r w:rsidRPr="00770F91">
        <w:rPr>
          <w:rFonts w:ascii="Tahoma" w:hAnsi="Tahoma" w:cs="Tahoma"/>
          <w:bCs/>
        </w:rPr>
        <w:t>Lo dicho, con mayor razón cuando él mismo asevera que era sabedor que por esa zona existe un giro prohibido a la izquierda “que mucho</w:t>
      </w:r>
      <w:r w:rsidR="00204957" w:rsidRPr="00770F91">
        <w:rPr>
          <w:rFonts w:ascii="Tahoma" w:hAnsi="Tahoma" w:cs="Tahoma"/>
          <w:bCs/>
        </w:rPr>
        <w:t>s</w:t>
      </w:r>
      <w:r w:rsidRPr="00770F91">
        <w:rPr>
          <w:rFonts w:ascii="Tahoma" w:hAnsi="Tahoma" w:cs="Tahoma"/>
          <w:bCs/>
        </w:rPr>
        <w:t xml:space="preserve"> toman”, ya que, según lo refirió en el juicio, incluso él lo llegó a realizar cuando conducía moto. Siendo así, con mayor razón debía estar pendiente </w:t>
      </w:r>
      <w:r w:rsidR="00460036" w:rsidRPr="00770F91">
        <w:rPr>
          <w:rFonts w:ascii="Tahoma" w:hAnsi="Tahoma" w:cs="Tahoma"/>
          <w:bCs/>
        </w:rPr>
        <w:t>de todos los actores via</w:t>
      </w:r>
      <w:r w:rsidR="00524767" w:rsidRPr="00770F91">
        <w:rPr>
          <w:rFonts w:ascii="Tahoma" w:hAnsi="Tahoma" w:cs="Tahoma"/>
          <w:bCs/>
        </w:rPr>
        <w:t>les que por allí se movilizaban, pero no lo hizo conforme</w:t>
      </w:r>
      <w:r w:rsidR="00204957" w:rsidRPr="00770F91">
        <w:rPr>
          <w:rFonts w:ascii="Tahoma" w:hAnsi="Tahoma" w:cs="Tahoma"/>
          <w:bCs/>
        </w:rPr>
        <w:t xml:space="preserve"> se desprende de la realidad </w:t>
      </w:r>
      <w:r w:rsidR="00524767" w:rsidRPr="00770F91">
        <w:rPr>
          <w:rFonts w:ascii="Tahoma" w:hAnsi="Tahoma" w:cs="Tahoma"/>
          <w:bCs/>
        </w:rPr>
        <w:t>establecida.</w:t>
      </w:r>
    </w:p>
    <w:p w14:paraId="1BECD50A" w14:textId="77777777" w:rsidR="00DA669A" w:rsidRPr="00770F91" w:rsidRDefault="00DA669A" w:rsidP="00770F91">
      <w:pPr>
        <w:spacing w:after="0" w:line="276" w:lineRule="auto"/>
        <w:jc w:val="both"/>
        <w:rPr>
          <w:rFonts w:ascii="Tahoma" w:hAnsi="Tahoma" w:cs="Tahoma"/>
          <w:bCs/>
        </w:rPr>
      </w:pPr>
    </w:p>
    <w:p w14:paraId="67B59229" w14:textId="34179BDE" w:rsidR="00DA669A" w:rsidRPr="00770F91" w:rsidRDefault="00DA669A" w:rsidP="00770F91">
      <w:pPr>
        <w:spacing w:after="0" w:line="276" w:lineRule="auto"/>
        <w:jc w:val="both"/>
        <w:rPr>
          <w:rFonts w:ascii="Tahoma" w:hAnsi="Tahoma" w:cs="Tahoma"/>
          <w:bCs/>
        </w:rPr>
      </w:pPr>
      <w:r w:rsidRPr="00770F91">
        <w:rPr>
          <w:rFonts w:ascii="Tahoma" w:hAnsi="Tahoma" w:cs="Tahoma"/>
          <w:bCs/>
        </w:rPr>
        <w:t xml:space="preserve">Así las cosas, si se dijera contra toda evidencia que la motocicleta hizo el referido giro prohibido, una vez inicio la marcha el señor </w:t>
      </w:r>
      <w:proofErr w:type="spellStart"/>
      <w:r w:rsidRPr="00770F91">
        <w:rPr>
          <w:rFonts w:ascii="Tahoma" w:hAnsi="Tahoma" w:cs="Tahoma"/>
          <w:b/>
          <w:bCs/>
        </w:rPr>
        <w:t>O</w:t>
      </w:r>
      <w:r w:rsidR="004E1DD3">
        <w:rPr>
          <w:rFonts w:ascii="Tahoma" w:hAnsi="Tahoma" w:cs="Tahoma"/>
          <w:b/>
          <w:bCs/>
        </w:rPr>
        <w:t>P</w:t>
      </w:r>
      <w:r w:rsidRPr="00770F91">
        <w:rPr>
          <w:rFonts w:ascii="Tahoma" w:hAnsi="Tahoma" w:cs="Tahoma"/>
          <w:b/>
          <w:bCs/>
        </w:rPr>
        <w:t>R</w:t>
      </w:r>
      <w:proofErr w:type="spellEnd"/>
      <w:r w:rsidRPr="00770F91">
        <w:rPr>
          <w:rFonts w:ascii="Tahoma" w:hAnsi="Tahoma" w:cs="Tahoma"/>
          <w:bCs/>
        </w:rPr>
        <w:t xml:space="preserve"> en su buseta, dado el amplio espacio en el lugar y la ubicación de su automotor, ello le habría permitido ver la moto y evitar </w:t>
      </w:r>
      <w:r w:rsidRPr="00770F91">
        <w:rPr>
          <w:rFonts w:ascii="Tahoma" w:hAnsi="Tahoma" w:cs="Tahoma"/>
          <w:bCs/>
        </w:rPr>
        <w:lastRenderedPageBreak/>
        <w:t>la colisión, salvo que existiera algún obstáculo que así se lo impidiera, pero nada de ello se acreditó.</w:t>
      </w:r>
    </w:p>
    <w:p w14:paraId="189C584E" w14:textId="77777777" w:rsidR="00460036" w:rsidRPr="00770F91" w:rsidRDefault="00460036" w:rsidP="00770F91">
      <w:pPr>
        <w:spacing w:after="0" w:line="276" w:lineRule="auto"/>
        <w:jc w:val="both"/>
        <w:rPr>
          <w:rFonts w:ascii="Tahoma" w:hAnsi="Tahoma" w:cs="Tahoma"/>
          <w:bCs/>
        </w:rPr>
      </w:pPr>
    </w:p>
    <w:p w14:paraId="7D9179D5" w14:textId="2FF3A287" w:rsidR="00460036" w:rsidRPr="00770F91" w:rsidRDefault="00EE0BED" w:rsidP="00770F91">
      <w:pPr>
        <w:spacing w:after="0" w:line="276" w:lineRule="auto"/>
        <w:jc w:val="both"/>
        <w:rPr>
          <w:rFonts w:ascii="Tahoma" w:hAnsi="Tahoma" w:cs="Tahoma"/>
          <w:bCs/>
        </w:rPr>
      </w:pPr>
      <w:r w:rsidRPr="00770F91">
        <w:rPr>
          <w:rFonts w:ascii="Tahoma" w:hAnsi="Tahoma" w:cs="Tahoma"/>
          <w:bCs/>
        </w:rPr>
        <w:t xml:space="preserve">El señor defensor expresó en su apelación que su protegido </w:t>
      </w:r>
      <w:r w:rsidR="00460036" w:rsidRPr="00770F91">
        <w:rPr>
          <w:rFonts w:ascii="Tahoma" w:hAnsi="Tahoma" w:cs="Tahoma"/>
          <w:bCs/>
        </w:rPr>
        <w:t xml:space="preserve">en momento alguno desconoció la señal de </w:t>
      </w:r>
      <w:r w:rsidR="009808FE" w:rsidRPr="00770F91">
        <w:rPr>
          <w:rFonts w:ascii="Tahoma" w:hAnsi="Tahoma" w:cs="Tahoma"/>
          <w:bCs/>
        </w:rPr>
        <w:t>“pare”</w:t>
      </w:r>
      <w:r w:rsidR="00460036" w:rsidRPr="00770F91">
        <w:rPr>
          <w:rFonts w:ascii="Tahoma" w:hAnsi="Tahoma" w:cs="Tahoma"/>
          <w:bCs/>
        </w:rPr>
        <w:t xml:space="preserve"> que le imponía detener la marcha a la altura de la calle 6ª con antelación a ingresar a la avenida del río, </w:t>
      </w:r>
      <w:r w:rsidRPr="00770F91">
        <w:rPr>
          <w:rFonts w:ascii="Tahoma" w:hAnsi="Tahoma" w:cs="Tahoma"/>
          <w:bCs/>
        </w:rPr>
        <w:t xml:space="preserve">ello </w:t>
      </w:r>
      <w:r w:rsidR="004555E4" w:rsidRPr="00770F91">
        <w:rPr>
          <w:rFonts w:ascii="Tahoma" w:hAnsi="Tahoma" w:cs="Tahoma"/>
          <w:bCs/>
        </w:rPr>
        <w:t xml:space="preserve">en contravía de lo que al respecto </w:t>
      </w:r>
      <w:r w:rsidR="009808FE" w:rsidRPr="00770F91">
        <w:rPr>
          <w:rFonts w:ascii="Tahoma" w:hAnsi="Tahoma" w:cs="Tahoma"/>
          <w:bCs/>
        </w:rPr>
        <w:t xml:space="preserve">estimó </w:t>
      </w:r>
      <w:r w:rsidR="004555E4" w:rsidRPr="00770F91">
        <w:rPr>
          <w:rFonts w:ascii="Tahoma" w:hAnsi="Tahoma" w:cs="Tahoma"/>
          <w:bCs/>
        </w:rPr>
        <w:t xml:space="preserve">la </w:t>
      </w:r>
      <w:r w:rsidRPr="00770F91">
        <w:rPr>
          <w:rFonts w:ascii="Tahoma" w:hAnsi="Tahoma" w:cs="Tahoma"/>
          <w:bCs/>
        </w:rPr>
        <w:t>a quo. Pero así atendi</w:t>
      </w:r>
      <w:r w:rsidR="00F53EA5" w:rsidRPr="00770F91">
        <w:rPr>
          <w:rFonts w:ascii="Tahoma" w:hAnsi="Tahoma" w:cs="Tahoma"/>
          <w:bCs/>
        </w:rPr>
        <w:t>éramos esa argumentación</w:t>
      </w:r>
      <w:r w:rsidRPr="00770F91">
        <w:rPr>
          <w:rFonts w:ascii="Tahoma" w:hAnsi="Tahoma" w:cs="Tahoma"/>
          <w:bCs/>
        </w:rPr>
        <w:t>, es decir, así el Tribunal aceptara</w:t>
      </w:r>
      <w:r w:rsidR="00F53EA5" w:rsidRPr="00770F91">
        <w:rPr>
          <w:rFonts w:ascii="Tahoma" w:hAnsi="Tahoma" w:cs="Tahoma"/>
          <w:bCs/>
        </w:rPr>
        <w:t xml:space="preserve"> en gracia de discusión</w:t>
      </w:r>
      <w:r w:rsidRPr="00770F91">
        <w:rPr>
          <w:rFonts w:ascii="Tahoma" w:hAnsi="Tahoma" w:cs="Tahoma"/>
          <w:bCs/>
        </w:rPr>
        <w:t xml:space="preserve"> que su cliente efectivamente atendió esa señal</w:t>
      </w:r>
      <w:r w:rsidR="00F23895" w:rsidRPr="00770F91">
        <w:rPr>
          <w:rFonts w:ascii="Tahoma" w:hAnsi="Tahoma" w:cs="Tahoma"/>
          <w:bCs/>
        </w:rPr>
        <w:t xml:space="preserve"> reglamentaria,</w:t>
      </w:r>
      <w:r w:rsidRPr="00770F91">
        <w:rPr>
          <w:rFonts w:ascii="Tahoma" w:hAnsi="Tahoma" w:cs="Tahoma"/>
          <w:bCs/>
        </w:rPr>
        <w:t xml:space="preserve"> de todas formas corresponde sostener que actu</w:t>
      </w:r>
      <w:r w:rsidR="00F53EA5" w:rsidRPr="00770F91">
        <w:rPr>
          <w:rFonts w:ascii="Tahoma" w:hAnsi="Tahoma" w:cs="Tahoma"/>
          <w:bCs/>
        </w:rPr>
        <w:t xml:space="preserve">ó de manera </w:t>
      </w:r>
      <w:r w:rsidRPr="00770F91">
        <w:rPr>
          <w:rFonts w:ascii="Tahoma" w:hAnsi="Tahoma" w:cs="Tahoma"/>
          <w:bCs/>
        </w:rPr>
        <w:t xml:space="preserve">imprudente, porque a continuación decidió avanzar e incorporarse a la </w:t>
      </w:r>
      <w:r w:rsidR="00F23895" w:rsidRPr="00770F91">
        <w:rPr>
          <w:rFonts w:ascii="Tahoma" w:hAnsi="Tahoma" w:cs="Tahoma"/>
          <w:bCs/>
        </w:rPr>
        <w:t xml:space="preserve">avenida, </w:t>
      </w:r>
      <w:r w:rsidR="00F53EA5" w:rsidRPr="00770F91">
        <w:rPr>
          <w:rFonts w:ascii="Tahoma" w:hAnsi="Tahoma" w:cs="Tahoma"/>
          <w:bCs/>
        </w:rPr>
        <w:t>ya que,</w:t>
      </w:r>
      <w:r w:rsidR="00F23895" w:rsidRPr="00770F91">
        <w:rPr>
          <w:rFonts w:ascii="Tahoma" w:hAnsi="Tahoma" w:cs="Tahoma"/>
          <w:bCs/>
        </w:rPr>
        <w:t xml:space="preserve"> </w:t>
      </w:r>
      <w:r w:rsidR="00A03039" w:rsidRPr="00770F91">
        <w:rPr>
          <w:rFonts w:ascii="Tahoma" w:hAnsi="Tahoma" w:cs="Tahoma"/>
          <w:bCs/>
        </w:rPr>
        <w:t>en c</w:t>
      </w:r>
      <w:r w:rsidR="00BF6E3E" w:rsidRPr="00770F91">
        <w:rPr>
          <w:rFonts w:ascii="Tahoma" w:hAnsi="Tahoma" w:cs="Tahoma"/>
          <w:bCs/>
        </w:rPr>
        <w:t>ontraví</w:t>
      </w:r>
      <w:r w:rsidR="00A03039" w:rsidRPr="00770F91">
        <w:rPr>
          <w:rFonts w:ascii="Tahoma" w:hAnsi="Tahoma" w:cs="Tahoma"/>
          <w:bCs/>
        </w:rPr>
        <w:t xml:space="preserve">a </w:t>
      </w:r>
      <w:r w:rsidR="00F23895" w:rsidRPr="00770F91">
        <w:rPr>
          <w:rFonts w:ascii="Tahoma" w:hAnsi="Tahoma" w:cs="Tahoma"/>
          <w:bCs/>
        </w:rPr>
        <w:t xml:space="preserve">de lo que él señala, </w:t>
      </w:r>
      <w:r w:rsidR="00F53EA5" w:rsidRPr="00770F91">
        <w:rPr>
          <w:rFonts w:ascii="Tahoma" w:hAnsi="Tahoma" w:cs="Tahoma"/>
          <w:bCs/>
        </w:rPr>
        <w:t>y de conformidad con</w:t>
      </w:r>
      <w:r w:rsidR="004C10CD" w:rsidRPr="00770F91">
        <w:rPr>
          <w:rFonts w:ascii="Tahoma" w:hAnsi="Tahoma" w:cs="Tahoma"/>
          <w:bCs/>
        </w:rPr>
        <w:t xml:space="preserve"> las pruebas arrimadas a</w:t>
      </w:r>
      <w:r w:rsidR="00F53EA5" w:rsidRPr="00770F91">
        <w:rPr>
          <w:rFonts w:ascii="Tahoma" w:hAnsi="Tahoma" w:cs="Tahoma"/>
          <w:bCs/>
        </w:rPr>
        <w:t>l</w:t>
      </w:r>
      <w:r w:rsidR="004C10CD" w:rsidRPr="00770F91">
        <w:rPr>
          <w:rFonts w:ascii="Tahoma" w:hAnsi="Tahoma" w:cs="Tahoma"/>
          <w:bCs/>
        </w:rPr>
        <w:t xml:space="preserve"> juicio, </w:t>
      </w:r>
      <w:r w:rsidR="00F23895" w:rsidRPr="00770F91">
        <w:rPr>
          <w:rFonts w:ascii="Tahoma" w:hAnsi="Tahoma" w:cs="Tahoma"/>
          <w:bCs/>
        </w:rPr>
        <w:t xml:space="preserve">por el sitio </w:t>
      </w:r>
      <w:r w:rsidR="00A03039" w:rsidRPr="00770F91">
        <w:rPr>
          <w:rFonts w:ascii="Tahoma" w:hAnsi="Tahoma" w:cs="Tahoma"/>
          <w:bCs/>
        </w:rPr>
        <w:t xml:space="preserve">iba </w:t>
      </w:r>
      <w:r w:rsidR="00F23895" w:rsidRPr="00770F91">
        <w:rPr>
          <w:rFonts w:ascii="Tahoma" w:hAnsi="Tahoma" w:cs="Tahoma"/>
          <w:bCs/>
        </w:rPr>
        <w:t xml:space="preserve">la moto donde se movilizaba la señora MARÍA EUGENIA OVIEDO, con la </w:t>
      </w:r>
      <w:r w:rsidR="004C10CD" w:rsidRPr="00770F91">
        <w:rPr>
          <w:rFonts w:ascii="Tahoma" w:hAnsi="Tahoma" w:cs="Tahoma"/>
          <w:bCs/>
        </w:rPr>
        <w:t xml:space="preserve">que a la postre </w:t>
      </w:r>
      <w:r w:rsidR="00F23895" w:rsidRPr="00770F91">
        <w:rPr>
          <w:rFonts w:ascii="Tahoma" w:hAnsi="Tahoma" w:cs="Tahoma"/>
          <w:bCs/>
        </w:rPr>
        <w:t>impactó.</w:t>
      </w:r>
    </w:p>
    <w:p w14:paraId="74A15323" w14:textId="77777777" w:rsidR="00F23895" w:rsidRPr="00770F91" w:rsidRDefault="00F23895" w:rsidP="00770F91">
      <w:pPr>
        <w:spacing w:after="0" w:line="276" w:lineRule="auto"/>
        <w:jc w:val="both"/>
        <w:rPr>
          <w:rFonts w:ascii="Tahoma" w:hAnsi="Tahoma" w:cs="Tahoma"/>
          <w:bCs/>
        </w:rPr>
      </w:pPr>
    </w:p>
    <w:p w14:paraId="3EACE351" w14:textId="6AD1129E" w:rsidR="00F23895" w:rsidRPr="00770F91" w:rsidRDefault="00F23895" w:rsidP="00770F91">
      <w:pPr>
        <w:spacing w:after="0" w:line="276" w:lineRule="auto"/>
        <w:jc w:val="both"/>
        <w:rPr>
          <w:rFonts w:ascii="Tahoma" w:hAnsi="Tahoma" w:cs="Tahoma"/>
          <w:bCs/>
        </w:rPr>
      </w:pPr>
      <w:r w:rsidRPr="00770F91">
        <w:rPr>
          <w:rFonts w:ascii="Tahoma" w:hAnsi="Tahoma" w:cs="Tahoma"/>
          <w:bCs/>
        </w:rPr>
        <w:t>En ese orden de ideas, puede decirse, en consonancia con lo referido por la</w:t>
      </w:r>
      <w:r w:rsidR="0076151C" w:rsidRPr="00770F91">
        <w:rPr>
          <w:rFonts w:ascii="Tahoma" w:hAnsi="Tahoma" w:cs="Tahoma"/>
          <w:bCs/>
        </w:rPr>
        <w:t xml:space="preserve"> funcionaria de primer grado, </w:t>
      </w:r>
      <w:r w:rsidRPr="00770F91">
        <w:rPr>
          <w:rFonts w:ascii="Tahoma" w:hAnsi="Tahoma" w:cs="Tahoma"/>
          <w:bCs/>
        </w:rPr>
        <w:t>que la causa eficiente generadora del hecho de tránsito, no fue</w:t>
      </w:r>
      <w:r w:rsidR="0076151C" w:rsidRPr="00770F91">
        <w:rPr>
          <w:rFonts w:ascii="Tahoma" w:hAnsi="Tahoma" w:cs="Tahoma"/>
          <w:bCs/>
        </w:rPr>
        <w:t xml:space="preserve"> nada diferente a que </w:t>
      </w:r>
      <w:r w:rsidRPr="00770F91">
        <w:rPr>
          <w:rFonts w:ascii="Tahoma" w:hAnsi="Tahoma" w:cs="Tahoma"/>
          <w:bCs/>
        </w:rPr>
        <w:t xml:space="preserve">el señor </w:t>
      </w:r>
      <w:r w:rsidR="004E1DD3">
        <w:rPr>
          <w:rFonts w:ascii="Tahoma" w:hAnsi="Tahoma" w:cs="Tahoma"/>
          <w:b/>
          <w:bCs/>
        </w:rPr>
        <w:t>0PR</w:t>
      </w:r>
      <w:r w:rsidR="0076151C" w:rsidRPr="00770F91">
        <w:rPr>
          <w:rFonts w:ascii="Tahoma" w:hAnsi="Tahoma" w:cs="Tahoma"/>
          <w:bCs/>
        </w:rPr>
        <w:t xml:space="preserve"> faltó</w:t>
      </w:r>
      <w:r w:rsidRPr="00770F91">
        <w:rPr>
          <w:rFonts w:ascii="Tahoma" w:hAnsi="Tahoma" w:cs="Tahoma"/>
          <w:bCs/>
        </w:rPr>
        <w:t xml:space="preserve"> al deber objetivo de cuidado</w:t>
      </w:r>
      <w:r w:rsidR="00CB7CCD" w:rsidRPr="00770F91">
        <w:rPr>
          <w:rFonts w:ascii="Tahoma" w:hAnsi="Tahoma" w:cs="Tahoma"/>
          <w:bCs/>
        </w:rPr>
        <w:t xml:space="preserve"> y creó un riesgo indebido en cuanto</w:t>
      </w:r>
      <w:r w:rsidR="00CD168B" w:rsidRPr="00770F91">
        <w:rPr>
          <w:rFonts w:ascii="Tahoma" w:hAnsi="Tahoma" w:cs="Tahoma"/>
          <w:bCs/>
        </w:rPr>
        <w:t xml:space="preserve"> se le imponía </w:t>
      </w:r>
      <w:r w:rsidRPr="00770F91">
        <w:rPr>
          <w:rFonts w:ascii="Tahoma" w:hAnsi="Tahoma" w:cs="Tahoma"/>
          <w:bCs/>
        </w:rPr>
        <w:t xml:space="preserve">tomar las debidas precauciones </w:t>
      </w:r>
      <w:r w:rsidR="00CD168B" w:rsidRPr="00770F91">
        <w:rPr>
          <w:rFonts w:ascii="Tahoma" w:hAnsi="Tahoma" w:cs="Tahoma"/>
          <w:bCs/>
        </w:rPr>
        <w:t>antes de</w:t>
      </w:r>
      <w:r w:rsidRPr="00770F91">
        <w:rPr>
          <w:rFonts w:ascii="Tahoma" w:hAnsi="Tahoma" w:cs="Tahoma"/>
          <w:bCs/>
        </w:rPr>
        <w:t xml:space="preserve"> ingresar a una</w:t>
      </w:r>
      <w:r w:rsidR="00CB7CCD" w:rsidRPr="00770F91">
        <w:rPr>
          <w:rFonts w:ascii="Tahoma" w:hAnsi="Tahoma" w:cs="Tahoma"/>
          <w:bCs/>
        </w:rPr>
        <w:t xml:space="preserve"> vía principal, pues al hacerlo</w:t>
      </w:r>
      <w:r w:rsidRPr="00770F91">
        <w:rPr>
          <w:rFonts w:ascii="Tahoma" w:hAnsi="Tahoma" w:cs="Tahoma"/>
          <w:bCs/>
        </w:rPr>
        <w:t xml:space="preserve"> sin atender </w:t>
      </w:r>
      <w:r w:rsidR="00CD168B" w:rsidRPr="00770F91">
        <w:rPr>
          <w:rFonts w:ascii="Tahoma" w:hAnsi="Tahoma" w:cs="Tahoma"/>
          <w:bCs/>
        </w:rPr>
        <w:t>la prelación existente</w:t>
      </w:r>
      <w:r w:rsidRPr="00770F91">
        <w:rPr>
          <w:rFonts w:ascii="Tahoma" w:hAnsi="Tahoma" w:cs="Tahoma"/>
          <w:bCs/>
        </w:rPr>
        <w:t>,</w:t>
      </w:r>
      <w:r w:rsidR="00CB7CCD" w:rsidRPr="00770F91">
        <w:rPr>
          <w:rFonts w:ascii="Tahoma" w:hAnsi="Tahoma" w:cs="Tahoma"/>
          <w:bCs/>
        </w:rPr>
        <w:t xml:space="preserve"> dio lugar a la</w:t>
      </w:r>
      <w:r w:rsidRPr="00770F91">
        <w:rPr>
          <w:rFonts w:ascii="Tahoma" w:hAnsi="Tahoma" w:cs="Tahoma"/>
          <w:bCs/>
        </w:rPr>
        <w:t xml:space="preserve"> </w:t>
      </w:r>
      <w:r w:rsidR="00CB7CCD" w:rsidRPr="00770F91">
        <w:rPr>
          <w:rFonts w:ascii="Tahoma" w:hAnsi="Tahoma" w:cs="Tahoma"/>
          <w:bCs/>
        </w:rPr>
        <w:t>colisión con los resultados ya conocidos</w:t>
      </w:r>
      <w:r w:rsidRPr="00770F91">
        <w:rPr>
          <w:rFonts w:ascii="Tahoma" w:hAnsi="Tahoma" w:cs="Tahoma"/>
          <w:bCs/>
        </w:rPr>
        <w:t>.</w:t>
      </w:r>
    </w:p>
    <w:p w14:paraId="5C1468A5" w14:textId="77777777" w:rsidR="00F23895" w:rsidRPr="00770F91" w:rsidRDefault="00F23895" w:rsidP="00770F91">
      <w:pPr>
        <w:spacing w:after="0" w:line="276" w:lineRule="auto"/>
        <w:jc w:val="both"/>
        <w:rPr>
          <w:rFonts w:ascii="Tahoma" w:hAnsi="Tahoma" w:cs="Tahoma"/>
          <w:bCs/>
        </w:rPr>
      </w:pPr>
    </w:p>
    <w:p w14:paraId="52C46489" w14:textId="77777777" w:rsidR="00DA669A" w:rsidRPr="00770F91" w:rsidRDefault="000A1DFC" w:rsidP="00770F91">
      <w:pPr>
        <w:spacing w:after="0" w:line="276" w:lineRule="auto"/>
        <w:jc w:val="both"/>
        <w:rPr>
          <w:rFonts w:ascii="Tahoma" w:hAnsi="Tahoma" w:cs="Tahoma"/>
          <w:bCs/>
        </w:rPr>
      </w:pPr>
      <w:r w:rsidRPr="00770F91">
        <w:rPr>
          <w:rFonts w:ascii="Tahoma" w:hAnsi="Tahoma" w:cs="Tahoma"/>
          <w:bCs/>
        </w:rPr>
        <w:t xml:space="preserve">Así las cosas, no tiene sentido la aseveración defensiva según la cual: “ambos vehículos estaban en igualdad de condiciones”, que porque </w:t>
      </w:r>
      <w:r w:rsidR="00F23895" w:rsidRPr="00770F91">
        <w:rPr>
          <w:rFonts w:ascii="Tahoma" w:hAnsi="Tahoma" w:cs="Tahoma"/>
          <w:bCs/>
        </w:rPr>
        <w:t>ya la parte trasera de</w:t>
      </w:r>
      <w:r w:rsidRPr="00770F91">
        <w:rPr>
          <w:rFonts w:ascii="Tahoma" w:hAnsi="Tahoma" w:cs="Tahoma"/>
          <w:bCs/>
        </w:rPr>
        <w:t xml:space="preserve"> la buseta </w:t>
      </w:r>
      <w:r w:rsidR="00F23895" w:rsidRPr="00770F91">
        <w:rPr>
          <w:rFonts w:ascii="Tahoma" w:hAnsi="Tahoma" w:cs="Tahoma"/>
          <w:bCs/>
        </w:rPr>
        <w:t xml:space="preserve">había superado en tres metros la señal de </w:t>
      </w:r>
      <w:r w:rsidR="009808FE" w:rsidRPr="00770F91">
        <w:rPr>
          <w:rFonts w:ascii="Tahoma" w:hAnsi="Tahoma" w:cs="Tahoma"/>
          <w:bCs/>
        </w:rPr>
        <w:t>“pare”</w:t>
      </w:r>
      <w:r w:rsidRPr="00770F91">
        <w:rPr>
          <w:rFonts w:ascii="Tahoma" w:hAnsi="Tahoma" w:cs="Tahoma"/>
          <w:bCs/>
        </w:rPr>
        <w:t xml:space="preserve"> y el conductor de la moto debió haber efectuado</w:t>
      </w:r>
      <w:r w:rsidR="00F23895" w:rsidRPr="00770F91">
        <w:rPr>
          <w:rFonts w:ascii="Tahoma" w:hAnsi="Tahoma" w:cs="Tahoma"/>
          <w:bCs/>
        </w:rPr>
        <w:t xml:space="preserve"> alguna </w:t>
      </w:r>
      <w:r w:rsidR="00A03039" w:rsidRPr="00770F91">
        <w:rPr>
          <w:rFonts w:ascii="Tahoma" w:hAnsi="Tahoma" w:cs="Tahoma"/>
          <w:bCs/>
        </w:rPr>
        <w:t xml:space="preserve">acción </w:t>
      </w:r>
      <w:r w:rsidR="00F23895" w:rsidRPr="00770F91">
        <w:rPr>
          <w:rFonts w:ascii="Tahoma" w:hAnsi="Tahoma" w:cs="Tahoma"/>
          <w:bCs/>
        </w:rPr>
        <w:t>para evitar la colisión</w:t>
      </w:r>
      <w:r w:rsidRPr="00770F91">
        <w:rPr>
          <w:rFonts w:ascii="Tahoma" w:hAnsi="Tahoma" w:cs="Tahoma"/>
          <w:bCs/>
        </w:rPr>
        <w:t>. En criterio de la Sala se trata de una afirmación sin sentido porque ello significaría asegurar, ni más ni menos, que si un vehículo se introduce imprudentemente en una arteria vial principal, entonces todos los que por allí transitan tienen el deber de esquivarlo</w:t>
      </w:r>
      <w:r w:rsidR="00332421" w:rsidRPr="00770F91">
        <w:rPr>
          <w:rFonts w:ascii="Tahoma" w:hAnsi="Tahoma" w:cs="Tahoma"/>
          <w:bCs/>
        </w:rPr>
        <w:t xml:space="preserve"> y de no lograrlo entonces responderán por el resultado dañoso</w:t>
      </w:r>
      <w:r w:rsidRPr="00770F91">
        <w:rPr>
          <w:rFonts w:ascii="Tahoma" w:hAnsi="Tahoma" w:cs="Tahoma"/>
          <w:bCs/>
        </w:rPr>
        <w:t xml:space="preserve">, lo cual es una aseveración absolutamente inatendible. </w:t>
      </w:r>
    </w:p>
    <w:p w14:paraId="00EA70C3" w14:textId="77777777" w:rsidR="00DA669A" w:rsidRPr="00770F91" w:rsidRDefault="00DA669A" w:rsidP="00770F91">
      <w:pPr>
        <w:spacing w:after="0" w:line="276" w:lineRule="auto"/>
        <w:jc w:val="both"/>
        <w:rPr>
          <w:rFonts w:ascii="Tahoma" w:hAnsi="Tahoma" w:cs="Tahoma"/>
          <w:bCs/>
        </w:rPr>
      </w:pPr>
    </w:p>
    <w:p w14:paraId="669BB3EB" w14:textId="5351B71B" w:rsidR="00F23895" w:rsidRPr="00770F91" w:rsidRDefault="00332421" w:rsidP="00770F91">
      <w:pPr>
        <w:spacing w:after="0" w:line="276" w:lineRule="auto"/>
        <w:jc w:val="both"/>
        <w:rPr>
          <w:rFonts w:ascii="Tahoma" w:hAnsi="Tahoma" w:cs="Tahoma"/>
          <w:bCs/>
        </w:rPr>
      </w:pPr>
      <w:r w:rsidRPr="00770F91">
        <w:rPr>
          <w:rFonts w:ascii="Tahoma" w:hAnsi="Tahoma" w:cs="Tahoma"/>
          <w:bCs/>
        </w:rPr>
        <w:t>Nótese incluso, que de haber sido así como lo expone la defensa</w:t>
      </w:r>
      <w:r w:rsidR="00F23895" w:rsidRPr="00770F91">
        <w:rPr>
          <w:rFonts w:ascii="Tahoma" w:hAnsi="Tahoma" w:cs="Tahoma"/>
          <w:bCs/>
        </w:rPr>
        <w:t xml:space="preserve">, </w:t>
      </w:r>
      <w:r w:rsidRPr="00770F91">
        <w:rPr>
          <w:rFonts w:ascii="Tahoma" w:hAnsi="Tahoma" w:cs="Tahoma"/>
          <w:bCs/>
        </w:rPr>
        <w:t xml:space="preserve">la colisión se hubiera presentado por el </w:t>
      </w:r>
      <w:r w:rsidR="00F23895" w:rsidRPr="00770F91">
        <w:rPr>
          <w:rFonts w:ascii="Tahoma" w:hAnsi="Tahoma" w:cs="Tahoma"/>
          <w:bCs/>
        </w:rPr>
        <w:t>costado</w:t>
      </w:r>
      <w:r w:rsidR="00361F41" w:rsidRPr="00770F91">
        <w:rPr>
          <w:rFonts w:ascii="Tahoma" w:hAnsi="Tahoma" w:cs="Tahoma"/>
          <w:bCs/>
        </w:rPr>
        <w:t xml:space="preserve"> delantero</w:t>
      </w:r>
      <w:r w:rsidR="00F23895" w:rsidRPr="00770F91">
        <w:rPr>
          <w:rFonts w:ascii="Tahoma" w:hAnsi="Tahoma" w:cs="Tahoma"/>
          <w:bCs/>
        </w:rPr>
        <w:t xml:space="preserve"> izquierdo de la buseta, </w:t>
      </w:r>
      <w:r w:rsidRPr="00770F91">
        <w:rPr>
          <w:rFonts w:ascii="Tahoma" w:hAnsi="Tahoma" w:cs="Tahoma"/>
          <w:bCs/>
        </w:rPr>
        <w:t>cuando es claro con las pruebas allegadas a la actuación, que el impacto se presentó entre el lado derecho del bómper delantero de la buseta</w:t>
      </w:r>
      <w:r w:rsidR="0020227D" w:rsidRPr="00770F91">
        <w:rPr>
          <w:rFonts w:ascii="Tahoma" w:hAnsi="Tahoma" w:cs="Tahoma"/>
          <w:bCs/>
        </w:rPr>
        <w:t xml:space="preserve"> y la parte </w:t>
      </w:r>
      <w:r w:rsidR="00F46658" w:rsidRPr="00770F91">
        <w:rPr>
          <w:rFonts w:ascii="Tahoma" w:hAnsi="Tahoma" w:cs="Tahoma"/>
          <w:bCs/>
        </w:rPr>
        <w:t xml:space="preserve">central y  </w:t>
      </w:r>
      <w:r w:rsidR="0020227D" w:rsidRPr="00770F91">
        <w:rPr>
          <w:rFonts w:ascii="Tahoma" w:hAnsi="Tahoma" w:cs="Tahoma"/>
          <w:bCs/>
        </w:rPr>
        <w:t>trasera derecha</w:t>
      </w:r>
      <w:r w:rsidRPr="00770F91">
        <w:rPr>
          <w:rFonts w:ascii="Tahoma" w:hAnsi="Tahoma" w:cs="Tahoma"/>
          <w:bCs/>
        </w:rPr>
        <w:t xml:space="preserve"> de la motoc</w:t>
      </w:r>
      <w:r w:rsidR="00361F41" w:rsidRPr="00770F91">
        <w:rPr>
          <w:rFonts w:ascii="Tahoma" w:hAnsi="Tahoma" w:cs="Tahoma"/>
          <w:bCs/>
        </w:rPr>
        <w:t>ic</w:t>
      </w:r>
      <w:r w:rsidRPr="00770F91">
        <w:rPr>
          <w:rFonts w:ascii="Tahoma" w:hAnsi="Tahoma" w:cs="Tahoma"/>
          <w:bCs/>
        </w:rPr>
        <w:t>leta</w:t>
      </w:r>
      <w:r w:rsidR="00F23895" w:rsidRPr="00770F91">
        <w:rPr>
          <w:rFonts w:ascii="Tahoma" w:hAnsi="Tahoma" w:cs="Tahoma"/>
          <w:bCs/>
        </w:rPr>
        <w:t>.</w:t>
      </w:r>
    </w:p>
    <w:p w14:paraId="292F22BA" w14:textId="77777777" w:rsidR="00CA2609" w:rsidRPr="00770F91" w:rsidRDefault="00CA2609" w:rsidP="00770F91">
      <w:pPr>
        <w:spacing w:after="0" w:line="276" w:lineRule="auto"/>
        <w:jc w:val="both"/>
        <w:rPr>
          <w:rFonts w:ascii="Tahoma" w:hAnsi="Tahoma" w:cs="Tahoma"/>
          <w:bCs/>
        </w:rPr>
      </w:pPr>
    </w:p>
    <w:p w14:paraId="02576809" w14:textId="7673E128" w:rsidR="008F1C72" w:rsidRPr="00770F91" w:rsidRDefault="00CA2609" w:rsidP="00770F91">
      <w:pPr>
        <w:spacing w:after="0" w:line="276" w:lineRule="auto"/>
        <w:jc w:val="both"/>
        <w:rPr>
          <w:rFonts w:ascii="Tahoma" w:hAnsi="Tahoma" w:cs="Tahoma"/>
          <w:bCs/>
        </w:rPr>
      </w:pPr>
      <w:r w:rsidRPr="00770F91">
        <w:rPr>
          <w:rFonts w:ascii="Tahoma" w:hAnsi="Tahoma" w:cs="Tahoma"/>
          <w:bCs/>
        </w:rPr>
        <w:t>Nada indica, como se insinúa</w:t>
      </w:r>
      <w:r w:rsidR="0087415F" w:rsidRPr="00770F91">
        <w:rPr>
          <w:rFonts w:ascii="Tahoma" w:hAnsi="Tahoma" w:cs="Tahoma"/>
          <w:bCs/>
        </w:rPr>
        <w:t xml:space="preserve"> por el recurrente</w:t>
      </w:r>
      <w:r w:rsidRPr="00770F91">
        <w:rPr>
          <w:rFonts w:ascii="Tahoma" w:hAnsi="Tahoma" w:cs="Tahoma"/>
          <w:bCs/>
        </w:rPr>
        <w:t xml:space="preserve">, que el motociclista “hubiese intentado </w:t>
      </w:r>
      <w:r w:rsidR="008F1C72" w:rsidRPr="00770F91">
        <w:rPr>
          <w:rFonts w:ascii="Tahoma" w:hAnsi="Tahoma" w:cs="Tahoma"/>
          <w:bCs/>
        </w:rPr>
        <w:t>realizar un</w:t>
      </w:r>
      <w:r w:rsidRPr="00770F91">
        <w:rPr>
          <w:rFonts w:ascii="Tahoma" w:hAnsi="Tahoma" w:cs="Tahoma"/>
          <w:bCs/>
        </w:rPr>
        <w:t>a maniobra de</w:t>
      </w:r>
      <w:r w:rsidR="008F1C72" w:rsidRPr="00770F91">
        <w:rPr>
          <w:rFonts w:ascii="Tahoma" w:hAnsi="Tahoma" w:cs="Tahoma"/>
          <w:bCs/>
        </w:rPr>
        <w:t xml:space="preserve"> adelantamiento en plena intersección</w:t>
      </w:r>
      <w:r w:rsidRPr="00770F91">
        <w:rPr>
          <w:rFonts w:ascii="Tahoma" w:hAnsi="Tahoma" w:cs="Tahoma"/>
          <w:bCs/>
        </w:rPr>
        <w:t>”</w:t>
      </w:r>
      <w:r w:rsidR="008F1C72" w:rsidRPr="00770F91">
        <w:rPr>
          <w:rFonts w:ascii="Tahoma" w:hAnsi="Tahoma" w:cs="Tahoma"/>
          <w:bCs/>
        </w:rPr>
        <w:t>,</w:t>
      </w:r>
      <w:r w:rsidR="0087415F" w:rsidRPr="00770F91">
        <w:rPr>
          <w:rFonts w:ascii="Tahoma" w:hAnsi="Tahoma" w:cs="Tahoma"/>
          <w:bCs/>
        </w:rPr>
        <w:t xml:space="preserve"> según </w:t>
      </w:r>
      <w:r w:rsidRPr="00770F91">
        <w:rPr>
          <w:rFonts w:ascii="Tahoma" w:hAnsi="Tahoma" w:cs="Tahoma"/>
          <w:bCs/>
        </w:rPr>
        <w:t>lo tiene prohibido el canon 73 CNT</w:t>
      </w:r>
      <w:r w:rsidR="0087415F" w:rsidRPr="00770F91">
        <w:rPr>
          <w:rFonts w:ascii="Tahoma" w:hAnsi="Tahoma" w:cs="Tahoma"/>
          <w:bCs/>
        </w:rPr>
        <w:t xml:space="preserve">; antes por el contrario, acorde con lo aseverado por el procesado, </w:t>
      </w:r>
      <w:proofErr w:type="gramStart"/>
      <w:r w:rsidR="0087415F" w:rsidRPr="00770F91">
        <w:rPr>
          <w:rFonts w:ascii="Tahoma" w:hAnsi="Tahoma" w:cs="Tahoma"/>
          <w:bCs/>
        </w:rPr>
        <w:t>el</w:t>
      </w:r>
      <w:proofErr w:type="gramEnd"/>
      <w:r w:rsidR="0087415F" w:rsidRPr="00770F91">
        <w:rPr>
          <w:rFonts w:ascii="Tahoma" w:hAnsi="Tahoma" w:cs="Tahoma"/>
          <w:bCs/>
        </w:rPr>
        <w:t xml:space="preserve"> motocicleta intentó esquivarlo pero no pudo y fue a parar contra el lado derecho del bómper delantero. Significa lo anterior, que antes que una maniobra de adelantamiento obviamente prohibida en una intersección, lo que hizo el motocicleta, según las voces del mismo conductor de la buseta, fue precisamente intentar esquivarlo tan pronto notó su presencia sobre la vía, y eso traduce que hizo lo que la parte recurrente ahora echa de menos: un intento de evitar el resultado lesivo. </w:t>
      </w:r>
    </w:p>
    <w:p w14:paraId="3DA85A80" w14:textId="77777777" w:rsidR="002D72F0" w:rsidRPr="00770F91" w:rsidRDefault="002D72F0" w:rsidP="00770F91">
      <w:pPr>
        <w:spacing w:after="0" w:line="276" w:lineRule="auto"/>
        <w:jc w:val="both"/>
        <w:rPr>
          <w:rFonts w:ascii="Tahoma" w:hAnsi="Tahoma" w:cs="Tahoma"/>
          <w:bCs/>
        </w:rPr>
      </w:pPr>
    </w:p>
    <w:p w14:paraId="7EA4BFBB" w14:textId="5D25B975" w:rsidR="002D72F0" w:rsidRPr="00770F91" w:rsidRDefault="002D72F0" w:rsidP="00770F91">
      <w:pPr>
        <w:spacing w:after="0" w:line="276" w:lineRule="auto"/>
        <w:jc w:val="both"/>
        <w:rPr>
          <w:rFonts w:ascii="Tahoma" w:hAnsi="Tahoma" w:cs="Tahoma"/>
          <w:bCs/>
        </w:rPr>
      </w:pPr>
      <w:r w:rsidRPr="00770F91">
        <w:rPr>
          <w:rFonts w:ascii="Tahoma" w:hAnsi="Tahoma" w:cs="Tahoma"/>
          <w:bCs/>
        </w:rPr>
        <w:lastRenderedPageBreak/>
        <w:t>Es evidente</w:t>
      </w:r>
      <w:r w:rsidR="00B11498" w:rsidRPr="00770F91">
        <w:rPr>
          <w:rFonts w:ascii="Tahoma" w:hAnsi="Tahoma" w:cs="Tahoma"/>
          <w:bCs/>
        </w:rPr>
        <w:t xml:space="preserve">, desde luego, </w:t>
      </w:r>
      <w:r w:rsidRPr="00770F91">
        <w:rPr>
          <w:rFonts w:ascii="Tahoma" w:hAnsi="Tahoma" w:cs="Tahoma"/>
          <w:bCs/>
        </w:rPr>
        <w:t xml:space="preserve">que en este asunto no se puede pregonar que alguno de los vehículos involucrados excedió los límites de velocidad </w:t>
      </w:r>
      <w:r w:rsidR="00BF6E3E" w:rsidRPr="00770F91">
        <w:rPr>
          <w:rFonts w:ascii="Tahoma" w:hAnsi="Tahoma" w:cs="Tahoma"/>
          <w:bCs/>
        </w:rPr>
        <w:t xml:space="preserve">autorizados </w:t>
      </w:r>
      <w:r w:rsidRPr="00770F91">
        <w:rPr>
          <w:rFonts w:ascii="Tahoma" w:hAnsi="Tahoma" w:cs="Tahoma"/>
          <w:bCs/>
        </w:rPr>
        <w:t>en una inters</w:t>
      </w:r>
      <w:r w:rsidR="00B11498" w:rsidRPr="00770F91">
        <w:rPr>
          <w:rFonts w:ascii="Tahoma" w:hAnsi="Tahoma" w:cs="Tahoma"/>
          <w:bCs/>
        </w:rPr>
        <w:t>ección, según lo regula el precepto</w:t>
      </w:r>
      <w:r w:rsidRPr="00770F91">
        <w:rPr>
          <w:rFonts w:ascii="Tahoma" w:hAnsi="Tahoma" w:cs="Tahoma"/>
          <w:bCs/>
        </w:rPr>
        <w:t xml:space="preserve"> 74 ídem, ello </w:t>
      </w:r>
      <w:r w:rsidR="00B11498" w:rsidRPr="00770F91">
        <w:rPr>
          <w:rFonts w:ascii="Tahoma" w:hAnsi="Tahoma" w:cs="Tahoma"/>
          <w:bCs/>
        </w:rPr>
        <w:t>en cuanto</w:t>
      </w:r>
      <w:r w:rsidRPr="00770F91">
        <w:rPr>
          <w:rFonts w:ascii="Tahoma" w:hAnsi="Tahoma" w:cs="Tahoma"/>
          <w:bCs/>
        </w:rPr>
        <w:t xml:space="preserve"> como lo dijo la perito, no existían elementos que le permitieran parametrizar tal aspecto, y de la posición final de los automotores se desprende que posiblemente los vehículos se desplazaban a una</w:t>
      </w:r>
      <w:r w:rsidR="00B11498" w:rsidRPr="00770F91">
        <w:rPr>
          <w:rFonts w:ascii="Tahoma" w:hAnsi="Tahoma" w:cs="Tahoma"/>
          <w:bCs/>
        </w:rPr>
        <w:t xml:space="preserve"> velocidad moderada, aunque tal situación</w:t>
      </w:r>
      <w:r w:rsidRPr="00770F91">
        <w:rPr>
          <w:rFonts w:ascii="Tahoma" w:hAnsi="Tahoma" w:cs="Tahoma"/>
          <w:bCs/>
        </w:rPr>
        <w:t xml:space="preserve"> no fue suficiente para impedir la colisión.</w:t>
      </w:r>
    </w:p>
    <w:p w14:paraId="757563DD" w14:textId="77777777" w:rsidR="00F7573F" w:rsidRPr="00770F91" w:rsidRDefault="00F7573F" w:rsidP="00770F91">
      <w:pPr>
        <w:spacing w:after="0" w:line="276" w:lineRule="auto"/>
        <w:jc w:val="both"/>
        <w:rPr>
          <w:rFonts w:ascii="Tahoma" w:hAnsi="Tahoma" w:cs="Tahoma"/>
          <w:bCs/>
        </w:rPr>
      </w:pPr>
    </w:p>
    <w:p w14:paraId="0BEF26B1" w14:textId="2B2878D7" w:rsidR="007D0F56" w:rsidRPr="00770F91" w:rsidRDefault="00DA669A" w:rsidP="00770F91">
      <w:pPr>
        <w:spacing w:after="0" w:line="276" w:lineRule="auto"/>
        <w:jc w:val="both"/>
        <w:rPr>
          <w:rFonts w:ascii="Tahoma" w:hAnsi="Tahoma" w:cs="Tahoma"/>
          <w:bCs/>
        </w:rPr>
      </w:pPr>
      <w:r w:rsidRPr="00770F91">
        <w:rPr>
          <w:rFonts w:ascii="Tahoma" w:hAnsi="Tahoma" w:cs="Tahoma"/>
          <w:bCs/>
        </w:rPr>
        <w:t>Finalmente, e</w:t>
      </w:r>
      <w:r w:rsidR="007D0F56" w:rsidRPr="00770F91">
        <w:rPr>
          <w:rFonts w:ascii="Tahoma" w:hAnsi="Tahoma" w:cs="Tahoma"/>
          <w:bCs/>
        </w:rPr>
        <w:t>l togado recurrente</w:t>
      </w:r>
      <w:r w:rsidRPr="00770F91">
        <w:rPr>
          <w:rFonts w:ascii="Tahoma" w:hAnsi="Tahoma" w:cs="Tahoma"/>
          <w:bCs/>
        </w:rPr>
        <w:t xml:space="preserve"> expresó</w:t>
      </w:r>
      <w:r w:rsidR="007D0F56" w:rsidRPr="00770F91">
        <w:rPr>
          <w:rFonts w:ascii="Tahoma" w:hAnsi="Tahoma" w:cs="Tahoma"/>
          <w:bCs/>
        </w:rPr>
        <w:t xml:space="preserve"> que la carga de la prueba debe estar en cabeza de la Fiscalía</w:t>
      </w:r>
      <w:r w:rsidRPr="00770F91">
        <w:rPr>
          <w:rFonts w:ascii="Tahoma" w:hAnsi="Tahoma" w:cs="Tahoma"/>
          <w:bCs/>
        </w:rPr>
        <w:t xml:space="preserve"> y no es su d</w:t>
      </w:r>
      <w:r w:rsidR="002D72F0" w:rsidRPr="00770F91">
        <w:rPr>
          <w:rFonts w:ascii="Tahoma" w:hAnsi="Tahoma" w:cs="Tahoma"/>
          <w:bCs/>
        </w:rPr>
        <w:t xml:space="preserve">efendido </w:t>
      </w:r>
      <w:r w:rsidRPr="00770F91">
        <w:rPr>
          <w:rFonts w:ascii="Tahoma" w:hAnsi="Tahoma" w:cs="Tahoma"/>
          <w:bCs/>
        </w:rPr>
        <w:t xml:space="preserve">quien debe </w:t>
      </w:r>
      <w:r w:rsidR="007D0F56" w:rsidRPr="00770F91">
        <w:rPr>
          <w:rFonts w:ascii="Tahoma" w:hAnsi="Tahoma" w:cs="Tahoma"/>
          <w:bCs/>
        </w:rPr>
        <w:t>demostrar su inocencia,</w:t>
      </w:r>
      <w:r w:rsidRPr="00770F91">
        <w:rPr>
          <w:rFonts w:ascii="Tahoma" w:hAnsi="Tahoma" w:cs="Tahoma"/>
          <w:bCs/>
        </w:rPr>
        <w:t xml:space="preserve"> lo que desde luego es cierto,</w:t>
      </w:r>
      <w:r w:rsidR="007D0F56" w:rsidRPr="00770F91">
        <w:rPr>
          <w:rFonts w:ascii="Tahoma" w:hAnsi="Tahoma" w:cs="Tahoma"/>
          <w:bCs/>
        </w:rPr>
        <w:t xml:space="preserve"> </w:t>
      </w:r>
      <w:r w:rsidR="002D72F0" w:rsidRPr="00770F91">
        <w:rPr>
          <w:rFonts w:ascii="Tahoma" w:hAnsi="Tahoma" w:cs="Tahoma"/>
          <w:bCs/>
        </w:rPr>
        <w:t xml:space="preserve">pero </w:t>
      </w:r>
      <w:r w:rsidR="007D0F56" w:rsidRPr="00770F91">
        <w:rPr>
          <w:rFonts w:ascii="Tahoma" w:hAnsi="Tahoma" w:cs="Tahoma"/>
          <w:bCs/>
        </w:rPr>
        <w:t>precisamente de los elementos de prueba se establece que fue la maniobra imprudente</w:t>
      </w:r>
      <w:r w:rsidRPr="00770F91">
        <w:rPr>
          <w:rFonts w:ascii="Tahoma" w:hAnsi="Tahoma" w:cs="Tahoma"/>
          <w:bCs/>
        </w:rPr>
        <w:t xml:space="preserve"> del conductor de la buseta consistente en avanzar hacia una vía principal sin respetar la prelación vial, lo que generó la</w:t>
      </w:r>
      <w:r w:rsidR="007D0F56" w:rsidRPr="00770F91">
        <w:rPr>
          <w:rFonts w:ascii="Tahoma" w:hAnsi="Tahoma" w:cs="Tahoma"/>
          <w:bCs/>
        </w:rPr>
        <w:t xml:space="preserve"> causa eficiente de</w:t>
      </w:r>
      <w:r w:rsidRPr="00770F91">
        <w:rPr>
          <w:rFonts w:ascii="Tahoma" w:hAnsi="Tahoma" w:cs="Tahoma"/>
          <w:bCs/>
        </w:rPr>
        <w:t xml:space="preserve">l daño corporal que presenta la </w:t>
      </w:r>
      <w:r w:rsidR="007D0F56" w:rsidRPr="00770F91">
        <w:rPr>
          <w:rFonts w:ascii="Tahoma" w:hAnsi="Tahoma" w:cs="Tahoma"/>
          <w:bCs/>
        </w:rPr>
        <w:t xml:space="preserve">señora MARÍA EUGENIA OVIEDO ROJAS, y en ese sentido no le queda alternativa distinta a </w:t>
      </w:r>
      <w:r w:rsidRPr="00770F91">
        <w:rPr>
          <w:rFonts w:ascii="Tahoma" w:hAnsi="Tahoma" w:cs="Tahoma"/>
          <w:bCs/>
        </w:rPr>
        <w:t xml:space="preserve">la Corporación que </w:t>
      </w:r>
      <w:r w:rsidR="007D0F56" w:rsidRPr="00770F91">
        <w:rPr>
          <w:rFonts w:ascii="Tahoma" w:hAnsi="Tahoma" w:cs="Tahoma"/>
          <w:bCs/>
        </w:rPr>
        <w:t>confirmar la determinación adoptada po</w:t>
      </w:r>
      <w:r w:rsidRPr="00770F91">
        <w:rPr>
          <w:rFonts w:ascii="Tahoma" w:hAnsi="Tahoma" w:cs="Tahoma"/>
          <w:bCs/>
        </w:rPr>
        <w:t>r la funcionaria de primera sede</w:t>
      </w:r>
      <w:r w:rsidR="007D0F56" w:rsidRPr="00770F91">
        <w:rPr>
          <w:rFonts w:ascii="Tahoma" w:hAnsi="Tahoma" w:cs="Tahoma"/>
          <w:bCs/>
        </w:rPr>
        <w:t>.</w:t>
      </w:r>
    </w:p>
    <w:p w14:paraId="101D2582" w14:textId="77777777" w:rsidR="00BA3D87" w:rsidRPr="00770F91" w:rsidRDefault="00BA3D87" w:rsidP="00770F91">
      <w:pPr>
        <w:spacing w:after="0" w:line="276" w:lineRule="auto"/>
        <w:jc w:val="both"/>
        <w:rPr>
          <w:rFonts w:ascii="Tahoma" w:hAnsi="Tahoma" w:cs="Tahoma"/>
          <w:bCs/>
        </w:rPr>
      </w:pPr>
    </w:p>
    <w:p w14:paraId="25955422" w14:textId="2E0D022D" w:rsidR="002B2B5B" w:rsidRPr="00770F91" w:rsidRDefault="00A27317" w:rsidP="00770F91">
      <w:pPr>
        <w:spacing w:after="0" w:line="276" w:lineRule="auto"/>
        <w:jc w:val="both"/>
        <w:rPr>
          <w:rFonts w:ascii="Tahoma" w:hAnsi="Tahoma" w:cs="Tahoma"/>
        </w:rPr>
      </w:pPr>
      <w:r w:rsidRPr="00770F91">
        <w:rPr>
          <w:rFonts w:ascii="Tahoma" w:eastAsia="Times New Roman" w:hAnsi="Tahoma" w:cs="Tahoma"/>
          <w:lang w:eastAsia="es-ES"/>
        </w:rPr>
        <w:t>En mérito de lo antes expuesto, la Sala Penal de Decisión del Tribunal Superior del Distrito Judicial de Pereira, Administrando Justicia en nombre de la Republica y por Autoridad de la Ley,</w:t>
      </w:r>
      <w:r w:rsidR="00E22F05" w:rsidRPr="00770F91">
        <w:rPr>
          <w:rFonts w:ascii="Tahoma" w:eastAsia="Times New Roman" w:hAnsi="Tahoma" w:cs="Tahoma"/>
          <w:lang w:eastAsia="es-ES"/>
        </w:rPr>
        <w:t xml:space="preserve"> </w:t>
      </w:r>
      <w:r w:rsidR="00E22F05" w:rsidRPr="00770F91">
        <w:rPr>
          <w:rFonts w:ascii="Tahoma" w:eastAsia="Times New Roman" w:hAnsi="Tahoma" w:cs="Tahoma"/>
          <w:b/>
          <w:lang w:eastAsia="es-ES"/>
        </w:rPr>
        <w:t>CONFIRMA</w:t>
      </w:r>
      <w:r w:rsidR="002B2B5B" w:rsidRPr="00770F91">
        <w:rPr>
          <w:rFonts w:ascii="Tahoma" w:hAnsi="Tahoma" w:cs="Tahoma"/>
          <w:b/>
        </w:rPr>
        <w:t xml:space="preserve"> </w:t>
      </w:r>
      <w:r w:rsidRPr="00770F91">
        <w:rPr>
          <w:rFonts w:ascii="Tahoma" w:hAnsi="Tahoma" w:cs="Tahoma"/>
        </w:rPr>
        <w:t xml:space="preserve">la sentencia proferida </w:t>
      </w:r>
      <w:r w:rsidR="00F149D0" w:rsidRPr="00770F91">
        <w:rPr>
          <w:rFonts w:ascii="Tahoma" w:hAnsi="Tahoma" w:cs="Tahoma"/>
        </w:rPr>
        <w:t xml:space="preserve">por el Juzgado </w:t>
      </w:r>
      <w:r w:rsidR="00D62ECB" w:rsidRPr="00770F91">
        <w:rPr>
          <w:rFonts w:ascii="Tahoma" w:hAnsi="Tahoma" w:cs="Tahoma"/>
        </w:rPr>
        <w:t>Tercero Penal Municipal de Pereira</w:t>
      </w:r>
      <w:r w:rsidR="00F149D0" w:rsidRPr="00770F91">
        <w:rPr>
          <w:rFonts w:ascii="Tahoma" w:hAnsi="Tahoma" w:cs="Tahoma"/>
        </w:rPr>
        <w:t xml:space="preserve">, en </w:t>
      </w:r>
      <w:r w:rsidR="002B2B5B" w:rsidRPr="00770F91">
        <w:rPr>
          <w:rFonts w:ascii="Tahoma" w:hAnsi="Tahoma" w:cs="Tahoma"/>
        </w:rPr>
        <w:t xml:space="preserve">cuanto declaró la </w:t>
      </w:r>
      <w:r w:rsidR="00E22F05" w:rsidRPr="00770F91">
        <w:rPr>
          <w:rFonts w:ascii="Tahoma" w:hAnsi="Tahoma" w:cs="Tahoma"/>
        </w:rPr>
        <w:t xml:space="preserve">responsabilidad penal del señor </w:t>
      </w:r>
      <w:r w:rsidR="004E1DD3">
        <w:rPr>
          <w:rFonts w:ascii="Tahoma" w:hAnsi="Tahoma" w:cs="Tahoma"/>
          <w:b/>
        </w:rPr>
        <w:t>0PR</w:t>
      </w:r>
      <w:r w:rsidR="00E22F05" w:rsidRPr="00770F91">
        <w:rPr>
          <w:rFonts w:ascii="Tahoma" w:hAnsi="Tahoma" w:cs="Tahoma"/>
        </w:rPr>
        <w:t xml:space="preserve"> </w:t>
      </w:r>
      <w:r w:rsidR="00F149D0" w:rsidRPr="00770F91">
        <w:rPr>
          <w:rFonts w:ascii="Tahoma" w:hAnsi="Tahoma" w:cs="Tahoma"/>
        </w:rPr>
        <w:t>por haber incurrido en la comisión del delito de lesiones personales culposas</w:t>
      </w:r>
      <w:r w:rsidR="002B2B5B" w:rsidRPr="00770F91">
        <w:rPr>
          <w:rFonts w:ascii="Tahoma" w:hAnsi="Tahoma" w:cs="Tahoma"/>
        </w:rPr>
        <w:t>.</w:t>
      </w:r>
    </w:p>
    <w:p w14:paraId="26717F6A" w14:textId="77777777" w:rsidR="00E22F05" w:rsidRPr="00770F91" w:rsidRDefault="00E22F05" w:rsidP="00770F91">
      <w:pPr>
        <w:spacing w:after="0" w:line="276" w:lineRule="auto"/>
        <w:jc w:val="both"/>
        <w:rPr>
          <w:rFonts w:ascii="Tahoma" w:eastAsia="Times New Roman" w:hAnsi="Tahoma" w:cs="Tahoma"/>
          <w:lang w:eastAsia="es-ES"/>
        </w:rPr>
      </w:pPr>
    </w:p>
    <w:p w14:paraId="7FC92D9D" w14:textId="5F622BDD" w:rsidR="00A27317" w:rsidRPr="00770F91" w:rsidRDefault="002B2B5B" w:rsidP="00770F91">
      <w:pPr>
        <w:spacing w:after="0" w:line="276" w:lineRule="auto"/>
        <w:jc w:val="both"/>
        <w:rPr>
          <w:rFonts w:ascii="Tahoma" w:eastAsia="Times New Roman" w:hAnsi="Tahoma" w:cs="Tahoma"/>
          <w:lang w:eastAsia="es-ES"/>
        </w:rPr>
      </w:pPr>
      <w:r w:rsidRPr="00770F91">
        <w:rPr>
          <w:rFonts w:ascii="Tahoma" w:eastAsia="Times New Roman" w:hAnsi="Tahoma" w:cs="Tahoma"/>
          <w:lang w:eastAsia="es-ES"/>
        </w:rPr>
        <w:t>C</w:t>
      </w:r>
      <w:r w:rsidR="00A27317" w:rsidRPr="00770F91">
        <w:rPr>
          <w:rFonts w:ascii="Tahoma" w:eastAsia="Times New Roman" w:hAnsi="Tahoma" w:cs="Tahoma"/>
          <w:lang w:eastAsia="es-ES"/>
        </w:rPr>
        <w:t>ontra la presente sentencia procede el recurso de casación, el cual deberá ser interpuesto y sustentado dentro de</w:t>
      </w:r>
      <w:r w:rsidR="0089139E" w:rsidRPr="00770F91">
        <w:rPr>
          <w:rFonts w:ascii="Tahoma" w:eastAsia="Times New Roman" w:hAnsi="Tahoma" w:cs="Tahoma"/>
          <w:lang w:eastAsia="es-ES"/>
        </w:rPr>
        <w:t>l término</w:t>
      </w:r>
      <w:r w:rsidRPr="00770F91">
        <w:rPr>
          <w:rFonts w:ascii="Tahoma" w:eastAsia="Times New Roman" w:hAnsi="Tahoma" w:cs="Tahoma"/>
          <w:lang w:eastAsia="es-ES"/>
        </w:rPr>
        <w:t xml:space="preserve"> </w:t>
      </w:r>
      <w:r w:rsidR="00A27317" w:rsidRPr="00770F91">
        <w:rPr>
          <w:rFonts w:ascii="Tahoma" w:eastAsia="Times New Roman" w:hAnsi="Tahoma" w:cs="Tahoma"/>
          <w:lang w:eastAsia="es-ES"/>
        </w:rPr>
        <w:t>de ley.</w:t>
      </w:r>
    </w:p>
    <w:p w14:paraId="63E7D273" w14:textId="77777777" w:rsidR="00A27317" w:rsidRPr="00770F91" w:rsidRDefault="00A27317" w:rsidP="00770F91">
      <w:pPr>
        <w:spacing w:after="0" w:line="276" w:lineRule="auto"/>
        <w:jc w:val="center"/>
        <w:rPr>
          <w:rFonts w:ascii="Tahoma" w:eastAsia="Times New Roman" w:hAnsi="Tahoma" w:cs="Tahoma"/>
          <w:b/>
          <w:bCs/>
        </w:rPr>
      </w:pPr>
    </w:p>
    <w:p w14:paraId="5AB78A8D" w14:textId="77777777" w:rsidR="00770F91" w:rsidRPr="00770F91" w:rsidRDefault="00770F91" w:rsidP="00770F91">
      <w:pPr>
        <w:spacing w:after="0" w:line="300" w:lineRule="auto"/>
        <w:jc w:val="both"/>
        <w:rPr>
          <w:rFonts w:ascii="Tahoma" w:eastAsia="Times New Roman" w:hAnsi="Tahoma" w:cs="Times New Roman"/>
          <w:spacing w:val="4"/>
          <w:szCs w:val="26"/>
          <w:lang w:val="es-ES" w:eastAsia="es-MX"/>
        </w:rPr>
      </w:pPr>
      <w:r w:rsidRPr="00770F91">
        <w:rPr>
          <w:rFonts w:ascii="Tahoma" w:eastAsia="Times New Roman" w:hAnsi="Tahoma" w:cs="Times New Roman"/>
          <w:spacing w:val="4"/>
          <w:szCs w:val="26"/>
          <w:lang w:val="es-ES" w:eastAsia="es-MX"/>
        </w:rPr>
        <w:t xml:space="preserve">Los Magistrados, </w:t>
      </w:r>
    </w:p>
    <w:p w14:paraId="4E4B3B7B" w14:textId="77777777" w:rsidR="00770F91" w:rsidRPr="00770F91" w:rsidRDefault="00770F91" w:rsidP="00770F91">
      <w:pPr>
        <w:spacing w:after="0" w:line="300" w:lineRule="auto"/>
        <w:jc w:val="both"/>
        <w:rPr>
          <w:rFonts w:ascii="Tahoma" w:eastAsia="Times New Roman" w:hAnsi="Tahoma" w:cs="Tahoma"/>
          <w:spacing w:val="6"/>
          <w:position w:val="-4"/>
          <w:lang w:val="es-419" w:eastAsia="es-MX"/>
        </w:rPr>
      </w:pPr>
    </w:p>
    <w:p w14:paraId="3735CBFB" w14:textId="77777777" w:rsidR="00770F91" w:rsidRPr="00770F91" w:rsidRDefault="00770F91" w:rsidP="00770F91">
      <w:pPr>
        <w:spacing w:after="0" w:line="300" w:lineRule="auto"/>
        <w:jc w:val="both"/>
        <w:rPr>
          <w:rFonts w:ascii="Tahoma" w:eastAsia="Times New Roman" w:hAnsi="Tahoma" w:cs="Tahoma"/>
          <w:spacing w:val="6"/>
          <w:position w:val="-4"/>
          <w:lang w:val="es-419" w:eastAsia="es-MX"/>
        </w:rPr>
      </w:pPr>
    </w:p>
    <w:p w14:paraId="25DF1E0C" w14:textId="77777777" w:rsidR="00770F91" w:rsidRPr="00770F91" w:rsidRDefault="00770F91" w:rsidP="00770F91">
      <w:pPr>
        <w:spacing w:after="0" w:line="300" w:lineRule="auto"/>
        <w:jc w:val="both"/>
        <w:rPr>
          <w:rFonts w:ascii="Tahoma" w:eastAsia="Times New Roman" w:hAnsi="Tahoma" w:cs="Tahoma"/>
          <w:spacing w:val="6"/>
          <w:position w:val="-4"/>
          <w:lang w:val="es-419" w:eastAsia="es-MX"/>
        </w:rPr>
      </w:pPr>
    </w:p>
    <w:p w14:paraId="7B907F3C" w14:textId="77777777" w:rsidR="00770F91" w:rsidRPr="00770F91" w:rsidRDefault="00770F91" w:rsidP="00770F91">
      <w:pPr>
        <w:spacing w:after="0" w:line="300" w:lineRule="auto"/>
        <w:jc w:val="both"/>
        <w:rPr>
          <w:rFonts w:ascii="Tahoma" w:eastAsia="Times New Roman" w:hAnsi="Tahoma" w:cs="Tahoma"/>
          <w:b/>
          <w:spacing w:val="6"/>
          <w:position w:val="-4"/>
          <w:lang w:val="es-419" w:eastAsia="es-MX"/>
        </w:rPr>
      </w:pPr>
      <w:r w:rsidRPr="00770F91">
        <w:rPr>
          <w:rFonts w:ascii="Tahoma" w:eastAsia="Times New Roman" w:hAnsi="Tahoma" w:cs="Tahoma"/>
          <w:b/>
          <w:spacing w:val="6"/>
          <w:position w:val="-4"/>
          <w:lang w:val="es-419" w:eastAsia="es-MX"/>
        </w:rPr>
        <w:t>JORGE ARTURO CASTAÑO DUQUE</w:t>
      </w:r>
      <w:r w:rsidRPr="00770F91">
        <w:rPr>
          <w:rFonts w:ascii="Tahoma" w:eastAsia="Times New Roman" w:hAnsi="Tahoma" w:cs="Tahoma"/>
          <w:b/>
          <w:spacing w:val="6"/>
          <w:position w:val="-4"/>
          <w:lang w:val="es-419" w:eastAsia="es-MX"/>
        </w:rPr>
        <w:tab/>
        <w:t xml:space="preserve">      JAIRO ERNESTO ESCOBAR SANZ</w:t>
      </w:r>
    </w:p>
    <w:p w14:paraId="716E0892" w14:textId="77777777" w:rsidR="00770F91" w:rsidRPr="00770F91" w:rsidRDefault="00770F91" w:rsidP="00770F91">
      <w:pPr>
        <w:spacing w:after="0" w:line="300" w:lineRule="auto"/>
        <w:jc w:val="both"/>
        <w:rPr>
          <w:rFonts w:ascii="Tahoma" w:eastAsia="Times New Roman" w:hAnsi="Tahoma" w:cs="Tahoma"/>
          <w:spacing w:val="6"/>
          <w:position w:val="-4"/>
          <w:lang w:val="es-419" w:eastAsia="es-MX"/>
        </w:rPr>
      </w:pPr>
    </w:p>
    <w:p w14:paraId="254BB8E9" w14:textId="77777777" w:rsidR="00770F91" w:rsidRPr="00770F91" w:rsidRDefault="00770F91" w:rsidP="00770F91">
      <w:pPr>
        <w:spacing w:after="0" w:line="300" w:lineRule="auto"/>
        <w:jc w:val="both"/>
        <w:rPr>
          <w:rFonts w:ascii="Tahoma" w:eastAsia="Times New Roman" w:hAnsi="Tahoma" w:cs="Tahoma"/>
          <w:spacing w:val="6"/>
          <w:position w:val="-4"/>
          <w:lang w:val="es-419" w:eastAsia="es-MX"/>
        </w:rPr>
      </w:pPr>
    </w:p>
    <w:p w14:paraId="65017D76" w14:textId="77777777" w:rsidR="00770F91" w:rsidRPr="00770F91" w:rsidRDefault="00770F91" w:rsidP="00770F91">
      <w:pPr>
        <w:spacing w:after="0" w:line="300" w:lineRule="auto"/>
        <w:jc w:val="both"/>
        <w:rPr>
          <w:rFonts w:ascii="Tahoma" w:eastAsia="Times New Roman" w:hAnsi="Tahoma" w:cs="Tahoma"/>
          <w:spacing w:val="6"/>
          <w:position w:val="-4"/>
          <w:lang w:val="es-419" w:eastAsia="es-MX"/>
        </w:rPr>
      </w:pPr>
    </w:p>
    <w:p w14:paraId="05370843" w14:textId="77777777" w:rsidR="00770F91" w:rsidRPr="00770F91" w:rsidRDefault="00770F91" w:rsidP="00770F91">
      <w:pPr>
        <w:spacing w:after="0" w:line="300" w:lineRule="auto"/>
        <w:jc w:val="center"/>
        <w:rPr>
          <w:rFonts w:ascii="Tahoma" w:eastAsia="Times New Roman" w:hAnsi="Tahoma" w:cs="Times New Roman"/>
          <w:spacing w:val="6"/>
          <w:szCs w:val="20"/>
          <w:lang w:val="es-ES_tradnl" w:eastAsia="es-MX"/>
        </w:rPr>
      </w:pPr>
      <w:r w:rsidRPr="00770F91">
        <w:rPr>
          <w:rFonts w:ascii="Tahoma" w:eastAsia="Times New Roman" w:hAnsi="Tahoma" w:cs="Tahoma"/>
          <w:b/>
          <w:spacing w:val="6"/>
          <w:position w:val="-4"/>
          <w:lang w:val="es-419" w:eastAsia="es-MX"/>
        </w:rPr>
        <w:t>MANUEL YARZAGARAY BANDERA</w:t>
      </w:r>
    </w:p>
    <w:p w14:paraId="2B44B780" w14:textId="77777777" w:rsidR="00770F91" w:rsidRPr="00770F91" w:rsidRDefault="00770F91" w:rsidP="00770F91">
      <w:pPr>
        <w:spacing w:after="0" w:line="300" w:lineRule="auto"/>
        <w:jc w:val="both"/>
        <w:rPr>
          <w:rFonts w:ascii="Tahoma" w:eastAsia="Times New Roman" w:hAnsi="Tahoma" w:cs="Tahoma"/>
          <w:lang w:val="es-ES" w:eastAsia="es-MX"/>
        </w:rPr>
      </w:pPr>
    </w:p>
    <w:p w14:paraId="06407615" w14:textId="77777777" w:rsidR="00770F91" w:rsidRPr="00770F91" w:rsidRDefault="00770F91" w:rsidP="00770F91">
      <w:pPr>
        <w:spacing w:after="0" w:line="300" w:lineRule="auto"/>
        <w:jc w:val="both"/>
        <w:rPr>
          <w:rFonts w:ascii="Tahoma" w:eastAsia="Times New Roman" w:hAnsi="Tahoma" w:cs="Tahoma"/>
          <w:lang w:val="es-ES" w:eastAsia="es-MX"/>
        </w:rPr>
      </w:pPr>
      <w:r w:rsidRPr="00770F91">
        <w:rPr>
          <w:rFonts w:ascii="Tahoma" w:eastAsia="Times New Roman" w:hAnsi="Tahoma" w:cs="Tahoma"/>
          <w:lang w:val="es-ES" w:eastAsia="es-MX"/>
        </w:rPr>
        <w:t>La Secretaria de la Sala,</w:t>
      </w:r>
    </w:p>
    <w:p w14:paraId="71FEA92A" w14:textId="77777777" w:rsidR="00770F91" w:rsidRPr="00770F91" w:rsidRDefault="00770F91" w:rsidP="00770F91">
      <w:pPr>
        <w:spacing w:after="0" w:line="300" w:lineRule="auto"/>
        <w:jc w:val="both"/>
        <w:rPr>
          <w:rFonts w:ascii="Tahoma" w:eastAsia="Times New Roman" w:hAnsi="Tahoma" w:cs="Tahoma"/>
          <w:spacing w:val="6"/>
          <w:position w:val="-4"/>
          <w:lang w:val="es-419" w:eastAsia="es-MX"/>
        </w:rPr>
      </w:pPr>
    </w:p>
    <w:p w14:paraId="51ACB089" w14:textId="77777777" w:rsidR="00770F91" w:rsidRPr="00770F91" w:rsidRDefault="00770F91" w:rsidP="00770F91">
      <w:pPr>
        <w:spacing w:after="0" w:line="300" w:lineRule="auto"/>
        <w:jc w:val="both"/>
        <w:rPr>
          <w:rFonts w:ascii="Tahoma" w:eastAsia="Times New Roman" w:hAnsi="Tahoma" w:cs="Tahoma"/>
          <w:spacing w:val="6"/>
          <w:position w:val="-4"/>
          <w:lang w:val="es-419" w:eastAsia="es-MX"/>
        </w:rPr>
      </w:pPr>
    </w:p>
    <w:p w14:paraId="23520CFA" w14:textId="5902A169" w:rsidR="00413775" w:rsidRPr="00770F91" w:rsidRDefault="00770F91" w:rsidP="00770F91">
      <w:pPr>
        <w:spacing w:after="0" w:line="300" w:lineRule="auto"/>
        <w:jc w:val="center"/>
        <w:rPr>
          <w:rFonts w:ascii="Tahoma" w:eastAsia="Times New Roman" w:hAnsi="Tahoma" w:cs="Tahoma"/>
          <w:b/>
          <w:lang w:val="es-ES_tradnl" w:eastAsia="es-MX"/>
        </w:rPr>
      </w:pPr>
      <w:r w:rsidRPr="00770F91">
        <w:rPr>
          <w:rFonts w:ascii="Tahoma" w:eastAsia="Times New Roman" w:hAnsi="Tahoma" w:cs="Tahoma"/>
          <w:b/>
          <w:lang w:val="es-ES_tradnl" w:eastAsia="es-MX"/>
        </w:rPr>
        <w:t>ADRIANA JULIA CATAÑO LÓPEZ</w:t>
      </w:r>
    </w:p>
    <w:sectPr w:rsidR="00413775" w:rsidRPr="00770F91" w:rsidSect="002E5FB8">
      <w:headerReference w:type="default" r:id="rId9"/>
      <w:footerReference w:type="default" r:id="rId10"/>
      <w:headerReference w:type="first" r:id="rId11"/>
      <w:footerReference w:type="first" r:id="rId12"/>
      <w:pgSz w:w="12242" w:h="18722"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A8EC2" w14:textId="77777777" w:rsidR="00C629F1" w:rsidRDefault="00C629F1" w:rsidP="00A27317">
      <w:pPr>
        <w:spacing w:after="0" w:line="240" w:lineRule="auto"/>
      </w:pPr>
      <w:r>
        <w:separator/>
      </w:r>
    </w:p>
  </w:endnote>
  <w:endnote w:type="continuationSeparator" w:id="0">
    <w:p w14:paraId="72395889" w14:textId="77777777" w:rsidR="00C629F1" w:rsidRDefault="00C629F1" w:rsidP="00A2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HGMaruGothicMPRO">
    <w:altName w:val="HG丸ｺﾞｼｯｸM-PRO"/>
    <w:panose1 w:val="00000000000000000000"/>
    <w:charset w:val="80"/>
    <w:family w:val="roman"/>
    <w:notTrueType/>
    <w:pitch w:val="default"/>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CD13B" w14:textId="77777777" w:rsidR="00B11498" w:rsidRPr="002E5FB8" w:rsidRDefault="00B11498">
    <w:pPr>
      <w:pStyle w:val="Piedepgina"/>
      <w:jc w:val="right"/>
      <w:rPr>
        <w:rFonts w:ascii="Arial" w:hAnsi="Arial" w:cs="Arial"/>
        <w:sz w:val="18"/>
        <w:szCs w:val="18"/>
      </w:rPr>
    </w:pPr>
    <w:r w:rsidRPr="002E5FB8">
      <w:rPr>
        <w:rFonts w:ascii="Arial" w:hAnsi="Arial" w:cs="Arial"/>
        <w:sz w:val="18"/>
        <w:szCs w:val="18"/>
      </w:rPr>
      <w:t xml:space="preserve">Página </w:t>
    </w:r>
    <w:r w:rsidRPr="002E5FB8">
      <w:rPr>
        <w:rFonts w:ascii="Arial" w:hAnsi="Arial" w:cs="Arial"/>
        <w:bCs/>
        <w:sz w:val="18"/>
        <w:szCs w:val="18"/>
      </w:rPr>
      <w:fldChar w:fldCharType="begin"/>
    </w:r>
    <w:r w:rsidRPr="002E5FB8">
      <w:rPr>
        <w:rFonts w:ascii="Arial" w:hAnsi="Arial" w:cs="Arial"/>
        <w:bCs/>
        <w:sz w:val="18"/>
        <w:szCs w:val="18"/>
      </w:rPr>
      <w:instrText>PAGE</w:instrText>
    </w:r>
    <w:r w:rsidRPr="002E5FB8">
      <w:rPr>
        <w:rFonts w:ascii="Arial" w:hAnsi="Arial" w:cs="Arial"/>
        <w:bCs/>
        <w:sz w:val="18"/>
        <w:szCs w:val="18"/>
      </w:rPr>
      <w:fldChar w:fldCharType="separate"/>
    </w:r>
    <w:r w:rsidR="00F77C56">
      <w:rPr>
        <w:rFonts w:ascii="Arial" w:hAnsi="Arial" w:cs="Arial"/>
        <w:bCs/>
        <w:noProof/>
        <w:sz w:val="18"/>
        <w:szCs w:val="18"/>
      </w:rPr>
      <w:t>3</w:t>
    </w:r>
    <w:r w:rsidRPr="002E5FB8">
      <w:rPr>
        <w:rFonts w:ascii="Arial" w:hAnsi="Arial" w:cs="Arial"/>
        <w:bCs/>
        <w:sz w:val="18"/>
        <w:szCs w:val="18"/>
      </w:rPr>
      <w:fldChar w:fldCharType="end"/>
    </w:r>
    <w:r w:rsidRPr="002E5FB8">
      <w:rPr>
        <w:rFonts w:ascii="Arial" w:hAnsi="Arial" w:cs="Arial"/>
        <w:sz w:val="18"/>
        <w:szCs w:val="18"/>
      </w:rPr>
      <w:t xml:space="preserve"> de </w:t>
    </w:r>
    <w:r w:rsidRPr="002E5FB8">
      <w:rPr>
        <w:rFonts w:ascii="Arial" w:hAnsi="Arial" w:cs="Arial"/>
        <w:bCs/>
        <w:sz w:val="18"/>
        <w:szCs w:val="18"/>
      </w:rPr>
      <w:fldChar w:fldCharType="begin"/>
    </w:r>
    <w:r w:rsidRPr="002E5FB8">
      <w:rPr>
        <w:rFonts w:ascii="Arial" w:hAnsi="Arial" w:cs="Arial"/>
        <w:bCs/>
        <w:sz w:val="18"/>
        <w:szCs w:val="18"/>
      </w:rPr>
      <w:instrText>NUMPAGES</w:instrText>
    </w:r>
    <w:r w:rsidRPr="002E5FB8">
      <w:rPr>
        <w:rFonts w:ascii="Arial" w:hAnsi="Arial" w:cs="Arial"/>
        <w:bCs/>
        <w:sz w:val="18"/>
        <w:szCs w:val="18"/>
      </w:rPr>
      <w:fldChar w:fldCharType="separate"/>
    </w:r>
    <w:r w:rsidR="00F77C56">
      <w:rPr>
        <w:rFonts w:ascii="Arial" w:hAnsi="Arial" w:cs="Arial"/>
        <w:bCs/>
        <w:noProof/>
        <w:sz w:val="18"/>
        <w:szCs w:val="18"/>
      </w:rPr>
      <w:t>10</w:t>
    </w:r>
    <w:r w:rsidRPr="002E5FB8">
      <w:rPr>
        <w:rFonts w:ascii="Arial" w:hAnsi="Arial" w:cs="Arial"/>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AEBB7" w14:textId="77777777" w:rsidR="00B11498" w:rsidRPr="00834254" w:rsidRDefault="00B11498" w:rsidP="00834254">
    <w:pPr>
      <w:pStyle w:val="Encabezado"/>
      <w:jc w:val="right"/>
      <w:rPr>
        <w:rFonts w:ascii="Arial" w:hAnsi="Arial" w:cs="Arial"/>
        <w:sz w:val="18"/>
        <w:szCs w:val="16"/>
      </w:rPr>
    </w:pPr>
    <w:r w:rsidRPr="00834254">
      <w:rPr>
        <w:rFonts w:ascii="Arial" w:hAnsi="Arial" w:cs="Arial"/>
        <w:sz w:val="18"/>
        <w:szCs w:val="16"/>
      </w:rPr>
      <w:t xml:space="preserve">Página </w:t>
    </w:r>
    <w:r w:rsidRPr="00834254">
      <w:rPr>
        <w:rFonts w:ascii="Arial" w:hAnsi="Arial" w:cs="Arial"/>
        <w:sz w:val="18"/>
        <w:szCs w:val="16"/>
      </w:rPr>
      <w:fldChar w:fldCharType="begin"/>
    </w:r>
    <w:r w:rsidRPr="00834254">
      <w:rPr>
        <w:rFonts w:ascii="Arial" w:hAnsi="Arial" w:cs="Arial"/>
        <w:sz w:val="18"/>
        <w:szCs w:val="16"/>
      </w:rPr>
      <w:instrText>PAGE</w:instrText>
    </w:r>
    <w:r w:rsidRPr="00834254">
      <w:rPr>
        <w:rFonts w:ascii="Arial" w:hAnsi="Arial" w:cs="Arial"/>
        <w:sz w:val="18"/>
        <w:szCs w:val="16"/>
      </w:rPr>
      <w:fldChar w:fldCharType="separate"/>
    </w:r>
    <w:r w:rsidR="00F77C56">
      <w:rPr>
        <w:rFonts w:ascii="Arial" w:hAnsi="Arial" w:cs="Arial"/>
        <w:noProof/>
        <w:sz w:val="18"/>
        <w:szCs w:val="16"/>
      </w:rPr>
      <w:t>1</w:t>
    </w:r>
    <w:r w:rsidRPr="00834254">
      <w:rPr>
        <w:rFonts w:ascii="Arial" w:hAnsi="Arial" w:cs="Arial"/>
        <w:sz w:val="18"/>
        <w:szCs w:val="16"/>
      </w:rPr>
      <w:fldChar w:fldCharType="end"/>
    </w:r>
    <w:r w:rsidRPr="00834254">
      <w:rPr>
        <w:rFonts w:ascii="Arial" w:hAnsi="Arial" w:cs="Arial"/>
        <w:sz w:val="18"/>
        <w:szCs w:val="16"/>
      </w:rPr>
      <w:t xml:space="preserve"> de </w:t>
    </w:r>
    <w:r w:rsidRPr="00834254">
      <w:rPr>
        <w:rFonts w:ascii="Arial" w:hAnsi="Arial" w:cs="Arial"/>
        <w:sz w:val="18"/>
        <w:szCs w:val="16"/>
      </w:rPr>
      <w:fldChar w:fldCharType="begin"/>
    </w:r>
    <w:r w:rsidRPr="00834254">
      <w:rPr>
        <w:rFonts w:ascii="Arial" w:hAnsi="Arial" w:cs="Arial"/>
        <w:sz w:val="18"/>
        <w:szCs w:val="16"/>
      </w:rPr>
      <w:instrText>NUMPAGES</w:instrText>
    </w:r>
    <w:r w:rsidRPr="00834254">
      <w:rPr>
        <w:rFonts w:ascii="Arial" w:hAnsi="Arial" w:cs="Arial"/>
        <w:sz w:val="18"/>
        <w:szCs w:val="16"/>
      </w:rPr>
      <w:fldChar w:fldCharType="separate"/>
    </w:r>
    <w:r w:rsidR="00F77C56">
      <w:rPr>
        <w:rFonts w:ascii="Arial" w:hAnsi="Arial" w:cs="Arial"/>
        <w:noProof/>
        <w:sz w:val="18"/>
        <w:szCs w:val="16"/>
      </w:rPr>
      <w:t>10</w:t>
    </w:r>
    <w:r w:rsidRPr="00834254">
      <w:rP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E9ABF" w14:textId="77777777" w:rsidR="00C629F1" w:rsidRDefault="00C629F1" w:rsidP="00A27317">
      <w:pPr>
        <w:spacing w:after="0" w:line="240" w:lineRule="auto"/>
      </w:pPr>
      <w:r>
        <w:separator/>
      </w:r>
    </w:p>
  </w:footnote>
  <w:footnote w:type="continuationSeparator" w:id="0">
    <w:p w14:paraId="7F809AC1" w14:textId="77777777" w:rsidR="00C629F1" w:rsidRDefault="00C629F1" w:rsidP="00A27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55CE2" w14:textId="77777777" w:rsidR="002E5FB8" w:rsidRPr="00834254" w:rsidRDefault="002E5FB8" w:rsidP="002E5FB8">
    <w:pPr>
      <w:pStyle w:val="Encabezado"/>
      <w:jc w:val="right"/>
      <w:rPr>
        <w:rFonts w:ascii="Arial" w:hAnsi="Arial" w:cs="Arial"/>
        <w:sz w:val="18"/>
        <w:szCs w:val="16"/>
        <w:lang w:val="es-MX"/>
      </w:rPr>
    </w:pPr>
    <w:r w:rsidRPr="00834254">
      <w:rPr>
        <w:rFonts w:ascii="Arial" w:hAnsi="Arial" w:cs="Arial"/>
        <w:sz w:val="18"/>
        <w:szCs w:val="16"/>
      </w:rPr>
      <w:t>LESIONES PERSONALES CULPOSAS</w:t>
    </w:r>
  </w:p>
  <w:p w14:paraId="11E93148" w14:textId="77777777" w:rsidR="002E5FB8" w:rsidRPr="00834254" w:rsidRDefault="002E5FB8" w:rsidP="002E5FB8">
    <w:pPr>
      <w:pStyle w:val="Encabezado"/>
      <w:jc w:val="right"/>
      <w:rPr>
        <w:rFonts w:ascii="Arial" w:hAnsi="Arial" w:cs="Arial"/>
        <w:sz w:val="18"/>
        <w:lang w:val="es-MX"/>
      </w:rPr>
    </w:pPr>
    <w:r w:rsidRPr="00834254">
      <w:rPr>
        <w:rFonts w:ascii="Arial" w:hAnsi="Arial" w:cs="Arial"/>
        <w:sz w:val="18"/>
        <w:szCs w:val="16"/>
        <w:lang w:val="es-MX"/>
      </w:rPr>
      <w:t xml:space="preserve">RADICACIÓN: </w:t>
    </w:r>
    <w:r w:rsidRPr="00834254">
      <w:rPr>
        <w:rFonts w:ascii="Arial" w:hAnsi="Arial" w:cs="Arial"/>
        <w:sz w:val="18"/>
        <w:lang w:val="es-MX"/>
      </w:rPr>
      <w:t>6600160000352013-01940-01</w:t>
    </w:r>
  </w:p>
  <w:p w14:paraId="3A144F47" w14:textId="77777777" w:rsidR="002E5FB8" w:rsidRPr="00834254" w:rsidRDefault="002E5FB8" w:rsidP="002E5FB8">
    <w:pPr>
      <w:pStyle w:val="Encabezado"/>
      <w:jc w:val="right"/>
      <w:rPr>
        <w:rFonts w:ascii="Arial" w:hAnsi="Arial" w:cs="Arial"/>
        <w:sz w:val="18"/>
        <w:lang w:val="es-MX"/>
      </w:rPr>
    </w:pPr>
    <w:r w:rsidRPr="00834254">
      <w:rPr>
        <w:rFonts w:ascii="Arial" w:hAnsi="Arial" w:cs="Arial"/>
        <w:sz w:val="18"/>
        <w:lang w:val="es-MX"/>
      </w:rPr>
      <w:t xml:space="preserve">PROCESADO: </w:t>
    </w:r>
    <w:proofErr w:type="spellStart"/>
    <w:r w:rsidRPr="00834254">
      <w:rPr>
        <w:rFonts w:ascii="Arial" w:hAnsi="Arial" w:cs="Arial"/>
        <w:sz w:val="18"/>
        <w:lang w:val="es-MX"/>
      </w:rPr>
      <w:t>OPR</w:t>
    </w:r>
    <w:proofErr w:type="spellEnd"/>
  </w:p>
  <w:p w14:paraId="38323282" w14:textId="77777777" w:rsidR="002E5FB8" w:rsidRPr="00834254" w:rsidRDefault="002E5FB8" w:rsidP="002E5FB8">
    <w:pPr>
      <w:pStyle w:val="Encabezado"/>
      <w:jc w:val="right"/>
      <w:rPr>
        <w:rFonts w:ascii="Arial" w:hAnsi="Arial" w:cs="Arial"/>
        <w:sz w:val="18"/>
        <w:lang w:val="es-MX"/>
      </w:rPr>
    </w:pPr>
    <w:r w:rsidRPr="00834254">
      <w:rPr>
        <w:rFonts w:ascii="Arial" w:hAnsi="Arial" w:cs="Arial"/>
        <w:sz w:val="18"/>
        <w:lang w:val="es-MX"/>
      </w:rPr>
      <w:t xml:space="preserve">CONFIRMA </w:t>
    </w:r>
  </w:p>
  <w:p w14:paraId="78C8654A" w14:textId="77777777" w:rsidR="002E5FB8" w:rsidRPr="00834254" w:rsidRDefault="002E5FB8" w:rsidP="002E5FB8">
    <w:pPr>
      <w:pStyle w:val="Encabezado"/>
      <w:jc w:val="right"/>
      <w:rPr>
        <w:rFonts w:ascii="Arial" w:hAnsi="Arial" w:cs="Arial"/>
        <w:sz w:val="18"/>
        <w:lang w:val="es-MX"/>
      </w:rPr>
    </w:pPr>
    <w:r w:rsidRPr="00834254">
      <w:rPr>
        <w:rFonts w:ascii="Arial" w:hAnsi="Arial" w:cs="Arial"/>
        <w:sz w:val="18"/>
        <w:lang w:val="es-MX"/>
      </w:rPr>
      <w:t>S. Nº. 002</w:t>
    </w:r>
  </w:p>
  <w:p w14:paraId="1937A62C" w14:textId="77777777" w:rsidR="00B11498" w:rsidRPr="00CC03CB" w:rsidRDefault="00B11498" w:rsidP="002E5FB8">
    <w:pPr>
      <w:pStyle w:val="Sinespaciado"/>
      <w:spacing w:line="276" w:lineRule="auto"/>
      <w:jc w:val="both"/>
      <w:rPr>
        <w:rFonts w:ascii="Candara" w:hAnsi="Candar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25EE8" w14:textId="6A7A1534" w:rsidR="00B11498" w:rsidRPr="00834254" w:rsidRDefault="00834254" w:rsidP="00656E20">
    <w:pPr>
      <w:pStyle w:val="Encabezado"/>
      <w:jc w:val="right"/>
      <w:rPr>
        <w:rFonts w:ascii="Arial" w:hAnsi="Arial" w:cs="Arial"/>
        <w:sz w:val="18"/>
        <w:szCs w:val="16"/>
        <w:lang w:val="es-MX"/>
      </w:rPr>
    </w:pPr>
    <w:r w:rsidRPr="00834254">
      <w:rPr>
        <w:rFonts w:ascii="Arial" w:hAnsi="Arial" w:cs="Arial"/>
        <w:sz w:val="18"/>
        <w:szCs w:val="16"/>
      </w:rPr>
      <w:t>LESIONES PERSONALES CULPOSAS</w:t>
    </w:r>
  </w:p>
  <w:p w14:paraId="2ABFB6B6" w14:textId="2B0838F6" w:rsidR="00B11498" w:rsidRPr="00834254" w:rsidRDefault="00B11498" w:rsidP="00656E20">
    <w:pPr>
      <w:pStyle w:val="Encabezado"/>
      <w:jc w:val="right"/>
      <w:rPr>
        <w:rFonts w:ascii="Arial" w:hAnsi="Arial" w:cs="Arial"/>
        <w:sz w:val="18"/>
        <w:lang w:val="es-MX"/>
      </w:rPr>
    </w:pPr>
    <w:r w:rsidRPr="00834254">
      <w:rPr>
        <w:rFonts w:ascii="Arial" w:hAnsi="Arial" w:cs="Arial"/>
        <w:sz w:val="18"/>
        <w:szCs w:val="16"/>
        <w:lang w:val="es-MX"/>
      </w:rPr>
      <w:t xml:space="preserve">RADICACIÓN: </w:t>
    </w:r>
    <w:r w:rsidRPr="00834254">
      <w:rPr>
        <w:rFonts w:ascii="Arial" w:hAnsi="Arial" w:cs="Arial"/>
        <w:sz w:val="18"/>
        <w:lang w:val="es-MX"/>
      </w:rPr>
      <w:t>6600160000352013-01940-01</w:t>
    </w:r>
  </w:p>
  <w:p w14:paraId="17D12216" w14:textId="55290732" w:rsidR="00B11498" w:rsidRPr="00834254" w:rsidRDefault="00B11498" w:rsidP="00656E20">
    <w:pPr>
      <w:pStyle w:val="Encabezado"/>
      <w:jc w:val="right"/>
      <w:rPr>
        <w:rFonts w:ascii="Arial" w:hAnsi="Arial" w:cs="Arial"/>
        <w:sz w:val="18"/>
        <w:lang w:val="es-MX"/>
      </w:rPr>
    </w:pPr>
    <w:r w:rsidRPr="00834254">
      <w:rPr>
        <w:rFonts w:ascii="Arial" w:hAnsi="Arial" w:cs="Arial"/>
        <w:sz w:val="18"/>
        <w:lang w:val="es-MX"/>
      </w:rPr>
      <w:t xml:space="preserve">PROCESADO: </w:t>
    </w:r>
    <w:proofErr w:type="spellStart"/>
    <w:r w:rsidRPr="00834254">
      <w:rPr>
        <w:rFonts w:ascii="Arial" w:hAnsi="Arial" w:cs="Arial"/>
        <w:sz w:val="18"/>
        <w:lang w:val="es-MX"/>
      </w:rPr>
      <w:t>OPR</w:t>
    </w:r>
    <w:proofErr w:type="spellEnd"/>
  </w:p>
  <w:p w14:paraId="4D1561C9" w14:textId="3BB55AF5" w:rsidR="00B11498" w:rsidRPr="00834254" w:rsidRDefault="00B11498" w:rsidP="00656E20">
    <w:pPr>
      <w:pStyle w:val="Encabezado"/>
      <w:jc w:val="right"/>
      <w:rPr>
        <w:rFonts w:ascii="Arial" w:hAnsi="Arial" w:cs="Arial"/>
        <w:sz w:val="18"/>
        <w:lang w:val="es-MX"/>
      </w:rPr>
    </w:pPr>
    <w:r w:rsidRPr="00834254">
      <w:rPr>
        <w:rFonts w:ascii="Arial" w:hAnsi="Arial" w:cs="Arial"/>
        <w:sz w:val="18"/>
        <w:lang w:val="es-MX"/>
      </w:rPr>
      <w:t xml:space="preserve">CONFIRMA </w:t>
    </w:r>
  </w:p>
  <w:p w14:paraId="517C8173" w14:textId="4D77E3A2" w:rsidR="00B11498" w:rsidRPr="00834254" w:rsidRDefault="00B11498" w:rsidP="00770F91">
    <w:pPr>
      <w:pStyle w:val="Encabezado"/>
      <w:jc w:val="right"/>
      <w:rPr>
        <w:rFonts w:ascii="Arial" w:hAnsi="Arial" w:cs="Arial"/>
        <w:sz w:val="18"/>
        <w:lang w:val="es-MX"/>
      </w:rPr>
    </w:pPr>
    <w:r w:rsidRPr="00834254">
      <w:rPr>
        <w:rFonts w:ascii="Arial" w:hAnsi="Arial" w:cs="Arial"/>
        <w:sz w:val="18"/>
        <w:lang w:val="es-MX"/>
      </w:rPr>
      <w:t>S.</w:t>
    </w:r>
    <w:r w:rsidR="00770F91" w:rsidRPr="00834254">
      <w:rPr>
        <w:rFonts w:ascii="Arial" w:hAnsi="Arial" w:cs="Arial"/>
        <w:sz w:val="18"/>
        <w:lang w:val="es-MX"/>
      </w:rPr>
      <w:t xml:space="preserve"> </w:t>
    </w:r>
    <w:r w:rsidRPr="00834254">
      <w:rPr>
        <w:rFonts w:ascii="Arial" w:hAnsi="Arial" w:cs="Arial"/>
        <w:sz w:val="18"/>
        <w:lang w:val="es-MX"/>
      </w:rPr>
      <w:t xml:space="preserve">Nº. </w:t>
    </w:r>
    <w:r w:rsidR="00B635C2" w:rsidRPr="00834254">
      <w:rPr>
        <w:rFonts w:ascii="Arial" w:hAnsi="Arial" w:cs="Arial"/>
        <w:sz w:val="18"/>
        <w:lang w:val="es-MX"/>
      </w:rPr>
      <w:t>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4AAE"/>
    <w:multiLevelType w:val="hybridMultilevel"/>
    <w:tmpl w:val="20FA64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B82731"/>
    <w:multiLevelType w:val="hybridMultilevel"/>
    <w:tmpl w:val="841EF3B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5C60E0C"/>
    <w:multiLevelType w:val="hybridMultilevel"/>
    <w:tmpl w:val="2F1A5D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68C303E"/>
    <w:multiLevelType w:val="hybridMultilevel"/>
    <w:tmpl w:val="EE84E3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D6D08C8"/>
    <w:multiLevelType w:val="hybridMultilevel"/>
    <w:tmpl w:val="19289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1861CF9"/>
    <w:multiLevelType w:val="hybridMultilevel"/>
    <w:tmpl w:val="711E0DA6"/>
    <w:lvl w:ilvl="0" w:tplc="61267462">
      <w:start w:val="5"/>
      <w:numFmt w:val="lowerRoman"/>
      <w:lvlText w:val="(%1)"/>
      <w:lvlJc w:val="left"/>
      <w:pPr>
        <w:ind w:left="1440" w:hanging="10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67C72FF"/>
    <w:multiLevelType w:val="hybridMultilevel"/>
    <w:tmpl w:val="CC904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7991B82"/>
    <w:multiLevelType w:val="hybridMultilevel"/>
    <w:tmpl w:val="EA38E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80E1FC8"/>
    <w:multiLevelType w:val="hybridMultilevel"/>
    <w:tmpl w:val="0AF4A0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1B92B3E"/>
    <w:multiLevelType w:val="hybridMultilevel"/>
    <w:tmpl w:val="5D283AE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5CD0717"/>
    <w:multiLevelType w:val="hybridMultilevel"/>
    <w:tmpl w:val="499A19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D532361"/>
    <w:multiLevelType w:val="hybridMultilevel"/>
    <w:tmpl w:val="D2AA84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0A8760C"/>
    <w:multiLevelType w:val="hybridMultilevel"/>
    <w:tmpl w:val="FF90DCF6"/>
    <w:lvl w:ilvl="0" w:tplc="ED72ED88">
      <w:start w:val="2"/>
      <w:numFmt w:val="bullet"/>
      <w:lvlText w:val="-"/>
      <w:lvlJc w:val="left"/>
      <w:pPr>
        <w:ind w:left="720" w:hanging="360"/>
      </w:pPr>
      <w:rPr>
        <w:rFonts w:ascii="Tahoma" w:eastAsiaTheme="minorHAnsi" w:hAnsi="Tahoma" w:cs="Tahoma" w:hint="default"/>
        <w:i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2C1001E"/>
    <w:multiLevelType w:val="hybridMultilevel"/>
    <w:tmpl w:val="3FF64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B837D44"/>
    <w:multiLevelType w:val="hybridMultilevel"/>
    <w:tmpl w:val="ED849B4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D3C0635"/>
    <w:multiLevelType w:val="hybridMultilevel"/>
    <w:tmpl w:val="807E03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B070B1B"/>
    <w:multiLevelType w:val="hybridMultilevel"/>
    <w:tmpl w:val="8A9E53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
  </w:num>
  <w:num w:numId="4">
    <w:abstractNumId w:val="11"/>
  </w:num>
  <w:num w:numId="5">
    <w:abstractNumId w:val="3"/>
  </w:num>
  <w:num w:numId="6">
    <w:abstractNumId w:val="8"/>
  </w:num>
  <w:num w:numId="7">
    <w:abstractNumId w:val="2"/>
  </w:num>
  <w:num w:numId="8">
    <w:abstractNumId w:val="0"/>
  </w:num>
  <w:num w:numId="9">
    <w:abstractNumId w:val="14"/>
  </w:num>
  <w:num w:numId="10">
    <w:abstractNumId w:val="6"/>
  </w:num>
  <w:num w:numId="11">
    <w:abstractNumId w:val="10"/>
  </w:num>
  <w:num w:numId="12">
    <w:abstractNumId w:val="13"/>
  </w:num>
  <w:num w:numId="13">
    <w:abstractNumId w:val="16"/>
  </w:num>
  <w:num w:numId="14">
    <w:abstractNumId w:val="7"/>
  </w:num>
  <w:num w:numId="15">
    <w:abstractNumId w:val="4"/>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17"/>
    <w:rsid w:val="000007A2"/>
    <w:rsid w:val="00004AB2"/>
    <w:rsid w:val="00006BCE"/>
    <w:rsid w:val="000117C7"/>
    <w:rsid w:val="000259FA"/>
    <w:rsid w:val="000268D1"/>
    <w:rsid w:val="000274CB"/>
    <w:rsid w:val="00040527"/>
    <w:rsid w:val="00044B25"/>
    <w:rsid w:val="000617DC"/>
    <w:rsid w:val="000632B8"/>
    <w:rsid w:val="00066C5C"/>
    <w:rsid w:val="000736AA"/>
    <w:rsid w:val="00083D29"/>
    <w:rsid w:val="00090473"/>
    <w:rsid w:val="00093D17"/>
    <w:rsid w:val="00094044"/>
    <w:rsid w:val="000A0CF8"/>
    <w:rsid w:val="000A1DFC"/>
    <w:rsid w:val="000B0E9A"/>
    <w:rsid w:val="000B17E6"/>
    <w:rsid w:val="000C4860"/>
    <w:rsid w:val="000D1AAA"/>
    <w:rsid w:val="000E10FD"/>
    <w:rsid w:val="000F3431"/>
    <w:rsid w:val="00101B70"/>
    <w:rsid w:val="00103D5B"/>
    <w:rsid w:val="00120980"/>
    <w:rsid w:val="00137445"/>
    <w:rsid w:val="00144BC2"/>
    <w:rsid w:val="001464DA"/>
    <w:rsid w:val="0015128F"/>
    <w:rsid w:val="00152EE0"/>
    <w:rsid w:val="0015475E"/>
    <w:rsid w:val="00163FEE"/>
    <w:rsid w:val="001666B6"/>
    <w:rsid w:val="001674DB"/>
    <w:rsid w:val="0017480C"/>
    <w:rsid w:val="00184399"/>
    <w:rsid w:val="001878FB"/>
    <w:rsid w:val="001879B1"/>
    <w:rsid w:val="00197765"/>
    <w:rsid w:val="001A3DDD"/>
    <w:rsid w:val="001B7126"/>
    <w:rsid w:val="001C3D25"/>
    <w:rsid w:val="001D0AFF"/>
    <w:rsid w:val="001E34FF"/>
    <w:rsid w:val="001F1C86"/>
    <w:rsid w:val="001F71C7"/>
    <w:rsid w:val="0020227D"/>
    <w:rsid w:val="00204321"/>
    <w:rsid w:val="00204957"/>
    <w:rsid w:val="00205C5B"/>
    <w:rsid w:val="00213A7C"/>
    <w:rsid w:val="0021402A"/>
    <w:rsid w:val="0021683B"/>
    <w:rsid w:val="00233254"/>
    <w:rsid w:val="00246B9B"/>
    <w:rsid w:val="00251FDA"/>
    <w:rsid w:val="00265214"/>
    <w:rsid w:val="00282A15"/>
    <w:rsid w:val="00286DC9"/>
    <w:rsid w:val="00290518"/>
    <w:rsid w:val="002936C6"/>
    <w:rsid w:val="002979C9"/>
    <w:rsid w:val="002A7EB2"/>
    <w:rsid w:val="002B0B0B"/>
    <w:rsid w:val="002B2B5B"/>
    <w:rsid w:val="002B4B8A"/>
    <w:rsid w:val="002D0AD1"/>
    <w:rsid w:val="002D3F78"/>
    <w:rsid w:val="002D72F0"/>
    <w:rsid w:val="002E5FB8"/>
    <w:rsid w:val="003075D4"/>
    <w:rsid w:val="0031048E"/>
    <w:rsid w:val="00310F8C"/>
    <w:rsid w:val="003122CD"/>
    <w:rsid w:val="00312922"/>
    <w:rsid w:val="003132F5"/>
    <w:rsid w:val="003133D1"/>
    <w:rsid w:val="00322FD6"/>
    <w:rsid w:val="00332421"/>
    <w:rsid w:val="0033685E"/>
    <w:rsid w:val="00353281"/>
    <w:rsid w:val="00354982"/>
    <w:rsid w:val="0036188B"/>
    <w:rsid w:val="00361F41"/>
    <w:rsid w:val="0038060B"/>
    <w:rsid w:val="00384D8A"/>
    <w:rsid w:val="003929BA"/>
    <w:rsid w:val="00396DFE"/>
    <w:rsid w:val="00397820"/>
    <w:rsid w:val="003A4E4B"/>
    <w:rsid w:val="003B2F53"/>
    <w:rsid w:val="003B6814"/>
    <w:rsid w:val="003C17D9"/>
    <w:rsid w:val="003C738F"/>
    <w:rsid w:val="003D32C1"/>
    <w:rsid w:val="003E27C4"/>
    <w:rsid w:val="003E2B8F"/>
    <w:rsid w:val="003E2D38"/>
    <w:rsid w:val="003E335C"/>
    <w:rsid w:val="003F6D60"/>
    <w:rsid w:val="00404AE4"/>
    <w:rsid w:val="00406BD8"/>
    <w:rsid w:val="00413775"/>
    <w:rsid w:val="00413B0D"/>
    <w:rsid w:val="00415A8A"/>
    <w:rsid w:val="0041793D"/>
    <w:rsid w:val="00422FD7"/>
    <w:rsid w:val="00424F4A"/>
    <w:rsid w:val="00425F6C"/>
    <w:rsid w:val="00432547"/>
    <w:rsid w:val="00432BCE"/>
    <w:rsid w:val="004338F8"/>
    <w:rsid w:val="00437D2D"/>
    <w:rsid w:val="00442899"/>
    <w:rsid w:val="004456BD"/>
    <w:rsid w:val="004555E4"/>
    <w:rsid w:val="00456C71"/>
    <w:rsid w:val="00460036"/>
    <w:rsid w:val="0047580F"/>
    <w:rsid w:val="00484CC9"/>
    <w:rsid w:val="00493178"/>
    <w:rsid w:val="0049598C"/>
    <w:rsid w:val="004A1009"/>
    <w:rsid w:val="004A6FF3"/>
    <w:rsid w:val="004B7F58"/>
    <w:rsid w:val="004C10CD"/>
    <w:rsid w:val="004C4262"/>
    <w:rsid w:val="004D48C7"/>
    <w:rsid w:val="004E1DD3"/>
    <w:rsid w:val="004E2BE2"/>
    <w:rsid w:val="004E32D1"/>
    <w:rsid w:val="004E6E1B"/>
    <w:rsid w:val="004F464E"/>
    <w:rsid w:val="004F7EE4"/>
    <w:rsid w:val="00501DCC"/>
    <w:rsid w:val="00505E5B"/>
    <w:rsid w:val="005117A7"/>
    <w:rsid w:val="00513929"/>
    <w:rsid w:val="0051552E"/>
    <w:rsid w:val="00524767"/>
    <w:rsid w:val="00531C38"/>
    <w:rsid w:val="00542DB0"/>
    <w:rsid w:val="00553E27"/>
    <w:rsid w:val="00557C39"/>
    <w:rsid w:val="00561BD5"/>
    <w:rsid w:val="005706A9"/>
    <w:rsid w:val="00571E8D"/>
    <w:rsid w:val="0058150D"/>
    <w:rsid w:val="00583285"/>
    <w:rsid w:val="005848D0"/>
    <w:rsid w:val="00594C56"/>
    <w:rsid w:val="00597A99"/>
    <w:rsid w:val="005A504F"/>
    <w:rsid w:val="005B12A9"/>
    <w:rsid w:val="005C1AE8"/>
    <w:rsid w:val="005C23E5"/>
    <w:rsid w:val="005C3F11"/>
    <w:rsid w:val="005C4D46"/>
    <w:rsid w:val="005C6CED"/>
    <w:rsid w:val="005C7205"/>
    <w:rsid w:val="005D0C1B"/>
    <w:rsid w:val="005D1C5D"/>
    <w:rsid w:val="005D4070"/>
    <w:rsid w:val="005E2090"/>
    <w:rsid w:val="005E2797"/>
    <w:rsid w:val="00612CB9"/>
    <w:rsid w:val="00616816"/>
    <w:rsid w:val="00621140"/>
    <w:rsid w:val="006407FA"/>
    <w:rsid w:val="00642A70"/>
    <w:rsid w:val="00642C76"/>
    <w:rsid w:val="00652762"/>
    <w:rsid w:val="0065444E"/>
    <w:rsid w:val="00656E20"/>
    <w:rsid w:val="0066016A"/>
    <w:rsid w:val="0068114D"/>
    <w:rsid w:val="006834A6"/>
    <w:rsid w:val="006940FD"/>
    <w:rsid w:val="006A3573"/>
    <w:rsid w:val="006B3219"/>
    <w:rsid w:val="006B588A"/>
    <w:rsid w:val="006B6022"/>
    <w:rsid w:val="006C31C7"/>
    <w:rsid w:val="006C599F"/>
    <w:rsid w:val="006D373A"/>
    <w:rsid w:val="006E76B3"/>
    <w:rsid w:val="006F1499"/>
    <w:rsid w:val="006F52FC"/>
    <w:rsid w:val="006F7271"/>
    <w:rsid w:val="007339AE"/>
    <w:rsid w:val="00741709"/>
    <w:rsid w:val="00746190"/>
    <w:rsid w:val="0074661D"/>
    <w:rsid w:val="00747518"/>
    <w:rsid w:val="00750379"/>
    <w:rsid w:val="00752A4E"/>
    <w:rsid w:val="0076151C"/>
    <w:rsid w:val="00762BF2"/>
    <w:rsid w:val="007675BE"/>
    <w:rsid w:val="00767955"/>
    <w:rsid w:val="00770F91"/>
    <w:rsid w:val="00773989"/>
    <w:rsid w:val="00782369"/>
    <w:rsid w:val="00783396"/>
    <w:rsid w:val="0079227C"/>
    <w:rsid w:val="00794932"/>
    <w:rsid w:val="007A05A0"/>
    <w:rsid w:val="007A46B2"/>
    <w:rsid w:val="007A5C74"/>
    <w:rsid w:val="007C1C0C"/>
    <w:rsid w:val="007D0F56"/>
    <w:rsid w:val="007D3D06"/>
    <w:rsid w:val="007E043A"/>
    <w:rsid w:val="007E6F74"/>
    <w:rsid w:val="007F0BF8"/>
    <w:rsid w:val="007F1FDC"/>
    <w:rsid w:val="007F3B02"/>
    <w:rsid w:val="008056D6"/>
    <w:rsid w:val="0080744C"/>
    <w:rsid w:val="0081060A"/>
    <w:rsid w:val="0082038D"/>
    <w:rsid w:val="0082329A"/>
    <w:rsid w:val="00823BC0"/>
    <w:rsid w:val="0082560C"/>
    <w:rsid w:val="00827AE9"/>
    <w:rsid w:val="00833014"/>
    <w:rsid w:val="00834254"/>
    <w:rsid w:val="00841018"/>
    <w:rsid w:val="008417D0"/>
    <w:rsid w:val="00841DF4"/>
    <w:rsid w:val="00844222"/>
    <w:rsid w:val="008538C3"/>
    <w:rsid w:val="00863E8F"/>
    <w:rsid w:val="00863FE7"/>
    <w:rsid w:val="00866AAC"/>
    <w:rsid w:val="00871546"/>
    <w:rsid w:val="00872530"/>
    <w:rsid w:val="0087415F"/>
    <w:rsid w:val="008874A2"/>
    <w:rsid w:val="0089139E"/>
    <w:rsid w:val="008B0738"/>
    <w:rsid w:val="008E338F"/>
    <w:rsid w:val="008F1C72"/>
    <w:rsid w:val="008F5559"/>
    <w:rsid w:val="008F7A13"/>
    <w:rsid w:val="009051C8"/>
    <w:rsid w:val="00917EAF"/>
    <w:rsid w:val="0092208A"/>
    <w:rsid w:val="00927524"/>
    <w:rsid w:val="00930924"/>
    <w:rsid w:val="00937246"/>
    <w:rsid w:val="00945997"/>
    <w:rsid w:val="00955408"/>
    <w:rsid w:val="00970A12"/>
    <w:rsid w:val="00980076"/>
    <w:rsid w:val="009808FE"/>
    <w:rsid w:val="009A1024"/>
    <w:rsid w:val="009A3567"/>
    <w:rsid w:val="009B0182"/>
    <w:rsid w:val="009B2B09"/>
    <w:rsid w:val="009E015E"/>
    <w:rsid w:val="009E656B"/>
    <w:rsid w:val="009F0C5C"/>
    <w:rsid w:val="009F4A01"/>
    <w:rsid w:val="009F711E"/>
    <w:rsid w:val="009F7A82"/>
    <w:rsid w:val="00A03039"/>
    <w:rsid w:val="00A10885"/>
    <w:rsid w:val="00A11D29"/>
    <w:rsid w:val="00A20AF2"/>
    <w:rsid w:val="00A24EB7"/>
    <w:rsid w:val="00A24F7A"/>
    <w:rsid w:val="00A27317"/>
    <w:rsid w:val="00A60DC8"/>
    <w:rsid w:val="00A618CD"/>
    <w:rsid w:val="00A7054E"/>
    <w:rsid w:val="00A73879"/>
    <w:rsid w:val="00A744DD"/>
    <w:rsid w:val="00A8504C"/>
    <w:rsid w:val="00A93D6E"/>
    <w:rsid w:val="00A97499"/>
    <w:rsid w:val="00AA678B"/>
    <w:rsid w:val="00AB0BB9"/>
    <w:rsid w:val="00AB6A25"/>
    <w:rsid w:val="00AC00B7"/>
    <w:rsid w:val="00AC6DB7"/>
    <w:rsid w:val="00AD3E4C"/>
    <w:rsid w:val="00AD5F3E"/>
    <w:rsid w:val="00AD633F"/>
    <w:rsid w:val="00AD7C58"/>
    <w:rsid w:val="00AE4488"/>
    <w:rsid w:val="00AE7EB0"/>
    <w:rsid w:val="00AF1875"/>
    <w:rsid w:val="00AF552E"/>
    <w:rsid w:val="00AF7327"/>
    <w:rsid w:val="00B03DF2"/>
    <w:rsid w:val="00B11498"/>
    <w:rsid w:val="00B136C7"/>
    <w:rsid w:val="00B23E15"/>
    <w:rsid w:val="00B30721"/>
    <w:rsid w:val="00B341AA"/>
    <w:rsid w:val="00B3708C"/>
    <w:rsid w:val="00B4110A"/>
    <w:rsid w:val="00B4555B"/>
    <w:rsid w:val="00B47295"/>
    <w:rsid w:val="00B60037"/>
    <w:rsid w:val="00B613E7"/>
    <w:rsid w:val="00B635C2"/>
    <w:rsid w:val="00B7569E"/>
    <w:rsid w:val="00B83D07"/>
    <w:rsid w:val="00B92C6E"/>
    <w:rsid w:val="00BA180F"/>
    <w:rsid w:val="00BA3D87"/>
    <w:rsid w:val="00BA7341"/>
    <w:rsid w:val="00BB6579"/>
    <w:rsid w:val="00BB6E86"/>
    <w:rsid w:val="00BC7FF9"/>
    <w:rsid w:val="00BD0FBF"/>
    <w:rsid w:val="00BE0C63"/>
    <w:rsid w:val="00BE1DD4"/>
    <w:rsid w:val="00BE5267"/>
    <w:rsid w:val="00BE7BE4"/>
    <w:rsid w:val="00BF1981"/>
    <w:rsid w:val="00BF264E"/>
    <w:rsid w:val="00BF50C4"/>
    <w:rsid w:val="00BF690B"/>
    <w:rsid w:val="00BF6E3E"/>
    <w:rsid w:val="00C025B1"/>
    <w:rsid w:val="00C100F0"/>
    <w:rsid w:val="00C17F4D"/>
    <w:rsid w:val="00C26948"/>
    <w:rsid w:val="00C30A18"/>
    <w:rsid w:val="00C47E62"/>
    <w:rsid w:val="00C5223E"/>
    <w:rsid w:val="00C542C4"/>
    <w:rsid w:val="00C629F1"/>
    <w:rsid w:val="00C63440"/>
    <w:rsid w:val="00C64626"/>
    <w:rsid w:val="00C65F3F"/>
    <w:rsid w:val="00C731E8"/>
    <w:rsid w:val="00C762EF"/>
    <w:rsid w:val="00C81151"/>
    <w:rsid w:val="00C84A94"/>
    <w:rsid w:val="00C96BE6"/>
    <w:rsid w:val="00CA1CC2"/>
    <w:rsid w:val="00CA2609"/>
    <w:rsid w:val="00CA7A64"/>
    <w:rsid w:val="00CB4691"/>
    <w:rsid w:val="00CB709C"/>
    <w:rsid w:val="00CB7CCD"/>
    <w:rsid w:val="00CC0378"/>
    <w:rsid w:val="00CD168B"/>
    <w:rsid w:val="00CE184D"/>
    <w:rsid w:val="00CE4B70"/>
    <w:rsid w:val="00CE4C5C"/>
    <w:rsid w:val="00CE5A5A"/>
    <w:rsid w:val="00CF374A"/>
    <w:rsid w:val="00CF45C8"/>
    <w:rsid w:val="00D01FE5"/>
    <w:rsid w:val="00D02408"/>
    <w:rsid w:val="00D11F50"/>
    <w:rsid w:val="00D13360"/>
    <w:rsid w:val="00D136C6"/>
    <w:rsid w:val="00D1651E"/>
    <w:rsid w:val="00D167CC"/>
    <w:rsid w:val="00D243D0"/>
    <w:rsid w:val="00D31617"/>
    <w:rsid w:val="00D36F00"/>
    <w:rsid w:val="00D46B2B"/>
    <w:rsid w:val="00D53E43"/>
    <w:rsid w:val="00D62ECB"/>
    <w:rsid w:val="00D65CA1"/>
    <w:rsid w:val="00D67E79"/>
    <w:rsid w:val="00D73623"/>
    <w:rsid w:val="00D86647"/>
    <w:rsid w:val="00D93AF6"/>
    <w:rsid w:val="00D953EB"/>
    <w:rsid w:val="00D962CE"/>
    <w:rsid w:val="00DA2D89"/>
    <w:rsid w:val="00DA2EB4"/>
    <w:rsid w:val="00DA669A"/>
    <w:rsid w:val="00DA78FE"/>
    <w:rsid w:val="00DB7D3B"/>
    <w:rsid w:val="00DC411F"/>
    <w:rsid w:val="00DC4E14"/>
    <w:rsid w:val="00DC516E"/>
    <w:rsid w:val="00DE2688"/>
    <w:rsid w:val="00DE2CCE"/>
    <w:rsid w:val="00DF20D8"/>
    <w:rsid w:val="00DF297E"/>
    <w:rsid w:val="00E07C22"/>
    <w:rsid w:val="00E10CD0"/>
    <w:rsid w:val="00E129A7"/>
    <w:rsid w:val="00E16107"/>
    <w:rsid w:val="00E22F05"/>
    <w:rsid w:val="00E268D9"/>
    <w:rsid w:val="00E31417"/>
    <w:rsid w:val="00E36FA4"/>
    <w:rsid w:val="00E46DB1"/>
    <w:rsid w:val="00E6125E"/>
    <w:rsid w:val="00E652A3"/>
    <w:rsid w:val="00E66C7F"/>
    <w:rsid w:val="00E84A28"/>
    <w:rsid w:val="00EA0B69"/>
    <w:rsid w:val="00EA2E60"/>
    <w:rsid w:val="00EA5245"/>
    <w:rsid w:val="00ED13F0"/>
    <w:rsid w:val="00ED568A"/>
    <w:rsid w:val="00ED71B6"/>
    <w:rsid w:val="00EE0BED"/>
    <w:rsid w:val="00EE6696"/>
    <w:rsid w:val="00EF3146"/>
    <w:rsid w:val="00EF3195"/>
    <w:rsid w:val="00EF41FB"/>
    <w:rsid w:val="00EF5298"/>
    <w:rsid w:val="00F009E9"/>
    <w:rsid w:val="00F01E0F"/>
    <w:rsid w:val="00F052D0"/>
    <w:rsid w:val="00F149D0"/>
    <w:rsid w:val="00F15196"/>
    <w:rsid w:val="00F21745"/>
    <w:rsid w:val="00F23895"/>
    <w:rsid w:val="00F37415"/>
    <w:rsid w:val="00F43631"/>
    <w:rsid w:val="00F46309"/>
    <w:rsid w:val="00F46658"/>
    <w:rsid w:val="00F52B61"/>
    <w:rsid w:val="00F53EA5"/>
    <w:rsid w:val="00F54C0A"/>
    <w:rsid w:val="00F63610"/>
    <w:rsid w:val="00F7573F"/>
    <w:rsid w:val="00F77C56"/>
    <w:rsid w:val="00F904E2"/>
    <w:rsid w:val="00FA437B"/>
    <w:rsid w:val="00FB6D81"/>
    <w:rsid w:val="00FC51AE"/>
    <w:rsid w:val="00FD03EA"/>
    <w:rsid w:val="00FD210A"/>
    <w:rsid w:val="00FD70CD"/>
    <w:rsid w:val="00FD73A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EE8D3E"/>
  <w15:docId w15:val="{02FA4664-D2A4-4CD5-998C-15C3838B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D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11D29"/>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A11D29"/>
    <w:rPr>
      <w:vertAlign w:val="superscript"/>
    </w:rPr>
  </w:style>
  <w:style w:type="paragraph" w:styleId="Prrafodelista">
    <w:name w:val="List Paragraph"/>
    <w:basedOn w:val="Normal"/>
    <w:uiPriority w:val="34"/>
    <w:qFormat/>
    <w:rsid w:val="00A11D29"/>
    <w:pPr>
      <w:ind w:left="720"/>
      <w:contextualSpacing/>
    </w:pPr>
  </w:style>
  <w:style w:type="paragraph" w:styleId="Piedepgina">
    <w:name w:val="footer"/>
    <w:basedOn w:val="Normal"/>
    <w:link w:val="PiedepginaCar"/>
    <w:uiPriority w:val="99"/>
    <w:unhideWhenUsed/>
    <w:rsid w:val="00A273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7317"/>
  </w:style>
  <w:style w:type="character" w:customStyle="1" w:styleId="SinespaciadoCar">
    <w:name w:val="Sin espaciado Car"/>
    <w:link w:val="Sinespaciado"/>
    <w:uiPriority w:val="1"/>
    <w:locked/>
    <w:rsid w:val="00A27317"/>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ft"/>
    <w:basedOn w:val="Normal"/>
    <w:link w:val="TextonotapieCar"/>
    <w:uiPriority w:val="99"/>
    <w:qFormat/>
    <w:rsid w:val="00A27317"/>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uiPriority w:val="99"/>
    <w:rsid w:val="00A27317"/>
    <w:rPr>
      <w:rFonts w:ascii="Times New Roman" w:eastAsia="Times New Roman" w:hAnsi="Times New Roman" w:cs="Times New Roman"/>
      <w:sz w:val="20"/>
      <w:szCs w:val="20"/>
      <w:lang w:eastAsia="es-ES"/>
    </w:rPr>
  </w:style>
  <w:style w:type="paragraph" w:styleId="Encabezado">
    <w:name w:val="header"/>
    <w:basedOn w:val="Normal"/>
    <w:link w:val="EncabezadoCar"/>
    <w:unhideWhenUsed/>
    <w:rsid w:val="00E07C22"/>
    <w:pPr>
      <w:tabs>
        <w:tab w:val="center" w:pos="4419"/>
        <w:tab w:val="right" w:pos="8838"/>
      </w:tabs>
      <w:spacing w:after="0" w:line="240" w:lineRule="auto"/>
    </w:pPr>
  </w:style>
  <w:style w:type="character" w:customStyle="1" w:styleId="EncabezadoCar">
    <w:name w:val="Encabezado Car"/>
    <w:basedOn w:val="Fuentedeprrafopredeter"/>
    <w:link w:val="Encabezado"/>
    <w:rsid w:val="00E07C22"/>
  </w:style>
  <w:style w:type="character" w:styleId="Hipervnculo">
    <w:name w:val="Hyperlink"/>
    <w:basedOn w:val="Fuentedeprrafopredeter"/>
    <w:uiPriority w:val="99"/>
    <w:unhideWhenUsed/>
    <w:rsid w:val="00413775"/>
    <w:rPr>
      <w:color w:val="0563C1" w:themeColor="hyperlink"/>
      <w:u w:val="single"/>
    </w:rPr>
  </w:style>
  <w:style w:type="paragraph" w:styleId="Textoindependiente3">
    <w:name w:val="Body Text 3"/>
    <w:basedOn w:val="Normal"/>
    <w:link w:val="Textoindependiente3Car"/>
    <w:uiPriority w:val="99"/>
    <w:rsid w:val="00656E20"/>
    <w:pPr>
      <w:spacing w:after="120" w:line="360" w:lineRule="auto"/>
      <w:jc w:val="both"/>
    </w:pPr>
    <w:rPr>
      <w:rFonts w:ascii="Tahoma" w:eastAsia="Times New Roman" w:hAnsi="Tahoma" w:cs="Times New Roman"/>
      <w:sz w:val="16"/>
      <w:szCs w:val="16"/>
      <w:lang w:val="es-ES" w:eastAsia="es-MX"/>
    </w:rPr>
  </w:style>
  <w:style w:type="character" w:customStyle="1" w:styleId="Textoindependiente3Car">
    <w:name w:val="Texto independiente 3 Car"/>
    <w:basedOn w:val="Fuentedeprrafopredeter"/>
    <w:link w:val="Textoindependiente3"/>
    <w:uiPriority w:val="99"/>
    <w:rsid w:val="00656E20"/>
    <w:rPr>
      <w:rFonts w:ascii="Tahoma" w:eastAsia="Times New Roman" w:hAnsi="Tahoma" w:cs="Times New Roman"/>
      <w:sz w:val="16"/>
      <w:szCs w:val="16"/>
      <w:lang w:val="es-ES" w:eastAsia="es-MX"/>
    </w:rPr>
  </w:style>
  <w:style w:type="paragraph" w:customStyle="1" w:styleId="Tablaidentificadora">
    <w:name w:val="Tabla identificadora"/>
    <w:basedOn w:val="Normal"/>
    <w:uiPriority w:val="99"/>
    <w:rsid w:val="00656E20"/>
    <w:pPr>
      <w:spacing w:after="0" w:line="240" w:lineRule="auto"/>
      <w:jc w:val="both"/>
    </w:pPr>
    <w:rPr>
      <w:rFonts w:ascii="Tahoma" w:eastAsia="Times New Roman" w:hAnsi="Tahoma" w:cs="Times New Roman"/>
      <w:szCs w:val="26"/>
      <w:lang w:val="es-ES" w:eastAsia="es-MX"/>
    </w:rPr>
  </w:style>
  <w:style w:type="paragraph" w:styleId="Textoindependiente2">
    <w:name w:val="Body Text 2"/>
    <w:basedOn w:val="Normal"/>
    <w:link w:val="Textoindependiente2Car"/>
    <w:uiPriority w:val="99"/>
    <w:semiHidden/>
    <w:unhideWhenUsed/>
    <w:rsid w:val="00656E20"/>
    <w:pPr>
      <w:spacing w:after="120" w:line="480" w:lineRule="auto"/>
    </w:pPr>
  </w:style>
  <w:style w:type="character" w:customStyle="1" w:styleId="Textoindependiente2Car">
    <w:name w:val="Texto independiente 2 Car"/>
    <w:basedOn w:val="Fuentedeprrafopredeter"/>
    <w:link w:val="Textoindependiente2"/>
    <w:uiPriority w:val="99"/>
    <w:semiHidden/>
    <w:rsid w:val="00656E20"/>
  </w:style>
  <w:style w:type="character" w:customStyle="1" w:styleId="Algerian">
    <w:name w:val="Algerian"/>
    <w:uiPriority w:val="99"/>
    <w:rsid w:val="00656E20"/>
    <w:rPr>
      <w:rFonts w:ascii="Algerian" w:hAnsi="Algerian"/>
      <w:sz w:val="30"/>
    </w:rPr>
  </w:style>
  <w:style w:type="character" w:customStyle="1" w:styleId="Numeracinttulo">
    <w:name w:val="Numeración título"/>
    <w:rsid w:val="00656E20"/>
    <w:rPr>
      <w:rFonts w:ascii="Tahoma" w:hAnsi="Tahoma"/>
      <w:b/>
      <w:sz w:val="24"/>
    </w:rPr>
  </w:style>
  <w:style w:type="paragraph" w:styleId="Textodeglobo">
    <w:name w:val="Balloon Text"/>
    <w:basedOn w:val="Normal"/>
    <w:link w:val="TextodegloboCar"/>
    <w:uiPriority w:val="99"/>
    <w:semiHidden/>
    <w:unhideWhenUsed/>
    <w:rsid w:val="00B411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1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19A05-39DF-4DE1-A779-01D74199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Pages>
  <Words>4486</Words>
  <Characters>24679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97</cp:revision>
  <cp:lastPrinted>2020-02-07T19:40:00Z</cp:lastPrinted>
  <dcterms:created xsi:type="dcterms:W3CDTF">2020-01-27T20:43:00Z</dcterms:created>
  <dcterms:modified xsi:type="dcterms:W3CDTF">2020-03-05T18:22:00Z</dcterms:modified>
</cp:coreProperties>
</file>