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D71" w:rsidRPr="006C0D71" w:rsidRDefault="006C0D71" w:rsidP="006C0D71">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2"/>
          <w:sz w:val="18"/>
          <w:szCs w:val="18"/>
          <w:lang w:val="es-419" w:eastAsia="fr-FR"/>
        </w:rPr>
      </w:pPr>
      <w:r w:rsidRPr="006C0D71">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C0D71" w:rsidRPr="006C0D71" w:rsidRDefault="006C0D71" w:rsidP="006C0D71">
      <w:pPr>
        <w:spacing w:line="240" w:lineRule="auto"/>
        <w:rPr>
          <w:rFonts w:ascii="Arial" w:eastAsia="Times New Roman" w:hAnsi="Arial" w:cs="Arial"/>
          <w:sz w:val="20"/>
          <w:szCs w:val="20"/>
          <w:lang w:val="es-419"/>
        </w:rPr>
      </w:pPr>
    </w:p>
    <w:p w:rsidR="006C0D71" w:rsidRPr="00B6117B" w:rsidRDefault="006C0D71" w:rsidP="006C0D71">
      <w:pPr>
        <w:spacing w:line="240" w:lineRule="auto"/>
        <w:rPr>
          <w:rFonts w:ascii="Arial" w:eastAsia="Times New Roman" w:hAnsi="Arial" w:cs="Arial"/>
          <w:b/>
          <w:bCs/>
          <w:iCs/>
          <w:sz w:val="20"/>
          <w:szCs w:val="20"/>
          <w:lang w:val="es-CO" w:eastAsia="fr-FR"/>
        </w:rPr>
      </w:pPr>
      <w:r w:rsidRPr="006C0D71">
        <w:rPr>
          <w:rFonts w:ascii="Arial" w:eastAsia="Times New Roman" w:hAnsi="Arial" w:cs="Arial"/>
          <w:b/>
          <w:bCs/>
          <w:iCs/>
          <w:sz w:val="20"/>
          <w:szCs w:val="20"/>
          <w:u w:val="single"/>
          <w:lang w:val="es-419" w:eastAsia="fr-FR"/>
        </w:rPr>
        <w:t>TEMAS:</w:t>
      </w:r>
      <w:r w:rsidRPr="006C0D71">
        <w:rPr>
          <w:rFonts w:ascii="Arial" w:eastAsia="Times New Roman" w:hAnsi="Arial" w:cs="Arial"/>
          <w:b/>
          <w:bCs/>
          <w:iCs/>
          <w:sz w:val="20"/>
          <w:szCs w:val="20"/>
          <w:lang w:val="es-419" w:eastAsia="fr-FR"/>
        </w:rPr>
        <w:tab/>
      </w:r>
      <w:r w:rsidR="00B6117B">
        <w:rPr>
          <w:rFonts w:ascii="Arial" w:eastAsia="Times New Roman" w:hAnsi="Arial" w:cs="Arial"/>
          <w:b/>
          <w:bCs/>
          <w:iCs/>
          <w:sz w:val="20"/>
          <w:szCs w:val="20"/>
          <w:lang w:val="es-CO" w:eastAsia="fr-FR"/>
        </w:rPr>
        <w:t>DERECHO DE PETICIÓN / SOLICITUD DE INDEMNIZACIÓN POR</w:t>
      </w:r>
      <w:r w:rsidRPr="006C0D71">
        <w:rPr>
          <w:rFonts w:ascii="Arial" w:eastAsia="Times New Roman" w:hAnsi="Arial" w:cs="Arial"/>
          <w:b/>
          <w:bCs/>
          <w:iCs/>
          <w:sz w:val="20"/>
          <w:szCs w:val="20"/>
          <w:lang w:val="es-419" w:eastAsia="fr-FR"/>
        </w:rPr>
        <w:t xml:space="preserve"> </w:t>
      </w:r>
      <w:r w:rsidR="00B6117B">
        <w:rPr>
          <w:rFonts w:ascii="Arial" w:eastAsia="Times New Roman" w:hAnsi="Arial" w:cs="Arial"/>
          <w:b/>
          <w:bCs/>
          <w:iCs/>
          <w:sz w:val="20"/>
          <w:szCs w:val="20"/>
          <w:lang w:val="es-CO" w:eastAsia="fr-FR"/>
        </w:rPr>
        <w:t xml:space="preserve">MUERTE EN ACCIDENTE DE TRÁNSITO / </w:t>
      </w:r>
      <w:r w:rsidR="00A437B1">
        <w:rPr>
          <w:rFonts w:ascii="Arial" w:eastAsia="Times New Roman" w:hAnsi="Arial" w:cs="Arial"/>
          <w:b/>
          <w:bCs/>
          <w:iCs/>
          <w:sz w:val="20"/>
          <w:szCs w:val="20"/>
          <w:lang w:val="es-CO" w:eastAsia="fr-FR"/>
        </w:rPr>
        <w:t>CONSTITUYE MÁS UNA RECLAMACIÓN DE ÍNDOLE ADMINISTRATIVO / DE TODAS FORMAS, TRANSCURRIDOS LOS TÉRMINOS DE LEY LA ADRES NO HA DADO UNA RESPUESTA CONCRETA.</w:t>
      </w:r>
    </w:p>
    <w:p w:rsidR="006C0D71" w:rsidRPr="006C0D71" w:rsidRDefault="006C0D71" w:rsidP="006C0D71">
      <w:pPr>
        <w:spacing w:line="240" w:lineRule="auto"/>
        <w:rPr>
          <w:rFonts w:ascii="Arial" w:eastAsia="Times New Roman" w:hAnsi="Arial" w:cs="Arial"/>
          <w:sz w:val="20"/>
          <w:szCs w:val="20"/>
          <w:lang w:val="es-419"/>
        </w:rPr>
      </w:pPr>
    </w:p>
    <w:p w:rsidR="00CB4D9D" w:rsidRPr="00CB4D9D" w:rsidRDefault="00CB4D9D" w:rsidP="00CB4D9D">
      <w:pPr>
        <w:spacing w:line="240" w:lineRule="auto"/>
        <w:rPr>
          <w:rFonts w:ascii="Arial" w:eastAsia="Times New Roman" w:hAnsi="Arial" w:cs="Arial"/>
          <w:sz w:val="20"/>
          <w:szCs w:val="20"/>
          <w:lang w:val="es-419"/>
        </w:rPr>
      </w:pPr>
      <w:r w:rsidRPr="00CB4D9D">
        <w:rPr>
          <w:rFonts w:ascii="Arial" w:eastAsia="Times New Roman" w:hAnsi="Arial" w:cs="Arial"/>
          <w:sz w:val="20"/>
          <w:szCs w:val="20"/>
          <w:lang w:val="es-419"/>
        </w:rPr>
        <w:t xml:space="preserve">El derecho de petición brinda la posibilidad de acudir a las autoridades públicas en interés particular, para obtener una respuesta dentro del término legalmente establecido. Esa garantía se puede calificar como satisfecha o respetada cuando esa autoridad o persona que atiende el servicio público, a quien se dirige la solicitud, tramita y resuelve oportunamente sobre ella, independientemente de que la contestación sea negativa o positiva frente a lo planteado, aunque se exige que el asunto propuesto debe ser adecuadamente abordado en la decisión así producida. </w:t>
      </w:r>
    </w:p>
    <w:p w:rsidR="00CB4D9D" w:rsidRPr="00CB4D9D" w:rsidRDefault="00CB4D9D" w:rsidP="00CB4D9D">
      <w:pPr>
        <w:spacing w:line="240" w:lineRule="auto"/>
        <w:rPr>
          <w:rFonts w:ascii="Arial" w:eastAsia="Times New Roman" w:hAnsi="Arial" w:cs="Arial"/>
          <w:sz w:val="20"/>
          <w:szCs w:val="20"/>
          <w:lang w:val="es-419"/>
        </w:rPr>
      </w:pPr>
    </w:p>
    <w:p w:rsidR="006C0D71" w:rsidRPr="00CB4D9D" w:rsidRDefault="00CB4D9D" w:rsidP="00CB4D9D">
      <w:pPr>
        <w:spacing w:line="240" w:lineRule="auto"/>
        <w:rPr>
          <w:rFonts w:ascii="Arial" w:eastAsia="Times New Roman" w:hAnsi="Arial" w:cs="Arial"/>
          <w:sz w:val="20"/>
          <w:szCs w:val="20"/>
          <w:lang w:val="es-CO"/>
        </w:rPr>
      </w:pPr>
      <w:r w:rsidRPr="00CB4D9D">
        <w:rPr>
          <w:rFonts w:ascii="Arial" w:eastAsia="Times New Roman" w:hAnsi="Arial" w:cs="Arial"/>
          <w:sz w:val="20"/>
          <w:szCs w:val="20"/>
          <w:lang w:val="es-419"/>
        </w:rPr>
        <w:t>Surge evidente que en este caso no se está frente a un simple derecho de petición, sino concretamente ante una reclamación de índole administrativa por medio de la cual la accionante pretende obtener por parte de la ADRES la indemnización con ocasión de la muerte de su esposo en un hecho de tránsito. Y, por ende, al existir un procedimiento que para tal efecto estableció el Ministerio de Salud mediante la Resolución 1645 de 2016, es a este al cual se debe acudir para lo pertinente.</w:t>
      </w:r>
      <w:r>
        <w:rPr>
          <w:rFonts w:ascii="Arial" w:eastAsia="Times New Roman" w:hAnsi="Arial" w:cs="Arial"/>
          <w:sz w:val="20"/>
          <w:szCs w:val="20"/>
          <w:lang w:val="es-CO"/>
        </w:rPr>
        <w:t xml:space="preserve"> (…)</w:t>
      </w:r>
    </w:p>
    <w:p w:rsidR="006C0D71" w:rsidRPr="006C0D71" w:rsidRDefault="006C0D71" w:rsidP="006C0D71">
      <w:pPr>
        <w:spacing w:line="240" w:lineRule="auto"/>
        <w:rPr>
          <w:rFonts w:ascii="Arial" w:eastAsia="Times New Roman" w:hAnsi="Arial" w:cs="Arial"/>
          <w:sz w:val="20"/>
          <w:szCs w:val="20"/>
          <w:lang w:val="es-419"/>
        </w:rPr>
      </w:pPr>
    </w:p>
    <w:p w:rsidR="00E513E7" w:rsidRPr="00E513E7" w:rsidRDefault="00E513E7" w:rsidP="00E513E7">
      <w:pPr>
        <w:spacing w:line="240" w:lineRule="auto"/>
        <w:rPr>
          <w:rFonts w:ascii="Arial" w:eastAsia="Times New Roman" w:hAnsi="Arial" w:cs="Arial"/>
          <w:sz w:val="20"/>
          <w:szCs w:val="20"/>
          <w:lang w:val="es-419"/>
        </w:rPr>
      </w:pPr>
      <w:r>
        <w:rPr>
          <w:rFonts w:ascii="Arial" w:eastAsia="Times New Roman" w:hAnsi="Arial" w:cs="Arial"/>
          <w:sz w:val="20"/>
          <w:szCs w:val="20"/>
          <w:lang w:val="es-CO"/>
        </w:rPr>
        <w:t xml:space="preserve">… </w:t>
      </w:r>
      <w:r w:rsidRPr="00E513E7">
        <w:rPr>
          <w:rFonts w:ascii="Arial" w:eastAsia="Times New Roman" w:hAnsi="Arial" w:cs="Arial"/>
          <w:sz w:val="20"/>
          <w:szCs w:val="20"/>
          <w:lang w:val="es-419"/>
        </w:rPr>
        <w:t>aunque la entidad accionada exprese que la tutela no es la vía para procurar la protección del derecho de petición exigido, es evidente que el ordenamiento jurídico no contempla otra manera para que la misma pueda conocer los resultados del trámite que se lleva a cabo ante la administración.</w:t>
      </w:r>
    </w:p>
    <w:p w:rsidR="00E513E7" w:rsidRPr="00E513E7" w:rsidRDefault="00E513E7" w:rsidP="00E513E7">
      <w:pPr>
        <w:spacing w:line="240" w:lineRule="auto"/>
        <w:rPr>
          <w:rFonts w:ascii="Arial" w:eastAsia="Times New Roman" w:hAnsi="Arial" w:cs="Arial"/>
          <w:sz w:val="20"/>
          <w:szCs w:val="20"/>
          <w:lang w:val="es-419"/>
        </w:rPr>
      </w:pPr>
    </w:p>
    <w:p w:rsidR="006C0D71" w:rsidRPr="00E513E7" w:rsidRDefault="00E513E7" w:rsidP="00E513E7">
      <w:pPr>
        <w:spacing w:line="240" w:lineRule="auto"/>
        <w:rPr>
          <w:rFonts w:ascii="Arial" w:eastAsia="Times New Roman" w:hAnsi="Arial" w:cs="Arial"/>
          <w:sz w:val="20"/>
          <w:szCs w:val="20"/>
          <w:lang w:val="es-CO"/>
        </w:rPr>
      </w:pPr>
      <w:r w:rsidRPr="00E513E7">
        <w:rPr>
          <w:rFonts w:ascii="Arial" w:eastAsia="Times New Roman" w:hAnsi="Arial" w:cs="Arial"/>
          <w:sz w:val="20"/>
          <w:szCs w:val="20"/>
          <w:lang w:val="es-419"/>
        </w:rPr>
        <w:t xml:space="preserve">De acuerdo con lo anterior, no se puede aceptar el argumento de la ADRES para señalar que la vía constitucional no es la llamada a resolver este asunto, por cuanto, lo que a la hora </w:t>
      </w:r>
      <w:r w:rsidR="00B6117B">
        <w:rPr>
          <w:rFonts w:ascii="Arial" w:eastAsia="Times New Roman" w:hAnsi="Arial" w:cs="Arial"/>
          <w:sz w:val="20"/>
          <w:szCs w:val="20"/>
          <w:lang w:val="es-CO"/>
        </w:rPr>
        <w:t xml:space="preserve">-de ahora- </w:t>
      </w:r>
      <w:r w:rsidRPr="00E513E7">
        <w:rPr>
          <w:rFonts w:ascii="Arial" w:eastAsia="Times New Roman" w:hAnsi="Arial" w:cs="Arial"/>
          <w:sz w:val="20"/>
          <w:szCs w:val="20"/>
          <w:lang w:val="es-419"/>
        </w:rPr>
        <w:t>se sabe es que por parte de dicha entidad no se ha dado respuesta acerca del trámite de la reclamación que presentó en el año 2019</w:t>
      </w:r>
      <w:r>
        <w:rPr>
          <w:rFonts w:ascii="Arial" w:eastAsia="Times New Roman" w:hAnsi="Arial" w:cs="Arial"/>
          <w:sz w:val="20"/>
          <w:szCs w:val="20"/>
          <w:lang w:val="es-CO"/>
        </w:rPr>
        <w:t>…</w:t>
      </w:r>
    </w:p>
    <w:p w:rsidR="006C0D71" w:rsidRPr="006C0D71" w:rsidRDefault="006C0D71" w:rsidP="006C0D71">
      <w:pPr>
        <w:spacing w:line="240" w:lineRule="auto"/>
        <w:rPr>
          <w:rFonts w:ascii="Arial" w:eastAsia="Times New Roman" w:hAnsi="Arial" w:cs="Arial"/>
          <w:sz w:val="20"/>
          <w:szCs w:val="20"/>
        </w:rPr>
      </w:pPr>
    </w:p>
    <w:p w:rsidR="006C0D71" w:rsidRPr="006C0D71" w:rsidRDefault="006C0D71" w:rsidP="006C0D71">
      <w:pPr>
        <w:spacing w:line="240" w:lineRule="auto"/>
        <w:rPr>
          <w:rFonts w:ascii="Arial" w:eastAsia="Times New Roman" w:hAnsi="Arial" w:cs="Arial"/>
          <w:sz w:val="20"/>
          <w:szCs w:val="20"/>
        </w:rPr>
      </w:pPr>
    </w:p>
    <w:p w:rsidR="006C0D71" w:rsidRPr="006C0D71" w:rsidRDefault="006C0D71" w:rsidP="006C0D71">
      <w:pPr>
        <w:spacing w:line="240" w:lineRule="auto"/>
        <w:rPr>
          <w:rFonts w:ascii="Arial" w:eastAsia="Times New Roman" w:hAnsi="Arial" w:cs="Arial"/>
          <w:sz w:val="20"/>
          <w:szCs w:val="20"/>
        </w:rPr>
      </w:pPr>
    </w:p>
    <w:p w:rsidR="006C0D71" w:rsidRPr="006C0D71" w:rsidRDefault="006C0D71" w:rsidP="006C0D71">
      <w:pPr>
        <w:spacing w:line="276" w:lineRule="auto"/>
        <w:jc w:val="center"/>
        <w:rPr>
          <w:rFonts w:eastAsia="Times New Roman" w:cs="Times New Roman"/>
          <w:b/>
          <w:spacing w:val="4"/>
          <w:sz w:val="14"/>
          <w:szCs w:val="12"/>
          <w:lang w:eastAsia="es-MX"/>
        </w:rPr>
      </w:pPr>
      <w:r w:rsidRPr="006C0D71">
        <w:rPr>
          <w:rFonts w:eastAsia="Times New Roman" w:cs="Times New Roman"/>
          <w:b/>
          <w:spacing w:val="4"/>
          <w:sz w:val="14"/>
          <w:szCs w:val="12"/>
          <w:lang w:eastAsia="es-MX"/>
        </w:rPr>
        <w:t>REPÚBLICA DE COLOMBIA</w:t>
      </w:r>
    </w:p>
    <w:p w:rsidR="006C0D71" w:rsidRPr="006C0D71" w:rsidRDefault="006C0D71" w:rsidP="006C0D71">
      <w:pPr>
        <w:spacing w:line="276" w:lineRule="auto"/>
        <w:jc w:val="center"/>
        <w:rPr>
          <w:rFonts w:eastAsia="Times New Roman" w:cs="Times New Roman"/>
          <w:b/>
          <w:spacing w:val="4"/>
          <w:sz w:val="14"/>
          <w:szCs w:val="12"/>
          <w:lang w:eastAsia="es-MX"/>
        </w:rPr>
      </w:pPr>
      <w:r w:rsidRPr="006C0D71">
        <w:rPr>
          <w:rFonts w:eastAsia="Times New Roman" w:cs="Times New Roman"/>
          <w:b/>
          <w:spacing w:val="4"/>
          <w:sz w:val="14"/>
          <w:szCs w:val="12"/>
          <w:lang w:eastAsia="es-MX"/>
        </w:rPr>
        <w:t>PEREIRA-RISARALDA</w:t>
      </w:r>
    </w:p>
    <w:p w:rsidR="006C0D71" w:rsidRPr="006C0D71" w:rsidRDefault="006C0D71" w:rsidP="006C0D71">
      <w:pPr>
        <w:spacing w:line="276" w:lineRule="auto"/>
        <w:jc w:val="center"/>
        <w:rPr>
          <w:rFonts w:eastAsia="Times New Roman" w:cs="Times New Roman"/>
          <w:spacing w:val="4"/>
          <w:sz w:val="12"/>
          <w:szCs w:val="12"/>
          <w:lang w:eastAsia="es-MX"/>
        </w:rPr>
      </w:pPr>
      <w:r w:rsidRPr="006C0D71">
        <w:rPr>
          <w:rFonts w:eastAsia="Batang"/>
          <w:noProof/>
        </w:rPr>
        <w:drawing>
          <wp:anchor distT="0" distB="0" distL="114300" distR="114300" simplePos="0" relativeHeight="251659264" behindDoc="1" locked="0" layoutInCell="1" allowOverlap="1">
            <wp:simplePos x="0" y="0"/>
            <wp:positionH relativeFrom="column">
              <wp:posOffset>2496185</wp:posOffset>
            </wp:positionH>
            <wp:positionV relativeFrom="paragraph">
              <wp:posOffset>162560</wp:posOffset>
            </wp:positionV>
            <wp:extent cx="777875" cy="532130"/>
            <wp:effectExtent l="0" t="0" r="3175"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0D71">
        <w:rPr>
          <w:rFonts w:eastAsia="Times New Roman" w:cs="Times New Roman"/>
          <w:b/>
          <w:spacing w:val="4"/>
          <w:sz w:val="14"/>
          <w:szCs w:val="12"/>
          <w:lang w:eastAsia="es-MX"/>
        </w:rPr>
        <w:t>RAMA JUDICIAL</w:t>
      </w:r>
    </w:p>
    <w:p w:rsidR="006C0D71" w:rsidRPr="006C0D71" w:rsidRDefault="006C0D71" w:rsidP="00A437B1">
      <w:pPr>
        <w:spacing w:line="300" w:lineRule="auto"/>
        <w:jc w:val="center"/>
        <w:rPr>
          <w:rFonts w:eastAsia="Times New Roman"/>
          <w:b/>
          <w:spacing w:val="4"/>
          <w:sz w:val="24"/>
          <w:szCs w:val="24"/>
          <w:lang w:eastAsia="es-MX"/>
        </w:rPr>
      </w:pPr>
      <w:r w:rsidRPr="006C0D71">
        <w:rPr>
          <w:rFonts w:eastAsia="Times New Roman"/>
          <w:b/>
          <w:smallCaps/>
          <w:color w:val="000000"/>
          <w:spacing w:val="4"/>
          <w:sz w:val="24"/>
          <w:szCs w:val="24"/>
          <w:lang w:eastAsia="es-MX"/>
        </w:rPr>
        <w:t>TRIBUNAL SUPERIOR DE PEREIRA</w:t>
      </w:r>
    </w:p>
    <w:p w:rsidR="006C0D71" w:rsidRPr="006C0D71" w:rsidRDefault="006C0D71" w:rsidP="00A437B1">
      <w:pPr>
        <w:tabs>
          <w:tab w:val="left" w:pos="1202"/>
        </w:tabs>
        <w:spacing w:after="120" w:line="300" w:lineRule="auto"/>
        <w:jc w:val="center"/>
        <w:rPr>
          <w:rFonts w:eastAsia="Times New Roman"/>
          <w:b/>
          <w:spacing w:val="4"/>
          <w:sz w:val="24"/>
          <w:szCs w:val="24"/>
          <w:lang w:eastAsia="es-MX"/>
        </w:rPr>
      </w:pPr>
      <w:r w:rsidRPr="006C0D71">
        <w:rPr>
          <w:rFonts w:eastAsia="Times New Roman"/>
          <w:b/>
          <w:spacing w:val="4"/>
          <w:sz w:val="24"/>
          <w:szCs w:val="24"/>
          <w:lang w:eastAsia="es-MX"/>
        </w:rPr>
        <w:t>SALA DE DECISIÓN PENAL</w:t>
      </w:r>
    </w:p>
    <w:p w:rsidR="006C0D71" w:rsidRPr="006C0D71" w:rsidRDefault="006C0D71" w:rsidP="00A437B1">
      <w:pPr>
        <w:spacing w:line="300" w:lineRule="auto"/>
        <w:jc w:val="center"/>
        <w:rPr>
          <w:rFonts w:eastAsia="Times New Roman"/>
          <w:spacing w:val="4"/>
          <w:sz w:val="24"/>
          <w:szCs w:val="24"/>
          <w:lang w:eastAsia="es-MX"/>
        </w:rPr>
      </w:pPr>
      <w:r w:rsidRPr="006C0D71">
        <w:rPr>
          <w:rFonts w:eastAsia="Times New Roman"/>
          <w:spacing w:val="4"/>
          <w:sz w:val="24"/>
          <w:szCs w:val="24"/>
          <w:lang w:eastAsia="es-MX"/>
        </w:rPr>
        <w:t>Magistrado Ponente</w:t>
      </w:r>
    </w:p>
    <w:p w:rsidR="006C0D71" w:rsidRPr="006C0D71" w:rsidRDefault="006C0D71" w:rsidP="00A437B1">
      <w:pPr>
        <w:spacing w:line="300" w:lineRule="auto"/>
        <w:jc w:val="center"/>
        <w:rPr>
          <w:rFonts w:eastAsia="Times New Roman"/>
          <w:b/>
          <w:spacing w:val="4"/>
          <w:sz w:val="24"/>
          <w:szCs w:val="24"/>
          <w:lang w:eastAsia="es-MX"/>
        </w:rPr>
      </w:pPr>
      <w:r w:rsidRPr="006C0D71">
        <w:rPr>
          <w:rFonts w:eastAsia="Times New Roman"/>
          <w:b/>
          <w:spacing w:val="4"/>
          <w:sz w:val="24"/>
          <w:szCs w:val="24"/>
          <w:lang w:eastAsia="es-MX"/>
        </w:rPr>
        <w:t xml:space="preserve"> JORGE ARTURO CASTAÑO DUQUE</w:t>
      </w:r>
    </w:p>
    <w:p w:rsidR="006C0D71" w:rsidRPr="006C0D71" w:rsidRDefault="006C0D71" w:rsidP="00A437B1">
      <w:pPr>
        <w:spacing w:line="300" w:lineRule="auto"/>
        <w:rPr>
          <w:spacing w:val="4"/>
          <w:sz w:val="24"/>
        </w:rPr>
      </w:pPr>
    </w:p>
    <w:p w:rsidR="006C0D71" w:rsidRPr="006C0D71" w:rsidRDefault="006C0D71" w:rsidP="00A437B1">
      <w:pPr>
        <w:spacing w:line="300" w:lineRule="auto"/>
        <w:rPr>
          <w:spacing w:val="4"/>
          <w:sz w:val="24"/>
        </w:rPr>
      </w:pPr>
    </w:p>
    <w:p w:rsidR="00144A4B" w:rsidRPr="006C0D71" w:rsidRDefault="00144A4B" w:rsidP="00A437B1">
      <w:pPr>
        <w:spacing w:line="300" w:lineRule="auto"/>
        <w:rPr>
          <w:sz w:val="24"/>
          <w:szCs w:val="24"/>
        </w:rPr>
      </w:pPr>
      <w:r w:rsidRPr="006C0D71">
        <w:rPr>
          <w:sz w:val="24"/>
          <w:szCs w:val="24"/>
        </w:rPr>
        <w:t>Pereira,</w:t>
      </w:r>
      <w:r w:rsidR="009E21B4" w:rsidRPr="006C0D71">
        <w:rPr>
          <w:sz w:val="24"/>
          <w:szCs w:val="24"/>
        </w:rPr>
        <w:t xml:space="preserve"> </w:t>
      </w:r>
      <w:r w:rsidR="005D1DED" w:rsidRPr="006C0D71">
        <w:rPr>
          <w:sz w:val="24"/>
          <w:szCs w:val="24"/>
        </w:rPr>
        <w:t>cinco</w:t>
      </w:r>
      <w:r w:rsidR="009E21B4" w:rsidRPr="006C0D71">
        <w:rPr>
          <w:sz w:val="24"/>
          <w:szCs w:val="24"/>
        </w:rPr>
        <w:t xml:space="preserve"> </w:t>
      </w:r>
      <w:r w:rsidRPr="006C0D71">
        <w:rPr>
          <w:sz w:val="24"/>
          <w:szCs w:val="24"/>
        </w:rPr>
        <w:t xml:space="preserve"> </w:t>
      </w:r>
      <w:r w:rsidR="00BD1C82" w:rsidRPr="006C0D71">
        <w:rPr>
          <w:sz w:val="24"/>
          <w:szCs w:val="24"/>
        </w:rPr>
        <w:t>(</w:t>
      </w:r>
      <w:r w:rsidR="005D1DED" w:rsidRPr="006C0D71">
        <w:rPr>
          <w:sz w:val="24"/>
          <w:szCs w:val="24"/>
        </w:rPr>
        <w:t>05</w:t>
      </w:r>
      <w:r w:rsidR="00BD1C82" w:rsidRPr="006C0D71">
        <w:rPr>
          <w:sz w:val="24"/>
          <w:szCs w:val="24"/>
        </w:rPr>
        <w:t xml:space="preserve">) de </w:t>
      </w:r>
      <w:r w:rsidR="005D1DED" w:rsidRPr="006C0D71">
        <w:rPr>
          <w:sz w:val="24"/>
          <w:szCs w:val="24"/>
        </w:rPr>
        <w:t xml:space="preserve">febrero </w:t>
      </w:r>
      <w:r w:rsidRPr="006C0D71">
        <w:rPr>
          <w:sz w:val="24"/>
          <w:szCs w:val="24"/>
        </w:rPr>
        <w:t xml:space="preserve">de dos mil </w:t>
      </w:r>
      <w:r w:rsidR="009E098E" w:rsidRPr="006C0D71">
        <w:rPr>
          <w:sz w:val="24"/>
          <w:szCs w:val="24"/>
        </w:rPr>
        <w:t xml:space="preserve">veinte </w:t>
      </w:r>
      <w:r w:rsidRPr="006C0D71">
        <w:rPr>
          <w:sz w:val="24"/>
          <w:szCs w:val="24"/>
        </w:rPr>
        <w:t>(20</w:t>
      </w:r>
      <w:r w:rsidR="009E098E" w:rsidRPr="006C0D71">
        <w:rPr>
          <w:sz w:val="24"/>
          <w:szCs w:val="24"/>
        </w:rPr>
        <w:t>20</w:t>
      </w:r>
      <w:r w:rsidRPr="006C0D71">
        <w:rPr>
          <w:sz w:val="24"/>
          <w:szCs w:val="24"/>
        </w:rPr>
        <w:t>)</w:t>
      </w:r>
    </w:p>
    <w:p w:rsidR="00144A4B" w:rsidRPr="006C0D71" w:rsidRDefault="00144A4B" w:rsidP="00A437B1">
      <w:pPr>
        <w:spacing w:line="300" w:lineRule="auto"/>
        <w:rPr>
          <w:sz w:val="24"/>
          <w:szCs w:val="24"/>
        </w:rPr>
      </w:pPr>
    </w:p>
    <w:p w:rsidR="00144A4B" w:rsidRPr="006C0D71" w:rsidRDefault="00144A4B" w:rsidP="00A437B1">
      <w:pPr>
        <w:spacing w:line="300" w:lineRule="auto"/>
        <w:jc w:val="center"/>
        <w:rPr>
          <w:sz w:val="24"/>
          <w:szCs w:val="24"/>
        </w:rPr>
      </w:pPr>
    </w:p>
    <w:p w:rsidR="009E21B4" w:rsidRPr="006C0D71" w:rsidRDefault="009E21B4" w:rsidP="00A437B1">
      <w:pPr>
        <w:spacing w:line="300" w:lineRule="auto"/>
        <w:ind w:left="5415"/>
        <w:jc w:val="left"/>
        <w:rPr>
          <w:sz w:val="24"/>
          <w:szCs w:val="24"/>
        </w:rPr>
      </w:pPr>
      <w:r w:rsidRPr="006C0D71">
        <w:rPr>
          <w:sz w:val="24"/>
          <w:szCs w:val="24"/>
        </w:rPr>
        <w:t xml:space="preserve">     </w:t>
      </w:r>
      <w:r w:rsidR="0007108B" w:rsidRPr="006C0D71">
        <w:rPr>
          <w:sz w:val="24"/>
          <w:szCs w:val="24"/>
        </w:rPr>
        <w:t xml:space="preserve">Acta de Aprobación N° </w:t>
      </w:r>
      <w:r w:rsidR="005D1DED" w:rsidRPr="006C0D71">
        <w:rPr>
          <w:sz w:val="24"/>
          <w:szCs w:val="24"/>
        </w:rPr>
        <w:t>060</w:t>
      </w:r>
    </w:p>
    <w:p w:rsidR="00144A4B" w:rsidRPr="006C0D71" w:rsidRDefault="009E21B4" w:rsidP="00A437B1">
      <w:pPr>
        <w:spacing w:line="300" w:lineRule="auto"/>
        <w:ind w:left="5415"/>
        <w:jc w:val="left"/>
        <w:rPr>
          <w:sz w:val="24"/>
          <w:szCs w:val="24"/>
          <w:lang w:val="es-CO"/>
        </w:rPr>
      </w:pPr>
      <w:r w:rsidRPr="006C0D71">
        <w:rPr>
          <w:sz w:val="24"/>
          <w:szCs w:val="24"/>
        </w:rPr>
        <w:t xml:space="preserve">     Hora: </w:t>
      </w:r>
      <w:r w:rsidR="005D1DED" w:rsidRPr="006C0D71">
        <w:rPr>
          <w:sz w:val="24"/>
          <w:szCs w:val="24"/>
        </w:rPr>
        <w:t>10:00 a.m.</w:t>
      </w:r>
      <w:r w:rsidR="00144A4B" w:rsidRPr="006C0D71">
        <w:rPr>
          <w:sz w:val="24"/>
          <w:szCs w:val="24"/>
        </w:rPr>
        <w:t xml:space="preserve">                                                    </w:t>
      </w:r>
    </w:p>
    <w:p w:rsidR="00144A4B" w:rsidRPr="006C0D71" w:rsidRDefault="00144A4B" w:rsidP="00A437B1">
      <w:pPr>
        <w:spacing w:line="300" w:lineRule="auto"/>
        <w:rPr>
          <w:sz w:val="24"/>
          <w:szCs w:val="24"/>
        </w:rPr>
      </w:pPr>
    </w:p>
    <w:p w:rsidR="00144A4B" w:rsidRPr="006C0D71" w:rsidRDefault="00144A4B" w:rsidP="00A437B1">
      <w:pPr>
        <w:pStyle w:val="AlgerianTtulo"/>
        <w:spacing w:line="300" w:lineRule="auto"/>
        <w:rPr>
          <w:rFonts w:ascii="Tahoma" w:hAnsi="Tahoma"/>
          <w:position w:val="-6"/>
          <w:sz w:val="24"/>
          <w:szCs w:val="24"/>
        </w:rPr>
      </w:pPr>
      <w:r w:rsidRPr="006C0D71">
        <w:rPr>
          <w:rFonts w:ascii="Tahoma" w:hAnsi="Tahoma"/>
          <w:position w:val="-6"/>
          <w:sz w:val="24"/>
          <w:szCs w:val="24"/>
        </w:rPr>
        <w:t xml:space="preserve">1.- VISTOS </w:t>
      </w:r>
    </w:p>
    <w:p w:rsidR="00144A4B" w:rsidRPr="006C0D71" w:rsidRDefault="00144A4B" w:rsidP="00A437B1">
      <w:pPr>
        <w:spacing w:line="300" w:lineRule="auto"/>
        <w:rPr>
          <w:position w:val="-6"/>
          <w:sz w:val="24"/>
          <w:szCs w:val="24"/>
        </w:rPr>
      </w:pPr>
    </w:p>
    <w:p w:rsidR="00144A4B" w:rsidRPr="006C0D71" w:rsidRDefault="00144A4B" w:rsidP="00A437B1">
      <w:pPr>
        <w:spacing w:line="300" w:lineRule="auto"/>
        <w:rPr>
          <w:position w:val="-6"/>
          <w:sz w:val="24"/>
          <w:szCs w:val="24"/>
        </w:rPr>
      </w:pPr>
      <w:r w:rsidRPr="006C0D71">
        <w:rPr>
          <w:position w:val="-6"/>
          <w:sz w:val="24"/>
          <w:szCs w:val="24"/>
        </w:rPr>
        <w:t xml:space="preserve">Desata la Sala por medio de este proveído la impugnación interpuesta por </w:t>
      </w:r>
      <w:r w:rsidR="00BD1C82" w:rsidRPr="006C0D71">
        <w:rPr>
          <w:position w:val="-6"/>
          <w:sz w:val="24"/>
          <w:szCs w:val="24"/>
        </w:rPr>
        <w:t xml:space="preserve">la </w:t>
      </w:r>
      <w:r w:rsidR="009E098E" w:rsidRPr="006C0D71">
        <w:rPr>
          <w:position w:val="-6"/>
          <w:sz w:val="24"/>
          <w:szCs w:val="24"/>
        </w:rPr>
        <w:t>Oficina Asesora Jurídica de la Administradora de los Recursos del Sistema General de la Seguridad Social en Salud -en adelante ADRES-</w:t>
      </w:r>
      <w:r w:rsidRPr="006C0D71">
        <w:rPr>
          <w:position w:val="-6"/>
          <w:sz w:val="24"/>
          <w:szCs w:val="24"/>
        </w:rPr>
        <w:t xml:space="preserve">, frente al fallo proferido por el Juzgado </w:t>
      </w:r>
      <w:r w:rsidR="009E098E" w:rsidRPr="006C0D71">
        <w:rPr>
          <w:position w:val="-6"/>
          <w:sz w:val="24"/>
          <w:szCs w:val="24"/>
        </w:rPr>
        <w:lastRenderedPageBreak/>
        <w:t xml:space="preserve">Tercero de Ejecución de Penas y Medidas de Seguridad de </w:t>
      </w:r>
      <w:r w:rsidRPr="006C0D71">
        <w:rPr>
          <w:position w:val="-6"/>
          <w:sz w:val="24"/>
          <w:szCs w:val="24"/>
        </w:rPr>
        <w:t>Pereira (Rda.), con ocasión de la acc</w:t>
      </w:r>
      <w:r w:rsidR="00BD1C82" w:rsidRPr="006C0D71">
        <w:rPr>
          <w:position w:val="-6"/>
          <w:sz w:val="24"/>
          <w:szCs w:val="24"/>
        </w:rPr>
        <w:t>ión d</w:t>
      </w:r>
      <w:r w:rsidR="00A451E5" w:rsidRPr="006C0D71">
        <w:rPr>
          <w:position w:val="-6"/>
          <w:sz w:val="24"/>
          <w:szCs w:val="24"/>
        </w:rPr>
        <w:t xml:space="preserve">e tutela presentada </w:t>
      </w:r>
      <w:r w:rsidR="009E098E" w:rsidRPr="006C0D71">
        <w:rPr>
          <w:position w:val="-6"/>
          <w:sz w:val="24"/>
          <w:szCs w:val="24"/>
        </w:rPr>
        <w:t xml:space="preserve">mediante apoderada judicial por la señora </w:t>
      </w:r>
      <w:r w:rsidR="009E098E" w:rsidRPr="006C0D71">
        <w:rPr>
          <w:b/>
          <w:position w:val="-6"/>
          <w:sz w:val="24"/>
          <w:szCs w:val="24"/>
        </w:rPr>
        <w:t xml:space="preserve">CARMEN </w:t>
      </w:r>
      <w:proofErr w:type="spellStart"/>
      <w:r w:rsidR="009E098E" w:rsidRPr="006C0D71">
        <w:rPr>
          <w:b/>
          <w:position w:val="-6"/>
          <w:sz w:val="24"/>
          <w:szCs w:val="24"/>
        </w:rPr>
        <w:t>CENOBIA</w:t>
      </w:r>
      <w:proofErr w:type="spellEnd"/>
      <w:r w:rsidR="009E098E" w:rsidRPr="006C0D71">
        <w:rPr>
          <w:b/>
          <w:position w:val="-6"/>
          <w:sz w:val="24"/>
          <w:szCs w:val="24"/>
        </w:rPr>
        <w:t xml:space="preserve"> DUQUE VÁSQUEZ</w:t>
      </w:r>
      <w:r w:rsidR="00BD1C82" w:rsidRPr="006C0D71">
        <w:rPr>
          <w:position w:val="-6"/>
          <w:sz w:val="24"/>
          <w:szCs w:val="24"/>
        </w:rPr>
        <w:t>.</w:t>
      </w:r>
    </w:p>
    <w:p w:rsidR="00144A4B" w:rsidRPr="006C0D71" w:rsidRDefault="00144A4B" w:rsidP="00A437B1">
      <w:pPr>
        <w:spacing w:line="300" w:lineRule="auto"/>
        <w:rPr>
          <w:position w:val="-6"/>
          <w:sz w:val="24"/>
          <w:szCs w:val="24"/>
        </w:rPr>
      </w:pPr>
      <w:r w:rsidRPr="006C0D71">
        <w:rPr>
          <w:position w:val="-6"/>
          <w:sz w:val="24"/>
          <w:szCs w:val="24"/>
        </w:rPr>
        <w:t xml:space="preserve"> </w:t>
      </w:r>
    </w:p>
    <w:p w:rsidR="00144A4B" w:rsidRPr="006C0D71" w:rsidRDefault="00144A4B" w:rsidP="00A437B1">
      <w:pPr>
        <w:pStyle w:val="AlgerianTtulo"/>
        <w:spacing w:line="300" w:lineRule="auto"/>
        <w:rPr>
          <w:rFonts w:ascii="Tahoma" w:hAnsi="Tahoma"/>
          <w:position w:val="-6"/>
          <w:sz w:val="24"/>
          <w:szCs w:val="24"/>
        </w:rPr>
      </w:pPr>
      <w:r w:rsidRPr="006C0D71">
        <w:rPr>
          <w:rFonts w:ascii="Tahoma" w:hAnsi="Tahoma"/>
          <w:position w:val="-6"/>
          <w:sz w:val="24"/>
          <w:szCs w:val="24"/>
        </w:rPr>
        <w:t xml:space="preserve">2.- DEMANDA </w:t>
      </w:r>
    </w:p>
    <w:p w:rsidR="00144A4B" w:rsidRPr="006C0D71" w:rsidRDefault="00144A4B" w:rsidP="00A437B1">
      <w:pPr>
        <w:tabs>
          <w:tab w:val="left" w:pos="5085"/>
        </w:tabs>
        <w:spacing w:line="300" w:lineRule="auto"/>
        <w:rPr>
          <w:position w:val="-6"/>
          <w:sz w:val="24"/>
          <w:szCs w:val="24"/>
          <w:lang w:val="es-MX"/>
        </w:rPr>
      </w:pPr>
      <w:r w:rsidRPr="006C0D71">
        <w:rPr>
          <w:position w:val="-6"/>
          <w:sz w:val="24"/>
          <w:szCs w:val="24"/>
          <w:lang w:val="es-MX"/>
        </w:rPr>
        <w:tab/>
      </w:r>
    </w:p>
    <w:p w:rsidR="009E098E" w:rsidRPr="006C0D71" w:rsidRDefault="00A451E5" w:rsidP="00A437B1">
      <w:pPr>
        <w:spacing w:line="300" w:lineRule="auto"/>
        <w:rPr>
          <w:position w:val="-6"/>
          <w:sz w:val="24"/>
          <w:szCs w:val="24"/>
          <w:lang w:val="es-MX"/>
        </w:rPr>
      </w:pPr>
      <w:r w:rsidRPr="006C0D71">
        <w:rPr>
          <w:position w:val="-6"/>
          <w:sz w:val="24"/>
          <w:szCs w:val="24"/>
          <w:lang w:val="es-MX"/>
        </w:rPr>
        <w:t>La apoderada judicial de</w:t>
      </w:r>
      <w:r w:rsidR="009E098E" w:rsidRPr="006C0D71">
        <w:rPr>
          <w:position w:val="-6"/>
          <w:sz w:val="24"/>
          <w:szCs w:val="24"/>
          <w:lang w:val="es-MX"/>
        </w:rPr>
        <w:t xml:space="preserve"> la señora </w:t>
      </w:r>
      <w:r w:rsidR="009E098E" w:rsidRPr="006C0D71">
        <w:rPr>
          <w:b/>
          <w:position w:val="-6"/>
          <w:sz w:val="24"/>
          <w:szCs w:val="24"/>
          <w:lang w:val="es-MX"/>
        </w:rPr>
        <w:t>DUQUE VÁSQUEZ</w:t>
      </w:r>
      <w:r w:rsidR="009E098E" w:rsidRPr="006C0D71">
        <w:rPr>
          <w:position w:val="-6"/>
          <w:sz w:val="24"/>
          <w:szCs w:val="24"/>
          <w:lang w:val="es-MX"/>
        </w:rPr>
        <w:t xml:space="preserve"> señala que su cliente </w:t>
      </w:r>
      <w:r w:rsidR="00C24037" w:rsidRPr="006C0D71">
        <w:rPr>
          <w:position w:val="-6"/>
          <w:sz w:val="24"/>
          <w:szCs w:val="24"/>
          <w:lang w:val="es-MX"/>
        </w:rPr>
        <w:t xml:space="preserve">radicó un derecho de petición ante </w:t>
      </w:r>
      <w:r w:rsidR="009E098E" w:rsidRPr="006C0D71">
        <w:rPr>
          <w:position w:val="-6"/>
          <w:sz w:val="24"/>
          <w:szCs w:val="24"/>
          <w:lang w:val="es-MX"/>
        </w:rPr>
        <w:t xml:space="preserve">la ADRES </w:t>
      </w:r>
      <w:r w:rsidR="00C24037" w:rsidRPr="006C0D71">
        <w:rPr>
          <w:position w:val="-6"/>
          <w:sz w:val="24"/>
          <w:szCs w:val="24"/>
          <w:lang w:val="es-MX"/>
        </w:rPr>
        <w:t xml:space="preserve">mediante el cual reclamaba </w:t>
      </w:r>
      <w:r w:rsidR="009E098E" w:rsidRPr="006C0D71">
        <w:rPr>
          <w:position w:val="-6"/>
          <w:sz w:val="24"/>
          <w:szCs w:val="24"/>
          <w:lang w:val="es-MX"/>
        </w:rPr>
        <w:t xml:space="preserve">la indemnización por la muerte en hecho de tránsito de su esposo TELÉSFORO CASTILLO </w:t>
      </w:r>
      <w:proofErr w:type="spellStart"/>
      <w:r w:rsidR="009E098E" w:rsidRPr="006C0D71">
        <w:rPr>
          <w:position w:val="-6"/>
          <w:sz w:val="24"/>
          <w:szCs w:val="24"/>
          <w:lang w:val="es-MX"/>
        </w:rPr>
        <w:t>VILLARRAFA</w:t>
      </w:r>
      <w:proofErr w:type="spellEnd"/>
      <w:r w:rsidR="009E098E" w:rsidRPr="006C0D71">
        <w:rPr>
          <w:position w:val="-6"/>
          <w:sz w:val="24"/>
          <w:szCs w:val="24"/>
          <w:lang w:val="es-MX"/>
        </w:rPr>
        <w:t>, ocurrida en esta ciudad en diciembre 8 de 2018, lo cual se hizo con e</w:t>
      </w:r>
      <w:r w:rsidR="003F51A0" w:rsidRPr="006C0D71">
        <w:rPr>
          <w:position w:val="-6"/>
          <w:sz w:val="24"/>
          <w:szCs w:val="24"/>
          <w:lang w:val="es-MX"/>
        </w:rPr>
        <w:t xml:space="preserve">l lleno de requisitos legales. No </w:t>
      </w:r>
      <w:r w:rsidR="009E098E" w:rsidRPr="006C0D71">
        <w:rPr>
          <w:position w:val="-6"/>
          <w:sz w:val="24"/>
          <w:szCs w:val="24"/>
          <w:lang w:val="es-MX"/>
        </w:rPr>
        <w:t>obstante que en principio no fue aceptada, luego de</w:t>
      </w:r>
      <w:r w:rsidR="003F51A0" w:rsidRPr="006C0D71">
        <w:rPr>
          <w:position w:val="-6"/>
          <w:sz w:val="24"/>
          <w:szCs w:val="24"/>
          <w:lang w:val="es-MX"/>
        </w:rPr>
        <w:t xml:space="preserve"> anexar los documentos exigidos</w:t>
      </w:r>
      <w:r w:rsidR="009E098E" w:rsidRPr="006C0D71">
        <w:rPr>
          <w:position w:val="-6"/>
          <w:sz w:val="24"/>
          <w:szCs w:val="24"/>
          <w:lang w:val="es-MX"/>
        </w:rPr>
        <w:t xml:space="preserve"> se le comunicó lo pertinente </w:t>
      </w:r>
      <w:r w:rsidR="003F51A0" w:rsidRPr="006C0D71">
        <w:rPr>
          <w:position w:val="-6"/>
          <w:sz w:val="24"/>
          <w:szCs w:val="24"/>
          <w:lang w:val="es-MX"/>
        </w:rPr>
        <w:t>-</w:t>
      </w:r>
      <w:r w:rsidR="00F66890" w:rsidRPr="006C0D71">
        <w:rPr>
          <w:position w:val="-6"/>
          <w:sz w:val="24"/>
          <w:szCs w:val="24"/>
          <w:lang w:val="es-MX"/>
        </w:rPr>
        <w:t xml:space="preserve">oficio </w:t>
      </w:r>
      <w:r w:rsidR="009E098E" w:rsidRPr="006C0D71">
        <w:rPr>
          <w:position w:val="-6"/>
          <w:sz w:val="24"/>
          <w:szCs w:val="24"/>
          <w:lang w:val="es-MX"/>
        </w:rPr>
        <w:t>de junio 28 de 2019-, sin que a la fecha y luego de transcurridos 4 meses se le hubiera dado respuesta de fondo.</w:t>
      </w:r>
    </w:p>
    <w:p w:rsidR="009E098E" w:rsidRPr="006C0D71" w:rsidRDefault="009E098E" w:rsidP="00A437B1">
      <w:pPr>
        <w:spacing w:line="300" w:lineRule="auto"/>
        <w:rPr>
          <w:position w:val="-6"/>
          <w:sz w:val="24"/>
          <w:szCs w:val="24"/>
          <w:lang w:val="es-MX"/>
        </w:rPr>
      </w:pPr>
    </w:p>
    <w:p w:rsidR="009E098E" w:rsidRPr="006C0D71" w:rsidRDefault="009E098E" w:rsidP="00A437B1">
      <w:pPr>
        <w:spacing w:line="300" w:lineRule="auto"/>
        <w:rPr>
          <w:position w:val="-6"/>
          <w:sz w:val="24"/>
          <w:szCs w:val="24"/>
          <w:lang w:val="es-MX"/>
        </w:rPr>
      </w:pPr>
      <w:r w:rsidRPr="006C0D71">
        <w:rPr>
          <w:position w:val="-6"/>
          <w:sz w:val="24"/>
          <w:szCs w:val="24"/>
          <w:lang w:val="es-MX"/>
        </w:rPr>
        <w:t>Pide en consecuencia se proteja su derecho fundamental de pe</w:t>
      </w:r>
      <w:r w:rsidR="003F51A0" w:rsidRPr="006C0D71">
        <w:rPr>
          <w:position w:val="-6"/>
          <w:sz w:val="24"/>
          <w:szCs w:val="24"/>
          <w:lang w:val="es-MX"/>
        </w:rPr>
        <w:t>tición y se ordene a la ADRES dar</w:t>
      </w:r>
      <w:r w:rsidRPr="006C0D71">
        <w:rPr>
          <w:position w:val="-6"/>
          <w:sz w:val="24"/>
          <w:szCs w:val="24"/>
          <w:lang w:val="es-MX"/>
        </w:rPr>
        <w:t xml:space="preserve"> respuesta a la solicitud elevada.</w:t>
      </w:r>
    </w:p>
    <w:p w:rsidR="00144A4B" w:rsidRPr="006C0D71" w:rsidRDefault="00144A4B" w:rsidP="00A437B1">
      <w:pPr>
        <w:spacing w:line="300" w:lineRule="auto"/>
        <w:rPr>
          <w:position w:val="-6"/>
          <w:sz w:val="24"/>
          <w:szCs w:val="24"/>
          <w:lang w:val="es-MX"/>
        </w:rPr>
      </w:pPr>
    </w:p>
    <w:p w:rsidR="009E21B4" w:rsidRPr="006C0D71" w:rsidRDefault="009E21B4" w:rsidP="00A437B1">
      <w:pPr>
        <w:spacing w:line="300" w:lineRule="auto"/>
        <w:rPr>
          <w:position w:val="-6"/>
          <w:sz w:val="24"/>
          <w:szCs w:val="24"/>
          <w:lang w:val="es-MX"/>
        </w:rPr>
      </w:pPr>
    </w:p>
    <w:p w:rsidR="00144A4B" w:rsidRPr="006C0D71" w:rsidRDefault="00144A4B" w:rsidP="00A437B1">
      <w:pPr>
        <w:pStyle w:val="AlgerianTtulo"/>
        <w:spacing w:line="300" w:lineRule="auto"/>
        <w:rPr>
          <w:rFonts w:ascii="Tahoma" w:hAnsi="Tahoma"/>
          <w:position w:val="-6"/>
          <w:sz w:val="24"/>
          <w:szCs w:val="24"/>
        </w:rPr>
      </w:pPr>
      <w:r w:rsidRPr="006C0D71">
        <w:rPr>
          <w:rFonts w:ascii="Tahoma" w:hAnsi="Tahoma"/>
          <w:position w:val="-6"/>
          <w:sz w:val="24"/>
          <w:szCs w:val="24"/>
        </w:rPr>
        <w:t xml:space="preserve">3.- TRÁMITE Y FALLO </w:t>
      </w:r>
    </w:p>
    <w:p w:rsidR="00144A4B" w:rsidRPr="006C0D71" w:rsidRDefault="00144A4B" w:rsidP="00A437B1">
      <w:pPr>
        <w:spacing w:line="300" w:lineRule="auto"/>
        <w:rPr>
          <w:position w:val="-6"/>
          <w:sz w:val="24"/>
          <w:szCs w:val="24"/>
        </w:rPr>
      </w:pPr>
    </w:p>
    <w:p w:rsidR="009E098E" w:rsidRPr="006C0D71" w:rsidRDefault="00144A4B" w:rsidP="00A437B1">
      <w:pPr>
        <w:spacing w:line="300" w:lineRule="auto"/>
        <w:rPr>
          <w:position w:val="-6"/>
          <w:sz w:val="24"/>
          <w:szCs w:val="24"/>
        </w:rPr>
      </w:pPr>
      <w:r w:rsidRPr="006C0D71">
        <w:rPr>
          <w:b/>
          <w:position w:val="-6"/>
          <w:sz w:val="24"/>
          <w:szCs w:val="24"/>
        </w:rPr>
        <w:t>3.1.-</w:t>
      </w:r>
      <w:r w:rsidRPr="006C0D71">
        <w:rPr>
          <w:position w:val="-6"/>
          <w:sz w:val="24"/>
          <w:szCs w:val="24"/>
        </w:rPr>
        <w:t xml:space="preserve"> </w:t>
      </w:r>
      <w:r w:rsidR="00317C29" w:rsidRPr="006C0D71">
        <w:rPr>
          <w:position w:val="-6"/>
          <w:sz w:val="24"/>
          <w:szCs w:val="24"/>
        </w:rPr>
        <w:t>E</w:t>
      </w:r>
      <w:r w:rsidRPr="006C0D71">
        <w:rPr>
          <w:position w:val="-6"/>
          <w:sz w:val="24"/>
          <w:szCs w:val="24"/>
        </w:rPr>
        <w:t xml:space="preserve">l funcionario de primera instancia </w:t>
      </w:r>
      <w:r w:rsidR="00317C29" w:rsidRPr="006C0D71">
        <w:rPr>
          <w:position w:val="-6"/>
          <w:sz w:val="24"/>
          <w:szCs w:val="24"/>
        </w:rPr>
        <w:t>asumió el conocimiento,</w:t>
      </w:r>
      <w:r w:rsidR="004E4E3A" w:rsidRPr="006C0D71">
        <w:rPr>
          <w:position w:val="-6"/>
          <w:sz w:val="24"/>
          <w:szCs w:val="24"/>
        </w:rPr>
        <w:t xml:space="preserve"> y</w:t>
      </w:r>
      <w:r w:rsidR="00317C29" w:rsidRPr="006C0D71">
        <w:rPr>
          <w:position w:val="-6"/>
          <w:sz w:val="24"/>
          <w:szCs w:val="24"/>
        </w:rPr>
        <w:t xml:space="preserve"> </w:t>
      </w:r>
      <w:r w:rsidRPr="006C0D71">
        <w:rPr>
          <w:position w:val="-6"/>
          <w:sz w:val="24"/>
          <w:szCs w:val="24"/>
        </w:rPr>
        <w:t xml:space="preserve">corrió traslado de la tutela </w:t>
      </w:r>
      <w:r w:rsidR="004E4E3A" w:rsidRPr="006C0D71">
        <w:rPr>
          <w:position w:val="-6"/>
          <w:sz w:val="24"/>
          <w:szCs w:val="24"/>
        </w:rPr>
        <w:t>a</w:t>
      </w:r>
      <w:r w:rsidR="009E098E" w:rsidRPr="006C0D71">
        <w:rPr>
          <w:position w:val="-6"/>
          <w:sz w:val="24"/>
          <w:szCs w:val="24"/>
        </w:rPr>
        <w:t>l director de la ADRES</w:t>
      </w:r>
      <w:r w:rsidR="004E4E3A" w:rsidRPr="006C0D71">
        <w:rPr>
          <w:position w:val="-6"/>
          <w:sz w:val="24"/>
          <w:szCs w:val="24"/>
        </w:rPr>
        <w:t>,</w:t>
      </w:r>
      <w:r w:rsidR="009E098E" w:rsidRPr="006C0D71">
        <w:rPr>
          <w:position w:val="-6"/>
          <w:sz w:val="24"/>
          <w:szCs w:val="24"/>
        </w:rPr>
        <w:t xml:space="preserve"> entidad que por intermedio de la Oficina Asesora Jurídica se pronunció de la siguiente manera:</w:t>
      </w:r>
    </w:p>
    <w:p w:rsidR="009E098E" w:rsidRPr="006C0D71" w:rsidRDefault="009E098E" w:rsidP="00A437B1">
      <w:pPr>
        <w:spacing w:line="300" w:lineRule="auto"/>
        <w:rPr>
          <w:position w:val="-6"/>
          <w:sz w:val="24"/>
          <w:szCs w:val="24"/>
        </w:rPr>
      </w:pPr>
    </w:p>
    <w:p w:rsidR="008C65C5" w:rsidRPr="006C0D71" w:rsidRDefault="008A4FE7" w:rsidP="00A437B1">
      <w:pPr>
        <w:spacing w:line="300" w:lineRule="auto"/>
        <w:rPr>
          <w:position w:val="-6"/>
          <w:sz w:val="24"/>
          <w:szCs w:val="24"/>
        </w:rPr>
      </w:pPr>
      <w:r w:rsidRPr="006C0D71">
        <w:rPr>
          <w:position w:val="-6"/>
          <w:sz w:val="24"/>
          <w:szCs w:val="24"/>
        </w:rPr>
        <w:t>-</w:t>
      </w:r>
      <w:r w:rsidR="008C65C5" w:rsidRPr="006C0D71">
        <w:rPr>
          <w:position w:val="-6"/>
          <w:sz w:val="24"/>
          <w:szCs w:val="24"/>
        </w:rPr>
        <w:t xml:space="preserve"> Empieza por hacer alusión a: (i)</w:t>
      </w:r>
      <w:r w:rsidRPr="006C0D71">
        <w:rPr>
          <w:position w:val="-6"/>
          <w:sz w:val="24"/>
          <w:szCs w:val="24"/>
        </w:rPr>
        <w:t xml:space="preserve"> marco nor</w:t>
      </w:r>
      <w:r w:rsidR="008C65C5" w:rsidRPr="006C0D71">
        <w:rPr>
          <w:position w:val="-6"/>
          <w:sz w:val="24"/>
          <w:szCs w:val="24"/>
        </w:rPr>
        <w:t xml:space="preserve">mativo de dicha Administradora; (ii) </w:t>
      </w:r>
      <w:r w:rsidRPr="006C0D71">
        <w:rPr>
          <w:position w:val="-6"/>
          <w:sz w:val="24"/>
          <w:szCs w:val="24"/>
        </w:rPr>
        <w:t>jurisprudencia relativa al derecho de petición</w:t>
      </w:r>
      <w:r w:rsidR="008C65C5" w:rsidRPr="006C0D71">
        <w:rPr>
          <w:position w:val="-6"/>
          <w:sz w:val="24"/>
          <w:szCs w:val="24"/>
        </w:rPr>
        <w:t xml:space="preserve">; (iii) </w:t>
      </w:r>
      <w:r w:rsidRPr="006C0D71">
        <w:rPr>
          <w:position w:val="-6"/>
          <w:sz w:val="24"/>
          <w:szCs w:val="24"/>
        </w:rPr>
        <w:t>etapas que deben surtirse dentro del proceso de reclamación</w:t>
      </w:r>
      <w:r w:rsidR="008C65C5" w:rsidRPr="006C0D71">
        <w:rPr>
          <w:position w:val="-6"/>
          <w:sz w:val="24"/>
          <w:szCs w:val="24"/>
        </w:rPr>
        <w:t>; (iii)</w:t>
      </w:r>
      <w:r w:rsidRPr="006C0D71">
        <w:rPr>
          <w:position w:val="-6"/>
          <w:sz w:val="24"/>
          <w:szCs w:val="24"/>
        </w:rPr>
        <w:t xml:space="preserve"> </w:t>
      </w:r>
      <w:r w:rsidR="008A6AC7" w:rsidRPr="006C0D71">
        <w:rPr>
          <w:position w:val="-6"/>
          <w:sz w:val="24"/>
          <w:szCs w:val="24"/>
        </w:rPr>
        <w:t xml:space="preserve">contrato </w:t>
      </w:r>
      <w:r w:rsidRPr="006C0D71">
        <w:rPr>
          <w:position w:val="-6"/>
          <w:sz w:val="24"/>
          <w:szCs w:val="24"/>
        </w:rPr>
        <w:t xml:space="preserve">de consultoría 043 de 2013 </w:t>
      </w:r>
      <w:r w:rsidR="008A6AC7" w:rsidRPr="006C0D71">
        <w:rPr>
          <w:position w:val="-6"/>
          <w:sz w:val="24"/>
          <w:szCs w:val="24"/>
        </w:rPr>
        <w:t xml:space="preserve">suscrito </w:t>
      </w:r>
      <w:r w:rsidRPr="006C0D71">
        <w:rPr>
          <w:position w:val="-6"/>
          <w:sz w:val="24"/>
          <w:szCs w:val="24"/>
        </w:rPr>
        <w:t xml:space="preserve">con la Unión Temporal </w:t>
      </w:r>
      <w:proofErr w:type="spellStart"/>
      <w:r w:rsidRPr="006C0D71">
        <w:rPr>
          <w:position w:val="-6"/>
          <w:sz w:val="24"/>
          <w:szCs w:val="24"/>
        </w:rPr>
        <w:t>Fosyga</w:t>
      </w:r>
      <w:proofErr w:type="spellEnd"/>
      <w:r w:rsidRPr="006C0D71">
        <w:rPr>
          <w:position w:val="-6"/>
          <w:sz w:val="24"/>
          <w:szCs w:val="24"/>
        </w:rPr>
        <w:t xml:space="preserve"> 2014, la cual inició en enero 1º de 2014 la prestación de los servicio</w:t>
      </w:r>
      <w:r w:rsidR="008A6AC7" w:rsidRPr="006C0D71">
        <w:rPr>
          <w:position w:val="-6"/>
          <w:sz w:val="24"/>
          <w:szCs w:val="24"/>
        </w:rPr>
        <w:t>s para realizar “auditoría en salud, jurídica y financiera de las […] reclamaciones derivadas de Eventos Catastróficos, Eventos Terroristas y Accidentes de Tránsito, con cargo a los recursos de la subcuentas correspondientes […]”</w:t>
      </w:r>
      <w:r w:rsidR="003F51A0" w:rsidRPr="006C0D71">
        <w:rPr>
          <w:position w:val="-6"/>
          <w:sz w:val="24"/>
          <w:szCs w:val="24"/>
        </w:rPr>
        <w:t>;</w:t>
      </w:r>
      <w:r w:rsidR="008A6AC7" w:rsidRPr="006C0D71">
        <w:rPr>
          <w:position w:val="-6"/>
          <w:sz w:val="24"/>
          <w:szCs w:val="24"/>
        </w:rPr>
        <w:t xml:space="preserve">  </w:t>
      </w:r>
      <w:r w:rsidR="008C65C5" w:rsidRPr="006C0D71">
        <w:rPr>
          <w:position w:val="-6"/>
          <w:sz w:val="24"/>
          <w:szCs w:val="24"/>
        </w:rPr>
        <w:t xml:space="preserve">y (iv) </w:t>
      </w:r>
      <w:r w:rsidR="005B32CB" w:rsidRPr="006C0D71">
        <w:rPr>
          <w:position w:val="-6"/>
          <w:sz w:val="24"/>
          <w:szCs w:val="24"/>
        </w:rPr>
        <w:t>contrato 080/18</w:t>
      </w:r>
      <w:r w:rsidR="008A6AC7" w:rsidRPr="006C0D71">
        <w:rPr>
          <w:position w:val="-6"/>
          <w:sz w:val="24"/>
          <w:szCs w:val="24"/>
        </w:rPr>
        <w:t xml:space="preserve"> suscrito con la Unión Temporal Auditores en Salud </w:t>
      </w:r>
      <w:r w:rsidR="008C65C5" w:rsidRPr="006C0D71">
        <w:rPr>
          <w:position w:val="-6"/>
          <w:sz w:val="24"/>
          <w:szCs w:val="24"/>
        </w:rPr>
        <w:t>en ese mismo sentido,</w:t>
      </w:r>
      <w:r w:rsidR="003F51A0" w:rsidRPr="006C0D71">
        <w:rPr>
          <w:position w:val="-6"/>
          <w:sz w:val="24"/>
          <w:szCs w:val="24"/>
        </w:rPr>
        <w:t xml:space="preserve"> que</w:t>
      </w:r>
      <w:r w:rsidR="008C65C5" w:rsidRPr="006C0D71">
        <w:rPr>
          <w:position w:val="-6"/>
          <w:sz w:val="24"/>
          <w:szCs w:val="24"/>
        </w:rPr>
        <w:t xml:space="preserve"> empezó a operar a</w:t>
      </w:r>
      <w:r w:rsidR="003F51A0" w:rsidRPr="006C0D71">
        <w:rPr>
          <w:position w:val="-6"/>
          <w:sz w:val="24"/>
          <w:szCs w:val="24"/>
        </w:rPr>
        <w:t xml:space="preserve"> partir de noviembre 1º de 2018</w:t>
      </w:r>
      <w:r w:rsidR="008C65C5" w:rsidRPr="006C0D71">
        <w:rPr>
          <w:position w:val="-6"/>
          <w:sz w:val="24"/>
          <w:szCs w:val="24"/>
        </w:rPr>
        <w:t xml:space="preserve"> y frente a</w:t>
      </w:r>
      <w:r w:rsidR="003F51A0" w:rsidRPr="006C0D71">
        <w:rPr>
          <w:position w:val="-6"/>
          <w:sz w:val="24"/>
          <w:szCs w:val="24"/>
        </w:rPr>
        <w:t>l</w:t>
      </w:r>
      <w:r w:rsidR="008C65C5" w:rsidRPr="006C0D71">
        <w:rPr>
          <w:position w:val="-6"/>
          <w:sz w:val="24"/>
          <w:szCs w:val="24"/>
        </w:rPr>
        <w:t xml:space="preserve"> cual</w:t>
      </w:r>
      <w:r w:rsidR="005B32CB" w:rsidRPr="006C0D71">
        <w:rPr>
          <w:position w:val="-6"/>
          <w:sz w:val="24"/>
          <w:szCs w:val="24"/>
        </w:rPr>
        <w:t xml:space="preserve"> </w:t>
      </w:r>
      <w:r w:rsidR="008C65C5" w:rsidRPr="006C0D71">
        <w:rPr>
          <w:position w:val="-6"/>
          <w:sz w:val="24"/>
          <w:szCs w:val="24"/>
        </w:rPr>
        <w:t>la ADRES se encuentra en proceso de verificación de las obligaciones contractuales suscritas con la finalidad de establecer un curso de acción.</w:t>
      </w:r>
    </w:p>
    <w:p w:rsidR="008C65C5" w:rsidRPr="006C0D71" w:rsidRDefault="008C65C5" w:rsidP="00A437B1">
      <w:pPr>
        <w:spacing w:line="300" w:lineRule="auto"/>
        <w:rPr>
          <w:position w:val="-6"/>
          <w:sz w:val="24"/>
          <w:szCs w:val="24"/>
        </w:rPr>
      </w:pPr>
    </w:p>
    <w:p w:rsidR="008C65C5" w:rsidRPr="006C0D71" w:rsidRDefault="008C65C5" w:rsidP="00A437B1">
      <w:pPr>
        <w:spacing w:line="300" w:lineRule="auto"/>
        <w:rPr>
          <w:position w:val="-6"/>
          <w:sz w:val="24"/>
          <w:szCs w:val="24"/>
        </w:rPr>
      </w:pPr>
      <w:r w:rsidRPr="006C0D71">
        <w:rPr>
          <w:position w:val="-6"/>
          <w:sz w:val="24"/>
          <w:szCs w:val="24"/>
        </w:rPr>
        <w:t>-</w:t>
      </w:r>
      <w:r w:rsidR="00B375E7" w:rsidRPr="006C0D71">
        <w:rPr>
          <w:position w:val="-6"/>
          <w:sz w:val="24"/>
          <w:szCs w:val="24"/>
        </w:rPr>
        <w:t xml:space="preserve"> Expresa </w:t>
      </w:r>
      <w:r w:rsidRPr="006C0D71">
        <w:rPr>
          <w:position w:val="-6"/>
          <w:sz w:val="24"/>
          <w:szCs w:val="24"/>
        </w:rPr>
        <w:t xml:space="preserve">que el trámite de recibo, auditoría y respuesta de las reclamaciones para acceder a la indemnización con cargo a la Subcuenta </w:t>
      </w:r>
      <w:proofErr w:type="spellStart"/>
      <w:r w:rsidRPr="006C0D71">
        <w:rPr>
          <w:position w:val="-6"/>
          <w:sz w:val="24"/>
          <w:szCs w:val="24"/>
        </w:rPr>
        <w:t>ECAT</w:t>
      </w:r>
      <w:proofErr w:type="spellEnd"/>
      <w:r w:rsidRPr="006C0D71">
        <w:rPr>
          <w:position w:val="-6"/>
          <w:sz w:val="24"/>
          <w:szCs w:val="24"/>
        </w:rPr>
        <w:t xml:space="preserve"> del </w:t>
      </w:r>
      <w:proofErr w:type="spellStart"/>
      <w:r w:rsidRPr="006C0D71">
        <w:rPr>
          <w:position w:val="-6"/>
          <w:sz w:val="24"/>
          <w:szCs w:val="24"/>
        </w:rPr>
        <w:t>Fosyga</w:t>
      </w:r>
      <w:proofErr w:type="spellEnd"/>
      <w:r w:rsidRPr="006C0D71">
        <w:rPr>
          <w:position w:val="-6"/>
          <w:sz w:val="24"/>
          <w:szCs w:val="24"/>
        </w:rPr>
        <w:t xml:space="preserve">, no </w:t>
      </w:r>
      <w:r w:rsidR="009E3166" w:rsidRPr="006C0D71">
        <w:rPr>
          <w:position w:val="-6"/>
          <w:sz w:val="24"/>
          <w:szCs w:val="24"/>
        </w:rPr>
        <w:t xml:space="preserve">lo hace la </w:t>
      </w:r>
      <w:r w:rsidRPr="006C0D71">
        <w:rPr>
          <w:position w:val="-6"/>
          <w:sz w:val="24"/>
          <w:szCs w:val="24"/>
        </w:rPr>
        <w:t xml:space="preserve">ADRES, sino una entidad diferente encargada </w:t>
      </w:r>
      <w:r w:rsidR="003F51A0" w:rsidRPr="006C0D71">
        <w:rPr>
          <w:position w:val="-6"/>
          <w:sz w:val="24"/>
          <w:szCs w:val="24"/>
        </w:rPr>
        <w:t xml:space="preserve">de atender dicho procedimiento, de conformidad con el </w:t>
      </w:r>
      <w:r w:rsidRPr="006C0D71">
        <w:rPr>
          <w:position w:val="-6"/>
          <w:sz w:val="24"/>
          <w:szCs w:val="24"/>
        </w:rPr>
        <w:t>contrato 080 de 201</w:t>
      </w:r>
      <w:r w:rsidR="005D1DED" w:rsidRPr="006C0D71">
        <w:rPr>
          <w:position w:val="-6"/>
          <w:sz w:val="24"/>
          <w:szCs w:val="24"/>
        </w:rPr>
        <w:t>8</w:t>
      </w:r>
      <w:r w:rsidRPr="006C0D71">
        <w:rPr>
          <w:position w:val="-6"/>
          <w:sz w:val="24"/>
          <w:szCs w:val="24"/>
        </w:rPr>
        <w:t>, esto es</w:t>
      </w:r>
      <w:r w:rsidR="003F51A0" w:rsidRPr="006C0D71">
        <w:rPr>
          <w:position w:val="-6"/>
          <w:sz w:val="24"/>
          <w:szCs w:val="24"/>
        </w:rPr>
        <w:t>,</w:t>
      </w:r>
      <w:r w:rsidRPr="006C0D71">
        <w:rPr>
          <w:position w:val="-6"/>
          <w:sz w:val="24"/>
          <w:szCs w:val="24"/>
        </w:rPr>
        <w:t xml:space="preserve"> Auditores de Salud</w:t>
      </w:r>
      <w:r w:rsidR="003F51A0" w:rsidRPr="006C0D71">
        <w:rPr>
          <w:position w:val="-6"/>
          <w:sz w:val="24"/>
          <w:szCs w:val="24"/>
        </w:rPr>
        <w:t>,</w:t>
      </w:r>
      <w:r w:rsidRPr="006C0D71">
        <w:rPr>
          <w:position w:val="-6"/>
          <w:sz w:val="24"/>
          <w:szCs w:val="24"/>
        </w:rPr>
        <w:t xml:space="preserve"> y por ende la vinculación de la ADRES a la tutela se constituye en un </w:t>
      </w:r>
      <w:r w:rsidR="003F51A0" w:rsidRPr="006C0D71">
        <w:rPr>
          <w:position w:val="-6"/>
          <w:sz w:val="24"/>
          <w:szCs w:val="24"/>
        </w:rPr>
        <w:t>“</w:t>
      </w:r>
      <w:r w:rsidRPr="006C0D71">
        <w:rPr>
          <w:position w:val="-6"/>
          <w:sz w:val="24"/>
          <w:szCs w:val="24"/>
        </w:rPr>
        <w:t>error fáctico</w:t>
      </w:r>
      <w:r w:rsidR="003F51A0" w:rsidRPr="006C0D71">
        <w:rPr>
          <w:position w:val="-6"/>
          <w:sz w:val="24"/>
          <w:szCs w:val="24"/>
        </w:rPr>
        <w:t>”</w:t>
      </w:r>
      <w:r w:rsidRPr="006C0D71">
        <w:rPr>
          <w:position w:val="-6"/>
          <w:sz w:val="24"/>
          <w:szCs w:val="24"/>
        </w:rPr>
        <w:t xml:space="preserve"> por parte del despacho, </w:t>
      </w:r>
      <w:r w:rsidR="005B32CB" w:rsidRPr="006C0D71">
        <w:rPr>
          <w:position w:val="-6"/>
          <w:sz w:val="24"/>
          <w:szCs w:val="24"/>
        </w:rPr>
        <w:t>al ser dicha Unión Temporal</w:t>
      </w:r>
      <w:r w:rsidRPr="006C0D71">
        <w:rPr>
          <w:position w:val="-6"/>
          <w:sz w:val="24"/>
          <w:szCs w:val="24"/>
        </w:rPr>
        <w:t xml:space="preserve"> la </w:t>
      </w:r>
      <w:r w:rsidR="003F51A0" w:rsidRPr="006C0D71">
        <w:rPr>
          <w:position w:val="-6"/>
          <w:sz w:val="24"/>
          <w:szCs w:val="24"/>
        </w:rPr>
        <w:t>comprometida para</w:t>
      </w:r>
      <w:r w:rsidR="009E3166" w:rsidRPr="006C0D71">
        <w:rPr>
          <w:position w:val="-6"/>
          <w:sz w:val="24"/>
          <w:szCs w:val="24"/>
        </w:rPr>
        <w:t xml:space="preserve"> </w:t>
      </w:r>
      <w:r w:rsidRPr="006C0D71">
        <w:rPr>
          <w:position w:val="-6"/>
          <w:sz w:val="24"/>
          <w:szCs w:val="24"/>
        </w:rPr>
        <w:t xml:space="preserve">atender el requerimiento </w:t>
      </w:r>
      <w:r w:rsidRPr="006C0D71">
        <w:rPr>
          <w:position w:val="-6"/>
          <w:sz w:val="24"/>
          <w:szCs w:val="24"/>
        </w:rPr>
        <w:lastRenderedPageBreak/>
        <w:t xml:space="preserve">respecto a informes y las posibles vulneraciones a derechos durante el trámite de auditoría, y </w:t>
      </w:r>
      <w:r w:rsidR="0000231C" w:rsidRPr="006C0D71">
        <w:rPr>
          <w:position w:val="-6"/>
          <w:sz w:val="24"/>
          <w:szCs w:val="24"/>
        </w:rPr>
        <w:t xml:space="preserve">el no </w:t>
      </w:r>
      <w:r w:rsidR="009E3166" w:rsidRPr="006C0D71">
        <w:rPr>
          <w:position w:val="-6"/>
          <w:sz w:val="24"/>
          <w:szCs w:val="24"/>
        </w:rPr>
        <w:t xml:space="preserve">atarla </w:t>
      </w:r>
      <w:r w:rsidR="0000231C" w:rsidRPr="006C0D71">
        <w:rPr>
          <w:position w:val="-6"/>
          <w:sz w:val="24"/>
          <w:szCs w:val="24"/>
          <w:lang w:val="es-CO"/>
        </w:rPr>
        <w:t>a este asunto</w:t>
      </w:r>
      <w:r w:rsidRPr="006C0D71">
        <w:rPr>
          <w:position w:val="-6"/>
          <w:sz w:val="24"/>
          <w:szCs w:val="24"/>
        </w:rPr>
        <w:t xml:space="preserve"> puede generar </w:t>
      </w:r>
      <w:r w:rsidR="0000231C" w:rsidRPr="006C0D71">
        <w:rPr>
          <w:position w:val="-6"/>
          <w:sz w:val="24"/>
          <w:szCs w:val="24"/>
        </w:rPr>
        <w:t>quebrantamiento al debido proceso.</w:t>
      </w:r>
    </w:p>
    <w:p w:rsidR="0000231C" w:rsidRPr="006C0D71" w:rsidRDefault="0000231C" w:rsidP="00A437B1">
      <w:pPr>
        <w:spacing w:line="300" w:lineRule="auto"/>
        <w:rPr>
          <w:position w:val="-6"/>
          <w:sz w:val="24"/>
          <w:szCs w:val="24"/>
        </w:rPr>
      </w:pPr>
    </w:p>
    <w:p w:rsidR="0000231C" w:rsidRPr="006C0D71" w:rsidRDefault="001770E9" w:rsidP="00A437B1">
      <w:pPr>
        <w:spacing w:line="300" w:lineRule="auto"/>
        <w:rPr>
          <w:position w:val="-6"/>
          <w:sz w:val="24"/>
          <w:szCs w:val="24"/>
        </w:rPr>
      </w:pPr>
      <w:r w:rsidRPr="006C0D71">
        <w:rPr>
          <w:position w:val="-6"/>
          <w:sz w:val="24"/>
          <w:szCs w:val="24"/>
        </w:rPr>
        <w:t xml:space="preserve">- A diferencia del derecho de petición, la </w:t>
      </w:r>
      <w:r w:rsidR="0000231C" w:rsidRPr="006C0D71">
        <w:rPr>
          <w:position w:val="-6"/>
          <w:sz w:val="24"/>
          <w:szCs w:val="24"/>
        </w:rPr>
        <w:t>reclamación de indemnización por muerte, tiene un plazo de dos meses para efectuar el proceso de auditoría, donde se dé respuesta a</w:t>
      </w:r>
      <w:r w:rsidR="00BB5A11" w:rsidRPr="006C0D71">
        <w:rPr>
          <w:position w:val="-6"/>
          <w:sz w:val="24"/>
          <w:szCs w:val="24"/>
        </w:rPr>
        <w:t xml:space="preserve"> </w:t>
      </w:r>
      <w:r w:rsidR="0000231C" w:rsidRPr="006C0D71">
        <w:rPr>
          <w:position w:val="-6"/>
          <w:sz w:val="24"/>
          <w:szCs w:val="24"/>
        </w:rPr>
        <w:t>l</w:t>
      </w:r>
      <w:r w:rsidR="00BB5A11" w:rsidRPr="006C0D71">
        <w:rPr>
          <w:position w:val="-6"/>
          <w:sz w:val="24"/>
          <w:szCs w:val="24"/>
        </w:rPr>
        <w:t>a</w:t>
      </w:r>
      <w:r w:rsidR="0000231C" w:rsidRPr="006C0D71">
        <w:rPr>
          <w:position w:val="-6"/>
          <w:sz w:val="24"/>
          <w:szCs w:val="24"/>
        </w:rPr>
        <w:t xml:space="preserve"> peticionari</w:t>
      </w:r>
      <w:r w:rsidR="00BB5A11" w:rsidRPr="006C0D71">
        <w:rPr>
          <w:position w:val="-6"/>
          <w:sz w:val="24"/>
          <w:szCs w:val="24"/>
        </w:rPr>
        <w:t>a</w:t>
      </w:r>
      <w:r w:rsidR="0000231C" w:rsidRPr="006C0D71">
        <w:rPr>
          <w:position w:val="-6"/>
          <w:sz w:val="24"/>
          <w:szCs w:val="24"/>
        </w:rPr>
        <w:t xml:space="preserve"> de la misma.</w:t>
      </w:r>
      <w:r w:rsidR="00F65BF4" w:rsidRPr="006C0D71">
        <w:rPr>
          <w:position w:val="-6"/>
          <w:sz w:val="24"/>
          <w:szCs w:val="24"/>
        </w:rPr>
        <w:t xml:space="preserve"> </w:t>
      </w:r>
      <w:r w:rsidR="00F942AB" w:rsidRPr="006C0D71">
        <w:rPr>
          <w:position w:val="-6"/>
          <w:sz w:val="24"/>
          <w:szCs w:val="24"/>
        </w:rPr>
        <w:t xml:space="preserve">Agrega que es la </w:t>
      </w:r>
      <w:r w:rsidRPr="006C0D71">
        <w:rPr>
          <w:position w:val="-6"/>
          <w:sz w:val="24"/>
          <w:szCs w:val="24"/>
        </w:rPr>
        <w:t xml:space="preserve">Unión Temporal </w:t>
      </w:r>
      <w:r w:rsidR="0000231C" w:rsidRPr="006C0D71">
        <w:rPr>
          <w:position w:val="-6"/>
          <w:sz w:val="24"/>
          <w:szCs w:val="24"/>
        </w:rPr>
        <w:t xml:space="preserve">quien conoce el estado de </w:t>
      </w:r>
      <w:r w:rsidR="00BB5A11" w:rsidRPr="006C0D71">
        <w:rPr>
          <w:position w:val="-6"/>
          <w:sz w:val="24"/>
          <w:szCs w:val="24"/>
        </w:rPr>
        <w:t xml:space="preserve">dicho trámite </w:t>
      </w:r>
      <w:r w:rsidR="0000231C" w:rsidRPr="006C0D71">
        <w:rPr>
          <w:position w:val="-6"/>
          <w:sz w:val="24"/>
          <w:szCs w:val="24"/>
        </w:rPr>
        <w:t xml:space="preserve">y por ende </w:t>
      </w:r>
      <w:r w:rsidR="00F942AB" w:rsidRPr="006C0D71">
        <w:rPr>
          <w:position w:val="-6"/>
          <w:sz w:val="24"/>
          <w:szCs w:val="24"/>
        </w:rPr>
        <w:t xml:space="preserve">la que debe </w:t>
      </w:r>
      <w:r w:rsidR="00B375E7" w:rsidRPr="006C0D71">
        <w:rPr>
          <w:position w:val="-6"/>
          <w:sz w:val="24"/>
          <w:szCs w:val="24"/>
        </w:rPr>
        <w:t xml:space="preserve">comunicar </w:t>
      </w:r>
      <w:r w:rsidR="00F942AB" w:rsidRPr="006C0D71">
        <w:rPr>
          <w:position w:val="-6"/>
          <w:sz w:val="24"/>
          <w:szCs w:val="24"/>
        </w:rPr>
        <w:t>lo pertinente a la</w:t>
      </w:r>
      <w:r w:rsidR="0000231C" w:rsidRPr="006C0D71">
        <w:rPr>
          <w:position w:val="-6"/>
          <w:sz w:val="24"/>
          <w:szCs w:val="24"/>
        </w:rPr>
        <w:t xml:space="preserve"> accionante, </w:t>
      </w:r>
      <w:r w:rsidR="00806FF8" w:rsidRPr="006C0D71">
        <w:rPr>
          <w:position w:val="-6"/>
          <w:sz w:val="24"/>
          <w:szCs w:val="24"/>
        </w:rPr>
        <w:t xml:space="preserve">y </w:t>
      </w:r>
      <w:r w:rsidR="0000231C" w:rsidRPr="006C0D71">
        <w:rPr>
          <w:position w:val="-6"/>
          <w:sz w:val="24"/>
          <w:szCs w:val="24"/>
        </w:rPr>
        <w:t xml:space="preserve">hasta </w:t>
      </w:r>
      <w:r w:rsidR="00F942AB" w:rsidRPr="006C0D71">
        <w:rPr>
          <w:position w:val="-6"/>
          <w:sz w:val="24"/>
          <w:szCs w:val="24"/>
        </w:rPr>
        <w:t xml:space="preserve">la ADRES no </w:t>
      </w:r>
      <w:r w:rsidR="0000231C" w:rsidRPr="006C0D71">
        <w:rPr>
          <w:position w:val="-6"/>
          <w:sz w:val="24"/>
          <w:szCs w:val="24"/>
        </w:rPr>
        <w:t>conocer el resultado de</w:t>
      </w:r>
      <w:r w:rsidR="005D0CD1" w:rsidRPr="006C0D71">
        <w:rPr>
          <w:position w:val="-6"/>
          <w:sz w:val="24"/>
          <w:szCs w:val="24"/>
        </w:rPr>
        <w:t xml:space="preserve"> esta</w:t>
      </w:r>
      <w:r w:rsidR="00AF3A8D" w:rsidRPr="006C0D71">
        <w:rPr>
          <w:position w:val="-6"/>
          <w:sz w:val="24"/>
          <w:szCs w:val="24"/>
        </w:rPr>
        <w:t xml:space="preserve">, no puede </w:t>
      </w:r>
      <w:r w:rsidR="00B375E7" w:rsidRPr="006C0D71">
        <w:rPr>
          <w:position w:val="-6"/>
          <w:sz w:val="24"/>
          <w:szCs w:val="24"/>
        </w:rPr>
        <w:t xml:space="preserve">realizar </w:t>
      </w:r>
      <w:r w:rsidR="00AF3A8D" w:rsidRPr="006C0D71">
        <w:rPr>
          <w:position w:val="-6"/>
          <w:sz w:val="24"/>
          <w:szCs w:val="24"/>
        </w:rPr>
        <w:t xml:space="preserve">el reconocimiento económico si a ello hubiere lugar, por lo </w:t>
      </w:r>
      <w:r w:rsidRPr="006C0D71">
        <w:rPr>
          <w:position w:val="-6"/>
          <w:sz w:val="24"/>
          <w:szCs w:val="24"/>
        </w:rPr>
        <w:t xml:space="preserve">que </w:t>
      </w:r>
      <w:r w:rsidR="00AF3A8D" w:rsidRPr="006C0D71">
        <w:rPr>
          <w:position w:val="-6"/>
          <w:sz w:val="24"/>
          <w:szCs w:val="24"/>
        </w:rPr>
        <w:t>no han vulnerado derecho alguno</w:t>
      </w:r>
      <w:r w:rsidR="00F942AB" w:rsidRPr="006C0D71">
        <w:rPr>
          <w:position w:val="-6"/>
          <w:sz w:val="24"/>
          <w:szCs w:val="24"/>
        </w:rPr>
        <w:t>.</w:t>
      </w:r>
    </w:p>
    <w:p w:rsidR="00806FF8" w:rsidRPr="006C0D71" w:rsidRDefault="00806FF8" w:rsidP="00A437B1">
      <w:pPr>
        <w:spacing w:line="300" w:lineRule="auto"/>
        <w:rPr>
          <w:position w:val="-6"/>
          <w:sz w:val="24"/>
          <w:szCs w:val="24"/>
        </w:rPr>
      </w:pPr>
    </w:p>
    <w:p w:rsidR="008C0C4C" w:rsidRPr="006C0D71" w:rsidRDefault="008C0C4C" w:rsidP="00A437B1">
      <w:pPr>
        <w:spacing w:line="300" w:lineRule="auto"/>
        <w:rPr>
          <w:position w:val="-6"/>
          <w:sz w:val="24"/>
          <w:szCs w:val="24"/>
        </w:rPr>
      </w:pPr>
      <w:r w:rsidRPr="006C0D71">
        <w:rPr>
          <w:position w:val="-6"/>
          <w:sz w:val="24"/>
          <w:szCs w:val="24"/>
        </w:rPr>
        <w:t>Pide en consecuencia se declare improcedente la tutela, e igualmente se vincule a la actuación a la U</w:t>
      </w:r>
      <w:r w:rsidR="00F942AB" w:rsidRPr="006C0D71">
        <w:rPr>
          <w:position w:val="-6"/>
          <w:sz w:val="24"/>
          <w:szCs w:val="24"/>
        </w:rPr>
        <w:t>nión Temporal</w:t>
      </w:r>
      <w:r w:rsidRPr="006C0D71">
        <w:rPr>
          <w:position w:val="-6"/>
          <w:sz w:val="24"/>
          <w:szCs w:val="24"/>
        </w:rPr>
        <w:t xml:space="preserve">, en tanto la supuesta vulneración de derechos se origina en un trámite que allí se </w:t>
      </w:r>
      <w:r w:rsidR="005D0CD1" w:rsidRPr="006C0D71">
        <w:rPr>
          <w:position w:val="-6"/>
          <w:sz w:val="24"/>
          <w:szCs w:val="24"/>
        </w:rPr>
        <w:t>surte</w:t>
      </w:r>
      <w:r w:rsidR="00A53EBD" w:rsidRPr="006C0D71">
        <w:rPr>
          <w:position w:val="-6"/>
          <w:sz w:val="24"/>
          <w:szCs w:val="24"/>
        </w:rPr>
        <w:t>. En</w:t>
      </w:r>
      <w:r w:rsidRPr="006C0D71">
        <w:rPr>
          <w:position w:val="-6"/>
          <w:sz w:val="24"/>
          <w:szCs w:val="24"/>
        </w:rPr>
        <w:t xml:space="preserve"> su defecto</w:t>
      </w:r>
      <w:r w:rsidR="00A53EBD" w:rsidRPr="006C0D71">
        <w:rPr>
          <w:position w:val="-6"/>
          <w:sz w:val="24"/>
          <w:szCs w:val="24"/>
        </w:rPr>
        <w:t>, solicita</w:t>
      </w:r>
      <w:r w:rsidRPr="006C0D71">
        <w:rPr>
          <w:position w:val="-6"/>
          <w:sz w:val="24"/>
          <w:szCs w:val="24"/>
        </w:rPr>
        <w:t xml:space="preserve"> se niegue el amparo frente a la ADRES al no</w:t>
      </w:r>
      <w:r w:rsidR="00A53EBD" w:rsidRPr="006C0D71">
        <w:rPr>
          <w:position w:val="-6"/>
          <w:sz w:val="24"/>
          <w:szCs w:val="24"/>
        </w:rPr>
        <w:t xml:space="preserve"> haber quebrantado derecho fundamental alguno</w:t>
      </w:r>
      <w:r w:rsidRPr="006C0D71">
        <w:rPr>
          <w:position w:val="-6"/>
          <w:sz w:val="24"/>
          <w:szCs w:val="24"/>
        </w:rPr>
        <w:t>.</w:t>
      </w:r>
    </w:p>
    <w:p w:rsidR="00806FF8" w:rsidRPr="006C0D71" w:rsidRDefault="00806FF8" w:rsidP="00A437B1">
      <w:pPr>
        <w:spacing w:line="300" w:lineRule="auto"/>
        <w:rPr>
          <w:position w:val="-6"/>
          <w:sz w:val="24"/>
          <w:szCs w:val="24"/>
        </w:rPr>
      </w:pPr>
    </w:p>
    <w:p w:rsidR="004E4E3A" w:rsidRPr="006C0D71" w:rsidRDefault="00144A4B" w:rsidP="00A437B1">
      <w:pPr>
        <w:spacing w:line="300" w:lineRule="auto"/>
        <w:rPr>
          <w:position w:val="-6"/>
          <w:sz w:val="24"/>
          <w:szCs w:val="24"/>
        </w:rPr>
      </w:pPr>
      <w:r w:rsidRPr="006C0D71">
        <w:rPr>
          <w:b/>
          <w:position w:val="-6"/>
          <w:sz w:val="24"/>
          <w:szCs w:val="24"/>
        </w:rPr>
        <w:t>3.2.-</w:t>
      </w:r>
      <w:r w:rsidRPr="006C0D71">
        <w:rPr>
          <w:position w:val="-6"/>
          <w:sz w:val="24"/>
          <w:szCs w:val="24"/>
        </w:rPr>
        <w:t xml:space="preserve"> Vencido el plazo constitucional, </w:t>
      </w:r>
      <w:r w:rsidR="004E4E3A" w:rsidRPr="006C0D71">
        <w:rPr>
          <w:position w:val="-6"/>
          <w:sz w:val="24"/>
          <w:szCs w:val="24"/>
        </w:rPr>
        <w:t xml:space="preserve">el a quo mediante sentencia de </w:t>
      </w:r>
      <w:r w:rsidR="00284FED" w:rsidRPr="006C0D71">
        <w:rPr>
          <w:position w:val="-6"/>
          <w:sz w:val="24"/>
          <w:szCs w:val="24"/>
        </w:rPr>
        <w:t>diciembre 18</w:t>
      </w:r>
      <w:r w:rsidR="004E4E3A" w:rsidRPr="006C0D71">
        <w:rPr>
          <w:position w:val="-6"/>
          <w:sz w:val="24"/>
          <w:szCs w:val="24"/>
        </w:rPr>
        <w:t xml:space="preserve"> </w:t>
      </w:r>
      <w:r w:rsidRPr="006C0D71">
        <w:rPr>
          <w:position w:val="-6"/>
          <w:sz w:val="24"/>
          <w:szCs w:val="24"/>
        </w:rPr>
        <w:t xml:space="preserve">de 2019 </w:t>
      </w:r>
      <w:r w:rsidR="004E4E3A" w:rsidRPr="006C0D71">
        <w:rPr>
          <w:position w:val="-6"/>
          <w:sz w:val="24"/>
          <w:szCs w:val="24"/>
        </w:rPr>
        <w:t xml:space="preserve">tuteló el derecho fundamental de petición y le ordenó a </w:t>
      </w:r>
      <w:r w:rsidR="00284FED" w:rsidRPr="006C0D71">
        <w:rPr>
          <w:position w:val="-6"/>
          <w:sz w:val="24"/>
          <w:szCs w:val="24"/>
        </w:rPr>
        <w:t xml:space="preserve">la ADRES </w:t>
      </w:r>
      <w:r w:rsidR="004E4E3A" w:rsidRPr="006C0D71">
        <w:rPr>
          <w:position w:val="-6"/>
          <w:sz w:val="24"/>
          <w:szCs w:val="24"/>
        </w:rPr>
        <w:t xml:space="preserve">que </w:t>
      </w:r>
      <w:r w:rsidR="00284FED" w:rsidRPr="006C0D71">
        <w:rPr>
          <w:position w:val="-6"/>
          <w:sz w:val="24"/>
          <w:szCs w:val="24"/>
        </w:rPr>
        <w:t xml:space="preserve">dentro de los dos </w:t>
      </w:r>
      <w:r w:rsidR="004E4E3A" w:rsidRPr="006C0D71">
        <w:rPr>
          <w:position w:val="-6"/>
          <w:sz w:val="24"/>
          <w:szCs w:val="24"/>
        </w:rPr>
        <w:t xml:space="preserve">días </w:t>
      </w:r>
      <w:r w:rsidR="00284FED" w:rsidRPr="006C0D71">
        <w:rPr>
          <w:position w:val="-6"/>
          <w:sz w:val="24"/>
          <w:szCs w:val="24"/>
        </w:rPr>
        <w:t xml:space="preserve">contados a partir de </w:t>
      </w:r>
      <w:r w:rsidR="004E4E3A" w:rsidRPr="006C0D71">
        <w:rPr>
          <w:position w:val="-6"/>
          <w:sz w:val="24"/>
          <w:szCs w:val="24"/>
        </w:rPr>
        <w:t>la notificación del fallo, le dé a</w:t>
      </w:r>
      <w:r w:rsidR="00284FED" w:rsidRPr="006C0D71">
        <w:rPr>
          <w:position w:val="-6"/>
          <w:sz w:val="24"/>
          <w:szCs w:val="24"/>
        </w:rPr>
        <w:t xml:space="preserve"> </w:t>
      </w:r>
      <w:r w:rsidR="004E4E3A" w:rsidRPr="006C0D71">
        <w:rPr>
          <w:position w:val="-6"/>
          <w:sz w:val="24"/>
          <w:szCs w:val="24"/>
        </w:rPr>
        <w:t>l</w:t>
      </w:r>
      <w:r w:rsidR="00284FED" w:rsidRPr="006C0D71">
        <w:rPr>
          <w:position w:val="-6"/>
          <w:sz w:val="24"/>
          <w:szCs w:val="24"/>
        </w:rPr>
        <w:t>a</w:t>
      </w:r>
      <w:r w:rsidR="004E4E3A" w:rsidRPr="006C0D71">
        <w:rPr>
          <w:position w:val="-6"/>
          <w:sz w:val="24"/>
          <w:szCs w:val="24"/>
        </w:rPr>
        <w:t xml:space="preserve"> accionante una respuesta de fondo</w:t>
      </w:r>
      <w:r w:rsidR="00284FED" w:rsidRPr="006C0D71">
        <w:rPr>
          <w:position w:val="-6"/>
          <w:sz w:val="24"/>
          <w:szCs w:val="24"/>
        </w:rPr>
        <w:t xml:space="preserve"> </w:t>
      </w:r>
      <w:r w:rsidR="004E4E3A" w:rsidRPr="006C0D71">
        <w:rPr>
          <w:position w:val="-6"/>
          <w:sz w:val="24"/>
          <w:szCs w:val="24"/>
        </w:rPr>
        <w:t xml:space="preserve">a la petición </w:t>
      </w:r>
      <w:r w:rsidR="00A53EBD" w:rsidRPr="006C0D71">
        <w:rPr>
          <w:position w:val="-6"/>
          <w:sz w:val="24"/>
          <w:szCs w:val="24"/>
        </w:rPr>
        <w:t xml:space="preserve">que presentó </w:t>
      </w:r>
      <w:r w:rsidR="00284FED" w:rsidRPr="006C0D71">
        <w:rPr>
          <w:position w:val="-6"/>
          <w:sz w:val="24"/>
          <w:szCs w:val="24"/>
        </w:rPr>
        <w:t>su apoderada</w:t>
      </w:r>
      <w:r w:rsidRPr="006C0D71">
        <w:rPr>
          <w:position w:val="-6"/>
          <w:sz w:val="24"/>
          <w:szCs w:val="24"/>
        </w:rPr>
        <w:t xml:space="preserve">. </w:t>
      </w:r>
    </w:p>
    <w:p w:rsidR="009E21B4" w:rsidRPr="006C0D71" w:rsidRDefault="009E21B4" w:rsidP="00A437B1">
      <w:pPr>
        <w:spacing w:line="300" w:lineRule="auto"/>
        <w:rPr>
          <w:position w:val="-6"/>
          <w:sz w:val="24"/>
          <w:szCs w:val="24"/>
        </w:rPr>
      </w:pPr>
    </w:p>
    <w:p w:rsidR="00144A4B" w:rsidRPr="006C0D71" w:rsidRDefault="00144A4B" w:rsidP="00A437B1">
      <w:pPr>
        <w:pStyle w:val="AlgerianTtulo"/>
        <w:spacing w:line="300" w:lineRule="auto"/>
        <w:rPr>
          <w:rFonts w:ascii="Tahoma" w:hAnsi="Tahoma"/>
          <w:position w:val="-6"/>
          <w:sz w:val="24"/>
          <w:szCs w:val="24"/>
        </w:rPr>
      </w:pPr>
      <w:r w:rsidRPr="006C0D71">
        <w:rPr>
          <w:rFonts w:ascii="Tahoma" w:hAnsi="Tahoma"/>
          <w:position w:val="-6"/>
          <w:sz w:val="24"/>
          <w:szCs w:val="24"/>
        </w:rPr>
        <w:t>4.- IMPUGNACIÓN</w:t>
      </w:r>
    </w:p>
    <w:p w:rsidR="00144A4B" w:rsidRPr="006C0D71" w:rsidRDefault="00144A4B" w:rsidP="00A437B1">
      <w:pPr>
        <w:spacing w:line="300" w:lineRule="auto"/>
        <w:rPr>
          <w:position w:val="-6"/>
          <w:sz w:val="24"/>
          <w:szCs w:val="24"/>
        </w:rPr>
      </w:pPr>
    </w:p>
    <w:p w:rsidR="005158F0" w:rsidRPr="006C0D71" w:rsidRDefault="005158F0" w:rsidP="00A437B1">
      <w:pPr>
        <w:spacing w:line="300" w:lineRule="auto"/>
        <w:rPr>
          <w:position w:val="-6"/>
          <w:sz w:val="24"/>
          <w:szCs w:val="24"/>
        </w:rPr>
      </w:pPr>
      <w:r w:rsidRPr="006C0D71">
        <w:rPr>
          <w:position w:val="-6"/>
          <w:sz w:val="24"/>
          <w:szCs w:val="24"/>
        </w:rPr>
        <w:t xml:space="preserve">La Oficina Asesora Jurídica del ADRES se pronunció en similares términos a los inicialmente esgrimidos al contestar la tutela, para agregar que según el traslado de la demanda y sus anexos, así como los argumentos expuestos en el fallo por el a quo, se evidencia que únicamente se hizo referencia al Contrato 0463 de 2013, pero se omitió la vinculación de la persona jurídica que actualmente ostenta el actual contrato, esto es, </w:t>
      </w:r>
      <w:proofErr w:type="spellStart"/>
      <w:r w:rsidRPr="006C0D71">
        <w:rPr>
          <w:position w:val="-6"/>
          <w:sz w:val="24"/>
          <w:szCs w:val="24"/>
        </w:rPr>
        <w:t>U.T</w:t>
      </w:r>
      <w:proofErr w:type="spellEnd"/>
      <w:r w:rsidRPr="006C0D71">
        <w:rPr>
          <w:position w:val="-6"/>
          <w:sz w:val="24"/>
          <w:szCs w:val="24"/>
        </w:rPr>
        <w:t xml:space="preserve">. Auditores de Salud, por lo cual el fallo está viciado de nulidad </w:t>
      </w:r>
      <w:r w:rsidR="00BB5A11" w:rsidRPr="006C0D71">
        <w:rPr>
          <w:position w:val="-6"/>
          <w:sz w:val="24"/>
          <w:szCs w:val="24"/>
        </w:rPr>
        <w:t xml:space="preserve">al ser </w:t>
      </w:r>
      <w:r w:rsidRPr="006C0D71">
        <w:rPr>
          <w:position w:val="-6"/>
          <w:sz w:val="24"/>
          <w:szCs w:val="24"/>
        </w:rPr>
        <w:t xml:space="preserve">dicha entidad la encargada de cumplir con </w:t>
      </w:r>
      <w:r w:rsidR="00BB5A11" w:rsidRPr="006C0D71">
        <w:rPr>
          <w:position w:val="-6"/>
          <w:sz w:val="24"/>
          <w:szCs w:val="24"/>
        </w:rPr>
        <w:t xml:space="preserve">el </w:t>
      </w:r>
      <w:r w:rsidRPr="006C0D71">
        <w:rPr>
          <w:position w:val="-6"/>
          <w:sz w:val="24"/>
          <w:szCs w:val="24"/>
        </w:rPr>
        <w:t xml:space="preserve">objeto de </w:t>
      </w:r>
      <w:r w:rsidR="00BB5A11" w:rsidRPr="006C0D71">
        <w:rPr>
          <w:position w:val="-6"/>
          <w:sz w:val="24"/>
          <w:szCs w:val="24"/>
        </w:rPr>
        <w:t xml:space="preserve">esta </w:t>
      </w:r>
      <w:r w:rsidRPr="006C0D71">
        <w:rPr>
          <w:position w:val="-6"/>
          <w:sz w:val="24"/>
          <w:szCs w:val="24"/>
        </w:rPr>
        <w:t>acción.</w:t>
      </w:r>
    </w:p>
    <w:p w:rsidR="005158F0" w:rsidRPr="006C0D71" w:rsidRDefault="005158F0" w:rsidP="00A437B1">
      <w:pPr>
        <w:spacing w:line="300" w:lineRule="auto"/>
        <w:rPr>
          <w:position w:val="-6"/>
          <w:sz w:val="24"/>
          <w:szCs w:val="24"/>
        </w:rPr>
      </w:pPr>
    </w:p>
    <w:p w:rsidR="00062D6D" w:rsidRPr="006C0D71" w:rsidRDefault="005158F0" w:rsidP="00A437B1">
      <w:pPr>
        <w:spacing w:line="300" w:lineRule="auto"/>
        <w:rPr>
          <w:position w:val="-6"/>
          <w:sz w:val="24"/>
          <w:szCs w:val="24"/>
        </w:rPr>
      </w:pPr>
      <w:r w:rsidRPr="006C0D71">
        <w:rPr>
          <w:position w:val="-6"/>
          <w:sz w:val="24"/>
          <w:szCs w:val="24"/>
        </w:rPr>
        <w:t xml:space="preserve">Reitera que </w:t>
      </w:r>
      <w:r w:rsidR="00806FF8" w:rsidRPr="006C0D71">
        <w:rPr>
          <w:position w:val="-6"/>
          <w:sz w:val="24"/>
          <w:szCs w:val="24"/>
        </w:rPr>
        <w:t xml:space="preserve">el trámite de recibo, auditoría y respuesta de las reclamaciones para acceder a la indemnización con cargo a la Subcuenta </w:t>
      </w:r>
      <w:proofErr w:type="spellStart"/>
      <w:r w:rsidR="00806FF8" w:rsidRPr="006C0D71">
        <w:rPr>
          <w:position w:val="-6"/>
          <w:sz w:val="24"/>
          <w:szCs w:val="24"/>
        </w:rPr>
        <w:t>ECAT</w:t>
      </w:r>
      <w:proofErr w:type="spellEnd"/>
      <w:r w:rsidR="00806FF8" w:rsidRPr="006C0D71">
        <w:rPr>
          <w:position w:val="-6"/>
          <w:sz w:val="24"/>
          <w:szCs w:val="24"/>
        </w:rPr>
        <w:t xml:space="preserve"> del </w:t>
      </w:r>
      <w:proofErr w:type="spellStart"/>
      <w:r w:rsidR="00806FF8" w:rsidRPr="006C0D71">
        <w:rPr>
          <w:position w:val="-6"/>
          <w:sz w:val="24"/>
          <w:szCs w:val="24"/>
        </w:rPr>
        <w:t>Fosyga</w:t>
      </w:r>
      <w:proofErr w:type="spellEnd"/>
      <w:r w:rsidR="00806FF8" w:rsidRPr="006C0D71">
        <w:rPr>
          <w:position w:val="-6"/>
          <w:sz w:val="24"/>
          <w:szCs w:val="24"/>
        </w:rPr>
        <w:t xml:space="preserve">, no lo hace el ADRES, sino la </w:t>
      </w:r>
      <w:proofErr w:type="spellStart"/>
      <w:r w:rsidR="00806FF8" w:rsidRPr="006C0D71">
        <w:rPr>
          <w:position w:val="-6"/>
          <w:sz w:val="24"/>
          <w:szCs w:val="24"/>
        </w:rPr>
        <w:t>U.T</w:t>
      </w:r>
      <w:proofErr w:type="spellEnd"/>
      <w:r w:rsidR="00806FF8" w:rsidRPr="006C0D71">
        <w:rPr>
          <w:position w:val="-6"/>
          <w:sz w:val="24"/>
          <w:szCs w:val="24"/>
        </w:rPr>
        <w:t>. Auditores de Salud, como se desprende de los hec</w:t>
      </w:r>
      <w:r w:rsidR="003E2083" w:rsidRPr="006C0D71">
        <w:rPr>
          <w:position w:val="-6"/>
          <w:sz w:val="24"/>
          <w:szCs w:val="24"/>
        </w:rPr>
        <w:t xml:space="preserve">hos expuestos por la accionante; </w:t>
      </w:r>
      <w:r w:rsidR="00806FF8" w:rsidRPr="006C0D71">
        <w:rPr>
          <w:position w:val="-6"/>
          <w:sz w:val="24"/>
          <w:szCs w:val="24"/>
        </w:rPr>
        <w:t>y por ende</w:t>
      </w:r>
      <w:r w:rsidR="003E2083" w:rsidRPr="006C0D71">
        <w:rPr>
          <w:position w:val="-6"/>
          <w:sz w:val="24"/>
          <w:szCs w:val="24"/>
        </w:rPr>
        <w:t>,</w:t>
      </w:r>
      <w:r w:rsidR="00806FF8" w:rsidRPr="006C0D71">
        <w:rPr>
          <w:position w:val="-6"/>
          <w:sz w:val="24"/>
          <w:szCs w:val="24"/>
        </w:rPr>
        <w:t xml:space="preserve"> su vinculación a la tutela constituye un error, </w:t>
      </w:r>
      <w:r w:rsidR="009E3166" w:rsidRPr="006C0D71">
        <w:rPr>
          <w:position w:val="-6"/>
          <w:sz w:val="24"/>
          <w:szCs w:val="24"/>
        </w:rPr>
        <w:t>y el abstenerse de hacerlo</w:t>
      </w:r>
      <w:r w:rsidR="003E2083" w:rsidRPr="006C0D71">
        <w:rPr>
          <w:position w:val="-6"/>
          <w:sz w:val="24"/>
          <w:szCs w:val="24"/>
        </w:rPr>
        <w:t xml:space="preserve"> frente a la citada Unión Temporal,</w:t>
      </w:r>
      <w:r w:rsidR="009E3166" w:rsidRPr="006C0D71">
        <w:rPr>
          <w:position w:val="-6"/>
          <w:sz w:val="24"/>
          <w:szCs w:val="24"/>
        </w:rPr>
        <w:t xml:space="preserve"> </w:t>
      </w:r>
      <w:r w:rsidR="00806FF8" w:rsidRPr="006C0D71">
        <w:rPr>
          <w:position w:val="-6"/>
          <w:sz w:val="24"/>
          <w:szCs w:val="24"/>
        </w:rPr>
        <w:t>no solo genera la vulneración del derecho al deb</w:t>
      </w:r>
      <w:r w:rsidR="003E2083" w:rsidRPr="006C0D71">
        <w:rPr>
          <w:position w:val="-6"/>
          <w:sz w:val="24"/>
          <w:szCs w:val="24"/>
        </w:rPr>
        <w:t>ido proceso de esa</w:t>
      </w:r>
      <w:r w:rsidR="00806FF8" w:rsidRPr="006C0D71">
        <w:rPr>
          <w:position w:val="-6"/>
          <w:sz w:val="24"/>
          <w:szCs w:val="24"/>
        </w:rPr>
        <w:t xml:space="preserve"> entidad, sino de la misma ADRES.</w:t>
      </w:r>
    </w:p>
    <w:p w:rsidR="00806FF8" w:rsidRPr="006C0D71" w:rsidRDefault="00806FF8" w:rsidP="00A437B1">
      <w:pPr>
        <w:spacing w:line="300" w:lineRule="auto"/>
        <w:rPr>
          <w:position w:val="-6"/>
          <w:sz w:val="24"/>
          <w:szCs w:val="24"/>
        </w:rPr>
      </w:pPr>
    </w:p>
    <w:p w:rsidR="009E21B4" w:rsidRPr="006C0D71" w:rsidRDefault="00806FF8" w:rsidP="00A437B1">
      <w:pPr>
        <w:spacing w:line="300" w:lineRule="auto"/>
        <w:rPr>
          <w:position w:val="-6"/>
          <w:sz w:val="24"/>
          <w:szCs w:val="24"/>
        </w:rPr>
      </w:pPr>
      <w:r w:rsidRPr="006C0D71">
        <w:rPr>
          <w:position w:val="-6"/>
          <w:sz w:val="24"/>
          <w:szCs w:val="24"/>
        </w:rPr>
        <w:t>Pide en consecuencia se d</w:t>
      </w:r>
      <w:r w:rsidR="00B26BC9" w:rsidRPr="006C0D71">
        <w:rPr>
          <w:position w:val="-6"/>
          <w:sz w:val="24"/>
          <w:szCs w:val="24"/>
        </w:rPr>
        <w:t>ecrete la nulidad de lo actuado</w:t>
      </w:r>
      <w:r w:rsidRPr="006C0D71">
        <w:rPr>
          <w:position w:val="-6"/>
          <w:sz w:val="24"/>
          <w:szCs w:val="24"/>
        </w:rPr>
        <w:t xml:space="preserve"> al no haber vulnerado derecho alguno ni haberse vinculado al trámi</w:t>
      </w:r>
      <w:r w:rsidR="00B26BC9" w:rsidRPr="006C0D71">
        <w:rPr>
          <w:position w:val="-6"/>
          <w:sz w:val="24"/>
          <w:szCs w:val="24"/>
        </w:rPr>
        <w:t xml:space="preserve">te la </w:t>
      </w:r>
      <w:proofErr w:type="spellStart"/>
      <w:r w:rsidR="00B26BC9" w:rsidRPr="006C0D71">
        <w:rPr>
          <w:position w:val="-6"/>
          <w:sz w:val="24"/>
          <w:szCs w:val="24"/>
        </w:rPr>
        <w:t>U.T</w:t>
      </w:r>
      <w:proofErr w:type="spellEnd"/>
      <w:r w:rsidR="00B26BC9" w:rsidRPr="006C0D71">
        <w:rPr>
          <w:position w:val="-6"/>
          <w:sz w:val="24"/>
          <w:szCs w:val="24"/>
        </w:rPr>
        <w:t>. Auditores de Salud. D</w:t>
      </w:r>
      <w:r w:rsidRPr="006C0D71">
        <w:rPr>
          <w:position w:val="-6"/>
          <w:sz w:val="24"/>
          <w:szCs w:val="24"/>
        </w:rPr>
        <w:t>e manera subsidiaria</w:t>
      </w:r>
      <w:r w:rsidR="00B26BC9" w:rsidRPr="006C0D71">
        <w:rPr>
          <w:position w:val="-6"/>
          <w:sz w:val="24"/>
          <w:szCs w:val="24"/>
        </w:rPr>
        <w:t>, solicita</w:t>
      </w:r>
      <w:r w:rsidRPr="006C0D71">
        <w:rPr>
          <w:position w:val="-6"/>
          <w:sz w:val="24"/>
          <w:szCs w:val="24"/>
        </w:rPr>
        <w:t xml:space="preserve"> se modifique el fallo de </w:t>
      </w:r>
      <w:r w:rsidR="00B375E7" w:rsidRPr="006C0D71">
        <w:rPr>
          <w:position w:val="-6"/>
          <w:sz w:val="24"/>
          <w:szCs w:val="24"/>
        </w:rPr>
        <w:t xml:space="preserve">forma </w:t>
      </w:r>
      <w:r w:rsidRPr="006C0D71">
        <w:rPr>
          <w:position w:val="-6"/>
          <w:sz w:val="24"/>
          <w:szCs w:val="24"/>
        </w:rPr>
        <w:t xml:space="preserve">condicionada, en el sentido que hasta </w:t>
      </w:r>
      <w:r w:rsidRPr="006C0D71">
        <w:rPr>
          <w:position w:val="-6"/>
          <w:sz w:val="24"/>
          <w:szCs w:val="24"/>
        </w:rPr>
        <w:lastRenderedPageBreak/>
        <w:t xml:space="preserve">tanto la </w:t>
      </w:r>
      <w:proofErr w:type="spellStart"/>
      <w:r w:rsidRPr="006C0D71">
        <w:rPr>
          <w:position w:val="-6"/>
          <w:sz w:val="24"/>
          <w:szCs w:val="24"/>
        </w:rPr>
        <w:t>U.T</w:t>
      </w:r>
      <w:proofErr w:type="spellEnd"/>
      <w:r w:rsidRPr="006C0D71">
        <w:rPr>
          <w:position w:val="-6"/>
          <w:sz w:val="24"/>
          <w:szCs w:val="24"/>
        </w:rPr>
        <w:t>. emita resultado del trámite de auditoría, la ADRES no podrá efectuar el pago de la indemnización, si a ello hubiere lugar.</w:t>
      </w:r>
      <w:r w:rsidR="009E21B4" w:rsidRPr="006C0D71">
        <w:rPr>
          <w:position w:val="-6"/>
          <w:sz w:val="24"/>
          <w:szCs w:val="24"/>
        </w:rPr>
        <w:t xml:space="preserve"> </w:t>
      </w:r>
    </w:p>
    <w:p w:rsidR="009E21B4" w:rsidRPr="006C0D71" w:rsidRDefault="009E21B4" w:rsidP="00A437B1">
      <w:pPr>
        <w:spacing w:line="300" w:lineRule="auto"/>
        <w:rPr>
          <w:position w:val="-6"/>
          <w:sz w:val="24"/>
          <w:szCs w:val="24"/>
        </w:rPr>
      </w:pPr>
    </w:p>
    <w:p w:rsidR="009E21B4" w:rsidRPr="006C0D71" w:rsidRDefault="00806FF8" w:rsidP="00A437B1">
      <w:pPr>
        <w:pStyle w:val="AlgerianTtulo"/>
        <w:spacing w:line="300" w:lineRule="auto"/>
        <w:rPr>
          <w:rFonts w:ascii="Tahoma" w:hAnsi="Tahoma"/>
          <w:position w:val="-6"/>
          <w:sz w:val="24"/>
          <w:szCs w:val="24"/>
        </w:rPr>
      </w:pPr>
      <w:r w:rsidRPr="006C0D71">
        <w:rPr>
          <w:rFonts w:ascii="Tahoma" w:hAnsi="Tahoma"/>
          <w:position w:val="-6"/>
          <w:sz w:val="24"/>
          <w:szCs w:val="24"/>
        </w:rPr>
        <w:t xml:space="preserve">5.- </w:t>
      </w:r>
      <w:r w:rsidR="006654B8" w:rsidRPr="006C0D71">
        <w:rPr>
          <w:rFonts w:ascii="Tahoma" w:hAnsi="Tahoma"/>
          <w:position w:val="-6"/>
          <w:sz w:val="24"/>
          <w:szCs w:val="24"/>
        </w:rPr>
        <w:t xml:space="preserve">Trámite </w:t>
      </w:r>
      <w:r w:rsidRPr="006C0D71">
        <w:rPr>
          <w:rFonts w:ascii="Tahoma" w:hAnsi="Tahoma"/>
          <w:position w:val="-6"/>
          <w:sz w:val="24"/>
          <w:szCs w:val="24"/>
        </w:rPr>
        <w:t>en segunda instancia</w:t>
      </w:r>
    </w:p>
    <w:p w:rsidR="009E21B4" w:rsidRPr="006C0D71" w:rsidRDefault="009E21B4" w:rsidP="00A437B1">
      <w:pPr>
        <w:spacing w:line="300" w:lineRule="auto"/>
        <w:rPr>
          <w:position w:val="-6"/>
          <w:sz w:val="24"/>
          <w:szCs w:val="24"/>
        </w:rPr>
      </w:pPr>
    </w:p>
    <w:p w:rsidR="00806FF8" w:rsidRPr="006C0D71" w:rsidRDefault="00806FF8" w:rsidP="00A437B1">
      <w:pPr>
        <w:spacing w:line="300" w:lineRule="auto"/>
        <w:rPr>
          <w:position w:val="-6"/>
          <w:sz w:val="24"/>
          <w:szCs w:val="24"/>
        </w:rPr>
      </w:pPr>
      <w:r w:rsidRPr="006C0D71">
        <w:rPr>
          <w:position w:val="-6"/>
          <w:sz w:val="24"/>
          <w:szCs w:val="24"/>
        </w:rPr>
        <w:t>Con antelación a adoptar decisión de fondo en e</w:t>
      </w:r>
      <w:r w:rsidR="00BB5A11" w:rsidRPr="006C0D71">
        <w:rPr>
          <w:position w:val="-6"/>
          <w:sz w:val="24"/>
          <w:szCs w:val="24"/>
        </w:rPr>
        <w:t xml:space="preserve">ste </w:t>
      </w:r>
      <w:r w:rsidR="00B375E7" w:rsidRPr="006C0D71">
        <w:rPr>
          <w:position w:val="-6"/>
          <w:sz w:val="24"/>
          <w:szCs w:val="24"/>
        </w:rPr>
        <w:t xml:space="preserve">caso </w:t>
      </w:r>
      <w:r w:rsidRPr="006C0D71">
        <w:rPr>
          <w:position w:val="-6"/>
          <w:sz w:val="24"/>
          <w:szCs w:val="24"/>
        </w:rPr>
        <w:t>y como de la inf</w:t>
      </w:r>
      <w:r w:rsidR="007739C4" w:rsidRPr="006C0D71">
        <w:rPr>
          <w:position w:val="-6"/>
          <w:sz w:val="24"/>
          <w:szCs w:val="24"/>
        </w:rPr>
        <w:t>ormación entregada por la ADRES</w:t>
      </w:r>
      <w:r w:rsidRPr="006C0D71">
        <w:rPr>
          <w:position w:val="-6"/>
          <w:sz w:val="24"/>
          <w:szCs w:val="24"/>
        </w:rPr>
        <w:t xml:space="preserve"> se desprende qu</w:t>
      </w:r>
      <w:r w:rsidR="007739C4" w:rsidRPr="006C0D71">
        <w:rPr>
          <w:position w:val="-6"/>
          <w:sz w:val="24"/>
          <w:szCs w:val="24"/>
        </w:rPr>
        <w:t xml:space="preserve">e es la </w:t>
      </w:r>
      <w:proofErr w:type="spellStart"/>
      <w:r w:rsidR="007739C4" w:rsidRPr="006C0D71">
        <w:rPr>
          <w:position w:val="-6"/>
          <w:sz w:val="24"/>
          <w:szCs w:val="24"/>
        </w:rPr>
        <w:t>U.T</w:t>
      </w:r>
      <w:proofErr w:type="spellEnd"/>
      <w:r w:rsidR="007739C4" w:rsidRPr="006C0D71">
        <w:rPr>
          <w:position w:val="-6"/>
          <w:sz w:val="24"/>
          <w:szCs w:val="24"/>
        </w:rPr>
        <w:t>. Auditores en Salud</w:t>
      </w:r>
      <w:r w:rsidRPr="006C0D71">
        <w:rPr>
          <w:position w:val="-6"/>
          <w:sz w:val="24"/>
          <w:szCs w:val="24"/>
        </w:rPr>
        <w:t xml:space="preserve"> la entidad encargada de dar respuesta </w:t>
      </w:r>
      <w:r w:rsidR="00BB5A11" w:rsidRPr="006C0D71">
        <w:rPr>
          <w:position w:val="-6"/>
          <w:sz w:val="24"/>
          <w:szCs w:val="24"/>
        </w:rPr>
        <w:t xml:space="preserve">a lo pedido por </w:t>
      </w:r>
      <w:r w:rsidRPr="006C0D71">
        <w:rPr>
          <w:position w:val="-6"/>
          <w:sz w:val="24"/>
          <w:szCs w:val="24"/>
        </w:rPr>
        <w:t>la accionante, de conf</w:t>
      </w:r>
      <w:r w:rsidR="007739C4" w:rsidRPr="006C0D71">
        <w:rPr>
          <w:position w:val="-6"/>
          <w:sz w:val="24"/>
          <w:szCs w:val="24"/>
        </w:rPr>
        <w:t>ormidad con el canon 137 C.G.P. el despacho dispuso</w:t>
      </w:r>
      <w:r w:rsidRPr="006C0D71">
        <w:rPr>
          <w:position w:val="-6"/>
          <w:sz w:val="24"/>
          <w:szCs w:val="24"/>
        </w:rPr>
        <w:t xml:space="preserve"> oficiar al Director de dicha </w:t>
      </w:r>
      <w:proofErr w:type="spellStart"/>
      <w:r w:rsidRPr="006C0D71">
        <w:rPr>
          <w:position w:val="-6"/>
          <w:sz w:val="24"/>
          <w:szCs w:val="24"/>
        </w:rPr>
        <w:t>U.T</w:t>
      </w:r>
      <w:proofErr w:type="spellEnd"/>
      <w:r w:rsidRPr="006C0D71">
        <w:rPr>
          <w:position w:val="-6"/>
          <w:sz w:val="24"/>
          <w:szCs w:val="24"/>
        </w:rPr>
        <w:t>. para que se pronunciara respecto a la eventual nuli</w:t>
      </w:r>
      <w:r w:rsidR="007739C4" w:rsidRPr="006C0D71">
        <w:rPr>
          <w:position w:val="-6"/>
          <w:sz w:val="24"/>
          <w:szCs w:val="24"/>
        </w:rPr>
        <w:t xml:space="preserve">dad por su no vinculación al presente </w:t>
      </w:r>
      <w:r w:rsidRPr="006C0D71">
        <w:rPr>
          <w:position w:val="-6"/>
          <w:sz w:val="24"/>
          <w:szCs w:val="24"/>
        </w:rPr>
        <w:t xml:space="preserve">trámite, misma </w:t>
      </w:r>
      <w:r w:rsidR="007739C4" w:rsidRPr="006C0D71">
        <w:rPr>
          <w:position w:val="-6"/>
          <w:sz w:val="24"/>
          <w:szCs w:val="24"/>
        </w:rPr>
        <w:t>que en el evento de no alegarse</w:t>
      </w:r>
      <w:r w:rsidRPr="006C0D71">
        <w:rPr>
          <w:position w:val="-6"/>
          <w:sz w:val="24"/>
          <w:szCs w:val="24"/>
        </w:rPr>
        <w:t xml:space="preserve"> se considera</w:t>
      </w:r>
      <w:r w:rsidR="007739C4" w:rsidRPr="006C0D71">
        <w:rPr>
          <w:position w:val="-6"/>
          <w:sz w:val="24"/>
          <w:szCs w:val="24"/>
        </w:rPr>
        <w:t>ría</w:t>
      </w:r>
      <w:r w:rsidRPr="006C0D71">
        <w:rPr>
          <w:position w:val="-6"/>
          <w:sz w:val="24"/>
          <w:szCs w:val="24"/>
        </w:rPr>
        <w:t xml:space="preserve"> saneada.</w:t>
      </w:r>
    </w:p>
    <w:p w:rsidR="0059436B" w:rsidRPr="006C0D71" w:rsidRDefault="0059436B" w:rsidP="00A437B1">
      <w:pPr>
        <w:spacing w:line="300" w:lineRule="auto"/>
        <w:rPr>
          <w:position w:val="-6"/>
          <w:sz w:val="24"/>
          <w:szCs w:val="24"/>
        </w:rPr>
      </w:pPr>
    </w:p>
    <w:p w:rsidR="0059436B" w:rsidRPr="006C0D71" w:rsidRDefault="0059436B" w:rsidP="00A437B1">
      <w:pPr>
        <w:spacing w:line="300" w:lineRule="auto"/>
        <w:rPr>
          <w:position w:val="-6"/>
          <w:sz w:val="24"/>
          <w:szCs w:val="24"/>
        </w:rPr>
      </w:pPr>
      <w:r w:rsidRPr="006C0D71">
        <w:rPr>
          <w:position w:val="-6"/>
          <w:sz w:val="24"/>
          <w:szCs w:val="24"/>
        </w:rPr>
        <w:t xml:space="preserve">Dentro del plazo fijado, el representante legal de la </w:t>
      </w:r>
      <w:proofErr w:type="spellStart"/>
      <w:r w:rsidRPr="006C0D71">
        <w:rPr>
          <w:position w:val="-6"/>
          <w:sz w:val="24"/>
          <w:szCs w:val="24"/>
        </w:rPr>
        <w:t>U.T</w:t>
      </w:r>
      <w:proofErr w:type="spellEnd"/>
      <w:r w:rsidRPr="006C0D71">
        <w:rPr>
          <w:position w:val="-6"/>
          <w:sz w:val="24"/>
          <w:szCs w:val="24"/>
        </w:rPr>
        <w:t>. Auditores</w:t>
      </w:r>
      <w:r w:rsidR="00EB576B" w:rsidRPr="006C0D71">
        <w:rPr>
          <w:position w:val="-6"/>
          <w:sz w:val="24"/>
          <w:szCs w:val="24"/>
        </w:rPr>
        <w:t xml:space="preserve"> en Salud, </w:t>
      </w:r>
      <w:r w:rsidR="00F66890" w:rsidRPr="006C0D71">
        <w:rPr>
          <w:position w:val="-6"/>
          <w:sz w:val="24"/>
          <w:szCs w:val="24"/>
        </w:rPr>
        <w:t xml:space="preserve">expresó </w:t>
      </w:r>
      <w:r w:rsidR="00EB576B" w:rsidRPr="006C0D71">
        <w:rPr>
          <w:position w:val="-6"/>
          <w:sz w:val="24"/>
          <w:szCs w:val="24"/>
        </w:rPr>
        <w:t>lo siguiente:</w:t>
      </w:r>
      <w:r w:rsidRPr="006C0D71">
        <w:rPr>
          <w:position w:val="-6"/>
          <w:sz w:val="24"/>
          <w:szCs w:val="24"/>
        </w:rPr>
        <w:t xml:space="preserve"> (i) en momento alguno </w:t>
      </w:r>
      <w:r w:rsidR="00EB576B" w:rsidRPr="006C0D71">
        <w:rPr>
          <w:position w:val="-6"/>
          <w:sz w:val="24"/>
          <w:szCs w:val="24"/>
        </w:rPr>
        <w:t xml:space="preserve">se le ha comunicado </w:t>
      </w:r>
      <w:r w:rsidRPr="006C0D71">
        <w:rPr>
          <w:position w:val="-6"/>
          <w:sz w:val="24"/>
          <w:szCs w:val="24"/>
        </w:rPr>
        <w:t xml:space="preserve">a la actora el cumplimiento de los requisitos de ley para conocer y tramitar su </w:t>
      </w:r>
      <w:r w:rsidR="00BB5A11" w:rsidRPr="006C0D71">
        <w:rPr>
          <w:position w:val="-6"/>
          <w:sz w:val="24"/>
          <w:szCs w:val="24"/>
        </w:rPr>
        <w:t>solicitud</w:t>
      </w:r>
      <w:r w:rsidR="00EB576B" w:rsidRPr="006C0D71">
        <w:rPr>
          <w:position w:val="-6"/>
          <w:sz w:val="24"/>
          <w:szCs w:val="24"/>
        </w:rPr>
        <w:t xml:space="preserve">, toda vez que </w:t>
      </w:r>
      <w:r w:rsidRPr="006C0D71">
        <w:rPr>
          <w:position w:val="-6"/>
          <w:sz w:val="24"/>
          <w:szCs w:val="24"/>
        </w:rPr>
        <w:t>en desarrollo y trámite de la auditoría integral de reclamaciones por muerte y ga</w:t>
      </w:r>
      <w:r w:rsidR="005D1DED" w:rsidRPr="006C0D71">
        <w:rPr>
          <w:position w:val="-6"/>
          <w:sz w:val="24"/>
          <w:szCs w:val="24"/>
        </w:rPr>
        <w:t>s</w:t>
      </w:r>
      <w:r w:rsidRPr="006C0D71">
        <w:rPr>
          <w:position w:val="-6"/>
          <w:sz w:val="24"/>
          <w:szCs w:val="24"/>
        </w:rPr>
        <w:t>tos funerarios, se deben agotar una serie de etapas y procedimientos reglados en la Ley, y es esencial cumplir con tales formalidades para garantizar una auditoría de calidad para salvaguardar los recursos públi</w:t>
      </w:r>
      <w:r w:rsidR="00F81F70" w:rsidRPr="006C0D71">
        <w:rPr>
          <w:position w:val="-6"/>
          <w:sz w:val="24"/>
          <w:szCs w:val="24"/>
        </w:rPr>
        <w:t>cos; (ii) la reclamación</w:t>
      </w:r>
      <w:r w:rsidRPr="006C0D71">
        <w:rPr>
          <w:position w:val="-6"/>
          <w:sz w:val="24"/>
          <w:szCs w:val="24"/>
        </w:rPr>
        <w:t xml:space="preserve"> no puede ser tomada como un derecho de petición </w:t>
      </w:r>
      <w:r w:rsidR="00EB576B" w:rsidRPr="006C0D71">
        <w:rPr>
          <w:position w:val="-6"/>
          <w:sz w:val="24"/>
          <w:szCs w:val="24"/>
        </w:rPr>
        <w:t>en tanto su trámite está reglado</w:t>
      </w:r>
      <w:r w:rsidRPr="006C0D71">
        <w:rPr>
          <w:position w:val="-6"/>
          <w:sz w:val="24"/>
          <w:szCs w:val="24"/>
        </w:rPr>
        <w:t xml:space="preserve"> por la Ley 393/97; (</w:t>
      </w:r>
      <w:r w:rsidR="00EB576B" w:rsidRPr="006C0D71">
        <w:rPr>
          <w:position w:val="-6"/>
          <w:sz w:val="24"/>
          <w:szCs w:val="24"/>
        </w:rPr>
        <w:t>iii</w:t>
      </w:r>
      <w:r w:rsidRPr="006C0D71">
        <w:rPr>
          <w:position w:val="-6"/>
          <w:sz w:val="24"/>
          <w:szCs w:val="24"/>
        </w:rPr>
        <w:t xml:space="preserve">) es de público conocimiento que la </w:t>
      </w:r>
      <w:r w:rsidR="00EB576B" w:rsidRPr="006C0D71">
        <w:rPr>
          <w:position w:val="-6"/>
          <w:sz w:val="24"/>
          <w:szCs w:val="24"/>
        </w:rPr>
        <w:t xml:space="preserve">Unión Temporal </w:t>
      </w:r>
      <w:r w:rsidRPr="006C0D71">
        <w:rPr>
          <w:position w:val="-6"/>
          <w:sz w:val="24"/>
          <w:szCs w:val="24"/>
        </w:rPr>
        <w:t xml:space="preserve">ha afrontado 5 procesos sancionatorios promovidos por la ADRES por incumplimiento del contrato 080/18, los </w:t>
      </w:r>
      <w:r w:rsidR="00EB576B" w:rsidRPr="006C0D71">
        <w:rPr>
          <w:position w:val="-6"/>
          <w:sz w:val="24"/>
          <w:szCs w:val="24"/>
        </w:rPr>
        <w:t xml:space="preserve">que </w:t>
      </w:r>
      <w:r w:rsidRPr="006C0D71">
        <w:rPr>
          <w:position w:val="-6"/>
          <w:sz w:val="24"/>
          <w:szCs w:val="24"/>
        </w:rPr>
        <w:t>genera</w:t>
      </w:r>
      <w:r w:rsidR="00EB576B" w:rsidRPr="006C0D71">
        <w:rPr>
          <w:position w:val="-6"/>
          <w:sz w:val="24"/>
          <w:szCs w:val="24"/>
        </w:rPr>
        <w:t>ron</w:t>
      </w:r>
      <w:r w:rsidRPr="006C0D71">
        <w:rPr>
          <w:position w:val="-6"/>
          <w:sz w:val="24"/>
          <w:szCs w:val="24"/>
        </w:rPr>
        <w:t xml:space="preserve"> la declaratoria de inhabilidad de las empresas que </w:t>
      </w:r>
      <w:r w:rsidR="00EB576B" w:rsidRPr="006C0D71">
        <w:rPr>
          <w:position w:val="-6"/>
          <w:sz w:val="24"/>
          <w:szCs w:val="24"/>
        </w:rPr>
        <w:t xml:space="preserve">la </w:t>
      </w:r>
      <w:r w:rsidRPr="006C0D71">
        <w:rPr>
          <w:position w:val="-6"/>
          <w:sz w:val="24"/>
          <w:szCs w:val="24"/>
        </w:rPr>
        <w:t>integran y por ende desde diciembre 27 de 2019 no pueden ejecutar el mismo; (</w:t>
      </w:r>
      <w:r w:rsidR="00EB576B" w:rsidRPr="006C0D71">
        <w:rPr>
          <w:position w:val="-6"/>
          <w:sz w:val="24"/>
          <w:szCs w:val="24"/>
        </w:rPr>
        <w:t>i</w:t>
      </w:r>
      <w:r w:rsidRPr="006C0D71">
        <w:rPr>
          <w:position w:val="-6"/>
          <w:sz w:val="24"/>
          <w:szCs w:val="24"/>
        </w:rPr>
        <w:t>v) se opone a las pretensiones de la accionante</w:t>
      </w:r>
      <w:r w:rsidR="00EB576B" w:rsidRPr="006C0D71">
        <w:rPr>
          <w:position w:val="-6"/>
          <w:sz w:val="24"/>
          <w:szCs w:val="24"/>
        </w:rPr>
        <w:t xml:space="preserve"> por cuanto dicha Unión Temporal</w:t>
      </w:r>
      <w:r w:rsidRPr="006C0D71">
        <w:rPr>
          <w:position w:val="-6"/>
          <w:sz w:val="24"/>
          <w:szCs w:val="24"/>
        </w:rPr>
        <w:t xml:space="preserve"> no ha vulnerado derecho alguno</w:t>
      </w:r>
      <w:r w:rsidR="000E1D47" w:rsidRPr="006C0D71">
        <w:rPr>
          <w:position w:val="-6"/>
          <w:sz w:val="24"/>
          <w:szCs w:val="24"/>
        </w:rPr>
        <w:t xml:space="preserve">, </w:t>
      </w:r>
      <w:r w:rsidR="00EB576B" w:rsidRPr="006C0D71">
        <w:rPr>
          <w:position w:val="-6"/>
          <w:sz w:val="24"/>
          <w:szCs w:val="24"/>
        </w:rPr>
        <w:t xml:space="preserve">en tanto </w:t>
      </w:r>
      <w:r w:rsidR="00F81F70" w:rsidRPr="006C0D71">
        <w:rPr>
          <w:position w:val="-6"/>
          <w:sz w:val="24"/>
          <w:szCs w:val="24"/>
        </w:rPr>
        <w:t>para solicitar el pago</w:t>
      </w:r>
      <w:r w:rsidR="000E1D47" w:rsidRPr="006C0D71">
        <w:rPr>
          <w:position w:val="-6"/>
          <w:sz w:val="24"/>
          <w:szCs w:val="24"/>
        </w:rPr>
        <w:t xml:space="preserve"> y reconocimiento de indemnización por muerte se deben cumplir las exigencias </w:t>
      </w:r>
      <w:r w:rsidR="00534557" w:rsidRPr="006C0D71">
        <w:rPr>
          <w:position w:val="-6"/>
          <w:sz w:val="24"/>
          <w:szCs w:val="24"/>
        </w:rPr>
        <w:t xml:space="preserve">del </w:t>
      </w:r>
      <w:r w:rsidR="000E1D47" w:rsidRPr="006C0D71">
        <w:rPr>
          <w:position w:val="-6"/>
          <w:sz w:val="24"/>
          <w:szCs w:val="24"/>
        </w:rPr>
        <w:t xml:space="preserve">Ministerio de Salud, </w:t>
      </w:r>
      <w:r w:rsidR="00EB576B" w:rsidRPr="006C0D71">
        <w:rPr>
          <w:position w:val="-6"/>
          <w:sz w:val="24"/>
          <w:szCs w:val="24"/>
        </w:rPr>
        <w:t xml:space="preserve">y ello </w:t>
      </w:r>
      <w:r w:rsidR="000E1D47" w:rsidRPr="006C0D71">
        <w:rPr>
          <w:position w:val="-6"/>
          <w:sz w:val="24"/>
          <w:szCs w:val="24"/>
        </w:rPr>
        <w:t xml:space="preserve">no se puede efectuar de manera inmediata como lo pretende la </w:t>
      </w:r>
      <w:r w:rsidR="00F81F70" w:rsidRPr="006C0D71">
        <w:rPr>
          <w:position w:val="-6"/>
          <w:sz w:val="24"/>
          <w:szCs w:val="24"/>
        </w:rPr>
        <w:t>parte interesada</w:t>
      </w:r>
      <w:r w:rsidR="000E1D47" w:rsidRPr="006C0D71">
        <w:rPr>
          <w:position w:val="-6"/>
          <w:sz w:val="24"/>
          <w:szCs w:val="24"/>
        </w:rPr>
        <w:t xml:space="preserve">; (v) al existir un término y un procedimiento para tramitar la reclamación pedida, la tutela no es el mecanismo legal para </w:t>
      </w:r>
      <w:r w:rsidR="00BB5A11" w:rsidRPr="006C0D71">
        <w:rPr>
          <w:position w:val="-6"/>
          <w:sz w:val="24"/>
          <w:szCs w:val="24"/>
        </w:rPr>
        <w:t>ello</w:t>
      </w:r>
      <w:r w:rsidR="000E1D47" w:rsidRPr="006C0D71">
        <w:rPr>
          <w:position w:val="-6"/>
          <w:sz w:val="24"/>
          <w:szCs w:val="24"/>
        </w:rPr>
        <w:t>, y en este caso la ac</w:t>
      </w:r>
      <w:r w:rsidR="005D0CD1" w:rsidRPr="006C0D71">
        <w:rPr>
          <w:position w:val="-6"/>
          <w:sz w:val="24"/>
          <w:szCs w:val="24"/>
        </w:rPr>
        <w:t xml:space="preserve">tora </w:t>
      </w:r>
      <w:r w:rsidR="000E1D47" w:rsidRPr="006C0D71">
        <w:rPr>
          <w:position w:val="-6"/>
          <w:sz w:val="24"/>
          <w:szCs w:val="24"/>
        </w:rPr>
        <w:t xml:space="preserve">solo ha radicado los documentos y acude a la tutela para </w:t>
      </w:r>
      <w:r w:rsidR="00F81F70" w:rsidRPr="006C0D71">
        <w:rPr>
          <w:position w:val="-6"/>
          <w:sz w:val="24"/>
          <w:szCs w:val="24"/>
        </w:rPr>
        <w:t>saltar los trámites legalmente establecidos</w:t>
      </w:r>
      <w:r w:rsidR="000E1D47" w:rsidRPr="006C0D71">
        <w:rPr>
          <w:position w:val="-6"/>
          <w:sz w:val="24"/>
          <w:szCs w:val="24"/>
        </w:rPr>
        <w:t>; (vi) ante la declaratoria de inhabilidad</w:t>
      </w:r>
      <w:r w:rsidR="003B4EDA" w:rsidRPr="006C0D71">
        <w:rPr>
          <w:position w:val="-6"/>
          <w:sz w:val="24"/>
          <w:szCs w:val="24"/>
        </w:rPr>
        <w:t xml:space="preserve"> no pueden ejecutar el contrato 080 de 2018 y ello les imposibilita material y jurídicamente realizar el trámite de auditoría, en tanto tal situación los obliga a hacer cesión del contrato o renunciar a su ejecución; </w:t>
      </w:r>
      <w:r w:rsidR="00F81F70" w:rsidRPr="006C0D71">
        <w:rPr>
          <w:position w:val="-6"/>
          <w:sz w:val="24"/>
          <w:szCs w:val="24"/>
        </w:rPr>
        <w:t xml:space="preserve">en consecuencia </w:t>
      </w:r>
      <w:r w:rsidR="003B4EDA" w:rsidRPr="006C0D71">
        <w:rPr>
          <w:position w:val="-6"/>
          <w:sz w:val="24"/>
          <w:szCs w:val="24"/>
        </w:rPr>
        <w:t>(</w:t>
      </w:r>
      <w:r w:rsidR="00EB576B" w:rsidRPr="006C0D71">
        <w:rPr>
          <w:position w:val="-6"/>
          <w:sz w:val="24"/>
          <w:szCs w:val="24"/>
        </w:rPr>
        <w:t>vii)</w:t>
      </w:r>
      <w:r w:rsidR="003B4EDA" w:rsidRPr="006C0D71">
        <w:rPr>
          <w:position w:val="-6"/>
          <w:sz w:val="24"/>
          <w:szCs w:val="24"/>
        </w:rPr>
        <w:t xml:space="preserve"> </w:t>
      </w:r>
      <w:r w:rsidR="00F81F70" w:rsidRPr="006C0D71">
        <w:rPr>
          <w:position w:val="-6"/>
          <w:sz w:val="24"/>
          <w:szCs w:val="24"/>
        </w:rPr>
        <w:t xml:space="preserve">solicita </w:t>
      </w:r>
      <w:r w:rsidR="00BB5A11" w:rsidRPr="006C0D71">
        <w:rPr>
          <w:position w:val="-6"/>
          <w:sz w:val="24"/>
          <w:szCs w:val="24"/>
        </w:rPr>
        <w:t xml:space="preserve">que </w:t>
      </w:r>
      <w:r w:rsidR="003B4EDA" w:rsidRPr="006C0D71">
        <w:rPr>
          <w:position w:val="-6"/>
          <w:sz w:val="24"/>
          <w:szCs w:val="24"/>
        </w:rPr>
        <w:t>se requier</w:t>
      </w:r>
      <w:r w:rsidR="00EB576B" w:rsidRPr="006C0D71">
        <w:rPr>
          <w:position w:val="-6"/>
          <w:sz w:val="24"/>
          <w:szCs w:val="24"/>
        </w:rPr>
        <w:t>a</w:t>
      </w:r>
      <w:r w:rsidR="003B4EDA" w:rsidRPr="006C0D71">
        <w:rPr>
          <w:position w:val="-6"/>
          <w:sz w:val="24"/>
          <w:szCs w:val="24"/>
        </w:rPr>
        <w:t xml:space="preserve"> a la ADRES para que realice la auditoría integral a la reclamación objeto de esta acción, y se declare la improcedencia de esta tutela.</w:t>
      </w:r>
    </w:p>
    <w:p w:rsidR="00806FF8" w:rsidRPr="006C0D71" w:rsidRDefault="00806FF8" w:rsidP="00A437B1">
      <w:pPr>
        <w:spacing w:line="300" w:lineRule="auto"/>
        <w:rPr>
          <w:sz w:val="24"/>
          <w:szCs w:val="24"/>
        </w:rPr>
      </w:pPr>
    </w:p>
    <w:p w:rsidR="00144A4B" w:rsidRPr="006C0D71" w:rsidRDefault="009E3166" w:rsidP="00A437B1">
      <w:pPr>
        <w:pStyle w:val="AlgerianTtulo"/>
        <w:spacing w:line="300" w:lineRule="auto"/>
        <w:rPr>
          <w:rFonts w:ascii="Tahoma" w:hAnsi="Tahoma"/>
          <w:position w:val="-6"/>
          <w:sz w:val="24"/>
          <w:szCs w:val="24"/>
        </w:rPr>
      </w:pPr>
      <w:r w:rsidRPr="006C0D71">
        <w:rPr>
          <w:rFonts w:ascii="Tahoma" w:hAnsi="Tahoma"/>
          <w:position w:val="-6"/>
          <w:sz w:val="24"/>
          <w:szCs w:val="24"/>
        </w:rPr>
        <w:t>6</w:t>
      </w:r>
      <w:r w:rsidR="00144A4B" w:rsidRPr="006C0D71">
        <w:rPr>
          <w:rFonts w:ascii="Tahoma" w:hAnsi="Tahoma"/>
          <w:position w:val="-6"/>
          <w:sz w:val="24"/>
          <w:szCs w:val="24"/>
        </w:rPr>
        <w:t>.- POSICIÓN DE LA SALA</w:t>
      </w:r>
    </w:p>
    <w:p w:rsidR="00144A4B" w:rsidRPr="006C0D71" w:rsidRDefault="00144A4B" w:rsidP="00A437B1">
      <w:pPr>
        <w:spacing w:line="300" w:lineRule="auto"/>
        <w:rPr>
          <w:position w:val="-6"/>
          <w:sz w:val="24"/>
          <w:szCs w:val="24"/>
          <w:lang w:val="es-MX"/>
        </w:rPr>
      </w:pPr>
    </w:p>
    <w:p w:rsidR="00144A4B" w:rsidRPr="006C0D71" w:rsidRDefault="00144A4B" w:rsidP="00A437B1">
      <w:pPr>
        <w:spacing w:line="300" w:lineRule="auto"/>
        <w:rPr>
          <w:position w:val="-6"/>
          <w:sz w:val="24"/>
          <w:szCs w:val="24"/>
        </w:rPr>
      </w:pPr>
      <w:r w:rsidRPr="006C0D71">
        <w:rPr>
          <w:position w:val="-6"/>
          <w:sz w:val="24"/>
          <w:szCs w:val="24"/>
          <w:lang w:val="es-MX"/>
        </w:rPr>
        <w:t>Se tiene</w:t>
      </w:r>
      <w:r w:rsidRPr="006C0D71">
        <w:rPr>
          <w:position w:val="-6"/>
          <w:sz w:val="24"/>
          <w:szCs w:val="24"/>
        </w:rPr>
        <w:t xml:space="preserve"> competencia para decidir la impugnación incoada contra el fallo proferido por el Juzgado </w:t>
      </w:r>
      <w:r w:rsidR="00806FF8" w:rsidRPr="006C0D71">
        <w:rPr>
          <w:position w:val="-6"/>
          <w:sz w:val="24"/>
          <w:szCs w:val="24"/>
        </w:rPr>
        <w:t>Tercero de Ejecución de Penas y Medidas de Seguridad de Pereira</w:t>
      </w:r>
      <w:r w:rsidRPr="006C0D71">
        <w:rPr>
          <w:position w:val="-6"/>
          <w:sz w:val="24"/>
          <w:szCs w:val="24"/>
        </w:rPr>
        <w:t xml:space="preserve">, de acuerdo con las facultades conferidas en los artículos 86 y 116 de la Constitución </w:t>
      </w:r>
      <w:r w:rsidRPr="006C0D71">
        <w:rPr>
          <w:position w:val="-6"/>
          <w:sz w:val="24"/>
          <w:szCs w:val="24"/>
        </w:rPr>
        <w:lastRenderedPageBreak/>
        <w:t xml:space="preserve">Política, 32 del Decreto 2591/91, y 1º del Decreto 1382/00, modificado </w:t>
      </w:r>
      <w:r w:rsidR="00D0400B" w:rsidRPr="006C0D71">
        <w:rPr>
          <w:position w:val="-6"/>
          <w:sz w:val="24"/>
          <w:szCs w:val="24"/>
        </w:rPr>
        <w:t xml:space="preserve">este último </w:t>
      </w:r>
      <w:r w:rsidRPr="006C0D71">
        <w:rPr>
          <w:position w:val="-6"/>
          <w:sz w:val="24"/>
          <w:szCs w:val="24"/>
        </w:rPr>
        <w:t>por los Decretos 2591/91 y 1983/17.</w:t>
      </w:r>
    </w:p>
    <w:p w:rsidR="00144A4B" w:rsidRPr="006C0D71" w:rsidRDefault="00144A4B" w:rsidP="00A437B1">
      <w:pPr>
        <w:spacing w:line="300" w:lineRule="auto"/>
        <w:rPr>
          <w:position w:val="-6"/>
          <w:sz w:val="24"/>
          <w:szCs w:val="24"/>
        </w:rPr>
      </w:pPr>
    </w:p>
    <w:p w:rsidR="00144A4B" w:rsidRPr="006C0D71" w:rsidRDefault="009E3166" w:rsidP="00A437B1">
      <w:pPr>
        <w:spacing w:line="300" w:lineRule="auto"/>
        <w:rPr>
          <w:position w:val="-6"/>
          <w:sz w:val="24"/>
          <w:szCs w:val="24"/>
        </w:rPr>
      </w:pPr>
      <w:r w:rsidRPr="006C0D71">
        <w:rPr>
          <w:b/>
          <w:position w:val="-6"/>
          <w:sz w:val="24"/>
          <w:szCs w:val="24"/>
        </w:rPr>
        <w:t>6</w:t>
      </w:r>
      <w:r w:rsidR="00144A4B" w:rsidRPr="006C0D71">
        <w:rPr>
          <w:b/>
          <w:position w:val="-6"/>
          <w:sz w:val="24"/>
          <w:szCs w:val="24"/>
        </w:rPr>
        <w:t>.1.- Problema jurídico planteado</w:t>
      </w:r>
    </w:p>
    <w:p w:rsidR="00144A4B" w:rsidRPr="006C0D71" w:rsidRDefault="00144A4B" w:rsidP="00A437B1">
      <w:pPr>
        <w:spacing w:line="300" w:lineRule="auto"/>
        <w:rPr>
          <w:position w:val="-6"/>
          <w:sz w:val="24"/>
          <w:szCs w:val="24"/>
        </w:rPr>
      </w:pPr>
    </w:p>
    <w:p w:rsidR="00144A4B" w:rsidRDefault="00144A4B" w:rsidP="00A437B1">
      <w:pPr>
        <w:spacing w:line="300" w:lineRule="auto"/>
        <w:rPr>
          <w:position w:val="-6"/>
          <w:sz w:val="24"/>
          <w:szCs w:val="24"/>
        </w:rPr>
      </w:pPr>
      <w:r w:rsidRPr="006C0D71">
        <w:rPr>
          <w:position w:val="-6"/>
          <w:sz w:val="24"/>
          <w:szCs w:val="24"/>
        </w:rPr>
        <w:t xml:space="preserve">Corresponde al Tribunal </w:t>
      </w:r>
      <w:r w:rsidR="00B375E7" w:rsidRPr="006C0D71">
        <w:rPr>
          <w:position w:val="-6"/>
          <w:sz w:val="24"/>
          <w:szCs w:val="24"/>
        </w:rPr>
        <w:t xml:space="preserve">establecer </w:t>
      </w:r>
      <w:r w:rsidRPr="006C0D71">
        <w:rPr>
          <w:position w:val="-6"/>
          <w:sz w:val="24"/>
          <w:szCs w:val="24"/>
        </w:rPr>
        <w:t xml:space="preserve">el grado de acierto o desacierto de la decisión contenida en el fallo impugnado, en cuanto </w:t>
      </w:r>
      <w:r w:rsidR="00062D6D" w:rsidRPr="006C0D71">
        <w:rPr>
          <w:position w:val="-6"/>
          <w:sz w:val="24"/>
          <w:szCs w:val="24"/>
        </w:rPr>
        <w:t>tuteló el derecho fundamental de petición de</w:t>
      </w:r>
      <w:r w:rsidR="00D0400B" w:rsidRPr="006C0D71">
        <w:rPr>
          <w:position w:val="-6"/>
          <w:sz w:val="24"/>
          <w:szCs w:val="24"/>
        </w:rPr>
        <w:t xml:space="preserve"> la señora </w:t>
      </w:r>
      <w:r w:rsidR="00D0400B" w:rsidRPr="006C0D71">
        <w:rPr>
          <w:b/>
          <w:position w:val="-6"/>
          <w:sz w:val="24"/>
          <w:szCs w:val="24"/>
        </w:rPr>
        <w:t>CARMEN CECILIA DUQUE VÁSQUEZ</w:t>
      </w:r>
      <w:r w:rsidRPr="006C0D71">
        <w:rPr>
          <w:position w:val="-6"/>
          <w:sz w:val="24"/>
          <w:szCs w:val="24"/>
        </w:rPr>
        <w:t xml:space="preserve">. De conformidad con el resultado, se procederá a tomar la determinación pertinente, ya sea para convalidar la </w:t>
      </w:r>
      <w:r w:rsidR="00B375E7" w:rsidRPr="006C0D71">
        <w:rPr>
          <w:position w:val="-6"/>
          <w:sz w:val="24"/>
          <w:szCs w:val="24"/>
        </w:rPr>
        <w:t>sentencia</w:t>
      </w:r>
      <w:r w:rsidRPr="006C0D71">
        <w:rPr>
          <w:position w:val="-6"/>
          <w:sz w:val="24"/>
          <w:szCs w:val="24"/>
        </w:rPr>
        <w:t xml:space="preserve">, para revocarla como lo pide </w:t>
      </w:r>
      <w:r w:rsidR="00E31602" w:rsidRPr="006C0D71">
        <w:rPr>
          <w:position w:val="-6"/>
          <w:sz w:val="24"/>
          <w:szCs w:val="24"/>
        </w:rPr>
        <w:t>la</w:t>
      </w:r>
      <w:r w:rsidRPr="006C0D71">
        <w:rPr>
          <w:position w:val="-6"/>
          <w:sz w:val="24"/>
          <w:szCs w:val="24"/>
        </w:rPr>
        <w:t xml:space="preserve"> apelante, o para modificarla o aclararla si hay lugar a ello.</w:t>
      </w:r>
      <w:r w:rsidR="00911B2F" w:rsidRPr="006C0D71">
        <w:rPr>
          <w:position w:val="-6"/>
          <w:sz w:val="24"/>
          <w:szCs w:val="24"/>
        </w:rPr>
        <w:t xml:space="preserve"> Previo a</w:t>
      </w:r>
      <w:r w:rsidR="00F23EB6" w:rsidRPr="006C0D71">
        <w:rPr>
          <w:position w:val="-6"/>
          <w:sz w:val="24"/>
          <w:szCs w:val="24"/>
        </w:rPr>
        <w:t xml:space="preserve"> ello deberá pronunciarse la Sala en relación con la petición de nulidad formulada.</w:t>
      </w:r>
    </w:p>
    <w:p w:rsidR="00B002DD" w:rsidRPr="006C0D71" w:rsidRDefault="00B002DD" w:rsidP="00A437B1">
      <w:pPr>
        <w:spacing w:line="300" w:lineRule="auto"/>
        <w:rPr>
          <w:position w:val="-6"/>
          <w:sz w:val="24"/>
          <w:szCs w:val="24"/>
        </w:rPr>
      </w:pPr>
    </w:p>
    <w:p w:rsidR="00144A4B" w:rsidRPr="006C0D71" w:rsidRDefault="009E3166" w:rsidP="00A437B1">
      <w:pPr>
        <w:spacing w:line="300" w:lineRule="auto"/>
        <w:rPr>
          <w:position w:val="-6"/>
          <w:sz w:val="24"/>
          <w:szCs w:val="24"/>
        </w:rPr>
      </w:pPr>
      <w:r w:rsidRPr="006C0D71">
        <w:rPr>
          <w:b/>
          <w:position w:val="-6"/>
          <w:sz w:val="24"/>
          <w:szCs w:val="24"/>
        </w:rPr>
        <w:t>6</w:t>
      </w:r>
      <w:r w:rsidR="00144A4B" w:rsidRPr="006C0D71">
        <w:rPr>
          <w:b/>
          <w:position w:val="-6"/>
          <w:sz w:val="24"/>
          <w:szCs w:val="24"/>
        </w:rPr>
        <w:t>.2.-</w:t>
      </w:r>
      <w:r w:rsidR="00144A4B" w:rsidRPr="006C0D71">
        <w:rPr>
          <w:position w:val="-6"/>
          <w:sz w:val="24"/>
          <w:szCs w:val="24"/>
        </w:rPr>
        <w:t xml:space="preserve"> </w:t>
      </w:r>
      <w:r w:rsidR="00144A4B" w:rsidRPr="006C0D71">
        <w:rPr>
          <w:b/>
          <w:position w:val="-6"/>
          <w:sz w:val="24"/>
          <w:szCs w:val="24"/>
        </w:rPr>
        <w:t>Solución a la controversia</w:t>
      </w:r>
    </w:p>
    <w:p w:rsidR="00144A4B" w:rsidRPr="006C0D71" w:rsidRDefault="00144A4B" w:rsidP="00A437B1">
      <w:pPr>
        <w:spacing w:line="300" w:lineRule="auto"/>
        <w:rPr>
          <w:position w:val="-6"/>
          <w:sz w:val="24"/>
          <w:szCs w:val="24"/>
        </w:rPr>
      </w:pPr>
    </w:p>
    <w:p w:rsidR="00F23EB6" w:rsidRPr="006C0D71" w:rsidRDefault="00F23EB6" w:rsidP="00A437B1">
      <w:pPr>
        <w:spacing w:line="300" w:lineRule="auto"/>
        <w:rPr>
          <w:position w:val="-6"/>
          <w:sz w:val="24"/>
          <w:szCs w:val="24"/>
        </w:rPr>
      </w:pPr>
      <w:r w:rsidRPr="006C0D71">
        <w:rPr>
          <w:position w:val="-6"/>
          <w:sz w:val="24"/>
          <w:szCs w:val="24"/>
        </w:rPr>
        <w:t xml:space="preserve">De manera principal al impugnar el fallo, la Oficina Asesora Jurídica del </w:t>
      </w:r>
      <w:proofErr w:type="spellStart"/>
      <w:r w:rsidRPr="006C0D71">
        <w:rPr>
          <w:position w:val="-6"/>
          <w:sz w:val="24"/>
          <w:szCs w:val="24"/>
        </w:rPr>
        <w:t>ANDRES</w:t>
      </w:r>
      <w:proofErr w:type="spellEnd"/>
      <w:r w:rsidRPr="006C0D71">
        <w:rPr>
          <w:position w:val="-6"/>
          <w:sz w:val="24"/>
          <w:szCs w:val="24"/>
        </w:rPr>
        <w:t xml:space="preserve"> </w:t>
      </w:r>
      <w:r w:rsidR="00BB5A11" w:rsidRPr="006C0D71">
        <w:rPr>
          <w:position w:val="-6"/>
          <w:sz w:val="24"/>
          <w:szCs w:val="24"/>
        </w:rPr>
        <w:t xml:space="preserve">pidió </w:t>
      </w:r>
      <w:r w:rsidRPr="006C0D71">
        <w:rPr>
          <w:position w:val="-6"/>
          <w:sz w:val="24"/>
          <w:szCs w:val="24"/>
        </w:rPr>
        <w:t xml:space="preserve">la nulidad de lo actuado por vulneración al debido proceso, por cuanto en </w:t>
      </w:r>
      <w:r w:rsidR="00BB5A11" w:rsidRPr="006C0D71">
        <w:rPr>
          <w:position w:val="-6"/>
          <w:sz w:val="24"/>
          <w:szCs w:val="24"/>
        </w:rPr>
        <w:t xml:space="preserve">esta </w:t>
      </w:r>
      <w:r w:rsidRPr="006C0D71">
        <w:rPr>
          <w:position w:val="-6"/>
          <w:sz w:val="24"/>
          <w:szCs w:val="24"/>
        </w:rPr>
        <w:t xml:space="preserve">actuación no se vinculó la </w:t>
      </w:r>
      <w:proofErr w:type="spellStart"/>
      <w:r w:rsidRPr="006C0D71">
        <w:rPr>
          <w:position w:val="-6"/>
          <w:sz w:val="24"/>
          <w:szCs w:val="24"/>
        </w:rPr>
        <w:t>U.T</w:t>
      </w:r>
      <w:proofErr w:type="spellEnd"/>
      <w:r w:rsidRPr="006C0D71">
        <w:rPr>
          <w:position w:val="-6"/>
          <w:sz w:val="24"/>
          <w:szCs w:val="24"/>
        </w:rPr>
        <w:t xml:space="preserve">. Auditores de Salud, contratista que en su sentir era el obligado a brindar la respuesta </w:t>
      </w:r>
      <w:r w:rsidR="00BB5A11" w:rsidRPr="006C0D71">
        <w:rPr>
          <w:position w:val="-6"/>
          <w:sz w:val="24"/>
          <w:szCs w:val="24"/>
        </w:rPr>
        <w:t xml:space="preserve">exigida </w:t>
      </w:r>
      <w:r w:rsidRPr="006C0D71">
        <w:rPr>
          <w:position w:val="-6"/>
          <w:sz w:val="24"/>
          <w:szCs w:val="24"/>
        </w:rPr>
        <w:t xml:space="preserve">por la accionante </w:t>
      </w:r>
      <w:r w:rsidRPr="006C0D71">
        <w:rPr>
          <w:b/>
          <w:position w:val="-6"/>
          <w:sz w:val="24"/>
          <w:szCs w:val="24"/>
        </w:rPr>
        <w:t>DUQUE VÁSQUEZ</w:t>
      </w:r>
      <w:r w:rsidRPr="006C0D71">
        <w:rPr>
          <w:position w:val="-6"/>
          <w:sz w:val="24"/>
          <w:szCs w:val="24"/>
        </w:rPr>
        <w:t xml:space="preserve">, por </w:t>
      </w:r>
      <w:r w:rsidR="00911B2F" w:rsidRPr="006C0D71">
        <w:rPr>
          <w:position w:val="-6"/>
          <w:sz w:val="24"/>
          <w:szCs w:val="24"/>
        </w:rPr>
        <w:t>lo cual la Sala se pronunciará</w:t>
      </w:r>
      <w:r w:rsidRPr="006C0D71">
        <w:rPr>
          <w:position w:val="-6"/>
          <w:sz w:val="24"/>
          <w:szCs w:val="24"/>
        </w:rPr>
        <w:t xml:space="preserve"> al respecto</w:t>
      </w:r>
      <w:r w:rsidR="00BB5A11" w:rsidRPr="006C0D71">
        <w:rPr>
          <w:position w:val="-6"/>
          <w:sz w:val="24"/>
          <w:szCs w:val="24"/>
        </w:rPr>
        <w:t xml:space="preserve"> </w:t>
      </w:r>
      <w:r w:rsidR="00911B2F" w:rsidRPr="006C0D71">
        <w:rPr>
          <w:position w:val="-6"/>
          <w:sz w:val="24"/>
          <w:szCs w:val="24"/>
        </w:rPr>
        <w:t>antes de</w:t>
      </w:r>
      <w:r w:rsidR="00BB5A11" w:rsidRPr="006C0D71">
        <w:rPr>
          <w:position w:val="-6"/>
          <w:sz w:val="24"/>
          <w:szCs w:val="24"/>
        </w:rPr>
        <w:t xml:space="preserve"> </w:t>
      </w:r>
      <w:r w:rsidRPr="006C0D71">
        <w:rPr>
          <w:position w:val="-6"/>
          <w:sz w:val="24"/>
          <w:szCs w:val="24"/>
        </w:rPr>
        <w:t>ingresar en el estudio de fondo de</w:t>
      </w:r>
      <w:r w:rsidR="00BB5A11" w:rsidRPr="006C0D71">
        <w:rPr>
          <w:position w:val="-6"/>
          <w:sz w:val="24"/>
          <w:szCs w:val="24"/>
        </w:rPr>
        <w:t xml:space="preserve">l </w:t>
      </w:r>
      <w:r w:rsidRPr="006C0D71">
        <w:rPr>
          <w:position w:val="-6"/>
          <w:sz w:val="24"/>
          <w:szCs w:val="24"/>
        </w:rPr>
        <w:t>asunto.</w:t>
      </w:r>
    </w:p>
    <w:p w:rsidR="00F23EB6" w:rsidRPr="006C0D71" w:rsidRDefault="00F23EB6" w:rsidP="00A437B1">
      <w:pPr>
        <w:spacing w:line="300" w:lineRule="auto"/>
        <w:rPr>
          <w:position w:val="-6"/>
          <w:sz w:val="24"/>
          <w:szCs w:val="24"/>
        </w:rPr>
      </w:pPr>
    </w:p>
    <w:p w:rsidR="007863BB" w:rsidRPr="006C0D71" w:rsidRDefault="00F23EB6" w:rsidP="00A437B1">
      <w:pPr>
        <w:spacing w:line="300" w:lineRule="auto"/>
        <w:rPr>
          <w:position w:val="-6"/>
          <w:sz w:val="24"/>
          <w:szCs w:val="24"/>
        </w:rPr>
      </w:pPr>
      <w:r w:rsidRPr="006C0D71">
        <w:rPr>
          <w:position w:val="-6"/>
          <w:sz w:val="24"/>
          <w:szCs w:val="24"/>
        </w:rPr>
        <w:t>Una vez la actuación arribó a esta Corporación, de conformidad con lo planteado por la ADRES en su recurso, y revisada la actuación, se</w:t>
      </w:r>
      <w:r w:rsidR="00B375E7" w:rsidRPr="006C0D71">
        <w:rPr>
          <w:position w:val="-6"/>
          <w:sz w:val="24"/>
          <w:szCs w:val="24"/>
        </w:rPr>
        <w:t xml:space="preserve"> estimó </w:t>
      </w:r>
      <w:r w:rsidRPr="006C0D71">
        <w:rPr>
          <w:position w:val="-6"/>
          <w:sz w:val="24"/>
          <w:szCs w:val="24"/>
        </w:rPr>
        <w:t xml:space="preserve">que en efecto podría presentarse una causal de nulidad </w:t>
      </w:r>
      <w:r w:rsidR="007863BB" w:rsidRPr="006C0D71">
        <w:rPr>
          <w:position w:val="-6"/>
          <w:sz w:val="24"/>
          <w:szCs w:val="24"/>
        </w:rPr>
        <w:t>del trámite adelantado ante el j</w:t>
      </w:r>
      <w:r w:rsidRPr="006C0D71">
        <w:rPr>
          <w:position w:val="-6"/>
          <w:sz w:val="24"/>
          <w:szCs w:val="24"/>
        </w:rPr>
        <w:t xml:space="preserve">uzgado a quo, por cuanto </w:t>
      </w:r>
      <w:r w:rsidR="009B2FD2" w:rsidRPr="006C0D71">
        <w:rPr>
          <w:position w:val="-6"/>
          <w:sz w:val="24"/>
          <w:szCs w:val="24"/>
        </w:rPr>
        <w:t xml:space="preserve">pese a </w:t>
      </w:r>
      <w:r w:rsidRPr="006C0D71">
        <w:rPr>
          <w:position w:val="-6"/>
          <w:sz w:val="24"/>
          <w:szCs w:val="24"/>
        </w:rPr>
        <w:t xml:space="preserve">haberse señalado al momento de dar contestación a la tutela la presunta responsabilidad en la vulneración </w:t>
      </w:r>
      <w:r w:rsidR="00BB5A11" w:rsidRPr="006C0D71">
        <w:rPr>
          <w:position w:val="-6"/>
          <w:sz w:val="24"/>
          <w:szCs w:val="24"/>
        </w:rPr>
        <w:t>alegada</w:t>
      </w:r>
      <w:r w:rsidRPr="006C0D71">
        <w:rPr>
          <w:position w:val="-6"/>
          <w:sz w:val="24"/>
          <w:szCs w:val="24"/>
        </w:rPr>
        <w:t xml:space="preserve"> parte de la U</w:t>
      </w:r>
      <w:r w:rsidR="00B375E7" w:rsidRPr="006C0D71">
        <w:rPr>
          <w:position w:val="-6"/>
          <w:sz w:val="24"/>
          <w:szCs w:val="24"/>
        </w:rPr>
        <w:t xml:space="preserve">nión Temporal </w:t>
      </w:r>
      <w:r w:rsidRPr="006C0D71">
        <w:rPr>
          <w:position w:val="-6"/>
          <w:sz w:val="24"/>
          <w:szCs w:val="24"/>
        </w:rPr>
        <w:t>Auditores de Salud</w:t>
      </w:r>
      <w:r w:rsidR="009B2FD2" w:rsidRPr="006C0D71">
        <w:rPr>
          <w:position w:val="-6"/>
          <w:sz w:val="24"/>
          <w:szCs w:val="24"/>
        </w:rPr>
        <w:t xml:space="preserve"> -de quien pidió su vinculación-</w:t>
      </w:r>
      <w:r w:rsidRPr="006C0D71">
        <w:rPr>
          <w:position w:val="-6"/>
          <w:sz w:val="24"/>
          <w:szCs w:val="24"/>
        </w:rPr>
        <w:t xml:space="preserve">, </w:t>
      </w:r>
      <w:r w:rsidR="00BB5A11" w:rsidRPr="006C0D71">
        <w:rPr>
          <w:position w:val="-6"/>
          <w:sz w:val="24"/>
          <w:szCs w:val="24"/>
        </w:rPr>
        <w:t xml:space="preserve">se </w:t>
      </w:r>
      <w:r w:rsidRPr="006C0D71">
        <w:rPr>
          <w:position w:val="-6"/>
          <w:sz w:val="24"/>
          <w:szCs w:val="24"/>
        </w:rPr>
        <w:t>hizo caso omiso a tal solicitud.</w:t>
      </w:r>
      <w:r w:rsidR="00614ED7" w:rsidRPr="006C0D71">
        <w:rPr>
          <w:position w:val="-6"/>
          <w:sz w:val="24"/>
          <w:szCs w:val="24"/>
        </w:rPr>
        <w:t xml:space="preserve"> </w:t>
      </w:r>
    </w:p>
    <w:p w:rsidR="007863BB" w:rsidRPr="006C0D71" w:rsidRDefault="007863BB" w:rsidP="00A437B1">
      <w:pPr>
        <w:spacing w:line="300" w:lineRule="auto"/>
        <w:rPr>
          <w:position w:val="-6"/>
          <w:sz w:val="24"/>
          <w:szCs w:val="24"/>
        </w:rPr>
      </w:pPr>
    </w:p>
    <w:p w:rsidR="009B2FD2" w:rsidRPr="006C0D71" w:rsidRDefault="007863BB" w:rsidP="00A437B1">
      <w:pPr>
        <w:spacing w:line="300" w:lineRule="auto"/>
        <w:rPr>
          <w:position w:val="-6"/>
          <w:sz w:val="24"/>
          <w:szCs w:val="24"/>
        </w:rPr>
      </w:pPr>
      <w:r w:rsidRPr="006C0D71">
        <w:rPr>
          <w:position w:val="-6"/>
          <w:sz w:val="24"/>
          <w:szCs w:val="24"/>
        </w:rPr>
        <w:t xml:space="preserve">Nótese que </w:t>
      </w:r>
      <w:r w:rsidR="009B2FD2" w:rsidRPr="006C0D71">
        <w:rPr>
          <w:position w:val="-6"/>
          <w:sz w:val="24"/>
          <w:szCs w:val="24"/>
        </w:rPr>
        <w:t>al advertirse que fue dicha U</w:t>
      </w:r>
      <w:r w:rsidR="00B375E7" w:rsidRPr="006C0D71">
        <w:rPr>
          <w:position w:val="-6"/>
          <w:sz w:val="24"/>
          <w:szCs w:val="24"/>
        </w:rPr>
        <w:t>nión Temporal</w:t>
      </w:r>
      <w:r w:rsidR="009B2FD2" w:rsidRPr="006C0D71">
        <w:rPr>
          <w:position w:val="-6"/>
          <w:sz w:val="24"/>
          <w:szCs w:val="24"/>
        </w:rPr>
        <w:t xml:space="preserve"> </w:t>
      </w:r>
      <w:r w:rsidR="009E3166" w:rsidRPr="006C0D71">
        <w:rPr>
          <w:position w:val="-6"/>
          <w:sz w:val="24"/>
          <w:szCs w:val="24"/>
        </w:rPr>
        <w:t xml:space="preserve">quien </w:t>
      </w:r>
      <w:r w:rsidR="009B2FD2" w:rsidRPr="006C0D71">
        <w:rPr>
          <w:position w:val="-6"/>
          <w:sz w:val="24"/>
          <w:szCs w:val="24"/>
        </w:rPr>
        <w:t>remiti</w:t>
      </w:r>
      <w:r w:rsidR="009E3166" w:rsidRPr="006C0D71">
        <w:rPr>
          <w:position w:val="-6"/>
          <w:sz w:val="24"/>
          <w:szCs w:val="24"/>
        </w:rPr>
        <w:t>ó</w:t>
      </w:r>
      <w:r w:rsidR="009B2FD2" w:rsidRPr="006C0D71">
        <w:rPr>
          <w:position w:val="-6"/>
          <w:sz w:val="24"/>
          <w:szCs w:val="24"/>
        </w:rPr>
        <w:t xml:space="preserve"> algunos oficios a la ac</w:t>
      </w:r>
      <w:r w:rsidR="005D0CD1" w:rsidRPr="006C0D71">
        <w:rPr>
          <w:position w:val="-6"/>
          <w:sz w:val="24"/>
          <w:szCs w:val="24"/>
        </w:rPr>
        <w:t xml:space="preserve">tora </w:t>
      </w:r>
      <w:r w:rsidR="009B2FD2" w:rsidRPr="006C0D71">
        <w:rPr>
          <w:position w:val="-6"/>
          <w:sz w:val="24"/>
          <w:szCs w:val="24"/>
        </w:rPr>
        <w:t xml:space="preserve">con ocasión de su </w:t>
      </w:r>
      <w:r w:rsidRPr="006C0D71">
        <w:rPr>
          <w:position w:val="-6"/>
          <w:sz w:val="24"/>
          <w:szCs w:val="24"/>
        </w:rPr>
        <w:t>petición</w:t>
      </w:r>
      <w:r w:rsidR="009B2FD2" w:rsidRPr="006C0D71">
        <w:rPr>
          <w:position w:val="-6"/>
          <w:sz w:val="24"/>
          <w:szCs w:val="24"/>
        </w:rPr>
        <w:t xml:space="preserve">, ello a simple vista permitiría considerar que </w:t>
      </w:r>
      <w:r w:rsidR="009E3166" w:rsidRPr="006C0D71">
        <w:rPr>
          <w:position w:val="-6"/>
          <w:sz w:val="24"/>
          <w:szCs w:val="24"/>
        </w:rPr>
        <w:t xml:space="preserve">tal entidad </w:t>
      </w:r>
      <w:r w:rsidRPr="006C0D71">
        <w:rPr>
          <w:position w:val="-6"/>
          <w:sz w:val="24"/>
          <w:szCs w:val="24"/>
        </w:rPr>
        <w:t>contratista</w:t>
      </w:r>
      <w:r w:rsidR="009B2FD2" w:rsidRPr="006C0D71">
        <w:rPr>
          <w:position w:val="-6"/>
          <w:sz w:val="24"/>
          <w:szCs w:val="24"/>
        </w:rPr>
        <w:t xml:space="preserve"> era </w:t>
      </w:r>
      <w:r w:rsidR="009E3166" w:rsidRPr="006C0D71">
        <w:rPr>
          <w:position w:val="-6"/>
          <w:sz w:val="24"/>
          <w:szCs w:val="24"/>
        </w:rPr>
        <w:t>la</w:t>
      </w:r>
      <w:r w:rsidR="009B2FD2" w:rsidRPr="006C0D71">
        <w:rPr>
          <w:position w:val="-6"/>
          <w:sz w:val="24"/>
          <w:szCs w:val="24"/>
        </w:rPr>
        <w:t xml:space="preserve"> encargad</w:t>
      </w:r>
      <w:r w:rsidR="009E3166" w:rsidRPr="006C0D71">
        <w:rPr>
          <w:position w:val="-6"/>
          <w:sz w:val="24"/>
          <w:szCs w:val="24"/>
        </w:rPr>
        <w:t>a</w:t>
      </w:r>
      <w:r w:rsidR="009B2FD2" w:rsidRPr="006C0D71">
        <w:rPr>
          <w:position w:val="-6"/>
          <w:sz w:val="24"/>
          <w:szCs w:val="24"/>
        </w:rPr>
        <w:t xml:space="preserve"> de </w:t>
      </w:r>
      <w:r w:rsidR="00614ED7" w:rsidRPr="006C0D71">
        <w:rPr>
          <w:position w:val="-6"/>
          <w:sz w:val="24"/>
          <w:szCs w:val="24"/>
        </w:rPr>
        <w:t>realizar la auditoría a</w:t>
      </w:r>
      <w:r w:rsidR="00B375E7" w:rsidRPr="006C0D71">
        <w:rPr>
          <w:position w:val="-6"/>
          <w:sz w:val="24"/>
          <w:szCs w:val="24"/>
        </w:rPr>
        <w:t xml:space="preserve"> la reclamación</w:t>
      </w:r>
      <w:r w:rsidR="00614ED7" w:rsidRPr="006C0D71">
        <w:rPr>
          <w:position w:val="-6"/>
          <w:sz w:val="24"/>
          <w:szCs w:val="24"/>
        </w:rPr>
        <w:t xml:space="preserve">, y por ende </w:t>
      </w:r>
      <w:r w:rsidR="009B2FD2" w:rsidRPr="006C0D71">
        <w:rPr>
          <w:position w:val="-6"/>
          <w:sz w:val="24"/>
          <w:szCs w:val="24"/>
        </w:rPr>
        <w:t>resolver la inquietud de la accionante.</w:t>
      </w:r>
    </w:p>
    <w:p w:rsidR="009B2FD2" w:rsidRPr="006C0D71" w:rsidRDefault="009B2FD2" w:rsidP="00A437B1">
      <w:pPr>
        <w:spacing w:line="300" w:lineRule="auto"/>
        <w:rPr>
          <w:position w:val="-6"/>
          <w:sz w:val="24"/>
          <w:szCs w:val="24"/>
        </w:rPr>
      </w:pPr>
    </w:p>
    <w:p w:rsidR="009B2FD2" w:rsidRPr="006C0D71" w:rsidRDefault="007863BB" w:rsidP="00A437B1">
      <w:pPr>
        <w:spacing w:line="300" w:lineRule="auto"/>
        <w:rPr>
          <w:position w:val="-6"/>
          <w:sz w:val="24"/>
          <w:szCs w:val="24"/>
        </w:rPr>
      </w:pPr>
      <w:r w:rsidRPr="006C0D71">
        <w:rPr>
          <w:position w:val="-6"/>
          <w:sz w:val="24"/>
          <w:szCs w:val="24"/>
        </w:rPr>
        <w:t>Así las cosas, c</w:t>
      </w:r>
      <w:r w:rsidR="009B2FD2" w:rsidRPr="006C0D71">
        <w:rPr>
          <w:position w:val="-6"/>
          <w:sz w:val="24"/>
          <w:szCs w:val="24"/>
        </w:rPr>
        <w:t>on el fin de evitar llegar al remedio extremo de</w:t>
      </w:r>
      <w:r w:rsidRPr="006C0D71">
        <w:rPr>
          <w:position w:val="-6"/>
          <w:sz w:val="24"/>
          <w:szCs w:val="24"/>
        </w:rPr>
        <w:t xml:space="preserve"> la nulidad, la Sala de conformidad con lo</w:t>
      </w:r>
      <w:r w:rsidR="009B2FD2" w:rsidRPr="006C0D71">
        <w:rPr>
          <w:position w:val="-6"/>
          <w:sz w:val="24"/>
          <w:szCs w:val="24"/>
        </w:rPr>
        <w:t xml:space="preserve"> reglado en el canon 137 C.G.P., al cual se acudió por remisión normativa, comunic</w:t>
      </w:r>
      <w:r w:rsidR="00614ED7" w:rsidRPr="006C0D71">
        <w:rPr>
          <w:position w:val="-6"/>
          <w:sz w:val="24"/>
          <w:szCs w:val="24"/>
        </w:rPr>
        <w:t>ó</w:t>
      </w:r>
      <w:r w:rsidR="009B2FD2" w:rsidRPr="006C0D71">
        <w:rPr>
          <w:position w:val="-6"/>
          <w:sz w:val="24"/>
          <w:szCs w:val="24"/>
        </w:rPr>
        <w:t xml:space="preserve"> lo pertinente a la U</w:t>
      </w:r>
      <w:r w:rsidR="00B375E7" w:rsidRPr="006C0D71">
        <w:rPr>
          <w:position w:val="-6"/>
          <w:sz w:val="24"/>
          <w:szCs w:val="24"/>
        </w:rPr>
        <w:t>nión Temporal</w:t>
      </w:r>
      <w:r w:rsidR="009B2FD2" w:rsidRPr="006C0D71">
        <w:rPr>
          <w:position w:val="-6"/>
          <w:sz w:val="24"/>
          <w:szCs w:val="24"/>
        </w:rPr>
        <w:t xml:space="preserve"> para que se pronunciara en relación con la presunta nulidad, misma que de no ser a</w:t>
      </w:r>
      <w:r w:rsidRPr="006C0D71">
        <w:rPr>
          <w:position w:val="-6"/>
          <w:sz w:val="24"/>
          <w:szCs w:val="24"/>
        </w:rPr>
        <w:t>legada se entendería superada. E</w:t>
      </w:r>
      <w:r w:rsidR="009B2FD2" w:rsidRPr="006C0D71">
        <w:rPr>
          <w:position w:val="-6"/>
          <w:sz w:val="24"/>
          <w:szCs w:val="24"/>
        </w:rPr>
        <w:t>n efecto, el representa</w:t>
      </w:r>
      <w:r w:rsidRPr="006C0D71">
        <w:rPr>
          <w:position w:val="-6"/>
          <w:sz w:val="24"/>
          <w:szCs w:val="24"/>
        </w:rPr>
        <w:t>nte legal de Auditores en Salud</w:t>
      </w:r>
      <w:r w:rsidR="009B2FD2" w:rsidRPr="006C0D71">
        <w:rPr>
          <w:position w:val="-6"/>
          <w:sz w:val="24"/>
          <w:szCs w:val="24"/>
        </w:rPr>
        <w:t xml:space="preserve"> se pronunció </w:t>
      </w:r>
      <w:r w:rsidR="00614ED7" w:rsidRPr="006C0D71">
        <w:rPr>
          <w:position w:val="-6"/>
          <w:sz w:val="24"/>
          <w:szCs w:val="24"/>
        </w:rPr>
        <w:t xml:space="preserve">respecto a la acción constitucional </w:t>
      </w:r>
      <w:r w:rsidR="009B2FD2" w:rsidRPr="006C0D71">
        <w:rPr>
          <w:position w:val="-6"/>
          <w:sz w:val="24"/>
          <w:szCs w:val="24"/>
        </w:rPr>
        <w:t xml:space="preserve">sin hacer alusión a causal de nulidad por su no vinculación ante el despacho de primer nivel, y </w:t>
      </w:r>
      <w:r w:rsidR="00614ED7" w:rsidRPr="006C0D71">
        <w:rPr>
          <w:position w:val="-6"/>
          <w:sz w:val="24"/>
          <w:szCs w:val="24"/>
        </w:rPr>
        <w:t xml:space="preserve">ello </w:t>
      </w:r>
      <w:r w:rsidR="009B2FD2" w:rsidRPr="006C0D71">
        <w:rPr>
          <w:position w:val="-6"/>
          <w:sz w:val="24"/>
          <w:szCs w:val="24"/>
        </w:rPr>
        <w:t xml:space="preserve">comporta pregonar </w:t>
      </w:r>
      <w:r w:rsidR="00614ED7" w:rsidRPr="006C0D71">
        <w:rPr>
          <w:position w:val="-6"/>
          <w:sz w:val="24"/>
          <w:szCs w:val="24"/>
        </w:rPr>
        <w:t xml:space="preserve">que una tal </w:t>
      </w:r>
      <w:r w:rsidR="009B2FD2" w:rsidRPr="006C0D71">
        <w:rPr>
          <w:position w:val="-6"/>
          <w:sz w:val="24"/>
          <w:szCs w:val="24"/>
        </w:rPr>
        <w:t>irregularidad origin</w:t>
      </w:r>
      <w:r w:rsidR="00614ED7" w:rsidRPr="006C0D71">
        <w:rPr>
          <w:position w:val="-6"/>
          <w:sz w:val="24"/>
          <w:szCs w:val="24"/>
        </w:rPr>
        <w:t xml:space="preserve">ada en </w:t>
      </w:r>
      <w:r w:rsidR="009B2FD2" w:rsidRPr="006C0D71">
        <w:rPr>
          <w:position w:val="-6"/>
          <w:sz w:val="24"/>
          <w:szCs w:val="24"/>
        </w:rPr>
        <w:t>el despacho de primer nivel, fue debidamente superada</w:t>
      </w:r>
      <w:r w:rsidRPr="006C0D71">
        <w:rPr>
          <w:position w:val="-6"/>
          <w:sz w:val="24"/>
          <w:szCs w:val="24"/>
        </w:rPr>
        <w:t xml:space="preserve"> o saneada, a </w:t>
      </w:r>
      <w:r w:rsidRPr="006C0D71">
        <w:rPr>
          <w:position w:val="-6"/>
          <w:sz w:val="24"/>
          <w:szCs w:val="24"/>
        </w:rPr>
        <w:lastRenderedPageBreak/>
        <w:t xml:space="preserve">consecuencia de lo cual </w:t>
      </w:r>
      <w:r w:rsidR="009B2FD2" w:rsidRPr="006C0D71">
        <w:rPr>
          <w:position w:val="-6"/>
          <w:sz w:val="24"/>
          <w:szCs w:val="24"/>
        </w:rPr>
        <w:t>se pasará a</w:t>
      </w:r>
      <w:r w:rsidR="009E3166" w:rsidRPr="006C0D71">
        <w:rPr>
          <w:position w:val="-6"/>
          <w:sz w:val="24"/>
          <w:szCs w:val="24"/>
        </w:rPr>
        <w:t xml:space="preserve">l </w:t>
      </w:r>
      <w:r w:rsidR="009B2FD2" w:rsidRPr="006C0D71">
        <w:rPr>
          <w:position w:val="-6"/>
          <w:sz w:val="24"/>
          <w:szCs w:val="24"/>
        </w:rPr>
        <w:t>estudi</w:t>
      </w:r>
      <w:r w:rsidR="00CC325A" w:rsidRPr="006C0D71">
        <w:rPr>
          <w:position w:val="-6"/>
          <w:sz w:val="24"/>
          <w:szCs w:val="24"/>
        </w:rPr>
        <w:t>o de la presente</w:t>
      </w:r>
      <w:r w:rsidR="009E3166" w:rsidRPr="006C0D71">
        <w:rPr>
          <w:position w:val="-6"/>
          <w:sz w:val="24"/>
          <w:szCs w:val="24"/>
        </w:rPr>
        <w:t xml:space="preserve"> acción</w:t>
      </w:r>
      <w:r w:rsidR="00CC325A" w:rsidRPr="006C0D71">
        <w:rPr>
          <w:position w:val="-6"/>
          <w:sz w:val="24"/>
          <w:szCs w:val="24"/>
        </w:rPr>
        <w:t>, en los siguientes términos:</w:t>
      </w:r>
    </w:p>
    <w:p w:rsidR="009B2FD2" w:rsidRPr="006C0D71" w:rsidRDefault="009B2FD2" w:rsidP="00A437B1">
      <w:pPr>
        <w:spacing w:line="300" w:lineRule="auto"/>
        <w:rPr>
          <w:position w:val="-6"/>
          <w:sz w:val="24"/>
          <w:szCs w:val="24"/>
        </w:rPr>
      </w:pPr>
    </w:p>
    <w:p w:rsidR="00062D6D" w:rsidRPr="006C0D71" w:rsidRDefault="00062D6D" w:rsidP="00A437B1">
      <w:pPr>
        <w:spacing w:line="300" w:lineRule="auto"/>
        <w:rPr>
          <w:position w:val="-6"/>
          <w:sz w:val="24"/>
          <w:szCs w:val="24"/>
        </w:rPr>
      </w:pPr>
      <w:r w:rsidRPr="006C0D71">
        <w:rPr>
          <w:position w:val="-6"/>
          <w:sz w:val="24"/>
          <w:szCs w:val="24"/>
        </w:rPr>
        <w:t xml:space="preserve">La tutela ha sido por excelencia el mecanismo más expedito en materia de protección de derechos fundamentales, gracias a ella el Estado Colombiano logró optimizarlos y hacerlos valer a todas las personas sin discriminación alguna. </w:t>
      </w:r>
    </w:p>
    <w:p w:rsidR="00062D6D" w:rsidRPr="006C0D71" w:rsidRDefault="00062D6D" w:rsidP="00A437B1">
      <w:pPr>
        <w:spacing w:line="300" w:lineRule="auto"/>
        <w:rPr>
          <w:position w:val="-6"/>
          <w:sz w:val="24"/>
          <w:szCs w:val="24"/>
        </w:rPr>
      </w:pPr>
    </w:p>
    <w:p w:rsidR="00F23EB6" w:rsidRPr="006C0D71" w:rsidRDefault="00062D6D" w:rsidP="00A437B1">
      <w:pPr>
        <w:spacing w:line="300" w:lineRule="auto"/>
        <w:rPr>
          <w:position w:val="-6"/>
          <w:sz w:val="24"/>
          <w:szCs w:val="24"/>
        </w:rPr>
      </w:pPr>
      <w:r w:rsidRPr="006C0D71">
        <w:rPr>
          <w:position w:val="-6"/>
          <w:sz w:val="24"/>
          <w:szCs w:val="24"/>
        </w:rPr>
        <w:t xml:space="preserve">En </w:t>
      </w:r>
      <w:r w:rsidR="007E61A1" w:rsidRPr="006C0D71">
        <w:rPr>
          <w:position w:val="-6"/>
          <w:sz w:val="24"/>
          <w:szCs w:val="24"/>
        </w:rPr>
        <w:t xml:space="preserve">este </w:t>
      </w:r>
      <w:r w:rsidRPr="006C0D71">
        <w:rPr>
          <w:position w:val="-6"/>
          <w:sz w:val="24"/>
          <w:szCs w:val="24"/>
        </w:rPr>
        <w:t xml:space="preserve">caso, </w:t>
      </w:r>
      <w:r w:rsidR="00791D4D" w:rsidRPr="006C0D71">
        <w:rPr>
          <w:position w:val="-6"/>
          <w:sz w:val="24"/>
          <w:szCs w:val="24"/>
        </w:rPr>
        <w:t xml:space="preserve">la señora </w:t>
      </w:r>
      <w:r w:rsidR="00791D4D" w:rsidRPr="006C0D71">
        <w:rPr>
          <w:b/>
          <w:position w:val="-6"/>
          <w:sz w:val="24"/>
          <w:szCs w:val="24"/>
        </w:rPr>
        <w:t xml:space="preserve">DUQUE VÁSQUEZ </w:t>
      </w:r>
      <w:r w:rsidR="00791D4D" w:rsidRPr="006C0D71">
        <w:rPr>
          <w:position w:val="-6"/>
          <w:sz w:val="24"/>
          <w:szCs w:val="24"/>
        </w:rPr>
        <w:t xml:space="preserve">por intermedio de su </w:t>
      </w:r>
      <w:r w:rsidR="00C97F67" w:rsidRPr="006C0D71">
        <w:rPr>
          <w:position w:val="-6"/>
          <w:sz w:val="24"/>
          <w:szCs w:val="24"/>
        </w:rPr>
        <w:t>apoderada judicial</w:t>
      </w:r>
      <w:r w:rsidRPr="006C0D71">
        <w:rPr>
          <w:position w:val="-6"/>
          <w:sz w:val="24"/>
          <w:szCs w:val="24"/>
        </w:rPr>
        <w:t xml:space="preserve"> concurrió ante el juez constitucional con el</w:t>
      </w:r>
      <w:r w:rsidR="00C97F67" w:rsidRPr="006C0D71">
        <w:rPr>
          <w:position w:val="-6"/>
          <w:sz w:val="24"/>
          <w:szCs w:val="24"/>
        </w:rPr>
        <w:t xml:space="preserve"> fin de lograr que por parte de </w:t>
      </w:r>
      <w:r w:rsidR="00791D4D" w:rsidRPr="006C0D71">
        <w:rPr>
          <w:position w:val="-6"/>
          <w:sz w:val="24"/>
          <w:szCs w:val="24"/>
        </w:rPr>
        <w:t xml:space="preserve">la ADRES </w:t>
      </w:r>
      <w:r w:rsidR="00971516" w:rsidRPr="006C0D71">
        <w:rPr>
          <w:position w:val="-6"/>
          <w:sz w:val="24"/>
          <w:szCs w:val="24"/>
        </w:rPr>
        <w:t xml:space="preserve">se responda </w:t>
      </w:r>
      <w:r w:rsidRPr="006C0D71">
        <w:rPr>
          <w:position w:val="-6"/>
          <w:sz w:val="24"/>
          <w:szCs w:val="24"/>
        </w:rPr>
        <w:t xml:space="preserve">la petición </w:t>
      </w:r>
      <w:r w:rsidR="00F23EB6" w:rsidRPr="006C0D71">
        <w:rPr>
          <w:position w:val="-6"/>
          <w:sz w:val="24"/>
          <w:szCs w:val="24"/>
        </w:rPr>
        <w:t>-</w:t>
      </w:r>
      <w:r w:rsidR="00791D4D" w:rsidRPr="006C0D71">
        <w:rPr>
          <w:position w:val="-6"/>
          <w:sz w:val="24"/>
          <w:szCs w:val="24"/>
        </w:rPr>
        <w:t>en la que no se observa fecha de elaboración o envío</w:t>
      </w:r>
      <w:r w:rsidR="00791D4D" w:rsidRPr="006C0D71">
        <w:rPr>
          <w:color w:val="000000"/>
          <w:position w:val="-6"/>
          <w:sz w:val="24"/>
          <w:szCs w:val="24"/>
          <w:vertAlign w:val="superscript"/>
        </w:rPr>
        <w:footnoteReference w:id="1"/>
      </w:r>
      <w:r w:rsidR="00791D4D" w:rsidRPr="006C0D71">
        <w:rPr>
          <w:position w:val="-6"/>
          <w:sz w:val="24"/>
          <w:szCs w:val="24"/>
        </w:rPr>
        <w:t xml:space="preserve">- </w:t>
      </w:r>
      <w:r w:rsidR="00971516" w:rsidRPr="006C0D71">
        <w:rPr>
          <w:position w:val="-6"/>
          <w:sz w:val="24"/>
          <w:szCs w:val="24"/>
        </w:rPr>
        <w:t xml:space="preserve">por medio de la cual solicitó </w:t>
      </w:r>
      <w:r w:rsidR="00F66890" w:rsidRPr="006C0D71">
        <w:rPr>
          <w:position w:val="-6"/>
          <w:sz w:val="24"/>
          <w:szCs w:val="24"/>
        </w:rPr>
        <w:t xml:space="preserve">el reconocimiento y pago de </w:t>
      </w:r>
      <w:r w:rsidR="00C2581A" w:rsidRPr="006C0D71">
        <w:rPr>
          <w:position w:val="-6"/>
          <w:sz w:val="24"/>
          <w:szCs w:val="24"/>
        </w:rPr>
        <w:t xml:space="preserve">la indemnización por muerte accidental de su esposo TELÉSFORO </w:t>
      </w:r>
      <w:r w:rsidR="00F23EB6" w:rsidRPr="006C0D71">
        <w:rPr>
          <w:position w:val="-6"/>
          <w:sz w:val="24"/>
          <w:szCs w:val="24"/>
        </w:rPr>
        <w:t xml:space="preserve">CASTILLO </w:t>
      </w:r>
      <w:proofErr w:type="spellStart"/>
      <w:r w:rsidR="00F23EB6" w:rsidRPr="006C0D71">
        <w:rPr>
          <w:position w:val="-6"/>
          <w:sz w:val="24"/>
          <w:szCs w:val="24"/>
        </w:rPr>
        <w:t>VILLARRAGA</w:t>
      </w:r>
      <w:proofErr w:type="spellEnd"/>
      <w:r w:rsidR="00F23EB6" w:rsidRPr="006C0D71">
        <w:rPr>
          <w:position w:val="-6"/>
          <w:sz w:val="24"/>
          <w:szCs w:val="24"/>
        </w:rPr>
        <w:t xml:space="preserve">, para lo cual aportó los documentos </w:t>
      </w:r>
      <w:r w:rsidR="00BB5A11" w:rsidRPr="006C0D71">
        <w:rPr>
          <w:position w:val="-6"/>
          <w:sz w:val="24"/>
          <w:szCs w:val="24"/>
        </w:rPr>
        <w:t>exigidos</w:t>
      </w:r>
      <w:r w:rsidR="00F23EB6" w:rsidRPr="006C0D71">
        <w:rPr>
          <w:position w:val="-6"/>
          <w:sz w:val="24"/>
          <w:szCs w:val="24"/>
        </w:rPr>
        <w:t>.</w:t>
      </w:r>
    </w:p>
    <w:p w:rsidR="00062D6D" w:rsidRPr="006C0D71" w:rsidRDefault="00062D6D" w:rsidP="00A437B1">
      <w:pPr>
        <w:spacing w:line="300" w:lineRule="auto"/>
        <w:rPr>
          <w:position w:val="-6"/>
          <w:sz w:val="24"/>
          <w:szCs w:val="24"/>
        </w:rPr>
      </w:pPr>
    </w:p>
    <w:p w:rsidR="00062D6D" w:rsidRPr="006C0D71" w:rsidRDefault="00062D6D" w:rsidP="00A437B1">
      <w:pPr>
        <w:widowControl w:val="0"/>
        <w:spacing w:line="300" w:lineRule="auto"/>
        <w:rPr>
          <w:position w:val="-6"/>
          <w:sz w:val="24"/>
          <w:szCs w:val="24"/>
        </w:rPr>
      </w:pPr>
      <w:r w:rsidRPr="006C0D71">
        <w:rPr>
          <w:position w:val="-6"/>
          <w:sz w:val="24"/>
          <w:szCs w:val="24"/>
        </w:rPr>
        <w:t>Como lo ha predicado la Corte Constitucional</w:t>
      </w:r>
      <w:r w:rsidRPr="006C0D71">
        <w:rPr>
          <w:color w:val="000000"/>
          <w:position w:val="-6"/>
          <w:sz w:val="24"/>
          <w:szCs w:val="24"/>
          <w:vertAlign w:val="superscript"/>
        </w:rPr>
        <w:footnoteReference w:id="2"/>
      </w:r>
      <w:r w:rsidRPr="006C0D71">
        <w:rPr>
          <w:position w:val="-6"/>
          <w:sz w:val="24"/>
          <w:szCs w:val="24"/>
        </w:rPr>
        <w:t>, cuando se trata de proteger el derecho de petición el ordenamiento jurídico colombiano no tiene previsto un medio de defensa judicial idóneo ni eficaz diferente de la acción de tutela, de modo que quien resulte afectado por la vulneración a este derecho fundamental no dispone de ningún mecanismo ordinario de naturaleza judicial que le permita efectivizar el mismo.</w:t>
      </w:r>
    </w:p>
    <w:p w:rsidR="00062D6D" w:rsidRPr="006C0D71" w:rsidRDefault="00062D6D" w:rsidP="00A437B1">
      <w:pPr>
        <w:widowControl w:val="0"/>
        <w:spacing w:line="300" w:lineRule="auto"/>
        <w:rPr>
          <w:position w:val="-6"/>
          <w:sz w:val="24"/>
          <w:szCs w:val="24"/>
        </w:rPr>
      </w:pPr>
    </w:p>
    <w:p w:rsidR="00062D6D" w:rsidRPr="006C0D71" w:rsidRDefault="00062D6D" w:rsidP="00A437B1">
      <w:pPr>
        <w:widowControl w:val="0"/>
        <w:spacing w:line="300" w:lineRule="auto"/>
        <w:rPr>
          <w:position w:val="-6"/>
          <w:sz w:val="24"/>
          <w:szCs w:val="24"/>
        </w:rPr>
      </w:pPr>
      <w:r w:rsidRPr="006C0D71">
        <w:rPr>
          <w:position w:val="-6"/>
          <w:sz w:val="24"/>
          <w:szCs w:val="24"/>
        </w:rPr>
        <w:t>El derecho de petición brinda la posibilidad de acudir a las autoridades públicas en interés particular, para obtener una respuesta dentro del término legalmente establecido</w:t>
      </w:r>
      <w:r w:rsidR="002F45F4" w:rsidRPr="006C0D71">
        <w:rPr>
          <w:rStyle w:val="Refdenotaalpie"/>
          <w:rFonts w:ascii="Tahoma" w:hAnsi="Tahoma"/>
          <w:position w:val="-6"/>
          <w:sz w:val="24"/>
          <w:szCs w:val="24"/>
        </w:rPr>
        <w:footnoteReference w:id="3"/>
      </w:r>
      <w:r w:rsidRPr="006C0D71">
        <w:rPr>
          <w:position w:val="-6"/>
          <w:sz w:val="24"/>
          <w:szCs w:val="24"/>
        </w:rPr>
        <w:t xml:space="preserve">. Esa garantía se puede calificar como satisfecha o respetada cuando esa autoridad o persona que atiende el servicio público, a quien se dirige la solicitud, tramita y resuelve oportunamente sobre ella, independientemente de que la contestación sea negativa o positiva frente a lo planteado, aunque se exige que el asunto propuesto debe ser adecuadamente abordado en la decisión así producida. </w:t>
      </w:r>
    </w:p>
    <w:p w:rsidR="00F23EB6" w:rsidRPr="006C0D71" w:rsidRDefault="00F23EB6" w:rsidP="00A437B1">
      <w:pPr>
        <w:spacing w:line="300" w:lineRule="auto"/>
        <w:rPr>
          <w:position w:val="-6"/>
          <w:sz w:val="24"/>
          <w:szCs w:val="24"/>
        </w:rPr>
      </w:pPr>
    </w:p>
    <w:p w:rsidR="00F23EB6" w:rsidRPr="006C0D71" w:rsidRDefault="00971516" w:rsidP="00A437B1">
      <w:pPr>
        <w:spacing w:line="300" w:lineRule="auto"/>
        <w:rPr>
          <w:position w:val="-6"/>
          <w:sz w:val="24"/>
          <w:szCs w:val="24"/>
        </w:rPr>
      </w:pPr>
      <w:r w:rsidRPr="006C0D71">
        <w:rPr>
          <w:position w:val="-6"/>
          <w:sz w:val="24"/>
          <w:szCs w:val="24"/>
        </w:rPr>
        <w:t>Surge evidente</w:t>
      </w:r>
      <w:r w:rsidR="00F23EB6" w:rsidRPr="006C0D71">
        <w:rPr>
          <w:position w:val="-6"/>
          <w:sz w:val="24"/>
          <w:szCs w:val="24"/>
        </w:rPr>
        <w:t xml:space="preserve"> que en este </w:t>
      </w:r>
      <w:r w:rsidR="0012675E" w:rsidRPr="006C0D71">
        <w:rPr>
          <w:position w:val="-6"/>
          <w:sz w:val="24"/>
          <w:szCs w:val="24"/>
        </w:rPr>
        <w:t xml:space="preserve">caso </w:t>
      </w:r>
      <w:r w:rsidR="00F23EB6" w:rsidRPr="006C0D71">
        <w:rPr>
          <w:position w:val="-6"/>
          <w:sz w:val="24"/>
          <w:szCs w:val="24"/>
        </w:rPr>
        <w:t xml:space="preserve">no se está frente a un simple derecho de petición, sino concretamente </w:t>
      </w:r>
      <w:r w:rsidR="0012675E" w:rsidRPr="006C0D71">
        <w:rPr>
          <w:position w:val="-6"/>
          <w:sz w:val="24"/>
          <w:szCs w:val="24"/>
        </w:rPr>
        <w:t xml:space="preserve">ante </w:t>
      </w:r>
      <w:r w:rsidR="00F23EB6" w:rsidRPr="006C0D71">
        <w:rPr>
          <w:position w:val="-6"/>
          <w:sz w:val="24"/>
          <w:szCs w:val="24"/>
        </w:rPr>
        <w:t>una reclamación de índole administrativa por medio de la cual la accionante pretende obtener por parte de la ADRES la indemnización con ocasión de la muerte de su esposo en un hecho de tránsito.</w:t>
      </w:r>
      <w:r w:rsidR="0012675E" w:rsidRPr="006C0D71">
        <w:rPr>
          <w:position w:val="-6"/>
          <w:sz w:val="24"/>
          <w:szCs w:val="24"/>
        </w:rPr>
        <w:t xml:space="preserve"> Y</w:t>
      </w:r>
      <w:r w:rsidRPr="006C0D71">
        <w:rPr>
          <w:position w:val="-6"/>
          <w:sz w:val="24"/>
          <w:szCs w:val="24"/>
        </w:rPr>
        <w:t>,</w:t>
      </w:r>
      <w:r w:rsidR="0012675E" w:rsidRPr="006C0D71">
        <w:rPr>
          <w:position w:val="-6"/>
          <w:sz w:val="24"/>
          <w:szCs w:val="24"/>
        </w:rPr>
        <w:t xml:space="preserve"> por ende, al existir un procedimiento que para tal efecto estableció el Ministerio de Salud mediante la Resolución 1645 de 2016, es a este al cual se debe acudir para lo pertinente.</w:t>
      </w:r>
    </w:p>
    <w:p w:rsidR="0012675E" w:rsidRPr="006C0D71" w:rsidRDefault="0012675E" w:rsidP="00A437B1">
      <w:pPr>
        <w:spacing w:line="300" w:lineRule="auto"/>
        <w:rPr>
          <w:position w:val="-6"/>
          <w:sz w:val="24"/>
          <w:szCs w:val="24"/>
        </w:rPr>
      </w:pPr>
    </w:p>
    <w:p w:rsidR="00C57F98" w:rsidRPr="006C0D71" w:rsidRDefault="00971516" w:rsidP="00A437B1">
      <w:pPr>
        <w:spacing w:line="300" w:lineRule="auto"/>
        <w:rPr>
          <w:position w:val="-6"/>
          <w:sz w:val="24"/>
          <w:szCs w:val="24"/>
        </w:rPr>
      </w:pPr>
      <w:r w:rsidRPr="006C0D71">
        <w:rPr>
          <w:position w:val="-6"/>
          <w:sz w:val="24"/>
          <w:szCs w:val="24"/>
        </w:rPr>
        <w:t>De acuerdo con</w:t>
      </w:r>
      <w:r w:rsidR="0012675E" w:rsidRPr="006C0D71">
        <w:rPr>
          <w:position w:val="-6"/>
          <w:sz w:val="24"/>
          <w:szCs w:val="24"/>
        </w:rPr>
        <w:t xml:space="preserve"> la información que en su momento le </w:t>
      </w:r>
      <w:r w:rsidR="00B375E7" w:rsidRPr="006C0D71">
        <w:rPr>
          <w:position w:val="-6"/>
          <w:sz w:val="24"/>
          <w:szCs w:val="24"/>
        </w:rPr>
        <w:t xml:space="preserve">aportó </w:t>
      </w:r>
      <w:r w:rsidR="0012675E" w:rsidRPr="006C0D71">
        <w:rPr>
          <w:position w:val="-6"/>
          <w:sz w:val="24"/>
          <w:szCs w:val="24"/>
        </w:rPr>
        <w:t xml:space="preserve">Auditores de salud a la señora </w:t>
      </w:r>
      <w:r w:rsidR="0012675E" w:rsidRPr="006C0D71">
        <w:rPr>
          <w:b/>
          <w:position w:val="-6"/>
          <w:sz w:val="24"/>
          <w:szCs w:val="24"/>
        </w:rPr>
        <w:t xml:space="preserve">CARMEN </w:t>
      </w:r>
      <w:proofErr w:type="spellStart"/>
      <w:r w:rsidR="0012675E" w:rsidRPr="006C0D71">
        <w:rPr>
          <w:b/>
          <w:position w:val="-6"/>
          <w:sz w:val="24"/>
          <w:szCs w:val="24"/>
        </w:rPr>
        <w:t>CENOBIA</w:t>
      </w:r>
      <w:proofErr w:type="spellEnd"/>
      <w:r w:rsidR="0012675E" w:rsidRPr="006C0D71">
        <w:rPr>
          <w:b/>
          <w:position w:val="-6"/>
          <w:sz w:val="24"/>
          <w:szCs w:val="24"/>
        </w:rPr>
        <w:t xml:space="preserve"> DUQUE</w:t>
      </w:r>
      <w:r w:rsidR="0012675E" w:rsidRPr="006C0D71">
        <w:rPr>
          <w:position w:val="-6"/>
          <w:sz w:val="24"/>
          <w:szCs w:val="24"/>
        </w:rPr>
        <w:t xml:space="preserve"> mediante oficio de junio 28 de 2019</w:t>
      </w:r>
      <w:r w:rsidR="0012675E" w:rsidRPr="006C0D71">
        <w:rPr>
          <w:color w:val="000000"/>
          <w:position w:val="-6"/>
          <w:sz w:val="24"/>
          <w:szCs w:val="24"/>
          <w:vertAlign w:val="superscript"/>
        </w:rPr>
        <w:footnoteReference w:id="4"/>
      </w:r>
      <w:r w:rsidR="00F66890" w:rsidRPr="006C0D71">
        <w:rPr>
          <w:position w:val="-6"/>
          <w:sz w:val="24"/>
          <w:szCs w:val="24"/>
        </w:rPr>
        <w:t>,</w:t>
      </w:r>
      <w:r w:rsidR="008E0470" w:rsidRPr="006C0D71">
        <w:rPr>
          <w:position w:val="-6"/>
          <w:sz w:val="24"/>
          <w:szCs w:val="24"/>
        </w:rPr>
        <w:t xml:space="preserve"> se </w:t>
      </w:r>
      <w:r w:rsidR="00F66890" w:rsidRPr="006C0D71">
        <w:rPr>
          <w:position w:val="-6"/>
          <w:sz w:val="24"/>
          <w:szCs w:val="24"/>
        </w:rPr>
        <w:t xml:space="preserve"> observa que esta </w:t>
      </w:r>
      <w:r w:rsidR="008E0470" w:rsidRPr="006C0D71">
        <w:rPr>
          <w:position w:val="-6"/>
          <w:sz w:val="24"/>
          <w:szCs w:val="24"/>
        </w:rPr>
        <w:t xml:space="preserve">entregó la totalidad de la documentación exigida, </w:t>
      </w:r>
      <w:r w:rsidR="00740235" w:rsidRPr="006C0D71">
        <w:rPr>
          <w:position w:val="-6"/>
          <w:sz w:val="24"/>
          <w:szCs w:val="24"/>
        </w:rPr>
        <w:t>y con ello cumplió lo reglado en el artí</w:t>
      </w:r>
      <w:r w:rsidRPr="006C0D71">
        <w:rPr>
          <w:position w:val="-6"/>
          <w:sz w:val="24"/>
          <w:szCs w:val="24"/>
        </w:rPr>
        <w:t>culo 12 de la aludida normativa</w:t>
      </w:r>
      <w:r w:rsidR="00740235" w:rsidRPr="006C0D71">
        <w:rPr>
          <w:position w:val="-6"/>
          <w:sz w:val="24"/>
          <w:szCs w:val="24"/>
        </w:rPr>
        <w:t xml:space="preserve"> en lo atinente a la etapa de pre-radicación</w:t>
      </w:r>
      <w:r w:rsidRPr="006C0D71">
        <w:rPr>
          <w:position w:val="-6"/>
          <w:sz w:val="24"/>
          <w:szCs w:val="24"/>
        </w:rPr>
        <w:t xml:space="preserve">, </w:t>
      </w:r>
      <w:r w:rsidRPr="006C0D71">
        <w:rPr>
          <w:position w:val="-6"/>
          <w:sz w:val="24"/>
          <w:szCs w:val="24"/>
        </w:rPr>
        <w:lastRenderedPageBreak/>
        <w:t>por lo cual,</w:t>
      </w:r>
      <w:r w:rsidR="00740235" w:rsidRPr="006C0D71">
        <w:rPr>
          <w:position w:val="-6"/>
          <w:sz w:val="24"/>
          <w:szCs w:val="24"/>
        </w:rPr>
        <w:t xml:space="preserve"> </w:t>
      </w:r>
      <w:r w:rsidR="00C57F98" w:rsidRPr="006C0D71">
        <w:rPr>
          <w:position w:val="-6"/>
          <w:sz w:val="24"/>
          <w:szCs w:val="24"/>
        </w:rPr>
        <w:t>a</w:t>
      </w:r>
      <w:r w:rsidR="00740235" w:rsidRPr="006C0D71">
        <w:rPr>
          <w:position w:val="-6"/>
          <w:sz w:val="24"/>
          <w:szCs w:val="24"/>
        </w:rPr>
        <w:t xml:space="preserve"> partir de allí</w:t>
      </w:r>
      <w:r w:rsidR="00C57F98" w:rsidRPr="006C0D71">
        <w:rPr>
          <w:position w:val="-6"/>
          <w:sz w:val="24"/>
          <w:szCs w:val="24"/>
        </w:rPr>
        <w:t xml:space="preserve"> y una vez cerrado el proceso de radicación del </w:t>
      </w:r>
      <w:r w:rsidR="009E3166" w:rsidRPr="006C0D71">
        <w:rPr>
          <w:position w:val="-6"/>
          <w:sz w:val="24"/>
          <w:szCs w:val="24"/>
        </w:rPr>
        <w:t>caso</w:t>
      </w:r>
      <w:r w:rsidR="00B375E7" w:rsidRPr="006C0D71">
        <w:rPr>
          <w:position w:val="-6"/>
          <w:sz w:val="24"/>
          <w:szCs w:val="24"/>
        </w:rPr>
        <w:t xml:space="preserve"> -</w:t>
      </w:r>
      <w:r w:rsidR="00C57F98" w:rsidRPr="006C0D71">
        <w:rPr>
          <w:position w:val="-6"/>
          <w:sz w:val="24"/>
          <w:szCs w:val="24"/>
        </w:rPr>
        <w:t>al cual le correspondió el número 51018209-00</w:t>
      </w:r>
      <w:r w:rsidR="00B375E7" w:rsidRPr="006C0D71">
        <w:rPr>
          <w:position w:val="-6"/>
          <w:sz w:val="24"/>
          <w:szCs w:val="24"/>
        </w:rPr>
        <w:t>-</w:t>
      </w:r>
      <w:r w:rsidR="00740235" w:rsidRPr="006C0D71">
        <w:rPr>
          <w:position w:val="-6"/>
          <w:sz w:val="24"/>
          <w:szCs w:val="24"/>
        </w:rPr>
        <w:t xml:space="preserve">, </w:t>
      </w:r>
      <w:r w:rsidR="00B375E7" w:rsidRPr="006C0D71">
        <w:rPr>
          <w:position w:val="-6"/>
          <w:sz w:val="24"/>
          <w:szCs w:val="24"/>
        </w:rPr>
        <w:t xml:space="preserve">era menester por parte de la Unión Temporal </w:t>
      </w:r>
      <w:r w:rsidR="00740235" w:rsidRPr="006C0D71">
        <w:rPr>
          <w:position w:val="-6"/>
          <w:sz w:val="24"/>
          <w:szCs w:val="24"/>
        </w:rPr>
        <w:t xml:space="preserve">proceder a </w:t>
      </w:r>
      <w:r w:rsidR="00C57F98" w:rsidRPr="006C0D71">
        <w:rPr>
          <w:position w:val="-6"/>
          <w:sz w:val="24"/>
          <w:szCs w:val="24"/>
        </w:rPr>
        <w:t xml:space="preserve">realizar la respectiva auditoría integral, que se desarrolla, acorde con el canon 17 ídem, dentro de los dos meses siguientes, al cabo del cual debía rendir el informe definitivo como resultado de tal auditoría, con algunos de los ítems señalados en la normativa, esto es: aprobado, aprobado parcial o no aprobado, para su posterior </w:t>
      </w:r>
      <w:r w:rsidR="00F66890" w:rsidRPr="006C0D71">
        <w:rPr>
          <w:position w:val="-6"/>
          <w:sz w:val="24"/>
          <w:szCs w:val="24"/>
        </w:rPr>
        <w:t xml:space="preserve">notificación </w:t>
      </w:r>
      <w:r w:rsidR="00C57F98" w:rsidRPr="006C0D71">
        <w:rPr>
          <w:position w:val="-6"/>
          <w:sz w:val="24"/>
          <w:szCs w:val="24"/>
        </w:rPr>
        <w:t xml:space="preserve">a la </w:t>
      </w:r>
      <w:r w:rsidR="00BB5A11" w:rsidRPr="006C0D71">
        <w:rPr>
          <w:position w:val="-6"/>
          <w:sz w:val="24"/>
          <w:szCs w:val="24"/>
        </w:rPr>
        <w:t>requirente</w:t>
      </w:r>
      <w:r w:rsidRPr="006C0D71">
        <w:rPr>
          <w:position w:val="-6"/>
          <w:sz w:val="24"/>
          <w:szCs w:val="24"/>
        </w:rPr>
        <w:t xml:space="preserve"> quien </w:t>
      </w:r>
      <w:r w:rsidR="00B225E9" w:rsidRPr="006C0D71">
        <w:rPr>
          <w:position w:val="-6"/>
          <w:sz w:val="24"/>
          <w:szCs w:val="24"/>
        </w:rPr>
        <w:t>podría dar respuesta al mismo, subsanarlo u objetarlo</w:t>
      </w:r>
      <w:r w:rsidRPr="006C0D71">
        <w:rPr>
          <w:position w:val="-6"/>
          <w:sz w:val="24"/>
          <w:szCs w:val="24"/>
        </w:rPr>
        <w:t xml:space="preserve"> en una única oportunidad</w:t>
      </w:r>
      <w:r w:rsidR="00C57F98" w:rsidRPr="006C0D71">
        <w:rPr>
          <w:position w:val="-6"/>
          <w:sz w:val="24"/>
          <w:szCs w:val="24"/>
        </w:rPr>
        <w:t xml:space="preserve"> dentro de los dos meses siguientes a la notificación, </w:t>
      </w:r>
      <w:r w:rsidRPr="006C0D71">
        <w:rPr>
          <w:position w:val="-6"/>
          <w:sz w:val="24"/>
          <w:szCs w:val="24"/>
        </w:rPr>
        <w:t>según las</w:t>
      </w:r>
      <w:r w:rsidR="00C57F98" w:rsidRPr="006C0D71">
        <w:rPr>
          <w:position w:val="-6"/>
          <w:sz w:val="24"/>
          <w:szCs w:val="24"/>
        </w:rPr>
        <w:t xml:space="preserve"> voces del artículo 24 de la resoluci</w:t>
      </w:r>
      <w:r w:rsidRPr="006C0D71">
        <w:rPr>
          <w:position w:val="-6"/>
          <w:sz w:val="24"/>
          <w:szCs w:val="24"/>
        </w:rPr>
        <w:t>ón citada. Resuelto todo ello, pasará</w:t>
      </w:r>
      <w:r w:rsidR="00B225E9" w:rsidRPr="006C0D71">
        <w:rPr>
          <w:position w:val="-6"/>
          <w:sz w:val="24"/>
          <w:szCs w:val="24"/>
        </w:rPr>
        <w:t xml:space="preserve"> para su pago</w:t>
      </w:r>
      <w:r w:rsidR="005D0CD1" w:rsidRPr="006C0D71">
        <w:rPr>
          <w:position w:val="-6"/>
          <w:sz w:val="24"/>
          <w:szCs w:val="24"/>
        </w:rPr>
        <w:t xml:space="preserve"> por parte de la ADRES</w:t>
      </w:r>
      <w:r w:rsidR="00B225E9" w:rsidRPr="006C0D71">
        <w:rPr>
          <w:position w:val="-6"/>
          <w:sz w:val="24"/>
          <w:szCs w:val="24"/>
        </w:rPr>
        <w:t xml:space="preserve"> en el evento que la reclamación fuere aprobada.</w:t>
      </w:r>
    </w:p>
    <w:p w:rsidR="00C57F98" w:rsidRPr="006C0D71" w:rsidRDefault="00C57F98" w:rsidP="00A437B1">
      <w:pPr>
        <w:spacing w:line="300" w:lineRule="auto"/>
        <w:rPr>
          <w:position w:val="-6"/>
          <w:sz w:val="24"/>
          <w:szCs w:val="24"/>
        </w:rPr>
      </w:pPr>
    </w:p>
    <w:p w:rsidR="00B225E9" w:rsidRPr="006C0D71" w:rsidRDefault="00B225E9" w:rsidP="00A437B1">
      <w:pPr>
        <w:spacing w:line="300" w:lineRule="auto"/>
        <w:rPr>
          <w:position w:val="-6"/>
          <w:sz w:val="24"/>
          <w:szCs w:val="24"/>
        </w:rPr>
      </w:pPr>
      <w:r w:rsidRPr="006C0D71">
        <w:rPr>
          <w:position w:val="-6"/>
          <w:sz w:val="24"/>
          <w:szCs w:val="24"/>
        </w:rPr>
        <w:t>Ese es el procedimiento que en esta clase de asuntos debe surtirse, aco</w:t>
      </w:r>
      <w:r w:rsidR="00971516" w:rsidRPr="006C0D71">
        <w:rPr>
          <w:position w:val="-6"/>
          <w:sz w:val="24"/>
          <w:szCs w:val="24"/>
        </w:rPr>
        <w:t>rde con la normativa aludida. No</w:t>
      </w:r>
      <w:r w:rsidRPr="006C0D71">
        <w:rPr>
          <w:position w:val="-6"/>
          <w:sz w:val="24"/>
          <w:szCs w:val="24"/>
        </w:rPr>
        <w:t xml:space="preserve"> obstante</w:t>
      </w:r>
      <w:r w:rsidR="00971516" w:rsidRPr="006C0D71">
        <w:rPr>
          <w:position w:val="-6"/>
          <w:sz w:val="24"/>
          <w:szCs w:val="24"/>
        </w:rPr>
        <w:t>,</w:t>
      </w:r>
      <w:r w:rsidRPr="006C0D71">
        <w:rPr>
          <w:position w:val="-6"/>
          <w:sz w:val="24"/>
          <w:szCs w:val="24"/>
        </w:rPr>
        <w:t xml:space="preserve"> de la información que se</w:t>
      </w:r>
      <w:r w:rsidR="00971516" w:rsidRPr="006C0D71">
        <w:rPr>
          <w:position w:val="-6"/>
          <w:sz w:val="24"/>
          <w:szCs w:val="24"/>
        </w:rPr>
        <w:t xml:space="preserve"> arrimó a la presente actuación</w:t>
      </w:r>
      <w:r w:rsidRPr="006C0D71">
        <w:rPr>
          <w:position w:val="-6"/>
          <w:sz w:val="24"/>
          <w:szCs w:val="24"/>
        </w:rPr>
        <w:t xml:space="preserve"> se </w:t>
      </w:r>
      <w:r w:rsidR="00971516" w:rsidRPr="006C0D71">
        <w:rPr>
          <w:position w:val="-6"/>
          <w:sz w:val="24"/>
          <w:szCs w:val="24"/>
        </w:rPr>
        <w:t>aprecia que muy a pesar de</w:t>
      </w:r>
      <w:r w:rsidR="00137F96" w:rsidRPr="006C0D71">
        <w:rPr>
          <w:position w:val="-6"/>
          <w:sz w:val="24"/>
          <w:szCs w:val="24"/>
        </w:rPr>
        <w:t xml:space="preserve"> haber transcurrido el término señalado en la resolución ministerial, a la fecha de interposición de </w:t>
      </w:r>
      <w:r w:rsidR="007E61A1" w:rsidRPr="006C0D71">
        <w:rPr>
          <w:position w:val="-6"/>
          <w:sz w:val="24"/>
          <w:szCs w:val="24"/>
        </w:rPr>
        <w:t xml:space="preserve">esta </w:t>
      </w:r>
      <w:r w:rsidR="00137F96" w:rsidRPr="006C0D71">
        <w:rPr>
          <w:position w:val="-6"/>
          <w:sz w:val="24"/>
          <w:szCs w:val="24"/>
        </w:rPr>
        <w:t xml:space="preserve">acción constitucional ninguna </w:t>
      </w:r>
      <w:r w:rsidR="00B375E7" w:rsidRPr="006C0D71">
        <w:rPr>
          <w:position w:val="-6"/>
          <w:sz w:val="24"/>
          <w:szCs w:val="24"/>
        </w:rPr>
        <w:t xml:space="preserve">comunicación al respecto </w:t>
      </w:r>
      <w:r w:rsidR="00137F96" w:rsidRPr="006C0D71">
        <w:rPr>
          <w:position w:val="-6"/>
          <w:sz w:val="24"/>
          <w:szCs w:val="24"/>
        </w:rPr>
        <w:t xml:space="preserve">se le había suministrado a la señora </w:t>
      </w:r>
      <w:r w:rsidR="00137F96" w:rsidRPr="006C0D71">
        <w:rPr>
          <w:b/>
          <w:position w:val="-6"/>
          <w:sz w:val="24"/>
          <w:szCs w:val="24"/>
        </w:rPr>
        <w:t>DUQUE VÁSQUEZ</w:t>
      </w:r>
      <w:r w:rsidR="00137F96" w:rsidRPr="006C0D71">
        <w:rPr>
          <w:position w:val="-6"/>
          <w:sz w:val="24"/>
          <w:szCs w:val="24"/>
        </w:rPr>
        <w:t xml:space="preserve"> en relación con su </w:t>
      </w:r>
      <w:r w:rsidR="00BB5A11" w:rsidRPr="006C0D71">
        <w:rPr>
          <w:position w:val="-6"/>
          <w:sz w:val="24"/>
          <w:szCs w:val="24"/>
        </w:rPr>
        <w:t>solicitud</w:t>
      </w:r>
      <w:r w:rsidR="00137F96" w:rsidRPr="006C0D71">
        <w:rPr>
          <w:position w:val="-6"/>
          <w:sz w:val="24"/>
          <w:szCs w:val="24"/>
        </w:rPr>
        <w:t>.</w:t>
      </w:r>
    </w:p>
    <w:p w:rsidR="00137F96" w:rsidRPr="006C0D71" w:rsidRDefault="00137F96" w:rsidP="00A437B1">
      <w:pPr>
        <w:spacing w:line="300" w:lineRule="auto"/>
        <w:rPr>
          <w:position w:val="-6"/>
          <w:sz w:val="24"/>
          <w:szCs w:val="24"/>
        </w:rPr>
      </w:pPr>
    </w:p>
    <w:p w:rsidR="00137F96" w:rsidRPr="006C0D71" w:rsidRDefault="00137F96" w:rsidP="00A437B1">
      <w:pPr>
        <w:spacing w:line="300" w:lineRule="auto"/>
        <w:rPr>
          <w:position w:val="-6"/>
          <w:sz w:val="24"/>
          <w:szCs w:val="24"/>
        </w:rPr>
      </w:pPr>
      <w:r w:rsidRPr="006C0D71">
        <w:rPr>
          <w:position w:val="-6"/>
          <w:sz w:val="24"/>
          <w:szCs w:val="24"/>
        </w:rPr>
        <w:t xml:space="preserve">Ello precisamente fue lo que la motivó a acudir a este trámite, por cuanto aunque la entidad accionada </w:t>
      </w:r>
      <w:r w:rsidR="00B375E7" w:rsidRPr="006C0D71">
        <w:rPr>
          <w:position w:val="-6"/>
          <w:sz w:val="24"/>
          <w:szCs w:val="24"/>
        </w:rPr>
        <w:t xml:space="preserve">exprese </w:t>
      </w:r>
      <w:r w:rsidRPr="006C0D71">
        <w:rPr>
          <w:position w:val="-6"/>
          <w:sz w:val="24"/>
          <w:szCs w:val="24"/>
        </w:rPr>
        <w:t xml:space="preserve">que la tutela no es la vía para procurar la protección del derecho de petición </w:t>
      </w:r>
      <w:r w:rsidR="00B375E7" w:rsidRPr="006C0D71">
        <w:rPr>
          <w:position w:val="-6"/>
          <w:sz w:val="24"/>
          <w:szCs w:val="24"/>
        </w:rPr>
        <w:t>exigido</w:t>
      </w:r>
      <w:r w:rsidRPr="006C0D71">
        <w:rPr>
          <w:position w:val="-6"/>
          <w:sz w:val="24"/>
          <w:szCs w:val="24"/>
        </w:rPr>
        <w:t>, es evidente que el ordenamiento jurídico no contempla otra manera para que la misma pueda conocer los resu</w:t>
      </w:r>
      <w:r w:rsidR="00B375E7" w:rsidRPr="006C0D71">
        <w:rPr>
          <w:position w:val="-6"/>
          <w:sz w:val="24"/>
          <w:szCs w:val="24"/>
        </w:rPr>
        <w:t xml:space="preserve">ltados del trámite que </w:t>
      </w:r>
      <w:r w:rsidR="00971516" w:rsidRPr="006C0D71">
        <w:rPr>
          <w:position w:val="-6"/>
          <w:sz w:val="24"/>
          <w:szCs w:val="24"/>
        </w:rPr>
        <w:t>se lleva a cabo</w:t>
      </w:r>
      <w:r w:rsidR="005D0CD1" w:rsidRPr="006C0D71">
        <w:rPr>
          <w:position w:val="-6"/>
          <w:sz w:val="24"/>
          <w:szCs w:val="24"/>
        </w:rPr>
        <w:t xml:space="preserve"> ante </w:t>
      </w:r>
      <w:r w:rsidRPr="006C0D71">
        <w:rPr>
          <w:position w:val="-6"/>
          <w:sz w:val="24"/>
          <w:szCs w:val="24"/>
        </w:rPr>
        <w:t>la administración.</w:t>
      </w:r>
    </w:p>
    <w:p w:rsidR="00137F96" w:rsidRPr="006C0D71" w:rsidRDefault="00137F96" w:rsidP="00A437B1">
      <w:pPr>
        <w:spacing w:line="300" w:lineRule="auto"/>
        <w:rPr>
          <w:position w:val="-6"/>
          <w:sz w:val="24"/>
          <w:szCs w:val="24"/>
        </w:rPr>
      </w:pPr>
    </w:p>
    <w:p w:rsidR="002C72B1" w:rsidRPr="006C0D71" w:rsidRDefault="002F45F4" w:rsidP="00A437B1">
      <w:pPr>
        <w:spacing w:line="300" w:lineRule="auto"/>
        <w:rPr>
          <w:position w:val="-6"/>
          <w:sz w:val="24"/>
          <w:szCs w:val="24"/>
        </w:rPr>
      </w:pPr>
      <w:r w:rsidRPr="006C0D71">
        <w:rPr>
          <w:position w:val="-6"/>
          <w:sz w:val="24"/>
          <w:szCs w:val="24"/>
        </w:rPr>
        <w:t>De acuerdo con lo anterior, no se puede aceptar el argumen</w:t>
      </w:r>
      <w:r w:rsidR="00A451E5" w:rsidRPr="006C0D71">
        <w:rPr>
          <w:position w:val="-6"/>
          <w:sz w:val="24"/>
          <w:szCs w:val="24"/>
        </w:rPr>
        <w:t xml:space="preserve">to de la </w:t>
      </w:r>
      <w:r w:rsidR="004A4EEA" w:rsidRPr="006C0D71">
        <w:rPr>
          <w:position w:val="-6"/>
          <w:sz w:val="24"/>
          <w:szCs w:val="24"/>
        </w:rPr>
        <w:t>ADRES para señalar que la vía con</w:t>
      </w:r>
      <w:r w:rsidR="00971516" w:rsidRPr="006C0D71">
        <w:rPr>
          <w:position w:val="-6"/>
          <w:sz w:val="24"/>
          <w:szCs w:val="24"/>
        </w:rPr>
        <w:t xml:space="preserve">stitucional no es la llamada </w:t>
      </w:r>
      <w:r w:rsidR="004A4EEA" w:rsidRPr="006C0D71">
        <w:rPr>
          <w:position w:val="-6"/>
          <w:sz w:val="24"/>
          <w:szCs w:val="24"/>
        </w:rPr>
        <w:t xml:space="preserve">a </w:t>
      </w:r>
      <w:r w:rsidR="002C72B1" w:rsidRPr="006C0D71">
        <w:rPr>
          <w:position w:val="-6"/>
          <w:sz w:val="24"/>
          <w:szCs w:val="24"/>
        </w:rPr>
        <w:t>resolver e</w:t>
      </w:r>
      <w:r w:rsidR="007E61A1" w:rsidRPr="006C0D71">
        <w:rPr>
          <w:position w:val="-6"/>
          <w:sz w:val="24"/>
          <w:szCs w:val="24"/>
        </w:rPr>
        <w:t xml:space="preserve">ste </w:t>
      </w:r>
      <w:r w:rsidR="002C72B1" w:rsidRPr="006C0D71">
        <w:rPr>
          <w:position w:val="-6"/>
          <w:sz w:val="24"/>
          <w:szCs w:val="24"/>
        </w:rPr>
        <w:t xml:space="preserve">asunto, por cuanto, lo que a la hora se sabe es que por parte de dicha entidad no se ha dado respuesta acerca del trámite de la reclamación que </w:t>
      </w:r>
      <w:r w:rsidR="005D0CD1" w:rsidRPr="006C0D71">
        <w:rPr>
          <w:position w:val="-6"/>
          <w:sz w:val="24"/>
          <w:szCs w:val="24"/>
        </w:rPr>
        <w:t xml:space="preserve">presentó </w:t>
      </w:r>
      <w:r w:rsidR="002C72B1" w:rsidRPr="006C0D71">
        <w:rPr>
          <w:position w:val="-6"/>
          <w:sz w:val="24"/>
          <w:szCs w:val="24"/>
        </w:rPr>
        <w:t>en el año 2019, y cuya documentación fue debidamente entregad</w:t>
      </w:r>
      <w:r w:rsidR="00971516" w:rsidRPr="006C0D71">
        <w:rPr>
          <w:position w:val="-6"/>
          <w:sz w:val="24"/>
          <w:szCs w:val="24"/>
        </w:rPr>
        <w:t xml:space="preserve">a a la  </w:t>
      </w:r>
      <w:proofErr w:type="spellStart"/>
      <w:r w:rsidR="00971516" w:rsidRPr="006C0D71">
        <w:rPr>
          <w:position w:val="-6"/>
          <w:sz w:val="24"/>
          <w:szCs w:val="24"/>
        </w:rPr>
        <w:t>U.T</w:t>
      </w:r>
      <w:proofErr w:type="spellEnd"/>
      <w:r w:rsidR="00971516" w:rsidRPr="006C0D71">
        <w:rPr>
          <w:position w:val="-6"/>
          <w:sz w:val="24"/>
          <w:szCs w:val="24"/>
        </w:rPr>
        <w:t>. Auditores de Salud</w:t>
      </w:r>
      <w:r w:rsidR="002C72B1" w:rsidRPr="006C0D71">
        <w:rPr>
          <w:position w:val="-6"/>
          <w:sz w:val="24"/>
          <w:szCs w:val="24"/>
        </w:rPr>
        <w:t xml:space="preserve"> quienes a la postre eran los encargados de adelantar el trámite de auditoria para determinar si tal solicitud de indemnización era o no procedente</w:t>
      </w:r>
      <w:r w:rsidR="00534557" w:rsidRPr="006C0D71">
        <w:rPr>
          <w:position w:val="-6"/>
          <w:sz w:val="24"/>
          <w:szCs w:val="24"/>
        </w:rPr>
        <w:t>, en tanto ello hace parte de las obligaciones que asumieron con la ADRES amén de la suscripción del Contrato de Consultoría Nº 080 de 2018.</w:t>
      </w:r>
    </w:p>
    <w:p w:rsidR="002C72B1" w:rsidRPr="006C0D71" w:rsidRDefault="002C72B1" w:rsidP="00A437B1">
      <w:pPr>
        <w:spacing w:line="300" w:lineRule="auto"/>
        <w:rPr>
          <w:position w:val="-6"/>
          <w:sz w:val="24"/>
          <w:szCs w:val="24"/>
        </w:rPr>
      </w:pPr>
    </w:p>
    <w:p w:rsidR="00AF7DA5" w:rsidRPr="006C0D71" w:rsidRDefault="00534557" w:rsidP="00A437B1">
      <w:pPr>
        <w:spacing w:line="300" w:lineRule="auto"/>
        <w:rPr>
          <w:position w:val="-6"/>
          <w:sz w:val="24"/>
          <w:szCs w:val="24"/>
        </w:rPr>
      </w:pPr>
      <w:r w:rsidRPr="006C0D71">
        <w:rPr>
          <w:position w:val="-6"/>
          <w:sz w:val="24"/>
          <w:szCs w:val="24"/>
        </w:rPr>
        <w:t xml:space="preserve">Pues bien, acorde con lo expuesto, en principio sería viable atender la postura de la ADRES al </w:t>
      </w:r>
      <w:r w:rsidR="00B375E7" w:rsidRPr="006C0D71">
        <w:rPr>
          <w:position w:val="-6"/>
          <w:sz w:val="24"/>
          <w:szCs w:val="24"/>
        </w:rPr>
        <w:t xml:space="preserve">manifestar </w:t>
      </w:r>
      <w:r w:rsidRPr="006C0D71">
        <w:rPr>
          <w:position w:val="-6"/>
          <w:sz w:val="24"/>
          <w:szCs w:val="24"/>
        </w:rPr>
        <w:t xml:space="preserve">que la Unión Temporal debía </w:t>
      </w:r>
      <w:r w:rsidR="00BB5A11" w:rsidRPr="006C0D71">
        <w:rPr>
          <w:position w:val="-6"/>
          <w:sz w:val="24"/>
          <w:szCs w:val="24"/>
        </w:rPr>
        <w:t xml:space="preserve">responderle a </w:t>
      </w:r>
      <w:r w:rsidRPr="006C0D71">
        <w:rPr>
          <w:position w:val="-6"/>
          <w:sz w:val="24"/>
          <w:szCs w:val="24"/>
        </w:rPr>
        <w:t xml:space="preserve">la señora </w:t>
      </w:r>
      <w:r w:rsidRPr="006C0D71">
        <w:rPr>
          <w:b/>
          <w:position w:val="-6"/>
          <w:sz w:val="24"/>
          <w:szCs w:val="24"/>
        </w:rPr>
        <w:t>DUQUE VÁSQUEZ</w:t>
      </w:r>
      <w:r w:rsidRPr="006C0D71">
        <w:rPr>
          <w:position w:val="-6"/>
          <w:sz w:val="24"/>
          <w:szCs w:val="24"/>
        </w:rPr>
        <w:t>, pero ocurre,</w:t>
      </w:r>
      <w:r w:rsidR="00AF7DA5" w:rsidRPr="006C0D71">
        <w:rPr>
          <w:position w:val="-6"/>
          <w:sz w:val="24"/>
          <w:szCs w:val="24"/>
        </w:rPr>
        <w:t xml:space="preserve"> según </w:t>
      </w:r>
      <w:r w:rsidRPr="006C0D71">
        <w:rPr>
          <w:position w:val="-6"/>
          <w:sz w:val="24"/>
          <w:szCs w:val="24"/>
        </w:rPr>
        <w:t xml:space="preserve">lo </w:t>
      </w:r>
      <w:r w:rsidR="00B375E7" w:rsidRPr="006C0D71">
        <w:rPr>
          <w:position w:val="-6"/>
          <w:sz w:val="24"/>
          <w:szCs w:val="24"/>
        </w:rPr>
        <w:t xml:space="preserve">comunicado </w:t>
      </w:r>
      <w:r w:rsidRPr="006C0D71">
        <w:rPr>
          <w:position w:val="-6"/>
          <w:sz w:val="24"/>
          <w:szCs w:val="24"/>
        </w:rPr>
        <w:t>a esta Corporación por el representante legal de esta última</w:t>
      </w:r>
      <w:r w:rsidR="00AF7DA5" w:rsidRPr="006C0D71">
        <w:rPr>
          <w:position w:val="-6"/>
          <w:sz w:val="24"/>
          <w:szCs w:val="24"/>
        </w:rPr>
        <w:t xml:space="preserve"> entidad</w:t>
      </w:r>
      <w:r w:rsidRPr="006C0D71">
        <w:rPr>
          <w:position w:val="-6"/>
          <w:sz w:val="24"/>
          <w:szCs w:val="24"/>
        </w:rPr>
        <w:t xml:space="preserve">, que </w:t>
      </w:r>
      <w:r w:rsidR="008508AD" w:rsidRPr="006C0D71">
        <w:rPr>
          <w:position w:val="-6"/>
          <w:sz w:val="24"/>
          <w:szCs w:val="24"/>
        </w:rPr>
        <w:t xml:space="preserve">a raíz de </w:t>
      </w:r>
      <w:r w:rsidR="003661E2" w:rsidRPr="006C0D71">
        <w:rPr>
          <w:position w:val="-6"/>
          <w:sz w:val="24"/>
          <w:szCs w:val="24"/>
        </w:rPr>
        <w:t xml:space="preserve">diversos </w:t>
      </w:r>
      <w:r w:rsidR="008508AD" w:rsidRPr="006C0D71">
        <w:rPr>
          <w:position w:val="-6"/>
          <w:sz w:val="24"/>
          <w:szCs w:val="24"/>
        </w:rPr>
        <w:t xml:space="preserve">procesos sancionatorios que por parte de la ADRES </w:t>
      </w:r>
      <w:r w:rsidR="003661E2" w:rsidRPr="006C0D71">
        <w:rPr>
          <w:position w:val="-6"/>
          <w:sz w:val="24"/>
          <w:szCs w:val="24"/>
        </w:rPr>
        <w:t xml:space="preserve">se </w:t>
      </w:r>
      <w:r w:rsidR="005D0CD1" w:rsidRPr="006C0D71">
        <w:rPr>
          <w:position w:val="-6"/>
          <w:sz w:val="24"/>
          <w:szCs w:val="24"/>
        </w:rPr>
        <w:t xml:space="preserve">siguieron </w:t>
      </w:r>
      <w:r w:rsidR="008508AD" w:rsidRPr="006C0D71">
        <w:rPr>
          <w:position w:val="-6"/>
          <w:sz w:val="24"/>
          <w:szCs w:val="24"/>
        </w:rPr>
        <w:t>por el incumplimiento contractual, desde diciembre 27 de 2019</w:t>
      </w:r>
      <w:r w:rsidR="003661E2" w:rsidRPr="006C0D71">
        <w:rPr>
          <w:position w:val="-6"/>
          <w:sz w:val="24"/>
          <w:szCs w:val="24"/>
        </w:rPr>
        <w:t xml:space="preserve"> tanto la Unión Temporal como las empresas que la conforman no pueden ejecutar el referido contrato, amén de la inhabilidad que ello les generó, lo cual los</w:t>
      </w:r>
      <w:r w:rsidR="00B375E7" w:rsidRPr="006C0D71">
        <w:rPr>
          <w:position w:val="-6"/>
          <w:sz w:val="24"/>
          <w:szCs w:val="24"/>
        </w:rPr>
        <w:t xml:space="preserve"> compromete </w:t>
      </w:r>
      <w:r w:rsidR="003661E2" w:rsidRPr="006C0D71">
        <w:rPr>
          <w:position w:val="-6"/>
          <w:sz w:val="24"/>
          <w:szCs w:val="24"/>
        </w:rPr>
        <w:t xml:space="preserve">a </w:t>
      </w:r>
      <w:r w:rsidR="00B375E7" w:rsidRPr="006C0D71">
        <w:rPr>
          <w:position w:val="-6"/>
          <w:sz w:val="24"/>
          <w:szCs w:val="24"/>
        </w:rPr>
        <w:t xml:space="preserve">realizar </w:t>
      </w:r>
      <w:r w:rsidR="003661E2" w:rsidRPr="006C0D71">
        <w:rPr>
          <w:position w:val="-6"/>
          <w:sz w:val="24"/>
          <w:szCs w:val="24"/>
        </w:rPr>
        <w:t>la cesión del mismo a un tercero o a r</w:t>
      </w:r>
      <w:bookmarkStart w:id="0" w:name="_GoBack"/>
      <w:bookmarkEnd w:id="0"/>
      <w:r w:rsidR="003661E2" w:rsidRPr="006C0D71">
        <w:rPr>
          <w:position w:val="-6"/>
          <w:sz w:val="24"/>
          <w:szCs w:val="24"/>
        </w:rPr>
        <w:t xml:space="preserve">enunciar a su ejecución. </w:t>
      </w:r>
    </w:p>
    <w:p w:rsidR="00AF7DA5" w:rsidRPr="006C0D71" w:rsidRDefault="00AF7DA5" w:rsidP="00A437B1">
      <w:pPr>
        <w:spacing w:line="300" w:lineRule="auto"/>
        <w:rPr>
          <w:position w:val="-6"/>
          <w:sz w:val="24"/>
          <w:szCs w:val="24"/>
        </w:rPr>
      </w:pPr>
    </w:p>
    <w:p w:rsidR="0014658A" w:rsidRPr="006C0D71" w:rsidRDefault="003661E2" w:rsidP="00A437B1">
      <w:pPr>
        <w:spacing w:line="300" w:lineRule="auto"/>
        <w:rPr>
          <w:position w:val="-6"/>
          <w:sz w:val="24"/>
          <w:szCs w:val="24"/>
        </w:rPr>
      </w:pPr>
      <w:r w:rsidRPr="006C0D71">
        <w:rPr>
          <w:position w:val="-6"/>
          <w:sz w:val="24"/>
          <w:szCs w:val="24"/>
        </w:rPr>
        <w:t>En efecto, al cons</w:t>
      </w:r>
      <w:r w:rsidR="00AF7DA5" w:rsidRPr="006C0D71">
        <w:rPr>
          <w:position w:val="-6"/>
          <w:sz w:val="24"/>
          <w:szCs w:val="24"/>
        </w:rPr>
        <w:t>ultar la documentación aportada,</w:t>
      </w:r>
      <w:r w:rsidRPr="006C0D71">
        <w:rPr>
          <w:position w:val="-6"/>
          <w:sz w:val="24"/>
          <w:szCs w:val="24"/>
        </w:rPr>
        <w:t xml:space="preserve"> se aprecia</w:t>
      </w:r>
      <w:r w:rsidR="0014658A" w:rsidRPr="006C0D71">
        <w:rPr>
          <w:position w:val="-6"/>
          <w:sz w:val="24"/>
          <w:szCs w:val="24"/>
        </w:rPr>
        <w:t xml:space="preserve"> </w:t>
      </w:r>
      <w:r w:rsidRPr="006C0D71">
        <w:rPr>
          <w:position w:val="-6"/>
          <w:sz w:val="24"/>
          <w:szCs w:val="24"/>
        </w:rPr>
        <w:t>copia</w:t>
      </w:r>
      <w:r w:rsidR="00AF7DA5" w:rsidRPr="006C0D71">
        <w:rPr>
          <w:position w:val="-6"/>
          <w:sz w:val="24"/>
          <w:szCs w:val="24"/>
        </w:rPr>
        <w:t xml:space="preserve"> del oficio de enero 20 de 2020</w:t>
      </w:r>
      <w:r w:rsidRPr="006C0D71">
        <w:rPr>
          <w:position w:val="-6"/>
          <w:sz w:val="24"/>
          <w:szCs w:val="24"/>
        </w:rPr>
        <w:t xml:space="preserve"> suscrito por el Director Administrativo y Financiero  de la ADRES, por medio del</w:t>
      </w:r>
      <w:r w:rsidR="00AF7DA5" w:rsidRPr="006C0D71">
        <w:rPr>
          <w:position w:val="-6"/>
          <w:sz w:val="24"/>
          <w:szCs w:val="24"/>
        </w:rPr>
        <w:t xml:space="preserve"> cual,</w:t>
      </w:r>
      <w:r w:rsidRPr="006C0D71">
        <w:rPr>
          <w:position w:val="-6"/>
          <w:sz w:val="24"/>
          <w:szCs w:val="24"/>
        </w:rPr>
        <w:t xml:space="preserve"> </w:t>
      </w:r>
      <w:r w:rsidR="0014658A" w:rsidRPr="006C0D71">
        <w:rPr>
          <w:position w:val="-6"/>
          <w:sz w:val="24"/>
          <w:szCs w:val="24"/>
        </w:rPr>
        <w:t>además de hacer</w:t>
      </w:r>
      <w:r w:rsidR="00AF7DA5" w:rsidRPr="006C0D71">
        <w:rPr>
          <w:position w:val="-6"/>
          <w:sz w:val="24"/>
          <w:szCs w:val="24"/>
        </w:rPr>
        <w:t>se</w:t>
      </w:r>
      <w:r w:rsidR="0014658A" w:rsidRPr="006C0D71">
        <w:rPr>
          <w:position w:val="-6"/>
          <w:sz w:val="24"/>
          <w:szCs w:val="24"/>
        </w:rPr>
        <w:t xml:space="preserve"> alusión a la </w:t>
      </w:r>
      <w:r w:rsidR="00F66890" w:rsidRPr="006C0D71">
        <w:rPr>
          <w:position w:val="-6"/>
          <w:sz w:val="24"/>
          <w:szCs w:val="24"/>
        </w:rPr>
        <w:t xml:space="preserve">mencionada </w:t>
      </w:r>
      <w:r w:rsidR="0014658A" w:rsidRPr="006C0D71">
        <w:rPr>
          <w:position w:val="-6"/>
          <w:sz w:val="24"/>
          <w:szCs w:val="24"/>
        </w:rPr>
        <w:t>inhabilidad que se extenderá por el término de tres años</w:t>
      </w:r>
      <w:r w:rsidR="00AF7DA5" w:rsidRPr="006C0D71">
        <w:rPr>
          <w:position w:val="-6"/>
          <w:sz w:val="24"/>
          <w:szCs w:val="24"/>
        </w:rPr>
        <w:t xml:space="preserve"> según </w:t>
      </w:r>
      <w:r w:rsidR="0014658A" w:rsidRPr="006C0D71">
        <w:rPr>
          <w:position w:val="-6"/>
          <w:sz w:val="24"/>
          <w:szCs w:val="24"/>
        </w:rPr>
        <w:t xml:space="preserve">lo reglado en el artículo 90 de la Ley 1474/11, le </w:t>
      </w:r>
      <w:r w:rsidR="00F66890" w:rsidRPr="006C0D71">
        <w:rPr>
          <w:position w:val="-6"/>
          <w:sz w:val="24"/>
          <w:szCs w:val="24"/>
        </w:rPr>
        <w:t xml:space="preserve">expresa </w:t>
      </w:r>
      <w:r w:rsidRPr="006C0D71">
        <w:rPr>
          <w:position w:val="-6"/>
          <w:sz w:val="24"/>
          <w:szCs w:val="24"/>
        </w:rPr>
        <w:t>al representante legal de Auditores de Salud que</w:t>
      </w:r>
      <w:r w:rsidR="00AF7DA5" w:rsidRPr="006C0D71">
        <w:rPr>
          <w:position w:val="-6"/>
          <w:sz w:val="24"/>
          <w:szCs w:val="24"/>
        </w:rPr>
        <w:t>:</w:t>
      </w:r>
      <w:r w:rsidRPr="006C0D71">
        <w:rPr>
          <w:position w:val="-6"/>
          <w:sz w:val="24"/>
          <w:szCs w:val="24"/>
        </w:rPr>
        <w:t xml:space="preserve"> “sin</w:t>
      </w:r>
      <w:r w:rsidR="0014658A" w:rsidRPr="006C0D71">
        <w:rPr>
          <w:position w:val="-6"/>
          <w:sz w:val="24"/>
          <w:szCs w:val="24"/>
        </w:rPr>
        <w:t xml:space="preserve"> perjuicio del resultado de la solicitud de cesión contractual presentada el 10 de enero de 2020 mediante radicado 37029800, se informa que la Unión Temporal Auditores de Salud y sus correspondientes miembros </w:t>
      </w:r>
      <w:r w:rsidR="0014658A" w:rsidRPr="006C0D71">
        <w:rPr>
          <w:b/>
          <w:position w:val="-6"/>
          <w:sz w:val="24"/>
          <w:szCs w:val="24"/>
        </w:rPr>
        <w:t>no podrán continuar con la ejecución del Contrato de Consultoría No. 080 de 2018, dada la inhabilidad sobreviniente prevista en el artículo 9 de la Ley 80 de 1993</w:t>
      </w:r>
      <w:r w:rsidR="00AF7DA5" w:rsidRPr="006C0D71">
        <w:rPr>
          <w:position w:val="-6"/>
          <w:sz w:val="24"/>
          <w:szCs w:val="24"/>
        </w:rPr>
        <w:t>” -negrillas excluidas-</w:t>
      </w:r>
    </w:p>
    <w:p w:rsidR="0014658A" w:rsidRPr="006C0D71" w:rsidRDefault="0014658A" w:rsidP="00A437B1">
      <w:pPr>
        <w:spacing w:line="300" w:lineRule="auto"/>
        <w:rPr>
          <w:position w:val="-6"/>
          <w:sz w:val="24"/>
          <w:szCs w:val="24"/>
        </w:rPr>
      </w:pPr>
    </w:p>
    <w:p w:rsidR="00F942AB" w:rsidRPr="006C0D71" w:rsidRDefault="0014658A" w:rsidP="00A437B1">
      <w:pPr>
        <w:spacing w:line="300" w:lineRule="auto"/>
        <w:rPr>
          <w:position w:val="-6"/>
          <w:sz w:val="24"/>
          <w:szCs w:val="24"/>
        </w:rPr>
      </w:pPr>
      <w:r w:rsidRPr="006C0D71">
        <w:rPr>
          <w:position w:val="-6"/>
          <w:sz w:val="24"/>
          <w:szCs w:val="24"/>
        </w:rPr>
        <w:t xml:space="preserve">Tal situación, </w:t>
      </w:r>
      <w:r w:rsidR="00953C77" w:rsidRPr="006C0D71">
        <w:rPr>
          <w:position w:val="-6"/>
          <w:sz w:val="24"/>
          <w:szCs w:val="24"/>
        </w:rPr>
        <w:t>desde luego,</w:t>
      </w:r>
      <w:r w:rsidRPr="006C0D71">
        <w:rPr>
          <w:position w:val="-6"/>
          <w:sz w:val="24"/>
          <w:szCs w:val="24"/>
        </w:rPr>
        <w:t xml:space="preserve"> implica </w:t>
      </w:r>
      <w:r w:rsidR="00F942AB" w:rsidRPr="006C0D71">
        <w:rPr>
          <w:position w:val="-6"/>
          <w:sz w:val="24"/>
          <w:szCs w:val="24"/>
        </w:rPr>
        <w:t xml:space="preserve">a la hora de ahora </w:t>
      </w:r>
      <w:r w:rsidRPr="006C0D71">
        <w:rPr>
          <w:position w:val="-6"/>
          <w:sz w:val="24"/>
          <w:szCs w:val="24"/>
        </w:rPr>
        <w:t>una imposibilidad jurídica y material para realizar el trámite de auditoria</w:t>
      </w:r>
      <w:r w:rsidR="00953C77" w:rsidRPr="006C0D71">
        <w:rPr>
          <w:position w:val="-6"/>
          <w:sz w:val="24"/>
          <w:szCs w:val="24"/>
        </w:rPr>
        <w:t xml:space="preserve"> por parte de la citada Unión Temporal</w:t>
      </w:r>
      <w:r w:rsidR="00B375E7" w:rsidRPr="006C0D71">
        <w:rPr>
          <w:position w:val="-6"/>
          <w:sz w:val="24"/>
          <w:szCs w:val="24"/>
        </w:rPr>
        <w:t xml:space="preserve">, mismo que </w:t>
      </w:r>
      <w:r w:rsidR="00953C77" w:rsidRPr="006C0D71">
        <w:rPr>
          <w:position w:val="-6"/>
          <w:sz w:val="24"/>
          <w:szCs w:val="24"/>
        </w:rPr>
        <w:t>según se asegura</w:t>
      </w:r>
      <w:r w:rsidRPr="006C0D71">
        <w:rPr>
          <w:position w:val="-6"/>
          <w:sz w:val="24"/>
          <w:szCs w:val="24"/>
        </w:rPr>
        <w:t xml:space="preserve"> no se ha </w:t>
      </w:r>
      <w:r w:rsidR="009E3166" w:rsidRPr="006C0D71">
        <w:rPr>
          <w:position w:val="-6"/>
          <w:sz w:val="24"/>
          <w:szCs w:val="24"/>
        </w:rPr>
        <w:t xml:space="preserve">efectuado </w:t>
      </w:r>
      <w:r w:rsidRPr="006C0D71">
        <w:rPr>
          <w:position w:val="-6"/>
          <w:sz w:val="24"/>
          <w:szCs w:val="24"/>
        </w:rPr>
        <w:t xml:space="preserve">en el caso de la señora </w:t>
      </w:r>
      <w:r w:rsidRPr="006C0D71">
        <w:rPr>
          <w:b/>
          <w:position w:val="-6"/>
          <w:sz w:val="24"/>
          <w:szCs w:val="24"/>
        </w:rPr>
        <w:t>CARMEN CECILIA DUQUE VÁSQUEZ</w:t>
      </w:r>
      <w:r w:rsidR="00F942AB" w:rsidRPr="006C0D71">
        <w:rPr>
          <w:position w:val="-6"/>
          <w:sz w:val="24"/>
          <w:szCs w:val="24"/>
        </w:rPr>
        <w:t>.</w:t>
      </w:r>
    </w:p>
    <w:p w:rsidR="00F942AB" w:rsidRPr="006C0D71" w:rsidRDefault="00F942AB" w:rsidP="00A437B1">
      <w:pPr>
        <w:spacing w:line="300" w:lineRule="auto"/>
        <w:rPr>
          <w:position w:val="-6"/>
          <w:sz w:val="24"/>
          <w:szCs w:val="24"/>
        </w:rPr>
      </w:pPr>
    </w:p>
    <w:p w:rsidR="00ED1AFD" w:rsidRPr="006C0D71" w:rsidRDefault="00F942AB" w:rsidP="00A437B1">
      <w:pPr>
        <w:spacing w:line="300" w:lineRule="auto"/>
        <w:rPr>
          <w:position w:val="-6"/>
          <w:sz w:val="24"/>
          <w:szCs w:val="24"/>
        </w:rPr>
      </w:pPr>
      <w:r w:rsidRPr="006C0D71">
        <w:rPr>
          <w:position w:val="-6"/>
          <w:sz w:val="24"/>
          <w:szCs w:val="24"/>
        </w:rPr>
        <w:t>Así las cosas, y como quiera que en efecto a la accionante no se le ha dado respuesta a la solicitud que elevó para obtener la indemnización con ocasión de la muerte en hecho de tránsito de</w:t>
      </w:r>
      <w:r w:rsidR="00CD7F5C" w:rsidRPr="006C0D71">
        <w:rPr>
          <w:position w:val="-6"/>
          <w:sz w:val="24"/>
          <w:szCs w:val="24"/>
        </w:rPr>
        <w:t xml:space="preserve"> su esposo, considera el Tribunal</w:t>
      </w:r>
      <w:r w:rsidRPr="006C0D71">
        <w:rPr>
          <w:position w:val="-6"/>
          <w:sz w:val="24"/>
          <w:szCs w:val="24"/>
        </w:rPr>
        <w:t xml:space="preserve"> que con ello se ha trasgredido el d</w:t>
      </w:r>
      <w:r w:rsidR="00CD7F5C" w:rsidRPr="006C0D71">
        <w:rPr>
          <w:position w:val="-6"/>
          <w:sz w:val="24"/>
          <w:szCs w:val="24"/>
        </w:rPr>
        <w:t>erecho fundamental de petición,</w:t>
      </w:r>
      <w:r w:rsidR="00FA7B23" w:rsidRPr="006C0D71">
        <w:rPr>
          <w:position w:val="-6"/>
          <w:sz w:val="24"/>
          <w:szCs w:val="24"/>
        </w:rPr>
        <w:t xml:space="preserve"> en tanto luego de transcurridos más de seis meses de radi</w:t>
      </w:r>
      <w:r w:rsidR="00B80AAE" w:rsidRPr="006C0D71">
        <w:rPr>
          <w:position w:val="-6"/>
          <w:sz w:val="24"/>
          <w:szCs w:val="24"/>
        </w:rPr>
        <w:t>car la documentación respectiva</w:t>
      </w:r>
      <w:r w:rsidR="00FA7B23" w:rsidRPr="006C0D71">
        <w:rPr>
          <w:position w:val="-6"/>
          <w:sz w:val="24"/>
          <w:szCs w:val="24"/>
        </w:rPr>
        <w:t xml:space="preserve"> no se le ha dado respuesta alguna, sin que esta, en sentir de la Sala, </w:t>
      </w:r>
      <w:r w:rsidR="005D0CD1" w:rsidRPr="006C0D71">
        <w:rPr>
          <w:position w:val="-6"/>
          <w:sz w:val="24"/>
          <w:szCs w:val="24"/>
        </w:rPr>
        <w:t xml:space="preserve">le </w:t>
      </w:r>
      <w:r w:rsidRPr="006C0D71">
        <w:rPr>
          <w:position w:val="-6"/>
          <w:sz w:val="24"/>
          <w:szCs w:val="24"/>
        </w:rPr>
        <w:t>pueda ser exigible a la Uni</w:t>
      </w:r>
      <w:r w:rsidR="00361F34" w:rsidRPr="006C0D71">
        <w:rPr>
          <w:position w:val="-6"/>
          <w:sz w:val="24"/>
          <w:szCs w:val="24"/>
        </w:rPr>
        <w:t>ó</w:t>
      </w:r>
      <w:r w:rsidRPr="006C0D71">
        <w:rPr>
          <w:position w:val="-6"/>
          <w:sz w:val="24"/>
          <w:szCs w:val="24"/>
        </w:rPr>
        <w:t xml:space="preserve">n Temporal Auditores </w:t>
      </w:r>
      <w:r w:rsidR="005D0CD1" w:rsidRPr="006C0D71">
        <w:rPr>
          <w:position w:val="-6"/>
          <w:sz w:val="24"/>
          <w:szCs w:val="24"/>
        </w:rPr>
        <w:t xml:space="preserve">de </w:t>
      </w:r>
      <w:r w:rsidRPr="006C0D71">
        <w:rPr>
          <w:position w:val="-6"/>
          <w:sz w:val="24"/>
          <w:szCs w:val="24"/>
        </w:rPr>
        <w:t>Salud por lo ya aludido,</w:t>
      </w:r>
      <w:r w:rsidR="0014658A" w:rsidRPr="006C0D71">
        <w:rPr>
          <w:position w:val="-6"/>
          <w:sz w:val="24"/>
          <w:szCs w:val="24"/>
        </w:rPr>
        <w:t xml:space="preserve"> </w:t>
      </w:r>
      <w:r w:rsidR="005D0CD1" w:rsidRPr="006C0D71">
        <w:rPr>
          <w:position w:val="-6"/>
          <w:sz w:val="24"/>
          <w:szCs w:val="24"/>
        </w:rPr>
        <w:t xml:space="preserve">y por lo tanto </w:t>
      </w:r>
      <w:r w:rsidR="0014658A" w:rsidRPr="006C0D71">
        <w:rPr>
          <w:position w:val="-6"/>
          <w:sz w:val="24"/>
          <w:szCs w:val="24"/>
        </w:rPr>
        <w:t>será la ADRES</w:t>
      </w:r>
      <w:r w:rsidR="00D774F5" w:rsidRPr="006C0D71">
        <w:rPr>
          <w:position w:val="-6"/>
          <w:sz w:val="24"/>
          <w:szCs w:val="24"/>
        </w:rPr>
        <w:t xml:space="preserve"> la </w:t>
      </w:r>
      <w:r w:rsidR="009E3166" w:rsidRPr="006C0D71">
        <w:rPr>
          <w:position w:val="-6"/>
          <w:sz w:val="24"/>
          <w:szCs w:val="24"/>
        </w:rPr>
        <w:t xml:space="preserve">obligada a </w:t>
      </w:r>
      <w:r w:rsidR="00361F34" w:rsidRPr="006C0D71">
        <w:rPr>
          <w:position w:val="-6"/>
          <w:sz w:val="24"/>
          <w:szCs w:val="24"/>
        </w:rPr>
        <w:t xml:space="preserve">brindarle información a la </w:t>
      </w:r>
      <w:r w:rsidR="00D774F5" w:rsidRPr="006C0D71">
        <w:rPr>
          <w:position w:val="-6"/>
          <w:sz w:val="24"/>
          <w:szCs w:val="24"/>
        </w:rPr>
        <w:t xml:space="preserve">misma en lo relativo </w:t>
      </w:r>
      <w:r w:rsidR="00EB576B" w:rsidRPr="006C0D71">
        <w:rPr>
          <w:position w:val="-6"/>
          <w:sz w:val="24"/>
          <w:szCs w:val="24"/>
        </w:rPr>
        <w:t xml:space="preserve">al trámite de la </w:t>
      </w:r>
      <w:r w:rsidR="0014658A" w:rsidRPr="006C0D71">
        <w:rPr>
          <w:position w:val="-6"/>
          <w:sz w:val="24"/>
          <w:szCs w:val="24"/>
        </w:rPr>
        <w:t xml:space="preserve">reclamación que presentó en su oportunidad y </w:t>
      </w:r>
      <w:r w:rsidRPr="006C0D71">
        <w:rPr>
          <w:position w:val="-6"/>
          <w:sz w:val="24"/>
          <w:szCs w:val="24"/>
        </w:rPr>
        <w:t xml:space="preserve">que fuera </w:t>
      </w:r>
      <w:r w:rsidR="0014658A" w:rsidRPr="006C0D71">
        <w:rPr>
          <w:position w:val="-6"/>
          <w:sz w:val="24"/>
          <w:szCs w:val="24"/>
        </w:rPr>
        <w:t>radicada al Nº 51018209-00</w:t>
      </w:r>
      <w:r w:rsidR="00B80AAE" w:rsidRPr="006C0D71">
        <w:rPr>
          <w:position w:val="-6"/>
          <w:sz w:val="24"/>
          <w:szCs w:val="24"/>
        </w:rPr>
        <w:t>, a consecuencia de lo cual se</w:t>
      </w:r>
      <w:r w:rsidR="00ED1AFD" w:rsidRPr="006C0D71">
        <w:rPr>
          <w:position w:val="-6"/>
          <w:sz w:val="24"/>
          <w:szCs w:val="24"/>
        </w:rPr>
        <w:t xml:space="preserve"> confirmará parcialmente en ese sentido el fallo proferido por el funcionario de primer nivel.</w:t>
      </w:r>
    </w:p>
    <w:p w:rsidR="00ED1AFD" w:rsidRPr="006C0D71" w:rsidRDefault="00ED1AFD" w:rsidP="00A437B1">
      <w:pPr>
        <w:spacing w:line="300" w:lineRule="auto"/>
        <w:rPr>
          <w:position w:val="-6"/>
          <w:sz w:val="24"/>
          <w:szCs w:val="24"/>
        </w:rPr>
      </w:pPr>
    </w:p>
    <w:p w:rsidR="00B80AAE" w:rsidRPr="006C0D71" w:rsidRDefault="00B80AAE" w:rsidP="00A437B1">
      <w:pPr>
        <w:spacing w:line="300" w:lineRule="auto"/>
        <w:rPr>
          <w:position w:val="-6"/>
          <w:sz w:val="24"/>
          <w:szCs w:val="24"/>
        </w:rPr>
      </w:pPr>
      <w:r w:rsidRPr="006C0D71">
        <w:rPr>
          <w:position w:val="-6"/>
          <w:sz w:val="24"/>
          <w:szCs w:val="24"/>
        </w:rPr>
        <w:t xml:space="preserve">La razón por la cual la decisión de primer grado no se confirmará total sino parcialmente, radica en que deberá sufrir </w:t>
      </w:r>
      <w:r w:rsidR="000027A2" w:rsidRPr="006C0D71">
        <w:rPr>
          <w:position w:val="-6"/>
          <w:sz w:val="24"/>
          <w:szCs w:val="24"/>
        </w:rPr>
        <w:t xml:space="preserve">una adición </w:t>
      </w:r>
      <w:r w:rsidRPr="006C0D71">
        <w:rPr>
          <w:position w:val="-6"/>
          <w:sz w:val="24"/>
          <w:szCs w:val="24"/>
        </w:rPr>
        <w:t>consistente en lo siguiente:</w:t>
      </w:r>
    </w:p>
    <w:p w:rsidR="00B80AAE" w:rsidRPr="006C0D71" w:rsidRDefault="00B80AAE" w:rsidP="00A437B1">
      <w:pPr>
        <w:spacing w:line="300" w:lineRule="auto"/>
        <w:rPr>
          <w:position w:val="-6"/>
          <w:sz w:val="24"/>
          <w:szCs w:val="24"/>
        </w:rPr>
      </w:pPr>
    </w:p>
    <w:p w:rsidR="0014658A" w:rsidRPr="006C0D71" w:rsidRDefault="00B80AAE" w:rsidP="00A437B1">
      <w:pPr>
        <w:spacing w:line="300" w:lineRule="auto"/>
        <w:rPr>
          <w:position w:val="-6"/>
          <w:sz w:val="24"/>
          <w:szCs w:val="24"/>
        </w:rPr>
      </w:pPr>
      <w:r w:rsidRPr="006C0D71">
        <w:rPr>
          <w:position w:val="-6"/>
          <w:sz w:val="24"/>
          <w:szCs w:val="24"/>
        </w:rPr>
        <w:t>P</w:t>
      </w:r>
      <w:r w:rsidR="008107C2" w:rsidRPr="006C0D71">
        <w:rPr>
          <w:position w:val="-6"/>
          <w:sz w:val="24"/>
          <w:szCs w:val="24"/>
        </w:rPr>
        <w:t xml:space="preserve">ara que </w:t>
      </w:r>
      <w:r w:rsidR="00ED1AFD" w:rsidRPr="006C0D71">
        <w:rPr>
          <w:position w:val="-6"/>
          <w:sz w:val="24"/>
          <w:szCs w:val="24"/>
        </w:rPr>
        <w:t xml:space="preserve">la ADRES pueda atender </w:t>
      </w:r>
      <w:r w:rsidRPr="006C0D71">
        <w:rPr>
          <w:position w:val="-6"/>
          <w:sz w:val="24"/>
          <w:szCs w:val="24"/>
        </w:rPr>
        <w:t>lo ordenado,</w:t>
      </w:r>
      <w:r w:rsidR="00056FCD" w:rsidRPr="006C0D71">
        <w:rPr>
          <w:position w:val="-6"/>
          <w:sz w:val="24"/>
          <w:szCs w:val="24"/>
        </w:rPr>
        <w:t xml:space="preserve"> debe contar con los insumos necesarios, </w:t>
      </w:r>
      <w:r w:rsidRPr="006C0D71">
        <w:rPr>
          <w:position w:val="-6"/>
          <w:sz w:val="24"/>
          <w:szCs w:val="24"/>
        </w:rPr>
        <w:t xml:space="preserve">y en ese sentido </w:t>
      </w:r>
      <w:r w:rsidR="00056FCD" w:rsidRPr="006C0D71">
        <w:rPr>
          <w:position w:val="-6"/>
          <w:sz w:val="24"/>
          <w:szCs w:val="24"/>
        </w:rPr>
        <w:t xml:space="preserve">se </w:t>
      </w:r>
      <w:r w:rsidR="00ED1AFD" w:rsidRPr="006C0D71">
        <w:rPr>
          <w:position w:val="-6"/>
          <w:sz w:val="24"/>
          <w:szCs w:val="24"/>
        </w:rPr>
        <w:t xml:space="preserve">adicionará el fallo </w:t>
      </w:r>
      <w:r w:rsidR="008107C2" w:rsidRPr="006C0D71">
        <w:rPr>
          <w:position w:val="-6"/>
          <w:sz w:val="24"/>
          <w:szCs w:val="24"/>
        </w:rPr>
        <w:t xml:space="preserve">con el fin de </w:t>
      </w:r>
      <w:r w:rsidR="00ED1AFD" w:rsidRPr="006C0D71">
        <w:rPr>
          <w:position w:val="-6"/>
          <w:sz w:val="24"/>
          <w:szCs w:val="24"/>
        </w:rPr>
        <w:t xml:space="preserve">ordenar al representante legal de la </w:t>
      </w:r>
      <w:r w:rsidR="00F66890" w:rsidRPr="006C0D71">
        <w:rPr>
          <w:position w:val="-6"/>
          <w:sz w:val="24"/>
          <w:szCs w:val="24"/>
        </w:rPr>
        <w:t xml:space="preserve">Unión Temporal </w:t>
      </w:r>
      <w:r w:rsidR="00ED1AFD" w:rsidRPr="006C0D71">
        <w:rPr>
          <w:position w:val="-6"/>
          <w:sz w:val="24"/>
          <w:szCs w:val="24"/>
        </w:rPr>
        <w:t xml:space="preserve">Auditores de Salud que </w:t>
      </w:r>
      <w:r w:rsidR="00F66890" w:rsidRPr="006C0D71">
        <w:rPr>
          <w:position w:val="-6"/>
          <w:sz w:val="24"/>
          <w:szCs w:val="24"/>
        </w:rPr>
        <w:t xml:space="preserve">entregue </w:t>
      </w:r>
      <w:r w:rsidRPr="006C0D71">
        <w:rPr>
          <w:position w:val="-6"/>
          <w:sz w:val="24"/>
          <w:szCs w:val="24"/>
        </w:rPr>
        <w:t>a la ADRES</w:t>
      </w:r>
      <w:r w:rsidR="00ED1AFD" w:rsidRPr="006C0D71">
        <w:rPr>
          <w:position w:val="-6"/>
          <w:sz w:val="24"/>
          <w:szCs w:val="24"/>
        </w:rPr>
        <w:t>, dentro de los dos días siguientes a la notificación de esta providencia</w:t>
      </w:r>
      <w:r w:rsidR="008107C2" w:rsidRPr="006C0D71">
        <w:rPr>
          <w:position w:val="-6"/>
          <w:sz w:val="24"/>
          <w:szCs w:val="24"/>
        </w:rPr>
        <w:t>,</w:t>
      </w:r>
      <w:r w:rsidR="00ED1AFD" w:rsidRPr="006C0D71">
        <w:rPr>
          <w:position w:val="-6"/>
          <w:sz w:val="24"/>
          <w:szCs w:val="24"/>
        </w:rPr>
        <w:t xml:space="preserve"> </w:t>
      </w:r>
      <w:r w:rsidR="008107C2" w:rsidRPr="006C0D71">
        <w:rPr>
          <w:position w:val="-6"/>
          <w:sz w:val="24"/>
          <w:szCs w:val="24"/>
        </w:rPr>
        <w:t xml:space="preserve">la totalidad de la </w:t>
      </w:r>
      <w:r w:rsidR="00ED1AFD" w:rsidRPr="006C0D71">
        <w:rPr>
          <w:position w:val="-6"/>
          <w:sz w:val="24"/>
          <w:szCs w:val="24"/>
        </w:rPr>
        <w:t xml:space="preserve">documentación </w:t>
      </w:r>
      <w:r w:rsidR="00F66890" w:rsidRPr="006C0D71">
        <w:rPr>
          <w:position w:val="-6"/>
          <w:sz w:val="24"/>
          <w:szCs w:val="24"/>
        </w:rPr>
        <w:t>relativ</w:t>
      </w:r>
      <w:r w:rsidR="00ED1AFD" w:rsidRPr="006C0D71">
        <w:rPr>
          <w:position w:val="-6"/>
          <w:sz w:val="24"/>
          <w:szCs w:val="24"/>
        </w:rPr>
        <w:t>a a la reclamación aludida para que con fundamento en ello se emita la respue</w:t>
      </w:r>
      <w:r w:rsidRPr="006C0D71">
        <w:rPr>
          <w:position w:val="-6"/>
          <w:sz w:val="24"/>
          <w:szCs w:val="24"/>
        </w:rPr>
        <w:t>sta a lo pedido por la actora. Y</w:t>
      </w:r>
      <w:r w:rsidR="00ED1AFD" w:rsidRPr="006C0D71">
        <w:rPr>
          <w:position w:val="-6"/>
          <w:sz w:val="24"/>
          <w:szCs w:val="24"/>
        </w:rPr>
        <w:t xml:space="preserve"> </w:t>
      </w:r>
      <w:r w:rsidR="00F66890" w:rsidRPr="006C0D71">
        <w:rPr>
          <w:position w:val="-6"/>
          <w:sz w:val="24"/>
          <w:szCs w:val="24"/>
        </w:rPr>
        <w:t xml:space="preserve">en el evento de </w:t>
      </w:r>
      <w:r w:rsidR="00ED1AFD" w:rsidRPr="006C0D71">
        <w:rPr>
          <w:position w:val="-6"/>
          <w:sz w:val="24"/>
          <w:szCs w:val="24"/>
        </w:rPr>
        <w:t xml:space="preserve">establecerse </w:t>
      </w:r>
      <w:r w:rsidR="00F66890" w:rsidRPr="006C0D71">
        <w:rPr>
          <w:position w:val="-6"/>
          <w:sz w:val="24"/>
          <w:szCs w:val="24"/>
        </w:rPr>
        <w:t>que no se ha realizado el proceso de auditoría, se le deberá comunicar a la actora</w:t>
      </w:r>
      <w:r w:rsidR="00ED1AFD" w:rsidRPr="006C0D71">
        <w:rPr>
          <w:position w:val="-6"/>
          <w:sz w:val="24"/>
          <w:szCs w:val="24"/>
        </w:rPr>
        <w:t xml:space="preserve"> tal situación, a la vez que se le </w:t>
      </w:r>
      <w:r w:rsidR="00F66890" w:rsidRPr="006C0D71">
        <w:rPr>
          <w:position w:val="-6"/>
          <w:sz w:val="24"/>
          <w:szCs w:val="24"/>
        </w:rPr>
        <w:t>indicar</w:t>
      </w:r>
      <w:r w:rsidR="008107C2" w:rsidRPr="006C0D71">
        <w:rPr>
          <w:position w:val="-6"/>
          <w:sz w:val="24"/>
          <w:szCs w:val="24"/>
        </w:rPr>
        <w:t>á</w:t>
      </w:r>
      <w:r w:rsidR="00F66890" w:rsidRPr="006C0D71">
        <w:rPr>
          <w:position w:val="-6"/>
          <w:sz w:val="24"/>
          <w:szCs w:val="24"/>
        </w:rPr>
        <w:t xml:space="preserve"> cuál será el procedimiento a surtirse en tal evento, con miras a atender de manera clara</w:t>
      </w:r>
      <w:r w:rsidR="00056FCD" w:rsidRPr="006C0D71">
        <w:rPr>
          <w:position w:val="-6"/>
          <w:sz w:val="24"/>
          <w:szCs w:val="24"/>
        </w:rPr>
        <w:t xml:space="preserve"> y de fondo </w:t>
      </w:r>
      <w:r w:rsidR="00F66890" w:rsidRPr="006C0D71">
        <w:rPr>
          <w:position w:val="-6"/>
          <w:sz w:val="24"/>
          <w:szCs w:val="24"/>
        </w:rPr>
        <w:t>su reclamación.</w:t>
      </w:r>
    </w:p>
    <w:p w:rsidR="00ED1AFD" w:rsidRPr="006C0D71" w:rsidRDefault="00ED1AFD" w:rsidP="00A437B1">
      <w:pPr>
        <w:spacing w:line="300" w:lineRule="auto"/>
        <w:rPr>
          <w:position w:val="-6"/>
          <w:sz w:val="24"/>
          <w:szCs w:val="24"/>
        </w:rPr>
      </w:pPr>
    </w:p>
    <w:p w:rsidR="009E098E" w:rsidRPr="006C0D71" w:rsidRDefault="009E3166" w:rsidP="00A437B1">
      <w:pPr>
        <w:pStyle w:val="AlgerianTtulo"/>
        <w:spacing w:line="300" w:lineRule="auto"/>
        <w:rPr>
          <w:rFonts w:ascii="Tahoma" w:hAnsi="Tahoma"/>
          <w:position w:val="6"/>
          <w:sz w:val="24"/>
          <w:szCs w:val="24"/>
        </w:rPr>
      </w:pPr>
      <w:r w:rsidRPr="006C0D71">
        <w:rPr>
          <w:rFonts w:ascii="Tahoma" w:hAnsi="Tahoma"/>
          <w:position w:val="6"/>
          <w:sz w:val="24"/>
          <w:szCs w:val="24"/>
        </w:rPr>
        <w:t>7</w:t>
      </w:r>
      <w:r w:rsidR="009E098E" w:rsidRPr="006C0D71">
        <w:rPr>
          <w:rFonts w:ascii="Tahoma" w:hAnsi="Tahoma"/>
          <w:position w:val="6"/>
          <w:sz w:val="24"/>
          <w:szCs w:val="24"/>
        </w:rPr>
        <w:t xml:space="preserve">.- DECISIÓN </w:t>
      </w:r>
    </w:p>
    <w:p w:rsidR="009E098E" w:rsidRPr="006C0D71" w:rsidRDefault="009E098E" w:rsidP="00A437B1">
      <w:pPr>
        <w:spacing w:line="300" w:lineRule="auto"/>
        <w:rPr>
          <w:position w:val="6"/>
          <w:sz w:val="24"/>
          <w:szCs w:val="24"/>
          <w:lang w:val="es-ES_tradnl"/>
        </w:rPr>
      </w:pPr>
      <w:r w:rsidRPr="006C0D71">
        <w:rPr>
          <w:position w:val="6"/>
          <w:sz w:val="24"/>
          <w:szCs w:val="24"/>
          <w:lang w:val="es-ES_tradnl"/>
        </w:rPr>
        <w:lastRenderedPageBreak/>
        <w:t xml:space="preserve">  </w:t>
      </w:r>
    </w:p>
    <w:p w:rsidR="009E098E" w:rsidRPr="006C0D71" w:rsidRDefault="009E098E" w:rsidP="00A437B1">
      <w:pPr>
        <w:spacing w:line="300" w:lineRule="auto"/>
        <w:rPr>
          <w:position w:val="6"/>
          <w:sz w:val="24"/>
          <w:szCs w:val="24"/>
        </w:rPr>
      </w:pPr>
      <w:r w:rsidRPr="006C0D71">
        <w:rPr>
          <w:position w:val="6"/>
          <w:sz w:val="24"/>
          <w:szCs w:val="24"/>
        </w:rPr>
        <w:t xml:space="preserve">En mérito de lo expuesto, el Tribunal Superior del Distrito Judicial de Pereira, Sala de Decisión Penal, administrando justicia en nombre de la República y por mandato de la Constitución y la ley,  </w:t>
      </w:r>
    </w:p>
    <w:p w:rsidR="009E098E" w:rsidRPr="006C0D71" w:rsidRDefault="009E098E" w:rsidP="00A437B1">
      <w:pPr>
        <w:spacing w:line="300" w:lineRule="auto"/>
        <w:rPr>
          <w:position w:val="6"/>
          <w:sz w:val="24"/>
          <w:szCs w:val="24"/>
        </w:rPr>
      </w:pPr>
      <w:r w:rsidRPr="006C0D71">
        <w:rPr>
          <w:position w:val="6"/>
          <w:sz w:val="24"/>
          <w:szCs w:val="24"/>
        </w:rPr>
        <w:tab/>
      </w:r>
    </w:p>
    <w:p w:rsidR="009E098E" w:rsidRPr="006C0D71" w:rsidRDefault="009E098E" w:rsidP="00A437B1">
      <w:pPr>
        <w:pStyle w:val="AlgerianTtulo"/>
        <w:spacing w:line="300" w:lineRule="auto"/>
        <w:rPr>
          <w:rFonts w:ascii="Tahoma" w:hAnsi="Tahoma"/>
          <w:position w:val="6"/>
          <w:sz w:val="24"/>
          <w:szCs w:val="24"/>
        </w:rPr>
      </w:pPr>
      <w:r w:rsidRPr="006C0D71">
        <w:rPr>
          <w:rFonts w:ascii="Tahoma" w:hAnsi="Tahoma"/>
          <w:position w:val="6"/>
          <w:sz w:val="24"/>
          <w:szCs w:val="24"/>
        </w:rPr>
        <w:t>FALLA</w:t>
      </w:r>
    </w:p>
    <w:p w:rsidR="009E098E" w:rsidRPr="006C0D71" w:rsidRDefault="009E098E" w:rsidP="00A437B1">
      <w:pPr>
        <w:spacing w:line="300" w:lineRule="auto"/>
        <w:rPr>
          <w:position w:val="6"/>
          <w:sz w:val="24"/>
          <w:szCs w:val="24"/>
        </w:rPr>
      </w:pPr>
    </w:p>
    <w:p w:rsidR="00ED1AFD" w:rsidRPr="006C0D71" w:rsidRDefault="00ED1AFD" w:rsidP="00A437B1">
      <w:pPr>
        <w:spacing w:line="300" w:lineRule="auto"/>
        <w:rPr>
          <w:position w:val="6"/>
          <w:sz w:val="24"/>
          <w:szCs w:val="24"/>
        </w:rPr>
      </w:pPr>
      <w:r w:rsidRPr="006C0D71">
        <w:rPr>
          <w:b/>
          <w:position w:val="6"/>
          <w:sz w:val="24"/>
          <w:szCs w:val="24"/>
        </w:rPr>
        <w:t>PRIMERO: SE CONFIRMA PARCIALMENTE</w:t>
      </w:r>
      <w:r w:rsidR="009E098E" w:rsidRPr="006C0D71">
        <w:rPr>
          <w:b/>
          <w:position w:val="6"/>
          <w:sz w:val="24"/>
          <w:szCs w:val="24"/>
        </w:rPr>
        <w:t xml:space="preserve"> </w:t>
      </w:r>
      <w:r w:rsidR="009E098E" w:rsidRPr="006C0D71">
        <w:rPr>
          <w:position w:val="6"/>
          <w:sz w:val="24"/>
          <w:szCs w:val="24"/>
        </w:rPr>
        <w:t xml:space="preserve">la </w:t>
      </w:r>
      <w:r w:rsidR="00D774F5" w:rsidRPr="006C0D71">
        <w:rPr>
          <w:position w:val="6"/>
          <w:sz w:val="24"/>
          <w:szCs w:val="24"/>
        </w:rPr>
        <w:t xml:space="preserve">sentencia proferida por </w:t>
      </w:r>
      <w:r w:rsidR="009E098E" w:rsidRPr="006C0D71">
        <w:rPr>
          <w:position w:val="6"/>
          <w:sz w:val="24"/>
          <w:szCs w:val="24"/>
        </w:rPr>
        <w:t xml:space="preserve">el Juzgado </w:t>
      </w:r>
      <w:r w:rsidR="00D774F5" w:rsidRPr="006C0D71">
        <w:rPr>
          <w:position w:val="6"/>
          <w:sz w:val="24"/>
          <w:szCs w:val="24"/>
        </w:rPr>
        <w:t xml:space="preserve">Tercero de Ejecución de Penas y Medidas de Seguridad </w:t>
      </w:r>
      <w:r w:rsidR="009E098E" w:rsidRPr="006C0D71">
        <w:rPr>
          <w:position w:val="6"/>
          <w:sz w:val="24"/>
          <w:szCs w:val="24"/>
        </w:rPr>
        <w:t xml:space="preserve">de Pereira (Rda.), </w:t>
      </w:r>
      <w:r w:rsidR="009E098E" w:rsidRPr="006C0D71">
        <w:rPr>
          <w:position w:val="6"/>
          <w:sz w:val="24"/>
          <w:szCs w:val="24"/>
          <w:lang w:val="es-CO"/>
        </w:rPr>
        <w:t xml:space="preserve">en cuanto </w:t>
      </w:r>
      <w:r w:rsidR="00D774F5" w:rsidRPr="006C0D71">
        <w:rPr>
          <w:position w:val="6"/>
          <w:sz w:val="24"/>
          <w:szCs w:val="24"/>
          <w:lang w:val="es-CO"/>
        </w:rPr>
        <w:t xml:space="preserve">amparó el derecho fundamental de petición </w:t>
      </w:r>
      <w:r w:rsidR="00BB5A11" w:rsidRPr="006C0D71">
        <w:rPr>
          <w:position w:val="6"/>
          <w:sz w:val="24"/>
          <w:szCs w:val="24"/>
          <w:lang w:val="es-CO"/>
        </w:rPr>
        <w:t xml:space="preserve">vulnerado a la </w:t>
      </w:r>
      <w:r w:rsidR="00D774F5" w:rsidRPr="006C0D71">
        <w:rPr>
          <w:position w:val="6"/>
          <w:sz w:val="24"/>
          <w:szCs w:val="24"/>
          <w:lang w:val="es-CO"/>
        </w:rPr>
        <w:t xml:space="preserve">señora </w:t>
      </w:r>
      <w:r w:rsidR="00D774F5" w:rsidRPr="006C0D71">
        <w:rPr>
          <w:b/>
          <w:position w:val="6"/>
          <w:sz w:val="24"/>
          <w:szCs w:val="24"/>
          <w:lang w:val="es-CO"/>
        </w:rPr>
        <w:t>CARMEN CECILIA DUQUE VÁSQUEZ</w:t>
      </w:r>
      <w:r w:rsidR="000027A2" w:rsidRPr="006C0D71">
        <w:rPr>
          <w:position w:val="6"/>
          <w:sz w:val="24"/>
          <w:szCs w:val="24"/>
          <w:lang w:val="es-CO"/>
        </w:rPr>
        <w:t>;</w:t>
      </w:r>
      <w:r w:rsidR="00254C32" w:rsidRPr="006C0D71">
        <w:rPr>
          <w:position w:val="6"/>
          <w:sz w:val="24"/>
          <w:szCs w:val="24"/>
          <w:lang w:val="es-CO"/>
        </w:rPr>
        <w:t xml:space="preserve"> </w:t>
      </w:r>
      <w:r w:rsidR="000027A2" w:rsidRPr="006C0D71">
        <w:rPr>
          <w:position w:val="6"/>
          <w:sz w:val="24"/>
          <w:szCs w:val="24"/>
          <w:lang w:val="es-CO"/>
        </w:rPr>
        <w:t>em</w:t>
      </w:r>
      <w:r w:rsidR="00254C32" w:rsidRPr="006C0D71">
        <w:rPr>
          <w:position w:val="6"/>
          <w:sz w:val="24"/>
          <w:szCs w:val="24"/>
          <w:lang w:val="es-CO"/>
        </w:rPr>
        <w:t>pero</w:t>
      </w:r>
      <w:r w:rsidR="000027A2" w:rsidRPr="006C0D71">
        <w:rPr>
          <w:position w:val="6"/>
          <w:sz w:val="24"/>
          <w:szCs w:val="24"/>
          <w:lang w:val="es-CO"/>
        </w:rPr>
        <w:t>,</w:t>
      </w:r>
      <w:r w:rsidR="00254C32" w:rsidRPr="006C0D71">
        <w:rPr>
          <w:position w:val="6"/>
          <w:sz w:val="24"/>
          <w:szCs w:val="24"/>
          <w:lang w:val="es-CO"/>
        </w:rPr>
        <w:t xml:space="preserve"> se </w:t>
      </w:r>
      <w:r w:rsidRPr="006C0D71">
        <w:rPr>
          <w:b/>
          <w:position w:val="6"/>
          <w:sz w:val="24"/>
          <w:szCs w:val="24"/>
          <w:lang w:val="es-CO"/>
        </w:rPr>
        <w:t>ADICIONA</w:t>
      </w:r>
      <w:r w:rsidR="008107C2" w:rsidRPr="006C0D71">
        <w:rPr>
          <w:position w:val="6"/>
          <w:sz w:val="24"/>
          <w:szCs w:val="24"/>
          <w:lang w:val="es-CO"/>
        </w:rPr>
        <w:t xml:space="preserve"> para </w:t>
      </w:r>
      <w:r w:rsidRPr="006C0D71">
        <w:rPr>
          <w:position w:val="6"/>
          <w:sz w:val="24"/>
          <w:szCs w:val="24"/>
        </w:rPr>
        <w:t>ordenar al representante legal de la Unión Temporal Auditores de Salud que entregue a la ADRES, dentro de los dos (2) días siguientes a la notificación de esta providencia</w:t>
      </w:r>
      <w:r w:rsidR="008107C2" w:rsidRPr="006C0D71">
        <w:rPr>
          <w:position w:val="6"/>
          <w:sz w:val="24"/>
          <w:szCs w:val="24"/>
        </w:rPr>
        <w:t>,</w:t>
      </w:r>
      <w:r w:rsidRPr="006C0D71">
        <w:rPr>
          <w:position w:val="6"/>
          <w:sz w:val="24"/>
          <w:szCs w:val="24"/>
        </w:rPr>
        <w:t xml:space="preserve"> la totalidad de la documentación relativa a la reclamación </w:t>
      </w:r>
      <w:r w:rsidR="008107C2" w:rsidRPr="006C0D71">
        <w:rPr>
          <w:position w:val="6"/>
          <w:sz w:val="24"/>
          <w:szCs w:val="24"/>
        </w:rPr>
        <w:t>presentada por la actora</w:t>
      </w:r>
      <w:r w:rsidRPr="006C0D71">
        <w:rPr>
          <w:position w:val="6"/>
          <w:sz w:val="24"/>
          <w:szCs w:val="24"/>
        </w:rPr>
        <w:t xml:space="preserve">, para que con fundamento en ello </w:t>
      </w:r>
      <w:r w:rsidR="000027A2" w:rsidRPr="006C0D71">
        <w:rPr>
          <w:position w:val="6"/>
          <w:sz w:val="24"/>
          <w:szCs w:val="24"/>
        </w:rPr>
        <w:t>se pueda emitir</w:t>
      </w:r>
      <w:r w:rsidRPr="006C0D71">
        <w:rPr>
          <w:position w:val="6"/>
          <w:sz w:val="24"/>
          <w:szCs w:val="24"/>
        </w:rPr>
        <w:t xml:space="preserve"> la respuesta a lo </w:t>
      </w:r>
      <w:r w:rsidR="000027A2" w:rsidRPr="006C0D71">
        <w:rPr>
          <w:position w:val="6"/>
          <w:sz w:val="24"/>
          <w:szCs w:val="24"/>
        </w:rPr>
        <w:t>pedido</w:t>
      </w:r>
      <w:r w:rsidR="008107C2" w:rsidRPr="006C0D71">
        <w:rPr>
          <w:position w:val="6"/>
          <w:sz w:val="24"/>
          <w:szCs w:val="24"/>
        </w:rPr>
        <w:t xml:space="preserve">. En el </w:t>
      </w:r>
      <w:r w:rsidRPr="006C0D71">
        <w:rPr>
          <w:position w:val="6"/>
          <w:sz w:val="24"/>
          <w:szCs w:val="24"/>
        </w:rPr>
        <w:t>evento de establecerse que no se ha realizado el proceso de auditoría, se le comunicar</w:t>
      </w:r>
      <w:r w:rsidR="008107C2" w:rsidRPr="006C0D71">
        <w:rPr>
          <w:position w:val="6"/>
          <w:sz w:val="24"/>
          <w:szCs w:val="24"/>
        </w:rPr>
        <w:t>á</w:t>
      </w:r>
      <w:r w:rsidRPr="006C0D71">
        <w:rPr>
          <w:position w:val="6"/>
          <w:sz w:val="24"/>
          <w:szCs w:val="24"/>
        </w:rPr>
        <w:t xml:space="preserve"> a la </w:t>
      </w:r>
      <w:r w:rsidR="008107C2" w:rsidRPr="006C0D71">
        <w:rPr>
          <w:position w:val="6"/>
          <w:sz w:val="24"/>
          <w:szCs w:val="24"/>
        </w:rPr>
        <w:t xml:space="preserve">accionante </w:t>
      </w:r>
      <w:r w:rsidRPr="006C0D71">
        <w:rPr>
          <w:position w:val="6"/>
          <w:sz w:val="24"/>
          <w:szCs w:val="24"/>
        </w:rPr>
        <w:t>tal situación, a la vez que se le indicar</w:t>
      </w:r>
      <w:r w:rsidR="008107C2" w:rsidRPr="006C0D71">
        <w:rPr>
          <w:position w:val="6"/>
          <w:sz w:val="24"/>
          <w:szCs w:val="24"/>
        </w:rPr>
        <w:t>á</w:t>
      </w:r>
      <w:r w:rsidRPr="006C0D71">
        <w:rPr>
          <w:position w:val="6"/>
          <w:sz w:val="24"/>
          <w:szCs w:val="24"/>
        </w:rPr>
        <w:t xml:space="preserve"> cuál </w:t>
      </w:r>
      <w:r w:rsidR="008107C2" w:rsidRPr="006C0D71">
        <w:rPr>
          <w:position w:val="6"/>
          <w:sz w:val="24"/>
          <w:szCs w:val="24"/>
        </w:rPr>
        <w:t xml:space="preserve">es </w:t>
      </w:r>
      <w:r w:rsidRPr="006C0D71">
        <w:rPr>
          <w:position w:val="6"/>
          <w:sz w:val="24"/>
          <w:szCs w:val="24"/>
        </w:rPr>
        <w:t>el procedimiento a surtirse en tal evento, con miras a atender de manera clara y de fondo su reclamación.</w:t>
      </w:r>
    </w:p>
    <w:p w:rsidR="009E098E" w:rsidRPr="006C0D71" w:rsidRDefault="009E098E" w:rsidP="00A437B1">
      <w:pPr>
        <w:spacing w:line="300" w:lineRule="auto"/>
        <w:rPr>
          <w:position w:val="6"/>
          <w:sz w:val="24"/>
          <w:szCs w:val="24"/>
        </w:rPr>
      </w:pPr>
    </w:p>
    <w:p w:rsidR="009E098E" w:rsidRPr="006C0D71" w:rsidRDefault="009E098E" w:rsidP="00A437B1">
      <w:pPr>
        <w:spacing w:line="300" w:lineRule="auto"/>
        <w:rPr>
          <w:position w:val="6"/>
          <w:sz w:val="24"/>
          <w:szCs w:val="24"/>
        </w:rPr>
      </w:pPr>
      <w:r w:rsidRPr="006C0D71">
        <w:rPr>
          <w:b/>
          <w:position w:val="6"/>
          <w:sz w:val="24"/>
          <w:szCs w:val="24"/>
        </w:rPr>
        <w:t>SEGUNDO:</w:t>
      </w:r>
      <w:r w:rsidRPr="006C0D71">
        <w:rPr>
          <w:position w:val="6"/>
          <w:sz w:val="24"/>
          <w:szCs w:val="24"/>
        </w:rPr>
        <w:t xml:space="preserve"> Por secretaría se remitirá el expediente </w:t>
      </w:r>
      <w:proofErr w:type="gramStart"/>
      <w:r w:rsidRPr="006C0D71">
        <w:rPr>
          <w:position w:val="6"/>
          <w:sz w:val="24"/>
          <w:szCs w:val="24"/>
        </w:rPr>
        <w:t>a la</w:t>
      </w:r>
      <w:proofErr w:type="gramEnd"/>
      <w:r w:rsidRPr="006C0D71">
        <w:rPr>
          <w:position w:val="6"/>
          <w:sz w:val="24"/>
          <w:szCs w:val="24"/>
        </w:rPr>
        <w:t xml:space="preserve"> H. Corte Constitucional para su eventual revisión.</w:t>
      </w:r>
    </w:p>
    <w:p w:rsidR="009E098E" w:rsidRPr="006C0D71" w:rsidRDefault="009E098E" w:rsidP="00A437B1">
      <w:pPr>
        <w:spacing w:line="300" w:lineRule="auto"/>
        <w:rPr>
          <w:sz w:val="24"/>
          <w:szCs w:val="24"/>
        </w:rPr>
      </w:pPr>
    </w:p>
    <w:p w:rsidR="009E098E" w:rsidRPr="006C0D71" w:rsidRDefault="009E098E" w:rsidP="00A437B1">
      <w:pPr>
        <w:pStyle w:val="AlgerianTtulo"/>
        <w:spacing w:line="300" w:lineRule="auto"/>
        <w:rPr>
          <w:rFonts w:ascii="Tahoma" w:hAnsi="Tahoma"/>
          <w:sz w:val="24"/>
          <w:szCs w:val="24"/>
        </w:rPr>
      </w:pPr>
      <w:r w:rsidRPr="006C0D71">
        <w:rPr>
          <w:rFonts w:ascii="Tahoma" w:hAnsi="Tahoma"/>
          <w:sz w:val="24"/>
          <w:szCs w:val="24"/>
        </w:rPr>
        <w:t>NOTIFÍQUESE Y CÚMPLASE</w:t>
      </w:r>
    </w:p>
    <w:p w:rsidR="009E098E" w:rsidRPr="006C0D71" w:rsidRDefault="009E098E" w:rsidP="00A437B1">
      <w:pPr>
        <w:spacing w:line="300" w:lineRule="auto"/>
        <w:rPr>
          <w:sz w:val="24"/>
          <w:szCs w:val="24"/>
        </w:rPr>
      </w:pPr>
    </w:p>
    <w:p w:rsidR="006C0D71" w:rsidRPr="006C0D71" w:rsidRDefault="006C0D71" w:rsidP="00A437B1">
      <w:pPr>
        <w:spacing w:line="300" w:lineRule="auto"/>
        <w:rPr>
          <w:rFonts w:eastAsia="Times New Roman" w:cs="Times New Roman"/>
          <w:spacing w:val="4"/>
          <w:sz w:val="24"/>
          <w:lang w:eastAsia="es-MX"/>
        </w:rPr>
      </w:pPr>
      <w:r w:rsidRPr="006C0D71">
        <w:rPr>
          <w:rFonts w:eastAsia="Times New Roman" w:cs="Times New Roman"/>
          <w:spacing w:val="4"/>
          <w:sz w:val="24"/>
          <w:lang w:eastAsia="es-MX"/>
        </w:rPr>
        <w:t xml:space="preserve">Los Magistrados, </w:t>
      </w:r>
    </w:p>
    <w:p w:rsidR="006C0D71" w:rsidRPr="006C0D71" w:rsidRDefault="006C0D71" w:rsidP="00A437B1">
      <w:pPr>
        <w:spacing w:line="300" w:lineRule="auto"/>
        <w:rPr>
          <w:rFonts w:eastAsia="Times New Roman"/>
          <w:spacing w:val="6"/>
          <w:position w:val="-4"/>
          <w:sz w:val="24"/>
          <w:szCs w:val="24"/>
          <w:lang w:val="es-419" w:eastAsia="es-MX"/>
        </w:rPr>
      </w:pPr>
    </w:p>
    <w:p w:rsidR="006C0D71" w:rsidRPr="006C0D71" w:rsidRDefault="006C0D71" w:rsidP="00A437B1">
      <w:pPr>
        <w:spacing w:line="300" w:lineRule="auto"/>
        <w:rPr>
          <w:rFonts w:eastAsia="Times New Roman"/>
          <w:spacing w:val="6"/>
          <w:position w:val="-4"/>
          <w:sz w:val="24"/>
          <w:szCs w:val="24"/>
          <w:lang w:val="es-419" w:eastAsia="es-MX"/>
        </w:rPr>
      </w:pPr>
    </w:p>
    <w:p w:rsidR="006C0D71" w:rsidRPr="006C0D71" w:rsidRDefault="006C0D71" w:rsidP="00A437B1">
      <w:pPr>
        <w:spacing w:line="300" w:lineRule="auto"/>
        <w:rPr>
          <w:rFonts w:eastAsia="Times New Roman"/>
          <w:spacing w:val="6"/>
          <w:position w:val="-4"/>
          <w:sz w:val="24"/>
          <w:szCs w:val="24"/>
          <w:lang w:val="es-419" w:eastAsia="es-MX"/>
        </w:rPr>
      </w:pPr>
    </w:p>
    <w:p w:rsidR="006C0D71" w:rsidRPr="006C0D71" w:rsidRDefault="006C0D71" w:rsidP="00A437B1">
      <w:pPr>
        <w:spacing w:line="300" w:lineRule="auto"/>
        <w:rPr>
          <w:rFonts w:eastAsia="Times New Roman"/>
          <w:b/>
          <w:spacing w:val="6"/>
          <w:position w:val="-4"/>
          <w:sz w:val="24"/>
          <w:szCs w:val="24"/>
          <w:lang w:val="es-419" w:eastAsia="es-MX"/>
        </w:rPr>
      </w:pPr>
      <w:r w:rsidRPr="006C0D71">
        <w:rPr>
          <w:rFonts w:eastAsia="Times New Roman"/>
          <w:b/>
          <w:spacing w:val="6"/>
          <w:position w:val="-4"/>
          <w:sz w:val="24"/>
          <w:szCs w:val="24"/>
          <w:lang w:val="es-419" w:eastAsia="es-MX"/>
        </w:rPr>
        <w:t>JORGE ARTURO CASTAÑO DUQUE</w:t>
      </w:r>
      <w:r w:rsidRPr="006C0D71">
        <w:rPr>
          <w:rFonts w:eastAsia="Times New Roman"/>
          <w:b/>
          <w:spacing w:val="6"/>
          <w:position w:val="-4"/>
          <w:sz w:val="24"/>
          <w:szCs w:val="24"/>
          <w:lang w:val="es-419" w:eastAsia="es-MX"/>
        </w:rPr>
        <w:tab/>
        <w:t xml:space="preserve">      JAIRO ERNESTO ESCOBAR SANZ</w:t>
      </w:r>
    </w:p>
    <w:p w:rsidR="006C0D71" w:rsidRPr="006C0D71" w:rsidRDefault="006C0D71" w:rsidP="00A437B1">
      <w:pPr>
        <w:spacing w:line="300" w:lineRule="auto"/>
        <w:rPr>
          <w:rFonts w:eastAsia="Times New Roman"/>
          <w:spacing w:val="6"/>
          <w:position w:val="-4"/>
          <w:sz w:val="24"/>
          <w:szCs w:val="24"/>
          <w:lang w:val="es-419" w:eastAsia="es-MX"/>
        </w:rPr>
      </w:pPr>
    </w:p>
    <w:p w:rsidR="006C0D71" w:rsidRPr="006C0D71" w:rsidRDefault="006C0D71" w:rsidP="00A437B1">
      <w:pPr>
        <w:spacing w:line="300" w:lineRule="auto"/>
        <w:rPr>
          <w:rFonts w:eastAsia="Times New Roman"/>
          <w:spacing w:val="6"/>
          <w:position w:val="-4"/>
          <w:sz w:val="24"/>
          <w:szCs w:val="24"/>
          <w:lang w:val="es-419" w:eastAsia="es-MX"/>
        </w:rPr>
      </w:pPr>
    </w:p>
    <w:p w:rsidR="006C0D71" w:rsidRPr="006C0D71" w:rsidRDefault="006C0D71" w:rsidP="00A437B1">
      <w:pPr>
        <w:spacing w:line="300" w:lineRule="auto"/>
        <w:rPr>
          <w:rFonts w:eastAsia="Times New Roman"/>
          <w:spacing w:val="6"/>
          <w:position w:val="-4"/>
          <w:sz w:val="24"/>
          <w:szCs w:val="24"/>
          <w:lang w:val="es-419" w:eastAsia="es-MX"/>
        </w:rPr>
      </w:pPr>
    </w:p>
    <w:p w:rsidR="006C0D71" w:rsidRPr="006C0D71" w:rsidRDefault="006C0D71" w:rsidP="00A437B1">
      <w:pPr>
        <w:spacing w:line="300" w:lineRule="auto"/>
        <w:jc w:val="center"/>
        <w:rPr>
          <w:rFonts w:eastAsia="Times New Roman" w:cs="Times New Roman"/>
          <w:spacing w:val="6"/>
          <w:sz w:val="24"/>
          <w:szCs w:val="20"/>
          <w:lang w:val="es-ES_tradnl" w:eastAsia="es-MX"/>
        </w:rPr>
      </w:pPr>
      <w:r w:rsidRPr="006C0D71">
        <w:rPr>
          <w:rFonts w:eastAsia="Times New Roman"/>
          <w:b/>
          <w:spacing w:val="6"/>
          <w:position w:val="-4"/>
          <w:sz w:val="24"/>
          <w:szCs w:val="24"/>
          <w:lang w:val="es-419" w:eastAsia="es-MX"/>
        </w:rPr>
        <w:t>MANUEL YARZAGARAY BANDERA</w:t>
      </w:r>
    </w:p>
    <w:p w:rsidR="006C0D71" w:rsidRPr="006C0D71" w:rsidRDefault="006C0D71" w:rsidP="00A437B1">
      <w:pPr>
        <w:spacing w:line="300" w:lineRule="auto"/>
        <w:rPr>
          <w:rFonts w:eastAsia="Times New Roman"/>
          <w:sz w:val="24"/>
          <w:szCs w:val="24"/>
          <w:lang w:eastAsia="es-MX"/>
        </w:rPr>
      </w:pPr>
    </w:p>
    <w:p w:rsidR="006C0D71" w:rsidRPr="006C0D71" w:rsidRDefault="006C0D71" w:rsidP="00A437B1">
      <w:pPr>
        <w:spacing w:line="300" w:lineRule="auto"/>
        <w:rPr>
          <w:rFonts w:eastAsia="Times New Roman"/>
          <w:sz w:val="24"/>
          <w:szCs w:val="24"/>
          <w:lang w:eastAsia="es-MX"/>
        </w:rPr>
      </w:pPr>
      <w:r w:rsidRPr="006C0D71">
        <w:rPr>
          <w:rFonts w:eastAsia="Times New Roman"/>
          <w:sz w:val="24"/>
          <w:szCs w:val="24"/>
          <w:lang w:eastAsia="es-MX"/>
        </w:rPr>
        <w:t>La Secretaria de la Sala,</w:t>
      </w:r>
    </w:p>
    <w:p w:rsidR="006C0D71" w:rsidRPr="006C0D71" w:rsidRDefault="006C0D71" w:rsidP="00A437B1">
      <w:pPr>
        <w:spacing w:line="300" w:lineRule="auto"/>
        <w:rPr>
          <w:rFonts w:eastAsia="Times New Roman"/>
          <w:spacing w:val="6"/>
          <w:position w:val="-4"/>
          <w:sz w:val="24"/>
          <w:szCs w:val="24"/>
          <w:lang w:val="es-419" w:eastAsia="es-MX"/>
        </w:rPr>
      </w:pPr>
    </w:p>
    <w:p w:rsidR="006C0D71" w:rsidRPr="006C0D71" w:rsidRDefault="006C0D71" w:rsidP="00A437B1">
      <w:pPr>
        <w:spacing w:line="300" w:lineRule="auto"/>
        <w:rPr>
          <w:rFonts w:eastAsia="Times New Roman"/>
          <w:spacing w:val="6"/>
          <w:position w:val="-4"/>
          <w:sz w:val="24"/>
          <w:szCs w:val="24"/>
          <w:lang w:val="es-419" w:eastAsia="es-MX"/>
        </w:rPr>
      </w:pPr>
    </w:p>
    <w:p w:rsidR="00B26A1C" w:rsidRPr="006C0D71" w:rsidRDefault="006C0D71" w:rsidP="00A437B1">
      <w:pPr>
        <w:spacing w:line="300" w:lineRule="auto"/>
        <w:jc w:val="center"/>
        <w:rPr>
          <w:rFonts w:eastAsia="Times New Roman"/>
          <w:b/>
          <w:sz w:val="24"/>
          <w:szCs w:val="24"/>
          <w:lang w:val="es-ES_tradnl" w:eastAsia="es-MX"/>
        </w:rPr>
      </w:pPr>
      <w:r w:rsidRPr="006C0D71">
        <w:rPr>
          <w:rFonts w:eastAsia="Times New Roman"/>
          <w:b/>
          <w:sz w:val="24"/>
          <w:szCs w:val="24"/>
          <w:lang w:val="es-ES_tradnl" w:eastAsia="es-MX"/>
        </w:rPr>
        <w:t>ADRIANA JULIA CATAÑO LÓPEZ</w:t>
      </w:r>
    </w:p>
    <w:sectPr w:rsidR="00B26A1C" w:rsidRPr="006C0D71" w:rsidSect="00A437B1">
      <w:headerReference w:type="default" r:id="rId9"/>
      <w:footerReference w:type="default" r:id="rId10"/>
      <w:pgSz w:w="12242" w:h="18722" w:code="14"/>
      <w:pgMar w:top="1985" w:right="1304" w:bottom="1418" w:left="1871" w:header="567" w:footer="567" w:gutter="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337" w:rsidRDefault="008E3337" w:rsidP="00144A4B">
      <w:pPr>
        <w:spacing w:line="240" w:lineRule="auto"/>
      </w:pPr>
      <w:r>
        <w:separator/>
      </w:r>
    </w:p>
  </w:endnote>
  <w:endnote w:type="continuationSeparator" w:id="0">
    <w:p w:rsidR="008E3337" w:rsidRDefault="008E3337" w:rsidP="00144A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950" w:rsidRPr="00B002DD" w:rsidRDefault="00BA32F7" w:rsidP="00B002DD">
    <w:pPr>
      <w:pStyle w:val="Encabezado"/>
      <w:jc w:val="right"/>
      <w:rPr>
        <w:rFonts w:ascii="Arial" w:hAnsi="Arial" w:cs="Arial"/>
        <w:sz w:val="18"/>
      </w:rPr>
    </w:pPr>
    <w:r w:rsidRPr="00B002DD">
      <w:rPr>
        <w:rFonts w:ascii="Arial" w:hAnsi="Arial" w:cs="Arial"/>
        <w:sz w:val="18"/>
      </w:rPr>
      <w:t xml:space="preserve">Página </w:t>
    </w:r>
    <w:r w:rsidRPr="00B002DD">
      <w:rPr>
        <w:rFonts w:ascii="Arial" w:hAnsi="Arial" w:cs="Arial"/>
        <w:sz w:val="18"/>
      </w:rPr>
      <w:fldChar w:fldCharType="begin"/>
    </w:r>
    <w:r w:rsidRPr="00B002DD">
      <w:rPr>
        <w:rFonts w:ascii="Arial" w:hAnsi="Arial" w:cs="Arial"/>
        <w:sz w:val="18"/>
      </w:rPr>
      <w:instrText xml:space="preserve"> PAGE </w:instrText>
    </w:r>
    <w:r w:rsidRPr="00B002DD">
      <w:rPr>
        <w:rFonts w:ascii="Arial" w:hAnsi="Arial" w:cs="Arial"/>
        <w:sz w:val="18"/>
      </w:rPr>
      <w:fldChar w:fldCharType="separate"/>
    </w:r>
    <w:r w:rsidR="00A437B1">
      <w:rPr>
        <w:rFonts w:ascii="Arial" w:hAnsi="Arial" w:cs="Arial"/>
        <w:noProof/>
        <w:sz w:val="18"/>
      </w:rPr>
      <w:t>9</w:t>
    </w:r>
    <w:r w:rsidRPr="00B002DD">
      <w:rPr>
        <w:rFonts w:ascii="Arial" w:hAnsi="Arial" w:cs="Arial"/>
        <w:sz w:val="18"/>
      </w:rPr>
      <w:fldChar w:fldCharType="end"/>
    </w:r>
    <w:r w:rsidRPr="00B002DD">
      <w:rPr>
        <w:rFonts w:ascii="Arial" w:hAnsi="Arial" w:cs="Arial"/>
        <w:sz w:val="18"/>
      </w:rPr>
      <w:t xml:space="preserve"> de </w:t>
    </w:r>
    <w:r w:rsidRPr="00B002DD">
      <w:rPr>
        <w:rFonts w:ascii="Arial" w:hAnsi="Arial" w:cs="Arial"/>
        <w:sz w:val="18"/>
      </w:rPr>
      <w:fldChar w:fldCharType="begin"/>
    </w:r>
    <w:r w:rsidRPr="00B002DD">
      <w:rPr>
        <w:rFonts w:ascii="Arial" w:hAnsi="Arial" w:cs="Arial"/>
        <w:sz w:val="18"/>
      </w:rPr>
      <w:instrText xml:space="preserve"> NUMPAGES </w:instrText>
    </w:r>
    <w:r w:rsidRPr="00B002DD">
      <w:rPr>
        <w:rFonts w:ascii="Arial" w:hAnsi="Arial" w:cs="Arial"/>
        <w:sz w:val="18"/>
      </w:rPr>
      <w:fldChar w:fldCharType="separate"/>
    </w:r>
    <w:r w:rsidR="00A437B1">
      <w:rPr>
        <w:rFonts w:ascii="Arial" w:hAnsi="Arial" w:cs="Arial"/>
        <w:noProof/>
        <w:sz w:val="18"/>
      </w:rPr>
      <w:t>9</w:t>
    </w:r>
    <w:r w:rsidRPr="00B002DD">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337" w:rsidRDefault="008E3337" w:rsidP="00144A4B">
      <w:pPr>
        <w:spacing w:line="240" w:lineRule="auto"/>
      </w:pPr>
      <w:r>
        <w:separator/>
      </w:r>
    </w:p>
  </w:footnote>
  <w:footnote w:type="continuationSeparator" w:id="0">
    <w:p w:rsidR="008E3337" w:rsidRDefault="008E3337" w:rsidP="00144A4B">
      <w:pPr>
        <w:spacing w:line="240" w:lineRule="auto"/>
      </w:pPr>
      <w:r>
        <w:continuationSeparator/>
      </w:r>
    </w:p>
  </w:footnote>
  <w:footnote w:id="1">
    <w:p w:rsidR="00791D4D" w:rsidRPr="00B002DD" w:rsidRDefault="00791D4D" w:rsidP="00B002DD">
      <w:pPr>
        <w:pStyle w:val="Textonotapie"/>
        <w:rPr>
          <w:rFonts w:ascii="Arial" w:hAnsi="Arial" w:cs="Arial"/>
          <w:sz w:val="18"/>
        </w:rPr>
      </w:pPr>
      <w:r w:rsidRPr="00B002DD">
        <w:rPr>
          <w:rFonts w:ascii="Arial" w:hAnsi="Arial" w:cs="Arial"/>
          <w:sz w:val="18"/>
          <w:vertAlign w:val="superscript"/>
        </w:rPr>
        <w:footnoteRef/>
      </w:r>
      <w:r w:rsidRPr="00B002DD">
        <w:rPr>
          <w:rFonts w:ascii="Arial" w:hAnsi="Arial" w:cs="Arial"/>
          <w:sz w:val="18"/>
        </w:rPr>
        <w:t xml:space="preserve"> Ver folios 10 y ss.</w:t>
      </w:r>
    </w:p>
  </w:footnote>
  <w:footnote w:id="2">
    <w:p w:rsidR="00062D6D" w:rsidRPr="00B002DD" w:rsidRDefault="00062D6D" w:rsidP="00B002DD">
      <w:pPr>
        <w:pStyle w:val="Textonotapie"/>
        <w:rPr>
          <w:rFonts w:ascii="Arial" w:hAnsi="Arial" w:cs="Arial"/>
          <w:sz w:val="18"/>
        </w:rPr>
      </w:pPr>
      <w:r w:rsidRPr="00B002DD">
        <w:rPr>
          <w:rFonts w:ascii="Arial" w:hAnsi="Arial" w:cs="Arial"/>
          <w:sz w:val="18"/>
          <w:vertAlign w:val="superscript"/>
        </w:rPr>
        <w:footnoteRef/>
      </w:r>
      <w:r w:rsidRPr="00B002DD">
        <w:rPr>
          <w:rFonts w:ascii="Arial" w:hAnsi="Arial" w:cs="Arial"/>
          <w:sz w:val="18"/>
        </w:rPr>
        <w:t xml:space="preserve"> Sentencia T-149/13.</w:t>
      </w:r>
    </w:p>
  </w:footnote>
  <w:footnote w:id="3">
    <w:p w:rsidR="002F45F4" w:rsidRPr="00B002DD" w:rsidRDefault="002F45F4" w:rsidP="00B002DD">
      <w:pPr>
        <w:pStyle w:val="Textonotapie"/>
        <w:rPr>
          <w:rFonts w:ascii="Arial" w:hAnsi="Arial" w:cs="Arial"/>
          <w:sz w:val="18"/>
          <w:lang w:val="es-CO"/>
        </w:rPr>
      </w:pPr>
      <w:r w:rsidRPr="00B002DD">
        <w:rPr>
          <w:rStyle w:val="Refdenotaalpie"/>
          <w:rFonts w:ascii="Arial" w:hAnsi="Arial" w:cs="Arial"/>
          <w:sz w:val="18"/>
        </w:rPr>
        <w:footnoteRef/>
      </w:r>
      <w:r w:rsidRPr="00B002DD">
        <w:rPr>
          <w:rFonts w:ascii="Arial" w:hAnsi="Arial" w:cs="Arial"/>
          <w:sz w:val="18"/>
        </w:rPr>
        <w:t xml:space="preserve"> </w:t>
      </w:r>
      <w:r w:rsidRPr="00B002DD">
        <w:rPr>
          <w:rFonts w:ascii="Arial" w:hAnsi="Arial" w:cs="Arial"/>
          <w:sz w:val="18"/>
          <w:lang w:val="es-CO"/>
        </w:rPr>
        <w:t>Ley 1755 de junio 30 de 2015 artículos 13 y 14.</w:t>
      </w:r>
    </w:p>
  </w:footnote>
  <w:footnote w:id="4">
    <w:p w:rsidR="0012675E" w:rsidRPr="00B002DD" w:rsidRDefault="0012675E" w:rsidP="00B002DD">
      <w:pPr>
        <w:pStyle w:val="Textonotapie"/>
        <w:rPr>
          <w:rFonts w:ascii="Arial" w:hAnsi="Arial" w:cs="Arial"/>
          <w:sz w:val="18"/>
        </w:rPr>
      </w:pPr>
      <w:r w:rsidRPr="00B002DD">
        <w:rPr>
          <w:rFonts w:ascii="Arial" w:hAnsi="Arial" w:cs="Arial"/>
          <w:sz w:val="18"/>
          <w:vertAlign w:val="superscript"/>
        </w:rPr>
        <w:footnoteRef/>
      </w:r>
      <w:r w:rsidRPr="00B002DD">
        <w:rPr>
          <w:rFonts w:ascii="Arial" w:hAnsi="Arial" w:cs="Arial"/>
          <w:sz w:val="18"/>
        </w:rPr>
        <w:t xml:space="preserve"> Ver folio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950" w:rsidRPr="006C0D71" w:rsidRDefault="00BA32F7">
    <w:pPr>
      <w:pStyle w:val="Encabezado"/>
      <w:jc w:val="right"/>
      <w:rPr>
        <w:rFonts w:ascii="Arial" w:hAnsi="Arial" w:cs="Arial"/>
        <w:sz w:val="18"/>
      </w:rPr>
    </w:pPr>
    <w:r w:rsidRPr="006C0D71">
      <w:rPr>
        <w:rFonts w:ascii="Arial" w:hAnsi="Arial" w:cs="Arial"/>
        <w:sz w:val="18"/>
      </w:rPr>
      <w:t>SENTENCIA DE TUTELA 2ª INSTANCIA N°</w:t>
    </w:r>
    <w:r w:rsidR="009E098E" w:rsidRPr="006C0D71">
      <w:rPr>
        <w:rFonts w:ascii="Arial" w:hAnsi="Arial" w:cs="Arial"/>
        <w:sz w:val="18"/>
      </w:rPr>
      <w:t xml:space="preserve"> </w:t>
    </w:r>
    <w:r w:rsidR="009E21B4" w:rsidRPr="006C0D71">
      <w:rPr>
        <w:rFonts w:ascii="Arial" w:hAnsi="Arial" w:cs="Arial"/>
        <w:sz w:val="18"/>
      </w:rPr>
      <w:t>009</w:t>
    </w:r>
  </w:p>
  <w:p w:rsidR="00465950" w:rsidRPr="006C0D71" w:rsidRDefault="00BA32F7">
    <w:pPr>
      <w:pStyle w:val="Encabezado"/>
      <w:jc w:val="right"/>
      <w:rPr>
        <w:rFonts w:ascii="Arial" w:hAnsi="Arial" w:cs="Arial"/>
        <w:sz w:val="18"/>
      </w:rPr>
    </w:pPr>
    <w:r w:rsidRPr="006C0D71">
      <w:rPr>
        <w:rFonts w:ascii="Arial" w:hAnsi="Arial" w:cs="Arial"/>
        <w:sz w:val="18"/>
      </w:rPr>
      <w:t>RADICACIÓN:</w:t>
    </w:r>
    <w:r w:rsidR="00947FDC" w:rsidRPr="006C0D71">
      <w:rPr>
        <w:rFonts w:ascii="Arial" w:hAnsi="Arial" w:cs="Arial"/>
        <w:sz w:val="18"/>
      </w:rPr>
      <w:t xml:space="preserve"> </w:t>
    </w:r>
    <w:r w:rsidR="009E098E" w:rsidRPr="006C0D71">
      <w:rPr>
        <w:rFonts w:ascii="Arial" w:hAnsi="Arial" w:cs="Arial"/>
        <w:sz w:val="18"/>
      </w:rPr>
      <w:t>660013187003 2019 00120 01</w:t>
    </w:r>
  </w:p>
  <w:p w:rsidR="00465950" w:rsidRPr="006C0D71" w:rsidRDefault="00BA32F7">
    <w:pPr>
      <w:pStyle w:val="Encabezado"/>
      <w:jc w:val="right"/>
      <w:rPr>
        <w:rFonts w:ascii="Arial" w:hAnsi="Arial" w:cs="Arial"/>
        <w:sz w:val="18"/>
      </w:rPr>
    </w:pPr>
    <w:r w:rsidRPr="006C0D71">
      <w:rPr>
        <w:rFonts w:ascii="Arial" w:hAnsi="Arial" w:cs="Arial"/>
        <w:sz w:val="18"/>
      </w:rPr>
      <w:t>ACCIONANTE:</w:t>
    </w:r>
    <w:r w:rsidR="006C0D71" w:rsidRPr="006C0D71">
      <w:rPr>
        <w:rFonts w:ascii="Arial" w:hAnsi="Arial" w:cs="Arial"/>
        <w:sz w:val="18"/>
      </w:rPr>
      <w:t xml:space="preserve"> </w:t>
    </w:r>
    <w:r w:rsidR="009E098E" w:rsidRPr="006C0D71">
      <w:rPr>
        <w:rFonts w:ascii="Arial" w:hAnsi="Arial" w:cs="Arial"/>
        <w:sz w:val="18"/>
      </w:rPr>
      <w:t>CARMEN CECILIA DUQUE VÁSQUEZ</w:t>
    </w:r>
    <w:r w:rsidR="00BD1C82" w:rsidRPr="006C0D71">
      <w:rPr>
        <w:rFonts w:ascii="Arial" w:hAnsi="Arial" w:cs="Arial"/>
        <w:sz w:val="18"/>
      </w:rPr>
      <w:t xml:space="preserve"> </w:t>
    </w:r>
  </w:p>
  <w:p w:rsidR="0059436B" w:rsidRPr="006C0D71" w:rsidRDefault="00BA32F7" w:rsidP="006C0D71">
    <w:pPr>
      <w:pStyle w:val="Encabezado"/>
      <w:jc w:val="right"/>
      <w:rPr>
        <w:rFonts w:ascii="Arial" w:hAnsi="Arial" w:cs="Arial"/>
        <w:sz w:val="18"/>
      </w:rPr>
    </w:pPr>
    <w:r w:rsidRPr="006C0D71">
      <w:rPr>
        <w:rFonts w:ascii="Arial" w:hAnsi="Arial" w:cs="Arial"/>
        <w:sz w:val="18"/>
      </w:rPr>
      <w:t>CONFIRMA</w:t>
    </w:r>
    <w:r w:rsidR="00ED1AFD" w:rsidRPr="006C0D71">
      <w:rPr>
        <w:rFonts w:ascii="Arial" w:hAnsi="Arial" w:cs="Arial"/>
        <w:sz w:val="18"/>
      </w:rPr>
      <w:t xml:space="preserve"> PARCIALMENTE Y ADICIONA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D20F0E"/>
    <w:multiLevelType w:val="hybridMultilevel"/>
    <w:tmpl w:val="4F86468E"/>
    <w:lvl w:ilvl="0" w:tplc="FDF07F54">
      <w:start w:val="3"/>
      <w:numFmt w:val="bullet"/>
      <w:lvlText w:val="-"/>
      <w:lvlJc w:val="left"/>
      <w:pPr>
        <w:ind w:left="720" w:hanging="360"/>
      </w:pPr>
      <w:rPr>
        <w:rFonts w:ascii="Tahoma" w:eastAsia="Tahoma"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4B"/>
    <w:rsid w:val="0000231C"/>
    <w:rsid w:val="000027A2"/>
    <w:rsid w:val="00030648"/>
    <w:rsid w:val="00056FCD"/>
    <w:rsid w:val="00062D6D"/>
    <w:rsid w:val="0007108B"/>
    <w:rsid w:val="000C274A"/>
    <w:rsid w:val="000E1D47"/>
    <w:rsid w:val="0011394D"/>
    <w:rsid w:val="00124BD0"/>
    <w:rsid w:val="0012675E"/>
    <w:rsid w:val="00137F96"/>
    <w:rsid w:val="00144A4B"/>
    <w:rsid w:val="0014658A"/>
    <w:rsid w:val="00151172"/>
    <w:rsid w:val="001770E9"/>
    <w:rsid w:val="001A6764"/>
    <w:rsid w:val="001B43F1"/>
    <w:rsid w:val="001C49B7"/>
    <w:rsid w:val="002406C6"/>
    <w:rsid w:val="00254C32"/>
    <w:rsid w:val="00284FED"/>
    <w:rsid w:val="002C72B1"/>
    <w:rsid w:val="002F3146"/>
    <w:rsid w:val="002F45F4"/>
    <w:rsid w:val="00317C29"/>
    <w:rsid w:val="00357CA5"/>
    <w:rsid w:val="00361F34"/>
    <w:rsid w:val="003661E2"/>
    <w:rsid w:val="003B4EDA"/>
    <w:rsid w:val="003E2083"/>
    <w:rsid w:val="003F3FEA"/>
    <w:rsid w:val="003F4AE6"/>
    <w:rsid w:val="003F51A0"/>
    <w:rsid w:val="004931FE"/>
    <w:rsid w:val="004A4EEA"/>
    <w:rsid w:val="004E4E3A"/>
    <w:rsid w:val="005158F0"/>
    <w:rsid w:val="00515C4A"/>
    <w:rsid w:val="00534557"/>
    <w:rsid w:val="00547D47"/>
    <w:rsid w:val="00572BC0"/>
    <w:rsid w:val="0059436B"/>
    <w:rsid w:val="005A441A"/>
    <w:rsid w:val="005B32CB"/>
    <w:rsid w:val="005D0CD1"/>
    <w:rsid w:val="005D1DED"/>
    <w:rsid w:val="005E3174"/>
    <w:rsid w:val="0060592B"/>
    <w:rsid w:val="00614762"/>
    <w:rsid w:val="00614ED7"/>
    <w:rsid w:val="0064218E"/>
    <w:rsid w:val="00645CB5"/>
    <w:rsid w:val="006654B8"/>
    <w:rsid w:val="00670C0F"/>
    <w:rsid w:val="006C0D71"/>
    <w:rsid w:val="006C355B"/>
    <w:rsid w:val="00705CEB"/>
    <w:rsid w:val="00740235"/>
    <w:rsid w:val="007739C4"/>
    <w:rsid w:val="00776983"/>
    <w:rsid w:val="007863BB"/>
    <w:rsid w:val="00791D4D"/>
    <w:rsid w:val="007937E3"/>
    <w:rsid w:val="0079750F"/>
    <w:rsid w:val="007E61A1"/>
    <w:rsid w:val="00806FF8"/>
    <w:rsid w:val="008107C2"/>
    <w:rsid w:val="008508AD"/>
    <w:rsid w:val="00855101"/>
    <w:rsid w:val="0088777D"/>
    <w:rsid w:val="008941F6"/>
    <w:rsid w:val="008A4FE7"/>
    <w:rsid w:val="008A6AC7"/>
    <w:rsid w:val="008B0A48"/>
    <w:rsid w:val="008C0C4C"/>
    <w:rsid w:val="008C65C5"/>
    <w:rsid w:val="008E0470"/>
    <w:rsid w:val="008E2D9F"/>
    <w:rsid w:val="008E3337"/>
    <w:rsid w:val="008F06A5"/>
    <w:rsid w:val="0090795A"/>
    <w:rsid w:val="00911B2F"/>
    <w:rsid w:val="00947FDC"/>
    <w:rsid w:val="00953C77"/>
    <w:rsid w:val="009557B2"/>
    <w:rsid w:val="009572CD"/>
    <w:rsid w:val="00971516"/>
    <w:rsid w:val="009816BB"/>
    <w:rsid w:val="009B2FD2"/>
    <w:rsid w:val="009E098E"/>
    <w:rsid w:val="009E21B4"/>
    <w:rsid w:val="009E3166"/>
    <w:rsid w:val="009F1856"/>
    <w:rsid w:val="00A437B1"/>
    <w:rsid w:val="00A451E5"/>
    <w:rsid w:val="00A53EBD"/>
    <w:rsid w:val="00A9680A"/>
    <w:rsid w:val="00AD3F57"/>
    <w:rsid w:val="00AF3A8D"/>
    <w:rsid w:val="00AF5A64"/>
    <w:rsid w:val="00AF7DA5"/>
    <w:rsid w:val="00B002DD"/>
    <w:rsid w:val="00B21C13"/>
    <w:rsid w:val="00B225E9"/>
    <w:rsid w:val="00B26A1C"/>
    <w:rsid w:val="00B26BC9"/>
    <w:rsid w:val="00B375E7"/>
    <w:rsid w:val="00B6117B"/>
    <w:rsid w:val="00B80AAE"/>
    <w:rsid w:val="00B95C84"/>
    <w:rsid w:val="00BA32F7"/>
    <w:rsid w:val="00BB5A11"/>
    <w:rsid w:val="00BD1C82"/>
    <w:rsid w:val="00BF1572"/>
    <w:rsid w:val="00C01337"/>
    <w:rsid w:val="00C24037"/>
    <w:rsid w:val="00C2581A"/>
    <w:rsid w:val="00C30808"/>
    <w:rsid w:val="00C57F98"/>
    <w:rsid w:val="00C60CA6"/>
    <w:rsid w:val="00C93F87"/>
    <w:rsid w:val="00C97F67"/>
    <w:rsid w:val="00CB4D9D"/>
    <w:rsid w:val="00CC325A"/>
    <w:rsid w:val="00CD7F5C"/>
    <w:rsid w:val="00CE3C12"/>
    <w:rsid w:val="00D0400B"/>
    <w:rsid w:val="00D35A3D"/>
    <w:rsid w:val="00D66660"/>
    <w:rsid w:val="00D774F5"/>
    <w:rsid w:val="00E31602"/>
    <w:rsid w:val="00E35842"/>
    <w:rsid w:val="00E513E7"/>
    <w:rsid w:val="00EB576B"/>
    <w:rsid w:val="00ED1AFD"/>
    <w:rsid w:val="00F23EB6"/>
    <w:rsid w:val="00F54F24"/>
    <w:rsid w:val="00F65BF4"/>
    <w:rsid w:val="00F66890"/>
    <w:rsid w:val="00F81F70"/>
    <w:rsid w:val="00F942AB"/>
    <w:rsid w:val="00FA7B23"/>
    <w:rsid w:val="00FB7A4C"/>
    <w:rsid w:val="00FD751E"/>
    <w:rsid w:val="00FE0E79"/>
    <w:rsid w:val="00FE69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51DBF-8190-40A3-8566-D536C79C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A4B"/>
    <w:pPr>
      <w:spacing w:after="0" w:line="360" w:lineRule="auto"/>
      <w:jc w:val="both"/>
    </w:pPr>
    <w:rPr>
      <w:rFonts w:ascii="Tahoma" w:eastAsia="Tahoma" w:hAnsi="Tahoma" w:cs="Tahoma"/>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link w:val="PiedepginaCar"/>
    <w:autoRedefine/>
    <w:rsid w:val="00144A4B"/>
    <w:pPr>
      <w:tabs>
        <w:tab w:val="center" w:pos="4252"/>
        <w:tab w:val="right" w:pos="8504"/>
      </w:tabs>
      <w:overflowPunct w:val="0"/>
      <w:autoSpaceDE w:val="0"/>
      <w:autoSpaceDN w:val="0"/>
      <w:adjustRightInd w:val="0"/>
      <w:spacing w:after="0" w:line="240" w:lineRule="auto"/>
      <w:jc w:val="right"/>
      <w:textAlignment w:val="baseline"/>
    </w:pPr>
    <w:rPr>
      <w:rFonts w:ascii="Courier New" w:eastAsia="Times New Roman" w:hAnsi="Courier New" w:cs="Times New Roman"/>
      <w:sz w:val="16"/>
      <w:szCs w:val="20"/>
      <w:lang w:eastAsia="es-ES"/>
    </w:rPr>
  </w:style>
  <w:style w:type="character" w:customStyle="1" w:styleId="PiedepginaCar">
    <w:name w:val="Pie de página Car"/>
    <w:basedOn w:val="Fuentedeprrafopredeter"/>
    <w:link w:val="Piedepgina"/>
    <w:rsid w:val="00144A4B"/>
    <w:rPr>
      <w:rFonts w:ascii="Courier New" w:eastAsia="Times New Roman" w:hAnsi="Courier New" w:cs="Times New Roman"/>
      <w:sz w:val="16"/>
      <w:szCs w:val="20"/>
      <w:lang w:eastAsia="es-ES"/>
    </w:rPr>
  </w:style>
  <w:style w:type="paragraph" w:styleId="Textonotapie">
    <w:name w:val="footnote text"/>
    <w:aliases w:val="Footnote Text Char Char Char Char Char,Footnote Text Char Char Char Char,Footnote reference,FA Fu,Footnote Text Char Char Char,texto de nota al pie,Footnote Text Char,Footnote Text Char Char Char Char Char Char Char Cha,texto de nota al p"/>
    <w:basedOn w:val="Normal"/>
    <w:link w:val="TextonotapieCar1"/>
    <w:autoRedefine/>
    <w:uiPriority w:val="99"/>
    <w:qFormat/>
    <w:rsid w:val="00144A4B"/>
    <w:pPr>
      <w:overflowPunct w:val="0"/>
      <w:autoSpaceDE w:val="0"/>
      <w:autoSpaceDN w:val="0"/>
      <w:adjustRightInd w:val="0"/>
      <w:spacing w:line="240" w:lineRule="auto"/>
      <w:textAlignment w:val="baseline"/>
    </w:pPr>
    <w:rPr>
      <w:rFonts w:ascii="Verdana" w:eastAsia="Times New Roman" w:hAnsi="Verdana"/>
      <w:sz w:val="20"/>
      <w:szCs w:val="20"/>
    </w:rPr>
  </w:style>
  <w:style w:type="character" w:customStyle="1" w:styleId="TextonotapieCar">
    <w:name w:val="Texto nota pie Car"/>
    <w:basedOn w:val="Fuentedeprrafopredeter"/>
    <w:uiPriority w:val="99"/>
    <w:semiHidden/>
    <w:rsid w:val="00144A4B"/>
    <w:rPr>
      <w:rFonts w:ascii="Tahoma" w:eastAsia="Tahoma" w:hAnsi="Tahoma" w:cs="Tahoma"/>
      <w:sz w:val="20"/>
      <w:szCs w:val="20"/>
      <w:lang w:eastAsia="es-ES"/>
    </w:rPr>
  </w:style>
  <w:style w:type="character" w:styleId="Refdenotaalpie">
    <w:name w:val="footnote reference"/>
    <w:aliases w:val="Texto de nota al pie,Footnotes refss,Appel note de bas de page,Footnote number,referencia nota al pie,BVI fnr,f,4_G,16 Point,Superscript 6 Point,Ref,de nota al pie,Ref. de nota al pie 2,Fago Fußnotenzeichen,Ref. de nota al pi"/>
    <w:uiPriority w:val="99"/>
    <w:rsid w:val="00144A4B"/>
    <w:rPr>
      <w:rFonts w:ascii="Verdana" w:hAnsi="Verdana"/>
      <w:sz w:val="20"/>
      <w:vertAlign w:val="superscript"/>
    </w:rPr>
  </w:style>
  <w:style w:type="paragraph" w:customStyle="1" w:styleId="AlgerianTtulo">
    <w:name w:val="Algerian Título"/>
    <w:next w:val="Normal"/>
    <w:link w:val="AlgerianTtuloCar"/>
    <w:rsid w:val="00144A4B"/>
    <w:pPr>
      <w:tabs>
        <w:tab w:val="left" w:pos="1202"/>
      </w:tabs>
      <w:spacing w:after="0" w:line="360" w:lineRule="auto"/>
      <w:jc w:val="both"/>
    </w:pPr>
    <w:rPr>
      <w:rFonts w:ascii="Algerian" w:eastAsia="Tahoma" w:hAnsi="Algerian" w:cs="Tahoma"/>
      <w:sz w:val="30"/>
      <w:szCs w:val="26"/>
      <w:lang w:eastAsia="es-ES"/>
    </w:rPr>
  </w:style>
  <w:style w:type="paragraph" w:styleId="Textoindependiente3">
    <w:name w:val="Body Text 3"/>
    <w:basedOn w:val="Normal"/>
    <w:link w:val="Textoindependiente3Car"/>
    <w:rsid w:val="00144A4B"/>
    <w:pPr>
      <w:spacing w:after="120"/>
    </w:pPr>
    <w:rPr>
      <w:rFonts w:eastAsia="Times New Roman" w:cs="Times New Roman"/>
      <w:sz w:val="16"/>
      <w:szCs w:val="16"/>
      <w:lang w:eastAsia="es-MX"/>
    </w:rPr>
  </w:style>
  <w:style w:type="character" w:customStyle="1" w:styleId="Textoindependiente3Car">
    <w:name w:val="Texto independiente 3 Car"/>
    <w:basedOn w:val="Fuentedeprrafopredeter"/>
    <w:link w:val="Textoindependiente3"/>
    <w:rsid w:val="00144A4B"/>
    <w:rPr>
      <w:rFonts w:ascii="Tahoma" w:eastAsia="Times New Roman" w:hAnsi="Tahoma" w:cs="Times New Roman"/>
      <w:sz w:val="16"/>
      <w:szCs w:val="16"/>
      <w:lang w:eastAsia="es-MX"/>
    </w:rPr>
  </w:style>
  <w:style w:type="paragraph" w:styleId="Encabezado">
    <w:name w:val="header"/>
    <w:basedOn w:val="Normal"/>
    <w:link w:val="EncabezadoCar"/>
    <w:rsid w:val="00144A4B"/>
    <w:pPr>
      <w:tabs>
        <w:tab w:val="center" w:pos="4252"/>
        <w:tab w:val="right" w:pos="8504"/>
      </w:tabs>
      <w:overflowPunct w:val="0"/>
      <w:autoSpaceDE w:val="0"/>
      <w:autoSpaceDN w:val="0"/>
      <w:adjustRightInd w:val="0"/>
      <w:spacing w:line="240" w:lineRule="auto"/>
      <w:textAlignment w:val="baseline"/>
    </w:pPr>
    <w:rPr>
      <w:rFonts w:ascii="Courier New" w:hAnsi="Courier New"/>
      <w:sz w:val="20"/>
      <w:szCs w:val="20"/>
    </w:rPr>
  </w:style>
  <w:style w:type="character" w:customStyle="1" w:styleId="EncabezadoCar">
    <w:name w:val="Encabezado Car"/>
    <w:basedOn w:val="Fuentedeprrafopredeter"/>
    <w:link w:val="Encabezado"/>
    <w:rsid w:val="00144A4B"/>
    <w:rPr>
      <w:rFonts w:ascii="Courier New" w:eastAsia="Tahoma" w:hAnsi="Courier New" w:cs="Tahoma"/>
      <w:sz w:val="20"/>
      <w:szCs w:val="20"/>
      <w:lang w:eastAsia="es-ES"/>
    </w:rPr>
  </w:style>
  <w:style w:type="character" w:customStyle="1" w:styleId="AlgerianTtuloCar">
    <w:name w:val="Algerian Título Car"/>
    <w:link w:val="AlgerianTtulo"/>
    <w:rsid w:val="00144A4B"/>
    <w:rPr>
      <w:rFonts w:ascii="Algerian" w:eastAsia="Tahoma" w:hAnsi="Algerian" w:cs="Tahoma"/>
      <w:sz w:val="30"/>
      <w:szCs w:val="26"/>
      <w:lang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texto de nota al p Car"/>
    <w:link w:val="Textonotapie"/>
    <w:uiPriority w:val="99"/>
    <w:locked/>
    <w:rsid w:val="00144A4B"/>
    <w:rPr>
      <w:rFonts w:ascii="Verdana" w:eastAsia="Times New Roman" w:hAnsi="Verdana" w:cs="Tahoma"/>
      <w:sz w:val="20"/>
      <w:szCs w:val="20"/>
      <w:lang w:eastAsia="es-ES"/>
    </w:rPr>
  </w:style>
  <w:style w:type="paragraph" w:styleId="Puesto">
    <w:name w:val="Title"/>
    <w:basedOn w:val="Normal"/>
    <w:link w:val="PuestoCar"/>
    <w:qFormat/>
    <w:rsid w:val="00144A4B"/>
    <w:pPr>
      <w:overflowPunct w:val="0"/>
      <w:autoSpaceDE w:val="0"/>
      <w:autoSpaceDN w:val="0"/>
      <w:adjustRightInd w:val="0"/>
      <w:spacing w:line="100" w:lineRule="atLeast"/>
      <w:ind w:left="1843"/>
      <w:jc w:val="center"/>
      <w:textAlignment w:val="baseline"/>
    </w:pPr>
    <w:rPr>
      <w:rFonts w:ascii="Arial" w:eastAsia="Times New Roman" w:hAnsi="Arial" w:cs="Times New Roman"/>
      <w:b/>
      <w:color w:val="000000"/>
      <w:sz w:val="56"/>
      <w:szCs w:val="20"/>
    </w:rPr>
  </w:style>
  <w:style w:type="character" w:customStyle="1" w:styleId="PuestoCar">
    <w:name w:val="Puesto Car"/>
    <w:basedOn w:val="Fuentedeprrafopredeter"/>
    <w:link w:val="Puesto"/>
    <w:rsid w:val="00144A4B"/>
    <w:rPr>
      <w:rFonts w:ascii="Arial" w:eastAsia="Times New Roman" w:hAnsi="Arial" w:cs="Times New Roman"/>
      <w:b/>
      <w:color w:val="000000"/>
      <w:sz w:val="56"/>
      <w:szCs w:val="20"/>
      <w:lang w:eastAsia="es-ES"/>
    </w:rPr>
  </w:style>
  <w:style w:type="character" w:customStyle="1" w:styleId="baj">
    <w:name w:val="b_aj"/>
    <w:rsid w:val="00144A4B"/>
  </w:style>
  <w:style w:type="paragraph" w:styleId="Textodeglobo">
    <w:name w:val="Balloon Text"/>
    <w:basedOn w:val="Normal"/>
    <w:link w:val="TextodegloboCar"/>
    <w:uiPriority w:val="99"/>
    <w:semiHidden/>
    <w:unhideWhenUsed/>
    <w:rsid w:val="00C0133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1337"/>
    <w:rPr>
      <w:rFonts w:ascii="Segoe UI" w:eastAsia="Tahoma" w:hAnsi="Segoe UI" w:cs="Segoe UI"/>
      <w:sz w:val="18"/>
      <w:szCs w:val="18"/>
      <w:lang w:eastAsia="es-ES"/>
    </w:rPr>
  </w:style>
  <w:style w:type="character" w:styleId="Hipervnculo">
    <w:name w:val="Hyperlink"/>
    <w:uiPriority w:val="99"/>
    <w:unhideWhenUsed/>
    <w:rsid w:val="00062D6D"/>
    <w:rPr>
      <w:color w:val="0000FF"/>
      <w:u w:val="single"/>
    </w:rPr>
  </w:style>
  <w:style w:type="paragraph" w:styleId="Textoindependiente">
    <w:name w:val="Body Text"/>
    <w:basedOn w:val="Normal"/>
    <w:link w:val="TextoindependienteCar"/>
    <w:rsid w:val="00062D6D"/>
    <w:pPr>
      <w:spacing w:after="120"/>
    </w:pPr>
    <w:rPr>
      <w:rFonts w:eastAsia="Times New Roman" w:cs="Times New Roman"/>
      <w:szCs w:val="24"/>
      <w:lang w:val="es-MX" w:eastAsia="es-MX"/>
    </w:rPr>
  </w:style>
  <w:style w:type="character" w:customStyle="1" w:styleId="TextoindependienteCar">
    <w:name w:val="Texto independiente Car"/>
    <w:basedOn w:val="Fuentedeprrafopredeter"/>
    <w:link w:val="Textoindependiente"/>
    <w:rsid w:val="00062D6D"/>
    <w:rPr>
      <w:rFonts w:ascii="Tahoma" w:eastAsia="Times New Roman" w:hAnsi="Tahoma" w:cs="Times New Roman"/>
      <w:sz w:val="26"/>
      <w:szCs w:val="24"/>
      <w:lang w:val="es-MX" w:eastAsia="es-MX"/>
    </w:rPr>
  </w:style>
  <w:style w:type="paragraph" w:styleId="Prrafodelista">
    <w:name w:val="List Paragraph"/>
    <w:basedOn w:val="Normal"/>
    <w:uiPriority w:val="34"/>
    <w:qFormat/>
    <w:rsid w:val="008A4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8E4AB-8444-463E-AD0E-3C0AD9ED4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3577</Words>
  <Characters>19676</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Zuly Andrea Guisao Restrepo</dc:creator>
  <cp:keywords/>
  <dc:description/>
  <cp:lastModifiedBy>Henry Lora Rodriguez</cp:lastModifiedBy>
  <cp:revision>48</cp:revision>
  <cp:lastPrinted>2020-02-05T15:31:00Z</cp:lastPrinted>
  <dcterms:created xsi:type="dcterms:W3CDTF">2020-01-30T16:07:00Z</dcterms:created>
  <dcterms:modified xsi:type="dcterms:W3CDTF">2020-03-06T18:53:00Z</dcterms:modified>
</cp:coreProperties>
</file>