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3CDE" w14:textId="77777777" w:rsidR="00493873" w:rsidRPr="00493873" w:rsidRDefault="00493873" w:rsidP="004938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49387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69E76A" w14:textId="77777777" w:rsidR="00493873" w:rsidRPr="00493873" w:rsidRDefault="00493873" w:rsidP="00493873">
      <w:pPr>
        <w:spacing w:after="0" w:line="240" w:lineRule="auto"/>
        <w:jc w:val="both"/>
        <w:rPr>
          <w:rFonts w:ascii="Arial" w:eastAsia="Times New Roman" w:hAnsi="Arial" w:cs="Arial"/>
          <w:sz w:val="20"/>
          <w:szCs w:val="20"/>
          <w:lang w:val="es-419" w:eastAsia="es-ES"/>
        </w:rPr>
      </w:pPr>
    </w:p>
    <w:p w14:paraId="66A6026F" w14:textId="36207E02" w:rsidR="00493873" w:rsidRPr="00493873" w:rsidRDefault="00493873" w:rsidP="00493873">
      <w:pPr>
        <w:spacing w:after="0" w:line="240" w:lineRule="auto"/>
        <w:jc w:val="both"/>
        <w:rPr>
          <w:rFonts w:ascii="Arial" w:eastAsia="Times New Roman" w:hAnsi="Arial" w:cs="Arial"/>
          <w:b/>
          <w:sz w:val="20"/>
          <w:szCs w:val="20"/>
          <w:lang w:val="es-419" w:eastAsia="es-ES"/>
        </w:rPr>
      </w:pPr>
      <w:r w:rsidRPr="00493873">
        <w:rPr>
          <w:rFonts w:ascii="Arial" w:eastAsia="Times New Roman" w:hAnsi="Arial" w:cs="Arial"/>
          <w:b/>
          <w:bCs/>
          <w:iCs/>
          <w:sz w:val="20"/>
          <w:szCs w:val="20"/>
          <w:u w:val="single"/>
          <w:lang w:val="es-419" w:eastAsia="fr-FR"/>
        </w:rPr>
        <w:t>TEMAS:</w:t>
      </w:r>
      <w:r w:rsidRPr="00493873">
        <w:rPr>
          <w:rFonts w:ascii="Arial" w:eastAsia="Times New Roman" w:hAnsi="Arial" w:cs="Arial"/>
          <w:b/>
          <w:bCs/>
          <w:iCs/>
          <w:sz w:val="20"/>
          <w:szCs w:val="20"/>
          <w:lang w:val="es-419" w:eastAsia="fr-FR"/>
        </w:rPr>
        <w:tab/>
      </w:r>
      <w:r w:rsidR="00EA0CB8">
        <w:rPr>
          <w:rFonts w:ascii="Arial" w:eastAsia="Times New Roman" w:hAnsi="Arial" w:cs="Arial"/>
          <w:b/>
          <w:bCs/>
          <w:iCs/>
          <w:sz w:val="20"/>
          <w:szCs w:val="20"/>
          <w:lang w:val="es-419" w:eastAsia="fr-FR"/>
        </w:rPr>
        <w:t xml:space="preserve">PRESCRIPCIÓN DE LA ACCIÓN PENAL / </w:t>
      </w:r>
      <w:r w:rsidRPr="00493873">
        <w:rPr>
          <w:rFonts w:ascii="Arial" w:eastAsia="Times New Roman" w:hAnsi="Arial" w:cs="Arial"/>
          <w:b/>
          <w:sz w:val="20"/>
          <w:szCs w:val="20"/>
          <w:lang w:val="es-419" w:eastAsia="es-ES"/>
        </w:rPr>
        <w:t xml:space="preserve">CONTABILIZACIÓN </w:t>
      </w:r>
      <w:r w:rsidR="00EA0CB8">
        <w:rPr>
          <w:rFonts w:ascii="Arial" w:eastAsia="Times New Roman" w:hAnsi="Arial" w:cs="Arial"/>
          <w:b/>
          <w:sz w:val="20"/>
          <w:szCs w:val="20"/>
          <w:lang w:val="es-419" w:eastAsia="es-ES"/>
        </w:rPr>
        <w:t xml:space="preserve">DEL TÉRMINO / EN PROCESO ADELANTADO CONTRA </w:t>
      </w:r>
      <w:r w:rsidRPr="00493873">
        <w:rPr>
          <w:rFonts w:ascii="Arial" w:eastAsia="Times New Roman" w:hAnsi="Arial" w:cs="Arial"/>
          <w:b/>
          <w:sz w:val="20"/>
          <w:szCs w:val="20"/>
          <w:lang w:val="es-419" w:eastAsia="es-ES"/>
        </w:rPr>
        <w:t>SERVIDOR PUBLICO</w:t>
      </w:r>
      <w:r>
        <w:rPr>
          <w:rFonts w:ascii="Arial" w:eastAsia="Times New Roman" w:hAnsi="Arial" w:cs="Arial"/>
          <w:b/>
          <w:sz w:val="20"/>
          <w:szCs w:val="20"/>
          <w:lang w:val="es-419" w:eastAsia="es-ES"/>
        </w:rPr>
        <w:t xml:space="preserve"> /</w:t>
      </w:r>
      <w:r w:rsidR="00EA0CB8">
        <w:rPr>
          <w:rFonts w:ascii="Arial" w:eastAsia="Times New Roman" w:hAnsi="Arial" w:cs="Arial"/>
          <w:b/>
          <w:sz w:val="20"/>
          <w:szCs w:val="20"/>
          <w:lang w:val="es-419" w:eastAsia="es-ES"/>
        </w:rPr>
        <w:t xml:space="preserve"> SE AUMENTA EN LA MITAD.</w:t>
      </w:r>
    </w:p>
    <w:p w14:paraId="2F17FC81" w14:textId="77777777" w:rsidR="00493873" w:rsidRPr="00493873" w:rsidRDefault="00493873" w:rsidP="00493873">
      <w:pPr>
        <w:spacing w:after="0" w:line="240" w:lineRule="auto"/>
        <w:jc w:val="both"/>
        <w:rPr>
          <w:rFonts w:ascii="Arial" w:eastAsia="Times New Roman" w:hAnsi="Arial" w:cs="Arial"/>
          <w:sz w:val="20"/>
          <w:szCs w:val="20"/>
          <w:lang w:val="es-419" w:eastAsia="es-ES"/>
        </w:rPr>
      </w:pPr>
    </w:p>
    <w:p w14:paraId="463E9FBA" w14:textId="7EB45F94" w:rsidR="00493873" w:rsidRPr="00493873" w:rsidRDefault="00E710FE" w:rsidP="004938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710FE">
        <w:rPr>
          <w:rFonts w:ascii="Arial" w:eastAsia="Times New Roman" w:hAnsi="Arial" w:cs="Arial"/>
          <w:sz w:val="20"/>
          <w:szCs w:val="20"/>
          <w:lang w:val="es-419" w:eastAsia="es-ES"/>
        </w:rPr>
        <w:t>mientras que el Juzgado A quo, secundado por la Defensa, son de la opinión consistente en que en efecto dicho fenómeno prescriptivo ha hecho de las suyas, por cuanto ya transcurrieron los términos máximos para que el Estado pueda ejercer la acción penal; tal tesis es refutada por los recurrentes, quienes al unísono aducen que aún no han fenecido los términos máximos para que prescriba la acción penal, porque tales términos, como lo ordena el inciso 6º del artículo 83 C.P. se deben incrementar en la mitad como consecuencia de la condición de servidor público del Procesado.</w:t>
      </w:r>
    </w:p>
    <w:p w14:paraId="6B828B9E" w14:textId="77777777" w:rsidR="00493873" w:rsidRPr="00493873" w:rsidRDefault="00493873" w:rsidP="00493873">
      <w:pPr>
        <w:spacing w:after="0" w:line="240" w:lineRule="auto"/>
        <w:jc w:val="both"/>
        <w:rPr>
          <w:rFonts w:ascii="Arial" w:eastAsia="Times New Roman" w:hAnsi="Arial" w:cs="Arial"/>
          <w:sz w:val="20"/>
          <w:szCs w:val="20"/>
          <w:lang w:val="es-419" w:eastAsia="es-ES"/>
        </w:rPr>
      </w:pPr>
    </w:p>
    <w:p w14:paraId="0A331F91" w14:textId="26329E2E" w:rsidR="00493873" w:rsidRDefault="00E710FE" w:rsidP="00493873">
      <w:pPr>
        <w:spacing w:after="0" w:line="240" w:lineRule="auto"/>
        <w:jc w:val="both"/>
        <w:rPr>
          <w:rFonts w:ascii="Arial" w:eastAsia="Times New Roman" w:hAnsi="Arial" w:cs="Arial"/>
          <w:sz w:val="20"/>
          <w:szCs w:val="20"/>
          <w:lang w:val="es-419" w:eastAsia="es-ES"/>
        </w:rPr>
      </w:pPr>
      <w:r w:rsidRPr="00E710FE">
        <w:rPr>
          <w:rFonts w:ascii="Arial" w:eastAsia="Times New Roman" w:hAnsi="Arial" w:cs="Arial"/>
          <w:sz w:val="20"/>
          <w:szCs w:val="20"/>
          <w:lang w:val="es-419" w:eastAsia="es-ES"/>
        </w:rPr>
        <w:t>El delito por el cual fue llamado a juicio el procesado CAFP es el de acoso sexual tipificado en el artículo 210A C.P. el cual es sancionado con una pena de 1 a 3 años de prisión.</w:t>
      </w:r>
      <w:r>
        <w:rPr>
          <w:rFonts w:ascii="Arial" w:eastAsia="Times New Roman" w:hAnsi="Arial" w:cs="Arial"/>
          <w:sz w:val="20"/>
          <w:szCs w:val="20"/>
          <w:lang w:val="es-419" w:eastAsia="es-ES"/>
        </w:rPr>
        <w:t xml:space="preserve"> (…)</w:t>
      </w:r>
    </w:p>
    <w:p w14:paraId="31124D77" w14:textId="77777777" w:rsidR="00E710FE" w:rsidRDefault="00E710FE" w:rsidP="00493873">
      <w:pPr>
        <w:spacing w:after="0" w:line="240" w:lineRule="auto"/>
        <w:jc w:val="both"/>
        <w:rPr>
          <w:rFonts w:ascii="Arial" w:eastAsia="Times New Roman" w:hAnsi="Arial" w:cs="Arial"/>
          <w:sz w:val="20"/>
          <w:szCs w:val="20"/>
          <w:lang w:val="es-419" w:eastAsia="es-ES"/>
        </w:rPr>
      </w:pPr>
    </w:p>
    <w:p w14:paraId="7EEB1D47" w14:textId="3712E449" w:rsidR="00E710FE" w:rsidRPr="00493873" w:rsidRDefault="00E710FE" w:rsidP="00493873">
      <w:pPr>
        <w:spacing w:after="0" w:line="240" w:lineRule="auto"/>
        <w:jc w:val="both"/>
        <w:rPr>
          <w:rFonts w:ascii="Arial" w:eastAsia="Times New Roman" w:hAnsi="Arial" w:cs="Arial"/>
          <w:sz w:val="20"/>
          <w:szCs w:val="20"/>
          <w:lang w:val="es-419" w:eastAsia="es-ES"/>
        </w:rPr>
      </w:pPr>
      <w:r w:rsidRPr="00E710FE">
        <w:rPr>
          <w:rFonts w:ascii="Arial" w:eastAsia="Times New Roman" w:hAnsi="Arial" w:cs="Arial"/>
          <w:sz w:val="20"/>
          <w:szCs w:val="20"/>
          <w:lang w:val="es-419" w:eastAsia="es-ES"/>
        </w:rPr>
        <w:t>En la actuación está plenamente demostrada la condición de servidor público del procesado CAFP, quien para la época de los hechos ejercía funciones públicas en la División de Gestión de Operación Aduanera de la DIAN, como bien se destacó claramente en los hechos jurídicamente relevantes plasmados en la acusación</w:t>
      </w:r>
      <w:r>
        <w:rPr>
          <w:rFonts w:ascii="Arial" w:eastAsia="Times New Roman" w:hAnsi="Arial" w:cs="Arial"/>
          <w:sz w:val="20"/>
          <w:szCs w:val="20"/>
          <w:lang w:val="es-419" w:eastAsia="es-ES"/>
        </w:rPr>
        <w:t>…</w:t>
      </w:r>
    </w:p>
    <w:p w14:paraId="664EB831" w14:textId="77777777" w:rsidR="00493873" w:rsidRDefault="00493873" w:rsidP="00493873">
      <w:pPr>
        <w:spacing w:after="0" w:line="240" w:lineRule="auto"/>
        <w:jc w:val="both"/>
        <w:rPr>
          <w:rFonts w:ascii="Arial" w:eastAsia="Times New Roman" w:hAnsi="Arial" w:cs="Arial"/>
          <w:sz w:val="20"/>
          <w:szCs w:val="20"/>
          <w:lang w:val="es-419" w:eastAsia="es-ES"/>
        </w:rPr>
      </w:pPr>
    </w:p>
    <w:p w14:paraId="6ACC98F6" w14:textId="40E1FEF9" w:rsidR="00E710FE" w:rsidRDefault="00E710FE" w:rsidP="00493873">
      <w:pPr>
        <w:spacing w:after="0" w:line="240" w:lineRule="auto"/>
        <w:jc w:val="both"/>
        <w:rPr>
          <w:rFonts w:ascii="Arial" w:eastAsia="Times New Roman" w:hAnsi="Arial" w:cs="Arial"/>
          <w:sz w:val="20"/>
          <w:szCs w:val="20"/>
          <w:lang w:val="es-419" w:eastAsia="es-ES"/>
        </w:rPr>
      </w:pPr>
      <w:r w:rsidRPr="00E710FE">
        <w:rPr>
          <w:rFonts w:ascii="Arial" w:eastAsia="Times New Roman" w:hAnsi="Arial" w:cs="Arial"/>
          <w:sz w:val="20"/>
          <w:szCs w:val="20"/>
          <w:lang w:val="es-419" w:eastAsia="es-ES"/>
        </w:rPr>
        <w:t xml:space="preserve">Al detentar el Procesado la condición de servidor público, en virtud de la cual, según se dice en el libelo acusatorio, supuestamente perpetró los actos de acoso sexual efectuados en contra de la Sra. </w:t>
      </w:r>
      <w:r w:rsidR="00EA0CB8" w:rsidRPr="00E710FE">
        <w:rPr>
          <w:rFonts w:ascii="Arial" w:eastAsia="Times New Roman" w:hAnsi="Arial" w:cs="Arial"/>
          <w:sz w:val="20"/>
          <w:szCs w:val="20"/>
          <w:lang w:val="es-419" w:eastAsia="es-ES"/>
        </w:rPr>
        <w:t>Luz Adriana Villada Díaz</w:t>
      </w:r>
      <w:r w:rsidRPr="00E710FE">
        <w:rPr>
          <w:rFonts w:ascii="Arial" w:eastAsia="Times New Roman" w:hAnsi="Arial" w:cs="Arial"/>
          <w:sz w:val="20"/>
          <w:szCs w:val="20"/>
          <w:lang w:val="es-419" w:eastAsia="es-ES"/>
        </w:rPr>
        <w:t>, ello incidía, acorde con lo regulado en el inciso 6º del artículo 83 C.P. para que «el término de prescripción se aumentará en la mitad...».</w:t>
      </w:r>
      <w:r>
        <w:rPr>
          <w:rFonts w:ascii="Arial" w:eastAsia="Times New Roman" w:hAnsi="Arial" w:cs="Arial"/>
          <w:sz w:val="20"/>
          <w:szCs w:val="20"/>
          <w:lang w:val="es-419" w:eastAsia="es-ES"/>
        </w:rPr>
        <w:t xml:space="preserve"> (…)</w:t>
      </w:r>
    </w:p>
    <w:p w14:paraId="46150A68" w14:textId="77777777" w:rsidR="00E710FE" w:rsidRDefault="00E710FE" w:rsidP="00493873">
      <w:pPr>
        <w:spacing w:after="0" w:line="240" w:lineRule="auto"/>
        <w:jc w:val="both"/>
        <w:rPr>
          <w:rFonts w:ascii="Arial" w:eastAsia="Times New Roman" w:hAnsi="Arial" w:cs="Arial"/>
          <w:sz w:val="20"/>
          <w:szCs w:val="20"/>
          <w:lang w:val="es-419" w:eastAsia="es-ES"/>
        </w:rPr>
      </w:pPr>
    </w:p>
    <w:p w14:paraId="303D0722" w14:textId="30601658" w:rsidR="00E710FE" w:rsidRPr="00493873" w:rsidRDefault="00EA0CB8" w:rsidP="00493873">
      <w:pPr>
        <w:spacing w:after="0" w:line="240" w:lineRule="auto"/>
        <w:jc w:val="both"/>
        <w:rPr>
          <w:rFonts w:ascii="Arial" w:eastAsia="Times New Roman" w:hAnsi="Arial" w:cs="Arial"/>
          <w:sz w:val="20"/>
          <w:szCs w:val="20"/>
          <w:lang w:val="es-419" w:eastAsia="es-ES"/>
        </w:rPr>
      </w:pPr>
      <w:r w:rsidRPr="00EA0CB8">
        <w:rPr>
          <w:rFonts w:ascii="Arial" w:eastAsia="Times New Roman" w:hAnsi="Arial" w:cs="Arial"/>
          <w:sz w:val="20"/>
          <w:szCs w:val="20"/>
          <w:lang w:val="es-419" w:eastAsia="es-ES"/>
        </w:rPr>
        <w:t>Al aplicar lo anterior al caso en estudio se tiene que le asiste la razón a la tesis de la discrepancia propuesta por los recurrentes, porque en efecto el Juzgado de primer nivel al momento de contabilizar los términos de prescripción de la acción penal no tuvo en cuenta lo regulado en el inciso 6º del artículo 83 C.P. que implicaba un incremento de la mitad de dichos términos de prescripción como consecuencia de la condición de servidor público del Procesado</w:t>
      </w:r>
      <w:r>
        <w:rPr>
          <w:rFonts w:ascii="Arial" w:eastAsia="Times New Roman" w:hAnsi="Arial" w:cs="Arial"/>
          <w:sz w:val="20"/>
          <w:szCs w:val="20"/>
          <w:lang w:val="es-419" w:eastAsia="es-ES"/>
        </w:rPr>
        <w:t>…</w:t>
      </w:r>
    </w:p>
    <w:p w14:paraId="74FD2AAE" w14:textId="77777777" w:rsidR="00493873" w:rsidRPr="00493873" w:rsidRDefault="00493873" w:rsidP="00493873">
      <w:pPr>
        <w:spacing w:after="0" w:line="240" w:lineRule="auto"/>
        <w:jc w:val="both"/>
        <w:rPr>
          <w:rFonts w:ascii="Arial" w:eastAsia="Times New Roman" w:hAnsi="Arial" w:cs="Arial"/>
          <w:sz w:val="20"/>
          <w:szCs w:val="20"/>
          <w:lang w:val="es-419" w:eastAsia="es-ES"/>
        </w:rPr>
      </w:pPr>
    </w:p>
    <w:p w14:paraId="2F5B5138" w14:textId="77777777" w:rsidR="00493873" w:rsidRPr="00493873" w:rsidRDefault="00493873" w:rsidP="00493873">
      <w:pPr>
        <w:spacing w:after="0" w:line="240" w:lineRule="auto"/>
        <w:jc w:val="both"/>
        <w:rPr>
          <w:rFonts w:ascii="Arial" w:eastAsia="Times New Roman" w:hAnsi="Arial" w:cs="Arial"/>
          <w:sz w:val="20"/>
          <w:szCs w:val="20"/>
          <w:lang w:val="es-ES" w:eastAsia="es-ES"/>
        </w:rPr>
      </w:pPr>
    </w:p>
    <w:p w14:paraId="5D479C7F" w14:textId="77777777" w:rsidR="00493873" w:rsidRPr="00493873" w:rsidRDefault="00493873" w:rsidP="00493873">
      <w:pPr>
        <w:spacing w:after="0" w:line="240" w:lineRule="auto"/>
        <w:jc w:val="both"/>
        <w:rPr>
          <w:rFonts w:ascii="Arial" w:eastAsia="Times New Roman" w:hAnsi="Arial" w:cs="Arial"/>
          <w:sz w:val="20"/>
          <w:szCs w:val="20"/>
          <w:lang w:val="es-ES" w:eastAsia="es-ES"/>
        </w:rPr>
      </w:pPr>
    </w:p>
    <w:p w14:paraId="226975D5"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REPÚBLICA DE COLOMBIA</w:t>
      </w:r>
    </w:p>
    <w:p w14:paraId="42DA39C8"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RAMA JUDICIAL DEL PODER PÚBLICO</w:t>
      </w:r>
    </w:p>
    <w:p w14:paraId="48E7797C" w14:textId="77FE4BEB" w:rsidR="00493873" w:rsidRPr="00493873" w:rsidRDefault="00493873" w:rsidP="00493873">
      <w:pPr>
        <w:spacing w:after="0" w:line="276" w:lineRule="auto"/>
        <w:jc w:val="center"/>
        <w:rPr>
          <w:rFonts w:ascii="Tahoma" w:eastAsia="Times New Roman" w:hAnsi="Tahoma" w:cs="Tahoma"/>
          <w:b/>
          <w:bCs/>
        </w:rPr>
      </w:pPr>
      <w:r>
        <w:rPr>
          <w:rFonts w:ascii="Tahoma" w:eastAsia="Times New Roman" w:hAnsi="Tahoma" w:cs="Tahoma"/>
          <w:b/>
          <w:bCs/>
          <w:noProof/>
          <w:lang w:val="es-ES" w:eastAsia="es-ES"/>
        </w:rPr>
        <w:drawing>
          <wp:inline distT="0" distB="0" distL="0" distR="0" wp14:anchorId="1E32EAE1" wp14:editId="6AB68AF8">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732C5CFD"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TRIBUNAL SUPERIOR DEL DISTRITO JUDICIAL DE PEREIRA</w:t>
      </w:r>
    </w:p>
    <w:p w14:paraId="07F8590A" w14:textId="77777777" w:rsidR="00493873" w:rsidRPr="00493873" w:rsidRDefault="00493873" w:rsidP="00493873">
      <w:pPr>
        <w:spacing w:after="0" w:line="276" w:lineRule="auto"/>
        <w:jc w:val="center"/>
        <w:rPr>
          <w:rFonts w:ascii="Tahoma" w:eastAsia="Times New Roman" w:hAnsi="Tahoma" w:cs="Tahoma"/>
        </w:rPr>
      </w:pPr>
      <w:r w:rsidRPr="00493873">
        <w:rPr>
          <w:rFonts w:ascii="Tahoma" w:eastAsia="Times New Roman" w:hAnsi="Tahoma" w:cs="Tahoma"/>
          <w:b/>
          <w:bCs/>
        </w:rPr>
        <w:t>SALA DE DECISIÓN PENAL</w:t>
      </w:r>
    </w:p>
    <w:p w14:paraId="5D7C8350" w14:textId="77777777" w:rsidR="00493873" w:rsidRPr="00493873" w:rsidRDefault="00493873" w:rsidP="00493873">
      <w:pPr>
        <w:spacing w:after="0" w:line="276" w:lineRule="auto"/>
        <w:jc w:val="center"/>
        <w:rPr>
          <w:rFonts w:ascii="Tahoma" w:eastAsia="Times New Roman" w:hAnsi="Tahoma" w:cs="Tahoma"/>
          <w:b/>
          <w:bCs/>
        </w:rPr>
      </w:pPr>
    </w:p>
    <w:p w14:paraId="0CC67420"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MAGISTRADO PONENTE:</w:t>
      </w:r>
    </w:p>
    <w:p w14:paraId="34619DDB"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 xml:space="preserve">MANUEL </w:t>
      </w:r>
      <w:proofErr w:type="spellStart"/>
      <w:r w:rsidRPr="00493873">
        <w:rPr>
          <w:rFonts w:ascii="Tahoma" w:eastAsia="Times New Roman" w:hAnsi="Tahoma" w:cs="Tahoma"/>
          <w:b/>
          <w:bCs/>
        </w:rPr>
        <w:t>YARZAGARAY</w:t>
      </w:r>
      <w:proofErr w:type="spellEnd"/>
      <w:r w:rsidRPr="00493873">
        <w:rPr>
          <w:rFonts w:ascii="Tahoma" w:eastAsia="Times New Roman" w:hAnsi="Tahoma" w:cs="Tahoma"/>
          <w:b/>
          <w:bCs/>
        </w:rPr>
        <w:t xml:space="preserve"> BANDERA</w:t>
      </w:r>
    </w:p>
    <w:p w14:paraId="1FF1B72C" w14:textId="77777777" w:rsidR="00493873" w:rsidRPr="00493873" w:rsidRDefault="00493873" w:rsidP="00493873">
      <w:pPr>
        <w:spacing w:after="0" w:line="276" w:lineRule="auto"/>
        <w:jc w:val="center"/>
        <w:rPr>
          <w:rFonts w:ascii="Tahoma" w:eastAsia="Times New Roman" w:hAnsi="Tahoma" w:cs="Tahoma"/>
          <w:b/>
          <w:bCs/>
        </w:rPr>
      </w:pPr>
    </w:p>
    <w:p w14:paraId="170CD9F2" w14:textId="77777777" w:rsidR="00493873" w:rsidRPr="00493873" w:rsidRDefault="00493873" w:rsidP="00493873">
      <w:pPr>
        <w:spacing w:after="0" w:line="276" w:lineRule="auto"/>
        <w:jc w:val="center"/>
        <w:rPr>
          <w:rFonts w:ascii="Tahoma" w:eastAsia="Times New Roman" w:hAnsi="Tahoma" w:cs="Tahoma"/>
          <w:b/>
          <w:bCs/>
        </w:rPr>
      </w:pPr>
      <w:r w:rsidRPr="00493873">
        <w:rPr>
          <w:rFonts w:ascii="Tahoma" w:eastAsia="Times New Roman" w:hAnsi="Tahoma" w:cs="Tahoma"/>
          <w:b/>
          <w:bCs/>
        </w:rPr>
        <w:t>AUTO DE 2ª INSTANCIA</w:t>
      </w:r>
    </w:p>
    <w:p w14:paraId="34DD7812" w14:textId="77777777" w:rsidR="002F1F81" w:rsidRPr="00493873" w:rsidRDefault="002F1F81" w:rsidP="00493873">
      <w:pPr>
        <w:spacing w:after="0" w:line="276" w:lineRule="auto"/>
        <w:rPr>
          <w:rFonts w:ascii="Tahoma" w:hAnsi="Tahoma" w:cs="Tahoma"/>
          <w:b/>
          <w:bCs/>
        </w:rPr>
      </w:pPr>
    </w:p>
    <w:p w14:paraId="2F54285A" w14:textId="3E088A6D" w:rsidR="002F1F81" w:rsidRPr="00493873" w:rsidRDefault="002F1F81" w:rsidP="00493873">
      <w:pPr>
        <w:spacing w:after="0" w:line="276" w:lineRule="auto"/>
        <w:jc w:val="both"/>
        <w:rPr>
          <w:rFonts w:ascii="Tahoma" w:hAnsi="Tahoma" w:cs="Tahoma"/>
          <w:bCs/>
        </w:rPr>
      </w:pPr>
      <w:r w:rsidRPr="00493873">
        <w:rPr>
          <w:rFonts w:ascii="Tahoma" w:hAnsi="Tahoma" w:cs="Tahoma"/>
          <w:bCs/>
        </w:rPr>
        <w:t xml:space="preserve">Pereira, </w:t>
      </w:r>
      <w:r w:rsidR="00A33B38" w:rsidRPr="00493873">
        <w:rPr>
          <w:rFonts w:ascii="Tahoma" w:hAnsi="Tahoma" w:cs="Tahoma"/>
          <w:bCs/>
        </w:rPr>
        <w:t>treinta (30) de m</w:t>
      </w:r>
      <w:r w:rsidRPr="00493873">
        <w:rPr>
          <w:rFonts w:ascii="Tahoma" w:hAnsi="Tahoma" w:cs="Tahoma"/>
          <w:bCs/>
        </w:rPr>
        <w:t xml:space="preserve">arzo de dos mil </w:t>
      </w:r>
      <w:r w:rsidR="00A33B38" w:rsidRPr="00493873">
        <w:rPr>
          <w:rFonts w:ascii="Tahoma" w:hAnsi="Tahoma" w:cs="Tahoma"/>
          <w:bCs/>
        </w:rPr>
        <w:t>veinte (2</w:t>
      </w:r>
      <w:r w:rsidRPr="00493873">
        <w:rPr>
          <w:rFonts w:ascii="Tahoma" w:hAnsi="Tahoma" w:cs="Tahoma"/>
          <w:bCs/>
        </w:rPr>
        <w:t>020)</w:t>
      </w:r>
    </w:p>
    <w:p w14:paraId="4A473A90" w14:textId="0D237D9D" w:rsidR="00A33B38" w:rsidRPr="00493873" w:rsidRDefault="00A33B38" w:rsidP="00493873">
      <w:pPr>
        <w:spacing w:after="0" w:line="276" w:lineRule="auto"/>
        <w:jc w:val="both"/>
        <w:rPr>
          <w:rFonts w:ascii="Tahoma" w:hAnsi="Tahoma" w:cs="Tahoma"/>
          <w:bCs/>
        </w:rPr>
      </w:pPr>
      <w:r w:rsidRPr="00493873">
        <w:rPr>
          <w:rFonts w:ascii="Tahoma" w:hAnsi="Tahoma" w:cs="Tahoma"/>
          <w:bCs/>
        </w:rPr>
        <w:t>Aprobado por Acta No. 288</w:t>
      </w:r>
    </w:p>
    <w:p w14:paraId="4A9CC80E" w14:textId="041F4E68" w:rsidR="002F1F81" w:rsidRPr="00493873" w:rsidRDefault="002F1F81" w:rsidP="00493873">
      <w:pPr>
        <w:spacing w:after="0" w:line="276" w:lineRule="auto"/>
        <w:jc w:val="both"/>
        <w:rPr>
          <w:rFonts w:ascii="Tahoma" w:hAnsi="Tahoma" w:cs="Tahoma"/>
          <w:bCs/>
        </w:rPr>
      </w:pPr>
      <w:r w:rsidRPr="00493873">
        <w:rPr>
          <w:rFonts w:ascii="Tahoma" w:hAnsi="Tahoma" w:cs="Tahoma"/>
          <w:bCs/>
        </w:rPr>
        <w:t>Hora:</w:t>
      </w:r>
      <w:r w:rsidRPr="00493873">
        <w:rPr>
          <w:rFonts w:ascii="Tahoma" w:hAnsi="Tahoma" w:cs="Tahoma"/>
          <w:b/>
          <w:bCs/>
        </w:rPr>
        <w:t xml:space="preserve"> </w:t>
      </w:r>
      <w:r w:rsidR="00A33B38" w:rsidRPr="00493873">
        <w:rPr>
          <w:rFonts w:ascii="Tahoma" w:hAnsi="Tahoma" w:cs="Tahoma"/>
          <w:bCs/>
        </w:rPr>
        <w:t xml:space="preserve">2:30 p.m. </w:t>
      </w:r>
    </w:p>
    <w:p w14:paraId="7BB3A63C" w14:textId="77777777" w:rsidR="002F1F81" w:rsidRPr="00493873" w:rsidRDefault="002F1F81" w:rsidP="00493873">
      <w:pPr>
        <w:spacing w:after="0" w:line="276" w:lineRule="auto"/>
        <w:jc w:val="center"/>
        <w:rPr>
          <w:rFonts w:ascii="Tahoma" w:hAnsi="Tahoma" w:cs="Tahoma"/>
          <w:b/>
          <w:bCs/>
        </w:rPr>
      </w:pPr>
    </w:p>
    <w:p w14:paraId="35FD543E" w14:textId="65625322" w:rsidR="002F1F81" w:rsidRPr="00493873" w:rsidRDefault="002F1F81" w:rsidP="00493873">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Fonts w:ascii="Tahoma" w:hAnsi="Tahoma" w:cs="Tahoma"/>
          <w:sz w:val="22"/>
        </w:rPr>
      </w:pPr>
      <w:r w:rsidRPr="00493873">
        <w:rPr>
          <w:rFonts w:ascii="Tahoma" w:hAnsi="Tahoma" w:cs="Tahoma"/>
          <w:sz w:val="22"/>
        </w:rPr>
        <w:t xml:space="preserve">Procesado: </w:t>
      </w:r>
      <w:proofErr w:type="spellStart"/>
      <w:r w:rsidR="00493873">
        <w:rPr>
          <w:rFonts w:ascii="Tahoma" w:hAnsi="Tahoma" w:cs="Tahoma"/>
          <w:sz w:val="22"/>
        </w:rPr>
        <w:t>CAFP</w:t>
      </w:r>
      <w:proofErr w:type="spellEnd"/>
    </w:p>
    <w:p w14:paraId="52959F85"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493873">
        <w:rPr>
          <w:rFonts w:ascii="Tahoma" w:hAnsi="Tahoma" w:cs="Tahoma"/>
          <w:sz w:val="22"/>
        </w:rPr>
        <w:t>Delitos: Acoso sexual</w:t>
      </w:r>
    </w:p>
    <w:p w14:paraId="511598B7"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2"/>
        </w:rPr>
      </w:pPr>
      <w:r w:rsidRPr="00493873">
        <w:rPr>
          <w:rFonts w:ascii="Tahoma" w:hAnsi="Tahoma" w:cs="Tahoma"/>
          <w:sz w:val="22"/>
        </w:rPr>
        <w:t>Rad. # 66001-60-00-036-2016-03674-01</w:t>
      </w:r>
    </w:p>
    <w:p w14:paraId="449097CC"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493873">
        <w:rPr>
          <w:rFonts w:ascii="Tahoma" w:hAnsi="Tahoma" w:cs="Tahoma"/>
          <w:sz w:val="22"/>
        </w:rPr>
        <w:t xml:space="preserve">Asunto: Recurso de apelación interpuesto por la </w:t>
      </w:r>
      <w:r w:rsidR="00032AFC" w:rsidRPr="00493873">
        <w:rPr>
          <w:rFonts w:ascii="Tahoma" w:hAnsi="Tahoma" w:cs="Tahoma"/>
          <w:sz w:val="22"/>
        </w:rPr>
        <w:t>Fiscalía</w:t>
      </w:r>
      <w:r w:rsidRPr="00493873">
        <w:rPr>
          <w:rFonts w:ascii="Tahoma" w:hAnsi="Tahoma" w:cs="Tahoma"/>
          <w:sz w:val="22"/>
        </w:rPr>
        <w:t xml:space="preserve"> </w:t>
      </w:r>
      <w:r w:rsidR="00032AFC" w:rsidRPr="00493873">
        <w:rPr>
          <w:rFonts w:ascii="Tahoma" w:hAnsi="Tahoma" w:cs="Tahoma"/>
          <w:sz w:val="22"/>
        </w:rPr>
        <w:t xml:space="preserve">y </w:t>
      </w:r>
      <w:r w:rsidRPr="00493873">
        <w:rPr>
          <w:rFonts w:ascii="Tahoma" w:hAnsi="Tahoma" w:cs="Tahoma"/>
          <w:sz w:val="22"/>
        </w:rPr>
        <w:t xml:space="preserve">el apoderado de la víctima en contra de providencia que precluyó la </w:t>
      </w:r>
      <w:r w:rsidR="00032AFC" w:rsidRPr="00493873">
        <w:rPr>
          <w:rFonts w:ascii="Tahoma" w:hAnsi="Tahoma" w:cs="Tahoma"/>
          <w:sz w:val="22"/>
        </w:rPr>
        <w:t>actuación</w:t>
      </w:r>
    </w:p>
    <w:p w14:paraId="7A1C357D"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493873">
        <w:rPr>
          <w:rFonts w:ascii="Tahoma" w:hAnsi="Tahoma" w:cs="Tahoma"/>
          <w:sz w:val="22"/>
        </w:rPr>
        <w:t>Procede: Juzgado 3º Penal del Circuito de Pereira</w:t>
      </w:r>
    </w:p>
    <w:p w14:paraId="273CE815"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493873">
        <w:rPr>
          <w:rFonts w:ascii="Tahoma" w:hAnsi="Tahoma" w:cs="Tahoma"/>
          <w:sz w:val="22"/>
        </w:rPr>
        <w:t xml:space="preserve">Tema: Contabilización de los términos de prescripción de la acción penal </w:t>
      </w:r>
      <w:r w:rsidR="00032AFC" w:rsidRPr="00493873">
        <w:rPr>
          <w:rFonts w:ascii="Tahoma" w:hAnsi="Tahoma" w:cs="Tahoma"/>
          <w:sz w:val="22"/>
        </w:rPr>
        <w:t>cunado el imputado es servidor publico</w:t>
      </w:r>
    </w:p>
    <w:p w14:paraId="66A04837" w14:textId="77777777" w:rsidR="002F1F81" w:rsidRPr="00493873" w:rsidRDefault="002F1F81" w:rsidP="0049387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2"/>
        </w:rPr>
      </w:pPr>
      <w:r w:rsidRPr="00493873">
        <w:rPr>
          <w:rFonts w:ascii="Tahoma" w:hAnsi="Tahoma" w:cs="Tahoma"/>
          <w:sz w:val="22"/>
        </w:rPr>
        <w:t xml:space="preserve">Decisión: </w:t>
      </w:r>
      <w:r w:rsidR="00032AFC" w:rsidRPr="00493873">
        <w:rPr>
          <w:rFonts w:ascii="Tahoma" w:hAnsi="Tahoma" w:cs="Tahoma"/>
          <w:sz w:val="22"/>
        </w:rPr>
        <w:t xml:space="preserve">Revoca </w:t>
      </w:r>
      <w:r w:rsidRPr="00493873">
        <w:rPr>
          <w:rFonts w:ascii="Tahoma" w:hAnsi="Tahoma" w:cs="Tahoma"/>
          <w:sz w:val="22"/>
        </w:rPr>
        <w:t>el auto confutado</w:t>
      </w:r>
    </w:p>
    <w:p w14:paraId="2DFF56F9" w14:textId="77777777" w:rsidR="002F1F81" w:rsidRPr="00493873" w:rsidRDefault="002F1F81" w:rsidP="00493873">
      <w:pPr>
        <w:spacing w:after="0" w:line="276" w:lineRule="auto"/>
        <w:rPr>
          <w:rFonts w:ascii="Tahoma" w:hAnsi="Tahoma" w:cs="Tahoma"/>
        </w:rPr>
      </w:pPr>
    </w:p>
    <w:p w14:paraId="37B86500" w14:textId="77777777" w:rsidR="002F1F81" w:rsidRPr="00493873" w:rsidRDefault="002F1F81" w:rsidP="00493873">
      <w:pPr>
        <w:spacing w:after="0" w:line="276" w:lineRule="auto"/>
        <w:jc w:val="center"/>
        <w:rPr>
          <w:rFonts w:ascii="Tahoma" w:hAnsi="Tahoma" w:cs="Tahoma"/>
          <w:b/>
          <w:bCs/>
        </w:rPr>
      </w:pPr>
      <w:r w:rsidRPr="00493873">
        <w:rPr>
          <w:rFonts w:ascii="Tahoma" w:hAnsi="Tahoma" w:cs="Tahoma"/>
          <w:b/>
          <w:bCs/>
        </w:rPr>
        <w:t>VISTOS:</w:t>
      </w:r>
    </w:p>
    <w:p w14:paraId="380782F9" w14:textId="77777777" w:rsidR="002F1F81" w:rsidRPr="00493873" w:rsidRDefault="002F1F81" w:rsidP="00493873">
      <w:pPr>
        <w:spacing w:after="0" w:line="276" w:lineRule="auto"/>
        <w:jc w:val="center"/>
        <w:rPr>
          <w:rFonts w:ascii="Tahoma" w:hAnsi="Tahoma" w:cs="Tahoma"/>
        </w:rPr>
      </w:pPr>
    </w:p>
    <w:p w14:paraId="1338595C" w14:textId="333A9119" w:rsidR="002F1F81" w:rsidRPr="00EA0CB8" w:rsidRDefault="002F1F81" w:rsidP="00493873">
      <w:pPr>
        <w:tabs>
          <w:tab w:val="left" w:pos="4111"/>
        </w:tabs>
        <w:spacing w:after="0" w:line="276" w:lineRule="auto"/>
        <w:jc w:val="both"/>
        <w:rPr>
          <w:rFonts w:ascii="Tahoma" w:hAnsi="Tahoma" w:cs="Tahoma"/>
          <w:spacing w:val="-2"/>
        </w:rPr>
      </w:pPr>
      <w:r w:rsidRPr="00EA0CB8">
        <w:rPr>
          <w:rFonts w:ascii="Tahoma" w:hAnsi="Tahoma" w:cs="Tahoma"/>
          <w:spacing w:val="-2"/>
        </w:rPr>
        <w:t xml:space="preserve">Procede la Sala Penal de Decisión del Tribunal Superior de este Distrito Judicial a resolver </w:t>
      </w:r>
      <w:r w:rsidR="00032AFC" w:rsidRPr="00EA0CB8">
        <w:rPr>
          <w:rFonts w:ascii="Tahoma" w:hAnsi="Tahoma" w:cs="Tahoma"/>
          <w:spacing w:val="-2"/>
        </w:rPr>
        <w:t>los sendos</w:t>
      </w:r>
      <w:r w:rsidRPr="00EA0CB8">
        <w:rPr>
          <w:rFonts w:ascii="Tahoma" w:hAnsi="Tahoma" w:cs="Tahoma"/>
          <w:spacing w:val="-2"/>
        </w:rPr>
        <w:t xml:space="preserve"> recurso</w:t>
      </w:r>
      <w:r w:rsidR="00032AFC" w:rsidRPr="00EA0CB8">
        <w:rPr>
          <w:rFonts w:ascii="Tahoma" w:hAnsi="Tahoma" w:cs="Tahoma"/>
          <w:spacing w:val="-2"/>
        </w:rPr>
        <w:t>s</w:t>
      </w:r>
      <w:r w:rsidRPr="00EA0CB8">
        <w:rPr>
          <w:rFonts w:ascii="Tahoma" w:hAnsi="Tahoma" w:cs="Tahoma"/>
          <w:spacing w:val="-2"/>
        </w:rPr>
        <w:t xml:space="preserve"> de apelación interpuesto</w:t>
      </w:r>
      <w:r w:rsidR="00032AFC" w:rsidRPr="00EA0CB8">
        <w:rPr>
          <w:rFonts w:ascii="Tahoma" w:hAnsi="Tahoma" w:cs="Tahoma"/>
          <w:spacing w:val="-2"/>
        </w:rPr>
        <w:t>s</w:t>
      </w:r>
      <w:r w:rsidRPr="00EA0CB8">
        <w:rPr>
          <w:rFonts w:ascii="Tahoma" w:hAnsi="Tahoma" w:cs="Tahoma"/>
          <w:spacing w:val="-2"/>
        </w:rPr>
        <w:t xml:space="preserve"> por </w:t>
      </w:r>
      <w:r w:rsidR="00032AFC" w:rsidRPr="00EA0CB8">
        <w:rPr>
          <w:rFonts w:ascii="Tahoma" w:hAnsi="Tahoma" w:cs="Tahoma"/>
          <w:spacing w:val="-2"/>
        </w:rPr>
        <w:t>la Fiscalía y el apoderado de la víctima</w:t>
      </w:r>
      <w:r w:rsidRPr="00EA0CB8">
        <w:rPr>
          <w:rFonts w:ascii="Tahoma" w:hAnsi="Tahoma" w:cs="Tahoma"/>
          <w:spacing w:val="-2"/>
        </w:rPr>
        <w:t xml:space="preserve"> en contra de la decisión proferida el </w:t>
      </w:r>
      <w:r w:rsidR="00032AFC" w:rsidRPr="00EA0CB8">
        <w:rPr>
          <w:rFonts w:ascii="Tahoma" w:hAnsi="Tahoma" w:cs="Tahoma"/>
          <w:spacing w:val="-2"/>
        </w:rPr>
        <w:t xml:space="preserve">9 de marzo hogaño </w:t>
      </w:r>
      <w:r w:rsidRPr="00EA0CB8">
        <w:rPr>
          <w:rFonts w:ascii="Tahoma" w:hAnsi="Tahoma" w:cs="Tahoma"/>
          <w:spacing w:val="-2"/>
        </w:rPr>
        <w:t xml:space="preserve">por parte del </w:t>
      </w:r>
      <w:r w:rsidR="00032AFC" w:rsidRPr="00EA0CB8">
        <w:rPr>
          <w:rFonts w:ascii="Tahoma" w:hAnsi="Tahoma" w:cs="Tahoma"/>
          <w:spacing w:val="-2"/>
        </w:rPr>
        <w:t xml:space="preserve">Juzgado 3º Penal del Circuito de </w:t>
      </w:r>
      <w:r w:rsidRPr="00EA0CB8">
        <w:rPr>
          <w:rFonts w:ascii="Tahoma" w:hAnsi="Tahoma" w:cs="Tahoma"/>
          <w:spacing w:val="-2"/>
        </w:rPr>
        <w:t xml:space="preserve">esta localidad </w:t>
      </w:r>
      <w:r w:rsidR="00032AFC" w:rsidRPr="00EA0CB8">
        <w:rPr>
          <w:rFonts w:ascii="Tahoma" w:hAnsi="Tahoma" w:cs="Tahoma"/>
          <w:spacing w:val="-2"/>
        </w:rPr>
        <w:t xml:space="preserve">dentro del proceso que se sigue en contra </w:t>
      </w:r>
      <w:r w:rsidRPr="00EA0CB8">
        <w:rPr>
          <w:rFonts w:ascii="Tahoma" w:hAnsi="Tahoma" w:cs="Tahoma"/>
          <w:spacing w:val="-2"/>
        </w:rPr>
        <w:t xml:space="preserve">del ciudadano </w:t>
      </w:r>
      <w:proofErr w:type="spellStart"/>
      <w:r w:rsidR="00493873" w:rsidRPr="00EA0CB8">
        <w:rPr>
          <w:rFonts w:ascii="Tahoma" w:hAnsi="Tahoma" w:cs="Tahoma"/>
          <w:b/>
          <w:spacing w:val="-2"/>
        </w:rPr>
        <w:t>CAFP</w:t>
      </w:r>
      <w:proofErr w:type="spellEnd"/>
      <w:r w:rsidRPr="00EA0CB8">
        <w:rPr>
          <w:rFonts w:ascii="Tahoma" w:hAnsi="Tahoma" w:cs="Tahoma"/>
          <w:spacing w:val="-2"/>
        </w:rPr>
        <w:t>, quien ha sido acusado de incurrir en la presunta comisión de</w:t>
      </w:r>
      <w:r w:rsidR="00032AFC" w:rsidRPr="00EA0CB8">
        <w:rPr>
          <w:rFonts w:ascii="Tahoma" w:hAnsi="Tahoma" w:cs="Tahoma"/>
          <w:spacing w:val="-2"/>
        </w:rPr>
        <w:t xml:space="preserve">l </w:t>
      </w:r>
      <w:r w:rsidRPr="00EA0CB8">
        <w:rPr>
          <w:rFonts w:ascii="Tahoma" w:hAnsi="Tahoma" w:cs="Tahoma"/>
          <w:spacing w:val="-2"/>
        </w:rPr>
        <w:t xml:space="preserve">delito de </w:t>
      </w:r>
      <w:r w:rsidR="00032AFC" w:rsidRPr="00EA0CB8">
        <w:rPr>
          <w:rFonts w:ascii="Tahoma" w:hAnsi="Tahoma" w:cs="Tahoma"/>
          <w:spacing w:val="-2"/>
        </w:rPr>
        <w:t>acoso sexual.</w:t>
      </w:r>
    </w:p>
    <w:p w14:paraId="73C8DC29" w14:textId="77777777" w:rsidR="00032AFC" w:rsidRPr="00EA0CB8" w:rsidRDefault="00032AFC" w:rsidP="00493873">
      <w:pPr>
        <w:tabs>
          <w:tab w:val="left" w:pos="4111"/>
        </w:tabs>
        <w:spacing w:after="0" w:line="276" w:lineRule="auto"/>
        <w:jc w:val="both"/>
        <w:rPr>
          <w:rFonts w:ascii="Tahoma" w:hAnsi="Tahoma" w:cs="Tahoma"/>
          <w:spacing w:val="-2"/>
        </w:rPr>
      </w:pPr>
    </w:p>
    <w:p w14:paraId="7BB30481" w14:textId="77777777" w:rsidR="002F1F81" w:rsidRPr="00EA0CB8" w:rsidRDefault="002F1F81" w:rsidP="00493873">
      <w:pPr>
        <w:spacing w:after="0" w:line="276" w:lineRule="auto"/>
        <w:jc w:val="center"/>
        <w:rPr>
          <w:rFonts w:ascii="Tahoma" w:hAnsi="Tahoma" w:cs="Tahoma"/>
          <w:b/>
          <w:bCs/>
          <w:spacing w:val="-2"/>
        </w:rPr>
      </w:pPr>
      <w:r w:rsidRPr="00EA0CB8">
        <w:rPr>
          <w:rFonts w:ascii="Tahoma" w:hAnsi="Tahoma" w:cs="Tahoma"/>
          <w:b/>
          <w:bCs/>
          <w:spacing w:val="-2"/>
        </w:rPr>
        <w:t>ANTECEDENTES:</w:t>
      </w:r>
    </w:p>
    <w:p w14:paraId="42EFCF5E" w14:textId="77777777" w:rsidR="00A33B38" w:rsidRPr="00EA0CB8" w:rsidRDefault="00A33B38" w:rsidP="00493873">
      <w:pPr>
        <w:spacing w:after="0" w:line="276" w:lineRule="auto"/>
        <w:jc w:val="center"/>
        <w:rPr>
          <w:rFonts w:ascii="Tahoma" w:hAnsi="Tahoma" w:cs="Tahoma"/>
          <w:b/>
          <w:bCs/>
          <w:spacing w:val="-2"/>
        </w:rPr>
      </w:pPr>
    </w:p>
    <w:p w14:paraId="1DC0D38F" w14:textId="0A719030" w:rsidR="008D1783" w:rsidRPr="00EA0CB8" w:rsidRDefault="002F1F81" w:rsidP="00493873">
      <w:pPr>
        <w:spacing w:after="0" w:line="276" w:lineRule="auto"/>
        <w:jc w:val="both"/>
        <w:rPr>
          <w:rFonts w:ascii="Tahoma" w:hAnsi="Tahoma" w:cs="Tahoma"/>
          <w:spacing w:val="-2"/>
        </w:rPr>
      </w:pPr>
      <w:r w:rsidRPr="00EA0CB8">
        <w:rPr>
          <w:rFonts w:ascii="Tahoma" w:hAnsi="Tahoma" w:cs="Tahoma"/>
          <w:spacing w:val="-2"/>
        </w:rPr>
        <w:t xml:space="preserve">Acorde con lo consignado en el escrito de acusación, se dice que </w:t>
      </w:r>
      <w:r w:rsidR="008D1783" w:rsidRPr="00EA0CB8">
        <w:rPr>
          <w:rFonts w:ascii="Tahoma" w:hAnsi="Tahoma" w:cs="Tahoma"/>
          <w:spacing w:val="-2"/>
        </w:rPr>
        <w:t xml:space="preserve">la Sra. LUZ ADRIANA VILLADA DÍAZ se </w:t>
      </w:r>
      <w:r w:rsidR="00367D94" w:rsidRPr="00EA0CB8">
        <w:rPr>
          <w:rFonts w:ascii="Tahoma" w:hAnsi="Tahoma" w:cs="Tahoma"/>
          <w:spacing w:val="-2"/>
        </w:rPr>
        <w:t xml:space="preserve">ha </w:t>
      </w:r>
      <w:r w:rsidR="008D1783" w:rsidRPr="00EA0CB8">
        <w:rPr>
          <w:rFonts w:ascii="Tahoma" w:hAnsi="Tahoma" w:cs="Tahoma"/>
          <w:spacing w:val="-2"/>
        </w:rPr>
        <w:t>desempeña</w:t>
      </w:r>
      <w:r w:rsidR="00367D94" w:rsidRPr="00EA0CB8">
        <w:rPr>
          <w:rFonts w:ascii="Tahoma" w:hAnsi="Tahoma" w:cs="Tahoma"/>
          <w:spacing w:val="-2"/>
        </w:rPr>
        <w:t>do</w:t>
      </w:r>
      <w:r w:rsidR="008D1783" w:rsidRPr="00EA0CB8">
        <w:rPr>
          <w:rFonts w:ascii="Tahoma" w:hAnsi="Tahoma" w:cs="Tahoma"/>
          <w:spacing w:val="-2"/>
        </w:rPr>
        <w:t xml:space="preserve">, en esta municipalidad, desde hace unos 18 años como servidora pública de la Dirección de Impuestos y Aduanas Nacionales (DIAN), y que a partir del mes de abril del año 2.016 la promovieron al cargo de Gestor I de la </w:t>
      </w:r>
      <w:r w:rsidR="00F3497E" w:rsidRPr="00EA0CB8">
        <w:rPr>
          <w:rFonts w:ascii="Tahoma" w:hAnsi="Tahoma" w:cs="Tahoma"/>
          <w:spacing w:val="-2"/>
        </w:rPr>
        <w:t>División</w:t>
      </w:r>
      <w:r w:rsidR="008D1783" w:rsidRPr="00EA0CB8">
        <w:rPr>
          <w:rFonts w:ascii="Tahoma" w:hAnsi="Tahoma" w:cs="Tahoma"/>
          <w:spacing w:val="-2"/>
        </w:rPr>
        <w:t xml:space="preserve"> de </w:t>
      </w:r>
      <w:r w:rsidR="00F3497E" w:rsidRPr="00EA0CB8">
        <w:rPr>
          <w:rFonts w:ascii="Tahoma" w:hAnsi="Tahoma" w:cs="Tahoma"/>
          <w:spacing w:val="-2"/>
        </w:rPr>
        <w:t>Gestión</w:t>
      </w:r>
      <w:r w:rsidR="008D1783" w:rsidRPr="00EA0CB8">
        <w:rPr>
          <w:rFonts w:ascii="Tahoma" w:hAnsi="Tahoma" w:cs="Tahoma"/>
          <w:spacing w:val="-2"/>
        </w:rPr>
        <w:t xml:space="preserve"> de Operación Aduanera, en donde fungía como su jefe inmediato el Sr. </w:t>
      </w:r>
      <w:proofErr w:type="spellStart"/>
      <w:r w:rsidR="00493873" w:rsidRPr="00EA0CB8">
        <w:rPr>
          <w:rFonts w:ascii="Tahoma" w:hAnsi="Tahoma" w:cs="Tahoma"/>
          <w:spacing w:val="-2"/>
        </w:rPr>
        <w:t>CAFP</w:t>
      </w:r>
      <w:proofErr w:type="spellEnd"/>
      <w:r w:rsidR="008D1783" w:rsidRPr="00EA0CB8">
        <w:rPr>
          <w:rFonts w:ascii="Tahoma" w:hAnsi="Tahoma" w:cs="Tahoma"/>
          <w:spacing w:val="-2"/>
        </w:rPr>
        <w:t xml:space="preserve">. </w:t>
      </w:r>
    </w:p>
    <w:p w14:paraId="0980D0D2" w14:textId="77777777" w:rsidR="008D1783" w:rsidRPr="00EA0CB8" w:rsidRDefault="008D1783" w:rsidP="00493873">
      <w:pPr>
        <w:spacing w:after="0" w:line="276" w:lineRule="auto"/>
        <w:jc w:val="both"/>
        <w:rPr>
          <w:rFonts w:ascii="Tahoma" w:hAnsi="Tahoma" w:cs="Tahoma"/>
          <w:spacing w:val="-2"/>
        </w:rPr>
      </w:pPr>
    </w:p>
    <w:p w14:paraId="2DD7C0C9" w14:textId="7CE4EA56" w:rsidR="008D1783" w:rsidRPr="00EA0CB8" w:rsidRDefault="008D1783" w:rsidP="00493873">
      <w:pPr>
        <w:spacing w:after="0" w:line="276" w:lineRule="auto"/>
        <w:jc w:val="both"/>
        <w:rPr>
          <w:rFonts w:ascii="Tahoma" w:hAnsi="Tahoma" w:cs="Tahoma"/>
          <w:spacing w:val="-2"/>
        </w:rPr>
      </w:pPr>
      <w:r w:rsidRPr="00EA0CB8">
        <w:rPr>
          <w:rFonts w:ascii="Tahoma" w:hAnsi="Tahoma" w:cs="Tahoma"/>
          <w:spacing w:val="-2"/>
        </w:rPr>
        <w:t xml:space="preserve">De igual manera en el libelo acusatorio se aduce que prácticamente </w:t>
      </w:r>
      <w:r w:rsidR="00493873" w:rsidRPr="00EA0CB8">
        <w:rPr>
          <w:rFonts w:ascii="Tahoma" w:hAnsi="Tahoma" w:cs="Tahoma"/>
          <w:spacing w:val="-2"/>
        </w:rPr>
        <w:t xml:space="preserve">a </w:t>
      </w:r>
      <w:r w:rsidRPr="00EA0CB8">
        <w:rPr>
          <w:rFonts w:ascii="Tahoma" w:hAnsi="Tahoma" w:cs="Tahoma"/>
          <w:spacing w:val="-2"/>
        </w:rPr>
        <w:t xml:space="preserve">partir del momento en el que la Sra. LUZ ADRIANA VILLADA DÍAZ accedió el cargo de Gestor I, </w:t>
      </w:r>
      <w:r w:rsidR="00820162" w:rsidRPr="00EA0CB8">
        <w:rPr>
          <w:rFonts w:ascii="Tahoma" w:hAnsi="Tahoma" w:cs="Tahoma"/>
          <w:spacing w:val="-2"/>
        </w:rPr>
        <w:t xml:space="preserve">su </w:t>
      </w:r>
      <w:r w:rsidRPr="00EA0CB8">
        <w:rPr>
          <w:rFonts w:ascii="Tahoma" w:hAnsi="Tahoma" w:cs="Tahoma"/>
          <w:spacing w:val="-2"/>
        </w:rPr>
        <w:t xml:space="preserve">superior jerárquico, o sea el Sr. </w:t>
      </w:r>
      <w:proofErr w:type="spellStart"/>
      <w:r w:rsidR="00493873" w:rsidRPr="00EA0CB8">
        <w:rPr>
          <w:rFonts w:ascii="Tahoma" w:hAnsi="Tahoma" w:cs="Tahoma"/>
          <w:spacing w:val="-2"/>
        </w:rPr>
        <w:t>CAFP</w:t>
      </w:r>
      <w:proofErr w:type="spellEnd"/>
      <w:r w:rsidRPr="00EA0CB8">
        <w:rPr>
          <w:rFonts w:ascii="Tahoma" w:hAnsi="Tahoma" w:cs="Tahoma"/>
          <w:spacing w:val="-2"/>
        </w:rPr>
        <w:t xml:space="preserve">, en el periodo comprendido entre </w:t>
      </w:r>
      <w:r w:rsidR="00820162" w:rsidRPr="00EA0CB8">
        <w:rPr>
          <w:rFonts w:ascii="Tahoma" w:hAnsi="Tahoma" w:cs="Tahoma"/>
          <w:spacing w:val="-2"/>
        </w:rPr>
        <w:t xml:space="preserve">los meses de abril a junio de 2.016, comenzó a lanzarle piropos de mal gusto que contenían frase morbosas e insinuaciones de tipo erótico, e igualmente le hacía propuestas </w:t>
      </w:r>
      <w:r w:rsidR="00367D94" w:rsidRPr="00EA0CB8">
        <w:rPr>
          <w:rFonts w:ascii="Tahoma" w:hAnsi="Tahoma" w:cs="Tahoma"/>
          <w:spacing w:val="-2"/>
        </w:rPr>
        <w:t>libidinosas</w:t>
      </w:r>
      <w:r w:rsidR="00820162" w:rsidRPr="00EA0CB8">
        <w:rPr>
          <w:rFonts w:ascii="Tahoma" w:hAnsi="Tahoma" w:cs="Tahoma"/>
          <w:spacing w:val="-2"/>
        </w:rPr>
        <w:t xml:space="preserve"> en la que le insinuaba que sostuvieran relaciones sexuales, tanto </w:t>
      </w:r>
      <w:r w:rsidR="00367D94" w:rsidRPr="00EA0CB8">
        <w:rPr>
          <w:rFonts w:ascii="Tahoma" w:hAnsi="Tahoma" w:cs="Tahoma"/>
          <w:spacing w:val="-2"/>
        </w:rPr>
        <w:t xml:space="preserve">es </w:t>
      </w:r>
      <w:r w:rsidR="00820162" w:rsidRPr="00EA0CB8">
        <w:rPr>
          <w:rFonts w:ascii="Tahoma" w:hAnsi="Tahoma" w:cs="Tahoma"/>
          <w:spacing w:val="-2"/>
        </w:rPr>
        <w:t xml:space="preserve">así que llegó al extremo de enseñarle videos en los que Él aparecía masturbándose, y en una ocasión le exhibió el asta viril.    </w:t>
      </w:r>
    </w:p>
    <w:p w14:paraId="490BB736" w14:textId="77777777" w:rsidR="008D1783" w:rsidRPr="00EA0CB8" w:rsidRDefault="008D1783" w:rsidP="00493873">
      <w:pPr>
        <w:spacing w:after="0" w:line="276" w:lineRule="auto"/>
        <w:jc w:val="both"/>
        <w:rPr>
          <w:rFonts w:ascii="Tahoma" w:hAnsi="Tahoma" w:cs="Tahoma"/>
          <w:spacing w:val="-2"/>
        </w:rPr>
      </w:pPr>
    </w:p>
    <w:p w14:paraId="61806470" w14:textId="77777777" w:rsidR="002F1F81" w:rsidRPr="00EA0CB8" w:rsidRDefault="002F1F81" w:rsidP="00493873">
      <w:pPr>
        <w:spacing w:after="0" w:line="276" w:lineRule="auto"/>
        <w:jc w:val="center"/>
        <w:rPr>
          <w:rFonts w:ascii="Tahoma" w:hAnsi="Tahoma" w:cs="Tahoma"/>
          <w:spacing w:val="-2"/>
        </w:rPr>
      </w:pPr>
      <w:r w:rsidRPr="00EA0CB8">
        <w:rPr>
          <w:rFonts w:ascii="Tahoma" w:hAnsi="Tahoma" w:cs="Tahoma"/>
          <w:b/>
          <w:spacing w:val="-2"/>
        </w:rPr>
        <w:t>SINOPSIS DE LA ACTUACIÓN PROCESAL:</w:t>
      </w:r>
    </w:p>
    <w:p w14:paraId="159A0404" w14:textId="77777777" w:rsidR="002F1F81" w:rsidRPr="00EA0CB8" w:rsidRDefault="002F1F81" w:rsidP="00493873">
      <w:pPr>
        <w:spacing w:after="0" w:line="276" w:lineRule="auto"/>
        <w:jc w:val="center"/>
        <w:rPr>
          <w:rFonts w:ascii="Tahoma" w:hAnsi="Tahoma" w:cs="Tahoma"/>
          <w:spacing w:val="-2"/>
        </w:rPr>
      </w:pPr>
    </w:p>
    <w:p w14:paraId="5098D36F" w14:textId="633B1DE7" w:rsidR="002F1F81" w:rsidRPr="00EA0CB8" w:rsidRDefault="002F1F81" w:rsidP="00493873">
      <w:pPr>
        <w:pStyle w:val="Sinespaciado"/>
        <w:numPr>
          <w:ilvl w:val="0"/>
          <w:numId w:val="3"/>
        </w:numPr>
        <w:spacing w:line="276" w:lineRule="auto"/>
        <w:ind w:left="360"/>
        <w:jc w:val="both"/>
        <w:rPr>
          <w:rFonts w:ascii="Tahoma" w:hAnsi="Tahoma" w:cs="Tahoma"/>
          <w:spacing w:val="-2"/>
        </w:rPr>
      </w:pPr>
      <w:r w:rsidRPr="00EA0CB8">
        <w:rPr>
          <w:rFonts w:ascii="Tahoma" w:hAnsi="Tahoma" w:cs="Tahoma"/>
          <w:spacing w:val="-2"/>
        </w:rPr>
        <w:t xml:space="preserve">Las audiencias preliminares se celebraron el </w:t>
      </w:r>
      <w:r w:rsidR="00820162" w:rsidRPr="00EA0CB8">
        <w:rPr>
          <w:rFonts w:ascii="Tahoma" w:hAnsi="Tahoma" w:cs="Tahoma"/>
          <w:spacing w:val="-2"/>
        </w:rPr>
        <w:t>23 de enero de 2.017 ante el Juzgado 2º Penal Munici</w:t>
      </w:r>
      <w:r w:rsidRPr="00EA0CB8">
        <w:rPr>
          <w:rFonts w:ascii="Tahoma" w:hAnsi="Tahoma" w:cs="Tahoma"/>
          <w:spacing w:val="-2"/>
        </w:rPr>
        <w:t>pal de esta localidad, con funciones de co</w:t>
      </w:r>
      <w:r w:rsidR="00820162" w:rsidRPr="00EA0CB8">
        <w:rPr>
          <w:rFonts w:ascii="Tahoma" w:hAnsi="Tahoma" w:cs="Tahoma"/>
          <w:spacing w:val="-2"/>
        </w:rPr>
        <w:t>ntrol de garantías, mediante la</w:t>
      </w:r>
      <w:r w:rsidRPr="00EA0CB8">
        <w:rPr>
          <w:rFonts w:ascii="Tahoma" w:hAnsi="Tahoma" w:cs="Tahoma"/>
          <w:spacing w:val="-2"/>
        </w:rPr>
        <w:t xml:space="preserve"> cual</w:t>
      </w:r>
      <w:r w:rsidR="00820162" w:rsidRPr="00EA0CB8">
        <w:rPr>
          <w:rFonts w:ascii="Tahoma" w:hAnsi="Tahoma" w:cs="Tahoma"/>
          <w:spacing w:val="-2"/>
        </w:rPr>
        <w:t xml:space="preserve"> la Fiscalía le enrostró cargos </w:t>
      </w:r>
      <w:r w:rsidR="00367D94" w:rsidRPr="00EA0CB8">
        <w:rPr>
          <w:rFonts w:ascii="Tahoma" w:hAnsi="Tahoma" w:cs="Tahoma"/>
          <w:spacing w:val="-2"/>
        </w:rPr>
        <w:t>al</w:t>
      </w:r>
      <w:r w:rsidRPr="00EA0CB8">
        <w:rPr>
          <w:rFonts w:ascii="Tahoma" w:hAnsi="Tahoma" w:cs="Tahoma"/>
          <w:spacing w:val="-2"/>
        </w:rPr>
        <w:t xml:space="preserve"> ciudadano</w:t>
      </w:r>
      <w:r w:rsidR="00820162" w:rsidRPr="00EA0CB8">
        <w:rPr>
          <w:rFonts w:ascii="Tahoma" w:hAnsi="Tahoma" w:cs="Tahoma"/>
          <w:spacing w:val="-2"/>
        </w:rPr>
        <w:t xml:space="preserve"> </w:t>
      </w:r>
      <w:proofErr w:type="spellStart"/>
      <w:r w:rsidR="00493873" w:rsidRPr="00EA0CB8">
        <w:rPr>
          <w:rFonts w:ascii="Tahoma" w:hAnsi="Tahoma" w:cs="Tahoma"/>
          <w:spacing w:val="-2"/>
        </w:rPr>
        <w:t>CAFP</w:t>
      </w:r>
      <w:proofErr w:type="spellEnd"/>
      <w:r w:rsidR="00820162" w:rsidRPr="00EA0CB8">
        <w:rPr>
          <w:rFonts w:ascii="Tahoma" w:hAnsi="Tahoma" w:cs="Tahoma"/>
          <w:spacing w:val="-2"/>
        </w:rPr>
        <w:t xml:space="preserve"> por incurrir en la presunta comisión del delito de acoso sexual. </w:t>
      </w:r>
      <w:r w:rsidRPr="00EA0CB8">
        <w:rPr>
          <w:rFonts w:ascii="Tahoma" w:hAnsi="Tahoma" w:cs="Tahoma"/>
          <w:spacing w:val="-2"/>
        </w:rPr>
        <w:t xml:space="preserve">  </w:t>
      </w:r>
    </w:p>
    <w:p w14:paraId="11F43C31" w14:textId="77777777" w:rsidR="002803DA" w:rsidRPr="00EA0CB8" w:rsidRDefault="002803DA" w:rsidP="00493873">
      <w:pPr>
        <w:pStyle w:val="Sinespaciado"/>
        <w:spacing w:line="276" w:lineRule="auto"/>
        <w:jc w:val="both"/>
        <w:rPr>
          <w:rFonts w:ascii="Tahoma" w:hAnsi="Tahoma" w:cs="Tahoma"/>
          <w:spacing w:val="-2"/>
        </w:rPr>
      </w:pPr>
    </w:p>
    <w:p w14:paraId="61B5E8BC" w14:textId="39325526" w:rsidR="002F1F81" w:rsidRPr="00EA0CB8" w:rsidRDefault="002F1F81" w:rsidP="00493873">
      <w:pPr>
        <w:pStyle w:val="Sinespaciado"/>
        <w:numPr>
          <w:ilvl w:val="0"/>
          <w:numId w:val="3"/>
        </w:numPr>
        <w:spacing w:line="276" w:lineRule="auto"/>
        <w:ind w:left="360"/>
        <w:jc w:val="both"/>
        <w:rPr>
          <w:rFonts w:ascii="Tahoma" w:hAnsi="Tahoma" w:cs="Tahoma"/>
          <w:spacing w:val="-2"/>
        </w:rPr>
      </w:pPr>
      <w:r w:rsidRPr="00EA0CB8">
        <w:rPr>
          <w:rFonts w:ascii="Tahoma" w:hAnsi="Tahoma" w:cs="Tahoma"/>
          <w:spacing w:val="-2"/>
        </w:rPr>
        <w:t xml:space="preserve">El escrito de acusación data del </w:t>
      </w:r>
      <w:r w:rsidR="002803DA" w:rsidRPr="00EA0CB8">
        <w:rPr>
          <w:rFonts w:ascii="Tahoma" w:hAnsi="Tahoma" w:cs="Tahoma"/>
          <w:spacing w:val="-2"/>
        </w:rPr>
        <w:t>24 de marzo de 2.017, correspondiéndole</w:t>
      </w:r>
      <w:r w:rsidRPr="00EA0CB8">
        <w:rPr>
          <w:rFonts w:ascii="Tahoma" w:hAnsi="Tahoma" w:cs="Tahoma"/>
          <w:spacing w:val="-2"/>
        </w:rPr>
        <w:t xml:space="preserve"> el conocimiento </w:t>
      </w:r>
      <w:r w:rsidR="00820162" w:rsidRPr="00EA0CB8">
        <w:rPr>
          <w:rFonts w:ascii="Tahoma" w:hAnsi="Tahoma" w:cs="Tahoma"/>
          <w:spacing w:val="-2"/>
        </w:rPr>
        <w:t xml:space="preserve">del proceso </w:t>
      </w:r>
      <w:r w:rsidRPr="00EA0CB8">
        <w:rPr>
          <w:rFonts w:ascii="Tahoma" w:hAnsi="Tahoma" w:cs="Tahoma"/>
          <w:spacing w:val="-2"/>
        </w:rPr>
        <w:t xml:space="preserve">al Juzgado </w:t>
      </w:r>
      <w:r w:rsidR="002803DA" w:rsidRPr="00EA0CB8">
        <w:rPr>
          <w:rFonts w:ascii="Tahoma" w:hAnsi="Tahoma" w:cs="Tahoma"/>
          <w:spacing w:val="-2"/>
        </w:rPr>
        <w:t>3</w:t>
      </w:r>
      <w:r w:rsidRPr="00EA0CB8">
        <w:rPr>
          <w:rFonts w:ascii="Tahoma" w:hAnsi="Tahoma" w:cs="Tahoma"/>
          <w:spacing w:val="-2"/>
        </w:rPr>
        <w:t xml:space="preserve">º Penal del Circuito de esta localidad, ante el cual </w:t>
      </w:r>
      <w:r w:rsidR="002803DA" w:rsidRPr="00EA0CB8">
        <w:rPr>
          <w:rFonts w:ascii="Tahoma" w:hAnsi="Tahoma" w:cs="Tahoma"/>
          <w:spacing w:val="-2"/>
        </w:rPr>
        <w:t>el</w:t>
      </w:r>
      <w:r w:rsidRPr="00EA0CB8">
        <w:rPr>
          <w:rFonts w:ascii="Tahoma" w:hAnsi="Tahoma" w:cs="Tahoma"/>
          <w:spacing w:val="-2"/>
        </w:rPr>
        <w:t xml:space="preserve"> día </w:t>
      </w:r>
      <w:r w:rsidR="002803DA" w:rsidRPr="00EA0CB8">
        <w:rPr>
          <w:rFonts w:ascii="Tahoma" w:hAnsi="Tahoma" w:cs="Tahoma"/>
          <w:spacing w:val="-2"/>
        </w:rPr>
        <w:t xml:space="preserve">27 de julio de 2.017 </w:t>
      </w:r>
      <w:r w:rsidRPr="00EA0CB8">
        <w:rPr>
          <w:rFonts w:ascii="Tahoma" w:hAnsi="Tahoma" w:cs="Tahoma"/>
          <w:spacing w:val="-2"/>
        </w:rPr>
        <w:t xml:space="preserve">se llevó a cabo la audiencia de formulación de la acusación, en la que la Fiscalía reiteró los cargos endilgados en contra del procesado </w:t>
      </w:r>
      <w:proofErr w:type="spellStart"/>
      <w:r w:rsidR="00493873" w:rsidRPr="00EA0CB8">
        <w:rPr>
          <w:rFonts w:ascii="Tahoma" w:hAnsi="Tahoma" w:cs="Tahoma"/>
          <w:spacing w:val="-2"/>
        </w:rPr>
        <w:t>CAFP</w:t>
      </w:r>
      <w:proofErr w:type="spellEnd"/>
      <w:r w:rsidR="002803DA" w:rsidRPr="00EA0CB8">
        <w:rPr>
          <w:rFonts w:ascii="Tahoma" w:hAnsi="Tahoma" w:cs="Tahoma"/>
          <w:spacing w:val="-2"/>
        </w:rPr>
        <w:t xml:space="preserve"> </w:t>
      </w:r>
      <w:r w:rsidRPr="00EA0CB8">
        <w:rPr>
          <w:rFonts w:ascii="Tahoma" w:hAnsi="Tahoma" w:cs="Tahoma"/>
          <w:spacing w:val="-2"/>
        </w:rPr>
        <w:t xml:space="preserve">por incurrir en la presunta comisión del </w:t>
      </w:r>
      <w:r w:rsidR="002803DA" w:rsidRPr="00EA0CB8">
        <w:rPr>
          <w:rFonts w:ascii="Tahoma" w:hAnsi="Tahoma" w:cs="Tahoma"/>
          <w:spacing w:val="-2"/>
        </w:rPr>
        <w:t>delito</w:t>
      </w:r>
      <w:r w:rsidRPr="00EA0CB8">
        <w:rPr>
          <w:rFonts w:ascii="Tahoma" w:hAnsi="Tahoma" w:cs="Tahoma"/>
          <w:spacing w:val="-2"/>
        </w:rPr>
        <w:t xml:space="preserve"> de </w:t>
      </w:r>
      <w:r w:rsidR="002803DA" w:rsidRPr="00EA0CB8">
        <w:rPr>
          <w:rFonts w:ascii="Tahoma" w:hAnsi="Tahoma" w:cs="Tahoma"/>
          <w:spacing w:val="-2"/>
        </w:rPr>
        <w:t xml:space="preserve">acoso sexual. </w:t>
      </w:r>
      <w:r w:rsidRPr="00EA0CB8">
        <w:rPr>
          <w:rFonts w:ascii="Tahoma" w:hAnsi="Tahoma" w:cs="Tahoma"/>
          <w:spacing w:val="-2"/>
        </w:rPr>
        <w:t xml:space="preserve"> </w:t>
      </w:r>
    </w:p>
    <w:p w14:paraId="33A53A0D" w14:textId="77777777" w:rsidR="00A33B38" w:rsidRPr="00EA0CB8" w:rsidRDefault="00A33B38" w:rsidP="00493873">
      <w:pPr>
        <w:pStyle w:val="Sinespaciado"/>
        <w:spacing w:line="276" w:lineRule="auto"/>
        <w:jc w:val="both"/>
        <w:rPr>
          <w:rFonts w:ascii="Tahoma" w:hAnsi="Tahoma" w:cs="Tahoma"/>
          <w:spacing w:val="-2"/>
        </w:rPr>
      </w:pPr>
    </w:p>
    <w:p w14:paraId="1AAE5256" w14:textId="77777777" w:rsidR="002F1F81" w:rsidRPr="00EA0CB8" w:rsidRDefault="002F1F81" w:rsidP="00493873">
      <w:pPr>
        <w:pStyle w:val="Sinespaciado"/>
        <w:numPr>
          <w:ilvl w:val="0"/>
          <w:numId w:val="3"/>
        </w:numPr>
        <w:spacing w:line="276" w:lineRule="auto"/>
        <w:ind w:left="360"/>
        <w:jc w:val="both"/>
        <w:rPr>
          <w:rFonts w:ascii="Tahoma" w:hAnsi="Tahoma" w:cs="Tahoma"/>
          <w:spacing w:val="-2"/>
        </w:rPr>
      </w:pPr>
      <w:r w:rsidRPr="00EA0CB8">
        <w:rPr>
          <w:rFonts w:ascii="Tahoma" w:hAnsi="Tahoma" w:cs="Tahoma"/>
          <w:spacing w:val="-2"/>
        </w:rPr>
        <w:t xml:space="preserve">La audiencia preparatoria se celebró </w:t>
      </w:r>
      <w:r w:rsidR="002803DA" w:rsidRPr="00EA0CB8">
        <w:rPr>
          <w:rFonts w:ascii="Tahoma" w:hAnsi="Tahoma" w:cs="Tahoma"/>
          <w:spacing w:val="-2"/>
        </w:rPr>
        <w:t xml:space="preserve">los días 23 de </w:t>
      </w:r>
      <w:r w:rsidR="00367D94" w:rsidRPr="00EA0CB8">
        <w:rPr>
          <w:rFonts w:ascii="Tahoma" w:hAnsi="Tahoma" w:cs="Tahoma"/>
          <w:spacing w:val="-2"/>
        </w:rPr>
        <w:t>e</w:t>
      </w:r>
      <w:r w:rsidR="002803DA" w:rsidRPr="00EA0CB8">
        <w:rPr>
          <w:rFonts w:ascii="Tahoma" w:hAnsi="Tahoma" w:cs="Tahoma"/>
          <w:spacing w:val="-2"/>
        </w:rPr>
        <w:t xml:space="preserve">nero y 15 de febrero de 2.018, mientras que la audiencia de juicio oral tuvo lugar los días 10 y 11 de julio de 2.019; 23 y 26 de agosto de 2.019 y 22 de enero de 2.020, en donde se anunció el sentido del fallo, el cual resultó ser de carácter condenatorio. </w:t>
      </w:r>
    </w:p>
    <w:p w14:paraId="2C995F25" w14:textId="77777777" w:rsidR="002803DA" w:rsidRPr="00EA0CB8" w:rsidRDefault="002803DA" w:rsidP="00493873">
      <w:pPr>
        <w:pStyle w:val="Sinespaciado"/>
        <w:spacing w:line="276" w:lineRule="auto"/>
        <w:jc w:val="both"/>
        <w:rPr>
          <w:rFonts w:ascii="Tahoma" w:hAnsi="Tahoma" w:cs="Tahoma"/>
          <w:spacing w:val="-2"/>
        </w:rPr>
      </w:pPr>
    </w:p>
    <w:p w14:paraId="12E3E73C" w14:textId="77777777" w:rsidR="002F1F81" w:rsidRPr="00EA0CB8" w:rsidRDefault="002803DA" w:rsidP="00493873">
      <w:pPr>
        <w:pStyle w:val="Sinespaciado"/>
        <w:numPr>
          <w:ilvl w:val="0"/>
          <w:numId w:val="3"/>
        </w:numPr>
        <w:spacing w:line="276" w:lineRule="auto"/>
        <w:ind w:left="360"/>
        <w:jc w:val="both"/>
        <w:rPr>
          <w:rFonts w:ascii="Tahoma" w:hAnsi="Tahoma" w:cs="Tahoma"/>
          <w:spacing w:val="-2"/>
        </w:rPr>
      </w:pPr>
      <w:r w:rsidRPr="00EA0CB8">
        <w:rPr>
          <w:rFonts w:ascii="Tahoma" w:hAnsi="Tahoma" w:cs="Tahoma"/>
          <w:spacing w:val="-2"/>
        </w:rPr>
        <w:t xml:space="preserve">En audiencia celebrada el 9 de marzo hogaño, </w:t>
      </w:r>
      <w:r w:rsidR="002F1F81" w:rsidRPr="00EA0CB8">
        <w:rPr>
          <w:rFonts w:ascii="Tahoma" w:hAnsi="Tahoma" w:cs="Tahoma"/>
          <w:spacing w:val="-2"/>
        </w:rPr>
        <w:t xml:space="preserve">Juzgado de primer nivel </w:t>
      </w:r>
      <w:r w:rsidRPr="00EA0CB8">
        <w:rPr>
          <w:rFonts w:ascii="Tahoma" w:hAnsi="Tahoma" w:cs="Tahoma"/>
          <w:spacing w:val="-2"/>
        </w:rPr>
        <w:t xml:space="preserve">profirió una decisión mediante la cual </w:t>
      </w:r>
      <w:r w:rsidR="00367D94" w:rsidRPr="00EA0CB8">
        <w:rPr>
          <w:rFonts w:ascii="Tahoma" w:hAnsi="Tahoma" w:cs="Tahoma"/>
          <w:spacing w:val="-2"/>
        </w:rPr>
        <w:t>precluía</w:t>
      </w:r>
      <w:r w:rsidRPr="00EA0CB8">
        <w:rPr>
          <w:rFonts w:ascii="Tahoma" w:hAnsi="Tahoma" w:cs="Tahoma"/>
          <w:spacing w:val="-2"/>
        </w:rPr>
        <w:t xml:space="preserve"> la actuación porque en su opinión para ese </w:t>
      </w:r>
      <w:r w:rsidRPr="00EA0CB8">
        <w:rPr>
          <w:rFonts w:ascii="Tahoma" w:hAnsi="Tahoma" w:cs="Tahoma"/>
          <w:spacing w:val="-2"/>
        </w:rPr>
        <w:lastRenderedPageBreak/>
        <w:t xml:space="preserve">entonces se encontraba extinta la acción penal por haber operado el fenómeno de la prescripción. </w:t>
      </w:r>
    </w:p>
    <w:p w14:paraId="4C2AA5A3" w14:textId="77777777" w:rsidR="002803DA" w:rsidRPr="00EA0CB8" w:rsidRDefault="002803DA" w:rsidP="00493873">
      <w:pPr>
        <w:pStyle w:val="Sinespaciado"/>
        <w:spacing w:line="276" w:lineRule="auto"/>
        <w:jc w:val="both"/>
        <w:rPr>
          <w:rFonts w:ascii="Tahoma" w:hAnsi="Tahoma" w:cs="Tahoma"/>
          <w:spacing w:val="-2"/>
        </w:rPr>
      </w:pPr>
    </w:p>
    <w:p w14:paraId="1B214AF0" w14:textId="77777777" w:rsidR="002803DA" w:rsidRPr="00EA0CB8" w:rsidRDefault="002803DA" w:rsidP="00493873">
      <w:pPr>
        <w:pStyle w:val="Sinespaciado"/>
        <w:numPr>
          <w:ilvl w:val="0"/>
          <w:numId w:val="3"/>
        </w:numPr>
        <w:spacing w:line="276" w:lineRule="auto"/>
        <w:ind w:left="360"/>
        <w:jc w:val="both"/>
        <w:rPr>
          <w:rFonts w:ascii="Tahoma" w:hAnsi="Tahoma" w:cs="Tahoma"/>
          <w:spacing w:val="-2"/>
        </w:rPr>
      </w:pPr>
      <w:r w:rsidRPr="00EA0CB8">
        <w:rPr>
          <w:rFonts w:ascii="Tahoma" w:hAnsi="Tahoma" w:cs="Tahoma"/>
          <w:spacing w:val="-2"/>
        </w:rPr>
        <w:t xml:space="preserve">En contra de dicha decisión se alzaron de manera oportuna tanto la Fiscalía como el apoderado de las víctimas, quienes sustentaron en ese acto sus sendas alzadas. </w:t>
      </w:r>
    </w:p>
    <w:p w14:paraId="6744A22A" w14:textId="77777777" w:rsidR="002F1F81" w:rsidRPr="00EA0CB8" w:rsidRDefault="002F1F81" w:rsidP="00493873">
      <w:pPr>
        <w:pStyle w:val="Sinespaciado"/>
        <w:spacing w:line="276" w:lineRule="auto"/>
        <w:jc w:val="both"/>
        <w:rPr>
          <w:rFonts w:ascii="Tahoma" w:hAnsi="Tahoma" w:cs="Tahoma"/>
          <w:spacing w:val="-2"/>
        </w:rPr>
      </w:pPr>
      <w:r w:rsidRPr="00EA0CB8">
        <w:rPr>
          <w:rFonts w:ascii="Tahoma" w:hAnsi="Tahoma" w:cs="Tahoma"/>
          <w:spacing w:val="-2"/>
        </w:rPr>
        <w:t xml:space="preserve"> </w:t>
      </w:r>
    </w:p>
    <w:p w14:paraId="4F0E2250" w14:textId="77777777" w:rsidR="002F1F81" w:rsidRPr="00EA0CB8" w:rsidRDefault="002F1F81" w:rsidP="00493873">
      <w:pPr>
        <w:spacing w:after="0" w:line="276" w:lineRule="auto"/>
        <w:jc w:val="center"/>
        <w:rPr>
          <w:rFonts w:ascii="Tahoma" w:hAnsi="Tahoma" w:cs="Tahoma"/>
          <w:bCs/>
          <w:spacing w:val="-2"/>
        </w:rPr>
      </w:pPr>
      <w:r w:rsidRPr="00EA0CB8">
        <w:rPr>
          <w:rFonts w:ascii="Tahoma" w:hAnsi="Tahoma" w:cs="Tahoma"/>
          <w:b/>
          <w:bCs/>
          <w:spacing w:val="-2"/>
        </w:rPr>
        <w:t>LA PROVIDENCIA OPUGNADA:</w:t>
      </w:r>
    </w:p>
    <w:p w14:paraId="6C4736F8" w14:textId="77777777" w:rsidR="002F1F81" w:rsidRPr="00EA0CB8" w:rsidRDefault="002F1F81" w:rsidP="00493873">
      <w:pPr>
        <w:spacing w:after="0" w:line="276" w:lineRule="auto"/>
        <w:jc w:val="both"/>
        <w:rPr>
          <w:rFonts w:ascii="Tahoma" w:hAnsi="Tahoma" w:cs="Tahoma"/>
          <w:b/>
          <w:bCs/>
          <w:spacing w:val="-2"/>
        </w:rPr>
      </w:pPr>
    </w:p>
    <w:p w14:paraId="0314B51E" w14:textId="2B17E6A7" w:rsidR="00B317A3" w:rsidRPr="00EA0CB8" w:rsidRDefault="002F1F81" w:rsidP="00493873">
      <w:pPr>
        <w:tabs>
          <w:tab w:val="left" w:pos="4111"/>
        </w:tabs>
        <w:spacing w:after="0" w:line="276" w:lineRule="auto"/>
        <w:jc w:val="both"/>
        <w:rPr>
          <w:rFonts w:ascii="Tahoma" w:hAnsi="Tahoma" w:cs="Tahoma"/>
          <w:spacing w:val="-2"/>
        </w:rPr>
      </w:pPr>
      <w:r w:rsidRPr="00EA0CB8">
        <w:rPr>
          <w:rFonts w:ascii="Tahoma" w:hAnsi="Tahoma" w:cs="Tahoma"/>
          <w:spacing w:val="-2"/>
        </w:rPr>
        <w:t xml:space="preserve">Se trata de la providencia interlocutoria proferida </w:t>
      </w:r>
      <w:r w:rsidR="00BD7366" w:rsidRPr="00EA0CB8">
        <w:rPr>
          <w:rFonts w:ascii="Tahoma" w:hAnsi="Tahoma" w:cs="Tahoma"/>
          <w:spacing w:val="-2"/>
        </w:rPr>
        <w:t>el 9</w:t>
      </w:r>
      <w:r w:rsidR="00B317A3" w:rsidRPr="00EA0CB8">
        <w:rPr>
          <w:rFonts w:ascii="Tahoma" w:hAnsi="Tahoma" w:cs="Tahoma"/>
          <w:spacing w:val="-2"/>
        </w:rPr>
        <w:t xml:space="preserve"> de marzo hogaño por parte del Juzgado 3º Penal del Circuito de esta localidad mediante la cual el Juzgado de primer nivel precluyó el proceso </w:t>
      </w:r>
      <w:r w:rsidR="00367D94" w:rsidRPr="00EA0CB8">
        <w:rPr>
          <w:rFonts w:ascii="Tahoma" w:hAnsi="Tahoma" w:cs="Tahoma"/>
          <w:spacing w:val="-2"/>
        </w:rPr>
        <w:t xml:space="preserve">adelantado en contra de </w:t>
      </w:r>
      <w:proofErr w:type="spellStart"/>
      <w:r w:rsidR="00493873" w:rsidRPr="00EA0CB8">
        <w:rPr>
          <w:rFonts w:ascii="Tahoma" w:hAnsi="Tahoma" w:cs="Tahoma"/>
          <w:spacing w:val="-2"/>
        </w:rPr>
        <w:t>CAFP</w:t>
      </w:r>
      <w:proofErr w:type="spellEnd"/>
      <w:r w:rsidR="00367D94" w:rsidRPr="00EA0CB8">
        <w:rPr>
          <w:rFonts w:ascii="Tahoma" w:hAnsi="Tahoma" w:cs="Tahoma"/>
          <w:spacing w:val="-2"/>
        </w:rPr>
        <w:t xml:space="preserve"> </w:t>
      </w:r>
      <w:r w:rsidR="00B317A3" w:rsidRPr="00EA0CB8">
        <w:rPr>
          <w:rFonts w:ascii="Tahoma" w:hAnsi="Tahoma" w:cs="Tahoma"/>
          <w:spacing w:val="-2"/>
        </w:rPr>
        <w:t xml:space="preserve">al aducir que para ese entonces se encontraba extinta la acción penal por haber operado el fenómeno de la prescripción. </w:t>
      </w:r>
    </w:p>
    <w:p w14:paraId="4C74FE77" w14:textId="77777777" w:rsidR="00B317A3" w:rsidRPr="00EA0CB8" w:rsidRDefault="00B317A3" w:rsidP="00493873">
      <w:pPr>
        <w:tabs>
          <w:tab w:val="left" w:pos="4111"/>
        </w:tabs>
        <w:spacing w:after="0" w:line="276" w:lineRule="auto"/>
        <w:jc w:val="both"/>
        <w:rPr>
          <w:rFonts w:ascii="Tahoma" w:hAnsi="Tahoma" w:cs="Tahoma"/>
          <w:spacing w:val="-2"/>
        </w:rPr>
      </w:pPr>
    </w:p>
    <w:p w14:paraId="3F52E869" w14:textId="77777777" w:rsidR="002F1F81" w:rsidRPr="00EA0CB8" w:rsidRDefault="00B317A3" w:rsidP="00493873">
      <w:pPr>
        <w:tabs>
          <w:tab w:val="left" w:pos="4111"/>
        </w:tabs>
        <w:spacing w:after="0" w:line="276" w:lineRule="auto"/>
        <w:jc w:val="both"/>
        <w:rPr>
          <w:rFonts w:ascii="Tahoma" w:hAnsi="Tahoma" w:cs="Tahoma"/>
          <w:spacing w:val="-2"/>
        </w:rPr>
      </w:pPr>
      <w:r w:rsidRPr="00EA0CB8">
        <w:rPr>
          <w:rFonts w:ascii="Tahoma" w:hAnsi="Tahoma" w:cs="Tahoma"/>
          <w:spacing w:val="-2"/>
        </w:rPr>
        <w:t xml:space="preserve">Para llegar a la anterior conclusión, el Juzgado de primer nivel </w:t>
      </w:r>
      <w:r w:rsidR="000E0036" w:rsidRPr="00EA0CB8">
        <w:rPr>
          <w:rFonts w:ascii="Tahoma" w:hAnsi="Tahoma" w:cs="Tahoma"/>
          <w:spacing w:val="-2"/>
        </w:rPr>
        <w:t xml:space="preserve">adujo que el termino de prescripción </w:t>
      </w:r>
      <w:r w:rsidR="00367D94" w:rsidRPr="00EA0CB8">
        <w:rPr>
          <w:rFonts w:ascii="Tahoma" w:hAnsi="Tahoma" w:cs="Tahoma"/>
          <w:spacing w:val="-2"/>
        </w:rPr>
        <w:t>feneció</w:t>
      </w:r>
      <w:r w:rsidR="000E0036" w:rsidRPr="00EA0CB8">
        <w:rPr>
          <w:rFonts w:ascii="Tahoma" w:hAnsi="Tahoma" w:cs="Tahoma"/>
          <w:spacing w:val="-2"/>
        </w:rPr>
        <w:t xml:space="preserve"> el 23 de enero de los corrientes, sí se </w:t>
      </w:r>
      <w:r w:rsidR="00CB16EB" w:rsidRPr="00EA0CB8">
        <w:rPr>
          <w:rFonts w:ascii="Tahoma" w:hAnsi="Tahoma" w:cs="Tahoma"/>
          <w:spacing w:val="-2"/>
        </w:rPr>
        <w:t>tenía</w:t>
      </w:r>
      <w:r w:rsidR="000E0036" w:rsidRPr="00EA0CB8">
        <w:rPr>
          <w:rFonts w:ascii="Tahoma" w:hAnsi="Tahoma" w:cs="Tahoma"/>
          <w:spacing w:val="-2"/>
        </w:rPr>
        <w:t xml:space="preserve"> en cuenta que la formulación de la imputación tuvo lugar el 23 de enero de 2.017, lo que implicaba que a partir de ese momento se interrumpía la prescripción y comenzaba a correr un nuevo termino por el lapso de 3 años, el cual, incluso con los incrementos de términos que son propios de los servidores públicos, </w:t>
      </w:r>
      <w:r w:rsidR="00367D94" w:rsidRPr="00EA0CB8">
        <w:rPr>
          <w:rFonts w:ascii="Tahoma" w:hAnsi="Tahoma" w:cs="Tahoma"/>
          <w:spacing w:val="-2"/>
        </w:rPr>
        <w:t xml:space="preserve">espiró </w:t>
      </w:r>
      <w:r w:rsidR="000E0036" w:rsidRPr="00EA0CB8">
        <w:rPr>
          <w:rFonts w:ascii="Tahoma" w:hAnsi="Tahoma" w:cs="Tahoma"/>
          <w:spacing w:val="-2"/>
        </w:rPr>
        <w:t xml:space="preserve">el 23 de enero hogaño.  </w:t>
      </w:r>
    </w:p>
    <w:p w14:paraId="3447E2AD" w14:textId="77777777" w:rsidR="00A33B38" w:rsidRPr="00EA0CB8" w:rsidRDefault="00A33B38" w:rsidP="00493873">
      <w:pPr>
        <w:tabs>
          <w:tab w:val="left" w:pos="4111"/>
        </w:tabs>
        <w:spacing w:after="0" w:line="276" w:lineRule="auto"/>
        <w:jc w:val="both"/>
        <w:rPr>
          <w:rFonts w:ascii="Tahoma" w:eastAsia="Times New Roman" w:hAnsi="Tahoma" w:cs="Tahoma"/>
          <w:spacing w:val="-2"/>
        </w:rPr>
      </w:pPr>
    </w:p>
    <w:p w14:paraId="6AAAD211" w14:textId="77777777" w:rsidR="002F1F81" w:rsidRPr="00EA0CB8" w:rsidRDefault="002F1F81" w:rsidP="00493873">
      <w:pPr>
        <w:spacing w:after="0" w:line="276" w:lineRule="auto"/>
        <w:jc w:val="center"/>
        <w:rPr>
          <w:rFonts w:ascii="Tahoma" w:hAnsi="Tahoma" w:cs="Tahoma"/>
          <w:b/>
          <w:bCs/>
          <w:spacing w:val="-2"/>
        </w:rPr>
      </w:pPr>
      <w:r w:rsidRPr="00EA0CB8">
        <w:rPr>
          <w:rFonts w:ascii="Tahoma" w:hAnsi="Tahoma" w:cs="Tahoma"/>
          <w:b/>
          <w:bCs/>
          <w:spacing w:val="-2"/>
        </w:rPr>
        <w:t>LA</w:t>
      </w:r>
      <w:r w:rsidR="000E0036" w:rsidRPr="00EA0CB8">
        <w:rPr>
          <w:rFonts w:ascii="Tahoma" w:hAnsi="Tahoma" w:cs="Tahoma"/>
          <w:b/>
          <w:bCs/>
          <w:spacing w:val="-2"/>
        </w:rPr>
        <w:t>S</w:t>
      </w:r>
      <w:r w:rsidRPr="00EA0CB8">
        <w:rPr>
          <w:rFonts w:ascii="Tahoma" w:hAnsi="Tahoma" w:cs="Tahoma"/>
          <w:b/>
          <w:bCs/>
          <w:spacing w:val="-2"/>
        </w:rPr>
        <w:t xml:space="preserve"> ALZADA</w:t>
      </w:r>
      <w:r w:rsidR="000E0036" w:rsidRPr="00EA0CB8">
        <w:rPr>
          <w:rFonts w:ascii="Tahoma" w:hAnsi="Tahoma" w:cs="Tahoma"/>
          <w:b/>
          <w:bCs/>
          <w:spacing w:val="-2"/>
        </w:rPr>
        <w:t>S</w:t>
      </w:r>
      <w:r w:rsidRPr="00EA0CB8">
        <w:rPr>
          <w:rFonts w:ascii="Tahoma" w:hAnsi="Tahoma" w:cs="Tahoma"/>
          <w:b/>
          <w:bCs/>
          <w:spacing w:val="-2"/>
        </w:rPr>
        <w:t xml:space="preserve">: </w:t>
      </w:r>
    </w:p>
    <w:p w14:paraId="3649D2C8" w14:textId="77777777" w:rsidR="00CB16EB" w:rsidRPr="00EA0CB8" w:rsidRDefault="00CB16EB" w:rsidP="00493873">
      <w:pPr>
        <w:spacing w:after="0" w:line="276" w:lineRule="auto"/>
        <w:jc w:val="center"/>
        <w:rPr>
          <w:rFonts w:ascii="Tahoma" w:hAnsi="Tahoma" w:cs="Tahoma"/>
          <w:b/>
          <w:bCs/>
          <w:spacing w:val="-2"/>
        </w:rPr>
      </w:pPr>
    </w:p>
    <w:p w14:paraId="49281F1E" w14:textId="77777777" w:rsidR="00CB16EB" w:rsidRPr="00EA0CB8" w:rsidRDefault="00CB16EB" w:rsidP="00493873">
      <w:pPr>
        <w:spacing w:after="0" w:line="276" w:lineRule="auto"/>
        <w:jc w:val="both"/>
        <w:rPr>
          <w:rFonts w:ascii="Tahoma" w:hAnsi="Tahoma" w:cs="Tahoma"/>
          <w:bCs/>
          <w:spacing w:val="-2"/>
        </w:rPr>
      </w:pPr>
      <w:r w:rsidRPr="00EA0CB8">
        <w:rPr>
          <w:rFonts w:ascii="Tahoma" w:hAnsi="Tahoma" w:cs="Tahoma"/>
          <w:b/>
          <w:bCs/>
          <w:spacing w:val="-2"/>
        </w:rPr>
        <w:t xml:space="preserve">- La Fiscalía </w:t>
      </w:r>
      <w:r w:rsidRPr="00EA0CB8">
        <w:rPr>
          <w:rFonts w:ascii="Tahoma" w:hAnsi="Tahoma" w:cs="Tahoma"/>
          <w:bCs/>
          <w:spacing w:val="-2"/>
        </w:rPr>
        <w:t xml:space="preserve">como tesis de su discrepancia adujo que en el presente asunto el Juzgado de primer nivel no tuvo en cuenta la condición de servidor público del Procesado, lo que implicaba, acorde con lo reglado en el artículo 83 C.P. una ampliación de los términos de prescripción de la acción penal, los cuales se incrementarían en la mitad de la pena, por lo que en el presente asunto el termino de prescripción de 3 años se </w:t>
      </w:r>
      <w:r w:rsidR="00367D94" w:rsidRPr="00EA0CB8">
        <w:rPr>
          <w:rFonts w:ascii="Tahoma" w:hAnsi="Tahoma" w:cs="Tahoma"/>
          <w:bCs/>
          <w:spacing w:val="-2"/>
        </w:rPr>
        <w:t>incrementó</w:t>
      </w:r>
      <w:r w:rsidRPr="00EA0CB8">
        <w:rPr>
          <w:rFonts w:ascii="Tahoma" w:hAnsi="Tahoma" w:cs="Tahoma"/>
          <w:bCs/>
          <w:spacing w:val="-2"/>
        </w:rPr>
        <w:t xml:space="preserve"> en 6 meses, arrojando de esa forma un </w:t>
      </w:r>
      <w:r w:rsidR="00367D94" w:rsidRPr="00EA0CB8">
        <w:rPr>
          <w:rFonts w:ascii="Tahoma" w:hAnsi="Tahoma" w:cs="Tahoma"/>
          <w:bCs/>
          <w:spacing w:val="-2"/>
        </w:rPr>
        <w:t xml:space="preserve">nuevo </w:t>
      </w:r>
      <w:r w:rsidRPr="00EA0CB8">
        <w:rPr>
          <w:rFonts w:ascii="Tahoma" w:hAnsi="Tahoma" w:cs="Tahoma"/>
          <w:bCs/>
          <w:spacing w:val="-2"/>
        </w:rPr>
        <w:t>termino de 42 meses, el cual, contabilizado desde la fecha de la formulación de la imputación, la que data del 23 de enero de 2.017, aun no se encuentra fenecido.</w:t>
      </w:r>
    </w:p>
    <w:p w14:paraId="233EA149" w14:textId="77777777" w:rsidR="00CB16EB" w:rsidRPr="00EA0CB8" w:rsidRDefault="00CB16EB" w:rsidP="00493873">
      <w:pPr>
        <w:spacing w:after="0" w:line="276" w:lineRule="auto"/>
        <w:jc w:val="both"/>
        <w:rPr>
          <w:rFonts w:ascii="Tahoma" w:hAnsi="Tahoma" w:cs="Tahoma"/>
          <w:bCs/>
          <w:spacing w:val="-2"/>
        </w:rPr>
      </w:pPr>
    </w:p>
    <w:p w14:paraId="34BE29C3" w14:textId="77777777" w:rsidR="00CB16EB" w:rsidRPr="00EA0CB8" w:rsidRDefault="00CB16EB" w:rsidP="00493873">
      <w:pPr>
        <w:spacing w:after="0" w:line="276" w:lineRule="auto"/>
        <w:jc w:val="both"/>
        <w:rPr>
          <w:rFonts w:ascii="Tahoma" w:hAnsi="Tahoma" w:cs="Tahoma"/>
          <w:bCs/>
          <w:spacing w:val="-2"/>
        </w:rPr>
      </w:pPr>
      <w:r w:rsidRPr="00EA0CB8">
        <w:rPr>
          <w:rFonts w:ascii="Tahoma" w:hAnsi="Tahoma" w:cs="Tahoma"/>
          <w:bCs/>
          <w:spacing w:val="-2"/>
        </w:rPr>
        <w:t>Con base en l</w:t>
      </w:r>
      <w:r w:rsidR="00367D94" w:rsidRPr="00EA0CB8">
        <w:rPr>
          <w:rFonts w:ascii="Tahoma" w:hAnsi="Tahoma" w:cs="Tahoma"/>
          <w:bCs/>
          <w:spacing w:val="-2"/>
        </w:rPr>
        <w:t>o anterior, el apelante solicitó</w:t>
      </w:r>
      <w:r w:rsidRPr="00EA0CB8">
        <w:rPr>
          <w:rFonts w:ascii="Tahoma" w:hAnsi="Tahoma" w:cs="Tahoma"/>
          <w:bCs/>
          <w:spacing w:val="-2"/>
        </w:rPr>
        <w:t xml:space="preserve"> la revocatoria del auto opugnado. </w:t>
      </w:r>
    </w:p>
    <w:p w14:paraId="7E54F92D" w14:textId="77777777" w:rsidR="00CB16EB" w:rsidRPr="00EA0CB8" w:rsidRDefault="00CB16EB" w:rsidP="00493873">
      <w:pPr>
        <w:spacing w:after="0" w:line="276" w:lineRule="auto"/>
        <w:jc w:val="both"/>
        <w:rPr>
          <w:rFonts w:ascii="Tahoma" w:hAnsi="Tahoma" w:cs="Tahoma"/>
          <w:bCs/>
          <w:spacing w:val="-2"/>
        </w:rPr>
      </w:pPr>
    </w:p>
    <w:p w14:paraId="1CE81D4C" w14:textId="77777777" w:rsidR="00CB16EB" w:rsidRPr="00EA0CB8" w:rsidRDefault="00CB16EB" w:rsidP="00493873">
      <w:pPr>
        <w:spacing w:after="0" w:line="276" w:lineRule="auto"/>
        <w:jc w:val="both"/>
        <w:rPr>
          <w:rFonts w:ascii="Tahoma" w:hAnsi="Tahoma" w:cs="Tahoma"/>
          <w:bCs/>
          <w:spacing w:val="-2"/>
        </w:rPr>
      </w:pPr>
      <w:r w:rsidRPr="00EA0CB8">
        <w:rPr>
          <w:rFonts w:ascii="Tahoma" w:hAnsi="Tahoma" w:cs="Tahoma"/>
          <w:b/>
          <w:bCs/>
          <w:spacing w:val="-2"/>
        </w:rPr>
        <w:t>-</w:t>
      </w:r>
      <w:r w:rsidRPr="00EA0CB8">
        <w:rPr>
          <w:rFonts w:ascii="Tahoma" w:hAnsi="Tahoma" w:cs="Tahoma"/>
          <w:bCs/>
          <w:spacing w:val="-2"/>
        </w:rPr>
        <w:t xml:space="preserve"> </w:t>
      </w:r>
      <w:r w:rsidRPr="00EA0CB8">
        <w:rPr>
          <w:rFonts w:ascii="Tahoma" w:hAnsi="Tahoma" w:cs="Tahoma"/>
          <w:b/>
          <w:bCs/>
          <w:spacing w:val="-2"/>
        </w:rPr>
        <w:t>El apoderado de la víctima</w:t>
      </w:r>
      <w:r w:rsidRPr="00EA0CB8">
        <w:rPr>
          <w:rFonts w:ascii="Tahoma" w:hAnsi="Tahoma" w:cs="Tahoma"/>
          <w:bCs/>
          <w:spacing w:val="-2"/>
        </w:rPr>
        <w:t xml:space="preserve">, en su intervención expuso que coadyuvaba las pretensiones de la Fiscalía, porque en efecto el Juzgado </w:t>
      </w:r>
      <w:r w:rsidRPr="00EA0CB8">
        <w:rPr>
          <w:rFonts w:ascii="Tahoma" w:hAnsi="Tahoma" w:cs="Tahoma"/>
          <w:bCs/>
          <w:i/>
          <w:spacing w:val="-2"/>
        </w:rPr>
        <w:t xml:space="preserve">A quo </w:t>
      </w:r>
      <w:r w:rsidRPr="00EA0CB8">
        <w:rPr>
          <w:rFonts w:ascii="Tahoma" w:hAnsi="Tahoma" w:cs="Tahoma"/>
          <w:bCs/>
          <w:spacing w:val="-2"/>
        </w:rPr>
        <w:t>no tuvo en cuenta el incremento de los términos prescriptivos consagrados en el artículo 82 C.P.</w:t>
      </w:r>
    </w:p>
    <w:p w14:paraId="0FB8C075" w14:textId="77777777" w:rsidR="00CB16EB" w:rsidRPr="00EA0CB8" w:rsidRDefault="00CB16EB" w:rsidP="00493873">
      <w:pPr>
        <w:spacing w:after="0" w:line="276" w:lineRule="auto"/>
        <w:jc w:val="both"/>
        <w:rPr>
          <w:rFonts w:ascii="Tahoma" w:hAnsi="Tahoma" w:cs="Tahoma"/>
          <w:bCs/>
          <w:spacing w:val="-2"/>
        </w:rPr>
      </w:pPr>
    </w:p>
    <w:p w14:paraId="3DBC05CC" w14:textId="77777777" w:rsidR="002F1F81" w:rsidRPr="00EA0CB8" w:rsidRDefault="00FC311A" w:rsidP="00493873">
      <w:pPr>
        <w:spacing w:after="0" w:line="276" w:lineRule="auto"/>
        <w:jc w:val="center"/>
        <w:rPr>
          <w:rFonts w:ascii="Tahoma" w:eastAsia="Times New Roman" w:hAnsi="Tahoma" w:cs="Tahoma"/>
          <w:b/>
          <w:spacing w:val="-2"/>
        </w:rPr>
      </w:pPr>
      <w:r w:rsidRPr="00EA0CB8">
        <w:rPr>
          <w:rFonts w:ascii="Tahoma" w:eastAsia="Times New Roman" w:hAnsi="Tahoma" w:cs="Tahoma"/>
          <w:b/>
          <w:spacing w:val="-2"/>
        </w:rPr>
        <w:t>LA RÉPLICA</w:t>
      </w:r>
      <w:r w:rsidR="002F1F81" w:rsidRPr="00EA0CB8">
        <w:rPr>
          <w:rFonts w:ascii="Tahoma" w:eastAsia="Times New Roman" w:hAnsi="Tahoma" w:cs="Tahoma"/>
          <w:b/>
          <w:spacing w:val="-2"/>
        </w:rPr>
        <w:t>:</w:t>
      </w:r>
    </w:p>
    <w:p w14:paraId="71372CE9" w14:textId="77777777" w:rsidR="002F1F81" w:rsidRPr="00EA0CB8" w:rsidRDefault="002F1F81" w:rsidP="00493873">
      <w:pPr>
        <w:spacing w:after="0" w:line="276" w:lineRule="auto"/>
        <w:jc w:val="center"/>
        <w:rPr>
          <w:rFonts w:ascii="Tahoma" w:eastAsia="Times New Roman" w:hAnsi="Tahoma" w:cs="Tahoma"/>
          <w:b/>
          <w:spacing w:val="-2"/>
        </w:rPr>
      </w:pPr>
    </w:p>
    <w:p w14:paraId="6CC2E39F" w14:textId="77777777" w:rsidR="002F1F81" w:rsidRPr="00EA0CB8" w:rsidRDefault="00FC311A" w:rsidP="00493873">
      <w:pPr>
        <w:spacing w:after="0" w:line="276" w:lineRule="auto"/>
        <w:jc w:val="both"/>
        <w:rPr>
          <w:rFonts w:ascii="Tahoma" w:eastAsia="Times New Roman" w:hAnsi="Tahoma" w:cs="Tahoma"/>
          <w:spacing w:val="-2"/>
        </w:rPr>
      </w:pPr>
      <w:r w:rsidRPr="00EA0CB8">
        <w:rPr>
          <w:rFonts w:ascii="Tahoma" w:eastAsia="Times New Roman" w:hAnsi="Tahoma" w:cs="Tahoma"/>
          <w:spacing w:val="-2"/>
        </w:rPr>
        <w:t>Al</w:t>
      </w:r>
      <w:r w:rsidRPr="00EA0CB8">
        <w:rPr>
          <w:rFonts w:ascii="Tahoma" w:eastAsia="Times New Roman" w:hAnsi="Tahoma" w:cs="Tahoma"/>
          <w:b/>
          <w:spacing w:val="-2"/>
        </w:rPr>
        <w:t xml:space="preserve"> </w:t>
      </w:r>
      <w:r w:rsidRPr="00EA0CB8">
        <w:rPr>
          <w:rFonts w:ascii="Tahoma" w:eastAsia="Times New Roman" w:hAnsi="Tahoma" w:cs="Tahoma"/>
          <w:spacing w:val="-2"/>
        </w:rPr>
        <w:t xml:space="preserve">ejercer el derecho a la </w:t>
      </w:r>
      <w:r w:rsidR="003756A3" w:rsidRPr="00EA0CB8">
        <w:rPr>
          <w:rFonts w:ascii="Tahoma" w:eastAsia="Times New Roman" w:hAnsi="Tahoma" w:cs="Tahoma"/>
          <w:spacing w:val="-2"/>
        </w:rPr>
        <w:t>réplica</w:t>
      </w:r>
      <w:r w:rsidRPr="00EA0CB8">
        <w:rPr>
          <w:rFonts w:ascii="Tahoma" w:eastAsia="Times New Roman" w:hAnsi="Tahoma" w:cs="Tahoma"/>
          <w:spacing w:val="-2"/>
        </w:rPr>
        <w:t xml:space="preserve">, la Defensa se opuso a las pretensiones de los apelantes y en consecuencia clamó </w:t>
      </w:r>
      <w:r w:rsidR="00367D94" w:rsidRPr="00EA0CB8">
        <w:rPr>
          <w:rFonts w:ascii="Tahoma" w:eastAsia="Times New Roman" w:hAnsi="Tahoma" w:cs="Tahoma"/>
          <w:spacing w:val="-2"/>
        </w:rPr>
        <w:t xml:space="preserve">que </w:t>
      </w:r>
      <w:r w:rsidRPr="00EA0CB8">
        <w:rPr>
          <w:rFonts w:ascii="Tahoma" w:eastAsia="Times New Roman" w:hAnsi="Tahoma" w:cs="Tahoma"/>
          <w:spacing w:val="-2"/>
        </w:rPr>
        <w:t>el auto confutado sea confirmado, porque en su opinión en e</w:t>
      </w:r>
      <w:r w:rsidR="00367D94" w:rsidRPr="00EA0CB8">
        <w:rPr>
          <w:rFonts w:ascii="Tahoma" w:eastAsia="Times New Roman" w:hAnsi="Tahoma" w:cs="Tahoma"/>
          <w:spacing w:val="-2"/>
        </w:rPr>
        <w:t>l</w:t>
      </w:r>
      <w:r w:rsidRPr="00EA0CB8">
        <w:rPr>
          <w:rFonts w:ascii="Tahoma" w:eastAsia="Times New Roman" w:hAnsi="Tahoma" w:cs="Tahoma"/>
          <w:spacing w:val="-2"/>
        </w:rPr>
        <w:t xml:space="preserve"> presente asunto no procedían el incremento de los términos de la prescripción por detentar el Procesado la condición de servidor público porque: a) Tal calidad no fue señalada en momento alguno por la </w:t>
      </w:r>
      <w:r w:rsidR="00B0587E" w:rsidRPr="00EA0CB8">
        <w:rPr>
          <w:rFonts w:ascii="Tahoma" w:eastAsia="Times New Roman" w:hAnsi="Tahoma" w:cs="Tahoma"/>
          <w:spacing w:val="-2"/>
        </w:rPr>
        <w:t>Fiscalía</w:t>
      </w:r>
      <w:r w:rsidRPr="00EA0CB8">
        <w:rPr>
          <w:rFonts w:ascii="Tahoma" w:eastAsia="Times New Roman" w:hAnsi="Tahoma" w:cs="Tahoma"/>
          <w:spacing w:val="-2"/>
        </w:rPr>
        <w:t xml:space="preserve"> ni en formulación de la imputación ni en la acusación; b) Dichos incrementos </w:t>
      </w:r>
      <w:r w:rsidR="00367D94" w:rsidRPr="00EA0CB8">
        <w:rPr>
          <w:rFonts w:ascii="Tahoma" w:eastAsia="Times New Roman" w:hAnsi="Tahoma" w:cs="Tahoma"/>
          <w:spacing w:val="-2"/>
        </w:rPr>
        <w:t>de</w:t>
      </w:r>
      <w:r w:rsidRPr="00EA0CB8">
        <w:rPr>
          <w:rFonts w:ascii="Tahoma" w:eastAsia="Times New Roman" w:hAnsi="Tahoma" w:cs="Tahoma"/>
          <w:spacing w:val="-2"/>
        </w:rPr>
        <w:t xml:space="preserve"> los términos de la prescripción fueron introducidos por la ley </w:t>
      </w:r>
      <w:r w:rsidR="00367D94" w:rsidRPr="00EA0CB8">
        <w:rPr>
          <w:rFonts w:ascii="Tahoma" w:eastAsia="Times New Roman" w:hAnsi="Tahoma" w:cs="Tahoma"/>
          <w:spacing w:val="-2"/>
        </w:rPr>
        <w:t xml:space="preserve"># </w:t>
      </w:r>
      <w:r w:rsidRPr="00EA0CB8">
        <w:rPr>
          <w:rFonts w:ascii="Tahoma" w:eastAsia="Times New Roman" w:hAnsi="Tahoma" w:cs="Tahoma"/>
          <w:spacing w:val="-2"/>
        </w:rPr>
        <w:t xml:space="preserve">1.474 de 2.011, la cual tenía como </w:t>
      </w:r>
      <w:r w:rsidRPr="00EA0CB8">
        <w:rPr>
          <w:rFonts w:ascii="Tahoma" w:eastAsia="Times New Roman" w:hAnsi="Tahoma" w:cs="Tahoma"/>
          <w:spacing w:val="-2"/>
        </w:rPr>
        <w:lastRenderedPageBreak/>
        <w:t xml:space="preserve">finalidad la lucha contra la corrupción, lo que no tiene cabida en el presente asunto por ser algo ajeno porque no se está ventilando nada relacionado con la corrupción. </w:t>
      </w:r>
    </w:p>
    <w:p w14:paraId="0BA34A12" w14:textId="77777777" w:rsidR="00FC311A" w:rsidRPr="00EA0CB8" w:rsidRDefault="00FC311A" w:rsidP="00493873">
      <w:pPr>
        <w:spacing w:after="0" w:line="276" w:lineRule="auto"/>
        <w:jc w:val="both"/>
        <w:rPr>
          <w:rFonts w:ascii="Tahoma" w:eastAsia="Times New Roman" w:hAnsi="Tahoma" w:cs="Tahoma"/>
          <w:spacing w:val="-2"/>
        </w:rPr>
      </w:pPr>
    </w:p>
    <w:p w14:paraId="125D3908" w14:textId="77777777" w:rsidR="00FC311A" w:rsidRPr="00EA0CB8" w:rsidRDefault="00FC311A" w:rsidP="00493873">
      <w:pPr>
        <w:spacing w:after="0" w:line="276" w:lineRule="auto"/>
        <w:jc w:val="both"/>
        <w:rPr>
          <w:rFonts w:ascii="Tahoma" w:eastAsia="Times New Roman" w:hAnsi="Tahoma" w:cs="Tahoma"/>
          <w:spacing w:val="-2"/>
        </w:rPr>
      </w:pPr>
      <w:r w:rsidRPr="00EA0CB8">
        <w:rPr>
          <w:rFonts w:ascii="Tahoma" w:eastAsia="Times New Roman" w:hAnsi="Tahoma" w:cs="Tahoma"/>
          <w:spacing w:val="-2"/>
        </w:rPr>
        <w:t>De igual manera, la no recurrente adujo que en el evento</w:t>
      </w:r>
      <w:r w:rsidR="00113B8A" w:rsidRPr="00EA0CB8">
        <w:rPr>
          <w:rFonts w:ascii="Tahoma" w:eastAsia="Times New Roman" w:hAnsi="Tahoma" w:cs="Tahoma"/>
          <w:spacing w:val="-2"/>
        </w:rPr>
        <w:t xml:space="preserve"> que se apliquen los incrementos de los términos de la prescripción reclamados por los apelantes, de todas </w:t>
      </w:r>
      <w:r w:rsidR="00367D94" w:rsidRPr="00EA0CB8">
        <w:rPr>
          <w:rFonts w:ascii="Tahoma" w:eastAsia="Times New Roman" w:hAnsi="Tahoma" w:cs="Tahoma"/>
          <w:spacing w:val="-2"/>
        </w:rPr>
        <w:t>maneras</w:t>
      </w:r>
      <w:r w:rsidR="00113B8A" w:rsidRPr="00EA0CB8">
        <w:rPr>
          <w:rFonts w:ascii="Tahoma" w:eastAsia="Times New Roman" w:hAnsi="Tahoma" w:cs="Tahoma"/>
          <w:spacing w:val="-2"/>
        </w:rPr>
        <w:t xml:space="preserve"> tendría lugar el fenómeno extintivo porque al interrumpirse la prescripción luego de formularse la imputación, y de incrementarse ese nuevo termino en la mitad, ese </w:t>
      </w:r>
      <w:r w:rsidR="00367D94" w:rsidRPr="00EA0CB8">
        <w:rPr>
          <w:rFonts w:ascii="Tahoma" w:eastAsia="Times New Roman" w:hAnsi="Tahoma" w:cs="Tahoma"/>
          <w:spacing w:val="-2"/>
        </w:rPr>
        <w:t xml:space="preserve">novel </w:t>
      </w:r>
      <w:r w:rsidR="00113B8A" w:rsidRPr="00EA0CB8">
        <w:rPr>
          <w:rFonts w:ascii="Tahoma" w:eastAsia="Times New Roman" w:hAnsi="Tahoma" w:cs="Tahoma"/>
          <w:spacing w:val="-2"/>
        </w:rPr>
        <w:t xml:space="preserve">término </w:t>
      </w:r>
      <w:r w:rsidR="00B0587E" w:rsidRPr="00EA0CB8">
        <w:rPr>
          <w:rFonts w:ascii="Tahoma" w:eastAsia="Times New Roman" w:hAnsi="Tahoma" w:cs="Tahoma"/>
          <w:spacing w:val="-2"/>
        </w:rPr>
        <w:t>sería</w:t>
      </w:r>
      <w:r w:rsidR="00113B8A" w:rsidRPr="00EA0CB8">
        <w:rPr>
          <w:rFonts w:ascii="Tahoma" w:eastAsia="Times New Roman" w:hAnsi="Tahoma" w:cs="Tahoma"/>
          <w:spacing w:val="-2"/>
        </w:rPr>
        <w:t xml:space="preserve"> de 3 años, el cual estaría fenecido en la actualidad.   </w:t>
      </w:r>
    </w:p>
    <w:p w14:paraId="628079AD" w14:textId="77777777" w:rsidR="00A33B38" w:rsidRPr="00EA0CB8" w:rsidRDefault="00A33B38" w:rsidP="00493873">
      <w:pPr>
        <w:spacing w:after="0" w:line="276" w:lineRule="auto"/>
        <w:jc w:val="both"/>
        <w:rPr>
          <w:rFonts w:ascii="Tahoma" w:eastAsia="Times New Roman" w:hAnsi="Tahoma" w:cs="Tahoma"/>
          <w:spacing w:val="-2"/>
        </w:rPr>
      </w:pPr>
    </w:p>
    <w:p w14:paraId="473651E2" w14:textId="77777777" w:rsidR="002F1F81" w:rsidRPr="00EA0CB8" w:rsidRDefault="002F1F81" w:rsidP="00493873">
      <w:pPr>
        <w:spacing w:after="0" w:line="276" w:lineRule="auto"/>
        <w:jc w:val="center"/>
        <w:rPr>
          <w:rFonts w:ascii="Tahoma" w:hAnsi="Tahoma" w:cs="Tahoma"/>
          <w:b/>
          <w:bCs/>
          <w:spacing w:val="-2"/>
        </w:rPr>
      </w:pPr>
      <w:r w:rsidRPr="00EA0CB8">
        <w:rPr>
          <w:rFonts w:ascii="Tahoma" w:hAnsi="Tahoma" w:cs="Tahoma"/>
          <w:b/>
          <w:bCs/>
          <w:spacing w:val="-2"/>
        </w:rPr>
        <w:t>PARA RESOLVER SE CONSIDERA:</w:t>
      </w:r>
    </w:p>
    <w:p w14:paraId="09F01B21" w14:textId="77777777" w:rsidR="00B317A3" w:rsidRPr="00EA0CB8" w:rsidRDefault="00B317A3" w:rsidP="00493873">
      <w:pPr>
        <w:spacing w:after="0" w:line="276" w:lineRule="auto"/>
        <w:jc w:val="both"/>
        <w:rPr>
          <w:rFonts w:ascii="Tahoma" w:hAnsi="Tahoma" w:cs="Tahoma"/>
          <w:b/>
          <w:bCs/>
          <w:spacing w:val="-2"/>
        </w:rPr>
      </w:pPr>
    </w:p>
    <w:p w14:paraId="5B4D742A"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b/>
          <w:bCs/>
          <w:spacing w:val="-2"/>
        </w:rPr>
        <w:t xml:space="preserve">- Competencia: </w:t>
      </w:r>
    </w:p>
    <w:p w14:paraId="456E4B6B" w14:textId="77777777" w:rsidR="002F1F81" w:rsidRPr="00EA0CB8" w:rsidRDefault="002F1F81" w:rsidP="00493873">
      <w:pPr>
        <w:spacing w:after="0" w:line="276" w:lineRule="auto"/>
        <w:jc w:val="both"/>
        <w:rPr>
          <w:rFonts w:ascii="Tahoma" w:hAnsi="Tahoma" w:cs="Tahoma"/>
          <w:spacing w:val="-2"/>
        </w:rPr>
      </w:pPr>
    </w:p>
    <w:p w14:paraId="335031BF"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spacing w:val="-2"/>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2691391D" w14:textId="77777777" w:rsidR="002F1F81" w:rsidRPr="00EA0CB8" w:rsidRDefault="002F1F81" w:rsidP="00493873">
      <w:pPr>
        <w:spacing w:after="0" w:line="276" w:lineRule="auto"/>
        <w:jc w:val="both"/>
        <w:rPr>
          <w:rFonts w:ascii="Tahoma" w:hAnsi="Tahoma" w:cs="Tahoma"/>
          <w:b/>
          <w:bCs/>
          <w:spacing w:val="-2"/>
        </w:rPr>
      </w:pPr>
    </w:p>
    <w:p w14:paraId="2C48E760"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b/>
          <w:bCs/>
          <w:spacing w:val="-2"/>
        </w:rPr>
        <w:t>- Problema Jurídico:</w:t>
      </w:r>
    </w:p>
    <w:p w14:paraId="03E11F8D" w14:textId="77777777" w:rsidR="002F1F81" w:rsidRPr="00EA0CB8" w:rsidRDefault="002F1F81" w:rsidP="00493873">
      <w:pPr>
        <w:spacing w:after="0" w:line="276" w:lineRule="auto"/>
        <w:jc w:val="both"/>
        <w:rPr>
          <w:rFonts w:ascii="Tahoma" w:hAnsi="Tahoma" w:cs="Tahoma"/>
          <w:spacing w:val="-2"/>
        </w:rPr>
      </w:pPr>
    </w:p>
    <w:p w14:paraId="6E84173F" w14:textId="1541F8EE" w:rsidR="002F1F81" w:rsidRPr="00EA0CB8" w:rsidRDefault="002F1F81" w:rsidP="00493873">
      <w:pPr>
        <w:spacing w:after="0" w:line="276" w:lineRule="auto"/>
        <w:jc w:val="both"/>
        <w:rPr>
          <w:rFonts w:ascii="Tahoma" w:hAnsi="Tahoma" w:cs="Tahoma"/>
          <w:spacing w:val="-2"/>
        </w:rPr>
      </w:pPr>
      <w:r w:rsidRPr="00EA0CB8">
        <w:rPr>
          <w:rFonts w:ascii="Tahoma" w:hAnsi="Tahoma" w:cs="Tahoma"/>
          <w:spacing w:val="-2"/>
        </w:rPr>
        <w:t xml:space="preserve">De lo expuesto en las tesis invocadas por </w:t>
      </w:r>
      <w:r w:rsidR="00113B8A" w:rsidRPr="00EA0CB8">
        <w:rPr>
          <w:rFonts w:ascii="Tahoma" w:hAnsi="Tahoma" w:cs="Tahoma"/>
          <w:spacing w:val="-2"/>
        </w:rPr>
        <w:t>los</w:t>
      </w:r>
      <w:r w:rsidRPr="00EA0CB8">
        <w:rPr>
          <w:rFonts w:ascii="Tahoma" w:hAnsi="Tahoma" w:cs="Tahoma"/>
          <w:spacing w:val="-2"/>
        </w:rPr>
        <w:t xml:space="preserve"> recurrente</w:t>
      </w:r>
      <w:r w:rsidR="00113B8A" w:rsidRPr="00EA0CB8">
        <w:rPr>
          <w:rFonts w:ascii="Tahoma" w:hAnsi="Tahoma" w:cs="Tahoma"/>
          <w:spacing w:val="-2"/>
        </w:rPr>
        <w:t>s</w:t>
      </w:r>
      <w:r w:rsidRPr="00EA0CB8">
        <w:rPr>
          <w:rFonts w:ascii="Tahoma" w:hAnsi="Tahoma" w:cs="Tahoma"/>
          <w:spacing w:val="-2"/>
        </w:rPr>
        <w:t xml:space="preserve"> al momento de sustentar la</w:t>
      </w:r>
      <w:r w:rsidR="00113B8A" w:rsidRPr="00EA0CB8">
        <w:rPr>
          <w:rFonts w:ascii="Tahoma" w:hAnsi="Tahoma" w:cs="Tahoma"/>
          <w:spacing w:val="-2"/>
        </w:rPr>
        <w:t>s</w:t>
      </w:r>
      <w:r w:rsidRPr="00EA0CB8">
        <w:rPr>
          <w:rFonts w:ascii="Tahoma" w:hAnsi="Tahoma" w:cs="Tahoma"/>
          <w:spacing w:val="-2"/>
        </w:rPr>
        <w:t xml:space="preserve"> alzada</w:t>
      </w:r>
      <w:r w:rsidR="00113B8A" w:rsidRPr="00EA0CB8">
        <w:rPr>
          <w:rFonts w:ascii="Tahoma" w:hAnsi="Tahoma" w:cs="Tahoma"/>
          <w:spacing w:val="-2"/>
        </w:rPr>
        <w:t>s</w:t>
      </w:r>
      <w:r w:rsidRPr="00EA0CB8">
        <w:rPr>
          <w:rFonts w:ascii="Tahoma" w:hAnsi="Tahoma" w:cs="Tahoma"/>
          <w:spacing w:val="-2"/>
        </w:rPr>
        <w:t xml:space="preserve">, y de lo argüido por </w:t>
      </w:r>
      <w:r w:rsidR="00113B8A" w:rsidRPr="00EA0CB8">
        <w:rPr>
          <w:rFonts w:ascii="Tahoma" w:hAnsi="Tahoma" w:cs="Tahoma"/>
          <w:spacing w:val="-2"/>
        </w:rPr>
        <w:t>la</w:t>
      </w:r>
      <w:r w:rsidR="00C051A7" w:rsidRPr="00EA0CB8">
        <w:rPr>
          <w:rFonts w:ascii="Tahoma" w:hAnsi="Tahoma" w:cs="Tahoma"/>
          <w:spacing w:val="-2"/>
        </w:rPr>
        <w:t xml:space="preserve"> no apelante</w:t>
      </w:r>
      <w:r w:rsidRPr="00EA0CB8">
        <w:rPr>
          <w:rFonts w:ascii="Tahoma" w:hAnsi="Tahoma" w:cs="Tahoma"/>
          <w:spacing w:val="-2"/>
        </w:rPr>
        <w:t>, a juicio de la Sala se desprende el siguiente problema jurídico:</w:t>
      </w:r>
    </w:p>
    <w:p w14:paraId="5C7CC079" w14:textId="77777777" w:rsidR="00113B8A" w:rsidRPr="00EA0CB8" w:rsidRDefault="00113B8A" w:rsidP="00493873">
      <w:pPr>
        <w:spacing w:after="0" w:line="276" w:lineRule="auto"/>
        <w:jc w:val="both"/>
        <w:rPr>
          <w:rFonts w:ascii="Tahoma" w:hAnsi="Tahoma" w:cs="Tahoma"/>
          <w:spacing w:val="-2"/>
        </w:rPr>
      </w:pPr>
    </w:p>
    <w:p w14:paraId="38F0D413" w14:textId="2A611229" w:rsidR="002F1F81" w:rsidRPr="00EA0CB8" w:rsidRDefault="0026362F" w:rsidP="00493873">
      <w:pPr>
        <w:spacing w:after="0" w:line="276" w:lineRule="auto"/>
        <w:jc w:val="both"/>
        <w:rPr>
          <w:rFonts w:ascii="Tahoma" w:hAnsi="Tahoma" w:cs="Tahoma"/>
          <w:spacing w:val="-2"/>
        </w:rPr>
      </w:pPr>
      <w:r w:rsidRPr="00EA0CB8">
        <w:rPr>
          <w:rFonts w:ascii="Tahoma" w:hAnsi="Tahoma" w:cs="Tahoma"/>
          <w:spacing w:val="-2"/>
        </w:rPr>
        <w:t xml:space="preserve">¿En la actualidad, por haber </w:t>
      </w:r>
      <w:r w:rsidR="00367D94" w:rsidRPr="00EA0CB8">
        <w:rPr>
          <w:rFonts w:ascii="Tahoma" w:hAnsi="Tahoma" w:cs="Tahoma"/>
          <w:spacing w:val="-2"/>
        </w:rPr>
        <w:t xml:space="preserve">supuestamente </w:t>
      </w:r>
      <w:r w:rsidRPr="00EA0CB8">
        <w:rPr>
          <w:rFonts w:ascii="Tahoma" w:hAnsi="Tahoma" w:cs="Tahoma"/>
          <w:spacing w:val="-2"/>
        </w:rPr>
        <w:t>operado el fenómeno de la prescripción, se encuentra extinta la acción penal que por la presunta comisión del delito de acoso sexual que le fuere enrostrado por parte de la Fiscalía General de la Nación (</w:t>
      </w:r>
      <w:proofErr w:type="spellStart"/>
      <w:r w:rsidRPr="00EA0CB8">
        <w:rPr>
          <w:rFonts w:ascii="Tahoma" w:hAnsi="Tahoma" w:cs="Tahoma"/>
          <w:spacing w:val="-2"/>
        </w:rPr>
        <w:t>F.G.N</w:t>
      </w:r>
      <w:proofErr w:type="spellEnd"/>
      <w:r w:rsidRPr="00EA0CB8">
        <w:rPr>
          <w:rFonts w:ascii="Tahoma" w:hAnsi="Tahoma" w:cs="Tahoma"/>
          <w:spacing w:val="-2"/>
        </w:rPr>
        <w:t xml:space="preserve">.) </w:t>
      </w:r>
      <w:r w:rsidR="00113B8A" w:rsidRPr="00EA0CB8">
        <w:rPr>
          <w:rFonts w:ascii="Tahoma" w:hAnsi="Tahoma" w:cs="Tahoma"/>
          <w:spacing w:val="-2"/>
        </w:rPr>
        <w:t xml:space="preserve">al procesado </w:t>
      </w:r>
      <w:proofErr w:type="spellStart"/>
      <w:r w:rsidR="00493873" w:rsidRPr="00EA0CB8">
        <w:rPr>
          <w:rFonts w:ascii="Tahoma" w:hAnsi="Tahoma" w:cs="Tahoma"/>
          <w:spacing w:val="-2"/>
        </w:rPr>
        <w:t>CAFP</w:t>
      </w:r>
      <w:proofErr w:type="spellEnd"/>
      <w:r w:rsidR="00113B8A" w:rsidRPr="00EA0CB8">
        <w:rPr>
          <w:rFonts w:ascii="Tahoma" w:hAnsi="Tahoma" w:cs="Tahoma"/>
          <w:spacing w:val="-2"/>
        </w:rPr>
        <w:t xml:space="preserve">? </w:t>
      </w:r>
    </w:p>
    <w:p w14:paraId="0A04A8E2" w14:textId="77777777" w:rsidR="002F1F81" w:rsidRPr="00EA0CB8" w:rsidRDefault="002F1F81" w:rsidP="00493873">
      <w:pPr>
        <w:spacing w:after="0" w:line="276" w:lineRule="auto"/>
        <w:jc w:val="both"/>
        <w:rPr>
          <w:rFonts w:ascii="Tahoma" w:hAnsi="Tahoma" w:cs="Tahoma"/>
          <w:spacing w:val="-2"/>
        </w:rPr>
      </w:pPr>
    </w:p>
    <w:p w14:paraId="6FCFA09E" w14:textId="77777777" w:rsidR="002F1F81" w:rsidRPr="00EA0CB8" w:rsidRDefault="002F1F81" w:rsidP="00493873">
      <w:pPr>
        <w:spacing w:after="0" w:line="276" w:lineRule="auto"/>
        <w:jc w:val="both"/>
        <w:rPr>
          <w:rFonts w:ascii="Tahoma" w:hAnsi="Tahoma" w:cs="Tahoma"/>
          <w:b/>
          <w:spacing w:val="-2"/>
        </w:rPr>
      </w:pPr>
      <w:r w:rsidRPr="00EA0CB8">
        <w:rPr>
          <w:rFonts w:ascii="Tahoma" w:hAnsi="Tahoma" w:cs="Tahoma"/>
          <w:b/>
          <w:spacing w:val="-2"/>
        </w:rPr>
        <w:t>- Solución:</w:t>
      </w:r>
    </w:p>
    <w:p w14:paraId="0B51C849" w14:textId="77777777" w:rsidR="002F1F81" w:rsidRPr="00EA0CB8" w:rsidRDefault="002F1F81" w:rsidP="00493873">
      <w:pPr>
        <w:spacing w:after="0" w:line="276" w:lineRule="auto"/>
        <w:jc w:val="both"/>
        <w:rPr>
          <w:rFonts w:ascii="Tahoma" w:hAnsi="Tahoma" w:cs="Tahoma"/>
          <w:b/>
          <w:spacing w:val="-2"/>
        </w:rPr>
      </w:pPr>
    </w:p>
    <w:p w14:paraId="5B7D47CC" w14:textId="1F55FC37" w:rsidR="002F1F81" w:rsidRPr="00EA0CB8" w:rsidRDefault="002F1F81" w:rsidP="00493873">
      <w:pPr>
        <w:spacing w:after="0" w:line="276" w:lineRule="auto"/>
        <w:jc w:val="both"/>
        <w:rPr>
          <w:rFonts w:ascii="Tahoma" w:hAnsi="Tahoma" w:cs="Tahoma"/>
          <w:spacing w:val="-2"/>
        </w:rPr>
      </w:pPr>
      <w:r w:rsidRPr="00EA0CB8">
        <w:rPr>
          <w:rFonts w:ascii="Tahoma" w:hAnsi="Tahoma" w:cs="Tahoma"/>
          <w:spacing w:val="-2"/>
        </w:rPr>
        <w:t>Como punto de partida para poder desatar la alzada, la Sala observa que la controversia surgida en el presente asunt</w:t>
      </w:r>
      <w:r w:rsidR="00B058A4" w:rsidRPr="00EA0CB8">
        <w:rPr>
          <w:rFonts w:ascii="Tahoma" w:hAnsi="Tahoma" w:cs="Tahoma"/>
          <w:spacing w:val="-2"/>
        </w:rPr>
        <w:t xml:space="preserve">o gira en torno a determinar </w:t>
      </w:r>
      <w:r w:rsidR="00890A08" w:rsidRPr="00EA0CB8">
        <w:rPr>
          <w:rFonts w:ascii="Tahoma" w:hAnsi="Tahoma" w:cs="Tahoma"/>
          <w:spacing w:val="-2"/>
        </w:rPr>
        <w:t xml:space="preserve">sí </w:t>
      </w:r>
      <w:r w:rsidR="00B058A4" w:rsidRPr="00EA0CB8">
        <w:rPr>
          <w:rFonts w:ascii="Tahoma" w:hAnsi="Tahoma" w:cs="Tahoma"/>
          <w:spacing w:val="-2"/>
        </w:rPr>
        <w:t xml:space="preserve">como consecuencia de haber operado la prescripción </w:t>
      </w:r>
      <w:r w:rsidR="00C051A7" w:rsidRPr="00EA0CB8">
        <w:rPr>
          <w:rFonts w:ascii="Tahoma" w:hAnsi="Tahoma" w:cs="Tahoma"/>
          <w:spacing w:val="-2"/>
        </w:rPr>
        <w:t xml:space="preserve">se </w:t>
      </w:r>
      <w:r w:rsidR="0026362F" w:rsidRPr="00EA0CB8">
        <w:rPr>
          <w:rFonts w:ascii="Tahoma" w:hAnsi="Tahoma" w:cs="Tahoma"/>
          <w:spacing w:val="-2"/>
        </w:rPr>
        <w:t xml:space="preserve">encuentra </w:t>
      </w:r>
      <w:r w:rsidR="00B058A4" w:rsidRPr="00EA0CB8">
        <w:rPr>
          <w:rFonts w:ascii="Tahoma" w:hAnsi="Tahoma" w:cs="Tahoma"/>
          <w:spacing w:val="-2"/>
        </w:rPr>
        <w:t xml:space="preserve">o no </w:t>
      </w:r>
      <w:r w:rsidR="0026362F" w:rsidRPr="00EA0CB8">
        <w:rPr>
          <w:rFonts w:ascii="Tahoma" w:hAnsi="Tahoma" w:cs="Tahoma"/>
          <w:spacing w:val="-2"/>
        </w:rPr>
        <w:t xml:space="preserve">extinta la acción penal que por la comisión del delito acoso sexual se adelanta en contra del procesado </w:t>
      </w:r>
      <w:proofErr w:type="spellStart"/>
      <w:r w:rsidR="00493873" w:rsidRPr="00EA0CB8">
        <w:rPr>
          <w:rFonts w:ascii="Tahoma" w:hAnsi="Tahoma" w:cs="Tahoma"/>
          <w:spacing w:val="-2"/>
        </w:rPr>
        <w:t>CAFP</w:t>
      </w:r>
      <w:proofErr w:type="spellEnd"/>
      <w:r w:rsidR="00B058A4" w:rsidRPr="00EA0CB8">
        <w:rPr>
          <w:rFonts w:ascii="Tahoma" w:hAnsi="Tahoma" w:cs="Tahoma"/>
          <w:spacing w:val="-2"/>
        </w:rPr>
        <w:t xml:space="preserve">, </w:t>
      </w:r>
      <w:r w:rsidRPr="00EA0CB8">
        <w:rPr>
          <w:rFonts w:ascii="Tahoma" w:hAnsi="Tahoma" w:cs="Tahoma"/>
          <w:spacing w:val="-2"/>
        </w:rPr>
        <w:t xml:space="preserve">porque mientras que el Juzgado </w:t>
      </w:r>
      <w:r w:rsidRPr="00EA0CB8">
        <w:rPr>
          <w:rFonts w:ascii="Tahoma" w:hAnsi="Tahoma" w:cs="Tahoma"/>
          <w:i/>
          <w:spacing w:val="-2"/>
        </w:rPr>
        <w:t>A quo</w:t>
      </w:r>
      <w:r w:rsidRPr="00EA0CB8">
        <w:rPr>
          <w:rFonts w:ascii="Tahoma" w:hAnsi="Tahoma" w:cs="Tahoma"/>
          <w:spacing w:val="-2"/>
        </w:rPr>
        <w:t xml:space="preserve">, secundado por la </w:t>
      </w:r>
      <w:r w:rsidR="0026362F" w:rsidRPr="00EA0CB8">
        <w:rPr>
          <w:rFonts w:ascii="Tahoma" w:hAnsi="Tahoma" w:cs="Tahoma"/>
          <w:spacing w:val="-2"/>
        </w:rPr>
        <w:t xml:space="preserve">Defensa, </w:t>
      </w:r>
      <w:r w:rsidRPr="00EA0CB8">
        <w:rPr>
          <w:rFonts w:ascii="Tahoma" w:hAnsi="Tahoma" w:cs="Tahoma"/>
          <w:spacing w:val="-2"/>
        </w:rPr>
        <w:t xml:space="preserve">son de la opinión consistente en que </w:t>
      </w:r>
      <w:r w:rsidR="0026362F" w:rsidRPr="00EA0CB8">
        <w:rPr>
          <w:rFonts w:ascii="Tahoma" w:hAnsi="Tahoma" w:cs="Tahoma"/>
          <w:spacing w:val="-2"/>
        </w:rPr>
        <w:t xml:space="preserve">en efecto dicho fenómeno prescriptivo ha hecho de las suyas, por cuanto ya transcurrieron los términos máximos para </w:t>
      </w:r>
      <w:r w:rsidR="00B058A4" w:rsidRPr="00EA0CB8">
        <w:rPr>
          <w:rFonts w:ascii="Tahoma" w:hAnsi="Tahoma" w:cs="Tahoma"/>
          <w:spacing w:val="-2"/>
        </w:rPr>
        <w:t xml:space="preserve">que </w:t>
      </w:r>
      <w:r w:rsidR="0026362F" w:rsidRPr="00EA0CB8">
        <w:rPr>
          <w:rFonts w:ascii="Tahoma" w:hAnsi="Tahoma" w:cs="Tahoma"/>
          <w:spacing w:val="-2"/>
        </w:rPr>
        <w:t xml:space="preserve">el </w:t>
      </w:r>
      <w:r w:rsidR="00B058A4" w:rsidRPr="00EA0CB8">
        <w:rPr>
          <w:rFonts w:ascii="Tahoma" w:hAnsi="Tahoma" w:cs="Tahoma"/>
          <w:spacing w:val="-2"/>
        </w:rPr>
        <w:t xml:space="preserve">Estado pueda ejercer </w:t>
      </w:r>
      <w:r w:rsidR="0026362F" w:rsidRPr="00EA0CB8">
        <w:rPr>
          <w:rFonts w:ascii="Tahoma" w:hAnsi="Tahoma" w:cs="Tahoma"/>
          <w:spacing w:val="-2"/>
        </w:rPr>
        <w:t xml:space="preserve">la acción penal; </w:t>
      </w:r>
      <w:r w:rsidRPr="00EA0CB8">
        <w:rPr>
          <w:rFonts w:ascii="Tahoma" w:hAnsi="Tahoma" w:cs="Tahoma"/>
          <w:spacing w:val="-2"/>
        </w:rPr>
        <w:t xml:space="preserve">tal tesis es refutada por </w:t>
      </w:r>
      <w:r w:rsidR="0026362F" w:rsidRPr="00EA0CB8">
        <w:rPr>
          <w:rFonts w:ascii="Tahoma" w:hAnsi="Tahoma" w:cs="Tahoma"/>
          <w:spacing w:val="-2"/>
        </w:rPr>
        <w:t>los</w:t>
      </w:r>
      <w:r w:rsidRPr="00EA0CB8">
        <w:rPr>
          <w:rFonts w:ascii="Tahoma" w:hAnsi="Tahoma" w:cs="Tahoma"/>
          <w:spacing w:val="-2"/>
        </w:rPr>
        <w:t xml:space="preserve"> recurrente</w:t>
      </w:r>
      <w:r w:rsidR="0026362F" w:rsidRPr="00EA0CB8">
        <w:rPr>
          <w:rFonts w:ascii="Tahoma" w:hAnsi="Tahoma" w:cs="Tahoma"/>
          <w:spacing w:val="-2"/>
        </w:rPr>
        <w:t>s</w:t>
      </w:r>
      <w:r w:rsidRPr="00EA0CB8">
        <w:rPr>
          <w:rFonts w:ascii="Tahoma" w:hAnsi="Tahoma" w:cs="Tahoma"/>
          <w:spacing w:val="-2"/>
        </w:rPr>
        <w:t>, quien</w:t>
      </w:r>
      <w:r w:rsidR="0026362F" w:rsidRPr="00EA0CB8">
        <w:rPr>
          <w:rFonts w:ascii="Tahoma" w:hAnsi="Tahoma" w:cs="Tahoma"/>
          <w:spacing w:val="-2"/>
        </w:rPr>
        <w:t>es</w:t>
      </w:r>
      <w:r w:rsidRPr="00EA0CB8">
        <w:rPr>
          <w:rFonts w:ascii="Tahoma" w:hAnsi="Tahoma" w:cs="Tahoma"/>
          <w:spacing w:val="-2"/>
        </w:rPr>
        <w:t xml:space="preserve"> </w:t>
      </w:r>
      <w:r w:rsidR="00B058A4" w:rsidRPr="00EA0CB8">
        <w:rPr>
          <w:rFonts w:ascii="Tahoma" w:hAnsi="Tahoma" w:cs="Tahoma"/>
          <w:spacing w:val="-2"/>
        </w:rPr>
        <w:t xml:space="preserve">al </w:t>
      </w:r>
      <w:r w:rsidR="00B0587E" w:rsidRPr="00EA0CB8">
        <w:rPr>
          <w:rFonts w:ascii="Tahoma" w:hAnsi="Tahoma" w:cs="Tahoma"/>
          <w:spacing w:val="-2"/>
        </w:rPr>
        <w:t>unísono</w:t>
      </w:r>
      <w:r w:rsidR="00B058A4" w:rsidRPr="00EA0CB8">
        <w:rPr>
          <w:rFonts w:ascii="Tahoma" w:hAnsi="Tahoma" w:cs="Tahoma"/>
          <w:spacing w:val="-2"/>
        </w:rPr>
        <w:t xml:space="preserve"> </w:t>
      </w:r>
      <w:r w:rsidRPr="00EA0CB8">
        <w:rPr>
          <w:rFonts w:ascii="Tahoma" w:hAnsi="Tahoma" w:cs="Tahoma"/>
          <w:spacing w:val="-2"/>
        </w:rPr>
        <w:t>aduce</w:t>
      </w:r>
      <w:r w:rsidR="0026362F" w:rsidRPr="00EA0CB8">
        <w:rPr>
          <w:rFonts w:ascii="Tahoma" w:hAnsi="Tahoma" w:cs="Tahoma"/>
          <w:spacing w:val="-2"/>
        </w:rPr>
        <w:t xml:space="preserve">n que </w:t>
      </w:r>
      <w:r w:rsidR="00B058A4" w:rsidRPr="00EA0CB8">
        <w:rPr>
          <w:rFonts w:ascii="Tahoma" w:hAnsi="Tahoma" w:cs="Tahoma"/>
          <w:spacing w:val="-2"/>
        </w:rPr>
        <w:t>aún</w:t>
      </w:r>
      <w:r w:rsidR="0026362F" w:rsidRPr="00EA0CB8">
        <w:rPr>
          <w:rFonts w:ascii="Tahoma" w:hAnsi="Tahoma" w:cs="Tahoma"/>
          <w:spacing w:val="-2"/>
        </w:rPr>
        <w:t xml:space="preserve"> no han fenecido los términos máximos para que prescriba la acción penal</w:t>
      </w:r>
      <w:r w:rsidRPr="00EA0CB8">
        <w:rPr>
          <w:rFonts w:ascii="Tahoma" w:hAnsi="Tahoma" w:cs="Tahoma"/>
          <w:spacing w:val="-2"/>
        </w:rPr>
        <w:t xml:space="preserve">, </w:t>
      </w:r>
      <w:r w:rsidR="0026362F" w:rsidRPr="00EA0CB8">
        <w:rPr>
          <w:rFonts w:ascii="Tahoma" w:hAnsi="Tahoma" w:cs="Tahoma"/>
          <w:spacing w:val="-2"/>
        </w:rPr>
        <w:t>porque tales términos, como lo ordena el inciso 6º del artículo 83 C.P. se deben incrementar en la mitad como consecuencia de la condición de servidor público del Procesado.</w:t>
      </w:r>
    </w:p>
    <w:p w14:paraId="70384E8C" w14:textId="77777777" w:rsidR="0026362F" w:rsidRPr="00EA0CB8" w:rsidRDefault="0026362F" w:rsidP="00493873">
      <w:pPr>
        <w:spacing w:after="0" w:line="276" w:lineRule="auto"/>
        <w:jc w:val="both"/>
        <w:rPr>
          <w:rFonts w:ascii="Tahoma" w:hAnsi="Tahoma" w:cs="Tahoma"/>
          <w:spacing w:val="-2"/>
        </w:rPr>
      </w:pPr>
    </w:p>
    <w:p w14:paraId="3B2A5136" w14:textId="77777777" w:rsidR="00F3497E" w:rsidRPr="00EA0CB8" w:rsidRDefault="0026362F" w:rsidP="00493873">
      <w:pPr>
        <w:spacing w:after="0" w:line="276" w:lineRule="auto"/>
        <w:jc w:val="both"/>
        <w:rPr>
          <w:rFonts w:ascii="Tahoma" w:hAnsi="Tahoma" w:cs="Tahoma"/>
          <w:spacing w:val="-2"/>
        </w:rPr>
      </w:pPr>
      <w:r w:rsidRPr="00EA0CB8">
        <w:rPr>
          <w:rFonts w:ascii="Tahoma" w:hAnsi="Tahoma" w:cs="Tahoma"/>
          <w:spacing w:val="-2"/>
        </w:rPr>
        <w:t xml:space="preserve">A fin de resolver </w:t>
      </w:r>
      <w:r w:rsidR="002F1F81" w:rsidRPr="00EA0CB8">
        <w:rPr>
          <w:rFonts w:ascii="Tahoma" w:hAnsi="Tahoma" w:cs="Tahoma"/>
          <w:spacing w:val="-2"/>
        </w:rPr>
        <w:t xml:space="preserve">la anterior controversia, para así determinar a quién le asiste la razón, la Sala </w:t>
      </w:r>
      <w:r w:rsidR="00F3497E" w:rsidRPr="00EA0CB8">
        <w:rPr>
          <w:rFonts w:ascii="Tahoma" w:hAnsi="Tahoma" w:cs="Tahoma"/>
          <w:spacing w:val="-2"/>
        </w:rPr>
        <w:t xml:space="preserve">tendrá como premisas fácticas y normativas las siguientes: </w:t>
      </w:r>
    </w:p>
    <w:p w14:paraId="617A644D" w14:textId="77777777" w:rsidR="00C13F98" w:rsidRPr="00EA0CB8" w:rsidRDefault="00C13F98" w:rsidP="00493873">
      <w:pPr>
        <w:spacing w:after="0" w:line="276" w:lineRule="auto"/>
        <w:jc w:val="both"/>
        <w:rPr>
          <w:rFonts w:ascii="Tahoma" w:hAnsi="Tahoma" w:cs="Tahoma"/>
          <w:spacing w:val="-2"/>
        </w:rPr>
      </w:pPr>
    </w:p>
    <w:p w14:paraId="2F66B617" w14:textId="5FA4CA90" w:rsidR="00C13F98" w:rsidRPr="00EA0CB8" w:rsidRDefault="00C13F98" w:rsidP="00493873">
      <w:pPr>
        <w:pStyle w:val="Sinespaciado"/>
        <w:numPr>
          <w:ilvl w:val="0"/>
          <w:numId w:val="4"/>
        </w:numPr>
        <w:spacing w:line="276" w:lineRule="auto"/>
        <w:ind w:left="360"/>
        <w:jc w:val="both"/>
        <w:rPr>
          <w:rFonts w:ascii="Tahoma" w:hAnsi="Tahoma" w:cs="Tahoma"/>
          <w:spacing w:val="-2"/>
        </w:rPr>
      </w:pPr>
      <w:r w:rsidRPr="00EA0CB8">
        <w:rPr>
          <w:rFonts w:ascii="Tahoma" w:hAnsi="Tahoma" w:cs="Tahoma"/>
          <w:spacing w:val="-2"/>
        </w:rPr>
        <w:lastRenderedPageBreak/>
        <w:t xml:space="preserve">El delito por el cual fue llamado a juicio el procesado </w:t>
      </w:r>
      <w:proofErr w:type="spellStart"/>
      <w:r w:rsidR="00493873" w:rsidRPr="00EA0CB8">
        <w:rPr>
          <w:rFonts w:ascii="Tahoma" w:hAnsi="Tahoma" w:cs="Tahoma"/>
          <w:spacing w:val="-2"/>
        </w:rPr>
        <w:t>CAFP</w:t>
      </w:r>
      <w:proofErr w:type="spellEnd"/>
      <w:r w:rsidR="003756A3" w:rsidRPr="00EA0CB8">
        <w:rPr>
          <w:rFonts w:ascii="Tahoma" w:hAnsi="Tahoma" w:cs="Tahoma"/>
          <w:spacing w:val="-2"/>
        </w:rPr>
        <w:t xml:space="preserve"> es el de acoso sexual tipificado en el artículo 210A C.P. el cual es sancionado con una pena de 1 a 3 años de prisión. Y como quiera que en las calendas del 23 de enero de 2.017 al acriminado le fueron imputados cargos por la presunta comisión de ese delito, ello implicaba, según las voces del artículo 292 C.P.P. la interrupción del término de la prescripción</w:t>
      </w:r>
      <w:r w:rsidR="00B058A4" w:rsidRPr="00EA0CB8">
        <w:rPr>
          <w:rFonts w:ascii="Tahoma" w:hAnsi="Tahoma" w:cs="Tahoma"/>
          <w:spacing w:val="-2"/>
        </w:rPr>
        <w:t xml:space="preserve"> de la acción penal</w:t>
      </w:r>
      <w:r w:rsidR="003756A3" w:rsidRPr="00EA0CB8">
        <w:rPr>
          <w:rFonts w:ascii="Tahoma" w:hAnsi="Tahoma" w:cs="Tahoma"/>
          <w:spacing w:val="-2"/>
        </w:rPr>
        <w:t xml:space="preserve">, y el conteo de un nuevo termino prescriptivo </w:t>
      </w:r>
      <w:r w:rsidR="003756A3" w:rsidRPr="00EA0CB8">
        <w:rPr>
          <w:rFonts w:ascii="Tahoma" w:hAnsi="Tahoma" w:cs="Tahoma"/>
          <w:i/>
          <w:spacing w:val="-2"/>
        </w:rPr>
        <w:t>«</w:t>
      </w:r>
      <w:r w:rsidR="003756A3" w:rsidRPr="00EA0CB8">
        <w:rPr>
          <w:rFonts w:ascii="Tahoma" w:hAnsi="Tahoma" w:cs="Tahoma"/>
          <w:i/>
          <w:spacing w:val="-2"/>
          <w:sz w:val="22"/>
        </w:rPr>
        <w:t>igual a la mitad del señalado en el artículo 83 del Código Penal. En este evento no podrá ser inferior a tres (3) años…</w:t>
      </w:r>
      <w:r w:rsidR="003756A3" w:rsidRPr="00EA0CB8">
        <w:rPr>
          <w:rFonts w:ascii="Tahoma" w:hAnsi="Tahoma" w:cs="Tahoma"/>
          <w:i/>
          <w:spacing w:val="-2"/>
        </w:rPr>
        <w:t xml:space="preserve">». </w:t>
      </w:r>
      <w:r w:rsidR="003756A3" w:rsidRPr="00EA0CB8">
        <w:rPr>
          <w:rFonts w:ascii="Tahoma" w:hAnsi="Tahoma" w:cs="Tahoma"/>
          <w:spacing w:val="-2"/>
        </w:rPr>
        <w:t xml:space="preserve">El que en el presente asunto, </w:t>
      </w:r>
      <w:r w:rsidR="00B058A4" w:rsidRPr="00EA0CB8">
        <w:rPr>
          <w:rFonts w:ascii="Tahoma" w:hAnsi="Tahoma" w:cs="Tahoma"/>
          <w:spacing w:val="-2"/>
        </w:rPr>
        <w:t xml:space="preserve">en un principio, </w:t>
      </w:r>
      <w:r w:rsidR="003756A3" w:rsidRPr="00EA0CB8">
        <w:rPr>
          <w:rFonts w:ascii="Tahoma" w:hAnsi="Tahoma" w:cs="Tahoma"/>
          <w:spacing w:val="-2"/>
        </w:rPr>
        <w:t xml:space="preserve">acorde </w:t>
      </w:r>
      <w:r w:rsidR="00027D92" w:rsidRPr="00EA0CB8">
        <w:rPr>
          <w:rFonts w:ascii="Tahoma" w:hAnsi="Tahoma" w:cs="Tahoma"/>
          <w:spacing w:val="-2"/>
        </w:rPr>
        <w:t xml:space="preserve">con el máximo de la pena con la que es reprimido el delito de acoso sexual, sería de 3 años. </w:t>
      </w:r>
    </w:p>
    <w:p w14:paraId="12645B36" w14:textId="77777777" w:rsidR="00F3497E" w:rsidRPr="00EA0CB8" w:rsidRDefault="00F3497E" w:rsidP="00EA0CB8">
      <w:pPr>
        <w:pStyle w:val="Prrafodelista"/>
        <w:spacing w:after="0" w:line="276" w:lineRule="auto"/>
        <w:rPr>
          <w:rFonts w:ascii="Tahoma" w:hAnsi="Tahoma" w:cs="Tahoma"/>
          <w:spacing w:val="-2"/>
        </w:rPr>
      </w:pPr>
    </w:p>
    <w:p w14:paraId="2F0BEBB4" w14:textId="29BAE466" w:rsidR="00F3497E" w:rsidRPr="00EA0CB8" w:rsidRDefault="00F3497E" w:rsidP="00493873">
      <w:pPr>
        <w:pStyle w:val="Sinespaciado"/>
        <w:numPr>
          <w:ilvl w:val="0"/>
          <w:numId w:val="4"/>
        </w:numPr>
        <w:spacing w:line="276" w:lineRule="auto"/>
        <w:ind w:left="360"/>
        <w:jc w:val="both"/>
        <w:rPr>
          <w:rFonts w:ascii="Tahoma" w:hAnsi="Tahoma" w:cs="Tahoma"/>
          <w:spacing w:val="-2"/>
        </w:rPr>
      </w:pPr>
      <w:r w:rsidRPr="00EA0CB8">
        <w:rPr>
          <w:rFonts w:ascii="Tahoma" w:hAnsi="Tahoma" w:cs="Tahoma"/>
          <w:spacing w:val="-2"/>
        </w:rPr>
        <w:t xml:space="preserve">En la actuación está plenamente demostrada la condición de servidor público del procesado </w:t>
      </w:r>
      <w:proofErr w:type="spellStart"/>
      <w:r w:rsidR="00493873" w:rsidRPr="00EA0CB8">
        <w:rPr>
          <w:rFonts w:ascii="Tahoma" w:hAnsi="Tahoma" w:cs="Tahoma"/>
          <w:spacing w:val="-2"/>
        </w:rPr>
        <w:t>CAFP</w:t>
      </w:r>
      <w:proofErr w:type="spellEnd"/>
      <w:r w:rsidRPr="00EA0CB8">
        <w:rPr>
          <w:rFonts w:ascii="Tahoma" w:hAnsi="Tahoma" w:cs="Tahoma"/>
          <w:spacing w:val="-2"/>
        </w:rPr>
        <w:t xml:space="preserve">, quien para la época de los hechos ejercía funciones públicas en la División de Gestión de Operación Aduanera de la DIAN, como bien se destacó claramente en los hechos jurídicamente relevantes plasmados en la acusación; por ello </w:t>
      </w:r>
      <w:r w:rsidR="00B058A4" w:rsidRPr="00EA0CB8">
        <w:rPr>
          <w:rFonts w:ascii="Tahoma" w:hAnsi="Tahoma" w:cs="Tahoma"/>
          <w:spacing w:val="-2"/>
        </w:rPr>
        <w:t xml:space="preserve">para la Sala </w:t>
      </w:r>
      <w:r w:rsidRPr="00EA0CB8">
        <w:rPr>
          <w:rFonts w:ascii="Tahoma" w:hAnsi="Tahoma" w:cs="Tahoma"/>
          <w:spacing w:val="-2"/>
        </w:rPr>
        <w:t>no puede ser de recibo lo dicho por la Defensa en sus alegatos de no recurrente, cuando erradamente adujo que la condición de servidor público del P</w:t>
      </w:r>
      <w:r w:rsidR="00B058A4" w:rsidRPr="00EA0CB8">
        <w:rPr>
          <w:rFonts w:ascii="Tahoma" w:hAnsi="Tahoma" w:cs="Tahoma"/>
          <w:spacing w:val="-2"/>
        </w:rPr>
        <w:t>rocesado</w:t>
      </w:r>
      <w:r w:rsidRPr="00EA0CB8">
        <w:rPr>
          <w:rFonts w:ascii="Tahoma" w:hAnsi="Tahoma" w:cs="Tahoma"/>
          <w:spacing w:val="-2"/>
        </w:rPr>
        <w:t xml:space="preserve"> no fue tenida en cuenta por la F.G.N. ni en la imputación ni en la acusación. </w:t>
      </w:r>
    </w:p>
    <w:p w14:paraId="775E1DFF" w14:textId="77777777" w:rsidR="00F3497E" w:rsidRPr="00EA0CB8" w:rsidRDefault="00F3497E" w:rsidP="00493873">
      <w:pPr>
        <w:pStyle w:val="Sinespaciado"/>
        <w:spacing w:line="276" w:lineRule="auto"/>
        <w:jc w:val="both"/>
        <w:rPr>
          <w:rFonts w:ascii="Tahoma" w:hAnsi="Tahoma" w:cs="Tahoma"/>
          <w:spacing w:val="-2"/>
        </w:rPr>
      </w:pPr>
    </w:p>
    <w:p w14:paraId="70B1B605" w14:textId="77777777" w:rsidR="00027D92" w:rsidRPr="00EA0CB8" w:rsidRDefault="00F3497E" w:rsidP="00493873">
      <w:pPr>
        <w:pStyle w:val="Sinespaciado"/>
        <w:numPr>
          <w:ilvl w:val="0"/>
          <w:numId w:val="4"/>
        </w:numPr>
        <w:spacing w:line="276" w:lineRule="auto"/>
        <w:ind w:left="360"/>
        <w:jc w:val="both"/>
        <w:rPr>
          <w:rFonts w:ascii="Tahoma" w:hAnsi="Tahoma" w:cs="Tahoma"/>
          <w:spacing w:val="-2"/>
        </w:rPr>
      </w:pPr>
      <w:r w:rsidRPr="00EA0CB8">
        <w:rPr>
          <w:rFonts w:ascii="Tahoma" w:hAnsi="Tahoma" w:cs="Tahoma"/>
          <w:spacing w:val="-2"/>
        </w:rPr>
        <w:t xml:space="preserve">Al detentar el Procesado la condición de servidor público, en virtud de la cual, según se dice en el libelo acusatorio, supuestamente perpetró los actos de acoso sexual </w:t>
      </w:r>
      <w:r w:rsidR="00B058A4" w:rsidRPr="00EA0CB8">
        <w:rPr>
          <w:rFonts w:ascii="Tahoma" w:hAnsi="Tahoma" w:cs="Tahoma"/>
          <w:spacing w:val="-2"/>
        </w:rPr>
        <w:t xml:space="preserve">efectuados </w:t>
      </w:r>
      <w:r w:rsidRPr="00EA0CB8">
        <w:rPr>
          <w:rFonts w:ascii="Tahoma" w:hAnsi="Tahoma" w:cs="Tahoma"/>
          <w:spacing w:val="-2"/>
        </w:rPr>
        <w:t>en contra de la Sra.</w:t>
      </w:r>
      <w:r w:rsidR="00C13F98" w:rsidRPr="00EA0CB8">
        <w:rPr>
          <w:rFonts w:ascii="Tahoma" w:hAnsi="Tahoma" w:cs="Tahoma"/>
          <w:spacing w:val="-2"/>
        </w:rPr>
        <w:t xml:space="preserve"> LUZ ADRIANA VILLADA DÍAZ, ello incidía, acorde con lo regulado en el inciso 6º del artículo 83 C.P. </w:t>
      </w:r>
      <w:r w:rsidR="00027D92" w:rsidRPr="00EA0CB8">
        <w:rPr>
          <w:rFonts w:ascii="Tahoma" w:hAnsi="Tahoma" w:cs="Tahoma"/>
          <w:spacing w:val="-2"/>
        </w:rPr>
        <w:t xml:space="preserve">para </w:t>
      </w:r>
      <w:r w:rsidR="00C13F98" w:rsidRPr="00EA0CB8">
        <w:rPr>
          <w:rFonts w:ascii="Tahoma" w:hAnsi="Tahoma" w:cs="Tahoma"/>
          <w:spacing w:val="-2"/>
        </w:rPr>
        <w:t xml:space="preserve">que </w:t>
      </w:r>
      <w:r w:rsidR="00C13F98" w:rsidRPr="00EA0CB8">
        <w:rPr>
          <w:rFonts w:ascii="Tahoma" w:hAnsi="Tahoma" w:cs="Tahoma"/>
          <w:i/>
          <w:spacing w:val="-2"/>
        </w:rPr>
        <w:t xml:space="preserve">«el término de prescripción se aumentará en la </w:t>
      </w:r>
      <w:r w:rsidR="00B058A4" w:rsidRPr="00EA0CB8">
        <w:rPr>
          <w:rFonts w:ascii="Tahoma" w:hAnsi="Tahoma" w:cs="Tahoma"/>
          <w:i/>
          <w:spacing w:val="-2"/>
        </w:rPr>
        <w:t>mitad...</w:t>
      </w:r>
      <w:r w:rsidR="00C13F98" w:rsidRPr="00EA0CB8">
        <w:rPr>
          <w:rFonts w:ascii="Tahoma" w:hAnsi="Tahoma" w:cs="Tahoma"/>
          <w:i/>
          <w:spacing w:val="-2"/>
        </w:rPr>
        <w:t>»</w:t>
      </w:r>
      <w:r w:rsidR="00C13F98" w:rsidRPr="00EA0CB8">
        <w:rPr>
          <w:rFonts w:ascii="Tahoma" w:hAnsi="Tahoma" w:cs="Tahoma"/>
          <w:spacing w:val="-2"/>
        </w:rPr>
        <w:t>.</w:t>
      </w:r>
    </w:p>
    <w:p w14:paraId="6CA0DDB7" w14:textId="77777777" w:rsidR="00027D92" w:rsidRPr="00EA0CB8" w:rsidRDefault="00027D92" w:rsidP="00EA0CB8">
      <w:pPr>
        <w:pStyle w:val="Prrafodelista"/>
        <w:spacing w:after="0" w:line="276" w:lineRule="auto"/>
        <w:rPr>
          <w:rFonts w:ascii="Tahoma" w:hAnsi="Tahoma" w:cs="Tahoma"/>
          <w:spacing w:val="-2"/>
        </w:rPr>
      </w:pPr>
    </w:p>
    <w:p w14:paraId="7266B814" w14:textId="77777777" w:rsidR="00027D92" w:rsidRPr="00EA0CB8" w:rsidRDefault="00027D92" w:rsidP="00493873">
      <w:pPr>
        <w:pStyle w:val="Sinespaciado"/>
        <w:numPr>
          <w:ilvl w:val="0"/>
          <w:numId w:val="4"/>
        </w:numPr>
        <w:spacing w:line="276" w:lineRule="auto"/>
        <w:ind w:left="360"/>
        <w:jc w:val="both"/>
        <w:rPr>
          <w:rFonts w:ascii="Tahoma" w:hAnsi="Tahoma" w:cs="Tahoma"/>
          <w:spacing w:val="-2"/>
        </w:rPr>
      </w:pPr>
      <w:r w:rsidRPr="00EA0CB8">
        <w:rPr>
          <w:rFonts w:ascii="Tahoma" w:hAnsi="Tahoma" w:cs="Tahoma"/>
          <w:spacing w:val="-2"/>
        </w:rPr>
        <w:t xml:space="preserve">Al aplicar tales incrementos que tienen su razón de ser en la condición de servidor </w:t>
      </w:r>
      <w:r w:rsidR="005E29DF" w:rsidRPr="00EA0CB8">
        <w:rPr>
          <w:rFonts w:ascii="Tahoma" w:hAnsi="Tahoma" w:cs="Tahoma"/>
          <w:spacing w:val="-2"/>
        </w:rPr>
        <w:t>público</w:t>
      </w:r>
      <w:r w:rsidRPr="00EA0CB8">
        <w:rPr>
          <w:rFonts w:ascii="Tahoma" w:hAnsi="Tahoma" w:cs="Tahoma"/>
          <w:spacing w:val="-2"/>
        </w:rPr>
        <w:t xml:space="preserve"> del acusado, se tiene que al inicial termino de prescripción de 3 años </w:t>
      </w:r>
      <w:r w:rsidR="00B058A4" w:rsidRPr="00EA0CB8">
        <w:rPr>
          <w:rFonts w:ascii="Tahoma" w:hAnsi="Tahoma" w:cs="Tahoma"/>
          <w:spacing w:val="-2"/>
        </w:rPr>
        <w:t>debe ser</w:t>
      </w:r>
      <w:r w:rsidRPr="00EA0CB8">
        <w:rPr>
          <w:rFonts w:ascii="Tahoma" w:hAnsi="Tahoma" w:cs="Tahoma"/>
          <w:spacing w:val="-2"/>
        </w:rPr>
        <w:t xml:space="preserve"> aumentado en la mitad, </w:t>
      </w:r>
      <w:r w:rsidR="00B058A4" w:rsidRPr="00EA0CB8">
        <w:rPr>
          <w:rFonts w:ascii="Tahoma" w:hAnsi="Tahoma" w:cs="Tahoma"/>
          <w:spacing w:val="-2"/>
        </w:rPr>
        <w:t xml:space="preserve">lo que </w:t>
      </w:r>
      <w:r w:rsidRPr="00EA0CB8">
        <w:rPr>
          <w:rFonts w:ascii="Tahoma" w:hAnsi="Tahoma" w:cs="Tahoma"/>
          <w:spacing w:val="-2"/>
        </w:rPr>
        <w:t xml:space="preserve">conllevaría para </w:t>
      </w:r>
      <w:r w:rsidR="00B058A4" w:rsidRPr="00EA0CB8">
        <w:rPr>
          <w:rFonts w:ascii="Tahoma" w:hAnsi="Tahoma" w:cs="Tahoma"/>
          <w:spacing w:val="-2"/>
        </w:rPr>
        <w:t xml:space="preserve">ahora </w:t>
      </w:r>
      <w:r w:rsidRPr="00EA0CB8">
        <w:rPr>
          <w:rFonts w:ascii="Tahoma" w:hAnsi="Tahoma" w:cs="Tahoma"/>
          <w:spacing w:val="-2"/>
        </w:rPr>
        <w:t xml:space="preserve">que ese término corresponda a </w:t>
      </w:r>
      <w:r w:rsidRPr="00EA0CB8">
        <w:rPr>
          <w:rFonts w:ascii="Tahoma" w:hAnsi="Tahoma" w:cs="Tahoma"/>
          <w:b/>
          <w:spacing w:val="-2"/>
        </w:rPr>
        <w:t xml:space="preserve">4,5 años que </w:t>
      </w:r>
      <w:r w:rsidR="005E29DF" w:rsidRPr="00EA0CB8">
        <w:rPr>
          <w:rFonts w:ascii="Tahoma" w:hAnsi="Tahoma" w:cs="Tahoma"/>
          <w:b/>
          <w:spacing w:val="-2"/>
        </w:rPr>
        <w:t>sería</w:t>
      </w:r>
      <w:r w:rsidRPr="00EA0CB8">
        <w:rPr>
          <w:rFonts w:ascii="Tahoma" w:hAnsi="Tahoma" w:cs="Tahoma"/>
          <w:b/>
          <w:spacing w:val="-2"/>
        </w:rPr>
        <w:t xml:space="preserve"> lo mismo que 4 años y 6 meses</w:t>
      </w:r>
      <w:r w:rsidR="0073260C" w:rsidRPr="00EA0CB8">
        <w:rPr>
          <w:rStyle w:val="Refdenotaalpie"/>
          <w:rFonts w:ascii="Tahoma" w:hAnsi="Tahoma" w:cs="Tahoma"/>
          <w:spacing w:val="-2"/>
        </w:rPr>
        <w:footnoteReference w:id="1"/>
      </w:r>
      <w:r w:rsidRPr="00EA0CB8">
        <w:rPr>
          <w:rFonts w:ascii="Tahoma" w:hAnsi="Tahoma" w:cs="Tahoma"/>
          <w:spacing w:val="-2"/>
        </w:rPr>
        <w:t xml:space="preserve">.  </w:t>
      </w:r>
    </w:p>
    <w:p w14:paraId="69B0C82E" w14:textId="77777777" w:rsidR="0073260C" w:rsidRPr="00EA0CB8" w:rsidRDefault="0073260C" w:rsidP="00EA0CB8">
      <w:pPr>
        <w:pStyle w:val="Prrafodelista"/>
        <w:spacing w:after="0" w:line="276" w:lineRule="auto"/>
        <w:rPr>
          <w:rFonts w:ascii="Tahoma" w:hAnsi="Tahoma" w:cs="Tahoma"/>
          <w:spacing w:val="-2"/>
        </w:rPr>
      </w:pPr>
    </w:p>
    <w:p w14:paraId="3DFC82B9" w14:textId="77777777" w:rsidR="0073260C" w:rsidRPr="00EA0CB8" w:rsidRDefault="0073260C" w:rsidP="00493873">
      <w:pPr>
        <w:pStyle w:val="Sinespaciado"/>
        <w:numPr>
          <w:ilvl w:val="0"/>
          <w:numId w:val="4"/>
        </w:numPr>
        <w:spacing w:line="276" w:lineRule="auto"/>
        <w:ind w:left="360"/>
        <w:jc w:val="both"/>
        <w:rPr>
          <w:rFonts w:ascii="Tahoma" w:hAnsi="Tahoma" w:cs="Tahoma"/>
          <w:spacing w:val="-2"/>
        </w:rPr>
      </w:pPr>
      <w:r w:rsidRPr="00EA0CB8">
        <w:rPr>
          <w:rFonts w:ascii="Tahoma" w:hAnsi="Tahoma" w:cs="Tahoma"/>
          <w:spacing w:val="-2"/>
        </w:rPr>
        <w:t>Sobre la forma como debe</w:t>
      </w:r>
      <w:r w:rsidR="00B058A4" w:rsidRPr="00EA0CB8">
        <w:rPr>
          <w:rFonts w:ascii="Tahoma" w:hAnsi="Tahoma" w:cs="Tahoma"/>
          <w:spacing w:val="-2"/>
        </w:rPr>
        <w:t>n</w:t>
      </w:r>
      <w:r w:rsidRPr="00EA0CB8">
        <w:rPr>
          <w:rFonts w:ascii="Tahoma" w:hAnsi="Tahoma" w:cs="Tahoma"/>
          <w:spacing w:val="-2"/>
        </w:rPr>
        <w:t xml:space="preserve"> contabilizarse </w:t>
      </w:r>
      <w:r w:rsidR="005E29DF" w:rsidRPr="00EA0CB8">
        <w:rPr>
          <w:rFonts w:ascii="Tahoma" w:hAnsi="Tahoma" w:cs="Tahoma"/>
          <w:spacing w:val="-2"/>
        </w:rPr>
        <w:t xml:space="preserve">el termino de prescripción de la acción penal, </w:t>
      </w:r>
      <w:r w:rsidR="00B058A4" w:rsidRPr="00EA0CB8">
        <w:rPr>
          <w:rFonts w:ascii="Tahoma" w:hAnsi="Tahoma" w:cs="Tahoma"/>
          <w:spacing w:val="-2"/>
        </w:rPr>
        <w:t xml:space="preserve">la Sala debe tener en cuenta lo que la </w:t>
      </w:r>
      <w:r w:rsidR="005E29DF" w:rsidRPr="00EA0CB8">
        <w:rPr>
          <w:rFonts w:ascii="Tahoma" w:hAnsi="Tahoma" w:cs="Tahoma"/>
          <w:spacing w:val="-2"/>
        </w:rPr>
        <w:t>Corte ha expuesto</w:t>
      </w:r>
      <w:r w:rsidR="00B058A4" w:rsidRPr="00EA0CB8">
        <w:rPr>
          <w:rFonts w:ascii="Tahoma" w:hAnsi="Tahoma" w:cs="Tahoma"/>
          <w:spacing w:val="-2"/>
        </w:rPr>
        <w:t xml:space="preserve"> en los siguientes </w:t>
      </w:r>
      <w:r w:rsidR="00B0587E" w:rsidRPr="00EA0CB8">
        <w:rPr>
          <w:rFonts w:ascii="Tahoma" w:hAnsi="Tahoma" w:cs="Tahoma"/>
          <w:spacing w:val="-2"/>
        </w:rPr>
        <w:t>términos</w:t>
      </w:r>
      <w:r w:rsidR="005E29DF" w:rsidRPr="00EA0CB8">
        <w:rPr>
          <w:rFonts w:ascii="Tahoma" w:hAnsi="Tahoma" w:cs="Tahoma"/>
          <w:spacing w:val="-2"/>
        </w:rPr>
        <w:t xml:space="preserve">: </w:t>
      </w:r>
    </w:p>
    <w:p w14:paraId="1B2FD045" w14:textId="77777777" w:rsidR="005E29DF" w:rsidRPr="00EA0CB8" w:rsidRDefault="005E29DF" w:rsidP="00EA0CB8">
      <w:pPr>
        <w:pStyle w:val="Prrafodelista"/>
        <w:spacing w:after="0" w:line="276" w:lineRule="auto"/>
        <w:rPr>
          <w:rFonts w:ascii="Tahoma" w:hAnsi="Tahoma" w:cs="Tahoma"/>
          <w:spacing w:val="-2"/>
        </w:rPr>
      </w:pPr>
    </w:p>
    <w:p w14:paraId="1455B179" w14:textId="77777777" w:rsidR="005E29DF" w:rsidRPr="00EA0CB8" w:rsidRDefault="005E29DF" w:rsidP="00493873">
      <w:pPr>
        <w:pStyle w:val="Sinespaciado"/>
        <w:ind w:left="426" w:right="420"/>
        <w:jc w:val="both"/>
        <w:rPr>
          <w:rFonts w:ascii="Tahoma" w:hAnsi="Tahoma" w:cs="Tahoma"/>
          <w:spacing w:val="-2"/>
          <w:sz w:val="22"/>
        </w:rPr>
      </w:pPr>
      <w:r w:rsidRPr="00EA0CB8">
        <w:rPr>
          <w:rFonts w:ascii="Tahoma" w:hAnsi="Tahoma" w:cs="Tahoma"/>
          <w:spacing w:val="-2"/>
          <w:sz w:val="22"/>
        </w:rPr>
        <w:t xml:space="preserve">“En la Ley 906 de 2004, el lapso prescriptivo comienza de nuevo, una vez se ha producido la interrupción, por un tiempo igual a la mitad del señalado en el artículo 83 del Código Penal, sin que pueda ser menor a los tres (3) años, de manera que los cinco (5) años a los que alude el inciso 2º del artículo 86 de dicho estatuto solo es relevante para los asuntos de la Ley 600 de 2000. </w:t>
      </w:r>
    </w:p>
    <w:p w14:paraId="36863098" w14:textId="77777777" w:rsidR="005E29DF" w:rsidRPr="00EA0CB8" w:rsidRDefault="005E29DF" w:rsidP="00493873">
      <w:pPr>
        <w:pStyle w:val="Sinespaciado"/>
        <w:ind w:left="426" w:right="420"/>
        <w:jc w:val="both"/>
        <w:rPr>
          <w:rFonts w:ascii="Tahoma" w:hAnsi="Tahoma" w:cs="Tahoma"/>
          <w:spacing w:val="-2"/>
          <w:sz w:val="22"/>
        </w:rPr>
      </w:pPr>
    </w:p>
    <w:p w14:paraId="5503158D" w14:textId="77777777" w:rsidR="005E29DF" w:rsidRPr="00EA0CB8" w:rsidRDefault="005E29DF" w:rsidP="00493873">
      <w:pPr>
        <w:pStyle w:val="Sinespaciado"/>
        <w:ind w:left="426" w:right="420"/>
        <w:jc w:val="both"/>
        <w:rPr>
          <w:rFonts w:ascii="Tahoma" w:hAnsi="Tahoma" w:cs="Tahoma"/>
          <w:spacing w:val="-2"/>
          <w:sz w:val="22"/>
        </w:rPr>
      </w:pPr>
      <w:r w:rsidRPr="00EA0CB8">
        <w:rPr>
          <w:rFonts w:ascii="Tahoma" w:hAnsi="Tahoma" w:cs="Tahoma"/>
          <w:spacing w:val="-2"/>
          <w:sz w:val="22"/>
        </w:rPr>
        <w:t>Adicionalmente, se aumentará la tercera parte o la mitad, según sea el caso, cuando la conducta punible haya sido cometida por servidor público en el ejercicio de las funciones de su cargo o con ocasión de ellas…”</w:t>
      </w:r>
      <w:r w:rsidRPr="00EA0CB8">
        <w:rPr>
          <w:rStyle w:val="Refdenotaalpie"/>
          <w:rFonts w:ascii="Tahoma" w:hAnsi="Tahoma" w:cs="Tahoma"/>
          <w:spacing w:val="-2"/>
          <w:sz w:val="22"/>
        </w:rPr>
        <w:footnoteReference w:id="2"/>
      </w:r>
      <w:r w:rsidRPr="00EA0CB8">
        <w:rPr>
          <w:rFonts w:ascii="Tahoma" w:hAnsi="Tahoma" w:cs="Tahoma"/>
          <w:spacing w:val="-2"/>
          <w:sz w:val="22"/>
        </w:rPr>
        <w:t>.</w:t>
      </w:r>
    </w:p>
    <w:p w14:paraId="725EB65C" w14:textId="77777777" w:rsidR="00027D92" w:rsidRPr="00EA0CB8" w:rsidRDefault="00027D92" w:rsidP="00493873">
      <w:pPr>
        <w:spacing w:after="0" w:line="276" w:lineRule="auto"/>
        <w:jc w:val="both"/>
        <w:rPr>
          <w:rFonts w:ascii="Tahoma" w:hAnsi="Tahoma" w:cs="Tahoma"/>
          <w:spacing w:val="-2"/>
        </w:rPr>
      </w:pPr>
    </w:p>
    <w:p w14:paraId="3686D618" w14:textId="54C51401" w:rsidR="005E29DF" w:rsidRPr="00EA0CB8" w:rsidRDefault="00027D92" w:rsidP="00493873">
      <w:pPr>
        <w:pStyle w:val="Sinespaciado"/>
        <w:spacing w:line="276" w:lineRule="auto"/>
        <w:jc w:val="both"/>
        <w:rPr>
          <w:rFonts w:ascii="Tahoma" w:hAnsi="Tahoma" w:cs="Tahoma"/>
          <w:spacing w:val="-2"/>
        </w:rPr>
      </w:pPr>
      <w:r w:rsidRPr="00EA0CB8">
        <w:rPr>
          <w:rFonts w:ascii="Tahoma" w:hAnsi="Tahoma" w:cs="Tahoma"/>
          <w:spacing w:val="-2"/>
        </w:rPr>
        <w:t xml:space="preserve">Tomando </w:t>
      </w:r>
      <w:r w:rsidR="0073260C" w:rsidRPr="00EA0CB8">
        <w:rPr>
          <w:rFonts w:ascii="Tahoma" w:hAnsi="Tahoma" w:cs="Tahoma"/>
          <w:spacing w:val="-2"/>
        </w:rPr>
        <w:t xml:space="preserve">todo </w:t>
      </w:r>
      <w:r w:rsidRPr="00EA0CB8">
        <w:rPr>
          <w:rFonts w:ascii="Tahoma" w:hAnsi="Tahoma" w:cs="Tahoma"/>
          <w:spacing w:val="-2"/>
        </w:rPr>
        <w:t xml:space="preserve">lo dicho en los párrafos precedentes como marco teórico-conceptual para resolver la controversia surgida entre las partes, </w:t>
      </w:r>
      <w:r w:rsidR="00B058A4" w:rsidRPr="00EA0CB8">
        <w:rPr>
          <w:rFonts w:ascii="Tahoma" w:hAnsi="Tahoma" w:cs="Tahoma"/>
          <w:spacing w:val="-2"/>
        </w:rPr>
        <w:t xml:space="preserve">la Sala considera que los </w:t>
      </w:r>
      <w:r w:rsidR="00B058A4" w:rsidRPr="00EA0CB8">
        <w:rPr>
          <w:rFonts w:ascii="Tahoma" w:hAnsi="Tahoma" w:cs="Tahoma"/>
          <w:spacing w:val="-2"/>
        </w:rPr>
        <w:lastRenderedPageBreak/>
        <w:t xml:space="preserve">apelantes se encuentran atinados en los reproches formulados en contra del auto confutado, ya que </w:t>
      </w:r>
      <w:r w:rsidRPr="00EA0CB8">
        <w:rPr>
          <w:rFonts w:ascii="Tahoma" w:hAnsi="Tahoma" w:cs="Tahoma"/>
          <w:spacing w:val="-2"/>
        </w:rPr>
        <w:t xml:space="preserve">sí la imputación data del 23 de enero de 2.017, </w:t>
      </w:r>
      <w:r w:rsidR="0073260C" w:rsidRPr="00EA0CB8">
        <w:rPr>
          <w:rFonts w:ascii="Tahoma" w:hAnsi="Tahoma" w:cs="Tahoma"/>
          <w:spacing w:val="-2"/>
        </w:rPr>
        <w:t xml:space="preserve">tenemos que </w:t>
      </w:r>
      <w:r w:rsidRPr="00EA0CB8">
        <w:rPr>
          <w:rFonts w:ascii="Tahoma" w:hAnsi="Tahoma" w:cs="Tahoma"/>
          <w:spacing w:val="-2"/>
        </w:rPr>
        <w:t xml:space="preserve">como consecuencia de la interrupción de la prescripción </w:t>
      </w:r>
      <w:r w:rsidR="0073260C" w:rsidRPr="00EA0CB8">
        <w:rPr>
          <w:rFonts w:ascii="Tahoma" w:hAnsi="Tahoma" w:cs="Tahoma"/>
          <w:spacing w:val="-2"/>
        </w:rPr>
        <w:t xml:space="preserve">a partir de esas calendas </w:t>
      </w:r>
      <w:r w:rsidRPr="00EA0CB8">
        <w:rPr>
          <w:rFonts w:ascii="Tahoma" w:hAnsi="Tahoma" w:cs="Tahoma"/>
          <w:spacing w:val="-2"/>
        </w:rPr>
        <w:t xml:space="preserve">comenzaba a correr un </w:t>
      </w:r>
      <w:r w:rsidR="0073260C" w:rsidRPr="00EA0CB8">
        <w:rPr>
          <w:rFonts w:ascii="Tahoma" w:hAnsi="Tahoma" w:cs="Tahoma"/>
          <w:spacing w:val="-2"/>
        </w:rPr>
        <w:t>nuevo termino prescriptivo el cual</w:t>
      </w:r>
      <w:r w:rsidR="005E29DF" w:rsidRPr="00EA0CB8">
        <w:rPr>
          <w:rFonts w:ascii="Tahoma" w:hAnsi="Tahoma" w:cs="Tahoma"/>
          <w:spacing w:val="-2"/>
        </w:rPr>
        <w:t xml:space="preserve">, con los incrementos consagrados en el inciso 6º del artículo 83 C.P. </w:t>
      </w:r>
      <w:r w:rsidR="0073260C" w:rsidRPr="00EA0CB8">
        <w:rPr>
          <w:rFonts w:ascii="Tahoma" w:hAnsi="Tahoma" w:cs="Tahoma"/>
          <w:spacing w:val="-2"/>
        </w:rPr>
        <w:t xml:space="preserve">correspondería a 4 años y 6 meses, el que fenecería el </w:t>
      </w:r>
      <w:r w:rsidR="0073260C" w:rsidRPr="00EA0CB8">
        <w:rPr>
          <w:rFonts w:ascii="Tahoma" w:hAnsi="Tahoma" w:cs="Tahoma"/>
          <w:b/>
          <w:spacing w:val="-2"/>
        </w:rPr>
        <w:t>23 de julio del 2.021</w:t>
      </w:r>
      <w:r w:rsidR="0073260C" w:rsidRPr="00EA0CB8">
        <w:rPr>
          <w:rFonts w:ascii="Tahoma" w:hAnsi="Tahoma" w:cs="Tahoma"/>
          <w:spacing w:val="-2"/>
        </w:rPr>
        <w:t>.</w:t>
      </w:r>
    </w:p>
    <w:p w14:paraId="6DD01522" w14:textId="77777777" w:rsidR="005E29DF" w:rsidRPr="00EA0CB8" w:rsidRDefault="005E29DF" w:rsidP="00493873">
      <w:pPr>
        <w:pStyle w:val="Sinespaciado"/>
        <w:spacing w:line="276" w:lineRule="auto"/>
        <w:jc w:val="both"/>
        <w:rPr>
          <w:rFonts w:ascii="Tahoma" w:hAnsi="Tahoma" w:cs="Tahoma"/>
          <w:spacing w:val="-2"/>
        </w:rPr>
      </w:pPr>
    </w:p>
    <w:p w14:paraId="62C79EF4" w14:textId="77777777" w:rsidR="005E29DF" w:rsidRPr="00EA0CB8" w:rsidRDefault="005E29DF" w:rsidP="00493873">
      <w:pPr>
        <w:pStyle w:val="Sinespaciado"/>
        <w:spacing w:line="276" w:lineRule="auto"/>
        <w:jc w:val="both"/>
        <w:rPr>
          <w:rFonts w:ascii="Tahoma" w:hAnsi="Tahoma" w:cs="Tahoma"/>
          <w:spacing w:val="-2"/>
        </w:rPr>
      </w:pPr>
      <w:r w:rsidRPr="00EA0CB8">
        <w:rPr>
          <w:rFonts w:ascii="Tahoma" w:hAnsi="Tahoma" w:cs="Tahoma"/>
          <w:spacing w:val="-2"/>
        </w:rPr>
        <w:t xml:space="preserve">Al aplicar lo anterior al caso en estudio se tiene que le asiste la razón a la tesis de la discrepancia propuesta por los recurrentes, porque en efecto el Juzgado de primer nivel al momento de contabilizar los términos de prescripción de la acción penal no tuvo en cuenta </w:t>
      </w:r>
      <w:r w:rsidR="00905E4D" w:rsidRPr="00EA0CB8">
        <w:rPr>
          <w:rFonts w:ascii="Tahoma" w:hAnsi="Tahoma" w:cs="Tahoma"/>
          <w:spacing w:val="-2"/>
        </w:rPr>
        <w:t xml:space="preserve">lo regulado en el </w:t>
      </w:r>
      <w:r w:rsidRPr="00EA0CB8">
        <w:rPr>
          <w:rFonts w:ascii="Tahoma" w:hAnsi="Tahoma" w:cs="Tahoma"/>
          <w:spacing w:val="-2"/>
        </w:rPr>
        <w:t>inciso 6º del artículo 83 C.P.</w:t>
      </w:r>
      <w:r w:rsidR="00905E4D" w:rsidRPr="00EA0CB8">
        <w:rPr>
          <w:rFonts w:ascii="Tahoma" w:hAnsi="Tahoma" w:cs="Tahoma"/>
          <w:spacing w:val="-2"/>
        </w:rPr>
        <w:t xml:space="preserve"> que implicaba un incremento de la mitad </w:t>
      </w:r>
      <w:r w:rsidR="00B058A4" w:rsidRPr="00EA0CB8">
        <w:rPr>
          <w:rFonts w:ascii="Tahoma" w:hAnsi="Tahoma" w:cs="Tahoma"/>
          <w:spacing w:val="-2"/>
        </w:rPr>
        <w:t xml:space="preserve">de dichos </w:t>
      </w:r>
      <w:r w:rsidR="00B0587E" w:rsidRPr="00EA0CB8">
        <w:rPr>
          <w:rFonts w:ascii="Tahoma" w:hAnsi="Tahoma" w:cs="Tahoma"/>
          <w:spacing w:val="-2"/>
        </w:rPr>
        <w:t>términos</w:t>
      </w:r>
      <w:r w:rsidR="00905E4D" w:rsidRPr="00EA0CB8">
        <w:rPr>
          <w:rFonts w:ascii="Tahoma" w:hAnsi="Tahoma" w:cs="Tahoma"/>
          <w:spacing w:val="-2"/>
        </w:rPr>
        <w:t xml:space="preserve"> de prescripción como consecuencia de la condición de servidor </w:t>
      </w:r>
      <w:r w:rsidR="00B0587E" w:rsidRPr="00EA0CB8">
        <w:rPr>
          <w:rFonts w:ascii="Tahoma" w:hAnsi="Tahoma" w:cs="Tahoma"/>
          <w:spacing w:val="-2"/>
        </w:rPr>
        <w:t>público</w:t>
      </w:r>
      <w:r w:rsidR="00905E4D" w:rsidRPr="00EA0CB8">
        <w:rPr>
          <w:rFonts w:ascii="Tahoma" w:hAnsi="Tahoma" w:cs="Tahoma"/>
          <w:spacing w:val="-2"/>
        </w:rPr>
        <w:t xml:space="preserve"> del P</w:t>
      </w:r>
      <w:r w:rsidR="00B058A4" w:rsidRPr="00EA0CB8">
        <w:rPr>
          <w:rFonts w:ascii="Tahoma" w:hAnsi="Tahoma" w:cs="Tahoma"/>
          <w:spacing w:val="-2"/>
        </w:rPr>
        <w:t xml:space="preserve">rocesado, lo que nos quiere decir que la </w:t>
      </w:r>
      <w:r w:rsidR="00B0587E" w:rsidRPr="00EA0CB8">
        <w:rPr>
          <w:rFonts w:ascii="Tahoma" w:hAnsi="Tahoma" w:cs="Tahoma"/>
          <w:spacing w:val="-2"/>
        </w:rPr>
        <w:t>actuación</w:t>
      </w:r>
      <w:r w:rsidR="00B058A4" w:rsidRPr="00EA0CB8">
        <w:rPr>
          <w:rFonts w:ascii="Tahoma" w:hAnsi="Tahoma" w:cs="Tahoma"/>
          <w:spacing w:val="-2"/>
        </w:rPr>
        <w:t xml:space="preserve"> </w:t>
      </w:r>
      <w:r w:rsidR="00B0587E" w:rsidRPr="00EA0CB8">
        <w:rPr>
          <w:rFonts w:ascii="Tahoma" w:hAnsi="Tahoma" w:cs="Tahoma"/>
          <w:spacing w:val="-2"/>
        </w:rPr>
        <w:t xml:space="preserve">procesal </w:t>
      </w:r>
      <w:r w:rsidR="00B058A4" w:rsidRPr="00EA0CB8">
        <w:rPr>
          <w:rFonts w:ascii="Tahoma" w:hAnsi="Tahoma" w:cs="Tahoma"/>
          <w:spacing w:val="-2"/>
        </w:rPr>
        <w:t xml:space="preserve">no prescribía el 23 de enero hogaño, como </w:t>
      </w:r>
      <w:r w:rsidR="00B0587E" w:rsidRPr="00EA0CB8">
        <w:rPr>
          <w:rFonts w:ascii="Tahoma" w:hAnsi="Tahoma" w:cs="Tahoma"/>
          <w:spacing w:val="-2"/>
        </w:rPr>
        <w:t>erradamente</w:t>
      </w:r>
      <w:r w:rsidR="00B058A4" w:rsidRPr="00EA0CB8">
        <w:rPr>
          <w:rFonts w:ascii="Tahoma" w:hAnsi="Tahoma" w:cs="Tahoma"/>
          <w:spacing w:val="-2"/>
        </w:rPr>
        <w:t xml:space="preserve"> lo adujo el Juzgado de primer nivel, </w:t>
      </w:r>
      <w:r w:rsidR="00B0587E" w:rsidRPr="00EA0CB8">
        <w:rPr>
          <w:rFonts w:ascii="Tahoma" w:hAnsi="Tahoma" w:cs="Tahoma"/>
          <w:spacing w:val="-2"/>
        </w:rPr>
        <w:t xml:space="preserve">y por el contrario, </w:t>
      </w:r>
      <w:r w:rsidR="00B058A4" w:rsidRPr="00EA0CB8">
        <w:rPr>
          <w:rFonts w:ascii="Tahoma" w:hAnsi="Tahoma" w:cs="Tahoma"/>
          <w:spacing w:val="-2"/>
        </w:rPr>
        <w:t>como se demostró, tal prescripción solo tendría lugar a partir del 23 de julio del 2.021.</w:t>
      </w:r>
    </w:p>
    <w:p w14:paraId="1F29DC2C" w14:textId="77777777" w:rsidR="00905E4D" w:rsidRPr="00EA0CB8" w:rsidRDefault="00905E4D" w:rsidP="00493873">
      <w:pPr>
        <w:pStyle w:val="Sinespaciado"/>
        <w:spacing w:line="276" w:lineRule="auto"/>
        <w:jc w:val="both"/>
        <w:rPr>
          <w:rFonts w:ascii="Tahoma" w:hAnsi="Tahoma" w:cs="Tahoma"/>
          <w:spacing w:val="-2"/>
        </w:rPr>
      </w:pPr>
    </w:p>
    <w:p w14:paraId="23F03C2F" w14:textId="77777777" w:rsidR="00905E4D" w:rsidRPr="00EA0CB8" w:rsidRDefault="00905E4D" w:rsidP="00493873">
      <w:pPr>
        <w:pStyle w:val="Sinespaciado"/>
        <w:spacing w:line="276" w:lineRule="auto"/>
        <w:jc w:val="both"/>
        <w:rPr>
          <w:rFonts w:ascii="Tahoma" w:hAnsi="Tahoma" w:cs="Tahoma"/>
          <w:spacing w:val="-2"/>
        </w:rPr>
      </w:pPr>
      <w:r w:rsidRPr="00EA0CB8">
        <w:rPr>
          <w:rFonts w:ascii="Tahoma" w:hAnsi="Tahoma" w:cs="Tahoma"/>
          <w:spacing w:val="-2"/>
        </w:rPr>
        <w:t xml:space="preserve">Por otra parte, en lo que tiene que ver con lo aducido por la Defensa en sus alegatos de no recurrente, cuando argumentó que </w:t>
      </w:r>
      <w:r w:rsidR="00B0587E" w:rsidRPr="00EA0CB8">
        <w:rPr>
          <w:rFonts w:ascii="Tahoma" w:hAnsi="Tahoma" w:cs="Tahoma"/>
          <w:spacing w:val="-2"/>
        </w:rPr>
        <w:t xml:space="preserve">en </w:t>
      </w:r>
      <w:r w:rsidRPr="00EA0CB8">
        <w:rPr>
          <w:rFonts w:ascii="Tahoma" w:hAnsi="Tahoma" w:cs="Tahoma"/>
          <w:spacing w:val="-2"/>
        </w:rPr>
        <w:t xml:space="preserve">el presente asunto no se podían aplicar las disposiciones consagradas en Ley # 1474 de 2.011 en materia de los incrementos de los términos de la prescripción </w:t>
      </w:r>
      <w:r w:rsidR="00B0587E" w:rsidRPr="00EA0CB8">
        <w:rPr>
          <w:rFonts w:ascii="Tahoma" w:hAnsi="Tahoma" w:cs="Tahoma"/>
          <w:spacing w:val="-2"/>
        </w:rPr>
        <w:t xml:space="preserve">de la acción penal </w:t>
      </w:r>
      <w:r w:rsidRPr="00EA0CB8">
        <w:rPr>
          <w:rFonts w:ascii="Tahoma" w:hAnsi="Tahoma" w:cs="Tahoma"/>
          <w:spacing w:val="-2"/>
        </w:rPr>
        <w:t xml:space="preserve">por no estar en presencia de un evento de corrupción, la Sala dirá que no comparte los alegatos de la no apelante, porque si bien es cierto </w:t>
      </w:r>
      <w:r w:rsidR="00B0587E" w:rsidRPr="00EA0CB8">
        <w:rPr>
          <w:rFonts w:ascii="Tahoma" w:hAnsi="Tahoma" w:cs="Tahoma"/>
          <w:spacing w:val="-2"/>
        </w:rPr>
        <w:t xml:space="preserve">que </w:t>
      </w:r>
      <w:r w:rsidRPr="00EA0CB8">
        <w:rPr>
          <w:rFonts w:ascii="Tahoma" w:hAnsi="Tahoma" w:cs="Tahoma"/>
          <w:spacing w:val="-2"/>
        </w:rPr>
        <w:t>las normas consagra</w:t>
      </w:r>
      <w:r w:rsidR="00B0587E" w:rsidRPr="00EA0CB8">
        <w:rPr>
          <w:rFonts w:ascii="Tahoma" w:hAnsi="Tahoma" w:cs="Tahoma"/>
          <w:spacing w:val="-2"/>
        </w:rPr>
        <w:t>da</w:t>
      </w:r>
      <w:r w:rsidRPr="00EA0CB8">
        <w:rPr>
          <w:rFonts w:ascii="Tahoma" w:hAnsi="Tahoma" w:cs="Tahoma"/>
          <w:spacing w:val="-2"/>
        </w:rPr>
        <w:t xml:space="preserve">s en la ley de marras tienen como </w:t>
      </w:r>
      <w:r w:rsidR="00B0587E" w:rsidRPr="00EA0CB8">
        <w:rPr>
          <w:rFonts w:ascii="Tahoma" w:hAnsi="Tahoma" w:cs="Tahoma"/>
          <w:spacing w:val="-2"/>
        </w:rPr>
        <w:t xml:space="preserve">loable </w:t>
      </w:r>
      <w:r w:rsidRPr="00EA0CB8">
        <w:rPr>
          <w:rFonts w:ascii="Tahoma" w:hAnsi="Tahoma" w:cs="Tahoma"/>
          <w:spacing w:val="-2"/>
        </w:rPr>
        <w:t xml:space="preserve">propósito el </w:t>
      </w:r>
      <w:r w:rsidRPr="00EA0CB8">
        <w:rPr>
          <w:rFonts w:ascii="Tahoma" w:hAnsi="Tahoma" w:cs="Tahoma"/>
          <w:i/>
          <w:spacing w:val="-2"/>
        </w:rPr>
        <w:t>«</w:t>
      </w:r>
      <w:r w:rsidRPr="00EA0CB8">
        <w:rPr>
          <w:rFonts w:ascii="Tahoma" w:hAnsi="Tahoma" w:cs="Tahoma"/>
          <w:i/>
          <w:spacing w:val="-2"/>
          <w:sz w:val="22"/>
        </w:rPr>
        <w:t>fortalecer los mecanismos de prevención, investigación y sanción de actos de corrupción…</w:t>
      </w:r>
      <w:r w:rsidRPr="00EA0CB8">
        <w:rPr>
          <w:rFonts w:ascii="Tahoma" w:hAnsi="Tahoma" w:cs="Tahoma"/>
          <w:i/>
          <w:spacing w:val="-2"/>
        </w:rPr>
        <w:t>»</w:t>
      </w:r>
      <w:r w:rsidRPr="00EA0CB8">
        <w:rPr>
          <w:rFonts w:ascii="Tahoma" w:hAnsi="Tahoma" w:cs="Tahoma"/>
          <w:spacing w:val="-2"/>
        </w:rPr>
        <w:t xml:space="preserve">, </w:t>
      </w:r>
      <w:r w:rsidR="003256B2" w:rsidRPr="00EA0CB8">
        <w:rPr>
          <w:rFonts w:ascii="Tahoma" w:hAnsi="Tahoma" w:cs="Tahoma"/>
          <w:spacing w:val="-2"/>
        </w:rPr>
        <w:t xml:space="preserve">de igual manera dicha normativa </w:t>
      </w:r>
      <w:r w:rsidR="00B0587E" w:rsidRPr="00EA0CB8">
        <w:rPr>
          <w:rFonts w:ascii="Tahoma" w:hAnsi="Tahoma" w:cs="Tahoma"/>
          <w:spacing w:val="-2"/>
        </w:rPr>
        <w:t xml:space="preserve">también </w:t>
      </w:r>
      <w:r w:rsidR="003256B2" w:rsidRPr="00EA0CB8">
        <w:rPr>
          <w:rFonts w:ascii="Tahoma" w:hAnsi="Tahoma" w:cs="Tahoma"/>
          <w:spacing w:val="-2"/>
        </w:rPr>
        <w:t>propende por «</w:t>
      </w:r>
      <w:r w:rsidR="003256B2" w:rsidRPr="00EA0CB8">
        <w:rPr>
          <w:rFonts w:ascii="Tahoma" w:hAnsi="Tahoma" w:cs="Tahoma"/>
          <w:i/>
          <w:spacing w:val="-2"/>
          <w:sz w:val="22"/>
        </w:rPr>
        <w:t>la efectividad del control de la gestión pública…</w:t>
      </w:r>
      <w:r w:rsidR="003256B2" w:rsidRPr="00EA0CB8">
        <w:rPr>
          <w:rFonts w:ascii="Tahoma" w:hAnsi="Tahoma" w:cs="Tahoma"/>
          <w:i/>
          <w:spacing w:val="-2"/>
        </w:rPr>
        <w:t xml:space="preserve">», </w:t>
      </w:r>
      <w:r w:rsidR="003256B2" w:rsidRPr="00EA0CB8">
        <w:rPr>
          <w:rFonts w:ascii="Tahoma" w:hAnsi="Tahoma" w:cs="Tahoma"/>
          <w:spacing w:val="-2"/>
        </w:rPr>
        <w:t xml:space="preserve">control este que se refleja con el incremento de los términos de prescripción tanto para el ejercicio de la acción penal como el de la acción disciplinaria. </w:t>
      </w:r>
    </w:p>
    <w:p w14:paraId="52419364" w14:textId="77777777" w:rsidR="00905E4D" w:rsidRPr="00EA0CB8" w:rsidRDefault="00905E4D" w:rsidP="00493873">
      <w:pPr>
        <w:pStyle w:val="Sinespaciado"/>
        <w:spacing w:line="276" w:lineRule="auto"/>
        <w:jc w:val="both"/>
        <w:rPr>
          <w:rFonts w:ascii="Tahoma" w:hAnsi="Tahoma" w:cs="Tahoma"/>
          <w:spacing w:val="-2"/>
        </w:rPr>
      </w:pPr>
    </w:p>
    <w:p w14:paraId="38C045A3" w14:textId="77777777" w:rsidR="005E29DF" w:rsidRPr="00EA0CB8" w:rsidRDefault="00905E4D" w:rsidP="00493873">
      <w:pPr>
        <w:pStyle w:val="Sinespaciado"/>
        <w:spacing w:line="276" w:lineRule="auto"/>
        <w:jc w:val="both"/>
        <w:rPr>
          <w:rFonts w:ascii="Tahoma" w:hAnsi="Tahoma" w:cs="Tahoma"/>
          <w:spacing w:val="-2"/>
        </w:rPr>
      </w:pPr>
      <w:r w:rsidRPr="00EA0CB8">
        <w:rPr>
          <w:rFonts w:ascii="Tahoma" w:hAnsi="Tahoma" w:cs="Tahoma"/>
          <w:spacing w:val="-2"/>
        </w:rPr>
        <w:t xml:space="preserve">Siendo </w:t>
      </w:r>
      <w:r w:rsidR="00B0587E" w:rsidRPr="00EA0CB8">
        <w:rPr>
          <w:rFonts w:ascii="Tahoma" w:hAnsi="Tahoma" w:cs="Tahoma"/>
          <w:spacing w:val="-2"/>
        </w:rPr>
        <w:t>así</w:t>
      </w:r>
      <w:r w:rsidRPr="00EA0CB8">
        <w:rPr>
          <w:rFonts w:ascii="Tahoma" w:hAnsi="Tahoma" w:cs="Tahoma"/>
          <w:spacing w:val="-2"/>
        </w:rPr>
        <w:t xml:space="preserve"> las cosas para la Sala </w:t>
      </w:r>
      <w:r w:rsidR="005E29DF" w:rsidRPr="00EA0CB8">
        <w:rPr>
          <w:rFonts w:ascii="Tahoma" w:hAnsi="Tahoma" w:cs="Tahoma"/>
          <w:spacing w:val="-2"/>
        </w:rPr>
        <w:t xml:space="preserve">surge diáfanamente que en la actualidad </w:t>
      </w:r>
      <w:r w:rsidRPr="00EA0CB8">
        <w:rPr>
          <w:rFonts w:ascii="Tahoma" w:hAnsi="Tahoma" w:cs="Tahoma"/>
          <w:spacing w:val="-2"/>
        </w:rPr>
        <w:t>no ha operado el</w:t>
      </w:r>
      <w:r w:rsidR="005E29DF" w:rsidRPr="00EA0CB8">
        <w:rPr>
          <w:rFonts w:ascii="Tahoma" w:hAnsi="Tahoma" w:cs="Tahoma"/>
          <w:spacing w:val="-2"/>
        </w:rPr>
        <w:t xml:space="preserve"> fenómeno </w:t>
      </w:r>
      <w:r w:rsidR="003256B2" w:rsidRPr="00EA0CB8">
        <w:rPr>
          <w:rFonts w:ascii="Tahoma" w:hAnsi="Tahoma" w:cs="Tahoma"/>
          <w:spacing w:val="-2"/>
        </w:rPr>
        <w:t xml:space="preserve">extintivo </w:t>
      </w:r>
      <w:r w:rsidR="005E29DF" w:rsidRPr="00EA0CB8">
        <w:rPr>
          <w:rFonts w:ascii="Tahoma" w:hAnsi="Tahoma" w:cs="Tahoma"/>
          <w:spacing w:val="-2"/>
        </w:rPr>
        <w:t>de la prescripción</w:t>
      </w:r>
      <w:r w:rsidRPr="00EA0CB8">
        <w:rPr>
          <w:rFonts w:ascii="Tahoma" w:hAnsi="Tahoma" w:cs="Tahoma"/>
          <w:spacing w:val="-2"/>
        </w:rPr>
        <w:t xml:space="preserve"> </w:t>
      </w:r>
      <w:r w:rsidR="00B0587E" w:rsidRPr="00EA0CB8">
        <w:rPr>
          <w:rFonts w:ascii="Tahoma" w:hAnsi="Tahoma" w:cs="Tahoma"/>
          <w:spacing w:val="-2"/>
        </w:rPr>
        <w:t>de la acción penal p</w:t>
      </w:r>
      <w:r w:rsidRPr="00EA0CB8">
        <w:rPr>
          <w:rFonts w:ascii="Tahoma" w:hAnsi="Tahoma" w:cs="Tahoma"/>
          <w:spacing w:val="-2"/>
        </w:rPr>
        <w:t>orque</w:t>
      </w:r>
      <w:r w:rsidR="003256B2" w:rsidRPr="00EA0CB8">
        <w:rPr>
          <w:rFonts w:ascii="Tahoma" w:hAnsi="Tahoma" w:cs="Tahoma"/>
          <w:spacing w:val="-2"/>
        </w:rPr>
        <w:t xml:space="preserve">, se reitera, </w:t>
      </w:r>
      <w:r w:rsidR="00B0587E" w:rsidRPr="00EA0CB8">
        <w:rPr>
          <w:rFonts w:ascii="Tahoma" w:hAnsi="Tahoma" w:cs="Tahoma"/>
          <w:spacing w:val="-2"/>
        </w:rPr>
        <w:t>aún</w:t>
      </w:r>
      <w:r w:rsidR="005E29DF" w:rsidRPr="00EA0CB8">
        <w:rPr>
          <w:rFonts w:ascii="Tahoma" w:hAnsi="Tahoma" w:cs="Tahoma"/>
          <w:spacing w:val="-2"/>
        </w:rPr>
        <w:t xml:space="preserve"> no han fenecido los términos para considerar que se encuentra extinta</w:t>
      </w:r>
      <w:r w:rsidR="00B0587E" w:rsidRPr="00EA0CB8">
        <w:rPr>
          <w:rFonts w:ascii="Tahoma" w:hAnsi="Tahoma" w:cs="Tahoma"/>
          <w:spacing w:val="-2"/>
        </w:rPr>
        <w:t xml:space="preserve"> dicha acción</w:t>
      </w:r>
      <w:r w:rsidR="005E29DF" w:rsidRPr="00EA0CB8">
        <w:rPr>
          <w:rFonts w:ascii="Tahoma" w:hAnsi="Tahoma" w:cs="Tahoma"/>
          <w:spacing w:val="-2"/>
        </w:rPr>
        <w:t xml:space="preserve">, la cual </w:t>
      </w:r>
      <w:r w:rsidR="003256B2" w:rsidRPr="00EA0CB8">
        <w:rPr>
          <w:rFonts w:ascii="Tahoma" w:hAnsi="Tahoma" w:cs="Tahoma"/>
          <w:spacing w:val="-2"/>
        </w:rPr>
        <w:t xml:space="preserve">a todas luces </w:t>
      </w:r>
      <w:r w:rsidR="005E29DF" w:rsidRPr="00EA0CB8">
        <w:rPr>
          <w:rFonts w:ascii="Tahoma" w:hAnsi="Tahoma" w:cs="Tahoma"/>
          <w:spacing w:val="-2"/>
        </w:rPr>
        <w:t xml:space="preserve">se encuentra vigente. </w:t>
      </w:r>
    </w:p>
    <w:p w14:paraId="433C3DAE" w14:textId="77777777" w:rsidR="00905E4D" w:rsidRPr="00EA0CB8" w:rsidRDefault="00905E4D" w:rsidP="00493873">
      <w:pPr>
        <w:pStyle w:val="Sinespaciado"/>
        <w:spacing w:line="276" w:lineRule="auto"/>
        <w:jc w:val="both"/>
        <w:rPr>
          <w:rFonts w:ascii="Tahoma" w:hAnsi="Tahoma" w:cs="Tahoma"/>
          <w:spacing w:val="-2"/>
        </w:rPr>
      </w:pPr>
    </w:p>
    <w:p w14:paraId="79171047" w14:textId="7831A724" w:rsidR="002F1F81" w:rsidRPr="00EA0CB8" w:rsidRDefault="00905E4D" w:rsidP="00493873">
      <w:pPr>
        <w:pStyle w:val="Sinespaciado"/>
        <w:spacing w:line="276" w:lineRule="auto"/>
        <w:jc w:val="both"/>
        <w:rPr>
          <w:rFonts w:ascii="Tahoma" w:hAnsi="Tahoma" w:cs="Tahoma"/>
          <w:spacing w:val="-2"/>
        </w:rPr>
      </w:pPr>
      <w:r w:rsidRPr="00EA0CB8">
        <w:rPr>
          <w:rFonts w:ascii="Tahoma" w:hAnsi="Tahoma" w:cs="Tahoma"/>
          <w:spacing w:val="-2"/>
        </w:rPr>
        <w:t xml:space="preserve">Ante tal situación </w:t>
      </w:r>
      <w:r w:rsidR="002F1F81" w:rsidRPr="00EA0CB8">
        <w:rPr>
          <w:rFonts w:ascii="Tahoma" w:hAnsi="Tahoma" w:cs="Tahoma"/>
          <w:spacing w:val="-2"/>
        </w:rPr>
        <w:t xml:space="preserve">la Colegiatura </w:t>
      </w:r>
      <w:r w:rsidRPr="00EA0CB8">
        <w:rPr>
          <w:rFonts w:ascii="Tahoma" w:hAnsi="Tahoma" w:cs="Tahoma"/>
          <w:spacing w:val="-2"/>
        </w:rPr>
        <w:t xml:space="preserve">procederá a revocar </w:t>
      </w:r>
      <w:r w:rsidR="002F1F81" w:rsidRPr="00EA0CB8">
        <w:rPr>
          <w:rFonts w:ascii="Tahoma" w:hAnsi="Tahoma" w:cs="Tahoma"/>
          <w:spacing w:val="-2"/>
        </w:rPr>
        <w:t xml:space="preserve">el proveído confutado </w:t>
      </w:r>
      <w:r w:rsidRPr="00EA0CB8">
        <w:rPr>
          <w:rFonts w:ascii="Tahoma" w:hAnsi="Tahoma" w:cs="Tahoma"/>
          <w:spacing w:val="-2"/>
        </w:rPr>
        <w:t xml:space="preserve">mediante el cual el Juzgado de primer nivel, acorde con la causal consagrada en el # 1º del artículo 332 C.P.P. precluyó la </w:t>
      </w:r>
      <w:r w:rsidR="003256B2" w:rsidRPr="00EA0CB8">
        <w:rPr>
          <w:rFonts w:ascii="Tahoma" w:hAnsi="Tahoma" w:cs="Tahoma"/>
          <w:spacing w:val="-2"/>
        </w:rPr>
        <w:t>actuación</w:t>
      </w:r>
      <w:r w:rsidRPr="00EA0CB8">
        <w:rPr>
          <w:rFonts w:ascii="Tahoma" w:hAnsi="Tahoma" w:cs="Tahoma"/>
          <w:spacing w:val="-2"/>
        </w:rPr>
        <w:t xml:space="preserve"> procesal adelantada en contra del procesado </w:t>
      </w:r>
      <w:proofErr w:type="spellStart"/>
      <w:r w:rsidR="00493873" w:rsidRPr="00EA0CB8">
        <w:rPr>
          <w:rFonts w:ascii="Tahoma" w:hAnsi="Tahoma" w:cs="Tahoma"/>
          <w:spacing w:val="-2"/>
        </w:rPr>
        <w:t>CAFP</w:t>
      </w:r>
      <w:proofErr w:type="spellEnd"/>
      <w:r w:rsidRPr="00EA0CB8">
        <w:rPr>
          <w:rFonts w:ascii="Tahoma" w:hAnsi="Tahoma" w:cs="Tahoma"/>
          <w:spacing w:val="-2"/>
        </w:rPr>
        <w:t xml:space="preserve">, quien ha sido llamado a juicio por incurrir en la presunta comisión del delito de acoso sexual.  </w:t>
      </w:r>
    </w:p>
    <w:p w14:paraId="04D86C5B" w14:textId="77777777" w:rsidR="002F1F81" w:rsidRPr="00EA0CB8" w:rsidRDefault="002F1F81" w:rsidP="00493873">
      <w:pPr>
        <w:spacing w:after="0" w:line="276" w:lineRule="auto"/>
        <w:jc w:val="both"/>
        <w:rPr>
          <w:rFonts w:ascii="Tahoma" w:hAnsi="Tahoma" w:cs="Tahoma"/>
          <w:spacing w:val="-2"/>
        </w:rPr>
      </w:pPr>
    </w:p>
    <w:p w14:paraId="7DC19C92" w14:textId="77777777" w:rsidR="002F1F81" w:rsidRPr="00EA0CB8" w:rsidRDefault="002F1F81" w:rsidP="00493873">
      <w:pPr>
        <w:spacing w:after="0" w:line="276" w:lineRule="auto"/>
        <w:jc w:val="both"/>
        <w:rPr>
          <w:rFonts w:ascii="Tahoma" w:eastAsia="Verdana" w:hAnsi="Tahoma" w:cs="Tahoma"/>
          <w:spacing w:val="-2"/>
          <w:lang w:val="es-ES"/>
        </w:rPr>
      </w:pPr>
      <w:r w:rsidRPr="00EA0CB8">
        <w:rPr>
          <w:rFonts w:ascii="Tahoma" w:hAnsi="Tahoma" w:cs="Tahoma"/>
          <w:spacing w:val="-2"/>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w:t>
      </w:r>
      <w:r w:rsidRPr="00EA0CB8">
        <w:rPr>
          <w:rFonts w:ascii="Tahoma" w:hAnsi="Tahoma" w:cs="Tahoma"/>
          <w:spacing w:val="-2"/>
        </w:rPr>
        <w:lastRenderedPageBreak/>
        <w:t>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r w:rsidRPr="00EA0CB8">
        <w:rPr>
          <w:rFonts w:ascii="Tahoma" w:eastAsia="Verdana" w:hAnsi="Tahoma" w:cs="Tahoma"/>
          <w:b/>
          <w:spacing w:val="-2"/>
          <w:lang w:val="es-ES"/>
        </w:rPr>
        <w:t xml:space="preserve"> </w:t>
      </w:r>
    </w:p>
    <w:p w14:paraId="07A0921E" w14:textId="77777777" w:rsidR="002F1F81" w:rsidRPr="00EA0CB8" w:rsidRDefault="002F1F81" w:rsidP="00493873">
      <w:pPr>
        <w:spacing w:after="0" w:line="276" w:lineRule="auto"/>
        <w:jc w:val="both"/>
        <w:rPr>
          <w:rFonts w:ascii="Tahoma" w:eastAsia="Verdana" w:hAnsi="Tahoma" w:cs="Tahoma"/>
          <w:spacing w:val="-2"/>
          <w:lang w:val="es-ES"/>
        </w:rPr>
      </w:pPr>
    </w:p>
    <w:p w14:paraId="36122CCA"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spacing w:val="-2"/>
        </w:rPr>
        <w:t xml:space="preserve">En mérito de lo antes expuesto, la Sala Penal de Decisión del Tribunal Superior del Distrito Judicial de Pereira, </w:t>
      </w:r>
    </w:p>
    <w:p w14:paraId="724D1B72" w14:textId="77777777" w:rsidR="002F1F81" w:rsidRPr="00EA0CB8" w:rsidRDefault="002F1F81" w:rsidP="00493873">
      <w:pPr>
        <w:spacing w:after="0" w:line="276" w:lineRule="auto"/>
        <w:jc w:val="both"/>
        <w:rPr>
          <w:rFonts w:ascii="Tahoma" w:hAnsi="Tahoma" w:cs="Tahoma"/>
          <w:spacing w:val="-2"/>
        </w:rPr>
      </w:pPr>
    </w:p>
    <w:p w14:paraId="1322CAFE" w14:textId="77777777" w:rsidR="002F1F81" w:rsidRPr="00EA0CB8" w:rsidRDefault="002F1F81" w:rsidP="00493873">
      <w:pPr>
        <w:spacing w:after="0" w:line="276" w:lineRule="auto"/>
        <w:jc w:val="center"/>
        <w:rPr>
          <w:rFonts w:ascii="Tahoma" w:hAnsi="Tahoma" w:cs="Tahoma"/>
          <w:b/>
          <w:bCs/>
          <w:spacing w:val="-2"/>
        </w:rPr>
      </w:pPr>
      <w:r w:rsidRPr="00EA0CB8">
        <w:rPr>
          <w:rFonts w:ascii="Tahoma" w:hAnsi="Tahoma" w:cs="Tahoma"/>
          <w:b/>
          <w:bCs/>
          <w:spacing w:val="-2"/>
        </w:rPr>
        <w:t>RESUELVE:</w:t>
      </w:r>
    </w:p>
    <w:p w14:paraId="38D23F60" w14:textId="77777777" w:rsidR="002F1F81" w:rsidRPr="00EA0CB8" w:rsidRDefault="002F1F81" w:rsidP="00493873">
      <w:pPr>
        <w:spacing w:after="0" w:line="276" w:lineRule="auto"/>
        <w:jc w:val="both"/>
        <w:rPr>
          <w:rFonts w:ascii="Tahoma" w:hAnsi="Tahoma" w:cs="Tahoma"/>
          <w:spacing w:val="-2"/>
        </w:rPr>
      </w:pPr>
    </w:p>
    <w:p w14:paraId="74D61C31" w14:textId="4ACF510E" w:rsidR="003256B2" w:rsidRPr="00EA0CB8" w:rsidRDefault="002F1F81" w:rsidP="00493873">
      <w:pPr>
        <w:spacing w:after="0" w:line="276" w:lineRule="auto"/>
        <w:jc w:val="both"/>
        <w:rPr>
          <w:rFonts w:ascii="Tahoma" w:hAnsi="Tahoma" w:cs="Tahoma"/>
          <w:spacing w:val="-2"/>
          <w:lang w:eastAsia="es-ES"/>
        </w:rPr>
      </w:pPr>
      <w:r w:rsidRPr="00EA0CB8">
        <w:rPr>
          <w:rFonts w:ascii="Tahoma" w:hAnsi="Tahoma" w:cs="Tahoma"/>
          <w:b/>
          <w:bCs/>
          <w:spacing w:val="-2"/>
        </w:rPr>
        <w:t>PRIMERO:</w:t>
      </w:r>
      <w:r w:rsidRPr="00EA0CB8">
        <w:rPr>
          <w:rFonts w:ascii="Tahoma" w:hAnsi="Tahoma" w:cs="Tahoma"/>
          <w:spacing w:val="-2"/>
        </w:rPr>
        <w:t xml:space="preserve"> </w:t>
      </w:r>
      <w:r w:rsidR="003256B2" w:rsidRPr="00EA0CB8">
        <w:rPr>
          <w:rFonts w:ascii="Tahoma" w:hAnsi="Tahoma" w:cs="Tahoma"/>
          <w:b/>
          <w:spacing w:val="-2"/>
        </w:rPr>
        <w:t xml:space="preserve">REVOCAR </w:t>
      </w:r>
      <w:r w:rsidR="003256B2" w:rsidRPr="00EA0CB8">
        <w:rPr>
          <w:rFonts w:ascii="Tahoma" w:hAnsi="Tahoma" w:cs="Tahoma"/>
          <w:spacing w:val="-2"/>
          <w:lang w:eastAsia="es-ES"/>
        </w:rPr>
        <w:t xml:space="preserve">el proveído proferido el 9 de marzo hogaño por parte del Juzgado 3º Penal del Circuito de esta localidad mediante el cual se precluyó la actuación procesal adelantada en contra del procesado </w:t>
      </w:r>
      <w:proofErr w:type="spellStart"/>
      <w:r w:rsidR="00493873" w:rsidRPr="00EA0CB8">
        <w:rPr>
          <w:rFonts w:ascii="Tahoma" w:hAnsi="Tahoma" w:cs="Tahoma"/>
          <w:b/>
          <w:spacing w:val="-2"/>
          <w:lang w:eastAsia="es-ES"/>
        </w:rPr>
        <w:t>CAFP</w:t>
      </w:r>
      <w:proofErr w:type="spellEnd"/>
      <w:r w:rsidR="003256B2" w:rsidRPr="00EA0CB8">
        <w:rPr>
          <w:rFonts w:ascii="Tahoma" w:hAnsi="Tahoma" w:cs="Tahoma"/>
          <w:spacing w:val="-2"/>
          <w:lang w:eastAsia="es-ES"/>
        </w:rPr>
        <w:t xml:space="preserve">, quien ha sido llamado a juicio por incurrir en la presunta comisión del delito de acoso sexual.   </w:t>
      </w:r>
    </w:p>
    <w:p w14:paraId="5504673B" w14:textId="77777777" w:rsidR="002F1F81" w:rsidRPr="00EA0CB8" w:rsidRDefault="002F1F81" w:rsidP="00493873">
      <w:pPr>
        <w:spacing w:after="0" w:line="276" w:lineRule="auto"/>
        <w:jc w:val="both"/>
        <w:rPr>
          <w:rFonts w:ascii="Tahoma" w:hAnsi="Tahoma" w:cs="Tahoma"/>
          <w:b/>
          <w:bCs/>
          <w:spacing w:val="-2"/>
        </w:rPr>
      </w:pPr>
    </w:p>
    <w:p w14:paraId="24F91DC6"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b/>
          <w:bCs/>
          <w:spacing w:val="-2"/>
        </w:rPr>
        <w:t>SEGUNDO:</w:t>
      </w:r>
      <w:r w:rsidRPr="00EA0CB8">
        <w:rPr>
          <w:rFonts w:ascii="Tahoma" w:hAnsi="Tahoma" w:cs="Tahoma"/>
          <w:spacing w:val="-2"/>
        </w:rPr>
        <w:t xml:space="preserve"> </w:t>
      </w:r>
      <w:r w:rsidRPr="00EA0CB8">
        <w:rPr>
          <w:rFonts w:ascii="Tahoma" w:hAnsi="Tahoma" w:cs="Tahoma"/>
          <w:b/>
          <w:spacing w:val="-2"/>
        </w:rPr>
        <w:t xml:space="preserve"> DISPONER </w:t>
      </w:r>
      <w:r w:rsidRPr="00EA0CB8">
        <w:rPr>
          <w:rFonts w:ascii="Tahoma" w:hAnsi="Tahoma" w:cs="Tahoma"/>
          <w:spacing w:val="-2"/>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w:t>
      </w:r>
      <w:r w:rsidR="003256B2" w:rsidRPr="00EA0CB8">
        <w:rPr>
          <w:rFonts w:ascii="Tahoma" w:hAnsi="Tahoma" w:cs="Tahoma"/>
          <w:spacing w:val="-2"/>
        </w:rPr>
        <w:t>,</w:t>
      </w:r>
      <w:r w:rsidRPr="00EA0CB8">
        <w:rPr>
          <w:rFonts w:ascii="Tahoma" w:hAnsi="Tahoma" w:cs="Tahoma"/>
          <w:spacing w:val="-2"/>
        </w:rPr>
        <w:t xml:space="preserve"> </w:t>
      </w:r>
      <w:r w:rsidR="003256B2" w:rsidRPr="00EA0CB8">
        <w:rPr>
          <w:rFonts w:ascii="Tahoma" w:hAnsi="Tahoma" w:cs="Tahoma"/>
          <w:spacing w:val="-2"/>
        </w:rPr>
        <w:t xml:space="preserve">de ser procedente, </w:t>
      </w:r>
      <w:r w:rsidRPr="00EA0CB8">
        <w:rPr>
          <w:rFonts w:ascii="Tahoma" w:hAnsi="Tahoma" w:cs="Tahoma"/>
          <w:spacing w:val="-2"/>
        </w:rPr>
        <w:t>podrán interponer los recursos de ley.</w:t>
      </w:r>
    </w:p>
    <w:p w14:paraId="03F7F885" w14:textId="77777777" w:rsidR="002F1F81" w:rsidRPr="00EA0CB8" w:rsidRDefault="002F1F81" w:rsidP="00493873">
      <w:pPr>
        <w:spacing w:after="0" w:line="276" w:lineRule="auto"/>
        <w:jc w:val="both"/>
        <w:rPr>
          <w:rFonts w:ascii="Tahoma" w:hAnsi="Tahoma" w:cs="Tahoma"/>
          <w:spacing w:val="-2"/>
        </w:rPr>
      </w:pPr>
    </w:p>
    <w:p w14:paraId="5B05B3A6" w14:textId="77777777" w:rsidR="002F1F81" w:rsidRPr="00EA0CB8" w:rsidRDefault="002F1F81" w:rsidP="00493873">
      <w:pPr>
        <w:spacing w:after="0" w:line="276" w:lineRule="auto"/>
        <w:jc w:val="both"/>
        <w:rPr>
          <w:rFonts w:ascii="Tahoma" w:hAnsi="Tahoma" w:cs="Tahoma"/>
          <w:spacing w:val="-2"/>
        </w:rPr>
      </w:pPr>
      <w:r w:rsidRPr="00EA0CB8">
        <w:rPr>
          <w:rFonts w:ascii="Tahoma" w:hAnsi="Tahoma" w:cs="Tahoma"/>
          <w:b/>
          <w:spacing w:val="-2"/>
        </w:rPr>
        <w:t xml:space="preserve">TERCERO: </w:t>
      </w:r>
      <w:r w:rsidRPr="00EA0CB8">
        <w:rPr>
          <w:rFonts w:ascii="Tahoma" w:hAnsi="Tahoma" w:cs="Tahoma"/>
          <w:spacing w:val="-2"/>
        </w:rPr>
        <w:t xml:space="preserve">Declarar que en contra de la presente decisión no procede recurso alguno. </w:t>
      </w:r>
    </w:p>
    <w:p w14:paraId="04C9BD07" w14:textId="77777777" w:rsidR="002F1F81" w:rsidRPr="00493873" w:rsidRDefault="002F1F81" w:rsidP="00493873">
      <w:pPr>
        <w:spacing w:after="0" w:line="276" w:lineRule="auto"/>
        <w:rPr>
          <w:rFonts w:ascii="Tahoma" w:hAnsi="Tahoma" w:cs="Tahoma"/>
          <w:b/>
          <w:bCs/>
        </w:rPr>
      </w:pPr>
    </w:p>
    <w:p w14:paraId="78FBD0A1" w14:textId="77777777" w:rsidR="00493873" w:rsidRPr="00493873" w:rsidRDefault="00493873" w:rsidP="00493873">
      <w:pPr>
        <w:spacing w:after="0" w:line="276" w:lineRule="auto"/>
        <w:jc w:val="center"/>
        <w:rPr>
          <w:rFonts w:ascii="Tahoma" w:eastAsia="Adobe Gothic Std B" w:hAnsi="Tahoma" w:cs="Tahoma"/>
          <w:b/>
        </w:rPr>
      </w:pPr>
      <w:r w:rsidRPr="00493873">
        <w:rPr>
          <w:rFonts w:ascii="Tahoma" w:eastAsia="Adobe Gothic Std B" w:hAnsi="Tahoma" w:cs="Tahoma"/>
          <w:b/>
        </w:rPr>
        <w:t>NOTIFÍQUESE Y CÚMPLASE:</w:t>
      </w:r>
    </w:p>
    <w:p w14:paraId="6F7FB4A9"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1142A11F"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442BE120"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Cs/>
          <w:lang w:val="es-419" w:eastAsia="es-ES"/>
        </w:rPr>
      </w:pPr>
    </w:p>
    <w:p w14:paraId="626871AC" w14:textId="77777777" w:rsidR="00493873" w:rsidRPr="00493873" w:rsidRDefault="00493873" w:rsidP="00493873">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r w:rsidRPr="00493873">
        <w:rPr>
          <w:rFonts w:ascii="Tahoma" w:eastAsia="Times New Roman" w:hAnsi="Tahoma" w:cs="Tahoma"/>
          <w:b/>
          <w:bCs/>
          <w:lang w:val="es-419" w:eastAsia="es-ES"/>
        </w:rPr>
        <w:t>MANUEL YARZAGARAY BANDERA</w:t>
      </w:r>
    </w:p>
    <w:p w14:paraId="5BDDC6A6" w14:textId="77777777" w:rsidR="00493873" w:rsidRPr="00493873" w:rsidRDefault="00493873" w:rsidP="00493873">
      <w:pPr>
        <w:widowControl w:val="0"/>
        <w:suppressAutoHyphens/>
        <w:autoSpaceDE w:val="0"/>
        <w:autoSpaceDN w:val="0"/>
        <w:adjustRightInd w:val="0"/>
        <w:spacing w:after="0" w:line="276" w:lineRule="auto"/>
        <w:ind w:right="-21"/>
        <w:jc w:val="center"/>
        <w:rPr>
          <w:rFonts w:ascii="Tahoma" w:eastAsia="Times New Roman" w:hAnsi="Tahoma" w:cs="Tahoma"/>
          <w:bCs/>
          <w:lang w:val="es-419" w:eastAsia="es-ES"/>
        </w:rPr>
      </w:pPr>
      <w:r w:rsidRPr="00493873">
        <w:rPr>
          <w:rFonts w:ascii="Tahoma" w:eastAsia="Times New Roman" w:hAnsi="Tahoma" w:cs="Tahoma"/>
          <w:lang w:val="es-419" w:eastAsia="es-ES"/>
        </w:rPr>
        <w:t>Magistrado</w:t>
      </w:r>
    </w:p>
    <w:p w14:paraId="661AAF1C"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28BCB916"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6B155AC1"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2D478F2E" w14:textId="77777777" w:rsidR="00493873" w:rsidRPr="00493873" w:rsidRDefault="00493873" w:rsidP="00493873">
      <w:pPr>
        <w:spacing w:after="0" w:line="276" w:lineRule="auto"/>
        <w:jc w:val="center"/>
        <w:rPr>
          <w:rFonts w:ascii="Tahoma" w:eastAsia="Times New Roman" w:hAnsi="Tahoma" w:cs="Tahoma"/>
          <w:b/>
          <w:lang w:val="es-419" w:eastAsia="es-ES"/>
        </w:rPr>
      </w:pPr>
      <w:r w:rsidRPr="00493873">
        <w:rPr>
          <w:rFonts w:ascii="Tahoma" w:eastAsia="Times New Roman" w:hAnsi="Tahoma" w:cs="Tahoma"/>
          <w:b/>
          <w:lang w:val="es-419" w:eastAsia="es-ES"/>
        </w:rPr>
        <w:t>JORGE ARTURO CASTAÑO DUQUE</w:t>
      </w:r>
    </w:p>
    <w:p w14:paraId="2D4CB54C" w14:textId="77777777" w:rsidR="00493873" w:rsidRPr="00493873" w:rsidRDefault="00493873" w:rsidP="00493873">
      <w:pPr>
        <w:spacing w:after="0" w:line="276" w:lineRule="auto"/>
        <w:jc w:val="center"/>
        <w:rPr>
          <w:rFonts w:ascii="Tahoma" w:eastAsia="Times New Roman" w:hAnsi="Tahoma" w:cs="Tahoma"/>
          <w:lang w:val="es-419" w:eastAsia="es-ES"/>
        </w:rPr>
      </w:pPr>
      <w:r w:rsidRPr="00493873">
        <w:rPr>
          <w:rFonts w:ascii="Tahoma" w:eastAsia="Times New Roman" w:hAnsi="Tahoma" w:cs="Tahoma"/>
          <w:lang w:val="es-419" w:eastAsia="es-ES"/>
        </w:rPr>
        <w:t>Magistrado</w:t>
      </w:r>
    </w:p>
    <w:p w14:paraId="72D3F96D"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4914BC1D"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3B818591" w14:textId="77777777" w:rsidR="00493873" w:rsidRPr="00493873" w:rsidRDefault="00493873" w:rsidP="00493873">
      <w:pPr>
        <w:widowControl w:val="0"/>
        <w:suppressAutoHyphens/>
        <w:autoSpaceDE w:val="0"/>
        <w:autoSpaceDN w:val="0"/>
        <w:adjustRightInd w:val="0"/>
        <w:spacing w:after="0" w:line="276" w:lineRule="auto"/>
        <w:ind w:right="-21"/>
        <w:rPr>
          <w:rFonts w:ascii="Tahoma" w:eastAsia="Times New Roman" w:hAnsi="Tahoma" w:cs="Tahoma"/>
          <w:b/>
          <w:bCs/>
          <w:lang w:val="es-419" w:eastAsia="es-ES"/>
        </w:rPr>
      </w:pPr>
    </w:p>
    <w:p w14:paraId="72EDEE21" w14:textId="77777777" w:rsidR="00493873" w:rsidRPr="00493873" w:rsidRDefault="00493873" w:rsidP="00493873">
      <w:pPr>
        <w:spacing w:after="0" w:line="276" w:lineRule="auto"/>
        <w:jc w:val="center"/>
        <w:rPr>
          <w:rFonts w:ascii="Tahoma" w:eastAsia="Times New Roman" w:hAnsi="Tahoma" w:cs="Tahoma"/>
          <w:b/>
          <w:lang w:val="es-419" w:eastAsia="es-ES"/>
        </w:rPr>
      </w:pPr>
      <w:r w:rsidRPr="00493873">
        <w:rPr>
          <w:rFonts w:ascii="Tahoma" w:eastAsia="Times New Roman" w:hAnsi="Tahoma" w:cs="Tahoma"/>
          <w:b/>
          <w:lang w:val="es-419" w:eastAsia="es-ES"/>
        </w:rPr>
        <w:t>JAIRO ERNESTO ESCOBAR SANZ</w:t>
      </w:r>
    </w:p>
    <w:p w14:paraId="25B876E0" w14:textId="102DC705" w:rsidR="002F1F81" w:rsidRPr="00493873" w:rsidRDefault="00493873" w:rsidP="00493873">
      <w:pPr>
        <w:spacing w:after="0" w:line="276" w:lineRule="auto"/>
        <w:jc w:val="center"/>
        <w:rPr>
          <w:rFonts w:ascii="Tahoma" w:eastAsia="Times New Roman" w:hAnsi="Tahoma" w:cs="Tahoma"/>
          <w:lang w:val="es-419" w:eastAsia="es-ES"/>
        </w:rPr>
      </w:pPr>
      <w:r w:rsidRPr="00493873">
        <w:rPr>
          <w:rFonts w:ascii="Tahoma" w:eastAsia="Times New Roman" w:hAnsi="Tahoma" w:cs="Tahoma"/>
          <w:lang w:val="es-419" w:eastAsia="es-ES"/>
        </w:rPr>
        <w:t>Magistrado</w:t>
      </w:r>
    </w:p>
    <w:sectPr w:rsidR="002F1F81" w:rsidRPr="00493873" w:rsidSect="00493873">
      <w:headerReference w:type="default" r:id="rId10"/>
      <w:footerReference w:type="default" r:id="rId11"/>
      <w:footerReference w:type="first" r:id="rId12"/>
      <w:pgSz w:w="12242" w:h="19442" w:code="26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00B16" w14:textId="77777777" w:rsidR="00877F19" w:rsidRDefault="00877F19" w:rsidP="002F1F81">
      <w:pPr>
        <w:spacing w:after="0" w:line="240" w:lineRule="auto"/>
      </w:pPr>
      <w:r>
        <w:separator/>
      </w:r>
    </w:p>
  </w:endnote>
  <w:endnote w:type="continuationSeparator" w:id="0">
    <w:p w14:paraId="5E9720E2" w14:textId="77777777" w:rsidR="00877F19" w:rsidRDefault="00877F19" w:rsidP="002F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A767" w14:textId="77777777" w:rsidR="00FC311A" w:rsidRPr="006B5A83" w:rsidRDefault="00FC311A">
    <w:pPr>
      <w:pStyle w:val="Piedepgina"/>
      <w:jc w:val="right"/>
      <w:rPr>
        <w:rFonts w:ascii="Arial" w:hAnsi="Arial" w:cs="Arial"/>
        <w:color w:val="595959"/>
        <w:sz w:val="18"/>
        <w:szCs w:val="20"/>
      </w:rPr>
    </w:pPr>
    <w:r w:rsidRPr="006B5A83">
      <w:rPr>
        <w:rFonts w:ascii="Arial" w:hAnsi="Arial" w:cs="Arial"/>
        <w:color w:val="595959"/>
        <w:sz w:val="18"/>
        <w:szCs w:val="20"/>
      </w:rPr>
      <w:t xml:space="preserve">Página </w:t>
    </w:r>
    <w:r w:rsidRPr="006B5A83">
      <w:rPr>
        <w:rFonts w:ascii="Arial" w:hAnsi="Arial" w:cs="Arial"/>
        <w:color w:val="595959"/>
        <w:sz w:val="18"/>
        <w:szCs w:val="20"/>
      </w:rPr>
      <w:fldChar w:fldCharType="begin"/>
    </w:r>
    <w:r w:rsidRPr="006B5A83">
      <w:rPr>
        <w:rFonts w:ascii="Arial" w:hAnsi="Arial" w:cs="Arial"/>
        <w:color w:val="595959"/>
        <w:sz w:val="18"/>
        <w:szCs w:val="20"/>
      </w:rPr>
      <w:instrText>PAGE</w:instrText>
    </w:r>
    <w:r w:rsidRPr="006B5A83">
      <w:rPr>
        <w:rFonts w:ascii="Arial" w:hAnsi="Arial" w:cs="Arial"/>
        <w:color w:val="595959"/>
        <w:sz w:val="18"/>
        <w:szCs w:val="20"/>
      </w:rPr>
      <w:fldChar w:fldCharType="separate"/>
    </w:r>
    <w:r w:rsidR="006B5A83">
      <w:rPr>
        <w:rFonts w:ascii="Arial" w:hAnsi="Arial" w:cs="Arial"/>
        <w:noProof/>
        <w:color w:val="595959"/>
        <w:sz w:val="18"/>
        <w:szCs w:val="20"/>
      </w:rPr>
      <w:t>3</w:t>
    </w:r>
    <w:r w:rsidRPr="006B5A83">
      <w:rPr>
        <w:rFonts w:ascii="Arial" w:hAnsi="Arial" w:cs="Arial"/>
        <w:color w:val="595959"/>
        <w:sz w:val="18"/>
        <w:szCs w:val="20"/>
      </w:rPr>
      <w:fldChar w:fldCharType="end"/>
    </w:r>
    <w:r w:rsidRPr="006B5A83">
      <w:rPr>
        <w:rFonts w:ascii="Arial" w:hAnsi="Arial" w:cs="Arial"/>
        <w:color w:val="595959"/>
        <w:sz w:val="18"/>
        <w:szCs w:val="20"/>
      </w:rPr>
      <w:t xml:space="preserve"> de </w:t>
    </w:r>
    <w:r w:rsidRPr="006B5A83">
      <w:rPr>
        <w:rFonts w:ascii="Arial" w:hAnsi="Arial" w:cs="Arial"/>
        <w:color w:val="595959"/>
        <w:sz w:val="18"/>
        <w:szCs w:val="20"/>
      </w:rPr>
      <w:fldChar w:fldCharType="begin"/>
    </w:r>
    <w:r w:rsidRPr="006B5A83">
      <w:rPr>
        <w:rFonts w:ascii="Arial" w:hAnsi="Arial" w:cs="Arial"/>
        <w:color w:val="595959"/>
        <w:sz w:val="18"/>
        <w:szCs w:val="20"/>
      </w:rPr>
      <w:instrText>NUMPAGES</w:instrText>
    </w:r>
    <w:r w:rsidRPr="006B5A83">
      <w:rPr>
        <w:rFonts w:ascii="Arial" w:hAnsi="Arial" w:cs="Arial"/>
        <w:color w:val="595959"/>
        <w:sz w:val="18"/>
        <w:szCs w:val="20"/>
      </w:rPr>
      <w:fldChar w:fldCharType="separate"/>
    </w:r>
    <w:r w:rsidR="006B5A83">
      <w:rPr>
        <w:rFonts w:ascii="Arial" w:hAnsi="Arial" w:cs="Arial"/>
        <w:noProof/>
        <w:color w:val="595959"/>
        <w:sz w:val="18"/>
        <w:szCs w:val="20"/>
      </w:rPr>
      <w:t>7</w:t>
    </w:r>
    <w:r w:rsidRPr="006B5A83">
      <w:rPr>
        <w:rFonts w:ascii="Arial" w:hAnsi="Arial" w:cs="Arial"/>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D706" w14:textId="77777777" w:rsidR="00FC311A" w:rsidRDefault="00FC311A" w:rsidP="002803D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CC00" w14:textId="77777777" w:rsidR="00877F19" w:rsidRDefault="00877F19" w:rsidP="002F1F81">
      <w:pPr>
        <w:spacing w:after="0" w:line="240" w:lineRule="auto"/>
      </w:pPr>
      <w:r>
        <w:separator/>
      </w:r>
    </w:p>
  </w:footnote>
  <w:footnote w:type="continuationSeparator" w:id="0">
    <w:p w14:paraId="0264840E" w14:textId="77777777" w:rsidR="00877F19" w:rsidRDefault="00877F19" w:rsidP="002F1F81">
      <w:pPr>
        <w:spacing w:after="0" w:line="240" w:lineRule="auto"/>
      </w:pPr>
      <w:r>
        <w:continuationSeparator/>
      </w:r>
    </w:p>
  </w:footnote>
  <w:footnote w:id="1">
    <w:p w14:paraId="79D94019" w14:textId="77777777" w:rsidR="0073260C" w:rsidRPr="00493873" w:rsidRDefault="0073260C" w:rsidP="00493873">
      <w:pPr>
        <w:pStyle w:val="Textonotapie"/>
        <w:jc w:val="both"/>
        <w:rPr>
          <w:rFonts w:ascii="Arial" w:hAnsi="Arial" w:cs="Arial"/>
          <w:sz w:val="18"/>
        </w:rPr>
      </w:pPr>
      <w:r w:rsidRPr="00493873">
        <w:rPr>
          <w:rStyle w:val="Refdenotaalpie"/>
          <w:rFonts w:ascii="Arial" w:hAnsi="Arial" w:cs="Arial"/>
          <w:sz w:val="18"/>
        </w:rPr>
        <w:footnoteRef/>
      </w:r>
      <w:r w:rsidRPr="00493873">
        <w:rPr>
          <w:rFonts w:ascii="Arial" w:hAnsi="Arial" w:cs="Arial"/>
          <w:sz w:val="18"/>
        </w:rPr>
        <w:t xml:space="preserve"> Que sería lo mismo que 54 meses. </w:t>
      </w:r>
    </w:p>
  </w:footnote>
  <w:footnote w:id="2">
    <w:p w14:paraId="1E7CEE5A" w14:textId="77777777" w:rsidR="005E29DF" w:rsidRPr="00493873" w:rsidRDefault="005E29DF" w:rsidP="00493873">
      <w:pPr>
        <w:pStyle w:val="Textonotapie"/>
        <w:jc w:val="both"/>
        <w:rPr>
          <w:rFonts w:ascii="Arial" w:hAnsi="Arial" w:cs="Arial"/>
          <w:sz w:val="18"/>
        </w:rPr>
      </w:pPr>
      <w:r w:rsidRPr="00493873">
        <w:rPr>
          <w:rStyle w:val="Refdenotaalpie"/>
          <w:rFonts w:ascii="Arial" w:hAnsi="Arial" w:cs="Arial"/>
          <w:sz w:val="18"/>
        </w:rPr>
        <w:footnoteRef/>
      </w:r>
      <w:r w:rsidRPr="00493873">
        <w:rPr>
          <w:rFonts w:ascii="Arial" w:hAnsi="Arial" w:cs="Arial"/>
          <w:sz w:val="18"/>
        </w:rPr>
        <w:t xml:space="preserve"> Corte Suprema de Justicia, Sala de Casación Penal: Sentencia del 10 de febrero de 2.016. SP1497-2016. Rad. # 43997. M.P. PATRICIA SALAZAR CUÉLLAR.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733A" w14:textId="4987E18E" w:rsidR="00FC311A" w:rsidRPr="00493873" w:rsidRDefault="00FC311A" w:rsidP="008D1783">
    <w:pPr>
      <w:pStyle w:val="Encabezado"/>
      <w:ind w:left="3969"/>
      <w:rPr>
        <w:rFonts w:ascii="Arial" w:hAnsi="Arial" w:cs="Arial"/>
        <w:sz w:val="18"/>
        <w:szCs w:val="16"/>
      </w:rPr>
    </w:pPr>
    <w:r w:rsidRPr="00493873">
      <w:rPr>
        <w:rFonts w:ascii="Arial" w:hAnsi="Arial" w:cs="Arial"/>
        <w:sz w:val="18"/>
        <w:szCs w:val="16"/>
      </w:rPr>
      <w:t xml:space="preserve">Procesado: </w:t>
    </w:r>
    <w:proofErr w:type="spellStart"/>
    <w:r w:rsidR="00493873" w:rsidRPr="00493873">
      <w:rPr>
        <w:rFonts w:ascii="Arial" w:hAnsi="Arial" w:cs="Arial"/>
        <w:sz w:val="18"/>
        <w:szCs w:val="16"/>
      </w:rPr>
      <w:t>CAFP</w:t>
    </w:r>
    <w:proofErr w:type="spellEnd"/>
  </w:p>
  <w:p w14:paraId="11651AFD" w14:textId="77777777" w:rsidR="00FC311A" w:rsidRPr="00493873" w:rsidRDefault="00FC311A" w:rsidP="008D1783">
    <w:pPr>
      <w:pStyle w:val="Encabezado"/>
      <w:ind w:left="3969"/>
      <w:rPr>
        <w:rFonts w:ascii="Arial" w:hAnsi="Arial" w:cs="Arial"/>
        <w:sz w:val="18"/>
        <w:szCs w:val="16"/>
      </w:rPr>
    </w:pPr>
    <w:r w:rsidRPr="00493873">
      <w:rPr>
        <w:rFonts w:ascii="Arial" w:hAnsi="Arial" w:cs="Arial"/>
        <w:sz w:val="18"/>
        <w:szCs w:val="16"/>
      </w:rPr>
      <w:t>Delitos: Acoso sexual</w:t>
    </w:r>
  </w:p>
  <w:p w14:paraId="6EC9281C" w14:textId="77777777" w:rsidR="00FC311A" w:rsidRPr="00493873" w:rsidRDefault="00FC311A" w:rsidP="008D1783">
    <w:pPr>
      <w:pStyle w:val="Encabezado"/>
      <w:ind w:left="3969"/>
      <w:rPr>
        <w:rFonts w:ascii="Arial" w:hAnsi="Arial" w:cs="Arial"/>
        <w:sz w:val="18"/>
        <w:szCs w:val="16"/>
      </w:rPr>
    </w:pPr>
    <w:r w:rsidRPr="00493873">
      <w:rPr>
        <w:rFonts w:ascii="Arial" w:hAnsi="Arial" w:cs="Arial"/>
        <w:sz w:val="18"/>
        <w:szCs w:val="16"/>
      </w:rPr>
      <w:t>Rad. # 66001-60-00-036-2016-03674-01</w:t>
    </w:r>
  </w:p>
  <w:p w14:paraId="3614BE54" w14:textId="12BBC72F" w:rsidR="00FC311A" w:rsidRPr="00493873" w:rsidRDefault="00FC311A" w:rsidP="008D1783">
    <w:pPr>
      <w:pStyle w:val="Encabezado"/>
      <w:ind w:left="3969"/>
      <w:rPr>
        <w:rFonts w:ascii="Arial" w:hAnsi="Arial" w:cs="Arial"/>
        <w:sz w:val="18"/>
        <w:szCs w:val="16"/>
      </w:rPr>
    </w:pPr>
    <w:r w:rsidRPr="00493873">
      <w:rPr>
        <w:rFonts w:ascii="Arial" w:hAnsi="Arial" w:cs="Arial"/>
        <w:sz w:val="18"/>
        <w:szCs w:val="16"/>
      </w:rPr>
      <w:t xml:space="preserve">Asunto: Recurso de apelación en contra de providencia que </w:t>
    </w:r>
    <w:proofErr w:type="spellStart"/>
    <w:r w:rsidRPr="00493873">
      <w:rPr>
        <w:rFonts w:ascii="Arial" w:hAnsi="Arial" w:cs="Arial"/>
        <w:sz w:val="18"/>
        <w:szCs w:val="16"/>
      </w:rPr>
      <w:t>precluyó</w:t>
    </w:r>
    <w:proofErr w:type="spellEnd"/>
    <w:r w:rsidRPr="00493873">
      <w:rPr>
        <w:rFonts w:ascii="Arial" w:hAnsi="Arial" w:cs="Arial"/>
        <w:sz w:val="18"/>
        <w:szCs w:val="16"/>
      </w:rPr>
      <w:t xml:space="preserve"> la actuación</w:t>
    </w:r>
    <w:r w:rsidR="00493873">
      <w:rPr>
        <w:rFonts w:ascii="Arial" w:hAnsi="Arial" w:cs="Arial"/>
        <w:sz w:val="18"/>
        <w:szCs w:val="16"/>
      </w:rPr>
      <w:t xml:space="preserve"> - Revoca el auto confutado</w:t>
    </w:r>
  </w:p>
  <w:p w14:paraId="64681E70" w14:textId="09649C03" w:rsidR="00493873" w:rsidRDefault="00FC311A" w:rsidP="00493873">
    <w:pPr>
      <w:pStyle w:val="Encabezado"/>
      <w:ind w:left="3969"/>
      <w:rPr>
        <w:rFonts w:ascii="Arial" w:hAnsi="Arial" w:cs="Arial"/>
        <w:sz w:val="18"/>
        <w:szCs w:val="16"/>
      </w:rPr>
    </w:pPr>
    <w:r w:rsidRPr="00493873">
      <w:rPr>
        <w:rFonts w:ascii="Arial" w:hAnsi="Arial" w:cs="Arial"/>
        <w:sz w:val="18"/>
        <w:szCs w:val="16"/>
      </w:rPr>
      <w:t>Procede: Juzgado 3º Penal del Circuito de Pereira</w:t>
    </w:r>
  </w:p>
  <w:p w14:paraId="375EEBB8" w14:textId="77777777" w:rsidR="00493873" w:rsidRPr="00493873" w:rsidRDefault="00493873" w:rsidP="00493873">
    <w:pPr>
      <w:pStyle w:val="Encabezado"/>
      <w:ind w:left="3969"/>
      <w:rPr>
        <w:rFonts w:ascii="Arial" w:hAnsi="Arial" w:cs="Arial"/>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7D84"/>
    <w:multiLevelType w:val="hybridMultilevel"/>
    <w:tmpl w:val="FB126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10D199B"/>
    <w:multiLevelType w:val="hybridMultilevel"/>
    <w:tmpl w:val="FAEE36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D37D93"/>
    <w:multiLevelType w:val="hybridMultilevel"/>
    <w:tmpl w:val="8ECE1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0995EBA"/>
    <w:multiLevelType w:val="hybridMultilevel"/>
    <w:tmpl w:val="A0869F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81"/>
    <w:rsid w:val="00027D92"/>
    <w:rsid w:val="00032AFC"/>
    <w:rsid w:val="000E0036"/>
    <w:rsid w:val="00113B8A"/>
    <w:rsid w:val="00154519"/>
    <w:rsid w:val="0016487C"/>
    <w:rsid w:val="0026362F"/>
    <w:rsid w:val="002803DA"/>
    <w:rsid w:val="002F1F81"/>
    <w:rsid w:val="003256B2"/>
    <w:rsid w:val="00367D94"/>
    <w:rsid w:val="003756A3"/>
    <w:rsid w:val="003A2557"/>
    <w:rsid w:val="00493873"/>
    <w:rsid w:val="005C3D46"/>
    <w:rsid w:val="005E29DF"/>
    <w:rsid w:val="006B5A83"/>
    <w:rsid w:val="006F1BB7"/>
    <w:rsid w:val="0073260C"/>
    <w:rsid w:val="00747EE5"/>
    <w:rsid w:val="00770B9C"/>
    <w:rsid w:val="00820162"/>
    <w:rsid w:val="00861B5E"/>
    <w:rsid w:val="00877F19"/>
    <w:rsid w:val="00890A08"/>
    <w:rsid w:val="008D1783"/>
    <w:rsid w:val="00905E4D"/>
    <w:rsid w:val="009E7AF4"/>
    <w:rsid w:val="009F2DC2"/>
    <w:rsid w:val="00A33B38"/>
    <w:rsid w:val="00A82184"/>
    <w:rsid w:val="00B0587E"/>
    <w:rsid w:val="00B058A4"/>
    <w:rsid w:val="00B317A3"/>
    <w:rsid w:val="00BD7366"/>
    <w:rsid w:val="00C051A7"/>
    <w:rsid w:val="00C13F98"/>
    <w:rsid w:val="00C95193"/>
    <w:rsid w:val="00CB16EB"/>
    <w:rsid w:val="00E13475"/>
    <w:rsid w:val="00E710FE"/>
    <w:rsid w:val="00EA0CB8"/>
    <w:rsid w:val="00F3497E"/>
    <w:rsid w:val="00FC3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87C"/>
    <w:pPr>
      <w:spacing w:after="0" w:line="240" w:lineRule="auto"/>
    </w:pPr>
  </w:style>
  <w:style w:type="paragraph" w:styleId="Textonotapie">
    <w:name w:val="footnote text"/>
    <w:basedOn w:val="Normal"/>
    <w:link w:val="TextonotapieCar"/>
    <w:uiPriority w:val="99"/>
    <w:semiHidden/>
    <w:unhideWhenUsed/>
    <w:rsid w:val="002F1F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F81"/>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F1F81"/>
    <w:rPr>
      <w:vertAlign w:val="superscript"/>
    </w:rPr>
  </w:style>
  <w:style w:type="paragraph" w:styleId="Piedepgina">
    <w:name w:val="footer"/>
    <w:basedOn w:val="Normal"/>
    <w:link w:val="PiedepginaCar"/>
    <w:uiPriority w:val="99"/>
    <w:unhideWhenUsed/>
    <w:rsid w:val="002F1F81"/>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2F1F81"/>
    <w:rPr>
      <w:sz w:val="28"/>
      <w:szCs w:val="28"/>
    </w:rPr>
  </w:style>
  <w:style w:type="paragraph" w:styleId="Encabezado">
    <w:name w:val="header"/>
    <w:basedOn w:val="Normal"/>
    <w:link w:val="EncabezadoCar"/>
    <w:uiPriority w:val="99"/>
    <w:unhideWhenUsed/>
    <w:rsid w:val="002F1F81"/>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2F1F81"/>
    <w:rPr>
      <w:sz w:val="28"/>
      <w:szCs w:val="28"/>
    </w:rPr>
  </w:style>
  <w:style w:type="paragraph" w:styleId="Prrafodelista">
    <w:name w:val="List Paragraph"/>
    <w:basedOn w:val="Normal"/>
    <w:uiPriority w:val="34"/>
    <w:qFormat/>
    <w:rsid w:val="00CB16EB"/>
    <w:pPr>
      <w:ind w:left="720"/>
      <w:contextualSpacing/>
    </w:pPr>
  </w:style>
  <w:style w:type="paragraph" w:styleId="NormalWeb">
    <w:name w:val="Normal (Web)"/>
    <w:basedOn w:val="Normal"/>
    <w:uiPriority w:val="99"/>
    <w:semiHidden/>
    <w:unhideWhenUsed/>
    <w:rsid w:val="00861B5E"/>
    <w:pPr>
      <w:spacing w:before="100" w:beforeAutospacing="1" w:after="100" w:afterAutospacing="1" w:line="240" w:lineRule="auto"/>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493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87C"/>
    <w:pPr>
      <w:spacing w:after="0" w:line="240" w:lineRule="auto"/>
    </w:pPr>
  </w:style>
  <w:style w:type="paragraph" w:styleId="Textonotapie">
    <w:name w:val="footnote text"/>
    <w:basedOn w:val="Normal"/>
    <w:link w:val="TextonotapieCar"/>
    <w:uiPriority w:val="99"/>
    <w:semiHidden/>
    <w:unhideWhenUsed/>
    <w:rsid w:val="002F1F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F81"/>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F1F81"/>
    <w:rPr>
      <w:vertAlign w:val="superscript"/>
    </w:rPr>
  </w:style>
  <w:style w:type="paragraph" w:styleId="Piedepgina">
    <w:name w:val="footer"/>
    <w:basedOn w:val="Normal"/>
    <w:link w:val="PiedepginaCar"/>
    <w:uiPriority w:val="99"/>
    <w:unhideWhenUsed/>
    <w:rsid w:val="002F1F81"/>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2F1F81"/>
    <w:rPr>
      <w:sz w:val="28"/>
      <w:szCs w:val="28"/>
    </w:rPr>
  </w:style>
  <w:style w:type="paragraph" w:styleId="Encabezado">
    <w:name w:val="header"/>
    <w:basedOn w:val="Normal"/>
    <w:link w:val="EncabezadoCar"/>
    <w:uiPriority w:val="99"/>
    <w:unhideWhenUsed/>
    <w:rsid w:val="002F1F81"/>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2F1F81"/>
    <w:rPr>
      <w:sz w:val="28"/>
      <w:szCs w:val="28"/>
    </w:rPr>
  </w:style>
  <w:style w:type="paragraph" w:styleId="Prrafodelista">
    <w:name w:val="List Paragraph"/>
    <w:basedOn w:val="Normal"/>
    <w:uiPriority w:val="34"/>
    <w:qFormat/>
    <w:rsid w:val="00CB16EB"/>
    <w:pPr>
      <w:ind w:left="720"/>
      <w:contextualSpacing/>
    </w:pPr>
  </w:style>
  <w:style w:type="paragraph" w:styleId="NormalWeb">
    <w:name w:val="Normal (Web)"/>
    <w:basedOn w:val="Normal"/>
    <w:uiPriority w:val="99"/>
    <w:semiHidden/>
    <w:unhideWhenUsed/>
    <w:rsid w:val="00861B5E"/>
    <w:pPr>
      <w:spacing w:before="100" w:beforeAutospacing="1" w:after="100" w:afterAutospacing="1" w:line="240" w:lineRule="auto"/>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493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611D-6845-4150-AC71-59AC140F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10</cp:revision>
  <dcterms:created xsi:type="dcterms:W3CDTF">2020-03-28T22:19:00Z</dcterms:created>
  <dcterms:modified xsi:type="dcterms:W3CDTF">2020-07-03T14:50:00Z</dcterms:modified>
</cp:coreProperties>
</file>