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15459C" w14:textId="77777777" w:rsidR="00567FEB" w:rsidRPr="00567FEB" w:rsidRDefault="00567FEB" w:rsidP="00567FEB">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r w:rsidRPr="00567FEB">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1D1C6849" w14:textId="77777777" w:rsidR="00567FEB" w:rsidRPr="00567FEB" w:rsidRDefault="00567FEB" w:rsidP="00567FEB">
      <w:pPr>
        <w:spacing w:after="0" w:line="240" w:lineRule="auto"/>
        <w:jc w:val="both"/>
        <w:rPr>
          <w:rFonts w:ascii="Arial" w:eastAsia="Times New Roman" w:hAnsi="Arial" w:cs="Arial"/>
          <w:sz w:val="20"/>
          <w:szCs w:val="20"/>
          <w:lang w:val="es-419" w:eastAsia="es-ES"/>
        </w:rPr>
      </w:pPr>
    </w:p>
    <w:p w14:paraId="65D980AC" w14:textId="60C91959" w:rsidR="00567FEB" w:rsidRPr="00567FEB" w:rsidRDefault="00567FEB" w:rsidP="00567FEB">
      <w:pPr>
        <w:spacing w:after="0" w:line="240" w:lineRule="auto"/>
        <w:jc w:val="both"/>
        <w:rPr>
          <w:rFonts w:ascii="Arial" w:eastAsia="Times New Roman" w:hAnsi="Arial" w:cs="Arial"/>
          <w:b/>
          <w:bCs/>
          <w:iCs/>
          <w:sz w:val="20"/>
          <w:szCs w:val="20"/>
          <w:lang w:val="es-419" w:eastAsia="fr-FR"/>
        </w:rPr>
      </w:pPr>
      <w:r w:rsidRPr="00567FEB">
        <w:rPr>
          <w:rFonts w:ascii="Arial" w:eastAsia="Times New Roman" w:hAnsi="Arial" w:cs="Arial"/>
          <w:b/>
          <w:bCs/>
          <w:iCs/>
          <w:sz w:val="20"/>
          <w:szCs w:val="20"/>
          <w:u w:val="single"/>
          <w:lang w:val="es-419" w:eastAsia="fr-FR"/>
        </w:rPr>
        <w:t>TEMAS:</w:t>
      </w:r>
      <w:r w:rsidRPr="00567FEB">
        <w:rPr>
          <w:rFonts w:ascii="Arial" w:eastAsia="Times New Roman" w:hAnsi="Arial" w:cs="Arial"/>
          <w:b/>
          <w:bCs/>
          <w:iCs/>
          <w:sz w:val="20"/>
          <w:szCs w:val="20"/>
          <w:lang w:val="es-419" w:eastAsia="fr-FR"/>
        </w:rPr>
        <w:tab/>
      </w:r>
      <w:r w:rsidR="00322B93">
        <w:rPr>
          <w:rFonts w:ascii="Arial" w:eastAsia="Times New Roman" w:hAnsi="Arial" w:cs="Arial"/>
          <w:b/>
          <w:bCs/>
          <w:iCs/>
          <w:sz w:val="20"/>
          <w:szCs w:val="20"/>
          <w:lang w:val="es-419" w:eastAsia="fr-FR"/>
        </w:rPr>
        <w:t xml:space="preserve">FRAUDE A RESOLUCION JUDICIAL / CARGA PROBATORIA DE LA FISCALÌA </w:t>
      </w:r>
      <w:r w:rsidRPr="00567FEB">
        <w:rPr>
          <w:rFonts w:ascii="Arial" w:eastAsia="Times New Roman" w:hAnsi="Arial" w:cs="Arial"/>
          <w:b/>
          <w:bCs/>
          <w:iCs/>
          <w:sz w:val="20"/>
          <w:szCs w:val="20"/>
          <w:lang w:val="es-419" w:eastAsia="fr-FR"/>
        </w:rPr>
        <w:t xml:space="preserve">/ </w:t>
      </w:r>
      <w:r w:rsidR="00322B93">
        <w:rPr>
          <w:rFonts w:ascii="Arial" w:eastAsia="Times New Roman" w:hAnsi="Arial" w:cs="Arial"/>
          <w:b/>
          <w:bCs/>
          <w:iCs/>
          <w:sz w:val="20"/>
          <w:szCs w:val="20"/>
          <w:lang w:val="es-419" w:eastAsia="fr-FR"/>
        </w:rPr>
        <w:t>DEMOSTRAR LA TIPICIDAD, OBJETIVA Y SUBJETIVA, DEL DELITO / ACREDITAR EL CARÁCTER DOLOSO DE LA CONDUCTA / PROBAR EL MEDIO FRAUDULENTO QUE POR DEFINICIÓN DEBEN ACOMPAÑAR LA CONDUCTA DEL PROCESADO.</w:t>
      </w:r>
    </w:p>
    <w:p w14:paraId="642A439D" w14:textId="77777777" w:rsidR="00567FEB" w:rsidRPr="00567FEB" w:rsidRDefault="00567FEB" w:rsidP="00567FEB">
      <w:pPr>
        <w:spacing w:after="0" w:line="240" w:lineRule="auto"/>
        <w:jc w:val="both"/>
        <w:rPr>
          <w:rFonts w:ascii="Arial" w:eastAsia="Times New Roman" w:hAnsi="Arial" w:cs="Arial"/>
          <w:sz w:val="20"/>
          <w:szCs w:val="20"/>
          <w:lang w:val="es-419" w:eastAsia="es-ES"/>
        </w:rPr>
      </w:pPr>
    </w:p>
    <w:p w14:paraId="4E1144B9" w14:textId="59724C15" w:rsidR="00567FEB" w:rsidRPr="00567FEB" w:rsidRDefault="000B0B4A" w:rsidP="00567FEB">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0B0B4A">
        <w:rPr>
          <w:rFonts w:ascii="Arial" w:eastAsia="Times New Roman" w:hAnsi="Arial" w:cs="Arial"/>
          <w:sz w:val="20"/>
          <w:szCs w:val="20"/>
          <w:lang w:val="es-419" w:eastAsia="es-ES"/>
        </w:rPr>
        <w:t>la Sala desde ya dirá que no le asiste la razón a la Fiscal recurrente, y que por el contrario el Juzgado A quo estuvo atinado en el fallo confutado, por cuanto la Fiscalía, en su condición de titular de la acción penal, con las pruebas allegadas al proceso no cumplió con las cargas probatorias que según las voces del artículo 7º C.P.P. le tocaba asumir para demostrar de manera indubitable la tipicidad, objetiva y subjetiva, del delito de fraude a resolución judicial enrostrado al procesado</w:t>
      </w:r>
      <w:r>
        <w:rPr>
          <w:rFonts w:ascii="Arial" w:eastAsia="Times New Roman" w:hAnsi="Arial" w:cs="Arial"/>
          <w:sz w:val="20"/>
          <w:szCs w:val="20"/>
          <w:lang w:val="es-419" w:eastAsia="es-ES"/>
        </w:rPr>
        <w:t>…</w:t>
      </w:r>
    </w:p>
    <w:p w14:paraId="07865643" w14:textId="77777777" w:rsidR="00567FEB" w:rsidRPr="00567FEB" w:rsidRDefault="00567FEB" w:rsidP="00567FEB">
      <w:pPr>
        <w:spacing w:after="0" w:line="240" w:lineRule="auto"/>
        <w:jc w:val="both"/>
        <w:rPr>
          <w:rFonts w:ascii="Arial" w:eastAsia="Times New Roman" w:hAnsi="Arial" w:cs="Arial"/>
          <w:sz w:val="20"/>
          <w:szCs w:val="20"/>
          <w:lang w:val="es-ES" w:eastAsia="es-ES"/>
        </w:rPr>
      </w:pPr>
    </w:p>
    <w:p w14:paraId="47A7EEC7" w14:textId="6C5E80BA" w:rsidR="00567FEB" w:rsidRDefault="000B0B4A" w:rsidP="00567FEB">
      <w:pPr>
        <w:spacing w:after="0" w:line="240" w:lineRule="auto"/>
        <w:jc w:val="both"/>
        <w:rPr>
          <w:rFonts w:ascii="Arial" w:eastAsia="Times New Roman" w:hAnsi="Arial" w:cs="Arial"/>
          <w:sz w:val="20"/>
          <w:szCs w:val="20"/>
          <w:lang w:val="es-ES" w:eastAsia="es-ES"/>
        </w:rPr>
      </w:pPr>
      <w:r w:rsidRPr="000B0B4A">
        <w:rPr>
          <w:rFonts w:ascii="Arial" w:eastAsia="Times New Roman" w:hAnsi="Arial" w:cs="Arial"/>
          <w:sz w:val="20"/>
          <w:szCs w:val="20"/>
          <w:lang w:val="es-ES" w:eastAsia="es-ES"/>
        </w:rPr>
        <w:t>Para poder llegar a la anterior conclusión, es menester que se tenga en cuenta que acorde con la descripción típica que el artículo 454 C.P. hace del delito de fraude a resolución judicial, se tiene que con el mismo se sanciona a aquella persona que estando llamada a cumplir con una obligación que le haya sido impuesta mediante una decisión judicial, de cuya existencia es conocedora, y pese a detentar ese conocimiento, de manera aviesa decide sustraerse, evadir o eludir el cumplimiento de esa obligación. Lo cual nos quiere decir que estamos en presencia de un delito eminentemente doloso</w:t>
      </w:r>
      <w:r>
        <w:rPr>
          <w:rFonts w:ascii="Arial" w:eastAsia="Times New Roman" w:hAnsi="Arial" w:cs="Arial"/>
          <w:sz w:val="20"/>
          <w:szCs w:val="20"/>
          <w:lang w:val="es-ES" w:eastAsia="es-ES"/>
        </w:rPr>
        <w:t>…</w:t>
      </w:r>
    </w:p>
    <w:p w14:paraId="007D4E78" w14:textId="77777777" w:rsidR="000B0B4A" w:rsidRDefault="000B0B4A" w:rsidP="00567FEB">
      <w:pPr>
        <w:spacing w:after="0" w:line="240" w:lineRule="auto"/>
        <w:jc w:val="both"/>
        <w:rPr>
          <w:rFonts w:ascii="Arial" w:eastAsia="Times New Roman" w:hAnsi="Arial" w:cs="Arial"/>
          <w:sz w:val="20"/>
          <w:szCs w:val="20"/>
          <w:lang w:val="es-ES" w:eastAsia="es-ES"/>
        </w:rPr>
      </w:pPr>
    </w:p>
    <w:p w14:paraId="6237FE79" w14:textId="1EA09F98" w:rsidR="000B0B4A" w:rsidRDefault="000B0B4A" w:rsidP="00567FEB">
      <w:pPr>
        <w:spacing w:after="0" w:line="240" w:lineRule="auto"/>
        <w:jc w:val="both"/>
        <w:rPr>
          <w:rFonts w:ascii="Arial" w:eastAsia="Times New Roman" w:hAnsi="Arial" w:cs="Arial"/>
          <w:sz w:val="20"/>
          <w:szCs w:val="20"/>
          <w:lang w:val="es-ES" w:eastAsia="es-ES"/>
        </w:rPr>
      </w:pPr>
      <w:r w:rsidRPr="000B0B4A">
        <w:rPr>
          <w:rFonts w:ascii="Arial" w:eastAsia="Times New Roman" w:hAnsi="Arial" w:cs="Arial"/>
          <w:sz w:val="20"/>
          <w:szCs w:val="20"/>
          <w:lang w:val="es-ES" w:eastAsia="es-ES"/>
        </w:rPr>
        <w:t>De igual manera el delito de marras para su adecuación típica consagra un elemento normativo implícito que califica el verbo rector, al establecer que los actos evasivos se deben de llevar a cabo de manera frau</w:t>
      </w:r>
      <w:r>
        <w:rPr>
          <w:rFonts w:ascii="Arial" w:eastAsia="Times New Roman" w:hAnsi="Arial" w:cs="Arial"/>
          <w:sz w:val="20"/>
          <w:szCs w:val="20"/>
          <w:lang w:val="es-ES" w:eastAsia="es-ES"/>
        </w:rPr>
        <w:t>dulenta, o sea mediante engaños…</w:t>
      </w:r>
    </w:p>
    <w:p w14:paraId="192A6098" w14:textId="77777777" w:rsidR="000B0B4A" w:rsidRDefault="000B0B4A" w:rsidP="00567FEB">
      <w:pPr>
        <w:spacing w:after="0" w:line="240" w:lineRule="auto"/>
        <w:jc w:val="both"/>
        <w:rPr>
          <w:rFonts w:ascii="Arial" w:eastAsia="Times New Roman" w:hAnsi="Arial" w:cs="Arial"/>
          <w:sz w:val="20"/>
          <w:szCs w:val="20"/>
          <w:lang w:val="es-ES" w:eastAsia="es-ES"/>
        </w:rPr>
      </w:pPr>
    </w:p>
    <w:p w14:paraId="5BB671C7" w14:textId="111F3B00" w:rsidR="00322B93" w:rsidRDefault="00322B93" w:rsidP="00567FEB">
      <w:pPr>
        <w:spacing w:after="0" w:line="240" w:lineRule="aut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 xml:space="preserve">… </w:t>
      </w:r>
      <w:r w:rsidRPr="00322B93">
        <w:rPr>
          <w:rFonts w:ascii="Arial" w:eastAsia="Times New Roman" w:hAnsi="Arial" w:cs="Arial"/>
          <w:sz w:val="20"/>
          <w:szCs w:val="20"/>
          <w:lang w:val="es-ES" w:eastAsia="es-ES"/>
        </w:rPr>
        <w:t xml:space="preserve">la Fiscalía no pudo demostrar el proceder doloso del acusado, el que consistiría en que a sabiendas de la existencia de las medidas cautelares habidas en contra del poder dispositivo del rodante de placas </w:t>
      </w:r>
      <w:proofErr w:type="spellStart"/>
      <w:r w:rsidRPr="00322B93">
        <w:rPr>
          <w:rFonts w:ascii="Arial" w:eastAsia="Times New Roman" w:hAnsi="Arial" w:cs="Arial"/>
          <w:sz w:val="20"/>
          <w:szCs w:val="20"/>
          <w:lang w:val="es-ES" w:eastAsia="es-ES"/>
        </w:rPr>
        <w:t>VMB</w:t>
      </w:r>
      <w:proofErr w:type="spellEnd"/>
      <w:r w:rsidRPr="00322B93">
        <w:rPr>
          <w:rFonts w:ascii="Arial" w:eastAsia="Times New Roman" w:hAnsi="Arial" w:cs="Arial"/>
          <w:sz w:val="20"/>
          <w:szCs w:val="20"/>
          <w:lang w:val="es-ES" w:eastAsia="es-ES"/>
        </w:rPr>
        <w:t>-539, de manera proterva decidió desacatar ese mandato judicial al permitir o patrocinar que el Sr. Juan Carlos Tamayo Piedrahita le vendiera, el 26 de septiembre de 2.014, el automotor al Sr. José Javier Valencia Buitra</w:t>
      </w:r>
      <w:r>
        <w:rPr>
          <w:rFonts w:ascii="Arial" w:eastAsia="Times New Roman" w:hAnsi="Arial" w:cs="Arial"/>
          <w:sz w:val="20"/>
          <w:szCs w:val="20"/>
          <w:lang w:val="es-ES" w:eastAsia="es-ES"/>
        </w:rPr>
        <w:t>go…</w:t>
      </w:r>
    </w:p>
    <w:p w14:paraId="0137D17D" w14:textId="77777777" w:rsidR="00322B93" w:rsidRDefault="00322B93" w:rsidP="00567FEB">
      <w:pPr>
        <w:spacing w:after="0" w:line="240" w:lineRule="auto"/>
        <w:jc w:val="both"/>
        <w:rPr>
          <w:rFonts w:ascii="Arial" w:eastAsia="Times New Roman" w:hAnsi="Arial" w:cs="Arial"/>
          <w:sz w:val="20"/>
          <w:szCs w:val="20"/>
          <w:lang w:val="es-ES" w:eastAsia="es-ES"/>
        </w:rPr>
      </w:pPr>
    </w:p>
    <w:p w14:paraId="556C54FE" w14:textId="2002531E" w:rsidR="00322B93" w:rsidRDefault="00322B93" w:rsidP="00567FEB">
      <w:pPr>
        <w:spacing w:after="0" w:line="240" w:lineRule="auto"/>
        <w:jc w:val="both"/>
        <w:rPr>
          <w:rFonts w:ascii="Arial" w:eastAsia="Times New Roman" w:hAnsi="Arial" w:cs="Arial"/>
          <w:sz w:val="20"/>
          <w:szCs w:val="20"/>
          <w:lang w:val="es-ES" w:eastAsia="es-ES"/>
        </w:rPr>
      </w:pPr>
      <w:r w:rsidRPr="00322B93">
        <w:rPr>
          <w:rFonts w:ascii="Arial" w:eastAsia="Times New Roman" w:hAnsi="Arial" w:cs="Arial"/>
          <w:sz w:val="20"/>
          <w:szCs w:val="20"/>
          <w:lang w:val="es-ES" w:eastAsia="es-ES"/>
        </w:rPr>
        <w:t>Asimismo la Fiscalía no allegó ningún medio de conocimiento con el cual se pudiera demostrar que el Procesado se valió de algún medio fraudulento que le permitiera el poder desacatar la obligación que le había sido impuesta por el Juzgado 7º Penal Municipal de Pereira</w:t>
      </w:r>
      <w:r>
        <w:rPr>
          <w:rFonts w:ascii="Arial" w:eastAsia="Times New Roman" w:hAnsi="Arial" w:cs="Arial"/>
          <w:sz w:val="20"/>
          <w:szCs w:val="20"/>
          <w:lang w:val="es-ES" w:eastAsia="es-ES"/>
        </w:rPr>
        <w:t>…</w:t>
      </w:r>
    </w:p>
    <w:p w14:paraId="143B5D46" w14:textId="77777777" w:rsidR="00322B93" w:rsidRPr="00567FEB" w:rsidRDefault="00322B93" w:rsidP="00567FEB">
      <w:pPr>
        <w:spacing w:after="0" w:line="240" w:lineRule="auto"/>
        <w:jc w:val="both"/>
        <w:rPr>
          <w:rFonts w:ascii="Arial" w:eastAsia="Times New Roman" w:hAnsi="Arial" w:cs="Arial"/>
          <w:sz w:val="20"/>
          <w:szCs w:val="20"/>
          <w:lang w:val="es-ES" w:eastAsia="es-ES"/>
        </w:rPr>
      </w:pPr>
    </w:p>
    <w:p w14:paraId="1080291B" w14:textId="77777777" w:rsidR="00567FEB" w:rsidRPr="00567FEB" w:rsidRDefault="00567FEB" w:rsidP="00567FEB">
      <w:pPr>
        <w:spacing w:after="0" w:line="240" w:lineRule="auto"/>
        <w:jc w:val="both"/>
        <w:rPr>
          <w:rFonts w:ascii="Arial" w:eastAsia="Times New Roman" w:hAnsi="Arial" w:cs="Arial"/>
          <w:sz w:val="20"/>
          <w:szCs w:val="20"/>
          <w:lang w:val="es-ES" w:eastAsia="es-ES"/>
        </w:rPr>
      </w:pPr>
    </w:p>
    <w:p w14:paraId="1FB59800" w14:textId="77777777" w:rsidR="00567FEB" w:rsidRPr="00567FEB" w:rsidRDefault="00567FEB" w:rsidP="00567FEB">
      <w:pPr>
        <w:spacing w:after="0" w:line="240" w:lineRule="auto"/>
        <w:jc w:val="both"/>
        <w:rPr>
          <w:rFonts w:ascii="Arial" w:eastAsia="Times New Roman" w:hAnsi="Arial" w:cs="Arial"/>
          <w:sz w:val="20"/>
          <w:szCs w:val="20"/>
          <w:lang w:val="es-ES" w:eastAsia="es-ES"/>
        </w:rPr>
      </w:pPr>
    </w:p>
    <w:p w14:paraId="559DBFC3" w14:textId="77777777" w:rsidR="000B3281" w:rsidRPr="00567FEB" w:rsidRDefault="000B3281" w:rsidP="00567FEB">
      <w:pPr>
        <w:spacing w:after="0" w:line="276" w:lineRule="auto"/>
        <w:jc w:val="center"/>
        <w:rPr>
          <w:rFonts w:ascii="Tahoma" w:eastAsia="Verdana" w:hAnsi="Tahoma" w:cs="Tahoma"/>
          <w:b/>
          <w:sz w:val="24"/>
          <w:szCs w:val="24"/>
        </w:rPr>
      </w:pPr>
      <w:r w:rsidRPr="00567FEB">
        <w:rPr>
          <w:rFonts w:ascii="Tahoma" w:eastAsia="Verdana" w:hAnsi="Tahoma" w:cs="Tahoma"/>
          <w:b/>
          <w:sz w:val="24"/>
          <w:szCs w:val="24"/>
        </w:rPr>
        <w:t>REPÚBLICA DE COLOMBIA</w:t>
      </w:r>
    </w:p>
    <w:p w14:paraId="1FD2726C" w14:textId="77777777" w:rsidR="000B3281" w:rsidRPr="00567FEB" w:rsidRDefault="000B3281" w:rsidP="00567FEB">
      <w:pPr>
        <w:spacing w:after="0" w:line="276" w:lineRule="auto"/>
        <w:jc w:val="center"/>
        <w:rPr>
          <w:rFonts w:ascii="Tahoma" w:eastAsia="Verdana" w:hAnsi="Tahoma" w:cs="Tahoma"/>
          <w:b/>
          <w:sz w:val="24"/>
          <w:szCs w:val="24"/>
        </w:rPr>
      </w:pPr>
      <w:r w:rsidRPr="00567FEB">
        <w:rPr>
          <w:rFonts w:ascii="Tahoma" w:eastAsia="Verdana" w:hAnsi="Tahoma" w:cs="Tahoma"/>
          <w:b/>
          <w:sz w:val="24"/>
          <w:szCs w:val="24"/>
        </w:rPr>
        <w:t>RAMA JUDICIAL DEL PODER PÚBLICO</w:t>
      </w:r>
    </w:p>
    <w:p w14:paraId="677C5B78" w14:textId="77777777" w:rsidR="000B3281" w:rsidRPr="00567FEB" w:rsidRDefault="000B3281" w:rsidP="00567FEB">
      <w:pPr>
        <w:spacing w:after="0" w:line="276" w:lineRule="auto"/>
        <w:jc w:val="center"/>
        <w:rPr>
          <w:rFonts w:ascii="Tahoma" w:eastAsia="Verdana" w:hAnsi="Tahoma" w:cs="Tahoma"/>
          <w:b/>
          <w:sz w:val="24"/>
          <w:szCs w:val="24"/>
        </w:rPr>
      </w:pPr>
      <w:r w:rsidRPr="00567FEB">
        <w:rPr>
          <w:rFonts w:ascii="Tahoma" w:eastAsia="Verdana" w:hAnsi="Tahoma" w:cs="Tahoma"/>
          <w:noProof/>
          <w:sz w:val="24"/>
          <w:szCs w:val="24"/>
          <w:lang w:val="es-ES" w:eastAsia="es-ES"/>
        </w:rPr>
        <w:drawing>
          <wp:inline distT="0" distB="0" distL="0" distR="0" wp14:anchorId="748A3A19" wp14:editId="75E3D10E">
            <wp:extent cx="1097280" cy="95821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extLst>
                        <a:ext uri="{28A0092B-C50C-407E-A947-70E740481C1C}">
                          <a14:useLocalDpi xmlns:a14="http://schemas.microsoft.com/office/drawing/2010/main" val="0"/>
                        </a:ext>
                      </a:extLst>
                    </a:blip>
                    <a:srcRect b="30180"/>
                    <a:stretch>
                      <a:fillRect/>
                    </a:stretch>
                  </pic:blipFill>
                  <pic:spPr bwMode="auto">
                    <a:xfrm>
                      <a:off x="0" y="0"/>
                      <a:ext cx="1097280" cy="958215"/>
                    </a:xfrm>
                    <a:prstGeom prst="rect">
                      <a:avLst/>
                    </a:prstGeom>
                    <a:noFill/>
                    <a:ln>
                      <a:noFill/>
                    </a:ln>
                  </pic:spPr>
                </pic:pic>
              </a:graphicData>
            </a:graphic>
          </wp:inline>
        </w:drawing>
      </w:r>
    </w:p>
    <w:p w14:paraId="28CDFA50" w14:textId="77777777" w:rsidR="000B3281" w:rsidRPr="00567FEB" w:rsidRDefault="000B3281" w:rsidP="00567FEB">
      <w:pPr>
        <w:spacing w:after="0" w:line="276" w:lineRule="auto"/>
        <w:jc w:val="center"/>
        <w:rPr>
          <w:rFonts w:ascii="Tahoma" w:eastAsia="Verdana" w:hAnsi="Tahoma" w:cs="Tahoma"/>
          <w:b/>
          <w:sz w:val="24"/>
          <w:szCs w:val="24"/>
        </w:rPr>
      </w:pPr>
      <w:r w:rsidRPr="00567FEB">
        <w:rPr>
          <w:rFonts w:ascii="Tahoma" w:eastAsia="Verdana" w:hAnsi="Tahoma" w:cs="Tahoma"/>
          <w:b/>
          <w:sz w:val="24"/>
          <w:szCs w:val="24"/>
        </w:rPr>
        <w:t>TRIBUNAL SUPERIOR DEL DISTRITO JUDICIAL DE PEREIRA</w:t>
      </w:r>
    </w:p>
    <w:p w14:paraId="0108A23D" w14:textId="77777777" w:rsidR="000B3281" w:rsidRPr="00567FEB" w:rsidRDefault="000B3281" w:rsidP="00567FEB">
      <w:pPr>
        <w:spacing w:after="0" w:line="276" w:lineRule="auto"/>
        <w:jc w:val="center"/>
        <w:rPr>
          <w:rFonts w:ascii="Tahoma" w:eastAsia="Verdana" w:hAnsi="Tahoma" w:cs="Tahoma"/>
          <w:b/>
          <w:sz w:val="24"/>
          <w:szCs w:val="24"/>
        </w:rPr>
      </w:pPr>
      <w:r w:rsidRPr="00567FEB">
        <w:rPr>
          <w:rFonts w:ascii="Tahoma" w:eastAsia="Verdana" w:hAnsi="Tahoma" w:cs="Tahoma"/>
          <w:b/>
          <w:sz w:val="24"/>
          <w:szCs w:val="24"/>
        </w:rPr>
        <w:t>SALA DE DECISIÓN PENAL</w:t>
      </w:r>
    </w:p>
    <w:p w14:paraId="4344A31A" w14:textId="77777777" w:rsidR="000B3281" w:rsidRPr="00567FEB" w:rsidRDefault="000B3281" w:rsidP="00567FEB">
      <w:pPr>
        <w:spacing w:after="0" w:line="276" w:lineRule="auto"/>
        <w:jc w:val="center"/>
        <w:rPr>
          <w:rFonts w:ascii="Tahoma" w:eastAsia="Verdana" w:hAnsi="Tahoma" w:cs="Tahoma"/>
          <w:b/>
          <w:sz w:val="24"/>
          <w:szCs w:val="24"/>
        </w:rPr>
      </w:pPr>
    </w:p>
    <w:p w14:paraId="3B31E4FA" w14:textId="77777777" w:rsidR="000B3281" w:rsidRPr="00567FEB" w:rsidRDefault="000B3281" w:rsidP="00567FEB">
      <w:pPr>
        <w:spacing w:after="0" w:line="276" w:lineRule="auto"/>
        <w:jc w:val="center"/>
        <w:rPr>
          <w:rFonts w:ascii="Tahoma" w:eastAsia="Verdana" w:hAnsi="Tahoma" w:cs="Tahoma"/>
          <w:b/>
          <w:sz w:val="24"/>
          <w:szCs w:val="24"/>
        </w:rPr>
      </w:pPr>
      <w:r w:rsidRPr="00567FEB">
        <w:rPr>
          <w:rFonts w:ascii="Tahoma" w:eastAsia="Verdana" w:hAnsi="Tahoma" w:cs="Tahoma"/>
          <w:b/>
          <w:sz w:val="24"/>
          <w:szCs w:val="24"/>
        </w:rPr>
        <w:t>M.P. MANUEL YARZAGARAY BANDERA</w:t>
      </w:r>
    </w:p>
    <w:p w14:paraId="042A2989" w14:textId="77777777" w:rsidR="000B3281" w:rsidRPr="00567FEB" w:rsidRDefault="000B3281" w:rsidP="00567FEB">
      <w:pPr>
        <w:spacing w:after="0" w:line="276" w:lineRule="auto"/>
        <w:jc w:val="center"/>
        <w:rPr>
          <w:rFonts w:ascii="Tahoma" w:eastAsia="Times New Roman" w:hAnsi="Tahoma" w:cs="Tahoma"/>
          <w:b/>
          <w:sz w:val="24"/>
          <w:szCs w:val="24"/>
        </w:rPr>
      </w:pPr>
    </w:p>
    <w:p w14:paraId="608810A9" w14:textId="77777777" w:rsidR="000B3281" w:rsidRPr="00567FEB" w:rsidRDefault="000B3281" w:rsidP="00567FEB">
      <w:pPr>
        <w:spacing w:after="0" w:line="276" w:lineRule="auto"/>
        <w:jc w:val="center"/>
        <w:rPr>
          <w:rFonts w:ascii="Tahoma" w:eastAsia="Times New Roman" w:hAnsi="Tahoma" w:cs="Tahoma"/>
          <w:b/>
          <w:sz w:val="24"/>
          <w:szCs w:val="24"/>
        </w:rPr>
      </w:pPr>
      <w:r w:rsidRPr="00567FEB">
        <w:rPr>
          <w:rFonts w:ascii="Tahoma" w:eastAsia="Times New Roman" w:hAnsi="Tahoma" w:cs="Tahoma"/>
          <w:b/>
          <w:sz w:val="24"/>
          <w:szCs w:val="24"/>
        </w:rPr>
        <w:t>SENTENCIA DE 2ª INSTANCIA</w:t>
      </w:r>
    </w:p>
    <w:p w14:paraId="6BF2EAA7" w14:textId="77777777" w:rsidR="000B3281" w:rsidRPr="00567FEB" w:rsidRDefault="000B3281" w:rsidP="00567FEB">
      <w:pPr>
        <w:spacing w:after="0" w:line="276" w:lineRule="auto"/>
        <w:rPr>
          <w:rFonts w:ascii="Tahoma" w:eastAsia="Times New Roman" w:hAnsi="Tahoma" w:cs="Tahoma"/>
          <w:sz w:val="24"/>
          <w:szCs w:val="24"/>
        </w:rPr>
      </w:pPr>
    </w:p>
    <w:p w14:paraId="6120FE61" w14:textId="1A36F6A7" w:rsidR="000B3281" w:rsidRPr="00567FEB" w:rsidRDefault="000B3281" w:rsidP="00567FEB">
      <w:pPr>
        <w:spacing w:after="0" w:line="276" w:lineRule="auto"/>
        <w:jc w:val="both"/>
        <w:rPr>
          <w:rFonts w:ascii="Tahoma" w:eastAsia="Times New Roman" w:hAnsi="Tahoma" w:cs="Tahoma"/>
          <w:sz w:val="24"/>
          <w:szCs w:val="24"/>
        </w:rPr>
      </w:pPr>
      <w:r w:rsidRPr="00567FEB">
        <w:rPr>
          <w:rFonts w:ascii="Tahoma" w:eastAsia="Times New Roman" w:hAnsi="Tahoma" w:cs="Tahoma"/>
          <w:sz w:val="24"/>
          <w:szCs w:val="24"/>
        </w:rPr>
        <w:t xml:space="preserve">Pereira, </w:t>
      </w:r>
      <w:r w:rsidR="00615F5D" w:rsidRPr="00567FEB">
        <w:rPr>
          <w:rFonts w:ascii="Tahoma" w:eastAsia="Times New Roman" w:hAnsi="Tahoma" w:cs="Tahoma"/>
          <w:sz w:val="24"/>
          <w:szCs w:val="24"/>
        </w:rPr>
        <w:t xml:space="preserve">treinta </w:t>
      </w:r>
      <w:r w:rsidRPr="00567FEB">
        <w:rPr>
          <w:rFonts w:ascii="Tahoma" w:eastAsia="Times New Roman" w:hAnsi="Tahoma" w:cs="Tahoma"/>
          <w:sz w:val="24"/>
          <w:szCs w:val="24"/>
        </w:rPr>
        <w:t>(</w:t>
      </w:r>
      <w:r w:rsidR="00615F5D" w:rsidRPr="00567FEB">
        <w:rPr>
          <w:rFonts w:ascii="Tahoma" w:eastAsia="Times New Roman" w:hAnsi="Tahoma" w:cs="Tahoma"/>
          <w:sz w:val="24"/>
          <w:szCs w:val="24"/>
        </w:rPr>
        <w:t>30) de j</w:t>
      </w:r>
      <w:r w:rsidRPr="00567FEB">
        <w:rPr>
          <w:rFonts w:ascii="Tahoma" w:eastAsia="Times New Roman" w:hAnsi="Tahoma" w:cs="Tahoma"/>
          <w:sz w:val="24"/>
          <w:szCs w:val="24"/>
        </w:rPr>
        <w:t xml:space="preserve">unio de dos mil veinte </w:t>
      </w:r>
      <w:r w:rsidR="00615F5D" w:rsidRPr="00567FEB">
        <w:rPr>
          <w:rFonts w:ascii="Tahoma" w:eastAsia="Times New Roman" w:hAnsi="Tahoma" w:cs="Tahoma"/>
          <w:sz w:val="24"/>
          <w:szCs w:val="24"/>
        </w:rPr>
        <w:t>(2</w:t>
      </w:r>
      <w:r w:rsidRPr="00567FEB">
        <w:rPr>
          <w:rFonts w:ascii="Tahoma" w:eastAsia="Times New Roman" w:hAnsi="Tahoma" w:cs="Tahoma"/>
          <w:sz w:val="24"/>
          <w:szCs w:val="24"/>
        </w:rPr>
        <w:t>020)</w:t>
      </w:r>
    </w:p>
    <w:p w14:paraId="49A12688" w14:textId="058E3DF0" w:rsidR="00615F5D" w:rsidRPr="00567FEB" w:rsidRDefault="00615F5D" w:rsidP="00567FEB">
      <w:pPr>
        <w:spacing w:after="0" w:line="276" w:lineRule="auto"/>
        <w:jc w:val="both"/>
        <w:rPr>
          <w:rFonts w:ascii="Tahoma" w:eastAsia="Times New Roman" w:hAnsi="Tahoma" w:cs="Tahoma"/>
          <w:sz w:val="24"/>
          <w:szCs w:val="24"/>
        </w:rPr>
      </w:pPr>
      <w:r w:rsidRPr="00567FEB">
        <w:rPr>
          <w:rFonts w:ascii="Tahoma" w:eastAsia="Times New Roman" w:hAnsi="Tahoma" w:cs="Tahoma"/>
          <w:sz w:val="24"/>
          <w:szCs w:val="24"/>
        </w:rPr>
        <w:t>Aprobado por acta No. 487</w:t>
      </w:r>
    </w:p>
    <w:p w14:paraId="464FFC48" w14:textId="3CEAC341" w:rsidR="00615F5D" w:rsidRPr="00567FEB" w:rsidRDefault="00615F5D" w:rsidP="00567FEB">
      <w:pPr>
        <w:spacing w:after="0" w:line="276" w:lineRule="auto"/>
        <w:jc w:val="both"/>
        <w:rPr>
          <w:rFonts w:ascii="Tahoma" w:eastAsia="Times New Roman" w:hAnsi="Tahoma" w:cs="Tahoma"/>
          <w:sz w:val="24"/>
          <w:szCs w:val="24"/>
        </w:rPr>
      </w:pPr>
      <w:r w:rsidRPr="00567FEB">
        <w:rPr>
          <w:rFonts w:ascii="Tahoma" w:eastAsia="Times New Roman" w:hAnsi="Tahoma" w:cs="Tahoma"/>
          <w:sz w:val="24"/>
          <w:szCs w:val="24"/>
        </w:rPr>
        <w:t>Hora: 11:00 a.m.</w:t>
      </w:r>
    </w:p>
    <w:p w14:paraId="49CBB6DD" w14:textId="77777777" w:rsidR="000B3281" w:rsidRPr="00567FEB" w:rsidRDefault="000B3281" w:rsidP="00567FEB">
      <w:pPr>
        <w:spacing w:after="0" w:line="276" w:lineRule="auto"/>
        <w:jc w:val="both"/>
        <w:rPr>
          <w:rFonts w:ascii="Tahoma" w:eastAsia="Times New Roman" w:hAnsi="Tahoma" w:cs="Tahoma"/>
          <w:sz w:val="24"/>
          <w:szCs w:val="24"/>
        </w:rPr>
      </w:pPr>
    </w:p>
    <w:p w14:paraId="27331E25" w14:textId="15A4EB4F" w:rsidR="000B3281" w:rsidRPr="00567FEB" w:rsidRDefault="000B3281" w:rsidP="00567FEB">
      <w:pPr>
        <w:pBdr>
          <w:top w:val="single" w:sz="4" w:space="1" w:color="auto"/>
          <w:left w:val="single" w:sz="4" w:space="4" w:color="auto"/>
          <w:bottom w:val="single" w:sz="4" w:space="1" w:color="auto"/>
          <w:right w:val="single" w:sz="4" w:space="4" w:color="auto"/>
        </w:pBdr>
        <w:spacing w:after="0" w:line="240" w:lineRule="auto"/>
        <w:jc w:val="both"/>
        <w:rPr>
          <w:rStyle w:val="Referenciaintensa"/>
          <w:rFonts w:ascii="Tahoma" w:hAnsi="Tahoma" w:cs="Tahoma"/>
          <w:b w:val="0"/>
          <w:color w:val="auto"/>
          <w:szCs w:val="24"/>
        </w:rPr>
      </w:pPr>
      <w:r w:rsidRPr="00567FEB">
        <w:rPr>
          <w:rStyle w:val="Referenciaintensa"/>
          <w:rFonts w:ascii="Tahoma" w:hAnsi="Tahoma" w:cs="Tahoma"/>
          <w:b w:val="0"/>
          <w:color w:val="auto"/>
          <w:szCs w:val="24"/>
        </w:rPr>
        <w:t xml:space="preserve">Acusado: </w:t>
      </w:r>
      <w:proofErr w:type="spellStart"/>
      <w:r w:rsidR="000B0B4A">
        <w:rPr>
          <w:rStyle w:val="Referenciaintensa"/>
          <w:rFonts w:ascii="Tahoma" w:hAnsi="Tahoma" w:cs="Tahoma"/>
          <w:b w:val="0"/>
          <w:color w:val="auto"/>
          <w:szCs w:val="24"/>
        </w:rPr>
        <w:t>LHVE</w:t>
      </w:r>
      <w:proofErr w:type="spellEnd"/>
      <w:r w:rsidR="00615F5D" w:rsidRPr="00567FEB">
        <w:rPr>
          <w:rStyle w:val="Referenciaintensa"/>
          <w:rFonts w:ascii="Tahoma" w:hAnsi="Tahoma" w:cs="Tahoma"/>
          <w:b w:val="0"/>
          <w:color w:val="auto"/>
          <w:szCs w:val="24"/>
        </w:rPr>
        <w:t xml:space="preserve"> </w:t>
      </w:r>
    </w:p>
    <w:p w14:paraId="6F182D75" w14:textId="77777777" w:rsidR="000B3281" w:rsidRPr="00567FEB" w:rsidRDefault="000B3281" w:rsidP="00567FEB">
      <w:pPr>
        <w:pBdr>
          <w:top w:val="single" w:sz="4" w:space="1" w:color="auto"/>
          <w:left w:val="single" w:sz="4" w:space="4" w:color="auto"/>
          <w:bottom w:val="single" w:sz="4" w:space="1" w:color="auto"/>
          <w:right w:val="single" w:sz="4" w:space="4" w:color="auto"/>
        </w:pBdr>
        <w:spacing w:after="0" w:line="240" w:lineRule="auto"/>
        <w:jc w:val="both"/>
        <w:rPr>
          <w:rStyle w:val="Referenciaintensa"/>
          <w:rFonts w:ascii="Tahoma" w:hAnsi="Tahoma" w:cs="Tahoma"/>
          <w:b w:val="0"/>
          <w:color w:val="auto"/>
          <w:szCs w:val="24"/>
        </w:rPr>
      </w:pPr>
      <w:r w:rsidRPr="00567FEB">
        <w:rPr>
          <w:rStyle w:val="Referenciaintensa"/>
          <w:rFonts w:ascii="Tahoma" w:hAnsi="Tahoma" w:cs="Tahoma"/>
          <w:b w:val="0"/>
          <w:color w:val="auto"/>
          <w:szCs w:val="24"/>
        </w:rPr>
        <w:lastRenderedPageBreak/>
        <w:t xml:space="preserve">Delito: Fraude a resolución judicial </w:t>
      </w:r>
    </w:p>
    <w:p w14:paraId="0D94CE4E" w14:textId="0793F59C" w:rsidR="000B3281" w:rsidRPr="00567FEB" w:rsidRDefault="00615F5D" w:rsidP="00567FEB">
      <w:pPr>
        <w:pBdr>
          <w:top w:val="single" w:sz="4" w:space="1" w:color="auto"/>
          <w:left w:val="single" w:sz="4" w:space="4" w:color="auto"/>
          <w:bottom w:val="single" w:sz="4" w:space="1" w:color="auto"/>
          <w:right w:val="single" w:sz="4" w:space="4" w:color="auto"/>
        </w:pBdr>
        <w:spacing w:after="0" w:line="240" w:lineRule="auto"/>
        <w:jc w:val="both"/>
        <w:rPr>
          <w:rStyle w:val="Referenciaintensa"/>
          <w:rFonts w:ascii="Tahoma" w:hAnsi="Tahoma" w:cs="Tahoma"/>
          <w:b w:val="0"/>
          <w:color w:val="auto"/>
          <w:szCs w:val="24"/>
        </w:rPr>
      </w:pPr>
      <w:r w:rsidRPr="00567FEB">
        <w:rPr>
          <w:rStyle w:val="Referenciaintensa"/>
          <w:rFonts w:ascii="Tahoma" w:hAnsi="Tahoma" w:cs="Tahoma"/>
          <w:b w:val="0"/>
          <w:color w:val="auto"/>
          <w:szCs w:val="24"/>
        </w:rPr>
        <w:t xml:space="preserve">Radicado: </w:t>
      </w:r>
      <w:r w:rsidR="000B3281" w:rsidRPr="00567FEB">
        <w:rPr>
          <w:rStyle w:val="Referenciaintensa"/>
          <w:rFonts w:ascii="Tahoma" w:hAnsi="Tahoma" w:cs="Tahoma"/>
          <w:b w:val="0"/>
          <w:color w:val="auto"/>
          <w:szCs w:val="24"/>
        </w:rPr>
        <w:t>66001-6000-036-2016-06595-01</w:t>
      </w:r>
    </w:p>
    <w:p w14:paraId="5BF2B712" w14:textId="17D96DF9" w:rsidR="00615F5D" w:rsidRPr="00567FEB" w:rsidRDefault="00615F5D" w:rsidP="00567FEB">
      <w:pPr>
        <w:pBdr>
          <w:top w:val="single" w:sz="4" w:space="1" w:color="auto"/>
          <w:left w:val="single" w:sz="4" w:space="4" w:color="auto"/>
          <w:bottom w:val="single" w:sz="4" w:space="1" w:color="auto"/>
          <w:right w:val="single" w:sz="4" w:space="4" w:color="auto"/>
        </w:pBdr>
        <w:spacing w:after="0" w:line="240" w:lineRule="auto"/>
        <w:jc w:val="both"/>
        <w:rPr>
          <w:rStyle w:val="Referenciaintensa"/>
          <w:rFonts w:ascii="Tahoma" w:hAnsi="Tahoma" w:cs="Tahoma"/>
          <w:b w:val="0"/>
          <w:color w:val="auto"/>
          <w:szCs w:val="24"/>
        </w:rPr>
      </w:pPr>
      <w:r w:rsidRPr="00567FEB">
        <w:rPr>
          <w:rStyle w:val="Referenciaintensa"/>
          <w:rFonts w:ascii="Tahoma" w:hAnsi="Tahoma" w:cs="Tahoma"/>
          <w:b w:val="0"/>
          <w:color w:val="auto"/>
          <w:szCs w:val="24"/>
        </w:rPr>
        <w:t>Procede: Juzgado Quinto Penal del Circuito de Pereira</w:t>
      </w:r>
    </w:p>
    <w:p w14:paraId="20BB2FEC" w14:textId="77777777" w:rsidR="000B3281" w:rsidRPr="00567FEB" w:rsidRDefault="000B3281" w:rsidP="00567FEB">
      <w:pPr>
        <w:pBdr>
          <w:top w:val="single" w:sz="4" w:space="1" w:color="auto"/>
          <w:left w:val="single" w:sz="4" w:space="4" w:color="auto"/>
          <w:bottom w:val="single" w:sz="4" w:space="1" w:color="auto"/>
          <w:right w:val="single" w:sz="4" w:space="4" w:color="auto"/>
        </w:pBdr>
        <w:spacing w:after="0" w:line="240" w:lineRule="auto"/>
        <w:jc w:val="both"/>
        <w:rPr>
          <w:rStyle w:val="Referenciaintensa"/>
          <w:rFonts w:ascii="Tahoma" w:hAnsi="Tahoma" w:cs="Tahoma"/>
          <w:b w:val="0"/>
          <w:color w:val="auto"/>
          <w:szCs w:val="24"/>
        </w:rPr>
      </w:pPr>
      <w:r w:rsidRPr="00567FEB">
        <w:rPr>
          <w:rStyle w:val="Referenciaintensa"/>
          <w:rFonts w:ascii="Tahoma" w:hAnsi="Tahoma" w:cs="Tahoma"/>
          <w:b w:val="0"/>
          <w:color w:val="auto"/>
          <w:szCs w:val="24"/>
        </w:rPr>
        <w:t>Asunto: Se desata un recurso de apelación interpuesto por la Fiscalía en contra de sentencia absolutoria</w:t>
      </w:r>
    </w:p>
    <w:p w14:paraId="482A434E" w14:textId="77777777" w:rsidR="00CC2E80" w:rsidRPr="00567FEB" w:rsidRDefault="00CC2E80" w:rsidP="00567FEB">
      <w:pPr>
        <w:pBdr>
          <w:top w:val="single" w:sz="4" w:space="1" w:color="auto"/>
          <w:left w:val="single" w:sz="4" w:space="4" w:color="auto"/>
          <w:bottom w:val="single" w:sz="4" w:space="1" w:color="auto"/>
          <w:right w:val="single" w:sz="4" w:space="4" w:color="auto"/>
        </w:pBdr>
        <w:spacing w:after="0" w:line="240" w:lineRule="auto"/>
        <w:jc w:val="both"/>
        <w:rPr>
          <w:rStyle w:val="Referenciaintensa"/>
          <w:rFonts w:ascii="Tahoma" w:hAnsi="Tahoma" w:cs="Tahoma"/>
          <w:b w:val="0"/>
          <w:color w:val="auto"/>
          <w:szCs w:val="24"/>
        </w:rPr>
      </w:pPr>
      <w:r w:rsidRPr="00567FEB">
        <w:rPr>
          <w:rStyle w:val="Referenciaintensa"/>
          <w:rFonts w:ascii="Tahoma" w:hAnsi="Tahoma" w:cs="Tahoma"/>
          <w:b w:val="0"/>
          <w:color w:val="auto"/>
          <w:szCs w:val="24"/>
        </w:rPr>
        <w:t>Temas: Atipicidad objetiva del delito de fraude a resolución judicial y acreditación del tipo subjetivo</w:t>
      </w:r>
    </w:p>
    <w:p w14:paraId="721681E5" w14:textId="77777777" w:rsidR="000B3281" w:rsidRPr="00567FEB" w:rsidRDefault="000B3281" w:rsidP="00567FEB">
      <w:pPr>
        <w:pBdr>
          <w:top w:val="single" w:sz="4" w:space="1" w:color="auto"/>
          <w:left w:val="single" w:sz="4" w:space="4" w:color="auto"/>
          <w:bottom w:val="single" w:sz="4" w:space="1" w:color="auto"/>
          <w:right w:val="single" w:sz="4" w:space="4" w:color="auto"/>
        </w:pBdr>
        <w:spacing w:after="0" w:line="240" w:lineRule="auto"/>
        <w:jc w:val="both"/>
        <w:rPr>
          <w:rStyle w:val="Referenciaintensa"/>
          <w:rFonts w:ascii="Tahoma" w:hAnsi="Tahoma" w:cs="Tahoma"/>
          <w:b w:val="0"/>
          <w:color w:val="auto"/>
          <w:szCs w:val="24"/>
        </w:rPr>
      </w:pPr>
      <w:r w:rsidRPr="00567FEB">
        <w:rPr>
          <w:rStyle w:val="Referenciaintensa"/>
          <w:rFonts w:ascii="Tahoma" w:hAnsi="Tahoma" w:cs="Tahoma"/>
          <w:b w:val="0"/>
          <w:color w:val="auto"/>
          <w:szCs w:val="24"/>
        </w:rPr>
        <w:t>Decisión: Confirma fallo opugnado</w:t>
      </w:r>
    </w:p>
    <w:p w14:paraId="648224CD" w14:textId="77777777" w:rsidR="000B3281" w:rsidRPr="00567FEB" w:rsidRDefault="000B3281" w:rsidP="00567FEB">
      <w:pPr>
        <w:spacing w:after="0" w:line="276" w:lineRule="auto"/>
        <w:jc w:val="both"/>
        <w:rPr>
          <w:rFonts w:ascii="Tahoma" w:eastAsia="Times New Roman" w:hAnsi="Tahoma" w:cs="Tahoma"/>
          <w:spacing w:val="-3"/>
          <w:sz w:val="24"/>
          <w:szCs w:val="24"/>
        </w:rPr>
      </w:pPr>
      <w:r w:rsidRPr="00567FEB">
        <w:rPr>
          <w:rFonts w:ascii="Tahoma" w:eastAsia="Times New Roman" w:hAnsi="Tahoma" w:cs="Tahoma"/>
          <w:sz w:val="24"/>
          <w:szCs w:val="24"/>
        </w:rPr>
        <w:t xml:space="preserve"> </w:t>
      </w:r>
    </w:p>
    <w:p w14:paraId="6FCABAFD" w14:textId="77777777" w:rsidR="000B3281" w:rsidRPr="00567FEB" w:rsidRDefault="000B3281" w:rsidP="00567FEB">
      <w:pPr>
        <w:spacing w:after="0" w:line="276" w:lineRule="auto"/>
        <w:jc w:val="center"/>
        <w:rPr>
          <w:rFonts w:ascii="Tahoma" w:eastAsia="Times New Roman" w:hAnsi="Tahoma" w:cs="Tahoma"/>
          <w:b/>
          <w:sz w:val="24"/>
          <w:szCs w:val="24"/>
        </w:rPr>
      </w:pPr>
      <w:r w:rsidRPr="00567FEB">
        <w:rPr>
          <w:rFonts w:ascii="Tahoma" w:eastAsia="Times New Roman" w:hAnsi="Tahoma" w:cs="Tahoma"/>
          <w:b/>
          <w:sz w:val="24"/>
          <w:szCs w:val="24"/>
        </w:rPr>
        <w:t>VISTOS:</w:t>
      </w:r>
    </w:p>
    <w:p w14:paraId="4F74790A" w14:textId="77777777" w:rsidR="000B3281" w:rsidRPr="00567FEB" w:rsidRDefault="000B3281" w:rsidP="00567FEB">
      <w:pPr>
        <w:spacing w:after="0" w:line="276" w:lineRule="auto"/>
        <w:jc w:val="both"/>
        <w:rPr>
          <w:rFonts w:ascii="Tahoma" w:eastAsia="Times New Roman" w:hAnsi="Tahoma" w:cs="Tahoma"/>
          <w:sz w:val="24"/>
          <w:szCs w:val="24"/>
        </w:rPr>
      </w:pPr>
    </w:p>
    <w:p w14:paraId="6422F1B5" w14:textId="2D470B95" w:rsidR="00CE1157" w:rsidRPr="00567FEB" w:rsidRDefault="000B3281" w:rsidP="00567FEB">
      <w:pPr>
        <w:spacing w:after="0" w:line="276" w:lineRule="auto"/>
        <w:jc w:val="both"/>
        <w:rPr>
          <w:rFonts w:ascii="Tahoma" w:eastAsia="Times New Roman" w:hAnsi="Tahoma" w:cs="Tahoma"/>
          <w:sz w:val="24"/>
          <w:szCs w:val="24"/>
        </w:rPr>
      </w:pPr>
      <w:r w:rsidRPr="00567FEB">
        <w:rPr>
          <w:rFonts w:ascii="Tahoma" w:eastAsia="Times New Roman" w:hAnsi="Tahoma" w:cs="Tahoma"/>
          <w:sz w:val="24"/>
          <w:szCs w:val="24"/>
        </w:rPr>
        <w:t xml:space="preserve">Procede la Sala Penal de Decisión del Tribunal Superior de este Distrito Judicial a resolver el recurso de alzada interpuesto por parte de la </w:t>
      </w:r>
      <w:r w:rsidR="000817E3" w:rsidRPr="00567FEB">
        <w:rPr>
          <w:rFonts w:ascii="Tahoma" w:eastAsia="Times New Roman" w:hAnsi="Tahoma" w:cs="Tahoma"/>
          <w:sz w:val="24"/>
          <w:szCs w:val="24"/>
        </w:rPr>
        <w:t>Fiscalía</w:t>
      </w:r>
      <w:r w:rsidR="00CC2E80" w:rsidRPr="00567FEB">
        <w:rPr>
          <w:rFonts w:ascii="Tahoma" w:eastAsia="Times New Roman" w:hAnsi="Tahoma" w:cs="Tahoma"/>
          <w:sz w:val="24"/>
          <w:szCs w:val="24"/>
        </w:rPr>
        <w:t xml:space="preserve"> </w:t>
      </w:r>
      <w:r w:rsidRPr="00567FEB">
        <w:rPr>
          <w:rFonts w:ascii="Tahoma" w:eastAsia="Times New Roman" w:hAnsi="Tahoma" w:cs="Tahoma"/>
          <w:sz w:val="24"/>
          <w:szCs w:val="24"/>
        </w:rPr>
        <w:t xml:space="preserve">en contra de la sentencia absolutoria proferida por el Juzgado </w:t>
      </w:r>
      <w:r w:rsidR="00615F5D" w:rsidRPr="00567FEB">
        <w:rPr>
          <w:rFonts w:ascii="Tahoma" w:eastAsia="Times New Roman" w:hAnsi="Tahoma" w:cs="Tahoma"/>
          <w:sz w:val="24"/>
          <w:szCs w:val="24"/>
        </w:rPr>
        <w:t xml:space="preserve">Quinto </w:t>
      </w:r>
      <w:r w:rsidRPr="00567FEB">
        <w:rPr>
          <w:rFonts w:ascii="Tahoma" w:eastAsia="Times New Roman" w:hAnsi="Tahoma" w:cs="Tahoma"/>
          <w:sz w:val="24"/>
          <w:szCs w:val="24"/>
        </w:rPr>
        <w:t>Penal del Circuito de esta localidad en las calendas del 2</w:t>
      </w:r>
      <w:r w:rsidR="00CC2E80" w:rsidRPr="00567FEB">
        <w:rPr>
          <w:rFonts w:ascii="Tahoma" w:eastAsia="Times New Roman" w:hAnsi="Tahoma" w:cs="Tahoma"/>
          <w:sz w:val="24"/>
          <w:szCs w:val="24"/>
        </w:rPr>
        <w:t>5</w:t>
      </w:r>
      <w:r w:rsidRPr="00567FEB">
        <w:rPr>
          <w:rFonts w:ascii="Tahoma" w:eastAsia="Times New Roman" w:hAnsi="Tahoma" w:cs="Tahoma"/>
          <w:sz w:val="24"/>
          <w:szCs w:val="24"/>
        </w:rPr>
        <w:t xml:space="preserve"> de </w:t>
      </w:r>
      <w:r w:rsidR="00CC2E80" w:rsidRPr="00567FEB">
        <w:rPr>
          <w:rFonts w:ascii="Tahoma" w:eastAsia="Times New Roman" w:hAnsi="Tahoma" w:cs="Tahoma"/>
          <w:sz w:val="24"/>
          <w:szCs w:val="24"/>
        </w:rPr>
        <w:t>octubre del 2.018 dent</w:t>
      </w:r>
      <w:r w:rsidRPr="00567FEB">
        <w:rPr>
          <w:rFonts w:ascii="Tahoma" w:eastAsia="Times New Roman" w:hAnsi="Tahoma" w:cs="Tahoma"/>
          <w:sz w:val="24"/>
          <w:szCs w:val="24"/>
        </w:rPr>
        <w:t>ro del proce</w:t>
      </w:r>
      <w:r w:rsidR="00CC2E80" w:rsidRPr="00567FEB">
        <w:rPr>
          <w:rFonts w:ascii="Tahoma" w:eastAsia="Times New Roman" w:hAnsi="Tahoma" w:cs="Tahoma"/>
          <w:sz w:val="24"/>
          <w:szCs w:val="24"/>
        </w:rPr>
        <w:t xml:space="preserve">so que se adelantó en contra del ciudadano </w:t>
      </w:r>
      <w:proofErr w:type="spellStart"/>
      <w:r w:rsidR="000B0B4A">
        <w:rPr>
          <w:rFonts w:ascii="Tahoma" w:eastAsia="Times New Roman" w:hAnsi="Tahoma" w:cs="Tahoma"/>
          <w:b/>
          <w:sz w:val="24"/>
          <w:szCs w:val="24"/>
        </w:rPr>
        <w:t>LHVE</w:t>
      </w:r>
      <w:proofErr w:type="spellEnd"/>
      <w:r w:rsidRPr="00567FEB">
        <w:rPr>
          <w:rFonts w:ascii="Tahoma" w:eastAsia="Times New Roman" w:hAnsi="Tahoma" w:cs="Tahoma"/>
          <w:sz w:val="24"/>
          <w:szCs w:val="24"/>
        </w:rPr>
        <w:t>, quien fue acusad</w:t>
      </w:r>
      <w:r w:rsidR="00CC2E80" w:rsidRPr="00567FEB">
        <w:rPr>
          <w:rFonts w:ascii="Tahoma" w:eastAsia="Times New Roman" w:hAnsi="Tahoma" w:cs="Tahoma"/>
          <w:sz w:val="24"/>
          <w:szCs w:val="24"/>
        </w:rPr>
        <w:t>o</w:t>
      </w:r>
      <w:r w:rsidRPr="00567FEB">
        <w:rPr>
          <w:rFonts w:ascii="Tahoma" w:eastAsia="Times New Roman" w:hAnsi="Tahoma" w:cs="Tahoma"/>
          <w:sz w:val="24"/>
          <w:szCs w:val="24"/>
        </w:rPr>
        <w:t xml:space="preserve"> de incurrir en la presunta comisión del delito de </w:t>
      </w:r>
      <w:r w:rsidR="000817E3" w:rsidRPr="00567FEB">
        <w:rPr>
          <w:rFonts w:ascii="Tahoma" w:eastAsia="Times New Roman" w:hAnsi="Tahoma" w:cs="Tahoma"/>
          <w:sz w:val="24"/>
          <w:szCs w:val="24"/>
        </w:rPr>
        <w:t>fraude a resolución judicial.</w:t>
      </w:r>
    </w:p>
    <w:p w14:paraId="269B919C" w14:textId="77777777" w:rsidR="00CE1157" w:rsidRPr="00567FEB" w:rsidRDefault="00CE1157" w:rsidP="00567FEB">
      <w:pPr>
        <w:spacing w:after="0" w:line="276" w:lineRule="auto"/>
        <w:jc w:val="both"/>
        <w:rPr>
          <w:rFonts w:ascii="Tahoma" w:eastAsia="Times New Roman" w:hAnsi="Tahoma" w:cs="Tahoma"/>
          <w:sz w:val="24"/>
          <w:szCs w:val="24"/>
        </w:rPr>
      </w:pPr>
    </w:p>
    <w:p w14:paraId="61A54BA2" w14:textId="77777777" w:rsidR="000B3281" w:rsidRPr="00567FEB" w:rsidRDefault="000B3281" w:rsidP="00567FEB">
      <w:pPr>
        <w:spacing w:after="0" w:line="276" w:lineRule="auto"/>
        <w:jc w:val="center"/>
        <w:rPr>
          <w:rFonts w:ascii="Tahoma" w:eastAsia="Times New Roman" w:hAnsi="Tahoma" w:cs="Tahoma"/>
          <w:b/>
          <w:sz w:val="24"/>
          <w:szCs w:val="24"/>
        </w:rPr>
      </w:pPr>
      <w:r w:rsidRPr="00567FEB">
        <w:rPr>
          <w:rFonts w:ascii="Tahoma" w:eastAsia="Times New Roman" w:hAnsi="Tahoma" w:cs="Tahoma"/>
          <w:b/>
          <w:sz w:val="24"/>
          <w:szCs w:val="24"/>
        </w:rPr>
        <w:t>ANTECEDENTES:</w:t>
      </w:r>
    </w:p>
    <w:p w14:paraId="1D536FA7" w14:textId="77777777" w:rsidR="000817E3" w:rsidRPr="00567FEB" w:rsidRDefault="000817E3" w:rsidP="00567FEB">
      <w:pPr>
        <w:spacing w:after="0" w:line="276" w:lineRule="auto"/>
        <w:jc w:val="center"/>
        <w:rPr>
          <w:rFonts w:ascii="Tahoma" w:eastAsia="Times New Roman" w:hAnsi="Tahoma" w:cs="Tahoma"/>
          <w:b/>
          <w:sz w:val="24"/>
          <w:szCs w:val="24"/>
        </w:rPr>
      </w:pPr>
    </w:p>
    <w:p w14:paraId="24EF1F6E" w14:textId="1666E04B" w:rsidR="0052148C" w:rsidRPr="00567FEB" w:rsidRDefault="005827A7" w:rsidP="00567FEB">
      <w:pPr>
        <w:spacing w:after="0" w:line="276" w:lineRule="auto"/>
        <w:jc w:val="both"/>
        <w:rPr>
          <w:rFonts w:ascii="Tahoma" w:eastAsia="Times New Roman" w:hAnsi="Tahoma" w:cs="Tahoma"/>
          <w:sz w:val="24"/>
          <w:szCs w:val="24"/>
        </w:rPr>
      </w:pPr>
      <w:r w:rsidRPr="00567FEB">
        <w:rPr>
          <w:rFonts w:ascii="Tahoma" w:eastAsia="Times New Roman" w:hAnsi="Tahoma" w:cs="Tahoma"/>
          <w:sz w:val="24"/>
          <w:szCs w:val="24"/>
        </w:rPr>
        <w:t xml:space="preserve">De </w:t>
      </w:r>
      <w:r w:rsidR="000B3281" w:rsidRPr="00567FEB">
        <w:rPr>
          <w:rFonts w:ascii="Tahoma" w:eastAsia="Times New Roman" w:hAnsi="Tahoma" w:cs="Tahoma"/>
          <w:sz w:val="24"/>
          <w:szCs w:val="24"/>
        </w:rPr>
        <w:t>los</w:t>
      </w:r>
      <w:r w:rsidR="008A543B" w:rsidRPr="00567FEB">
        <w:rPr>
          <w:rFonts w:ascii="Tahoma" w:eastAsia="Times New Roman" w:hAnsi="Tahoma" w:cs="Tahoma"/>
          <w:sz w:val="24"/>
          <w:szCs w:val="24"/>
        </w:rPr>
        <w:t xml:space="preserve"> medios de c</w:t>
      </w:r>
      <w:r w:rsidRPr="00567FEB">
        <w:rPr>
          <w:rFonts w:ascii="Tahoma" w:eastAsia="Times New Roman" w:hAnsi="Tahoma" w:cs="Tahoma"/>
          <w:sz w:val="24"/>
          <w:szCs w:val="24"/>
        </w:rPr>
        <w:t xml:space="preserve">onocimientos habidos en el proceso, </w:t>
      </w:r>
      <w:r w:rsidR="00815BA4" w:rsidRPr="00567FEB">
        <w:rPr>
          <w:rFonts w:ascii="Tahoma" w:eastAsia="Times New Roman" w:hAnsi="Tahoma" w:cs="Tahoma"/>
          <w:sz w:val="24"/>
          <w:szCs w:val="24"/>
        </w:rPr>
        <w:t xml:space="preserve">que sirvieron de fundamento a la acusación, </w:t>
      </w:r>
      <w:r w:rsidR="000B3281" w:rsidRPr="00567FEB">
        <w:rPr>
          <w:rFonts w:ascii="Tahoma" w:eastAsia="Times New Roman" w:hAnsi="Tahoma" w:cs="Tahoma"/>
          <w:sz w:val="24"/>
          <w:szCs w:val="24"/>
        </w:rPr>
        <w:t xml:space="preserve">se </w:t>
      </w:r>
      <w:r w:rsidRPr="00567FEB">
        <w:rPr>
          <w:rFonts w:ascii="Tahoma" w:eastAsia="Times New Roman" w:hAnsi="Tahoma" w:cs="Tahoma"/>
          <w:sz w:val="24"/>
          <w:szCs w:val="24"/>
        </w:rPr>
        <w:t xml:space="preserve">tiene que </w:t>
      </w:r>
      <w:r w:rsidR="000817E3" w:rsidRPr="00567FEB">
        <w:rPr>
          <w:rFonts w:ascii="Tahoma" w:eastAsia="Times New Roman" w:hAnsi="Tahoma" w:cs="Tahoma"/>
          <w:sz w:val="24"/>
          <w:szCs w:val="24"/>
        </w:rPr>
        <w:t xml:space="preserve">el 23 de febrero del 2.013, a la altura del </w:t>
      </w:r>
      <w:r w:rsidR="0052148C" w:rsidRPr="00567FEB">
        <w:rPr>
          <w:rFonts w:ascii="Tahoma" w:eastAsia="Times New Roman" w:hAnsi="Tahoma" w:cs="Tahoma"/>
          <w:sz w:val="24"/>
          <w:szCs w:val="24"/>
        </w:rPr>
        <w:t>kilómetro</w:t>
      </w:r>
      <w:r w:rsidR="000817E3" w:rsidRPr="00567FEB">
        <w:rPr>
          <w:rFonts w:ascii="Tahoma" w:eastAsia="Times New Roman" w:hAnsi="Tahoma" w:cs="Tahoma"/>
          <w:sz w:val="24"/>
          <w:szCs w:val="24"/>
        </w:rPr>
        <w:t xml:space="preserve"> 2 de la </w:t>
      </w:r>
      <w:r w:rsidR="0052148C" w:rsidRPr="00567FEB">
        <w:rPr>
          <w:rFonts w:ascii="Tahoma" w:eastAsia="Times New Roman" w:hAnsi="Tahoma" w:cs="Tahoma"/>
          <w:sz w:val="24"/>
          <w:szCs w:val="24"/>
        </w:rPr>
        <w:t>vía</w:t>
      </w:r>
      <w:r w:rsidR="000817E3" w:rsidRPr="00567FEB">
        <w:rPr>
          <w:rFonts w:ascii="Tahoma" w:eastAsia="Times New Roman" w:hAnsi="Tahoma" w:cs="Tahoma"/>
          <w:sz w:val="24"/>
          <w:szCs w:val="24"/>
        </w:rPr>
        <w:t xml:space="preserve"> que conduce hacia el municipio de Marsella, en el sector conocido como </w:t>
      </w:r>
      <w:r w:rsidR="000817E3" w:rsidRPr="00567FEB">
        <w:rPr>
          <w:rFonts w:ascii="Tahoma" w:eastAsia="Times New Roman" w:hAnsi="Tahoma" w:cs="Tahoma"/>
          <w:i/>
          <w:sz w:val="24"/>
          <w:szCs w:val="24"/>
        </w:rPr>
        <w:t xml:space="preserve">“la Escalera”, </w:t>
      </w:r>
      <w:r w:rsidR="000817E3" w:rsidRPr="00567FEB">
        <w:rPr>
          <w:rFonts w:ascii="Tahoma" w:eastAsia="Times New Roman" w:hAnsi="Tahoma" w:cs="Tahoma"/>
          <w:sz w:val="24"/>
          <w:szCs w:val="24"/>
        </w:rPr>
        <w:t xml:space="preserve">ocurrió un accidente de </w:t>
      </w:r>
      <w:r w:rsidR="0052148C" w:rsidRPr="00567FEB">
        <w:rPr>
          <w:rFonts w:ascii="Tahoma" w:eastAsia="Times New Roman" w:hAnsi="Tahoma" w:cs="Tahoma"/>
          <w:sz w:val="24"/>
          <w:szCs w:val="24"/>
        </w:rPr>
        <w:t>tránsito</w:t>
      </w:r>
      <w:r w:rsidR="000817E3" w:rsidRPr="00567FEB">
        <w:rPr>
          <w:rFonts w:ascii="Tahoma" w:eastAsia="Times New Roman" w:hAnsi="Tahoma" w:cs="Tahoma"/>
          <w:sz w:val="24"/>
          <w:szCs w:val="24"/>
        </w:rPr>
        <w:t xml:space="preserve"> en el que estuvieron involucrados el </w:t>
      </w:r>
      <w:r w:rsidR="0052148C" w:rsidRPr="00567FEB">
        <w:rPr>
          <w:rFonts w:ascii="Tahoma" w:eastAsia="Times New Roman" w:hAnsi="Tahoma" w:cs="Tahoma"/>
          <w:sz w:val="24"/>
          <w:szCs w:val="24"/>
        </w:rPr>
        <w:t>vehículo</w:t>
      </w:r>
      <w:r w:rsidR="00882E8A" w:rsidRPr="00567FEB">
        <w:rPr>
          <w:rFonts w:ascii="Tahoma" w:eastAsia="Times New Roman" w:hAnsi="Tahoma" w:cs="Tahoma"/>
          <w:sz w:val="24"/>
          <w:szCs w:val="24"/>
        </w:rPr>
        <w:t xml:space="preserve"> tipo </w:t>
      </w:r>
      <w:proofErr w:type="spellStart"/>
      <w:r w:rsidR="00882E8A" w:rsidRPr="00567FEB">
        <w:rPr>
          <w:rFonts w:ascii="Tahoma" w:eastAsia="Times New Roman" w:hAnsi="Tahoma" w:cs="Tahoma"/>
          <w:sz w:val="24"/>
          <w:szCs w:val="24"/>
        </w:rPr>
        <w:t>microbuseta</w:t>
      </w:r>
      <w:proofErr w:type="spellEnd"/>
      <w:r w:rsidR="00882E8A" w:rsidRPr="00567FEB">
        <w:rPr>
          <w:rFonts w:ascii="Tahoma" w:eastAsia="Times New Roman" w:hAnsi="Tahoma" w:cs="Tahoma"/>
          <w:sz w:val="24"/>
          <w:szCs w:val="24"/>
        </w:rPr>
        <w:t xml:space="preserve"> de placas </w:t>
      </w:r>
      <w:proofErr w:type="spellStart"/>
      <w:r w:rsidR="000817E3" w:rsidRPr="00567FEB">
        <w:rPr>
          <w:rFonts w:ascii="Tahoma" w:eastAsia="Times New Roman" w:hAnsi="Tahoma" w:cs="Tahoma"/>
          <w:sz w:val="24"/>
          <w:szCs w:val="24"/>
        </w:rPr>
        <w:t>VMB</w:t>
      </w:r>
      <w:proofErr w:type="spellEnd"/>
      <w:r w:rsidR="000817E3" w:rsidRPr="00567FEB">
        <w:rPr>
          <w:rFonts w:ascii="Tahoma" w:eastAsia="Times New Roman" w:hAnsi="Tahoma" w:cs="Tahoma"/>
          <w:sz w:val="24"/>
          <w:szCs w:val="24"/>
        </w:rPr>
        <w:t xml:space="preserve">-539, </w:t>
      </w:r>
      <w:r w:rsidR="00815BA4" w:rsidRPr="00567FEB">
        <w:rPr>
          <w:rFonts w:ascii="Tahoma" w:eastAsia="Times New Roman" w:hAnsi="Tahoma" w:cs="Tahoma"/>
          <w:sz w:val="24"/>
          <w:szCs w:val="24"/>
        </w:rPr>
        <w:t xml:space="preserve">de propiedad del Sr. JUAN CARLOS TAMAYO PIEDRAHITA, </w:t>
      </w:r>
      <w:r w:rsidR="000817E3" w:rsidRPr="00567FEB">
        <w:rPr>
          <w:rFonts w:ascii="Tahoma" w:eastAsia="Times New Roman" w:hAnsi="Tahoma" w:cs="Tahoma"/>
          <w:sz w:val="24"/>
          <w:szCs w:val="24"/>
        </w:rPr>
        <w:t xml:space="preserve">afiliado a </w:t>
      </w:r>
      <w:r w:rsidR="0052148C" w:rsidRPr="00567FEB">
        <w:rPr>
          <w:rFonts w:ascii="Tahoma" w:eastAsia="Times New Roman" w:hAnsi="Tahoma" w:cs="Tahoma"/>
          <w:sz w:val="24"/>
          <w:szCs w:val="24"/>
        </w:rPr>
        <w:t xml:space="preserve">la empresa </w:t>
      </w:r>
      <w:r w:rsidR="0052148C" w:rsidRPr="00567FEB">
        <w:rPr>
          <w:rFonts w:ascii="Tahoma" w:eastAsia="Times New Roman" w:hAnsi="Tahoma" w:cs="Tahoma"/>
          <w:i/>
          <w:sz w:val="24"/>
          <w:szCs w:val="24"/>
        </w:rPr>
        <w:t xml:space="preserve">Líneas Pereiranas S.A. </w:t>
      </w:r>
      <w:r w:rsidR="0052148C" w:rsidRPr="00567FEB">
        <w:rPr>
          <w:rFonts w:ascii="Tahoma" w:eastAsia="Times New Roman" w:hAnsi="Tahoma" w:cs="Tahoma"/>
          <w:sz w:val="24"/>
          <w:szCs w:val="24"/>
        </w:rPr>
        <w:t xml:space="preserve">con el campero </w:t>
      </w:r>
      <w:r w:rsidR="0052148C" w:rsidRPr="00567FEB">
        <w:rPr>
          <w:rFonts w:ascii="Tahoma" w:eastAsia="Times New Roman" w:hAnsi="Tahoma" w:cs="Tahoma"/>
          <w:i/>
          <w:sz w:val="24"/>
          <w:szCs w:val="24"/>
        </w:rPr>
        <w:t>Willy</w:t>
      </w:r>
      <w:r w:rsidR="00815BA4" w:rsidRPr="00567FEB">
        <w:rPr>
          <w:rFonts w:ascii="Tahoma" w:eastAsia="Times New Roman" w:hAnsi="Tahoma" w:cs="Tahoma"/>
          <w:i/>
          <w:sz w:val="24"/>
          <w:szCs w:val="24"/>
        </w:rPr>
        <w:t>s</w:t>
      </w:r>
      <w:r w:rsidR="0052148C" w:rsidRPr="00567FEB">
        <w:rPr>
          <w:rFonts w:ascii="Tahoma" w:eastAsia="Times New Roman" w:hAnsi="Tahoma" w:cs="Tahoma"/>
          <w:i/>
          <w:sz w:val="24"/>
          <w:szCs w:val="24"/>
        </w:rPr>
        <w:t xml:space="preserve"> </w:t>
      </w:r>
      <w:r w:rsidR="0052148C" w:rsidRPr="00567FEB">
        <w:rPr>
          <w:rFonts w:ascii="Tahoma" w:eastAsia="Times New Roman" w:hAnsi="Tahoma" w:cs="Tahoma"/>
          <w:sz w:val="24"/>
          <w:szCs w:val="24"/>
        </w:rPr>
        <w:t xml:space="preserve">de placas XZJ-033, del cual resultó lesionado el Sr. FEDERICO CANO. </w:t>
      </w:r>
    </w:p>
    <w:p w14:paraId="04957690" w14:textId="77777777" w:rsidR="0052148C" w:rsidRPr="00567FEB" w:rsidRDefault="0052148C" w:rsidP="00567FEB">
      <w:pPr>
        <w:spacing w:after="0" w:line="276" w:lineRule="auto"/>
        <w:jc w:val="both"/>
        <w:rPr>
          <w:rFonts w:ascii="Tahoma" w:eastAsia="Times New Roman" w:hAnsi="Tahoma" w:cs="Tahoma"/>
          <w:sz w:val="24"/>
          <w:szCs w:val="24"/>
        </w:rPr>
      </w:pPr>
    </w:p>
    <w:p w14:paraId="74F21D3E" w14:textId="5FA8B026" w:rsidR="000B3281" w:rsidRPr="00567FEB" w:rsidRDefault="0052148C" w:rsidP="00567FEB">
      <w:pPr>
        <w:spacing w:after="0" w:line="276" w:lineRule="auto"/>
        <w:jc w:val="both"/>
        <w:rPr>
          <w:rFonts w:ascii="Tahoma" w:eastAsia="Times New Roman" w:hAnsi="Tahoma" w:cs="Tahoma"/>
          <w:sz w:val="24"/>
          <w:szCs w:val="24"/>
        </w:rPr>
      </w:pPr>
      <w:r w:rsidRPr="00567FEB">
        <w:rPr>
          <w:rFonts w:ascii="Tahoma" w:eastAsia="Times New Roman" w:hAnsi="Tahoma" w:cs="Tahoma"/>
          <w:sz w:val="24"/>
          <w:szCs w:val="24"/>
        </w:rPr>
        <w:t xml:space="preserve">De igual manera se tiene por establecido que luego de la judicialización de los hechos, el Sr. </w:t>
      </w:r>
      <w:proofErr w:type="spellStart"/>
      <w:r w:rsidR="000B0B4A">
        <w:rPr>
          <w:rFonts w:ascii="Tahoma" w:eastAsia="Times New Roman" w:hAnsi="Tahoma" w:cs="Tahoma"/>
          <w:sz w:val="24"/>
          <w:szCs w:val="24"/>
        </w:rPr>
        <w:t>LHVE</w:t>
      </w:r>
      <w:proofErr w:type="spellEnd"/>
      <w:r w:rsidRPr="00567FEB">
        <w:rPr>
          <w:rFonts w:ascii="Tahoma" w:eastAsia="Times New Roman" w:hAnsi="Tahoma" w:cs="Tahoma"/>
          <w:sz w:val="24"/>
          <w:szCs w:val="24"/>
        </w:rPr>
        <w:t xml:space="preserve">, en su calidad de representante legal de la sociedad </w:t>
      </w:r>
      <w:r w:rsidRPr="00567FEB">
        <w:rPr>
          <w:rFonts w:ascii="Tahoma" w:eastAsia="Times New Roman" w:hAnsi="Tahoma" w:cs="Tahoma"/>
          <w:i/>
          <w:sz w:val="24"/>
          <w:szCs w:val="24"/>
        </w:rPr>
        <w:t xml:space="preserve">Líneas Pereiranas S.A. </w:t>
      </w:r>
      <w:r w:rsidRPr="00567FEB">
        <w:rPr>
          <w:rFonts w:ascii="Tahoma" w:eastAsia="Times New Roman" w:hAnsi="Tahoma" w:cs="Tahoma"/>
          <w:sz w:val="24"/>
          <w:szCs w:val="24"/>
        </w:rPr>
        <w:t xml:space="preserve">le otorgó un mandato a la letrada JOSEFINA CASTRO VIVAS para que adelantara todas las gestiones tendientes a </w:t>
      </w:r>
      <w:r w:rsidR="00815BA4" w:rsidRPr="00567FEB">
        <w:rPr>
          <w:rFonts w:ascii="Tahoma" w:eastAsia="Times New Roman" w:hAnsi="Tahoma" w:cs="Tahoma"/>
          <w:sz w:val="24"/>
          <w:szCs w:val="24"/>
        </w:rPr>
        <w:t xml:space="preserve">conseguir </w:t>
      </w:r>
      <w:r w:rsidRPr="00567FEB">
        <w:rPr>
          <w:rFonts w:ascii="Tahoma" w:eastAsia="Times New Roman" w:hAnsi="Tahoma" w:cs="Tahoma"/>
          <w:sz w:val="24"/>
          <w:szCs w:val="24"/>
        </w:rPr>
        <w:t>la entrega provisional del microbús</w:t>
      </w:r>
      <w:r w:rsidR="00AD1538" w:rsidRPr="00567FEB">
        <w:rPr>
          <w:rFonts w:ascii="Tahoma" w:eastAsia="Times New Roman" w:hAnsi="Tahoma" w:cs="Tahoma"/>
          <w:sz w:val="24"/>
          <w:szCs w:val="24"/>
        </w:rPr>
        <w:t xml:space="preserve"> de placas</w:t>
      </w:r>
      <w:r w:rsidRPr="00567FEB">
        <w:rPr>
          <w:rFonts w:ascii="Tahoma" w:eastAsia="Times New Roman" w:hAnsi="Tahoma" w:cs="Tahoma"/>
          <w:sz w:val="24"/>
          <w:szCs w:val="24"/>
        </w:rPr>
        <w:t xml:space="preserve"> VMB-539</w:t>
      </w:r>
      <w:r w:rsidR="00B3704F" w:rsidRPr="00567FEB">
        <w:rPr>
          <w:rFonts w:ascii="Tahoma" w:eastAsia="Times New Roman" w:hAnsi="Tahoma" w:cs="Tahoma"/>
          <w:sz w:val="24"/>
          <w:szCs w:val="24"/>
        </w:rPr>
        <w:t xml:space="preserve">, quien a su vez radicó ante la </w:t>
      </w:r>
      <w:r w:rsidR="008A543B" w:rsidRPr="00567FEB">
        <w:rPr>
          <w:rFonts w:ascii="Tahoma" w:eastAsia="Times New Roman" w:hAnsi="Tahoma" w:cs="Tahoma"/>
          <w:sz w:val="24"/>
          <w:szCs w:val="24"/>
        </w:rPr>
        <w:t>Fiscalía</w:t>
      </w:r>
      <w:r w:rsidR="00B3704F" w:rsidRPr="00567FEB">
        <w:rPr>
          <w:rFonts w:ascii="Tahoma" w:eastAsia="Times New Roman" w:hAnsi="Tahoma" w:cs="Tahoma"/>
          <w:sz w:val="24"/>
          <w:szCs w:val="24"/>
        </w:rPr>
        <w:t xml:space="preserve"> el 26 de febrero de 2.013 una petición en tal sentido. </w:t>
      </w:r>
    </w:p>
    <w:p w14:paraId="0758D6CD" w14:textId="77777777" w:rsidR="000B3281" w:rsidRPr="00567FEB" w:rsidRDefault="000B3281" w:rsidP="00567FEB">
      <w:pPr>
        <w:spacing w:after="0" w:line="276" w:lineRule="auto"/>
        <w:jc w:val="both"/>
        <w:rPr>
          <w:rFonts w:ascii="Tahoma" w:eastAsia="Times New Roman" w:hAnsi="Tahoma" w:cs="Tahoma"/>
          <w:sz w:val="24"/>
          <w:szCs w:val="24"/>
        </w:rPr>
      </w:pPr>
    </w:p>
    <w:p w14:paraId="763532F0" w14:textId="2BA3440A" w:rsidR="000B3281" w:rsidRPr="00567FEB" w:rsidRDefault="00B3704F" w:rsidP="00567FEB">
      <w:pPr>
        <w:spacing w:after="0" w:line="276" w:lineRule="auto"/>
        <w:jc w:val="both"/>
        <w:rPr>
          <w:rFonts w:ascii="Tahoma" w:eastAsia="Times New Roman" w:hAnsi="Tahoma" w:cs="Tahoma"/>
          <w:sz w:val="24"/>
          <w:szCs w:val="24"/>
        </w:rPr>
      </w:pPr>
      <w:r w:rsidRPr="00567FEB">
        <w:rPr>
          <w:rFonts w:ascii="Tahoma" w:eastAsia="Times New Roman" w:hAnsi="Tahoma" w:cs="Tahoma"/>
          <w:sz w:val="24"/>
          <w:szCs w:val="24"/>
        </w:rPr>
        <w:t xml:space="preserve">El 28 de febrero de 2.013, </w:t>
      </w:r>
      <w:r w:rsidR="00815BA4" w:rsidRPr="00567FEB">
        <w:rPr>
          <w:rFonts w:ascii="Tahoma" w:eastAsia="Times New Roman" w:hAnsi="Tahoma" w:cs="Tahoma"/>
          <w:sz w:val="24"/>
          <w:szCs w:val="24"/>
        </w:rPr>
        <w:t>como consecuencia de una</w:t>
      </w:r>
      <w:r w:rsidRPr="00567FEB">
        <w:rPr>
          <w:rFonts w:ascii="Tahoma" w:eastAsia="Times New Roman" w:hAnsi="Tahoma" w:cs="Tahoma"/>
          <w:sz w:val="24"/>
          <w:szCs w:val="24"/>
        </w:rPr>
        <w:t xml:space="preserve"> petición deprecada por la Fiscalía, el Juzgado 7º Penal Municipal de Pereira, con funciones de control de garantías, ordenó la entrega provisional del aludido rodante</w:t>
      </w:r>
      <w:r w:rsidR="008A543B" w:rsidRPr="00567FEB">
        <w:rPr>
          <w:rFonts w:ascii="Tahoma" w:eastAsia="Times New Roman" w:hAnsi="Tahoma" w:cs="Tahoma"/>
          <w:sz w:val="24"/>
          <w:szCs w:val="24"/>
        </w:rPr>
        <w:t>,</w:t>
      </w:r>
      <w:r w:rsidR="008A543B" w:rsidRPr="00567FEB">
        <w:rPr>
          <w:rFonts w:ascii="Tahoma" w:hAnsi="Tahoma" w:cs="Tahoma"/>
          <w:sz w:val="24"/>
          <w:szCs w:val="24"/>
        </w:rPr>
        <w:t xml:space="preserve"> </w:t>
      </w:r>
      <w:r w:rsidR="008A543B" w:rsidRPr="00567FEB">
        <w:rPr>
          <w:rFonts w:ascii="Tahoma" w:eastAsia="Times New Roman" w:hAnsi="Tahoma" w:cs="Tahoma"/>
          <w:sz w:val="24"/>
          <w:szCs w:val="24"/>
        </w:rPr>
        <w:t>acorde con las previsiones del artículo 100 C.P.P.</w:t>
      </w:r>
      <w:r w:rsidRPr="00567FEB">
        <w:rPr>
          <w:rFonts w:ascii="Tahoma" w:eastAsia="Times New Roman" w:hAnsi="Tahoma" w:cs="Tahoma"/>
          <w:sz w:val="24"/>
          <w:szCs w:val="24"/>
        </w:rPr>
        <w:t xml:space="preserve"> pero con el compromiso de que no se podía disponer de dicho vehículo</w:t>
      </w:r>
      <w:r w:rsidR="008A543B" w:rsidRPr="00567FEB">
        <w:rPr>
          <w:rFonts w:ascii="Tahoma" w:eastAsia="Times New Roman" w:hAnsi="Tahoma" w:cs="Tahoma"/>
          <w:sz w:val="24"/>
          <w:szCs w:val="24"/>
        </w:rPr>
        <w:t xml:space="preserve">, el cual se encontraba fuera del comercio. Pese a </w:t>
      </w:r>
      <w:r w:rsidRPr="00567FEB">
        <w:rPr>
          <w:rFonts w:ascii="Tahoma" w:eastAsia="Times New Roman" w:hAnsi="Tahoma" w:cs="Tahoma"/>
          <w:sz w:val="24"/>
          <w:szCs w:val="24"/>
        </w:rPr>
        <w:t>ello, dicho mandato prohibitivo fue ignorado</w:t>
      </w:r>
      <w:r w:rsidR="008A543B" w:rsidRPr="00567FEB">
        <w:rPr>
          <w:rFonts w:ascii="Tahoma" w:eastAsia="Times New Roman" w:hAnsi="Tahoma" w:cs="Tahoma"/>
          <w:sz w:val="24"/>
          <w:szCs w:val="24"/>
        </w:rPr>
        <w:t xml:space="preserve"> </w:t>
      </w:r>
      <w:r w:rsidRPr="00567FEB">
        <w:rPr>
          <w:rFonts w:ascii="Tahoma" w:eastAsia="Times New Roman" w:hAnsi="Tahoma" w:cs="Tahoma"/>
          <w:sz w:val="24"/>
          <w:szCs w:val="24"/>
        </w:rPr>
        <w:t xml:space="preserve">por el propietario del </w:t>
      </w:r>
      <w:r w:rsidR="008A543B" w:rsidRPr="00567FEB">
        <w:rPr>
          <w:rFonts w:ascii="Tahoma" w:eastAsia="Times New Roman" w:hAnsi="Tahoma" w:cs="Tahoma"/>
          <w:sz w:val="24"/>
          <w:szCs w:val="24"/>
        </w:rPr>
        <w:t>microbús</w:t>
      </w:r>
      <w:r w:rsidRPr="00567FEB">
        <w:rPr>
          <w:rFonts w:ascii="Tahoma" w:eastAsia="Times New Roman" w:hAnsi="Tahoma" w:cs="Tahoma"/>
          <w:sz w:val="24"/>
          <w:szCs w:val="24"/>
        </w:rPr>
        <w:t xml:space="preserve">, JUAN CARLOS TAMAYO PIEDRAHITA, quien </w:t>
      </w:r>
      <w:r w:rsidR="008A543B" w:rsidRPr="00567FEB">
        <w:rPr>
          <w:rFonts w:ascii="Tahoma" w:eastAsia="Times New Roman" w:hAnsi="Tahoma" w:cs="Tahoma"/>
          <w:sz w:val="24"/>
          <w:szCs w:val="24"/>
        </w:rPr>
        <w:t xml:space="preserve">con la anuencia del Sr. </w:t>
      </w:r>
      <w:proofErr w:type="spellStart"/>
      <w:r w:rsidR="000B0B4A">
        <w:rPr>
          <w:rFonts w:ascii="Tahoma" w:eastAsia="Times New Roman" w:hAnsi="Tahoma" w:cs="Tahoma"/>
          <w:sz w:val="24"/>
          <w:szCs w:val="24"/>
        </w:rPr>
        <w:t>LHVE</w:t>
      </w:r>
      <w:proofErr w:type="spellEnd"/>
      <w:r w:rsidR="008A543B" w:rsidRPr="00567FEB">
        <w:rPr>
          <w:rFonts w:ascii="Tahoma" w:eastAsia="Times New Roman" w:hAnsi="Tahoma" w:cs="Tahoma"/>
          <w:sz w:val="24"/>
          <w:szCs w:val="24"/>
        </w:rPr>
        <w:t xml:space="preserve">, </w:t>
      </w:r>
      <w:r w:rsidRPr="00567FEB">
        <w:rPr>
          <w:rFonts w:ascii="Tahoma" w:eastAsia="Times New Roman" w:hAnsi="Tahoma" w:cs="Tahoma"/>
          <w:sz w:val="24"/>
          <w:szCs w:val="24"/>
        </w:rPr>
        <w:t xml:space="preserve">lo </w:t>
      </w:r>
      <w:r w:rsidR="008A543B" w:rsidRPr="00567FEB">
        <w:rPr>
          <w:rFonts w:ascii="Tahoma" w:eastAsia="Times New Roman" w:hAnsi="Tahoma" w:cs="Tahoma"/>
          <w:sz w:val="24"/>
          <w:szCs w:val="24"/>
        </w:rPr>
        <w:t>vendió</w:t>
      </w:r>
      <w:r w:rsidRPr="00567FEB">
        <w:rPr>
          <w:rFonts w:ascii="Tahoma" w:eastAsia="Times New Roman" w:hAnsi="Tahoma" w:cs="Tahoma"/>
          <w:sz w:val="24"/>
          <w:szCs w:val="24"/>
        </w:rPr>
        <w:t xml:space="preserve">, el 26 de septiembre de 2.014, </w:t>
      </w:r>
      <w:r w:rsidR="008A543B" w:rsidRPr="00567FEB">
        <w:rPr>
          <w:rFonts w:ascii="Tahoma" w:eastAsia="Times New Roman" w:hAnsi="Tahoma" w:cs="Tahoma"/>
          <w:sz w:val="24"/>
          <w:szCs w:val="24"/>
        </w:rPr>
        <w:t xml:space="preserve">al Sr. JOSÉ JAVIER VALENCIA BUITRAGO.  </w:t>
      </w:r>
    </w:p>
    <w:p w14:paraId="71F0116D" w14:textId="77777777" w:rsidR="000B3281" w:rsidRPr="00567FEB" w:rsidRDefault="000B3281" w:rsidP="00567FEB">
      <w:pPr>
        <w:spacing w:after="0" w:line="276" w:lineRule="auto"/>
        <w:jc w:val="both"/>
        <w:rPr>
          <w:rFonts w:ascii="Tahoma" w:eastAsia="Times New Roman" w:hAnsi="Tahoma" w:cs="Tahoma"/>
          <w:sz w:val="24"/>
          <w:szCs w:val="24"/>
        </w:rPr>
      </w:pPr>
    </w:p>
    <w:p w14:paraId="21D986B3" w14:textId="77777777" w:rsidR="000B3281" w:rsidRPr="00567FEB" w:rsidRDefault="000B3281" w:rsidP="00567FEB">
      <w:pPr>
        <w:spacing w:after="0" w:line="276" w:lineRule="auto"/>
        <w:jc w:val="center"/>
        <w:rPr>
          <w:rFonts w:ascii="Tahoma" w:eastAsia="Times New Roman" w:hAnsi="Tahoma" w:cs="Tahoma"/>
          <w:b/>
          <w:sz w:val="24"/>
          <w:szCs w:val="24"/>
        </w:rPr>
      </w:pPr>
      <w:r w:rsidRPr="00567FEB">
        <w:rPr>
          <w:rFonts w:ascii="Tahoma" w:eastAsia="Times New Roman" w:hAnsi="Tahoma" w:cs="Tahoma"/>
          <w:b/>
          <w:sz w:val="24"/>
          <w:szCs w:val="24"/>
        </w:rPr>
        <w:t>LA ACTUACIÓN PROCESAL:</w:t>
      </w:r>
    </w:p>
    <w:p w14:paraId="342D353A" w14:textId="77777777" w:rsidR="00AD1538" w:rsidRPr="00567FEB" w:rsidRDefault="00AD1538" w:rsidP="00567FEB">
      <w:pPr>
        <w:spacing w:after="0" w:line="276" w:lineRule="auto"/>
        <w:jc w:val="center"/>
        <w:rPr>
          <w:rFonts w:ascii="Tahoma" w:eastAsia="Times New Roman" w:hAnsi="Tahoma" w:cs="Tahoma"/>
          <w:b/>
          <w:sz w:val="24"/>
          <w:szCs w:val="24"/>
        </w:rPr>
      </w:pPr>
    </w:p>
    <w:p w14:paraId="31113D7F" w14:textId="16F5C365" w:rsidR="0066406A" w:rsidRPr="00567FEB" w:rsidRDefault="0066406A" w:rsidP="00567FEB">
      <w:pPr>
        <w:pStyle w:val="Sinespaciado"/>
        <w:numPr>
          <w:ilvl w:val="0"/>
          <w:numId w:val="5"/>
        </w:numPr>
        <w:spacing w:line="276" w:lineRule="auto"/>
        <w:ind w:left="360"/>
        <w:jc w:val="both"/>
        <w:rPr>
          <w:rFonts w:ascii="Tahoma" w:hAnsi="Tahoma" w:cs="Tahoma"/>
          <w:sz w:val="24"/>
          <w:szCs w:val="24"/>
        </w:rPr>
      </w:pPr>
      <w:r w:rsidRPr="00567FEB">
        <w:rPr>
          <w:rFonts w:ascii="Tahoma" w:hAnsi="Tahoma" w:cs="Tahoma"/>
          <w:sz w:val="24"/>
          <w:szCs w:val="24"/>
        </w:rPr>
        <w:lastRenderedPageBreak/>
        <w:t xml:space="preserve">El 9 de noviembre de 2.017 ante el Juzgado 6º Penal Municipal de Pereira, con funciones de control de garantías, la </w:t>
      </w:r>
      <w:r w:rsidR="00426268" w:rsidRPr="00567FEB">
        <w:rPr>
          <w:rFonts w:ascii="Tahoma" w:hAnsi="Tahoma" w:cs="Tahoma"/>
          <w:sz w:val="24"/>
          <w:szCs w:val="24"/>
        </w:rPr>
        <w:t>Fiscalía</w:t>
      </w:r>
      <w:r w:rsidRPr="00567FEB">
        <w:rPr>
          <w:rFonts w:ascii="Tahoma" w:hAnsi="Tahoma" w:cs="Tahoma"/>
          <w:sz w:val="24"/>
          <w:szCs w:val="24"/>
        </w:rPr>
        <w:t xml:space="preserve"> le endilgó cargos al entonces indiciado </w:t>
      </w:r>
      <w:proofErr w:type="spellStart"/>
      <w:r w:rsidR="000B0B4A">
        <w:rPr>
          <w:rFonts w:ascii="Tahoma" w:hAnsi="Tahoma" w:cs="Tahoma"/>
          <w:sz w:val="24"/>
          <w:szCs w:val="24"/>
        </w:rPr>
        <w:t>LHVE</w:t>
      </w:r>
      <w:proofErr w:type="spellEnd"/>
      <w:r w:rsidRPr="00567FEB">
        <w:rPr>
          <w:rFonts w:ascii="Tahoma" w:hAnsi="Tahoma" w:cs="Tahoma"/>
          <w:sz w:val="24"/>
          <w:szCs w:val="24"/>
        </w:rPr>
        <w:t>, de incurrir en la presunta comisión del delito de fraude a resolución judicial consagrado en el artículo 454 C.P.</w:t>
      </w:r>
    </w:p>
    <w:p w14:paraId="7D70FB03" w14:textId="77777777" w:rsidR="0066406A" w:rsidRPr="00567FEB" w:rsidRDefault="0066406A" w:rsidP="00567FEB">
      <w:pPr>
        <w:pStyle w:val="Sinespaciado"/>
        <w:spacing w:line="276" w:lineRule="auto"/>
        <w:jc w:val="both"/>
        <w:rPr>
          <w:rFonts w:ascii="Tahoma" w:hAnsi="Tahoma" w:cs="Tahoma"/>
          <w:sz w:val="24"/>
          <w:szCs w:val="24"/>
        </w:rPr>
      </w:pPr>
    </w:p>
    <w:p w14:paraId="725AA609" w14:textId="0A45E348" w:rsidR="0066406A" w:rsidRPr="00567FEB" w:rsidRDefault="0066406A" w:rsidP="00567FEB">
      <w:pPr>
        <w:pStyle w:val="Sinespaciado"/>
        <w:numPr>
          <w:ilvl w:val="0"/>
          <w:numId w:val="5"/>
        </w:numPr>
        <w:spacing w:line="276" w:lineRule="auto"/>
        <w:ind w:left="357" w:hanging="357"/>
        <w:jc w:val="both"/>
        <w:rPr>
          <w:rFonts w:ascii="Tahoma" w:hAnsi="Tahoma" w:cs="Tahoma"/>
          <w:sz w:val="24"/>
          <w:szCs w:val="24"/>
        </w:rPr>
      </w:pPr>
      <w:r w:rsidRPr="00567FEB">
        <w:rPr>
          <w:rFonts w:ascii="Tahoma" w:hAnsi="Tahoma" w:cs="Tahoma"/>
          <w:sz w:val="24"/>
          <w:szCs w:val="24"/>
        </w:rPr>
        <w:t xml:space="preserve">El libelo acusatorio data del 31 de enero de 2.018, correspondiéndole el conocimiento de la actuación al Juzgado 5º Penal del Circuito de esta localidad, ante el cual, en las calendas del 5 de marzo de 2.018 se celebró la audiencia de formulación de la acusación, vista </w:t>
      </w:r>
      <w:r w:rsidR="00426268" w:rsidRPr="00567FEB">
        <w:rPr>
          <w:rFonts w:ascii="Tahoma" w:hAnsi="Tahoma" w:cs="Tahoma"/>
          <w:sz w:val="24"/>
          <w:szCs w:val="24"/>
        </w:rPr>
        <w:t>pública</w:t>
      </w:r>
      <w:r w:rsidRPr="00567FEB">
        <w:rPr>
          <w:rFonts w:ascii="Tahoma" w:hAnsi="Tahoma" w:cs="Tahoma"/>
          <w:sz w:val="24"/>
          <w:szCs w:val="24"/>
        </w:rPr>
        <w:t xml:space="preserve"> en la que la </w:t>
      </w:r>
      <w:r w:rsidR="00426268" w:rsidRPr="00567FEB">
        <w:rPr>
          <w:rFonts w:ascii="Tahoma" w:hAnsi="Tahoma" w:cs="Tahoma"/>
          <w:sz w:val="24"/>
          <w:szCs w:val="24"/>
        </w:rPr>
        <w:t>Fiscalía</w:t>
      </w:r>
      <w:r w:rsidRPr="00567FEB">
        <w:rPr>
          <w:rFonts w:ascii="Tahoma" w:hAnsi="Tahoma" w:cs="Tahoma"/>
          <w:sz w:val="24"/>
          <w:szCs w:val="24"/>
        </w:rPr>
        <w:t xml:space="preserve"> reiteró al procesado </w:t>
      </w:r>
      <w:proofErr w:type="spellStart"/>
      <w:r w:rsidR="000B0B4A">
        <w:rPr>
          <w:rFonts w:ascii="Tahoma" w:hAnsi="Tahoma" w:cs="Tahoma"/>
          <w:sz w:val="24"/>
          <w:szCs w:val="24"/>
        </w:rPr>
        <w:t>LHVE</w:t>
      </w:r>
      <w:proofErr w:type="spellEnd"/>
      <w:r w:rsidRPr="00567FEB">
        <w:rPr>
          <w:rFonts w:ascii="Tahoma" w:hAnsi="Tahoma" w:cs="Tahoma"/>
          <w:sz w:val="24"/>
          <w:szCs w:val="24"/>
        </w:rPr>
        <w:t xml:space="preserve"> los cargos que le fueron enrostrados en la </w:t>
      </w:r>
      <w:r w:rsidR="00426268" w:rsidRPr="00567FEB">
        <w:rPr>
          <w:rFonts w:ascii="Tahoma" w:hAnsi="Tahoma" w:cs="Tahoma"/>
          <w:sz w:val="24"/>
          <w:szCs w:val="24"/>
        </w:rPr>
        <w:t>imputación</w:t>
      </w:r>
      <w:r w:rsidRPr="00567FEB">
        <w:rPr>
          <w:rFonts w:ascii="Tahoma" w:hAnsi="Tahoma" w:cs="Tahoma"/>
          <w:sz w:val="24"/>
          <w:szCs w:val="24"/>
        </w:rPr>
        <w:t>.</w:t>
      </w:r>
    </w:p>
    <w:p w14:paraId="1AA0A287" w14:textId="77777777" w:rsidR="0066406A" w:rsidRPr="00567FEB" w:rsidRDefault="0066406A" w:rsidP="00567FEB">
      <w:pPr>
        <w:pStyle w:val="Sinespaciado"/>
        <w:spacing w:line="276" w:lineRule="auto"/>
        <w:jc w:val="both"/>
        <w:rPr>
          <w:rFonts w:ascii="Tahoma" w:hAnsi="Tahoma" w:cs="Tahoma"/>
          <w:sz w:val="24"/>
          <w:szCs w:val="24"/>
        </w:rPr>
      </w:pPr>
    </w:p>
    <w:p w14:paraId="1F87E73E" w14:textId="77777777" w:rsidR="00426268" w:rsidRPr="00567FEB" w:rsidRDefault="0066406A" w:rsidP="00567FEB">
      <w:pPr>
        <w:pStyle w:val="Sinespaciado"/>
        <w:numPr>
          <w:ilvl w:val="0"/>
          <w:numId w:val="5"/>
        </w:numPr>
        <w:spacing w:line="276" w:lineRule="auto"/>
        <w:ind w:left="360"/>
        <w:jc w:val="both"/>
        <w:rPr>
          <w:rFonts w:ascii="Tahoma" w:hAnsi="Tahoma" w:cs="Tahoma"/>
          <w:sz w:val="24"/>
          <w:szCs w:val="24"/>
        </w:rPr>
      </w:pPr>
      <w:r w:rsidRPr="00567FEB">
        <w:rPr>
          <w:rFonts w:ascii="Tahoma" w:hAnsi="Tahoma" w:cs="Tahoma"/>
          <w:sz w:val="24"/>
          <w:szCs w:val="24"/>
        </w:rPr>
        <w:t xml:space="preserve">El juicio oral se </w:t>
      </w:r>
      <w:r w:rsidR="00426268" w:rsidRPr="00567FEB">
        <w:rPr>
          <w:rFonts w:ascii="Tahoma" w:hAnsi="Tahoma" w:cs="Tahoma"/>
          <w:sz w:val="24"/>
          <w:szCs w:val="24"/>
        </w:rPr>
        <w:t>celebró</w:t>
      </w:r>
      <w:r w:rsidRPr="00567FEB">
        <w:rPr>
          <w:rFonts w:ascii="Tahoma" w:hAnsi="Tahoma" w:cs="Tahoma"/>
          <w:sz w:val="24"/>
          <w:szCs w:val="24"/>
        </w:rPr>
        <w:t xml:space="preserve"> en vista acaecida el 11 de septiembre de 2.018, en la que se </w:t>
      </w:r>
      <w:r w:rsidR="00426268" w:rsidRPr="00567FEB">
        <w:rPr>
          <w:rFonts w:ascii="Tahoma" w:hAnsi="Tahoma" w:cs="Tahoma"/>
          <w:sz w:val="24"/>
          <w:szCs w:val="24"/>
        </w:rPr>
        <w:t>anunció</w:t>
      </w:r>
      <w:r w:rsidRPr="00567FEB">
        <w:rPr>
          <w:rFonts w:ascii="Tahoma" w:hAnsi="Tahoma" w:cs="Tahoma"/>
          <w:sz w:val="24"/>
          <w:szCs w:val="24"/>
        </w:rPr>
        <w:t xml:space="preserve"> el sentido del fallo, el cual fue de </w:t>
      </w:r>
      <w:r w:rsidR="00426268" w:rsidRPr="00567FEB">
        <w:rPr>
          <w:rFonts w:ascii="Tahoma" w:hAnsi="Tahoma" w:cs="Tahoma"/>
          <w:sz w:val="24"/>
          <w:szCs w:val="24"/>
        </w:rPr>
        <w:t>carácter</w:t>
      </w:r>
      <w:r w:rsidRPr="00567FEB">
        <w:rPr>
          <w:rFonts w:ascii="Tahoma" w:hAnsi="Tahoma" w:cs="Tahoma"/>
          <w:sz w:val="24"/>
          <w:szCs w:val="24"/>
        </w:rPr>
        <w:t xml:space="preserve"> absolutorio. Luego el</w:t>
      </w:r>
      <w:r w:rsidR="00426268" w:rsidRPr="00567FEB">
        <w:rPr>
          <w:rFonts w:ascii="Tahoma" w:hAnsi="Tahoma" w:cs="Tahoma"/>
          <w:sz w:val="24"/>
          <w:szCs w:val="24"/>
        </w:rPr>
        <w:t xml:space="preserve"> 25 de octubre del 2.018 se profirió la correspondiente sentencia absolutoria, en contra de la cual se alzaron tanto la Fiscalía como la representación de las víctimas. </w:t>
      </w:r>
    </w:p>
    <w:p w14:paraId="3BBEF2F7" w14:textId="77777777" w:rsidR="00426268" w:rsidRPr="00567FEB" w:rsidRDefault="00426268" w:rsidP="00567FEB">
      <w:pPr>
        <w:pStyle w:val="Sinespaciado"/>
        <w:spacing w:line="276" w:lineRule="auto"/>
        <w:jc w:val="both"/>
        <w:rPr>
          <w:rFonts w:ascii="Tahoma" w:hAnsi="Tahoma" w:cs="Tahoma"/>
          <w:sz w:val="24"/>
          <w:szCs w:val="24"/>
        </w:rPr>
      </w:pPr>
    </w:p>
    <w:p w14:paraId="277BC579" w14:textId="1E40B4E0" w:rsidR="000B3281" w:rsidRPr="00567FEB" w:rsidRDefault="00426268" w:rsidP="00567FEB">
      <w:pPr>
        <w:pStyle w:val="Sinespaciado"/>
        <w:numPr>
          <w:ilvl w:val="0"/>
          <w:numId w:val="5"/>
        </w:numPr>
        <w:spacing w:line="276" w:lineRule="auto"/>
        <w:ind w:left="360"/>
        <w:jc w:val="both"/>
        <w:rPr>
          <w:rFonts w:ascii="Tahoma" w:hAnsi="Tahoma" w:cs="Tahoma"/>
          <w:sz w:val="24"/>
          <w:szCs w:val="24"/>
        </w:rPr>
      </w:pPr>
      <w:r w:rsidRPr="00567FEB">
        <w:rPr>
          <w:rFonts w:ascii="Tahoma" w:hAnsi="Tahoma" w:cs="Tahoma"/>
          <w:sz w:val="24"/>
          <w:szCs w:val="24"/>
        </w:rPr>
        <w:t xml:space="preserve">Como quiera que el apoderado de las víctimas no sustentó la alzada, el Juzgado </w:t>
      </w:r>
      <w:r w:rsidRPr="00567FEB">
        <w:rPr>
          <w:rFonts w:ascii="Tahoma" w:hAnsi="Tahoma" w:cs="Tahoma"/>
          <w:i/>
          <w:sz w:val="24"/>
          <w:szCs w:val="24"/>
        </w:rPr>
        <w:t xml:space="preserve">A quo </w:t>
      </w:r>
      <w:r w:rsidRPr="00567FEB">
        <w:rPr>
          <w:rFonts w:ascii="Tahoma" w:hAnsi="Tahoma" w:cs="Tahoma"/>
          <w:sz w:val="24"/>
          <w:szCs w:val="24"/>
        </w:rPr>
        <w:t xml:space="preserve">mediante auto del </w:t>
      </w:r>
      <w:r w:rsidR="00AD1538" w:rsidRPr="00567FEB">
        <w:rPr>
          <w:rFonts w:ascii="Tahoma" w:hAnsi="Tahoma" w:cs="Tahoma"/>
          <w:sz w:val="24"/>
          <w:szCs w:val="24"/>
        </w:rPr>
        <w:t>0</w:t>
      </w:r>
      <w:r w:rsidRPr="00567FEB">
        <w:rPr>
          <w:rFonts w:ascii="Tahoma" w:hAnsi="Tahoma" w:cs="Tahoma"/>
          <w:sz w:val="24"/>
          <w:szCs w:val="24"/>
        </w:rPr>
        <w:t xml:space="preserve">2 de noviembre de 2.018 procedió a declarar desierto el recurso de apelación interpuesto por el representante de las víctimas. </w:t>
      </w:r>
    </w:p>
    <w:p w14:paraId="52538155" w14:textId="77777777" w:rsidR="00426268" w:rsidRPr="00567FEB" w:rsidRDefault="00426268" w:rsidP="00567FEB">
      <w:pPr>
        <w:pStyle w:val="Sinespaciado"/>
        <w:spacing w:line="276" w:lineRule="auto"/>
        <w:jc w:val="both"/>
        <w:rPr>
          <w:rFonts w:ascii="Tahoma" w:eastAsia="Times New Roman" w:hAnsi="Tahoma" w:cs="Tahoma"/>
          <w:sz w:val="24"/>
          <w:szCs w:val="24"/>
        </w:rPr>
      </w:pPr>
    </w:p>
    <w:p w14:paraId="68957391" w14:textId="77777777" w:rsidR="000B3281" w:rsidRPr="00567FEB" w:rsidRDefault="000B3281" w:rsidP="00567FEB">
      <w:pPr>
        <w:spacing w:after="0" w:line="276" w:lineRule="auto"/>
        <w:jc w:val="center"/>
        <w:rPr>
          <w:rFonts w:ascii="Tahoma" w:eastAsia="Times New Roman" w:hAnsi="Tahoma" w:cs="Tahoma"/>
          <w:b/>
          <w:sz w:val="24"/>
          <w:szCs w:val="24"/>
        </w:rPr>
      </w:pPr>
      <w:r w:rsidRPr="00567FEB">
        <w:rPr>
          <w:rFonts w:ascii="Tahoma" w:eastAsia="Times New Roman" w:hAnsi="Tahoma" w:cs="Tahoma"/>
          <w:b/>
          <w:sz w:val="24"/>
          <w:szCs w:val="24"/>
        </w:rPr>
        <w:t>EL FALLO OPUGNADO:</w:t>
      </w:r>
    </w:p>
    <w:p w14:paraId="487F6BC6" w14:textId="77777777" w:rsidR="000B3281" w:rsidRPr="00567FEB" w:rsidRDefault="000B3281" w:rsidP="00567FEB">
      <w:pPr>
        <w:spacing w:after="0" w:line="276" w:lineRule="auto"/>
        <w:jc w:val="both"/>
        <w:rPr>
          <w:rFonts w:ascii="Tahoma" w:eastAsia="Times New Roman" w:hAnsi="Tahoma" w:cs="Tahoma"/>
          <w:sz w:val="24"/>
          <w:szCs w:val="24"/>
        </w:rPr>
      </w:pPr>
    </w:p>
    <w:p w14:paraId="5B566C8F" w14:textId="747B4A7D" w:rsidR="000B3281" w:rsidRPr="00567FEB" w:rsidRDefault="000B3281" w:rsidP="00567FEB">
      <w:pPr>
        <w:spacing w:after="0" w:line="276" w:lineRule="auto"/>
        <w:jc w:val="both"/>
        <w:rPr>
          <w:rFonts w:ascii="Tahoma" w:eastAsia="Times New Roman" w:hAnsi="Tahoma" w:cs="Tahoma"/>
          <w:sz w:val="24"/>
          <w:szCs w:val="24"/>
          <w:lang w:val="es-419"/>
        </w:rPr>
      </w:pPr>
      <w:r w:rsidRPr="00567FEB">
        <w:rPr>
          <w:rFonts w:ascii="Tahoma" w:eastAsia="Times New Roman" w:hAnsi="Tahoma" w:cs="Tahoma"/>
          <w:sz w:val="24"/>
          <w:szCs w:val="24"/>
          <w:lang w:val="es-419"/>
        </w:rPr>
        <w:t xml:space="preserve">Se trata de la sentencia proferida </w:t>
      </w:r>
      <w:r w:rsidR="00426268" w:rsidRPr="00567FEB">
        <w:rPr>
          <w:rFonts w:ascii="Tahoma" w:eastAsia="Times New Roman" w:hAnsi="Tahoma" w:cs="Tahoma"/>
          <w:sz w:val="24"/>
          <w:szCs w:val="24"/>
          <w:lang w:val="es-419"/>
        </w:rPr>
        <w:t xml:space="preserve">por el Juzgado </w:t>
      </w:r>
      <w:r w:rsidR="00AD1538" w:rsidRPr="00567FEB">
        <w:rPr>
          <w:rFonts w:ascii="Tahoma" w:eastAsia="Times New Roman" w:hAnsi="Tahoma" w:cs="Tahoma"/>
          <w:sz w:val="24"/>
          <w:szCs w:val="24"/>
        </w:rPr>
        <w:t>Quinto</w:t>
      </w:r>
      <w:r w:rsidR="00426268" w:rsidRPr="00567FEB">
        <w:rPr>
          <w:rFonts w:ascii="Tahoma" w:eastAsia="Times New Roman" w:hAnsi="Tahoma" w:cs="Tahoma"/>
          <w:sz w:val="24"/>
          <w:szCs w:val="24"/>
          <w:lang w:val="es-419"/>
        </w:rPr>
        <w:t xml:space="preserve"> Penal del Circuito de esta localidad en las calendas del 25 de octubre del 2.018 mediante la cual se absolvió al procesado </w:t>
      </w:r>
      <w:r w:rsidR="000B0B4A">
        <w:rPr>
          <w:rFonts w:ascii="Tahoma" w:eastAsia="Times New Roman" w:hAnsi="Tahoma" w:cs="Tahoma"/>
          <w:sz w:val="24"/>
          <w:szCs w:val="24"/>
          <w:lang w:val="es-419"/>
        </w:rPr>
        <w:t>LHVE</w:t>
      </w:r>
      <w:r w:rsidR="00426268" w:rsidRPr="00567FEB">
        <w:rPr>
          <w:rFonts w:ascii="Tahoma" w:eastAsia="Times New Roman" w:hAnsi="Tahoma" w:cs="Tahoma"/>
          <w:sz w:val="24"/>
          <w:szCs w:val="24"/>
          <w:lang w:val="es-419"/>
        </w:rPr>
        <w:t xml:space="preserve"> de los cargos endilgados en su contra, los cuales estaban relacionados con incurrir en la presunta comisión del delito de fraude a resolución judicial.</w:t>
      </w:r>
    </w:p>
    <w:p w14:paraId="0453C2EB" w14:textId="77777777" w:rsidR="00AD1538" w:rsidRPr="00567FEB" w:rsidRDefault="00AD1538" w:rsidP="00567FEB">
      <w:pPr>
        <w:spacing w:after="0" w:line="276" w:lineRule="auto"/>
        <w:jc w:val="both"/>
        <w:rPr>
          <w:rFonts w:ascii="Tahoma" w:eastAsia="Times New Roman" w:hAnsi="Tahoma" w:cs="Tahoma"/>
          <w:sz w:val="24"/>
          <w:szCs w:val="24"/>
          <w:lang w:val="es-419"/>
        </w:rPr>
      </w:pPr>
    </w:p>
    <w:p w14:paraId="1D8F9DCA" w14:textId="5980BCF0" w:rsidR="000B3281" w:rsidRPr="00567FEB" w:rsidRDefault="000B3281" w:rsidP="00567FEB">
      <w:pPr>
        <w:spacing w:after="0" w:line="276" w:lineRule="auto"/>
        <w:jc w:val="both"/>
        <w:rPr>
          <w:rFonts w:ascii="Tahoma" w:eastAsia="Times New Roman" w:hAnsi="Tahoma" w:cs="Tahoma"/>
          <w:sz w:val="24"/>
          <w:szCs w:val="24"/>
          <w:lang w:val="es-419"/>
        </w:rPr>
      </w:pPr>
      <w:r w:rsidRPr="00567FEB">
        <w:rPr>
          <w:rFonts w:ascii="Tahoma" w:eastAsia="Times New Roman" w:hAnsi="Tahoma" w:cs="Tahoma"/>
          <w:sz w:val="24"/>
          <w:szCs w:val="24"/>
          <w:lang w:val="es-419"/>
        </w:rPr>
        <w:t xml:space="preserve">Los argumentos invocados por el Juzgado de primer nivel para dictar el fallo absolutorio, se fundamentaron en aducir </w:t>
      </w:r>
      <w:r w:rsidR="00F40021" w:rsidRPr="00567FEB">
        <w:rPr>
          <w:rFonts w:ascii="Tahoma" w:eastAsia="Times New Roman" w:hAnsi="Tahoma" w:cs="Tahoma"/>
          <w:sz w:val="24"/>
          <w:szCs w:val="24"/>
          <w:lang w:val="es-419"/>
        </w:rPr>
        <w:t xml:space="preserve">que la Fiscalía no cumplió con la carga probatoria que le correspondía de </w:t>
      </w:r>
      <w:r w:rsidR="00395C04" w:rsidRPr="00567FEB">
        <w:rPr>
          <w:rFonts w:ascii="Tahoma" w:eastAsia="Times New Roman" w:hAnsi="Tahoma" w:cs="Tahoma"/>
          <w:sz w:val="24"/>
          <w:szCs w:val="24"/>
          <w:lang w:val="es-419"/>
        </w:rPr>
        <w:t>demostrar</w:t>
      </w:r>
      <w:r w:rsidR="00F40021" w:rsidRPr="00567FEB">
        <w:rPr>
          <w:rFonts w:ascii="Tahoma" w:eastAsia="Times New Roman" w:hAnsi="Tahoma" w:cs="Tahoma"/>
          <w:sz w:val="24"/>
          <w:szCs w:val="24"/>
          <w:lang w:val="es-419"/>
        </w:rPr>
        <w:t xml:space="preserve"> de manera indubitable la responsabilidad criminal </w:t>
      </w:r>
      <w:r w:rsidR="00E409A7" w:rsidRPr="00567FEB">
        <w:rPr>
          <w:rFonts w:ascii="Tahoma" w:eastAsia="Times New Roman" w:hAnsi="Tahoma" w:cs="Tahoma"/>
          <w:sz w:val="24"/>
          <w:szCs w:val="24"/>
          <w:lang w:val="es-419"/>
        </w:rPr>
        <w:t>en</w:t>
      </w:r>
      <w:r w:rsidRPr="00567FEB">
        <w:rPr>
          <w:rFonts w:ascii="Tahoma" w:eastAsia="Times New Roman" w:hAnsi="Tahoma" w:cs="Tahoma"/>
          <w:sz w:val="24"/>
          <w:szCs w:val="24"/>
          <w:lang w:val="es-419"/>
        </w:rPr>
        <w:t xml:space="preserve">rostrada </w:t>
      </w:r>
      <w:r w:rsidR="00F40021" w:rsidRPr="00567FEB">
        <w:rPr>
          <w:rFonts w:ascii="Tahoma" w:eastAsia="Times New Roman" w:hAnsi="Tahoma" w:cs="Tahoma"/>
          <w:sz w:val="24"/>
          <w:szCs w:val="24"/>
          <w:lang w:val="es-419"/>
        </w:rPr>
        <w:t xml:space="preserve">en contra del procesado </w:t>
      </w:r>
      <w:r w:rsidR="000B0B4A">
        <w:rPr>
          <w:rFonts w:ascii="Tahoma" w:eastAsia="Times New Roman" w:hAnsi="Tahoma" w:cs="Tahoma"/>
          <w:sz w:val="24"/>
          <w:szCs w:val="24"/>
          <w:lang w:val="es-419"/>
        </w:rPr>
        <w:t>LHVE</w:t>
      </w:r>
      <w:r w:rsidR="00F40021" w:rsidRPr="00567FEB">
        <w:rPr>
          <w:rFonts w:ascii="Tahoma" w:eastAsia="Times New Roman" w:hAnsi="Tahoma" w:cs="Tahoma"/>
          <w:sz w:val="24"/>
          <w:szCs w:val="24"/>
          <w:lang w:val="es-419"/>
        </w:rPr>
        <w:t xml:space="preserve"> por haber incurrido en la comisión del delito de fraude a resolución judicial</w:t>
      </w:r>
      <w:r w:rsidR="00E409A7" w:rsidRPr="00567FEB">
        <w:rPr>
          <w:rFonts w:ascii="Tahoma" w:eastAsia="Times New Roman" w:hAnsi="Tahoma" w:cs="Tahoma"/>
          <w:sz w:val="24"/>
          <w:szCs w:val="24"/>
          <w:lang w:val="es-419"/>
        </w:rPr>
        <w:t>, por cuanto no se acreditó que el acusado, con lo acontecido, tuviera la intención de infligir la norma penal</w:t>
      </w:r>
      <w:r w:rsidR="00F40021" w:rsidRPr="00567FEB">
        <w:rPr>
          <w:rFonts w:ascii="Tahoma" w:eastAsia="Times New Roman" w:hAnsi="Tahoma" w:cs="Tahoma"/>
          <w:sz w:val="24"/>
          <w:szCs w:val="24"/>
          <w:lang w:val="es-419"/>
        </w:rPr>
        <w:t xml:space="preserve">. </w:t>
      </w:r>
    </w:p>
    <w:p w14:paraId="29A5212E" w14:textId="77777777" w:rsidR="00F40021" w:rsidRPr="00567FEB" w:rsidRDefault="00F40021" w:rsidP="00567FEB">
      <w:pPr>
        <w:spacing w:after="0" w:line="276" w:lineRule="auto"/>
        <w:jc w:val="both"/>
        <w:rPr>
          <w:rFonts w:ascii="Tahoma" w:eastAsia="Times New Roman" w:hAnsi="Tahoma" w:cs="Tahoma"/>
          <w:sz w:val="24"/>
          <w:szCs w:val="24"/>
          <w:lang w:val="es-419"/>
        </w:rPr>
      </w:pPr>
    </w:p>
    <w:p w14:paraId="3EF6B089" w14:textId="77777777" w:rsidR="001B1D2C" w:rsidRPr="00567FEB" w:rsidRDefault="00F40021" w:rsidP="00567FEB">
      <w:pPr>
        <w:spacing w:after="0" w:line="276" w:lineRule="auto"/>
        <w:jc w:val="both"/>
        <w:rPr>
          <w:rFonts w:ascii="Tahoma" w:eastAsia="Times New Roman" w:hAnsi="Tahoma" w:cs="Tahoma"/>
          <w:sz w:val="24"/>
          <w:szCs w:val="24"/>
          <w:lang w:val="es-419"/>
        </w:rPr>
      </w:pPr>
      <w:r w:rsidRPr="00567FEB">
        <w:rPr>
          <w:rFonts w:ascii="Tahoma" w:eastAsia="Times New Roman" w:hAnsi="Tahoma" w:cs="Tahoma"/>
          <w:sz w:val="24"/>
          <w:szCs w:val="24"/>
          <w:lang w:val="es-419"/>
        </w:rPr>
        <w:t xml:space="preserve">Para poder llegar a la anterior conclusión, el Juzgado </w:t>
      </w:r>
      <w:r w:rsidRPr="00567FEB">
        <w:rPr>
          <w:rFonts w:ascii="Tahoma" w:eastAsia="Times New Roman" w:hAnsi="Tahoma" w:cs="Tahoma"/>
          <w:i/>
          <w:sz w:val="24"/>
          <w:szCs w:val="24"/>
          <w:lang w:val="es-419"/>
        </w:rPr>
        <w:t xml:space="preserve">A quo </w:t>
      </w:r>
      <w:r w:rsidRPr="00567FEB">
        <w:rPr>
          <w:rFonts w:ascii="Tahoma" w:eastAsia="Times New Roman" w:hAnsi="Tahoma" w:cs="Tahoma"/>
          <w:sz w:val="24"/>
          <w:szCs w:val="24"/>
          <w:lang w:val="es-419"/>
        </w:rPr>
        <w:t xml:space="preserve">expuso </w:t>
      </w:r>
      <w:r w:rsidR="001B1D2C" w:rsidRPr="00567FEB">
        <w:rPr>
          <w:rFonts w:ascii="Tahoma" w:eastAsia="Times New Roman" w:hAnsi="Tahoma" w:cs="Tahoma"/>
          <w:sz w:val="24"/>
          <w:szCs w:val="24"/>
          <w:lang w:val="es-419"/>
        </w:rPr>
        <w:t xml:space="preserve">los siguientes argumentos: </w:t>
      </w:r>
    </w:p>
    <w:p w14:paraId="18DF54E8" w14:textId="77777777" w:rsidR="001B1D2C" w:rsidRPr="00567FEB" w:rsidRDefault="001B1D2C" w:rsidP="00567FEB">
      <w:pPr>
        <w:spacing w:after="0" w:line="276" w:lineRule="auto"/>
        <w:jc w:val="both"/>
        <w:rPr>
          <w:rFonts w:ascii="Tahoma" w:eastAsia="Times New Roman" w:hAnsi="Tahoma" w:cs="Tahoma"/>
          <w:sz w:val="24"/>
          <w:szCs w:val="24"/>
          <w:lang w:val="es-419"/>
        </w:rPr>
      </w:pPr>
    </w:p>
    <w:p w14:paraId="4AC919A7" w14:textId="53DF96FA" w:rsidR="001B1D2C" w:rsidRPr="00567FEB" w:rsidRDefault="001B1D2C" w:rsidP="00567FEB">
      <w:pPr>
        <w:pStyle w:val="Prrafodelista"/>
        <w:numPr>
          <w:ilvl w:val="0"/>
          <w:numId w:val="6"/>
        </w:numPr>
        <w:spacing w:after="0" w:line="276" w:lineRule="auto"/>
        <w:ind w:left="360"/>
        <w:jc w:val="both"/>
        <w:rPr>
          <w:rFonts w:ascii="Tahoma" w:eastAsia="Times New Roman" w:hAnsi="Tahoma" w:cs="Tahoma"/>
          <w:sz w:val="24"/>
          <w:szCs w:val="24"/>
          <w:lang w:val="es-419"/>
        </w:rPr>
      </w:pPr>
      <w:r w:rsidRPr="00567FEB">
        <w:rPr>
          <w:rFonts w:ascii="Tahoma" w:eastAsia="Times New Roman" w:hAnsi="Tahoma" w:cs="Tahoma"/>
          <w:sz w:val="24"/>
          <w:szCs w:val="24"/>
          <w:lang w:val="es-419"/>
        </w:rPr>
        <w:t>N</w:t>
      </w:r>
      <w:r w:rsidR="00F40021" w:rsidRPr="00567FEB">
        <w:rPr>
          <w:rFonts w:ascii="Tahoma" w:eastAsia="Times New Roman" w:hAnsi="Tahoma" w:cs="Tahoma"/>
          <w:sz w:val="24"/>
          <w:szCs w:val="24"/>
          <w:lang w:val="es-419"/>
        </w:rPr>
        <w:t xml:space="preserve">o existía duda alguna que con las pruebas debatidas en el juicio se logró demostrar que el procesado </w:t>
      </w:r>
      <w:r w:rsidR="000B0B4A">
        <w:rPr>
          <w:rFonts w:ascii="Tahoma" w:eastAsia="Times New Roman" w:hAnsi="Tahoma" w:cs="Tahoma"/>
          <w:sz w:val="24"/>
          <w:szCs w:val="24"/>
          <w:lang w:val="es-419"/>
        </w:rPr>
        <w:t>LHVE</w:t>
      </w:r>
      <w:r w:rsidR="00395C04" w:rsidRPr="00567FEB">
        <w:rPr>
          <w:rFonts w:ascii="Tahoma" w:eastAsia="Times New Roman" w:hAnsi="Tahoma" w:cs="Tahoma"/>
          <w:sz w:val="24"/>
          <w:szCs w:val="24"/>
          <w:lang w:val="es-419"/>
        </w:rPr>
        <w:t xml:space="preserve"> </w:t>
      </w:r>
      <w:r w:rsidR="00F40021" w:rsidRPr="00567FEB">
        <w:rPr>
          <w:rFonts w:ascii="Tahoma" w:eastAsia="Times New Roman" w:hAnsi="Tahoma" w:cs="Tahoma"/>
          <w:sz w:val="24"/>
          <w:szCs w:val="24"/>
          <w:lang w:val="es-419"/>
        </w:rPr>
        <w:t xml:space="preserve">tenía conocimiento de las restricciones que existían en contra de la enajenación o cualquier otra negociación </w:t>
      </w:r>
      <w:r w:rsidR="00C20DE1" w:rsidRPr="00567FEB">
        <w:rPr>
          <w:rFonts w:ascii="Tahoma" w:eastAsia="Times New Roman" w:hAnsi="Tahoma" w:cs="Tahoma"/>
          <w:sz w:val="24"/>
          <w:szCs w:val="24"/>
          <w:lang w:val="es-419"/>
        </w:rPr>
        <w:t>que se efectuas</w:t>
      </w:r>
      <w:r w:rsidR="00395C04" w:rsidRPr="00567FEB">
        <w:rPr>
          <w:rFonts w:ascii="Tahoma" w:eastAsia="Times New Roman" w:hAnsi="Tahoma" w:cs="Tahoma"/>
          <w:sz w:val="24"/>
          <w:szCs w:val="24"/>
          <w:lang w:val="es-419"/>
        </w:rPr>
        <w:t xml:space="preserve">e </w:t>
      </w:r>
      <w:r w:rsidR="00AD1538" w:rsidRPr="00567FEB">
        <w:rPr>
          <w:rFonts w:ascii="Tahoma" w:eastAsia="Times New Roman" w:hAnsi="Tahoma" w:cs="Tahoma"/>
          <w:sz w:val="24"/>
          <w:szCs w:val="24"/>
          <w:lang w:val="es-419"/>
        </w:rPr>
        <w:t>con el rodante de placas</w:t>
      </w:r>
      <w:r w:rsidR="00F40021" w:rsidRPr="00567FEB">
        <w:rPr>
          <w:rFonts w:ascii="Tahoma" w:eastAsia="Times New Roman" w:hAnsi="Tahoma" w:cs="Tahoma"/>
          <w:sz w:val="24"/>
          <w:szCs w:val="24"/>
          <w:lang w:val="es-419"/>
        </w:rPr>
        <w:t xml:space="preserve"> VMB-539, por cuanto estaba más que demostrado </w:t>
      </w:r>
      <w:r w:rsidRPr="00567FEB">
        <w:rPr>
          <w:rFonts w:ascii="Tahoma" w:eastAsia="Times New Roman" w:hAnsi="Tahoma" w:cs="Tahoma"/>
          <w:sz w:val="24"/>
          <w:szCs w:val="24"/>
          <w:lang w:val="es-419"/>
        </w:rPr>
        <w:t xml:space="preserve">que </w:t>
      </w:r>
      <w:r w:rsidR="00F40021" w:rsidRPr="00567FEB">
        <w:rPr>
          <w:rFonts w:ascii="Tahoma" w:eastAsia="Times New Roman" w:hAnsi="Tahoma" w:cs="Tahoma"/>
          <w:sz w:val="24"/>
          <w:szCs w:val="24"/>
          <w:lang w:val="es-419"/>
        </w:rPr>
        <w:t>el acusado fue la persona que se encargó de gestionar</w:t>
      </w:r>
      <w:r w:rsidR="00395C04" w:rsidRPr="00567FEB">
        <w:rPr>
          <w:rFonts w:ascii="Tahoma" w:eastAsia="Times New Roman" w:hAnsi="Tahoma" w:cs="Tahoma"/>
          <w:sz w:val="24"/>
          <w:szCs w:val="24"/>
          <w:lang w:val="es-419"/>
        </w:rPr>
        <w:t>,</w:t>
      </w:r>
      <w:r w:rsidR="00F40021" w:rsidRPr="00567FEB">
        <w:rPr>
          <w:rFonts w:ascii="Tahoma" w:eastAsia="Times New Roman" w:hAnsi="Tahoma" w:cs="Tahoma"/>
          <w:sz w:val="24"/>
          <w:szCs w:val="24"/>
          <w:lang w:val="es-419"/>
        </w:rPr>
        <w:t xml:space="preserve"> por </w:t>
      </w:r>
      <w:r w:rsidR="00F40021" w:rsidRPr="00567FEB">
        <w:rPr>
          <w:rFonts w:ascii="Tahoma" w:eastAsia="Times New Roman" w:hAnsi="Tahoma" w:cs="Tahoma"/>
          <w:sz w:val="24"/>
          <w:szCs w:val="24"/>
          <w:lang w:val="es-419"/>
        </w:rPr>
        <w:lastRenderedPageBreak/>
        <w:t>interpuesta persona</w:t>
      </w:r>
      <w:r w:rsidR="00395C04" w:rsidRPr="00567FEB">
        <w:rPr>
          <w:rFonts w:ascii="Tahoma" w:eastAsia="Times New Roman" w:hAnsi="Tahoma" w:cs="Tahoma"/>
          <w:sz w:val="24"/>
          <w:szCs w:val="24"/>
          <w:lang w:val="es-419"/>
        </w:rPr>
        <w:t>,</w:t>
      </w:r>
      <w:r w:rsidR="00F40021" w:rsidRPr="00567FEB">
        <w:rPr>
          <w:rFonts w:ascii="Tahoma" w:eastAsia="Times New Roman" w:hAnsi="Tahoma" w:cs="Tahoma"/>
          <w:sz w:val="24"/>
          <w:szCs w:val="24"/>
          <w:lang w:val="es-419"/>
        </w:rPr>
        <w:t xml:space="preserve"> la restitución del microbús, el cual fue entregado por el Juzgado 7º Penal Municipal de Pereira, con funciones de control de garantías,</w:t>
      </w:r>
      <w:r w:rsidRPr="00567FEB">
        <w:rPr>
          <w:rFonts w:ascii="Tahoma" w:eastAsia="Times New Roman" w:hAnsi="Tahoma" w:cs="Tahoma"/>
          <w:sz w:val="24"/>
          <w:szCs w:val="24"/>
          <w:lang w:val="es-419"/>
        </w:rPr>
        <w:t xml:space="preserve"> con las restricciones que impedían su venta o negociación; pero se incurrió en un descuido, por cuanto no se le informó a la oficina de tránsito sobre la existencia de la medida cautelar habida en contra de dicho vehículo.</w:t>
      </w:r>
    </w:p>
    <w:p w14:paraId="1FE9FF8D" w14:textId="77777777" w:rsidR="001B1D2C" w:rsidRPr="00567FEB" w:rsidRDefault="001B1D2C" w:rsidP="00567FEB">
      <w:pPr>
        <w:spacing w:after="0" w:line="276" w:lineRule="auto"/>
        <w:jc w:val="both"/>
        <w:rPr>
          <w:rFonts w:ascii="Tahoma" w:eastAsia="Times New Roman" w:hAnsi="Tahoma" w:cs="Tahoma"/>
          <w:sz w:val="24"/>
          <w:szCs w:val="24"/>
          <w:lang w:val="es-419"/>
        </w:rPr>
      </w:pPr>
    </w:p>
    <w:p w14:paraId="6EFD7C91" w14:textId="77777777" w:rsidR="001B1D2C" w:rsidRPr="00567FEB" w:rsidRDefault="001B1D2C" w:rsidP="00567FEB">
      <w:pPr>
        <w:pStyle w:val="Prrafodelista"/>
        <w:numPr>
          <w:ilvl w:val="0"/>
          <w:numId w:val="6"/>
        </w:numPr>
        <w:spacing w:after="0" w:line="276" w:lineRule="auto"/>
        <w:ind w:left="360"/>
        <w:jc w:val="both"/>
        <w:rPr>
          <w:rFonts w:ascii="Tahoma" w:eastAsia="Times New Roman" w:hAnsi="Tahoma" w:cs="Tahoma"/>
          <w:sz w:val="24"/>
          <w:szCs w:val="24"/>
        </w:rPr>
      </w:pPr>
      <w:r w:rsidRPr="00567FEB">
        <w:rPr>
          <w:rFonts w:ascii="Tahoma" w:eastAsia="Times New Roman" w:hAnsi="Tahoma" w:cs="Tahoma"/>
          <w:sz w:val="24"/>
          <w:szCs w:val="24"/>
          <w:lang w:val="es-419"/>
        </w:rPr>
        <w:t xml:space="preserve">Estaba demostrado que el </w:t>
      </w:r>
      <w:r w:rsidRPr="00567FEB">
        <w:rPr>
          <w:rFonts w:ascii="Tahoma" w:eastAsia="Times New Roman" w:hAnsi="Tahoma" w:cs="Tahoma"/>
          <w:sz w:val="24"/>
          <w:szCs w:val="24"/>
        </w:rPr>
        <w:t xml:space="preserve">microbús de placas # VMB-539, afiliado a la empresa de transportes </w:t>
      </w:r>
      <w:r w:rsidRPr="00567FEB">
        <w:rPr>
          <w:rFonts w:ascii="Tahoma" w:eastAsia="Times New Roman" w:hAnsi="Tahoma" w:cs="Tahoma"/>
          <w:i/>
          <w:sz w:val="24"/>
          <w:szCs w:val="24"/>
        </w:rPr>
        <w:t>Líneas Pereiranas</w:t>
      </w:r>
      <w:r w:rsidRPr="00567FEB">
        <w:rPr>
          <w:rFonts w:ascii="Tahoma" w:eastAsia="Times New Roman" w:hAnsi="Tahoma" w:cs="Tahoma"/>
          <w:sz w:val="24"/>
          <w:szCs w:val="24"/>
        </w:rPr>
        <w:t xml:space="preserve">, era de propiedad del Sr. JUAN CARLOS TAMAYO PIEDRAHITA, quien lo vendió, el 26 de septiembre de 2.014, al Sr. JOSÉ JAVIER VALENCIA BUITRAGO.  </w:t>
      </w:r>
    </w:p>
    <w:p w14:paraId="0DA0B74C" w14:textId="77777777" w:rsidR="001B1D2C" w:rsidRPr="00567FEB" w:rsidRDefault="001B1D2C" w:rsidP="00567FEB">
      <w:pPr>
        <w:spacing w:after="0" w:line="276" w:lineRule="auto"/>
        <w:jc w:val="both"/>
        <w:rPr>
          <w:rFonts w:ascii="Tahoma" w:eastAsia="Times New Roman" w:hAnsi="Tahoma" w:cs="Tahoma"/>
          <w:sz w:val="24"/>
          <w:szCs w:val="24"/>
        </w:rPr>
      </w:pPr>
    </w:p>
    <w:p w14:paraId="69A49262" w14:textId="4A22205E" w:rsidR="00992642" w:rsidRPr="00567FEB" w:rsidRDefault="001B1D2C" w:rsidP="00567FEB">
      <w:pPr>
        <w:pStyle w:val="Prrafodelista"/>
        <w:numPr>
          <w:ilvl w:val="0"/>
          <w:numId w:val="6"/>
        </w:numPr>
        <w:spacing w:after="0" w:line="276" w:lineRule="auto"/>
        <w:ind w:left="360"/>
        <w:jc w:val="both"/>
        <w:rPr>
          <w:rFonts w:ascii="Tahoma" w:eastAsia="Times New Roman" w:hAnsi="Tahoma" w:cs="Tahoma"/>
          <w:sz w:val="24"/>
          <w:szCs w:val="24"/>
        </w:rPr>
      </w:pPr>
      <w:r w:rsidRPr="00567FEB">
        <w:rPr>
          <w:rFonts w:ascii="Tahoma" w:eastAsia="Times New Roman" w:hAnsi="Tahoma" w:cs="Tahoma"/>
          <w:sz w:val="24"/>
          <w:szCs w:val="24"/>
        </w:rPr>
        <w:t xml:space="preserve">La </w:t>
      </w:r>
      <w:r w:rsidR="006C0762" w:rsidRPr="00567FEB">
        <w:rPr>
          <w:rFonts w:ascii="Tahoma" w:eastAsia="Times New Roman" w:hAnsi="Tahoma" w:cs="Tahoma"/>
          <w:sz w:val="24"/>
          <w:szCs w:val="24"/>
        </w:rPr>
        <w:t>Fiscalía</w:t>
      </w:r>
      <w:r w:rsidRPr="00567FEB">
        <w:rPr>
          <w:rFonts w:ascii="Tahoma" w:eastAsia="Times New Roman" w:hAnsi="Tahoma" w:cs="Tahoma"/>
          <w:sz w:val="24"/>
          <w:szCs w:val="24"/>
        </w:rPr>
        <w:t xml:space="preserve"> no </w:t>
      </w:r>
      <w:r w:rsidR="006C0762" w:rsidRPr="00567FEB">
        <w:rPr>
          <w:rFonts w:ascii="Tahoma" w:eastAsia="Times New Roman" w:hAnsi="Tahoma" w:cs="Tahoma"/>
          <w:sz w:val="24"/>
          <w:szCs w:val="24"/>
        </w:rPr>
        <w:t>cumplió</w:t>
      </w:r>
      <w:r w:rsidRPr="00567FEB">
        <w:rPr>
          <w:rFonts w:ascii="Tahoma" w:eastAsia="Times New Roman" w:hAnsi="Tahoma" w:cs="Tahoma"/>
          <w:sz w:val="24"/>
          <w:szCs w:val="24"/>
        </w:rPr>
        <w:t xml:space="preserve"> con la carga probatoria que le incumbía de demostrar la responsabilidad penal del acusado porque no hizo mayores esfuerzos para indagar sí el procesado </w:t>
      </w:r>
      <w:proofErr w:type="spellStart"/>
      <w:r w:rsidR="000B0B4A">
        <w:rPr>
          <w:rFonts w:ascii="Tahoma" w:eastAsia="Times New Roman" w:hAnsi="Tahoma" w:cs="Tahoma"/>
          <w:sz w:val="24"/>
          <w:szCs w:val="24"/>
        </w:rPr>
        <w:t>LHVE</w:t>
      </w:r>
      <w:proofErr w:type="spellEnd"/>
      <w:r w:rsidRPr="00567FEB">
        <w:rPr>
          <w:rFonts w:ascii="Tahoma" w:eastAsia="Times New Roman" w:hAnsi="Tahoma" w:cs="Tahoma"/>
          <w:sz w:val="24"/>
          <w:szCs w:val="24"/>
        </w:rPr>
        <w:t xml:space="preserve"> estaba al tanto o tenía conocimiento de la</w:t>
      </w:r>
      <w:r w:rsidR="00510B2B" w:rsidRPr="00567FEB">
        <w:rPr>
          <w:rFonts w:ascii="Tahoma" w:eastAsia="Times New Roman" w:hAnsi="Tahoma" w:cs="Tahoma"/>
          <w:sz w:val="24"/>
          <w:szCs w:val="24"/>
        </w:rPr>
        <w:t>s</w:t>
      </w:r>
      <w:r w:rsidRPr="00567FEB">
        <w:rPr>
          <w:rFonts w:ascii="Tahoma" w:eastAsia="Times New Roman" w:hAnsi="Tahoma" w:cs="Tahoma"/>
          <w:sz w:val="24"/>
          <w:szCs w:val="24"/>
        </w:rPr>
        <w:t xml:space="preserve"> </w:t>
      </w:r>
      <w:r w:rsidR="006C0762" w:rsidRPr="00567FEB">
        <w:rPr>
          <w:rFonts w:ascii="Tahoma" w:eastAsia="Times New Roman" w:hAnsi="Tahoma" w:cs="Tahoma"/>
          <w:sz w:val="24"/>
          <w:szCs w:val="24"/>
        </w:rPr>
        <w:t>negociaciones</w:t>
      </w:r>
      <w:r w:rsidRPr="00567FEB">
        <w:rPr>
          <w:rFonts w:ascii="Tahoma" w:eastAsia="Times New Roman" w:hAnsi="Tahoma" w:cs="Tahoma"/>
          <w:sz w:val="24"/>
          <w:szCs w:val="24"/>
        </w:rPr>
        <w:t xml:space="preserve"> que sobre el </w:t>
      </w:r>
      <w:r w:rsidR="006C0762" w:rsidRPr="00567FEB">
        <w:rPr>
          <w:rFonts w:ascii="Tahoma" w:eastAsia="Times New Roman" w:hAnsi="Tahoma" w:cs="Tahoma"/>
          <w:sz w:val="24"/>
          <w:szCs w:val="24"/>
        </w:rPr>
        <w:t>vehículo</w:t>
      </w:r>
      <w:r w:rsidRPr="00567FEB">
        <w:rPr>
          <w:rFonts w:ascii="Tahoma" w:eastAsia="Times New Roman" w:hAnsi="Tahoma" w:cs="Tahoma"/>
          <w:sz w:val="24"/>
          <w:szCs w:val="24"/>
        </w:rPr>
        <w:t xml:space="preserve"> de placas # VMB-539 acaeci</w:t>
      </w:r>
      <w:r w:rsidR="00510B2B" w:rsidRPr="00567FEB">
        <w:rPr>
          <w:rFonts w:ascii="Tahoma" w:eastAsia="Times New Roman" w:hAnsi="Tahoma" w:cs="Tahoma"/>
          <w:sz w:val="24"/>
          <w:szCs w:val="24"/>
        </w:rPr>
        <w:t>er</w:t>
      </w:r>
      <w:r w:rsidRPr="00567FEB">
        <w:rPr>
          <w:rFonts w:ascii="Tahoma" w:eastAsia="Times New Roman" w:hAnsi="Tahoma" w:cs="Tahoma"/>
          <w:sz w:val="24"/>
          <w:szCs w:val="24"/>
        </w:rPr>
        <w:t>o</w:t>
      </w:r>
      <w:r w:rsidR="00510B2B" w:rsidRPr="00567FEB">
        <w:rPr>
          <w:rFonts w:ascii="Tahoma" w:eastAsia="Times New Roman" w:hAnsi="Tahoma" w:cs="Tahoma"/>
          <w:sz w:val="24"/>
          <w:szCs w:val="24"/>
        </w:rPr>
        <w:t>n</w:t>
      </w:r>
      <w:r w:rsidRPr="00567FEB">
        <w:rPr>
          <w:rFonts w:ascii="Tahoma" w:eastAsia="Times New Roman" w:hAnsi="Tahoma" w:cs="Tahoma"/>
          <w:sz w:val="24"/>
          <w:szCs w:val="24"/>
        </w:rPr>
        <w:t xml:space="preserve"> entre los Sres. JUAN CARLOS TAMAYO PIEDRAHITA y JAVIER VALENCIA BUITRAGO. De igual manera el Ente Acusador en momento alguno </w:t>
      </w:r>
      <w:r w:rsidR="00E409A7" w:rsidRPr="00567FEB">
        <w:rPr>
          <w:rFonts w:ascii="Tahoma" w:eastAsia="Times New Roman" w:hAnsi="Tahoma" w:cs="Tahoma"/>
          <w:sz w:val="24"/>
          <w:szCs w:val="24"/>
        </w:rPr>
        <w:t>absolvió el interrogante que surgía</w:t>
      </w:r>
      <w:r w:rsidR="00395C04" w:rsidRPr="00567FEB">
        <w:rPr>
          <w:rFonts w:ascii="Tahoma" w:eastAsia="Times New Roman" w:hAnsi="Tahoma" w:cs="Tahoma"/>
          <w:sz w:val="24"/>
          <w:szCs w:val="24"/>
        </w:rPr>
        <w:t xml:space="preserve"> de lo acontecido,</w:t>
      </w:r>
      <w:r w:rsidR="00E409A7" w:rsidRPr="00567FEB">
        <w:rPr>
          <w:rFonts w:ascii="Tahoma" w:eastAsia="Times New Roman" w:hAnsi="Tahoma" w:cs="Tahoma"/>
          <w:sz w:val="24"/>
          <w:szCs w:val="24"/>
        </w:rPr>
        <w:t xml:space="preserve"> consistente en que </w:t>
      </w:r>
      <w:r w:rsidR="00992642" w:rsidRPr="00567FEB">
        <w:rPr>
          <w:rFonts w:ascii="Tahoma" w:eastAsia="Times New Roman" w:hAnsi="Tahoma" w:cs="Tahoma"/>
          <w:sz w:val="24"/>
          <w:szCs w:val="24"/>
        </w:rPr>
        <w:t>¿</w:t>
      </w:r>
      <w:r w:rsidR="00E409A7" w:rsidRPr="00567FEB">
        <w:rPr>
          <w:rFonts w:ascii="Tahoma" w:eastAsia="Times New Roman" w:hAnsi="Tahoma" w:cs="Tahoma"/>
          <w:sz w:val="24"/>
          <w:szCs w:val="24"/>
        </w:rPr>
        <w:t xml:space="preserve">sí el acusado estaba en capacidad </w:t>
      </w:r>
      <w:r w:rsidR="00510B2B" w:rsidRPr="00567FEB">
        <w:rPr>
          <w:rFonts w:ascii="Tahoma" w:eastAsia="Times New Roman" w:hAnsi="Tahoma" w:cs="Tahoma"/>
          <w:sz w:val="24"/>
          <w:szCs w:val="24"/>
        </w:rPr>
        <w:t xml:space="preserve">o no </w:t>
      </w:r>
      <w:r w:rsidR="00E409A7" w:rsidRPr="00567FEB">
        <w:rPr>
          <w:rFonts w:ascii="Tahoma" w:eastAsia="Times New Roman" w:hAnsi="Tahoma" w:cs="Tahoma"/>
          <w:sz w:val="24"/>
          <w:szCs w:val="24"/>
        </w:rPr>
        <w:t>de oponerse a las negociaciones y los actos de disposición llevados a cabo</w:t>
      </w:r>
      <w:r w:rsidR="00992642" w:rsidRPr="00567FEB">
        <w:rPr>
          <w:rFonts w:ascii="Tahoma" w:eastAsia="Times New Roman" w:hAnsi="Tahoma" w:cs="Tahoma"/>
          <w:sz w:val="24"/>
          <w:szCs w:val="24"/>
        </w:rPr>
        <w:t xml:space="preserve"> por el propietario del rodante?</w:t>
      </w:r>
    </w:p>
    <w:p w14:paraId="6990A725" w14:textId="77777777" w:rsidR="00992642" w:rsidRPr="00567FEB" w:rsidRDefault="00992642" w:rsidP="00567FEB">
      <w:pPr>
        <w:spacing w:after="0" w:line="276" w:lineRule="auto"/>
        <w:jc w:val="both"/>
        <w:rPr>
          <w:rFonts w:ascii="Tahoma" w:eastAsia="Times New Roman" w:hAnsi="Tahoma" w:cs="Tahoma"/>
          <w:sz w:val="24"/>
          <w:szCs w:val="24"/>
        </w:rPr>
      </w:pPr>
    </w:p>
    <w:p w14:paraId="6D6925B5" w14:textId="77777777" w:rsidR="001B1D2C" w:rsidRPr="00567FEB" w:rsidRDefault="00992642" w:rsidP="00567FEB">
      <w:pPr>
        <w:pStyle w:val="Prrafodelista"/>
        <w:numPr>
          <w:ilvl w:val="0"/>
          <w:numId w:val="6"/>
        </w:numPr>
        <w:spacing w:after="0" w:line="276" w:lineRule="auto"/>
        <w:ind w:left="360"/>
        <w:jc w:val="both"/>
        <w:rPr>
          <w:rFonts w:ascii="Tahoma" w:eastAsia="Times New Roman" w:hAnsi="Tahoma" w:cs="Tahoma"/>
          <w:sz w:val="24"/>
          <w:szCs w:val="24"/>
        </w:rPr>
      </w:pPr>
      <w:r w:rsidRPr="00567FEB">
        <w:rPr>
          <w:rFonts w:ascii="Tahoma" w:eastAsia="Times New Roman" w:hAnsi="Tahoma" w:cs="Tahoma"/>
          <w:sz w:val="24"/>
          <w:szCs w:val="24"/>
        </w:rPr>
        <w:t xml:space="preserve">No podía ser de recibo la tesis propuesta por la </w:t>
      </w:r>
      <w:r w:rsidR="00510B2B" w:rsidRPr="00567FEB">
        <w:rPr>
          <w:rFonts w:ascii="Tahoma" w:eastAsia="Times New Roman" w:hAnsi="Tahoma" w:cs="Tahoma"/>
          <w:sz w:val="24"/>
          <w:szCs w:val="24"/>
        </w:rPr>
        <w:t>Fiscalía</w:t>
      </w:r>
      <w:r w:rsidRPr="00567FEB">
        <w:rPr>
          <w:rFonts w:ascii="Tahoma" w:eastAsia="Times New Roman" w:hAnsi="Tahoma" w:cs="Tahoma"/>
          <w:sz w:val="24"/>
          <w:szCs w:val="24"/>
        </w:rPr>
        <w:t xml:space="preserve"> en el sentido consistente en que el Procesado </w:t>
      </w:r>
      <w:r w:rsidR="006C0762" w:rsidRPr="00567FEB">
        <w:rPr>
          <w:rFonts w:ascii="Tahoma" w:eastAsia="Times New Roman" w:hAnsi="Tahoma" w:cs="Tahoma"/>
          <w:sz w:val="24"/>
          <w:szCs w:val="24"/>
        </w:rPr>
        <w:t>tenía</w:t>
      </w:r>
      <w:r w:rsidRPr="00567FEB">
        <w:rPr>
          <w:rFonts w:ascii="Tahoma" w:eastAsia="Times New Roman" w:hAnsi="Tahoma" w:cs="Tahoma"/>
          <w:sz w:val="24"/>
          <w:szCs w:val="24"/>
        </w:rPr>
        <w:t xml:space="preserve"> la obligación de expedirle al propietario del </w:t>
      </w:r>
      <w:r w:rsidR="00C20DE1" w:rsidRPr="00567FEB">
        <w:rPr>
          <w:rFonts w:ascii="Tahoma" w:eastAsia="Times New Roman" w:hAnsi="Tahoma" w:cs="Tahoma"/>
          <w:sz w:val="24"/>
          <w:szCs w:val="24"/>
        </w:rPr>
        <w:t>microbús</w:t>
      </w:r>
      <w:r w:rsidRPr="00567FEB">
        <w:rPr>
          <w:rFonts w:ascii="Tahoma" w:eastAsia="Times New Roman" w:hAnsi="Tahoma" w:cs="Tahoma"/>
          <w:sz w:val="24"/>
          <w:szCs w:val="24"/>
        </w:rPr>
        <w:t xml:space="preserve"> un paz y salvo para que pudiera negociarlo, porque de las pruebas habidas en el proceso no se demostró que para el traspaso de un </w:t>
      </w:r>
      <w:r w:rsidR="006C0762" w:rsidRPr="00567FEB">
        <w:rPr>
          <w:rFonts w:ascii="Tahoma" w:eastAsia="Times New Roman" w:hAnsi="Tahoma" w:cs="Tahoma"/>
          <w:sz w:val="24"/>
          <w:szCs w:val="24"/>
        </w:rPr>
        <w:t>vehículo</w:t>
      </w:r>
      <w:r w:rsidRPr="00567FEB">
        <w:rPr>
          <w:rFonts w:ascii="Tahoma" w:eastAsia="Times New Roman" w:hAnsi="Tahoma" w:cs="Tahoma"/>
          <w:sz w:val="24"/>
          <w:szCs w:val="24"/>
        </w:rPr>
        <w:t xml:space="preserve"> afiliado a </w:t>
      </w:r>
      <w:r w:rsidR="00510B2B" w:rsidRPr="00567FEB">
        <w:rPr>
          <w:rFonts w:ascii="Tahoma" w:eastAsia="Times New Roman" w:hAnsi="Tahoma" w:cs="Tahoma"/>
          <w:sz w:val="24"/>
          <w:szCs w:val="24"/>
        </w:rPr>
        <w:t>una</w:t>
      </w:r>
      <w:r w:rsidRPr="00567FEB">
        <w:rPr>
          <w:rFonts w:ascii="Tahoma" w:eastAsia="Times New Roman" w:hAnsi="Tahoma" w:cs="Tahoma"/>
          <w:sz w:val="24"/>
          <w:szCs w:val="24"/>
        </w:rPr>
        <w:t xml:space="preserve"> empresa de transporte resulta</w:t>
      </w:r>
      <w:r w:rsidR="00510B2B" w:rsidRPr="00567FEB">
        <w:rPr>
          <w:rFonts w:ascii="Tahoma" w:eastAsia="Times New Roman" w:hAnsi="Tahoma" w:cs="Tahoma"/>
          <w:sz w:val="24"/>
          <w:szCs w:val="24"/>
        </w:rPr>
        <w:t>r</w:t>
      </w:r>
      <w:r w:rsidRPr="00567FEB">
        <w:rPr>
          <w:rFonts w:ascii="Tahoma" w:eastAsia="Times New Roman" w:hAnsi="Tahoma" w:cs="Tahoma"/>
          <w:sz w:val="24"/>
          <w:szCs w:val="24"/>
        </w:rPr>
        <w:t xml:space="preserve">a imprescindible dicho paz y salvo.  </w:t>
      </w:r>
      <w:r w:rsidR="00E409A7" w:rsidRPr="00567FEB">
        <w:rPr>
          <w:rFonts w:ascii="Tahoma" w:eastAsia="Times New Roman" w:hAnsi="Tahoma" w:cs="Tahoma"/>
          <w:sz w:val="24"/>
          <w:szCs w:val="24"/>
        </w:rPr>
        <w:t xml:space="preserve"> </w:t>
      </w:r>
    </w:p>
    <w:p w14:paraId="75D886D7" w14:textId="77777777" w:rsidR="00F40021" w:rsidRPr="00567FEB" w:rsidRDefault="00F40021" w:rsidP="00567FEB">
      <w:pPr>
        <w:spacing w:after="0" w:line="276" w:lineRule="auto"/>
        <w:jc w:val="both"/>
        <w:rPr>
          <w:rFonts w:ascii="Tahoma" w:eastAsia="Times New Roman" w:hAnsi="Tahoma" w:cs="Tahoma"/>
          <w:sz w:val="24"/>
          <w:szCs w:val="24"/>
          <w:lang w:val="es-419"/>
        </w:rPr>
      </w:pPr>
    </w:p>
    <w:p w14:paraId="0EB9CA23" w14:textId="77777777" w:rsidR="000B3281" w:rsidRPr="00567FEB" w:rsidRDefault="000B3281" w:rsidP="00567FEB">
      <w:pPr>
        <w:spacing w:after="0" w:line="276" w:lineRule="auto"/>
        <w:ind w:left="720"/>
        <w:jc w:val="center"/>
        <w:rPr>
          <w:rFonts w:ascii="Tahoma" w:eastAsia="Times New Roman" w:hAnsi="Tahoma" w:cs="Tahoma"/>
          <w:b/>
          <w:sz w:val="24"/>
          <w:szCs w:val="24"/>
        </w:rPr>
      </w:pPr>
      <w:r w:rsidRPr="00567FEB">
        <w:rPr>
          <w:rFonts w:ascii="Tahoma" w:eastAsia="Times New Roman" w:hAnsi="Tahoma" w:cs="Tahoma"/>
          <w:b/>
          <w:sz w:val="24"/>
          <w:szCs w:val="24"/>
        </w:rPr>
        <w:t>LA APELACIÓN:</w:t>
      </w:r>
    </w:p>
    <w:p w14:paraId="088C6714" w14:textId="77777777" w:rsidR="000B3281" w:rsidRPr="00567FEB" w:rsidRDefault="000B3281" w:rsidP="00567FEB">
      <w:pPr>
        <w:spacing w:after="0" w:line="276" w:lineRule="auto"/>
        <w:ind w:left="720"/>
        <w:jc w:val="center"/>
        <w:rPr>
          <w:rFonts w:ascii="Tahoma" w:eastAsia="Times New Roman" w:hAnsi="Tahoma" w:cs="Tahoma"/>
          <w:b/>
          <w:sz w:val="24"/>
          <w:szCs w:val="24"/>
        </w:rPr>
      </w:pPr>
    </w:p>
    <w:p w14:paraId="0D5B0CE3" w14:textId="684CBF99" w:rsidR="0060629F" w:rsidRPr="00567FEB" w:rsidRDefault="000B3281" w:rsidP="00567FEB">
      <w:pPr>
        <w:spacing w:after="0" w:line="276" w:lineRule="auto"/>
        <w:jc w:val="both"/>
        <w:rPr>
          <w:rFonts w:ascii="Tahoma" w:eastAsia="Times New Roman" w:hAnsi="Tahoma" w:cs="Tahoma"/>
          <w:sz w:val="24"/>
          <w:szCs w:val="24"/>
        </w:rPr>
      </w:pPr>
      <w:r w:rsidRPr="00567FEB">
        <w:rPr>
          <w:rFonts w:ascii="Tahoma" w:eastAsia="Times New Roman" w:hAnsi="Tahoma" w:cs="Tahoma"/>
          <w:sz w:val="24"/>
          <w:szCs w:val="24"/>
        </w:rPr>
        <w:t>Las discrepancias de</w:t>
      </w:r>
      <w:r w:rsidR="00C20DE1" w:rsidRPr="00567FEB">
        <w:rPr>
          <w:rFonts w:ascii="Tahoma" w:eastAsia="Times New Roman" w:hAnsi="Tahoma" w:cs="Tahoma"/>
          <w:sz w:val="24"/>
          <w:szCs w:val="24"/>
        </w:rPr>
        <w:t xml:space="preserve"> </w:t>
      </w:r>
      <w:r w:rsidRPr="00567FEB">
        <w:rPr>
          <w:rFonts w:ascii="Tahoma" w:eastAsia="Times New Roman" w:hAnsi="Tahoma" w:cs="Tahoma"/>
          <w:sz w:val="24"/>
          <w:szCs w:val="24"/>
        </w:rPr>
        <w:t>l</w:t>
      </w:r>
      <w:r w:rsidR="00C20DE1" w:rsidRPr="00567FEB">
        <w:rPr>
          <w:rFonts w:ascii="Tahoma" w:eastAsia="Times New Roman" w:hAnsi="Tahoma" w:cs="Tahoma"/>
          <w:sz w:val="24"/>
          <w:szCs w:val="24"/>
        </w:rPr>
        <w:t xml:space="preserve">a Fiscal </w:t>
      </w:r>
      <w:r w:rsidRPr="00567FEB">
        <w:rPr>
          <w:rFonts w:ascii="Tahoma" w:eastAsia="Times New Roman" w:hAnsi="Tahoma" w:cs="Tahoma"/>
          <w:sz w:val="24"/>
          <w:szCs w:val="24"/>
        </w:rPr>
        <w:t>recurrente con lo resuelto y decidido por el Juzgado de primer nivel, están circunscrita</w:t>
      </w:r>
      <w:r w:rsidR="00C20DE1" w:rsidRPr="00567FEB">
        <w:rPr>
          <w:rFonts w:ascii="Tahoma" w:eastAsia="Times New Roman" w:hAnsi="Tahoma" w:cs="Tahoma"/>
          <w:sz w:val="24"/>
          <w:szCs w:val="24"/>
        </w:rPr>
        <w:t xml:space="preserve">s en aducir que el Ente Acusador sí </w:t>
      </w:r>
      <w:r w:rsidR="001C25EF" w:rsidRPr="00567FEB">
        <w:rPr>
          <w:rFonts w:ascii="Tahoma" w:eastAsia="Times New Roman" w:hAnsi="Tahoma" w:cs="Tahoma"/>
          <w:sz w:val="24"/>
          <w:szCs w:val="24"/>
        </w:rPr>
        <w:t>cumplió</w:t>
      </w:r>
      <w:r w:rsidR="00C20DE1" w:rsidRPr="00567FEB">
        <w:rPr>
          <w:rFonts w:ascii="Tahoma" w:eastAsia="Times New Roman" w:hAnsi="Tahoma" w:cs="Tahoma"/>
          <w:sz w:val="24"/>
          <w:szCs w:val="24"/>
        </w:rPr>
        <w:t xml:space="preserve"> con la carga probatoria que le correspondía de demostrar el compromiso penal enrostrado al procesado </w:t>
      </w:r>
      <w:proofErr w:type="spellStart"/>
      <w:r w:rsidR="000B0B4A">
        <w:rPr>
          <w:rFonts w:ascii="Tahoma" w:eastAsia="Times New Roman" w:hAnsi="Tahoma" w:cs="Tahoma"/>
          <w:sz w:val="24"/>
          <w:szCs w:val="24"/>
        </w:rPr>
        <w:t>LHVE</w:t>
      </w:r>
      <w:proofErr w:type="spellEnd"/>
      <w:r w:rsidR="00C20DE1" w:rsidRPr="00567FEB">
        <w:rPr>
          <w:rFonts w:ascii="Tahoma" w:eastAsia="Times New Roman" w:hAnsi="Tahoma" w:cs="Tahoma"/>
          <w:sz w:val="24"/>
          <w:szCs w:val="24"/>
        </w:rPr>
        <w:t xml:space="preserve">, quien como consecuencia de haber sido la persona que gestionó la restitución del vehículo con las limitaciones habidas en su contra </w:t>
      </w:r>
      <w:r w:rsidR="0060629F" w:rsidRPr="00567FEB">
        <w:rPr>
          <w:rFonts w:ascii="Tahoma" w:eastAsia="Times New Roman" w:hAnsi="Tahoma" w:cs="Tahoma"/>
          <w:sz w:val="24"/>
          <w:szCs w:val="24"/>
        </w:rPr>
        <w:t>que impedían ejerce</w:t>
      </w:r>
      <w:r w:rsidR="00FF260C" w:rsidRPr="00567FEB">
        <w:rPr>
          <w:rFonts w:ascii="Tahoma" w:eastAsia="Times New Roman" w:hAnsi="Tahoma" w:cs="Tahoma"/>
          <w:sz w:val="24"/>
          <w:szCs w:val="24"/>
        </w:rPr>
        <w:t xml:space="preserve">r </w:t>
      </w:r>
      <w:r w:rsidR="00F45D04" w:rsidRPr="00567FEB">
        <w:rPr>
          <w:rFonts w:ascii="Tahoma" w:eastAsia="Times New Roman" w:hAnsi="Tahoma" w:cs="Tahoma"/>
          <w:sz w:val="24"/>
          <w:szCs w:val="24"/>
        </w:rPr>
        <w:t xml:space="preserve">sobre el mismo el correspondiente poder </w:t>
      </w:r>
      <w:r w:rsidR="00C20DE1" w:rsidRPr="00567FEB">
        <w:rPr>
          <w:rFonts w:ascii="Tahoma" w:eastAsia="Times New Roman" w:hAnsi="Tahoma" w:cs="Tahoma"/>
          <w:sz w:val="24"/>
          <w:szCs w:val="24"/>
        </w:rPr>
        <w:t xml:space="preserve">dispositivo, </w:t>
      </w:r>
      <w:r w:rsidR="0060629F" w:rsidRPr="00567FEB">
        <w:rPr>
          <w:rFonts w:ascii="Tahoma" w:eastAsia="Times New Roman" w:hAnsi="Tahoma" w:cs="Tahoma"/>
          <w:sz w:val="24"/>
          <w:szCs w:val="24"/>
        </w:rPr>
        <w:t xml:space="preserve">de igual manera </w:t>
      </w:r>
      <w:r w:rsidR="00FF260C" w:rsidRPr="00567FEB">
        <w:rPr>
          <w:rFonts w:ascii="Tahoma" w:eastAsia="Times New Roman" w:hAnsi="Tahoma" w:cs="Tahoma"/>
          <w:sz w:val="24"/>
          <w:szCs w:val="24"/>
        </w:rPr>
        <w:t xml:space="preserve">también </w:t>
      </w:r>
      <w:r w:rsidR="0060629F" w:rsidRPr="00567FEB">
        <w:rPr>
          <w:rFonts w:ascii="Tahoma" w:eastAsia="Times New Roman" w:hAnsi="Tahoma" w:cs="Tahoma"/>
          <w:sz w:val="24"/>
          <w:szCs w:val="24"/>
        </w:rPr>
        <w:t>estaba obligado a impedir la venta de ese rodante, con lo cual dejó a las víctimas sin medio alguno que garanti</w:t>
      </w:r>
      <w:r w:rsidR="00FF260C" w:rsidRPr="00567FEB">
        <w:rPr>
          <w:rFonts w:ascii="Tahoma" w:eastAsia="Times New Roman" w:hAnsi="Tahoma" w:cs="Tahoma"/>
          <w:sz w:val="24"/>
          <w:szCs w:val="24"/>
        </w:rPr>
        <w:t>zara</w:t>
      </w:r>
      <w:r w:rsidR="0060629F" w:rsidRPr="00567FEB">
        <w:rPr>
          <w:rFonts w:ascii="Tahoma" w:eastAsia="Times New Roman" w:hAnsi="Tahoma" w:cs="Tahoma"/>
          <w:sz w:val="24"/>
          <w:szCs w:val="24"/>
        </w:rPr>
        <w:t xml:space="preserve"> una eventual indemnización de perjuicios en el evento de que se profiera un fallo favorable</w:t>
      </w:r>
      <w:r w:rsidR="00FF260C" w:rsidRPr="00567FEB">
        <w:rPr>
          <w:rFonts w:ascii="Tahoma" w:eastAsia="Times New Roman" w:hAnsi="Tahoma" w:cs="Tahoma"/>
          <w:sz w:val="24"/>
          <w:szCs w:val="24"/>
        </w:rPr>
        <w:t xml:space="preserve"> a sus intereses</w:t>
      </w:r>
      <w:r w:rsidR="0060629F" w:rsidRPr="00567FEB">
        <w:rPr>
          <w:rFonts w:ascii="Tahoma" w:eastAsia="Times New Roman" w:hAnsi="Tahoma" w:cs="Tahoma"/>
          <w:sz w:val="24"/>
          <w:szCs w:val="24"/>
        </w:rPr>
        <w:t xml:space="preserve">. </w:t>
      </w:r>
    </w:p>
    <w:p w14:paraId="790A10CA" w14:textId="77777777" w:rsidR="0060629F" w:rsidRPr="00567FEB" w:rsidRDefault="0060629F" w:rsidP="00567FEB">
      <w:pPr>
        <w:spacing w:after="0" w:line="276" w:lineRule="auto"/>
        <w:jc w:val="both"/>
        <w:rPr>
          <w:rFonts w:ascii="Tahoma" w:eastAsia="Times New Roman" w:hAnsi="Tahoma" w:cs="Tahoma"/>
          <w:sz w:val="24"/>
          <w:szCs w:val="24"/>
        </w:rPr>
      </w:pPr>
    </w:p>
    <w:p w14:paraId="12331BA8" w14:textId="77777777" w:rsidR="0060629F" w:rsidRPr="00567FEB" w:rsidRDefault="0060629F" w:rsidP="00567FEB">
      <w:pPr>
        <w:spacing w:after="0" w:line="276" w:lineRule="auto"/>
        <w:jc w:val="both"/>
        <w:rPr>
          <w:rFonts w:ascii="Tahoma" w:eastAsia="Times New Roman" w:hAnsi="Tahoma" w:cs="Tahoma"/>
          <w:sz w:val="24"/>
          <w:szCs w:val="24"/>
        </w:rPr>
      </w:pPr>
      <w:r w:rsidRPr="00567FEB">
        <w:rPr>
          <w:rFonts w:ascii="Tahoma" w:eastAsia="Times New Roman" w:hAnsi="Tahoma" w:cs="Tahoma"/>
          <w:sz w:val="24"/>
          <w:szCs w:val="24"/>
        </w:rPr>
        <w:t xml:space="preserve">Para demostrar la tesis de su inconformidad la Fiscal apelante invocó los siguientes argumentos: </w:t>
      </w:r>
    </w:p>
    <w:p w14:paraId="0D0EE5FB" w14:textId="77777777" w:rsidR="00AD1538" w:rsidRPr="00567FEB" w:rsidRDefault="00AD1538" w:rsidP="00567FEB">
      <w:pPr>
        <w:spacing w:after="0" w:line="276" w:lineRule="auto"/>
        <w:jc w:val="both"/>
        <w:rPr>
          <w:rFonts w:ascii="Tahoma" w:eastAsia="Times New Roman" w:hAnsi="Tahoma" w:cs="Tahoma"/>
          <w:sz w:val="24"/>
          <w:szCs w:val="24"/>
        </w:rPr>
      </w:pPr>
    </w:p>
    <w:p w14:paraId="4DB8C2B0" w14:textId="77777777" w:rsidR="000B3281" w:rsidRPr="00567FEB" w:rsidRDefault="001C25EF" w:rsidP="00567FEB">
      <w:pPr>
        <w:pStyle w:val="Prrafodelista"/>
        <w:numPr>
          <w:ilvl w:val="0"/>
          <w:numId w:val="7"/>
        </w:numPr>
        <w:spacing w:after="0" w:line="276" w:lineRule="auto"/>
        <w:ind w:left="360"/>
        <w:jc w:val="both"/>
        <w:rPr>
          <w:rFonts w:ascii="Tahoma" w:eastAsia="Times New Roman" w:hAnsi="Tahoma" w:cs="Tahoma"/>
          <w:sz w:val="24"/>
          <w:szCs w:val="24"/>
        </w:rPr>
      </w:pPr>
      <w:r w:rsidRPr="00567FEB">
        <w:rPr>
          <w:rFonts w:ascii="Tahoma" w:eastAsia="Times New Roman" w:hAnsi="Tahoma" w:cs="Tahoma"/>
          <w:sz w:val="24"/>
          <w:szCs w:val="24"/>
        </w:rPr>
        <w:t xml:space="preserve">La existencia de una relación jurídica habida entre el vehículo y la sociedad representada por el Procesado, lo que repercutía en el sentido de que todo </w:t>
      </w:r>
      <w:r w:rsidRPr="00567FEB">
        <w:rPr>
          <w:rFonts w:ascii="Tahoma" w:eastAsia="Times New Roman" w:hAnsi="Tahoma" w:cs="Tahoma"/>
          <w:sz w:val="24"/>
          <w:szCs w:val="24"/>
        </w:rPr>
        <w:lastRenderedPageBreak/>
        <w:t>aquello que sucedía con el rodante podía beneficiar o perjudicar a la empresa de transportes a la cual se encontraba afiliado</w:t>
      </w:r>
      <w:r w:rsidR="00510B2B" w:rsidRPr="00567FEB">
        <w:rPr>
          <w:rFonts w:ascii="Tahoma" w:eastAsia="Times New Roman" w:hAnsi="Tahoma" w:cs="Tahoma"/>
          <w:sz w:val="24"/>
          <w:szCs w:val="24"/>
        </w:rPr>
        <w:t xml:space="preserve"> el automotor</w:t>
      </w:r>
      <w:r w:rsidRPr="00567FEB">
        <w:rPr>
          <w:rFonts w:ascii="Tahoma" w:eastAsia="Times New Roman" w:hAnsi="Tahoma" w:cs="Tahoma"/>
          <w:sz w:val="24"/>
          <w:szCs w:val="24"/>
        </w:rPr>
        <w:t xml:space="preserve">. </w:t>
      </w:r>
    </w:p>
    <w:p w14:paraId="4411BECB" w14:textId="77777777" w:rsidR="000B3281" w:rsidRPr="00567FEB" w:rsidRDefault="000B3281" w:rsidP="00567FEB">
      <w:pPr>
        <w:spacing w:after="0" w:line="276" w:lineRule="auto"/>
        <w:jc w:val="both"/>
        <w:rPr>
          <w:rFonts w:ascii="Tahoma" w:eastAsia="Times New Roman" w:hAnsi="Tahoma" w:cs="Tahoma"/>
          <w:sz w:val="24"/>
          <w:szCs w:val="24"/>
        </w:rPr>
      </w:pPr>
    </w:p>
    <w:p w14:paraId="77D137F3" w14:textId="6A5FAC4C" w:rsidR="00D77DB3" w:rsidRPr="00567FEB" w:rsidRDefault="001C25EF" w:rsidP="00567FEB">
      <w:pPr>
        <w:pStyle w:val="Prrafodelista"/>
        <w:numPr>
          <w:ilvl w:val="0"/>
          <w:numId w:val="7"/>
        </w:numPr>
        <w:spacing w:after="0" w:line="276" w:lineRule="auto"/>
        <w:ind w:left="360"/>
        <w:jc w:val="both"/>
        <w:rPr>
          <w:rFonts w:ascii="Tahoma" w:eastAsia="Times New Roman" w:hAnsi="Tahoma" w:cs="Tahoma"/>
          <w:sz w:val="24"/>
          <w:szCs w:val="24"/>
        </w:rPr>
      </w:pPr>
      <w:r w:rsidRPr="00567FEB">
        <w:rPr>
          <w:rFonts w:ascii="Tahoma" w:eastAsia="Times New Roman" w:hAnsi="Tahoma" w:cs="Tahoma"/>
          <w:sz w:val="24"/>
          <w:szCs w:val="24"/>
        </w:rPr>
        <w:t xml:space="preserve">El </w:t>
      </w:r>
      <w:r w:rsidR="00D77DB3" w:rsidRPr="00567FEB">
        <w:rPr>
          <w:rFonts w:ascii="Tahoma" w:eastAsia="Times New Roman" w:hAnsi="Tahoma" w:cs="Tahoma"/>
          <w:sz w:val="24"/>
          <w:szCs w:val="24"/>
        </w:rPr>
        <w:t xml:space="preserve">acusado </w:t>
      </w:r>
      <w:r w:rsidR="000B0B4A" w:rsidRPr="00567FEB">
        <w:rPr>
          <w:rFonts w:ascii="Tahoma" w:eastAsia="Times New Roman" w:hAnsi="Tahoma" w:cs="Tahoma"/>
          <w:sz w:val="24"/>
          <w:szCs w:val="24"/>
        </w:rPr>
        <w:t>sabía</w:t>
      </w:r>
      <w:r w:rsidRPr="00567FEB">
        <w:rPr>
          <w:rFonts w:ascii="Tahoma" w:eastAsia="Times New Roman" w:hAnsi="Tahoma" w:cs="Tahoma"/>
          <w:sz w:val="24"/>
          <w:szCs w:val="24"/>
        </w:rPr>
        <w:t xml:space="preserve"> y </w:t>
      </w:r>
      <w:r w:rsidR="00D77DB3" w:rsidRPr="00567FEB">
        <w:rPr>
          <w:rFonts w:ascii="Tahoma" w:eastAsia="Times New Roman" w:hAnsi="Tahoma" w:cs="Tahoma"/>
          <w:sz w:val="24"/>
          <w:szCs w:val="24"/>
        </w:rPr>
        <w:t>tenía</w:t>
      </w:r>
      <w:r w:rsidRPr="00567FEB">
        <w:rPr>
          <w:rFonts w:ascii="Tahoma" w:eastAsia="Times New Roman" w:hAnsi="Tahoma" w:cs="Tahoma"/>
          <w:sz w:val="24"/>
          <w:szCs w:val="24"/>
        </w:rPr>
        <w:t xml:space="preserve"> conocimiento de las limitaciones y prohibiciones que gravaban al </w:t>
      </w:r>
      <w:r w:rsidR="00D77DB3" w:rsidRPr="00567FEB">
        <w:rPr>
          <w:rFonts w:ascii="Tahoma" w:eastAsia="Times New Roman" w:hAnsi="Tahoma" w:cs="Tahoma"/>
          <w:sz w:val="24"/>
          <w:szCs w:val="24"/>
        </w:rPr>
        <w:t>vehículo</w:t>
      </w:r>
      <w:r w:rsidRPr="00567FEB">
        <w:rPr>
          <w:rFonts w:ascii="Tahoma" w:eastAsia="Times New Roman" w:hAnsi="Tahoma" w:cs="Tahoma"/>
          <w:sz w:val="24"/>
          <w:szCs w:val="24"/>
        </w:rPr>
        <w:t xml:space="preserve"> del cual solicitó su restitución. Pero pese a ese conocimiento desde un principio </w:t>
      </w:r>
      <w:r w:rsidR="00F45D04" w:rsidRPr="00567FEB">
        <w:rPr>
          <w:rFonts w:ascii="Tahoma" w:eastAsia="Times New Roman" w:hAnsi="Tahoma" w:cs="Tahoma"/>
          <w:sz w:val="24"/>
          <w:szCs w:val="24"/>
        </w:rPr>
        <w:t>decidió</w:t>
      </w:r>
      <w:r w:rsidRPr="00567FEB">
        <w:rPr>
          <w:rFonts w:ascii="Tahoma" w:eastAsia="Times New Roman" w:hAnsi="Tahoma" w:cs="Tahoma"/>
          <w:sz w:val="24"/>
          <w:szCs w:val="24"/>
        </w:rPr>
        <w:t xml:space="preserve"> no cumplir con el mandato judicial </w:t>
      </w:r>
      <w:r w:rsidR="00FF260C" w:rsidRPr="00567FEB">
        <w:rPr>
          <w:rFonts w:ascii="Tahoma" w:eastAsia="Times New Roman" w:hAnsi="Tahoma" w:cs="Tahoma"/>
          <w:sz w:val="24"/>
          <w:szCs w:val="24"/>
        </w:rPr>
        <w:t>porque no rindió cuenta</w:t>
      </w:r>
      <w:r w:rsidR="00F45D04" w:rsidRPr="00567FEB">
        <w:rPr>
          <w:rFonts w:ascii="Tahoma" w:eastAsia="Times New Roman" w:hAnsi="Tahoma" w:cs="Tahoma"/>
          <w:sz w:val="24"/>
          <w:szCs w:val="24"/>
        </w:rPr>
        <w:t>s</w:t>
      </w:r>
      <w:r w:rsidR="00FF260C" w:rsidRPr="00567FEB">
        <w:rPr>
          <w:rFonts w:ascii="Tahoma" w:eastAsia="Times New Roman" w:hAnsi="Tahoma" w:cs="Tahoma"/>
          <w:sz w:val="24"/>
          <w:szCs w:val="24"/>
        </w:rPr>
        <w:t>, pese a que estaba obligado</w:t>
      </w:r>
      <w:r w:rsidR="00D77DB3" w:rsidRPr="00567FEB">
        <w:rPr>
          <w:rFonts w:ascii="Tahoma" w:eastAsia="Times New Roman" w:hAnsi="Tahoma" w:cs="Tahoma"/>
          <w:sz w:val="24"/>
          <w:szCs w:val="24"/>
        </w:rPr>
        <w:t xml:space="preserve"> a ello</w:t>
      </w:r>
      <w:r w:rsidR="00FF260C" w:rsidRPr="00567FEB">
        <w:rPr>
          <w:rFonts w:ascii="Tahoma" w:eastAsia="Times New Roman" w:hAnsi="Tahoma" w:cs="Tahoma"/>
          <w:sz w:val="24"/>
          <w:szCs w:val="24"/>
        </w:rPr>
        <w:t xml:space="preserve">, ni hizo nada para evitar la venta del automotor. </w:t>
      </w:r>
      <w:r w:rsidR="000B3281" w:rsidRPr="00567FEB">
        <w:rPr>
          <w:rFonts w:ascii="Tahoma" w:eastAsia="Times New Roman" w:hAnsi="Tahoma" w:cs="Tahoma"/>
          <w:sz w:val="24"/>
          <w:szCs w:val="24"/>
        </w:rPr>
        <w:t xml:space="preserve"> </w:t>
      </w:r>
    </w:p>
    <w:p w14:paraId="305C6D0C" w14:textId="77777777" w:rsidR="00D77DB3" w:rsidRPr="00567FEB" w:rsidRDefault="00D77DB3" w:rsidP="00567FEB">
      <w:pPr>
        <w:spacing w:after="0" w:line="276" w:lineRule="auto"/>
        <w:jc w:val="both"/>
        <w:rPr>
          <w:rFonts w:ascii="Tahoma" w:eastAsia="Times New Roman" w:hAnsi="Tahoma" w:cs="Tahoma"/>
          <w:sz w:val="24"/>
          <w:szCs w:val="24"/>
        </w:rPr>
      </w:pPr>
    </w:p>
    <w:p w14:paraId="64D0444B" w14:textId="3861A0DF" w:rsidR="000B3281" w:rsidRPr="00567FEB" w:rsidRDefault="00D77DB3" w:rsidP="00567FEB">
      <w:pPr>
        <w:pStyle w:val="Prrafodelista"/>
        <w:numPr>
          <w:ilvl w:val="0"/>
          <w:numId w:val="7"/>
        </w:numPr>
        <w:spacing w:after="0" w:line="276" w:lineRule="auto"/>
        <w:ind w:left="360"/>
        <w:jc w:val="both"/>
        <w:rPr>
          <w:rFonts w:ascii="Tahoma" w:eastAsia="Times New Roman" w:hAnsi="Tahoma" w:cs="Tahoma"/>
          <w:sz w:val="24"/>
          <w:szCs w:val="24"/>
        </w:rPr>
      </w:pPr>
      <w:r w:rsidRPr="00567FEB">
        <w:rPr>
          <w:rFonts w:ascii="Tahoma" w:eastAsia="Times New Roman" w:hAnsi="Tahoma" w:cs="Tahoma"/>
          <w:sz w:val="24"/>
          <w:szCs w:val="24"/>
        </w:rPr>
        <w:t xml:space="preserve">La </w:t>
      </w:r>
      <w:r w:rsidR="00CD1189" w:rsidRPr="00567FEB">
        <w:rPr>
          <w:rFonts w:ascii="Tahoma" w:eastAsia="Times New Roman" w:hAnsi="Tahoma" w:cs="Tahoma"/>
          <w:sz w:val="24"/>
          <w:szCs w:val="24"/>
        </w:rPr>
        <w:t>Fiscalía</w:t>
      </w:r>
      <w:r w:rsidRPr="00567FEB">
        <w:rPr>
          <w:rFonts w:ascii="Tahoma" w:eastAsia="Times New Roman" w:hAnsi="Tahoma" w:cs="Tahoma"/>
          <w:sz w:val="24"/>
          <w:szCs w:val="24"/>
        </w:rPr>
        <w:t xml:space="preserve"> no estaba obligada a probar </w:t>
      </w:r>
      <w:r w:rsidR="00F74992" w:rsidRPr="00567FEB">
        <w:rPr>
          <w:rFonts w:ascii="Tahoma" w:eastAsia="Times New Roman" w:hAnsi="Tahoma" w:cs="Tahoma"/>
          <w:sz w:val="24"/>
          <w:szCs w:val="24"/>
        </w:rPr>
        <w:t>c</w:t>
      </w:r>
      <w:r w:rsidR="00AD1538" w:rsidRPr="00567FEB">
        <w:rPr>
          <w:rFonts w:ascii="Tahoma" w:eastAsia="Times New Roman" w:hAnsi="Tahoma" w:cs="Tahoma"/>
          <w:sz w:val="24"/>
          <w:szCs w:val="24"/>
        </w:rPr>
        <w:t>ó</w:t>
      </w:r>
      <w:r w:rsidR="00F74992" w:rsidRPr="00567FEB">
        <w:rPr>
          <w:rFonts w:ascii="Tahoma" w:eastAsia="Times New Roman" w:hAnsi="Tahoma" w:cs="Tahoma"/>
          <w:sz w:val="24"/>
          <w:szCs w:val="24"/>
        </w:rPr>
        <w:t xml:space="preserve">mo se </w:t>
      </w:r>
      <w:r w:rsidR="00F45D04" w:rsidRPr="00567FEB">
        <w:rPr>
          <w:rFonts w:ascii="Tahoma" w:eastAsia="Times New Roman" w:hAnsi="Tahoma" w:cs="Tahoma"/>
          <w:sz w:val="24"/>
          <w:szCs w:val="24"/>
        </w:rPr>
        <w:t>vendió</w:t>
      </w:r>
      <w:r w:rsidR="00F74992" w:rsidRPr="00567FEB">
        <w:rPr>
          <w:rFonts w:ascii="Tahoma" w:eastAsia="Times New Roman" w:hAnsi="Tahoma" w:cs="Tahoma"/>
          <w:sz w:val="24"/>
          <w:szCs w:val="24"/>
        </w:rPr>
        <w:t xml:space="preserve"> el automotor ni a qui</w:t>
      </w:r>
      <w:r w:rsidR="00AD1538" w:rsidRPr="00567FEB">
        <w:rPr>
          <w:rFonts w:ascii="Tahoma" w:eastAsia="Times New Roman" w:hAnsi="Tahoma" w:cs="Tahoma"/>
          <w:sz w:val="24"/>
          <w:szCs w:val="24"/>
        </w:rPr>
        <w:t>é</w:t>
      </w:r>
      <w:r w:rsidR="00F74992" w:rsidRPr="00567FEB">
        <w:rPr>
          <w:rFonts w:ascii="Tahoma" w:eastAsia="Times New Roman" w:hAnsi="Tahoma" w:cs="Tahoma"/>
          <w:sz w:val="24"/>
          <w:szCs w:val="24"/>
        </w:rPr>
        <w:t xml:space="preserve">n se </w:t>
      </w:r>
      <w:r w:rsidR="00F45D04" w:rsidRPr="00567FEB">
        <w:rPr>
          <w:rFonts w:ascii="Tahoma" w:eastAsia="Times New Roman" w:hAnsi="Tahoma" w:cs="Tahoma"/>
          <w:sz w:val="24"/>
          <w:szCs w:val="24"/>
        </w:rPr>
        <w:t>le vendió</w:t>
      </w:r>
      <w:r w:rsidR="00F74992" w:rsidRPr="00567FEB">
        <w:rPr>
          <w:rFonts w:ascii="Tahoma" w:eastAsia="Times New Roman" w:hAnsi="Tahoma" w:cs="Tahoma"/>
          <w:sz w:val="24"/>
          <w:szCs w:val="24"/>
        </w:rPr>
        <w:t xml:space="preserve">, o sí el Procesado sabia o no de esas negociaciones, lo cual </w:t>
      </w:r>
      <w:r w:rsidR="00B10A91" w:rsidRPr="00567FEB">
        <w:rPr>
          <w:rFonts w:ascii="Tahoma" w:eastAsia="Times New Roman" w:hAnsi="Tahoma" w:cs="Tahoma"/>
          <w:sz w:val="24"/>
          <w:szCs w:val="24"/>
        </w:rPr>
        <w:t>sería</w:t>
      </w:r>
      <w:r w:rsidR="00F74992" w:rsidRPr="00567FEB">
        <w:rPr>
          <w:rFonts w:ascii="Tahoma" w:eastAsia="Times New Roman" w:hAnsi="Tahoma" w:cs="Tahoma"/>
          <w:sz w:val="24"/>
          <w:szCs w:val="24"/>
        </w:rPr>
        <w:t xml:space="preserve"> </w:t>
      </w:r>
      <w:r w:rsidR="0065313C" w:rsidRPr="00567FEB">
        <w:rPr>
          <w:rFonts w:ascii="Tahoma" w:eastAsia="Times New Roman" w:hAnsi="Tahoma" w:cs="Tahoma"/>
          <w:sz w:val="24"/>
          <w:szCs w:val="24"/>
        </w:rPr>
        <w:t xml:space="preserve">el patrocinar una </w:t>
      </w:r>
      <w:r w:rsidR="00F45D04" w:rsidRPr="00567FEB">
        <w:rPr>
          <w:rFonts w:ascii="Tahoma" w:eastAsia="Times New Roman" w:hAnsi="Tahoma" w:cs="Tahoma"/>
          <w:sz w:val="24"/>
          <w:szCs w:val="24"/>
        </w:rPr>
        <w:t xml:space="preserve">especie de </w:t>
      </w:r>
      <w:r w:rsidR="0065313C" w:rsidRPr="00567FEB">
        <w:rPr>
          <w:rFonts w:ascii="Tahoma" w:eastAsia="Times New Roman" w:hAnsi="Tahoma" w:cs="Tahoma"/>
          <w:sz w:val="24"/>
          <w:szCs w:val="24"/>
        </w:rPr>
        <w:t xml:space="preserve">inversión </w:t>
      </w:r>
      <w:r w:rsidR="00F45D04" w:rsidRPr="00567FEB">
        <w:rPr>
          <w:rFonts w:ascii="Tahoma" w:eastAsia="Times New Roman" w:hAnsi="Tahoma" w:cs="Tahoma"/>
          <w:sz w:val="24"/>
          <w:szCs w:val="24"/>
        </w:rPr>
        <w:t xml:space="preserve">de la carga de la prueba que desconocería que </w:t>
      </w:r>
      <w:r w:rsidR="0065313C" w:rsidRPr="00567FEB">
        <w:rPr>
          <w:rFonts w:ascii="Tahoma" w:eastAsia="Times New Roman" w:hAnsi="Tahoma" w:cs="Tahoma"/>
          <w:sz w:val="24"/>
          <w:szCs w:val="24"/>
        </w:rPr>
        <w:t xml:space="preserve">lo único </w:t>
      </w:r>
      <w:r w:rsidR="00F45D04" w:rsidRPr="00567FEB">
        <w:rPr>
          <w:rFonts w:ascii="Tahoma" w:eastAsia="Times New Roman" w:hAnsi="Tahoma" w:cs="Tahoma"/>
          <w:sz w:val="24"/>
          <w:szCs w:val="24"/>
        </w:rPr>
        <w:t xml:space="preserve">a lo </w:t>
      </w:r>
      <w:r w:rsidR="0065313C" w:rsidRPr="00567FEB">
        <w:rPr>
          <w:rFonts w:ascii="Tahoma" w:eastAsia="Times New Roman" w:hAnsi="Tahoma" w:cs="Tahoma"/>
          <w:sz w:val="24"/>
          <w:szCs w:val="24"/>
        </w:rPr>
        <w:t xml:space="preserve">que el Ente Acusador </w:t>
      </w:r>
      <w:r w:rsidR="00F45D04" w:rsidRPr="00567FEB">
        <w:rPr>
          <w:rFonts w:ascii="Tahoma" w:eastAsia="Times New Roman" w:hAnsi="Tahoma" w:cs="Tahoma"/>
          <w:sz w:val="24"/>
          <w:szCs w:val="24"/>
        </w:rPr>
        <w:t xml:space="preserve">estaba obligado a </w:t>
      </w:r>
      <w:r w:rsidR="0065313C" w:rsidRPr="00567FEB">
        <w:rPr>
          <w:rFonts w:ascii="Tahoma" w:eastAsia="Times New Roman" w:hAnsi="Tahoma" w:cs="Tahoma"/>
          <w:sz w:val="24"/>
          <w:szCs w:val="24"/>
        </w:rPr>
        <w:t xml:space="preserve">probar, y lo logró, era que al Procesado se le entregó de manera provisional el </w:t>
      </w:r>
      <w:r w:rsidR="006C0762" w:rsidRPr="00567FEB">
        <w:rPr>
          <w:rFonts w:ascii="Tahoma" w:eastAsia="Times New Roman" w:hAnsi="Tahoma" w:cs="Tahoma"/>
          <w:sz w:val="24"/>
          <w:szCs w:val="24"/>
        </w:rPr>
        <w:t>vehículo</w:t>
      </w:r>
      <w:r w:rsidR="0065313C" w:rsidRPr="00567FEB">
        <w:rPr>
          <w:rFonts w:ascii="Tahoma" w:eastAsia="Times New Roman" w:hAnsi="Tahoma" w:cs="Tahoma"/>
          <w:sz w:val="24"/>
          <w:szCs w:val="24"/>
        </w:rPr>
        <w:t xml:space="preserve"> y que se </w:t>
      </w:r>
      <w:r w:rsidR="00F45D04" w:rsidRPr="00567FEB">
        <w:rPr>
          <w:rFonts w:ascii="Tahoma" w:eastAsia="Times New Roman" w:hAnsi="Tahoma" w:cs="Tahoma"/>
          <w:sz w:val="24"/>
          <w:szCs w:val="24"/>
        </w:rPr>
        <w:t>comprometió</w:t>
      </w:r>
      <w:r w:rsidR="0065313C" w:rsidRPr="00567FEB">
        <w:rPr>
          <w:rFonts w:ascii="Tahoma" w:eastAsia="Times New Roman" w:hAnsi="Tahoma" w:cs="Tahoma"/>
          <w:sz w:val="24"/>
          <w:szCs w:val="24"/>
        </w:rPr>
        <w:t xml:space="preserve"> a no venderlo, </w:t>
      </w:r>
      <w:r w:rsidR="00F45D04" w:rsidRPr="00567FEB">
        <w:rPr>
          <w:rFonts w:ascii="Tahoma" w:eastAsia="Times New Roman" w:hAnsi="Tahoma" w:cs="Tahoma"/>
          <w:sz w:val="24"/>
          <w:szCs w:val="24"/>
        </w:rPr>
        <w:t>y</w:t>
      </w:r>
      <w:r w:rsidR="0065313C" w:rsidRPr="00567FEB">
        <w:rPr>
          <w:rFonts w:ascii="Tahoma" w:eastAsia="Times New Roman" w:hAnsi="Tahoma" w:cs="Tahoma"/>
          <w:sz w:val="24"/>
          <w:szCs w:val="24"/>
        </w:rPr>
        <w:t xml:space="preserve"> pese a esa limitación toleró la enajenación del autom</w:t>
      </w:r>
      <w:r w:rsidR="00CD1189" w:rsidRPr="00567FEB">
        <w:rPr>
          <w:rFonts w:ascii="Tahoma" w:eastAsia="Times New Roman" w:hAnsi="Tahoma" w:cs="Tahoma"/>
          <w:sz w:val="24"/>
          <w:szCs w:val="24"/>
        </w:rPr>
        <w:t>otor.</w:t>
      </w:r>
    </w:p>
    <w:p w14:paraId="24D8D068" w14:textId="77777777" w:rsidR="00F45D04" w:rsidRPr="00567FEB" w:rsidRDefault="00F45D04" w:rsidP="00567FEB">
      <w:pPr>
        <w:spacing w:after="0" w:line="276" w:lineRule="auto"/>
        <w:jc w:val="both"/>
        <w:rPr>
          <w:rFonts w:ascii="Tahoma" w:eastAsia="Times New Roman" w:hAnsi="Tahoma" w:cs="Tahoma"/>
          <w:sz w:val="24"/>
          <w:szCs w:val="24"/>
        </w:rPr>
      </w:pPr>
    </w:p>
    <w:p w14:paraId="2CBFF37C" w14:textId="77777777" w:rsidR="00F45D04" w:rsidRPr="00567FEB" w:rsidRDefault="00F45D04" w:rsidP="00567FEB">
      <w:pPr>
        <w:spacing w:after="0" w:line="276" w:lineRule="auto"/>
        <w:jc w:val="both"/>
        <w:rPr>
          <w:rFonts w:ascii="Tahoma" w:eastAsia="Times New Roman" w:hAnsi="Tahoma" w:cs="Tahoma"/>
          <w:sz w:val="24"/>
          <w:szCs w:val="24"/>
        </w:rPr>
      </w:pPr>
      <w:r w:rsidRPr="00567FEB">
        <w:rPr>
          <w:rFonts w:ascii="Tahoma" w:eastAsia="Times New Roman" w:hAnsi="Tahoma" w:cs="Tahoma"/>
          <w:sz w:val="24"/>
          <w:szCs w:val="24"/>
        </w:rPr>
        <w:t>Con base en lo anterior, la apelante solicitó la revocatoria del fallo opugnado, para que en su lugar se declare el compromiso penal enrostrado al acusado.</w:t>
      </w:r>
    </w:p>
    <w:p w14:paraId="5AEC9D62" w14:textId="77777777" w:rsidR="0065313C" w:rsidRPr="00567FEB" w:rsidRDefault="0065313C" w:rsidP="00567FEB">
      <w:pPr>
        <w:spacing w:after="0" w:line="276" w:lineRule="auto"/>
        <w:jc w:val="both"/>
        <w:rPr>
          <w:rFonts w:ascii="Tahoma" w:eastAsia="Times New Roman" w:hAnsi="Tahoma" w:cs="Tahoma"/>
          <w:sz w:val="24"/>
          <w:szCs w:val="24"/>
        </w:rPr>
      </w:pPr>
    </w:p>
    <w:p w14:paraId="425EA16D" w14:textId="77777777" w:rsidR="0065313C" w:rsidRPr="00567FEB" w:rsidRDefault="00CD1189" w:rsidP="00567FEB">
      <w:pPr>
        <w:spacing w:after="0" w:line="276" w:lineRule="auto"/>
        <w:jc w:val="center"/>
        <w:rPr>
          <w:rFonts w:ascii="Tahoma" w:eastAsia="Times New Roman" w:hAnsi="Tahoma" w:cs="Tahoma"/>
          <w:sz w:val="24"/>
          <w:szCs w:val="24"/>
        </w:rPr>
      </w:pPr>
      <w:r w:rsidRPr="00567FEB">
        <w:rPr>
          <w:rFonts w:ascii="Tahoma" w:eastAsia="Times New Roman" w:hAnsi="Tahoma" w:cs="Tahoma"/>
          <w:b/>
          <w:sz w:val="24"/>
          <w:szCs w:val="24"/>
        </w:rPr>
        <w:t>LA RÉPLICA:</w:t>
      </w:r>
    </w:p>
    <w:p w14:paraId="4363B0DC" w14:textId="77777777" w:rsidR="00F45D04" w:rsidRPr="00567FEB" w:rsidRDefault="00F45D04" w:rsidP="00567FEB">
      <w:pPr>
        <w:spacing w:after="0" w:line="276" w:lineRule="auto"/>
        <w:jc w:val="center"/>
        <w:rPr>
          <w:rFonts w:ascii="Tahoma" w:eastAsia="Times New Roman" w:hAnsi="Tahoma" w:cs="Tahoma"/>
          <w:sz w:val="24"/>
          <w:szCs w:val="24"/>
        </w:rPr>
      </w:pPr>
    </w:p>
    <w:p w14:paraId="6284AEBA" w14:textId="77777777" w:rsidR="000B3281" w:rsidRPr="00567FEB" w:rsidRDefault="00F45D04" w:rsidP="00567FEB">
      <w:pPr>
        <w:spacing w:after="0" w:line="276" w:lineRule="auto"/>
        <w:jc w:val="both"/>
        <w:rPr>
          <w:rFonts w:ascii="Tahoma" w:eastAsia="Times New Roman" w:hAnsi="Tahoma" w:cs="Tahoma"/>
          <w:sz w:val="24"/>
          <w:szCs w:val="24"/>
        </w:rPr>
      </w:pPr>
      <w:r w:rsidRPr="00567FEB">
        <w:rPr>
          <w:rFonts w:ascii="Tahoma" w:eastAsia="Times New Roman" w:hAnsi="Tahoma" w:cs="Tahoma"/>
          <w:sz w:val="24"/>
          <w:szCs w:val="24"/>
        </w:rPr>
        <w:t xml:space="preserve">Al ejercer oportunamente el derecho de réplica, la Defensa en su condición de no recurrente, se opuso las pretensiones del apelante y </w:t>
      </w:r>
      <w:r w:rsidR="00386D50" w:rsidRPr="00567FEB">
        <w:rPr>
          <w:rFonts w:ascii="Tahoma" w:eastAsia="Times New Roman" w:hAnsi="Tahoma" w:cs="Tahoma"/>
          <w:sz w:val="24"/>
          <w:szCs w:val="24"/>
        </w:rPr>
        <w:t xml:space="preserve">en consecuencia </w:t>
      </w:r>
      <w:r w:rsidRPr="00567FEB">
        <w:rPr>
          <w:rFonts w:ascii="Tahoma" w:eastAsia="Times New Roman" w:hAnsi="Tahoma" w:cs="Tahoma"/>
          <w:sz w:val="24"/>
          <w:szCs w:val="24"/>
        </w:rPr>
        <w:t xml:space="preserve">clamó por la confirmación del fallo confutado por cuanto, pese a que en el proceso estaba demostrada la materialidad de los hechos, ello no sucedió </w:t>
      </w:r>
      <w:r w:rsidR="00386D50" w:rsidRPr="00567FEB">
        <w:rPr>
          <w:rFonts w:ascii="Tahoma" w:eastAsia="Times New Roman" w:hAnsi="Tahoma" w:cs="Tahoma"/>
          <w:sz w:val="24"/>
          <w:szCs w:val="24"/>
        </w:rPr>
        <w:t xml:space="preserve">con la responsabilidad criminal enrostrada al encausado, ya que </w:t>
      </w:r>
      <w:r w:rsidRPr="00567FEB">
        <w:rPr>
          <w:rFonts w:ascii="Tahoma" w:eastAsia="Times New Roman" w:hAnsi="Tahoma" w:cs="Tahoma"/>
          <w:sz w:val="24"/>
          <w:szCs w:val="24"/>
        </w:rPr>
        <w:t>con las pruebas allegadas a la actuación</w:t>
      </w:r>
      <w:r w:rsidR="00386D50" w:rsidRPr="00567FEB">
        <w:rPr>
          <w:rFonts w:ascii="Tahoma" w:eastAsia="Times New Roman" w:hAnsi="Tahoma" w:cs="Tahoma"/>
          <w:sz w:val="24"/>
          <w:szCs w:val="24"/>
        </w:rPr>
        <w:t xml:space="preserve"> no fue posible establecer el proceder doloso del Procesado, debido a que en momento alguno se acreditó de manera indubitable que el acusado supo o tenía conocimiento sobre la venta del automotor sobre el que pesaban unas medidas cautelares, o que haya patrocinada esa transacción, frente a lo cual no podía hacer nada debido a que el rodante era de propiedad del Sr.</w:t>
      </w:r>
      <w:r w:rsidR="00386D50" w:rsidRPr="00567FEB">
        <w:rPr>
          <w:rFonts w:ascii="Tahoma" w:hAnsi="Tahoma" w:cs="Tahoma"/>
          <w:sz w:val="24"/>
          <w:szCs w:val="24"/>
        </w:rPr>
        <w:t xml:space="preserve"> </w:t>
      </w:r>
      <w:r w:rsidR="00386D50" w:rsidRPr="00567FEB">
        <w:rPr>
          <w:rFonts w:ascii="Tahoma" w:eastAsia="Times New Roman" w:hAnsi="Tahoma" w:cs="Tahoma"/>
          <w:sz w:val="24"/>
          <w:szCs w:val="24"/>
        </w:rPr>
        <w:t>JUAN CARLOS TAMAYO.</w:t>
      </w:r>
      <w:r w:rsidRPr="00567FEB">
        <w:rPr>
          <w:rFonts w:ascii="Tahoma" w:eastAsia="Times New Roman" w:hAnsi="Tahoma" w:cs="Tahoma"/>
          <w:sz w:val="24"/>
          <w:szCs w:val="24"/>
        </w:rPr>
        <w:t xml:space="preserve"> </w:t>
      </w:r>
      <w:r w:rsidR="00815BA4" w:rsidRPr="00567FEB">
        <w:rPr>
          <w:rFonts w:ascii="Tahoma" w:eastAsia="Times New Roman" w:hAnsi="Tahoma" w:cs="Tahoma"/>
          <w:sz w:val="24"/>
          <w:szCs w:val="24"/>
        </w:rPr>
        <w:t xml:space="preserve"> </w:t>
      </w:r>
    </w:p>
    <w:p w14:paraId="1730085D" w14:textId="77777777" w:rsidR="000B3281" w:rsidRPr="00567FEB" w:rsidRDefault="000B3281" w:rsidP="00567FEB">
      <w:pPr>
        <w:spacing w:after="0" w:line="276" w:lineRule="auto"/>
        <w:jc w:val="both"/>
        <w:rPr>
          <w:rFonts w:ascii="Tahoma" w:eastAsia="Times New Roman" w:hAnsi="Tahoma" w:cs="Tahoma"/>
          <w:sz w:val="24"/>
          <w:szCs w:val="24"/>
        </w:rPr>
      </w:pPr>
    </w:p>
    <w:p w14:paraId="28BD95C1" w14:textId="77777777" w:rsidR="000B3281" w:rsidRPr="00567FEB" w:rsidRDefault="000B3281" w:rsidP="00567FEB">
      <w:pPr>
        <w:spacing w:after="0" w:line="276" w:lineRule="auto"/>
        <w:jc w:val="center"/>
        <w:rPr>
          <w:rFonts w:ascii="Tahoma" w:eastAsia="Times New Roman" w:hAnsi="Tahoma" w:cs="Tahoma"/>
          <w:b/>
          <w:sz w:val="24"/>
          <w:szCs w:val="24"/>
        </w:rPr>
      </w:pPr>
      <w:r w:rsidRPr="00567FEB">
        <w:rPr>
          <w:rFonts w:ascii="Tahoma" w:eastAsia="Times New Roman" w:hAnsi="Tahoma" w:cs="Tahoma"/>
          <w:b/>
          <w:sz w:val="24"/>
          <w:szCs w:val="24"/>
        </w:rPr>
        <w:t>PARA RESOLVER SE CONSIDERA:</w:t>
      </w:r>
    </w:p>
    <w:p w14:paraId="0C26C8E9" w14:textId="77777777" w:rsidR="000B3281" w:rsidRPr="00567FEB" w:rsidRDefault="000B3281" w:rsidP="00567FEB">
      <w:pPr>
        <w:spacing w:after="0" w:line="276" w:lineRule="auto"/>
        <w:jc w:val="both"/>
        <w:rPr>
          <w:rFonts w:ascii="Tahoma" w:eastAsia="Times New Roman" w:hAnsi="Tahoma" w:cs="Tahoma"/>
          <w:b/>
          <w:sz w:val="24"/>
          <w:szCs w:val="24"/>
        </w:rPr>
      </w:pPr>
    </w:p>
    <w:p w14:paraId="46F6442C" w14:textId="77777777" w:rsidR="000B3281" w:rsidRPr="00567FEB" w:rsidRDefault="000B3281" w:rsidP="00567FEB">
      <w:pPr>
        <w:spacing w:after="0" w:line="276" w:lineRule="auto"/>
        <w:jc w:val="both"/>
        <w:rPr>
          <w:rFonts w:ascii="Tahoma" w:eastAsia="Times New Roman" w:hAnsi="Tahoma" w:cs="Tahoma"/>
          <w:b/>
          <w:sz w:val="24"/>
          <w:szCs w:val="24"/>
        </w:rPr>
      </w:pPr>
      <w:r w:rsidRPr="00567FEB">
        <w:rPr>
          <w:rFonts w:ascii="Tahoma" w:eastAsia="Times New Roman" w:hAnsi="Tahoma" w:cs="Tahoma"/>
          <w:b/>
          <w:sz w:val="24"/>
          <w:szCs w:val="24"/>
        </w:rPr>
        <w:t>- Competencia:</w:t>
      </w:r>
    </w:p>
    <w:p w14:paraId="70A2284B" w14:textId="77777777" w:rsidR="000B3281" w:rsidRPr="00567FEB" w:rsidRDefault="000B3281" w:rsidP="00567FEB">
      <w:pPr>
        <w:spacing w:after="0" w:line="276" w:lineRule="auto"/>
        <w:jc w:val="both"/>
        <w:rPr>
          <w:rFonts w:ascii="Tahoma" w:eastAsia="Times New Roman" w:hAnsi="Tahoma" w:cs="Tahoma"/>
          <w:b/>
          <w:sz w:val="24"/>
          <w:szCs w:val="24"/>
        </w:rPr>
      </w:pPr>
    </w:p>
    <w:p w14:paraId="17F0BD0F" w14:textId="2C6551FA" w:rsidR="000B3281" w:rsidRPr="00567FEB" w:rsidRDefault="000B3281" w:rsidP="00567FEB">
      <w:pPr>
        <w:spacing w:after="0" w:line="276" w:lineRule="auto"/>
        <w:jc w:val="both"/>
        <w:rPr>
          <w:rFonts w:ascii="Tahoma" w:eastAsia="Times New Roman" w:hAnsi="Tahoma" w:cs="Tahoma"/>
          <w:sz w:val="24"/>
          <w:szCs w:val="24"/>
        </w:rPr>
      </w:pPr>
      <w:r w:rsidRPr="00567FEB">
        <w:rPr>
          <w:rFonts w:ascii="Tahoma" w:eastAsia="Times New Roman" w:hAnsi="Tahoma" w:cs="Tahoma"/>
          <w:sz w:val="24"/>
          <w:szCs w:val="24"/>
        </w:rPr>
        <w:t xml:space="preserve">Esta Sala de Decisión, acorde con lo consagrado en el numeral 1º del artículo 34 del C.P.P. es la competente para resolver la presente alzada, en atención a que estamos en presencia de un recurso de apelación que fue interpuesto y sustentado de manera oportuna en contra de </w:t>
      </w:r>
      <w:r w:rsidR="00AD1538" w:rsidRPr="00567FEB">
        <w:rPr>
          <w:rFonts w:ascii="Tahoma" w:eastAsia="Times New Roman" w:hAnsi="Tahoma" w:cs="Tahoma"/>
          <w:sz w:val="24"/>
          <w:szCs w:val="24"/>
        </w:rPr>
        <w:t>una sentencia proferida</w:t>
      </w:r>
      <w:r w:rsidRPr="00567FEB">
        <w:rPr>
          <w:rFonts w:ascii="Tahoma" w:eastAsia="Times New Roman" w:hAnsi="Tahoma" w:cs="Tahoma"/>
          <w:sz w:val="24"/>
          <w:szCs w:val="24"/>
        </w:rPr>
        <w:t xml:space="preserve"> en primera instancia por un Juzgado Penal que hace parte de uno de los Circuitos que integran este Distrito Judicial.</w:t>
      </w:r>
    </w:p>
    <w:p w14:paraId="0991AD03" w14:textId="77777777" w:rsidR="000B3281" w:rsidRPr="00567FEB" w:rsidRDefault="000B3281" w:rsidP="00567FEB">
      <w:pPr>
        <w:spacing w:after="0" w:line="276" w:lineRule="auto"/>
        <w:jc w:val="both"/>
        <w:rPr>
          <w:rFonts w:ascii="Tahoma" w:eastAsia="Times New Roman" w:hAnsi="Tahoma" w:cs="Tahoma"/>
          <w:sz w:val="24"/>
          <w:szCs w:val="24"/>
        </w:rPr>
      </w:pPr>
    </w:p>
    <w:p w14:paraId="34A70749" w14:textId="77777777" w:rsidR="000B3281" w:rsidRPr="00567FEB" w:rsidRDefault="00386D50" w:rsidP="00567FEB">
      <w:pPr>
        <w:spacing w:after="0" w:line="276" w:lineRule="auto"/>
        <w:jc w:val="both"/>
        <w:rPr>
          <w:rFonts w:ascii="Tahoma" w:eastAsia="Times New Roman" w:hAnsi="Tahoma" w:cs="Tahoma"/>
          <w:b/>
          <w:sz w:val="24"/>
          <w:szCs w:val="24"/>
        </w:rPr>
      </w:pPr>
      <w:r w:rsidRPr="00567FEB">
        <w:rPr>
          <w:rFonts w:ascii="Tahoma" w:eastAsia="Times New Roman" w:hAnsi="Tahoma" w:cs="Tahoma"/>
          <w:b/>
          <w:sz w:val="24"/>
          <w:szCs w:val="24"/>
        </w:rPr>
        <w:t>- Problema Jurídico</w:t>
      </w:r>
      <w:r w:rsidR="000B3281" w:rsidRPr="00567FEB">
        <w:rPr>
          <w:rFonts w:ascii="Tahoma" w:eastAsia="Times New Roman" w:hAnsi="Tahoma" w:cs="Tahoma"/>
          <w:b/>
          <w:sz w:val="24"/>
          <w:szCs w:val="24"/>
        </w:rPr>
        <w:t>:</w:t>
      </w:r>
    </w:p>
    <w:p w14:paraId="06CF4208" w14:textId="77777777" w:rsidR="000B3281" w:rsidRPr="00567FEB" w:rsidRDefault="000B3281" w:rsidP="00567FEB">
      <w:pPr>
        <w:spacing w:after="0" w:line="276" w:lineRule="auto"/>
        <w:jc w:val="both"/>
        <w:rPr>
          <w:rFonts w:ascii="Tahoma" w:eastAsia="Times New Roman" w:hAnsi="Tahoma" w:cs="Tahoma"/>
          <w:sz w:val="24"/>
          <w:szCs w:val="24"/>
        </w:rPr>
      </w:pPr>
    </w:p>
    <w:p w14:paraId="5824DD75" w14:textId="77777777" w:rsidR="000B3281" w:rsidRPr="00567FEB" w:rsidRDefault="00386D50" w:rsidP="00567FEB">
      <w:pPr>
        <w:spacing w:after="0" w:line="276" w:lineRule="auto"/>
        <w:jc w:val="both"/>
        <w:rPr>
          <w:rFonts w:ascii="Tahoma" w:eastAsia="Times New Roman" w:hAnsi="Tahoma" w:cs="Tahoma"/>
          <w:sz w:val="24"/>
          <w:szCs w:val="24"/>
        </w:rPr>
      </w:pPr>
      <w:r w:rsidRPr="00567FEB">
        <w:rPr>
          <w:rFonts w:ascii="Tahoma" w:eastAsia="Times New Roman" w:hAnsi="Tahoma" w:cs="Tahoma"/>
          <w:sz w:val="24"/>
          <w:szCs w:val="24"/>
        </w:rPr>
        <w:lastRenderedPageBreak/>
        <w:t>De lo dicho por el apelante, y de las manifestaciones del no recurrente</w:t>
      </w:r>
      <w:r w:rsidR="000B3281" w:rsidRPr="00567FEB">
        <w:rPr>
          <w:rFonts w:ascii="Tahoma" w:eastAsia="Times New Roman" w:hAnsi="Tahoma" w:cs="Tahoma"/>
          <w:sz w:val="24"/>
          <w:szCs w:val="24"/>
        </w:rPr>
        <w:t>, le corresponde a la Sala r</w:t>
      </w:r>
      <w:r w:rsidRPr="00567FEB">
        <w:rPr>
          <w:rFonts w:ascii="Tahoma" w:eastAsia="Times New Roman" w:hAnsi="Tahoma" w:cs="Tahoma"/>
          <w:sz w:val="24"/>
          <w:szCs w:val="24"/>
        </w:rPr>
        <w:t>esolver como problema jurídico</w:t>
      </w:r>
      <w:r w:rsidR="000B3281" w:rsidRPr="00567FEB">
        <w:rPr>
          <w:rFonts w:ascii="Tahoma" w:eastAsia="Times New Roman" w:hAnsi="Tahoma" w:cs="Tahoma"/>
          <w:sz w:val="24"/>
          <w:szCs w:val="24"/>
        </w:rPr>
        <w:t xml:space="preserve"> </w:t>
      </w:r>
      <w:r w:rsidRPr="00567FEB">
        <w:rPr>
          <w:rFonts w:ascii="Tahoma" w:eastAsia="Times New Roman" w:hAnsi="Tahoma" w:cs="Tahoma"/>
          <w:sz w:val="24"/>
          <w:szCs w:val="24"/>
        </w:rPr>
        <w:t>e</w:t>
      </w:r>
      <w:r w:rsidR="000B3281" w:rsidRPr="00567FEB">
        <w:rPr>
          <w:rFonts w:ascii="Tahoma" w:eastAsia="Times New Roman" w:hAnsi="Tahoma" w:cs="Tahoma"/>
          <w:sz w:val="24"/>
          <w:szCs w:val="24"/>
        </w:rPr>
        <w:t>l</w:t>
      </w:r>
      <w:r w:rsidRPr="00567FEB">
        <w:rPr>
          <w:rFonts w:ascii="Tahoma" w:eastAsia="Times New Roman" w:hAnsi="Tahoma" w:cs="Tahoma"/>
          <w:sz w:val="24"/>
          <w:szCs w:val="24"/>
        </w:rPr>
        <w:t xml:space="preserve"> siguiente</w:t>
      </w:r>
      <w:r w:rsidR="000B3281" w:rsidRPr="00567FEB">
        <w:rPr>
          <w:rFonts w:ascii="Tahoma" w:eastAsia="Times New Roman" w:hAnsi="Tahoma" w:cs="Tahoma"/>
          <w:sz w:val="24"/>
          <w:szCs w:val="24"/>
        </w:rPr>
        <w:t>:</w:t>
      </w:r>
    </w:p>
    <w:p w14:paraId="1950C652" w14:textId="77777777" w:rsidR="000B3281" w:rsidRPr="00567FEB" w:rsidRDefault="000B3281" w:rsidP="00567FEB">
      <w:pPr>
        <w:spacing w:after="0" w:line="276" w:lineRule="auto"/>
        <w:jc w:val="both"/>
        <w:rPr>
          <w:rFonts w:ascii="Tahoma" w:eastAsia="Times New Roman" w:hAnsi="Tahoma" w:cs="Tahoma"/>
          <w:sz w:val="24"/>
          <w:szCs w:val="24"/>
        </w:rPr>
      </w:pPr>
    </w:p>
    <w:p w14:paraId="4AD4F215" w14:textId="57F0801E" w:rsidR="000B3281" w:rsidRPr="00567FEB" w:rsidRDefault="000B3281" w:rsidP="00567FEB">
      <w:pPr>
        <w:spacing w:after="0" w:line="276" w:lineRule="auto"/>
        <w:jc w:val="both"/>
        <w:rPr>
          <w:rFonts w:ascii="Tahoma" w:eastAsia="Times New Roman" w:hAnsi="Tahoma" w:cs="Tahoma"/>
          <w:sz w:val="24"/>
          <w:szCs w:val="24"/>
        </w:rPr>
      </w:pPr>
      <w:r w:rsidRPr="00567FEB">
        <w:rPr>
          <w:rFonts w:ascii="Tahoma" w:eastAsia="Times New Roman" w:hAnsi="Tahoma" w:cs="Tahoma"/>
          <w:sz w:val="24"/>
          <w:szCs w:val="24"/>
        </w:rPr>
        <w:t>¿</w:t>
      </w:r>
      <w:r w:rsidR="00386D50" w:rsidRPr="00567FEB">
        <w:rPr>
          <w:rFonts w:ascii="Tahoma" w:eastAsia="Times New Roman" w:hAnsi="Tahoma" w:cs="Tahoma"/>
          <w:sz w:val="24"/>
          <w:szCs w:val="24"/>
        </w:rPr>
        <w:t xml:space="preserve">La </w:t>
      </w:r>
      <w:r w:rsidR="00385553" w:rsidRPr="00567FEB">
        <w:rPr>
          <w:rFonts w:ascii="Tahoma" w:eastAsia="Times New Roman" w:hAnsi="Tahoma" w:cs="Tahoma"/>
          <w:sz w:val="24"/>
          <w:szCs w:val="24"/>
        </w:rPr>
        <w:t>Fiscalía</w:t>
      </w:r>
      <w:r w:rsidR="00386D50" w:rsidRPr="00567FEB">
        <w:rPr>
          <w:rFonts w:ascii="Tahoma" w:eastAsia="Times New Roman" w:hAnsi="Tahoma" w:cs="Tahoma"/>
          <w:sz w:val="24"/>
          <w:szCs w:val="24"/>
        </w:rPr>
        <w:t xml:space="preserve">, con las pruebas allegadas al proceso logró demostrar de manera indubitable el compromiso penal </w:t>
      </w:r>
      <w:r w:rsidR="00385553" w:rsidRPr="00567FEB">
        <w:rPr>
          <w:rFonts w:ascii="Tahoma" w:eastAsia="Times New Roman" w:hAnsi="Tahoma" w:cs="Tahoma"/>
          <w:sz w:val="24"/>
          <w:szCs w:val="24"/>
        </w:rPr>
        <w:t>enrostrado</w:t>
      </w:r>
      <w:r w:rsidR="00386D50" w:rsidRPr="00567FEB">
        <w:rPr>
          <w:rFonts w:ascii="Tahoma" w:eastAsia="Times New Roman" w:hAnsi="Tahoma" w:cs="Tahoma"/>
          <w:sz w:val="24"/>
          <w:szCs w:val="24"/>
        </w:rPr>
        <w:t xml:space="preserve"> al procesado </w:t>
      </w:r>
      <w:proofErr w:type="spellStart"/>
      <w:r w:rsidR="000B0B4A">
        <w:rPr>
          <w:rFonts w:ascii="Tahoma" w:eastAsia="Times New Roman" w:hAnsi="Tahoma" w:cs="Tahoma"/>
          <w:sz w:val="24"/>
          <w:szCs w:val="24"/>
        </w:rPr>
        <w:t>LHVE</w:t>
      </w:r>
      <w:proofErr w:type="spellEnd"/>
      <w:r w:rsidR="00386D50" w:rsidRPr="00567FEB">
        <w:rPr>
          <w:rFonts w:ascii="Tahoma" w:eastAsia="Times New Roman" w:hAnsi="Tahoma" w:cs="Tahoma"/>
          <w:sz w:val="24"/>
          <w:szCs w:val="24"/>
        </w:rPr>
        <w:t xml:space="preserve"> como autor material del delito de fraude a resolución judicial?</w:t>
      </w:r>
    </w:p>
    <w:p w14:paraId="6657F59B" w14:textId="77777777" w:rsidR="000B3281" w:rsidRPr="00567FEB" w:rsidRDefault="000B3281" w:rsidP="00567FEB">
      <w:pPr>
        <w:spacing w:after="0" w:line="276" w:lineRule="auto"/>
        <w:jc w:val="both"/>
        <w:rPr>
          <w:rFonts w:ascii="Tahoma" w:eastAsia="Times New Roman" w:hAnsi="Tahoma" w:cs="Tahoma"/>
          <w:sz w:val="24"/>
          <w:szCs w:val="24"/>
        </w:rPr>
      </w:pPr>
    </w:p>
    <w:p w14:paraId="57761D50" w14:textId="77777777" w:rsidR="000B3281" w:rsidRPr="00567FEB" w:rsidRDefault="000B3281" w:rsidP="00567FEB">
      <w:pPr>
        <w:spacing w:after="0" w:line="276" w:lineRule="auto"/>
        <w:jc w:val="both"/>
        <w:rPr>
          <w:rFonts w:ascii="Tahoma" w:eastAsia="Times New Roman" w:hAnsi="Tahoma" w:cs="Tahoma"/>
          <w:b/>
          <w:sz w:val="24"/>
          <w:szCs w:val="24"/>
        </w:rPr>
      </w:pPr>
      <w:r w:rsidRPr="00567FEB">
        <w:rPr>
          <w:rFonts w:ascii="Tahoma" w:eastAsia="Times New Roman" w:hAnsi="Tahoma" w:cs="Tahoma"/>
          <w:b/>
          <w:sz w:val="24"/>
          <w:szCs w:val="24"/>
        </w:rPr>
        <w:t xml:space="preserve">- Solución: </w:t>
      </w:r>
    </w:p>
    <w:p w14:paraId="694F7661" w14:textId="77777777" w:rsidR="007B575C" w:rsidRPr="00567FEB" w:rsidRDefault="007B575C" w:rsidP="00567FEB">
      <w:pPr>
        <w:spacing w:after="0" w:line="276" w:lineRule="auto"/>
        <w:jc w:val="both"/>
        <w:rPr>
          <w:rFonts w:ascii="Tahoma" w:eastAsia="Times New Roman" w:hAnsi="Tahoma" w:cs="Tahoma"/>
          <w:b/>
          <w:sz w:val="24"/>
          <w:szCs w:val="24"/>
        </w:rPr>
      </w:pPr>
    </w:p>
    <w:p w14:paraId="287D4BCB" w14:textId="1E61B642" w:rsidR="00753C11" w:rsidRPr="00567FEB" w:rsidRDefault="007B575C" w:rsidP="00567FEB">
      <w:pPr>
        <w:spacing w:after="0" w:line="276" w:lineRule="auto"/>
        <w:jc w:val="both"/>
        <w:rPr>
          <w:rFonts w:ascii="Tahoma" w:eastAsia="Times New Roman" w:hAnsi="Tahoma" w:cs="Tahoma"/>
          <w:sz w:val="24"/>
          <w:szCs w:val="24"/>
        </w:rPr>
      </w:pPr>
      <w:r w:rsidRPr="00567FEB">
        <w:rPr>
          <w:rFonts w:ascii="Tahoma" w:eastAsia="Times New Roman" w:hAnsi="Tahoma" w:cs="Tahoma"/>
          <w:sz w:val="24"/>
          <w:szCs w:val="24"/>
        </w:rPr>
        <w:t xml:space="preserve">Teniendo en cuenta lo resuelto y decidido por el Juzgado de primer nivel, sumado a lo dicho por la apelante y el no recurrente, la Sala es de la opinión consistente en que la controversia surgida </w:t>
      </w:r>
      <w:r w:rsidR="00D331C9" w:rsidRPr="00567FEB">
        <w:rPr>
          <w:rFonts w:ascii="Tahoma" w:eastAsia="Times New Roman" w:hAnsi="Tahoma" w:cs="Tahoma"/>
          <w:sz w:val="24"/>
          <w:szCs w:val="24"/>
        </w:rPr>
        <w:t xml:space="preserve">en el presente asunto </w:t>
      </w:r>
      <w:r w:rsidRPr="00567FEB">
        <w:rPr>
          <w:rFonts w:ascii="Tahoma" w:eastAsia="Times New Roman" w:hAnsi="Tahoma" w:cs="Tahoma"/>
          <w:sz w:val="24"/>
          <w:szCs w:val="24"/>
        </w:rPr>
        <w:t xml:space="preserve">gira en torno a determinar </w:t>
      </w:r>
      <w:r w:rsidR="00D331C9" w:rsidRPr="00567FEB">
        <w:rPr>
          <w:rFonts w:ascii="Tahoma" w:eastAsia="Times New Roman" w:hAnsi="Tahoma" w:cs="Tahoma"/>
          <w:sz w:val="24"/>
          <w:szCs w:val="24"/>
        </w:rPr>
        <w:t>¿</w:t>
      </w:r>
      <w:r w:rsidRPr="00567FEB">
        <w:rPr>
          <w:rFonts w:ascii="Tahoma" w:eastAsia="Times New Roman" w:hAnsi="Tahoma" w:cs="Tahoma"/>
          <w:sz w:val="24"/>
          <w:szCs w:val="24"/>
        </w:rPr>
        <w:t xml:space="preserve">sí la </w:t>
      </w:r>
      <w:r w:rsidR="00F9599E" w:rsidRPr="00567FEB">
        <w:rPr>
          <w:rFonts w:ascii="Tahoma" w:eastAsia="Times New Roman" w:hAnsi="Tahoma" w:cs="Tahoma"/>
          <w:sz w:val="24"/>
          <w:szCs w:val="24"/>
        </w:rPr>
        <w:t>Fiscalía</w:t>
      </w:r>
      <w:r w:rsidRPr="00567FEB">
        <w:rPr>
          <w:rFonts w:ascii="Tahoma" w:eastAsia="Times New Roman" w:hAnsi="Tahoma" w:cs="Tahoma"/>
          <w:sz w:val="24"/>
          <w:szCs w:val="24"/>
        </w:rPr>
        <w:t>, con los medios de conocimiento allegado</w:t>
      </w:r>
      <w:r w:rsidR="00AD1538" w:rsidRPr="00567FEB">
        <w:rPr>
          <w:rFonts w:ascii="Tahoma" w:eastAsia="Times New Roman" w:hAnsi="Tahoma" w:cs="Tahoma"/>
          <w:sz w:val="24"/>
          <w:szCs w:val="24"/>
        </w:rPr>
        <w:t>s</w:t>
      </w:r>
      <w:r w:rsidRPr="00567FEB">
        <w:rPr>
          <w:rFonts w:ascii="Tahoma" w:eastAsia="Times New Roman" w:hAnsi="Tahoma" w:cs="Tahoma"/>
          <w:sz w:val="24"/>
          <w:szCs w:val="24"/>
        </w:rPr>
        <w:t xml:space="preserve"> al proceso, logró </w:t>
      </w:r>
      <w:r w:rsidR="00AD1538" w:rsidRPr="00567FEB">
        <w:rPr>
          <w:rFonts w:ascii="Tahoma" w:eastAsia="Times New Roman" w:hAnsi="Tahoma" w:cs="Tahoma"/>
          <w:sz w:val="24"/>
          <w:szCs w:val="24"/>
        </w:rPr>
        <w:t xml:space="preserve">o </w:t>
      </w:r>
      <w:r w:rsidRPr="00567FEB">
        <w:rPr>
          <w:rFonts w:ascii="Tahoma" w:eastAsia="Times New Roman" w:hAnsi="Tahoma" w:cs="Tahoma"/>
          <w:sz w:val="24"/>
          <w:szCs w:val="24"/>
        </w:rPr>
        <w:t xml:space="preserve">no demostrar el compromiso penal enrostrado al procesado </w:t>
      </w:r>
      <w:proofErr w:type="spellStart"/>
      <w:r w:rsidR="000B0B4A">
        <w:rPr>
          <w:rFonts w:ascii="Tahoma" w:eastAsia="Times New Roman" w:hAnsi="Tahoma" w:cs="Tahoma"/>
          <w:sz w:val="24"/>
          <w:szCs w:val="24"/>
        </w:rPr>
        <w:t>LHVE</w:t>
      </w:r>
      <w:proofErr w:type="spellEnd"/>
      <w:r w:rsidR="00D331C9" w:rsidRPr="00567FEB">
        <w:rPr>
          <w:rFonts w:ascii="Tahoma" w:eastAsia="Times New Roman" w:hAnsi="Tahoma" w:cs="Tahoma"/>
          <w:sz w:val="24"/>
          <w:szCs w:val="24"/>
        </w:rPr>
        <w:t>?</w:t>
      </w:r>
      <w:r w:rsidRPr="00567FEB">
        <w:rPr>
          <w:rFonts w:ascii="Tahoma" w:eastAsia="Times New Roman" w:hAnsi="Tahoma" w:cs="Tahoma"/>
          <w:sz w:val="24"/>
          <w:szCs w:val="24"/>
        </w:rPr>
        <w:t xml:space="preserve"> por cuanto, p</w:t>
      </w:r>
      <w:r w:rsidR="00AD1538" w:rsidRPr="00567FEB">
        <w:rPr>
          <w:rFonts w:ascii="Tahoma" w:eastAsia="Times New Roman" w:hAnsi="Tahoma" w:cs="Tahoma"/>
          <w:sz w:val="24"/>
          <w:szCs w:val="24"/>
        </w:rPr>
        <w:t>ara el Juzgado de primer nivel</w:t>
      </w:r>
      <w:r w:rsidRPr="00567FEB">
        <w:rPr>
          <w:rFonts w:ascii="Tahoma" w:eastAsia="Times New Roman" w:hAnsi="Tahoma" w:cs="Tahoma"/>
          <w:sz w:val="24"/>
          <w:szCs w:val="24"/>
        </w:rPr>
        <w:t xml:space="preserve">, ello no sucedió debido a que la Fiscalía, pese a que logró </w:t>
      </w:r>
      <w:r w:rsidR="00AD1538" w:rsidRPr="00567FEB">
        <w:rPr>
          <w:rFonts w:ascii="Tahoma" w:eastAsia="Times New Roman" w:hAnsi="Tahoma" w:cs="Tahoma"/>
          <w:sz w:val="24"/>
          <w:szCs w:val="24"/>
        </w:rPr>
        <w:t>establecer</w:t>
      </w:r>
      <w:r w:rsidRPr="00567FEB">
        <w:rPr>
          <w:rFonts w:ascii="Tahoma" w:eastAsia="Times New Roman" w:hAnsi="Tahoma" w:cs="Tahoma"/>
          <w:sz w:val="24"/>
          <w:szCs w:val="24"/>
        </w:rPr>
        <w:t xml:space="preserve"> la materialidad del delito, no pudo hacer </w:t>
      </w:r>
      <w:r w:rsidR="00D331C9" w:rsidRPr="00567FEB">
        <w:rPr>
          <w:rFonts w:ascii="Tahoma" w:eastAsia="Times New Roman" w:hAnsi="Tahoma" w:cs="Tahoma"/>
          <w:sz w:val="24"/>
          <w:szCs w:val="24"/>
        </w:rPr>
        <w:t xml:space="preserve">lo mismo </w:t>
      </w:r>
      <w:r w:rsidRPr="00567FEB">
        <w:rPr>
          <w:rFonts w:ascii="Tahoma" w:eastAsia="Times New Roman" w:hAnsi="Tahoma" w:cs="Tahoma"/>
          <w:sz w:val="24"/>
          <w:szCs w:val="24"/>
        </w:rPr>
        <w:t xml:space="preserve">con el juicio de responsabilidad penal pregonado en contra del acusado en lo que atañe con el escenario del dolo, del cual existían muchas dudas. Lo que a su vez ha sido refutado por la recurrente, quien adujo que la Fiscalía sí cumplió con las cargas probatorias que le correspondían al acreditar que el Procesado, por ser la persona que </w:t>
      </w:r>
      <w:r w:rsidR="00753C11" w:rsidRPr="00567FEB">
        <w:rPr>
          <w:rFonts w:ascii="Tahoma" w:eastAsia="Times New Roman" w:hAnsi="Tahoma" w:cs="Tahoma"/>
          <w:sz w:val="24"/>
          <w:szCs w:val="24"/>
        </w:rPr>
        <w:t>gestionó la restitución del vehículo gravado con una medida cautelar de suspensión del poder dispositivo, de la cual sab</w:t>
      </w:r>
      <w:r w:rsidR="00AD1538" w:rsidRPr="00567FEB">
        <w:rPr>
          <w:rFonts w:ascii="Tahoma" w:eastAsia="Times New Roman" w:hAnsi="Tahoma" w:cs="Tahoma"/>
          <w:sz w:val="24"/>
          <w:szCs w:val="24"/>
        </w:rPr>
        <w:t>í</w:t>
      </w:r>
      <w:r w:rsidR="00753C11" w:rsidRPr="00567FEB">
        <w:rPr>
          <w:rFonts w:ascii="Tahoma" w:eastAsia="Times New Roman" w:hAnsi="Tahoma" w:cs="Tahoma"/>
          <w:sz w:val="24"/>
          <w:szCs w:val="24"/>
        </w:rPr>
        <w:t xml:space="preserve">a de su existencia, había adquirido una especie de posición de garante </w:t>
      </w:r>
      <w:r w:rsidR="00D331C9" w:rsidRPr="00567FEB">
        <w:rPr>
          <w:rFonts w:ascii="Tahoma" w:eastAsia="Times New Roman" w:hAnsi="Tahoma" w:cs="Tahoma"/>
          <w:sz w:val="24"/>
          <w:szCs w:val="24"/>
        </w:rPr>
        <w:t>que lo obligaba a</w:t>
      </w:r>
      <w:r w:rsidR="00753C11" w:rsidRPr="00567FEB">
        <w:rPr>
          <w:rFonts w:ascii="Tahoma" w:eastAsia="Times New Roman" w:hAnsi="Tahoma" w:cs="Tahoma"/>
          <w:sz w:val="24"/>
          <w:szCs w:val="24"/>
        </w:rPr>
        <w:t xml:space="preserve"> impedir la enajenación de ese rodante, frente a la cual no hizo nada por cuanto permitió que dichas medidas cautelares fueran burladas al acolitar la venta del automotor por parte de su propietario. </w:t>
      </w:r>
    </w:p>
    <w:p w14:paraId="69D17B71" w14:textId="77777777" w:rsidR="00753C11" w:rsidRPr="00567FEB" w:rsidRDefault="00753C11" w:rsidP="00567FEB">
      <w:pPr>
        <w:spacing w:after="0" w:line="276" w:lineRule="auto"/>
        <w:jc w:val="both"/>
        <w:rPr>
          <w:rFonts w:ascii="Tahoma" w:eastAsia="Times New Roman" w:hAnsi="Tahoma" w:cs="Tahoma"/>
          <w:sz w:val="24"/>
          <w:szCs w:val="24"/>
        </w:rPr>
      </w:pPr>
    </w:p>
    <w:p w14:paraId="24798FF2" w14:textId="1479D8D3" w:rsidR="00464956" w:rsidRPr="00567FEB" w:rsidRDefault="00753C11" w:rsidP="00567FEB">
      <w:pPr>
        <w:spacing w:after="0" w:line="276" w:lineRule="auto"/>
        <w:jc w:val="both"/>
        <w:rPr>
          <w:rFonts w:ascii="Tahoma" w:eastAsia="Times New Roman" w:hAnsi="Tahoma" w:cs="Tahoma"/>
          <w:sz w:val="24"/>
          <w:szCs w:val="24"/>
        </w:rPr>
      </w:pPr>
      <w:r w:rsidRPr="00567FEB">
        <w:rPr>
          <w:rFonts w:ascii="Tahoma" w:eastAsia="Times New Roman" w:hAnsi="Tahoma" w:cs="Tahoma"/>
          <w:sz w:val="24"/>
          <w:szCs w:val="24"/>
        </w:rPr>
        <w:t>Frente a la anteri</w:t>
      </w:r>
      <w:r w:rsidR="00AD1538" w:rsidRPr="00567FEB">
        <w:rPr>
          <w:rFonts w:ascii="Tahoma" w:eastAsia="Times New Roman" w:hAnsi="Tahoma" w:cs="Tahoma"/>
          <w:sz w:val="24"/>
          <w:szCs w:val="24"/>
        </w:rPr>
        <w:t xml:space="preserve">or </w:t>
      </w:r>
      <w:r w:rsidRPr="00567FEB">
        <w:rPr>
          <w:rFonts w:ascii="Tahoma" w:eastAsia="Times New Roman" w:hAnsi="Tahoma" w:cs="Tahoma"/>
          <w:sz w:val="24"/>
          <w:szCs w:val="24"/>
        </w:rPr>
        <w:t xml:space="preserve">controversia, la Sala desde ya </w:t>
      </w:r>
      <w:r w:rsidR="00AD1538" w:rsidRPr="00567FEB">
        <w:rPr>
          <w:rFonts w:ascii="Tahoma" w:eastAsia="Times New Roman" w:hAnsi="Tahoma" w:cs="Tahoma"/>
          <w:sz w:val="24"/>
          <w:szCs w:val="24"/>
        </w:rPr>
        <w:t>dirá</w:t>
      </w:r>
      <w:r w:rsidRPr="00567FEB">
        <w:rPr>
          <w:rFonts w:ascii="Tahoma" w:eastAsia="Times New Roman" w:hAnsi="Tahoma" w:cs="Tahoma"/>
          <w:sz w:val="24"/>
          <w:szCs w:val="24"/>
        </w:rPr>
        <w:t xml:space="preserve"> que no le asiste la razón a la Fiscal recurrente, y que por el contrario el Juzgado </w:t>
      </w:r>
      <w:r w:rsidRPr="00567FEB">
        <w:rPr>
          <w:rFonts w:ascii="Tahoma" w:eastAsia="Times New Roman" w:hAnsi="Tahoma" w:cs="Tahoma"/>
          <w:i/>
          <w:sz w:val="24"/>
          <w:szCs w:val="24"/>
        </w:rPr>
        <w:t xml:space="preserve">A quo </w:t>
      </w:r>
      <w:r w:rsidRPr="00567FEB">
        <w:rPr>
          <w:rFonts w:ascii="Tahoma" w:eastAsia="Times New Roman" w:hAnsi="Tahoma" w:cs="Tahoma"/>
          <w:sz w:val="24"/>
          <w:szCs w:val="24"/>
        </w:rPr>
        <w:t xml:space="preserve">estuvo atinado en el fallo confutado, por cuanto la Fiscalía, en su condición de titular de la acción penal, con las pruebas allegadas al proceso no cumplió con las cargas probatorias que según las voces del artículo 7º C.P.P. le tocaba asumir para demostrar de manera indubitable la tipicidad, objetiva y subjetiva, del delito de fraude a resolución judicial enrostrado al procesado </w:t>
      </w:r>
      <w:proofErr w:type="spellStart"/>
      <w:r w:rsidR="000B0B4A">
        <w:rPr>
          <w:rFonts w:ascii="Tahoma" w:eastAsia="Times New Roman" w:hAnsi="Tahoma" w:cs="Tahoma"/>
          <w:sz w:val="24"/>
          <w:szCs w:val="24"/>
        </w:rPr>
        <w:t>LHVE</w:t>
      </w:r>
      <w:proofErr w:type="spellEnd"/>
      <w:r w:rsidRPr="00567FEB">
        <w:rPr>
          <w:rFonts w:ascii="Tahoma" w:eastAsia="Times New Roman" w:hAnsi="Tahoma" w:cs="Tahoma"/>
          <w:sz w:val="24"/>
          <w:szCs w:val="24"/>
        </w:rPr>
        <w:t xml:space="preserve">. </w:t>
      </w:r>
    </w:p>
    <w:p w14:paraId="6693EDFC" w14:textId="77777777" w:rsidR="00464956" w:rsidRPr="00567FEB" w:rsidRDefault="00464956" w:rsidP="00567FEB">
      <w:pPr>
        <w:spacing w:after="0" w:line="276" w:lineRule="auto"/>
        <w:jc w:val="both"/>
        <w:rPr>
          <w:rFonts w:ascii="Tahoma" w:eastAsia="Times New Roman" w:hAnsi="Tahoma" w:cs="Tahoma"/>
          <w:sz w:val="24"/>
          <w:szCs w:val="24"/>
        </w:rPr>
      </w:pPr>
    </w:p>
    <w:p w14:paraId="15D34425" w14:textId="01AE3AD6" w:rsidR="00464956" w:rsidRDefault="00464956" w:rsidP="00567FEB">
      <w:pPr>
        <w:spacing w:after="0" w:line="276" w:lineRule="auto"/>
        <w:jc w:val="both"/>
        <w:rPr>
          <w:rFonts w:ascii="Tahoma" w:eastAsia="Times New Roman" w:hAnsi="Tahoma" w:cs="Tahoma"/>
          <w:sz w:val="24"/>
          <w:szCs w:val="24"/>
        </w:rPr>
      </w:pPr>
      <w:r w:rsidRPr="00567FEB">
        <w:rPr>
          <w:rFonts w:ascii="Tahoma" w:eastAsia="Times New Roman" w:hAnsi="Tahoma" w:cs="Tahoma"/>
          <w:sz w:val="24"/>
          <w:szCs w:val="24"/>
        </w:rPr>
        <w:t xml:space="preserve">Para poder llegar a la anterior conclusión, es menester que se tenga en cuenta que acorde con la descripción típica que el artículo 454 C.P. hace del delito de fraude a resolución judicial, se tiene que con el mismo se sanciona a aquella persona que estando </w:t>
      </w:r>
      <w:r w:rsidR="00AD1538" w:rsidRPr="00567FEB">
        <w:rPr>
          <w:rFonts w:ascii="Tahoma" w:eastAsia="Times New Roman" w:hAnsi="Tahoma" w:cs="Tahoma"/>
          <w:sz w:val="24"/>
          <w:szCs w:val="24"/>
        </w:rPr>
        <w:t>llamada</w:t>
      </w:r>
      <w:r w:rsidRPr="00567FEB">
        <w:rPr>
          <w:rFonts w:ascii="Tahoma" w:eastAsia="Times New Roman" w:hAnsi="Tahoma" w:cs="Tahoma"/>
          <w:sz w:val="24"/>
          <w:szCs w:val="24"/>
        </w:rPr>
        <w:t xml:space="preserve"> a cumplir con una obligación que le haya sido impuesta mediante una decisión judicial, de cuya existencia es conocedora, y pese </w:t>
      </w:r>
      <w:r w:rsidR="00F9599E" w:rsidRPr="00567FEB">
        <w:rPr>
          <w:rFonts w:ascii="Tahoma" w:eastAsia="Times New Roman" w:hAnsi="Tahoma" w:cs="Tahoma"/>
          <w:sz w:val="24"/>
          <w:szCs w:val="24"/>
        </w:rPr>
        <w:t>a detentar ese conocimiento,</w:t>
      </w:r>
      <w:r w:rsidRPr="00567FEB">
        <w:rPr>
          <w:rFonts w:ascii="Tahoma" w:eastAsia="Times New Roman" w:hAnsi="Tahoma" w:cs="Tahoma"/>
          <w:sz w:val="24"/>
          <w:szCs w:val="24"/>
        </w:rPr>
        <w:t xml:space="preserve"> </w:t>
      </w:r>
      <w:r w:rsidR="00D331C9" w:rsidRPr="00567FEB">
        <w:rPr>
          <w:rFonts w:ascii="Tahoma" w:eastAsia="Times New Roman" w:hAnsi="Tahoma" w:cs="Tahoma"/>
          <w:sz w:val="24"/>
          <w:szCs w:val="24"/>
        </w:rPr>
        <w:t xml:space="preserve">de manera aviesa </w:t>
      </w:r>
      <w:r w:rsidRPr="00567FEB">
        <w:rPr>
          <w:rFonts w:ascii="Tahoma" w:eastAsia="Times New Roman" w:hAnsi="Tahoma" w:cs="Tahoma"/>
          <w:sz w:val="24"/>
          <w:szCs w:val="24"/>
        </w:rPr>
        <w:t xml:space="preserve">decide sustraerse, evadir o eludir el cumplimiento de esa obligación. Lo cual nos quiere decir que estamos en presencia de un delito eminentemente doloso, por cuanto se requiere que el sujeto agente actué con conocimiento de causa de su deseo de desatender el cumplimiento de un mandato judicial al cual estaba obligado a </w:t>
      </w:r>
      <w:r w:rsidR="00F9599E" w:rsidRPr="00567FEB">
        <w:rPr>
          <w:rFonts w:ascii="Tahoma" w:eastAsia="Times New Roman" w:hAnsi="Tahoma" w:cs="Tahoma"/>
          <w:sz w:val="24"/>
          <w:szCs w:val="24"/>
        </w:rPr>
        <w:t>acatar</w:t>
      </w:r>
      <w:r w:rsidR="00567FEB">
        <w:rPr>
          <w:rFonts w:ascii="Tahoma" w:eastAsia="Times New Roman" w:hAnsi="Tahoma" w:cs="Tahoma"/>
          <w:sz w:val="24"/>
          <w:szCs w:val="24"/>
        </w:rPr>
        <w:t>.</w:t>
      </w:r>
    </w:p>
    <w:p w14:paraId="1413CE14" w14:textId="77777777" w:rsidR="00567FEB" w:rsidRPr="00567FEB" w:rsidRDefault="00567FEB" w:rsidP="00567FEB">
      <w:pPr>
        <w:spacing w:after="0" w:line="276" w:lineRule="auto"/>
        <w:jc w:val="both"/>
        <w:rPr>
          <w:rFonts w:ascii="Tahoma" w:eastAsia="Times New Roman" w:hAnsi="Tahoma" w:cs="Tahoma"/>
          <w:sz w:val="24"/>
          <w:szCs w:val="24"/>
        </w:rPr>
      </w:pPr>
    </w:p>
    <w:p w14:paraId="64E9F949" w14:textId="75BE8A51" w:rsidR="009E0B71" w:rsidRPr="00567FEB" w:rsidRDefault="00464956" w:rsidP="00567FEB">
      <w:pPr>
        <w:spacing w:after="0" w:line="276" w:lineRule="auto"/>
        <w:jc w:val="both"/>
        <w:rPr>
          <w:rFonts w:ascii="Tahoma" w:eastAsia="Times New Roman" w:hAnsi="Tahoma" w:cs="Tahoma"/>
          <w:sz w:val="24"/>
          <w:szCs w:val="24"/>
        </w:rPr>
      </w:pPr>
      <w:r w:rsidRPr="00567FEB">
        <w:rPr>
          <w:rFonts w:ascii="Tahoma" w:eastAsia="Times New Roman" w:hAnsi="Tahoma" w:cs="Tahoma"/>
          <w:sz w:val="24"/>
          <w:szCs w:val="24"/>
        </w:rPr>
        <w:lastRenderedPageBreak/>
        <w:t xml:space="preserve">De igual manera el delito </w:t>
      </w:r>
      <w:r w:rsidR="00F9599E" w:rsidRPr="00567FEB">
        <w:rPr>
          <w:rFonts w:ascii="Tahoma" w:eastAsia="Times New Roman" w:hAnsi="Tahoma" w:cs="Tahoma"/>
          <w:sz w:val="24"/>
          <w:szCs w:val="24"/>
        </w:rPr>
        <w:t xml:space="preserve">de marras </w:t>
      </w:r>
      <w:r w:rsidRPr="00567FEB">
        <w:rPr>
          <w:rFonts w:ascii="Tahoma" w:eastAsia="Times New Roman" w:hAnsi="Tahoma" w:cs="Tahoma"/>
          <w:sz w:val="24"/>
          <w:szCs w:val="24"/>
        </w:rPr>
        <w:t>para su adecuación típica consagra un elemento normativo implícito que calif</w:t>
      </w:r>
      <w:r w:rsidR="009E0B71" w:rsidRPr="00567FEB">
        <w:rPr>
          <w:rFonts w:ascii="Tahoma" w:eastAsia="Times New Roman" w:hAnsi="Tahoma" w:cs="Tahoma"/>
          <w:sz w:val="24"/>
          <w:szCs w:val="24"/>
        </w:rPr>
        <w:t>ica el verbo rector, al establecer que los actos evasivos se deben de llevar a cabo de manera fraudulenta, o sea mediante engaños</w:t>
      </w:r>
      <w:r w:rsidR="00F9599E" w:rsidRPr="00567FEB">
        <w:rPr>
          <w:rFonts w:ascii="Tahoma" w:eastAsia="Times New Roman" w:hAnsi="Tahoma" w:cs="Tahoma"/>
          <w:sz w:val="24"/>
          <w:szCs w:val="24"/>
        </w:rPr>
        <w:t>.</w:t>
      </w:r>
      <w:r w:rsidR="009E0B71" w:rsidRPr="00567FEB">
        <w:rPr>
          <w:rFonts w:ascii="Tahoma" w:eastAsia="Times New Roman" w:hAnsi="Tahoma" w:cs="Tahoma"/>
          <w:sz w:val="24"/>
          <w:szCs w:val="24"/>
        </w:rPr>
        <w:t xml:space="preserve"> </w:t>
      </w:r>
      <w:r w:rsidR="00F9599E" w:rsidRPr="00567FEB">
        <w:rPr>
          <w:rFonts w:ascii="Tahoma" w:eastAsia="Times New Roman" w:hAnsi="Tahoma" w:cs="Tahoma"/>
          <w:sz w:val="24"/>
          <w:szCs w:val="24"/>
        </w:rPr>
        <w:t>L</w:t>
      </w:r>
      <w:r w:rsidR="009E0B71" w:rsidRPr="00567FEB">
        <w:rPr>
          <w:rFonts w:ascii="Tahoma" w:eastAsia="Times New Roman" w:hAnsi="Tahoma" w:cs="Tahoma"/>
          <w:sz w:val="24"/>
          <w:szCs w:val="24"/>
        </w:rPr>
        <w:t xml:space="preserve">o que nos quiere decir que no basta con que el sujeto agente se sustraiga del cumplimiento de una obligación que le haya sido impuesta por una orden proferida por un Juez de la Republica, sino que es necesario que esos actos de </w:t>
      </w:r>
      <w:r w:rsidR="002A7A43" w:rsidRPr="00567FEB">
        <w:rPr>
          <w:rFonts w:ascii="Tahoma" w:eastAsia="Times New Roman" w:hAnsi="Tahoma" w:cs="Tahoma"/>
          <w:sz w:val="24"/>
          <w:szCs w:val="24"/>
        </w:rPr>
        <w:t>desacato</w:t>
      </w:r>
      <w:r w:rsidR="009E0B71" w:rsidRPr="00567FEB">
        <w:rPr>
          <w:rFonts w:ascii="Tahoma" w:eastAsia="Times New Roman" w:hAnsi="Tahoma" w:cs="Tahoma"/>
          <w:sz w:val="24"/>
          <w:szCs w:val="24"/>
        </w:rPr>
        <w:t xml:space="preserve"> se hayan llevado a cabo de manera fraudulenta</w:t>
      </w:r>
      <w:r w:rsidR="002A7A43" w:rsidRPr="00567FEB">
        <w:rPr>
          <w:rFonts w:ascii="Tahoma" w:eastAsia="Times New Roman" w:hAnsi="Tahoma" w:cs="Tahoma"/>
          <w:sz w:val="24"/>
          <w:szCs w:val="24"/>
        </w:rPr>
        <w:t>,</w:t>
      </w:r>
      <w:r w:rsidR="00F9599E" w:rsidRPr="00567FEB">
        <w:rPr>
          <w:rFonts w:ascii="Tahoma" w:eastAsia="Times New Roman" w:hAnsi="Tahoma" w:cs="Tahoma"/>
          <w:sz w:val="24"/>
          <w:szCs w:val="24"/>
        </w:rPr>
        <w:t xml:space="preserve"> </w:t>
      </w:r>
      <w:r w:rsidR="00D331C9" w:rsidRPr="00567FEB">
        <w:rPr>
          <w:rFonts w:ascii="Tahoma" w:eastAsia="Times New Roman" w:hAnsi="Tahoma" w:cs="Tahoma"/>
          <w:sz w:val="24"/>
          <w:szCs w:val="24"/>
        </w:rPr>
        <w:t>o sea</w:t>
      </w:r>
      <w:r w:rsidR="00F9599E" w:rsidRPr="00567FEB">
        <w:rPr>
          <w:rFonts w:ascii="Tahoma" w:eastAsia="Times New Roman" w:hAnsi="Tahoma" w:cs="Tahoma"/>
          <w:sz w:val="24"/>
          <w:szCs w:val="24"/>
        </w:rPr>
        <w:t xml:space="preserve"> mediante el empleo de artificios </w:t>
      </w:r>
      <w:r w:rsidR="002A7A43" w:rsidRPr="00567FEB">
        <w:rPr>
          <w:rFonts w:ascii="Tahoma" w:eastAsia="Times New Roman" w:hAnsi="Tahoma" w:cs="Tahoma"/>
          <w:sz w:val="24"/>
          <w:szCs w:val="24"/>
        </w:rPr>
        <w:t xml:space="preserve">o </w:t>
      </w:r>
      <w:r w:rsidR="00D331C9" w:rsidRPr="00567FEB">
        <w:rPr>
          <w:rFonts w:ascii="Tahoma" w:eastAsia="Times New Roman" w:hAnsi="Tahoma" w:cs="Tahoma"/>
          <w:sz w:val="24"/>
          <w:szCs w:val="24"/>
        </w:rPr>
        <w:t>de</w:t>
      </w:r>
      <w:r w:rsidR="00F9599E" w:rsidRPr="00567FEB">
        <w:rPr>
          <w:rFonts w:ascii="Tahoma" w:eastAsia="Times New Roman" w:hAnsi="Tahoma" w:cs="Tahoma"/>
          <w:sz w:val="24"/>
          <w:szCs w:val="24"/>
        </w:rPr>
        <w:t xml:space="preserve"> engaños</w:t>
      </w:r>
      <w:r w:rsidR="009E0B71" w:rsidRPr="00567FEB">
        <w:rPr>
          <w:rFonts w:ascii="Tahoma" w:eastAsia="Times New Roman" w:hAnsi="Tahoma" w:cs="Tahoma"/>
          <w:sz w:val="24"/>
          <w:szCs w:val="24"/>
        </w:rPr>
        <w:t xml:space="preserve">. </w:t>
      </w:r>
    </w:p>
    <w:p w14:paraId="7F0D480C" w14:textId="77777777" w:rsidR="009E0B71" w:rsidRPr="00567FEB" w:rsidRDefault="009E0B71" w:rsidP="00567FEB">
      <w:pPr>
        <w:spacing w:after="0" w:line="276" w:lineRule="auto"/>
        <w:jc w:val="both"/>
        <w:rPr>
          <w:rFonts w:ascii="Tahoma" w:eastAsia="Times New Roman" w:hAnsi="Tahoma" w:cs="Tahoma"/>
          <w:sz w:val="24"/>
          <w:szCs w:val="24"/>
        </w:rPr>
      </w:pPr>
    </w:p>
    <w:p w14:paraId="3B91EF18" w14:textId="77777777" w:rsidR="009E0B71" w:rsidRPr="00567FEB" w:rsidRDefault="009E0B71" w:rsidP="00567FEB">
      <w:pPr>
        <w:spacing w:after="0" w:line="276" w:lineRule="auto"/>
        <w:jc w:val="both"/>
        <w:rPr>
          <w:rFonts w:ascii="Tahoma" w:eastAsia="Times New Roman" w:hAnsi="Tahoma" w:cs="Tahoma"/>
          <w:sz w:val="24"/>
          <w:szCs w:val="24"/>
        </w:rPr>
      </w:pPr>
      <w:r w:rsidRPr="00567FEB">
        <w:rPr>
          <w:rFonts w:ascii="Tahoma" w:eastAsia="Times New Roman" w:hAnsi="Tahoma" w:cs="Tahoma"/>
          <w:sz w:val="24"/>
          <w:szCs w:val="24"/>
        </w:rPr>
        <w:t xml:space="preserve">Sobre la existencia de dicho ingrediente normativo, la Doctrina se ha manifestado en los siguientes términos: </w:t>
      </w:r>
    </w:p>
    <w:p w14:paraId="688E3393" w14:textId="77777777" w:rsidR="009E0B71" w:rsidRPr="00567FEB" w:rsidRDefault="009E0B71" w:rsidP="00567FEB">
      <w:pPr>
        <w:spacing w:after="0" w:line="276" w:lineRule="auto"/>
        <w:jc w:val="both"/>
        <w:rPr>
          <w:rFonts w:ascii="Tahoma" w:eastAsia="Times New Roman" w:hAnsi="Tahoma" w:cs="Tahoma"/>
          <w:sz w:val="24"/>
          <w:szCs w:val="24"/>
        </w:rPr>
      </w:pPr>
    </w:p>
    <w:p w14:paraId="325D6FA9" w14:textId="77777777" w:rsidR="00E60E28" w:rsidRPr="00567FEB" w:rsidRDefault="00E60E28" w:rsidP="00567FEB">
      <w:pPr>
        <w:spacing w:after="0" w:line="240" w:lineRule="auto"/>
        <w:ind w:left="426" w:right="418"/>
        <w:jc w:val="both"/>
        <w:rPr>
          <w:rFonts w:ascii="Tahoma" w:eastAsia="Times New Roman" w:hAnsi="Tahoma" w:cs="Tahoma"/>
          <w:szCs w:val="24"/>
        </w:rPr>
      </w:pPr>
      <w:r w:rsidRPr="00567FEB">
        <w:rPr>
          <w:rFonts w:ascii="Tahoma" w:eastAsia="Times New Roman" w:hAnsi="Tahoma" w:cs="Tahoma"/>
          <w:szCs w:val="24"/>
        </w:rPr>
        <w:t>“</w:t>
      </w:r>
      <w:r w:rsidR="009E0B71" w:rsidRPr="00567FEB">
        <w:rPr>
          <w:rFonts w:ascii="Tahoma" w:eastAsia="Times New Roman" w:hAnsi="Tahoma" w:cs="Tahoma"/>
          <w:szCs w:val="24"/>
        </w:rPr>
        <w:t>Sustraerse al cumplimiento de la obligación impuesta en resolución judicial, es frustrar su ejecución mediante cualquier medio fraudulento. Si no existe fraude, el hecho no puede calificarse en la forma como lo hace el art. 184</w:t>
      </w:r>
      <w:r w:rsidR="009E0B71" w:rsidRPr="00567FEB">
        <w:rPr>
          <w:rStyle w:val="Refdenotaalpie"/>
          <w:rFonts w:ascii="Tahoma" w:eastAsia="Times New Roman" w:hAnsi="Tahoma" w:cs="Tahoma"/>
          <w:szCs w:val="24"/>
        </w:rPr>
        <w:footnoteReference w:id="1"/>
      </w:r>
      <w:r w:rsidRPr="00567FEB">
        <w:rPr>
          <w:rFonts w:ascii="Tahoma" w:eastAsia="Times New Roman" w:hAnsi="Tahoma" w:cs="Tahoma"/>
          <w:szCs w:val="24"/>
        </w:rPr>
        <w:t>, pues aunque la denominación de un tipo penal no hace parte del contenido del precepto, la descripción de este, sí debe corresponder al nombre que le dio el legislador…”</w:t>
      </w:r>
      <w:r w:rsidRPr="00567FEB">
        <w:rPr>
          <w:rStyle w:val="Refdenotaalpie"/>
          <w:rFonts w:ascii="Tahoma" w:eastAsia="Times New Roman" w:hAnsi="Tahoma" w:cs="Tahoma"/>
          <w:szCs w:val="24"/>
        </w:rPr>
        <w:footnoteReference w:id="2"/>
      </w:r>
      <w:r w:rsidRPr="00567FEB">
        <w:rPr>
          <w:rFonts w:ascii="Tahoma" w:eastAsia="Times New Roman" w:hAnsi="Tahoma" w:cs="Tahoma"/>
          <w:szCs w:val="24"/>
        </w:rPr>
        <w:t>.</w:t>
      </w:r>
    </w:p>
    <w:p w14:paraId="45917764" w14:textId="77777777" w:rsidR="00E60E28" w:rsidRPr="00567FEB" w:rsidRDefault="00E60E28" w:rsidP="00567FEB">
      <w:pPr>
        <w:spacing w:after="0" w:line="276" w:lineRule="auto"/>
        <w:jc w:val="both"/>
        <w:rPr>
          <w:rFonts w:ascii="Tahoma" w:eastAsia="Times New Roman" w:hAnsi="Tahoma" w:cs="Tahoma"/>
          <w:sz w:val="24"/>
          <w:szCs w:val="24"/>
        </w:rPr>
      </w:pPr>
    </w:p>
    <w:p w14:paraId="789E1EBA" w14:textId="77777777" w:rsidR="00E60E28" w:rsidRPr="00567FEB" w:rsidRDefault="00E60E28" w:rsidP="00567FEB">
      <w:pPr>
        <w:spacing w:after="0" w:line="276" w:lineRule="auto"/>
        <w:jc w:val="both"/>
        <w:rPr>
          <w:rFonts w:ascii="Tahoma" w:eastAsia="Times New Roman" w:hAnsi="Tahoma" w:cs="Tahoma"/>
          <w:sz w:val="24"/>
          <w:szCs w:val="24"/>
        </w:rPr>
      </w:pPr>
      <w:r w:rsidRPr="00567FEB">
        <w:rPr>
          <w:rFonts w:ascii="Tahoma" w:eastAsia="Times New Roman" w:hAnsi="Tahoma" w:cs="Tahoma"/>
          <w:sz w:val="24"/>
          <w:szCs w:val="24"/>
        </w:rPr>
        <w:t>En términos similares</w:t>
      </w:r>
      <w:r w:rsidR="00C46FFA" w:rsidRPr="00567FEB">
        <w:rPr>
          <w:rFonts w:ascii="Tahoma" w:eastAsia="Times New Roman" w:hAnsi="Tahoma" w:cs="Tahoma"/>
          <w:sz w:val="24"/>
          <w:szCs w:val="24"/>
        </w:rPr>
        <w:t xml:space="preserve"> la Corte se ha expresado de la siguiente forma: </w:t>
      </w:r>
    </w:p>
    <w:p w14:paraId="650DB8E2" w14:textId="77777777" w:rsidR="00C46FFA" w:rsidRPr="00567FEB" w:rsidRDefault="00C46FFA" w:rsidP="00567FEB">
      <w:pPr>
        <w:spacing w:after="0" w:line="276" w:lineRule="auto"/>
        <w:jc w:val="both"/>
        <w:rPr>
          <w:rFonts w:ascii="Tahoma" w:eastAsia="Times New Roman" w:hAnsi="Tahoma" w:cs="Tahoma"/>
          <w:sz w:val="24"/>
          <w:szCs w:val="24"/>
        </w:rPr>
      </w:pPr>
    </w:p>
    <w:p w14:paraId="5A7AA4EB" w14:textId="77777777" w:rsidR="00C46FFA" w:rsidRPr="00567FEB" w:rsidRDefault="00C46FFA" w:rsidP="00567FEB">
      <w:pPr>
        <w:spacing w:after="0" w:line="240" w:lineRule="auto"/>
        <w:ind w:left="426" w:right="418"/>
        <w:jc w:val="both"/>
        <w:rPr>
          <w:rFonts w:ascii="Tahoma" w:eastAsia="Times New Roman" w:hAnsi="Tahoma" w:cs="Tahoma"/>
          <w:szCs w:val="24"/>
        </w:rPr>
      </w:pPr>
      <w:r w:rsidRPr="00567FEB">
        <w:rPr>
          <w:rFonts w:ascii="Tahoma" w:eastAsia="Times New Roman" w:hAnsi="Tahoma" w:cs="Tahoma"/>
          <w:szCs w:val="24"/>
        </w:rPr>
        <w:t xml:space="preserve">“No basta para lograr la adecuación típica eludir el cumplimiento de la decisión, </w:t>
      </w:r>
      <w:r w:rsidRPr="00567FEB">
        <w:rPr>
          <w:rFonts w:ascii="Tahoma" w:eastAsia="Times New Roman" w:hAnsi="Tahoma" w:cs="Tahoma"/>
          <w:b/>
          <w:szCs w:val="24"/>
        </w:rPr>
        <w:t>es imprescindible que el sujeto activo se sustraiga a través de medios fraudulentos porque si no hay empleo de artificios no hay fraude y la tipicidad desaparece.</w:t>
      </w:r>
      <w:r w:rsidRPr="00567FEB">
        <w:rPr>
          <w:rFonts w:ascii="Tahoma" w:eastAsia="Times New Roman" w:hAnsi="Tahoma" w:cs="Tahoma"/>
          <w:szCs w:val="24"/>
        </w:rPr>
        <w:t xml:space="preserve"> Así lo viene reiterando la Sala al opinar que cuando el precepto alude a “cualquier medio” ellos deben ser engañosos, ya que si bien el supuesto de hecho no pide que la inobservancia esté acompañada de una conducta en concreto, es lo cierto que el nombre del delito demanda esa particularidad, esto es, que el incumplimiento sea fraudulento, es decir, supone el empleo de medios indirectos, ardides, falacias que produzcan una apariencia engañosa, todo fraude con relevancia jurídica supone un dolo o perjuicio…”</w:t>
      </w:r>
      <w:r w:rsidRPr="00567FEB">
        <w:rPr>
          <w:rStyle w:val="Refdenotaalpie"/>
          <w:rFonts w:ascii="Tahoma" w:eastAsia="Times New Roman" w:hAnsi="Tahoma" w:cs="Tahoma"/>
          <w:szCs w:val="24"/>
        </w:rPr>
        <w:footnoteReference w:id="3"/>
      </w:r>
      <w:r w:rsidRPr="00567FEB">
        <w:rPr>
          <w:rFonts w:ascii="Tahoma" w:eastAsia="Times New Roman" w:hAnsi="Tahoma" w:cs="Tahoma"/>
          <w:szCs w:val="24"/>
        </w:rPr>
        <w:t>.</w:t>
      </w:r>
    </w:p>
    <w:p w14:paraId="2E15BE03" w14:textId="77777777" w:rsidR="00C46FFA" w:rsidRPr="00567FEB" w:rsidRDefault="00C46FFA" w:rsidP="00567FEB">
      <w:pPr>
        <w:spacing w:after="0" w:line="276" w:lineRule="auto"/>
        <w:jc w:val="both"/>
        <w:rPr>
          <w:rFonts w:ascii="Tahoma" w:eastAsia="Times New Roman" w:hAnsi="Tahoma" w:cs="Tahoma"/>
          <w:sz w:val="24"/>
          <w:szCs w:val="24"/>
        </w:rPr>
      </w:pPr>
    </w:p>
    <w:p w14:paraId="13274F7C" w14:textId="404EB095" w:rsidR="00A5424F" w:rsidRPr="00567FEB" w:rsidRDefault="00C46FFA" w:rsidP="00567FEB">
      <w:pPr>
        <w:spacing w:after="0" w:line="276" w:lineRule="auto"/>
        <w:jc w:val="both"/>
        <w:rPr>
          <w:rFonts w:ascii="Tahoma" w:eastAsia="Verdana" w:hAnsi="Tahoma" w:cs="Tahoma"/>
          <w:sz w:val="24"/>
          <w:szCs w:val="24"/>
        </w:rPr>
      </w:pPr>
      <w:r w:rsidRPr="00567FEB">
        <w:rPr>
          <w:rFonts w:ascii="Tahoma" w:eastAsia="Times New Roman" w:hAnsi="Tahoma" w:cs="Tahoma"/>
          <w:sz w:val="24"/>
          <w:szCs w:val="24"/>
        </w:rPr>
        <w:t xml:space="preserve">Al aplicar lo anterior al caso en estudio, observa la Sala que la </w:t>
      </w:r>
      <w:r w:rsidR="00F9599E" w:rsidRPr="00567FEB">
        <w:rPr>
          <w:rFonts w:ascii="Tahoma" w:eastAsia="Times New Roman" w:hAnsi="Tahoma" w:cs="Tahoma"/>
          <w:sz w:val="24"/>
          <w:szCs w:val="24"/>
        </w:rPr>
        <w:t>Fiscalía</w:t>
      </w:r>
      <w:r w:rsidRPr="00567FEB">
        <w:rPr>
          <w:rFonts w:ascii="Tahoma" w:eastAsia="Times New Roman" w:hAnsi="Tahoma" w:cs="Tahoma"/>
          <w:sz w:val="24"/>
          <w:szCs w:val="24"/>
        </w:rPr>
        <w:t xml:space="preserve">, con los medios de conocimiento arrimados al proceso, </w:t>
      </w:r>
      <w:r w:rsidR="00F9599E" w:rsidRPr="00567FEB">
        <w:rPr>
          <w:rFonts w:ascii="Tahoma" w:eastAsia="Times New Roman" w:hAnsi="Tahoma" w:cs="Tahoma"/>
          <w:sz w:val="24"/>
          <w:szCs w:val="24"/>
        </w:rPr>
        <w:t xml:space="preserve">en momento alguno pudo demostrar la tipicidad, tanto objetiva como subjetiva, del delito de fraude a resolución judicial </w:t>
      </w:r>
      <w:r w:rsidR="00B10A91" w:rsidRPr="00567FEB">
        <w:rPr>
          <w:rFonts w:ascii="Tahoma" w:eastAsia="Times New Roman" w:hAnsi="Tahoma" w:cs="Tahoma"/>
          <w:sz w:val="24"/>
          <w:szCs w:val="24"/>
        </w:rPr>
        <w:t xml:space="preserve">mediante el cual se convocó a juicio criminal al procesado </w:t>
      </w:r>
      <w:proofErr w:type="spellStart"/>
      <w:r w:rsidR="000B0B4A">
        <w:rPr>
          <w:rFonts w:ascii="Tahoma" w:eastAsia="Times New Roman" w:hAnsi="Tahoma" w:cs="Tahoma"/>
          <w:sz w:val="24"/>
          <w:szCs w:val="24"/>
        </w:rPr>
        <w:t>LHVE</w:t>
      </w:r>
      <w:proofErr w:type="spellEnd"/>
      <w:r w:rsidR="00B10A91" w:rsidRPr="00567FEB">
        <w:rPr>
          <w:rFonts w:ascii="Tahoma" w:eastAsia="Times New Roman" w:hAnsi="Tahoma" w:cs="Tahoma"/>
          <w:sz w:val="24"/>
          <w:szCs w:val="24"/>
        </w:rPr>
        <w:t xml:space="preserve">, porque sí bien es cierto que </w:t>
      </w:r>
      <w:r w:rsidR="00A5424F" w:rsidRPr="00567FEB">
        <w:rPr>
          <w:rFonts w:ascii="Tahoma" w:eastAsia="Times New Roman" w:hAnsi="Tahoma" w:cs="Tahoma"/>
          <w:sz w:val="24"/>
          <w:szCs w:val="24"/>
        </w:rPr>
        <w:t xml:space="preserve">en el proceso </w:t>
      </w:r>
      <w:r w:rsidR="00B10A91" w:rsidRPr="00567FEB">
        <w:rPr>
          <w:rFonts w:ascii="Tahoma" w:eastAsia="Times New Roman" w:hAnsi="Tahoma" w:cs="Tahoma"/>
          <w:sz w:val="24"/>
          <w:szCs w:val="24"/>
        </w:rPr>
        <w:t>estaba más que demostrado el conocimiento que detentaba el encausado de las medidas cautelares impuestas al vehículo tipo microbús</w:t>
      </w:r>
      <w:r w:rsidR="002A7A43" w:rsidRPr="00567FEB">
        <w:rPr>
          <w:rFonts w:ascii="Tahoma" w:eastAsia="Times New Roman" w:hAnsi="Tahoma" w:cs="Tahoma"/>
          <w:sz w:val="24"/>
          <w:szCs w:val="24"/>
        </w:rPr>
        <w:t xml:space="preserve"> de placas </w:t>
      </w:r>
      <w:r w:rsidR="00B10A91" w:rsidRPr="00567FEB">
        <w:rPr>
          <w:rFonts w:ascii="Tahoma" w:eastAsia="Times New Roman" w:hAnsi="Tahoma" w:cs="Tahoma"/>
          <w:sz w:val="24"/>
          <w:szCs w:val="24"/>
        </w:rPr>
        <w:t xml:space="preserve">VMB-539, </w:t>
      </w:r>
      <w:r w:rsidR="00C45E5B" w:rsidRPr="00567FEB">
        <w:rPr>
          <w:rFonts w:ascii="Tahoma" w:eastAsia="Times New Roman" w:hAnsi="Tahoma" w:cs="Tahoma"/>
          <w:sz w:val="24"/>
          <w:szCs w:val="24"/>
        </w:rPr>
        <w:t xml:space="preserve">como consecuencia de la decisión adoptada el 28 de febrero de 2.013 por parte del Juzgado 7º Penal Municipal de Pereira, con funciones de control de garantías, cuando resolvió entregarle de manera provisional a la apoderada del ahora Procesado el aludido rodante, el cual prácticamente se encontraba </w:t>
      </w:r>
      <w:r w:rsidR="00D331C9" w:rsidRPr="00567FEB">
        <w:rPr>
          <w:rFonts w:ascii="Tahoma" w:eastAsia="Times New Roman" w:hAnsi="Tahoma" w:cs="Tahoma"/>
          <w:sz w:val="24"/>
          <w:szCs w:val="24"/>
        </w:rPr>
        <w:t xml:space="preserve">por </w:t>
      </w:r>
      <w:r w:rsidR="00C45E5B" w:rsidRPr="00567FEB">
        <w:rPr>
          <w:rFonts w:ascii="Tahoma" w:eastAsia="Times New Roman" w:hAnsi="Tahoma" w:cs="Tahoma"/>
          <w:sz w:val="24"/>
          <w:szCs w:val="24"/>
        </w:rPr>
        <w:t xml:space="preserve">fuera del comercio </w:t>
      </w:r>
      <w:r w:rsidR="00B10A91" w:rsidRPr="00567FEB">
        <w:rPr>
          <w:rFonts w:ascii="Tahoma" w:eastAsia="Times New Roman" w:hAnsi="Tahoma" w:cs="Tahoma"/>
          <w:sz w:val="24"/>
          <w:szCs w:val="24"/>
        </w:rPr>
        <w:t xml:space="preserve">sí tenemos en cuenta que </w:t>
      </w:r>
      <w:r w:rsidR="00C45E5B" w:rsidRPr="00567FEB">
        <w:rPr>
          <w:rFonts w:ascii="Tahoma" w:eastAsia="Times New Roman" w:hAnsi="Tahoma" w:cs="Tahoma"/>
          <w:sz w:val="24"/>
          <w:szCs w:val="24"/>
        </w:rPr>
        <w:t xml:space="preserve">se </w:t>
      </w:r>
      <w:r w:rsidR="00D331C9" w:rsidRPr="00567FEB">
        <w:rPr>
          <w:rFonts w:ascii="Tahoma" w:eastAsia="Times New Roman" w:hAnsi="Tahoma" w:cs="Tahoma"/>
          <w:sz w:val="24"/>
          <w:szCs w:val="24"/>
        </w:rPr>
        <w:t>estaba</w:t>
      </w:r>
      <w:r w:rsidR="00B10A91" w:rsidRPr="00567FEB">
        <w:rPr>
          <w:rFonts w:ascii="Tahoma" w:eastAsia="Times New Roman" w:hAnsi="Tahoma" w:cs="Tahoma"/>
          <w:sz w:val="24"/>
          <w:szCs w:val="24"/>
        </w:rPr>
        <w:t xml:space="preserve"> en presencia de un bien susceptible de la modalidad de comiso conocido por la doctrina como de </w:t>
      </w:r>
      <w:r w:rsidR="00B10A91" w:rsidRPr="00567FEB">
        <w:rPr>
          <w:rFonts w:ascii="Tahoma" w:eastAsia="Times New Roman" w:hAnsi="Tahoma" w:cs="Tahoma"/>
          <w:i/>
          <w:sz w:val="24"/>
          <w:szCs w:val="24"/>
        </w:rPr>
        <w:t>comiso con fines resarcitorios</w:t>
      </w:r>
      <w:r w:rsidR="00B10A91" w:rsidRPr="00567FEB">
        <w:rPr>
          <w:rFonts w:ascii="Tahoma" w:eastAsia="Times New Roman" w:hAnsi="Tahoma" w:cs="Tahoma"/>
          <w:sz w:val="24"/>
          <w:szCs w:val="24"/>
        </w:rPr>
        <w:t xml:space="preserve">, cuya razón de ser radica en </w:t>
      </w:r>
      <w:r w:rsidR="00B10A91" w:rsidRPr="00567FEB">
        <w:rPr>
          <w:rFonts w:ascii="Tahoma" w:eastAsia="Times New Roman" w:hAnsi="Tahoma" w:cs="Tahoma"/>
          <w:sz w:val="24"/>
          <w:szCs w:val="24"/>
        </w:rPr>
        <w:lastRenderedPageBreak/>
        <w:t xml:space="preserve">que </w:t>
      </w:r>
      <w:r w:rsidR="00A5424F" w:rsidRPr="00567FEB">
        <w:rPr>
          <w:rFonts w:ascii="Tahoma" w:eastAsia="Verdana" w:hAnsi="Tahoma" w:cs="Tahoma"/>
          <w:sz w:val="24"/>
          <w:szCs w:val="24"/>
        </w:rPr>
        <w:t xml:space="preserve">los instrumentos o bienes de libre comercio utilizados para la comisión de un reato imprudente, sean estos de propiedad del </w:t>
      </w:r>
      <w:r w:rsidR="00C45E5B" w:rsidRPr="00567FEB">
        <w:rPr>
          <w:rFonts w:ascii="Tahoma" w:eastAsia="Verdana" w:hAnsi="Tahoma" w:cs="Tahoma"/>
          <w:sz w:val="24"/>
          <w:szCs w:val="24"/>
        </w:rPr>
        <w:t>p</w:t>
      </w:r>
      <w:r w:rsidR="00A5424F" w:rsidRPr="00567FEB">
        <w:rPr>
          <w:rFonts w:ascii="Tahoma" w:eastAsia="Verdana" w:hAnsi="Tahoma" w:cs="Tahoma"/>
          <w:sz w:val="24"/>
          <w:szCs w:val="24"/>
        </w:rPr>
        <w:t xml:space="preserve">rocesado o de otras personas que deban responder civilmente como terceros, se erigen como una especie de prenda o de garantía para indemnizar los perjuicios irrogados a las víctimas. Como bien lo ha expresado la doctrina de la siguiente manera: </w:t>
      </w:r>
    </w:p>
    <w:p w14:paraId="66210C14" w14:textId="77777777" w:rsidR="00A5424F" w:rsidRPr="00567FEB" w:rsidRDefault="00A5424F" w:rsidP="00567FEB">
      <w:pPr>
        <w:spacing w:after="0" w:line="276" w:lineRule="auto"/>
        <w:jc w:val="both"/>
        <w:rPr>
          <w:rFonts w:ascii="Tahoma" w:eastAsia="Verdana" w:hAnsi="Tahoma" w:cs="Tahoma"/>
          <w:sz w:val="24"/>
          <w:szCs w:val="24"/>
        </w:rPr>
      </w:pPr>
    </w:p>
    <w:p w14:paraId="1CD958C6" w14:textId="77777777" w:rsidR="00A5424F" w:rsidRPr="00567FEB" w:rsidRDefault="00A5424F" w:rsidP="00567FEB">
      <w:pPr>
        <w:spacing w:after="0" w:line="240" w:lineRule="auto"/>
        <w:ind w:left="426" w:right="418"/>
        <w:jc w:val="both"/>
        <w:rPr>
          <w:rFonts w:ascii="Tahoma" w:eastAsia="Verdana" w:hAnsi="Tahoma" w:cs="Tahoma"/>
          <w:szCs w:val="24"/>
        </w:rPr>
      </w:pPr>
      <w:r w:rsidRPr="00567FEB">
        <w:rPr>
          <w:rFonts w:ascii="Tahoma" w:eastAsia="Verdana" w:hAnsi="Tahoma" w:cs="Tahoma"/>
          <w:szCs w:val="24"/>
        </w:rPr>
        <w:t xml:space="preserve">“Cuando se trate de bienes que teniendo libre comercio han estado incursos en la realización de delitos culposos (automotores, naves, aeronaves y cualquier otra unidad montada sobre ruedas), el comiso tiene carácter subsidiario, pues procede de no haberse pagado o garantizado el pago de los perjuicios y solo para efectos de la indemnización. </w:t>
      </w:r>
      <w:r w:rsidRPr="00567FEB">
        <w:rPr>
          <w:rFonts w:ascii="Tahoma" w:eastAsia="Verdana" w:hAnsi="Tahoma" w:cs="Tahoma"/>
          <w:b/>
          <w:szCs w:val="24"/>
        </w:rPr>
        <w:t>Es natural que tal especie de comiso solo sea viable en la sentencia condenatoria.</w:t>
      </w:r>
      <w:r w:rsidRPr="00567FEB">
        <w:rPr>
          <w:rFonts w:ascii="Tahoma" w:eastAsia="Verdana" w:hAnsi="Tahoma" w:cs="Tahoma"/>
          <w:szCs w:val="24"/>
        </w:rPr>
        <w:t xml:space="preserve"> </w:t>
      </w:r>
    </w:p>
    <w:p w14:paraId="592F60EC" w14:textId="77777777" w:rsidR="00A5424F" w:rsidRPr="00567FEB" w:rsidRDefault="00A5424F" w:rsidP="00567FEB">
      <w:pPr>
        <w:spacing w:after="0" w:line="240" w:lineRule="auto"/>
        <w:ind w:left="426" w:right="418"/>
        <w:jc w:val="both"/>
        <w:rPr>
          <w:rFonts w:ascii="Tahoma" w:eastAsia="Verdana" w:hAnsi="Tahoma" w:cs="Tahoma"/>
          <w:szCs w:val="24"/>
        </w:rPr>
      </w:pPr>
    </w:p>
    <w:p w14:paraId="430E7DA5" w14:textId="3DA60332" w:rsidR="00A5424F" w:rsidRPr="00567FEB" w:rsidRDefault="00A5424F" w:rsidP="00567FEB">
      <w:pPr>
        <w:spacing w:after="0" w:line="240" w:lineRule="auto"/>
        <w:ind w:left="426" w:right="418"/>
        <w:jc w:val="both"/>
        <w:rPr>
          <w:rFonts w:ascii="Tahoma" w:eastAsia="Verdana" w:hAnsi="Tahoma" w:cs="Tahoma"/>
          <w:szCs w:val="24"/>
        </w:rPr>
      </w:pPr>
      <w:r w:rsidRPr="00567FEB">
        <w:rPr>
          <w:rFonts w:ascii="Tahoma" w:eastAsia="Verdana" w:hAnsi="Tahoma" w:cs="Tahoma"/>
          <w:szCs w:val="24"/>
        </w:rPr>
        <w:t>(:::)</w:t>
      </w:r>
    </w:p>
    <w:p w14:paraId="0BBE7EB7" w14:textId="77777777" w:rsidR="00567FEB" w:rsidRPr="00567FEB" w:rsidRDefault="00567FEB" w:rsidP="00567FEB">
      <w:pPr>
        <w:spacing w:after="0" w:line="240" w:lineRule="auto"/>
        <w:ind w:left="426" w:right="418"/>
        <w:jc w:val="both"/>
        <w:rPr>
          <w:rFonts w:ascii="Tahoma" w:eastAsia="Verdana" w:hAnsi="Tahoma" w:cs="Tahoma"/>
          <w:szCs w:val="24"/>
        </w:rPr>
      </w:pPr>
    </w:p>
    <w:p w14:paraId="1DF6FA63" w14:textId="77777777" w:rsidR="00A5424F" w:rsidRPr="00567FEB" w:rsidRDefault="00A5424F" w:rsidP="00567FEB">
      <w:pPr>
        <w:spacing w:after="0" w:line="240" w:lineRule="auto"/>
        <w:ind w:left="426" w:right="418"/>
        <w:jc w:val="both"/>
        <w:rPr>
          <w:rFonts w:ascii="Tahoma" w:eastAsia="Verdana" w:hAnsi="Tahoma" w:cs="Tahoma"/>
          <w:szCs w:val="24"/>
        </w:rPr>
      </w:pPr>
      <w:r w:rsidRPr="00567FEB">
        <w:rPr>
          <w:rFonts w:ascii="Tahoma" w:eastAsia="Verdana" w:hAnsi="Tahoma" w:cs="Tahoma"/>
          <w:szCs w:val="24"/>
        </w:rPr>
        <w:t>Naturalmente, esta medida solo puede cobijar al sindicado, en cuanto directo responsable del hecho punible y al tercero civilmente responsable, quien puede resultar condenado al pago de la indemnización, con fundamento en los criterios de la culpa civil por actividad del tercero…”</w:t>
      </w:r>
      <w:r w:rsidRPr="00567FEB">
        <w:rPr>
          <w:rFonts w:ascii="Tahoma" w:eastAsia="Verdana" w:hAnsi="Tahoma" w:cs="Tahoma"/>
          <w:szCs w:val="24"/>
          <w:vertAlign w:val="superscript"/>
        </w:rPr>
        <w:footnoteReference w:id="4"/>
      </w:r>
      <w:r w:rsidRPr="00567FEB">
        <w:rPr>
          <w:rFonts w:ascii="Tahoma" w:eastAsia="Verdana" w:hAnsi="Tahoma" w:cs="Tahoma"/>
          <w:szCs w:val="24"/>
        </w:rPr>
        <w:t xml:space="preserve">. </w:t>
      </w:r>
    </w:p>
    <w:p w14:paraId="26F05A78" w14:textId="77777777" w:rsidR="00A5424F" w:rsidRPr="00567FEB" w:rsidRDefault="00A5424F" w:rsidP="00567FEB">
      <w:pPr>
        <w:spacing w:after="0" w:line="276" w:lineRule="auto"/>
        <w:jc w:val="both"/>
        <w:rPr>
          <w:rFonts w:ascii="Tahoma" w:eastAsia="Times New Roman" w:hAnsi="Tahoma" w:cs="Tahoma"/>
          <w:sz w:val="24"/>
          <w:szCs w:val="24"/>
        </w:rPr>
      </w:pPr>
    </w:p>
    <w:p w14:paraId="30CA6505" w14:textId="3C227497" w:rsidR="003A29B5" w:rsidRDefault="00D331C9" w:rsidP="00567FEB">
      <w:pPr>
        <w:spacing w:after="0" w:line="276" w:lineRule="auto"/>
        <w:jc w:val="both"/>
        <w:rPr>
          <w:rFonts w:ascii="Tahoma" w:eastAsia="Times New Roman" w:hAnsi="Tahoma" w:cs="Tahoma"/>
          <w:sz w:val="24"/>
          <w:szCs w:val="24"/>
        </w:rPr>
      </w:pPr>
      <w:r w:rsidRPr="00567FEB">
        <w:rPr>
          <w:rFonts w:ascii="Tahoma" w:eastAsia="Times New Roman" w:hAnsi="Tahoma" w:cs="Tahoma"/>
          <w:sz w:val="24"/>
          <w:szCs w:val="24"/>
        </w:rPr>
        <w:t>Pese a lo anterior, d</w:t>
      </w:r>
      <w:r w:rsidR="00A5424F" w:rsidRPr="00567FEB">
        <w:rPr>
          <w:rFonts w:ascii="Tahoma" w:eastAsia="Times New Roman" w:hAnsi="Tahoma" w:cs="Tahoma"/>
          <w:sz w:val="24"/>
          <w:szCs w:val="24"/>
        </w:rPr>
        <w:t>e igual manera, la Fiscalía no pudo demostrar</w:t>
      </w:r>
      <w:r w:rsidR="003A29B5" w:rsidRPr="00567FEB">
        <w:rPr>
          <w:rFonts w:ascii="Tahoma" w:eastAsia="Times New Roman" w:hAnsi="Tahoma" w:cs="Tahoma"/>
          <w:sz w:val="24"/>
          <w:szCs w:val="24"/>
        </w:rPr>
        <w:t xml:space="preserve"> e</w:t>
      </w:r>
      <w:r w:rsidR="00A5424F" w:rsidRPr="00567FEB">
        <w:rPr>
          <w:rFonts w:ascii="Tahoma" w:eastAsia="Times New Roman" w:hAnsi="Tahoma" w:cs="Tahoma"/>
          <w:sz w:val="24"/>
          <w:szCs w:val="24"/>
        </w:rPr>
        <w:t xml:space="preserve">l proceder doloso del acusado, </w:t>
      </w:r>
      <w:r w:rsidR="003A29B5" w:rsidRPr="00567FEB">
        <w:rPr>
          <w:rFonts w:ascii="Tahoma" w:eastAsia="Times New Roman" w:hAnsi="Tahoma" w:cs="Tahoma"/>
          <w:sz w:val="24"/>
          <w:szCs w:val="24"/>
        </w:rPr>
        <w:t xml:space="preserve">el que consistiría en que </w:t>
      </w:r>
      <w:r w:rsidRPr="00567FEB">
        <w:rPr>
          <w:rFonts w:ascii="Tahoma" w:eastAsia="Times New Roman" w:hAnsi="Tahoma" w:cs="Tahoma"/>
          <w:sz w:val="24"/>
          <w:szCs w:val="24"/>
        </w:rPr>
        <w:t xml:space="preserve">a sabiendas de la existencia </w:t>
      </w:r>
      <w:r w:rsidR="00A5424F" w:rsidRPr="00567FEB">
        <w:rPr>
          <w:rFonts w:ascii="Tahoma" w:eastAsia="Times New Roman" w:hAnsi="Tahoma" w:cs="Tahoma"/>
          <w:sz w:val="24"/>
          <w:szCs w:val="24"/>
        </w:rPr>
        <w:t xml:space="preserve">de las medidas cautelares habidas en contra del poder dispositivo del rodante de </w:t>
      </w:r>
      <w:r w:rsidR="002A7A43" w:rsidRPr="00567FEB">
        <w:rPr>
          <w:rFonts w:ascii="Tahoma" w:eastAsia="Times New Roman" w:hAnsi="Tahoma" w:cs="Tahoma"/>
          <w:sz w:val="24"/>
          <w:szCs w:val="24"/>
        </w:rPr>
        <w:t xml:space="preserve">placas </w:t>
      </w:r>
      <w:r w:rsidR="00A5424F" w:rsidRPr="00567FEB">
        <w:rPr>
          <w:rFonts w:ascii="Tahoma" w:eastAsia="Times New Roman" w:hAnsi="Tahoma" w:cs="Tahoma"/>
          <w:sz w:val="24"/>
          <w:szCs w:val="24"/>
        </w:rPr>
        <w:t>VMB-539</w:t>
      </w:r>
      <w:r w:rsidR="003A29B5" w:rsidRPr="00567FEB">
        <w:rPr>
          <w:rFonts w:ascii="Tahoma" w:eastAsia="Times New Roman" w:hAnsi="Tahoma" w:cs="Tahoma"/>
          <w:sz w:val="24"/>
          <w:szCs w:val="24"/>
        </w:rPr>
        <w:t>,</w:t>
      </w:r>
      <w:r w:rsidR="00A5424F" w:rsidRPr="00567FEB">
        <w:rPr>
          <w:rFonts w:ascii="Tahoma" w:eastAsia="Times New Roman" w:hAnsi="Tahoma" w:cs="Tahoma"/>
          <w:sz w:val="24"/>
          <w:szCs w:val="24"/>
        </w:rPr>
        <w:t xml:space="preserve"> </w:t>
      </w:r>
      <w:r w:rsidRPr="00567FEB">
        <w:rPr>
          <w:rFonts w:ascii="Tahoma" w:eastAsia="Times New Roman" w:hAnsi="Tahoma" w:cs="Tahoma"/>
          <w:sz w:val="24"/>
          <w:szCs w:val="24"/>
        </w:rPr>
        <w:t xml:space="preserve">de manera proterva </w:t>
      </w:r>
      <w:r w:rsidR="00C45E5B" w:rsidRPr="00567FEB">
        <w:rPr>
          <w:rFonts w:ascii="Tahoma" w:eastAsia="Times New Roman" w:hAnsi="Tahoma" w:cs="Tahoma"/>
          <w:sz w:val="24"/>
          <w:szCs w:val="24"/>
        </w:rPr>
        <w:t>decidió</w:t>
      </w:r>
      <w:r w:rsidR="00A5424F" w:rsidRPr="00567FEB">
        <w:rPr>
          <w:rFonts w:ascii="Tahoma" w:eastAsia="Times New Roman" w:hAnsi="Tahoma" w:cs="Tahoma"/>
          <w:sz w:val="24"/>
          <w:szCs w:val="24"/>
        </w:rPr>
        <w:t xml:space="preserve"> desacatar </w:t>
      </w:r>
      <w:r w:rsidR="003A29B5" w:rsidRPr="00567FEB">
        <w:rPr>
          <w:rFonts w:ascii="Tahoma" w:eastAsia="Times New Roman" w:hAnsi="Tahoma" w:cs="Tahoma"/>
          <w:sz w:val="24"/>
          <w:szCs w:val="24"/>
        </w:rPr>
        <w:t xml:space="preserve">ese </w:t>
      </w:r>
      <w:r w:rsidR="00A5424F" w:rsidRPr="00567FEB">
        <w:rPr>
          <w:rFonts w:ascii="Tahoma" w:eastAsia="Times New Roman" w:hAnsi="Tahoma" w:cs="Tahoma"/>
          <w:sz w:val="24"/>
          <w:szCs w:val="24"/>
        </w:rPr>
        <w:t xml:space="preserve">mandato judicial al permitir o patrocinar que el Sr. </w:t>
      </w:r>
      <w:r w:rsidR="003A29B5" w:rsidRPr="00567FEB">
        <w:rPr>
          <w:rFonts w:ascii="Tahoma" w:eastAsia="Times New Roman" w:hAnsi="Tahoma" w:cs="Tahoma"/>
          <w:sz w:val="24"/>
          <w:szCs w:val="24"/>
        </w:rPr>
        <w:t>JUAN CARLOS TAMAYO PIEDRAHITA</w:t>
      </w:r>
      <w:r w:rsidR="00A5424F" w:rsidRPr="00567FEB">
        <w:rPr>
          <w:rFonts w:ascii="Tahoma" w:eastAsia="Times New Roman" w:hAnsi="Tahoma" w:cs="Tahoma"/>
          <w:sz w:val="24"/>
          <w:szCs w:val="24"/>
        </w:rPr>
        <w:t xml:space="preserve"> </w:t>
      </w:r>
      <w:r w:rsidR="00C45E5B" w:rsidRPr="00567FEB">
        <w:rPr>
          <w:rFonts w:ascii="Tahoma" w:eastAsia="Times New Roman" w:hAnsi="Tahoma" w:cs="Tahoma"/>
          <w:sz w:val="24"/>
          <w:szCs w:val="24"/>
        </w:rPr>
        <w:t xml:space="preserve">le vendiera, </w:t>
      </w:r>
      <w:r w:rsidR="00A5424F" w:rsidRPr="00567FEB">
        <w:rPr>
          <w:rFonts w:ascii="Tahoma" w:eastAsia="Times New Roman" w:hAnsi="Tahoma" w:cs="Tahoma"/>
          <w:sz w:val="24"/>
          <w:szCs w:val="24"/>
        </w:rPr>
        <w:t xml:space="preserve">el 26 de septiembre de 2.014, </w:t>
      </w:r>
      <w:r w:rsidR="00C45E5B" w:rsidRPr="00567FEB">
        <w:rPr>
          <w:rFonts w:ascii="Tahoma" w:eastAsia="Times New Roman" w:hAnsi="Tahoma" w:cs="Tahoma"/>
          <w:sz w:val="24"/>
          <w:szCs w:val="24"/>
        </w:rPr>
        <w:t xml:space="preserve">el automotor </w:t>
      </w:r>
      <w:r w:rsidR="00A5424F" w:rsidRPr="00567FEB">
        <w:rPr>
          <w:rFonts w:ascii="Tahoma" w:eastAsia="Times New Roman" w:hAnsi="Tahoma" w:cs="Tahoma"/>
          <w:sz w:val="24"/>
          <w:szCs w:val="24"/>
        </w:rPr>
        <w:t xml:space="preserve">al Sr. JOSÉ JAVIER VALENCIA BUITRAGO. </w:t>
      </w:r>
      <w:r w:rsidR="003A29B5" w:rsidRPr="00567FEB">
        <w:rPr>
          <w:rFonts w:ascii="Tahoma" w:eastAsia="Times New Roman" w:hAnsi="Tahoma" w:cs="Tahoma"/>
          <w:sz w:val="24"/>
          <w:szCs w:val="24"/>
        </w:rPr>
        <w:t xml:space="preserve">Lo que, como atinadamente lo adujo el Juzgado </w:t>
      </w:r>
      <w:r w:rsidR="003A29B5" w:rsidRPr="00567FEB">
        <w:rPr>
          <w:rFonts w:ascii="Tahoma" w:eastAsia="Times New Roman" w:hAnsi="Tahoma" w:cs="Tahoma"/>
          <w:i/>
          <w:sz w:val="24"/>
          <w:szCs w:val="24"/>
        </w:rPr>
        <w:t>A quo</w:t>
      </w:r>
      <w:r w:rsidR="003F1903" w:rsidRPr="00567FEB">
        <w:rPr>
          <w:rFonts w:ascii="Tahoma" w:eastAsia="Times New Roman" w:hAnsi="Tahoma" w:cs="Tahoma"/>
          <w:i/>
          <w:sz w:val="24"/>
          <w:szCs w:val="24"/>
        </w:rPr>
        <w:t>,</w:t>
      </w:r>
      <w:r w:rsidR="003A29B5" w:rsidRPr="00567FEB">
        <w:rPr>
          <w:rFonts w:ascii="Tahoma" w:eastAsia="Times New Roman" w:hAnsi="Tahoma" w:cs="Tahoma"/>
          <w:i/>
          <w:sz w:val="24"/>
          <w:szCs w:val="24"/>
        </w:rPr>
        <w:t xml:space="preserve"> </w:t>
      </w:r>
      <w:r w:rsidR="003A29B5" w:rsidRPr="00567FEB">
        <w:rPr>
          <w:rFonts w:ascii="Tahoma" w:eastAsia="Times New Roman" w:hAnsi="Tahoma" w:cs="Tahoma"/>
          <w:sz w:val="24"/>
          <w:szCs w:val="24"/>
        </w:rPr>
        <w:t xml:space="preserve">nunca sucedió por cuanto para </w:t>
      </w:r>
      <w:r w:rsidR="00C45E5B" w:rsidRPr="00567FEB">
        <w:rPr>
          <w:rFonts w:ascii="Tahoma" w:eastAsia="Times New Roman" w:hAnsi="Tahoma" w:cs="Tahoma"/>
          <w:sz w:val="24"/>
          <w:szCs w:val="24"/>
        </w:rPr>
        <w:t xml:space="preserve">demostrar el elemento subjetivo del tipo, la </w:t>
      </w:r>
      <w:r w:rsidR="00851F2C" w:rsidRPr="00567FEB">
        <w:rPr>
          <w:rFonts w:ascii="Tahoma" w:eastAsia="Times New Roman" w:hAnsi="Tahoma" w:cs="Tahoma"/>
          <w:sz w:val="24"/>
          <w:szCs w:val="24"/>
        </w:rPr>
        <w:t>Fiscalía</w:t>
      </w:r>
      <w:r w:rsidR="003F1903" w:rsidRPr="00567FEB">
        <w:rPr>
          <w:rFonts w:ascii="Tahoma" w:eastAsia="Times New Roman" w:hAnsi="Tahoma" w:cs="Tahoma"/>
          <w:sz w:val="24"/>
          <w:szCs w:val="24"/>
        </w:rPr>
        <w:t xml:space="preserve">, en vez de acreditar que el Procesado se complotó con el dueño del </w:t>
      </w:r>
      <w:r w:rsidR="006C0762" w:rsidRPr="00567FEB">
        <w:rPr>
          <w:rFonts w:ascii="Tahoma" w:eastAsia="Times New Roman" w:hAnsi="Tahoma" w:cs="Tahoma"/>
          <w:sz w:val="24"/>
          <w:szCs w:val="24"/>
        </w:rPr>
        <w:t>vehículo</w:t>
      </w:r>
      <w:r w:rsidR="003F1903" w:rsidRPr="00567FEB">
        <w:rPr>
          <w:rFonts w:ascii="Tahoma" w:eastAsia="Times New Roman" w:hAnsi="Tahoma" w:cs="Tahoma"/>
          <w:sz w:val="24"/>
          <w:szCs w:val="24"/>
        </w:rPr>
        <w:t xml:space="preserve"> para desacatar una orden judicial,</w:t>
      </w:r>
      <w:r w:rsidR="00C45E5B" w:rsidRPr="00567FEB">
        <w:rPr>
          <w:rFonts w:ascii="Tahoma" w:eastAsia="Times New Roman" w:hAnsi="Tahoma" w:cs="Tahoma"/>
          <w:sz w:val="24"/>
          <w:szCs w:val="24"/>
        </w:rPr>
        <w:t xml:space="preserve"> acudió a simple</w:t>
      </w:r>
      <w:r w:rsidR="003F1903" w:rsidRPr="00567FEB">
        <w:rPr>
          <w:rFonts w:ascii="Tahoma" w:eastAsia="Times New Roman" w:hAnsi="Tahoma" w:cs="Tahoma"/>
          <w:sz w:val="24"/>
          <w:szCs w:val="24"/>
        </w:rPr>
        <w:t>s</w:t>
      </w:r>
      <w:r w:rsidR="00C45E5B" w:rsidRPr="00567FEB">
        <w:rPr>
          <w:rFonts w:ascii="Tahoma" w:eastAsia="Times New Roman" w:hAnsi="Tahoma" w:cs="Tahoma"/>
          <w:sz w:val="24"/>
          <w:szCs w:val="24"/>
        </w:rPr>
        <w:t xml:space="preserve"> y meras especulaciones fundamentadas en la hipótesis consistente en que </w:t>
      </w:r>
      <w:proofErr w:type="spellStart"/>
      <w:r w:rsidR="000B0B4A">
        <w:rPr>
          <w:rFonts w:ascii="Tahoma" w:eastAsia="Times New Roman" w:hAnsi="Tahoma" w:cs="Tahoma"/>
          <w:sz w:val="24"/>
          <w:szCs w:val="24"/>
        </w:rPr>
        <w:t>LHVE</w:t>
      </w:r>
      <w:proofErr w:type="spellEnd"/>
      <w:r w:rsidR="00C45E5B" w:rsidRPr="00567FEB">
        <w:rPr>
          <w:rFonts w:ascii="Tahoma" w:eastAsia="Times New Roman" w:hAnsi="Tahoma" w:cs="Tahoma"/>
          <w:sz w:val="24"/>
          <w:szCs w:val="24"/>
        </w:rPr>
        <w:t xml:space="preserve">, por ser la persona que gestionó la devolución del automotor sobre el cual pesaba la aludida medida cautelar, detentaba una especie de condición </w:t>
      </w:r>
      <w:r w:rsidR="003F1903" w:rsidRPr="00567FEB">
        <w:rPr>
          <w:rFonts w:ascii="Tahoma" w:eastAsia="Times New Roman" w:hAnsi="Tahoma" w:cs="Tahoma"/>
          <w:sz w:val="24"/>
          <w:szCs w:val="24"/>
        </w:rPr>
        <w:t xml:space="preserve">de </w:t>
      </w:r>
      <w:r w:rsidR="00851F2C" w:rsidRPr="00567FEB">
        <w:rPr>
          <w:rFonts w:ascii="Tahoma" w:eastAsia="Times New Roman" w:hAnsi="Tahoma" w:cs="Tahoma"/>
          <w:sz w:val="24"/>
          <w:szCs w:val="24"/>
        </w:rPr>
        <w:t xml:space="preserve">custodio </w:t>
      </w:r>
      <w:r w:rsidR="00C45E5B" w:rsidRPr="00567FEB">
        <w:rPr>
          <w:rFonts w:ascii="Tahoma" w:eastAsia="Times New Roman" w:hAnsi="Tahoma" w:cs="Tahoma"/>
          <w:sz w:val="24"/>
          <w:szCs w:val="24"/>
        </w:rPr>
        <w:t>que lo obligaba</w:t>
      </w:r>
      <w:r w:rsidR="00851F2C" w:rsidRPr="00567FEB">
        <w:rPr>
          <w:rFonts w:ascii="Tahoma" w:eastAsia="Times New Roman" w:hAnsi="Tahoma" w:cs="Tahoma"/>
          <w:sz w:val="24"/>
          <w:szCs w:val="24"/>
        </w:rPr>
        <w:t xml:space="preserve"> a que </w:t>
      </w:r>
      <w:r w:rsidR="003F1903" w:rsidRPr="00567FEB">
        <w:rPr>
          <w:rFonts w:ascii="Tahoma" w:eastAsia="Times New Roman" w:hAnsi="Tahoma" w:cs="Tahoma"/>
          <w:sz w:val="24"/>
          <w:szCs w:val="24"/>
        </w:rPr>
        <w:t xml:space="preserve">debía procurar por </w:t>
      </w:r>
      <w:r w:rsidR="00851F2C" w:rsidRPr="00567FEB">
        <w:rPr>
          <w:rFonts w:ascii="Tahoma" w:eastAsia="Times New Roman" w:hAnsi="Tahoma" w:cs="Tahoma"/>
          <w:sz w:val="24"/>
          <w:szCs w:val="24"/>
        </w:rPr>
        <w:t xml:space="preserve">el acatamiento de las medidas cautelares impuestas al rodante al impedir su enajenación. </w:t>
      </w:r>
      <w:r w:rsidR="003A29B5" w:rsidRPr="00567FEB">
        <w:rPr>
          <w:rFonts w:ascii="Tahoma" w:eastAsia="Times New Roman" w:hAnsi="Tahoma" w:cs="Tahoma"/>
          <w:sz w:val="24"/>
          <w:szCs w:val="24"/>
        </w:rPr>
        <w:t>Lo cual se tornaba en un absurdo</w:t>
      </w:r>
      <w:r w:rsidR="003F1903" w:rsidRPr="00567FEB">
        <w:rPr>
          <w:rFonts w:ascii="Tahoma" w:eastAsia="Times New Roman" w:hAnsi="Tahoma" w:cs="Tahoma"/>
          <w:sz w:val="24"/>
          <w:szCs w:val="24"/>
        </w:rPr>
        <w:t xml:space="preserve"> que estaba por fuera de las facultades del encausado,</w:t>
      </w:r>
      <w:r w:rsidR="003A29B5" w:rsidRPr="00567FEB">
        <w:rPr>
          <w:rFonts w:ascii="Tahoma" w:eastAsia="Times New Roman" w:hAnsi="Tahoma" w:cs="Tahoma"/>
          <w:sz w:val="24"/>
          <w:szCs w:val="24"/>
        </w:rPr>
        <w:t xml:space="preserve"> porque </w:t>
      </w:r>
      <w:r w:rsidR="00D62E87" w:rsidRPr="00567FEB">
        <w:rPr>
          <w:rFonts w:ascii="Tahoma" w:eastAsia="Times New Roman" w:hAnsi="Tahoma" w:cs="Tahoma"/>
          <w:sz w:val="24"/>
          <w:szCs w:val="24"/>
        </w:rPr>
        <w:t xml:space="preserve">como bien está demostrado en el proceso, </w:t>
      </w:r>
      <w:r w:rsidR="003A29B5" w:rsidRPr="00567FEB">
        <w:rPr>
          <w:rFonts w:ascii="Tahoma" w:eastAsia="Times New Roman" w:hAnsi="Tahoma" w:cs="Tahoma"/>
          <w:sz w:val="24"/>
          <w:szCs w:val="24"/>
        </w:rPr>
        <w:t xml:space="preserve">el bien afectado con esas medidas cautelares </w:t>
      </w:r>
      <w:r w:rsidR="00D62E87" w:rsidRPr="00567FEB">
        <w:rPr>
          <w:rFonts w:ascii="Tahoma" w:eastAsia="Times New Roman" w:hAnsi="Tahoma" w:cs="Tahoma"/>
          <w:sz w:val="24"/>
          <w:szCs w:val="24"/>
        </w:rPr>
        <w:t xml:space="preserve">no </w:t>
      </w:r>
      <w:r w:rsidR="003A29B5" w:rsidRPr="00567FEB">
        <w:rPr>
          <w:rFonts w:ascii="Tahoma" w:eastAsia="Times New Roman" w:hAnsi="Tahoma" w:cs="Tahoma"/>
          <w:sz w:val="24"/>
          <w:szCs w:val="24"/>
        </w:rPr>
        <w:t xml:space="preserve">era de propiedad </w:t>
      </w:r>
      <w:r w:rsidR="00D62E87" w:rsidRPr="00567FEB">
        <w:rPr>
          <w:rFonts w:ascii="Tahoma" w:eastAsia="Times New Roman" w:hAnsi="Tahoma" w:cs="Tahoma"/>
          <w:sz w:val="24"/>
          <w:szCs w:val="24"/>
        </w:rPr>
        <w:t xml:space="preserve">del acusado ni de la sociedad que representa, sino </w:t>
      </w:r>
      <w:r w:rsidR="003A29B5" w:rsidRPr="00567FEB">
        <w:rPr>
          <w:rFonts w:ascii="Tahoma" w:eastAsia="Times New Roman" w:hAnsi="Tahoma" w:cs="Tahoma"/>
          <w:sz w:val="24"/>
          <w:szCs w:val="24"/>
        </w:rPr>
        <w:t>del Sr.</w:t>
      </w:r>
      <w:r w:rsidR="003A29B5" w:rsidRPr="00567FEB">
        <w:rPr>
          <w:rFonts w:ascii="Tahoma" w:hAnsi="Tahoma" w:cs="Tahoma"/>
          <w:sz w:val="24"/>
          <w:szCs w:val="24"/>
        </w:rPr>
        <w:t xml:space="preserve"> </w:t>
      </w:r>
      <w:r w:rsidR="003A29B5" w:rsidRPr="00567FEB">
        <w:rPr>
          <w:rFonts w:ascii="Tahoma" w:eastAsia="Times New Roman" w:hAnsi="Tahoma" w:cs="Tahoma"/>
          <w:sz w:val="24"/>
          <w:szCs w:val="24"/>
        </w:rPr>
        <w:t xml:space="preserve">JUAN CARLOS TAMAYO PIEDRAHITA, quien en tal condición, aprovechando que la </w:t>
      </w:r>
      <w:r w:rsidR="003F1903" w:rsidRPr="00567FEB">
        <w:rPr>
          <w:rFonts w:ascii="Tahoma" w:eastAsia="Times New Roman" w:hAnsi="Tahoma" w:cs="Tahoma"/>
          <w:sz w:val="24"/>
          <w:szCs w:val="24"/>
        </w:rPr>
        <w:t>Fiscalía</w:t>
      </w:r>
      <w:r w:rsidR="003A29B5" w:rsidRPr="00567FEB">
        <w:rPr>
          <w:rFonts w:ascii="Tahoma" w:eastAsia="Times New Roman" w:hAnsi="Tahoma" w:cs="Tahoma"/>
          <w:sz w:val="24"/>
          <w:szCs w:val="24"/>
        </w:rPr>
        <w:t xml:space="preserve"> </w:t>
      </w:r>
      <w:r w:rsidR="003F1903" w:rsidRPr="00567FEB">
        <w:rPr>
          <w:rFonts w:ascii="Tahoma" w:eastAsia="Times New Roman" w:hAnsi="Tahoma" w:cs="Tahoma"/>
          <w:sz w:val="24"/>
          <w:szCs w:val="24"/>
        </w:rPr>
        <w:t>incurrió</w:t>
      </w:r>
      <w:r w:rsidR="003A29B5" w:rsidRPr="00567FEB">
        <w:rPr>
          <w:rFonts w:ascii="Tahoma" w:eastAsia="Times New Roman" w:hAnsi="Tahoma" w:cs="Tahoma"/>
          <w:sz w:val="24"/>
          <w:szCs w:val="24"/>
        </w:rPr>
        <w:t xml:space="preserve"> en el descuido de no inscribir dichas medidas cautelares en el registro automotor de la oficina de </w:t>
      </w:r>
      <w:r w:rsidR="002A7A43" w:rsidRPr="00567FEB">
        <w:rPr>
          <w:rFonts w:ascii="Tahoma" w:eastAsia="Times New Roman" w:hAnsi="Tahoma" w:cs="Tahoma"/>
          <w:sz w:val="24"/>
          <w:szCs w:val="24"/>
        </w:rPr>
        <w:t>trá</w:t>
      </w:r>
      <w:r w:rsidR="003A29B5" w:rsidRPr="00567FEB">
        <w:rPr>
          <w:rFonts w:ascii="Tahoma" w:eastAsia="Times New Roman" w:hAnsi="Tahoma" w:cs="Tahoma"/>
          <w:sz w:val="24"/>
          <w:szCs w:val="24"/>
        </w:rPr>
        <w:t xml:space="preserve">nsito correspondiente, podía hacer lo que se le viniera en gana con dicho vehículo, como bien lo regla el precepto consagrado en el artículo 669 del C.C. en los siguientes términos: </w:t>
      </w:r>
      <w:r w:rsidR="00C45E5B" w:rsidRPr="00567FEB">
        <w:rPr>
          <w:rFonts w:ascii="Tahoma" w:eastAsia="Times New Roman" w:hAnsi="Tahoma" w:cs="Tahoma"/>
          <w:sz w:val="24"/>
          <w:szCs w:val="24"/>
        </w:rPr>
        <w:t xml:space="preserve"> </w:t>
      </w:r>
    </w:p>
    <w:p w14:paraId="47606548" w14:textId="77777777" w:rsidR="000B0B4A" w:rsidRPr="00567FEB" w:rsidRDefault="000B0B4A" w:rsidP="00567FEB">
      <w:pPr>
        <w:spacing w:after="0" w:line="276" w:lineRule="auto"/>
        <w:jc w:val="both"/>
        <w:rPr>
          <w:rFonts w:ascii="Tahoma" w:eastAsia="Times New Roman" w:hAnsi="Tahoma" w:cs="Tahoma"/>
          <w:sz w:val="24"/>
          <w:szCs w:val="24"/>
        </w:rPr>
      </w:pPr>
    </w:p>
    <w:p w14:paraId="5F923A2B" w14:textId="77777777" w:rsidR="00851F2C" w:rsidRPr="000B0B4A" w:rsidRDefault="003A29B5" w:rsidP="000B0B4A">
      <w:pPr>
        <w:spacing w:after="0" w:line="240" w:lineRule="auto"/>
        <w:ind w:left="426" w:right="418"/>
        <w:jc w:val="both"/>
        <w:rPr>
          <w:rFonts w:ascii="Tahoma" w:eastAsia="Times New Roman" w:hAnsi="Tahoma" w:cs="Tahoma"/>
          <w:szCs w:val="24"/>
        </w:rPr>
      </w:pPr>
      <w:r w:rsidRPr="000B0B4A">
        <w:rPr>
          <w:rFonts w:ascii="Tahoma" w:eastAsia="Times New Roman" w:hAnsi="Tahoma" w:cs="Tahoma"/>
          <w:szCs w:val="24"/>
        </w:rPr>
        <w:t>“</w:t>
      </w:r>
      <w:r w:rsidR="00C45E5B" w:rsidRPr="000B0B4A">
        <w:rPr>
          <w:rFonts w:ascii="Tahoma" w:eastAsia="Times New Roman" w:hAnsi="Tahoma" w:cs="Tahoma"/>
          <w:szCs w:val="24"/>
        </w:rPr>
        <w:t>El dominio que se llama también propiedad es el derecho real en una cosa corporal, para gozar y disponer de ella, no siendo contra ley o contra derecho ajeno</w:t>
      </w:r>
      <w:r w:rsidRPr="000B0B4A">
        <w:rPr>
          <w:rFonts w:ascii="Tahoma" w:eastAsia="Times New Roman" w:hAnsi="Tahoma" w:cs="Tahoma"/>
          <w:szCs w:val="24"/>
        </w:rPr>
        <w:t>…”</w:t>
      </w:r>
      <w:r w:rsidR="00C45E5B" w:rsidRPr="000B0B4A">
        <w:rPr>
          <w:rFonts w:ascii="Tahoma" w:eastAsia="Times New Roman" w:hAnsi="Tahoma" w:cs="Tahoma"/>
          <w:szCs w:val="24"/>
        </w:rPr>
        <w:t>.</w:t>
      </w:r>
    </w:p>
    <w:p w14:paraId="07CE7D29" w14:textId="77777777" w:rsidR="00851F2C" w:rsidRPr="00567FEB" w:rsidRDefault="00851F2C" w:rsidP="00567FEB">
      <w:pPr>
        <w:spacing w:after="0" w:line="276" w:lineRule="auto"/>
        <w:jc w:val="both"/>
        <w:rPr>
          <w:rFonts w:ascii="Tahoma" w:eastAsia="Times New Roman" w:hAnsi="Tahoma" w:cs="Tahoma"/>
          <w:sz w:val="24"/>
          <w:szCs w:val="24"/>
        </w:rPr>
      </w:pPr>
    </w:p>
    <w:p w14:paraId="17A432D6" w14:textId="77777777" w:rsidR="003F1903" w:rsidRPr="00567FEB" w:rsidRDefault="003F1903" w:rsidP="00567FEB">
      <w:pPr>
        <w:spacing w:after="0" w:line="276" w:lineRule="auto"/>
        <w:jc w:val="both"/>
        <w:rPr>
          <w:rFonts w:ascii="Tahoma" w:eastAsia="Times New Roman" w:hAnsi="Tahoma" w:cs="Tahoma"/>
          <w:sz w:val="24"/>
          <w:szCs w:val="24"/>
        </w:rPr>
      </w:pPr>
      <w:r w:rsidRPr="00567FEB">
        <w:rPr>
          <w:rFonts w:ascii="Tahoma" w:eastAsia="Times New Roman" w:hAnsi="Tahoma" w:cs="Tahoma"/>
          <w:sz w:val="24"/>
          <w:szCs w:val="24"/>
        </w:rPr>
        <w:t xml:space="preserve">Asimismo la Fiscalía no allegó ningún medio de conocimiento con el cual se pudiera demostrar que el Procesado se valió de algún medio fraudulento que le permitiera el poder desacatar la obligación que le había sido impuesta por el Juzgado 7º Penal Municipal de Pereira, con funciones de control de garantías, cuando por interpuesta persona se le entregó de manera provisional el vehículo tipo microbús de placas # VMB-539. </w:t>
      </w:r>
    </w:p>
    <w:p w14:paraId="113F0447" w14:textId="77777777" w:rsidR="00D62E87" w:rsidRPr="00567FEB" w:rsidRDefault="00D62E87" w:rsidP="00567FEB">
      <w:pPr>
        <w:spacing w:after="0" w:line="276" w:lineRule="auto"/>
        <w:jc w:val="both"/>
        <w:rPr>
          <w:rFonts w:ascii="Tahoma" w:eastAsia="Times New Roman" w:hAnsi="Tahoma" w:cs="Tahoma"/>
          <w:sz w:val="24"/>
          <w:szCs w:val="24"/>
        </w:rPr>
      </w:pPr>
    </w:p>
    <w:p w14:paraId="3993C4AD" w14:textId="44448D75" w:rsidR="000B3281" w:rsidRPr="00567FEB" w:rsidRDefault="00D62E87" w:rsidP="00567FEB">
      <w:pPr>
        <w:spacing w:after="0" w:line="276" w:lineRule="auto"/>
        <w:jc w:val="both"/>
        <w:rPr>
          <w:rFonts w:ascii="Tahoma" w:eastAsia="Times New Roman" w:hAnsi="Tahoma" w:cs="Tahoma"/>
          <w:sz w:val="24"/>
          <w:szCs w:val="24"/>
        </w:rPr>
      </w:pPr>
      <w:r w:rsidRPr="00567FEB">
        <w:rPr>
          <w:rFonts w:ascii="Tahoma" w:eastAsia="Times New Roman" w:hAnsi="Tahoma" w:cs="Tahoma"/>
          <w:sz w:val="24"/>
          <w:szCs w:val="24"/>
        </w:rPr>
        <w:t xml:space="preserve">En suma, con las pruebas habidas en el proceso, solo se logró demostrar que el Procesado sabia o era consciente de las medidas cautelares habidas en contra del </w:t>
      </w:r>
      <w:r w:rsidR="002A7A43" w:rsidRPr="00567FEB">
        <w:rPr>
          <w:rFonts w:ascii="Tahoma" w:eastAsia="Times New Roman" w:hAnsi="Tahoma" w:cs="Tahoma"/>
          <w:sz w:val="24"/>
          <w:szCs w:val="24"/>
        </w:rPr>
        <w:t xml:space="preserve">rodante de placas </w:t>
      </w:r>
      <w:r w:rsidRPr="00567FEB">
        <w:rPr>
          <w:rFonts w:ascii="Tahoma" w:eastAsia="Times New Roman" w:hAnsi="Tahoma" w:cs="Tahoma"/>
          <w:sz w:val="24"/>
          <w:szCs w:val="24"/>
        </w:rPr>
        <w:t xml:space="preserve">VMB-539, pero de igual manera </w:t>
      </w:r>
      <w:r w:rsidR="003F1903" w:rsidRPr="00567FEB">
        <w:rPr>
          <w:rFonts w:ascii="Tahoma" w:eastAsia="Times New Roman" w:hAnsi="Tahoma" w:cs="Tahoma"/>
          <w:sz w:val="24"/>
          <w:szCs w:val="24"/>
        </w:rPr>
        <w:t xml:space="preserve">para la Sala no existe duda alguna que la </w:t>
      </w:r>
      <w:r w:rsidR="006C0762" w:rsidRPr="00567FEB">
        <w:rPr>
          <w:rFonts w:ascii="Tahoma" w:eastAsia="Times New Roman" w:hAnsi="Tahoma" w:cs="Tahoma"/>
          <w:sz w:val="24"/>
          <w:szCs w:val="24"/>
        </w:rPr>
        <w:t>Fiscalía</w:t>
      </w:r>
      <w:r w:rsidR="003F1903" w:rsidRPr="00567FEB">
        <w:rPr>
          <w:rFonts w:ascii="Tahoma" w:eastAsia="Times New Roman" w:hAnsi="Tahoma" w:cs="Tahoma"/>
          <w:sz w:val="24"/>
          <w:szCs w:val="24"/>
        </w:rPr>
        <w:t xml:space="preserve"> con </w:t>
      </w:r>
      <w:r w:rsidRPr="00567FEB">
        <w:rPr>
          <w:rFonts w:ascii="Tahoma" w:eastAsia="Times New Roman" w:hAnsi="Tahoma" w:cs="Tahoma"/>
          <w:sz w:val="24"/>
          <w:szCs w:val="24"/>
        </w:rPr>
        <w:t>esos</w:t>
      </w:r>
      <w:r w:rsidR="003F1903" w:rsidRPr="00567FEB">
        <w:rPr>
          <w:rFonts w:ascii="Tahoma" w:eastAsia="Times New Roman" w:hAnsi="Tahoma" w:cs="Tahoma"/>
          <w:sz w:val="24"/>
          <w:szCs w:val="24"/>
        </w:rPr>
        <w:t xml:space="preserve"> medios de conocimiento en momento alguno pudo acreditar </w:t>
      </w:r>
      <w:r w:rsidR="00510B2B" w:rsidRPr="00567FEB">
        <w:rPr>
          <w:rFonts w:ascii="Tahoma" w:eastAsia="Times New Roman" w:hAnsi="Tahoma" w:cs="Tahoma"/>
          <w:sz w:val="24"/>
          <w:szCs w:val="24"/>
        </w:rPr>
        <w:t xml:space="preserve">uno de los elementos normativos del tipo objetivo, como lo es el medio fraudulento, ni el dolo, como elemento del tipo subjetivo, los cuales son necesarios para la adecuación típica del delito de fraude a resolución judicial. </w:t>
      </w:r>
    </w:p>
    <w:p w14:paraId="74ECF31E" w14:textId="77777777" w:rsidR="00510B2B" w:rsidRPr="00567FEB" w:rsidRDefault="00510B2B" w:rsidP="00567FEB">
      <w:pPr>
        <w:spacing w:after="0" w:line="276" w:lineRule="auto"/>
        <w:jc w:val="both"/>
        <w:rPr>
          <w:rFonts w:ascii="Tahoma" w:eastAsia="Times New Roman" w:hAnsi="Tahoma" w:cs="Tahoma"/>
          <w:bCs/>
          <w:sz w:val="24"/>
          <w:szCs w:val="24"/>
          <w:lang w:eastAsia="es-ES"/>
        </w:rPr>
      </w:pPr>
    </w:p>
    <w:p w14:paraId="4137B0AC" w14:textId="77777777" w:rsidR="000B3281" w:rsidRPr="00567FEB" w:rsidRDefault="000B3281" w:rsidP="00567FEB">
      <w:pPr>
        <w:spacing w:after="0" w:line="276" w:lineRule="auto"/>
        <w:jc w:val="both"/>
        <w:rPr>
          <w:rFonts w:ascii="Tahoma" w:eastAsia="Times New Roman" w:hAnsi="Tahoma" w:cs="Tahoma"/>
          <w:bCs/>
          <w:sz w:val="24"/>
          <w:szCs w:val="24"/>
          <w:lang w:eastAsia="es-ES"/>
        </w:rPr>
      </w:pPr>
      <w:r w:rsidRPr="00567FEB">
        <w:rPr>
          <w:rFonts w:ascii="Tahoma" w:eastAsia="Times New Roman" w:hAnsi="Tahoma" w:cs="Tahoma"/>
          <w:bCs/>
          <w:sz w:val="24"/>
          <w:szCs w:val="24"/>
          <w:lang w:eastAsia="es-ES"/>
        </w:rPr>
        <w:t xml:space="preserve">Siendo así las cosas, al no hallarle razón alguna a la tesis de la discrepancia propuesta por el apelante, a la Sala no le queda otra opción diferente que la de confirmar el fallo opugnado. </w:t>
      </w:r>
    </w:p>
    <w:p w14:paraId="10818A2F" w14:textId="77777777" w:rsidR="000B3281" w:rsidRPr="00567FEB" w:rsidRDefault="000B3281" w:rsidP="00567FEB">
      <w:pPr>
        <w:spacing w:after="0" w:line="276" w:lineRule="auto"/>
        <w:jc w:val="both"/>
        <w:rPr>
          <w:rFonts w:ascii="Tahoma" w:eastAsia="Times New Roman" w:hAnsi="Tahoma" w:cs="Tahoma"/>
          <w:bCs/>
          <w:sz w:val="24"/>
          <w:szCs w:val="24"/>
          <w:lang w:eastAsia="es-ES"/>
        </w:rPr>
      </w:pPr>
    </w:p>
    <w:p w14:paraId="549EDC6E" w14:textId="7D35F0DA" w:rsidR="000B3281" w:rsidRPr="00567FEB" w:rsidRDefault="000B3281" w:rsidP="00567FEB">
      <w:pPr>
        <w:spacing w:after="0" w:line="276" w:lineRule="auto"/>
        <w:jc w:val="both"/>
        <w:rPr>
          <w:rFonts w:ascii="Tahoma" w:eastAsia="Verdana" w:hAnsi="Tahoma" w:cs="Tahoma"/>
          <w:sz w:val="24"/>
          <w:szCs w:val="24"/>
          <w:lang w:val="es-ES"/>
        </w:rPr>
      </w:pPr>
      <w:r w:rsidRPr="00567FEB">
        <w:rPr>
          <w:rFonts w:ascii="Tahoma" w:eastAsia="Verdana" w:hAnsi="Tahoma" w:cs="Tahoma"/>
          <w:sz w:val="24"/>
          <w:szCs w:val="24"/>
          <w:lang w:val="es-ES"/>
        </w:rPr>
        <w:t>Como anotación final se indicará que la notificación de la presente decisión no se realizará en audiencia de lectura de sentencia como lo establece la norma procesal penal, esto en atención a la situación de amenaza de contagio generada por la propagación del virus COVID-19, y siguiendo lo dispuesto por el Consejo Superior de la Judicatura en el artículo 4º del Acuerdo PCSJA20-11518 del 16 de marzo de 2020 y en la Circular CSJRIC20-75 expedida por el Consejo Seccional de la Judicatura de Risaralda, y en lo consignado en el Decreto # 417 de 2.020, en el que declaró el Estado de Emergencia Económica, Social y Ecológica en todo el territorio Nacional, ante la pandemia generada p</w:t>
      </w:r>
      <w:r w:rsidR="002A7A43" w:rsidRPr="00567FEB">
        <w:rPr>
          <w:rFonts w:ascii="Tahoma" w:eastAsia="Verdana" w:hAnsi="Tahoma" w:cs="Tahoma"/>
          <w:sz w:val="24"/>
          <w:szCs w:val="24"/>
          <w:lang w:val="es-ES"/>
        </w:rPr>
        <w:t xml:space="preserve">or el coronavirus; el Decreto </w:t>
      </w:r>
      <w:r w:rsidRPr="00567FEB">
        <w:rPr>
          <w:rFonts w:ascii="Tahoma" w:eastAsia="Verdana" w:hAnsi="Tahoma" w:cs="Tahoma"/>
          <w:sz w:val="24"/>
          <w:szCs w:val="24"/>
          <w:lang w:val="es-ES"/>
        </w:rPr>
        <w:t>457 de 2.020 que fijó los parámetros de las normas del aislamiento obligator</w:t>
      </w:r>
      <w:r w:rsidR="002A7A43" w:rsidRPr="00567FEB">
        <w:rPr>
          <w:rFonts w:ascii="Tahoma" w:eastAsia="Verdana" w:hAnsi="Tahoma" w:cs="Tahoma"/>
          <w:sz w:val="24"/>
          <w:szCs w:val="24"/>
          <w:lang w:val="es-ES"/>
        </w:rPr>
        <w:t xml:space="preserve">io o cuarentena, y el Decreto </w:t>
      </w:r>
      <w:r w:rsidRPr="00567FEB">
        <w:rPr>
          <w:rFonts w:ascii="Tahoma" w:eastAsia="Verdana" w:hAnsi="Tahoma" w:cs="Tahoma"/>
          <w:sz w:val="24"/>
          <w:szCs w:val="24"/>
          <w:lang w:val="es-ES"/>
        </w:rPr>
        <w:t xml:space="preserve">806 de 2.020, que reguló la forma como se deben </w:t>
      </w:r>
      <w:bookmarkStart w:id="0" w:name="_GoBack"/>
      <w:bookmarkEnd w:id="0"/>
      <w:r w:rsidRPr="00567FEB">
        <w:rPr>
          <w:rFonts w:ascii="Tahoma" w:eastAsia="Verdana" w:hAnsi="Tahoma" w:cs="Tahoma"/>
          <w:sz w:val="24"/>
          <w:szCs w:val="24"/>
          <w:lang w:val="es-ES"/>
        </w:rPr>
        <w:t>notificar los fallos, se tiene que tales normas obligan a que la presente decisión se le deba notificar a las partes e interesados vía correo electrónico por intermedio de la Secretaría, medio por el cual, de ser procedente, podrán interponer los recursos de ley en las oportunidades pertinentes.</w:t>
      </w:r>
    </w:p>
    <w:p w14:paraId="6D7B3A01" w14:textId="77777777" w:rsidR="000B3281" w:rsidRPr="00567FEB" w:rsidRDefault="000B3281" w:rsidP="00567FEB">
      <w:pPr>
        <w:spacing w:after="0" w:line="276" w:lineRule="auto"/>
        <w:jc w:val="both"/>
        <w:rPr>
          <w:rFonts w:ascii="Tahoma" w:eastAsia="Times New Roman" w:hAnsi="Tahoma" w:cs="Tahoma"/>
          <w:sz w:val="24"/>
          <w:szCs w:val="24"/>
        </w:rPr>
      </w:pPr>
      <w:r w:rsidRPr="00567FEB">
        <w:rPr>
          <w:rFonts w:ascii="Tahoma" w:eastAsia="Times New Roman" w:hAnsi="Tahoma" w:cs="Tahoma"/>
          <w:sz w:val="24"/>
          <w:szCs w:val="24"/>
        </w:rPr>
        <w:t xml:space="preserve"> </w:t>
      </w:r>
    </w:p>
    <w:p w14:paraId="631DF9CB" w14:textId="77777777" w:rsidR="002A7A43" w:rsidRPr="00567FEB" w:rsidRDefault="002A7A43" w:rsidP="00567FEB">
      <w:pPr>
        <w:pStyle w:val="Sinespaciado"/>
        <w:spacing w:line="276" w:lineRule="auto"/>
        <w:jc w:val="both"/>
        <w:rPr>
          <w:rFonts w:ascii="Tahoma" w:hAnsi="Tahoma" w:cs="Tahoma"/>
          <w:sz w:val="24"/>
          <w:szCs w:val="24"/>
        </w:rPr>
      </w:pPr>
      <w:r w:rsidRPr="00567FEB">
        <w:rPr>
          <w:rFonts w:ascii="Tahoma" w:hAnsi="Tahoma" w:cs="Tahoma"/>
          <w:sz w:val="24"/>
          <w:szCs w:val="24"/>
        </w:rPr>
        <w:t xml:space="preserve">En mérito de todo lo antes lo expuesto, la Sala Penal de Decisión del Tribunal Superior del Distrito Judicial de Pereira, administrando justicia en nombre de la República y por autoridad de la ley, </w:t>
      </w:r>
    </w:p>
    <w:p w14:paraId="17878B5B" w14:textId="77777777" w:rsidR="000B3281" w:rsidRPr="00567FEB" w:rsidRDefault="000B3281" w:rsidP="00567FEB">
      <w:pPr>
        <w:spacing w:after="0" w:line="276" w:lineRule="auto"/>
        <w:jc w:val="center"/>
        <w:rPr>
          <w:rFonts w:ascii="Tahoma" w:eastAsia="Times New Roman" w:hAnsi="Tahoma" w:cs="Tahoma"/>
          <w:b/>
          <w:sz w:val="24"/>
          <w:szCs w:val="24"/>
          <w:lang w:val="es-ES"/>
        </w:rPr>
      </w:pPr>
    </w:p>
    <w:p w14:paraId="45F9D742" w14:textId="77777777" w:rsidR="000B3281" w:rsidRPr="00567FEB" w:rsidRDefault="000B3281" w:rsidP="00567FEB">
      <w:pPr>
        <w:spacing w:after="0" w:line="276" w:lineRule="auto"/>
        <w:jc w:val="center"/>
        <w:rPr>
          <w:rFonts w:ascii="Tahoma" w:eastAsia="Times New Roman" w:hAnsi="Tahoma" w:cs="Tahoma"/>
          <w:b/>
          <w:sz w:val="24"/>
          <w:szCs w:val="24"/>
          <w:lang w:val="es-ES"/>
        </w:rPr>
      </w:pPr>
      <w:r w:rsidRPr="00567FEB">
        <w:rPr>
          <w:rFonts w:ascii="Tahoma" w:eastAsia="Times New Roman" w:hAnsi="Tahoma" w:cs="Tahoma"/>
          <w:b/>
          <w:sz w:val="24"/>
          <w:szCs w:val="24"/>
          <w:lang w:val="es-ES"/>
        </w:rPr>
        <w:t>RESUELVE:</w:t>
      </w:r>
    </w:p>
    <w:p w14:paraId="1CC3D778" w14:textId="77777777" w:rsidR="000B3281" w:rsidRPr="00567FEB" w:rsidRDefault="000B3281" w:rsidP="00567FEB">
      <w:pPr>
        <w:spacing w:after="0" w:line="276" w:lineRule="auto"/>
        <w:jc w:val="center"/>
        <w:rPr>
          <w:rFonts w:ascii="Tahoma" w:eastAsia="Times New Roman" w:hAnsi="Tahoma" w:cs="Tahoma"/>
          <w:b/>
          <w:sz w:val="24"/>
          <w:szCs w:val="24"/>
          <w:lang w:val="es-ES"/>
        </w:rPr>
      </w:pPr>
    </w:p>
    <w:p w14:paraId="202DDDEE" w14:textId="1260074C" w:rsidR="000B3281" w:rsidRPr="00567FEB" w:rsidRDefault="000B3281" w:rsidP="00567FEB">
      <w:pPr>
        <w:spacing w:after="0" w:line="276" w:lineRule="auto"/>
        <w:jc w:val="both"/>
        <w:rPr>
          <w:rFonts w:ascii="Tahoma" w:eastAsia="Times New Roman" w:hAnsi="Tahoma" w:cs="Tahoma"/>
          <w:sz w:val="24"/>
          <w:szCs w:val="24"/>
        </w:rPr>
      </w:pPr>
      <w:r w:rsidRPr="00567FEB">
        <w:rPr>
          <w:rFonts w:ascii="Tahoma" w:eastAsia="Times New Roman" w:hAnsi="Tahoma" w:cs="Tahoma"/>
          <w:b/>
          <w:sz w:val="24"/>
          <w:szCs w:val="24"/>
        </w:rPr>
        <w:t>PRIMERO: CONFIRMAR</w:t>
      </w:r>
      <w:r w:rsidRPr="00567FEB">
        <w:rPr>
          <w:rFonts w:ascii="Tahoma" w:eastAsia="Times New Roman" w:hAnsi="Tahoma" w:cs="Tahoma"/>
          <w:sz w:val="24"/>
          <w:szCs w:val="24"/>
        </w:rPr>
        <w:t xml:space="preserve"> la sentencia proferida </w:t>
      </w:r>
      <w:r w:rsidR="00510B2B" w:rsidRPr="00567FEB">
        <w:rPr>
          <w:rFonts w:ascii="Tahoma" w:eastAsia="Times New Roman" w:hAnsi="Tahoma" w:cs="Tahoma"/>
          <w:sz w:val="24"/>
          <w:szCs w:val="24"/>
        </w:rPr>
        <w:t xml:space="preserve">por el Juzgado </w:t>
      </w:r>
      <w:r w:rsidR="002A7A43" w:rsidRPr="00567FEB">
        <w:rPr>
          <w:rFonts w:ascii="Tahoma" w:eastAsia="Times New Roman" w:hAnsi="Tahoma" w:cs="Tahoma"/>
          <w:sz w:val="24"/>
          <w:szCs w:val="24"/>
        </w:rPr>
        <w:t>Quinto</w:t>
      </w:r>
      <w:r w:rsidR="00510B2B" w:rsidRPr="00567FEB">
        <w:rPr>
          <w:rFonts w:ascii="Tahoma" w:eastAsia="Times New Roman" w:hAnsi="Tahoma" w:cs="Tahoma"/>
          <w:sz w:val="24"/>
          <w:szCs w:val="24"/>
        </w:rPr>
        <w:t xml:space="preserve"> Penal del Circuito de esta localidad en las calendas del 25 de octubre del 2.018 mediante la cual se absolvió al procesado </w:t>
      </w:r>
      <w:proofErr w:type="spellStart"/>
      <w:r w:rsidR="000B0B4A">
        <w:rPr>
          <w:rFonts w:ascii="Tahoma" w:eastAsia="Times New Roman" w:hAnsi="Tahoma" w:cs="Tahoma"/>
          <w:b/>
          <w:sz w:val="24"/>
          <w:szCs w:val="24"/>
        </w:rPr>
        <w:t>LHVE</w:t>
      </w:r>
      <w:proofErr w:type="spellEnd"/>
      <w:r w:rsidR="00510B2B" w:rsidRPr="00567FEB">
        <w:rPr>
          <w:rFonts w:ascii="Tahoma" w:eastAsia="Times New Roman" w:hAnsi="Tahoma" w:cs="Tahoma"/>
          <w:sz w:val="24"/>
          <w:szCs w:val="24"/>
        </w:rPr>
        <w:t xml:space="preserve"> de los cargos endilgados en su contra, los </w:t>
      </w:r>
      <w:r w:rsidR="00510B2B" w:rsidRPr="00567FEB">
        <w:rPr>
          <w:rFonts w:ascii="Tahoma" w:eastAsia="Times New Roman" w:hAnsi="Tahoma" w:cs="Tahoma"/>
          <w:sz w:val="24"/>
          <w:szCs w:val="24"/>
        </w:rPr>
        <w:lastRenderedPageBreak/>
        <w:t>cuales estaban relacionados con incurrir en la presunta comisión del delito de fraude a resolución judicial.</w:t>
      </w:r>
      <w:r w:rsidR="00815BA4" w:rsidRPr="00567FEB">
        <w:rPr>
          <w:rFonts w:ascii="Tahoma" w:eastAsia="Times New Roman" w:hAnsi="Tahoma" w:cs="Tahoma"/>
          <w:sz w:val="24"/>
          <w:szCs w:val="24"/>
        </w:rPr>
        <w:t xml:space="preserve"> </w:t>
      </w:r>
    </w:p>
    <w:p w14:paraId="1AA7A3F1" w14:textId="77777777" w:rsidR="000B3281" w:rsidRPr="00567FEB" w:rsidRDefault="000B3281" w:rsidP="00567FEB">
      <w:pPr>
        <w:spacing w:after="0" w:line="276" w:lineRule="auto"/>
        <w:jc w:val="both"/>
        <w:rPr>
          <w:rFonts w:ascii="Tahoma" w:eastAsia="Times New Roman" w:hAnsi="Tahoma" w:cs="Tahoma"/>
          <w:sz w:val="24"/>
          <w:szCs w:val="24"/>
        </w:rPr>
      </w:pPr>
    </w:p>
    <w:p w14:paraId="2C491C09" w14:textId="13361705" w:rsidR="000B3281" w:rsidRPr="00567FEB" w:rsidRDefault="000B3281" w:rsidP="00567FEB">
      <w:pPr>
        <w:spacing w:after="0" w:line="276" w:lineRule="auto"/>
        <w:jc w:val="both"/>
        <w:rPr>
          <w:rFonts w:ascii="Tahoma" w:eastAsia="Times New Roman" w:hAnsi="Tahoma" w:cs="Tahoma"/>
          <w:bCs/>
          <w:sz w:val="24"/>
          <w:szCs w:val="24"/>
          <w:lang w:val="es-ES"/>
        </w:rPr>
      </w:pPr>
      <w:r w:rsidRPr="00567FEB">
        <w:rPr>
          <w:rFonts w:ascii="Tahoma" w:eastAsia="Times New Roman" w:hAnsi="Tahoma" w:cs="Tahoma"/>
          <w:b/>
          <w:sz w:val="24"/>
          <w:szCs w:val="24"/>
          <w:lang w:val="es-ES"/>
        </w:rPr>
        <w:t>SEGUNDO:</w:t>
      </w:r>
      <w:r w:rsidR="00815BA4" w:rsidRPr="00567FEB">
        <w:rPr>
          <w:rFonts w:ascii="Tahoma" w:eastAsia="Times New Roman" w:hAnsi="Tahoma" w:cs="Tahoma"/>
          <w:b/>
          <w:sz w:val="24"/>
          <w:szCs w:val="24"/>
          <w:lang w:val="es-ES"/>
        </w:rPr>
        <w:t xml:space="preserve"> </w:t>
      </w:r>
      <w:r w:rsidRPr="00567FEB">
        <w:rPr>
          <w:rFonts w:ascii="Tahoma" w:eastAsia="Times New Roman" w:hAnsi="Tahoma" w:cs="Tahoma"/>
          <w:b/>
          <w:bCs/>
          <w:sz w:val="24"/>
          <w:szCs w:val="24"/>
          <w:lang w:val="es-ES"/>
        </w:rPr>
        <w:t xml:space="preserve">DISPONER </w:t>
      </w:r>
      <w:r w:rsidRPr="00567FEB">
        <w:rPr>
          <w:rFonts w:ascii="Tahoma" w:eastAsia="Times New Roman" w:hAnsi="Tahoma" w:cs="Tahoma"/>
          <w:bCs/>
          <w:sz w:val="24"/>
          <w:szCs w:val="24"/>
          <w:lang w:val="es-ES"/>
        </w:rPr>
        <w:t xml:space="preserve">que en atención a la situación generada por la pandemia de la propagación del virus COVID-19 y siguiendo lo dispuesto por el Consejo Superior de la Judicatura en el artículo 4º del Acuerdo PCSJA20-11518 del 16 de marzo de 2020 y en la Circular CSJRIC20-75 expedida por el Consejo Seccional de la Judicatura de Risaralda, y </w:t>
      </w:r>
      <w:r w:rsidR="002A7A43" w:rsidRPr="00567FEB">
        <w:rPr>
          <w:rFonts w:ascii="Tahoma" w:eastAsia="Times New Roman" w:hAnsi="Tahoma" w:cs="Tahoma"/>
          <w:bCs/>
          <w:sz w:val="24"/>
          <w:szCs w:val="24"/>
          <w:lang w:val="es-ES"/>
        </w:rPr>
        <w:t>en lo consignado en el Decreto</w:t>
      </w:r>
      <w:r w:rsidRPr="00567FEB">
        <w:rPr>
          <w:rFonts w:ascii="Tahoma" w:eastAsia="Times New Roman" w:hAnsi="Tahoma" w:cs="Tahoma"/>
          <w:bCs/>
          <w:sz w:val="24"/>
          <w:szCs w:val="24"/>
          <w:lang w:val="es-ES"/>
        </w:rPr>
        <w:t xml:space="preserve"> 417 de 2.020, en el que declaró el Estado de Emergencia Económica, Social y Ecológica en todo el te</w:t>
      </w:r>
      <w:r w:rsidR="002A7A43" w:rsidRPr="00567FEB">
        <w:rPr>
          <w:rFonts w:ascii="Tahoma" w:eastAsia="Times New Roman" w:hAnsi="Tahoma" w:cs="Tahoma"/>
          <w:bCs/>
          <w:sz w:val="24"/>
          <w:szCs w:val="24"/>
          <w:lang w:val="es-ES"/>
        </w:rPr>
        <w:t>rritorio Nacional y el Decreto</w:t>
      </w:r>
      <w:r w:rsidRPr="00567FEB">
        <w:rPr>
          <w:rFonts w:ascii="Tahoma" w:eastAsia="Times New Roman" w:hAnsi="Tahoma" w:cs="Tahoma"/>
          <w:bCs/>
          <w:sz w:val="24"/>
          <w:szCs w:val="24"/>
          <w:lang w:val="es-ES"/>
        </w:rPr>
        <w:t xml:space="preserve"> 457 de 2.020 que fijó los parámetros de las normas del aislamiento obligatorio o cuarentena, esta decisión se le notificará a las partes e interesados por Secretaría vía correo electrónico, medio por el cual podrán interponer los recursos de ley que sean procedentes.  </w:t>
      </w:r>
    </w:p>
    <w:p w14:paraId="0BC543B0" w14:textId="77777777" w:rsidR="000B3281" w:rsidRPr="00567FEB" w:rsidRDefault="000B3281" w:rsidP="00567FEB">
      <w:pPr>
        <w:spacing w:after="0" w:line="276" w:lineRule="auto"/>
        <w:jc w:val="both"/>
        <w:rPr>
          <w:rFonts w:ascii="Tahoma" w:eastAsia="Times New Roman" w:hAnsi="Tahoma" w:cs="Tahoma"/>
          <w:bCs/>
          <w:sz w:val="24"/>
          <w:szCs w:val="24"/>
          <w:lang w:val="es-ES"/>
        </w:rPr>
      </w:pPr>
    </w:p>
    <w:p w14:paraId="29C2762E" w14:textId="52DD6340" w:rsidR="000B3281" w:rsidRPr="00567FEB" w:rsidRDefault="00815BA4" w:rsidP="00567FEB">
      <w:pPr>
        <w:spacing w:after="0" w:line="276" w:lineRule="auto"/>
        <w:jc w:val="both"/>
        <w:rPr>
          <w:rFonts w:ascii="Tahoma" w:eastAsia="Times New Roman" w:hAnsi="Tahoma" w:cs="Tahoma"/>
          <w:sz w:val="24"/>
          <w:szCs w:val="24"/>
          <w:lang w:val="es-ES"/>
        </w:rPr>
      </w:pPr>
      <w:r w:rsidRPr="00567FEB">
        <w:rPr>
          <w:rFonts w:ascii="Tahoma" w:eastAsia="Times New Roman" w:hAnsi="Tahoma" w:cs="Tahoma"/>
          <w:b/>
          <w:bCs/>
          <w:sz w:val="24"/>
          <w:szCs w:val="24"/>
          <w:lang w:val="es-ES"/>
        </w:rPr>
        <w:t>TERCERO:</w:t>
      </w:r>
      <w:r w:rsidR="000B3281" w:rsidRPr="00567FEB">
        <w:rPr>
          <w:rFonts w:ascii="Tahoma" w:eastAsia="Times New Roman" w:hAnsi="Tahoma" w:cs="Tahoma"/>
          <w:b/>
          <w:bCs/>
          <w:sz w:val="24"/>
          <w:szCs w:val="24"/>
          <w:lang w:val="es-ES"/>
        </w:rPr>
        <w:t xml:space="preserve"> </w:t>
      </w:r>
      <w:r w:rsidR="000B3281" w:rsidRPr="00567FEB">
        <w:rPr>
          <w:rFonts w:ascii="Tahoma" w:eastAsia="Times New Roman" w:hAnsi="Tahoma" w:cs="Tahoma"/>
          <w:b/>
          <w:sz w:val="24"/>
          <w:szCs w:val="24"/>
          <w:lang w:val="es-ES"/>
        </w:rPr>
        <w:t>DECLARAR</w:t>
      </w:r>
      <w:r w:rsidR="000B3281" w:rsidRPr="00567FEB">
        <w:rPr>
          <w:rFonts w:ascii="Tahoma" w:eastAsia="Times New Roman" w:hAnsi="Tahoma" w:cs="Tahoma"/>
          <w:sz w:val="24"/>
          <w:szCs w:val="24"/>
          <w:lang w:val="es-ES"/>
        </w:rPr>
        <w:t xml:space="preserve"> que en contra de esta providencia de </w:t>
      </w:r>
      <w:r w:rsidR="002A7A43" w:rsidRPr="00567FEB">
        <w:rPr>
          <w:rFonts w:ascii="Tahoma" w:eastAsia="Times New Roman" w:hAnsi="Tahoma" w:cs="Tahoma"/>
          <w:sz w:val="24"/>
          <w:szCs w:val="24"/>
          <w:lang w:val="es-ES"/>
        </w:rPr>
        <w:t>segunda</w:t>
      </w:r>
      <w:r w:rsidR="000B3281" w:rsidRPr="00567FEB">
        <w:rPr>
          <w:rFonts w:ascii="Tahoma" w:eastAsia="Times New Roman" w:hAnsi="Tahoma" w:cs="Tahoma"/>
          <w:sz w:val="24"/>
          <w:szCs w:val="24"/>
          <w:lang w:val="es-ES"/>
        </w:rPr>
        <w:t xml:space="preserve"> instancia procede el recurso de Casación, </w:t>
      </w:r>
      <w:r w:rsidRPr="00567FEB">
        <w:rPr>
          <w:rFonts w:ascii="Tahoma" w:eastAsia="Times New Roman" w:hAnsi="Tahoma" w:cs="Tahoma"/>
          <w:sz w:val="24"/>
          <w:szCs w:val="24"/>
          <w:lang w:val="es-ES"/>
        </w:rPr>
        <w:t>el que deberá</w:t>
      </w:r>
      <w:r w:rsidR="000B3281" w:rsidRPr="00567FEB">
        <w:rPr>
          <w:rFonts w:ascii="Tahoma" w:eastAsia="Times New Roman" w:hAnsi="Tahoma" w:cs="Tahoma"/>
          <w:sz w:val="24"/>
          <w:szCs w:val="24"/>
          <w:lang w:val="es-ES"/>
        </w:rPr>
        <w:t xml:space="preserve"> s</w:t>
      </w:r>
      <w:r w:rsidRPr="00567FEB">
        <w:rPr>
          <w:rFonts w:ascii="Tahoma" w:eastAsia="Times New Roman" w:hAnsi="Tahoma" w:cs="Tahoma"/>
          <w:sz w:val="24"/>
          <w:szCs w:val="24"/>
          <w:lang w:val="es-ES"/>
        </w:rPr>
        <w:t>er interpuesto</w:t>
      </w:r>
      <w:r w:rsidR="000B3281" w:rsidRPr="00567FEB">
        <w:rPr>
          <w:rFonts w:ascii="Tahoma" w:eastAsia="Times New Roman" w:hAnsi="Tahoma" w:cs="Tahoma"/>
          <w:sz w:val="24"/>
          <w:szCs w:val="24"/>
          <w:lang w:val="es-ES"/>
        </w:rPr>
        <w:t xml:space="preserve"> y sustentado dentro de las oportunidades de ley. </w:t>
      </w:r>
    </w:p>
    <w:p w14:paraId="243C81E1" w14:textId="77777777" w:rsidR="000B3281" w:rsidRPr="00567FEB" w:rsidRDefault="000B3281" w:rsidP="00567FEB">
      <w:pPr>
        <w:spacing w:after="0" w:line="276" w:lineRule="auto"/>
        <w:jc w:val="both"/>
        <w:rPr>
          <w:rFonts w:ascii="Tahoma" w:eastAsia="Times New Roman" w:hAnsi="Tahoma" w:cs="Tahoma"/>
          <w:sz w:val="24"/>
          <w:szCs w:val="24"/>
          <w:lang w:val="es-ES"/>
        </w:rPr>
      </w:pPr>
    </w:p>
    <w:p w14:paraId="404F4CEF" w14:textId="77777777" w:rsidR="000B3281" w:rsidRPr="00567FEB" w:rsidRDefault="000B3281" w:rsidP="00567FEB">
      <w:pPr>
        <w:spacing w:after="0" w:line="276" w:lineRule="auto"/>
        <w:jc w:val="center"/>
        <w:rPr>
          <w:rFonts w:ascii="Tahoma" w:eastAsia="Times New Roman" w:hAnsi="Tahoma" w:cs="Tahoma"/>
          <w:b/>
          <w:spacing w:val="-3"/>
          <w:sz w:val="24"/>
          <w:szCs w:val="24"/>
        </w:rPr>
      </w:pPr>
      <w:r w:rsidRPr="00567FEB">
        <w:rPr>
          <w:rFonts w:ascii="Tahoma" w:eastAsia="Times New Roman" w:hAnsi="Tahoma" w:cs="Tahoma"/>
          <w:b/>
          <w:spacing w:val="-3"/>
          <w:sz w:val="24"/>
          <w:szCs w:val="24"/>
        </w:rPr>
        <w:t>COMUNÍQUESE Y CÚMPLASE:</w:t>
      </w:r>
    </w:p>
    <w:p w14:paraId="270351A7" w14:textId="77777777" w:rsidR="00567FEB" w:rsidRPr="00567FEB" w:rsidRDefault="00567FEB" w:rsidP="00567FEB">
      <w:pPr>
        <w:spacing w:after="0" w:line="276" w:lineRule="auto"/>
        <w:jc w:val="center"/>
        <w:rPr>
          <w:rFonts w:ascii="Tahoma" w:eastAsia="Times New Roman" w:hAnsi="Tahoma" w:cs="Tahoma"/>
          <w:b/>
          <w:sz w:val="24"/>
          <w:szCs w:val="24"/>
        </w:rPr>
      </w:pPr>
    </w:p>
    <w:p w14:paraId="4560403F" w14:textId="77777777" w:rsidR="00567FEB" w:rsidRPr="00567FEB" w:rsidRDefault="00567FEB" w:rsidP="00567FEB">
      <w:pPr>
        <w:spacing w:after="0" w:line="276" w:lineRule="auto"/>
        <w:jc w:val="center"/>
        <w:rPr>
          <w:rFonts w:ascii="Tahoma" w:eastAsia="Times New Roman" w:hAnsi="Tahoma" w:cs="Tahoma"/>
          <w:b/>
          <w:sz w:val="24"/>
          <w:szCs w:val="24"/>
        </w:rPr>
      </w:pPr>
    </w:p>
    <w:p w14:paraId="188D7CCB" w14:textId="77777777" w:rsidR="00567FEB" w:rsidRPr="00567FEB" w:rsidRDefault="00567FEB" w:rsidP="00567FEB">
      <w:pPr>
        <w:spacing w:after="0" w:line="276" w:lineRule="auto"/>
        <w:jc w:val="center"/>
        <w:rPr>
          <w:rFonts w:ascii="Tahoma" w:eastAsia="Times New Roman" w:hAnsi="Tahoma" w:cs="Tahoma"/>
          <w:b/>
          <w:sz w:val="24"/>
          <w:szCs w:val="24"/>
        </w:rPr>
      </w:pPr>
    </w:p>
    <w:p w14:paraId="6CAB3B1C" w14:textId="77777777" w:rsidR="000B3281" w:rsidRPr="00567FEB" w:rsidRDefault="000B3281" w:rsidP="00567FEB">
      <w:pPr>
        <w:spacing w:after="0" w:line="276" w:lineRule="auto"/>
        <w:jc w:val="center"/>
        <w:rPr>
          <w:rFonts w:ascii="Tahoma" w:eastAsia="Times New Roman" w:hAnsi="Tahoma" w:cs="Tahoma"/>
          <w:b/>
          <w:sz w:val="24"/>
          <w:szCs w:val="24"/>
        </w:rPr>
      </w:pPr>
      <w:r w:rsidRPr="00567FEB">
        <w:rPr>
          <w:rFonts w:ascii="Tahoma" w:eastAsia="Times New Roman" w:hAnsi="Tahoma" w:cs="Tahoma"/>
          <w:b/>
          <w:sz w:val="24"/>
          <w:szCs w:val="24"/>
        </w:rPr>
        <w:t xml:space="preserve">MANUEL </w:t>
      </w:r>
      <w:proofErr w:type="spellStart"/>
      <w:r w:rsidRPr="00567FEB">
        <w:rPr>
          <w:rFonts w:ascii="Tahoma" w:eastAsia="Times New Roman" w:hAnsi="Tahoma" w:cs="Tahoma"/>
          <w:b/>
          <w:sz w:val="24"/>
          <w:szCs w:val="24"/>
        </w:rPr>
        <w:t>YARZAGARAY</w:t>
      </w:r>
      <w:proofErr w:type="spellEnd"/>
      <w:r w:rsidRPr="00567FEB">
        <w:rPr>
          <w:rFonts w:ascii="Tahoma" w:eastAsia="Times New Roman" w:hAnsi="Tahoma" w:cs="Tahoma"/>
          <w:b/>
          <w:sz w:val="24"/>
          <w:szCs w:val="24"/>
        </w:rPr>
        <w:t xml:space="preserve"> BANDERA</w:t>
      </w:r>
    </w:p>
    <w:p w14:paraId="000795B1" w14:textId="77777777" w:rsidR="000B3281" w:rsidRPr="00567FEB" w:rsidRDefault="000B3281" w:rsidP="00567FEB">
      <w:pPr>
        <w:spacing w:after="0" w:line="276" w:lineRule="auto"/>
        <w:jc w:val="center"/>
        <w:rPr>
          <w:rStyle w:val="Referenciaintensa"/>
          <w:rFonts w:ascii="Tahoma" w:hAnsi="Tahoma" w:cs="Tahoma"/>
          <w:color w:val="auto"/>
          <w:sz w:val="24"/>
          <w:szCs w:val="24"/>
        </w:rPr>
      </w:pPr>
      <w:r w:rsidRPr="00567FEB">
        <w:rPr>
          <w:rStyle w:val="Referenciaintensa"/>
          <w:rFonts w:ascii="Tahoma" w:hAnsi="Tahoma" w:cs="Tahoma"/>
          <w:color w:val="auto"/>
          <w:sz w:val="24"/>
          <w:szCs w:val="24"/>
        </w:rPr>
        <w:t>Magistrado</w:t>
      </w:r>
    </w:p>
    <w:p w14:paraId="06F92B4D" w14:textId="77777777" w:rsidR="00567FEB" w:rsidRPr="00567FEB" w:rsidRDefault="00567FEB" w:rsidP="00567FEB">
      <w:pPr>
        <w:spacing w:after="0" w:line="276" w:lineRule="auto"/>
        <w:jc w:val="center"/>
        <w:rPr>
          <w:rFonts w:ascii="Tahoma" w:eastAsia="Times New Roman" w:hAnsi="Tahoma" w:cs="Tahoma"/>
          <w:b/>
          <w:sz w:val="24"/>
          <w:szCs w:val="24"/>
        </w:rPr>
      </w:pPr>
    </w:p>
    <w:p w14:paraId="1FFEDB40" w14:textId="77777777" w:rsidR="00567FEB" w:rsidRPr="00567FEB" w:rsidRDefault="00567FEB" w:rsidP="00567FEB">
      <w:pPr>
        <w:spacing w:after="0" w:line="276" w:lineRule="auto"/>
        <w:jc w:val="center"/>
        <w:rPr>
          <w:rFonts w:ascii="Tahoma" w:eastAsia="Times New Roman" w:hAnsi="Tahoma" w:cs="Tahoma"/>
          <w:b/>
          <w:sz w:val="24"/>
          <w:szCs w:val="24"/>
        </w:rPr>
      </w:pPr>
    </w:p>
    <w:p w14:paraId="0F2DFB86" w14:textId="77777777" w:rsidR="00567FEB" w:rsidRPr="00567FEB" w:rsidRDefault="00567FEB" w:rsidP="00567FEB">
      <w:pPr>
        <w:spacing w:after="0" w:line="276" w:lineRule="auto"/>
        <w:jc w:val="center"/>
        <w:rPr>
          <w:rFonts w:ascii="Tahoma" w:eastAsia="Times New Roman" w:hAnsi="Tahoma" w:cs="Tahoma"/>
          <w:b/>
          <w:sz w:val="24"/>
          <w:szCs w:val="24"/>
        </w:rPr>
      </w:pPr>
    </w:p>
    <w:p w14:paraId="4FF6084C" w14:textId="77777777" w:rsidR="000B3281" w:rsidRPr="00567FEB" w:rsidRDefault="000B3281" w:rsidP="00567FEB">
      <w:pPr>
        <w:spacing w:after="0" w:line="276" w:lineRule="auto"/>
        <w:jc w:val="center"/>
        <w:rPr>
          <w:rFonts w:ascii="Tahoma" w:eastAsia="Times New Roman" w:hAnsi="Tahoma" w:cs="Tahoma"/>
          <w:b/>
          <w:sz w:val="24"/>
          <w:szCs w:val="24"/>
        </w:rPr>
      </w:pPr>
      <w:r w:rsidRPr="00567FEB">
        <w:rPr>
          <w:rFonts w:ascii="Tahoma" w:eastAsia="Times New Roman" w:hAnsi="Tahoma" w:cs="Tahoma"/>
          <w:b/>
          <w:sz w:val="24"/>
          <w:szCs w:val="24"/>
        </w:rPr>
        <w:t>JORGE ARTURO CASTAÑO DUQUE</w:t>
      </w:r>
    </w:p>
    <w:p w14:paraId="5D761FA9" w14:textId="77777777" w:rsidR="00406C2B" w:rsidRPr="00567FEB" w:rsidRDefault="00406C2B" w:rsidP="00567FEB">
      <w:pPr>
        <w:spacing w:after="0" w:line="276" w:lineRule="auto"/>
        <w:jc w:val="center"/>
        <w:rPr>
          <w:rStyle w:val="Referenciaintensa"/>
          <w:rFonts w:ascii="Tahoma" w:hAnsi="Tahoma" w:cs="Tahoma"/>
          <w:color w:val="auto"/>
          <w:sz w:val="24"/>
          <w:szCs w:val="24"/>
        </w:rPr>
      </w:pPr>
      <w:r w:rsidRPr="00567FEB">
        <w:rPr>
          <w:rStyle w:val="Referenciaintensa"/>
          <w:rFonts w:ascii="Tahoma" w:hAnsi="Tahoma" w:cs="Tahoma"/>
          <w:color w:val="auto"/>
          <w:sz w:val="24"/>
          <w:szCs w:val="24"/>
        </w:rPr>
        <w:t>Magistrado</w:t>
      </w:r>
    </w:p>
    <w:p w14:paraId="7216EBEA" w14:textId="77777777" w:rsidR="00567FEB" w:rsidRPr="00567FEB" w:rsidRDefault="00567FEB" w:rsidP="00567FEB">
      <w:pPr>
        <w:spacing w:after="0" w:line="276" w:lineRule="auto"/>
        <w:jc w:val="center"/>
        <w:rPr>
          <w:rFonts w:ascii="Tahoma" w:eastAsia="Times New Roman" w:hAnsi="Tahoma" w:cs="Tahoma"/>
          <w:b/>
          <w:sz w:val="24"/>
          <w:szCs w:val="24"/>
        </w:rPr>
      </w:pPr>
    </w:p>
    <w:p w14:paraId="74655E99" w14:textId="77777777" w:rsidR="00567FEB" w:rsidRPr="00567FEB" w:rsidRDefault="00567FEB" w:rsidP="00567FEB">
      <w:pPr>
        <w:spacing w:after="0" w:line="276" w:lineRule="auto"/>
        <w:jc w:val="center"/>
        <w:rPr>
          <w:rFonts w:ascii="Tahoma" w:eastAsia="Times New Roman" w:hAnsi="Tahoma" w:cs="Tahoma"/>
          <w:b/>
          <w:sz w:val="24"/>
          <w:szCs w:val="24"/>
        </w:rPr>
      </w:pPr>
    </w:p>
    <w:p w14:paraId="6FEB17AE" w14:textId="77777777" w:rsidR="00567FEB" w:rsidRPr="00567FEB" w:rsidRDefault="00567FEB" w:rsidP="00567FEB">
      <w:pPr>
        <w:spacing w:after="0" w:line="276" w:lineRule="auto"/>
        <w:jc w:val="center"/>
        <w:rPr>
          <w:rFonts w:ascii="Tahoma" w:eastAsia="Times New Roman" w:hAnsi="Tahoma" w:cs="Tahoma"/>
          <w:b/>
          <w:sz w:val="24"/>
          <w:szCs w:val="24"/>
        </w:rPr>
      </w:pPr>
    </w:p>
    <w:p w14:paraId="2890569E" w14:textId="77777777" w:rsidR="000B3281" w:rsidRPr="00567FEB" w:rsidRDefault="000B3281" w:rsidP="00567FEB">
      <w:pPr>
        <w:spacing w:after="0" w:line="276" w:lineRule="auto"/>
        <w:jc w:val="center"/>
        <w:rPr>
          <w:rFonts w:ascii="Tahoma" w:eastAsia="Times New Roman" w:hAnsi="Tahoma" w:cs="Tahoma"/>
          <w:b/>
          <w:sz w:val="24"/>
          <w:szCs w:val="24"/>
        </w:rPr>
      </w:pPr>
      <w:r w:rsidRPr="00567FEB">
        <w:rPr>
          <w:rFonts w:ascii="Tahoma" w:eastAsia="Times New Roman" w:hAnsi="Tahoma" w:cs="Tahoma"/>
          <w:b/>
          <w:sz w:val="24"/>
          <w:szCs w:val="24"/>
        </w:rPr>
        <w:t>JAIRO ERNESTO ESCOBAR SANZ</w:t>
      </w:r>
    </w:p>
    <w:p w14:paraId="4457BA13" w14:textId="28F8510B" w:rsidR="000B3281" w:rsidRPr="00567FEB" w:rsidRDefault="00406C2B" w:rsidP="00567FEB">
      <w:pPr>
        <w:spacing w:after="0" w:line="276" w:lineRule="auto"/>
        <w:jc w:val="center"/>
        <w:rPr>
          <w:rFonts w:ascii="Tahoma" w:hAnsi="Tahoma" w:cs="Tahoma"/>
          <w:b/>
          <w:bCs/>
          <w:smallCaps/>
          <w:spacing w:val="5"/>
          <w:sz w:val="24"/>
          <w:szCs w:val="24"/>
        </w:rPr>
      </w:pPr>
      <w:r w:rsidRPr="00567FEB">
        <w:rPr>
          <w:rStyle w:val="Referenciaintensa"/>
          <w:rFonts w:ascii="Tahoma" w:hAnsi="Tahoma" w:cs="Tahoma"/>
          <w:color w:val="auto"/>
          <w:sz w:val="24"/>
          <w:szCs w:val="24"/>
        </w:rPr>
        <w:t>Magistrado</w:t>
      </w:r>
    </w:p>
    <w:sectPr w:rsidR="000B3281" w:rsidRPr="00567FEB" w:rsidSect="00322B93">
      <w:headerReference w:type="default" r:id="rId10"/>
      <w:footerReference w:type="default" r:id="rId11"/>
      <w:footerReference w:type="first" r:id="rId12"/>
      <w:pgSz w:w="12240" w:h="18720" w:code="14"/>
      <w:pgMar w:top="1985" w:right="1418" w:bottom="1418" w:left="1985" w:header="567" w:footer="56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70545E" w14:textId="77777777" w:rsidR="00BD4CA7" w:rsidRDefault="00BD4CA7" w:rsidP="000B3281">
      <w:pPr>
        <w:spacing w:after="0" w:line="240" w:lineRule="auto"/>
      </w:pPr>
      <w:r>
        <w:separator/>
      </w:r>
    </w:p>
  </w:endnote>
  <w:endnote w:type="continuationSeparator" w:id="0">
    <w:p w14:paraId="49ADB46A" w14:textId="77777777" w:rsidR="00BD4CA7" w:rsidRDefault="00BD4CA7" w:rsidP="000B32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Haettenschweiler"/>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 Helvetica"/>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rPr>
      <w:id w:val="242385761"/>
      <w:docPartObj>
        <w:docPartGallery w:val="Page Numbers (Bottom of Page)"/>
        <w:docPartUnique/>
      </w:docPartObj>
    </w:sdtPr>
    <w:sdtEndPr>
      <w:rPr>
        <w:rStyle w:val="Referenciaintensa"/>
        <w:rFonts w:ascii="Arial" w:hAnsi="Arial" w:cs="Arial"/>
        <w:bCs/>
        <w:smallCaps/>
        <w:color w:val="3B3838" w:themeColor="background2" w:themeShade="40"/>
        <w:spacing w:val="5"/>
        <w:sz w:val="18"/>
      </w:rPr>
    </w:sdtEndPr>
    <w:sdtContent>
      <w:sdt>
        <w:sdtPr>
          <w:rPr>
            <w:rStyle w:val="Referenciaintensa"/>
            <w:rFonts w:ascii="Arial" w:hAnsi="Arial" w:cs="Arial"/>
            <w:color w:val="3B3838" w:themeColor="background2" w:themeShade="40"/>
            <w:sz w:val="18"/>
          </w:rPr>
          <w:id w:val="873893931"/>
          <w:docPartObj>
            <w:docPartGallery w:val="Page Numbers (Top of Page)"/>
            <w:docPartUnique/>
          </w:docPartObj>
        </w:sdtPr>
        <w:sdtEndPr>
          <w:rPr>
            <w:rStyle w:val="Referenciaintensa"/>
          </w:rPr>
        </w:sdtEndPr>
        <w:sdtContent>
          <w:p w14:paraId="06187332" w14:textId="77777777" w:rsidR="00C46FFA" w:rsidRPr="00567FEB" w:rsidRDefault="00C46FFA">
            <w:pPr>
              <w:pStyle w:val="Piedepgina"/>
              <w:jc w:val="right"/>
              <w:rPr>
                <w:rStyle w:val="Referenciaintensa"/>
                <w:rFonts w:ascii="Arial" w:hAnsi="Arial" w:cs="Arial"/>
                <w:color w:val="3B3838" w:themeColor="background2" w:themeShade="40"/>
                <w:sz w:val="18"/>
              </w:rPr>
            </w:pPr>
            <w:r w:rsidRPr="00567FEB">
              <w:rPr>
                <w:rStyle w:val="Referenciaintensa"/>
                <w:rFonts w:ascii="Arial" w:hAnsi="Arial" w:cs="Arial"/>
                <w:b w:val="0"/>
                <w:color w:val="3B3838" w:themeColor="background2" w:themeShade="40"/>
                <w:sz w:val="18"/>
              </w:rPr>
              <w:t xml:space="preserve">Página </w:t>
            </w:r>
            <w:r w:rsidRPr="00567FEB">
              <w:rPr>
                <w:rStyle w:val="Referenciaintensa"/>
                <w:rFonts w:ascii="Arial" w:hAnsi="Arial" w:cs="Arial"/>
                <w:b w:val="0"/>
                <w:color w:val="3B3838" w:themeColor="background2" w:themeShade="40"/>
                <w:sz w:val="18"/>
              </w:rPr>
              <w:fldChar w:fldCharType="begin"/>
            </w:r>
            <w:r w:rsidRPr="00567FEB">
              <w:rPr>
                <w:rStyle w:val="Referenciaintensa"/>
                <w:rFonts w:ascii="Arial" w:hAnsi="Arial" w:cs="Arial"/>
                <w:b w:val="0"/>
                <w:color w:val="3B3838" w:themeColor="background2" w:themeShade="40"/>
                <w:sz w:val="18"/>
              </w:rPr>
              <w:instrText>PAGE</w:instrText>
            </w:r>
            <w:r w:rsidRPr="00567FEB">
              <w:rPr>
                <w:rStyle w:val="Referenciaintensa"/>
                <w:rFonts w:ascii="Arial" w:hAnsi="Arial" w:cs="Arial"/>
                <w:b w:val="0"/>
                <w:color w:val="3B3838" w:themeColor="background2" w:themeShade="40"/>
                <w:sz w:val="18"/>
              </w:rPr>
              <w:fldChar w:fldCharType="separate"/>
            </w:r>
            <w:r w:rsidR="004426DF">
              <w:rPr>
                <w:rStyle w:val="Referenciaintensa"/>
                <w:rFonts w:ascii="Arial" w:hAnsi="Arial" w:cs="Arial"/>
                <w:b w:val="0"/>
                <w:noProof/>
                <w:color w:val="3B3838" w:themeColor="background2" w:themeShade="40"/>
                <w:sz w:val="18"/>
              </w:rPr>
              <w:t>10</w:t>
            </w:r>
            <w:r w:rsidRPr="00567FEB">
              <w:rPr>
                <w:rStyle w:val="Referenciaintensa"/>
                <w:rFonts w:ascii="Arial" w:hAnsi="Arial" w:cs="Arial"/>
                <w:b w:val="0"/>
                <w:color w:val="3B3838" w:themeColor="background2" w:themeShade="40"/>
                <w:sz w:val="18"/>
              </w:rPr>
              <w:fldChar w:fldCharType="end"/>
            </w:r>
            <w:r w:rsidRPr="00567FEB">
              <w:rPr>
                <w:rStyle w:val="Referenciaintensa"/>
                <w:rFonts w:ascii="Arial" w:hAnsi="Arial" w:cs="Arial"/>
                <w:b w:val="0"/>
                <w:color w:val="3B3838" w:themeColor="background2" w:themeShade="40"/>
                <w:sz w:val="18"/>
              </w:rPr>
              <w:t xml:space="preserve"> de </w:t>
            </w:r>
            <w:r w:rsidRPr="00567FEB">
              <w:rPr>
                <w:rStyle w:val="Referenciaintensa"/>
                <w:rFonts w:ascii="Arial" w:hAnsi="Arial" w:cs="Arial"/>
                <w:b w:val="0"/>
                <w:color w:val="3B3838" w:themeColor="background2" w:themeShade="40"/>
                <w:sz w:val="18"/>
              </w:rPr>
              <w:fldChar w:fldCharType="begin"/>
            </w:r>
            <w:r w:rsidRPr="00567FEB">
              <w:rPr>
                <w:rStyle w:val="Referenciaintensa"/>
                <w:rFonts w:ascii="Arial" w:hAnsi="Arial" w:cs="Arial"/>
                <w:b w:val="0"/>
                <w:color w:val="3B3838" w:themeColor="background2" w:themeShade="40"/>
                <w:sz w:val="18"/>
              </w:rPr>
              <w:instrText>NUMPAGES</w:instrText>
            </w:r>
            <w:r w:rsidRPr="00567FEB">
              <w:rPr>
                <w:rStyle w:val="Referenciaintensa"/>
                <w:rFonts w:ascii="Arial" w:hAnsi="Arial" w:cs="Arial"/>
                <w:b w:val="0"/>
                <w:color w:val="3B3838" w:themeColor="background2" w:themeShade="40"/>
                <w:sz w:val="18"/>
              </w:rPr>
              <w:fldChar w:fldCharType="separate"/>
            </w:r>
            <w:r w:rsidR="004426DF">
              <w:rPr>
                <w:rStyle w:val="Referenciaintensa"/>
                <w:rFonts w:ascii="Arial" w:hAnsi="Arial" w:cs="Arial"/>
                <w:b w:val="0"/>
                <w:noProof/>
                <w:color w:val="3B3838" w:themeColor="background2" w:themeShade="40"/>
                <w:sz w:val="18"/>
              </w:rPr>
              <w:t>10</w:t>
            </w:r>
            <w:r w:rsidRPr="00567FEB">
              <w:rPr>
                <w:rStyle w:val="Referenciaintensa"/>
                <w:rFonts w:ascii="Arial" w:hAnsi="Arial" w:cs="Arial"/>
                <w:b w:val="0"/>
                <w:color w:val="3B3838" w:themeColor="background2" w:themeShade="40"/>
                <w:sz w:val="18"/>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Palatino Linotype" w:hAnsi="Palatino Linotype"/>
        <w:b/>
      </w:rPr>
      <w:id w:val="1592190698"/>
      <w:docPartObj>
        <w:docPartGallery w:val="Page Numbers (Bottom of Page)"/>
        <w:docPartUnique/>
      </w:docPartObj>
    </w:sdtPr>
    <w:sdtEndPr/>
    <w:sdtContent>
      <w:sdt>
        <w:sdtPr>
          <w:rPr>
            <w:rFonts w:ascii="Palatino Linotype" w:hAnsi="Palatino Linotype"/>
            <w:b/>
          </w:rPr>
          <w:id w:val="-1769616900"/>
          <w:docPartObj>
            <w:docPartGallery w:val="Page Numbers (Top of Page)"/>
            <w:docPartUnique/>
          </w:docPartObj>
        </w:sdtPr>
        <w:sdtEndPr/>
        <w:sdtContent>
          <w:p w14:paraId="55E88F59" w14:textId="77777777" w:rsidR="00753C11" w:rsidRPr="004E1024" w:rsidRDefault="00753C11">
            <w:pPr>
              <w:pStyle w:val="Piedepgina"/>
              <w:jc w:val="right"/>
              <w:rPr>
                <w:rFonts w:ascii="Palatino Linotype" w:hAnsi="Palatino Linotype"/>
                <w:b/>
              </w:rPr>
            </w:pPr>
            <w:r w:rsidRPr="004E1024">
              <w:rPr>
                <w:rFonts w:ascii="Palatino Linotype" w:hAnsi="Palatino Linotype"/>
                <w:b/>
                <w:lang w:val="es-ES"/>
              </w:rPr>
              <w:t xml:space="preserve">Página </w:t>
            </w:r>
            <w:r w:rsidRPr="004E1024">
              <w:rPr>
                <w:rFonts w:ascii="Palatino Linotype" w:hAnsi="Palatino Linotype"/>
                <w:b/>
                <w:bCs/>
                <w:sz w:val="24"/>
                <w:szCs w:val="24"/>
              </w:rPr>
              <w:fldChar w:fldCharType="begin"/>
            </w:r>
            <w:r w:rsidRPr="004E1024">
              <w:rPr>
                <w:rFonts w:ascii="Palatino Linotype" w:hAnsi="Palatino Linotype"/>
                <w:b/>
                <w:bCs/>
              </w:rPr>
              <w:instrText>PAGE</w:instrText>
            </w:r>
            <w:r w:rsidRPr="004E1024">
              <w:rPr>
                <w:rFonts w:ascii="Palatino Linotype" w:hAnsi="Palatino Linotype"/>
                <w:b/>
                <w:bCs/>
                <w:sz w:val="24"/>
                <w:szCs w:val="24"/>
              </w:rPr>
              <w:fldChar w:fldCharType="separate"/>
            </w:r>
            <w:r w:rsidR="004426DF">
              <w:rPr>
                <w:rFonts w:ascii="Palatino Linotype" w:hAnsi="Palatino Linotype"/>
                <w:b/>
                <w:bCs/>
                <w:noProof/>
              </w:rPr>
              <w:t>1</w:t>
            </w:r>
            <w:r w:rsidRPr="004E1024">
              <w:rPr>
                <w:rFonts w:ascii="Palatino Linotype" w:hAnsi="Palatino Linotype"/>
                <w:b/>
                <w:bCs/>
                <w:sz w:val="24"/>
                <w:szCs w:val="24"/>
              </w:rPr>
              <w:fldChar w:fldCharType="end"/>
            </w:r>
            <w:r w:rsidRPr="004E1024">
              <w:rPr>
                <w:rFonts w:ascii="Palatino Linotype" w:hAnsi="Palatino Linotype"/>
                <w:b/>
                <w:lang w:val="es-ES"/>
              </w:rPr>
              <w:t xml:space="preserve"> de </w:t>
            </w:r>
            <w:r w:rsidRPr="004E1024">
              <w:rPr>
                <w:rFonts w:ascii="Palatino Linotype" w:hAnsi="Palatino Linotype"/>
                <w:b/>
                <w:bCs/>
                <w:sz w:val="24"/>
                <w:szCs w:val="24"/>
              </w:rPr>
              <w:fldChar w:fldCharType="begin"/>
            </w:r>
            <w:r w:rsidRPr="004E1024">
              <w:rPr>
                <w:rFonts w:ascii="Palatino Linotype" w:hAnsi="Palatino Linotype"/>
                <w:b/>
                <w:bCs/>
              </w:rPr>
              <w:instrText>NUMPAGES</w:instrText>
            </w:r>
            <w:r w:rsidRPr="004E1024">
              <w:rPr>
                <w:rFonts w:ascii="Palatino Linotype" w:hAnsi="Palatino Linotype"/>
                <w:b/>
                <w:bCs/>
                <w:sz w:val="24"/>
                <w:szCs w:val="24"/>
              </w:rPr>
              <w:fldChar w:fldCharType="separate"/>
            </w:r>
            <w:r w:rsidR="004426DF">
              <w:rPr>
                <w:rFonts w:ascii="Palatino Linotype" w:hAnsi="Palatino Linotype"/>
                <w:b/>
                <w:bCs/>
                <w:noProof/>
              </w:rPr>
              <w:t>10</w:t>
            </w:r>
            <w:r w:rsidRPr="004E1024">
              <w:rPr>
                <w:rFonts w:ascii="Palatino Linotype" w:hAnsi="Palatino Linotype"/>
                <w:b/>
                <w:bCs/>
                <w:sz w:val="24"/>
                <w:szCs w:val="24"/>
              </w:rPr>
              <w:fldChar w:fldCharType="end"/>
            </w:r>
          </w:p>
        </w:sdtContent>
      </w:sdt>
    </w:sdtContent>
  </w:sdt>
  <w:p w14:paraId="55D01D67" w14:textId="77777777" w:rsidR="00753C11" w:rsidRPr="004E1024" w:rsidRDefault="00753C11">
    <w:pPr>
      <w:pStyle w:val="Piedepgina"/>
      <w:rPr>
        <w:rFonts w:ascii="Palatino Linotype" w:hAnsi="Palatino Linotype"/>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11C2BE" w14:textId="77777777" w:rsidR="00BD4CA7" w:rsidRDefault="00BD4CA7" w:rsidP="000B3281">
      <w:pPr>
        <w:spacing w:after="0" w:line="240" w:lineRule="auto"/>
      </w:pPr>
      <w:r>
        <w:separator/>
      </w:r>
    </w:p>
  </w:footnote>
  <w:footnote w:type="continuationSeparator" w:id="0">
    <w:p w14:paraId="1B705F07" w14:textId="77777777" w:rsidR="00BD4CA7" w:rsidRDefault="00BD4CA7" w:rsidP="000B3281">
      <w:pPr>
        <w:spacing w:after="0" w:line="240" w:lineRule="auto"/>
      </w:pPr>
      <w:r>
        <w:continuationSeparator/>
      </w:r>
    </w:p>
  </w:footnote>
  <w:footnote w:id="1">
    <w:p w14:paraId="2E082BD9" w14:textId="77777777" w:rsidR="009E0B71" w:rsidRPr="000B0B4A" w:rsidRDefault="009E0B71" w:rsidP="000B0B4A">
      <w:pPr>
        <w:pStyle w:val="Sinespaciado"/>
        <w:jc w:val="both"/>
        <w:rPr>
          <w:rFonts w:ascii="Arial" w:hAnsi="Arial" w:cs="Arial"/>
          <w:sz w:val="18"/>
          <w:szCs w:val="20"/>
        </w:rPr>
      </w:pPr>
      <w:r w:rsidRPr="000B0B4A">
        <w:rPr>
          <w:rStyle w:val="Refdenotaalpie"/>
          <w:rFonts w:ascii="Arial" w:hAnsi="Arial" w:cs="Arial"/>
          <w:sz w:val="18"/>
          <w:szCs w:val="20"/>
        </w:rPr>
        <w:footnoteRef/>
      </w:r>
      <w:r w:rsidRPr="000B0B4A">
        <w:rPr>
          <w:rFonts w:ascii="Arial" w:hAnsi="Arial" w:cs="Arial"/>
          <w:sz w:val="18"/>
          <w:szCs w:val="20"/>
        </w:rPr>
        <w:t xml:space="preserve"> El autor se refiere al Código Penal de 1.980 (Decreto-ley #100 de 1.980), el cual tipificaba el delito de fraude a resolución judicial en términos similares a los establecidos en el actual Código Penal vigente.</w:t>
      </w:r>
    </w:p>
  </w:footnote>
  <w:footnote w:id="2">
    <w:p w14:paraId="0A86F236" w14:textId="77777777" w:rsidR="00E60E28" w:rsidRPr="000B0B4A" w:rsidRDefault="00E60E28" w:rsidP="000B0B4A">
      <w:pPr>
        <w:pStyle w:val="Sinespaciado"/>
        <w:jc w:val="both"/>
        <w:rPr>
          <w:rFonts w:ascii="Arial" w:hAnsi="Arial" w:cs="Arial"/>
          <w:sz w:val="18"/>
          <w:szCs w:val="20"/>
        </w:rPr>
      </w:pPr>
      <w:r w:rsidRPr="000B0B4A">
        <w:rPr>
          <w:rStyle w:val="Refdenotaalpie"/>
          <w:rFonts w:ascii="Arial" w:hAnsi="Arial" w:cs="Arial"/>
          <w:sz w:val="18"/>
          <w:szCs w:val="20"/>
        </w:rPr>
        <w:footnoteRef/>
      </w:r>
      <w:r w:rsidRPr="000B0B4A">
        <w:rPr>
          <w:rFonts w:ascii="Arial" w:hAnsi="Arial" w:cs="Arial"/>
          <w:sz w:val="18"/>
          <w:szCs w:val="20"/>
        </w:rPr>
        <w:t xml:space="preserve"> MARTÍNEZ LÓPEZ, ANTONIO JOSÉ: Delitos de falsedad y fraude. Página # 279. Ediciones Librería del Profesional. Bogotá D.C. 1.990.      </w:t>
      </w:r>
    </w:p>
  </w:footnote>
  <w:footnote w:id="3">
    <w:p w14:paraId="7606B4F1" w14:textId="77777777" w:rsidR="00C46FFA" w:rsidRPr="000B0B4A" w:rsidRDefault="00C46FFA" w:rsidP="000B0B4A">
      <w:pPr>
        <w:pStyle w:val="Textonotapie"/>
        <w:spacing w:after="0" w:line="240" w:lineRule="auto"/>
        <w:jc w:val="both"/>
        <w:rPr>
          <w:rFonts w:ascii="Arial" w:hAnsi="Arial" w:cs="Arial"/>
          <w:sz w:val="18"/>
        </w:rPr>
      </w:pPr>
      <w:r w:rsidRPr="000B0B4A">
        <w:rPr>
          <w:rStyle w:val="Refdenotaalpie"/>
          <w:rFonts w:ascii="Arial" w:hAnsi="Arial" w:cs="Arial"/>
          <w:sz w:val="18"/>
        </w:rPr>
        <w:footnoteRef/>
      </w:r>
      <w:r w:rsidRPr="000B0B4A">
        <w:rPr>
          <w:rFonts w:ascii="Arial" w:hAnsi="Arial" w:cs="Arial"/>
          <w:sz w:val="18"/>
        </w:rPr>
        <w:t xml:space="preserve"> Corte Suprema de Justicia. Sala de Casación Penal. Providencia del 4 de mayo de 2.015. AP2306-2015. Rad. # 40499 M.P. EUGENIO FERNANDEZ CARLIER.</w:t>
      </w:r>
      <w:r w:rsidR="00D331C9" w:rsidRPr="000B0B4A">
        <w:rPr>
          <w:rFonts w:ascii="Arial" w:hAnsi="Arial" w:cs="Arial"/>
          <w:sz w:val="18"/>
        </w:rPr>
        <w:t xml:space="preserve"> (Negrillas fuera del texto original).</w:t>
      </w:r>
    </w:p>
  </w:footnote>
  <w:footnote w:id="4">
    <w:p w14:paraId="7A586BA5" w14:textId="77777777" w:rsidR="00A5424F" w:rsidRPr="002A7A43" w:rsidRDefault="00A5424F" w:rsidP="000B0B4A">
      <w:pPr>
        <w:pStyle w:val="Textonotapie"/>
        <w:spacing w:after="0" w:line="240" w:lineRule="auto"/>
        <w:jc w:val="both"/>
        <w:rPr>
          <w:rFonts w:ascii="Bookman Old Style" w:hAnsi="Bookman Old Style"/>
          <w:sz w:val="18"/>
        </w:rPr>
      </w:pPr>
      <w:r w:rsidRPr="000B0B4A">
        <w:rPr>
          <w:rStyle w:val="Refdenotaalpie"/>
          <w:rFonts w:ascii="Arial" w:hAnsi="Arial" w:cs="Arial"/>
          <w:sz w:val="18"/>
        </w:rPr>
        <w:footnoteRef/>
      </w:r>
      <w:r w:rsidRPr="000B0B4A">
        <w:rPr>
          <w:rFonts w:ascii="Arial" w:hAnsi="Arial" w:cs="Arial"/>
          <w:sz w:val="18"/>
        </w:rPr>
        <w:t xml:space="preserve"> ESPITIA GARZÓN, FABIO: Instituciones de Derecho Procesal Penal. Página # 406. Ediciones Jurídicas Gustavo Ibáñez. Bogotá D.C. 1.998. (Negrillas fuera del texto original).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6370E4" w14:textId="70E50F89" w:rsidR="00753C11" w:rsidRPr="00567FEB" w:rsidRDefault="00753C11" w:rsidP="004426DF">
    <w:pPr>
      <w:spacing w:after="0" w:line="240" w:lineRule="auto"/>
      <w:ind w:left="3686"/>
      <w:jc w:val="both"/>
      <w:rPr>
        <w:rStyle w:val="Referenciaintensa"/>
        <w:rFonts w:ascii="Arial" w:hAnsi="Arial" w:cs="Arial"/>
        <w:b w:val="0"/>
        <w:color w:val="3B3838" w:themeColor="background2" w:themeShade="40"/>
        <w:sz w:val="18"/>
      </w:rPr>
    </w:pPr>
    <w:r w:rsidRPr="00567FEB">
      <w:rPr>
        <w:rStyle w:val="Referenciaintensa"/>
        <w:rFonts w:ascii="Arial" w:hAnsi="Arial" w:cs="Arial"/>
        <w:b w:val="0"/>
        <w:color w:val="3B3838" w:themeColor="background2" w:themeShade="40"/>
        <w:sz w:val="18"/>
      </w:rPr>
      <w:t xml:space="preserve">Acusado: </w:t>
    </w:r>
    <w:proofErr w:type="spellStart"/>
    <w:r w:rsidR="002A7A43" w:rsidRPr="00567FEB">
      <w:rPr>
        <w:rStyle w:val="Referenciaintensa"/>
        <w:rFonts w:ascii="Arial" w:hAnsi="Arial" w:cs="Arial"/>
        <w:b w:val="0"/>
        <w:color w:val="3B3838" w:themeColor="background2" w:themeShade="40"/>
        <w:sz w:val="18"/>
      </w:rPr>
      <w:t>LHVE</w:t>
    </w:r>
    <w:proofErr w:type="spellEnd"/>
  </w:p>
  <w:p w14:paraId="46EE92CD" w14:textId="77777777" w:rsidR="00753C11" w:rsidRPr="00567FEB" w:rsidRDefault="00753C11" w:rsidP="004426DF">
    <w:pPr>
      <w:spacing w:after="0" w:line="240" w:lineRule="auto"/>
      <w:ind w:left="3686"/>
      <w:jc w:val="both"/>
      <w:rPr>
        <w:rStyle w:val="Referenciaintensa"/>
        <w:rFonts w:ascii="Arial" w:hAnsi="Arial" w:cs="Arial"/>
        <w:b w:val="0"/>
        <w:color w:val="3B3838" w:themeColor="background2" w:themeShade="40"/>
        <w:sz w:val="18"/>
      </w:rPr>
    </w:pPr>
    <w:r w:rsidRPr="00567FEB">
      <w:rPr>
        <w:rStyle w:val="Referenciaintensa"/>
        <w:rFonts w:ascii="Arial" w:hAnsi="Arial" w:cs="Arial"/>
        <w:b w:val="0"/>
        <w:color w:val="3B3838" w:themeColor="background2" w:themeShade="40"/>
        <w:sz w:val="18"/>
      </w:rPr>
      <w:t xml:space="preserve">Delito: Fraude a resolución judicial </w:t>
    </w:r>
  </w:p>
  <w:p w14:paraId="4982903F" w14:textId="53D667E4" w:rsidR="00753C11" w:rsidRPr="00567FEB" w:rsidRDefault="002A7A43" w:rsidP="004426DF">
    <w:pPr>
      <w:spacing w:after="0" w:line="240" w:lineRule="auto"/>
      <w:ind w:left="3686"/>
      <w:jc w:val="both"/>
      <w:rPr>
        <w:rStyle w:val="Referenciaintensa"/>
        <w:rFonts w:ascii="Arial" w:hAnsi="Arial" w:cs="Arial"/>
        <w:b w:val="0"/>
        <w:color w:val="3B3838" w:themeColor="background2" w:themeShade="40"/>
        <w:sz w:val="18"/>
      </w:rPr>
    </w:pPr>
    <w:r w:rsidRPr="00567FEB">
      <w:rPr>
        <w:rStyle w:val="Referenciaintensa"/>
        <w:rFonts w:ascii="Arial" w:hAnsi="Arial" w:cs="Arial"/>
        <w:b w:val="0"/>
        <w:color w:val="3B3838" w:themeColor="background2" w:themeShade="40"/>
        <w:sz w:val="18"/>
      </w:rPr>
      <w:t xml:space="preserve">Radicado: </w:t>
    </w:r>
    <w:r w:rsidR="00753C11" w:rsidRPr="00567FEB">
      <w:rPr>
        <w:rStyle w:val="Referenciaintensa"/>
        <w:rFonts w:ascii="Arial" w:hAnsi="Arial" w:cs="Arial"/>
        <w:b w:val="0"/>
        <w:color w:val="3B3838" w:themeColor="background2" w:themeShade="40"/>
        <w:sz w:val="18"/>
      </w:rPr>
      <w:t>66001-6000-036-2016-06595-01</w:t>
    </w:r>
  </w:p>
  <w:p w14:paraId="527778E9" w14:textId="2D774673" w:rsidR="002A7A43" w:rsidRPr="00567FEB" w:rsidRDefault="002A7A43" w:rsidP="004426DF">
    <w:pPr>
      <w:spacing w:after="0" w:line="240" w:lineRule="auto"/>
      <w:ind w:left="3686"/>
      <w:jc w:val="both"/>
      <w:rPr>
        <w:rStyle w:val="Referenciaintensa"/>
        <w:rFonts w:ascii="Arial" w:hAnsi="Arial" w:cs="Arial"/>
        <w:b w:val="0"/>
        <w:color w:val="3B3838" w:themeColor="background2" w:themeShade="40"/>
        <w:sz w:val="18"/>
      </w:rPr>
    </w:pPr>
    <w:r w:rsidRPr="00567FEB">
      <w:rPr>
        <w:rStyle w:val="Referenciaintensa"/>
        <w:rFonts w:ascii="Arial" w:hAnsi="Arial" w:cs="Arial"/>
        <w:b w:val="0"/>
        <w:color w:val="3B3838" w:themeColor="background2" w:themeShade="40"/>
        <w:sz w:val="18"/>
      </w:rPr>
      <w:t>Procede: Juzgado 5º Penal del Circuito de Pereira</w:t>
    </w:r>
  </w:p>
  <w:p w14:paraId="30E4AF8F" w14:textId="6F8A47EB" w:rsidR="00753C11" w:rsidRPr="00567FEB" w:rsidRDefault="00753C11" w:rsidP="004426DF">
    <w:pPr>
      <w:spacing w:after="0" w:line="240" w:lineRule="auto"/>
      <w:ind w:left="3686"/>
      <w:jc w:val="both"/>
      <w:rPr>
        <w:rStyle w:val="Referenciaintensa"/>
        <w:rFonts w:ascii="Arial" w:hAnsi="Arial" w:cs="Arial"/>
        <w:b w:val="0"/>
        <w:color w:val="3B3838" w:themeColor="background2" w:themeShade="40"/>
        <w:sz w:val="18"/>
      </w:rPr>
    </w:pPr>
    <w:r w:rsidRPr="00567FEB">
      <w:rPr>
        <w:rStyle w:val="Referenciaintensa"/>
        <w:rFonts w:ascii="Arial" w:hAnsi="Arial" w:cs="Arial"/>
        <w:b w:val="0"/>
        <w:color w:val="3B3838" w:themeColor="background2" w:themeShade="40"/>
        <w:sz w:val="18"/>
      </w:rPr>
      <w:t>Asunto: Se desata apelación contra sentencia absolutoria</w:t>
    </w:r>
  </w:p>
  <w:p w14:paraId="37B2A99A" w14:textId="26F602A6" w:rsidR="00753C11" w:rsidRPr="00567FEB" w:rsidRDefault="00753C11" w:rsidP="004426DF">
    <w:pPr>
      <w:tabs>
        <w:tab w:val="left" w:pos="7784"/>
      </w:tabs>
      <w:spacing w:after="0" w:line="240" w:lineRule="auto"/>
      <w:ind w:left="3686"/>
      <w:jc w:val="both"/>
      <w:rPr>
        <w:rFonts w:ascii="Arial" w:hAnsi="Arial" w:cs="Arial"/>
        <w:b/>
        <w:bCs/>
        <w:smallCaps/>
        <w:color w:val="3B3838" w:themeColor="background2" w:themeShade="40"/>
        <w:spacing w:val="5"/>
        <w:sz w:val="18"/>
      </w:rPr>
    </w:pPr>
    <w:r w:rsidRPr="00567FEB">
      <w:rPr>
        <w:rStyle w:val="Referenciaintensa"/>
        <w:rFonts w:ascii="Arial" w:hAnsi="Arial" w:cs="Arial"/>
        <w:b w:val="0"/>
        <w:color w:val="3B3838" w:themeColor="background2" w:themeShade="40"/>
        <w:sz w:val="18"/>
      </w:rPr>
      <w:t>Decisión: Confirma fallo opugnado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93B1B"/>
    <w:multiLevelType w:val="hybridMultilevel"/>
    <w:tmpl w:val="8C2847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25B95264"/>
    <w:multiLevelType w:val="hybridMultilevel"/>
    <w:tmpl w:val="108E52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61345482"/>
    <w:multiLevelType w:val="hybridMultilevel"/>
    <w:tmpl w:val="7C46F6C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64014E86"/>
    <w:multiLevelType w:val="hybridMultilevel"/>
    <w:tmpl w:val="52F87CD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68431998"/>
    <w:multiLevelType w:val="hybridMultilevel"/>
    <w:tmpl w:val="133078C2"/>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6E7550F4"/>
    <w:multiLevelType w:val="hybridMultilevel"/>
    <w:tmpl w:val="F2FC6B34"/>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716043E8"/>
    <w:multiLevelType w:val="hybridMultilevel"/>
    <w:tmpl w:val="A4C259C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3"/>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281"/>
    <w:rsid w:val="000817E3"/>
    <w:rsid w:val="000B0B4A"/>
    <w:rsid w:val="000B3281"/>
    <w:rsid w:val="00100C0C"/>
    <w:rsid w:val="00184722"/>
    <w:rsid w:val="001B1D2C"/>
    <w:rsid w:val="001B4010"/>
    <w:rsid w:val="001C25EF"/>
    <w:rsid w:val="002A7A43"/>
    <w:rsid w:val="00322B93"/>
    <w:rsid w:val="00385553"/>
    <w:rsid w:val="00386D50"/>
    <w:rsid w:val="00395C04"/>
    <w:rsid w:val="003A29B5"/>
    <w:rsid w:val="003F1903"/>
    <w:rsid w:val="00406C2B"/>
    <w:rsid w:val="00426268"/>
    <w:rsid w:val="004426DF"/>
    <w:rsid w:val="00464956"/>
    <w:rsid w:val="004E1024"/>
    <w:rsid w:val="00510B2B"/>
    <w:rsid w:val="0052148C"/>
    <w:rsid w:val="00567FEB"/>
    <w:rsid w:val="005827A7"/>
    <w:rsid w:val="005C3931"/>
    <w:rsid w:val="0060629F"/>
    <w:rsid w:val="00615F5D"/>
    <w:rsid w:val="0065313C"/>
    <w:rsid w:val="0066406A"/>
    <w:rsid w:val="006C0762"/>
    <w:rsid w:val="006E4731"/>
    <w:rsid w:val="00703255"/>
    <w:rsid w:val="00753C11"/>
    <w:rsid w:val="007B575C"/>
    <w:rsid w:val="00815BA4"/>
    <w:rsid w:val="00850AE1"/>
    <w:rsid w:val="00851F2C"/>
    <w:rsid w:val="00882E8A"/>
    <w:rsid w:val="008A543B"/>
    <w:rsid w:val="009267FA"/>
    <w:rsid w:val="00992642"/>
    <w:rsid w:val="009E0B71"/>
    <w:rsid w:val="00A5424F"/>
    <w:rsid w:val="00A6108A"/>
    <w:rsid w:val="00AD1538"/>
    <w:rsid w:val="00B10A91"/>
    <w:rsid w:val="00B3704F"/>
    <w:rsid w:val="00B749E1"/>
    <w:rsid w:val="00BD4CA7"/>
    <w:rsid w:val="00C20DE1"/>
    <w:rsid w:val="00C45E5B"/>
    <w:rsid w:val="00C46FFA"/>
    <w:rsid w:val="00C6319E"/>
    <w:rsid w:val="00C735CB"/>
    <w:rsid w:val="00CC2E80"/>
    <w:rsid w:val="00CD1189"/>
    <w:rsid w:val="00CE1157"/>
    <w:rsid w:val="00D00313"/>
    <w:rsid w:val="00D331C9"/>
    <w:rsid w:val="00D62E87"/>
    <w:rsid w:val="00D77DB3"/>
    <w:rsid w:val="00E409A7"/>
    <w:rsid w:val="00E60E28"/>
    <w:rsid w:val="00EE2363"/>
    <w:rsid w:val="00F40021"/>
    <w:rsid w:val="00F45D04"/>
    <w:rsid w:val="00F74992"/>
    <w:rsid w:val="00F9599E"/>
    <w:rsid w:val="00FB0B7F"/>
    <w:rsid w:val="00FD6F0C"/>
    <w:rsid w:val="00FF260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C0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C2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99"/>
    <w:qFormat/>
    <w:rsid w:val="000B3281"/>
    <w:pPr>
      <w:spacing w:after="0" w:line="240" w:lineRule="auto"/>
    </w:pPr>
  </w:style>
  <w:style w:type="paragraph" w:styleId="Piedepgina">
    <w:name w:val="footer"/>
    <w:basedOn w:val="Normal"/>
    <w:link w:val="PiedepginaCar"/>
    <w:uiPriority w:val="99"/>
    <w:unhideWhenUsed/>
    <w:rsid w:val="000B328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B3281"/>
  </w:style>
  <w:style w:type="paragraph" w:styleId="Textonotapie">
    <w:name w:val="footnote text"/>
    <w:aliases w:val="Footnote Text Char Char Char Char Char,Footnote Text Char Char Char Char,Ref. de nota al pie1,FA Fu,texto de nota al pie,Footnote Text Char Char Char Char Char Char Char Char,Footnote Text Char Char Char,Ca"/>
    <w:basedOn w:val="Normal"/>
    <w:link w:val="TextonotapieCar1"/>
    <w:uiPriority w:val="99"/>
    <w:semiHidden/>
    <w:rsid w:val="000B3281"/>
    <w:pPr>
      <w:spacing w:after="200" w:line="276" w:lineRule="auto"/>
    </w:pPr>
    <w:rPr>
      <w:rFonts w:ascii="Verdana" w:eastAsia="Times New Roman" w:hAnsi="Verdana" w:cs="Verdana"/>
      <w:sz w:val="20"/>
      <w:szCs w:val="20"/>
      <w:lang w:val="es-ES"/>
    </w:rPr>
  </w:style>
  <w:style w:type="character" w:customStyle="1" w:styleId="TextonotapieCar">
    <w:name w:val="Texto nota pie Car"/>
    <w:basedOn w:val="Fuentedeprrafopredeter"/>
    <w:uiPriority w:val="99"/>
    <w:semiHidden/>
    <w:rsid w:val="000B3281"/>
    <w:rPr>
      <w:sz w:val="20"/>
      <w:szCs w:val="20"/>
    </w:rPr>
  </w:style>
  <w:style w:type="character" w:styleId="Refdenotaalpie">
    <w:name w:val="footnote reference"/>
    <w:aliases w:val="Texto de nota al pie,Appel note de bas de page,referencia nota al pie,BVI fnr,Footnote symbol,Footnote,Ref. de nota al pie2,Nota de pie,Ref,de nota al pie,Pie de pagina,Ref. ...,Ref1,FC,Ref. de nota al pie 2,Footnotes refss,f"/>
    <w:uiPriority w:val="99"/>
    <w:rsid w:val="000B3281"/>
    <w:rPr>
      <w:rFonts w:cs="Times New Roman"/>
      <w:vertAlign w:val="superscript"/>
    </w:rPr>
  </w:style>
  <w:style w:type="character" w:styleId="Nmerodepgina">
    <w:name w:val="page number"/>
    <w:uiPriority w:val="99"/>
    <w:rsid w:val="000B3281"/>
    <w:rPr>
      <w:rFonts w:cs="Times New Roman"/>
    </w:rPr>
  </w:style>
  <w:style w:type="character" w:customStyle="1" w:styleId="TextonotapieCar1">
    <w:name w:val="Texto nota pie Car1"/>
    <w:aliases w:val="Footnote Text Char Char Char Char Char Car,Footnote Text Char Char Char Char Car,Ref. de nota al pie1 Car,FA Fu Car,texto de nota al pie Car,Footnote Text Char Char Char Char Char Char Char Char Car,Footnote Text Char Char Char Car"/>
    <w:link w:val="Textonotapie"/>
    <w:uiPriority w:val="99"/>
    <w:semiHidden/>
    <w:locked/>
    <w:rsid w:val="000B3281"/>
    <w:rPr>
      <w:rFonts w:ascii="Verdana" w:eastAsia="Times New Roman" w:hAnsi="Verdana" w:cs="Verdana"/>
      <w:sz w:val="20"/>
      <w:szCs w:val="20"/>
      <w:lang w:val="es-ES"/>
    </w:rPr>
  </w:style>
  <w:style w:type="paragraph" w:styleId="Encabezado">
    <w:name w:val="header"/>
    <w:basedOn w:val="Normal"/>
    <w:link w:val="EncabezadoCar"/>
    <w:uiPriority w:val="99"/>
    <w:unhideWhenUsed/>
    <w:rsid w:val="000B328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B3281"/>
  </w:style>
  <w:style w:type="paragraph" w:styleId="Prrafodelista">
    <w:name w:val="List Paragraph"/>
    <w:basedOn w:val="Normal"/>
    <w:uiPriority w:val="34"/>
    <w:qFormat/>
    <w:rsid w:val="00C20DE1"/>
    <w:pPr>
      <w:ind w:left="720"/>
      <w:contextualSpacing/>
    </w:pPr>
  </w:style>
  <w:style w:type="character" w:styleId="Referenciaintensa">
    <w:name w:val="Intense Reference"/>
    <w:basedOn w:val="Fuentedeprrafopredeter"/>
    <w:uiPriority w:val="32"/>
    <w:qFormat/>
    <w:rsid w:val="00615F5D"/>
    <w:rPr>
      <w:b/>
      <w:bCs/>
      <w:smallCaps/>
      <w:color w:val="5B9BD5" w:themeColor="accent1"/>
      <w:spacing w:val="5"/>
    </w:rPr>
  </w:style>
  <w:style w:type="character" w:customStyle="1" w:styleId="SinespaciadoCar">
    <w:name w:val="Sin espaciado Car"/>
    <w:link w:val="Sinespaciado"/>
    <w:uiPriority w:val="99"/>
    <w:locked/>
    <w:rsid w:val="002A7A43"/>
  </w:style>
  <w:style w:type="paragraph" w:styleId="Textodeglobo">
    <w:name w:val="Balloon Text"/>
    <w:basedOn w:val="Normal"/>
    <w:link w:val="TextodegloboCar"/>
    <w:uiPriority w:val="99"/>
    <w:semiHidden/>
    <w:unhideWhenUsed/>
    <w:rsid w:val="00567FE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67F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C2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99"/>
    <w:qFormat/>
    <w:rsid w:val="000B3281"/>
    <w:pPr>
      <w:spacing w:after="0" w:line="240" w:lineRule="auto"/>
    </w:pPr>
  </w:style>
  <w:style w:type="paragraph" w:styleId="Piedepgina">
    <w:name w:val="footer"/>
    <w:basedOn w:val="Normal"/>
    <w:link w:val="PiedepginaCar"/>
    <w:uiPriority w:val="99"/>
    <w:unhideWhenUsed/>
    <w:rsid w:val="000B328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B3281"/>
  </w:style>
  <w:style w:type="paragraph" w:styleId="Textonotapie">
    <w:name w:val="footnote text"/>
    <w:aliases w:val="Footnote Text Char Char Char Char Char,Footnote Text Char Char Char Char,Ref. de nota al pie1,FA Fu,texto de nota al pie,Footnote Text Char Char Char Char Char Char Char Char,Footnote Text Char Char Char,Ca"/>
    <w:basedOn w:val="Normal"/>
    <w:link w:val="TextonotapieCar1"/>
    <w:uiPriority w:val="99"/>
    <w:semiHidden/>
    <w:rsid w:val="000B3281"/>
    <w:pPr>
      <w:spacing w:after="200" w:line="276" w:lineRule="auto"/>
    </w:pPr>
    <w:rPr>
      <w:rFonts w:ascii="Verdana" w:eastAsia="Times New Roman" w:hAnsi="Verdana" w:cs="Verdana"/>
      <w:sz w:val="20"/>
      <w:szCs w:val="20"/>
      <w:lang w:val="es-ES"/>
    </w:rPr>
  </w:style>
  <w:style w:type="character" w:customStyle="1" w:styleId="TextonotapieCar">
    <w:name w:val="Texto nota pie Car"/>
    <w:basedOn w:val="Fuentedeprrafopredeter"/>
    <w:uiPriority w:val="99"/>
    <w:semiHidden/>
    <w:rsid w:val="000B3281"/>
    <w:rPr>
      <w:sz w:val="20"/>
      <w:szCs w:val="20"/>
    </w:rPr>
  </w:style>
  <w:style w:type="character" w:styleId="Refdenotaalpie">
    <w:name w:val="footnote reference"/>
    <w:aliases w:val="Texto de nota al pie,Appel note de bas de page,referencia nota al pie,BVI fnr,Footnote symbol,Footnote,Ref. de nota al pie2,Nota de pie,Ref,de nota al pie,Pie de pagina,Ref. ...,Ref1,FC,Ref. de nota al pie 2,Footnotes refss,f"/>
    <w:uiPriority w:val="99"/>
    <w:rsid w:val="000B3281"/>
    <w:rPr>
      <w:rFonts w:cs="Times New Roman"/>
      <w:vertAlign w:val="superscript"/>
    </w:rPr>
  </w:style>
  <w:style w:type="character" w:styleId="Nmerodepgina">
    <w:name w:val="page number"/>
    <w:uiPriority w:val="99"/>
    <w:rsid w:val="000B3281"/>
    <w:rPr>
      <w:rFonts w:cs="Times New Roman"/>
    </w:rPr>
  </w:style>
  <w:style w:type="character" w:customStyle="1" w:styleId="TextonotapieCar1">
    <w:name w:val="Texto nota pie Car1"/>
    <w:aliases w:val="Footnote Text Char Char Char Char Char Car,Footnote Text Char Char Char Char Car,Ref. de nota al pie1 Car,FA Fu Car,texto de nota al pie Car,Footnote Text Char Char Char Char Char Char Char Char Car,Footnote Text Char Char Char Car"/>
    <w:link w:val="Textonotapie"/>
    <w:uiPriority w:val="99"/>
    <w:semiHidden/>
    <w:locked/>
    <w:rsid w:val="000B3281"/>
    <w:rPr>
      <w:rFonts w:ascii="Verdana" w:eastAsia="Times New Roman" w:hAnsi="Verdana" w:cs="Verdana"/>
      <w:sz w:val="20"/>
      <w:szCs w:val="20"/>
      <w:lang w:val="es-ES"/>
    </w:rPr>
  </w:style>
  <w:style w:type="paragraph" w:styleId="Encabezado">
    <w:name w:val="header"/>
    <w:basedOn w:val="Normal"/>
    <w:link w:val="EncabezadoCar"/>
    <w:uiPriority w:val="99"/>
    <w:unhideWhenUsed/>
    <w:rsid w:val="000B328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B3281"/>
  </w:style>
  <w:style w:type="paragraph" w:styleId="Prrafodelista">
    <w:name w:val="List Paragraph"/>
    <w:basedOn w:val="Normal"/>
    <w:uiPriority w:val="34"/>
    <w:qFormat/>
    <w:rsid w:val="00C20DE1"/>
    <w:pPr>
      <w:ind w:left="720"/>
      <w:contextualSpacing/>
    </w:pPr>
  </w:style>
  <w:style w:type="character" w:styleId="Referenciaintensa">
    <w:name w:val="Intense Reference"/>
    <w:basedOn w:val="Fuentedeprrafopredeter"/>
    <w:uiPriority w:val="32"/>
    <w:qFormat/>
    <w:rsid w:val="00615F5D"/>
    <w:rPr>
      <w:b/>
      <w:bCs/>
      <w:smallCaps/>
      <w:color w:val="5B9BD5" w:themeColor="accent1"/>
      <w:spacing w:val="5"/>
    </w:rPr>
  </w:style>
  <w:style w:type="character" w:customStyle="1" w:styleId="SinespaciadoCar">
    <w:name w:val="Sin espaciado Car"/>
    <w:link w:val="Sinespaciado"/>
    <w:uiPriority w:val="99"/>
    <w:locked/>
    <w:rsid w:val="002A7A43"/>
  </w:style>
  <w:style w:type="paragraph" w:styleId="Textodeglobo">
    <w:name w:val="Balloon Text"/>
    <w:basedOn w:val="Normal"/>
    <w:link w:val="TextodegloboCar"/>
    <w:uiPriority w:val="99"/>
    <w:semiHidden/>
    <w:unhideWhenUsed/>
    <w:rsid w:val="00567FE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67F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F86255-D7BB-4E2D-9259-52A6F727F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611</TotalTime>
  <Pages>10</Pages>
  <Words>3985</Words>
  <Characters>21918</Characters>
  <Application>Microsoft Office Word</Application>
  <DocSecurity>0</DocSecurity>
  <Lines>182</Lines>
  <Paragraphs>51</Paragraphs>
  <ScaleCrop>false</ScaleCrop>
  <HeadingPairs>
    <vt:vector size="2" baseType="variant">
      <vt:variant>
        <vt:lpstr>Título</vt:lpstr>
      </vt:variant>
      <vt:variant>
        <vt:i4>1</vt:i4>
      </vt:variant>
    </vt:vector>
  </HeadingPairs>
  <TitlesOfParts>
    <vt:vector size="1" baseType="lpstr">
      <vt:lpstr/>
    </vt:vector>
  </TitlesOfParts>
  <Company>InKulpado666</Company>
  <LinksUpToDate>false</LinksUpToDate>
  <CharactersWithSpaces>25852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Yarzagaray</dc:creator>
  <cp:keywords/>
  <dc:description/>
  <cp:lastModifiedBy>ALONSO</cp:lastModifiedBy>
  <cp:revision>27</cp:revision>
  <dcterms:created xsi:type="dcterms:W3CDTF">2020-06-20T16:19:00Z</dcterms:created>
  <dcterms:modified xsi:type="dcterms:W3CDTF">2020-08-13T17:36:00Z</dcterms:modified>
</cp:coreProperties>
</file>