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4DC49" w14:textId="77777777" w:rsidR="003F0671" w:rsidRPr="003F0671" w:rsidRDefault="003F0671" w:rsidP="003F067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3F067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73BA2E" w14:textId="77777777" w:rsidR="003F0671" w:rsidRPr="003F0671" w:rsidRDefault="003F0671" w:rsidP="003F0671">
      <w:pPr>
        <w:spacing w:after="0" w:line="240" w:lineRule="auto"/>
        <w:jc w:val="both"/>
        <w:rPr>
          <w:rFonts w:ascii="Arial" w:eastAsia="Times New Roman" w:hAnsi="Arial" w:cs="Arial"/>
          <w:sz w:val="20"/>
          <w:szCs w:val="20"/>
          <w:lang w:val="es-419" w:eastAsia="es-ES"/>
        </w:rPr>
      </w:pPr>
    </w:p>
    <w:p w14:paraId="49BA527F" w14:textId="75275C23" w:rsidR="003F0671" w:rsidRPr="003F0671" w:rsidRDefault="003F0671" w:rsidP="003F0671">
      <w:pPr>
        <w:spacing w:after="0" w:line="240" w:lineRule="auto"/>
        <w:jc w:val="both"/>
        <w:rPr>
          <w:rFonts w:ascii="Arial" w:eastAsia="Times New Roman" w:hAnsi="Arial" w:cs="Arial"/>
          <w:b/>
          <w:bCs/>
          <w:iCs/>
          <w:sz w:val="20"/>
          <w:szCs w:val="20"/>
          <w:lang w:val="es-419" w:eastAsia="fr-FR"/>
        </w:rPr>
      </w:pPr>
      <w:r w:rsidRPr="003F0671">
        <w:rPr>
          <w:rFonts w:ascii="Arial" w:eastAsia="Times New Roman" w:hAnsi="Arial" w:cs="Arial"/>
          <w:b/>
          <w:bCs/>
          <w:iCs/>
          <w:sz w:val="20"/>
          <w:szCs w:val="20"/>
          <w:u w:val="single"/>
          <w:lang w:val="es-419" w:eastAsia="fr-FR"/>
        </w:rPr>
        <w:t>TEMAS:</w:t>
      </w:r>
      <w:r w:rsidRPr="003F0671">
        <w:rPr>
          <w:rFonts w:ascii="Arial" w:eastAsia="Times New Roman" w:hAnsi="Arial" w:cs="Arial"/>
          <w:b/>
          <w:bCs/>
          <w:iCs/>
          <w:sz w:val="20"/>
          <w:szCs w:val="20"/>
          <w:lang w:val="es-419" w:eastAsia="fr-FR"/>
        </w:rPr>
        <w:tab/>
      </w:r>
      <w:r w:rsidR="00CC4944">
        <w:rPr>
          <w:rFonts w:ascii="Arial" w:eastAsia="Times New Roman" w:hAnsi="Arial" w:cs="Arial"/>
          <w:b/>
          <w:bCs/>
          <w:iCs/>
          <w:sz w:val="20"/>
          <w:szCs w:val="20"/>
          <w:lang w:val="es-419" w:eastAsia="fr-FR"/>
        </w:rPr>
        <w:t>ACCESO CARNAL ABUSIVO CON MENOR DE 14 AÑOS /</w:t>
      </w:r>
      <w:r w:rsidR="00CC4944">
        <w:rPr>
          <w:rFonts w:ascii="Arial" w:eastAsia="Times New Roman" w:hAnsi="Arial" w:cs="Arial"/>
          <w:b/>
          <w:sz w:val="20"/>
          <w:szCs w:val="20"/>
          <w:lang w:val="es-419" w:eastAsia="es-ES"/>
        </w:rPr>
        <w:t xml:space="preserve"> VALORACIÓN PROBATORIA </w:t>
      </w:r>
      <w:r w:rsidRPr="003F0671">
        <w:rPr>
          <w:rFonts w:ascii="Arial" w:eastAsia="Times New Roman" w:hAnsi="Arial" w:cs="Arial"/>
          <w:b/>
          <w:bCs/>
          <w:iCs/>
          <w:sz w:val="20"/>
          <w:szCs w:val="20"/>
          <w:lang w:val="es-419" w:eastAsia="fr-FR"/>
        </w:rPr>
        <w:t xml:space="preserve">/ </w:t>
      </w:r>
      <w:r w:rsidR="00CC4944">
        <w:rPr>
          <w:rFonts w:ascii="Arial" w:eastAsia="Times New Roman" w:hAnsi="Arial" w:cs="Arial"/>
          <w:b/>
          <w:bCs/>
          <w:iCs/>
          <w:sz w:val="20"/>
          <w:szCs w:val="20"/>
          <w:lang w:val="es-419" w:eastAsia="fr-FR"/>
        </w:rPr>
        <w:t>CREDIBILIDAD DEL TESTIMONIO DE LA VÍCTIMA / ANÁLISIS JURISPRUDENCIAL Y DOCTRINAL.</w:t>
      </w:r>
      <w:bookmarkStart w:id="0" w:name="_GoBack"/>
      <w:bookmarkEnd w:id="0"/>
    </w:p>
    <w:p w14:paraId="0BFBBF89" w14:textId="77777777" w:rsidR="003F0671" w:rsidRPr="003F0671" w:rsidRDefault="003F0671" w:rsidP="003F0671">
      <w:pPr>
        <w:spacing w:after="0" w:line="240" w:lineRule="auto"/>
        <w:jc w:val="both"/>
        <w:rPr>
          <w:rFonts w:ascii="Arial" w:eastAsia="Times New Roman" w:hAnsi="Arial" w:cs="Arial"/>
          <w:sz w:val="20"/>
          <w:szCs w:val="20"/>
          <w:lang w:val="es-419" w:eastAsia="es-ES"/>
        </w:rPr>
      </w:pPr>
    </w:p>
    <w:p w14:paraId="53EFA5BD" w14:textId="10A8FEB4" w:rsidR="003F0671" w:rsidRPr="003F0671" w:rsidRDefault="00CC4944" w:rsidP="003F0671">
      <w:pPr>
        <w:spacing w:after="0" w:line="240" w:lineRule="auto"/>
        <w:jc w:val="both"/>
        <w:rPr>
          <w:rFonts w:ascii="Arial" w:eastAsia="Times New Roman" w:hAnsi="Arial" w:cs="Arial"/>
          <w:sz w:val="20"/>
          <w:szCs w:val="20"/>
          <w:lang w:val="es-419" w:eastAsia="es-ES"/>
        </w:rPr>
      </w:pPr>
      <w:r w:rsidRPr="00CC4944">
        <w:rPr>
          <w:rFonts w:ascii="Arial" w:eastAsia="Times New Roman" w:hAnsi="Arial" w:cs="Arial"/>
          <w:sz w:val="20"/>
          <w:szCs w:val="20"/>
          <w:lang w:val="es-419" w:eastAsia="es-ES"/>
        </w:rPr>
        <w:t>Para poder resolver el problema jurídico que nos ha sido propuesto por el recurrente, la Sala necesariamente debe de tener en cuenta que la controversia planteada por el apelante gira en torno de cuestionar el grado de credibilidad que ameritaría el testimonio absuelto por la víctima</w:t>
      </w:r>
      <w:r>
        <w:rPr>
          <w:rFonts w:ascii="Arial" w:eastAsia="Times New Roman" w:hAnsi="Arial" w:cs="Arial"/>
          <w:sz w:val="20"/>
          <w:szCs w:val="20"/>
          <w:lang w:val="es-419" w:eastAsia="es-ES"/>
        </w:rPr>
        <w:t>…</w:t>
      </w:r>
    </w:p>
    <w:p w14:paraId="2BB61BA1" w14:textId="77777777" w:rsidR="003F0671" w:rsidRPr="003F0671" w:rsidRDefault="003F0671" w:rsidP="003F0671">
      <w:pPr>
        <w:spacing w:after="0" w:line="240" w:lineRule="auto"/>
        <w:jc w:val="both"/>
        <w:rPr>
          <w:rFonts w:ascii="Arial" w:eastAsia="Times New Roman" w:hAnsi="Arial" w:cs="Arial"/>
          <w:sz w:val="20"/>
          <w:szCs w:val="20"/>
          <w:lang w:val="es-419" w:eastAsia="es-ES"/>
        </w:rPr>
      </w:pPr>
    </w:p>
    <w:p w14:paraId="4B24D2A6" w14:textId="77777777" w:rsidR="00CC4944" w:rsidRPr="00CC4944" w:rsidRDefault="00CC4944" w:rsidP="00CC4944">
      <w:pPr>
        <w:spacing w:after="0" w:line="240" w:lineRule="auto"/>
        <w:jc w:val="both"/>
        <w:rPr>
          <w:rFonts w:ascii="Arial" w:eastAsia="Times New Roman" w:hAnsi="Arial" w:cs="Arial"/>
          <w:sz w:val="20"/>
          <w:szCs w:val="20"/>
          <w:lang w:val="es-419" w:eastAsia="es-ES"/>
        </w:rPr>
      </w:pPr>
      <w:r w:rsidRPr="00CC4944">
        <w:rPr>
          <w:rFonts w:ascii="Arial" w:eastAsia="Times New Roman" w:hAnsi="Arial" w:cs="Arial"/>
          <w:sz w:val="20"/>
          <w:szCs w:val="20"/>
          <w:lang w:val="es-419" w:eastAsia="es-ES"/>
        </w:rPr>
        <w:t>Es de anotar que como consecuencia de la insuficiencia probatoria que en muchas ocasiones caracteriza a los aludidos «delitos de alcoba», en los que son prácticamente escasas las pruebas directas, lo que conlleva a que se encuentren enfrentados las atestaciones de la persona agraviada con los dichos del presunto perpetrador, tal situación ha dado pie para que una corriente de la victimología, la que aboga para que se le dé una mayor relevancia a los derechos de las víctimas, para así garantizar la satisfacción de los derechos que le asisten a la verdad y a la justicia, haya permeado el escenario del derecho probatorio, en el sentido de establecer que las declaraciones absueltas por las víctimas de los delitos sexuales, en especial cuando las mismas detentan la condición de menores de edad, tengan una gran solvencia probatoria y en consecuencia ameritan una especial confiabilidad .</w:t>
      </w:r>
    </w:p>
    <w:p w14:paraId="5EB21394" w14:textId="77777777" w:rsidR="00CC4944" w:rsidRPr="00CC4944" w:rsidRDefault="00CC4944" w:rsidP="00CC4944">
      <w:pPr>
        <w:spacing w:after="0" w:line="240" w:lineRule="auto"/>
        <w:jc w:val="both"/>
        <w:rPr>
          <w:rFonts w:ascii="Arial" w:eastAsia="Times New Roman" w:hAnsi="Arial" w:cs="Arial"/>
          <w:sz w:val="20"/>
          <w:szCs w:val="20"/>
          <w:lang w:val="es-419" w:eastAsia="es-ES"/>
        </w:rPr>
      </w:pPr>
    </w:p>
    <w:p w14:paraId="044EAC69" w14:textId="3FCB6FF4" w:rsidR="003F0671" w:rsidRPr="003F0671" w:rsidRDefault="00CC4944" w:rsidP="00CC4944">
      <w:pPr>
        <w:spacing w:after="0" w:line="240" w:lineRule="auto"/>
        <w:jc w:val="both"/>
        <w:rPr>
          <w:rFonts w:ascii="Arial" w:eastAsia="Times New Roman" w:hAnsi="Arial" w:cs="Arial"/>
          <w:sz w:val="20"/>
          <w:szCs w:val="20"/>
          <w:lang w:val="es-419" w:eastAsia="es-ES"/>
        </w:rPr>
      </w:pPr>
      <w:r w:rsidRPr="00CC4944">
        <w:rPr>
          <w:rFonts w:ascii="Arial" w:eastAsia="Times New Roman" w:hAnsi="Arial" w:cs="Arial"/>
          <w:sz w:val="20"/>
          <w:szCs w:val="20"/>
          <w:lang w:val="es-419" w:eastAsia="es-ES"/>
        </w:rPr>
        <w:t>Pero, lo antes expuesto, no quiere decir que las atestaciones rendidas por las víctimas de delitos sexuales, en especial cuando estas son menores de edad, pese a «la especial confiabilidad que ameritan», no necesariamente conlleva un mandato para que el Juzgador de instancia, de manera ciega y servil, automáticamente le conceda credibilidad a los dichos de la víctima, y en consecuencia tales declaraciones, a modo de una especie de dogma, deban ser catalogadas como veraces, lo cual sería un sofisma que contrariaría con uno de los principios basilares con los que se soporta el derecho probatorio, como lo es el principio de la “Libre Ap</w:t>
      </w:r>
      <w:r>
        <w:rPr>
          <w:rFonts w:ascii="Arial" w:eastAsia="Times New Roman" w:hAnsi="Arial" w:cs="Arial"/>
          <w:sz w:val="20"/>
          <w:szCs w:val="20"/>
          <w:lang w:val="es-419" w:eastAsia="es-ES"/>
        </w:rPr>
        <w:t>reciación”…</w:t>
      </w:r>
    </w:p>
    <w:p w14:paraId="5938DF1B" w14:textId="77777777" w:rsidR="003F0671" w:rsidRPr="003F0671" w:rsidRDefault="003F0671" w:rsidP="003F0671">
      <w:pPr>
        <w:spacing w:after="0" w:line="240" w:lineRule="auto"/>
        <w:jc w:val="both"/>
        <w:rPr>
          <w:rFonts w:ascii="Arial" w:eastAsia="Times New Roman" w:hAnsi="Arial" w:cs="Arial"/>
          <w:sz w:val="20"/>
          <w:szCs w:val="20"/>
          <w:lang w:val="es-419" w:eastAsia="es-ES"/>
        </w:rPr>
      </w:pPr>
    </w:p>
    <w:p w14:paraId="75D3FA07" w14:textId="056CE295" w:rsidR="003F0671" w:rsidRPr="003F0671" w:rsidRDefault="00CC4944" w:rsidP="003F0671">
      <w:pPr>
        <w:spacing w:after="0" w:line="240" w:lineRule="auto"/>
        <w:jc w:val="both"/>
        <w:rPr>
          <w:rFonts w:ascii="Arial" w:eastAsia="Times New Roman" w:hAnsi="Arial" w:cs="Arial"/>
          <w:sz w:val="20"/>
          <w:szCs w:val="20"/>
          <w:lang w:val="es-419" w:eastAsia="es-ES"/>
        </w:rPr>
      </w:pPr>
      <w:r w:rsidRPr="00CC4944">
        <w:rPr>
          <w:rFonts w:ascii="Arial" w:eastAsia="Times New Roman" w:hAnsi="Arial" w:cs="Arial"/>
          <w:sz w:val="20"/>
          <w:szCs w:val="20"/>
          <w:lang w:val="es-419" w:eastAsia="es-ES"/>
        </w:rPr>
        <w:t>Por ello, acorde con lo expuesto hasta ahora, la Sala válidamente puede concluir que no necesariamente se le debe conceder total y absoluta credibilidad ni veracidad a las atestaciones incriminatorias rendidas por las víctimas de un delito sexual en contra del presunto agresor, ni siquiera cuando el agraviado detente la condición de menor de edad, por el simple y mero prurito consistente en que dicha declaración provino del ofendido, ya que, como bien se dijo en los párrafos anteriores, para llegar a dicho grado de convicción se torna necesario cotejar y confrontar las atestaciones del perjudicado con el resto del acervo probatorio, el cual podrá: corroborar y ratificar los dichos del agraviado, o infirmarlos al tornarlos en mendaces, o mermar su credibilidad.</w:t>
      </w:r>
    </w:p>
    <w:p w14:paraId="602BDBF9" w14:textId="77777777" w:rsidR="003F0671" w:rsidRPr="003F0671" w:rsidRDefault="003F0671" w:rsidP="003F0671">
      <w:pPr>
        <w:spacing w:after="0" w:line="240" w:lineRule="auto"/>
        <w:jc w:val="both"/>
        <w:rPr>
          <w:rFonts w:ascii="Arial" w:eastAsia="Times New Roman" w:hAnsi="Arial" w:cs="Arial"/>
          <w:sz w:val="20"/>
          <w:szCs w:val="20"/>
          <w:lang w:val="es-ES" w:eastAsia="es-ES"/>
        </w:rPr>
      </w:pPr>
    </w:p>
    <w:p w14:paraId="0DA2BBFF" w14:textId="77777777" w:rsidR="003F0671" w:rsidRPr="003F0671" w:rsidRDefault="003F0671" w:rsidP="003F0671">
      <w:pPr>
        <w:spacing w:after="0" w:line="240" w:lineRule="auto"/>
        <w:jc w:val="both"/>
        <w:rPr>
          <w:rFonts w:ascii="Arial" w:eastAsia="Times New Roman" w:hAnsi="Arial" w:cs="Arial"/>
          <w:sz w:val="20"/>
          <w:szCs w:val="20"/>
          <w:lang w:val="es-ES" w:eastAsia="es-ES"/>
        </w:rPr>
      </w:pPr>
    </w:p>
    <w:p w14:paraId="3712E5A0" w14:textId="77777777" w:rsidR="003F0671" w:rsidRPr="003F0671" w:rsidRDefault="003F0671" w:rsidP="003F0671">
      <w:pPr>
        <w:spacing w:after="0" w:line="240" w:lineRule="auto"/>
        <w:jc w:val="both"/>
        <w:rPr>
          <w:rFonts w:ascii="Arial" w:eastAsia="Times New Roman" w:hAnsi="Arial" w:cs="Arial"/>
          <w:sz w:val="20"/>
          <w:szCs w:val="20"/>
          <w:lang w:val="es-ES" w:eastAsia="es-ES"/>
        </w:rPr>
      </w:pPr>
    </w:p>
    <w:p w14:paraId="4B168C7F" w14:textId="77777777" w:rsidR="00856913" w:rsidRPr="003F0671" w:rsidRDefault="00856913" w:rsidP="003F0671">
      <w:pPr>
        <w:spacing w:after="0" w:line="276" w:lineRule="auto"/>
        <w:jc w:val="center"/>
        <w:rPr>
          <w:rFonts w:ascii="Tahoma" w:hAnsi="Tahoma" w:cs="Tahoma"/>
          <w:b/>
          <w:sz w:val="24"/>
          <w:szCs w:val="24"/>
        </w:rPr>
      </w:pPr>
      <w:r w:rsidRPr="003F0671">
        <w:rPr>
          <w:rFonts w:ascii="Tahoma" w:hAnsi="Tahoma" w:cs="Tahoma"/>
          <w:b/>
          <w:sz w:val="24"/>
          <w:szCs w:val="24"/>
        </w:rPr>
        <w:t>REPÚBLICA DE COLOMBIA</w:t>
      </w:r>
    </w:p>
    <w:p w14:paraId="3B18B296" w14:textId="77777777" w:rsidR="00856913" w:rsidRPr="003F0671" w:rsidRDefault="00856913" w:rsidP="003F0671">
      <w:pPr>
        <w:spacing w:after="0" w:line="276" w:lineRule="auto"/>
        <w:jc w:val="center"/>
        <w:rPr>
          <w:rFonts w:ascii="Tahoma" w:hAnsi="Tahoma" w:cs="Tahoma"/>
          <w:b/>
          <w:sz w:val="24"/>
          <w:szCs w:val="24"/>
        </w:rPr>
      </w:pPr>
      <w:r w:rsidRPr="003F0671">
        <w:rPr>
          <w:rFonts w:ascii="Tahoma" w:hAnsi="Tahoma" w:cs="Tahoma"/>
          <w:b/>
          <w:sz w:val="24"/>
          <w:szCs w:val="24"/>
        </w:rPr>
        <w:t>RAMA JUDICIAL DEL PODER PÚBLICO</w:t>
      </w:r>
    </w:p>
    <w:p w14:paraId="3D880526" w14:textId="77777777" w:rsidR="00856913" w:rsidRPr="003F0671" w:rsidRDefault="00856913" w:rsidP="003F0671">
      <w:pPr>
        <w:spacing w:after="0" w:line="276" w:lineRule="auto"/>
        <w:jc w:val="center"/>
        <w:rPr>
          <w:rFonts w:ascii="Tahoma" w:hAnsi="Tahoma" w:cs="Tahoma"/>
          <w:b/>
          <w:sz w:val="24"/>
          <w:szCs w:val="24"/>
        </w:rPr>
      </w:pPr>
      <w:r w:rsidRPr="003F0671">
        <w:rPr>
          <w:rFonts w:ascii="Tahoma" w:hAnsi="Tahoma" w:cs="Tahoma"/>
          <w:b/>
          <w:noProof/>
          <w:sz w:val="24"/>
          <w:szCs w:val="24"/>
          <w:lang w:val="es-ES" w:eastAsia="es-ES"/>
        </w:rPr>
        <w:drawing>
          <wp:inline distT="0" distB="0" distL="0" distR="0" wp14:anchorId="5EBD8B29" wp14:editId="28908D78">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14:paraId="263A68C9" w14:textId="77777777" w:rsidR="00856913" w:rsidRPr="003F0671" w:rsidRDefault="00856913" w:rsidP="003F0671">
      <w:pPr>
        <w:spacing w:after="0" w:line="276" w:lineRule="auto"/>
        <w:jc w:val="center"/>
        <w:rPr>
          <w:rFonts w:ascii="Tahoma" w:hAnsi="Tahoma" w:cs="Tahoma"/>
          <w:b/>
          <w:sz w:val="24"/>
          <w:szCs w:val="24"/>
        </w:rPr>
      </w:pPr>
      <w:r w:rsidRPr="003F0671">
        <w:rPr>
          <w:rFonts w:ascii="Tahoma" w:hAnsi="Tahoma" w:cs="Tahoma"/>
          <w:b/>
          <w:sz w:val="24"/>
          <w:szCs w:val="24"/>
        </w:rPr>
        <w:t>TRIBUNAL SUPERIOR DEL DISTRITO JUDICIAL DE PEREIRA</w:t>
      </w:r>
    </w:p>
    <w:p w14:paraId="29D2A2AA" w14:textId="77777777" w:rsidR="00856913" w:rsidRPr="003F0671" w:rsidRDefault="00856913" w:rsidP="003F0671">
      <w:pPr>
        <w:spacing w:after="0" w:line="276" w:lineRule="auto"/>
        <w:jc w:val="center"/>
        <w:rPr>
          <w:rFonts w:ascii="Tahoma" w:hAnsi="Tahoma" w:cs="Tahoma"/>
          <w:b/>
          <w:sz w:val="24"/>
          <w:szCs w:val="24"/>
        </w:rPr>
      </w:pPr>
      <w:r w:rsidRPr="003F0671">
        <w:rPr>
          <w:rFonts w:ascii="Tahoma" w:hAnsi="Tahoma" w:cs="Tahoma"/>
          <w:b/>
          <w:sz w:val="24"/>
          <w:szCs w:val="24"/>
        </w:rPr>
        <w:t>SALA DE DECISIÓN PENAL</w:t>
      </w:r>
    </w:p>
    <w:p w14:paraId="10B71DB7" w14:textId="77777777" w:rsidR="00856913" w:rsidRPr="003F0671" w:rsidRDefault="00856913" w:rsidP="003F0671">
      <w:pPr>
        <w:spacing w:after="0" w:line="276" w:lineRule="auto"/>
        <w:jc w:val="center"/>
        <w:rPr>
          <w:rFonts w:ascii="Tahoma" w:hAnsi="Tahoma" w:cs="Tahoma"/>
          <w:b/>
          <w:spacing w:val="-4"/>
          <w:sz w:val="24"/>
          <w:szCs w:val="24"/>
        </w:rPr>
      </w:pPr>
    </w:p>
    <w:p w14:paraId="5BFBB3AB" w14:textId="77777777" w:rsidR="00856913" w:rsidRPr="003F0671" w:rsidRDefault="00856913" w:rsidP="003F0671">
      <w:pPr>
        <w:spacing w:after="0" w:line="276" w:lineRule="auto"/>
        <w:jc w:val="center"/>
        <w:rPr>
          <w:rFonts w:ascii="Tahoma" w:hAnsi="Tahoma" w:cs="Tahoma"/>
          <w:b/>
          <w:spacing w:val="-4"/>
          <w:sz w:val="24"/>
          <w:szCs w:val="24"/>
        </w:rPr>
      </w:pPr>
      <w:r w:rsidRPr="003F0671">
        <w:rPr>
          <w:rFonts w:ascii="Tahoma" w:hAnsi="Tahoma" w:cs="Tahoma"/>
          <w:b/>
          <w:spacing w:val="-4"/>
          <w:sz w:val="24"/>
          <w:szCs w:val="24"/>
        </w:rPr>
        <w:t>Magistrado Ponente:</w:t>
      </w:r>
    </w:p>
    <w:p w14:paraId="62289E2E" w14:textId="77777777" w:rsidR="00856913" w:rsidRPr="003F0671" w:rsidRDefault="00856913" w:rsidP="003F0671">
      <w:pPr>
        <w:spacing w:after="0" w:line="276" w:lineRule="auto"/>
        <w:jc w:val="center"/>
        <w:rPr>
          <w:rFonts w:ascii="Tahoma" w:hAnsi="Tahoma" w:cs="Tahoma"/>
          <w:b/>
          <w:spacing w:val="-4"/>
          <w:sz w:val="24"/>
          <w:szCs w:val="24"/>
        </w:rPr>
      </w:pPr>
      <w:r w:rsidRPr="003F0671">
        <w:rPr>
          <w:rFonts w:ascii="Tahoma" w:hAnsi="Tahoma" w:cs="Tahoma"/>
          <w:b/>
          <w:spacing w:val="-4"/>
          <w:sz w:val="24"/>
          <w:szCs w:val="24"/>
        </w:rPr>
        <w:t>MANUEL YARZAGARAY BANDERA</w:t>
      </w:r>
    </w:p>
    <w:p w14:paraId="4B493C9A" w14:textId="77777777" w:rsidR="00856913" w:rsidRPr="003F0671" w:rsidRDefault="00856913" w:rsidP="003F0671">
      <w:pPr>
        <w:spacing w:after="0" w:line="276" w:lineRule="auto"/>
        <w:jc w:val="center"/>
        <w:rPr>
          <w:rFonts w:ascii="Tahoma" w:hAnsi="Tahoma" w:cs="Tahoma"/>
          <w:b/>
          <w:sz w:val="24"/>
          <w:szCs w:val="24"/>
        </w:rPr>
      </w:pPr>
    </w:p>
    <w:p w14:paraId="53A6BD61" w14:textId="77777777" w:rsidR="00856913" w:rsidRPr="003F0671" w:rsidRDefault="00856913" w:rsidP="003F0671">
      <w:pPr>
        <w:spacing w:after="0" w:line="276" w:lineRule="auto"/>
        <w:jc w:val="center"/>
        <w:rPr>
          <w:rFonts w:ascii="Tahoma" w:hAnsi="Tahoma" w:cs="Tahoma"/>
          <w:b/>
          <w:sz w:val="24"/>
          <w:szCs w:val="24"/>
        </w:rPr>
      </w:pPr>
      <w:r w:rsidRPr="003F0671">
        <w:rPr>
          <w:rFonts w:ascii="Tahoma" w:hAnsi="Tahoma" w:cs="Tahoma"/>
          <w:b/>
          <w:sz w:val="24"/>
          <w:szCs w:val="24"/>
        </w:rPr>
        <w:t>SENTENCIA DE 2ª INSTANCIA</w:t>
      </w:r>
    </w:p>
    <w:p w14:paraId="3EBC1F7C" w14:textId="77777777" w:rsidR="00856913" w:rsidRPr="003F0671" w:rsidRDefault="00856913" w:rsidP="003F0671">
      <w:pPr>
        <w:spacing w:after="0" w:line="276" w:lineRule="auto"/>
        <w:jc w:val="both"/>
        <w:rPr>
          <w:rFonts w:ascii="Tahoma" w:hAnsi="Tahoma" w:cs="Tahoma"/>
          <w:sz w:val="24"/>
          <w:szCs w:val="24"/>
        </w:rPr>
      </w:pPr>
    </w:p>
    <w:p w14:paraId="648DEE42" w14:textId="77777777" w:rsidR="00856913" w:rsidRPr="003F0671" w:rsidRDefault="00856913" w:rsidP="003F0671">
      <w:pPr>
        <w:spacing w:after="0" w:line="276" w:lineRule="auto"/>
        <w:jc w:val="both"/>
        <w:rPr>
          <w:rFonts w:ascii="Tahoma" w:hAnsi="Tahoma" w:cs="Tahoma"/>
          <w:sz w:val="24"/>
          <w:szCs w:val="24"/>
        </w:rPr>
      </w:pPr>
    </w:p>
    <w:p w14:paraId="33FA3C82" w14:textId="58F839FF" w:rsidR="00856913" w:rsidRPr="003F0671" w:rsidRDefault="00856913" w:rsidP="003F0671">
      <w:pPr>
        <w:spacing w:after="0" w:line="276" w:lineRule="auto"/>
        <w:jc w:val="both"/>
        <w:rPr>
          <w:rFonts w:ascii="Tahoma" w:hAnsi="Tahoma" w:cs="Tahoma"/>
          <w:sz w:val="24"/>
          <w:szCs w:val="24"/>
        </w:rPr>
      </w:pPr>
      <w:r w:rsidRPr="003F0671">
        <w:rPr>
          <w:rFonts w:ascii="Tahoma" w:hAnsi="Tahoma" w:cs="Tahoma"/>
          <w:sz w:val="24"/>
          <w:szCs w:val="24"/>
        </w:rPr>
        <w:t xml:space="preserve">Pereira, </w:t>
      </w:r>
      <w:r w:rsidR="00A70416" w:rsidRPr="003F0671">
        <w:rPr>
          <w:rFonts w:ascii="Tahoma" w:hAnsi="Tahoma" w:cs="Tahoma"/>
          <w:sz w:val="24"/>
          <w:szCs w:val="24"/>
        </w:rPr>
        <w:t xml:space="preserve">veinticuatro </w:t>
      </w:r>
      <w:r w:rsidRPr="003F0671">
        <w:rPr>
          <w:rFonts w:ascii="Tahoma" w:hAnsi="Tahoma" w:cs="Tahoma"/>
          <w:sz w:val="24"/>
          <w:szCs w:val="24"/>
        </w:rPr>
        <w:t>(</w:t>
      </w:r>
      <w:r w:rsidR="00A70416" w:rsidRPr="003F0671">
        <w:rPr>
          <w:rFonts w:ascii="Tahoma" w:hAnsi="Tahoma" w:cs="Tahoma"/>
          <w:sz w:val="24"/>
          <w:szCs w:val="24"/>
        </w:rPr>
        <w:t>24</w:t>
      </w:r>
      <w:r w:rsidRPr="003F0671">
        <w:rPr>
          <w:rFonts w:ascii="Tahoma" w:hAnsi="Tahoma" w:cs="Tahoma"/>
          <w:sz w:val="24"/>
          <w:szCs w:val="24"/>
        </w:rPr>
        <w:t xml:space="preserve">) de </w:t>
      </w:r>
      <w:r w:rsidR="001C1596" w:rsidRPr="003F0671">
        <w:rPr>
          <w:rFonts w:ascii="Tahoma" w:hAnsi="Tahoma" w:cs="Tahoma"/>
          <w:sz w:val="24"/>
          <w:szCs w:val="24"/>
        </w:rPr>
        <w:t>noviembre</w:t>
      </w:r>
      <w:r w:rsidRPr="003F0671">
        <w:rPr>
          <w:rFonts w:ascii="Tahoma" w:hAnsi="Tahoma" w:cs="Tahoma"/>
          <w:sz w:val="24"/>
          <w:szCs w:val="24"/>
        </w:rPr>
        <w:t xml:space="preserve"> dos mil veinte (2020)</w:t>
      </w:r>
    </w:p>
    <w:p w14:paraId="45D5E2C6" w14:textId="557D82E6" w:rsidR="00A70416" w:rsidRPr="003F0671" w:rsidRDefault="00A70416" w:rsidP="003F0671">
      <w:pPr>
        <w:spacing w:after="0" w:line="276" w:lineRule="auto"/>
        <w:jc w:val="both"/>
        <w:rPr>
          <w:rFonts w:ascii="Tahoma" w:hAnsi="Tahoma" w:cs="Tahoma"/>
          <w:sz w:val="24"/>
          <w:szCs w:val="24"/>
        </w:rPr>
      </w:pPr>
      <w:r w:rsidRPr="003F0671">
        <w:rPr>
          <w:rFonts w:ascii="Tahoma" w:hAnsi="Tahoma" w:cs="Tahoma"/>
          <w:sz w:val="24"/>
          <w:szCs w:val="24"/>
        </w:rPr>
        <w:t xml:space="preserve">Aprobado por acta No. </w:t>
      </w:r>
      <w:r w:rsidR="00CE691C" w:rsidRPr="003F0671">
        <w:rPr>
          <w:rFonts w:ascii="Tahoma" w:hAnsi="Tahoma" w:cs="Tahoma"/>
          <w:sz w:val="24"/>
          <w:szCs w:val="24"/>
        </w:rPr>
        <w:t>842</w:t>
      </w:r>
    </w:p>
    <w:p w14:paraId="21F01B99" w14:textId="57CC40A6" w:rsidR="00856913" w:rsidRPr="003F0671" w:rsidRDefault="00856913" w:rsidP="003F0671">
      <w:pPr>
        <w:spacing w:after="0" w:line="276" w:lineRule="auto"/>
        <w:jc w:val="both"/>
        <w:rPr>
          <w:rFonts w:ascii="Tahoma" w:hAnsi="Tahoma" w:cs="Tahoma"/>
          <w:sz w:val="24"/>
          <w:szCs w:val="24"/>
        </w:rPr>
      </w:pPr>
      <w:r w:rsidRPr="003F0671">
        <w:rPr>
          <w:rFonts w:ascii="Tahoma" w:hAnsi="Tahoma" w:cs="Tahoma"/>
          <w:sz w:val="24"/>
          <w:szCs w:val="24"/>
        </w:rPr>
        <w:t xml:space="preserve">Hora: </w:t>
      </w:r>
      <w:r w:rsidR="00CE691C" w:rsidRPr="003F0671">
        <w:rPr>
          <w:rFonts w:ascii="Tahoma" w:hAnsi="Tahoma" w:cs="Tahoma"/>
          <w:sz w:val="24"/>
          <w:szCs w:val="24"/>
        </w:rPr>
        <w:t xml:space="preserve">1:30 p.m. </w:t>
      </w:r>
    </w:p>
    <w:p w14:paraId="135F844B" w14:textId="77777777" w:rsidR="00856913" w:rsidRPr="003F0671" w:rsidRDefault="00856913" w:rsidP="003F0671">
      <w:pPr>
        <w:spacing w:after="0" w:line="276" w:lineRule="auto"/>
        <w:rPr>
          <w:rFonts w:ascii="Tahoma" w:eastAsia="Verdana" w:hAnsi="Tahoma" w:cs="Tahoma"/>
          <w:sz w:val="24"/>
          <w:szCs w:val="24"/>
        </w:rPr>
      </w:pPr>
    </w:p>
    <w:p w14:paraId="5262DE34" w14:textId="5704A0A6" w:rsidR="00856913" w:rsidRPr="003F0671" w:rsidRDefault="00856913" w:rsidP="003F067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F0671">
        <w:rPr>
          <w:rStyle w:val="Referenciaintensa"/>
          <w:rFonts w:ascii="Tahoma" w:hAnsi="Tahoma" w:cs="Tahoma"/>
          <w:b w:val="0"/>
          <w:color w:val="auto"/>
          <w:szCs w:val="24"/>
        </w:rPr>
        <w:t xml:space="preserve">Procesado: </w:t>
      </w:r>
      <w:proofErr w:type="spellStart"/>
      <w:r w:rsidR="003F0671">
        <w:rPr>
          <w:rStyle w:val="Referenciaintensa"/>
          <w:rFonts w:ascii="Tahoma" w:hAnsi="Tahoma" w:cs="Tahoma"/>
          <w:b w:val="0"/>
          <w:color w:val="auto"/>
          <w:szCs w:val="24"/>
        </w:rPr>
        <w:t>LARC</w:t>
      </w:r>
      <w:proofErr w:type="spellEnd"/>
      <w:r w:rsidR="001E3860" w:rsidRPr="003F0671">
        <w:rPr>
          <w:rStyle w:val="Referenciaintensa"/>
          <w:rFonts w:ascii="Tahoma" w:hAnsi="Tahoma" w:cs="Tahoma"/>
          <w:b w:val="0"/>
          <w:color w:val="auto"/>
          <w:szCs w:val="24"/>
        </w:rPr>
        <w:t xml:space="preserve"> </w:t>
      </w:r>
    </w:p>
    <w:p w14:paraId="35F34A22" w14:textId="77777777" w:rsidR="00856913" w:rsidRPr="003F0671" w:rsidRDefault="00856913" w:rsidP="003F067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F0671">
        <w:rPr>
          <w:rStyle w:val="Referenciaintensa"/>
          <w:rFonts w:ascii="Tahoma" w:hAnsi="Tahoma" w:cs="Tahoma"/>
          <w:b w:val="0"/>
          <w:color w:val="auto"/>
          <w:szCs w:val="24"/>
        </w:rPr>
        <w:t xml:space="preserve">Delito: Acceso carnal abusivo con menor de 14 años </w:t>
      </w:r>
    </w:p>
    <w:p w14:paraId="516FBAA4" w14:textId="5AC2BDE2" w:rsidR="00856913" w:rsidRPr="003F0671" w:rsidRDefault="00856913" w:rsidP="003F067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F0671">
        <w:rPr>
          <w:rStyle w:val="Referenciaintensa"/>
          <w:rFonts w:ascii="Tahoma" w:hAnsi="Tahoma" w:cs="Tahoma"/>
          <w:b w:val="0"/>
          <w:color w:val="auto"/>
          <w:szCs w:val="24"/>
        </w:rPr>
        <w:t>Radica</w:t>
      </w:r>
      <w:r w:rsidR="001E3860" w:rsidRPr="003F0671">
        <w:rPr>
          <w:rStyle w:val="Referenciaintensa"/>
          <w:rFonts w:ascii="Tahoma" w:hAnsi="Tahoma" w:cs="Tahoma"/>
          <w:b w:val="0"/>
          <w:color w:val="auto"/>
          <w:szCs w:val="24"/>
        </w:rPr>
        <w:t xml:space="preserve">do: </w:t>
      </w:r>
      <w:r w:rsidRPr="003F0671">
        <w:rPr>
          <w:rStyle w:val="Referenciaintensa"/>
          <w:rFonts w:ascii="Tahoma" w:hAnsi="Tahoma" w:cs="Tahoma"/>
          <w:b w:val="0"/>
          <w:color w:val="auto"/>
          <w:szCs w:val="24"/>
        </w:rPr>
        <w:t>66088</w:t>
      </w:r>
      <w:r w:rsidR="001E3860" w:rsidRPr="003F0671">
        <w:rPr>
          <w:rStyle w:val="Referenciaintensa"/>
          <w:rFonts w:ascii="Tahoma" w:hAnsi="Tahoma" w:cs="Tahoma"/>
          <w:b w:val="0"/>
          <w:color w:val="auto"/>
          <w:szCs w:val="24"/>
        </w:rPr>
        <w:t xml:space="preserve"> </w:t>
      </w:r>
      <w:r w:rsidRPr="003F0671">
        <w:rPr>
          <w:rStyle w:val="Referenciaintensa"/>
          <w:rFonts w:ascii="Tahoma" w:hAnsi="Tahoma" w:cs="Tahoma"/>
          <w:b w:val="0"/>
          <w:color w:val="auto"/>
          <w:szCs w:val="24"/>
        </w:rPr>
        <w:t>60</w:t>
      </w:r>
      <w:r w:rsidR="001E3860" w:rsidRPr="003F0671">
        <w:rPr>
          <w:rStyle w:val="Referenciaintensa"/>
          <w:rFonts w:ascii="Tahoma" w:hAnsi="Tahoma" w:cs="Tahoma"/>
          <w:b w:val="0"/>
          <w:color w:val="auto"/>
          <w:szCs w:val="24"/>
        </w:rPr>
        <w:t xml:space="preserve"> </w:t>
      </w:r>
      <w:r w:rsidRPr="003F0671">
        <w:rPr>
          <w:rStyle w:val="Referenciaintensa"/>
          <w:rFonts w:ascii="Tahoma" w:hAnsi="Tahoma" w:cs="Tahoma"/>
          <w:b w:val="0"/>
          <w:color w:val="auto"/>
          <w:szCs w:val="24"/>
        </w:rPr>
        <w:t>00</w:t>
      </w:r>
      <w:r w:rsidR="001E3860" w:rsidRPr="003F0671">
        <w:rPr>
          <w:rStyle w:val="Referenciaintensa"/>
          <w:rFonts w:ascii="Tahoma" w:hAnsi="Tahoma" w:cs="Tahoma"/>
          <w:b w:val="0"/>
          <w:color w:val="auto"/>
          <w:szCs w:val="24"/>
        </w:rPr>
        <w:t xml:space="preserve"> </w:t>
      </w:r>
      <w:r w:rsidRPr="003F0671">
        <w:rPr>
          <w:rStyle w:val="Referenciaintensa"/>
          <w:rFonts w:ascii="Tahoma" w:hAnsi="Tahoma" w:cs="Tahoma"/>
          <w:b w:val="0"/>
          <w:color w:val="auto"/>
          <w:szCs w:val="24"/>
        </w:rPr>
        <w:t>062</w:t>
      </w:r>
      <w:r w:rsidR="001E3860" w:rsidRPr="003F0671">
        <w:rPr>
          <w:rStyle w:val="Referenciaintensa"/>
          <w:rFonts w:ascii="Tahoma" w:hAnsi="Tahoma" w:cs="Tahoma"/>
          <w:b w:val="0"/>
          <w:color w:val="auto"/>
          <w:szCs w:val="24"/>
        </w:rPr>
        <w:t xml:space="preserve"> </w:t>
      </w:r>
      <w:r w:rsidRPr="003F0671">
        <w:rPr>
          <w:rStyle w:val="Referenciaintensa"/>
          <w:rFonts w:ascii="Tahoma" w:hAnsi="Tahoma" w:cs="Tahoma"/>
          <w:b w:val="0"/>
          <w:color w:val="auto"/>
          <w:szCs w:val="24"/>
        </w:rPr>
        <w:t>2012</w:t>
      </w:r>
      <w:r w:rsidR="001E3860" w:rsidRPr="003F0671">
        <w:rPr>
          <w:rStyle w:val="Referenciaintensa"/>
          <w:rFonts w:ascii="Tahoma" w:hAnsi="Tahoma" w:cs="Tahoma"/>
          <w:b w:val="0"/>
          <w:color w:val="auto"/>
          <w:szCs w:val="24"/>
        </w:rPr>
        <w:t xml:space="preserve"> </w:t>
      </w:r>
      <w:r w:rsidRPr="003F0671">
        <w:rPr>
          <w:rStyle w:val="Referenciaintensa"/>
          <w:rFonts w:ascii="Tahoma" w:hAnsi="Tahoma" w:cs="Tahoma"/>
          <w:b w:val="0"/>
          <w:color w:val="auto"/>
          <w:szCs w:val="24"/>
        </w:rPr>
        <w:t>00494-01</w:t>
      </w:r>
    </w:p>
    <w:p w14:paraId="4657F993" w14:textId="7BFB692E" w:rsidR="00856913" w:rsidRPr="003F0671" w:rsidRDefault="00856913" w:rsidP="003F067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F0671">
        <w:rPr>
          <w:rStyle w:val="Referenciaintensa"/>
          <w:rFonts w:ascii="Tahoma" w:hAnsi="Tahoma" w:cs="Tahoma"/>
          <w:b w:val="0"/>
          <w:color w:val="auto"/>
          <w:szCs w:val="24"/>
        </w:rPr>
        <w:t>Procede: Juzgado Único Promiscuo del Circuito de Belén de Umbría</w:t>
      </w:r>
    </w:p>
    <w:p w14:paraId="380E47A2" w14:textId="77777777" w:rsidR="00856913" w:rsidRPr="003F0671" w:rsidRDefault="00856913" w:rsidP="003F067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F0671">
        <w:rPr>
          <w:rStyle w:val="Referenciaintensa"/>
          <w:rFonts w:ascii="Tahoma" w:hAnsi="Tahoma" w:cs="Tahoma"/>
          <w:b w:val="0"/>
          <w:color w:val="auto"/>
          <w:szCs w:val="24"/>
        </w:rPr>
        <w:t>Asunto: Resuelve recurso de apelación interpuesto por la Defensa en contra de sentencia condenatoria</w:t>
      </w:r>
    </w:p>
    <w:p w14:paraId="16DED36B" w14:textId="77777777" w:rsidR="00856913" w:rsidRPr="003F0671" w:rsidRDefault="00856913" w:rsidP="003F067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F0671">
        <w:rPr>
          <w:rStyle w:val="Referenciaintensa"/>
          <w:rFonts w:ascii="Tahoma" w:hAnsi="Tahoma" w:cs="Tahoma"/>
          <w:b w:val="0"/>
          <w:color w:val="auto"/>
          <w:szCs w:val="24"/>
        </w:rPr>
        <w:t>Temas: Credibilidad del testimonio de la menor agraviada</w:t>
      </w:r>
    </w:p>
    <w:p w14:paraId="7D6160DF" w14:textId="77777777" w:rsidR="00856913" w:rsidRPr="003F0671" w:rsidRDefault="00856913" w:rsidP="003F067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F0671">
        <w:rPr>
          <w:rStyle w:val="Referenciaintensa"/>
          <w:rFonts w:ascii="Tahoma" w:hAnsi="Tahoma" w:cs="Tahoma"/>
          <w:b w:val="0"/>
          <w:color w:val="auto"/>
          <w:szCs w:val="24"/>
        </w:rPr>
        <w:t xml:space="preserve">Decisión: Confirma </w:t>
      </w:r>
      <w:r w:rsidR="00E12677" w:rsidRPr="003F0671">
        <w:rPr>
          <w:rStyle w:val="Referenciaintensa"/>
          <w:rFonts w:ascii="Tahoma" w:hAnsi="Tahoma" w:cs="Tahoma"/>
          <w:b w:val="0"/>
          <w:color w:val="auto"/>
          <w:szCs w:val="24"/>
        </w:rPr>
        <w:t xml:space="preserve">el </w:t>
      </w:r>
      <w:r w:rsidRPr="003F0671">
        <w:rPr>
          <w:rStyle w:val="Referenciaintensa"/>
          <w:rFonts w:ascii="Tahoma" w:hAnsi="Tahoma" w:cs="Tahoma"/>
          <w:b w:val="0"/>
          <w:color w:val="auto"/>
          <w:szCs w:val="24"/>
        </w:rPr>
        <w:t>fallo opugnado</w:t>
      </w:r>
    </w:p>
    <w:p w14:paraId="1BCE4346" w14:textId="77777777" w:rsidR="00856913" w:rsidRPr="003F0671" w:rsidRDefault="00856913" w:rsidP="003F0671">
      <w:pPr>
        <w:spacing w:after="0" w:line="276" w:lineRule="auto"/>
        <w:jc w:val="both"/>
        <w:rPr>
          <w:rFonts w:ascii="Tahoma" w:eastAsia="Calibri" w:hAnsi="Tahoma" w:cs="Tahoma"/>
          <w:sz w:val="24"/>
          <w:szCs w:val="24"/>
        </w:rPr>
      </w:pPr>
    </w:p>
    <w:p w14:paraId="52F79C6F" w14:textId="77777777" w:rsidR="00856913" w:rsidRPr="003F0671" w:rsidRDefault="00856913" w:rsidP="003F0671">
      <w:pPr>
        <w:spacing w:after="0" w:line="276" w:lineRule="auto"/>
        <w:jc w:val="center"/>
        <w:rPr>
          <w:rFonts w:ascii="Tahoma" w:eastAsia="Calibri" w:hAnsi="Tahoma" w:cs="Tahoma"/>
          <w:b/>
          <w:sz w:val="24"/>
          <w:szCs w:val="24"/>
        </w:rPr>
      </w:pPr>
      <w:r w:rsidRPr="003F0671">
        <w:rPr>
          <w:rFonts w:ascii="Tahoma" w:eastAsia="Calibri" w:hAnsi="Tahoma" w:cs="Tahoma"/>
          <w:b/>
          <w:sz w:val="24"/>
          <w:szCs w:val="24"/>
        </w:rPr>
        <w:t>VISTOS:</w:t>
      </w:r>
    </w:p>
    <w:p w14:paraId="00393D86" w14:textId="77777777" w:rsidR="00856913" w:rsidRPr="003F0671" w:rsidRDefault="00856913" w:rsidP="003F0671">
      <w:pPr>
        <w:spacing w:after="0" w:line="276" w:lineRule="auto"/>
        <w:jc w:val="both"/>
        <w:rPr>
          <w:rFonts w:ascii="Tahoma" w:eastAsia="Calibri" w:hAnsi="Tahoma" w:cs="Tahoma"/>
          <w:sz w:val="24"/>
          <w:szCs w:val="24"/>
        </w:rPr>
      </w:pPr>
    </w:p>
    <w:p w14:paraId="044ED4EA" w14:textId="1B422EC4" w:rsidR="001E3860"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 xml:space="preserve">Procede la Sala Penal de Decisión del Tribunal Superior de este Distrito Judicial a desatar el recurso de apelación interpuesto por la Defensa en contra de la sentencia condenatoria proferida en las calendas del dieciséis (16) de Septiembre de 2.016 por parte del Juzgado Único Promiscuo del Penal del Circuito de Belén de Umbría, dentro del proceso que se le siguió al ciudadano </w:t>
      </w:r>
      <w:proofErr w:type="spellStart"/>
      <w:r w:rsidR="003F0671">
        <w:rPr>
          <w:rFonts w:ascii="Tahoma" w:eastAsia="Verdana" w:hAnsi="Tahoma" w:cs="Tahoma"/>
          <w:b/>
          <w:sz w:val="24"/>
          <w:szCs w:val="24"/>
        </w:rPr>
        <w:t>LARC</w:t>
      </w:r>
      <w:proofErr w:type="spellEnd"/>
      <w:r w:rsidRPr="003F0671">
        <w:rPr>
          <w:rFonts w:ascii="Tahoma" w:eastAsia="Verdana" w:hAnsi="Tahoma" w:cs="Tahoma"/>
          <w:sz w:val="24"/>
          <w:szCs w:val="24"/>
        </w:rPr>
        <w:t>, quien fue llamado a juicio por incurrir en la presunta comisión del reato de actos sexuales abusivos con menor de 14 años en concurso con el delito de acceso carnal abusivo con menor de 14 años.</w:t>
      </w:r>
    </w:p>
    <w:p w14:paraId="225549C5" w14:textId="77777777" w:rsidR="003F0671" w:rsidRPr="003F0671" w:rsidRDefault="003F0671" w:rsidP="003F0671">
      <w:pPr>
        <w:spacing w:after="0" w:line="276" w:lineRule="auto"/>
        <w:jc w:val="both"/>
        <w:rPr>
          <w:rFonts w:ascii="Tahoma" w:eastAsia="Verdana" w:hAnsi="Tahoma" w:cs="Tahoma"/>
          <w:sz w:val="24"/>
          <w:szCs w:val="24"/>
        </w:rPr>
      </w:pPr>
    </w:p>
    <w:p w14:paraId="4315FAB1" w14:textId="77777777" w:rsidR="00856913" w:rsidRPr="003F0671" w:rsidRDefault="00856913" w:rsidP="003F0671">
      <w:pPr>
        <w:spacing w:after="0" w:line="276" w:lineRule="auto"/>
        <w:jc w:val="center"/>
        <w:rPr>
          <w:rFonts w:ascii="Tahoma" w:eastAsia="Calibri" w:hAnsi="Tahoma" w:cs="Tahoma"/>
          <w:b/>
          <w:sz w:val="24"/>
          <w:szCs w:val="24"/>
        </w:rPr>
      </w:pPr>
      <w:r w:rsidRPr="003F0671">
        <w:rPr>
          <w:rFonts w:ascii="Tahoma" w:eastAsia="Calibri" w:hAnsi="Tahoma" w:cs="Tahoma"/>
          <w:b/>
          <w:sz w:val="24"/>
          <w:szCs w:val="24"/>
        </w:rPr>
        <w:t>ANTECEDENTES:</w:t>
      </w:r>
    </w:p>
    <w:p w14:paraId="3D3F2C98" w14:textId="77777777" w:rsidR="00856913" w:rsidRPr="003F0671" w:rsidRDefault="00856913" w:rsidP="003F0671">
      <w:pPr>
        <w:spacing w:after="0" w:line="276" w:lineRule="auto"/>
        <w:jc w:val="center"/>
        <w:rPr>
          <w:rFonts w:ascii="Tahoma" w:eastAsia="Calibri" w:hAnsi="Tahoma" w:cs="Tahoma"/>
          <w:b/>
          <w:sz w:val="24"/>
          <w:szCs w:val="24"/>
        </w:rPr>
      </w:pPr>
    </w:p>
    <w:p w14:paraId="3B9EAA52" w14:textId="77777777" w:rsidR="0065455A"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 xml:space="preserve">Acorde con los medios de conocimiento aducidos al proceso por parte de la Fiscalía General de la Nación (FGN), se tiene que los hechos que concitan la atención de la Colegiatura </w:t>
      </w:r>
      <w:r w:rsidR="00533071" w:rsidRPr="003F0671">
        <w:rPr>
          <w:rFonts w:ascii="Tahoma" w:eastAsia="Verdana" w:hAnsi="Tahoma" w:cs="Tahoma"/>
          <w:sz w:val="24"/>
          <w:szCs w:val="24"/>
        </w:rPr>
        <w:t xml:space="preserve">tuvieron ocurrencia en el municipio de </w:t>
      </w:r>
      <w:r w:rsidR="0065455A" w:rsidRPr="003F0671">
        <w:rPr>
          <w:rFonts w:ascii="Tahoma" w:eastAsia="Verdana" w:hAnsi="Tahoma" w:cs="Tahoma"/>
          <w:sz w:val="24"/>
          <w:szCs w:val="24"/>
        </w:rPr>
        <w:t>Belén</w:t>
      </w:r>
      <w:r w:rsidR="00533071" w:rsidRPr="003F0671">
        <w:rPr>
          <w:rFonts w:ascii="Tahoma" w:eastAsia="Verdana" w:hAnsi="Tahoma" w:cs="Tahoma"/>
          <w:sz w:val="24"/>
          <w:szCs w:val="24"/>
        </w:rPr>
        <w:t xml:space="preserve"> de </w:t>
      </w:r>
      <w:r w:rsidR="0065455A" w:rsidRPr="003F0671">
        <w:rPr>
          <w:rFonts w:ascii="Tahoma" w:eastAsia="Verdana" w:hAnsi="Tahoma" w:cs="Tahoma"/>
          <w:sz w:val="24"/>
          <w:szCs w:val="24"/>
        </w:rPr>
        <w:t xml:space="preserve">Umbría, los cuales fueron denunciados el 22 de agosto de 2.012 por parte de la defensoría de Familia, y están relacionado con una serie de abusos sexuales de los que fue víctima la joven </w:t>
      </w:r>
      <w:r w:rsidR="0065455A" w:rsidRPr="003F0671">
        <w:rPr>
          <w:rFonts w:ascii="Tahoma" w:eastAsia="Verdana" w:hAnsi="Tahoma" w:cs="Tahoma"/>
          <w:i/>
          <w:sz w:val="24"/>
          <w:szCs w:val="24"/>
        </w:rPr>
        <w:t xml:space="preserve">“K.M.Q.L.” </w:t>
      </w:r>
      <w:r w:rsidRPr="003F0671">
        <w:rPr>
          <w:rFonts w:ascii="Tahoma" w:eastAsia="Verdana" w:hAnsi="Tahoma" w:cs="Tahoma"/>
          <w:sz w:val="24"/>
          <w:szCs w:val="24"/>
        </w:rPr>
        <w:t xml:space="preserve"> </w:t>
      </w:r>
      <w:proofErr w:type="gramStart"/>
      <w:r w:rsidR="0065455A" w:rsidRPr="003F0671">
        <w:rPr>
          <w:rFonts w:ascii="Tahoma" w:eastAsia="Verdana" w:hAnsi="Tahoma" w:cs="Tahoma"/>
          <w:sz w:val="24"/>
          <w:szCs w:val="24"/>
        </w:rPr>
        <w:t>de</w:t>
      </w:r>
      <w:proofErr w:type="gramEnd"/>
      <w:r w:rsidR="0065455A" w:rsidRPr="003F0671">
        <w:rPr>
          <w:rFonts w:ascii="Tahoma" w:eastAsia="Verdana" w:hAnsi="Tahoma" w:cs="Tahoma"/>
          <w:sz w:val="24"/>
          <w:szCs w:val="24"/>
        </w:rPr>
        <w:t xml:space="preserve"> 13 años de edad para la fecha de la interposición de la denuncia.</w:t>
      </w:r>
    </w:p>
    <w:p w14:paraId="50F8E33B" w14:textId="77777777" w:rsidR="0065455A" w:rsidRPr="003F0671" w:rsidRDefault="0065455A" w:rsidP="003F0671">
      <w:pPr>
        <w:spacing w:after="0" w:line="276" w:lineRule="auto"/>
        <w:jc w:val="both"/>
        <w:rPr>
          <w:rFonts w:ascii="Tahoma" w:eastAsia="Verdana" w:hAnsi="Tahoma" w:cs="Tahoma"/>
          <w:sz w:val="24"/>
          <w:szCs w:val="24"/>
        </w:rPr>
      </w:pPr>
    </w:p>
    <w:p w14:paraId="7732274C" w14:textId="4C8632B4" w:rsidR="00856913" w:rsidRPr="003F0671" w:rsidRDefault="0065455A"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 xml:space="preserve">Según </w:t>
      </w:r>
      <w:r w:rsidR="00737C4F" w:rsidRPr="003F0671">
        <w:rPr>
          <w:rFonts w:ascii="Tahoma" w:eastAsia="Verdana" w:hAnsi="Tahoma" w:cs="Tahoma"/>
          <w:sz w:val="24"/>
          <w:szCs w:val="24"/>
        </w:rPr>
        <w:t xml:space="preserve">se contrae de </w:t>
      </w:r>
      <w:r w:rsidR="00C87CC7" w:rsidRPr="003F0671">
        <w:rPr>
          <w:rFonts w:ascii="Tahoma" w:eastAsia="Verdana" w:hAnsi="Tahoma" w:cs="Tahoma"/>
          <w:sz w:val="24"/>
          <w:szCs w:val="24"/>
        </w:rPr>
        <w:t xml:space="preserve">lo </w:t>
      </w:r>
      <w:r w:rsidRPr="003F0671">
        <w:rPr>
          <w:rFonts w:ascii="Tahoma" w:eastAsia="Verdana" w:hAnsi="Tahoma" w:cs="Tahoma"/>
          <w:sz w:val="24"/>
          <w:szCs w:val="24"/>
        </w:rPr>
        <w:t>adu</w:t>
      </w:r>
      <w:r w:rsidR="00737C4F" w:rsidRPr="003F0671">
        <w:rPr>
          <w:rFonts w:ascii="Tahoma" w:eastAsia="Verdana" w:hAnsi="Tahoma" w:cs="Tahoma"/>
          <w:sz w:val="24"/>
          <w:szCs w:val="24"/>
        </w:rPr>
        <w:t xml:space="preserve">cido por </w:t>
      </w:r>
      <w:r w:rsidRPr="003F0671">
        <w:rPr>
          <w:rFonts w:ascii="Tahoma" w:eastAsia="Verdana" w:hAnsi="Tahoma" w:cs="Tahoma"/>
          <w:sz w:val="24"/>
          <w:szCs w:val="24"/>
        </w:rPr>
        <w:t xml:space="preserve">la Fiscalía en el libelo acusatorio, dichos atropellos sexuales presuntamente fueron perpetrados por el ahora procesado </w:t>
      </w:r>
      <w:proofErr w:type="spellStart"/>
      <w:r w:rsidR="003F0671">
        <w:rPr>
          <w:rFonts w:ascii="Tahoma" w:eastAsia="Verdana" w:hAnsi="Tahoma" w:cs="Tahoma"/>
          <w:sz w:val="24"/>
          <w:szCs w:val="24"/>
        </w:rPr>
        <w:t>LARC</w:t>
      </w:r>
      <w:proofErr w:type="spellEnd"/>
      <w:r w:rsidRPr="003F0671">
        <w:rPr>
          <w:rFonts w:ascii="Tahoma" w:eastAsia="Verdana" w:hAnsi="Tahoma" w:cs="Tahoma"/>
          <w:sz w:val="24"/>
          <w:szCs w:val="24"/>
        </w:rPr>
        <w:t xml:space="preserve">, </w:t>
      </w:r>
      <w:r w:rsidR="00737C4F" w:rsidRPr="003F0671">
        <w:rPr>
          <w:rFonts w:ascii="Tahoma" w:eastAsia="Verdana" w:hAnsi="Tahoma" w:cs="Tahoma"/>
          <w:sz w:val="24"/>
          <w:szCs w:val="24"/>
        </w:rPr>
        <w:t xml:space="preserve">de 21 años de edad, </w:t>
      </w:r>
      <w:r w:rsidRPr="003F0671">
        <w:rPr>
          <w:rFonts w:ascii="Tahoma" w:eastAsia="Verdana" w:hAnsi="Tahoma" w:cs="Tahoma"/>
          <w:sz w:val="24"/>
          <w:szCs w:val="24"/>
        </w:rPr>
        <w:t>quien fungía como cónyuge de la hermana de la víctima, los cuales los llevó a cabo</w:t>
      </w:r>
      <w:r w:rsidR="00C87CC7" w:rsidRPr="003F0671">
        <w:rPr>
          <w:rFonts w:ascii="Tahoma" w:eastAsia="Verdana" w:hAnsi="Tahoma" w:cs="Tahoma"/>
          <w:sz w:val="24"/>
          <w:szCs w:val="24"/>
        </w:rPr>
        <w:t xml:space="preserve"> a partir del momento en el que la niña se fue a vivir con Ellos</w:t>
      </w:r>
      <w:r w:rsidR="00737C4F" w:rsidRPr="003F0671">
        <w:rPr>
          <w:rFonts w:ascii="Tahoma" w:eastAsia="Verdana" w:hAnsi="Tahoma" w:cs="Tahoma"/>
          <w:sz w:val="24"/>
          <w:szCs w:val="24"/>
        </w:rPr>
        <w:t xml:space="preserve">, </w:t>
      </w:r>
      <w:r w:rsidR="00C87CC7" w:rsidRPr="003F0671">
        <w:rPr>
          <w:rFonts w:ascii="Tahoma" w:eastAsia="Verdana" w:hAnsi="Tahoma" w:cs="Tahoma"/>
          <w:sz w:val="24"/>
          <w:szCs w:val="24"/>
        </w:rPr>
        <w:t xml:space="preserve">cuando </w:t>
      </w:r>
      <w:r w:rsidRPr="003F0671">
        <w:rPr>
          <w:rFonts w:ascii="Tahoma" w:eastAsia="Verdana" w:hAnsi="Tahoma" w:cs="Tahoma"/>
          <w:sz w:val="24"/>
          <w:szCs w:val="24"/>
        </w:rPr>
        <w:t>la menor ag</w:t>
      </w:r>
      <w:r w:rsidR="00C87CC7" w:rsidRPr="003F0671">
        <w:rPr>
          <w:rFonts w:ascii="Tahoma" w:eastAsia="Verdana" w:hAnsi="Tahoma" w:cs="Tahoma"/>
          <w:sz w:val="24"/>
          <w:szCs w:val="24"/>
        </w:rPr>
        <w:t>raviada tenía 9 años de la edad.</w:t>
      </w:r>
      <w:r w:rsidR="00737C4F" w:rsidRPr="003F0671">
        <w:rPr>
          <w:rFonts w:ascii="Tahoma" w:eastAsia="Verdana" w:hAnsi="Tahoma" w:cs="Tahoma"/>
          <w:sz w:val="24"/>
          <w:szCs w:val="24"/>
        </w:rPr>
        <w:t xml:space="preserve"> </w:t>
      </w:r>
    </w:p>
    <w:p w14:paraId="5A1A78C8" w14:textId="77777777" w:rsidR="00856913" w:rsidRPr="003F0671" w:rsidRDefault="00856913" w:rsidP="003F0671">
      <w:pPr>
        <w:spacing w:after="0" w:line="276" w:lineRule="auto"/>
        <w:jc w:val="both"/>
        <w:rPr>
          <w:rFonts w:ascii="Tahoma" w:eastAsia="Verdana" w:hAnsi="Tahoma" w:cs="Tahoma"/>
          <w:sz w:val="24"/>
          <w:szCs w:val="24"/>
        </w:rPr>
      </w:pPr>
    </w:p>
    <w:p w14:paraId="44987955" w14:textId="77777777" w:rsidR="00856913" w:rsidRPr="003F0671" w:rsidRDefault="00856913" w:rsidP="003F0671">
      <w:pPr>
        <w:spacing w:after="0" w:line="276" w:lineRule="auto"/>
        <w:jc w:val="center"/>
        <w:rPr>
          <w:rFonts w:ascii="Tahoma" w:eastAsia="Calibri" w:hAnsi="Tahoma" w:cs="Tahoma"/>
          <w:b/>
          <w:sz w:val="24"/>
          <w:szCs w:val="24"/>
        </w:rPr>
      </w:pPr>
      <w:r w:rsidRPr="003F0671">
        <w:rPr>
          <w:rFonts w:ascii="Tahoma" w:eastAsia="Calibri" w:hAnsi="Tahoma" w:cs="Tahoma"/>
          <w:b/>
          <w:sz w:val="24"/>
          <w:szCs w:val="24"/>
        </w:rPr>
        <w:t>SINOPSIS DE LA ACTUACIÓN PROCESAL:</w:t>
      </w:r>
    </w:p>
    <w:p w14:paraId="28738234" w14:textId="77777777" w:rsidR="00856913" w:rsidRPr="003F0671" w:rsidRDefault="00856913" w:rsidP="003F0671">
      <w:pPr>
        <w:spacing w:after="0" w:line="276" w:lineRule="auto"/>
        <w:jc w:val="both"/>
        <w:rPr>
          <w:rFonts w:ascii="Tahoma" w:eastAsia="Calibri" w:hAnsi="Tahoma" w:cs="Tahoma"/>
          <w:sz w:val="24"/>
          <w:szCs w:val="24"/>
        </w:rPr>
      </w:pPr>
    </w:p>
    <w:p w14:paraId="7256D3F0" w14:textId="5720FDDF" w:rsidR="00856913" w:rsidRPr="003F0671" w:rsidRDefault="00856913" w:rsidP="003F0671">
      <w:pPr>
        <w:numPr>
          <w:ilvl w:val="0"/>
          <w:numId w:val="1"/>
        </w:numPr>
        <w:spacing w:after="0" w:line="276" w:lineRule="auto"/>
        <w:ind w:left="360"/>
        <w:contextualSpacing/>
        <w:jc w:val="both"/>
        <w:rPr>
          <w:rFonts w:ascii="Tahoma" w:eastAsia="Calibri" w:hAnsi="Tahoma" w:cs="Tahoma"/>
          <w:sz w:val="24"/>
          <w:szCs w:val="24"/>
        </w:rPr>
      </w:pPr>
      <w:r w:rsidRPr="003F0671">
        <w:rPr>
          <w:rFonts w:ascii="Tahoma" w:eastAsia="Calibri" w:hAnsi="Tahoma" w:cs="Tahoma"/>
          <w:sz w:val="24"/>
          <w:szCs w:val="24"/>
          <w:lang w:eastAsia="es-ES"/>
        </w:rPr>
        <w:t xml:space="preserve">Ante el Juzgado </w:t>
      </w:r>
      <w:r w:rsidR="00737C4F" w:rsidRPr="003F0671">
        <w:rPr>
          <w:rFonts w:ascii="Tahoma" w:eastAsia="Calibri" w:hAnsi="Tahoma" w:cs="Tahoma"/>
          <w:sz w:val="24"/>
          <w:szCs w:val="24"/>
          <w:lang w:eastAsia="es-ES"/>
        </w:rPr>
        <w:t xml:space="preserve">1º </w:t>
      </w:r>
      <w:r w:rsidRPr="003F0671">
        <w:rPr>
          <w:rFonts w:ascii="Tahoma" w:eastAsia="Calibri" w:hAnsi="Tahoma" w:cs="Tahoma"/>
          <w:sz w:val="24"/>
          <w:szCs w:val="24"/>
          <w:lang w:eastAsia="es-ES"/>
        </w:rPr>
        <w:t>P</w:t>
      </w:r>
      <w:r w:rsidR="00737C4F" w:rsidRPr="003F0671">
        <w:rPr>
          <w:rFonts w:ascii="Tahoma" w:eastAsia="Calibri" w:hAnsi="Tahoma" w:cs="Tahoma"/>
          <w:sz w:val="24"/>
          <w:szCs w:val="24"/>
          <w:lang w:eastAsia="es-ES"/>
        </w:rPr>
        <w:t xml:space="preserve">romiscuo </w:t>
      </w:r>
      <w:r w:rsidRPr="003F0671">
        <w:rPr>
          <w:rFonts w:ascii="Tahoma" w:eastAsia="Calibri" w:hAnsi="Tahoma" w:cs="Tahoma"/>
          <w:sz w:val="24"/>
          <w:szCs w:val="24"/>
          <w:lang w:eastAsia="es-ES"/>
        </w:rPr>
        <w:t xml:space="preserve">Municipal de </w:t>
      </w:r>
      <w:r w:rsidR="00737C4F" w:rsidRPr="003F0671">
        <w:rPr>
          <w:rFonts w:ascii="Tahoma" w:eastAsia="Calibri" w:hAnsi="Tahoma" w:cs="Tahoma"/>
          <w:sz w:val="24"/>
          <w:szCs w:val="24"/>
          <w:lang w:eastAsia="es-ES"/>
        </w:rPr>
        <w:t>Belén de Umbría</w:t>
      </w:r>
      <w:r w:rsidRPr="003F0671">
        <w:rPr>
          <w:rFonts w:ascii="Tahoma" w:eastAsia="Calibri" w:hAnsi="Tahoma" w:cs="Tahoma"/>
          <w:sz w:val="24"/>
          <w:szCs w:val="24"/>
          <w:lang w:eastAsia="es-ES"/>
        </w:rPr>
        <w:t xml:space="preserve">, con funciones de control de garantías, el día </w:t>
      </w:r>
      <w:r w:rsidR="00737C4F" w:rsidRPr="003F0671">
        <w:rPr>
          <w:rFonts w:ascii="Tahoma" w:eastAsia="Calibri" w:hAnsi="Tahoma" w:cs="Tahoma"/>
          <w:sz w:val="24"/>
          <w:szCs w:val="24"/>
          <w:lang w:eastAsia="es-ES"/>
        </w:rPr>
        <w:t>8</w:t>
      </w:r>
      <w:r w:rsidRPr="003F0671">
        <w:rPr>
          <w:rFonts w:ascii="Tahoma" w:eastAsia="Calibri" w:hAnsi="Tahoma" w:cs="Tahoma"/>
          <w:sz w:val="24"/>
          <w:szCs w:val="24"/>
          <w:lang w:eastAsia="es-ES"/>
        </w:rPr>
        <w:t xml:space="preserve"> de </w:t>
      </w:r>
      <w:r w:rsidR="00737C4F" w:rsidRPr="003F0671">
        <w:rPr>
          <w:rFonts w:ascii="Tahoma" w:eastAsia="Calibri" w:hAnsi="Tahoma" w:cs="Tahoma"/>
          <w:sz w:val="24"/>
          <w:szCs w:val="24"/>
          <w:lang w:eastAsia="es-ES"/>
        </w:rPr>
        <w:t>julio</w:t>
      </w:r>
      <w:r w:rsidRPr="003F0671">
        <w:rPr>
          <w:rFonts w:ascii="Tahoma" w:eastAsia="Calibri" w:hAnsi="Tahoma" w:cs="Tahoma"/>
          <w:sz w:val="24"/>
          <w:szCs w:val="24"/>
          <w:lang w:eastAsia="es-ES"/>
        </w:rPr>
        <w:t xml:space="preserve"> de 2.013 se celebraron las audiencias preliminares del caso en las que: a) Se le impartió legalidad a la captura del entonces indiciado </w:t>
      </w:r>
      <w:proofErr w:type="spellStart"/>
      <w:r w:rsidR="003F0671">
        <w:rPr>
          <w:rFonts w:ascii="Tahoma" w:eastAsia="Calibri" w:hAnsi="Tahoma" w:cs="Tahoma"/>
          <w:sz w:val="24"/>
          <w:szCs w:val="24"/>
          <w:lang w:eastAsia="es-ES"/>
        </w:rPr>
        <w:t>LARC</w:t>
      </w:r>
      <w:proofErr w:type="spellEnd"/>
      <w:r w:rsidRPr="003F0671">
        <w:rPr>
          <w:rFonts w:ascii="Tahoma" w:eastAsia="Calibri" w:hAnsi="Tahoma" w:cs="Tahoma"/>
          <w:sz w:val="24"/>
          <w:szCs w:val="24"/>
          <w:lang w:eastAsia="es-ES"/>
        </w:rPr>
        <w:t>, la cual estuvo precedida de una orden de captura; b) Al Procesado se le imputaron cargos por incurrir en la presunta comisión de</w:t>
      </w:r>
      <w:r w:rsidR="00737C4F" w:rsidRPr="003F0671">
        <w:rPr>
          <w:rFonts w:ascii="Tahoma" w:eastAsia="Calibri" w:hAnsi="Tahoma" w:cs="Tahoma"/>
          <w:sz w:val="24"/>
          <w:szCs w:val="24"/>
          <w:lang w:eastAsia="es-ES"/>
        </w:rPr>
        <w:t xml:space="preserve"> los</w:t>
      </w:r>
      <w:r w:rsidRPr="003F0671">
        <w:rPr>
          <w:rFonts w:ascii="Tahoma" w:eastAsia="Calibri" w:hAnsi="Tahoma" w:cs="Tahoma"/>
          <w:sz w:val="24"/>
          <w:szCs w:val="24"/>
          <w:lang w:eastAsia="es-ES"/>
        </w:rPr>
        <w:t xml:space="preserve"> delito</w:t>
      </w:r>
      <w:r w:rsidR="00737C4F" w:rsidRPr="003F0671">
        <w:rPr>
          <w:rFonts w:ascii="Tahoma" w:eastAsia="Calibri" w:hAnsi="Tahoma" w:cs="Tahoma"/>
          <w:sz w:val="24"/>
          <w:szCs w:val="24"/>
          <w:lang w:eastAsia="es-ES"/>
        </w:rPr>
        <w:t>s</w:t>
      </w:r>
      <w:r w:rsidRPr="003F0671">
        <w:rPr>
          <w:rFonts w:ascii="Tahoma" w:eastAsia="Calibri" w:hAnsi="Tahoma" w:cs="Tahoma"/>
          <w:sz w:val="24"/>
          <w:szCs w:val="24"/>
          <w:lang w:eastAsia="es-ES"/>
        </w:rPr>
        <w:t xml:space="preserve"> de actos sexuales abusivos con menor de 14 años</w:t>
      </w:r>
      <w:r w:rsidR="00737C4F" w:rsidRPr="003F0671">
        <w:rPr>
          <w:rFonts w:ascii="Tahoma" w:eastAsia="Calibri" w:hAnsi="Tahoma" w:cs="Tahoma"/>
          <w:sz w:val="24"/>
          <w:szCs w:val="24"/>
          <w:lang w:eastAsia="es-ES"/>
        </w:rPr>
        <w:t xml:space="preserve"> y acceso carnal abusivo con menor de 14 años; c) al en</w:t>
      </w:r>
      <w:r w:rsidRPr="003F0671">
        <w:rPr>
          <w:rFonts w:ascii="Tahoma" w:eastAsia="Calibri" w:hAnsi="Tahoma" w:cs="Tahoma"/>
          <w:sz w:val="24"/>
          <w:szCs w:val="24"/>
          <w:lang w:eastAsia="es-ES"/>
        </w:rPr>
        <w:t xml:space="preserve">causado no se le </w:t>
      </w:r>
      <w:r w:rsidR="00737C4F" w:rsidRPr="003F0671">
        <w:rPr>
          <w:rFonts w:ascii="Tahoma" w:eastAsia="Calibri" w:hAnsi="Tahoma" w:cs="Tahoma"/>
          <w:sz w:val="24"/>
          <w:szCs w:val="24"/>
          <w:lang w:eastAsia="es-ES"/>
        </w:rPr>
        <w:t xml:space="preserve">definió la situación jurídica con la </w:t>
      </w:r>
      <w:r w:rsidRPr="003F0671">
        <w:rPr>
          <w:rFonts w:ascii="Tahoma" w:eastAsia="Calibri" w:hAnsi="Tahoma" w:cs="Tahoma"/>
          <w:sz w:val="24"/>
          <w:szCs w:val="24"/>
          <w:lang w:eastAsia="es-ES"/>
        </w:rPr>
        <w:t xml:space="preserve">medida de aseguramiento </w:t>
      </w:r>
      <w:r w:rsidR="00737C4F" w:rsidRPr="003F0671">
        <w:rPr>
          <w:rFonts w:ascii="Tahoma" w:eastAsia="Calibri" w:hAnsi="Tahoma" w:cs="Tahoma"/>
          <w:sz w:val="24"/>
          <w:szCs w:val="24"/>
          <w:lang w:eastAsia="es-ES"/>
        </w:rPr>
        <w:t xml:space="preserve">de detención preventiva. </w:t>
      </w:r>
      <w:r w:rsidRPr="003F0671">
        <w:rPr>
          <w:rFonts w:ascii="Tahoma" w:eastAsia="Calibri" w:hAnsi="Tahoma" w:cs="Tahoma"/>
          <w:sz w:val="24"/>
          <w:szCs w:val="24"/>
          <w:lang w:eastAsia="es-ES"/>
        </w:rPr>
        <w:t xml:space="preserve">   </w:t>
      </w:r>
    </w:p>
    <w:p w14:paraId="080D903B" w14:textId="77777777" w:rsidR="00737C4F" w:rsidRPr="003F0671" w:rsidRDefault="00737C4F" w:rsidP="003F0671">
      <w:pPr>
        <w:spacing w:after="0" w:line="276" w:lineRule="auto"/>
        <w:contextualSpacing/>
        <w:jc w:val="both"/>
        <w:rPr>
          <w:rFonts w:ascii="Tahoma" w:eastAsia="Calibri" w:hAnsi="Tahoma" w:cs="Tahoma"/>
          <w:sz w:val="24"/>
          <w:szCs w:val="24"/>
        </w:rPr>
      </w:pPr>
    </w:p>
    <w:p w14:paraId="0B62EC99" w14:textId="77777777" w:rsidR="00856913" w:rsidRPr="003F0671" w:rsidRDefault="00856913" w:rsidP="003F0671">
      <w:pPr>
        <w:numPr>
          <w:ilvl w:val="0"/>
          <w:numId w:val="1"/>
        </w:numPr>
        <w:spacing w:after="0" w:line="276" w:lineRule="auto"/>
        <w:ind w:left="360"/>
        <w:contextualSpacing/>
        <w:jc w:val="both"/>
        <w:rPr>
          <w:rFonts w:ascii="Tahoma" w:eastAsia="Calibri" w:hAnsi="Tahoma" w:cs="Tahoma"/>
          <w:sz w:val="24"/>
          <w:szCs w:val="24"/>
          <w:lang w:eastAsia="es-ES"/>
        </w:rPr>
      </w:pPr>
      <w:r w:rsidRPr="003F0671">
        <w:rPr>
          <w:rFonts w:ascii="Tahoma" w:eastAsia="Calibri" w:hAnsi="Tahoma" w:cs="Tahoma"/>
          <w:sz w:val="24"/>
          <w:szCs w:val="24"/>
          <w:lang w:eastAsia="es-ES"/>
        </w:rPr>
        <w:t xml:space="preserve">El escrito de acusación data del </w:t>
      </w:r>
      <w:r w:rsidR="007C66F7" w:rsidRPr="003F0671">
        <w:rPr>
          <w:rFonts w:ascii="Tahoma" w:eastAsia="Calibri" w:hAnsi="Tahoma" w:cs="Tahoma"/>
          <w:sz w:val="24"/>
          <w:szCs w:val="24"/>
          <w:lang w:eastAsia="es-ES"/>
        </w:rPr>
        <w:t xml:space="preserve">30 de septiembre de 2.015, </w:t>
      </w:r>
      <w:r w:rsidRPr="003F0671">
        <w:rPr>
          <w:rFonts w:ascii="Tahoma" w:eastAsia="Calibri" w:hAnsi="Tahoma" w:cs="Tahoma"/>
          <w:sz w:val="24"/>
          <w:szCs w:val="24"/>
          <w:lang w:eastAsia="es-ES"/>
        </w:rPr>
        <w:t xml:space="preserve">correspondiéndole el conocimiento de la actuación al </w:t>
      </w:r>
      <w:r w:rsidR="007C66F7" w:rsidRPr="003F0671">
        <w:rPr>
          <w:rFonts w:ascii="Tahoma" w:eastAsia="Calibri" w:hAnsi="Tahoma" w:cs="Tahoma"/>
          <w:sz w:val="24"/>
          <w:szCs w:val="24"/>
          <w:lang w:eastAsia="es-ES"/>
        </w:rPr>
        <w:t xml:space="preserve">Juzgado Único Promiscuo del Penal del Circuito </w:t>
      </w:r>
      <w:r w:rsidR="007C66F7" w:rsidRPr="003F0671">
        <w:rPr>
          <w:rFonts w:ascii="Tahoma" w:eastAsia="Calibri" w:hAnsi="Tahoma" w:cs="Tahoma"/>
          <w:sz w:val="24"/>
          <w:szCs w:val="24"/>
          <w:lang w:eastAsia="es-ES"/>
        </w:rPr>
        <w:lastRenderedPageBreak/>
        <w:t>de Belén de Umbría</w:t>
      </w:r>
      <w:r w:rsidRPr="003F0671">
        <w:rPr>
          <w:rFonts w:ascii="Tahoma" w:eastAsia="Calibri" w:hAnsi="Tahoma" w:cs="Tahoma"/>
          <w:sz w:val="24"/>
          <w:szCs w:val="24"/>
          <w:lang w:eastAsia="es-ES"/>
        </w:rPr>
        <w:t xml:space="preserve">, </w:t>
      </w:r>
      <w:r w:rsidR="00652C08" w:rsidRPr="003F0671">
        <w:rPr>
          <w:rFonts w:ascii="Tahoma" w:eastAsia="Calibri" w:hAnsi="Tahoma" w:cs="Tahoma"/>
          <w:sz w:val="24"/>
          <w:szCs w:val="24"/>
          <w:lang w:eastAsia="es-ES"/>
        </w:rPr>
        <w:t xml:space="preserve">ante el cual el 25 de octubre de 2.015 se celebró la audiencia de formulación de la acusación, vista pública en la que la Fiscalía le endilgó cargos al procesado en términos similares a los establecidos en la audiencia de formulación de la imputación. </w:t>
      </w:r>
    </w:p>
    <w:p w14:paraId="6D1B4FCB" w14:textId="77777777" w:rsidR="00856913" w:rsidRPr="003F0671" w:rsidRDefault="00856913" w:rsidP="003F0671">
      <w:pPr>
        <w:spacing w:after="0" w:line="276" w:lineRule="auto"/>
        <w:jc w:val="both"/>
        <w:rPr>
          <w:rFonts w:ascii="Tahoma" w:eastAsia="Calibri" w:hAnsi="Tahoma" w:cs="Tahoma"/>
          <w:sz w:val="24"/>
          <w:szCs w:val="24"/>
          <w:lang w:eastAsia="es-ES"/>
        </w:rPr>
      </w:pPr>
    </w:p>
    <w:p w14:paraId="4BD11103" w14:textId="6845C4DC" w:rsidR="00652C08" w:rsidRPr="003F0671" w:rsidRDefault="00652C08" w:rsidP="003F0671">
      <w:pPr>
        <w:numPr>
          <w:ilvl w:val="0"/>
          <w:numId w:val="1"/>
        </w:numPr>
        <w:spacing w:after="0" w:line="276" w:lineRule="auto"/>
        <w:ind w:left="360"/>
        <w:contextualSpacing/>
        <w:jc w:val="both"/>
        <w:rPr>
          <w:rFonts w:ascii="Tahoma" w:eastAsia="Calibri" w:hAnsi="Tahoma" w:cs="Tahoma"/>
          <w:sz w:val="24"/>
          <w:szCs w:val="24"/>
        </w:rPr>
      </w:pPr>
      <w:r w:rsidRPr="003F0671">
        <w:rPr>
          <w:rFonts w:ascii="Tahoma" w:eastAsia="Calibri" w:hAnsi="Tahoma" w:cs="Tahoma"/>
          <w:sz w:val="24"/>
          <w:szCs w:val="24"/>
          <w:lang w:eastAsia="es-ES"/>
        </w:rPr>
        <w:t xml:space="preserve">El 27 de noviembre de 2.015, tuvo lugar la audiencia preparatoria, mientras que la audiencia de juicio oral se realizó en sesiones celebradas los días 4 de marzo de 2.016 y 15 de junio de esa anualidad, vista </w:t>
      </w:r>
      <w:r w:rsidR="001E3860" w:rsidRPr="003F0671">
        <w:rPr>
          <w:rFonts w:ascii="Tahoma" w:eastAsia="Calibri" w:hAnsi="Tahoma" w:cs="Tahoma"/>
          <w:sz w:val="24"/>
          <w:szCs w:val="24"/>
          <w:lang w:eastAsia="es-ES"/>
        </w:rPr>
        <w:t>ú</w:t>
      </w:r>
      <w:r w:rsidRPr="003F0671">
        <w:rPr>
          <w:rFonts w:ascii="Tahoma" w:eastAsia="Calibri" w:hAnsi="Tahoma" w:cs="Tahoma"/>
          <w:sz w:val="24"/>
          <w:szCs w:val="24"/>
          <w:lang w:eastAsia="es-ES"/>
        </w:rPr>
        <w:t xml:space="preserve">ltima está en la que se anunció el sentido del fallo, el cual resultó ser de carácter condenatorio. </w:t>
      </w:r>
    </w:p>
    <w:p w14:paraId="2E867A15" w14:textId="77777777" w:rsidR="00652C08" w:rsidRPr="003F0671" w:rsidRDefault="00652C08" w:rsidP="003F0671">
      <w:pPr>
        <w:pStyle w:val="Prrafodelista"/>
        <w:spacing w:after="0" w:line="276" w:lineRule="auto"/>
        <w:rPr>
          <w:rFonts w:ascii="Tahoma" w:eastAsia="Calibri" w:hAnsi="Tahoma" w:cs="Tahoma"/>
          <w:sz w:val="24"/>
          <w:szCs w:val="24"/>
          <w:lang w:eastAsia="es-ES"/>
        </w:rPr>
      </w:pPr>
    </w:p>
    <w:p w14:paraId="780630DF" w14:textId="77777777" w:rsidR="00652C08" w:rsidRPr="003F0671" w:rsidRDefault="00652C08" w:rsidP="003F0671">
      <w:pPr>
        <w:numPr>
          <w:ilvl w:val="0"/>
          <w:numId w:val="1"/>
        </w:numPr>
        <w:spacing w:after="0" w:line="276" w:lineRule="auto"/>
        <w:ind w:left="360"/>
        <w:contextualSpacing/>
        <w:jc w:val="both"/>
        <w:rPr>
          <w:rFonts w:ascii="Tahoma" w:eastAsia="Calibri" w:hAnsi="Tahoma" w:cs="Tahoma"/>
          <w:sz w:val="24"/>
          <w:szCs w:val="24"/>
        </w:rPr>
      </w:pPr>
      <w:r w:rsidRPr="003F0671">
        <w:rPr>
          <w:rFonts w:ascii="Tahoma" w:eastAsia="Calibri" w:hAnsi="Tahoma" w:cs="Tahoma"/>
          <w:sz w:val="24"/>
          <w:szCs w:val="24"/>
          <w:lang w:eastAsia="es-ES"/>
        </w:rPr>
        <w:t>El 16 de septiembre de 2.016 se profirió la sentencia condena</w:t>
      </w:r>
      <w:r w:rsidR="00856913" w:rsidRPr="003F0671">
        <w:rPr>
          <w:rFonts w:ascii="Tahoma" w:eastAsia="Calibri" w:hAnsi="Tahoma" w:cs="Tahoma"/>
          <w:sz w:val="24"/>
          <w:szCs w:val="24"/>
          <w:lang w:eastAsia="es-ES"/>
        </w:rPr>
        <w:t xml:space="preserve">toria, en contra de la cual </w:t>
      </w:r>
      <w:r w:rsidRPr="003F0671">
        <w:rPr>
          <w:rFonts w:ascii="Tahoma" w:eastAsia="Calibri" w:hAnsi="Tahoma" w:cs="Tahoma"/>
          <w:sz w:val="24"/>
          <w:szCs w:val="24"/>
          <w:lang w:eastAsia="es-ES"/>
        </w:rPr>
        <w:t xml:space="preserve">se alzó de manera oportuna la Defensa. </w:t>
      </w:r>
    </w:p>
    <w:p w14:paraId="208DD286" w14:textId="77777777" w:rsidR="00652C08" w:rsidRPr="003F0671" w:rsidRDefault="00652C08" w:rsidP="003F0671">
      <w:pPr>
        <w:pStyle w:val="Prrafodelista"/>
        <w:spacing w:after="0" w:line="276" w:lineRule="auto"/>
        <w:rPr>
          <w:rFonts w:ascii="Tahoma" w:eastAsia="Calibri" w:hAnsi="Tahoma" w:cs="Tahoma"/>
          <w:sz w:val="24"/>
          <w:szCs w:val="24"/>
          <w:lang w:eastAsia="es-ES"/>
        </w:rPr>
      </w:pPr>
    </w:p>
    <w:p w14:paraId="7BD22DBA" w14:textId="77777777" w:rsidR="00856913" w:rsidRPr="003F0671" w:rsidRDefault="00856913" w:rsidP="003F0671">
      <w:pPr>
        <w:spacing w:after="0" w:line="276" w:lineRule="auto"/>
        <w:ind w:left="-255"/>
        <w:jc w:val="center"/>
        <w:rPr>
          <w:rFonts w:ascii="Tahoma" w:eastAsia="Calibri" w:hAnsi="Tahoma" w:cs="Tahoma"/>
          <w:b/>
          <w:sz w:val="24"/>
          <w:szCs w:val="24"/>
        </w:rPr>
      </w:pPr>
      <w:r w:rsidRPr="003F0671">
        <w:rPr>
          <w:rFonts w:ascii="Tahoma" w:eastAsia="Calibri" w:hAnsi="Tahoma" w:cs="Tahoma"/>
          <w:b/>
          <w:sz w:val="24"/>
          <w:szCs w:val="24"/>
        </w:rPr>
        <w:t>EL FALLO CONFUTADO:</w:t>
      </w:r>
    </w:p>
    <w:p w14:paraId="49312A9C" w14:textId="77777777" w:rsidR="00856913" w:rsidRPr="003F0671" w:rsidRDefault="00856913" w:rsidP="003F0671">
      <w:pPr>
        <w:spacing w:after="0" w:line="276" w:lineRule="auto"/>
        <w:rPr>
          <w:rFonts w:ascii="Tahoma" w:eastAsia="Verdana" w:hAnsi="Tahoma" w:cs="Tahoma"/>
          <w:sz w:val="24"/>
          <w:szCs w:val="24"/>
        </w:rPr>
      </w:pPr>
    </w:p>
    <w:p w14:paraId="7E3C8E31" w14:textId="6427C34D" w:rsidR="009D6BE7"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 xml:space="preserve">Se trata de la sentencia proferida en </w:t>
      </w:r>
      <w:r w:rsidR="009D6BE7" w:rsidRPr="003F0671">
        <w:rPr>
          <w:rFonts w:ascii="Tahoma" w:eastAsia="Verdana" w:hAnsi="Tahoma" w:cs="Tahoma"/>
          <w:sz w:val="24"/>
          <w:szCs w:val="24"/>
        </w:rPr>
        <w:t xml:space="preserve">las calendas del 16 de septiembre de 2.016 por parte del Juzgado Único Promiscuo del Penal del Circuito de Belén de Umbría, mediante la cual se declaró la responsabilidad criminal del procesado </w:t>
      </w:r>
      <w:proofErr w:type="spellStart"/>
      <w:r w:rsidR="003F0671">
        <w:rPr>
          <w:rFonts w:ascii="Tahoma" w:eastAsia="Verdana" w:hAnsi="Tahoma" w:cs="Tahoma"/>
          <w:sz w:val="24"/>
          <w:szCs w:val="24"/>
        </w:rPr>
        <w:t>LARC</w:t>
      </w:r>
      <w:proofErr w:type="spellEnd"/>
      <w:r w:rsidR="009D6BE7" w:rsidRPr="003F0671">
        <w:rPr>
          <w:rFonts w:ascii="Tahoma" w:eastAsia="Verdana" w:hAnsi="Tahoma" w:cs="Tahoma"/>
          <w:sz w:val="24"/>
          <w:szCs w:val="24"/>
        </w:rPr>
        <w:t xml:space="preserve"> por incurrir en la comisión del delito de acceso carnal abusivo con menor de 14 años en concurso homogéneo y heterogéneo con el reato de actos sexuales abusivos con menor de 14 años.</w:t>
      </w:r>
    </w:p>
    <w:p w14:paraId="7427E0BD" w14:textId="77777777" w:rsidR="009D6BE7" w:rsidRPr="003F0671" w:rsidRDefault="009D6BE7" w:rsidP="003F0671">
      <w:pPr>
        <w:spacing w:after="0" w:line="276" w:lineRule="auto"/>
        <w:jc w:val="both"/>
        <w:rPr>
          <w:rFonts w:ascii="Tahoma" w:eastAsia="Verdana" w:hAnsi="Tahoma" w:cs="Tahoma"/>
          <w:sz w:val="24"/>
          <w:szCs w:val="24"/>
        </w:rPr>
      </w:pPr>
    </w:p>
    <w:p w14:paraId="38E5A514" w14:textId="0CD4F025" w:rsidR="009D6BE7" w:rsidRPr="003F0671" w:rsidRDefault="001E3860"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Dada</w:t>
      </w:r>
      <w:r w:rsidR="009D6BE7" w:rsidRPr="003F0671">
        <w:rPr>
          <w:rFonts w:ascii="Tahoma" w:eastAsia="Verdana" w:hAnsi="Tahoma" w:cs="Tahoma"/>
          <w:sz w:val="24"/>
          <w:szCs w:val="24"/>
        </w:rPr>
        <w:t xml:space="preserve"> la declaratoria del compromiso penal pregonado en contra del procesado </w:t>
      </w:r>
      <w:proofErr w:type="spellStart"/>
      <w:r w:rsidR="003F0671">
        <w:rPr>
          <w:rFonts w:ascii="Tahoma" w:eastAsia="Verdana" w:hAnsi="Tahoma" w:cs="Tahoma"/>
          <w:sz w:val="24"/>
          <w:szCs w:val="24"/>
        </w:rPr>
        <w:t>LARC</w:t>
      </w:r>
      <w:proofErr w:type="spellEnd"/>
      <w:r w:rsidR="009D6BE7" w:rsidRPr="003F0671">
        <w:rPr>
          <w:rFonts w:ascii="Tahoma" w:eastAsia="Verdana" w:hAnsi="Tahoma" w:cs="Tahoma"/>
          <w:sz w:val="24"/>
          <w:szCs w:val="24"/>
        </w:rPr>
        <w:t xml:space="preserve">, dicho ciudadano fue condenado a purgar una pena de 170 meses de prisión; y como consecuencia del monto de la pena impuesta, </w:t>
      </w:r>
      <w:r w:rsidR="007A3373" w:rsidRPr="003F0671">
        <w:rPr>
          <w:rFonts w:ascii="Tahoma" w:eastAsia="Verdana" w:hAnsi="Tahoma" w:cs="Tahoma"/>
          <w:sz w:val="24"/>
          <w:szCs w:val="24"/>
        </w:rPr>
        <w:t xml:space="preserve">por no cumplirse con el factor objetivo, </w:t>
      </w:r>
      <w:r w:rsidR="009D6BE7" w:rsidRPr="003F0671">
        <w:rPr>
          <w:rFonts w:ascii="Tahoma" w:eastAsia="Verdana" w:hAnsi="Tahoma" w:cs="Tahoma"/>
          <w:sz w:val="24"/>
          <w:szCs w:val="24"/>
        </w:rPr>
        <w:t xml:space="preserve">no se le concedió el </w:t>
      </w:r>
      <w:r w:rsidR="007A3373" w:rsidRPr="003F0671">
        <w:rPr>
          <w:rFonts w:ascii="Tahoma" w:eastAsia="Verdana" w:hAnsi="Tahoma" w:cs="Tahoma"/>
          <w:sz w:val="24"/>
          <w:szCs w:val="24"/>
        </w:rPr>
        <w:t xml:space="preserve">disfrute del subrogado penal de la suspensión condicional de la ejecución de la pena. </w:t>
      </w:r>
    </w:p>
    <w:p w14:paraId="5CFAB1D4" w14:textId="77777777" w:rsidR="007A3373" w:rsidRPr="003F0671" w:rsidRDefault="007A3373" w:rsidP="003F0671">
      <w:pPr>
        <w:spacing w:after="0" w:line="276" w:lineRule="auto"/>
        <w:jc w:val="both"/>
        <w:rPr>
          <w:rFonts w:ascii="Tahoma" w:eastAsia="Verdana" w:hAnsi="Tahoma" w:cs="Tahoma"/>
          <w:sz w:val="24"/>
          <w:szCs w:val="24"/>
        </w:rPr>
      </w:pPr>
    </w:p>
    <w:p w14:paraId="1884E962" w14:textId="7CE6B03D" w:rsidR="00E52D96" w:rsidRPr="003F0671" w:rsidRDefault="007A337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 xml:space="preserve">Los argumentos aducidos por el Juzgado </w:t>
      </w:r>
      <w:r w:rsidRPr="003F0671">
        <w:rPr>
          <w:rFonts w:ascii="Tahoma" w:eastAsia="Verdana" w:hAnsi="Tahoma" w:cs="Tahoma"/>
          <w:i/>
          <w:sz w:val="24"/>
          <w:szCs w:val="24"/>
        </w:rPr>
        <w:t xml:space="preserve">A quo </w:t>
      </w:r>
      <w:r w:rsidRPr="003F0671">
        <w:rPr>
          <w:rFonts w:ascii="Tahoma" w:eastAsia="Verdana" w:hAnsi="Tahoma" w:cs="Tahoma"/>
          <w:sz w:val="24"/>
          <w:szCs w:val="24"/>
        </w:rPr>
        <w:t xml:space="preserve">para poder declarar el compromiso penal endilgado al procesado </w:t>
      </w:r>
      <w:proofErr w:type="spellStart"/>
      <w:r w:rsidR="003F0671">
        <w:rPr>
          <w:rFonts w:ascii="Tahoma" w:eastAsia="Verdana" w:hAnsi="Tahoma" w:cs="Tahoma"/>
          <w:sz w:val="24"/>
          <w:szCs w:val="24"/>
        </w:rPr>
        <w:t>LARC</w:t>
      </w:r>
      <w:proofErr w:type="spellEnd"/>
      <w:r w:rsidR="00915C40" w:rsidRPr="003F0671">
        <w:rPr>
          <w:rFonts w:ascii="Tahoma" w:eastAsia="Verdana" w:hAnsi="Tahoma" w:cs="Tahoma"/>
          <w:sz w:val="24"/>
          <w:szCs w:val="24"/>
        </w:rPr>
        <w:t xml:space="preserve">, se fundamentaron en la credibilidad que se le concedió al testimonio absuelto por la víctima </w:t>
      </w:r>
      <w:r w:rsidR="00915C40" w:rsidRPr="003F0671">
        <w:rPr>
          <w:rFonts w:ascii="Tahoma" w:eastAsia="Verdana" w:hAnsi="Tahoma" w:cs="Tahoma"/>
          <w:i/>
          <w:sz w:val="24"/>
          <w:szCs w:val="24"/>
        </w:rPr>
        <w:t>“K.M.Q.L.”</w:t>
      </w:r>
      <w:r w:rsidR="00915C40" w:rsidRPr="003F0671">
        <w:rPr>
          <w:rFonts w:ascii="Tahoma" w:eastAsia="Verdana" w:hAnsi="Tahoma" w:cs="Tahoma"/>
          <w:sz w:val="24"/>
          <w:szCs w:val="24"/>
        </w:rPr>
        <w:t>, porque: a) Narró las circunstancias de tiempo, modo y lugar de las muchas veces en las que, desde que tenía 9 años de edad, fue accedida carnalmente por parte del procesado; b) Era difícil exigirle a la agraviada que diera un relato pormenorizado de lo acontecido como consecuencia del tiempo transcurrido, ya que cuando declaró en el juicio habían pasado más de 8 años de lo sucedido; c) Se le advertía que estaba adolorida por lo acontecido, lo cual no</w:t>
      </w:r>
      <w:r w:rsidR="00E52D96" w:rsidRPr="003F0671">
        <w:rPr>
          <w:rFonts w:ascii="Tahoma" w:eastAsia="Verdana" w:hAnsi="Tahoma" w:cs="Tahoma"/>
          <w:sz w:val="24"/>
          <w:szCs w:val="24"/>
        </w:rPr>
        <w:t xml:space="preserve"> era producto de ninguna simulación. </w:t>
      </w:r>
    </w:p>
    <w:p w14:paraId="3DFA2680" w14:textId="77777777" w:rsidR="00E52D96" w:rsidRPr="003F0671" w:rsidRDefault="00E52D96" w:rsidP="003F0671">
      <w:pPr>
        <w:spacing w:after="0" w:line="276" w:lineRule="auto"/>
        <w:jc w:val="both"/>
        <w:rPr>
          <w:rFonts w:ascii="Tahoma" w:eastAsia="Verdana" w:hAnsi="Tahoma" w:cs="Tahoma"/>
          <w:sz w:val="24"/>
          <w:szCs w:val="24"/>
        </w:rPr>
      </w:pPr>
    </w:p>
    <w:p w14:paraId="40A3C46E" w14:textId="77777777" w:rsidR="007A3373" w:rsidRPr="003F0671" w:rsidRDefault="00E52D96"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De igual manera, en el fallo opugnado no se le concedió credibilidad a lo declarado por las Sras. MARÍA ALEJANDRA QUINTERO LÓPEZ y ÉRICA ANDREA RODAS AMAYA, en su calidad de testigos de la Defensa, porque: a) Por parte de la Sra.</w:t>
      </w:r>
      <w:r w:rsidRPr="003F0671">
        <w:rPr>
          <w:rFonts w:ascii="Tahoma" w:hAnsi="Tahoma" w:cs="Tahoma"/>
          <w:sz w:val="24"/>
          <w:szCs w:val="24"/>
        </w:rPr>
        <w:t xml:space="preserve"> </w:t>
      </w:r>
      <w:r w:rsidRPr="003F0671">
        <w:rPr>
          <w:rFonts w:ascii="Tahoma" w:eastAsia="Verdana" w:hAnsi="Tahoma" w:cs="Tahoma"/>
          <w:sz w:val="24"/>
          <w:szCs w:val="24"/>
        </w:rPr>
        <w:t xml:space="preserve">MARÍA ALEJANDRA QUINTERO, en su calidad de cónyuge del procesado, se observó una ingenua excesiva confianza a su marido, quien fue una persona que faltó al deber de respeto que merecía su hermana, para así satisfacer sus deseos lúbricos; b) La testigo ÉRICA ANDREA RODAS, sin mayor razón calificó como falaces las </w:t>
      </w:r>
      <w:r w:rsidRPr="003F0671">
        <w:rPr>
          <w:rFonts w:ascii="Tahoma" w:eastAsia="Verdana" w:hAnsi="Tahoma" w:cs="Tahoma"/>
          <w:sz w:val="24"/>
          <w:szCs w:val="24"/>
        </w:rPr>
        <w:lastRenderedPageBreak/>
        <w:t xml:space="preserve">confidencias que la agraviada le hizo a Ella cuando en una ocasión la llamó por teléfono para desahogarse de lo que le sucedía. </w:t>
      </w:r>
    </w:p>
    <w:p w14:paraId="65B3982F" w14:textId="77777777" w:rsidR="00856913" w:rsidRPr="003F0671" w:rsidRDefault="00856913" w:rsidP="003F0671">
      <w:pPr>
        <w:spacing w:after="0" w:line="276" w:lineRule="auto"/>
        <w:jc w:val="both"/>
        <w:rPr>
          <w:rFonts w:ascii="Tahoma" w:eastAsia="Verdana" w:hAnsi="Tahoma" w:cs="Tahoma"/>
          <w:sz w:val="24"/>
          <w:szCs w:val="24"/>
        </w:rPr>
      </w:pPr>
    </w:p>
    <w:p w14:paraId="35E23651" w14:textId="77777777" w:rsidR="00856913" w:rsidRPr="003F0671" w:rsidRDefault="00856913" w:rsidP="003F0671">
      <w:pPr>
        <w:spacing w:after="0" w:line="276" w:lineRule="auto"/>
        <w:jc w:val="center"/>
        <w:rPr>
          <w:rFonts w:ascii="Tahoma" w:eastAsia="Calibri" w:hAnsi="Tahoma" w:cs="Tahoma"/>
          <w:b/>
          <w:sz w:val="24"/>
          <w:szCs w:val="24"/>
        </w:rPr>
      </w:pPr>
      <w:r w:rsidRPr="003F0671">
        <w:rPr>
          <w:rFonts w:ascii="Tahoma" w:eastAsia="Calibri" w:hAnsi="Tahoma" w:cs="Tahoma"/>
          <w:b/>
          <w:sz w:val="24"/>
          <w:szCs w:val="24"/>
        </w:rPr>
        <w:t>LA APELACIÓN:</w:t>
      </w:r>
    </w:p>
    <w:p w14:paraId="424A82D7" w14:textId="77777777" w:rsidR="00856913" w:rsidRPr="003F0671" w:rsidRDefault="00856913" w:rsidP="003F0671">
      <w:pPr>
        <w:spacing w:after="0" w:line="276" w:lineRule="auto"/>
        <w:rPr>
          <w:rFonts w:ascii="Tahoma" w:eastAsia="Verdana" w:hAnsi="Tahoma" w:cs="Tahoma"/>
          <w:sz w:val="24"/>
          <w:szCs w:val="24"/>
        </w:rPr>
      </w:pPr>
    </w:p>
    <w:p w14:paraId="3F8A3B89" w14:textId="6E235338" w:rsidR="00856913"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 xml:space="preserve">La discrepancia propuesta por la recurrente en la alzada, consistió en denunciar la ocurrencia de unos errores en los que en su parecer incurrió el Juzgado </w:t>
      </w:r>
      <w:r w:rsidRPr="003F0671">
        <w:rPr>
          <w:rFonts w:ascii="Tahoma" w:eastAsia="Verdana" w:hAnsi="Tahoma" w:cs="Tahoma"/>
          <w:i/>
          <w:sz w:val="24"/>
          <w:szCs w:val="24"/>
        </w:rPr>
        <w:t>A quo</w:t>
      </w:r>
      <w:r w:rsidRPr="003F0671">
        <w:rPr>
          <w:rFonts w:ascii="Tahoma" w:eastAsia="Verdana" w:hAnsi="Tahoma" w:cs="Tahoma"/>
          <w:sz w:val="24"/>
          <w:szCs w:val="24"/>
        </w:rPr>
        <w:t xml:space="preserve"> al momento de la apreciación del acervo probatorio, </w:t>
      </w:r>
      <w:r w:rsidR="00E52D96" w:rsidRPr="003F0671">
        <w:rPr>
          <w:rFonts w:ascii="Tahoma" w:eastAsia="Verdana" w:hAnsi="Tahoma" w:cs="Tahoma"/>
          <w:sz w:val="24"/>
          <w:szCs w:val="24"/>
        </w:rPr>
        <w:t xml:space="preserve">del cual, en sentir del apelante, </w:t>
      </w:r>
      <w:r w:rsidR="00E12677" w:rsidRPr="003F0671">
        <w:rPr>
          <w:rFonts w:ascii="Tahoma" w:eastAsia="Verdana" w:hAnsi="Tahoma" w:cs="Tahoma"/>
          <w:sz w:val="24"/>
          <w:szCs w:val="24"/>
        </w:rPr>
        <w:t xml:space="preserve">no se cumplían con los requisitos necesarios para poder proferir en contra del acusado una sentencia condenatoria, </w:t>
      </w:r>
      <w:r w:rsidR="001C1596" w:rsidRPr="003F0671">
        <w:rPr>
          <w:rFonts w:ascii="Tahoma" w:eastAsia="Verdana" w:hAnsi="Tahoma" w:cs="Tahoma"/>
          <w:sz w:val="24"/>
          <w:szCs w:val="24"/>
        </w:rPr>
        <w:t xml:space="preserve">razón por la que el apelante depreca por la revocatoria del fallo confutado y la subsecuente absolución del procesado </w:t>
      </w:r>
      <w:proofErr w:type="spellStart"/>
      <w:r w:rsidR="003F0671">
        <w:rPr>
          <w:rFonts w:ascii="Tahoma" w:eastAsia="Verdana" w:hAnsi="Tahoma" w:cs="Tahoma"/>
          <w:sz w:val="24"/>
          <w:szCs w:val="24"/>
        </w:rPr>
        <w:t>LARC</w:t>
      </w:r>
      <w:proofErr w:type="spellEnd"/>
      <w:r w:rsidR="001C1596" w:rsidRPr="003F0671">
        <w:rPr>
          <w:rFonts w:ascii="Tahoma" w:eastAsia="Verdana" w:hAnsi="Tahoma" w:cs="Tahoma"/>
          <w:sz w:val="24"/>
          <w:szCs w:val="24"/>
        </w:rPr>
        <w:t xml:space="preserve"> de los cargos por los cuales fue llamado a juicio. </w:t>
      </w:r>
    </w:p>
    <w:p w14:paraId="351AD0E9" w14:textId="77777777" w:rsidR="00856913" w:rsidRPr="003F0671" w:rsidRDefault="00856913" w:rsidP="003F0671">
      <w:pPr>
        <w:spacing w:after="0" w:line="276" w:lineRule="auto"/>
        <w:jc w:val="both"/>
        <w:rPr>
          <w:rFonts w:ascii="Tahoma" w:eastAsia="Verdana" w:hAnsi="Tahoma" w:cs="Tahoma"/>
          <w:sz w:val="24"/>
          <w:szCs w:val="24"/>
        </w:rPr>
      </w:pPr>
    </w:p>
    <w:p w14:paraId="60CD41D3" w14:textId="77777777" w:rsidR="00856913"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 xml:space="preserve">Para demostrar la tesis de su inconformidad, </w:t>
      </w:r>
      <w:r w:rsidR="001C1596" w:rsidRPr="003F0671">
        <w:rPr>
          <w:rFonts w:ascii="Tahoma" w:eastAsia="Verdana" w:hAnsi="Tahoma" w:cs="Tahoma"/>
          <w:sz w:val="24"/>
          <w:szCs w:val="24"/>
        </w:rPr>
        <w:t>el</w:t>
      </w:r>
      <w:r w:rsidRPr="003F0671">
        <w:rPr>
          <w:rFonts w:ascii="Tahoma" w:eastAsia="Verdana" w:hAnsi="Tahoma" w:cs="Tahoma"/>
          <w:sz w:val="24"/>
          <w:szCs w:val="24"/>
        </w:rPr>
        <w:t xml:space="preserve"> recurrente expuso los siguientes argumentos:</w:t>
      </w:r>
    </w:p>
    <w:p w14:paraId="3D632AEC" w14:textId="77777777" w:rsidR="00856913" w:rsidRPr="003F0671" w:rsidRDefault="00856913" w:rsidP="003F0671">
      <w:pPr>
        <w:spacing w:after="0" w:line="276" w:lineRule="auto"/>
        <w:jc w:val="both"/>
        <w:rPr>
          <w:rFonts w:ascii="Tahoma" w:eastAsia="Verdana" w:hAnsi="Tahoma" w:cs="Tahoma"/>
          <w:sz w:val="24"/>
          <w:szCs w:val="24"/>
        </w:rPr>
      </w:pPr>
    </w:p>
    <w:p w14:paraId="20726F76" w14:textId="27EF9807" w:rsidR="00856913" w:rsidRPr="003F0671" w:rsidRDefault="00856913" w:rsidP="003F0671">
      <w:pPr>
        <w:numPr>
          <w:ilvl w:val="0"/>
          <w:numId w:val="3"/>
        </w:numPr>
        <w:spacing w:after="0" w:line="276" w:lineRule="auto"/>
        <w:ind w:left="360"/>
        <w:contextualSpacing/>
        <w:jc w:val="both"/>
        <w:rPr>
          <w:rFonts w:ascii="Tahoma" w:eastAsia="Verdana" w:hAnsi="Tahoma" w:cs="Tahoma"/>
          <w:sz w:val="24"/>
          <w:szCs w:val="24"/>
        </w:rPr>
      </w:pPr>
      <w:r w:rsidRPr="003F0671">
        <w:rPr>
          <w:rFonts w:ascii="Tahoma" w:eastAsia="Verdana" w:hAnsi="Tahoma" w:cs="Tahoma"/>
          <w:sz w:val="24"/>
          <w:szCs w:val="24"/>
        </w:rPr>
        <w:t xml:space="preserve">El Juzgado de primer nivel se equivocó al concederle credibilidad al testimonio de la menor </w:t>
      </w:r>
      <w:r w:rsidR="001C1596" w:rsidRPr="003F0671">
        <w:rPr>
          <w:rFonts w:ascii="Tahoma" w:eastAsia="Verdana" w:hAnsi="Tahoma" w:cs="Tahoma"/>
          <w:i/>
          <w:sz w:val="24"/>
          <w:szCs w:val="24"/>
        </w:rPr>
        <w:t>“K.M.Q.L.”</w:t>
      </w:r>
      <w:r w:rsidR="00AC7C02" w:rsidRPr="003F0671">
        <w:rPr>
          <w:rFonts w:ascii="Tahoma" w:eastAsia="Verdana" w:hAnsi="Tahoma" w:cs="Tahoma"/>
          <w:i/>
          <w:sz w:val="24"/>
          <w:szCs w:val="24"/>
        </w:rPr>
        <w:t xml:space="preserve"> </w:t>
      </w:r>
      <w:r w:rsidRPr="003F0671">
        <w:rPr>
          <w:rFonts w:ascii="Tahoma" w:eastAsia="Verdana" w:hAnsi="Tahoma" w:cs="Tahoma"/>
          <w:sz w:val="24"/>
          <w:szCs w:val="24"/>
        </w:rPr>
        <w:t xml:space="preserve">porque la </w:t>
      </w:r>
      <w:r w:rsidR="00AC7C02" w:rsidRPr="003F0671">
        <w:rPr>
          <w:rFonts w:ascii="Tahoma" w:eastAsia="Verdana" w:hAnsi="Tahoma" w:cs="Tahoma"/>
          <w:sz w:val="24"/>
          <w:szCs w:val="24"/>
        </w:rPr>
        <w:t xml:space="preserve">testigo </w:t>
      </w:r>
      <w:r w:rsidR="00ED64F1" w:rsidRPr="003F0671">
        <w:rPr>
          <w:rFonts w:ascii="Tahoma" w:eastAsia="Verdana" w:hAnsi="Tahoma" w:cs="Tahoma"/>
          <w:sz w:val="24"/>
          <w:szCs w:val="24"/>
        </w:rPr>
        <w:t>ofreció</w:t>
      </w:r>
      <w:r w:rsidR="00F830EC" w:rsidRPr="003F0671">
        <w:rPr>
          <w:rFonts w:ascii="Tahoma" w:eastAsia="Verdana" w:hAnsi="Tahoma" w:cs="Tahoma"/>
          <w:sz w:val="24"/>
          <w:szCs w:val="24"/>
        </w:rPr>
        <w:t xml:space="preserve"> un relato pobre en el que </w:t>
      </w:r>
      <w:r w:rsidR="00ED64F1" w:rsidRPr="003F0671">
        <w:rPr>
          <w:rFonts w:ascii="Tahoma" w:eastAsia="Verdana" w:hAnsi="Tahoma" w:cs="Tahoma"/>
          <w:sz w:val="24"/>
          <w:szCs w:val="24"/>
        </w:rPr>
        <w:t>incurrió</w:t>
      </w:r>
      <w:r w:rsidR="00F830EC" w:rsidRPr="003F0671">
        <w:rPr>
          <w:rFonts w:ascii="Tahoma" w:eastAsia="Verdana" w:hAnsi="Tahoma" w:cs="Tahoma"/>
          <w:sz w:val="24"/>
          <w:szCs w:val="24"/>
        </w:rPr>
        <w:t xml:space="preserve"> </w:t>
      </w:r>
      <w:r w:rsidR="00AC7C02" w:rsidRPr="003F0671">
        <w:rPr>
          <w:rFonts w:ascii="Tahoma" w:eastAsia="Verdana" w:hAnsi="Tahoma" w:cs="Tahoma"/>
          <w:sz w:val="24"/>
          <w:szCs w:val="24"/>
        </w:rPr>
        <w:t>en muchas inconsistencias y contradicciones</w:t>
      </w:r>
      <w:r w:rsidR="00F830EC" w:rsidRPr="003F0671">
        <w:rPr>
          <w:rFonts w:ascii="Tahoma" w:eastAsia="Verdana" w:hAnsi="Tahoma" w:cs="Tahoma"/>
          <w:sz w:val="24"/>
          <w:szCs w:val="24"/>
        </w:rPr>
        <w:t xml:space="preserve">. De igual manera, pese a que es cierto que no se le podía exigir a la </w:t>
      </w:r>
      <w:r w:rsidRPr="003F0671">
        <w:rPr>
          <w:rFonts w:ascii="Tahoma" w:eastAsia="Verdana" w:hAnsi="Tahoma" w:cs="Tahoma"/>
          <w:sz w:val="24"/>
          <w:szCs w:val="24"/>
        </w:rPr>
        <w:t xml:space="preserve">joven </w:t>
      </w:r>
      <w:r w:rsidR="00F830EC" w:rsidRPr="003F0671">
        <w:rPr>
          <w:rFonts w:ascii="Tahoma" w:eastAsia="Verdana" w:hAnsi="Tahoma" w:cs="Tahoma"/>
          <w:sz w:val="24"/>
          <w:szCs w:val="24"/>
        </w:rPr>
        <w:t>que narrar</w:t>
      </w:r>
      <w:r w:rsidR="003B4054" w:rsidRPr="003F0671">
        <w:rPr>
          <w:rFonts w:ascii="Tahoma" w:eastAsia="Verdana" w:hAnsi="Tahoma" w:cs="Tahoma"/>
          <w:sz w:val="24"/>
          <w:szCs w:val="24"/>
        </w:rPr>
        <w:t>a</w:t>
      </w:r>
      <w:r w:rsidR="00F830EC" w:rsidRPr="003F0671">
        <w:rPr>
          <w:rFonts w:ascii="Tahoma" w:eastAsia="Verdana" w:hAnsi="Tahoma" w:cs="Tahoma"/>
          <w:sz w:val="24"/>
          <w:szCs w:val="24"/>
        </w:rPr>
        <w:t xml:space="preserve"> con pelos y señales sobre los abusos sexuales de los que dijo haber sido </w:t>
      </w:r>
      <w:r w:rsidR="00ED64F1" w:rsidRPr="003F0671">
        <w:rPr>
          <w:rFonts w:ascii="Tahoma" w:eastAsia="Verdana" w:hAnsi="Tahoma" w:cs="Tahoma"/>
          <w:sz w:val="24"/>
          <w:szCs w:val="24"/>
        </w:rPr>
        <w:t>víctima</w:t>
      </w:r>
      <w:r w:rsidR="00F830EC" w:rsidRPr="003F0671">
        <w:rPr>
          <w:rFonts w:ascii="Tahoma" w:eastAsia="Verdana" w:hAnsi="Tahoma" w:cs="Tahoma"/>
          <w:sz w:val="24"/>
          <w:szCs w:val="24"/>
        </w:rPr>
        <w:t xml:space="preserve">; también se </w:t>
      </w:r>
      <w:r w:rsidR="00ED64F1" w:rsidRPr="003F0671">
        <w:rPr>
          <w:rFonts w:ascii="Tahoma" w:eastAsia="Verdana" w:hAnsi="Tahoma" w:cs="Tahoma"/>
          <w:sz w:val="24"/>
          <w:szCs w:val="24"/>
        </w:rPr>
        <w:t>debía</w:t>
      </w:r>
      <w:r w:rsidR="00F830EC" w:rsidRPr="003F0671">
        <w:rPr>
          <w:rFonts w:ascii="Tahoma" w:eastAsia="Verdana" w:hAnsi="Tahoma" w:cs="Tahoma"/>
          <w:sz w:val="24"/>
          <w:szCs w:val="24"/>
        </w:rPr>
        <w:t xml:space="preserve"> de tener en cuenta que las reglas de la experiencia enseñan que debían de haber quedado plasmados en su mente el primero y el </w:t>
      </w:r>
      <w:r w:rsidR="00ED64F1" w:rsidRPr="003F0671">
        <w:rPr>
          <w:rFonts w:ascii="Tahoma" w:eastAsia="Verdana" w:hAnsi="Tahoma" w:cs="Tahoma"/>
          <w:sz w:val="24"/>
          <w:szCs w:val="24"/>
        </w:rPr>
        <w:t>último</w:t>
      </w:r>
      <w:r w:rsidR="00F830EC" w:rsidRPr="003F0671">
        <w:rPr>
          <w:rFonts w:ascii="Tahoma" w:eastAsia="Verdana" w:hAnsi="Tahoma" w:cs="Tahoma"/>
          <w:sz w:val="24"/>
          <w:szCs w:val="24"/>
        </w:rPr>
        <w:t xml:space="preserve"> de los abusos sexuales, tal como suele ocurrir con la 1ª experiencia sexual,</w:t>
      </w:r>
      <w:r w:rsidR="00ED64F1" w:rsidRPr="003F0671">
        <w:rPr>
          <w:rFonts w:ascii="Tahoma" w:eastAsia="Verdana" w:hAnsi="Tahoma" w:cs="Tahoma"/>
          <w:sz w:val="24"/>
          <w:szCs w:val="24"/>
        </w:rPr>
        <w:t xml:space="preserve"> de la que </w:t>
      </w:r>
      <w:r w:rsidR="003B4054" w:rsidRPr="003F0671">
        <w:rPr>
          <w:rFonts w:ascii="Tahoma" w:eastAsia="Verdana" w:hAnsi="Tahoma" w:cs="Tahoma"/>
          <w:sz w:val="24"/>
          <w:szCs w:val="24"/>
        </w:rPr>
        <w:t>por lo regular se</w:t>
      </w:r>
      <w:r w:rsidR="00ED64F1" w:rsidRPr="003F0671">
        <w:rPr>
          <w:rFonts w:ascii="Tahoma" w:eastAsia="Verdana" w:hAnsi="Tahoma" w:cs="Tahoma"/>
          <w:sz w:val="24"/>
          <w:szCs w:val="24"/>
        </w:rPr>
        <w:t xml:space="preserve"> </w:t>
      </w:r>
      <w:r w:rsidR="003B4054" w:rsidRPr="003F0671">
        <w:rPr>
          <w:rFonts w:ascii="Tahoma" w:eastAsia="Verdana" w:hAnsi="Tahoma" w:cs="Tahoma"/>
          <w:sz w:val="24"/>
          <w:szCs w:val="24"/>
        </w:rPr>
        <w:t>recuerdan</w:t>
      </w:r>
      <w:r w:rsidR="00ED64F1" w:rsidRPr="003F0671">
        <w:rPr>
          <w:rFonts w:ascii="Tahoma" w:eastAsia="Verdana" w:hAnsi="Tahoma" w:cs="Tahoma"/>
          <w:sz w:val="24"/>
          <w:szCs w:val="24"/>
        </w:rPr>
        <w:t xml:space="preserve"> sus detalles. </w:t>
      </w:r>
      <w:r w:rsidR="00F830EC" w:rsidRPr="003F0671">
        <w:rPr>
          <w:rFonts w:ascii="Tahoma" w:eastAsia="Verdana" w:hAnsi="Tahoma" w:cs="Tahoma"/>
          <w:sz w:val="24"/>
          <w:szCs w:val="24"/>
        </w:rPr>
        <w:t xml:space="preserve"> </w:t>
      </w:r>
    </w:p>
    <w:p w14:paraId="612ABF88" w14:textId="77777777" w:rsidR="00856913" w:rsidRPr="003F0671" w:rsidRDefault="00856913" w:rsidP="003F0671">
      <w:pPr>
        <w:spacing w:after="0" w:line="276" w:lineRule="auto"/>
        <w:jc w:val="both"/>
        <w:rPr>
          <w:rFonts w:ascii="Tahoma" w:eastAsia="Verdana" w:hAnsi="Tahoma" w:cs="Tahoma"/>
          <w:sz w:val="24"/>
          <w:szCs w:val="24"/>
        </w:rPr>
      </w:pPr>
    </w:p>
    <w:p w14:paraId="4002B10D" w14:textId="21094C3C" w:rsidR="00856913" w:rsidRPr="003F0671" w:rsidRDefault="00ED64F1" w:rsidP="003F0671">
      <w:pPr>
        <w:numPr>
          <w:ilvl w:val="0"/>
          <w:numId w:val="3"/>
        </w:numPr>
        <w:spacing w:after="0" w:line="276" w:lineRule="auto"/>
        <w:ind w:left="360"/>
        <w:contextualSpacing/>
        <w:jc w:val="both"/>
        <w:rPr>
          <w:rFonts w:ascii="Tahoma" w:eastAsia="Verdana" w:hAnsi="Tahoma" w:cs="Tahoma"/>
          <w:sz w:val="24"/>
          <w:szCs w:val="24"/>
        </w:rPr>
      </w:pPr>
      <w:r w:rsidRPr="003F0671">
        <w:rPr>
          <w:rFonts w:ascii="Tahoma" w:eastAsia="Verdana" w:hAnsi="Tahoma" w:cs="Tahoma"/>
          <w:sz w:val="24"/>
          <w:szCs w:val="24"/>
        </w:rPr>
        <w:t>No existía ninguna razón para considerar que la testigo ÉRICA ANDREA RODAS mintiera en contra de la ofendida, quien era su amiga, de todo aquello que Ella le coment</w:t>
      </w:r>
      <w:r w:rsidR="003B4054" w:rsidRPr="003F0671">
        <w:rPr>
          <w:rFonts w:ascii="Tahoma" w:eastAsia="Verdana" w:hAnsi="Tahoma" w:cs="Tahoma"/>
          <w:sz w:val="24"/>
          <w:szCs w:val="24"/>
        </w:rPr>
        <w:t>ó</w:t>
      </w:r>
      <w:r w:rsidRPr="003F0671">
        <w:rPr>
          <w:rFonts w:ascii="Tahoma" w:eastAsia="Verdana" w:hAnsi="Tahoma" w:cs="Tahoma"/>
          <w:sz w:val="24"/>
          <w:szCs w:val="24"/>
        </w:rPr>
        <w:t xml:space="preserve"> de los supuestos abusos sexuales de los que era víctima; sobre los cuales la testigo no le concedió ningún tipo de credibilidad. </w:t>
      </w:r>
      <w:r w:rsidR="00856913" w:rsidRPr="003F0671">
        <w:rPr>
          <w:rFonts w:ascii="Tahoma" w:eastAsia="Verdana" w:hAnsi="Tahoma" w:cs="Tahoma"/>
          <w:sz w:val="24"/>
          <w:szCs w:val="24"/>
        </w:rPr>
        <w:t xml:space="preserve"> </w:t>
      </w:r>
    </w:p>
    <w:p w14:paraId="424F2819" w14:textId="77777777" w:rsidR="00856913" w:rsidRPr="003F0671" w:rsidRDefault="00856913" w:rsidP="003F0671">
      <w:pPr>
        <w:spacing w:after="0" w:line="276" w:lineRule="auto"/>
        <w:jc w:val="both"/>
        <w:rPr>
          <w:rFonts w:ascii="Tahoma" w:eastAsia="Verdana" w:hAnsi="Tahoma" w:cs="Tahoma"/>
          <w:sz w:val="24"/>
          <w:szCs w:val="24"/>
        </w:rPr>
      </w:pPr>
    </w:p>
    <w:p w14:paraId="71C221E4" w14:textId="5E8FDF66" w:rsidR="00856913" w:rsidRPr="003F0671" w:rsidRDefault="00ED64F1" w:rsidP="003F0671">
      <w:pPr>
        <w:numPr>
          <w:ilvl w:val="0"/>
          <w:numId w:val="3"/>
        </w:numPr>
        <w:spacing w:after="0" w:line="276" w:lineRule="auto"/>
        <w:ind w:left="360"/>
        <w:contextualSpacing/>
        <w:jc w:val="both"/>
        <w:rPr>
          <w:rFonts w:ascii="Tahoma" w:eastAsia="Verdana" w:hAnsi="Tahoma" w:cs="Tahoma"/>
          <w:sz w:val="24"/>
          <w:szCs w:val="24"/>
        </w:rPr>
      </w:pPr>
      <w:r w:rsidRPr="003F0671">
        <w:rPr>
          <w:rFonts w:ascii="Tahoma" w:eastAsia="Verdana" w:hAnsi="Tahoma" w:cs="Tahoma"/>
          <w:sz w:val="24"/>
          <w:szCs w:val="24"/>
        </w:rPr>
        <w:t xml:space="preserve">No le aportaba nada útil al proceso lo conceptuado </w:t>
      </w:r>
      <w:r w:rsidR="003B4054" w:rsidRPr="003F0671">
        <w:rPr>
          <w:rFonts w:ascii="Tahoma" w:eastAsia="Verdana" w:hAnsi="Tahoma" w:cs="Tahoma"/>
          <w:sz w:val="24"/>
          <w:szCs w:val="24"/>
        </w:rPr>
        <w:t>por</w:t>
      </w:r>
      <w:r w:rsidRPr="003F0671">
        <w:rPr>
          <w:rFonts w:ascii="Tahoma" w:eastAsia="Verdana" w:hAnsi="Tahoma" w:cs="Tahoma"/>
          <w:sz w:val="24"/>
          <w:szCs w:val="24"/>
        </w:rPr>
        <w:t xml:space="preserve"> el perito psicólogo respecto a que debía ser catalogado como lógico y coherente el relato de la </w:t>
      </w:r>
      <w:r w:rsidR="009E52B9" w:rsidRPr="003F0671">
        <w:rPr>
          <w:rFonts w:ascii="Tahoma" w:eastAsia="Verdana" w:hAnsi="Tahoma" w:cs="Tahoma"/>
          <w:sz w:val="24"/>
          <w:szCs w:val="24"/>
        </w:rPr>
        <w:t>víctima</w:t>
      </w:r>
      <w:r w:rsidRPr="003F0671">
        <w:rPr>
          <w:rFonts w:ascii="Tahoma" w:eastAsia="Verdana" w:hAnsi="Tahoma" w:cs="Tahoma"/>
          <w:sz w:val="24"/>
          <w:szCs w:val="24"/>
        </w:rPr>
        <w:t xml:space="preserve">, por cuanto no se podía determinar sí ello era o no veraz, </w:t>
      </w:r>
      <w:r w:rsidR="009E52B9" w:rsidRPr="003F0671">
        <w:rPr>
          <w:rFonts w:ascii="Tahoma" w:eastAsia="Verdana" w:hAnsi="Tahoma" w:cs="Tahoma"/>
          <w:sz w:val="24"/>
          <w:szCs w:val="24"/>
        </w:rPr>
        <w:t>máxime</w:t>
      </w:r>
      <w:r w:rsidRPr="003F0671">
        <w:rPr>
          <w:rFonts w:ascii="Tahoma" w:eastAsia="Verdana" w:hAnsi="Tahoma" w:cs="Tahoma"/>
          <w:sz w:val="24"/>
          <w:szCs w:val="24"/>
        </w:rPr>
        <w:t xml:space="preserve"> cuando muchos relatos lógicos y coherentes por sí solo no pueden ser considerados como veraces o reales. </w:t>
      </w:r>
    </w:p>
    <w:p w14:paraId="3F9B2DBA" w14:textId="77777777" w:rsidR="00856913" w:rsidRPr="003F0671" w:rsidRDefault="00856913" w:rsidP="003F0671">
      <w:pPr>
        <w:spacing w:after="0" w:line="276" w:lineRule="auto"/>
        <w:jc w:val="both"/>
        <w:rPr>
          <w:rFonts w:ascii="Tahoma" w:eastAsia="Verdana" w:hAnsi="Tahoma" w:cs="Tahoma"/>
          <w:sz w:val="24"/>
          <w:szCs w:val="24"/>
        </w:rPr>
      </w:pPr>
    </w:p>
    <w:p w14:paraId="3F3602D3" w14:textId="0171A32B" w:rsidR="00856913" w:rsidRPr="003F0671" w:rsidRDefault="00ED64F1" w:rsidP="003F0671">
      <w:pPr>
        <w:numPr>
          <w:ilvl w:val="0"/>
          <w:numId w:val="3"/>
        </w:numPr>
        <w:spacing w:after="0" w:line="276" w:lineRule="auto"/>
        <w:ind w:left="360"/>
        <w:contextualSpacing/>
        <w:jc w:val="both"/>
        <w:rPr>
          <w:rFonts w:ascii="Tahoma" w:eastAsia="Verdana" w:hAnsi="Tahoma" w:cs="Tahoma"/>
          <w:sz w:val="24"/>
          <w:szCs w:val="24"/>
        </w:rPr>
      </w:pPr>
      <w:r w:rsidRPr="003F0671">
        <w:rPr>
          <w:rFonts w:ascii="Tahoma" w:eastAsia="Verdana" w:hAnsi="Tahoma" w:cs="Tahoma"/>
          <w:sz w:val="24"/>
          <w:szCs w:val="24"/>
        </w:rPr>
        <w:t xml:space="preserve">Se equivocó el Juzgado </w:t>
      </w:r>
      <w:r w:rsidRPr="003F0671">
        <w:rPr>
          <w:rFonts w:ascii="Tahoma" w:eastAsia="Verdana" w:hAnsi="Tahoma" w:cs="Tahoma"/>
          <w:i/>
          <w:sz w:val="24"/>
          <w:szCs w:val="24"/>
        </w:rPr>
        <w:t>A quo</w:t>
      </w:r>
      <w:r w:rsidRPr="003F0671">
        <w:rPr>
          <w:rFonts w:ascii="Tahoma" w:eastAsia="Verdana" w:hAnsi="Tahoma" w:cs="Tahoma"/>
          <w:sz w:val="24"/>
          <w:szCs w:val="24"/>
        </w:rPr>
        <w:t xml:space="preserve"> cuando adujo que la Sra. </w:t>
      </w:r>
      <w:r w:rsidR="009E52B9" w:rsidRPr="003F0671">
        <w:rPr>
          <w:rFonts w:ascii="Tahoma" w:eastAsia="Verdana" w:hAnsi="Tahoma" w:cs="Tahoma"/>
          <w:sz w:val="24"/>
          <w:szCs w:val="24"/>
        </w:rPr>
        <w:t xml:space="preserve">MARÍA ALEJANDRA QUINTERO mentía en su testimonio, porque </w:t>
      </w:r>
      <w:r w:rsidR="003B4054" w:rsidRPr="003F0671">
        <w:rPr>
          <w:rFonts w:ascii="Tahoma" w:eastAsia="Verdana" w:hAnsi="Tahoma" w:cs="Tahoma"/>
          <w:sz w:val="24"/>
          <w:szCs w:val="24"/>
        </w:rPr>
        <w:t>se estaría desconociendo</w:t>
      </w:r>
      <w:r w:rsidR="009E52B9" w:rsidRPr="003F0671">
        <w:rPr>
          <w:rFonts w:ascii="Tahoma" w:eastAsia="Verdana" w:hAnsi="Tahoma" w:cs="Tahoma"/>
          <w:sz w:val="24"/>
          <w:szCs w:val="24"/>
        </w:rPr>
        <w:t xml:space="preserve"> que una mujer que se siente engañada es más peligrosa que cualquier otro ser, y más sí la causante del engaño es su propia hermana. Razón por la que a ese testigo se le debió creer, por ser ello así, cuando dijo que entre su marido y la agraviada no sucedió nada. </w:t>
      </w:r>
    </w:p>
    <w:p w14:paraId="161732B8" w14:textId="77777777" w:rsidR="00856913" w:rsidRPr="003F0671" w:rsidRDefault="00856913" w:rsidP="003F0671">
      <w:pPr>
        <w:spacing w:after="0" w:line="276" w:lineRule="auto"/>
        <w:jc w:val="both"/>
        <w:rPr>
          <w:rFonts w:ascii="Tahoma" w:eastAsia="Verdana" w:hAnsi="Tahoma" w:cs="Tahoma"/>
          <w:sz w:val="24"/>
          <w:szCs w:val="24"/>
        </w:rPr>
      </w:pPr>
    </w:p>
    <w:p w14:paraId="3B27757A" w14:textId="18D97629" w:rsidR="00856913"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lastRenderedPageBreak/>
        <w:t xml:space="preserve">Con base en los anteriores argumentos, la recurrente solicitó la revocatoria del fallo confutado, y que en consecuencia se </w:t>
      </w:r>
      <w:r w:rsidR="003B4054" w:rsidRPr="003F0671">
        <w:rPr>
          <w:rFonts w:ascii="Tahoma" w:eastAsia="Verdana" w:hAnsi="Tahoma" w:cs="Tahoma"/>
          <w:sz w:val="24"/>
          <w:szCs w:val="24"/>
        </w:rPr>
        <w:t xml:space="preserve">absuelva al </w:t>
      </w:r>
      <w:r w:rsidRPr="003F0671">
        <w:rPr>
          <w:rFonts w:ascii="Tahoma" w:eastAsia="Verdana" w:hAnsi="Tahoma" w:cs="Tahoma"/>
          <w:sz w:val="24"/>
          <w:szCs w:val="24"/>
        </w:rPr>
        <w:t xml:space="preserve">procesado </w:t>
      </w:r>
      <w:proofErr w:type="spellStart"/>
      <w:r w:rsidR="003F0671">
        <w:rPr>
          <w:rFonts w:ascii="Tahoma" w:eastAsia="Verdana" w:hAnsi="Tahoma" w:cs="Tahoma"/>
          <w:sz w:val="24"/>
          <w:szCs w:val="24"/>
        </w:rPr>
        <w:t>LARC</w:t>
      </w:r>
      <w:proofErr w:type="spellEnd"/>
      <w:r w:rsidRPr="003F0671">
        <w:rPr>
          <w:rFonts w:ascii="Tahoma" w:eastAsia="Verdana" w:hAnsi="Tahoma" w:cs="Tahoma"/>
          <w:sz w:val="24"/>
          <w:szCs w:val="24"/>
        </w:rPr>
        <w:t xml:space="preserve"> </w:t>
      </w:r>
      <w:r w:rsidR="003B4054" w:rsidRPr="003F0671">
        <w:rPr>
          <w:rFonts w:ascii="Tahoma" w:eastAsia="Verdana" w:hAnsi="Tahoma" w:cs="Tahoma"/>
          <w:sz w:val="24"/>
          <w:szCs w:val="24"/>
        </w:rPr>
        <w:t>de</w:t>
      </w:r>
      <w:r w:rsidRPr="003F0671">
        <w:rPr>
          <w:rFonts w:ascii="Tahoma" w:eastAsia="Verdana" w:hAnsi="Tahoma" w:cs="Tahoma"/>
          <w:sz w:val="24"/>
          <w:szCs w:val="24"/>
        </w:rPr>
        <w:t xml:space="preserve"> los cargos por los cuales fue llamado a juicio criminal.   </w:t>
      </w:r>
    </w:p>
    <w:p w14:paraId="73D298AB" w14:textId="77777777" w:rsidR="00856913" w:rsidRPr="003F0671" w:rsidRDefault="00856913" w:rsidP="003F0671">
      <w:pPr>
        <w:spacing w:after="0" w:line="276" w:lineRule="auto"/>
        <w:jc w:val="both"/>
        <w:rPr>
          <w:rFonts w:ascii="Tahoma" w:eastAsia="Verdana" w:hAnsi="Tahoma" w:cs="Tahoma"/>
          <w:sz w:val="24"/>
          <w:szCs w:val="24"/>
        </w:rPr>
      </w:pPr>
    </w:p>
    <w:p w14:paraId="7137BFAB" w14:textId="77777777" w:rsidR="009E52B9" w:rsidRPr="003F0671" w:rsidRDefault="009E52B9" w:rsidP="003F0671">
      <w:pPr>
        <w:spacing w:after="0" w:line="276" w:lineRule="auto"/>
        <w:jc w:val="center"/>
        <w:rPr>
          <w:rFonts w:ascii="Tahoma" w:eastAsia="Verdana" w:hAnsi="Tahoma" w:cs="Tahoma"/>
          <w:sz w:val="24"/>
          <w:szCs w:val="24"/>
        </w:rPr>
      </w:pPr>
      <w:r w:rsidRPr="003F0671">
        <w:rPr>
          <w:rFonts w:ascii="Tahoma" w:eastAsia="Verdana" w:hAnsi="Tahoma" w:cs="Tahoma"/>
          <w:b/>
          <w:sz w:val="24"/>
          <w:szCs w:val="24"/>
        </w:rPr>
        <w:t>LAS RÉPLICAS:</w:t>
      </w:r>
    </w:p>
    <w:p w14:paraId="02C10487" w14:textId="77777777" w:rsidR="009E52B9" w:rsidRPr="003F0671" w:rsidRDefault="009E52B9" w:rsidP="003F0671">
      <w:pPr>
        <w:spacing w:after="0" w:line="276" w:lineRule="auto"/>
        <w:jc w:val="center"/>
        <w:rPr>
          <w:rFonts w:ascii="Tahoma" w:eastAsia="Verdana" w:hAnsi="Tahoma" w:cs="Tahoma"/>
          <w:sz w:val="24"/>
          <w:szCs w:val="24"/>
        </w:rPr>
      </w:pPr>
    </w:p>
    <w:p w14:paraId="41D756D5" w14:textId="2AF15082" w:rsidR="009E52B9" w:rsidRPr="003F0671" w:rsidRDefault="009E52B9" w:rsidP="003F0671">
      <w:pPr>
        <w:spacing w:after="0" w:line="276" w:lineRule="auto"/>
        <w:jc w:val="both"/>
        <w:rPr>
          <w:rFonts w:ascii="Tahoma" w:eastAsia="Verdana" w:hAnsi="Tahoma" w:cs="Tahoma"/>
          <w:sz w:val="24"/>
          <w:szCs w:val="24"/>
        </w:rPr>
      </w:pPr>
      <w:r w:rsidRPr="003F0671">
        <w:rPr>
          <w:rFonts w:ascii="Tahoma" w:eastAsia="Verdana" w:hAnsi="Tahoma" w:cs="Tahoma"/>
          <w:b/>
          <w:sz w:val="24"/>
          <w:szCs w:val="24"/>
        </w:rPr>
        <w:t xml:space="preserve">- La Fiscalía: </w:t>
      </w:r>
      <w:r w:rsidRPr="003F0671">
        <w:rPr>
          <w:rFonts w:ascii="Tahoma" w:eastAsia="Verdana" w:hAnsi="Tahoma" w:cs="Tahoma"/>
          <w:sz w:val="24"/>
          <w:szCs w:val="24"/>
        </w:rPr>
        <w:t xml:space="preserve">El representante del Ente Acusador expresó su conformidad con el fallo opugnado, y por ende pidió su confirmación, </w:t>
      </w:r>
      <w:r w:rsidR="003B4054" w:rsidRPr="003F0671">
        <w:rPr>
          <w:rFonts w:ascii="Tahoma" w:eastAsia="Verdana" w:hAnsi="Tahoma" w:cs="Tahoma"/>
          <w:sz w:val="24"/>
          <w:szCs w:val="24"/>
        </w:rPr>
        <w:t xml:space="preserve">ya que </w:t>
      </w:r>
      <w:r w:rsidRPr="003F0671">
        <w:rPr>
          <w:rFonts w:ascii="Tahoma" w:eastAsia="Verdana" w:hAnsi="Tahoma" w:cs="Tahoma"/>
          <w:sz w:val="24"/>
          <w:szCs w:val="24"/>
        </w:rPr>
        <w:t xml:space="preserve">en su sentir, es producto de un análisis juicioso y detallado de las pruebas debatidas en el juicio, con las que se logró demostrar, más allá de toda duda razonable, la responsabilidad penal del acusado. </w:t>
      </w:r>
    </w:p>
    <w:p w14:paraId="7D2AEE29" w14:textId="77777777" w:rsidR="009E52B9" w:rsidRPr="003F0671" w:rsidRDefault="009E52B9" w:rsidP="003F0671">
      <w:pPr>
        <w:spacing w:after="0" w:line="276" w:lineRule="auto"/>
        <w:jc w:val="both"/>
        <w:rPr>
          <w:rFonts w:ascii="Tahoma" w:eastAsia="Verdana" w:hAnsi="Tahoma" w:cs="Tahoma"/>
          <w:sz w:val="24"/>
          <w:szCs w:val="24"/>
        </w:rPr>
      </w:pPr>
    </w:p>
    <w:p w14:paraId="72FFA85B" w14:textId="77777777" w:rsidR="009E52B9" w:rsidRPr="003F0671" w:rsidRDefault="009E52B9" w:rsidP="003F0671">
      <w:pPr>
        <w:spacing w:after="0" w:line="276" w:lineRule="auto"/>
        <w:jc w:val="both"/>
        <w:rPr>
          <w:rFonts w:ascii="Tahoma" w:eastAsia="Verdana" w:hAnsi="Tahoma" w:cs="Tahoma"/>
          <w:sz w:val="24"/>
          <w:szCs w:val="24"/>
        </w:rPr>
      </w:pPr>
      <w:r w:rsidRPr="003F0671">
        <w:rPr>
          <w:rFonts w:ascii="Tahoma" w:eastAsia="Verdana" w:hAnsi="Tahoma" w:cs="Tahoma"/>
          <w:b/>
          <w:sz w:val="24"/>
          <w:szCs w:val="24"/>
        </w:rPr>
        <w:t xml:space="preserve">- La Apoderada de la víctima: </w:t>
      </w:r>
      <w:r w:rsidR="00973255" w:rsidRPr="003F0671">
        <w:rPr>
          <w:rFonts w:ascii="Tahoma" w:eastAsia="Verdana" w:hAnsi="Tahoma" w:cs="Tahoma"/>
          <w:sz w:val="24"/>
          <w:szCs w:val="24"/>
        </w:rPr>
        <w:t xml:space="preserve">Expuso que el fallo se encuentra ajustado a derecho porque la valoración probatoria se sujetó a lo sucedido en el juicio en donde se evidenció el daño causado a la víctima con la conducta desplegada por parte del procesado. </w:t>
      </w:r>
    </w:p>
    <w:p w14:paraId="54EAA8DD" w14:textId="77777777" w:rsidR="00973255" w:rsidRPr="003F0671" w:rsidRDefault="00973255" w:rsidP="003F0671">
      <w:pPr>
        <w:spacing w:after="0" w:line="276" w:lineRule="auto"/>
        <w:jc w:val="both"/>
        <w:rPr>
          <w:rFonts w:ascii="Tahoma" w:eastAsia="Verdana" w:hAnsi="Tahoma" w:cs="Tahoma"/>
          <w:sz w:val="24"/>
          <w:szCs w:val="24"/>
        </w:rPr>
      </w:pPr>
    </w:p>
    <w:p w14:paraId="495CFF3A" w14:textId="77777777" w:rsidR="009E52B9" w:rsidRPr="003F0671" w:rsidRDefault="00973255" w:rsidP="003F0671">
      <w:pPr>
        <w:spacing w:after="0" w:line="276" w:lineRule="auto"/>
        <w:jc w:val="both"/>
        <w:rPr>
          <w:rFonts w:ascii="Tahoma" w:eastAsia="Verdana" w:hAnsi="Tahoma" w:cs="Tahoma"/>
          <w:b/>
          <w:sz w:val="24"/>
          <w:szCs w:val="24"/>
        </w:rPr>
      </w:pPr>
      <w:r w:rsidRPr="003F0671">
        <w:rPr>
          <w:rFonts w:ascii="Tahoma" w:eastAsia="Verdana" w:hAnsi="Tahoma" w:cs="Tahoma"/>
          <w:sz w:val="24"/>
          <w:szCs w:val="24"/>
        </w:rPr>
        <w:t xml:space="preserve">De igual manera, la no recurrente adujo que se debía tener en cuenta que este tipo de conductas </w:t>
      </w:r>
      <w:r w:rsidR="005C2B35" w:rsidRPr="003F0671">
        <w:rPr>
          <w:rFonts w:ascii="Tahoma" w:eastAsia="Verdana" w:hAnsi="Tahoma" w:cs="Tahoma"/>
          <w:sz w:val="24"/>
          <w:szCs w:val="24"/>
        </w:rPr>
        <w:t xml:space="preserve">se cometen en la clandestinidad, siendo ese el comportamiento del procesado, quien hacía de las suyas cuando no era visto por su cónyuge, o sea la hermana de la menor ofendida. </w:t>
      </w:r>
    </w:p>
    <w:p w14:paraId="0FB81EDA" w14:textId="77777777" w:rsidR="009E52B9" w:rsidRPr="003F0671" w:rsidRDefault="009E52B9" w:rsidP="003F0671">
      <w:pPr>
        <w:spacing w:after="0" w:line="276" w:lineRule="auto"/>
        <w:jc w:val="both"/>
        <w:rPr>
          <w:rFonts w:ascii="Tahoma" w:eastAsia="Verdana" w:hAnsi="Tahoma" w:cs="Tahoma"/>
          <w:b/>
          <w:sz w:val="24"/>
          <w:szCs w:val="24"/>
        </w:rPr>
      </w:pPr>
    </w:p>
    <w:p w14:paraId="25844F50" w14:textId="77777777" w:rsidR="00856913" w:rsidRPr="003F0671" w:rsidRDefault="00856913" w:rsidP="003F0671">
      <w:pPr>
        <w:spacing w:after="0" w:line="276" w:lineRule="auto"/>
        <w:jc w:val="center"/>
        <w:rPr>
          <w:rFonts w:ascii="Tahoma" w:eastAsia="Times New Roman" w:hAnsi="Tahoma" w:cs="Tahoma"/>
          <w:b/>
          <w:bCs/>
          <w:sz w:val="24"/>
          <w:szCs w:val="24"/>
        </w:rPr>
      </w:pPr>
      <w:r w:rsidRPr="003F0671">
        <w:rPr>
          <w:rFonts w:ascii="Tahoma" w:eastAsia="Times New Roman" w:hAnsi="Tahoma" w:cs="Tahoma"/>
          <w:b/>
          <w:bCs/>
          <w:sz w:val="24"/>
          <w:szCs w:val="24"/>
        </w:rPr>
        <w:t>PARA RESOLVER SE CONSIDERA:</w:t>
      </w:r>
    </w:p>
    <w:p w14:paraId="5FE379CA" w14:textId="77777777" w:rsidR="00856913" w:rsidRPr="003F0671" w:rsidRDefault="00856913" w:rsidP="003F0671">
      <w:pPr>
        <w:spacing w:after="0" w:line="276" w:lineRule="auto"/>
        <w:jc w:val="both"/>
        <w:rPr>
          <w:rFonts w:ascii="Tahoma" w:eastAsia="Times New Roman" w:hAnsi="Tahoma" w:cs="Tahoma"/>
          <w:b/>
          <w:bCs/>
          <w:sz w:val="24"/>
          <w:szCs w:val="24"/>
        </w:rPr>
      </w:pPr>
    </w:p>
    <w:p w14:paraId="34C43065" w14:textId="77777777" w:rsidR="00856913" w:rsidRPr="003F0671" w:rsidRDefault="00856913" w:rsidP="003F0671">
      <w:pPr>
        <w:spacing w:after="0" w:line="276" w:lineRule="auto"/>
        <w:jc w:val="both"/>
        <w:rPr>
          <w:rFonts w:ascii="Tahoma" w:eastAsia="Times New Roman" w:hAnsi="Tahoma" w:cs="Tahoma"/>
          <w:b/>
          <w:bCs/>
          <w:sz w:val="24"/>
          <w:szCs w:val="24"/>
        </w:rPr>
      </w:pPr>
      <w:r w:rsidRPr="003F0671">
        <w:rPr>
          <w:rFonts w:ascii="Tahoma" w:eastAsia="Times New Roman" w:hAnsi="Tahoma" w:cs="Tahoma"/>
          <w:b/>
          <w:bCs/>
          <w:sz w:val="24"/>
          <w:szCs w:val="24"/>
        </w:rPr>
        <w:t>- Competencia:</w:t>
      </w:r>
    </w:p>
    <w:p w14:paraId="65816FC0" w14:textId="77777777" w:rsidR="00856913" w:rsidRPr="003F0671" w:rsidRDefault="00856913" w:rsidP="003F0671">
      <w:pPr>
        <w:spacing w:after="0" w:line="276" w:lineRule="auto"/>
        <w:jc w:val="both"/>
        <w:rPr>
          <w:rFonts w:ascii="Tahoma" w:eastAsia="Times New Roman" w:hAnsi="Tahoma" w:cs="Tahoma"/>
          <w:bCs/>
          <w:sz w:val="24"/>
          <w:szCs w:val="24"/>
        </w:rPr>
      </w:pPr>
    </w:p>
    <w:p w14:paraId="31A90985" w14:textId="64C92F6D" w:rsidR="00856913"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Como quiera que estamos en presencia de un recurso de apelación que fue interpuesto y sustentado de manera oportuna en contra de una Sentencia proferida por un Juzgado P</w:t>
      </w:r>
      <w:r w:rsidR="005C2B35" w:rsidRPr="003F0671">
        <w:rPr>
          <w:rFonts w:ascii="Tahoma" w:eastAsia="Verdana" w:hAnsi="Tahoma" w:cs="Tahoma"/>
          <w:sz w:val="24"/>
          <w:szCs w:val="24"/>
        </w:rPr>
        <w:t>romiscuo</w:t>
      </w:r>
      <w:r w:rsidRPr="003F0671">
        <w:rPr>
          <w:rFonts w:ascii="Tahoma" w:eastAsia="Verdana" w:hAnsi="Tahoma" w:cs="Tahoma"/>
          <w:sz w:val="24"/>
          <w:szCs w:val="24"/>
        </w:rPr>
        <w:t xml:space="preserve"> con categoría de Circuito que hace parte de este Distrito Judicial, esta Sala de Decisión Penal, según las voces del </w:t>
      </w:r>
      <w:r w:rsidR="003B4054" w:rsidRPr="003F0671">
        <w:rPr>
          <w:rFonts w:ascii="Tahoma" w:eastAsia="Verdana" w:hAnsi="Tahoma" w:cs="Tahoma"/>
          <w:sz w:val="24"/>
          <w:szCs w:val="24"/>
        </w:rPr>
        <w:t>numeral</w:t>
      </w:r>
      <w:r w:rsidRPr="003F0671">
        <w:rPr>
          <w:rFonts w:ascii="Tahoma" w:eastAsia="Verdana" w:hAnsi="Tahoma" w:cs="Tahoma"/>
          <w:sz w:val="24"/>
          <w:szCs w:val="24"/>
        </w:rPr>
        <w:t xml:space="preserve"> 1º del artículo 34 C.P.P. sería la competente para resolver la presente Alzada.</w:t>
      </w:r>
    </w:p>
    <w:p w14:paraId="3CDEF4F4" w14:textId="77777777" w:rsidR="00856913" w:rsidRPr="003F0671" w:rsidRDefault="00856913" w:rsidP="003F0671">
      <w:pPr>
        <w:spacing w:after="0" w:line="276" w:lineRule="auto"/>
        <w:jc w:val="both"/>
        <w:rPr>
          <w:rFonts w:ascii="Tahoma" w:eastAsia="Verdana" w:hAnsi="Tahoma" w:cs="Tahoma"/>
          <w:sz w:val="24"/>
          <w:szCs w:val="24"/>
        </w:rPr>
      </w:pPr>
    </w:p>
    <w:p w14:paraId="506812FA" w14:textId="77777777" w:rsidR="00856913"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De igual forma no se avizora la ocurrencia de irregularidades sustanciales que de una u otra forma hayan viciado de nulidad la actuación procesal.</w:t>
      </w:r>
    </w:p>
    <w:p w14:paraId="43ACCE99" w14:textId="77777777" w:rsidR="00856913" w:rsidRPr="003F0671" w:rsidRDefault="00856913" w:rsidP="003F0671">
      <w:pPr>
        <w:spacing w:after="0" w:line="276" w:lineRule="auto"/>
        <w:jc w:val="both"/>
        <w:rPr>
          <w:rFonts w:ascii="Tahoma" w:eastAsia="Verdana" w:hAnsi="Tahoma" w:cs="Tahoma"/>
          <w:sz w:val="24"/>
          <w:szCs w:val="24"/>
        </w:rPr>
      </w:pPr>
    </w:p>
    <w:p w14:paraId="577E8BE3" w14:textId="77777777" w:rsidR="00856913" w:rsidRPr="003F0671" w:rsidRDefault="00856913" w:rsidP="003F0671">
      <w:pPr>
        <w:spacing w:after="0" w:line="276" w:lineRule="auto"/>
        <w:jc w:val="both"/>
        <w:rPr>
          <w:rFonts w:ascii="Tahoma" w:eastAsia="Times New Roman" w:hAnsi="Tahoma" w:cs="Tahoma"/>
          <w:b/>
          <w:bCs/>
          <w:sz w:val="24"/>
          <w:szCs w:val="24"/>
        </w:rPr>
      </w:pPr>
      <w:r w:rsidRPr="003F0671">
        <w:rPr>
          <w:rFonts w:ascii="Tahoma" w:eastAsia="Times New Roman" w:hAnsi="Tahoma" w:cs="Tahoma"/>
          <w:b/>
          <w:bCs/>
          <w:sz w:val="24"/>
          <w:szCs w:val="24"/>
        </w:rPr>
        <w:t>- Problema Jurídico:</w:t>
      </w:r>
    </w:p>
    <w:p w14:paraId="2CC9682C" w14:textId="77777777" w:rsidR="00856913" w:rsidRPr="003F0671" w:rsidRDefault="00856913" w:rsidP="003F0671">
      <w:pPr>
        <w:spacing w:after="0" w:line="276" w:lineRule="auto"/>
        <w:jc w:val="both"/>
        <w:rPr>
          <w:rFonts w:ascii="Tahoma" w:eastAsia="Times New Roman" w:hAnsi="Tahoma" w:cs="Tahoma"/>
          <w:b/>
          <w:bCs/>
          <w:sz w:val="24"/>
          <w:szCs w:val="24"/>
        </w:rPr>
      </w:pPr>
    </w:p>
    <w:p w14:paraId="45AE1841" w14:textId="77777777" w:rsidR="00856913"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 xml:space="preserve">Acorde con los argumentos puestos a consideración de esta Colegiatura por parte de la recurrente, considera la Sala que de los mismos se desprende el siguiente problema jurídico: </w:t>
      </w:r>
    </w:p>
    <w:p w14:paraId="42E55F43" w14:textId="77777777" w:rsidR="00856913" w:rsidRPr="003F0671" w:rsidRDefault="00856913" w:rsidP="003F0671">
      <w:pPr>
        <w:spacing w:after="0" w:line="276" w:lineRule="auto"/>
        <w:jc w:val="both"/>
        <w:rPr>
          <w:rFonts w:ascii="Tahoma" w:eastAsia="Verdana" w:hAnsi="Tahoma" w:cs="Tahoma"/>
          <w:sz w:val="24"/>
          <w:szCs w:val="24"/>
        </w:rPr>
      </w:pPr>
    </w:p>
    <w:p w14:paraId="74846B86" w14:textId="562CC8B1" w:rsidR="00856913"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 xml:space="preserve">¿Incurrió en yerros de apreciación probatoria el Juzgado de primer nivel al momento de </w:t>
      </w:r>
      <w:r w:rsidR="00D825D9" w:rsidRPr="003F0671">
        <w:rPr>
          <w:rFonts w:ascii="Tahoma" w:eastAsia="Verdana" w:hAnsi="Tahoma" w:cs="Tahoma"/>
          <w:sz w:val="24"/>
          <w:szCs w:val="24"/>
        </w:rPr>
        <w:t>valorar las pruebas habidas en el proceso, con las cuales consideró que se cumplían con los requisitos</w:t>
      </w:r>
      <w:r w:rsidRPr="003F0671">
        <w:rPr>
          <w:rFonts w:ascii="Tahoma" w:eastAsia="Verdana" w:hAnsi="Tahoma" w:cs="Tahoma"/>
          <w:sz w:val="24"/>
          <w:szCs w:val="24"/>
        </w:rPr>
        <w:t xml:space="preserve"> exigidos por parte del artículo 381 C.P.P. para poder proferir un fallo de condena en contra del acusado</w:t>
      </w:r>
      <w:r w:rsidRPr="003F0671">
        <w:rPr>
          <w:rFonts w:ascii="Tahoma" w:hAnsi="Tahoma" w:cs="Tahoma"/>
          <w:sz w:val="24"/>
          <w:szCs w:val="24"/>
        </w:rPr>
        <w:t xml:space="preserve"> </w:t>
      </w:r>
      <w:proofErr w:type="spellStart"/>
      <w:r w:rsidR="003F0671">
        <w:rPr>
          <w:rFonts w:ascii="Tahoma" w:eastAsia="Verdana" w:hAnsi="Tahoma" w:cs="Tahoma"/>
          <w:sz w:val="24"/>
          <w:szCs w:val="24"/>
        </w:rPr>
        <w:t>LARC</w:t>
      </w:r>
      <w:proofErr w:type="spellEnd"/>
      <w:r w:rsidRPr="003F0671">
        <w:rPr>
          <w:rFonts w:ascii="Tahoma" w:eastAsia="Verdana" w:hAnsi="Tahoma" w:cs="Tahoma"/>
          <w:sz w:val="24"/>
          <w:szCs w:val="24"/>
        </w:rPr>
        <w:t xml:space="preserve">?  </w:t>
      </w:r>
    </w:p>
    <w:p w14:paraId="171DD9E2" w14:textId="77777777" w:rsidR="00856913" w:rsidRPr="003F0671" w:rsidRDefault="00856913" w:rsidP="003F0671">
      <w:pPr>
        <w:spacing w:after="0" w:line="276" w:lineRule="auto"/>
        <w:jc w:val="both"/>
        <w:rPr>
          <w:rFonts w:ascii="Tahoma" w:eastAsia="Verdana" w:hAnsi="Tahoma" w:cs="Tahoma"/>
          <w:sz w:val="24"/>
          <w:szCs w:val="24"/>
        </w:rPr>
      </w:pPr>
    </w:p>
    <w:p w14:paraId="6F3C83A6" w14:textId="77777777" w:rsidR="00856913" w:rsidRPr="003F0671" w:rsidRDefault="00856913" w:rsidP="003F0671">
      <w:pPr>
        <w:spacing w:after="0" w:line="276" w:lineRule="auto"/>
        <w:rPr>
          <w:rFonts w:ascii="Tahoma" w:eastAsia="Verdana" w:hAnsi="Tahoma" w:cs="Tahoma"/>
          <w:b/>
          <w:sz w:val="24"/>
          <w:szCs w:val="24"/>
          <w:lang w:val="es-ES_tradnl"/>
        </w:rPr>
      </w:pPr>
      <w:r w:rsidRPr="003F0671">
        <w:rPr>
          <w:rFonts w:ascii="Tahoma" w:eastAsia="Verdana" w:hAnsi="Tahoma" w:cs="Tahoma"/>
          <w:b/>
          <w:sz w:val="24"/>
          <w:szCs w:val="24"/>
          <w:lang w:val="es-ES_tradnl"/>
        </w:rPr>
        <w:lastRenderedPageBreak/>
        <w:t>- Solución:</w:t>
      </w:r>
    </w:p>
    <w:p w14:paraId="7F935B41" w14:textId="77777777" w:rsidR="00856913" w:rsidRPr="003F0671" w:rsidRDefault="00856913" w:rsidP="003F0671">
      <w:pPr>
        <w:spacing w:after="0" w:line="276" w:lineRule="auto"/>
        <w:rPr>
          <w:rFonts w:ascii="Tahoma" w:eastAsia="Verdana" w:hAnsi="Tahoma" w:cs="Tahoma"/>
          <w:b/>
          <w:sz w:val="24"/>
          <w:szCs w:val="24"/>
          <w:lang w:val="es-ES_tradnl"/>
        </w:rPr>
      </w:pPr>
    </w:p>
    <w:p w14:paraId="5320D8CE" w14:textId="6ED52FD9" w:rsidR="00856913"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 xml:space="preserve">Para </w:t>
      </w:r>
      <w:r w:rsidRPr="003F0671">
        <w:rPr>
          <w:rFonts w:ascii="Tahoma" w:eastAsia="Verdana" w:hAnsi="Tahoma" w:cs="Tahoma"/>
          <w:sz w:val="24"/>
          <w:szCs w:val="24"/>
          <w:lang w:val="es-ES_tradnl"/>
        </w:rPr>
        <w:t xml:space="preserve">poder resolver el problema jurídico que nos ha sido propuesto por </w:t>
      </w:r>
      <w:r w:rsidR="003B4054" w:rsidRPr="003F0671">
        <w:rPr>
          <w:rFonts w:ascii="Tahoma" w:eastAsia="Verdana" w:hAnsi="Tahoma" w:cs="Tahoma"/>
          <w:sz w:val="24"/>
          <w:szCs w:val="24"/>
          <w:lang w:val="es-ES_tradnl"/>
        </w:rPr>
        <w:t>el</w:t>
      </w:r>
      <w:r w:rsidRPr="003F0671">
        <w:rPr>
          <w:rFonts w:ascii="Tahoma" w:eastAsia="Verdana" w:hAnsi="Tahoma" w:cs="Tahoma"/>
          <w:sz w:val="24"/>
          <w:szCs w:val="24"/>
          <w:lang w:val="es-ES_tradnl"/>
        </w:rPr>
        <w:t xml:space="preserve"> recurrente, la Sala necesariamente debe de tener en cuenta que la controversia planteada por</w:t>
      </w:r>
      <w:r w:rsidR="003B4054" w:rsidRPr="003F0671">
        <w:rPr>
          <w:rFonts w:ascii="Tahoma" w:eastAsia="Verdana" w:hAnsi="Tahoma" w:cs="Tahoma"/>
          <w:sz w:val="24"/>
          <w:szCs w:val="24"/>
          <w:lang w:val="es-ES_tradnl"/>
        </w:rPr>
        <w:t xml:space="preserve"> el</w:t>
      </w:r>
      <w:r w:rsidRPr="003F0671">
        <w:rPr>
          <w:rFonts w:ascii="Tahoma" w:eastAsia="Verdana" w:hAnsi="Tahoma" w:cs="Tahoma"/>
          <w:sz w:val="24"/>
          <w:szCs w:val="24"/>
          <w:lang w:val="es-ES_tradnl"/>
        </w:rPr>
        <w:t xml:space="preserve"> apelante gira en torno de </w:t>
      </w:r>
      <w:r w:rsidR="00D825D9" w:rsidRPr="003F0671">
        <w:rPr>
          <w:rFonts w:ascii="Tahoma" w:eastAsia="Verdana" w:hAnsi="Tahoma" w:cs="Tahoma"/>
          <w:sz w:val="24"/>
          <w:szCs w:val="24"/>
          <w:lang w:val="es-ES_tradnl"/>
        </w:rPr>
        <w:t xml:space="preserve">cuestionar el </w:t>
      </w:r>
      <w:r w:rsidRPr="003F0671">
        <w:rPr>
          <w:rFonts w:ascii="Tahoma" w:eastAsia="Verdana" w:hAnsi="Tahoma" w:cs="Tahoma"/>
          <w:sz w:val="24"/>
          <w:szCs w:val="24"/>
          <w:lang w:val="es-ES_tradnl"/>
        </w:rPr>
        <w:t xml:space="preserve">grado de credibilidad que ameritaría el testimonio absuelto por la </w:t>
      </w:r>
      <w:r w:rsidRPr="003F0671">
        <w:rPr>
          <w:rFonts w:ascii="Tahoma" w:eastAsia="Verdana" w:hAnsi="Tahoma" w:cs="Tahoma"/>
          <w:sz w:val="24"/>
          <w:szCs w:val="24"/>
        </w:rPr>
        <w:t xml:space="preserve">víctima </w:t>
      </w:r>
      <w:r w:rsidR="00D825D9" w:rsidRPr="003F0671">
        <w:rPr>
          <w:rFonts w:ascii="Tahoma" w:eastAsia="Verdana" w:hAnsi="Tahoma" w:cs="Tahoma"/>
          <w:i/>
          <w:sz w:val="24"/>
          <w:szCs w:val="24"/>
        </w:rPr>
        <w:t>“K.M.Q.L.”</w:t>
      </w:r>
      <w:r w:rsidR="00D825D9" w:rsidRPr="003F0671">
        <w:rPr>
          <w:rFonts w:ascii="Tahoma" w:eastAsia="Verdana" w:hAnsi="Tahoma" w:cs="Tahoma"/>
          <w:sz w:val="24"/>
          <w:szCs w:val="24"/>
        </w:rPr>
        <w:t xml:space="preserve">, al cual el </w:t>
      </w:r>
      <w:r w:rsidRPr="003F0671">
        <w:rPr>
          <w:rFonts w:ascii="Tahoma" w:eastAsia="Verdana" w:hAnsi="Tahoma" w:cs="Tahoma"/>
          <w:sz w:val="24"/>
          <w:szCs w:val="24"/>
        </w:rPr>
        <w:t xml:space="preserve">Juzgado de primer nivel </w:t>
      </w:r>
      <w:r w:rsidR="00D825D9" w:rsidRPr="003F0671">
        <w:rPr>
          <w:rFonts w:ascii="Tahoma" w:eastAsia="Verdana" w:hAnsi="Tahoma" w:cs="Tahoma"/>
          <w:sz w:val="24"/>
          <w:szCs w:val="24"/>
        </w:rPr>
        <w:t xml:space="preserve">le concedió absoluta credibilidad, lo que a su vez ha sido refutado por el apelante, quien adujo que </w:t>
      </w:r>
      <w:r w:rsidRPr="003F0671">
        <w:rPr>
          <w:rFonts w:ascii="Tahoma" w:eastAsia="Verdana" w:hAnsi="Tahoma" w:cs="Tahoma"/>
          <w:sz w:val="24"/>
          <w:szCs w:val="24"/>
        </w:rPr>
        <w:t xml:space="preserve">el testimonio de la agraviada no </w:t>
      </w:r>
      <w:r w:rsidR="00D825D9" w:rsidRPr="003F0671">
        <w:rPr>
          <w:rFonts w:ascii="Tahoma" w:eastAsia="Verdana" w:hAnsi="Tahoma" w:cs="Tahoma"/>
          <w:sz w:val="24"/>
          <w:szCs w:val="24"/>
        </w:rPr>
        <w:t>era</w:t>
      </w:r>
      <w:r w:rsidRPr="003F0671">
        <w:rPr>
          <w:rFonts w:ascii="Tahoma" w:eastAsia="Verdana" w:hAnsi="Tahoma" w:cs="Tahoma"/>
          <w:sz w:val="24"/>
          <w:szCs w:val="24"/>
        </w:rPr>
        <w:t xml:space="preserve"> creíble como consecuencia de las incoherencias </w:t>
      </w:r>
      <w:r w:rsidR="00D825D9" w:rsidRPr="003F0671">
        <w:rPr>
          <w:rFonts w:ascii="Tahoma" w:eastAsia="Verdana" w:hAnsi="Tahoma" w:cs="Tahoma"/>
          <w:sz w:val="24"/>
          <w:szCs w:val="24"/>
        </w:rPr>
        <w:t xml:space="preserve">e inconsistencias </w:t>
      </w:r>
      <w:r w:rsidRPr="003F0671">
        <w:rPr>
          <w:rFonts w:ascii="Tahoma" w:eastAsia="Verdana" w:hAnsi="Tahoma" w:cs="Tahoma"/>
          <w:sz w:val="24"/>
          <w:szCs w:val="24"/>
        </w:rPr>
        <w:t xml:space="preserve">en las que incurrió </w:t>
      </w:r>
      <w:r w:rsidR="00D825D9" w:rsidRPr="003F0671">
        <w:rPr>
          <w:rFonts w:ascii="Tahoma" w:eastAsia="Verdana" w:hAnsi="Tahoma" w:cs="Tahoma"/>
          <w:sz w:val="24"/>
          <w:szCs w:val="24"/>
        </w:rPr>
        <w:t xml:space="preserve">en su declaración. </w:t>
      </w:r>
    </w:p>
    <w:p w14:paraId="2E2A2AFB" w14:textId="77777777" w:rsidR="00D825D9" w:rsidRPr="003F0671" w:rsidRDefault="00D825D9" w:rsidP="003F0671">
      <w:pPr>
        <w:spacing w:after="0" w:line="276" w:lineRule="auto"/>
        <w:jc w:val="both"/>
        <w:rPr>
          <w:rFonts w:ascii="Tahoma" w:eastAsia="Verdana" w:hAnsi="Tahoma" w:cs="Tahoma"/>
          <w:sz w:val="24"/>
          <w:szCs w:val="24"/>
        </w:rPr>
      </w:pPr>
    </w:p>
    <w:p w14:paraId="22BFB85A" w14:textId="7BD06705" w:rsidR="00856913"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 xml:space="preserve">Por ello, a fin de determinar </w:t>
      </w:r>
      <w:r w:rsidR="00FD17ED" w:rsidRPr="003F0671">
        <w:rPr>
          <w:rFonts w:ascii="Tahoma" w:eastAsia="Verdana" w:hAnsi="Tahoma" w:cs="Tahoma"/>
          <w:sz w:val="24"/>
          <w:szCs w:val="24"/>
        </w:rPr>
        <w:t xml:space="preserve">sí </w:t>
      </w:r>
      <w:r w:rsidRPr="003F0671">
        <w:rPr>
          <w:rFonts w:ascii="Tahoma" w:eastAsia="Verdana" w:hAnsi="Tahoma" w:cs="Tahoma"/>
          <w:sz w:val="24"/>
          <w:szCs w:val="24"/>
        </w:rPr>
        <w:t xml:space="preserve">le asiste </w:t>
      </w:r>
      <w:r w:rsidR="00FD17ED" w:rsidRPr="003F0671">
        <w:rPr>
          <w:rFonts w:ascii="Tahoma" w:eastAsia="Verdana" w:hAnsi="Tahoma" w:cs="Tahoma"/>
          <w:sz w:val="24"/>
          <w:szCs w:val="24"/>
        </w:rPr>
        <w:t xml:space="preserve">o no </w:t>
      </w:r>
      <w:r w:rsidRPr="003F0671">
        <w:rPr>
          <w:rFonts w:ascii="Tahoma" w:eastAsia="Verdana" w:hAnsi="Tahoma" w:cs="Tahoma"/>
          <w:sz w:val="24"/>
          <w:szCs w:val="24"/>
        </w:rPr>
        <w:t>la razón</w:t>
      </w:r>
      <w:r w:rsidR="00FD17ED" w:rsidRPr="003F0671">
        <w:rPr>
          <w:rFonts w:ascii="Tahoma" w:eastAsia="Verdana" w:hAnsi="Tahoma" w:cs="Tahoma"/>
          <w:sz w:val="24"/>
          <w:szCs w:val="24"/>
        </w:rPr>
        <w:t xml:space="preserve"> a la tesis de la discrepancia propuesta por el apelante</w:t>
      </w:r>
      <w:r w:rsidRPr="003F0671">
        <w:rPr>
          <w:rFonts w:ascii="Tahoma" w:eastAsia="Verdana" w:hAnsi="Tahoma" w:cs="Tahoma"/>
          <w:sz w:val="24"/>
          <w:szCs w:val="24"/>
        </w:rPr>
        <w:t>, la Sala, a modo de prolegómeno, efectuar</w:t>
      </w:r>
      <w:r w:rsidR="003B4054" w:rsidRPr="003F0671">
        <w:rPr>
          <w:rFonts w:ascii="Tahoma" w:eastAsia="Verdana" w:hAnsi="Tahoma" w:cs="Tahoma"/>
          <w:sz w:val="24"/>
          <w:szCs w:val="24"/>
        </w:rPr>
        <w:t>á</w:t>
      </w:r>
      <w:r w:rsidRPr="003F0671">
        <w:rPr>
          <w:rFonts w:ascii="Tahoma" w:eastAsia="Verdana" w:hAnsi="Tahoma" w:cs="Tahoma"/>
          <w:sz w:val="24"/>
          <w:szCs w:val="24"/>
        </w:rPr>
        <w:t xml:space="preserve"> un análisis sobre el valor probatorio que ameritaría el testimonio absuelto por los menores de edad que ha</w:t>
      </w:r>
      <w:r w:rsidR="00D53DCC" w:rsidRPr="003F0671">
        <w:rPr>
          <w:rFonts w:ascii="Tahoma" w:eastAsia="Verdana" w:hAnsi="Tahoma" w:cs="Tahoma"/>
          <w:sz w:val="24"/>
          <w:szCs w:val="24"/>
        </w:rPr>
        <w:t>n</w:t>
      </w:r>
      <w:r w:rsidRPr="003F0671">
        <w:rPr>
          <w:rFonts w:ascii="Tahoma" w:eastAsia="Verdana" w:hAnsi="Tahoma" w:cs="Tahoma"/>
          <w:sz w:val="24"/>
          <w:szCs w:val="24"/>
        </w:rPr>
        <w:t xml:space="preserve"> sido víctimas de delitos sexuales</w:t>
      </w:r>
      <w:r w:rsidR="00FD17ED" w:rsidRPr="003F0671">
        <w:rPr>
          <w:rFonts w:ascii="Tahoma" w:eastAsia="Verdana" w:hAnsi="Tahoma" w:cs="Tahoma"/>
          <w:sz w:val="24"/>
          <w:szCs w:val="24"/>
        </w:rPr>
        <w:t>.</w:t>
      </w:r>
    </w:p>
    <w:p w14:paraId="30100E04" w14:textId="77777777" w:rsidR="00FD17ED" w:rsidRPr="003F0671" w:rsidRDefault="00FD17ED" w:rsidP="003F0671">
      <w:pPr>
        <w:spacing w:after="0" w:line="276" w:lineRule="auto"/>
        <w:jc w:val="both"/>
        <w:rPr>
          <w:rFonts w:ascii="Tahoma" w:eastAsia="Verdana" w:hAnsi="Tahoma" w:cs="Tahoma"/>
          <w:sz w:val="24"/>
          <w:szCs w:val="24"/>
        </w:rPr>
      </w:pPr>
    </w:p>
    <w:p w14:paraId="72F68791" w14:textId="77777777" w:rsidR="00856913" w:rsidRPr="003F0671" w:rsidRDefault="00856913" w:rsidP="003F0671">
      <w:pPr>
        <w:spacing w:after="0" w:line="276" w:lineRule="auto"/>
        <w:jc w:val="both"/>
        <w:rPr>
          <w:rFonts w:ascii="Tahoma" w:eastAsia="Verdana" w:hAnsi="Tahoma" w:cs="Tahoma"/>
          <w:sz w:val="24"/>
          <w:szCs w:val="24"/>
        </w:rPr>
      </w:pPr>
      <w:r w:rsidRPr="003F0671">
        <w:rPr>
          <w:rFonts w:ascii="Tahoma" w:eastAsia="Verdana" w:hAnsi="Tahoma" w:cs="Tahoma"/>
          <w:sz w:val="24"/>
          <w:szCs w:val="24"/>
        </w:rPr>
        <w:t>Como punto de partida la Sala necesariamente debe de tener en cuenta que algo que es propio y característico de los delitos sexuales, los que han sido catalogados por la criminología como «</w:t>
      </w:r>
      <w:r w:rsidRPr="003F0671">
        <w:rPr>
          <w:rFonts w:ascii="Tahoma" w:eastAsia="Verdana" w:hAnsi="Tahoma" w:cs="Tahoma"/>
          <w:i/>
          <w:sz w:val="24"/>
          <w:szCs w:val="24"/>
        </w:rPr>
        <w:t>delitos de alcoba»</w:t>
      </w:r>
      <w:r w:rsidRPr="003F0671">
        <w:rPr>
          <w:rFonts w:ascii="Tahoma" w:eastAsia="Verdana" w:hAnsi="Tahoma" w:cs="Tahoma"/>
          <w:sz w:val="24"/>
          <w:szCs w:val="24"/>
        </w:rPr>
        <w:t>, es que el testimonio de la víctima, en muchas ocasiones, es la única prueba de cargo habida en contra del acriminado, lo cual se debe a que el perpetrador, en la gran mayoría de los casos, para saciar su libido con ventaja y sobreseguro, y bajo el cobijo de un relativo manto de impunidad, alevosamente saca provecho de la intimidad en la que se desarrollan tales eventos lujuriosos, así como de la ausencia de miradas indiscretas, o la vulnerabilidad o la excesiva confianza que le depositan las víctimas.</w:t>
      </w:r>
    </w:p>
    <w:p w14:paraId="76BBB6E4" w14:textId="77777777" w:rsidR="00856913" w:rsidRPr="003F0671" w:rsidRDefault="00856913" w:rsidP="003F0671">
      <w:pPr>
        <w:spacing w:after="0" w:line="276" w:lineRule="auto"/>
        <w:jc w:val="both"/>
        <w:rPr>
          <w:rFonts w:ascii="Tahoma" w:eastAsia="Verdana" w:hAnsi="Tahoma" w:cs="Tahoma"/>
          <w:sz w:val="24"/>
          <w:szCs w:val="24"/>
        </w:rPr>
      </w:pPr>
    </w:p>
    <w:p w14:paraId="1A64345A" w14:textId="54CCF2B0" w:rsidR="00856913" w:rsidRPr="003F0671" w:rsidRDefault="00856913" w:rsidP="003F0671">
      <w:pPr>
        <w:spacing w:after="0" w:line="276" w:lineRule="auto"/>
        <w:jc w:val="both"/>
        <w:rPr>
          <w:rFonts w:ascii="Tahoma" w:eastAsia="Calibri" w:hAnsi="Tahoma" w:cs="Tahoma"/>
          <w:sz w:val="24"/>
          <w:szCs w:val="24"/>
        </w:rPr>
      </w:pPr>
      <w:r w:rsidRPr="003F0671">
        <w:rPr>
          <w:rFonts w:ascii="Tahoma" w:eastAsia="Verdana" w:hAnsi="Tahoma" w:cs="Tahoma"/>
          <w:sz w:val="24"/>
          <w:szCs w:val="24"/>
        </w:rPr>
        <w:t>Es de anotar que como consecuencia de la insuficiencia probatoria que en muchas ocasiones caracteriza a los aludidos «</w:t>
      </w:r>
      <w:r w:rsidRPr="003F0671">
        <w:rPr>
          <w:rFonts w:ascii="Tahoma" w:eastAsia="Verdana" w:hAnsi="Tahoma" w:cs="Tahoma"/>
          <w:i/>
          <w:sz w:val="24"/>
          <w:szCs w:val="24"/>
        </w:rPr>
        <w:t>delitos de alcoba»</w:t>
      </w:r>
      <w:r w:rsidRPr="003F0671">
        <w:rPr>
          <w:rFonts w:ascii="Tahoma" w:eastAsia="Verdana" w:hAnsi="Tahoma" w:cs="Tahoma"/>
          <w:sz w:val="24"/>
          <w:szCs w:val="24"/>
        </w:rPr>
        <w:t xml:space="preserve">, en los </w:t>
      </w:r>
      <w:r w:rsidR="006F22AD" w:rsidRPr="003F0671">
        <w:rPr>
          <w:rFonts w:ascii="Tahoma" w:eastAsia="Verdana" w:hAnsi="Tahoma" w:cs="Tahoma"/>
          <w:sz w:val="24"/>
          <w:szCs w:val="24"/>
        </w:rPr>
        <w:t>que</w:t>
      </w:r>
      <w:r w:rsidRPr="003F0671">
        <w:rPr>
          <w:rFonts w:ascii="Tahoma" w:eastAsia="Verdana" w:hAnsi="Tahoma" w:cs="Tahoma"/>
          <w:sz w:val="24"/>
          <w:szCs w:val="24"/>
        </w:rPr>
        <w:t xml:space="preserve"> son prácticamente escasas las pruebas directas, lo que conlleva a que se encuentren enfrentados las atestaciones de la persona agraviada con los dichos del presunto perpetrador, tal situación ha dado pie para que una corriente de la victimología, la </w:t>
      </w:r>
      <w:r w:rsidR="006F22AD" w:rsidRPr="003F0671">
        <w:rPr>
          <w:rFonts w:ascii="Tahoma" w:eastAsia="Verdana" w:hAnsi="Tahoma" w:cs="Tahoma"/>
          <w:sz w:val="24"/>
          <w:szCs w:val="24"/>
        </w:rPr>
        <w:t>que</w:t>
      </w:r>
      <w:r w:rsidRPr="003F0671">
        <w:rPr>
          <w:rFonts w:ascii="Tahoma" w:eastAsia="Verdana" w:hAnsi="Tahoma" w:cs="Tahoma"/>
          <w:sz w:val="24"/>
          <w:szCs w:val="24"/>
        </w:rPr>
        <w:t xml:space="preserve"> aboga para que se le dé una mayor relevancia a los derechos de las víctimas, para así garantizar la satisfacción de los derechos que le asisten a la verdad y a la justicia, haya permeado el escenario del derecho probatorio, en el sentido de establecer que las declaraciones absueltas por las víctimas de los delitos sexuales, en especial cuando las mismas detentan la condición de menores de edad, </w:t>
      </w:r>
      <w:r w:rsidR="006F22AD" w:rsidRPr="003F0671">
        <w:rPr>
          <w:rFonts w:ascii="Tahoma" w:eastAsia="Verdana" w:hAnsi="Tahoma" w:cs="Tahoma"/>
          <w:sz w:val="24"/>
          <w:szCs w:val="24"/>
        </w:rPr>
        <w:t>tengan</w:t>
      </w:r>
      <w:r w:rsidRPr="003F0671">
        <w:rPr>
          <w:rFonts w:ascii="Tahoma" w:eastAsia="Verdana" w:hAnsi="Tahoma" w:cs="Tahoma"/>
          <w:sz w:val="24"/>
          <w:szCs w:val="24"/>
        </w:rPr>
        <w:t xml:space="preserve"> </w:t>
      </w:r>
      <w:r w:rsidRPr="003F0671">
        <w:rPr>
          <w:rFonts w:ascii="Tahoma" w:eastAsia="Calibri" w:hAnsi="Tahoma" w:cs="Tahoma"/>
          <w:sz w:val="24"/>
          <w:szCs w:val="24"/>
        </w:rPr>
        <w:t>una gran solvencia probatoria</w:t>
      </w:r>
      <w:r w:rsidRPr="003F0671">
        <w:rPr>
          <w:rFonts w:ascii="Tahoma" w:eastAsia="Verdana" w:hAnsi="Tahoma" w:cs="Tahoma"/>
          <w:sz w:val="24"/>
          <w:szCs w:val="24"/>
        </w:rPr>
        <w:t xml:space="preserve"> y en consecuencia ameritan </w:t>
      </w:r>
      <w:r w:rsidRPr="003F0671">
        <w:rPr>
          <w:rFonts w:ascii="Tahoma" w:eastAsia="Calibri" w:hAnsi="Tahoma" w:cs="Tahoma"/>
          <w:sz w:val="24"/>
          <w:szCs w:val="24"/>
        </w:rPr>
        <w:t>una especial confiabilidad</w:t>
      </w:r>
      <w:r w:rsidRPr="003F0671">
        <w:rPr>
          <w:rFonts w:ascii="Tahoma" w:eastAsia="Calibri" w:hAnsi="Tahoma" w:cs="Tahoma"/>
          <w:sz w:val="24"/>
          <w:szCs w:val="24"/>
          <w:vertAlign w:val="superscript"/>
        </w:rPr>
        <w:footnoteReference w:id="1"/>
      </w:r>
      <w:r w:rsidRPr="003F0671">
        <w:rPr>
          <w:rFonts w:ascii="Tahoma" w:eastAsia="Calibri" w:hAnsi="Tahoma" w:cs="Tahoma"/>
          <w:sz w:val="24"/>
          <w:szCs w:val="24"/>
        </w:rPr>
        <w:t>.</w:t>
      </w:r>
    </w:p>
    <w:p w14:paraId="11392D5A" w14:textId="77777777" w:rsidR="00856913" w:rsidRPr="003F0671" w:rsidRDefault="00856913" w:rsidP="003F0671">
      <w:pPr>
        <w:spacing w:after="0" w:line="276" w:lineRule="auto"/>
        <w:jc w:val="both"/>
        <w:rPr>
          <w:rFonts w:ascii="Tahoma" w:eastAsia="Calibri" w:hAnsi="Tahoma" w:cs="Tahoma"/>
          <w:sz w:val="24"/>
          <w:szCs w:val="24"/>
        </w:rPr>
      </w:pPr>
    </w:p>
    <w:p w14:paraId="598D8234" w14:textId="77777777" w:rsidR="00856913" w:rsidRPr="003F0671" w:rsidRDefault="00856913" w:rsidP="003F0671">
      <w:pPr>
        <w:spacing w:after="0" w:line="276" w:lineRule="auto"/>
        <w:jc w:val="both"/>
        <w:rPr>
          <w:rFonts w:ascii="Tahoma" w:eastAsia="Calibri" w:hAnsi="Tahoma" w:cs="Tahoma"/>
          <w:sz w:val="24"/>
          <w:szCs w:val="24"/>
        </w:rPr>
      </w:pPr>
      <w:r w:rsidRPr="003F0671">
        <w:rPr>
          <w:rFonts w:ascii="Tahoma" w:eastAsia="Calibri" w:hAnsi="Tahoma" w:cs="Tahoma"/>
          <w:sz w:val="24"/>
          <w:szCs w:val="24"/>
        </w:rPr>
        <w:t xml:space="preserve">Pero, lo antes expuesto, no quiere decir que las atestaciones rendidas por las víctimas de delitos sexuales, en especial cuando estas son menores de edad, pese a </w:t>
      </w:r>
      <w:r w:rsidRPr="003F0671">
        <w:rPr>
          <w:rFonts w:ascii="Tahoma" w:eastAsia="Calibri" w:hAnsi="Tahoma" w:cs="Tahoma"/>
          <w:i/>
          <w:sz w:val="24"/>
          <w:szCs w:val="24"/>
        </w:rPr>
        <w:t>«</w:t>
      </w:r>
      <w:r w:rsidRPr="00CC4944">
        <w:rPr>
          <w:rFonts w:ascii="Tahoma" w:eastAsia="Calibri" w:hAnsi="Tahoma" w:cs="Tahoma"/>
          <w:i/>
          <w:szCs w:val="24"/>
        </w:rPr>
        <w:t>la especial confiabilidad</w:t>
      </w:r>
      <w:r w:rsidRPr="00CC4944">
        <w:rPr>
          <w:rFonts w:ascii="Tahoma" w:eastAsia="Calibri" w:hAnsi="Tahoma" w:cs="Tahoma"/>
          <w:szCs w:val="24"/>
        </w:rPr>
        <w:t xml:space="preserve"> </w:t>
      </w:r>
      <w:r w:rsidRPr="00CC4944">
        <w:rPr>
          <w:rFonts w:ascii="Tahoma" w:eastAsia="Calibri" w:hAnsi="Tahoma" w:cs="Tahoma"/>
          <w:i/>
          <w:szCs w:val="24"/>
        </w:rPr>
        <w:t>que ameritan</w:t>
      </w:r>
      <w:r w:rsidRPr="003F0671">
        <w:rPr>
          <w:rFonts w:ascii="Tahoma" w:eastAsia="Calibri" w:hAnsi="Tahoma" w:cs="Tahoma"/>
          <w:i/>
          <w:sz w:val="24"/>
          <w:szCs w:val="24"/>
        </w:rPr>
        <w:t>»</w:t>
      </w:r>
      <w:r w:rsidRPr="003F0671">
        <w:rPr>
          <w:rFonts w:ascii="Tahoma" w:eastAsia="Calibri" w:hAnsi="Tahoma" w:cs="Tahoma"/>
          <w:sz w:val="24"/>
          <w:szCs w:val="24"/>
        </w:rPr>
        <w:t xml:space="preserve">, no necesariamente conlleva un mandato para que el Juzgador de instancia, de manera ciega y servil, automáticamente le conceda credibilidad a los dichos de la víctima, y en consecuencia tales declaraciones, a modo </w:t>
      </w:r>
      <w:r w:rsidRPr="003F0671">
        <w:rPr>
          <w:rFonts w:ascii="Tahoma" w:eastAsia="Calibri" w:hAnsi="Tahoma" w:cs="Tahoma"/>
          <w:sz w:val="24"/>
          <w:szCs w:val="24"/>
        </w:rPr>
        <w:lastRenderedPageBreak/>
        <w:t xml:space="preserve">de una especie de dogma, deban ser catalogadas como veraces, lo cual sería un sofisma que contrariaría con uno de los principios basilares con los que se soporta el derecho probatorio, como lo es el principio de la </w:t>
      </w:r>
      <w:r w:rsidRPr="003F0671">
        <w:rPr>
          <w:rFonts w:ascii="Tahoma" w:eastAsia="Calibri" w:hAnsi="Tahoma" w:cs="Tahoma"/>
          <w:i/>
          <w:sz w:val="24"/>
          <w:szCs w:val="24"/>
        </w:rPr>
        <w:t>“</w:t>
      </w:r>
      <w:r w:rsidRPr="00CC4944">
        <w:rPr>
          <w:rFonts w:ascii="Tahoma" w:eastAsia="Calibri" w:hAnsi="Tahoma" w:cs="Tahoma"/>
          <w:i/>
          <w:szCs w:val="24"/>
        </w:rPr>
        <w:t>Libre Apreciación</w:t>
      </w:r>
      <w:r w:rsidRPr="003F0671">
        <w:rPr>
          <w:rFonts w:ascii="Tahoma" w:eastAsia="Calibri" w:hAnsi="Tahoma" w:cs="Tahoma"/>
          <w:i/>
          <w:sz w:val="24"/>
          <w:szCs w:val="24"/>
        </w:rPr>
        <w:t xml:space="preserve">”, </w:t>
      </w:r>
      <w:r w:rsidRPr="003F0671">
        <w:rPr>
          <w:rFonts w:ascii="Tahoma" w:eastAsia="Calibri" w:hAnsi="Tahoma" w:cs="Tahoma"/>
          <w:sz w:val="24"/>
          <w:szCs w:val="24"/>
        </w:rPr>
        <w:t>en virtud del cual, para poder llegar a dicha meta, o sea la credibilidad que dimanaría del testimonio de las víctimas, se torna necesario que el funcionario judicial haya confrontado y cotejado las declaraciones del ofendido con el resto del acervo probatorio, para de esa forma determinar cuál sería el poder suasorio o el grado de convicción que amerita esa prueba</w:t>
      </w:r>
      <w:r w:rsidRPr="003F0671">
        <w:rPr>
          <w:rFonts w:ascii="Tahoma" w:eastAsia="Calibri" w:hAnsi="Tahoma" w:cs="Tahoma"/>
          <w:sz w:val="24"/>
          <w:szCs w:val="24"/>
          <w:vertAlign w:val="superscript"/>
        </w:rPr>
        <w:footnoteReference w:id="2"/>
      </w:r>
      <w:r w:rsidRPr="003F0671">
        <w:rPr>
          <w:rFonts w:ascii="Tahoma" w:eastAsia="Calibri" w:hAnsi="Tahoma" w:cs="Tahoma"/>
          <w:sz w:val="24"/>
          <w:szCs w:val="24"/>
        </w:rPr>
        <w:t xml:space="preserve">. </w:t>
      </w:r>
    </w:p>
    <w:p w14:paraId="24C8DAAF" w14:textId="77777777" w:rsidR="00856913" w:rsidRPr="003F0671" w:rsidRDefault="00856913" w:rsidP="003F0671">
      <w:pPr>
        <w:spacing w:after="0" w:line="276" w:lineRule="auto"/>
        <w:jc w:val="both"/>
        <w:rPr>
          <w:rFonts w:ascii="Tahoma" w:eastAsia="Calibri" w:hAnsi="Tahoma" w:cs="Tahoma"/>
          <w:sz w:val="24"/>
          <w:szCs w:val="24"/>
        </w:rPr>
      </w:pPr>
    </w:p>
    <w:p w14:paraId="487A4497" w14:textId="77777777" w:rsidR="00856913" w:rsidRPr="003F0671" w:rsidRDefault="00856913" w:rsidP="003F0671">
      <w:pPr>
        <w:spacing w:after="0" w:line="276" w:lineRule="auto"/>
        <w:jc w:val="both"/>
        <w:rPr>
          <w:rFonts w:ascii="Tahoma" w:eastAsia="Calibri" w:hAnsi="Tahoma" w:cs="Tahoma"/>
          <w:sz w:val="24"/>
          <w:szCs w:val="24"/>
        </w:rPr>
      </w:pPr>
      <w:r w:rsidRPr="003F0671">
        <w:rPr>
          <w:rFonts w:ascii="Tahoma" w:eastAsia="Calibri" w:hAnsi="Tahoma" w:cs="Tahoma"/>
          <w:sz w:val="24"/>
          <w:szCs w:val="24"/>
        </w:rPr>
        <w:t>Razón por la cual, acorde con el principio de marras, la doctrina ha dicho:</w:t>
      </w:r>
    </w:p>
    <w:p w14:paraId="15A6269B" w14:textId="77777777" w:rsidR="00856913" w:rsidRPr="003F0671" w:rsidRDefault="00856913" w:rsidP="003F0671">
      <w:pPr>
        <w:spacing w:after="0" w:line="276" w:lineRule="auto"/>
        <w:jc w:val="both"/>
        <w:rPr>
          <w:rFonts w:ascii="Tahoma" w:eastAsia="Calibri" w:hAnsi="Tahoma" w:cs="Tahoma"/>
          <w:sz w:val="24"/>
          <w:szCs w:val="24"/>
        </w:rPr>
      </w:pPr>
    </w:p>
    <w:p w14:paraId="2223C24E" w14:textId="31B8FE44" w:rsidR="00856913" w:rsidRPr="003F0671" w:rsidRDefault="00856913" w:rsidP="003F0671">
      <w:pPr>
        <w:spacing w:after="0" w:line="240" w:lineRule="auto"/>
        <w:ind w:left="426" w:right="418"/>
        <w:jc w:val="both"/>
        <w:rPr>
          <w:rFonts w:ascii="Tahoma" w:eastAsia="Calibri" w:hAnsi="Tahoma" w:cs="Tahoma"/>
          <w:szCs w:val="24"/>
        </w:rPr>
      </w:pPr>
      <w:r w:rsidRPr="003F0671">
        <w:rPr>
          <w:rFonts w:ascii="Tahoma" w:eastAsia="Calibri" w:hAnsi="Tahoma" w:cs="Tahoma"/>
          <w:szCs w:val="24"/>
        </w:rPr>
        <w:t>“La convicción del juez debe haberse formado libremente, teniendo en cuenta los hechos aportados al proceso por los medios probatorios y acuerdo con las reglas de la sana critica. De ahí la importancia de que se cumplan todas las reglas establecidas en la ley, para que se pueda hablar de formación libre del convencimiento…”</w:t>
      </w:r>
      <w:r w:rsidRPr="003F0671">
        <w:rPr>
          <w:rFonts w:ascii="Tahoma" w:eastAsia="Calibri" w:hAnsi="Tahoma" w:cs="Tahoma"/>
          <w:szCs w:val="24"/>
          <w:vertAlign w:val="superscript"/>
        </w:rPr>
        <w:footnoteReference w:id="3"/>
      </w:r>
      <w:r w:rsidRPr="003F0671">
        <w:rPr>
          <w:rFonts w:ascii="Tahoma" w:eastAsia="Calibri" w:hAnsi="Tahoma" w:cs="Tahoma"/>
          <w:szCs w:val="24"/>
        </w:rPr>
        <w:t xml:space="preserve">.  </w:t>
      </w:r>
    </w:p>
    <w:p w14:paraId="50E1F470" w14:textId="77777777" w:rsidR="00856913" w:rsidRPr="003F0671" w:rsidRDefault="00856913" w:rsidP="003F0671">
      <w:pPr>
        <w:spacing w:after="0" w:line="276" w:lineRule="auto"/>
        <w:jc w:val="both"/>
        <w:rPr>
          <w:rFonts w:ascii="Tahoma" w:eastAsia="Calibri" w:hAnsi="Tahoma" w:cs="Tahoma"/>
          <w:sz w:val="24"/>
          <w:szCs w:val="24"/>
        </w:rPr>
      </w:pPr>
    </w:p>
    <w:p w14:paraId="076B5F2F" w14:textId="77777777" w:rsidR="00856913" w:rsidRPr="003F0671" w:rsidRDefault="00856913" w:rsidP="003F0671">
      <w:pPr>
        <w:spacing w:after="0" w:line="276" w:lineRule="auto"/>
        <w:jc w:val="both"/>
        <w:rPr>
          <w:rFonts w:ascii="Tahoma" w:eastAsia="Calibri" w:hAnsi="Tahoma" w:cs="Tahoma"/>
          <w:sz w:val="24"/>
          <w:szCs w:val="24"/>
        </w:rPr>
      </w:pPr>
      <w:r w:rsidRPr="003F0671">
        <w:rPr>
          <w:rFonts w:ascii="Tahoma" w:eastAsia="Calibri" w:hAnsi="Tahoma" w:cs="Tahoma"/>
          <w:sz w:val="24"/>
          <w:szCs w:val="24"/>
        </w:rPr>
        <w:t xml:space="preserve">Por ello, acorde con lo expuesto hasta ahora, la Sala válidamente puede concluir que no necesariamente se le debe conceder total y absoluta credibilidad ni veracidad a las atestaciones incriminatorias rendidas por las víctimas de un delito sexual en contra del presunto agresor, ni siquiera cuando el agraviado detente la condición de menor de edad, por el simple y mero prurito consistente en que dicha declaración provino del ofendido, ya que, como bien se dijo en los párrafos anteriores, para llegar a dicho grado de convicción se torna necesario cotejar y confrontar las atestaciones del perjudicado con el resto del acervo probatorio, el cual podrá: corroborar y ratificar los dichos del agraviado, o </w:t>
      </w:r>
      <w:proofErr w:type="spellStart"/>
      <w:r w:rsidRPr="003F0671">
        <w:rPr>
          <w:rFonts w:ascii="Tahoma" w:eastAsia="Calibri" w:hAnsi="Tahoma" w:cs="Tahoma"/>
          <w:sz w:val="24"/>
          <w:szCs w:val="24"/>
        </w:rPr>
        <w:t>infirmarlos</w:t>
      </w:r>
      <w:proofErr w:type="spellEnd"/>
      <w:r w:rsidRPr="003F0671">
        <w:rPr>
          <w:rFonts w:ascii="Tahoma" w:eastAsia="Calibri" w:hAnsi="Tahoma" w:cs="Tahoma"/>
          <w:sz w:val="24"/>
          <w:szCs w:val="24"/>
        </w:rPr>
        <w:t xml:space="preserve"> al tornarlos en mendaces, o mermar su credibilidad. </w:t>
      </w:r>
    </w:p>
    <w:p w14:paraId="3D2F302B" w14:textId="77777777" w:rsidR="00856913" w:rsidRPr="003F0671" w:rsidRDefault="00856913" w:rsidP="003F0671">
      <w:pPr>
        <w:spacing w:after="0" w:line="276" w:lineRule="auto"/>
        <w:jc w:val="both"/>
        <w:rPr>
          <w:rFonts w:ascii="Tahoma" w:eastAsia="Calibri" w:hAnsi="Tahoma" w:cs="Tahoma"/>
          <w:sz w:val="24"/>
          <w:szCs w:val="24"/>
        </w:rPr>
      </w:pPr>
    </w:p>
    <w:p w14:paraId="5657ADE6" w14:textId="77777777" w:rsidR="00856913" w:rsidRPr="003F0671" w:rsidRDefault="00856913" w:rsidP="003F0671">
      <w:pPr>
        <w:spacing w:after="0" w:line="276" w:lineRule="auto"/>
        <w:jc w:val="both"/>
        <w:rPr>
          <w:rFonts w:ascii="Tahoma" w:eastAsia="Calibri" w:hAnsi="Tahoma" w:cs="Tahoma"/>
          <w:sz w:val="24"/>
          <w:szCs w:val="24"/>
        </w:rPr>
      </w:pPr>
      <w:r w:rsidRPr="003F0671">
        <w:rPr>
          <w:rFonts w:ascii="Tahoma" w:eastAsia="Calibri" w:hAnsi="Tahoma" w:cs="Tahoma"/>
          <w:sz w:val="24"/>
          <w:szCs w:val="24"/>
        </w:rPr>
        <w:t>Frente a lo anterior, a modo de colofón, la Sala considera, por ser de utilidad al caso en estudio, traer a colación lo que la Corte ha dicho sobre este tópico, en los siguientes términos:</w:t>
      </w:r>
    </w:p>
    <w:p w14:paraId="7CB726F2" w14:textId="77777777" w:rsidR="00856913" w:rsidRPr="003F0671" w:rsidRDefault="00856913" w:rsidP="003F0671">
      <w:pPr>
        <w:spacing w:after="0" w:line="276" w:lineRule="auto"/>
        <w:jc w:val="both"/>
        <w:rPr>
          <w:rFonts w:ascii="Tahoma" w:eastAsia="Calibri" w:hAnsi="Tahoma" w:cs="Tahoma"/>
          <w:sz w:val="24"/>
          <w:szCs w:val="24"/>
        </w:rPr>
      </w:pPr>
    </w:p>
    <w:p w14:paraId="195DFC51" w14:textId="77777777" w:rsidR="00856913" w:rsidRPr="003F0671" w:rsidRDefault="00856913" w:rsidP="003F0671">
      <w:pPr>
        <w:spacing w:after="0" w:line="240" w:lineRule="auto"/>
        <w:ind w:left="426" w:right="418"/>
        <w:jc w:val="both"/>
        <w:rPr>
          <w:rFonts w:ascii="Tahoma" w:eastAsia="Calibri" w:hAnsi="Tahoma" w:cs="Tahoma"/>
          <w:szCs w:val="24"/>
        </w:rPr>
      </w:pPr>
      <w:r w:rsidRPr="003F0671">
        <w:rPr>
          <w:rFonts w:ascii="Tahoma" w:eastAsia="Calibri" w:hAnsi="Tahoma" w:cs="Tahoma"/>
          <w:szCs w:val="24"/>
        </w:rPr>
        <w:t>“La Corte se ha ocupado a espacio de precisar que en los niños víctimas de abuso sexual puede existir una tendencia a narrar lo realmente acontecido, en tanto la magnitud de lo padecido marca de manera más o menos fiel sus recuerdos y de la misma forma los narran.</w:t>
      </w:r>
    </w:p>
    <w:p w14:paraId="45A56034" w14:textId="77777777" w:rsidR="00856913" w:rsidRPr="003F0671" w:rsidRDefault="00856913" w:rsidP="003F0671">
      <w:pPr>
        <w:spacing w:after="0" w:line="240" w:lineRule="auto"/>
        <w:ind w:left="426" w:right="418"/>
        <w:jc w:val="both"/>
        <w:rPr>
          <w:rFonts w:ascii="Tahoma" w:eastAsia="Calibri" w:hAnsi="Tahoma" w:cs="Tahoma"/>
          <w:szCs w:val="24"/>
        </w:rPr>
      </w:pPr>
    </w:p>
    <w:p w14:paraId="74688E3E" w14:textId="77777777" w:rsidR="00856913" w:rsidRPr="003F0671" w:rsidRDefault="00856913" w:rsidP="003F0671">
      <w:pPr>
        <w:spacing w:after="0" w:line="240" w:lineRule="auto"/>
        <w:ind w:left="426" w:right="418"/>
        <w:jc w:val="both"/>
        <w:rPr>
          <w:rFonts w:ascii="Tahoma" w:eastAsia="Calibri" w:hAnsi="Tahoma" w:cs="Tahoma"/>
          <w:szCs w:val="24"/>
        </w:rPr>
      </w:pPr>
      <w:r w:rsidRPr="003F0671">
        <w:rPr>
          <w:rFonts w:ascii="Tahoma" w:eastAsia="Calibri" w:hAnsi="Tahoma" w:cs="Tahoma"/>
          <w:szCs w:val="24"/>
        </w:rPr>
        <w:t>Pero esa precisión en modo alguno significa, y la Sala no lo ha dicho así, que los niños no puedan faltar a la verdad y que, por ende, siempre ha de creérseles sin mayor explicación. Por el contrario, se ha explicado que sus relatos deben ser valorados como los de cualquier otro testigo, sometidos al tamiz de la sana crítica y apreciados de manera conjunta con la totalidad de los elementos de juicio allegados al debate.</w:t>
      </w:r>
    </w:p>
    <w:p w14:paraId="6A25DB2E" w14:textId="77777777" w:rsidR="00856913" w:rsidRPr="003F0671" w:rsidRDefault="00856913" w:rsidP="003F0671">
      <w:pPr>
        <w:spacing w:after="0" w:line="240" w:lineRule="auto"/>
        <w:ind w:left="426" w:right="418"/>
        <w:jc w:val="both"/>
        <w:rPr>
          <w:rFonts w:ascii="Tahoma" w:eastAsia="Calibri" w:hAnsi="Tahoma" w:cs="Tahoma"/>
          <w:szCs w:val="24"/>
        </w:rPr>
      </w:pPr>
    </w:p>
    <w:p w14:paraId="49565AE3" w14:textId="77777777" w:rsidR="00856913" w:rsidRPr="003F0671" w:rsidRDefault="00856913" w:rsidP="003F0671">
      <w:pPr>
        <w:spacing w:after="0" w:line="240" w:lineRule="auto"/>
        <w:ind w:left="426" w:right="418"/>
        <w:jc w:val="both"/>
        <w:rPr>
          <w:rFonts w:ascii="Tahoma" w:eastAsia="Calibri" w:hAnsi="Tahoma" w:cs="Tahoma"/>
          <w:szCs w:val="24"/>
        </w:rPr>
      </w:pPr>
      <w:r w:rsidRPr="003F0671">
        <w:rPr>
          <w:rFonts w:ascii="Tahoma" w:eastAsia="Calibri" w:hAnsi="Tahoma" w:cs="Tahoma"/>
          <w:szCs w:val="24"/>
        </w:rPr>
        <w:t>Con el Ministerio Público y el magistrado disidente del tribunal, debe admitirse que los niños, incluso desde una edad precaria, pueden cambiar la realidad percibida al relatarla, máxime si de ello existe la posibilidad de percibir algún beneficio.</w:t>
      </w:r>
    </w:p>
    <w:p w14:paraId="10E994E1" w14:textId="77777777" w:rsidR="00856913" w:rsidRPr="003F0671" w:rsidRDefault="00856913" w:rsidP="003F0671">
      <w:pPr>
        <w:spacing w:after="0" w:line="240" w:lineRule="auto"/>
        <w:ind w:left="426" w:right="418"/>
        <w:jc w:val="both"/>
        <w:rPr>
          <w:rFonts w:ascii="Tahoma" w:eastAsia="Calibri" w:hAnsi="Tahoma" w:cs="Tahoma"/>
          <w:szCs w:val="24"/>
        </w:rPr>
      </w:pPr>
    </w:p>
    <w:p w14:paraId="6C012A1E" w14:textId="77777777" w:rsidR="00856913" w:rsidRPr="003F0671" w:rsidRDefault="00856913" w:rsidP="003F0671">
      <w:pPr>
        <w:spacing w:after="0" w:line="240" w:lineRule="auto"/>
        <w:ind w:left="426" w:right="418"/>
        <w:jc w:val="both"/>
        <w:rPr>
          <w:rFonts w:ascii="Tahoma" w:eastAsia="Calibri" w:hAnsi="Tahoma" w:cs="Tahoma"/>
          <w:szCs w:val="24"/>
        </w:rPr>
      </w:pPr>
      <w:r w:rsidRPr="003F0671">
        <w:rPr>
          <w:rFonts w:ascii="Tahoma" w:eastAsia="Calibri" w:hAnsi="Tahoma" w:cs="Tahoma"/>
          <w:szCs w:val="24"/>
        </w:rPr>
        <w:lastRenderedPageBreak/>
        <w:t xml:space="preserve">Como lo anota el magistrado que salvó su voto, algunos estudios, soportados en pruebas de campo, concluyen que los niños mienten y lo hacen con tanta tranquilidad que a veces resulta imposible distinguir su comportamiento verbal del de aquellos que dicen la verdad (Eugenio Garrido Marín y Carmen Herrero, Universidad de Salamanca, “El testimonio infantil”, en “Psicología jurídica”, Eugenio Garrido, Jaume </w:t>
      </w:r>
      <w:proofErr w:type="spellStart"/>
      <w:r w:rsidRPr="003F0671">
        <w:rPr>
          <w:rFonts w:ascii="Tahoma" w:eastAsia="Calibri" w:hAnsi="Tahoma" w:cs="Tahoma"/>
          <w:szCs w:val="24"/>
        </w:rPr>
        <w:t>Masip</w:t>
      </w:r>
      <w:proofErr w:type="spellEnd"/>
      <w:r w:rsidRPr="003F0671">
        <w:rPr>
          <w:rFonts w:ascii="Tahoma" w:eastAsia="Calibri" w:hAnsi="Tahoma" w:cs="Tahoma"/>
          <w:szCs w:val="24"/>
        </w:rPr>
        <w:t xml:space="preserve"> y Carmen Herrero, Pearson Prentice Hall, Madrid, 2006).</w:t>
      </w:r>
    </w:p>
    <w:p w14:paraId="03B9AB73" w14:textId="77777777" w:rsidR="00856913" w:rsidRPr="003F0671" w:rsidRDefault="00856913" w:rsidP="003F0671">
      <w:pPr>
        <w:spacing w:after="0" w:line="240" w:lineRule="auto"/>
        <w:ind w:left="426" w:right="418"/>
        <w:jc w:val="both"/>
        <w:rPr>
          <w:rFonts w:ascii="Tahoma" w:eastAsia="Calibri" w:hAnsi="Tahoma" w:cs="Tahoma"/>
          <w:szCs w:val="24"/>
        </w:rPr>
      </w:pPr>
    </w:p>
    <w:p w14:paraId="04F319A5" w14:textId="77777777" w:rsidR="00856913" w:rsidRPr="003F0671" w:rsidRDefault="00856913" w:rsidP="003F0671">
      <w:pPr>
        <w:spacing w:after="0" w:line="240" w:lineRule="auto"/>
        <w:ind w:left="426" w:right="418"/>
        <w:jc w:val="both"/>
        <w:rPr>
          <w:rFonts w:ascii="Tahoma" w:eastAsia="Calibri" w:hAnsi="Tahoma" w:cs="Tahoma"/>
          <w:szCs w:val="24"/>
        </w:rPr>
      </w:pPr>
      <w:r w:rsidRPr="003F0671">
        <w:rPr>
          <w:rFonts w:ascii="Tahoma" w:eastAsia="Calibri" w:hAnsi="Tahoma" w:cs="Tahoma"/>
          <w:szCs w:val="24"/>
        </w:rPr>
        <w:t>En el campo nacional se concluye de manera similar, esto es, que algunas investigaciones demuestran que los niños mienten, lo cual hace parte de su proceso de desarrollo, en el entendido de que en su estructura sicológica la fantasía y la realidad se entrecruzan, en lo cual influyen muchas circunstancias, como que se les dificulta atender a varios estímulos a la vez y ajustar toda la información en un relato que coincida con la realidad, o porque confunden en un todo lo concreto y lo abstracto, o reciben influencia de terceros, etc. (Adriana Espinosa Becerra, “Aportes de la psicología forense al abordaje de los delitos sexuales”, Defensoría del Pueblo, USAID, serie “Curso de nivel de énfasis”, tomo iv, Bogotá, 2012).</w:t>
      </w:r>
    </w:p>
    <w:p w14:paraId="7D2B91A0" w14:textId="77777777" w:rsidR="00856913" w:rsidRPr="003F0671" w:rsidRDefault="00856913" w:rsidP="003F0671">
      <w:pPr>
        <w:spacing w:after="0" w:line="240" w:lineRule="auto"/>
        <w:ind w:left="426" w:right="418"/>
        <w:jc w:val="both"/>
        <w:rPr>
          <w:rFonts w:ascii="Tahoma" w:eastAsia="Calibri" w:hAnsi="Tahoma" w:cs="Tahoma"/>
          <w:szCs w:val="24"/>
        </w:rPr>
      </w:pPr>
    </w:p>
    <w:p w14:paraId="0B7E9A4B" w14:textId="77777777" w:rsidR="00856913" w:rsidRPr="003F0671" w:rsidRDefault="00856913" w:rsidP="003F0671">
      <w:pPr>
        <w:spacing w:after="0" w:line="240" w:lineRule="auto"/>
        <w:ind w:left="426" w:right="418"/>
        <w:jc w:val="both"/>
        <w:rPr>
          <w:rFonts w:ascii="Tahoma" w:eastAsia="Calibri" w:hAnsi="Tahoma" w:cs="Tahoma"/>
          <w:sz w:val="24"/>
          <w:szCs w:val="24"/>
          <w:lang w:val="es-ES"/>
        </w:rPr>
      </w:pPr>
      <w:r w:rsidRPr="003F0671">
        <w:rPr>
          <w:rFonts w:ascii="Tahoma" w:eastAsia="Calibri" w:hAnsi="Tahoma" w:cs="Tahoma"/>
          <w:szCs w:val="24"/>
        </w:rPr>
        <w:t>Si lo anterior puede suceder (no se postula una regla general) con niños de edad temprana, la situación se muestra más viable cuando se trata de pre y adolescentes, máxime si estos, como en el caso analizado, se muestran en extremo precoces y han recibido una abundante influencia externa, especialmente del internet, al cual tenían un acceso ilimitado, curiosamente en casa de sus tíos, los acusados, resultando diestros en el manejo de los computadores y en la “navegación por la red”, lo cual no es de extrañar en los tiempos que</w:t>
      </w:r>
      <w:r w:rsidRPr="003F0671">
        <w:rPr>
          <w:rFonts w:ascii="Tahoma" w:eastAsia="Calibri" w:hAnsi="Tahoma" w:cs="Tahoma"/>
          <w:sz w:val="24"/>
          <w:szCs w:val="24"/>
          <w:lang w:val="es-ES"/>
        </w:rPr>
        <w:t xml:space="preserve"> </w:t>
      </w:r>
      <w:r w:rsidRPr="003F0671">
        <w:rPr>
          <w:rFonts w:ascii="Tahoma" w:eastAsia="Calibri" w:hAnsi="Tahoma" w:cs="Tahoma"/>
          <w:szCs w:val="24"/>
          <w:lang w:val="es-ES"/>
        </w:rPr>
        <w:t>corren….”</w:t>
      </w:r>
      <w:r w:rsidRPr="003F0671">
        <w:rPr>
          <w:rFonts w:ascii="Tahoma" w:eastAsia="Calibri" w:hAnsi="Tahoma" w:cs="Tahoma"/>
          <w:szCs w:val="24"/>
          <w:vertAlign w:val="superscript"/>
          <w:lang w:val="es-ES"/>
        </w:rPr>
        <w:footnoteReference w:id="4"/>
      </w:r>
      <w:r w:rsidRPr="003F0671">
        <w:rPr>
          <w:rFonts w:ascii="Tahoma" w:eastAsia="Calibri" w:hAnsi="Tahoma" w:cs="Tahoma"/>
          <w:szCs w:val="24"/>
          <w:lang w:val="es-ES"/>
        </w:rPr>
        <w:t>.</w:t>
      </w:r>
    </w:p>
    <w:p w14:paraId="12F1E9C5" w14:textId="77777777" w:rsidR="00856913" w:rsidRPr="003F0671" w:rsidRDefault="00856913" w:rsidP="003F0671">
      <w:pPr>
        <w:spacing w:after="0" w:line="276" w:lineRule="auto"/>
        <w:jc w:val="both"/>
        <w:rPr>
          <w:rFonts w:ascii="Tahoma" w:eastAsia="Calibri" w:hAnsi="Tahoma" w:cs="Tahoma"/>
          <w:sz w:val="24"/>
          <w:szCs w:val="24"/>
          <w:lang w:val="es-ES"/>
        </w:rPr>
      </w:pPr>
    </w:p>
    <w:p w14:paraId="65A1D8B8" w14:textId="77777777" w:rsidR="006F22AD" w:rsidRPr="003F0671" w:rsidRDefault="00856913" w:rsidP="003F0671">
      <w:pPr>
        <w:spacing w:after="0" w:line="276" w:lineRule="auto"/>
        <w:jc w:val="both"/>
        <w:rPr>
          <w:rFonts w:ascii="Tahoma" w:eastAsia="Calibri" w:hAnsi="Tahoma" w:cs="Tahoma"/>
          <w:sz w:val="24"/>
          <w:szCs w:val="24"/>
          <w:lang w:val="es-ES"/>
        </w:rPr>
      </w:pPr>
      <w:r w:rsidRPr="003F0671">
        <w:rPr>
          <w:rFonts w:ascii="Tahoma" w:eastAsia="Calibri" w:hAnsi="Tahoma" w:cs="Tahoma"/>
          <w:sz w:val="24"/>
          <w:szCs w:val="24"/>
          <w:lang w:val="es-ES"/>
        </w:rPr>
        <w:t xml:space="preserve">Al tomar todo lo dicho con antelación como marco conceptual para poder resolver el problema jurídico propuesto por </w:t>
      </w:r>
      <w:r w:rsidR="006F22AD" w:rsidRPr="003F0671">
        <w:rPr>
          <w:rFonts w:ascii="Tahoma" w:eastAsia="Calibri" w:hAnsi="Tahoma" w:cs="Tahoma"/>
          <w:sz w:val="24"/>
          <w:szCs w:val="24"/>
          <w:lang w:val="es-ES"/>
        </w:rPr>
        <w:t xml:space="preserve">el </w:t>
      </w:r>
      <w:r w:rsidRPr="003F0671">
        <w:rPr>
          <w:rFonts w:ascii="Tahoma" w:eastAsia="Calibri" w:hAnsi="Tahoma" w:cs="Tahoma"/>
          <w:sz w:val="24"/>
          <w:szCs w:val="24"/>
          <w:lang w:val="es-ES"/>
        </w:rPr>
        <w:t xml:space="preserve">apelante, la Sala </w:t>
      </w:r>
      <w:r w:rsidR="00655151" w:rsidRPr="003F0671">
        <w:rPr>
          <w:rFonts w:ascii="Tahoma" w:eastAsia="Calibri" w:hAnsi="Tahoma" w:cs="Tahoma"/>
          <w:sz w:val="24"/>
          <w:szCs w:val="24"/>
          <w:lang w:val="es-ES"/>
        </w:rPr>
        <w:t xml:space="preserve">desde ya </w:t>
      </w:r>
      <w:r w:rsidR="006F22AD" w:rsidRPr="003F0671">
        <w:rPr>
          <w:rFonts w:ascii="Tahoma" w:eastAsia="Calibri" w:hAnsi="Tahoma" w:cs="Tahoma"/>
          <w:sz w:val="24"/>
          <w:szCs w:val="24"/>
          <w:lang w:val="es-ES"/>
        </w:rPr>
        <w:t xml:space="preserve">considera que no le asiste la razón a la tesis de la discrepancia propuesta por el recurrente en la alzada, </w:t>
      </w:r>
      <w:r w:rsidR="00655151" w:rsidRPr="003F0671">
        <w:rPr>
          <w:rFonts w:ascii="Tahoma" w:eastAsia="Calibri" w:hAnsi="Tahoma" w:cs="Tahoma"/>
          <w:sz w:val="24"/>
          <w:szCs w:val="24"/>
          <w:lang w:val="es-ES"/>
        </w:rPr>
        <w:t>ya que</w:t>
      </w:r>
      <w:r w:rsidR="006F22AD" w:rsidRPr="003F0671">
        <w:rPr>
          <w:rFonts w:ascii="Tahoma" w:eastAsia="Calibri" w:hAnsi="Tahoma" w:cs="Tahoma"/>
          <w:sz w:val="24"/>
          <w:szCs w:val="24"/>
          <w:lang w:val="es-ES"/>
        </w:rPr>
        <w:t xml:space="preserve"> el Juzgado de primer nivel en momento alguno incurrió en los yerros de valoración probatoria denunciados por el apelante.</w:t>
      </w:r>
    </w:p>
    <w:p w14:paraId="0D0406DA" w14:textId="77777777" w:rsidR="006F22AD" w:rsidRPr="003F0671" w:rsidRDefault="006F22AD" w:rsidP="003F0671">
      <w:pPr>
        <w:spacing w:after="0" w:line="276" w:lineRule="auto"/>
        <w:jc w:val="both"/>
        <w:rPr>
          <w:rFonts w:ascii="Tahoma" w:eastAsia="Calibri" w:hAnsi="Tahoma" w:cs="Tahoma"/>
          <w:sz w:val="24"/>
          <w:szCs w:val="24"/>
          <w:lang w:val="es-ES"/>
        </w:rPr>
      </w:pPr>
    </w:p>
    <w:p w14:paraId="6E87A445" w14:textId="77777777" w:rsidR="006F22AD" w:rsidRPr="003F0671" w:rsidRDefault="006F22AD" w:rsidP="003F0671">
      <w:pPr>
        <w:spacing w:after="0" w:line="276" w:lineRule="auto"/>
        <w:jc w:val="both"/>
        <w:rPr>
          <w:rFonts w:ascii="Tahoma" w:eastAsia="Calibri" w:hAnsi="Tahoma" w:cs="Tahoma"/>
          <w:sz w:val="24"/>
          <w:szCs w:val="24"/>
          <w:lang w:val="es-ES"/>
        </w:rPr>
      </w:pPr>
      <w:r w:rsidRPr="003F0671">
        <w:rPr>
          <w:rFonts w:ascii="Tahoma" w:eastAsia="Calibri" w:hAnsi="Tahoma" w:cs="Tahoma"/>
          <w:sz w:val="24"/>
          <w:szCs w:val="24"/>
          <w:lang w:val="es-ES"/>
        </w:rPr>
        <w:t xml:space="preserve">Decimos lo anterior por lo siguiente: </w:t>
      </w:r>
    </w:p>
    <w:p w14:paraId="64B5EB6B" w14:textId="77777777" w:rsidR="006F22AD" w:rsidRPr="003F0671" w:rsidRDefault="006F22AD" w:rsidP="003F0671">
      <w:pPr>
        <w:spacing w:after="0" w:line="276" w:lineRule="auto"/>
        <w:jc w:val="both"/>
        <w:rPr>
          <w:rFonts w:ascii="Tahoma" w:eastAsia="Calibri" w:hAnsi="Tahoma" w:cs="Tahoma"/>
          <w:sz w:val="24"/>
          <w:szCs w:val="24"/>
          <w:lang w:val="es-ES"/>
        </w:rPr>
      </w:pPr>
    </w:p>
    <w:p w14:paraId="7566EAB3" w14:textId="73932083" w:rsidR="006F22AD" w:rsidRDefault="006F22AD" w:rsidP="003F0671">
      <w:pPr>
        <w:pStyle w:val="Prrafodelista"/>
        <w:numPr>
          <w:ilvl w:val="0"/>
          <w:numId w:val="7"/>
        </w:numPr>
        <w:spacing w:after="0" w:line="276" w:lineRule="auto"/>
        <w:ind w:left="360"/>
        <w:jc w:val="both"/>
        <w:rPr>
          <w:rFonts w:ascii="Tahoma" w:eastAsia="Calibri" w:hAnsi="Tahoma" w:cs="Tahoma"/>
          <w:sz w:val="24"/>
          <w:szCs w:val="24"/>
          <w:lang w:val="es-ES"/>
        </w:rPr>
      </w:pPr>
      <w:r w:rsidRPr="003F0671">
        <w:rPr>
          <w:rFonts w:ascii="Tahoma" w:eastAsia="Calibri" w:hAnsi="Tahoma" w:cs="Tahoma"/>
          <w:sz w:val="24"/>
          <w:szCs w:val="24"/>
          <w:lang w:val="es-ES"/>
        </w:rPr>
        <w:t xml:space="preserve">No es cierto, como lo reclama el apelante, que la joven </w:t>
      </w:r>
      <w:r w:rsidRPr="003F0671">
        <w:rPr>
          <w:rFonts w:ascii="Tahoma" w:eastAsia="Calibri" w:hAnsi="Tahoma" w:cs="Tahoma"/>
          <w:i/>
          <w:sz w:val="24"/>
          <w:szCs w:val="24"/>
          <w:lang w:val="es-ES"/>
        </w:rPr>
        <w:t>“K.M.Q.L.”</w:t>
      </w:r>
      <w:r w:rsidRPr="003F0671">
        <w:rPr>
          <w:rFonts w:ascii="Tahoma" w:eastAsia="Calibri" w:hAnsi="Tahoma" w:cs="Tahoma"/>
          <w:sz w:val="24"/>
          <w:szCs w:val="24"/>
          <w:lang w:val="es-ES"/>
        </w:rPr>
        <w:t xml:space="preserve"> haya incurrido en incoherencias e inconsistencias en su testimonio, </w:t>
      </w:r>
      <w:r w:rsidR="00C53B51" w:rsidRPr="003F0671">
        <w:rPr>
          <w:rFonts w:ascii="Tahoma" w:eastAsia="Calibri" w:hAnsi="Tahoma" w:cs="Tahoma"/>
          <w:sz w:val="24"/>
          <w:szCs w:val="24"/>
          <w:lang w:val="es-ES"/>
        </w:rPr>
        <w:t xml:space="preserve">porque de un análisis de lo atestado por Ella </w:t>
      </w:r>
      <w:r w:rsidRPr="003F0671">
        <w:rPr>
          <w:rFonts w:ascii="Tahoma" w:eastAsia="Calibri" w:hAnsi="Tahoma" w:cs="Tahoma"/>
          <w:sz w:val="24"/>
          <w:szCs w:val="24"/>
          <w:lang w:val="es-ES"/>
        </w:rPr>
        <w:t>en el juicio</w:t>
      </w:r>
      <w:r w:rsidR="00C53B51" w:rsidRPr="003F0671">
        <w:rPr>
          <w:rFonts w:ascii="Tahoma" w:eastAsia="Calibri" w:hAnsi="Tahoma" w:cs="Tahoma"/>
          <w:sz w:val="24"/>
          <w:szCs w:val="24"/>
          <w:lang w:val="es-ES"/>
        </w:rPr>
        <w:t>, a leguas se observa que</w:t>
      </w:r>
      <w:r w:rsidRPr="003F0671">
        <w:rPr>
          <w:rFonts w:ascii="Tahoma" w:eastAsia="Calibri" w:hAnsi="Tahoma" w:cs="Tahoma"/>
          <w:sz w:val="24"/>
          <w:szCs w:val="24"/>
          <w:lang w:val="es-ES"/>
        </w:rPr>
        <w:t xml:space="preserve"> ofreció un relato claro, conciso</w:t>
      </w:r>
      <w:r w:rsidR="00C53B51" w:rsidRPr="003F0671">
        <w:rPr>
          <w:rFonts w:ascii="Tahoma" w:eastAsia="Calibri" w:hAnsi="Tahoma" w:cs="Tahoma"/>
          <w:sz w:val="24"/>
          <w:szCs w:val="24"/>
          <w:lang w:val="es-ES"/>
        </w:rPr>
        <w:t>, hilvanado</w:t>
      </w:r>
      <w:r w:rsidRPr="003F0671">
        <w:rPr>
          <w:rFonts w:ascii="Tahoma" w:eastAsia="Calibri" w:hAnsi="Tahoma" w:cs="Tahoma"/>
          <w:sz w:val="24"/>
          <w:szCs w:val="24"/>
          <w:lang w:val="es-ES"/>
        </w:rPr>
        <w:t xml:space="preserve"> y verosímil </w:t>
      </w:r>
      <w:r w:rsidR="00C53B51" w:rsidRPr="003F0671">
        <w:rPr>
          <w:rFonts w:ascii="Tahoma" w:eastAsia="Calibri" w:hAnsi="Tahoma" w:cs="Tahoma"/>
          <w:sz w:val="24"/>
          <w:szCs w:val="24"/>
          <w:lang w:val="es-ES"/>
        </w:rPr>
        <w:t>sobre</w:t>
      </w:r>
      <w:r w:rsidRPr="003F0671">
        <w:rPr>
          <w:rFonts w:ascii="Tahoma" w:eastAsia="Calibri" w:hAnsi="Tahoma" w:cs="Tahoma"/>
          <w:sz w:val="24"/>
          <w:szCs w:val="24"/>
          <w:lang w:val="es-ES"/>
        </w:rPr>
        <w:t xml:space="preserve"> las circunstancias de tiempo, modo y lugar de como resultó siendo víctima de una serie de abusos de tipo erótico sexuales perpetrados por el acusado a partir del momento en el que ella se fue a vivir al domicilio en donde residía su hermana MARÍA ALEJANDRA QUINTERO LÓPEZ, quien es la cónyuge del ahora procesado </w:t>
      </w:r>
      <w:proofErr w:type="spellStart"/>
      <w:r w:rsidR="003F0671">
        <w:rPr>
          <w:rFonts w:ascii="Tahoma" w:eastAsia="Calibri" w:hAnsi="Tahoma" w:cs="Tahoma"/>
          <w:sz w:val="24"/>
          <w:szCs w:val="24"/>
          <w:lang w:val="es-ES"/>
        </w:rPr>
        <w:t>LARC</w:t>
      </w:r>
      <w:proofErr w:type="spellEnd"/>
      <w:r w:rsidR="00CC4944">
        <w:rPr>
          <w:rFonts w:ascii="Tahoma" w:eastAsia="Calibri" w:hAnsi="Tahoma" w:cs="Tahoma"/>
          <w:sz w:val="24"/>
          <w:szCs w:val="24"/>
          <w:lang w:val="es-ES"/>
        </w:rPr>
        <w:t>.</w:t>
      </w:r>
    </w:p>
    <w:p w14:paraId="6E533D98" w14:textId="77777777" w:rsidR="00CC4944" w:rsidRPr="003F0671" w:rsidRDefault="00CC4944" w:rsidP="00CC4944">
      <w:pPr>
        <w:pStyle w:val="Prrafodelista"/>
        <w:spacing w:after="0" w:line="276" w:lineRule="auto"/>
        <w:ind w:left="360"/>
        <w:jc w:val="both"/>
        <w:rPr>
          <w:rFonts w:ascii="Tahoma" w:eastAsia="Calibri" w:hAnsi="Tahoma" w:cs="Tahoma"/>
          <w:sz w:val="24"/>
          <w:szCs w:val="24"/>
          <w:lang w:val="es-ES"/>
        </w:rPr>
      </w:pPr>
    </w:p>
    <w:p w14:paraId="0846C63F" w14:textId="77777777" w:rsidR="00F924BC" w:rsidRPr="003F0671" w:rsidRDefault="00B45D4D" w:rsidP="003F0671">
      <w:pPr>
        <w:spacing w:after="0" w:line="276" w:lineRule="auto"/>
        <w:ind w:left="360"/>
        <w:jc w:val="both"/>
        <w:rPr>
          <w:rFonts w:ascii="Tahoma" w:eastAsia="Calibri" w:hAnsi="Tahoma" w:cs="Tahoma"/>
          <w:sz w:val="24"/>
          <w:szCs w:val="24"/>
          <w:lang w:val="es-ES"/>
        </w:rPr>
      </w:pPr>
      <w:r w:rsidRPr="003F0671">
        <w:rPr>
          <w:rFonts w:ascii="Tahoma" w:eastAsia="Calibri" w:hAnsi="Tahoma" w:cs="Tahoma"/>
          <w:sz w:val="24"/>
          <w:szCs w:val="24"/>
          <w:lang w:val="es-ES"/>
        </w:rPr>
        <w:t>Así</w:t>
      </w:r>
      <w:r w:rsidR="006F22AD" w:rsidRPr="003F0671">
        <w:rPr>
          <w:rFonts w:ascii="Tahoma" w:eastAsia="Calibri" w:hAnsi="Tahoma" w:cs="Tahoma"/>
          <w:sz w:val="24"/>
          <w:szCs w:val="24"/>
          <w:lang w:val="es-ES"/>
        </w:rPr>
        <w:t xml:space="preserve"> tenemos que la agraviada </w:t>
      </w:r>
      <w:r w:rsidR="00C53B51" w:rsidRPr="003F0671">
        <w:rPr>
          <w:rFonts w:ascii="Tahoma" w:eastAsia="Calibri" w:hAnsi="Tahoma" w:cs="Tahoma"/>
          <w:sz w:val="24"/>
          <w:szCs w:val="24"/>
          <w:lang w:val="es-ES"/>
        </w:rPr>
        <w:t xml:space="preserve">en su testimonio </w:t>
      </w:r>
      <w:r w:rsidR="006F22AD" w:rsidRPr="003F0671">
        <w:rPr>
          <w:rFonts w:ascii="Tahoma" w:eastAsia="Calibri" w:hAnsi="Tahoma" w:cs="Tahoma"/>
          <w:sz w:val="24"/>
          <w:szCs w:val="24"/>
          <w:lang w:val="es-ES"/>
        </w:rPr>
        <w:t xml:space="preserve">expuso que los abusos sexuales comenzaron desde cuando Ella </w:t>
      </w:r>
      <w:r w:rsidR="00B62EED" w:rsidRPr="003F0671">
        <w:rPr>
          <w:rFonts w:ascii="Tahoma" w:eastAsia="Calibri" w:hAnsi="Tahoma" w:cs="Tahoma"/>
          <w:sz w:val="24"/>
          <w:szCs w:val="24"/>
          <w:lang w:val="es-ES"/>
        </w:rPr>
        <w:t>tenía</w:t>
      </w:r>
      <w:r w:rsidR="006F22AD" w:rsidRPr="003F0671">
        <w:rPr>
          <w:rFonts w:ascii="Tahoma" w:eastAsia="Calibri" w:hAnsi="Tahoma" w:cs="Tahoma"/>
          <w:sz w:val="24"/>
          <w:szCs w:val="24"/>
          <w:lang w:val="es-ES"/>
        </w:rPr>
        <w:t xml:space="preserve"> 9 años de edad</w:t>
      </w:r>
      <w:r w:rsidR="00F924BC" w:rsidRPr="003F0671">
        <w:rPr>
          <w:rFonts w:ascii="Tahoma" w:eastAsia="Calibri" w:hAnsi="Tahoma" w:cs="Tahoma"/>
          <w:sz w:val="24"/>
          <w:szCs w:val="24"/>
          <w:lang w:val="es-ES"/>
        </w:rPr>
        <w:t xml:space="preserve"> y que se prolongaron por el lapso de casi 4 años. De igual manera la ofendida adujo que tales atropellos </w:t>
      </w:r>
      <w:r w:rsidR="00B62EED" w:rsidRPr="003F0671">
        <w:rPr>
          <w:rFonts w:ascii="Tahoma" w:eastAsia="Calibri" w:hAnsi="Tahoma" w:cs="Tahoma"/>
          <w:sz w:val="24"/>
          <w:szCs w:val="24"/>
          <w:lang w:val="es-ES"/>
        </w:rPr>
        <w:t xml:space="preserve">tenían lugar </w:t>
      </w:r>
      <w:r w:rsidR="00F924BC" w:rsidRPr="003F0671">
        <w:rPr>
          <w:rFonts w:ascii="Tahoma" w:eastAsia="Calibri" w:hAnsi="Tahoma" w:cs="Tahoma"/>
          <w:sz w:val="24"/>
          <w:szCs w:val="24"/>
          <w:lang w:val="es-ES"/>
        </w:rPr>
        <w:t>en los momentos en los que</w:t>
      </w:r>
      <w:r w:rsidR="00B62EED" w:rsidRPr="003F0671">
        <w:rPr>
          <w:rFonts w:ascii="Tahoma" w:eastAsia="Calibri" w:hAnsi="Tahoma" w:cs="Tahoma"/>
          <w:sz w:val="24"/>
          <w:szCs w:val="24"/>
          <w:lang w:val="es-ES"/>
        </w:rPr>
        <w:t xml:space="preserve"> ella se encontraba a solas con</w:t>
      </w:r>
      <w:r w:rsidR="00F924BC" w:rsidRPr="003F0671">
        <w:rPr>
          <w:rFonts w:ascii="Tahoma" w:eastAsia="Calibri" w:hAnsi="Tahoma" w:cs="Tahoma"/>
          <w:sz w:val="24"/>
          <w:szCs w:val="24"/>
          <w:lang w:val="es-ES"/>
        </w:rPr>
        <w:t xml:space="preserve"> su cuñado</w:t>
      </w:r>
      <w:r w:rsidR="00B62EED" w:rsidRPr="003F0671">
        <w:rPr>
          <w:rFonts w:ascii="Tahoma" w:eastAsia="Calibri" w:hAnsi="Tahoma" w:cs="Tahoma"/>
          <w:sz w:val="24"/>
          <w:szCs w:val="24"/>
          <w:lang w:val="es-ES"/>
        </w:rPr>
        <w:t xml:space="preserve">, </w:t>
      </w:r>
      <w:r w:rsidR="00F924BC" w:rsidRPr="003F0671">
        <w:rPr>
          <w:rFonts w:ascii="Tahoma" w:eastAsia="Calibri" w:hAnsi="Tahoma" w:cs="Tahoma"/>
          <w:sz w:val="24"/>
          <w:szCs w:val="24"/>
          <w:lang w:val="es-ES"/>
        </w:rPr>
        <w:t xml:space="preserve">o sea cuando su hermana MARÍA ALEJANDRA QUINTERO no se encontraba en el inmueble donde todos ellos residían, </w:t>
      </w:r>
      <w:r w:rsidR="00B62EED" w:rsidRPr="003F0671">
        <w:rPr>
          <w:rFonts w:ascii="Tahoma" w:eastAsia="Calibri" w:hAnsi="Tahoma" w:cs="Tahoma"/>
          <w:sz w:val="24"/>
          <w:szCs w:val="24"/>
          <w:lang w:val="es-ES"/>
        </w:rPr>
        <w:t xml:space="preserve">oportunidad que </w:t>
      </w:r>
      <w:r w:rsidR="00F924BC" w:rsidRPr="003F0671">
        <w:rPr>
          <w:rFonts w:ascii="Tahoma" w:eastAsia="Calibri" w:hAnsi="Tahoma" w:cs="Tahoma"/>
          <w:sz w:val="24"/>
          <w:szCs w:val="24"/>
          <w:lang w:val="es-ES"/>
        </w:rPr>
        <w:t xml:space="preserve">el sátiro </w:t>
      </w:r>
      <w:r w:rsidR="00B62EED" w:rsidRPr="003F0671">
        <w:rPr>
          <w:rFonts w:ascii="Tahoma" w:eastAsia="Calibri" w:hAnsi="Tahoma" w:cs="Tahoma"/>
          <w:sz w:val="24"/>
          <w:szCs w:val="24"/>
          <w:lang w:val="es-ES"/>
        </w:rPr>
        <w:lastRenderedPageBreak/>
        <w:t xml:space="preserve">aprovechaba </w:t>
      </w:r>
      <w:r w:rsidR="00F924BC" w:rsidRPr="003F0671">
        <w:rPr>
          <w:rFonts w:ascii="Tahoma" w:eastAsia="Calibri" w:hAnsi="Tahoma" w:cs="Tahoma"/>
          <w:sz w:val="24"/>
          <w:szCs w:val="24"/>
          <w:lang w:val="es-ES"/>
        </w:rPr>
        <w:t xml:space="preserve">para manosearla, besuquearla, desnudarla y accederla carnalmente en el lecho conyugal. </w:t>
      </w:r>
    </w:p>
    <w:p w14:paraId="1E30240C" w14:textId="77777777" w:rsidR="00F924BC" w:rsidRPr="003F0671" w:rsidRDefault="00F924BC" w:rsidP="003F0671">
      <w:pPr>
        <w:spacing w:after="0" w:line="276" w:lineRule="auto"/>
        <w:jc w:val="both"/>
        <w:rPr>
          <w:rFonts w:ascii="Tahoma" w:eastAsia="Calibri" w:hAnsi="Tahoma" w:cs="Tahoma"/>
          <w:sz w:val="24"/>
          <w:szCs w:val="24"/>
          <w:lang w:val="es-ES"/>
        </w:rPr>
      </w:pPr>
    </w:p>
    <w:p w14:paraId="37E3ACF0" w14:textId="022B9D6F" w:rsidR="00F924BC" w:rsidRPr="003F0671" w:rsidRDefault="00F924BC" w:rsidP="003F0671">
      <w:pPr>
        <w:spacing w:after="0" w:line="276" w:lineRule="auto"/>
        <w:ind w:left="360"/>
        <w:jc w:val="both"/>
        <w:rPr>
          <w:rFonts w:ascii="Tahoma" w:eastAsia="Calibri" w:hAnsi="Tahoma" w:cs="Tahoma"/>
          <w:sz w:val="24"/>
          <w:szCs w:val="24"/>
          <w:lang w:val="es-ES"/>
        </w:rPr>
      </w:pPr>
      <w:r w:rsidRPr="003F0671">
        <w:rPr>
          <w:rFonts w:ascii="Tahoma" w:eastAsia="Calibri" w:hAnsi="Tahoma" w:cs="Tahoma"/>
          <w:sz w:val="24"/>
          <w:szCs w:val="24"/>
          <w:lang w:val="es-ES"/>
        </w:rPr>
        <w:t xml:space="preserve">En otras ocasiones, </w:t>
      </w:r>
      <w:r w:rsidR="00C53B51" w:rsidRPr="003F0671">
        <w:rPr>
          <w:rFonts w:ascii="Tahoma" w:eastAsia="Calibri" w:hAnsi="Tahoma" w:cs="Tahoma"/>
          <w:sz w:val="24"/>
          <w:szCs w:val="24"/>
          <w:lang w:val="es-ES"/>
        </w:rPr>
        <w:t xml:space="preserve">también expuso que </w:t>
      </w:r>
      <w:r w:rsidRPr="003F0671">
        <w:rPr>
          <w:rFonts w:ascii="Tahoma" w:eastAsia="Calibri" w:hAnsi="Tahoma" w:cs="Tahoma"/>
          <w:sz w:val="24"/>
          <w:szCs w:val="24"/>
          <w:lang w:val="es-ES"/>
        </w:rPr>
        <w:t xml:space="preserve">los abusos sucedían cuando Ella, por petición de su hermana, acompañaba a su cuñado hacia una finca denominada </w:t>
      </w:r>
      <w:r w:rsidRPr="003F0671">
        <w:rPr>
          <w:rFonts w:ascii="Tahoma" w:eastAsia="Calibri" w:hAnsi="Tahoma" w:cs="Tahoma"/>
          <w:i/>
          <w:sz w:val="24"/>
          <w:szCs w:val="24"/>
          <w:lang w:val="es-ES"/>
        </w:rPr>
        <w:t>“</w:t>
      </w:r>
      <w:r w:rsidR="00D53DCC" w:rsidRPr="003F0671">
        <w:rPr>
          <w:rFonts w:ascii="Tahoma" w:eastAsia="Calibri" w:hAnsi="Tahoma" w:cs="Tahoma"/>
          <w:i/>
          <w:sz w:val="24"/>
          <w:szCs w:val="24"/>
          <w:lang w:val="es-ES"/>
        </w:rPr>
        <w:t>L</w:t>
      </w:r>
      <w:r w:rsidRPr="003F0671">
        <w:rPr>
          <w:rFonts w:ascii="Tahoma" w:eastAsia="Calibri" w:hAnsi="Tahoma" w:cs="Tahoma"/>
          <w:i/>
          <w:sz w:val="24"/>
          <w:szCs w:val="24"/>
          <w:lang w:val="es-ES"/>
        </w:rPr>
        <w:t>a Elvira”</w:t>
      </w:r>
      <w:r w:rsidRPr="003F0671">
        <w:rPr>
          <w:rFonts w:ascii="Tahoma" w:eastAsia="Calibri" w:hAnsi="Tahoma" w:cs="Tahoma"/>
          <w:sz w:val="24"/>
          <w:szCs w:val="24"/>
          <w:lang w:val="es-ES"/>
        </w:rPr>
        <w:t xml:space="preserve">, lo que era aprovechado por </w:t>
      </w:r>
      <w:proofErr w:type="spellStart"/>
      <w:r w:rsidR="003F0671">
        <w:rPr>
          <w:rFonts w:ascii="Tahoma" w:eastAsia="Calibri" w:hAnsi="Tahoma" w:cs="Tahoma"/>
          <w:sz w:val="24"/>
          <w:szCs w:val="24"/>
          <w:lang w:val="es-ES"/>
        </w:rPr>
        <w:t>LARC</w:t>
      </w:r>
      <w:proofErr w:type="spellEnd"/>
      <w:r w:rsidRPr="003F0671">
        <w:rPr>
          <w:rFonts w:ascii="Tahoma" w:eastAsia="Calibri" w:hAnsi="Tahoma" w:cs="Tahoma"/>
          <w:sz w:val="24"/>
          <w:szCs w:val="24"/>
          <w:lang w:val="es-ES"/>
        </w:rPr>
        <w:t xml:space="preserve"> para accederla carnalmente en la manigua de los cafetales. </w:t>
      </w:r>
    </w:p>
    <w:p w14:paraId="346E3F17" w14:textId="77777777" w:rsidR="00AF7641" w:rsidRPr="003F0671" w:rsidRDefault="00AF7641" w:rsidP="003F0671">
      <w:pPr>
        <w:spacing w:after="0" w:line="276" w:lineRule="auto"/>
        <w:jc w:val="both"/>
        <w:rPr>
          <w:rFonts w:ascii="Tahoma" w:eastAsia="Calibri" w:hAnsi="Tahoma" w:cs="Tahoma"/>
          <w:sz w:val="24"/>
          <w:szCs w:val="24"/>
          <w:lang w:val="es-ES"/>
        </w:rPr>
      </w:pPr>
    </w:p>
    <w:p w14:paraId="04772F46" w14:textId="6697C16D" w:rsidR="00AF7641" w:rsidRPr="003F0671" w:rsidRDefault="00AF7641" w:rsidP="003F0671">
      <w:pPr>
        <w:pStyle w:val="Prrafodelista"/>
        <w:numPr>
          <w:ilvl w:val="0"/>
          <w:numId w:val="7"/>
        </w:numPr>
        <w:spacing w:after="0" w:line="276" w:lineRule="auto"/>
        <w:ind w:left="360"/>
        <w:jc w:val="both"/>
        <w:rPr>
          <w:rFonts w:ascii="Tahoma" w:eastAsia="Calibri" w:hAnsi="Tahoma" w:cs="Tahoma"/>
          <w:sz w:val="24"/>
          <w:szCs w:val="24"/>
          <w:lang w:val="es-ES"/>
        </w:rPr>
      </w:pPr>
      <w:r w:rsidRPr="003F0671">
        <w:rPr>
          <w:rFonts w:ascii="Tahoma" w:eastAsia="Calibri" w:hAnsi="Tahoma" w:cs="Tahoma"/>
          <w:sz w:val="24"/>
          <w:szCs w:val="24"/>
          <w:lang w:val="es-ES"/>
        </w:rPr>
        <w:t>Los dichos de la joven agraviada no se encuentran huérfanos en el proceso, porque de una u otra forma han sido corroborados con: a) Los testimonios de MARÍA ALEJANDRA QUINTERO LÓPEZ y MARIBEL LÓPEZ RAMÍREZ, de los cuales se desprende que en efecto la menor “K.M.Q.L.” por decisión de su madre, quedó bajo la custodia de su hermana MARÍA ALEJANDRA QUINTERO, debido a que la autora de sus días no podía cuidarla porque se encontraba laborando como mucama en una casa de familia en la ciudad de Pereira; b) Lo atestado por el perito psicólogo JORGE OLMEDO CARDONA, cuando adveró que consideraba como lógico y coherente el relato que le oyó a</w:t>
      </w:r>
      <w:r w:rsidR="00C53B51" w:rsidRPr="003F0671">
        <w:rPr>
          <w:rFonts w:ascii="Tahoma" w:eastAsia="Calibri" w:hAnsi="Tahoma" w:cs="Tahoma"/>
          <w:sz w:val="24"/>
          <w:szCs w:val="24"/>
          <w:lang w:val="es-ES"/>
        </w:rPr>
        <w:t xml:space="preserve"> la </w:t>
      </w:r>
      <w:r w:rsidR="00B45D4D" w:rsidRPr="003F0671">
        <w:rPr>
          <w:rFonts w:ascii="Tahoma" w:eastAsia="Calibri" w:hAnsi="Tahoma" w:cs="Tahoma"/>
          <w:sz w:val="24"/>
          <w:szCs w:val="24"/>
          <w:lang w:val="es-ES"/>
        </w:rPr>
        <w:t>víctima</w:t>
      </w:r>
      <w:r w:rsidR="00C53B51" w:rsidRPr="003F0671">
        <w:rPr>
          <w:rFonts w:ascii="Tahoma" w:eastAsia="Calibri" w:hAnsi="Tahoma" w:cs="Tahoma"/>
          <w:sz w:val="24"/>
          <w:szCs w:val="24"/>
          <w:lang w:val="es-ES"/>
        </w:rPr>
        <w:t xml:space="preserve"> sobre lo acontecido;</w:t>
      </w:r>
      <w:r w:rsidRPr="003F0671">
        <w:rPr>
          <w:rFonts w:ascii="Tahoma" w:eastAsia="Calibri" w:hAnsi="Tahoma" w:cs="Tahoma"/>
          <w:sz w:val="24"/>
          <w:szCs w:val="24"/>
          <w:lang w:val="es-ES"/>
        </w:rPr>
        <w:t xml:space="preserve"> lo que por sí, bien es cierto, como lo reclama el recurrente, no demuestra que lo dicho por la agraviada pueda ser verdad o mentira, ya que un relato mendaz también puede ser lógico y coherente, de todas maneras al ser apreciada esa pericia de manera conjunta con el testimonio de la ofendida, de una u otra forma apalancaría la eventual credibilidad que amerita</w:t>
      </w:r>
      <w:r w:rsidR="00C53B51" w:rsidRPr="003F0671">
        <w:rPr>
          <w:rFonts w:ascii="Tahoma" w:eastAsia="Calibri" w:hAnsi="Tahoma" w:cs="Tahoma"/>
          <w:sz w:val="24"/>
          <w:szCs w:val="24"/>
          <w:lang w:val="es-ES"/>
        </w:rPr>
        <w:t xml:space="preserve">rían los dichos de la agraviada; c) Al proceso no se allegó ningún tipo de prueba que demostrara la existencia de razones o motivos para que </w:t>
      </w:r>
      <w:r w:rsidRPr="003F0671">
        <w:rPr>
          <w:rFonts w:ascii="Tahoma" w:eastAsia="Calibri" w:hAnsi="Tahoma" w:cs="Tahoma"/>
          <w:sz w:val="24"/>
          <w:szCs w:val="24"/>
          <w:lang w:val="es-ES"/>
        </w:rPr>
        <w:t xml:space="preserve">la menor </w:t>
      </w:r>
      <w:r w:rsidRPr="003F0671">
        <w:rPr>
          <w:rFonts w:ascii="Tahoma" w:eastAsia="Calibri" w:hAnsi="Tahoma" w:cs="Tahoma"/>
          <w:i/>
          <w:sz w:val="24"/>
          <w:szCs w:val="24"/>
          <w:lang w:val="es-ES"/>
        </w:rPr>
        <w:t>“K.M.Q.L.”</w:t>
      </w:r>
      <w:r w:rsidRPr="003F0671">
        <w:rPr>
          <w:rFonts w:ascii="Tahoma" w:eastAsia="Calibri" w:hAnsi="Tahoma" w:cs="Tahoma"/>
          <w:sz w:val="24"/>
          <w:szCs w:val="24"/>
          <w:lang w:val="es-ES"/>
        </w:rPr>
        <w:t xml:space="preserve"> </w:t>
      </w:r>
      <w:r w:rsidR="00C53B51" w:rsidRPr="003F0671">
        <w:rPr>
          <w:rFonts w:ascii="Tahoma" w:eastAsia="Calibri" w:hAnsi="Tahoma" w:cs="Tahoma"/>
          <w:sz w:val="24"/>
          <w:szCs w:val="24"/>
          <w:lang w:val="es-ES"/>
        </w:rPr>
        <w:t>se inventara tan semejante infame f</w:t>
      </w:r>
      <w:r w:rsidR="00D53DCC" w:rsidRPr="003F0671">
        <w:rPr>
          <w:rFonts w:ascii="Tahoma" w:eastAsia="Calibri" w:hAnsi="Tahoma" w:cs="Tahoma"/>
          <w:sz w:val="24"/>
          <w:szCs w:val="24"/>
          <w:lang w:val="es-ES"/>
        </w:rPr>
        <w:t>á</w:t>
      </w:r>
      <w:r w:rsidR="00C53B51" w:rsidRPr="003F0671">
        <w:rPr>
          <w:rFonts w:ascii="Tahoma" w:eastAsia="Calibri" w:hAnsi="Tahoma" w:cs="Tahoma"/>
          <w:sz w:val="24"/>
          <w:szCs w:val="24"/>
          <w:lang w:val="es-ES"/>
        </w:rPr>
        <w:t xml:space="preserve">bula, en la que le endilgaba a su cuñado hechos de </w:t>
      </w:r>
      <w:r w:rsidR="00D53DCC" w:rsidRPr="003F0671">
        <w:rPr>
          <w:rFonts w:ascii="Tahoma" w:eastAsia="Calibri" w:hAnsi="Tahoma" w:cs="Tahoma"/>
          <w:sz w:val="24"/>
          <w:szCs w:val="24"/>
          <w:lang w:val="es-ES"/>
        </w:rPr>
        <w:t>tal</w:t>
      </w:r>
      <w:r w:rsidR="00C53B51" w:rsidRPr="003F0671">
        <w:rPr>
          <w:rFonts w:ascii="Tahoma" w:eastAsia="Calibri" w:hAnsi="Tahoma" w:cs="Tahoma"/>
          <w:sz w:val="24"/>
          <w:szCs w:val="24"/>
          <w:lang w:val="es-ES"/>
        </w:rPr>
        <w:t xml:space="preserve"> gravedad. </w:t>
      </w:r>
      <w:r w:rsidRPr="003F0671">
        <w:rPr>
          <w:rFonts w:ascii="Tahoma" w:eastAsia="Calibri" w:hAnsi="Tahoma" w:cs="Tahoma"/>
          <w:sz w:val="24"/>
          <w:szCs w:val="24"/>
          <w:lang w:val="es-ES"/>
        </w:rPr>
        <w:t xml:space="preserve"> </w:t>
      </w:r>
    </w:p>
    <w:p w14:paraId="6B5D42B4" w14:textId="77777777" w:rsidR="004904AA" w:rsidRPr="003F0671" w:rsidRDefault="004904AA" w:rsidP="003F0671">
      <w:pPr>
        <w:spacing w:after="0" w:line="276" w:lineRule="auto"/>
        <w:jc w:val="both"/>
        <w:rPr>
          <w:rFonts w:ascii="Tahoma" w:eastAsia="Calibri" w:hAnsi="Tahoma" w:cs="Tahoma"/>
          <w:sz w:val="24"/>
          <w:szCs w:val="24"/>
          <w:lang w:val="es-ES"/>
        </w:rPr>
      </w:pPr>
    </w:p>
    <w:p w14:paraId="73D4EF05" w14:textId="77777777" w:rsidR="004904AA" w:rsidRPr="003F0671" w:rsidRDefault="004904AA" w:rsidP="003F0671">
      <w:pPr>
        <w:pStyle w:val="Prrafodelista"/>
        <w:numPr>
          <w:ilvl w:val="0"/>
          <w:numId w:val="7"/>
        </w:numPr>
        <w:spacing w:after="0" w:line="276" w:lineRule="auto"/>
        <w:ind w:left="360"/>
        <w:jc w:val="both"/>
        <w:rPr>
          <w:rFonts w:ascii="Tahoma" w:eastAsia="Calibri" w:hAnsi="Tahoma" w:cs="Tahoma"/>
          <w:sz w:val="24"/>
          <w:szCs w:val="24"/>
          <w:lang w:val="es-ES"/>
        </w:rPr>
      </w:pPr>
      <w:r w:rsidRPr="003F0671">
        <w:rPr>
          <w:rFonts w:ascii="Tahoma" w:eastAsia="Calibri" w:hAnsi="Tahoma" w:cs="Tahoma"/>
          <w:sz w:val="24"/>
          <w:szCs w:val="24"/>
          <w:lang w:val="es-ES"/>
        </w:rPr>
        <w:t xml:space="preserve">Considera la Sala que son especulativos </w:t>
      </w:r>
      <w:r w:rsidR="008E5188" w:rsidRPr="003F0671">
        <w:rPr>
          <w:rFonts w:ascii="Tahoma" w:eastAsia="Calibri" w:hAnsi="Tahoma" w:cs="Tahoma"/>
          <w:sz w:val="24"/>
          <w:szCs w:val="24"/>
          <w:lang w:val="es-ES"/>
        </w:rPr>
        <w:t xml:space="preserve">y carentes de respaldo probatorio </w:t>
      </w:r>
      <w:r w:rsidRPr="003F0671">
        <w:rPr>
          <w:rFonts w:ascii="Tahoma" w:eastAsia="Calibri" w:hAnsi="Tahoma" w:cs="Tahoma"/>
          <w:sz w:val="24"/>
          <w:szCs w:val="24"/>
          <w:lang w:val="es-ES"/>
        </w:rPr>
        <w:t xml:space="preserve">los argumentos </w:t>
      </w:r>
      <w:r w:rsidR="008E5188" w:rsidRPr="003F0671">
        <w:rPr>
          <w:rFonts w:ascii="Tahoma" w:eastAsia="Calibri" w:hAnsi="Tahoma" w:cs="Tahoma"/>
          <w:sz w:val="24"/>
          <w:szCs w:val="24"/>
          <w:lang w:val="es-ES"/>
        </w:rPr>
        <w:t>esgrimidos por el recurrente cuando adujo</w:t>
      </w:r>
      <w:r w:rsidRPr="003F0671">
        <w:rPr>
          <w:rFonts w:ascii="Tahoma" w:eastAsia="Calibri" w:hAnsi="Tahoma" w:cs="Tahoma"/>
          <w:sz w:val="24"/>
          <w:szCs w:val="24"/>
          <w:lang w:val="es-ES"/>
        </w:rPr>
        <w:t xml:space="preserve">, </w:t>
      </w:r>
      <w:r w:rsidR="008E5188" w:rsidRPr="003F0671">
        <w:rPr>
          <w:rFonts w:ascii="Tahoma" w:eastAsia="Calibri" w:hAnsi="Tahoma" w:cs="Tahoma"/>
          <w:sz w:val="24"/>
          <w:szCs w:val="24"/>
          <w:lang w:val="es-ES"/>
        </w:rPr>
        <w:t xml:space="preserve">para cuestionar la credibilidad del testimonio de la adolescente perjudicada, </w:t>
      </w:r>
      <w:r w:rsidRPr="003F0671">
        <w:rPr>
          <w:rFonts w:ascii="Tahoma" w:eastAsia="Calibri" w:hAnsi="Tahoma" w:cs="Tahoma"/>
          <w:sz w:val="24"/>
          <w:szCs w:val="24"/>
          <w:lang w:val="es-ES"/>
        </w:rPr>
        <w:t xml:space="preserve">que al igual que la 1ª experiencia sexual, </w:t>
      </w:r>
      <w:r w:rsidR="008E5188" w:rsidRPr="003F0671">
        <w:rPr>
          <w:rFonts w:ascii="Tahoma" w:eastAsia="Calibri" w:hAnsi="Tahoma" w:cs="Tahoma"/>
          <w:sz w:val="24"/>
          <w:szCs w:val="24"/>
          <w:lang w:val="es-ES"/>
        </w:rPr>
        <w:t xml:space="preserve">la ofendida </w:t>
      </w:r>
      <w:r w:rsidR="00B45D4D" w:rsidRPr="003F0671">
        <w:rPr>
          <w:rFonts w:ascii="Tahoma" w:eastAsia="Calibri" w:hAnsi="Tahoma" w:cs="Tahoma"/>
          <w:sz w:val="24"/>
          <w:szCs w:val="24"/>
          <w:lang w:val="es-ES"/>
        </w:rPr>
        <w:t>debía</w:t>
      </w:r>
      <w:r w:rsidR="008E5188" w:rsidRPr="003F0671">
        <w:rPr>
          <w:rFonts w:ascii="Tahoma" w:eastAsia="Calibri" w:hAnsi="Tahoma" w:cs="Tahoma"/>
          <w:sz w:val="24"/>
          <w:szCs w:val="24"/>
          <w:lang w:val="es-ES"/>
        </w:rPr>
        <w:t xml:space="preserve"> recordar con más precisión y detalle</w:t>
      </w:r>
      <w:r w:rsidR="00C53B51" w:rsidRPr="003F0671">
        <w:rPr>
          <w:rFonts w:ascii="Tahoma" w:eastAsia="Calibri" w:hAnsi="Tahoma" w:cs="Tahoma"/>
          <w:sz w:val="24"/>
          <w:szCs w:val="24"/>
          <w:lang w:val="es-ES"/>
        </w:rPr>
        <w:t>s</w:t>
      </w:r>
      <w:r w:rsidR="008E5188" w:rsidRPr="003F0671">
        <w:rPr>
          <w:rFonts w:ascii="Tahoma" w:eastAsia="Calibri" w:hAnsi="Tahoma" w:cs="Tahoma"/>
          <w:sz w:val="24"/>
          <w:szCs w:val="24"/>
          <w:lang w:val="es-ES"/>
        </w:rPr>
        <w:t xml:space="preserve"> como fue el primero y el </w:t>
      </w:r>
      <w:r w:rsidR="00B45D4D" w:rsidRPr="003F0671">
        <w:rPr>
          <w:rFonts w:ascii="Tahoma" w:eastAsia="Calibri" w:hAnsi="Tahoma" w:cs="Tahoma"/>
          <w:sz w:val="24"/>
          <w:szCs w:val="24"/>
          <w:lang w:val="es-ES"/>
        </w:rPr>
        <w:t>último</w:t>
      </w:r>
      <w:r w:rsidR="008E5188" w:rsidRPr="003F0671">
        <w:rPr>
          <w:rFonts w:ascii="Tahoma" w:eastAsia="Calibri" w:hAnsi="Tahoma" w:cs="Tahoma"/>
          <w:sz w:val="24"/>
          <w:szCs w:val="24"/>
          <w:lang w:val="es-ES"/>
        </w:rPr>
        <w:t xml:space="preserve"> </w:t>
      </w:r>
      <w:r w:rsidR="00AF7641" w:rsidRPr="003F0671">
        <w:rPr>
          <w:rFonts w:ascii="Tahoma" w:eastAsia="Calibri" w:hAnsi="Tahoma" w:cs="Tahoma"/>
          <w:sz w:val="24"/>
          <w:szCs w:val="24"/>
          <w:lang w:val="es-ES"/>
        </w:rPr>
        <w:t xml:space="preserve">de los </w:t>
      </w:r>
      <w:r w:rsidR="008E5188" w:rsidRPr="003F0671">
        <w:rPr>
          <w:rFonts w:ascii="Tahoma" w:eastAsia="Calibri" w:hAnsi="Tahoma" w:cs="Tahoma"/>
          <w:sz w:val="24"/>
          <w:szCs w:val="24"/>
          <w:lang w:val="es-ES"/>
        </w:rPr>
        <w:t>abuso</w:t>
      </w:r>
      <w:r w:rsidR="00C53B51" w:rsidRPr="003F0671">
        <w:rPr>
          <w:rFonts w:ascii="Tahoma" w:eastAsia="Calibri" w:hAnsi="Tahoma" w:cs="Tahoma"/>
          <w:sz w:val="24"/>
          <w:szCs w:val="24"/>
          <w:lang w:val="es-ES"/>
        </w:rPr>
        <w:t>s</w:t>
      </w:r>
      <w:r w:rsidR="008E5188" w:rsidRPr="003F0671">
        <w:rPr>
          <w:rFonts w:ascii="Tahoma" w:eastAsia="Calibri" w:hAnsi="Tahoma" w:cs="Tahoma"/>
          <w:sz w:val="24"/>
          <w:szCs w:val="24"/>
          <w:lang w:val="es-ES"/>
        </w:rPr>
        <w:t xml:space="preserve"> sexual</w:t>
      </w:r>
      <w:r w:rsidR="00AF7641" w:rsidRPr="003F0671">
        <w:rPr>
          <w:rFonts w:ascii="Tahoma" w:eastAsia="Calibri" w:hAnsi="Tahoma" w:cs="Tahoma"/>
          <w:sz w:val="24"/>
          <w:szCs w:val="24"/>
          <w:lang w:val="es-ES"/>
        </w:rPr>
        <w:t>es</w:t>
      </w:r>
      <w:r w:rsidR="008E5188" w:rsidRPr="003F0671">
        <w:rPr>
          <w:rFonts w:ascii="Tahoma" w:eastAsia="Calibri" w:hAnsi="Tahoma" w:cs="Tahoma"/>
          <w:sz w:val="24"/>
          <w:szCs w:val="24"/>
          <w:lang w:val="es-ES"/>
        </w:rPr>
        <w:t xml:space="preserve"> de los que </w:t>
      </w:r>
      <w:r w:rsidR="00AF7641" w:rsidRPr="003F0671">
        <w:rPr>
          <w:rFonts w:ascii="Tahoma" w:eastAsia="Calibri" w:hAnsi="Tahoma" w:cs="Tahoma"/>
          <w:sz w:val="24"/>
          <w:szCs w:val="24"/>
          <w:lang w:val="es-ES"/>
        </w:rPr>
        <w:t>dijo ser</w:t>
      </w:r>
      <w:r w:rsidR="008E5188" w:rsidRPr="003F0671">
        <w:rPr>
          <w:rFonts w:ascii="Tahoma" w:eastAsia="Calibri" w:hAnsi="Tahoma" w:cs="Tahoma"/>
          <w:sz w:val="24"/>
          <w:szCs w:val="24"/>
          <w:lang w:val="es-ES"/>
        </w:rPr>
        <w:t xml:space="preserve"> </w:t>
      </w:r>
      <w:r w:rsidR="00B45D4D" w:rsidRPr="003F0671">
        <w:rPr>
          <w:rFonts w:ascii="Tahoma" w:eastAsia="Calibri" w:hAnsi="Tahoma" w:cs="Tahoma"/>
          <w:sz w:val="24"/>
          <w:szCs w:val="24"/>
          <w:lang w:val="es-ES"/>
        </w:rPr>
        <w:t>víctima</w:t>
      </w:r>
      <w:r w:rsidR="008E5188" w:rsidRPr="003F0671">
        <w:rPr>
          <w:rFonts w:ascii="Tahoma" w:eastAsia="Calibri" w:hAnsi="Tahoma" w:cs="Tahoma"/>
          <w:sz w:val="24"/>
          <w:szCs w:val="24"/>
          <w:lang w:val="es-ES"/>
        </w:rPr>
        <w:t xml:space="preserve">. Lo que para la Sala, como ya se dijo, son simples y meras especulaciones porque no existe una regla de la experiencia que nos diga que las personas que por primera vez o </w:t>
      </w:r>
      <w:r w:rsidR="00AF7641" w:rsidRPr="003F0671">
        <w:rPr>
          <w:rFonts w:ascii="Tahoma" w:eastAsia="Calibri" w:hAnsi="Tahoma" w:cs="Tahoma"/>
          <w:sz w:val="24"/>
          <w:szCs w:val="24"/>
          <w:lang w:val="es-ES"/>
        </w:rPr>
        <w:t xml:space="preserve">por </w:t>
      </w:r>
      <w:r w:rsidR="00B45D4D" w:rsidRPr="003F0671">
        <w:rPr>
          <w:rFonts w:ascii="Tahoma" w:eastAsia="Calibri" w:hAnsi="Tahoma" w:cs="Tahoma"/>
          <w:sz w:val="24"/>
          <w:szCs w:val="24"/>
          <w:lang w:val="es-ES"/>
        </w:rPr>
        <w:t>última</w:t>
      </w:r>
      <w:r w:rsidR="008E5188" w:rsidRPr="003F0671">
        <w:rPr>
          <w:rFonts w:ascii="Tahoma" w:eastAsia="Calibri" w:hAnsi="Tahoma" w:cs="Tahoma"/>
          <w:sz w:val="24"/>
          <w:szCs w:val="24"/>
          <w:lang w:val="es-ES"/>
        </w:rPr>
        <w:t xml:space="preserve"> vez fueron </w:t>
      </w:r>
      <w:r w:rsidR="00B45D4D" w:rsidRPr="003F0671">
        <w:rPr>
          <w:rFonts w:ascii="Tahoma" w:eastAsia="Calibri" w:hAnsi="Tahoma" w:cs="Tahoma"/>
          <w:sz w:val="24"/>
          <w:szCs w:val="24"/>
          <w:lang w:val="es-ES"/>
        </w:rPr>
        <w:t>víctimas</w:t>
      </w:r>
      <w:r w:rsidR="008E5188" w:rsidRPr="003F0671">
        <w:rPr>
          <w:rFonts w:ascii="Tahoma" w:eastAsia="Calibri" w:hAnsi="Tahoma" w:cs="Tahoma"/>
          <w:sz w:val="24"/>
          <w:szCs w:val="24"/>
          <w:lang w:val="es-ES"/>
        </w:rPr>
        <w:t xml:space="preserve"> de un abuso sexual, de manera indefectible deban acordarse </w:t>
      </w:r>
      <w:r w:rsidR="00AF7641" w:rsidRPr="003F0671">
        <w:rPr>
          <w:rFonts w:ascii="Tahoma" w:eastAsia="Calibri" w:hAnsi="Tahoma" w:cs="Tahoma"/>
          <w:sz w:val="24"/>
          <w:szCs w:val="24"/>
          <w:lang w:val="es-ES"/>
        </w:rPr>
        <w:t xml:space="preserve">con suma precisión </w:t>
      </w:r>
      <w:r w:rsidR="008E5188" w:rsidRPr="003F0671">
        <w:rPr>
          <w:rFonts w:ascii="Tahoma" w:eastAsia="Calibri" w:hAnsi="Tahoma" w:cs="Tahoma"/>
          <w:sz w:val="24"/>
          <w:szCs w:val="24"/>
          <w:lang w:val="es-ES"/>
        </w:rPr>
        <w:t xml:space="preserve">de esa </w:t>
      </w:r>
      <w:r w:rsidR="00AF7641" w:rsidRPr="003F0671">
        <w:rPr>
          <w:rFonts w:ascii="Tahoma" w:eastAsia="Calibri" w:hAnsi="Tahoma" w:cs="Tahoma"/>
          <w:sz w:val="24"/>
          <w:szCs w:val="24"/>
          <w:lang w:val="es-ES"/>
        </w:rPr>
        <w:t xml:space="preserve">aciaga </w:t>
      </w:r>
      <w:r w:rsidR="008E5188" w:rsidRPr="003F0671">
        <w:rPr>
          <w:rFonts w:ascii="Tahoma" w:eastAsia="Calibri" w:hAnsi="Tahoma" w:cs="Tahoma"/>
          <w:sz w:val="24"/>
          <w:szCs w:val="24"/>
          <w:lang w:val="es-ES"/>
        </w:rPr>
        <w:t xml:space="preserve">experiencia, </w:t>
      </w:r>
      <w:r w:rsidR="00B45D4D" w:rsidRPr="003F0671">
        <w:rPr>
          <w:rFonts w:ascii="Tahoma" w:eastAsia="Calibri" w:hAnsi="Tahoma" w:cs="Tahoma"/>
          <w:sz w:val="24"/>
          <w:szCs w:val="24"/>
          <w:lang w:val="es-ES"/>
        </w:rPr>
        <w:t>máxime</w:t>
      </w:r>
      <w:r w:rsidR="008E5188" w:rsidRPr="003F0671">
        <w:rPr>
          <w:rFonts w:ascii="Tahoma" w:eastAsia="Calibri" w:hAnsi="Tahoma" w:cs="Tahoma"/>
          <w:sz w:val="24"/>
          <w:szCs w:val="24"/>
          <w:lang w:val="es-ES"/>
        </w:rPr>
        <w:t xml:space="preserve"> cuando lo que acontece en la gran mayoría de los casos es lo contrario, ya que el subconsciente, a modo de defensa, lo que hace es crear unas especies de barrera</w:t>
      </w:r>
      <w:r w:rsidR="00C53B51" w:rsidRPr="003F0671">
        <w:rPr>
          <w:rFonts w:ascii="Tahoma" w:eastAsia="Calibri" w:hAnsi="Tahoma" w:cs="Tahoma"/>
          <w:sz w:val="24"/>
          <w:szCs w:val="24"/>
          <w:lang w:val="es-ES"/>
        </w:rPr>
        <w:t>s</w:t>
      </w:r>
      <w:r w:rsidR="008E5188" w:rsidRPr="003F0671">
        <w:rPr>
          <w:rFonts w:ascii="Tahoma" w:eastAsia="Calibri" w:hAnsi="Tahoma" w:cs="Tahoma"/>
          <w:sz w:val="24"/>
          <w:szCs w:val="24"/>
          <w:lang w:val="es-ES"/>
        </w:rPr>
        <w:t xml:space="preserve"> o de diques para que el Yo consciente olvide o no </w:t>
      </w:r>
      <w:r w:rsidR="00AF7641" w:rsidRPr="003F0671">
        <w:rPr>
          <w:rFonts w:ascii="Tahoma" w:eastAsia="Calibri" w:hAnsi="Tahoma" w:cs="Tahoma"/>
          <w:sz w:val="24"/>
          <w:szCs w:val="24"/>
          <w:lang w:val="es-ES"/>
        </w:rPr>
        <w:t>pueda recordar</w:t>
      </w:r>
      <w:r w:rsidR="008E5188" w:rsidRPr="003F0671">
        <w:rPr>
          <w:rFonts w:ascii="Tahoma" w:eastAsia="Calibri" w:hAnsi="Tahoma" w:cs="Tahoma"/>
          <w:sz w:val="24"/>
          <w:szCs w:val="24"/>
          <w:lang w:val="es-ES"/>
        </w:rPr>
        <w:t xml:space="preserve"> bien ese tipo de experiencias traumáticas.</w:t>
      </w:r>
    </w:p>
    <w:p w14:paraId="4AE287EE" w14:textId="77777777" w:rsidR="00AF7641" w:rsidRPr="003F0671" w:rsidRDefault="00AF7641" w:rsidP="003F0671">
      <w:pPr>
        <w:spacing w:after="0" w:line="276" w:lineRule="auto"/>
        <w:jc w:val="both"/>
        <w:rPr>
          <w:rFonts w:ascii="Tahoma" w:eastAsia="Calibri" w:hAnsi="Tahoma" w:cs="Tahoma"/>
          <w:sz w:val="24"/>
          <w:szCs w:val="24"/>
          <w:lang w:val="es-ES"/>
        </w:rPr>
      </w:pPr>
    </w:p>
    <w:p w14:paraId="6F858BB3" w14:textId="63DBA23D" w:rsidR="00AF7641" w:rsidRPr="003F0671" w:rsidRDefault="00AF7641" w:rsidP="003F0671">
      <w:pPr>
        <w:pStyle w:val="Prrafodelista"/>
        <w:numPr>
          <w:ilvl w:val="0"/>
          <w:numId w:val="7"/>
        </w:numPr>
        <w:spacing w:after="0" w:line="276" w:lineRule="auto"/>
        <w:ind w:left="360"/>
        <w:jc w:val="both"/>
        <w:rPr>
          <w:rFonts w:ascii="Tahoma" w:eastAsia="Calibri" w:hAnsi="Tahoma" w:cs="Tahoma"/>
          <w:sz w:val="24"/>
          <w:szCs w:val="24"/>
          <w:lang w:val="es-ES"/>
        </w:rPr>
      </w:pPr>
      <w:r w:rsidRPr="003F0671">
        <w:rPr>
          <w:rFonts w:ascii="Tahoma" w:eastAsia="Calibri" w:hAnsi="Tahoma" w:cs="Tahoma"/>
          <w:sz w:val="24"/>
          <w:szCs w:val="24"/>
          <w:lang w:val="es-ES"/>
        </w:rPr>
        <w:t>El Juzgado de primer nivel estuvo atinado cuando descalificó la credibilidad que ameritarían las atestaciones de l</w:t>
      </w:r>
      <w:r w:rsidR="00D53DCC" w:rsidRPr="003F0671">
        <w:rPr>
          <w:rFonts w:ascii="Tahoma" w:eastAsia="Calibri" w:hAnsi="Tahoma" w:cs="Tahoma"/>
          <w:sz w:val="24"/>
          <w:szCs w:val="24"/>
          <w:lang w:val="es-ES"/>
        </w:rPr>
        <w:t>a</w:t>
      </w:r>
      <w:r w:rsidRPr="003F0671">
        <w:rPr>
          <w:rFonts w:ascii="Tahoma" w:eastAsia="Calibri" w:hAnsi="Tahoma" w:cs="Tahoma"/>
          <w:sz w:val="24"/>
          <w:szCs w:val="24"/>
          <w:lang w:val="es-ES"/>
        </w:rPr>
        <w:t xml:space="preserve">s testigos MARÍA ALEJANDRA QUINTERO LÓPEZ y ÉRICA ANDREA RODAS AMAYA, por cuanto: a) </w:t>
      </w:r>
      <w:r w:rsidR="00B45D4D" w:rsidRPr="003F0671">
        <w:rPr>
          <w:rFonts w:ascii="Tahoma" w:eastAsia="Calibri" w:hAnsi="Tahoma" w:cs="Tahoma"/>
          <w:sz w:val="24"/>
          <w:szCs w:val="24"/>
          <w:lang w:val="es-ES"/>
        </w:rPr>
        <w:t>Existían</w:t>
      </w:r>
      <w:r w:rsidRPr="003F0671">
        <w:rPr>
          <w:rFonts w:ascii="Tahoma" w:eastAsia="Calibri" w:hAnsi="Tahoma" w:cs="Tahoma"/>
          <w:sz w:val="24"/>
          <w:szCs w:val="24"/>
          <w:lang w:val="es-ES"/>
        </w:rPr>
        <w:t xml:space="preserve"> plausibles razones para desconfiar de la imparcialidad de lo declarado por MARÍA ALEJANDRA QUINTERO LÓPEZ, como consecuencia de los lazos conyugales que la lían con el acusado, y en tal condición, se espera que declare en favor de su cónyuge, como </w:t>
      </w:r>
      <w:r w:rsidR="00C53B51" w:rsidRPr="003F0671">
        <w:rPr>
          <w:rFonts w:ascii="Tahoma" w:eastAsia="Calibri" w:hAnsi="Tahoma" w:cs="Tahoma"/>
          <w:sz w:val="24"/>
          <w:szCs w:val="24"/>
          <w:lang w:val="es-ES"/>
        </w:rPr>
        <w:t xml:space="preserve">en efecto </w:t>
      </w:r>
      <w:r w:rsidRPr="003F0671">
        <w:rPr>
          <w:rFonts w:ascii="Tahoma" w:eastAsia="Calibri" w:hAnsi="Tahoma" w:cs="Tahoma"/>
          <w:sz w:val="24"/>
          <w:szCs w:val="24"/>
          <w:lang w:val="es-ES"/>
        </w:rPr>
        <w:lastRenderedPageBreak/>
        <w:t xml:space="preserve">sucedió en el </w:t>
      </w:r>
      <w:proofErr w:type="spellStart"/>
      <w:r w:rsidRPr="003F0671">
        <w:rPr>
          <w:rFonts w:ascii="Tahoma" w:eastAsia="Calibri" w:hAnsi="Tahoma" w:cs="Tahoma"/>
          <w:i/>
          <w:sz w:val="24"/>
          <w:szCs w:val="24"/>
          <w:lang w:val="es-ES"/>
        </w:rPr>
        <w:t>subexamine</w:t>
      </w:r>
      <w:proofErr w:type="spellEnd"/>
      <w:r w:rsidRPr="003F0671">
        <w:rPr>
          <w:rFonts w:ascii="Tahoma" w:eastAsia="Calibri" w:hAnsi="Tahoma" w:cs="Tahoma"/>
          <w:sz w:val="24"/>
          <w:szCs w:val="24"/>
          <w:lang w:val="es-ES"/>
        </w:rPr>
        <w:t xml:space="preserve">; b) La testigo ÉRICA ANDREA RODAS AMAYA con su declaración no le aportó nada útil al proceso como consecuencia de su condición de testigo de oídas, porque lo único que hizo fue replicar lo que ella en una ocasión le oyó decir a la agraviada sobre los abusos sexuales a los que era sometida por parte de su lascivo cuñado, a los que ella, o sea la testigo, no le creyó. </w:t>
      </w:r>
    </w:p>
    <w:p w14:paraId="714D54D9" w14:textId="77777777" w:rsidR="00AF7641" w:rsidRPr="003F0671" w:rsidRDefault="00AF7641" w:rsidP="003F0671">
      <w:pPr>
        <w:spacing w:after="0" w:line="276" w:lineRule="auto"/>
        <w:jc w:val="both"/>
        <w:rPr>
          <w:rFonts w:ascii="Tahoma" w:eastAsia="Calibri" w:hAnsi="Tahoma" w:cs="Tahoma"/>
          <w:sz w:val="24"/>
          <w:szCs w:val="24"/>
          <w:lang w:val="es-ES"/>
        </w:rPr>
      </w:pPr>
    </w:p>
    <w:p w14:paraId="3EBD0EBB" w14:textId="56BBB120" w:rsidR="00AA54DE" w:rsidRPr="003F0671" w:rsidRDefault="00AF7641" w:rsidP="003F0671">
      <w:pPr>
        <w:spacing w:after="0" w:line="276" w:lineRule="auto"/>
        <w:jc w:val="both"/>
        <w:rPr>
          <w:rFonts w:ascii="Tahoma" w:eastAsia="Calibri" w:hAnsi="Tahoma" w:cs="Tahoma"/>
          <w:sz w:val="24"/>
          <w:szCs w:val="24"/>
          <w:lang w:val="es-ES"/>
        </w:rPr>
      </w:pPr>
      <w:r w:rsidRPr="003F0671">
        <w:rPr>
          <w:rFonts w:ascii="Tahoma" w:eastAsia="Calibri" w:hAnsi="Tahoma" w:cs="Tahoma"/>
          <w:sz w:val="24"/>
          <w:szCs w:val="24"/>
          <w:lang w:val="es-ES"/>
        </w:rPr>
        <w:t>En suma, acorde con lo hasta ahora dicho, es suficiente para que la Sala concluya</w:t>
      </w:r>
      <w:r w:rsidR="00AA54DE" w:rsidRPr="003F0671">
        <w:rPr>
          <w:rFonts w:ascii="Tahoma" w:eastAsia="Calibri" w:hAnsi="Tahoma" w:cs="Tahoma"/>
          <w:sz w:val="24"/>
          <w:szCs w:val="24"/>
          <w:lang w:val="es-ES"/>
        </w:rPr>
        <w:t xml:space="preserve">, como ya se dijo con </w:t>
      </w:r>
      <w:r w:rsidR="00B45D4D" w:rsidRPr="003F0671">
        <w:rPr>
          <w:rFonts w:ascii="Tahoma" w:eastAsia="Calibri" w:hAnsi="Tahoma" w:cs="Tahoma"/>
          <w:sz w:val="24"/>
          <w:szCs w:val="24"/>
          <w:lang w:val="es-ES"/>
        </w:rPr>
        <w:t>antelación</w:t>
      </w:r>
      <w:r w:rsidR="00AA54DE" w:rsidRPr="003F0671">
        <w:rPr>
          <w:rFonts w:ascii="Tahoma" w:eastAsia="Calibri" w:hAnsi="Tahoma" w:cs="Tahoma"/>
          <w:sz w:val="24"/>
          <w:szCs w:val="24"/>
          <w:lang w:val="es-ES"/>
        </w:rPr>
        <w:t xml:space="preserve">, que el Juzgado de primer nivel no </w:t>
      </w:r>
      <w:r w:rsidR="00B45D4D" w:rsidRPr="003F0671">
        <w:rPr>
          <w:rFonts w:ascii="Tahoma" w:eastAsia="Calibri" w:hAnsi="Tahoma" w:cs="Tahoma"/>
          <w:sz w:val="24"/>
          <w:szCs w:val="24"/>
          <w:lang w:val="es-ES"/>
        </w:rPr>
        <w:t>incurrió</w:t>
      </w:r>
      <w:r w:rsidR="00AA54DE" w:rsidRPr="003F0671">
        <w:rPr>
          <w:rFonts w:ascii="Tahoma" w:eastAsia="Calibri" w:hAnsi="Tahoma" w:cs="Tahoma"/>
          <w:sz w:val="24"/>
          <w:szCs w:val="24"/>
          <w:lang w:val="es-ES"/>
        </w:rPr>
        <w:t xml:space="preserve"> en los yerros de valoración probatoria denunciados por el apelante, y que por el contrario </w:t>
      </w:r>
      <w:r w:rsidR="00B45D4D" w:rsidRPr="003F0671">
        <w:rPr>
          <w:rFonts w:ascii="Tahoma" w:eastAsia="Calibri" w:hAnsi="Tahoma" w:cs="Tahoma"/>
          <w:sz w:val="24"/>
          <w:szCs w:val="24"/>
          <w:lang w:val="es-ES"/>
        </w:rPr>
        <w:t>procedió</w:t>
      </w:r>
      <w:r w:rsidR="00AA54DE" w:rsidRPr="003F0671">
        <w:rPr>
          <w:rFonts w:ascii="Tahoma" w:eastAsia="Calibri" w:hAnsi="Tahoma" w:cs="Tahoma"/>
          <w:sz w:val="24"/>
          <w:szCs w:val="24"/>
          <w:lang w:val="es-ES"/>
        </w:rPr>
        <w:t xml:space="preserve"> de manera correcta al momento de la apreciación del acervo probatorio, el cual, al ser valorado de manera conjunta, </w:t>
      </w:r>
      <w:r w:rsidR="00B45D4D" w:rsidRPr="003F0671">
        <w:rPr>
          <w:rFonts w:ascii="Tahoma" w:eastAsia="Calibri" w:hAnsi="Tahoma" w:cs="Tahoma"/>
          <w:sz w:val="24"/>
          <w:szCs w:val="24"/>
          <w:lang w:val="es-ES"/>
        </w:rPr>
        <w:t>cumplía</w:t>
      </w:r>
      <w:r w:rsidR="00AA54DE" w:rsidRPr="003F0671">
        <w:rPr>
          <w:rFonts w:ascii="Tahoma" w:eastAsia="Calibri" w:hAnsi="Tahoma" w:cs="Tahoma"/>
          <w:sz w:val="24"/>
          <w:szCs w:val="24"/>
          <w:lang w:val="es-ES"/>
        </w:rPr>
        <w:t xml:space="preserve"> a cabalidad con los requisitos exigidos por el artículo 381 C.P.P. para poder proferir una sentencia condenatoria en contra del procesado </w:t>
      </w:r>
      <w:proofErr w:type="spellStart"/>
      <w:r w:rsidR="003F0671">
        <w:rPr>
          <w:rFonts w:ascii="Tahoma" w:eastAsia="Calibri" w:hAnsi="Tahoma" w:cs="Tahoma"/>
          <w:sz w:val="24"/>
          <w:szCs w:val="24"/>
          <w:lang w:val="es-ES"/>
        </w:rPr>
        <w:t>LARC</w:t>
      </w:r>
      <w:proofErr w:type="spellEnd"/>
      <w:r w:rsidR="00AA54DE" w:rsidRPr="003F0671">
        <w:rPr>
          <w:rFonts w:ascii="Tahoma" w:eastAsia="Calibri" w:hAnsi="Tahoma" w:cs="Tahoma"/>
          <w:sz w:val="24"/>
          <w:szCs w:val="24"/>
          <w:lang w:val="es-ES"/>
        </w:rPr>
        <w:t>.</w:t>
      </w:r>
      <w:r w:rsidR="00CA77A0" w:rsidRPr="003F0671">
        <w:rPr>
          <w:rFonts w:ascii="Tahoma" w:eastAsia="Calibri" w:hAnsi="Tahoma" w:cs="Tahoma"/>
          <w:sz w:val="24"/>
          <w:szCs w:val="24"/>
          <w:lang w:val="es-ES"/>
        </w:rPr>
        <w:t xml:space="preserve"> </w:t>
      </w:r>
      <w:r w:rsidR="00B45D4D" w:rsidRPr="003F0671">
        <w:rPr>
          <w:rFonts w:ascii="Tahoma" w:eastAsia="Calibri" w:hAnsi="Tahoma" w:cs="Tahoma"/>
          <w:sz w:val="24"/>
          <w:szCs w:val="24"/>
          <w:lang w:val="es-ES"/>
        </w:rPr>
        <w:t>Razón</w:t>
      </w:r>
      <w:r w:rsidR="00CA77A0" w:rsidRPr="003F0671">
        <w:rPr>
          <w:rFonts w:ascii="Tahoma" w:eastAsia="Calibri" w:hAnsi="Tahoma" w:cs="Tahoma"/>
          <w:sz w:val="24"/>
          <w:szCs w:val="24"/>
          <w:lang w:val="es-ES"/>
        </w:rPr>
        <w:t xml:space="preserve"> por la que el fallo confutado será confirmado en todo aquello que atañe con la declaratoria del compromiso penal endilgado al procesado.</w:t>
      </w:r>
    </w:p>
    <w:p w14:paraId="75EAE62F" w14:textId="77777777" w:rsidR="00AA54DE" w:rsidRPr="003F0671" w:rsidRDefault="00AA54DE" w:rsidP="003F0671">
      <w:pPr>
        <w:spacing w:after="0" w:line="276" w:lineRule="auto"/>
        <w:jc w:val="both"/>
        <w:rPr>
          <w:rFonts w:ascii="Tahoma" w:eastAsia="Calibri" w:hAnsi="Tahoma" w:cs="Tahoma"/>
          <w:sz w:val="24"/>
          <w:szCs w:val="24"/>
          <w:lang w:val="es-ES"/>
        </w:rPr>
      </w:pPr>
    </w:p>
    <w:p w14:paraId="4F8D9980" w14:textId="48F3D232" w:rsidR="00AA54DE" w:rsidRPr="003F0671" w:rsidRDefault="00AA54DE" w:rsidP="003F0671">
      <w:pPr>
        <w:spacing w:after="0" w:line="276" w:lineRule="auto"/>
        <w:jc w:val="both"/>
        <w:rPr>
          <w:rFonts w:ascii="Tahoma" w:eastAsia="Calibri" w:hAnsi="Tahoma" w:cs="Tahoma"/>
          <w:sz w:val="24"/>
          <w:szCs w:val="24"/>
          <w:lang w:val="es-ES"/>
        </w:rPr>
      </w:pPr>
      <w:r w:rsidRPr="003F0671">
        <w:rPr>
          <w:rFonts w:ascii="Tahoma" w:eastAsia="Calibri" w:hAnsi="Tahoma" w:cs="Tahoma"/>
          <w:sz w:val="24"/>
          <w:szCs w:val="24"/>
          <w:lang w:val="es-ES"/>
        </w:rPr>
        <w:t xml:space="preserve">Pese a que no le asiste la razón a la tesis de la discrepancia propuesta por el recurrente, considera la Sala que por parte del Juzgado de primer, al no ejercer un debido control a los hechos jurídicamente relevantes plasmados por la Fiscalía en la acusación, ni a la calificación jurídica dada a los mismos, se incurrió en una vulneración del principio de la congruencia a partir del momento en el que decidió declarar la responsabilidad criminal del procesado </w:t>
      </w:r>
      <w:proofErr w:type="spellStart"/>
      <w:r w:rsidR="003F0671">
        <w:rPr>
          <w:rFonts w:ascii="Tahoma" w:eastAsia="Calibri" w:hAnsi="Tahoma" w:cs="Tahoma"/>
          <w:sz w:val="24"/>
          <w:szCs w:val="24"/>
          <w:lang w:val="es-ES"/>
        </w:rPr>
        <w:t>LARC</w:t>
      </w:r>
      <w:proofErr w:type="spellEnd"/>
      <w:r w:rsidRPr="003F0671">
        <w:rPr>
          <w:rFonts w:ascii="Tahoma" w:eastAsia="Calibri" w:hAnsi="Tahoma" w:cs="Tahoma"/>
          <w:sz w:val="24"/>
          <w:szCs w:val="24"/>
          <w:lang w:val="es-ES"/>
        </w:rPr>
        <w:t xml:space="preserve"> por incurrir en la comisión del delito de acceso carnal abusivo con menor de 14 años en concurso homogéneo y heterogéneo con el reato de actos sexuales abusivos con menor de 14 años. </w:t>
      </w:r>
      <w:r w:rsidR="00AF7641" w:rsidRPr="003F0671">
        <w:rPr>
          <w:rFonts w:ascii="Tahoma" w:eastAsia="Calibri" w:hAnsi="Tahoma" w:cs="Tahoma"/>
          <w:sz w:val="24"/>
          <w:szCs w:val="24"/>
          <w:lang w:val="es-ES"/>
        </w:rPr>
        <w:t xml:space="preserve"> </w:t>
      </w:r>
    </w:p>
    <w:p w14:paraId="0646AA3B" w14:textId="77777777" w:rsidR="00AA54DE" w:rsidRPr="003F0671" w:rsidRDefault="00AA54DE" w:rsidP="003F0671">
      <w:pPr>
        <w:spacing w:after="0" w:line="276" w:lineRule="auto"/>
        <w:jc w:val="both"/>
        <w:rPr>
          <w:rFonts w:ascii="Tahoma" w:eastAsia="Calibri" w:hAnsi="Tahoma" w:cs="Tahoma"/>
          <w:sz w:val="24"/>
          <w:szCs w:val="24"/>
          <w:lang w:val="es-ES"/>
        </w:rPr>
      </w:pPr>
    </w:p>
    <w:p w14:paraId="5FFD4E08" w14:textId="77777777" w:rsidR="00AA54DE" w:rsidRPr="003F0671" w:rsidRDefault="00AA54DE" w:rsidP="003F0671">
      <w:pPr>
        <w:spacing w:after="0" w:line="276" w:lineRule="auto"/>
        <w:jc w:val="both"/>
        <w:rPr>
          <w:rFonts w:ascii="Tahoma" w:eastAsia="Calibri" w:hAnsi="Tahoma" w:cs="Tahoma"/>
          <w:sz w:val="24"/>
          <w:szCs w:val="24"/>
          <w:lang w:val="es-ES"/>
        </w:rPr>
      </w:pPr>
      <w:r w:rsidRPr="003F0671">
        <w:rPr>
          <w:rFonts w:ascii="Tahoma" w:eastAsia="Calibri" w:hAnsi="Tahoma" w:cs="Tahoma"/>
          <w:sz w:val="24"/>
          <w:szCs w:val="24"/>
          <w:lang w:val="es-ES"/>
        </w:rPr>
        <w:t xml:space="preserve">Las razones por las cuales consideramos que en el presente asunto en el fallo confutado tuvo lugar una vulneración del principio de la congruencia, son las siguientes: </w:t>
      </w:r>
    </w:p>
    <w:p w14:paraId="13A77661" w14:textId="77777777" w:rsidR="00AA54DE" w:rsidRPr="003F0671" w:rsidRDefault="00AA54DE" w:rsidP="003F0671">
      <w:pPr>
        <w:spacing w:after="0" w:line="276" w:lineRule="auto"/>
        <w:jc w:val="both"/>
        <w:rPr>
          <w:rFonts w:ascii="Tahoma" w:eastAsia="Calibri" w:hAnsi="Tahoma" w:cs="Tahoma"/>
          <w:sz w:val="24"/>
          <w:szCs w:val="24"/>
          <w:lang w:val="es-ES"/>
        </w:rPr>
      </w:pPr>
    </w:p>
    <w:p w14:paraId="1A75292E" w14:textId="77777777" w:rsidR="00900863" w:rsidRPr="003F0671" w:rsidRDefault="00AA54DE" w:rsidP="003F0671">
      <w:pPr>
        <w:pStyle w:val="Prrafodelista"/>
        <w:numPr>
          <w:ilvl w:val="0"/>
          <w:numId w:val="8"/>
        </w:numPr>
        <w:spacing w:after="0" w:line="276" w:lineRule="auto"/>
        <w:ind w:left="360"/>
        <w:jc w:val="both"/>
        <w:rPr>
          <w:rFonts w:ascii="Tahoma" w:eastAsia="Calibri" w:hAnsi="Tahoma" w:cs="Tahoma"/>
          <w:sz w:val="24"/>
          <w:szCs w:val="24"/>
          <w:lang w:val="es-ES"/>
        </w:rPr>
      </w:pPr>
      <w:r w:rsidRPr="003F0671">
        <w:rPr>
          <w:rFonts w:ascii="Tahoma" w:eastAsia="Calibri" w:hAnsi="Tahoma" w:cs="Tahoma"/>
          <w:sz w:val="24"/>
          <w:szCs w:val="24"/>
          <w:lang w:val="es-ES"/>
        </w:rPr>
        <w:t>La Fiscalía, en los hechos jurídicamente relevantes consignados en el escrito de acusación, de manera genérica, indeterminada y casi abstracta, expuso</w:t>
      </w:r>
      <w:r w:rsidR="00900863" w:rsidRPr="003F0671">
        <w:rPr>
          <w:rFonts w:ascii="Tahoma" w:eastAsia="Calibri" w:hAnsi="Tahoma" w:cs="Tahoma"/>
          <w:sz w:val="24"/>
          <w:szCs w:val="24"/>
          <w:lang w:val="es-ES"/>
        </w:rPr>
        <w:t xml:space="preserve">, sin precisar el cómo, el cuándo </w:t>
      </w:r>
      <w:r w:rsidR="00B45D4D" w:rsidRPr="003F0671">
        <w:rPr>
          <w:rFonts w:ascii="Tahoma" w:eastAsia="Calibri" w:hAnsi="Tahoma" w:cs="Tahoma"/>
          <w:sz w:val="24"/>
          <w:szCs w:val="24"/>
          <w:lang w:val="es-ES"/>
        </w:rPr>
        <w:t xml:space="preserve">ni </w:t>
      </w:r>
      <w:r w:rsidR="00900863" w:rsidRPr="003F0671">
        <w:rPr>
          <w:rFonts w:ascii="Tahoma" w:eastAsia="Calibri" w:hAnsi="Tahoma" w:cs="Tahoma"/>
          <w:sz w:val="24"/>
          <w:szCs w:val="24"/>
          <w:lang w:val="es-ES"/>
        </w:rPr>
        <w:t xml:space="preserve">y el dónde, que el acusado en diferentes y múltiples oportunidades había manoseado a la </w:t>
      </w:r>
      <w:r w:rsidR="001B74D4" w:rsidRPr="003F0671">
        <w:rPr>
          <w:rFonts w:ascii="Tahoma" w:eastAsia="Calibri" w:hAnsi="Tahoma" w:cs="Tahoma"/>
          <w:sz w:val="24"/>
          <w:szCs w:val="24"/>
          <w:lang w:val="es-ES"/>
        </w:rPr>
        <w:t>víctima</w:t>
      </w:r>
      <w:r w:rsidR="00900863" w:rsidRPr="003F0671">
        <w:rPr>
          <w:rFonts w:ascii="Tahoma" w:eastAsia="Calibri" w:hAnsi="Tahoma" w:cs="Tahoma"/>
          <w:sz w:val="24"/>
          <w:szCs w:val="24"/>
          <w:lang w:val="es-ES"/>
        </w:rPr>
        <w:t xml:space="preserve"> en sus partes pudendas e igualmente que había sostenido relaciones carnales con ella. </w:t>
      </w:r>
    </w:p>
    <w:p w14:paraId="1BB97732" w14:textId="77777777" w:rsidR="00900863" w:rsidRPr="003F0671" w:rsidRDefault="00900863" w:rsidP="003F0671">
      <w:pPr>
        <w:spacing w:after="0" w:line="276" w:lineRule="auto"/>
        <w:jc w:val="both"/>
        <w:rPr>
          <w:rFonts w:ascii="Tahoma" w:eastAsia="Calibri" w:hAnsi="Tahoma" w:cs="Tahoma"/>
          <w:sz w:val="24"/>
          <w:szCs w:val="24"/>
          <w:lang w:val="es-ES"/>
        </w:rPr>
      </w:pPr>
    </w:p>
    <w:p w14:paraId="351E7675" w14:textId="77777777" w:rsidR="00900863" w:rsidRPr="003F0671" w:rsidRDefault="00900863" w:rsidP="003F0671">
      <w:pPr>
        <w:spacing w:after="0" w:line="276" w:lineRule="auto"/>
        <w:ind w:left="360"/>
        <w:jc w:val="both"/>
        <w:rPr>
          <w:rFonts w:ascii="Tahoma" w:eastAsia="Calibri" w:hAnsi="Tahoma" w:cs="Tahoma"/>
          <w:sz w:val="24"/>
          <w:szCs w:val="24"/>
          <w:lang w:val="es-ES"/>
        </w:rPr>
      </w:pPr>
      <w:r w:rsidRPr="003F0671">
        <w:rPr>
          <w:rFonts w:ascii="Tahoma" w:eastAsia="Calibri" w:hAnsi="Tahoma" w:cs="Tahoma"/>
          <w:sz w:val="24"/>
          <w:szCs w:val="24"/>
          <w:lang w:val="es-ES"/>
        </w:rPr>
        <w:t>De lo antes expuesto, se desprende que se estaba en presencia de un concurso de conductas punibles integrado de la siguiente manera: un concurso homogéneo-sucesivo de delitos de acceso carnal abusivo con menor de 14 años</w:t>
      </w:r>
      <w:r w:rsidR="00AA54DE" w:rsidRPr="003F0671">
        <w:rPr>
          <w:rFonts w:ascii="Tahoma" w:eastAsia="Calibri" w:hAnsi="Tahoma" w:cs="Tahoma"/>
          <w:sz w:val="24"/>
          <w:szCs w:val="24"/>
          <w:lang w:val="es-ES"/>
        </w:rPr>
        <w:t xml:space="preserve"> </w:t>
      </w:r>
      <w:r w:rsidRPr="003F0671">
        <w:rPr>
          <w:rFonts w:ascii="Tahoma" w:eastAsia="Calibri" w:hAnsi="Tahoma" w:cs="Tahoma"/>
          <w:sz w:val="24"/>
          <w:szCs w:val="24"/>
          <w:lang w:val="es-ES"/>
        </w:rPr>
        <w:t xml:space="preserve">en concurso heterogéneo </w:t>
      </w:r>
      <w:r w:rsidR="00B45D4D" w:rsidRPr="003F0671">
        <w:rPr>
          <w:rFonts w:ascii="Tahoma" w:eastAsia="Calibri" w:hAnsi="Tahoma" w:cs="Tahoma"/>
          <w:sz w:val="24"/>
          <w:szCs w:val="24"/>
          <w:lang w:val="es-ES"/>
        </w:rPr>
        <w:t>con</w:t>
      </w:r>
      <w:r w:rsidRPr="003F0671">
        <w:rPr>
          <w:rFonts w:ascii="Tahoma" w:eastAsia="Calibri" w:hAnsi="Tahoma" w:cs="Tahoma"/>
          <w:sz w:val="24"/>
          <w:szCs w:val="24"/>
          <w:lang w:val="es-ES"/>
        </w:rPr>
        <w:t xml:space="preserve"> delitos de actos sexuales abusivos con menor de 14 años, cometidos estos a su vez en concurso homogéneo-sucesivo. Pero es de anotar que la </w:t>
      </w:r>
      <w:r w:rsidR="001B74D4" w:rsidRPr="003F0671">
        <w:rPr>
          <w:rFonts w:ascii="Tahoma" w:eastAsia="Calibri" w:hAnsi="Tahoma" w:cs="Tahoma"/>
          <w:sz w:val="24"/>
          <w:szCs w:val="24"/>
          <w:lang w:val="es-ES"/>
        </w:rPr>
        <w:t>Fiscalía</w:t>
      </w:r>
      <w:r w:rsidRPr="003F0671">
        <w:rPr>
          <w:rFonts w:ascii="Tahoma" w:eastAsia="Calibri" w:hAnsi="Tahoma" w:cs="Tahoma"/>
          <w:sz w:val="24"/>
          <w:szCs w:val="24"/>
          <w:lang w:val="es-ES"/>
        </w:rPr>
        <w:t xml:space="preserve"> al momento de llevar a cabo la calificación jurídica de esos hechos, </w:t>
      </w:r>
      <w:r w:rsidR="001B74D4" w:rsidRPr="003F0671">
        <w:rPr>
          <w:rFonts w:ascii="Tahoma" w:eastAsia="Calibri" w:hAnsi="Tahoma" w:cs="Tahoma"/>
          <w:sz w:val="24"/>
          <w:szCs w:val="24"/>
          <w:lang w:val="es-ES"/>
        </w:rPr>
        <w:t>desconoció</w:t>
      </w:r>
      <w:r w:rsidRPr="003F0671">
        <w:rPr>
          <w:rFonts w:ascii="Tahoma" w:eastAsia="Calibri" w:hAnsi="Tahoma" w:cs="Tahoma"/>
          <w:sz w:val="24"/>
          <w:szCs w:val="24"/>
          <w:lang w:val="es-ES"/>
        </w:rPr>
        <w:t xml:space="preserve"> el factor de la homogeneidad, porque solamente le enrostró cargos al procesado por </w:t>
      </w:r>
      <w:r w:rsidRPr="003F0671">
        <w:rPr>
          <w:rFonts w:ascii="Tahoma" w:eastAsia="Calibri" w:hAnsi="Tahoma" w:cs="Tahoma"/>
          <w:i/>
          <w:sz w:val="24"/>
          <w:szCs w:val="24"/>
          <w:lang w:val="es-ES"/>
        </w:rPr>
        <w:t>un único delito</w:t>
      </w:r>
      <w:r w:rsidRPr="003F0671">
        <w:rPr>
          <w:rFonts w:ascii="Tahoma" w:eastAsia="Calibri" w:hAnsi="Tahoma" w:cs="Tahoma"/>
          <w:sz w:val="24"/>
          <w:szCs w:val="24"/>
          <w:lang w:val="es-ES"/>
        </w:rPr>
        <w:t xml:space="preserve"> de acceso carnal abusivo con menor de 14 años</w:t>
      </w:r>
      <w:r w:rsidR="00AF7641" w:rsidRPr="003F0671">
        <w:rPr>
          <w:rFonts w:ascii="Tahoma" w:eastAsia="Calibri" w:hAnsi="Tahoma" w:cs="Tahoma"/>
          <w:sz w:val="24"/>
          <w:szCs w:val="24"/>
          <w:lang w:val="es-ES"/>
        </w:rPr>
        <w:t xml:space="preserve"> </w:t>
      </w:r>
      <w:r w:rsidRPr="003F0671">
        <w:rPr>
          <w:rFonts w:ascii="Tahoma" w:eastAsia="Calibri" w:hAnsi="Tahoma" w:cs="Tahoma"/>
          <w:sz w:val="24"/>
          <w:szCs w:val="24"/>
          <w:lang w:val="es-ES"/>
        </w:rPr>
        <w:t xml:space="preserve">en concurso heterogéneo con </w:t>
      </w:r>
      <w:r w:rsidRPr="003F0671">
        <w:rPr>
          <w:rFonts w:ascii="Tahoma" w:eastAsia="Calibri" w:hAnsi="Tahoma" w:cs="Tahoma"/>
          <w:i/>
          <w:sz w:val="24"/>
          <w:szCs w:val="24"/>
          <w:lang w:val="es-ES"/>
        </w:rPr>
        <w:t>un único delito</w:t>
      </w:r>
      <w:r w:rsidRPr="003F0671">
        <w:rPr>
          <w:rFonts w:ascii="Tahoma" w:eastAsia="Calibri" w:hAnsi="Tahoma" w:cs="Tahoma"/>
          <w:sz w:val="24"/>
          <w:szCs w:val="24"/>
          <w:lang w:val="es-ES"/>
        </w:rPr>
        <w:t xml:space="preserve"> de actos sexuales abusivos con menor de 14 años. </w:t>
      </w:r>
    </w:p>
    <w:p w14:paraId="6CB3304E" w14:textId="77777777" w:rsidR="00900863" w:rsidRPr="003F0671" w:rsidRDefault="00900863" w:rsidP="003F0671">
      <w:pPr>
        <w:spacing w:after="0" w:line="276" w:lineRule="auto"/>
        <w:jc w:val="both"/>
        <w:rPr>
          <w:rFonts w:ascii="Tahoma" w:eastAsia="Calibri" w:hAnsi="Tahoma" w:cs="Tahoma"/>
          <w:sz w:val="24"/>
          <w:szCs w:val="24"/>
          <w:lang w:val="es-ES"/>
        </w:rPr>
      </w:pPr>
    </w:p>
    <w:p w14:paraId="31511D51" w14:textId="23F72BDC" w:rsidR="001B74D4" w:rsidRPr="003F0671" w:rsidRDefault="00900863" w:rsidP="003F0671">
      <w:pPr>
        <w:spacing w:after="0" w:line="276" w:lineRule="auto"/>
        <w:ind w:left="360"/>
        <w:jc w:val="both"/>
        <w:rPr>
          <w:rFonts w:ascii="Tahoma" w:eastAsia="Calibri" w:hAnsi="Tahoma" w:cs="Tahoma"/>
          <w:sz w:val="24"/>
          <w:szCs w:val="24"/>
          <w:lang w:val="es-ES"/>
        </w:rPr>
      </w:pPr>
      <w:r w:rsidRPr="003F0671">
        <w:rPr>
          <w:rFonts w:ascii="Tahoma" w:eastAsia="Calibri" w:hAnsi="Tahoma" w:cs="Tahoma"/>
          <w:sz w:val="24"/>
          <w:szCs w:val="24"/>
          <w:lang w:val="es-ES"/>
        </w:rPr>
        <w:t xml:space="preserve">Lo anterior fue ignorado por el Juzgado </w:t>
      </w:r>
      <w:r w:rsidRPr="003F0671">
        <w:rPr>
          <w:rFonts w:ascii="Tahoma" w:eastAsia="Calibri" w:hAnsi="Tahoma" w:cs="Tahoma"/>
          <w:i/>
          <w:sz w:val="24"/>
          <w:szCs w:val="24"/>
          <w:lang w:val="es-ES"/>
        </w:rPr>
        <w:t>A quo</w:t>
      </w:r>
      <w:r w:rsidR="001B74D4" w:rsidRPr="003F0671">
        <w:rPr>
          <w:rFonts w:ascii="Tahoma" w:eastAsia="Calibri" w:hAnsi="Tahoma" w:cs="Tahoma"/>
          <w:sz w:val="24"/>
          <w:szCs w:val="24"/>
          <w:lang w:val="es-ES"/>
        </w:rPr>
        <w:t xml:space="preserve"> a partir del momento en el que profirió un fallo divorciado de la calificación jurídica dada por la </w:t>
      </w:r>
      <w:r w:rsidR="00B45D4D" w:rsidRPr="003F0671">
        <w:rPr>
          <w:rFonts w:ascii="Tahoma" w:eastAsia="Calibri" w:hAnsi="Tahoma" w:cs="Tahoma"/>
          <w:sz w:val="24"/>
          <w:szCs w:val="24"/>
          <w:lang w:val="es-ES"/>
        </w:rPr>
        <w:t>Fiscalía</w:t>
      </w:r>
      <w:r w:rsidR="001B74D4" w:rsidRPr="003F0671">
        <w:rPr>
          <w:rFonts w:ascii="Tahoma" w:eastAsia="Calibri" w:hAnsi="Tahoma" w:cs="Tahoma"/>
          <w:sz w:val="24"/>
          <w:szCs w:val="24"/>
          <w:lang w:val="es-ES"/>
        </w:rPr>
        <w:t xml:space="preserve"> a los hechos en la acusación, </w:t>
      </w:r>
      <w:r w:rsidR="00B45D4D" w:rsidRPr="003F0671">
        <w:rPr>
          <w:rFonts w:ascii="Tahoma" w:eastAsia="Calibri" w:hAnsi="Tahoma" w:cs="Tahoma"/>
          <w:sz w:val="24"/>
          <w:szCs w:val="24"/>
          <w:lang w:val="es-ES"/>
        </w:rPr>
        <w:t>ya que como se sabe el procesado resultó siendo conden</w:t>
      </w:r>
      <w:r w:rsidR="00D53DCC" w:rsidRPr="003F0671">
        <w:rPr>
          <w:rFonts w:ascii="Tahoma" w:eastAsia="Calibri" w:hAnsi="Tahoma" w:cs="Tahoma"/>
          <w:sz w:val="24"/>
          <w:szCs w:val="24"/>
          <w:lang w:val="es-ES"/>
        </w:rPr>
        <w:t>ado</w:t>
      </w:r>
      <w:r w:rsidR="001B74D4" w:rsidRPr="003F0671">
        <w:rPr>
          <w:rFonts w:ascii="Tahoma" w:eastAsia="Calibri" w:hAnsi="Tahoma" w:cs="Tahoma"/>
          <w:sz w:val="24"/>
          <w:szCs w:val="24"/>
          <w:lang w:val="es-ES"/>
        </w:rPr>
        <w:t xml:space="preserve"> por incurrir en la comisión del delito de acceso carnal abusivo con menor de 14 años en concurso homogéneo y heterogéneo con el reato de actos sexuales abusivos con menor de 14 años. </w:t>
      </w:r>
    </w:p>
    <w:p w14:paraId="0FDE855E" w14:textId="77777777" w:rsidR="001B74D4" w:rsidRPr="003F0671" w:rsidRDefault="001B74D4" w:rsidP="003F0671">
      <w:pPr>
        <w:spacing w:after="0" w:line="276" w:lineRule="auto"/>
        <w:jc w:val="both"/>
        <w:rPr>
          <w:rFonts w:ascii="Tahoma" w:eastAsia="Calibri" w:hAnsi="Tahoma" w:cs="Tahoma"/>
          <w:sz w:val="24"/>
          <w:szCs w:val="24"/>
          <w:lang w:val="es-ES"/>
        </w:rPr>
      </w:pPr>
    </w:p>
    <w:p w14:paraId="66AF31ED" w14:textId="41334DDC" w:rsidR="001B74D4" w:rsidRPr="003F0671" w:rsidRDefault="001B74D4" w:rsidP="003F0671">
      <w:pPr>
        <w:pStyle w:val="Prrafodelista"/>
        <w:numPr>
          <w:ilvl w:val="0"/>
          <w:numId w:val="8"/>
        </w:numPr>
        <w:spacing w:after="0" w:line="276" w:lineRule="auto"/>
        <w:ind w:left="360"/>
        <w:jc w:val="both"/>
        <w:rPr>
          <w:rFonts w:ascii="Tahoma" w:eastAsia="Calibri" w:hAnsi="Tahoma" w:cs="Tahoma"/>
          <w:sz w:val="24"/>
          <w:szCs w:val="24"/>
          <w:lang w:val="es-ES"/>
        </w:rPr>
      </w:pPr>
      <w:r w:rsidRPr="003F0671">
        <w:rPr>
          <w:rFonts w:ascii="Tahoma" w:eastAsia="Calibri" w:hAnsi="Tahoma" w:cs="Tahoma"/>
          <w:sz w:val="24"/>
          <w:szCs w:val="24"/>
          <w:lang w:val="es-ES"/>
        </w:rPr>
        <w:t>La Fiscalía en el libelo acusatorio en momento alguno indicó cu</w:t>
      </w:r>
      <w:r w:rsidR="00D53DCC" w:rsidRPr="003F0671">
        <w:rPr>
          <w:rFonts w:ascii="Tahoma" w:eastAsia="Calibri" w:hAnsi="Tahoma" w:cs="Tahoma"/>
          <w:sz w:val="24"/>
          <w:szCs w:val="24"/>
          <w:lang w:val="es-ES"/>
        </w:rPr>
        <w:t>á</w:t>
      </w:r>
      <w:r w:rsidRPr="003F0671">
        <w:rPr>
          <w:rFonts w:ascii="Tahoma" w:eastAsia="Calibri" w:hAnsi="Tahoma" w:cs="Tahoma"/>
          <w:sz w:val="24"/>
          <w:szCs w:val="24"/>
          <w:lang w:val="es-ES"/>
        </w:rPr>
        <w:t xml:space="preserve">ndo tenían lugar los actos sexuales y los ayuntamientos carnales, o si estos eventos ocurrían en momentos diferentes e independientes. Es más, si acudimos a lo dicho por la menor agraviada en las diferentes entrevistas que el Ente Acusador tenía en su poder para ese entonces, de bulto se desprendía que los actos sexuales que le practicaba el sátiro, prácticamente </w:t>
      </w:r>
      <w:r w:rsidR="00B45D4D" w:rsidRPr="003F0671">
        <w:rPr>
          <w:rFonts w:ascii="Tahoma" w:eastAsia="Calibri" w:hAnsi="Tahoma" w:cs="Tahoma"/>
          <w:sz w:val="24"/>
          <w:szCs w:val="24"/>
          <w:lang w:val="es-ES"/>
        </w:rPr>
        <w:t>acontecían</w:t>
      </w:r>
      <w:r w:rsidRPr="003F0671">
        <w:rPr>
          <w:rFonts w:ascii="Tahoma" w:eastAsia="Calibri" w:hAnsi="Tahoma" w:cs="Tahoma"/>
          <w:sz w:val="24"/>
          <w:szCs w:val="24"/>
          <w:lang w:val="es-ES"/>
        </w:rPr>
        <w:t xml:space="preserve"> </w:t>
      </w:r>
      <w:r w:rsidR="00B45D4D" w:rsidRPr="003F0671">
        <w:rPr>
          <w:rFonts w:ascii="Tahoma" w:eastAsia="Calibri" w:hAnsi="Tahoma" w:cs="Tahoma"/>
          <w:sz w:val="24"/>
          <w:szCs w:val="24"/>
          <w:lang w:val="es-ES"/>
        </w:rPr>
        <w:t>a modo d</w:t>
      </w:r>
      <w:r w:rsidRPr="003F0671">
        <w:rPr>
          <w:rFonts w:ascii="Tahoma" w:eastAsia="Calibri" w:hAnsi="Tahoma" w:cs="Tahoma"/>
          <w:sz w:val="24"/>
          <w:szCs w:val="24"/>
          <w:lang w:val="es-ES"/>
        </w:rPr>
        <w:t>el preludio de</w:t>
      </w:r>
      <w:r w:rsidR="002624F8" w:rsidRPr="003F0671">
        <w:rPr>
          <w:rFonts w:ascii="Tahoma" w:eastAsia="Calibri" w:hAnsi="Tahoma" w:cs="Tahoma"/>
          <w:sz w:val="24"/>
          <w:szCs w:val="24"/>
          <w:lang w:val="es-ES"/>
        </w:rPr>
        <w:t xml:space="preserve"> </w:t>
      </w:r>
      <w:r w:rsidRPr="003F0671">
        <w:rPr>
          <w:rFonts w:ascii="Tahoma" w:eastAsia="Calibri" w:hAnsi="Tahoma" w:cs="Tahoma"/>
          <w:sz w:val="24"/>
          <w:szCs w:val="24"/>
          <w:lang w:val="es-ES"/>
        </w:rPr>
        <w:t>l</w:t>
      </w:r>
      <w:r w:rsidR="002624F8" w:rsidRPr="003F0671">
        <w:rPr>
          <w:rFonts w:ascii="Tahoma" w:eastAsia="Calibri" w:hAnsi="Tahoma" w:cs="Tahoma"/>
          <w:sz w:val="24"/>
          <w:szCs w:val="24"/>
          <w:lang w:val="es-ES"/>
        </w:rPr>
        <w:t>a</w:t>
      </w:r>
      <w:r w:rsidRPr="003F0671">
        <w:rPr>
          <w:rFonts w:ascii="Tahoma" w:eastAsia="Calibri" w:hAnsi="Tahoma" w:cs="Tahoma"/>
          <w:sz w:val="24"/>
          <w:szCs w:val="24"/>
          <w:lang w:val="es-ES"/>
        </w:rPr>
        <w:t xml:space="preserve"> </w:t>
      </w:r>
      <w:r w:rsidR="002624F8" w:rsidRPr="003F0671">
        <w:rPr>
          <w:rFonts w:ascii="Tahoma" w:eastAsia="Calibri" w:hAnsi="Tahoma" w:cs="Tahoma"/>
          <w:sz w:val="24"/>
          <w:szCs w:val="24"/>
          <w:lang w:val="es-ES"/>
        </w:rPr>
        <w:t>c</w:t>
      </w:r>
      <w:r w:rsidR="00D53DCC" w:rsidRPr="003F0671">
        <w:rPr>
          <w:rFonts w:ascii="Tahoma" w:eastAsia="Calibri" w:hAnsi="Tahoma" w:cs="Tahoma"/>
          <w:sz w:val="24"/>
          <w:szCs w:val="24"/>
          <w:lang w:val="es-ES"/>
        </w:rPr>
        <w:t>ó</w:t>
      </w:r>
      <w:r w:rsidR="002624F8" w:rsidRPr="003F0671">
        <w:rPr>
          <w:rFonts w:ascii="Tahoma" w:eastAsia="Calibri" w:hAnsi="Tahoma" w:cs="Tahoma"/>
          <w:sz w:val="24"/>
          <w:szCs w:val="24"/>
          <w:lang w:val="es-ES"/>
        </w:rPr>
        <w:t>pula</w:t>
      </w:r>
      <w:r w:rsidRPr="003F0671">
        <w:rPr>
          <w:rFonts w:ascii="Tahoma" w:eastAsia="Calibri" w:hAnsi="Tahoma" w:cs="Tahoma"/>
          <w:sz w:val="24"/>
          <w:szCs w:val="24"/>
          <w:lang w:val="es-ES"/>
        </w:rPr>
        <w:t xml:space="preserve">.  </w:t>
      </w:r>
    </w:p>
    <w:p w14:paraId="6A1B3593" w14:textId="77777777" w:rsidR="001B74D4" w:rsidRPr="003F0671" w:rsidRDefault="001B74D4" w:rsidP="003F0671">
      <w:pPr>
        <w:spacing w:after="0" w:line="276" w:lineRule="auto"/>
        <w:jc w:val="both"/>
        <w:rPr>
          <w:rFonts w:ascii="Tahoma" w:eastAsia="Calibri" w:hAnsi="Tahoma" w:cs="Tahoma"/>
          <w:sz w:val="24"/>
          <w:szCs w:val="24"/>
          <w:lang w:val="es-ES"/>
        </w:rPr>
      </w:pPr>
    </w:p>
    <w:p w14:paraId="30E3387F" w14:textId="77777777" w:rsidR="006F22AD" w:rsidRPr="003F0671" w:rsidRDefault="001B74D4" w:rsidP="003F0671">
      <w:pPr>
        <w:spacing w:after="0" w:line="276" w:lineRule="auto"/>
        <w:ind w:left="360"/>
        <w:jc w:val="both"/>
        <w:rPr>
          <w:rFonts w:ascii="Tahoma" w:eastAsia="Calibri" w:hAnsi="Tahoma" w:cs="Tahoma"/>
          <w:sz w:val="24"/>
          <w:szCs w:val="24"/>
          <w:lang w:val="es-ES"/>
        </w:rPr>
      </w:pPr>
      <w:r w:rsidRPr="003F0671">
        <w:rPr>
          <w:rFonts w:ascii="Tahoma" w:eastAsia="Calibri" w:hAnsi="Tahoma" w:cs="Tahoma"/>
          <w:sz w:val="24"/>
          <w:szCs w:val="24"/>
          <w:lang w:val="es-ES"/>
        </w:rPr>
        <w:t xml:space="preserve">Sí lo anterior es </w:t>
      </w:r>
      <w:r w:rsidR="00B45D4D" w:rsidRPr="003F0671">
        <w:rPr>
          <w:rFonts w:ascii="Tahoma" w:eastAsia="Calibri" w:hAnsi="Tahoma" w:cs="Tahoma"/>
          <w:sz w:val="24"/>
          <w:szCs w:val="24"/>
          <w:lang w:val="es-ES"/>
        </w:rPr>
        <w:t>así</w:t>
      </w:r>
      <w:r w:rsidRPr="003F0671">
        <w:rPr>
          <w:rFonts w:ascii="Tahoma" w:eastAsia="Calibri" w:hAnsi="Tahoma" w:cs="Tahoma"/>
          <w:sz w:val="24"/>
          <w:szCs w:val="24"/>
          <w:lang w:val="es-ES"/>
        </w:rPr>
        <w:t xml:space="preserve">, como en efecto lo es, se puede concluir que estaríamos en presencia de un delito unitario </w:t>
      </w:r>
      <w:r w:rsidR="002624F8" w:rsidRPr="003F0671">
        <w:rPr>
          <w:rFonts w:ascii="Tahoma" w:eastAsia="Calibri" w:hAnsi="Tahoma" w:cs="Tahoma"/>
          <w:sz w:val="24"/>
          <w:szCs w:val="24"/>
          <w:lang w:val="es-ES"/>
        </w:rPr>
        <w:t xml:space="preserve">en el que </w:t>
      </w:r>
      <w:r w:rsidRPr="003F0671">
        <w:rPr>
          <w:rFonts w:ascii="Tahoma" w:eastAsia="Calibri" w:hAnsi="Tahoma" w:cs="Tahoma"/>
          <w:sz w:val="24"/>
          <w:szCs w:val="24"/>
          <w:lang w:val="es-ES"/>
        </w:rPr>
        <w:t>los actos sexuales se llevaron a cabo dentro un mismo contexto de acción</w:t>
      </w:r>
      <w:r w:rsidR="002624F8" w:rsidRPr="003F0671">
        <w:rPr>
          <w:rFonts w:ascii="Tahoma" w:eastAsia="Calibri" w:hAnsi="Tahoma" w:cs="Tahoma"/>
          <w:sz w:val="24"/>
          <w:szCs w:val="24"/>
          <w:lang w:val="es-ES"/>
        </w:rPr>
        <w:t>, el</w:t>
      </w:r>
      <w:r w:rsidRPr="003F0671">
        <w:rPr>
          <w:rFonts w:ascii="Tahoma" w:eastAsia="Calibri" w:hAnsi="Tahoma" w:cs="Tahoma"/>
          <w:sz w:val="24"/>
          <w:szCs w:val="24"/>
          <w:lang w:val="es-ES"/>
        </w:rPr>
        <w:t xml:space="preserve"> que </w:t>
      </w:r>
      <w:r w:rsidR="00B45D4D" w:rsidRPr="003F0671">
        <w:rPr>
          <w:rFonts w:ascii="Tahoma" w:eastAsia="Calibri" w:hAnsi="Tahoma" w:cs="Tahoma"/>
          <w:sz w:val="24"/>
          <w:szCs w:val="24"/>
          <w:lang w:val="es-ES"/>
        </w:rPr>
        <w:t>tenía</w:t>
      </w:r>
      <w:r w:rsidRPr="003F0671">
        <w:rPr>
          <w:rFonts w:ascii="Tahoma" w:eastAsia="Calibri" w:hAnsi="Tahoma" w:cs="Tahoma"/>
          <w:sz w:val="24"/>
          <w:szCs w:val="24"/>
          <w:lang w:val="es-ES"/>
        </w:rPr>
        <w:t xml:space="preserve"> como finalidad </w:t>
      </w:r>
      <w:r w:rsidR="002624F8" w:rsidRPr="003F0671">
        <w:rPr>
          <w:rFonts w:ascii="Tahoma" w:eastAsia="Calibri" w:hAnsi="Tahoma" w:cs="Tahoma"/>
          <w:sz w:val="24"/>
          <w:szCs w:val="24"/>
          <w:lang w:val="es-ES"/>
        </w:rPr>
        <w:t xml:space="preserve">el ayuntamiento carnal. Por lo que </w:t>
      </w:r>
      <w:r w:rsidR="00B45D4D" w:rsidRPr="003F0671">
        <w:rPr>
          <w:rFonts w:ascii="Tahoma" w:eastAsia="Calibri" w:hAnsi="Tahoma" w:cs="Tahoma"/>
          <w:sz w:val="24"/>
          <w:szCs w:val="24"/>
          <w:lang w:val="es-ES"/>
        </w:rPr>
        <w:t xml:space="preserve">para la Sala </w:t>
      </w:r>
      <w:r w:rsidR="002624F8" w:rsidRPr="003F0671">
        <w:rPr>
          <w:rFonts w:ascii="Tahoma" w:eastAsia="Calibri" w:hAnsi="Tahoma" w:cs="Tahoma"/>
          <w:sz w:val="24"/>
          <w:szCs w:val="24"/>
          <w:lang w:val="es-ES"/>
        </w:rPr>
        <w:t>no existe duda alguna de la existencia de un concurso aparente de tipos</w:t>
      </w:r>
      <w:r w:rsidR="00B45D4D" w:rsidRPr="003F0671">
        <w:rPr>
          <w:rFonts w:ascii="Tahoma" w:eastAsia="Calibri" w:hAnsi="Tahoma" w:cs="Tahoma"/>
          <w:sz w:val="24"/>
          <w:szCs w:val="24"/>
          <w:lang w:val="es-ES"/>
        </w:rPr>
        <w:t xml:space="preserve"> penales </w:t>
      </w:r>
      <w:r w:rsidR="002624F8" w:rsidRPr="003F0671">
        <w:rPr>
          <w:rFonts w:ascii="Tahoma" w:eastAsia="Calibri" w:hAnsi="Tahoma" w:cs="Tahoma"/>
          <w:sz w:val="24"/>
          <w:szCs w:val="24"/>
          <w:lang w:val="es-ES"/>
        </w:rPr>
        <w:t xml:space="preserve">entre los delitos de </w:t>
      </w:r>
      <w:r w:rsidR="00CA77A0" w:rsidRPr="003F0671">
        <w:rPr>
          <w:rFonts w:ascii="Tahoma" w:eastAsia="Calibri" w:hAnsi="Tahoma" w:cs="Tahoma"/>
          <w:sz w:val="24"/>
          <w:szCs w:val="24"/>
          <w:lang w:val="es-ES"/>
        </w:rPr>
        <w:t>acceso carnal abusivo con menor de 14 años y de actos sexuales abusivos con menor de 14 años, el cual debe ser resuelto con la herramienta hermenéutica de la consunción, en virtud de la cual, acorde con lo ya dicho, el delito de actos sexuales abusivos con menor de 14 años seria subsumido por el reato de acceso carnal abusivo con menor de 14 años.</w:t>
      </w:r>
    </w:p>
    <w:p w14:paraId="17FB2FCA" w14:textId="77777777" w:rsidR="00CA77A0" w:rsidRPr="003F0671" w:rsidRDefault="00CA77A0" w:rsidP="003F0671">
      <w:pPr>
        <w:spacing w:after="0" w:line="276" w:lineRule="auto"/>
        <w:jc w:val="both"/>
        <w:rPr>
          <w:rFonts w:ascii="Tahoma" w:eastAsia="Calibri" w:hAnsi="Tahoma" w:cs="Tahoma"/>
          <w:sz w:val="24"/>
          <w:szCs w:val="24"/>
          <w:lang w:val="es-ES"/>
        </w:rPr>
      </w:pPr>
    </w:p>
    <w:p w14:paraId="1A650F15" w14:textId="77777777" w:rsidR="00CA77A0" w:rsidRPr="003F0671" w:rsidRDefault="00CA77A0" w:rsidP="003F0671">
      <w:pPr>
        <w:spacing w:after="0" w:line="276" w:lineRule="auto"/>
        <w:jc w:val="both"/>
        <w:rPr>
          <w:rFonts w:ascii="Tahoma" w:eastAsia="Calibri" w:hAnsi="Tahoma" w:cs="Tahoma"/>
          <w:sz w:val="24"/>
          <w:szCs w:val="24"/>
          <w:lang w:val="es-ES"/>
        </w:rPr>
      </w:pPr>
      <w:r w:rsidRPr="003F0671">
        <w:rPr>
          <w:rFonts w:ascii="Tahoma" w:eastAsia="Calibri" w:hAnsi="Tahoma" w:cs="Tahoma"/>
          <w:sz w:val="24"/>
          <w:szCs w:val="24"/>
          <w:lang w:val="es-ES"/>
        </w:rPr>
        <w:t xml:space="preserve">De lo antes expuesto, se puede concluir que en efecto tuvo lugar una vulneración del principio de la congruencia porque: a) Se condenó al procesado por un concurso homogéneo de delitos que en momento alguno fueron enunciados en la acusación; b) Se ignoró la existencia de un concurso aparente de tipos que debía ser solucionado acorde con el mecanismo de la consunción. </w:t>
      </w:r>
    </w:p>
    <w:p w14:paraId="32006309" w14:textId="77777777" w:rsidR="00CA77A0" w:rsidRPr="003F0671" w:rsidRDefault="00CA77A0" w:rsidP="003F0671">
      <w:pPr>
        <w:spacing w:after="0" w:line="276" w:lineRule="auto"/>
        <w:jc w:val="both"/>
        <w:rPr>
          <w:rFonts w:ascii="Tahoma" w:eastAsia="Calibri" w:hAnsi="Tahoma" w:cs="Tahoma"/>
          <w:sz w:val="24"/>
          <w:szCs w:val="24"/>
          <w:lang w:val="es-ES"/>
        </w:rPr>
      </w:pPr>
    </w:p>
    <w:p w14:paraId="53E411E8" w14:textId="6E56CDE5" w:rsidR="00CA77A0" w:rsidRPr="003F0671" w:rsidRDefault="00CA77A0" w:rsidP="003F0671">
      <w:pPr>
        <w:spacing w:after="0" w:line="276" w:lineRule="auto"/>
        <w:jc w:val="both"/>
        <w:rPr>
          <w:rFonts w:ascii="Tahoma" w:eastAsia="Calibri" w:hAnsi="Tahoma" w:cs="Tahoma"/>
          <w:sz w:val="24"/>
          <w:szCs w:val="24"/>
          <w:lang w:val="es-ES"/>
        </w:rPr>
      </w:pPr>
      <w:r w:rsidRPr="003F0671">
        <w:rPr>
          <w:rFonts w:ascii="Tahoma" w:eastAsia="Calibri" w:hAnsi="Tahoma" w:cs="Tahoma"/>
          <w:sz w:val="24"/>
          <w:szCs w:val="24"/>
          <w:lang w:val="es-ES"/>
        </w:rPr>
        <w:t xml:space="preserve">A fin de enmendar el anterior yerro generado como consecuencia de la manera tan poco ortodoxa como la Fiscalía estructuró en la acusación los hechos jurídicamente relevantes y la calificación </w:t>
      </w:r>
      <w:r w:rsidR="00003F28" w:rsidRPr="003F0671">
        <w:rPr>
          <w:rFonts w:ascii="Tahoma" w:eastAsia="Calibri" w:hAnsi="Tahoma" w:cs="Tahoma"/>
          <w:sz w:val="24"/>
          <w:szCs w:val="24"/>
          <w:lang w:val="es-ES"/>
        </w:rPr>
        <w:t>jurídica</w:t>
      </w:r>
      <w:r w:rsidRPr="003F0671">
        <w:rPr>
          <w:rFonts w:ascii="Tahoma" w:eastAsia="Calibri" w:hAnsi="Tahoma" w:cs="Tahoma"/>
          <w:sz w:val="24"/>
          <w:szCs w:val="24"/>
          <w:lang w:val="es-ES"/>
        </w:rPr>
        <w:t xml:space="preserve"> dada a</w:t>
      </w:r>
      <w:r w:rsidR="00113A05" w:rsidRPr="003F0671">
        <w:rPr>
          <w:rFonts w:ascii="Tahoma" w:eastAsia="Calibri" w:hAnsi="Tahoma" w:cs="Tahoma"/>
          <w:sz w:val="24"/>
          <w:szCs w:val="24"/>
          <w:lang w:val="es-ES"/>
        </w:rPr>
        <w:t xml:space="preserve"> </w:t>
      </w:r>
      <w:r w:rsidRPr="003F0671">
        <w:rPr>
          <w:rFonts w:ascii="Tahoma" w:eastAsia="Calibri" w:hAnsi="Tahoma" w:cs="Tahoma"/>
          <w:sz w:val="24"/>
          <w:szCs w:val="24"/>
          <w:lang w:val="es-ES"/>
        </w:rPr>
        <w:t>los mismos, la Sala modificará el fallo opugnado en el sentido de declarar la responsabilidad criminal del procesado</w:t>
      </w:r>
      <w:r w:rsidRPr="003F0671">
        <w:rPr>
          <w:rFonts w:ascii="Tahoma" w:hAnsi="Tahoma" w:cs="Tahoma"/>
          <w:sz w:val="24"/>
          <w:szCs w:val="24"/>
        </w:rPr>
        <w:t xml:space="preserve"> </w:t>
      </w:r>
      <w:proofErr w:type="spellStart"/>
      <w:r w:rsidR="003F0671">
        <w:rPr>
          <w:rFonts w:ascii="Tahoma" w:eastAsia="Calibri" w:hAnsi="Tahoma" w:cs="Tahoma"/>
          <w:sz w:val="24"/>
          <w:szCs w:val="24"/>
          <w:lang w:val="es-ES"/>
        </w:rPr>
        <w:t>LARC</w:t>
      </w:r>
      <w:proofErr w:type="spellEnd"/>
      <w:r w:rsidRPr="003F0671">
        <w:rPr>
          <w:rFonts w:ascii="Tahoma" w:eastAsia="Calibri" w:hAnsi="Tahoma" w:cs="Tahoma"/>
          <w:sz w:val="24"/>
          <w:szCs w:val="24"/>
          <w:lang w:val="es-ES"/>
        </w:rPr>
        <w:t xml:space="preserve"> </w:t>
      </w:r>
      <w:r w:rsidR="00113A05" w:rsidRPr="003F0671">
        <w:rPr>
          <w:rFonts w:ascii="Tahoma" w:eastAsia="Calibri" w:hAnsi="Tahoma" w:cs="Tahoma"/>
          <w:sz w:val="24"/>
          <w:szCs w:val="24"/>
          <w:lang w:val="es-ES"/>
        </w:rPr>
        <w:t>por un único delito de acceso carnal abusivo con menor de 14 años</w:t>
      </w:r>
      <w:r w:rsidR="00B45D4D" w:rsidRPr="003F0671">
        <w:rPr>
          <w:rFonts w:ascii="Tahoma" w:eastAsia="Calibri" w:hAnsi="Tahoma" w:cs="Tahoma"/>
          <w:sz w:val="24"/>
          <w:szCs w:val="24"/>
          <w:lang w:val="es-ES"/>
        </w:rPr>
        <w:t>,</w:t>
      </w:r>
      <w:r w:rsidR="00113A05" w:rsidRPr="003F0671">
        <w:rPr>
          <w:rFonts w:ascii="Tahoma" w:eastAsia="Calibri" w:hAnsi="Tahoma" w:cs="Tahoma"/>
          <w:sz w:val="24"/>
          <w:szCs w:val="24"/>
          <w:lang w:val="es-ES"/>
        </w:rPr>
        <w:t xml:space="preserve"> tipificado en el artículo 208 C.P. cuyas penas, siguiendo los derroteros trazados por el Juzgado de primer nivel, será tasada en la mínima, o sea en </w:t>
      </w:r>
      <w:r w:rsidR="00B45D4D" w:rsidRPr="003F0671">
        <w:rPr>
          <w:rFonts w:ascii="Tahoma" w:eastAsia="Calibri" w:hAnsi="Tahoma" w:cs="Tahoma"/>
          <w:sz w:val="24"/>
          <w:szCs w:val="24"/>
          <w:lang w:val="es-ES"/>
        </w:rPr>
        <w:t xml:space="preserve">la de </w:t>
      </w:r>
      <w:r w:rsidR="00113A05" w:rsidRPr="003F0671">
        <w:rPr>
          <w:rFonts w:ascii="Tahoma" w:eastAsia="Calibri" w:hAnsi="Tahoma" w:cs="Tahoma"/>
          <w:sz w:val="24"/>
          <w:szCs w:val="24"/>
          <w:lang w:val="es-ES"/>
        </w:rPr>
        <w:t xml:space="preserve">doce (12) años de prisión. </w:t>
      </w:r>
    </w:p>
    <w:p w14:paraId="6F8FCF9D" w14:textId="77777777" w:rsidR="00B45D4D" w:rsidRPr="003F0671" w:rsidRDefault="00B45D4D" w:rsidP="003F0671">
      <w:pPr>
        <w:spacing w:after="0" w:line="276" w:lineRule="auto"/>
        <w:jc w:val="both"/>
        <w:rPr>
          <w:rFonts w:ascii="Tahoma" w:eastAsia="Calibri" w:hAnsi="Tahoma" w:cs="Tahoma"/>
          <w:sz w:val="24"/>
          <w:szCs w:val="24"/>
          <w:lang w:val="es-ES"/>
        </w:rPr>
      </w:pPr>
    </w:p>
    <w:p w14:paraId="7B1CAE2C" w14:textId="77777777" w:rsidR="00B45D4D" w:rsidRPr="003F0671" w:rsidRDefault="00B45D4D" w:rsidP="003F0671">
      <w:pPr>
        <w:spacing w:after="0" w:line="276" w:lineRule="auto"/>
        <w:jc w:val="both"/>
        <w:rPr>
          <w:rFonts w:ascii="Tahoma" w:eastAsia="Calibri" w:hAnsi="Tahoma" w:cs="Tahoma"/>
          <w:sz w:val="24"/>
          <w:szCs w:val="24"/>
          <w:lang w:val="es-ES"/>
        </w:rPr>
      </w:pPr>
      <w:r w:rsidRPr="003F0671">
        <w:rPr>
          <w:rFonts w:ascii="Tahoma" w:eastAsia="Calibri" w:hAnsi="Tahoma" w:cs="Tahoma"/>
          <w:sz w:val="24"/>
          <w:szCs w:val="24"/>
          <w:lang w:val="es-ES"/>
        </w:rPr>
        <w:t xml:space="preserve">Por otra parte en lo que tiene que ver con la dosificación de la pena accesoria de inhabilitación para el ejercicio de derechos y funciones públicas, acorde con lo consignado en el inciso 3º del artículo 52 C.P. se tiene que esa pena debe corresponder a un tiempo igual al de la pena de prisión sin exceder el tope de los veinte años, y como quiera que en el presente asunto la pena de prisión impuesta al </w:t>
      </w:r>
      <w:r w:rsidRPr="003F0671">
        <w:rPr>
          <w:rFonts w:ascii="Tahoma" w:eastAsia="Calibri" w:hAnsi="Tahoma" w:cs="Tahoma"/>
          <w:sz w:val="24"/>
          <w:szCs w:val="24"/>
          <w:lang w:val="es-ES"/>
        </w:rPr>
        <w:lastRenderedPageBreak/>
        <w:t xml:space="preserve">Procesado fue de 12 años, ello nos quiere decir que la pena accesoria de marras deberá ser por ese mismo periodo.   </w:t>
      </w:r>
    </w:p>
    <w:p w14:paraId="1652BCCE" w14:textId="77777777" w:rsidR="00113A05" w:rsidRPr="003F0671" w:rsidRDefault="00113A05" w:rsidP="003F0671">
      <w:pPr>
        <w:spacing w:after="0" w:line="276" w:lineRule="auto"/>
        <w:jc w:val="both"/>
        <w:rPr>
          <w:rFonts w:ascii="Tahoma" w:eastAsia="Calibri" w:hAnsi="Tahoma" w:cs="Tahoma"/>
          <w:sz w:val="24"/>
          <w:szCs w:val="24"/>
          <w:lang w:val="es-ES"/>
        </w:rPr>
      </w:pPr>
    </w:p>
    <w:p w14:paraId="7F21F72F" w14:textId="293D342F" w:rsidR="00113A05" w:rsidRPr="003F0671" w:rsidRDefault="00113A05" w:rsidP="003F0671">
      <w:pPr>
        <w:spacing w:after="0" w:line="276" w:lineRule="auto"/>
        <w:jc w:val="both"/>
        <w:rPr>
          <w:rFonts w:ascii="Tahoma" w:eastAsia="Calibri" w:hAnsi="Tahoma" w:cs="Tahoma"/>
          <w:sz w:val="24"/>
          <w:szCs w:val="24"/>
          <w:lang w:val="es-ES"/>
        </w:rPr>
      </w:pPr>
      <w:r w:rsidRPr="003F0671">
        <w:rPr>
          <w:rFonts w:ascii="Tahoma" w:eastAsia="Calibri" w:hAnsi="Tahoma" w:cs="Tahoma"/>
          <w:sz w:val="24"/>
          <w:szCs w:val="24"/>
          <w:lang w:val="es-ES"/>
        </w:rPr>
        <w:t>A modo de corolario, al no hallarle razón alguna a la tesis de la discrepancia propuesta por el apelante, la Sala confirmar</w:t>
      </w:r>
      <w:r w:rsidR="00D53DCC" w:rsidRPr="003F0671">
        <w:rPr>
          <w:rFonts w:ascii="Tahoma" w:eastAsia="Calibri" w:hAnsi="Tahoma" w:cs="Tahoma"/>
          <w:sz w:val="24"/>
          <w:szCs w:val="24"/>
          <w:lang w:val="es-ES"/>
        </w:rPr>
        <w:t>á</w:t>
      </w:r>
      <w:r w:rsidRPr="003F0671">
        <w:rPr>
          <w:rFonts w:ascii="Tahoma" w:eastAsia="Calibri" w:hAnsi="Tahoma" w:cs="Tahoma"/>
          <w:sz w:val="24"/>
          <w:szCs w:val="24"/>
          <w:lang w:val="es-ES"/>
        </w:rPr>
        <w:t xml:space="preserve"> el fallo confutado en todo aquello que tiene que ver con la declaratoria de la responsabilidad criminal del procesado </w:t>
      </w:r>
      <w:proofErr w:type="spellStart"/>
      <w:r w:rsidR="003F0671">
        <w:rPr>
          <w:rFonts w:ascii="Tahoma" w:eastAsia="Calibri" w:hAnsi="Tahoma" w:cs="Tahoma"/>
          <w:sz w:val="24"/>
          <w:szCs w:val="24"/>
          <w:lang w:val="es-ES"/>
        </w:rPr>
        <w:t>LARC</w:t>
      </w:r>
      <w:proofErr w:type="spellEnd"/>
      <w:r w:rsidRPr="003F0671">
        <w:rPr>
          <w:rFonts w:ascii="Tahoma" w:eastAsia="Calibri" w:hAnsi="Tahoma" w:cs="Tahoma"/>
          <w:sz w:val="24"/>
          <w:szCs w:val="24"/>
          <w:lang w:val="es-ES"/>
        </w:rPr>
        <w:t>, pero modificar</w:t>
      </w:r>
      <w:r w:rsidR="00D53DCC" w:rsidRPr="003F0671">
        <w:rPr>
          <w:rFonts w:ascii="Tahoma" w:eastAsia="Calibri" w:hAnsi="Tahoma" w:cs="Tahoma"/>
          <w:sz w:val="24"/>
          <w:szCs w:val="24"/>
          <w:lang w:val="es-ES"/>
        </w:rPr>
        <w:t>á</w:t>
      </w:r>
      <w:r w:rsidRPr="003F0671">
        <w:rPr>
          <w:rFonts w:ascii="Tahoma" w:eastAsia="Calibri" w:hAnsi="Tahoma" w:cs="Tahoma"/>
          <w:sz w:val="24"/>
          <w:szCs w:val="24"/>
          <w:lang w:val="es-ES"/>
        </w:rPr>
        <w:t xml:space="preserve"> dicho fallo en lo que atañe con el delito por el cual se declaró su compromiso penal, el que solamente lo será por el reato de acceso carnal abusivo con menor de 14 años tipificado en el artículo 208 C.P.</w:t>
      </w:r>
    </w:p>
    <w:p w14:paraId="5514C9CC" w14:textId="77777777" w:rsidR="00113A05" w:rsidRPr="003F0671" w:rsidRDefault="00113A05" w:rsidP="003F0671">
      <w:pPr>
        <w:spacing w:after="0" w:line="276" w:lineRule="auto"/>
        <w:jc w:val="both"/>
        <w:rPr>
          <w:rFonts w:ascii="Tahoma" w:eastAsia="Calibri" w:hAnsi="Tahoma" w:cs="Tahoma"/>
          <w:sz w:val="24"/>
          <w:szCs w:val="24"/>
          <w:lang w:val="es-ES"/>
        </w:rPr>
      </w:pPr>
    </w:p>
    <w:p w14:paraId="198E7D8A" w14:textId="40FE72D4" w:rsidR="00B45D4D" w:rsidRPr="003F0671" w:rsidRDefault="00113A05" w:rsidP="003F0671">
      <w:pPr>
        <w:spacing w:after="0" w:line="276" w:lineRule="auto"/>
        <w:jc w:val="both"/>
        <w:rPr>
          <w:rFonts w:ascii="Tahoma" w:eastAsia="Calibri" w:hAnsi="Tahoma" w:cs="Tahoma"/>
          <w:sz w:val="24"/>
          <w:szCs w:val="24"/>
          <w:lang w:val="es-ES"/>
        </w:rPr>
      </w:pPr>
      <w:r w:rsidRPr="003F0671">
        <w:rPr>
          <w:rFonts w:ascii="Tahoma" w:eastAsia="Calibri" w:hAnsi="Tahoma" w:cs="Tahoma"/>
          <w:sz w:val="24"/>
          <w:szCs w:val="24"/>
          <w:lang w:val="es-ES"/>
        </w:rPr>
        <w:t xml:space="preserve">Como consecuencia de lo anterior, se </w:t>
      </w:r>
      <w:proofErr w:type="spellStart"/>
      <w:r w:rsidRPr="003F0671">
        <w:rPr>
          <w:rFonts w:ascii="Tahoma" w:eastAsia="Calibri" w:hAnsi="Tahoma" w:cs="Tahoma"/>
          <w:sz w:val="24"/>
          <w:szCs w:val="24"/>
          <w:lang w:val="es-ES"/>
        </w:rPr>
        <w:t>redosificar</w:t>
      </w:r>
      <w:r w:rsidR="00D53DCC" w:rsidRPr="003F0671">
        <w:rPr>
          <w:rFonts w:ascii="Tahoma" w:eastAsia="Calibri" w:hAnsi="Tahoma" w:cs="Tahoma"/>
          <w:sz w:val="24"/>
          <w:szCs w:val="24"/>
          <w:lang w:val="es-ES"/>
        </w:rPr>
        <w:t>á</w:t>
      </w:r>
      <w:r w:rsidRPr="003F0671">
        <w:rPr>
          <w:rFonts w:ascii="Tahoma" w:eastAsia="Calibri" w:hAnsi="Tahoma" w:cs="Tahoma"/>
          <w:sz w:val="24"/>
          <w:szCs w:val="24"/>
          <w:lang w:val="es-ES"/>
        </w:rPr>
        <w:t>n</w:t>
      </w:r>
      <w:proofErr w:type="spellEnd"/>
      <w:r w:rsidRPr="003F0671">
        <w:rPr>
          <w:rFonts w:ascii="Tahoma" w:eastAsia="Calibri" w:hAnsi="Tahoma" w:cs="Tahoma"/>
          <w:sz w:val="24"/>
          <w:szCs w:val="24"/>
          <w:lang w:val="es-ES"/>
        </w:rPr>
        <w:t xml:space="preserve"> las penas impuestas al procesado </w:t>
      </w:r>
      <w:proofErr w:type="spellStart"/>
      <w:r w:rsidR="003F0671">
        <w:rPr>
          <w:rFonts w:ascii="Tahoma" w:eastAsia="Calibri" w:hAnsi="Tahoma" w:cs="Tahoma"/>
          <w:sz w:val="24"/>
          <w:szCs w:val="24"/>
          <w:lang w:val="es-ES"/>
        </w:rPr>
        <w:t>LARC</w:t>
      </w:r>
      <w:proofErr w:type="spellEnd"/>
      <w:r w:rsidRPr="003F0671">
        <w:rPr>
          <w:rFonts w:ascii="Tahoma" w:eastAsia="Calibri" w:hAnsi="Tahoma" w:cs="Tahoma"/>
          <w:sz w:val="24"/>
          <w:szCs w:val="24"/>
          <w:lang w:val="es-ES"/>
        </w:rPr>
        <w:t xml:space="preserve">, las que corresponderán a doce (12) años de prisión. </w:t>
      </w:r>
    </w:p>
    <w:p w14:paraId="0A72D63A" w14:textId="77777777" w:rsidR="00B45D4D" w:rsidRPr="003F0671" w:rsidRDefault="00B45D4D" w:rsidP="003F0671">
      <w:pPr>
        <w:spacing w:after="0" w:line="276" w:lineRule="auto"/>
        <w:jc w:val="both"/>
        <w:rPr>
          <w:rFonts w:ascii="Tahoma" w:eastAsia="Calibri" w:hAnsi="Tahoma" w:cs="Tahoma"/>
          <w:sz w:val="24"/>
          <w:szCs w:val="24"/>
          <w:lang w:val="es-ES"/>
        </w:rPr>
      </w:pPr>
    </w:p>
    <w:p w14:paraId="7291204C" w14:textId="77777777" w:rsidR="00113A05" w:rsidRPr="003F0671" w:rsidRDefault="00113A05" w:rsidP="003F0671">
      <w:pPr>
        <w:spacing w:after="0" w:line="276" w:lineRule="auto"/>
        <w:jc w:val="both"/>
        <w:rPr>
          <w:rFonts w:ascii="Tahoma" w:eastAsia="Calibri" w:hAnsi="Tahoma" w:cs="Tahoma"/>
          <w:sz w:val="24"/>
          <w:szCs w:val="24"/>
          <w:lang w:val="es-ES"/>
        </w:rPr>
      </w:pPr>
      <w:r w:rsidRPr="003F0671">
        <w:rPr>
          <w:rFonts w:ascii="Tahoma" w:eastAsia="Calibri" w:hAnsi="Tahoma" w:cs="Tahoma"/>
          <w:sz w:val="24"/>
          <w:szCs w:val="24"/>
          <w:lang w:val="es-ES"/>
        </w:rPr>
        <w:t>En lo demás aspectos que ti</w:t>
      </w:r>
      <w:r w:rsidR="00003F28" w:rsidRPr="003F0671">
        <w:rPr>
          <w:rFonts w:ascii="Tahoma" w:eastAsia="Calibri" w:hAnsi="Tahoma" w:cs="Tahoma"/>
          <w:sz w:val="24"/>
          <w:szCs w:val="24"/>
          <w:lang w:val="es-ES"/>
        </w:rPr>
        <w:t xml:space="preserve">enen que ver con la negativa de la concesión de </w:t>
      </w:r>
      <w:r w:rsidRPr="003F0671">
        <w:rPr>
          <w:rFonts w:ascii="Tahoma" w:eastAsia="Calibri" w:hAnsi="Tahoma" w:cs="Tahoma"/>
          <w:sz w:val="24"/>
          <w:szCs w:val="24"/>
          <w:lang w:val="es-ES"/>
        </w:rPr>
        <w:t xml:space="preserve">subrogados penales, el fallo opugnado se mantendrá en firme, por cuanto no se cumpliría con el factor objetivo requerido para </w:t>
      </w:r>
      <w:r w:rsidR="00B45D4D" w:rsidRPr="003F0671">
        <w:rPr>
          <w:rFonts w:ascii="Tahoma" w:eastAsia="Calibri" w:hAnsi="Tahoma" w:cs="Tahoma"/>
          <w:sz w:val="24"/>
          <w:szCs w:val="24"/>
          <w:lang w:val="es-ES"/>
        </w:rPr>
        <w:t>otorgar</w:t>
      </w:r>
      <w:r w:rsidRPr="003F0671">
        <w:rPr>
          <w:rFonts w:ascii="Tahoma" w:eastAsia="Calibri" w:hAnsi="Tahoma" w:cs="Tahoma"/>
          <w:sz w:val="24"/>
          <w:szCs w:val="24"/>
          <w:lang w:val="es-ES"/>
        </w:rPr>
        <w:t xml:space="preserve"> de dichos sustitutos, sumado a que se está en presencia de un delito </w:t>
      </w:r>
      <w:r w:rsidR="00003F28" w:rsidRPr="003F0671">
        <w:rPr>
          <w:rFonts w:ascii="Tahoma" w:eastAsia="Calibri" w:hAnsi="Tahoma" w:cs="Tahoma"/>
          <w:sz w:val="24"/>
          <w:szCs w:val="24"/>
          <w:lang w:val="es-ES"/>
        </w:rPr>
        <w:t xml:space="preserve">que por expresa prohibición legal no es susceptible de los mismos. </w:t>
      </w:r>
    </w:p>
    <w:p w14:paraId="4490EA69" w14:textId="77777777" w:rsidR="00003F28" w:rsidRPr="003F0671" w:rsidRDefault="00003F28" w:rsidP="003F0671">
      <w:pPr>
        <w:spacing w:after="0" w:line="276" w:lineRule="auto"/>
        <w:jc w:val="both"/>
        <w:rPr>
          <w:rFonts w:ascii="Tahoma" w:eastAsia="Calibri" w:hAnsi="Tahoma" w:cs="Tahoma"/>
          <w:sz w:val="24"/>
          <w:szCs w:val="24"/>
          <w:lang w:val="es-ES"/>
        </w:rPr>
      </w:pPr>
    </w:p>
    <w:p w14:paraId="067DA014" w14:textId="1B40A3FB" w:rsidR="00856913" w:rsidRPr="003F0671" w:rsidRDefault="00003F28" w:rsidP="003F0671">
      <w:pPr>
        <w:spacing w:after="0" w:line="276" w:lineRule="auto"/>
        <w:jc w:val="both"/>
        <w:rPr>
          <w:rFonts w:ascii="Tahoma" w:eastAsia="Calibri" w:hAnsi="Tahoma" w:cs="Tahoma"/>
          <w:sz w:val="24"/>
          <w:szCs w:val="24"/>
        </w:rPr>
      </w:pPr>
      <w:r w:rsidRPr="003F0671">
        <w:rPr>
          <w:rFonts w:ascii="Tahoma" w:eastAsia="Calibri" w:hAnsi="Tahoma" w:cs="Tahoma"/>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806 de 2.020.</w:t>
      </w:r>
      <w:r w:rsidR="006F22AD" w:rsidRPr="003F0671">
        <w:rPr>
          <w:rFonts w:ascii="Tahoma" w:eastAsia="Calibri" w:hAnsi="Tahoma" w:cs="Tahoma"/>
          <w:sz w:val="24"/>
          <w:szCs w:val="24"/>
        </w:rPr>
        <w:t xml:space="preserve"> </w:t>
      </w:r>
    </w:p>
    <w:p w14:paraId="1C72E241" w14:textId="77777777" w:rsidR="00856913" w:rsidRPr="003F0671" w:rsidRDefault="00856913" w:rsidP="003F0671">
      <w:pPr>
        <w:spacing w:after="0" w:line="276" w:lineRule="auto"/>
        <w:jc w:val="both"/>
        <w:rPr>
          <w:rFonts w:ascii="Tahoma" w:eastAsia="Calibri" w:hAnsi="Tahoma" w:cs="Tahoma"/>
          <w:sz w:val="24"/>
          <w:szCs w:val="24"/>
        </w:rPr>
      </w:pPr>
    </w:p>
    <w:p w14:paraId="7E5E99EC" w14:textId="77777777" w:rsidR="00856913" w:rsidRPr="003F0671" w:rsidRDefault="00856913" w:rsidP="003F0671">
      <w:pPr>
        <w:spacing w:after="0" w:line="276" w:lineRule="auto"/>
        <w:jc w:val="both"/>
        <w:rPr>
          <w:rFonts w:ascii="Tahoma" w:eastAsia="Adobe Gothic Std B" w:hAnsi="Tahoma" w:cs="Tahoma"/>
          <w:sz w:val="24"/>
          <w:szCs w:val="24"/>
        </w:rPr>
      </w:pPr>
      <w:r w:rsidRPr="003F0671">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14:paraId="0E43E96D" w14:textId="77777777" w:rsidR="00856913" w:rsidRPr="003F0671" w:rsidRDefault="00856913" w:rsidP="003F0671">
      <w:pPr>
        <w:spacing w:after="0" w:line="276" w:lineRule="auto"/>
        <w:jc w:val="both"/>
        <w:rPr>
          <w:rFonts w:ascii="Tahoma" w:eastAsia="Adobe Gothic Std B" w:hAnsi="Tahoma" w:cs="Tahoma"/>
          <w:sz w:val="24"/>
          <w:szCs w:val="24"/>
        </w:rPr>
      </w:pPr>
    </w:p>
    <w:p w14:paraId="5E5EA348" w14:textId="77777777" w:rsidR="00856913" w:rsidRPr="003F0671" w:rsidRDefault="00856913" w:rsidP="003F0671">
      <w:pPr>
        <w:spacing w:after="0" w:line="276" w:lineRule="auto"/>
        <w:jc w:val="center"/>
        <w:rPr>
          <w:rFonts w:ascii="Tahoma" w:eastAsia="Adobe Gothic Std B" w:hAnsi="Tahoma" w:cs="Tahoma"/>
          <w:b/>
          <w:sz w:val="24"/>
          <w:szCs w:val="24"/>
        </w:rPr>
      </w:pPr>
      <w:r w:rsidRPr="003F0671">
        <w:rPr>
          <w:rFonts w:ascii="Tahoma" w:eastAsia="Adobe Gothic Std B" w:hAnsi="Tahoma" w:cs="Tahoma"/>
          <w:b/>
          <w:sz w:val="24"/>
          <w:szCs w:val="24"/>
        </w:rPr>
        <w:t>RESUELVE:</w:t>
      </w:r>
    </w:p>
    <w:p w14:paraId="6FAAF332" w14:textId="77777777" w:rsidR="00856913" w:rsidRPr="003F0671" w:rsidRDefault="00856913" w:rsidP="003F0671">
      <w:pPr>
        <w:spacing w:after="0" w:line="276" w:lineRule="auto"/>
        <w:jc w:val="center"/>
        <w:rPr>
          <w:rFonts w:ascii="Tahoma" w:eastAsia="Adobe Gothic Std B" w:hAnsi="Tahoma" w:cs="Tahoma"/>
          <w:b/>
          <w:sz w:val="24"/>
          <w:szCs w:val="24"/>
        </w:rPr>
      </w:pPr>
    </w:p>
    <w:p w14:paraId="0C40B08A" w14:textId="08613B66" w:rsidR="00003F28" w:rsidRPr="003F0671" w:rsidRDefault="00856913" w:rsidP="003F0671">
      <w:pPr>
        <w:spacing w:after="0" w:line="276" w:lineRule="auto"/>
        <w:jc w:val="both"/>
        <w:rPr>
          <w:rFonts w:ascii="Tahoma" w:eastAsia="Adobe Gothic Std B" w:hAnsi="Tahoma" w:cs="Tahoma"/>
          <w:sz w:val="24"/>
          <w:szCs w:val="24"/>
        </w:rPr>
      </w:pPr>
      <w:r w:rsidRPr="003F0671">
        <w:rPr>
          <w:rFonts w:ascii="Tahoma" w:eastAsia="Adobe Gothic Std B" w:hAnsi="Tahoma" w:cs="Tahoma"/>
          <w:b/>
          <w:sz w:val="24"/>
          <w:szCs w:val="24"/>
        </w:rPr>
        <w:t>PRIMERO:</w:t>
      </w:r>
      <w:r w:rsidRPr="003F0671">
        <w:rPr>
          <w:rFonts w:ascii="Tahoma" w:eastAsia="Adobe Gothic Std B" w:hAnsi="Tahoma" w:cs="Tahoma"/>
          <w:sz w:val="24"/>
          <w:szCs w:val="24"/>
        </w:rPr>
        <w:t xml:space="preserve"> </w:t>
      </w:r>
      <w:r w:rsidRPr="003F0671">
        <w:rPr>
          <w:rFonts w:ascii="Tahoma" w:eastAsia="Adobe Gothic Std B" w:hAnsi="Tahoma" w:cs="Tahoma"/>
          <w:b/>
          <w:sz w:val="24"/>
          <w:szCs w:val="24"/>
        </w:rPr>
        <w:t xml:space="preserve">CONFIRMAR </w:t>
      </w:r>
      <w:r w:rsidR="00003F28" w:rsidRPr="003F0671">
        <w:rPr>
          <w:rFonts w:ascii="Tahoma" w:eastAsia="Adobe Gothic Std B" w:hAnsi="Tahoma" w:cs="Tahoma"/>
          <w:sz w:val="24"/>
          <w:szCs w:val="24"/>
        </w:rPr>
        <w:t xml:space="preserve">la sentencia proferida en las calendas del 16 de septiembre de 2.016 por parte del Juzgado Único Promiscuo del Penal del Circuito de Belén de Umbría, mediante la cual se declaró la responsabilidad criminal del procesado </w:t>
      </w:r>
      <w:proofErr w:type="spellStart"/>
      <w:r w:rsidR="003F0671">
        <w:rPr>
          <w:rFonts w:ascii="Tahoma" w:eastAsia="Adobe Gothic Std B" w:hAnsi="Tahoma" w:cs="Tahoma"/>
          <w:b/>
          <w:sz w:val="24"/>
          <w:szCs w:val="24"/>
        </w:rPr>
        <w:t>LARC</w:t>
      </w:r>
      <w:proofErr w:type="spellEnd"/>
      <w:r w:rsidR="00003F28" w:rsidRPr="003F0671">
        <w:rPr>
          <w:rFonts w:ascii="Tahoma" w:eastAsia="Adobe Gothic Std B" w:hAnsi="Tahoma" w:cs="Tahoma"/>
          <w:sz w:val="24"/>
          <w:szCs w:val="24"/>
        </w:rPr>
        <w:t xml:space="preserve">, pero se </w:t>
      </w:r>
      <w:r w:rsidR="00003F28" w:rsidRPr="003F0671">
        <w:rPr>
          <w:rFonts w:ascii="Tahoma" w:eastAsia="Adobe Gothic Std B" w:hAnsi="Tahoma" w:cs="Tahoma"/>
          <w:b/>
          <w:sz w:val="24"/>
          <w:szCs w:val="24"/>
        </w:rPr>
        <w:t xml:space="preserve">ACLARA </w:t>
      </w:r>
      <w:r w:rsidR="00003F28" w:rsidRPr="003F0671">
        <w:rPr>
          <w:rFonts w:ascii="Tahoma" w:eastAsia="Adobe Gothic Std B" w:hAnsi="Tahoma" w:cs="Tahoma"/>
          <w:sz w:val="24"/>
          <w:szCs w:val="24"/>
        </w:rPr>
        <w:t xml:space="preserve">que la declaratoria del compromiso penal del procesado de marras </w:t>
      </w:r>
      <w:r w:rsidR="00B45D4D" w:rsidRPr="003F0671">
        <w:rPr>
          <w:rFonts w:ascii="Tahoma" w:eastAsia="Adobe Gothic Std B" w:hAnsi="Tahoma" w:cs="Tahoma"/>
          <w:sz w:val="24"/>
          <w:szCs w:val="24"/>
        </w:rPr>
        <w:t>solamente corresponderá</w:t>
      </w:r>
      <w:r w:rsidR="00003F28" w:rsidRPr="003F0671">
        <w:rPr>
          <w:rFonts w:ascii="Tahoma" w:eastAsia="Adobe Gothic Std B" w:hAnsi="Tahoma" w:cs="Tahoma"/>
          <w:sz w:val="24"/>
          <w:szCs w:val="24"/>
        </w:rPr>
        <w:t xml:space="preserve"> por incurrir en la comisión del delito de acceso carnal abusivo con menor de 14 años. </w:t>
      </w:r>
    </w:p>
    <w:p w14:paraId="28C15CD9" w14:textId="77777777" w:rsidR="00003F28" w:rsidRPr="003F0671" w:rsidRDefault="00003F28" w:rsidP="003F0671">
      <w:pPr>
        <w:spacing w:after="0" w:line="276" w:lineRule="auto"/>
        <w:jc w:val="both"/>
        <w:rPr>
          <w:rFonts w:ascii="Tahoma" w:eastAsia="Adobe Gothic Std B" w:hAnsi="Tahoma" w:cs="Tahoma"/>
          <w:sz w:val="24"/>
          <w:szCs w:val="24"/>
        </w:rPr>
      </w:pPr>
    </w:p>
    <w:p w14:paraId="1D13CBF3" w14:textId="00013668" w:rsidR="00856913" w:rsidRPr="003F0671" w:rsidRDefault="00856913" w:rsidP="003F0671">
      <w:pPr>
        <w:spacing w:after="0" w:line="276" w:lineRule="auto"/>
        <w:jc w:val="both"/>
        <w:rPr>
          <w:rFonts w:ascii="Tahoma" w:eastAsia="Verdana" w:hAnsi="Tahoma" w:cs="Tahoma"/>
          <w:sz w:val="24"/>
          <w:szCs w:val="24"/>
        </w:rPr>
      </w:pPr>
      <w:r w:rsidRPr="003F0671">
        <w:rPr>
          <w:rFonts w:ascii="Tahoma" w:eastAsia="Adobe Gothic Std B" w:hAnsi="Tahoma" w:cs="Tahoma"/>
          <w:b/>
          <w:sz w:val="24"/>
          <w:szCs w:val="24"/>
        </w:rPr>
        <w:t xml:space="preserve">SEGUNDO: </w:t>
      </w:r>
      <w:r w:rsidR="00003F28" w:rsidRPr="003F0671">
        <w:rPr>
          <w:rFonts w:ascii="Tahoma" w:eastAsia="Adobe Gothic Std B" w:hAnsi="Tahoma" w:cs="Tahoma"/>
          <w:sz w:val="24"/>
          <w:szCs w:val="24"/>
        </w:rPr>
        <w:t xml:space="preserve">Como consecuencia de lo anterior, </w:t>
      </w:r>
      <w:r w:rsidR="00B45D4D" w:rsidRPr="003F0671">
        <w:rPr>
          <w:rFonts w:ascii="Tahoma" w:eastAsia="Adobe Gothic Std B" w:hAnsi="Tahoma" w:cs="Tahoma"/>
          <w:sz w:val="24"/>
          <w:szCs w:val="24"/>
        </w:rPr>
        <w:t xml:space="preserve">se </w:t>
      </w:r>
      <w:r w:rsidR="00003F28" w:rsidRPr="003F0671">
        <w:rPr>
          <w:rFonts w:ascii="Tahoma" w:eastAsia="Adobe Gothic Std B" w:hAnsi="Tahoma" w:cs="Tahoma"/>
          <w:b/>
          <w:sz w:val="24"/>
          <w:szCs w:val="24"/>
        </w:rPr>
        <w:t>REDOSIFICAR</w:t>
      </w:r>
      <w:r w:rsidR="00B45D4D" w:rsidRPr="003F0671">
        <w:rPr>
          <w:rFonts w:ascii="Tahoma" w:eastAsia="Adobe Gothic Std B" w:hAnsi="Tahoma" w:cs="Tahoma"/>
          <w:b/>
          <w:sz w:val="24"/>
          <w:szCs w:val="24"/>
        </w:rPr>
        <w:t>AN</w:t>
      </w:r>
      <w:r w:rsidR="00003F28" w:rsidRPr="003F0671">
        <w:rPr>
          <w:rFonts w:ascii="Tahoma" w:eastAsia="Adobe Gothic Std B" w:hAnsi="Tahoma" w:cs="Tahoma"/>
          <w:b/>
          <w:sz w:val="24"/>
          <w:szCs w:val="24"/>
        </w:rPr>
        <w:t xml:space="preserve"> </w:t>
      </w:r>
      <w:r w:rsidR="00003F28" w:rsidRPr="003F0671">
        <w:rPr>
          <w:rFonts w:ascii="Tahoma" w:eastAsia="Adobe Gothic Std B" w:hAnsi="Tahoma" w:cs="Tahoma"/>
          <w:sz w:val="24"/>
          <w:szCs w:val="24"/>
        </w:rPr>
        <w:t xml:space="preserve">las penas impuestas al procesado </w:t>
      </w:r>
      <w:proofErr w:type="spellStart"/>
      <w:r w:rsidR="003F0671">
        <w:rPr>
          <w:rFonts w:ascii="Tahoma" w:eastAsia="Adobe Gothic Std B" w:hAnsi="Tahoma" w:cs="Tahoma"/>
          <w:sz w:val="24"/>
          <w:szCs w:val="24"/>
        </w:rPr>
        <w:t>LARC</w:t>
      </w:r>
      <w:proofErr w:type="spellEnd"/>
      <w:r w:rsidR="00003F28" w:rsidRPr="003F0671">
        <w:rPr>
          <w:rFonts w:ascii="Tahoma" w:eastAsia="Adobe Gothic Std B" w:hAnsi="Tahoma" w:cs="Tahoma"/>
          <w:sz w:val="24"/>
          <w:szCs w:val="24"/>
        </w:rPr>
        <w:t xml:space="preserve">, quien deberá purgar una pena de doce (12) años de </w:t>
      </w:r>
      <w:r w:rsidR="00003F28" w:rsidRPr="003F0671">
        <w:rPr>
          <w:rFonts w:ascii="Tahoma" w:eastAsia="Adobe Gothic Std B" w:hAnsi="Tahoma" w:cs="Tahoma"/>
          <w:sz w:val="24"/>
          <w:szCs w:val="24"/>
        </w:rPr>
        <w:lastRenderedPageBreak/>
        <w:t xml:space="preserve">prisión, y una pena accesoria </w:t>
      </w:r>
      <w:r w:rsidR="00B45D4D" w:rsidRPr="003F0671">
        <w:rPr>
          <w:rFonts w:ascii="Tahoma" w:eastAsia="Adobe Gothic Std B" w:hAnsi="Tahoma" w:cs="Tahoma"/>
          <w:sz w:val="24"/>
          <w:szCs w:val="24"/>
          <w:lang w:val="es-ES"/>
        </w:rPr>
        <w:t>de inhabilitación para el ejercicio de derechos y funciones públicas</w:t>
      </w:r>
      <w:r w:rsidR="00B45D4D" w:rsidRPr="003F0671">
        <w:rPr>
          <w:rFonts w:ascii="Tahoma" w:eastAsia="Adobe Gothic Std B" w:hAnsi="Tahoma" w:cs="Tahoma"/>
          <w:sz w:val="24"/>
          <w:szCs w:val="24"/>
        </w:rPr>
        <w:t xml:space="preserve"> </w:t>
      </w:r>
      <w:r w:rsidR="00003F28" w:rsidRPr="003F0671">
        <w:rPr>
          <w:rFonts w:ascii="Tahoma" w:eastAsia="Adobe Gothic Std B" w:hAnsi="Tahoma" w:cs="Tahoma"/>
          <w:sz w:val="24"/>
          <w:szCs w:val="24"/>
        </w:rPr>
        <w:t xml:space="preserve">por un </w:t>
      </w:r>
      <w:r w:rsidR="00B45D4D" w:rsidRPr="003F0671">
        <w:rPr>
          <w:rFonts w:ascii="Tahoma" w:eastAsia="Adobe Gothic Std B" w:hAnsi="Tahoma" w:cs="Tahoma"/>
          <w:sz w:val="24"/>
          <w:szCs w:val="24"/>
        </w:rPr>
        <w:t>término</w:t>
      </w:r>
      <w:r w:rsidR="00003F28" w:rsidRPr="003F0671">
        <w:rPr>
          <w:rFonts w:ascii="Tahoma" w:eastAsia="Adobe Gothic Std B" w:hAnsi="Tahoma" w:cs="Tahoma"/>
          <w:sz w:val="24"/>
          <w:szCs w:val="24"/>
        </w:rPr>
        <w:t xml:space="preserve"> similar</w:t>
      </w:r>
      <w:r w:rsidR="00B45D4D" w:rsidRPr="003F0671">
        <w:rPr>
          <w:rFonts w:ascii="Tahoma" w:eastAsia="Adobe Gothic Std B" w:hAnsi="Tahoma" w:cs="Tahoma"/>
          <w:sz w:val="24"/>
          <w:szCs w:val="24"/>
        </w:rPr>
        <w:t xml:space="preserve"> al de la pena de prisión</w:t>
      </w:r>
      <w:r w:rsidR="00003F28" w:rsidRPr="003F0671">
        <w:rPr>
          <w:rFonts w:ascii="Tahoma" w:eastAsia="Adobe Gothic Std B" w:hAnsi="Tahoma" w:cs="Tahoma"/>
          <w:sz w:val="24"/>
          <w:szCs w:val="24"/>
        </w:rPr>
        <w:t xml:space="preserve">. </w:t>
      </w:r>
    </w:p>
    <w:p w14:paraId="1B83D7F6" w14:textId="77777777" w:rsidR="00856913" w:rsidRPr="003F0671" w:rsidRDefault="00856913" w:rsidP="003F0671">
      <w:pPr>
        <w:spacing w:after="0" w:line="276" w:lineRule="auto"/>
        <w:jc w:val="both"/>
        <w:rPr>
          <w:rFonts w:ascii="Tahoma" w:eastAsia="Verdana" w:hAnsi="Tahoma" w:cs="Tahoma"/>
          <w:sz w:val="24"/>
          <w:szCs w:val="24"/>
        </w:rPr>
      </w:pPr>
    </w:p>
    <w:p w14:paraId="31BBE468" w14:textId="1971A473" w:rsidR="00003F28" w:rsidRDefault="00856913" w:rsidP="003F0671">
      <w:pPr>
        <w:spacing w:after="0" w:line="276" w:lineRule="auto"/>
        <w:jc w:val="both"/>
        <w:rPr>
          <w:rFonts w:ascii="Tahoma" w:eastAsia="Verdana" w:hAnsi="Tahoma" w:cs="Tahoma"/>
          <w:sz w:val="24"/>
          <w:szCs w:val="24"/>
        </w:rPr>
      </w:pPr>
      <w:r w:rsidRPr="003F0671">
        <w:rPr>
          <w:rFonts w:ascii="Tahoma" w:eastAsia="Adobe Gothic Std B" w:hAnsi="Tahoma" w:cs="Tahoma"/>
          <w:b/>
          <w:sz w:val="24"/>
          <w:szCs w:val="24"/>
          <w:lang w:val="es-ES"/>
        </w:rPr>
        <w:t xml:space="preserve">TERCERO: </w:t>
      </w:r>
      <w:r w:rsidRPr="003F0671">
        <w:rPr>
          <w:rFonts w:ascii="Tahoma" w:eastAsia="Verdana" w:hAnsi="Tahoma" w:cs="Tahoma"/>
          <w:sz w:val="24"/>
          <w:szCs w:val="24"/>
        </w:rPr>
        <w:t xml:space="preserve"> </w:t>
      </w:r>
      <w:r w:rsidR="00003F28" w:rsidRPr="003F0671">
        <w:rPr>
          <w:rFonts w:ascii="Tahoma" w:eastAsia="Verdana" w:hAnsi="Tahoma" w:cs="Tahoma"/>
          <w:b/>
          <w:sz w:val="24"/>
          <w:szCs w:val="24"/>
        </w:rPr>
        <w:t>DISPONER</w:t>
      </w:r>
      <w:r w:rsidR="00003F28" w:rsidRPr="003F0671">
        <w:rPr>
          <w:rFonts w:ascii="Tahoma" w:eastAsia="Verdana" w:hAnsi="Tahoma" w:cs="Tahoma"/>
          <w:sz w:val="24"/>
          <w:szCs w:val="24"/>
        </w:rPr>
        <w:t xml:space="preserve">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w:t>
      </w:r>
      <w:r w:rsidR="003F0671">
        <w:rPr>
          <w:rFonts w:ascii="Tahoma" w:eastAsia="Verdana" w:hAnsi="Tahoma" w:cs="Tahoma"/>
          <w:sz w:val="24"/>
          <w:szCs w:val="24"/>
        </w:rPr>
        <w:t>creto Legislativo 806 de 2.020.</w:t>
      </w:r>
    </w:p>
    <w:p w14:paraId="2ECDCEA1" w14:textId="77777777" w:rsidR="003F0671" w:rsidRPr="003F0671" w:rsidRDefault="003F0671" w:rsidP="003F0671">
      <w:pPr>
        <w:spacing w:after="0" w:line="276" w:lineRule="auto"/>
        <w:jc w:val="both"/>
        <w:rPr>
          <w:rFonts w:ascii="Tahoma" w:eastAsia="Verdana" w:hAnsi="Tahoma" w:cs="Tahoma"/>
          <w:sz w:val="24"/>
          <w:szCs w:val="24"/>
        </w:rPr>
      </w:pPr>
    </w:p>
    <w:p w14:paraId="10364665" w14:textId="77777777" w:rsidR="00856913" w:rsidRPr="003F0671" w:rsidRDefault="00003F28" w:rsidP="003F0671">
      <w:pPr>
        <w:spacing w:after="0" w:line="276" w:lineRule="auto"/>
        <w:jc w:val="both"/>
        <w:rPr>
          <w:rFonts w:ascii="Tahoma" w:eastAsia="Calibri" w:hAnsi="Tahoma" w:cs="Tahoma"/>
          <w:sz w:val="24"/>
          <w:szCs w:val="24"/>
        </w:rPr>
      </w:pPr>
      <w:r w:rsidRPr="003F0671">
        <w:rPr>
          <w:rFonts w:ascii="Tahoma" w:eastAsia="Verdana" w:hAnsi="Tahoma" w:cs="Tahoma"/>
          <w:b/>
          <w:sz w:val="24"/>
          <w:szCs w:val="24"/>
        </w:rPr>
        <w:t xml:space="preserve">CUARTO: </w:t>
      </w:r>
      <w:r w:rsidR="00856913" w:rsidRPr="003F0671">
        <w:rPr>
          <w:rFonts w:ascii="Tahoma" w:eastAsia="Adobe Gothic Std B" w:hAnsi="Tahoma" w:cs="Tahoma"/>
          <w:sz w:val="24"/>
          <w:szCs w:val="24"/>
        </w:rPr>
        <w:t xml:space="preserve">Declarar que contra de la presente decisión de 2ª instancia </w:t>
      </w:r>
      <w:r w:rsidR="00856913" w:rsidRPr="003F0671">
        <w:rPr>
          <w:rFonts w:ascii="Tahoma" w:eastAsia="Calibri" w:hAnsi="Tahoma" w:cs="Tahoma"/>
          <w:sz w:val="24"/>
          <w:szCs w:val="24"/>
        </w:rPr>
        <w:t>procede el recurso de Casación, el cual deberá ser interpuesto y sustentado dentro de las oportunidades de ley.</w:t>
      </w:r>
    </w:p>
    <w:p w14:paraId="0D3757A7" w14:textId="77777777" w:rsidR="00856913" w:rsidRPr="003F0671" w:rsidRDefault="00856913" w:rsidP="003F0671">
      <w:pPr>
        <w:spacing w:after="0" w:line="276" w:lineRule="auto"/>
        <w:jc w:val="both"/>
        <w:rPr>
          <w:rFonts w:ascii="Tahoma" w:eastAsia="Calibri" w:hAnsi="Tahoma" w:cs="Tahoma"/>
          <w:sz w:val="24"/>
          <w:szCs w:val="24"/>
          <w:lang w:val="es-ES"/>
        </w:rPr>
      </w:pPr>
      <w:r w:rsidRPr="003F0671">
        <w:rPr>
          <w:rFonts w:ascii="Tahoma" w:eastAsia="Calibri" w:hAnsi="Tahoma" w:cs="Tahoma"/>
          <w:b/>
          <w:sz w:val="24"/>
          <w:szCs w:val="24"/>
        </w:rPr>
        <w:t xml:space="preserve"> </w:t>
      </w:r>
    </w:p>
    <w:p w14:paraId="77AB987C" w14:textId="79C8786C" w:rsidR="00856913" w:rsidRPr="003F0671" w:rsidRDefault="00856913" w:rsidP="003F0671">
      <w:pPr>
        <w:spacing w:after="0" w:line="276" w:lineRule="auto"/>
        <w:jc w:val="center"/>
        <w:rPr>
          <w:rFonts w:ascii="Tahoma" w:eastAsia="Adobe Gothic Std B" w:hAnsi="Tahoma" w:cs="Tahoma"/>
          <w:b/>
          <w:sz w:val="24"/>
          <w:szCs w:val="24"/>
        </w:rPr>
      </w:pPr>
      <w:r w:rsidRPr="003F0671">
        <w:rPr>
          <w:rFonts w:ascii="Tahoma" w:eastAsia="Adobe Gothic Std B" w:hAnsi="Tahoma" w:cs="Tahoma"/>
          <w:b/>
          <w:sz w:val="24"/>
          <w:szCs w:val="24"/>
        </w:rPr>
        <w:t>NOTIFÍQUESE Y CÚMPLASE:</w:t>
      </w:r>
    </w:p>
    <w:p w14:paraId="238EDA86" w14:textId="1211CB1F" w:rsidR="00F73955" w:rsidRPr="003F0671" w:rsidRDefault="00F73955" w:rsidP="003F0671">
      <w:pPr>
        <w:spacing w:after="0" w:line="276" w:lineRule="auto"/>
        <w:jc w:val="center"/>
        <w:rPr>
          <w:rFonts w:ascii="Tahoma" w:eastAsia="Calibri" w:hAnsi="Tahoma" w:cs="Tahoma"/>
          <w:sz w:val="24"/>
          <w:szCs w:val="24"/>
          <w:lang w:val="es-ES_tradnl"/>
        </w:rPr>
      </w:pPr>
    </w:p>
    <w:p w14:paraId="4FAA2BE4" w14:textId="77777777" w:rsidR="00F73955" w:rsidRPr="003F0671" w:rsidRDefault="00F73955" w:rsidP="003F0671">
      <w:pPr>
        <w:spacing w:after="0" w:line="276" w:lineRule="auto"/>
        <w:jc w:val="center"/>
        <w:rPr>
          <w:rFonts w:ascii="Tahoma" w:eastAsia="Calibri" w:hAnsi="Tahoma" w:cs="Tahoma"/>
          <w:sz w:val="24"/>
          <w:szCs w:val="24"/>
          <w:lang w:val="es-ES_tradnl"/>
        </w:rPr>
      </w:pPr>
    </w:p>
    <w:p w14:paraId="5CB25799" w14:textId="77777777" w:rsidR="00F73955" w:rsidRPr="003F0671" w:rsidRDefault="00F73955" w:rsidP="003F0671">
      <w:pPr>
        <w:spacing w:after="0" w:line="276" w:lineRule="auto"/>
        <w:jc w:val="center"/>
        <w:rPr>
          <w:rFonts w:ascii="Tahoma" w:eastAsia="Calibri" w:hAnsi="Tahoma" w:cs="Tahoma"/>
          <w:sz w:val="24"/>
          <w:szCs w:val="24"/>
          <w:lang w:val="es-ES_tradnl"/>
        </w:rPr>
      </w:pPr>
    </w:p>
    <w:p w14:paraId="31EDAA04" w14:textId="77777777" w:rsidR="00856913" w:rsidRPr="003F0671" w:rsidRDefault="00856913" w:rsidP="003F0671">
      <w:pPr>
        <w:spacing w:after="0" w:line="276" w:lineRule="auto"/>
        <w:jc w:val="center"/>
        <w:rPr>
          <w:rFonts w:ascii="Tahoma" w:eastAsia="Verdana" w:hAnsi="Tahoma" w:cs="Tahoma"/>
          <w:b/>
          <w:sz w:val="24"/>
          <w:szCs w:val="24"/>
          <w:lang w:val="es-ES_tradnl"/>
        </w:rPr>
      </w:pPr>
      <w:r w:rsidRPr="003F0671">
        <w:rPr>
          <w:rFonts w:ascii="Tahoma" w:eastAsia="Verdana" w:hAnsi="Tahoma" w:cs="Tahoma"/>
          <w:b/>
          <w:sz w:val="24"/>
          <w:szCs w:val="24"/>
          <w:lang w:val="es-ES_tradnl"/>
        </w:rPr>
        <w:t>MANUEL YARZAGARAY BANDERA</w:t>
      </w:r>
    </w:p>
    <w:p w14:paraId="05A02EC7" w14:textId="77777777" w:rsidR="00856913" w:rsidRPr="003F0671" w:rsidRDefault="00856913" w:rsidP="003F0671">
      <w:pPr>
        <w:spacing w:after="0" w:line="276" w:lineRule="auto"/>
        <w:jc w:val="center"/>
        <w:rPr>
          <w:rFonts w:ascii="Tahoma" w:eastAsia="Verdana" w:hAnsi="Tahoma" w:cs="Tahoma"/>
          <w:b/>
          <w:sz w:val="24"/>
          <w:szCs w:val="24"/>
          <w:lang w:val="es-ES_tradnl"/>
        </w:rPr>
      </w:pPr>
      <w:r w:rsidRPr="003F0671">
        <w:rPr>
          <w:rFonts w:ascii="Tahoma" w:eastAsia="Verdana" w:hAnsi="Tahoma" w:cs="Tahoma"/>
          <w:sz w:val="24"/>
          <w:szCs w:val="24"/>
          <w:lang w:val="es-ES_tradnl"/>
        </w:rPr>
        <w:t>Magistrado</w:t>
      </w:r>
    </w:p>
    <w:p w14:paraId="67316E61" w14:textId="05C99C7A" w:rsidR="00F73955" w:rsidRPr="003F0671" w:rsidRDefault="00F73955" w:rsidP="003F0671">
      <w:pPr>
        <w:spacing w:after="0" w:line="276" w:lineRule="auto"/>
        <w:jc w:val="center"/>
        <w:rPr>
          <w:rFonts w:ascii="Tahoma" w:eastAsia="Verdana" w:hAnsi="Tahoma" w:cs="Tahoma"/>
          <w:b/>
          <w:sz w:val="24"/>
          <w:szCs w:val="24"/>
          <w:lang w:val="es-ES_tradnl"/>
        </w:rPr>
      </w:pPr>
    </w:p>
    <w:p w14:paraId="2284B0DD" w14:textId="77777777" w:rsidR="00F73955" w:rsidRPr="003F0671" w:rsidRDefault="00F73955" w:rsidP="003F0671">
      <w:pPr>
        <w:spacing w:after="0" w:line="276" w:lineRule="auto"/>
        <w:jc w:val="center"/>
        <w:rPr>
          <w:rFonts w:ascii="Tahoma" w:eastAsia="Verdana" w:hAnsi="Tahoma" w:cs="Tahoma"/>
          <w:b/>
          <w:sz w:val="24"/>
          <w:szCs w:val="24"/>
          <w:lang w:val="es-ES_tradnl"/>
        </w:rPr>
      </w:pPr>
    </w:p>
    <w:p w14:paraId="1E9CB931" w14:textId="77777777" w:rsidR="00F73955" w:rsidRPr="003F0671" w:rsidRDefault="00F73955" w:rsidP="003F0671">
      <w:pPr>
        <w:spacing w:after="0" w:line="276" w:lineRule="auto"/>
        <w:jc w:val="center"/>
        <w:rPr>
          <w:rFonts w:ascii="Tahoma" w:eastAsia="Verdana" w:hAnsi="Tahoma" w:cs="Tahoma"/>
          <w:b/>
          <w:sz w:val="24"/>
          <w:szCs w:val="24"/>
          <w:lang w:val="es-ES_tradnl"/>
        </w:rPr>
      </w:pPr>
    </w:p>
    <w:p w14:paraId="3F967682" w14:textId="77777777" w:rsidR="00856913" w:rsidRPr="003F0671" w:rsidRDefault="00856913" w:rsidP="003F0671">
      <w:pPr>
        <w:spacing w:after="0" w:line="276" w:lineRule="auto"/>
        <w:jc w:val="center"/>
        <w:rPr>
          <w:rFonts w:ascii="Tahoma" w:eastAsia="Verdana" w:hAnsi="Tahoma" w:cs="Tahoma"/>
          <w:b/>
          <w:sz w:val="24"/>
          <w:szCs w:val="24"/>
          <w:lang w:val="es-ES_tradnl"/>
        </w:rPr>
      </w:pPr>
      <w:r w:rsidRPr="003F0671">
        <w:rPr>
          <w:rFonts w:ascii="Tahoma" w:eastAsia="Verdana" w:hAnsi="Tahoma" w:cs="Tahoma"/>
          <w:b/>
          <w:sz w:val="24"/>
          <w:szCs w:val="24"/>
          <w:lang w:val="es-ES_tradnl"/>
        </w:rPr>
        <w:t>JORGE ARTURO CASTAÑO DUQUE</w:t>
      </w:r>
    </w:p>
    <w:p w14:paraId="0A4D3F48" w14:textId="77777777" w:rsidR="00856913" w:rsidRPr="003F0671" w:rsidRDefault="00856913" w:rsidP="003F0671">
      <w:pPr>
        <w:spacing w:after="0" w:line="276" w:lineRule="auto"/>
        <w:jc w:val="center"/>
        <w:rPr>
          <w:rFonts w:ascii="Tahoma" w:eastAsia="Verdana" w:hAnsi="Tahoma" w:cs="Tahoma"/>
          <w:b/>
          <w:sz w:val="24"/>
          <w:szCs w:val="24"/>
          <w:lang w:val="es-ES_tradnl"/>
        </w:rPr>
      </w:pPr>
      <w:r w:rsidRPr="003F0671">
        <w:rPr>
          <w:rFonts w:ascii="Tahoma" w:eastAsia="Verdana" w:hAnsi="Tahoma" w:cs="Tahoma"/>
          <w:sz w:val="24"/>
          <w:szCs w:val="24"/>
          <w:lang w:val="es-ES_tradnl"/>
        </w:rPr>
        <w:t>Magistrado</w:t>
      </w:r>
    </w:p>
    <w:p w14:paraId="53EFF7B9" w14:textId="7D795FBE" w:rsidR="00856913" w:rsidRPr="003F0671" w:rsidRDefault="00856913" w:rsidP="003F0671">
      <w:pPr>
        <w:spacing w:after="0" w:line="276" w:lineRule="auto"/>
        <w:jc w:val="center"/>
        <w:rPr>
          <w:rFonts w:ascii="Tahoma" w:eastAsia="Verdana" w:hAnsi="Tahoma" w:cs="Tahoma"/>
          <w:b/>
          <w:sz w:val="24"/>
          <w:szCs w:val="24"/>
          <w:lang w:val="es-ES_tradnl"/>
        </w:rPr>
      </w:pPr>
    </w:p>
    <w:p w14:paraId="345AFF26" w14:textId="21FB29DA" w:rsidR="00F73955" w:rsidRPr="003F0671" w:rsidRDefault="00F73955" w:rsidP="003F0671">
      <w:pPr>
        <w:spacing w:after="0" w:line="276" w:lineRule="auto"/>
        <w:jc w:val="center"/>
        <w:rPr>
          <w:rFonts w:ascii="Tahoma" w:eastAsia="Verdana" w:hAnsi="Tahoma" w:cs="Tahoma"/>
          <w:b/>
          <w:sz w:val="24"/>
          <w:szCs w:val="24"/>
          <w:lang w:val="es-ES_tradnl"/>
        </w:rPr>
      </w:pPr>
    </w:p>
    <w:p w14:paraId="48BC95BF" w14:textId="77777777" w:rsidR="00F73955" w:rsidRPr="003F0671" w:rsidRDefault="00F73955" w:rsidP="003F0671">
      <w:pPr>
        <w:spacing w:after="0" w:line="276" w:lineRule="auto"/>
        <w:jc w:val="center"/>
        <w:rPr>
          <w:rFonts w:ascii="Tahoma" w:eastAsia="Verdana" w:hAnsi="Tahoma" w:cs="Tahoma"/>
          <w:b/>
          <w:sz w:val="24"/>
          <w:szCs w:val="24"/>
          <w:lang w:val="es-ES_tradnl"/>
        </w:rPr>
      </w:pPr>
    </w:p>
    <w:p w14:paraId="37FF517E" w14:textId="052F1F54" w:rsidR="00856913" w:rsidRPr="003F0671" w:rsidRDefault="00856913" w:rsidP="003F0671">
      <w:pPr>
        <w:spacing w:after="0" w:line="276" w:lineRule="auto"/>
        <w:jc w:val="center"/>
        <w:rPr>
          <w:rFonts w:ascii="Tahoma" w:eastAsia="Verdana" w:hAnsi="Tahoma" w:cs="Tahoma"/>
          <w:b/>
          <w:sz w:val="24"/>
          <w:szCs w:val="24"/>
          <w:lang w:val="es-ES_tradnl"/>
        </w:rPr>
      </w:pPr>
      <w:r w:rsidRPr="003F0671">
        <w:rPr>
          <w:rFonts w:ascii="Tahoma" w:eastAsia="Verdana" w:hAnsi="Tahoma" w:cs="Tahoma"/>
          <w:b/>
          <w:sz w:val="24"/>
          <w:szCs w:val="24"/>
          <w:lang w:val="es-ES_tradnl"/>
        </w:rPr>
        <w:t>LUZ STELLA GUTIÉRREZ RAMÍREZ</w:t>
      </w:r>
    </w:p>
    <w:p w14:paraId="1182B745" w14:textId="29BE634B" w:rsidR="00856913" w:rsidRPr="003F0671" w:rsidRDefault="00856913" w:rsidP="003F0671">
      <w:pPr>
        <w:spacing w:after="0" w:line="276" w:lineRule="auto"/>
        <w:jc w:val="center"/>
        <w:rPr>
          <w:rFonts w:ascii="Tahoma" w:hAnsi="Tahoma" w:cs="Tahoma"/>
          <w:sz w:val="24"/>
          <w:szCs w:val="24"/>
        </w:rPr>
      </w:pPr>
      <w:r w:rsidRPr="003F0671">
        <w:rPr>
          <w:rFonts w:ascii="Tahoma" w:eastAsia="Verdana" w:hAnsi="Tahoma" w:cs="Tahoma"/>
          <w:sz w:val="24"/>
          <w:szCs w:val="24"/>
          <w:lang w:val="es-ES_tradnl"/>
        </w:rPr>
        <w:t>Magistrada</w:t>
      </w:r>
    </w:p>
    <w:sectPr w:rsidR="00856913" w:rsidRPr="003F0671" w:rsidSect="003F0671">
      <w:headerReference w:type="default" r:id="rId9"/>
      <w:footerReference w:type="default" r:id="rId10"/>
      <w:pgSz w:w="12240" w:h="18720"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1177C" w14:textId="77777777" w:rsidR="00D41D67" w:rsidRDefault="00D41D67" w:rsidP="00856913">
      <w:pPr>
        <w:spacing w:after="0" w:line="240" w:lineRule="auto"/>
      </w:pPr>
      <w:r>
        <w:separator/>
      </w:r>
    </w:p>
  </w:endnote>
  <w:endnote w:type="continuationSeparator" w:id="0">
    <w:p w14:paraId="0114E474" w14:textId="77777777" w:rsidR="00D41D67" w:rsidRDefault="00D41D67" w:rsidP="0085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Referenciaintensa"/>
        <w:rFonts w:ascii="Arial" w:hAnsi="Arial" w:cs="Arial"/>
        <w:color w:val="3B3838" w:themeColor="background2" w:themeShade="40"/>
        <w:sz w:val="18"/>
      </w:rPr>
      <w:id w:val="1225340839"/>
      <w:docPartObj>
        <w:docPartGallery w:val="Page Numbers (Bottom of Page)"/>
        <w:docPartUnique/>
      </w:docPartObj>
    </w:sdtPr>
    <w:sdtEndPr>
      <w:rPr>
        <w:rStyle w:val="Referenciaintensa"/>
      </w:rPr>
    </w:sdtEndPr>
    <w:sdtContent>
      <w:sdt>
        <w:sdtPr>
          <w:rPr>
            <w:rStyle w:val="Referenciaintensa"/>
            <w:rFonts w:ascii="Arial" w:hAnsi="Arial" w:cs="Arial"/>
            <w:b w:val="0"/>
            <w:color w:val="3B3838" w:themeColor="background2" w:themeShade="40"/>
            <w:sz w:val="18"/>
          </w:rPr>
          <w:id w:val="1534915634"/>
          <w:docPartObj>
            <w:docPartGallery w:val="Page Numbers (Top of Page)"/>
            <w:docPartUnique/>
          </w:docPartObj>
        </w:sdtPr>
        <w:sdtEndPr>
          <w:rPr>
            <w:rStyle w:val="Referenciaintensa"/>
            <w:b/>
          </w:rPr>
        </w:sdtEndPr>
        <w:sdtContent>
          <w:p w14:paraId="084584B4" w14:textId="77777777" w:rsidR="00B62EED" w:rsidRPr="003F0671" w:rsidRDefault="00B62EED" w:rsidP="003F0671">
            <w:pPr>
              <w:pStyle w:val="Encabezado"/>
              <w:ind w:left="4253"/>
              <w:jc w:val="right"/>
              <w:rPr>
                <w:rStyle w:val="Referenciaintensa"/>
                <w:rFonts w:ascii="Arial" w:hAnsi="Arial" w:cs="Arial"/>
                <w:color w:val="3B3838" w:themeColor="background2" w:themeShade="40"/>
                <w:sz w:val="18"/>
              </w:rPr>
            </w:pPr>
            <w:r w:rsidRPr="003F0671">
              <w:rPr>
                <w:rStyle w:val="Referenciaintensa"/>
                <w:rFonts w:ascii="Arial" w:hAnsi="Arial" w:cs="Arial"/>
                <w:b w:val="0"/>
                <w:color w:val="3B3838" w:themeColor="background2" w:themeShade="40"/>
                <w:sz w:val="18"/>
              </w:rPr>
              <w:t xml:space="preserve">Página </w:t>
            </w:r>
            <w:r w:rsidRPr="003F0671">
              <w:rPr>
                <w:rStyle w:val="Referenciaintensa"/>
                <w:rFonts w:ascii="Arial" w:hAnsi="Arial" w:cs="Arial"/>
                <w:b w:val="0"/>
                <w:color w:val="3B3838" w:themeColor="background2" w:themeShade="40"/>
                <w:sz w:val="18"/>
              </w:rPr>
              <w:fldChar w:fldCharType="begin"/>
            </w:r>
            <w:r w:rsidRPr="003F0671">
              <w:rPr>
                <w:rStyle w:val="Referenciaintensa"/>
                <w:rFonts w:ascii="Arial" w:hAnsi="Arial" w:cs="Arial"/>
                <w:b w:val="0"/>
                <w:color w:val="3B3838" w:themeColor="background2" w:themeShade="40"/>
                <w:sz w:val="18"/>
              </w:rPr>
              <w:instrText>PAGE</w:instrText>
            </w:r>
            <w:r w:rsidRPr="003F0671">
              <w:rPr>
                <w:rStyle w:val="Referenciaintensa"/>
                <w:rFonts w:ascii="Arial" w:hAnsi="Arial" w:cs="Arial"/>
                <w:b w:val="0"/>
                <w:color w:val="3B3838" w:themeColor="background2" w:themeShade="40"/>
                <w:sz w:val="18"/>
              </w:rPr>
              <w:fldChar w:fldCharType="separate"/>
            </w:r>
            <w:r w:rsidR="00CC4944">
              <w:rPr>
                <w:rStyle w:val="Referenciaintensa"/>
                <w:rFonts w:ascii="Arial" w:hAnsi="Arial" w:cs="Arial"/>
                <w:b w:val="0"/>
                <w:noProof/>
                <w:color w:val="3B3838" w:themeColor="background2" w:themeShade="40"/>
                <w:sz w:val="18"/>
              </w:rPr>
              <w:t>2</w:t>
            </w:r>
            <w:r w:rsidRPr="003F0671">
              <w:rPr>
                <w:rStyle w:val="Referenciaintensa"/>
                <w:rFonts w:ascii="Arial" w:hAnsi="Arial" w:cs="Arial"/>
                <w:b w:val="0"/>
                <w:color w:val="3B3838" w:themeColor="background2" w:themeShade="40"/>
                <w:sz w:val="18"/>
              </w:rPr>
              <w:fldChar w:fldCharType="end"/>
            </w:r>
            <w:r w:rsidRPr="003F0671">
              <w:rPr>
                <w:rStyle w:val="Referenciaintensa"/>
                <w:rFonts w:ascii="Arial" w:hAnsi="Arial" w:cs="Arial"/>
                <w:b w:val="0"/>
                <w:color w:val="3B3838" w:themeColor="background2" w:themeShade="40"/>
                <w:sz w:val="18"/>
              </w:rPr>
              <w:t xml:space="preserve"> de </w:t>
            </w:r>
            <w:r w:rsidRPr="003F0671">
              <w:rPr>
                <w:rStyle w:val="Referenciaintensa"/>
                <w:rFonts w:ascii="Arial" w:hAnsi="Arial" w:cs="Arial"/>
                <w:b w:val="0"/>
                <w:color w:val="3B3838" w:themeColor="background2" w:themeShade="40"/>
                <w:sz w:val="18"/>
              </w:rPr>
              <w:fldChar w:fldCharType="begin"/>
            </w:r>
            <w:r w:rsidRPr="003F0671">
              <w:rPr>
                <w:rStyle w:val="Referenciaintensa"/>
                <w:rFonts w:ascii="Arial" w:hAnsi="Arial" w:cs="Arial"/>
                <w:b w:val="0"/>
                <w:color w:val="3B3838" w:themeColor="background2" w:themeShade="40"/>
                <w:sz w:val="18"/>
              </w:rPr>
              <w:instrText>NUMPAGES</w:instrText>
            </w:r>
            <w:r w:rsidRPr="003F0671">
              <w:rPr>
                <w:rStyle w:val="Referenciaintensa"/>
                <w:rFonts w:ascii="Arial" w:hAnsi="Arial" w:cs="Arial"/>
                <w:b w:val="0"/>
                <w:color w:val="3B3838" w:themeColor="background2" w:themeShade="40"/>
                <w:sz w:val="18"/>
              </w:rPr>
              <w:fldChar w:fldCharType="separate"/>
            </w:r>
            <w:r w:rsidR="00CC4944">
              <w:rPr>
                <w:rStyle w:val="Referenciaintensa"/>
                <w:rFonts w:ascii="Arial" w:hAnsi="Arial" w:cs="Arial"/>
                <w:b w:val="0"/>
                <w:noProof/>
                <w:color w:val="3B3838" w:themeColor="background2" w:themeShade="40"/>
                <w:sz w:val="18"/>
              </w:rPr>
              <w:t>13</w:t>
            </w:r>
            <w:r w:rsidRPr="003F0671">
              <w:rPr>
                <w:rStyle w:val="Referenciaintensa"/>
                <w:rFonts w:ascii="Arial" w:hAnsi="Arial" w:cs="Arial"/>
                <w:b w:val="0"/>
                <w:color w:val="3B3838" w:themeColor="background2" w:themeShade="40"/>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BD012" w14:textId="77777777" w:rsidR="00D41D67" w:rsidRDefault="00D41D67" w:rsidP="00856913">
      <w:pPr>
        <w:spacing w:after="0" w:line="240" w:lineRule="auto"/>
      </w:pPr>
      <w:r>
        <w:separator/>
      </w:r>
    </w:p>
  </w:footnote>
  <w:footnote w:type="continuationSeparator" w:id="0">
    <w:p w14:paraId="5301278E" w14:textId="77777777" w:rsidR="00D41D67" w:rsidRDefault="00D41D67" w:rsidP="00856913">
      <w:pPr>
        <w:spacing w:after="0" w:line="240" w:lineRule="auto"/>
      </w:pPr>
      <w:r>
        <w:continuationSeparator/>
      </w:r>
    </w:p>
  </w:footnote>
  <w:footnote w:id="1">
    <w:p w14:paraId="723F2F87" w14:textId="77777777" w:rsidR="00B62EED" w:rsidRPr="003F0671" w:rsidRDefault="00B62EED" w:rsidP="003F0671">
      <w:pPr>
        <w:pStyle w:val="Textonotapie"/>
        <w:jc w:val="both"/>
        <w:rPr>
          <w:rFonts w:ascii="Arial" w:hAnsi="Arial" w:cs="Arial"/>
          <w:sz w:val="18"/>
        </w:rPr>
      </w:pPr>
      <w:r w:rsidRPr="003F0671">
        <w:rPr>
          <w:rStyle w:val="Refdenotaalpie"/>
          <w:rFonts w:ascii="Arial" w:hAnsi="Arial" w:cs="Arial"/>
          <w:sz w:val="18"/>
        </w:rPr>
        <w:footnoteRef/>
      </w:r>
      <w:r w:rsidRPr="003F0671">
        <w:rPr>
          <w:rFonts w:ascii="Arial" w:hAnsi="Arial" w:cs="Arial"/>
          <w:sz w:val="18"/>
        </w:rPr>
        <w:t xml:space="preserve"> Sobre este tópico, relacionado con la especial solvencia probatoria que dimana de los testimonios rendidos por los menores de edad que han sido víctimas de la comisión de un delito sexual, pueden ser consultadas, entre otras, las siguientes providencias emanadas de la Sala de Casación Penal de la Corte Suprema de Justicia: Sentencia del 7 de diciembre de 2.011. Rad. # 37044; Sentencia del 25 de septiembre de 2013. Rad. # 40.455; Providencia del 28 de octubre de 2015. Rad. # 42783.</w:t>
      </w:r>
    </w:p>
  </w:footnote>
  <w:footnote w:id="2">
    <w:p w14:paraId="7D0F4733" w14:textId="77777777" w:rsidR="00B62EED" w:rsidRPr="003F0671" w:rsidRDefault="00B62EED" w:rsidP="003F0671">
      <w:pPr>
        <w:pStyle w:val="Textonotapie"/>
        <w:jc w:val="both"/>
        <w:rPr>
          <w:rFonts w:ascii="Arial" w:hAnsi="Arial" w:cs="Arial"/>
          <w:sz w:val="18"/>
        </w:rPr>
      </w:pPr>
      <w:r w:rsidRPr="003F0671">
        <w:rPr>
          <w:rStyle w:val="Refdenotaalpie"/>
          <w:rFonts w:ascii="Arial" w:hAnsi="Arial" w:cs="Arial"/>
          <w:sz w:val="18"/>
        </w:rPr>
        <w:footnoteRef/>
      </w:r>
      <w:r w:rsidRPr="003F0671">
        <w:rPr>
          <w:rFonts w:ascii="Arial" w:hAnsi="Arial" w:cs="Arial"/>
          <w:sz w:val="18"/>
        </w:rPr>
        <w:t xml:space="preserve"> Articulo 380 C.P.P.</w:t>
      </w:r>
    </w:p>
  </w:footnote>
  <w:footnote w:id="3">
    <w:p w14:paraId="4E2B64CA" w14:textId="77777777" w:rsidR="00B62EED" w:rsidRPr="003F0671" w:rsidRDefault="00B62EED" w:rsidP="003F0671">
      <w:pPr>
        <w:pStyle w:val="Textonotapie"/>
        <w:jc w:val="both"/>
        <w:rPr>
          <w:rFonts w:ascii="Arial" w:hAnsi="Arial" w:cs="Arial"/>
          <w:sz w:val="18"/>
        </w:rPr>
      </w:pPr>
      <w:r w:rsidRPr="003F0671">
        <w:rPr>
          <w:rStyle w:val="Refdenotaalpie"/>
          <w:rFonts w:ascii="Arial" w:hAnsi="Arial" w:cs="Arial"/>
          <w:sz w:val="18"/>
        </w:rPr>
        <w:footnoteRef/>
      </w:r>
      <w:r w:rsidRPr="003F0671">
        <w:rPr>
          <w:rFonts w:ascii="Arial" w:hAnsi="Arial" w:cs="Arial"/>
          <w:sz w:val="18"/>
        </w:rPr>
        <w:t xml:space="preserve"> PARRA QUIJANO, JAIRO: Manual de Derecho Probatorio. Página # 6. 17ª Edición. 2.009. Librería Ediciones del Profesional. </w:t>
      </w:r>
    </w:p>
  </w:footnote>
  <w:footnote w:id="4">
    <w:p w14:paraId="71C67D8F" w14:textId="77777777" w:rsidR="00B62EED" w:rsidRPr="003F0671" w:rsidRDefault="00B62EED" w:rsidP="003F0671">
      <w:pPr>
        <w:pStyle w:val="Textonotapie"/>
        <w:jc w:val="both"/>
        <w:rPr>
          <w:rFonts w:ascii="Arial" w:hAnsi="Arial" w:cs="Arial"/>
          <w:sz w:val="18"/>
        </w:rPr>
      </w:pPr>
      <w:r w:rsidRPr="003F0671">
        <w:rPr>
          <w:rStyle w:val="Refdenotaalpie"/>
          <w:rFonts w:ascii="Arial" w:hAnsi="Arial" w:cs="Arial"/>
          <w:sz w:val="18"/>
        </w:rPr>
        <w:footnoteRef/>
      </w:r>
      <w:r w:rsidRPr="003F0671">
        <w:rPr>
          <w:rFonts w:ascii="Arial" w:hAnsi="Arial" w:cs="Arial"/>
          <w:sz w:val="18"/>
        </w:rPr>
        <w:t xml:space="preserve"> Corte Suprema de Justicia, Sala de Casación Penal: Sentencia del 1º de junio de 2.016. SP7326-2016. Rad. # 45585.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154F" w14:textId="4052E828" w:rsidR="00B62EED" w:rsidRPr="003F0671" w:rsidRDefault="00B62EED" w:rsidP="003F0671">
    <w:pPr>
      <w:pStyle w:val="Encabezado"/>
      <w:tabs>
        <w:tab w:val="clear" w:pos="4419"/>
      </w:tabs>
      <w:ind w:left="3544"/>
      <w:rPr>
        <w:rStyle w:val="Referenciaintensa"/>
        <w:rFonts w:ascii="Arial" w:hAnsi="Arial" w:cs="Arial"/>
        <w:b w:val="0"/>
        <w:color w:val="3B3838" w:themeColor="background2" w:themeShade="40"/>
        <w:sz w:val="18"/>
      </w:rPr>
    </w:pPr>
    <w:r w:rsidRPr="003F0671">
      <w:rPr>
        <w:rStyle w:val="Referenciaintensa"/>
        <w:rFonts w:ascii="Arial" w:hAnsi="Arial" w:cs="Arial"/>
        <w:b w:val="0"/>
        <w:color w:val="3B3838" w:themeColor="background2" w:themeShade="40"/>
        <w:sz w:val="18"/>
      </w:rPr>
      <w:t xml:space="preserve">Procesado: </w:t>
    </w:r>
    <w:proofErr w:type="spellStart"/>
    <w:r w:rsidR="0086040F" w:rsidRPr="003F0671">
      <w:rPr>
        <w:rStyle w:val="Referenciaintensa"/>
        <w:rFonts w:ascii="Arial" w:hAnsi="Arial" w:cs="Arial"/>
        <w:b w:val="0"/>
        <w:color w:val="3B3838" w:themeColor="background2" w:themeShade="40"/>
        <w:sz w:val="18"/>
      </w:rPr>
      <w:t>LARC</w:t>
    </w:r>
    <w:proofErr w:type="spellEnd"/>
  </w:p>
  <w:p w14:paraId="5AFF543C" w14:textId="77777777" w:rsidR="00B62EED" w:rsidRPr="003F0671" w:rsidRDefault="00B62EED" w:rsidP="003F0671">
    <w:pPr>
      <w:pStyle w:val="Encabezado"/>
      <w:tabs>
        <w:tab w:val="clear" w:pos="4419"/>
      </w:tabs>
      <w:ind w:left="3544"/>
      <w:rPr>
        <w:rStyle w:val="Referenciaintensa"/>
        <w:rFonts w:ascii="Arial" w:hAnsi="Arial" w:cs="Arial"/>
        <w:b w:val="0"/>
        <w:color w:val="3B3838" w:themeColor="background2" w:themeShade="40"/>
        <w:sz w:val="18"/>
      </w:rPr>
    </w:pPr>
    <w:r w:rsidRPr="003F0671">
      <w:rPr>
        <w:rStyle w:val="Referenciaintensa"/>
        <w:rFonts w:ascii="Arial" w:hAnsi="Arial" w:cs="Arial"/>
        <w:b w:val="0"/>
        <w:color w:val="3B3838" w:themeColor="background2" w:themeShade="40"/>
        <w:sz w:val="18"/>
      </w:rPr>
      <w:t xml:space="preserve">Delito: Acceso carnal abusivo con menor de 14 años </w:t>
    </w:r>
  </w:p>
  <w:p w14:paraId="104F6827" w14:textId="6F02A062" w:rsidR="00B62EED" w:rsidRPr="003F0671" w:rsidRDefault="00B62EED" w:rsidP="003F0671">
    <w:pPr>
      <w:pStyle w:val="Encabezado"/>
      <w:tabs>
        <w:tab w:val="clear" w:pos="4419"/>
      </w:tabs>
      <w:ind w:left="3544"/>
      <w:rPr>
        <w:rStyle w:val="Referenciaintensa"/>
        <w:rFonts w:ascii="Arial" w:hAnsi="Arial" w:cs="Arial"/>
        <w:b w:val="0"/>
        <w:color w:val="3B3838" w:themeColor="background2" w:themeShade="40"/>
        <w:sz w:val="18"/>
      </w:rPr>
    </w:pPr>
    <w:r w:rsidRPr="003F0671">
      <w:rPr>
        <w:rStyle w:val="Referenciaintensa"/>
        <w:rFonts w:ascii="Arial" w:hAnsi="Arial" w:cs="Arial"/>
        <w:b w:val="0"/>
        <w:color w:val="3B3838" w:themeColor="background2" w:themeShade="40"/>
        <w:sz w:val="18"/>
      </w:rPr>
      <w:t>Radica</w:t>
    </w:r>
    <w:r w:rsidR="0086040F" w:rsidRPr="003F0671">
      <w:rPr>
        <w:rStyle w:val="Referenciaintensa"/>
        <w:rFonts w:ascii="Arial" w:hAnsi="Arial" w:cs="Arial"/>
        <w:b w:val="0"/>
        <w:color w:val="3B3838" w:themeColor="background2" w:themeShade="40"/>
        <w:sz w:val="18"/>
      </w:rPr>
      <w:t>do:</w:t>
    </w:r>
    <w:r w:rsidRPr="003F0671">
      <w:rPr>
        <w:rStyle w:val="Referenciaintensa"/>
        <w:rFonts w:ascii="Arial" w:hAnsi="Arial" w:cs="Arial"/>
        <w:b w:val="0"/>
        <w:color w:val="3B3838" w:themeColor="background2" w:themeShade="40"/>
        <w:sz w:val="18"/>
      </w:rPr>
      <w:t xml:space="preserve"> 660886000062201200494-01</w:t>
    </w:r>
  </w:p>
  <w:p w14:paraId="515B584A" w14:textId="710DB993" w:rsidR="00B62EED" w:rsidRPr="003F0671" w:rsidRDefault="00B62EED" w:rsidP="003F0671">
    <w:pPr>
      <w:pStyle w:val="Encabezado"/>
      <w:tabs>
        <w:tab w:val="clear" w:pos="4419"/>
      </w:tabs>
      <w:ind w:left="3544"/>
      <w:rPr>
        <w:rStyle w:val="Referenciaintensa"/>
        <w:rFonts w:ascii="Arial" w:hAnsi="Arial" w:cs="Arial"/>
        <w:b w:val="0"/>
        <w:color w:val="3B3838" w:themeColor="background2" w:themeShade="40"/>
        <w:sz w:val="18"/>
      </w:rPr>
    </w:pPr>
    <w:r w:rsidRPr="003F0671">
      <w:rPr>
        <w:rStyle w:val="Referenciaintensa"/>
        <w:rFonts w:ascii="Arial" w:hAnsi="Arial" w:cs="Arial"/>
        <w:b w:val="0"/>
        <w:color w:val="3B3838" w:themeColor="background2" w:themeShade="40"/>
        <w:sz w:val="18"/>
      </w:rPr>
      <w:t>Procede: Juzgado Promiscuo del Circuito de Belén de Umbría</w:t>
    </w:r>
  </w:p>
  <w:p w14:paraId="3856EA99" w14:textId="77777777" w:rsidR="00B62EED" w:rsidRPr="003F0671" w:rsidRDefault="00B62EED" w:rsidP="003F0671">
    <w:pPr>
      <w:pStyle w:val="Encabezado"/>
      <w:tabs>
        <w:tab w:val="clear" w:pos="4419"/>
      </w:tabs>
      <w:ind w:left="3544"/>
      <w:rPr>
        <w:rStyle w:val="Referenciaintensa"/>
        <w:rFonts w:ascii="Arial" w:hAnsi="Arial" w:cs="Arial"/>
        <w:b w:val="0"/>
        <w:color w:val="3B3838" w:themeColor="background2" w:themeShade="40"/>
        <w:sz w:val="18"/>
      </w:rPr>
    </w:pPr>
    <w:r w:rsidRPr="003F0671">
      <w:rPr>
        <w:rStyle w:val="Referenciaintensa"/>
        <w:rFonts w:ascii="Arial" w:hAnsi="Arial" w:cs="Arial"/>
        <w:b w:val="0"/>
        <w:color w:val="3B3838" w:themeColor="background2" w:themeShade="40"/>
        <w:sz w:val="18"/>
      </w:rPr>
      <w:t>Asunto: Resuelve recurso de apelación interpuesto por la Defensa en contra de sentencia condenatoria</w:t>
    </w:r>
  </w:p>
  <w:p w14:paraId="3FC93265" w14:textId="4EB8FEFD" w:rsidR="00B62EED" w:rsidRPr="003F0671" w:rsidRDefault="00B62EED" w:rsidP="003F0671">
    <w:pPr>
      <w:pStyle w:val="Encabezado"/>
      <w:tabs>
        <w:tab w:val="clear" w:pos="4419"/>
      </w:tabs>
      <w:ind w:left="3544"/>
      <w:rPr>
        <w:rFonts w:ascii="Arial" w:hAnsi="Arial" w:cs="Arial"/>
        <w:bCs/>
        <w:smallCaps/>
        <w:color w:val="3B3838" w:themeColor="background2" w:themeShade="40"/>
        <w:spacing w:val="5"/>
        <w:sz w:val="18"/>
      </w:rPr>
    </w:pPr>
    <w:r w:rsidRPr="003F0671">
      <w:rPr>
        <w:rStyle w:val="Referenciaintensa"/>
        <w:rFonts w:ascii="Arial" w:hAnsi="Arial" w:cs="Arial"/>
        <w:b w:val="0"/>
        <w:color w:val="3B3838" w:themeColor="background2" w:themeShade="40"/>
        <w:sz w:val="18"/>
      </w:rPr>
      <w:t>Decisión: Confirma el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0261"/>
    <w:multiLevelType w:val="hybridMultilevel"/>
    <w:tmpl w:val="C1601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D532DE"/>
    <w:multiLevelType w:val="hybridMultilevel"/>
    <w:tmpl w:val="72A0F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1E710D"/>
    <w:multiLevelType w:val="hybridMultilevel"/>
    <w:tmpl w:val="7F7416C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F27E0B"/>
    <w:multiLevelType w:val="hybridMultilevel"/>
    <w:tmpl w:val="9E7EB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C0B63FD"/>
    <w:multiLevelType w:val="hybridMultilevel"/>
    <w:tmpl w:val="43A23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59C5646"/>
    <w:multiLevelType w:val="hybridMultilevel"/>
    <w:tmpl w:val="F6E08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AB02B86"/>
    <w:multiLevelType w:val="hybridMultilevel"/>
    <w:tmpl w:val="CF522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D1E5602"/>
    <w:multiLevelType w:val="hybridMultilevel"/>
    <w:tmpl w:val="CB286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13"/>
    <w:rsid w:val="00003F28"/>
    <w:rsid w:val="000A28BC"/>
    <w:rsid w:val="00113A05"/>
    <w:rsid w:val="001216FF"/>
    <w:rsid w:val="00160E28"/>
    <w:rsid w:val="00196232"/>
    <w:rsid w:val="001B391D"/>
    <w:rsid w:val="001B74D4"/>
    <w:rsid w:val="001C1596"/>
    <w:rsid w:val="001E3860"/>
    <w:rsid w:val="002624F8"/>
    <w:rsid w:val="00350A2C"/>
    <w:rsid w:val="003726F6"/>
    <w:rsid w:val="003B4054"/>
    <w:rsid w:val="003F0671"/>
    <w:rsid w:val="00400365"/>
    <w:rsid w:val="004904AA"/>
    <w:rsid w:val="00533071"/>
    <w:rsid w:val="0053508B"/>
    <w:rsid w:val="005C2B35"/>
    <w:rsid w:val="00652C08"/>
    <w:rsid w:val="0065455A"/>
    <w:rsid w:val="00655151"/>
    <w:rsid w:val="006F22AD"/>
    <w:rsid w:val="00737C4F"/>
    <w:rsid w:val="00767CEB"/>
    <w:rsid w:val="007A3373"/>
    <w:rsid w:val="007C66F7"/>
    <w:rsid w:val="007C761D"/>
    <w:rsid w:val="008547A5"/>
    <w:rsid w:val="00856913"/>
    <w:rsid w:val="0086040F"/>
    <w:rsid w:val="008C75E8"/>
    <w:rsid w:val="008E5188"/>
    <w:rsid w:val="00900863"/>
    <w:rsid w:val="00904906"/>
    <w:rsid w:val="00915C40"/>
    <w:rsid w:val="00934E3D"/>
    <w:rsid w:val="00973255"/>
    <w:rsid w:val="009D6BE7"/>
    <w:rsid w:val="009E52B9"/>
    <w:rsid w:val="00A452BE"/>
    <w:rsid w:val="00A70416"/>
    <w:rsid w:val="00A8710F"/>
    <w:rsid w:val="00AA54DE"/>
    <w:rsid w:val="00AA5B8B"/>
    <w:rsid w:val="00AC7C02"/>
    <w:rsid w:val="00AF7641"/>
    <w:rsid w:val="00B45D4D"/>
    <w:rsid w:val="00B62EED"/>
    <w:rsid w:val="00B718C4"/>
    <w:rsid w:val="00C22FAB"/>
    <w:rsid w:val="00C53B51"/>
    <w:rsid w:val="00C87CC7"/>
    <w:rsid w:val="00CA77A0"/>
    <w:rsid w:val="00CC4944"/>
    <w:rsid w:val="00CE691C"/>
    <w:rsid w:val="00D41D67"/>
    <w:rsid w:val="00D53DCC"/>
    <w:rsid w:val="00D825D9"/>
    <w:rsid w:val="00E00E28"/>
    <w:rsid w:val="00E01B88"/>
    <w:rsid w:val="00E12677"/>
    <w:rsid w:val="00E52D96"/>
    <w:rsid w:val="00E74647"/>
    <w:rsid w:val="00E847BD"/>
    <w:rsid w:val="00ED64F1"/>
    <w:rsid w:val="00F16252"/>
    <w:rsid w:val="00F73955"/>
    <w:rsid w:val="00F830EC"/>
    <w:rsid w:val="00F924BC"/>
    <w:rsid w:val="00FD17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569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6913"/>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856913"/>
    <w:rPr>
      <w:vertAlign w:val="superscript"/>
    </w:rPr>
  </w:style>
  <w:style w:type="paragraph" w:styleId="Encabezado">
    <w:name w:val="header"/>
    <w:basedOn w:val="Normal"/>
    <w:link w:val="EncabezadoCar"/>
    <w:uiPriority w:val="99"/>
    <w:unhideWhenUsed/>
    <w:rsid w:val="00856913"/>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856913"/>
    <w:rPr>
      <w:sz w:val="28"/>
      <w:szCs w:val="28"/>
    </w:rPr>
  </w:style>
  <w:style w:type="paragraph" w:styleId="Piedepgina">
    <w:name w:val="footer"/>
    <w:basedOn w:val="Normal"/>
    <w:link w:val="PiedepginaCar"/>
    <w:uiPriority w:val="99"/>
    <w:unhideWhenUsed/>
    <w:rsid w:val="00856913"/>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856913"/>
    <w:rPr>
      <w:sz w:val="28"/>
      <w:szCs w:val="28"/>
    </w:rPr>
  </w:style>
  <w:style w:type="paragraph" w:styleId="Prrafodelista">
    <w:name w:val="List Paragraph"/>
    <w:basedOn w:val="Normal"/>
    <w:uiPriority w:val="34"/>
    <w:qFormat/>
    <w:rsid w:val="00652C08"/>
    <w:pPr>
      <w:ind w:left="720"/>
      <w:contextualSpacing/>
    </w:pPr>
  </w:style>
  <w:style w:type="character" w:styleId="Referenciaintensa">
    <w:name w:val="Intense Reference"/>
    <w:basedOn w:val="Fuentedeprrafopredeter"/>
    <w:uiPriority w:val="32"/>
    <w:qFormat/>
    <w:rsid w:val="001E3860"/>
    <w:rPr>
      <w:b/>
      <w:bCs/>
      <w:smallCaps/>
      <w:color w:val="5B9BD5" w:themeColor="accent1"/>
      <w:spacing w:val="5"/>
    </w:rPr>
  </w:style>
  <w:style w:type="paragraph" w:styleId="Textodeglobo">
    <w:name w:val="Balloon Text"/>
    <w:basedOn w:val="Normal"/>
    <w:link w:val="TextodegloboCar"/>
    <w:uiPriority w:val="99"/>
    <w:semiHidden/>
    <w:unhideWhenUsed/>
    <w:rsid w:val="003F06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569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6913"/>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856913"/>
    <w:rPr>
      <w:vertAlign w:val="superscript"/>
    </w:rPr>
  </w:style>
  <w:style w:type="paragraph" w:styleId="Encabezado">
    <w:name w:val="header"/>
    <w:basedOn w:val="Normal"/>
    <w:link w:val="EncabezadoCar"/>
    <w:uiPriority w:val="99"/>
    <w:unhideWhenUsed/>
    <w:rsid w:val="00856913"/>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856913"/>
    <w:rPr>
      <w:sz w:val="28"/>
      <w:szCs w:val="28"/>
    </w:rPr>
  </w:style>
  <w:style w:type="paragraph" w:styleId="Piedepgina">
    <w:name w:val="footer"/>
    <w:basedOn w:val="Normal"/>
    <w:link w:val="PiedepginaCar"/>
    <w:uiPriority w:val="99"/>
    <w:unhideWhenUsed/>
    <w:rsid w:val="00856913"/>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856913"/>
    <w:rPr>
      <w:sz w:val="28"/>
      <w:szCs w:val="28"/>
    </w:rPr>
  </w:style>
  <w:style w:type="paragraph" w:styleId="Prrafodelista">
    <w:name w:val="List Paragraph"/>
    <w:basedOn w:val="Normal"/>
    <w:uiPriority w:val="34"/>
    <w:qFormat/>
    <w:rsid w:val="00652C08"/>
    <w:pPr>
      <w:ind w:left="720"/>
      <w:contextualSpacing/>
    </w:pPr>
  </w:style>
  <w:style w:type="character" w:styleId="Referenciaintensa">
    <w:name w:val="Intense Reference"/>
    <w:basedOn w:val="Fuentedeprrafopredeter"/>
    <w:uiPriority w:val="32"/>
    <w:qFormat/>
    <w:rsid w:val="001E3860"/>
    <w:rPr>
      <w:b/>
      <w:bCs/>
      <w:smallCaps/>
      <w:color w:val="5B9BD5" w:themeColor="accent1"/>
      <w:spacing w:val="5"/>
    </w:rPr>
  </w:style>
  <w:style w:type="paragraph" w:styleId="Textodeglobo">
    <w:name w:val="Balloon Text"/>
    <w:basedOn w:val="Normal"/>
    <w:link w:val="TextodegloboCar"/>
    <w:uiPriority w:val="99"/>
    <w:semiHidden/>
    <w:unhideWhenUsed/>
    <w:rsid w:val="003F06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13</Pages>
  <Words>5419</Words>
  <Characters>29806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13</cp:revision>
  <dcterms:created xsi:type="dcterms:W3CDTF">2020-11-17T16:24:00Z</dcterms:created>
  <dcterms:modified xsi:type="dcterms:W3CDTF">2021-01-19T18:23:00Z</dcterms:modified>
</cp:coreProperties>
</file>