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A19" w:rsidRPr="002B0A19" w:rsidRDefault="002B0A19" w:rsidP="002B0A1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r w:rsidRPr="002B0A1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B0A19" w:rsidRPr="002B0A19" w:rsidRDefault="002B0A19" w:rsidP="002B0A19">
      <w:pPr>
        <w:overflowPunct/>
        <w:autoSpaceDE/>
        <w:autoSpaceDN/>
        <w:adjustRightInd/>
        <w:jc w:val="both"/>
        <w:textAlignment w:val="auto"/>
        <w:rPr>
          <w:rFonts w:ascii="Arial" w:eastAsia="Times New Roman" w:hAnsi="Arial" w:cs="Arial"/>
          <w:lang w:val="es-419"/>
        </w:rPr>
      </w:pPr>
    </w:p>
    <w:p w:rsidR="002B0A19" w:rsidRPr="002B0A19" w:rsidRDefault="002B0A19" w:rsidP="002B0A19">
      <w:pPr>
        <w:overflowPunct/>
        <w:autoSpaceDE/>
        <w:autoSpaceDN/>
        <w:adjustRightInd/>
        <w:jc w:val="both"/>
        <w:textAlignment w:val="auto"/>
        <w:rPr>
          <w:rFonts w:ascii="Arial" w:eastAsia="Times New Roman" w:hAnsi="Arial" w:cs="Arial"/>
          <w:b/>
          <w:bCs/>
          <w:iCs/>
          <w:lang w:val="es-419" w:eastAsia="fr-FR"/>
        </w:rPr>
      </w:pPr>
      <w:r w:rsidRPr="002B0A19">
        <w:rPr>
          <w:rFonts w:ascii="Arial" w:eastAsia="Times New Roman" w:hAnsi="Arial" w:cs="Arial"/>
          <w:b/>
          <w:bCs/>
          <w:iCs/>
          <w:u w:val="single"/>
          <w:lang w:val="es-419" w:eastAsia="fr-FR"/>
        </w:rPr>
        <w:t>TEMAS:</w:t>
      </w:r>
      <w:r w:rsidRPr="002B0A19">
        <w:rPr>
          <w:rFonts w:ascii="Arial" w:eastAsia="Times New Roman" w:hAnsi="Arial" w:cs="Arial"/>
          <w:b/>
          <w:bCs/>
          <w:iCs/>
          <w:lang w:val="es-419" w:eastAsia="fr-FR"/>
        </w:rPr>
        <w:tab/>
      </w:r>
      <w:r w:rsidR="00517D70">
        <w:rPr>
          <w:rFonts w:ascii="Arial" w:eastAsia="Times New Roman" w:hAnsi="Arial" w:cs="Arial"/>
          <w:b/>
          <w:bCs/>
          <w:iCs/>
          <w:lang w:val="es-419" w:eastAsia="fr-FR"/>
        </w:rPr>
        <w:t xml:space="preserve">MÍNIMO VITAL / </w:t>
      </w:r>
      <w:r w:rsidR="00517D70">
        <w:rPr>
          <w:rFonts w:ascii="Arial" w:eastAsia="Times New Roman" w:hAnsi="Arial" w:cs="Arial"/>
          <w:b/>
          <w:lang w:val="es-419"/>
        </w:rPr>
        <w:t xml:space="preserve">PANDEMIA COVID 19 / </w:t>
      </w:r>
      <w:r w:rsidR="00517D70">
        <w:rPr>
          <w:rFonts w:ascii="Arial" w:eastAsia="Times New Roman" w:hAnsi="Arial" w:cs="Arial"/>
          <w:b/>
          <w:bCs/>
          <w:iCs/>
          <w:lang w:val="es-419" w:eastAsia="fr-FR"/>
        </w:rPr>
        <w:t xml:space="preserve">SUBSIDIO DE PROTECCIÓN AL CESANTE / </w:t>
      </w:r>
      <w:r w:rsidR="00517D70">
        <w:rPr>
          <w:rFonts w:ascii="Arial" w:eastAsia="Times New Roman" w:hAnsi="Arial" w:cs="Arial"/>
          <w:b/>
          <w:lang w:val="es-419"/>
        </w:rPr>
        <w:t xml:space="preserve">DECRETO 488 DE 2020 / REQUISITOS / </w:t>
      </w:r>
      <w:r w:rsidR="00F10964">
        <w:rPr>
          <w:rFonts w:ascii="Arial" w:eastAsia="Times New Roman" w:hAnsi="Arial" w:cs="Arial"/>
          <w:b/>
          <w:lang w:val="es-419"/>
        </w:rPr>
        <w:t xml:space="preserve">APROPIACIÓN DE LOS </w:t>
      </w:r>
      <w:r w:rsidR="00517D70">
        <w:rPr>
          <w:rFonts w:ascii="Arial" w:eastAsia="Times New Roman" w:hAnsi="Arial" w:cs="Arial"/>
          <w:b/>
          <w:lang w:val="es-419"/>
        </w:rPr>
        <w:t>RECURSOS</w:t>
      </w:r>
      <w:r w:rsidR="00517D70">
        <w:rPr>
          <w:rFonts w:ascii="Arial" w:eastAsia="Times New Roman" w:hAnsi="Arial" w:cs="Arial"/>
          <w:b/>
          <w:bCs/>
          <w:iCs/>
          <w:lang w:val="es-419" w:eastAsia="fr-FR"/>
        </w:rPr>
        <w:t>.</w:t>
      </w:r>
      <w:bookmarkStart w:id="0" w:name="_GoBack"/>
      <w:bookmarkEnd w:id="0"/>
    </w:p>
    <w:p w:rsidR="002B0A19" w:rsidRPr="002B0A19" w:rsidRDefault="002B0A19" w:rsidP="002B0A19">
      <w:pPr>
        <w:overflowPunct/>
        <w:autoSpaceDE/>
        <w:autoSpaceDN/>
        <w:adjustRightInd/>
        <w:jc w:val="both"/>
        <w:textAlignment w:val="auto"/>
        <w:rPr>
          <w:rFonts w:ascii="Arial" w:eastAsia="Times New Roman" w:hAnsi="Arial" w:cs="Arial"/>
          <w:lang w:val="es-419"/>
        </w:rPr>
      </w:pPr>
    </w:p>
    <w:p w:rsidR="002B0A19" w:rsidRPr="002B0A19" w:rsidRDefault="00F009D7" w:rsidP="002B0A19">
      <w:pPr>
        <w:overflowPunct/>
        <w:autoSpaceDE/>
        <w:autoSpaceDN/>
        <w:adjustRightInd/>
        <w:jc w:val="both"/>
        <w:textAlignment w:val="auto"/>
        <w:rPr>
          <w:rFonts w:ascii="Arial" w:eastAsia="Times New Roman" w:hAnsi="Arial" w:cs="Arial"/>
          <w:lang w:val="es-419"/>
        </w:rPr>
      </w:pPr>
      <w:r w:rsidRPr="00F009D7">
        <w:rPr>
          <w:rFonts w:ascii="Arial" w:eastAsia="Times New Roman" w:hAnsi="Arial" w:cs="Arial"/>
          <w:lang w:val="es-419"/>
        </w:rPr>
        <w:t>Debe resolver esta Sala si el amparo es procedente frente a las determinaciones adoptadas por las entidades dentro del trámite de reconocimiento y pago del subsidio al desempleo iniciado por el actor. Luego de lo cual se analizará si esas autoridades lesionaron algún derecho fundamental en esa actuación.</w:t>
      </w:r>
      <w:r>
        <w:rPr>
          <w:rFonts w:ascii="Arial" w:eastAsia="Times New Roman" w:hAnsi="Arial" w:cs="Arial"/>
          <w:lang w:val="es-419"/>
        </w:rPr>
        <w:t xml:space="preserve"> (…)</w:t>
      </w:r>
    </w:p>
    <w:p w:rsidR="002B0A19" w:rsidRPr="002B0A19" w:rsidRDefault="002B0A19" w:rsidP="002B0A19">
      <w:pPr>
        <w:overflowPunct/>
        <w:autoSpaceDE/>
        <w:autoSpaceDN/>
        <w:adjustRightInd/>
        <w:jc w:val="both"/>
        <w:textAlignment w:val="auto"/>
        <w:rPr>
          <w:rFonts w:ascii="Arial" w:eastAsia="Times New Roman" w:hAnsi="Arial" w:cs="Arial"/>
          <w:lang w:val="es-419"/>
        </w:rPr>
      </w:pPr>
    </w:p>
    <w:p w:rsidR="00F009D7" w:rsidRPr="00F009D7" w:rsidRDefault="00F009D7" w:rsidP="00F009D7">
      <w:pPr>
        <w:overflowPunct/>
        <w:autoSpaceDE/>
        <w:autoSpaceDN/>
        <w:adjustRightInd/>
        <w:jc w:val="both"/>
        <w:textAlignment w:val="auto"/>
        <w:rPr>
          <w:rFonts w:ascii="Arial" w:eastAsia="Times New Roman" w:hAnsi="Arial" w:cs="Arial"/>
          <w:lang w:val="es-419"/>
        </w:rPr>
      </w:pPr>
      <w:r w:rsidRPr="00F009D7">
        <w:rPr>
          <w:rFonts w:ascii="Arial" w:eastAsia="Times New Roman" w:hAnsi="Arial" w:cs="Arial"/>
          <w:lang w:val="es-419"/>
        </w:rPr>
        <w:t>De conformidad con el artículo 6° del Decreto 488 de 2020 “Hasta tanto permanezca los hechos que dieron lugar a la Emergencia Económica, Social y Ecológica, y hasta donde lo permite la disponibilidad de recursos, los trabajadores dependientes o independientes cotizantes categoría A y B, cesantes, que hayan realizado aportes a una Caja de Compensación Familiar durante (1) año, continuo, en el transcurso de los últimos cinco (5) años, recibirán</w:t>
      </w:r>
      <w:r>
        <w:rPr>
          <w:rFonts w:ascii="Arial" w:eastAsia="Times New Roman" w:hAnsi="Arial" w:cs="Arial"/>
          <w:lang w:val="es-419"/>
        </w:rPr>
        <w:t>…</w:t>
      </w:r>
      <w:r w:rsidRPr="00F009D7">
        <w:rPr>
          <w:rFonts w:ascii="Arial" w:eastAsia="Times New Roman" w:hAnsi="Arial" w:cs="Arial"/>
          <w:lang w:val="es-419"/>
        </w:rPr>
        <w:t xml:space="preserve"> una transferencia económica para cubrir los gastos, de acuerdo con las necesidades y prioridades de consumo de cada beneficiario</w:t>
      </w:r>
      <w:r w:rsidR="002462B0">
        <w:rPr>
          <w:rFonts w:ascii="Arial" w:eastAsia="Times New Roman" w:hAnsi="Arial" w:cs="Arial"/>
          <w:lang w:val="es-419"/>
        </w:rPr>
        <w:t>…</w:t>
      </w:r>
      <w:r w:rsidR="002462B0" w:rsidRPr="00F009D7">
        <w:rPr>
          <w:rFonts w:ascii="Arial" w:eastAsia="Times New Roman" w:hAnsi="Arial" w:cs="Arial"/>
          <w:lang w:val="es-419"/>
        </w:rPr>
        <w:t xml:space="preserve"> </w:t>
      </w:r>
      <w:r w:rsidRPr="00F009D7">
        <w:rPr>
          <w:rFonts w:ascii="Arial" w:eastAsia="Times New Roman" w:hAnsi="Arial" w:cs="Arial"/>
          <w:lang w:val="es-419"/>
        </w:rPr>
        <w:t>".</w:t>
      </w:r>
    </w:p>
    <w:p w:rsidR="00F009D7" w:rsidRPr="00F009D7" w:rsidRDefault="00F009D7" w:rsidP="00F009D7">
      <w:pPr>
        <w:overflowPunct/>
        <w:autoSpaceDE/>
        <w:autoSpaceDN/>
        <w:adjustRightInd/>
        <w:jc w:val="both"/>
        <w:textAlignment w:val="auto"/>
        <w:rPr>
          <w:rFonts w:ascii="Arial" w:eastAsia="Times New Roman" w:hAnsi="Arial" w:cs="Arial"/>
          <w:lang w:val="es-419"/>
        </w:rPr>
      </w:pPr>
    </w:p>
    <w:p w:rsidR="002B0A19" w:rsidRPr="002B0A19" w:rsidRDefault="00F009D7" w:rsidP="00F009D7">
      <w:pPr>
        <w:overflowPunct/>
        <w:autoSpaceDE/>
        <w:autoSpaceDN/>
        <w:adjustRightInd/>
        <w:jc w:val="both"/>
        <w:textAlignment w:val="auto"/>
        <w:rPr>
          <w:rFonts w:ascii="Arial" w:eastAsia="Times New Roman" w:hAnsi="Arial" w:cs="Arial"/>
          <w:lang w:val="es-419"/>
        </w:rPr>
      </w:pPr>
      <w:r w:rsidRPr="00F009D7">
        <w:rPr>
          <w:rFonts w:ascii="Arial" w:eastAsia="Times New Roman" w:hAnsi="Arial" w:cs="Arial"/>
          <w:lang w:val="es-419"/>
        </w:rPr>
        <w:t>Así entonces esos beneficios al cesante estarán sujetos a una doble condición, a saber, mientras dure el estado de emergencia causado por la pandemia de coronavirus y hasta tanto se agoten los recursos destinados para tal fin.</w:t>
      </w:r>
    </w:p>
    <w:p w:rsidR="002B0A19" w:rsidRPr="002B0A19" w:rsidRDefault="002B0A19" w:rsidP="002B0A19">
      <w:pPr>
        <w:overflowPunct/>
        <w:autoSpaceDE/>
        <w:autoSpaceDN/>
        <w:adjustRightInd/>
        <w:jc w:val="both"/>
        <w:textAlignment w:val="auto"/>
        <w:rPr>
          <w:rFonts w:ascii="Arial" w:eastAsia="Times New Roman" w:hAnsi="Arial" w:cs="Arial"/>
          <w:lang w:val="es-419"/>
        </w:rPr>
      </w:pPr>
    </w:p>
    <w:p w:rsidR="002B0A19" w:rsidRDefault="002462B0" w:rsidP="002B0A19">
      <w:pPr>
        <w:overflowPunct/>
        <w:autoSpaceDE/>
        <w:autoSpaceDN/>
        <w:adjustRightInd/>
        <w:jc w:val="both"/>
        <w:textAlignment w:val="auto"/>
        <w:rPr>
          <w:rFonts w:ascii="Arial" w:eastAsia="Times New Roman" w:hAnsi="Arial" w:cs="Arial"/>
          <w:lang w:val="es-419"/>
        </w:rPr>
      </w:pPr>
      <w:r>
        <w:rPr>
          <w:rFonts w:ascii="Arial" w:eastAsia="Times New Roman" w:hAnsi="Arial" w:cs="Arial"/>
          <w:lang w:val="es-419"/>
        </w:rPr>
        <w:t xml:space="preserve">… </w:t>
      </w:r>
      <w:r w:rsidRPr="002462B0">
        <w:rPr>
          <w:rFonts w:ascii="Arial" w:eastAsia="Times New Roman" w:hAnsi="Arial" w:cs="Arial"/>
          <w:lang w:val="es-419"/>
        </w:rPr>
        <w:t>si bien el accionante surtió el trámite para la entrega de tales ayudas lo cierto es que el presupuesto destinado para ese fin se agotó y por lo mismo debe someterse al sistema de turnos, destinado precisamente para materializar esos subsidios de conformidad con el orden cronológico de llegada de la respectiva solicitud.</w:t>
      </w:r>
    </w:p>
    <w:p w:rsidR="002462B0" w:rsidRPr="002B0A19" w:rsidRDefault="002462B0" w:rsidP="002B0A19">
      <w:pPr>
        <w:overflowPunct/>
        <w:autoSpaceDE/>
        <w:autoSpaceDN/>
        <w:adjustRightInd/>
        <w:jc w:val="both"/>
        <w:textAlignment w:val="auto"/>
        <w:rPr>
          <w:rFonts w:ascii="Arial" w:eastAsia="Times New Roman" w:hAnsi="Arial" w:cs="Arial"/>
          <w:lang w:val="es-419"/>
        </w:rPr>
      </w:pPr>
    </w:p>
    <w:p w:rsidR="002B0A19" w:rsidRPr="002B0A19" w:rsidRDefault="002462B0" w:rsidP="002B0A19">
      <w:pPr>
        <w:overflowPunct/>
        <w:autoSpaceDE/>
        <w:autoSpaceDN/>
        <w:adjustRightInd/>
        <w:jc w:val="both"/>
        <w:textAlignment w:val="auto"/>
        <w:rPr>
          <w:rFonts w:ascii="Arial" w:eastAsia="Times New Roman" w:hAnsi="Arial" w:cs="Arial"/>
          <w:lang w:val="es-ES"/>
        </w:rPr>
      </w:pPr>
      <w:r>
        <w:rPr>
          <w:rFonts w:ascii="Arial" w:eastAsia="Times New Roman" w:hAnsi="Arial" w:cs="Arial"/>
          <w:lang w:val="es-ES"/>
        </w:rPr>
        <w:t xml:space="preserve">… </w:t>
      </w:r>
      <w:r w:rsidRPr="002462B0">
        <w:rPr>
          <w:rFonts w:ascii="Arial" w:eastAsia="Times New Roman" w:hAnsi="Arial" w:cs="Arial"/>
          <w:lang w:val="es-ES"/>
        </w:rPr>
        <w:t>aunque la jurisprudencia reconoce que ese sistema de turnos puede ser alterado en casos especiales, lo cierto es que en el que es objeto de debate no se acreditó una circunstancia de tal urgencia que mereciera proceder de dicha manera.</w:t>
      </w:r>
    </w:p>
    <w:p w:rsidR="002B0A19" w:rsidRDefault="002B0A19" w:rsidP="002B0A19">
      <w:pPr>
        <w:overflowPunct/>
        <w:autoSpaceDE/>
        <w:autoSpaceDN/>
        <w:adjustRightInd/>
        <w:jc w:val="both"/>
        <w:textAlignment w:val="auto"/>
        <w:rPr>
          <w:rFonts w:ascii="Arial" w:eastAsia="Times New Roman" w:hAnsi="Arial" w:cs="Arial"/>
          <w:lang w:val="es-ES"/>
        </w:rPr>
      </w:pPr>
    </w:p>
    <w:p w:rsidR="002462B0" w:rsidRPr="002B0A19" w:rsidRDefault="002462B0" w:rsidP="002B0A19">
      <w:pPr>
        <w:overflowPunct/>
        <w:autoSpaceDE/>
        <w:autoSpaceDN/>
        <w:adjustRightInd/>
        <w:jc w:val="both"/>
        <w:textAlignment w:val="auto"/>
        <w:rPr>
          <w:rFonts w:ascii="Arial" w:eastAsia="Times New Roman" w:hAnsi="Arial" w:cs="Arial"/>
          <w:lang w:val="es-ES"/>
        </w:rPr>
      </w:pPr>
    </w:p>
    <w:p w:rsidR="002B0A19" w:rsidRPr="002B0A19" w:rsidRDefault="002B0A19" w:rsidP="002B0A19">
      <w:pPr>
        <w:overflowPunct/>
        <w:autoSpaceDE/>
        <w:autoSpaceDN/>
        <w:adjustRightInd/>
        <w:jc w:val="both"/>
        <w:textAlignment w:val="auto"/>
        <w:rPr>
          <w:rFonts w:ascii="Arial" w:eastAsia="Times New Roman" w:hAnsi="Arial" w:cs="Arial"/>
          <w:lang w:val="es-ES"/>
        </w:rPr>
      </w:pPr>
    </w:p>
    <w:p w:rsidR="00A42BEB" w:rsidRPr="002B0A19" w:rsidRDefault="00A42BEB" w:rsidP="002B0A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bCs/>
          <w:spacing w:val="-2"/>
          <w:sz w:val="24"/>
          <w:szCs w:val="24"/>
        </w:rPr>
      </w:pPr>
      <w:r w:rsidRPr="002B0A19">
        <w:rPr>
          <w:rFonts w:ascii="Tahoma" w:hAnsi="Tahoma" w:cs="Tahoma"/>
          <w:b/>
          <w:bCs/>
          <w:spacing w:val="-2"/>
          <w:sz w:val="24"/>
          <w:szCs w:val="24"/>
        </w:rPr>
        <w:t>TRIBUNAL SUPERIOR DEL DISTRITO JUDICIAL</w:t>
      </w:r>
    </w:p>
    <w:p w:rsidR="00A42BEB" w:rsidRPr="002B0A19" w:rsidRDefault="00A42BEB" w:rsidP="002B0A19">
      <w:pPr>
        <w:tabs>
          <w:tab w:val="left" w:pos="0"/>
        </w:tabs>
        <w:spacing w:line="276" w:lineRule="auto"/>
        <w:jc w:val="center"/>
        <w:rPr>
          <w:rFonts w:ascii="Tahoma" w:hAnsi="Tahoma" w:cs="Tahoma"/>
          <w:b/>
          <w:spacing w:val="-2"/>
          <w:sz w:val="24"/>
          <w:szCs w:val="24"/>
        </w:rPr>
      </w:pPr>
      <w:r w:rsidRPr="002B0A19">
        <w:rPr>
          <w:rFonts w:ascii="Tahoma" w:hAnsi="Tahoma" w:cs="Tahoma"/>
          <w:b/>
          <w:spacing w:val="-2"/>
          <w:sz w:val="24"/>
          <w:szCs w:val="24"/>
        </w:rPr>
        <w:t>SALA DE DECISIÓN CIVIL FAMILIA</w:t>
      </w:r>
    </w:p>
    <w:p w:rsidR="00455FB2" w:rsidRPr="002B0A19" w:rsidRDefault="00455FB2" w:rsidP="002B0A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BE7C5D" w:rsidRPr="002B0A19" w:rsidRDefault="00BE7C5D" w:rsidP="002B0A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B0A19">
        <w:rPr>
          <w:rFonts w:ascii="Tahoma" w:hAnsi="Tahoma" w:cs="Tahoma"/>
          <w:spacing w:val="-2"/>
          <w:sz w:val="24"/>
          <w:szCs w:val="24"/>
        </w:rPr>
        <w:tab/>
        <w:t>Magistrada Ponente: Adriana Patricia Díaz Ramírez</w:t>
      </w:r>
    </w:p>
    <w:p w:rsidR="00BE7C5D" w:rsidRPr="002B0A19" w:rsidRDefault="00BE7C5D" w:rsidP="002B0A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B0A19">
        <w:rPr>
          <w:rFonts w:ascii="Tahoma" w:hAnsi="Tahoma" w:cs="Tahoma"/>
          <w:spacing w:val="-2"/>
          <w:sz w:val="24"/>
          <w:szCs w:val="24"/>
        </w:rPr>
        <w:tab/>
        <w:t>Pereira, enero</w:t>
      </w:r>
      <w:r w:rsidR="00007A17" w:rsidRPr="002B0A19">
        <w:rPr>
          <w:rFonts w:ascii="Tahoma" w:hAnsi="Tahoma" w:cs="Tahoma"/>
          <w:spacing w:val="-2"/>
          <w:sz w:val="24"/>
          <w:szCs w:val="24"/>
        </w:rPr>
        <w:t xml:space="preserve"> </w:t>
      </w:r>
      <w:r w:rsidR="00A644AB" w:rsidRPr="002B0A19">
        <w:rPr>
          <w:rFonts w:ascii="Tahoma" w:hAnsi="Tahoma" w:cs="Tahoma"/>
          <w:spacing w:val="-2"/>
          <w:sz w:val="24"/>
          <w:szCs w:val="24"/>
        </w:rPr>
        <w:t>veintiséis</w:t>
      </w:r>
      <w:r w:rsidR="00F806BE" w:rsidRPr="002B0A19">
        <w:rPr>
          <w:rFonts w:ascii="Tahoma" w:hAnsi="Tahoma" w:cs="Tahoma"/>
          <w:spacing w:val="-2"/>
          <w:sz w:val="24"/>
          <w:szCs w:val="24"/>
        </w:rPr>
        <w:t xml:space="preserve"> </w:t>
      </w:r>
      <w:r w:rsidRPr="002B0A19">
        <w:rPr>
          <w:rFonts w:ascii="Tahoma" w:hAnsi="Tahoma" w:cs="Tahoma"/>
          <w:spacing w:val="-2"/>
          <w:sz w:val="24"/>
          <w:szCs w:val="24"/>
        </w:rPr>
        <w:t>(</w:t>
      </w:r>
      <w:r w:rsidR="00A644AB" w:rsidRPr="002B0A19">
        <w:rPr>
          <w:rFonts w:ascii="Tahoma" w:hAnsi="Tahoma" w:cs="Tahoma"/>
          <w:spacing w:val="-2"/>
          <w:sz w:val="24"/>
          <w:szCs w:val="24"/>
        </w:rPr>
        <w:t>26</w:t>
      </w:r>
      <w:r w:rsidRPr="002B0A19">
        <w:rPr>
          <w:rFonts w:ascii="Tahoma" w:hAnsi="Tahoma" w:cs="Tahoma"/>
          <w:spacing w:val="-2"/>
          <w:sz w:val="24"/>
          <w:szCs w:val="24"/>
        </w:rPr>
        <w:t xml:space="preserve">) de dos mil veintiuno (2021)  </w:t>
      </w:r>
    </w:p>
    <w:p w:rsidR="00BE7C5D" w:rsidRPr="002B0A19" w:rsidRDefault="00BE7C5D" w:rsidP="002B0A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B0A19">
        <w:rPr>
          <w:rFonts w:ascii="Tahoma" w:hAnsi="Tahoma" w:cs="Tahoma"/>
          <w:spacing w:val="-2"/>
          <w:sz w:val="24"/>
          <w:szCs w:val="24"/>
        </w:rPr>
        <w:tab/>
        <w:t>Acta No.</w:t>
      </w:r>
      <w:r w:rsidR="00E1091F" w:rsidRPr="002B0A19">
        <w:rPr>
          <w:rFonts w:ascii="Tahoma" w:hAnsi="Tahoma" w:cs="Tahoma"/>
          <w:spacing w:val="-2"/>
          <w:sz w:val="24"/>
          <w:szCs w:val="24"/>
        </w:rPr>
        <w:t xml:space="preserve"> 036 </w:t>
      </w:r>
      <w:r w:rsidRPr="002B0A19">
        <w:rPr>
          <w:rFonts w:ascii="Tahoma" w:hAnsi="Tahoma" w:cs="Tahoma"/>
          <w:spacing w:val="-2"/>
          <w:sz w:val="24"/>
          <w:szCs w:val="24"/>
        </w:rPr>
        <w:t>del</w:t>
      </w:r>
      <w:r w:rsidR="00F806BE" w:rsidRPr="002B0A19">
        <w:rPr>
          <w:rFonts w:ascii="Tahoma" w:hAnsi="Tahoma" w:cs="Tahoma"/>
          <w:spacing w:val="-2"/>
          <w:sz w:val="24"/>
          <w:szCs w:val="24"/>
        </w:rPr>
        <w:t xml:space="preserve">  </w:t>
      </w:r>
      <w:r w:rsidR="00A644AB" w:rsidRPr="002B0A19">
        <w:rPr>
          <w:rFonts w:ascii="Tahoma" w:hAnsi="Tahoma" w:cs="Tahoma"/>
          <w:spacing w:val="-2"/>
          <w:sz w:val="24"/>
          <w:szCs w:val="24"/>
        </w:rPr>
        <w:t>26</w:t>
      </w:r>
      <w:r w:rsidRPr="002B0A19">
        <w:rPr>
          <w:rFonts w:ascii="Tahoma" w:hAnsi="Tahoma" w:cs="Tahoma"/>
          <w:spacing w:val="-2"/>
          <w:sz w:val="24"/>
          <w:szCs w:val="24"/>
        </w:rPr>
        <w:t xml:space="preserve"> de enero de 2021</w:t>
      </w:r>
    </w:p>
    <w:p w:rsidR="00A42BEB" w:rsidRPr="002B0A19" w:rsidRDefault="00A42BEB" w:rsidP="002B0A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2B0A19">
        <w:rPr>
          <w:rFonts w:ascii="Tahoma" w:hAnsi="Tahoma" w:cs="Tahoma"/>
          <w:spacing w:val="-2"/>
          <w:sz w:val="24"/>
          <w:szCs w:val="24"/>
        </w:rPr>
        <w:tab/>
        <w:t>Expedie</w:t>
      </w:r>
      <w:r w:rsidR="00137E57" w:rsidRPr="002B0A19">
        <w:rPr>
          <w:rFonts w:ascii="Tahoma" w:hAnsi="Tahoma" w:cs="Tahoma"/>
          <w:spacing w:val="-2"/>
          <w:sz w:val="24"/>
          <w:szCs w:val="24"/>
        </w:rPr>
        <w:t xml:space="preserve">nte No. </w:t>
      </w:r>
      <w:r w:rsidR="008C3763" w:rsidRPr="002B0A19">
        <w:rPr>
          <w:rFonts w:ascii="Tahoma" w:hAnsi="Tahoma" w:cs="Tahoma"/>
          <w:spacing w:val="-2"/>
          <w:sz w:val="24"/>
          <w:szCs w:val="24"/>
          <w:lang w:val="es-CO"/>
        </w:rPr>
        <w:t>66001-31-03-004-2020-00196-01</w:t>
      </w:r>
    </w:p>
    <w:p w:rsidR="00455FB2" w:rsidRPr="002B0A19" w:rsidRDefault="00455FB2" w:rsidP="002B0A19">
      <w:pPr>
        <w:tabs>
          <w:tab w:val="left" w:pos="0"/>
        </w:tabs>
        <w:spacing w:line="276" w:lineRule="auto"/>
        <w:jc w:val="both"/>
        <w:rPr>
          <w:rFonts w:ascii="Tahoma" w:hAnsi="Tahoma" w:cs="Tahoma"/>
          <w:spacing w:val="-2"/>
          <w:sz w:val="24"/>
          <w:szCs w:val="24"/>
        </w:rPr>
      </w:pPr>
    </w:p>
    <w:p w:rsidR="00EA3E68" w:rsidRPr="002B0A19" w:rsidRDefault="008C3763" w:rsidP="002B0A19">
      <w:pPr>
        <w:spacing w:line="276" w:lineRule="auto"/>
        <w:jc w:val="both"/>
        <w:rPr>
          <w:rFonts w:ascii="Tahoma" w:hAnsi="Tahoma" w:cs="Tahoma"/>
          <w:spacing w:val="-2"/>
          <w:sz w:val="24"/>
          <w:szCs w:val="24"/>
          <w:lang w:val="es-CO"/>
        </w:rPr>
      </w:pPr>
      <w:r w:rsidRPr="002B0A19">
        <w:rPr>
          <w:rFonts w:ascii="Tahoma" w:hAnsi="Tahoma" w:cs="Tahoma"/>
          <w:spacing w:val="-2"/>
          <w:sz w:val="24"/>
          <w:szCs w:val="24"/>
        </w:rPr>
        <w:t>Decide esta Sala</w:t>
      </w:r>
      <w:r w:rsidR="007F15CF" w:rsidRPr="002B0A19">
        <w:rPr>
          <w:rFonts w:ascii="Tahoma" w:hAnsi="Tahoma" w:cs="Tahoma"/>
          <w:spacing w:val="-2"/>
          <w:sz w:val="24"/>
          <w:szCs w:val="24"/>
        </w:rPr>
        <w:t xml:space="preserve"> sobre la impugnación que formuló</w:t>
      </w:r>
      <w:r w:rsidR="00EA3E68" w:rsidRPr="002B0A19">
        <w:rPr>
          <w:rFonts w:ascii="Tahoma" w:hAnsi="Tahoma" w:cs="Tahoma"/>
          <w:spacing w:val="-2"/>
          <w:sz w:val="24"/>
          <w:szCs w:val="24"/>
        </w:rPr>
        <w:t xml:space="preserve"> el</w:t>
      </w:r>
      <w:r w:rsidR="007F15CF" w:rsidRPr="002B0A19">
        <w:rPr>
          <w:rFonts w:ascii="Tahoma" w:hAnsi="Tahoma" w:cs="Tahoma"/>
          <w:spacing w:val="-2"/>
          <w:sz w:val="24"/>
          <w:szCs w:val="24"/>
        </w:rPr>
        <w:t xml:space="preserve"> </w:t>
      </w:r>
      <w:r w:rsidR="00EA3E68" w:rsidRPr="002B0A19">
        <w:rPr>
          <w:rFonts w:ascii="Tahoma" w:hAnsi="Tahoma" w:cs="Tahoma"/>
          <w:spacing w:val="-2"/>
          <w:sz w:val="24"/>
          <w:szCs w:val="24"/>
        </w:rPr>
        <w:t xml:space="preserve">accionante </w:t>
      </w:r>
      <w:r w:rsidR="001035CC" w:rsidRPr="002B0A19">
        <w:rPr>
          <w:rFonts w:ascii="Tahoma" w:hAnsi="Tahoma" w:cs="Tahoma"/>
          <w:spacing w:val="-2"/>
          <w:sz w:val="24"/>
          <w:szCs w:val="24"/>
        </w:rPr>
        <w:t xml:space="preserve">frente </w:t>
      </w:r>
      <w:r w:rsidR="00EA3E68" w:rsidRPr="002B0A19">
        <w:rPr>
          <w:rFonts w:ascii="Tahoma" w:hAnsi="Tahoma" w:cs="Tahoma"/>
          <w:spacing w:val="-2"/>
          <w:sz w:val="24"/>
          <w:szCs w:val="24"/>
        </w:rPr>
        <w:t xml:space="preserve">a la sentencia proferida por el </w:t>
      </w:r>
      <w:r w:rsidR="00A618F3" w:rsidRPr="002B0A19">
        <w:rPr>
          <w:rFonts w:ascii="Tahoma" w:hAnsi="Tahoma" w:cs="Tahoma"/>
          <w:spacing w:val="-2"/>
          <w:sz w:val="24"/>
          <w:szCs w:val="24"/>
        </w:rPr>
        <w:t xml:space="preserve">Juzgado </w:t>
      </w:r>
      <w:r w:rsidRPr="002B0A19">
        <w:rPr>
          <w:rFonts w:ascii="Tahoma" w:hAnsi="Tahoma" w:cs="Tahoma"/>
          <w:spacing w:val="-2"/>
          <w:sz w:val="24"/>
          <w:szCs w:val="24"/>
        </w:rPr>
        <w:t>Cuarto Civil del Circuito</w:t>
      </w:r>
      <w:r w:rsidR="00A618F3" w:rsidRPr="002B0A19">
        <w:rPr>
          <w:rFonts w:ascii="Tahoma" w:hAnsi="Tahoma" w:cs="Tahoma"/>
          <w:spacing w:val="-2"/>
          <w:sz w:val="24"/>
          <w:szCs w:val="24"/>
        </w:rPr>
        <w:t xml:space="preserve"> de Pereira</w:t>
      </w:r>
      <w:r w:rsidR="00EA3E68" w:rsidRPr="002B0A19">
        <w:rPr>
          <w:rFonts w:ascii="Tahoma" w:hAnsi="Tahoma" w:cs="Tahoma"/>
          <w:spacing w:val="-2"/>
          <w:sz w:val="24"/>
          <w:szCs w:val="24"/>
        </w:rPr>
        <w:t xml:space="preserve">, el </w:t>
      </w:r>
      <w:r w:rsidRPr="002B0A19">
        <w:rPr>
          <w:rFonts w:ascii="Tahoma" w:hAnsi="Tahoma" w:cs="Tahoma"/>
          <w:spacing w:val="-2"/>
          <w:sz w:val="24"/>
          <w:szCs w:val="24"/>
        </w:rPr>
        <w:t>13</w:t>
      </w:r>
      <w:r w:rsidR="00EA3E68" w:rsidRPr="002B0A19">
        <w:rPr>
          <w:rFonts w:ascii="Tahoma" w:hAnsi="Tahoma" w:cs="Tahoma"/>
          <w:spacing w:val="-2"/>
          <w:sz w:val="24"/>
          <w:szCs w:val="24"/>
        </w:rPr>
        <w:t xml:space="preserve"> de</w:t>
      </w:r>
      <w:r w:rsidR="00F806BE" w:rsidRPr="002B0A19">
        <w:rPr>
          <w:rFonts w:ascii="Tahoma" w:hAnsi="Tahoma" w:cs="Tahoma"/>
          <w:spacing w:val="-2"/>
          <w:sz w:val="24"/>
          <w:szCs w:val="24"/>
        </w:rPr>
        <w:t xml:space="preserve"> noviembre</w:t>
      </w:r>
      <w:r w:rsidR="00EA3E68" w:rsidRPr="002B0A19">
        <w:rPr>
          <w:rFonts w:ascii="Tahoma" w:hAnsi="Tahoma" w:cs="Tahoma"/>
          <w:spacing w:val="-2"/>
          <w:sz w:val="24"/>
          <w:szCs w:val="24"/>
        </w:rPr>
        <w:t xml:space="preserve"> último, en la acción de tutela que promovió </w:t>
      </w:r>
      <w:r w:rsidRPr="002B0A19">
        <w:rPr>
          <w:rFonts w:ascii="Tahoma" w:hAnsi="Tahoma" w:cs="Tahoma"/>
          <w:spacing w:val="-2"/>
          <w:sz w:val="24"/>
          <w:szCs w:val="24"/>
          <w:lang w:val="es-CO"/>
        </w:rPr>
        <w:t>el señor Fernando Javier Arenas Álvarez en contra de la Caja de Compensación Familiar CAFAM, la Superintendencia de Subsidio Familiar, la Presidencia de la República</w:t>
      </w:r>
      <w:r w:rsidR="00FD0A2D" w:rsidRPr="002B0A19">
        <w:rPr>
          <w:rFonts w:ascii="Tahoma" w:hAnsi="Tahoma" w:cs="Tahoma"/>
          <w:spacing w:val="-2"/>
          <w:sz w:val="24"/>
          <w:szCs w:val="24"/>
          <w:lang w:val="es-CO"/>
        </w:rPr>
        <w:t xml:space="preserve"> y</w:t>
      </w:r>
      <w:r w:rsidRPr="002B0A19">
        <w:rPr>
          <w:rFonts w:ascii="Tahoma" w:hAnsi="Tahoma" w:cs="Tahoma"/>
          <w:spacing w:val="-2"/>
          <w:sz w:val="24"/>
          <w:szCs w:val="24"/>
          <w:lang w:val="es-CO"/>
        </w:rPr>
        <w:t xml:space="preserve"> los Ministerios del Trabajo y de Hacienda y Crédito Público, a la que fue vinculada la sociedad Pesquera Jaramillo Ltda.</w:t>
      </w:r>
    </w:p>
    <w:p w:rsidR="008C3763" w:rsidRPr="002B0A19" w:rsidRDefault="008C3763" w:rsidP="002B0A19">
      <w:pPr>
        <w:spacing w:line="276" w:lineRule="auto"/>
        <w:jc w:val="both"/>
        <w:rPr>
          <w:rFonts w:ascii="Tahoma" w:hAnsi="Tahoma" w:cs="Tahoma"/>
          <w:spacing w:val="-2"/>
          <w:sz w:val="24"/>
          <w:szCs w:val="24"/>
        </w:rPr>
      </w:pPr>
    </w:p>
    <w:p w:rsidR="007F15CF" w:rsidRPr="002B0A19" w:rsidRDefault="007F15CF" w:rsidP="002B0A19">
      <w:pPr>
        <w:tabs>
          <w:tab w:val="left" w:pos="0"/>
        </w:tabs>
        <w:spacing w:line="276" w:lineRule="auto"/>
        <w:jc w:val="both"/>
        <w:rPr>
          <w:rFonts w:ascii="Tahoma" w:hAnsi="Tahoma" w:cs="Tahoma"/>
          <w:b/>
          <w:spacing w:val="-2"/>
          <w:sz w:val="24"/>
          <w:szCs w:val="24"/>
        </w:rPr>
      </w:pPr>
      <w:r w:rsidRPr="002B0A19">
        <w:rPr>
          <w:rFonts w:ascii="Tahoma" w:hAnsi="Tahoma" w:cs="Tahoma"/>
          <w:b/>
          <w:spacing w:val="-2"/>
          <w:sz w:val="24"/>
          <w:szCs w:val="24"/>
        </w:rPr>
        <w:t>A</w:t>
      </w:r>
      <w:r w:rsidR="00A932DF" w:rsidRPr="002B0A19">
        <w:rPr>
          <w:rFonts w:ascii="Tahoma" w:hAnsi="Tahoma" w:cs="Tahoma"/>
          <w:b/>
          <w:spacing w:val="-2"/>
          <w:sz w:val="24"/>
          <w:szCs w:val="24"/>
        </w:rPr>
        <w:t xml:space="preserve"> </w:t>
      </w:r>
      <w:r w:rsidRPr="002B0A19">
        <w:rPr>
          <w:rFonts w:ascii="Tahoma" w:hAnsi="Tahoma" w:cs="Tahoma"/>
          <w:b/>
          <w:spacing w:val="-2"/>
          <w:sz w:val="24"/>
          <w:szCs w:val="24"/>
        </w:rPr>
        <w:t>N</w:t>
      </w:r>
      <w:r w:rsidR="00A932DF" w:rsidRPr="002B0A19">
        <w:rPr>
          <w:rFonts w:ascii="Tahoma" w:hAnsi="Tahoma" w:cs="Tahoma"/>
          <w:b/>
          <w:spacing w:val="-2"/>
          <w:sz w:val="24"/>
          <w:szCs w:val="24"/>
        </w:rPr>
        <w:t xml:space="preserve"> </w:t>
      </w:r>
      <w:r w:rsidRPr="002B0A19">
        <w:rPr>
          <w:rFonts w:ascii="Tahoma" w:hAnsi="Tahoma" w:cs="Tahoma"/>
          <w:b/>
          <w:spacing w:val="-2"/>
          <w:sz w:val="24"/>
          <w:szCs w:val="24"/>
        </w:rPr>
        <w:t>T</w:t>
      </w:r>
      <w:r w:rsidR="00A932DF" w:rsidRPr="002B0A19">
        <w:rPr>
          <w:rFonts w:ascii="Tahoma" w:hAnsi="Tahoma" w:cs="Tahoma"/>
          <w:b/>
          <w:spacing w:val="-2"/>
          <w:sz w:val="24"/>
          <w:szCs w:val="24"/>
        </w:rPr>
        <w:t xml:space="preserve"> </w:t>
      </w:r>
      <w:r w:rsidRPr="002B0A19">
        <w:rPr>
          <w:rFonts w:ascii="Tahoma" w:hAnsi="Tahoma" w:cs="Tahoma"/>
          <w:b/>
          <w:spacing w:val="-2"/>
          <w:sz w:val="24"/>
          <w:szCs w:val="24"/>
        </w:rPr>
        <w:t>E</w:t>
      </w:r>
      <w:r w:rsidR="00A932DF" w:rsidRPr="002B0A19">
        <w:rPr>
          <w:rFonts w:ascii="Tahoma" w:hAnsi="Tahoma" w:cs="Tahoma"/>
          <w:b/>
          <w:spacing w:val="-2"/>
          <w:sz w:val="24"/>
          <w:szCs w:val="24"/>
        </w:rPr>
        <w:t xml:space="preserve"> </w:t>
      </w:r>
      <w:r w:rsidRPr="002B0A19">
        <w:rPr>
          <w:rFonts w:ascii="Tahoma" w:hAnsi="Tahoma" w:cs="Tahoma"/>
          <w:b/>
          <w:spacing w:val="-2"/>
          <w:sz w:val="24"/>
          <w:szCs w:val="24"/>
        </w:rPr>
        <w:t>C</w:t>
      </w:r>
      <w:r w:rsidR="00A932DF" w:rsidRPr="002B0A19">
        <w:rPr>
          <w:rFonts w:ascii="Tahoma" w:hAnsi="Tahoma" w:cs="Tahoma"/>
          <w:b/>
          <w:spacing w:val="-2"/>
          <w:sz w:val="24"/>
          <w:szCs w:val="24"/>
        </w:rPr>
        <w:t xml:space="preserve"> </w:t>
      </w:r>
      <w:r w:rsidRPr="002B0A19">
        <w:rPr>
          <w:rFonts w:ascii="Tahoma" w:hAnsi="Tahoma" w:cs="Tahoma"/>
          <w:b/>
          <w:spacing w:val="-2"/>
          <w:sz w:val="24"/>
          <w:szCs w:val="24"/>
        </w:rPr>
        <w:t>E</w:t>
      </w:r>
      <w:r w:rsidR="00A932DF" w:rsidRPr="002B0A19">
        <w:rPr>
          <w:rFonts w:ascii="Tahoma" w:hAnsi="Tahoma" w:cs="Tahoma"/>
          <w:b/>
          <w:spacing w:val="-2"/>
          <w:sz w:val="24"/>
          <w:szCs w:val="24"/>
        </w:rPr>
        <w:t xml:space="preserve"> </w:t>
      </w:r>
      <w:r w:rsidRPr="002B0A19">
        <w:rPr>
          <w:rFonts w:ascii="Tahoma" w:hAnsi="Tahoma" w:cs="Tahoma"/>
          <w:b/>
          <w:spacing w:val="-2"/>
          <w:sz w:val="24"/>
          <w:szCs w:val="24"/>
        </w:rPr>
        <w:t>D</w:t>
      </w:r>
      <w:r w:rsidR="00A932DF" w:rsidRPr="002B0A19">
        <w:rPr>
          <w:rFonts w:ascii="Tahoma" w:hAnsi="Tahoma" w:cs="Tahoma"/>
          <w:b/>
          <w:spacing w:val="-2"/>
          <w:sz w:val="24"/>
          <w:szCs w:val="24"/>
        </w:rPr>
        <w:t xml:space="preserve"> </w:t>
      </w:r>
      <w:r w:rsidRPr="002B0A19">
        <w:rPr>
          <w:rFonts w:ascii="Tahoma" w:hAnsi="Tahoma" w:cs="Tahoma"/>
          <w:b/>
          <w:spacing w:val="-2"/>
          <w:sz w:val="24"/>
          <w:szCs w:val="24"/>
        </w:rPr>
        <w:t>E</w:t>
      </w:r>
      <w:r w:rsidR="00A932DF" w:rsidRPr="002B0A19">
        <w:rPr>
          <w:rFonts w:ascii="Tahoma" w:hAnsi="Tahoma" w:cs="Tahoma"/>
          <w:b/>
          <w:spacing w:val="-2"/>
          <w:sz w:val="24"/>
          <w:szCs w:val="24"/>
        </w:rPr>
        <w:t xml:space="preserve"> </w:t>
      </w:r>
      <w:r w:rsidRPr="002B0A19">
        <w:rPr>
          <w:rFonts w:ascii="Tahoma" w:hAnsi="Tahoma" w:cs="Tahoma"/>
          <w:b/>
          <w:spacing w:val="-2"/>
          <w:sz w:val="24"/>
          <w:szCs w:val="24"/>
        </w:rPr>
        <w:t>N</w:t>
      </w:r>
      <w:r w:rsidR="00A932DF" w:rsidRPr="002B0A19">
        <w:rPr>
          <w:rFonts w:ascii="Tahoma" w:hAnsi="Tahoma" w:cs="Tahoma"/>
          <w:b/>
          <w:spacing w:val="-2"/>
          <w:sz w:val="24"/>
          <w:szCs w:val="24"/>
        </w:rPr>
        <w:t xml:space="preserve"> </w:t>
      </w:r>
      <w:r w:rsidRPr="002B0A19">
        <w:rPr>
          <w:rFonts w:ascii="Tahoma" w:hAnsi="Tahoma" w:cs="Tahoma"/>
          <w:b/>
          <w:spacing w:val="-2"/>
          <w:sz w:val="24"/>
          <w:szCs w:val="24"/>
        </w:rPr>
        <w:t>T</w:t>
      </w:r>
      <w:r w:rsidR="00A932DF" w:rsidRPr="002B0A19">
        <w:rPr>
          <w:rFonts w:ascii="Tahoma" w:hAnsi="Tahoma" w:cs="Tahoma"/>
          <w:b/>
          <w:spacing w:val="-2"/>
          <w:sz w:val="24"/>
          <w:szCs w:val="24"/>
        </w:rPr>
        <w:t xml:space="preserve"> </w:t>
      </w:r>
      <w:r w:rsidRPr="002B0A19">
        <w:rPr>
          <w:rFonts w:ascii="Tahoma" w:hAnsi="Tahoma" w:cs="Tahoma"/>
          <w:b/>
          <w:spacing w:val="-2"/>
          <w:sz w:val="24"/>
          <w:szCs w:val="24"/>
        </w:rPr>
        <w:t>E</w:t>
      </w:r>
      <w:r w:rsidR="00A932DF" w:rsidRPr="002B0A19">
        <w:rPr>
          <w:rFonts w:ascii="Tahoma" w:hAnsi="Tahoma" w:cs="Tahoma"/>
          <w:b/>
          <w:spacing w:val="-2"/>
          <w:sz w:val="24"/>
          <w:szCs w:val="24"/>
        </w:rPr>
        <w:t xml:space="preserve"> </w:t>
      </w:r>
      <w:r w:rsidRPr="002B0A19">
        <w:rPr>
          <w:rFonts w:ascii="Tahoma" w:hAnsi="Tahoma" w:cs="Tahoma"/>
          <w:b/>
          <w:spacing w:val="-2"/>
          <w:sz w:val="24"/>
          <w:szCs w:val="24"/>
        </w:rPr>
        <w:t>S</w:t>
      </w:r>
    </w:p>
    <w:p w:rsidR="007F15CF" w:rsidRPr="002B0A19" w:rsidRDefault="007F15CF" w:rsidP="002B0A19">
      <w:pPr>
        <w:tabs>
          <w:tab w:val="left" w:pos="0"/>
        </w:tabs>
        <w:spacing w:line="276" w:lineRule="auto"/>
        <w:jc w:val="both"/>
        <w:rPr>
          <w:rFonts w:ascii="Tahoma" w:hAnsi="Tahoma" w:cs="Tahoma"/>
          <w:spacing w:val="-2"/>
          <w:sz w:val="24"/>
          <w:szCs w:val="24"/>
        </w:rPr>
      </w:pPr>
    </w:p>
    <w:p w:rsidR="004E35FF" w:rsidRPr="002B0A19" w:rsidRDefault="004E35FF" w:rsidP="002B0A19">
      <w:pPr>
        <w:tabs>
          <w:tab w:val="left" w:pos="0"/>
        </w:tabs>
        <w:spacing w:line="276" w:lineRule="auto"/>
        <w:jc w:val="both"/>
        <w:rPr>
          <w:rFonts w:ascii="Tahoma" w:hAnsi="Tahoma" w:cs="Tahoma"/>
          <w:spacing w:val="-2"/>
          <w:sz w:val="24"/>
          <w:szCs w:val="24"/>
        </w:rPr>
      </w:pPr>
      <w:r w:rsidRPr="002B0A19">
        <w:rPr>
          <w:rFonts w:ascii="Tahoma" w:hAnsi="Tahoma" w:cs="Tahoma"/>
          <w:spacing w:val="-2"/>
          <w:sz w:val="24"/>
          <w:szCs w:val="24"/>
        </w:rPr>
        <w:t xml:space="preserve">1. </w:t>
      </w:r>
      <w:r w:rsidR="008C3763" w:rsidRPr="002B0A19">
        <w:rPr>
          <w:rFonts w:ascii="Tahoma" w:hAnsi="Tahoma" w:cs="Tahoma"/>
          <w:spacing w:val="-2"/>
          <w:sz w:val="24"/>
          <w:szCs w:val="24"/>
        </w:rPr>
        <w:t>Narró el actor</w:t>
      </w:r>
      <w:r w:rsidRPr="002B0A19">
        <w:rPr>
          <w:rFonts w:ascii="Tahoma" w:hAnsi="Tahoma" w:cs="Tahoma"/>
          <w:spacing w:val="-2"/>
          <w:sz w:val="24"/>
          <w:szCs w:val="24"/>
        </w:rPr>
        <w:t xml:space="preserve"> los hechos que</w:t>
      </w:r>
      <w:r w:rsidR="008C3763" w:rsidRPr="002B0A19">
        <w:rPr>
          <w:rFonts w:ascii="Tahoma" w:hAnsi="Tahoma" w:cs="Tahoma"/>
          <w:spacing w:val="-2"/>
          <w:sz w:val="24"/>
          <w:szCs w:val="24"/>
        </w:rPr>
        <w:t xml:space="preserve"> permiten e</w:t>
      </w:r>
      <w:r w:rsidRPr="002B0A19">
        <w:rPr>
          <w:rFonts w:ascii="Tahoma" w:hAnsi="Tahoma" w:cs="Tahoma"/>
          <w:spacing w:val="-2"/>
          <w:sz w:val="24"/>
          <w:szCs w:val="24"/>
        </w:rPr>
        <w:t xml:space="preserve">l siguiente resumen: </w:t>
      </w:r>
    </w:p>
    <w:p w:rsidR="004E35FF" w:rsidRPr="002B0A19" w:rsidRDefault="004E35FF" w:rsidP="002B0A19">
      <w:pPr>
        <w:tabs>
          <w:tab w:val="left" w:pos="0"/>
        </w:tabs>
        <w:spacing w:line="276" w:lineRule="auto"/>
        <w:jc w:val="both"/>
        <w:rPr>
          <w:rFonts w:ascii="Tahoma" w:hAnsi="Tahoma" w:cs="Tahoma"/>
          <w:spacing w:val="-2"/>
          <w:sz w:val="24"/>
          <w:szCs w:val="24"/>
        </w:rPr>
      </w:pPr>
    </w:p>
    <w:p w:rsidR="008C3763" w:rsidRPr="002B0A19" w:rsidRDefault="00A4647B" w:rsidP="002B0A19">
      <w:pPr>
        <w:tabs>
          <w:tab w:val="left" w:pos="0"/>
        </w:tabs>
        <w:spacing w:line="276" w:lineRule="auto"/>
        <w:jc w:val="both"/>
        <w:rPr>
          <w:rFonts w:ascii="Tahoma" w:hAnsi="Tahoma" w:cs="Tahoma"/>
          <w:spacing w:val="-2"/>
          <w:sz w:val="24"/>
          <w:szCs w:val="24"/>
          <w:lang w:val="es-CO"/>
        </w:rPr>
      </w:pPr>
      <w:r w:rsidRPr="002B0A19">
        <w:rPr>
          <w:rFonts w:ascii="Tahoma" w:hAnsi="Tahoma" w:cs="Tahoma"/>
          <w:spacing w:val="-2"/>
          <w:sz w:val="24"/>
          <w:szCs w:val="24"/>
        </w:rPr>
        <w:t xml:space="preserve">1.1 </w:t>
      </w:r>
      <w:r w:rsidR="008C3763" w:rsidRPr="002B0A19">
        <w:rPr>
          <w:rFonts w:ascii="Tahoma" w:hAnsi="Tahoma" w:cs="Tahoma"/>
          <w:spacing w:val="-2"/>
          <w:sz w:val="24"/>
          <w:szCs w:val="24"/>
        </w:rPr>
        <w:t xml:space="preserve">Estuvo vinculado laboralmente con la sociedad </w:t>
      </w:r>
      <w:r w:rsidR="008C3763" w:rsidRPr="002B0A19">
        <w:rPr>
          <w:rFonts w:ascii="Tahoma" w:hAnsi="Tahoma" w:cs="Tahoma"/>
          <w:spacing w:val="-2"/>
          <w:sz w:val="24"/>
          <w:szCs w:val="24"/>
          <w:lang w:val="es-CO"/>
        </w:rPr>
        <w:t>Pesquera Jaramillo desde el 21 de noviembre de 2017 hasta el 2 d</w:t>
      </w:r>
      <w:r w:rsidR="00FD0A2D" w:rsidRPr="002B0A19">
        <w:rPr>
          <w:rFonts w:ascii="Tahoma" w:hAnsi="Tahoma" w:cs="Tahoma"/>
          <w:spacing w:val="-2"/>
          <w:sz w:val="24"/>
          <w:szCs w:val="24"/>
          <w:lang w:val="es-CO"/>
        </w:rPr>
        <w:t>e junio de 2020, fecha a partir de</w:t>
      </w:r>
      <w:r w:rsidR="008C3763" w:rsidRPr="002B0A19">
        <w:rPr>
          <w:rFonts w:ascii="Tahoma" w:hAnsi="Tahoma" w:cs="Tahoma"/>
          <w:spacing w:val="-2"/>
          <w:sz w:val="24"/>
          <w:szCs w:val="24"/>
          <w:lang w:val="es-CO"/>
        </w:rPr>
        <w:t xml:space="preserve"> la cual se encuentra desempleado y sin una fuente de ingresos para satisfacer sus necesidades y las de sus dos hijos menores de edad.</w:t>
      </w:r>
    </w:p>
    <w:p w:rsidR="008C3763" w:rsidRPr="002B0A19" w:rsidRDefault="008C3763" w:rsidP="002B0A19">
      <w:pPr>
        <w:tabs>
          <w:tab w:val="left" w:pos="0"/>
        </w:tabs>
        <w:spacing w:line="276" w:lineRule="auto"/>
        <w:jc w:val="both"/>
        <w:rPr>
          <w:rFonts w:ascii="Tahoma" w:hAnsi="Tahoma" w:cs="Tahoma"/>
          <w:spacing w:val="-2"/>
          <w:sz w:val="24"/>
          <w:szCs w:val="24"/>
          <w:lang w:val="es-CO"/>
        </w:rPr>
      </w:pPr>
    </w:p>
    <w:p w:rsidR="008C3763" w:rsidRPr="002B0A19" w:rsidRDefault="008C3763" w:rsidP="002B0A19">
      <w:pPr>
        <w:tabs>
          <w:tab w:val="left" w:pos="0"/>
        </w:tabs>
        <w:spacing w:line="276" w:lineRule="auto"/>
        <w:jc w:val="both"/>
        <w:rPr>
          <w:rFonts w:ascii="Tahoma" w:hAnsi="Tahoma" w:cs="Tahoma"/>
          <w:spacing w:val="-2"/>
          <w:sz w:val="24"/>
          <w:szCs w:val="24"/>
          <w:lang w:val="es-CO"/>
        </w:rPr>
      </w:pPr>
      <w:r w:rsidRPr="002B0A19">
        <w:rPr>
          <w:rFonts w:ascii="Tahoma" w:hAnsi="Tahoma" w:cs="Tahoma"/>
          <w:spacing w:val="-2"/>
          <w:sz w:val="24"/>
          <w:szCs w:val="24"/>
          <w:lang w:val="es-CO"/>
        </w:rPr>
        <w:lastRenderedPageBreak/>
        <w:t>1.2 Con ocasión a la pandemia causada por el Covid-19 el Gobierno Nacional, entre varias medidas especiales, adoptó, mediante el Decreto 488 de 2020, la protección al cesante.</w:t>
      </w:r>
    </w:p>
    <w:p w:rsidR="008C3763" w:rsidRPr="002B0A19" w:rsidRDefault="008C3763" w:rsidP="002B0A19">
      <w:pPr>
        <w:tabs>
          <w:tab w:val="left" w:pos="0"/>
        </w:tabs>
        <w:spacing w:line="276" w:lineRule="auto"/>
        <w:jc w:val="both"/>
        <w:rPr>
          <w:rFonts w:ascii="Tahoma" w:hAnsi="Tahoma" w:cs="Tahoma"/>
          <w:spacing w:val="-2"/>
          <w:sz w:val="24"/>
          <w:szCs w:val="24"/>
          <w:lang w:val="es-CO"/>
        </w:rPr>
      </w:pPr>
    </w:p>
    <w:p w:rsidR="008C3763" w:rsidRPr="002B0A19" w:rsidRDefault="008C3763" w:rsidP="002B0A19">
      <w:pPr>
        <w:tabs>
          <w:tab w:val="left" w:pos="0"/>
        </w:tabs>
        <w:spacing w:line="276" w:lineRule="auto"/>
        <w:jc w:val="both"/>
        <w:rPr>
          <w:rFonts w:ascii="Tahoma" w:hAnsi="Tahoma" w:cs="Tahoma"/>
          <w:spacing w:val="-2"/>
          <w:sz w:val="24"/>
          <w:szCs w:val="24"/>
          <w:lang w:val="es-CO"/>
        </w:rPr>
      </w:pPr>
      <w:r w:rsidRPr="002B0A19">
        <w:rPr>
          <w:rFonts w:ascii="Tahoma" w:hAnsi="Tahoma" w:cs="Tahoma"/>
          <w:spacing w:val="-2"/>
          <w:sz w:val="24"/>
          <w:szCs w:val="24"/>
          <w:lang w:val="es-CO"/>
        </w:rPr>
        <w:t xml:space="preserve">1.3 </w:t>
      </w:r>
      <w:r w:rsidR="00221E1E" w:rsidRPr="002B0A19">
        <w:rPr>
          <w:rFonts w:ascii="Tahoma" w:hAnsi="Tahoma" w:cs="Tahoma"/>
          <w:spacing w:val="-2"/>
          <w:sz w:val="24"/>
          <w:szCs w:val="24"/>
          <w:lang w:val="es-CO"/>
        </w:rPr>
        <w:t>Toda vez que dentro de los últimos cinco años, cotizó el término de aportes requerido en esa norma, tiene derecho a acceder al citado beneficio.</w:t>
      </w:r>
    </w:p>
    <w:p w:rsidR="00221E1E" w:rsidRPr="002B0A19" w:rsidRDefault="00221E1E" w:rsidP="002B0A19">
      <w:pPr>
        <w:tabs>
          <w:tab w:val="left" w:pos="0"/>
        </w:tabs>
        <w:spacing w:line="276" w:lineRule="auto"/>
        <w:jc w:val="both"/>
        <w:rPr>
          <w:rFonts w:ascii="Tahoma" w:hAnsi="Tahoma" w:cs="Tahoma"/>
          <w:spacing w:val="-2"/>
          <w:sz w:val="24"/>
          <w:szCs w:val="24"/>
          <w:lang w:val="es-CO"/>
        </w:rPr>
      </w:pPr>
    </w:p>
    <w:p w:rsidR="00617D38" w:rsidRPr="002B0A19" w:rsidRDefault="00221E1E" w:rsidP="002B0A19">
      <w:pPr>
        <w:tabs>
          <w:tab w:val="left" w:pos="0"/>
        </w:tabs>
        <w:spacing w:line="276" w:lineRule="auto"/>
        <w:jc w:val="both"/>
        <w:rPr>
          <w:rFonts w:ascii="Tahoma" w:hAnsi="Tahoma" w:cs="Tahoma"/>
          <w:spacing w:val="-2"/>
          <w:sz w:val="24"/>
          <w:szCs w:val="24"/>
          <w:lang w:val="es-CO"/>
        </w:rPr>
      </w:pPr>
      <w:r w:rsidRPr="002B0A19">
        <w:rPr>
          <w:rFonts w:ascii="Tahoma" w:hAnsi="Tahoma" w:cs="Tahoma"/>
          <w:spacing w:val="-2"/>
          <w:sz w:val="24"/>
          <w:szCs w:val="24"/>
          <w:lang w:val="es-CO"/>
        </w:rPr>
        <w:t>1.4 En el mes de junio de 2020 se postuló para obtener</w:t>
      </w:r>
      <w:r w:rsidR="00FD0A2D" w:rsidRPr="002B0A19">
        <w:rPr>
          <w:rFonts w:ascii="Tahoma" w:hAnsi="Tahoma" w:cs="Tahoma"/>
          <w:spacing w:val="-2"/>
          <w:sz w:val="24"/>
          <w:szCs w:val="24"/>
          <w:lang w:val="es-CO"/>
        </w:rPr>
        <w:t xml:space="preserve"> tal ayuda</w:t>
      </w:r>
      <w:r w:rsidRPr="002B0A19">
        <w:rPr>
          <w:rFonts w:ascii="Tahoma" w:hAnsi="Tahoma" w:cs="Tahoma"/>
          <w:spacing w:val="-2"/>
          <w:sz w:val="24"/>
          <w:szCs w:val="24"/>
          <w:lang w:val="es-CO"/>
        </w:rPr>
        <w:t xml:space="preserve"> y CAFAM brindó respuesta positiva a ese requerimiento; sin embargo, no </w:t>
      </w:r>
      <w:r w:rsidR="00FD0A2D" w:rsidRPr="002B0A19">
        <w:rPr>
          <w:rFonts w:ascii="Tahoma" w:hAnsi="Tahoma" w:cs="Tahoma"/>
          <w:spacing w:val="-2"/>
          <w:sz w:val="24"/>
          <w:szCs w:val="24"/>
          <w:lang w:val="es-CO"/>
        </w:rPr>
        <w:t>se ha materializado su entrega</w:t>
      </w:r>
      <w:r w:rsidRPr="002B0A19">
        <w:rPr>
          <w:rFonts w:ascii="Tahoma" w:hAnsi="Tahoma" w:cs="Tahoma"/>
          <w:spacing w:val="-2"/>
          <w:sz w:val="24"/>
          <w:szCs w:val="24"/>
          <w:lang w:val="es-CO"/>
        </w:rPr>
        <w:t>,</w:t>
      </w:r>
      <w:r w:rsidR="00274317" w:rsidRPr="002B0A19">
        <w:rPr>
          <w:rFonts w:ascii="Tahoma" w:hAnsi="Tahoma" w:cs="Tahoma"/>
          <w:spacing w:val="-2"/>
          <w:sz w:val="24"/>
          <w:szCs w:val="24"/>
          <w:lang w:val="es-CO"/>
        </w:rPr>
        <w:t xml:space="preserve"> a pesar de que los Ministerios de Hacienda y Trabajo ya giraron los recursos necesarios para ese fin. Tampoco </w:t>
      </w:r>
      <w:r w:rsidRPr="002B0A19">
        <w:rPr>
          <w:rFonts w:ascii="Tahoma" w:hAnsi="Tahoma" w:cs="Tahoma"/>
          <w:spacing w:val="-2"/>
          <w:sz w:val="24"/>
          <w:szCs w:val="24"/>
          <w:lang w:val="es-CO"/>
        </w:rPr>
        <w:t>le ha pagado su</w:t>
      </w:r>
      <w:r w:rsidR="00274317" w:rsidRPr="002B0A19">
        <w:rPr>
          <w:rFonts w:ascii="Tahoma" w:hAnsi="Tahoma" w:cs="Tahoma"/>
          <w:spacing w:val="-2"/>
          <w:sz w:val="24"/>
          <w:szCs w:val="24"/>
          <w:lang w:val="es-CO"/>
        </w:rPr>
        <w:t>s aportes a</w:t>
      </w:r>
      <w:r w:rsidRPr="002B0A19">
        <w:rPr>
          <w:rFonts w:ascii="Tahoma" w:hAnsi="Tahoma" w:cs="Tahoma"/>
          <w:spacing w:val="-2"/>
          <w:sz w:val="24"/>
          <w:szCs w:val="24"/>
          <w:lang w:val="es-CO"/>
        </w:rPr>
        <w:t xml:space="preserve"> seguridad social</w:t>
      </w:r>
      <w:r w:rsidR="00274317" w:rsidRPr="002B0A19">
        <w:rPr>
          <w:rFonts w:ascii="Tahoma" w:hAnsi="Tahoma" w:cs="Tahoma"/>
          <w:spacing w:val="-2"/>
          <w:sz w:val="24"/>
          <w:szCs w:val="24"/>
          <w:lang w:val="es-CO"/>
        </w:rPr>
        <w:t>,</w:t>
      </w:r>
      <w:r w:rsidRPr="002B0A19">
        <w:rPr>
          <w:rFonts w:ascii="Tahoma" w:hAnsi="Tahoma" w:cs="Tahoma"/>
          <w:spacing w:val="-2"/>
          <w:sz w:val="24"/>
          <w:szCs w:val="24"/>
          <w:lang w:val="es-CO"/>
        </w:rPr>
        <w:t xml:space="preserve"> tal como lo establece la Ley 1636 de 2013</w:t>
      </w:r>
      <w:r w:rsidR="00617D38" w:rsidRPr="002B0A19">
        <w:rPr>
          <w:rFonts w:ascii="Tahoma" w:hAnsi="Tahoma" w:cs="Tahoma"/>
          <w:spacing w:val="-2"/>
          <w:sz w:val="24"/>
          <w:szCs w:val="24"/>
          <w:lang w:val="es-CO"/>
        </w:rPr>
        <w:t>.</w:t>
      </w:r>
    </w:p>
    <w:p w:rsidR="00617D38" w:rsidRPr="002B0A19" w:rsidRDefault="00617D38" w:rsidP="002B0A19">
      <w:pPr>
        <w:tabs>
          <w:tab w:val="left" w:pos="0"/>
        </w:tabs>
        <w:spacing w:line="276" w:lineRule="auto"/>
        <w:jc w:val="both"/>
        <w:rPr>
          <w:rFonts w:ascii="Tahoma" w:hAnsi="Tahoma" w:cs="Tahoma"/>
          <w:spacing w:val="-2"/>
          <w:sz w:val="24"/>
          <w:szCs w:val="24"/>
          <w:lang w:val="es-CO"/>
        </w:rPr>
      </w:pPr>
    </w:p>
    <w:p w:rsidR="00274317" w:rsidRPr="002B0A19" w:rsidRDefault="00617D38" w:rsidP="002B0A19">
      <w:pPr>
        <w:tabs>
          <w:tab w:val="left" w:pos="0"/>
        </w:tabs>
        <w:spacing w:line="276" w:lineRule="auto"/>
        <w:jc w:val="both"/>
        <w:rPr>
          <w:rFonts w:ascii="Tahoma" w:hAnsi="Tahoma" w:cs="Tahoma"/>
          <w:spacing w:val="-2"/>
          <w:sz w:val="24"/>
          <w:szCs w:val="24"/>
          <w:lang w:val="es-CO"/>
        </w:rPr>
      </w:pPr>
      <w:r w:rsidRPr="002B0A19">
        <w:rPr>
          <w:rFonts w:ascii="Tahoma" w:hAnsi="Tahoma" w:cs="Tahoma"/>
          <w:spacing w:val="-2"/>
          <w:sz w:val="24"/>
          <w:szCs w:val="24"/>
          <w:lang w:val="es-CO"/>
        </w:rPr>
        <w:t xml:space="preserve">1.5 </w:t>
      </w:r>
      <w:r w:rsidR="00274317" w:rsidRPr="002B0A19">
        <w:rPr>
          <w:rFonts w:ascii="Tahoma" w:hAnsi="Tahoma" w:cs="Tahoma"/>
          <w:spacing w:val="-2"/>
          <w:sz w:val="24"/>
          <w:szCs w:val="24"/>
          <w:lang w:val="es-CO"/>
        </w:rPr>
        <w:t>De conformidad con la Circular 2020-00005, expedida por la Superintendencia de Subsidio Familia, las cajas de compensación se deben apropia</w:t>
      </w:r>
      <w:r w:rsidR="00FD0A2D" w:rsidRPr="002B0A19">
        <w:rPr>
          <w:rFonts w:ascii="Tahoma" w:hAnsi="Tahoma" w:cs="Tahoma"/>
          <w:spacing w:val="-2"/>
          <w:sz w:val="24"/>
          <w:szCs w:val="24"/>
          <w:lang w:val="es-CO"/>
        </w:rPr>
        <w:t>r de</w:t>
      </w:r>
      <w:r w:rsidR="00274317" w:rsidRPr="002B0A19">
        <w:rPr>
          <w:rFonts w:ascii="Tahoma" w:hAnsi="Tahoma" w:cs="Tahoma"/>
          <w:spacing w:val="-2"/>
          <w:sz w:val="24"/>
          <w:szCs w:val="24"/>
          <w:lang w:val="es-CO"/>
        </w:rPr>
        <w:t xml:space="preserve"> los recursos pa</w:t>
      </w:r>
      <w:r w:rsidR="00FD0A2D" w:rsidRPr="002B0A19">
        <w:rPr>
          <w:rFonts w:ascii="Tahoma" w:hAnsi="Tahoma" w:cs="Tahoma"/>
          <w:spacing w:val="-2"/>
          <w:sz w:val="24"/>
          <w:szCs w:val="24"/>
          <w:lang w:val="es-CO"/>
        </w:rPr>
        <w:t>ra el pago del beneficio</w:t>
      </w:r>
      <w:r w:rsidR="00274317" w:rsidRPr="002B0A19">
        <w:rPr>
          <w:rFonts w:ascii="Tahoma" w:hAnsi="Tahoma" w:cs="Tahoma"/>
          <w:spacing w:val="-2"/>
          <w:sz w:val="24"/>
          <w:szCs w:val="24"/>
          <w:lang w:val="es-CO"/>
        </w:rPr>
        <w:t xml:space="preserve">. </w:t>
      </w:r>
    </w:p>
    <w:p w:rsidR="00274317" w:rsidRPr="002B0A19" w:rsidRDefault="00274317" w:rsidP="002B0A19">
      <w:pPr>
        <w:tabs>
          <w:tab w:val="left" w:pos="0"/>
        </w:tabs>
        <w:spacing w:line="276" w:lineRule="auto"/>
        <w:jc w:val="both"/>
        <w:rPr>
          <w:rFonts w:ascii="Tahoma" w:hAnsi="Tahoma" w:cs="Tahoma"/>
          <w:spacing w:val="-2"/>
          <w:sz w:val="24"/>
          <w:szCs w:val="24"/>
          <w:lang w:val="es-CO"/>
        </w:rPr>
      </w:pPr>
    </w:p>
    <w:p w:rsidR="00221E1E" w:rsidRPr="002B0A19" w:rsidRDefault="00274317" w:rsidP="002B0A19">
      <w:pPr>
        <w:tabs>
          <w:tab w:val="left" w:pos="0"/>
        </w:tabs>
        <w:spacing w:line="276" w:lineRule="auto"/>
        <w:jc w:val="both"/>
        <w:rPr>
          <w:rFonts w:ascii="Tahoma" w:hAnsi="Tahoma" w:cs="Tahoma"/>
          <w:spacing w:val="-2"/>
          <w:sz w:val="24"/>
          <w:szCs w:val="24"/>
          <w:lang w:val="es-CO"/>
        </w:rPr>
      </w:pPr>
      <w:r w:rsidRPr="002B0A19">
        <w:rPr>
          <w:rFonts w:ascii="Tahoma" w:hAnsi="Tahoma" w:cs="Tahoma"/>
          <w:spacing w:val="-2"/>
          <w:sz w:val="24"/>
          <w:szCs w:val="24"/>
          <w:lang w:val="es-CO"/>
        </w:rPr>
        <w:t xml:space="preserve">1.6 </w:t>
      </w:r>
      <w:r w:rsidR="00617D38" w:rsidRPr="002B0A19">
        <w:rPr>
          <w:rFonts w:ascii="Tahoma" w:hAnsi="Tahoma" w:cs="Tahoma"/>
          <w:spacing w:val="-2"/>
          <w:sz w:val="24"/>
          <w:szCs w:val="24"/>
          <w:lang w:val="es-CO"/>
        </w:rPr>
        <w:t xml:space="preserve">Debido a su estado </w:t>
      </w:r>
      <w:r w:rsidR="00FD0A2D" w:rsidRPr="002B0A19">
        <w:rPr>
          <w:rFonts w:ascii="Tahoma" w:hAnsi="Tahoma" w:cs="Tahoma"/>
          <w:spacing w:val="-2"/>
          <w:sz w:val="24"/>
          <w:szCs w:val="24"/>
          <w:lang w:val="es-CO"/>
        </w:rPr>
        <w:t>económico,</w:t>
      </w:r>
      <w:r w:rsidR="00617D38" w:rsidRPr="002B0A19">
        <w:rPr>
          <w:rFonts w:ascii="Tahoma" w:hAnsi="Tahoma" w:cs="Tahoma"/>
          <w:spacing w:val="-2"/>
          <w:sz w:val="24"/>
          <w:szCs w:val="24"/>
          <w:lang w:val="es-CO"/>
        </w:rPr>
        <w:t xml:space="preserve"> se vio obligado a acudir a la caridad de sus familiares para poder garantizar sus necesidades básicas.</w:t>
      </w:r>
    </w:p>
    <w:p w:rsidR="00617D38" w:rsidRPr="002B0A19" w:rsidRDefault="00617D38" w:rsidP="002B0A19">
      <w:pPr>
        <w:tabs>
          <w:tab w:val="left" w:pos="0"/>
        </w:tabs>
        <w:spacing w:line="276" w:lineRule="auto"/>
        <w:jc w:val="both"/>
        <w:rPr>
          <w:rFonts w:ascii="Tahoma" w:hAnsi="Tahoma" w:cs="Tahoma"/>
          <w:spacing w:val="-2"/>
          <w:sz w:val="24"/>
          <w:szCs w:val="24"/>
          <w:lang w:val="es-CO"/>
        </w:rPr>
      </w:pPr>
    </w:p>
    <w:p w:rsidR="00BF2259" w:rsidRPr="002B0A19" w:rsidRDefault="00274317" w:rsidP="002B0A19">
      <w:pPr>
        <w:tabs>
          <w:tab w:val="left" w:pos="0"/>
        </w:tabs>
        <w:spacing w:line="276" w:lineRule="auto"/>
        <w:jc w:val="both"/>
        <w:rPr>
          <w:rFonts w:ascii="Tahoma" w:hAnsi="Tahoma" w:cs="Tahoma"/>
          <w:spacing w:val="-2"/>
          <w:sz w:val="24"/>
          <w:szCs w:val="24"/>
          <w:lang w:val="es-CO"/>
        </w:rPr>
      </w:pPr>
      <w:r w:rsidRPr="002B0A19">
        <w:rPr>
          <w:rFonts w:ascii="Tahoma" w:hAnsi="Tahoma" w:cs="Tahoma"/>
          <w:spacing w:val="-2"/>
          <w:sz w:val="24"/>
          <w:szCs w:val="24"/>
          <w:lang w:val="es-CO"/>
        </w:rPr>
        <w:t xml:space="preserve">2. Considera lesionados los derechos a la vida digna y al mínimo vital. Para protegerlos solicita se ordene a las demandadas realizar </w:t>
      </w:r>
      <w:r w:rsidR="00FD0A2D" w:rsidRPr="002B0A19">
        <w:rPr>
          <w:rFonts w:ascii="Tahoma" w:hAnsi="Tahoma" w:cs="Tahoma"/>
          <w:spacing w:val="-2"/>
          <w:sz w:val="24"/>
          <w:szCs w:val="24"/>
          <w:lang w:val="es-CO"/>
        </w:rPr>
        <w:t xml:space="preserve">de manera urgente </w:t>
      </w:r>
      <w:r w:rsidRPr="002B0A19">
        <w:rPr>
          <w:rFonts w:ascii="Tahoma" w:hAnsi="Tahoma" w:cs="Tahoma"/>
          <w:spacing w:val="-2"/>
          <w:sz w:val="24"/>
          <w:szCs w:val="24"/>
          <w:lang w:val="es-CO"/>
        </w:rPr>
        <w:t>el giro correspondiente al subsidio familiar y que por CAFAM se otorgue los beneficios que establece el artículo 11 de la Ley 1636 de 2013, tales como capacitación y ayuda en la búsqueda de empleo</w:t>
      </w:r>
      <w:r w:rsidR="00F73AEB" w:rsidRPr="002B0A19">
        <w:rPr>
          <w:rStyle w:val="Refdenotaalpie"/>
          <w:rFonts w:ascii="Tahoma" w:hAnsi="Tahoma" w:cs="Tahoma"/>
          <w:spacing w:val="-2"/>
          <w:sz w:val="24"/>
          <w:szCs w:val="24"/>
          <w:lang w:val="es-CO"/>
        </w:rPr>
        <w:footnoteReference w:id="1"/>
      </w:r>
      <w:r w:rsidR="00F73AEB" w:rsidRPr="002B0A19">
        <w:rPr>
          <w:rFonts w:ascii="Tahoma" w:hAnsi="Tahoma" w:cs="Tahoma"/>
          <w:spacing w:val="-2"/>
          <w:sz w:val="24"/>
          <w:szCs w:val="24"/>
          <w:lang w:val="es-CO"/>
        </w:rPr>
        <w:t xml:space="preserve">. </w:t>
      </w:r>
    </w:p>
    <w:p w:rsidR="008818DA" w:rsidRPr="002B0A19" w:rsidRDefault="008818DA" w:rsidP="002B0A19">
      <w:pPr>
        <w:tabs>
          <w:tab w:val="left" w:pos="0"/>
        </w:tabs>
        <w:spacing w:line="276" w:lineRule="auto"/>
        <w:jc w:val="both"/>
        <w:rPr>
          <w:rFonts w:ascii="Tahoma" w:hAnsi="Tahoma" w:cs="Tahoma"/>
          <w:spacing w:val="-2"/>
          <w:sz w:val="24"/>
          <w:szCs w:val="24"/>
          <w:lang w:val="es-CO"/>
        </w:rPr>
      </w:pPr>
    </w:p>
    <w:p w:rsidR="006C3A47" w:rsidRPr="002B0A19" w:rsidRDefault="006C3A47" w:rsidP="002B0A19">
      <w:pPr>
        <w:tabs>
          <w:tab w:val="left" w:pos="0"/>
        </w:tabs>
        <w:spacing w:line="276" w:lineRule="auto"/>
        <w:jc w:val="both"/>
        <w:rPr>
          <w:rFonts w:ascii="Tahoma" w:hAnsi="Tahoma" w:cs="Tahoma"/>
          <w:b/>
          <w:spacing w:val="-2"/>
          <w:sz w:val="24"/>
          <w:szCs w:val="24"/>
        </w:rPr>
      </w:pPr>
      <w:r w:rsidRPr="002B0A19">
        <w:rPr>
          <w:rFonts w:ascii="Tahoma" w:hAnsi="Tahoma" w:cs="Tahoma"/>
          <w:b/>
          <w:spacing w:val="-2"/>
          <w:sz w:val="24"/>
          <w:szCs w:val="24"/>
        </w:rPr>
        <w:t>A C T U A C I Ó N   P R O C E S A L</w:t>
      </w:r>
    </w:p>
    <w:p w:rsidR="006C3A47" w:rsidRPr="002B0A19" w:rsidRDefault="006C3A47" w:rsidP="002B0A19">
      <w:pPr>
        <w:tabs>
          <w:tab w:val="left" w:pos="0"/>
        </w:tabs>
        <w:spacing w:line="276" w:lineRule="auto"/>
        <w:jc w:val="both"/>
        <w:rPr>
          <w:rFonts w:ascii="Tahoma" w:hAnsi="Tahoma" w:cs="Tahoma"/>
          <w:spacing w:val="-2"/>
          <w:sz w:val="24"/>
          <w:szCs w:val="24"/>
        </w:rPr>
      </w:pPr>
    </w:p>
    <w:p w:rsidR="00454521" w:rsidRPr="002B0A19" w:rsidRDefault="006C3A47" w:rsidP="002B0A19">
      <w:pPr>
        <w:spacing w:line="276" w:lineRule="auto"/>
        <w:jc w:val="both"/>
        <w:rPr>
          <w:rFonts w:ascii="Tahoma" w:hAnsi="Tahoma" w:cs="Tahoma"/>
          <w:spacing w:val="-2"/>
          <w:sz w:val="24"/>
          <w:szCs w:val="24"/>
        </w:rPr>
      </w:pPr>
      <w:r w:rsidRPr="002B0A19">
        <w:rPr>
          <w:rFonts w:ascii="Tahoma" w:hAnsi="Tahoma" w:cs="Tahoma"/>
          <w:spacing w:val="-2"/>
          <w:sz w:val="24"/>
          <w:szCs w:val="24"/>
        </w:rPr>
        <w:t xml:space="preserve">1. </w:t>
      </w:r>
      <w:r w:rsidR="003C377D" w:rsidRPr="002B0A19">
        <w:rPr>
          <w:rFonts w:ascii="Tahoma" w:hAnsi="Tahoma" w:cs="Tahoma"/>
          <w:spacing w:val="-2"/>
          <w:sz w:val="24"/>
          <w:szCs w:val="24"/>
        </w:rPr>
        <w:t>P</w:t>
      </w:r>
      <w:r w:rsidR="00121D00" w:rsidRPr="002B0A19">
        <w:rPr>
          <w:rFonts w:ascii="Tahoma" w:hAnsi="Tahoma" w:cs="Tahoma"/>
          <w:spacing w:val="-2"/>
          <w:sz w:val="24"/>
          <w:szCs w:val="24"/>
        </w:rPr>
        <w:t xml:space="preserve">or auto del pasado </w:t>
      </w:r>
      <w:r w:rsidR="00274317" w:rsidRPr="002B0A19">
        <w:rPr>
          <w:rFonts w:ascii="Tahoma" w:hAnsi="Tahoma" w:cs="Tahoma"/>
          <w:spacing w:val="-2"/>
          <w:sz w:val="24"/>
          <w:szCs w:val="24"/>
        </w:rPr>
        <w:t>3</w:t>
      </w:r>
      <w:r w:rsidR="00F73AEB" w:rsidRPr="002B0A19">
        <w:rPr>
          <w:rFonts w:ascii="Tahoma" w:hAnsi="Tahoma" w:cs="Tahoma"/>
          <w:spacing w:val="-2"/>
          <w:sz w:val="24"/>
          <w:szCs w:val="24"/>
        </w:rPr>
        <w:t xml:space="preserve"> de</w:t>
      </w:r>
      <w:r w:rsidR="00713D07" w:rsidRPr="002B0A19">
        <w:rPr>
          <w:rFonts w:ascii="Tahoma" w:hAnsi="Tahoma" w:cs="Tahoma"/>
          <w:spacing w:val="-2"/>
          <w:sz w:val="24"/>
          <w:szCs w:val="24"/>
        </w:rPr>
        <w:t xml:space="preserve"> noviembre</w:t>
      </w:r>
      <w:r w:rsidR="00F73AEB" w:rsidRPr="002B0A19">
        <w:rPr>
          <w:rFonts w:ascii="Tahoma" w:hAnsi="Tahoma" w:cs="Tahoma"/>
          <w:spacing w:val="-2"/>
          <w:sz w:val="24"/>
          <w:szCs w:val="24"/>
        </w:rPr>
        <w:t xml:space="preserve"> se admitió la acción y se </w:t>
      </w:r>
      <w:r w:rsidR="00454521" w:rsidRPr="002B0A19">
        <w:rPr>
          <w:rFonts w:ascii="Tahoma" w:hAnsi="Tahoma" w:cs="Tahoma"/>
          <w:spacing w:val="-2"/>
          <w:sz w:val="24"/>
          <w:szCs w:val="24"/>
        </w:rPr>
        <w:t xml:space="preserve">ordenó vincular a </w:t>
      </w:r>
      <w:r w:rsidR="00274317" w:rsidRPr="002B0A19">
        <w:rPr>
          <w:rFonts w:ascii="Tahoma" w:hAnsi="Tahoma" w:cs="Tahoma"/>
          <w:spacing w:val="-2"/>
          <w:sz w:val="24"/>
          <w:szCs w:val="24"/>
          <w:lang w:val="es-CO"/>
        </w:rPr>
        <w:t xml:space="preserve">la sociedad Pesquera Jaramillo </w:t>
      </w:r>
      <w:proofErr w:type="spellStart"/>
      <w:r w:rsidR="002B0A19" w:rsidRPr="002B0A19">
        <w:rPr>
          <w:rFonts w:ascii="Tahoma" w:hAnsi="Tahoma" w:cs="Tahoma"/>
          <w:spacing w:val="-2"/>
          <w:sz w:val="24"/>
          <w:szCs w:val="24"/>
          <w:lang w:val="es-CO"/>
        </w:rPr>
        <w:t>Ltda</w:t>
      </w:r>
      <w:proofErr w:type="spellEnd"/>
      <w:r w:rsidR="002B0A19" w:rsidRPr="002B0A19">
        <w:rPr>
          <w:rFonts w:ascii="Tahoma" w:hAnsi="Tahoma" w:cs="Tahoma"/>
          <w:spacing w:val="-2"/>
          <w:sz w:val="24"/>
          <w:szCs w:val="24"/>
        </w:rPr>
        <w:t>.</w:t>
      </w:r>
    </w:p>
    <w:p w:rsidR="00274317" w:rsidRPr="002B0A19" w:rsidRDefault="00274317" w:rsidP="002B0A19">
      <w:pPr>
        <w:spacing w:line="276" w:lineRule="auto"/>
        <w:jc w:val="both"/>
        <w:rPr>
          <w:rFonts w:ascii="Tahoma" w:hAnsi="Tahoma" w:cs="Tahoma"/>
          <w:spacing w:val="-2"/>
          <w:sz w:val="24"/>
          <w:szCs w:val="24"/>
        </w:rPr>
      </w:pPr>
    </w:p>
    <w:p w:rsidR="00B06357" w:rsidRPr="002B0A19" w:rsidRDefault="00B06357" w:rsidP="002B0A19">
      <w:pPr>
        <w:spacing w:line="276" w:lineRule="auto"/>
        <w:jc w:val="both"/>
        <w:rPr>
          <w:rFonts w:ascii="Tahoma" w:hAnsi="Tahoma" w:cs="Tahoma"/>
          <w:spacing w:val="-2"/>
          <w:sz w:val="24"/>
          <w:szCs w:val="24"/>
        </w:rPr>
      </w:pPr>
      <w:r w:rsidRPr="002B0A19">
        <w:rPr>
          <w:rFonts w:ascii="Tahoma" w:hAnsi="Tahoma" w:cs="Tahoma"/>
          <w:spacing w:val="-2"/>
          <w:sz w:val="24"/>
          <w:szCs w:val="24"/>
        </w:rPr>
        <w:t>2. En el curso de la primera instancia se produjeron los siguientes pronunciamientos:</w:t>
      </w:r>
    </w:p>
    <w:p w:rsidR="00B06357" w:rsidRPr="002B0A19" w:rsidRDefault="00B06357" w:rsidP="002B0A19">
      <w:pPr>
        <w:spacing w:line="276" w:lineRule="auto"/>
        <w:jc w:val="both"/>
        <w:rPr>
          <w:rFonts w:ascii="Tahoma" w:hAnsi="Tahoma" w:cs="Tahoma"/>
          <w:spacing w:val="-2"/>
          <w:sz w:val="24"/>
          <w:szCs w:val="24"/>
        </w:rPr>
      </w:pPr>
    </w:p>
    <w:p w:rsidR="00D5582B" w:rsidRPr="002B0A19" w:rsidRDefault="00B06357" w:rsidP="002B0A19">
      <w:pPr>
        <w:spacing w:line="276" w:lineRule="auto"/>
        <w:jc w:val="both"/>
        <w:rPr>
          <w:rFonts w:ascii="Tahoma" w:hAnsi="Tahoma" w:cs="Tahoma"/>
          <w:spacing w:val="-2"/>
          <w:sz w:val="24"/>
          <w:szCs w:val="24"/>
          <w:lang w:val="es-CO"/>
        </w:rPr>
      </w:pPr>
      <w:r w:rsidRPr="002B0A19">
        <w:rPr>
          <w:rFonts w:ascii="Tahoma" w:hAnsi="Tahoma" w:cs="Tahoma"/>
          <w:spacing w:val="-2"/>
          <w:sz w:val="24"/>
          <w:szCs w:val="24"/>
        </w:rPr>
        <w:t xml:space="preserve">2.1 </w:t>
      </w:r>
      <w:r w:rsidR="00E1464C" w:rsidRPr="002B0A19">
        <w:rPr>
          <w:rFonts w:ascii="Tahoma" w:hAnsi="Tahoma" w:cs="Tahoma"/>
          <w:spacing w:val="-2"/>
          <w:sz w:val="24"/>
          <w:szCs w:val="24"/>
        </w:rPr>
        <w:t xml:space="preserve">La </w:t>
      </w:r>
      <w:r w:rsidR="00E1464C" w:rsidRPr="002B0A19">
        <w:rPr>
          <w:rFonts w:ascii="Tahoma" w:hAnsi="Tahoma" w:cs="Tahoma"/>
          <w:spacing w:val="-2"/>
          <w:sz w:val="24"/>
          <w:szCs w:val="24"/>
          <w:lang w:val="es-CO"/>
        </w:rPr>
        <w:t xml:space="preserve">Presidencia de la República y los Ministerios de Hacienda y Crédito Público y del Trabajo </w:t>
      </w:r>
      <w:r w:rsidR="00D5582B" w:rsidRPr="002B0A19">
        <w:rPr>
          <w:rFonts w:ascii="Tahoma" w:hAnsi="Tahoma" w:cs="Tahoma"/>
          <w:spacing w:val="-2"/>
          <w:sz w:val="24"/>
          <w:szCs w:val="24"/>
          <w:lang w:val="es-CO"/>
        </w:rPr>
        <w:t>solicit</w:t>
      </w:r>
      <w:r w:rsidR="00E1464C" w:rsidRPr="002B0A19">
        <w:rPr>
          <w:rFonts w:ascii="Tahoma" w:hAnsi="Tahoma" w:cs="Tahoma"/>
          <w:spacing w:val="-2"/>
          <w:sz w:val="24"/>
          <w:szCs w:val="24"/>
          <w:lang w:val="es-CO"/>
        </w:rPr>
        <w:t>aron</w:t>
      </w:r>
      <w:r w:rsidR="00D5582B" w:rsidRPr="002B0A19">
        <w:rPr>
          <w:rFonts w:ascii="Tahoma" w:hAnsi="Tahoma" w:cs="Tahoma"/>
          <w:spacing w:val="-2"/>
          <w:sz w:val="24"/>
          <w:szCs w:val="24"/>
          <w:lang w:val="es-CO"/>
        </w:rPr>
        <w:t xml:space="preserve"> se declarara improcedente el amparo </w:t>
      </w:r>
      <w:r w:rsidR="00E1464C" w:rsidRPr="002B0A19">
        <w:rPr>
          <w:rFonts w:ascii="Tahoma" w:hAnsi="Tahoma" w:cs="Tahoma"/>
          <w:spacing w:val="-2"/>
          <w:sz w:val="24"/>
          <w:szCs w:val="24"/>
          <w:lang w:val="es-CO"/>
        </w:rPr>
        <w:t>ya que</w:t>
      </w:r>
      <w:r w:rsidR="00D5582B" w:rsidRPr="002B0A19">
        <w:rPr>
          <w:rFonts w:ascii="Tahoma" w:hAnsi="Tahoma" w:cs="Tahoma"/>
          <w:spacing w:val="-2"/>
          <w:sz w:val="24"/>
          <w:szCs w:val="24"/>
          <w:lang w:val="es-CO"/>
        </w:rPr>
        <w:t xml:space="preserve"> la</w:t>
      </w:r>
      <w:r w:rsidR="00E1464C" w:rsidRPr="002B0A19">
        <w:rPr>
          <w:rFonts w:ascii="Tahoma" w:hAnsi="Tahoma" w:cs="Tahoma"/>
          <w:spacing w:val="-2"/>
          <w:sz w:val="24"/>
          <w:szCs w:val="24"/>
          <w:lang w:val="es-CO"/>
        </w:rPr>
        <w:t>s</w:t>
      </w:r>
      <w:r w:rsidR="00D5582B" w:rsidRPr="002B0A19">
        <w:rPr>
          <w:rFonts w:ascii="Tahoma" w:hAnsi="Tahoma" w:cs="Tahoma"/>
          <w:spacing w:val="-2"/>
          <w:sz w:val="24"/>
          <w:szCs w:val="24"/>
          <w:lang w:val="es-CO"/>
        </w:rPr>
        <w:t xml:space="preserve"> entidad</w:t>
      </w:r>
      <w:r w:rsidR="00E1464C" w:rsidRPr="002B0A19">
        <w:rPr>
          <w:rFonts w:ascii="Tahoma" w:hAnsi="Tahoma" w:cs="Tahoma"/>
          <w:spacing w:val="-2"/>
          <w:sz w:val="24"/>
          <w:szCs w:val="24"/>
          <w:lang w:val="es-CO"/>
        </w:rPr>
        <w:t>es</w:t>
      </w:r>
      <w:r w:rsidR="00D5582B" w:rsidRPr="002B0A19">
        <w:rPr>
          <w:rFonts w:ascii="Tahoma" w:hAnsi="Tahoma" w:cs="Tahoma"/>
          <w:spacing w:val="-2"/>
          <w:sz w:val="24"/>
          <w:szCs w:val="24"/>
          <w:lang w:val="es-CO"/>
        </w:rPr>
        <w:t xml:space="preserve"> que representa</w:t>
      </w:r>
      <w:r w:rsidR="00E1464C" w:rsidRPr="002B0A19">
        <w:rPr>
          <w:rFonts w:ascii="Tahoma" w:hAnsi="Tahoma" w:cs="Tahoma"/>
          <w:spacing w:val="-2"/>
          <w:sz w:val="24"/>
          <w:szCs w:val="24"/>
          <w:lang w:val="es-CO"/>
        </w:rPr>
        <w:t>n</w:t>
      </w:r>
      <w:r w:rsidR="00D5582B" w:rsidRPr="002B0A19">
        <w:rPr>
          <w:rFonts w:ascii="Tahoma" w:hAnsi="Tahoma" w:cs="Tahoma"/>
          <w:spacing w:val="-2"/>
          <w:sz w:val="24"/>
          <w:szCs w:val="24"/>
          <w:lang w:val="es-CO"/>
        </w:rPr>
        <w:t xml:space="preserve"> carece</w:t>
      </w:r>
      <w:r w:rsidR="00E1464C" w:rsidRPr="002B0A19">
        <w:rPr>
          <w:rFonts w:ascii="Tahoma" w:hAnsi="Tahoma" w:cs="Tahoma"/>
          <w:spacing w:val="-2"/>
          <w:sz w:val="24"/>
          <w:szCs w:val="24"/>
          <w:lang w:val="es-CO"/>
        </w:rPr>
        <w:t>n</w:t>
      </w:r>
      <w:r w:rsidR="00D5582B" w:rsidRPr="002B0A19">
        <w:rPr>
          <w:rFonts w:ascii="Tahoma" w:hAnsi="Tahoma" w:cs="Tahoma"/>
          <w:spacing w:val="-2"/>
          <w:sz w:val="24"/>
          <w:szCs w:val="24"/>
          <w:lang w:val="es-CO"/>
        </w:rPr>
        <w:t xml:space="preserve"> de competencia para disponer la entrega de</w:t>
      </w:r>
      <w:r w:rsidR="00E1464C" w:rsidRPr="002B0A19">
        <w:rPr>
          <w:rFonts w:ascii="Tahoma" w:hAnsi="Tahoma" w:cs="Tahoma"/>
          <w:spacing w:val="-2"/>
          <w:sz w:val="24"/>
          <w:szCs w:val="24"/>
          <w:lang w:val="es-CO"/>
        </w:rPr>
        <w:t xml:space="preserve"> la ayuda requerida por el actor</w:t>
      </w:r>
      <w:r w:rsidR="00D5582B" w:rsidRPr="002B0A19">
        <w:rPr>
          <w:rStyle w:val="Refdenotaalpie"/>
          <w:rFonts w:ascii="Tahoma" w:hAnsi="Tahoma" w:cs="Tahoma"/>
          <w:spacing w:val="-2"/>
          <w:sz w:val="24"/>
          <w:szCs w:val="24"/>
          <w:lang w:val="es-CO"/>
        </w:rPr>
        <w:footnoteReference w:id="2"/>
      </w:r>
      <w:r w:rsidR="00D5582B" w:rsidRPr="002B0A19">
        <w:rPr>
          <w:rFonts w:ascii="Tahoma" w:hAnsi="Tahoma" w:cs="Tahoma"/>
          <w:spacing w:val="-2"/>
          <w:sz w:val="24"/>
          <w:szCs w:val="24"/>
          <w:lang w:val="es-CO"/>
        </w:rPr>
        <w:t>.</w:t>
      </w:r>
    </w:p>
    <w:p w:rsidR="00D5582B" w:rsidRPr="002B0A19" w:rsidRDefault="00D5582B" w:rsidP="002B0A19">
      <w:pPr>
        <w:spacing w:line="276" w:lineRule="auto"/>
        <w:jc w:val="both"/>
        <w:rPr>
          <w:rFonts w:ascii="Tahoma" w:hAnsi="Tahoma" w:cs="Tahoma"/>
          <w:spacing w:val="-2"/>
          <w:sz w:val="24"/>
          <w:szCs w:val="24"/>
          <w:lang w:val="es-CO"/>
        </w:rPr>
      </w:pPr>
    </w:p>
    <w:p w:rsidR="00D5582B" w:rsidRPr="002B0A19" w:rsidRDefault="00D5582B" w:rsidP="002B0A19">
      <w:pPr>
        <w:spacing w:line="276" w:lineRule="auto"/>
        <w:jc w:val="both"/>
        <w:rPr>
          <w:rFonts w:ascii="Tahoma" w:hAnsi="Tahoma" w:cs="Tahoma"/>
          <w:spacing w:val="-2"/>
          <w:sz w:val="24"/>
          <w:szCs w:val="24"/>
          <w:lang w:val="es-CO"/>
        </w:rPr>
      </w:pPr>
      <w:r w:rsidRPr="002B0A19">
        <w:rPr>
          <w:rFonts w:ascii="Tahoma" w:hAnsi="Tahoma" w:cs="Tahoma"/>
          <w:spacing w:val="-2"/>
          <w:sz w:val="24"/>
          <w:szCs w:val="24"/>
          <w:lang w:val="es-CO"/>
        </w:rPr>
        <w:t xml:space="preserve">2.2 </w:t>
      </w:r>
      <w:r w:rsidRPr="002B0A19">
        <w:rPr>
          <w:rFonts w:ascii="Tahoma" w:hAnsi="Tahoma" w:cs="Tahoma"/>
          <w:bCs/>
          <w:spacing w:val="-2"/>
          <w:sz w:val="24"/>
          <w:szCs w:val="24"/>
          <w:lang w:val="es-CO"/>
        </w:rPr>
        <w:t xml:space="preserve">La </w:t>
      </w:r>
      <w:r w:rsidRPr="002B0A19">
        <w:rPr>
          <w:rFonts w:ascii="Tahoma" w:hAnsi="Tahoma" w:cs="Tahoma"/>
          <w:spacing w:val="-2"/>
          <w:sz w:val="24"/>
          <w:szCs w:val="24"/>
          <w:lang w:val="es-CO"/>
        </w:rPr>
        <w:t xml:space="preserve">representante judicial de la Superintendencia del Subsidio Familiar, argumentó que </w:t>
      </w:r>
      <w:r w:rsidR="005C5871" w:rsidRPr="002B0A19">
        <w:rPr>
          <w:rFonts w:ascii="Tahoma" w:hAnsi="Tahoma" w:cs="Tahoma"/>
          <w:spacing w:val="-2"/>
          <w:sz w:val="24"/>
          <w:szCs w:val="24"/>
          <w:lang w:val="es-CO"/>
        </w:rPr>
        <w:t>la competencia para decidir sobre el reconocimiento del beneficio al cesante, recae en</w:t>
      </w:r>
      <w:r w:rsidRPr="002B0A19">
        <w:rPr>
          <w:rFonts w:ascii="Tahoma" w:hAnsi="Tahoma" w:cs="Tahoma"/>
          <w:spacing w:val="-2"/>
          <w:sz w:val="24"/>
          <w:szCs w:val="24"/>
          <w:lang w:val="es-CO"/>
        </w:rPr>
        <w:t xml:space="preserve"> las Cajas d</w:t>
      </w:r>
      <w:r w:rsidR="005C5871" w:rsidRPr="002B0A19">
        <w:rPr>
          <w:rFonts w:ascii="Tahoma" w:hAnsi="Tahoma" w:cs="Tahoma"/>
          <w:spacing w:val="-2"/>
          <w:sz w:val="24"/>
          <w:szCs w:val="24"/>
          <w:lang w:val="es-CO"/>
        </w:rPr>
        <w:t>e Compensación Familiar</w:t>
      </w:r>
      <w:r w:rsidRPr="002B0A19">
        <w:rPr>
          <w:rFonts w:ascii="Tahoma" w:hAnsi="Tahoma" w:cs="Tahoma"/>
          <w:spacing w:val="-2"/>
          <w:sz w:val="24"/>
          <w:szCs w:val="24"/>
          <w:lang w:val="es-CO"/>
        </w:rPr>
        <w:t>.</w:t>
      </w:r>
      <w:r w:rsidR="005C5871" w:rsidRPr="002B0A19">
        <w:rPr>
          <w:rFonts w:ascii="Tahoma" w:hAnsi="Tahoma" w:cs="Tahoma"/>
          <w:spacing w:val="-2"/>
          <w:sz w:val="24"/>
          <w:szCs w:val="24"/>
          <w:lang w:val="es-CO"/>
        </w:rPr>
        <w:t xml:space="preserve"> En este caso </w:t>
      </w:r>
      <w:r w:rsidRPr="002B0A19">
        <w:rPr>
          <w:rFonts w:ascii="Tahoma" w:hAnsi="Tahoma" w:cs="Tahoma"/>
          <w:spacing w:val="-2"/>
          <w:sz w:val="24"/>
          <w:szCs w:val="24"/>
          <w:lang w:val="es-CO"/>
        </w:rPr>
        <w:t xml:space="preserve">CAFAM </w:t>
      </w:r>
      <w:r w:rsidR="005C5871" w:rsidRPr="002B0A19">
        <w:rPr>
          <w:rFonts w:ascii="Tahoma" w:hAnsi="Tahoma" w:cs="Tahoma"/>
          <w:spacing w:val="-2"/>
          <w:sz w:val="24"/>
          <w:szCs w:val="24"/>
          <w:lang w:val="es-CO"/>
        </w:rPr>
        <w:t xml:space="preserve">realizó el </w:t>
      </w:r>
      <w:r w:rsidRPr="002B0A19">
        <w:rPr>
          <w:rFonts w:ascii="Tahoma" w:hAnsi="Tahoma" w:cs="Tahoma"/>
          <w:spacing w:val="-2"/>
          <w:sz w:val="24"/>
          <w:szCs w:val="24"/>
          <w:lang w:val="es-CO"/>
        </w:rPr>
        <w:t>procedimiento de verificación de requisitos legales correspondiente, pero por falta de recursos no le es posible pagar el beneficio solicitado</w:t>
      </w:r>
      <w:r w:rsidRPr="002B0A19">
        <w:rPr>
          <w:rStyle w:val="Refdenotaalpie"/>
          <w:rFonts w:ascii="Tahoma" w:hAnsi="Tahoma" w:cs="Tahoma"/>
          <w:spacing w:val="-2"/>
          <w:sz w:val="24"/>
          <w:szCs w:val="24"/>
          <w:lang w:val="es-CO"/>
        </w:rPr>
        <w:footnoteReference w:id="3"/>
      </w:r>
      <w:r w:rsidR="005C5871" w:rsidRPr="002B0A19">
        <w:rPr>
          <w:rFonts w:ascii="Tahoma" w:hAnsi="Tahoma" w:cs="Tahoma"/>
          <w:spacing w:val="-2"/>
          <w:sz w:val="24"/>
          <w:szCs w:val="24"/>
          <w:lang w:val="es-CO"/>
        </w:rPr>
        <w:t>.</w:t>
      </w:r>
    </w:p>
    <w:p w:rsidR="005C5871" w:rsidRPr="002B0A19" w:rsidRDefault="005C5871" w:rsidP="002B0A19">
      <w:pPr>
        <w:spacing w:line="276" w:lineRule="auto"/>
        <w:jc w:val="both"/>
        <w:rPr>
          <w:rFonts w:ascii="Tahoma" w:hAnsi="Tahoma" w:cs="Tahoma"/>
          <w:spacing w:val="-2"/>
          <w:sz w:val="24"/>
          <w:szCs w:val="24"/>
          <w:lang w:val="es-CO"/>
        </w:rPr>
      </w:pPr>
    </w:p>
    <w:p w:rsidR="005C5871" w:rsidRPr="002B0A19" w:rsidRDefault="005C5871" w:rsidP="002B0A19">
      <w:pPr>
        <w:spacing w:line="276" w:lineRule="auto"/>
        <w:jc w:val="both"/>
        <w:rPr>
          <w:rFonts w:ascii="Tahoma" w:hAnsi="Tahoma" w:cs="Tahoma"/>
          <w:i/>
          <w:spacing w:val="-2"/>
          <w:sz w:val="24"/>
          <w:szCs w:val="24"/>
          <w:lang w:val="es-CO"/>
        </w:rPr>
      </w:pPr>
      <w:r w:rsidRPr="002B0A19">
        <w:rPr>
          <w:rFonts w:ascii="Tahoma" w:hAnsi="Tahoma" w:cs="Tahoma"/>
          <w:spacing w:val="-2"/>
          <w:sz w:val="24"/>
          <w:szCs w:val="24"/>
          <w:lang w:val="es-CO"/>
        </w:rPr>
        <w:lastRenderedPageBreak/>
        <w:t>2.3 Abogado de la Sección de Litigios y Consultas de la Caja de Compensación Familiar CAFAM</w:t>
      </w:r>
      <w:r w:rsidR="00C07A37" w:rsidRPr="002B0A19">
        <w:rPr>
          <w:rFonts w:ascii="Tahoma" w:hAnsi="Tahoma" w:cs="Tahoma"/>
          <w:spacing w:val="-2"/>
          <w:sz w:val="24"/>
          <w:szCs w:val="24"/>
          <w:lang w:val="es-CO"/>
        </w:rPr>
        <w:t xml:space="preserve"> alegó</w:t>
      </w:r>
      <w:r w:rsidRPr="002B0A19">
        <w:rPr>
          <w:rFonts w:ascii="Tahoma" w:hAnsi="Tahoma" w:cs="Tahoma"/>
          <w:spacing w:val="-2"/>
          <w:sz w:val="24"/>
          <w:szCs w:val="24"/>
          <w:lang w:val="es-CO"/>
        </w:rPr>
        <w:t xml:space="preserve"> que de conformidad con el Decreto 488 de 2020 se emitieron pautas para la protección al cesante, mientras subsistan los hechos que dieron origen a la emergencia y hasta donde la disponibilidad de recursos lo permitan. En el asunto concreto el actor se encuentra en lista de espera para obtener el pago de ese subsidio</w:t>
      </w:r>
      <w:r w:rsidR="00A6614B" w:rsidRPr="002B0A19">
        <w:rPr>
          <w:rFonts w:ascii="Tahoma" w:hAnsi="Tahoma" w:cs="Tahoma"/>
          <w:spacing w:val="-2"/>
          <w:sz w:val="24"/>
          <w:szCs w:val="24"/>
          <w:lang w:val="es-CO"/>
        </w:rPr>
        <w:t xml:space="preserve">, la cual se agota de conformidad al orden de llegada, y por tanto se debe sujetar a esa disponibilidad presupuestal; en este momento </w:t>
      </w:r>
      <w:r w:rsidRPr="002B0A19">
        <w:rPr>
          <w:rFonts w:ascii="Tahoma" w:hAnsi="Tahoma" w:cs="Tahoma"/>
          <w:spacing w:val="-2"/>
          <w:sz w:val="24"/>
          <w:szCs w:val="24"/>
          <w:lang w:val="es-CO"/>
        </w:rPr>
        <w:t>todos los recursos disponibles para el reconocimiento de prestaciones</w:t>
      </w:r>
      <w:r w:rsidR="00A6614B" w:rsidRPr="002B0A19">
        <w:rPr>
          <w:rFonts w:ascii="Tahoma" w:hAnsi="Tahoma" w:cs="Tahoma"/>
          <w:spacing w:val="-2"/>
          <w:sz w:val="24"/>
          <w:szCs w:val="24"/>
          <w:lang w:val="es-CO"/>
        </w:rPr>
        <w:t xml:space="preserve"> económicas del subsidio de e</w:t>
      </w:r>
      <w:r w:rsidRPr="002B0A19">
        <w:rPr>
          <w:rFonts w:ascii="Tahoma" w:hAnsi="Tahoma" w:cs="Tahoma"/>
          <w:spacing w:val="-2"/>
          <w:sz w:val="24"/>
          <w:szCs w:val="24"/>
          <w:lang w:val="es-CO"/>
        </w:rPr>
        <w:t>mergen</w:t>
      </w:r>
      <w:r w:rsidR="00A6614B" w:rsidRPr="002B0A19">
        <w:rPr>
          <w:rFonts w:ascii="Tahoma" w:hAnsi="Tahoma" w:cs="Tahoma"/>
          <w:spacing w:val="-2"/>
          <w:sz w:val="24"/>
          <w:szCs w:val="24"/>
          <w:lang w:val="es-CO"/>
        </w:rPr>
        <w:t xml:space="preserve">cia para el año fiscal del 2020, se han agotado, por tanto </w:t>
      </w:r>
      <w:r w:rsidR="00A6614B" w:rsidRPr="002B0A19">
        <w:rPr>
          <w:rFonts w:ascii="Tahoma" w:hAnsi="Tahoma" w:cs="Tahoma"/>
          <w:i/>
          <w:spacing w:val="-2"/>
          <w:sz w:val="24"/>
          <w:szCs w:val="24"/>
          <w:lang w:val="es-CO"/>
        </w:rPr>
        <w:t>“</w:t>
      </w:r>
      <w:r w:rsidRPr="002B0A19">
        <w:rPr>
          <w:rFonts w:ascii="Tahoma" w:hAnsi="Tahoma" w:cs="Tahoma"/>
          <w:i/>
          <w:spacing w:val="-2"/>
          <w:sz w:val="22"/>
          <w:szCs w:val="24"/>
          <w:lang w:val="es-CO"/>
        </w:rPr>
        <w:t>aunque entendemos la situación económica del accionante, en caso de</w:t>
      </w:r>
      <w:r w:rsidR="00A6614B" w:rsidRPr="002B0A19">
        <w:rPr>
          <w:rFonts w:ascii="Tahoma" w:hAnsi="Tahoma" w:cs="Tahoma"/>
          <w:i/>
          <w:spacing w:val="-2"/>
          <w:sz w:val="22"/>
          <w:szCs w:val="24"/>
          <w:lang w:val="es-CO"/>
        </w:rPr>
        <w:t xml:space="preserve"> </w:t>
      </w:r>
      <w:r w:rsidRPr="002B0A19">
        <w:rPr>
          <w:rFonts w:ascii="Tahoma" w:hAnsi="Tahoma" w:cs="Tahoma"/>
          <w:i/>
          <w:spacing w:val="-2"/>
          <w:sz w:val="22"/>
          <w:szCs w:val="24"/>
          <w:lang w:val="es-CO"/>
        </w:rPr>
        <w:t>adjudicarse los posibles recursos saltando la lista de espera, se estaría atentando contra el principio</w:t>
      </w:r>
      <w:r w:rsidR="00A6614B" w:rsidRPr="002B0A19">
        <w:rPr>
          <w:rFonts w:ascii="Tahoma" w:hAnsi="Tahoma" w:cs="Tahoma"/>
          <w:i/>
          <w:spacing w:val="-2"/>
          <w:sz w:val="22"/>
          <w:szCs w:val="24"/>
          <w:lang w:val="es-CO"/>
        </w:rPr>
        <w:t xml:space="preserve"> </w:t>
      </w:r>
      <w:r w:rsidRPr="002B0A19">
        <w:rPr>
          <w:rFonts w:ascii="Tahoma" w:hAnsi="Tahoma" w:cs="Tahoma"/>
          <w:i/>
          <w:spacing w:val="-2"/>
          <w:sz w:val="22"/>
          <w:szCs w:val="24"/>
          <w:lang w:val="es-CO"/>
        </w:rPr>
        <w:t xml:space="preserve">de igualdad, en el sentido de que </w:t>
      </w:r>
      <w:r w:rsidR="00AC2399">
        <w:rPr>
          <w:rFonts w:ascii="Tahoma" w:hAnsi="Tahoma" w:cs="Tahoma"/>
          <w:i/>
          <w:spacing w:val="-2"/>
          <w:sz w:val="22"/>
          <w:szCs w:val="24"/>
          <w:lang w:val="es-CO"/>
        </w:rPr>
        <w:t>é</w:t>
      </w:r>
      <w:r w:rsidRPr="002B0A19">
        <w:rPr>
          <w:rFonts w:ascii="Tahoma" w:hAnsi="Tahoma" w:cs="Tahoma"/>
          <w:i/>
          <w:spacing w:val="-2"/>
          <w:sz w:val="22"/>
          <w:szCs w:val="24"/>
          <w:lang w:val="es-CO"/>
        </w:rPr>
        <w:t>l al igual que todas las personas que se encuentran bajo unas</w:t>
      </w:r>
      <w:r w:rsidR="00A6614B" w:rsidRPr="002B0A19">
        <w:rPr>
          <w:rFonts w:ascii="Tahoma" w:hAnsi="Tahoma" w:cs="Tahoma"/>
          <w:i/>
          <w:spacing w:val="-2"/>
          <w:sz w:val="22"/>
          <w:szCs w:val="24"/>
          <w:lang w:val="es-CO"/>
        </w:rPr>
        <w:t xml:space="preserve"> </w:t>
      </w:r>
      <w:r w:rsidRPr="002B0A19">
        <w:rPr>
          <w:rFonts w:ascii="Tahoma" w:hAnsi="Tahoma" w:cs="Tahoma"/>
          <w:i/>
          <w:spacing w:val="-2"/>
          <w:sz w:val="22"/>
          <w:szCs w:val="24"/>
          <w:lang w:val="es-CO"/>
        </w:rPr>
        <w:t>condiciones idénticas, que es la espera de recursos para acometer el pago del Subsidio de</w:t>
      </w:r>
      <w:r w:rsidR="00A6614B" w:rsidRPr="002B0A19">
        <w:rPr>
          <w:rFonts w:ascii="Tahoma" w:hAnsi="Tahoma" w:cs="Tahoma"/>
          <w:i/>
          <w:spacing w:val="-2"/>
          <w:sz w:val="22"/>
          <w:szCs w:val="24"/>
          <w:lang w:val="es-CO"/>
        </w:rPr>
        <w:t xml:space="preserve"> </w:t>
      </w:r>
      <w:r w:rsidRPr="002B0A19">
        <w:rPr>
          <w:rFonts w:ascii="Tahoma" w:hAnsi="Tahoma" w:cs="Tahoma"/>
          <w:i/>
          <w:spacing w:val="-2"/>
          <w:sz w:val="22"/>
          <w:szCs w:val="24"/>
          <w:lang w:val="es-CO"/>
        </w:rPr>
        <w:t>Emergencia, sería atentatorio a este principio, ya que todas las personas deben recibir igual trato</w:t>
      </w:r>
      <w:r w:rsidR="00A6614B" w:rsidRPr="002B0A19">
        <w:rPr>
          <w:rFonts w:ascii="Tahoma" w:hAnsi="Tahoma" w:cs="Tahoma"/>
          <w:i/>
          <w:spacing w:val="-2"/>
          <w:sz w:val="22"/>
          <w:szCs w:val="24"/>
          <w:lang w:val="es-CO"/>
        </w:rPr>
        <w:t xml:space="preserve"> </w:t>
      </w:r>
      <w:r w:rsidRPr="002B0A19">
        <w:rPr>
          <w:rFonts w:ascii="Tahoma" w:hAnsi="Tahoma" w:cs="Tahoma"/>
          <w:i/>
          <w:spacing w:val="-2"/>
          <w:sz w:val="22"/>
          <w:szCs w:val="24"/>
          <w:lang w:val="es-CO"/>
        </w:rPr>
        <w:t>frente a condiciones idénticas</w:t>
      </w:r>
      <w:r w:rsidR="00A6614B" w:rsidRPr="002B0A19">
        <w:rPr>
          <w:rFonts w:ascii="Tahoma" w:hAnsi="Tahoma" w:cs="Tahoma"/>
          <w:i/>
          <w:spacing w:val="-2"/>
          <w:sz w:val="22"/>
          <w:szCs w:val="24"/>
          <w:lang w:val="es-CO"/>
        </w:rPr>
        <w:t>, como es el caso que nos atañe</w:t>
      </w:r>
      <w:r w:rsidR="00A6614B" w:rsidRPr="002B0A19">
        <w:rPr>
          <w:rFonts w:ascii="Tahoma" w:hAnsi="Tahoma" w:cs="Tahoma"/>
          <w:i/>
          <w:spacing w:val="-2"/>
          <w:sz w:val="24"/>
          <w:szCs w:val="24"/>
          <w:lang w:val="es-CO"/>
        </w:rPr>
        <w:t>”.</w:t>
      </w:r>
      <w:r w:rsidR="00A6614B" w:rsidRPr="002B0A19">
        <w:rPr>
          <w:rStyle w:val="Refdenotaalpie"/>
          <w:rFonts w:ascii="Tahoma" w:hAnsi="Tahoma" w:cs="Tahoma"/>
          <w:spacing w:val="-2"/>
          <w:sz w:val="24"/>
          <w:szCs w:val="24"/>
          <w:lang w:val="es-CO"/>
        </w:rPr>
        <w:footnoteReference w:id="4"/>
      </w:r>
      <w:r w:rsidRPr="002B0A19">
        <w:rPr>
          <w:rFonts w:ascii="Tahoma" w:hAnsi="Tahoma" w:cs="Tahoma"/>
          <w:spacing w:val="-2"/>
          <w:sz w:val="24"/>
          <w:szCs w:val="24"/>
          <w:lang w:val="es-CO"/>
        </w:rPr>
        <w:t xml:space="preserve"> </w:t>
      </w:r>
    </w:p>
    <w:p w:rsidR="00D5582B" w:rsidRPr="002B0A19" w:rsidRDefault="00D5582B" w:rsidP="002B0A19">
      <w:pPr>
        <w:spacing w:line="276" w:lineRule="auto"/>
        <w:jc w:val="both"/>
        <w:rPr>
          <w:rFonts w:ascii="Tahoma" w:hAnsi="Tahoma" w:cs="Tahoma"/>
          <w:spacing w:val="-2"/>
          <w:sz w:val="24"/>
          <w:szCs w:val="24"/>
          <w:lang w:val="es-CO"/>
        </w:rPr>
      </w:pPr>
    </w:p>
    <w:p w:rsidR="00A6614B" w:rsidRPr="002B0A19" w:rsidRDefault="00A6614B" w:rsidP="002B0A19">
      <w:pPr>
        <w:spacing w:line="276" w:lineRule="auto"/>
        <w:jc w:val="both"/>
        <w:rPr>
          <w:rFonts w:ascii="Tahoma" w:hAnsi="Tahoma" w:cs="Tahoma"/>
          <w:spacing w:val="-2"/>
          <w:sz w:val="24"/>
          <w:szCs w:val="24"/>
          <w:lang w:val="es-CO"/>
        </w:rPr>
      </w:pPr>
      <w:r w:rsidRPr="002B0A19">
        <w:rPr>
          <w:rFonts w:ascii="Tahoma" w:hAnsi="Tahoma" w:cs="Tahoma"/>
          <w:spacing w:val="-2"/>
          <w:sz w:val="24"/>
          <w:szCs w:val="24"/>
          <w:lang w:val="es-CO"/>
        </w:rPr>
        <w:t xml:space="preserve">2.4 </w:t>
      </w:r>
      <w:r w:rsidR="00E1464C" w:rsidRPr="002B0A19">
        <w:rPr>
          <w:rFonts w:ascii="Tahoma" w:hAnsi="Tahoma" w:cs="Tahoma"/>
          <w:spacing w:val="-2"/>
          <w:sz w:val="24"/>
          <w:szCs w:val="24"/>
          <w:lang w:val="es-CO"/>
        </w:rPr>
        <w:t xml:space="preserve">Apoderado general de la sociedad Pesquera Jaramillo </w:t>
      </w:r>
      <w:r w:rsidR="002B0A19" w:rsidRPr="002B0A19">
        <w:rPr>
          <w:rFonts w:ascii="Tahoma" w:hAnsi="Tahoma" w:cs="Tahoma"/>
          <w:spacing w:val="-2"/>
          <w:sz w:val="24"/>
          <w:szCs w:val="24"/>
          <w:lang w:val="es-CO"/>
        </w:rPr>
        <w:t>Ltda.</w:t>
      </w:r>
      <w:r w:rsidR="00E1464C" w:rsidRPr="002B0A19">
        <w:rPr>
          <w:rFonts w:ascii="Tahoma" w:hAnsi="Tahoma" w:cs="Tahoma"/>
          <w:spacing w:val="-2"/>
          <w:sz w:val="24"/>
          <w:szCs w:val="24"/>
          <w:lang w:val="es-CO"/>
        </w:rPr>
        <w:t xml:space="preserve"> manifestó que de los hechos de la demanda no se deduce que esa sociedad haya incurrido en lesión alguna de los derechos del actor</w:t>
      </w:r>
      <w:r w:rsidR="00E1464C" w:rsidRPr="002B0A19">
        <w:rPr>
          <w:rStyle w:val="Refdenotaalpie"/>
          <w:rFonts w:ascii="Tahoma" w:hAnsi="Tahoma" w:cs="Tahoma"/>
          <w:spacing w:val="-2"/>
          <w:sz w:val="24"/>
          <w:szCs w:val="24"/>
          <w:lang w:val="es-CO"/>
        </w:rPr>
        <w:footnoteReference w:id="5"/>
      </w:r>
      <w:r w:rsidR="00E1464C" w:rsidRPr="002B0A19">
        <w:rPr>
          <w:rFonts w:ascii="Tahoma" w:hAnsi="Tahoma" w:cs="Tahoma"/>
          <w:spacing w:val="-2"/>
          <w:sz w:val="24"/>
          <w:szCs w:val="24"/>
          <w:lang w:val="es-CO"/>
        </w:rPr>
        <w:t>.</w:t>
      </w:r>
    </w:p>
    <w:p w:rsidR="00172D25" w:rsidRPr="002B0A19" w:rsidRDefault="00172D25" w:rsidP="002B0A19">
      <w:pPr>
        <w:tabs>
          <w:tab w:val="left" w:pos="0"/>
        </w:tabs>
        <w:spacing w:line="276" w:lineRule="auto"/>
        <w:jc w:val="both"/>
        <w:rPr>
          <w:rFonts w:ascii="Tahoma" w:hAnsi="Tahoma" w:cs="Tahoma"/>
          <w:spacing w:val="-2"/>
          <w:sz w:val="24"/>
          <w:szCs w:val="24"/>
          <w:lang w:val="es-CO"/>
        </w:rPr>
      </w:pPr>
    </w:p>
    <w:p w:rsidR="00B64E74" w:rsidRPr="002B0A19" w:rsidRDefault="00172D25" w:rsidP="002B0A19">
      <w:pPr>
        <w:tabs>
          <w:tab w:val="left" w:pos="0"/>
        </w:tabs>
        <w:spacing w:line="276" w:lineRule="auto"/>
        <w:jc w:val="both"/>
        <w:rPr>
          <w:rFonts w:ascii="Tahoma" w:hAnsi="Tahoma" w:cs="Tahoma"/>
          <w:spacing w:val="-2"/>
          <w:sz w:val="24"/>
          <w:szCs w:val="24"/>
          <w:lang w:val="es-CO"/>
        </w:rPr>
      </w:pPr>
      <w:r w:rsidRPr="002B0A19">
        <w:rPr>
          <w:rFonts w:ascii="Tahoma" w:hAnsi="Tahoma" w:cs="Tahoma"/>
          <w:spacing w:val="-2"/>
          <w:sz w:val="24"/>
          <w:szCs w:val="24"/>
        </w:rPr>
        <w:t>3.</w:t>
      </w:r>
      <w:r w:rsidR="006C3A47" w:rsidRPr="002B0A19">
        <w:rPr>
          <w:rFonts w:ascii="Tahoma" w:hAnsi="Tahoma" w:cs="Tahoma"/>
          <w:spacing w:val="-2"/>
          <w:sz w:val="24"/>
          <w:szCs w:val="24"/>
        </w:rPr>
        <w:t xml:space="preserve"> </w:t>
      </w:r>
      <w:r w:rsidR="00EA4CE7" w:rsidRPr="002B0A19">
        <w:rPr>
          <w:rFonts w:ascii="Tahoma" w:hAnsi="Tahoma" w:cs="Tahoma"/>
          <w:spacing w:val="-2"/>
          <w:sz w:val="24"/>
          <w:szCs w:val="24"/>
        </w:rPr>
        <w:t>El</w:t>
      </w:r>
      <w:r w:rsidR="00462C1A" w:rsidRPr="002B0A19">
        <w:rPr>
          <w:rFonts w:ascii="Tahoma" w:hAnsi="Tahoma" w:cs="Tahoma"/>
          <w:spacing w:val="-2"/>
          <w:sz w:val="24"/>
          <w:szCs w:val="24"/>
        </w:rPr>
        <w:t xml:space="preserve"> </w:t>
      </w:r>
      <w:r w:rsidR="00EA4CE7" w:rsidRPr="002B0A19">
        <w:rPr>
          <w:rFonts w:ascii="Tahoma" w:hAnsi="Tahoma" w:cs="Tahoma"/>
          <w:spacing w:val="-2"/>
          <w:sz w:val="24"/>
          <w:szCs w:val="24"/>
        </w:rPr>
        <w:t>13</w:t>
      </w:r>
      <w:r w:rsidR="00D41329" w:rsidRPr="002B0A19">
        <w:rPr>
          <w:rFonts w:ascii="Tahoma" w:hAnsi="Tahoma" w:cs="Tahoma"/>
          <w:spacing w:val="-2"/>
          <w:sz w:val="24"/>
          <w:szCs w:val="24"/>
        </w:rPr>
        <w:t xml:space="preserve"> de</w:t>
      </w:r>
      <w:r w:rsidR="00F256FB" w:rsidRPr="002B0A19">
        <w:rPr>
          <w:rFonts w:ascii="Tahoma" w:hAnsi="Tahoma" w:cs="Tahoma"/>
          <w:spacing w:val="-2"/>
          <w:sz w:val="24"/>
          <w:szCs w:val="24"/>
        </w:rPr>
        <w:t xml:space="preserve"> noviembr</w:t>
      </w:r>
      <w:r w:rsidR="00576894" w:rsidRPr="002B0A19">
        <w:rPr>
          <w:rFonts w:ascii="Tahoma" w:hAnsi="Tahoma" w:cs="Tahoma"/>
          <w:spacing w:val="-2"/>
          <w:sz w:val="24"/>
          <w:szCs w:val="24"/>
        </w:rPr>
        <w:t xml:space="preserve">e de 2020 </w:t>
      </w:r>
      <w:r w:rsidR="00EA4CE7" w:rsidRPr="002B0A19">
        <w:rPr>
          <w:rFonts w:ascii="Tahoma" w:hAnsi="Tahoma" w:cs="Tahoma"/>
          <w:spacing w:val="-2"/>
          <w:sz w:val="24"/>
          <w:szCs w:val="24"/>
        </w:rPr>
        <w:t xml:space="preserve">se profirió el fallo en primera sede. Allí se negó el amparo invocado con sustento en que </w:t>
      </w:r>
      <w:r w:rsidR="00C07A37" w:rsidRPr="002B0A19">
        <w:rPr>
          <w:rFonts w:ascii="Tahoma" w:hAnsi="Tahoma" w:cs="Tahoma"/>
          <w:spacing w:val="-2"/>
          <w:sz w:val="24"/>
          <w:szCs w:val="24"/>
          <w:lang w:val="es-CO"/>
        </w:rPr>
        <w:t>este caso</w:t>
      </w:r>
      <w:r w:rsidR="00D8796A" w:rsidRPr="002B0A19">
        <w:rPr>
          <w:rFonts w:ascii="Tahoma" w:hAnsi="Tahoma" w:cs="Tahoma"/>
          <w:spacing w:val="-2"/>
          <w:sz w:val="24"/>
          <w:szCs w:val="24"/>
          <w:lang w:val="es-CO"/>
        </w:rPr>
        <w:t>,</w:t>
      </w:r>
      <w:r w:rsidR="00C07A37" w:rsidRPr="002B0A19">
        <w:rPr>
          <w:rFonts w:ascii="Tahoma" w:hAnsi="Tahoma" w:cs="Tahoma"/>
          <w:spacing w:val="-2"/>
          <w:sz w:val="24"/>
          <w:szCs w:val="24"/>
          <w:lang w:val="es-CO"/>
        </w:rPr>
        <w:t xml:space="preserve"> aunque </w:t>
      </w:r>
      <w:r w:rsidR="00D8796A" w:rsidRPr="002B0A19">
        <w:rPr>
          <w:rFonts w:ascii="Tahoma" w:hAnsi="Tahoma" w:cs="Tahoma"/>
          <w:spacing w:val="-2"/>
          <w:sz w:val="24"/>
          <w:szCs w:val="24"/>
          <w:lang w:val="es-CO"/>
        </w:rPr>
        <w:t>a</w:t>
      </w:r>
      <w:r w:rsidR="00C07A37" w:rsidRPr="002B0A19">
        <w:rPr>
          <w:rFonts w:ascii="Tahoma" w:hAnsi="Tahoma" w:cs="Tahoma"/>
          <w:spacing w:val="-2"/>
          <w:sz w:val="24"/>
          <w:szCs w:val="24"/>
          <w:lang w:val="es-CO"/>
        </w:rPr>
        <w:t>l actor le fue admitida su solicitud de reconocimiento de ayuda al cesante, este subsidio está supeditado</w:t>
      </w:r>
      <w:r w:rsidR="00EA4CE7" w:rsidRPr="002B0A19">
        <w:rPr>
          <w:rFonts w:ascii="Tahoma" w:hAnsi="Tahoma" w:cs="Tahoma"/>
          <w:spacing w:val="-2"/>
          <w:sz w:val="24"/>
          <w:szCs w:val="24"/>
          <w:lang w:val="es-CO"/>
        </w:rPr>
        <w:t xml:space="preserve"> a</w:t>
      </w:r>
      <w:r w:rsidR="00C07A37" w:rsidRPr="002B0A19">
        <w:rPr>
          <w:rFonts w:ascii="Tahoma" w:hAnsi="Tahoma" w:cs="Tahoma"/>
          <w:spacing w:val="-2"/>
          <w:sz w:val="24"/>
          <w:szCs w:val="24"/>
          <w:lang w:val="es-CO"/>
        </w:rPr>
        <w:t xml:space="preserve"> la disponibilidad presupuestal de las entidades competentes y</w:t>
      </w:r>
      <w:r w:rsidR="00EA4CE7" w:rsidRPr="002B0A19">
        <w:rPr>
          <w:rFonts w:ascii="Tahoma" w:hAnsi="Tahoma" w:cs="Tahoma"/>
          <w:spacing w:val="-2"/>
          <w:sz w:val="24"/>
          <w:szCs w:val="24"/>
          <w:lang w:val="es-CO"/>
        </w:rPr>
        <w:t xml:space="preserve"> </w:t>
      </w:r>
      <w:r w:rsidR="00C07A37" w:rsidRPr="002B0A19">
        <w:rPr>
          <w:rFonts w:ascii="Tahoma" w:hAnsi="Tahoma" w:cs="Tahoma"/>
          <w:spacing w:val="-2"/>
          <w:sz w:val="24"/>
          <w:szCs w:val="24"/>
          <w:lang w:val="es-CO"/>
        </w:rPr>
        <w:t>al orden cronológico</w:t>
      </w:r>
      <w:r w:rsidR="00EA4CE7" w:rsidRPr="002B0A19">
        <w:rPr>
          <w:rFonts w:ascii="Tahoma" w:hAnsi="Tahoma" w:cs="Tahoma"/>
          <w:spacing w:val="-2"/>
          <w:sz w:val="24"/>
          <w:szCs w:val="24"/>
          <w:lang w:val="es-CO"/>
        </w:rPr>
        <w:t xml:space="preserve"> de llegada, </w:t>
      </w:r>
      <w:r w:rsidR="00C07A37" w:rsidRPr="002B0A19">
        <w:rPr>
          <w:rFonts w:ascii="Tahoma" w:hAnsi="Tahoma" w:cs="Tahoma"/>
          <w:spacing w:val="-2"/>
          <w:sz w:val="24"/>
          <w:szCs w:val="24"/>
          <w:lang w:val="es-CO"/>
        </w:rPr>
        <w:t>de acuerdo con las normas que regulan la materia. De manera que las entidades accionadas no han lesionado los derechos del demandante pues para acceder a aquel beneficio debe esperar a que se obtengan los recursos económicos necesarios y a que se agoten los turnos de entrega. De otro lado, estimó que la parte actora dejó de acreditar, así fuera sumariamente, la existencia de un perjuicio irremediable</w:t>
      </w:r>
      <w:r w:rsidR="00837F30" w:rsidRPr="002B0A19">
        <w:rPr>
          <w:rStyle w:val="Refdenotaalpie"/>
          <w:rFonts w:ascii="Tahoma" w:hAnsi="Tahoma" w:cs="Tahoma"/>
          <w:spacing w:val="-2"/>
          <w:sz w:val="24"/>
          <w:szCs w:val="24"/>
        </w:rPr>
        <w:footnoteReference w:id="6"/>
      </w:r>
      <w:r w:rsidR="00403837" w:rsidRPr="002B0A19">
        <w:rPr>
          <w:rFonts w:ascii="Tahoma" w:hAnsi="Tahoma" w:cs="Tahoma"/>
          <w:spacing w:val="-2"/>
          <w:sz w:val="24"/>
          <w:szCs w:val="24"/>
        </w:rPr>
        <w:t>.</w:t>
      </w:r>
    </w:p>
    <w:p w:rsidR="00D62FB4" w:rsidRPr="002B0A19" w:rsidRDefault="00D62FB4" w:rsidP="002B0A19">
      <w:pPr>
        <w:tabs>
          <w:tab w:val="left" w:pos="0"/>
        </w:tabs>
        <w:spacing w:line="276" w:lineRule="auto"/>
        <w:jc w:val="both"/>
        <w:rPr>
          <w:rFonts w:ascii="Tahoma" w:hAnsi="Tahoma" w:cs="Tahoma"/>
          <w:spacing w:val="-2"/>
          <w:sz w:val="24"/>
          <w:szCs w:val="24"/>
        </w:rPr>
      </w:pPr>
    </w:p>
    <w:p w:rsidR="00C77949" w:rsidRPr="002B0A19" w:rsidRDefault="00E44AA0" w:rsidP="002B0A19">
      <w:pPr>
        <w:tabs>
          <w:tab w:val="left" w:pos="0"/>
        </w:tabs>
        <w:spacing w:line="276" w:lineRule="auto"/>
        <w:jc w:val="both"/>
        <w:rPr>
          <w:rFonts w:ascii="Tahoma" w:hAnsi="Tahoma" w:cs="Tahoma"/>
          <w:spacing w:val="-2"/>
          <w:sz w:val="24"/>
          <w:szCs w:val="24"/>
          <w:lang w:val="es-CO"/>
        </w:rPr>
      </w:pPr>
      <w:r w:rsidRPr="002B0A19">
        <w:rPr>
          <w:rFonts w:ascii="Tahoma" w:hAnsi="Tahoma" w:cs="Tahoma"/>
          <w:spacing w:val="-2"/>
          <w:sz w:val="24"/>
          <w:szCs w:val="24"/>
        </w:rPr>
        <w:t>4. Inconforme con el fallo</w:t>
      </w:r>
      <w:r w:rsidR="000933E5" w:rsidRPr="002B0A19">
        <w:rPr>
          <w:rFonts w:ascii="Tahoma" w:hAnsi="Tahoma" w:cs="Tahoma"/>
          <w:spacing w:val="-2"/>
          <w:sz w:val="24"/>
          <w:szCs w:val="24"/>
        </w:rPr>
        <w:t xml:space="preserve"> el </w:t>
      </w:r>
      <w:r w:rsidR="00C07A37" w:rsidRPr="002B0A19">
        <w:rPr>
          <w:rFonts w:ascii="Tahoma" w:hAnsi="Tahoma" w:cs="Tahoma"/>
          <w:spacing w:val="-2"/>
          <w:sz w:val="24"/>
          <w:szCs w:val="24"/>
        </w:rPr>
        <w:t>accionante lo impugnó. Adujo que</w:t>
      </w:r>
      <w:r w:rsidR="006F7822" w:rsidRPr="002B0A19">
        <w:rPr>
          <w:rFonts w:ascii="Tahoma" w:hAnsi="Tahoma" w:cs="Tahoma"/>
          <w:spacing w:val="-2"/>
          <w:sz w:val="24"/>
          <w:szCs w:val="24"/>
        </w:rPr>
        <w:t xml:space="preserve"> si bi</w:t>
      </w:r>
      <w:r w:rsidR="00C07A37" w:rsidRPr="002B0A19">
        <w:rPr>
          <w:rFonts w:ascii="Tahoma" w:hAnsi="Tahoma" w:cs="Tahoma"/>
          <w:spacing w:val="-2"/>
          <w:sz w:val="24"/>
          <w:szCs w:val="24"/>
        </w:rPr>
        <w:t xml:space="preserve">en </w:t>
      </w:r>
      <w:r w:rsidR="00C07A37" w:rsidRPr="002B0A19">
        <w:rPr>
          <w:rFonts w:ascii="Tahoma" w:hAnsi="Tahoma" w:cs="Tahoma"/>
          <w:spacing w:val="-2"/>
          <w:sz w:val="24"/>
          <w:szCs w:val="24"/>
          <w:lang w:val="es-ES"/>
        </w:rPr>
        <w:t xml:space="preserve">los recursos para el fondo de desempleo son limitados, el artículo 7° del Decreto 488 de 2020 </w:t>
      </w:r>
      <w:r w:rsidR="00C07A37" w:rsidRPr="002B0A19">
        <w:rPr>
          <w:rFonts w:ascii="Tahoma" w:hAnsi="Tahoma" w:cs="Tahoma"/>
          <w:i/>
          <w:spacing w:val="-2"/>
          <w:sz w:val="24"/>
          <w:szCs w:val="24"/>
          <w:lang w:val="es-ES"/>
        </w:rPr>
        <w:t>“</w:t>
      </w:r>
      <w:r w:rsidR="00C07A37" w:rsidRPr="002B0A19">
        <w:rPr>
          <w:rFonts w:ascii="Tahoma" w:hAnsi="Tahoma" w:cs="Tahoma"/>
          <w:i/>
          <w:spacing w:val="-2"/>
          <w:sz w:val="22"/>
          <w:szCs w:val="24"/>
          <w:lang w:val="es-ES"/>
        </w:rPr>
        <w:t xml:space="preserve">dispuso el apalancamiento de los recursos del Fondo de Solidaridad de Fomento al Empleo y Protección al Cesante- </w:t>
      </w:r>
      <w:proofErr w:type="spellStart"/>
      <w:r w:rsidR="00C07A37" w:rsidRPr="002B0A19">
        <w:rPr>
          <w:rFonts w:ascii="Tahoma" w:hAnsi="Tahoma" w:cs="Tahoma"/>
          <w:i/>
          <w:spacing w:val="-2"/>
          <w:sz w:val="22"/>
          <w:szCs w:val="24"/>
          <w:lang w:val="es-ES"/>
        </w:rPr>
        <w:t>FOSFEC</w:t>
      </w:r>
      <w:proofErr w:type="spellEnd"/>
      <w:r w:rsidR="00C07A37" w:rsidRPr="002B0A19">
        <w:rPr>
          <w:rFonts w:ascii="Tahoma" w:hAnsi="Tahoma" w:cs="Tahoma"/>
          <w:i/>
          <w:spacing w:val="-2"/>
          <w:sz w:val="22"/>
          <w:szCs w:val="24"/>
          <w:lang w:val="es-ES"/>
        </w:rPr>
        <w:t>-, incluso, autorizando el uso de recursos de vigencias pasadas</w:t>
      </w:r>
      <w:r w:rsidR="006F7822" w:rsidRPr="002B0A19">
        <w:rPr>
          <w:rFonts w:ascii="Tahoma" w:hAnsi="Tahoma" w:cs="Tahoma"/>
          <w:i/>
          <w:spacing w:val="-2"/>
          <w:sz w:val="24"/>
          <w:szCs w:val="24"/>
          <w:lang w:val="es-ES"/>
        </w:rPr>
        <w:t xml:space="preserve">” </w:t>
      </w:r>
      <w:r w:rsidR="006F7822" w:rsidRPr="002B0A19">
        <w:rPr>
          <w:rFonts w:ascii="Tahoma" w:hAnsi="Tahoma" w:cs="Tahoma"/>
          <w:spacing w:val="-2"/>
          <w:sz w:val="24"/>
          <w:szCs w:val="24"/>
          <w:lang w:val="es-ES"/>
        </w:rPr>
        <w:t>circunstancia que dejó de ser analizada por el</w:t>
      </w:r>
      <w:r w:rsidR="00C07A37" w:rsidRPr="002B0A19">
        <w:rPr>
          <w:rFonts w:ascii="Tahoma" w:hAnsi="Tahoma" w:cs="Tahoma"/>
          <w:spacing w:val="-2"/>
          <w:sz w:val="24"/>
          <w:szCs w:val="24"/>
          <w:lang w:val="es-ES"/>
        </w:rPr>
        <w:t xml:space="preserve"> despacho </w:t>
      </w:r>
      <w:r w:rsidR="006F7822" w:rsidRPr="002B0A19">
        <w:rPr>
          <w:rFonts w:ascii="Tahoma" w:hAnsi="Tahoma" w:cs="Tahoma"/>
          <w:spacing w:val="-2"/>
          <w:sz w:val="24"/>
          <w:szCs w:val="24"/>
          <w:lang w:val="es-ES"/>
        </w:rPr>
        <w:t>de primera instancia. Además CAFAM dejó de explicar si había dad</w:t>
      </w:r>
      <w:r w:rsidR="00FD0A2D" w:rsidRPr="002B0A19">
        <w:rPr>
          <w:rFonts w:ascii="Tahoma" w:hAnsi="Tahoma" w:cs="Tahoma"/>
          <w:spacing w:val="-2"/>
          <w:sz w:val="24"/>
          <w:szCs w:val="24"/>
          <w:lang w:val="es-ES"/>
        </w:rPr>
        <w:t>a</w:t>
      </w:r>
      <w:r w:rsidR="006F7822" w:rsidRPr="002B0A19">
        <w:rPr>
          <w:rFonts w:ascii="Tahoma" w:hAnsi="Tahoma" w:cs="Tahoma"/>
          <w:spacing w:val="-2"/>
          <w:sz w:val="24"/>
          <w:szCs w:val="24"/>
          <w:lang w:val="es-ES"/>
        </w:rPr>
        <w:t xml:space="preserve"> inicio a los trámites correspondientes para apropiar recursos para cumplir con el pago de dichos subsidios. Tampoco se tuvo en cuenta que el amparo también involucra a sus hijos menores, sujetos de especial protección, y que carece de otros mecanismos de defensa judicial para dirimir la cuestión, máxime que en este caso la falta de ingresos económicos le </w:t>
      </w:r>
      <w:r w:rsidR="00FD0A2D" w:rsidRPr="002B0A19">
        <w:rPr>
          <w:rFonts w:ascii="Tahoma" w:hAnsi="Tahoma" w:cs="Tahoma"/>
          <w:spacing w:val="-2"/>
          <w:sz w:val="24"/>
          <w:szCs w:val="24"/>
          <w:lang w:val="es-ES"/>
        </w:rPr>
        <w:t xml:space="preserve">causa </w:t>
      </w:r>
      <w:r w:rsidR="006F7822" w:rsidRPr="002B0A19">
        <w:rPr>
          <w:rFonts w:ascii="Tahoma" w:hAnsi="Tahoma" w:cs="Tahoma"/>
          <w:spacing w:val="-2"/>
          <w:sz w:val="24"/>
          <w:szCs w:val="24"/>
          <w:lang w:val="es-ES"/>
        </w:rPr>
        <w:t xml:space="preserve">un </w:t>
      </w:r>
      <w:r w:rsidR="00FD0A2D" w:rsidRPr="002B0A19">
        <w:rPr>
          <w:rFonts w:ascii="Tahoma" w:hAnsi="Tahoma" w:cs="Tahoma"/>
          <w:spacing w:val="-2"/>
          <w:sz w:val="24"/>
          <w:szCs w:val="24"/>
          <w:lang w:val="es-ES"/>
        </w:rPr>
        <w:t>perjuicio irremediable</w:t>
      </w:r>
      <w:r w:rsidR="00243D36" w:rsidRPr="002B0A19">
        <w:rPr>
          <w:rStyle w:val="Refdenotaalpie"/>
          <w:rFonts w:ascii="Tahoma" w:hAnsi="Tahoma" w:cs="Tahoma"/>
          <w:spacing w:val="-2"/>
          <w:sz w:val="24"/>
          <w:szCs w:val="24"/>
          <w:lang w:val="es-CO"/>
        </w:rPr>
        <w:footnoteReference w:id="7"/>
      </w:r>
      <w:r w:rsidR="00AB6ED7" w:rsidRPr="002B0A19">
        <w:rPr>
          <w:rFonts w:ascii="Tahoma" w:hAnsi="Tahoma" w:cs="Tahoma"/>
          <w:spacing w:val="-2"/>
          <w:sz w:val="24"/>
          <w:szCs w:val="24"/>
          <w:lang w:val="es-CO"/>
        </w:rPr>
        <w:t xml:space="preserve">. </w:t>
      </w:r>
    </w:p>
    <w:p w:rsidR="00007A17" w:rsidRPr="002B0A19" w:rsidRDefault="00007A17" w:rsidP="002B0A19">
      <w:pPr>
        <w:tabs>
          <w:tab w:val="left" w:pos="0"/>
        </w:tabs>
        <w:spacing w:line="276" w:lineRule="auto"/>
        <w:jc w:val="both"/>
        <w:rPr>
          <w:rFonts w:ascii="Tahoma" w:hAnsi="Tahoma" w:cs="Tahoma"/>
          <w:spacing w:val="-2"/>
          <w:sz w:val="24"/>
          <w:szCs w:val="24"/>
          <w:lang w:val="es-CO"/>
        </w:rPr>
      </w:pPr>
    </w:p>
    <w:p w:rsidR="006C3A47" w:rsidRPr="002B0A19" w:rsidRDefault="006C3A47" w:rsidP="002B0A19">
      <w:pPr>
        <w:tabs>
          <w:tab w:val="left" w:pos="0"/>
        </w:tabs>
        <w:spacing w:line="276" w:lineRule="auto"/>
        <w:jc w:val="both"/>
        <w:rPr>
          <w:rFonts w:ascii="Tahoma" w:hAnsi="Tahoma" w:cs="Tahoma"/>
          <w:b/>
          <w:spacing w:val="-2"/>
          <w:sz w:val="24"/>
          <w:szCs w:val="24"/>
        </w:rPr>
      </w:pPr>
      <w:r w:rsidRPr="002B0A19">
        <w:rPr>
          <w:rFonts w:ascii="Tahoma" w:hAnsi="Tahoma" w:cs="Tahoma"/>
          <w:b/>
          <w:spacing w:val="-2"/>
          <w:sz w:val="24"/>
          <w:szCs w:val="24"/>
        </w:rPr>
        <w:t xml:space="preserve">C O N S I D E R A C I O N E S </w:t>
      </w:r>
    </w:p>
    <w:p w:rsidR="007E5853" w:rsidRPr="002B0A19" w:rsidRDefault="007E5853" w:rsidP="002B0A19">
      <w:pPr>
        <w:tabs>
          <w:tab w:val="left" w:pos="0"/>
        </w:tabs>
        <w:spacing w:line="276" w:lineRule="auto"/>
        <w:jc w:val="both"/>
        <w:rPr>
          <w:rFonts w:ascii="Tahoma" w:hAnsi="Tahoma" w:cs="Tahoma"/>
          <w:b/>
          <w:spacing w:val="-2"/>
          <w:sz w:val="24"/>
          <w:szCs w:val="24"/>
        </w:rPr>
      </w:pPr>
    </w:p>
    <w:p w:rsidR="00D8796A" w:rsidRPr="002B0A19" w:rsidRDefault="00D8796A" w:rsidP="002B0A19">
      <w:pPr>
        <w:spacing w:line="276" w:lineRule="auto"/>
        <w:jc w:val="both"/>
        <w:rPr>
          <w:rFonts w:ascii="Tahoma" w:hAnsi="Tahoma" w:cs="Tahoma"/>
          <w:spacing w:val="-2"/>
          <w:sz w:val="24"/>
          <w:szCs w:val="24"/>
        </w:rPr>
      </w:pPr>
      <w:r w:rsidRPr="002B0A19">
        <w:rPr>
          <w:rFonts w:ascii="Tahoma" w:hAnsi="Tahoma" w:cs="Tahoma"/>
          <w:spacing w:val="-2"/>
          <w:sz w:val="24"/>
          <w:szCs w:val="24"/>
        </w:rPr>
        <w:lastRenderedPageBreak/>
        <w:t xml:space="preserve">1. La acción de tutela, de que trata el artículo 86 de la Constitución Nacional, concede a las personas la posibilidad de reclamar la protección de sus derechos fundamentales, por intermedio de un procedimiento breve y sumario, cuando esas garantías resulten amenazados o vulnerados por la acción u omisión de entidades públicas o privadas. </w:t>
      </w:r>
    </w:p>
    <w:p w:rsidR="005E552C" w:rsidRPr="002B0A19" w:rsidRDefault="005E552C" w:rsidP="002B0A19">
      <w:pPr>
        <w:tabs>
          <w:tab w:val="left" w:pos="0"/>
        </w:tabs>
        <w:spacing w:line="276" w:lineRule="auto"/>
        <w:jc w:val="both"/>
        <w:rPr>
          <w:rFonts w:ascii="Tahoma" w:hAnsi="Tahoma" w:cs="Tahoma"/>
          <w:b/>
          <w:spacing w:val="-2"/>
          <w:sz w:val="24"/>
          <w:szCs w:val="24"/>
        </w:rPr>
      </w:pPr>
    </w:p>
    <w:p w:rsidR="009E5027" w:rsidRPr="002B0A19" w:rsidRDefault="009E5027" w:rsidP="002B0A19">
      <w:pPr>
        <w:suppressAutoHyphens/>
        <w:spacing w:line="276" w:lineRule="auto"/>
        <w:jc w:val="both"/>
        <w:rPr>
          <w:rFonts w:ascii="Tahoma" w:hAnsi="Tahoma" w:cs="Tahoma"/>
          <w:spacing w:val="-2"/>
          <w:sz w:val="24"/>
          <w:szCs w:val="24"/>
        </w:rPr>
      </w:pPr>
      <w:r w:rsidRPr="002B0A19">
        <w:rPr>
          <w:rFonts w:ascii="Tahoma" w:hAnsi="Tahoma" w:cs="Tahoma"/>
          <w:spacing w:val="-2"/>
          <w:sz w:val="24"/>
          <w:szCs w:val="24"/>
        </w:rPr>
        <w:t xml:space="preserve">2. </w:t>
      </w:r>
      <w:r w:rsidR="00D8796A" w:rsidRPr="002B0A19">
        <w:rPr>
          <w:rFonts w:ascii="Tahoma" w:hAnsi="Tahoma" w:cs="Tahoma"/>
          <w:spacing w:val="-2"/>
          <w:sz w:val="24"/>
          <w:szCs w:val="24"/>
        </w:rPr>
        <w:t>Debe resolver esta Sala si</w:t>
      </w:r>
      <w:r w:rsidR="00A644AB" w:rsidRPr="002B0A19">
        <w:rPr>
          <w:rFonts w:ascii="Tahoma" w:hAnsi="Tahoma" w:cs="Tahoma"/>
          <w:spacing w:val="-2"/>
          <w:sz w:val="24"/>
          <w:szCs w:val="24"/>
        </w:rPr>
        <w:t xml:space="preserve"> el amparo es procedente frente a las determinaciones adoptadas por</w:t>
      </w:r>
      <w:r w:rsidR="00D8796A" w:rsidRPr="002B0A19">
        <w:rPr>
          <w:rFonts w:ascii="Tahoma" w:hAnsi="Tahoma" w:cs="Tahoma"/>
          <w:spacing w:val="-2"/>
          <w:sz w:val="24"/>
          <w:szCs w:val="24"/>
        </w:rPr>
        <w:t xml:space="preserve"> las entidades</w:t>
      </w:r>
      <w:r w:rsidR="00A644AB" w:rsidRPr="002B0A19">
        <w:rPr>
          <w:rFonts w:ascii="Tahoma" w:hAnsi="Tahoma" w:cs="Tahoma"/>
          <w:spacing w:val="-2"/>
          <w:sz w:val="24"/>
          <w:szCs w:val="24"/>
        </w:rPr>
        <w:t xml:space="preserve"> </w:t>
      </w:r>
      <w:r w:rsidR="00D8796A" w:rsidRPr="002B0A19">
        <w:rPr>
          <w:rFonts w:ascii="Tahoma" w:hAnsi="Tahoma" w:cs="Tahoma"/>
          <w:spacing w:val="-2"/>
          <w:sz w:val="24"/>
          <w:szCs w:val="24"/>
        </w:rPr>
        <w:t>dentro del trámite de reconocimiento y pago del subsidio al desempleo iniciado por el actor</w:t>
      </w:r>
      <w:r w:rsidR="00A644AB" w:rsidRPr="002B0A19">
        <w:rPr>
          <w:rFonts w:ascii="Tahoma" w:hAnsi="Tahoma" w:cs="Tahoma"/>
          <w:spacing w:val="-2"/>
          <w:sz w:val="24"/>
          <w:szCs w:val="24"/>
        </w:rPr>
        <w:t>. Luego de lo cual se analizará si esas autoridades lesionaron algún derecho fundamental en esa actuación</w:t>
      </w:r>
      <w:r w:rsidR="00D8796A" w:rsidRPr="002B0A19">
        <w:rPr>
          <w:rFonts w:ascii="Tahoma" w:hAnsi="Tahoma" w:cs="Tahoma"/>
          <w:spacing w:val="-2"/>
          <w:sz w:val="24"/>
          <w:szCs w:val="24"/>
        </w:rPr>
        <w:t>.</w:t>
      </w:r>
    </w:p>
    <w:p w:rsidR="00D8796A" w:rsidRPr="002B0A19" w:rsidRDefault="00D8796A" w:rsidP="002B0A19">
      <w:pPr>
        <w:suppressAutoHyphens/>
        <w:spacing w:line="276" w:lineRule="auto"/>
        <w:jc w:val="both"/>
        <w:rPr>
          <w:rFonts w:ascii="Tahoma" w:hAnsi="Tahoma" w:cs="Tahoma"/>
          <w:spacing w:val="-2"/>
          <w:sz w:val="24"/>
          <w:szCs w:val="24"/>
        </w:rPr>
      </w:pPr>
    </w:p>
    <w:p w:rsidR="00E40290" w:rsidRPr="002B0A19" w:rsidRDefault="00D8796A" w:rsidP="002B0A19">
      <w:pPr>
        <w:spacing w:line="276" w:lineRule="auto"/>
        <w:jc w:val="both"/>
        <w:rPr>
          <w:rFonts w:ascii="Tahoma" w:hAnsi="Tahoma" w:cs="Tahoma"/>
          <w:spacing w:val="-2"/>
          <w:sz w:val="24"/>
          <w:szCs w:val="24"/>
          <w:lang w:val="es-CO"/>
        </w:rPr>
      </w:pPr>
      <w:r w:rsidRPr="002B0A19">
        <w:rPr>
          <w:rFonts w:ascii="Tahoma" w:hAnsi="Tahoma" w:cs="Tahoma"/>
          <w:spacing w:val="-2"/>
          <w:sz w:val="24"/>
          <w:szCs w:val="24"/>
        </w:rPr>
        <w:t>3. Previo a lo anterior</w:t>
      </w:r>
      <w:r w:rsidR="00E40290" w:rsidRPr="002B0A19">
        <w:rPr>
          <w:rFonts w:ascii="Tahoma" w:hAnsi="Tahoma" w:cs="Tahoma"/>
          <w:spacing w:val="-2"/>
          <w:sz w:val="24"/>
          <w:szCs w:val="24"/>
        </w:rPr>
        <w:t>,</w:t>
      </w:r>
      <w:r w:rsidRPr="002B0A19">
        <w:rPr>
          <w:rFonts w:ascii="Tahoma" w:hAnsi="Tahoma" w:cs="Tahoma"/>
          <w:spacing w:val="-2"/>
          <w:sz w:val="24"/>
          <w:szCs w:val="24"/>
        </w:rPr>
        <w:t xml:space="preserve"> es preciso indicar que </w:t>
      </w:r>
      <w:r w:rsidR="00E40290" w:rsidRPr="002B0A19">
        <w:rPr>
          <w:rFonts w:ascii="Tahoma" w:hAnsi="Tahoma" w:cs="Tahoma"/>
          <w:spacing w:val="-2"/>
          <w:sz w:val="24"/>
          <w:szCs w:val="24"/>
          <w:lang w:val="es-CO"/>
        </w:rPr>
        <w:t xml:space="preserve">se encuentran legitimados en la causa </w:t>
      </w:r>
      <w:r w:rsidR="00E40290" w:rsidRPr="002B0A19">
        <w:rPr>
          <w:rFonts w:ascii="Tahoma" w:hAnsi="Tahoma" w:cs="Tahoma"/>
          <w:spacing w:val="-2"/>
          <w:sz w:val="24"/>
          <w:szCs w:val="24"/>
        </w:rPr>
        <w:t xml:space="preserve">el señor </w:t>
      </w:r>
      <w:r w:rsidR="00E40290" w:rsidRPr="002B0A19">
        <w:rPr>
          <w:rFonts w:ascii="Tahoma" w:hAnsi="Tahoma" w:cs="Tahoma"/>
          <w:spacing w:val="-2"/>
          <w:sz w:val="24"/>
          <w:szCs w:val="24"/>
          <w:lang w:val="es-CO"/>
        </w:rPr>
        <w:t>Fernando Javier Arenas Álvarez por activa, al ser el titular de los derechos que se dicen desconocidos en es</w:t>
      </w:r>
      <w:r w:rsidR="00B94571" w:rsidRPr="002B0A19">
        <w:rPr>
          <w:rFonts w:ascii="Tahoma" w:hAnsi="Tahoma" w:cs="Tahoma"/>
          <w:spacing w:val="-2"/>
          <w:sz w:val="24"/>
          <w:szCs w:val="24"/>
          <w:lang w:val="es-CO"/>
        </w:rPr>
        <w:t>e trámite</w:t>
      </w:r>
      <w:r w:rsidR="00E40290" w:rsidRPr="002B0A19">
        <w:rPr>
          <w:rFonts w:ascii="Tahoma" w:hAnsi="Tahoma" w:cs="Tahoma"/>
          <w:spacing w:val="-2"/>
          <w:sz w:val="24"/>
          <w:szCs w:val="24"/>
          <w:lang w:val="es-CO"/>
        </w:rPr>
        <w:t xml:space="preserve">, y la Caja de Compensación Familiar CAFAM, por pasiva, </w:t>
      </w:r>
      <w:r w:rsidR="00B94571" w:rsidRPr="002B0A19">
        <w:rPr>
          <w:rFonts w:ascii="Tahoma" w:hAnsi="Tahoma" w:cs="Tahoma"/>
          <w:spacing w:val="-2"/>
          <w:sz w:val="24"/>
          <w:szCs w:val="24"/>
          <w:lang w:val="es-CO"/>
        </w:rPr>
        <w:t>al ser la responsable de dicha actuación</w:t>
      </w:r>
      <w:r w:rsidR="00E40290" w:rsidRPr="002B0A19">
        <w:rPr>
          <w:rFonts w:ascii="Tahoma" w:hAnsi="Tahoma" w:cs="Tahoma"/>
          <w:spacing w:val="-2"/>
          <w:sz w:val="24"/>
          <w:szCs w:val="24"/>
          <w:lang w:val="es-CO"/>
        </w:rPr>
        <w:t>, tal como lo reconocieron las entidades demandadas en su</w:t>
      </w:r>
      <w:r w:rsidR="0C15A610" w:rsidRPr="002B0A19">
        <w:rPr>
          <w:rFonts w:ascii="Tahoma" w:hAnsi="Tahoma" w:cs="Tahoma"/>
          <w:spacing w:val="-2"/>
          <w:sz w:val="24"/>
          <w:szCs w:val="24"/>
          <w:lang w:val="es-CO"/>
        </w:rPr>
        <w:t>s</w:t>
      </w:r>
      <w:r w:rsidR="00E40290" w:rsidRPr="002B0A19">
        <w:rPr>
          <w:rFonts w:ascii="Tahoma" w:hAnsi="Tahoma" w:cs="Tahoma"/>
          <w:spacing w:val="-2"/>
          <w:sz w:val="24"/>
          <w:szCs w:val="24"/>
          <w:lang w:val="es-CO"/>
        </w:rPr>
        <w:t xml:space="preserve"> contestaciones a la tutela.</w:t>
      </w:r>
    </w:p>
    <w:p w:rsidR="00E40290" w:rsidRPr="002B0A19" w:rsidRDefault="00E40290" w:rsidP="002B0A19">
      <w:pPr>
        <w:spacing w:line="276" w:lineRule="auto"/>
        <w:jc w:val="both"/>
        <w:rPr>
          <w:rFonts w:ascii="Tahoma" w:hAnsi="Tahoma" w:cs="Tahoma"/>
          <w:spacing w:val="-2"/>
          <w:sz w:val="24"/>
          <w:szCs w:val="24"/>
          <w:lang w:val="es-CO"/>
        </w:rPr>
      </w:pPr>
    </w:p>
    <w:p w:rsidR="00A3791C" w:rsidRPr="002B0A19" w:rsidRDefault="00E40290" w:rsidP="002B0A19">
      <w:pPr>
        <w:spacing w:line="276" w:lineRule="auto"/>
        <w:jc w:val="both"/>
        <w:rPr>
          <w:rFonts w:ascii="Tahoma" w:hAnsi="Tahoma" w:cs="Tahoma"/>
          <w:spacing w:val="-2"/>
          <w:sz w:val="24"/>
          <w:szCs w:val="24"/>
        </w:rPr>
      </w:pPr>
      <w:r w:rsidRPr="002B0A19">
        <w:rPr>
          <w:rFonts w:ascii="Tahoma" w:hAnsi="Tahoma" w:cs="Tahoma"/>
          <w:spacing w:val="-2"/>
          <w:sz w:val="24"/>
          <w:szCs w:val="24"/>
          <w:lang w:val="es-CO"/>
        </w:rPr>
        <w:t xml:space="preserve">4. En este punto es necesario aclarar </w:t>
      </w:r>
      <w:r w:rsidR="00D8796A" w:rsidRPr="002B0A19">
        <w:rPr>
          <w:rFonts w:ascii="Tahoma" w:hAnsi="Tahoma" w:cs="Tahoma"/>
          <w:spacing w:val="-2"/>
          <w:sz w:val="24"/>
          <w:szCs w:val="24"/>
        </w:rPr>
        <w:t xml:space="preserve">que aunque en este caso se </w:t>
      </w:r>
      <w:r w:rsidR="00F76118" w:rsidRPr="002B0A19">
        <w:rPr>
          <w:rFonts w:ascii="Tahoma" w:hAnsi="Tahoma" w:cs="Tahoma"/>
          <w:spacing w:val="-2"/>
          <w:sz w:val="24"/>
          <w:szCs w:val="24"/>
        </w:rPr>
        <w:t>dirigió</w:t>
      </w:r>
      <w:r w:rsidR="00D8796A" w:rsidRPr="002B0A19">
        <w:rPr>
          <w:rFonts w:ascii="Tahoma" w:hAnsi="Tahoma" w:cs="Tahoma"/>
          <w:spacing w:val="-2"/>
          <w:sz w:val="24"/>
          <w:szCs w:val="24"/>
        </w:rPr>
        <w:t xml:space="preserve"> la acción de tutela</w:t>
      </w:r>
      <w:r w:rsidR="00F76118" w:rsidRPr="002B0A19">
        <w:rPr>
          <w:rFonts w:ascii="Tahoma" w:hAnsi="Tahoma" w:cs="Tahoma"/>
          <w:spacing w:val="-2"/>
          <w:sz w:val="24"/>
          <w:szCs w:val="24"/>
        </w:rPr>
        <w:t>, entre otras,</w:t>
      </w:r>
      <w:r w:rsidR="00D8796A" w:rsidRPr="002B0A19">
        <w:rPr>
          <w:rFonts w:ascii="Tahoma" w:hAnsi="Tahoma" w:cs="Tahoma"/>
          <w:spacing w:val="-2"/>
          <w:sz w:val="24"/>
          <w:szCs w:val="24"/>
        </w:rPr>
        <w:t xml:space="preserve"> contra el Presidente de la República</w:t>
      </w:r>
      <w:r w:rsidR="00F76118" w:rsidRPr="002B0A19">
        <w:rPr>
          <w:rFonts w:ascii="Tahoma" w:hAnsi="Tahoma" w:cs="Tahoma"/>
          <w:spacing w:val="-2"/>
          <w:sz w:val="24"/>
          <w:szCs w:val="24"/>
        </w:rPr>
        <w:t>,</w:t>
      </w:r>
      <w:r w:rsidR="00D8796A" w:rsidRPr="002B0A19">
        <w:rPr>
          <w:rFonts w:ascii="Tahoma" w:hAnsi="Tahoma" w:cs="Tahoma"/>
          <w:spacing w:val="-2"/>
          <w:sz w:val="24"/>
          <w:szCs w:val="24"/>
        </w:rPr>
        <w:t xml:space="preserve"> circunstancia</w:t>
      </w:r>
      <w:r w:rsidR="00F76118" w:rsidRPr="002B0A19">
        <w:rPr>
          <w:rFonts w:ascii="Tahoma" w:hAnsi="Tahoma" w:cs="Tahoma"/>
          <w:spacing w:val="-2"/>
          <w:sz w:val="24"/>
          <w:szCs w:val="24"/>
        </w:rPr>
        <w:t xml:space="preserve"> que afectaría la competencia de este asunto pues se debería conocer en primera instancia por los</w:t>
      </w:r>
      <w:r w:rsidR="00D8796A" w:rsidRPr="002B0A19">
        <w:rPr>
          <w:rFonts w:ascii="Tahoma" w:hAnsi="Tahoma" w:cs="Tahoma"/>
          <w:spacing w:val="-2"/>
          <w:sz w:val="24"/>
          <w:szCs w:val="24"/>
        </w:rPr>
        <w:t xml:space="preserve"> Tribunales Superiores de Distrito Judicial o Administrativos, de conformidad con el numeral 4 del artículo 1º del Decreto 1983 de 2017, no es del caso declarar la nulidad por falta de competencia funcional, en razón a que en la demanda ningún hecho se le endilgó del que se pudiera inferirse que por acción u omisión lesionó los derechos fundamentales, </w:t>
      </w:r>
      <w:r w:rsidRPr="002B0A19">
        <w:rPr>
          <w:rFonts w:ascii="Tahoma" w:hAnsi="Tahoma" w:cs="Tahoma"/>
          <w:spacing w:val="-2"/>
          <w:sz w:val="24"/>
          <w:szCs w:val="24"/>
        </w:rPr>
        <w:t xml:space="preserve">sin que, como ya se dijo, lo relativo al pago de aquel subsidio sea de su resorte. </w:t>
      </w:r>
      <w:r w:rsidR="00D8796A" w:rsidRPr="002B0A19">
        <w:rPr>
          <w:rFonts w:ascii="Tahoma" w:hAnsi="Tahoma" w:cs="Tahoma"/>
          <w:spacing w:val="-2"/>
          <w:sz w:val="24"/>
          <w:szCs w:val="24"/>
        </w:rPr>
        <w:t>Por tanto,</w:t>
      </w:r>
      <w:r w:rsidR="00FE0C3F" w:rsidRPr="002B0A19">
        <w:rPr>
          <w:rFonts w:ascii="Tahoma" w:hAnsi="Tahoma" w:cs="Tahoma"/>
          <w:spacing w:val="-2"/>
          <w:sz w:val="24"/>
          <w:szCs w:val="24"/>
        </w:rPr>
        <w:t xml:space="preserve"> su</w:t>
      </w:r>
      <w:r w:rsidR="00D8796A" w:rsidRPr="002B0A19">
        <w:rPr>
          <w:rFonts w:ascii="Tahoma" w:hAnsi="Tahoma" w:cs="Tahoma"/>
          <w:spacing w:val="-2"/>
          <w:sz w:val="24"/>
          <w:szCs w:val="24"/>
        </w:rPr>
        <w:t xml:space="preserve"> vinculación es aparente</w:t>
      </w:r>
      <w:r w:rsidR="00D8796A" w:rsidRPr="002B0A19">
        <w:rPr>
          <w:rFonts w:ascii="Tahoma" w:hAnsi="Tahoma" w:cs="Tahoma"/>
          <w:spacing w:val="-2"/>
          <w:sz w:val="24"/>
          <w:szCs w:val="24"/>
          <w:vertAlign w:val="superscript"/>
        </w:rPr>
        <w:footnoteReference w:id="8"/>
      </w:r>
      <w:r w:rsidR="00D8796A" w:rsidRPr="002B0A19">
        <w:rPr>
          <w:rFonts w:ascii="Tahoma" w:hAnsi="Tahoma" w:cs="Tahoma"/>
          <w:spacing w:val="-2"/>
          <w:sz w:val="24"/>
          <w:szCs w:val="24"/>
        </w:rPr>
        <w:t xml:space="preserve">. </w:t>
      </w:r>
    </w:p>
    <w:p w:rsidR="00E40290" w:rsidRPr="002B0A19" w:rsidRDefault="00E40290" w:rsidP="002B0A19">
      <w:pPr>
        <w:spacing w:line="276" w:lineRule="auto"/>
        <w:jc w:val="both"/>
        <w:rPr>
          <w:rFonts w:ascii="Tahoma" w:hAnsi="Tahoma" w:cs="Tahoma"/>
          <w:spacing w:val="-2"/>
          <w:sz w:val="24"/>
          <w:szCs w:val="24"/>
        </w:rPr>
      </w:pPr>
    </w:p>
    <w:p w:rsidR="00A644AB" w:rsidRPr="002B0A19" w:rsidRDefault="00E40290" w:rsidP="002B0A19">
      <w:pPr>
        <w:suppressAutoHyphens/>
        <w:spacing w:line="276" w:lineRule="auto"/>
        <w:jc w:val="both"/>
        <w:rPr>
          <w:rFonts w:ascii="Tahoma" w:hAnsi="Tahoma" w:cs="Tahoma"/>
          <w:spacing w:val="-2"/>
          <w:sz w:val="24"/>
          <w:szCs w:val="24"/>
        </w:rPr>
      </w:pPr>
      <w:r w:rsidRPr="002B0A19">
        <w:rPr>
          <w:rFonts w:ascii="Tahoma" w:hAnsi="Tahoma" w:cs="Tahoma"/>
          <w:spacing w:val="-2"/>
          <w:sz w:val="24"/>
          <w:szCs w:val="24"/>
        </w:rPr>
        <w:t>5.</w:t>
      </w:r>
      <w:r w:rsidR="00D007D6" w:rsidRPr="002B0A19">
        <w:rPr>
          <w:rFonts w:ascii="Tahoma" w:hAnsi="Tahoma" w:cs="Tahoma"/>
          <w:spacing w:val="-2"/>
          <w:sz w:val="24"/>
          <w:szCs w:val="24"/>
        </w:rPr>
        <w:t xml:space="preserve"> </w:t>
      </w:r>
      <w:r w:rsidR="00A644AB" w:rsidRPr="002B0A19">
        <w:rPr>
          <w:rFonts w:ascii="Tahoma" w:hAnsi="Tahoma" w:cs="Tahoma"/>
          <w:spacing w:val="-2"/>
          <w:sz w:val="24"/>
          <w:szCs w:val="24"/>
        </w:rPr>
        <w:t>En el caso particular la acción de tutela resulta procedente al cumplirse con los presupuestos de inmediatez y subsidiariedad, toda vez que, respecto del primero, la decisión en que dice el actor se originó la lesión a sus derechos se profiri</w:t>
      </w:r>
      <w:r w:rsidR="00B94571" w:rsidRPr="002B0A19">
        <w:rPr>
          <w:rFonts w:ascii="Tahoma" w:hAnsi="Tahoma" w:cs="Tahoma"/>
          <w:spacing w:val="-2"/>
          <w:sz w:val="24"/>
          <w:szCs w:val="24"/>
        </w:rPr>
        <w:t>ó el 11 de septiembre de 2020, tal como luego de indicará, y en cuanto al segundo, no se avizora que el actor cuente con otro mecanismo de defensa judicial idóneo para obtener se materialice la entrega de los mencionados subsidios, a lo cual no se ha procedido por falta de disponibilidad presupuestal.</w:t>
      </w:r>
    </w:p>
    <w:p w:rsidR="00A644AB" w:rsidRPr="002B0A19" w:rsidRDefault="00A644AB" w:rsidP="002B0A19">
      <w:pPr>
        <w:suppressAutoHyphens/>
        <w:spacing w:line="276" w:lineRule="auto"/>
        <w:jc w:val="both"/>
        <w:rPr>
          <w:rFonts w:ascii="Tahoma" w:hAnsi="Tahoma" w:cs="Tahoma"/>
          <w:spacing w:val="-2"/>
          <w:sz w:val="24"/>
          <w:szCs w:val="24"/>
        </w:rPr>
      </w:pPr>
    </w:p>
    <w:p w:rsidR="00D007D6" w:rsidRPr="002B0A19" w:rsidRDefault="00B94571" w:rsidP="002B0A19">
      <w:pPr>
        <w:suppressAutoHyphens/>
        <w:spacing w:line="276" w:lineRule="auto"/>
        <w:jc w:val="both"/>
        <w:rPr>
          <w:rFonts w:ascii="Tahoma" w:hAnsi="Tahoma" w:cs="Tahoma"/>
          <w:i/>
          <w:iCs/>
          <w:spacing w:val="-2"/>
          <w:sz w:val="24"/>
          <w:szCs w:val="24"/>
          <w:lang w:val="es-CO"/>
        </w:rPr>
      </w:pPr>
      <w:r w:rsidRPr="002B0A19">
        <w:rPr>
          <w:rFonts w:ascii="Tahoma" w:hAnsi="Tahoma" w:cs="Tahoma"/>
          <w:spacing w:val="-2"/>
          <w:sz w:val="24"/>
          <w:szCs w:val="24"/>
        </w:rPr>
        <w:t xml:space="preserve">6. </w:t>
      </w:r>
      <w:r w:rsidR="00D007D6" w:rsidRPr="002B0A19">
        <w:rPr>
          <w:rFonts w:ascii="Tahoma" w:hAnsi="Tahoma" w:cs="Tahoma"/>
          <w:spacing w:val="-2"/>
          <w:sz w:val="24"/>
          <w:szCs w:val="24"/>
        </w:rPr>
        <w:t xml:space="preserve">De conformidad con el </w:t>
      </w:r>
      <w:r w:rsidR="00D007D6" w:rsidRPr="002B0A19">
        <w:rPr>
          <w:rFonts w:ascii="Tahoma" w:hAnsi="Tahoma" w:cs="Tahoma"/>
          <w:spacing w:val="-2"/>
          <w:sz w:val="24"/>
          <w:szCs w:val="24"/>
          <w:lang w:val="es-CO"/>
        </w:rPr>
        <w:t xml:space="preserve">artículo 6° del Decreto </w:t>
      </w:r>
      <w:r w:rsidR="00FE0C3F" w:rsidRPr="002B0A19">
        <w:rPr>
          <w:rFonts w:ascii="Tahoma" w:hAnsi="Tahoma" w:cs="Tahoma"/>
          <w:spacing w:val="-2"/>
          <w:sz w:val="24"/>
          <w:szCs w:val="24"/>
          <w:lang w:val="es-CO"/>
        </w:rPr>
        <w:t>488 de 2020</w:t>
      </w:r>
      <w:r w:rsidR="00D007D6" w:rsidRPr="002B0A19">
        <w:rPr>
          <w:rFonts w:ascii="Tahoma" w:hAnsi="Tahoma" w:cs="Tahoma"/>
          <w:spacing w:val="-2"/>
          <w:sz w:val="24"/>
          <w:szCs w:val="24"/>
          <w:lang w:val="es-CO"/>
        </w:rPr>
        <w:t xml:space="preserve"> “</w:t>
      </w:r>
      <w:r w:rsidR="00D007D6" w:rsidRPr="002B0A19">
        <w:rPr>
          <w:rFonts w:ascii="Tahoma" w:hAnsi="Tahoma" w:cs="Tahoma"/>
          <w:i/>
          <w:iCs/>
          <w:spacing w:val="-2"/>
          <w:sz w:val="22"/>
          <w:szCs w:val="24"/>
          <w:lang w:val="es-CO"/>
        </w:rPr>
        <w:t>Hasta tanto permanezca los hechos que dieron lugar a la Emergencia Económica, Social y Ecológica</w:t>
      </w:r>
      <w:r w:rsidR="00D007D6" w:rsidRPr="002B0A19">
        <w:rPr>
          <w:rFonts w:ascii="Tahoma" w:hAnsi="Tahoma" w:cs="Tahoma"/>
          <w:bCs/>
          <w:i/>
          <w:iCs/>
          <w:spacing w:val="-2"/>
          <w:sz w:val="22"/>
          <w:szCs w:val="24"/>
          <w:lang w:val="es-CO"/>
        </w:rPr>
        <w:t>, y hasta donde</w:t>
      </w:r>
      <w:r w:rsidR="00D007D6" w:rsidRPr="002B0A19">
        <w:rPr>
          <w:rFonts w:ascii="Tahoma" w:hAnsi="Tahoma" w:cs="Tahoma"/>
          <w:i/>
          <w:iCs/>
          <w:spacing w:val="-2"/>
          <w:sz w:val="22"/>
          <w:szCs w:val="24"/>
          <w:lang w:val="es-CO"/>
        </w:rPr>
        <w:t xml:space="preserve"> </w:t>
      </w:r>
      <w:r w:rsidR="00D007D6" w:rsidRPr="002B0A19">
        <w:rPr>
          <w:rFonts w:ascii="Tahoma" w:hAnsi="Tahoma" w:cs="Tahoma"/>
          <w:bCs/>
          <w:i/>
          <w:iCs/>
          <w:spacing w:val="-2"/>
          <w:sz w:val="22"/>
          <w:szCs w:val="24"/>
          <w:lang w:val="es-CO"/>
        </w:rPr>
        <w:t xml:space="preserve">lo permite la disponibilidad de recursos, </w:t>
      </w:r>
      <w:r w:rsidR="00D007D6" w:rsidRPr="002B0A19">
        <w:rPr>
          <w:rFonts w:ascii="Tahoma" w:hAnsi="Tahoma" w:cs="Tahoma"/>
          <w:i/>
          <w:iCs/>
          <w:spacing w:val="-2"/>
          <w:sz w:val="22"/>
          <w:szCs w:val="24"/>
          <w:lang w:val="es-CO"/>
        </w:rPr>
        <w:t xml:space="preserve">los trabajadores dependientes o independientes cotizantes categoría A y B, cesantes, que hayan realizado aportes a una Caja de Compensación Familiar </w:t>
      </w:r>
      <w:r w:rsidR="00D007D6" w:rsidRPr="002B0A19">
        <w:rPr>
          <w:rFonts w:ascii="Tahoma" w:hAnsi="Tahoma" w:cs="Tahoma"/>
          <w:i/>
          <w:iCs/>
          <w:spacing w:val="-2"/>
          <w:sz w:val="22"/>
          <w:szCs w:val="24"/>
          <w:lang w:val="es-CO"/>
        </w:rPr>
        <w:lastRenderedPageBreak/>
        <w:t>durante (1) año, continuo, en el transcurso de los últimos cinco (5) años, recibirán, además de los beneficios contemplados en el artículo 11 de la Ley 1636 de 2013, una transferencia económica para cubrir los gastos, de acuerdo con las necesidades y prioridades de consumo de cada beneficiario, por un valor de dos (2) salarios mínimos mensuales legales vigentes divididos en tres (3) mensualidades iguales que se pagarán mientras dure la emergencia, y en todo, máximo por tres meses</w:t>
      </w:r>
      <w:r w:rsidR="00D007D6" w:rsidRPr="002B0A19">
        <w:rPr>
          <w:rFonts w:ascii="Tahoma" w:hAnsi="Tahoma" w:cs="Tahoma"/>
          <w:i/>
          <w:iCs/>
          <w:spacing w:val="-2"/>
          <w:sz w:val="24"/>
          <w:szCs w:val="24"/>
          <w:lang w:val="es-CO"/>
        </w:rPr>
        <w:t>".</w:t>
      </w:r>
    </w:p>
    <w:p w:rsidR="00D007D6" w:rsidRPr="002B0A19" w:rsidRDefault="00D007D6" w:rsidP="002B0A19">
      <w:pPr>
        <w:suppressAutoHyphens/>
        <w:spacing w:line="276" w:lineRule="auto"/>
        <w:jc w:val="both"/>
        <w:rPr>
          <w:rFonts w:ascii="Tahoma" w:hAnsi="Tahoma" w:cs="Tahoma"/>
          <w:i/>
          <w:iCs/>
          <w:spacing w:val="-2"/>
          <w:sz w:val="24"/>
          <w:szCs w:val="24"/>
          <w:lang w:val="es-CO"/>
        </w:rPr>
      </w:pPr>
    </w:p>
    <w:p w:rsidR="00D007D6" w:rsidRPr="002B0A19" w:rsidRDefault="00B94571" w:rsidP="002B0A19">
      <w:pPr>
        <w:suppressAutoHyphens/>
        <w:spacing w:line="276" w:lineRule="auto"/>
        <w:jc w:val="both"/>
        <w:rPr>
          <w:rFonts w:ascii="Tahoma" w:hAnsi="Tahoma" w:cs="Tahoma"/>
          <w:spacing w:val="-2"/>
          <w:sz w:val="24"/>
          <w:szCs w:val="24"/>
        </w:rPr>
      </w:pPr>
      <w:r w:rsidRPr="002B0A19">
        <w:rPr>
          <w:rFonts w:ascii="Tahoma" w:hAnsi="Tahoma" w:cs="Tahoma"/>
          <w:iCs/>
          <w:spacing w:val="-2"/>
          <w:sz w:val="24"/>
          <w:szCs w:val="24"/>
          <w:lang w:val="es-CO"/>
        </w:rPr>
        <w:t>7</w:t>
      </w:r>
      <w:r w:rsidR="00D007D6" w:rsidRPr="002B0A19">
        <w:rPr>
          <w:rFonts w:ascii="Tahoma" w:hAnsi="Tahoma" w:cs="Tahoma"/>
          <w:iCs/>
          <w:spacing w:val="-2"/>
          <w:sz w:val="24"/>
          <w:szCs w:val="24"/>
          <w:lang w:val="es-CO"/>
        </w:rPr>
        <w:t>. Así entonces esos beneficios al cesante estarán sujetos a una doble condición, a saber</w:t>
      </w:r>
      <w:r w:rsidR="00FE0C3F" w:rsidRPr="002B0A19">
        <w:rPr>
          <w:rFonts w:ascii="Tahoma" w:hAnsi="Tahoma" w:cs="Tahoma"/>
          <w:iCs/>
          <w:spacing w:val="-2"/>
          <w:sz w:val="24"/>
          <w:szCs w:val="24"/>
          <w:lang w:val="es-CO"/>
        </w:rPr>
        <w:t>,</w:t>
      </w:r>
      <w:r w:rsidR="00D007D6" w:rsidRPr="002B0A19">
        <w:rPr>
          <w:rFonts w:ascii="Tahoma" w:hAnsi="Tahoma" w:cs="Tahoma"/>
          <w:iCs/>
          <w:spacing w:val="-2"/>
          <w:sz w:val="24"/>
          <w:szCs w:val="24"/>
          <w:lang w:val="es-CO"/>
        </w:rPr>
        <w:t xml:space="preserve"> mientras dure el estado de emergencia causado por la pandemia de coronavirus y hasta tanto se agoten los recursos destinados para tal fin.</w:t>
      </w:r>
    </w:p>
    <w:p w:rsidR="00D007D6" w:rsidRPr="002B0A19" w:rsidRDefault="00D007D6" w:rsidP="002B0A19">
      <w:pPr>
        <w:suppressAutoHyphens/>
        <w:spacing w:line="276" w:lineRule="auto"/>
        <w:jc w:val="both"/>
        <w:rPr>
          <w:rFonts w:ascii="Tahoma" w:hAnsi="Tahoma" w:cs="Tahoma"/>
          <w:spacing w:val="-2"/>
          <w:sz w:val="24"/>
          <w:szCs w:val="24"/>
        </w:rPr>
      </w:pPr>
    </w:p>
    <w:p w:rsidR="00E13FC8" w:rsidRPr="002B0A19" w:rsidRDefault="00B94571" w:rsidP="002B0A19">
      <w:pPr>
        <w:suppressAutoHyphens/>
        <w:spacing w:line="276" w:lineRule="auto"/>
        <w:jc w:val="both"/>
        <w:rPr>
          <w:rFonts w:ascii="Tahoma" w:hAnsi="Tahoma" w:cs="Tahoma"/>
          <w:spacing w:val="-2"/>
          <w:sz w:val="24"/>
          <w:szCs w:val="24"/>
        </w:rPr>
      </w:pPr>
      <w:r w:rsidRPr="002B0A19">
        <w:rPr>
          <w:rFonts w:ascii="Tahoma" w:hAnsi="Tahoma" w:cs="Tahoma"/>
          <w:spacing w:val="-2"/>
          <w:sz w:val="24"/>
          <w:szCs w:val="24"/>
        </w:rPr>
        <w:t>8</w:t>
      </w:r>
      <w:r w:rsidR="00D007D6" w:rsidRPr="002B0A19">
        <w:rPr>
          <w:rFonts w:ascii="Tahoma" w:hAnsi="Tahoma" w:cs="Tahoma"/>
          <w:spacing w:val="-2"/>
          <w:sz w:val="24"/>
          <w:szCs w:val="24"/>
        </w:rPr>
        <w:t xml:space="preserve">. </w:t>
      </w:r>
      <w:r w:rsidR="00F76118" w:rsidRPr="002B0A19">
        <w:rPr>
          <w:rFonts w:ascii="Tahoma" w:hAnsi="Tahoma" w:cs="Tahoma"/>
          <w:spacing w:val="-2"/>
          <w:sz w:val="24"/>
          <w:szCs w:val="24"/>
        </w:rPr>
        <w:t xml:space="preserve">Las pruebas incorporadas al expediente acreditan que </w:t>
      </w:r>
      <w:r w:rsidR="00E13FC8" w:rsidRPr="002B0A19">
        <w:rPr>
          <w:rFonts w:ascii="Tahoma" w:hAnsi="Tahoma" w:cs="Tahoma"/>
          <w:spacing w:val="-2"/>
          <w:sz w:val="24"/>
          <w:szCs w:val="24"/>
        </w:rPr>
        <w:t>con ocasión a la solicitud de reconocimiento de beneficios económicos al cesante, establecidos en los Decretos 488 y 770 de 2020, la Caja de Compensación CAFAM</w:t>
      </w:r>
      <w:r w:rsidR="00333BDE" w:rsidRPr="002B0A19">
        <w:rPr>
          <w:rFonts w:ascii="Tahoma" w:hAnsi="Tahoma" w:cs="Tahoma"/>
          <w:spacing w:val="-2"/>
          <w:sz w:val="24"/>
          <w:szCs w:val="24"/>
        </w:rPr>
        <w:t xml:space="preserve">, por medio de oficio del 11 de septiembre de 2020, </w:t>
      </w:r>
      <w:r w:rsidR="00E13FC8" w:rsidRPr="002B0A19">
        <w:rPr>
          <w:rFonts w:ascii="Tahoma" w:hAnsi="Tahoma" w:cs="Tahoma"/>
          <w:spacing w:val="-2"/>
          <w:sz w:val="24"/>
          <w:szCs w:val="24"/>
        </w:rPr>
        <w:t xml:space="preserve">le informó que </w:t>
      </w:r>
      <w:r w:rsidR="00333BDE" w:rsidRPr="002B0A19">
        <w:rPr>
          <w:rFonts w:ascii="Tahoma" w:hAnsi="Tahoma" w:cs="Tahoma"/>
          <w:spacing w:val="-2"/>
          <w:sz w:val="24"/>
          <w:szCs w:val="24"/>
        </w:rPr>
        <w:t>al cumplir su</w:t>
      </w:r>
      <w:r w:rsidR="00E13FC8" w:rsidRPr="002B0A19">
        <w:rPr>
          <w:rFonts w:ascii="Tahoma" w:hAnsi="Tahoma" w:cs="Tahoma"/>
          <w:spacing w:val="-2"/>
          <w:sz w:val="24"/>
          <w:szCs w:val="24"/>
        </w:rPr>
        <w:t xml:space="preserve"> petición los presupuestos señalados en esas normas, fue aprobada. No obstante, teniendo en cuenta el agotamiento de los recurso</w:t>
      </w:r>
      <w:r w:rsidR="00617129" w:rsidRPr="002B0A19">
        <w:rPr>
          <w:rFonts w:ascii="Tahoma" w:hAnsi="Tahoma" w:cs="Tahoma"/>
          <w:spacing w:val="-2"/>
          <w:sz w:val="24"/>
          <w:szCs w:val="24"/>
        </w:rPr>
        <w:t>s</w:t>
      </w:r>
      <w:r w:rsidR="00E13FC8" w:rsidRPr="002B0A19">
        <w:rPr>
          <w:rFonts w:ascii="Tahoma" w:hAnsi="Tahoma" w:cs="Tahoma"/>
          <w:spacing w:val="-2"/>
          <w:sz w:val="24"/>
          <w:szCs w:val="24"/>
        </w:rPr>
        <w:t xml:space="preserve"> para la adjudicación de esas ayudas, su caso fue remitido a lista de espera y una vez se cuente con disponibilidad presupuestal y se surtan los turnos del caso, le serán girados tales valores, lo cual será comunicado de manera previa</w:t>
      </w:r>
      <w:r w:rsidR="00E13FC8" w:rsidRPr="002B0A19">
        <w:rPr>
          <w:rStyle w:val="Refdenotaalpie"/>
          <w:rFonts w:ascii="Tahoma" w:hAnsi="Tahoma" w:cs="Tahoma"/>
          <w:spacing w:val="-2"/>
          <w:sz w:val="24"/>
          <w:szCs w:val="24"/>
        </w:rPr>
        <w:footnoteReference w:id="9"/>
      </w:r>
      <w:r w:rsidR="00E13FC8" w:rsidRPr="002B0A19">
        <w:rPr>
          <w:rFonts w:ascii="Tahoma" w:hAnsi="Tahoma" w:cs="Tahoma"/>
          <w:spacing w:val="-2"/>
          <w:sz w:val="24"/>
          <w:szCs w:val="24"/>
        </w:rPr>
        <w:t>.</w:t>
      </w:r>
    </w:p>
    <w:p w:rsidR="00E13FC8" w:rsidRPr="002B0A19" w:rsidRDefault="00E13FC8" w:rsidP="002B0A19">
      <w:pPr>
        <w:suppressAutoHyphens/>
        <w:spacing w:line="276" w:lineRule="auto"/>
        <w:jc w:val="both"/>
        <w:rPr>
          <w:rFonts w:ascii="Tahoma" w:hAnsi="Tahoma" w:cs="Tahoma"/>
          <w:spacing w:val="-2"/>
          <w:sz w:val="24"/>
          <w:szCs w:val="24"/>
        </w:rPr>
      </w:pPr>
    </w:p>
    <w:p w:rsidR="00515A9C" w:rsidRPr="002B0A19" w:rsidRDefault="00B94571" w:rsidP="002B0A19">
      <w:pPr>
        <w:suppressAutoHyphens/>
        <w:spacing w:line="276" w:lineRule="auto"/>
        <w:jc w:val="both"/>
        <w:rPr>
          <w:rFonts w:ascii="Tahoma" w:hAnsi="Tahoma" w:cs="Tahoma"/>
          <w:spacing w:val="-2"/>
          <w:sz w:val="24"/>
          <w:szCs w:val="24"/>
        </w:rPr>
      </w:pPr>
      <w:r w:rsidRPr="002B0A19">
        <w:rPr>
          <w:rFonts w:ascii="Tahoma" w:hAnsi="Tahoma" w:cs="Tahoma"/>
          <w:spacing w:val="-2"/>
          <w:sz w:val="24"/>
          <w:szCs w:val="24"/>
        </w:rPr>
        <w:t>9</w:t>
      </w:r>
      <w:r w:rsidR="00E13FC8" w:rsidRPr="002B0A19">
        <w:rPr>
          <w:rFonts w:ascii="Tahoma" w:hAnsi="Tahoma" w:cs="Tahoma"/>
          <w:spacing w:val="-2"/>
          <w:sz w:val="24"/>
          <w:szCs w:val="24"/>
        </w:rPr>
        <w:t xml:space="preserve">. Surge de lo anterior que </w:t>
      </w:r>
      <w:r w:rsidR="00617129" w:rsidRPr="002B0A19">
        <w:rPr>
          <w:rFonts w:ascii="Tahoma" w:hAnsi="Tahoma" w:cs="Tahoma"/>
          <w:spacing w:val="-2"/>
          <w:sz w:val="24"/>
          <w:szCs w:val="24"/>
        </w:rPr>
        <w:t>si bien el accionante surtió el trámite para la entrega de tales ayudas lo cierto es que el presupuesto destinado para ese fin se agotó y por lo mismo debe someterse al sistema de turnos, destinado precisamente para materializar esos subsidios de conformidad con el orden cronológico de llegada de la respectiva solicitud.</w:t>
      </w:r>
      <w:r w:rsidR="00515A9C" w:rsidRPr="002B0A19">
        <w:rPr>
          <w:rFonts w:ascii="Tahoma" w:hAnsi="Tahoma" w:cs="Tahoma"/>
          <w:spacing w:val="-2"/>
          <w:sz w:val="24"/>
          <w:szCs w:val="24"/>
        </w:rPr>
        <w:t xml:space="preserve"> </w:t>
      </w:r>
    </w:p>
    <w:p w:rsidR="00515A9C" w:rsidRPr="002B0A19" w:rsidRDefault="00515A9C" w:rsidP="002B0A19">
      <w:pPr>
        <w:suppressAutoHyphens/>
        <w:spacing w:line="276" w:lineRule="auto"/>
        <w:jc w:val="both"/>
        <w:rPr>
          <w:rFonts w:ascii="Tahoma" w:hAnsi="Tahoma" w:cs="Tahoma"/>
          <w:spacing w:val="-2"/>
          <w:sz w:val="24"/>
          <w:szCs w:val="24"/>
        </w:rPr>
      </w:pPr>
    </w:p>
    <w:p w:rsidR="00515A9C" w:rsidRPr="002B0A19" w:rsidRDefault="00515A9C" w:rsidP="002B0A19">
      <w:pPr>
        <w:suppressAutoHyphens/>
        <w:spacing w:line="276" w:lineRule="auto"/>
        <w:jc w:val="both"/>
        <w:rPr>
          <w:rFonts w:ascii="Tahoma" w:hAnsi="Tahoma" w:cs="Tahoma"/>
          <w:spacing w:val="-2"/>
          <w:sz w:val="24"/>
          <w:szCs w:val="24"/>
        </w:rPr>
      </w:pPr>
      <w:r w:rsidRPr="002B0A19">
        <w:rPr>
          <w:rFonts w:ascii="Tahoma" w:hAnsi="Tahoma" w:cs="Tahoma"/>
          <w:spacing w:val="-2"/>
          <w:sz w:val="24"/>
          <w:szCs w:val="24"/>
        </w:rPr>
        <w:t xml:space="preserve">Sobre el particular ha dicho la Corte Constitucional: </w:t>
      </w:r>
    </w:p>
    <w:p w:rsidR="00515A9C" w:rsidRPr="002B0A19" w:rsidRDefault="00515A9C" w:rsidP="002B0A19">
      <w:pPr>
        <w:suppressAutoHyphens/>
        <w:spacing w:line="276" w:lineRule="auto"/>
        <w:jc w:val="both"/>
        <w:rPr>
          <w:rFonts w:ascii="Tahoma" w:hAnsi="Tahoma" w:cs="Tahoma"/>
          <w:spacing w:val="-2"/>
          <w:sz w:val="24"/>
          <w:szCs w:val="24"/>
        </w:rPr>
      </w:pPr>
    </w:p>
    <w:p w:rsidR="00617129" w:rsidRPr="002B0A19" w:rsidRDefault="00515A9C" w:rsidP="002B0A19">
      <w:pPr>
        <w:suppressAutoHyphens/>
        <w:ind w:left="426" w:right="420"/>
        <w:jc w:val="both"/>
        <w:rPr>
          <w:rFonts w:ascii="Tahoma" w:hAnsi="Tahoma" w:cs="Tahoma"/>
          <w:i/>
          <w:spacing w:val="-2"/>
          <w:sz w:val="22"/>
          <w:szCs w:val="24"/>
        </w:rPr>
      </w:pPr>
      <w:r w:rsidRPr="002B0A19">
        <w:rPr>
          <w:rFonts w:ascii="Tahoma" w:hAnsi="Tahoma" w:cs="Tahoma"/>
          <w:i/>
          <w:spacing w:val="-2"/>
          <w:sz w:val="22"/>
          <w:szCs w:val="24"/>
        </w:rPr>
        <w:t xml:space="preserve">“En este sentido, la jurisprudencia de esta Corporación ha sostenido que, en principio, la acción de tutela no es procedente para modificar el orden de asignación de un beneficio establecido por la administración, salvo que se demuestre que por las condiciones especiales de vulnerabilidad del </w:t>
      </w:r>
      <w:proofErr w:type="spellStart"/>
      <w:r w:rsidRPr="002B0A19">
        <w:rPr>
          <w:rFonts w:ascii="Tahoma" w:hAnsi="Tahoma" w:cs="Tahoma"/>
          <w:i/>
          <w:spacing w:val="-2"/>
          <w:sz w:val="22"/>
          <w:szCs w:val="24"/>
        </w:rPr>
        <w:t>tutelante</w:t>
      </w:r>
      <w:proofErr w:type="spellEnd"/>
      <w:r w:rsidRPr="002B0A19">
        <w:rPr>
          <w:rFonts w:ascii="Tahoma" w:hAnsi="Tahoma" w:cs="Tahoma"/>
          <w:i/>
          <w:spacing w:val="-2"/>
          <w:sz w:val="22"/>
          <w:szCs w:val="24"/>
        </w:rPr>
        <w:t>, el respeto estricto de ese turno puede afectar sus derechos fundamentales en un grado mayor del de los demás integrantes de esa lista.</w:t>
      </w:r>
      <w:r w:rsidR="0033697F" w:rsidRPr="002B0A19">
        <w:rPr>
          <w:rStyle w:val="Refdenotaalpie"/>
          <w:rFonts w:ascii="Tahoma" w:hAnsi="Tahoma" w:cs="Tahoma"/>
          <w:i/>
          <w:spacing w:val="-2"/>
          <w:sz w:val="22"/>
          <w:szCs w:val="24"/>
        </w:rPr>
        <w:footnoteReference w:id="10"/>
      </w:r>
      <w:r w:rsidRPr="002B0A19">
        <w:rPr>
          <w:rFonts w:ascii="Tahoma" w:hAnsi="Tahoma" w:cs="Tahoma"/>
          <w:i/>
          <w:spacing w:val="-2"/>
          <w:sz w:val="22"/>
          <w:szCs w:val="24"/>
        </w:rPr>
        <w:t>”</w:t>
      </w:r>
    </w:p>
    <w:p w:rsidR="00617129" w:rsidRPr="002B0A19" w:rsidRDefault="00617129" w:rsidP="002B0A19">
      <w:pPr>
        <w:suppressAutoHyphens/>
        <w:spacing w:line="276" w:lineRule="auto"/>
        <w:jc w:val="both"/>
        <w:rPr>
          <w:rFonts w:ascii="Tahoma" w:hAnsi="Tahoma" w:cs="Tahoma"/>
          <w:spacing w:val="-2"/>
          <w:sz w:val="24"/>
          <w:szCs w:val="24"/>
        </w:rPr>
      </w:pPr>
    </w:p>
    <w:p w:rsidR="00A255EF" w:rsidRPr="002B0A19" w:rsidRDefault="00B94571" w:rsidP="002B0A19">
      <w:pPr>
        <w:suppressAutoHyphens/>
        <w:spacing w:line="276" w:lineRule="auto"/>
        <w:jc w:val="both"/>
        <w:rPr>
          <w:rFonts w:ascii="Tahoma" w:hAnsi="Tahoma" w:cs="Tahoma"/>
          <w:spacing w:val="-2"/>
          <w:sz w:val="24"/>
          <w:szCs w:val="24"/>
        </w:rPr>
      </w:pPr>
      <w:r w:rsidRPr="002B0A19">
        <w:rPr>
          <w:rFonts w:ascii="Tahoma" w:hAnsi="Tahoma" w:cs="Tahoma"/>
          <w:spacing w:val="-2"/>
          <w:sz w:val="24"/>
          <w:szCs w:val="24"/>
        </w:rPr>
        <w:t>10</w:t>
      </w:r>
      <w:r w:rsidR="00617129" w:rsidRPr="002B0A19">
        <w:rPr>
          <w:rFonts w:ascii="Tahoma" w:hAnsi="Tahoma" w:cs="Tahoma"/>
          <w:spacing w:val="-2"/>
          <w:sz w:val="24"/>
          <w:szCs w:val="24"/>
        </w:rPr>
        <w:t>. Ahora bien aunque la jurisprudencia reconoce que ese sistema de turnos puede ser alterado en casos especiales, lo cierto es que en el que es objeto de debate no se acreditó una circunstancia de tal urgencia que mereciera proceder de dicha manera. En efecto</w:t>
      </w:r>
      <w:r w:rsidR="008F2890" w:rsidRPr="002B0A19">
        <w:rPr>
          <w:rFonts w:ascii="Tahoma" w:hAnsi="Tahoma" w:cs="Tahoma"/>
          <w:spacing w:val="-2"/>
          <w:sz w:val="24"/>
          <w:szCs w:val="24"/>
        </w:rPr>
        <w:t>, según lo dedujo también el juzgado de primera instancia,</w:t>
      </w:r>
      <w:r w:rsidR="00617129" w:rsidRPr="002B0A19">
        <w:rPr>
          <w:rFonts w:ascii="Tahoma" w:hAnsi="Tahoma" w:cs="Tahoma"/>
          <w:spacing w:val="-2"/>
          <w:sz w:val="24"/>
          <w:szCs w:val="24"/>
        </w:rPr>
        <w:t xml:space="preserve"> aunque </w:t>
      </w:r>
      <w:r w:rsidR="008F2890" w:rsidRPr="002B0A19">
        <w:rPr>
          <w:rFonts w:ascii="Tahoma" w:hAnsi="Tahoma" w:cs="Tahoma"/>
          <w:spacing w:val="-2"/>
          <w:sz w:val="24"/>
          <w:szCs w:val="24"/>
        </w:rPr>
        <w:t>el acto</w:t>
      </w:r>
      <w:r w:rsidR="00D007D6" w:rsidRPr="002B0A19">
        <w:rPr>
          <w:rFonts w:ascii="Tahoma" w:hAnsi="Tahoma" w:cs="Tahoma"/>
          <w:spacing w:val="-2"/>
          <w:sz w:val="24"/>
          <w:szCs w:val="24"/>
        </w:rPr>
        <w:t>r alegó que carece de fuentes de ingreso para garantizar la subsistencia de su familia, no aportó prueba siquiera sumaria de esa situación.</w:t>
      </w:r>
      <w:r w:rsidR="00617129" w:rsidRPr="002B0A19">
        <w:rPr>
          <w:rFonts w:ascii="Tahoma" w:hAnsi="Tahoma" w:cs="Tahoma"/>
          <w:spacing w:val="-2"/>
          <w:sz w:val="24"/>
          <w:szCs w:val="24"/>
        </w:rPr>
        <w:t xml:space="preserve">   </w:t>
      </w:r>
    </w:p>
    <w:p w:rsidR="00A255EF" w:rsidRPr="002B0A19" w:rsidRDefault="00A255EF" w:rsidP="002B0A19">
      <w:pPr>
        <w:suppressAutoHyphens/>
        <w:spacing w:line="276" w:lineRule="auto"/>
        <w:jc w:val="both"/>
        <w:rPr>
          <w:rFonts w:ascii="Tahoma" w:hAnsi="Tahoma" w:cs="Tahoma"/>
          <w:spacing w:val="-2"/>
          <w:sz w:val="24"/>
          <w:szCs w:val="24"/>
        </w:rPr>
      </w:pPr>
    </w:p>
    <w:p w:rsidR="00515A9C" w:rsidRPr="002B0A19" w:rsidRDefault="00515A9C" w:rsidP="002B0A19">
      <w:pPr>
        <w:suppressAutoHyphens/>
        <w:spacing w:line="276" w:lineRule="auto"/>
        <w:jc w:val="both"/>
        <w:rPr>
          <w:rFonts w:ascii="Tahoma" w:hAnsi="Tahoma" w:cs="Tahoma"/>
          <w:spacing w:val="-2"/>
          <w:sz w:val="24"/>
          <w:szCs w:val="24"/>
        </w:rPr>
      </w:pPr>
      <w:r w:rsidRPr="002B0A19">
        <w:rPr>
          <w:rFonts w:ascii="Tahoma" w:hAnsi="Tahoma" w:cs="Tahoma"/>
          <w:spacing w:val="-2"/>
          <w:sz w:val="24"/>
          <w:szCs w:val="24"/>
        </w:rPr>
        <w:t>1</w:t>
      </w:r>
      <w:r w:rsidR="00B94571" w:rsidRPr="002B0A19">
        <w:rPr>
          <w:rFonts w:ascii="Tahoma" w:hAnsi="Tahoma" w:cs="Tahoma"/>
          <w:spacing w:val="-2"/>
          <w:sz w:val="24"/>
          <w:szCs w:val="24"/>
        </w:rPr>
        <w:t>1</w:t>
      </w:r>
      <w:r w:rsidR="00A255EF" w:rsidRPr="002B0A19">
        <w:rPr>
          <w:rFonts w:ascii="Tahoma" w:hAnsi="Tahoma" w:cs="Tahoma"/>
          <w:spacing w:val="-2"/>
          <w:sz w:val="24"/>
          <w:szCs w:val="24"/>
        </w:rPr>
        <w:t>.</w:t>
      </w:r>
      <w:r w:rsidR="00333BDE" w:rsidRPr="002B0A19">
        <w:rPr>
          <w:rFonts w:ascii="Tahoma" w:hAnsi="Tahoma" w:cs="Tahoma"/>
          <w:spacing w:val="-2"/>
          <w:sz w:val="24"/>
          <w:szCs w:val="24"/>
        </w:rPr>
        <w:t xml:space="preserve"> De otro lado, e</w:t>
      </w:r>
      <w:r w:rsidRPr="002B0A19">
        <w:rPr>
          <w:rFonts w:ascii="Tahoma" w:hAnsi="Tahoma" w:cs="Tahoma"/>
          <w:spacing w:val="-2"/>
          <w:sz w:val="24"/>
          <w:szCs w:val="24"/>
        </w:rPr>
        <w:t xml:space="preserve">l actor reprocha el hecho de que la Caja de Compensación Familiar CAFAM no haya demostrado que surtió </w:t>
      </w:r>
      <w:r w:rsidR="0033697F" w:rsidRPr="002B0A19">
        <w:rPr>
          <w:rFonts w:ascii="Tahoma" w:hAnsi="Tahoma" w:cs="Tahoma"/>
          <w:spacing w:val="-2"/>
          <w:sz w:val="24"/>
          <w:szCs w:val="24"/>
        </w:rPr>
        <w:t>las diligencias permitida</w:t>
      </w:r>
      <w:r w:rsidRPr="002B0A19">
        <w:rPr>
          <w:rFonts w:ascii="Tahoma" w:hAnsi="Tahoma" w:cs="Tahoma"/>
          <w:spacing w:val="-2"/>
          <w:sz w:val="24"/>
          <w:szCs w:val="24"/>
        </w:rPr>
        <w:t>s para apropiar recursos necesarios para cubrir el pago de aquellas ayudas</w:t>
      </w:r>
      <w:r w:rsidR="0033697F" w:rsidRPr="002B0A19">
        <w:rPr>
          <w:rFonts w:ascii="Tahoma" w:hAnsi="Tahoma" w:cs="Tahoma"/>
          <w:spacing w:val="-2"/>
          <w:sz w:val="24"/>
          <w:szCs w:val="24"/>
        </w:rPr>
        <w:t xml:space="preserve">; sin embargo, para la Sala resulta claro que esa entidad procedió de conformidad y que luego de agotados esos trámites, </w:t>
      </w:r>
      <w:r w:rsidR="0033697F" w:rsidRPr="002B0A19">
        <w:rPr>
          <w:rFonts w:ascii="Tahoma" w:hAnsi="Tahoma" w:cs="Tahoma"/>
          <w:spacing w:val="-2"/>
          <w:sz w:val="24"/>
          <w:szCs w:val="24"/>
        </w:rPr>
        <w:lastRenderedPageBreak/>
        <w:t>aún carece de presupuesto para asumir el pago de esos valores, no solo porque as</w:t>
      </w:r>
      <w:r w:rsidR="00333BDE" w:rsidRPr="002B0A19">
        <w:rPr>
          <w:rFonts w:ascii="Tahoma" w:hAnsi="Tahoma" w:cs="Tahoma"/>
          <w:spacing w:val="-2"/>
          <w:sz w:val="24"/>
          <w:szCs w:val="24"/>
        </w:rPr>
        <w:t>í lo</w:t>
      </w:r>
      <w:r w:rsidR="0033697F" w:rsidRPr="002B0A19">
        <w:rPr>
          <w:rFonts w:ascii="Tahoma" w:hAnsi="Tahoma" w:cs="Tahoma"/>
          <w:spacing w:val="-2"/>
          <w:sz w:val="24"/>
          <w:szCs w:val="24"/>
        </w:rPr>
        <w:t xml:space="preserve"> señaló en su contestación a la demanda, sino por</w:t>
      </w:r>
      <w:r w:rsidR="00B94571" w:rsidRPr="002B0A19">
        <w:rPr>
          <w:rFonts w:ascii="Tahoma" w:hAnsi="Tahoma" w:cs="Tahoma"/>
          <w:spacing w:val="-2"/>
          <w:sz w:val="24"/>
          <w:szCs w:val="24"/>
        </w:rPr>
        <w:t>que</w:t>
      </w:r>
      <w:r w:rsidR="0033697F" w:rsidRPr="002B0A19">
        <w:rPr>
          <w:rFonts w:ascii="Tahoma" w:hAnsi="Tahoma" w:cs="Tahoma"/>
          <w:spacing w:val="-2"/>
          <w:sz w:val="24"/>
          <w:szCs w:val="24"/>
        </w:rPr>
        <w:t xml:space="preserve"> la misma </w:t>
      </w:r>
      <w:r w:rsidR="0033697F" w:rsidRPr="002B0A19">
        <w:rPr>
          <w:rFonts w:ascii="Tahoma" w:hAnsi="Tahoma" w:cs="Tahoma"/>
          <w:spacing w:val="-2"/>
          <w:sz w:val="24"/>
          <w:szCs w:val="24"/>
          <w:lang w:val="es-CO"/>
        </w:rPr>
        <w:t>Superintendencia del Subsidio Familiar, entidad encargada de vigilar</w:t>
      </w:r>
      <w:r w:rsidR="00333BDE" w:rsidRPr="002B0A19">
        <w:rPr>
          <w:rFonts w:ascii="Tahoma" w:hAnsi="Tahoma" w:cs="Tahoma"/>
          <w:spacing w:val="-2"/>
          <w:sz w:val="24"/>
          <w:szCs w:val="24"/>
          <w:lang w:val="es-CO"/>
        </w:rPr>
        <w:t>la</w:t>
      </w:r>
      <w:r w:rsidR="0033697F" w:rsidRPr="002B0A19">
        <w:rPr>
          <w:rFonts w:ascii="Tahoma" w:hAnsi="Tahoma" w:cs="Tahoma"/>
          <w:spacing w:val="-2"/>
          <w:sz w:val="24"/>
          <w:szCs w:val="24"/>
          <w:lang w:val="es-CO"/>
        </w:rPr>
        <w:t>, corroboró que CAFAM no posee recursos para pagar el beneficio solicitado.</w:t>
      </w:r>
      <w:r w:rsidR="0033697F" w:rsidRPr="002B0A19">
        <w:rPr>
          <w:rFonts w:ascii="Tahoma" w:hAnsi="Tahoma" w:cs="Tahoma"/>
          <w:spacing w:val="-2"/>
          <w:sz w:val="24"/>
          <w:szCs w:val="24"/>
        </w:rPr>
        <w:t xml:space="preserve">  </w:t>
      </w:r>
    </w:p>
    <w:p w:rsidR="00515A9C" w:rsidRPr="002B0A19" w:rsidRDefault="00515A9C" w:rsidP="002B0A19">
      <w:pPr>
        <w:suppressAutoHyphens/>
        <w:spacing w:line="276" w:lineRule="auto"/>
        <w:jc w:val="both"/>
        <w:rPr>
          <w:rFonts w:ascii="Tahoma" w:hAnsi="Tahoma" w:cs="Tahoma"/>
          <w:spacing w:val="-2"/>
          <w:sz w:val="24"/>
          <w:szCs w:val="24"/>
        </w:rPr>
      </w:pPr>
    </w:p>
    <w:p w:rsidR="0033697F" w:rsidRPr="002B0A19" w:rsidRDefault="00B94571" w:rsidP="002B0A19">
      <w:pPr>
        <w:spacing w:line="276" w:lineRule="auto"/>
        <w:jc w:val="both"/>
        <w:rPr>
          <w:rFonts w:ascii="Tahoma" w:hAnsi="Tahoma" w:cs="Tahoma"/>
          <w:spacing w:val="-2"/>
          <w:sz w:val="24"/>
          <w:szCs w:val="24"/>
        </w:rPr>
      </w:pPr>
      <w:r w:rsidRPr="002B0A19">
        <w:rPr>
          <w:rFonts w:ascii="Tahoma" w:hAnsi="Tahoma" w:cs="Tahoma"/>
          <w:spacing w:val="-2"/>
          <w:sz w:val="24"/>
          <w:szCs w:val="24"/>
        </w:rPr>
        <w:t>12</w:t>
      </w:r>
      <w:r w:rsidR="00515A9C" w:rsidRPr="002B0A19">
        <w:rPr>
          <w:rFonts w:ascii="Tahoma" w:hAnsi="Tahoma" w:cs="Tahoma"/>
          <w:spacing w:val="-2"/>
          <w:sz w:val="24"/>
          <w:szCs w:val="24"/>
        </w:rPr>
        <w:t>.</w:t>
      </w:r>
      <w:r w:rsidR="00A255EF" w:rsidRPr="002B0A19">
        <w:rPr>
          <w:rFonts w:ascii="Tahoma" w:hAnsi="Tahoma" w:cs="Tahoma"/>
          <w:spacing w:val="-2"/>
          <w:sz w:val="24"/>
          <w:szCs w:val="24"/>
        </w:rPr>
        <w:t xml:space="preserve"> </w:t>
      </w:r>
      <w:r w:rsidR="00515A9C" w:rsidRPr="002B0A19">
        <w:rPr>
          <w:rFonts w:ascii="Tahoma" w:hAnsi="Tahoma" w:cs="Tahoma"/>
          <w:spacing w:val="-2"/>
          <w:sz w:val="24"/>
          <w:szCs w:val="24"/>
        </w:rPr>
        <w:t>Así las cosas</w:t>
      </w:r>
      <w:r w:rsidR="00A255EF" w:rsidRPr="002B0A19">
        <w:rPr>
          <w:rFonts w:ascii="Tahoma" w:hAnsi="Tahoma" w:cs="Tahoma"/>
          <w:spacing w:val="-2"/>
          <w:sz w:val="24"/>
          <w:szCs w:val="24"/>
        </w:rPr>
        <w:t xml:space="preserve">, como </w:t>
      </w:r>
      <w:r w:rsidR="00515A9C" w:rsidRPr="002B0A19">
        <w:rPr>
          <w:rFonts w:ascii="Tahoma" w:hAnsi="Tahoma" w:cs="Tahoma"/>
          <w:spacing w:val="-2"/>
          <w:sz w:val="24"/>
          <w:szCs w:val="24"/>
        </w:rPr>
        <w:t>una de las condiciones establecidas para poder  entregar de los citados subsidios al cesante se cumplió,</w:t>
      </w:r>
      <w:r w:rsidR="0033697F" w:rsidRPr="002B0A19">
        <w:rPr>
          <w:rFonts w:ascii="Tahoma" w:hAnsi="Tahoma" w:cs="Tahoma"/>
          <w:spacing w:val="-2"/>
          <w:sz w:val="24"/>
          <w:szCs w:val="24"/>
        </w:rPr>
        <w:t xml:space="preserve"> se reitera la falta de disponibilidad presupuestal,</w:t>
      </w:r>
      <w:r w:rsidR="00515A9C" w:rsidRPr="002B0A19">
        <w:rPr>
          <w:rFonts w:ascii="Tahoma" w:hAnsi="Tahoma" w:cs="Tahoma"/>
          <w:spacing w:val="-2"/>
          <w:sz w:val="24"/>
          <w:szCs w:val="24"/>
        </w:rPr>
        <w:t xml:space="preserve"> se puede concluir que </w:t>
      </w:r>
      <w:r w:rsidR="0033697F" w:rsidRPr="002B0A19">
        <w:rPr>
          <w:rFonts w:ascii="Tahoma" w:hAnsi="Tahoma" w:cs="Tahoma"/>
          <w:spacing w:val="-2"/>
          <w:sz w:val="24"/>
          <w:szCs w:val="24"/>
        </w:rPr>
        <w:t>CAFAM no ha</w:t>
      </w:r>
      <w:r w:rsidR="00515A9C" w:rsidRPr="002B0A19">
        <w:rPr>
          <w:rFonts w:ascii="Tahoma" w:hAnsi="Tahoma" w:cs="Tahoma"/>
          <w:spacing w:val="-2"/>
          <w:sz w:val="24"/>
          <w:szCs w:val="24"/>
        </w:rPr>
        <w:t xml:space="preserve"> lesionado</w:t>
      </w:r>
      <w:r w:rsidR="0033697F" w:rsidRPr="002B0A19">
        <w:rPr>
          <w:rFonts w:ascii="Tahoma" w:hAnsi="Tahoma" w:cs="Tahoma"/>
          <w:spacing w:val="-2"/>
          <w:sz w:val="24"/>
          <w:szCs w:val="24"/>
        </w:rPr>
        <w:t xml:space="preserve"> los derechos del demandante y por ende, el fallo de primera instancia </w:t>
      </w:r>
      <w:r w:rsidR="00333BDE" w:rsidRPr="002B0A19">
        <w:rPr>
          <w:rFonts w:ascii="Tahoma" w:hAnsi="Tahoma" w:cs="Tahoma"/>
          <w:spacing w:val="-2"/>
          <w:sz w:val="24"/>
          <w:szCs w:val="24"/>
        </w:rPr>
        <w:t>será confirmado en cu</w:t>
      </w:r>
      <w:r w:rsidR="648007A3" w:rsidRPr="002B0A19">
        <w:rPr>
          <w:rFonts w:ascii="Tahoma" w:hAnsi="Tahoma" w:cs="Tahoma"/>
          <w:spacing w:val="-2"/>
          <w:sz w:val="24"/>
          <w:szCs w:val="24"/>
        </w:rPr>
        <w:t>a</w:t>
      </w:r>
      <w:r w:rsidR="00333BDE" w:rsidRPr="002B0A19">
        <w:rPr>
          <w:rFonts w:ascii="Tahoma" w:hAnsi="Tahoma" w:cs="Tahoma"/>
          <w:spacing w:val="-2"/>
          <w:sz w:val="24"/>
          <w:szCs w:val="24"/>
        </w:rPr>
        <w:t>nto</w:t>
      </w:r>
      <w:r w:rsidR="0033697F" w:rsidRPr="002B0A19">
        <w:rPr>
          <w:rFonts w:ascii="Tahoma" w:hAnsi="Tahoma" w:cs="Tahoma"/>
          <w:spacing w:val="-2"/>
          <w:sz w:val="24"/>
          <w:szCs w:val="24"/>
        </w:rPr>
        <w:t xml:space="preserve"> </w:t>
      </w:r>
      <w:r w:rsidR="00333BDE" w:rsidRPr="002B0A19">
        <w:rPr>
          <w:rFonts w:ascii="Tahoma" w:hAnsi="Tahoma" w:cs="Tahoma"/>
          <w:spacing w:val="-2"/>
          <w:sz w:val="24"/>
          <w:szCs w:val="24"/>
        </w:rPr>
        <w:t xml:space="preserve">negó </w:t>
      </w:r>
      <w:r w:rsidR="0033697F" w:rsidRPr="002B0A19">
        <w:rPr>
          <w:rFonts w:ascii="Tahoma" w:hAnsi="Tahoma" w:cs="Tahoma"/>
          <w:spacing w:val="-2"/>
          <w:sz w:val="24"/>
          <w:szCs w:val="24"/>
        </w:rPr>
        <w:t>el amparo</w:t>
      </w:r>
      <w:r w:rsidR="00333BDE" w:rsidRPr="002B0A19">
        <w:rPr>
          <w:rFonts w:ascii="Tahoma" w:hAnsi="Tahoma" w:cs="Tahoma"/>
          <w:spacing w:val="-2"/>
          <w:sz w:val="24"/>
          <w:szCs w:val="24"/>
        </w:rPr>
        <w:t xml:space="preserve">, aunque se hace necesario adicionarlo para declarar improcedente el amparo contra </w:t>
      </w:r>
      <w:r w:rsidR="00333BDE" w:rsidRPr="002B0A19">
        <w:rPr>
          <w:rFonts w:ascii="Tahoma" w:hAnsi="Tahoma" w:cs="Tahoma"/>
          <w:spacing w:val="-2"/>
          <w:sz w:val="24"/>
          <w:szCs w:val="24"/>
          <w:lang w:val="es-CO"/>
        </w:rPr>
        <w:t xml:space="preserve">la Superintendencia de Subsidio Familiar, los Ministerios del Trabajo y de Hacienda y Crédito Público y la sociedad Pesquera Jaramillo </w:t>
      </w:r>
      <w:proofErr w:type="spellStart"/>
      <w:r w:rsidR="00333BDE" w:rsidRPr="002B0A19">
        <w:rPr>
          <w:rFonts w:ascii="Tahoma" w:hAnsi="Tahoma" w:cs="Tahoma"/>
          <w:spacing w:val="-2"/>
          <w:sz w:val="24"/>
          <w:szCs w:val="24"/>
          <w:lang w:val="es-CO"/>
        </w:rPr>
        <w:t>Ltda</w:t>
      </w:r>
      <w:proofErr w:type="spellEnd"/>
      <w:r w:rsidR="00333BDE" w:rsidRPr="002B0A19">
        <w:rPr>
          <w:rFonts w:ascii="Tahoma" w:hAnsi="Tahoma" w:cs="Tahoma"/>
          <w:spacing w:val="-2"/>
          <w:sz w:val="24"/>
          <w:szCs w:val="24"/>
          <w:lang w:val="es-CO"/>
        </w:rPr>
        <w:t>, al carecer de legitimación en la causa por pasiva, pues como se acreditó es aquella Caja de Compensación Familiar la competente para resolver la cuestión.</w:t>
      </w:r>
      <w:r w:rsidR="00333BDE" w:rsidRPr="002B0A19">
        <w:rPr>
          <w:rFonts w:ascii="Tahoma" w:hAnsi="Tahoma" w:cs="Tahoma"/>
          <w:spacing w:val="-2"/>
          <w:sz w:val="24"/>
          <w:szCs w:val="24"/>
        </w:rPr>
        <w:t xml:space="preserve"> </w:t>
      </w:r>
      <w:r w:rsidR="0033697F" w:rsidRPr="002B0A19">
        <w:rPr>
          <w:rFonts w:ascii="Tahoma" w:hAnsi="Tahoma" w:cs="Tahoma"/>
          <w:spacing w:val="-2"/>
          <w:sz w:val="24"/>
          <w:szCs w:val="24"/>
        </w:rPr>
        <w:t xml:space="preserve"> </w:t>
      </w:r>
    </w:p>
    <w:p w:rsidR="00E40290" w:rsidRPr="002B0A19" w:rsidRDefault="00515A9C" w:rsidP="002B0A19">
      <w:pPr>
        <w:suppressAutoHyphens/>
        <w:spacing w:line="276" w:lineRule="auto"/>
        <w:jc w:val="both"/>
        <w:rPr>
          <w:rFonts w:ascii="Tahoma" w:hAnsi="Tahoma" w:cs="Tahoma"/>
          <w:spacing w:val="-2"/>
          <w:sz w:val="24"/>
          <w:szCs w:val="24"/>
        </w:rPr>
      </w:pPr>
      <w:r w:rsidRPr="002B0A19">
        <w:rPr>
          <w:rFonts w:ascii="Tahoma" w:hAnsi="Tahoma" w:cs="Tahoma"/>
          <w:spacing w:val="-2"/>
          <w:sz w:val="24"/>
          <w:szCs w:val="24"/>
        </w:rPr>
        <w:t xml:space="preserve">   </w:t>
      </w:r>
      <w:r w:rsidR="00A255EF" w:rsidRPr="002B0A19">
        <w:rPr>
          <w:rFonts w:ascii="Tahoma" w:hAnsi="Tahoma" w:cs="Tahoma"/>
          <w:spacing w:val="-2"/>
          <w:sz w:val="24"/>
          <w:szCs w:val="24"/>
        </w:rPr>
        <w:t xml:space="preserve"> </w:t>
      </w:r>
    </w:p>
    <w:p w:rsidR="009E5BA9" w:rsidRPr="002B0A19" w:rsidRDefault="009E5BA9" w:rsidP="002B0A19">
      <w:pPr>
        <w:suppressAutoHyphens/>
        <w:spacing w:line="276" w:lineRule="auto"/>
        <w:jc w:val="both"/>
        <w:rPr>
          <w:rFonts w:ascii="Tahoma" w:hAnsi="Tahoma" w:cs="Tahoma"/>
          <w:spacing w:val="-2"/>
          <w:sz w:val="24"/>
          <w:szCs w:val="24"/>
        </w:rPr>
      </w:pPr>
      <w:r w:rsidRPr="002B0A19">
        <w:rPr>
          <w:rFonts w:ascii="Tahoma" w:hAnsi="Tahoma" w:cs="Tahoma"/>
          <w:spacing w:val="-2"/>
          <w:sz w:val="24"/>
          <w:szCs w:val="24"/>
        </w:rPr>
        <w:t>Por lo expuesto, la Sala Civil Familia del Tribunal Superior de Pereira, Risaralda, administrando justicia en nombre de la República y por autoridad de la ley,</w:t>
      </w:r>
    </w:p>
    <w:p w:rsidR="005E552C" w:rsidRPr="002B0A19" w:rsidRDefault="005E552C" w:rsidP="002B0A19">
      <w:pPr>
        <w:spacing w:line="276" w:lineRule="auto"/>
        <w:jc w:val="both"/>
        <w:rPr>
          <w:rFonts w:ascii="Tahoma" w:hAnsi="Tahoma" w:cs="Tahoma"/>
          <w:b/>
          <w:spacing w:val="-2"/>
          <w:sz w:val="24"/>
          <w:szCs w:val="24"/>
        </w:rPr>
      </w:pPr>
    </w:p>
    <w:p w:rsidR="009E5BA9" w:rsidRPr="002B0A19" w:rsidRDefault="009E5BA9" w:rsidP="002B0A19">
      <w:pPr>
        <w:spacing w:line="276" w:lineRule="auto"/>
        <w:jc w:val="both"/>
        <w:rPr>
          <w:rFonts w:ascii="Tahoma" w:hAnsi="Tahoma" w:cs="Tahoma"/>
          <w:b/>
          <w:spacing w:val="-2"/>
          <w:sz w:val="24"/>
          <w:szCs w:val="24"/>
        </w:rPr>
      </w:pPr>
      <w:r w:rsidRPr="002B0A19">
        <w:rPr>
          <w:rFonts w:ascii="Tahoma" w:hAnsi="Tahoma" w:cs="Tahoma"/>
          <w:b/>
          <w:spacing w:val="-2"/>
          <w:sz w:val="24"/>
          <w:szCs w:val="24"/>
        </w:rPr>
        <w:t>R E S U E L V E</w:t>
      </w:r>
    </w:p>
    <w:p w:rsidR="009E5BA9" w:rsidRPr="002B0A19" w:rsidRDefault="009E5BA9" w:rsidP="002B0A19">
      <w:pPr>
        <w:spacing w:line="276" w:lineRule="auto"/>
        <w:jc w:val="both"/>
        <w:rPr>
          <w:rFonts w:ascii="Tahoma" w:hAnsi="Tahoma" w:cs="Tahoma"/>
          <w:b/>
          <w:spacing w:val="-2"/>
          <w:sz w:val="24"/>
          <w:szCs w:val="24"/>
        </w:rPr>
      </w:pPr>
    </w:p>
    <w:p w:rsidR="009E5BA9" w:rsidRPr="002B0A19" w:rsidRDefault="009E5BA9" w:rsidP="002B0A19">
      <w:pPr>
        <w:spacing w:line="276" w:lineRule="auto"/>
        <w:jc w:val="both"/>
        <w:rPr>
          <w:rFonts w:ascii="Tahoma" w:hAnsi="Tahoma" w:cs="Tahoma"/>
          <w:spacing w:val="-2"/>
          <w:sz w:val="24"/>
          <w:szCs w:val="24"/>
          <w:lang w:val="es-CO"/>
        </w:rPr>
      </w:pPr>
      <w:r w:rsidRPr="002B0A19">
        <w:rPr>
          <w:rFonts w:ascii="Tahoma" w:hAnsi="Tahoma" w:cs="Tahoma"/>
          <w:b/>
          <w:bCs/>
          <w:spacing w:val="-2"/>
          <w:sz w:val="24"/>
          <w:szCs w:val="24"/>
        </w:rPr>
        <w:t>PRIMERO:</w:t>
      </w:r>
      <w:r w:rsidRPr="002B0A19">
        <w:rPr>
          <w:rFonts w:ascii="Tahoma" w:hAnsi="Tahoma" w:cs="Tahoma"/>
          <w:spacing w:val="-2"/>
          <w:sz w:val="24"/>
          <w:szCs w:val="24"/>
        </w:rPr>
        <w:t xml:space="preserve"> </w:t>
      </w:r>
      <w:r w:rsidR="00333BDE" w:rsidRPr="002B0A19">
        <w:rPr>
          <w:rFonts w:ascii="Tahoma" w:hAnsi="Tahoma" w:cs="Tahoma"/>
          <w:b/>
          <w:bCs/>
          <w:spacing w:val="-2"/>
          <w:sz w:val="24"/>
          <w:szCs w:val="24"/>
        </w:rPr>
        <w:t>CONFIRMAR</w:t>
      </w:r>
      <w:r w:rsidR="00DD577D" w:rsidRPr="002B0A19">
        <w:rPr>
          <w:rFonts w:ascii="Tahoma" w:hAnsi="Tahoma" w:cs="Tahoma"/>
          <w:spacing w:val="-2"/>
          <w:sz w:val="24"/>
          <w:szCs w:val="24"/>
        </w:rPr>
        <w:t xml:space="preserve"> la sentencia </w:t>
      </w:r>
      <w:r w:rsidR="00333BDE" w:rsidRPr="002B0A19">
        <w:rPr>
          <w:rFonts w:ascii="Tahoma" w:hAnsi="Tahoma" w:cs="Tahoma"/>
          <w:spacing w:val="-2"/>
          <w:sz w:val="24"/>
          <w:szCs w:val="24"/>
        </w:rPr>
        <w:t>dictada por</w:t>
      </w:r>
      <w:r w:rsidR="00DD577D" w:rsidRPr="002B0A19">
        <w:rPr>
          <w:rFonts w:ascii="Tahoma" w:hAnsi="Tahoma" w:cs="Tahoma"/>
          <w:spacing w:val="-2"/>
          <w:sz w:val="24"/>
          <w:szCs w:val="24"/>
        </w:rPr>
        <w:t xml:space="preserve"> </w:t>
      </w:r>
      <w:r w:rsidR="00333BDE" w:rsidRPr="002B0A19">
        <w:rPr>
          <w:rFonts w:ascii="Tahoma" w:hAnsi="Tahoma" w:cs="Tahoma"/>
          <w:spacing w:val="-2"/>
          <w:sz w:val="24"/>
          <w:szCs w:val="24"/>
        </w:rPr>
        <w:t xml:space="preserve">el Juzgado Cuarto Civil del Circuito de Pereira, el 13 de noviembre último, en la acción de tutela que promovió </w:t>
      </w:r>
      <w:r w:rsidR="00333BDE" w:rsidRPr="002B0A19">
        <w:rPr>
          <w:rFonts w:ascii="Tahoma" w:hAnsi="Tahoma" w:cs="Tahoma"/>
          <w:spacing w:val="-2"/>
          <w:sz w:val="24"/>
          <w:szCs w:val="24"/>
          <w:lang w:val="es-CO"/>
        </w:rPr>
        <w:t>el señor Fernando Javier Arenas Álvarez en contra de la Caja de Compensación Familiar CAFAM,</w:t>
      </w:r>
      <w:r w:rsidR="00333BDE" w:rsidRPr="002B0A19">
        <w:rPr>
          <w:rFonts w:ascii="Tahoma" w:hAnsi="Tahoma" w:cs="Tahoma"/>
          <w:spacing w:val="-2"/>
          <w:sz w:val="24"/>
          <w:szCs w:val="24"/>
        </w:rPr>
        <w:t xml:space="preserve"> </w:t>
      </w:r>
      <w:r w:rsidR="00333BDE" w:rsidRPr="002B0A19">
        <w:rPr>
          <w:rFonts w:ascii="Tahoma" w:hAnsi="Tahoma" w:cs="Tahoma"/>
          <w:b/>
          <w:spacing w:val="-2"/>
          <w:sz w:val="24"/>
          <w:szCs w:val="24"/>
        </w:rPr>
        <w:t xml:space="preserve">ADICIONÁNDOLA </w:t>
      </w:r>
      <w:r w:rsidR="00333BDE" w:rsidRPr="002B0A19">
        <w:rPr>
          <w:rFonts w:ascii="Tahoma" w:hAnsi="Tahoma" w:cs="Tahoma"/>
          <w:spacing w:val="-2"/>
          <w:sz w:val="24"/>
          <w:szCs w:val="24"/>
        </w:rPr>
        <w:t xml:space="preserve">para declarar improcedente el amparo frente a la </w:t>
      </w:r>
      <w:r w:rsidR="00333BDE" w:rsidRPr="002B0A19">
        <w:rPr>
          <w:rFonts w:ascii="Tahoma" w:hAnsi="Tahoma" w:cs="Tahoma"/>
          <w:spacing w:val="-2"/>
          <w:sz w:val="24"/>
          <w:szCs w:val="24"/>
          <w:lang w:val="es-CO"/>
        </w:rPr>
        <w:t>Superintendencia de Subsidio Familiar, los Ministerios del Trabajo y de Hacienda y Crédito Público y la sociedad Pesquera Jaramillo Ltda.</w:t>
      </w:r>
    </w:p>
    <w:p w:rsidR="009E5BA9" w:rsidRPr="002B0A19" w:rsidRDefault="009E5BA9" w:rsidP="002B0A19">
      <w:pPr>
        <w:suppressAutoHyphens/>
        <w:spacing w:line="276" w:lineRule="auto"/>
        <w:jc w:val="both"/>
        <w:rPr>
          <w:rFonts w:ascii="Tahoma" w:hAnsi="Tahoma" w:cs="Tahoma"/>
          <w:spacing w:val="-2"/>
          <w:sz w:val="24"/>
          <w:szCs w:val="24"/>
        </w:rPr>
      </w:pPr>
    </w:p>
    <w:p w:rsidR="009E5BA9" w:rsidRPr="002B0A19" w:rsidRDefault="009E5BA9" w:rsidP="002B0A19">
      <w:pPr>
        <w:suppressAutoHyphens/>
        <w:spacing w:line="276" w:lineRule="auto"/>
        <w:jc w:val="both"/>
        <w:rPr>
          <w:rFonts w:ascii="Tahoma" w:hAnsi="Tahoma" w:cs="Tahoma"/>
          <w:spacing w:val="-2"/>
          <w:sz w:val="24"/>
          <w:szCs w:val="24"/>
        </w:rPr>
      </w:pPr>
      <w:r w:rsidRPr="002B0A19">
        <w:rPr>
          <w:rFonts w:ascii="Tahoma" w:hAnsi="Tahoma" w:cs="Tahoma"/>
          <w:b/>
          <w:spacing w:val="-2"/>
          <w:sz w:val="24"/>
          <w:szCs w:val="24"/>
        </w:rPr>
        <w:t>SEGUNDO:</w:t>
      </w:r>
      <w:r w:rsidRPr="002B0A19">
        <w:rPr>
          <w:rFonts w:ascii="Tahoma" w:hAnsi="Tahoma" w:cs="Tahoma"/>
          <w:spacing w:val="-2"/>
          <w:sz w:val="24"/>
          <w:szCs w:val="24"/>
        </w:rPr>
        <w:t xml:space="preserve"> Notifíquese esta decisión a las partes conforme lo previene el artículo 30 del Decreto 2591 de 1991.</w:t>
      </w:r>
    </w:p>
    <w:p w:rsidR="009E5BA9" w:rsidRPr="002B0A19" w:rsidRDefault="009E5BA9" w:rsidP="002B0A19">
      <w:pPr>
        <w:suppressAutoHyphens/>
        <w:spacing w:line="276" w:lineRule="auto"/>
        <w:jc w:val="both"/>
        <w:rPr>
          <w:rFonts w:ascii="Tahoma" w:hAnsi="Tahoma" w:cs="Tahoma"/>
          <w:b/>
          <w:spacing w:val="-2"/>
          <w:sz w:val="24"/>
          <w:szCs w:val="24"/>
        </w:rPr>
      </w:pPr>
    </w:p>
    <w:p w:rsidR="009E5BA9" w:rsidRPr="002B0A19" w:rsidRDefault="009E5BA9" w:rsidP="002B0A19">
      <w:pPr>
        <w:suppressAutoHyphens/>
        <w:spacing w:line="276" w:lineRule="auto"/>
        <w:jc w:val="both"/>
        <w:rPr>
          <w:rFonts w:ascii="Tahoma" w:hAnsi="Tahoma" w:cs="Tahoma"/>
          <w:spacing w:val="-2"/>
          <w:sz w:val="24"/>
          <w:szCs w:val="24"/>
        </w:rPr>
      </w:pPr>
      <w:r w:rsidRPr="002B0A19">
        <w:rPr>
          <w:rFonts w:ascii="Tahoma" w:hAnsi="Tahoma" w:cs="Tahoma"/>
          <w:b/>
          <w:spacing w:val="-2"/>
          <w:sz w:val="24"/>
          <w:szCs w:val="24"/>
        </w:rPr>
        <w:t>TERCERO:</w:t>
      </w:r>
      <w:r w:rsidRPr="002B0A19">
        <w:rPr>
          <w:rFonts w:ascii="Tahoma" w:hAnsi="Tahoma" w:cs="Tahoma"/>
          <w:spacing w:val="-2"/>
          <w:sz w:val="24"/>
          <w:szCs w:val="24"/>
        </w:rPr>
        <w:t xml:space="preserve"> Como lo dispone el artículo 32 del Decreto 2591 de 1991, envíese el expediente a la Corte Constitucional para su eventual revisión.</w:t>
      </w:r>
    </w:p>
    <w:p w:rsidR="009E5BA9" w:rsidRPr="002B0A19" w:rsidRDefault="009E5BA9" w:rsidP="002B0A19">
      <w:pPr>
        <w:spacing w:line="276" w:lineRule="auto"/>
        <w:jc w:val="both"/>
        <w:rPr>
          <w:rFonts w:ascii="Tahoma" w:hAnsi="Tahoma" w:cs="Tahoma"/>
          <w:spacing w:val="-2"/>
          <w:sz w:val="24"/>
          <w:szCs w:val="24"/>
        </w:rPr>
      </w:pPr>
    </w:p>
    <w:p w:rsidR="009E5BA9" w:rsidRPr="002B0A19" w:rsidRDefault="009E5BA9" w:rsidP="002B0A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B0A19">
        <w:rPr>
          <w:rFonts w:ascii="Tahoma" w:hAnsi="Tahoma" w:cs="Tahoma"/>
          <w:spacing w:val="-2"/>
          <w:sz w:val="24"/>
          <w:szCs w:val="24"/>
        </w:rPr>
        <w:t>Notifíquese y cúmplase,</w:t>
      </w:r>
    </w:p>
    <w:p w:rsidR="009E5BA9" w:rsidRPr="002B0A19" w:rsidRDefault="009E5BA9" w:rsidP="002B0A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9E5BA9" w:rsidRPr="002B0A19" w:rsidRDefault="009E5BA9" w:rsidP="002B0A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2B0A19">
        <w:rPr>
          <w:rFonts w:ascii="Tahoma" w:hAnsi="Tahoma" w:cs="Tahoma"/>
          <w:spacing w:val="-2"/>
          <w:sz w:val="24"/>
          <w:szCs w:val="24"/>
        </w:rPr>
        <w:t>Los Magistrados,</w:t>
      </w:r>
    </w:p>
    <w:p w:rsidR="009E5BA9" w:rsidRDefault="009E5BA9" w:rsidP="002B0A19">
      <w:pPr>
        <w:pStyle w:val="Textoindependiente"/>
        <w:spacing w:after="0" w:line="276" w:lineRule="auto"/>
        <w:jc w:val="both"/>
        <w:rPr>
          <w:rFonts w:ascii="Tahoma" w:hAnsi="Tahoma" w:cs="Tahoma"/>
          <w:spacing w:val="-2"/>
          <w:sz w:val="24"/>
          <w:szCs w:val="24"/>
        </w:rPr>
      </w:pPr>
    </w:p>
    <w:p w:rsidR="002B0A19" w:rsidRPr="002B0A19" w:rsidRDefault="002B0A19" w:rsidP="002B0A19">
      <w:pPr>
        <w:pStyle w:val="Textoindependiente"/>
        <w:spacing w:after="0" w:line="276" w:lineRule="auto"/>
        <w:jc w:val="both"/>
        <w:rPr>
          <w:rFonts w:ascii="Tahoma" w:hAnsi="Tahoma" w:cs="Tahoma"/>
          <w:spacing w:val="-2"/>
          <w:sz w:val="24"/>
          <w:szCs w:val="24"/>
        </w:rPr>
      </w:pPr>
    </w:p>
    <w:p w:rsidR="009E5BA9" w:rsidRPr="002B0A19" w:rsidRDefault="009E5BA9" w:rsidP="002B0A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2B0A19">
        <w:rPr>
          <w:rFonts w:ascii="Tahoma" w:hAnsi="Tahoma" w:cs="Tahoma"/>
          <w:b/>
          <w:spacing w:val="-2"/>
          <w:sz w:val="24"/>
          <w:szCs w:val="24"/>
        </w:rPr>
        <w:tab/>
      </w:r>
      <w:r w:rsidRPr="002B0A19">
        <w:rPr>
          <w:rFonts w:ascii="Tahoma" w:hAnsi="Tahoma" w:cs="Tahoma"/>
          <w:b/>
          <w:spacing w:val="-2"/>
          <w:sz w:val="24"/>
          <w:szCs w:val="24"/>
        </w:rPr>
        <w:tab/>
      </w:r>
      <w:r w:rsidRPr="002B0A19">
        <w:rPr>
          <w:rFonts w:ascii="Tahoma" w:hAnsi="Tahoma" w:cs="Tahoma"/>
          <w:b/>
          <w:spacing w:val="-2"/>
          <w:sz w:val="24"/>
          <w:szCs w:val="24"/>
        </w:rPr>
        <w:tab/>
      </w:r>
      <w:r w:rsidR="00BE7C5D" w:rsidRPr="002B0A19">
        <w:rPr>
          <w:rFonts w:ascii="Tahoma" w:hAnsi="Tahoma" w:cs="Tahoma"/>
          <w:b/>
          <w:spacing w:val="-2"/>
          <w:sz w:val="24"/>
          <w:szCs w:val="24"/>
        </w:rPr>
        <w:t>ADRIANA PATRICIA DÍAZ RAMÍREZ</w:t>
      </w:r>
    </w:p>
    <w:p w:rsidR="009E5BA9" w:rsidRDefault="009E5BA9" w:rsidP="002B0A19">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p>
    <w:p w:rsidR="002B0A19" w:rsidRPr="002B0A19" w:rsidRDefault="002B0A19" w:rsidP="002B0A19">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rPr>
      </w:pPr>
    </w:p>
    <w:p w:rsidR="009E5BA9" w:rsidRPr="002B0A19" w:rsidRDefault="009E5BA9" w:rsidP="002B0A19">
      <w:pPr>
        <w:tabs>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2"/>
          <w:sz w:val="24"/>
          <w:szCs w:val="24"/>
        </w:rPr>
      </w:pPr>
      <w:r w:rsidRPr="002B0A19">
        <w:rPr>
          <w:rFonts w:ascii="Tahoma" w:hAnsi="Tahoma" w:cs="Tahoma"/>
          <w:b/>
          <w:spacing w:val="-2"/>
          <w:sz w:val="24"/>
          <w:szCs w:val="24"/>
        </w:rPr>
        <w:tab/>
      </w:r>
      <w:r w:rsidRPr="002B0A19">
        <w:rPr>
          <w:rFonts w:ascii="Tahoma" w:hAnsi="Tahoma" w:cs="Tahoma"/>
          <w:b/>
          <w:spacing w:val="-2"/>
          <w:sz w:val="24"/>
          <w:szCs w:val="24"/>
        </w:rPr>
        <w:tab/>
      </w:r>
      <w:r w:rsidRPr="002B0A19">
        <w:rPr>
          <w:rFonts w:ascii="Tahoma" w:hAnsi="Tahoma" w:cs="Tahoma"/>
          <w:b/>
          <w:spacing w:val="-2"/>
          <w:sz w:val="24"/>
          <w:szCs w:val="24"/>
        </w:rPr>
        <w:tab/>
      </w:r>
      <w:r w:rsidRPr="002B0A19">
        <w:rPr>
          <w:rFonts w:ascii="Tahoma" w:hAnsi="Tahoma" w:cs="Tahoma"/>
          <w:b/>
          <w:bCs/>
          <w:spacing w:val="-2"/>
          <w:sz w:val="24"/>
          <w:szCs w:val="24"/>
        </w:rPr>
        <w:t>DUBERNEY GRISALES HERRERA</w:t>
      </w:r>
    </w:p>
    <w:p w:rsidR="009E5BA9" w:rsidRDefault="009E5BA9" w:rsidP="002B0A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2B0A19" w:rsidRPr="002B0A19" w:rsidRDefault="002B0A19" w:rsidP="002B0A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p>
    <w:p w:rsidR="003A6916" w:rsidRPr="002B0A19" w:rsidRDefault="009E5BA9" w:rsidP="002B0A1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rPr>
      </w:pPr>
      <w:r w:rsidRPr="002B0A19">
        <w:rPr>
          <w:rFonts w:ascii="Tahoma" w:hAnsi="Tahoma" w:cs="Tahoma"/>
          <w:b/>
          <w:spacing w:val="-2"/>
          <w:sz w:val="24"/>
          <w:szCs w:val="24"/>
        </w:rPr>
        <w:tab/>
      </w:r>
      <w:r w:rsidRPr="002B0A19">
        <w:rPr>
          <w:rFonts w:ascii="Tahoma" w:hAnsi="Tahoma" w:cs="Tahoma"/>
          <w:b/>
          <w:spacing w:val="-2"/>
          <w:sz w:val="24"/>
          <w:szCs w:val="24"/>
        </w:rPr>
        <w:tab/>
      </w:r>
      <w:r w:rsidRPr="002B0A19">
        <w:rPr>
          <w:rFonts w:ascii="Tahoma" w:hAnsi="Tahoma" w:cs="Tahoma"/>
          <w:b/>
          <w:spacing w:val="-2"/>
          <w:sz w:val="24"/>
          <w:szCs w:val="24"/>
        </w:rPr>
        <w:tab/>
        <w:t>EDDER JIMMY SÁNCHEZ CALAMBÁS</w:t>
      </w:r>
    </w:p>
    <w:sectPr w:rsidR="003A6916" w:rsidRPr="002B0A19" w:rsidSect="00517D70">
      <w:footerReference w:type="default" r:id="rId12"/>
      <w:pgSz w:w="12242" w:h="18722" w:code="258"/>
      <w:pgMar w:top="1814" w:right="1247" w:bottom="1247" w:left="1814" w:header="567" w:footer="567"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022D5760"/>
  <w15:commentEx w15:done="0" w15:paraId="69D4593B"/>
  <w15:commentEx w15:done="0" w15:paraId="3019E9E4"/>
  <w15:commentEx w15:done="0" w15:paraId="78E41621"/>
  <w15:commentEx w15:done="0" w15:paraId="09E7753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CC543B" w16cex:dateUtc="2021-01-14T13:16:51.455Z"/>
  <w16cex:commentExtensible w16cex:durableId="7D528077" w16cex:dateUtc="2021-01-14T13:22:36.764Z"/>
  <w16cex:commentExtensible w16cex:durableId="4B382388" w16cex:dateUtc="2021-01-26T16:09:36.625Z"/>
  <w16cex:commentExtensible w16cex:durableId="68182DDC" w16cex:dateUtc="2021-01-26T16:12:51.199Z"/>
  <w16cex:commentExtensible w16cex:durableId="09F5EC7C" w16cex:dateUtc="2021-01-26T16:18:38.211Z"/>
</w16cex:commentsExtensible>
</file>

<file path=word/commentsIds.xml><?xml version="1.0" encoding="utf-8"?>
<w16cid:commentsIds xmlns:mc="http://schemas.openxmlformats.org/markup-compatibility/2006" xmlns:w16cid="http://schemas.microsoft.com/office/word/2016/wordml/cid" mc:Ignorable="w16cid">
  <w16cid:commentId w16cid:paraId="022D5760" w16cid:durableId="1ACC543B"/>
  <w16cid:commentId w16cid:paraId="69D4593B" w16cid:durableId="7D528077"/>
  <w16cid:commentId w16cid:paraId="3019E9E4" w16cid:durableId="4B382388"/>
  <w16cid:commentId w16cid:paraId="78E41621" w16cid:durableId="68182DDC"/>
  <w16cid:commentId w16cid:paraId="09E77536" w16cid:durableId="09F5EC7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0D" w:rsidRDefault="0081410D">
      <w:r>
        <w:separator/>
      </w:r>
    </w:p>
  </w:endnote>
  <w:endnote w:type="continuationSeparator" w:id="0">
    <w:p w:rsidR="0081410D" w:rsidRDefault="0081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57" w:rsidRPr="002B0A19" w:rsidRDefault="00967DD7">
    <w:pPr>
      <w:pStyle w:val="Piedepgina"/>
      <w:framePr w:wrap="auto" w:vAnchor="text" w:hAnchor="margin" w:xAlign="right" w:y="1"/>
      <w:rPr>
        <w:rStyle w:val="Nmerodepgina"/>
        <w:rFonts w:ascii="Arial" w:hAnsi="Arial" w:cs="Arial"/>
        <w:sz w:val="18"/>
      </w:rPr>
    </w:pPr>
    <w:r w:rsidRPr="002B0A19">
      <w:rPr>
        <w:rStyle w:val="Nmerodepgina"/>
        <w:rFonts w:ascii="Arial" w:hAnsi="Arial" w:cs="Arial"/>
        <w:sz w:val="18"/>
      </w:rPr>
      <w:fldChar w:fldCharType="begin"/>
    </w:r>
    <w:r w:rsidR="00B06357" w:rsidRPr="002B0A19">
      <w:rPr>
        <w:rStyle w:val="Nmerodepgina"/>
        <w:rFonts w:ascii="Arial" w:hAnsi="Arial" w:cs="Arial"/>
        <w:sz w:val="18"/>
      </w:rPr>
      <w:instrText xml:space="preserve">PAGE  </w:instrText>
    </w:r>
    <w:r w:rsidRPr="002B0A19">
      <w:rPr>
        <w:rStyle w:val="Nmerodepgina"/>
        <w:rFonts w:ascii="Arial" w:hAnsi="Arial" w:cs="Arial"/>
        <w:sz w:val="18"/>
      </w:rPr>
      <w:fldChar w:fldCharType="separate"/>
    </w:r>
    <w:r w:rsidR="00F10964">
      <w:rPr>
        <w:rStyle w:val="Nmerodepgina"/>
        <w:rFonts w:ascii="Arial" w:hAnsi="Arial" w:cs="Arial"/>
        <w:noProof/>
        <w:sz w:val="18"/>
      </w:rPr>
      <w:t>3</w:t>
    </w:r>
    <w:r w:rsidRPr="002B0A19">
      <w:rPr>
        <w:rStyle w:val="Nmerodepgina"/>
        <w:rFonts w:ascii="Arial" w:hAnsi="Arial" w:cs="Arial"/>
        <w:sz w:val="18"/>
      </w:rPr>
      <w:fldChar w:fldCharType="end"/>
    </w:r>
  </w:p>
  <w:p w:rsidR="00B06357" w:rsidRDefault="00B0635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0D" w:rsidRDefault="0081410D">
      <w:r>
        <w:separator/>
      </w:r>
    </w:p>
  </w:footnote>
  <w:footnote w:type="continuationSeparator" w:id="0">
    <w:p w:rsidR="0081410D" w:rsidRDefault="0081410D">
      <w:r>
        <w:continuationSeparator/>
      </w:r>
    </w:p>
  </w:footnote>
  <w:footnote w:id="1">
    <w:p w:rsidR="00B06357" w:rsidRPr="002B0A19" w:rsidRDefault="00B06357" w:rsidP="002B0A19">
      <w:pPr>
        <w:pStyle w:val="Textonotapie"/>
        <w:jc w:val="both"/>
        <w:rPr>
          <w:rFonts w:ascii="Arial" w:hAnsi="Arial" w:cs="Arial"/>
          <w:sz w:val="18"/>
          <w:szCs w:val="16"/>
        </w:rPr>
      </w:pPr>
      <w:r w:rsidRPr="002B0A19">
        <w:rPr>
          <w:rStyle w:val="Refdenotaalpie"/>
          <w:rFonts w:ascii="Arial" w:hAnsi="Arial" w:cs="Arial"/>
          <w:sz w:val="18"/>
          <w:szCs w:val="16"/>
        </w:rPr>
        <w:footnoteRef/>
      </w:r>
      <w:r w:rsidRPr="002B0A19">
        <w:rPr>
          <w:rFonts w:ascii="Arial" w:hAnsi="Arial" w:cs="Arial"/>
          <w:sz w:val="18"/>
          <w:szCs w:val="16"/>
        </w:rPr>
        <w:t xml:space="preserve"> Documento 1 cuaderno No. 1</w:t>
      </w:r>
    </w:p>
  </w:footnote>
  <w:footnote w:id="2">
    <w:p w:rsidR="00D5582B" w:rsidRPr="002B0A19" w:rsidRDefault="00D5582B" w:rsidP="002B0A19">
      <w:pPr>
        <w:pStyle w:val="Textonotapie"/>
        <w:jc w:val="both"/>
        <w:rPr>
          <w:rFonts w:ascii="Arial" w:hAnsi="Arial" w:cs="Arial"/>
          <w:sz w:val="18"/>
          <w:szCs w:val="16"/>
        </w:rPr>
      </w:pPr>
      <w:r w:rsidRPr="002B0A19">
        <w:rPr>
          <w:rStyle w:val="Refdenotaalpie"/>
          <w:rFonts w:ascii="Arial" w:hAnsi="Arial" w:cs="Arial"/>
          <w:sz w:val="18"/>
          <w:szCs w:val="16"/>
        </w:rPr>
        <w:footnoteRef/>
      </w:r>
      <w:r w:rsidRPr="002B0A19">
        <w:rPr>
          <w:rFonts w:ascii="Arial" w:hAnsi="Arial" w:cs="Arial"/>
          <w:sz w:val="18"/>
          <w:szCs w:val="16"/>
        </w:rPr>
        <w:t xml:space="preserve"> Documento</w:t>
      </w:r>
      <w:r w:rsidR="00E1464C" w:rsidRPr="002B0A19">
        <w:rPr>
          <w:rFonts w:ascii="Arial" w:hAnsi="Arial" w:cs="Arial"/>
          <w:sz w:val="18"/>
          <w:szCs w:val="16"/>
        </w:rPr>
        <w:t>s</w:t>
      </w:r>
      <w:r w:rsidRPr="002B0A19">
        <w:rPr>
          <w:rFonts w:ascii="Arial" w:hAnsi="Arial" w:cs="Arial"/>
          <w:sz w:val="18"/>
          <w:szCs w:val="16"/>
        </w:rPr>
        <w:t xml:space="preserve"> 5</w:t>
      </w:r>
      <w:r w:rsidR="00E1464C" w:rsidRPr="002B0A19">
        <w:rPr>
          <w:rFonts w:ascii="Arial" w:hAnsi="Arial" w:cs="Arial"/>
          <w:sz w:val="18"/>
          <w:szCs w:val="16"/>
        </w:rPr>
        <w:t xml:space="preserve">, 9 y 10 </w:t>
      </w:r>
      <w:r w:rsidRPr="002B0A19">
        <w:rPr>
          <w:rFonts w:ascii="Arial" w:hAnsi="Arial" w:cs="Arial"/>
          <w:sz w:val="18"/>
          <w:szCs w:val="16"/>
        </w:rPr>
        <w:t>cuaderno No. 1</w:t>
      </w:r>
    </w:p>
  </w:footnote>
  <w:footnote w:id="3">
    <w:p w:rsidR="00D5582B" w:rsidRPr="002B0A19" w:rsidRDefault="00D5582B" w:rsidP="002B0A19">
      <w:pPr>
        <w:pStyle w:val="Textonotapie"/>
        <w:jc w:val="both"/>
        <w:rPr>
          <w:rFonts w:ascii="Arial" w:hAnsi="Arial" w:cs="Arial"/>
          <w:sz w:val="18"/>
          <w:szCs w:val="16"/>
        </w:rPr>
      </w:pPr>
      <w:r w:rsidRPr="002B0A19">
        <w:rPr>
          <w:rStyle w:val="Refdenotaalpie"/>
          <w:rFonts w:ascii="Arial" w:hAnsi="Arial" w:cs="Arial"/>
          <w:sz w:val="18"/>
          <w:szCs w:val="16"/>
        </w:rPr>
        <w:footnoteRef/>
      </w:r>
      <w:r w:rsidR="005C5871" w:rsidRPr="002B0A19">
        <w:rPr>
          <w:rFonts w:ascii="Arial" w:hAnsi="Arial" w:cs="Arial"/>
          <w:sz w:val="18"/>
          <w:szCs w:val="16"/>
        </w:rPr>
        <w:t xml:space="preserve"> Documento 6</w:t>
      </w:r>
      <w:r w:rsidRPr="002B0A19">
        <w:rPr>
          <w:rFonts w:ascii="Arial" w:hAnsi="Arial" w:cs="Arial"/>
          <w:sz w:val="18"/>
          <w:szCs w:val="16"/>
        </w:rPr>
        <w:t xml:space="preserve"> cuaderno No. 1</w:t>
      </w:r>
    </w:p>
  </w:footnote>
  <w:footnote w:id="4">
    <w:p w:rsidR="00A6614B" w:rsidRPr="002B0A19" w:rsidRDefault="00A6614B" w:rsidP="002B0A19">
      <w:pPr>
        <w:pStyle w:val="Textonotapie"/>
        <w:jc w:val="both"/>
        <w:rPr>
          <w:rFonts w:ascii="Arial" w:hAnsi="Arial" w:cs="Arial"/>
          <w:sz w:val="18"/>
          <w:szCs w:val="16"/>
        </w:rPr>
      </w:pPr>
      <w:r w:rsidRPr="002B0A19">
        <w:rPr>
          <w:rStyle w:val="Refdenotaalpie"/>
          <w:rFonts w:ascii="Arial" w:hAnsi="Arial" w:cs="Arial"/>
          <w:sz w:val="18"/>
          <w:szCs w:val="16"/>
        </w:rPr>
        <w:footnoteRef/>
      </w:r>
      <w:r w:rsidRPr="002B0A19">
        <w:rPr>
          <w:rFonts w:ascii="Arial" w:hAnsi="Arial" w:cs="Arial"/>
          <w:sz w:val="18"/>
          <w:szCs w:val="16"/>
        </w:rPr>
        <w:t xml:space="preserve"> Documento 6.1 cuaderno No. 1</w:t>
      </w:r>
    </w:p>
  </w:footnote>
  <w:footnote w:id="5">
    <w:p w:rsidR="00E1464C" w:rsidRPr="002B0A19" w:rsidRDefault="00E1464C" w:rsidP="002B0A19">
      <w:pPr>
        <w:pStyle w:val="Textonotapie"/>
        <w:jc w:val="both"/>
        <w:rPr>
          <w:rFonts w:ascii="Arial" w:hAnsi="Arial" w:cs="Arial"/>
          <w:sz w:val="18"/>
          <w:szCs w:val="16"/>
        </w:rPr>
      </w:pPr>
      <w:r w:rsidRPr="002B0A19">
        <w:rPr>
          <w:rStyle w:val="Refdenotaalpie"/>
          <w:rFonts w:ascii="Arial" w:hAnsi="Arial" w:cs="Arial"/>
          <w:sz w:val="18"/>
          <w:szCs w:val="16"/>
        </w:rPr>
        <w:footnoteRef/>
      </w:r>
      <w:r w:rsidRPr="002B0A19">
        <w:rPr>
          <w:rFonts w:ascii="Arial" w:hAnsi="Arial" w:cs="Arial"/>
          <w:sz w:val="18"/>
          <w:szCs w:val="16"/>
        </w:rPr>
        <w:t xml:space="preserve"> Documento 11 cuaderno No. 1</w:t>
      </w:r>
    </w:p>
  </w:footnote>
  <w:footnote w:id="6">
    <w:p w:rsidR="00B06357" w:rsidRPr="002B0A19" w:rsidRDefault="00B06357" w:rsidP="002B0A19">
      <w:pPr>
        <w:pStyle w:val="Textonotapie"/>
        <w:jc w:val="both"/>
        <w:rPr>
          <w:rFonts w:ascii="Arial" w:hAnsi="Arial" w:cs="Arial"/>
          <w:sz w:val="18"/>
          <w:szCs w:val="16"/>
        </w:rPr>
      </w:pPr>
      <w:r w:rsidRPr="002B0A19">
        <w:rPr>
          <w:rStyle w:val="Refdenotaalpie"/>
          <w:rFonts w:ascii="Arial" w:hAnsi="Arial" w:cs="Arial"/>
          <w:sz w:val="18"/>
          <w:szCs w:val="16"/>
        </w:rPr>
        <w:footnoteRef/>
      </w:r>
      <w:r w:rsidR="00C07A37" w:rsidRPr="002B0A19">
        <w:rPr>
          <w:rFonts w:ascii="Arial" w:hAnsi="Arial" w:cs="Arial"/>
          <w:sz w:val="18"/>
          <w:szCs w:val="16"/>
        </w:rPr>
        <w:t xml:space="preserve"> Documento 12</w:t>
      </w:r>
      <w:r w:rsidRPr="002B0A19">
        <w:rPr>
          <w:rFonts w:ascii="Arial" w:hAnsi="Arial" w:cs="Arial"/>
          <w:sz w:val="18"/>
          <w:szCs w:val="16"/>
        </w:rPr>
        <w:t xml:space="preserve"> cuaderno No. 1</w:t>
      </w:r>
    </w:p>
  </w:footnote>
  <w:footnote w:id="7">
    <w:p w:rsidR="00B06357" w:rsidRPr="002B0A19" w:rsidRDefault="00B06357" w:rsidP="002B0A19">
      <w:pPr>
        <w:pStyle w:val="Textonotapie"/>
        <w:jc w:val="both"/>
        <w:rPr>
          <w:rFonts w:ascii="Arial" w:hAnsi="Arial" w:cs="Arial"/>
          <w:sz w:val="18"/>
          <w:szCs w:val="16"/>
        </w:rPr>
      </w:pPr>
      <w:r w:rsidRPr="002B0A19">
        <w:rPr>
          <w:rStyle w:val="Refdenotaalpie"/>
          <w:rFonts w:ascii="Arial" w:hAnsi="Arial" w:cs="Arial"/>
          <w:sz w:val="18"/>
          <w:szCs w:val="16"/>
        </w:rPr>
        <w:footnoteRef/>
      </w:r>
      <w:r w:rsidR="00C07A37" w:rsidRPr="002B0A19">
        <w:rPr>
          <w:rFonts w:ascii="Arial" w:hAnsi="Arial" w:cs="Arial"/>
          <w:sz w:val="18"/>
          <w:szCs w:val="16"/>
        </w:rPr>
        <w:t xml:space="preserve"> Documento 13</w:t>
      </w:r>
      <w:r w:rsidRPr="002B0A19">
        <w:rPr>
          <w:rFonts w:ascii="Arial" w:hAnsi="Arial" w:cs="Arial"/>
          <w:sz w:val="18"/>
          <w:szCs w:val="16"/>
        </w:rPr>
        <w:t xml:space="preserve"> cuaderno No. 1</w:t>
      </w:r>
    </w:p>
  </w:footnote>
  <w:footnote w:id="8">
    <w:p w:rsidR="00D8796A" w:rsidRPr="002B0A19" w:rsidRDefault="00D8796A" w:rsidP="002B0A19">
      <w:pPr>
        <w:pStyle w:val="Textonotapie"/>
        <w:jc w:val="both"/>
        <w:rPr>
          <w:rFonts w:ascii="Arial" w:hAnsi="Arial" w:cs="Arial"/>
          <w:i/>
          <w:sz w:val="18"/>
          <w:szCs w:val="16"/>
        </w:rPr>
      </w:pPr>
      <w:r w:rsidRPr="002B0A19">
        <w:rPr>
          <w:rStyle w:val="Refdenotaalpie"/>
          <w:rFonts w:ascii="Arial" w:hAnsi="Arial" w:cs="Arial"/>
          <w:sz w:val="18"/>
          <w:szCs w:val="16"/>
        </w:rPr>
        <w:footnoteRef/>
      </w:r>
      <w:r w:rsidRPr="002B0A19">
        <w:rPr>
          <w:rFonts w:ascii="Arial" w:hAnsi="Arial" w:cs="Arial"/>
          <w:sz w:val="18"/>
          <w:szCs w:val="16"/>
        </w:rPr>
        <w:t xml:space="preserve"> Figura sobre la cual la </w:t>
      </w:r>
      <w:r w:rsidRPr="002B0A19">
        <w:rPr>
          <w:rFonts w:ascii="Arial" w:hAnsi="Arial" w:cs="Arial"/>
          <w:sz w:val="18"/>
          <w:szCs w:val="16"/>
          <w:lang w:val="es-CO"/>
        </w:rPr>
        <w:t xml:space="preserve">Sala de Casación Civil, auto del 29 de septiembre de 2016, MP: Dr. Luis Alfonso Rico Puerta, expediente </w:t>
      </w:r>
      <w:r w:rsidRPr="002B0A19">
        <w:rPr>
          <w:rFonts w:ascii="Arial" w:hAnsi="Arial" w:cs="Arial"/>
          <w:color w:val="000000"/>
          <w:sz w:val="18"/>
          <w:szCs w:val="16"/>
          <w:shd w:val="clear" w:color="auto" w:fill="FFFFFF"/>
        </w:rPr>
        <w:t>ATC6628-2016</w:t>
      </w:r>
      <w:r w:rsidRPr="002B0A19">
        <w:rPr>
          <w:rStyle w:val="apple-converted-space"/>
          <w:rFonts w:ascii="Arial" w:hAnsi="Arial" w:cs="Arial"/>
          <w:color w:val="000000"/>
          <w:sz w:val="18"/>
          <w:szCs w:val="16"/>
          <w:shd w:val="clear" w:color="auto" w:fill="FFFFFF"/>
        </w:rPr>
        <w:t>, r</w:t>
      </w:r>
      <w:r w:rsidRPr="002B0A19">
        <w:rPr>
          <w:rFonts w:ascii="Arial" w:hAnsi="Arial" w:cs="Arial"/>
          <w:color w:val="000000"/>
          <w:sz w:val="18"/>
          <w:szCs w:val="16"/>
          <w:shd w:val="clear" w:color="auto" w:fill="FFFFFF"/>
        </w:rPr>
        <w:t>adicación No. 11001-22-10-000-2016-00437-01</w:t>
      </w:r>
      <w:r w:rsidRPr="002B0A19">
        <w:rPr>
          <w:rStyle w:val="apple-converted-space"/>
          <w:rFonts w:ascii="Arial" w:hAnsi="Arial" w:cs="Arial"/>
          <w:color w:val="000000"/>
          <w:sz w:val="18"/>
          <w:szCs w:val="16"/>
          <w:shd w:val="clear" w:color="auto" w:fill="FFFFFF"/>
        </w:rPr>
        <w:t> </w:t>
      </w:r>
      <w:r w:rsidRPr="002B0A19">
        <w:rPr>
          <w:rFonts w:ascii="Arial" w:hAnsi="Arial" w:cs="Arial"/>
          <w:sz w:val="18"/>
          <w:szCs w:val="16"/>
        </w:rPr>
        <w:t xml:space="preserve">, expresó: </w:t>
      </w:r>
      <w:r w:rsidRPr="002B0A19">
        <w:rPr>
          <w:rFonts w:ascii="Arial" w:hAnsi="Arial" w:cs="Arial"/>
          <w:i/>
          <w:sz w:val="18"/>
          <w:szCs w:val="16"/>
          <w:lang w:val="es-MX"/>
        </w:rPr>
        <w:t>“</w:t>
      </w:r>
      <w:r w:rsidRPr="002B0A19">
        <w:rPr>
          <w:rFonts w:ascii="Arial" w:hAnsi="Arial" w:cs="Arial"/>
          <w:i/>
          <w:sz w:val="18"/>
          <w:szCs w:val="16"/>
        </w:rPr>
        <w:t xml:space="preserve">Si bien el sujeto pasivo de la presente acción fue el Ministerio de Educación Nacional, del escrito de amparo no se extracta la existencia de ningún presupuesto fáctico que permita atribuirle actuación u omisión lesiva de derechos fundamentales, en tanto no se cuestiona el programa que forma parte de su política, sino justamente la gestión del administrador, calidad que precisamente recae en el </w:t>
      </w:r>
      <w:proofErr w:type="spellStart"/>
      <w:r w:rsidRPr="002B0A19">
        <w:rPr>
          <w:rFonts w:ascii="Arial" w:hAnsi="Arial" w:cs="Arial"/>
          <w:i/>
          <w:sz w:val="18"/>
          <w:szCs w:val="16"/>
        </w:rPr>
        <w:t>Icetex</w:t>
      </w:r>
      <w:proofErr w:type="spellEnd"/>
      <w:r w:rsidRPr="002B0A19">
        <w:rPr>
          <w:rFonts w:ascii="Arial" w:hAnsi="Arial" w:cs="Arial"/>
          <w:i/>
          <w:sz w:val="18"/>
          <w:szCs w:val="16"/>
        </w:rPr>
        <w:t>. Entonces, es innegable que se presentó la vinculación aparente de dicha Cartera Ministerial, situación sobre la que esta Sala ha señalado que «no puede asumirse que por el simple hecho de accionar en contra de los nombrados, se torna competente un determinado funcionario, pues en cuanto no se les atribuya hecho u omisión que soporte su vinculación a ese trámite, ni se precise de modo claro y directo cómo ellos se encuentran comprometidos con el hecho endilgado, es infundada su convocatoria» ( CSJ ATC, 31 mar. 2016, rad. 1687-16, reiterada en ATC, 6 abr. 2016, rad. 1930-2016). Por tanto, al Tribunal Superior no le correspondía decidir en primera instancia la acción de tutela en mención, ni la Corte lo es para resolver su impugnación…”</w:t>
      </w:r>
    </w:p>
  </w:footnote>
  <w:footnote w:id="9">
    <w:p w:rsidR="00E13FC8" w:rsidRPr="002B0A19" w:rsidRDefault="00E13FC8" w:rsidP="002B0A19">
      <w:pPr>
        <w:pStyle w:val="Textonotapie"/>
        <w:jc w:val="both"/>
        <w:rPr>
          <w:rFonts w:ascii="Arial" w:hAnsi="Arial" w:cs="Arial"/>
          <w:sz w:val="18"/>
          <w:szCs w:val="16"/>
          <w:lang w:val="es-CO"/>
        </w:rPr>
      </w:pPr>
      <w:r w:rsidRPr="002B0A19">
        <w:rPr>
          <w:rStyle w:val="Refdenotaalpie"/>
          <w:rFonts w:ascii="Arial" w:hAnsi="Arial" w:cs="Arial"/>
          <w:sz w:val="18"/>
          <w:szCs w:val="16"/>
        </w:rPr>
        <w:footnoteRef/>
      </w:r>
      <w:r w:rsidRPr="002B0A19">
        <w:rPr>
          <w:rFonts w:ascii="Arial" w:hAnsi="Arial" w:cs="Arial"/>
          <w:sz w:val="18"/>
          <w:szCs w:val="16"/>
        </w:rPr>
        <w:t xml:space="preserve"> </w:t>
      </w:r>
      <w:r w:rsidRPr="002B0A19">
        <w:rPr>
          <w:rFonts w:ascii="Arial" w:hAnsi="Arial" w:cs="Arial"/>
          <w:sz w:val="18"/>
          <w:szCs w:val="16"/>
          <w:lang w:val="es-CO"/>
        </w:rPr>
        <w:t>Folios</w:t>
      </w:r>
      <w:r w:rsidR="00333BDE" w:rsidRPr="002B0A19">
        <w:rPr>
          <w:rFonts w:ascii="Arial" w:hAnsi="Arial" w:cs="Arial"/>
          <w:sz w:val="18"/>
          <w:szCs w:val="16"/>
          <w:lang w:val="es-CO"/>
        </w:rPr>
        <w:t xml:space="preserve"> 8 a</w:t>
      </w:r>
      <w:r w:rsidRPr="002B0A19">
        <w:rPr>
          <w:rFonts w:ascii="Arial" w:hAnsi="Arial" w:cs="Arial"/>
          <w:sz w:val="18"/>
          <w:szCs w:val="16"/>
          <w:lang w:val="es-CO"/>
        </w:rPr>
        <w:t xml:space="preserve"> 10 del documento 6 del cuaderno No. 1</w:t>
      </w:r>
    </w:p>
  </w:footnote>
  <w:footnote w:id="10">
    <w:p w:rsidR="0033697F" w:rsidRPr="00333BDE" w:rsidRDefault="0033697F" w:rsidP="002B0A19">
      <w:pPr>
        <w:pStyle w:val="Textonotapie"/>
        <w:jc w:val="both"/>
        <w:rPr>
          <w:rFonts w:ascii="Verdana" w:hAnsi="Verdana"/>
          <w:sz w:val="16"/>
          <w:szCs w:val="16"/>
          <w:lang w:val="es-CO"/>
        </w:rPr>
      </w:pPr>
      <w:r w:rsidRPr="002B0A19">
        <w:rPr>
          <w:rStyle w:val="Refdenotaalpie"/>
          <w:rFonts w:ascii="Arial" w:hAnsi="Arial" w:cs="Arial"/>
          <w:sz w:val="18"/>
          <w:szCs w:val="16"/>
        </w:rPr>
        <w:footnoteRef/>
      </w:r>
      <w:r w:rsidRPr="002B0A19">
        <w:rPr>
          <w:rFonts w:ascii="Arial" w:hAnsi="Arial" w:cs="Arial"/>
          <w:sz w:val="18"/>
          <w:szCs w:val="16"/>
        </w:rPr>
        <w:t xml:space="preserve"> </w:t>
      </w:r>
      <w:r w:rsidRPr="002B0A19">
        <w:rPr>
          <w:rFonts w:ascii="Arial" w:hAnsi="Arial" w:cs="Arial"/>
          <w:bCs/>
          <w:sz w:val="18"/>
          <w:szCs w:val="16"/>
        </w:rPr>
        <w:t xml:space="preserve">Sentencia T-696 de 2012. M.P.  </w:t>
      </w:r>
      <w:r w:rsidRPr="002B0A19">
        <w:rPr>
          <w:rFonts w:ascii="Arial" w:hAnsi="Arial" w:cs="Arial"/>
          <w:color w:val="2D2D2D"/>
          <w:sz w:val="18"/>
          <w:szCs w:val="16"/>
          <w:shd w:val="clear" w:color="auto" w:fill="FFFFFF"/>
        </w:rPr>
        <w:t>María Victoria Calle Correa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AC5770"/>
    <w:multiLevelType w:val="hybridMultilevel"/>
    <w:tmpl w:val="383A44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234963"/>
    <w:multiLevelType w:val="hybridMultilevel"/>
    <w:tmpl w:val="6D48E502"/>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991FD9"/>
    <w:multiLevelType w:val="multilevel"/>
    <w:tmpl w:val="189444E4"/>
    <w:lvl w:ilvl="0">
      <w:start w:val="4"/>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7152" w:hanging="144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2156" w:hanging="2160"/>
      </w:pPr>
      <w:rPr>
        <w:rFonts w:hint="default"/>
      </w:rPr>
    </w:lvl>
    <w:lvl w:ilvl="8">
      <w:start w:val="1"/>
      <w:numFmt w:val="decimal"/>
      <w:lvlText w:val="%1.%2.%3.%4.%5.%6.%7.%8.%9"/>
      <w:lvlJc w:val="left"/>
      <w:pPr>
        <w:ind w:left="13944" w:hanging="2520"/>
      </w:pPr>
      <w:rPr>
        <w:rFonts w:hint="default"/>
      </w:rPr>
    </w:lvl>
  </w:abstractNum>
  <w:abstractNum w:abstractNumId="3">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nsid w:val="3395115B"/>
    <w:multiLevelType w:val="multilevel"/>
    <w:tmpl w:val="248EA6D0"/>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2"/>
        <w:szCs w:val="22"/>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3AB61FE"/>
    <w:multiLevelType w:val="multilevel"/>
    <w:tmpl w:val="1FF4262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nsid w:val="4E363514"/>
    <w:multiLevelType w:val="hybridMultilevel"/>
    <w:tmpl w:val="4E629A5E"/>
    <w:lvl w:ilvl="0" w:tplc="EE1671BA">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7">
    <w:nsid w:val="691D4AD5"/>
    <w:multiLevelType w:val="hybridMultilevel"/>
    <w:tmpl w:val="BAD28D78"/>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743B801D"/>
    <w:multiLevelType w:val="hybridMultilevel"/>
    <w:tmpl w:val="E545B6F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A567F0C"/>
    <w:multiLevelType w:val="multilevel"/>
    <w:tmpl w:val="8856E3EE"/>
    <w:lvl w:ilvl="0">
      <w:start w:val="1"/>
      <w:numFmt w:val="decimal"/>
      <w:lvlText w:val="%1."/>
      <w:lvlJc w:val="left"/>
      <w:pPr>
        <w:ind w:left="1069" w:hanging="360"/>
      </w:pPr>
      <w:rPr>
        <w:rFonts w:hint="default"/>
      </w:rPr>
    </w:lvl>
    <w:lvl w:ilvl="1">
      <w:start w:val="2"/>
      <w:numFmt w:val="decimal"/>
      <w:isLgl/>
      <w:lvlText w:val="%1.%2"/>
      <w:lvlJc w:val="left"/>
      <w:pPr>
        <w:ind w:left="2148" w:hanging="720"/>
      </w:pPr>
      <w:rPr>
        <w:rFonts w:hint="default"/>
      </w:rPr>
    </w:lvl>
    <w:lvl w:ilvl="2">
      <w:start w:val="1"/>
      <w:numFmt w:val="decimal"/>
      <w:isLgl/>
      <w:lvlText w:val="%1.%2.%3"/>
      <w:lvlJc w:val="left"/>
      <w:pPr>
        <w:ind w:left="2867" w:hanging="720"/>
      </w:pPr>
      <w:rPr>
        <w:rFonts w:hint="default"/>
      </w:rPr>
    </w:lvl>
    <w:lvl w:ilvl="3">
      <w:start w:val="1"/>
      <w:numFmt w:val="decimal"/>
      <w:isLgl/>
      <w:lvlText w:val="%1.%2.%3.%4"/>
      <w:lvlJc w:val="left"/>
      <w:pPr>
        <w:ind w:left="3946" w:hanging="1080"/>
      </w:pPr>
      <w:rPr>
        <w:rFonts w:hint="default"/>
      </w:rPr>
    </w:lvl>
    <w:lvl w:ilvl="4">
      <w:start w:val="1"/>
      <w:numFmt w:val="decimal"/>
      <w:isLgl/>
      <w:lvlText w:val="%1.%2.%3.%4.%5"/>
      <w:lvlJc w:val="left"/>
      <w:pPr>
        <w:ind w:left="5025" w:hanging="1440"/>
      </w:pPr>
      <w:rPr>
        <w:rFonts w:hint="default"/>
      </w:rPr>
    </w:lvl>
    <w:lvl w:ilvl="5">
      <w:start w:val="1"/>
      <w:numFmt w:val="decimal"/>
      <w:isLgl/>
      <w:lvlText w:val="%1.%2.%3.%4.%5.%6"/>
      <w:lvlJc w:val="left"/>
      <w:pPr>
        <w:ind w:left="5744" w:hanging="1440"/>
      </w:pPr>
      <w:rPr>
        <w:rFonts w:hint="default"/>
      </w:rPr>
    </w:lvl>
    <w:lvl w:ilvl="6">
      <w:start w:val="1"/>
      <w:numFmt w:val="decimal"/>
      <w:isLgl/>
      <w:lvlText w:val="%1.%2.%3.%4.%5.%6.%7"/>
      <w:lvlJc w:val="left"/>
      <w:pPr>
        <w:ind w:left="6823" w:hanging="1800"/>
      </w:pPr>
      <w:rPr>
        <w:rFonts w:hint="default"/>
      </w:rPr>
    </w:lvl>
    <w:lvl w:ilvl="7">
      <w:start w:val="1"/>
      <w:numFmt w:val="decimal"/>
      <w:isLgl/>
      <w:lvlText w:val="%1.%2.%3.%4.%5.%6.%7.%8"/>
      <w:lvlJc w:val="left"/>
      <w:pPr>
        <w:ind w:left="7902" w:hanging="2160"/>
      </w:pPr>
      <w:rPr>
        <w:rFonts w:hint="default"/>
      </w:rPr>
    </w:lvl>
    <w:lvl w:ilvl="8">
      <w:start w:val="1"/>
      <w:numFmt w:val="decimal"/>
      <w:isLgl/>
      <w:lvlText w:val="%1.%2.%3.%4.%5.%6.%7.%8.%9"/>
      <w:lvlJc w:val="left"/>
      <w:pPr>
        <w:ind w:left="8981" w:hanging="2520"/>
      </w:pPr>
      <w:rPr>
        <w:rFonts w:hint="default"/>
      </w:rPr>
    </w:lvl>
  </w:abstractNum>
  <w:abstractNum w:abstractNumId="10">
    <w:nsid w:val="7AE1E792"/>
    <w:multiLevelType w:val="hybridMultilevel"/>
    <w:tmpl w:val="422453F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5"/>
  </w:num>
  <w:num w:numId="2">
    <w:abstractNumId w:val="9"/>
  </w:num>
  <w:num w:numId="3">
    <w:abstractNumId w:val="6"/>
  </w:num>
  <w:num w:numId="4">
    <w:abstractNumId w:val="2"/>
  </w:num>
  <w:num w:numId="5">
    <w:abstractNumId w:val="11"/>
  </w:num>
  <w:num w:numId="6">
    <w:abstractNumId w:val="3"/>
  </w:num>
  <w:num w:numId="7">
    <w:abstractNumId w:val="4"/>
  </w:num>
  <w:num w:numId="8">
    <w:abstractNumId w:val="0"/>
  </w:num>
  <w:num w:numId="9">
    <w:abstractNumId w:val="1"/>
  </w:num>
  <w:num w:numId="10">
    <w:abstractNumId w:val="8"/>
  </w:num>
  <w:num w:numId="11">
    <w:abstractNumId w:val="10"/>
  </w:num>
  <w:num w:numId="12">
    <w:abstractNumId w:val="7"/>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2E5"/>
    <w:rsid w:val="0000123F"/>
    <w:rsid w:val="000013D4"/>
    <w:rsid w:val="00001526"/>
    <w:rsid w:val="000017E1"/>
    <w:rsid w:val="00001B9D"/>
    <w:rsid w:val="00002475"/>
    <w:rsid w:val="00002584"/>
    <w:rsid w:val="00002A38"/>
    <w:rsid w:val="00002B05"/>
    <w:rsid w:val="0000336C"/>
    <w:rsid w:val="000035AD"/>
    <w:rsid w:val="00003A0D"/>
    <w:rsid w:val="0000406C"/>
    <w:rsid w:val="000041F4"/>
    <w:rsid w:val="00004367"/>
    <w:rsid w:val="00004CAE"/>
    <w:rsid w:val="00005110"/>
    <w:rsid w:val="00005EBF"/>
    <w:rsid w:val="000068ED"/>
    <w:rsid w:val="000069A6"/>
    <w:rsid w:val="00006FB4"/>
    <w:rsid w:val="000074E1"/>
    <w:rsid w:val="000078E7"/>
    <w:rsid w:val="00007A17"/>
    <w:rsid w:val="00007AB4"/>
    <w:rsid w:val="00007CFC"/>
    <w:rsid w:val="0001052A"/>
    <w:rsid w:val="000116C1"/>
    <w:rsid w:val="00012A8C"/>
    <w:rsid w:val="00012D5F"/>
    <w:rsid w:val="00013234"/>
    <w:rsid w:val="000138D7"/>
    <w:rsid w:val="00013E8C"/>
    <w:rsid w:val="000151DB"/>
    <w:rsid w:val="00015AF3"/>
    <w:rsid w:val="00016D95"/>
    <w:rsid w:val="00017EAE"/>
    <w:rsid w:val="0002024A"/>
    <w:rsid w:val="000211C8"/>
    <w:rsid w:val="0002146D"/>
    <w:rsid w:val="00022309"/>
    <w:rsid w:val="0002286B"/>
    <w:rsid w:val="00023599"/>
    <w:rsid w:val="00023634"/>
    <w:rsid w:val="00023C5D"/>
    <w:rsid w:val="00024039"/>
    <w:rsid w:val="000244A7"/>
    <w:rsid w:val="00024B04"/>
    <w:rsid w:val="00024C66"/>
    <w:rsid w:val="00024FCB"/>
    <w:rsid w:val="00026B23"/>
    <w:rsid w:val="00026EC3"/>
    <w:rsid w:val="00030331"/>
    <w:rsid w:val="000305AE"/>
    <w:rsid w:val="00030690"/>
    <w:rsid w:val="00030798"/>
    <w:rsid w:val="00030CE2"/>
    <w:rsid w:val="000310F1"/>
    <w:rsid w:val="0003192A"/>
    <w:rsid w:val="0003287E"/>
    <w:rsid w:val="0003390D"/>
    <w:rsid w:val="00036D7F"/>
    <w:rsid w:val="00037337"/>
    <w:rsid w:val="00037970"/>
    <w:rsid w:val="00040160"/>
    <w:rsid w:val="00041204"/>
    <w:rsid w:val="00042056"/>
    <w:rsid w:val="00042728"/>
    <w:rsid w:val="0004294B"/>
    <w:rsid w:val="000436F0"/>
    <w:rsid w:val="00043F9C"/>
    <w:rsid w:val="00044577"/>
    <w:rsid w:val="00045211"/>
    <w:rsid w:val="00045770"/>
    <w:rsid w:val="00045911"/>
    <w:rsid w:val="00046018"/>
    <w:rsid w:val="000467ED"/>
    <w:rsid w:val="00046B33"/>
    <w:rsid w:val="0004715D"/>
    <w:rsid w:val="00050D95"/>
    <w:rsid w:val="00050E9F"/>
    <w:rsid w:val="000517EF"/>
    <w:rsid w:val="00051AFC"/>
    <w:rsid w:val="00052CEF"/>
    <w:rsid w:val="00053098"/>
    <w:rsid w:val="000533DE"/>
    <w:rsid w:val="000535A9"/>
    <w:rsid w:val="00053817"/>
    <w:rsid w:val="00053A4C"/>
    <w:rsid w:val="000542CD"/>
    <w:rsid w:val="000549E1"/>
    <w:rsid w:val="00055359"/>
    <w:rsid w:val="0005579B"/>
    <w:rsid w:val="000560D3"/>
    <w:rsid w:val="0005613E"/>
    <w:rsid w:val="0005614B"/>
    <w:rsid w:val="000567CD"/>
    <w:rsid w:val="00056C25"/>
    <w:rsid w:val="00056C30"/>
    <w:rsid w:val="00056C52"/>
    <w:rsid w:val="00056CDD"/>
    <w:rsid w:val="000570A8"/>
    <w:rsid w:val="000576BA"/>
    <w:rsid w:val="000576F4"/>
    <w:rsid w:val="00057B6D"/>
    <w:rsid w:val="00060171"/>
    <w:rsid w:val="00060239"/>
    <w:rsid w:val="0006070C"/>
    <w:rsid w:val="00060C2E"/>
    <w:rsid w:val="000616E6"/>
    <w:rsid w:val="000626AB"/>
    <w:rsid w:val="000631B5"/>
    <w:rsid w:val="00063BB6"/>
    <w:rsid w:val="00063C3B"/>
    <w:rsid w:val="00063C5D"/>
    <w:rsid w:val="00065B63"/>
    <w:rsid w:val="000667F6"/>
    <w:rsid w:val="00070130"/>
    <w:rsid w:val="00070F16"/>
    <w:rsid w:val="00071136"/>
    <w:rsid w:val="000711A1"/>
    <w:rsid w:val="000711E5"/>
    <w:rsid w:val="000717E6"/>
    <w:rsid w:val="00071D33"/>
    <w:rsid w:val="00072E90"/>
    <w:rsid w:val="00072FD1"/>
    <w:rsid w:val="0007322E"/>
    <w:rsid w:val="0007381A"/>
    <w:rsid w:val="00074945"/>
    <w:rsid w:val="00074D72"/>
    <w:rsid w:val="00075038"/>
    <w:rsid w:val="000754F6"/>
    <w:rsid w:val="00076C6E"/>
    <w:rsid w:val="00080F62"/>
    <w:rsid w:val="000812F1"/>
    <w:rsid w:val="000818AD"/>
    <w:rsid w:val="0008255B"/>
    <w:rsid w:val="00082831"/>
    <w:rsid w:val="0008352E"/>
    <w:rsid w:val="000839CE"/>
    <w:rsid w:val="00083AF9"/>
    <w:rsid w:val="00083C24"/>
    <w:rsid w:val="000865E6"/>
    <w:rsid w:val="00087746"/>
    <w:rsid w:val="00090EEA"/>
    <w:rsid w:val="0009105C"/>
    <w:rsid w:val="00091DD7"/>
    <w:rsid w:val="00092795"/>
    <w:rsid w:val="00092935"/>
    <w:rsid w:val="000933E5"/>
    <w:rsid w:val="00093642"/>
    <w:rsid w:val="00093B53"/>
    <w:rsid w:val="00093F47"/>
    <w:rsid w:val="000940EF"/>
    <w:rsid w:val="0009446A"/>
    <w:rsid w:val="00094876"/>
    <w:rsid w:val="00095257"/>
    <w:rsid w:val="0009538A"/>
    <w:rsid w:val="0009650D"/>
    <w:rsid w:val="00096605"/>
    <w:rsid w:val="00096B52"/>
    <w:rsid w:val="00096B7F"/>
    <w:rsid w:val="00096BF5"/>
    <w:rsid w:val="00096C92"/>
    <w:rsid w:val="00096EA9"/>
    <w:rsid w:val="000A0B63"/>
    <w:rsid w:val="000A0E7A"/>
    <w:rsid w:val="000A1556"/>
    <w:rsid w:val="000A2086"/>
    <w:rsid w:val="000A21C4"/>
    <w:rsid w:val="000A2918"/>
    <w:rsid w:val="000A2E23"/>
    <w:rsid w:val="000A2E56"/>
    <w:rsid w:val="000A3046"/>
    <w:rsid w:val="000A329B"/>
    <w:rsid w:val="000A3901"/>
    <w:rsid w:val="000A3FA7"/>
    <w:rsid w:val="000A4057"/>
    <w:rsid w:val="000A4437"/>
    <w:rsid w:val="000A5B62"/>
    <w:rsid w:val="000A6616"/>
    <w:rsid w:val="000A6DFF"/>
    <w:rsid w:val="000A7C9C"/>
    <w:rsid w:val="000A7DC4"/>
    <w:rsid w:val="000B07F2"/>
    <w:rsid w:val="000B23E8"/>
    <w:rsid w:val="000B30B6"/>
    <w:rsid w:val="000B397A"/>
    <w:rsid w:val="000B3D82"/>
    <w:rsid w:val="000B5292"/>
    <w:rsid w:val="000B597B"/>
    <w:rsid w:val="000B5AA4"/>
    <w:rsid w:val="000B6414"/>
    <w:rsid w:val="000B6CF1"/>
    <w:rsid w:val="000B6EB4"/>
    <w:rsid w:val="000B7189"/>
    <w:rsid w:val="000B74F9"/>
    <w:rsid w:val="000C1873"/>
    <w:rsid w:val="000C240C"/>
    <w:rsid w:val="000C30E5"/>
    <w:rsid w:val="000C31AC"/>
    <w:rsid w:val="000C368F"/>
    <w:rsid w:val="000C3723"/>
    <w:rsid w:val="000C3E65"/>
    <w:rsid w:val="000C560D"/>
    <w:rsid w:val="000C5D66"/>
    <w:rsid w:val="000C6150"/>
    <w:rsid w:val="000C6445"/>
    <w:rsid w:val="000C78F5"/>
    <w:rsid w:val="000D0065"/>
    <w:rsid w:val="000D07BE"/>
    <w:rsid w:val="000D232D"/>
    <w:rsid w:val="000D2829"/>
    <w:rsid w:val="000D29BB"/>
    <w:rsid w:val="000D4050"/>
    <w:rsid w:val="000D412F"/>
    <w:rsid w:val="000D4251"/>
    <w:rsid w:val="000D4AD0"/>
    <w:rsid w:val="000D4C70"/>
    <w:rsid w:val="000D4CFC"/>
    <w:rsid w:val="000D5492"/>
    <w:rsid w:val="000D5D89"/>
    <w:rsid w:val="000D69D7"/>
    <w:rsid w:val="000D6FAC"/>
    <w:rsid w:val="000D74FB"/>
    <w:rsid w:val="000D78B8"/>
    <w:rsid w:val="000E0AE4"/>
    <w:rsid w:val="000E0DF4"/>
    <w:rsid w:val="000E1507"/>
    <w:rsid w:val="000E1D5A"/>
    <w:rsid w:val="000E1E47"/>
    <w:rsid w:val="000E41E2"/>
    <w:rsid w:val="000E4B94"/>
    <w:rsid w:val="000E4D53"/>
    <w:rsid w:val="000E5641"/>
    <w:rsid w:val="000E5CB9"/>
    <w:rsid w:val="000E7352"/>
    <w:rsid w:val="000E73FF"/>
    <w:rsid w:val="000E7FC3"/>
    <w:rsid w:val="000F016E"/>
    <w:rsid w:val="000F11D2"/>
    <w:rsid w:val="000F1831"/>
    <w:rsid w:val="000F21F5"/>
    <w:rsid w:val="000F22AE"/>
    <w:rsid w:val="000F2629"/>
    <w:rsid w:val="000F280E"/>
    <w:rsid w:val="000F4BD9"/>
    <w:rsid w:val="000F597E"/>
    <w:rsid w:val="000F5BE1"/>
    <w:rsid w:val="000F5E8D"/>
    <w:rsid w:val="000F7077"/>
    <w:rsid w:val="001005FE"/>
    <w:rsid w:val="001008F8"/>
    <w:rsid w:val="00101509"/>
    <w:rsid w:val="00101815"/>
    <w:rsid w:val="00101E30"/>
    <w:rsid w:val="00101E87"/>
    <w:rsid w:val="001022EA"/>
    <w:rsid w:val="001027D7"/>
    <w:rsid w:val="001035CC"/>
    <w:rsid w:val="00103921"/>
    <w:rsid w:val="0010570A"/>
    <w:rsid w:val="001060FB"/>
    <w:rsid w:val="00106E58"/>
    <w:rsid w:val="00107712"/>
    <w:rsid w:val="00110565"/>
    <w:rsid w:val="001124C1"/>
    <w:rsid w:val="001129D5"/>
    <w:rsid w:val="00112AB4"/>
    <w:rsid w:val="001130AB"/>
    <w:rsid w:val="0011364F"/>
    <w:rsid w:val="0011373E"/>
    <w:rsid w:val="00113DC5"/>
    <w:rsid w:val="00114930"/>
    <w:rsid w:val="00115943"/>
    <w:rsid w:val="00115BCC"/>
    <w:rsid w:val="00115E09"/>
    <w:rsid w:val="00115E60"/>
    <w:rsid w:val="001161E3"/>
    <w:rsid w:val="0011664A"/>
    <w:rsid w:val="001175B6"/>
    <w:rsid w:val="00117633"/>
    <w:rsid w:val="001176BE"/>
    <w:rsid w:val="00120145"/>
    <w:rsid w:val="00120574"/>
    <w:rsid w:val="00120F47"/>
    <w:rsid w:val="00121D00"/>
    <w:rsid w:val="001246C7"/>
    <w:rsid w:val="00124B31"/>
    <w:rsid w:val="00125151"/>
    <w:rsid w:val="0012568E"/>
    <w:rsid w:val="00125D5A"/>
    <w:rsid w:val="00126889"/>
    <w:rsid w:val="00126AB6"/>
    <w:rsid w:val="00126F5A"/>
    <w:rsid w:val="001270B8"/>
    <w:rsid w:val="0013019E"/>
    <w:rsid w:val="001304EB"/>
    <w:rsid w:val="00130725"/>
    <w:rsid w:val="00130A94"/>
    <w:rsid w:val="00131538"/>
    <w:rsid w:val="0013269C"/>
    <w:rsid w:val="00134A4C"/>
    <w:rsid w:val="001357E0"/>
    <w:rsid w:val="00135D55"/>
    <w:rsid w:val="00135E15"/>
    <w:rsid w:val="00136FA6"/>
    <w:rsid w:val="0013734E"/>
    <w:rsid w:val="00137D17"/>
    <w:rsid w:val="00137E57"/>
    <w:rsid w:val="00137E66"/>
    <w:rsid w:val="00140C8E"/>
    <w:rsid w:val="0014114E"/>
    <w:rsid w:val="001412AE"/>
    <w:rsid w:val="001416FB"/>
    <w:rsid w:val="00141D54"/>
    <w:rsid w:val="0014281C"/>
    <w:rsid w:val="001432E8"/>
    <w:rsid w:val="001438A4"/>
    <w:rsid w:val="00144F84"/>
    <w:rsid w:val="00144FC4"/>
    <w:rsid w:val="00145534"/>
    <w:rsid w:val="00146497"/>
    <w:rsid w:val="00146A19"/>
    <w:rsid w:val="0014766B"/>
    <w:rsid w:val="0015032F"/>
    <w:rsid w:val="0015055E"/>
    <w:rsid w:val="00151D35"/>
    <w:rsid w:val="00151E22"/>
    <w:rsid w:val="00152A34"/>
    <w:rsid w:val="00152E8A"/>
    <w:rsid w:val="00153131"/>
    <w:rsid w:val="001531CF"/>
    <w:rsid w:val="00153827"/>
    <w:rsid w:val="00153D0B"/>
    <w:rsid w:val="00153F91"/>
    <w:rsid w:val="00154085"/>
    <w:rsid w:val="00154DF4"/>
    <w:rsid w:val="001550BA"/>
    <w:rsid w:val="0015521B"/>
    <w:rsid w:val="00155654"/>
    <w:rsid w:val="00155E97"/>
    <w:rsid w:val="00156E0C"/>
    <w:rsid w:val="00156F91"/>
    <w:rsid w:val="001572C0"/>
    <w:rsid w:val="0015795B"/>
    <w:rsid w:val="001611D7"/>
    <w:rsid w:val="00161953"/>
    <w:rsid w:val="0016206D"/>
    <w:rsid w:val="00162A55"/>
    <w:rsid w:val="0016328A"/>
    <w:rsid w:val="0016346F"/>
    <w:rsid w:val="001635F9"/>
    <w:rsid w:val="00163A1B"/>
    <w:rsid w:val="00163A9D"/>
    <w:rsid w:val="00163B76"/>
    <w:rsid w:val="00163E79"/>
    <w:rsid w:val="00165BBA"/>
    <w:rsid w:val="00166053"/>
    <w:rsid w:val="00166193"/>
    <w:rsid w:val="00166629"/>
    <w:rsid w:val="00166F85"/>
    <w:rsid w:val="00167462"/>
    <w:rsid w:val="001703CB"/>
    <w:rsid w:val="0017180A"/>
    <w:rsid w:val="001721EB"/>
    <w:rsid w:val="001722A6"/>
    <w:rsid w:val="001727C3"/>
    <w:rsid w:val="00172D25"/>
    <w:rsid w:val="00172ED0"/>
    <w:rsid w:val="00173BF9"/>
    <w:rsid w:val="00173F91"/>
    <w:rsid w:val="001742A0"/>
    <w:rsid w:val="001752FB"/>
    <w:rsid w:val="00175B94"/>
    <w:rsid w:val="00177187"/>
    <w:rsid w:val="001779CB"/>
    <w:rsid w:val="001807C6"/>
    <w:rsid w:val="00180EC1"/>
    <w:rsid w:val="00180EEF"/>
    <w:rsid w:val="00181435"/>
    <w:rsid w:val="00181799"/>
    <w:rsid w:val="0018181A"/>
    <w:rsid w:val="00181EA3"/>
    <w:rsid w:val="00182113"/>
    <w:rsid w:val="0018235E"/>
    <w:rsid w:val="0018309F"/>
    <w:rsid w:val="001833B9"/>
    <w:rsid w:val="001835C9"/>
    <w:rsid w:val="00183A04"/>
    <w:rsid w:val="00183BD7"/>
    <w:rsid w:val="00183BF8"/>
    <w:rsid w:val="00183F5E"/>
    <w:rsid w:val="0018432E"/>
    <w:rsid w:val="00185696"/>
    <w:rsid w:val="00185905"/>
    <w:rsid w:val="00186437"/>
    <w:rsid w:val="00186568"/>
    <w:rsid w:val="00186D79"/>
    <w:rsid w:val="00187067"/>
    <w:rsid w:val="001877CC"/>
    <w:rsid w:val="001902EB"/>
    <w:rsid w:val="00190ECB"/>
    <w:rsid w:val="00190ED0"/>
    <w:rsid w:val="00191047"/>
    <w:rsid w:val="00191F68"/>
    <w:rsid w:val="0019252C"/>
    <w:rsid w:val="001926B6"/>
    <w:rsid w:val="00192C30"/>
    <w:rsid w:val="00193890"/>
    <w:rsid w:val="00194C24"/>
    <w:rsid w:val="00195065"/>
    <w:rsid w:val="001956E1"/>
    <w:rsid w:val="0019570B"/>
    <w:rsid w:val="00196414"/>
    <w:rsid w:val="00196588"/>
    <w:rsid w:val="00196667"/>
    <w:rsid w:val="00197AA5"/>
    <w:rsid w:val="001A1388"/>
    <w:rsid w:val="001A22BD"/>
    <w:rsid w:val="001A2E3B"/>
    <w:rsid w:val="001A3033"/>
    <w:rsid w:val="001A3E0F"/>
    <w:rsid w:val="001A3F7B"/>
    <w:rsid w:val="001A57FD"/>
    <w:rsid w:val="001A5B53"/>
    <w:rsid w:val="001A6578"/>
    <w:rsid w:val="001B028C"/>
    <w:rsid w:val="001B05B6"/>
    <w:rsid w:val="001B20EE"/>
    <w:rsid w:val="001B253B"/>
    <w:rsid w:val="001B2B06"/>
    <w:rsid w:val="001B31F9"/>
    <w:rsid w:val="001B61EF"/>
    <w:rsid w:val="001B7EED"/>
    <w:rsid w:val="001C0E90"/>
    <w:rsid w:val="001C18B8"/>
    <w:rsid w:val="001C2417"/>
    <w:rsid w:val="001C3DC7"/>
    <w:rsid w:val="001C3F75"/>
    <w:rsid w:val="001C6466"/>
    <w:rsid w:val="001C6F79"/>
    <w:rsid w:val="001C709B"/>
    <w:rsid w:val="001C7451"/>
    <w:rsid w:val="001C7B10"/>
    <w:rsid w:val="001C7B79"/>
    <w:rsid w:val="001D0189"/>
    <w:rsid w:val="001D07FD"/>
    <w:rsid w:val="001D0A35"/>
    <w:rsid w:val="001D2F00"/>
    <w:rsid w:val="001D416F"/>
    <w:rsid w:val="001D51BE"/>
    <w:rsid w:val="001D5609"/>
    <w:rsid w:val="001D6562"/>
    <w:rsid w:val="001D6A66"/>
    <w:rsid w:val="001D6BEA"/>
    <w:rsid w:val="001D7720"/>
    <w:rsid w:val="001E11F7"/>
    <w:rsid w:val="001E16F3"/>
    <w:rsid w:val="001E18E4"/>
    <w:rsid w:val="001E1BD4"/>
    <w:rsid w:val="001E2B56"/>
    <w:rsid w:val="001E30AC"/>
    <w:rsid w:val="001E37AA"/>
    <w:rsid w:val="001E3822"/>
    <w:rsid w:val="001E3B1D"/>
    <w:rsid w:val="001E4F8F"/>
    <w:rsid w:val="001E59D4"/>
    <w:rsid w:val="001E669C"/>
    <w:rsid w:val="001E69AD"/>
    <w:rsid w:val="001E6B1D"/>
    <w:rsid w:val="001E6ED9"/>
    <w:rsid w:val="001F0F45"/>
    <w:rsid w:val="001F13DC"/>
    <w:rsid w:val="001F194C"/>
    <w:rsid w:val="001F1C26"/>
    <w:rsid w:val="001F2097"/>
    <w:rsid w:val="001F27D5"/>
    <w:rsid w:val="001F28C6"/>
    <w:rsid w:val="001F2DEE"/>
    <w:rsid w:val="001F3365"/>
    <w:rsid w:val="001F3AE5"/>
    <w:rsid w:val="001F3DA3"/>
    <w:rsid w:val="001F4263"/>
    <w:rsid w:val="001F4FCC"/>
    <w:rsid w:val="001F51B7"/>
    <w:rsid w:val="001F5FF9"/>
    <w:rsid w:val="001F6172"/>
    <w:rsid w:val="001F624D"/>
    <w:rsid w:val="001F7009"/>
    <w:rsid w:val="001F7176"/>
    <w:rsid w:val="001F7295"/>
    <w:rsid w:val="00200A3F"/>
    <w:rsid w:val="00201DB6"/>
    <w:rsid w:val="00202926"/>
    <w:rsid w:val="00202E71"/>
    <w:rsid w:val="00203353"/>
    <w:rsid w:val="00207919"/>
    <w:rsid w:val="0020791F"/>
    <w:rsid w:val="002105ED"/>
    <w:rsid w:val="002108ED"/>
    <w:rsid w:val="00210E8E"/>
    <w:rsid w:val="00211FBE"/>
    <w:rsid w:val="00212847"/>
    <w:rsid w:val="00212ADA"/>
    <w:rsid w:val="00212BCA"/>
    <w:rsid w:val="00214166"/>
    <w:rsid w:val="00214207"/>
    <w:rsid w:val="0021478D"/>
    <w:rsid w:val="00214A3F"/>
    <w:rsid w:val="0021562B"/>
    <w:rsid w:val="00215675"/>
    <w:rsid w:val="00215FE6"/>
    <w:rsid w:val="002163CF"/>
    <w:rsid w:val="002204A2"/>
    <w:rsid w:val="00220A6F"/>
    <w:rsid w:val="00220CF0"/>
    <w:rsid w:val="002216B3"/>
    <w:rsid w:val="002219C9"/>
    <w:rsid w:val="00221C7C"/>
    <w:rsid w:val="00221E1E"/>
    <w:rsid w:val="0022215F"/>
    <w:rsid w:val="00222407"/>
    <w:rsid w:val="00222828"/>
    <w:rsid w:val="00222CAE"/>
    <w:rsid w:val="00223212"/>
    <w:rsid w:val="0022325E"/>
    <w:rsid w:val="002235DF"/>
    <w:rsid w:val="00223AC6"/>
    <w:rsid w:val="00224DBA"/>
    <w:rsid w:val="00224EC3"/>
    <w:rsid w:val="00226584"/>
    <w:rsid w:val="00226CA3"/>
    <w:rsid w:val="002272A8"/>
    <w:rsid w:val="002275FE"/>
    <w:rsid w:val="00227754"/>
    <w:rsid w:val="0023001A"/>
    <w:rsid w:val="00231298"/>
    <w:rsid w:val="00231A9C"/>
    <w:rsid w:val="00231E63"/>
    <w:rsid w:val="0023282B"/>
    <w:rsid w:val="002337EB"/>
    <w:rsid w:val="00235D06"/>
    <w:rsid w:val="002368FE"/>
    <w:rsid w:val="00236907"/>
    <w:rsid w:val="0023751E"/>
    <w:rsid w:val="00237AE0"/>
    <w:rsid w:val="00237E04"/>
    <w:rsid w:val="00240061"/>
    <w:rsid w:val="00241204"/>
    <w:rsid w:val="00242BA0"/>
    <w:rsid w:val="00243CF8"/>
    <w:rsid w:val="00243D36"/>
    <w:rsid w:val="002462B0"/>
    <w:rsid w:val="00246438"/>
    <w:rsid w:val="00246B88"/>
    <w:rsid w:val="002470B7"/>
    <w:rsid w:val="002476B3"/>
    <w:rsid w:val="00247FBD"/>
    <w:rsid w:val="002502E9"/>
    <w:rsid w:val="00250667"/>
    <w:rsid w:val="00250DFD"/>
    <w:rsid w:val="0025192B"/>
    <w:rsid w:val="00252996"/>
    <w:rsid w:val="00252FCD"/>
    <w:rsid w:val="0025315E"/>
    <w:rsid w:val="0025329F"/>
    <w:rsid w:val="00255852"/>
    <w:rsid w:val="00255A77"/>
    <w:rsid w:val="00257704"/>
    <w:rsid w:val="002579EC"/>
    <w:rsid w:val="0026208B"/>
    <w:rsid w:val="002624E3"/>
    <w:rsid w:val="00262CDC"/>
    <w:rsid w:val="00263FB2"/>
    <w:rsid w:val="00264965"/>
    <w:rsid w:val="00264D2B"/>
    <w:rsid w:val="0026546F"/>
    <w:rsid w:val="00265E4B"/>
    <w:rsid w:val="0026602A"/>
    <w:rsid w:val="00266790"/>
    <w:rsid w:val="00266C5A"/>
    <w:rsid w:val="002671EB"/>
    <w:rsid w:val="00267421"/>
    <w:rsid w:val="00270F6F"/>
    <w:rsid w:val="00271234"/>
    <w:rsid w:val="00271673"/>
    <w:rsid w:val="002718B3"/>
    <w:rsid w:val="002720F9"/>
    <w:rsid w:val="0027276E"/>
    <w:rsid w:val="00272784"/>
    <w:rsid w:val="0027282A"/>
    <w:rsid w:val="00272BA2"/>
    <w:rsid w:val="00273237"/>
    <w:rsid w:val="002736E3"/>
    <w:rsid w:val="00274317"/>
    <w:rsid w:val="00274FFD"/>
    <w:rsid w:val="00276876"/>
    <w:rsid w:val="00276EDC"/>
    <w:rsid w:val="002776B3"/>
    <w:rsid w:val="00282962"/>
    <w:rsid w:val="002836E0"/>
    <w:rsid w:val="002837DC"/>
    <w:rsid w:val="002838FC"/>
    <w:rsid w:val="00283EBE"/>
    <w:rsid w:val="00284000"/>
    <w:rsid w:val="0028412E"/>
    <w:rsid w:val="00284D77"/>
    <w:rsid w:val="002854FC"/>
    <w:rsid w:val="00285F3B"/>
    <w:rsid w:val="00286201"/>
    <w:rsid w:val="00286ECF"/>
    <w:rsid w:val="00286F20"/>
    <w:rsid w:val="002873F1"/>
    <w:rsid w:val="00287C5F"/>
    <w:rsid w:val="00290209"/>
    <w:rsid w:val="00290F99"/>
    <w:rsid w:val="0029199B"/>
    <w:rsid w:val="0029239B"/>
    <w:rsid w:val="002925F2"/>
    <w:rsid w:val="00292A08"/>
    <w:rsid w:val="00292A5E"/>
    <w:rsid w:val="00293648"/>
    <w:rsid w:val="00293DFE"/>
    <w:rsid w:val="002941CB"/>
    <w:rsid w:val="00295BD5"/>
    <w:rsid w:val="002961D5"/>
    <w:rsid w:val="002966D0"/>
    <w:rsid w:val="00297097"/>
    <w:rsid w:val="002A0CC4"/>
    <w:rsid w:val="002A16C0"/>
    <w:rsid w:val="002A2317"/>
    <w:rsid w:val="002A23A1"/>
    <w:rsid w:val="002A2C2E"/>
    <w:rsid w:val="002A351C"/>
    <w:rsid w:val="002A4230"/>
    <w:rsid w:val="002A5194"/>
    <w:rsid w:val="002A5681"/>
    <w:rsid w:val="002A5ADD"/>
    <w:rsid w:val="002A5F53"/>
    <w:rsid w:val="002A64BE"/>
    <w:rsid w:val="002A65D8"/>
    <w:rsid w:val="002A7914"/>
    <w:rsid w:val="002A7A94"/>
    <w:rsid w:val="002B01C6"/>
    <w:rsid w:val="002B0673"/>
    <w:rsid w:val="002B0A19"/>
    <w:rsid w:val="002B0D11"/>
    <w:rsid w:val="002B0D45"/>
    <w:rsid w:val="002B13E0"/>
    <w:rsid w:val="002B1F78"/>
    <w:rsid w:val="002B2657"/>
    <w:rsid w:val="002B301F"/>
    <w:rsid w:val="002B30BF"/>
    <w:rsid w:val="002B335E"/>
    <w:rsid w:val="002B3D79"/>
    <w:rsid w:val="002B42EB"/>
    <w:rsid w:val="002B46DE"/>
    <w:rsid w:val="002B5A43"/>
    <w:rsid w:val="002B5C2D"/>
    <w:rsid w:val="002B5CB2"/>
    <w:rsid w:val="002B6045"/>
    <w:rsid w:val="002B615E"/>
    <w:rsid w:val="002B6236"/>
    <w:rsid w:val="002B732F"/>
    <w:rsid w:val="002B7E5C"/>
    <w:rsid w:val="002C07C0"/>
    <w:rsid w:val="002C0DD6"/>
    <w:rsid w:val="002C16B4"/>
    <w:rsid w:val="002C22F7"/>
    <w:rsid w:val="002C3400"/>
    <w:rsid w:val="002C3613"/>
    <w:rsid w:val="002C37F1"/>
    <w:rsid w:val="002C3A1A"/>
    <w:rsid w:val="002C57C9"/>
    <w:rsid w:val="002C57F9"/>
    <w:rsid w:val="002C5A7A"/>
    <w:rsid w:val="002C6852"/>
    <w:rsid w:val="002D0147"/>
    <w:rsid w:val="002D05E5"/>
    <w:rsid w:val="002D06D0"/>
    <w:rsid w:val="002D0D61"/>
    <w:rsid w:val="002D2315"/>
    <w:rsid w:val="002D3027"/>
    <w:rsid w:val="002D355F"/>
    <w:rsid w:val="002D4536"/>
    <w:rsid w:val="002D5A3C"/>
    <w:rsid w:val="002D5ABD"/>
    <w:rsid w:val="002D66CB"/>
    <w:rsid w:val="002D7165"/>
    <w:rsid w:val="002E041C"/>
    <w:rsid w:val="002E0B53"/>
    <w:rsid w:val="002E1240"/>
    <w:rsid w:val="002E1D2F"/>
    <w:rsid w:val="002E40EE"/>
    <w:rsid w:val="002E4853"/>
    <w:rsid w:val="002E5286"/>
    <w:rsid w:val="002E5B28"/>
    <w:rsid w:val="002E6619"/>
    <w:rsid w:val="002E7307"/>
    <w:rsid w:val="002E77E9"/>
    <w:rsid w:val="002F0F4C"/>
    <w:rsid w:val="002F18DD"/>
    <w:rsid w:val="002F204D"/>
    <w:rsid w:val="002F2758"/>
    <w:rsid w:val="002F2C48"/>
    <w:rsid w:val="002F2D07"/>
    <w:rsid w:val="002F338B"/>
    <w:rsid w:val="002F45ED"/>
    <w:rsid w:val="002F4A07"/>
    <w:rsid w:val="002F4DFA"/>
    <w:rsid w:val="002F591D"/>
    <w:rsid w:val="002F5E5A"/>
    <w:rsid w:val="002F63E6"/>
    <w:rsid w:val="002F6F1F"/>
    <w:rsid w:val="002F78FA"/>
    <w:rsid w:val="00300FF6"/>
    <w:rsid w:val="00302567"/>
    <w:rsid w:val="00302AC1"/>
    <w:rsid w:val="00302EB3"/>
    <w:rsid w:val="00303582"/>
    <w:rsid w:val="0030408D"/>
    <w:rsid w:val="003057C0"/>
    <w:rsid w:val="00307151"/>
    <w:rsid w:val="00307BC6"/>
    <w:rsid w:val="00314AC5"/>
    <w:rsid w:val="003152E8"/>
    <w:rsid w:val="00316007"/>
    <w:rsid w:val="003160D8"/>
    <w:rsid w:val="00316215"/>
    <w:rsid w:val="0031648B"/>
    <w:rsid w:val="0031665B"/>
    <w:rsid w:val="003173ED"/>
    <w:rsid w:val="003179EB"/>
    <w:rsid w:val="0032002D"/>
    <w:rsid w:val="00321182"/>
    <w:rsid w:val="00322573"/>
    <w:rsid w:val="00323879"/>
    <w:rsid w:val="003238CC"/>
    <w:rsid w:val="0032417D"/>
    <w:rsid w:val="003244AF"/>
    <w:rsid w:val="00324692"/>
    <w:rsid w:val="00324A1C"/>
    <w:rsid w:val="00325B21"/>
    <w:rsid w:val="00326281"/>
    <w:rsid w:val="00326354"/>
    <w:rsid w:val="00331217"/>
    <w:rsid w:val="003312B9"/>
    <w:rsid w:val="003323C2"/>
    <w:rsid w:val="0033257B"/>
    <w:rsid w:val="00332CB3"/>
    <w:rsid w:val="00332CF4"/>
    <w:rsid w:val="00333B79"/>
    <w:rsid w:val="00333BDE"/>
    <w:rsid w:val="00333FEB"/>
    <w:rsid w:val="003342C9"/>
    <w:rsid w:val="003344DF"/>
    <w:rsid w:val="003359CB"/>
    <w:rsid w:val="003359D7"/>
    <w:rsid w:val="00335F06"/>
    <w:rsid w:val="0033697F"/>
    <w:rsid w:val="003369FB"/>
    <w:rsid w:val="00336D42"/>
    <w:rsid w:val="00340A24"/>
    <w:rsid w:val="00340E46"/>
    <w:rsid w:val="00341880"/>
    <w:rsid w:val="00341F29"/>
    <w:rsid w:val="00342304"/>
    <w:rsid w:val="003423A6"/>
    <w:rsid w:val="00342587"/>
    <w:rsid w:val="003431E0"/>
    <w:rsid w:val="003431F8"/>
    <w:rsid w:val="00345092"/>
    <w:rsid w:val="0034604F"/>
    <w:rsid w:val="0034705F"/>
    <w:rsid w:val="0034765E"/>
    <w:rsid w:val="0034785E"/>
    <w:rsid w:val="00347C6D"/>
    <w:rsid w:val="003501E8"/>
    <w:rsid w:val="00350B6D"/>
    <w:rsid w:val="00350F3E"/>
    <w:rsid w:val="00350F75"/>
    <w:rsid w:val="00350FF4"/>
    <w:rsid w:val="00351450"/>
    <w:rsid w:val="003517ED"/>
    <w:rsid w:val="00352655"/>
    <w:rsid w:val="00352B96"/>
    <w:rsid w:val="003537DD"/>
    <w:rsid w:val="0035515A"/>
    <w:rsid w:val="0035528C"/>
    <w:rsid w:val="00356229"/>
    <w:rsid w:val="00357C08"/>
    <w:rsid w:val="00360CC1"/>
    <w:rsid w:val="003614CC"/>
    <w:rsid w:val="00361599"/>
    <w:rsid w:val="00362032"/>
    <w:rsid w:val="00365C45"/>
    <w:rsid w:val="0036665D"/>
    <w:rsid w:val="00367047"/>
    <w:rsid w:val="0036706B"/>
    <w:rsid w:val="003671A1"/>
    <w:rsid w:val="00367784"/>
    <w:rsid w:val="00370072"/>
    <w:rsid w:val="00370A2C"/>
    <w:rsid w:val="0037113A"/>
    <w:rsid w:val="00371603"/>
    <w:rsid w:val="00371C66"/>
    <w:rsid w:val="003723A3"/>
    <w:rsid w:val="00372EDC"/>
    <w:rsid w:val="00373358"/>
    <w:rsid w:val="003746EB"/>
    <w:rsid w:val="00375234"/>
    <w:rsid w:val="00375E27"/>
    <w:rsid w:val="003766F7"/>
    <w:rsid w:val="00380D4A"/>
    <w:rsid w:val="00381030"/>
    <w:rsid w:val="003810FA"/>
    <w:rsid w:val="00381D0C"/>
    <w:rsid w:val="00382E07"/>
    <w:rsid w:val="00383694"/>
    <w:rsid w:val="00384C0F"/>
    <w:rsid w:val="00384DE1"/>
    <w:rsid w:val="003855B4"/>
    <w:rsid w:val="00385B73"/>
    <w:rsid w:val="00385D47"/>
    <w:rsid w:val="00386A79"/>
    <w:rsid w:val="00387008"/>
    <w:rsid w:val="003871B8"/>
    <w:rsid w:val="003871C9"/>
    <w:rsid w:val="00387265"/>
    <w:rsid w:val="0038783F"/>
    <w:rsid w:val="00387ADD"/>
    <w:rsid w:val="00387F33"/>
    <w:rsid w:val="00387FAB"/>
    <w:rsid w:val="003908B0"/>
    <w:rsid w:val="003914F1"/>
    <w:rsid w:val="0039191F"/>
    <w:rsid w:val="003924DC"/>
    <w:rsid w:val="00393098"/>
    <w:rsid w:val="003934FB"/>
    <w:rsid w:val="00394133"/>
    <w:rsid w:val="00394656"/>
    <w:rsid w:val="00395797"/>
    <w:rsid w:val="00395B7F"/>
    <w:rsid w:val="00396B56"/>
    <w:rsid w:val="003A0D82"/>
    <w:rsid w:val="003A0F05"/>
    <w:rsid w:val="003A1BFA"/>
    <w:rsid w:val="003A1CDF"/>
    <w:rsid w:val="003A264A"/>
    <w:rsid w:val="003A2D4C"/>
    <w:rsid w:val="003A2DE9"/>
    <w:rsid w:val="003A3D5C"/>
    <w:rsid w:val="003A4196"/>
    <w:rsid w:val="003A41E7"/>
    <w:rsid w:val="003A4406"/>
    <w:rsid w:val="003A4AA9"/>
    <w:rsid w:val="003A4D16"/>
    <w:rsid w:val="003A53D7"/>
    <w:rsid w:val="003A6344"/>
    <w:rsid w:val="003A668A"/>
    <w:rsid w:val="003A6916"/>
    <w:rsid w:val="003A6C50"/>
    <w:rsid w:val="003A6EE4"/>
    <w:rsid w:val="003A73D2"/>
    <w:rsid w:val="003A762C"/>
    <w:rsid w:val="003A7DF3"/>
    <w:rsid w:val="003A7E5E"/>
    <w:rsid w:val="003B0275"/>
    <w:rsid w:val="003B193D"/>
    <w:rsid w:val="003B2169"/>
    <w:rsid w:val="003B24DB"/>
    <w:rsid w:val="003B3106"/>
    <w:rsid w:val="003B39AB"/>
    <w:rsid w:val="003B3D82"/>
    <w:rsid w:val="003B420B"/>
    <w:rsid w:val="003B4434"/>
    <w:rsid w:val="003B553D"/>
    <w:rsid w:val="003B557A"/>
    <w:rsid w:val="003B5706"/>
    <w:rsid w:val="003B5D9C"/>
    <w:rsid w:val="003B625C"/>
    <w:rsid w:val="003B681C"/>
    <w:rsid w:val="003B6B81"/>
    <w:rsid w:val="003B6D32"/>
    <w:rsid w:val="003B7C05"/>
    <w:rsid w:val="003C0096"/>
    <w:rsid w:val="003C19C0"/>
    <w:rsid w:val="003C1D5F"/>
    <w:rsid w:val="003C22DF"/>
    <w:rsid w:val="003C2855"/>
    <w:rsid w:val="003C2A86"/>
    <w:rsid w:val="003C2B01"/>
    <w:rsid w:val="003C2E8C"/>
    <w:rsid w:val="003C329E"/>
    <w:rsid w:val="003C347A"/>
    <w:rsid w:val="003C377D"/>
    <w:rsid w:val="003C3907"/>
    <w:rsid w:val="003C3B20"/>
    <w:rsid w:val="003C3E11"/>
    <w:rsid w:val="003C4428"/>
    <w:rsid w:val="003C520D"/>
    <w:rsid w:val="003C5490"/>
    <w:rsid w:val="003C6B0D"/>
    <w:rsid w:val="003C799C"/>
    <w:rsid w:val="003C7B9D"/>
    <w:rsid w:val="003D0497"/>
    <w:rsid w:val="003D0556"/>
    <w:rsid w:val="003D0637"/>
    <w:rsid w:val="003D09C3"/>
    <w:rsid w:val="003D144A"/>
    <w:rsid w:val="003D27B2"/>
    <w:rsid w:val="003D2EEF"/>
    <w:rsid w:val="003D5D4B"/>
    <w:rsid w:val="003D6BF7"/>
    <w:rsid w:val="003E0255"/>
    <w:rsid w:val="003E0941"/>
    <w:rsid w:val="003E1A06"/>
    <w:rsid w:val="003E1C6F"/>
    <w:rsid w:val="003E2208"/>
    <w:rsid w:val="003E236C"/>
    <w:rsid w:val="003E2386"/>
    <w:rsid w:val="003E2FF7"/>
    <w:rsid w:val="003E3341"/>
    <w:rsid w:val="003E3A60"/>
    <w:rsid w:val="003E3DB9"/>
    <w:rsid w:val="003E4006"/>
    <w:rsid w:val="003E46F2"/>
    <w:rsid w:val="003E62C3"/>
    <w:rsid w:val="003E6341"/>
    <w:rsid w:val="003E68AB"/>
    <w:rsid w:val="003E6934"/>
    <w:rsid w:val="003E7870"/>
    <w:rsid w:val="003F044B"/>
    <w:rsid w:val="003F0EA5"/>
    <w:rsid w:val="003F19FC"/>
    <w:rsid w:val="003F1C75"/>
    <w:rsid w:val="003F20D2"/>
    <w:rsid w:val="003F2EED"/>
    <w:rsid w:val="003F356F"/>
    <w:rsid w:val="003F3656"/>
    <w:rsid w:val="003F37EF"/>
    <w:rsid w:val="003F4553"/>
    <w:rsid w:val="003F4CF3"/>
    <w:rsid w:val="003F4F3D"/>
    <w:rsid w:val="003F5201"/>
    <w:rsid w:val="003F5557"/>
    <w:rsid w:val="003F5D83"/>
    <w:rsid w:val="003F62CD"/>
    <w:rsid w:val="003F64E4"/>
    <w:rsid w:val="003F6D72"/>
    <w:rsid w:val="003F6F7C"/>
    <w:rsid w:val="003F7399"/>
    <w:rsid w:val="0040032D"/>
    <w:rsid w:val="00400480"/>
    <w:rsid w:val="0040138E"/>
    <w:rsid w:val="00403837"/>
    <w:rsid w:val="004042F7"/>
    <w:rsid w:val="00404DB2"/>
    <w:rsid w:val="0040596E"/>
    <w:rsid w:val="00405EA4"/>
    <w:rsid w:val="004062DC"/>
    <w:rsid w:val="00407087"/>
    <w:rsid w:val="00407674"/>
    <w:rsid w:val="0040772F"/>
    <w:rsid w:val="00407E5E"/>
    <w:rsid w:val="00410D3A"/>
    <w:rsid w:val="00410E0C"/>
    <w:rsid w:val="004110F0"/>
    <w:rsid w:val="00412B5B"/>
    <w:rsid w:val="0041397A"/>
    <w:rsid w:val="00413DC7"/>
    <w:rsid w:val="00413ED9"/>
    <w:rsid w:val="0041434B"/>
    <w:rsid w:val="00415AB3"/>
    <w:rsid w:val="0041659B"/>
    <w:rsid w:val="004168F5"/>
    <w:rsid w:val="00417000"/>
    <w:rsid w:val="004174E0"/>
    <w:rsid w:val="00420C56"/>
    <w:rsid w:val="00420E50"/>
    <w:rsid w:val="004215B8"/>
    <w:rsid w:val="00421F09"/>
    <w:rsid w:val="00422C36"/>
    <w:rsid w:val="0042375A"/>
    <w:rsid w:val="00423A1C"/>
    <w:rsid w:val="00424E5E"/>
    <w:rsid w:val="00425447"/>
    <w:rsid w:val="00426723"/>
    <w:rsid w:val="00426FD2"/>
    <w:rsid w:val="004272EC"/>
    <w:rsid w:val="00427530"/>
    <w:rsid w:val="00427E0F"/>
    <w:rsid w:val="004317D9"/>
    <w:rsid w:val="00431A40"/>
    <w:rsid w:val="004323A0"/>
    <w:rsid w:val="004326E9"/>
    <w:rsid w:val="004357D5"/>
    <w:rsid w:val="0043598A"/>
    <w:rsid w:val="004366E1"/>
    <w:rsid w:val="00437063"/>
    <w:rsid w:val="00437811"/>
    <w:rsid w:val="00440397"/>
    <w:rsid w:val="0044055E"/>
    <w:rsid w:val="00440C24"/>
    <w:rsid w:val="0044151B"/>
    <w:rsid w:val="004418B4"/>
    <w:rsid w:val="00441AB9"/>
    <w:rsid w:val="00442A29"/>
    <w:rsid w:val="00442E77"/>
    <w:rsid w:val="00444040"/>
    <w:rsid w:val="004442C0"/>
    <w:rsid w:val="00444F22"/>
    <w:rsid w:val="004451C5"/>
    <w:rsid w:val="004455EE"/>
    <w:rsid w:val="0044604A"/>
    <w:rsid w:val="00446391"/>
    <w:rsid w:val="00446FF4"/>
    <w:rsid w:val="00450245"/>
    <w:rsid w:val="004509B3"/>
    <w:rsid w:val="00450AF4"/>
    <w:rsid w:val="004515EE"/>
    <w:rsid w:val="00452387"/>
    <w:rsid w:val="004526EE"/>
    <w:rsid w:val="0045303D"/>
    <w:rsid w:val="004534DB"/>
    <w:rsid w:val="00453B39"/>
    <w:rsid w:val="00454521"/>
    <w:rsid w:val="00455C30"/>
    <w:rsid w:val="00455FB2"/>
    <w:rsid w:val="00456D75"/>
    <w:rsid w:val="00460A30"/>
    <w:rsid w:val="004616AE"/>
    <w:rsid w:val="00462265"/>
    <w:rsid w:val="00462C1A"/>
    <w:rsid w:val="0046366F"/>
    <w:rsid w:val="00463F9A"/>
    <w:rsid w:val="00464564"/>
    <w:rsid w:val="00465DB1"/>
    <w:rsid w:val="00466018"/>
    <w:rsid w:val="004663BB"/>
    <w:rsid w:val="00467280"/>
    <w:rsid w:val="004675A5"/>
    <w:rsid w:val="00467DB6"/>
    <w:rsid w:val="00467EA9"/>
    <w:rsid w:val="00470ECC"/>
    <w:rsid w:val="004711C5"/>
    <w:rsid w:val="00471490"/>
    <w:rsid w:val="004718F7"/>
    <w:rsid w:val="00471B27"/>
    <w:rsid w:val="00471DD7"/>
    <w:rsid w:val="004723DA"/>
    <w:rsid w:val="0047292C"/>
    <w:rsid w:val="0047403B"/>
    <w:rsid w:val="00474B76"/>
    <w:rsid w:val="00475176"/>
    <w:rsid w:val="00475578"/>
    <w:rsid w:val="00475BFA"/>
    <w:rsid w:val="00475EF5"/>
    <w:rsid w:val="00476269"/>
    <w:rsid w:val="0047626B"/>
    <w:rsid w:val="0047747D"/>
    <w:rsid w:val="00477C27"/>
    <w:rsid w:val="00477C4A"/>
    <w:rsid w:val="004803BE"/>
    <w:rsid w:val="00480508"/>
    <w:rsid w:val="00481D3B"/>
    <w:rsid w:val="004829FC"/>
    <w:rsid w:val="00483720"/>
    <w:rsid w:val="00483F35"/>
    <w:rsid w:val="0048478D"/>
    <w:rsid w:val="00484FDC"/>
    <w:rsid w:val="00486473"/>
    <w:rsid w:val="00486B03"/>
    <w:rsid w:val="00486F9A"/>
    <w:rsid w:val="0048757C"/>
    <w:rsid w:val="00487C39"/>
    <w:rsid w:val="00487F92"/>
    <w:rsid w:val="004900DD"/>
    <w:rsid w:val="00490785"/>
    <w:rsid w:val="00490CE9"/>
    <w:rsid w:val="0049140C"/>
    <w:rsid w:val="004929CF"/>
    <w:rsid w:val="00492E9A"/>
    <w:rsid w:val="004930F4"/>
    <w:rsid w:val="004932E4"/>
    <w:rsid w:val="00493ABE"/>
    <w:rsid w:val="00493C24"/>
    <w:rsid w:val="00493CD8"/>
    <w:rsid w:val="004943F9"/>
    <w:rsid w:val="0049441B"/>
    <w:rsid w:val="00494422"/>
    <w:rsid w:val="004957DA"/>
    <w:rsid w:val="00495FCE"/>
    <w:rsid w:val="004961D1"/>
    <w:rsid w:val="00496685"/>
    <w:rsid w:val="00496AFF"/>
    <w:rsid w:val="00496EBD"/>
    <w:rsid w:val="004A00B2"/>
    <w:rsid w:val="004A0406"/>
    <w:rsid w:val="004A05C1"/>
    <w:rsid w:val="004A19BB"/>
    <w:rsid w:val="004A1E1D"/>
    <w:rsid w:val="004A3987"/>
    <w:rsid w:val="004A3B94"/>
    <w:rsid w:val="004A3CE8"/>
    <w:rsid w:val="004A45F0"/>
    <w:rsid w:val="004A4DEE"/>
    <w:rsid w:val="004A4ECF"/>
    <w:rsid w:val="004A6271"/>
    <w:rsid w:val="004A6388"/>
    <w:rsid w:val="004A7BAF"/>
    <w:rsid w:val="004B0883"/>
    <w:rsid w:val="004B1ADA"/>
    <w:rsid w:val="004B28A1"/>
    <w:rsid w:val="004B2E15"/>
    <w:rsid w:val="004B381B"/>
    <w:rsid w:val="004B3DFA"/>
    <w:rsid w:val="004B413C"/>
    <w:rsid w:val="004B41D1"/>
    <w:rsid w:val="004B51DF"/>
    <w:rsid w:val="004B59AC"/>
    <w:rsid w:val="004B6CCA"/>
    <w:rsid w:val="004B722E"/>
    <w:rsid w:val="004B755B"/>
    <w:rsid w:val="004B7734"/>
    <w:rsid w:val="004B7FDD"/>
    <w:rsid w:val="004C0706"/>
    <w:rsid w:val="004C07BF"/>
    <w:rsid w:val="004C0A09"/>
    <w:rsid w:val="004C0FAA"/>
    <w:rsid w:val="004C10CC"/>
    <w:rsid w:val="004C16A4"/>
    <w:rsid w:val="004C2A6F"/>
    <w:rsid w:val="004C32FA"/>
    <w:rsid w:val="004C39AA"/>
    <w:rsid w:val="004C46D3"/>
    <w:rsid w:val="004C4E6F"/>
    <w:rsid w:val="004C5CC9"/>
    <w:rsid w:val="004C5FE0"/>
    <w:rsid w:val="004C66B8"/>
    <w:rsid w:val="004C6730"/>
    <w:rsid w:val="004C6A14"/>
    <w:rsid w:val="004C70F9"/>
    <w:rsid w:val="004C7274"/>
    <w:rsid w:val="004C7556"/>
    <w:rsid w:val="004C7A59"/>
    <w:rsid w:val="004C7D9A"/>
    <w:rsid w:val="004D01DC"/>
    <w:rsid w:val="004D03F6"/>
    <w:rsid w:val="004D06D1"/>
    <w:rsid w:val="004D0ACF"/>
    <w:rsid w:val="004D33F2"/>
    <w:rsid w:val="004D3628"/>
    <w:rsid w:val="004D3F24"/>
    <w:rsid w:val="004D4023"/>
    <w:rsid w:val="004D426E"/>
    <w:rsid w:val="004D4834"/>
    <w:rsid w:val="004D54CA"/>
    <w:rsid w:val="004D600C"/>
    <w:rsid w:val="004D6A62"/>
    <w:rsid w:val="004D7565"/>
    <w:rsid w:val="004D7C68"/>
    <w:rsid w:val="004D7FB1"/>
    <w:rsid w:val="004E1556"/>
    <w:rsid w:val="004E1570"/>
    <w:rsid w:val="004E2653"/>
    <w:rsid w:val="004E35FF"/>
    <w:rsid w:val="004E38B1"/>
    <w:rsid w:val="004E3A66"/>
    <w:rsid w:val="004E4924"/>
    <w:rsid w:val="004E4C11"/>
    <w:rsid w:val="004E53ED"/>
    <w:rsid w:val="004E56F3"/>
    <w:rsid w:val="004E6B90"/>
    <w:rsid w:val="004E701F"/>
    <w:rsid w:val="004F0820"/>
    <w:rsid w:val="004F2193"/>
    <w:rsid w:val="004F2669"/>
    <w:rsid w:val="004F2CEC"/>
    <w:rsid w:val="004F2E5D"/>
    <w:rsid w:val="004F2F50"/>
    <w:rsid w:val="004F3384"/>
    <w:rsid w:val="004F3BBD"/>
    <w:rsid w:val="004F50C3"/>
    <w:rsid w:val="004F5223"/>
    <w:rsid w:val="004F5639"/>
    <w:rsid w:val="004F5CD0"/>
    <w:rsid w:val="004F62D9"/>
    <w:rsid w:val="004F7229"/>
    <w:rsid w:val="004F72D3"/>
    <w:rsid w:val="004F77EC"/>
    <w:rsid w:val="004F7A2A"/>
    <w:rsid w:val="0050254D"/>
    <w:rsid w:val="00502D4D"/>
    <w:rsid w:val="00503596"/>
    <w:rsid w:val="00503821"/>
    <w:rsid w:val="00503E41"/>
    <w:rsid w:val="005040CC"/>
    <w:rsid w:val="005043E5"/>
    <w:rsid w:val="005046D6"/>
    <w:rsid w:val="005048F0"/>
    <w:rsid w:val="00505E8B"/>
    <w:rsid w:val="005060AA"/>
    <w:rsid w:val="00506552"/>
    <w:rsid w:val="00507411"/>
    <w:rsid w:val="00510317"/>
    <w:rsid w:val="00510442"/>
    <w:rsid w:val="00510C50"/>
    <w:rsid w:val="00511D9B"/>
    <w:rsid w:val="00511E19"/>
    <w:rsid w:val="00512842"/>
    <w:rsid w:val="0051346F"/>
    <w:rsid w:val="00514B55"/>
    <w:rsid w:val="005156EA"/>
    <w:rsid w:val="00515A9C"/>
    <w:rsid w:val="00516332"/>
    <w:rsid w:val="00517D70"/>
    <w:rsid w:val="00517FCD"/>
    <w:rsid w:val="00520144"/>
    <w:rsid w:val="00520196"/>
    <w:rsid w:val="005208A8"/>
    <w:rsid w:val="00520C20"/>
    <w:rsid w:val="00521B1C"/>
    <w:rsid w:val="00521B57"/>
    <w:rsid w:val="00521E42"/>
    <w:rsid w:val="00522F65"/>
    <w:rsid w:val="005238A2"/>
    <w:rsid w:val="005242D6"/>
    <w:rsid w:val="00524475"/>
    <w:rsid w:val="00524A19"/>
    <w:rsid w:val="00524B27"/>
    <w:rsid w:val="0052555D"/>
    <w:rsid w:val="00526030"/>
    <w:rsid w:val="0052655E"/>
    <w:rsid w:val="00527202"/>
    <w:rsid w:val="00527EDC"/>
    <w:rsid w:val="0053065B"/>
    <w:rsid w:val="00530B66"/>
    <w:rsid w:val="005312A4"/>
    <w:rsid w:val="00531DAA"/>
    <w:rsid w:val="00531F42"/>
    <w:rsid w:val="0053505E"/>
    <w:rsid w:val="0053638E"/>
    <w:rsid w:val="005367C3"/>
    <w:rsid w:val="00537237"/>
    <w:rsid w:val="00537BB6"/>
    <w:rsid w:val="00537D8C"/>
    <w:rsid w:val="00541017"/>
    <w:rsid w:val="005412DD"/>
    <w:rsid w:val="00541B8D"/>
    <w:rsid w:val="00542A12"/>
    <w:rsid w:val="005431E0"/>
    <w:rsid w:val="005437CE"/>
    <w:rsid w:val="00543899"/>
    <w:rsid w:val="00544409"/>
    <w:rsid w:val="00544D6F"/>
    <w:rsid w:val="00544D85"/>
    <w:rsid w:val="00544DAF"/>
    <w:rsid w:val="00544E27"/>
    <w:rsid w:val="00544F26"/>
    <w:rsid w:val="00545B6B"/>
    <w:rsid w:val="00546488"/>
    <w:rsid w:val="005467EF"/>
    <w:rsid w:val="00546D4C"/>
    <w:rsid w:val="00546FDE"/>
    <w:rsid w:val="00547A4F"/>
    <w:rsid w:val="00547AB4"/>
    <w:rsid w:val="00547D8C"/>
    <w:rsid w:val="00547EBA"/>
    <w:rsid w:val="00550F35"/>
    <w:rsid w:val="00551414"/>
    <w:rsid w:val="00551F2F"/>
    <w:rsid w:val="0055200C"/>
    <w:rsid w:val="00552516"/>
    <w:rsid w:val="00553277"/>
    <w:rsid w:val="005545BE"/>
    <w:rsid w:val="00554C3D"/>
    <w:rsid w:val="00555DC8"/>
    <w:rsid w:val="005560DA"/>
    <w:rsid w:val="00556A3C"/>
    <w:rsid w:val="005572C8"/>
    <w:rsid w:val="005578E3"/>
    <w:rsid w:val="00557B29"/>
    <w:rsid w:val="00557DAC"/>
    <w:rsid w:val="005603CE"/>
    <w:rsid w:val="0056081E"/>
    <w:rsid w:val="00560DAC"/>
    <w:rsid w:val="00561639"/>
    <w:rsid w:val="005617AD"/>
    <w:rsid w:val="00562019"/>
    <w:rsid w:val="0056291E"/>
    <w:rsid w:val="00562D6A"/>
    <w:rsid w:val="005630BE"/>
    <w:rsid w:val="00563801"/>
    <w:rsid w:val="00563FF3"/>
    <w:rsid w:val="00564294"/>
    <w:rsid w:val="005648FE"/>
    <w:rsid w:val="00564969"/>
    <w:rsid w:val="00564C42"/>
    <w:rsid w:val="00565278"/>
    <w:rsid w:val="00565BAA"/>
    <w:rsid w:val="005660BF"/>
    <w:rsid w:val="00566841"/>
    <w:rsid w:val="00566890"/>
    <w:rsid w:val="00566B25"/>
    <w:rsid w:val="00566B44"/>
    <w:rsid w:val="0056723B"/>
    <w:rsid w:val="00567E0D"/>
    <w:rsid w:val="00570261"/>
    <w:rsid w:val="005703D7"/>
    <w:rsid w:val="00570449"/>
    <w:rsid w:val="00570C58"/>
    <w:rsid w:val="005711B7"/>
    <w:rsid w:val="00571EFC"/>
    <w:rsid w:val="00572539"/>
    <w:rsid w:val="005726BD"/>
    <w:rsid w:val="0057380B"/>
    <w:rsid w:val="005746E3"/>
    <w:rsid w:val="00574828"/>
    <w:rsid w:val="00574DD4"/>
    <w:rsid w:val="00575107"/>
    <w:rsid w:val="00575709"/>
    <w:rsid w:val="00576463"/>
    <w:rsid w:val="005764CC"/>
    <w:rsid w:val="00576894"/>
    <w:rsid w:val="005774EE"/>
    <w:rsid w:val="00577547"/>
    <w:rsid w:val="00580F69"/>
    <w:rsid w:val="005813E7"/>
    <w:rsid w:val="0058142D"/>
    <w:rsid w:val="00581CBF"/>
    <w:rsid w:val="00581E38"/>
    <w:rsid w:val="0058364D"/>
    <w:rsid w:val="005838C0"/>
    <w:rsid w:val="00583AA4"/>
    <w:rsid w:val="005840F3"/>
    <w:rsid w:val="00584FC3"/>
    <w:rsid w:val="00585085"/>
    <w:rsid w:val="005854AD"/>
    <w:rsid w:val="005858B7"/>
    <w:rsid w:val="0058595E"/>
    <w:rsid w:val="005863FF"/>
    <w:rsid w:val="00586C14"/>
    <w:rsid w:val="00587339"/>
    <w:rsid w:val="00590A23"/>
    <w:rsid w:val="00590A40"/>
    <w:rsid w:val="00590DE4"/>
    <w:rsid w:val="00591D2C"/>
    <w:rsid w:val="005934AF"/>
    <w:rsid w:val="005934C0"/>
    <w:rsid w:val="00593C7E"/>
    <w:rsid w:val="00594869"/>
    <w:rsid w:val="00594A5B"/>
    <w:rsid w:val="00594F80"/>
    <w:rsid w:val="005955C6"/>
    <w:rsid w:val="00597172"/>
    <w:rsid w:val="0059761B"/>
    <w:rsid w:val="005A01EE"/>
    <w:rsid w:val="005A0353"/>
    <w:rsid w:val="005A0C15"/>
    <w:rsid w:val="005A0C3E"/>
    <w:rsid w:val="005A1729"/>
    <w:rsid w:val="005A1A74"/>
    <w:rsid w:val="005A27D3"/>
    <w:rsid w:val="005A317B"/>
    <w:rsid w:val="005A5199"/>
    <w:rsid w:val="005A5995"/>
    <w:rsid w:val="005A5AD5"/>
    <w:rsid w:val="005A66C0"/>
    <w:rsid w:val="005A7824"/>
    <w:rsid w:val="005B0788"/>
    <w:rsid w:val="005B0E5C"/>
    <w:rsid w:val="005B1B71"/>
    <w:rsid w:val="005B1BCB"/>
    <w:rsid w:val="005B21B7"/>
    <w:rsid w:val="005B3B3D"/>
    <w:rsid w:val="005B3E2E"/>
    <w:rsid w:val="005B447F"/>
    <w:rsid w:val="005B4784"/>
    <w:rsid w:val="005B4EB8"/>
    <w:rsid w:val="005B5175"/>
    <w:rsid w:val="005B643B"/>
    <w:rsid w:val="005B6696"/>
    <w:rsid w:val="005B76C1"/>
    <w:rsid w:val="005C0A51"/>
    <w:rsid w:val="005C164F"/>
    <w:rsid w:val="005C2489"/>
    <w:rsid w:val="005C2EA5"/>
    <w:rsid w:val="005C372F"/>
    <w:rsid w:val="005C3A19"/>
    <w:rsid w:val="005C3FD8"/>
    <w:rsid w:val="005C42E7"/>
    <w:rsid w:val="005C469D"/>
    <w:rsid w:val="005C5871"/>
    <w:rsid w:val="005C6926"/>
    <w:rsid w:val="005C6E28"/>
    <w:rsid w:val="005C7049"/>
    <w:rsid w:val="005C75A1"/>
    <w:rsid w:val="005C78AF"/>
    <w:rsid w:val="005D0285"/>
    <w:rsid w:val="005D0630"/>
    <w:rsid w:val="005D13DC"/>
    <w:rsid w:val="005D15C5"/>
    <w:rsid w:val="005D1C11"/>
    <w:rsid w:val="005D1D19"/>
    <w:rsid w:val="005D21CC"/>
    <w:rsid w:val="005D2FE6"/>
    <w:rsid w:val="005D3403"/>
    <w:rsid w:val="005D3E39"/>
    <w:rsid w:val="005D4211"/>
    <w:rsid w:val="005D437E"/>
    <w:rsid w:val="005D4792"/>
    <w:rsid w:val="005D57C5"/>
    <w:rsid w:val="005D5C7C"/>
    <w:rsid w:val="005D5F3E"/>
    <w:rsid w:val="005D6479"/>
    <w:rsid w:val="005D661E"/>
    <w:rsid w:val="005D6E9D"/>
    <w:rsid w:val="005D738C"/>
    <w:rsid w:val="005D79FC"/>
    <w:rsid w:val="005D7A82"/>
    <w:rsid w:val="005D7BC5"/>
    <w:rsid w:val="005D7D09"/>
    <w:rsid w:val="005E0D0D"/>
    <w:rsid w:val="005E1D04"/>
    <w:rsid w:val="005E23ED"/>
    <w:rsid w:val="005E2B2C"/>
    <w:rsid w:val="005E3196"/>
    <w:rsid w:val="005E3717"/>
    <w:rsid w:val="005E3C87"/>
    <w:rsid w:val="005E552C"/>
    <w:rsid w:val="005E6319"/>
    <w:rsid w:val="005E78EB"/>
    <w:rsid w:val="005E7AE4"/>
    <w:rsid w:val="005F016B"/>
    <w:rsid w:val="005F08A4"/>
    <w:rsid w:val="005F08B3"/>
    <w:rsid w:val="005F0F8E"/>
    <w:rsid w:val="005F151A"/>
    <w:rsid w:val="005F155F"/>
    <w:rsid w:val="005F261B"/>
    <w:rsid w:val="005F3595"/>
    <w:rsid w:val="005F4347"/>
    <w:rsid w:val="005F454B"/>
    <w:rsid w:val="005F467D"/>
    <w:rsid w:val="005F4705"/>
    <w:rsid w:val="005F4B52"/>
    <w:rsid w:val="005F4FFB"/>
    <w:rsid w:val="005F5519"/>
    <w:rsid w:val="005F570B"/>
    <w:rsid w:val="005F58F4"/>
    <w:rsid w:val="005F5E3F"/>
    <w:rsid w:val="005F5F86"/>
    <w:rsid w:val="005F7D91"/>
    <w:rsid w:val="005F7E6F"/>
    <w:rsid w:val="005F7F0C"/>
    <w:rsid w:val="006003B9"/>
    <w:rsid w:val="006009D6"/>
    <w:rsid w:val="0060153A"/>
    <w:rsid w:val="0060176E"/>
    <w:rsid w:val="0060253E"/>
    <w:rsid w:val="006045A4"/>
    <w:rsid w:val="006046C9"/>
    <w:rsid w:val="0060547C"/>
    <w:rsid w:val="00605FF9"/>
    <w:rsid w:val="0060654A"/>
    <w:rsid w:val="006068C7"/>
    <w:rsid w:val="00607287"/>
    <w:rsid w:val="00607A0B"/>
    <w:rsid w:val="00610E22"/>
    <w:rsid w:val="0061161D"/>
    <w:rsid w:val="00611B29"/>
    <w:rsid w:val="00612369"/>
    <w:rsid w:val="006129BD"/>
    <w:rsid w:val="00612BE3"/>
    <w:rsid w:val="006133BF"/>
    <w:rsid w:val="0061347A"/>
    <w:rsid w:val="00613691"/>
    <w:rsid w:val="00614B40"/>
    <w:rsid w:val="00615D7D"/>
    <w:rsid w:val="00616AB1"/>
    <w:rsid w:val="006170AB"/>
    <w:rsid w:val="00617129"/>
    <w:rsid w:val="00617165"/>
    <w:rsid w:val="00617D38"/>
    <w:rsid w:val="006207D2"/>
    <w:rsid w:val="00620AE0"/>
    <w:rsid w:val="00622A4F"/>
    <w:rsid w:val="00622DDF"/>
    <w:rsid w:val="0062342C"/>
    <w:rsid w:val="0062472E"/>
    <w:rsid w:val="00624C8A"/>
    <w:rsid w:val="00624DCB"/>
    <w:rsid w:val="00625317"/>
    <w:rsid w:val="00625A48"/>
    <w:rsid w:val="00626F12"/>
    <w:rsid w:val="00626FA0"/>
    <w:rsid w:val="00627945"/>
    <w:rsid w:val="0063066A"/>
    <w:rsid w:val="00630DE1"/>
    <w:rsid w:val="006322CC"/>
    <w:rsid w:val="00634531"/>
    <w:rsid w:val="0063600A"/>
    <w:rsid w:val="00636097"/>
    <w:rsid w:val="00636549"/>
    <w:rsid w:val="006368F0"/>
    <w:rsid w:val="00636EC7"/>
    <w:rsid w:val="006373B3"/>
    <w:rsid w:val="00637DF7"/>
    <w:rsid w:val="006405E1"/>
    <w:rsid w:val="006407F6"/>
    <w:rsid w:val="006416EF"/>
    <w:rsid w:val="00641790"/>
    <w:rsid w:val="00641B0F"/>
    <w:rsid w:val="00642695"/>
    <w:rsid w:val="00642B8C"/>
    <w:rsid w:val="00643971"/>
    <w:rsid w:val="00643999"/>
    <w:rsid w:val="00644818"/>
    <w:rsid w:val="00644A79"/>
    <w:rsid w:val="00645082"/>
    <w:rsid w:val="00645C71"/>
    <w:rsid w:val="00645FEE"/>
    <w:rsid w:val="00646C08"/>
    <w:rsid w:val="0064712A"/>
    <w:rsid w:val="006476EA"/>
    <w:rsid w:val="00647C10"/>
    <w:rsid w:val="00650A5B"/>
    <w:rsid w:val="00651137"/>
    <w:rsid w:val="0065131D"/>
    <w:rsid w:val="00651B05"/>
    <w:rsid w:val="00651FDB"/>
    <w:rsid w:val="00652353"/>
    <w:rsid w:val="006526F3"/>
    <w:rsid w:val="006533BF"/>
    <w:rsid w:val="0065364D"/>
    <w:rsid w:val="00653C64"/>
    <w:rsid w:val="00654D18"/>
    <w:rsid w:val="006561E3"/>
    <w:rsid w:val="006561FE"/>
    <w:rsid w:val="00656605"/>
    <w:rsid w:val="00656FC0"/>
    <w:rsid w:val="006578FF"/>
    <w:rsid w:val="00657A78"/>
    <w:rsid w:val="006601E7"/>
    <w:rsid w:val="00661BF7"/>
    <w:rsid w:val="00661C15"/>
    <w:rsid w:val="00661D62"/>
    <w:rsid w:val="0066233B"/>
    <w:rsid w:val="00663050"/>
    <w:rsid w:val="006642A2"/>
    <w:rsid w:val="0066439E"/>
    <w:rsid w:val="00664942"/>
    <w:rsid w:val="00664C04"/>
    <w:rsid w:val="00665E78"/>
    <w:rsid w:val="00666091"/>
    <w:rsid w:val="006671D6"/>
    <w:rsid w:val="00667A74"/>
    <w:rsid w:val="00670456"/>
    <w:rsid w:val="00670623"/>
    <w:rsid w:val="00671A29"/>
    <w:rsid w:val="00671DB4"/>
    <w:rsid w:val="00672402"/>
    <w:rsid w:val="00672742"/>
    <w:rsid w:val="0067379E"/>
    <w:rsid w:val="00673E64"/>
    <w:rsid w:val="00673E73"/>
    <w:rsid w:val="0067458E"/>
    <w:rsid w:val="00675AE4"/>
    <w:rsid w:val="00675F5D"/>
    <w:rsid w:val="0067640D"/>
    <w:rsid w:val="00676F70"/>
    <w:rsid w:val="00677F04"/>
    <w:rsid w:val="006800C1"/>
    <w:rsid w:val="00680456"/>
    <w:rsid w:val="006806F5"/>
    <w:rsid w:val="0068162B"/>
    <w:rsid w:val="00681943"/>
    <w:rsid w:val="00681C06"/>
    <w:rsid w:val="006822F9"/>
    <w:rsid w:val="0068262D"/>
    <w:rsid w:val="006827B8"/>
    <w:rsid w:val="00683003"/>
    <w:rsid w:val="00684E21"/>
    <w:rsid w:val="00685CB8"/>
    <w:rsid w:val="00686C52"/>
    <w:rsid w:val="00687480"/>
    <w:rsid w:val="00687536"/>
    <w:rsid w:val="0069009C"/>
    <w:rsid w:val="0069049A"/>
    <w:rsid w:val="006915E3"/>
    <w:rsid w:val="00691979"/>
    <w:rsid w:val="00692C8E"/>
    <w:rsid w:val="00693373"/>
    <w:rsid w:val="00694024"/>
    <w:rsid w:val="006946F1"/>
    <w:rsid w:val="00694958"/>
    <w:rsid w:val="00694F5B"/>
    <w:rsid w:val="0069563A"/>
    <w:rsid w:val="00696320"/>
    <w:rsid w:val="00696EBD"/>
    <w:rsid w:val="00697021"/>
    <w:rsid w:val="00697AEE"/>
    <w:rsid w:val="00697DA6"/>
    <w:rsid w:val="006A0192"/>
    <w:rsid w:val="006A050C"/>
    <w:rsid w:val="006A17CA"/>
    <w:rsid w:val="006A1942"/>
    <w:rsid w:val="006A19E0"/>
    <w:rsid w:val="006A1F27"/>
    <w:rsid w:val="006A2111"/>
    <w:rsid w:val="006A27A5"/>
    <w:rsid w:val="006A28CD"/>
    <w:rsid w:val="006A2937"/>
    <w:rsid w:val="006A3780"/>
    <w:rsid w:val="006A3782"/>
    <w:rsid w:val="006A407C"/>
    <w:rsid w:val="006A41C8"/>
    <w:rsid w:val="006A4D43"/>
    <w:rsid w:val="006A54AA"/>
    <w:rsid w:val="006A561A"/>
    <w:rsid w:val="006A5F0D"/>
    <w:rsid w:val="006A6041"/>
    <w:rsid w:val="006A6139"/>
    <w:rsid w:val="006A7A45"/>
    <w:rsid w:val="006B12F5"/>
    <w:rsid w:val="006B15C7"/>
    <w:rsid w:val="006B2EA8"/>
    <w:rsid w:val="006B36D5"/>
    <w:rsid w:val="006B3D5C"/>
    <w:rsid w:val="006B3F3E"/>
    <w:rsid w:val="006B4C52"/>
    <w:rsid w:val="006B6C01"/>
    <w:rsid w:val="006B7FEC"/>
    <w:rsid w:val="006C051C"/>
    <w:rsid w:val="006C054D"/>
    <w:rsid w:val="006C0908"/>
    <w:rsid w:val="006C1AB4"/>
    <w:rsid w:val="006C1C13"/>
    <w:rsid w:val="006C2189"/>
    <w:rsid w:val="006C21FF"/>
    <w:rsid w:val="006C27FB"/>
    <w:rsid w:val="006C2F9C"/>
    <w:rsid w:val="006C3035"/>
    <w:rsid w:val="006C3288"/>
    <w:rsid w:val="006C3A11"/>
    <w:rsid w:val="006C3A47"/>
    <w:rsid w:val="006C3BAD"/>
    <w:rsid w:val="006C42E0"/>
    <w:rsid w:val="006C474A"/>
    <w:rsid w:val="006C50DC"/>
    <w:rsid w:val="006C5A49"/>
    <w:rsid w:val="006C622B"/>
    <w:rsid w:val="006C6EC7"/>
    <w:rsid w:val="006C767C"/>
    <w:rsid w:val="006D00E3"/>
    <w:rsid w:val="006D13B9"/>
    <w:rsid w:val="006D143D"/>
    <w:rsid w:val="006D1B4C"/>
    <w:rsid w:val="006D1E9E"/>
    <w:rsid w:val="006D1FB1"/>
    <w:rsid w:val="006D367C"/>
    <w:rsid w:val="006D36E9"/>
    <w:rsid w:val="006D395A"/>
    <w:rsid w:val="006D4A3B"/>
    <w:rsid w:val="006D4E7D"/>
    <w:rsid w:val="006D589C"/>
    <w:rsid w:val="006D787D"/>
    <w:rsid w:val="006D7AB5"/>
    <w:rsid w:val="006E0B4E"/>
    <w:rsid w:val="006E0F54"/>
    <w:rsid w:val="006E1F3D"/>
    <w:rsid w:val="006E2C3D"/>
    <w:rsid w:val="006E33E8"/>
    <w:rsid w:val="006E34FD"/>
    <w:rsid w:val="006E4599"/>
    <w:rsid w:val="006E4726"/>
    <w:rsid w:val="006E5E44"/>
    <w:rsid w:val="006E77DB"/>
    <w:rsid w:val="006F35DB"/>
    <w:rsid w:val="006F4511"/>
    <w:rsid w:val="006F495B"/>
    <w:rsid w:val="006F56D1"/>
    <w:rsid w:val="006F592C"/>
    <w:rsid w:val="006F651C"/>
    <w:rsid w:val="006F6779"/>
    <w:rsid w:val="006F7822"/>
    <w:rsid w:val="0070124B"/>
    <w:rsid w:val="007012C1"/>
    <w:rsid w:val="00701438"/>
    <w:rsid w:val="007015A3"/>
    <w:rsid w:val="00701C70"/>
    <w:rsid w:val="00701D99"/>
    <w:rsid w:val="007029D0"/>
    <w:rsid w:val="00703C18"/>
    <w:rsid w:val="007046F4"/>
    <w:rsid w:val="00704886"/>
    <w:rsid w:val="00705E77"/>
    <w:rsid w:val="0070686B"/>
    <w:rsid w:val="00706E04"/>
    <w:rsid w:val="007074C4"/>
    <w:rsid w:val="00710D16"/>
    <w:rsid w:val="0071174A"/>
    <w:rsid w:val="00711A5D"/>
    <w:rsid w:val="00711D9B"/>
    <w:rsid w:val="00712B90"/>
    <w:rsid w:val="00712E8E"/>
    <w:rsid w:val="00713D07"/>
    <w:rsid w:val="00713E3B"/>
    <w:rsid w:val="00714315"/>
    <w:rsid w:val="0071468C"/>
    <w:rsid w:val="007153EF"/>
    <w:rsid w:val="00715453"/>
    <w:rsid w:val="007158CF"/>
    <w:rsid w:val="00715C94"/>
    <w:rsid w:val="00715FE1"/>
    <w:rsid w:val="0071660B"/>
    <w:rsid w:val="00716F7A"/>
    <w:rsid w:val="007175A8"/>
    <w:rsid w:val="00720DDF"/>
    <w:rsid w:val="00721508"/>
    <w:rsid w:val="007227E9"/>
    <w:rsid w:val="00722B4C"/>
    <w:rsid w:val="0072311E"/>
    <w:rsid w:val="007231CA"/>
    <w:rsid w:val="007235CE"/>
    <w:rsid w:val="00723A1A"/>
    <w:rsid w:val="007244DF"/>
    <w:rsid w:val="00724A99"/>
    <w:rsid w:val="00725340"/>
    <w:rsid w:val="00725FC0"/>
    <w:rsid w:val="0072634C"/>
    <w:rsid w:val="007268D3"/>
    <w:rsid w:val="00727571"/>
    <w:rsid w:val="007279EE"/>
    <w:rsid w:val="00730389"/>
    <w:rsid w:val="0073057B"/>
    <w:rsid w:val="007309CD"/>
    <w:rsid w:val="00731569"/>
    <w:rsid w:val="00732B0E"/>
    <w:rsid w:val="00732D25"/>
    <w:rsid w:val="00733B4A"/>
    <w:rsid w:val="00733B63"/>
    <w:rsid w:val="00734A19"/>
    <w:rsid w:val="007359ED"/>
    <w:rsid w:val="00735BF8"/>
    <w:rsid w:val="0073689D"/>
    <w:rsid w:val="00736A10"/>
    <w:rsid w:val="00736EAF"/>
    <w:rsid w:val="007373EF"/>
    <w:rsid w:val="00737B54"/>
    <w:rsid w:val="007400F5"/>
    <w:rsid w:val="00740148"/>
    <w:rsid w:val="007403C4"/>
    <w:rsid w:val="007404DE"/>
    <w:rsid w:val="007410BE"/>
    <w:rsid w:val="00741E62"/>
    <w:rsid w:val="00741EAD"/>
    <w:rsid w:val="00742B6D"/>
    <w:rsid w:val="007430B4"/>
    <w:rsid w:val="00743400"/>
    <w:rsid w:val="00744193"/>
    <w:rsid w:val="007447A5"/>
    <w:rsid w:val="00744F80"/>
    <w:rsid w:val="00745547"/>
    <w:rsid w:val="007459C7"/>
    <w:rsid w:val="00745F6E"/>
    <w:rsid w:val="00746881"/>
    <w:rsid w:val="00746C38"/>
    <w:rsid w:val="00746D0F"/>
    <w:rsid w:val="00747AD3"/>
    <w:rsid w:val="00747B75"/>
    <w:rsid w:val="00747CBD"/>
    <w:rsid w:val="00750405"/>
    <w:rsid w:val="0075047B"/>
    <w:rsid w:val="00750A2C"/>
    <w:rsid w:val="007510F1"/>
    <w:rsid w:val="00751619"/>
    <w:rsid w:val="007517ED"/>
    <w:rsid w:val="00751E5C"/>
    <w:rsid w:val="0075240E"/>
    <w:rsid w:val="00753DE7"/>
    <w:rsid w:val="00753FC7"/>
    <w:rsid w:val="00754262"/>
    <w:rsid w:val="00754E10"/>
    <w:rsid w:val="0075612E"/>
    <w:rsid w:val="00756388"/>
    <w:rsid w:val="00756F2D"/>
    <w:rsid w:val="00757302"/>
    <w:rsid w:val="007577B5"/>
    <w:rsid w:val="0075782B"/>
    <w:rsid w:val="007601D7"/>
    <w:rsid w:val="00761972"/>
    <w:rsid w:val="00761A20"/>
    <w:rsid w:val="0076238E"/>
    <w:rsid w:val="00762A2B"/>
    <w:rsid w:val="00762AB4"/>
    <w:rsid w:val="00763CF4"/>
    <w:rsid w:val="00764523"/>
    <w:rsid w:val="007656AE"/>
    <w:rsid w:val="00765CC6"/>
    <w:rsid w:val="00765D2C"/>
    <w:rsid w:val="007664F6"/>
    <w:rsid w:val="00767785"/>
    <w:rsid w:val="00770530"/>
    <w:rsid w:val="007708BA"/>
    <w:rsid w:val="0077198E"/>
    <w:rsid w:val="00771EB7"/>
    <w:rsid w:val="00772B87"/>
    <w:rsid w:val="00773BF5"/>
    <w:rsid w:val="007747E0"/>
    <w:rsid w:val="00775612"/>
    <w:rsid w:val="00776756"/>
    <w:rsid w:val="00777D33"/>
    <w:rsid w:val="00780C6F"/>
    <w:rsid w:val="00780D02"/>
    <w:rsid w:val="00780E1A"/>
    <w:rsid w:val="007814B0"/>
    <w:rsid w:val="00781C6C"/>
    <w:rsid w:val="0078213D"/>
    <w:rsid w:val="00782D15"/>
    <w:rsid w:val="00783A45"/>
    <w:rsid w:val="00783D9D"/>
    <w:rsid w:val="00784BB6"/>
    <w:rsid w:val="007852AE"/>
    <w:rsid w:val="0078559F"/>
    <w:rsid w:val="00785EBD"/>
    <w:rsid w:val="0078762B"/>
    <w:rsid w:val="007876A9"/>
    <w:rsid w:val="007878CE"/>
    <w:rsid w:val="0079091C"/>
    <w:rsid w:val="00791B40"/>
    <w:rsid w:val="00791CCD"/>
    <w:rsid w:val="00791D8C"/>
    <w:rsid w:val="00792AD5"/>
    <w:rsid w:val="00796294"/>
    <w:rsid w:val="007962C6"/>
    <w:rsid w:val="00797CBB"/>
    <w:rsid w:val="007A137E"/>
    <w:rsid w:val="007A1B92"/>
    <w:rsid w:val="007A2689"/>
    <w:rsid w:val="007A2819"/>
    <w:rsid w:val="007A286D"/>
    <w:rsid w:val="007A2E31"/>
    <w:rsid w:val="007A42F1"/>
    <w:rsid w:val="007A639C"/>
    <w:rsid w:val="007A6661"/>
    <w:rsid w:val="007A6751"/>
    <w:rsid w:val="007A72B0"/>
    <w:rsid w:val="007A7337"/>
    <w:rsid w:val="007A7C14"/>
    <w:rsid w:val="007B054B"/>
    <w:rsid w:val="007B130B"/>
    <w:rsid w:val="007B1612"/>
    <w:rsid w:val="007B1621"/>
    <w:rsid w:val="007B3780"/>
    <w:rsid w:val="007B4279"/>
    <w:rsid w:val="007B45D4"/>
    <w:rsid w:val="007B49C2"/>
    <w:rsid w:val="007B4EC4"/>
    <w:rsid w:val="007B5DE0"/>
    <w:rsid w:val="007B7683"/>
    <w:rsid w:val="007B7862"/>
    <w:rsid w:val="007B7C38"/>
    <w:rsid w:val="007B7DD1"/>
    <w:rsid w:val="007C04B2"/>
    <w:rsid w:val="007C0652"/>
    <w:rsid w:val="007C1430"/>
    <w:rsid w:val="007C14D1"/>
    <w:rsid w:val="007C196B"/>
    <w:rsid w:val="007C20DB"/>
    <w:rsid w:val="007C2173"/>
    <w:rsid w:val="007C2EE3"/>
    <w:rsid w:val="007C2F70"/>
    <w:rsid w:val="007C3A91"/>
    <w:rsid w:val="007C4822"/>
    <w:rsid w:val="007C5F07"/>
    <w:rsid w:val="007C6127"/>
    <w:rsid w:val="007C6D1B"/>
    <w:rsid w:val="007C6E0C"/>
    <w:rsid w:val="007C7492"/>
    <w:rsid w:val="007D09D0"/>
    <w:rsid w:val="007D0B6C"/>
    <w:rsid w:val="007D0F2E"/>
    <w:rsid w:val="007D124B"/>
    <w:rsid w:val="007D1373"/>
    <w:rsid w:val="007D3059"/>
    <w:rsid w:val="007D39E8"/>
    <w:rsid w:val="007D3E7D"/>
    <w:rsid w:val="007D42BC"/>
    <w:rsid w:val="007D49EC"/>
    <w:rsid w:val="007D4BD8"/>
    <w:rsid w:val="007D4DAE"/>
    <w:rsid w:val="007D50F2"/>
    <w:rsid w:val="007D59DC"/>
    <w:rsid w:val="007D657C"/>
    <w:rsid w:val="007D684F"/>
    <w:rsid w:val="007D69FB"/>
    <w:rsid w:val="007D6BFD"/>
    <w:rsid w:val="007D72FD"/>
    <w:rsid w:val="007D7349"/>
    <w:rsid w:val="007D7415"/>
    <w:rsid w:val="007D7C2E"/>
    <w:rsid w:val="007E0ADA"/>
    <w:rsid w:val="007E0D77"/>
    <w:rsid w:val="007E12FA"/>
    <w:rsid w:val="007E1630"/>
    <w:rsid w:val="007E22E7"/>
    <w:rsid w:val="007E2CFA"/>
    <w:rsid w:val="007E2FE0"/>
    <w:rsid w:val="007E3FA9"/>
    <w:rsid w:val="007E4B49"/>
    <w:rsid w:val="007E5853"/>
    <w:rsid w:val="007E6F0B"/>
    <w:rsid w:val="007E70B2"/>
    <w:rsid w:val="007E7761"/>
    <w:rsid w:val="007F01CE"/>
    <w:rsid w:val="007F0DE4"/>
    <w:rsid w:val="007F15CD"/>
    <w:rsid w:val="007F15CF"/>
    <w:rsid w:val="007F2FF2"/>
    <w:rsid w:val="007F3182"/>
    <w:rsid w:val="007F437B"/>
    <w:rsid w:val="007F45EB"/>
    <w:rsid w:val="007F5286"/>
    <w:rsid w:val="007F61FC"/>
    <w:rsid w:val="007F62D2"/>
    <w:rsid w:val="007F67A1"/>
    <w:rsid w:val="007F6840"/>
    <w:rsid w:val="007F7A24"/>
    <w:rsid w:val="007F7E43"/>
    <w:rsid w:val="00800136"/>
    <w:rsid w:val="0080059B"/>
    <w:rsid w:val="00800D2D"/>
    <w:rsid w:val="00801752"/>
    <w:rsid w:val="008019D2"/>
    <w:rsid w:val="00801C48"/>
    <w:rsid w:val="00801D39"/>
    <w:rsid w:val="00803235"/>
    <w:rsid w:val="008035E3"/>
    <w:rsid w:val="008036D3"/>
    <w:rsid w:val="00804940"/>
    <w:rsid w:val="00804C51"/>
    <w:rsid w:val="00804F79"/>
    <w:rsid w:val="008053DE"/>
    <w:rsid w:val="00806480"/>
    <w:rsid w:val="00806CDC"/>
    <w:rsid w:val="00810DDA"/>
    <w:rsid w:val="00811069"/>
    <w:rsid w:val="008117A1"/>
    <w:rsid w:val="00812248"/>
    <w:rsid w:val="00812B26"/>
    <w:rsid w:val="00812B41"/>
    <w:rsid w:val="00812B43"/>
    <w:rsid w:val="00813CF8"/>
    <w:rsid w:val="0081410D"/>
    <w:rsid w:val="00814814"/>
    <w:rsid w:val="008155F1"/>
    <w:rsid w:val="00815D39"/>
    <w:rsid w:val="008167C4"/>
    <w:rsid w:val="00816DAD"/>
    <w:rsid w:val="00816F44"/>
    <w:rsid w:val="0081731B"/>
    <w:rsid w:val="0081798D"/>
    <w:rsid w:val="00817B8B"/>
    <w:rsid w:val="0082000F"/>
    <w:rsid w:val="00820B41"/>
    <w:rsid w:val="00820DA7"/>
    <w:rsid w:val="00820F6E"/>
    <w:rsid w:val="008218B7"/>
    <w:rsid w:val="008221DF"/>
    <w:rsid w:val="00822652"/>
    <w:rsid w:val="00822769"/>
    <w:rsid w:val="00822AB1"/>
    <w:rsid w:val="00822C75"/>
    <w:rsid w:val="00823365"/>
    <w:rsid w:val="00823A77"/>
    <w:rsid w:val="00823B15"/>
    <w:rsid w:val="00823C27"/>
    <w:rsid w:val="00824257"/>
    <w:rsid w:val="008245C8"/>
    <w:rsid w:val="00824CAE"/>
    <w:rsid w:val="008257A6"/>
    <w:rsid w:val="00825813"/>
    <w:rsid w:val="00826358"/>
    <w:rsid w:val="0082694E"/>
    <w:rsid w:val="00826B08"/>
    <w:rsid w:val="00826F9B"/>
    <w:rsid w:val="00827132"/>
    <w:rsid w:val="008274ED"/>
    <w:rsid w:val="008279C4"/>
    <w:rsid w:val="00830641"/>
    <w:rsid w:val="00830A83"/>
    <w:rsid w:val="00830C51"/>
    <w:rsid w:val="0083152B"/>
    <w:rsid w:val="008317D6"/>
    <w:rsid w:val="008318BA"/>
    <w:rsid w:val="00831972"/>
    <w:rsid w:val="00831B01"/>
    <w:rsid w:val="0083211B"/>
    <w:rsid w:val="008321B9"/>
    <w:rsid w:val="00832713"/>
    <w:rsid w:val="008335E2"/>
    <w:rsid w:val="008336FE"/>
    <w:rsid w:val="00835728"/>
    <w:rsid w:val="00835840"/>
    <w:rsid w:val="00836053"/>
    <w:rsid w:val="008368F8"/>
    <w:rsid w:val="00836AF2"/>
    <w:rsid w:val="008379C3"/>
    <w:rsid w:val="00837A20"/>
    <w:rsid w:val="00837BFA"/>
    <w:rsid w:val="00837CA5"/>
    <w:rsid w:val="00837D94"/>
    <w:rsid w:val="00837F30"/>
    <w:rsid w:val="00840EDB"/>
    <w:rsid w:val="00841394"/>
    <w:rsid w:val="008420ED"/>
    <w:rsid w:val="008427A8"/>
    <w:rsid w:val="00843A9A"/>
    <w:rsid w:val="00843B0E"/>
    <w:rsid w:val="00843DD3"/>
    <w:rsid w:val="00844946"/>
    <w:rsid w:val="00844C3B"/>
    <w:rsid w:val="00845F0D"/>
    <w:rsid w:val="0084612B"/>
    <w:rsid w:val="0084673B"/>
    <w:rsid w:val="0084685B"/>
    <w:rsid w:val="008473D6"/>
    <w:rsid w:val="008474F2"/>
    <w:rsid w:val="008475BD"/>
    <w:rsid w:val="00847CA5"/>
    <w:rsid w:val="008501CE"/>
    <w:rsid w:val="008503A2"/>
    <w:rsid w:val="0085066A"/>
    <w:rsid w:val="00850CA6"/>
    <w:rsid w:val="00850CE8"/>
    <w:rsid w:val="00850ED6"/>
    <w:rsid w:val="00851E9B"/>
    <w:rsid w:val="008529DF"/>
    <w:rsid w:val="00852ECF"/>
    <w:rsid w:val="008534CC"/>
    <w:rsid w:val="00853A2A"/>
    <w:rsid w:val="0085437D"/>
    <w:rsid w:val="0085463F"/>
    <w:rsid w:val="00854654"/>
    <w:rsid w:val="00855509"/>
    <w:rsid w:val="00855E3F"/>
    <w:rsid w:val="00855E6D"/>
    <w:rsid w:val="00856CC0"/>
    <w:rsid w:val="00860B3D"/>
    <w:rsid w:val="00860E42"/>
    <w:rsid w:val="00861424"/>
    <w:rsid w:val="0086187F"/>
    <w:rsid w:val="00863218"/>
    <w:rsid w:val="00863CAD"/>
    <w:rsid w:val="00863FCA"/>
    <w:rsid w:val="00864066"/>
    <w:rsid w:val="00864254"/>
    <w:rsid w:val="00864270"/>
    <w:rsid w:val="008642B2"/>
    <w:rsid w:val="0086639A"/>
    <w:rsid w:val="00866AAC"/>
    <w:rsid w:val="00866DD9"/>
    <w:rsid w:val="00867679"/>
    <w:rsid w:val="0086767E"/>
    <w:rsid w:val="0086774C"/>
    <w:rsid w:val="00867C51"/>
    <w:rsid w:val="00867CBA"/>
    <w:rsid w:val="00867ECD"/>
    <w:rsid w:val="00867F86"/>
    <w:rsid w:val="008700BE"/>
    <w:rsid w:val="00872F99"/>
    <w:rsid w:val="008753F2"/>
    <w:rsid w:val="0087554E"/>
    <w:rsid w:val="00876232"/>
    <w:rsid w:val="008805EB"/>
    <w:rsid w:val="00880ACB"/>
    <w:rsid w:val="008818DA"/>
    <w:rsid w:val="00881D91"/>
    <w:rsid w:val="00882185"/>
    <w:rsid w:val="00883BC5"/>
    <w:rsid w:val="00884F0E"/>
    <w:rsid w:val="00884FAA"/>
    <w:rsid w:val="0088593E"/>
    <w:rsid w:val="00885DDF"/>
    <w:rsid w:val="008865EA"/>
    <w:rsid w:val="0088686A"/>
    <w:rsid w:val="00886A4C"/>
    <w:rsid w:val="00886E56"/>
    <w:rsid w:val="00890384"/>
    <w:rsid w:val="00890498"/>
    <w:rsid w:val="008911F6"/>
    <w:rsid w:val="008917C2"/>
    <w:rsid w:val="00891DBD"/>
    <w:rsid w:val="0089249E"/>
    <w:rsid w:val="0089278A"/>
    <w:rsid w:val="00893164"/>
    <w:rsid w:val="00893C16"/>
    <w:rsid w:val="00893DE2"/>
    <w:rsid w:val="00893F9E"/>
    <w:rsid w:val="00894E24"/>
    <w:rsid w:val="00895A6D"/>
    <w:rsid w:val="008967DB"/>
    <w:rsid w:val="00897752"/>
    <w:rsid w:val="00897B87"/>
    <w:rsid w:val="008A0569"/>
    <w:rsid w:val="008A26F1"/>
    <w:rsid w:val="008A33A2"/>
    <w:rsid w:val="008A366E"/>
    <w:rsid w:val="008A3A2D"/>
    <w:rsid w:val="008A4497"/>
    <w:rsid w:val="008A52FF"/>
    <w:rsid w:val="008A548F"/>
    <w:rsid w:val="008A575C"/>
    <w:rsid w:val="008A57DF"/>
    <w:rsid w:val="008A5E54"/>
    <w:rsid w:val="008A640A"/>
    <w:rsid w:val="008A6EBA"/>
    <w:rsid w:val="008B0429"/>
    <w:rsid w:val="008B0BEF"/>
    <w:rsid w:val="008B0CF2"/>
    <w:rsid w:val="008B15B2"/>
    <w:rsid w:val="008B24D0"/>
    <w:rsid w:val="008B25FB"/>
    <w:rsid w:val="008B2C73"/>
    <w:rsid w:val="008B2CBE"/>
    <w:rsid w:val="008B38B7"/>
    <w:rsid w:val="008B4391"/>
    <w:rsid w:val="008B47A9"/>
    <w:rsid w:val="008B4B6D"/>
    <w:rsid w:val="008B4D36"/>
    <w:rsid w:val="008B5A5B"/>
    <w:rsid w:val="008B5AFD"/>
    <w:rsid w:val="008B6017"/>
    <w:rsid w:val="008B7893"/>
    <w:rsid w:val="008C00EF"/>
    <w:rsid w:val="008C01B0"/>
    <w:rsid w:val="008C027F"/>
    <w:rsid w:val="008C0D90"/>
    <w:rsid w:val="008C162F"/>
    <w:rsid w:val="008C203E"/>
    <w:rsid w:val="008C2932"/>
    <w:rsid w:val="008C346F"/>
    <w:rsid w:val="008C3763"/>
    <w:rsid w:val="008C4B64"/>
    <w:rsid w:val="008C4D2D"/>
    <w:rsid w:val="008C632B"/>
    <w:rsid w:val="008C69A0"/>
    <w:rsid w:val="008C6B0A"/>
    <w:rsid w:val="008C6B36"/>
    <w:rsid w:val="008C6FD1"/>
    <w:rsid w:val="008C7B3B"/>
    <w:rsid w:val="008D084B"/>
    <w:rsid w:val="008D08D3"/>
    <w:rsid w:val="008D144D"/>
    <w:rsid w:val="008D1EB6"/>
    <w:rsid w:val="008D2189"/>
    <w:rsid w:val="008D2A7F"/>
    <w:rsid w:val="008D2AAE"/>
    <w:rsid w:val="008D2ADF"/>
    <w:rsid w:val="008D2F12"/>
    <w:rsid w:val="008D31DC"/>
    <w:rsid w:val="008D379A"/>
    <w:rsid w:val="008D4599"/>
    <w:rsid w:val="008D4763"/>
    <w:rsid w:val="008D4BBC"/>
    <w:rsid w:val="008D6808"/>
    <w:rsid w:val="008D71D3"/>
    <w:rsid w:val="008D7801"/>
    <w:rsid w:val="008E07A7"/>
    <w:rsid w:val="008E187B"/>
    <w:rsid w:val="008E1CA7"/>
    <w:rsid w:val="008E1D03"/>
    <w:rsid w:val="008E1D60"/>
    <w:rsid w:val="008E2D32"/>
    <w:rsid w:val="008E30DA"/>
    <w:rsid w:val="008E3AE5"/>
    <w:rsid w:val="008E3B3C"/>
    <w:rsid w:val="008E47E7"/>
    <w:rsid w:val="008E4921"/>
    <w:rsid w:val="008E5193"/>
    <w:rsid w:val="008E5AB7"/>
    <w:rsid w:val="008E63A9"/>
    <w:rsid w:val="008E653A"/>
    <w:rsid w:val="008E6CE0"/>
    <w:rsid w:val="008E6EE0"/>
    <w:rsid w:val="008E7311"/>
    <w:rsid w:val="008E7DF4"/>
    <w:rsid w:val="008F0F92"/>
    <w:rsid w:val="008F1896"/>
    <w:rsid w:val="008F1BE4"/>
    <w:rsid w:val="008F2890"/>
    <w:rsid w:val="008F32E1"/>
    <w:rsid w:val="008F4357"/>
    <w:rsid w:val="008F4F4E"/>
    <w:rsid w:val="008F501C"/>
    <w:rsid w:val="008F5B29"/>
    <w:rsid w:val="008F606D"/>
    <w:rsid w:val="008F6550"/>
    <w:rsid w:val="008F6B17"/>
    <w:rsid w:val="008F7648"/>
    <w:rsid w:val="008F7925"/>
    <w:rsid w:val="008F7B6F"/>
    <w:rsid w:val="0090090D"/>
    <w:rsid w:val="00900F64"/>
    <w:rsid w:val="009011B7"/>
    <w:rsid w:val="009011BD"/>
    <w:rsid w:val="009013B8"/>
    <w:rsid w:val="00901560"/>
    <w:rsid w:val="009016EB"/>
    <w:rsid w:val="00901B30"/>
    <w:rsid w:val="009037C4"/>
    <w:rsid w:val="00903DFD"/>
    <w:rsid w:val="0090431F"/>
    <w:rsid w:val="00904660"/>
    <w:rsid w:val="00905422"/>
    <w:rsid w:val="00905BF9"/>
    <w:rsid w:val="00906B77"/>
    <w:rsid w:val="00906F96"/>
    <w:rsid w:val="0090768D"/>
    <w:rsid w:val="009109FA"/>
    <w:rsid w:val="00910EBE"/>
    <w:rsid w:val="009121D9"/>
    <w:rsid w:val="009138FF"/>
    <w:rsid w:val="009140A7"/>
    <w:rsid w:val="00914196"/>
    <w:rsid w:val="00914538"/>
    <w:rsid w:val="0091504C"/>
    <w:rsid w:val="00915939"/>
    <w:rsid w:val="00915BF7"/>
    <w:rsid w:val="00916421"/>
    <w:rsid w:val="00917541"/>
    <w:rsid w:val="00917C47"/>
    <w:rsid w:val="009204B6"/>
    <w:rsid w:val="00920AD0"/>
    <w:rsid w:val="00920D1C"/>
    <w:rsid w:val="0092223A"/>
    <w:rsid w:val="00922423"/>
    <w:rsid w:val="0092293D"/>
    <w:rsid w:val="009232B2"/>
    <w:rsid w:val="00923A0F"/>
    <w:rsid w:val="00923D3A"/>
    <w:rsid w:val="00924334"/>
    <w:rsid w:val="00924CE6"/>
    <w:rsid w:val="0092573C"/>
    <w:rsid w:val="00925D2D"/>
    <w:rsid w:val="009262C9"/>
    <w:rsid w:val="009266CB"/>
    <w:rsid w:val="009269CF"/>
    <w:rsid w:val="00926D06"/>
    <w:rsid w:val="00927EAC"/>
    <w:rsid w:val="00930A27"/>
    <w:rsid w:val="009312F8"/>
    <w:rsid w:val="00931F5D"/>
    <w:rsid w:val="00933972"/>
    <w:rsid w:val="009341B5"/>
    <w:rsid w:val="00935B5A"/>
    <w:rsid w:val="00935C50"/>
    <w:rsid w:val="0093705F"/>
    <w:rsid w:val="0093733C"/>
    <w:rsid w:val="0094040E"/>
    <w:rsid w:val="0094082A"/>
    <w:rsid w:val="00940B6F"/>
    <w:rsid w:val="00943878"/>
    <w:rsid w:val="00943E8B"/>
    <w:rsid w:val="009442C8"/>
    <w:rsid w:val="00945284"/>
    <w:rsid w:val="00945C8E"/>
    <w:rsid w:val="0094668D"/>
    <w:rsid w:val="00946A68"/>
    <w:rsid w:val="00946C73"/>
    <w:rsid w:val="00946E3D"/>
    <w:rsid w:val="00947219"/>
    <w:rsid w:val="00947D24"/>
    <w:rsid w:val="009500FD"/>
    <w:rsid w:val="00950222"/>
    <w:rsid w:val="0095109C"/>
    <w:rsid w:val="009514DA"/>
    <w:rsid w:val="00951DDF"/>
    <w:rsid w:val="00953594"/>
    <w:rsid w:val="00953B09"/>
    <w:rsid w:val="00954DAC"/>
    <w:rsid w:val="00954E26"/>
    <w:rsid w:val="00955A3E"/>
    <w:rsid w:val="00956014"/>
    <w:rsid w:val="00960293"/>
    <w:rsid w:val="009606CB"/>
    <w:rsid w:val="00960EEB"/>
    <w:rsid w:val="00961490"/>
    <w:rsid w:val="0096239D"/>
    <w:rsid w:val="009624D7"/>
    <w:rsid w:val="00962804"/>
    <w:rsid w:val="00963743"/>
    <w:rsid w:val="00963777"/>
    <w:rsid w:val="00963C6B"/>
    <w:rsid w:val="00963DF3"/>
    <w:rsid w:val="009645A4"/>
    <w:rsid w:val="009654BC"/>
    <w:rsid w:val="00965DBB"/>
    <w:rsid w:val="009663BA"/>
    <w:rsid w:val="00966669"/>
    <w:rsid w:val="00966FB3"/>
    <w:rsid w:val="00967620"/>
    <w:rsid w:val="009679D6"/>
    <w:rsid w:val="00967C94"/>
    <w:rsid w:val="00967DD7"/>
    <w:rsid w:val="00970F1A"/>
    <w:rsid w:val="009720BC"/>
    <w:rsid w:val="009724C9"/>
    <w:rsid w:val="0097252B"/>
    <w:rsid w:val="0097290F"/>
    <w:rsid w:val="00972E10"/>
    <w:rsid w:val="00973A68"/>
    <w:rsid w:val="00973F24"/>
    <w:rsid w:val="009740D4"/>
    <w:rsid w:val="00974B94"/>
    <w:rsid w:val="00974E25"/>
    <w:rsid w:val="00975208"/>
    <w:rsid w:val="009752BB"/>
    <w:rsid w:val="0097569A"/>
    <w:rsid w:val="009772DD"/>
    <w:rsid w:val="00977708"/>
    <w:rsid w:val="00980632"/>
    <w:rsid w:val="00980A00"/>
    <w:rsid w:val="009812E4"/>
    <w:rsid w:val="00981BC6"/>
    <w:rsid w:val="00981E9D"/>
    <w:rsid w:val="00982062"/>
    <w:rsid w:val="00983B35"/>
    <w:rsid w:val="00983E66"/>
    <w:rsid w:val="009843AF"/>
    <w:rsid w:val="00985120"/>
    <w:rsid w:val="00985B97"/>
    <w:rsid w:val="0098785C"/>
    <w:rsid w:val="00987BFF"/>
    <w:rsid w:val="00990194"/>
    <w:rsid w:val="009903CB"/>
    <w:rsid w:val="00990A3D"/>
    <w:rsid w:val="00991475"/>
    <w:rsid w:val="00991948"/>
    <w:rsid w:val="00992168"/>
    <w:rsid w:val="00992C2D"/>
    <w:rsid w:val="00993780"/>
    <w:rsid w:val="009937D1"/>
    <w:rsid w:val="00993923"/>
    <w:rsid w:val="0099487E"/>
    <w:rsid w:val="00995298"/>
    <w:rsid w:val="00995695"/>
    <w:rsid w:val="00996528"/>
    <w:rsid w:val="00996775"/>
    <w:rsid w:val="00996AC8"/>
    <w:rsid w:val="00996D1C"/>
    <w:rsid w:val="0099711F"/>
    <w:rsid w:val="00997321"/>
    <w:rsid w:val="0099748A"/>
    <w:rsid w:val="00997CD6"/>
    <w:rsid w:val="00997DB2"/>
    <w:rsid w:val="00997F22"/>
    <w:rsid w:val="009A02CB"/>
    <w:rsid w:val="009A05A9"/>
    <w:rsid w:val="009A0CA1"/>
    <w:rsid w:val="009A11DE"/>
    <w:rsid w:val="009A1F96"/>
    <w:rsid w:val="009A21C1"/>
    <w:rsid w:val="009A2784"/>
    <w:rsid w:val="009A2DD8"/>
    <w:rsid w:val="009A30B3"/>
    <w:rsid w:val="009A374C"/>
    <w:rsid w:val="009A38E6"/>
    <w:rsid w:val="009A4130"/>
    <w:rsid w:val="009A441B"/>
    <w:rsid w:val="009A560D"/>
    <w:rsid w:val="009A5A66"/>
    <w:rsid w:val="009A63F9"/>
    <w:rsid w:val="009A6C6B"/>
    <w:rsid w:val="009A6C89"/>
    <w:rsid w:val="009A7220"/>
    <w:rsid w:val="009A75C7"/>
    <w:rsid w:val="009A76CD"/>
    <w:rsid w:val="009B040A"/>
    <w:rsid w:val="009B1285"/>
    <w:rsid w:val="009B253C"/>
    <w:rsid w:val="009B4666"/>
    <w:rsid w:val="009B4F18"/>
    <w:rsid w:val="009B4F41"/>
    <w:rsid w:val="009B5176"/>
    <w:rsid w:val="009B5363"/>
    <w:rsid w:val="009B55CB"/>
    <w:rsid w:val="009B585D"/>
    <w:rsid w:val="009B5CAC"/>
    <w:rsid w:val="009B5F11"/>
    <w:rsid w:val="009B6688"/>
    <w:rsid w:val="009B7922"/>
    <w:rsid w:val="009C01E9"/>
    <w:rsid w:val="009C0305"/>
    <w:rsid w:val="009C0322"/>
    <w:rsid w:val="009C0354"/>
    <w:rsid w:val="009C0EBC"/>
    <w:rsid w:val="009C1A2A"/>
    <w:rsid w:val="009C1B96"/>
    <w:rsid w:val="009C2597"/>
    <w:rsid w:val="009C2643"/>
    <w:rsid w:val="009C26F3"/>
    <w:rsid w:val="009C2AFB"/>
    <w:rsid w:val="009C3470"/>
    <w:rsid w:val="009C34A4"/>
    <w:rsid w:val="009C4497"/>
    <w:rsid w:val="009C4C8E"/>
    <w:rsid w:val="009C5452"/>
    <w:rsid w:val="009C552B"/>
    <w:rsid w:val="009C5B77"/>
    <w:rsid w:val="009C5FCA"/>
    <w:rsid w:val="009C6196"/>
    <w:rsid w:val="009C6850"/>
    <w:rsid w:val="009C6E94"/>
    <w:rsid w:val="009C6F83"/>
    <w:rsid w:val="009D11C1"/>
    <w:rsid w:val="009D139E"/>
    <w:rsid w:val="009D2D7C"/>
    <w:rsid w:val="009D351A"/>
    <w:rsid w:val="009D38B6"/>
    <w:rsid w:val="009D38BF"/>
    <w:rsid w:val="009D3AD0"/>
    <w:rsid w:val="009D3BF3"/>
    <w:rsid w:val="009D41F6"/>
    <w:rsid w:val="009D497C"/>
    <w:rsid w:val="009D5970"/>
    <w:rsid w:val="009D66B5"/>
    <w:rsid w:val="009D6C4A"/>
    <w:rsid w:val="009D79D0"/>
    <w:rsid w:val="009D7A19"/>
    <w:rsid w:val="009E10C9"/>
    <w:rsid w:val="009E16FB"/>
    <w:rsid w:val="009E1E5F"/>
    <w:rsid w:val="009E2387"/>
    <w:rsid w:val="009E2AEE"/>
    <w:rsid w:val="009E2D42"/>
    <w:rsid w:val="009E2F3D"/>
    <w:rsid w:val="009E34BA"/>
    <w:rsid w:val="009E3836"/>
    <w:rsid w:val="009E46DE"/>
    <w:rsid w:val="009E5027"/>
    <w:rsid w:val="009E52C6"/>
    <w:rsid w:val="009E574D"/>
    <w:rsid w:val="009E58E6"/>
    <w:rsid w:val="009E5BA9"/>
    <w:rsid w:val="009E7014"/>
    <w:rsid w:val="009E7DB0"/>
    <w:rsid w:val="009E7E11"/>
    <w:rsid w:val="009E7FAB"/>
    <w:rsid w:val="009F04C7"/>
    <w:rsid w:val="009F09A9"/>
    <w:rsid w:val="009F0DB1"/>
    <w:rsid w:val="009F2C9C"/>
    <w:rsid w:val="009F3221"/>
    <w:rsid w:val="009F3C1B"/>
    <w:rsid w:val="009F450B"/>
    <w:rsid w:val="009F4DC2"/>
    <w:rsid w:val="009F533C"/>
    <w:rsid w:val="009F5CCC"/>
    <w:rsid w:val="009F5FE6"/>
    <w:rsid w:val="009F74B4"/>
    <w:rsid w:val="00A00BFE"/>
    <w:rsid w:val="00A00C26"/>
    <w:rsid w:val="00A00E38"/>
    <w:rsid w:val="00A010DA"/>
    <w:rsid w:val="00A0185C"/>
    <w:rsid w:val="00A01D8C"/>
    <w:rsid w:val="00A0229D"/>
    <w:rsid w:val="00A02578"/>
    <w:rsid w:val="00A032D3"/>
    <w:rsid w:val="00A035AA"/>
    <w:rsid w:val="00A03D44"/>
    <w:rsid w:val="00A040E3"/>
    <w:rsid w:val="00A047C6"/>
    <w:rsid w:val="00A04F3A"/>
    <w:rsid w:val="00A05F05"/>
    <w:rsid w:val="00A0639C"/>
    <w:rsid w:val="00A07B98"/>
    <w:rsid w:val="00A07C36"/>
    <w:rsid w:val="00A07DA5"/>
    <w:rsid w:val="00A07EA9"/>
    <w:rsid w:val="00A07FF0"/>
    <w:rsid w:val="00A115FA"/>
    <w:rsid w:val="00A11666"/>
    <w:rsid w:val="00A122F7"/>
    <w:rsid w:val="00A1279D"/>
    <w:rsid w:val="00A12FA6"/>
    <w:rsid w:val="00A13984"/>
    <w:rsid w:val="00A13A0E"/>
    <w:rsid w:val="00A14782"/>
    <w:rsid w:val="00A14A1E"/>
    <w:rsid w:val="00A14DC5"/>
    <w:rsid w:val="00A14EEA"/>
    <w:rsid w:val="00A15964"/>
    <w:rsid w:val="00A15B5B"/>
    <w:rsid w:val="00A16788"/>
    <w:rsid w:val="00A1687D"/>
    <w:rsid w:val="00A16883"/>
    <w:rsid w:val="00A20303"/>
    <w:rsid w:val="00A230BC"/>
    <w:rsid w:val="00A255EF"/>
    <w:rsid w:val="00A25925"/>
    <w:rsid w:val="00A26C62"/>
    <w:rsid w:val="00A26F7E"/>
    <w:rsid w:val="00A26FA7"/>
    <w:rsid w:val="00A30F10"/>
    <w:rsid w:val="00A31761"/>
    <w:rsid w:val="00A319DE"/>
    <w:rsid w:val="00A31A27"/>
    <w:rsid w:val="00A3397B"/>
    <w:rsid w:val="00A34514"/>
    <w:rsid w:val="00A3486A"/>
    <w:rsid w:val="00A34A82"/>
    <w:rsid w:val="00A34C65"/>
    <w:rsid w:val="00A35626"/>
    <w:rsid w:val="00A35EA3"/>
    <w:rsid w:val="00A3663D"/>
    <w:rsid w:val="00A37647"/>
    <w:rsid w:val="00A3791C"/>
    <w:rsid w:val="00A4014B"/>
    <w:rsid w:val="00A41958"/>
    <w:rsid w:val="00A41C84"/>
    <w:rsid w:val="00A42723"/>
    <w:rsid w:val="00A42BEB"/>
    <w:rsid w:val="00A42E34"/>
    <w:rsid w:val="00A4317A"/>
    <w:rsid w:val="00A432D1"/>
    <w:rsid w:val="00A4381B"/>
    <w:rsid w:val="00A43FBC"/>
    <w:rsid w:val="00A4402C"/>
    <w:rsid w:val="00A443C4"/>
    <w:rsid w:val="00A4499C"/>
    <w:rsid w:val="00A45D4B"/>
    <w:rsid w:val="00A4647B"/>
    <w:rsid w:val="00A474D5"/>
    <w:rsid w:val="00A479B7"/>
    <w:rsid w:val="00A50FC7"/>
    <w:rsid w:val="00A51D83"/>
    <w:rsid w:val="00A52565"/>
    <w:rsid w:val="00A53134"/>
    <w:rsid w:val="00A53902"/>
    <w:rsid w:val="00A5504A"/>
    <w:rsid w:val="00A55244"/>
    <w:rsid w:val="00A553B8"/>
    <w:rsid w:val="00A557EF"/>
    <w:rsid w:val="00A55E6B"/>
    <w:rsid w:val="00A568E6"/>
    <w:rsid w:val="00A56A44"/>
    <w:rsid w:val="00A56FE1"/>
    <w:rsid w:val="00A571B5"/>
    <w:rsid w:val="00A57B63"/>
    <w:rsid w:val="00A57CC6"/>
    <w:rsid w:val="00A57EE7"/>
    <w:rsid w:val="00A6003E"/>
    <w:rsid w:val="00A60245"/>
    <w:rsid w:val="00A60803"/>
    <w:rsid w:val="00A609C9"/>
    <w:rsid w:val="00A60E75"/>
    <w:rsid w:val="00A618F3"/>
    <w:rsid w:val="00A621E0"/>
    <w:rsid w:val="00A6399D"/>
    <w:rsid w:val="00A63DCD"/>
    <w:rsid w:val="00A63F1B"/>
    <w:rsid w:val="00A644AB"/>
    <w:rsid w:val="00A64650"/>
    <w:rsid w:val="00A6502A"/>
    <w:rsid w:val="00A651D6"/>
    <w:rsid w:val="00A65325"/>
    <w:rsid w:val="00A655F8"/>
    <w:rsid w:val="00A6583C"/>
    <w:rsid w:val="00A65A74"/>
    <w:rsid w:val="00A65B43"/>
    <w:rsid w:val="00A65F36"/>
    <w:rsid w:val="00A65F8B"/>
    <w:rsid w:val="00A6614B"/>
    <w:rsid w:val="00A66163"/>
    <w:rsid w:val="00A66590"/>
    <w:rsid w:val="00A665D4"/>
    <w:rsid w:val="00A66826"/>
    <w:rsid w:val="00A70A46"/>
    <w:rsid w:val="00A70BBF"/>
    <w:rsid w:val="00A7140C"/>
    <w:rsid w:val="00A71E25"/>
    <w:rsid w:val="00A73D9C"/>
    <w:rsid w:val="00A74F1D"/>
    <w:rsid w:val="00A75053"/>
    <w:rsid w:val="00A768F1"/>
    <w:rsid w:val="00A777D6"/>
    <w:rsid w:val="00A800AF"/>
    <w:rsid w:val="00A8069F"/>
    <w:rsid w:val="00A80C8A"/>
    <w:rsid w:val="00A81A14"/>
    <w:rsid w:val="00A81C4F"/>
    <w:rsid w:val="00A81F75"/>
    <w:rsid w:val="00A8252E"/>
    <w:rsid w:val="00A828CD"/>
    <w:rsid w:val="00A82CCA"/>
    <w:rsid w:val="00A83571"/>
    <w:rsid w:val="00A838CC"/>
    <w:rsid w:val="00A83BCC"/>
    <w:rsid w:val="00A84298"/>
    <w:rsid w:val="00A844AF"/>
    <w:rsid w:val="00A84676"/>
    <w:rsid w:val="00A849EA"/>
    <w:rsid w:val="00A84C97"/>
    <w:rsid w:val="00A86286"/>
    <w:rsid w:val="00A86B26"/>
    <w:rsid w:val="00A86C53"/>
    <w:rsid w:val="00A879DE"/>
    <w:rsid w:val="00A87CF8"/>
    <w:rsid w:val="00A90437"/>
    <w:rsid w:val="00A919FA"/>
    <w:rsid w:val="00A91B68"/>
    <w:rsid w:val="00A920AE"/>
    <w:rsid w:val="00A927F6"/>
    <w:rsid w:val="00A9323F"/>
    <w:rsid w:val="00A932DF"/>
    <w:rsid w:val="00A936E0"/>
    <w:rsid w:val="00A94B61"/>
    <w:rsid w:val="00A97685"/>
    <w:rsid w:val="00AA137B"/>
    <w:rsid w:val="00AA1D67"/>
    <w:rsid w:val="00AA27D9"/>
    <w:rsid w:val="00AA34AE"/>
    <w:rsid w:val="00AA373B"/>
    <w:rsid w:val="00AA3AE1"/>
    <w:rsid w:val="00AA3BB6"/>
    <w:rsid w:val="00AA46B6"/>
    <w:rsid w:val="00AA46D3"/>
    <w:rsid w:val="00AA4DDD"/>
    <w:rsid w:val="00AA4E64"/>
    <w:rsid w:val="00AA4E91"/>
    <w:rsid w:val="00AA5090"/>
    <w:rsid w:val="00AA6A47"/>
    <w:rsid w:val="00AA6E3E"/>
    <w:rsid w:val="00AA71FE"/>
    <w:rsid w:val="00AA71FF"/>
    <w:rsid w:val="00AB0E4B"/>
    <w:rsid w:val="00AB10DB"/>
    <w:rsid w:val="00AB20E5"/>
    <w:rsid w:val="00AB33C1"/>
    <w:rsid w:val="00AB4587"/>
    <w:rsid w:val="00AB48D3"/>
    <w:rsid w:val="00AB4F6B"/>
    <w:rsid w:val="00AB5113"/>
    <w:rsid w:val="00AB58DF"/>
    <w:rsid w:val="00AB5EB4"/>
    <w:rsid w:val="00AB6504"/>
    <w:rsid w:val="00AB6687"/>
    <w:rsid w:val="00AB6ED7"/>
    <w:rsid w:val="00AB714E"/>
    <w:rsid w:val="00AB781B"/>
    <w:rsid w:val="00AB7883"/>
    <w:rsid w:val="00AC0071"/>
    <w:rsid w:val="00AC0492"/>
    <w:rsid w:val="00AC0F0B"/>
    <w:rsid w:val="00AC12C0"/>
    <w:rsid w:val="00AC1DB1"/>
    <w:rsid w:val="00AC2070"/>
    <w:rsid w:val="00AC2334"/>
    <w:rsid w:val="00AC2399"/>
    <w:rsid w:val="00AC2703"/>
    <w:rsid w:val="00AC2775"/>
    <w:rsid w:val="00AC406A"/>
    <w:rsid w:val="00AC477B"/>
    <w:rsid w:val="00AC48C0"/>
    <w:rsid w:val="00AC4D67"/>
    <w:rsid w:val="00AC579F"/>
    <w:rsid w:val="00AC6001"/>
    <w:rsid w:val="00AC65C4"/>
    <w:rsid w:val="00AC69F7"/>
    <w:rsid w:val="00AC6B6F"/>
    <w:rsid w:val="00AC6E3C"/>
    <w:rsid w:val="00AC6FC9"/>
    <w:rsid w:val="00AC7407"/>
    <w:rsid w:val="00AC7E05"/>
    <w:rsid w:val="00AD03AD"/>
    <w:rsid w:val="00AD08D1"/>
    <w:rsid w:val="00AD0FAE"/>
    <w:rsid w:val="00AD1760"/>
    <w:rsid w:val="00AD1B2B"/>
    <w:rsid w:val="00AD3272"/>
    <w:rsid w:val="00AD3756"/>
    <w:rsid w:val="00AD3C22"/>
    <w:rsid w:val="00AD41BF"/>
    <w:rsid w:val="00AD4999"/>
    <w:rsid w:val="00AD7051"/>
    <w:rsid w:val="00AD7831"/>
    <w:rsid w:val="00AD79E0"/>
    <w:rsid w:val="00AD7B8F"/>
    <w:rsid w:val="00AD7FCC"/>
    <w:rsid w:val="00AE2695"/>
    <w:rsid w:val="00AE4472"/>
    <w:rsid w:val="00AE4736"/>
    <w:rsid w:val="00AE4FC8"/>
    <w:rsid w:val="00AE5023"/>
    <w:rsid w:val="00AE54CF"/>
    <w:rsid w:val="00AE5A69"/>
    <w:rsid w:val="00AE6082"/>
    <w:rsid w:val="00AE61E3"/>
    <w:rsid w:val="00AE65B9"/>
    <w:rsid w:val="00AE7243"/>
    <w:rsid w:val="00AE7968"/>
    <w:rsid w:val="00AE7FD8"/>
    <w:rsid w:val="00AF008A"/>
    <w:rsid w:val="00AF17E3"/>
    <w:rsid w:val="00AF17FF"/>
    <w:rsid w:val="00AF22D5"/>
    <w:rsid w:val="00AF3030"/>
    <w:rsid w:val="00AF37E9"/>
    <w:rsid w:val="00AF3903"/>
    <w:rsid w:val="00AF3A3E"/>
    <w:rsid w:val="00AF5B39"/>
    <w:rsid w:val="00AF7E60"/>
    <w:rsid w:val="00B01400"/>
    <w:rsid w:val="00B01EC7"/>
    <w:rsid w:val="00B021C4"/>
    <w:rsid w:val="00B02DCB"/>
    <w:rsid w:val="00B04418"/>
    <w:rsid w:val="00B0492C"/>
    <w:rsid w:val="00B04C3C"/>
    <w:rsid w:val="00B057A8"/>
    <w:rsid w:val="00B05AF3"/>
    <w:rsid w:val="00B05C81"/>
    <w:rsid w:val="00B060E7"/>
    <w:rsid w:val="00B06357"/>
    <w:rsid w:val="00B06947"/>
    <w:rsid w:val="00B06CE1"/>
    <w:rsid w:val="00B10437"/>
    <w:rsid w:val="00B104ED"/>
    <w:rsid w:val="00B1211C"/>
    <w:rsid w:val="00B12714"/>
    <w:rsid w:val="00B12739"/>
    <w:rsid w:val="00B12EDA"/>
    <w:rsid w:val="00B13153"/>
    <w:rsid w:val="00B140F9"/>
    <w:rsid w:val="00B141D6"/>
    <w:rsid w:val="00B1476E"/>
    <w:rsid w:val="00B14E97"/>
    <w:rsid w:val="00B152E7"/>
    <w:rsid w:val="00B15D5A"/>
    <w:rsid w:val="00B161BA"/>
    <w:rsid w:val="00B16DB0"/>
    <w:rsid w:val="00B2059F"/>
    <w:rsid w:val="00B20A4D"/>
    <w:rsid w:val="00B20F1E"/>
    <w:rsid w:val="00B2234A"/>
    <w:rsid w:val="00B225CA"/>
    <w:rsid w:val="00B2332F"/>
    <w:rsid w:val="00B23619"/>
    <w:rsid w:val="00B238F9"/>
    <w:rsid w:val="00B25CE6"/>
    <w:rsid w:val="00B266A9"/>
    <w:rsid w:val="00B27976"/>
    <w:rsid w:val="00B300C8"/>
    <w:rsid w:val="00B30644"/>
    <w:rsid w:val="00B3065B"/>
    <w:rsid w:val="00B3076C"/>
    <w:rsid w:val="00B30D90"/>
    <w:rsid w:val="00B312FA"/>
    <w:rsid w:val="00B31F88"/>
    <w:rsid w:val="00B32286"/>
    <w:rsid w:val="00B32294"/>
    <w:rsid w:val="00B32641"/>
    <w:rsid w:val="00B33497"/>
    <w:rsid w:val="00B33A9D"/>
    <w:rsid w:val="00B342E9"/>
    <w:rsid w:val="00B34327"/>
    <w:rsid w:val="00B34D03"/>
    <w:rsid w:val="00B358B9"/>
    <w:rsid w:val="00B36244"/>
    <w:rsid w:val="00B3652A"/>
    <w:rsid w:val="00B3707C"/>
    <w:rsid w:val="00B40570"/>
    <w:rsid w:val="00B40A78"/>
    <w:rsid w:val="00B40B9F"/>
    <w:rsid w:val="00B4152A"/>
    <w:rsid w:val="00B42185"/>
    <w:rsid w:val="00B43195"/>
    <w:rsid w:val="00B43922"/>
    <w:rsid w:val="00B43DCB"/>
    <w:rsid w:val="00B44E2F"/>
    <w:rsid w:val="00B4576A"/>
    <w:rsid w:val="00B46316"/>
    <w:rsid w:val="00B4660C"/>
    <w:rsid w:val="00B46D7C"/>
    <w:rsid w:val="00B4716B"/>
    <w:rsid w:val="00B47A17"/>
    <w:rsid w:val="00B47D0E"/>
    <w:rsid w:val="00B504E1"/>
    <w:rsid w:val="00B5094E"/>
    <w:rsid w:val="00B50DAD"/>
    <w:rsid w:val="00B50E10"/>
    <w:rsid w:val="00B53175"/>
    <w:rsid w:val="00B53311"/>
    <w:rsid w:val="00B545D8"/>
    <w:rsid w:val="00B55843"/>
    <w:rsid w:val="00B5664E"/>
    <w:rsid w:val="00B56FB3"/>
    <w:rsid w:val="00B575A5"/>
    <w:rsid w:val="00B57889"/>
    <w:rsid w:val="00B57ACA"/>
    <w:rsid w:val="00B57D52"/>
    <w:rsid w:val="00B603CA"/>
    <w:rsid w:val="00B6071C"/>
    <w:rsid w:val="00B609BC"/>
    <w:rsid w:val="00B60A19"/>
    <w:rsid w:val="00B611F9"/>
    <w:rsid w:val="00B62647"/>
    <w:rsid w:val="00B6322D"/>
    <w:rsid w:val="00B647D6"/>
    <w:rsid w:val="00B64C50"/>
    <w:rsid w:val="00B64E74"/>
    <w:rsid w:val="00B66520"/>
    <w:rsid w:val="00B665FA"/>
    <w:rsid w:val="00B66866"/>
    <w:rsid w:val="00B67074"/>
    <w:rsid w:val="00B67CD0"/>
    <w:rsid w:val="00B70B18"/>
    <w:rsid w:val="00B7121E"/>
    <w:rsid w:val="00B71681"/>
    <w:rsid w:val="00B71D43"/>
    <w:rsid w:val="00B73FD3"/>
    <w:rsid w:val="00B758FA"/>
    <w:rsid w:val="00B75A80"/>
    <w:rsid w:val="00B75AA9"/>
    <w:rsid w:val="00B75C5B"/>
    <w:rsid w:val="00B75DAB"/>
    <w:rsid w:val="00B75DBD"/>
    <w:rsid w:val="00B76B02"/>
    <w:rsid w:val="00B76DD0"/>
    <w:rsid w:val="00B77084"/>
    <w:rsid w:val="00B777AC"/>
    <w:rsid w:val="00B779C0"/>
    <w:rsid w:val="00B77F9D"/>
    <w:rsid w:val="00B800F8"/>
    <w:rsid w:val="00B80F4C"/>
    <w:rsid w:val="00B82696"/>
    <w:rsid w:val="00B82C39"/>
    <w:rsid w:val="00B82C6A"/>
    <w:rsid w:val="00B82DCC"/>
    <w:rsid w:val="00B831A4"/>
    <w:rsid w:val="00B839B7"/>
    <w:rsid w:val="00B83FF1"/>
    <w:rsid w:val="00B8435C"/>
    <w:rsid w:val="00B84983"/>
    <w:rsid w:val="00B85EDE"/>
    <w:rsid w:val="00B86156"/>
    <w:rsid w:val="00B90B27"/>
    <w:rsid w:val="00B9163B"/>
    <w:rsid w:val="00B92889"/>
    <w:rsid w:val="00B92A7F"/>
    <w:rsid w:val="00B93281"/>
    <w:rsid w:val="00B94188"/>
    <w:rsid w:val="00B94571"/>
    <w:rsid w:val="00B960FC"/>
    <w:rsid w:val="00B96EC6"/>
    <w:rsid w:val="00B97056"/>
    <w:rsid w:val="00B97850"/>
    <w:rsid w:val="00BA09AA"/>
    <w:rsid w:val="00BA1714"/>
    <w:rsid w:val="00BA2360"/>
    <w:rsid w:val="00BA2667"/>
    <w:rsid w:val="00BA2713"/>
    <w:rsid w:val="00BA2FBD"/>
    <w:rsid w:val="00BA4071"/>
    <w:rsid w:val="00BA5F9F"/>
    <w:rsid w:val="00BA5FEA"/>
    <w:rsid w:val="00BA6162"/>
    <w:rsid w:val="00BA698A"/>
    <w:rsid w:val="00BA74B6"/>
    <w:rsid w:val="00BB0D72"/>
    <w:rsid w:val="00BB0E1C"/>
    <w:rsid w:val="00BB0EEF"/>
    <w:rsid w:val="00BB148C"/>
    <w:rsid w:val="00BB15A5"/>
    <w:rsid w:val="00BB1CC7"/>
    <w:rsid w:val="00BB25D0"/>
    <w:rsid w:val="00BB289E"/>
    <w:rsid w:val="00BB2B1B"/>
    <w:rsid w:val="00BB2B97"/>
    <w:rsid w:val="00BB3B87"/>
    <w:rsid w:val="00BB3E1F"/>
    <w:rsid w:val="00BB42A6"/>
    <w:rsid w:val="00BB491A"/>
    <w:rsid w:val="00BB4D78"/>
    <w:rsid w:val="00BB58F6"/>
    <w:rsid w:val="00BB59A1"/>
    <w:rsid w:val="00BB6817"/>
    <w:rsid w:val="00BB7F24"/>
    <w:rsid w:val="00BB7FA9"/>
    <w:rsid w:val="00BC057E"/>
    <w:rsid w:val="00BC0EC7"/>
    <w:rsid w:val="00BC1896"/>
    <w:rsid w:val="00BC1B03"/>
    <w:rsid w:val="00BC1C87"/>
    <w:rsid w:val="00BC1CE3"/>
    <w:rsid w:val="00BC2168"/>
    <w:rsid w:val="00BC2223"/>
    <w:rsid w:val="00BC2979"/>
    <w:rsid w:val="00BC2DA3"/>
    <w:rsid w:val="00BC787A"/>
    <w:rsid w:val="00BD071F"/>
    <w:rsid w:val="00BD0AAE"/>
    <w:rsid w:val="00BD0B39"/>
    <w:rsid w:val="00BD0C3C"/>
    <w:rsid w:val="00BD0C78"/>
    <w:rsid w:val="00BD2405"/>
    <w:rsid w:val="00BD2454"/>
    <w:rsid w:val="00BD24B1"/>
    <w:rsid w:val="00BD2B2E"/>
    <w:rsid w:val="00BD30BD"/>
    <w:rsid w:val="00BD3B94"/>
    <w:rsid w:val="00BD4211"/>
    <w:rsid w:val="00BD47E1"/>
    <w:rsid w:val="00BD51EE"/>
    <w:rsid w:val="00BD5946"/>
    <w:rsid w:val="00BD677C"/>
    <w:rsid w:val="00BD6D72"/>
    <w:rsid w:val="00BD6DFA"/>
    <w:rsid w:val="00BD751A"/>
    <w:rsid w:val="00BE067F"/>
    <w:rsid w:val="00BE0C93"/>
    <w:rsid w:val="00BE0EB2"/>
    <w:rsid w:val="00BE1232"/>
    <w:rsid w:val="00BE234F"/>
    <w:rsid w:val="00BE2375"/>
    <w:rsid w:val="00BE2CEF"/>
    <w:rsid w:val="00BE2E86"/>
    <w:rsid w:val="00BE31CF"/>
    <w:rsid w:val="00BE3A5A"/>
    <w:rsid w:val="00BE4A64"/>
    <w:rsid w:val="00BE6288"/>
    <w:rsid w:val="00BE6B90"/>
    <w:rsid w:val="00BE715C"/>
    <w:rsid w:val="00BE73D9"/>
    <w:rsid w:val="00BE7685"/>
    <w:rsid w:val="00BE7C5D"/>
    <w:rsid w:val="00BE7D77"/>
    <w:rsid w:val="00BF0183"/>
    <w:rsid w:val="00BF071C"/>
    <w:rsid w:val="00BF0A10"/>
    <w:rsid w:val="00BF1C2B"/>
    <w:rsid w:val="00BF2259"/>
    <w:rsid w:val="00BF28A3"/>
    <w:rsid w:val="00BF2F57"/>
    <w:rsid w:val="00BF35D9"/>
    <w:rsid w:val="00BF388E"/>
    <w:rsid w:val="00BF3EAF"/>
    <w:rsid w:val="00BF43DD"/>
    <w:rsid w:val="00BF61E0"/>
    <w:rsid w:val="00BF6764"/>
    <w:rsid w:val="00BF6D9B"/>
    <w:rsid w:val="00BF7A3A"/>
    <w:rsid w:val="00BF7DF7"/>
    <w:rsid w:val="00C0071B"/>
    <w:rsid w:val="00C00772"/>
    <w:rsid w:val="00C00F63"/>
    <w:rsid w:val="00C01E79"/>
    <w:rsid w:val="00C0246A"/>
    <w:rsid w:val="00C02886"/>
    <w:rsid w:val="00C02BB2"/>
    <w:rsid w:val="00C02CD3"/>
    <w:rsid w:val="00C02F67"/>
    <w:rsid w:val="00C03ECD"/>
    <w:rsid w:val="00C049F6"/>
    <w:rsid w:val="00C0519C"/>
    <w:rsid w:val="00C06248"/>
    <w:rsid w:val="00C06538"/>
    <w:rsid w:val="00C06944"/>
    <w:rsid w:val="00C06DEE"/>
    <w:rsid w:val="00C07A37"/>
    <w:rsid w:val="00C105A4"/>
    <w:rsid w:val="00C10BC4"/>
    <w:rsid w:val="00C10C0D"/>
    <w:rsid w:val="00C11534"/>
    <w:rsid w:val="00C11C3F"/>
    <w:rsid w:val="00C11D1E"/>
    <w:rsid w:val="00C11DC7"/>
    <w:rsid w:val="00C13AC3"/>
    <w:rsid w:val="00C13B97"/>
    <w:rsid w:val="00C13EA0"/>
    <w:rsid w:val="00C14CB5"/>
    <w:rsid w:val="00C15EDE"/>
    <w:rsid w:val="00C167EB"/>
    <w:rsid w:val="00C16B36"/>
    <w:rsid w:val="00C17102"/>
    <w:rsid w:val="00C17851"/>
    <w:rsid w:val="00C17CE3"/>
    <w:rsid w:val="00C23317"/>
    <w:rsid w:val="00C24137"/>
    <w:rsid w:val="00C24FE8"/>
    <w:rsid w:val="00C25531"/>
    <w:rsid w:val="00C25561"/>
    <w:rsid w:val="00C25DD1"/>
    <w:rsid w:val="00C260DD"/>
    <w:rsid w:val="00C261E2"/>
    <w:rsid w:val="00C274C5"/>
    <w:rsid w:val="00C27655"/>
    <w:rsid w:val="00C27E46"/>
    <w:rsid w:val="00C27EAF"/>
    <w:rsid w:val="00C308CB"/>
    <w:rsid w:val="00C309D5"/>
    <w:rsid w:val="00C31CD5"/>
    <w:rsid w:val="00C32034"/>
    <w:rsid w:val="00C326EE"/>
    <w:rsid w:val="00C3284B"/>
    <w:rsid w:val="00C34480"/>
    <w:rsid w:val="00C35379"/>
    <w:rsid w:val="00C355AD"/>
    <w:rsid w:val="00C367C0"/>
    <w:rsid w:val="00C36CCE"/>
    <w:rsid w:val="00C374D9"/>
    <w:rsid w:val="00C37C38"/>
    <w:rsid w:val="00C403BA"/>
    <w:rsid w:val="00C41009"/>
    <w:rsid w:val="00C41B8B"/>
    <w:rsid w:val="00C420D8"/>
    <w:rsid w:val="00C43F50"/>
    <w:rsid w:val="00C442A9"/>
    <w:rsid w:val="00C46178"/>
    <w:rsid w:val="00C4639E"/>
    <w:rsid w:val="00C4640C"/>
    <w:rsid w:val="00C46590"/>
    <w:rsid w:val="00C470E7"/>
    <w:rsid w:val="00C4735C"/>
    <w:rsid w:val="00C50D4C"/>
    <w:rsid w:val="00C520DD"/>
    <w:rsid w:val="00C52580"/>
    <w:rsid w:val="00C534C7"/>
    <w:rsid w:val="00C53C25"/>
    <w:rsid w:val="00C5489E"/>
    <w:rsid w:val="00C550C6"/>
    <w:rsid w:val="00C55A9A"/>
    <w:rsid w:val="00C55BC8"/>
    <w:rsid w:val="00C56314"/>
    <w:rsid w:val="00C575D9"/>
    <w:rsid w:val="00C61D4B"/>
    <w:rsid w:val="00C63081"/>
    <w:rsid w:val="00C6340C"/>
    <w:rsid w:val="00C63D20"/>
    <w:rsid w:val="00C63E35"/>
    <w:rsid w:val="00C6464E"/>
    <w:rsid w:val="00C66595"/>
    <w:rsid w:val="00C66ECF"/>
    <w:rsid w:val="00C6707B"/>
    <w:rsid w:val="00C6719C"/>
    <w:rsid w:val="00C6782D"/>
    <w:rsid w:val="00C679E8"/>
    <w:rsid w:val="00C70193"/>
    <w:rsid w:val="00C704DE"/>
    <w:rsid w:val="00C7094D"/>
    <w:rsid w:val="00C70BFD"/>
    <w:rsid w:val="00C71316"/>
    <w:rsid w:val="00C71428"/>
    <w:rsid w:val="00C7240D"/>
    <w:rsid w:val="00C7309E"/>
    <w:rsid w:val="00C73216"/>
    <w:rsid w:val="00C733D6"/>
    <w:rsid w:val="00C7388D"/>
    <w:rsid w:val="00C7416C"/>
    <w:rsid w:val="00C745A7"/>
    <w:rsid w:val="00C74705"/>
    <w:rsid w:val="00C74B17"/>
    <w:rsid w:val="00C75AFD"/>
    <w:rsid w:val="00C7680D"/>
    <w:rsid w:val="00C77949"/>
    <w:rsid w:val="00C77984"/>
    <w:rsid w:val="00C779D6"/>
    <w:rsid w:val="00C800BD"/>
    <w:rsid w:val="00C8061D"/>
    <w:rsid w:val="00C80AB0"/>
    <w:rsid w:val="00C821C2"/>
    <w:rsid w:val="00C821FD"/>
    <w:rsid w:val="00C82CD9"/>
    <w:rsid w:val="00C82E33"/>
    <w:rsid w:val="00C8342A"/>
    <w:rsid w:val="00C83766"/>
    <w:rsid w:val="00C84862"/>
    <w:rsid w:val="00C85892"/>
    <w:rsid w:val="00C870C5"/>
    <w:rsid w:val="00C8739D"/>
    <w:rsid w:val="00C8763E"/>
    <w:rsid w:val="00C87A75"/>
    <w:rsid w:val="00C87EF0"/>
    <w:rsid w:val="00C902A7"/>
    <w:rsid w:val="00C90CC0"/>
    <w:rsid w:val="00C91DF8"/>
    <w:rsid w:val="00C9273F"/>
    <w:rsid w:val="00C93356"/>
    <w:rsid w:val="00C9394A"/>
    <w:rsid w:val="00C93C5F"/>
    <w:rsid w:val="00C94890"/>
    <w:rsid w:val="00C9556E"/>
    <w:rsid w:val="00C955F3"/>
    <w:rsid w:val="00C95D52"/>
    <w:rsid w:val="00C96079"/>
    <w:rsid w:val="00C962A9"/>
    <w:rsid w:val="00C96466"/>
    <w:rsid w:val="00C96571"/>
    <w:rsid w:val="00C97071"/>
    <w:rsid w:val="00C9715F"/>
    <w:rsid w:val="00C97B98"/>
    <w:rsid w:val="00CA1AD0"/>
    <w:rsid w:val="00CA1BE4"/>
    <w:rsid w:val="00CA1EEE"/>
    <w:rsid w:val="00CA2CD6"/>
    <w:rsid w:val="00CA3514"/>
    <w:rsid w:val="00CA39E3"/>
    <w:rsid w:val="00CA3E51"/>
    <w:rsid w:val="00CA4453"/>
    <w:rsid w:val="00CA4F93"/>
    <w:rsid w:val="00CA5C3E"/>
    <w:rsid w:val="00CA6087"/>
    <w:rsid w:val="00CA60BE"/>
    <w:rsid w:val="00CA660B"/>
    <w:rsid w:val="00CA675D"/>
    <w:rsid w:val="00CA6C19"/>
    <w:rsid w:val="00CA6D5E"/>
    <w:rsid w:val="00CA6E56"/>
    <w:rsid w:val="00CA7310"/>
    <w:rsid w:val="00CA7C11"/>
    <w:rsid w:val="00CA7F4E"/>
    <w:rsid w:val="00CA7FA8"/>
    <w:rsid w:val="00CB12F9"/>
    <w:rsid w:val="00CB1AB0"/>
    <w:rsid w:val="00CB1AD8"/>
    <w:rsid w:val="00CB33D9"/>
    <w:rsid w:val="00CB388C"/>
    <w:rsid w:val="00CB4A3B"/>
    <w:rsid w:val="00CB4B3C"/>
    <w:rsid w:val="00CB5A12"/>
    <w:rsid w:val="00CB5ADF"/>
    <w:rsid w:val="00CB7AE0"/>
    <w:rsid w:val="00CC0258"/>
    <w:rsid w:val="00CC0E38"/>
    <w:rsid w:val="00CC20B8"/>
    <w:rsid w:val="00CC2338"/>
    <w:rsid w:val="00CC382F"/>
    <w:rsid w:val="00CC6134"/>
    <w:rsid w:val="00CC62AD"/>
    <w:rsid w:val="00CC736E"/>
    <w:rsid w:val="00CD006F"/>
    <w:rsid w:val="00CD0F27"/>
    <w:rsid w:val="00CD2F95"/>
    <w:rsid w:val="00CD359D"/>
    <w:rsid w:val="00CD3A8E"/>
    <w:rsid w:val="00CD4347"/>
    <w:rsid w:val="00CD49EC"/>
    <w:rsid w:val="00CD50F5"/>
    <w:rsid w:val="00CD6E0F"/>
    <w:rsid w:val="00CD73BA"/>
    <w:rsid w:val="00CD75AE"/>
    <w:rsid w:val="00CD78C1"/>
    <w:rsid w:val="00CE0C93"/>
    <w:rsid w:val="00CE1076"/>
    <w:rsid w:val="00CE21F6"/>
    <w:rsid w:val="00CE2D5A"/>
    <w:rsid w:val="00CE33CB"/>
    <w:rsid w:val="00CE34F3"/>
    <w:rsid w:val="00CE3912"/>
    <w:rsid w:val="00CE53CB"/>
    <w:rsid w:val="00CE562D"/>
    <w:rsid w:val="00CE5728"/>
    <w:rsid w:val="00CE5810"/>
    <w:rsid w:val="00CE5AFD"/>
    <w:rsid w:val="00CE60F8"/>
    <w:rsid w:val="00CE647A"/>
    <w:rsid w:val="00CF01B3"/>
    <w:rsid w:val="00CF01C5"/>
    <w:rsid w:val="00CF2A61"/>
    <w:rsid w:val="00CF3104"/>
    <w:rsid w:val="00CF3FEA"/>
    <w:rsid w:val="00CF44ED"/>
    <w:rsid w:val="00CF455A"/>
    <w:rsid w:val="00CF587D"/>
    <w:rsid w:val="00CF58E5"/>
    <w:rsid w:val="00CF6389"/>
    <w:rsid w:val="00CF63B0"/>
    <w:rsid w:val="00CF7411"/>
    <w:rsid w:val="00D007D6"/>
    <w:rsid w:val="00D00F3E"/>
    <w:rsid w:val="00D0102C"/>
    <w:rsid w:val="00D01186"/>
    <w:rsid w:val="00D011F9"/>
    <w:rsid w:val="00D0190D"/>
    <w:rsid w:val="00D01D4D"/>
    <w:rsid w:val="00D02B04"/>
    <w:rsid w:val="00D042A5"/>
    <w:rsid w:val="00D04AE3"/>
    <w:rsid w:val="00D057B9"/>
    <w:rsid w:val="00D05B9F"/>
    <w:rsid w:val="00D06723"/>
    <w:rsid w:val="00D06C63"/>
    <w:rsid w:val="00D06D13"/>
    <w:rsid w:val="00D07D73"/>
    <w:rsid w:val="00D07D81"/>
    <w:rsid w:val="00D10F2C"/>
    <w:rsid w:val="00D1217D"/>
    <w:rsid w:val="00D12339"/>
    <w:rsid w:val="00D127EB"/>
    <w:rsid w:val="00D13F58"/>
    <w:rsid w:val="00D15928"/>
    <w:rsid w:val="00D15B38"/>
    <w:rsid w:val="00D15C98"/>
    <w:rsid w:val="00D16B30"/>
    <w:rsid w:val="00D16FE6"/>
    <w:rsid w:val="00D200EC"/>
    <w:rsid w:val="00D20526"/>
    <w:rsid w:val="00D20D1B"/>
    <w:rsid w:val="00D21722"/>
    <w:rsid w:val="00D21A83"/>
    <w:rsid w:val="00D21C7C"/>
    <w:rsid w:val="00D22081"/>
    <w:rsid w:val="00D233E8"/>
    <w:rsid w:val="00D239EA"/>
    <w:rsid w:val="00D24E6D"/>
    <w:rsid w:val="00D2508C"/>
    <w:rsid w:val="00D25353"/>
    <w:rsid w:val="00D25544"/>
    <w:rsid w:val="00D25D34"/>
    <w:rsid w:val="00D261DE"/>
    <w:rsid w:val="00D30060"/>
    <w:rsid w:val="00D302C1"/>
    <w:rsid w:val="00D304FF"/>
    <w:rsid w:val="00D3060E"/>
    <w:rsid w:val="00D307E6"/>
    <w:rsid w:val="00D31383"/>
    <w:rsid w:val="00D31631"/>
    <w:rsid w:val="00D31E9E"/>
    <w:rsid w:val="00D3336A"/>
    <w:rsid w:val="00D33A81"/>
    <w:rsid w:val="00D33B61"/>
    <w:rsid w:val="00D347E2"/>
    <w:rsid w:val="00D34E3E"/>
    <w:rsid w:val="00D40766"/>
    <w:rsid w:val="00D409BF"/>
    <w:rsid w:val="00D40A84"/>
    <w:rsid w:val="00D41329"/>
    <w:rsid w:val="00D41725"/>
    <w:rsid w:val="00D422DB"/>
    <w:rsid w:val="00D4250B"/>
    <w:rsid w:val="00D432DD"/>
    <w:rsid w:val="00D43CF8"/>
    <w:rsid w:val="00D44671"/>
    <w:rsid w:val="00D448A8"/>
    <w:rsid w:val="00D44B19"/>
    <w:rsid w:val="00D44FFC"/>
    <w:rsid w:val="00D45796"/>
    <w:rsid w:val="00D457AF"/>
    <w:rsid w:val="00D45BA2"/>
    <w:rsid w:val="00D45F5C"/>
    <w:rsid w:val="00D465B5"/>
    <w:rsid w:val="00D468AF"/>
    <w:rsid w:val="00D469F9"/>
    <w:rsid w:val="00D46C26"/>
    <w:rsid w:val="00D475E1"/>
    <w:rsid w:val="00D50516"/>
    <w:rsid w:val="00D517A6"/>
    <w:rsid w:val="00D5183B"/>
    <w:rsid w:val="00D52E63"/>
    <w:rsid w:val="00D53487"/>
    <w:rsid w:val="00D53A60"/>
    <w:rsid w:val="00D53FEE"/>
    <w:rsid w:val="00D5582B"/>
    <w:rsid w:val="00D558D1"/>
    <w:rsid w:val="00D55CA2"/>
    <w:rsid w:val="00D55E45"/>
    <w:rsid w:val="00D56005"/>
    <w:rsid w:val="00D56369"/>
    <w:rsid w:val="00D5744B"/>
    <w:rsid w:val="00D5782D"/>
    <w:rsid w:val="00D57C2D"/>
    <w:rsid w:val="00D57D0B"/>
    <w:rsid w:val="00D602C8"/>
    <w:rsid w:val="00D60A3D"/>
    <w:rsid w:val="00D60D1B"/>
    <w:rsid w:val="00D60E55"/>
    <w:rsid w:val="00D61790"/>
    <w:rsid w:val="00D627F8"/>
    <w:rsid w:val="00D62D6F"/>
    <w:rsid w:val="00D62FB4"/>
    <w:rsid w:val="00D634B6"/>
    <w:rsid w:val="00D63C9E"/>
    <w:rsid w:val="00D63EF9"/>
    <w:rsid w:val="00D645D5"/>
    <w:rsid w:val="00D64A02"/>
    <w:rsid w:val="00D65135"/>
    <w:rsid w:val="00D658B8"/>
    <w:rsid w:val="00D65E6E"/>
    <w:rsid w:val="00D662A5"/>
    <w:rsid w:val="00D66AD5"/>
    <w:rsid w:val="00D67097"/>
    <w:rsid w:val="00D6717D"/>
    <w:rsid w:val="00D67E07"/>
    <w:rsid w:val="00D70D77"/>
    <w:rsid w:val="00D70FF0"/>
    <w:rsid w:val="00D72C9B"/>
    <w:rsid w:val="00D72CB9"/>
    <w:rsid w:val="00D73316"/>
    <w:rsid w:val="00D735DF"/>
    <w:rsid w:val="00D73669"/>
    <w:rsid w:val="00D74902"/>
    <w:rsid w:val="00D75765"/>
    <w:rsid w:val="00D773EF"/>
    <w:rsid w:val="00D77C4B"/>
    <w:rsid w:val="00D81009"/>
    <w:rsid w:val="00D81599"/>
    <w:rsid w:val="00D81A70"/>
    <w:rsid w:val="00D8211B"/>
    <w:rsid w:val="00D823D0"/>
    <w:rsid w:val="00D828E3"/>
    <w:rsid w:val="00D83F6E"/>
    <w:rsid w:val="00D842A4"/>
    <w:rsid w:val="00D843A5"/>
    <w:rsid w:val="00D85747"/>
    <w:rsid w:val="00D858F7"/>
    <w:rsid w:val="00D860B5"/>
    <w:rsid w:val="00D8620C"/>
    <w:rsid w:val="00D86567"/>
    <w:rsid w:val="00D86580"/>
    <w:rsid w:val="00D86DA1"/>
    <w:rsid w:val="00D87310"/>
    <w:rsid w:val="00D87599"/>
    <w:rsid w:val="00D8796A"/>
    <w:rsid w:val="00D87D1E"/>
    <w:rsid w:val="00D90304"/>
    <w:rsid w:val="00D90AC3"/>
    <w:rsid w:val="00D92849"/>
    <w:rsid w:val="00D92ADE"/>
    <w:rsid w:val="00D935F0"/>
    <w:rsid w:val="00D9375B"/>
    <w:rsid w:val="00D9425B"/>
    <w:rsid w:val="00D94618"/>
    <w:rsid w:val="00D948A0"/>
    <w:rsid w:val="00D94D04"/>
    <w:rsid w:val="00D94E25"/>
    <w:rsid w:val="00D95B79"/>
    <w:rsid w:val="00D966BC"/>
    <w:rsid w:val="00D96993"/>
    <w:rsid w:val="00D972A4"/>
    <w:rsid w:val="00D97714"/>
    <w:rsid w:val="00DA054F"/>
    <w:rsid w:val="00DA1152"/>
    <w:rsid w:val="00DA19CE"/>
    <w:rsid w:val="00DA35A2"/>
    <w:rsid w:val="00DA3EF0"/>
    <w:rsid w:val="00DA4391"/>
    <w:rsid w:val="00DA4F74"/>
    <w:rsid w:val="00DA5432"/>
    <w:rsid w:val="00DA6875"/>
    <w:rsid w:val="00DA76BE"/>
    <w:rsid w:val="00DA7CB2"/>
    <w:rsid w:val="00DB0066"/>
    <w:rsid w:val="00DB019B"/>
    <w:rsid w:val="00DB15F1"/>
    <w:rsid w:val="00DB23F1"/>
    <w:rsid w:val="00DB2F36"/>
    <w:rsid w:val="00DB312F"/>
    <w:rsid w:val="00DB39B0"/>
    <w:rsid w:val="00DB4769"/>
    <w:rsid w:val="00DB4ACE"/>
    <w:rsid w:val="00DB550F"/>
    <w:rsid w:val="00DB553C"/>
    <w:rsid w:val="00DB6559"/>
    <w:rsid w:val="00DB6825"/>
    <w:rsid w:val="00DB7241"/>
    <w:rsid w:val="00DC01CF"/>
    <w:rsid w:val="00DC287B"/>
    <w:rsid w:val="00DC2B46"/>
    <w:rsid w:val="00DC2BC3"/>
    <w:rsid w:val="00DC42DE"/>
    <w:rsid w:val="00DC4A4B"/>
    <w:rsid w:val="00DC5674"/>
    <w:rsid w:val="00DC5B71"/>
    <w:rsid w:val="00DC630F"/>
    <w:rsid w:val="00DC66EA"/>
    <w:rsid w:val="00DC6F8A"/>
    <w:rsid w:val="00DC78B7"/>
    <w:rsid w:val="00DC7B93"/>
    <w:rsid w:val="00DC7EA6"/>
    <w:rsid w:val="00DC7FFB"/>
    <w:rsid w:val="00DD0E0A"/>
    <w:rsid w:val="00DD0F15"/>
    <w:rsid w:val="00DD3914"/>
    <w:rsid w:val="00DD4254"/>
    <w:rsid w:val="00DD5173"/>
    <w:rsid w:val="00DD577D"/>
    <w:rsid w:val="00DD5929"/>
    <w:rsid w:val="00DD71D9"/>
    <w:rsid w:val="00DE028B"/>
    <w:rsid w:val="00DE03F4"/>
    <w:rsid w:val="00DE0682"/>
    <w:rsid w:val="00DE06A6"/>
    <w:rsid w:val="00DE0CBB"/>
    <w:rsid w:val="00DE1839"/>
    <w:rsid w:val="00DE209E"/>
    <w:rsid w:val="00DE3AE8"/>
    <w:rsid w:val="00DE440E"/>
    <w:rsid w:val="00DE4652"/>
    <w:rsid w:val="00DE5291"/>
    <w:rsid w:val="00DE5D15"/>
    <w:rsid w:val="00DE61D0"/>
    <w:rsid w:val="00DE6670"/>
    <w:rsid w:val="00DF0389"/>
    <w:rsid w:val="00DF0D7C"/>
    <w:rsid w:val="00DF0F99"/>
    <w:rsid w:val="00DF10D6"/>
    <w:rsid w:val="00DF186D"/>
    <w:rsid w:val="00DF190E"/>
    <w:rsid w:val="00DF25D2"/>
    <w:rsid w:val="00DF2DDC"/>
    <w:rsid w:val="00DF3BF4"/>
    <w:rsid w:val="00DF4043"/>
    <w:rsid w:val="00DF4702"/>
    <w:rsid w:val="00DF47BF"/>
    <w:rsid w:val="00DF524A"/>
    <w:rsid w:val="00DF5D38"/>
    <w:rsid w:val="00DF66BE"/>
    <w:rsid w:val="00DF6E90"/>
    <w:rsid w:val="00DF7000"/>
    <w:rsid w:val="00DF7D83"/>
    <w:rsid w:val="00E005CD"/>
    <w:rsid w:val="00E01635"/>
    <w:rsid w:val="00E02EBF"/>
    <w:rsid w:val="00E0316D"/>
    <w:rsid w:val="00E03AED"/>
    <w:rsid w:val="00E040CC"/>
    <w:rsid w:val="00E044B4"/>
    <w:rsid w:val="00E05A14"/>
    <w:rsid w:val="00E06E5C"/>
    <w:rsid w:val="00E06F82"/>
    <w:rsid w:val="00E0730D"/>
    <w:rsid w:val="00E073C2"/>
    <w:rsid w:val="00E1005B"/>
    <w:rsid w:val="00E1091F"/>
    <w:rsid w:val="00E10E29"/>
    <w:rsid w:val="00E10F33"/>
    <w:rsid w:val="00E11A40"/>
    <w:rsid w:val="00E11A69"/>
    <w:rsid w:val="00E11E7D"/>
    <w:rsid w:val="00E11F20"/>
    <w:rsid w:val="00E12112"/>
    <w:rsid w:val="00E1270F"/>
    <w:rsid w:val="00E12C5C"/>
    <w:rsid w:val="00E13184"/>
    <w:rsid w:val="00E13FC8"/>
    <w:rsid w:val="00E1464C"/>
    <w:rsid w:val="00E16479"/>
    <w:rsid w:val="00E1681E"/>
    <w:rsid w:val="00E204B9"/>
    <w:rsid w:val="00E21328"/>
    <w:rsid w:val="00E23523"/>
    <w:rsid w:val="00E23B7D"/>
    <w:rsid w:val="00E24220"/>
    <w:rsid w:val="00E26DB6"/>
    <w:rsid w:val="00E26E70"/>
    <w:rsid w:val="00E3035E"/>
    <w:rsid w:val="00E309F7"/>
    <w:rsid w:val="00E30B24"/>
    <w:rsid w:val="00E30EC2"/>
    <w:rsid w:val="00E31758"/>
    <w:rsid w:val="00E31DE4"/>
    <w:rsid w:val="00E31E6B"/>
    <w:rsid w:val="00E31FAB"/>
    <w:rsid w:val="00E3220A"/>
    <w:rsid w:val="00E32F03"/>
    <w:rsid w:val="00E32F3E"/>
    <w:rsid w:val="00E33443"/>
    <w:rsid w:val="00E33B66"/>
    <w:rsid w:val="00E3403B"/>
    <w:rsid w:val="00E3451A"/>
    <w:rsid w:val="00E34B75"/>
    <w:rsid w:val="00E363BF"/>
    <w:rsid w:val="00E36939"/>
    <w:rsid w:val="00E36B36"/>
    <w:rsid w:val="00E36C79"/>
    <w:rsid w:val="00E40290"/>
    <w:rsid w:val="00E4111E"/>
    <w:rsid w:val="00E4127B"/>
    <w:rsid w:val="00E41E8F"/>
    <w:rsid w:val="00E41EAB"/>
    <w:rsid w:val="00E42C10"/>
    <w:rsid w:val="00E430E6"/>
    <w:rsid w:val="00E43111"/>
    <w:rsid w:val="00E444DF"/>
    <w:rsid w:val="00E44675"/>
    <w:rsid w:val="00E4486C"/>
    <w:rsid w:val="00E448BA"/>
    <w:rsid w:val="00E44A5B"/>
    <w:rsid w:val="00E44AA0"/>
    <w:rsid w:val="00E44F52"/>
    <w:rsid w:val="00E454D0"/>
    <w:rsid w:val="00E45710"/>
    <w:rsid w:val="00E457DF"/>
    <w:rsid w:val="00E45AC8"/>
    <w:rsid w:val="00E463AA"/>
    <w:rsid w:val="00E4656C"/>
    <w:rsid w:val="00E47042"/>
    <w:rsid w:val="00E47A2A"/>
    <w:rsid w:val="00E47F9E"/>
    <w:rsid w:val="00E509CE"/>
    <w:rsid w:val="00E50A32"/>
    <w:rsid w:val="00E52B83"/>
    <w:rsid w:val="00E53A43"/>
    <w:rsid w:val="00E5416D"/>
    <w:rsid w:val="00E54AD9"/>
    <w:rsid w:val="00E55C96"/>
    <w:rsid w:val="00E561C1"/>
    <w:rsid w:val="00E5641E"/>
    <w:rsid w:val="00E56FBE"/>
    <w:rsid w:val="00E56FEA"/>
    <w:rsid w:val="00E57089"/>
    <w:rsid w:val="00E570A9"/>
    <w:rsid w:val="00E57201"/>
    <w:rsid w:val="00E60143"/>
    <w:rsid w:val="00E6030B"/>
    <w:rsid w:val="00E60468"/>
    <w:rsid w:val="00E61073"/>
    <w:rsid w:val="00E6151D"/>
    <w:rsid w:val="00E62651"/>
    <w:rsid w:val="00E62869"/>
    <w:rsid w:val="00E63D7F"/>
    <w:rsid w:val="00E642BF"/>
    <w:rsid w:val="00E64634"/>
    <w:rsid w:val="00E65549"/>
    <w:rsid w:val="00E6574A"/>
    <w:rsid w:val="00E65F6B"/>
    <w:rsid w:val="00E6687D"/>
    <w:rsid w:val="00E66DA3"/>
    <w:rsid w:val="00E67350"/>
    <w:rsid w:val="00E675AF"/>
    <w:rsid w:val="00E6777C"/>
    <w:rsid w:val="00E67CE4"/>
    <w:rsid w:val="00E70F41"/>
    <w:rsid w:val="00E71063"/>
    <w:rsid w:val="00E710EC"/>
    <w:rsid w:val="00E712B3"/>
    <w:rsid w:val="00E71E8B"/>
    <w:rsid w:val="00E72163"/>
    <w:rsid w:val="00E72D0F"/>
    <w:rsid w:val="00E73263"/>
    <w:rsid w:val="00E73A97"/>
    <w:rsid w:val="00E73C02"/>
    <w:rsid w:val="00E73F75"/>
    <w:rsid w:val="00E74394"/>
    <w:rsid w:val="00E744EB"/>
    <w:rsid w:val="00E74693"/>
    <w:rsid w:val="00E74828"/>
    <w:rsid w:val="00E74833"/>
    <w:rsid w:val="00E74B21"/>
    <w:rsid w:val="00E74FF6"/>
    <w:rsid w:val="00E7500C"/>
    <w:rsid w:val="00E75385"/>
    <w:rsid w:val="00E764B1"/>
    <w:rsid w:val="00E77CB9"/>
    <w:rsid w:val="00E80353"/>
    <w:rsid w:val="00E80AE6"/>
    <w:rsid w:val="00E81656"/>
    <w:rsid w:val="00E8185D"/>
    <w:rsid w:val="00E82855"/>
    <w:rsid w:val="00E8336F"/>
    <w:rsid w:val="00E83AA8"/>
    <w:rsid w:val="00E84087"/>
    <w:rsid w:val="00E845E4"/>
    <w:rsid w:val="00E853C3"/>
    <w:rsid w:val="00E85F7C"/>
    <w:rsid w:val="00E8609E"/>
    <w:rsid w:val="00E874BD"/>
    <w:rsid w:val="00E87742"/>
    <w:rsid w:val="00E87C82"/>
    <w:rsid w:val="00E87F9F"/>
    <w:rsid w:val="00E91C69"/>
    <w:rsid w:val="00E928E3"/>
    <w:rsid w:val="00E92B1A"/>
    <w:rsid w:val="00E92EA4"/>
    <w:rsid w:val="00E93406"/>
    <w:rsid w:val="00E94BE5"/>
    <w:rsid w:val="00E94FC7"/>
    <w:rsid w:val="00E95A3C"/>
    <w:rsid w:val="00E95BC2"/>
    <w:rsid w:val="00E969AF"/>
    <w:rsid w:val="00E97204"/>
    <w:rsid w:val="00E97742"/>
    <w:rsid w:val="00EA0B28"/>
    <w:rsid w:val="00EA16AD"/>
    <w:rsid w:val="00EA197C"/>
    <w:rsid w:val="00EA1B35"/>
    <w:rsid w:val="00EA1BE5"/>
    <w:rsid w:val="00EA202B"/>
    <w:rsid w:val="00EA3344"/>
    <w:rsid w:val="00EA34C1"/>
    <w:rsid w:val="00EA3DC7"/>
    <w:rsid w:val="00EA3E68"/>
    <w:rsid w:val="00EA48DD"/>
    <w:rsid w:val="00EA4CE7"/>
    <w:rsid w:val="00EA5DD1"/>
    <w:rsid w:val="00EA778B"/>
    <w:rsid w:val="00EA7F1B"/>
    <w:rsid w:val="00EA7F7D"/>
    <w:rsid w:val="00EB0CC8"/>
    <w:rsid w:val="00EB144A"/>
    <w:rsid w:val="00EB1895"/>
    <w:rsid w:val="00EB2371"/>
    <w:rsid w:val="00EB2796"/>
    <w:rsid w:val="00EB2869"/>
    <w:rsid w:val="00EB2974"/>
    <w:rsid w:val="00EB2BA7"/>
    <w:rsid w:val="00EB2DAC"/>
    <w:rsid w:val="00EB45AB"/>
    <w:rsid w:val="00EB4E21"/>
    <w:rsid w:val="00EB5B97"/>
    <w:rsid w:val="00EB61ED"/>
    <w:rsid w:val="00EB6451"/>
    <w:rsid w:val="00EB66C6"/>
    <w:rsid w:val="00EB673A"/>
    <w:rsid w:val="00EC0002"/>
    <w:rsid w:val="00EC001B"/>
    <w:rsid w:val="00EC04D8"/>
    <w:rsid w:val="00EC06F4"/>
    <w:rsid w:val="00EC131E"/>
    <w:rsid w:val="00EC15F0"/>
    <w:rsid w:val="00EC16E6"/>
    <w:rsid w:val="00EC2971"/>
    <w:rsid w:val="00EC2A6A"/>
    <w:rsid w:val="00EC2E57"/>
    <w:rsid w:val="00EC3A42"/>
    <w:rsid w:val="00EC3F24"/>
    <w:rsid w:val="00EC43F3"/>
    <w:rsid w:val="00EC46B2"/>
    <w:rsid w:val="00EC4CC1"/>
    <w:rsid w:val="00EC553F"/>
    <w:rsid w:val="00EC588C"/>
    <w:rsid w:val="00EC59D4"/>
    <w:rsid w:val="00EC5C2C"/>
    <w:rsid w:val="00EC6125"/>
    <w:rsid w:val="00EC6C6F"/>
    <w:rsid w:val="00EC71C4"/>
    <w:rsid w:val="00EC7CE7"/>
    <w:rsid w:val="00EC7ED6"/>
    <w:rsid w:val="00ED0B64"/>
    <w:rsid w:val="00ED1A79"/>
    <w:rsid w:val="00ED2900"/>
    <w:rsid w:val="00ED2EF4"/>
    <w:rsid w:val="00ED2FE6"/>
    <w:rsid w:val="00ED43DB"/>
    <w:rsid w:val="00ED4A91"/>
    <w:rsid w:val="00ED4DCD"/>
    <w:rsid w:val="00ED4FC2"/>
    <w:rsid w:val="00ED5796"/>
    <w:rsid w:val="00ED6A2D"/>
    <w:rsid w:val="00ED6E00"/>
    <w:rsid w:val="00ED705A"/>
    <w:rsid w:val="00ED793E"/>
    <w:rsid w:val="00ED7CA3"/>
    <w:rsid w:val="00ED7E34"/>
    <w:rsid w:val="00EE0210"/>
    <w:rsid w:val="00EE08D9"/>
    <w:rsid w:val="00EE115B"/>
    <w:rsid w:val="00EE1366"/>
    <w:rsid w:val="00EE1EE1"/>
    <w:rsid w:val="00EE22CF"/>
    <w:rsid w:val="00EE25CA"/>
    <w:rsid w:val="00EE2A9E"/>
    <w:rsid w:val="00EE2FCB"/>
    <w:rsid w:val="00EE3585"/>
    <w:rsid w:val="00EE3EF4"/>
    <w:rsid w:val="00EE47EF"/>
    <w:rsid w:val="00EE54A3"/>
    <w:rsid w:val="00EE7845"/>
    <w:rsid w:val="00EE79EE"/>
    <w:rsid w:val="00EF0343"/>
    <w:rsid w:val="00EF06E3"/>
    <w:rsid w:val="00EF11C1"/>
    <w:rsid w:val="00EF1434"/>
    <w:rsid w:val="00EF1F70"/>
    <w:rsid w:val="00EF34C5"/>
    <w:rsid w:val="00EF3ADA"/>
    <w:rsid w:val="00EF42D4"/>
    <w:rsid w:val="00EF4972"/>
    <w:rsid w:val="00EF51D0"/>
    <w:rsid w:val="00EF537D"/>
    <w:rsid w:val="00EF5664"/>
    <w:rsid w:val="00EF575B"/>
    <w:rsid w:val="00EF6079"/>
    <w:rsid w:val="00EF7024"/>
    <w:rsid w:val="00F00317"/>
    <w:rsid w:val="00F009D7"/>
    <w:rsid w:val="00F00FBC"/>
    <w:rsid w:val="00F016ED"/>
    <w:rsid w:val="00F01C4F"/>
    <w:rsid w:val="00F01EAF"/>
    <w:rsid w:val="00F0452B"/>
    <w:rsid w:val="00F04B9D"/>
    <w:rsid w:val="00F04F05"/>
    <w:rsid w:val="00F050B6"/>
    <w:rsid w:val="00F05AB9"/>
    <w:rsid w:val="00F05CB3"/>
    <w:rsid w:val="00F0635F"/>
    <w:rsid w:val="00F0689B"/>
    <w:rsid w:val="00F069FB"/>
    <w:rsid w:val="00F06A4C"/>
    <w:rsid w:val="00F06BB2"/>
    <w:rsid w:val="00F06FFB"/>
    <w:rsid w:val="00F07894"/>
    <w:rsid w:val="00F105F8"/>
    <w:rsid w:val="00F10964"/>
    <w:rsid w:val="00F11911"/>
    <w:rsid w:val="00F11E1C"/>
    <w:rsid w:val="00F127CA"/>
    <w:rsid w:val="00F12D3D"/>
    <w:rsid w:val="00F138F4"/>
    <w:rsid w:val="00F13B6B"/>
    <w:rsid w:val="00F142E7"/>
    <w:rsid w:val="00F14312"/>
    <w:rsid w:val="00F1487B"/>
    <w:rsid w:val="00F14933"/>
    <w:rsid w:val="00F14A17"/>
    <w:rsid w:val="00F14A59"/>
    <w:rsid w:val="00F14DBF"/>
    <w:rsid w:val="00F15D37"/>
    <w:rsid w:val="00F20770"/>
    <w:rsid w:val="00F20875"/>
    <w:rsid w:val="00F20B40"/>
    <w:rsid w:val="00F20D3A"/>
    <w:rsid w:val="00F20EFD"/>
    <w:rsid w:val="00F2148E"/>
    <w:rsid w:val="00F2152E"/>
    <w:rsid w:val="00F21722"/>
    <w:rsid w:val="00F21B58"/>
    <w:rsid w:val="00F21F86"/>
    <w:rsid w:val="00F220F4"/>
    <w:rsid w:val="00F22C8C"/>
    <w:rsid w:val="00F232B2"/>
    <w:rsid w:val="00F23BDD"/>
    <w:rsid w:val="00F2421A"/>
    <w:rsid w:val="00F24341"/>
    <w:rsid w:val="00F24A8A"/>
    <w:rsid w:val="00F256FB"/>
    <w:rsid w:val="00F257E5"/>
    <w:rsid w:val="00F26830"/>
    <w:rsid w:val="00F27A93"/>
    <w:rsid w:val="00F27CF4"/>
    <w:rsid w:val="00F27DAF"/>
    <w:rsid w:val="00F30897"/>
    <w:rsid w:val="00F30C4C"/>
    <w:rsid w:val="00F31A67"/>
    <w:rsid w:val="00F31D55"/>
    <w:rsid w:val="00F32F67"/>
    <w:rsid w:val="00F33159"/>
    <w:rsid w:val="00F3348D"/>
    <w:rsid w:val="00F33554"/>
    <w:rsid w:val="00F336CA"/>
    <w:rsid w:val="00F33DBD"/>
    <w:rsid w:val="00F34455"/>
    <w:rsid w:val="00F3599E"/>
    <w:rsid w:val="00F35C7F"/>
    <w:rsid w:val="00F3694E"/>
    <w:rsid w:val="00F3737B"/>
    <w:rsid w:val="00F37C5C"/>
    <w:rsid w:val="00F37E8B"/>
    <w:rsid w:val="00F404A8"/>
    <w:rsid w:val="00F40B0A"/>
    <w:rsid w:val="00F40ED6"/>
    <w:rsid w:val="00F40FD3"/>
    <w:rsid w:val="00F42B97"/>
    <w:rsid w:val="00F42F4D"/>
    <w:rsid w:val="00F43961"/>
    <w:rsid w:val="00F43FBC"/>
    <w:rsid w:val="00F45066"/>
    <w:rsid w:val="00F451D7"/>
    <w:rsid w:val="00F45656"/>
    <w:rsid w:val="00F45736"/>
    <w:rsid w:val="00F45941"/>
    <w:rsid w:val="00F46192"/>
    <w:rsid w:val="00F46380"/>
    <w:rsid w:val="00F46954"/>
    <w:rsid w:val="00F479CF"/>
    <w:rsid w:val="00F50969"/>
    <w:rsid w:val="00F50E53"/>
    <w:rsid w:val="00F54A82"/>
    <w:rsid w:val="00F54F07"/>
    <w:rsid w:val="00F5650F"/>
    <w:rsid w:val="00F5709A"/>
    <w:rsid w:val="00F57569"/>
    <w:rsid w:val="00F57C20"/>
    <w:rsid w:val="00F57D9F"/>
    <w:rsid w:val="00F6040B"/>
    <w:rsid w:val="00F60CFD"/>
    <w:rsid w:val="00F61868"/>
    <w:rsid w:val="00F61CA2"/>
    <w:rsid w:val="00F61EBD"/>
    <w:rsid w:val="00F62900"/>
    <w:rsid w:val="00F62992"/>
    <w:rsid w:val="00F641D6"/>
    <w:rsid w:val="00F6446D"/>
    <w:rsid w:val="00F64952"/>
    <w:rsid w:val="00F64A22"/>
    <w:rsid w:val="00F64F06"/>
    <w:rsid w:val="00F65069"/>
    <w:rsid w:val="00F65232"/>
    <w:rsid w:val="00F658C7"/>
    <w:rsid w:val="00F65A18"/>
    <w:rsid w:val="00F65B88"/>
    <w:rsid w:val="00F65CE3"/>
    <w:rsid w:val="00F65DF5"/>
    <w:rsid w:val="00F66286"/>
    <w:rsid w:val="00F66846"/>
    <w:rsid w:val="00F66C8D"/>
    <w:rsid w:val="00F66CFD"/>
    <w:rsid w:val="00F67E25"/>
    <w:rsid w:val="00F700D7"/>
    <w:rsid w:val="00F703B2"/>
    <w:rsid w:val="00F706EE"/>
    <w:rsid w:val="00F70B68"/>
    <w:rsid w:val="00F7168D"/>
    <w:rsid w:val="00F71C44"/>
    <w:rsid w:val="00F72ABF"/>
    <w:rsid w:val="00F72EFA"/>
    <w:rsid w:val="00F73AEB"/>
    <w:rsid w:val="00F75F51"/>
    <w:rsid w:val="00F76118"/>
    <w:rsid w:val="00F7663E"/>
    <w:rsid w:val="00F76956"/>
    <w:rsid w:val="00F7728A"/>
    <w:rsid w:val="00F773A8"/>
    <w:rsid w:val="00F77495"/>
    <w:rsid w:val="00F77B93"/>
    <w:rsid w:val="00F80046"/>
    <w:rsid w:val="00F806BE"/>
    <w:rsid w:val="00F81C25"/>
    <w:rsid w:val="00F81FFD"/>
    <w:rsid w:val="00F82584"/>
    <w:rsid w:val="00F826EE"/>
    <w:rsid w:val="00F82872"/>
    <w:rsid w:val="00F82918"/>
    <w:rsid w:val="00F83BB1"/>
    <w:rsid w:val="00F83E71"/>
    <w:rsid w:val="00F840FF"/>
    <w:rsid w:val="00F8455F"/>
    <w:rsid w:val="00F84A5C"/>
    <w:rsid w:val="00F859CC"/>
    <w:rsid w:val="00F86960"/>
    <w:rsid w:val="00F86EF8"/>
    <w:rsid w:val="00F872BD"/>
    <w:rsid w:val="00F87F3B"/>
    <w:rsid w:val="00F90AFF"/>
    <w:rsid w:val="00F91CD8"/>
    <w:rsid w:val="00F93231"/>
    <w:rsid w:val="00F9346C"/>
    <w:rsid w:val="00F949DC"/>
    <w:rsid w:val="00F94D8F"/>
    <w:rsid w:val="00F956CC"/>
    <w:rsid w:val="00F95DC9"/>
    <w:rsid w:val="00F9614B"/>
    <w:rsid w:val="00FA05F2"/>
    <w:rsid w:val="00FA1180"/>
    <w:rsid w:val="00FA1194"/>
    <w:rsid w:val="00FA170D"/>
    <w:rsid w:val="00FA1877"/>
    <w:rsid w:val="00FA211A"/>
    <w:rsid w:val="00FA2CE2"/>
    <w:rsid w:val="00FA2EEB"/>
    <w:rsid w:val="00FA2F06"/>
    <w:rsid w:val="00FA30F3"/>
    <w:rsid w:val="00FA408D"/>
    <w:rsid w:val="00FA40E0"/>
    <w:rsid w:val="00FA4447"/>
    <w:rsid w:val="00FA491D"/>
    <w:rsid w:val="00FA4D43"/>
    <w:rsid w:val="00FA5AAB"/>
    <w:rsid w:val="00FA5BA6"/>
    <w:rsid w:val="00FA5F44"/>
    <w:rsid w:val="00FA61B0"/>
    <w:rsid w:val="00FA6532"/>
    <w:rsid w:val="00FA6BF1"/>
    <w:rsid w:val="00FA7BD8"/>
    <w:rsid w:val="00FA7E31"/>
    <w:rsid w:val="00FB002D"/>
    <w:rsid w:val="00FB040C"/>
    <w:rsid w:val="00FB3277"/>
    <w:rsid w:val="00FB3479"/>
    <w:rsid w:val="00FB39AA"/>
    <w:rsid w:val="00FB3A26"/>
    <w:rsid w:val="00FB3C47"/>
    <w:rsid w:val="00FB439F"/>
    <w:rsid w:val="00FB44CB"/>
    <w:rsid w:val="00FB4783"/>
    <w:rsid w:val="00FB51D8"/>
    <w:rsid w:val="00FB5357"/>
    <w:rsid w:val="00FB53DF"/>
    <w:rsid w:val="00FB53F3"/>
    <w:rsid w:val="00FB5A53"/>
    <w:rsid w:val="00FB5F0A"/>
    <w:rsid w:val="00FB6030"/>
    <w:rsid w:val="00FB64A5"/>
    <w:rsid w:val="00FB67D4"/>
    <w:rsid w:val="00FB7304"/>
    <w:rsid w:val="00FC0CDB"/>
    <w:rsid w:val="00FC0D37"/>
    <w:rsid w:val="00FC1EE9"/>
    <w:rsid w:val="00FC2287"/>
    <w:rsid w:val="00FC2531"/>
    <w:rsid w:val="00FC31BC"/>
    <w:rsid w:val="00FC3248"/>
    <w:rsid w:val="00FC3383"/>
    <w:rsid w:val="00FC3FD4"/>
    <w:rsid w:val="00FC46C7"/>
    <w:rsid w:val="00FC4ACB"/>
    <w:rsid w:val="00FC50E8"/>
    <w:rsid w:val="00FC5AD5"/>
    <w:rsid w:val="00FC5BFF"/>
    <w:rsid w:val="00FC5F7C"/>
    <w:rsid w:val="00FC6181"/>
    <w:rsid w:val="00FC6E88"/>
    <w:rsid w:val="00FC7168"/>
    <w:rsid w:val="00FC73B0"/>
    <w:rsid w:val="00FC7CC0"/>
    <w:rsid w:val="00FC7E5B"/>
    <w:rsid w:val="00FD04AA"/>
    <w:rsid w:val="00FD0A2D"/>
    <w:rsid w:val="00FD10D9"/>
    <w:rsid w:val="00FD1323"/>
    <w:rsid w:val="00FD2D70"/>
    <w:rsid w:val="00FD3148"/>
    <w:rsid w:val="00FD3794"/>
    <w:rsid w:val="00FD3DFA"/>
    <w:rsid w:val="00FD4432"/>
    <w:rsid w:val="00FD4B4B"/>
    <w:rsid w:val="00FD4CBE"/>
    <w:rsid w:val="00FD5A1D"/>
    <w:rsid w:val="00FD5CA4"/>
    <w:rsid w:val="00FD7BE4"/>
    <w:rsid w:val="00FD7EA3"/>
    <w:rsid w:val="00FE003C"/>
    <w:rsid w:val="00FE0201"/>
    <w:rsid w:val="00FE06AA"/>
    <w:rsid w:val="00FE0B42"/>
    <w:rsid w:val="00FE0C3F"/>
    <w:rsid w:val="00FE1039"/>
    <w:rsid w:val="00FE136D"/>
    <w:rsid w:val="00FE17AE"/>
    <w:rsid w:val="00FE1902"/>
    <w:rsid w:val="00FE2024"/>
    <w:rsid w:val="00FE2847"/>
    <w:rsid w:val="00FE38E1"/>
    <w:rsid w:val="00FE3937"/>
    <w:rsid w:val="00FE3F0A"/>
    <w:rsid w:val="00FE4DC0"/>
    <w:rsid w:val="00FE65A5"/>
    <w:rsid w:val="00FE66D8"/>
    <w:rsid w:val="00FE7949"/>
    <w:rsid w:val="00FE7B5D"/>
    <w:rsid w:val="00FE7D06"/>
    <w:rsid w:val="00FE7DC2"/>
    <w:rsid w:val="00FF0977"/>
    <w:rsid w:val="00FF0C8E"/>
    <w:rsid w:val="00FF1859"/>
    <w:rsid w:val="00FF185E"/>
    <w:rsid w:val="00FF1FAC"/>
    <w:rsid w:val="00FF2601"/>
    <w:rsid w:val="00FF321F"/>
    <w:rsid w:val="00FF3FEA"/>
    <w:rsid w:val="00FF49C6"/>
    <w:rsid w:val="00FF52FA"/>
    <w:rsid w:val="00FF5EA5"/>
    <w:rsid w:val="00FF64D8"/>
    <w:rsid w:val="00FF6920"/>
    <w:rsid w:val="00FF6A75"/>
    <w:rsid w:val="00FF7572"/>
    <w:rsid w:val="00FF7802"/>
    <w:rsid w:val="013A91F5"/>
    <w:rsid w:val="034BEE16"/>
    <w:rsid w:val="0A0D8E7D"/>
    <w:rsid w:val="0C15A610"/>
    <w:rsid w:val="2A5CF78D"/>
    <w:rsid w:val="2B8B4872"/>
    <w:rsid w:val="2F649843"/>
    <w:rsid w:val="3A445323"/>
    <w:rsid w:val="3DB5EDA4"/>
    <w:rsid w:val="43202C6B"/>
    <w:rsid w:val="481767B1"/>
    <w:rsid w:val="4B910A0A"/>
    <w:rsid w:val="5FFE2900"/>
    <w:rsid w:val="648007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3">
    <w:name w:val="heading 3"/>
    <w:basedOn w:val="Normal"/>
    <w:next w:val="Normal"/>
    <w:link w:val="Ttulo3Car"/>
    <w:semiHidden/>
    <w:unhideWhenUsed/>
    <w:qFormat/>
    <w:rsid w:val="00E63D7F"/>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ar"/>
    <w:semiHidden/>
    <w:unhideWhenUsed/>
    <w:qFormat/>
    <w:rsid w:val="004B381B"/>
    <w:pPr>
      <w:spacing w:before="240" w:after="60"/>
      <w:outlineLvl w:val="5"/>
    </w:pPr>
    <w:rPr>
      <w:rFonts w:ascii="Calibri" w:eastAsia="Times New Roman" w:hAnsi="Calibri" w:cs="Times New Roman"/>
      <w:b/>
      <w:bCs/>
      <w:sz w:val="22"/>
      <w:szCs w:val="22"/>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uiPriority w:val="99"/>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uiPriority w:val="99"/>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Sangradetextonormal">
    <w:name w:val="Body Text Indent"/>
    <w:basedOn w:val="Normal"/>
    <w:link w:val="SangradetextonormalCar"/>
    <w:rsid w:val="007517ED"/>
    <w:pPr>
      <w:spacing w:after="120"/>
      <w:ind w:left="283"/>
    </w:pPr>
  </w:style>
  <w:style w:type="character" w:customStyle="1" w:styleId="SangradetextonormalCar">
    <w:name w:val="Sangría de texto normal Car"/>
    <w:link w:val="Sangradetextonormal"/>
    <w:rsid w:val="007517ED"/>
    <w:rPr>
      <w:lang w:val="es-ES_tradnl"/>
    </w:rPr>
  </w:style>
  <w:style w:type="paragraph" w:styleId="Textoindependienteprimerasangra2">
    <w:name w:val="Body Text First Indent 2"/>
    <w:basedOn w:val="Sangradetextonormal"/>
    <w:link w:val="Textoindependienteprimerasangra2Car"/>
    <w:rsid w:val="007517ED"/>
    <w:pPr>
      <w:ind w:firstLine="210"/>
    </w:pPr>
  </w:style>
  <w:style w:type="character" w:customStyle="1" w:styleId="Textoindependienteprimerasangra2Car">
    <w:name w:val="Texto independiente primera sangría 2 Car"/>
    <w:basedOn w:val="SangradetextonormalCar"/>
    <w:link w:val="Textoindependienteprimerasangra2"/>
    <w:rsid w:val="007517ED"/>
    <w:rPr>
      <w:lang w:val="es-ES_tradnl"/>
    </w:rPr>
  </w:style>
  <w:style w:type="character" w:customStyle="1" w:styleId="Ttulo3Car">
    <w:name w:val="Título 3 Car"/>
    <w:link w:val="Ttulo3"/>
    <w:semiHidden/>
    <w:rsid w:val="00E63D7F"/>
    <w:rPr>
      <w:rFonts w:ascii="Calibri Light" w:eastAsia="Times New Roman" w:hAnsi="Calibri Light" w:cs="Times New Roman"/>
      <w:b/>
      <w:bCs/>
      <w:sz w:val="26"/>
      <w:szCs w:val="26"/>
      <w:lang w:val="es-ES_tradnl"/>
    </w:rPr>
  </w:style>
  <w:style w:type="paragraph" w:styleId="Prrafodelista">
    <w:name w:val="List Paragraph"/>
    <w:basedOn w:val="Normal"/>
    <w:uiPriority w:val="34"/>
    <w:qFormat/>
    <w:rsid w:val="004B381B"/>
    <w:pPr>
      <w:overflowPunct/>
      <w:autoSpaceDE/>
      <w:autoSpaceDN/>
      <w:adjustRightInd/>
      <w:spacing w:line="276" w:lineRule="auto"/>
      <w:ind w:left="720"/>
      <w:contextualSpacing/>
      <w:textAlignment w:val="auto"/>
    </w:pPr>
    <w:rPr>
      <w:rFonts w:ascii="Calibri" w:eastAsia="Calibri" w:hAnsi="Calibri" w:cs="Times New Roman"/>
      <w:sz w:val="22"/>
      <w:szCs w:val="22"/>
      <w:lang w:val="es-ES" w:eastAsia="en-US"/>
    </w:rPr>
  </w:style>
  <w:style w:type="paragraph" w:customStyle="1" w:styleId="xmsonormal">
    <w:name w:val="x_msonormal"/>
    <w:basedOn w:val="Normal"/>
    <w:rsid w:val="004B381B"/>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tulo6Car">
    <w:name w:val="Título 6 Car"/>
    <w:link w:val="Ttulo6"/>
    <w:semiHidden/>
    <w:rsid w:val="004B381B"/>
    <w:rPr>
      <w:rFonts w:ascii="Calibri" w:eastAsia="Times New Roman" w:hAnsi="Calibri" w:cs="Times New Roman"/>
      <w:b/>
      <w:bCs/>
      <w:sz w:val="22"/>
      <w:szCs w:val="22"/>
      <w:lang w:val="es-ES_tradnl"/>
    </w:rPr>
  </w:style>
  <w:style w:type="paragraph" w:customStyle="1" w:styleId="Car">
    <w:name w:val="Car"/>
    <w:basedOn w:val="Normal"/>
    <w:rsid w:val="004B381B"/>
    <w:pPr>
      <w:overflowPunct/>
      <w:autoSpaceDE/>
      <w:autoSpaceDN/>
      <w:adjustRightInd/>
      <w:spacing w:after="160" w:line="240" w:lineRule="exact"/>
      <w:textAlignment w:val="auto"/>
    </w:pPr>
    <w:rPr>
      <w:rFonts w:ascii="Times New Roman" w:eastAsia="Times New Roman" w:hAnsi="Times New Roman" w:cs="Times New Roman"/>
      <w:noProof/>
      <w:color w:val="000000"/>
      <w:lang w:val="es-CO"/>
    </w:rPr>
  </w:style>
  <w:style w:type="paragraph" w:styleId="Encabezado">
    <w:name w:val="header"/>
    <w:basedOn w:val="Normal"/>
    <w:link w:val="EncabezadoCar"/>
    <w:uiPriority w:val="99"/>
    <w:unhideWhenUsed/>
    <w:rsid w:val="004B381B"/>
    <w:pPr>
      <w:tabs>
        <w:tab w:val="center" w:pos="4419"/>
        <w:tab w:val="right" w:pos="8838"/>
      </w:tabs>
      <w:overflowPunct/>
      <w:autoSpaceDE/>
      <w:autoSpaceDN/>
      <w:adjustRightInd/>
      <w:textAlignment w:val="auto"/>
    </w:pPr>
    <w:rPr>
      <w:rFonts w:ascii="Calibri" w:eastAsia="Times New Roman" w:hAnsi="Calibri" w:cs="Times New Roman"/>
      <w:lang w:val="es-CO" w:eastAsia="es-CO"/>
    </w:rPr>
  </w:style>
  <w:style w:type="character" w:customStyle="1" w:styleId="EncabezadoCar">
    <w:name w:val="Encabezado Car"/>
    <w:link w:val="Encabezado"/>
    <w:uiPriority w:val="99"/>
    <w:rsid w:val="004B381B"/>
    <w:rPr>
      <w:rFonts w:ascii="Calibri" w:eastAsia="Times New Roman" w:hAnsi="Calibri" w:cs="Times New Roman"/>
      <w:lang w:val="es-CO" w:eastAsia="es-CO"/>
    </w:rPr>
  </w:style>
  <w:style w:type="paragraph" w:customStyle="1" w:styleId="Prrafodelista1">
    <w:name w:val="Párrafo de lista1"/>
    <w:basedOn w:val="Normal"/>
    <w:rsid w:val="004B381B"/>
    <w:pPr>
      <w:widowControl w:val="0"/>
      <w:suppressAutoHyphens/>
      <w:overflowPunct/>
      <w:autoSpaceDE/>
      <w:autoSpaceDN/>
      <w:adjustRightInd/>
      <w:ind w:left="720"/>
      <w:contextualSpacing/>
      <w:textAlignment w:val="auto"/>
    </w:pPr>
    <w:rPr>
      <w:rFonts w:ascii="Liberation Serif" w:eastAsia="SimSun" w:hAnsi="Liberation Serif" w:cs="Mangal"/>
      <w:kern w:val="1"/>
      <w:sz w:val="24"/>
      <w:szCs w:val="24"/>
      <w:lang w:val="es-CO" w:eastAsia="zh-CN" w:bidi="hi-IN"/>
    </w:rPr>
  </w:style>
  <w:style w:type="paragraph" w:styleId="Textosinformato">
    <w:name w:val="Plain Text"/>
    <w:basedOn w:val="Normal"/>
    <w:link w:val="TextosinformatoCar"/>
    <w:rsid w:val="004B381B"/>
    <w:pPr>
      <w:overflowPunct/>
      <w:adjustRightInd/>
      <w:textAlignment w:val="auto"/>
    </w:pPr>
    <w:rPr>
      <w:rFonts w:ascii="Courier New" w:eastAsia="Times New Roman" w:hAnsi="Courier New" w:cs="Times New Roman"/>
    </w:rPr>
  </w:style>
  <w:style w:type="character" w:customStyle="1" w:styleId="TextosinformatoCar">
    <w:name w:val="Texto sin formato Car"/>
    <w:link w:val="Textosinformato"/>
    <w:rsid w:val="004B381B"/>
    <w:rPr>
      <w:rFonts w:ascii="Courier New" w:eastAsia="Times New Roman" w:hAnsi="Courier New" w:cs="Times New Roman"/>
    </w:rPr>
  </w:style>
  <w:style w:type="paragraph" w:styleId="Sinespaciado">
    <w:name w:val="No Spacing"/>
    <w:link w:val="SinespaciadoCar"/>
    <w:uiPriority w:val="1"/>
    <w:qFormat/>
    <w:rsid w:val="004B381B"/>
    <w:pPr>
      <w:widowControl w:val="0"/>
      <w:autoSpaceDE w:val="0"/>
      <w:autoSpaceDN w:val="0"/>
      <w:adjustRightInd w:val="0"/>
    </w:pPr>
    <w:rPr>
      <w:rFonts w:ascii="Courier New" w:eastAsia="Times New Roman" w:hAnsi="Courier New" w:cs="Times New Roman"/>
      <w:sz w:val="22"/>
      <w:szCs w:val="22"/>
      <w:lang w:val="es-ES" w:eastAsia="es-ES"/>
    </w:rPr>
  </w:style>
  <w:style w:type="character" w:customStyle="1" w:styleId="SinespaciadoCar">
    <w:name w:val="Sin espaciado Car"/>
    <w:link w:val="Sinespaciado"/>
    <w:uiPriority w:val="1"/>
    <w:locked/>
    <w:rsid w:val="004B381B"/>
    <w:rPr>
      <w:rFonts w:ascii="Courier New" w:eastAsia="Times New Roman" w:hAnsi="Courier New" w:cs="Times New Roman"/>
      <w:sz w:val="22"/>
      <w:szCs w:val="22"/>
    </w:rPr>
  </w:style>
  <w:style w:type="character" w:customStyle="1" w:styleId="iaj">
    <w:name w:val="i_aj"/>
    <w:rsid w:val="004B381B"/>
    <w:rPr>
      <w:rFonts w:cs="Times New Roman"/>
    </w:rPr>
  </w:style>
  <w:style w:type="character" w:customStyle="1" w:styleId="letra14pt">
    <w:name w:val="letra14pt"/>
    <w:rsid w:val="004B381B"/>
    <w:rPr>
      <w:rFonts w:cs="Times New Roman"/>
    </w:rPr>
  </w:style>
  <w:style w:type="paragraph" w:customStyle="1" w:styleId="nospacing2">
    <w:name w:val="nospacing2"/>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styleId="Textocomentario">
    <w:name w:val="annotation text"/>
    <w:basedOn w:val="Normal"/>
    <w:link w:val="TextocomentarioCar"/>
    <w:uiPriority w:val="99"/>
    <w:unhideWhenUsed/>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TextocomentarioCar">
    <w:name w:val="Texto comentario Car"/>
    <w:link w:val="Textocomentario"/>
    <w:uiPriority w:val="99"/>
    <w:rsid w:val="00FD3794"/>
    <w:rPr>
      <w:rFonts w:ascii="Times New Roman" w:eastAsia="Times New Roman" w:hAnsi="Times New Roman" w:cs="Times New Roman"/>
      <w:sz w:val="24"/>
      <w:szCs w:val="24"/>
    </w:rPr>
  </w:style>
  <w:style w:type="paragraph" w:customStyle="1" w:styleId="listavistosa-nfasis11">
    <w:name w:val="listavistosa-nfasis11"/>
    <w:basedOn w:val="Normal"/>
    <w:rsid w:val="00FD3794"/>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A3791C"/>
    <w:pPr>
      <w:overflowPunct/>
      <w:autoSpaceDE/>
      <w:autoSpaceDN/>
      <w:adjustRightInd/>
      <w:jc w:val="both"/>
      <w:textAlignment w:val="auto"/>
    </w:pPr>
    <w:rPr>
      <w:vertAlign w:val="superscript"/>
      <w:lang w:val="es-CO" w:eastAsia="es-CO"/>
    </w:rPr>
  </w:style>
  <w:style w:type="character" w:styleId="Refdecomentario">
    <w:name w:val="annotation reference"/>
    <w:basedOn w:val="Fuentedeprrafopredeter"/>
    <w:rsid w:val="00A3397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3295">
      <w:bodyDiv w:val="1"/>
      <w:marLeft w:val="0"/>
      <w:marRight w:val="0"/>
      <w:marTop w:val="0"/>
      <w:marBottom w:val="0"/>
      <w:divBdr>
        <w:top w:val="none" w:sz="0" w:space="0" w:color="auto"/>
        <w:left w:val="none" w:sz="0" w:space="0" w:color="auto"/>
        <w:bottom w:val="none" w:sz="0" w:space="0" w:color="auto"/>
        <w:right w:val="none" w:sz="0" w:space="0" w:color="auto"/>
      </w:divBdr>
    </w:div>
    <w:div w:id="90128933">
      <w:bodyDiv w:val="1"/>
      <w:marLeft w:val="0"/>
      <w:marRight w:val="0"/>
      <w:marTop w:val="0"/>
      <w:marBottom w:val="0"/>
      <w:divBdr>
        <w:top w:val="none" w:sz="0" w:space="0" w:color="auto"/>
        <w:left w:val="none" w:sz="0" w:space="0" w:color="auto"/>
        <w:bottom w:val="none" w:sz="0" w:space="0" w:color="auto"/>
        <w:right w:val="none" w:sz="0" w:space="0" w:color="auto"/>
      </w:divBdr>
      <w:divsChild>
        <w:div w:id="629753005">
          <w:marLeft w:val="0"/>
          <w:marRight w:val="0"/>
          <w:marTop w:val="0"/>
          <w:marBottom w:val="0"/>
          <w:divBdr>
            <w:top w:val="none" w:sz="0" w:space="0" w:color="auto"/>
            <w:left w:val="none" w:sz="0" w:space="0" w:color="auto"/>
            <w:bottom w:val="none" w:sz="0" w:space="0" w:color="auto"/>
            <w:right w:val="none" w:sz="0" w:space="0" w:color="auto"/>
          </w:divBdr>
        </w:div>
        <w:div w:id="958024739">
          <w:marLeft w:val="0"/>
          <w:marRight w:val="0"/>
          <w:marTop w:val="0"/>
          <w:marBottom w:val="0"/>
          <w:divBdr>
            <w:top w:val="none" w:sz="0" w:space="0" w:color="auto"/>
            <w:left w:val="none" w:sz="0" w:space="0" w:color="auto"/>
            <w:bottom w:val="none" w:sz="0" w:space="0" w:color="auto"/>
            <w:right w:val="none" w:sz="0" w:space="0" w:color="auto"/>
          </w:divBdr>
        </w:div>
      </w:divsChild>
    </w:div>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15434936">
      <w:bodyDiv w:val="1"/>
      <w:marLeft w:val="0"/>
      <w:marRight w:val="0"/>
      <w:marTop w:val="0"/>
      <w:marBottom w:val="0"/>
      <w:divBdr>
        <w:top w:val="none" w:sz="0" w:space="0" w:color="auto"/>
        <w:left w:val="none" w:sz="0" w:space="0" w:color="auto"/>
        <w:bottom w:val="none" w:sz="0" w:space="0" w:color="auto"/>
        <w:right w:val="none" w:sz="0" w:space="0" w:color="auto"/>
      </w:divBdr>
    </w:div>
    <w:div w:id="257835661">
      <w:bodyDiv w:val="1"/>
      <w:marLeft w:val="0"/>
      <w:marRight w:val="0"/>
      <w:marTop w:val="0"/>
      <w:marBottom w:val="0"/>
      <w:divBdr>
        <w:top w:val="none" w:sz="0" w:space="0" w:color="auto"/>
        <w:left w:val="none" w:sz="0" w:space="0" w:color="auto"/>
        <w:bottom w:val="none" w:sz="0" w:space="0" w:color="auto"/>
        <w:right w:val="none" w:sz="0" w:space="0" w:color="auto"/>
      </w:divBdr>
    </w:div>
    <w:div w:id="291325346">
      <w:bodyDiv w:val="1"/>
      <w:marLeft w:val="0"/>
      <w:marRight w:val="0"/>
      <w:marTop w:val="0"/>
      <w:marBottom w:val="0"/>
      <w:divBdr>
        <w:top w:val="none" w:sz="0" w:space="0" w:color="auto"/>
        <w:left w:val="none" w:sz="0" w:space="0" w:color="auto"/>
        <w:bottom w:val="none" w:sz="0" w:space="0" w:color="auto"/>
        <w:right w:val="none" w:sz="0" w:space="0" w:color="auto"/>
      </w:divBdr>
      <w:divsChild>
        <w:div w:id="1466042864">
          <w:marLeft w:val="0"/>
          <w:marRight w:val="0"/>
          <w:marTop w:val="0"/>
          <w:marBottom w:val="0"/>
          <w:divBdr>
            <w:top w:val="none" w:sz="0" w:space="0" w:color="auto"/>
            <w:left w:val="none" w:sz="0" w:space="0" w:color="auto"/>
            <w:bottom w:val="none" w:sz="0" w:space="0" w:color="auto"/>
            <w:right w:val="none" w:sz="0" w:space="0" w:color="auto"/>
          </w:divBdr>
        </w:div>
        <w:div w:id="1503155076">
          <w:marLeft w:val="0"/>
          <w:marRight w:val="0"/>
          <w:marTop w:val="0"/>
          <w:marBottom w:val="0"/>
          <w:divBdr>
            <w:top w:val="none" w:sz="0" w:space="0" w:color="auto"/>
            <w:left w:val="none" w:sz="0" w:space="0" w:color="auto"/>
            <w:bottom w:val="none" w:sz="0" w:space="0" w:color="auto"/>
            <w:right w:val="none" w:sz="0" w:space="0" w:color="auto"/>
          </w:divBdr>
        </w:div>
      </w:divsChild>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442770763">
      <w:bodyDiv w:val="1"/>
      <w:marLeft w:val="0"/>
      <w:marRight w:val="0"/>
      <w:marTop w:val="0"/>
      <w:marBottom w:val="0"/>
      <w:divBdr>
        <w:top w:val="none" w:sz="0" w:space="0" w:color="auto"/>
        <w:left w:val="none" w:sz="0" w:space="0" w:color="auto"/>
        <w:bottom w:val="none" w:sz="0" w:space="0" w:color="auto"/>
        <w:right w:val="none" w:sz="0" w:space="0" w:color="auto"/>
      </w:divBdr>
    </w:div>
    <w:div w:id="505023586">
      <w:bodyDiv w:val="1"/>
      <w:marLeft w:val="0"/>
      <w:marRight w:val="0"/>
      <w:marTop w:val="0"/>
      <w:marBottom w:val="0"/>
      <w:divBdr>
        <w:top w:val="none" w:sz="0" w:space="0" w:color="auto"/>
        <w:left w:val="none" w:sz="0" w:space="0" w:color="auto"/>
        <w:bottom w:val="none" w:sz="0" w:space="0" w:color="auto"/>
        <w:right w:val="none" w:sz="0" w:space="0" w:color="auto"/>
      </w:divBdr>
    </w:div>
    <w:div w:id="598172692">
      <w:bodyDiv w:val="1"/>
      <w:marLeft w:val="0"/>
      <w:marRight w:val="0"/>
      <w:marTop w:val="0"/>
      <w:marBottom w:val="0"/>
      <w:divBdr>
        <w:top w:val="none" w:sz="0" w:space="0" w:color="auto"/>
        <w:left w:val="none" w:sz="0" w:space="0" w:color="auto"/>
        <w:bottom w:val="none" w:sz="0" w:space="0" w:color="auto"/>
        <w:right w:val="none" w:sz="0" w:space="0" w:color="auto"/>
      </w:divBdr>
    </w:div>
    <w:div w:id="604505203">
      <w:bodyDiv w:val="1"/>
      <w:marLeft w:val="0"/>
      <w:marRight w:val="0"/>
      <w:marTop w:val="0"/>
      <w:marBottom w:val="0"/>
      <w:divBdr>
        <w:top w:val="none" w:sz="0" w:space="0" w:color="auto"/>
        <w:left w:val="none" w:sz="0" w:space="0" w:color="auto"/>
        <w:bottom w:val="none" w:sz="0" w:space="0" w:color="auto"/>
        <w:right w:val="none" w:sz="0" w:space="0" w:color="auto"/>
      </w:divBdr>
    </w:div>
    <w:div w:id="620768412">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02105886">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052577205">
      <w:bodyDiv w:val="1"/>
      <w:marLeft w:val="0"/>
      <w:marRight w:val="0"/>
      <w:marTop w:val="0"/>
      <w:marBottom w:val="0"/>
      <w:divBdr>
        <w:top w:val="none" w:sz="0" w:space="0" w:color="auto"/>
        <w:left w:val="none" w:sz="0" w:space="0" w:color="auto"/>
        <w:bottom w:val="none" w:sz="0" w:space="0" w:color="auto"/>
        <w:right w:val="none" w:sz="0" w:space="0" w:color="auto"/>
      </w:divBdr>
    </w:div>
    <w:div w:id="1148983750">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291861362">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593078663">
      <w:bodyDiv w:val="1"/>
      <w:marLeft w:val="0"/>
      <w:marRight w:val="0"/>
      <w:marTop w:val="0"/>
      <w:marBottom w:val="0"/>
      <w:divBdr>
        <w:top w:val="none" w:sz="0" w:space="0" w:color="auto"/>
        <w:left w:val="none" w:sz="0" w:space="0" w:color="auto"/>
        <w:bottom w:val="none" w:sz="0" w:space="0" w:color="auto"/>
        <w:right w:val="none" w:sz="0" w:space="0" w:color="auto"/>
      </w:divBdr>
    </w:div>
    <w:div w:id="1685786918">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770390010">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1979913407">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5056516">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3032be267b1a474b"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4c9df617d0aa4e7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c0fa25530d3c4aa6" Type="http://schemas.microsoft.com/office/2011/relationships/people" Target="people.xml"/><Relationship Id="Reca60183b5be41e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9" ma:contentTypeDescription="Crear nuevo documento." ma:contentTypeScope="" ma:versionID="a5d5f523bbb486aa67c7974e7b5e425a">
  <xsd:schema xmlns:xsd="http://www.w3.org/2001/XMLSchema" xmlns:xs="http://www.w3.org/2001/XMLSchema" xmlns:p="http://schemas.microsoft.com/office/2006/metadata/properties" xmlns:ns2="f4e7b1d2-d9d8-4be6-a468-264bc75ebb9f" targetNamespace="http://schemas.microsoft.com/office/2006/metadata/properties" ma:root="true" ma:fieldsID="b90f4d788c33a3deb5de05e8bfcfaa9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6E24C-1970-466F-941F-19C1D87400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3CBEFB-25FC-4C57-A9A5-ED1BE13AC10F}">
  <ds:schemaRefs>
    <ds:schemaRef ds:uri="http://schemas.microsoft.com/sharepoint/v3/contenttype/forms"/>
  </ds:schemaRefs>
</ds:datastoreItem>
</file>

<file path=customXml/itemProps3.xml><?xml version="1.0" encoding="utf-8"?>
<ds:datastoreItem xmlns:ds="http://schemas.openxmlformats.org/officeDocument/2006/customXml" ds:itemID="{6C1F14A7-38A8-46FF-A135-58D21F40D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55BAF-019D-4595-8274-B44F7346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2516</Words>
  <Characters>13843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13</cp:revision>
  <cp:lastPrinted>2021-01-14T19:38:00Z</cp:lastPrinted>
  <dcterms:created xsi:type="dcterms:W3CDTF">2021-01-25T12:06:00Z</dcterms:created>
  <dcterms:modified xsi:type="dcterms:W3CDTF">2021-02-18T20:27:00Z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