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AF1" w:rsidRPr="00806AF1" w:rsidRDefault="00806AF1" w:rsidP="00806AF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806AF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06AF1" w:rsidRPr="00806AF1" w:rsidRDefault="00806AF1" w:rsidP="00806AF1">
      <w:pPr>
        <w:overflowPunct/>
        <w:autoSpaceDE/>
        <w:autoSpaceDN/>
        <w:adjustRightInd/>
        <w:jc w:val="both"/>
        <w:textAlignment w:val="auto"/>
        <w:rPr>
          <w:rFonts w:ascii="Arial" w:hAnsi="Arial" w:cs="Arial"/>
          <w:lang w:val="es-419"/>
        </w:rPr>
      </w:pPr>
    </w:p>
    <w:p w:rsidR="00806AF1" w:rsidRPr="00806AF1" w:rsidRDefault="00806AF1" w:rsidP="00806AF1">
      <w:pPr>
        <w:overflowPunct/>
        <w:autoSpaceDE/>
        <w:autoSpaceDN/>
        <w:adjustRightInd/>
        <w:jc w:val="both"/>
        <w:textAlignment w:val="auto"/>
        <w:rPr>
          <w:rFonts w:ascii="Arial" w:hAnsi="Arial" w:cs="Arial"/>
          <w:b/>
          <w:bCs/>
          <w:iCs/>
          <w:lang w:val="es-419" w:eastAsia="fr-FR"/>
        </w:rPr>
      </w:pPr>
      <w:r w:rsidRPr="00806AF1">
        <w:rPr>
          <w:rFonts w:ascii="Arial" w:hAnsi="Arial" w:cs="Arial"/>
          <w:b/>
          <w:bCs/>
          <w:iCs/>
          <w:u w:val="single"/>
          <w:lang w:val="es-419" w:eastAsia="fr-FR"/>
        </w:rPr>
        <w:t>TEMAS:</w:t>
      </w:r>
      <w:r w:rsidRPr="00806AF1">
        <w:rPr>
          <w:rFonts w:ascii="Arial" w:hAnsi="Arial" w:cs="Arial"/>
          <w:b/>
          <w:bCs/>
          <w:iCs/>
          <w:lang w:val="es-419" w:eastAsia="fr-FR"/>
        </w:rPr>
        <w:tab/>
      </w:r>
      <w:r w:rsidR="009E6B2B">
        <w:rPr>
          <w:rFonts w:ascii="Arial" w:hAnsi="Arial" w:cs="Arial"/>
          <w:b/>
          <w:bCs/>
          <w:iCs/>
          <w:lang w:val="es-419" w:eastAsia="fr-FR"/>
        </w:rPr>
        <w:t xml:space="preserve">COMPETENCIA / REGLAS / TUTELA CONTRA ENTIDADES </w:t>
      </w:r>
      <w:r w:rsidR="00334428">
        <w:rPr>
          <w:rFonts w:ascii="Arial" w:hAnsi="Arial" w:cs="Arial"/>
          <w:b/>
          <w:bCs/>
          <w:iCs/>
          <w:lang w:val="es-419" w:eastAsia="fr-FR"/>
        </w:rPr>
        <w:t xml:space="preserve">DE NATURALEZA PRIVADA </w:t>
      </w:r>
      <w:bookmarkStart w:id="0" w:name="_GoBack"/>
      <w:bookmarkEnd w:id="0"/>
      <w:r w:rsidR="009E6B2B">
        <w:rPr>
          <w:rFonts w:ascii="Arial" w:hAnsi="Arial" w:cs="Arial"/>
          <w:b/>
          <w:bCs/>
          <w:iCs/>
          <w:lang w:val="es-419" w:eastAsia="fr-FR"/>
        </w:rPr>
        <w:t xml:space="preserve">/ CORRESPONDE A LOS JUECES MUNICIPALES / VINCULACIÓN APARENTE </w:t>
      </w:r>
      <w:r w:rsidRPr="00806AF1">
        <w:rPr>
          <w:rFonts w:ascii="Arial" w:hAnsi="Arial" w:cs="Arial"/>
          <w:b/>
          <w:bCs/>
          <w:iCs/>
          <w:lang w:val="es-419" w:eastAsia="fr-FR"/>
        </w:rPr>
        <w:t>/</w:t>
      </w:r>
      <w:r w:rsidR="009E6B2B">
        <w:rPr>
          <w:rFonts w:ascii="Arial" w:hAnsi="Arial" w:cs="Arial"/>
          <w:b/>
          <w:bCs/>
          <w:iCs/>
          <w:lang w:val="es-419" w:eastAsia="fr-FR"/>
        </w:rPr>
        <w:t xml:space="preserve"> PROCEDENCIA DE DECRETAR LA NULIDAD.</w:t>
      </w:r>
    </w:p>
    <w:p w:rsidR="00806AF1" w:rsidRPr="00806AF1" w:rsidRDefault="00806AF1" w:rsidP="00806AF1">
      <w:pPr>
        <w:overflowPunct/>
        <w:autoSpaceDE/>
        <w:autoSpaceDN/>
        <w:adjustRightInd/>
        <w:jc w:val="both"/>
        <w:textAlignment w:val="auto"/>
        <w:rPr>
          <w:rFonts w:ascii="Arial" w:hAnsi="Arial" w:cs="Arial"/>
          <w:lang w:val="es-419"/>
        </w:rPr>
      </w:pPr>
    </w:p>
    <w:p w:rsidR="009E6B2B" w:rsidRPr="009E6B2B" w:rsidRDefault="009E6B2B" w:rsidP="009E6B2B">
      <w:pPr>
        <w:overflowPunct/>
        <w:autoSpaceDE/>
        <w:autoSpaceDN/>
        <w:adjustRightInd/>
        <w:jc w:val="both"/>
        <w:textAlignment w:val="auto"/>
        <w:rPr>
          <w:rFonts w:ascii="Arial" w:hAnsi="Arial" w:cs="Arial"/>
          <w:lang w:val="es-419"/>
        </w:rPr>
      </w:pPr>
      <w:r w:rsidRPr="009E6B2B">
        <w:rPr>
          <w:rFonts w:ascii="Arial" w:hAnsi="Arial" w:cs="Arial"/>
          <w:lang w:val="es-419"/>
        </w:rPr>
        <w:t>Se recuerda que el actor dirigió su demanda contra las Juntas de Calificación de Invalidez Regional Risaralda y Nacional, y al proceso fue convocado el Fondo de Pensiones y Cesantías Porvenir S.A. entidades que son de carácter particular.</w:t>
      </w:r>
    </w:p>
    <w:p w:rsidR="009E6B2B" w:rsidRPr="009E6B2B" w:rsidRDefault="009E6B2B" w:rsidP="009E6B2B">
      <w:pPr>
        <w:overflowPunct/>
        <w:autoSpaceDE/>
        <w:autoSpaceDN/>
        <w:adjustRightInd/>
        <w:jc w:val="both"/>
        <w:textAlignment w:val="auto"/>
        <w:rPr>
          <w:rFonts w:ascii="Arial" w:hAnsi="Arial" w:cs="Arial"/>
          <w:lang w:val="es-419"/>
        </w:rPr>
      </w:pPr>
    </w:p>
    <w:p w:rsidR="009E6B2B" w:rsidRPr="009E6B2B" w:rsidRDefault="009E6B2B" w:rsidP="009E6B2B">
      <w:pPr>
        <w:overflowPunct/>
        <w:autoSpaceDE/>
        <w:autoSpaceDN/>
        <w:adjustRightInd/>
        <w:jc w:val="both"/>
        <w:textAlignment w:val="auto"/>
        <w:rPr>
          <w:rFonts w:ascii="Arial" w:hAnsi="Arial" w:cs="Arial"/>
          <w:lang w:val="es-419"/>
        </w:rPr>
      </w:pPr>
      <w:r w:rsidRPr="009E6B2B">
        <w:rPr>
          <w:rFonts w:ascii="Arial" w:hAnsi="Arial" w:cs="Arial"/>
          <w:lang w:val="es-419"/>
        </w:rPr>
        <w:t>En efecto, frente a la competencia para conocer tutelas en primera instancia contra las citadas entidades, la Sala de Casación Civil de la Corte Suprema de Justicia ha expresado:</w:t>
      </w:r>
    </w:p>
    <w:p w:rsidR="009E6B2B" w:rsidRPr="009E6B2B" w:rsidRDefault="009E6B2B" w:rsidP="009E6B2B">
      <w:pPr>
        <w:overflowPunct/>
        <w:autoSpaceDE/>
        <w:autoSpaceDN/>
        <w:adjustRightInd/>
        <w:jc w:val="both"/>
        <w:textAlignment w:val="auto"/>
        <w:rPr>
          <w:rFonts w:ascii="Arial" w:hAnsi="Arial" w:cs="Arial"/>
          <w:lang w:val="es-419"/>
        </w:rPr>
      </w:pPr>
    </w:p>
    <w:p w:rsidR="00806AF1" w:rsidRPr="00806AF1" w:rsidRDefault="009E6B2B" w:rsidP="009E6B2B">
      <w:pPr>
        <w:overflowPunct/>
        <w:autoSpaceDE/>
        <w:autoSpaceDN/>
        <w:adjustRightInd/>
        <w:jc w:val="both"/>
        <w:textAlignment w:val="auto"/>
        <w:rPr>
          <w:rFonts w:ascii="Arial" w:hAnsi="Arial" w:cs="Arial"/>
          <w:lang w:val="es-419"/>
        </w:rPr>
      </w:pPr>
      <w:r w:rsidRPr="009E6B2B">
        <w:rPr>
          <w:rFonts w:ascii="Arial" w:hAnsi="Arial" w:cs="Arial"/>
          <w:lang w:val="es-419"/>
        </w:rPr>
        <w:t xml:space="preserve">“4. </w:t>
      </w:r>
      <w:proofErr w:type="gramStart"/>
      <w:r w:rsidRPr="009E6B2B">
        <w:rPr>
          <w:rFonts w:ascii="Arial" w:hAnsi="Arial" w:cs="Arial"/>
          <w:lang w:val="es-419"/>
        </w:rPr>
        <w:t>Vistas</w:t>
      </w:r>
      <w:proofErr w:type="gramEnd"/>
      <w:r w:rsidRPr="009E6B2B">
        <w:rPr>
          <w:rFonts w:ascii="Arial" w:hAnsi="Arial" w:cs="Arial"/>
          <w:lang w:val="es-419"/>
        </w:rPr>
        <w:t xml:space="preserve"> así las cosas, y atendiendo a la naturaleza jurídica de los sujetos pasivos de la tutela, la competencia para conocer de la misma en primera instancia corresponde a los Juzgados Municipales o con categoría de tales, acorde con la regla consagrada en el numeral 1°, inciso quinto, del artículo 1° del Decreto 1382 de 2000, puesto que la A.F.P. Porvenir, para estos efectos, debe ser tenido en cuenta como un particular.”</w:t>
      </w:r>
      <w:r>
        <w:rPr>
          <w:rFonts w:ascii="Arial" w:hAnsi="Arial" w:cs="Arial"/>
          <w:lang w:val="es-419"/>
        </w:rPr>
        <w:t xml:space="preserve"> (…)</w:t>
      </w:r>
    </w:p>
    <w:p w:rsidR="00806AF1" w:rsidRPr="00806AF1" w:rsidRDefault="00806AF1" w:rsidP="00806AF1">
      <w:pPr>
        <w:overflowPunct/>
        <w:autoSpaceDE/>
        <w:autoSpaceDN/>
        <w:adjustRightInd/>
        <w:jc w:val="both"/>
        <w:textAlignment w:val="auto"/>
        <w:rPr>
          <w:rFonts w:ascii="Arial" w:hAnsi="Arial" w:cs="Arial"/>
          <w:lang w:val="es-419"/>
        </w:rPr>
      </w:pPr>
    </w:p>
    <w:p w:rsidR="00806AF1" w:rsidRPr="00806AF1" w:rsidRDefault="009E6B2B" w:rsidP="00806AF1">
      <w:pPr>
        <w:overflowPunct/>
        <w:autoSpaceDE/>
        <w:autoSpaceDN/>
        <w:adjustRightInd/>
        <w:jc w:val="both"/>
        <w:textAlignment w:val="auto"/>
        <w:rPr>
          <w:rFonts w:ascii="Arial" w:hAnsi="Arial" w:cs="Arial"/>
          <w:lang w:val="es-419"/>
        </w:rPr>
      </w:pPr>
      <w:r w:rsidRPr="009E6B2B">
        <w:rPr>
          <w:rFonts w:ascii="Arial" w:hAnsi="Arial" w:cs="Arial"/>
          <w:lang w:val="es-419"/>
        </w:rPr>
        <w:t>Y si bien la demanda también se formuló contra Colpensiones, hecho que justificaría, en razón a su naturaleza de entidad pública del orden nacional, que el proceso fuera tramitado en primera instancia ante los juzgados del circuito, su vinculación al proceso resulta ser aparente pues aunque el actor la acusa de negarse a adelantar las gestiones necesarias para poder dar trámite al recurso de apelación que formuló contra el dictamen expedido por la Junta Regional de Invalidez, lo cierto es que en el curso del proceso esa Administradora de Pensiones acreditó que el actor no hace parte de sus afiliados ya que fue trasladado a Porvenir S.A. desde el año 1995</w:t>
      </w:r>
      <w:r>
        <w:rPr>
          <w:rFonts w:ascii="Arial" w:hAnsi="Arial" w:cs="Arial"/>
          <w:lang w:val="es-419"/>
        </w:rPr>
        <w:t>…</w:t>
      </w:r>
    </w:p>
    <w:p w:rsidR="00806AF1" w:rsidRPr="00806AF1" w:rsidRDefault="00806AF1" w:rsidP="00806AF1">
      <w:pPr>
        <w:overflowPunct/>
        <w:autoSpaceDE/>
        <w:autoSpaceDN/>
        <w:adjustRightInd/>
        <w:jc w:val="both"/>
        <w:textAlignment w:val="auto"/>
        <w:rPr>
          <w:rFonts w:ascii="Arial" w:hAnsi="Arial" w:cs="Arial"/>
          <w:lang w:val="es-419"/>
        </w:rPr>
      </w:pPr>
    </w:p>
    <w:p w:rsidR="00806AF1" w:rsidRPr="00806AF1" w:rsidRDefault="00806AF1" w:rsidP="00806AF1">
      <w:pPr>
        <w:overflowPunct/>
        <w:autoSpaceDE/>
        <w:autoSpaceDN/>
        <w:adjustRightInd/>
        <w:jc w:val="both"/>
        <w:textAlignment w:val="auto"/>
        <w:rPr>
          <w:rFonts w:ascii="Arial" w:hAnsi="Arial" w:cs="Arial"/>
          <w:lang w:val="es-ES"/>
        </w:rPr>
      </w:pPr>
    </w:p>
    <w:p w:rsidR="00806AF1" w:rsidRPr="00806AF1" w:rsidRDefault="00806AF1" w:rsidP="00806AF1">
      <w:pPr>
        <w:overflowPunct/>
        <w:autoSpaceDE/>
        <w:autoSpaceDN/>
        <w:adjustRightInd/>
        <w:jc w:val="both"/>
        <w:textAlignment w:val="auto"/>
        <w:rPr>
          <w:rFonts w:ascii="Arial" w:hAnsi="Arial" w:cs="Arial"/>
          <w:lang w:val="es-ES"/>
        </w:rPr>
      </w:pPr>
    </w:p>
    <w:p w:rsidR="00843416" w:rsidRPr="00806AF1" w:rsidRDefault="00C57E49" w:rsidP="00806A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806AF1">
        <w:rPr>
          <w:rFonts w:ascii="Tahoma" w:hAnsi="Tahoma" w:cs="Tahoma"/>
          <w:b/>
          <w:spacing w:val="2"/>
          <w:sz w:val="24"/>
          <w:szCs w:val="24"/>
        </w:rPr>
        <w:t>TRIBUNAL SUPERIOR DEL DISTRITO JUDICIAL</w:t>
      </w:r>
    </w:p>
    <w:p w:rsidR="00C57E49" w:rsidRPr="00806AF1" w:rsidRDefault="00C57E49" w:rsidP="00806A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806AF1">
        <w:rPr>
          <w:rFonts w:ascii="Tahoma" w:hAnsi="Tahoma" w:cs="Tahoma"/>
          <w:b/>
          <w:spacing w:val="2"/>
          <w:sz w:val="24"/>
          <w:szCs w:val="24"/>
        </w:rPr>
        <w:t>SALA UNITARIA CIVIL FAMILIA</w:t>
      </w:r>
    </w:p>
    <w:p w:rsidR="00F8472B" w:rsidRPr="00806AF1" w:rsidRDefault="00F8472B" w:rsidP="00806A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C52F00" w:rsidRPr="00806AF1" w:rsidRDefault="003365B7" w:rsidP="00806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806AF1">
        <w:rPr>
          <w:rFonts w:ascii="Tahoma" w:hAnsi="Tahoma" w:cs="Tahoma"/>
          <w:spacing w:val="2"/>
          <w:sz w:val="24"/>
          <w:szCs w:val="24"/>
        </w:rPr>
        <w:t xml:space="preserve">     </w:t>
      </w:r>
      <w:r w:rsidR="00C52F00" w:rsidRPr="00806AF1">
        <w:rPr>
          <w:rFonts w:ascii="Tahoma" w:hAnsi="Tahoma" w:cs="Tahoma"/>
          <w:spacing w:val="2"/>
          <w:sz w:val="24"/>
          <w:szCs w:val="24"/>
        </w:rPr>
        <w:t xml:space="preserve">Magistrada: </w:t>
      </w:r>
      <w:r w:rsidR="00FC0DE5" w:rsidRPr="00806AF1">
        <w:rPr>
          <w:rFonts w:ascii="Tahoma" w:hAnsi="Tahoma" w:cs="Tahoma"/>
          <w:spacing w:val="2"/>
          <w:sz w:val="24"/>
          <w:szCs w:val="24"/>
        </w:rPr>
        <w:t>Adriana Patricia Díaz Ramírez</w:t>
      </w:r>
    </w:p>
    <w:p w:rsidR="00C57E49" w:rsidRPr="00806AF1" w:rsidRDefault="003365B7" w:rsidP="00806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806AF1">
        <w:rPr>
          <w:rFonts w:ascii="Tahoma" w:hAnsi="Tahoma" w:cs="Tahoma"/>
          <w:spacing w:val="2"/>
          <w:sz w:val="24"/>
          <w:szCs w:val="24"/>
        </w:rPr>
        <w:t xml:space="preserve">     </w:t>
      </w:r>
      <w:r w:rsidR="009E5AB2" w:rsidRPr="00806AF1">
        <w:rPr>
          <w:rFonts w:ascii="Tahoma" w:hAnsi="Tahoma" w:cs="Tahoma"/>
          <w:spacing w:val="2"/>
          <w:sz w:val="24"/>
          <w:szCs w:val="24"/>
        </w:rPr>
        <w:t xml:space="preserve">Pereira, </w:t>
      </w:r>
      <w:r w:rsidR="00BB0B80" w:rsidRPr="00806AF1">
        <w:rPr>
          <w:rFonts w:ascii="Tahoma" w:hAnsi="Tahoma" w:cs="Tahoma"/>
          <w:spacing w:val="2"/>
          <w:sz w:val="24"/>
          <w:szCs w:val="24"/>
        </w:rPr>
        <w:t>veintiséis (26</w:t>
      </w:r>
      <w:r w:rsidR="00AF54EE" w:rsidRPr="00806AF1">
        <w:rPr>
          <w:rFonts w:ascii="Tahoma" w:hAnsi="Tahoma" w:cs="Tahoma"/>
          <w:spacing w:val="2"/>
          <w:sz w:val="24"/>
          <w:szCs w:val="24"/>
        </w:rPr>
        <w:t>) de febrero</w:t>
      </w:r>
      <w:r w:rsidR="00C52F00" w:rsidRPr="00806AF1">
        <w:rPr>
          <w:rFonts w:ascii="Tahoma" w:hAnsi="Tahoma" w:cs="Tahoma"/>
          <w:spacing w:val="2"/>
          <w:sz w:val="24"/>
          <w:szCs w:val="24"/>
        </w:rPr>
        <w:t xml:space="preserve"> de dos mil</w:t>
      </w:r>
      <w:r w:rsidR="00FC0DE5" w:rsidRPr="00806AF1">
        <w:rPr>
          <w:rFonts w:ascii="Tahoma" w:hAnsi="Tahoma" w:cs="Tahoma"/>
          <w:spacing w:val="2"/>
          <w:sz w:val="24"/>
          <w:szCs w:val="24"/>
        </w:rPr>
        <w:t xml:space="preserve"> veintiuno (2021</w:t>
      </w:r>
      <w:r w:rsidR="00C52F00" w:rsidRPr="00806AF1">
        <w:rPr>
          <w:rFonts w:ascii="Tahoma" w:hAnsi="Tahoma" w:cs="Tahoma"/>
          <w:spacing w:val="2"/>
          <w:sz w:val="24"/>
          <w:szCs w:val="24"/>
        </w:rPr>
        <w:t>)</w:t>
      </w:r>
    </w:p>
    <w:p w:rsidR="00C57E49" w:rsidRPr="00806AF1" w:rsidRDefault="003365B7" w:rsidP="00806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806AF1">
        <w:rPr>
          <w:rFonts w:ascii="Tahoma" w:hAnsi="Tahoma" w:cs="Tahoma"/>
          <w:spacing w:val="2"/>
          <w:sz w:val="24"/>
          <w:szCs w:val="24"/>
        </w:rPr>
        <w:t xml:space="preserve">     </w:t>
      </w:r>
      <w:r w:rsidR="00C57E49" w:rsidRPr="00806AF1">
        <w:rPr>
          <w:rFonts w:ascii="Tahoma" w:hAnsi="Tahoma" w:cs="Tahoma"/>
          <w:spacing w:val="2"/>
          <w:sz w:val="24"/>
          <w:szCs w:val="24"/>
        </w:rPr>
        <w:t>Exp</w:t>
      </w:r>
      <w:r w:rsidR="00EB748F" w:rsidRPr="00806AF1">
        <w:rPr>
          <w:rFonts w:ascii="Tahoma" w:hAnsi="Tahoma" w:cs="Tahoma"/>
          <w:spacing w:val="2"/>
          <w:sz w:val="24"/>
          <w:szCs w:val="24"/>
        </w:rPr>
        <w:t>edien</w:t>
      </w:r>
      <w:r w:rsidR="00F361DF" w:rsidRPr="00806AF1">
        <w:rPr>
          <w:rFonts w:ascii="Tahoma" w:hAnsi="Tahoma" w:cs="Tahoma"/>
          <w:spacing w:val="2"/>
          <w:sz w:val="24"/>
          <w:szCs w:val="24"/>
        </w:rPr>
        <w:t xml:space="preserve">te No. </w:t>
      </w:r>
      <w:r w:rsidR="00822E99" w:rsidRPr="00806AF1">
        <w:rPr>
          <w:rFonts w:ascii="Tahoma" w:hAnsi="Tahoma" w:cs="Tahoma"/>
          <w:spacing w:val="2"/>
          <w:sz w:val="24"/>
          <w:szCs w:val="24"/>
        </w:rPr>
        <w:t>66001-31-03-002-2020-00224-01</w:t>
      </w:r>
    </w:p>
    <w:p w:rsidR="008F3517" w:rsidRPr="00806AF1" w:rsidRDefault="008F3517" w:rsidP="00806AF1">
      <w:pPr>
        <w:spacing w:line="276" w:lineRule="auto"/>
        <w:jc w:val="both"/>
        <w:rPr>
          <w:rFonts w:ascii="Tahoma" w:hAnsi="Tahoma" w:cs="Tahoma"/>
          <w:spacing w:val="2"/>
          <w:sz w:val="24"/>
          <w:szCs w:val="24"/>
        </w:rPr>
      </w:pPr>
    </w:p>
    <w:p w:rsidR="00B52667" w:rsidRPr="00806AF1" w:rsidRDefault="00B52667" w:rsidP="00806AF1">
      <w:pPr>
        <w:spacing w:line="276" w:lineRule="auto"/>
        <w:jc w:val="both"/>
        <w:rPr>
          <w:rFonts w:ascii="Tahoma" w:hAnsi="Tahoma" w:cs="Tahoma"/>
          <w:spacing w:val="2"/>
          <w:sz w:val="24"/>
          <w:szCs w:val="24"/>
        </w:rPr>
      </w:pPr>
      <w:r w:rsidRPr="00806AF1">
        <w:rPr>
          <w:rFonts w:ascii="Tahoma" w:hAnsi="Tahoma" w:cs="Tahoma"/>
          <w:spacing w:val="2"/>
          <w:sz w:val="24"/>
          <w:szCs w:val="24"/>
        </w:rPr>
        <w:t xml:space="preserve">1. </w:t>
      </w:r>
      <w:r w:rsidR="001973D9" w:rsidRPr="00806AF1">
        <w:rPr>
          <w:rFonts w:ascii="Tahoma" w:hAnsi="Tahoma" w:cs="Tahoma"/>
          <w:spacing w:val="2"/>
          <w:sz w:val="24"/>
          <w:szCs w:val="24"/>
        </w:rPr>
        <w:t>Correspondería</w:t>
      </w:r>
      <w:r w:rsidR="003D290E" w:rsidRPr="00806AF1">
        <w:rPr>
          <w:rFonts w:ascii="Tahoma" w:hAnsi="Tahoma" w:cs="Tahoma"/>
          <w:spacing w:val="2"/>
          <w:sz w:val="24"/>
          <w:szCs w:val="24"/>
        </w:rPr>
        <w:t xml:space="preserve"> a esta Sala</w:t>
      </w:r>
      <w:r w:rsidRPr="00806AF1">
        <w:rPr>
          <w:rFonts w:ascii="Tahoma" w:hAnsi="Tahoma" w:cs="Tahoma"/>
          <w:spacing w:val="2"/>
          <w:sz w:val="24"/>
          <w:szCs w:val="24"/>
        </w:rPr>
        <w:t xml:space="preserve"> resolver sobre la impugnación que interpuso el accionante contra el fallo dictado por el Juzgado </w:t>
      </w:r>
      <w:r w:rsidR="00FB0312" w:rsidRPr="00806AF1">
        <w:rPr>
          <w:rFonts w:ascii="Tahoma" w:hAnsi="Tahoma" w:cs="Tahoma"/>
          <w:spacing w:val="2"/>
          <w:sz w:val="24"/>
          <w:szCs w:val="24"/>
        </w:rPr>
        <w:t>Segundo Civil del Circuito de esta ciudad, el 2</w:t>
      </w:r>
      <w:r w:rsidRPr="00806AF1">
        <w:rPr>
          <w:rFonts w:ascii="Tahoma" w:hAnsi="Tahoma" w:cs="Tahoma"/>
          <w:spacing w:val="2"/>
          <w:sz w:val="24"/>
          <w:szCs w:val="24"/>
        </w:rPr>
        <w:t xml:space="preserve"> de diciembre de 2020, en la acción de tutela que instauró el señor </w:t>
      </w:r>
      <w:r w:rsidR="00FB0312" w:rsidRPr="00806AF1">
        <w:rPr>
          <w:rFonts w:ascii="Tahoma" w:hAnsi="Tahoma" w:cs="Tahoma"/>
          <w:spacing w:val="2"/>
          <w:sz w:val="24"/>
          <w:szCs w:val="24"/>
          <w:lang w:val="es-CO"/>
        </w:rPr>
        <w:t xml:space="preserve">Juan Bautista Rojas </w:t>
      </w:r>
      <w:r w:rsidRPr="00806AF1">
        <w:rPr>
          <w:rFonts w:ascii="Tahoma" w:hAnsi="Tahoma" w:cs="Tahoma"/>
          <w:spacing w:val="2"/>
          <w:sz w:val="24"/>
          <w:szCs w:val="24"/>
          <w:lang w:val="es-CO"/>
        </w:rPr>
        <w:t>en contra de</w:t>
      </w:r>
      <w:r w:rsidR="00FB0312" w:rsidRPr="00806AF1">
        <w:rPr>
          <w:rFonts w:ascii="Tahoma" w:hAnsi="Tahoma" w:cs="Tahoma"/>
          <w:spacing w:val="2"/>
          <w:sz w:val="24"/>
          <w:szCs w:val="24"/>
          <w:lang w:val="es-CO"/>
        </w:rPr>
        <w:t xml:space="preserve"> Colpensiones</w:t>
      </w:r>
      <w:r w:rsidR="007E6BE0" w:rsidRPr="00806AF1">
        <w:rPr>
          <w:rFonts w:ascii="Tahoma" w:hAnsi="Tahoma" w:cs="Tahoma"/>
          <w:spacing w:val="2"/>
          <w:sz w:val="24"/>
          <w:szCs w:val="24"/>
          <w:lang w:val="es-CO"/>
        </w:rPr>
        <w:t xml:space="preserve"> y</w:t>
      </w:r>
      <w:r w:rsidR="00FB0312" w:rsidRPr="00806AF1">
        <w:rPr>
          <w:rFonts w:ascii="Tahoma" w:hAnsi="Tahoma" w:cs="Tahoma"/>
          <w:spacing w:val="2"/>
          <w:sz w:val="24"/>
          <w:szCs w:val="24"/>
          <w:lang w:val="es-CO"/>
        </w:rPr>
        <w:t xml:space="preserve"> las Juntas de Calificaci</w:t>
      </w:r>
      <w:r w:rsidR="009E3D4C" w:rsidRPr="00806AF1">
        <w:rPr>
          <w:rFonts w:ascii="Tahoma" w:hAnsi="Tahoma" w:cs="Tahoma"/>
          <w:spacing w:val="2"/>
          <w:sz w:val="24"/>
          <w:szCs w:val="24"/>
          <w:lang w:val="es-CO"/>
        </w:rPr>
        <w:t>ón de Invalidez Nacional y</w:t>
      </w:r>
      <w:r w:rsidR="00FB0312" w:rsidRPr="00806AF1">
        <w:rPr>
          <w:rFonts w:ascii="Tahoma" w:hAnsi="Tahoma" w:cs="Tahoma"/>
          <w:spacing w:val="2"/>
          <w:sz w:val="24"/>
          <w:szCs w:val="24"/>
          <w:lang w:val="es-CO"/>
        </w:rPr>
        <w:t xml:space="preserve"> Regional Risaralda, a la que fue vinculado el</w:t>
      </w:r>
      <w:r w:rsidRPr="00806AF1">
        <w:rPr>
          <w:rFonts w:ascii="Tahoma" w:hAnsi="Tahoma" w:cs="Tahoma"/>
          <w:spacing w:val="2"/>
          <w:sz w:val="24"/>
          <w:szCs w:val="24"/>
          <w:lang w:val="es-CO"/>
        </w:rPr>
        <w:t xml:space="preserve"> Fondo de Pens</w:t>
      </w:r>
      <w:r w:rsidR="008177FF" w:rsidRPr="00806AF1">
        <w:rPr>
          <w:rFonts w:ascii="Tahoma" w:hAnsi="Tahoma" w:cs="Tahoma"/>
          <w:spacing w:val="2"/>
          <w:sz w:val="24"/>
          <w:szCs w:val="24"/>
          <w:lang w:val="es-CO"/>
        </w:rPr>
        <w:t>iones y Cesantías Porvenir</w:t>
      </w:r>
      <w:r w:rsidRPr="00806AF1">
        <w:rPr>
          <w:rFonts w:ascii="Tahoma" w:hAnsi="Tahoma" w:cs="Tahoma"/>
          <w:spacing w:val="2"/>
          <w:sz w:val="24"/>
          <w:szCs w:val="24"/>
          <w:lang w:val="es-CO"/>
        </w:rPr>
        <w:t xml:space="preserve"> S.A</w:t>
      </w:r>
      <w:r w:rsidRPr="00806AF1">
        <w:rPr>
          <w:rFonts w:ascii="Tahoma" w:hAnsi="Tahoma" w:cs="Tahoma"/>
          <w:spacing w:val="2"/>
          <w:sz w:val="24"/>
          <w:szCs w:val="24"/>
        </w:rPr>
        <w:t xml:space="preserve">., empero se evidencia una irregularidad que afecta </w:t>
      </w:r>
      <w:r w:rsidR="006E1E39" w:rsidRPr="00806AF1">
        <w:rPr>
          <w:rFonts w:ascii="Tahoma" w:hAnsi="Tahoma" w:cs="Tahoma"/>
          <w:spacing w:val="2"/>
          <w:sz w:val="24"/>
          <w:szCs w:val="24"/>
        </w:rPr>
        <w:t>la actuación</w:t>
      </w:r>
      <w:r w:rsidRPr="00806AF1">
        <w:rPr>
          <w:rFonts w:ascii="Tahoma" w:hAnsi="Tahoma" w:cs="Tahoma"/>
          <w:spacing w:val="2"/>
          <w:sz w:val="24"/>
          <w:szCs w:val="24"/>
        </w:rPr>
        <w:t>.</w:t>
      </w:r>
    </w:p>
    <w:p w:rsidR="00B52667" w:rsidRPr="00806AF1" w:rsidRDefault="00B52667" w:rsidP="00806AF1">
      <w:pPr>
        <w:spacing w:line="276" w:lineRule="auto"/>
        <w:jc w:val="both"/>
        <w:rPr>
          <w:rFonts w:ascii="Tahoma" w:hAnsi="Tahoma" w:cs="Tahoma"/>
          <w:spacing w:val="2"/>
          <w:sz w:val="24"/>
          <w:szCs w:val="24"/>
        </w:rPr>
      </w:pPr>
    </w:p>
    <w:p w:rsidR="00B52667" w:rsidRPr="00806AF1" w:rsidRDefault="00B52667" w:rsidP="00806A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rPr>
      </w:pPr>
      <w:r w:rsidRPr="00806AF1">
        <w:rPr>
          <w:rFonts w:ascii="Tahoma" w:hAnsi="Tahoma" w:cs="Tahoma"/>
          <w:spacing w:val="2"/>
          <w:sz w:val="24"/>
          <w:szCs w:val="24"/>
        </w:rPr>
        <w:t xml:space="preserve">2. El mencionado despacho judicial admitió la acción constitucional </w:t>
      </w:r>
      <w:r w:rsidR="00FB0312" w:rsidRPr="00806AF1">
        <w:rPr>
          <w:rFonts w:ascii="Tahoma" w:hAnsi="Tahoma" w:cs="Tahoma"/>
          <w:spacing w:val="2"/>
          <w:sz w:val="24"/>
          <w:szCs w:val="24"/>
        </w:rPr>
        <w:t>por auto del 23</w:t>
      </w:r>
      <w:r w:rsidR="006E1E39" w:rsidRPr="00806AF1">
        <w:rPr>
          <w:rFonts w:ascii="Tahoma" w:hAnsi="Tahoma" w:cs="Tahoma"/>
          <w:spacing w:val="2"/>
          <w:sz w:val="24"/>
          <w:szCs w:val="24"/>
        </w:rPr>
        <w:t xml:space="preserve"> de</w:t>
      </w:r>
      <w:r w:rsidR="00FB0312" w:rsidRPr="00806AF1">
        <w:rPr>
          <w:rFonts w:ascii="Tahoma" w:hAnsi="Tahoma" w:cs="Tahoma"/>
          <w:spacing w:val="2"/>
          <w:sz w:val="24"/>
          <w:szCs w:val="24"/>
        </w:rPr>
        <w:t xml:space="preserve"> noviembre de 2020</w:t>
      </w:r>
      <w:r w:rsidR="006E1E39" w:rsidRPr="00806AF1">
        <w:rPr>
          <w:rFonts w:ascii="Tahoma" w:hAnsi="Tahoma" w:cs="Tahoma"/>
          <w:spacing w:val="2"/>
          <w:sz w:val="24"/>
          <w:szCs w:val="24"/>
        </w:rPr>
        <w:t xml:space="preserve"> y por intermedio de aquella sentencia </w:t>
      </w:r>
      <w:r w:rsidR="00FB0312" w:rsidRPr="00806AF1">
        <w:rPr>
          <w:rFonts w:ascii="Tahoma" w:hAnsi="Tahoma" w:cs="Tahoma"/>
          <w:spacing w:val="2"/>
          <w:sz w:val="24"/>
          <w:szCs w:val="24"/>
        </w:rPr>
        <w:t xml:space="preserve">concedió </w:t>
      </w:r>
      <w:r w:rsidR="006E1E39" w:rsidRPr="00806AF1">
        <w:rPr>
          <w:rFonts w:ascii="Tahoma" w:hAnsi="Tahoma" w:cs="Tahoma"/>
          <w:spacing w:val="2"/>
          <w:sz w:val="24"/>
          <w:szCs w:val="24"/>
        </w:rPr>
        <w:t xml:space="preserve">el amparo invocado. </w:t>
      </w:r>
    </w:p>
    <w:p w:rsidR="006E1E39" w:rsidRPr="00806AF1" w:rsidRDefault="006E1E39" w:rsidP="00806A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lang w:val="es-CO"/>
        </w:rPr>
      </w:pPr>
    </w:p>
    <w:p w:rsidR="00B52667" w:rsidRPr="00806AF1" w:rsidRDefault="00B52667" w:rsidP="00806AF1">
      <w:pPr>
        <w:spacing w:line="276" w:lineRule="auto"/>
        <w:jc w:val="both"/>
        <w:rPr>
          <w:rFonts w:ascii="Tahoma" w:hAnsi="Tahoma" w:cs="Tahoma"/>
          <w:spacing w:val="2"/>
          <w:sz w:val="24"/>
          <w:szCs w:val="24"/>
          <w:lang w:val="es-CO"/>
        </w:rPr>
      </w:pPr>
      <w:r w:rsidRPr="00806AF1">
        <w:rPr>
          <w:rFonts w:ascii="Tahoma" w:hAnsi="Tahoma" w:cs="Tahoma"/>
          <w:spacing w:val="2"/>
          <w:sz w:val="24"/>
          <w:szCs w:val="24"/>
          <w:lang w:val="es-CO"/>
        </w:rPr>
        <w:t xml:space="preserve">3. </w:t>
      </w:r>
      <w:r w:rsidR="006E1E39" w:rsidRPr="00806AF1">
        <w:rPr>
          <w:rFonts w:ascii="Tahoma" w:hAnsi="Tahoma" w:cs="Tahoma"/>
          <w:spacing w:val="2"/>
          <w:sz w:val="24"/>
          <w:szCs w:val="24"/>
          <w:lang w:val="es-CO"/>
        </w:rPr>
        <w:t xml:space="preserve">De la revisión del expediente, </w:t>
      </w:r>
      <w:r w:rsidRPr="00806AF1">
        <w:rPr>
          <w:rFonts w:ascii="Tahoma" w:hAnsi="Tahoma" w:cs="Tahoma"/>
          <w:spacing w:val="2"/>
          <w:sz w:val="24"/>
          <w:szCs w:val="24"/>
          <w:lang w:val="es-CO"/>
        </w:rPr>
        <w:t xml:space="preserve">se evidencia que en el curso de </w:t>
      </w:r>
      <w:r w:rsidR="006E1E39" w:rsidRPr="00806AF1">
        <w:rPr>
          <w:rFonts w:ascii="Tahoma" w:hAnsi="Tahoma" w:cs="Tahoma"/>
          <w:spacing w:val="2"/>
          <w:sz w:val="24"/>
          <w:szCs w:val="24"/>
          <w:lang w:val="es-CO"/>
        </w:rPr>
        <w:t>esa</w:t>
      </w:r>
      <w:r w:rsidRPr="00806AF1">
        <w:rPr>
          <w:rFonts w:ascii="Tahoma" w:hAnsi="Tahoma" w:cs="Tahoma"/>
          <w:spacing w:val="2"/>
          <w:sz w:val="24"/>
          <w:szCs w:val="24"/>
          <w:lang w:val="es-CO"/>
        </w:rPr>
        <w:t xml:space="preserve"> instancia se incurrió en la causal de nulidad </w:t>
      </w:r>
      <w:r w:rsidR="006E1E39" w:rsidRPr="00806AF1">
        <w:rPr>
          <w:rFonts w:ascii="Tahoma" w:hAnsi="Tahoma" w:cs="Tahoma"/>
          <w:spacing w:val="2"/>
          <w:sz w:val="24"/>
          <w:szCs w:val="24"/>
          <w:lang w:val="es-CO"/>
        </w:rPr>
        <w:t>de que trata</w:t>
      </w:r>
      <w:r w:rsidRPr="00806AF1">
        <w:rPr>
          <w:rFonts w:ascii="Tahoma" w:hAnsi="Tahoma" w:cs="Tahoma"/>
          <w:spacing w:val="2"/>
          <w:sz w:val="24"/>
          <w:szCs w:val="24"/>
          <w:lang w:val="es-CO"/>
        </w:rPr>
        <w:t xml:space="preserve"> el numeral 1º del artículo 133 del Código General del Proceso, </w:t>
      </w:r>
      <w:r w:rsidR="006E1E39" w:rsidRPr="00806AF1">
        <w:rPr>
          <w:rFonts w:ascii="Tahoma" w:hAnsi="Tahoma" w:cs="Tahoma"/>
          <w:spacing w:val="2"/>
          <w:sz w:val="24"/>
          <w:szCs w:val="24"/>
          <w:lang w:val="es-CO"/>
        </w:rPr>
        <w:t>como quiera</w:t>
      </w:r>
      <w:r w:rsidRPr="00806AF1">
        <w:rPr>
          <w:rFonts w:ascii="Tahoma" w:hAnsi="Tahoma" w:cs="Tahoma"/>
          <w:spacing w:val="2"/>
          <w:sz w:val="24"/>
          <w:szCs w:val="24"/>
          <w:lang w:val="es-CO"/>
        </w:rPr>
        <w:t xml:space="preserve"> que el juzgado</w:t>
      </w:r>
      <w:r w:rsidR="006E1E39" w:rsidRPr="00806AF1">
        <w:rPr>
          <w:rFonts w:ascii="Tahoma" w:hAnsi="Tahoma" w:cs="Tahoma"/>
          <w:spacing w:val="2"/>
          <w:sz w:val="24"/>
          <w:szCs w:val="24"/>
          <w:lang w:val="es-CO"/>
        </w:rPr>
        <w:t xml:space="preserve"> que la tramitó,</w:t>
      </w:r>
      <w:r w:rsidRPr="00806AF1">
        <w:rPr>
          <w:rFonts w:ascii="Tahoma" w:hAnsi="Tahoma" w:cs="Tahoma"/>
          <w:spacing w:val="2"/>
          <w:sz w:val="24"/>
          <w:szCs w:val="24"/>
          <w:lang w:val="es-CO"/>
        </w:rPr>
        <w:t xml:space="preserve"> </w:t>
      </w:r>
      <w:r w:rsidR="006E1E39" w:rsidRPr="00806AF1">
        <w:rPr>
          <w:rFonts w:ascii="Tahoma" w:hAnsi="Tahoma" w:cs="Tahoma"/>
          <w:spacing w:val="2"/>
          <w:sz w:val="24"/>
          <w:szCs w:val="24"/>
          <w:lang w:val="es-CO"/>
        </w:rPr>
        <w:t>carecía de</w:t>
      </w:r>
      <w:r w:rsidRPr="00806AF1">
        <w:rPr>
          <w:rFonts w:ascii="Tahoma" w:hAnsi="Tahoma" w:cs="Tahoma"/>
          <w:spacing w:val="2"/>
          <w:sz w:val="24"/>
          <w:szCs w:val="24"/>
          <w:lang w:val="es-CO"/>
        </w:rPr>
        <w:t xml:space="preserve"> competencia funcional para</w:t>
      </w:r>
      <w:r w:rsidR="006E1E39" w:rsidRPr="00806AF1">
        <w:rPr>
          <w:rFonts w:ascii="Tahoma" w:hAnsi="Tahoma" w:cs="Tahoma"/>
          <w:spacing w:val="2"/>
          <w:sz w:val="24"/>
          <w:szCs w:val="24"/>
          <w:lang w:val="es-CO"/>
        </w:rPr>
        <w:t xml:space="preserve"> ese efecto</w:t>
      </w:r>
      <w:r w:rsidRPr="00806AF1">
        <w:rPr>
          <w:rFonts w:ascii="Tahoma" w:hAnsi="Tahoma" w:cs="Tahoma"/>
          <w:spacing w:val="2"/>
          <w:sz w:val="24"/>
          <w:szCs w:val="24"/>
          <w:lang w:val="es-CO"/>
        </w:rPr>
        <w:t xml:space="preserve">. </w:t>
      </w:r>
    </w:p>
    <w:p w:rsidR="00B52667" w:rsidRPr="00806AF1" w:rsidRDefault="00B52667" w:rsidP="00806AF1">
      <w:pPr>
        <w:spacing w:line="276" w:lineRule="auto"/>
        <w:jc w:val="both"/>
        <w:rPr>
          <w:rFonts w:ascii="Tahoma" w:hAnsi="Tahoma" w:cs="Tahoma"/>
          <w:spacing w:val="2"/>
          <w:sz w:val="24"/>
          <w:szCs w:val="24"/>
          <w:lang w:val="es-CO"/>
        </w:rPr>
      </w:pPr>
    </w:p>
    <w:p w:rsidR="007E6BE0" w:rsidRPr="00806AF1" w:rsidRDefault="00B52667" w:rsidP="00806AF1">
      <w:pPr>
        <w:spacing w:line="276" w:lineRule="auto"/>
        <w:jc w:val="both"/>
        <w:rPr>
          <w:rFonts w:ascii="Tahoma" w:hAnsi="Tahoma" w:cs="Tahoma"/>
          <w:spacing w:val="2"/>
          <w:sz w:val="24"/>
          <w:szCs w:val="24"/>
        </w:rPr>
      </w:pPr>
      <w:r w:rsidRPr="00806AF1">
        <w:rPr>
          <w:rFonts w:ascii="Tahoma" w:hAnsi="Tahoma" w:cs="Tahoma"/>
          <w:spacing w:val="2"/>
          <w:sz w:val="24"/>
          <w:szCs w:val="24"/>
          <w:lang w:val="es-CO"/>
        </w:rPr>
        <w:lastRenderedPageBreak/>
        <w:t>4.</w:t>
      </w:r>
      <w:r w:rsidR="007E6BE0" w:rsidRPr="00806AF1">
        <w:rPr>
          <w:rFonts w:ascii="Tahoma" w:hAnsi="Tahoma" w:cs="Tahoma"/>
          <w:spacing w:val="2"/>
          <w:sz w:val="24"/>
          <w:szCs w:val="24"/>
          <w:lang w:val="es-CO"/>
        </w:rPr>
        <w:t xml:space="preserve"> Según </w:t>
      </w:r>
      <w:r w:rsidR="007E6BE0" w:rsidRPr="00806AF1">
        <w:rPr>
          <w:rFonts w:ascii="Tahoma" w:hAnsi="Tahoma" w:cs="Tahoma"/>
          <w:spacing w:val="2"/>
          <w:sz w:val="24"/>
          <w:szCs w:val="24"/>
        </w:rPr>
        <w:t>el numeral 1 del artículo 1º del Decreto 1983 de 2017, a los juzgados con categoría municipal serán repartidas, en primera instancia, las acciones de tutela dirigidas contra particulares.</w:t>
      </w:r>
    </w:p>
    <w:p w:rsidR="007E6BE0" w:rsidRPr="00806AF1" w:rsidRDefault="00B52667" w:rsidP="00806AF1">
      <w:pPr>
        <w:spacing w:line="276" w:lineRule="auto"/>
        <w:jc w:val="both"/>
        <w:rPr>
          <w:rFonts w:ascii="Tahoma" w:hAnsi="Tahoma" w:cs="Tahoma"/>
          <w:spacing w:val="2"/>
          <w:sz w:val="24"/>
          <w:szCs w:val="24"/>
          <w:lang w:val="es-CO"/>
        </w:rPr>
      </w:pPr>
      <w:r w:rsidRPr="00806AF1">
        <w:rPr>
          <w:rFonts w:ascii="Tahoma" w:hAnsi="Tahoma" w:cs="Tahoma"/>
          <w:spacing w:val="2"/>
          <w:sz w:val="24"/>
          <w:szCs w:val="24"/>
          <w:lang w:val="es-CO"/>
        </w:rPr>
        <w:t xml:space="preserve"> </w:t>
      </w:r>
    </w:p>
    <w:p w:rsidR="004945A2" w:rsidRPr="00806AF1" w:rsidRDefault="007E6BE0" w:rsidP="00806AF1">
      <w:pPr>
        <w:spacing w:line="276" w:lineRule="auto"/>
        <w:jc w:val="both"/>
        <w:rPr>
          <w:rFonts w:ascii="Tahoma" w:hAnsi="Tahoma" w:cs="Tahoma"/>
          <w:spacing w:val="2"/>
          <w:sz w:val="24"/>
          <w:szCs w:val="24"/>
          <w:lang w:val="es-CO"/>
        </w:rPr>
      </w:pPr>
      <w:r w:rsidRPr="00806AF1">
        <w:rPr>
          <w:rFonts w:ascii="Tahoma" w:hAnsi="Tahoma" w:cs="Tahoma"/>
          <w:spacing w:val="2"/>
          <w:sz w:val="24"/>
          <w:szCs w:val="24"/>
          <w:lang w:val="es-CO"/>
        </w:rPr>
        <w:t xml:space="preserve">5. </w:t>
      </w:r>
      <w:bookmarkStart w:id="1" w:name="_Hlk67058860"/>
      <w:r w:rsidR="007B1EC9" w:rsidRPr="00806AF1">
        <w:rPr>
          <w:rFonts w:ascii="Tahoma" w:hAnsi="Tahoma" w:cs="Tahoma"/>
          <w:spacing w:val="2"/>
          <w:sz w:val="24"/>
          <w:szCs w:val="24"/>
          <w:lang w:val="es-CO"/>
        </w:rPr>
        <w:t>Se recuerda que</w:t>
      </w:r>
      <w:r w:rsidRPr="00806AF1">
        <w:rPr>
          <w:rFonts w:ascii="Tahoma" w:hAnsi="Tahoma" w:cs="Tahoma"/>
          <w:spacing w:val="2"/>
          <w:sz w:val="24"/>
          <w:szCs w:val="24"/>
          <w:lang w:val="es-CO"/>
        </w:rPr>
        <w:t xml:space="preserve"> el actor dirigió su demanda contra las Juntas de Calificación de Invalidez Regional Risaralda y Nacional, y al proceso fue convocado el Fondo de Pensiones y Cesantías </w:t>
      </w:r>
      <w:r w:rsidR="008177FF" w:rsidRPr="00806AF1">
        <w:rPr>
          <w:rFonts w:ascii="Tahoma" w:hAnsi="Tahoma" w:cs="Tahoma"/>
          <w:spacing w:val="2"/>
          <w:sz w:val="24"/>
          <w:szCs w:val="24"/>
          <w:lang w:val="es-CO"/>
        </w:rPr>
        <w:t>Porvenir</w:t>
      </w:r>
      <w:r w:rsidRPr="00806AF1">
        <w:rPr>
          <w:rFonts w:ascii="Tahoma" w:hAnsi="Tahoma" w:cs="Tahoma"/>
          <w:spacing w:val="2"/>
          <w:sz w:val="24"/>
          <w:szCs w:val="24"/>
          <w:lang w:val="es-CO"/>
        </w:rPr>
        <w:t xml:space="preserve"> S.A</w:t>
      </w:r>
      <w:r w:rsidRPr="00806AF1">
        <w:rPr>
          <w:rFonts w:ascii="Tahoma" w:hAnsi="Tahoma" w:cs="Tahoma"/>
          <w:spacing w:val="2"/>
          <w:sz w:val="24"/>
          <w:szCs w:val="24"/>
        </w:rPr>
        <w:t>.</w:t>
      </w:r>
      <w:r w:rsidR="004945A2" w:rsidRPr="00806AF1">
        <w:rPr>
          <w:rFonts w:ascii="Tahoma" w:hAnsi="Tahoma" w:cs="Tahoma"/>
          <w:spacing w:val="2"/>
          <w:sz w:val="24"/>
          <w:szCs w:val="24"/>
          <w:lang w:val="es-CO"/>
        </w:rPr>
        <w:t xml:space="preserve"> entidades que son de </w:t>
      </w:r>
      <w:r w:rsidRPr="00806AF1">
        <w:rPr>
          <w:rFonts w:ascii="Tahoma" w:hAnsi="Tahoma" w:cs="Tahoma"/>
          <w:spacing w:val="2"/>
          <w:sz w:val="24"/>
          <w:szCs w:val="24"/>
          <w:lang w:val="es-CO"/>
        </w:rPr>
        <w:t>car</w:t>
      </w:r>
      <w:r w:rsidR="004945A2" w:rsidRPr="00806AF1">
        <w:rPr>
          <w:rFonts w:ascii="Tahoma" w:hAnsi="Tahoma" w:cs="Tahoma"/>
          <w:spacing w:val="2"/>
          <w:sz w:val="24"/>
          <w:szCs w:val="24"/>
          <w:lang w:val="es-CO"/>
        </w:rPr>
        <w:t>ácter particular</w:t>
      </w:r>
      <w:r w:rsidR="00822E99" w:rsidRPr="00806AF1">
        <w:rPr>
          <w:rFonts w:ascii="Tahoma" w:hAnsi="Tahoma" w:cs="Tahoma"/>
          <w:spacing w:val="2"/>
          <w:sz w:val="24"/>
          <w:szCs w:val="24"/>
          <w:lang w:val="es-CO"/>
        </w:rPr>
        <w:t>.</w:t>
      </w:r>
    </w:p>
    <w:p w:rsidR="004945A2" w:rsidRPr="00806AF1" w:rsidRDefault="004945A2" w:rsidP="00806AF1">
      <w:pPr>
        <w:spacing w:line="276" w:lineRule="auto"/>
        <w:jc w:val="both"/>
        <w:rPr>
          <w:rFonts w:ascii="Tahoma" w:hAnsi="Tahoma" w:cs="Tahoma"/>
          <w:spacing w:val="2"/>
          <w:sz w:val="24"/>
          <w:szCs w:val="24"/>
          <w:lang w:val="es-CO"/>
        </w:rPr>
      </w:pPr>
    </w:p>
    <w:p w:rsidR="00425C66" w:rsidRPr="00806AF1" w:rsidRDefault="004945A2" w:rsidP="00806AF1">
      <w:pPr>
        <w:spacing w:line="276" w:lineRule="auto"/>
        <w:jc w:val="both"/>
        <w:rPr>
          <w:rFonts w:ascii="Tahoma" w:hAnsi="Tahoma" w:cs="Tahoma"/>
          <w:spacing w:val="2"/>
          <w:sz w:val="24"/>
          <w:szCs w:val="24"/>
          <w:lang w:val="es-CO"/>
        </w:rPr>
      </w:pPr>
      <w:r w:rsidRPr="00806AF1">
        <w:rPr>
          <w:rFonts w:ascii="Tahoma" w:hAnsi="Tahoma" w:cs="Tahoma"/>
          <w:spacing w:val="2"/>
          <w:sz w:val="24"/>
          <w:szCs w:val="24"/>
          <w:lang w:val="es-CO"/>
        </w:rPr>
        <w:t>En efecto</w:t>
      </w:r>
      <w:r w:rsidR="007B1EC9" w:rsidRPr="00806AF1">
        <w:rPr>
          <w:rFonts w:ascii="Tahoma" w:hAnsi="Tahoma" w:cs="Tahoma"/>
          <w:spacing w:val="2"/>
          <w:sz w:val="24"/>
          <w:szCs w:val="24"/>
          <w:lang w:val="es-CO"/>
        </w:rPr>
        <w:t>,</w:t>
      </w:r>
      <w:r w:rsidR="00425C66" w:rsidRPr="00806AF1">
        <w:rPr>
          <w:rFonts w:ascii="Tahoma" w:hAnsi="Tahoma" w:cs="Tahoma"/>
          <w:spacing w:val="2"/>
          <w:sz w:val="24"/>
          <w:szCs w:val="24"/>
          <w:lang w:val="es-CO"/>
        </w:rPr>
        <w:t xml:space="preserve"> frente a la competencia para conocer tutelas en primera instancia contra las citadas entidades,</w:t>
      </w:r>
      <w:r w:rsidRPr="00806AF1">
        <w:rPr>
          <w:rFonts w:ascii="Tahoma" w:hAnsi="Tahoma" w:cs="Tahoma"/>
          <w:spacing w:val="2"/>
          <w:sz w:val="24"/>
          <w:szCs w:val="24"/>
          <w:lang w:val="es-CO"/>
        </w:rPr>
        <w:t xml:space="preserve"> la Sala de Casación Civil de la</w:t>
      </w:r>
      <w:r w:rsidR="00425C66" w:rsidRPr="00806AF1">
        <w:rPr>
          <w:rFonts w:ascii="Tahoma" w:hAnsi="Tahoma" w:cs="Tahoma"/>
          <w:spacing w:val="2"/>
          <w:sz w:val="24"/>
          <w:szCs w:val="24"/>
          <w:lang w:val="es-CO"/>
        </w:rPr>
        <w:t xml:space="preserve"> Corte Suprema de Justicia ha expresado:</w:t>
      </w:r>
    </w:p>
    <w:p w:rsidR="00425C66" w:rsidRPr="00806AF1" w:rsidRDefault="00425C66" w:rsidP="00806AF1">
      <w:pPr>
        <w:spacing w:line="276" w:lineRule="auto"/>
        <w:jc w:val="both"/>
        <w:rPr>
          <w:rFonts w:ascii="Tahoma" w:hAnsi="Tahoma" w:cs="Tahoma"/>
          <w:spacing w:val="2"/>
          <w:sz w:val="24"/>
          <w:szCs w:val="24"/>
          <w:lang w:val="es-CO"/>
        </w:rPr>
      </w:pPr>
    </w:p>
    <w:p w:rsidR="00425C66" w:rsidRPr="00806AF1" w:rsidRDefault="00425C66" w:rsidP="00806AF1">
      <w:pPr>
        <w:ind w:left="426" w:right="420"/>
        <w:jc w:val="both"/>
        <w:rPr>
          <w:rFonts w:ascii="Tahoma" w:hAnsi="Tahoma" w:cs="Tahoma"/>
          <w:i/>
          <w:spacing w:val="2"/>
          <w:sz w:val="22"/>
          <w:szCs w:val="24"/>
          <w:shd w:val="clear" w:color="auto" w:fill="FFFFFF"/>
        </w:rPr>
      </w:pPr>
      <w:r w:rsidRPr="00806AF1">
        <w:rPr>
          <w:rFonts w:ascii="Tahoma" w:hAnsi="Tahoma" w:cs="Tahoma"/>
          <w:i/>
          <w:spacing w:val="2"/>
          <w:sz w:val="22"/>
          <w:szCs w:val="24"/>
          <w:lang w:val="es-MX"/>
        </w:rPr>
        <w:t>“</w:t>
      </w:r>
      <w:r w:rsidRPr="00806AF1">
        <w:rPr>
          <w:rFonts w:ascii="Tahoma" w:hAnsi="Tahoma" w:cs="Tahoma"/>
          <w:i/>
          <w:spacing w:val="2"/>
          <w:sz w:val="22"/>
          <w:szCs w:val="24"/>
          <w:shd w:val="clear" w:color="auto" w:fill="FFFFFF"/>
          <w:lang w:val="es-ES"/>
        </w:rPr>
        <w:t>4. Vistas así las cosas, y atendiendo a la naturaleza jurídica de los sujetos pasivos de la tutela, la competencia para conocer de la misma en primera instancia corresponde a los Juzgados Municipales o con categoría de tales, acorde con la regla consagrada en el numeral 1°, inciso quinto, del artículo 1° del Decreto 1382 de 2000, puesto que la A.F.P. Porvenir, para estos efectos, debe ser tenido en cuenta como un particular.”</w:t>
      </w:r>
      <w:r w:rsidRPr="00806AF1">
        <w:rPr>
          <w:rStyle w:val="Refdenotaalpie"/>
          <w:rFonts w:ascii="Tahoma" w:hAnsi="Tahoma" w:cs="Tahoma"/>
          <w:i/>
          <w:spacing w:val="2"/>
          <w:sz w:val="22"/>
          <w:szCs w:val="24"/>
          <w:shd w:val="clear" w:color="auto" w:fill="FFFFFF"/>
        </w:rPr>
        <w:t xml:space="preserve"> </w:t>
      </w:r>
      <w:bookmarkEnd w:id="1"/>
      <w:r w:rsidRPr="00806AF1">
        <w:rPr>
          <w:rStyle w:val="Refdenotaalpie"/>
          <w:rFonts w:ascii="Tahoma" w:hAnsi="Tahoma" w:cs="Tahoma"/>
          <w:i/>
          <w:spacing w:val="2"/>
          <w:sz w:val="22"/>
          <w:szCs w:val="24"/>
          <w:shd w:val="clear" w:color="auto" w:fill="FFFFFF"/>
        </w:rPr>
        <w:footnoteReference w:id="1"/>
      </w:r>
    </w:p>
    <w:p w:rsidR="00425C66" w:rsidRPr="00806AF1" w:rsidRDefault="00425C66" w:rsidP="00806AF1">
      <w:pPr>
        <w:ind w:left="426" w:right="420"/>
        <w:jc w:val="both"/>
        <w:rPr>
          <w:rFonts w:ascii="Tahoma" w:hAnsi="Tahoma" w:cs="Tahoma"/>
          <w:i/>
          <w:spacing w:val="2"/>
          <w:sz w:val="22"/>
          <w:szCs w:val="24"/>
          <w:shd w:val="clear" w:color="auto" w:fill="FFFFFF"/>
        </w:rPr>
      </w:pPr>
    </w:p>
    <w:p w:rsidR="00425C66" w:rsidRPr="00806AF1" w:rsidRDefault="00425C66" w:rsidP="00806AF1">
      <w:pPr>
        <w:ind w:left="426" w:right="420"/>
        <w:jc w:val="both"/>
        <w:rPr>
          <w:rFonts w:ascii="Tahoma" w:hAnsi="Tahoma" w:cs="Tahoma"/>
          <w:i/>
          <w:spacing w:val="2"/>
          <w:sz w:val="22"/>
          <w:szCs w:val="24"/>
          <w:shd w:val="clear" w:color="auto" w:fill="FFFFFF"/>
        </w:rPr>
      </w:pPr>
      <w:r w:rsidRPr="00806AF1">
        <w:rPr>
          <w:rFonts w:ascii="Tahoma" w:hAnsi="Tahoma" w:cs="Tahoma"/>
          <w:i/>
          <w:spacing w:val="2"/>
          <w:sz w:val="22"/>
          <w:szCs w:val="24"/>
          <w:shd w:val="clear" w:color="auto" w:fill="FFFFFF"/>
          <w:lang w:val="es-ES"/>
        </w:rPr>
        <w:t>“… mientras que d</w:t>
      </w:r>
      <w:r w:rsidRPr="00806AF1">
        <w:rPr>
          <w:rFonts w:ascii="Tahoma" w:hAnsi="Tahoma" w:cs="Tahoma"/>
          <w:i/>
          <w:spacing w:val="2"/>
          <w:sz w:val="22"/>
          <w:szCs w:val="24"/>
          <w:shd w:val="clear" w:color="auto" w:fill="FFFFFF"/>
        </w:rPr>
        <w:t xml:space="preserve">el artículo 4ºdel </w:t>
      </w:r>
      <w:r w:rsidRPr="00806AF1">
        <w:rPr>
          <w:rFonts w:ascii="Tahoma" w:hAnsi="Tahoma" w:cs="Tahoma"/>
          <w:i/>
          <w:spacing w:val="2"/>
          <w:sz w:val="22"/>
          <w:szCs w:val="24"/>
          <w:shd w:val="clear" w:color="auto" w:fill="FFFFFF"/>
          <w:lang w:val="es-ES"/>
        </w:rPr>
        <w:t>Decreto 1563 de 2013</w:t>
      </w:r>
      <w:r w:rsidRPr="00806AF1">
        <w:rPr>
          <w:rFonts w:ascii="Tahoma" w:hAnsi="Tahoma" w:cs="Tahoma"/>
          <w:i/>
          <w:spacing w:val="2"/>
          <w:sz w:val="22"/>
          <w:szCs w:val="24"/>
          <w:shd w:val="clear" w:color="auto" w:fill="FFFFFF"/>
        </w:rPr>
        <w:t>, se desprende que «las Juntas Regionales y Nacional de Calificación de invalidez son organismos del Sistema de la Seguridad Social Integral del orden nacional, de creación legal, adscritas al Ministerio del Trabajo con personería jurídica, de derecho privado, sin ánimo de lucro, de carácter interdisciplinario, sujetas a revisoría fiscal, con autonomía técnica y científica en los dictámenes periciales, cuyas decisiones son de carácter obligatorio», y dentro de sus funciones, el canon 13 de la misma norma, previó que la Junta Nacional de Calificación de Invalidez, deberá «decidir en segunda instancia los recursos de apelación interpuestos contra los dictámenes de las Juntas Regionales de Calificación de Invalidez, sobre el origen, estado de pérdida de la capacidad laboral, fecha de estructuración y revisión de la pérdida de capacidad laboral y estado de invalidez», lo que hace que la competencia para conocer de estos asuntos en primer grado, sea de los jueces municipales.”</w:t>
      </w:r>
      <w:r w:rsidR="00806AF1">
        <w:rPr>
          <w:rFonts w:ascii="Tahoma" w:hAnsi="Tahoma" w:cs="Tahoma"/>
          <w:i/>
          <w:spacing w:val="2"/>
          <w:sz w:val="22"/>
          <w:szCs w:val="24"/>
          <w:shd w:val="clear" w:color="auto" w:fill="FFFFFF"/>
        </w:rPr>
        <w:t xml:space="preserve"> </w:t>
      </w:r>
      <w:r w:rsidRPr="00806AF1">
        <w:rPr>
          <w:rStyle w:val="Refdenotaalpie"/>
          <w:rFonts w:ascii="Tahoma" w:hAnsi="Tahoma" w:cs="Tahoma"/>
          <w:i/>
          <w:spacing w:val="2"/>
          <w:sz w:val="22"/>
          <w:szCs w:val="24"/>
          <w:shd w:val="clear" w:color="auto" w:fill="FFFFFF"/>
        </w:rPr>
        <w:footnoteReference w:id="2"/>
      </w:r>
    </w:p>
    <w:p w:rsidR="00425C66" w:rsidRPr="00806AF1" w:rsidRDefault="00425C66" w:rsidP="00806AF1">
      <w:pPr>
        <w:spacing w:line="276" w:lineRule="auto"/>
        <w:jc w:val="both"/>
        <w:rPr>
          <w:rFonts w:ascii="Tahoma" w:hAnsi="Tahoma" w:cs="Tahoma"/>
          <w:spacing w:val="2"/>
          <w:sz w:val="24"/>
          <w:szCs w:val="24"/>
          <w:shd w:val="clear" w:color="auto" w:fill="FFFFFF"/>
        </w:rPr>
      </w:pPr>
    </w:p>
    <w:p w:rsidR="00425C66" w:rsidRPr="00806AF1" w:rsidRDefault="00425C66" w:rsidP="00806AF1">
      <w:pPr>
        <w:spacing w:line="276" w:lineRule="auto"/>
        <w:jc w:val="both"/>
        <w:rPr>
          <w:rFonts w:ascii="Tahoma" w:hAnsi="Tahoma" w:cs="Tahoma"/>
          <w:spacing w:val="2"/>
          <w:sz w:val="24"/>
          <w:szCs w:val="24"/>
          <w:shd w:val="clear" w:color="auto" w:fill="FFFFFF"/>
        </w:rPr>
      </w:pPr>
      <w:r w:rsidRPr="00806AF1">
        <w:rPr>
          <w:rFonts w:ascii="Tahoma" w:hAnsi="Tahoma" w:cs="Tahoma"/>
          <w:spacing w:val="2"/>
          <w:sz w:val="24"/>
          <w:szCs w:val="24"/>
          <w:shd w:val="clear" w:color="auto" w:fill="FFFFFF"/>
        </w:rPr>
        <w:t>También este Tribunal ha sentado p</w:t>
      </w:r>
      <w:r w:rsidR="00A1096A" w:rsidRPr="00806AF1">
        <w:rPr>
          <w:rFonts w:ascii="Tahoma" w:hAnsi="Tahoma" w:cs="Tahoma"/>
          <w:spacing w:val="2"/>
          <w:sz w:val="24"/>
          <w:szCs w:val="24"/>
          <w:shd w:val="clear" w:color="auto" w:fill="FFFFFF"/>
        </w:rPr>
        <w:t>osición</w:t>
      </w:r>
      <w:r w:rsidRPr="00806AF1">
        <w:rPr>
          <w:rFonts w:ascii="Tahoma" w:hAnsi="Tahoma" w:cs="Tahoma"/>
          <w:spacing w:val="2"/>
          <w:sz w:val="24"/>
          <w:szCs w:val="24"/>
          <w:shd w:val="clear" w:color="auto" w:fill="FFFFFF"/>
        </w:rPr>
        <w:t xml:space="preserve"> sobre el particular, de la siguiente manera:</w:t>
      </w:r>
    </w:p>
    <w:p w:rsidR="00425C66" w:rsidRPr="00806AF1" w:rsidRDefault="00425C66" w:rsidP="00806AF1">
      <w:pPr>
        <w:spacing w:line="276" w:lineRule="auto"/>
        <w:jc w:val="both"/>
        <w:rPr>
          <w:rFonts w:ascii="Tahoma" w:hAnsi="Tahoma" w:cs="Tahoma"/>
          <w:spacing w:val="2"/>
          <w:sz w:val="24"/>
          <w:szCs w:val="24"/>
          <w:shd w:val="clear" w:color="auto" w:fill="FFFFFF"/>
        </w:rPr>
      </w:pPr>
    </w:p>
    <w:p w:rsidR="00425C66" w:rsidRPr="00806AF1" w:rsidRDefault="00425C66" w:rsidP="009E6B2B">
      <w:pPr>
        <w:ind w:left="426" w:right="420"/>
        <w:jc w:val="both"/>
        <w:rPr>
          <w:rFonts w:ascii="Tahoma" w:hAnsi="Tahoma" w:cs="Tahoma"/>
          <w:i/>
          <w:spacing w:val="2"/>
          <w:sz w:val="24"/>
          <w:szCs w:val="24"/>
          <w:shd w:val="clear" w:color="auto" w:fill="FFFFFF"/>
        </w:rPr>
      </w:pPr>
      <w:r w:rsidRPr="00806AF1">
        <w:rPr>
          <w:rFonts w:ascii="Tahoma" w:hAnsi="Tahoma" w:cs="Tahoma"/>
          <w:i/>
          <w:spacing w:val="2"/>
          <w:sz w:val="22"/>
          <w:szCs w:val="24"/>
          <w:shd w:val="clear" w:color="auto" w:fill="FFFFFF"/>
          <w:lang w:val="es-ES"/>
        </w:rPr>
        <w:t xml:space="preserve">“En efecto, el conocimiento del asunto recae en los juzgados municipales, de conformidad con el numeral 1º del artículo 1º del Decreto 1983 de 2017, por el cual se modifica el Decreto 1069 de 2015, según el cual a </w:t>
      </w:r>
      <w:r w:rsidR="009E6B2B" w:rsidRPr="00806AF1">
        <w:rPr>
          <w:rFonts w:ascii="Tahoma" w:hAnsi="Tahoma" w:cs="Tahoma"/>
          <w:i/>
          <w:spacing w:val="2"/>
          <w:sz w:val="22"/>
          <w:szCs w:val="24"/>
          <w:shd w:val="clear" w:color="auto" w:fill="FFFFFF"/>
          <w:lang w:val="es-ES"/>
        </w:rPr>
        <w:t>esos despachos</w:t>
      </w:r>
      <w:r w:rsidRPr="00806AF1">
        <w:rPr>
          <w:rFonts w:ascii="Tahoma" w:hAnsi="Tahoma" w:cs="Tahoma"/>
          <w:i/>
          <w:spacing w:val="2"/>
          <w:sz w:val="22"/>
          <w:szCs w:val="24"/>
          <w:shd w:val="clear" w:color="auto" w:fill="FFFFFF"/>
          <w:lang w:val="es-ES"/>
        </w:rPr>
        <w:t xml:space="preserve"> les serán repartidas, para su conocimiento en primera instancia, las acciones de tutela que se interpongan contra cualquier… particulares, categoría esta última de la que participa la Junta de Calificación demandada</w:t>
      </w:r>
      <w:r w:rsidRPr="00806AF1">
        <w:rPr>
          <w:rFonts w:ascii="Tahoma" w:hAnsi="Tahoma" w:cs="Tahoma"/>
          <w:i/>
          <w:spacing w:val="2"/>
          <w:sz w:val="22"/>
          <w:szCs w:val="24"/>
          <w:shd w:val="clear" w:color="auto" w:fill="FFFFFF"/>
        </w:rPr>
        <w:t>”</w:t>
      </w:r>
      <w:r w:rsidRPr="00806AF1">
        <w:rPr>
          <w:rStyle w:val="Refdenotaalpie"/>
          <w:rFonts w:ascii="Tahoma" w:hAnsi="Tahoma" w:cs="Tahoma"/>
          <w:i/>
          <w:spacing w:val="2"/>
          <w:sz w:val="22"/>
          <w:szCs w:val="24"/>
          <w:shd w:val="clear" w:color="auto" w:fill="FFFFFF"/>
        </w:rPr>
        <w:t xml:space="preserve"> </w:t>
      </w:r>
      <w:r w:rsidRPr="00806AF1">
        <w:rPr>
          <w:rStyle w:val="Refdenotaalpie"/>
          <w:rFonts w:ascii="Tahoma" w:hAnsi="Tahoma" w:cs="Tahoma"/>
          <w:i/>
          <w:spacing w:val="2"/>
          <w:sz w:val="22"/>
          <w:szCs w:val="24"/>
          <w:shd w:val="clear" w:color="auto" w:fill="FFFFFF"/>
        </w:rPr>
        <w:footnoteReference w:id="3"/>
      </w:r>
      <w:r w:rsidRPr="00806AF1">
        <w:rPr>
          <w:rFonts w:ascii="Tahoma" w:hAnsi="Tahoma" w:cs="Tahoma"/>
          <w:i/>
          <w:spacing w:val="2"/>
          <w:sz w:val="22"/>
          <w:szCs w:val="24"/>
          <w:shd w:val="clear" w:color="auto" w:fill="FFFFFF"/>
        </w:rPr>
        <w:t xml:space="preserve"> </w:t>
      </w:r>
    </w:p>
    <w:p w:rsidR="007E6BE0" w:rsidRPr="00806AF1" w:rsidRDefault="007E6BE0" w:rsidP="00806AF1">
      <w:pPr>
        <w:spacing w:line="276" w:lineRule="auto"/>
        <w:jc w:val="both"/>
        <w:rPr>
          <w:rFonts w:ascii="Tahoma" w:hAnsi="Tahoma" w:cs="Tahoma"/>
          <w:spacing w:val="2"/>
          <w:sz w:val="24"/>
          <w:szCs w:val="24"/>
          <w:lang w:val="es-ES"/>
        </w:rPr>
      </w:pPr>
    </w:p>
    <w:p w:rsidR="008177FF" w:rsidRPr="00806AF1" w:rsidRDefault="008177FF" w:rsidP="00806AF1">
      <w:pPr>
        <w:spacing w:line="276" w:lineRule="auto"/>
        <w:jc w:val="both"/>
        <w:rPr>
          <w:rFonts w:ascii="Tahoma" w:hAnsi="Tahoma" w:cs="Tahoma"/>
          <w:spacing w:val="2"/>
          <w:sz w:val="24"/>
          <w:szCs w:val="24"/>
          <w:lang w:val="es-ES"/>
        </w:rPr>
      </w:pPr>
      <w:r w:rsidRPr="00806AF1">
        <w:rPr>
          <w:rFonts w:ascii="Tahoma" w:hAnsi="Tahoma" w:cs="Tahoma"/>
          <w:spacing w:val="2"/>
          <w:sz w:val="24"/>
          <w:szCs w:val="24"/>
          <w:lang w:val="es-ES"/>
        </w:rPr>
        <w:t xml:space="preserve">Y en relación con los Fondos Privados de Pensiones y Cesantías, </w:t>
      </w:r>
      <w:r w:rsidR="00822E99" w:rsidRPr="00806AF1">
        <w:rPr>
          <w:rFonts w:ascii="Tahoma" w:hAnsi="Tahoma" w:cs="Tahoma"/>
          <w:spacing w:val="2"/>
          <w:sz w:val="24"/>
          <w:szCs w:val="24"/>
          <w:lang w:val="es-ES"/>
        </w:rPr>
        <w:t>señaló</w:t>
      </w:r>
      <w:r w:rsidRPr="00806AF1">
        <w:rPr>
          <w:rFonts w:ascii="Tahoma" w:hAnsi="Tahoma" w:cs="Tahoma"/>
          <w:spacing w:val="2"/>
          <w:sz w:val="24"/>
          <w:szCs w:val="24"/>
          <w:lang w:val="es-ES"/>
        </w:rPr>
        <w:t>:</w:t>
      </w:r>
    </w:p>
    <w:p w:rsidR="008177FF" w:rsidRPr="00806AF1" w:rsidRDefault="008177FF" w:rsidP="00806AF1">
      <w:pPr>
        <w:spacing w:line="276" w:lineRule="auto"/>
        <w:jc w:val="both"/>
        <w:rPr>
          <w:rFonts w:ascii="Tahoma" w:hAnsi="Tahoma" w:cs="Tahoma"/>
          <w:spacing w:val="2"/>
          <w:sz w:val="24"/>
          <w:szCs w:val="24"/>
          <w:lang w:val="es-ES"/>
        </w:rPr>
      </w:pPr>
    </w:p>
    <w:p w:rsidR="00A1096A" w:rsidRPr="00806AF1" w:rsidRDefault="00A1096A" w:rsidP="009E6B2B">
      <w:pPr>
        <w:ind w:left="426" w:right="420"/>
        <w:jc w:val="both"/>
        <w:rPr>
          <w:rFonts w:ascii="Tahoma" w:hAnsi="Tahoma" w:cs="Tahoma"/>
          <w:i/>
          <w:spacing w:val="2"/>
          <w:sz w:val="22"/>
          <w:szCs w:val="24"/>
          <w:shd w:val="clear" w:color="auto" w:fill="FFFFFF"/>
          <w:lang w:val="es-ES"/>
        </w:rPr>
      </w:pPr>
      <w:r w:rsidRPr="00806AF1">
        <w:rPr>
          <w:rFonts w:ascii="Tahoma" w:hAnsi="Tahoma" w:cs="Tahoma"/>
          <w:i/>
          <w:spacing w:val="2"/>
          <w:sz w:val="22"/>
          <w:szCs w:val="24"/>
          <w:shd w:val="clear" w:color="auto" w:fill="FFFFFF"/>
          <w:lang w:val="es-ES"/>
        </w:rPr>
        <w:t xml:space="preserve">“En este caso, la demanda constitucional se promovió frente al Fondo de Pensiones y Cesantías Protección que es una sociedad </w:t>
      </w:r>
      <w:r w:rsidR="00806AF1" w:rsidRPr="00806AF1">
        <w:rPr>
          <w:rFonts w:ascii="Tahoma" w:hAnsi="Tahoma" w:cs="Tahoma"/>
          <w:i/>
          <w:spacing w:val="2"/>
          <w:sz w:val="22"/>
          <w:szCs w:val="24"/>
          <w:shd w:val="clear" w:color="auto" w:fill="FFFFFF"/>
          <w:lang w:val="es-ES"/>
        </w:rPr>
        <w:t>anónima de</w:t>
      </w:r>
      <w:r w:rsidRPr="00806AF1">
        <w:rPr>
          <w:rFonts w:ascii="Tahoma" w:hAnsi="Tahoma" w:cs="Tahoma"/>
          <w:i/>
          <w:spacing w:val="2"/>
          <w:sz w:val="22"/>
          <w:szCs w:val="24"/>
          <w:shd w:val="clear" w:color="auto" w:fill="FFFFFF"/>
          <w:lang w:val="es-ES"/>
        </w:rPr>
        <w:t xml:space="preserve"> carácter particular.</w:t>
      </w:r>
    </w:p>
    <w:p w:rsidR="007E6BE0" w:rsidRPr="00806AF1" w:rsidRDefault="007E6BE0" w:rsidP="009E6B2B">
      <w:pPr>
        <w:ind w:left="426" w:right="420"/>
        <w:jc w:val="both"/>
        <w:rPr>
          <w:rFonts w:ascii="Tahoma" w:hAnsi="Tahoma" w:cs="Tahoma"/>
          <w:i/>
          <w:spacing w:val="2"/>
          <w:sz w:val="22"/>
          <w:szCs w:val="24"/>
          <w:shd w:val="clear" w:color="auto" w:fill="FFFFFF"/>
          <w:lang w:val="es-ES"/>
        </w:rPr>
      </w:pPr>
    </w:p>
    <w:p w:rsidR="00A1096A" w:rsidRPr="00806AF1" w:rsidRDefault="00A1096A" w:rsidP="009E6B2B">
      <w:pPr>
        <w:ind w:left="426" w:right="420"/>
        <w:jc w:val="both"/>
        <w:rPr>
          <w:rFonts w:ascii="Tahoma" w:hAnsi="Tahoma" w:cs="Tahoma"/>
          <w:i/>
          <w:spacing w:val="2"/>
          <w:sz w:val="22"/>
          <w:szCs w:val="24"/>
          <w:shd w:val="clear" w:color="auto" w:fill="FFFFFF"/>
          <w:lang w:val="es-ES"/>
        </w:rPr>
      </w:pPr>
      <w:r w:rsidRPr="00806AF1">
        <w:rPr>
          <w:rFonts w:ascii="Tahoma" w:hAnsi="Tahoma" w:cs="Tahoma"/>
          <w:i/>
          <w:spacing w:val="2"/>
          <w:sz w:val="22"/>
          <w:szCs w:val="24"/>
          <w:shd w:val="clear" w:color="auto" w:fill="FFFFFF"/>
          <w:lang w:val="es-ES"/>
        </w:rPr>
        <w:lastRenderedPageBreak/>
        <w:t>…</w:t>
      </w:r>
    </w:p>
    <w:p w:rsidR="00A1096A" w:rsidRPr="00806AF1" w:rsidRDefault="00A1096A" w:rsidP="009E6B2B">
      <w:pPr>
        <w:ind w:left="426" w:right="420"/>
        <w:jc w:val="both"/>
        <w:rPr>
          <w:rFonts w:ascii="Tahoma" w:hAnsi="Tahoma" w:cs="Tahoma"/>
          <w:i/>
          <w:spacing w:val="2"/>
          <w:sz w:val="22"/>
          <w:szCs w:val="24"/>
          <w:shd w:val="clear" w:color="auto" w:fill="FFFFFF"/>
          <w:lang w:val="es-ES"/>
        </w:rPr>
      </w:pPr>
    </w:p>
    <w:p w:rsidR="00A1096A" w:rsidRPr="00806AF1" w:rsidRDefault="00A1096A" w:rsidP="009E6B2B">
      <w:pPr>
        <w:ind w:left="426" w:right="420"/>
        <w:jc w:val="both"/>
        <w:rPr>
          <w:rFonts w:ascii="Tahoma" w:hAnsi="Tahoma" w:cs="Tahoma"/>
          <w:i/>
          <w:spacing w:val="2"/>
          <w:sz w:val="24"/>
          <w:szCs w:val="24"/>
          <w:lang w:val="es-CO"/>
        </w:rPr>
      </w:pPr>
      <w:r w:rsidRPr="00806AF1">
        <w:rPr>
          <w:rFonts w:ascii="Tahoma" w:hAnsi="Tahoma" w:cs="Tahoma"/>
          <w:i/>
          <w:spacing w:val="2"/>
          <w:sz w:val="22"/>
          <w:szCs w:val="24"/>
          <w:shd w:val="clear" w:color="auto" w:fill="FFFFFF"/>
          <w:lang w:val="es-ES"/>
        </w:rPr>
        <w:t>6. Por lo tanto, como el Juzgado Cuarto de Familia de Pereira carecía de competencia funcional para tramitar la tutela se anulará la actuación, de acuerdo con el artículo 138 del Código General del Proceso, y se ordenará el envío de las diligencias para el reparto entre los juzgados municipales de esta ciudad</w:t>
      </w:r>
      <w:r w:rsidRPr="00806AF1">
        <w:rPr>
          <w:rFonts w:ascii="Tahoma" w:hAnsi="Tahoma" w:cs="Tahoma"/>
          <w:i/>
          <w:spacing w:val="2"/>
          <w:sz w:val="22"/>
          <w:szCs w:val="24"/>
        </w:rPr>
        <w:t>.”</w:t>
      </w:r>
      <w:r w:rsidR="00806AF1">
        <w:rPr>
          <w:rFonts w:ascii="Tahoma" w:hAnsi="Tahoma" w:cs="Tahoma"/>
          <w:i/>
          <w:spacing w:val="2"/>
          <w:sz w:val="22"/>
          <w:szCs w:val="24"/>
        </w:rPr>
        <w:t xml:space="preserve"> </w:t>
      </w:r>
      <w:r w:rsidRPr="00806AF1">
        <w:rPr>
          <w:rStyle w:val="Refdenotaalpie"/>
          <w:rFonts w:ascii="Tahoma" w:hAnsi="Tahoma" w:cs="Tahoma"/>
          <w:i/>
          <w:spacing w:val="2"/>
          <w:sz w:val="22"/>
          <w:szCs w:val="24"/>
        </w:rPr>
        <w:footnoteReference w:id="4"/>
      </w:r>
    </w:p>
    <w:p w:rsidR="00A1096A" w:rsidRPr="00806AF1" w:rsidRDefault="00A1096A" w:rsidP="00806AF1">
      <w:pPr>
        <w:spacing w:line="276" w:lineRule="auto"/>
        <w:jc w:val="both"/>
        <w:rPr>
          <w:rFonts w:ascii="Tahoma" w:hAnsi="Tahoma" w:cs="Tahoma"/>
          <w:spacing w:val="2"/>
          <w:sz w:val="24"/>
          <w:szCs w:val="24"/>
          <w:lang w:val="es-CO"/>
        </w:rPr>
      </w:pPr>
    </w:p>
    <w:p w:rsidR="007E6BE0" w:rsidRPr="00806AF1" w:rsidRDefault="008177FF" w:rsidP="00806AF1">
      <w:pPr>
        <w:spacing w:line="276" w:lineRule="auto"/>
        <w:jc w:val="both"/>
        <w:rPr>
          <w:rFonts w:ascii="Tahoma" w:hAnsi="Tahoma" w:cs="Tahoma"/>
          <w:spacing w:val="2"/>
          <w:sz w:val="24"/>
          <w:szCs w:val="24"/>
          <w:lang w:val="es-CO"/>
        </w:rPr>
      </w:pPr>
      <w:r w:rsidRPr="00806AF1">
        <w:rPr>
          <w:rFonts w:ascii="Tahoma" w:hAnsi="Tahoma" w:cs="Tahoma"/>
          <w:spacing w:val="2"/>
          <w:sz w:val="24"/>
          <w:szCs w:val="24"/>
          <w:lang w:val="es-CO"/>
        </w:rPr>
        <w:t xml:space="preserve">En estas condiciones al quedar claro que las citadas entidades tienen la calidad de particulares, la competencia para conocer del asunto </w:t>
      </w:r>
      <w:r w:rsidR="00135A89" w:rsidRPr="00806AF1">
        <w:rPr>
          <w:rFonts w:ascii="Tahoma" w:hAnsi="Tahoma" w:cs="Tahoma"/>
          <w:spacing w:val="2"/>
          <w:sz w:val="24"/>
          <w:szCs w:val="24"/>
          <w:lang w:val="es-CO"/>
        </w:rPr>
        <w:t xml:space="preserve">pertenece </w:t>
      </w:r>
      <w:r w:rsidR="00822E99" w:rsidRPr="00806AF1">
        <w:rPr>
          <w:rFonts w:ascii="Tahoma" w:hAnsi="Tahoma" w:cs="Tahoma"/>
          <w:spacing w:val="2"/>
          <w:sz w:val="24"/>
          <w:szCs w:val="24"/>
          <w:lang w:val="es-CO"/>
        </w:rPr>
        <w:t xml:space="preserve">invariablemente </w:t>
      </w:r>
      <w:r w:rsidR="00135A89" w:rsidRPr="00806AF1">
        <w:rPr>
          <w:rFonts w:ascii="Tahoma" w:hAnsi="Tahoma" w:cs="Tahoma"/>
          <w:spacing w:val="2"/>
          <w:sz w:val="24"/>
          <w:szCs w:val="24"/>
          <w:lang w:val="es-CO"/>
        </w:rPr>
        <w:t>a los juzgados con categoría municipal.</w:t>
      </w:r>
    </w:p>
    <w:p w:rsidR="00135A89" w:rsidRPr="00806AF1" w:rsidRDefault="00135A89" w:rsidP="00806AF1">
      <w:pPr>
        <w:spacing w:line="276" w:lineRule="auto"/>
        <w:jc w:val="both"/>
        <w:rPr>
          <w:rFonts w:ascii="Tahoma" w:hAnsi="Tahoma" w:cs="Tahoma"/>
          <w:spacing w:val="2"/>
          <w:sz w:val="24"/>
          <w:szCs w:val="24"/>
          <w:lang w:val="es-CO"/>
        </w:rPr>
      </w:pPr>
    </w:p>
    <w:p w:rsidR="00135A89" w:rsidRPr="00806AF1" w:rsidRDefault="00135A89" w:rsidP="00806A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rPr>
      </w:pPr>
      <w:r w:rsidRPr="00806AF1">
        <w:rPr>
          <w:rFonts w:ascii="Tahoma" w:hAnsi="Tahoma" w:cs="Tahoma"/>
          <w:spacing w:val="2"/>
          <w:sz w:val="24"/>
          <w:szCs w:val="24"/>
          <w:lang w:val="es-CO"/>
        </w:rPr>
        <w:t xml:space="preserve">6. </w:t>
      </w:r>
      <w:r w:rsidRPr="00806AF1">
        <w:rPr>
          <w:rFonts w:ascii="Tahoma" w:hAnsi="Tahoma" w:cs="Tahoma"/>
          <w:spacing w:val="2"/>
          <w:sz w:val="24"/>
          <w:szCs w:val="24"/>
        </w:rPr>
        <w:t>Y si bien la demanda también se formuló contra Colpensiones, hecho que justificaría</w:t>
      </w:r>
      <w:r w:rsidR="00822E99" w:rsidRPr="00806AF1">
        <w:rPr>
          <w:rFonts w:ascii="Tahoma" w:hAnsi="Tahoma" w:cs="Tahoma"/>
          <w:spacing w:val="2"/>
          <w:sz w:val="24"/>
          <w:szCs w:val="24"/>
        </w:rPr>
        <w:t>,</w:t>
      </w:r>
      <w:r w:rsidRPr="00806AF1">
        <w:rPr>
          <w:rFonts w:ascii="Tahoma" w:hAnsi="Tahoma" w:cs="Tahoma"/>
          <w:spacing w:val="2"/>
          <w:sz w:val="24"/>
          <w:szCs w:val="24"/>
        </w:rPr>
        <w:t xml:space="preserve"> </w:t>
      </w:r>
      <w:r w:rsidR="00822E99" w:rsidRPr="00806AF1">
        <w:rPr>
          <w:rFonts w:ascii="Tahoma" w:hAnsi="Tahoma" w:cs="Tahoma"/>
          <w:spacing w:val="2"/>
          <w:sz w:val="24"/>
          <w:szCs w:val="24"/>
        </w:rPr>
        <w:t xml:space="preserve">en razón a su naturaleza de entidad pública del orden nacional, </w:t>
      </w:r>
      <w:r w:rsidRPr="00806AF1">
        <w:rPr>
          <w:rFonts w:ascii="Tahoma" w:hAnsi="Tahoma" w:cs="Tahoma"/>
          <w:spacing w:val="2"/>
          <w:sz w:val="24"/>
          <w:szCs w:val="24"/>
        </w:rPr>
        <w:t>que el proceso fuera tramitado en primera instancia ante los juzgados del circuito</w:t>
      </w:r>
      <w:r w:rsidR="00822E99" w:rsidRPr="00806AF1">
        <w:rPr>
          <w:rFonts w:ascii="Tahoma" w:hAnsi="Tahoma" w:cs="Tahoma"/>
          <w:spacing w:val="2"/>
          <w:sz w:val="24"/>
          <w:szCs w:val="24"/>
        </w:rPr>
        <w:t>,</w:t>
      </w:r>
      <w:r w:rsidRPr="00806AF1">
        <w:rPr>
          <w:rFonts w:ascii="Tahoma" w:hAnsi="Tahoma" w:cs="Tahoma"/>
          <w:spacing w:val="2"/>
          <w:sz w:val="24"/>
          <w:szCs w:val="24"/>
        </w:rPr>
        <w:t xml:space="preserve"> </w:t>
      </w:r>
      <w:r w:rsidR="00FD3FF7" w:rsidRPr="00806AF1">
        <w:rPr>
          <w:rFonts w:ascii="Tahoma" w:hAnsi="Tahoma" w:cs="Tahoma"/>
          <w:spacing w:val="2"/>
          <w:sz w:val="24"/>
          <w:szCs w:val="24"/>
        </w:rPr>
        <w:t xml:space="preserve">su vinculación al proceso resulta ser aparente pues aunque el actor la acusa de negarse a adelantar las gestiones necesarias para poder dar trámite al recurso de apelación que formuló contra el dictamen expedido por la Junta Regional de Invalidez, lo cierto es que </w:t>
      </w:r>
      <w:r w:rsidR="00822E99" w:rsidRPr="00806AF1">
        <w:rPr>
          <w:rFonts w:ascii="Tahoma" w:hAnsi="Tahoma" w:cs="Tahoma"/>
          <w:spacing w:val="2"/>
          <w:sz w:val="24"/>
          <w:szCs w:val="24"/>
        </w:rPr>
        <w:t>en el curso del proceso</w:t>
      </w:r>
      <w:r w:rsidR="00FD3FF7" w:rsidRPr="00806AF1">
        <w:rPr>
          <w:rFonts w:ascii="Tahoma" w:hAnsi="Tahoma" w:cs="Tahoma"/>
          <w:spacing w:val="2"/>
          <w:sz w:val="24"/>
          <w:szCs w:val="24"/>
        </w:rPr>
        <w:t xml:space="preserve"> esa Administradora de Pensiones acreditó que el actor no hace parte de sus afiliados ya que fue trasladado a Porvenir S.A. desde el año 1995</w:t>
      </w:r>
      <w:r w:rsidR="00FD3FF7" w:rsidRPr="00806AF1">
        <w:rPr>
          <w:rStyle w:val="Refdenotaalpie"/>
          <w:rFonts w:ascii="Tahoma" w:hAnsi="Tahoma" w:cs="Tahoma"/>
          <w:spacing w:val="2"/>
          <w:sz w:val="24"/>
          <w:szCs w:val="24"/>
        </w:rPr>
        <w:footnoteReference w:id="5"/>
      </w:r>
      <w:r w:rsidR="00FD3FF7" w:rsidRPr="00806AF1">
        <w:rPr>
          <w:rFonts w:ascii="Tahoma" w:hAnsi="Tahoma" w:cs="Tahoma"/>
          <w:spacing w:val="2"/>
          <w:sz w:val="24"/>
          <w:szCs w:val="24"/>
        </w:rPr>
        <w:t>, circunstancia que también fue verificada en el fallo objeto de impugnación.</w:t>
      </w:r>
    </w:p>
    <w:p w:rsidR="00135A89" w:rsidRPr="00806AF1" w:rsidRDefault="00135A89" w:rsidP="00806AF1">
      <w:pPr>
        <w:widowControl w:val="0"/>
        <w:spacing w:line="276" w:lineRule="auto"/>
        <w:jc w:val="both"/>
        <w:rPr>
          <w:rFonts w:ascii="Tahoma" w:hAnsi="Tahoma" w:cs="Tahoma"/>
          <w:spacing w:val="2"/>
          <w:sz w:val="24"/>
          <w:szCs w:val="24"/>
        </w:rPr>
      </w:pPr>
    </w:p>
    <w:p w:rsidR="00FD3FF7" w:rsidRPr="00806AF1" w:rsidRDefault="00FD3FF7" w:rsidP="00806AF1">
      <w:pPr>
        <w:widowControl w:val="0"/>
        <w:spacing w:line="276" w:lineRule="auto"/>
        <w:jc w:val="both"/>
        <w:rPr>
          <w:rFonts w:ascii="Tahoma" w:hAnsi="Tahoma" w:cs="Tahoma"/>
          <w:spacing w:val="2"/>
          <w:sz w:val="24"/>
          <w:szCs w:val="24"/>
        </w:rPr>
      </w:pPr>
      <w:r w:rsidRPr="00806AF1">
        <w:rPr>
          <w:rFonts w:ascii="Tahoma" w:hAnsi="Tahoma" w:cs="Tahoma"/>
          <w:spacing w:val="2"/>
          <w:sz w:val="24"/>
          <w:szCs w:val="24"/>
        </w:rPr>
        <w:t xml:space="preserve">Es por ello que la convocatoria de Colpensiones no puede fijar la competencia en este asunto pues como ya se dijo, </w:t>
      </w:r>
      <w:r w:rsidR="00822E99" w:rsidRPr="00806AF1">
        <w:rPr>
          <w:rFonts w:ascii="Tahoma" w:hAnsi="Tahoma" w:cs="Tahoma"/>
          <w:spacing w:val="2"/>
          <w:sz w:val="24"/>
          <w:szCs w:val="24"/>
        </w:rPr>
        <w:t>ese</w:t>
      </w:r>
      <w:r w:rsidRPr="00806AF1">
        <w:rPr>
          <w:rFonts w:ascii="Tahoma" w:hAnsi="Tahoma" w:cs="Tahoma"/>
          <w:spacing w:val="2"/>
          <w:sz w:val="24"/>
          <w:szCs w:val="24"/>
        </w:rPr>
        <w:t xml:space="preserve"> llamamiento</w:t>
      </w:r>
      <w:r w:rsidR="00822E99" w:rsidRPr="00806AF1">
        <w:rPr>
          <w:rFonts w:ascii="Tahoma" w:hAnsi="Tahoma" w:cs="Tahoma"/>
          <w:spacing w:val="2"/>
          <w:sz w:val="24"/>
          <w:szCs w:val="24"/>
        </w:rPr>
        <w:t xml:space="preserve"> reúne la calidad de</w:t>
      </w:r>
      <w:r w:rsidRPr="00806AF1">
        <w:rPr>
          <w:rFonts w:ascii="Tahoma" w:hAnsi="Tahoma" w:cs="Tahoma"/>
          <w:spacing w:val="2"/>
          <w:sz w:val="24"/>
          <w:szCs w:val="24"/>
        </w:rPr>
        <w:t xml:space="preserve"> aparente.</w:t>
      </w:r>
    </w:p>
    <w:p w:rsidR="00B52667" w:rsidRPr="00806AF1" w:rsidRDefault="00B52667" w:rsidP="00806A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rPr>
      </w:pPr>
      <w:r w:rsidRPr="00806AF1">
        <w:rPr>
          <w:rFonts w:ascii="Tahoma" w:hAnsi="Tahoma" w:cs="Tahoma"/>
          <w:spacing w:val="2"/>
          <w:sz w:val="24"/>
          <w:szCs w:val="24"/>
        </w:rPr>
        <w:t xml:space="preserve">  </w:t>
      </w:r>
    </w:p>
    <w:p w:rsidR="00B52667" w:rsidRPr="00806AF1" w:rsidRDefault="00FD3FF7" w:rsidP="00806AF1">
      <w:pPr>
        <w:pStyle w:val="NormalWeb"/>
        <w:spacing w:before="0" w:beforeAutospacing="0" w:after="0" w:afterAutospacing="0" w:line="276" w:lineRule="auto"/>
        <w:jc w:val="both"/>
        <w:rPr>
          <w:rFonts w:ascii="Tahoma" w:hAnsi="Tahoma" w:cs="Tahoma"/>
          <w:spacing w:val="2"/>
        </w:rPr>
      </w:pPr>
      <w:r w:rsidRPr="00806AF1">
        <w:rPr>
          <w:rFonts w:ascii="Tahoma" w:hAnsi="Tahoma" w:cs="Tahoma"/>
          <w:spacing w:val="2"/>
        </w:rPr>
        <w:t>7</w:t>
      </w:r>
      <w:r w:rsidR="001973D9" w:rsidRPr="00806AF1">
        <w:rPr>
          <w:rFonts w:ascii="Tahoma" w:hAnsi="Tahoma" w:cs="Tahoma"/>
          <w:spacing w:val="2"/>
        </w:rPr>
        <w:t xml:space="preserve">. </w:t>
      </w:r>
      <w:r w:rsidRPr="00806AF1">
        <w:rPr>
          <w:rFonts w:ascii="Tahoma" w:hAnsi="Tahoma" w:cs="Tahoma"/>
          <w:spacing w:val="2"/>
        </w:rPr>
        <w:t>Sobre esa clase de vinculación y respecto de la posibilidad de decretar nulidades por falta de competencia funcional en sede de tutela, l</w:t>
      </w:r>
      <w:r w:rsidR="00E5135F" w:rsidRPr="00806AF1">
        <w:rPr>
          <w:rFonts w:ascii="Tahoma" w:hAnsi="Tahoma" w:cs="Tahoma"/>
          <w:spacing w:val="2"/>
        </w:rPr>
        <w:t>a Sala de Casación Civil de la</w:t>
      </w:r>
      <w:r w:rsidR="00B52667" w:rsidRPr="00806AF1">
        <w:rPr>
          <w:rFonts w:ascii="Tahoma" w:hAnsi="Tahoma" w:cs="Tahoma"/>
          <w:spacing w:val="2"/>
        </w:rPr>
        <w:t xml:space="preserve"> Corte Suprema de Justicia</w:t>
      </w:r>
      <w:r w:rsidRPr="00806AF1">
        <w:rPr>
          <w:rFonts w:ascii="Tahoma" w:hAnsi="Tahoma" w:cs="Tahoma"/>
          <w:spacing w:val="2"/>
        </w:rPr>
        <w:t xml:space="preserve"> </w:t>
      </w:r>
      <w:r w:rsidR="00D326B6" w:rsidRPr="00806AF1">
        <w:rPr>
          <w:rFonts w:ascii="Tahoma" w:hAnsi="Tahoma" w:cs="Tahoma"/>
          <w:spacing w:val="2"/>
        </w:rPr>
        <w:t>recientemente expresó</w:t>
      </w:r>
      <w:r w:rsidRPr="00806AF1">
        <w:rPr>
          <w:rFonts w:ascii="Tahoma" w:hAnsi="Tahoma" w:cs="Tahoma"/>
          <w:spacing w:val="2"/>
        </w:rPr>
        <w:t xml:space="preserve">: </w:t>
      </w:r>
    </w:p>
    <w:p w:rsidR="00B52667" w:rsidRPr="00806AF1" w:rsidRDefault="00B52667" w:rsidP="00806AF1">
      <w:pPr>
        <w:spacing w:line="276" w:lineRule="auto"/>
        <w:jc w:val="both"/>
        <w:rPr>
          <w:rFonts w:ascii="Tahoma" w:hAnsi="Tahoma" w:cs="Tahoma"/>
          <w:spacing w:val="2"/>
          <w:sz w:val="24"/>
          <w:szCs w:val="24"/>
        </w:rPr>
      </w:pPr>
    </w:p>
    <w:p w:rsidR="00D326B6" w:rsidRPr="00806AF1" w:rsidRDefault="00B52667" w:rsidP="00806AF1">
      <w:pPr>
        <w:ind w:left="426" w:right="420"/>
        <w:jc w:val="both"/>
        <w:rPr>
          <w:rFonts w:ascii="Tahoma" w:hAnsi="Tahoma" w:cs="Tahoma"/>
          <w:i/>
          <w:spacing w:val="2"/>
          <w:sz w:val="22"/>
          <w:szCs w:val="24"/>
          <w:shd w:val="clear" w:color="auto" w:fill="FFFFFF"/>
        </w:rPr>
      </w:pPr>
      <w:r w:rsidRPr="00806AF1">
        <w:rPr>
          <w:rFonts w:ascii="Tahoma" w:hAnsi="Tahoma" w:cs="Tahoma"/>
          <w:i/>
          <w:spacing w:val="2"/>
          <w:sz w:val="22"/>
          <w:szCs w:val="24"/>
          <w:lang w:val="es-MX"/>
        </w:rPr>
        <w:t>“</w:t>
      </w:r>
      <w:r w:rsidR="00D326B6" w:rsidRPr="00806AF1">
        <w:rPr>
          <w:rFonts w:ascii="Tahoma" w:hAnsi="Tahoma" w:cs="Tahoma"/>
          <w:i/>
          <w:spacing w:val="2"/>
          <w:sz w:val="22"/>
          <w:szCs w:val="24"/>
          <w:shd w:val="clear" w:color="auto" w:fill="FFFFFF"/>
        </w:rPr>
        <w:t>3.1.</w:t>
      </w:r>
      <w:r w:rsidR="00D326B6" w:rsidRPr="00806AF1">
        <w:rPr>
          <w:rFonts w:ascii="Tahoma" w:hAnsi="Tahoma" w:cs="Tahoma"/>
          <w:i/>
          <w:spacing w:val="2"/>
          <w:sz w:val="22"/>
          <w:szCs w:val="24"/>
          <w:shd w:val="clear" w:color="auto" w:fill="FFFFFF"/>
        </w:rPr>
        <w:tab/>
        <w:t>Sin embargo, se vislumbra que en este caso no había lugar a aplicar los citados numerales 3º y 8º del canon 2.2.3.1.2.1. del Decreto 1069 de 2015 (modificado por el precepto 1º del Decreto 1983 de 2017), pues es claro que el reclamo constitucional, más allá de indicar que vulnera su mínimo vital, lo cierto es que su censura es contra un acto del Gobierno Nacional, esto es, el referido Decreto 568, que impuso dicho gravamen, siendo «evidente que la queja objeto de discusión no compromete de manera directa una actuación específica» del Presidente de la República, tampoco de la Dirección Ejecutiva Seccional de Administración Judicial de Sucre - Sección Recursos Humanos - Nómina - Consejo Superior de la Judicatura, en tanto que ésta, al efectuar la deducción del salario del reclamante, simplemente está acatando aquella disposición normativa; únicos supuestos que «habilitaría[n] el conocimiento del Tribunal en las condiciones en que lo hizo» (CSJ ATC862-2018, 19 abr., rad. 2018-00468-01).</w:t>
      </w:r>
    </w:p>
    <w:p w:rsidR="00D326B6" w:rsidRPr="00806AF1" w:rsidRDefault="00D326B6" w:rsidP="00806AF1">
      <w:pPr>
        <w:ind w:left="426" w:right="420"/>
        <w:jc w:val="both"/>
        <w:rPr>
          <w:rFonts w:ascii="Tahoma" w:hAnsi="Tahoma" w:cs="Tahoma"/>
          <w:i/>
          <w:spacing w:val="2"/>
          <w:sz w:val="22"/>
          <w:szCs w:val="24"/>
          <w:shd w:val="clear" w:color="auto" w:fill="FFFFFF"/>
        </w:rPr>
      </w:pPr>
    </w:p>
    <w:p w:rsidR="00D326B6" w:rsidRPr="00806AF1" w:rsidRDefault="00D326B6" w:rsidP="00806AF1">
      <w:pPr>
        <w:ind w:left="426" w:right="420"/>
        <w:jc w:val="both"/>
        <w:rPr>
          <w:rFonts w:ascii="Tahoma" w:hAnsi="Tahoma" w:cs="Tahoma"/>
          <w:i/>
          <w:spacing w:val="2"/>
          <w:sz w:val="22"/>
          <w:szCs w:val="24"/>
          <w:shd w:val="clear" w:color="auto" w:fill="FFFFFF"/>
        </w:rPr>
      </w:pPr>
      <w:r w:rsidRPr="00806AF1">
        <w:rPr>
          <w:rFonts w:ascii="Tahoma" w:hAnsi="Tahoma" w:cs="Tahoma"/>
          <w:i/>
          <w:spacing w:val="2"/>
          <w:sz w:val="22"/>
          <w:szCs w:val="24"/>
          <w:shd w:val="clear" w:color="auto" w:fill="FFFFFF"/>
        </w:rPr>
        <w:t xml:space="preserve">Entonces, </w:t>
      </w:r>
      <w:r w:rsidRPr="00806AF1">
        <w:rPr>
          <w:rFonts w:ascii="Tahoma" w:hAnsi="Tahoma" w:cs="Tahoma"/>
          <w:i/>
          <w:spacing w:val="2"/>
          <w:sz w:val="22"/>
          <w:szCs w:val="24"/>
          <w:shd w:val="clear" w:color="auto" w:fill="FFFFFF"/>
          <w:lang w:val="es-ES"/>
        </w:rPr>
        <w:t xml:space="preserve">la situación descrita </w:t>
      </w:r>
      <w:r w:rsidRPr="00806AF1">
        <w:rPr>
          <w:rFonts w:ascii="Tahoma" w:hAnsi="Tahoma" w:cs="Tahoma"/>
          <w:i/>
          <w:spacing w:val="2"/>
          <w:sz w:val="22"/>
          <w:szCs w:val="24"/>
          <w:shd w:val="clear" w:color="auto" w:fill="FFFFFF"/>
        </w:rPr>
        <w:t xml:space="preserve">impone concluir que resultaba infundada y, por tanto, «aparente», la vinculación del Presidente de la República y de la Dirección Ejecutiva Seccional de Administración Judicial de Sucre - Sección Recursos Humanos - Nómina - Consejo Superior de la Judicatura. </w:t>
      </w:r>
    </w:p>
    <w:p w:rsidR="00D326B6" w:rsidRPr="00806AF1" w:rsidRDefault="00D326B6" w:rsidP="00806AF1">
      <w:pPr>
        <w:ind w:left="426" w:right="420"/>
        <w:jc w:val="both"/>
        <w:rPr>
          <w:rFonts w:ascii="Tahoma" w:hAnsi="Tahoma" w:cs="Tahoma"/>
          <w:i/>
          <w:spacing w:val="2"/>
          <w:sz w:val="22"/>
          <w:szCs w:val="24"/>
          <w:shd w:val="clear" w:color="auto" w:fill="FFFFFF"/>
        </w:rPr>
      </w:pPr>
    </w:p>
    <w:p w:rsidR="00D326B6" w:rsidRPr="00806AF1" w:rsidRDefault="00D326B6" w:rsidP="00806AF1">
      <w:pPr>
        <w:ind w:left="426" w:right="420"/>
        <w:jc w:val="both"/>
        <w:rPr>
          <w:rFonts w:ascii="Tahoma" w:hAnsi="Tahoma" w:cs="Tahoma"/>
          <w:i/>
          <w:spacing w:val="2"/>
          <w:sz w:val="22"/>
          <w:szCs w:val="24"/>
          <w:shd w:val="clear" w:color="auto" w:fill="FFFFFF"/>
        </w:rPr>
      </w:pPr>
      <w:r w:rsidRPr="00806AF1">
        <w:rPr>
          <w:rFonts w:ascii="Tahoma" w:hAnsi="Tahoma" w:cs="Tahoma"/>
          <w:i/>
          <w:spacing w:val="2"/>
          <w:sz w:val="22"/>
          <w:szCs w:val="24"/>
          <w:shd w:val="clear" w:color="auto" w:fill="FFFFFF"/>
        </w:rPr>
        <w:t>…</w:t>
      </w:r>
    </w:p>
    <w:p w:rsidR="00D326B6" w:rsidRPr="00806AF1" w:rsidRDefault="00D326B6" w:rsidP="00806AF1">
      <w:pPr>
        <w:ind w:left="426" w:right="420"/>
        <w:jc w:val="both"/>
        <w:rPr>
          <w:rFonts w:ascii="Tahoma" w:hAnsi="Tahoma" w:cs="Tahoma"/>
          <w:i/>
          <w:spacing w:val="2"/>
          <w:sz w:val="22"/>
          <w:szCs w:val="24"/>
          <w:shd w:val="clear" w:color="auto" w:fill="FFFFFF"/>
        </w:rPr>
      </w:pPr>
    </w:p>
    <w:p w:rsidR="00D326B6" w:rsidRPr="00806AF1" w:rsidRDefault="00D326B6" w:rsidP="00806AF1">
      <w:pPr>
        <w:ind w:left="426" w:right="420"/>
        <w:jc w:val="both"/>
        <w:rPr>
          <w:rFonts w:ascii="Tahoma" w:hAnsi="Tahoma" w:cs="Tahoma"/>
          <w:bCs/>
          <w:i/>
          <w:spacing w:val="2"/>
          <w:sz w:val="22"/>
          <w:szCs w:val="24"/>
          <w:shd w:val="clear" w:color="auto" w:fill="FFFFFF"/>
        </w:rPr>
      </w:pPr>
      <w:r w:rsidRPr="00806AF1">
        <w:rPr>
          <w:rFonts w:ascii="Tahoma" w:hAnsi="Tahoma" w:cs="Tahoma"/>
          <w:i/>
          <w:spacing w:val="2"/>
          <w:sz w:val="22"/>
          <w:szCs w:val="24"/>
          <w:shd w:val="clear" w:color="auto" w:fill="FFFFFF"/>
        </w:rPr>
        <w:t>5.</w:t>
      </w:r>
      <w:r w:rsidRPr="00806AF1">
        <w:rPr>
          <w:rFonts w:ascii="Tahoma" w:hAnsi="Tahoma" w:cs="Tahoma"/>
          <w:i/>
          <w:spacing w:val="2"/>
          <w:sz w:val="22"/>
          <w:szCs w:val="24"/>
          <w:shd w:val="clear" w:color="auto" w:fill="FFFFFF"/>
        </w:rPr>
        <w:tab/>
        <w:t>Por otro lado, e</w:t>
      </w:r>
      <w:r w:rsidRPr="00806AF1">
        <w:rPr>
          <w:rFonts w:ascii="Tahoma" w:hAnsi="Tahoma" w:cs="Tahoma"/>
          <w:bCs/>
          <w:i/>
          <w:spacing w:val="2"/>
          <w:sz w:val="22"/>
          <w:szCs w:val="24"/>
          <w:shd w:val="clear" w:color="auto" w:fill="FFFFFF"/>
        </w:rPr>
        <w:t xml:space="preserve">n torno a la facultad para declarar «nulidades» a partir de las reglas fijadas en el Decreto 1983 de 2017, esta Corporación ha precisado que: </w:t>
      </w:r>
    </w:p>
    <w:p w:rsidR="00D326B6" w:rsidRPr="00806AF1" w:rsidRDefault="00D326B6" w:rsidP="00806AF1">
      <w:pPr>
        <w:ind w:left="426" w:right="420"/>
        <w:jc w:val="both"/>
        <w:rPr>
          <w:rFonts w:ascii="Tahoma" w:hAnsi="Tahoma" w:cs="Tahoma"/>
          <w:bCs/>
          <w:i/>
          <w:spacing w:val="2"/>
          <w:sz w:val="22"/>
          <w:szCs w:val="24"/>
          <w:shd w:val="clear" w:color="auto" w:fill="FFFFFF"/>
        </w:rPr>
      </w:pPr>
    </w:p>
    <w:p w:rsidR="00D326B6" w:rsidRPr="00806AF1" w:rsidRDefault="00D326B6" w:rsidP="00806AF1">
      <w:pPr>
        <w:ind w:left="426" w:right="420"/>
        <w:jc w:val="both"/>
        <w:rPr>
          <w:rFonts w:ascii="Tahoma" w:hAnsi="Tahoma" w:cs="Tahoma"/>
          <w:i/>
          <w:spacing w:val="2"/>
          <w:sz w:val="22"/>
          <w:szCs w:val="24"/>
          <w:shd w:val="clear" w:color="auto" w:fill="FFFFFF"/>
          <w:lang w:val="es-CO"/>
        </w:rPr>
      </w:pPr>
      <w:r w:rsidRPr="00806AF1">
        <w:rPr>
          <w:rFonts w:ascii="Tahoma" w:hAnsi="Tahoma" w:cs="Tahoma"/>
          <w:i/>
          <w:spacing w:val="2"/>
          <w:sz w:val="22"/>
          <w:szCs w:val="24"/>
          <w:shd w:val="clear" w:color="auto" w:fill="FFFFFF"/>
          <w:lang w:val="es-CO"/>
        </w:rPr>
        <w:t xml:space="preserve">3. </w:t>
      </w:r>
      <w:r w:rsidRPr="00806AF1">
        <w:rPr>
          <w:rFonts w:ascii="Tahoma" w:hAnsi="Tahoma" w:cs="Tahoma"/>
          <w:i/>
          <w:spacing w:val="2"/>
          <w:sz w:val="22"/>
          <w:szCs w:val="24"/>
          <w:shd w:val="clear" w:color="auto" w:fill="FFFFFF"/>
        </w:rPr>
        <w:t>La situación descrita permite</w:t>
      </w:r>
      <w:r w:rsidRPr="00806AF1">
        <w:rPr>
          <w:rFonts w:ascii="Tahoma" w:hAnsi="Tahoma" w:cs="Tahoma"/>
          <w:i/>
          <w:spacing w:val="2"/>
          <w:sz w:val="22"/>
          <w:szCs w:val="24"/>
          <w:shd w:val="clear" w:color="auto" w:fill="FFFFFF"/>
          <w:lang w:val="es-CO"/>
        </w:rPr>
        <w:t xml:space="preserve"> la aplicación del canon 138 </w:t>
      </w:r>
      <w:r w:rsidRPr="00806AF1">
        <w:rPr>
          <w:rFonts w:ascii="Tahoma" w:hAnsi="Tahoma" w:cs="Tahoma"/>
          <w:i/>
          <w:spacing w:val="2"/>
          <w:sz w:val="22"/>
          <w:szCs w:val="24"/>
          <w:shd w:val="clear" w:color="auto" w:fill="FFFFFF"/>
          <w:lang w:val="es-ES"/>
        </w:rPr>
        <w:t>del Código General del Proceso</w:t>
      </w:r>
      <w:r w:rsidRPr="00806AF1">
        <w:rPr>
          <w:rFonts w:ascii="Tahoma" w:hAnsi="Tahoma" w:cs="Tahoma"/>
          <w:i/>
          <w:spacing w:val="2"/>
          <w:sz w:val="22"/>
          <w:szCs w:val="24"/>
          <w:shd w:val="clear" w:color="auto" w:fill="FFFFFF"/>
        </w:rPr>
        <w:t xml:space="preserve">, en </w:t>
      </w:r>
      <w:r w:rsidRPr="00806AF1">
        <w:rPr>
          <w:rFonts w:ascii="Tahoma" w:hAnsi="Tahoma" w:cs="Tahoma"/>
          <w:i/>
          <w:spacing w:val="2"/>
          <w:sz w:val="22"/>
          <w:szCs w:val="24"/>
          <w:shd w:val="clear" w:color="auto" w:fill="FFFFFF"/>
          <w:lang w:val="es-CO"/>
        </w:rPr>
        <w:t>lo referente</w:t>
      </w:r>
      <w:r w:rsidRPr="00806AF1">
        <w:rPr>
          <w:rFonts w:ascii="Tahoma" w:hAnsi="Tahoma" w:cs="Tahoma"/>
          <w:i/>
          <w:spacing w:val="2"/>
          <w:sz w:val="22"/>
          <w:szCs w:val="24"/>
          <w:shd w:val="clear" w:color="auto" w:fill="FFFFFF"/>
        </w:rPr>
        <w:t xml:space="preserve"> </w:t>
      </w:r>
      <w:r w:rsidRPr="00806AF1">
        <w:rPr>
          <w:rFonts w:ascii="Tahoma" w:hAnsi="Tahoma" w:cs="Tahoma"/>
          <w:i/>
          <w:spacing w:val="2"/>
          <w:sz w:val="22"/>
          <w:szCs w:val="24"/>
          <w:shd w:val="clear" w:color="auto" w:fill="FFFFFF"/>
          <w:lang w:val="es-CO"/>
        </w:rPr>
        <w:t xml:space="preserve">a los efectos de la declaratoria de falta de competencia, </w:t>
      </w:r>
      <w:r w:rsidRPr="00806AF1">
        <w:rPr>
          <w:rFonts w:ascii="Tahoma" w:hAnsi="Tahoma" w:cs="Tahoma"/>
          <w:i/>
          <w:spacing w:val="2"/>
          <w:sz w:val="22"/>
          <w:szCs w:val="24"/>
          <w:shd w:val="clear" w:color="auto" w:fill="FFFFFF"/>
        </w:rPr>
        <w:t xml:space="preserve">norma </w:t>
      </w:r>
      <w:r w:rsidRPr="00806AF1">
        <w:rPr>
          <w:rFonts w:ascii="Tahoma" w:hAnsi="Tahoma" w:cs="Tahoma"/>
          <w:i/>
          <w:spacing w:val="2"/>
          <w:sz w:val="22"/>
          <w:szCs w:val="24"/>
          <w:shd w:val="clear" w:color="auto" w:fill="FFFFFF"/>
          <w:lang w:val="es-CO"/>
        </w:rPr>
        <w:t>extensiva</w:t>
      </w:r>
      <w:r w:rsidRPr="00806AF1">
        <w:rPr>
          <w:rFonts w:ascii="Tahoma" w:hAnsi="Tahoma" w:cs="Tahoma"/>
          <w:i/>
          <w:spacing w:val="2"/>
          <w:sz w:val="22"/>
          <w:szCs w:val="24"/>
          <w:shd w:val="clear" w:color="auto" w:fill="FFFFFF"/>
        </w:rPr>
        <w:t xml:space="preserve"> a la acción de tutela en virtud de lo consagrado en el artículo 4° del Decreto 306 de 1992, reglamentario del 2591 de 1991, </w:t>
      </w:r>
      <w:r w:rsidRPr="00806AF1">
        <w:rPr>
          <w:rFonts w:ascii="Tahoma" w:hAnsi="Tahoma" w:cs="Tahoma"/>
          <w:i/>
          <w:spacing w:val="2"/>
          <w:sz w:val="22"/>
          <w:szCs w:val="24"/>
          <w:shd w:val="clear" w:color="auto" w:fill="FFFFFF"/>
          <w:lang w:val="es-CO"/>
        </w:rPr>
        <w:t xml:space="preserve">el cual </w:t>
      </w:r>
      <w:r w:rsidRPr="00806AF1">
        <w:rPr>
          <w:rFonts w:ascii="Tahoma" w:hAnsi="Tahoma" w:cs="Tahoma"/>
          <w:i/>
          <w:spacing w:val="2"/>
          <w:sz w:val="22"/>
          <w:szCs w:val="24"/>
          <w:shd w:val="clear" w:color="auto" w:fill="FFFFFF"/>
        </w:rPr>
        <w:t>alude a</w:t>
      </w:r>
      <w:r w:rsidRPr="00806AF1">
        <w:rPr>
          <w:rFonts w:ascii="Tahoma" w:hAnsi="Tahoma" w:cs="Tahoma"/>
          <w:i/>
          <w:spacing w:val="2"/>
          <w:sz w:val="22"/>
          <w:szCs w:val="24"/>
          <w:shd w:val="clear" w:color="auto" w:fill="FFFFFF"/>
          <w:lang w:val="es-CO"/>
        </w:rPr>
        <w:t xml:space="preserve"> </w:t>
      </w:r>
      <w:r w:rsidRPr="00806AF1">
        <w:rPr>
          <w:rFonts w:ascii="Tahoma" w:hAnsi="Tahoma" w:cs="Tahoma"/>
          <w:i/>
          <w:spacing w:val="2"/>
          <w:sz w:val="22"/>
          <w:szCs w:val="24"/>
          <w:shd w:val="clear" w:color="auto" w:fill="FFFFFF"/>
        </w:rPr>
        <w:t>los principios generales del Estatuto Procesal Civil</w:t>
      </w:r>
      <w:r w:rsidRPr="00806AF1">
        <w:rPr>
          <w:rFonts w:ascii="Tahoma" w:hAnsi="Tahoma" w:cs="Tahoma"/>
          <w:i/>
          <w:spacing w:val="2"/>
          <w:sz w:val="22"/>
          <w:szCs w:val="24"/>
          <w:shd w:val="clear" w:color="auto" w:fill="FFFFFF"/>
          <w:lang w:val="es-CO"/>
        </w:rPr>
        <w:t xml:space="preserve"> para</w:t>
      </w:r>
      <w:r w:rsidRPr="00806AF1">
        <w:rPr>
          <w:rFonts w:ascii="Tahoma" w:hAnsi="Tahoma" w:cs="Tahoma"/>
          <w:i/>
          <w:spacing w:val="2"/>
          <w:sz w:val="22"/>
          <w:szCs w:val="24"/>
          <w:shd w:val="clear" w:color="auto" w:fill="FFFFFF"/>
        </w:rPr>
        <w:t xml:space="preserve"> la interpretación de </w:t>
      </w:r>
      <w:r w:rsidRPr="00806AF1">
        <w:rPr>
          <w:rFonts w:ascii="Tahoma" w:hAnsi="Tahoma" w:cs="Tahoma"/>
          <w:i/>
          <w:spacing w:val="2"/>
          <w:sz w:val="22"/>
          <w:szCs w:val="24"/>
          <w:shd w:val="clear" w:color="auto" w:fill="FFFFFF"/>
          <w:lang w:val="es-CO"/>
        </w:rPr>
        <w:t>los preceptos regulatorios de</w:t>
      </w:r>
      <w:r w:rsidRPr="00806AF1">
        <w:rPr>
          <w:rFonts w:ascii="Tahoma" w:hAnsi="Tahoma" w:cs="Tahoma"/>
          <w:i/>
          <w:spacing w:val="2"/>
          <w:sz w:val="22"/>
          <w:szCs w:val="24"/>
          <w:shd w:val="clear" w:color="auto" w:fill="FFFFFF"/>
        </w:rPr>
        <w:t xml:space="preserve"> dicho trámite, en </w:t>
      </w:r>
      <w:r w:rsidRPr="00806AF1">
        <w:rPr>
          <w:rFonts w:ascii="Tahoma" w:hAnsi="Tahoma" w:cs="Tahoma"/>
          <w:i/>
          <w:spacing w:val="2"/>
          <w:sz w:val="22"/>
          <w:szCs w:val="24"/>
          <w:shd w:val="clear" w:color="auto" w:fill="FFFFFF"/>
          <w:lang w:val="es-CO"/>
        </w:rPr>
        <w:t>cuanto no contraríe</w:t>
      </w:r>
      <w:r w:rsidRPr="00806AF1">
        <w:rPr>
          <w:rFonts w:ascii="Tahoma" w:hAnsi="Tahoma" w:cs="Tahoma"/>
          <w:i/>
          <w:spacing w:val="2"/>
          <w:sz w:val="22"/>
          <w:szCs w:val="24"/>
          <w:shd w:val="clear" w:color="auto" w:fill="FFFFFF"/>
        </w:rPr>
        <w:t xml:space="preserve"> </w:t>
      </w:r>
      <w:r w:rsidRPr="00806AF1">
        <w:rPr>
          <w:rFonts w:ascii="Tahoma" w:hAnsi="Tahoma" w:cs="Tahoma"/>
          <w:i/>
          <w:spacing w:val="2"/>
          <w:sz w:val="22"/>
          <w:szCs w:val="24"/>
          <w:shd w:val="clear" w:color="auto" w:fill="FFFFFF"/>
          <w:lang w:val="es-CO"/>
        </w:rPr>
        <w:t>sus propias disposiciones</w:t>
      </w:r>
      <w:r w:rsidRPr="00806AF1">
        <w:rPr>
          <w:rFonts w:ascii="Tahoma" w:hAnsi="Tahoma" w:cs="Tahoma"/>
          <w:i/>
          <w:spacing w:val="2"/>
          <w:sz w:val="22"/>
          <w:szCs w:val="24"/>
          <w:shd w:val="clear" w:color="auto" w:fill="FFFFFF"/>
        </w:rPr>
        <w:t xml:space="preserve">. </w:t>
      </w:r>
    </w:p>
    <w:p w:rsidR="00D326B6" w:rsidRPr="00806AF1" w:rsidRDefault="00D326B6" w:rsidP="00806AF1">
      <w:pPr>
        <w:ind w:left="426" w:right="420"/>
        <w:jc w:val="both"/>
        <w:rPr>
          <w:rFonts w:ascii="Tahoma" w:hAnsi="Tahoma" w:cs="Tahoma"/>
          <w:i/>
          <w:spacing w:val="2"/>
          <w:sz w:val="22"/>
          <w:szCs w:val="24"/>
          <w:shd w:val="clear" w:color="auto" w:fill="FFFFFF"/>
          <w:lang w:val="es-CO"/>
        </w:rPr>
      </w:pPr>
    </w:p>
    <w:p w:rsidR="00D326B6" w:rsidRPr="00806AF1" w:rsidRDefault="00D326B6" w:rsidP="00806AF1">
      <w:pPr>
        <w:ind w:left="426" w:right="420"/>
        <w:jc w:val="both"/>
        <w:rPr>
          <w:rFonts w:ascii="Tahoma" w:hAnsi="Tahoma" w:cs="Tahoma"/>
          <w:i/>
          <w:spacing w:val="2"/>
          <w:sz w:val="22"/>
          <w:szCs w:val="24"/>
          <w:shd w:val="clear" w:color="auto" w:fill="FFFFFF"/>
          <w:lang w:val="es-ES"/>
        </w:rPr>
      </w:pPr>
      <w:r w:rsidRPr="00806AF1">
        <w:rPr>
          <w:rFonts w:ascii="Tahoma" w:hAnsi="Tahoma" w:cs="Tahoma"/>
          <w:i/>
          <w:spacing w:val="2"/>
          <w:sz w:val="22"/>
          <w:szCs w:val="24"/>
          <w:shd w:val="clear" w:color="auto" w:fill="FFFFFF"/>
          <w:lang w:val="es-ES"/>
        </w:rPr>
        <w:t>4. Bajo la égida del Decreto 1382 de 2000 la Sala, con argumentos que hoy, en vigencia del aludido Decreto 1983 de 2017, reitera, ha discrepado de la tesis prohijada por la Corte Constitucional y, en ese sentido, tiene ocasión de puntualizar:</w:t>
      </w:r>
    </w:p>
    <w:p w:rsidR="00D326B6" w:rsidRPr="00806AF1" w:rsidRDefault="00D326B6" w:rsidP="00806AF1">
      <w:pPr>
        <w:ind w:left="426" w:right="420"/>
        <w:jc w:val="both"/>
        <w:rPr>
          <w:rFonts w:ascii="Tahoma" w:hAnsi="Tahoma" w:cs="Tahoma"/>
          <w:i/>
          <w:spacing w:val="2"/>
          <w:sz w:val="22"/>
          <w:szCs w:val="24"/>
          <w:shd w:val="clear" w:color="auto" w:fill="FFFFFF"/>
          <w:lang w:val="es-ES"/>
        </w:rPr>
      </w:pPr>
    </w:p>
    <w:p w:rsidR="00D326B6" w:rsidRPr="00806AF1" w:rsidRDefault="00D326B6" w:rsidP="00806AF1">
      <w:pPr>
        <w:ind w:left="426" w:right="420"/>
        <w:jc w:val="both"/>
        <w:rPr>
          <w:rFonts w:ascii="Tahoma" w:hAnsi="Tahoma" w:cs="Tahoma"/>
          <w:i/>
          <w:spacing w:val="2"/>
          <w:sz w:val="22"/>
          <w:szCs w:val="24"/>
          <w:shd w:val="clear" w:color="auto" w:fill="FFFFFF"/>
          <w:lang w:val="es-ES"/>
        </w:rPr>
      </w:pPr>
      <w:r w:rsidRPr="00806AF1">
        <w:rPr>
          <w:rFonts w:ascii="Tahoma" w:hAnsi="Tahoma" w:cs="Tahoma"/>
          <w:i/>
          <w:spacing w:val="2"/>
          <w:sz w:val="22"/>
          <w:szCs w:val="24"/>
          <w:shd w:val="clear" w:color="auto" w:fill="FFFFFF"/>
          <w:lang w:val="es-ES"/>
        </w:rPr>
        <w:t xml:space="preserve">“(…) respecto a que los jueces ‘no están facultados para declararse incompetentes o para decretar nulidades por falta de competencia con base en la aplicación o interpretación de las reglas de reparto del Decreto 1382 de 2000’ el cual ‘(…) en manera alguna puede servir de fundamento para que los jueces o corporaciones que ejercen jurisdicción constitucional se declaren incompetentes para conocer de una acción de tutela, puesto que las reglas en él contenidas son meramente de reparto (…), [pues para esta Corporación el aludido Decreto] reglamenta el artículo 37 del Decreto 2591 de 1991 relativo a la competencia para conocer de la acción de tutela y, por supuesto, establece las reglas de reparto entre los jueces competentes”. </w:t>
      </w:r>
    </w:p>
    <w:p w:rsidR="00D326B6" w:rsidRPr="00806AF1" w:rsidRDefault="00D326B6" w:rsidP="00806AF1">
      <w:pPr>
        <w:ind w:left="426" w:right="420"/>
        <w:jc w:val="both"/>
        <w:rPr>
          <w:rFonts w:ascii="Tahoma" w:hAnsi="Tahoma" w:cs="Tahoma"/>
          <w:i/>
          <w:spacing w:val="2"/>
          <w:sz w:val="22"/>
          <w:szCs w:val="24"/>
          <w:shd w:val="clear" w:color="auto" w:fill="FFFFFF"/>
          <w:lang w:val="es-ES"/>
        </w:rPr>
      </w:pPr>
    </w:p>
    <w:p w:rsidR="00D326B6" w:rsidRPr="00806AF1" w:rsidRDefault="00D326B6" w:rsidP="00806AF1">
      <w:pPr>
        <w:ind w:left="426" w:right="420"/>
        <w:jc w:val="both"/>
        <w:rPr>
          <w:rFonts w:ascii="Tahoma" w:hAnsi="Tahoma" w:cs="Tahoma"/>
          <w:i/>
          <w:spacing w:val="2"/>
          <w:sz w:val="22"/>
          <w:szCs w:val="24"/>
          <w:shd w:val="clear" w:color="auto" w:fill="FFFFFF"/>
          <w:lang w:val="es-ES"/>
        </w:rPr>
      </w:pPr>
      <w:r w:rsidRPr="00806AF1">
        <w:rPr>
          <w:rFonts w:ascii="Tahoma" w:hAnsi="Tahoma" w:cs="Tahoma"/>
          <w:i/>
          <w:spacing w:val="2"/>
          <w:sz w:val="22"/>
          <w:szCs w:val="24"/>
          <w:shd w:val="clear" w:color="auto" w:fill="FFFFFF"/>
          <w:lang w:val="es-ES"/>
        </w:rPr>
        <w:t xml:space="preserve">“[Por lo tanto,] “(…) aunque el trámite del amparo se rige por los principios de informalidad, sumariedad y celeridad, la competencia del juez está  indisociablemente referida al derecho fundamental del debido proceso (artículo 29 de Carta), el acceso al juez natural y la administración de justicia, de donde, ‘según la jurisprudencia constitucional la falta de competencia del juez de tutela genera nulidad </w:t>
      </w:r>
      <w:proofErr w:type="spellStart"/>
      <w:r w:rsidRPr="00806AF1">
        <w:rPr>
          <w:rFonts w:ascii="Tahoma" w:hAnsi="Tahoma" w:cs="Tahoma"/>
          <w:i/>
          <w:spacing w:val="2"/>
          <w:sz w:val="22"/>
          <w:szCs w:val="24"/>
          <w:shd w:val="clear" w:color="auto" w:fill="FFFFFF"/>
          <w:lang w:val="es-ES"/>
        </w:rPr>
        <w:t>insaneable</w:t>
      </w:r>
      <w:proofErr w:type="spellEnd"/>
      <w:r w:rsidRPr="00806AF1">
        <w:rPr>
          <w:rFonts w:ascii="Tahoma" w:hAnsi="Tahoma" w:cs="Tahoma"/>
          <w:i/>
          <w:spacing w:val="2"/>
          <w:sz w:val="22"/>
          <w:szCs w:val="24"/>
          <w:shd w:val="clear" w:color="auto" w:fill="FFFFFF"/>
          <w:lang w:val="es-ES"/>
        </w:rPr>
        <w:t xml:space="preserve"> y la constatación de la misma no puede pasarse por alto, por más urgente que sea el pronunciamiento requerido, pues (…) la competencia del juez se relaciona estrechamente con el derecho constitucional fundamental al debido p</w:t>
      </w:r>
      <w:r w:rsidR="009E3D4C" w:rsidRPr="00806AF1">
        <w:rPr>
          <w:rFonts w:ascii="Tahoma" w:hAnsi="Tahoma" w:cs="Tahoma"/>
          <w:i/>
          <w:spacing w:val="2"/>
          <w:sz w:val="22"/>
          <w:szCs w:val="24"/>
          <w:shd w:val="clear" w:color="auto" w:fill="FFFFFF"/>
          <w:lang w:val="es-ES"/>
        </w:rPr>
        <w:t xml:space="preserve">roceso” (Auto 304 A  de 2007), </w:t>
      </w:r>
      <w:r w:rsidRPr="00806AF1">
        <w:rPr>
          <w:rFonts w:ascii="Tahoma" w:hAnsi="Tahoma" w:cs="Tahoma"/>
          <w:i/>
          <w:spacing w:val="2"/>
          <w:sz w:val="22"/>
          <w:szCs w:val="24"/>
          <w:shd w:val="clear" w:color="auto" w:fill="FFFFFF"/>
          <w:lang w:val="es-ES"/>
        </w:rPr>
        <w:t>‘el cual establece que nadie puede ser juzgado sino conforme a leyes preexistentes al acto que se le imputa, ante juez o tribunal competente y con observancia de la plenitud de las formas propias de cada juicio’ (Auto 072 A de 2006, Corte Constitucional)”</w:t>
      </w:r>
      <w:r w:rsidRPr="00806AF1">
        <w:rPr>
          <w:rFonts w:ascii="Tahoma" w:hAnsi="Tahoma" w:cs="Tahoma"/>
          <w:bCs/>
          <w:i/>
          <w:spacing w:val="2"/>
          <w:sz w:val="22"/>
          <w:szCs w:val="24"/>
          <w:shd w:val="clear" w:color="auto" w:fill="FFFFFF"/>
          <w:lang w:val="es-ES"/>
        </w:rPr>
        <w:t xml:space="preserve"> (CSJ ATC, 13 </w:t>
      </w:r>
      <w:proofErr w:type="spellStart"/>
      <w:r w:rsidRPr="00806AF1">
        <w:rPr>
          <w:rFonts w:ascii="Tahoma" w:hAnsi="Tahoma" w:cs="Tahoma"/>
          <w:bCs/>
          <w:i/>
          <w:spacing w:val="2"/>
          <w:sz w:val="22"/>
          <w:szCs w:val="24"/>
          <w:shd w:val="clear" w:color="auto" w:fill="FFFFFF"/>
          <w:lang w:val="es-ES"/>
        </w:rPr>
        <w:t>may</w:t>
      </w:r>
      <w:proofErr w:type="spellEnd"/>
      <w:r w:rsidRPr="00806AF1">
        <w:rPr>
          <w:rFonts w:ascii="Tahoma" w:hAnsi="Tahoma" w:cs="Tahoma"/>
          <w:bCs/>
          <w:i/>
          <w:spacing w:val="2"/>
          <w:sz w:val="22"/>
          <w:szCs w:val="24"/>
          <w:shd w:val="clear" w:color="auto" w:fill="FFFFFF"/>
          <w:lang w:val="es-ES"/>
        </w:rPr>
        <w:t xml:space="preserve">. 2009, rad. 2009-00083-01) (criterio expuesto en ATC298-2018, 31 en., rad. 2017-00314-01; reiterado, entre muchos otros, en </w:t>
      </w:r>
      <w:r w:rsidRPr="00806AF1">
        <w:rPr>
          <w:rFonts w:ascii="Tahoma" w:hAnsi="Tahoma" w:cs="Tahoma"/>
          <w:i/>
          <w:spacing w:val="2"/>
          <w:sz w:val="22"/>
          <w:szCs w:val="24"/>
          <w:shd w:val="clear" w:color="auto" w:fill="FFFFFF"/>
          <w:lang w:val="es-ES"/>
        </w:rPr>
        <w:t>ATC472-2018, 15 feb., rad. 2017-01316-01).</w:t>
      </w:r>
    </w:p>
    <w:p w:rsidR="00D326B6" w:rsidRPr="00806AF1" w:rsidRDefault="00D326B6" w:rsidP="00806AF1">
      <w:pPr>
        <w:ind w:left="426" w:right="420"/>
        <w:jc w:val="both"/>
        <w:rPr>
          <w:rFonts w:ascii="Tahoma" w:hAnsi="Tahoma" w:cs="Tahoma"/>
          <w:bCs/>
          <w:i/>
          <w:spacing w:val="2"/>
          <w:sz w:val="22"/>
          <w:szCs w:val="24"/>
          <w:shd w:val="clear" w:color="auto" w:fill="FFFFFF"/>
          <w:lang w:val="es-ES"/>
        </w:rPr>
      </w:pPr>
    </w:p>
    <w:p w:rsidR="00D326B6" w:rsidRPr="00806AF1" w:rsidRDefault="009E3D4C" w:rsidP="00806AF1">
      <w:pPr>
        <w:ind w:left="426" w:right="420"/>
        <w:jc w:val="both"/>
        <w:rPr>
          <w:rFonts w:ascii="Tahoma" w:hAnsi="Tahoma" w:cs="Tahoma"/>
          <w:i/>
          <w:spacing w:val="2"/>
          <w:sz w:val="22"/>
          <w:szCs w:val="24"/>
          <w:shd w:val="clear" w:color="auto" w:fill="FFFFFF"/>
        </w:rPr>
      </w:pPr>
      <w:r w:rsidRPr="00806AF1">
        <w:rPr>
          <w:rFonts w:ascii="Tahoma" w:hAnsi="Tahoma" w:cs="Tahoma"/>
          <w:bCs/>
          <w:i/>
          <w:spacing w:val="2"/>
          <w:sz w:val="22"/>
          <w:szCs w:val="24"/>
          <w:shd w:val="clear" w:color="auto" w:fill="FFFFFF"/>
          <w:lang w:val="es-ES"/>
        </w:rPr>
        <w:t xml:space="preserve">6. </w:t>
      </w:r>
      <w:r w:rsidR="00D326B6" w:rsidRPr="00806AF1">
        <w:rPr>
          <w:rFonts w:ascii="Tahoma" w:hAnsi="Tahoma" w:cs="Tahoma"/>
          <w:bCs/>
          <w:i/>
          <w:spacing w:val="2"/>
          <w:sz w:val="22"/>
          <w:szCs w:val="24"/>
          <w:shd w:val="clear" w:color="auto" w:fill="FFFFFF"/>
          <w:lang w:val="es-ES"/>
        </w:rPr>
        <w:t>Colofón de</w:t>
      </w:r>
      <w:r w:rsidR="00D326B6" w:rsidRPr="00806AF1">
        <w:rPr>
          <w:rFonts w:ascii="Tahoma" w:hAnsi="Tahoma" w:cs="Tahoma"/>
          <w:i/>
          <w:spacing w:val="2"/>
          <w:sz w:val="22"/>
          <w:szCs w:val="24"/>
          <w:shd w:val="clear" w:color="auto" w:fill="FFFFFF"/>
          <w:lang w:val="es-ES"/>
        </w:rPr>
        <w:t xml:space="preserve"> lo dicho, se dispondrá la remisión de la queja </w:t>
      </w:r>
      <w:r w:rsidR="00D326B6" w:rsidRPr="00806AF1">
        <w:rPr>
          <w:rFonts w:ascii="Tahoma" w:hAnsi="Tahoma" w:cs="Tahoma"/>
          <w:bCs/>
          <w:i/>
          <w:spacing w:val="2"/>
          <w:sz w:val="22"/>
          <w:szCs w:val="24"/>
          <w:shd w:val="clear" w:color="auto" w:fill="FFFFFF"/>
          <w:lang w:val="es-ES"/>
        </w:rPr>
        <w:t xml:space="preserve">a los Juzgados </w:t>
      </w:r>
      <w:r w:rsidR="00D326B6" w:rsidRPr="00806AF1">
        <w:rPr>
          <w:rFonts w:ascii="Tahoma" w:hAnsi="Tahoma" w:cs="Tahoma"/>
          <w:i/>
          <w:spacing w:val="2"/>
          <w:sz w:val="22"/>
          <w:szCs w:val="24"/>
          <w:shd w:val="clear" w:color="auto" w:fill="FFFFFF"/>
          <w:lang w:val="es-ES"/>
        </w:rPr>
        <w:t>con categoría Circuito de Sincelejo,</w:t>
      </w:r>
      <w:r w:rsidR="00D326B6" w:rsidRPr="00806AF1">
        <w:rPr>
          <w:rFonts w:ascii="Tahoma" w:hAnsi="Tahoma" w:cs="Tahoma"/>
          <w:b/>
          <w:i/>
          <w:spacing w:val="2"/>
          <w:sz w:val="22"/>
          <w:szCs w:val="24"/>
          <w:shd w:val="clear" w:color="auto" w:fill="FFFFFF"/>
          <w:lang w:val="es-ES"/>
        </w:rPr>
        <w:t xml:space="preserve"> </w:t>
      </w:r>
      <w:r w:rsidR="00D326B6" w:rsidRPr="00806AF1">
        <w:rPr>
          <w:rFonts w:ascii="Tahoma" w:hAnsi="Tahoma" w:cs="Tahoma"/>
          <w:i/>
          <w:spacing w:val="2"/>
          <w:sz w:val="22"/>
          <w:szCs w:val="24"/>
          <w:shd w:val="clear" w:color="auto" w:fill="FFFFFF"/>
          <w:lang w:val="es-ES"/>
        </w:rPr>
        <w:t xml:space="preserve">acorde </w:t>
      </w:r>
      <w:r w:rsidR="00D326B6" w:rsidRPr="00806AF1">
        <w:rPr>
          <w:rFonts w:ascii="Tahoma" w:hAnsi="Tahoma" w:cs="Tahoma"/>
          <w:i/>
          <w:spacing w:val="2"/>
          <w:sz w:val="22"/>
          <w:szCs w:val="24"/>
          <w:shd w:val="clear" w:color="auto" w:fill="FFFFFF"/>
        </w:rPr>
        <w:t xml:space="preserve">con el reparto, por ser los competentes para resolver el reclamo constitucional, recordando, por demás, que les es inviable proponer colisión alguna de atribuciones, porque como insistentemente lo ha señalado esta Corte: </w:t>
      </w:r>
    </w:p>
    <w:p w:rsidR="00D326B6" w:rsidRPr="00806AF1" w:rsidRDefault="00D326B6" w:rsidP="00806AF1">
      <w:pPr>
        <w:ind w:left="426" w:right="420"/>
        <w:jc w:val="both"/>
        <w:rPr>
          <w:rFonts w:ascii="Tahoma" w:hAnsi="Tahoma" w:cs="Tahoma"/>
          <w:i/>
          <w:spacing w:val="2"/>
          <w:sz w:val="22"/>
          <w:szCs w:val="24"/>
          <w:shd w:val="clear" w:color="auto" w:fill="FFFFFF"/>
        </w:rPr>
      </w:pPr>
    </w:p>
    <w:p w:rsidR="00D326B6" w:rsidRPr="00806AF1" w:rsidRDefault="00D326B6" w:rsidP="00806AF1">
      <w:pPr>
        <w:ind w:left="426" w:right="420"/>
        <w:jc w:val="both"/>
        <w:rPr>
          <w:rFonts w:ascii="Tahoma" w:hAnsi="Tahoma" w:cs="Tahoma"/>
          <w:i/>
          <w:spacing w:val="2"/>
          <w:sz w:val="22"/>
          <w:szCs w:val="24"/>
          <w:shd w:val="clear" w:color="auto" w:fill="FFFFFF"/>
          <w:lang w:val="es-ES"/>
        </w:rPr>
      </w:pPr>
      <w:r w:rsidRPr="00806AF1">
        <w:rPr>
          <w:rFonts w:ascii="Tahoma" w:hAnsi="Tahoma" w:cs="Tahoma"/>
          <w:i/>
          <w:spacing w:val="2"/>
          <w:sz w:val="22"/>
          <w:szCs w:val="24"/>
          <w:shd w:val="clear" w:color="auto" w:fill="FFFFFF"/>
        </w:rPr>
        <w:t>“…</w:t>
      </w:r>
      <w:r w:rsidR="00806AF1" w:rsidRPr="00806AF1">
        <w:rPr>
          <w:rFonts w:ascii="Tahoma" w:hAnsi="Tahoma" w:cs="Tahoma"/>
          <w:i/>
          <w:spacing w:val="2"/>
          <w:sz w:val="22"/>
          <w:szCs w:val="24"/>
          <w:shd w:val="clear" w:color="auto" w:fill="FFFFFF"/>
        </w:rPr>
        <w:t xml:space="preserve"> </w:t>
      </w:r>
      <w:r w:rsidRPr="00806AF1">
        <w:rPr>
          <w:rFonts w:ascii="Tahoma" w:hAnsi="Tahoma" w:cs="Tahoma"/>
          <w:i/>
          <w:spacing w:val="2"/>
          <w:sz w:val="22"/>
          <w:szCs w:val="24"/>
          <w:shd w:val="clear" w:color="auto" w:fill="FFFFFF"/>
          <w:lang w:val="es-ES"/>
        </w:rPr>
        <w:t>[N]o cabe en absoluto declarar conflicto de competencia afirmativa ni negativa de un juez de inferior categoría al superior, pues la historia jurídica ha patentizado desde épocas remotas (Ley 105 de 1931) que la organización judicial en forma de cuerpo piramidal deviene del concepto de jerarquía tan básico para una recta administración de justicia, pues de lo contrario se llegaría a la anarquía y perdería el concepto de autoridad fijado en la misma ley…”.</w:t>
      </w:r>
    </w:p>
    <w:p w:rsidR="00D326B6" w:rsidRPr="00806AF1" w:rsidRDefault="00D326B6" w:rsidP="00806AF1">
      <w:pPr>
        <w:ind w:left="426" w:right="420"/>
        <w:jc w:val="both"/>
        <w:rPr>
          <w:rFonts w:ascii="Tahoma" w:hAnsi="Tahoma" w:cs="Tahoma"/>
          <w:i/>
          <w:spacing w:val="2"/>
          <w:sz w:val="22"/>
          <w:szCs w:val="24"/>
          <w:shd w:val="clear" w:color="auto" w:fill="FFFFFF"/>
          <w:lang w:val="es-ES"/>
        </w:rPr>
      </w:pPr>
    </w:p>
    <w:p w:rsidR="00E5135F" w:rsidRPr="00806AF1" w:rsidRDefault="00D326B6" w:rsidP="00806AF1">
      <w:pPr>
        <w:ind w:left="426" w:right="420"/>
        <w:jc w:val="both"/>
        <w:rPr>
          <w:rFonts w:ascii="Tahoma" w:hAnsi="Tahoma" w:cs="Tahoma"/>
          <w:i/>
          <w:spacing w:val="2"/>
          <w:sz w:val="22"/>
          <w:szCs w:val="24"/>
          <w:shd w:val="clear" w:color="auto" w:fill="FFFFFF"/>
        </w:rPr>
      </w:pPr>
      <w:r w:rsidRPr="00806AF1">
        <w:rPr>
          <w:rFonts w:ascii="Tahoma" w:hAnsi="Tahoma" w:cs="Tahoma"/>
          <w:i/>
          <w:spacing w:val="2"/>
          <w:sz w:val="22"/>
          <w:szCs w:val="24"/>
          <w:shd w:val="clear" w:color="auto" w:fill="FFFFFF"/>
          <w:lang w:val="es-ES"/>
        </w:rPr>
        <w:lastRenderedPageBreak/>
        <w:t>“En esta misma perspectiva se han reflejado en el tiempo diversas reformas conservando el núcleo esencial, tal y como ocurrió con el Decreto 1400 y 2019 de 1970 que adoptó el Código de Procedimiento Civil, confirmando la regla que ‘El juez que reciba el negocio no podrá declararse incompetente, cuando el proceso le sea remitido por su respectivo superior jerárquico o por la Corte Suprema de Justicia’. Criterio posteriormente recogido por el Decreto 2289 de 1989 en el inciso 3º del artículo 148 bajo el mismo texto y con plena vigencia…”</w:t>
      </w:r>
      <w:r w:rsidRPr="00806AF1">
        <w:rPr>
          <w:rFonts w:ascii="Tahoma" w:hAnsi="Tahoma" w:cs="Tahoma"/>
          <w:i/>
          <w:spacing w:val="2"/>
          <w:sz w:val="22"/>
          <w:szCs w:val="24"/>
          <w:shd w:val="clear" w:color="auto" w:fill="FFFFFF"/>
          <w:vertAlign w:val="superscript"/>
        </w:rPr>
        <w:footnoteReference w:id="6"/>
      </w:r>
      <w:r w:rsidRPr="00806AF1">
        <w:rPr>
          <w:rFonts w:ascii="Tahoma" w:hAnsi="Tahoma" w:cs="Tahoma"/>
          <w:i/>
          <w:spacing w:val="2"/>
          <w:sz w:val="22"/>
          <w:szCs w:val="24"/>
          <w:shd w:val="clear" w:color="auto" w:fill="FFFFFF"/>
        </w:rPr>
        <w:t>(ATC496-2020, 3 jul., rad. 2020-00216-01).</w:t>
      </w:r>
      <w:r w:rsidR="00E5135F" w:rsidRPr="00806AF1">
        <w:rPr>
          <w:rStyle w:val="Refdenotaalpie"/>
          <w:rFonts w:ascii="Tahoma" w:hAnsi="Tahoma" w:cs="Tahoma"/>
          <w:i/>
          <w:color w:val="000000"/>
          <w:spacing w:val="2"/>
          <w:sz w:val="22"/>
          <w:szCs w:val="24"/>
          <w:shd w:val="clear" w:color="auto" w:fill="FFFFFF"/>
        </w:rPr>
        <w:footnoteReference w:id="7"/>
      </w:r>
      <w:r w:rsidR="00E5135F" w:rsidRPr="00806AF1">
        <w:rPr>
          <w:rFonts w:ascii="Tahoma" w:hAnsi="Tahoma" w:cs="Tahoma"/>
          <w:color w:val="000000"/>
          <w:spacing w:val="2"/>
          <w:sz w:val="22"/>
          <w:szCs w:val="24"/>
          <w:shd w:val="clear" w:color="auto" w:fill="FFFFFF"/>
        </w:rPr>
        <w:t>.</w:t>
      </w:r>
    </w:p>
    <w:p w:rsidR="00B52667" w:rsidRPr="00806AF1" w:rsidRDefault="00B52667" w:rsidP="00806AF1">
      <w:pPr>
        <w:pStyle w:val="NormalWeb"/>
        <w:spacing w:before="0" w:beforeAutospacing="0" w:after="0" w:afterAutospacing="0" w:line="276" w:lineRule="auto"/>
        <w:jc w:val="both"/>
        <w:rPr>
          <w:rFonts w:ascii="Tahoma" w:hAnsi="Tahoma" w:cs="Tahoma"/>
          <w:spacing w:val="2"/>
          <w:lang w:val="es-ES_tradnl"/>
        </w:rPr>
      </w:pPr>
    </w:p>
    <w:p w:rsidR="00B52667" w:rsidRPr="00806AF1" w:rsidRDefault="00B52667" w:rsidP="00806AF1">
      <w:pPr>
        <w:overflowPunct/>
        <w:autoSpaceDE/>
        <w:spacing w:line="276" w:lineRule="auto"/>
        <w:jc w:val="both"/>
        <w:textAlignment w:val="auto"/>
        <w:rPr>
          <w:rFonts w:ascii="Tahoma" w:hAnsi="Tahoma" w:cs="Tahoma"/>
          <w:spacing w:val="2"/>
          <w:sz w:val="24"/>
          <w:szCs w:val="24"/>
          <w:lang w:val="es-CO"/>
        </w:rPr>
      </w:pPr>
      <w:r w:rsidRPr="00806AF1">
        <w:rPr>
          <w:rFonts w:ascii="Tahoma" w:hAnsi="Tahoma" w:cs="Tahoma"/>
          <w:spacing w:val="2"/>
          <w:sz w:val="24"/>
          <w:szCs w:val="24"/>
        </w:rPr>
        <w:t xml:space="preserve">6. </w:t>
      </w:r>
      <w:r w:rsidR="00517437" w:rsidRPr="00806AF1">
        <w:rPr>
          <w:rFonts w:ascii="Tahoma" w:hAnsi="Tahoma" w:cs="Tahoma"/>
          <w:spacing w:val="2"/>
          <w:sz w:val="24"/>
          <w:szCs w:val="24"/>
        </w:rPr>
        <w:t xml:space="preserve">En estas condiciones, al carecer </w:t>
      </w:r>
      <w:r w:rsidRPr="00806AF1">
        <w:rPr>
          <w:rFonts w:ascii="Tahoma" w:hAnsi="Tahoma" w:cs="Tahoma"/>
          <w:spacing w:val="2"/>
          <w:sz w:val="24"/>
          <w:szCs w:val="24"/>
        </w:rPr>
        <w:t>el Juzgado</w:t>
      </w:r>
      <w:r w:rsidR="003D290E" w:rsidRPr="00806AF1">
        <w:rPr>
          <w:rFonts w:ascii="Tahoma" w:hAnsi="Tahoma" w:cs="Tahoma"/>
          <w:spacing w:val="2"/>
          <w:sz w:val="24"/>
          <w:szCs w:val="24"/>
        </w:rPr>
        <w:t xml:space="preserve"> </w:t>
      </w:r>
      <w:r w:rsidR="00517437" w:rsidRPr="00806AF1">
        <w:rPr>
          <w:rFonts w:ascii="Tahoma" w:hAnsi="Tahoma" w:cs="Tahoma"/>
          <w:spacing w:val="2"/>
          <w:sz w:val="24"/>
          <w:szCs w:val="24"/>
        </w:rPr>
        <w:t>Segundo Civil del Circuito</w:t>
      </w:r>
      <w:r w:rsidRPr="00806AF1">
        <w:rPr>
          <w:rFonts w:ascii="Tahoma" w:hAnsi="Tahoma" w:cs="Tahoma"/>
          <w:spacing w:val="2"/>
          <w:sz w:val="24"/>
          <w:szCs w:val="24"/>
        </w:rPr>
        <w:t xml:space="preserve"> de competencia funcional para</w:t>
      </w:r>
      <w:r w:rsidR="00517437" w:rsidRPr="00806AF1">
        <w:rPr>
          <w:rFonts w:ascii="Tahoma" w:hAnsi="Tahoma" w:cs="Tahoma"/>
          <w:spacing w:val="2"/>
          <w:sz w:val="24"/>
          <w:szCs w:val="24"/>
        </w:rPr>
        <w:t xml:space="preserve"> conoce</w:t>
      </w:r>
      <w:r w:rsidR="003D290E" w:rsidRPr="00806AF1">
        <w:rPr>
          <w:rFonts w:ascii="Tahoma" w:hAnsi="Tahoma" w:cs="Tahoma"/>
          <w:spacing w:val="2"/>
          <w:sz w:val="24"/>
          <w:szCs w:val="24"/>
        </w:rPr>
        <w:t xml:space="preserve">r la tutela </w:t>
      </w:r>
      <w:r w:rsidR="00517437" w:rsidRPr="00806AF1">
        <w:rPr>
          <w:rFonts w:ascii="Tahoma" w:hAnsi="Tahoma" w:cs="Tahoma"/>
          <w:spacing w:val="2"/>
          <w:sz w:val="24"/>
          <w:szCs w:val="24"/>
        </w:rPr>
        <w:t>en primera instancia, se declarará la nulidad del trámite, de conformidad con</w:t>
      </w:r>
      <w:r w:rsidRPr="00806AF1">
        <w:rPr>
          <w:rFonts w:ascii="Tahoma" w:hAnsi="Tahoma" w:cs="Tahoma"/>
          <w:spacing w:val="2"/>
          <w:sz w:val="24"/>
          <w:szCs w:val="24"/>
        </w:rPr>
        <w:t xml:space="preserve"> el artículo 138 del Código General del Proceso, y se ordenará </w:t>
      </w:r>
      <w:r w:rsidR="003D290E" w:rsidRPr="00806AF1">
        <w:rPr>
          <w:rFonts w:ascii="Tahoma" w:hAnsi="Tahoma" w:cs="Tahoma"/>
          <w:spacing w:val="2"/>
          <w:sz w:val="24"/>
          <w:szCs w:val="24"/>
        </w:rPr>
        <w:t>el envío de las diligencias</w:t>
      </w:r>
      <w:r w:rsidRPr="00806AF1">
        <w:rPr>
          <w:rFonts w:ascii="Tahoma" w:hAnsi="Tahoma" w:cs="Tahoma"/>
          <w:spacing w:val="2"/>
          <w:sz w:val="24"/>
          <w:szCs w:val="24"/>
        </w:rPr>
        <w:t xml:space="preserve"> para el reparto entre los juzgados municipales de </w:t>
      </w:r>
      <w:r w:rsidR="003D290E" w:rsidRPr="00806AF1">
        <w:rPr>
          <w:rFonts w:ascii="Tahoma" w:hAnsi="Tahoma" w:cs="Tahoma"/>
          <w:spacing w:val="2"/>
          <w:sz w:val="24"/>
          <w:szCs w:val="24"/>
        </w:rPr>
        <w:t>esta ciudad</w:t>
      </w:r>
      <w:r w:rsidRPr="00806AF1">
        <w:rPr>
          <w:rFonts w:ascii="Tahoma" w:hAnsi="Tahoma" w:cs="Tahoma"/>
          <w:spacing w:val="2"/>
          <w:sz w:val="24"/>
          <w:szCs w:val="24"/>
        </w:rPr>
        <w:t>.</w:t>
      </w:r>
      <w:r w:rsidRPr="00806AF1">
        <w:rPr>
          <w:rFonts w:ascii="Tahoma" w:hAnsi="Tahoma" w:cs="Tahoma"/>
          <w:spacing w:val="2"/>
          <w:sz w:val="24"/>
          <w:szCs w:val="24"/>
          <w:lang w:val="es-CO"/>
        </w:rPr>
        <w:t xml:space="preserve"> </w:t>
      </w:r>
    </w:p>
    <w:p w:rsidR="00B52667" w:rsidRPr="00806AF1" w:rsidRDefault="00B52667" w:rsidP="00806AF1">
      <w:pPr>
        <w:pStyle w:val="Textoindependiente"/>
        <w:spacing w:line="276" w:lineRule="auto"/>
        <w:rPr>
          <w:rFonts w:ascii="Tahoma" w:hAnsi="Tahoma" w:cs="Tahoma"/>
          <w:spacing w:val="2"/>
          <w:szCs w:val="24"/>
          <w:lang w:val="es-ES"/>
        </w:rPr>
      </w:pPr>
    </w:p>
    <w:p w:rsidR="00B52667" w:rsidRPr="00806AF1" w:rsidRDefault="00B52667" w:rsidP="00806AF1">
      <w:pPr>
        <w:spacing w:line="276" w:lineRule="auto"/>
        <w:jc w:val="both"/>
        <w:rPr>
          <w:rFonts w:ascii="Tahoma" w:hAnsi="Tahoma" w:cs="Tahoma"/>
          <w:spacing w:val="2"/>
          <w:kern w:val="2"/>
          <w:sz w:val="24"/>
          <w:szCs w:val="24"/>
        </w:rPr>
      </w:pPr>
      <w:r w:rsidRPr="00806AF1">
        <w:rPr>
          <w:rFonts w:ascii="Tahoma" w:hAnsi="Tahoma" w:cs="Tahoma"/>
          <w:spacing w:val="2"/>
          <w:kern w:val="2"/>
          <w:sz w:val="24"/>
          <w:szCs w:val="24"/>
        </w:rPr>
        <w:t>En mérito de lo expuesto, esta Sala Unitaria Civil-Familia del Tribunal Superior del Distrito Judicial de Pereira,</w:t>
      </w:r>
    </w:p>
    <w:p w:rsidR="00B52667" w:rsidRPr="00806AF1" w:rsidRDefault="00B52667" w:rsidP="00806AF1">
      <w:pPr>
        <w:pStyle w:val="Textoindependiente21"/>
        <w:spacing w:line="276" w:lineRule="auto"/>
        <w:rPr>
          <w:rFonts w:ascii="Tahoma" w:hAnsi="Tahoma" w:cs="Tahoma"/>
          <w:b/>
          <w:spacing w:val="2"/>
          <w:kern w:val="2"/>
          <w:szCs w:val="24"/>
        </w:rPr>
      </w:pPr>
    </w:p>
    <w:p w:rsidR="00B52667" w:rsidRPr="00806AF1" w:rsidRDefault="00B52667" w:rsidP="00806AF1">
      <w:pPr>
        <w:pStyle w:val="Textoindependiente21"/>
        <w:spacing w:line="276" w:lineRule="auto"/>
        <w:rPr>
          <w:rFonts w:ascii="Tahoma" w:hAnsi="Tahoma" w:cs="Tahoma"/>
          <w:b/>
          <w:spacing w:val="2"/>
          <w:kern w:val="2"/>
          <w:szCs w:val="24"/>
        </w:rPr>
      </w:pPr>
      <w:r w:rsidRPr="00806AF1">
        <w:rPr>
          <w:rFonts w:ascii="Tahoma" w:hAnsi="Tahoma" w:cs="Tahoma"/>
          <w:b/>
          <w:spacing w:val="2"/>
          <w:kern w:val="2"/>
          <w:szCs w:val="24"/>
        </w:rPr>
        <w:t>R E S U E L V E</w:t>
      </w:r>
    </w:p>
    <w:p w:rsidR="00B52667" w:rsidRPr="00806AF1" w:rsidRDefault="00B52667" w:rsidP="00806AF1">
      <w:pPr>
        <w:pStyle w:val="Textoindependiente21"/>
        <w:spacing w:line="276" w:lineRule="auto"/>
        <w:rPr>
          <w:rFonts w:ascii="Tahoma" w:hAnsi="Tahoma" w:cs="Tahoma"/>
          <w:b/>
          <w:spacing w:val="2"/>
          <w:kern w:val="1"/>
          <w:szCs w:val="24"/>
        </w:rPr>
      </w:pPr>
    </w:p>
    <w:p w:rsidR="00B52667" w:rsidRPr="00806AF1" w:rsidRDefault="00B52667" w:rsidP="00806AF1">
      <w:pPr>
        <w:spacing w:line="276" w:lineRule="auto"/>
        <w:jc w:val="both"/>
        <w:rPr>
          <w:rFonts w:ascii="Tahoma" w:hAnsi="Tahoma" w:cs="Tahoma"/>
          <w:spacing w:val="2"/>
          <w:sz w:val="24"/>
          <w:szCs w:val="24"/>
        </w:rPr>
      </w:pPr>
      <w:r w:rsidRPr="00806AF1">
        <w:rPr>
          <w:rFonts w:ascii="Tahoma" w:hAnsi="Tahoma" w:cs="Tahoma"/>
          <w:b/>
          <w:spacing w:val="2"/>
          <w:kern w:val="2"/>
          <w:sz w:val="24"/>
          <w:szCs w:val="24"/>
        </w:rPr>
        <w:t>PRIMERO</w:t>
      </w:r>
      <w:r w:rsidRPr="00806AF1">
        <w:rPr>
          <w:rFonts w:ascii="Tahoma" w:hAnsi="Tahoma" w:cs="Tahoma"/>
          <w:spacing w:val="2"/>
          <w:kern w:val="2"/>
          <w:sz w:val="24"/>
          <w:szCs w:val="24"/>
        </w:rPr>
        <w:t xml:space="preserve">: </w:t>
      </w:r>
      <w:r w:rsidRPr="00806AF1">
        <w:rPr>
          <w:rFonts w:ascii="Tahoma" w:hAnsi="Tahoma" w:cs="Tahoma"/>
          <w:spacing w:val="2"/>
          <w:sz w:val="24"/>
          <w:szCs w:val="24"/>
        </w:rPr>
        <w:t>Declarar la nulidad de lo actuado en esta acción de tutela instaurada</w:t>
      </w:r>
      <w:r w:rsidR="00642B5F" w:rsidRPr="00806AF1">
        <w:rPr>
          <w:rFonts w:ascii="Tahoma" w:hAnsi="Tahoma" w:cs="Tahoma"/>
          <w:spacing w:val="2"/>
          <w:sz w:val="24"/>
          <w:szCs w:val="24"/>
        </w:rPr>
        <w:t xml:space="preserve"> por</w:t>
      </w:r>
      <w:r w:rsidRPr="00806AF1">
        <w:rPr>
          <w:rFonts w:ascii="Tahoma" w:hAnsi="Tahoma" w:cs="Tahoma"/>
          <w:spacing w:val="2"/>
          <w:sz w:val="24"/>
          <w:szCs w:val="24"/>
        </w:rPr>
        <w:t xml:space="preserve"> el señor </w:t>
      </w:r>
      <w:r w:rsidR="009E3D4C" w:rsidRPr="00806AF1">
        <w:rPr>
          <w:rFonts w:ascii="Tahoma" w:hAnsi="Tahoma" w:cs="Tahoma"/>
          <w:spacing w:val="2"/>
          <w:sz w:val="24"/>
          <w:szCs w:val="24"/>
          <w:lang w:val="es-CO"/>
        </w:rPr>
        <w:t>Juan Bautista Rojas en contra de las Juntas de Calificación de Invalidez Nacional y Regional Risaralda, a la que fue vinculado el Fondo de Pensiones y Cesantías Porvenir S.A</w:t>
      </w:r>
      <w:r w:rsidR="009E3D4C" w:rsidRPr="00806AF1">
        <w:rPr>
          <w:rFonts w:ascii="Tahoma" w:hAnsi="Tahoma" w:cs="Tahoma"/>
          <w:spacing w:val="2"/>
          <w:sz w:val="24"/>
          <w:szCs w:val="24"/>
        </w:rPr>
        <w:t>.</w:t>
      </w:r>
      <w:r w:rsidRPr="00806AF1">
        <w:rPr>
          <w:rFonts w:ascii="Tahoma" w:hAnsi="Tahoma" w:cs="Tahoma"/>
          <w:spacing w:val="2"/>
          <w:sz w:val="24"/>
          <w:szCs w:val="24"/>
        </w:rPr>
        <w:t xml:space="preserve">, desde la sentencia proferida. </w:t>
      </w:r>
    </w:p>
    <w:p w:rsidR="00B52667" w:rsidRPr="00806AF1" w:rsidRDefault="00B52667" w:rsidP="00806AF1">
      <w:pPr>
        <w:spacing w:line="276" w:lineRule="auto"/>
        <w:jc w:val="both"/>
        <w:rPr>
          <w:rFonts w:ascii="Tahoma" w:hAnsi="Tahoma" w:cs="Tahoma"/>
          <w:spacing w:val="2"/>
          <w:sz w:val="24"/>
          <w:szCs w:val="24"/>
        </w:rPr>
      </w:pPr>
    </w:p>
    <w:p w:rsidR="00B52667" w:rsidRPr="00806AF1" w:rsidRDefault="00B52667" w:rsidP="00806AF1">
      <w:pPr>
        <w:spacing w:line="276" w:lineRule="auto"/>
        <w:jc w:val="both"/>
        <w:rPr>
          <w:rFonts w:ascii="Tahoma" w:hAnsi="Tahoma" w:cs="Tahoma"/>
          <w:spacing w:val="2"/>
          <w:sz w:val="24"/>
          <w:szCs w:val="24"/>
          <w:lang w:val="es-ES"/>
        </w:rPr>
      </w:pPr>
      <w:r w:rsidRPr="00806AF1">
        <w:rPr>
          <w:rFonts w:ascii="Tahoma" w:hAnsi="Tahoma" w:cs="Tahoma"/>
          <w:b/>
          <w:bCs/>
          <w:spacing w:val="2"/>
          <w:sz w:val="24"/>
          <w:szCs w:val="24"/>
        </w:rPr>
        <w:t>SEGUNDO:</w:t>
      </w:r>
      <w:r w:rsidRPr="00806AF1">
        <w:rPr>
          <w:rFonts w:ascii="Tahoma" w:hAnsi="Tahoma" w:cs="Tahoma"/>
          <w:spacing w:val="2"/>
          <w:sz w:val="24"/>
          <w:szCs w:val="24"/>
        </w:rPr>
        <w:t xml:space="preserve"> Por la secretaría, remítase el expediente a</w:t>
      </w:r>
      <w:r w:rsidR="003D290E" w:rsidRPr="00806AF1">
        <w:rPr>
          <w:rFonts w:ascii="Tahoma" w:hAnsi="Tahoma" w:cs="Tahoma"/>
          <w:spacing w:val="2"/>
          <w:sz w:val="24"/>
          <w:szCs w:val="24"/>
        </w:rPr>
        <w:t xml:space="preserve"> </w:t>
      </w:r>
      <w:r w:rsidRPr="00806AF1">
        <w:rPr>
          <w:rFonts w:ascii="Tahoma" w:hAnsi="Tahoma" w:cs="Tahoma"/>
          <w:spacing w:val="2"/>
          <w:sz w:val="24"/>
          <w:szCs w:val="24"/>
        </w:rPr>
        <w:t>l</w:t>
      </w:r>
      <w:r w:rsidR="003D290E" w:rsidRPr="00806AF1">
        <w:rPr>
          <w:rFonts w:ascii="Tahoma" w:hAnsi="Tahoma" w:cs="Tahoma"/>
          <w:spacing w:val="2"/>
          <w:sz w:val="24"/>
          <w:szCs w:val="24"/>
        </w:rPr>
        <w:t>a oficina de</w:t>
      </w:r>
      <w:r w:rsidRPr="00806AF1">
        <w:rPr>
          <w:rFonts w:ascii="Tahoma" w:hAnsi="Tahoma" w:cs="Tahoma"/>
          <w:spacing w:val="2"/>
          <w:sz w:val="24"/>
          <w:szCs w:val="24"/>
        </w:rPr>
        <w:t xml:space="preserve"> reparto de</w:t>
      </w:r>
      <w:r w:rsidR="003D290E" w:rsidRPr="00806AF1">
        <w:rPr>
          <w:rFonts w:ascii="Tahoma" w:hAnsi="Tahoma" w:cs="Tahoma"/>
          <w:spacing w:val="2"/>
          <w:sz w:val="24"/>
          <w:szCs w:val="24"/>
        </w:rPr>
        <w:t xml:space="preserve"> esta ciudad para que efectúe el reparto entre</w:t>
      </w:r>
      <w:r w:rsidRPr="00806AF1">
        <w:rPr>
          <w:rFonts w:ascii="Tahoma" w:hAnsi="Tahoma" w:cs="Tahoma"/>
          <w:spacing w:val="2"/>
          <w:sz w:val="24"/>
          <w:szCs w:val="24"/>
        </w:rPr>
        <w:t xml:space="preserve"> los juzgados municipales.</w:t>
      </w:r>
    </w:p>
    <w:p w:rsidR="00B52667" w:rsidRPr="00806AF1" w:rsidRDefault="00B52667" w:rsidP="00806AF1">
      <w:pPr>
        <w:spacing w:line="276" w:lineRule="auto"/>
        <w:jc w:val="both"/>
        <w:rPr>
          <w:rFonts w:ascii="Tahoma" w:hAnsi="Tahoma" w:cs="Tahoma"/>
          <w:b/>
          <w:spacing w:val="2"/>
          <w:sz w:val="24"/>
          <w:szCs w:val="24"/>
        </w:rPr>
      </w:pPr>
    </w:p>
    <w:p w:rsidR="00B52667" w:rsidRPr="00806AF1" w:rsidRDefault="00B52667" w:rsidP="00806AF1">
      <w:pPr>
        <w:spacing w:line="276" w:lineRule="auto"/>
        <w:jc w:val="both"/>
        <w:rPr>
          <w:rFonts w:ascii="Tahoma" w:hAnsi="Tahoma" w:cs="Tahoma"/>
          <w:spacing w:val="2"/>
          <w:sz w:val="24"/>
          <w:szCs w:val="24"/>
        </w:rPr>
      </w:pPr>
      <w:r w:rsidRPr="00806AF1">
        <w:rPr>
          <w:rFonts w:ascii="Tahoma" w:hAnsi="Tahoma" w:cs="Tahoma"/>
          <w:b/>
          <w:spacing w:val="2"/>
          <w:sz w:val="24"/>
          <w:szCs w:val="24"/>
        </w:rPr>
        <w:t>TERCERO:</w:t>
      </w:r>
      <w:r w:rsidRPr="00806AF1">
        <w:rPr>
          <w:rFonts w:ascii="Tahoma" w:hAnsi="Tahoma" w:cs="Tahoma"/>
          <w:spacing w:val="2"/>
          <w:sz w:val="24"/>
          <w:szCs w:val="24"/>
        </w:rPr>
        <w:t xml:space="preserve"> Infórmese de esta decisión al Juzgado</w:t>
      </w:r>
      <w:r w:rsidR="003D290E" w:rsidRPr="00806AF1">
        <w:rPr>
          <w:rFonts w:ascii="Tahoma" w:hAnsi="Tahoma" w:cs="Tahoma"/>
          <w:spacing w:val="2"/>
          <w:sz w:val="24"/>
          <w:szCs w:val="24"/>
        </w:rPr>
        <w:t xml:space="preserve"> </w:t>
      </w:r>
      <w:r w:rsidR="009E3D4C" w:rsidRPr="00806AF1">
        <w:rPr>
          <w:rFonts w:ascii="Tahoma" w:hAnsi="Tahoma" w:cs="Tahoma"/>
          <w:spacing w:val="2"/>
          <w:sz w:val="24"/>
          <w:szCs w:val="24"/>
        </w:rPr>
        <w:t>Segundo Civil del Circuito</w:t>
      </w:r>
      <w:r w:rsidRPr="00806AF1">
        <w:rPr>
          <w:rFonts w:ascii="Tahoma" w:hAnsi="Tahoma" w:cs="Tahoma"/>
          <w:spacing w:val="2"/>
          <w:sz w:val="24"/>
          <w:szCs w:val="24"/>
        </w:rPr>
        <w:t xml:space="preserve"> de </w:t>
      </w:r>
      <w:r w:rsidR="003D290E" w:rsidRPr="00806AF1">
        <w:rPr>
          <w:rFonts w:ascii="Tahoma" w:hAnsi="Tahoma" w:cs="Tahoma"/>
          <w:spacing w:val="2"/>
          <w:sz w:val="24"/>
          <w:szCs w:val="24"/>
        </w:rPr>
        <w:t>Pereira</w:t>
      </w:r>
      <w:r w:rsidRPr="00806AF1">
        <w:rPr>
          <w:rFonts w:ascii="Tahoma" w:hAnsi="Tahoma" w:cs="Tahoma"/>
          <w:spacing w:val="2"/>
          <w:sz w:val="24"/>
          <w:szCs w:val="24"/>
        </w:rPr>
        <w:t>.</w:t>
      </w:r>
    </w:p>
    <w:p w:rsidR="00B52667" w:rsidRPr="00806AF1" w:rsidRDefault="00B52667" w:rsidP="00806AF1">
      <w:pPr>
        <w:spacing w:line="276" w:lineRule="auto"/>
        <w:jc w:val="both"/>
        <w:rPr>
          <w:rFonts w:ascii="Tahoma" w:hAnsi="Tahoma" w:cs="Tahoma"/>
          <w:spacing w:val="2"/>
          <w:sz w:val="24"/>
          <w:szCs w:val="24"/>
        </w:rPr>
      </w:pPr>
    </w:p>
    <w:p w:rsidR="00B52667" w:rsidRPr="00806AF1" w:rsidRDefault="00B52667" w:rsidP="00806AF1">
      <w:pPr>
        <w:spacing w:line="276" w:lineRule="auto"/>
        <w:jc w:val="both"/>
        <w:rPr>
          <w:rFonts w:ascii="Tahoma" w:hAnsi="Tahoma" w:cs="Tahoma"/>
          <w:spacing w:val="2"/>
          <w:sz w:val="24"/>
          <w:szCs w:val="24"/>
        </w:rPr>
      </w:pPr>
      <w:r w:rsidRPr="00806AF1">
        <w:rPr>
          <w:rFonts w:ascii="Tahoma" w:hAnsi="Tahoma" w:cs="Tahoma"/>
          <w:b/>
          <w:spacing w:val="2"/>
          <w:sz w:val="24"/>
          <w:szCs w:val="24"/>
        </w:rPr>
        <w:t>CUARTO:</w:t>
      </w:r>
      <w:r w:rsidRPr="00806AF1">
        <w:rPr>
          <w:rFonts w:ascii="Tahoma" w:hAnsi="Tahoma" w:cs="Tahoma"/>
          <w:spacing w:val="2"/>
          <w:sz w:val="24"/>
          <w:szCs w:val="24"/>
        </w:rPr>
        <w:t xml:space="preserve"> Entérese a las partes de la presente providencia por el medio</w:t>
      </w:r>
      <w:r w:rsidR="003D290E" w:rsidRPr="00806AF1">
        <w:rPr>
          <w:rFonts w:ascii="Tahoma" w:hAnsi="Tahoma" w:cs="Tahoma"/>
          <w:spacing w:val="2"/>
          <w:sz w:val="24"/>
          <w:szCs w:val="24"/>
        </w:rPr>
        <w:t xml:space="preserve"> que resulte</w:t>
      </w:r>
      <w:r w:rsidRPr="00806AF1">
        <w:rPr>
          <w:rFonts w:ascii="Tahoma" w:hAnsi="Tahoma" w:cs="Tahoma"/>
          <w:spacing w:val="2"/>
          <w:sz w:val="24"/>
          <w:szCs w:val="24"/>
        </w:rPr>
        <w:t xml:space="preserve"> más eficaz.</w:t>
      </w:r>
    </w:p>
    <w:p w:rsidR="00B52667" w:rsidRPr="00806AF1" w:rsidRDefault="00B52667" w:rsidP="00806AF1">
      <w:pPr>
        <w:spacing w:line="276" w:lineRule="auto"/>
        <w:jc w:val="both"/>
        <w:rPr>
          <w:rFonts w:ascii="Tahoma" w:hAnsi="Tahoma" w:cs="Tahoma"/>
          <w:spacing w:val="2"/>
          <w:sz w:val="24"/>
          <w:szCs w:val="24"/>
          <w:lang w:val="es-ES"/>
        </w:rPr>
      </w:pPr>
    </w:p>
    <w:p w:rsidR="00B52667" w:rsidRPr="00806AF1" w:rsidRDefault="00B52667" w:rsidP="00806AF1">
      <w:pPr>
        <w:spacing w:line="276" w:lineRule="auto"/>
        <w:jc w:val="both"/>
        <w:rPr>
          <w:rFonts w:ascii="Tahoma" w:hAnsi="Tahoma" w:cs="Tahoma"/>
          <w:spacing w:val="2"/>
          <w:sz w:val="24"/>
          <w:szCs w:val="24"/>
          <w:lang w:val="es-ES"/>
        </w:rPr>
      </w:pPr>
      <w:r w:rsidRPr="00806AF1">
        <w:rPr>
          <w:rFonts w:ascii="Tahoma" w:hAnsi="Tahoma" w:cs="Tahoma"/>
          <w:spacing w:val="2"/>
          <w:sz w:val="24"/>
          <w:szCs w:val="24"/>
          <w:lang w:val="es-ES"/>
        </w:rPr>
        <w:t>La Magistrada,</w:t>
      </w:r>
    </w:p>
    <w:p w:rsidR="00B52667" w:rsidRPr="00806AF1" w:rsidRDefault="00B52667" w:rsidP="00806AF1">
      <w:pPr>
        <w:spacing w:line="276" w:lineRule="auto"/>
        <w:jc w:val="both"/>
        <w:rPr>
          <w:rFonts w:ascii="Tahoma" w:hAnsi="Tahoma" w:cs="Tahoma"/>
          <w:spacing w:val="2"/>
          <w:sz w:val="24"/>
          <w:szCs w:val="24"/>
          <w:lang w:val="es-ES"/>
        </w:rPr>
      </w:pPr>
    </w:p>
    <w:p w:rsidR="00FF4780" w:rsidRPr="00806AF1" w:rsidRDefault="00FF4780" w:rsidP="00806AF1">
      <w:pPr>
        <w:tabs>
          <w:tab w:val="left" w:pos="2832"/>
        </w:tabs>
        <w:spacing w:line="276" w:lineRule="auto"/>
        <w:jc w:val="both"/>
        <w:rPr>
          <w:rFonts w:ascii="Tahoma" w:hAnsi="Tahoma" w:cs="Tahoma"/>
          <w:spacing w:val="2"/>
          <w:sz w:val="24"/>
          <w:szCs w:val="24"/>
        </w:rPr>
      </w:pPr>
    </w:p>
    <w:p w:rsidR="0017478D" w:rsidRPr="00806AF1" w:rsidRDefault="0017478D" w:rsidP="00806AF1">
      <w:pPr>
        <w:tabs>
          <w:tab w:val="left" w:pos="2832"/>
        </w:tabs>
        <w:spacing w:line="276" w:lineRule="auto"/>
        <w:jc w:val="both"/>
        <w:rPr>
          <w:rFonts w:ascii="Tahoma" w:hAnsi="Tahoma" w:cs="Tahoma"/>
          <w:spacing w:val="2"/>
          <w:sz w:val="24"/>
          <w:szCs w:val="24"/>
        </w:rPr>
      </w:pPr>
    </w:p>
    <w:p w:rsidR="00FF4780" w:rsidRPr="00806AF1" w:rsidRDefault="00FF4780" w:rsidP="00806AF1">
      <w:pPr>
        <w:tabs>
          <w:tab w:val="left" w:pos="2832"/>
        </w:tabs>
        <w:spacing w:line="276" w:lineRule="auto"/>
        <w:jc w:val="both"/>
        <w:rPr>
          <w:rFonts w:ascii="Tahoma" w:hAnsi="Tahoma" w:cs="Tahoma"/>
          <w:spacing w:val="2"/>
          <w:sz w:val="24"/>
          <w:szCs w:val="24"/>
        </w:rPr>
      </w:pPr>
    </w:p>
    <w:p w:rsidR="00FF4780" w:rsidRPr="00806AF1" w:rsidRDefault="00BF7078" w:rsidP="00806AF1">
      <w:pPr>
        <w:tabs>
          <w:tab w:val="left" w:pos="2832"/>
        </w:tabs>
        <w:spacing w:line="276" w:lineRule="auto"/>
        <w:jc w:val="both"/>
        <w:rPr>
          <w:rFonts w:ascii="Tahoma" w:hAnsi="Tahoma" w:cs="Tahoma"/>
          <w:b/>
          <w:spacing w:val="2"/>
          <w:sz w:val="24"/>
          <w:szCs w:val="24"/>
        </w:rPr>
      </w:pPr>
      <w:r w:rsidRPr="00806AF1">
        <w:rPr>
          <w:rFonts w:ascii="Tahoma" w:hAnsi="Tahoma" w:cs="Tahoma"/>
          <w:spacing w:val="2"/>
          <w:sz w:val="24"/>
          <w:szCs w:val="24"/>
        </w:rPr>
        <w:t xml:space="preserve">         </w:t>
      </w:r>
      <w:r w:rsidR="002939E7" w:rsidRPr="00806AF1">
        <w:rPr>
          <w:rFonts w:ascii="Tahoma" w:hAnsi="Tahoma" w:cs="Tahoma"/>
          <w:spacing w:val="2"/>
          <w:sz w:val="24"/>
          <w:szCs w:val="24"/>
        </w:rPr>
        <w:t xml:space="preserve">                     </w:t>
      </w:r>
      <w:r w:rsidR="00FC0DE5" w:rsidRPr="00806AF1">
        <w:rPr>
          <w:rFonts w:ascii="Tahoma" w:hAnsi="Tahoma" w:cs="Tahoma"/>
          <w:b/>
          <w:spacing w:val="2"/>
          <w:sz w:val="24"/>
          <w:szCs w:val="24"/>
        </w:rPr>
        <w:t>ADRIANA PATRICIA DÍAZ RAMÍREZ</w:t>
      </w:r>
    </w:p>
    <w:sectPr w:rsidR="00FF4780" w:rsidRPr="00806AF1" w:rsidSect="00806AF1">
      <w:footerReference w:type="default" r:id="rId11"/>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B6D" w:rsidRDefault="00C70B6D" w:rsidP="00F8472B">
      <w:r>
        <w:separator/>
      </w:r>
    </w:p>
  </w:endnote>
  <w:endnote w:type="continuationSeparator" w:id="0">
    <w:p w:rsidR="00C70B6D" w:rsidRDefault="00C70B6D" w:rsidP="00F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2B" w:rsidRDefault="00785798">
    <w:pPr>
      <w:pStyle w:val="Piedepgina"/>
      <w:jc w:val="right"/>
    </w:pPr>
    <w:r>
      <w:fldChar w:fldCharType="begin"/>
    </w:r>
    <w:r w:rsidR="007F79F0">
      <w:instrText>PAGE   \* MERGEFORMAT</w:instrText>
    </w:r>
    <w:r>
      <w:fldChar w:fldCharType="separate"/>
    </w:r>
    <w:r w:rsidR="004407D1" w:rsidRPr="004407D1">
      <w:rPr>
        <w:noProof/>
        <w:lang w:val="es-ES"/>
      </w:rPr>
      <w:t>7</w:t>
    </w:r>
    <w:r>
      <w:fldChar w:fldCharType="end"/>
    </w:r>
  </w:p>
  <w:p w:rsidR="00F8472B" w:rsidRDefault="00F8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B6D" w:rsidRDefault="00C70B6D" w:rsidP="00F8472B">
      <w:r>
        <w:separator/>
      </w:r>
    </w:p>
  </w:footnote>
  <w:footnote w:type="continuationSeparator" w:id="0">
    <w:p w:rsidR="00C70B6D" w:rsidRDefault="00C70B6D" w:rsidP="00F8472B">
      <w:r>
        <w:continuationSeparator/>
      </w:r>
    </w:p>
  </w:footnote>
  <w:footnote w:id="1">
    <w:p w:rsidR="009E3D4C" w:rsidRPr="009E3D4C" w:rsidRDefault="009E3D4C" w:rsidP="009E3D4C">
      <w:pPr>
        <w:pStyle w:val="Textonotapie"/>
        <w:spacing w:line="276" w:lineRule="auto"/>
        <w:jc w:val="both"/>
        <w:rPr>
          <w:rFonts w:ascii="Verdana" w:hAnsi="Verdana"/>
          <w:sz w:val="12"/>
          <w:szCs w:val="16"/>
        </w:rPr>
      </w:pPr>
    </w:p>
    <w:p w:rsidR="00425C66" w:rsidRPr="00806AF1" w:rsidRDefault="00425C66" w:rsidP="00806AF1">
      <w:pPr>
        <w:pStyle w:val="Textonotapie"/>
        <w:jc w:val="both"/>
        <w:rPr>
          <w:rFonts w:ascii="Arial" w:hAnsi="Arial" w:cs="Arial"/>
          <w:bCs/>
          <w:sz w:val="18"/>
          <w:szCs w:val="18"/>
          <w:lang w:val="es-ES"/>
        </w:rPr>
      </w:pPr>
      <w:r w:rsidRPr="00806AF1">
        <w:rPr>
          <w:rStyle w:val="Refdenotaalpie"/>
          <w:rFonts w:ascii="Arial" w:hAnsi="Arial" w:cs="Arial"/>
          <w:sz w:val="18"/>
          <w:szCs w:val="18"/>
        </w:rPr>
        <w:footnoteRef/>
      </w:r>
      <w:r w:rsidR="009E3D4C" w:rsidRPr="00806AF1">
        <w:rPr>
          <w:rFonts w:ascii="Arial" w:hAnsi="Arial" w:cs="Arial"/>
          <w:sz w:val="18"/>
          <w:szCs w:val="18"/>
        </w:rPr>
        <w:t xml:space="preserve"> Auto </w:t>
      </w:r>
      <w:r w:rsidRPr="00806AF1">
        <w:rPr>
          <w:rFonts w:ascii="Arial" w:hAnsi="Arial" w:cs="Arial"/>
          <w:sz w:val="18"/>
          <w:szCs w:val="18"/>
          <w:lang w:val="es-ES"/>
        </w:rPr>
        <w:t xml:space="preserve">ATC4062-2017 del </w:t>
      </w:r>
      <w:r w:rsidRPr="00806AF1">
        <w:rPr>
          <w:rFonts w:ascii="Arial" w:hAnsi="Arial" w:cs="Arial"/>
          <w:sz w:val="18"/>
          <w:szCs w:val="18"/>
        </w:rPr>
        <w:t xml:space="preserve">27 de junio de 2017, </w:t>
      </w:r>
      <w:r w:rsidRPr="00806AF1">
        <w:rPr>
          <w:rFonts w:ascii="Arial" w:hAnsi="Arial" w:cs="Arial"/>
          <w:sz w:val="18"/>
          <w:szCs w:val="18"/>
          <w:lang w:val="es-ES"/>
        </w:rPr>
        <w:t xml:space="preserve">M.P. </w:t>
      </w:r>
      <w:r w:rsidRPr="00806AF1">
        <w:rPr>
          <w:rFonts w:ascii="Arial" w:hAnsi="Arial" w:cs="Arial"/>
          <w:bCs/>
          <w:sz w:val="18"/>
          <w:szCs w:val="18"/>
          <w:lang w:val="es-ES"/>
        </w:rPr>
        <w:t>Álvaro Fernando García Restrepo</w:t>
      </w:r>
    </w:p>
  </w:footnote>
  <w:footnote w:id="2">
    <w:p w:rsidR="00425C66" w:rsidRPr="00806AF1" w:rsidRDefault="00425C66" w:rsidP="00806AF1">
      <w:pPr>
        <w:pStyle w:val="Textonotapie"/>
        <w:jc w:val="both"/>
        <w:rPr>
          <w:rFonts w:ascii="Arial" w:hAnsi="Arial" w:cs="Arial"/>
          <w:sz w:val="18"/>
          <w:szCs w:val="18"/>
          <w:lang w:val="es-CO"/>
        </w:rPr>
      </w:pPr>
      <w:r w:rsidRPr="00806AF1">
        <w:rPr>
          <w:rStyle w:val="Refdenotaalpie"/>
          <w:rFonts w:ascii="Arial" w:hAnsi="Arial" w:cs="Arial"/>
          <w:sz w:val="18"/>
          <w:szCs w:val="18"/>
        </w:rPr>
        <w:footnoteRef/>
      </w:r>
      <w:r w:rsidRPr="00806AF1">
        <w:rPr>
          <w:rFonts w:ascii="Arial" w:hAnsi="Arial" w:cs="Arial"/>
          <w:sz w:val="18"/>
          <w:szCs w:val="18"/>
        </w:rPr>
        <w:t xml:space="preserve"> Auto ATC388-2018, del 8 de febrero de 2018, M.P Margarita Cabello Blanco</w:t>
      </w:r>
    </w:p>
  </w:footnote>
  <w:footnote w:id="3">
    <w:p w:rsidR="00425C66" w:rsidRPr="00806AF1" w:rsidRDefault="00425C66" w:rsidP="00806AF1">
      <w:pPr>
        <w:pStyle w:val="Textonotapie"/>
        <w:jc w:val="both"/>
        <w:rPr>
          <w:rFonts w:ascii="Arial" w:hAnsi="Arial" w:cs="Arial"/>
          <w:sz w:val="18"/>
          <w:szCs w:val="18"/>
        </w:rPr>
      </w:pPr>
      <w:r w:rsidRPr="00806AF1">
        <w:rPr>
          <w:rStyle w:val="Refdenotaalpie"/>
          <w:rFonts w:ascii="Arial" w:hAnsi="Arial" w:cs="Arial"/>
          <w:sz w:val="18"/>
          <w:szCs w:val="18"/>
        </w:rPr>
        <w:footnoteRef/>
      </w:r>
      <w:r w:rsidRPr="00806AF1">
        <w:rPr>
          <w:rFonts w:ascii="Arial" w:hAnsi="Arial" w:cs="Arial"/>
          <w:sz w:val="18"/>
          <w:szCs w:val="18"/>
        </w:rPr>
        <w:t xml:space="preserve"> Auto del 28 de agosto 2018 expediente 66001-31-03-005-2018-00616-01, M.P.  Claudia María Arcila Ríos</w:t>
      </w:r>
    </w:p>
    <w:p w:rsidR="00425C66" w:rsidRPr="00806AF1" w:rsidRDefault="00425C66" w:rsidP="00806AF1">
      <w:pPr>
        <w:pStyle w:val="Textonotapie"/>
        <w:jc w:val="both"/>
        <w:rPr>
          <w:rFonts w:ascii="Arial" w:hAnsi="Arial" w:cs="Arial"/>
          <w:sz w:val="18"/>
          <w:szCs w:val="18"/>
          <w:lang w:val="es-CO"/>
        </w:rPr>
      </w:pPr>
    </w:p>
  </w:footnote>
  <w:footnote w:id="4">
    <w:p w:rsidR="00A1096A" w:rsidRPr="00806AF1" w:rsidRDefault="00A1096A" w:rsidP="00806AF1">
      <w:pPr>
        <w:pStyle w:val="Textonotapie"/>
        <w:jc w:val="both"/>
        <w:rPr>
          <w:rFonts w:ascii="Arial" w:hAnsi="Arial" w:cs="Arial"/>
          <w:sz w:val="18"/>
          <w:szCs w:val="18"/>
        </w:rPr>
      </w:pPr>
      <w:r w:rsidRPr="00806AF1">
        <w:rPr>
          <w:rStyle w:val="Refdenotaalpie"/>
          <w:rFonts w:ascii="Arial" w:hAnsi="Arial" w:cs="Arial"/>
          <w:sz w:val="18"/>
          <w:szCs w:val="18"/>
        </w:rPr>
        <w:footnoteRef/>
      </w:r>
      <w:r w:rsidRPr="00806AF1">
        <w:rPr>
          <w:rFonts w:ascii="Arial" w:hAnsi="Arial" w:cs="Arial"/>
          <w:sz w:val="18"/>
          <w:szCs w:val="18"/>
        </w:rPr>
        <w:t xml:space="preserve"> </w:t>
      </w:r>
      <w:r w:rsidR="00D326B6" w:rsidRPr="00806AF1">
        <w:rPr>
          <w:rFonts w:ascii="Arial" w:hAnsi="Arial" w:cs="Arial"/>
          <w:sz w:val="18"/>
          <w:szCs w:val="18"/>
        </w:rPr>
        <w:t xml:space="preserve">Auto del 23 de febrero de 2021, expediente No. 66001-31-10-004-2020-00327-01, M.P. </w:t>
      </w:r>
      <w:r w:rsidRPr="00806AF1">
        <w:rPr>
          <w:rFonts w:ascii="Arial" w:hAnsi="Arial" w:cs="Arial"/>
          <w:sz w:val="18"/>
          <w:szCs w:val="18"/>
        </w:rPr>
        <w:t>Adriana Patricia Díaz Ramírez</w:t>
      </w:r>
    </w:p>
  </w:footnote>
  <w:footnote w:id="5">
    <w:p w:rsidR="00FD3FF7" w:rsidRPr="00806AF1" w:rsidRDefault="00FD3FF7" w:rsidP="00806AF1">
      <w:pPr>
        <w:pStyle w:val="Textonotapie"/>
        <w:jc w:val="both"/>
        <w:rPr>
          <w:rFonts w:ascii="Arial" w:hAnsi="Arial" w:cs="Arial"/>
          <w:sz w:val="18"/>
          <w:szCs w:val="18"/>
        </w:rPr>
      </w:pPr>
      <w:r w:rsidRPr="00806AF1">
        <w:rPr>
          <w:rStyle w:val="Refdenotaalpie"/>
          <w:rFonts w:ascii="Arial" w:hAnsi="Arial" w:cs="Arial"/>
          <w:sz w:val="18"/>
          <w:szCs w:val="18"/>
        </w:rPr>
        <w:footnoteRef/>
      </w:r>
      <w:r w:rsidRPr="00806AF1">
        <w:rPr>
          <w:rFonts w:ascii="Arial" w:hAnsi="Arial" w:cs="Arial"/>
          <w:sz w:val="18"/>
          <w:szCs w:val="18"/>
        </w:rPr>
        <w:t xml:space="preserve"> Documento 5 del cuaderno No. 1</w:t>
      </w:r>
    </w:p>
  </w:footnote>
  <w:footnote w:id="6">
    <w:p w:rsidR="00D326B6" w:rsidRPr="00806AF1" w:rsidRDefault="00D326B6" w:rsidP="00806AF1">
      <w:pPr>
        <w:pStyle w:val="Textonotapie"/>
        <w:widowControl w:val="0"/>
        <w:jc w:val="both"/>
        <w:rPr>
          <w:rFonts w:ascii="Arial" w:hAnsi="Arial" w:cs="Arial"/>
          <w:b/>
          <w:sz w:val="18"/>
          <w:szCs w:val="18"/>
          <w:lang w:val="es-ES"/>
        </w:rPr>
      </w:pPr>
      <w:r w:rsidRPr="00806AF1">
        <w:rPr>
          <w:rStyle w:val="Refdenotaalpie"/>
          <w:rFonts w:ascii="Arial" w:hAnsi="Arial" w:cs="Arial"/>
          <w:sz w:val="18"/>
          <w:szCs w:val="18"/>
        </w:rPr>
        <w:footnoteRef/>
      </w:r>
      <w:r w:rsidRPr="00806AF1">
        <w:rPr>
          <w:rFonts w:ascii="Arial" w:hAnsi="Arial" w:cs="Arial"/>
          <w:sz w:val="18"/>
          <w:szCs w:val="18"/>
        </w:rPr>
        <w:t xml:space="preserve"> CSJ ATC,</w:t>
      </w:r>
      <w:r w:rsidRPr="00806AF1">
        <w:rPr>
          <w:rFonts w:ascii="Arial" w:hAnsi="Arial" w:cs="Arial"/>
          <w:sz w:val="18"/>
          <w:szCs w:val="18"/>
          <w:lang w:val="es-ES"/>
        </w:rPr>
        <w:t xml:space="preserve"> 16 jul. 2010, rad. 2010-00022-01; reiterado el 9 ag. 2010, rad. 2010-00064-01; y el 28 feb. 2014, rad. 2013-00648-01.</w:t>
      </w:r>
    </w:p>
  </w:footnote>
  <w:footnote w:id="7">
    <w:p w:rsidR="00E5135F" w:rsidRPr="00806AF1" w:rsidRDefault="00E5135F" w:rsidP="00806AF1">
      <w:pPr>
        <w:pStyle w:val="Textonotapie"/>
        <w:jc w:val="both"/>
        <w:rPr>
          <w:rFonts w:ascii="Arial" w:hAnsi="Arial" w:cs="Arial"/>
          <w:sz w:val="18"/>
          <w:szCs w:val="18"/>
        </w:rPr>
      </w:pPr>
      <w:r w:rsidRPr="00806AF1">
        <w:rPr>
          <w:rStyle w:val="Refdenotaalpie"/>
          <w:rFonts w:ascii="Arial" w:hAnsi="Arial" w:cs="Arial"/>
          <w:sz w:val="18"/>
          <w:szCs w:val="18"/>
        </w:rPr>
        <w:footnoteRef/>
      </w:r>
      <w:r w:rsidRPr="00806AF1">
        <w:rPr>
          <w:rFonts w:ascii="Arial" w:hAnsi="Arial" w:cs="Arial"/>
          <w:sz w:val="18"/>
          <w:szCs w:val="18"/>
        </w:rPr>
        <w:t xml:space="preserve"> </w:t>
      </w:r>
      <w:r w:rsidR="00D326B6" w:rsidRPr="00806AF1">
        <w:rPr>
          <w:rFonts w:ascii="Arial" w:hAnsi="Arial" w:cs="Arial"/>
          <w:sz w:val="18"/>
          <w:szCs w:val="18"/>
        </w:rPr>
        <w:t>Auto ATC819-2020 del 16 de septiembre de 2020, expediente Radicación n.° 70001-22-14-000-2020-00067-01, M.P. Aroldo Wilson Quiroz Monsalvo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654B6"/>
    <w:multiLevelType w:val="hybridMultilevel"/>
    <w:tmpl w:val="F020B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E49"/>
    <w:rsid w:val="00000AB3"/>
    <w:rsid w:val="00000BC3"/>
    <w:rsid w:val="00000C20"/>
    <w:rsid w:val="000016FE"/>
    <w:rsid w:val="00001803"/>
    <w:rsid w:val="00002EE7"/>
    <w:rsid w:val="0000390F"/>
    <w:rsid w:val="00004514"/>
    <w:rsid w:val="00005732"/>
    <w:rsid w:val="00006122"/>
    <w:rsid w:val="000077EE"/>
    <w:rsid w:val="00007AB4"/>
    <w:rsid w:val="000104BB"/>
    <w:rsid w:val="00010A80"/>
    <w:rsid w:val="00011136"/>
    <w:rsid w:val="0001120A"/>
    <w:rsid w:val="000115CB"/>
    <w:rsid w:val="00011710"/>
    <w:rsid w:val="0001203F"/>
    <w:rsid w:val="00012A4A"/>
    <w:rsid w:val="00013912"/>
    <w:rsid w:val="0001394D"/>
    <w:rsid w:val="000140E4"/>
    <w:rsid w:val="000143E7"/>
    <w:rsid w:val="00014C30"/>
    <w:rsid w:val="00016E54"/>
    <w:rsid w:val="00020649"/>
    <w:rsid w:val="0002079D"/>
    <w:rsid w:val="00020A2B"/>
    <w:rsid w:val="00020FFD"/>
    <w:rsid w:val="0002146D"/>
    <w:rsid w:val="00021ABF"/>
    <w:rsid w:val="00022BF8"/>
    <w:rsid w:val="000235B5"/>
    <w:rsid w:val="0002428B"/>
    <w:rsid w:val="00024295"/>
    <w:rsid w:val="000247A9"/>
    <w:rsid w:val="00024ECD"/>
    <w:rsid w:val="00025186"/>
    <w:rsid w:val="00025605"/>
    <w:rsid w:val="00025762"/>
    <w:rsid w:val="00025B99"/>
    <w:rsid w:val="00026A59"/>
    <w:rsid w:val="00027550"/>
    <w:rsid w:val="000308F9"/>
    <w:rsid w:val="00030A05"/>
    <w:rsid w:val="00030FC4"/>
    <w:rsid w:val="00033657"/>
    <w:rsid w:val="00033E58"/>
    <w:rsid w:val="0003431F"/>
    <w:rsid w:val="00035275"/>
    <w:rsid w:val="000361C1"/>
    <w:rsid w:val="0003630E"/>
    <w:rsid w:val="00037DC7"/>
    <w:rsid w:val="00040113"/>
    <w:rsid w:val="00041204"/>
    <w:rsid w:val="00041ED3"/>
    <w:rsid w:val="0004238C"/>
    <w:rsid w:val="00042A29"/>
    <w:rsid w:val="0004333C"/>
    <w:rsid w:val="00043A68"/>
    <w:rsid w:val="00043EAE"/>
    <w:rsid w:val="00044726"/>
    <w:rsid w:val="00044FE5"/>
    <w:rsid w:val="00045743"/>
    <w:rsid w:val="000458AD"/>
    <w:rsid w:val="000459D1"/>
    <w:rsid w:val="00045C14"/>
    <w:rsid w:val="000469E5"/>
    <w:rsid w:val="00047281"/>
    <w:rsid w:val="000474A8"/>
    <w:rsid w:val="00047C45"/>
    <w:rsid w:val="000501A9"/>
    <w:rsid w:val="00050A0A"/>
    <w:rsid w:val="00050CDD"/>
    <w:rsid w:val="00051081"/>
    <w:rsid w:val="00053C21"/>
    <w:rsid w:val="00053DAD"/>
    <w:rsid w:val="00054AD8"/>
    <w:rsid w:val="00055115"/>
    <w:rsid w:val="000567F2"/>
    <w:rsid w:val="0005680E"/>
    <w:rsid w:val="00060155"/>
    <w:rsid w:val="0006067C"/>
    <w:rsid w:val="000613EF"/>
    <w:rsid w:val="00061A58"/>
    <w:rsid w:val="0006224C"/>
    <w:rsid w:val="00062526"/>
    <w:rsid w:val="00062AA5"/>
    <w:rsid w:val="00062BC0"/>
    <w:rsid w:val="000631AA"/>
    <w:rsid w:val="00065483"/>
    <w:rsid w:val="00067463"/>
    <w:rsid w:val="00067494"/>
    <w:rsid w:val="0007082B"/>
    <w:rsid w:val="000719C6"/>
    <w:rsid w:val="00071D36"/>
    <w:rsid w:val="00072E64"/>
    <w:rsid w:val="00073540"/>
    <w:rsid w:val="0007398F"/>
    <w:rsid w:val="00073F6A"/>
    <w:rsid w:val="00074610"/>
    <w:rsid w:val="00074A20"/>
    <w:rsid w:val="0007551E"/>
    <w:rsid w:val="00075674"/>
    <w:rsid w:val="00075BE7"/>
    <w:rsid w:val="000762DC"/>
    <w:rsid w:val="00076D51"/>
    <w:rsid w:val="000779BE"/>
    <w:rsid w:val="00080EDA"/>
    <w:rsid w:val="00081088"/>
    <w:rsid w:val="00082706"/>
    <w:rsid w:val="00082E67"/>
    <w:rsid w:val="00083102"/>
    <w:rsid w:val="00083629"/>
    <w:rsid w:val="00083718"/>
    <w:rsid w:val="00084F5C"/>
    <w:rsid w:val="00085C31"/>
    <w:rsid w:val="00086822"/>
    <w:rsid w:val="000868F1"/>
    <w:rsid w:val="00086D55"/>
    <w:rsid w:val="00086DAB"/>
    <w:rsid w:val="00086F5D"/>
    <w:rsid w:val="00087D9B"/>
    <w:rsid w:val="00087FDC"/>
    <w:rsid w:val="00090DD6"/>
    <w:rsid w:val="00091988"/>
    <w:rsid w:val="00091EE2"/>
    <w:rsid w:val="000937EA"/>
    <w:rsid w:val="00093B72"/>
    <w:rsid w:val="00093C94"/>
    <w:rsid w:val="00095801"/>
    <w:rsid w:val="00095B38"/>
    <w:rsid w:val="000963EA"/>
    <w:rsid w:val="00096E5F"/>
    <w:rsid w:val="00097994"/>
    <w:rsid w:val="000A1028"/>
    <w:rsid w:val="000A1DCE"/>
    <w:rsid w:val="000A262F"/>
    <w:rsid w:val="000A2C3C"/>
    <w:rsid w:val="000A3042"/>
    <w:rsid w:val="000A3414"/>
    <w:rsid w:val="000A3660"/>
    <w:rsid w:val="000A4750"/>
    <w:rsid w:val="000A487E"/>
    <w:rsid w:val="000A49F4"/>
    <w:rsid w:val="000A4A7F"/>
    <w:rsid w:val="000A4C69"/>
    <w:rsid w:val="000A5522"/>
    <w:rsid w:val="000A6947"/>
    <w:rsid w:val="000A6CBC"/>
    <w:rsid w:val="000A760B"/>
    <w:rsid w:val="000B0CC7"/>
    <w:rsid w:val="000B2045"/>
    <w:rsid w:val="000B4800"/>
    <w:rsid w:val="000B4969"/>
    <w:rsid w:val="000B4B43"/>
    <w:rsid w:val="000B5441"/>
    <w:rsid w:val="000B64D6"/>
    <w:rsid w:val="000B78F4"/>
    <w:rsid w:val="000B7BD5"/>
    <w:rsid w:val="000C0EAB"/>
    <w:rsid w:val="000C1787"/>
    <w:rsid w:val="000C17E7"/>
    <w:rsid w:val="000C3212"/>
    <w:rsid w:val="000C3595"/>
    <w:rsid w:val="000C3708"/>
    <w:rsid w:val="000C384A"/>
    <w:rsid w:val="000C3875"/>
    <w:rsid w:val="000C45A4"/>
    <w:rsid w:val="000C4E1B"/>
    <w:rsid w:val="000C5D66"/>
    <w:rsid w:val="000C5F66"/>
    <w:rsid w:val="000C67C8"/>
    <w:rsid w:val="000C6A2F"/>
    <w:rsid w:val="000C6AAC"/>
    <w:rsid w:val="000C6AF8"/>
    <w:rsid w:val="000D0721"/>
    <w:rsid w:val="000D09A7"/>
    <w:rsid w:val="000D09F6"/>
    <w:rsid w:val="000D16C8"/>
    <w:rsid w:val="000D1EDB"/>
    <w:rsid w:val="000D4508"/>
    <w:rsid w:val="000D5060"/>
    <w:rsid w:val="000D5066"/>
    <w:rsid w:val="000D527A"/>
    <w:rsid w:val="000D537D"/>
    <w:rsid w:val="000D591F"/>
    <w:rsid w:val="000D6237"/>
    <w:rsid w:val="000D63A2"/>
    <w:rsid w:val="000D6984"/>
    <w:rsid w:val="000D7147"/>
    <w:rsid w:val="000D7301"/>
    <w:rsid w:val="000D746B"/>
    <w:rsid w:val="000D74FB"/>
    <w:rsid w:val="000D7AF9"/>
    <w:rsid w:val="000E16B4"/>
    <w:rsid w:val="000E1C15"/>
    <w:rsid w:val="000E1C23"/>
    <w:rsid w:val="000E236F"/>
    <w:rsid w:val="000E3A72"/>
    <w:rsid w:val="000E4ECD"/>
    <w:rsid w:val="000E5A90"/>
    <w:rsid w:val="000E7689"/>
    <w:rsid w:val="000F087D"/>
    <w:rsid w:val="000F0D97"/>
    <w:rsid w:val="000F137C"/>
    <w:rsid w:val="000F1978"/>
    <w:rsid w:val="000F1A0D"/>
    <w:rsid w:val="000F1CDA"/>
    <w:rsid w:val="000F3C2B"/>
    <w:rsid w:val="000F46F3"/>
    <w:rsid w:val="000F48CE"/>
    <w:rsid w:val="000F49AE"/>
    <w:rsid w:val="000F50F5"/>
    <w:rsid w:val="000F5772"/>
    <w:rsid w:val="000F57E7"/>
    <w:rsid w:val="000F6148"/>
    <w:rsid w:val="000F639F"/>
    <w:rsid w:val="000F76B6"/>
    <w:rsid w:val="000F77A4"/>
    <w:rsid w:val="000F7F48"/>
    <w:rsid w:val="00101E30"/>
    <w:rsid w:val="00102A45"/>
    <w:rsid w:val="00103291"/>
    <w:rsid w:val="00103BBD"/>
    <w:rsid w:val="0010420C"/>
    <w:rsid w:val="001043ED"/>
    <w:rsid w:val="00104D9B"/>
    <w:rsid w:val="001051B1"/>
    <w:rsid w:val="00105955"/>
    <w:rsid w:val="00105CF5"/>
    <w:rsid w:val="00106C7E"/>
    <w:rsid w:val="00110CEF"/>
    <w:rsid w:val="00111233"/>
    <w:rsid w:val="00113058"/>
    <w:rsid w:val="00113476"/>
    <w:rsid w:val="0011364F"/>
    <w:rsid w:val="00113733"/>
    <w:rsid w:val="00113AD2"/>
    <w:rsid w:val="00114DD3"/>
    <w:rsid w:val="00114ED6"/>
    <w:rsid w:val="00115E60"/>
    <w:rsid w:val="00117AF8"/>
    <w:rsid w:val="0012017C"/>
    <w:rsid w:val="00120246"/>
    <w:rsid w:val="00120B4E"/>
    <w:rsid w:val="00120BAC"/>
    <w:rsid w:val="00121238"/>
    <w:rsid w:val="00121271"/>
    <w:rsid w:val="001214CB"/>
    <w:rsid w:val="00121CAC"/>
    <w:rsid w:val="001227D4"/>
    <w:rsid w:val="00122D17"/>
    <w:rsid w:val="00123BD1"/>
    <w:rsid w:val="001245E1"/>
    <w:rsid w:val="00124730"/>
    <w:rsid w:val="00124CBD"/>
    <w:rsid w:val="00126521"/>
    <w:rsid w:val="001271AF"/>
    <w:rsid w:val="001276AC"/>
    <w:rsid w:val="00130725"/>
    <w:rsid w:val="0013140E"/>
    <w:rsid w:val="00131AB2"/>
    <w:rsid w:val="001321AD"/>
    <w:rsid w:val="0013220E"/>
    <w:rsid w:val="0013279E"/>
    <w:rsid w:val="00133415"/>
    <w:rsid w:val="00133B8B"/>
    <w:rsid w:val="00134373"/>
    <w:rsid w:val="00134448"/>
    <w:rsid w:val="001345D0"/>
    <w:rsid w:val="0013545F"/>
    <w:rsid w:val="00135A89"/>
    <w:rsid w:val="001360FC"/>
    <w:rsid w:val="00136FE9"/>
    <w:rsid w:val="00137E7E"/>
    <w:rsid w:val="00141E5F"/>
    <w:rsid w:val="0014281C"/>
    <w:rsid w:val="00143DB1"/>
    <w:rsid w:val="00144709"/>
    <w:rsid w:val="00145676"/>
    <w:rsid w:val="00146DBB"/>
    <w:rsid w:val="001474CD"/>
    <w:rsid w:val="001514FB"/>
    <w:rsid w:val="001534A8"/>
    <w:rsid w:val="00153827"/>
    <w:rsid w:val="00155207"/>
    <w:rsid w:val="00155D18"/>
    <w:rsid w:val="001566F8"/>
    <w:rsid w:val="00156FAA"/>
    <w:rsid w:val="00157540"/>
    <w:rsid w:val="00157B8C"/>
    <w:rsid w:val="001625FE"/>
    <w:rsid w:val="0016564F"/>
    <w:rsid w:val="00166185"/>
    <w:rsid w:val="001668E5"/>
    <w:rsid w:val="0016697F"/>
    <w:rsid w:val="00166F2D"/>
    <w:rsid w:val="00166F6F"/>
    <w:rsid w:val="00167810"/>
    <w:rsid w:val="001709AE"/>
    <w:rsid w:val="001715C5"/>
    <w:rsid w:val="001722A6"/>
    <w:rsid w:val="00172CF0"/>
    <w:rsid w:val="001736D9"/>
    <w:rsid w:val="0017478D"/>
    <w:rsid w:val="00174B73"/>
    <w:rsid w:val="00174F45"/>
    <w:rsid w:val="00175034"/>
    <w:rsid w:val="00176431"/>
    <w:rsid w:val="00177595"/>
    <w:rsid w:val="0018045A"/>
    <w:rsid w:val="00180D49"/>
    <w:rsid w:val="00181409"/>
    <w:rsid w:val="001817B2"/>
    <w:rsid w:val="00181AFA"/>
    <w:rsid w:val="00183B72"/>
    <w:rsid w:val="00183EAB"/>
    <w:rsid w:val="001842F0"/>
    <w:rsid w:val="00184650"/>
    <w:rsid w:val="001847F5"/>
    <w:rsid w:val="00184CB7"/>
    <w:rsid w:val="00184FAE"/>
    <w:rsid w:val="00185832"/>
    <w:rsid w:val="0018681E"/>
    <w:rsid w:val="00190C73"/>
    <w:rsid w:val="00190DE9"/>
    <w:rsid w:val="00191437"/>
    <w:rsid w:val="00191C23"/>
    <w:rsid w:val="00191EA1"/>
    <w:rsid w:val="00192D33"/>
    <w:rsid w:val="001936FA"/>
    <w:rsid w:val="00193BC9"/>
    <w:rsid w:val="00193EF5"/>
    <w:rsid w:val="0019502C"/>
    <w:rsid w:val="001966BC"/>
    <w:rsid w:val="00196A0E"/>
    <w:rsid w:val="001973D9"/>
    <w:rsid w:val="00197925"/>
    <w:rsid w:val="001A0101"/>
    <w:rsid w:val="001A0CEB"/>
    <w:rsid w:val="001A34F8"/>
    <w:rsid w:val="001A36FD"/>
    <w:rsid w:val="001A3808"/>
    <w:rsid w:val="001A3C03"/>
    <w:rsid w:val="001A3D87"/>
    <w:rsid w:val="001A5024"/>
    <w:rsid w:val="001A5254"/>
    <w:rsid w:val="001A5CB0"/>
    <w:rsid w:val="001A5D22"/>
    <w:rsid w:val="001A6266"/>
    <w:rsid w:val="001A6F40"/>
    <w:rsid w:val="001A6F45"/>
    <w:rsid w:val="001A72A7"/>
    <w:rsid w:val="001B00B2"/>
    <w:rsid w:val="001B132A"/>
    <w:rsid w:val="001B1B21"/>
    <w:rsid w:val="001B2786"/>
    <w:rsid w:val="001B31F9"/>
    <w:rsid w:val="001B4155"/>
    <w:rsid w:val="001B433C"/>
    <w:rsid w:val="001B5B35"/>
    <w:rsid w:val="001B5DD7"/>
    <w:rsid w:val="001B5EE8"/>
    <w:rsid w:val="001B6480"/>
    <w:rsid w:val="001B6A29"/>
    <w:rsid w:val="001B7029"/>
    <w:rsid w:val="001B757E"/>
    <w:rsid w:val="001C24DA"/>
    <w:rsid w:val="001C281D"/>
    <w:rsid w:val="001C2C2D"/>
    <w:rsid w:val="001C340E"/>
    <w:rsid w:val="001C4778"/>
    <w:rsid w:val="001C683D"/>
    <w:rsid w:val="001C692C"/>
    <w:rsid w:val="001C6ABE"/>
    <w:rsid w:val="001C7158"/>
    <w:rsid w:val="001D07A9"/>
    <w:rsid w:val="001D19C2"/>
    <w:rsid w:val="001D213E"/>
    <w:rsid w:val="001D2C7F"/>
    <w:rsid w:val="001D2D09"/>
    <w:rsid w:val="001D3055"/>
    <w:rsid w:val="001D4BFA"/>
    <w:rsid w:val="001D4F32"/>
    <w:rsid w:val="001D5609"/>
    <w:rsid w:val="001D616B"/>
    <w:rsid w:val="001D7296"/>
    <w:rsid w:val="001D7369"/>
    <w:rsid w:val="001D7720"/>
    <w:rsid w:val="001E0136"/>
    <w:rsid w:val="001E14C2"/>
    <w:rsid w:val="001E2B56"/>
    <w:rsid w:val="001E3302"/>
    <w:rsid w:val="001E3822"/>
    <w:rsid w:val="001E4A0D"/>
    <w:rsid w:val="001E51EF"/>
    <w:rsid w:val="001E5AF3"/>
    <w:rsid w:val="001E65B8"/>
    <w:rsid w:val="001E7033"/>
    <w:rsid w:val="001E79D6"/>
    <w:rsid w:val="001E7A79"/>
    <w:rsid w:val="001E7D9D"/>
    <w:rsid w:val="001F09F2"/>
    <w:rsid w:val="001F0A79"/>
    <w:rsid w:val="001F0F31"/>
    <w:rsid w:val="001F1D15"/>
    <w:rsid w:val="001F2817"/>
    <w:rsid w:val="001F3BB3"/>
    <w:rsid w:val="001F461F"/>
    <w:rsid w:val="001F5F7E"/>
    <w:rsid w:val="001F60E0"/>
    <w:rsid w:val="001F6601"/>
    <w:rsid w:val="001F6A15"/>
    <w:rsid w:val="001F7176"/>
    <w:rsid w:val="00200A6F"/>
    <w:rsid w:val="00201467"/>
    <w:rsid w:val="0020153B"/>
    <w:rsid w:val="00201686"/>
    <w:rsid w:val="00203353"/>
    <w:rsid w:val="00203F4C"/>
    <w:rsid w:val="00204324"/>
    <w:rsid w:val="002050C5"/>
    <w:rsid w:val="0020644A"/>
    <w:rsid w:val="002069AA"/>
    <w:rsid w:val="00206C96"/>
    <w:rsid w:val="002070A0"/>
    <w:rsid w:val="00207358"/>
    <w:rsid w:val="00207B34"/>
    <w:rsid w:val="00207DD5"/>
    <w:rsid w:val="00210098"/>
    <w:rsid w:val="00210923"/>
    <w:rsid w:val="00211A5C"/>
    <w:rsid w:val="0021200D"/>
    <w:rsid w:val="002120F0"/>
    <w:rsid w:val="002128DD"/>
    <w:rsid w:val="00212AC5"/>
    <w:rsid w:val="00212AFB"/>
    <w:rsid w:val="0021343E"/>
    <w:rsid w:val="002134F6"/>
    <w:rsid w:val="00214828"/>
    <w:rsid w:val="00214EF9"/>
    <w:rsid w:val="00215C23"/>
    <w:rsid w:val="00216E47"/>
    <w:rsid w:val="00217241"/>
    <w:rsid w:val="002174FA"/>
    <w:rsid w:val="00217CBB"/>
    <w:rsid w:val="00221459"/>
    <w:rsid w:val="00222F5D"/>
    <w:rsid w:val="00222FA8"/>
    <w:rsid w:val="0022344D"/>
    <w:rsid w:val="00223950"/>
    <w:rsid w:val="0022486E"/>
    <w:rsid w:val="00224B09"/>
    <w:rsid w:val="00226BC9"/>
    <w:rsid w:val="0022715D"/>
    <w:rsid w:val="002300D4"/>
    <w:rsid w:val="00230134"/>
    <w:rsid w:val="00230410"/>
    <w:rsid w:val="0023215D"/>
    <w:rsid w:val="0023256E"/>
    <w:rsid w:val="00232CE4"/>
    <w:rsid w:val="002345B1"/>
    <w:rsid w:val="00234C5B"/>
    <w:rsid w:val="00235781"/>
    <w:rsid w:val="00235ADD"/>
    <w:rsid w:val="0023606D"/>
    <w:rsid w:val="00236094"/>
    <w:rsid w:val="00236BFF"/>
    <w:rsid w:val="00236FE7"/>
    <w:rsid w:val="00237FB8"/>
    <w:rsid w:val="0024001A"/>
    <w:rsid w:val="00240D72"/>
    <w:rsid w:val="00241057"/>
    <w:rsid w:val="002414D7"/>
    <w:rsid w:val="00241D96"/>
    <w:rsid w:val="00242088"/>
    <w:rsid w:val="00242662"/>
    <w:rsid w:val="00242EA5"/>
    <w:rsid w:val="0024488D"/>
    <w:rsid w:val="00245E13"/>
    <w:rsid w:val="0024707E"/>
    <w:rsid w:val="00247117"/>
    <w:rsid w:val="00250E1A"/>
    <w:rsid w:val="00253ED9"/>
    <w:rsid w:val="002543A1"/>
    <w:rsid w:val="00255850"/>
    <w:rsid w:val="00255F7F"/>
    <w:rsid w:val="00256208"/>
    <w:rsid w:val="0025680B"/>
    <w:rsid w:val="00256DBC"/>
    <w:rsid w:val="0025782F"/>
    <w:rsid w:val="002609F9"/>
    <w:rsid w:val="00260BC6"/>
    <w:rsid w:val="00263FE1"/>
    <w:rsid w:val="002655D5"/>
    <w:rsid w:val="00265E24"/>
    <w:rsid w:val="00266293"/>
    <w:rsid w:val="00266706"/>
    <w:rsid w:val="00267CE7"/>
    <w:rsid w:val="00271142"/>
    <w:rsid w:val="002720F9"/>
    <w:rsid w:val="0027229A"/>
    <w:rsid w:val="002727CA"/>
    <w:rsid w:val="00276AE1"/>
    <w:rsid w:val="00276C89"/>
    <w:rsid w:val="00276EDC"/>
    <w:rsid w:val="00277C52"/>
    <w:rsid w:val="00280DB5"/>
    <w:rsid w:val="0028194B"/>
    <w:rsid w:val="002828CB"/>
    <w:rsid w:val="00282B8F"/>
    <w:rsid w:val="002836E0"/>
    <w:rsid w:val="00283C4D"/>
    <w:rsid w:val="002841AC"/>
    <w:rsid w:val="00284BF8"/>
    <w:rsid w:val="0028524B"/>
    <w:rsid w:val="00285EF8"/>
    <w:rsid w:val="0028679A"/>
    <w:rsid w:val="00286E3B"/>
    <w:rsid w:val="00286F20"/>
    <w:rsid w:val="00287DFB"/>
    <w:rsid w:val="0029085D"/>
    <w:rsid w:val="002928BD"/>
    <w:rsid w:val="00293097"/>
    <w:rsid w:val="00293648"/>
    <w:rsid w:val="002939E7"/>
    <w:rsid w:val="00295A14"/>
    <w:rsid w:val="00295DC6"/>
    <w:rsid w:val="00295FC6"/>
    <w:rsid w:val="00297E45"/>
    <w:rsid w:val="002A034D"/>
    <w:rsid w:val="002A155D"/>
    <w:rsid w:val="002A2E68"/>
    <w:rsid w:val="002A3F79"/>
    <w:rsid w:val="002A4AC9"/>
    <w:rsid w:val="002A5AAE"/>
    <w:rsid w:val="002A5E36"/>
    <w:rsid w:val="002A6147"/>
    <w:rsid w:val="002A6301"/>
    <w:rsid w:val="002A6A4E"/>
    <w:rsid w:val="002A73F2"/>
    <w:rsid w:val="002B00B1"/>
    <w:rsid w:val="002B0452"/>
    <w:rsid w:val="002B0D11"/>
    <w:rsid w:val="002B1F88"/>
    <w:rsid w:val="002B30AC"/>
    <w:rsid w:val="002B5667"/>
    <w:rsid w:val="002B6D09"/>
    <w:rsid w:val="002B7454"/>
    <w:rsid w:val="002B765E"/>
    <w:rsid w:val="002C0103"/>
    <w:rsid w:val="002C0937"/>
    <w:rsid w:val="002C0D83"/>
    <w:rsid w:val="002C0E75"/>
    <w:rsid w:val="002C1725"/>
    <w:rsid w:val="002C1FCF"/>
    <w:rsid w:val="002C216C"/>
    <w:rsid w:val="002C4E3F"/>
    <w:rsid w:val="002C53D8"/>
    <w:rsid w:val="002C569B"/>
    <w:rsid w:val="002C5DD7"/>
    <w:rsid w:val="002D1ACB"/>
    <w:rsid w:val="002D219E"/>
    <w:rsid w:val="002D2623"/>
    <w:rsid w:val="002D38F2"/>
    <w:rsid w:val="002D42D1"/>
    <w:rsid w:val="002D4941"/>
    <w:rsid w:val="002D4B04"/>
    <w:rsid w:val="002D4BAE"/>
    <w:rsid w:val="002D4DD2"/>
    <w:rsid w:val="002D50EF"/>
    <w:rsid w:val="002D55B4"/>
    <w:rsid w:val="002D66CD"/>
    <w:rsid w:val="002D6702"/>
    <w:rsid w:val="002D682B"/>
    <w:rsid w:val="002D6A69"/>
    <w:rsid w:val="002D7276"/>
    <w:rsid w:val="002D777C"/>
    <w:rsid w:val="002D7CAA"/>
    <w:rsid w:val="002E020B"/>
    <w:rsid w:val="002E0993"/>
    <w:rsid w:val="002E133E"/>
    <w:rsid w:val="002E175E"/>
    <w:rsid w:val="002E198B"/>
    <w:rsid w:val="002E19B2"/>
    <w:rsid w:val="002E1FC9"/>
    <w:rsid w:val="002E20C1"/>
    <w:rsid w:val="002E414B"/>
    <w:rsid w:val="002E4859"/>
    <w:rsid w:val="002E4C60"/>
    <w:rsid w:val="002E729A"/>
    <w:rsid w:val="002E73B3"/>
    <w:rsid w:val="002E73BE"/>
    <w:rsid w:val="002E73C9"/>
    <w:rsid w:val="002E7622"/>
    <w:rsid w:val="002E77E9"/>
    <w:rsid w:val="002E7947"/>
    <w:rsid w:val="002F0369"/>
    <w:rsid w:val="002F23D0"/>
    <w:rsid w:val="002F4825"/>
    <w:rsid w:val="002F5739"/>
    <w:rsid w:val="002F5F6C"/>
    <w:rsid w:val="002F6DD4"/>
    <w:rsid w:val="002F736D"/>
    <w:rsid w:val="002F7580"/>
    <w:rsid w:val="002F79E8"/>
    <w:rsid w:val="002F7A44"/>
    <w:rsid w:val="002F7D6A"/>
    <w:rsid w:val="00300826"/>
    <w:rsid w:val="00300E0C"/>
    <w:rsid w:val="0030177B"/>
    <w:rsid w:val="00301F69"/>
    <w:rsid w:val="0030202B"/>
    <w:rsid w:val="00302180"/>
    <w:rsid w:val="00302988"/>
    <w:rsid w:val="00303077"/>
    <w:rsid w:val="00304081"/>
    <w:rsid w:val="003049E0"/>
    <w:rsid w:val="0030522C"/>
    <w:rsid w:val="00306D25"/>
    <w:rsid w:val="0030724D"/>
    <w:rsid w:val="003072F4"/>
    <w:rsid w:val="003101DF"/>
    <w:rsid w:val="0031148E"/>
    <w:rsid w:val="00311D20"/>
    <w:rsid w:val="0031371E"/>
    <w:rsid w:val="00313BB0"/>
    <w:rsid w:val="00313BDB"/>
    <w:rsid w:val="00313C7F"/>
    <w:rsid w:val="003140D5"/>
    <w:rsid w:val="00315038"/>
    <w:rsid w:val="00316048"/>
    <w:rsid w:val="00316740"/>
    <w:rsid w:val="00316AB0"/>
    <w:rsid w:val="003177BB"/>
    <w:rsid w:val="00320ACF"/>
    <w:rsid w:val="00321A8A"/>
    <w:rsid w:val="00322F68"/>
    <w:rsid w:val="00323CBD"/>
    <w:rsid w:val="00325D8F"/>
    <w:rsid w:val="00325F3D"/>
    <w:rsid w:val="00325F89"/>
    <w:rsid w:val="00327603"/>
    <w:rsid w:val="00327FAF"/>
    <w:rsid w:val="0033016D"/>
    <w:rsid w:val="00331A00"/>
    <w:rsid w:val="00331F0A"/>
    <w:rsid w:val="00332416"/>
    <w:rsid w:val="003328A5"/>
    <w:rsid w:val="003332D0"/>
    <w:rsid w:val="00333E11"/>
    <w:rsid w:val="00334339"/>
    <w:rsid w:val="00334428"/>
    <w:rsid w:val="003365B7"/>
    <w:rsid w:val="00336B00"/>
    <w:rsid w:val="00337DBD"/>
    <w:rsid w:val="00337F63"/>
    <w:rsid w:val="003417B7"/>
    <w:rsid w:val="003418EA"/>
    <w:rsid w:val="00341AC0"/>
    <w:rsid w:val="003436BB"/>
    <w:rsid w:val="00343C8C"/>
    <w:rsid w:val="00344CE3"/>
    <w:rsid w:val="00345E9A"/>
    <w:rsid w:val="00346DAD"/>
    <w:rsid w:val="0034785C"/>
    <w:rsid w:val="00350362"/>
    <w:rsid w:val="00351A51"/>
    <w:rsid w:val="0035252F"/>
    <w:rsid w:val="00353BB7"/>
    <w:rsid w:val="00354D9A"/>
    <w:rsid w:val="00354F4E"/>
    <w:rsid w:val="00354F6B"/>
    <w:rsid w:val="00355278"/>
    <w:rsid w:val="003552E4"/>
    <w:rsid w:val="00355461"/>
    <w:rsid w:val="00355627"/>
    <w:rsid w:val="00357741"/>
    <w:rsid w:val="003601F5"/>
    <w:rsid w:val="00360554"/>
    <w:rsid w:val="003606CF"/>
    <w:rsid w:val="00360D72"/>
    <w:rsid w:val="00360D91"/>
    <w:rsid w:val="00360DEB"/>
    <w:rsid w:val="0036132A"/>
    <w:rsid w:val="003614C0"/>
    <w:rsid w:val="00364C43"/>
    <w:rsid w:val="003652E9"/>
    <w:rsid w:val="0036696E"/>
    <w:rsid w:val="00366EC3"/>
    <w:rsid w:val="00367445"/>
    <w:rsid w:val="00367B72"/>
    <w:rsid w:val="003702D9"/>
    <w:rsid w:val="00370BDF"/>
    <w:rsid w:val="00372595"/>
    <w:rsid w:val="00372ED4"/>
    <w:rsid w:val="003732F8"/>
    <w:rsid w:val="00373561"/>
    <w:rsid w:val="00374BE0"/>
    <w:rsid w:val="0037669B"/>
    <w:rsid w:val="00376EC4"/>
    <w:rsid w:val="003776FE"/>
    <w:rsid w:val="0038038A"/>
    <w:rsid w:val="0038042D"/>
    <w:rsid w:val="0038163F"/>
    <w:rsid w:val="003823B4"/>
    <w:rsid w:val="00382C01"/>
    <w:rsid w:val="00383122"/>
    <w:rsid w:val="003838F3"/>
    <w:rsid w:val="0038444F"/>
    <w:rsid w:val="00384992"/>
    <w:rsid w:val="00384A15"/>
    <w:rsid w:val="003852BB"/>
    <w:rsid w:val="00386506"/>
    <w:rsid w:val="003865AB"/>
    <w:rsid w:val="0038776A"/>
    <w:rsid w:val="00387F62"/>
    <w:rsid w:val="0039081D"/>
    <w:rsid w:val="00391070"/>
    <w:rsid w:val="00391207"/>
    <w:rsid w:val="00391F16"/>
    <w:rsid w:val="0039200A"/>
    <w:rsid w:val="00394DD5"/>
    <w:rsid w:val="00395B61"/>
    <w:rsid w:val="00395E1B"/>
    <w:rsid w:val="0039663A"/>
    <w:rsid w:val="00397CD1"/>
    <w:rsid w:val="003A0A1D"/>
    <w:rsid w:val="003A1516"/>
    <w:rsid w:val="003A2E56"/>
    <w:rsid w:val="003A37A6"/>
    <w:rsid w:val="003A3D2B"/>
    <w:rsid w:val="003A5453"/>
    <w:rsid w:val="003A5E86"/>
    <w:rsid w:val="003A6167"/>
    <w:rsid w:val="003A6850"/>
    <w:rsid w:val="003B0275"/>
    <w:rsid w:val="003B0A78"/>
    <w:rsid w:val="003B1E75"/>
    <w:rsid w:val="003B5097"/>
    <w:rsid w:val="003B5B10"/>
    <w:rsid w:val="003B5C83"/>
    <w:rsid w:val="003B5C93"/>
    <w:rsid w:val="003B6446"/>
    <w:rsid w:val="003B6CE9"/>
    <w:rsid w:val="003B76D7"/>
    <w:rsid w:val="003B782A"/>
    <w:rsid w:val="003B7ACA"/>
    <w:rsid w:val="003B7FF8"/>
    <w:rsid w:val="003C0370"/>
    <w:rsid w:val="003C0425"/>
    <w:rsid w:val="003C0A74"/>
    <w:rsid w:val="003C1D5F"/>
    <w:rsid w:val="003C21DA"/>
    <w:rsid w:val="003C34DD"/>
    <w:rsid w:val="003C3962"/>
    <w:rsid w:val="003C4EF0"/>
    <w:rsid w:val="003C5020"/>
    <w:rsid w:val="003C5BA1"/>
    <w:rsid w:val="003C6213"/>
    <w:rsid w:val="003C795D"/>
    <w:rsid w:val="003C7FCD"/>
    <w:rsid w:val="003D05D4"/>
    <w:rsid w:val="003D19E5"/>
    <w:rsid w:val="003D290E"/>
    <w:rsid w:val="003D2CDE"/>
    <w:rsid w:val="003D3AEB"/>
    <w:rsid w:val="003D4F4F"/>
    <w:rsid w:val="003D5074"/>
    <w:rsid w:val="003D5576"/>
    <w:rsid w:val="003D60A3"/>
    <w:rsid w:val="003D6929"/>
    <w:rsid w:val="003D6C6C"/>
    <w:rsid w:val="003D7168"/>
    <w:rsid w:val="003D7D61"/>
    <w:rsid w:val="003E1D63"/>
    <w:rsid w:val="003E457E"/>
    <w:rsid w:val="003E581F"/>
    <w:rsid w:val="003E5F5F"/>
    <w:rsid w:val="003E60B9"/>
    <w:rsid w:val="003E6202"/>
    <w:rsid w:val="003E62C2"/>
    <w:rsid w:val="003E6341"/>
    <w:rsid w:val="003E7304"/>
    <w:rsid w:val="003E7EDC"/>
    <w:rsid w:val="003F1F0D"/>
    <w:rsid w:val="003F301A"/>
    <w:rsid w:val="003F3C1A"/>
    <w:rsid w:val="003F48CD"/>
    <w:rsid w:val="003F5303"/>
    <w:rsid w:val="003F5B8E"/>
    <w:rsid w:val="003F657D"/>
    <w:rsid w:val="003F74BA"/>
    <w:rsid w:val="00400A43"/>
    <w:rsid w:val="00400DBE"/>
    <w:rsid w:val="00401292"/>
    <w:rsid w:val="004036CB"/>
    <w:rsid w:val="00403C30"/>
    <w:rsid w:val="004047EB"/>
    <w:rsid w:val="0040603A"/>
    <w:rsid w:val="00407BFE"/>
    <w:rsid w:val="00407DFA"/>
    <w:rsid w:val="00410262"/>
    <w:rsid w:val="00410880"/>
    <w:rsid w:val="00410A0A"/>
    <w:rsid w:val="00411027"/>
    <w:rsid w:val="004123A8"/>
    <w:rsid w:val="00412591"/>
    <w:rsid w:val="00413FEA"/>
    <w:rsid w:val="004143F2"/>
    <w:rsid w:val="00415FF7"/>
    <w:rsid w:val="004161DE"/>
    <w:rsid w:val="00416315"/>
    <w:rsid w:val="0041640A"/>
    <w:rsid w:val="004164B0"/>
    <w:rsid w:val="00421739"/>
    <w:rsid w:val="004217A5"/>
    <w:rsid w:val="00422269"/>
    <w:rsid w:val="004225A7"/>
    <w:rsid w:val="00422A0A"/>
    <w:rsid w:val="00425535"/>
    <w:rsid w:val="00425C66"/>
    <w:rsid w:val="00427B2A"/>
    <w:rsid w:val="00427F7F"/>
    <w:rsid w:val="004319F9"/>
    <w:rsid w:val="00431E11"/>
    <w:rsid w:val="00431E4E"/>
    <w:rsid w:val="00431FF6"/>
    <w:rsid w:val="00432374"/>
    <w:rsid w:val="00433A6F"/>
    <w:rsid w:val="004343C8"/>
    <w:rsid w:val="00434F37"/>
    <w:rsid w:val="00435222"/>
    <w:rsid w:val="004356D9"/>
    <w:rsid w:val="00435A29"/>
    <w:rsid w:val="004404B6"/>
    <w:rsid w:val="004407D1"/>
    <w:rsid w:val="00442033"/>
    <w:rsid w:val="00442663"/>
    <w:rsid w:val="00442974"/>
    <w:rsid w:val="00442E77"/>
    <w:rsid w:val="004434F4"/>
    <w:rsid w:val="00443511"/>
    <w:rsid w:val="004441EC"/>
    <w:rsid w:val="0044429D"/>
    <w:rsid w:val="004444A6"/>
    <w:rsid w:val="00444EDC"/>
    <w:rsid w:val="004456FB"/>
    <w:rsid w:val="00445851"/>
    <w:rsid w:val="00445EC7"/>
    <w:rsid w:val="00446488"/>
    <w:rsid w:val="00447095"/>
    <w:rsid w:val="00447663"/>
    <w:rsid w:val="00450245"/>
    <w:rsid w:val="00450C22"/>
    <w:rsid w:val="004513F9"/>
    <w:rsid w:val="004517AF"/>
    <w:rsid w:val="00451F53"/>
    <w:rsid w:val="0045253E"/>
    <w:rsid w:val="00452CF2"/>
    <w:rsid w:val="004533A4"/>
    <w:rsid w:val="004541F4"/>
    <w:rsid w:val="0045490F"/>
    <w:rsid w:val="00454CF3"/>
    <w:rsid w:val="00456E12"/>
    <w:rsid w:val="00457272"/>
    <w:rsid w:val="0045770A"/>
    <w:rsid w:val="00460307"/>
    <w:rsid w:val="00461AED"/>
    <w:rsid w:val="00464122"/>
    <w:rsid w:val="00464972"/>
    <w:rsid w:val="00464B73"/>
    <w:rsid w:val="00465569"/>
    <w:rsid w:val="004658BB"/>
    <w:rsid w:val="00467056"/>
    <w:rsid w:val="00467AAF"/>
    <w:rsid w:val="00467DF6"/>
    <w:rsid w:val="00470A3E"/>
    <w:rsid w:val="0047193B"/>
    <w:rsid w:val="00471DA2"/>
    <w:rsid w:val="00472766"/>
    <w:rsid w:val="004728F3"/>
    <w:rsid w:val="00473272"/>
    <w:rsid w:val="00473437"/>
    <w:rsid w:val="00473BA9"/>
    <w:rsid w:val="00474330"/>
    <w:rsid w:val="00475089"/>
    <w:rsid w:val="00475598"/>
    <w:rsid w:val="00475D88"/>
    <w:rsid w:val="00476688"/>
    <w:rsid w:val="0047752A"/>
    <w:rsid w:val="00477777"/>
    <w:rsid w:val="004804EA"/>
    <w:rsid w:val="00481026"/>
    <w:rsid w:val="00481752"/>
    <w:rsid w:val="00483614"/>
    <w:rsid w:val="00484D4C"/>
    <w:rsid w:val="00484F38"/>
    <w:rsid w:val="004864A3"/>
    <w:rsid w:val="004865A6"/>
    <w:rsid w:val="00486710"/>
    <w:rsid w:val="00486BDB"/>
    <w:rsid w:val="0049119C"/>
    <w:rsid w:val="00492A01"/>
    <w:rsid w:val="0049398F"/>
    <w:rsid w:val="00493A05"/>
    <w:rsid w:val="00493C24"/>
    <w:rsid w:val="004942CE"/>
    <w:rsid w:val="004945A2"/>
    <w:rsid w:val="00494667"/>
    <w:rsid w:val="00494A39"/>
    <w:rsid w:val="00494CD0"/>
    <w:rsid w:val="0049574C"/>
    <w:rsid w:val="004957D2"/>
    <w:rsid w:val="004958F7"/>
    <w:rsid w:val="00496809"/>
    <w:rsid w:val="00497272"/>
    <w:rsid w:val="00497582"/>
    <w:rsid w:val="0049779E"/>
    <w:rsid w:val="004A3328"/>
    <w:rsid w:val="004A3430"/>
    <w:rsid w:val="004A3A39"/>
    <w:rsid w:val="004A3F8B"/>
    <w:rsid w:val="004A411C"/>
    <w:rsid w:val="004A4516"/>
    <w:rsid w:val="004A4C05"/>
    <w:rsid w:val="004A5A99"/>
    <w:rsid w:val="004A5BBA"/>
    <w:rsid w:val="004A6012"/>
    <w:rsid w:val="004A622D"/>
    <w:rsid w:val="004A6262"/>
    <w:rsid w:val="004A6487"/>
    <w:rsid w:val="004A7C4B"/>
    <w:rsid w:val="004B2F3F"/>
    <w:rsid w:val="004B3664"/>
    <w:rsid w:val="004B3ABA"/>
    <w:rsid w:val="004B3DC5"/>
    <w:rsid w:val="004B59AC"/>
    <w:rsid w:val="004B5AD7"/>
    <w:rsid w:val="004C1597"/>
    <w:rsid w:val="004C15F0"/>
    <w:rsid w:val="004C20BB"/>
    <w:rsid w:val="004C2E13"/>
    <w:rsid w:val="004C2E84"/>
    <w:rsid w:val="004C3F33"/>
    <w:rsid w:val="004C41C1"/>
    <w:rsid w:val="004C41D0"/>
    <w:rsid w:val="004C42EA"/>
    <w:rsid w:val="004C53A3"/>
    <w:rsid w:val="004C606A"/>
    <w:rsid w:val="004C745F"/>
    <w:rsid w:val="004C782B"/>
    <w:rsid w:val="004C7C77"/>
    <w:rsid w:val="004D03F6"/>
    <w:rsid w:val="004D0D90"/>
    <w:rsid w:val="004D1330"/>
    <w:rsid w:val="004D15FD"/>
    <w:rsid w:val="004D2A1C"/>
    <w:rsid w:val="004D2A86"/>
    <w:rsid w:val="004D39DC"/>
    <w:rsid w:val="004D4B82"/>
    <w:rsid w:val="004D4E27"/>
    <w:rsid w:val="004D4F98"/>
    <w:rsid w:val="004D5865"/>
    <w:rsid w:val="004D701B"/>
    <w:rsid w:val="004E00E2"/>
    <w:rsid w:val="004E0558"/>
    <w:rsid w:val="004E10A7"/>
    <w:rsid w:val="004E131D"/>
    <w:rsid w:val="004E153A"/>
    <w:rsid w:val="004E1F42"/>
    <w:rsid w:val="004E39AE"/>
    <w:rsid w:val="004E3FE9"/>
    <w:rsid w:val="004E7BDB"/>
    <w:rsid w:val="004E7C81"/>
    <w:rsid w:val="004F0088"/>
    <w:rsid w:val="004F1CC5"/>
    <w:rsid w:val="004F2AC6"/>
    <w:rsid w:val="004F302D"/>
    <w:rsid w:val="004F326E"/>
    <w:rsid w:val="004F3717"/>
    <w:rsid w:val="004F50C3"/>
    <w:rsid w:val="004F5644"/>
    <w:rsid w:val="004F6B5B"/>
    <w:rsid w:val="004F7F92"/>
    <w:rsid w:val="0050153E"/>
    <w:rsid w:val="00501CD3"/>
    <w:rsid w:val="0050244B"/>
    <w:rsid w:val="00503162"/>
    <w:rsid w:val="0050323D"/>
    <w:rsid w:val="00503DCD"/>
    <w:rsid w:val="00503E8C"/>
    <w:rsid w:val="00503F07"/>
    <w:rsid w:val="00504A35"/>
    <w:rsid w:val="00505D9D"/>
    <w:rsid w:val="005068DE"/>
    <w:rsid w:val="005077F4"/>
    <w:rsid w:val="00507C80"/>
    <w:rsid w:val="00510332"/>
    <w:rsid w:val="00511875"/>
    <w:rsid w:val="005118E8"/>
    <w:rsid w:val="00512A8F"/>
    <w:rsid w:val="00512D59"/>
    <w:rsid w:val="00514282"/>
    <w:rsid w:val="00514980"/>
    <w:rsid w:val="00514C12"/>
    <w:rsid w:val="00514C3B"/>
    <w:rsid w:val="0051525C"/>
    <w:rsid w:val="0051548A"/>
    <w:rsid w:val="005160C5"/>
    <w:rsid w:val="0051730F"/>
    <w:rsid w:val="00517437"/>
    <w:rsid w:val="00520324"/>
    <w:rsid w:val="00520E84"/>
    <w:rsid w:val="00521952"/>
    <w:rsid w:val="00521CF3"/>
    <w:rsid w:val="00522109"/>
    <w:rsid w:val="005243D0"/>
    <w:rsid w:val="00525576"/>
    <w:rsid w:val="00525785"/>
    <w:rsid w:val="005262E3"/>
    <w:rsid w:val="0052655E"/>
    <w:rsid w:val="005279A5"/>
    <w:rsid w:val="005315CE"/>
    <w:rsid w:val="00534A32"/>
    <w:rsid w:val="00535DEF"/>
    <w:rsid w:val="00535E3B"/>
    <w:rsid w:val="005376B9"/>
    <w:rsid w:val="00537945"/>
    <w:rsid w:val="00537C4F"/>
    <w:rsid w:val="005401DF"/>
    <w:rsid w:val="00540428"/>
    <w:rsid w:val="00540979"/>
    <w:rsid w:val="00540C77"/>
    <w:rsid w:val="00540EE2"/>
    <w:rsid w:val="00541387"/>
    <w:rsid w:val="0054178F"/>
    <w:rsid w:val="00541E1A"/>
    <w:rsid w:val="0054229A"/>
    <w:rsid w:val="00543CA2"/>
    <w:rsid w:val="00544409"/>
    <w:rsid w:val="005447D3"/>
    <w:rsid w:val="0054499B"/>
    <w:rsid w:val="00544D6F"/>
    <w:rsid w:val="00545D1D"/>
    <w:rsid w:val="00547323"/>
    <w:rsid w:val="00552E1E"/>
    <w:rsid w:val="00554030"/>
    <w:rsid w:val="00554F94"/>
    <w:rsid w:val="005565A2"/>
    <w:rsid w:val="00556E18"/>
    <w:rsid w:val="00557455"/>
    <w:rsid w:val="005578E3"/>
    <w:rsid w:val="00557B29"/>
    <w:rsid w:val="00557C41"/>
    <w:rsid w:val="00560805"/>
    <w:rsid w:val="00560CB1"/>
    <w:rsid w:val="00561249"/>
    <w:rsid w:val="00562019"/>
    <w:rsid w:val="0056209A"/>
    <w:rsid w:val="0056346A"/>
    <w:rsid w:val="00563D2E"/>
    <w:rsid w:val="00563DBA"/>
    <w:rsid w:val="0056417F"/>
    <w:rsid w:val="0056444F"/>
    <w:rsid w:val="0056474B"/>
    <w:rsid w:val="00564780"/>
    <w:rsid w:val="00564BB5"/>
    <w:rsid w:val="00565FF8"/>
    <w:rsid w:val="00566B44"/>
    <w:rsid w:val="00567607"/>
    <w:rsid w:val="00567685"/>
    <w:rsid w:val="0056784E"/>
    <w:rsid w:val="005700E5"/>
    <w:rsid w:val="00570786"/>
    <w:rsid w:val="00574655"/>
    <w:rsid w:val="00575088"/>
    <w:rsid w:val="005754C4"/>
    <w:rsid w:val="00575AFA"/>
    <w:rsid w:val="00575EFB"/>
    <w:rsid w:val="005763F8"/>
    <w:rsid w:val="005767DB"/>
    <w:rsid w:val="005771EC"/>
    <w:rsid w:val="005771F3"/>
    <w:rsid w:val="00577C47"/>
    <w:rsid w:val="00577FB6"/>
    <w:rsid w:val="00580997"/>
    <w:rsid w:val="00580AFC"/>
    <w:rsid w:val="00580B7F"/>
    <w:rsid w:val="0058115B"/>
    <w:rsid w:val="00582BA5"/>
    <w:rsid w:val="005836AF"/>
    <w:rsid w:val="00583BB9"/>
    <w:rsid w:val="00584019"/>
    <w:rsid w:val="005848B3"/>
    <w:rsid w:val="005850B7"/>
    <w:rsid w:val="00585C42"/>
    <w:rsid w:val="00586165"/>
    <w:rsid w:val="00586AF1"/>
    <w:rsid w:val="00586D6D"/>
    <w:rsid w:val="0059048D"/>
    <w:rsid w:val="00590DE4"/>
    <w:rsid w:val="00591E76"/>
    <w:rsid w:val="00591F7F"/>
    <w:rsid w:val="00593653"/>
    <w:rsid w:val="00594303"/>
    <w:rsid w:val="005946A1"/>
    <w:rsid w:val="00595874"/>
    <w:rsid w:val="005A079E"/>
    <w:rsid w:val="005A27A1"/>
    <w:rsid w:val="005A38B1"/>
    <w:rsid w:val="005A48A4"/>
    <w:rsid w:val="005A5804"/>
    <w:rsid w:val="005A5C7B"/>
    <w:rsid w:val="005A6156"/>
    <w:rsid w:val="005A6792"/>
    <w:rsid w:val="005A7162"/>
    <w:rsid w:val="005B0118"/>
    <w:rsid w:val="005B043F"/>
    <w:rsid w:val="005B0E5C"/>
    <w:rsid w:val="005B0EB9"/>
    <w:rsid w:val="005B210E"/>
    <w:rsid w:val="005B28FA"/>
    <w:rsid w:val="005B3B85"/>
    <w:rsid w:val="005B42D9"/>
    <w:rsid w:val="005B4658"/>
    <w:rsid w:val="005B4659"/>
    <w:rsid w:val="005B4AA3"/>
    <w:rsid w:val="005B730B"/>
    <w:rsid w:val="005B76C1"/>
    <w:rsid w:val="005B7826"/>
    <w:rsid w:val="005C063F"/>
    <w:rsid w:val="005C0C02"/>
    <w:rsid w:val="005C2793"/>
    <w:rsid w:val="005C27C8"/>
    <w:rsid w:val="005C2810"/>
    <w:rsid w:val="005C32B8"/>
    <w:rsid w:val="005C45E9"/>
    <w:rsid w:val="005C74C1"/>
    <w:rsid w:val="005C7A86"/>
    <w:rsid w:val="005D05A2"/>
    <w:rsid w:val="005D1C99"/>
    <w:rsid w:val="005D3533"/>
    <w:rsid w:val="005D3F71"/>
    <w:rsid w:val="005D4CCE"/>
    <w:rsid w:val="005D5303"/>
    <w:rsid w:val="005D5844"/>
    <w:rsid w:val="005D5982"/>
    <w:rsid w:val="005D6C97"/>
    <w:rsid w:val="005D70B1"/>
    <w:rsid w:val="005D75E3"/>
    <w:rsid w:val="005D7A58"/>
    <w:rsid w:val="005E0B22"/>
    <w:rsid w:val="005E1588"/>
    <w:rsid w:val="005E2467"/>
    <w:rsid w:val="005E3F15"/>
    <w:rsid w:val="005E4F3B"/>
    <w:rsid w:val="005E58E7"/>
    <w:rsid w:val="005E5B08"/>
    <w:rsid w:val="005E6747"/>
    <w:rsid w:val="005E6E46"/>
    <w:rsid w:val="005E79AD"/>
    <w:rsid w:val="005F0918"/>
    <w:rsid w:val="005F173D"/>
    <w:rsid w:val="005F2192"/>
    <w:rsid w:val="005F3007"/>
    <w:rsid w:val="005F463A"/>
    <w:rsid w:val="005F4FDF"/>
    <w:rsid w:val="005F53E1"/>
    <w:rsid w:val="005F5F9D"/>
    <w:rsid w:val="005F6131"/>
    <w:rsid w:val="005F727A"/>
    <w:rsid w:val="005F79B1"/>
    <w:rsid w:val="00600DF7"/>
    <w:rsid w:val="00601210"/>
    <w:rsid w:val="006015EA"/>
    <w:rsid w:val="00601637"/>
    <w:rsid w:val="00602015"/>
    <w:rsid w:val="0060227F"/>
    <w:rsid w:val="00602939"/>
    <w:rsid w:val="006037EF"/>
    <w:rsid w:val="00603BD9"/>
    <w:rsid w:val="0060547C"/>
    <w:rsid w:val="00605D28"/>
    <w:rsid w:val="00605FDA"/>
    <w:rsid w:val="00606D90"/>
    <w:rsid w:val="0060702B"/>
    <w:rsid w:val="00611018"/>
    <w:rsid w:val="006117E4"/>
    <w:rsid w:val="00612CD2"/>
    <w:rsid w:val="00612FAA"/>
    <w:rsid w:val="0061485E"/>
    <w:rsid w:val="0061493F"/>
    <w:rsid w:val="00617029"/>
    <w:rsid w:val="00617947"/>
    <w:rsid w:val="0062139F"/>
    <w:rsid w:val="00622B84"/>
    <w:rsid w:val="006232C8"/>
    <w:rsid w:val="006236CC"/>
    <w:rsid w:val="00624C8A"/>
    <w:rsid w:val="00624D8D"/>
    <w:rsid w:val="00625B47"/>
    <w:rsid w:val="00625FA0"/>
    <w:rsid w:val="00625FFB"/>
    <w:rsid w:val="0062663F"/>
    <w:rsid w:val="00627227"/>
    <w:rsid w:val="006278E7"/>
    <w:rsid w:val="00630399"/>
    <w:rsid w:val="00630A53"/>
    <w:rsid w:val="006310D6"/>
    <w:rsid w:val="006323C8"/>
    <w:rsid w:val="00632F94"/>
    <w:rsid w:val="00633258"/>
    <w:rsid w:val="00634B83"/>
    <w:rsid w:val="00634E70"/>
    <w:rsid w:val="00635204"/>
    <w:rsid w:val="00635A17"/>
    <w:rsid w:val="00635E06"/>
    <w:rsid w:val="00636435"/>
    <w:rsid w:val="0063763A"/>
    <w:rsid w:val="00637B76"/>
    <w:rsid w:val="0064038F"/>
    <w:rsid w:val="00640C01"/>
    <w:rsid w:val="006411DD"/>
    <w:rsid w:val="006418FC"/>
    <w:rsid w:val="00642766"/>
    <w:rsid w:val="00642B5F"/>
    <w:rsid w:val="00642C13"/>
    <w:rsid w:val="006436AD"/>
    <w:rsid w:val="00643A15"/>
    <w:rsid w:val="00643FA2"/>
    <w:rsid w:val="0064503F"/>
    <w:rsid w:val="006454EA"/>
    <w:rsid w:val="00645C8E"/>
    <w:rsid w:val="006467E7"/>
    <w:rsid w:val="00646B00"/>
    <w:rsid w:val="006507D5"/>
    <w:rsid w:val="006508A0"/>
    <w:rsid w:val="006508D7"/>
    <w:rsid w:val="006513B6"/>
    <w:rsid w:val="0065161C"/>
    <w:rsid w:val="0065323C"/>
    <w:rsid w:val="006535F6"/>
    <w:rsid w:val="00654074"/>
    <w:rsid w:val="0065457E"/>
    <w:rsid w:val="0065482A"/>
    <w:rsid w:val="00655D90"/>
    <w:rsid w:val="00656663"/>
    <w:rsid w:val="00657A05"/>
    <w:rsid w:val="00661341"/>
    <w:rsid w:val="006622F0"/>
    <w:rsid w:val="00662686"/>
    <w:rsid w:val="006633FC"/>
    <w:rsid w:val="00663A5F"/>
    <w:rsid w:val="006643BA"/>
    <w:rsid w:val="006650E5"/>
    <w:rsid w:val="0066570C"/>
    <w:rsid w:val="0066594B"/>
    <w:rsid w:val="00665C6A"/>
    <w:rsid w:val="00666091"/>
    <w:rsid w:val="00666416"/>
    <w:rsid w:val="006666BD"/>
    <w:rsid w:val="0066693F"/>
    <w:rsid w:val="00666BAE"/>
    <w:rsid w:val="00666E8C"/>
    <w:rsid w:val="00670623"/>
    <w:rsid w:val="006709AA"/>
    <w:rsid w:val="00670E44"/>
    <w:rsid w:val="00670EE3"/>
    <w:rsid w:val="006710F8"/>
    <w:rsid w:val="0067451D"/>
    <w:rsid w:val="00674729"/>
    <w:rsid w:val="0067540B"/>
    <w:rsid w:val="00676C43"/>
    <w:rsid w:val="00677CAC"/>
    <w:rsid w:val="00677F6B"/>
    <w:rsid w:val="006804AD"/>
    <w:rsid w:val="006805AC"/>
    <w:rsid w:val="00680B3F"/>
    <w:rsid w:val="006813CC"/>
    <w:rsid w:val="00682142"/>
    <w:rsid w:val="00683BB7"/>
    <w:rsid w:val="00683C44"/>
    <w:rsid w:val="006840CA"/>
    <w:rsid w:val="00684913"/>
    <w:rsid w:val="00684FEB"/>
    <w:rsid w:val="006851B7"/>
    <w:rsid w:val="00685C24"/>
    <w:rsid w:val="006861E3"/>
    <w:rsid w:val="00686AA7"/>
    <w:rsid w:val="00690390"/>
    <w:rsid w:val="00691349"/>
    <w:rsid w:val="00691737"/>
    <w:rsid w:val="00692926"/>
    <w:rsid w:val="00693060"/>
    <w:rsid w:val="0069377A"/>
    <w:rsid w:val="00693BB6"/>
    <w:rsid w:val="00694794"/>
    <w:rsid w:val="00695D1E"/>
    <w:rsid w:val="0069616D"/>
    <w:rsid w:val="006963C7"/>
    <w:rsid w:val="0069661E"/>
    <w:rsid w:val="006968B5"/>
    <w:rsid w:val="00696BF0"/>
    <w:rsid w:val="00697814"/>
    <w:rsid w:val="006A1BF3"/>
    <w:rsid w:val="006A31B7"/>
    <w:rsid w:val="006A3F01"/>
    <w:rsid w:val="006A42B0"/>
    <w:rsid w:val="006A529E"/>
    <w:rsid w:val="006A5490"/>
    <w:rsid w:val="006A5D98"/>
    <w:rsid w:val="006A6680"/>
    <w:rsid w:val="006A7D3F"/>
    <w:rsid w:val="006B0D80"/>
    <w:rsid w:val="006B2DB2"/>
    <w:rsid w:val="006B395D"/>
    <w:rsid w:val="006B4969"/>
    <w:rsid w:val="006B4D9C"/>
    <w:rsid w:val="006B4F72"/>
    <w:rsid w:val="006B6201"/>
    <w:rsid w:val="006B70BF"/>
    <w:rsid w:val="006B78BC"/>
    <w:rsid w:val="006C1654"/>
    <w:rsid w:val="006C2293"/>
    <w:rsid w:val="006C2382"/>
    <w:rsid w:val="006C23AE"/>
    <w:rsid w:val="006C2CB3"/>
    <w:rsid w:val="006C3FED"/>
    <w:rsid w:val="006C48F5"/>
    <w:rsid w:val="006C4B87"/>
    <w:rsid w:val="006C4FBE"/>
    <w:rsid w:val="006C50DC"/>
    <w:rsid w:val="006C5B67"/>
    <w:rsid w:val="006C66EC"/>
    <w:rsid w:val="006C67D8"/>
    <w:rsid w:val="006C7014"/>
    <w:rsid w:val="006C7EAD"/>
    <w:rsid w:val="006D0D84"/>
    <w:rsid w:val="006D1B4D"/>
    <w:rsid w:val="006D1B62"/>
    <w:rsid w:val="006D1EAA"/>
    <w:rsid w:val="006D2928"/>
    <w:rsid w:val="006D38F6"/>
    <w:rsid w:val="006D4C33"/>
    <w:rsid w:val="006D4E7C"/>
    <w:rsid w:val="006D6230"/>
    <w:rsid w:val="006D6678"/>
    <w:rsid w:val="006D738C"/>
    <w:rsid w:val="006D799E"/>
    <w:rsid w:val="006D7A17"/>
    <w:rsid w:val="006D7AB7"/>
    <w:rsid w:val="006D7E41"/>
    <w:rsid w:val="006E1418"/>
    <w:rsid w:val="006E1697"/>
    <w:rsid w:val="006E1E39"/>
    <w:rsid w:val="006E267C"/>
    <w:rsid w:val="006E34A3"/>
    <w:rsid w:val="006E3DBE"/>
    <w:rsid w:val="006E474B"/>
    <w:rsid w:val="006E49E2"/>
    <w:rsid w:val="006E534F"/>
    <w:rsid w:val="006E64A2"/>
    <w:rsid w:val="006E707E"/>
    <w:rsid w:val="006E7F18"/>
    <w:rsid w:val="006F0E43"/>
    <w:rsid w:val="006F1BB2"/>
    <w:rsid w:val="006F204F"/>
    <w:rsid w:val="006F27B1"/>
    <w:rsid w:val="006F2ED1"/>
    <w:rsid w:val="006F2F2C"/>
    <w:rsid w:val="006F509F"/>
    <w:rsid w:val="006F50D8"/>
    <w:rsid w:val="006F5281"/>
    <w:rsid w:val="006F5323"/>
    <w:rsid w:val="006F569B"/>
    <w:rsid w:val="006F571D"/>
    <w:rsid w:val="006F57E1"/>
    <w:rsid w:val="006F619F"/>
    <w:rsid w:val="00700A31"/>
    <w:rsid w:val="00700C38"/>
    <w:rsid w:val="00701438"/>
    <w:rsid w:val="00701507"/>
    <w:rsid w:val="00703F2E"/>
    <w:rsid w:val="0070486D"/>
    <w:rsid w:val="00704FBD"/>
    <w:rsid w:val="00705128"/>
    <w:rsid w:val="007057B0"/>
    <w:rsid w:val="0070591E"/>
    <w:rsid w:val="00705F2D"/>
    <w:rsid w:val="007069FF"/>
    <w:rsid w:val="0070715A"/>
    <w:rsid w:val="00707277"/>
    <w:rsid w:val="00707597"/>
    <w:rsid w:val="00707FE6"/>
    <w:rsid w:val="00710884"/>
    <w:rsid w:val="00710A5B"/>
    <w:rsid w:val="00711DF0"/>
    <w:rsid w:val="00712A4B"/>
    <w:rsid w:val="00713B03"/>
    <w:rsid w:val="007140D1"/>
    <w:rsid w:val="00714819"/>
    <w:rsid w:val="00714C7D"/>
    <w:rsid w:val="00716282"/>
    <w:rsid w:val="00716BBE"/>
    <w:rsid w:val="00716DD8"/>
    <w:rsid w:val="007173EB"/>
    <w:rsid w:val="007202A4"/>
    <w:rsid w:val="00720D36"/>
    <w:rsid w:val="00722143"/>
    <w:rsid w:val="0072294A"/>
    <w:rsid w:val="00723015"/>
    <w:rsid w:val="0072367E"/>
    <w:rsid w:val="00726314"/>
    <w:rsid w:val="00727043"/>
    <w:rsid w:val="00727143"/>
    <w:rsid w:val="007276F7"/>
    <w:rsid w:val="00727B74"/>
    <w:rsid w:val="00727C09"/>
    <w:rsid w:val="00730201"/>
    <w:rsid w:val="00730A9B"/>
    <w:rsid w:val="0073184E"/>
    <w:rsid w:val="00731887"/>
    <w:rsid w:val="007325B5"/>
    <w:rsid w:val="00732E86"/>
    <w:rsid w:val="00733BB1"/>
    <w:rsid w:val="00734280"/>
    <w:rsid w:val="00735266"/>
    <w:rsid w:val="007362A9"/>
    <w:rsid w:val="007368CF"/>
    <w:rsid w:val="00736DAE"/>
    <w:rsid w:val="00736DAF"/>
    <w:rsid w:val="00737356"/>
    <w:rsid w:val="007373A1"/>
    <w:rsid w:val="00737611"/>
    <w:rsid w:val="00740E4E"/>
    <w:rsid w:val="00741503"/>
    <w:rsid w:val="00741E1E"/>
    <w:rsid w:val="00743082"/>
    <w:rsid w:val="00744851"/>
    <w:rsid w:val="007448DA"/>
    <w:rsid w:val="007449B0"/>
    <w:rsid w:val="00744C56"/>
    <w:rsid w:val="00744EE1"/>
    <w:rsid w:val="00746D0F"/>
    <w:rsid w:val="0074776C"/>
    <w:rsid w:val="00747F38"/>
    <w:rsid w:val="00751542"/>
    <w:rsid w:val="00752D79"/>
    <w:rsid w:val="00752E8F"/>
    <w:rsid w:val="0075359F"/>
    <w:rsid w:val="00753F25"/>
    <w:rsid w:val="00754262"/>
    <w:rsid w:val="00754A11"/>
    <w:rsid w:val="00756525"/>
    <w:rsid w:val="00756637"/>
    <w:rsid w:val="00757711"/>
    <w:rsid w:val="0075782B"/>
    <w:rsid w:val="00757BA7"/>
    <w:rsid w:val="0076022D"/>
    <w:rsid w:val="00760554"/>
    <w:rsid w:val="00760A7F"/>
    <w:rsid w:val="00761762"/>
    <w:rsid w:val="00763CF4"/>
    <w:rsid w:val="00764077"/>
    <w:rsid w:val="00764D19"/>
    <w:rsid w:val="00765F2D"/>
    <w:rsid w:val="007662E1"/>
    <w:rsid w:val="007664DE"/>
    <w:rsid w:val="00766A43"/>
    <w:rsid w:val="00770EC6"/>
    <w:rsid w:val="00771C6A"/>
    <w:rsid w:val="00771CCA"/>
    <w:rsid w:val="00772086"/>
    <w:rsid w:val="007739EA"/>
    <w:rsid w:val="00773BA1"/>
    <w:rsid w:val="00774796"/>
    <w:rsid w:val="007757D0"/>
    <w:rsid w:val="00776260"/>
    <w:rsid w:val="00776CD7"/>
    <w:rsid w:val="007801E1"/>
    <w:rsid w:val="00780E1A"/>
    <w:rsid w:val="007813F8"/>
    <w:rsid w:val="0078243B"/>
    <w:rsid w:val="00782EE5"/>
    <w:rsid w:val="00783BA7"/>
    <w:rsid w:val="00784275"/>
    <w:rsid w:val="00784F64"/>
    <w:rsid w:val="00785798"/>
    <w:rsid w:val="00787CB9"/>
    <w:rsid w:val="007903E3"/>
    <w:rsid w:val="00790FC9"/>
    <w:rsid w:val="00791351"/>
    <w:rsid w:val="00791845"/>
    <w:rsid w:val="0079274F"/>
    <w:rsid w:val="00792932"/>
    <w:rsid w:val="00792C03"/>
    <w:rsid w:val="007930E6"/>
    <w:rsid w:val="00796504"/>
    <w:rsid w:val="007977A9"/>
    <w:rsid w:val="00797884"/>
    <w:rsid w:val="00797AB2"/>
    <w:rsid w:val="00797F70"/>
    <w:rsid w:val="007A07D2"/>
    <w:rsid w:val="007A081F"/>
    <w:rsid w:val="007A0BA9"/>
    <w:rsid w:val="007A11A1"/>
    <w:rsid w:val="007A11A4"/>
    <w:rsid w:val="007A1B92"/>
    <w:rsid w:val="007A2819"/>
    <w:rsid w:val="007A3A43"/>
    <w:rsid w:val="007A3BC1"/>
    <w:rsid w:val="007A3D5D"/>
    <w:rsid w:val="007A3F0C"/>
    <w:rsid w:val="007A568E"/>
    <w:rsid w:val="007A579C"/>
    <w:rsid w:val="007A7C14"/>
    <w:rsid w:val="007B04C8"/>
    <w:rsid w:val="007B0621"/>
    <w:rsid w:val="007B0CEF"/>
    <w:rsid w:val="007B0F7F"/>
    <w:rsid w:val="007B1EC9"/>
    <w:rsid w:val="007B212E"/>
    <w:rsid w:val="007B3D79"/>
    <w:rsid w:val="007B4279"/>
    <w:rsid w:val="007B44FC"/>
    <w:rsid w:val="007B5334"/>
    <w:rsid w:val="007B589B"/>
    <w:rsid w:val="007C031C"/>
    <w:rsid w:val="007C1369"/>
    <w:rsid w:val="007C1D87"/>
    <w:rsid w:val="007C2E59"/>
    <w:rsid w:val="007C319E"/>
    <w:rsid w:val="007C3A91"/>
    <w:rsid w:val="007C40C8"/>
    <w:rsid w:val="007C4663"/>
    <w:rsid w:val="007C4BEA"/>
    <w:rsid w:val="007C5229"/>
    <w:rsid w:val="007C5795"/>
    <w:rsid w:val="007C603E"/>
    <w:rsid w:val="007C7F80"/>
    <w:rsid w:val="007D02D4"/>
    <w:rsid w:val="007D111E"/>
    <w:rsid w:val="007D1AF6"/>
    <w:rsid w:val="007D1D7B"/>
    <w:rsid w:val="007D1F6D"/>
    <w:rsid w:val="007D2286"/>
    <w:rsid w:val="007D29B8"/>
    <w:rsid w:val="007D30C4"/>
    <w:rsid w:val="007D3DCB"/>
    <w:rsid w:val="007D4119"/>
    <w:rsid w:val="007D45B5"/>
    <w:rsid w:val="007D4778"/>
    <w:rsid w:val="007D62D6"/>
    <w:rsid w:val="007E17BE"/>
    <w:rsid w:val="007E19C3"/>
    <w:rsid w:val="007E19EE"/>
    <w:rsid w:val="007E2F35"/>
    <w:rsid w:val="007E3571"/>
    <w:rsid w:val="007E3B58"/>
    <w:rsid w:val="007E3D9F"/>
    <w:rsid w:val="007E4860"/>
    <w:rsid w:val="007E6BE0"/>
    <w:rsid w:val="007E7354"/>
    <w:rsid w:val="007E7761"/>
    <w:rsid w:val="007E7E37"/>
    <w:rsid w:val="007F00B3"/>
    <w:rsid w:val="007F123B"/>
    <w:rsid w:val="007F19EC"/>
    <w:rsid w:val="007F261B"/>
    <w:rsid w:val="007F2BED"/>
    <w:rsid w:val="007F4685"/>
    <w:rsid w:val="007F4C61"/>
    <w:rsid w:val="007F51C3"/>
    <w:rsid w:val="007F68CD"/>
    <w:rsid w:val="007F6BAB"/>
    <w:rsid w:val="007F7498"/>
    <w:rsid w:val="007F79F0"/>
    <w:rsid w:val="008002C5"/>
    <w:rsid w:val="008003E2"/>
    <w:rsid w:val="0080189C"/>
    <w:rsid w:val="00802831"/>
    <w:rsid w:val="008032E7"/>
    <w:rsid w:val="00803A6E"/>
    <w:rsid w:val="00805C19"/>
    <w:rsid w:val="00806AF1"/>
    <w:rsid w:val="00806C72"/>
    <w:rsid w:val="008071E5"/>
    <w:rsid w:val="00810DDA"/>
    <w:rsid w:val="008150E5"/>
    <w:rsid w:val="008155C5"/>
    <w:rsid w:val="0081565A"/>
    <w:rsid w:val="00816C41"/>
    <w:rsid w:val="00817302"/>
    <w:rsid w:val="008177FF"/>
    <w:rsid w:val="00817C7D"/>
    <w:rsid w:val="00820FD9"/>
    <w:rsid w:val="0082113E"/>
    <w:rsid w:val="008211A8"/>
    <w:rsid w:val="008218FF"/>
    <w:rsid w:val="00822039"/>
    <w:rsid w:val="00822BF8"/>
    <w:rsid w:val="00822E99"/>
    <w:rsid w:val="00823864"/>
    <w:rsid w:val="00824244"/>
    <w:rsid w:val="00824795"/>
    <w:rsid w:val="00824861"/>
    <w:rsid w:val="00824E5E"/>
    <w:rsid w:val="00825C80"/>
    <w:rsid w:val="00826085"/>
    <w:rsid w:val="0082693D"/>
    <w:rsid w:val="00826F2F"/>
    <w:rsid w:val="00827B19"/>
    <w:rsid w:val="00830131"/>
    <w:rsid w:val="00830A83"/>
    <w:rsid w:val="00830C6D"/>
    <w:rsid w:val="00831972"/>
    <w:rsid w:val="00832836"/>
    <w:rsid w:val="008339FA"/>
    <w:rsid w:val="00833DF6"/>
    <w:rsid w:val="00833E97"/>
    <w:rsid w:val="00833FA8"/>
    <w:rsid w:val="008343CE"/>
    <w:rsid w:val="008359DB"/>
    <w:rsid w:val="00836AC3"/>
    <w:rsid w:val="00837E99"/>
    <w:rsid w:val="0084006A"/>
    <w:rsid w:val="00840DB6"/>
    <w:rsid w:val="008413A2"/>
    <w:rsid w:val="00841BAD"/>
    <w:rsid w:val="00843416"/>
    <w:rsid w:val="008447F3"/>
    <w:rsid w:val="00844FB3"/>
    <w:rsid w:val="00845DE7"/>
    <w:rsid w:val="008466A6"/>
    <w:rsid w:val="008469BC"/>
    <w:rsid w:val="00846A4E"/>
    <w:rsid w:val="00846CB1"/>
    <w:rsid w:val="008470EC"/>
    <w:rsid w:val="008506CC"/>
    <w:rsid w:val="0085074A"/>
    <w:rsid w:val="00850936"/>
    <w:rsid w:val="00851020"/>
    <w:rsid w:val="00851131"/>
    <w:rsid w:val="00852213"/>
    <w:rsid w:val="0085460E"/>
    <w:rsid w:val="00854AEF"/>
    <w:rsid w:val="00854DB9"/>
    <w:rsid w:val="00855064"/>
    <w:rsid w:val="00855572"/>
    <w:rsid w:val="0085597E"/>
    <w:rsid w:val="00855A31"/>
    <w:rsid w:val="00855B54"/>
    <w:rsid w:val="00855E3F"/>
    <w:rsid w:val="00856241"/>
    <w:rsid w:val="00856EC7"/>
    <w:rsid w:val="00857DFC"/>
    <w:rsid w:val="008606C3"/>
    <w:rsid w:val="00861536"/>
    <w:rsid w:val="00862653"/>
    <w:rsid w:val="00862714"/>
    <w:rsid w:val="0086291F"/>
    <w:rsid w:val="00863B1D"/>
    <w:rsid w:val="00864254"/>
    <w:rsid w:val="00864384"/>
    <w:rsid w:val="00864C85"/>
    <w:rsid w:val="0086544E"/>
    <w:rsid w:val="0086684E"/>
    <w:rsid w:val="00866869"/>
    <w:rsid w:val="00866A30"/>
    <w:rsid w:val="00866EE5"/>
    <w:rsid w:val="00867ECF"/>
    <w:rsid w:val="008701C8"/>
    <w:rsid w:val="008719B4"/>
    <w:rsid w:val="008725CA"/>
    <w:rsid w:val="008758FC"/>
    <w:rsid w:val="00876397"/>
    <w:rsid w:val="00877118"/>
    <w:rsid w:val="00877490"/>
    <w:rsid w:val="0087770E"/>
    <w:rsid w:val="00880552"/>
    <w:rsid w:val="008843A7"/>
    <w:rsid w:val="00885293"/>
    <w:rsid w:val="008855BE"/>
    <w:rsid w:val="00886396"/>
    <w:rsid w:val="008867DC"/>
    <w:rsid w:val="00886858"/>
    <w:rsid w:val="00886D38"/>
    <w:rsid w:val="00886F29"/>
    <w:rsid w:val="0088768C"/>
    <w:rsid w:val="00887B56"/>
    <w:rsid w:val="00887E5C"/>
    <w:rsid w:val="00890269"/>
    <w:rsid w:val="00890BA7"/>
    <w:rsid w:val="00891407"/>
    <w:rsid w:val="0089144F"/>
    <w:rsid w:val="00892331"/>
    <w:rsid w:val="00893AFA"/>
    <w:rsid w:val="00893E59"/>
    <w:rsid w:val="0089450B"/>
    <w:rsid w:val="008948CA"/>
    <w:rsid w:val="00895239"/>
    <w:rsid w:val="00895EF2"/>
    <w:rsid w:val="008A0A45"/>
    <w:rsid w:val="008A0CE5"/>
    <w:rsid w:val="008A0DF0"/>
    <w:rsid w:val="008A1055"/>
    <w:rsid w:val="008A2027"/>
    <w:rsid w:val="008A2A33"/>
    <w:rsid w:val="008A2B24"/>
    <w:rsid w:val="008A2FF3"/>
    <w:rsid w:val="008A35F3"/>
    <w:rsid w:val="008A40C2"/>
    <w:rsid w:val="008A469E"/>
    <w:rsid w:val="008A48FC"/>
    <w:rsid w:val="008A5432"/>
    <w:rsid w:val="008A5FD9"/>
    <w:rsid w:val="008A7818"/>
    <w:rsid w:val="008A7DA4"/>
    <w:rsid w:val="008B001E"/>
    <w:rsid w:val="008B00ED"/>
    <w:rsid w:val="008B0435"/>
    <w:rsid w:val="008B0822"/>
    <w:rsid w:val="008B1FC8"/>
    <w:rsid w:val="008B2501"/>
    <w:rsid w:val="008B2901"/>
    <w:rsid w:val="008B2B1F"/>
    <w:rsid w:val="008B33F8"/>
    <w:rsid w:val="008B3424"/>
    <w:rsid w:val="008B3870"/>
    <w:rsid w:val="008B43B0"/>
    <w:rsid w:val="008B48A7"/>
    <w:rsid w:val="008B4972"/>
    <w:rsid w:val="008B4B6D"/>
    <w:rsid w:val="008B592A"/>
    <w:rsid w:val="008B68C1"/>
    <w:rsid w:val="008B7C04"/>
    <w:rsid w:val="008C01A1"/>
    <w:rsid w:val="008C0421"/>
    <w:rsid w:val="008C08E9"/>
    <w:rsid w:val="008C0A86"/>
    <w:rsid w:val="008C0B0F"/>
    <w:rsid w:val="008C1303"/>
    <w:rsid w:val="008C19D7"/>
    <w:rsid w:val="008C2058"/>
    <w:rsid w:val="008C2246"/>
    <w:rsid w:val="008C23BE"/>
    <w:rsid w:val="008C246A"/>
    <w:rsid w:val="008C2DC3"/>
    <w:rsid w:val="008C30C4"/>
    <w:rsid w:val="008C3DDD"/>
    <w:rsid w:val="008C4C2F"/>
    <w:rsid w:val="008C55E5"/>
    <w:rsid w:val="008C5652"/>
    <w:rsid w:val="008C5DF9"/>
    <w:rsid w:val="008C5FB5"/>
    <w:rsid w:val="008C61BF"/>
    <w:rsid w:val="008C6E05"/>
    <w:rsid w:val="008C7F07"/>
    <w:rsid w:val="008D0093"/>
    <w:rsid w:val="008D011C"/>
    <w:rsid w:val="008D060F"/>
    <w:rsid w:val="008D0CD3"/>
    <w:rsid w:val="008D1835"/>
    <w:rsid w:val="008D2773"/>
    <w:rsid w:val="008D2C04"/>
    <w:rsid w:val="008D3047"/>
    <w:rsid w:val="008D3AE8"/>
    <w:rsid w:val="008D416B"/>
    <w:rsid w:val="008D5438"/>
    <w:rsid w:val="008D58A8"/>
    <w:rsid w:val="008D5A5F"/>
    <w:rsid w:val="008D6C52"/>
    <w:rsid w:val="008E01D6"/>
    <w:rsid w:val="008E0534"/>
    <w:rsid w:val="008E0FFC"/>
    <w:rsid w:val="008E15E8"/>
    <w:rsid w:val="008E16D7"/>
    <w:rsid w:val="008E23D2"/>
    <w:rsid w:val="008E3519"/>
    <w:rsid w:val="008E46E3"/>
    <w:rsid w:val="008E4975"/>
    <w:rsid w:val="008E4C19"/>
    <w:rsid w:val="008E4F54"/>
    <w:rsid w:val="008E5A9D"/>
    <w:rsid w:val="008E6565"/>
    <w:rsid w:val="008E7868"/>
    <w:rsid w:val="008F1014"/>
    <w:rsid w:val="008F103C"/>
    <w:rsid w:val="008F1FCA"/>
    <w:rsid w:val="008F20FF"/>
    <w:rsid w:val="008F2229"/>
    <w:rsid w:val="008F27FE"/>
    <w:rsid w:val="008F29AC"/>
    <w:rsid w:val="008F2AE1"/>
    <w:rsid w:val="008F3517"/>
    <w:rsid w:val="008F3F59"/>
    <w:rsid w:val="008F46F3"/>
    <w:rsid w:val="008F5447"/>
    <w:rsid w:val="008F5F88"/>
    <w:rsid w:val="008F6497"/>
    <w:rsid w:val="008F6F5B"/>
    <w:rsid w:val="008F7329"/>
    <w:rsid w:val="00901506"/>
    <w:rsid w:val="00901A4B"/>
    <w:rsid w:val="0090251A"/>
    <w:rsid w:val="00902D52"/>
    <w:rsid w:val="009031C3"/>
    <w:rsid w:val="009038E3"/>
    <w:rsid w:val="00903F09"/>
    <w:rsid w:val="00904A3C"/>
    <w:rsid w:val="009060BA"/>
    <w:rsid w:val="00906E52"/>
    <w:rsid w:val="00907577"/>
    <w:rsid w:val="009101DF"/>
    <w:rsid w:val="00910299"/>
    <w:rsid w:val="00910462"/>
    <w:rsid w:val="009104B5"/>
    <w:rsid w:val="0091098A"/>
    <w:rsid w:val="00914093"/>
    <w:rsid w:val="00914675"/>
    <w:rsid w:val="0091485C"/>
    <w:rsid w:val="009157D2"/>
    <w:rsid w:val="00915816"/>
    <w:rsid w:val="00915940"/>
    <w:rsid w:val="00916029"/>
    <w:rsid w:val="00916358"/>
    <w:rsid w:val="009172C5"/>
    <w:rsid w:val="009179E4"/>
    <w:rsid w:val="00917B38"/>
    <w:rsid w:val="009205F5"/>
    <w:rsid w:val="00920AD0"/>
    <w:rsid w:val="00920BE7"/>
    <w:rsid w:val="00921067"/>
    <w:rsid w:val="00921668"/>
    <w:rsid w:val="009218A0"/>
    <w:rsid w:val="0092198F"/>
    <w:rsid w:val="009220FD"/>
    <w:rsid w:val="00922858"/>
    <w:rsid w:val="009233E5"/>
    <w:rsid w:val="0092459A"/>
    <w:rsid w:val="00924814"/>
    <w:rsid w:val="00924D29"/>
    <w:rsid w:val="0092512E"/>
    <w:rsid w:val="00925933"/>
    <w:rsid w:val="0092681A"/>
    <w:rsid w:val="00926F6F"/>
    <w:rsid w:val="009274CE"/>
    <w:rsid w:val="009277B7"/>
    <w:rsid w:val="0093008A"/>
    <w:rsid w:val="0093039B"/>
    <w:rsid w:val="00930C52"/>
    <w:rsid w:val="0093309A"/>
    <w:rsid w:val="00933118"/>
    <w:rsid w:val="00933B9A"/>
    <w:rsid w:val="00933F40"/>
    <w:rsid w:val="00935EF5"/>
    <w:rsid w:val="00936754"/>
    <w:rsid w:val="009368B4"/>
    <w:rsid w:val="00936FF6"/>
    <w:rsid w:val="0093728D"/>
    <w:rsid w:val="009378CC"/>
    <w:rsid w:val="009378FA"/>
    <w:rsid w:val="0094040E"/>
    <w:rsid w:val="00940817"/>
    <w:rsid w:val="0094093A"/>
    <w:rsid w:val="00941F8F"/>
    <w:rsid w:val="00942360"/>
    <w:rsid w:val="00942F17"/>
    <w:rsid w:val="00943466"/>
    <w:rsid w:val="00943534"/>
    <w:rsid w:val="009449FA"/>
    <w:rsid w:val="00944E59"/>
    <w:rsid w:val="0094533B"/>
    <w:rsid w:val="00945B58"/>
    <w:rsid w:val="0094660B"/>
    <w:rsid w:val="00946B55"/>
    <w:rsid w:val="00946FA5"/>
    <w:rsid w:val="00947047"/>
    <w:rsid w:val="009470B3"/>
    <w:rsid w:val="00950310"/>
    <w:rsid w:val="00950342"/>
    <w:rsid w:val="009516FB"/>
    <w:rsid w:val="00951D90"/>
    <w:rsid w:val="009523DF"/>
    <w:rsid w:val="00952D70"/>
    <w:rsid w:val="00952ED8"/>
    <w:rsid w:val="00952FB6"/>
    <w:rsid w:val="00954333"/>
    <w:rsid w:val="00954A77"/>
    <w:rsid w:val="00955854"/>
    <w:rsid w:val="00956114"/>
    <w:rsid w:val="0095631F"/>
    <w:rsid w:val="00956415"/>
    <w:rsid w:val="00956551"/>
    <w:rsid w:val="00957C0C"/>
    <w:rsid w:val="00960C2A"/>
    <w:rsid w:val="00962527"/>
    <w:rsid w:val="009631AC"/>
    <w:rsid w:val="009631DE"/>
    <w:rsid w:val="0096396A"/>
    <w:rsid w:val="009639E9"/>
    <w:rsid w:val="00964354"/>
    <w:rsid w:val="00964F0B"/>
    <w:rsid w:val="009668D0"/>
    <w:rsid w:val="00966BA3"/>
    <w:rsid w:val="00967DF8"/>
    <w:rsid w:val="009709DF"/>
    <w:rsid w:val="00970F4D"/>
    <w:rsid w:val="00971041"/>
    <w:rsid w:val="00971B86"/>
    <w:rsid w:val="00972173"/>
    <w:rsid w:val="009726E7"/>
    <w:rsid w:val="00972E61"/>
    <w:rsid w:val="009731B2"/>
    <w:rsid w:val="00973D55"/>
    <w:rsid w:val="00974D60"/>
    <w:rsid w:val="009753C7"/>
    <w:rsid w:val="00975548"/>
    <w:rsid w:val="009771D8"/>
    <w:rsid w:val="009779F2"/>
    <w:rsid w:val="00977CE0"/>
    <w:rsid w:val="00980332"/>
    <w:rsid w:val="009813B6"/>
    <w:rsid w:val="009817FB"/>
    <w:rsid w:val="00981E0F"/>
    <w:rsid w:val="00982EFB"/>
    <w:rsid w:val="00983B25"/>
    <w:rsid w:val="00983F34"/>
    <w:rsid w:val="00984FCD"/>
    <w:rsid w:val="00985956"/>
    <w:rsid w:val="009868C7"/>
    <w:rsid w:val="00986BAA"/>
    <w:rsid w:val="00990A1B"/>
    <w:rsid w:val="00990A57"/>
    <w:rsid w:val="009916AC"/>
    <w:rsid w:val="00991773"/>
    <w:rsid w:val="00991F90"/>
    <w:rsid w:val="00992179"/>
    <w:rsid w:val="00992569"/>
    <w:rsid w:val="00993217"/>
    <w:rsid w:val="009937A9"/>
    <w:rsid w:val="0099414C"/>
    <w:rsid w:val="00994322"/>
    <w:rsid w:val="00994AE8"/>
    <w:rsid w:val="00995AF4"/>
    <w:rsid w:val="00995CF9"/>
    <w:rsid w:val="00995E3F"/>
    <w:rsid w:val="00996B15"/>
    <w:rsid w:val="00997ED2"/>
    <w:rsid w:val="009A063F"/>
    <w:rsid w:val="009A151F"/>
    <w:rsid w:val="009A24A7"/>
    <w:rsid w:val="009A39F4"/>
    <w:rsid w:val="009A3D77"/>
    <w:rsid w:val="009A50C6"/>
    <w:rsid w:val="009A57E9"/>
    <w:rsid w:val="009A5F15"/>
    <w:rsid w:val="009A7639"/>
    <w:rsid w:val="009B35BE"/>
    <w:rsid w:val="009B38FF"/>
    <w:rsid w:val="009B3A51"/>
    <w:rsid w:val="009B3DF9"/>
    <w:rsid w:val="009B42F1"/>
    <w:rsid w:val="009B49EC"/>
    <w:rsid w:val="009B4BF3"/>
    <w:rsid w:val="009B4E98"/>
    <w:rsid w:val="009B4EDF"/>
    <w:rsid w:val="009B51AC"/>
    <w:rsid w:val="009B5471"/>
    <w:rsid w:val="009B626D"/>
    <w:rsid w:val="009B7034"/>
    <w:rsid w:val="009B733A"/>
    <w:rsid w:val="009B7899"/>
    <w:rsid w:val="009C13DB"/>
    <w:rsid w:val="009C14C4"/>
    <w:rsid w:val="009C16CC"/>
    <w:rsid w:val="009C24B3"/>
    <w:rsid w:val="009C320B"/>
    <w:rsid w:val="009C3406"/>
    <w:rsid w:val="009C3450"/>
    <w:rsid w:val="009C483C"/>
    <w:rsid w:val="009C55E2"/>
    <w:rsid w:val="009C698B"/>
    <w:rsid w:val="009C7500"/>
    <w:rsid w:val="009C757B"/>
    <w:rsid w:val="009D1054"/>
    <w:rsid w:val="009D220B"/>
    <w:rsid w:val="009D22BA"/>
    <w:rsid w:val="009D2963"/>
    <w:rsid w:val="009D364A"/>
    <w:rsid w:val="009D4231"/>
    <w:rsid w:val="009D45E6"/>
    <w:rsid w:val="009D5C15"/>
    <w:rsid w:val="009D5ED6"/>
    <w:rsid w:val="009D717C"/>
    <w:rsid w:val="009E0BDC"/>
    <w:rsid w:val="009E13C3"/>
    <w:rsid w:val="009E1E5F"/>
    <w:rsid w:val="009E239E"/>
    <w:rsid w:val="009E2B14"/>
    <w:rsid w:val="009E2CFB"/>
    <w:rsid w:val="009E3D4C"/>
    <w:rsid w:val="009E4CCC"/>
    <w:rsid w:val="009E4E2E"/>
    <w:rsid w:val="009E515A"/>
    <w:rsid w:val="009E5AB2"/>
    <w:rsid w:val="009E6B2B"/>
    <w:rsid w:val="009F2313"/>
    <w:rsid w:val="009F3221"/>
    <w:rsid w:val="009F333D"/>
    <w:rsid w:val="009F381A"/>
    <w:rsid w:val="009F5AA3"/>
    <w:rsid w:val="009F61AB"/>
    <w:rsid w:val="009F7476"/>
    <w:rsid w:val="00A006C4"/>
    <w:rsid w:val="00A00C1E"/>
    <w:rsid w:val="00A00ED3"/>
    <w:rsid w:val="00A02A82"/>
    <w:rsid w:val="00A02AE8"/>
    <w:rsid w:val="00A02FE8"/>
    <w:rsid w:val="00A032FE"/>
    <w:rsid w:val="00A039F0"/>
    <w:rsid w:val="00A04383"/>
    <w:rsid w:val="00A046EB"/>
    <w:rsid w:val="00A05338"/>
    <w:rsid w:val="00A05445"/>
    <w:rsid w:val="00A063AE"/>
    <w:rsid w:val="00A063F4"/>
    <w:rsid w:val="00A07A86"/>
    <w:rsid w:val="00A07B8E"/>
    <w:rsid w:val="00A10733"/>
    <w:rsid w:val="00A1096A"/>
    <w:rsid w:val="00A10D72"/>
    <w:rsid w:val="00A10E31"/>
    <w:rsid w:val="00A117B6"/>
    <w:rsid w:val="00A124AA"/>
    <w:rsid w:val="00A12FA6"/>
    <w:rsid w:val="00A14060"/>
    <w:rsid w:val="00A145D7"/>
    <w:rsid w:val="00A1474C"/>
    <w:rsid w:val="00A14C22"/>
    <w:rsid w:val="00A14C4C"/>
    <w:rsid w:val="00A155EA"/>
    <w:rsid w:val="00A1705B"/>
    <w:rsid w:val="00A17800"/>
    <w:rsid w:val="00A2119B"/>
    <w:rsid w:val="00A21BB5"/>
    <w:rsid w:val="00A24523"/>
    <w:rsid w:val="00A24F5A"/>
    <w:rsid w:val="00A25A17"/>
    <w:rsid w:val="00A2608A"/>
    <w:rsid w:val="00A26DE2"/>
    <w:rsid w:val="00A3019E"/>
    <w:rsid w:val="00A3071B"/>
    <w:rsid w:val="00A312B4"/>
    <w:rsid w:val="00A32800"/>
    <w:rsid w:val="00A33B58"/>
    <w:rsid w:val="00A33BAA"/>
    <w:rsid w:val="00A34731"/>
    <w:rsid w:val="00A34CAD"/>
    <w:rsid w:val="00A34F7C"/>
    <w:rsid w:val="00A371D8"/>
    <w:rsid w:val="00A3793D"/>
    <w:rsid w:val="00A401BD"/>
    <w:rsid w:val="00A40672"/>
    <w:rsid w:val="00A40F94"/>
    <w:rsid w:val="00A42D4D"/>
    <w:rsid w:val="00A42E34"/>
    <w:rsid w:val="00A42E84"/>
    <w:rsid w:val="00A4381B"/>
    <w:rsid w:val="00A4516D"/>
    <w:rsid w:val="00A477D9"/>
    <w:rsid w:val="00A47C72"/>
    <w:rsid w:val="00A5067E"/>
    <w:rsid w:val="00A51745"/>
    <w:rsid w:val="00A52118"/>
    <w:rsid w:val="00A52629"/>
    <w:rsid w:val="00A540E7"/>
    <w:rsid w:val="00A54298"/>
    <w:rsid w:val="00A54A4A"/>
    <w:rsid w:val="00A554C4"/>
    <w:rsid w:val="00A55CF9"/>
    <w:rsid w:val="00A55D56"/>
    <w:rsid w:val="00A55EB6"/>
    <w:rsid w:val="00A56734"/>
    <w:rsid w:val="00A56D08"/>
    <w:rsid w:val="00A56FB5"/>
    <w:rsid w:val="00A5714D"/>
    <w:rsid w:val="00A60E75"/>
    <w:rsid w:val="00A61849"/>
    <w:rsid w:val="00A6186C"/>
    <w:rsid w:val="00A619C7"/>
    <w:rsid w:val="00A61D48"/>
    <w:rsid w:val="00A63931"/>
    <w:rsid w:val="00A63C3A"/>
    <w:rsid w:val="00A64422"/>
    <w:rsid w:val="00A64A49"/>
    <w:rsid w:val="00A64C14"/>
    <w:rsid w:val="00A6532A"/>
    <w:rsid w:val="00A661A8"/>
    <w:rsid w:val="00A665AF"/>
    <w:rsid w:val="00A66B1C"/>
    <w:rsid w:val="00A66E94"/>
    <w:rsid w:val="00A70008"/>
    <w:rsid w:val="00A7025F"/>
    <w:rsid w:val="00A70BBF"/>
    <w:rsid w:val="00A70FD7"/>
    <w:rsid w:val="00A71127"/>
    <w:rsid w:val="00A71BBF"/>
    <w:rsid w:val="00A74CC3"/>
    <w:rsid w:val="00A756FC"/>
    <w:rsid w:val="00A7586B"/>
    <w:rsid w:val="00A761AC"/>
    <w:rsid w:val="00A809A8"/>
    <w:rsid w:val="00A818A3"/>
    <w:rsid w:val="00A81C6C"/>
    <w:rsid w:val="00A828E9"/>
    <w:rsid w:val="00A869FB"/>
    <w:rsid w:val="00A86D7E"/>
    <w:rsid w:val="00A874A5"/>
    <w:rsid w:val="00A87563"/>
    <w:rsid w:val="00A916AF"/>
    <w:rsid w:val="00A916B7"/>
    <w:rsid w:val="00A91911"/>
    <w:rsid w:val="00A92C6B"/>
    <w:rsid w:val="00A933BE"/>
    <w:rsid w:val="00A93E10"/>
    <w:rsid w:val="00A93ED3"/>
    <w:rsid w:val="00A9480C"/>
    <w:rsid w:val="00A94A79"/>
    <w:rsid w:val="00A94C72"/>
    <w:rsid w:val="00A951B6"/>
    <w:rsid w:val="00A97FF9"/>
    <w:rsid w:val="00AA075D"/>
    <w:rsid w:val="00AA1252"/>
    <w:rsid w:val="00AA1715"/>
    <w:rsid w:val="00AA1A14"/>
    <w:rsid w:val="00AA225C"/>
    <w:rsid w:val="00AA27F4"/>
    <w:rsid w:val="00AA3605"/>
    <w:rsid w:val="00AA3EF3"/>
    <w:rsid w:val="00AA42FD"/>
    <w:rsid w:val="00AA4AA0"/>
    <w:rsid w:val="00AA6143"/>
    <w:rsid w:val="00AA7198"/>
    <w:rsid w:val="00AA7BF3"/>
    <w:rsid w:val="00AA7F9D"/>
    <w:rsid w:val="00AB0557"/>
    <w:rsid w:val="00AB05EB"/>
    <w:rsid w:val="00AB09FC"/>
    <w:rsid w:val="00AB0D20"/>
    <w:rsid w:val="00AB18DE"/>
    <w:rsid w:val="00AB1BFA"/>
    <w:rsid w:val="00AB1DBD"/>
    <w:rsid w:val="00AB1F86"/>
    <w:rsid w:val="00AB2F7E"/>
    <w:rsid w:val="00AB4441"/>
    <w:rsid w:val="00AB451B"/>
    <w:rsid w:val="00AB4EB5"/>
    <w:rsid w:val="00AB52FC"/>
    <w:rsid w:val="00AB7452"/>
    <w:rsid w:val="00AC0ED0"/>
    <w:rsid w:val="00AC3887"/>
    <w:rsid w:val="00AC3C1B"/>
    <w:rsid w:val="00AC43C7"/>
    <w:rsid w:val="00AC46B7"/>
    <w:rsid w:val="00AC5041"/>
    <w:rsid w:val="00AC6AC3"/>
    <w:rsid w:val="00AC6D98"/>
    <w:rsid w:val="00AD0C00"/>
    <w:rsid w:val="00AD10C8"/>
    <w:rsid w:val="00AD1BDC"/>
    <w:rsid w:val="00AD24B6"/>
    <w:rsid w:val="00AD29F8"/>
    <w:rsid w:val="00AD2D05"/>
    <w:rsid w:val="00AD2FD4"/>
    <w:rsid w:val="00AD35A6"/>
    <w:rsid w:val="00AD3EBC"/>
    <w:rsid w:val="00AD5CD9"/>
    <w:rsid w:val="00AD63CD"/>
    <w:rsid w:val="00AD66B1"/>
    <w:rsid w:val="00AD6E08"/>
    <w:rsid w:val="00AD783C"/>
    <w:rsid w:val="00AD7B80"/>
    <w:rsid w:val="00AD7C20"/>
    <w:rsid w:val="00AD7D47"/>
    <w:rsid w:val="00AE04C7"/>
    <w:rsid w:val="00AE13D5"/>
    <w:rsid w:val="00AE1FA1"/>
    <w:rsid w:val="00AE398B"/>
    <w:rsid w:val="00AE3F50"/>
    <w:rsid w:val="00AE4CBB"/>
    <w:rsid w:val="00AE4D63"/>
    <w:rsid w:val="00AE5B9F"/>
    <w:rsid w:val="00AE6445"/>
    <w:rsid w:val="00AE6B19"/>
    <w:rsid w:val="00AE6D08"/>
    <w:rsid w:val="00AE6EEE"/>
    <w:rsid w:val="00AE72F8"/>
    <w:rsid w:val="00AF1242"/>
    <w:rsid w:val="00AF30DD"/>
    <w:rsid w:val="00AF3162"/>
    <w:rsid w:val="00AF34C7"/>
    <w:rsid w:val="00AF4503"/>
    <w:rsid w:val="00AF54EE"/>
    <w:rsid w:val="00AF62C8"/>
    <w:rsid w:val="00AF6411"/>
    <w:rsid w:val="00AF7A74"/>
    <w:rsid w:val="00B00103"/>
    <w:rsid w:val="00B00A2E"/>
    <w:rsid w:val="00B0102B"/>
    <w:rsid w:val="00B01929"/>
    <w:rsid w:val="00B02156"/>
    <w:rsid w:val="00B026B5"/>
    <w:rsid w:val="00B03AC5"/>
    <w:rsid w:val="00B04A14"/>
    <w:rsid w:val="00B04B98"/>
    <w:rsid w:val="00B05279"/>
    <w:rsid w:val="00B05746"/>
    <w:rsid w:val="00B05AC0"/>
    <w:rsid w:val="00B05BC8"/>
    <w:rsid w:val="00B060E7"/>
    <w:rsid w:val="00B06DE2"/>
    <w:rsid w:val="00B075A7"/>
    <w:rsid w:val="00B100A3"/>
    <w:rsid w:val="00B10F4B"/>
    <w:rsid w:val="00B11633"/>
    <w:rsid w:val="00B11C9F"/>
    <w:rsid w:val="00B12290"/>
    <w:rsid w:val="00B12697"/>
    <w:rsid w:val="00B14220"/>
    <w:rsid w:val="00B14745"/>
    <w:rsid w:val="00B148D0"/>
    <w:rsid w:val="00B14A0E"/>
    <w:rsid w:val="00B14D2F"/>
    <w:rsid w:val="00B15488"/>
    <w:rsid w:val="00B154C5"/>
    <w:rsid w:val="00B15D5A"/>
    <w:rsid w:val="00B16338"/>
    <w:rsid w:val="00B1774A"/>
    <w:rsid w:val="00B20CBA"/>
    <w:rsid w:val="00B2100C"/>
    <w:rsid w:val="00B210C9"/>
    <w:rsid w:val="00B21382"/>
    <w:rsid w:val="00B21660"/>
    <w:rsid w:val="00B250E2"/>
    <w:rsid w:val="00B26038"/>
    <w:rsid w:val="00B260EC"/>
    <w:rsid w:val="00B26A91"/>
    <w:rsid w:val="00B27C6D"/>
    <w:rsid w:val="00B27ECC"/>
    <w:rsid w:val="00B300C8"/>
    <w:rsid w:val="00B309E2"/>
    <w:rsid w:val="00B313D4"/>
    <w:rsid w:val="00B32C23"/>
    <w:rsid w:val="00B33073"/>
    <w:rsid w:val="00B345E5"/>
    <w:rsid w:val="00B35B0E"/>
    <w:rsid w:val="00B36648"/>
    <w:rsid w:val="00B368F6"/>
    <w:rsid w:val="00B3707C"/>
    <w:rsid w:val="00B37190"/>
    <w:rsid w:val="00B37766"/>
    <w:rsid w:val="00B401AE"/>
    <w:rsid w:val="00B424F4"/>
    <w:rsid w:val="00B42CD7"/>
    <w:rsid w:val="00B42F07"/>
    <w:rsid w:val="00B43805"/>
    <w:rsid w:val="00B447B5"/>
    <w:rsid w:val="00B4506F"/>
    <w:rsid w:val="00B45826"/>
    <w:rsid w:val="00B46D45"/>
    <w:rsid w:val="00B46FCB"/>
    <w:rsid w:val="00B47C12"/>
    <w:rsid w:val="00B5015F"/>
    <w:rsid w:val="00B516F9"/>
    <w:rsid w:val="00B5195D"/>
    <w:rsid w:val="00B51C3E"/>
    <w:rsid w:val="00B52667"/>
    <w:rsid w:val="00B5365F"/>
    <w:rsid w:val="00B542AB"/>
    <w:rsid w:val="00B54C7E"/>
    <w:rsid w:val="00B5700F"/>
    <w:rsid w:val="00B6071C"/>
    <w:rsid w:val="00B62379"/>
    <w:rsid w:val="00B635B9"/>
    <w:rsid w:val="00B63B6C"/>
    <w:rsid w:val="00B64484"/>
    <w:rsid w:val="00B644B6"/>
    <w:rsid w:val="00B6494B"/>
    <w:rsid w:val="00B673CA"/>
    <w:rsid w:val="00B673F3"/>
    <w:rsid w:val="00B67813"/>
    <w:rsid w:val="00B714CC"/>
    <w:rsid w:val="00B72302"/>
    <w:rsid w:val="00B7367B"/>
    <w:rsid w:val="00B736A6"/>
    <w:rsid w:val="00B73821"/>
    <w:rsid w:val="00B74529"/>
    <w:rsid w:val="00B76042"/>
    <w:rsid w:val="00B76CF7"/>
    <w:rsid w:val="00B800F8"/>
    <w:rsid w:val="00B800FD"/>
    <w:rsid w:val="00B817A7"/>
    <w:rsid w:val="00B81AED"/>
    <w:rsid w:val="00B827F4"/>
    <w:rsid w:val="00B82CA5"/>
    <w:rsid w:val="00B82CAD"/>
    <w:rsid w:val="00B831A4"/>
    <w:rsid w:val="00B83244"/>
    <w:rsid w:val="00B83AD5"/>
    <w:rsid w:val="00B83BB6"/>
    <w:rsid w:val="00B84A1A"/>
    <w:rsid w:val="00B8562B"/>
    <w:rsid w:val="00B85C44"/>
    <w:rsid w:val="00B85D39"/>
    <w:rsid w:val="00B85D53"/>
    <w:rsid w:val="00B86156"/>
    <w:rsid w:val="00B862B9"/>
    <w:rsid w:val="00B9031C"/>
    <w:rsid w:val="00B90B27"/>
    <w:rsid w:val="00B92E96"/>
    <w:rsid w:val="00B93D94"/>
    <w:rsid w:val="00B950A7"/>
    <w:rsid w:val="00B97510"/>
    <w:rsid w:val="00B97612"/>
    <w:rsid w:val="00B97850"/>
    <w:rsid w:val="00BA03EA"/>
    <w:rsid w:val="00BA04FA"/>
    <w:rsid w:val="00BA0A5B"/>
    <w:rsid w:val="00BA10E8"/>
    <w:rsid w:val="00BA1C6D"/>
    <w:rsid w:val="00BA28CB"/>
    <w:rsid w:val="00BA3170"/>
    <w:rsid w:val="00BA3441"/>
    <w:rsid w:val="00BA3640"/>
    <w:rsid w:val="00BA391B"/>
    <w:rsid w:val="00BA3C47"/>
    <w:rsid w:val="00BA4E67"/>
    <w:rsid w:val="00BA5136"/>
    <w:rsid w:val="00BA5B71"/>
    <w:rsid w:val="00BA6CFE"/>
    <w:rsid w:val="00BB06FD"/>
    <w:rsid w:val="00BB0B80"/>
    <w:rsid w:val="00BB10C0"/>
    <w:rsid w:val="00BB2392"/>
    <w:rsid w:val="00BB2536"/>
    <w:rsid w:val="00BB3620"/>
    <w:rsid w:val="00BB3941"/>
    <w:rsid w:val="00BB3ADC"/>
    <w:rsid w:val="00BB47E6"/>
    <w:rsid w:val="00BB4CFD"/>
    <w:rsid w:val="00BB6ADC"/>
    <w:rsid w:val="00BB6D8E"/>
    <w:rsid w:val="00BB713C"/>
    <w:rsid w:val="00BB791E"/>
    <w:rsid w:val="00BB7C48"/>
    <w:rsid w:val="00BC0080"/>
    <w:rsid w:val="00BC09AB"/>
    <w:rsid w:val="00BC4AC3"/>
    <w:rsid w:val="00BC5544"/>
    <w:rsid w:val="00BC6B2A"/>
    <w:rsid w:val="00BC7501"/>
    <w:rsid w:val="00BD0268"/>
    <w:rsid w:val="00BD03F8"/>
    <w:rsid w:val="00BD07F3"/>
    <w:rsid w:val="00BD0DF4"/>
    <w:rsid w:val="00BD127E"/>
    <w:rsid w:val="00BD16DA"/>
    <w:rsid w:val="00BD1C6D"/>
    <w:rsid w:val="00BD2405"/>
    <w:rsid w:val="00BD27CD"/>
    <w:rsid w:val="00BD3EDE"/>
    <w:rsid w:val="00BD4180"/>
    <w:rsid w:val="00BD49CA"/>
    <w:rsid w:val="00BD50B8"/>
    <w:rsid w:val="00BD5B5A"/>
    <w:rsid w:val="00BD7393"/>
    <w:rsid w:val="00BD7889"/>
    <w:rsid w:val="00BE098C"/>
    <w:rsid w:val="00BE18B5"/>
    <w:rsid w:val="00BE1AA1"/>
    <w:rsid w:val="00BE2A58"/>
    <w:rsid w:val="00BE2E86"/>
    <w:rsid w:val="00BE3018"/>
    <w:rsid w:val="00BE312F"/>
    <w:rsid w:val="00BE34BA"/>
    <w:rsid w:val="00BE3595"/>
    <w:rsid w:val="00BE399A"/>
    <w:rsid w:val="00BE3AA8"/>
    <w:rsid w:val="00BE6953"/>
    <w:rsid w:val="00BE697E"/>
    <w:rsid w:val="00BE6AF0"/>
    <w:rsid w:val="00BE781E"/>
    <w:rsid w:val="00BF00EA"/>
    <w:rsid w:val="00BF0D84"/>
    <w:rsid w:val="00BF3FA3"/>
    <w:rsid w:val="00BF43B8"/>
    <w:rsid w:val="00BF47A3"/>
    <w:rsid w:val="00BF4CAC"/>
    <w:rsid w:val="00BF53A5"/>
    <w:rsid w:val="00BF59D5"/>
    <w:rsid w:val="00BF7078"/>
    <w:rsid w:val="00BF71CA"/>
    <w:rsid w:val="00C003B9"/>
    <w:rsid w:val="00C004C7"/>
    <w:rsid w:val="00C018BA"/>
    <w:rsid w:val="00C0293D"/>
    <w:rsid w:val="00C02F67"/>
    <w:rsid w:val="00C0363A"/>
    <w:rsid w:val="00C038DE"/>
    <w:rsid w:val="00C046B7"/>
    <w:rsid w:val="00C05507"/>
    <w:rsid w:val="00C0656E"/>
    <w:rsid w:val="00C06B17"/>
    <w:rsid w:val="00C10321"/>
    <w:rsid w:val="00C11277"/>
    <w:rsid w:val="00C12FD3"/>
    <w:rsid w:val="00C137C6"/>
    <w:rsid w:val="00C13DA4"/>
    <w:rsid w:val="00C14F7A"/>
    <w:rsid w:val="00C17AEF"/>
    <w:rsid w:val="00C20597"/>
    <w:rsid w:val="00C21197"/>
    <w:rsid w:val="00C22DF7"/>
    <w:rsid w:val="00C23C41"/>
    <w:rsid w:val="00C24137"/>
    <w:rsid w:val="00C24F36"/>
    <w:rsid w:val="00C2604D"/>
    <w:rsid w:val="00C2785B"/>
    <w:rsid w:val="00C3022E"/>
    <w:rsid w:val="00C309D5"/>
    <w:rsid w:val="00C30A6D"/>
    <w:rsid w:val="00C30F3C"/>
    <w:rsid w:val="00C3255A"/>
    <w:rsid w:val="00C32CCC"/>
    <w:rsid w:val="00C33341"/>
    <w:rsid w:val="00C33D4B"/>
    <w:rsid w:val="00C34AAE"/>
    <w:rsid w:val="00C353A7"/>
    <w:rsid w:val="00C361E5"/>
    <w:rsid w:val="00C3696A"/>
    <w:rsid w:val="00C36F01"/>
    <w:rsid w:val="00C37274"/>
    <w:rsid w:val="00C403BA"/>
    <w:rsid w:val="00C419E6"/>
    <w:rsid w:val="00C41D22"/>
    <w:rsid w:val="00C43078"/>
    <w:rsid w:val="00C432A8"/>
    <w:rsid w:val="00C44769"/>
    <w:rsid w:val="00C44F52"/>
    <w:rsid w:val="00C468A8"/>
    <w:rsid w:val="00C50677"/>
    <w:rsid w:val="00C50C17"/>
    <w:rsid w:val="00C50E3E"/>
    <w:rsid w:val="00C51871"/>
    <w:rsid w:val="00C5258A"/>
    <w:rsid w:val="00C52A44"/>
    <w:rsid w:val="00C52B9F"/>
    <w:rsid w:val="00C52F00"/>
    <w:rsid w:val="00C52F01"/>
    <w:rsid w:val="00C5376E"/>
    <w:rsid w:val="00C540F0"/>
    <w:rsid w:val="00C544BA"/>
    <w:rsid w:val="00C57278"/>
    <w:rsid w:val="00C57AB4"/>
    <w:rsid w:val="00C57E49"/>
    <w:rsid w:val="00C61B30"/>
    <w:rsid w:val="00C622AE"/>
    <w:rsid w:val="00C62CEA"/>
    <w:rsid w:val="00C62EEF"/>
    <w:rsid w:val="00C63E7A"/>
    <w:rsid w:val="00C65543"/>
    <w:rsid w:val="00C666C2"/>
    <w:rsid w:val="00C669A6"/>
    <w:rsid w:val="00C67197"/>
    <w:rsid w:val="00C6719C"/>
    <w:rsid w:val="00C70B6D"/>
    <w:rsid w:val="00C71A5D"/>
    <w:rsid w:val="00C71FBD"/>
    <w:rsid w:val="00C735DB"/>
    <w:rsid w:val="00C7416A"/>
    <w:rsid w:val="00C74429"/>
    <w:rsid w:val="00C7459A"/>
    <w:rsid w:val="00C745A7"/>
    <w:rsid w:val="00C75F61"/>
    <w:rsid w:val="00C76542"/>
    <w:rsid w:val="00C778F3"/>
    <w:rsid w:val="00C779B5"/>
    <w:rsid w:val="00C80AB0"/>
    <w:rsid w:val="00C80D47"/>
    <w:rsid w:val="00C8159B"/>
    <w:rsid w:val="00C818EE"/>
    <w:rsid w:val="00C8195D"/>
    <w:rsid w:val="00C8312A"/>
    <w:rsid w:val="00C8380E"/>
    <w:rsid w:val="00C84850"/>
    <w:rsid w:val="00C9359E"/>
    <w:rsid w:val="00C946C0"/>
    <w:rsid w:val="00C94EFF"/>
    <w:rsid w:val="00C94F66"/>
    <w:rsid w:val="00C95368"/>
    <w:rsid w:val="00C95D52"/>
    <w:rsid w:val="00C96079"/>
    <w:rsid w:val="00C96320"/>
    <w:rsid w:val="00C96A4D"/>
    <w:rsid w:val="00CA001C"/>
    <w:rsid w:val="00CA0A9B"/>
    <w:rsid w:val="00CA1AD0"/>
    <w:rsid w:val="00CA2995"/>
    <w:rsid w:val="00CA340C"/>
    <w:rsid w:val="00CA418A"/>
    <w:rsid w:val="00CA4370"/>
    <w:rsid w:val="00CA4BCD"/>
    <w:rsid w:val="00CA4C6C"/>
    <w:rsid w:val="00CA5576"/>
    <w:rsid w:val="00CA57D1"/>
    <w:rsid w:val="00CA7284"/>
    <w:rsid w:val="00CA7B18"/>
    <w:rsid w:val="00CA7B2E"/>
    <w:rsid w:val="00CB006F"/>
    <w:rsid w:val="00CB0B67"/>
    <w:rsid w:val="00CB224A"/>
    <w:rsid w:val="00CB4EA6"/>
    <w:rsid w:val="00CB50CF"/>
    <w:rsid w:val="00CB5E14"/>
    <w:rsid w:val="00CB6C2B"/>
    <w:rsid w:val="00CB6FF4"/>
    <w:rsid w:val="00CB719D"/>
    <w:rsid w:val="00CB751F"/>
    <w:rsid w:val="00CB7B7D"/>
    <w:rsid w:val="00CB7DA0"/>
    <w:rsid w:val="00CC1196"/>
    <w:rsid w:val="00CC1B5C"/>
    <w:rsid w:val="00CC24DC"/>
    <w:rsid w:val="00CC2D82"/>
    <w:rsid w:val="00CC2F8E"/>
    <w:rsid w:val="00CC33DD"/>
    <w:rsid w:val="00CC38F1"/>
    <w:rsid w:val="00CC4C02"/>
    <w:rsid w:val="00CC4D3C"/>
    <w:rsid w:val="00CC5A15"/>
    <w:rsid w:val="00CC5EF5"/>
    <w:rsid w:val="00CC6AE8"/>
    <w:rsid w:val="00CC722D"/>
    <w:rsid w:val="00CC7B40"/>
    <w:rsid w:val="00CD0906"/>
    <w:rsid w:val="00CD0B30"/>
    <w:rsid w:val="00CD1EBB"/>
    <w:rsid w:val="00CD4278"/>
    <w:rsid w:val="00CD440E"/>
    <w:rsid w:val="00CD4D49"/>
    <w:rsid w:val="00CD5315"/>
    <w:rsid w:val="00CD6782"/>
    <w:rsid w:val="00CD7A3B"/>
    <w:rsid w:val="00CE04D3"/>
    <w:rsid w:val="00CE21FD"/>
    <w:rsid w:val="00CE2BE6"/>
    <w:rsid w:val="00CE388E"/>
    <w:rsid w:val="00CE3958"/>
    <w:rsid w:val="00CE3EAD"/>
    <w:rsid w:val="00CE43D0"/>
    <w:rsid w:val="00CE4714"/>
    <w:rsid w:val="00CE475C"/>
    <w:rsid w:val="00CE6378"/>
    <w:rsid w:val="00CE6EE8"/>
    <w:rsid w:val="00CE7159"/>
    <w:rsid w:val="00CF0B6D"/>
    <w:rsid w:val="00CF142A"/>
    <w:rsid w:val="00CF150C"/>
    <w:rsid w:val="00CF21DE"/>
    <w:rsid w:val="00CF2586"/>
    <w:rsid w:val="00CF4BB0"/>
    <w:rsid w:val="00CF6DC3"/>
    <w:rsid w:val="00CF70A0"/>
    <w:rsid w:val="00CF740A"/>
    <w:rsid w:val="00CF7E21"/>
    <w:rsid w:val="00D01034"/>
    <w:rsid w:val="00D01217"/>
    <w:rsid w:val="00D01221"/>
    <w:rsid w:val="00D019B5"/>
    <w:rsid w:val="00D03FC8"/>
    <w:rsid w:val="00D045FF"/>
    <w:rsid w:val="00D04BE9"/>
    <w:rsid w:val="00D0628C"/>
    <w:rsid w:val="00D06410"/>
    <w:rsid w:val="00D07BBE"/>
    <w:rsid w:val="00D07D73"/>
    <w:rsid w:val="00D100B8"/>
    <w:rsid w:val="00D10CB2"/>
    <w:rsid w:val="00D10E28"/>
    <w:rsid w:val="00D118D6"/>
    <w:rsid w:val="00D12C69"/>
    <w:rsid w:val="00D13F65"/>
    <w:rsid w:val="00D1419A"/>
    <w:rsid w:val="00D15EEF"/>
    <w:rsid w:val="00D170AC"/>
    <w:rsid w:val="00D17BC0"/>
    <w:rsid w:val="00D17D9F"/>
    <w:rsid w:val="00D20526"/>
    <w:rsid w:val="00D20C46"/>
    <w:rsid w:val="00D210E7"/>
    <w:rsid w:val="00D21A10"/>
    <w:rsid w:val="00D21BBA"/>
    <w:rsid w:val="00D231C4"/>
    <w:rsid w:val="00D23687"/>
    <w:rsid w:val="00D239EA"/>
    <w:rsid w:val="00D24060"/>
    <w:rsid w:val="00D24ED7"/>
    <w:rsid w:val="00D25834"/>
    <w:rsid w:val="00D25D05"/>
    <w:rsid w:val="00D267B1"/>
    <w:rsid w:val="00D26B05"/>
    <w:rsid w:val="00D32112"/>
    <w:rsid w:val="00D32530"/>
    <w:rsid w:val="00D326B6"/>
    <w:rsid w:val="00D33C6A"/>
    <w:rsid w:val="00D346BD"/>
    <w:rsid w:val="00D347E9"/>
    <w:rsid w:val="00D3514B"/>
    <w:rsid w:val="00D35FCE"/>
    <w:rsid w:val="00D363E5"/>
    <w:rsid w:val="00D36691"/>
    <w:rsid w:val="00D376A6"/>
    <w:rsid w:val="00D4035A"/>
    <w:rsid w:val="00D40965"/>
    <w:rsid w:val="00D4144A"/>
    <w:rsid w:val="00D4299C"/>
    <w:rsid w:val="00D43468"/>
    <w:rsid w:val="00D43C88"/>
    <w:rsid w:val="00D451FC"/>
    <w:rsid w:val="00D4789C"/>
    <w:rsid w:val="00D500D4"/>
    <w:rsid w:val="00D501EB"/>
    <w:rsid w:val="00D50A8B"/>
    <w:rsid w:val="00D51B7C"/>
    <w:rsid w:val="00D52036"/>
    <w:rsid w:val="00D5204D"/>
    <w:rsid w:val="00D52C63"/>
    <w:rsid w:val="00D541AA"/>
    <w:rsid w:val="00D5456D"/>
    <w:rsid w:val="00D547FC"/>
    <w:rsid w:val="00D56EC7"/>
    <w:rsid w:val="00D57262"/>
    <w:rsid w:val="00D57588"/>
    <w:rsid w:val="00D577AC"/>
    <w:rsid w:val="00D6221E"/>
    <w:rsid w:val="00D64EF4"/>
    <w:rsid w:val="00D65D3A"/>
    <w:rsid w:val="00D66126"/>
    <w:rsid w:val="00D66466"/>
    <w:rsid w:val="00D7011F"/>
    <w:rsid w:val="00D70AF4"/>
    <w:rsid w:val="00D711CC"/>
    <w:rsid w:val="00D7122F"/>
    <w:rsid w:val="00D72967"/>
    <w:rsid w:val="00D7303A"/>
    <w:rsid w:val="00D733AA"/>
    <w:rsid w:val="00D738D0"/>
    <w:rsid w:val="00D73D28"/>
    <w:rsid w:val="00D76FD9"/>
    <w:rsid w:val="00D778AC"/>
    <w:rsid w:val="00D778E7"/>
    <w:rsid w:val="00D807E3"/>
    <w:rsid w:val="00D82BC4"/>
    <w:rsid w:val="00D840C7"/>
    <w:rsid w:val="00D85862"/>
    <w:rsid w:val="00D860FA"/>
    <w:rsid w:val="00D90649"/>
    <w:rsid w:val="00D90EEE"/>
    <w:rsid w:val="00D925DE"/>
    <w:rsid w:val="00D943A8"/>
    <w:rsid w:val="00D950D8"/>
    <w:rsid w:val="00D96070"/>
    <w:rsid w:val="00D966BC"/>
    <w:rsid w:val="00D96918"/>
    <w:rsid w:val="00D97D46"/>
    <w:rsid w:val="00D97F56"/>
    <w:rsid w:val="00DA10EE"/>
    <w:rsid w:val="00DA15E9"/>
    <w:rsid w:val="00DA2321"/>
    <w:rsid w:val="00DA3FC5"/>
    <w:rsid w:val="00DA3FDA"/>
    <w:rsid w:val="00DA41FD"/>
    <w:rsid w:val="00DA43DA"/>
    <w:rsid w:val="00DA4BA1"/>
    <w:rsid w:val="00DA5D75"/>
    <w:rsid w:val="00DA5DB9"/>
    <w:rsid w:val="00DA7293"/>
    <w:rsid w:val="00DA792E"/>
    <w:rsid w:val="00DB09ED"/>
    <w:rsid w:val="00DB3076"/>
    <w:rsid w:val="00DB4347"/>
    <w:rsid w:val="00DB48A0"/>
    <w:rsid w:val="00DB519D"/>
    <w:rsid w:val="00DB6F69"/>
    <w:rsid w:val="00DC0BA1"/>
    <w:rsid w:val="00DC0E3A"/>
    <w:rsid w:val="00DC1ABE"/>
    <w:rsid w:val="00DC1D6A"/>
    <w:rsid w:val="00DC1F21"/>
    <w:rsid w:val="00DC211F"/>
    <w:rsid w:val="00DC4D5B"/>
    <w:rsid w:val="00DC5737"/>
    <w:rsid w:val="00DC60DD"/>
    <w:rsid w:val="00DC61EA"/>
    <w:rsid w:val="00DD0394"/>
    <w:rsid w:val="00DD0F80"/>
    <w:rsid w:val="00DD109A"/>
    <w:rsid w:val="00DD231B"/>
    <w:rsid w:val="00DD3E54"/>
    <w:rsid w:val="00DD4254"/>
    <w:rsid w:val="00DD4BD4"/>
    <w:rsid w:val="00DD5872"/>
    <w:rsid w:val="00DD63D2"/>
    <w:rsid w:val="00DD64D5"/>
    <w:rsid w:val="00DD65EB"/>
    <w:rsid w:val="00DE025D"/>
    <w:rsid w:val="00DE03DD"/>
    <w:rsid w:val="00DE3D96"/>
    <w:rsid w:val="00DE3EAB"/>
    <w:rsid w:val="00DE4794"/>
    <w:rsid w:val="00DE4BC2"/>
    <w:rsid w:val="00DE5B81"/>
    <w:rsid w:val="00DE5CA7"/>
    <w:rsid w:val="00DE706D"/>
    <w:rsid w:val="00DE75BD"/>
    <w:rsid w:val="00DE7FA3"/>
    <w:rsid w:val="00DF0709"/>
    <w:rsid w:val="00DF0EDF"/>
    <w:rsid w:val="00DF1BF3"/>
    <w:rsid w:val="00DF2F5C"/>
    <w:rsid w:val="00DF3A5F"/>
    <w:rsid w:val="00DF3DE7"/>
    <w:rsid w:val="00DF524A"/>
    <w:rsid w:val="00DF6603"/>
    <w:rsid w:val="00DF699F"/>
    <w:rsid w:val="00DF6FBF"/>
    <w:rsid w:val="00E0085C"/>
    <w:rsid w:val="00E012D6"/>
    <w:rsid w:val="00E013AF"/>
    <w:rsid w:val="00E01635"/>
    <w:rsid w:val="00E01A2F"/>
    <w:rsid w:val="00E01A5C"/>
    <w:rsid w:val="00E02DDE"/>
    <w:rsid w:val="00E02F8A"/>
    <w:rsid w:val="00E040CC"/>
    <w:rsid w:val="00E0430A"/>
    <w:rsid w:val="00E048CA"/>
    <w:rsid w:val="00E06267"/>
    <w:rsid w:val="00E06273"/>
    <w:rsid w:val="00E062D5"/>
    <w:rsid w:val="00E06DA5"/>
    <w:rsid w:val="00E07540"/>
    <w:rsid w:val="00E1047B"/>
    <w:rsid w:val="00E105DA"/>
    <w:rsid w:val="00E1133C"/>
    <w:rsid w:val="00E11EC9"/>
    <w:rsid w:val="00E120ED"/>
    <w:rsid w:val="00E1227D"/>
    <w:rsid w:val="00E1278B"/>
    <w:rsid w:val="00E12C5C"/>
    <w:rsid w:val="00E13ECE"/>
    <w:rsid w:val="00E1490F"/>
    <w:rsid w:val="00E1560C"/>
    <w:rsid w:val="00E17D31"/>
    <w:rsid w:val="00E205E8"/>
    <w:rsid w:val="00E21175"/>
    <w:rsid w:val="00E23400"/>
    <w:rsid w:val="00E23523"/>
    <w:rsid w:val="00E23B48"/>
    <w:rsid w:val="00E248C1"/>
    <w:rsid w:val="00E24D0B"/>
    <w:rsid w:val="00E252C4"/>
    <w:rsid w:val="00E267CF"/>
    <w:rsid w:val="00E271C3"/>
    <w:rsid w:val="00E27C15"/>
    <w:rsid w:val="00E302B2"/>
    <w:rsid w:val="00E3220A"/>
    <w:rsid w:val="00E32B55"/>
    <w:rsid w:val="00E32F03"/>
    <w:rsid w:val="00E33261"/>
    <w:rsid w:val="00E33882"/>
    <w:rsid w:val="00E33B66"/>
    <w:rsid w:val="00E34EDB"/>
    <w:rsid w:val="00E35660"/>
    <w:rsid w:val="00E36110"/>
    <w:rsid w:val="00E36C17"/>
    <w:rsid w:val="00E375AF"/>
    <w:rsid w:val="00E37693"/>
    <w:rsid w:val="00E37A20"/>
    <w:rsid w:val="00E37CF8"/>
    <w:rsid w:val="00E40AD1"/>
    <w:rsid w:val="00E40ECD"/>
    <w:rsid w:val="00E41792"/>
    <w:rsid w:val="00E41800"/>
    <w:rsid w:val="00E41B58"/>
    <w:rsid w:val="00E43ACB"/>
    <w:rsid w:val="00E44A87"/>
    <w:rsid w:val="00E45710"/>
    <w:rsid w:val="00E45CB3"/>
    <w:rsid w:val="00E4625E"/>
    <w:rsid w:val="00E46E6E"/>
    <w:rsid w:val="00E50279"/>
    <w:rsid w:val="00E50DC9"/>
    <w:rsid w:val="00E5135F"/>
    <w:rsid w:val="00E51D9E"/>
    <w:rsid w:val="00E52FC7"/>
    <w:rsid w:val="00E53F81"/>
    <w:rsid w:val="00E54BF4"/>
    <w:rsid w:val="00E5605D"/>
    <w:rsid w:val="00E5627E"/>
    <w:rsid w:val="00E56A28"/>
    <w:rsid w:val="00E57C50"/>
    <w:rsid w:val="00E60232"/>
    <w:rsid w:val="00E614F1"/>
    <w:rsid w:val="00E615A9"/>
    <w:rsid w:val="00E61A86"/>
    <w:rsid w:val="00E62231"/>
    <w:rsid w:val="00E624D7"/>
    <w:rsid w:val="00E62F75"/>
    <w:rsid w:val="00E631D8"/>
    <w:rsid w:val="00E631D9"/>
    <w:rsid w:val="00E63E2E"/>
    <w:rsid w:val="00E63F1E"/>
    <w:rsid w:val="00E64A75"/>
    <w:rsid w:val="00E655C1"/>
    <w:rsid w:val="00E655DF"/>
    <w:rsid w:val="00E656EE"/>
    <w:rsid w:val="00E66D89"/>
    <w:rsid w:val="00E67663"/>
    <w:rsid w:val="00E67691"/>
    <w:rsid w:val="00E7067E"/>
    <w:rsid w:val="00E70C1D"/>
    <w:rsid w:val="00E7121D"/>
    <w:rsid w:val="00E71233"/>
    <w:rsid w:val="00E717FB"/>
    <w:rsid w:val="00E7196A"/>
    <w:rsid w:val="00E719DF"/>
    <w:rsid w:val="00E71A03"/>
    <w:rsid w:val="00E723FE"/>
    <w:rsid w:val="00E72560"/>
    <w:rsid w:val="00E73C34"/>
    <w:rsid w:val="00E74566"/>
    <w:rsid w:val="00E75101"/>
    <w:rsid w:val="00E75129"/>
    <w:rsid w:val="00E7517B"/>
    <w:rsid w:val="00E75731"/>
    <w:rsid w:val="00E761BE"/>
    <w:rsid w:val="00E764B1"/>
    <w:rsid w:val="00E804FA"/>
    <w:rsid w:val="00E80BC9"/>
    <w:rsid w:val="00E810B2"/>
    <w:rsid w:val="00E81D7C"/>
    <w:rsid w:val="00E82856"/>
    <w:rsid w:val="00E82AA6"/>
    <w:rsid w:val="00E8343B"/>
    <w:rsid w:val="00E834CE"/>
    <w:rsid w:val="00E83FA5"/>
    <w:rsid w:val="00E8567D"/>
    <w:rsid w:val="00E8678A"/>
    <w:rsid w:val="00E87B07"/>
    <w:rsid w:val="00E905C5"/>
    <w:rsid w:val="00E91CFA"/>
    <w:rsid w:val="00E924B4"/>
    <w:rsid w:val="00E92AEF"/>
    <w:rsid w:val="00E92B1A"/>
    <w:rsid w:val="00E92E0D"/>
    <w:rsid w:val="00E93E91"/>
    <w:rsid w:val="00E9474C"/>
    <w:rsid w:val="00E96AB6"/>
    <w:rsid w:val="00E975A7"/>
    <w:rsid w:val="00E97742"/>
    <w:rsid w:val="00EA185E"/>
    <w:rsid w:val="00EA21AF"/>
    <w:rsid w:val="00EA2ABC"/>
    <w:rsid w:val="00EA3504"/>
    <w:rsid w:val="00EA352F"/>
    <w:rsid w:val="00EA3A93"/>
    <w:rsid w:val="00EA48BE"/>
    <w:rsid w:val="00EA4AF7"/>
    <w:rsid w:val="00EA561A"/>
    <w:rsid w:val="00EA57A8"/>
    <w:rsid w:val="00EA601B"/>
    <w:rsid w:val="00EA66CE"/>
    <w:rsid w:val="00EA6799"/>
    <w:rsid w:val="00EB2DAC"/>
    <w:rsid w:val="00EB3491"/>
    <w:rsid w:val="00EB3F8C"/>
    <w:rsid w:val="00EB4069"/>
    <w:rsid w:val="00EB748F"/>
    <w:rsid w:val="00EC1034"/>
    <w:rsid w:val="00EC15F0"/>
    <w:rsid w:val="00EC2A73"/>
    <w:rsid w:val="00EC34BA"/>
    <w:rsid w:val="00EC3F24"/>
    <w:rsid w:val="00EC5E14"/>
    <w:rsid w:val="00EC5F25"/>
    <w:rsid w:val="00EC6637"/>
    <w:rsid w:val="00EC72E8"/>
    <w:rsid w:val="00EC762B"/>
    <w:rsid w:val="00EC79D3"/>
    <w:rsid w:val="00ED0A8E"/>
    <w:rsid w:val="00ED28F1"/>
    <w:rsid w:val="00ED35B4"/>
    <w:rsid w:val="00ED4317"/>
    <w:rsid w:val="00ED453B"/>
    <w:rsid w:val="00ED634A"/>
    <w:rsid w:val="00ED641F"/>
    <w:rsid w:val="00ED6ED1"/>
    <w:rsid w:val="00ED73BC"/>
    <w:rsid w:val="00ED7E34"/>
    <w:rsid w:val="00EE07EE"/>
    <w:rsid w:val="00EE0D8B"/>
    <w:rsid w:val="00EE1FCA"/>
    <w:rsid w:val="00EE214C"/>
    <w:rsid w:val="00EE232F"/>
    <w:rsid w:val="00EE3B46"/>
    <w:rsid w:val="00EE3BA8"/>
    <w:rsid w:val="00EE4249"/>
    <w:rsid w:val="00EE4490"/>
    <w:rsid w:val="00EE480D"/>
    <w:rsid w:val="00EE5ABB"/>
    <w:rsid w:val="00EE6F36"/>
    <w:rsid w:val="00EE70C2"/>
    <w:rsid w:val="00EE723B"/>
    <w:rsid w:val="00EE7589"/>
    <w:rsid w:val="00EF163C"/>
    <w:rsid w:val="00EF1B3C"/>
    <w:rsid w:val="00EF232E"/>
    <w:rsid w:val="00EF253B"/>
    <w:rsid w:val="00EF276F"/>
    <w:rsid w:val="00EF41BE"/>
    <w:rsid w:val="00EF49AD"/>
    <w:rsid w:val="00EF7709"/>
    <w:rsid w:val="00F00777"/>
    <w:rsid w:val="00F008D7"/>
    <w:rsid w:val="00F00CB3"/>
    <w:rsid w:val="00F014A5"/>
    <w:rsid w:val="00F01B6C"/>
    <w:rsid w:val="00F01D5D"/>
    <w:rsid w:val="00F01E1A"/>
    <w:rsid w:val="00F03126"/>
    <w:rsid w:val="00F04F8D"/>
    <w:rsid w:val="00F0565F"/>
    <w:rsid w:val="00F05F23"/>
    <w:rsid w:val="00F0612F"/>
    <w:rsid w:val="00F06783"/>
    <w:rsid w:val="00F0678A"/>
    <w:rsid w:val="00F06F43"/>
    <w:rsid w:val="00F07074"/>
    <w:rsid w:val="00F10396"/>
    <w:rsid w:val="00F10534"/>
    <w:rsid w:val="00F105FF"/>
    <w:rsid w:val="00F1085F"/>
    <w:rsid w:val="00F116F2"/>
    <w:rsid w:val="00F12D2C"/>
    <w:rsid w:val="00F12F6C"/>
    <w:rsid w:val="00F1412B"/>
    <w:rsid w:val="00F156F3"/>
    <w:rsid w:val="00F15DDA"/>
    <w:rsid w:val="00F1688D"/>
    <w:rsid w:val="00F16D34"/>
    <w:rsid w:val="00F17210"/>
    <w:rsid w:val="00F179FD"/>
    <w:rsid w:val="00F206AA"/>
    <w:rsid w:val="00F20D3A"/>
    <w:rsid w:val="00F20E39"/>
    <w:rsid w:val="00F210B3"/>
    <w:rsid w:val="00F21379"/>
    <w:rsid w:val="00F21F83"/>
    <w:rsid w:val="00F22936"/>
    <w:rsid w:val="00F2316C"/>
    <w:rsid w:val="00F235EB"/>
    <w:rsid w:val="00F237E6"/>
    <w:rsid w:val="00F24B70"/>
    <w:rsid w:val="00F25E84"/>
    <w:rsid w:val="00F278FF"/>
    <w:rsid w:val="00F301BB"/>
    <w:rsid w:val="00F30804"/>
    <w:rsid w:val="00F30C4F"/>
    <w:rsid w:val="00F32F7C"/>
    <w:rsid w:val="00F33895"/>
    <w:rsid w:val="00F33BBD"/>
    <w:rsid w:val="00F35715"/>
    <w:rsid w:val="00F35936"/>
    <w:rsid w:val="00F35D90"/>
    <w:rsid w:val="00F361DF"/>
    <w:rsid w:val="00F4090D"/>
    <w:rsid w:val="00F40B4C"/>
    <w:rsid w:val="00F43187"/>
    <w:rsid w:val="00F432F0"/>
    <w:rsid w:val="00F43374"/>
    <w:rsid w:val="00F43BC1"/>
    <w:rsid w:val="00F4455C"/>
    <w:rsid w:val="00F448B9"/>
    <w:rsid w:val="00F45015"/>
    <w:rsid w:val="00F451B6"/>
    <w:rsid w:val="00F45F87"/>
    <w:rsid w:val="00F46380"/>
    <w:rsid w:val="00F46E30"/>
    <w:rsid w:val="00F46E7D"/>
    <w:rsid w:val="00F46EE7"/>
    <w:rsid w:val="00F47CBD"/>
    <w:rsid w:val="00F47DC7"/>
    <w:rsid w:val="00F50509"/>
    <w:rsid w:val="00F50716"/>
    <w:rsid w:val="00F5177B"/>
    <w:rsid w:val="00F51F59"/>
    <w:rsid w:val="00F51FD2"/>
    <w:rsid w:val="00F52ACA"/>
    <w:rsid w:val="00F53A4F"/>
    <w:rsid w:val="00F53C03"/>
    <w:rsid w:val="00F559F9"/>
    <w:rsid w:val="00F55A68"/>
    <w:rsid w:val="00F569DA"/>
    <w:rsid w:val="00F57A3E"/>
    <w:rsid w:val="00F604D4"/>
    <w:rsid w:val="00F6138F"/>
    <w:rsid w:val="00F614C3"/>
    <w:rsid w:val="00F61C71"/>
    <w:rsid w:val="00F61CA3"/>
    <w:rsid w:val="00F61EB7"/>
    <w:rsid w:val="00F61EBD"/>
    <w:rsid w:val="00F62165"/>
    <w:rsid w:val="00F65A18"/>
    <w:rsid w:val="00F65E5E"/>
    <w:rsid w:val="00F664A7"/>
    <w:rsid w:val="00F66F36"/>
    <w:rsid w:val="00F67154"/>
    <w:rsid w:val="00F67257"/>
    <w:rsid w:val="00F6741B"/>
    <w:rsid w:val="00F706EE"/>
    <w:rsid w:val="00F709AF"/>
    <w:rsid w:val="00F70C31"/>
    <w:rsid w:val="00F70F00"/>
    <w:rsid w:val="00F70F79"/>
    <w:rsid w:val="00F719E3"/>
    <w:rsid w:val="00F723F4"/>
    <w:rsid w:val="00F73B4A"/>
    <w:rsid w:val="00F73DEC"/>
    <w:rsid w:val="00F7501D"/>
    <w:rsid w:val="00F75F4E"/>
    <w:rsid w:val="00F76563"/>
    <w:rsid w:val="00F76BED"/>
    <w:rsid w:val="00F77319"/>
    <w:rsid w:val="00F77525"/>
    <w:rsid w:val="00F80046"/>
    <w:rsid w:val="00F8214A"/>
    <w:rsid w:val="00F82497"/>
    <w:rsid w:val="00F84112"/>
    <w:rsid w:val="00F84358"/>
    <w:rsid w:val="00F8472B"/>
    <w:rsid w:val="00F85BC0"/>
    <w:rsid w:val="00F85D85"/>
    <w:rsid w:val="00F863AB"/>
    <w:rsid w:val="00F8662A"/>
    <w:rsid w:val="00F86945"/>
    <w:rsid w:val="00F86E33"/>
    <w:rsid w:val="00F87AF7"/>
    <w:rsid w:val="00F87E3A"/>
    <w:rsid w:val="00F90CCD"/>
    <w:rsid w:val="00F92F27"/>
    <w:rsid w:val="00F93678"/>
    <w:rsid w:val="00F93C80"/>
    <w:rsid w:val="00F947E7"/>
    <w:rsid w:val="00F94F65"/>
    <w:rsid w:val="00F96426"/>
    <w:rsid w:val="00F969EB"/>
    <w:rsid w:val="00F96C0E"/>
    <w:rsid w:val="00F9749C"/>
    <w:rsid w:val="00FA103A"/>
    <w:rsid w:val="00FA17E1"/>
    <w:rsid w:val="00FA1A7F"/>
    <w:rsid w:val="00FA23CF"/>
    <w:rsid w:val="00FA30DD"/>
    <w:rsid w:val="00FA30F3"/>
    <w:rsid w:val="00FA3B23"/>
    <w:rsid w:val="00FA3D29"/>
    <w:rsid w:val="00FA3EB1"/>
    <w:rsid w:val="00FA4E40"/>
    <w:rsid w:val="00FA6A9A"/>
    <w:rsid w:val="00FA6BC1"/>
    <w:rsid w:val="00FA7786"/>
    <w:rsid w:val="00FB0012"/>
    <w:rsid w:val="00FB0312"/>
    <w:rsid w:val="00FB0CC6"/>
    <w:rsid w:val="00FB1622"/>
    <w:rsid w:val="00FB18E9"/>
    <w:rsid w:val="00FB23A7"/>
    <w:rsid w:val="00FB3C62"/>
    <w:rsid w:val="00FB4389"/>
    <w:rsid w:val="00FB4B0C"/>
    <w:rsid w:val="00FB5354"/>
    <w:rsid w:val="00FB57AE"/>
    <w:rsid w:val="00FB5807"/>
    <w:rsid w:val="00FB5905"/>
    <w:rsid w:val="00FB60DD"/>
    <w:rsid w:val="00FB6D2A"/>
    <w:rsid w:val="00FB7076"/>
    <w:rsid w:val="00FB7E8A"/>
    <w:rsid w:val="00FC0DE5"/>
    <w:rsid w:val="00FC21B8"/>
    <w:rsid w:val="00FC224B"/>
    <w:rsid w:val="00FC2E1A"/>
    <w:rsid w:val="00FC3057"/>
    <w:rsid w:val="00FC3A13"/>
    <w:rsid w:val="00FC3F9C"/>
    <w:rsid w:val="00FC403A"/>
    <w:rsid w:val="00FC443E"/>
    <w:rsid w:val="00FC46C7"/>
    <w:rsid w:val="00FC4766"/>
    <w:rsid w:val="00FC5F7C"/>
    <w:rsid w:val="00FC759C"/>
    <w:rsid w:val="00FD0264"/>
    <w:rsid w:val="00FD18E9"/>
    <w:rsid w:val="00FD2CED"/>
    <w:rsid w:val="00FD310E"/>
    <w:rsid w:val="00FD377B"/>
    <w:rsid w:val="00FD3FF7"/>
    <w:rsid w:val="00FD4003"/>
    <w:rsid w:val="00FD5FEC"/>
    <w:rsid w:val="00FD64FD"/>
    <w:rsid w:val="00FD7C0D"/>
    <w:rsid w:val="00FE01D8"/>
    <w:rsid w:val="00FE0355"/>
    <w:rsid w:val="00FE2024"/>
    <w:rsid w:val="00FE404A"/>
    <w:rsid w:val="00FE432A"/>
    <w:rsid w:val="00FF12B9"/>
    <w:rsid w:val="00FF1429"/>
    <w:rsid w:val="00FF1B65"/>
    <w:rsid w:val="00FF1F25"/>
    <w:rsid w:val="00FF3C8B"/>
    <w:rsid w:val="00FF3E12"/>
    <w:rsid w:val="00FF4780"/>
    <w:rsid w:val="00FF5017"/>
    <w:rsid w:val="00FF5157"/>
    <w:rsid w:val="00FF53A5"/>
    <w:rsid w:val="00FF556C"/>
    <w:rsid w:val="00FF6234"/>
    <w:rsid w:val="00FF6D21"/>
    <w:rsid w:val="00FF71C1"/>
    <w:rsid w:val="00FF7865"/>
    <w:rsid w:val="3B009EC5"/>
    <w:rsid w:val="53BF86E7"/>
    <w:rsid w:val="7675D374"/>
    <w:rsid w:val="7C5ABF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F6A23"/>
  <w15:docId w15:val="{EE1418FC-4E40-4EA7-A7C8-1A6D755E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E49"/>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57E49"/>
  </w:style>
  <w:style w:type="paragraph" w:styleId="Textodeglobo">
    <w:name w:val="Balloon Text"/>
    <w:basedOn w:val="Normal"/>
    <w:link w:val="TextodegloboCar"/>
    <w:rsid w:val="000235B5"/>
    <w:rPr>
      <w:rFonts w:ascii="Segoe UI" w:hAnsi="Segoe UI" w:cs="Segoe UI"/>
      <w:sz w:val="18"/>
      <w:szCs w:val="18"/>
    </w:rPr>
  </w:style>
  <w:style w:type="character" w:customStyle="1" w:styleId="TextodegloboCar">
    <w:name w:val="Texto de globo Car"/>
    <w:link w:val="Textodeglobo"/>
    <w:rsid w:val="000235B5"/>
    <w:rPr>
      <w:rFonts w:ascii="Segoe UI" w:hAnsi="Segoe UI" w:cs="Segoe UI"/>
      <w:sz w:val="18"/>
      <w:szCs w:val="18"/>
      <w:lang w:val="es-ES_tradnl"/>
    </w:rPr>
  </w:style>
  <w:style w:type="paragraph" w:styleId="Encabezado">
    <w:name w:val="header"/>
    <w:basedOn w:val="Normal"/>
    <w:link w:val="EncabezadoCar"/>
    <w:rsid w:val="00F8472B"/>
    <w:pPr>
      <w:tabs>
        <w:tab w:val="center" w:pos="4252"/>
        <w:tab w:val="right" w:pos="8504"/>
      </w:tabs>
    </w:pPr>
  </w:style>
  <w:style w:type="character" w:customStyle="1" w:styleId="EncabezadoCar">
    <w:name w:val="Encabezado Car"/>
    <w:link w:val="Encabezado"/>
    <w:rsid w:val="00F8472B"/>
    <w:rPr>
      <w:lang w:val="es-ES_tradnl"/>
    </w:rPr>
  </w:style>
  <w:style w:type="paragraph" w:styleId="Piedepgina">
    <w:name w:val="footer"/>
    <w:basedOn w:val="Normal"/>
    <w:link w:val="PiedepginaCar"/>
    <w:uiPriority w:val="99"/>
    <w:rsid w:val="00F8472B"/>
    <w:pPr>
      <w:tabs>
        <w:tab w:val="center" w:pos="4252"/>
        <w:tab w:val="right" w:pos="8504"/>
      </w:tabs>
    </w:pPr>
  </w:style>
  <w:style w:type="character" w:customStyle="1" w:styleId="PiedepginaCar">
    <w:name w:val="Pie de página Car"/>
    <w:link w:val="Piedepgina"/>
    <w:uiPriority w:val="99"/>
    <w:rsid w:val="00F8472B"/>
    <w:rPr>
      <w:lang w:val="es-ES_tradnl"/>
    </w:rPr>
  </w:style>
  <w:style w:type="paragraph" w:customStyle="1" w:styleId="Default">
    <w:name w:val="Default"/>
    <w:rsid w:val="00306D25"/>
    <w:pPr>
      <w:autoSpaceDE w:val="0"/>
      <w:autoSpaceDN w:val="0"/>
      <w:adjustRightInd w:val="0"/>
    </w:pPr>
    <w:rPr>
      <w:rFonts w:ascii="Calibri" w:hAnsi="Calibri" w:cs="Calibri"/>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
    <w:basedOn w:val="Normal"/>
    <w:link w:val="TextonotapieCar1"/>
    <w:qFormat/>
    <w:rsid w:val="00B52667"/>
  </w:style>
  <w:style w:type="character" w:customStyle="1" w:styleId="TextonotapieCar">
    <w:name w:val="Texto nota pie Car"/>
    <w:basedOn w:val="Fuentedeprrafopredeter"/>
    <w:rsid w:val="00B52667"/>
    <w:rPr>
      <w:lang w:val="es-ES_tradnl"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B52667"/>
    <w:rPr>
      <w:vertAlign w:val="superscript"/>
    </w:rPr>
  </w:style>
  <w:style w:type="paragraph" w:customStyle="1" w:styleId="Textoindependiente21">
    <w:name w:val="Texto independiente 21"/>
    <w:basedOn w:val="Normal"/>
    <w:rsid w:val="00B52667"/>
    <w:pPr>
      <w:suppressAutoHyphens/>
      <w:jc w:val="both"/>
    </w:pPr>
    <w:rPr>
      <w:rFonts w:ascii="Verdana" w:hAnsi="Verdana"/>
      <w:spacing w:val="20"/>
      <w:sz w:val="24"/>
    </w:rPr>
  </w:style>
  <w:style w:type="paragraph" w:styleId="Textoindependiente">
    <w:name w:val="Body Text"/>
    <w:basedOn w:val="Normal"/>
    <w:link w:val="TextoindependienteCar"/>
    <w:rsid w:val="00B526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character" w:customStyle="1" w:styleId="TextoindependienteCar">
    <w:name w:val="Texto independiente Car"/>
    <w:basedOn w:val="Fuentedeprrafopredeter"/>
    <w:link w:val="Textoindependiente"/>
    <w:rsid w:val="00B52667"/>
    <w:rPr>
      <w:rFonts w:ascii="Verdana" w:hAnsi="Verdana"/>
      <w:spacing w:val="-3"/>
      <w:sz w:val="24"/>
      <w:lang w:val="es-ES_tradnl" w:eastAsia="es-ES"/>
    </w:rPr>
  </w:style>
  <w:style w:type="paragraph" w:styleId="NormalWeb">
    <w:name w:val="Normal (Web)"/>
    <w:basedOn w:val="Normal"/>
    <w:uiPriority w:val="99"/>
    <w:rsid w:val="00B52667"/>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f Car"/>
    <w:link w:val="Textonotapie"/>
    <w:locked/>
    <w:rsid w:val="00B52667"/>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2546">
      <w:bodyDiv w:val="1"/>
      <w:marLeft w:val="0"/>
      <w:marRight w:val="0"/>
      <w:marTop w:val="0"/>
      <w:marBottom w:val="0"/>
      <w:divBdr>
        <w:top w:val="none" w:sz="0" w:space="0" w:color="auto"/>
        <w:left w:val="none" w:sz="0" w:space="0" w:color="auto"/>
        <w:bottom w:val="none" w:sz="0" w:space="0" w:color="auto"/>
        <w:right w:val="none" w:sz="0" w:space="0" w:color="auto"/>
      </w:divBdr>
    </w:div>
    <w:div w:id="520050023">
      <w:bodyDiv w:val="1"/>
      <w:marLeft w:val="0"/>
      <w:marRight w:val="0"/>
      <w:marTop w:val="0"/>
      <w:marBottom w:val="0"/>
      <w:divBdr>
        <w:top w:val="none" w:sz="0" w:space="0" w:color="auto"/>
        <w:left w:val="none" w:sz="0" w:space="0" w:color="auto"/>
        <w:bottom w:val="none" w:sz="0" w:space="0" w:color="auto"/>
        <w:right w:val="none" w:sz="0" w:space="0" w:color="auto"/>
      </w:divBdr>
    </w:div>
    <w:div w:id="584920614">
      <w:bodyDiv w:val="1"/>
      <w:marLeft w:val="0"/>
      <w:marRight w:val="0"/>
      <w:marTop w:val="0"/>
      <w:marBottom w:val="0"/>
      <w:divBdr>
        <w:top w:val="none" w:sz="0" w:space="0" w:color="auto"/>
        <w:left w:val="none" w:sz="0" w:space="0" w:color="auto"/>
        <w:bottom w:val="none" w:sz="0" w:space="0" w:color="auto"/>
        <w:right w:val="none" w:sz="0" w:space="0" w:color="auto"/>
      </w:divBdr>
    </w:div>
    <w:div w:id="1004360655">
      <w:bodyDiv w:val="1"/>
      <w:marLeft w:val="0"/>
      <w:marRight w:val="0"/>
      <w:marTop w:val="0"/>
      <w:marBottom w:val="0"/>
      <w:divBdr>
        <w:top w:val="none" w:sz="0" w:space="0" w:color="auto"/>
        <w:left w:val="none" w:sz="0" w:space="0" w:color="auto"/>
        <w:bottom w:val="none" w:sz="0" w:space="0" w:color="auto"/>
        <w:right w:val="none" w:sz="0" w:space="0" w:color="auto"/>
      </w:divBdr>
    </w:div>
    <w:div w:id="16872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DCB6A-60C4-472F-B9EF-45E2E00C5498}">
  <ds:schemaRefs>
    <ds:schemaRef ds:uri="http://schemas.microsoft.com/sharepoint/v3/contenttype/forms"/>
  </ds:schemaRefs>
</ds:datastoreItem>
</file>

<file path=customXml/itemProps2.xml><?xml version="1.0" encoding="utf-8"?>
<ds:datastoreItem xmlns:ds="http://schemas.openxmlformats.org/officeDocument/2006/customXml" ds:itemID="{B46FC036-4AC1-4D61-96D6-4AD0E78F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B78DE-89B8-4844-859A-8CA501593F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9193D-03AA-41DC-A0CD-F07285C4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2201</Words>
  <Characters>12107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7</cp:revision>
  <cp:lastPrinted>2021-02-17T18:51:00Z</cp:lastPrinted>
  <dcterms:created xsi:type="dcterms:W3CDTF">2021-02-26T16:12:00Z</dcterms:created>
  <dcterms:modified xsi:type="dcterms:W3CDTF">2021-03-19T20:18:00Z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