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35C5" w14:textId="77777777" w:rsidR="007541DE" w:rsidRPr="007541DE" w:rsidRDefault="007541DE" w:rsidP="007541D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7541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ABBF19A" w14:textId="77777777" w:rsidR="007541DE" w:rsidRPr="007541DE" w:rsidRDefault="007541DE" w:rsidP="007541DE">
      <w:pPr>
        <w:overflowPunct/>
        <w:autoSpaceDE/>
        <w:autoSpaceDN/>
        <w:adjustRightInd/>
        <w:jc w:val="both"/>
        <w:textAlignment w:val="auto"/>
        <w:rPr>
          <w:rFonts w:ascii="Arial" w:hAnsi="Arial" w:cs="Arial"/>
          <w:lang w:val="es-419"/>
        </w:rPr>
      </w:pPr>
    </w:p>
    <w:p w14:paraId="47309CCD" w14:textId="4EAC612F" w:rsidR="007541DE" w:rsidRPr="007541DE" w:rsidRDefault="007541DE" w:rsidP="007541DE">
      <w:pPr>
        <w:overflowPunct/>
        <w:autoSpaceDE/>
        <w:autoSpaceDN/>
        <w:adjustRightInd/>
        <w:jc w:val="both"/>
        <w:textAlignment w:val="auto"/>
        <w:rPr>
          <w:rFonts w:ascii="Arial" w:hAnsi="Arial" w:cs="Arial"/>
          <w:b/>
          <w:bCs/>
          <w:iCs/>
          <w:lang w:val="es-419" w:eastAsia="fr-FR"/>
        </w:rPr>
      </w:pPr>
      <w:r w:rsidRPr="007541DE">
        <w:rPr>
          <w:rFonts w:ascii="Arial" w:hAnsi="Arial" w:cs="Arial"/>
          <w:b/>
          <w:bCs/>
          <w:iCs/>
          <w:u w:val="single"/>
          <w:lang w:val="es-419" w:eastAsia="fr-FR"/>
        </w:rPr>
        <w:t>TEMAS:</w:t>
      </w:r>
      <w:r w:rsidRPr="007541DE">
        <w:rPr>
          <w:rFonts w:ascii="Arial" w:hAnsi="Arial" w:cs="Arial"/>
          <w:b/>
          <w:bCs/>
          <w:iCs/>
          <w:lang w:val="es-419" w:eastAsia="fr-FR"/>
        </w:rPr>
        <w:tab/>
      </w:r>
      <w:r w:rsidR="00532961">
        <w:rPr>
          <w:rFonts w:ascii="Arial" w:hAnsi="Arial" w:cs="Arial"/>
          <w:b/>
          <w:bCs/>
          <w:iCs/>
          <w:lang w:val="es-419" w:eastAsia="fr-FR"/>
        </w:rPr>
        <w:t xml:space="preserve">CONFLICTO DE COMPETENCIA </w:t>
      </w:r>
      <w:r w:rsidRPr="007541DE">
        <w:rPr>
          <w:rFonts w:ascii="Arial" w:hAnsi="Arial" w:cs="Arial"/>
          <w:b/>
          <w:bCs/>
          <w:iCs/>
          <w:lang w:val="es-419" w:eastAsia="fr-FR"/>
        </w:rPr>
        <w:t xml:space="preserve">/ </w:t>
      </w:r>
      <w:r w:rsidR="0094209A">
        <w:rPr>
          <w:rFonts w:ascii="Arial" w:hAnsi="Arial" w:cs="Arial"/>
          <w:b/>
          <w:bCs/>
          <w:iCs/>
          <w:lang w:val="es-419" w:eastAsia="fr-FR"/>
        </w:rPr>
        <w:t xml:space="preserve">FACTORES / DOMICILIO DEL DEMANDADO / LUGAR DE CUMPLIMIENTO DE OBLIGACIÓN / DEBEN SER CLAROS Y DEFINIDOS AMBOS / NÚMERO DE CUENTA BANCARIA </w:t>
      </w:r>
      <w:r w:rsidR="00D93A37">
        <w:rPr>
          <w:rFonts w:ascii="Arial" w:hAnsi="Arial" w:cs="Arial"/>
          <w:b/>
          <w:bCs/>
          <w:iCs/>
          <w:lang w:val="es-419" w:eastAsia="fr-FR"/>
        </w:rPr>
        <w:t>NO DETERMINA COMPETENCIA / MIENTRAS NO SE ACLARE EL DOMICILIO, EL CONFLICTO ES PREMATURO.</w:t>
      </w:r>
      <w:bookmarkStart w:id="0" w:name="_GoBack"/>
      <w:bookmarkEnd w:id="0"/>
    </w:p>
    <w:p w14:paraId="2EFC47FB" w14:textId="77777777" w:rsidR="007541DE" w:rsidRPr="007541DE" w:rsidRDefault="007541DE" w:rsidP="007541DE">
      <w:pPr>
        <w:overflowPunct/>
        <w:autoSpaceDE/>
        <w:autoSpaceDN/>
        <w:adjustRightInd/>
        <w:jc w:val="both"/>
        <w:textAlignment w:val="auto"/>
        <w:rPr>
          <w:rFonts w:ascii="Arial" w:hAnsi="Arial" w:cs="Arial"/>
          <w:lang w:val="es-419"/>
        </w:rPr>
      </w:pPr>
    </w:p>
    <w:p w14:paraId="2371E409" w14:textId="77777777" w:rsidR="00F40FE5" w:rsidRPr="00F40FE5" w:rsidRDefault="00F40FE5" w:rsidP="00F40FE5">
      <w:pPr>
        <w:overflowPunct/>
        <w:autoSpaceDE/>
        <w:autoSpaceDN/>
        <w:adjustRightInd/>
        <w:jc w:val="both"/>
        <w:textAlignment w:val="auto"/>
        <w:rPr>
          <w:rFonts w:ascii="Arial" w:hAnsi="Arial" w:cs="Arial"/>
          <w:lang w:val="es-419"/>
        </w:rPr>
      </w:pPr>
      <w:r w:rsidRPr="00F40FE5">
        <w:rPr>
          <w:rFonts w:ascii="Arial" w:hAnsi="Arial" w:cs="Arial"/>
          <w:lang w:val="es-419"/>
        </w:rPr>
        <w:t>El artículo 28 del CGP, que señala las reglas generales sobre competencia por el factor territorial, dice en su parte pertinente:</w:t>
      </w:r>
    </w:p>
    <w:p w14:paraId="6345F772" w14:textId="77777777" w:rsidR="00F40FE5" w:rsidRPr="00F40FE5" w:rsidRDefault="00F40FE5" w:rsidP="00F40FE5">
      <w:pPr>
        <w:overflowPunct/>
        <w:autoSpaceDE/>
        <w:autoSpaceDN/>
        <w:adjustRightInd/>
        <w:jc w:val="both"/>
        <w:textAlignment w:val="auto"/>
        <w:rPr>
          <w:rFonts w:ascii="Arial" w:hAnsi="Arial" w:cs="Arial"/>
          <w:lang w:val="es-419"/>
        </w:rPr>
      </w:pPr>
    </w:p>
    <w:p w14:paraId="1F62240E" w14:textId="4B01F0FF" w:rsidR="007541DE" w:rsidRPr="007541DE" w:rsidRDefault="00F40FE5" w:rsidP="00F40FE5">
      <w:pPr>
        <w:overflowPunct/>
        <w:autoSpaceDE/>
        <w:autoSpaceDN/>
        <w:adjustRightInd/>
        <w:jc w:val="both"/>
        <w:textAlignment w:val="auto"/>
        <w:rPr>
          <w:rFonts w:ascii="Arial" w:hAnsi="Arial" w:cs="Arial"/>
          <w:lang w:val="es-419"/>
        </w:rPr>
      </w:pPr>
      <w:r w:rsidRPr="00F40FE5">
        <w:rPr>
          <w:rFonts w:ascii="Arial" w:hAnsi="Arial" w:cs="Arial"/>
          <w:lang w:val="es-419"/>
        </w:rPr>
        <w:t>“1. En los procesos contenciosos, salvo disposición legal en contrario, es competente el juez del domicilio del demandado. Si son varios los demandados o el demandado tiene varios domicilios, el de cualquiera de ellos a elección del demandante</w:t>
      </w:r>
      <w:r>
        <w:rPr>
          <w:rFonts w:ascii="Arial" w:hAnsi="Arial" w:cs="Arial"/>
          <w:lang w:val="es-419"/>
        </w:rPr>
        <w:t>…”</w:t>
      </w:r>
    </w:p>
    <w:p w14:paraId="130DE596" w14:textId="77777777" w:rsidR="007541DE" w:rsidRPr="007541DE" w:rsidRDefault="007541DE" w:rsidP="007541DE">
      <w:pPr>
        <w:overflowPunct/>
        <w:autoSpaceDE/>
        <w:autoSpaceDN/>
        <w:adjustRightInd/>
        <w:jc w:val="both"/>
        <w:textAlignment w:val="auto"/>
        <w:rPr>
          <w:rFonts w:ascii="Arial" w:hAnsi="Arial" w:cs="Arial"/>
          <w:lang w:val="es-419"/>
        </w:rPr>
      </w:pPr>
    </w:p>
    <w:p w14:paraId="3AD3D41D" w14:textId="21821E72" w:rsidR="00705404" w:rsidRPr="00705404" w:rsidRDefault="00BA01E6" w:rsidP="00705404">
      <w:pPr>
        <w:overflowPunct/>
        <w:autoSpaceDE/>
        <w:autoSpaceDN/>
        <w:adjustRightInd/>
        <w:jc w:val="both"/>
        <w:textAlignment w:val="auto"/>
        <w:rPr>
          <w:rFonts w:ascii="Arial" w:hAnsi="Arial" w:cs="Arial"/>
          <w:lang w:val="es-419"/>
        </w:rPr>
      </w:pPr>
      <w:r>
        <w:rPr>
          <w:rFonts w:ascii="Arial" w:hAnsi="Arial" w:cs="Arial"/>
          <w:lang w:val="es-419"/>
        </w:rPr>
        <w:t xml:space="preserve">… </w:t>
      </w:r>
      <w:r w:rsidR="00705404" w:rsidRPr="00705404">
        <w:rPr>
          <w:rFonts w:ascii="Arial" w:hAnsi="Arial" w:cs="Arial"/>
          <w:lang w:val="es-419"/>
        </w:rPr>
        <w:t xml:space="preserve">el numeral 3º de la referida disposición establece: “En los procesos originados en un negocio jurídico o que involucren títulos ejecutivos es también competente el juez del lugar de cumplimiento de cualquiera de las obligaciones. La estipulación de domicilio contractual para efectos judiciales se tendrá por no escrita”.  </w:t>
      </w:r>
    </w:p>
    <w:p w14:paraId="6B7D3998" w14:textId="77777777" w:rsidR="00705404" w:rsidRPr="00705404" w:rsidRDefault="00705404" w:rsidP="00705404">
      <w:pPr>
        <w:overflowPunct/>
        <w:autoSpaceDE/>
        <w:autoSpaceDN/>
        <w:adjustRightInd/>
        <w:jc w:val="both"/>
        <w:textAlignment w:val="auto"/>
        <w:rPr>
          <w:rFonts w:ascii="Arial" w:hAnsi="Arial" w:cs="Arial"/>
          <w:lang w:val="es-419"/>
        </w:rPr>
      </w:pPr>
    </w:p>
    <w:p w14:paraId="172D5D53" w14:textId="659A41F0" w:rsidR="007541DE" w:rsidRDefault="00705404" w:rsidP="00705404">
      <w:pPr>
        <w:overflowPunct/>
        <w:autoSpaceDE/>
        <w:autoSpaceDN/>
        <w:adjustRightInd/>
        <w:jc w:val="both"/>
        <w:textAlignment w:val="auto"/>
        <w:rPr>
          <w:rFonts w:ascii="Arial" w:hAnsi="Arial" w:cs="Arial"/>
          <w:lang w:val="es-419"/>
        </w:rPr>
      </w:pPr>
      <w:r w:rsidRPr="00705404">
        <w:rPr>
          <w:rFonts w:ascii="Arial" w:hAnsi="Arial" w:cs="Arial"/>
          <w:lang w:val="es-419"/>
        </w:rPr>
        <w:t>Por regla general, la atribución de la competencia por el factor territorial en los procesos contenciosos está asignada al juez del domicilio del demandado, sin embargo, los procesos a que da lugar una obligación contractual, específicamente pueden conocerse tanto por ese juez como por el del lugar en que se cumplirá el convenio, de acuerdo con la elección que realice el actor.</w:t>
      </w:r>
      <w:r>
        <w:rPr>
          <w:rFonts w:ascii="Arial" w:hAnsi="Arial" w:cs="Arial"/>
          <w:lang w:val="es-419"/>
        </w:rPr>
        <w:t xml:space="preserve"> (…)</w:t>
      </w:r>
    </w:p>
    <w:p w14:paraId="69E08926" w14:textId="77777777" w:rsidR="00705404" w:rsidRPr="007541DE" w:rsidRDefault="00705404" w:rsidP="00705404">
      <w:pPr>
        <w:overflowPunct/>
        <w:autoSpaceDE/>
        <w:autoSpaceDN/>
        <w:adjustRightInd/>
        <w:jc w:val="both"/>
        <w:textAlignment w:val="auto"/>
        <w:rPr>
          <w:rFonts w:ascii="Arial" w:hAnsi="Arial" w:cs="Arial"/>
          <w:lang w:val="es-419"/>
        </w:rPr>
      </w:pPr>
    </w:p>
    <w:p w14:paraId="3CA6B9E1" w14:textId="745EE9EF" w:rsidR="00BA01E6" w:rsidRPr="00BA01E6" w:rsidRDefault="00BA01E6" w:rsidP="00BA01E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BA01E6">
        <w:rPr>
          <w:rFonts w:ascii="Arial" w:hAnsi="Arial" w:cs="Arial"/>
          <w:lang w:val="es-419"/>
        </w:rPr>
        <w:t>con detenimiento en la demanda y el documento que sirve de abrevadero a la ejecución se desprenden estas dos situaciones especiales:</w:t>
      </w:r>
    </w:p>
    <w:p w14:paraId="6335D44A" w14:textId="77777777" w:rsidR="00BA01E6" w:rsidRPr="00BA01E6" w:rsidRDefault="00BA01E6" w:rsidP="00BA01E6">
      <w:pPr>
        <w:overflowPunct/>
        <w:autoSpaceDE/>
        <w:autoSpaceDN/>
        <w:adjustRightInd/>
        <w:jc w:val="both"/>
        <w:textAlignment w:val="auto"/>
        <w:rPr>
          <w:rFonts w:ascii="Arial" w:hAnsi="Arial" w:cs="Arial"/>
          <w:lang w:val="es-419"/>
        </w:rPr>
      </w:pPr>
    </w:p>
    <w:p w14:paraId="231DF5C6" w14:textId="77777777" w:rsidR="00BA01E6" w:rsidRPr="00BA01E6" w:rsidRDefault="00BA01E6" w:rsidP="00BA01E6">
      <w:pPr>
        <w:overflowPunct/>
        <w:autoSpaceDE/>
        <w:autoSpaceDN/>
        <w:adjustRightInd/>
        <w:jc w:val="both"/>
        <w:textAlignment w:val="auto"/>
        <w:rPr>
          <w:rFonts w:ascii="Arial" w:hAnsi="Arial" w:cs="Arial"/>
          <w:lang w:val="es-419"/>
        </w:rPr>
      </w:pPr>
      <w:r w:rsidRPr="00BA01E6">
        <w:rPr>
          <w:rFonts w:ascii="Arial" w:hAnsi="Arial" w:cs="Arial"/>
          <w:lang w:val="es-419"/>
        </w:rPr>
        <w:t>•</w:t>
      </w:r>
      <w:r w:rsidRPr="00BA01E6">
        <w:rPr>
          <w:rFonts w:ascii="Arial" w:hAnsi="Arial" w:cs="Arial"/>
          <w:lang w:val="es-419"/>
        </w:rPr>
        <w:tab/>
        <w:t>La primera, que en el respectivo contrato de arrendamiento hubo de señalarse que el precio o canon acordado se pagaría en “la cuenta 0702012715 Colpatria”; eso y nada más, al margen de establecer un domicilio contractual que, valga la pena acotar, como lo dijo el funcionario de esta ciudad, no puede tenerse por válido a la luz de lo prevenido en el aparte final del numeral 3º del artículo 28 del CGP.</w:t>
      </w:r>
    </w:p>
    <w:p w14:paraId="4F6A6D11" w14:textId="77777777" w:rsidR="00BA01E6" w:rsidRPr="00BA01E6" w:rsidRDefault="00BA01E6" w:rsidP="00BA01E6">
      <w:pPr>
        <w:overflowPunct/>
        <w:autoSpaceDE/>
        <w:autoSpaceDN/>
        <w:adjustRightInd/>
        <w:jc w:val="both"/>
        <w:textAlignment w:val="auto"/>
        <w:rPr>
          <w:rFonts w:ascii="Arial" w:hAnsi="Arial" w:cs="Arial"/>
          <w:lang w:val="es-419"/>
        </w:rPr>
      </w:pPr>
    </w:p>
    <w:p w14:paraId="4261E49C" w14:textId="696D20D4" w:rsidR="007541DE" w:rsidRPr="007541DE" w:rsidRDefault="00BA01E6" w:rsidP="00BA01E6">
      <w:pPr>
        <w:overflowPunct/>
        <w:autoSpaceDE/>
        <w:autoSpaceDN/>
        <w:adjustRightInd/>
        <w:jc w:val="both"/>
        <w:textAlignment w:val="auto"/>
        <w:rPr>
          <w:rFonts w:ascii="Arial" w:hAnsi="Arial" w:cs="Arial"/>
          <w:lang w:val="es-419"/>
        </w:rPr>
      </w:pPr>
      <w:r w:rsidRPr="00BA01E6">
        <w:rPr>
          <w:rFonts w:ascii="Arial" w:hAnsi="Arial" w:cs="Arial"/>
          <w:lang w:val="es-419"/>
        </w:rPr>
        <w:t>•</w:t>
      </w:r>
      <w:r w:rsidRPr="00BA01E6">
        <w:rPr>
          <w:rFonts w:ascii="Arial" w:hAnsi="Arial" w:cs="Arial"/>
          <w:lang w:val="es-419"/>
        </w:rPr>
        <w:tab/>
        <w:t xml:space="preserve">La segunda, que, del contenido de la demanda, no se aprecia en modo alguno cuál es el domicilio de la parte demandada, por lo menos del </w:t>
      </w:r>
      <w:proofErr w:type="spellStart"/>
      <w:r w:rsidRPr="00BA01E6">
        <w:rPr>
          <w:rFonts w:ascii="Arial" w:hAnsi="Arial" w:cs="Arial"/>
          <w:lang w:val="es-419"/>
        </w:rPr>
        <w:t>co-ejecutado</w:t>
      </w:r>
      <w:proofErr w:type="spellEnd"/>
      <w:r w:rsidRPr="00BA01E6">
        <w:rPr>
          <w:rFonts w:ascii="Arial" w:hAnsi="Arial" w:cs="Arial"/>
          <w:lang w:val="es-419"/>
        </w:rPr>
        <w:t xml:space="preserve"> de quien sí se tiene noticia.</w:t>
      </w:r>
    </w:p>
    <w:p w14:paraId="408C1C00" w14:textId="77777777" w:rsidR="007541DE" w:rsidRPr="007541DE" w:rsidRDefault="007541DE" w:rsidP="007541DE">
      <w:pPr>
        <w:overflowPunct/>
        <w:autoSpaceDE/>
        <w:autoSpaceDN/>
        <w:adjustRightInd/>
        <w:jc w:val="both"/>
        <w:textAlignment w:val="auto"/>
        <w:rPr>
          <w:rFonts w:ascii="Arial" w:hAnsi="Arial" w:cs="Arial"/>
          <w:lang w:val="es-419"/>
        </w:rPr>
      </w:pPr>
    </w:p>
    <w:p w14:paraId="5A1AF1FB" w14:textId="421186E1" w:rsidR="007541DE" w:rsidRDefault="00B0298D" w:rsidP="007541DE">
      <w:pPr>
        <w:overflowPunct/>
        <w:autoSpaceDE/>
        <w:autoSpaceDN/>
        <w:adjustRightInd/>
        <w:jc w:val="both"/>
        <w:textAlignment w:val="auto"/>
        <w:rPr>
          <w:rFonts w:ascii="Arial" w:hAnsi="Arial" w:cs="Arial"/>
          <w:lang w:val="es-ES"/>
        </w:rPr>
      </w:pPr>
      <w:r w:rsidRPr="00B0298D">
        <w:rPr>
          <w:rFonts w:ascii="Arial" w:hAnsi="Arial" w:cs="Arial"/>
          <w:lang w:val="es-ES"/>
        </w:rPr>
        <w:t>De donde se tiene entonces en primer lugar que, no existe evidencia alguna acerca del lugar de cumplimiento de la obligación que se ejecuta como quiera que una cuenta es de carácter nacional, sin que pueda precisarse a ciencia cierta lugar específico, sin perjuicio de su oficina de apertura, pero jurídicamente para lo que nos interesa, se repite, no constituye territorio concreto, ni definido</w:t>
      </w:r>
      <w:r>
        <w:rPr>
          <w:rFonts w:ascii="Arial" w:hAnsi="Arial" w:cs="Arial"/>
          <w:lang w:val="es-ES"/>
        </w:rPr>
        <w:t>…</w:t>
      </w:r>
    </w:p>
    <w:p w14:paraId="04B21F5E" w14:textId="52716FC4" w:rsidR="00B0298D" w:rsidRDefault="00B0298D" w:rsidP="007541DE">
      <w:pPr>
        <w:overflowPunct/>
        <w:autoSpaceDE/>
        <w:autoSpaceDN/>
        <w:adjustRightInd/>
        <w:jc w:val="both"/>
        <w:textAlignment w:val="auto"/>
        <w:rPr>
          <w:rFonts w:ascii="Arial" w:hAnsi="Arial" w:cs="Arial"/>
          <w:lang w:val="es-ES"/>
        </w:rPr>
      </w:pPr>
    </w:p>
    <w:p w14:paraId="64D9811A" w14:textId="1BB4BE99" w:rsidR="00B5396D" w:rsidRDefault="00B5396D" w:rsidP="007541DE">
      <w:pPr>
        <w:overflowPunct/>
        <w:autoSpaceDE/>
        <w:autoSpaceDN/>
        <w:adjustRightInd/>
        <w:jc w:val="both"/>
        <w:textAlignment w:val="auto"/>
        <w:rPr>
          <w:rFonts w:ascii="Arial" w:hAnsi="Arial" w:cs="Arial"/>
          <w:lang w:val="es-ES"/>
        </w:rPr>
      </w:pPr>
      <w:r>
        <w:rPr>
          <w:rFonts w:ascii="Arial" w:hAnsi="Arial" w:cs="Arial"/>
          <w:lang w:val="es-ES"/>
        </w:rPr>
        <w:t xml:space="preserve">… </w:t>
      </w:r>
      <w:r w:rsidRPr="00B5396D">
        <w:rPr>
          <w:rFonts w:ascii="Arial" w:hAnsi="Arial" w:cs="Arial"/>
          <w:lang w:val="es-ES"/>
        </w:rPr>
        <w:t>el presente conflicto</w:t>
      </w:r>
      <w:r>
        <w:rPr>
          <w:rFonts w:ascii="Arial" w:hAnsi="Arial" w:cs="Arial"/>
          <w:lang w:val="es-ES"/>
        </w:rPr>
        <w:t>…</w:t>
      </w:r>
      <w:r w:rsidRPr="00B5396D">
        <w:rPr>
          <w:rFonts w:ascii="Arial" w:hAnsi="Arial" w:cs="Arial"/>
          <w:lang w:val="es-ES"/>
        </w:rPr>
        <w:t>, dado el estado actual de cosas, se torna prematuro, ya que no se tiene noticia alguna acerca del domicilio de alguno de los sujetos que conforman la parte pasiva y, por contera, lo primero que debe auscultarse por el despacho judicial en donde se radicó de manera inicial la demanda es ese preciso asunto</w:t>
      </w:r>
      <w:r>
        <w:rPr>
          <w:rFonts w:ascii="Arial" w:hAnsi="Arial" w:cs="Arial"/>
          <w:lang w:val="es-ES"/>
        </w:rPr>
        <w:t>…</w:t>
      </w:r>
    </w:p>
    <w:p w14:paraId="3CA1A842" w14:textId="77777777" w:rsidR="00B0298D" w:rsidRPr="007541DE" w:rsidRDefault="00B0298D" w:rsidP="007541DE">
      <w:pPr>
        <w:overflowPunct/>
        <w:autoSpaceDE/>
        <w:autoSpaceDN/>
        <w:adjustRightInd/>
        <w:jc w:val="both"/>
        <w:textAlignment w:val="auto"/>
        <w:rPr>
          <w:rFonts w:ascii="Arial" w:hAnsi="Arial" w:cs="Arial"/>
          <w:lang w:val="es-ES"/>
        </w:rPr>
      </w:pPr>
    </w:p>
    <w:p w14:paraId="56C21D0C" w14:textId="77777777" w:rsidR="007541DE" w:rsidRPr="007541DE" w:rsidRDefault="007541DE" w:rsidP="007541DE">
      <w:pPr>
        <w:overflowPunct/>
        <w:autoSpaceDE/>
        <w:autoSpaceDN/>
        <w:adjustRightInd/>
        <w:jc w:val="both"/>
        <w:textAlignment w:val="auto"/>
        <w:rPr>
          <w:rFonts w:ascii="Arial" w:hAnsi="Arial" w:cs="Arial"/>
          <w:lang w:val="es-ES"/>
        </w:rPr>
      </w:pPr>
    </w:p>
    <w:p w14:paraId="6FE140A7" w14:textId="77777777" w:rsidR="007541DE" w:rsidRPr="007541DE" w:rsidRDefault="007541DE" w:rsidP="007541DE">
      <w:pPr>
        <w:overflowPunct/>
        <w:autoSpaceDE/>
        <w:autoSpaceDN/>
        <w:adjustRightInd/>
        <w:jc w:val="both"/>
        <w:textAlignment w:val="auto"/>
        <w:rPr>
          <w:rFonts w:ascii="Arial" w:hAnsi="Arial" w:cs="Arial"/>
          <w:lang w:val="es-ES"/>
        </w:rPr>
      </w:pPr>
    </w:p>
    <w:p w14:paraId="1C3BEE41" w14:textId="77777777" w:rsidR="00734A0B" w:rsidRPr="007541DE" w:rsidRDefault="00734A0B" w:rsidP="007541DE">
      <w:pPr>
        <w:pStyle w:val="Puesto"/>
        <w:spacing w:before="0" w:after="0" w:line="276" w:lineRule="auto"/>
        <w:rPr>
          <w:rFonts w:ascii="Tahoma" w:hAnsi="Tahoma" w:cs="Tahoma"/>
          <w:sz w:val="24"/>
          <w:szCs w:val="24"/>
        </w:rPr>
      </w:pPr>
      <w:r w:rsidRPr="007541DE">
        <w:rPr>
          <w:rFonts w:ascii="Tahoma" w:hAnsi="Tahoma" w:cs="Tahoma"/>
          <w:sz w:val="24"/>
          <w:szCs w:val="24"/>
        </w:rPr>
        <w:t>TRIBUNAL SUPERIOR DEL DISTRITO JUDICIAL</w:t>
      </w:r>
    </w:p>
    <w:p w14:paraId="40326F8F" w14:textId="77777777" w:rsidR="00734A0B" w:rsidRPr="007541DE" w:rsidRDefault="00734A0B" w:rsidP="007541DE">
      <w:pPr>
        <w:pStyle w:val="Subttulo"/>
        <w:spacing w:after="0" w:line="276" w:lineRule="auto"/>
        <w:rPr>
          <w:rFonts w:ascii="Tahoma" w:hAnsi="Tahoma" w:cs="Tahoma"/>
          <w:b/>
          <w:szCs w:val="24"/>
        </w:rPr>
      </w:pPr>
      <w:r w:rsidRPr="007541DE">
        <w:rPr>
          <w:rFonts w:ascii="Tahoma" w:hAnsi="Tahoma" w:cs="Tahoma"/>
          <w:b/>
          <w:szCs w:val="24"/>
        </w:rPr>
        <w:t>SALA UNITARIA CIVIL- FAMILIA</w:t>
      </w:r>
    </w:p>
    <w:p w14:paraId="672A6659" w14:textId="77777777" w:rsidR="00734A0B" w:rsidRPr="007541DE" w:rsidRDefault="00734A0B" w:rsidP="007541DE">
      <w:pPr>
        <w:pStyle w:val="Subttulo"/>
        <w:spacing w:after="0" w:line="276" w:lineRule="auto"/>
        <w:rPr>
          <w:rFonts w:ascii="Tahoma" w:hAnsi="Tahoma" w:cs="Tahoma"/>
          <w:b/>
          <w:szCs w:val="24"/>
        </w:rPr>
      </w:pPr>
    </w:p>
    <w:p w14:paraId="0CB82B72" w14:textId="77777777" w:rsidR="00800041" w:rsidRPr="007541DE" w:rsidRDefault="00E936D3" w:rsidP="007541DE">
      <w:pPr>
        <w:suppressAutoHyphens/>
        <w:spacing w:line="276" w:lineRule="auto"/>
        <w:jc w:val="both"/>
        <w:rPr>
          <w:rFonts w:ascii="Tahoma" w:hAnsi="Tahoma" w:cs="Tahoma"/>
          <w:sz w:val="24"/>
          <w:szCs w:val="24"/>
        </w:rPr>
      </w:pPr>
      <w:r w:rsidRPr="007541DE">
        <w:rPr>
          <w:rFonts w:ascii="Tahoma" w:hAnsi="Tahoma" w:cs="Tahoma"/>
          <w:sz w:val="24"/>
          <w:szCs w:val="24"/>
        </w:rPr>
        <w:t xml:space="preserve">    </w:t>
      </w:r>
      <w:r w:rsidR="00800041" w:rsidRPr="007541DE">
        <w:rPr>
          <w:rFonts w:ascii="Tahoma" w:hAnsi="Tahoma" w:cs="Tahoma"/>
          <w:sz w:val="24"/>
          <w:szCs w:val="24"/>
        </w:rPr>
        <w:t>Magistrada: Adriana Patricia Díaz Ramírez</w:t>
      </w:r>
    </w:p>
    <w:p w14:paraId="3E628A0A" w14:textId="77777777" w:rsidR="00800041" w:rsidRPr="007541DE" w:rsidRDefault="00E936D3" w:rsidP="007541DE">
      <w:pPr>
        <w:suppressAutoHyphens/>
        <w:spacing w:line="276" w:lineRule="auto"/>
        <w:jc w:val="both"/>
        <w:rPr>
          <w:rFonts w:ascii="Tahoma" w:hAnsi="Tahoma" w:cs="Tahoma"/>
          <w:sz w:val="24"/>
          <w:szCs w:val="24"/>
        </w:rPr>
      </w:pPr>
      <w:r w:rsidRPr="007541DE">
        <w:rPr>
          <w:rFonts w:ascii="Tahoma" w:hAnsi="Tahoma" w:cs="Tahoma"/>
          <w:sz w:val="24"/>
          <w:szCs w:val="24"/>
        </w:rPr>
        <w:t xml:space="preserve">    </w:t>
      </w:r>
      <w:r w:rsidR="00800041" w:rsidRPr="007541DE">
        <w:rPr>
          <w:rFonts w:ascii="Tahoma" w:hAnsi="Tahoma" w:cs="Tahoma"/>
          <w:sz w:val="24"/>
          <w:szCs w:val="24"/>
        </w:rPr>
        <w:t>Pereira,</w:t>
      </w:r>
      <w:r w:rsidR="00AC728E" w:rsidRPr="007541DE">
        <w:rPr>
          <w:rFonts w:ascii="Tahoma" w:hAnsi="Tahoma" w:cs="Tahoma"/>
          <w:sz w:val="24"/>
          <w:szCs w:val="24"/>
        </w:rPr>
        <w:t xml:space="preserve"> veintiséis (26) de</w:t>
      </w:r>
      <w:r w:rsidR="00800041" w:rsidRPr="007541DE">
        <w:rPr>
          <w:rFonts w:ascii="Tahoma" w:hAnsi="Tahoma" w:cs="Tahoma"/>
          <w:sz w:val="24"/>
          <w:szCs w:val="24"/>
        </w:rPr>
        <w:t xml:space="preserve"> </w:t>
      </w:r>
      <w:r w:rsidR="009D0F5D" w:rsidRPr="007541DE">
        <w:rPr>
          <w:rFonts w:ascii="Tahoma" w:hAnsi="Tahoma" w:cs="Tahoma"/>
          <w:sz w:val="24"/>
          <w:szCs w:val="24"/>
        </w:rPr>
        <w:t>abril</w:t>
      </w:r>
      <w:r w:rsidR="00800041" w:rsidRPr="007541DE">
        <w:rPr>
          <w:rFonts w:ascii="Tahoma" w:hAnsi="Tahoma" w:cs="Tahoma"/>
          <w:sz w:val="24"/>
          <w:szCs w:val="24"/>
        </w:rPr>
        <w:t xml:space="preserve"> de dos mil veintiuno (2021)</w:t>
      </w:r>
    </w:p>
    <w:p w14:paraId="0504B4B2" w14:textId="77777777" w:rsidR="00800041" w:rsidRPr="007541DE" w:rsidRDefault="00E936D3" w:rsidP="007541DE">
      <w:pPr>
        <w:suppressAutoHyphens/>
        <w:spacing w:line="276" w:lineRule="auto"/>
        <w:jc w:val="both"/>
        <w:rPr>
          <w:rFonts w:ascii="Tahoma" w:hAnsi="Tahoma" w:cs="Tahoma"/>
          <w:sz w:val="24"/>
          <w:szCs w:val="24"/>
        </w:rPr>
      </w:pPr>
      <w:r w:rsidRPr="007541DE">
        <w:rPr>
          <w:rFonts w:ascii="Tahoma" w:hAnsi="Tahoma" w:cs="Tahoma"/>
          <w:sz w:val="24"/>
          <w:szCs w:val="24"/>
        </w:rPr>
        <w:t xml:space="preserve">    </w:t>
      </w:r>
      <w:r w:rsidR="006378C7" w:rsidRPr="007541DE">
        <w:rPr>
          <w:rFonts w:ascii="Tahoma" w:hAnsi="Tahoma" w:cs="Tahoma"/>
          <w:sz w:val="24"/>
          <w:szCs w:val="24"/>
        </w:rPr>
        <w:t>Expediente No.</w:t>
      </w:r>
      <w:r w:rsidR="00555567" w:rsidRPr="007541DE">
        <w:rPr>
          <w:rFonts w:ascii="Tahoma" w:hAnsi="Tahoma" w:cs="Tahoma"/>
          <w:sz w:val="24"/>
          <w:szCs w:val="24"/>
        </w:rPr>
        <w:t xml:space="preserve"> 66</w:t>
      </w:r>
      <w:r w:rsidR="009D0F5D" w:rsidRPr="007541DE">
        <w:rPr>
          <w:rFonts w:ascii="Tahoma" w:hAnsi="Tahoma" w:cs="Tahoma"/>
          <w:sz w:val="24"/>
          <w:szCs w:val="24"/>
        </w:rPr>
        <w:t>1704003003</w:t>
      </w:r>
      <w:r w:rsidR="00555567" w:rsidRPr="007541DE">
        <w:rPr>
          <w:rFonts w:ascii="Tahoma" w:hAnsi="Tahoma" w:cs="Tahoma"/>
          <w:sz w:val="24"/>
          <w:szCs w:val="24"/>
        </w:rPr>
        <w:t>202000</w:t>
      </w:r>
      <w:r w:rsidR="009D0F5D" w:rsidRPr="007541DE">
        <w:rPr>
          <w:rFonts w:ascii="Tahoma" w:hAnsi="Tahoma" w:cs="Tahoma"/>
          <w:sz w:val="24"/>
          <w:szCs w:val="24"/>
        </w:rPr>
        <w:t>603</w:t>
      </w:r>
      <w:r w:rsidR="00555567" w:rsidRPr="007541DE">
        <w:rPr>
          <w:rFonts w:ascii="Tahoma" w:hAnsi="Tahoma" w:cs="Tahoma"/>
          <w:sz w:val="24"/>
          <w:szCs w:val="24"/>
        </w:rPr>
        <w:t>01</w:t>
      </w:r>
      <w:r w:rsidR="006378C7" w:rsidRPr="007541DE">
        <w:rPr>
          <w:rFonts w:ascii="Tahoma" w:hAnsi="Tahoma" w:cs="Tahoma"/>
          <w:sz w:val="24"/>
          <w:szCs w:val="24"/>
        </w:rPr>
        <w:t xml:space="preserve"> </w:t>
      </w:r>
    </w:p>
    <w:p w14:paraId="2ADA8A63" w14:textId="727D7818" w:rsidR="00EB754C" w:rsidRPr="007541DE" w:rsidRDefault="00EB754C" w:rsidP="007541DE">
      <w:pPr>
        <w:suppressAutoHyphens/>
        <w:spacing w:line="276" w:lineRule="auto"/>
        <w:jc w:val="both"/>
        <w:rPr>
          <w:rFonts w:ascii="Tahoma" w:hAnsi="Tahoma" w:cs="Tahoma"/>
          <w:sz w:val="24"/>
          <w:szCs w:val="24"/>
        </w:rPr>
      </w:pPr>
      <w:r w:rsidRPr="007541DE">
        <w:rPr>
          <w:rFonts w:ascii="Tahoma" w:hAnsi="Tahoma" w:cs="Tahoma"/>
          <w:sz w:val="24"/>
          <w:szCs w:val="24"/>
        </w:rPr>
        <w:t xml:space="preserve">    </w:t>
      </w:r>
      <w:r w:rsidR="00AC728E" w:rsidRPr="007541DE">
        <w:rPr>
          <w:rFonts w:ascii="Tahoma" w:hAnsi="Tahoma" w:cs="Tahoma"/>
          <w:sz w:val="24"/>
          <w:szCs w:val="24"/>
        </w:rPr>
        <w:t>AC-</w:t>
      </w:r>
      <w:r w:rsidR="782E7B6D" w:rsidRPr="007541DE">
        <w:rPr>
          <w:rFonts w:ascii="Tahoma" w:hAnsi="Tahoma" w:cs="Tahoma"/>
          <w:sz w:val="24"/>
          <w:szCs w:val="24"/>
        </w:rPr>
        <w:t>0057</w:t>
      </w:r>
      <w:r w:rsidR="00AC728E" w:rsidRPr="007541DE">
        <w:rPr>
          <w:rFonts w:ascii="Tahoma" w:hAnsi="Tahoma" w:cs="Tahoma"/>
          <w:sz w:val="24"/>
          <w:szCs w:val="24"/>
        </w:rPr>
        <w:t>-2021</w:t>
      </w:r>
    </w:p>
    <w:p w14:paraId="0A37501D" w14:textId="77777777" w:rsidR="006378C7" w:rsidRPr="007541DE" w:rsidRDefault="006378C7" w:rsidP="007541DE">
      <w:pPr>
        <w:suppressAutoHyphens/>
        <w:spacing w:line="276" w:lineRule="auto"/>
        <w:jc w:val="both"/>
        <w:rPr>
          <w:rFonts w:ascii="Tahoma" w:hAnsi="Tahoma" w:cs="Tahoma"/>
          <w:sz w:val="24"/>
          <w:szCs w:val="24"/>
        </w:rPr>
      </w:pPr>
    </w:p>
    <w:p w14:paraId="2C32681E" w14:textId="77777777" w:rsidR="00734A0B" w:rsidRPr="007541DE" w:rsidRDefault="006378C7" w:rsidP="007541DE">
      <w:pPr>
        <w:pStyle w:val="Textoindependiente"/>
        <w:spacing w:line="276" w:lineRule="auto"/>
        <w:rPr>
          <w:rFonts w:ascii="Tahoma" w:hAnsi="Tahoma" w:cs="Tahoma"/>
          <w:spacing w:val="0"/>
          <w:sz w:val="24"/>
          <w:szCs w:val="24"/>
          <w:lang w:val="es-CO"/>
        </w:rPr>
      </w:pPr>
      <w:r w:rsidRPr="007541DE">
        <w:rPr>
          <w:rFonts w:ascii="Tahoma" w:hAnsi="Tahoma" w:cs="Tahoma"/>
          <w:spacing w:val="0"/>
          <w:sz w:val="24"/>
          <w:szCs w:val="24"/>
        </w:rPr>
        <w:t>Resuelve</w:t>
      </w:r>
      <w:r w:rsidR="00555567" w:rsidRPr="007541DE">
        <w:rPr>
          <w:rFonts w:ascii="Tahoma" w:hAnsi="Tahoma" w:cs="Tahoma"/>
          <w:spacing w:val="0"/>
          <w:sz w:val="24"/>
          <w:szCs w:val="24"/>
        </w:rPr>
        <w:t xml:space="preserve"> de plano</w:t>
      </w:r>
      <w:r w:rsidRPr="007541DE">
        <w:rPr>
          <w:rFonts w:ascii="Tahoma" w:hAnsi="Tahoma" w:cs="Tahoma"/>
          <w:spacing w:val="0"/>
          <w:sz w:val="24"/>
          <w:szCs w:val="24"/>
        </w:rPr>
        <w:t xml:space="preserve"> esta Sala sobre</w:t>
      </w:r>
      <w:r w:rsidR="00734A0B" w:rsidRPr="007541DE">
        <w:rPr>
          <w:rFonts w:ascii="Tahoma" w:hAnsi="Tahoma" w:cs="Tahoma"/>
          <w:spacing w:val="0"/>
          <w:sz w:val="24"/>
          <w:szCs w:val="24"/>
        </w:rPr>
        <w:t xml:space="preserve"> el</w:t>
      </w:r>
      <w:r w:rsidR="00555567" w:rsidRPr="007541DE">
        <w:rPr>
          <w:rFonts w:ascii="Tahoma" w:hAnsi="Tahoma" w:cs="Tahoma"/>
          <w:spacing w:val="0"/>
          <w:sz w:val="24"/>
          <w:szCs w:val="24"/>
        </w:rPr>
        <w:t xml:space="preserve"> conflicto de competencia generado entre los Juzgados </w:t>
      </w:r>
      <w:r w:rsidR="0047480C" w:rsidRPr="007541DE">
        <w:rPr>
          <w:rFonts w:ascii="Tahoma" w:hAnsi="Tahoma" w:cs="Tahoma"/>
          <w:spacing w:val="0"/>
          <w:sz w:val="24"/>
          <w:szCs w:val="24"/>
        </w:rPr>
        <w:t>Tercero Civil Municipal</w:t>
      </w:r>
      <w:r w:rsidR="00555567" w:rsidRPr="007541DE">
        <w:rPr>
          <w:rFonts w:ascii="Tahoma" w:hAnsi="Tahoma" w:cs="Tahoma"/>
          <w:spacing w:val="0"/>
          <w:sz w:val="24"/>
          <w:szCs w:val="24"/>
        </w:rPr>
        <w:t xml:space="preserve"> de Pereira y </w:t>
      </w:r>
      <w:r w:rsidR="0047480C" w:rsidRPr="007541DE">
        <w:rPr>
          <w:rFonts w:ascii="Tahoma" w:hAnsi="Tahoma" w:cs="Tahoma"/>
          <w:spacing w:val="0"/>
          <w:sz w:val="24"/>
          <w:szCs w:val="24"/>
        </w:rPr>
        <w:t>Tercero Civil Municipal</w:t>
      </w:r>
      <w:r w:rsidR="00555567" w:rsidRPr="007541DE">
        <w:rPr>
          <w:rFonts w:ascii="Tahoma" w:hAnsi="Tahoma" w:cs="Tahoma"/>
          <w:spacing w:val="0"/>
          <w:sz w:val="24"/>
          <w:szCs w:val="24"/>
        </w:rPr>
        <w:t xml:space="preserve"> de </w:t>
      </w:r>
      <w:r w:rsidR="0047480C" w:rsidRPr="007541DE">
        <w:rPr>
          <w:rFonts w:ascii="Tahoma" w:hAnsi="Tahoma" w:cs="Tahoma"/>
          <w:spacing w:val="0"/>
          <w:sz w:val="24"/>
          <w:szCs w:val="24"/>
        </w:rPr>
        <w:t>Dosquebradas</w:t>
      </w:r>
      <w:r w:rsidR="00734A0B" w:rsidRPr="007541DE">
        <w:rPr>
          <w:rFonts w:ascii="Tahoma" w:hAnsi="Tahoma" w:cs="Tahoma"/>
          <w:spacing w:val="0"/>
          <w:sz w:val="24"/>
          <w:szCs w:val="24"/>
        </w:rPr>
        <w:t xml:space="preserve"> </w:t>
      </w:r>
      <w:r w:rsidR="00555567" w:rsidRPr="007541DE">
        <w:rPr>
          <w:rFonts w:ascii="Tahoma" w:hAnsi="Tahoma" w:cs="Tahoma"/>
          <w:spacing w:val="0"/>
          <w:sz w:val="24"/>
          <w:szCs w:val="24"/>
        </w:rPr>
        <w:t xml:space="preserve">respecto del conocimiento de la demanda </w:t>
      </w:r>
      <w:r w:rsidR="0047480C" w:rsidRPr="007541DE">
        <w:rPr>
          <w:rFonts w:ascii="Tahoma" w:hAnsi="Tahoma" w:cs="Tahoma"/>
          <w:spacing w:val="0"/>
          <w:sz w:val="24"/>
          <w:szCs w:val="24"/>
          <w:lang w:val="es-CO"/>
        </w:rPr>
        <w:t>ejecutiva</w:t>
      </w:r>
      <w:r w:rsidR="00A40283" w:rsidRPr="007541DE">
        <w:rPr>
          <w:rFonts w:ascii="Tahoma" w:hAnsi="Tahoma" w:cs="Tahoma"/>
          <w:spacing w:val="0"/>
          <w:sz w:val="24"/>
          <w:szCs w:val="24"/>
          <w:lang w:val="es-CO"/>
        </w:rPr>
        <w:t xml:space="preserve"> singular</w:t>
      </w:r>
      <w:r w:rsidR="0047702E" w:rsidRPr="007541DE">
        <w:rPr>
          <w:rFonts w:ascii="Tahoma" w:hAnsi="Tahoma" w:cs="Tahoma"/>
          <w:spacing w:val="0"/>
          <w:sz w:val="24"/>
          <w:szCs w:val="24"/>
          <w:lang w:val="es-CO"/>
        </w:rPr>
        <w:t xml:space="preserve"> de</w:t>
      </w:r>
      <w:r w:rsidR="00A40283" w:rsidRPr="007541DE">
        <w:rPr>
          <w:rFonts w:ascii="Tahoma" w:hAnsi="Tahoma" w:cs="Tahoma"/>
          <w:spacing w:val="0"/>
          <w:sz w:val="24"/>
          <w:szCs w:val="24"/>
          <w:lang w:val="es-CO"/>
        </w:rPr>
        <w:t xml:space="preserve"> mínima cuantía</w:t>
      </w:r>
      <w:r w:rsidR="00555567" w:rsidRPr="007541DE">
        <w:rPr>
          <w:rFonts w:ascii="Tahoma" w:hAnsi="Tahoma" w:cs="Tahoma"/>
          <w:spacing w:val="0"/>
          <w:sz w:val="24"/>
          <w:szCs w:val="24"/>
          <w:lang w:val="es-CO"/>
        </w:rPr>
        <w:t xml:space="preserve"> formulada por </w:t>
      </w:r>
      <w:r w:rsidR="00A40283" w:rsidRPr="007541DE">
        <w:rPr>
          <w:rFonts w:ascii="Tahoma" w:hAnsi="Tahoma" w:cs="Tahoma"/>
          <w:spacing w:val="0"/>
          <w:sz w:val="24"/>
          <w:szCs w:val="24"/>
          <w:lang w:val="es-CO"/>
        </w:rPr>
        <w:t>Joan Manuel Díaz Valencia</w:t>
      </w:r>
      <w:r w:rsidR="00555567" w:rsidRPr="007541DE">
        <w:rPr>
          <w:rFonts w:ascii="Tahoma" w:hAnsi="Tahoma" w:cs="Tahoma"/>
          <w:spacing w:val="0"/>
          <w:sz w:val="24"/>
          <w:szCs w:val="24"/>
          <w:lang w:val="es-CO"/>
        </w:rPr>
        <w:t xml:space="preserve"> contra </w:t>
      </w:r>
      <w:r w:rsidR="00A40283" w:rsidRPr="007541DE">
        <w:rPr>
          <w:rFonts w:ascii="Tahoma" w:hAnsi="Tahoma" w:cs="Tahoma"/>
          <w:spacing w:val="0"/>
          <w:sz w:val="24"/>
          <w:szCs w:val="24"/>
          <w:lang w:val="es-CO"/>
        </w:rPr>
        <w:t xml:space="preserve">Daniel Felipe Calvo Ocampo y Catalina </w:t>
      </w:r>
      <w:r w:rsidR="00A40283" w:rsidRPr="007541DE">
        <w:rPr>
          <w:rFonts w:ascii="Tahoma" w:hAnsi="Tahoma" w:cs="Tahoma"/>
          <w:spacing w:val="0"/>
          <w:sz w:val="24"/>
          <w:szCs w:val="24"/>
          <w:lang w:val="es-CO"/>
        </w:rPr>
        <w:lastRenderedPageBreak/>
        <w:t>Calvo Ocampo</w:t>
      </w:r>
      <w:r w:rsidR="00555567" w:rsidRPr="007541DE">
        <w:rPr>
          <w:rFonts w:ascii="Tahoma" w:hAnsi="Tahoma" w:cs="Tahoma"/>
          <w:spacing w:val="0"/>
          <w:sz w:val="24"/>
          <w:szCs w:val="24"/>
          <w:lang w:val="es-CO"/>
        </w:rPr>
        <w:t>.</w:t>
      </w:r>
    </w:p>
    <w:p w14:paraId="5DAB6C7B" w14:textId="77777777" w:rsidR="00A02004" w:rsidRPr="007541DE" w:rsidRDefault="00A02004" w:rsidP="007541DE">
      <w:pPr>
        <w:pStyle w:val="Textoindependiente"/>
        <w:spacing w:line="276" w:lineRule="auto"/>
        <w:rPr>
          <w:rFonts w:ascii="Tahoma" w:hAnsi="Tahoma" w:cs="Tahoma"/>
          <w:spacing w:val="0"/>
          <w:sz w:val="24"/>
          <w:szCs w:val="24"/>
        </w:rPr>
      </w:pPr>
    </w:p>
    <w:p w14:paraId="0F10BAA5" w14:textId="77777777" w:rsidR="00734A0B" w:rsidRPr="007541DE" w:rsidRDefault="00734A0B" w:rsidP="007541DE">
      <w:pPr>
        <w:pStyle w:val="Ttulo3"/>
        <w:spacing w:before="0" w:after="0" w:line="276" w:lineRule="auto"/>
        <w:jc w:val="both"/>
        <w:rPr>
          <w:rFonts w:ascii="Tahoma" w:hAnsi="Tahoma" w:cs="Tahoma"/>
          <w:szCs w:val="24"/>
        </w:rPr>
      </w:pPr>
      <w:r w:rsidRPr="007541DE">
        <w:rPr>
          <w:rFonts w:ascii="Tahoma" w:hAnsi="Tahoma" w:cs="Tahoma"/>
          <w:b/>
          <w:szCs w:val="24"/>
        </w:rPr>
        <w:t>ANTECEDENTES</w:t>
      </w:r>
    </w:p>
    <w:p w14:paraId="02EB378F" w14:textId="77777777" w:rsidR="00734A0B" w:rsidRPr="007541DE" w:rsidRDefault="00734A0B" w:rsidP="007541DE">
      <w:pPr>
        <w:pStyle w:val="Textoindependiente"/>
        <w:spacing w:line="276" w:lineRule="auto"/>
        <w:rPr>
          <w:rFonts w:ascii="Tahoma" w:hAnsi="Tahoma" w:cs="Tahoma"/>
          <w:spacing w:val="0"/>
          <w:sz w:val="24"/>
          <w:szCs w:val="24"/>
        </w:rPr>
      </w:pPr>
    </w:p>
    <w:p w14:paraId="397D6211" w14:textId="77777777" w:rsidR="007F3678" w:rsidRPr="007541DE" w:rsidRDefault="00937FFA" w:rsidP="007541DE">
      <w:pPr>
        <w:pStyle w:val="Textoindependiente"/>
        <w:spacing w:line="276" w:lineRule="auto"/>
        <w:rPr>
          <w:rFonts w:ascii="Tahoma" w:hAnsi="Tahoma" w:cs="Tahoma"/>
          <w:spacing w:val="0"/>
          <w:sz w:val="24"/>
          <w:szCs w:val="24"/>
        </w:rPr>
      </w:pPr>
      <w:r w:rsidRPr="007541DE">
        <w:rPr>
          <w:rFonts w:ascii="Tahoma" w:hAnsi="Tahoma" w:cs="Tahoma"/>
          <w:spacing w:val="0"/>
          <w:sz w:val="24"/>
          <w:szCs w:val="24"/>
        </w:rPr>
        <w:t xml:space="preserve">1. </w:t>
      </w:r>
      <w:r w:rsidR="007F3678" w:rsidRPr="007541DE">
        <w:rPr>
          <w:rFonts w:ascii="Tahoma" w:hAnsi="Tahoma" w:cs="Tahoma"/>
          <w:spacing w:val="0"/>
          <w:sz w:val="24"/>
          <w:szCs w:val="24"/>
        </w:rPr>
        <w:t xml:space="preserve">Con la demanda pretende el actor se </w:t>
      </w:r>
      <w:r w:rsidR="00E801A2" w:rsidRPr="007541DE">
        <w:rPr>
          <w:rFonts w:ascii="Tahoma" w:hAnsi="Tahoma" w:cs="Tahoma"/>
          <w:spacing w:val="0"/>
          <w:sz w:val="24"/>
          <w:szCs w:val="24"/>
        </w:rPr>
        <w:t>ordene el pago de sumas de dinero adeudas en virtud de contrato de arrendamiento suscrito entre las partes</w:t>
      </w:r>
      <w:r w:rsidR="007F3678" w:rsidRPr="007541DE">
        <w:rPr>
          <w:rFonts w:ascii="Tahoma" w:hAnsi="Tahoma" w:cs="Tahoma"/>
          <w:spacing w:val="0"/>
          <w:sz w:val="24"/>
          <w:szCs w:val="24"/>
          <w:lang w:val="es-CO"/>
        </w:rPr>
        <w:t>.</w:t>
      </w:r>
    </w:p>
    <w:p w14:paraId="6A05A809" w14:textId="77777777" w:rsidR="00AE6982" w:rsidRPr="007541DE" w:rsidRDefault="00AE6982" w:rsidP="007541DE">
      <w:pPr>
        <w:pStyle w:val="Textoindependiente"/>
        <w:spacing w:line="276" w:lineRule="auto"/>
        <w:rPr>
          <w:rFonts w:ascii="Tahoma" w:hAnsi="Tahoma" w:cs="Tahoma"/>
          <w:spacing w:val="0"/>
          <w:sz w:val="24"/>
          <w:szCs w:val="24"/>
        </w:rPr>
      </w:pPr>
    </w:p>
    <w:p w14:paraId="10E17DEE" w14:textId="77777777" w:rsidR="00AE6982" w:rsidRPr="007541DE" w:rsidRDefault="007F3678" w:rsidP="007541DE">
      <w:pPr>
        <w:pStyle w:val="Textoindependiente"/>
        <w:spacing w:line="276" w:lineRule="auto"/>
        <w:rPr>
          <w:rFonts w:ascii="Tahoma" w:hAnsi="Tahoma" w:cs="Tahoma"/>
          <w:spacing w:val="0"/>
          <w:sz w:val="24"/>
          <w:szCs w:val="24"/>
        </w:rPr>
      </w:pPr>
      <w:r w:rsidRPr="007541DE">
        <w:rPr>
          <w:rFonts w:ascii="Tahoma" w:hAnsi="Tahoma" w:cs="Tahoma"/>
          <w:spacing w:val="0"/>
          <w:sz w:val="24"/>
          <w:szCs w:val="24"/>
        </w:rPr>
        <w:t>2.</w:t>
      </w:r>
      <w:r w:rsidR="00555567" w:rsidRPr="007541DE">
        <w:rPr>
          <w:rFonts w:ascii="Tahoma" w:hAnsi="Tahoma" w:cs="Tahoma"/>
          <w:spacing w:val="0"/>
          <w:sz w:val="24"/>
          <w:szCs w:val="24"/>
        </w:rPr>
        <w:t xml:space="preserve"> </w:t>
      </w:r>
      <w:r w:rsidRPr="007541DE">
        <w:rPr>
          <w:rFonts w:ascii="Tahoma" w:hAnsi="Tahoma" w:cs="Tahoma"/>
          <w:spacing w:val="0"/>
          <w:sz w:val="24"/>
          <w:szCs w:val="24"/>
        </w:rPr>
        <w:t xml:space="preserve">La demanda correspondió por reparto inicialmente al Juzgado </w:t>
      </w:r>
      <w:r w:rsidR="007E262A" w:rsidRPr="007541DE">
        <w:rPr>
          <w:rFonts w:ascii="Tahoma" w:hAnsi="Tahoma" w:cs="Tahoma"/>
          <w:spacing w:val="0"/>
          <w:sz w:val="24"/>
          <w:szCs w:val="24"/>
        </w:rPr>
        <w:t xml:space="preserve">Tercero Civil Municipal </w:t>
      </w:r>
      <w:r w:rsidRPr="007541DE">
        <w:rPr>
          <w:rFonts w:ascii="Tahoma" w:hAnsi="Tahoma" w:cs="Tahoma"/>
          <w:spacing w:val="0"/>
          <w:sz w:val="24"/>
          <w:szCs w:val="24"/>
        </w:rPr>
        <w:t>de esta ciudad, despacho que por auto de 1</w:t>
      </w:r>
      <w:r w:rsidR="00F64384" w:rsidRPr="007541DE">
        <w:rPr>
          <w:rFonts w:ascii="Tahoma" w:hAnsi="Tahoma" w:cs="Tahoma"/>
          <w:spacing w:val="0"/>
          <w:sz w:val="24"/>
          <w:szCs w:val="24"/>
        </w:rPr>
        <w:t>0</w:t>
      </w:r>
      <w:r w:rsidRPr="007541DE">
        <w:rPr>
          <w:rFonts w:ascii="Tahoma" w:hAnsi="Tahoma" w:cs="Tahoma"/>
          <w:spacing w:val="0"/>
          <w:sz w:val="24"/>
          <w:szCs w:val="24"/>
        </w:rPr>
        <w:t xml:space="preserve"> de </w:t>
      </w:r>
      <w:r w:rsidR="00F64384" w:rsidRPr="007541DE">
        <w:rPr>
          <w:rFonts w:ascii="Tahoma" w:hAnsi="Tahoma" w:cs="Tahoma"/>
          <w:spacing w:val="0"/>
          <w:sz w:val="24"/>
          <w:szCs w:val="24"/>
        </w:rPr>
        <w:t>noviembre</w:t>
      </w:r>
      <w:r w:rsidRPr="007541DE">
        <w:rPr>
          <w:rFonts w:ascii="Tahoma" w:hAnsi="Tahoma" w:cs="Tahoma"/>
          <w:spacing w:val="0"/>
          <w:sz w:val="24"/>
          <w:szCs w:val="24"/>
        </w:rPr>
        <w:t xml:space="preserve"> de 2020 la rechazó de </w:t>
      </w:r>
      <w:r w:rsidR="005A303F" w:rsidRPr="007541DE">
        <w:rPr>
          <w:rFonts w:ascii="Tahoma" w:hAnsi="Tahoma" w:cs="Tahoma"/>
          <w:spacing w:val="0"/>
          <w:sz w:val="24"/>
          <w:szCs w:val="24"/>
        </w:rPr>
        <w:t xml:space="preserve">plano por falta de competencia, </w:t>
      </w:r>
      <w:r w:rsidRPr="007541DE">
        <w:rPr>
          <w:rFonts w:ascii="Tahoma" w:hAnsi="Tahoma" w:cs="Tahoma"/>
          <w:spacing w:val="0"/>
          <w:sz w:val="24"/>
          <w:szCs w:val="24"/>
        </w:rPr>
        <w:t>con fundamento</w:t>
      </w:r>
      <w:r w:rsidR="00F64384" w:rsidRPr="007541DE">
        <w:rPr>
          <w:rFonts w:ascii="Tahoma" w:hAnsi="Tahoma" w:cs="Tahoma"/>
          <w:spacing w:val="0"/>
          <w:sz w:val="24"/>
          <w:szCs w:val="24"/>
        </w:rPr>
        <w:t xml:space="preserve"> en </w:t>
      </w:r>
      <w:r w:rsidR="00821AD3" w:rsidRPr="007541DE">
        <w:rPr>
          <w:rFonts w:ascii="Tahoma" w:hAnsi="Tahoma" w:cs="Tahoma"/>
          <w:spacing w:val="0"/>
          <w:sz w:val="24"/>
          <w:szCs w:val="24"/>
        </w:rPr>
        <w:t>que,</w:t>
      </w:r>
      <w:r w:rsidR="00F64384" w:rsidRPr="007541DE">
        <w:rPr>
          <w:rFonts w:ascii="Tahoma" w:hAnsi="Tahoma" w:cs="Tahoma"/>
          <w:spacing w:val="0"/>
          <w:sz w:val="24"/>
          <w:szCs w:val="24"/>
        </w:rPr>
        <w:t xml:space="preserve"> en el contrato de arrendamiento en las cláusulas adicionales</w:t>
      </w:r>
      <w:r w:rsidR="00C6120F" w:rsidRPr="007541DE">
        <w:rPr>
          <w:rFonts w:ascii="Tahoma" w:hAnsi="Tahoma" w:cs="Tahoma"/>
          <w:spacing w:val="0"/>
          <w:sz w:val="24"/>
          <w:szCs w:val="24"/>
        </w:rPr>
        <w:t>, las partes pactaron como domicilio contractual la ciudad de Pereira</w:t>
      </w:r>
      <w:r w:rsidR="00821AD3" w:rsidRPr="007541DE">
        <w:rPr>
          <w:rFonts w:ascii="Tahoma" w:hAnsi="Tahoma" w:cs="Tahoma"/>
          <w:spacing w:val="0"/>
          <w:sz w:val="24"/>
          <w:szCs w:val="24"/>
        </w:rPr>
        <w:t xml:space="preserve"> y de acuerdo con lo establecido en el numeral 3º del artículo 28 del C.G.P., dicha estipulación se tiene por no escrita.</w:t>
      </w:r>
      <w:r w:rsidR="00AE6982" w:rsidRPr="007541DE">
        <w:rPr>
          <w:rFonts w:ascii="Tahoma" w:hAnsi="Tahoma" w:cs="Tahoma"/>
          <w:spacing w:val="0"/>
          <w:sz w:val="24"/>
          <w:szCs w:val="24"/>
        </w:rPr>
        <w:t xml:space="preserve"> </w:t>
      </w:r>
    </w:p>
    <w:p w14:paraId="5A39BBE3" w14:textId="77777777" w:rsidR="00555567" w:rsidRPr="007541DE" w:rsidRDefault="00555567" w:rsidP="007541DE">
      <w:pPr>
        <w:tabs>
          <w:tab w:val="left" w:pos="795"/>
        </w:tabs>
        <w:spacing w:line="276" w:lineRule="auto"/>
        <w:jc w:val="both"/>
        <w:rPr>
          <w:rFonts w:ascii="Tahoma" w:hAnsi="Tahoma" w:cs="Tahoma"/>
          <w:sz w:val="24"/>
          <w:szCs w:val="24"/>
        </w:rPr>
      </w:pPr>
    </w:p>
    <w:p w14:paraId="5F15B61F" w14:textId="77777777" w:rsidR="005317AB" w:rsidRPr="007541DE" w:rsidRDefault="00AE6982" w:rsidP="007541DE">
      <w:pPr>
        <w:tabs>
          <w:tab w:val="left" w:pos="795"/>
        </w:tabs>
        <w:spacing w:line="276" w:lineRule="auto"/>
        <w:jc w:val="both"/>
        <w:rPr>
          <w:rFonts w:ascii="Tahoma" w:hAnsi="Tahoma" w:cs="Tahoma"/>
          <w:sz w:val="24"/>
          <w:szCs w:val="24"/>
        </w:rPr>
      </w:pPr>
      <w:r w:rsidRPr="007541DE">
        <w:rPr>
          <w:rFonts w:ascii="Tahoma" w:hAnsi="Tahoma" w:cs="Tahoma"/>
          <w:sz w:val="24"/>
          <w:szCs w:val="24"/>
        </w:rPr>
        <w:t xml:space="preserve">3. El Juzgado </w:t>
      </w:r>
      <w:r w:rsidR="005317AB" w:rsidRPr="007541DE">
        <w:rPr>
          <w:rFonts w:ascii="Tahoma" w:hAnsi="Tahoma" w:cs="Tahoma"/>
          <w:sz w:val="24"/>
          <w:szCs w:val="24"/>
        </w:rPr>
        <w:t>Tercero Civil Municipal</w:t>
      </w:r>
      <w:r w:rsidRPr="007541DE">
        <w:rPr>
          <w:rFonts w:ascii="Tahoma" w:hAnsi="Tahoma" w:cs="Tahoma"/>
          <w:sz w:val="24"/>
          <w:szCs w:val="24"/>
        </w:rPr>
        <w:t xml:space="preserve"> de </w:t>
      </w:r>
      <w:r w:rsidR="005317AB" w:rsidRPr="007541DE">
        <w:rPr>
          <w:rFonts w:ascii="Tahoma" w:hAnsi="Tahoma" w:cs="Tahoma"/>
          <w:sz w:val="24"/>
          <w:szCs w:val="24"/>
        </w:rPr>
        <w:t>Dosquebradas</w:t>
      </w:r>
      <w:r w:rsidR="0007273E" w:rsidRPr="007541DE">
        <w:rPr>
          <w:rFonts w:ascii="Tahoma" w:hAnsi="Tahoma" w:cs="Tahoma"/>
          <w:sz w:val="24"/>
          <w:szCs w:val="24"/>
        </w:rPr>
        <w:t xml:space="preserve">, a su vez, se declaró incompetente para adelantar el proceso y propuso el respectivo conflicto de competencia ante esta Sala. Adujo </w:t>
      </w:r>
      <w:r w:rsidR="0047702E" w:rsidRPr="007541DE">
        <w:rPr>
          <w:rFonts w:ascii="Tahoma" w:hAnsi="Tahoma" w:cs="Tahoma"/>
          <w:sz w:val="24"/>
          <w:szCs w:val="24"/>
        </w:rPr>
        <w:t>que,</w:t>
      </w:r>
      <w:r w:rsidR="005317AB" w:rsidRPr="007541DE">
        <w:rPr>
          <w:rFonts w:ascii="Tahoma" w:hAnsi="Tahoma" w:cs="Tahoma"/>
          <w:sz w:val="24"/>
          <w:szCs w:val="24"/>
        </w:rPr>
        <w:t xml:space="preserve"> a criterio e interpretación de este Tribunal</w:t>
      </w:r>
      <w:r w:rsidR="00B4685A" w:rsidRPr="007541DE">
        <w:rPr>
          <w:rFonts w:ascii="Tahoma" w:hAnsi="Tahoma" w:cs="Tahoma"/>
          <w:sz w:val="24"/>
          <w:szCs w:val="24"/>
        </w:rPr>
        <w:t>, Sala Civil Familia,</w:t>
      </w:r>
      <w:r w:rsidR="005317AB" w:rsidRPr="007541DE">
        <w:rPr>
          <w:rFonts w:ascii="Tahoma" w:hAnsi="Tahoma" w:cs="Tahoma"/>
          <w:sz w:val="24"/>
          <w:szCs w:val="24"/>
        </w:rPr>
        <w:t xml:space="preserve"> citando </w:t>
      </w:r>
      <w:r w:rsidR="00B97A63" w:rsidRPr="007541DE">
        <w:rPr>
          <w:rFonts w:ascii="Tahoma" w:hAnsi="Tahoma" w:cs="Tahoma"/>
          <w:sz w:val="24"/>
          <w:szCs w:val="24"/>
        </w:rPr>
        <w:t>Auto 24 de agosto de 2016, la competencia radica también en el lugar de cumplimiento de la obligación, que para el caso es la ciudad de Pereira</w:t>
      </w:r>
      <w:r w:rsidR="00B4685A" w:rsidRPr="007541DE">
        <w:rPr>
          <w:rFonts w:ascii="Tahoma" w:hAnsi="Tahoma" w:cs="Tahoma"/>
          <w:sz w:val="24"/>
          <w:szCs w:val="24"/>
        </w:rPr>
        <w:t>, en el Juzgado Tercero Civil Municipal a quien le fue repartida inicialmente la presente demanda</w:t>
      </w:r>
      <w:r w:rsidR="002C6210" w:rsidRPr="007541DE">
        <w:rPr>
          <w:rFonts w:ascii="Tahoma" w:hAnsi="Tahoma" w:cs="Tahoma"/>
          <w:sz w:val="24"/>
          <w:szCs w:val="24"/>
        </w:rPr>
        <w:t>.</w:t>
      </w:r>
      <w:r w:rsidR="0007273E" w:rsidRPr="007541DE">
        <w:rPr>
          <w:rFonts w:ascii="Tahoma" w:hAnsi="Tahoma" w:cs="Tahoma"/>
          <w:sz w:val="24"/>
          <w:szCs w:val="24"/>
        </w:rPr>
        <w:t xml:space="preserve"> </w:t>
      </w:r>
    </w:p>
    <w:p w14:paraId="41C8F396" w14:textId="77777777" w:rsidR="005317AB" w:rsidRPr="007541DE" w:rsidRDefault="005317AB" w:rsidP="007541DE">
      <w:pPr>
        <w:tabs>
          <w:tab w:val="left" w:pos="795"/>
        </w:tabs>
        <w:spacing w:line="276" w:lineRule="auto"/>
        <w:jc w:val="both"/>
        <w:rPr>
          <w:rFonts w:ascii="Tahoma" w:hAnsi="Tahoma" w:cs="Tahoma"/>
          <w:sz w:val="24"/>
          <w:szCs w:val="24"/>
        </w:rPr>
      </w:pPr>
    </w:p>
    <w:p w14:paraId="72A3D3EC" w14:textId="77777777" w:rsidR="00AC728E" w:rsidRPr="007541DE" w:rsidRDefault="00AC728E" w:rsidP="007541DE">
      <w:pPr>
        <w:tabs>
          <w:tab w:val="left" w:pos="-720"/>
        </w:tabs>
        <w:suppressAutoHyphens/>
        <w:spacing w:line="276" w:lineRule="auto"/>
        <w:jc w:val="both"/>
        <w:rPr>
          <w:rFonts w:ascii="Tahoma" w:hAnsi="Tahoma" w:cs="Tahoma"/>
          <w:b/>
          <w:sz w:val="24"/>
          <w:szCs w:val="24"/>
        </w:rPr>
      </w:pPr>
    </w:p>
    <w:p w14:paraId="2E0A79F2" w14:textId="77777777" w:rsidR="00F51FCE" w:rsidRPr="007541DE" w:rsidRDefault="00F51FCE" w:rsidP="007541DE">
      <w:pPr>
        <w:tabs>
          <w:tab w:val="left" w:pos="-720"/>
        </w:tabs>
        <w:suppressAutoHyphens/>
        <w:spacing w:line="276" w:lineRule="auto"/>
        <w:jc w:val="both"/>
        <w:rPr>
          <w:rFonts w:ascii="Tahoma" w:hAnsi="Tahoma" w:cs="Tahoma"/>
          <w:b/>
          <w:sz w:val="24"/>
          <w:szCs w:val="24"/>
        </w:rPr>
      </w:pPr>
      <w:r w:rsidRPr="007541DE">
        <w:rPr>
          <w:rFonts w:ascii="Tahoma" w:hAnsi="Tahoma" w:cs="Tahoma"/>
          <w:b/>
          <w:sz w:val="24"/>
          <w:szCs w:val="24"/>
        </w:rPr>
        <w:t>CONSIDERACIONES</w:t>
      </w:r>
    </w:p>
    <w:p w14:paraId="0D0B940D" w14:textId="77777777" w:rsidR="00AC728E" w:rsidRPr="007541DE" w:rsidRDefault="00AC728E" w:rsidP="007541DE">
      <w:pPr>
        <w:pStyle w:val="Textoindependiente"/>
        <w:spacing w:line="276" w:lineRule="auto"/>
        <w:rPr>
          <w:rFonts w:ascii="Tahoma" w:hAnsi="Tahoma" w:cs="Tahoma"/>
          <w:spacing w:val="0"/>
          <w:sz w:val="24"/>
          <w:szCs w:val="24"/>
        </w:rPr>
      </w:pPr>
    </w:p>
    <w:p w14:paraId="10516419" w14:textId="77777777" w:rsidR="00AC728E" w:rsidRPr="007541DE" w:rsidRDefault="00AC728E" w:rsidP="007541DE">
      <w:pPr>
        <w:pStyle w:val="Textoindependiente"/>
        <w:spacing w:line="276" w:lineRule="auto"/>
        <w:rPr>
          <w:rFonts w:ascii="Tahoma" w:hAnsi="Tahoma" w:cs="Tahoma"/>
          <w:spacing w:val="0"/>
          <w:sz w:val="24"/>
          <w:szCs w:val="24"/>
        </w:rPr>
      </w:pPr>
      <w:r w:rsidRPr="007541DE">
        <w:rPr>
          <w:rFonts w:ascii="Tahoma" w:hAnsi="Tahoma" w:cs="Tahoma"/>
          <w:spacing w:val="0"/>
          <w:sz w:val="24"/>
          <w:szCs w:val="24"/>
        </w:rPr>
        <w:t>1. El artículo 28 del CGP, que señala las reglas generales sobre competencia por el factor territorial, dice en su parte pertinente:</w:t>
      </w:r>
    </w:p>
    <w:p w14:paraId="0E27B00A" w14:textId="77777777" w:rsidR="00AC728E" w:rsidRPr="007541DE" w:rsidRDefault="00AC728E" w:rsidP="007541DE">
      <w:pPr>
        <w:pStyle w:val="Textoindependiente"/>
        <w:spacing w:line="276" w:lineRule="auto"/>
        <w:rPr>
          <w:rFonts w:ascii="Tahoma" w:hAnsi="Tahoma" w:cs="Tahoma"/>
          <w:spacing w:val="0"/>
          <w:sz w:val="24"/>
          <w:szCs w:val="24"/>
        </w:rPr>
      </w:pPr>
    </w:p>
    <w:p w14:paraId="2D7A0414" w14:textId="77777777" w:rsidR="00AC728E" w:rsidRPr="001D0EDD" w:rsidRDefault="00AC728E" w:rsidP="001D0EDD">
      <w:pPr>
        <w:pStyle w:val="Textoindependiente"/>
        <w:spacing w:line="240" w:lineRule="auto"/>
        <w:ind w:left="426" w:right="420"/>
        <w:rPr>
          <w:rFonts w:ascii="Tahoma" w:hAnsi="Tahoma" w:cs="Tahoma"/>
          <w:i/>
          <w:spacing w:val="0"/>
          <w:szCs w:val="24"/>
        </w:rPr>
      </w:pPr>
      <w:r w:rsidRPr="001D0EDD">
        <w:rPr>
          <w:rFonts w:ascii="Tahoma" w:hAnsi="Tahoma" w:cs="Tahoma"/>
          <w:i/>
          <w:spacing w:val="0"/>
          <w:szCs w:val="24"/>
        </w:rPr>
        <w:t>“1. En los procesos contenciosos, salvo disposición legal en contrario, es competente el juez del domicilio del demandado. Si son varios los demandados o el demandado tiene varios domicilios, el de cualquiera de ellos a elección del demandante. Cuando el demandado carezca de domicilio en el país, será competente el juez de su residencia. Cuando tampoco tenga residencia en el país o esta se desconozca, será competente el juez del domicilio o de la residencia del demandante…”.</w:t>
      </w:r>
    </w:p>
    <w:p w14:paraId="60061E4C" w14:textId="77777777" w:rsidR="00BA6449" w:rsidRPr="007541DE" w:rsidRDefault="00BA6449" w:rsidP="007541DE">
      <w:pPr>
        <w:widowControl w:val="0"/>
        <w:spacing w:line="276" w:lineRule="auto"/>
        <w:jc w:val="both"/>
        <w:rPr>
          <w:rFonts w:ascii="Tahoma" w:hAnsi="Tahoma" w:cs="Tahoma"/>
          <w:sz w:val="24"/>
          <w:szCs w:val="24"/>
        </w:rPr>
      </w:pPr>
    </w:p>
    <w:p w14:paraId="7623D788" w14:textId="77777777" w:rsidR="00BA6449" w:rsidRPr="007541DE" w:rsidRDefault="00BA6449" w:rsidP="007541DE">
      <w:pPr>
        <w:widowControl w:val="0"/>
        <w:spacing w:line="276" w:lineRule="auto"/>
        <w:jc w:val="both"/>
        <w:rPr>
          <w:rFonts w:ascii="Tahoma" w:hAnsi="Tahoma" w:cs="Tahoma"/>
          <w:sz w:val="24"/>
          <w:szCs w:val="24"/>
        </w:rPr>
      </w:pPr>
      <w:r w:rsidRPr="007541DE">
        <w:rPr>
          <w:rFonts w:ascii="Tahoma" w:hAnsi="Tahoma" w:cs="Tahoma"/>
          <w:sz w:val="24"/>
          <w:szCs w:val="24"/>
        </w:rPr>
        <w:t>2. A su vez, el numeral 3º de la referida disposición establece: “</w:t>
      </w:r>
      <w:r w:rsidRPr="001D0EDD">
        <w:rPr>
          <w:rFonts w:ascii="Tahoma" w:hAnsi="Tahoma" w:cs="Tahoma"/>
          <w:i/>
          <w:sz w:val="22"/>
          <w:szCs w:val="24"/>
        </w:rPr>
        <w:t>En los procesos originados en un negocio jurídico o que involucren títulos ejecutivos es también competente el juez del lugar de cumplimiento de cualquiera de las obligaciones. La estipulación de domicilio contractual para efectos judiciales se tendrá por no escrita</w:t>
      </w:r>
      <w:r w:rsidRPr="007541DE">
        <w:rPr>
          <w:rFonts w:ascii="Tahoma" w:hAnsi="Tahoma" w:cs="Tahoma"/>
          <w:sz w:val="24"/>
          <w:szCs w:val="24"/>
        </w:rPr>
        <w:t xml:space="preserve">”.  </w:t>
      </w:r>
    </w:p>
    <w:p w14:paraId="44EAFD9C" w14:textId="77777777" w:rsidR="00BA6449" w:rsidRPr="007541DE" w:rsidRDefault="00BA6449" w:rsidP="007541DE">
      <w:pPr>
        <w:widowControl w:val="0"/>
        <w:spacing w:line="276" w:lineRule="auto"/>
        <w:jc w:val="both"/>
        <w:rPr>
          <w:rFonts w:ascii="Tahoma" w:hAnsi="Tahoma" w:cs="Tahoma"/>
          <w:sz w:val="24"/>
          <w:szCs w:val="24"/>
        </w:rPr>
      </w:pPr>
    </w:p>
    <w:p w14:paraId="426C463D" w14:textId="77777777" w:rsidR="00BA6449" w:rsidRPr="007541DE" w:rsidRDefault="00BA6449"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3. Por regla general, la atribución de la competencia por el factor territorial en los procesos contenciosos está asignada al juez del domicilio del demandado, sin embargo, los procesos a que da lugar una obligación contractual, específicamente </w:t>
      </w:r>
      <w:r w:rsidRPr="007541DE">
        <w:rPr>
          <w:rFonts w:ascii="Tahoma" w:hAnsi="Tahoma" w:cs="Tahoma"/>
          <w:b/>
          <w:sz w:val="24"/>
          <w:szCs w:val="24"/>
        </w:rPr>
        <w:t>pueden conocerse tanto por ese juez</w:t>
      </w:r>
      <w:r w:rsidRPr="007541DE">
        <w:rPr>
          <w:rFonts w:ascii="Tahoma" w:hAnsi="Tahoma" w:cs="Tahoma"/>
          <w:sz w:val="24"/>
          <w:szCs w:val="24"/>
        </w:rPr>
        <w:t xml:space="preserve"> como </w:t>
      </w:r>
      <w:r w:rsidRPr="007541DE">
        <w:rPr>
          <w:rFonts w:ascii="Tahoma" w:hAnsi="Tahoma" w:cs="Tahoma"/>
          <w:b/>
          <w:sz w:val="24"/>
          <w:szCs w:val="24"/>
        </w:rPr>
        <w:t>por el del lugar en que se cumplirá el convenio</w:t>
      </w:r>
      <w:r w:rsidRPr="007541DE">
        <w:rPr>
          <w:rFonts w:ascii="Tahoma" w:hAnsi="Tahoma" w:cs="Tahoma"/>
          <w:sz w:val="24"/>
          <w:szCs w:val="24"/>
        </w:rPr>
        <w:t>, de acuerdo con la elección que realice el actor.</w:t>
      </w:r>
    </w:p>
    <w:p w14:paraId="4B94D5A5" w14:textId="77777777" w:rsidR="009A2A67" w:rsidRPr="007541DE" w:rsidRDefault="009A2A67" w:rsidP="007541DE">
      <w:pPr>
        <w:widowControl w:val="0"/>
        <w:spacing w:line="276" w:lineRule="auto"/>
        <w:jc w:val="both"/>
        <w:rPr>
          <w:rFonts w:ascii="Tahoma" w:hAnsi="Tahoma" w:cs="Tahoma"/>
          <w:sz w:val="24"/>
          <w:szCs w:val="24"/>
        </w:rPr>
      </w:pPr>
    </w:p>
    <w:p w14:paraId="2940C4EC" w14:textId="0E452D91" w:rsidR="009A2A67" w:rsidRPr="007541DE" w:rsidRDefault="00BA6449"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En </w:t>
      </w:r>
      <w:r w:rsidR="009A2A67" w:rsidRPr="007541DE">
        <w:rPr>
          <w:rFonts w:ascii="Tahoma" w:hAnsi="Tahoma" w:cs="Tahoma"/>
          <w:sz w:val="24"/>
          <w:szCs w:val="24"/>
        </w:rPr>
        <w:t xml:space="preserve">un caso como </w:t>
      </w:r>
      <w:r w:rsidRPr="007541DE">
        <w:rPr>
          <w:rFonts w:ascii="Tahoma" w:hAnsi="Tahoma" w:cs="Tahoma"/>
          <w:sz w:val="24"/>
          <w:szCs w:val="24"/>
        </w:rPr>
        <w:t xml:space="preserve">el presente, </w:t>
      </w:r>
      <w:r w:rsidR="009A2A67" w:rsidRPr="007541DE">
        <w:rPr>
          <w:rFonts w:ascii="Tahoma" w:hAnsi="Tahoma" w:cs="Tahoma"/>
          <w:sz w:val="24"/>
          <w:szCs w:val="24"/>
        </w:rPr>
        <w:t xml:space="preserve">entonces, en el que </w:t>
      </w:r>
      <w:r w:rsidRPr="007541DE">
        <w:rPr>
          <w:rFonts w:ascii="Tahoma" w:hAnsi="Tahoma" w:cs="Tahoma"/>
          <w:sz w:val="24"/>
          <w:szCs w:val="24"/>
        </w:rPr>
        <w:t xml:space="preserve">se trata del incumplimiento del contrato de arrendamiento celebrado entre las partes, que origina el cobro de sumas </w:t>
      </w:r>
      <w:r w:rsidRPr="007541DE">
        <w:rPr>
          <w:rFonts w:ascii="Tahoma" w:hAnsi="Tahoma" w:cs="Tahoma"/>
          <w:sz w:val="24"/>
          <w:szCs w:val="24"/>
        </w:rPr>
        <w:lastRenderedPageBreak/>
        <w:t>de dinero adeud</w:t>
      </w:r>
      <w:r w:rsidR="00705404">
        <w:rPr>
          <w:rFonts w:ascii="Tahoma" w:hAnsi="Tahoma" w:cs="Tahoma"/>
          <w:sz w:val="24"/>
          <w:szCs w:val="24"/>
        </w:rPr>
        <w:t>ad</w:t>
      </w:r>
      <w:r w:rsidRPr="007541DE">
        <w:rPr>
          <w:rFonts w:ascii="Tahoma" w:hAnsi="Tahoma" w:cs="Tahoma"/>
          <w:sz w:val="24"/>
          <w:szCs w:val="24"/>
        </w:rPr>
        <w:t xml:space="preserve">as, </w:t>
      </w:r>
      <w:r w:rsidR="009A2A67" w:rsidRPr="007541DE">
        <w:rPr>
          <w:rFonts w:ascii="Tahoma" w:hAnsi="Tahoma" w:cs="Tahoma"/>
          <w:sz w:val="24"/>
          <w:szCs w:val="24"/>
        </w:rPr>
        <w:t xml:space="preserve">bien puede afirmarse </w:t>
      </w:r>
      <w:r w:rsidRPr="007541DE">
        <w:rPr>
          <w:rFonts w:ascii="Tahoma" w:hAnsi="Tahoma" w:cs="Tahoma"/>
          <w:sz w:val="24"/>
          <w:szCs w:val="24"/>
        </w:rPr>
        <w:t xml:space="preserve">que </w:t>
      </w:r>
      <w:r w:rsidR="009A2A67" w:rsidRPr="007541DE">
        <w:rPr>
          <w:rFonts w:ascii="Tahoma" w:hAnsi="Tahoma" w:cs="Tahoma"/>
          <w:sz w:val="24"/>
          <w:szCs w:val="24"/>
        </w:rPr>
        <w:t xml:space="preserve">la competencia puede recaer tanto en el lugar del </w:t>
      </w:r>
      <w:r w:rsidRPr="007541DE">
        <w:rPr>
          <w:rFonts w:ascii="Tahoma" w:hAnsi="Tahoma" w:cs="Tahoma"/>
          <w:sz w:val="24"/>
          <w:szCs w:val="24"/>
        </w:rPr>
        <w:t xml:space="preserve">juez </w:t>
      </w:r>
      <w:r w:rsidR="009A2A67" w:rsidRPr="007541DE">
        <w:rPr>
          <w:rFonts w:ascii="Tahoma" w:hAnsi="Tahoma" w:cs="Tahoma"/>
          <w:sz w:val="24"/>
          <w:szCs w:val="24"/>
        </w:rPr>
        <w:t xml:space="preserve">correspondiente a </w:t>
      </w:r>
      <w:r w:rsidRPr="007541DE">
        <w:rPr>
          <w:rFonts w:ascii="Tahoma" w:hAnsi="Tahoma" w:cs="Tahoma"/>
          <w:sz w:val="24"/>
          <w:szCs w:val="24"/>
        </w:rPr>
        <w:t>la circunscripción territorial en que los demandados debían cumplir con las obligaciones adquiridas y el del domicilio de los mismos.</w:t>
      </w:r>
      <w:r w:rsidR="009A2A67" w:rsidRPr="007541DE">
        <w:rPr>
          <w:rFonts w:ascii="Tahoma" w:hAnsi="Tahoma" w:cs="Tahoma"/>
          <w:sz w:val="24"/>
          <w:szCs w:val="24"/>
        </w:rPr>
        <w:t xml:space="preserve"> </w:t>
      </w:r>
    </w:p>
    <w:p w14:paraId="3DEEC669" w14:textId="77777777" w:rsidR="009A2A67" w:rsidRPr="007541DE" w:rsidRDefault="009A2A67" w:rsidP="007541DE">
      <w:pPr>
        <w:widowControl w:val="0"/>
        <w:spacing w:line="276" w:lineRule="auto"/>
        <w:jc w:val="both"/>
        <w:rPr>
          <w:rFonts w:ascii="Tahoma" w:hAnsi="Tahoma" w:cs="Tahoma"/>
          <w:sz w:val="24"/>
          <w:szCs w:val="24"/>
        </w:rPr>
      </w:pPr>
    </w:p>
    <w:p w14:paraId="67B44CB4" w14:textId="77777777" w:rsidR="009A2A67" w:rsidRPr="007541DE" w:rsidRDefault="009A2A67"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4. No obstante, </w:t>
      </w:r>
      <w:bookmarkStart w:id="1" w:name="_Hlk72225967"/>
      <w:r w:rsidRPr="007541DE">
        <w:rPr>
          <w:rFonts w:ascii="Tahoma" w:hAnsi="Tahoma" w:cs="Tahoma"/>
          <w:sz w:val="24"/>
          <w:szCs w:val="24"/>
        </w:rPr>
        <w:t>con detenimiento en la demanda y el documento que sirve de abrevadero a la ejecución se desprenden estas dos situaciones</w:t>
      </w:r>
      <w:r w:rsidR="00BA5E5F" w:rsidRPr="007541DE">
        <w:rPr>
          <w:rFonts w:ascii="Tahoma" w:hAnsi="Tahoma" w:cs="Tahoma"/>
          <w:sz w:val="24"/>
          <w:szCs w:val="24"/>
        </w:rPr>
        <w:t xml:space="preserve"> especiales</w:t>
      </w:r>
      <w:r w:rsidRPr="007541DE">
        <w:rPr>
          <w:rFonts w:ascii="Tahoma" w:hAnsi="Tahoma" w:cs="Tahoma"/>
          <w:sz w:val="24"/>
          <w:szCs w:val="24"/>
        </w:rPr>
        <w:t>:</w:t>
      </w:r>
    </w:p>
    <w:p w14:paraId="3656B9AB" w14:textId="77777777" w:rsidR="009A2A67" w:rsidRPr="007541DE" w:rsidRDefault="009A2A67" w:rsidP="007541DE">
      <w:pPr>
        <w:widowControl w:val="0"/>
        <w:spacing w:line="276" w:lineRule="auto"/>
        <w:jc w:val="both"/>
        <w:rPr>
          <w:rFonts w:ascii="Tahoma" w:hAnsi="Tahoma" w:cs="Tahoma"/>
          <w:sz w:val="24"/>
          <w:szCs w:val="24"/>
        </w:rPr>
      </w:pPr>
    </w:p>
    <w:p w14:paraId="12EC6351" w14:textId="77777777" w:rsidR="00BA5E5F" w:rsidRPr="007541DE" w:rsidRDefault="009A2A67" w:rsidP="001D0EDD">
      <w:pPr>
        <w:pStyle w:val="Prrafodelista"/>
        <w:widowControl w:val="0"/>
        <w:numPr>
          <w:ilvl w:val="0"/>
          <w:numId w:val="12"/>
        </w:numPr>
        <w:spacing w:after="0" w:line="276" w:lineRule="auto"/>
        <w:jc w:val="both"/>
        <w:rPr>
          <w:rFonts w:ascii="Tahoma" w:hAnsi="Tahoma" w:cs="Tahoma"/>
          <w:sz w:val="24"/>
          <w:szCs w:val="24"/>
        </w:rPr>
      </w:pPr>
      <w:r w:rsidRPr="007541DE">
        <w:rPr>
          <w:rFonts w:ascii="Tahoma" w:hAnsi="Tahoma" w:cs="Tahoma"/>
          <w:sz w:val="24"/>
          <w:szCs w:val="24"/>
        </w:rPr>
        <w:t xml:space="preserve">La primera, que </w:t>
      </w:r>
      <w:r w:rsidR="00BA5E5F" w:rsidRPr="007541DE">
        <w:rPr>
          <w:rFonts w:ascii="Tahoma" w:hAnsi="Tahoma" w:cs="Tahoma"/>
          <w:sz w:val="24"/>
          <w:szCs w:val="24"/>
        </w:rPr>
        <w:t xml:space="preserve">en el respectivo contrato de arrendamiento hubo de señalarse que el precio o canon acordado se pagaría en </w:t>
      </w:r>
      <w:r w:rsidR="00BA5E5F" w:rsidRPr="007541DE">
        <w:rPr>
          <w:rFonts w:ascii="Tahoma" w:hAnsi="Tahoma" w:cs="Tahoma"/>
          <w:i/>
          <w:sz w:val="24"/>
          <w:szCs w:val="24"/>
        </w:rPr>
        <w:t xml:space="preserve">“la cuenta 0702012715 Colpatria”; </w:t>
      </w:r>
      <w:r w:rsidR="00BA5E5F" w:rsidRPr="007541DE">
        <w:rPr>
          <w:rFonts w:ascii="Tahoma" w:hAnsi="Tahoma" w:cs="Tahoma"/>
          <w:sz w:val="24"/>
          <w:szCs w:val="24"/>
        </w:rPr>
        <w:t>eso y nada más, al margen de esta</w:t>
      </w:r>
      <w:r w:rsidR="00A56AC5" w:rsidRPr="007541DE">
        <w:rPr>
          <w:rFonts w:ascii="Tahoma" w:hAnsi="Tahoma" w:cs="Tahoma"/>
          <w:sz w:val="24"/>
          <w:szCs w:val="24"/>
        </w:rPr>
        <w:t>blecer un domicilio contractual que, valga la pena acotar, como lo dijo el funcionario de esta ciudad, no puede tenerse por v</w:t>
      </w:r>
      <w:r w:rsidR="00285C7A" w:rsidRPr="007541DE">
        <w:rPr>
          <w:rFonts w:ascii="Tahoma" w:hAnsi="Tahoma" w:cs="Tahoma"/>
          <w:sz w:val="24"/>
          <w:szCs w:val="24"/>
        </w:rPr>
        <w:t>álido a la luz de lo prevenido en el aparte final del numeral 3º del artículo 28 del CGP.</w:t>
      </w:r>
    </w:p>
    <w:p w14:paraId="45FB0818" w14:textId="77777777" w:rsidR="00BA5E5F" w:rsidRPr="007541DE" w:rsidRDefault="00BA5E5F" w:rsidP="007541DE">
      <w:pPr>
        <w:widowControl w:val="0"/>
        <w:spacing w:line="276" w:lineRule="auto"/>
        <w:jc w:val="both"/>
        <w:rPr>
          <w:rFonts w:ascii="Tahoma" w:hAnsi="Tahoma" w:cs="Tahoma"/>
          <w:sz w:val="24"/>
          <w:szCs w:val="24"/>
        </w:rPr>
      </w:pPr>
    </w:p>
    <w:p w14:paraId="202E9578" w14:textId="77120890" w:rsidR="00BA5E5F" w:rsidRPr="007541DE" w:rsidRDefault="00BA5E5F" w:rsidP="001D0EDD">
      <w:pPr>
        <w:pStyle w:val="Prrafodelista"/>
        <w:widowControl w:val="0"/>
        <w:numPr>
          <w:ilvl w:val="0"/>
          <w:numId w:val="12"/>
        </w:numPr>
        <w:spacing w:after="0" w:line="276" w:lineRule="auto"/>
        <w:jc w:val="both"/>
        <w:rPr>
          <w:rFonts w:ascii="Tahoma" w:hAnsi="Tahoma" w:cs="Tahoma"/>
          <w:sz w:val="24"/>
          <w:szCs w:val="24"/>
        </w:rPr>
      </w:pPr>
      <w:r w:rsidRPr="007541DE">
        <w:rPr>
          <w:rFonts w:ascii="Tahoma" w:hAnsi="Tahoma" w:cs="Tahoma"/>
          <w:sz w:val="24"/>
          <w:szCs w:val="24"/>
        </w:rPr>
        <w:t xml:space="preserve">La segunda, </w:t>
      </w:r>
      <w:r w:rsidR="29A428A4" w:rsidRPr="007541DE">
        <w:rPr>
          <w:rFonts w:ascii="Tahoma" w:hAnsi="Tahoma" w:cs="Tahoma"/>
          <w:sz w:val="24"/>
          <w:szCs w:val="24"/>
        </w:rPr>
        <w:t>que,</w:t>
      </w:r>
      <w:r w:rsidRPr="007541DE">
        <w:rPr>
          <w:rFonts w:ascii="Tahoma" w:hAnsi="Tahoma" w:cs="Tahoma"/>
          <w:sz w:val="24"/>
          <w:szCs w:val="24"/>
        </w:rPr>
        <w:t xml:space="preserve"> del contenido de la demanda, no se aprecia en modo alguno </w:t>
      </w:r>
      <w:r w:rsidRPr="007541DE">
        <w:rPr>
          <w:rFonts w:ascii="Tahoma" w:hAnsi="Tahoma" w:cs="Tahoma"/>
          <w:b/>
          <w:bCs/>
          <w:sz w:val="24"/>
          <w:szCs w:val="24"/>
        </w:rPr>
        <w:t>cuál es el domicilio de la parte demandada</w:t>
      </w:r>
      <w:r w:rsidRPr="007541DE">
        <w:rPr>
          <w:rFonts w:ascii="Tahoma" w:hAnsi="Tahoma" w:cs="Tahoma"/>
          <w:sz w:val="24"/>
          <w:szCs w:val="24"/>
        </w:rPr>
        <w:t xml:space="preserve">, por lo menos del </w:t>
      </w:r>
      <w:proofErr w:type="spellStart"/>
      <w:r w:rsidRPr="007541DE">
        <w:rPr>
          <w:rFonts w:ascii="Tahoma" w:hAnsi="Tahoma" w:cs="Tahoma"/>
          <w:sz w:val="24"/>
          <w:szCs w:val="24"/>
        </w:rPr>
        <w:t>co-ejecutado</w:t>
      </w:r>
      <w:proofErr w:type="spellEnd"/>
      <w:r w:rsidRPr="007541DE">
        <w:rPr>
          <w:rFonts w:ascii="Tahoma" w:hAnsi="Tahoma" w:cs="Tahoma"/>
          <w:sz w:val="24"/>
          <w:szCs w:val="24"/>
        </w:rPr>
        <w:t xml:space="preserve"> de quien sí se tiene noticia.</w:t>
      </w:r>
    </w:p>
    <w:bookmarkEnd w:id="1"/>
    <w:p w14:paraId="049F31CB" w14:textId="77777777" w:rsidR="00BA5E5F" w:rsidRPr="007541DE" w:rsidRDefault="00BA5E5F" w:rsidP="007541DE">
      <w:pPr>
        <w:widowControl w:val="0"/>
        <w:spacing w:line="276" w:lineRule="auto"/>
        <w:jc w:val="both"/>
        <w:rPr>
          <w:rFonts w:ascii="Tahoma" w:hAnsi="Tahoma" w:cs="Tahoma"/>
          <w:sz w:val="24"/>
          <w:szCs w:val="24"/>
        </w:rPr>
      </w:pPr>
    </w:p>
    <w:p w14:paraId="20758B15" w14:textId="77375A4C" w:rsidR="00BA5E5F" w:rsidRPr="007541DE" w:rsidRDefault="00BA5E5F" w:rsidP="007541DE">
      <w:pPr>
        <w:widowControl w:val="0"/>
        <w:spacing w:line="276" w:lineRule="auto"/>
        <w:jc w:val="both"/>
        <w:rPr>
          <w:rFonts w:ascii="Tahoma" w:hAnsi="Tahoma" w:cs="Tahoma"/>
          <w:sz w:val="24"/>
          <w:szCs w:val="24"/>
        </w:rPr>
      </w:pPr>
      <w:r w:rsidRPr="007541DE">
        <w:rPr>
          <w:rFonts w:ascii="Tahoma" w:hAnsi="Tahoma" w:cs="Tahoma"/>
          <w:sz w:val="24"/>
          <w:szCs w:val="24"/>
        </w:rPr>
        <w:t>De donde se tiene entonces en primer lugar que, no existe evidencia alguna acerca del lugar de cumplimiento de la obligación que se ejecuta</w:t>
      </w:r>
      <w:r w:rsidR="00A56AC5" w:rsidRPr="007541DE">
        <w:rPr>
          <w:rFonts w:ascii="Tahoma" w:hAnsi="Tahoma" w:cs="Tahoma"/>
          <w:sz w:val="24"/>
          <w:szCs w:val="24"/>
        </w:rPr>
        <w:t xml:space="preserve"> como quiera que una cuenta es de carácter nacional, sin que pueda precisarse a ciencia cierta lugar específico, sin perjuicio de su oficina de </w:t>
      </w:r>
      <w:r w:rsidR="00B0298D">
        <w:rPr>
          <w:rFonts w:ascii="Tahoma" w:hAnsi="Tahoma" w:cs="Tahoma"/>
          <w:sz w:val="24"/>
          <w:szCs w:val="24"/>
        </w:rPr>
        <w:t>apertura|</w:t>
      </w:r>
      <w:r w:rsidR="00A56AC5" w:rsidRPr="007541DE">
        <w:rPr>
          <w:rFonts w:ascii="Tahoma" w:hAnsi="Tahoma" w:cs="Tahoma"/>
          <w:sz w:val="24"/>
          <w:szCs w:val="24"/>
        </w:rPr>
        <w:t xml:space="preserve"> jurídicamente para lo que nos interesa, se repite, no constituye territorio concreto, ni definido. A</w:t>
      </w:r>
      <w:r w:rsidR="00736EB8" w:rsidRPr="007541DE">
        <w:rPr>
          <w:rFonts w:ascii="Tahoma" w:hAnsi="Tahoma" w:cs="Tahoma"/>
          <w:sz w:val="24"/>
          <w:szCs w:val="24"/>
        </w:rPr>
        <w:t xml:space="preserve">sí lo ha indicado la misma Sala de Casación Civil de la Corte Suprema de Justicia en varias oportunidades, por </w:t>
      </w:r>
      <w:r w:rsidR="001D0EDD" w:rsidRPr="007541DE">
        <w:rPr>
          <w:rFonts w:ascii="Tahoma" w:hAnsi="Tahoma" w:cs="Tahoma"/>
          <w:sz w:val="24"/>
          <w:szCs w:val="24"/>
        </w:rPr>
        <w:t>ejemplo,</w:t>
      </w:r>
      <w:r w:rsidR="00736EB8" w:rsidRPr="007541DE">
        <w:rPr>
          <w:rFonts w:ascii="Tahoma" w:hAnsi="Tahoma" w:cs="Tahoma"/>
          <w:sz w:val="24"/>
          <w:szCs w:val="24"/>
        </w:rPr>
        <w:t xml:space="preserve"> en la providencia AC1465-2020 precisó sobre la </w:t>
      </w:r>
      <w:r w:rsidR="00736EB8" w:rsidRPr="007541DE">
        <w:rPr>
          <w:rFonts w:ascii="Tahoma" w:hAnsi="Tahoma" w:cs="Tahoma"/>
          <w:i/>
          <w:sz w:val="24"/>
          <w:szCs w:val="24"/>
        </w:rPr>
        <w:t xml:space="preserve">imposibilidad </w:t>
      </w:r>
      <w:r w:rsidR="00736EB8" w:rsidRPr="007541DE">
        <w:rPr>
          <w:rFonts w:ascii="Tahoma" w:hAnsi="Tahoma" w:cs="Tahoma"/>
          <w:sz w:val="24"/>
          <w:szCs w:val="24"/>
        </w:rPr>
        <w:t xml:space="preserve">de aplicar el </w:t>
      </w:r>
      <w:r w:rsidR="0087183E" w:rsidRPr="007541DE">
        <w:rPr>
          <w:rFonts w:ascii="Tahoma" w:hAnsi="Tahoma" w:cs="Tahoma"/>
          <w:sz w:val="24"/>
          <w:szCs w:val="24"/>
        </w:rPr>
        <w:t xml:space="preserve">citado </w:t>
      </w:r>
      <w:r w:rsidR="00736EB8" w:rsidRPr="007541DE">
        <w:rPr>
          <w:rFonts w:ascii="Tahoma" w:hAnsi="Tahoma" w:cs="Tahoma"/>
          <w:sz w:val="24"/>
          <w:szCs w:val="24"/>
        </w:rPr>
        <w:t xml:space="preserve">numeral 3º </w:t>
      </w:r>
      <w:r w:rsidR="0087183E" w:rsidRPr="007541DE">
        <w:rPr>
          <w:rFonts w:ascii="Tahoma" w:hAnsi="Tahoma" w:cs="Tahoma"/>
          <w:sz w:val="24"/>
          <w:szCs w:val="24"/>
        </w:rPr>
        <w:t>cuando el cumplimiento de la obligación dineraria se pacta con una transacción bancaria en cuenta corrientes o de ahorros, para lo cual reitera lo resuelto en auto AC389-2020.</w:t>
      </w:r>
    </w:p>
    <w:p w14:paraId="53128261" w14:textId="77777777" w:rsidR="0087183E" w:rsidRPr="007541DE" w:rsidRDefault="0087183E" w:rsidP="007541DE">
      <w:pPr>
        <w:widowControl w:val="0"/>
        <w:spacing w:line="276" w:lineRule="auto"/>
        <w:jc w:val="both"/>
        <w:rPr>
          <w:rFonts w:ascii="Tahoma" w:hAnsi="Tahoma" w:cs="Tahoma"/>
          <w:sz w:val="24"/>
          <w:szCs w:val="24"/>
        </w:rPr>
      </w:pPr>
    </w:p>
    <w:p w14:paraId="6EE1A11E" w14:textId="6E5BC27F" w:rsidR="0087183E" w:rsidRPr="007541DE" w:rsidRDefault="0087183E" w:rsidP="007541DE">
      <w:pPr>
        <w:widowControl w:val="0"/>
        <w:spacing w:line="276" w:lineRule="auto"/>
        <w:jc w:val="both"/>
        <w:rPr>
          <w:rFonts w:ascii="Tahoma" w:hAnsi="Tahoma" w:cs="Tahoma"/>
          <w:sz w:val="24"/>
          <w:szCs w:val="24"/>
        </w:rPr>
      </w:pPr>
      <w:r w:rsidRPr="007541DE">
        <w:rPr>
          <w:rFonts w:ascii="Tahoma" w:hAnsi="Tahoma" w:cs="Tahoma"/>
          <w:sz w:val="24"/>
          <w:szCs w:val="24"/>
        </w:rPr>
        <w:t>Asimismo, en el auto AC1516-2020, en el que para hacer efectiva</w:t>
      </w:r>
      <w:r w:rsidR="0073035F" w:rsidRPr="007541DE">
        <w:rPr>
          <w:rFonts w:ascii="Tahoma" w:hAnsi="Tahoma" w:cs="Tahoma"/>
          <w:sz w:val="24"/>
          <w:szCs w:val="24"/>
        </w:rPr>
        <w:t xml:space="preserve">s sumas de dinero contenidas en un pagaré, se convino </w:t>
      </w:r>
      <w:r w:rsidR="0073035F" w:rsidRPr="007541DE">
        <w:rPr>
          <w:rFonts w:ascii="Tahoma" w:hAnsi="Tahoma" w:cs="Tahoma"/>
          <w:i/>
          <w:sz w:val="24"/>
          <w:szCs w:val="24"/>
        </w:rPr>
        <w:t>“</w:t>
      </w:r>
      <w:r w:rsidR="0073035F" w:rsidRPr="001D0EDD">
        <w:rPr>
          <w:rFonts w:ascii="Tahoma" w:hAnsi="Tahoma" w:cs="Tahoma"/>
          <w:i/>
          <w:sz w:val="22"/>
          <w:szCs w:val="24"/>
        </w:rPr>
        <w:t>que el cumplimiento de la obligación puede darse *en cualquiera de sus oficinas a nivel nacional*</w:t>
      </w:r>
      <w:r w:rsidR="001D0EDD">
        <w:rPr>
          <w:rFonts w:ascii="Tahoma" w:hAnsi="Tahoma" w:cs="Tahoma"/>
          <w:i/>
          <w:sz w:val="24"/>
          <w:szCs w:val="24"/>
        </w:rPr>
        <w:t>”</w:t>
      </w:r>
      <w:r w:rsidR="0073035F" w:rsidRPr="007541DE">
        <w:rPr>
          <w:rFonts w:ascii="Tahoma" w:hAnsi="Tahoma" w:cs="Tahoma"/>
          <w:sz w:val="24"/>
          <w:szCs w:val="24"/>
        </w:rPr>
        <w:t xml:space="preserve"> se estableció por el Magistrado Sustanciador que la competencia en tal orden de ideas correspondía al lugar del domicilio del demandado, en virtud de la falta de concreción del lugar del cumplimiento de la obligación, por no especificarse </w:t>
      </w:r>
      <w:r w:rsidR="00610BA9" w:rsidRPr="007541DE">
        <w:rPr>
          <w:rFonts w:ascii="Tahoma" w:hAnsi="Tahoma" w:cs="Tahoma"/>
          <w:sz w:val="24"/>
          <w:szCs w:val="24"/>
        </w:rPr>
        <w:t xml:space="preserve"> una localidad exclusiva para el pago de la deuda cobrada. </w:t>
      </w:r>
    </w:p>
    <w:p w14:paraId="62486C05" w14:textId="77777777" w:rsidR="00610BA9" w:rsidRPr="007541DE" w:rsidRDefault="00610BA9" w:rsidP="007541DE">
      <w:pPr>
        <w:widowControl w:val="0"/>
        <w:spacing w:line="276" w:lineRule="auto"/>
        <w:jc w:val="both"/>
        <w:rPr>
          <w:rFonts w:ascii="Tahoma" w:hAnsi="Tahoma" w:cs="Tahoma"/>
          <w:sz w:val="24"/>
          <w:szCs w:val="24"/>
        </w:rPr>
      </w:pPr>
    </w:p>
    <w:p w14:paraId="43ACF5DF" w14:textId="77777777" w:rsidR="00610BA9" w:rsidRPr="007541DE" w:rsidRDefault="001D6853"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5. </w:t>
      </w:r>
      <w:r w:rsidR="00610BA9" w:rsidRPr="007541DE">
        <w:rPr>
          <w:rFonts w:ascii="Tahoma" w:hAnsi="Tahoma" w:cs="Tahoma"/>
          <w:sz w:val="24"/>
          <w:szCs w:val="24"/>
        </w:rPr>
        <w:t xml:space="preserve">Y descendiendo en tales intelecciones se tiene entonces que la fijación en un evento como el que nos ocupa debe </w:t>
      </w:r>
      <w:r w:rsidR="000A55BD" w:rsidRPr="007541DE">
        <w:rPr>
          <w:rFonts w:ascii="Tahoma" w:hAnsi="Tahoma" w:cs="Tahoma"/>
          <w:sz w:val="24"/>
          <w:szCs w:val="24"/>
        </w:rPr>
        <w:t>entonces radicar en el fuero</w:t>
      </w:r>
      <w:r w:rsidR="001231E6" w:rsidRPr="007541DE">
        <w:rPr>
          <w:rFonts w:ascii="Tahoma" w:hAnsi="Tahoma" w:cs="Tahoma"/>
          <w:sz w:val="24"/>
          <w:szCs w:val="24"/>
        </w:rPr>
        <w:t xml:space="preserve"> general</w:t>
      </w:r>
      <w:r w:rsidR="000A55BD" w:rsidRPr="007541DE">
        <w:rPr>
          <w:rFonts w:ascii="Tahoma" w:hAnsi="Tahoma" w:cs="Tahoma"/>
          <w:sz w:val="24"/>
          <w:szCs w:val="24"/>
        </w:rPr>
        <w:t xml:space="preserve">, que radica como </w:t>
      </w:r>
      <w:r w:rsidR="001231E6" w:rsidRPr="007541DE">
        <w:rPr>
          <w:rFonts w:ascii="Tahoma" w:hAnsi="Tahoma" w:cs="Tahoma"/>
          <w:sz w:val="24"/>
          <w:szCs w:val="24"/>
        </w:rPr>
        <w:t>asunto esencial</w:t>
      </w:r>
      <w:r w:rsidR="000A55BD" w:rsidRPr="007541DE">
        <w:rPr>
          <w:rFonts w:ascii="Tahoma" w:hAnsi="Tahoma" w:cs="Tahoma"/>
          <w:sz w:val="24"/>
          <w:szCs w:val="24"/>
        </w:rPr>
        <w:t xml:space="preserve"> en el domicilio de la parte demandada.</w:t>
      </w:r>
      <w:r w:rsidRPr="007541DE">
        <w:rPr>
          <w:rFonts w:ascii="Tahoma" w:hAnsi="Tahoma" w:cs="Tahoma"/>
          <w:sz w:val="24"/>
          <w:szCs w:val="24"/>
        </w:rPr>
        <w:t xml:space="preserve"> Y si ello es así como lo es, y teniendo presente ahora la segunda circunstancia trazada líneas atrás, se llega a la conclusión que </w:t>
      </w:r>
      <w:r w:rsidRPr="007541DE">
        <w:rPr>
          <w:rFonts w:ascii="Tahoma" w:hAnsi="Tahoma" w:cs="Tahoma"/>
          <w:b/>
          <w:sz w:val="24"/>
          <w:szCs w:val="24"/>
        </w:rPr>
        <w:t>el presente conflicto</w:t>
      </w:r>
      <w:r w:rsidRPr="007541DE">
        <w:rPr>
          <w:rFonts w:ascii="Tahoma" w:hAnsi="Tahoma" w:cs="Tahoma"/>
          <w:sz w:val="24"/>
          <w:szCs w:val="24"/>
        </w:rPr>
        <w:t xml:space="preserve">, al margen de la posición de la funcionaria del jugado de Dosquebradas, sobre lo que no hay lugar a analizar, dado el estado actual de cosas, </w:t>
      </w:r>
      <w:r w:rsidRPr="007541DE">
        <w:rPr>
          <w:rFonts w:ascii="Tahoma" w:hAnsi="Tahoma" w:cs="Tahoma"/>
          <w:b/>
          <w:sz w:val="24"/>
          <w:szCs w:val="24"/>
        </w:rPr>
        <w:t xml:space="preserve">se torna prematuro, </w:t>
      </w:r>
      <w:r w:rsidRPr="007541DE">
        <w:rPr>
          <w:rFonts w:ascii="Tahoma" w:hAnsi="Tahoma" w:cs="Tahoma"/>
          <w:b/>
          <w:sz w:val="24"/>
          <w:szCs w:val="24"/>
          <w:u w:val="single"/>
        </w:rPr>
        <w:t>ya que no se tiene noticia alguna acerca del domicilio de alguno de los sujetos que conforman la parte pasiva</w:t>
      </w:r>
      <w:r w:rsidRPr="007541DE">
        <w:rPr>
          <w:rFonts w:ascii="Tahoma" w:hAnsi="Tahoma" w:cs="Tahoma"/>
          <w:sz w:val="24"/>
          <w:szCs w:val="24"/>
        </w:rPr>
        <w:t xml:space="preserve"> y, por contera, lo primero que debe auscultarse por el despacho judicial en donde se radicó </w:t>
      </w:r>
      <w:r w:rsidRPr="007541DE">
        <w:rPr>
          <w:rFonts w:ascii="Tahoma" w:hAnsi="Tahoma" w:cs="Tahoma"/>
          <w:sz w:val="24"/>
          <w:szCs w:val="24"/>
        </w:rPr>
        <w:lastRenderedPageBreak/>
        <w:t xml:space="preserve">de manera inicial la demanda es ese preciso asunto, dejando claro de paso, y aspecto que se halla decantado con suficiencia, que no puede confundirse </w:t>
      </w:r>
      <w:r w:rsidR="001231E6" w:rsidRPr="007541DE">
        <w:rPr>
          <w:rFonts w:ascii="Tahoma" w:hAnsi="Tahoma" w:cs="Tahoma"/>
          <w:sz w:val="24"/>
          <w:szCs w:val="24"/>
        </w:rPr>
        <w:t xml:space="preserve">con </w:t>
      </w:r>
      <w:r w:rsidR="00832A9A" w:rsidRPr="007541DE">
        <w:rPr>
          <w:rFonts w:ascii="Tahoma" w:hAnsi="Tahoma" w:cs="Tahoma"/>
          <w:sz w:val="24"/>
          <w:szCs w:val="24"/>
        </w:rPr>
        <w:t>el lugar en donde se recibe notificación personal</w:t>
      </w:r>
      <w:r w:rsidR="001231E6" w:rsidRPr="007541DE">
        <w:rPr>
          <w:rFonts w:ascii="Tahoma" w:hAnsi="Tahoma" w:cs="Tahoma"/>
          <w:b/>
          <w:sz w:val="24"/>
          <w:szCs w:val="24"/>
        </w:rPr>
        <w:t xml:space="preserve">, </w:t>
      </w:r>
      <w:r w:rsidR="00832A9A" w:rsidRPr="007541DE">
        <w:rPr>
          <w:rFonts w:ascii="Tahoma" w:hAnsi="Tahoma" w:cs="Tahoma"/>
          <w:sz w:val="24"/>
          <w:szCs w:val="24"/>
        </w:rPr>
        <w:t>aquel</w:t>
      </w:r>
      <w:r w:rsidR="001231E6" w:rsidRPr="007541DE">
        <w:rPr>
          <w:rFonts w:ascii="Tahoma" w:hAnsi="Tahoma" w:cs="Tahoma"/>
          <w:sz w:val="24"/>
          <w:szCs w:val="24"/>
        </w:rPr>
        <w:t>,</w:t>
      </w:r>
      <w:r w:rsidRPr="007541DE">
        <w:rPr>
          <w:rFonts w:ascii="Tahoma" w:hAnsi="Tahoma" w:cs="Tahoma"/>
          <w:sz w:val="24"/>
          <w:szCs w:val="24"/>
        </w:rPr>
        <w:t xml:space="preserve"> </w:t>
      </w:r>
      <w:r w:rsidR="001231E6" w:rsidRPr="007541DE">
        <w:rPr>
          <w:rFonts w:ascii="Tahoma" w:hAnsi="Tahoma" w:cs="Tahoma"/>
          <w:sz w:val="24"/>
          <w:szCs w:val="24"/>
        </w:rPr>
        <w:t xml:space="preserve">que corresponde a la residencia acompañada con el ánimo de permanecer allí, </w:t>
      </w:r>
      <w:r w:rsidR="00832A9A" w:rsidRPr="007541DE">
        <w:rPr>
          <w:rFonts w:ascii="Tahoma" w:hAnsi="Tahoma" w:cs="Tahoma"/>
          <w:sz w:val="24"/>
          <w:szCs w:val="24"/>
        </w:rPr>
        <w:t>esta</w:t>
      </w:r>
      <w:r w:rsidR="001231E6" w:rsidRPr="007541DE">
        <w:rPr>
          <w:rFonts w:ascii="Tahoma" w:hAnsi="Tahoma" w:cs="Tahoma"/>
          <w:sz w:val="24"/>
          <w:szCs w:val="24"/>
        </w:rPr>
        <w:t xml:space="preserve">, </w:t>
      </w:r>
      <w:r w:rsidR="00832A9A" w:rsidRPr="007541DE">
        <w:rPr>
          <w:rFonts w:ascii="Tahoma" w:hAnsi="Tahoma" w:cs="Tahoma"/>
          <w:sz w:val="24"/>
          <w:szCs w:val="24"/>
        </w:rPr>
        <w:t xml:space="preserve">simple y llanamente </w:t>
      </w:r>
      <w:r w:rsidR="00832A9A" w:rsidRPr="007541DE">
        <w:rPr>
          <w:rFonts w:ascii="Tahoma" w:hAnsi="Tahoma" w:cs="Tahoma"/>
          <w:i/>
          <w:sz w:val="24"/>
          <w:szCs w:val="24"/>
        </w:rPr>
        <w:t xml:space="preserve">sitio </w:t>
      </w:r>
      <w:r w:rsidR="00832A9A" w:rsidRPr="007541DE">
        <w:rPr>
          <w:rFonts w:ascii="Tahoma" w:hAnsi="Tahoma" w:cs="Tahoma"/>
          <w:sz w:val="24"/>
          <w:szCs w:val="24"/>
        </w:rPr>
        <w:t>para recibir notificaciones judiciales</w:t>
      </w:r>
      <w:r w:rsidR="00832A9A" w:rsidRPr="007541DE">
        <w:rPr>
          <w:rStyle w:val="Refdenotaalpie"/>
          <w:rFonts w:ascii="Tahoma" w:hAnsi="Tahoma" w:cs="Tahoma"/>
          <w:sz w:val="24"/>
          <w:szCs w:val="24"/>
        </w:rPr>
        <w:footnoteReference w:id="1"/>
      </w:r>
      <w:r w:rsidR="00832A9A" w:rsidRPr="007541DE">
        <w:rPr>
          <w:rFonts w:ascii="Tahoma" w:hAnsi="Tahoma" w:cs="Tahoma"/>
          <w:sz w:val="24"/>
          <w:szCs w:val="24"/>
        </w:rPr>
        <w:t>, de lo cual debe estarse atento por la primera sede al momento de la determinación que se del caso.</w:t>
      </w:r>
    </w:p>
    <w:p w14:paraId="4101652C" w14:textId="77777777" w:rsidR="00BA5E5F" w:rsidRPr="007541DE" w:rsidRDefault="00BA5E5F" w:rsidP="007541DE">
      <w:pPr>
        <w:widowControl w:val="0"/>
        <w:spacing w:line="276" w:lineRule="auto"/>
        <w:jc w:val="both"/>
        <w:rPr>
          <w:rFonts w:ascii="Tahoma" w:hAnsi="Tahoma" w:cs="Tahoma"/>
          <w:i/>
          <w:sz w:val="24"/>
          <w:szCs w:val="24"/>
        </w:rPr>
      </w:pPr>
    </w:p>
    <w:p w14:paraId="7AB769D5" w14:textId="77777777" w:rsidR="00832A9A" w:rsidRPr="007541DE" w:rsidRDefault="00832A9A"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6. Puestas de esta manera las cosas, como se anuncia, el aparente conflicto corresponda a una situación prematura, como quiera que </w:t>
      </w:r>
      <w:r w:rsidRPr="007541DE">
        <w:rPr>
          <w:rFonts w:ascii="Tahoma" w:hAnsi="Tahoma" w:cs="Tahoma"/>
          <w:b/>
          <w:sz w:val="24"/>
          <w:szCs w:val="24"/>
        </w:rPr>
        <w:t>el Juzgado Tercero Civil Municipal de Pereira, deberá, mediante el mecanismo procesal pertinente, esclarecer el domicilio de la parte demandada,</w:t>
      </w:r>
      <w:r w:rsidRPr="007541DE">
        <w:rPr>
          <w:rFonts w:ascii="Tahoma" w:hAnsi="Tahoma" w:cs="Tahoma"/>
          <w:sz w:val="24"/>
          <w:szCs w:val="24"/>
        </w:rPr>
        <w:t xml:space="preserve"> y a partir de allí, tomar en consideración la cuestión que acá se plas</w:t>
      </w:r>
      <w:r w:rsidR="00A078E5" w:rsidRPr="007541DE">
        <w:rPr>
          <w:rFonts w:ascii="Tahoma" w:hAnsi="Tahoma" w:cs="Tahoma"/>
          <w:sz w:val="24"/>
          <w:szCs w:val="24"/>
        </w:rPr>
        <w:t>ma, en aras de determinar lo atañedero con su competencia o no para conocer de la demanda ejecutiva puesta a su consideración.</w:t>
      </w:r>
    </w:p>
    <w:p w14:paraId="4B99056E" w14:textId="77777777" w:rsidR="00832A9A" w:rsidRPr="007541DE" w:rsidRDefault="00832A9A" w:rsidP="007541DE">
      <w:pPr>
        <w:widowControl w:val="0"/>
        <w:spacing w:line="276" w:lineRule="auto"/>
        <w:jc w:val="both"/>
        <w:rPr>
          <w:rFonts w:ascii="Tahoma" w:hAnsi="Tahoma" w:cs="Tahoma"/>
          <w:sz w:val="24"/>
          <w:szCs w:val="24"/>
        </w:rPr>
      </w:pPr>
    </w:p>
    <w:p w14:paraId="6202CABE" w14:textId="77777777" w:rsidR="00BA6449" w:rsidRPr="007541DE" w:rsidRDefault="00A078E5" w:rsidP="007541DE">
      <w:pPr>
        <w:widowControl w:val="0"/>
        <w:spacing w:line="276" w:lineRule="auto"/>
        <w:jc w:val="both"/>
        <w:rPr>
          <w:rFonts w:ascii="Tahoma" w:hAnsi="Tahoma" w:cs="Tahoma"/>
          <w:sz w:val="24"/>
          <w:szCs w:val="24"/>
        </w:rPr>
      </w:pPr>
      <w:r w:rsidRPr="007541DE">
        <w:rPr>
          <w:rFonts w:ascii="Tahoma" w:hAnsi="Tahoma" w:cs="Tahoma"/>
          <w:sz w:val="24"/>
          <w:szCs w:val="24"/>
        </w:rPr>
        <w:t>7</w:t>
      </w:r>
      <w:r w:rsidR="00BA6449" w:rsidRPr="007541DE">
        <w:rPr>
          <w:rFonts w:ascii="Tahoma" w:hAnsi="Tahoma" w:cs="Tahoma"/>
          <w:sz w:val="24"/>
          <w:szCs w:val="24"/>
        </w:rPr>
        <w:t xml:space="preserve">. </w:t>
      </w:r>
      <w:r w:rsidR="00BA6449" w:rsidRPr="007541DE">
        <w:rPr>
          <w:rFonts w:ascii="Tahoma" w:hAnsi="Tahoma" w:cs="Tahoma"/>
          <w:sz w:val="24"/>
          <w:szCs w:val="24"/>
          <w:lang w:val="es-CO"/>
        </w:rPr>
        <w:t xml:space="preserve">En conclusión, </w:t>
      </w:r>
      <w:r w:rsidRPr="007541DE">
        <w:rPr>
          <w:rFonts w:ascii="Tahoma" w:hAnsi="Tahoma" w:cs="Tahoma"/>
          <w:sz w:val="24"/>
          <w:szCs w:val="24"/>
        </w:rPr>
        <w:t>se ordenará devolver el expediente al citado funcionario para que se obre de conformidad, y se dispondrá informar de lo así resuelto a su homólogo del municipio de Dosquebradas.</w:t>
      </w:r>
    </w:p>
    <w:p w14:paraId="1299C43A" w14:textId="77777777" w:rsidR="00BA6449" w:rsidRPr="007541DE" w:rsidRDefault="00BA6449" w:rsidP="007541DE">
      <w:pPr>
        <w:spacing w:line="276" w:lineRule="auto"/>
        <w:ind w:right="51"/>
        <w:jc w:val="both"/>
        <w:rPr>
          <w:rFonts w:ascii="Tahoma" w:hAnsi="Tahoma" w:cs="Tahoma"/>
          <w:sz w:val="24"/>
          <w:szCs w:val="24"/>
        </w:rPr>
      </w:pPr>
    </w:p>
    <w:p w14:paraId="75B0145C" w14:textId="77777777" w:rsidR="00AC728E" w:rsidRPr="007541DE" w:rsidRDefault="00AC728E" w:rsidP="007541DE">
      <w:pPr>
        <w:spacing w:line="276" w:lineRule="auto"/>
        <w:jc w:val="both"/>
        <w:rPr>
          <w:rFonts w:ascii="Tahoma" w:hAnsi="Tahoma" w:cs="Tahoma"/>
          <w:sz w:val="24"/>
          <w:szCs w:val="24"/>
        </w:rPr>
      </w:pPr>
      <w:r w:rsidRPr="007541DE">
        <w:rPr>
          <w:rFonts w:ascii="Tahoma" w:hAnsi="Tahoma" w:cs="Tahoma"/>
          <w:sz w:val="24"/>
          <w:szCs w:val="24"/>
        </w:rPr>
        <w:t>Por lo expuesto, el Tribunal Superior del distrito Judicial de Pereira, en Sala Unitaria Civil Familia,</w:t>
      </w:r>
    </w:p>
    <w:p w14:paraId="3CF2D8B6" w14:textId="77777777" w:rsidR="00AC728E" w:rsidRPr="007541DE" w:rsidRDefault="00AC728E" w:rsidP="007541DE">
      <w:pPr>
        <w:widowControl w:val="0"/>
        <w:spacing w:line="276" w:lineRule="auto"/>
        <w:jc w:val="both"/>
        <w:rPr>
          <w:rFonts w:ascii="Tahoma" w:hAnsi="Tahoma" w:cs="Tahoma"/>
          <w:b/>
          <w:sz w:val="24"/>
          <w:szCs w:val="24"/>
        </w:rPr>
      </w:pPr>
    </w:p>
    <w:p w14:paraId="0355554B" w14:textId="77777777" w:rsidR="00AC728E" w:rsidRPr="007541DE" w:rsidRDefault="00AC728E" w:rsidP="007541DE">
      <w:pPr>
        <w:widowControl w:val="0"/>
        <w:spacing w:line="276" w:lineRule="auto"/>
        <w:jc w:val="both"/>
        <w:rPr>
          <w:rFonts w:ascii="Tahoma" w:hAnsi="Tahoma" w:cs="Tahoma"/>
          <w:b/>
          <w:sz w:val="24"/>
          <w:szCs w:val="24"/>
        </w:rPr>
      </w:pPr>
      <w:r w:rsidRPr="007541DE">
        <w:rPr>
          <w:rFonts w:ascii="Tahoma" w:hAnsi="Tahoma" w:cs="Tahoma"/>
          <w:b/>
          <w:sz w:val="24"/>
          <w:szCs w:val="24"/>
        </w:rPr>
        <w:t xml:space="preserve">R E S U E L V E   </w:t>
      </w:r>
    </w:p>
    <w:p w14:paraId="0FB78278" w14:textId="77777777" w:rsidR="00AC728E" w:rsidRPr="007541DE" w:rsidRDefault="00AC728E" w:rsidP="007541DE">
      <w:pPr>
        <w:widowControl w:val="0"/>
        <w:spacing w:line="276" w:lineRule="auto"/>
        <w:jc w:val="both"/>
        <w:rPr>
          <w:rFonts w:ascii="Tahoma" w:hAnsi="Tahoma" w:cs="Tahoma"/>
          <w:b/>
          <w:sz w:val="24"/>
          <w:szCs w:val="24"/>
        </w:rPr>
      </w:pPr>
    </w:p>
    <w:p w14:paraId="0F67463D" w14:textId="77777777" w:rsidR="00AC728E" w:rsidRPr="007541DE" w:rsidRDefault="00AC728E"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1º </w:t>
      </w:r>
      <w:r w:rsidRPr="007541DE">
        <w:rPr>
          <w:rFonts w:ascii="Tahoma" w:hAnsi="Tahoma" w:cs="Tahoma"/>
          <w:b/>
          <w:sz w:val="24"/>
          <w:szCs w:val="24"/>
        </w:rPr>
        <w:t>Declarar que el conflicto planteado</w:t>
      </w:r>
      <w:r w:rsidRPr="007541DE">
        <w:rPr>
          <w:rFonts w:ascii="Tahoma" w:hAnsi="Tahoma" w:cs="Tahoma"/>
          <w:sz w:val="24"/>
          <w:szCs w:val="24"/>
        </w:rPr>
        <w:t xml:space="preserve"> con ocasión de la demanda en referencia </w:t>
      </w:r>
      <w:r w:rsidRPr="007541DE">
        <w:rPr>
          <w:rFonts w:ascii="Tahoma" w:hAnsi="Tahoma" w:cs="Tahoma"/>
          <w:b/>
          <w:sz w:val="24"/>
          <w:szCs w:val="24"/>
        </w:rPr>
        <w:t>es prematuro</w:t>
      </w:r>
      <w:r w:rsidRPr="007541DE">
        <w:rPr>
          <w:rFonts w:ascii="Tahoma" w:hAnsi="Tahoma" w:cs="Tahoma"/>
          <w:sz w:val="24"/>
          <w:szCs w:val="24"/>
        </w:rPr>
        <w:t>.</w:t>
      </w:r>
    </w:p>
    <w:p w14:paraId="1FC39945" w14:textId="77777777" w:rsidR="00AC728E" w:rsidRPr="007541DE" w:rsidRDefault="00AC728E" w:rsidP="007541DE">
      <w:pPr>
        <w:widowControl w:val="0"/>
        <w:spacing w:line="276" w:lineRule="auto"/>
        <w:jc w:val="both"/>
        <w:rPr>
          <w:rFonts w:ascii="Tahoma" w:hAnsi="Tahoma" w:cs="Tahoma"/>
          <w:sz w:val="24"/>
          <w:szCs w:val="24"/>
        </w:rPr>
      </w:pPr>
    </w:p>
    <w:p w14:paraId="3241398C" w14:textId="77777777" w:rsidR="00AC728E" w:rsidRPr="007541DE" w:rsidRDefault="00AC728E"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2º </w:t>
      </w:r>
      <w:r w:rsidRPr="007541DE">
        <w:rPr>
          <w:rFonts w:ascii="Tahoma" w:hAnsi="Tahoma" w:cs="Tahoma"/>
          <w:b/>
          <w:sz w:val="24"/>
          <w:szCs w:val="24"/>
        </w:rPr>
        <w:t xml:space="preserve">Devolver el expediente al Juzgado </w:t>
      </w:r>
      <w:r w:rsidR="00A078E5" w:rsidRPr="007541DE">
        <w:rPr>
          <w:rFonts w:ascii="Tahoma" w:hAnsi="Tahoma" w:cs="Tahoma"/>
          <w:b/>
          <w:sz w:val="24"/>
          <w:szCs w:val="24"/>
        </w:rPr>
        <w:t>Tercero</w:t>
      </w:r>
      <w:r w:rsidRPr="007541DE">
        <w:rPr>
          <w:rFonts w:ascii="Tahoma" w:hAnsi="Tahoma" w:cs="Tahoma"/>
          <w:b/>
          <w:sz w:val="24"/>
          <w:szCs w:val="24"/>
        </w:rPr>
        <w:t xml:space="preserve"> Civil Municipal de Pereira</w:t>
      </w:r>
      <w:r w:rsidRPr="007541DE">
        <w:rPr>
          <w:rFonts w:ascii="Tahoma" w:hAnsi="Tahoma" w:cs="Tahoma"/>
          <w:sz w:val="24"/>
          <w:szCs w:val="24"/>
        </w:rPr>
        <w:t>.</w:t>
      </w:r>
    </w:p>
    <w:p w14:paraId="0562CB0E" w14:textId="77777777" w:rsidR="00AC728E" w:rsidRPr="007541DE" w:rsidRDefault="00AC728E" w:rsidP="007541DE">
      <w:pPr>
        <w:widowControl w:val="0"/>
        <w:spacing w:line="276" w:lineRule="auto"/>
        <w:jc w:val="both"/>
        <w:rPr>
          <w:rFonts w:ascii="Tahoma" w:hAnsi="Tahoma" w:cs="Tahoma"/>
          <w:sz w:val="24"/>
          <w:szCs w:val="24"/>
        </w:rPr>
      </w:pPr>
    </w:p>
    <w:p w14:paraId="678A0751" w14:textId="77777777" w:rsidR="00AC728E" w:rsidRPr="007541DE" w:rsidRDefault="00AC728E" w:rsidP="007541DE">
      <w:pPr>
        <w:widowControl w:val="0"/>
        <w:spacing w:line="276" w:lineRule="auto"/>
        <w:jc w:val="both"/>
        <w:rPr>
          <w:rFonts w:ascii="Tahoma" w:hAnsi="Tahoma" w:cs="Tahoma"/>
          <w:sz w:val="24"/>
          <w:szCs w:val="24"/>
        </w:rPr>
      </w:pPr>
      <w:r w:rsidRPr="007541DE">
        <w:rPr>
          <w:rFonts w:ascii="Tahoma" w:hAnsi="Tahoma" w:cs="Tahoma"/>
          <w:sz w:val="24"/>
          <w:szCs w:val="24"/>
        </w:rPr>
        <w:t xml:space="preserve">3º Comunicar lo aquí dispuesto al Juzgado </w:t>
      </w:r>
      <w:r w:rsidR="00A078E5" w:rsidRPr="007541DE">
        <w:rPr>
          <w:rFonts w:ascii="Tahoma" w:hAnsi="Tahoma" w:cs="Tahoma"/>
          <w:sz w:val="24"/>
          <w:szCs w:val="24"/>
        </w:rPr>
        <w:t xml:space="preserve">Tercero </w:t>
      </w:r>
      <w:r w:rsidRPr="007541DE">
        <w:rPr>
          <w:rFonts w:ascii="Tahoma" w:hAnsi="Tahoma" w:cs="Tahoma"/>
          <w:sz w:val="24"/>
          <w:szCs w:val="24"/>
        </w:rPr>
        <w:t xml:space="preserve">Civil Municipal de </w:t>
      </w:r>
      <w:r w:rsidR="00A078E5" w:rsidRPr="007541DE">
        <w:rPr>
          <w:rFonts w:ascii="Tahoma" w:hAnsi="Tahoma" w:cs="Tahoma"/>
          <w:sz w:val="24"/>
          <w:szCs w:val="24"/>
        </w:rPr>
        <w:t>Dosquebradas.</w:t>
      </w:r>
    </w:p>
    <w:p w14:paraId="34CE0A41" w14:textId="77777777" w:rsidR="00E415ED" w:rsidRPr="007541DE" w:rsidRDefault="00E415ED" w:rsidP="007541DE">
      <w:pPr>
        <w:spacing w:line="276" w:lineRule="auto"/>
        <w:jc w:val="both"/>
        <w:rPr>
          <w:rFonts w:ascii="Tahoma" w:hAnsi="Tahoma" w:cs="Tahoma"/>
          <w:b/>
          <w:sz w:val="24"/>
          <w:szCs w:val="24"/>
        </w:rPr>
      </w:pPr>
    </w:p>
    <w:p w14:paraId="6662AA8A" w14:textId="77777777" w:rsidR="00E415ED" w:rsidRPr="007541DE" w:rsidRDefault="00E415ED" w:rsidP="007541DE">
      <w:pPr>
        <w:spacing w:line="276" w:lineRule="auto"/>
        <w:jc w:val="both"/>
        <w:rPr>
          <w:rFonts w:ascii="Tahoma" w:hAnsi="Tahoma" w:cs="Tahoma"/>
          <w:b/>
          <w:sz w:val="24"/>
          <w:szCs w:val="24"/>
        </w:rPr>
      </w:pPr>
      <w:r w:rsidRPr="007541DE">
        <w:rPr>
          <w:rFonts w:ascii="Tahoma" w:hAnsi="Tahoma" w:cs="Tahoma"/>
          <w:b/>
          <w:sz w:val="24"/>
          <w:szCs w:val="24"/>
        </w:rPr>
        <w:t xml:space="preserve">NOTIFÍQUESE </w:t>
      </w:r>
    </w:p>
    <w:p w14:paraId="6BB9E253" w14:textId="77777777" w:rsidR="00E415ED" w:rsidRPr="007541DE" w:rsidRDefault="00E415ED" w:rsidP="007541DE">
      <w:pPr>
        <w:spacing w:line="276" w:lineRule="auto"/>
        <w:jc w:val="both"/>
        <w:rPr>
          <w:rFonts w:ascii="Tahoma" w:hAnsi="Tahoma" w:cs="Tahoma"/>
          <w:sz w:val="24"/>
          <w:szCs w:val="24"/>
        </w:rPr>
      </w:pPr>
    </w:p>
    <w:p w14:paraId="35F7748B" w14:textId="77777777" w:rsidR="00E415ED" w:rsidRPr="007541DE" w:rsidRDefault="00E415ED" w:rsidP="007541DE">
      <w:pPr>
        <w:spacing w:line="276" w:lineRule="auto"/>
        <w:jc w:val="both"/>
        <w:rPr>
          <w:rFonts w:ascii="Tahoma" w:hAnsi="Tahoma" w:cs="Tahoma"/>
          <w:sz w:val="24"/>
          <w:szCs w:val="24"/>
        </w:rPr>
      </w:pPr>
      <w:r w:rsidRPr="007541DE">
        <w:rPr>
          <w:rFonts w:ascii="Tahoma" w:hAnsi="Tahoma" w:cs="Tahoma"/>
          <w:sz w:val="24"/>
          <w:szCs w:val="24"/>
        </w:rPr>
        <w:t>La Magistrada,</w:t>
      </w:r>
    </w:p>
    <w:p w14:paraId="23DE523C" w14:textId="77777777" w:rsidR="00E415ED" w:rsidRPr="007541DE" w:rsidRDefault="00E415ED" w:rsidP="007541DE">
      <w:pPr>
        <w:spacing w:line="276" w:lineRule="auto"/>
        <w:jc w:val="both"/>
        <w:rPr>
          <w:rFonts w:ascii="Tahoma" w:hAnsi="Tahoma" w:cs="Tahoma"/>
          <w:sz w:val="24"/>
          <w:szCs w:val="24"/>
        </w:rPr>
      </w:pPr>
    </w:p>
    <w:p w14:paraId="52E56223" w14:textId="77777777" w:rsidR="00E415ED" w:rsidRPr="007541DE" w:rsidRDefault="00E415ED" w:rsidP="007541DE">
      <w:pPr>
        <w:pStyle w:val="paragraph"/>
        <w:spacing w:before="0" w:beforeAutospacing="0" w:after="0" w:afterAutospacing="0" w:line="276" w:lineRule="auto"/>
        <w:jc w:val="both"/>
        <w:textAlignment w:val="baseline"/>
        <w:rPr>
          <w:rFonts w:ascii="Tahoma" w:hAnsi="Tahoma" w:cs="Tahoma"/>
          <w:lang w:val="es-ES"/>
        </w:rPr>
      </w:pPr>
    </w:p>
    <w:p w14:paraId="07459315" w14:textId="77777777" w:rsidR="00E415ED" w:rsidRPr="007541DE" w:rsidRDefault="00E415ED" w:rsidP="007541DE">
      <w:pPr>
        <w:spacing w:line="276" w:lineRule="auto"/>
        <w:rPr>
          <w:rFonts w:ascii="Tahoma" w:hAnsi="Tahoma" w:cs="Tahoma"/>
          <w:sz w:val="24"/>
          <w:szCs w:val="24"/>
        </w:rPr>
      </w:pPr>
    </w:p>
    <w:p w14:paraId="6537F28F" w14:textId="77777777" w:rsidR="00E415ED" w:rsidRPr="007541DE" w:rsidRDefault="00E415ED" w:rsidP="007541DE">
      <w:pPr>
        <w:spacing w:line="276" w:lineRule="auto"/>
        <w:rPr>
          <w:rFonts w:ascii="Tahoma" w:hAnsi="Tahoma" w:cs="Tahoma"/>
          <w:sz w:val="24"/>
          <w:szCs w:val="24"/>
        </w:rPr>
      </w:pPr>
    </w:p>
    <w:p w14:paraId="41520866" w14:textId="3B5566DC" w:rsidR="00AC728E" w:rsidRPr="007541DE" w:rsidRDefault="00E415ED" w:rsidP="007541DE">
      <w:pPr>
        <w:widowControl w:val="0"/>
        <w:spacing w:line="276" w:lineRule="auto"/>
        <w:jc w:val="both"/>
        <w:rPr>
          <w:rFonts w:ascii="Tahoma" w:hAnsi="Tahoma" w:cs="Tahoma"/>
          <w:sz w:val="24"/>
          <w:szCs w:val="24"/>
        </w:rPr>
      </w:pPr>
      <w:r w:rsidRPr="007541DE">
        <w:rPr>
          <w:rFonts w:ascii="Tahoma" w:hAnsi="Tahoma" w:cs="Tahoma"/>
          <w:b/>
          <w:bCs/>
          <w:sz w:val="24"/>
          <w:szCs w:val="24"/>
        </w:rPr>
        <w:t>ADRIANA PATRICIA DÍAZ</w:t>
      </w:r>
    </w:p>
    <w:sectPr w:rsidR="00AC728E" w:rsidRPr="007541DE" w:rsidSect="007541DE">
      <w:headerReference w:type="default" r:id="rId11"/>
      <w:footerReference w:type="default" r:id="rId12"/>
      <w:pgSz w:w="12242" w:h="18722" w:code="258"/>
      <w:pgMar w:top="1871" w:right="1304" w:bottom="1304" w:left="187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FEF5D" w14:textId="77777777" w:rsidR="00F77151" w:rsidRDefault="00F77151">
      <w:r>
        <w:separator/>
      </w:r>
    </w:p>
  </w:endnote>
  <w:endnote w:type="continuationSeparator" w:id="0">
    <w:p w14:paraId="5AED8004" w14:textId="77777777" w:rsidR="00F77151" w:rsidRDefault="00F7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C178" w14:textId="77777777" w:rsidR="00320B33" w:rsidRDefault="00031286">
    <w:pPr>
      <w:pStyle w:val="Piedepgina"/>
      <w:framePr w:wrap="auto" w:vAnchor="text" w:hAnchor="margin" w:xAlign="right" w:y="1"/>
      <w:rPr>
        <w:rStyle w:val="Nmerodepgina"/>
      </w:rPr>
    </w:pPr>
    <w:r>
      <w:rPr>
        <w:rStyle w:val="Nmerodepgina"/>
      </w:rPr>
      <w:fldChar w:fldCharType="begin"/>
    </w:r>
    <w:r w:rsidR="00320B33">
      <w:rPr>
        <w:rStyle w:val="Nmerodepgina"/>
      </w:rPr>
      <w:instrText xml:space="preserve">PAGE  </w:instrText>
    </w:r>
    <w:r>
      <w:rPr>
        <w:rStyle w:val="Nmerodepgina"/>
      </w:rPr>
      <w:fldChar w:fldCharType="separate"/>
    </w:r>
    <w:r w:rsidR="0070188A">
      <w:rPr>
        <w:rStyle w:val="Nmerodepgina"/>
        <w:noProof/>
      </w:rPr>
      <w:t>6</w:t>
    </w:r>
    <w:r>
      <w:rPr>
        <w:rStyle w:val="Nmerodepgina"/>
      </w:rPr>
      <w:fldChar w:fldCharType="end"/>
    </w:r>
  </w:p>
  <w:p w14:paraId="463F29E8" w14:textId="77777777" w:rsidR="00320B33" w:rsidRDefault="00320B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3C89F" w14:textId="77777777" w:rsidR="00F77151" w:rsidRDefault="00F77151">
      <w:r>
        <w:separator/>
      </w:r>
    </w:p>
  </w:footnote>
  <w:footnote w:type="continuationSeparator" w:id="0">
    <w:p w14:paraId="07A49509" w14:textId="77777777" w:rsidR="00F77151" w:rsidRDefault="00F77151">
      <w:r>
        <w:continuationSeparator/>
      </w:r>
    </w:p>
  </w:footnote>
  <w:footnote w:id="1">
    <w:p w14:paraId="1FA8BE52" w14:textId="77777777" w:rsidR="00832A9A" w:rsidRPr="00532961" w:rsidRDefault="00832A9A" w:rsidP="00532961">
      <w:pPr>
        <w:pStyle w:val="Textonotapie"/>
        <w:jc w:val="both"/>
        <w:rPr>
          <w:rFonts w:ascii="Arial" w:hAnsi="Arial" w:cs="Arial"/>
          <w:sz w:val="18"/>
          <w:szCs w:val="18"/>
        </w:rPr>
      </w:pPr>
      <w:r w:rsidRPr="00532961">
        <w:rPr>
          <w:rStyle w:val="Refdenotaalpie"/>
          <w:rFonts w:ascii="Arial" w:hAnsi="Arial" w:cs="Arial"/>
          <w:sz w:val="18"/>
          <w:szCs w:val="18"/>
        </w:rPr>
        <w:footnoteRef/>
      </w:r>
      <w:r w:rsidRPr="00532961">
        <w:rPr>
          <w:rFonts w:ascii="Arial" w:hAnsi="Arial" w:cs="Arial"/>
          <w:sz w:val="18"/>
          <w:szCs w:val="18"/>
        </w:rPr>
        <w:t xml:space="preserve"> CSJ, Conflicto de competencia, auto del 27 de enero de 2020, rad. 11001-02-03-000-2019-03912-00, </w:t>
      </w:r>
      <w:proofErr w:type="gramStart"/>
      <w:r w:rsidRPr="00532961">
        <w:rPr>
          <w:rFonts w:ascii="Arial" w:hAnsi="Arial" w:cs="Arial"/>
          <w:sz w:val="18"/>
          <w:szCs w:val="18"/>
        </w:rPr>
        <w:t>en  el</w:t>
      </w:r>
      <w:proofErr w:type="gramEnd"/>
      <w:r w:rsidRPr="00532961">
        <w:rPr>
          <w:rFonts w:ascii="Arial" w:hAnsi="Arial" w:cs="Arial"/>
          <w:sz w:val="18"/>
          <w:szCs w:val="18"/>
        </w:rPr>
        <w:t xml:space="preserve"> que se reitera la diferencia entre domicilio y lugar para recibir notificaciones personales </w:t>
      </w:r>
      <w:r w:rsidR="002010A2" w:rsidRPr="00532961">
        <w:rPr>
          <w:rFonts w:ascii="Arial" w:hAnsi="Arial" w:cs="Arial"/>
          <w:sz w:val="18"/>
          <w:szCs w:val="18"/>
        </w:rPr>
        <w:t>según autos del 3 de mayo de 2011, 28 de junio, 25 de julio y 29 de septiembre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320B33" w:rsidRDefault="00320B3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777"/>
    <w:multiLevelType w:val="hybridMultilevel"/>
    <w:tmpl w:val="DD629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87DFA"/>
    <w:multiLevelType w:val="hybridMultilevel"/>
    <w:tmpl w:val="19D45BC8"/>
    <w:lvl w:ilvl="0" w:tplc="96C4528C">
      <w:start w:val="1"/>
      <w:numFmt w:val="low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8F513F"/>
    <w:multiLevelType w:val="hybridMultilevel"/>
    <w:tmpl w:val="F13E6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6D15F0"/>
    <w:multiLevelType w:val="multilevel"/>
    <w:tmpl w:val="B9AA2E44"/>
    <w:lvl w:ilvl="0">
      <w:start w:val="1"/>
      <w:numFmt w:val="decimal"/>
      <w:lvlText w:val="%1."/>
      <w:lvlJc w:val="left"/>
      <w:pPr>
        <w:ind w:left="3195" w:hanging="360"/>
      </w:pPr>
      <w:rPr>
        <w:rFonts w:hint="default"/>
      </w:rPr>
    </w:lvl>
    <w:lvl w:ilvl="1">
      <w:start w:val="3"/>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515" w:hanging="1800"/>
      </w:pPr>
      <w:rPr>
        <w:rFonts w:hint="default"/>
      </w:rPr>
    </w:lvl>
  </w:abstractNum>
  <w:abstractNum w:abstractNumId="4" w15:restartNumberingAfterBreak="0">
    <w:nsid w:val="2F7C61AF"/>
    <w:multiLevelType w:val="hybridMultilevel"/>
    <w:tmpl w:val="7ACA39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5A2F7E"/>
    <w:multiLevelType w:val="hybridMultilevel"/>
    <w:tmpl w:val="0E24E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1063B2"/>
    <w:multiLevelType w:val="hybridMultilevel"/>
    <w:tmpl w:val="D7C07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2FB235E"/>
    <w:multiLevelType w:val="hybridMultilevel"/>
    <w:tmpl w:val="DECCB5F2"/>
    <w:lvl w:ilvl="0" w:tplc="6BE24A76">
      <w:start w:val="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950C6"/>
    <w:multiLevelType w:val="hybridMultilevel"/>
    <w:tmpl w:val="DB7A7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9C4555A"/>
    <w:multiLevelType w:val="hybridMultilevel"/>
    <w:tmpl w:val="380E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5AE6591"/>
    <w:multiLevelType w:val="hybridMultilevel"/>
    <w:tmpl w:val="0FBACA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6B1D46"/>
    <w:multiLevelType w:val="hybridMultilevel"/>
    <w:tmpl w:val="2B9680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4"/>
  </w:num>
  <w:num w:numId="5">
    <w:abstractNumId w:val="8"/>
  </w:num>
  <w:num w:numId="6">
    <w:abstractNumId w:val="3"/>
  </w:num>
  <w:num w:numId="7">
    <w:abstractNumId w:val="0"/>
  </w:num>
  <w:num w:numId="8">
    <w:abstractNumId w:val="6"/>
  </w:num>
  <w:num w:numId="9">
    <w:abstractNumId w:val="5"/>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CD"/>
    <w:rsid w:val="00005955"/>
    <w:rsid w:val="00015C38"/>
    <w:rsid w:val="0001794C"/>
    <w:rsid w:val="000200CA"/>
    <w:rsid w:val="00021D4E"/>
    <w:rsid w:val="00030CFF"/>
    <w:rsid w:val="00031286"/>
    <w:rsid w:val="000332A4"/>
    <w:rsid w:val="0004148A"/>
    <w:rsid w:val="000419ED"/>
    <w:rsid w:val="00047A66"/>
    <w:rsid w:val="00061776"/>
    <w:rsid w:val="000676C6"/>
    <w:rsid w:val="0007273E"/>
    <w:rsid w:val="00072D63"/>
    <w:rsid w:val="00081B81"/>
    <w:rsid w:val="000822CD"/>
    <w:rsid w:val="000844ED"/>
    <w:rsid w:val="00093606"/>
    <w:rsid w:val="00094465"/>
    <w:rsid w:val="000A01D4"/>
    <w:rsid w:val="000A1479"/>
    <w:rsid w:val="000A55BD"/>
    <w:rsid w:val="000A6581"/>
    <w:rsid w:val="000B54CD"/>
    <w:rsid w:val="000B77BD"/>
    <w:rsid w:val="000C273D"/>
    <w:rsid w:val="000C70CC"/>
    <w:rsid w:val="000C76F3"/>
    <w:rsid w:val="000D03DB"/>
    <w:rsid w:val="000D1875"/>
    <w:rsid w:val="000D557D"/>
    <w:rsid w:val="000E200B"/>
    <w:rsid w:val="000E3BDA"/>
    <w:rsid w:val="000E42C5"/>
    <w:rsid w:val="000E6AF6"/>
    <w:rsid w:val="000F042D"/>
    <w:rsid w:val="000F33B7"/>
    <w:rsid w:val="00101CDC"/>
    <w:rsid w:val="001049E1"/>
    <w:rsid w:val="00107989"/>
    <w:rsid w:val="001135E3"/>
    <w:rsid w:val="00117F63"/>
    <w:rsid w:val="001231E6"/>
    <w:rsid w:val="001342A0"/>
    <w:rsid w:val="001357B5"/>
    <w:rsid w:val="00140EF6"/>
    <w:rsid w:val="00140F6C"/>
    <w:rsid w:val="001425A9"/>
    <w:rsid w:val="00151860"/>
    <w:rsid w:val="0015266E"/>
    <w:rsid w:val="00156FB0"/>
    <w:rsid w:val="001757E6"/>
    <w:rsid w:val="00176A6D"/>
    <w:rsid w:val="00181844"/>
    <w:rsid w:val="00183792"/>
    <w:rsid w:val="0018624F"/>
    <w:rsid w:val="001869A0"/>
    <w:rsid w:val="00186A61"/>
    <w:rsid w:val="0019090D"/>
    <w:rsid w:val="0019731B"/>
    <w:rsid w:val="001A0E50"/>
    <w:rsid w:val="001A1FF2"/>
    <w:rsid w:val="001B1EC6"/>
    <w:rsid w:val="001B70B6"/>
    <w:rsid w:val="001B743D"/>
    <w:rsid w:val="001C3474"/>
    <w:rsid w:val="001D0880"/>
    <w:rsid w:val="001D0EDD"/>
    <w:rsid w:val="001D1511"/>
    <w:rsid w:val="001D6853"/>
    <w:rsid w:val="001D6E51"/>
    <w:rsid w:val="001F3C23"/>
    <w:rsid w:val="00200500"/>
    <w:rsid w:val="002010A2"/>
    <w:rsid w:val="00207072"/>
    <w:rsid w:val="00210300"/>
    <w:rsid w:val="0021066E"/>
    <w:rsid w:val="00220C89"/>
    <w:rsid w:val="00225001"/>
    <w:rsid w:val="00225243"/>
    <w:rsid w:val="002279E5"/>
    <w:rsid w:val="00231ED8"/>
    <w:rsid w:val="00233661"/>
    <w:rsid w:val="002359B5"/>
    <w:rsid w:val="00236528"/>
    <w:rsid w:val="00237BD9"/>
    <w:rsid w:val="00245A91"/>
    <w:rsid w:val="00264C42"/>
    <w:rsid w:val="00267001"/>
    <w:rsid w:val="00270F66"/>
    <w:rsid w:val="0027657B"/>
    <w:rsid w:val="00285C7A"/>
    <w:rsid w:val="002900FF"/>
    <w:rsid w:val="00297E57"/>
    <w:rsid w:val="002A0AE0"/>
    <w:rsid w:val="002A3A02"/>
    <w:rsid w:val="002A465E"/>
    <w:rsid w:val="002B1286"/>
    <w:rsid w:val="002C0D39"/>
    <w:rsid w:val="002C479A"/>
    <w:rsid w:val="002C6210"/>
    <w:rsid w:val="002C639A"/>
    <w:rsid w:val="002D533F"/>
    <w:rsid w:val="002D62AB"/>
    <w:rsid w:val="002D76B2"/>
    <w:rsid w:val="002D7B00"/>
    <w:rsid w:val="002E40CC"/>
    <w:rsid w:val="002F16A6"/>
    <w:rsid w:val="002F3740"/>
    <w:rsid w:val="002F3F2D"/>
    <w:rsid w:val="002F58A6"/>
    <w:rsid w:val="00313FE7"/>
    <w:rsid w:val="00316CF7"/>
    <w:rsid w:val="00320B33"/>
    <w:rsid w:val="00327127"/>
    <w:rsid w:val="0033465E"/>
    <w:rsid w:val="00335915"/>
    <w:rsid w:val="00342B4E"/>
    <w:rsid w:val="003432E3"/>
    <w:rsid w:val="0034468F"/>
    <w:rsid w:val="003449D7"/>
    <w:rsid w:val="00346565"/>
    <w:rsid w:val="003470E1"/>
    <w:rsid w:val="00352781"/>
    <w:rsid w:val="003556A4"/>
    <w:rsid w:val="00356AA5"/>
    <w:rsid w:val="003618D5"/>
    <w:rsid w:val="003644B9"/>
    <w:rsid w:val="00365DDB"/>
    <w:rsid w:val="00371683"/>
    <w:rsid w:val="00372085"/>
    <w:rsid w:val="0037418D"/>
    <w:rsid w:val="0038104B"/>
    <w:rsid w:val="00383201"/>
    <w:rsid w:val="0038603D"/>
    <w:rsid w:val="0038655A"/>
    <w:rsid w:val="00390BF6"/>
    <w:rsid w:val="00390C0B"/>
    <w:rsid w:val="00393FF0"/>
    <w:rsid w:val="003A1477"/>
    <w:rsid w:val="003A155D"/>
    <w:rsid w:val="003A2803"/>
    <w:rsid w:val="003A3B9C"/>
    <w:rsid w:val="003A3BFB"/>
    <w:rsid w:val="003A5A54"/>
    <w:rsid w:val="003B021B"/>
    <w:rsid w:val="003B07AB"/>
    <w:rsid w:val="003B353F"/>
    <w:rsid w:val="003B6232"/>
    <w:rsid w:val="003B6767"/>
    <w:rsid w:val="003C3BE0"/>
    <w:rsid w:val="003C5404"/>
    <w:rsid w:val="003C6861"/>
    <w:rsid w:val="003C71CD"/>
    <w:rsid w:val="003D1B59"/>
    <w:rsid w:val="003D1EEF"/>
    <w:rsid w:val="003D4B28"/>
    <w:rsid w:val="003E419C"/>
    <w:rsid w:val="003E537A"/>
    <w:rsid w:val="003F1081"/>
    <w:rsid w:val="003F250A"/>
    <w:rsid w:val="003F473B"/>
    <w:rsid w:val="00402C8C"/>
    <w:rsid w:val="00404E57"/>
    <w:rsid w:val="00404FAB"/>
    <w:rsid w:val="00412BA9"/>
    <w:rsid w:val="004133D5"/>
    <w:rsid w:val="00413683"/>
    <w:rsid w:val="00414829"/>
    <w:rsid w:val="004156BA"/>
    <w:rsid w:val="004163AA"/>
    <w:rsid w:val="0043149F"/>
    <w:rsid w:val="004330E0"/>
    <w:rsid w:val="00445D41"/>
    <w:rsid w:val="00461E08"/>
    <w:rsid w:val="0047480C"/>
    <w:rsid w:val="00475CCA"/>
    <w:rsid w:val="0047702E"/>
    <w:rsid w:val="0048467D"/>
    <w:rsid w:val="00486AF1"/>
    <w:rsid w:val="004A1B42"/>
    <w:rsid w:val="004A3558"/>
    <w:rsid w:val="004A5616"/>
    <w:rsid w:val="004C00ED"/>
    <w:rsid w:val="004C5264"/>
    <w:rsid w:val="004C5894"/>
    <w:rsid w:val="004C66C6"/>
    <w:rsid w:val="004C6AEB"/>
    <w:rsid w:val="004C7127"/>
    <w:rsid w:val="004D2375"/>
    <w:rsid w:val="004D4DE0"/>
    <w:rsid w:val="004D4E09"/>
    <w:rsid w:val="004D546F"/>
    <w:rsid w:val="004D65C5"/>
    <w:rsid w:val="004E6601"/>
    <w:rsid w:val="004F5648"/>
    <w:rsid w:val="005007D3"/>
    <w:rsid w:val="0050284A"/>
    <w:rsid w:val="0052006D"/>
    <w:rsid w:val="00524BAC"/>
    <w:rsid w:val="005257AC"/>
    <w:rsid w:val="005305FE"/>
    <w:rsid w:val="005317AB"/>
    <w:rsid w:val="00532961"/>
    <w:rsid w:val="005341FA"/>
    <w:rsid w:val="00536F1F"/>
    <w:rsid w:val="00542458"/>
    <w:rsid w:val="0054475D"/>
    <w:rsid w:val="00545A9B"/>
    <w:rsid w:val="00547B1E"/>
    <w:rsid w:val="00554A47"/>
    <w:rsid w:val="00554D10"/>
    <w:rsid w:val="00554FAA"/>
    <w:rsid w:val="00555183"/>
    <w:rsid w:val="00555567"/>
    <w:rsid w:val="00571285"/>
    <w:rsid w:val="005812DD"/>
    <w:rsid w:val="00597404"/>
    <w:rsid w:val="00597F53"/>
    <w:rsid w:val="005A303F"/>
    <w:rsid w:val="005B093E"/>
    <w:rsid w:val="005B1E3E"/>
    <w:rsid w:val="005B3BC5"/>
    <w:rsid w:val="005B4405"/>
    <w:rsid w:val="005B66EF"/>
    <w:rsid w:val="005B6C29"/>
    <w:rsid w:val="005B6E09"/>
    <w:rsid w:val="005C3596"/>
    <w:rsid w:val="005C3CA3"/>
    <w:rsid w:val="005C4525"/>
    <w:rsid w:val="005C60DF"/>
    <w:rsid w:val="005D6A7B"/>
    <w:rsid w:val="005E1703"/>
    <w:rsid w:val="005F0A77"/>
    <w:rsid w:val="005F16F0"/>
    <w:rsid w:val="005F2441"/>
    <w:rsid w:val="005F4FF5"/>
    <w:rsid w:val="005F5327"/>
    <w:rsid w:val="00600D3A"/>
    <w:rsid w:val="0060325C"/>
    <w:rsid w:val="006052E0"/>
    <w:rsid w:val="006102A9"/>
    <w:rsid w:val="00610BA9"/>
    <w:rsid w:val="00613A5D"/>
    <w:rsid w:val="006143D7"/>
    <w:rsid w:val="00626331"/>
    <w:rsid w:val="00626371"/>
    <w:rsid w:val="0063045F"/>
    <w:rsid w:val="006308BF"/>
    <w:rsid w:val="00632072"/>
    <w:rsid w:val="00635CCD"/>
    <w:rsid w:val="006372EE"/>
    <w:rsid w:val="006378C7"/>
    <w:rsid w:val="0064441A"/>
    <w:rsid w:val="006461FB"/>
    <w:rsid w:val="00646853"/>
    <w:rsid w:val="00647BA3"/>
    <w:rsid w:val="00652518"/>
    <w:rsid w:val="00655649"/>
    <w:rsid w:val="00657BDD"/>
    <w:rsid w:val="006726E4"/>
    <w:rsid w:val="006730D8"/>
    <w:rsid w:val="00676B5A"/>
    <w:rsid w:val="00680529"/>
    <w:rsid w:val="00683B61"/>
    <w:rsid w:val="00683BFF"/>
    <w:rsid w:val="00685BD3"/>
    <w:rsid w:val="00692FAA"/>
    <w:rsid w:val="006955AD"/>
    <w:rsid w:val="00696DA0"/>
    <w:rsid w:val="006A0309"/>
    <w:rsid w:val="006A597E"/>
    <w:rsid w:val="006A78D0"/>
    <w:rsid w:val="006C088E"/>
    <w:rsid w:val="006C133A"/>
    <w:rsid w:val="006C140F"/>
    <w:rsid w:val="006C2149"/>
    <w:rsid w:val="006D2666"/>
    <w:rsid w:val="006D5775"/>
    <w:rsid w:val="006D74B3"/>
    <w:rsid w:val="006E394B"/>
    <w:rsid w:val="006E4ABE"/>
    <w:rsid w:val="006E609E"/>
    <w:rsid w:val="006F001C"/>
    <w:rsid w:val="006F4804"/>
    <w:rsid w:val="006F6595"/>
    <w:rsid w:val="0070188A"/>
    <w:rsid w:val="00705404"/>
    <w:rsid w:val="00706714"/>
    <w:rsid w:val="00712F7D"/>
    <w:rsid w:val="00720D73"/>
    <w:rsid w:val="0072173C"/>
    <w:rsid w:val="007222C3"/>
    <w:rsid w:val="00726387"/>
    <w:rsid w:val="0073035F"/>
    <w:rsid w:val="007306FA"/>
    <w:rsid w:val="00732247"/>
    <w:rsid w:val="0073473D"/>
    <w:rsid w:val="00734A0B"/>
    <w:rsid w:val="007361E6"/>
    <w:rsid w:val="00736EB8"/>
    <w:rsid w:val="007375B3"/>
    <w:rsid w:val="00743E82"/>
    <w:rsid w:val="00744997"/>
    <w:rsid w:val="00746CA1"/>
    <w:rsid w:val="00747732"/>
    <w:rsid w:val="007541DE"/>
    <w:rsid w:val="00763661"/>
    <w:rsid w:val="00765750"/>
    <w:rsid w:val="00775434"/>
    <w:rsid w:val="00775DC1"/>
    <w:rsid w:val="00783556"/>
    <w:rsid w:val="00790A97"/>
    <w:rsid w:val="007913C3"/>
    <w:rsid w:val="007926E1"/>
    <w:rsid w:val="007933B3"/>
    <w:rsid w:val="00794059"/>
    <w:rsid w:val="0079752A"/>
    <w:rsid w:val="007A48AE"/>
    <w:rsid w:val="007A5D04"/>
    <w:rsid w:val="007A6FB4"/>
    <w:rsid w:val="007B00F4"/>
    <w:rsid w:val="007B0D6F"/>
    <w:rsid w:val="007B2E10"/>
    <w:rsid w:val="007C0AE2"/>
    <w:rsid w:val="007C0D7B"/>
    <w:rsid w:val="007C455D"/>
    <w:rsid w:val="007C4736"/>
    <w:rsid w:val="007D3D4E"/>
    <w:rsid w:val="007D4E82"/>
    <w:rsid w:val="007D72CD"/>
    <w:rsid w:val="007D731F"/>
    <w:rsid w:val="007E262A"/>
    <w:rsid w:val="007E2EC7"/>
    <w:rsid w:val="007E528E"/>
    <w:rsid w:val="007E6406"/>
    <w:rsid w:val="007F005C"/>
    <w:rsid w:val="007F06F4"/>
    <w:rsid w:val="007F1A2A"/>
    <w:rsid w:val="007F1E69"/>
    <w:rsid w:val="007F2A1E"/>
    <w:rsid w:val="007F3678"/>
    <w:rsid w:val="007F4DD2"/>
    <w:rsid w:val="007F6257"/>
    <w:rsid w:val="007F7422"/>
    <w:rsid w:val="00800041"/>
    <w:rsid w:val="00804160"/>
    <w:rsid w:val="00804D91"/>
    <w:rsid w:val="00806CF7"/>
    <w:rsid w:val="00807C9C"/>
    <w:rsid w:val="00820924"/>
    <w:rsid w:val="00821280"/>
    <w:rsid w:val="00821AD3"/>
    <w:rsid w:val="00821BF9"/>
    <w:rsid w:val="00822ED5"/>
    <w:rsid w:val="008230AA"/>
    <w:rsid w:val="00827DDF"/>
    <w:rsid w:val="008314F9"/>
    <w:rsid w:val="00831816"/>
    <w:rsid w:val="00832A9A"/>
    <w:rsid w:val="008356FD"/>
    <w:rsid w:val="00860E16"/>
    <w:rsid w:val="00861E12"/>
    <w:rsid w:val="008653F5"/>
    <w:rsid w:val="00865DD3"/>
    <w:rsid w:val="0087183E"/>
    <w:rsid w:val="00876751"/>
    <w:rsid w:val="00877F08"/>
    <w:rsid w:val="00881175"/>
    <w:rsid w:val="008855A4"/>
    <w:rsid w:val="0089605D"/>
    <w:rsid w:val="008A4B6F"/>
    <w:rsid w:val="008B65E4"/>
    <w:rsid w:val="008C1823"/>
    <w:rsid w:val="008C544B"/>
    <w:rsid w:val="008C609B"/>
    <w:rsid w:val="008C7808"/>
    <w:rsid w:val="008D0416"/>
    <w:rsid w:val="008E0BB6"/>
    <w:rsid w:val="008E5099"/>
    <w:rsid w:val="008F3E27"/>
    <w:rsid w:val="0090244D"/>
    <w:rsid w:val="00905592"/>
    <w:rsid w:val="00906EAE"/>
    <w:rsid w:val="00907E79"/>
    <w:rsid w:val="00916526"/>
    <w:rsid w:val="00916A63"/>
    <w:rsid w:val="00921D5B"/>
    <w:rsid w:val="009270BF"/>
    <w:rsid w:val="009274CD"/>
    <w:rsid w:val="00937FFA"/>
    <w:rsid w:val="009400AE"/>
    <w:rsid w:val="0094209A"/>
    <w:rsid w:val="00943C98"/>
    <w:rsid w:val="00945E3D"/>
    <w:rsid w:val="00950ABA"/>
    <w:rsid w:val="00952681"/>
    <w:rsid w:val="0095453C"/>
    <w:rsid w:val="00954DC2"/>
    <w:rsid w:val="00963A8C"/>
    <w:rsid w:val="0097068E"/>
    <w:rsid w:val="009719D5"/>
    <w:rsid w:val="00971F01"/>
    <w:rsid w:val="00972EBA"/>
    <w:rsid w:val="00985B72"/>
    <w:rsid w:val="009954D5"/>
    <w:rsid w:val="009972A8"/>
    <w:rsid w:val="009A2739"/>
    <w:rsid w:val="009A2A67"/>
    <w:rsid w:val="009A2F55"/>
    <w:rsid w:val="009A323F"/>
    <w:rsid w:val="009A40A5"/>
    <w:rsid w:val="009A708B"/>
    <w:rsid w:val="009A75A9"/>
    <w:rsid w:val="009B143E"/>
    <w:rsid w:val="009B3613"/>
    <w:rsid w:val="009B4BBB"/>
    <w:rsid w:val="009B509B"/>
    <w:rsid w:val="009B5807"/>
    <w:rsid w:val="009B74A5"/>
    <w:rsid w:val="009B7DA9"/>
    <w:rsid w:val="009C1CA8"/>
    <w:rsid w:val="009C43D0"/>
    <w:rsid w:val="009D00C0"/>
    <w:rsid w:val="009D0404"/>
    <w:rsid w:val="009D0F5D"/>
    <w:rsid w:val="009D6552"/>
    <w:rsid w:val="009E2CEF"/>
    <w:rsid w:val="009E2E2C"/>
    <w:rsid w:val="009E3B19"/>
    <w:rsid w:val="009E3F50"/>
    <w:rsid w:val="009E610B"/>
    <w:rsid w:val="009F07A0"/>
    <w:rsid w:val="009F7151"/>
    <w:rsid w:val="00A0009E"/>
    <w:rsid w:val="00A02004"/>
    <w:rsid w:val="00A078E5"/>
    <w:rsid w:val="00A10E73"/>
    <w:rsid w:val="00A22E21"/>
    <w:rsid w:val="00A247F3"/>
    <w:rsid w:val="00A24CA7"/>
    <w:rsid w:val="00A3367A"/>
    <w:rsid w:val="00A34606"/>
    <w:rsid w:val="00A40205"/>
    <w:rsid w:val="00A40283"/>
    <w:rsid w:val="00A535EE"/>
    <w:rsid w:val="00A53DD5"/>
    <w:rsid w:val="00A56AC5"/>
    <w:rsid w:val="00A5735E"/>
    <w:rsid w:val="00A6203C"/>
    <w:rsid w:val="00A62761"/>
    <w:rsid w:val="00A656CB"/>
    <w:rsid w:val="00A66239"/>
    <w:rsid w:val="00A67609"/>
    <w:rsid w:val="00A70B17"/>
    <w:rsid w:val="00A7236B"/>
    <w:rsid w:val="00A809E8"/>
    <w:rsid w:val="00A86BA5"/>
    <w:rsid w:val="00A9166E"/>
    <w:rsid w:val="00A92FDE"/>
    <w:rsid w:val="00A938F2"/>
    <w:rsid w:val="00A9444B"/>
    <w:rsid w:val="00A97010"/>
    <w:rsid w:val="00AA0FC9"/>
    <w:rsid w:val="00AA7574"/>
    <w:rsid w:val="00AB0CBC"/>
    <w:rsid w:val="00AB0EDB"/>
    <w:rsid w:val="00AB5242"/>
    <w:rsid w:val="00AC2504"/>
    <w:rsid w:val="00AC5E9C"/>
    <w:rsid w:val="00AC618C"/>
    <w:rsid w:val="00AC728E"/>
    <w:rsid w:val="00AC7E0A"/>
    <w:rsid w:val="00AD1CD8"/>
    <w:rsid w:val="00AD2EA7"/>
    <w:rsid w:val="00AD58AA"/>
    <w:rsid w:val="00AD5F3A"/>
    <w:rsid w:val="00AE6982"/>
    <w:rsid w:val="00AE6C42"/>
    <w:rsid w:val="00AF3091"/>
    <w:rsid w:val="00AF3122"/>
    <w:rsid w:val="00AF37C1"/>
    <w:rsid w:val="00AF6D9B"/>
    <w:rsid w:val="00B00C87"/>
    <w:rsid w:val="00B0298D"/>
    <w:rsid w:val="00B0351B"/>
    <w:rsid w:val="00B04D42"/>
    <w:rsid w:val="00B06DC3"/>
    <w:rsid w:val="00B06EDE"/>
    <w:rsid w:val="00B078CC"/>
    <w:rsid w:val="00B2013B"/>
    <w:rsid w:val="00B327DE"/>
    <w:rsid w:val="00B32CE3"/>
    <w:rsid w:val="00B341A6"/>
    <w:rsid w:val="00B350E5"/>
    <w:rsid w:val="00B35341"/>
    <w:rsid w:val="00B40EA5"/>
    <w:rsid w:val="00B4466D"/>
    <w:rsid w:val="00B462D4"/>
    <w:rsid w:val="00B4685A"/>
    <w:rsid w:val="00B503DA"/>
    <w:rsid w:val="00B50559"/>
    <w:rsid w:val="00B53369"/>
    <w:rsid w:val="00B5396D"/>
    <w:rsid w:val="00B552B7"/>
    <w:rsid w:val="00B66C2F"/>
    <w:rsid w:val="00B67209"/>
    <w:rsid w:val="00B67743"/>
    <w:rsid w:val="00B72744"/>
    <w:rsid w:val="00B77112"/>
    <w:rsid w:val="00B85C8E"/>
    <w:rsid w:val="00B865F1"/>
    <w:rsid w:val="00B91907"/>
    <w:rsid w:val="00B923B6"/>
    <w:rsid w:val="00B93007"/>
    <w:rsid w:val="00B97A63"/>
    <w:rsid w:val="00BA01E6"/>
    <w:rsid w:val="00BA0894"/>
    <w:rsid w:val="00BA5249"/>
    <w:rsid w:val="00BA5AA5"/>
    <w:rsid w:val="00BA5B40"/>
    <w:rsid w:val="00BA5E5F"/>
    <w:rsid w:val="00BA6449"/>
    <w:rsid w:val="00BB1E82"/>
    <w:rsid w:val="00BB417A"/>
    <w:rsid w:val="00BB613A"/>
    <w:rsid w:val="00BB701A"/>
    <w:rsid w:val="00BC3858"/>
    <w:rsid w:val="00BC4818"/>
    <w:rsid w:val="00BC50DF"/>
    <w:rsid w:val="00BC557F"/>
    <w:rsid w:val="00BC55DD"/>
    <w:rsid w:val="00BD3ADB"/>
    <w:rsid w:val="00BE000F"/>
    <w:rsid w:val="00BE17AC"/>
    <w:rsid w:val="00BE1D4F"/>
    <w:rsid w:val="00BE1F77"/>
    <w:rsid w:val="00BF4BE2"/>
    <w:rsid w:val="00BF5706"/>
    <w:rsid w:val="00BF58A3"/>
    <w:rsid w:val="00C00C15"/>
    <w:rsid w:val="00C112DB"/>
    <w:rsid w:val="00C24E13"/>
    <w:rsid w:val="00C34076"/>
    <w:rsid w:val="00C35420"/>
    <w:rsid w:val="00C4069D"/>
    <w:rsid w:val="00C41567"/>
    <w:rsid w:val="00C43CF7"/>
    <w:rsid w:val="00C51E71"/>
    <w:rsid w:val="00C56E7F"/>
    <w:rsid w:val="00C6120F"/>
    <w:rsid w:val="00C65CB2"/>
    <w:rsid w:val="00C669A0"/>
    <w:rsid w:val="00C9306C"/>
    <w:rsid w:val="00C96357"/>
    <w:rsid w:val="00C96DB9"/>
    <w:rsid w:val="00C97C9B"/>
    <w:rsid w:val="00CA21AE"/>
    <w:rsid w:val="00CA683D"/>
    <w:rsid w:val="00CA6C7D"/>
    <w:rsid w:val="00CB1C68"/>
    <w:rsid w:val="00CB3CF6"/>
    <w:rsid w:val="00CB54CD"/>
    <w:rsid w:val="00CB7C2B"/>
    <w:rsid w:val="00CC10A8"/>
    <w:rsid w:val="00CC3C2E"/>
    <w:rsid w:val="00CC7484"/>
    <w:rsid w:val="00CD0485"/>
    <w:rsid w:val="00CD4455"/>
    <w:rsid w:val="00CD5021"/>
    <w:rsid w:val="00CD7CA9"/>
    <w:rsid w:val="00CE08CF"/>
    <w:rsid w:val="00CE403B"/>
    <w:rsid w:val="00CE7834"/>
    <w:rsid w:val="00CF2C9A"/>
    <w:rsid w:val="00CF6911"/>
    <w:rsid w:val="00CF7B2E"/>
    <w:rsid w:val="00D1187E"/>
    <w:rsid w:val="00D15173"/>
    <w:rsid w:val="00D15A1D"/>
    <w:rsid w:val="00D2433E"/>
    <w:rsid w:val="00D2735C"/>
    <w:rsid w:val="00D31E34"/>
    <w:rsid w:val="00D3421A"/>
    <w:rsid w:val="00D34D1E"/>
    <w:rsid w:val="00D35F09"/>
    <w:rsid w:val="00D37061"/>
    <w:rsid w:val="00D42B9E"/>
    <w:rsid w:val="00D434BD"/>
    <w:rsid w:val="00D474C6"/>
    <w:rsid w:val="00D503AD"/>
    <w:rsid w:val="00D61E94"/>
    <w:rsid w:val="00D64C92"/>
    <w:rsid w:val="00D658CE"/>
    <w:rsid w:val="00D66190"/>
    <w:rsid w:val="00D749E6"/>
    <w:rsid w:val="00D858A0"/>
    <w:rsid w:val="00D860F2"/>
    <w:rsid w:val="00D93A37"/>
    <w:rsid w:val="00D96E62"/>
    <w:rsid w:val="00DA1466"/>
    <w:rsid w:val="00DA1BD2"/>
    <w:rsid w:val="00DA38C2"/>
    <w:rsid w:val="00DA573B"/>
    <w:rsid w:val="00DA7369"/>
    <w:rsid w:val="00DB0018"/>
    <w:rsid w:val="00DB0A78"/>
    <w:rsid w:val="00DB37F2"/>
    <w:rsid w:val="00DB4965"/>
    <w:rsid w:val="00DC1789"/>
    <w:rsid w:val="00DC416E"/>
    <w:rsid w:val="00DC63C4"/>
    <w:rsid w:val="00DD0A83"/>
    <w:rsid w:val="00DE08B5"/>
    <w:rsid w:val="00DE0919"/>
    <w:rsid w:val="00DE0958"/>
    <w:rsid w:val="00DE12B9"/>
    <w:rsid w:val="00DE254E"/>
    <w:rsid w:val="00DE6E0E"/>
    <w:rsid w:val="00DE76FB"/>
    <w:rsid w:val="00DF4842"/>
    <w:rsid w:val="00DF5748"/>
    <w:rsid w:val="00DF7DE9"/>
    <w:rsid w:val="00E00EDA"/>
    <w:rsid w:val="00E06FD5"/>
    <w:rsid w:val="00E07BF8"/>
    <w:rsid w:val="00E12BA2"/>
    <w:rsid w:val="00E13AA6"/>
    <w:rsid w:val="00E209B0"/>
    <w:rsid w:val="00E24828"/>
    <w:rsid w:val="00E300E1"/>
    <w:rsid w:val="00E32A03"/>
    <w:rsid w:val="00E34E90"/>
    <w:rsid w:val="00E37A01"/>
    <w:rsid w:val="00E37E67"/>
    <w:rsid w:val="00E415ED"/>
    <w:rsid w:val="00E50331"/>
    <w:rsid w:val="00E55744"/>
    <w:rsid w:val="00E559CA"/>
    <w:rsid w:val="00E73C0E"/>
    <w:rsid w:val="00E742A0"/>
    <w:rsid w:val="00E74833"/>
    <w:rsid w:val="00E801A2"/>
    <w:rsid w:val="00E82710"/>
    <w:rsid w:val="00E82C21"/>
    <w:rsid w:val="00E846A5"/>
    <w:rsid w:val="00E8569C"/>
    <w:rsid w:val="00E86B38"/>
    <w:rsid w:val="00E91879"/>
    <w:rsid w:val="00E936D3"/>
    <w:rsid w:val="00E93E03"/>
    <w:rsid w:val="00E94BE5"/>
    <w:rsid w:val="00EA0549"/>
    <w:rsid w:val="00EA3A45"/>
    <w:rsid w:val="00EA3F03"/>
    <w:rsid w:val="00EA4E62"/>
    <w:rsid w:val="00EA7863"/>
    <w:rsid w:val="00EB561D"/>
    <w:rsid w:val="00EB754C"/>
    <w:rsid w:val="00EC2556"/>
    <w:rsid w:val="00EC3368"/>
    <w:rsid w:val="00ED3900"/>
    <w:rsid w:val="00ED3F8A"/>
    <w:rsid w:val="00EE453A"/>
    <w:rsid w:val="00EE4A72"/>
    <w:rsid w:val="00EF0AEB"/>
    <w:rsid w:val="00EF2144"/>
    <w:rsid w:val="00EF3D92"/>
    <w:rsid w:val="00EF6F7F"/>
    <w:rsid w:val="00EF7412"/>
    <w:rsid w:val="00F01CED"/>
    <w:rsid w:val="00F03A05"/>
    <w:rsid w:val="00F0522B"/>
    <w:rsid w:val="00F071E9"/>
    <w:rsid w:val="00F07B23"/>
    <w:rsid w:val="00F10869"/>
    <w:rsid w:val="00F1194B"/>
    <w:rsid w:val="00F15D9D"/>
    <w:rsid w:val="00F161E8"/>
    <w:rsid w:val="00F25159"/>
    <w:rsid w:val="00F32875"/>
    <w:rsid w:val="00F32FE6"/>
    <w:rsid w:val="00F35DE9"/>
    <w:rsid w:val="00F40FE5"/>
    <w:rsid w:val="00F51FCE"/>
    <w:rsid w:val="00F532A7"/>
    <w:rsid w:val="00F5397C"/>
    <w:rsid w:val="00F618FB"/>
    <w:rsid w:val="00F64384"/>
    <w:rsid w:val="00F7254C"/>
    <w:rsid w:val="00F7417C"/>
    <w:rsid w:val="00F77151"/>
    <w:rsid w:val="00F80646"/>
    <w:rsid w:val="00F8425B"/>
    <w:rsid w:val="00F918AD"/>
    <w:rsid w:val="00F93349"/>
    <w:rsid w:val="00F96550"/>
    <w:rsid w:val="00FA69BD"/>
    <w:rsid w:val="00FA79BA"/>
    <w:rsid w:val="00FB37DB"/>
    <w:rsid w:val="00FC34D8"/>
    <w:rsid w:val="00FC39B9"/>
    <w:rsid w:val="00FD5740"/>
    <w:rsid w:val="00FD5B0D"/>
    <w:rsid w:val="00FD62BD"/>
    <w:rsid w:val="00FD7D43"/>
    <w:rsid w:val="00FE0999"/>
    <w:rsid w:val="00FE1DAF"/>
    <w:rsid w:val="00FE35E0"/>
    <w:rsid w:val="00FE49D2"/>
    <w:rsid w:val="00FF7EA3"/>
    <w:rsid w:val="0B04549B"/>
    <w:rsid w:val="10F856FE"/>
    <w:rsid w:val="18CF5ABD"/>
    <w:rsid w:val="1A81E061"/>
    <w:rsid w:val="29A428A4"/>
    <w:rsid w:val="37DC6D72"/>
    <w:rsid w:val="57C2B829"/>
    <w:rsid w:val="60465413"/>
    <w:rsid w:val="782E7B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613CD"/>
  <w15:docId w15:val="{E71DDF1C-E0A3-483D-A3B8-87473A40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33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D533F"/>
    <w:pPr>
      <w:keepNext/>
      <w:ind w:right="51"/>
      <w:jc w:val="center"/>
      <w:outlineLvl w:val="0"/>
    </w:pPr>
    <w:rPr>
      <w:b/>
      <w:sz w:val="28"/>
    </w:rPr>
  </w:style>
  <w:style w:type="paragraph" w:styleId="Ttulo2">
    <w:name w:val="heading 2"/>
    <w:basedOn w:val="Normal"/>
    <w:next w:val="Normal"/>
    <w:qFormat/>
    <w:rsid w:val="002D533F"/>
    <w:pPr>
      <w:keepNext/>
      <w:widowControl w:val="0"/>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qFormat/>
    <w:rsid w:val="002D533F"/>
    <w:pPr>
      <w:keepNext/>
      <w:spacing w:before="240" w:after="60"/>
      <w:outlineLvl w:val="2"/>
    </w:pPr>
    <w:rPr>
      <w:rFonts w:ascii="Arial" w:hAnsi="Arial"/>
      <w:sz w:val="24"/>
    </w:rPr>
  </w:style>
  <w:style w:type="paragraph" w:styleId="Ttulo4">
    <w:name w:val="heading 4"/>
    <w:basedOn w:val="Normal"/>
    <w:next w:val="Normal"/>
    <w:qFormat/>
    <w:rsid w:val="002D533F"/>
    <w:pPr>
      <w:keepNext/>
      <w:ind w:left="709" w:hanging="709"/>
      <w:jc w:val="both"/>
      <w:outlineLvl w:val="3"/>
    </w:pPr>
    <w:rPr>
      <w:sz w:val="28"/>
    </w:rPr>
  </w:style>
  <w:style w:type="paragraph" w:styleId="Ttulo5">
    <w:name w:val="heading 5"/>
    <w:basedOn w:val="Normal"/>
    <w:next w:val="Normal"/>
    <w:qFormat/>
    <w:rsid w:val="002D533F"/>
    <w:pPr>
      <w:keepNext/>
      <w:ind w:right="51"/>
      <w:outlineLvl w:val="4"/>
    </w:pPr>
    <w:rPr>
      <w:b/>
      <w:sz w:val="28"/>
      <w:lang w:val="es-ES"/>
    </w:rPr>
  </w:style>
  <w:style w:type="paragraph" w:styleId="Ttulo6">
    <w:name w:val="heading 6"/>
    <w:basedOn w:val="Normal"/>
    <w:next w:val="Normal"/>
    <w:qFormat/>
    <w:rsid w:val="002D533F"/>
    <w:pPr>
      <w:keepNext/>
      <w:ind w:right="335"/>
      <w:jc w:val="both"/>
      <w:outlineLvl w:val="5"/>
    </w:pPr>
    <w:rPr>
      <w:i/>
      <w:sz w:val="28"/>
      <w:u w:val="single"/>
      <w:lang w:val="es-ES"/>
    </w:rPr>
  </w:style>
  <w:style w:type="paragraph" w:styleId="Ttulo7">
    <w:name w:val="heading 7"/>
    <w:basedOn w:val="Normal"/>
    <w:next w:val="Normal"/>
    <w:qFormat/>
    <w:rsid w:val="002D533F"/>
    <w:pPr>
      <w:keepNext/>
      <w:spacing w:line="240" w:lineRule="atLeast"/>
      <w:ind w:right="335"/>
      <w:jc w:val="both"/>
      <w:outlineLvl w:val="6"/>
    </w:pPr>
    <w:rPr>
      <w:b/>
      <w:sz w:val="28"/>
      <w:lang w:val="es-ES"/>
    </w:rPr>
  </w:style>
  <w:style w:type="paragraph" w:styleId="Ttulo8">
    <w:name w:val="heading 8"/>
    <w:basedOn w:val="Normal"/>
    <w:next w:val="Normal"/>
    <w:qFormat/>
    <w:rsid w:val="002D533F"/>
    <w:pPr>
      <w:keepNext/>
      <w:widowControl w:val="0"/>
      <w:spacing w:line="400" w:lineRule="atLeast"/>
      <w:jc w:val="center"/>
      <w:outlineLvl w:val="7"/>
    </w:pPr>
    <w:rPr>
      <w:sz w:val="28"/>
      <w:lang w:val="es-ES"/>
    </w:rPr>
  </w:style>
  <w:style w:type="paragraph" w:styleId="Ttulo9">
    <w:name w:val="heading 9"/>
    <w:basedOn w:val="Normal"/>
    <w:next w:val="Normal"/>
    <w:qFormat/>
    <w:rsid w:val="002D533F"/>
    <w:pPr>
      <w:keepNext/>
      <w:spacing w:line="400" w:lineRule="atLeast"/>
      <w:ind w:right="-232"/>
      <w:jc w:val="both"/>
      <w:outlineLvl w:val="8"/>
    </w:pPr>
    <w:rPr>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D533F"/>
    <w:pPr>
      <w:widowControl w:val="0"/>
      <w:tabs>
        <w:tab w:val="center" w:pos="4252"/>
        <w:tab w:val="right" w:pos="8504"/>
      </w:tabs>
    </w:pPr>
    <w:rPr>
      <w:rFonts w:ascii="Courier" w:hAnsi="Courier"/>
      <w:sz w:val="24"/>
    </w:rPr>
  </w:style>
  <w:style w:type="paragraph" w:styleId="Piedepgina">
    <w:name w:val="footer"/>
    <w:basedOn w:val="Normal"/>
    <w:rsid w:val="002D533F"/>
    <w:pPr>
      <w:widowControl w:val="0"/>
      <w:tabs>
        <w:tab w:val="center" w:pos="4252"/>
        <w:tab w:val="right" w:pos="8504"/>
      </w:tabs>
    </w:pPr>
    <w:rPr>
      <w:rFonts w:ascii="Courier" w:hAnsi="Courier"/>
      <w:sz w:val="24"/>
    </w:rPr>
  </w:style>
  <w:style w:type="character" w:styleId="Nmerodepgina">
    <w:name w:val="page number"/>
    <w:basedOn w:val="Fuentedeprrafopredeter"/>
    <w:rsid w:val="002D533F"/>
  </w:style>
  <w:style w:type="paragraph" w:styleId="Textoindependiente">
    <w:name w:val="Body Text"/>
    <w:basedOn w:val="Normal"/>
    <w:link w:val="TextoindependienteCar"/>
    <w:rsid w:val="002D533F"/>
    <w:pPr>
      <w:widowControl w:val="0"/>
      <w:suppressAutoHyphens/>
      <w:spacing w:line="360" w:lineRule="auto"/>
      <w:jc w:val="both"/>
    </w:pPr>
    <w:rPr>
      <w:rFonts w:ascii="Arial" w:hAnsi="Arial"/>
      <w:spacing w:val="-3"/>
      <w:sz w:val="22"/>
    </w:rPr>
  </w:style>
  <w:style w:type="paragraph" w:customStyle="1" w:styleId="Saludo1">
    <w:name w:val="Saludo1"/>
    <w:basedOn w:val="Normal"/>
    <w:rsid w:val="002D533F"/>
  </w:style>
  <w:style w:type="paragraph" w:customStyle="1" w:styleId="Puesto">
    <w:name w:val="Puesto"/>
    <w:basedOn w:val="Normal"/>
    <w:link w:val="PuestoCar"/>
    <w:qFormat/>
    <w:rsid w:val="002D533F"/>
    <w:pPr>
      <w:spacing w:before="240" w:after="60"/>
      <w:jc w:val="center"/>
    </w:pPr>
    <w:rPr>
      <w:rFonts w:ascii="Arial" w:hAnsi="Arial"/>
      <w:b/>
      <w:kern w:val="28"/>
      <w:sz w:val="32"/>
    </w:rPr>
  </w:style>
  <w:style w:type="paragraph" w:customStyle="1" w:styleId="Textoindependiente21">
    <w:name w:val="Texto independiente 21"/>
    <w:basedOn w:val="Normal"/>
    <w:rsid w:val="002D533F"/>
    <w:pPr>
      <w:spacing w:after="120"/>
      <w:ind w:left="283"/>
    </w:pPr>
  </w:style>
  <w:style w:type="paragraph" w:styleId="Subttulo">
    <w:name w:val="Subtitle"/>
    <w:basedOn w:val="Normal"/>
    <w:link w:val="SubttuloCar"/>
    <w:qFormat/>
    <w:rsid w:val="002D533F"/>
    <w:pPr>
      <w:spacing w:after="60"/>
      <w:jc w:val="center"/>
    </w:pPr>
    <w:rPr>
      <w:rFonts w:ascii="Arial" w:hAnsi="Arial"/>
      <w:sz w:val="24"/>
    </w:rPr>
  </w:style>
  <w:style w:type="paragraph" w:customStyle="1" w:styleId="Textoindependiente22">
    <w:name w:val="Texto independiente 22"/>
    <w:basedOn w:val="Normal"/>
    <w:rsid w:val="002D533F"/>
    <w:pPr>
      <w:jc w:val="both"/>
    </w:pPr>
    <w:rPr>
      <w:rFonts w:ascii="Verdana" w:hAnsi="Verdana"/>
      <w:sz w:val="24"/>
    </w:rPr>
  </w:style>
  <w:style w:type="paragraph" w:customStyle="1" w:styleId="Textoindependiente23">
    <w:name w:val="Texto independiente 23"/>
    <w:basedOn w:val="Normal"/>
    <w:rsid w:val="002D533F"/>
    <w:rPr>
      <w:rFonts w:ascii="Verdana" w:hAnsi="Verdana"/>
      <w:sz w:val="24"/>
    </w:rPr>
  </w:style>
  <w:style w:type="paragraph" w:customStyle="1" w:styleId="Textoindependiente24">
    <w:name w:val="Texto independiente 24"/>
    <w:basedOn w:val="Normal"/>
    <w:rsid w:val="002D533F"/>
    <w:pPr>
      <w:jc w:val="both"/>
    </w:pPr>
    <w:rPr>
      <w:b/>
      <w:sz w:val="28"/>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R,FC,f"/>
    <w:rsid w:val="002D533F"/>
    <w:rPr>
      <w:sz w:val="20"/>
      <w:vertAlign w:val="superscript"/>
    </w:rPr>
  </w:style>
  <w:style w:type="paragraph" w:customStyle="1" w:styleId="BodyText21">
    <w:name w:val="Body Text 21"/>
    <w:basedOn w:val="Normal"/>
    <w:rsid w:val="002D533F"/>
    <w:pPr>
      <w:widowControl w:val="0"/>
      <w:ind w:right="51"/>
      <w:jc w:val="both"/>
    </w:pPr>
    <w:rPr>
      <w:rFonts w:ascii="Arial" w:hAnsi="Arial"/>
      <w:sz w:val="28"/>
      <w:lang w:val="es-ES"/>
    </w:rPr>
  </w:style>
  <w:style w:type="paragraph" w:customStyle="1" w:styleId="Textodebloque1">
    <w:name w:val="Texto de bloque1"/>
    <w:basedOn w:val="Normal"/>
    <w:rsid w:val="002D533F"/>
    <w:pPr>
      <w:tabs>
        <w:tab w:val="left" w:pos="8789"/>
      </w:tabs>
      <w:spacing w:line="240" w:lineRule="atLeast"/>
      <w:ind w:left="3969" w:right="55"/>
      <w:jc w:val="both"/>
    </w:pPr>
    <w:rPr>
      <w:rFonts w:ascii="Arial" w:hAnsi="Arial"/>
      <w:sz w:val="28"/>
    </w:rPr>
  </w:style>
  <w:style w:type="paragraph" w:customStyle="1" w:styleId="Textoindependiente31">
    <w:name w:val="Texto independiente 31"/>
    <w:basedOn w:val="Normal"/>
    <w:rsid w:val="002D533F"/>
    <w:pPr>
      <w:spacing w:line="360" w:lineRule="auto"/>
      <w:jc w:val="both"/>
    </w:pPr>
    <w:rPr>
      <w:sz w:val="26"/>
      <w:lang w:val="es-ES"/>
    </w:rPr>
  </w:style>
  <w:style w:type="paragraph" w:customStyle="1" w:styleId="BodyText25">
    <w:name w:val="Body Text 25"/>
    <w:basedOn w:val="Normal"/>
    <w:rsid w:val="002D533F"/>
    <w:pPr>
      <w:ind w:right="51"/>
      <w:jc w:val="both"/>
    </w:pPr>
    <w:rPr>
      <w:sz w:val="28"/>
      <w:lang w:val="es-ES"/>
    </w:rPr>
  </w:style>
  <w:style w:type="paragraph" w:customStyle="1" w:styleId="Sangra2detindependiente1">
    <w:name w:val="Sangría 2 de t. independiente1"/>
    <w:basedOn w:val="Normal"/>
    <w:rsid w:val="002D533F"/>
    <w:pPr>
      <w:ind w:left="708"/>
      <w:jc w:val="both"/>
    </w:pPr>
    <w:rPr>
      <w:i/>
      <w:sz w:val="24"/>
      <w:lang w:val="es-ES"/>
    </w:rPr>
  </w:style>
  <w:style w:type="paragraph" w:customStyle="1" w:styleId="Sangra3detindependiente1">
    <w:name w:val="Sangría 3 de t. independiente1"/>
    <w:basedOn w:val="Normal"/>
    <w:rsid w:val="002D533F"/>
    <w:pPr>
      <w:ind w:left="3969"/>
      <w:jc w:val="both"/>
    </w:pPr>
    <w:rPr>
      <w:sz w:val="28"/>
      <w:lang w:val="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qFormat/>
    <w:rsid w:val="002D533F"/>
    <w:pPr>
      <w:widowControl w:val="0"/>
    </w:pPr>
    <w:rPr>
      <w:lang w:val="es-ES"/>
    </w:rPr>
  </w:style>
  <w:style w:type="paragraph" w:styleId="Listaconvietas">
    <w:name w:val="List Bullet"/>
    <w:basedOn w:val="Normal"/>
    <w:rsid w:val="002D533F"/>
    <w:pPr>
      <w:tabs>
        <w:tab w:val="left" w:pos="360"/>
      </w:tabs>
      <w:ind w:left="360" w:hanging="360"/>
    </w:pPr>
    <w:rPr>
      <w:sz w:val="24"/>
      <w:lang w:val="es-CO"/>
    </w:rPr>
  </w:style>
  <w:style w:type="paragraph" w:customStyle="1" w:styleId="BodyText22">
    <w:name w:val="Body Text 22"/>
    <w:basedOn w:val="Normal"/>
    <w:rsid w:val="002D533F"/>
    <w:pPr>
      <w:spacing w:after="120"/>
      <w:ind w:left="283"/>
    </w:pPr>
    <w:rPr>
      <w:b/>
      <w:sz w:val="28"/>
    </w:rPr>
  </w:style>
  <w:style w:type="character" w:styleId="Refdecomentario">
    <w:name w:val="annotation reference"/>
    <w:semiHidden/>
    <w:rsid w:val="002D533F"/>
    <w:rPr>
      <w:sz w:val="16"/>
    </w:rPr>
  </w:style>
  <w:style w:type="paragraph" w:styleId="Textocomentario">
    <w:name w:val="annotation text"/>
    <w:basedOn w:val="Normal"/>
    <w:link w:val="TextocomentarioCar"/>
    <w:semiHidden/>
    <w:rsid w:val="002D533F"/>
  </w:style>
  <w:style w:type="paragraph" w:customStyle="1" w:styleId="oda">
    <w:name w:val="oda"/>
    <w:basedOn w:val="Normal"/>
    <w:rsid w:val="002D533F"/>
    <w:pPr>
      <w:widowControl w:val="0"/>
      <w:spacing w:line="360" w:lineRule="atLeast"/>
      <w:ind w:right="51"/>
      <w:jc w:val="both"/>
    </w:pPr>
    <w:rPr>
      <w:sz w:val="28"/>
      <w:lang w:val="es-ES"/>
    </w:rPr>
  </w:style>
  <w:style w:type="paragraph" w:styleId="NormalWeb">
    <w:name w:val="Normal (Web)"/>
    <w:basedOn w:val="Normal"/>
    <w:uiPriority w:val="99"/>
    <w:rsid w:val="002D533F"/>
    <w:pPr>
      <w:spacing w:before="100" w:after="100"/>
      <w:jc w:val="both"/>
    </w:pPr>
    <w:rPr>
      <w:rFonts w:ascii="Verdana" w:hAnsi="Verdana"/>
      <w:sz w:val="18"/>
      <w:lang w:val="en-US"/>
    </w:rPr>
  </w:style>
  <w:style w:type="paragraph" w:customStyle="1" w:styleId="TEX">
    <w:name w:val="TEX"/>
    <w:rsid w:val="002D533F"/>
    <w:pPr>
      <w:tabs>
        <w:tab w:val="left" w:pos="828"/>
        <w:tab w:val="left" w:pos="1536"/>
        <w:tab w:val="left" w:pos="2244"/>
        <w:tab w:val="left" w:pos="2952"/>
        <w:tab w:val="left" w:pos="3660"/>
        <w:tab w:val="left" w:pos="4368"/>
        <w:tab w:val="left" w:pos="5076"/>
        <w:tab w:val="left" w:pos="5784"/>
        <w:tab w:val="left" w:pos="6492"/>
        <w:tab w:val="left" w:pos="7200"/>
        <w:tab w:val="left" w:pos="7908"/>
        <w:tab w:val="left" w:pos="8616"/>
      </w:tabs>
      <w:overflowPunct w:val="0"/>
      <w:autoSpaceDE w:val="0"/>
      <w:autoSpaceDN w:val="0"/>
      <w:adjustRightInd w:val="0"/>
      <w:spacing w:before="57" w:after="57" w:line="260" w:lineRule="atLeast"/>
      <w:ind w:firstLine="397"/>
      <w:jc w:val="both"/>
      <w:textAlignment w:val="baseline"/>
    </w:pPr>
    <w:rPr>
      <w:color w:val="000000"/>
      <w:sz w:val="22"/>
      <w:lang w:val="es-ES" w:eastAsia="es-ES"/>
    </w:rPr>
  </w:style>
  <w:style w:type="paragraph" w:customStyle="1" w:styleId="TEXAUT">
    <w:name w:val="TEXAUT"/>
    <w:basedOn w:val="TEX"/>
    <w:next w:val="TEX"/>
    <w:rsid w:val="002D533F"/>
    <w:pPr>
      <w:tabs>
        <w:tab w:val="clear" w:pos="828"/>
        <w:tab w:val="clear" w:pos="7908"/>
        <w:tab w:val="clear" w:pos="8616"/>
        <w:tab w:val="left" w:pos="850"/>
        <w:tab w:val="left" w:pos="1077"/>
      </w:tabs>
      <w:spacing w:before="28" w:after="28" w:line="240" w:lineRule="atLeast"/>
      <w:ind w:left="397" w:right="397" w:firstLine="0"/>
    </w:pPr>
    <w:rPr>
      <w:i/>
      <w:color w:val="auto"/>
      <w:sz w:val="21"/>
    </w:rPr>
  </w:style>
  <w:style w:type="paragraph" w:customStyle="1" w:styleId="Estilo">
    <w:name w:val="Estilo"/>
    <w:rsid w:val="002D533F"/>
    <w:pPr>
      <w:keepNext/>
      <w:overflowPunct w:val="0"/>
      <w:autoSpaceDE w:val="0"/>
      <w:autoSpaceDN w:val="0"/>
      <w:adjustRightInd w:val="0"/>
      <w:jc w:val="center"/>
      <w:textAlignment w:val="baseline"/>
    </w:pPr>
    <w:rPr>
      <w:rFonts w:ascii="Arial" w:hAnsi="Arial"/>
      <w:b/>
      <w:sz w:val="28"/>
      <w:lang w:val="en-US" w:eastAsia="es-ES"/>
    </w:rPr>
  </w:style>
  <w:style w:type="paragraph" w:customStyle="1" w:styleId="cita">
    <w:name w:val="cita"/>
    <w:basedOn w:val="Textoindependiente24"/>
    <w:rsid w:val="002D533F"/>
    <w:pPr>
      <w:widowControl w:val="0"/>
      <w:ind w:left="851" w:right="618"/>
    </w:pPr>
    <w:rPr>
      <w:b w:val="0"/>
      <w:sz w:val="26"/>
      <w:lang w:val="es-ES_tradnl"/>
    </w:rPr>
  </w:style>
  <w:style w:type="paragraph" w:customStyle="1" w:styleId="Textopredeterminado">
    <w:name w:val="Texto predeterminado"/>
    <w:basedOn w:val="Normal"/>
    <w:rsid w:val="002D533F"/>
    <w:pPr>
      <w:widowControl w:val="0"/>
    </w:pPr>
    <w:rPr>
      <w:lang w:val="es-ES"/>
    </w:rPr>
  </w:style>
  <w:style w:type="character" w:customStyle="1" w:styleId="Textoennegrita1">
    <w:name w:val="Texto en negrita1"/>
    <w:rsid w:val="002D533F"/>
    <w:rPr>
      <w:b/>
    </w:rPr>
  </w:style>
  <w:style w:type="paragraph" w:customStyle="1" w:styleId="BlockText1">
    <w:name w:val="Block Text1"/>
    <w:basedOn w:val="Normal"/>
    <w:rsid w:val="002D533F"/>
    <w:pPr>
      <w:widowControl w:val="0"/>
      <w:spacing w:line="420" w:lineRule="atLeast"/>
      <w:ind w:left="3119" w:right="-232"/>
      <w:jc w:val="both"/>
    </w:pPr>
    <w:rPr>
      <w:rFonts w:ascii="Arial" w:hAnsi="Arial"/>
      <w:sz w:val="22"/>
    </w:rPr>
  </w:style>
  <w:style w:type="character" w:customStyle="1" w:styleId="Ref">
    <w:name w:val="Ref"/>
    <w:aliases w:val="de nota al pie,Ref1,de nota al pie1"/>
    <w:rsid w:val="002D533F"/>
    <w:rPr>
      <w:vertAlign w:val="superscript"/>
    </w:rPr>
  </w:style>
  <w:style w:type="character" w:customStyle="1" w:styleId="Ref2">
    <w:name w:val="Ref2"/>
    <w:aliases w:val="de nota al pie2"/>
    <w:rsid w:val="002D533F"/>
    <w:rPr>
      <w:vertAlign w:val="superscript"/>
    </w:rPr>
  </w:style>
  <w:style w:type="paragraph" w:customStyle="1" w:styleId="Fuentedeprrafopredet">
    <w:name w:val="Fuente de párrafo predet"/>
    <w:next w:val="Normal"/>
    <w:rsid w:val="002D533F"/>
    <w:pPr>
      <w:overflowPunct w:val="0"/>
      <w:autoSpaceDE w:val="0"/>
      <w:autoSpaceDN w:val="0"/>
      <w:adjustRightInd w:val="0"/>
      <w:textAlignment w:val="baseline"/>
    </w:pPr>
    <w:rPr>
      <w:lang w:val="es-ES" w:eastAsia="es-ES"/>
    </w:rPr>
  </w:style>
  <w:style w:type="paragraph" w:customStyle="1" w:styleId="H3">
    <w:name w:val="H3"/>
    <w:basedOn w:val="Normal"/>
    <w:next w:val="Normal"/>
    <w:rsid w:val="002D533F"/>
    <w:pPr>
      <w:keepNext/>
      <w:spacing w:before="100" w:after="100"/>
      <w:jc w:val="both"/>
    </w:pPr>
    <w:rPr>
      <w:b/>
      <w:sz w:val="28"/>
      <w:lang w:val="es-CO"/>
    </w:rPr>
  </w:style>
  <w:style w:type="paragraph" w:customStyle="1" w:styleId="Refdenotaalfinal1">
    <w:name w:val="Ref. de nota al final1"/>
    <w:basedOn w:val="Normal"/>
    <w:next w:val="Normal"/>
    <w:rsid w:val="002D533F"/>
    <w:rPr>
      <w:lang w:val="en-US"/>
    </w:rPr>
  </w:style>
  <w:style w:type="paragraph" w:customStyle="1" w:styleId="Descripcin1">
    <w:name w:val="Descripción1"/>
    <w:basedOn w:val="Normal"/>
    <w:next w:val="Normal"/>
    <w:qFormat/>
    <w:rsid w:val="002D533F"/>
    <w:pPr>
      <w:ind w:right="-516"/>
      <w:jc w:val="center"/>
    </w:pPr>
    <w:rPr>
      <w:b/>
      <w:sz w:val="28"/>
      <w:lang w:val="es-CO"/>
    </w:rPr>
  </w:style>
  <w:style w:type="paragraph" w:customStyle="1" w:styleId="Refdenotaalfina">
    <w:name w:val="Ref. de nota al fina"/>
    <w:rsid w:val="002D533F"/>
    <w:pPr>
      <w:widowControl w:val="0"/>
      <w:tabs>
        <w:tab w:val="left" w:pos="-720"/>
      </w:tabs>
      <w:suppressAutoHyphens/>
      <w:overflowPunct w:val="0"/>
      <w:autoSpaceDE w:val="0"/>
      <w:autoSpaceDN w:val="0"/>
      <w:adjustRightInd w:val="0"/>
      <w:spacing w:line="240" w:lineRule="atLeast"/>
      <w:textAlignment w:val="baseline"/>
    </w:pPr>
    <w:rPr>
      <w:rFonts w:ascii="Courier New" w:hAnsi="Courier New"/>
      <w:lang w:val="es-ES" w:eastAsia="es-ES"/>
    </w:rPr>
  </w:style>
  <w:style w:type="paragraph" w:customStyle="1" w:styleId="Textodebloque2">
    <w:name w:val="Texto de bloque2"/>
    <w:basedOn w:val="Normal"/>
    <w:rsid w:val="002D533F"/>
    <w:pPr>
      <w:suppressAutoHyphens/>
      <w:ind w:left="709" w:right="760"/>
      <w:jc w:val="both"/>
    </w:pPr>
    <w:rPr>
      <w:b/>
      <w:spacing w:val="3"/>
      <w:sz w:val="22"/>
    </w:rPr>
  </w:style>
  <w:style w:type="paragraph" w:customStyle="1" w:styleId="Textoindependiente25">
    <w:name w:val="Texto independiente 25"/>
    <w:basedOn w:val="Normal"/>
    <w:rsid w:val="002D533F"/>
    <w:pPr>
      <w:jc w:val="both"/>
    </w:pPr>
    <w:rPr>
      <w:rFonts w:ascii="Verdana" w:hAnsi="Verdana"/>
      <w:spacing w:val="20"/>
      <w:sz w:val="23"/>
    </w:rPr>
  </w:style>
  <w:style w:type="paragraph" w:styleId="Textodebloque">
    <w:name w:val="Block Text"/>
    <w:basedOn w:val="Normal"/>
    <w:rsid w:val="002D533F"/>
    <w:pPr>
      <w:tabs>
        <w:tab w:val="left" w:pos="-720"/>
        <w:tab w:val="left" w:pos="1843"/>
      </w:tabs>
      <w:suppressAutoHyphens/>
      <w:ind w:left="708" w:right="760"/>
      <w:jc w:val="both"/>
    </w:pPr>
    <w:rPr>
      <w:b/>
      <w:bCs/>
      <w:spacing w:val="20"/>
      <w:sz w:val="22"/>
    </w:rPr>
  </w:style>
  <w:style w:type="paragraph" w:styleId="Textodeglobo">
    <w:name w:val="Balloon Text"/>
    <w:basedOn w:val="Normal"/>
    <w:semiHidden/>
    <w:rsid w:val="006308BF"/>
    <w:rPr>
      <w:rFonts w:ascii="Tahoma" w:hAnsi="Tahoma" w:cs="Tahoma"/>
      <w:sz w:val="16"/>
      <w:szCs w:val="16"/>
    </w:rPr>
  </w:style>
  <w:style w:type="character" w:customStyle="1" w:styleId="SinespaciadoCar">
    <w:name w:val="Sin espaciado Car"/>
    <w:link w:val="Sinespaciado"/>
    <w:uiPriority w:val="1"/>
    <w:locked/>
    <w:rsid w:val="00EC3368"/>
    <w:rPr>
      <w:rFonts w:ascii="Calibri" w:hAnsi="Calibri"/>
    </w:rPr>
  </w:style>
  <w:style w:type="paragraph" w:styleId="Sinespaciado">
    <w:name w:val="No Spacing"/>
    <w:link w:val="SinespaciadoCar"/>
    <w:uiPriority w:val="1"/>
    <w:qFormat/>
    <w:rsid w:val="00EC3368"/>
    <w:rPr>
      <w:rFonts w:ascii="Calibri" w:hAnsi="Calibri"/>
      <w:lang w:val="es-ES" w:eastAsia="es-ES"/>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link w:val="Textonotapie"/>
    <w:rsid w:val="000B54CD"/>
  </w:style>
  <w:style w:type="character" w:customStyle="1" w:styleId="PuestoCar">
    <w:name w:val="Puesto Car"/>
    <w:link w:val="Puesto"/>
    <w:rsid w:val="00734A0B"/>
    <w:rPr>
      <w:rFonts w:ascii="Arial" w:hAnsi="Arial"/>
      <w:b/>
      <w:kern w:val="28"/>
      <w:sz w:val="32"/>
      <w:lang w:val="es-ES_tradnl"/>
    </w:rPr>
  </w:style>
  <w:style w:type="character" w:customStyle="1" w:styleId="SubttuloCar">
    <w:name w:val="Subtítulo Car"/>
    <w:link w:val="Subttulo"/>
    <w:rsid w:val="00734A0B"/>
    <w:rPr>
      <w:rFonts w:ascii="Arial" w:hAnsi="Arial"/>
      <w:sz w:val="24"/>
      <w:lang w:val="es-ES_tradnl"/>
    </w:rPr>
  </w:style>
  <w:style w:type="paragraph" w:styleId="Asuntodelcomentario">
    <w:name w:val="annotation subject"/>
    <w:basedOn w:val="Textocomentario"/>
    <w:next w:val="Textocomentario"/>
    <w:link w:val="AsuntodelcomentarioCar"/>
    <w:rsid w:val="00A70B17"/>
    <w:rPr>
      <w:b/>
      <w:bCs/>
    </w:rPr>
  </w:style>
  <w:style w:type="character" w:customStyle="1" w:styleId="TextocomentarioCar">
    <w:name w:val="Texto comentario Car"/>
    <w:link w:val="Textocomentario"/>
    <w:semiHidden/>
    <w:rsid w:val="00A70B17"/>
    <w:rPr>
      <w:lang w:val="es-ES_tradnl"/>
    </w:rPr>
  </w:style>
  <w:style w:type="character" w:customStyle="1" w:styleId="AsuntodelcomentarioCar">
    <w:name w:val="Asunto del comentario Car"/>
    <w:link w:val="Asuntodelcomentario"/>
    <w:rsid w:val="00A70B17"/>
    <w:rPr>
      <w:b/>
      <w:bCs/>
      <w:lang w:val="es-ES_tradnl"/>
    </w:rPr>
  </w:style>
  <w:style w:type="paragraph" w:styleId="Prrafodelista">
    <w:name w:val="List Paragraph"/>
    <w:basedOn w:val="Normal"/>
    <w:uiPriority w:val="34"/>
    <w:qFormat/>
    <w:rsid w:val="00E209B0"/>
    <w:pPr>
      <w:overflowPunct/>
      <w:autoSpaceDE/>
      <w:autoSpaceDN/>
      <w:adjustRightInd/>
      <w:spacing w:after="160" w:line="259" w:lineRule="auto"/>
      <w:ind w:left="708"/>
      <w:textAlignment w:val="auto"/>
    </w:pPr>
    <w:rPr>
      <w:rFonts w:ascii="Calibri" w:eastAsia="Calibri" w:hAnsi="Calibri"/>
      <w:sz w:val="22"/>
      <w:szCs w:val="22"/>
      <w:lang w:val="es-ES" w:eastAsia="en-US"/>
    </w:rPr>
  </w:style>
  <w:style w:type="paragraph" w:styleId="Textoindependienteprimerasangra">
    <w:name w:val="Body Text First Indent"/>
    <w:basedOn w:val="Textoindependiente"/>
    <w:link w:val="TextoindependienteprimerasangraCar"/>
    <w:rsid w:val="00E07BF8"/>
    <w:pPr>
      <w:widowControl/>
      <w:suppressAutoHyphens w:val="0"/>
      <w:spacing w:after="120" w:line="240" w:lineRule="auto"/>
      <w:ind w:firstLine="210"/>
      <w:jc w:val="left"/>
    </w:pPr>
    <w:rPr>
      <w:rFonts w:ascii="Times New Roman" w:hAnsi="Times New Roman"/>
      <w:spacing w:val="0"/>
      <w:sz w:val="20"/>
    </w:rPr>
  </w:style>
  <w:style w:type="character" w:customStyle="1" w:styleId="TextoindependienteCar">
    <w:name w:val="Texto independiente Car"/>
    <w:link w:val="Textoindependiente"/>
    <w:rsid w:val="00E07BF8"/>
    <w:rPr>
      <w:rFonts w:ascii="Arial" w:hAnsi="Arial"/>
      <w:spacing w:val="-3"/>
      <w:sz w:val="22"/>
      <w:lang w:val="es-ES_tradnl"/>
    </w:rPr>
  </w:style>
  <w:style w:type="character" w:customStyle="1" w:styleId="TextoindependienteprimerasangraCar">
    <w:name w:val="Texto independiente primera sangría Car"/>
    <w:basedOn w:val="TextoindependienteCar"/>
    <w:link w:val="Textoindependienteprimerasangra"/>
    <w:rsid w:val="00E07BF8"/>
    <w:rPr>
      <w:rFonts w:ascii="Arial" w:hAnsi="Arial"/>
      <w:spacing w:val="-3"/>
      <w:sz w:val="22"/>
      <w:lang w:val="es-ES_tradnl"/>
    </w:rPr>
  </w:style>
  <w:style w:type="paragraph" w:customStyle="1" w:styleId="Default">
    <w:name w:val="Default"/>
    <w:rsid w:val="006378C7"/>
    <w:pPr>
      <w:autoSpaceDE w:val="0"/>
      <w:autoSpaceDN w:val="0"/>
      <w:adjustRightInd w:val="0"/>
    </w:pPr>
    <w:rPr>
      <w:color w:val="000000"/>
      <w:sz w:val="24"/>
      <w:szCs w:val="24"/>
    </w:rPr>
  </w:style>
  <w:style w:type="paragraph" w:styleId="Textosinformato">
    <w:name w:val="Plain Text"/>
    <w:basedOn w:val="Normal"/>
    <w:link w:val="TextosinformatoCar"/>
    <w:rsid w:val="00AC728E"/>
    <w:pPr>
      <w:overflowPunct/>
      <w:autoSpaceDE/>
      <w:autoSpaceDN/>
      <w:adjustRightInd/>
      <w:textAlignment w:val="auto"/>
    </w:pPr>
    <w:rPr>
      <w:rFonts w:ascii="Courier New" w:hAnsi="Courier New"/>
      <w:lang w:val="es-ES"/>
    </w:rPr>
  </w:style>
  <w:style w:type="character" w:customStyle="1" w:styleId="TextosinformatoCar">
    <w:name w:val="Texto sin formato Car"/>
    <w:basedOn w:val="Fuentedeprrafopredeter"/>
    <w:link w:val="Textosinformato"/>
    <w:rsid w:val="00AC728E"/>
    <w:rPr>
      <w:rFonts w:ascii="Courier New" w:hAnsi="Courier New"/>
      <w:lang w:val="es-ES" w:eastAsia="es-ES"/>
    </w:rPr>
  </w:style>
  <w:style w:type="paragraph" w:customStyle="1" w:styleId="Textoindependiente26">
    <w:name w:val="Texto independiente 26"/>
    <w:basedOn w:val="Normal"/>
    <w:rsid w:val="00AC72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after="120"/>
      <w:ind w:left="283"/>
      <w:jc w:val="both"/>
    </w:pPr>
    <w:rPr>
      <w:rFonts w:ascii="Verdana" w:hAnsi="Verdana"/>
      <w:spacing w:val="20"/>
      <w:sz w:val="24"/>
    </w:rPr>
  </w:style>
  <w:style w:type="paragraph" w:customStyle="1" w:styleId="paragraph">
    <w:name w:val="paragraph"/>
    <w:basedOn w:val="Normal"/>
    <w:rsid w:val="00E415ED"/>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CEC7-EB35-4B20-B072-A71E4037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78860-1788-46E1-87C7-75978A46639F}">
  <ds:schemaRefs>
    <ds:schemaRef ds:uri="http://schemas.microsoft.com/sharepoint/v3/contenttype/forms"/>
  </ds:schemaRefs>
</ds:datastoreItem>
</file>

<file path=customXml/itemProps3.xml><?xml version="1.0" encoding="utf-8"?>
<ds:datastoreItem xmlns:ds="http://schemas.openxmlformats.org/officeDocument/2006/customXml" ds:itemID="{46B95F26-1412-48E4-8572-B9C24FDEF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40D173-C120-4EBD-BE89-7B785198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1676</Words>
  <Characters>9220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Hermides Alonso Gaviria Ocampo</cp:lastModifiedBy>
  <cp:revision>17</cp:revision>
  <cp:lastPrinted>2021-02-10T13:01:00Z</cp:lastPrinted>
  <dcterms:created xsi:type="dcterms:W3CDTF">2021-04-23T19:35:00Z</dcterms:created>
  <dcterms:modified xsi:type="dcterms:W3CDTF">2021-05-18T15:45:00Z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