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C9" w:rsidRPr="00C627C9" w:rsidRDefault="00C627C9" w:rsidP="00C627C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C627C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27C9" w:rsidRPr="00C627C9" w:rsidRDefault="00C627C9" w:rsidP="00C627C9">
      <w:pPr>
        <w:overflowPunct/>
        <w:autoSpaceDE/>
        <w:autoSpaceDN/>
        <w:adjustRightInd/>
        <w:jc w:val="both"/>
        <w:textAlignment w:val="auto"/>
        <w:rPr>
          <w:rFonts w:ascii="Arial" w:hAnsi="Arial" w:cs="Arial"/>
          <w:lang w:val="es-419"/>
        </w:rPr>
      </w:pPr>
    </w:p>
    <w:p w:rsidR="00C627C9" w:rsidRPr="00C627C9" w:rsidRDefault="00C627C9" w:rsidP="00C627C9">
      <w:pPr>
        <w:overflowPunct/>
        <w:autoSpaceDE/>
        <w:autoSpaceDN/>
        <w:adjustRightInd/>
        <w:jc w:val="both"/>
        <w:textAlignment w:val="auto"/>
        <w:rPr>
          <w:rFonts w:ascii="Arial" w:hAnsi="Arial" w:cs="Arial"/>
          <w:b/>
          <w:bCs/>
          <w:iCs/>
          <w:lang w:val="es-419" w:eastAsia="fr-FR"/>
        </w:rPr>
      </w:pPr>
      <w:r w:rsidRPr="00C627C9">
        <w:rPr>
          <w:rFonts w:ascii="Arial" w:hAnsi="Arial" w:cs="Arial"/>
          <w:b/>
          <w:bCs/>
          <w:iCs/>
          <w:u w:val="single"/>
          <w:lang w:val="es-419" w:eastAsia="fr-FR"/>
        </w:rPr>
        <w:t>TEMAS:</w:t>
      </w:r>
      <w:r w:rsidRPr="00C627C9">
        <w:rPr>
          <w:rFonts w:ascii="Arial" w:hAnsi="Arial" w:cs="Arial"/>
          <w:b/>
          <w:bCs/>
          <w:iCs/>
          <w:lang w:val="es-419" w:eastAsia="fr-FR"/>
        </w:rPr>
        <w:tab/>
      </w:r>
      <w:r w:rsidR="007F09AA">
        <w:rPr>
          <w:rFonts w:ascii="Arial" w:hAnsi="Arial" w:cs="Arial"/>
          <w:b/>
          <w:bCs/>
          <w:iCs/>
          <w:lang w:val="es-419" w:eastAsia="fr-FR"/>
        </w:rPr>
        <w:t>SEGURIDAD SOCIAL / CALIFICACIÓN PÉRDIDA DE CAPACIDAD LABORAL / APELACIÓN DICTAMEN / PAGO HONORARIOS / NO REQUIERE NINGÚN TRÁMITE PREVIO / COMO LA EXPEDICIÓN DE FACTURA ELECTRÓNICA</w:t>
      </w:r>
      <w:r w:rsidR="00D06083">
        <w:rPr>
          <w:rFonts w:ascii="Arial" w:hAnsi="Arial" w:cs="Arial"/>
          <w:b/>
          <w:bCs/>
          <w:iCs/>
          <w:lang w:val="es-419" w:eastAsia="fr-FR"/>
        </w:rPr>
        <w:t xml:space="preserve"> POR PARTE DE LA JUNTA CALIFICADORA.</w:t>
      </w:r>
    </w:p>
    <w:p w:rsidR="00C627C9" w:rsidRPr="00C627C9" w:rsidRDefault="00C627C9" w:rsidP="00C627C9">
      <w:pPr>
        <w:overflowPunct/>
        <w:autoSpaceDE/>
        <w:autoSpaceDN/>
        <w:adjustRightInd/>
        <w:jc w:val="both"/>
        <w:textAlignment w:val="auto"/>
        <w:rPr>
          <w:rFonts w:ascii="Arial" w:hAnsi="Arial" w:cs="Arial"/>
          <w:lang w:val="es-419"/>
        </w:rPr>
      </w:pPr>
    </w:p>
    <w:p w:rsidR="00C627C9" w:rsidRPr="00C627C9" w:rsidRDefault="00D615A1" w:rsidP="00C627C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615A1">
        <w:rPr>
          <w:rFonts w:ascii="Arial" w:hAnsi="Arial" w:cs="Arial"/>
          <w:lang w:val="es-419"/>
        </w:rPr>
        <w:t>el precedente de este Sala ha sido constante en señalar que en estos casos la tutela es procedente para revisar lo atinente a la obstaculización del trámite médico legal, al no existir mecanismo de defensa judicial idóneo para dirimir la cuestión, al tratarse, por lo regular, de usuarios que buscan el acceso a su pensión de invalidez y a quienes, en consecuencia, no se le puede someter a un proceso laboral ordinario solo para que se establezca si la autoridad está o no en la obligación de adelantar el trámite interadministrativo necesario para continuar con la actuación.</w:t>
      </w:r>
      <w:r>
        <w:rPr>
          <w:rFonts w:ascii="Arial" w:hAnsi="Arial" w:cs="Arial"/>
          <w:lang w:val="es-419"/>
        </w:rPr>
        <w:t xml:space="preserve"> (…)</w:t>
      </w:r>
    </w:p>
    <w:p w:rsidR="00C627C9" w:rsidRPr="00C627C9" w:rsidRDefault="00C627C9" w:rsidP="00C627C9">
      <w:pPr>
        <w:overflowPunct/>
        <w:autoSpaceDE/>
        <w:autoSpaceDN/>
        <w:adjustRightInd/>
        <w:jc w:val="both"/>
        <w:textAlignment w:val="auto"/>
        <w:rPr>
          <w:rFonts w:ascii="Arial" w:hAnsi="Arial" w:cs="Arial"/>
          <w:lang w:val="es-419"/>
        </w:rPr>
      </w:pPr>
    </w:p>
    <w:p w:rsidR="00031AE1" w:rsidRPr="00031AE1" w:rsidRDefault="00031AE1" w:rsidP="00031AE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31AE1">
        <w:rPr>
          <w:rFonts w:ascii="Arial" w:hAnsi="Arial" w:cs="Arial"/>
          <w:lang w:val="es-419"/>
        </w:rPr>
        <w:t xml:space="preserve">el debate se refiere a si Colpensiones puede abstenerse de cumplir su deber legal de pagar los honorarios de la Junta Nacional de Invalidez, hasta tanto se emita la factura electrónica por dicho valor.  </w:t>
      </w:r>
    </w:p>
    <w:p w:rsidR="00031AE1" w:rsidRPr="00031AE1" w:rsidRDefault="00031AE1" w:rsidP="00031AE1">
      <w:pPr>
        <w:overflowPunct/>
        <w:autoSpaceDE/>
        <w:autoSpaceDN/>
        <w:adjustRightInd/>
        <w:jc w:val="both"/>
        <w:textAlignment w:val="auto"/>
        <w:rPr>
          <w:rFonts w:ascii="Arial" w:hAnsi="Arial" w:cs="Arial"/>
          <w:lang w:val="es-419"/>
        </w:rPr>
      </w:pPr>
    </w:p>
    <w:p w:rsidR="00031AE1" w:rsidRDefault="00031AE1" w:rsidP="00031AE1">
      <w:pPr>
        <w:overflowPunct/>
        <w:autoSpaceDE/>
        <w:autoSpaceDN/>
        <w:adjustRightInd/>
        <w:jc w:val="both"/>
        <w:textAlignment w:val="auto"/>
        <w:rPr>
          <w:rFonts w:ascii="Arial" w:hAnsi="Arial" w:cs="Arial"/>
          <w:lang w:val="es-419"/>
        </w:rPr>
      </w:pPr>
      <w:r w:rsidRPr="00031AE1">
        <w:rPr>
          <w:rFonts w:ascii="Arial" w:hAnsi="Arial" w:cs="Arial"/>
          <w:lang w:val="es-419"/>
        </w:rPr>
        <w:t>En consecuencia, la controversia no se refiere como tal a la competencia de la entidad que debe asumir tales valores, sino a la supuesta existencia de un trámite interadministrativo necesario para satisfacer ese objetivo.</w:t>
      </w:r>
    </w:p>
    <w:p w:rsidR="00031AE1" w:rsidRDefault="00031AE1" w:rsidP="00031AE1">
      <w:pPr>
        <w:overflowPunct/>
        <w:autoSpaceDE/>
        <w:autoSpaceDN/>
        <w:adjustRightInd/>
        <w:jc w:val="both"/>
        <w:textAlignment w:val="auto"/>
        <w:rPr>
          <w:rFonts w:ascii="Arial" w:hAnsi="Arial" w:cs="Arial"/>
          <w:lang w:val="es-419"/>
        </w:rPr>
      </w:pPr>
    </w:p>
    <w:p w:rsidR="00C627C9" w:rsidRPr="00C627C9" w:rsidRDefault="00031AE1" w:rsidP="00031AE1">
      <w:pPr>
        <w:overflowPunct/>
        <w:autoSpaceDE/>
        <w:autoSpaceDN/>
        <w:adjustRightInd/>
        <w:jc w:val="both"/>
        <w:textAlignment w:val="auto"/>
        <w:rPr>
          <w:rFonts w:ascii="Arial" w:hAnsi="Arial" w:cs="Arial"/>
          <w:lang w:val="es-419"/>
        </w:rPr>
      </w:pPr>
      <w:r w:rsidRPr="00031AE1">
        <w:rPr>
          <w:rFonts w:ascii="Arial" w:hAnsi="Arial" w:cs="Arial"/>
          <w:lang w:val="es-419"/>
        </w:rPr>
        <w:t xml:space="preserve">Sin embargo, para la Sala aquel argumento, que fue acogido por el juez de conocimiento, no resulta válido porque el ordenamiento legal no estipula tal condición para el pago de honorarios de los miembros de la Junta de Invalidez. </w:t>
      </w:r>
      <w:r>
        <w:rPr>
          <w:rFonts w:ascii="Arial" w:hAnsi="Arial" w:cs="Arial"/>
          <w:lang w:val="es-419"/>
        </w:rPr>
        <w:t xml:space="preserve"> (…)</w:t>
      </w:r>
    </w:p>
    <w:p w:rsidR="00C627C9" w:rsidRPr="00C627C9" w:rsidRDefault="00C627C9" w:rsidP="00C627C9">
      <w:pPr>
        <w:overflowPunct/>
        <w:autoSpaceDE/>
        <w:autoSpaceDN/>
        <w:adjustRightInd/>
        <w:jc w:val="both"/>
        <w:textAlignment w:val="auto"/>
        <w:rPr>
          <w:rFonts w:ascii="Arial" w:hAnsi="Arial" w:cs="Arial"/>
          <w:lang w:val="es-419"/>
        </w:rPr>
      </w:pPr>
    </w:p>
    <w:p w:rsidR="00C627C9" w:rsidRPr="00C627C9" w:rsidRDefault="00C627C9" w:rsidP="00C627C9">
      <w:pPr>
        <w:overflowPunct/>
        <w:autoSpaceDE/>
        <w:autoSpaceDN/>
        <w:adjustRightInd/>
        <w:jc w:val="both"/>
        <w:textAlignment w:val="auto"/>
        <w:rPr>
          <w:rFonts w:ascii="Arial" w:hAnsi="Arial" w:cs="Arial"/>
          <w:lang w:val="es-ES"/>
        </w:rPr>
      </w:pPr>
    </w:p>
    <w:p w:rsidR="00C627C9" w:rsidRPr="00C627C9" w:rsidRDefault="00C627C9" w:rsidP="00C627C9">
      <w:pPr>
        <w:overflowPunct/>
        <w:autoSpaceDE/>
        <w:autoSpaceDN/>
        <w:adjustRightInd/>
        <w:jc w:val="both"/>
        <w:textAlignment w:val="auto"/>
        <w:rPr>
          <w:rFonts w:ascii="Arial" w:hAnsi="Arial" w:cs="Arial"/>
          <w:lang w:val="es-ES"/>
        </w:rPr>
      </w:pPr>
    </w:p>
    <w:bookmarkEnd w:id="0"/>
    <w:p w:rsidR="008E625E" w:rsidRPr="00D06083" w:rsidRDefault="008E625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06083">
        <w:rPr>
          <w:rFonts w:ascii="Tahoma" w:hAnsi="Tahoma" w:cs="Tahoma"/>
          <w:b/>
          <w:sz w:val="24"/>
          <w:szCs w:val="24"/>
        </w:rPr>
        <w:t>TRIBUNAL SUPERIOR DEL DISTRITO JUDICIAL</w:t>
      </w:r>
    </w:p>
    <w:p w:rsidR="003E4B3C" w:rsidRPr="00D06083" w:rsidRDefault="008E625E" w:rsidP="00975FF3">
      <w:pPr>
        <w:pStyle w:val="Ttulo2"/>
        <w:spacing w:line="276" w:lineRule="auto"/>
        <w:rPr>
          <w:rFonts w:ascii="Tahoma" w:hAnsi="Tahoma" w:cs="Tahoma"/>
          <w:spacing w:val="0"/>
          <w:sz w:val="24"/>
          <w:szCs w:val="24"/>
        </w:rPr>
      </w:pPr>
      <w:r w:rsidRPr="00D06083">
        <w:rPr>
          <w:rFonts w:ascii="Tahoma" w:hAnsi="Tahoma" w:cs="Tahoma"/>
          <w:spacing w:val="0"/>
          <w:sz w:val="24"/>
          <w:szCs w:val="24"/>
        </w:rPr>
        <w:t>SALA DE DECISIÓN CIVIL FAMILIA</w:t>
      </w:r>
    </w:p>
    <w:p w:rsidR="00C425D9" w:rsidRPr="00D06083" w:rsidRDefault="00C425D9"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608AC" w:rsidRPr="00D06083" w:rsidRDefault="002608AC"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ab/>
        <w:t xml:space="preserve">Magistrada Ponente: </w:t>
      </w:r>
      <w:r w:rsidR="00070414" w:rsidRPr="00D06083">
        <w:rPr>
          <w:rFonts w:ascii="Tahoma" w:hAnsi="Tahoma" w:cs="Tahoma"/>
          <w:sz w:val="24"/>
          <w:szCs w:val="24"/>
        </w:rPr>
        <w:t>Adri</w:t>
      </w:r>
      <w:r w:rsidR="00845D8C" w:rsidRPr="00D06083">
        <w:rPr>
          <w:rFonts w:ascii="Tahoma" w:hAnsi="Tahoma" w:cs="Tahoma"/>
          <w:sz w:val="24"/>
          <w:szCs w:val="24"/>
        </w:rPr>
        <w:t>ana P</w:t>
      </w:r>
      <w:r w:rsidR="00070414" w:rsidRPr="00D06083">
        <w:rPr>
          <w:rFonts w:ascii="Tahoma" w:hAnsi="Tahoma" w:cs="Tahoma"/>
          <w:sz w:val="24"/>
          <w:szCs w:val="24"/>
        </w:rPr>
        <w:t>atricia Díaz Ramírez</w:t>
      </w:r>
    </w:p>
    <w:p w:rsidR="002608AC" w:rsidRPr="00D06083" w:rsidRDefault="002608AC"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ab/>
        <w:t>Pereira,</w:t>
      </w:r>
      <w:r w:rsidR="00EF1948" w:rsidRPr="00D06083">
        <w:rPr>
          <w:rFonts w:ascii="Tahoma" w:hAnsi="Tahoma" w:cs="Tahoma"/>
          <w:sz w:val="24"/>
          <w:szCs w:val="24"/>
        </w:rPr>
        <w:t xml:space="preserve"> </w:t>
      </w:r>
      <w:r w:rsidR="00A52096" w:rsidRPr="00D06083">
        <w:rPr>
          <w:rFonts w:ascii="Tahoma" w:hAnsi="Tahoma" w:cs="Tahoma"/>
          <w:sz w:val="24"/>
          <w:szCs w:val="24"/>
        </w:rPr>
        <w:t>nueve</w:t>
      </w:r>
      <w:r w:rsidR="00DB050C" w:rsidRPr="00D06083">
        <w:rPr>
          <w:rFonts w:ascii="Tahoma" w:hAnsi="Tahoma" w:cs="Tahoma"/>
          <w:sz w:val="24"/>
          <w:szCs w:val="24"/>
        </w:rPr>
        <w:t xml:space="preserve"> </w:t>
      </w:r>
      <w:r w:rsidR="00D109D6" w:rsidRPr="00D06083">
        <w:rPr>
          <w:rFonts w:ascii="Tahoma" w:hAnsi="Tahoma" w:cs="Tahoma"/>
          <w:sz w:val="24"/>
          <w:szCs w:val="24"/>
        </w:rPr>
        <w:t>(</w:t>
      </w:r>
      <w:r w:rsidR="00A52096" w:rsidRPr="00D06083">
        <w:rPr>
          <w:rFonts w:ascii="Tahoma" w:hAnsi="Tahoma" w:cs="Tahoma"/>
          <w:sz w:val="24"/>
          <w:szCs w:val="24"/>
        </w:rPr>
        <w:t>9</w:t>
      </w:r>
      <w:r w:rsidR="00070414" w:rsidRPr="00D06083">
        <w:rPr>
          <w:rFonts w:ascii="Tahoma" w:hAnsi="Tahoma" w:cs="Tahoma"/>
          <w:sz w:val="24"/>
          <w:szCs w:val="24"/>
        </w:rPr>
        <w:t>)</w:t>
      </w:r>
      <w:r w:rsidR="00DA4CB3" w:rsidRPr="00D06083">
        <w:rPr>
          <w:rFonts w:ascii="Tahoma" w:hAnsi="Tahoma" w:cs="Tahoma"/>
          <w:sz w:val="24"/>
          <w:szCs w:val="24"/>
        </w:rPr>
        <w:t xml:space="preserve"> </w:t>
      </w:r>
      <w:r w:rsidR="00DB050C" w:rsidRPr="00D06083">
        <w:rPr>
          <w:rFonts w:ascii="Tahoma" w:hAnsi="Tahoma" w:cs="Tahoma"/>
          <w:sz w:val="24"/>
          <w:szCs w:val="24"/>
        </w:rPr>
        <w:t>abril</w:t>
      </w:r>
      <w:r w:rsidRPr="00D06083">
        <w:rPr>
          <w:rFonts w:ascii="Tahoma" w:hAnsi="Tahoma" w:cs="Tahoma"/>
          <w:sz w:val="24"/>
          <w:szCs w:val="24"/>
        </w:rPr>
        <w:t xml:space="preserve"> de dos mil </w:t>
      </w:r>
      <w:r w:rsidR="00070414" w:rsidRPr="00D06083">
        <w:rPr>
          <w:rFonts w:ascii="Tahoma" w:hAnsi="Tahoma" w:cs="Tahoma"/>
          <w:sz w:val="24"/>
          <w:szCs w:val="24"/>
        </w:rPr>
        <w:t>veintiuno (2021</w:t>
      </w:r>
      <w:r w:rsidRPr="00D06083">
        <w:rPr>
          <w:rFonts w:ascii="Tahoma" w:hAnsi="Tahoma" w:cs="Tahoma"/>
          <w:sz w:val="24"/>
          <w:szCs w:val="24"/>
        </w:rPr>
        <w:t xml:space="preserve">)  </w:t>
      </w:r>
    </w:p>
    <w:p w:rsidR="002608AC" w:rsidRPr="00D06083" w:rsidRDefault="002608AC"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ab/>
        <w:t>Acta No.</w:t>
      </w:r>
      <w:r w:rsidR="00DB3574" w:rsidRPr="00D06083">
        <w:rPr>
          <w:rFonts w:ascii="Tahoma" w:hAnsi="Tahoma" w:cs="Tahoma"/>
          <w:sz w:val="24"/>
          <w:szCs w:val="24"/>
        </w:rPr>
        <w:t xml:space="preserve"> </w:t>
      </w:r>
      <w:r w:rsidR="00A52096" w:rsidRPr="00D06083">
        <w:rPr>
          <w:rFonts w:ascii="Tahoma" w:hAnsi="Tahoma" w:cs="Tahoma"/>
          <w:sz w:val="24"/>
          <w:szCs w:val="24"/>
        </w:rPr>
        <w:t>147</w:t>
      </w:r>
      <w:r w:rsidR="00DB050C" w:rsidRPr="00D06083">
        <w:rPr>
          <w:rFonts w:ascii="Tahoma" w:hAnsi="Tahoma" w:cs="Tahoma"/>
          <w:sz w:val="24"/>
          <w:szCs w:val="24"/>
        </w:rPr>
        <w:t xml:space="preserve"> </w:t>
      </w:r>
      <w:r w:rsidRPr="00D06083">
        <w:rPr>
          <w:rFonts w:ascii="Tahoma" w:hAnsi="Tahoma" w:cs="Tahoma"/>
          <w:sz w:val="24"/>
          <w:szCs w:val="24"/>
        </w:rPr>
        <w:t>del</w:t>
      </w:r>
      <w:r w:rsidR="00EF1948" w:rsidRPr="00D06083">
        <w:rPr>
          <w:rFonts w:ascii="Tahoma" w:hAnsi="Tahoma" w:cs="Tahoma"/>
          <w:sz w:val="24"/>
          <w:szCs w:val="24"/>
        </w:rPr>
        <w:t xml:space="preserve"> </w:t>
      </w:r>
      <w:r w:rsidR="00A52096" w:rsidRPr="00D06083">
        <w:rPr>
          <w:rFonts w:ascii="Tahoma" w:hAnsi="Tahoma" w:cs="Tahoma"/>
          <w:sz w:val="24"/>
          <w:szCs w:val="24"/>
        </w:rPr>
        <w:t>9</w:t>
      </w:r>
      <w:r w:rsidR="00DB050C" w:rsidRPr="00D06083">
        <w:rPr>
          <w:rFonts w:ascii="Tahoma" w:hAnsi="Tahoma" w:cs="Tahoma"/>
          <w:sz w:val="24"/>
          <w:szCs w:val="24"/>
        </w:rPr>
        <w:t xml:space="preserve"> </w:t>
      </w:r>
      <w:r w:rsidRPr="00D06083">
        <w:rPr>
          <w:rFonts w:ascii="Tahoma" w:hAnsi="Tahoma" w:cs="Tahoma"/>
          <w:sz w:val="24"/>
          <w:szCs w:val="24"/>
        </w:rPr>
        <w:t xml:space="preserve">de </w:t>
      </w:r>
      <w:r w:rsidR="00DB050C" w:rsidRPr="00D06083">
        <w:rPr>
          <w:rFonts w:ascii="Tahoma" w:hAnsi="Tahoma" w:cs="Tahoma"/>
          <w:sz w:val="24"/>
          <w:szCs w:val="24"/>
        </w:rPr>
        <w:t>abril</w:t>
      </w:r>
      <w:r w:rsidR="00070414" w:rsidRPr="00D06083">
        <w:rPr>
          <w:rFonts w:ascii="Tahoma" w:hAnsi="Tahoma" w:cs="Tahoma"/>
          <w:sz w:val="24"/>
          <w:szCs w:val="24"/>
        </w:rPr>
        <w:t xml:space="preserve"> de 2021</w:t>
      </w:r>
    </w:p>
    <w:p w:rsidR="00D109D6" w:rsidRPr="00D06083" w:rsidRDefault="00D109D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ab/>
      </w:r>
      <w:r w:rsidR="00DC3DD2" w:rsidRPr="00D06083">
        <w:rPr>
          <w:rFonts w:ascii="Tahoma" w:hAnsi="Tahoma" w:cs="Tahoma"/>
          <w:sz w:val="24"/>
          <w:szCs w:val="24"/>
        </w:rPr>
        <w:t>Fallo</w:t>
      </w:r>
      <w:r w:rsidRPr="00D06083">
        <w:rPr>
          <w:rFonts w:ascii="Tahoma" w:hAnsi="Tahoma" w:cs="Tahoma"/>
          <w:sz w:val="24"/>
          <w:szCs w:val="24"/>
        </w:rPr>
        <w:t xml:space="preserve"> No.</w:t>
      </w:r>
      <w:r w:rsidR="00DC3DD2" w:rsidRPr="00D06083">
        <w:rPr>
          <w:rFonts w:ascii="Tahoma" w:hAnsi="Tahoma" w:cs="Tahoma"/>
          <w:sz w:val="24"/>
          <w:szCs w:val="24"/>
        </w:rPr>
        <w:t xml:space="preserve"> ST2-00</w:t>
      </w:r>
      <w:bookmarkStart w:id="1" w:name="_GoBack"/>
      <w:bookmarkEnd w:id="1"/>
      <w:r w:rsidR="00A52096" w:rsidRPr="00D06083">
        <w:rPr>
          <w:rFonts w:ascii="Tahoma" w:hAnsi="Tahoma" w:cs="Tahoma"/>
          <w:sz w:val="24"/>
          <w:szCs w:val="24"/>
        </w:rPr>
        <w:t>89</w:t>
      </w:r>
      <w:r w:rsidR="00EF1948" w:rsidRPr="00D06083">
        <w:rPr>
          <w:rFonts w:ascii="Tahoma" w:hAnsi="Tahoma" w:cs="Tahoma"/>
          <w:sz w:val="24"/>
          <w:szCs w:val="24"/>
        </w:rPr>
        <w:t>-2021</w:t>
      </w:r>
    </w:p>
    <w:p w:rsidR="008E625E" w:rsidRPr="00D06083" w:rsidRDefault="008E625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ab/>
        <w:t xml:space="preserve">Expediente No. </w:t>
      </w:r>
      <w:r w:rsidR="00DB050C" w:rsidRPr="00D06083">
        <w:rPr>
          <w:rFonts w:ascii="Tahoma" w:hAnsi="Tahoma" w:cs="Tahoma"/>
          <w:sz w:val="24"/>
          <w:szCs w:val="24"/>
        </w:rPr>
        <w:t>66001-31-03-002-2021-00014-01</w:t>
      </w:r>
    </w:p>
    <w:p w:rsidR="00AB1805" w:rsidRPr="00D06083" w:rsidRDefault="00AB1805"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06F0F" w:rsidRPr="00D06083" w:rsidRDefault="00DA4CB3"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Resuelve la Sala sobre</w:t>
      </w:r>
      <w:r w:rsidR="008E625E" w:rsidRPr="00D06083">
        <w:rPr>
          <w:rFonts w:ascii="Tahoma" w:hAnsi="Tahoma" w:cs="Tahoma"/>
          <w:spacing w:val="-2"/>
          <w:sz w:val="24"/>
          <w:szCs w:val="24"/>
        </w:rPr>
        <w:t xml:space="preserve"> la</w:t>
      </w:r>
      <w:r w:rsidR="002A2400" w:rsidRPr="00D06083">
        <w:rPr>
          <w:rFonts w:ascii="Tahoma" w:hAnsi="Tahoma" w:cs="Tahoma"/>
          <w:spacing w:val="-2"/>
          <w:sz w:val="24"/>
          <w:szCs w:val="24"/>
        </w:rPr>
        <w:t xml:space="preserve"> </w:t>
      </w:r>
      <w:r w:rsidR="00D109D6" w:rsidRPr="00D06083">
        <w:rPr>
          <w:rFonts w:ascii="Tahoma" w:hAnsi="Tahoma" w:cs="Tahoma"/>
          <w:spacing w:val="-2"/>
          <w:sz w:val="24"/>
          <w:szCs w:val="24"/>
        </w:rPr>
        <w:t>impugnación interpuesta por</w:t>
      </w:r>
      <w:r w:rsidR="002A2400" w:rsidRPr="00D06083">
        <w:rPr>
          <w:rFonts w:ascii="Tahoma" w:hAnsi="Tahoma" w:cs="Tahoma"/>
          <w:spacing w:val="-2"/>
          <w:sz w:val="24"/>
          <w:szCs w:val="24"/>
        </w:rPr>
        <w:t xml:space="preserve"> </w:t>
      </w:r>
      <w:r w:rsidR="009B0571" w:rsidRPr="00D06083">
        <w:rPr>
          <w:rFonts w:ascii="Tahoma" w:hAnsi="Tahoma" w:cs="Tahoma"/>
          <w:spacing w:val="-2"/>
          <w:sz w:val="24"/>
          <w:szCs w:val="24"/>
        </w:rPr>
        <w:t xml:space="preserve">la </w:t>
      </w:r>
      <w:r w:rsidR="00DB050C" w:rsidRPr="00D06083">
        <w:rPr>
          <w:rFonts w:ascii="Tahoma" w:hAnsi="Tahoma" w:cs="Tahoma"/>
          <w:spacing w:val="-2"/>
          <w:sz w:val="24"/>
          <w:szCs w:val="24"/>
          <w:lang w:val="es-CO"/>
        </w:rPr>
        <w:t>parte actora</w:t>
      </w:r>
      <w:r w:rsidR="009B0571" w:rsidRPr="00D06083">
        <w:rPr>
          <w:rFonts w:ascii="Tahoma" w:hAnsi="Tahoma" w:cs="Tahoma"/>
          <w:spacing w:val="-2"/>
          <w:sz w:val="24"/>
          <w:szCs w:val="24"/>
          <w:lang w:val="es-CO"/>
        </w:rPr>
        <w:t xml:space="preserve"> </w:t>
      </w:r>
      <w:r w:rsidR="00BE31DD" w:rsidRPr="00D06083">
        <w:rPr>
          <w:rFonts w:ascii="Tahoma" w:hAnsi="Tahoma" w:cs="Tahoma"/>
          <w:spacing w:val="-2"/>
          <w:sz w:val="24"/>
          <w:szCs w:val="24"/>
        </w:rPr>
        <w:t>f</w:t>
      </w:r>
      <w:r w:rsidR="00562B74" w:rsidRPr="00D06083">
        <w:rPr>
          <w:rFonts w:ascii="Tahoma" w:hAnsi="Tahoma" w:cs="Tahoma"/>
          <w:spacing w:val="-2"/>
          <w:sz w:val="24"/>
          <w:szCs w:val="24"/>
        </w:rPr>
        <w:t>rente a la sentencia proferida por el Juzgado</w:t>
      </w:r>
      <w:r w:rsidRPr="00D06083">
        <w:rPr>
          <w:rFonts w:ascii="Tahoma" w:hAnsi="Tahoma" w:cs="Tahoma"/>
          <w:spacing w:val="-2"/>
          <w:sz w:val="24"/>
          <w:szCs w:val="24"/>
        </w:rPr>
        <w:t xml:space="preserve"> </w:t>
      </w:r>
      <w:r w:rsidR="00DB050C" w:rsidRPr="00D06083">
        <w:rPr>
          <w:rFonts w:ascii="Tahoma" w:hAnsi="Tahoma" w:cs="Tahoma"/>
          <w:spacing w:val="-2"/>
          <w:sz w:val="24"/>
          <w:szCs w:val="24"/>
        </w:rPr>
        <w:t>Segundo Civil del Circuito</w:t>
      </w:r>
      <w:r w:rsidR="002A2400" w:rsidRPr="00D06083">
        <w:rPr>
          <w:rFonts w:ascii="Tahoma" w:hAnsi="Tahoma" w:cs="Tahoma"/>
          <w:spacing w:val="-2"/>
          <w:sz w:val="24"/>
          <w:szCs w:val="24"/>
        </w:rPr>
        <w:t xml:space="preserve"> de</w:t>
      </w:r>
      <w:r w:rsidR="00FB42A6" w:rsidRPr="00D06083">
        <w:rPr>
          <w:rFonts w:ascii="Tahoma" w:hAnsi="Tahoma" w:cs="Tahoma"/>
          <w:spacing w:val="-2"/>
          <w:sz w:val="24"/>
          <w:szCs w:val="24"/>
        </w:rPr>
        <w:t xml:space="preserve"> </w:t>
      </w:r>
      <w:r w:rsidRPr="00D06083">
        <w:rPr>
          <w:rFonts w:ascii="Tahoma" w:hAnsi="Tahoma" w:cs="Tahoma"/>
          <w:spacing w:val="-2"/>
          <w:sz w:val="24"/>
          <w:szCs w:val="24"/>
        </w:rPr>
        <w:t>Pereira</w:t>
      </w:r>
      <w:r w:rsidR="00A119CF" w:rsidRPr="00D06083">
        <w:rPr>
          <w:rFonts w:ascii="Tahoma" w:hAnsi="Tahoma" w:cs="Tahoma"/>
          <w:spacing w:val="-2"/>
          <w:sz w:val="24"/>
          <w:szCs w:val="24"/>
        </w:rPr>
        <w:t xml:space="preserve">, el </w:t>
      </w:r>
      <w:r w:rsidR="00DB050C" w:rsidRPr="00D06083">
        <w:rPr>
          <w:rFonts w:ascii="Tahoma" w:hAnsi="Tahoma" w:cs="Tahoma"/>
          <w:spacing w:val="-2"/>
          <w:sz w:val="24"/>
          <w:szCs w:val="24"/>
        </w:rPr>
        <w:t>8</w:t>
      </w:r>
      <w:r w:rsidR="00046E4C" w:rsidRPr="00D06083">
        <w:rPr>
          <w:rFonts w:ascii="Tahoma" w:hAnsi="Tahoma" w:cs="Tahoma"/>
          <w:spacing w:val="-2"/>
          <w:sz w:val="24"/>
          <w:szCs w:val="24"/>
        </w:rPr>
        <w:t xml:space="preserve"> de</w:t>
      </w:r>
      <w:r w:rsidR="009B0571" w:rsidRPr="00D06083">
        <w:rPr>
          <w:rFonts w:ascii="Tahoma" w:hAnsi="Tahoma" w:cs="Tahoma"/>
          <w:spacing w:val="-2"/>
          <w:sz w:val="24"/>
          <w:szCs w:val="24"/>
        </w:rPr>
        <w:t xml:space="preserve"> febrero pasado</w:t>
      </w:r>
      <w:r w:rsidR="00562B74" w:rsidRPr="00D06083">
        <w:rPr>
          <w:rFonts w:ascii="Tahoma" w:hAnsi="Tahoma" w:cs="Tahoma"/>
          <w:spacing w:val="-2"/>
          <w:sz w:val="24"/>
          <w:szCs w:val="24"/>
        </w:rPr>
        <w:t xml:space="preserve">, en la acción de tutela </w:t>
      </w:r>
      <w:r w:rsidR="00BE31DD" w:rsidRPr="00D06083">
        <w:rPr>
          <w:rFonts w:ascii="Tahoma" w:hAnsi="Tahoma" w:cs="Tahoma"/>
          <w:spacing w:val="-2"/>
          <w:sz w:val="24"/>
          <w:szCs w:val="24"/>
        </w:rPr>
        <w:t>instaurada</w:t>
      </w:r>
      <w:r w:rsidR="00FB42A6" w:rsidRPr="00D06083">
        <w:rPr>
          <w:rFonts w:ascii="Tahoma" w:hAnsi="Tahoma" w:cs="Tahoma"/>
          <w:spacing w:val="-2"/>
          <w:sz w:val="24"/>
          <w:szCs w:val="24"/>
        </w:rPr>
        <w:t xml:space="preserve"> por</w:t>
      </w:r>
      <w:r w:rsidRPr="00D06083">
        <w:rPr>
          <w:rFonts w:ascii="Tahoma" w:hAnsi="Tahoma" w:cs="Tahoma"/>
          <w:spacing w:val="-2"/>
          <w:sz w:val="24"/>
          <w:szCs w:val="24"/>
        </w:rPr>
        <w:t xml:space="preserve"> </w:t>
      </w:r>
      <w:r w:rsidR="00DB050C" w:rsidRPr="00D06083">
        <w:rPr>
          <w:rFonts w:ascii="Tahoma" w:hAnsi="Tahoma" w:cs="Tahoma"/>
          <w:spacing w:val="-2"/>
          <w:sz w:val="24"/>
          <w:szCs w:val="24"/>
        </w:rPr>
        <w:t>la señora</w:t>
      </w:r>
      <w:r w:rsidR="009023F6" w:rsidRPr="00D06083">
        <w:rPr>
          <w:rFonts w:ascii="Tahoma" w:hAnsi="Tahoma" w:cs="Tahoma"/>
          <w:spacing w:val="-2"/>
          <w:sz w:val="24"/>
          <w:szCs w:val="24"/>
        </w:rPr>
        <w:t xml:space="preserve"> </w:t>
      </w:r>
      <w:r w:rsidR="00DB050C" w:rsidRPr="00D06083">
        <w:rPr>
          <w:rFonts w:ascii="Tahoma" w:hAnsi="Tahoma" w:cs="Tahoma"/>
          <w:spacing w:val="-2"/>
          <w:sz w:val="24"/>
          <w:szCs w:val="24"/>
        </w:rPr>
        <w:t xml:space="preserve">Blanca Rosa Velásquez Castaño </w:t>
      </w:r>
      <w:r w:rsidR="00B50592" w:rsidRPr="00D06083">
        <w:rPr>
          <w:rFonts w:ascii="Tahoma" w:hAnsi="Tahoma" w:cs="Tahoma"/>
          <w:spacing w:val="-2"/>
          <w:sz w:val="24"/>
          <w:szCs w:val="24"/>
        </w:rPr>
        <w:t xml:space="preserve">contra </w:t>
      </w:r>
      <w:r w:rsidR="009023F6" w:rsidRPr="00D06083">
        <w:rPr>
          <w:rFonts w:ascii="Tahoma" w:hAnsi="Tahoma" w:cs="Tahoma"/>
          <w:spacing w:val="-2"/>
          <w:sz w:val="24"/>
          <w:szCs w:val="24"/>
        </w:rPr>
        <w:t>las Juntas de Calificación de Invalidez Nacional y Regional Risaralda</w:t>
      </w:r>
      <w:r w:rsidR="0098094E" w:rsidRPr="00D06083">
        <w:rPr>
          <w:rFonts w:ascii="Tahoma" w:hAnsi="Tahoma" w:cs="Tahoma"/>
          <w:spacing w:val="-2"/>
          <w:sz w:val="24"/>
          <w:szCs w:val="24"/>
        </w:rPr>
        <w:t xml:space="preserve"> y Colpensiones</w:t>
      </w:r>
      <w:r w:rsidR="00035D26" w:rsidRPr="00D06083">
        <w:rPr>
          <w:rFonts w:ascii="Tahoma" w:hAnsi="Tahoma" w:cs="Tahoma"/>
          <w:spacing w:val="-2"/>
          <w:sz w:val="24"/>
          <w:szCs w:val="24"/>
        </w:rPr>
        <w:t>,</w:t>
      </w:r>
      <w:r w:rsidR="00B50592" w:rsidRPr="00D06083">
        <w:rPr>
          <w:rFonts w:ascii="Tahoma" w:hAnsi="Tahoma" w:cs="Tahoma"/>
          <w:spacing w:val="-2"/>
          <w:sz w:val="24"/>
          <w:szCs w:val="24"/>
        </w:rPr>
        <w:t xml:space="preserve"> trámite al cual fueron vinculados</w:t>
      </w:r>
      <w:r w:rsidR="0098094E" w:rsidRPr="00D06083">
        <w:rPr>
          <w:rFonts w:ascii="Tahoma" w:hAnsi="Tahoma" w:cs="Tahoma"/>
          <w:spacing w:val="-2"/>
          <w:sz w:val="24"/>
          <w:szCs w:val="24"/>
        </w:rPr>
        <w:t xml:space="preserve"> l</w:t>
      </w:r>
      <w:r w:rsidR="009C70DE" w:rsidRPr="00D06083">
        <w:rPr>
          <w:rFonts w:ascii="Tahoma" w:hAnsi="Tahoma" w:cs="Tahoma"/>
          <w:spacing w:val="-2"/>
          <w:sz w:val="24"/>
          <w:szCs w:val="24"/>
        </w:rPr>
        <w:t>a</w:t>
      </w:r>
      <w:r w:rsidR="0098094E" w:rsidRPr="00D06083">
        <w:rPr>
          <w:rFonts w:ascii="Tahoma" w:hAnsi="Tahoma" w:cs="Tahoma"/>
          <w:spacing w:val="-2"/>
          <w:sz w:val="24"/>
          <w:szCs w:val="24"/>
        </w:rPr>
        <w:t>s</w:t>
      </w:r>
      <w:r w:rsidR="00B50592" w:rsidRPr="00D06083">
        <w:rPr>
          <w:rFonts w:ascii="Tahoma" w:hAnsi="Tahoma" w:cs="Tahoma"/>
          <w:spacing w:val="-2"/>
          <w:sz w:val="24"/>
          <w:szCs w:val="24"/>
        </w:rPr>
        <w:t xml:space="preserve"> </w:t>
      </w:r>
      <w:r w:rsidR="0098094E" w:rsidRPr="00D06083">
        <w:rPr>
          <w:rFonts w:ascii="Tahoma" w:hAnsi="Tahoma" w:cs="Tahoma"/>
          <w:spacing w:val="-2"/>
          <w:sz w:val="24"/>
          <w:szCs w:val="24"/>
          <w:lang w:val="es-CO"/>
        </w:rPr>
        <w:t>Director</w:t>
      </w:r>
      <w:r w:rsidR="009C70DE" w:rsidRPr="00D06083">
        <w:rPr>
          <w:rFonts w:ascii="Tahoma" w:hAnsi="Tahoma" w:cs="Tahoma"/>
          <w:spacing w:val="-2"/>
          <w:sz w:val="24"/>
          <w:szCs w:val="24"/>
          <w:lang w:val="es-CO"/>
        </w:rPr>
        <w:t>a</w:t>
      </w:r>
      <w:r w:rsidR="0098094E" w:rsidRPr="00D06083">
        <w:rPr>
          <w:rFonts w:ascii="Tahoma" w:hAnsi="Tahoma" w:cs="Tahoma"/>
          <w:spacing w:val="-2"/>
          <w:sz w:val="24"/>
          <w:szCs w:val="24"/>
          <w:lang w:val="es-CO"/>
        </w:rPr>
        <w:t>s de Medicina Laboral y de Atención y Servicios de esa última entidad</w:t>
      </w:r>
      <w:r w:rsidR="00B50592" w:rsidRPr="00D06083">
        <w:rPr>
          <w:rFonts w:ascii="Tahoma" w:hAnsi="Tahoma" w:cs="Tahoma"/>
          <w:spacing w:val="-2"/>
          <w:sz w:val="24"/>
          <w:szCs w:val="24"/>
        </w:rPr>
        <w:t>.</w:t>
      </w:r>
    </w:p>
    <w:p w:rsidR="00410A8D" w:rsidRPr="00D06083" w:rsidRDefault="00410A8D"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8E625E" w:rsidRPr="00D06083" w:rsidRDefault="008E625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D06083">
        <w:rPr>
          <w:rFonts w:ascii="Tahoma" w:hAnsi="Tahoma" w:cs="Tahoma"/>
          <w:b/>
          <w:spacing w:val="-2"/>
          <w:sz w:val="24"/>
          <w:szCs w:val="24"/>
        </w:rPr>
        <w:t>ANTECEDENTES</w:t>
      </w:r>
    </w:p>
    <w:p w:rsidR="003E4B3C" w:rsidRPr="00D06083" w:rsidRDefault="003E4B3C"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65B2E" w:rsidRPr="00D06083" w:rsidRDefault="00B661E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1.</w:t>
      </w:r>
      <w:r w:rsidR="009B3D63" w:rsidRPr="00D06083">
        <w:rPr>
          <w:rFonts w:ascii="Tahoma" w:hAnsi="Tahoma" w:cs="Tahoma"/>
          <w:spacing w:val="-2"/>
          <w:sz w:val="24"/>
          <w:szCs w:val="24"/>
        </w:rPr>
        <w:t xml:space="preserve"> </w:t>
      </w:r>
      <w:r w:rsidR="00550479" w:rsidRPr="00D06083">
        <w:rPr>
          <w:rFonts w:ascii="Tahoma" w:hAnsi="Tahoma" w:cs="Tahoma"/>
          <w:spacing w:val="-2"/>
          <w:sz w:val="24"/>
          <w:szCs w:val="24"/>
        </w:rPr>
        <w:t xml:space="preserve">Sustentó </w:t>
      </w:r>
      <w:r w:rsidR="009023F6" w:rsidRPr="00D06083">
        <w:rPr>
          <w:rFonts w:ascii="Tahoma" w:hAnsi="Tahoma" w:cs="Tahoma"/>
          <w:spacing w:val="-2"/>
          <w:sz w:val="24"/>
          <w:szCs w:val="24"/>
        </w:rPr>
        <w:t>l</w:t>
      </w:r>
      <w:r w:rsidR="0098094E" w:rsidRPr="00D06083">
        <w:rPr>
          <w:rFonts w:ascii="Tahoma" w:hAnsi="Tahoma" w:cs="Tahoma"/>
          <w:spacing w:val="-2"/>
          <w:sz w:val="24"/>
          <w:szCs w:val="24"/>
        </w:rPr>
        <w:t>a</w:t>
      </w:r>
      <w:r w:rsidR="00D01705" w:rsidRPr="00D06083">
        <w:rPr>
          <w:rFonts w:ascii="Tahoma" w:hAnsi="Tahoma" w:cs="Tahoma"/>
          <w:spacing w:val="-2"/>
          <w:sz w:val="24"/>
          <w:szCs w:val="24"/>
        </w:rPr>
        <w:t xml:space="preserve"> accionante</w:t>
      </w:r>
      <w:r w:rsidR="00550479" w:rsidRPr="00D06083">
        <w:rPr>
          <w:rFonts w:ascii="Tahoma" w:hAnsi="Tahoma" w:cs="Tahoma"/>
          <w:spacing w:val="-2"/>
          <w:sz w:val="24"/>
          <w:szCs w:val="24"/>
        </w:rPr>
        <w:t xml:space="preserve"> su solicitud constitucional en los hechos que</w:t>
      </w:r>
      <w:r w:rsidR="00B50592" w:rsidRPr="00D06083">
        <w:rPr>
          <w:rFonts w:ascii="Tahoma" w:hAnsi="Tahoma" w:cs="Tahoma"/>
          <w:spacing w:val="-2"/>
          <w:sz w:val="24"/>
          <w:szCs w:val="24"/>
        </w:rPr>
        <w:t xml:space="preserve"> permite</w:t>
      </w:r>
      <w:r w:rsidR="00550479" w:rsidRPr="00D06083">
        <w:rPr>
          <w:rFonts w:ascii="Tahoma" w:hAnsi="Tahoma" w:cs="Tahoma"/>
          <w:spacing w:val="-2"/>
          <w:sz w:val="24"/>
          <w:szCs w:val="24"/>
        </w:rPr>
        <w:t>n</w:t>
      </w:r>
      <w:r w:rsidR="00B50592" w:rsidRPr="00D06083">
        <w:rPr>
          <w:rFonts w:ascii="Tahoma" w:hAnsi="Tahoma" w:cs="Tahoma"/>
          <w:spacing w:val="-2"/>
          <w:sz w:val="24"/>
          <w:szCs w:val="24"/>
        </w:rPr>
        <w:t xml:space="preserve"> el siguiente compendio</w:t>
      </w:r>
      <w:r w:rsidR="00B65B2E" w:rsidRPr="00D06083">
        <w:rPr>
          <w:rFonts w:ascii="Tahoma" w:hAnsi="Tahoma" w:cs="Tahoma"/>
          <w:spacing w:val="-2"/>
          <w:sz w:val="24"/>
          <w:szCs w:val="24"/>
        </w:rPr>
        <w:t>:</w:t>
      </w:r>
    </w:p>
    <w:p w:rsidR="00B65B2E" w:rsidRPr="00D06083" w:rsidRDefault="00B65B2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8094E" w:rsidRPr="00D06083" w:rsidRDefault="00B65B2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rPr>
        <w:t>1.1</w:t>
      </w:r>
      <w:r w:rsidR="00845D8C" w:rsidRPr="00D06083">
        <w:rPr>
          <w:rFonts w:ascii="Tahoma" w:hAnsi="Tahoma" w:cs="Tahoma"/>
          <w:spacing w:val="-2"/>
          <w:sz w:val="24"/>
          <w:szCs w:val="24"/>
        </w:rPr>
        <w:t xml:space="preserve"> </w:t>
      </w:r>
      <w:r w:rsidR="0098094E" w:rsidRPr="00D06083">
        <w:rPr>
          <w:rFonts w:ascii="Tahoma" w:hAnsi="Tahoma" w:cs="Tahoma"/>
          <w:spacing w:val="-2"/>
          <w:sz w:val="24"/>
          <w:szCs w:val="24"/>
          <w:lang w:val="es-CO"/>
        </w:rPr>
        <w:t>Tiene 93 años de edad y padece de hernia umbilical sin obstrucción ni gangrena, hipertensión esencial y visión subnormal en ambos ojos.</w:t>
      </w: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1.2 El 27 de noviembre de 2020 la Junta de Calificación Regional de Risaralda emitió dictamen en el que le otorgó una pérdida de la capacidad laboral igual al 52,39%.</w:t>
      </w: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lastRenderedPageBreak/>
        <w:t>1.3 Contra esa determinación Colpension</w:t>
      </w:r>
      <w:r w:rsidR="00A52096" w:rsidRPr="00D06083">
        <w:rPr>
          <w:rFonts w:ascii="Tahoma" w:hAnsi="Tahoma" w:cs="Tahoma"/>
          <w:spacing w:val="-2"/>
          <w:sz w:val="24"/>
          <w:szCs w:val="24"/>
          <w:lang w:val="es-CO"/>
        </w:rPr>
        <w:t xml:space="preserve">es, el 9 de diciembre de 2020, </w:t>
      </w:r>
      <w:r w:rsidRPr="00D06083">
        <w:rPr>
          <w:rFonts w:ascii="Tahoma" w:hAnsi="Tahoma" w:cs="Tahoma"/>
          <w:spacing w:val="-2"/>
          <w:sz w:val="24"/>
          <w:szCs w:val="24"/>
          <w:lang w:val="es-CO"/>
        </w:rPr>
        <w:t>formuló recurso de apelación.</w:t>
      </w: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 </w:t>
      </w:r>
    </w:p>
    <w:p w:rsidR="0098094E" w:rsidRPr="00D06083" w:rsidRDefault="0098094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1.4 A la fecha y luego de más de un mes Colpensiones no le ha notificado sobre el pago de honorarios a favor de la Junta Nacional de Invalidez, la Junta Regional tampoco le ha brindado información relativa al envío del expediente a su superior</w:t>
      </w:r>
      <w:r w:rsidR="009C70DE" w:rsidRPr="00D06083">
        <w:rPr>
          <w:rFonts w:ascii="Tahoma" w:hAnsi="Tahoma" w:cs="Tahoma"/>
          <w:spacing w:val="-2"/>
          <w:sz w:val="24"/>
          <w:szCs w:val="24"/>
          <w:lang w:val="es-CO"/>
        </w:rPr>
        <w:t>,</w:t>
      </w:r>
      <w:r w:rsidRPr="00D06083">
        <w:rPr>
          <w:rFonts w:ascii="Tahoma" w:hAnsi="Tahoma" w:cs="Tahoma"/>
          <w:spacing w:val="-2"/>
          <w:sz w:val="24"/>
          <w:szCs w:val="24"/>
          <w:lang w:val="es-CO"/>
        </w:rPr>
        <w:t xml:space="preserve"> ni este le ha comunicado sobre la recepción de tales documentos </w:t>
      </w:r>
      <w:r w:rsidR="009C70DE" w:rsidRPr="00D06083">
        <w:rPr>
          <w:rFonts w:ascii="Tahoma" w:hAnsi="Tahoma" w:cs="Tahoma"/>
          <w:spacing w:val="-2"/>
          <w:sz w:val="24"/>
          <w:szCs w:val="24"/>
          <w:lang w:val="es-CO"/>
        </w:rPr>
        <w:t xml:space="preserve">o sobre la programación de cita </w:t>
      </w:r>
      <w:r w:rsidR="00035D26" w:rsidRPr="00D06083">
        <w:rPr>
          <w:rFonts w:ascii="Tahoma" w:hAnsi="Tahoma" w:cs="Tahoma"/>
          <w:spacing w:val="-2"/>
          <w:sz w:val="24"/>
          <w:szCs w:val="24"/>
          <w:lang w:val="es-CO"/>
        </w:rPr>
        <w:t>médico legal</w:t>
      </w:r>
      <w:r w:rsidR="009C70DE" w:rsidRPr="00D06083">
        <w:rPr>
          <w:rFonts w:ascii="Tahoma" w:hAnsi="Tahoma" w:cs="Tahoma"/>
          <w:spacing w:val="-2"/>
          <w:sz w:val="24"/>
          <w:szCs w:val="24"/>
          <w:lang w:val="es-CO"/>
        </w:rPr>
        <w:t>.</w:t>
      </w:r>
    </w:p>
    <w:p w:rsidR="009C70DE" w:rsidRPr="00D06083" w:rsidRDefault="009C70D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9C70DE" w:rsidRPr="00D06083" w:rsidRDefault="009C70D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2. Pretende se protejan sus derechos a la seguridad social, al debido proceso administrativo, al mínimo vital, a la protección de las personas con disminución física y de la tercera edad, a la igualdad y de petición.</w:t>
      </w:r>
      <w:r w:rsidR="00035D26" w:rsidRPr="00D06083">
        <w:rPr>
          <w:rFonts w:ascii="Tahoma" w:hAnsi="Tahoma" w:cs="Tahoma"/>
          <w:spacing w:val="-2"/>
          <w:sz w:val="24"/>
          <w:szCs w:val="24"/>
          <w:lang w:val="es-CO"/>
        </w:rPr>
        <w:t xml:space="preserve"> </w:t>
      </w:r>
      <w:r w:rsidRPr="00D06083">
        <w:rPr>
          <w:rFonts w:ascii="Tahoma" w:hAnsi="Tahoma" w:cs="Tahoma"/>
          <w:spacing w:val="-2"/>
          <w:sz w:val="24"/>
          <w:szCs w:val="24"/>
          <w:lang w:val="es-CO"/>
        </w:rPr>
        <w:t>En consecuencia solicita se ordene: a)</w:t>
      </w:r>
      <w:r w:rsidR="00035D26" w:rsidRPr="00D06083">
        <w:rPr>
          <w:rFonts w:ascii="Tahoma" w:hAnsi="Tahoma" w:cs="Tahoma"/>
          <w:spacing w:val="-2"/>
          <w:sz w:val="24"/>
          <w:szCs w:val="24"/>
          <w:lang w:val="es-CO"/>
        </w:rPr>
        <w:t xml:space="preserve"> a</w:t>
      </w:r>
      <w:r w:rsidRPr="00D06083">
        <w:rPr>
          <w:rFonts w:ascii="Tahoma" w:hAnsi="Tahoma" w:cs="Tahoma"/>
          <w:spacing w:val="-2"/>
          <w:sz w:val="24"/>
          <w:szCs w:val="24"/>
          <w:lang w:val="es-CO"/>
        </w:rPr>
        <w:t xml:space="preserve"> Colpensiones pagar los honorarios de la Junta Nacional de Invalidez; b) a la Junta Regional de Invalidez remitir el expediente a su superior; c) a la Junta Nacional de Invalidez programar valoración médica legal y emitir el correspondiente dictamen de segunda instancia; d) se profiera un orden integral y e) se inste a las demandadas para que remitan las respuestas a los correos electrónicos que suministró para efecto de notificaciones</w:t>
      </w:r>
      <w:r w:rsidRPr="00D06083">
        <w:rPr>
          <w:rStyle w:val="Refdenotaalpie"/>
          <w:rFonts w:ascii="Tahoma" w:hAnsi="Tahoma" w:cs="Tahoma"/>
          <w:spacing w:val="-2"/>
          <w:szCs w:val="24"/>
        </w:rPr>
        <w:footnoteReference w:id="1"/>
      </w:r>
      <w:r w:rsidRPr="00D06083">
        <w:rPr>
          <w:rFonts w:ascii="Tahoma" w:hAnsi="Tahoma" w:cs="Tahoma"/>
          <w:spacing w:val="-2"/>
          <w:sz w:val="24"/>
          <w:szCs w:val="24"/>
        </w:rPr>
        <w:t>.</w:t>
      </w:r>
    </w:p>
    <w:p w:rsidR="0067262A" w:rsidRPr="00D06083" w:rsidRDefault="0067262A"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8E625E" w:rsidRPr="00D06083" w:rsidRDefault="008E625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D06083">
        <w:rPr>
          <w:rFonts w:ascii="Tahoma" w:hAnsi="Tahoma" w:cs="Tahoma"/>
          <w:b/>
          <w:spacing w:val="-2"/>
          <w:sz w:val="24"/>
          <w:szCs w:val="24"/>
        </w:rPr>
        <w:t>ACTUACIÓ</w:t>
      </w:r>
      <w:r w:rsidR="00612754" w:rsidRPr="00D06083">
        <w:rPr>
          <w:rFonts w:ascii="Tahoma" w:hAnsi="Tahoma" w:cs="Tahoma"/>
          <w:b/>
          <w:spacing w:val="-2"/>
          <w:sz w:val="24"/>
          <w:szCs w:val="24"/>
        </w:rPr>
        <w:t xml:space="preserve">N </w:t>
      </w:r>
      <w:r w:rsidRPr="00D06083">
        <w:rPr>
          <w:rFonts w:ascii="Tahoma" w:hAnsi="Tahoma" w:cs="Tahoma"/>
          <w:b/>
          <w:spacing w:val="-2"/>
          <w:sz w:val="24"/>
          <w:szCs w:val="24"/>
        </w:rPr>
        <w:t>PROCESAL</w:t>
      </w:r>
    </w:p>
    <w:p w:rsidR="008E625E" w:rsidRPr="00D06083" w:rsidRDefault="008E625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81618" w:rsidRPr="00D06083" w:rsidRDefault="0080360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1.</w:t>
      </w:r>
      <w:r w:rsidR="006C6ABF" w:rsidRPr="00D06083">
        <w:rPr>
          <w:rFonts w:ascii="Tahoma" w:hAnsi="Tahoma" w:cs="Tahoma"/>
          <w:spacing w:val="-2"/>
          <w:sz w:val="24"/>
          <w:szCs w:val="24"/>
        </w:rPr>
        <w:t xml:space="preserve"> </w:t>
      </w:r>
      <w:r w:rsidR="001873BF" w:rsidRPr="00D06083">
        <w:rPr>
          <w:rFonts w:ascii="Tahoma" w:hAnsi="Tahoma" w:cs="Tahoma"/>
          <w:spacing w:val="-2"/>
          <w:sz w:val="24"/>
          <w:szCs w:val="24"/>
        </w:rPr>
        <w:t>Por auto d</w:t>
      </w:r>
      <w:r w:rsidR="00232FD7" w:rsidRPr="00D06083">
        <w:rPr>
          <w:rFonts w:ascii="Tahoma" w:hAnsi="Tahoma" w:cs="Tahoma"/>
          <w:spacing w:val="-2"/>
          <w:sz w:val="24"/>
          <w:szCs w:val="24"/>
        </w:rPr>
        <w:t>e</w:t>
      </w:r>
      <w:r w:rsidR="00723479" w:rsidRPr="00D06083">
        <w:rPr>
          <w:rFonts w:ascii="Tahoma" w:hAnsi="Tahoma" w:cs="Tahoma"/>
          <w:spacing w:val="-2"/>
          <w:sz w:val="24"/>
          <w:szCs w:val="24"/>
        </w:rPr>
        <w:t>l</w:t>
      </w:r>
      <w:r w:rsidR="00486C1C" w:rsidRPr="00D06083">
        <w:rPr>
          <w:rFonts w:ascii="Tahoma" w:hAnsi="Tahoma" w:cs="Tahoma"/>
          <w:spacing w:val="-2"/>
          <w:sz w:val="24"/>
          <w:szCs w:val="24"/>
        </w:rPr>
        <w:t xml:space="preserve"> </w:t>
      </w:r>
      <w:r w:rsidR="009C70DE" w:rsidRPr="00D06083">
        <w:rPr>
          <w:rFonts w:ascii="Tahoma" w:hAnsi="Tahoma" w:cs="Tahoma"/>
          <w:spacing w:val="-2"/>
          <w:sz w:val="24"/>
          <w:szCs w:val="24"/>
        </w:rPr>
        <w:t>26</w:t>
      </w:r>
      <w:r w:rsidR="00290414" w:rsidRPr="00D06083">
        <w:rPr>
          <w:rFonts w:ascii="Tahoma" w:hAnsi="Tahoma" w:cs="Tahoma"/>
          <w:spacing w:val="-2"/>
          <w:sz w:val="24"/>
          <w:szCs w:val="24"/>
        </w:rPr>
        <w:t xml:space="preserve"> de</w:t>
      </w:r>
      <w:r w:rsidR="00A86CD9" w:rsidRPr="00D06083">
        <w:rPr>
          <w:rFonts w:ascii="Tahoma" w:hAnsi="Tahoma" w:cs="Tahoma"/>
          <w:spacing w:val="-2"/>
          <w:sz w:val="24"/>
          <w:szCs w:val="24"/>
        </w:rPr>
        <w:t xml:space="preserve"> enero de este año</w:t>
      </w:r>
      <w:r w:rsidR="00FF266D" w:rsidRPr="00D06083">
        <w:rPr>
          <w:rFonts w:ascii="Tahoma" w:hAnsi="Tahoma" w:cs="Tahoma"/>
          <w:spacing w:val="-2"/>
          <w:sz w:val="24"/>
          <w:szCs w:val="24"/>
        </w:rPr>
        <w:t xml:space="preserve"> </w:t>
      </w:r>
      <w:r w:rsidR="00D83F00" w:rsidRPr="00D06083">
        <w:rPr>
          <w:rFonts w:ascii="Tahoma" w:hAnsi="Tahoma" w:cs="Tahoma"/>
          <w:spacing w:val="-2"/>
          <w:sz w:val="24"/>
          <w:szCs w:val="24"/>
        </w:rPr>
        <w:t>se</w:t>
      </w:r>
      <w:r w:rsidR="00863A0E" w:rsidRPr="00D06083">
        <w:rPr>
          <w:rFonts w:ascii="Tahoma" w:hAnsi="Tahoma" w:cs="Tahoma"/>
          <w:spacing w:val="-2"/>
          <w:sz w:val="24"/>
          <w:szCs w:val="24"/>
        </w:rPr>
        <w:t xml:space="preserve"> a</w:t>
      </w:r>
      <w:r w:rsidR="00617F92" w:rsidRPr="00D06083">
        <w:rPr>
          <w:rFonts w:ascii="Tahoma" w:hAnsi="Tahoma" w:cs="Tahoma"/>
          <w:spacing w:val="-2"/>
          <w:sz w:val="24"/>
          <w:szCs w:val="24"/>
        </w:rPr>
        <w:t>dmi</w:t>
      </w:r>
      <w:r w:rsidR="005D6FF0" w:rsidRPr="00D06083">
        <w:rPr>
          <w:rFonts w:ascii="Tahoma" w:hAnsi="Tahoma" w:cs="Tahoma"/>
          <w:spacing w:val="-2"/>
          <w:sz w:val="24"/>
          <w:szCs w:val="24"/>
        </w:rPr>
        <w:t>tió</w:t>
      </w:r>
      <w:r w:rsidR="00F7138A" w:rsidRPr="00D06083">
        <w:rPr>
          <w:rFonts w:ascii="Tahoma" w:hAnsi="Tahoma" w:cs="Tahoma"/>
          <w:spacing w:val="-2"/>
          <w:sz w:val="24"/>
          <w:szCs w:val="24"/>
        </w:rPr>
        <w:t xml:space="preserve"> la demanda y</w:t>
      </w:r>
      <w:r w:rsidR="002608AC" w:rsidRPr="00D06083">
        <w:rPr>
          <w:rFonts w:ascii="Tahoma" w:hAnsi="Tahoma" w:cs="Tahoma"/>
          <w:spacing w:val="-2"/>
          <w:sz w:val="24"/>
          <w:szCs w:val="24"/>
        </w:rPr>
        <w:t xml:space="preserve"> se</w:t>
      </w:r>
      <w:r w:rsidR="005D6FF0" w:rsidRPr="00D06083">
        <w:rPr>
          <w:rFonts w:ascii="Tahoma" w:hAnsi="Tahoma" w:cs="Tahoma"/>
          <w:spacing w:val="-2"/>
          <w:sz w:val="24"/>
          <w:szCs w:val="24"/>
        </w:rPr>
        <w:t xml:space="preserve"> or</w:t>
      </w:r>
      <w:r w:rsidR="00024378" w:rsidRPr="00D06083">
        <w:rPr>
          <w:rFonts w:ascii="Tahoma" w:hAnsi="Tahoma" w:cs="Tahoma"/>
          <w:spacing w:val="-2"/>
          <w:sz w:val="24"/>
          <w:szCs w:val="24"/>
        </w:rPr>
        <w:t>den</w:t>
      </w:r>
      <w:r w:rsidR="00356341" w:rsidRPr="00D06083">
        <w:rPr>
          <w:rFonts w:ascii="Tahoma" w:hAnsi="Tahoma" w:cs="Tahoma"/>
          <w:spacing w:val="-2"/>
          <w:sz w:val="24"/>
          <w:szCs w:val="24"/>
        </w:rPr>
        <w:t xml:space="preserve">ó </w:t>
      </w:r>
      <w:r w:rsidR="0043523E" w:rsidRPr="00D06083">
        <w:rPr>
          <w:rFonts w:ascii="Tahoma" w:hAnsi="Tahoma" w:cs="Tahoma"/>
          <w:spacing w:val="-2"/>
          <w:sz w:val="24"/>
          <w:szCs w:val="24"/>
        </w:rPr>
        <w:t>vincular</w:t>
      </w:r>
      <w:r w:rsidR="009C70DE" w:rsidRPr="00D06083">
        <w:rPr>
          <w:rFonts w:ascii="Tahoma" w:hAnsi="Tahoma" w:cs="Tahoma"/>
          <w:spacing w:val="-2"/>
          <w:sz w:val="24"/>
          <w:szCs w:val="24"/>
        </w:rPr>
        <w:t xml:space="preserve"> a las</w:t>
      </w:r>
      <w:r w:rsidR="00E961BB" w:rsidRPr="00D06083">
        <w:rPr>
          <w:rFonts w:ascii="Tahoma" w:hAnsi="Tahoma" w:cs="Tahoma"/>
          <w:spacing w:val="-2"/>
          <w:sz w:val="24"/>
          <w:szCs w:val="24"/>
        </w:rPr>
        <w:t xml:space="preserve"> </w:t>
      </w:r>
      <w:r w:rsidR="009C70DE" w:rsidRPr="00D06083">
        <w:rPr>
          <w:rFonts w:ascii="Tahoma" w:hAnsi="Tahoma" w:cs="Tahoma"/>
          <w:spacing w:val="-2"/>
          <w:sz w:val="24"/>
          <w:szCs w:val="24"/>
          <w:lang w:val="es-CO"/>
        </w:rPr>
        <w:t>Directoras de Medicina Laboral y de Atención y Servicios de Colpensiones</w:t>
      </w:r>
      <w:r w:rsidR="00A81618" w:rsidRPr="00D06083">
        <w:rPr>
          <w:rFonts w:ascii="Tahoma" w:hAnsi="Tahoma" w:cs="Tahoma"/>
          <w:spacing w:val="-2"/>
          <w:sz w:val="24"/>
          <w:szCs w:val="24"/>
        </w:rPr>
        <w:t>.</w:t>
      </w:r>
    </w:p>
    <w:p w:rsidR="009B2B6B" w:rsidRPr="00D06083" w:rsidRDefault="009B2B6B"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43523E" w:rsidRPr="00D06083" w:rsidRDefault="0043523E"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2. En el </w:t>
      </w:r>
      <w:r w:rsidR="00612754" w:rsidRPr="00D06083">
        <w:rPr>
          <w:rFonts w:ascii="Tahoma" w:hAnsi="Tahoma" w:cs="Tahoma"/>
          <w:spacing w:val="-2"/>
          <w:sz w:val="24"/>
          <w:szCs w:val="24"/>
        </w:rPr>
        <w:t>curso</w:t>
      </w:r>
      <w:r w:rsidRPr="00D06083">
        <w:rPr>
          <w:rFonts w:ascii="Tahoma" w:hAnsi="Tahoma" w:cs="Tahoma"/>
          <w:spacing w:val="-2"/>
          <w:sz w:val="24"/>
          <w:szCs w:val="24"/>
        </w:rPr>
        <w:t xml:space="preserve"> de la primera instancia se produjeron los pronunciamientos</w:t>
      </w:r>
      <w:r w:rsidR="00A86CD9" w:rsidRPr="00D06083">
        <w:rPr>
          <w:rFonts w:ascii="Tahoma" w:hAnsi="Tahoma" w:cs="Tahoma"/>
          <w:spacing w:val="-2"/>
          <w:sz w:val="24"/>
          <w:szCs w:val="24"/>
        </w:rPr>
        <w:t xml:space="preserve"> que a continuación se resumen</w:t>
      </w:r>
      <w:r w:rsidRPr="00D06083">
        <w:rPr>
          <w:rFonts w:ascii="Tahoma" w:hAnsi="Tahoma" w:cs="Tahoma"/>
          <w:spacing w:val="-2"/>
          <w:sz w:val="24"/>
          <w:szCs w:val="24"/>
        </w:rPr>
        <w:t>:</w:t>
      </w:r>
    </w:p>
    <w:p w:rsidR="00E961BB" w:rsidRPr="00D06083" w:rsidRDefault="00E961BB"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86CD9" w:rsidRPr="00D06083" w:rsidRDefault="00831017"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2.1 </w:t>
      </w:r>
      <w:r w:rsidR="00C55614" w:rsidRPr="00D06083">
        <w:rPr>
          <w:rFonts w:ascii="Tahoma" w:hAnsi="Tahoma" w:cs="Tahoma"/>
          <w:spacing w:val="-2"/>
          <w:sz w:val="24"/>
          <w:szCs w:val="24"/>
          <w:lang w:val="es-CO"/>
        </w:rPr>
        <w:t xml:space="preserve">La Directora de Acciones Constitucionales de Colpensiones manifestó que en este caso el amparo es improcedente por incumplir el requisito de la subsidiariedad, como quiera cualquier controversia entre los afiliados y las entidades que conforman el sistema de seguridad social debe ser resuelta por la jurisdicción ordinaria laboral. Así mismo de la verificación de las bases de datos de la entidad </w:t>
      </w:r>
      <w:r w:rsidR="00017DE2" w:rsidRPr="00D06083">
        <w:rPr>
          <w:rFonts w:ascii="Tahoma" w:hAnsi="Tahoma" w:cs="Tahoma"/>
          <w:spacing w:val="-2"/>
          <w:sz w:val="24"/>
          <w:szCs w:val="24"/>
          <w:lang w:val="es-CO"/>
        </w:rPr>
        <w:t xml:space="preserve">no se evidencia solicitud </w:t>
      </w:r>
      <w:r w:rsidR="00C55614" w:rsidRPr="00D06083">
        <w:rPr>
          <w:rFonts w:ascii="Tahoma" w:hAnsi="Tahoma" w:cs="Tahoma"/>
          <w:spacing w:val="-2"/>
          <w:sz w:val="24"/>
          <w:szCs w:val="24"/>
          <w:lang w:val="es-CO"/>
        </w:rPr>
        <w:t xml:space="preserve">alguna por parte de la accionante para obtener se realice el </w:t>
      </w:r>
      <w:r w:rsidR="00017DE2" w:rsidRPr="00D06083">
        <w:rPr>
          <w:rFonts w:ascii="Tahoma" w:hAnsi="Tahoma" w:cs="Tahoma"/>
          <w:spacing w:val="-2"/>
          <w:sz w:val="24"/>
          <w:szCs w:val="24"/>
          <w:lang w:val="es-CO"/>
        </w:rPr>
        <w:t>pago de honorarios</w:t>
      </w:r>
      <w:r w:rsidR="00C55614" w:rsidRPr="00D06083">
        <w:rPr>
          <w:rFonts w:ascii="Tahoma" w:hAnsi="Tahoma" w:cs="Tahoma"/>
          <w:spacing w:val="-2"/>
          <w:sz w:val="24"/>
          <w:szCs w:val="24"/>
          <w:lang w:val="es-CO"/>
        </w:rPr>
        <w:t xml:space="preserve"> de junta de invalidez</w:t>
      </w:r>
      <w:r w:rsidR="00017DE2" w:rsidRPr="00D06083">
        <w:rPr>
          <w:rFonts w:ascii="Tahoma" w:hAnsi="Tahoma" w:cs="Tahoma"/>
          <w:spacing w:val="-2"/>
          <w:sz w:val="24"/>
          <w:szCs w:val="24"/>
          <w:lang w:val="es-CO"/>
        </w:rPr>
        <w:t xml:space="preserve"> y </w:t>
      </w:r>
      <w:r w:rsidR="00C55614" w:rsidRPr="00D06083">
        <w:rPr>
          <w:rFonts w:ascii="Tahoma" w:hAnsi="Tahoma" w:cs="Tahoma"/>
          <w:spacing w:val="-2"/>
          <w:sz w:val="24"/>
          <w:szCs w:val="24"/>
          <w:lang w:val="es-CO"/>
        </w:rPr>
        <w:t xml:space="preserve">se remita el </w:t>
      </w:r>
      <w:r w:rsidR="00017DE2" w:rsidRPr="00D06083">
        <w:rPr>
          <w:rFonts w:ascii="Tahoma" w:hAnsi="Tahoma" w:cs="Tahoma"/>
          <w:spacing w:val="-2"/>
          <w:sz w:val="24"/>
          <w:szCs w:val="24"/>
          <w:lang w:val="es-CO"/>
        </w:rPr>
        <w:t>envío del expediente</w:t>
      </w:r>
      <w:r w:rsidR="000E40DF" w:rsidRPr="00D06083">
        <w:rPr>
          <w:rFonts w:ascii="Tahoma" w:hAnsi="Tahoma" w:cs="Tahoma"/>
          <w:spacing w:val="-2"/>
          <w:sz w:val="24"/>
          <w:szCs w:val="24"/>
          <w:lang w:val="es-CO"/>
        </w:rPr>
        <w:t>. De otro lado, no se evidencia que la Junta de Invalidez haya expedido la factura electrónica para realizar el pago anticipado de honorarios, requisito necesario para poder continuar con el trámite médico legal</w:t>
      </w:r>
      <w:r w:rsidR="0094138C" w:rsidRPr="00D06083">
        <w:rPr>
          <w:rStyle w:val="Refdenotaalpie"/>
          <w:rFonts w:ascii="Tahoma" w:hAnsi="Tahoma" w:cs="Tahoma"/>
          <w:spacing w:val="-2"/>
          <w:szCs w:val="24"/>
        </w:rPr>
        <w:footnoteReference w:id="2"/>
      </w:r>
      <w:r w:rsidR="0094138C" w:rsidRPr="00D06083">
        <w:rPr>
          <w:rFonts w:ascii="Tahoma" w:hAnsi="Tahoma" w:cs="Tahoma"/>
          <w:spacing w:val="-2"/>
          <w:sz w:val="24"/>
          <w:szCs w:val="24"/>
          <w:lang w:val="es-CO"/>
        </w:rPr>
        <w:t>.</w:t>
      </w:r>
    </w:p>
    <w:p w:rsidR="00A86CD9" w:rsidRPr="00D06083" w:rsidRDefault="00A86CD9"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0E40DF" w:rsidRPr="00D06083" w:rsidRDefault="0094138C"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2.2 </w:t>
      </w:r>
      <w:r w:rsidR="00831017" w:rsidRPr="00D06083">
        <w:rPr>
          <w:rFonts w:ascii="Tahoma" w:hAnsi="Tahoma" w:cs="Tahoma"/>
          <w:spacing w:val="-2"/>
          <w:sz w:val="24"/>
          <w:szCs w:val="24"/>
          <w:lang w:val="es-CO"/>
        </w:rPr>
        <w:t xml:space="preserve">La Junta Nacional de Calificación de Invalidez </w:t>
      </w:r>
      <w:r w:rsidR="000E40DF" w:rsidRPr="00D06083">
        <w:rPr>
          <w:rFonts w:ascii="Tahoma" w:hAnsi="Tahoma" w:cs="Tahoma"/>
          <w:spacing w:val="-2"/>
          <w:sz w:val="24"/>
          <w:szCs w:val="24"/>
          <w:lang w:val="es-CO"/>
        </w:rPr>
        <w:t>informó que hasta la fecha no se ha radicado el expediente de la accionante en esa en</w:t>
      </w:r>
      <w:r w:rsidR="00A52096" w:rsidRPr="00D06083">
        <w:rPr>
          <w:rFonts w:ascii="Tahoma" w:hAnsi="Tahoma" w:cs="Tahoma"/>
          <w:spacing w:val="-2"/>
          <w:sz w:val="24"/>
          <w:szCs w:val="24"/>
          <w:lang w:val="es-CO"/>
        </w:rPr>
        <w:t xml:space="preserve">tidad </w:t>
      </w:r>
      <w:r w:rsidR="000E40DF" w:rsidRPr="00D06083">
        <w:rPr>
          <w:rFonts w:ascii="Tahoma" w:hAnsi="Tahoma" w:cs="Tahoma"/>
          <w:spacing w:val="-2"/>
          <w:sz w:val="24"/>
          <w:szCs w:val="24"/>
          <w:lang w:val="es-CO"/>
        </w:rPr>
        <w:t>y solo hasta que a ello se proceda podrá resolver la cuestión.</w:t>
      </w:r>
    </w:p>
    <w:p w:rsidR="00A52096" w:rsidRPr="00D06083" w:rsidRDefault="00A52096"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063667" w:rsidRPr="00D06083" w:rsidRDefault="000E40DF"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2.3 La Junta Regional de Calificación de Invalidez de Risaralda </w:t>
      </w:r>
      <w:r w:rsidR="0094138C" w:rsidRPr="00D06083">
        <w:rPr>
          <w:rFonts w:ascii="Tahoma" w:hAnsi="Tahoma" w:cs="Tahoma"/>
          <w:spacing w:val="-2"/>
          <w:sz w:val="24"/>
          <w:szCs w:val="24"/>
          <w:lang w:val="es-CO"/>
        </w:rPr>
        <w:t>guardó silencio.</w:t>
      </w:r>
    </w:p>
    <w:p w:rsidR="003704A2" w:rsidRPr="00D06083" w:rsidRDefault="003704A2"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D26ADB" w:rsidRPr="00D06083" w:rsidRDefault="00401839"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06083">
        <w:rPr>
          <w:rFonts w:ascii="Tahoma" w:hAnsi="Tahoma" w:cs="Tahoma"/>
          <w:spacing w:val="-2"/>
          <w:sz w:val="24"/>
          <w:szCs w:val="24"/>
        </w:rPr>
        <w:lastRenderedPageBreak/>
        <w:t>3</w:t>
      </w:r>
      <w:r w:rsidR="003704A2" w:rsidRPr="00D06083">
        <w:rPr>
          <w:rFonts w:ascii="Tahoma" w:hAnsi="Tahoma" w:cs="Tahoma"/>
          <w:spacing w:val="-2"/>
          <w:sz w:val="24"/>
          <w:szCs w:val="24"/>
        </w:rPr>
        <w:t xml:space="preserve">. </w:t>
      </w:r>
      <w:r w:rsidR="003431C0" w:rsidRPr="00D06083">
        <w:rPr>
          <w:rFonts w:ascii="Tahoma" w:hAnsi="Tahoma" w:cs="Tahoma"/>
          <w:spacing w:val="-2"/>
          <w:sz w:val="24"/>
          <w:szCs w:val="24"/>
        </w:rPr>
        <w:t>Mediante sentencia de</w:t>
      </w:r>
      <w:r w:rsidR="00FB2DFD" w:rsidRPr="00D06083">
        <w:rPr>
          <w:rFonts w:ascii="Tahoma" w:hAnsi="Tahoma" w:cs="Tahoma"/>
          <w:spacing w:val="-2"/>
          <w:sz w:val="24"/>
          <w:szCs w:val="24"/>
        </w:rPr>
        <w:t>l</w:t>
      </w:r>
      <w:r w:rsidR="003431C0" w:rsidRPr="00D06083">
        <w:rPr>
          <w:rFonts w:ascii="Tahoma" w:hAnsi="Tahoma" w:cs="Tahoma"/>
          <w:spacing w:val="-2"/>
          <w:sz w:val="24"/>
          <w:szCs w:val="24"/>
        </w:rPr>
        <w:t xml:space="preserve"> </w:t>
      </w:r>
      <w:r w:rsidR="000E40DF" w:rsidRPr="00D06083">
        <w:rPr>
          <w:rFonts w:ascii="Tahoma" w:hAnsi="Tahoma" w:cs="Tahoma"/>
          <w:spacing w:val="-2"/>
          <w:sz w:val="24"/>
          <w:szCs w:val="24"/>
        </w:rPr>
        <w:t>8</w:t>
      </w:r>
      <w:r w:rsidRPr="00D06083">
        <w:rPr>
          <w:rFonts w:ascii="Tahoma" w:hAnsi="Tahoma" w:cs="Tahoma"/>
          <w:spacing w:val="-2"/>
          <w:sz w:val="24"/>
          <w:szCs w:val="24"/>
        </w:rPr>
        <w:t xml:space="preserve"> de</w:t>
      </w:r>
      <w:r w:rsidR="003431C0" w:rsidRPr="00D06083">
        <w:rPr>
          <w:rFonts w:ascii="Tahoma" w:hAnsi="Tahoma" w:cs="Tahoma"/>
          <w:spacing w:val="-2"/>
          <w:sz w:val="24"/>
          <w:szCs w:val="24"/>
        </w:rPr>
        <w:t xml:space="preserve"> </w:t>
      </w:r>
      <w:r w:rsidR="009A22FB" w:rsidRPr="00D06083">
        <w:rPr>
          <w:rFonts w:ascii="Tahoma" w:hAnsi="Tahoma" w:cs="Tahoma"/>
          <w:spacing w:val="-2"/>
          <w:sz w:val="24"/>
          <w:szCs w:val="24"/>
        </w:rPr>
        <w:t>febrero último</w:t>
      </w:r>
      <w:r w:rsidR="003431C0" w:rsidRPr="00D06083">
        <w:rPr>
          <w:rFonts w:ascii="Tahoma" w:hAnsi="Tahoma" w:cs="Tahoma"/>
          <w:spacing w:val="-2"/>
          <w:sz w:val="24"/>
          <w:szCs w:val="24"/>
        </w:rPr>
        <w:t xml:space="preserve"> el j</w:t>
      </w:r>
      <w:r w:rsidRPr="00D06083">
        <w:rPr>
          <w:rFonts w:ascii="Tahoma" w:hAnsi="Tahoma" w:cs="Tahoma"/>
          <w:spacing w:val="-2"/>
          <w:sz w:val="24"/>
          <w:szCs w:val="24"/>
        </w:rPr>
        <w:t xml:space="preserve">uzgado </w:t>
      </w:r>
      <w:r w:rsidR="003431C0" w:rsidRPr="00D06083">
        <w:rPr>
          <w:rFonts w:ascii="Tahoma" w:hAnsi="Tahoma" w:cs="Tahoma"/>
          <w:spacing w:val="-2"/>
          <w:sz w:val="24"/>
          <w:szCs w:val="24"/>
        </w:rPr>
        <w:t xml:space="preserve">de conocimiento </w:t>
      </w:r>
      <w:r w:rsidR="006009BF" w:rsidRPr="00D06083">
        <w:rPr>
          <w:rFonts w:ascii="Tahoma" w:hAnsi="Tahoma" w:cs="Tahoma"/>
          <w:spacing w:val="-2"/>
          <w:sz w:val="24"/>
          <w:szCs w:val="24"/>
        </w:rPr>
        <w:t>resolvió</w:t>
      </w:r>
      <w:r w:rsidR="00D26ADB" w:rsidRPr="00D06083">
        <w:rPr>
          <w:rFonts w:ascii="Tahoma" w:hAnsi="Tahoma" w:cs="Tahoma"/>
          <w:spacing w:val="-2"/>
          <w:sz w:val="24"/>
          <w:szCs w:val="24"/>
        </w:rPr>
        <w:t xml:space="preserve"> conceder el amparo invocado, ordenó a la </w:t>
      </w:r>
      <w:r w:rsidR="00D26ADB" w:rsidRPr="00D06083">
        <w:rPr>
          <w:rFonts w:ascii="Tahoma" w:hAnsi="Tahoma" w:cs="Tahoma"/>
          <w:spacing w:val="-2"/>
          <w:sz w:val="24"/>
          <w:szCs w:val="24"/>
          <w:lang w:val="es-CO"/>
        </w:rPr>
        <w:t>Junta Regional de Calificación de Invalidez de Risaralda expedir la factura electrónica con destino a Colpensiones para proceder a dar trámite al recurso de apelación en contra del dictamen emitido el 27 de noviembre de 2020 y desvinculó a ese fondo de pensiones y a la Junta Nacional de Invalidez.</w:t>
      </w:r>
    </w:p>
    <w:p w:rsidR="00D26ADB" w:rsidRPr="00D06083" w:rsidRDefault="00D26ADB"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477CD" w:rsidRPr="00D06083" w:rsidRDefault="00D26ADB" w:rsidP="00975F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rPr>
        <w:t>Estas determinaciones las adoptó luego de considerar que el medio de defensa judicial ordinario no resulta eficaz para dirimir la controversia en atención “</w:t>
      </w:r>
      <w:r w:rsidRPr="00D06083">
        <w:rPr>
          <w:rFonts w:ascii="Tahoma" w:hAnsi="Tahoma" w:cs="Tahoma"/>
          <w:spacing w:val="-2"/>
          <w:sz w:val="22"/>
          <w:szCs w:val="24"/>
        </w:rPr>
        <w:t>a</w:t>
      </w:r>
      <w:r w:rsidR="000E40DF" w:rsidRPr="00D06083">
        <w:rPr>
          <w:rFonts w:ascii="Tahoma" w:hAnsi="Tahoma" w:cs="Tahoma"/>
          <w:spacing w:val="-2"/>
          <w:sz w:val="22"/>
          <w:szCs w:val="24"/>
          <w:lang w:val="es-CO"/>
        </w:rPr>
        <w:t xml:space="preserve"> la apremiante necesidad de acceder a la calificación rogada en aras de dar cu</w:t>
      </w:r>
      <w:r w:rsidR="007464A7" w:rsidRPr="00D06083">
        <w:rPr>
          <w:rFonts w:ascii="Tahoma" w:hAnsi="Tahoma" w:cs="Tahoma"/>
          <w:spacing w:val="-2"/>
          <w:sz w:val="22"/>
          <w:szCs w:val="24"/>
          <w:lang w:val="es-CO"/>
        </w:rPr>
        <w:t xml:space="preserve">rso la prestación por invalidez… </w:t>
      </w:r>
      <w:r w:rsidR="000E40DF" w:rsidRPr="00D06083">
        <w:rPr>
          <w:rFonts w:ascii="Tahoma" w:hAnsi="Tahoma" w:cs="Tahoma"/>
          <w:spacing w:val="-2"/>
          <w:sz w:val="22"/>
          <w:szCs w:val="24"/>
          <w:lang w:val="es-CO"/>
        </w:rPr>
        <w:t>que está persiguiendo desde hace varios meses, privada, como está, de su capacidad productiva</w:t>
      </w:r>
      <w:r w:rsidR="007464A7" w:rsidRPr="00D06083">
        <w:rPr>
          <w:rFonts w:ascii="Tahoma" w:hAnsi="Tahoma" w:cs="Tahoma"/>
          <w:spacing w:val="-2"/>
          <w:sz w:val="24"/>
          <w:szCs w:val="24"/>
          <w:lang w:val="es-CO"/>
        </w:rPr>
        <w:t xml:space="preserve">”. </w:t>
      </w:r>
      <w:r w:rsidR="000E40DF" w:rsidRPr="00D06083">
        <w:rPr>
          <w:rFonts w:ascii="Tahoma" w:hAnsi="Tahoma" w:cs="Tahoma"/>
          <w:spacing w:val="-2"/>
          <w:sz w:val="24"/>
          <w:szCs w:val="24"/>
          <w:lang w:val="es-CO"/>
        </w:rPr>
        <w:t>Frente a</w:t>
      </w:r>
      <w:r w:rsidR="007464A7" w:rsidRPr="00D06083">
        <w:rPr>
          <w:rFonts w:ascii="Tahoma" w:hAnsi="Tahoma" w:cs="Tahoma"/>
          <w:spacing w:val="-2"/>
          <w:sz w:val="24"/>
          <w:szCs w:val="24"/>
          <w:lang w:val="es-CO"/>
        </w:rPr>
        <w:t>l fondo del asunto estimó que de conformidad con las normas que regulan la materia</w:t>
      </w:r>
      <w:r w:rsidR="00035D26" w:rsidRPr="00D06083">
        <w:rPr>
          <w:rFonts w:ascii="Tahoma" w:hAnsi="Tahoma" w:cs="Tahoma"/>
          <w:spacing w:val="-2"/>
          <w:sz w:val="24"/>
          <w:szCs w:val="24"/>
          <w:lang w:val="es-CO"/>
        </w:rPr>
        <w:t>,</w:t>
      </w:r>
      <w:r w:rsidR="004E16C8" w:rsidRPr="00D06083">
        <w:rPr>
          <w:rFonts w:ascii="Tahoma" w:hAnsi="Tahoma" w:cs="Tahoma"/>
          <w:spacing w:val="-2"/>
          <w:sz w:val="24"/>
          <w:szCs w:val="24"/>
          <w:lang w:val="es-CO"/>
        </w:rPr>
        <w:t xml:space="preserve"> a la administradora de </w:t>
      </w:r>
      <w:r w:rsidR="007464A7" w:rsidRPr="00D06083">
        <w:rPr>
          <w:rFonts w:ascii="Tahoma" w:hAnsi="Tahoma" w:cs="Tahoma"/>
          <w:spacing w:val="-2"/>
          <w:sz w:val="24"/>
          <w:szCs w:val="24"/>
          <w:lang w:val="es-CO"/>
        </w:rPr>
        <w:t xml:space="preserve">pensiones </w:t>
      </w:r>
      <w:r w:rsidR="004E16C8" w:rsidRPr="00D06083">
        <w:rPr>
          <w:rFonts w:ascii="Tahoma" w:hAnsi="Tahoma" w:cs="Tahoma"/>
          <w:spacing w:val="-2"/>
          <w:sz w:val="24"/>
          <w:szCs w:val="24"/>
          <w:lang w:val="es-CO"/>
        </w:rPr>
        <w:t>le corresponde</w:t>
      </w:r>
      <w:r w:rsidR="007464A7" w:rsidRPr="00D06083">
        <w:rPr>
          <w:rFonts w:ascii="Tahoma" w:hAnsi="Tahoma" w:cs="Tahoma"/>
          <w:spacing w:val="-2"/>
          <w:sz w:val="24"/>
          <w:szCs w:val="24"/>
          <w:lang w:val="es-CO"/>
        </w:rPr>
        <w:t xml:space="preserve"> pagar</w:t>
      </w:r>
      <w:r w:rsidR="00035D26" w:rsidRPr="00D06083">
        <w:rPr>
          <w:rFonts w:ascii="Tahoma" w:hAnsi="Tahoma" w:cs="Tahoma"/>
          <w:spacing w:val="-2"/>
          <w:sz w:val="24"/>
          <w:szCs w:val="24"/>
          <w:lang w:val="es-CO"/>
        </w:rPr>
        <w:t>,</w:t>
      </w:r>
      <w:r w:rsidR="007464A7" w:rsidRPr="00D06083">
        <w:rPr>
          <w:rFonts w:ascii="Tahoma" w:hAnsi="Tahoma" w:cs="Tahoma"/>
          <w:spacing w:val="-2"/>
          <w:sz w:val="24"/>
          <w:szCs w:val="24"/>
          <w:lang w:val="es-CO"/>
        </w:rPr>
        <w:t xml:space="preserve"> </w:t>
      </w:r>
      <w:r w:rsidR="00035D26" w:rsidRPr="00D06083">
        <w:rPr>
          <w:rFonts w:ascii="Tahoma" w:hAnsi="Tahoma" w:cs="Tahoma"/>
          <w:spacing w:val="-2"/>
          <w:sz w:val="24"/>
          <w:szCs w:val="24"/>
          <w:lang w:val="es-CO"/>
        </w:rPr>
        <w:t xml:space="preserve">de manera anticipada, </w:t>
      </w:r>
      <w:r w:rsidR="007464A7" w:rsidRPr="00D06083">
        <w:rPr>
          <w:rFonts w:ascii="Tahoma" w:hAnsi="Tahoma" w:cs="Tahoma"/>
          <w:spacing w:val="-2"/>
          <w:sz w:val="24"/>
          <w:szCs w:val="24"/>
          <w:lang w:val="es-CO"/>
        </w:rPr>
        <w:t>los honorarios del trámite médico legal</w:t>
      </w:r>
      <w:r w:rsidR="00035D26" w:rsidRPr="00D06083">
        <w:rPr>
          <w:rFonts w:ascii="Tahoma" w:hAnsi="Tahoma" w:cs="Tahoma"/>
          <w:spacing w:val="-2"/>
          <w:sz w:val="24"/>
          <w:szCs w:val="24"/>
          <w:lang w:val="es-CO"/>
        </w:rPr>
        <w:t xml:space="preserve">, sin </w:t>
      </w:r>
      <w:r w:rsidR="00975FF3" w:rsidRPr="00D06083">
        <w:rPr>
          <w:rFonts w:ascii="Tahoma" w:hAnsi="Tahoma" w:cs="Tahoma"/>
          <w:spacing w:val="-2"/>
          <w:sz w:val="24"/>
          <w:szCs w:val="24"/>
          <w:lang w:val="es-CO"/>
        </w:rPr>
        <w:t>embargo,</w:t>
      </w:r>
      <w:r w:rsidR="007464A7" w:rsidRPr="00D06083">
        <w:rPr>
          <w:rFonts w:ascii="Tahoma" w:hAnsi="Tahoma" w:cs="Tahoma"/>
          <w:spacing w:val="-2"/>
          <w:sz w:val="24"/>
          <w:szCs w:val="24"/>
          <w:lang w:val="es-CO"/>
        </w:rPr>
        <w:t xml:space="preserve"> en este caso la </w:t>
      </w:r>
      <w:r w:rsidR="000E40DF" w:rsidRPr="00D06083">
        <w:rPr>
          <w:rFonts w:ascii="Tahoma" w:hAnsi="Tahoma" w:cs="Tahoma"/>
          <w:spacing w:val="-2"/>
          <w:sz w:val="24"/>
          <w:szCs w:val="24"/>
          <w:lang w:val="es-CO"/>
        </w:rPr>
        <w:t>Junta Regional de Califica</w:t>
      </w:r>
      <w:r w:rsidR="007464A7" w:rsidRPr="00D06083">
        <w:rPr>
          <w:rFonts w:ascii="Tahoma" w:hAnsi="Tahoma" w:cs="Tahoma"/>
          <w:spacing w:val="-2"/>
          <w:sz w:val="24"/>
          <w:szCs w:val="24"/>
          <w:lang w:val="es-CO"/>
        </w:rPr>
        <w:t>ción de Invalidez de Risaralda no</w:t>
      </w:r>
      <w:r w:rsidR="004E16C8" w:rsidRPr="00D06083">
        <w:rPr>
          <w:rFonts w:ascii="Tahoma" w:hAnsi="Tahoma" w:cs="Tahoma"/>
          <w:spacing w:val="-2"/>
          <w:sz w:val="24"/>
          <w:szCs w:val="24"/>
          <w:lang w:val="es-CO"/>
        </w:rPr>
        <w:t xml:space="preserve"> ha</w:t>
      </w:r>
      <w:r w:rsidR="007464A7" w:rsidRPr="00D06083">
        <w:rPr>
          <w:rFonts w:ascii="Tahoma" w:hAnsi="Tahoma" w:cs="Tahoma"/>
          <w:spacing w:val="-2"/>
          <w:sz w:val="24"/>
          <w:szCs w:val="24"/>
          <w:lang w:val="es-CO"/>
        </w:rPr>
        <w:t xml:space="preserve"> </w:t>
      </w:r>
      <w:r w:rsidR="004E16C8" w:rsidRPr="00D06083">
        <w:rPr>
          <w:rFonts w:ascii="Tahoma" w:hAnsi="Tahoma" w:cs="Tahoma"/>
          <w:spacing w:val="-2"/>
          <w:sz w:val="24"/>
          <w:szCs w:val="24"/>
          <w:lang w:val="es-CO"/>
        </w:rPr>
        <w:t>expedido</w:t>
      </w:r>
      <w:r w:rsidR="000E40DF" w:rsidRPr="00D06083">
        <w:rPr>
          <w:rFonts w:ascii="Tahoma" w:hAnsi="Tahoma" w:cs="Tahoma"/>
          <w:spacing w:val="-2"/>
          <w:sz w:val="24"/>
          <w:szCs w:val="24"/>
          <w:lang w:val="es-CO"/>
        </w:rPr>
        <w:t xml:space="preserve"> la factura correspondiente </w:t>
      </w:r>
      <w:r w:rsidR="004E16C8" w:rsidRPr="00D06083">
        <w:rPr>
          <w:rFonts w:ascii="Tahoma" w:hAnsi="Tahoma" w:cs="Tahoma"/>
          <w:spacing w:val="-2"/>
          <w:sz w:val="24"/>
          <w:szCs w:val="24"/>
          <w:lang w:val="es-CO"/>
        </w:rPr>
        <w:t xml:space="preserve">para que Colpensiones pueda asumir </w:t>
      </w:r>
      <w:r w:rsidR="00035D26" w:rsidRPr="00D06083">
        <w:rPr>
          <w:rFonts w:ascii="Tahoma" w:hAnsi="Tahoma" w:cs="Tahoma"/>
          <w:spacing w:val="-2"/>
          <w:sz w:val="24"/>
          <w:szCs w:val="24"/>
          <w:lang w:val="es-CO"/>
        </w:rPr>
        <w:t>tal</w:t>
      </w:r>
      <w:r w:rsidR="004E16C8" w:rsidRPr="00D06083">
        <w:rPr>
          <w:rFonts w:ascii="Tahoma" w:hAnsi="Tahoma" w:cs="Tahoma"/>
          <w:spacing w:val="-2"/>
          <w:sz w:val="24"/>
          <w:szCs w:val="24"/>
          <w:lang w:val="es-CO"/>
        </w:rPr>
        <w:t xml:space="preserve"> carga. Por esa misma razón, las pretensiones frente a ese fondo de pensiones y la Junta Nacional de Invalidez lucen prematuras, al sustentarse en hechos hipotéticos</w:t>
      </w:r>
      <w:r w:rsidR="006707DC" w:rsidRPr="00D06083">
        <w:rPr>
          <w:rStyle w:val="Refdenotaalpie"/>
          <w:rFonts w:ascii="Tahoma" w:hAnsi="Tahoma" w:cs="Tahoma"/>
          <w:spacing w:val="-2"/>
          <w:szCs w:val="24"/>
          <w:lang w:val="es-CO"/>
        </w:rPr>
        <w:footnoteReference w:id="3"/>
      </w:r>
      <w:r w:rsidR="006707DC" w:rsidRPr="00D06083">
        <w:rPr>
          <w:rFonts w:ascii="Tahoma" w:hAnsi="Tahoma" w:cs="Tahoma"/>
          <w:spacing w:val="-2"/>
          <w:sz w:val="24"/>
          <w:szCs w:val="24"/>
          <w:lang w:val="es-CO"/>
        </w:rPr>
        <w:t>.</w:t>
      </w:r>
    </w:p>
    <w:p w:rsidR="00D3523E" w:rsidRPr="00D06083" w:rsidRDefault="001B3820" w:rsidP="00975FF3">
      <w:pPr>
        <w:pStyle w:val="sangria"/>
        <w:spacing w:line="276" w:lineRule="auto"/>
        <w:jc w:val="both"/>
        <w:rPr>
          <w:rFonts w:ascii="Tahoma" w:hAnsi="Tahoma" w:cs="Tahoma"/>
          <w:spacing w:val="-2"/>
          <w:lang w:val="es-CO"/>
        </w:rPr>
      </w:pPr>
      <w:r w:rsidRPr="00D06083">
        <w:rPr>
          <w:rFonts w:ascii="Tahoma" w:hAnsi="Tahoma" w:cs="Tahoma"/>
          <w:spacing w:val="-2"/>
        </w:rPr>
        <w:t>4</w:t>
      </w:r>
      <w:r w:rsidR="00593FDE" w:rsidRPr="00D06083">
        <w:rPr>
          <w:rFonts w:ascii="Tahoma" w:hAnsi="Tahoma" w:cs="Tahoma"/>
          <w:spacing w:val="-2"/>
        </w:rPr>
        <w:t>.</w:t>
      </w:r>
      <w:r w:rsidR="00E1319D" w:rsidRPr="00D06083">
        <w:rPr>
          <w:rFonts w:ascii="Tahoma" w:hAnsi="Tahoma" w:cs="Tahoma"/>
          <w:spacing w:val="-2"/>
        </w:rPr>
        <w:t xml:space="preserve"> Contra esa providencia </w:t>
      </w:r>
      <w:r w:rsidR="00B82F8B" w:rsidRPr="00D06083">
        <w:rPr>
          <w:rFonts w:ascii="Tahoma" w:hAnsi="Tahoma" w:cs="Tahoma"/>
          <w:spacing w:val="-2"/>
        </w:rPr>
        <w:t xml:space="preserve">la </w:t>
      </w:r>
      <w:r w:rsidR="004E16C8" w:rsidRPr="00D06083">
        <w:rPr>
          <w:rFonts w:ascii="Tahoma" w:hAnsi="Tahoma" w:cs="Tahoma"/>
          <w:spacing w:val="-2"/>
        </w:rPr>
        <w:t>accionante</w:t>
      </w:r>
      <w:r w:rsidR="009C74A2" w:rsidRPr="00D06083">
        <w:rPr>
          <w:rFonts w:ascii="Tahoma" w:hAnsi="Tahoma" w:cs="Tahoma"/>
          <w:spacing w:val="-2"/>
        </w:rPr>
        <w:t xml:space="preserve"> presentó</w:t>
      </w:r>
      <w:r w:rsidR="00E1319D" w:rsidRPr="00D06083">
        <w:rPr>
          <w:rFonts w:ascii="Tahoma" w:hAnsi="Tahoma" w:cs="Tahoma"/>
          <w:spacing w:val="-2"/>
        </w:rPr>
        <w:t xml:space="preserve"> impugnación.</w:t>
      </w:r>
      <w:r w:rsidR="009C74A2" w:rsidRPr="00D06083">
        <w:rPr>
          <w:rFonts w:ascii="Tahoma" w:hAnsi="Tahoma" w:cs="Tahoma"/>
          <w:spacing w:val="-2"/>
        </w:rPr>
        <w:t xml:space="preserve"> </w:t>
      </w:r>
      <w:r w:rsidR="00B82F8B" w:rsidRPr="00D06083">
        <w:rPr>
          <w:rFonts w:ascii="Tahoma" w:hAnsi="Tahoma" w:cs="Tahoma"/>
          <w:spacing w:val="-2"/>
        </w:rPr>
        <w:t xml:space="preserve">Argumentó </w:t>
      </w:r>
      <w:r w:rsidR="00D3523E" w:rsidRPr="00D06083">
        <w:rPr>
          <w:rFonts w:ascii="Tahoma" w:hAnsi="Tahoma" w:cs="Tahoma"/>
          <w:spacing w:val="-2"/>
          <w:lang w:val="es-CO"/>
        </w:rPr>
        <w:t>que al involucrar únicamente la orden constitucional a la Junta Regional de Calificación de Invalidez de Risaralda se desconoce</w:t>
      </w:r>
      <w:r w:rsidR="00035D26" w:rsidRPr="00D06083">
        <w:rPr>
          <w:rFonts w:ascii="Tahoma" w:hAnsi="Tahoma" w:cs="Tahoma"/>
          <w:spacing w:val="-2"/>
          <w:lang w:val="es-CO"/>
        </w:rPr>
        <w:t xml:space="preserve"> el hecho según el cual</w:t>
      </w:r>
      <w:r w:rsidR="00D3523E" w:rsidRPr="00D06083">
        <w:rPr>
          <w:rFonts w:ascii="Tahoma" w:hAnsi="Tahoma" w:cs="Tahoma"/>
          <w:spacing w:val="-2"/>
          <w:lang w:val="es-CO"/>
        </w:rPr>
        <w:t xml:space="preserve"> Colpensiones tiene responsabilidad directa en el trámite del recurso de apelación que esa misma entidad formuló; dicha administradora de pensiones tiene la obligación de pagar los honorarios de la Junta Nacional de Calificación de Invalidez y por lo mismo </w:t>
      </w:r>
      <w:r w:rsidR="00035D26" w:rsidRPr="00D06083">
        <w:rPr>
          <w:rFonts w:ascii="Tahoma" w:hAnsi="Tahoma" w:cs="Tahoma"/>
          <w:spacing w:val="-2"/>
          <w:lang w:val="es-CO"/>
        </w:rPr>
        <w:t>abstenerse de</w:t>
      </w:r>
      <w:r w:rsidR="00D3523E" w:rsidRPr="00D06083">
        <w:rPr>
          <w:rFonts w:ascii="Tahoma" w:hAnsi="Tahoma" w:cs="Tahoma"/>
          <w:spacing w:val="-2"/>
          <w:lang w:val="es-CO"/>
        </w:rPr>
        <w:t xml:space="preserve"> mandarle hacer</w:t>
      </w:r>
      <w:r w:rsidR="00035D26" w:rsidRPr="00D06083">
        <w:rPr>
          <w:rFonts w:ascii="Tahoma" w:hAnsi="Tahoma" w:cs="Tahoma"/>
          <w:spacing w:val="-2"/>
          <w:lang w:val="es-CO"/>
        </w:rPr>
        <w:t>lo,</w:t>
      </w:r>
      <w:r w:rsidR="00D3523E" w:rsidRPr="00D06083">
        <w:rPr>
          <w:rFonts w:ascii="Tahoma" w:hAnsi="Tahoma" w:cs="Tahoma"/>
          <w:spacing w:val="-2"/>
          <w:lang w:val="es-CO"/>
        </w:rPr>
        <w:t xml:space="preserve"> sería perpetuar la indefinición del asunto. Tampoco es procedente la desvinculación de la Junta Nacional de Invalidez pues en esta radica la competencia legal de desatar dicho medio de impugnación. </w:t>
      </w:r>
    </w:p>
    <w:p w:rsidR="00D3523E" w:rsidRPr="00D06083" w:rsidRDefault="00D3523E" w:rsidP="00975FF3">
      <w:pPr>
        <w:pStyle w:val="sangria"/>
        <w:spacing w:line="276" w:lineRule="auto"/>
        <w:jc w:val="both"/>
        <w:rPr>
          <w:rFonts w:ascii="Tahoma" w:hAnsi="Tahoma" w:cs="Tahoma"/>
          <w:spacing w:val="-2"/>
        </w:rPr>
      </w:pPr>
      <w:r w:rsidRPr="00D06083">
        <w:rPr>
          <w:rFonts w:ascii="Tahoma" w:hAnsi="Tahoma" w:cs="Tahoma"/>
          <w:spacing w:val="-2"/>
          <w:lang w:val="es-CO"/>
        </w:rPr>
        <w:t>Solicita se revoque parcialmente el fallo de primera instancia y se ordene a Colpensiones y a la Junta Nacional de Invalidez resolver de fondo la cuestión y notificar el dictamen de pérdida de la capacidad laboral a su correo electrónico</w:t>
      </w:r>
      <w:r w:rsidR="009C74A2" w:rsidRPr="00D06083">
        <w:rPr>
          <w:rStyle w:val="Refdenotaalpie"/>
          <w:rFonts w:ascii="Tahoma" w:hAnsi="Tahoma" w:cs="Tahoma"/>
          <w:spacing w:val="-2"/>
          <w:lang w:val="es-CO"/>
        </w:rPr>
        <w:footnoteReference w:id="4"/>
      </w:r>
      <w:r w:rsidR="009C74A2" w:rsidRPr="00D06083">
        <w:rPr>
          <w:rFonts w:ascii="Tahoma" w:hAnsi="Tahoma" w:cs="Tahoma"/>
          <w:spacing w:val="-2"/>
        </w:rPr>
        <w:t>.</w:t>
      </w:r>
    </w:p>
    <w:p w:rsidR="00CB6896" w:rsidRPr="00D06083" w:rsidRDefault="00D3523E" w:rsidP="00975FF3">
      <w:pPr>
        <w:pStyle w:val="sangria"/>
        <w:spacing w:line="276" w:lineRule="auto"/>
        <w:jc w:val="both"/>
        <w:rPr>
          <w:rFonts w:ascii="Tahoma" w:hAnsi="Tahoma" w:cs="Tahoma"/>
          <w:spacing w:val="-2"/>
          <w:lang w:val="es-CO"/>
        </w:rPr>
      </w:pPr>
      <w:r w:rsidRPr="00D06083">
        <w:rPr>
          <w:rFonts w:ascii="Tahoma" w:hAnsi="Tahoma" w:cs="Tahoma"/>
          <w:spacing w:val="-2"/>
        </w:rPr>
        <w:t>5.</w:t>
      </w:r>
      <w:r w:rsidR="00E1319D" w:rsidRPr="00D06083">
        <w:rPr>
          <w:rFonts w:ascii="Tahoma" w:hAnsi="Tahoma" w:cs="Tahoma"/>
          <w:spacing w:val="-2"/>
        </w:rPr>
        <w:t xml:space="preserve"> </w:t>
      </w:r>
      <w:r w:rsidRPr="00D06083">
        <w:rPr>
          <w:rFonts w:ascii="Tahoma" w:hAnsi="Tahoma" w:cs="Tahoma"/>
          <w:spacing w:val="-2"/>
        </w:rPr>
        <w:t xml:space="preserve">En escrito del pasado 11 de febrero la Junta Regional de Invalidez informó que el 10 </w:t>
      </w:r>
      <w:r w:rsidR="00FD006F" w:rsidRPr="00D06083">
        <w:rPr>
          <w:rFonts w:ascii="Tahoma" w:hAnsi="Tahoma" w:cs="Tahoma"/>
          <w:spacing w:val="-2"/>
        </w:rPr>
        <w:t>anterior</w:t>
      </w:r>
      <w:r w:rsidRPr="00D06083">
        <w:rPr>
          <w:rFonts w:ascii="Tahoma" w:hAnsi="Tahoma" w:cs="Tahoma"/>
          <w:spacing w:val="-2"/>
        </w:rPr>
        <w:t xml:space="preserve"> Colpensiones allegó comprobante de pago</w:t>
      </w:r>
      <w:r w:rsidR="0063505B" w:rsidRPr="00D06083">
        <w:rPr>
          <w:rFonts w:ascii="Tahoma" w:hAnsi="Tahoma" w:cs="Tahoma"/>
          <w:spacing w:val="-2"/>
        </w:rPr>
        <w:t xml:space="preserve"> de honorarios a favor de la Junta Nacional de Invalidez, motivo por el cual, primero,</w:t>
      </w:r>
      <w:r w:rsidR="00FD006F" w:rsidRPr="00D06083">
        <w:rPr>
          <w:rFonts w:ascii="Tahoma" w:hAnsi="Tahoma" w:cs="Tahoma"/>
          <w:spacing w:val="-2"/>
        </w:rPr>
        <w:t xml:space="preserve"> se procedió</w:t>
      </w:r>
      <w:r w:rsidR="0063505B" w:rsidRPr="00D06083">
        <w:rPr>
          <w:rFonts w:ascii="Tahoma" w:hAnsi="Tahoma" w:cs="Tahoma"/>
          <w:spacing w:val="-2"/>
        </w:rPr>
        <w:t xml:space="preserve"> a remitir el expediente a esa entidad y segundo, no hace falta expedir la factura electrónica ordenada en el fallo de tutela</w:t>
      </w:r>
      <w:r w:rsidR="0063505B" w:rsidRPr="00D06083">
        <w:rPr>
          <w:rStyle w:val="Refdenotaalpie"/>
          <w:rFonts w:ascii="Tahoma" w:hAnsi="Tahoma" w:cs="Tahoma"/>
          <w:spacing w:val="-2"/>
          <w:lang w:val="es-CO"/>
        </w:rPr>
        <w:footnoteReference w:id="5"/>
      </w:r>
      <w:r w:rsidR="0063505B" w:rsidRPr="00D06083">
        <w:rPr>
          <w:rFonts w:ascii="Tahoma" w:hAnsi="Tahoma" w:cs="Tahoma"/>
          <w:spacing w:val="-2"/>
        </w:rPr>
        <w:t>.</w:t>
      </w:r>
      <w:r w:rsidRPr="00D06083">
        <w:rPr>
          <w:rFonts w:ascii="Tahoma" w:hAnsi="Tahoma" w:cs="Tahoma"/>
          <w:spacing w:val="-2"/>
        </w:rPr>
        <w:t xml:space="preserve"> </w:t>
      </w:r>
    </w:p>
    <w:p w:rsidR="009B0571" w:rsidRPr="00D06083" w:rsidRDefault="00D3523E" w:rsidP="00975FF3">
      <w:pPr>
        <w:pStyle w:val="sangria"/>
        <w:spacing w:before="0" w:beforeAutospacing="0" w:after="0" w:afterAutospacing="0" w:line="276" w:lineRule="auto"/>
        <w:jc w:val="both"/>
        <w:rPr>
          <w:rFonts w:ascii="Tahoma" w:hAnsi="Tahoma" w:cs="Tahoma"/>
          <w:spacing w:val="-2"/>
          <w:lang w:val="es-CO"/>
        </w:rPr>
      </w:pPr>
      <w:r w:rsidRPr="00D06083">
        <w:rPr>
          <w:rFonts w:ascii="Tahoma" w:hAnsi="Tahoma" w:cs="Tahoma"/>
          <w:spacing w:val="-2"/>
        </w:rPr>
        <w:t>6</w:t>
      </w:r>
      <w:r w:rsidR="0063505B" w:rsidRPr="00D06083">
        <w:rPr>
          <w:rFonts w:ascii="Tahoma" w:hAnsi="Tahoma" w:cs="Tahoma"/>
          <w:spacing w:val="-2"/>
        </w:rPr>
        <w:t>. Por auto del 5</w:t>
      </w:r>
      <w:r w:rsidR="009B0571" w:rsidRPr="00D06083">
        <w:rPr>
          <w:rFonts w:ascii="Tahoma" w:hAnsi="Tahoma" w:cs="Tahoma"/>
          <w:spacing w:val="-2"/>
        </w:rPr>
        <w:t xml:space="preserve"> de</w:t>
      </w:r>
      <w:r w:rsidR="0063505B" w:rsidRPr="00D06083">
        <w:rPr>
          <w:rFonts w:ascii="Tahoma" w:hAnsi="Tahoma" w:cs="Tahoma"/>
          <w:spacing w:val="-2"/>
        </w:rPr>
        <w:t xml:space="preserve"> marzo</w:t>
      </w:r>
      <w:r w:rsidR="009B0571" w:rsidRPr="00D06083">
        <w:rPr>
          <w:rFonts w:ascii="Tahoma" w:hAnsi="Tahoma" w:cs="Tahoma"/>
          <w:spacing w:val="-2"/>
        </w:rPr>
        <w:t xml:space="preserve"> pasado, esta Sala aceptó el impedimento manifestado por los demás integrantes de la corporación y en consecuencia ordenó la designación de conjueces</w:t>
      </w:r>
      <w:r w:rsidR="009B0571" w:rsidRPr="00D06083">
        <w:rPr>
          <w:rStyle w:val="Refdenotaalpie"/>
          <w:rFonts w:ascii="Tahoma" w:hAnsi="Tahoma" w:cs="Tahoma"/>
          <w:spacing w:val="-2"/>
          <w:lang w:val="es-CO"/>
        </w:rPr>
        <w:footnoteReference w:id="6"/>
      </w:r>
      <w:r w:rsidR="009B0571" w:rsidRPr="00D06083">
        <w:rPr>
          <w:rFonts w:ascii="Tahoma" w:hAnsi="Tahoma" w:cs="Tahoma"/>
          <w:spacing w:val="-2"/>
          <w:lang w:val="es-CO"/>
        </w:rPr>
        <w:t>.</w:t>
      </w:r>
    </w:p>
    <w:p w:rsidR="009B0571" w:rsidRPr="00D06083" w:rsidRDefault="009B0571" w:rsidP="00975FF3">
      <w:pPr>
        <w:pStyle w:val="sangria"/>
        <w:spacing w:before="0" w:beforeAutospacing="0" w:after="0" w:afterAutospacing="0" w:line="276" w:lineRule="auto"/>
        <w:jc w:val="both"/>
        <w:rPr>
          <w:rFonts w:ascii="Tahoma" w:hAnsi="Tahoma" w:cs="Tahoma"/>
          <w:spacing w:val="-2"/>
          <w:lang w:val="es-CO"/>
        </w:rPr>
      </w:pPr>
    </w:p>
    <w:p w:rsidR="008E625E" w:rsidRPr="00D06083" w:rsidRDefault="008E625E" w:rsidP="00975FF3">
      <w:pPr>
        <w:pStyle w:val="sangria"/>
        <w:spacing w:before="0" w:beforeAutospacing="0" w:after="0" w:afterAutospacing="0" w:line="276" w:lineRule="auto"/>
        <w:jc w:val="both"/>
        <w:rPr>
          <w:rFonts w:ascii="Tahoma" w:hAnsi="Tahoma" w:cs="Tahoma"/>
          <w:b/>
          <w:spacing w:val="-2"/>
        </w:rPr>
      </w:pPr>
      <w:r w:rsidRPr="00D06083">
        <w:rPr>
          <w:rFonts w:ascii="Tahoma" w:hAnsi="Tahoma" w:cs="Tahoma"/>
          <w:b/>
          <w:spacing w:val="-2"/>
        </w:rPr>
        <w:t>C O N S I D E R A C I O N E S</w:t>
      </w:r>
      <w:r w:rsidR="00C96D35" w:rsidRPr="00D06083">
        <w:rPr>
          <w:rFonts w:ascii="Tahoma" w:hAnsi="Tahoma" w:cs="Tahoma"/>
          <w:b/>
          <w:spacing w:val="-2"/>
        </w:rPr>
        <w:t xml:space="preserve"> </w:t>
      </w:r>
    </w:p>
    <w:p w:rsidR="00A771AC" w:rsidRPr="00D06083" w:rsidRDefault="00A771AC" w:rsidP="00975FF3">
      <w:pPr>
        <w:pStyle w:val="sangria"/>
        <w:spacing w:before="0" w:beforeAutospacing="0" w:after="0" w:afterAutospacing="0" w:line="276" w:lineRule="auto"/>
        <w:jc w:val="both"/>
        <w:rPr>
          <w:rFonts w:ascii="Tahoma" w:hAnsi="Tahoma" w:cs="Tahoma"/>
          <w:b/>
          <w:spacing w:val="-2"/>
        </w:rPr>
      </w:pPr>
    </w:p>
    <w:p w:rsidR="00A771AC" w:rsidRPr="00D06083" w:rsidRDefault="00A771AC" w:rsidP="00975FF3">
      <w:pPr>
        <w:spacing w:line="276" w:lineRule="auto"/>
        <w:jc w:val="both"/>
        <w:rPr>
          <w:rFonts w:ascii="Tahoma" w:hAnsi="Tahoma" w:cs="Tahoma"/>
          <w:spacing w:val="-2"/>
          <w:sz w:val="24"/>
          <w:szCs w:val="24"/>
        </w:rPr>
      </w:pPr>
      <w:r w:rsidRPr="00D06083">
        <w:rPr>
          <w:rFonts w:ascii="Tahoma" w:hAnsi="Tahoma" w:cs="Tahoma"/>
          <w:spacing w:val="-2"/>
          <w:sz w:val="24"/>
          <w:szCs w:val="24"/>
        </w:rPr>
        <w:lastRenderedPageBreak/>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63505B" w:rsidRPr="00D06083" w:rsidRDefault="0063505B" w:rsidP="00975FF3">
      <w:pPr>
        <w:spacing w:line="276" w:lineRule="auto"/>
        <w:jc w:val="both"/>
        <w:rPr>
          <w:rFonts w:ascii="Tahoma" w:hAnsi="Tahoma" w:cs="Tahoma"/>
          <w:spacing w:val="-2"/>
          <w:sz w:val="24"/>
          <w:szCs w:val="24"/>
        </w:rPr>
      </w:pPr>
    </w:p>
    <w:p w:rsidR="00CD761C" w:rsidRPr="00D06083" w:rsidRDefault="00A771AC"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2.</w:t>
      </w:r>
      <w:r w:rsidR="00160DF7" w:rsidRPr="00D06083">
        <w:rPr>
          <w:rFonts w:ascii="Tahoma" w:hAnsi="Tahoma" w:cs="Tahoma"/>
          <w:spacing w:val="-2"/>
          <w:sz w:val="24"/>
          <w:szCs w:val="24"/>
        </w:rPr>
        <w:t xml:space="preserve"> </w:t>
      </w:r>
      <w:r w:rsidR="00CD761C" w:rsidRPr="00D06083">
        <w:rPr>
          <w:rFonts w:ascii="Tahoma" w:hAnsi="Tahoma" w:cs="Tahoma"/>
          <w:spacing w:val="-2"/>
          <w:sz w:val="24"/>
          <w:szCs w:val="24"/>
        </w:rPr>
        <w:t>El problema jurídico que debe re</w:t>
      </w:r>
      <w:r w:rsidR="003A528E" w:rsidRPr="00D06083">
        <w:rPr>
          <w:rFonts w:ascii="Tahoma" w:hAnsi="Tahoma" w:cs="Tahoma"/>
          <w:spacing w:val="-2"/>
          <w:sz w:val="24"/>
          <w:szCs w:val="24"/>
        </w:rPr>
        <w:t>solver la Sala se circunscribe en</w:t>
      </w:r>
      <w:r w:rsidR="00CD761C" w:rsidRPr="00D06083">
        <w:rPr>
          <w:rFonts w:ascii="Tahoma" w:hAnsi="Tahoma" w:cs="Tahoma"/>
          <w:spacing w:val="-2"/>
          <w:sz w:val="24"/>
          <w:szCs w:val="24"/>
        </w:rPr>
        <w:t xml:space="preserve"> determinar</w:t>
      </w:r>
      <w:r w:rsidR="0063505B" w:rsidRPr="00D06083">
        <w:rPr>
          <w:rFonts w:ascii="Tahoma" w:hAnsi="Tahoma" w:cs="Tahoma"/>
          <w:spacing w:val="-2"/>
          <w:sz w:val="24"/>
          <w:szCs w:val="24"/>
        </w:rPr>
        <w:t xml:space="preserve"> en cuál de las entidades involucradas radica la competencia para impulsar el trámite médico legal iniciado por la accionante, concretamente respecto de las gestiones necesarias para que se pueda desatar el recurso de apelación formulado por Colpensiones contra el dictamen emitido por la Junta Regional de Invalidez</w:t>
      </w:r>
      <w:r w:rsidR="00CD761C" w:rsidRPr="00D06083">
        <w:rPr>
          <w:rFonts w:ascii="Tahoma" w:hAnsi="Tahoma" w:cs="Tahoma"/>
          <w:spacing w:val="-2"/>
          <w:sz w:val="24"/>
          <w:szCs w:val="24"/>
        </w:rPr>
        <w:t xml:space="preserve">.  </w:t>
      </w:r>
    </w:p>
    <w:p w:rsidR="00CD761C" w:rsidRPr="00D06083" w:rsidRDefault="00CD761C" w:rsidP="00975FF3">
      <w:pPr>
        <w:suppressAutoHyphens/>
        <w:spacing w:line="276" w:lineRule="auto"/>
        <w:jc w:val="both"/>
        <w:rPr>
          <w:rFonts w:ascii="Tahoma" w:hAnsi="Tahoma" w:cs="Tahoma"/>
          <w:spacing w:val="-2"/>
          <w:sz w:val="24"/>
          <w:szCs w:val="24"/>
        </w:rPr>
      </w:pPr>
    </w:p>
    <w:p w:rsidR="00B60C1C" w:rsidRPr="00D06083" w:rsidRDefault="00CD761C"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Lo anterior t</w:t>
      </w:r>
      <w:r w:rsidR="00F3597E" w:rsidRPr="00D06083">
        <w:rPr>
          <w:rFonts w:ascii="Tahoma" w:hAnsi="Tahoma" w:cs="Tahoma"/>
          <w:spacing w:val="-2"/>
          <w:sz w:val="24"/>
          <w:szCs w:val="24"/>
        </w:rPr>
        <w:t>eniendo en cuenta la precisión de</w:t>
      </w:r>
      <w:r w:rsidR="0063505B" w:rsidRPr="00D06083">
        <w:rPr>
          <w:rFonts w:ascii="Tahoma" w:hAnsi="Tahoma" w:cs="Tahoma"/>
          <w:spacing w:val="-2"/>
          <w:sz w:val="24"/>
          <w:szCs w:val="24"/>
        </w:rPr>
        <w:t xml:space="preserve"> los argumentos planteados por </w:t>
      </w:r>
      <w:r w:rsidR="00F3597E" w:rsidRPr="00D06083">
        <w:rPr>
          <w:rFonts w:ascii="Tahoma" w:hAnsi="Tahoma" w:cs="Tahoma"/>
          <w:spacing w:val="-2"/>
          <w:sz w:val="24"/>
          <w:szCs w:val="24"/>
        </w:rPr>
        <w:t>l</w:t>
      </w:r>
      <w:r w:rsidR="0063505B" w:rsidRPr="00D06083">
        <w:rPr>
          <w:rFonts w:ascii="Tahoma" w:hAnsi="Tahoma" w:cs="Tahoma"/>
          <w:spacing w:val="-2"/>
          <w:sz w:val="24"/>
          <w:szCs w:val="24"/>
        </w:rPr>
        <w:t>a</w:t>
      </w:r>
      <w:r w:rsidR="00F3597E" w:rsidRPr="00D06083">
        <w:rPr>
          <w:rFonts w:ascii="Tahoma" w:hAnsi="Tahoma" w:cs="Tahoma"/>
          <w:spacing w:val="-2"/>
          <w:sz w:val="24"/>
          <w:szCs w:val="24"/>
        </w:rPr>
        <w:t xml:space="preserve"> apelante </w:t>
      </w:r>
      <w:r w:rsidR="0063505B" w:rsidRPr="00D06083">
        <w:rPr>
          <w:rFonts w:ascii="Tahoma" w:hAnsi="Tahoma" w:cs="Tahoma"/>
          <w:spacing w:val="-2"/>
          <w:sz w:val="24"/>
          <w:szCs w:val="24"/>
        </w:rPr>
        <w:t>única</w:t>
      </w:r>
      <w:r w:rsidRPr="00D06083">
        <w:rPr>
          <w:rFonts w:ascii="Tahoma" w:hAnsi="Tahoma" w:cs="Tahoma"/>
          <w:spacing w:val="-2"/>
          <w:sz w:val="24"/>
          <w:szCs w:val="24"/>
        </w:rPr>
        <w:t xml:space="preserve"> y que </w:t>
      </w:r>
      <w:r w:rsidR="00B60C1C" w:rsidRPr="00D06083">
        <w:rPr>
          <w:rFonts w:ascii="Tahoma" w:hAnsi="Tahoma" w:cs="Tahoma"/>
          <w:spacing w:val="-2"/>
          <w:sz w:val="24"/>
          <w:szCs w:val="24"/>
        </w:rPr>
        <w:t>el precedente de este Sala ha sido constante en señalar que en estos casos la tutela es procedente para revisar lo atinente a la obstaculización del trámite médico legal, al no existir mecanismo de defensa judicial idóneo para dirimir la cuestión, al tratarse, por lo regular, de usuarios que buscan el acceso a su pensión de invalidez y a quienes, en consecuencia, no se le puede someter a un proceso laboral ordinario solo para que se establezca si la autoridad está o no en la obligación de adelantar el trámite interadministrativo necesario para continuar con la actuación.</w:t>
      </w:r>
    </w:p>
    <w:p w:rsidR="00A771AC" w:rsidRPr="00D06083" w:rsidRDefault="00A771AC" w:rsidP="00975FF3">
      <w:pPr>
        <w:spacing w:line="276" w:lineRule="auto"/>
        <w:jc w:val="both"/>
        <w:rPr>
          <w:rFonts w:ascii="Tahoma" w:hAnsi="Tahoma" w:cs="Tahoma"/>
          <w:spacing w:val="-2"/>
          <w:sz w:val="24"/>
          <w:szCs w:val="24"/>
        </w:rPr>
      </w:pPr>
    </w:p>
    <w:p w:rsidR="00910113" w:rsidRPr="00D06083" w:rsidRDefault="00A771AC"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D06083">
        <w:rPr>
          <w:rFonts w:ascii="Tahoma" w:hAnsi="Tahoma" w:cs="Tahoma"/>
          <w:spacing w:val="-2"/>
          <w:sz w:val="24"/>
          <w:szCs w:val="24"/>
        </w:rPr>
        <w:t xml:space="preserve">3. </w:t>
      </w:r>
      <w:r w:rsidR="009C74A2" w:rsidRPr="00D06083">
        <w:rPr>
          <w:rFonts w:ascii="Tahoma" w:hAnsi="Tahoma" w:cs="Tahoma"/>
          <w:spacing w:val="-2"/>
          <w:sz w:val="24"/>
          <w:szCs w:val="24"/>
        </w:rPr>
        <w:t>Anticipadamente</w:t>
      </w:r>
      <w:r w:rsidRPr="00D06083">
        <w:rPr>
          <w:rFonts w:ascii="Tahoma" w:hAnsi="Tahoma" w:cs="Tahoma"/>
          <w:spacing w:val="-2"/>
          <w:sz w:val="24"/>
          <w:szCs w:val="24"/>
        </w:rPr>
        <w:t xml:space="preserve"> es preciso</w:t>
      </w:r>
      <w:r w:rsidR="009C74A2" w:rsidRPr="00D06083">
        <w:rPr>
          <w:rFonts w:ascii="Tahoma" w:hAnsi="Tahoma" w:cs="Tahoma"/>
          <w:spacing w:val="-2"/>
          <w:sz w:val="24"/>
          <w:szCs w:val="24"/>
        </w:rPr>
        <w:t xml:space="preserve"> indicar que </w:t>
      </w:r>
      <w:r w:rsidR="0063505B" w:rsidRPr="00D06083">
        <w:rPr>
          <w:rFonts w:ascii="Tahoma" w:hAnsi="Tahoma" w:cs="Tahoma"/>
          <w:spacing w:val="-2"/>
          <w:sz w:val="24"/>
          <w:szCs w:val="24"/>
        </w:rPr>
        <w:t>la</w:t>
      </w:r>
      <w:r w:rsidR="00326E0D" w:rsidRPr="00D06083">
        <w:rPr>
          <w:rFonts w:ascii="Tahoma" w:hAnsi="Tahoma" w:cs="Tahoma"/>
          <w:spacing w:val="-2"/>
          <w:sz w:val="24"/>
          <w:szCs w:val="24"/>
        </w:rPr>
        <w:t xml:space="preserve"> señor</w:t>
      </w:r>
      <w:r w:rsidR="0063505B" w:rsidRPr="00D06083">
        <w:rPr>
          <w:rFonts w:ascii="Tahoma" w:hAnsi="Tahoma" w:cs="Tahoma"/>
          <w:spacing w:val="-2"/>
          <w:sz w:val="24"/>
          <w:szCs w:val="24"/>
        </w:rPr>
        <w:t>a</w:t>
      </w:r>
      <w:r w:rsidR="009C74A2" w:rsidRPr="00D06083">
        <w:rPr>
          <w:rFonts w:ascii="Tahoma" w:hAnsi="Tahoma" w:cs="Tahoma"/>
          <w:spacing w:val="-2"/>
          <w:sz w:val="24"/>
          <w:szCs w:val="24"/>
        </w:rPr>
        <w:t xml:space="preserve"> </w:t>
      </w:r>
      <w:r w:rsidR="0063505B" w:rsidRPr="00D06083">
        <w:rPr>
          <w:rFonts w:ascii="Tahoma" w:hAnsi="Tahoma" w:cs="Tahoma"/>
          <w:spacing w:val="-2"/>
          <w:sz w:val="24"/>
          <w:szCs w:val="24"/>
        </w:rPr>
        <w:t>Blanca Rosa Velásquez Castaño está legitimada</w:t>
      </w:r>
      <w:r w:rsidR="009C74A2" w:rsidRPr="00D06083">
        <w:rPr>
          <w:rFonts w:ascii="Tahoma" w:hAnsi="Tahoma" w:cs="Tahoma"/>
          <w:spacing w:val="-2"/>
          <w:sz w:val="24"/>
          <w:szCs w:val="24"/>
        </w:rPr>
        <w:t xml:space="preserve"> e</w:t>
      </w:r>
      <w:r w:rsidR="0063505B" w:rsidRPr="00D06083">
        <w:rPr>
          <w:rFonts w:ascii="Tahoma" w:hAnsi="Tahoma" w:cs="Tahoma"/>
          <w:spacing w:val="-2"/>
          <w:sz w:val="24"/>
          <w:szCs w:val="24"/>
        </w:rPr>
        <w:t xml:space="preserve">n la causa por activa, al ser </w:t>
      </w:r>
      <w:r w:rsidR="00326E0D" w:rsidRPr="00D06083">
        <w:rPr>
          <w:rFonts w:ascii="Tahoma" w:hAnsi="Tahoma" w:cs="Tahoma"/>
          <w:spacing w:val="-2"/>
          <w:sz w:val="24"/>
          <w:szCs w:val="24"/>
        </w:rPr>
        <w:t>l</w:t>
      </w:r>
      <w:r w:rsidR="0063505B" w:rsidRPr="00D06083">
        <w:rPr>
          <w:rFonts w:ascii="Tahoma" w:hAnsi="Tahoma" w:cs="Tahoma"/>
          <w:spacing w:val="-2"/>
          <w:sz w:val="24"/>
          <w:szCs w:val="24"/>
        </w:rPr>
        <w:t>a</w:t>
      </w:r>
      <w:r w:rsidR="0051425D" w:rsidRPr="00D06083">
        <w:rPr>
          <w:rFonts w:ascii="Tahoma" w:hAnsi="Tahoma" w:cs="Tahoma"/>
          <w:spacing w:val="-2"/>
          <w:sz w:val="24"/>
          <w:szCs w:val="24"/>
        </w:rPr>
        <w:t xml:space="preserve"> titular de los derechos que alega se vulneraron en el citado trámite</w:t>
      </w:r>
      <w:r w:rsidR="00150515" w:rsidRPr="00D06083">
        <w:rPr>
          <w:rFonts w:ascii="Tahoma" w:hAnsi="Tahoma" w:cs="Tahoma"/>
          <w:spacing w:val="-2"/>
          <w:sz w:val="24"/>
          <w:szCs w:val="24"/>
        </w:rPr>
        <w:t xml:space="preserve"> médico laboral</w:t>
      </w:r>
      <w:r w:rsidR="00182064" w:rsidRPr="00D06083">
        <w:rPr>
          <w:rFonts w:ascii="Tahoma" w:hAnsi="Tahoma" w:cs="Tahoma"/>
          <w:spacing w:val="-2"/>
          <w:sz w:val="24"/>
          <w:szCs w:val="24"/>
        </w:rPr>
        <w:t xml:space="preserve">. </w:t>
      </w:r>
      <w:r w:rsidR="00910113" w:rsidRPr="00D06083">
        <w:rPr>
          <w:rFonts w:ascii="Tahoma" w:hAnsi="Tahoma" w:cs="Tahoma"/>
          <w:spacing w:val="-2"/>
          <w:sz w:val="24"/>
          <w:szCs w:val="24"/>
        </w:rPr>
        <w:t xml:space="preserve">También lo está </w:t>
      </w:r>
      <w:r w:rsidR="00910113" w:rsidRPr="00D06083">
        <w:rPr>
          <w:rFonts w:ascii="Tahoma" w:hAnsi="Tahoma" w:cs="Tahoma"/>
          <w:spacing w:val="-2"/>
          <w:sz w:val="24"/>
          <w:szCs w:val="24"/>
          <w:lang w:val="es-ES"/>
        </w:rPr>
        <w:t xml:space="preserve">por pasiva Colpensiones, por intermedio de su </w:t>
      </w:r>
      <w:r w:rsidR="00910113" w:rsidRPr="00D06083">
        <w:rPr>
          <w:rFonts w:ascii="Tahoma" w:hAnsi="Tahoma" w:cs="Tahoma"/>
          <w:spacing w:val="-2"/>
          <w:sz w:val="24"/>
          <w:szCs w:val="24"/>
        </w:rPr>
        <w:t>Di</w:t>
      </w:r>
      <w:r w:rsidR="003A528E" w:rsidRPr="00D06083">
        <w:rPr>
          <w:rFonts w:ascii="Tahoma" w:hAnsi="Tahoma" w:cs="Tahoma"/>
          <w:spacing w:val="-2"/>
          <w:sz w:val="24"/>
          <w:szCs w:val="24"/>
        </w:rPr>
        <w:t>rectora</w:t>
      </w:r>
      <w:r w:rsidR="00910113" w:rsidRPr="00D06083">
        <w:rPr>
          <w:rFonts w:ascii="Tahoma" w:hAnsi="Tahoma" w:cs="Tahoma"/>
          <w:spacing w:val="-2"/>
          <w:sz w:val="24"/>
          <w:szCs w:val="24"/>
        </w:rPr>
        <w:t xml:space="preserve"> de Medicina Laboral, como autoridad</w:t>
      </w:r>
      <w:r w:rsidR="00910113" w:rsidRPr="00D06083">
        <w:rPr>
          <w:rFonts w:ascii="Tahoma" w:hAnsi="Tahoma" w:cs="Tahoma"/>
          <w:spacing w:val="-2"/>
          <w:sz w:val="24"/>
          <w:szCs w:val="24"/>
          <w:lang w:val="es-ES"/>
        </w:rPr>
        <w:t xml:space="preserve"> encargada de atender el caso.</w:t>
      </w:r>
    </w:p>
    <w:p w:rsidR="007C0330" w:rsidRPr="00D06083" w:rsidRDefault="007C0330" w:rsidP="00975FF3">
      <w:pPr>
        <w:pStyle w:val="sangria"/>
        <w:spacing w:before="0" w:beforeAutospacing="0" w:after="0" w:afterAutospacing="0" w:line="276" w:lineRule="auto"/>
        <w:jc w:val="both"/>
        <w:rPr>
          <w:rFonts w:ascii="Tahoma" w:hAnsi="Tahoma" w:cs="Tahoma"/>
          <w:spacing w:val="-2"/>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4. En relación con el fondo del asunto, </w:t>
      </w:r>
      <w:r w:rsidR="00FD006F" w:rsidRPr="00D06083">
        <w:rPr>
          <w:rFonts w:ascii="Tahoma" w:hAnsi="Tahoma" w:cs="Tahoma"/>
          <w:spacing w:val="-2"/>
          <w:sz w:val="24"/>
          <w:szCs w:val="24"/>
        </w:rPr>
        <w:t xml:space="preserve">se recuerda que </w:t>
      </w:r>
      <w:r w:rsidRPr="00D06083">
        <w:rPr>
          <w:rFonts w:ascii="Tahoma" w:hAnsi="Tahoma" w:cs="Tahoma"/>
          <w:spacing w:val="-2"/>
          <w:sz w:val="24"/>
          <w:szCs w:val="24"/>
        </w:rPr>
        <w:t>el debate se</w:t>
      </w:r>
      <w:r w:rsidR="00FD006F" w:rsidRPr="00D06083">
        <w:rPr>
          <w:rFonts w:ascii="Tahoma" w:hAnsi="Tahoma" w:cs="Tahoma"/>
          <w:spacing w:val="-2"/>
          <w:sz w:val="24"/>
          <w:szCs w:val="24"/>
        </w:rPr>
        <w:t xml:space="preserve"> refiere a </w:t>
      </w:r>
      <w:r w:rsidRPr="00D06083">
        <w:rPr>
          <w:rFonts w:ascii="Tahoma" w:hAnsi="Tahoma" w:cs="Tahoma"/>
          <w:spacing w:val="-2"/>
          <w:sz w:val="24"/>
          <w:szCs w:val="24"/>
        </w:rPr>
        <w:t xml:space="preserve">si Colpensiones puede abstenerse de cumplir su </w:t>
      </w:r>
      <w:r w:rsidR="003A528E" w:rsidRPr="00D06083">
        <w:rPr>
          <w:rFonts w:ascii="Tahoma" w:hAnsi="Tahoma" w:cs="Tahoma"/>
          <w:spacing w:val="-2"/>
          <w:sz w:val="24"/>
          <w:szCs w:val="24"/>
        </w:rPr>
        <w:t>deber</w:t>
      </w:r>
      <w:r w:rsidRPr="00D06083">
        <w:rPr>
          <w:rFonts w:ascii="Tahoma" w:hAnsi="Tahoma" w:cs="Tahoma"/>
          <w:spacing w:val="-2"/>
          <w:sz w:val="24"/>
          <w:szCs w:val="24"/>
        </w:rPr>
        <w:t xml:space="preserve"> legal de pagar los honorarios </w:t>
      </w:r>
      <w:r w:rsidR="003A528E" w:rsidRPr="00D06083">
        <w:rPr>
          <w:rFonts w:ascii="Tahoma" w:hAnsi="Tahoma" w:cs="Tahoma"/>
          <w:spacing w:val="-2"/>
          <w:sz w:val="24"/>
          <w:szCs w:val="24"/>
        </w:rPr>
        <w:t>de la Junta Nacional de Invalidez</w:t>
      </w:r>
      <w:r w:rsidRPr="00D06083">
        <w:rPr>
          <w:rFonts w:ascii="Tahoma" w:hAnsi="Tahoma" w:cs="Tahoma"/>
          <w:spacing w:val="-2"/>
          <w:sz w:val="24"/>
          <w:szCs w:val="24"/>
        </w:rPr>
        <w:t xml:space="preserve">, hasta tanto </w:t>
      </w:r>
      <w:r w:rsidR="00261DF0" w:rsidRPr="00D06083">
        <w:rPr>
          <w:rFonts w:ascii="Tahoma" w:hAnsi="Tahoma" w:cs="Tahoma"/>
          <w:spacing w:val="-2"/>
          <w:sz w:val="24"/>
          <w:szCs w:val="24"/>
        </w:rPr>
        <w:t>se</w:t>
      </w:r>
      <w:r w:rsidRPr="00D06083">
        <w:rPr>
          <w:rFonts w:ascii="Tahoma" w:hAnsi="Tahoma" w:cs="Tahoma"/>
          <w:spacing w:val="-2"/>
          <w:sz w:val="24"/>
          <w:szCs w:val="24"/>
        </w:rPr>
        <w:t xml:space="preserve"> emita la factura electrónica por dicho valor.  </w:t>
      </w:r>
    </w:p>
    <w:p w:rsidR="00910113" w:rsidRPr="00D06083" w:rsidRDefault="00910113"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En </w:t>
      </w:r>
      <w:r w:rsidR="00975FF3" w:rsidRPr="00D06083">
        <w:rPr>
          <w:rFonts w:ascii="Tahoma" w:hAnsi="Tahoma" w:cs="Tahoma"/>
          <w:spacing w:val="-2"/>
          <w:sz w:val="24"/>
          <w:szCs w:val="24"/>
        </w:rPr>
        <w:t>consecuencia,</w:t>
      </w:r>
      <w:r w:rsidRPr="00D06083">
        <w:rPr>
          <w:rFonts w:ascii="Tahoma" w:hAnsi="Tahoma" w:cs="Tahoma"/>
          <w:spacing w:val="-2"/>
          <w:sz w:val="24"/>
          <w:szCs w:val="24"/>
        </w:rPr>
        <w:t xml:space="preserve"> la controversia no se refiere</w:t>
      </w:r>
      <w:r w:rsidR="00FD006F" w:rsidRPr="00D06083">
        <w:rPr>
          <w:rFonts w:ascii="Tahoma" w:hAnsi="Tahoma" w:cs="Tahoma"/>
          <w:spacing w:val="-2"/>
          <w:sz w:val="24"/>
          <w:szCs w:val="24"/>
        </w:rPr>
        <w:t xml:space="preserve"> como tal</w:t>
      </w:r>
      <w:r w:rsidRPr="00D06083">
        <w:rPr>
          <w:rFonts w:ascii="Tahoma" w:hAnsi="Tahoma" w:cs="Tahoma"/>
          <w:spacing w:val="-2"/>
          <w:sz w:val="24"/>
          <w:szCs w:val="24"/>
        </w:rPr>
        <w:t xml:space="preserve"> a la competencia de la entidad que debe asumir tales valores</w:t>
      </w:r>
      <w:r w:rsidRPr="00D06083">
        <w:rPr>
          <w:rStyle w:val="Refdenotaalpie"/>
          <w:rFonts w:ascii="Tahoma" w:hAnsi="Tahoma" w:cs="Tahoma"/>
          <w:spacing w:val="-2"/>
          <w:szCs w:val="24"/>
        </w:rPr>
        <w:footnoteReference w:id="7"/>
      </w:r>
      <w:r w:rsidR="00FD006F" w:rsidRPr="00D06083">
        <w:rPr>
          <w:rFonts w:ascii="Tahoma" w:hAnsi="Tahoma" w:cs="Tahoma"/>
          <w:spacing w:val="-2"/>
          <w:sz w:val="24"/>
          <w:szCs w:val="24"/>
        </w:rPr>
        <w:t xml:space="preserve">, sino a </w:t>
      </w:r>
      <w:r w:rsidRPr="00D06083">
        <w:rPr>
          <w:rFonts w:ascii="Tahoma" w:hAnsi="Tahoma" w:cs="Tahoma"/>
          <w:spacing w:val="-2"/>
          <w:sz w:val="24"/>
          <w:szCs w:val="24"/>
        </w:rPr>
        <w:t>la</w:t>
      </w:r>
      <w:r w:rsidR="00FD006F" w:rsidRPr="00D06083">
        <w:rPr>
          <w:rFonts w:ascii="Tahoma" w:hAnsi="Tahoma" w:cs="Tahoma"/>
          <w:spacing w:val="-2"/>
          <w:sz w:val="24"/>
          <w:szCs w:val="24"/>
        </w:rPr>
        <w:t xml:space="preserve"> supuesta</w:t>
      </w:r>
      <w:r w:rsidRPr="00D06083">
        <w:rPr>
          <w:rFonts w:ascii="Tahoma" w:hAnsi="Tahoma" w:cs="Tahoma"/>
          <w:spacing w:val="-2"/>
          <w:sz w:val="24"/>
          <w:szCs w:val="24"/>
        </w:rPr>
        <w:t xml:space="preserve"> existencia de un trámite interadministrativo necesario para satisfacer ese objetivo. </w:t>
      </w:r>
    </w:p>
    <w:p w:rsidR="00910113" w:rsidRPr="00D06083" w:rsidRDefault="00910113"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Sin embargo, para la Sala </w:t>
      </w:r>
      <w:r w:rsidR="00FD006F" w:rsidRPr="00D06083">
        <w:rPr>
          <w:rFonts w:ascii="Tahoma" w:hAnsi="Tahoma" w:cs="Tahoma"/>
          <w:spacing w:val="-2"/>
          <w:sz w:val="24"/>
          <w:szCs w:val="24"/>
        </w:rPr>
        <w:t>aquel argumento</w:t>
      </w:r>
      <w:r w:rsidR="00261DF0" w:rsidRPr="00D06083">
        <w:rPr>
          <w:rFonts w:ascii="Tahoma" w:hAnsi="Tahoma" w:cs="Tahoma"/>
          <w:spacing w:val="-2"/>
          <w:sz w:val="24"/>
          <w:szCs w:val="24"/>
        </w:rPr>
        <w:t>, que fue acogido por el juez de conocimiento,</w:t>
      </w:r>
      <w:r w:rsidRPr="00D06083">
        <w:rPr>
          <w:rFonts w:ascii="Tahoma" w:hAnsi="Tahoma" w:cs="Tahoma"/>
          <w:spacing w:val="-2"/>
          <w:sz w:val="24"/>
          <w:szCs w:val="24"/>
        </w:rPr>
        <w:t xml:space="preserve"> no resulta válido porque el ordenamiento legal no estipula tal condición para el pago de honorarios de los miembros de la Junta de Invalidez. Al </w:t>
      </w:r>
      <w:r w:rsidR="00975FF3" w:rsidRPr="00D06083">
        <w:rPr>
          <w:rFonts w:ascii="Tahoma" w:hAnsi="Tahoma" w:cs="Tahoma"/>
          <w:spacing w:val="-2"/>
          <w:sz w:val="24"/>
          <w:szCs w:val="24"/>
        </w:rPr>
        <w:t>contrario,</w:t>
      </w:r>
      <w:r w:rsidRPr="00D06083">
        <w:rPr>
          <w:rFonts w:ascii="Tahoma" w:hAnsi="Tahoma" w:cs="Tahoma"/>
          <w:spacing w:val="-2"/>
          <w:sz w:val="24"/>
          <w:szCs w:val="24"/>
        </w:rPr>
        <w:t xml:space="preserve"> el </w:t>
      </w:r>
      <w:r w:rsidRPr="00D06083">
        <w:rPr>
          <w:rFonts w:ascii="Tahoma" w:hAnsi="Tahoma" w:cs="Tahoma"/>
          <w:spacing w:val="-2"/>
          <w:sz w:val="24"/>
          <w:szCs w:val="24"/>
          <w:lang w:val="es-CO"/>
        </w:rPr>
        <w:t xml:space="preserve">Decreto 1352 de 2013, </w:t>
      </w:r>
      <w:r w:rsidRPr="00D06083">
        <w:rPr>
          <w:rFonts w:ascii="Tahoma" w:hAnsi="Tahoma" w:cs="Tahoma"/>
          <w:spacing w:val="-2"/>
          <w:sz w:val="24"/>
          <w:szCs w:val="24"/>
        </w:rPr>
        <w:t>por el cual se reglamenta la organización y funcionamiento de las Juntas de Calificación de Invalidez, establece en su artículo 43, inciso cuarto, que:</w:t>
      </w:r>
    </w:p>
    <w:p w:rsidR="00910113" w:rsidRPr="00D06083" w:rsidRDefault="00910113"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ind w:left="426" w:right="420"/>
        <w:jc w:val="both"/>
        <w:rPr>
          <w:rFonts w:ascii="Tahoma" w:hAnsi="Tahoma" w:cs="Tahoma"/>
          <w:spacing w:val="-2"/>
          <w:sz w:val="22"/>
          <w:szCs w:val="24"/>
        </w:rPr>
      </w:pPr>
      <w:r w:rsidRPr="00D06083">
        <w:rPr>
          <w:rFonts w:ascii="Tahoma" w:hAnsi="Tahoma" w:cs="Tahoma"/>
          <w:spacing w:val="-2"/>
          <w:sz w:val="22"/>
          <w:szCs w:val="24"/>
        </w:rPr>
        <w:lastRenderedPageBreak/>
        <w:t>“</w:t>
      </w:r>
      <w:r w:rsidRPr="00D06083">
        <w:rPr>
          <w:rFonts w:ascii="Tahoma" w:hAnsi="Tahoma" w:cs="Tahoma"/>
          <w:i/>
          <w:spacing w:val="-2"/>
          <w:sz w:val="22"/>
          <w:szCs w:val="24"/>
        </w:rPr>
        <w:t>Recurso de reposición y apelación</w:t>
      </w:r>
      <w:r w:rsidRPr="00D06083">
        <w:rPr>
          <w:rFonts w:ascii="Tahoma" w:hAnsi="Tahoma" w:cs="Tahoma"/>
          <w:spacing w:val="-2"/>
          <w:sz w:val="22"/>
          <w:szCs w:val="24"/>
        </w:rPr>
        <w:t xml:space="preserve">… </w:t>
      </w:r>
      <w:r w:rsidRPr="00D06083">
        <w:rPr>
          <w:rFonts w:ascii="Tahoma" w:hAnsi="Tahoma" w:cs="Tahoma"/>
          <w:i/>
          <w:spacing w:val="-2"/>
          <w:sz w:val="22"/>
          <w:szCs w:val="24"/>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w:t>
      </w:r>
      <w:r w:rsidRPr="00D06083">
        <w:rPr>
          <w:rFonts w:ascii="Tahoma" w:hAnsi="Tahoma" w:cs="Tahoma"/>
          <w:spacing w:val="-2"/>
          <w:sz w:val="22"/>
          <w:szCs w:val="24"/>
        </w:rPr>
        <w:t xml:space="preserve"> </w:t>
      </w:r>
    </w:p>
    <w:p w:rsidR="00910113" w:rsidRPr="00D06083" w:rsidRDefault="00910113"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Lo anterior aplicado al caso objeto de pronunciamiento, no supone cosa distinta a </w:t>
      </w:r>
      <w:r w:rsidR="003A528E" w:rsidRPr="00D06083">
        <w:rPr>
          <w:rFonts w:ascii="Tahoma" w:hAnsi="Tahoma" w:cs="Tahoma"/>
          <w:spacing w:val="-2"/>
          <w:sz w:val="24"/>
          <w:szCs w:val="24"/>
        </w:rPr>
        <w:t xml:space="preserve">que es a Colpensiones, </w:t>
      </w:r>
      <w:r w:rsidRPr="00D06083">
        <w:rPr>
          <w:rFonts w:ascii="Tahoma" w:hAnsi="Tahoma" w:cs="Tahoma"/>
          <w:spacing w:val="-2"/>
          <w:sz w:val="24"/>
          <w:szCs w:val="24"/>
        </w:rPr>
        <w:t>a la que corresponde allegar la consignación de honorarios, sin previa emisión de factura de pago.</w:t>
      </w:r>
    </w:p>
    <w:p w:rsidR="00910113" w:rsidRPr="00D06083" w:rsidRDefault="00910113" w:rsidP="00975FF3">
      <w:pPr>
        <w:suppressAutoHyphens/>
        <w:spacing w:line="276" w:lineRule="auto"/>
        <w:jc w:val="both"/>
        <w:rPr>
          <w:rFonts w:ascii="Tahoma" w:hAnsi="Tahoma" w:cs="Tahoma"/>
          <w:spacing w:val="-2"/>
          <w:sz w:val="24"/>
          <w:szCs w:val="24"/>
        </w:rPr>
      </w:pPr>
    </w:p>
    <w:p w:rsidR="00261DF0" w:rsidRPr="00D06083" w:rsidRDefault="00261DF0"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Tanto es así</w:t>
      </w:r>
      <w:r w:rsidR="00124234" w:rsidRPr="00D06083">
        <w:rPr>
          <w:rFonts w:ascii="Tahoma" w:hAnsi="Tahoma" w:cs="Tahoma"/>
          <w:spacing w:val="-2"/>
          <w:sz w:val="24"/>
          <w:szCs w:val="24"/>
        </w:rPr>
        <w:t>,</w:t>
      </w:r>
      <w:r w:rsidRPr="00D06083">
        <w:rPr>
          <w:rFonts w:ascii="Tahoma" w:hAnsi="Tahoma" w:cs="Tahoma"/>
          <w:spacing w:val="-2"/>
          <w:sz w:val="24"/>
          <w:szCs w:val="24"/>
        </w:rPr>
        <w:t xml:space="preserve"> que </w:t>
      </w:r>
      <w:r w:rsidR="000700DC" w:rsidRPr="00D06083">
        <w:rPr>
          <w:rFonts w:ascii="Tahoma" w:hAnsi="Tahoma" w:cs="Tahoma"/>
          <w:spacing w:val="-2"/>
          <w:sz w:val="24"/>
          <w:szCs w:val="24"/>
        </w:rPr>
        <w:t>de conformidad con lo informado en primera instancia por la Junta Regional de Invalidez, esa administradora de pensiones</w:t>
      </w:r>
      <w:r w:rsidR="00FD006F" w:rsidRPr="00D06083">
        <w:rPr>
          <w:rFonts w:ascii="Tahoma" w:hAnsi="Tahoma" w:cs="Tahoma"/>
          <w:spacing w:val="-2"/>
          <w:sz w:val="24"/>
          <w:szCs w:val="24"/>
        </w:rPr>
        <w:t xml:space="preserve"> procedió a pagar tales honorarios</w:t>
      </w:r>
      <w:r w:rsidR="000700DC" w:rsidRPr="00D06083">
        <w:rPr>
          <w:rFonts w:ascii="Tahoma" w:hAnsi="Tahoma" w:cs="Tahoma"/>
          <w:spacing w:val="-2"/>
          <w:sz w:val="24"/>
          <w:szCs w:val="24"/>
        </w:rPr>
        <w:t>, a pesar de que no se había emitido tal factura,</w:t>
      </w:r>
      <w:r w:rsidR="00FD006F" w:rsidRPr="00D06083">
        <w:rPr>
          <w:rFonts w:ascii="Tahoma" w:hAnsi="Tahoma" w:cs="Tahoma"/>
          <w:spacing w:val="-2"/>
          <w:sz w:val="24"/>
          <w:szCs w:val="24"/>
        </w:rPr>
        <w:t xml:space="preserve"> lo que demuestra que</w:t>
      </w:r>
      <w:r w:rsidR="003A528E" w:rsidRPr="00D06083">
        <w:rPr>
          <w:rFonts w:ascii="Tahoma" w:hAnsi="Tahoma" w:cs="Tahoma"/>
          <w:spacing w:val="-2"/>
          <w:sz w:val="24"/>
          <w:szCs w:val="24"/>
        </w:rPr>
        <w:t xml:space="preserve"> esto en realidad no hace falta</w:t>
      </w:r>
      <w:r w:rsidR="000700DC" w:rsidRPr="00D06083">
        <w:rPr>
          <w:rFonts w:ascii="Tahoma" w:hAnsi="Tahoma" w:cs="Tahoma"/>
          <w:spacing w:val="-2"/>
          <w:sz w:val="24"/>
          <w:szCs w:val="24"/>
        </w:rPr>
        <w:t>.</w:t>
      </w:r>
    </w:p>
    <w:p w:rsidR="000700DC" w:rsidRPr="00D06083" w:rsidRDefault="000700DC"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De todas formas, y si en gracia de discusión se aceptase la existencia de un trámite como el descrito, se trataría de una actuación interadministrativa que por su calidad no puede perjudicar al usuario, pues en ese caso serían las propias entidades involucradas las encargadas de establecer los mecanismos tendientes a resolverlo, sin que sea posible transferir esa carga al ciudadano, máxime que en este caso la obstaculización de la segunda instancia difiere el acceso a una eventual pensión de invalidez, lo que demuestra la urgencia con se debe atender la cuestión.      </w:t>
      </w:r>
    </w:p>
    <w:p w:rsidR="000700DC" w:rsidRPr="00D06083" w:rsidRDefault="000700DC" w:rsidP="00975FF3">
      <w:pPr>
        <w:suppressAutoHyphens/>
        <w:spacing w:line="276" w:lineRule="auto"/>
        <w:jc w:val="both"/>
        <w:rPr>
          <w:rFonts w:ascii="Tahoma" w:hAnsi="Tahoma" w:cs="Tahoma"/>
          <w:spacing w:val="-2"/>
          <w:sz w:val="24"/>
          <w:szCs w:val="24"/>
        </w:rPr>
      </w:pPr>
    </w:p>
    <w:p w:rsidR="00910113" w:rsidRPr="00D06083" w:rsidRDefault="00910113"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E</w:t>
      </w:r>
      <w:r w:rsidR="16D2DB55" w:rsidRPr="00D06083">
        <w:rPr>
          <w:rFonts w:ascii="Tahoma" w:hAnsi="Tahoma" w:cs="Tahoma"/>
          <w:spacing w:val="-2"/>
          <w:sz w:val="24"/>
          <w:szCs w:val="24"/>
        </w:rPr>
        <w:t>n</w:t>
      </w:r>
      <w:r w:rsidRPr="00D06083">
        <w:rPr>
          <w:rFonts w:ascii="Tahoma" w:hAnsi="Tahoma" w:cs="Tahoma"/>
          <w:spacing w:val="-2"/>
          <w:sz w:val="24"/>
          <w:szCs w:val="24"/>
        </w:rPr>
        <w:t xml:space="preserve"> </w:t>
      </w:r>
      <w:r w:rsidR="00FD006F" w:rsidRPr="00D06083">
        <w:rPr>
          <w:rFonts w:ascii="Tahoma" w:hAnsi="Tahoma" w:cs="Tahoma"/>
          <w:spacing w:val="-2"/>
          <w:sz w:val="24"/>
          <w:szCs w:val="24"/>
        </w:rPr>
        <w:t>otras palabras,</w:t>
      </w:r>
      <w:r w:rsidRPr="00D06083">
        <w:rPr>
          <w:rFonts w:ascii="Tahoma" w:hAnsi="Tahoma" w:cs="Tahoma"/>
          <w:spacing w:val="-2"/>
          <w:sz w:val="24"/>
          <w:szCs w:val="24"/>
        </w:rPr>
        <w:t xml:space="preserve"> la decisión de Colpensiones de abstenerse de pagar tales honorarios hasta que la Junta de Invalidez emita la correspondiente factura, es injustificada y aplaza la resolución del caso, a pesar de la premura que reviste. </w:t>
      </w:r>
    </w:p>
    <w:p w:rsidR="003023BF" w:rsidRPr="00D06083" w:rsidRDefault="003023BF" w:rsidP="00975FF3">
      <w:pPr>
        <w:suppressAutoHyphens/>
        <w:spacing w:line="276" w:lineRule="auto"/>
        <w:jc w:val="both"/>
        <w:rPr>
          <w:rFonts w:ascii="Tahoma" w:hAnsi="Tahoma" w:cs="Tahoma"/>
          <w:spacing w:val="-2"/>
          <w:sz w:val="24"/>
          <w:szCs w:val="24"/>
        </w:rPr>
      </w:pP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D06083">
        <w:rPr>
          <w:rFonts w:ascii="Tahoma" w:hAnsi="Tahoma" w:cs="Tahoma"/>
          <w:spacing w:val="-2"/>
          <w:sz w:val="24"/>
          <w:szCs w:val="24"/>
        </w:rPr>
        <w:t xml:space="preserve">5. En su impugnación la promotora de la acción también manifestó su inconformidad con la decisión de desvincular a la Junta Nacional de Invalidez, pues en su criterio </w:t>
      </w:r>
      <w:r w:rsidRPr="00D06083">
        <w:rPr>
          <w:rFonts w:ascii="Tahoma" w:hAnsi="Tahoma" w:cs="Tahoma"/>
          <w:spacing w:val="-2"/>
          <w:sz w:val="24"/>
          <w:szCs w:val="24"/>
          <w:lang w:val="es-CO"/>
        </w:rPr>
        <w:t>esta autoridad debe resolver de fondo la cuestión médico legal.</w:t>
      </w: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No obstante, este Tribunal es del criterio de que las órdenes que emita el juez de tutela solo pueden venir precedidas de la comprobada lesión de los derechos fundamentales, ya que la imposición de esa clase de mandatos a quien no ha dado lugar a ese tipo de infracciones no solo luciría injustificado e incongruente, sino que ocasionaría dificultadas a la hora de hacer cumplir el fallo de tutela o iniciar el trámite de desacato. </w:t>
      </w: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En el asunto objeto de esta providencia, no se evidencia vulneración alguna por parte de esa Junta de Invalidez pues, como quedó probado, la violación en este evento se ocasionó por la omisión de Colpensiones respecto al pago de los mencionados honorarios y como este constituye requisito indispensable para surtir la apelación formulada ante la Junta Regional de Invalidez, esta y la Junta Nacional, por expresa prohibición legal, no podían dar trámite a ese recurso. </w:t>
      </w: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r w:rsidRPr="00D06083">
        <w:rPr>
          <w:rFonts w:ascii="Tahoma" w:hAnsi="Tahoma" w:cs="Tahoma"/>
          <w:spacing w:val="-2"/>
          <w:sz w:val="24"/>
          <w:szCs w:val="24"/>
          <w:lang w:val="es-CO"/>
        </w:rPr>
        <w:t xml:space="preserve">Por </w:t>
      </w:r>
      <w:r w:rsidR="00124234" w:rsidRPr="00D06083">
        <w:rPr>
          <w:rFonts w:ascii="Tahoma" w:hAnsi="Tahoma" w:cs="Tahoma"/>
          <w:spacing w:val="-2"/>
          <w:sz w:val="24"/>
          <w:szCs w:val="24"/>
          <w:lang w:val="es-CO"/>
        </w:rPr>
        <w:t>tanto,</w:t>
      </w:r>
      <w:r w:rsidRPr="00D06083">
        <w:rPr>
          <w:rFonts w:ascii="Tahoma" w:hAnsi="Tahoma" w:cs="Tahoma"/>
          <w:spacing w:val="-2"/>
          <w:sz w:val="24"/>
          <w:szCs w:val="24"/>
          <w:lang w:val="es-CO"/>
        </w:rPr>
        <w:t xml:space="preserve"> como a esas entidades no se les puede acusar de vulneración alguna, al verificar que actuaron de conformidad con la ley, ningún mandato podría imponérseles.</w:t>
      </w:r>
    </w:p>
    <w:p w:rsidR="003023BF" w:rsidRPr="00D06083" w:rsidRDefault="003023BF"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lang w:val="es-CO"/>
        </w:rPr>
      </w:pPr>
    </w:p>
    <w:p w:rsidR="003023BF" w:rsidRPr="00D06083" w:rsidRDefault="003023BF"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lang w:val="es-CO"/>
        </w:rPr>
        <w:lastRenderedPageBreak/>
        <w:t xml:space="preserve">6. </w:t>
      </w:r>
      <w:r w:rsidRPr="00D06083">
        <w:rPr>
          <w:rFonts w:ascii="Tahoma" w:hAnsi="Tahoma" w:cs="Tahoma"/>
          <w:spacing w:val="-2"/>
          <w:sz w:val="24"/>
          <w:szCs w:val="24"/>
        </w:rPr>
        <w:t>A las anteriores</w:t>
      </w:r>
      <w:r w:rsidR="000700DC" w:rsidRPr="00D06083">
        <w:rPr>
          <w:rFonts w:ascii="Tahoma" w:hAnsi="Tahoma" w:cs="Tahoma"/>
          <w:spacing w:val="-2"/>
          <w:sz w:val="24"/>
          <w:szCs w:val="24"/>
        </w:rPr>
        <w:t xml:space="preserve"> conclusi</w:t>
      </w:r>
      <w:r w:rsidRPr="00D06083">
        <w:rPr>
          <w:rFonts w:ascii="Tahoma" w:hAnsi="Tahoma" w:cs="Tahoma"/>
          <w:spacing w:val="-2"/>
          <w:sz w:val="24"/>
          <w:szCs w:val="24"/>
        </w:rPr>
        <w:t>ones</w:t>
      </w:r>
      <w:r w:rsidR="000700DC" w:rsidRPr="00D06083">
        <w:rPr>
          <w:rFonts w:ascii="Tahoma" w:hAnsi="Tahoma" w:cs="Tahoma"/>
          <w:spacing w:val="-2"/>
          <w:sz w:val="24"/>
          <w:szCs w:val="24"/>
        </w:rPr>
        <w:t xml:space="preserve"> ha llegado</w:t>
      </w:r>
      <w:r w:rsidRPr="00D06083">
        <w:rPr>
          <w:rFonts w:ascii="Tahoma" w:hAnsi="Tahoma" w:cs="Tahoma"/>
          <w:spacing w:val="-2"/>
          <w:sz w:val="24"/>
          <w:szCs w:val="24"/>
        </w:rPr>
        <w:t xml:space="preserve"> </w:t>
      </w:r>
      <w:r w:rsidR="00FD006F" w:rsidRPr="00D06083">
        <w:rPr>
          <w:rFonts w:ascii="Tahoma" w:hAnsi="Tahoma" w:cs="Tahoma"/>
          <w:spacing w:val="-2"/>
          <w:sz w:val="24"/>
          <w:szCs w:val="24"/>
        </w:rPr>
        <w:t xml:space="preserve">también </w:t>
      </w:r>
      <w:r w:rsidR="000700DC" w:rsidRPr="00D06083">
        <w:rPr>
          <w:rFonts w:ascii="Tahoma" w:hAnsi="Tahoma" w:cs="Tahoma"/>
          <w:spacing w:val="-2"/>
          <w:sz w:val="24"/>
          <w:szCs w:val="24"/>
        </w:rPr>
        <w:t>la Sala en diferentes pronunciamientos</w:t>
      </w:r>
      <w:r w:rsidR="002A1578" w:rsidRPr="00D06083">
        <w:rPr>
          <w:rFonts w:ascii="Tahoma" w:hAnsi="Tahoma" w:cs="Tahoma"/>
          <w:spacing w:val="-2"/>
          <w:sz w:val="24"/>
          <w:szCs w:val="24"/>
        </w:rPr>
        <w:t xml:space="preserve"> en los que se debatían similares cuestiones</w:t>
      </w:r>
      <w:r w:rsidR="000700DC" w:rsidRPr="00D06083">
        <w:rPr>
          <w:rStyle w:val="Refdenotaalpie"/>
          <w:rFonts w:ascii="Tahoma" w:hAnsi="Tahoma" w:cs="Tahoma"/>
          <w:spacing w:val="-2"/>
          <w:szCs w:val="24"/>
        </w:rPr>
        <w:footnoteReference w:id="8"/>
      </w:r>
      <w:r w:rsidR="000700DC" w:rsidRPr="00D06083">
        <w:rPr>
          <w:rFonts w:ascii="Tahoma" w:hAnsi="Tahoma" w:cs="Tahoma"/>
          <w:spacing w:val="-2"/>
          <w:sz w:val="24"/>
          <w:szCs w:val="24"/>
        </w:rPr>
        <w:t>.</w:t>
      </w:r>
    </w:p>
    <w:p w:rsidR="007F09AA" w:rsidRPr="00D06083" w:rsidRDefault="007F09AA" w:rsidP="00975FF3">
      <w:pPr>
        <w:suppressAutoHyphens/>
        <w:spacing w:line="276" w:lineRule="auto"/>
        <w:jc w:val="both"/>
        <w:rPr>
          <w:rFonts w:ascii="Tahoma" w:hAnsi="Tahoma" w:cs="Tahoma"/>
          <w:spacing w:val="-2"/>
          <w:sz w:val="24"/>
          <w:szCs w:val="24"/>
        </w:rPr>
      </w:pPr>
    </w:p>
    <w:p w:rsidR="003023BF" w:rsidRPr="00D06083" w:rsidRDefault="003023BF"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7. </w:t>
      </w:r>
      <w:r w:rsidR="00FD006F" w:rsidRPr="00D06083">
        <w:rPr>
          <w:rFonts w:ascii="Tahoma" w:hAnsi="Tahoma" w:cs="Tahoma"/>
          <w:spacing w:val="-2"/>
          <w:sz w:val="24"/>
          <w:szCs w:val="24"/>
        </w:rPr>
        <w:t>Para finalizar, c</w:t>
      </w:r>
      <w:r w:rsidRPr="00D06083">
        <w:rPr>
          <w:rFonts w:ascii="Tahoma" w:hAnsi="Tahoma" w:cs="Tahoma"/>
          <w:spacing w:val="-2"/>
          <w:sz w:val="24"/>
          <w:szCs w:val="24"/>
        </w:rPr>
        <w:t>omo ya tuvo la oportunidad de indicarse, producido el fallo de primera instancia la Junta Regional de Invalidez informó que Colpensiones</w:t>
      </w:r>
      <w:r w:rsidR="00FD006F" w:rsidRPr="00D06083">
        <w:rPr>
          <w:rFonts w:ascii="Tahoma" w:hAnsi="Tahoma" w:cs="Tahoma"/>
          <w:spacing w:val="-2"/>
          <w:sz w:val="24"/>
          <w:szCs w:val="24"/>
        </w:rPr>
        <w:t>, el 10 de febrero de este año,</w:t>
      </w:r>
      <w:r w:rsidRPr="00D06083">
        <w:rPr>
          <w:rFonts w:ascii="Tahoma" w:hAnsi="Tahoma" w:cs="Tahoma"/>
          <w:spacing w:val="-2"/>
          <w:sz w:val="24"/>
          <w:szCs w:val="24"/>
        </w:rPr>
        <w:t xml:space="preserve"> </w:t>
      </w:r>
      <w:r w:rsidR="00FD006F" w:rsidRPr="00D06083">
        <w:rPr>
          <w:rFonts w:ascii="Tahoma" w:hAnsi="Tahoma" w:cs="Tahoma"/>
          <w:spacing w:val="-2"/>
          <w:sz w:val="24"/>
          <w:szCs w:val="24"/>
        </w:rPr>
        <w:t>acreditó</w:t>
      </w:r>
      <w:r w:rsidRPr="00D06083">
        <w:rPr>
          <w:rFonts w:ascii="Tahoma" w:hAnsi="Tahoma" w:cs="Tahoma"/>
          <w:spacing w:val="-2"/>
          <w:sz w:val="24"/>
          <w:szCs w:val="24"/>
        </w:rPr>
        <w:t xml:space="preserve"> el pago de los honorarios de la Junta Nacional de Invalidez, hecho por el cual se realizó el envío del expediente administrativo a esta última entidad para efecto de tramitar el recurso de apelación ya citado. Para demostrar lo anterior aportó copia de la respectiva constancia de recepción del expediente de la actora por parte de la</w:t>
      </w:r>
      <w:r w:rsidR="003A528E" w:rsidRPr="00D06083">
        <w:rPr>
          <w:rFonts w:ascii="Tahoma" w:hAnsi="Tahoma" w:cs="Tahoma"/>
          <w:spacing w:val="-2"/>
          <w:sz w:val="24"/>
          <w:szCs w:val="24"/>
        </w:rPr>
        <w:t xml:space="preserve"> mencionada</w:t>
      </w:r>
      <w:r w:rsidRPr="00D06083">
        <w:rPr>
          <w:rFonts w:ascii="Tahoma" w:hAnsi="Tahoma" w:cs="Tahoma"/>
          <w:spacing w:val="-2"/>
          <w:sz w:val="24"/>
          <w:szCs w:val="24"/>
        </w:rPr>
        <w:t xml:space="preserve"> Junta Nacional</w:t>
      </w:r>
      <w:r w:rsidRPr="00D06083">
        <w:rPr>
          <w:rStyle w:val="Refdenotaalpie"/>
          <w:rFonts w:ascii="Tahoma" w:hAnsi="Tahoma" w:cs="Tahoma"/>
          <w:spacing w:val="-2"/>
          <w:szCs w:val="24"/>
        </w:rPr>
        <w:footnoteReference w:id="9"/>
      </w:r>
      <w:r w:rsidRPr="00D06083">
        <w:rPr>
          <w:rFonts w:ascii="Tahoma" w:hAnsi="Tahoma" w:cs="Tahoma"/>
          <w:spacing w:val="-2"/>
          <w:sz w:val="24"/>
          <w:szCs w:val="24"/>
        </w:rPr>
        <w:t>.</w:t>
      </w:r>
    </w:p>
    <w:p w:rsidR="003023BF" w:rsidRPr="00D06083" w:rsidRDefault="003023BF" w:rsidP="00975FF3">
      <w:pPr>
        <w:suppressAutoHyphens/>
        <w:spacing w:line="276" w:lineRule="auto"/>
        <w:jc w:val="both"/>
        <w:rPr>
          <w:rFonts w:ascii="Tahoma" w:hAnsi="Tahoma" w:cs="Tahoma"/>
          <w:spacing w:val="-2"/>
          <w:sz w:val="24"/>
          <w:szCs w:val="24"/>
          <w:lang w:val="es-ES"/>
        </w:rPr>
      </w:pPr>
    </w:p>
    <w:p w:rsidR="003023BF" w:rsidRPr="00D06083" w:rsidRDefault="003023BF" w:rsidP="00975FF3">
      <w:pPr>
        <w:suppressAutoHyphens/>
        <w:spacing w:line="276" w:lineRule="auto"/>
        <w:jc w:val="both"/>
        <w:rPr>
          <w:rFonts w:ascii="Tahoma" w:hAnsi="Tahoma" w:cs="Tahoma"/>
          <w:spacing w:val="-2"/>
          <w:sz w:val="24"/>
          <w:szCs w:val="24"/>
          <w:lang w:val="es-CO"/>
        </w:rPr>
      </w:pPr>
      <w:r w:rsidRPr="00D06083">
        <w:rPr>
          <w:rFonts w:ascii="Tahoma" w:hAnsi="Tahoma" w:cs="Tahoma"/>
          <w:spacing w:val="-2"/>
          <w:sz w:val="24"/>
          <w:szCs w:val="24"/>
        </w:rPr>
        <w:t>En estas condiciones, se puede concluir que la pretensión r</w:t>
      </w:r>
      <w:r w:rsidR="00035D26" w:rsidRPr="00D06083">
        <w:rPr>
          <w:rFonts w:ascii="Tahoma" w:hAnsi="Tahoma" w:cs="Tahoma"/>
          <w:spacing w:val="-2"/>
          <w:sz w:val="24"/>
          <w:szCs w:val="24"/>
        </w:rPr>
        <w:t>especto al agotamiento</w:t>
      </w:r>
      <w:r w:rsidRPr="00D06083">
        <w:rPr>
          <w:rFonts w:ascii="Tahoma" w:hAnsi="Tahoma" w:cs="Tahoma"/>
          <w:spacing w:val="-2"/>
          <w:sz w:val="24"/>
          <w:szCs w:val="24"/>
        </w:rPr>
        <w:t xml:space="preserve"> de</w:t>
      </w:r>
      <w:r w:rsidR="003A528E" w:rsidRPr="00D06083">
        <w:rPr>
          <w:rFonts w:ascii="Tahoma" w:hAnsi="Tahoma" w:cs="Tahoma"/>
          <w:spacing w:val="-2"/>
          <w:sz w:val="24"/>
          <w:szCs w:val="24"/>
        </w:rPr>
        <w:t xml:space="preserve">l trámite de </w:t>
      </w:r>
      <w:r w:rsidRPr="00D06083">
        <w:rPr>
          <w:rFonts w:ascii="Tahoma" w:hAnsi="Tahoma" w:cs="Tahoma"/>
          <w:spacing w:val="-2"/>
          <w:sz w:val="24"/>
          <w:szCs w:val="24"/>
        </w:rPr>
        <w:t xml:space="preserve">pago de honorarios de la Junta Nacional de Invalidez </w:t>
      </w:r>
      <w:r w:rsidR="00035D26" w:rsidRPr="00D06083">
        <w:rPr>
          <w:rFonts w:ascii="Tahoma" w:hAnsi="Tahoma" w:cs="Tahoma"/>
          <w:spacing w:val="-2"/>
          <w:sz w:val="24"/>
          <w:szCs w:val="24"/>
        </w:rPr>
        <w:t>se encuentra debidamente satisfecha por Colpensiones y</w:t>
      </w:r>
      <w:r w:rsidRPr="00D06083">
        <w:rPr>
          <w:rFonts w:ascii="Tahoma" w:hAnsi="Tahoma" w:cs="Tahoma"/>
          <w:spacing w:val="-2"/>
          <w:sz w:val="24"/>
          <w:szCs w:val="24"/>
        </w:rPr>
        <w:t xml:space="preserve">, por consiguiente, es deber aplicar la regla del </w:t>
      </w:r>
      <w:r w:rsidRPr="00D06083">
        <w:rPr>
          <w:rFonts w:ascii="Tahoma" w:hAnsi="Tahoma" w:cs="Tahoma"/>
          <w:spacing w:val="-2"/>
          <w:sz w:val="24"/>
          <w:szCs w:val="24"/>
          <w:lang w:val="es-CO"/>
        </w:rPr>
        <w:t xml:space="preserve">artículo 26 del Decreto 2591 de 1991, según la cual: </w:t>
      </w:r>
      <w:r w:rsidRPr="00D06083">
        <w:rPr>
          <w:rFonts w:ascii="Tahoma" w:hAnsi="Tahoma" w:cs="Tahoma"/>
          <w:i/>
          <w:spacing w:val="-2"/>
          <w:sz w:val="24"/>
          <w:szCs w:val="24"/>
          <w:lang w:val="es-CO"/>
        </w:rPr>
        <w:t>“</w:t>
      </w:r>
      <w:r w:rsidRPr="00D06083">
        <w:rPr>
          <w:rFonts w:ascii="Tahoma" w:hAnsi="Tahoma" w:cs="Tahoma"/>
          <w:i/>
          <w:spacing w:val="-2"/>
          <w:sz w:val="22"/>
          <w:szCs w:val="24"/>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r w:rsidRPr="00D06083">
        <w:rPr>
          <w:rFonts w:ascii="Tahoma" w:hAnsi="Tahoma" w:cs="Tahoma"/>
          <w:i/>
          <w:spacing w:val="-2"/>
          <w:sz w:val="24"/>
          <w:szCs w:val="24"/>
        </w:rPr>
        <w:t>"</w:t>
      </w:r>
      <w:r w:rsidR="00124234" w:rsidRPr="00D06083">
        <w:rPr>
          <w:rFonts w:ascii="Tahoma" w:hAnsi="Tahoma" w:cs="Tahoma"/>
          <w:i/>
          <w:spacing w:val="-2"/>
          <w:sz w:val="24"/>
          <w:szCs w:val="24"/>
        </w:rPr>
        <w:t>.</w:t>
      </w:r>
    </w:p>
    <w:p w:rsidR="003023BF" w:rsidRPr="00D06083" w:rsidRDefault="003023BF" w:rsidP="00975FF3">
      <w:pPr>
        <w:suppressAutoHyphens/>
        <w:spacing w:line="276" w:lineRule="auto"/>
        <w:jc w:val="both"/>
        <w:rPr>
          <w:rFonts w:ascii="Tahoma" w:hAnsi="Tahoma" w:cs="Tahoma"/>
          <w:spacing w:val="-2"/>
          <w:sz w:val="24"/>
          <w:szCs w:val="24"/>
        </w:rPr>
      </w:pPr>
    </w:p>
    <w:p w:rsidR="003023BF" w:rsidRPr="00D06083" w:rsidRDefault="003023BF"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 xml:space="preserve">Al respecto la Corte Constitucional ha expresado:  </w:t>
      </w:r>
    </w:p>
    <w:p w:rsidR="003023BF" w:rsidRPr="00D06083" w:rsidRDefault="003023BF" w:rsidP="00975FF3">
      <w:pPr>
        <w:suppressAutoHyphens/>
        <w:spacing w:line="276" w:lineRule="auto"/>
        <w:jc w:val="both"/>
        <w:rPr>
          <w:rFonts w:ascii="Tahoma" w:hAnsi="Tahoma" w:cs="Tahoma"/>
          <w:spacing w:val="-2"/>
          <w:sz w:val="24"/>
          <w:szCs w:val="24"/>
        </w:rPr>
      </w:pPr>
    </w:p>
    <w:p w:rsidR="003023BF" w:rsidRPr="00D06083" w:rsidRDefault="003023BF" w:rsidP="00124234">
      <w:pPr>
        <w:suppressAutoHyphens/>
        <w:ind w:left="426" w:right="420"/>
        <w:jc w:val="both"/>
        <w:rPr>
          <w:rFonts w:ascii="Tahoma" w:hAnsi="Tahoma" w:cs="Tahoma"/>
          <w:i/>
          <w:spacing w:val="-2"/>
          <w:sz w:val="22"/>
          <w:szCs w:val="24"/>
        </w:rPr>
      </w:pPr>
      <w:r w:rsidRPr="00D06083">
        <w:rPr>
          <w:rFonts w:ascii="Tahoma" w:hAnsi="Tahoma" w:cs="Tahoma"/>
          <w:i/>
          <w:spacing w:val="-2"/>
          <w:sz w:val="22"/>
          <w:szCs w:val="24"/>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3023BF" w:rsidRPr="00D06083" w:rsidRDefault="003023BF" w:rsidP="00124234">
      <w:pPr>
        <w:suppressAutoHyphens/>
        <w:ind w:left="426" w:right="420"/>
        <w:jc w:val="both"/>
        <w:rPr>
          <w:rFonts w:ascii="Tahoma" w:hAnsi="Tahoma" w:cs="Tahoma"/>
          <w:i/>
          <w:spacing w:val="-2"/>
          <w:sz w:val="22"/>
          <w:szCs w:val="24"/>
        </w:rPr>
      </w:pPr>
    </w:p>
    <w:p w:rsidR="003023BF" w:rsidRPr="00D06083" w:rsidRDefault="003023BF" w:rsidP="00124234">
      <w:pPr>
        <w:suppressAutoHyphens/>
        <w:ind w:left="426" w:right="420"/>
        <w:jc w:val="both"/>
        <w:rPr>
          <w:rFonts w:ascii="Tahoma" w:hAnsi="Tahoma" w:cs="Tahoma"/>
          <w:i/>
          <w:spacing w:val="-2"/>
          <w:sz w:val="22"/>
          <w:szCs w:val="24"/>
        </w:rPr>
      </w:pPr>
      <w:r w:rsidRPr="00D06083">
        <w:rPr>
          <w:rFonts w:ascii="Tahoma" w:hAnsi="Tahoma" w:cs="Tahoma"/>
          <w:i/>
          <w:spacing w:val="-2"/>
          <w:sz w:val="22"/>
          <w:szCs w:val="24"/>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3023BF" w:rsidRPr="00D06083" w:rsidRDefault="003023BF" w:rsidP="00124234">
      <w:pPr>
        <w:suppressAutoHyphens/>
        <w:ind w:left="426" w:right="420"/>
        <w:jc w:val="both"/>
        <w:rPr>
          <w:rFonts w:ascii="Tahoma" w:hAnsi="Tahoma" w:cs="Tahoma"/>
          <w:i/>
          <w:spacing w:val="-2"/>
          <w:sz w:val="22"/>
          <w:szCs w:val="24"/>
        </w:rPr>
      </w:pPr>
    </w:p>
    <w:p w:rsidR="003023BF" w:rsidRPr="00D06083" w:rsidRDefault="003023BF" w:rsidP="00124234">
      <w:pPr>
        <w:suppressAutoHyphens/>
        <w:ind w:left="426" w:right="420"/>
        <w:jc w:val="both"/>
        <w:rPr>
          <w:rFonts w:ascii="Tahoma" w:hAnsi="Tahoma" w:cs="Tahoma"/>
          <w:i/>
          <w:spacing w:val="-2"/>
          <w:sz w:val="22"/>
          <w:szCs w:val="24"/>
        </w:rPr>
      </w:pPr>
      <w:r w:rsidRPr="00D06083">
        <w:rPr>
          <w:rFonts w:ascii="Tahoma" w:hAnsi="Tahoma" w:cs="Tahoma"/>
          <w:i/>
          <w:spacing w:val="-2"/>
          <w:sz w:val="22"/>
          <w:szCs w:val="24"/>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 </w:t>
      </w:r>
    </w:p>
    <w:p w:rsidR="003023BF" w:rsidRPr="00D06083" w:rsidRDefault="003023BF" w:rsidP="00124234">
      <w:pPr>
        <w:suppressAutoHyphens/>
        <w:ind w:left="426" w:right="420"/>
        <w:jc w:val="both"/>
        <w:rPr>
          <w:rFonts w:ascii="Tahoma" w:hAnsi="Tahoma" w:cs="Tahoma"/>
          <w:i/>
          <w:spacing w:val="-2"/>
          <w:sz w:val="22"/>
          <w:szCs w:val="24"/>
        </w:rPr>
      </w:pPr>
      <w:r w:rsidRPr="00D06083">
        <w:rPr>
          <w:rFonts w:ascii="Tahoma" w:hAnsi="Tahoma" w:cs="Tahoma"/>
          <w:i/>
          <w:spacing w:val="-2"/>
          <w:sz w:val="22"/>
          <w:szCs w:val="24"/>
        </w:rPr>
        <w:br/>
        <w:t>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 hecho superado en el sentido obvio de las palabras que componen la expresión, es decir, dentro del contexto de la satisfacción de lo pedido en tutela.”</w:t>
      </w:r>
    </w:p>
    <w:p w:rsidR="003023BF" w:rsidRPr="00D06083" w:rsidRDefault="003023BF" w:rsidP="00124234">
      <w:pPr>
        <w:suppressAutoHyphens/>
        <w:ind w:left="426" w:right="420"/>
        <w:jc w:val="both"/>
        <w:rPr>
          <w:rFonts w:ascii="Tahoma" w:hAnsi="Tahoma" w:cs="Tahoma"/>
          <w:i/>
          <w:spacing w:val="-2"/>
          <w:sz w:val="22"/>
          <w:szCs w:val="24"/>
        </w:rPr>
      </w:pPr>
    </w:p>
    <w:p w:rsidR="003023BF" w:rsidRPr="00D06083" w:rsidRDefault="003023BF" w:rsidP="00124234">
      <w:pPr>
        <w:suppressAutoHyphens/>
        <w:ind w:left="426" w:right="420"/>
        <w:jc w:val="both"/>
        <w:rPr>
          <w:rFonts w:ascii="Tahoma" w:hAnsi="Tahoma" w:cs="Tahoma"/>
          <w:i/>
          <w:spacing w:val="-2"/>
          <w:sz w:val="22"/>
          <w:szCs w:val="24"/>
        </w:rPr>
      </w:pPr>
      <w:r w:rsidRPr="00D06083">
        <w:rPr>
          <w:rFonts w:ascii="Tahoma" w:hAnsi="Tahoma" w:cs="Tahoma"/>
          <w:i/>
          <w:spacing w:val="-2"/>
          <w:sz w:val="22"/>
          <w:szCs w:val="24"/>
        </w:rPr>
        <w:t>2.6. En consecuencia, cuando las circunstancias que motivan la acción de tutela desparecen, no hay lugar a emitir pronunciamiento de fondo, pues, en esos casos, se configura una carencia actual de objeto por hecho superado.”</w:t>
      </w:r>
      <w:r w:rsidR="00124234" w:rsidRPr="00D06083">
        <w:rPr>
          <w:rFonts w:ascii="Tahoma" w:hAnsi="Tahoma" w:cs="Tahoma"/>
          <w:i/>
          <w:spacing w:val="-2"/>
          <w:sz w:val="22"/>
          <w:szCs w:val="24"/>
        </w:rPr>
        <w:t xml:space="preserve"> </w:t>
      </w:r>
      <w:r w:rsidRPr="00D06083">
        <w:rPr>
          <w:rFonts w:ascii="Tahoma" w:hAnsi="Tahoma" w:cs="Tahoma"/>
          <w:i/>
          <w:spacing w:val="-2"/>
          <w:sz w:val="22"/>
          <w:szCs w:val="24"/>
          <w:vertAlign w:val="superscript"/>
        </w:rPr>
        <w:footnoteReference w:id="10"/>
      </w:r>
    </w:p>
    <w:p w:rsidR="003023BF" w:rsidRPr="00D06083" w:rsidRDefault="003023BF" w:rsidP="00975FF3">
      <w:pPr>
        <w:suppressAutoHyphens/>
        <w:spacing w:line="276" w:lineRule="auto"/>
        <w:jc w:val="both"/>
        <w:rPr>
          <w:rFonts w:ascii="Tahoma" w:hAnsi="Tahoma" w:cs="Tahoma"/>
          <w:spacing w:val="-2"/>
          <w:sz w:val="24"/>
          <w:szCs w:val="24"/>
        </w:rPr>
      </w:pPr>
    </w:p>
    <w:p w:rsidR="00035D26" w:rsidRPr="00D06083" w:rsidRDefault="00035D26"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8. En aplicación de todo lo considerado esta Sala revocará parcialmente la providencia impugnada, concederá el amparo únicamente respecto de Colpensiones, aunque declarará la carencia actual de objeto por hecho superado</w:t>
      </w:r>
      <w:r w:rsidR="003A528E" w:rsidRPr="00D06083">
        <w:rPr>
          <w:rFonts w:ascii="Tahoma" w:hAnsi="Tahoma" w:cs="Tahoma"/>
          <w:spacing w:val="-2"/>
          <w:sz w:val="24"/>
          <w:szCs w:val="24"/>
        </w:rPr>
        <w:t>,</w:t>
      </w:r>
      <w:r w:rsidRPr="00D06083">
        <w:rPr>
          <w:rFonts w:ascii="Tahoma" w:hAnsi="Tahoma" w:cs="Tahoma"/>
          <w:spacing w:val="-2"/>
          <w:sz w:val="24"/>
          <w:szCs w:val="24"/>
        </w:rPr>
        <w:t xml:space="preserve"> y </w:t>
      </w:r>
      <w:r w:rsidR="003A528E" w:rsidRPr="00D06083">
        <w:rPr>
          <w:rFonts w:ascii="Tahoma" w:hAnsi="Tahoma" w:cs="Tahoma"/>
          <w:spacing w:val="-2"/>
          <w:sz w:val="24"/>
          <w:szCs w:val="24"/>
        </w:rPr>
        <w:t>se negará</w:t>
      </w:r>
      <w:r w:rsidRPr="00D06083">
        <w:rPr>
          <w:rFonts w:ascii="Tahoma" w:hAnsi="Tahoma" w:cs="Tahoma"/>
          <w:spacing w:val="-2"/>
          <w:sz w:val="24"/>
          <w:szCs w:val="24"/>
        </w:rPr>
        <w:t xml:space="preserve"> </w:t>
      </w:r>
      <w:r w:rsidR="00EA5786" w:rsidRPr="00D06083">
        <w:rPr>
          <w:rFonts w:ascii="Tahoma" w:hAnsi="Tahoma" w:cs="Tahoma"/>
          <w:spacing w:val="-2"/>
          <w:sz w:val="24"/>
          <w:szCs w:val="24"/>
        </w:rPr>
        <w:t xml:space="preserve">la tutela </w:t>
      </w:r>
      <w:r w:rsidRPr="00D06083">
        <w:rPr>
          <w:rFonts w:ascii="Tahoma" w:hAnsi="Tahoma" w:cs="Tahoma"/>
          <w:spacing w:val="-2"/>
          <w:sz w:val="24"/>
          <w:szCs w:val="24"/>
        </w:rPr>
        <w:t>frente a las Juntas de Calificación de Invalidez Nacional y Regional Risaralda.</w:t>
      </w:r>
    </w:p>
    <w:p w:rsidR="00035D26" w:rsidRPr="00D06083" w:rsidRDefault="00035D26" w:rsidP="00975FF3">
      <w:pPr>
        <w:suppressAutoHyphens/>
        <w:spacing w:line="276" w:lineRule="auto"/>
        <w:jc w:val="both"/>
        <w:rPr>
          <w:rFonts w:ascii="Tahoma" w:hAnsi="Tahoma" w:cs="Tahoma"/>
          <w:spacing w:val="-2"/>
          <w:sz w:val="24"/>
          <w:szCs w:val="24"/>
        </w:rPr>
      </w:pPr>
    </w:p>
    <w:p w:rsidR="00DF5766" w:rsidRPr="00D06083" w:rsidRDefault="00DF5766" w:rsidP="00975FF3">
      <w:pPr>
        <w:suppressAutoHyphens/>
        <w:spacing w:line="276" w:lineRule="auto"/>
        <w:jc w:val="both"/>
        <w:rPr>
          <w:rFonts w:ascii="Tahoma" w:hAnsi="Tahoma" w:cs="Tahoma"/>
          <w:spacing w:val="-2"/>
          <w:sz w:val="24"/>
          <w:szCs w:val="24"/>
        </w:rPr>
      </w:pPr>
      <w:r w:rsidRPr="00D06083">
        <w:rPr>
          <w:rFonts w:ascii="Tahoma" w:hAnsi="Tahoma" w:cs="Tahoma"/>
          <w:spacing w:val="-2"/>
          <w:sz w:val="24"/>
          <w:szCs w:val="24"/>
        </w:rPr>
        <w:t>Por lo expuesto, la Sala Civil Familia del Tribunal Superior de Pereira, Risaralda, administrando justicia en nombre de la República y por autoridad de la ley,</w:t>
      </w:r>
    </w:p>
    <w:p w:rsidR="0051425D" w:rsidRPr="00D06083" w:rsidRDefault="0051425D" w:rsidP="00975FF3">
      <w:pPr>
        <w:suppressAutoHyphens/>
        <w:spacing w:line="276" w:lineRule="auto"/>
        <w:jc w:val="both"/>
        <w:rPr>
          <w:rFonts w:ascii="Tahoma" w:hAnsi="Tahoma" w:cs="Tahoma"/>
          <w:spacing w:val="-2"/>
          <w:sz w:val="24"/>
          <w:szCs w:val="24"/>
        </w:rPr>
      </w:pPr>
    </w:p>
    <w:p w:rsidR="00DF5766" w:rsidRPr="00D06083" w:rsidRDefault="00DF5766" w:rsidP="00975FF3">
      <w:pPr>
        <w:spacing w:line="276" w:lineRule="auto"/>
        <w:ind w:right="-568"/>
        <w:jc w:val="both"/>
        <w:rPr>
          <w:rFonts w:ascii="Tahoma" w:hAnsi="Tahoma" w:cs="Tahoma"/>
          <w:b/>
          <w:spacing w:val="-2"/>
          <w:sz w:val="24"/>
          <w:szCs w:val="24"/>
        </w:rPr>
      </w:pPr>
      <w:r w:rsidRPr="00D06083">
        <w:rPr>
          <w:rFonts w:ascii="Tahoma" w:hAnsi="Tahoma" w:cs="Tahoma"/>
          <w:b/>
          <w:spacing w:val="-2"/>
          <w:sz w:val="24"/>
          <w:szCs w:val="24"/>
        </w:rPr>
        <w:t>R E S U E L V E</w:t>
      </w:r>
    </w:p>
    <w:p w:rsidR="00DF5766" w:rsidRPr="00D06083" w:rsidRDefault="00DF5766" w:rsidP="00975FF3">
      <w:pPr>
        <w:spacing w:line="276" w:lineRule="auto"/>
        <w:ind w:right="-91"/>
        <w:jc w:val="both"/>
        <w:rPr>
          <w:rFonts w:ascii="Tahoma" w:hAnsi="Tahoma" w:cs="Tahoma"/>
          <w:b/>
          <w:spacing w:val="-2"/>
          <w:sz w:val="24"/>
          <w:szCs w:val="24"/>
        </w:rPr>
      </w:pPr>
    </w:p>
    <w:p w:rsidR="00DF5766" w:rsidRPr="00D06083" w:rsidRDefault="00DF576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r w:rsidRPr="00D06083">
        <w:rPr>
          <w:rFonts w:ascii="Tahoma" w:hAnsi="Tahoma" w:cs="Tahoma"/>
          <w:b/>
          <w:spacing w:val="-2"/>
          <w:sz w:val="24"/>
          <w:szCs w:val="24"/>
        </w:rPr>
        <w:t>PRIMERO:</w:t>
      </w:r>
      <w:r w:rsidRPr="00D06083">
        <w:rPr>
          <w:rFonts w:ascii="Tahoma" w:hAnsi="Tahoma" w:cs="Tahoma"/>
          <w:spacing w:val="-2"/>
          <w:sz w:val="24"/>
          <w:szCs w:val="24"/>
        </w:rPr>
        <w:t xml:space="preserve"> </w:t>
      </w:r>
      <w:r w:rsidR="00322E57" w:rsidRPr="00D06083">
        <w:rPr>
          <w:rFonts w:ascii="Tahoma" w:hAnsi="Tahoma" w:cs="Tahoma"/>
          <w:spacing w:val="-2"/>
          <w:sz w:val="24"/>
          <w:szCs w:val="24"/>
        </w:rPr>
        <w:t xml:space="preserve">Confirmar el fallo proferido por </w:t>
      </w:r>
      <w:r w:rsidR="003A528E" w:rsidRPr="00D06083">
        <w:rPr>
          <w:rFonts w:ascii="Tahoma" w:hAnsi="Tahoma" w:cs="Tahoma"/>
          <w:spacing w:val="-2"/>
          <w:sz w:val="24"/>
          <w:szCs w:val="24"/>
        </w:rPr>
        <w:t>Juzgado Segundo Civil del Circuito de Pereira, el 8 de febrero pasado, dentro de la acción de tutela instaurada por la señora Blanca Rosa Velásquez Castaño contra las Juntas de Calificación de Invalidez Nacional y Regional Risaralda y Colpensiones, salvo sus ordinales segundo y tercero que se revocan para en su lugar conceder el amparo contra Colpensiones, frente a la cual, a su vez</w:t>
      </w:r>
      <w:r w:rsidR="00EA5786" w:rsidRPr="00D06083">
        <w:rPr>
          <w:rFonts w:ascii="Tahoma" w:hAnsi="Tahoma" w:cs="Tahoma"/>
          <w:spacing w:val="-2"/>
          <w:sz w:val="24"/>
          <w:szCs w:val="24"/>
        </w:rPr>
        <w:t>,</w:t>
      </w:r>
      <w:r w:rsidR="003A528E" w:rsidRPr="00D06083">
        <w:rPr>
          <w:rFonts w:ascii="Tahoma" w:hAnsi="Tahoma" w:cs="Tahoma"/>
          <w:spacing w:val="-2"/>
          <w:sz w:val="24"/>
          <w:szCs w:val="24"/>
        </w:rPr>
        <w:t xml:space="preserve"> se declara la carencia actual por hecho superado y negar el amparo contra Juntas de Calificación de Invalidez Nacional y Regional Risaralda</w:t>
      </w:r>
      <w:r w:rsidR="00550479" w:rsidRPr="00D06083">
        <w:rPr>
          <w:rFonts w:ascii="Tahoma" w:hAnsi="Tahoma" w:cs="Tahoma"/>
          <w:spacing w:val="-2"/>
          <w:sz w:val="24"/>
          <w:szCs w:val="24"/>
        </w:rPr>
        <w:t>.</w:t>
      </w:r>
    </w:p>
    <w:p w:rsidR="00DF5766" w:rsidRPr="00D06083" w:rsidRDefault="00DF576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2"/>
          <w:sz w:val="24"/>
          <w:szCs w:val="24"/>
        </w:rPr>
      </w:pPr>
    </w:p>
    <w:p w:rsidR="00DF5766" w:rsidRPr="00D06083" w:rsidRDefault="00DF5766" w:rsidP="00975FF3">
      <w:pPr>
        <w:tabs>
          <w:tab w:val="left" w:pos="-720"/>
        </w:tabs>
        <w:suppressAutoHyphens/>
        <w:spacing w:line="276" w:lineRule="auto"/>
        <w:jc w:val="both"/>
        <w:rPr>
          <w:rFonts w:ascii="Tahoma" w:hAnsi="Tahoma" w:cs="Tahoma"/>
          <w:spacing w:val="-2"/>
          <w:sz w:val="24"/>
          <w:szCs w:val="24"/>
        </w:rPr>
      </w:pPr>
      <w:r w:rsidRPr="00D06083">
        <w:rPr>
          <w:rFonts w:ascii="Tahoma" w:hAnsi="Tahoma" w:cs="Tahoma"/>
          <w:b/>
          <w:bCs/>
          <w:spacing w:val="-2"/>
          <w:sz w:val="24"/>
          <w:szCs w:val="24"/>
        </w:rPr>
        <w:t>SEGUNDO:</w:t>
      </w:r>
      <w:r w:rsidR="00234B7F" w:rsidRPr="00D06083">
        <w:rPr>
          <w:rFonts w:ascii="Tahoma" w:hAnsi="Tahoma" w:cs="Tahoma"/>
          <w:b/>
          <w:spacing w:val="-2"/>
          <w:sz w:val="24"/>
          <w:szCs w:val="24"/>
        </w:rPr>
        <w:t xml:space="preserve"> </w:t>
      </w:r>
      <w:r w:rsidRPr="00D06083">
        <w:rPr>
          <w:rFonts w:ascii="Tahoma" w:hAnsi="Tahoma" w:cs="Tahoma"/>
          <w:spacing w:val="-2"/>
          <w:sz w:val="24"/>
          <w:szCs w:val="24"/>
        </w:rPr>
        <w:t>Notifíquese esta decisión a las partes conforme lo previene el artículo 30 del Decreto 2591 de 1991.</w:t>
      </w:r>
    </w:p>
    <w:p w:rsidR="00DF5766" w:rsidRPr="00D06083" w:rsidRDefault="00DF5766" w:rsidP="00975FF3">
      <w:pPr>
        <w:spacing w:line="276" w:lineRule="auto"/>
        <w:jc w:val="both"/>
        <w:rPr>
          <w:rFonts w:ascii="Tahoma" w:hAnsi="Tahoma" w:cs="Tahoma"/>
          <w:b/>
          <w:spacing w:val="-2"/>
          <w:sz w:val="24"/>
          <w:szCs w:val="24"/>
        </w:rPr>
      </w:pPr>
    </w:p>
    <w:p w:rsidR="00DF5766" w:rsidRPr="00D06083" w:rsidRDefault="00322E57" w:rsidP="00975FF3">
      <w:pPr>
        <w:spacing w:line="276" w:lineRule="auto"/>
        <w:jc w:val="both"/>
        <w:rPr>
          <w:rFonts w:ascii="Tahoma" w:hAnsi="Tahoma" w:cs="Tahoma"/>
          <w:spacing w:val="-2"/>
          <w:sz w:val="24"/>
          <w:szCs w:val="24"/>
        </w:rPr>
      </w:pPr>
      <w:r w:rsidRPr="00D06083">
        <w:rPr>
          <w:rFonts w:ascii="Tahoma" w:hAnsi="Tahoma" w:cs="Tahoma"/>
          <w:b/>
          <w:spacing w:val="-2"/>
          <w:sz w:val="24"/>
          <w:szCs w:val="24"/>
        </w:rPr>
        <w:t>TERCERO:</w:t>
      </w:r>
      <w:r w:rsidR="00DF5766" w:rsidRPr="00D06083">
        <w:rPr>
          <w:rFonts w:ascii="Tahoma" w:hAnsi="Tahoma" w:cs="Tahoma"/>
          <w:b/>
          <w:spacing w:val="-2"/>
          <w:sz w:val="24"/>
          <w:szCs w:val="24"/>
        </w:rPr>
        <w:t xml:space="preserve"> </w:t>
      </w:r>
      <w:r w:rsidR="00DF5766" w:rsidRPr="00D06083">
        <w:rPr>
          <w:rFonts w:ascii="Tahoma" w:hAnsi="Tahoma" w:cs="Tahoma"/>
          <w:spacing w:val="-2"/>
          <w:sz w:val="24"/>
          <w:szCs w:val="24"/>
        </w:rPr>
        <w:t>Envíese el expediente a la Corte Constitucional para su eventual revisión conforme lo dispone el artículo 32 del Decreto 2591 de 1991.</w:t>
      </w:r>
    </w:p>
    <w:p w:rsidR="00DF5766" w:rsidRPr="00D06083" w:rsidRDefault="00DF5766" w:rsidP="00975FF3">
      <w:pPr>
        <w:spacing w:line="276" w:lineRule="auto"/>
        <w:jc w:val="both"/>
        <w:rPr>
          <w:rFonts w:ascii="Tahoma" w:hAnsi="Tahoma" w:cs="Tahoma"/>
          <w:sz w:val="24"/>
          <w:szCs w:val="24"/>
        </w:rPr>
      </w:pPr>
    </w:p>
    <w:p w:rsidR="00DF5766" w:rsidRPr="00D06083" w:rsidRDefault="00DF5766"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Notifíquese y cúmplase,</w:t>
      </w:r>
    </w:p>
    <w:p w:rsidR="00C20052" w:rsidRPr="00D06083" w:rsidRDefault="00C20052"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20052" w:rsidRPr="00D06083" w:rsidRDefault="00C20052"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06083">
        <w:rPr>
          <w:rFonts w:ascii="Tahoma" w:hAnsi="Tahoma" w:cs="Tahoma"/>
          <w:sz w:val="24"/>
          <w:szCs w:val="24"/>
        </w:rPr>
        <w:t>Los Magistrados,</w:t>
      </w:r>
    </w:p>
    <w:p w:rsidR="00DD4B5C" w:rsidRPr="00D06083" w:rsidRDefault="00DD4B5C" w:rsidP="00975FF3">
      <w:pPr>
        <w:pStyle w:val="Textoindependiente"/>
        <w:tabs>
          <w:tab w:val="left" w:pos="0"/>
        </w:tabs>
        <w:spacing w:line="276" w:lineRule="auto"/>
        <w:rPr>
          <w:rFonts w:ascii="Tahoma" w:hAnsi="Tahoma" w:cs="Tahoma"/>
          <w:spacing w:val="0"/>
          <w:szCs w:val="24"/>
        </w:rPr>
      </w:pPr>
    </w:p>
    <w:p w:rsidR="00EA0693" w:rsidRPr="00D06083" w:rsidRDefault="00EA0693" w:rsidP="00975FF3">
      <w:pPr>
        <w:pStyle w:val="Textoindependiente"/>
        <w:tabs>
          <w:tab w:val="left" w:pos="0"/>
        </w:tabs>
        <w:spacing w:line="276" w:lineRule="auto"/>
        <w:rPr>
          <w:rFonts w:ascii="Tahoma" w:hAnsi="Tahoma" w:cs="Tahoma"/>
          <w:spacing w:val="0"/>
          <w:szCs w:val="24"/>
        </w:rPr>
      </w:pPr>
    </w:p>
    <w:p w:rsidR="00C20052" w:rsidRPr="00D06083" w:rsidRDefault="00C20052" w:rsidP="00975FF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06083">
        <w:rPr>
          <w:rFonts w:ascii="Tahoma" w:hAnsi="Tahoma" w:cs="Tahoma"/>
          <w:b/>
          <w:sz w:val="24"/>
          <w:szCs w:val="24"/>
        </w:rPr>
        <w:tab/>
      </w:r>
      <w:r w:rsidRPr="00D06083">
        <w:rPr>
          <w:rFonts w:ascii="Tahoma" w:hAnsi="Tahoma" w:cs="Tahoma"/>
          <w:b/>
          <w:sz w:val="24"/>
          <w:szCs w:val="24"/>
        </w:rPr>
        <w:tab/>
      </w:r>
      <w:r w:rsidRPr="00D06083">
        <w:rPr>
          <w:rFonts w:ascii="Tahoma" w:hAnsi="Tahoma" w:cs="Tahoma"/>
          <w:b/>
          <w:sz w:val="24"/>
          <w:szCs w:val="24"/>
        </w:rPr>
        <w:tab/>
      </w:r>
      <w:r w:rsidR="00845D8C" w:rsidRPr="00D06083">
        <w:rPr>
          <w:rFonts w:ascii="Tahoma" w:hAnsi="Tahoma" w:cs="Tahoma"/>
          <w:b/>
          <w:sz w:val="24"/>
          <w:szCs w:val="24"/>
        </w:rPr>
        <w:t>ADRIANA PATRICIA DÍAZ RAMÍREZ</w:t>
      </w:r>
    </w:p>
    <w:p w:rsidR="00DC0F3F"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C0F3F"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C0F3F"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lang w:val="es-CO"/>
        </w:rPr>
      </w:pPr>
      <w:r w:rsidRPr="00D06083">
        <w:rPr>
          <w:rFonts w:ascii="Tahoma" w:hAnsi="Tahoma" w:cs="Tahoma"/>
          <w:b/>
          <w:sz w:val="24"/>
          <w:szCs w:val="24"/>
        </w:rPr>
        <w:tab/>
      </w:r>
      <w:r w:rsidRPr="00D06083">
        <w:rPr>
          <w:rFonts w:ascii="Tahoma" w:hAnsi="Tahoma" w:cs="Tahoma"/>
          <w:b/>
          <w:sz w:val="24"/>
          <w:szCs w:val="24"/>
        </w:rPr>
        <w:tab/>
      </w:r>
      <w:r w:rsidRPr="00D06083">
        <w:rPr>
          <w:rFonts w:ascii="Tahoma" w:hAnsi="Tahoma" w:cs="Tahoma"/>
          <w:b/>
          <w:sz w:val="24"/>
          <w:szCs w:val="24"/>
        </w:rPr>
        <w:tab/>
      </w:r>
      <w:r w:rsidRPr="00D06083">
        <w:rPr>
          <w:rFonts w:ascii="Tahoma" w:hAnsi="Tahoma" w:cs="Tahoma"/>
          <w:b/>
          <w:sz w:val="24"/>
          <w:szCs w:val="24"/>
          <w:lang w:val="es-CO"/>
        </w:rPr>
        <w:t>JESÚS ALBERTO BUITRAGO DUQUE</w:t>
      </w:r>
    </w:p>
    <w:p w:rsidR="00DC0F3F"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D06083">
        <w:rPr>
          <w:rFonts w:ascii="Tahoma" w:hAnsi="Tahoma" w:cs="Tahoma"/>
          <w:sz w:val="24"/>
          <w:szCs w:val="24"/>
          <w:lang w:val="es-CO"/>
        </w:rPr>
        <w:tab/>
      </w:r>
      <w:r w:rsidRPr="00D06083">
        <w:rPr>
          <w:rFonts w:ascii="Tahoma" w:hAnsi="Tahoma" w:cs="Tahoma"/>
          <w:sz w:val="24"/>
          <w:szCs w:val="24"/>
          <w:lang w:val="es-CO"/>
        </w:rPr>
        <w:tab/>
      </w:r>
      <w:r w:rsidRPr="00D06083">
        <w:rPr>
          <w:rFonts w:ascii="Tahoma" w:hAnsi="Tahoma" w:cs="Tahoma"/>
          <w:sz w:val="24"/>
          <w:szCs w:val="24"/>
          <w:lang w:val="es-CO"/>
        </w:rPr>
        <w:tab/>
        <w:t>Conjuez</w:t>
      </w:r>
    </w:p>
    <w:p w:rsidR="00E7189F" w:rsidRPr="00D06083" w:rsidRDefault="00E7189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E7189F" w:rsidRPr="00D06083" w:rsidRDefault="00E7189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DC0F3F"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D06083">
        <w:rPr>
          <w:rFonts w:ascii="Tahoma" w:hAnsi="Tahoma" w:cs="Tahoma"/>
          <w:b/>
          <w:sz w:val="24"/>
          <w:szCs w:val="24"/>
        </w:rPr>
        <w:tab/>
      </w:r>
      <w:r w:rsidRPr="00D06083">
        <w:rPr>
          <w:rFonts w:ascii="Tahoma" w:hAnsi="Tahoma" w:cs="Tahoma"/>
          <w:b/>
          <w:sz w:val="24"/>
          <w:szCs w:val="24"/>
        </w:rPr>
        <w:tab/>
      </w:r>
      <w:r w:rsidRPr="00D06083">
        <w:rPr>
          <w:rFonts w:ascii="Tahoma" w:hAnsi="Tahoma" w:cs="Tahoma"/>
          <w:b/>
          <w:sz w:val="24"/>
          <w:szCs w:val="24"/>
        </w:rPr>
        <w:tab/>
        <w:t>JOAQUÍN DE JESÚS CASTAÑO RAMÍREZ</w:t>
      </w:r>
    </w:p>
    <w:p w:rsidR="006A27E2" w:rsidRPr="00D06083" w:rsidRDefault="00DC0F3F" w:rsidP="00975FF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D06083">
        <w:rPr>
          <w:rFonts w:ascii="Tahoma" w:hAnsi="Tahoma" w:cs="Tahoma"/>
          <w:sz w:val="24"/>
          <w:szCs w:val="24"/>
          <w:lang w:val="es-CO"/>
        </w:rPr>
        <w:tab/>
      </w:r>
      <w:r w:rsidRPr="00D06083">
        <w:rPr>
          <w:rFonts w:ascii="Tahoma" w:hAnsi="Tahoma" w:cs="Tahoma"/>
          <w:sz w:val="24"/>
          <w:szCs w:val="24"/>
          <w:lang w:val="es-CO"/>
        </w:rPr>
        <w:tab/>
      </w:r>
      <w:r w:rsidRPr="00D06083">
        <w:rPr>
          <w:rFonts w:ascii="Tahoma" w:hAnsi="Tahoma" w:cs="Tahoma"/>
          <w:sz w:val="24"/>
          <w:szCs w:val="24"/>
          <w:lang w:val="es-CO"/>
        </w:rPr>
        <w:tab/>
        <w:t>Conjuez</w:t>
      </w:r>
    </w:p>
    <w:sectPr w:rsidR="006A27E2" w:rsidRPr="00D06083" w:rsidSect="00D06083">
      <w:pgSz w:w="12242" w:h="18722" w:code="258"/>
      <w:pgMar w:top="1814" w:right="1247" w:bottom="1247" w:left="1814"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49" w:rsidRDefault="00CC1649">
      <w:r>
        <w:separator/>
      </w:r>
    </w:p>
  </w:endnote>
  <w:endnote w:type="continuationSeparator" w:id="0">
    <w:p w:rsidR="00CC1649" w:rsidRDefault="00CC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F+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49" w:rsidRDefault="00CC1649">
      <w:r>
        <w:separator/>
      </w:r>
    </w:p>
  </w:footnote>
  <w:footnote w:type="continuationSeparator" w:id="0">
    <w:p w:rsidR="00CC1649" w:rsidRDefault="00CC1649">
      <w:r>
        <w:continuationSeparator/>
      </w:r>
    </w:p>
  </w:footnote>
  <w:footnote w:id="1">
    <w:p w:rsidR="009C70DE" w:rsidRPr="00975FF3" w:rsidRDefault="009C70DE"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Documento 1 del cuaderno No. 1</w:t>
      </w:r>
    </w:p>
  </w:footnote>
  <w:footnote w:id="2">
    <w:p w:rsidR="0094138C" w:rsidRPr="00975FF3" w:rsidRDefault="0094138C"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00C55614" w:rsidRPr="00975FF3">
        <w:rPr>
          <w:rFonts w:ascii="Arial" w:hAnsi="Arial" w:cs="Arial"/>
          <w:sz w:val="18"/>
          <w:szCs w:val="16"/>
        </w:rPr>
        <w:t xml:space="preserve"> Documento 5</w:t>
      </w:r>
      <w:r w:rsidR="000E40DF" w:rsidRPr="00975FF3">
        <w:rPr>
          <w:rFonts w:ascii="Arial" w:hAnsi="Arial" w:cs="Arial"/>
          <w:sz w:val="18"/>
          <w:szCs w:val="16"/>
        </w:rPr>
        <w:t xml:space="preserve"> y 7</w:t>
      </w:r>
      <w:r w:rsidRPr="00975FF3">
        <w:rPr>
          <w:rFonts w:ascii="Arial" w:hAnsi="Arial" w:cs="Arial"/>
          <w:sz w:val="18"/>
          <w:szCs w:val="16"/>
        </w:rPr>
        <w:t xml:space="preserve"> del cuaderno No. 1</w:t>
      </w:r>
    </w:p>
  </w:footnote>
  <w:footnote w:id="3">
    <w:p w:rsidR="00797418" w:rsidRPr="00975FF3" w:rsidRDefault="00797418"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w:t>
      </w:r>
      <w:r w:rsidR="00FB2DFD" w:rsidRPr="00975FF3">
        <w:rPr>
          <w:rFonts w:ascii="Arial" w:hAnsi="Arial" w:cs="Arial"/>
          <w:sz w:val="18"/>
          <w:szCs w:val="16"/>
          <w:lang w:val="es-CO"/>
        </w:rPr>
        <w:t xml:space="preserve">Documento </w:t>
      </w:r>
      <w:r w:rsidR="00D3523E" w:rsidRPr="00975FF3">
        <w:rPr>
          <w:rFonts w:ascii="Arial" w:hAnsi="Arial" w:cs="Arial"/>
          <w:sz w:val="18"/>
          <w:szCs w:val="16"/>
          <w:lang w:val="es-CO"/>
        </w:rPr>
        <w:t>9</w:t>
      </w:r>
      <w:r w:rsidR="00CB6896" w:rsidRPr="00975FF3">
        <w:rPr>
          <w:rFonts w:ascii="Arial" w:hAnsi="Arial" w:cs="Arial"/>
          <w:sz w:val="18"/>
          <w:szCs w:val="16"/>
          <w:lang w:val="es-CO"/>
        </w:rPr>
        <w:t xml:space="preserve"> del cuaderno No. 1</w:t>
      </w:r>
    </w:p>
  </w:footnote>
  <w:footnote w:id="4">
    <w:p w:rsidR="009C74A2" w:rsidRPr="00975FF3" w:rsidRDefault="009C74A2"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w:t>
      </w:r>
      <w:r w:rsidR="00160DF7" w:rsidRPr="00975FF3">
        <w:rPr>
          <w:rFonts w:ascii="Arial" w:hAnsi="Arial" w:cs="Arial"/>
          <w:sz w:val="18"/>
          <w:szCs w:val="16"/>
          <w:lang w:val="es-CO"/>
        </w:rPr>
        <w:t>Documento 9</w:t>
      </w:r>
      <w:r w:rsidRPr="00975FF3">
        <w:rPr>
          <w:rFonts w:ascii="Arial" w:hAnsi="Arial" w:cs="Arial"/>
          <w:sz w:val="18"/>
          <w:szCs w:val="16"/>
          <w:lang w:val="es-CO"/>
        </w:rPr>
        <w:t xml:space="preserve"> del cuaderno No. 1</w:t>
      </w:r>
    </w:p>
  </w:footnote>
  <w:footnote w:id="5">
    <w:p w:rsidR="0063505B" w:rsidRPr="00975FF3" w:rsidRDefault="0063505B"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w:t>
      </w:r>
      <w:r w:rsidRPr="00975FF3">
        <w:rPr>
          <w:rFonts w:ascii="Arial" w:hAnsi="Arial" w:cs="Arial"/>
          <w:sz w:val="18"/>
          <w:szCs w:val="16"/>
          <w:lang w:val="es-CO"/>
        </w:rPr>
        <w:t>Documento 11 del cuaderno No. 1</w:t>
      </w:r>
    </w:p>
  </w:footnote>
  <w:footnote w:id="6">
    <w:p w:rsidR="009B0571" w:rsidRPr="00975FF3" w:rsidRDefault="009B0571"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w:t>
      </w:r>
      <w:r w:rsidR="0063505B" w:rsidRPr="00975FF3">
        <w:rPr>
          <w:rFonts w:ascii="Arial" w:hAnsi="Arial" w:cs="Arial"/>
          <w:sz w:val="18"/>
          <w:szCs w:val="16"/>
          <w:lang w:val="es-CO"/>
        </w:rPr>
        <w:t>Documento 8</w:t>
      </w:r>
      <w:r w:rsidRPr="00975FF3">
        <w:rPr>
          <w:rFonts w:ascii="Arial" w:hAnsi="Arial" w:cs="Arial"/>
          <w:sz w:val="18"/>
          <w:szCs w:val="16"/>
          <w:lang w:val="es-CO"/>
        </w:rPr>
        <w:t xml:space="preserve"> del cuaderno No. 2</w:t>
      </w:r>
    </w:p>
  </w:footnote>
  <w:footnote w:id="7">
    <w:p w:rsidR="00910113" w:rsidRPr="00975FF3" w:rsidRDefault="00910113"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Situación que legislador ha resuelto con claridad al disponer en el artículo 17 de la Ley </w:t>
      </w:r>
      <w:r w:rsidRPr="00975FF3">
        <w:rPr>
          <w:rFonts w:ascii="Arial" w:hAnsi="Arial" w:cs="Arial"/>
          <w:color w:val="2D2D2D"/>
          <w:sz w:val="18"/>
          <w:szCs w:val="16"/>
          <w:shd w:val="clear" w:color="auto" w:fill="FFFFFF"/>
        </w:rPr>
        <w:t xml:space="preserve">1562 de 2012 que </w:t>
      </w:r>
      <w:r w:rsidRPr="00975FF3">
        <w:rPr>
          <w:rFonts w:ascii="Arial" w:hAnsi="Arial" w:cs="Arial"/>
          <w:i/>
          <w:sz w:val="18"/>
          <w:szCs w:val="16"/>
        </w:rPr>
        <w:t>“</w:t>
      </w:r>
      <w:r w:rsidRPr="00975FF3">
        <w:rPr>
          <w:rFonts w:ascii="Arial" w:hAnsi="Arial" w:cs="Arial"/>
          <w:i/>
          <w:sz w:val="18"/>
          <w:szCs w:val="16"/>
          <w:lang w:val="es-ES_tradnl"/>
        </w:rPr>
        <w:t>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w:t>
      </w:r>
    </w:p>
  </w:footnote>
  <w:footnote w:id="8">
    <w:p w:rsidR="000700DC" w:rsidRPr="00975FF3" w:rsidRDefault="000700DC" w:rsidP="00975FF3">
      <w:pPr>
        <w:pStyle w:val="Textonotapie"/>
        <w:spacing w:line="240" w:lineRule="auto"/>
        <w:jc w:val="both"/>
        <w:rPr>
          <w:rFonts w:ascii="Arial" w:hAnsi="Arial" w:cs="Arial"/>
          <w:sz w:val="18"/>
          <w:szCs w:val="16"/>
        </w:rPr>
      </w:pPr>
      <w:r w:rsidRPr="00975FF3">
        <w:rPr>
          <w:rStyle w:val="Refdenotaalpie"/>
          <w:rFonts w:ascii="Arial" w:hAnsi="Arial" w:cs="Arial"/>
          <w:sz w:val="18"/>
          <w:szCs w:val="16"/>
        </w:rPr>
        <w:footnoteRef/>
      </w:r>
      <w:r w:rsidRPr="00975FF3">
        <w:rPr>
          <w:rFonts w:ascii="Arial" w:hAnsi="Arial" w:cs="Arial"/>
          <w:sz w:val="18"/>
          <w:szCs w:val="16"/>
        </w:rPr>
        <w:t xml:space="preserve"> Por citar algunos se pueden consultar los fallos de tutela del </w:t>
      </w:r>
      <w:r w:rsidRPr="00975FF3">
        <w:rPr>
          <w:rFonts w:ascii="Arial" w:hAnsi="Arial" w:cs="Arial"/>
          <w:sz w:val="18"/>
          <w:szCs w:val="16"/>
          <w:lang w:val="es-ES_tradnl"/>
        </w:rPr>
        <w:t xml:space="preserve">18 febrero de 2021, expediente No. 66001-31-10-001-2020-00302-01 y del </w:t>
      </w:r>
      <w:r w:rsidRPr="00975FF3">
        <w:rPr>
          <w:rFonts w:ascii="Arial" w:hAnsi="Arial" w:cs="Arial"/>
          <w:sz w:val="18"/>
          <w:szCs w:val="16"/>
        </w:rPr>
        <w:t>17 marzo de 2021, expediente No. 66001-31-10-003-2020-00306-01</w:t>
      </w:r>
    </w:p>
  </w:footnote>
  <w:footnote w:id="9">
    <w:p w:rsidR="003023BF" w:rsidRPr="00975FF3" w:rsidRDefault="003023BF" w:rsidP="00975FF3">
      <w:pPr>
        <w:pStyle w:val="Textonotapie"/>
        <w:spacing w:line="240" w:lineRule="auto"/>
        <w:jc w:val="both"/>
        <w:rPr>
          <w:rFonts w:ascii="Arial" w:hAnsi="Arial" w:cs="Arial"/>
          <w:sz w:val="18"/>
          <w:szCs w:val="16"/>
        </w:rPr>
      </w:pPr>
      <w:r w:rsidRPr="00975FF3">
        <w:rPr>
          <w:rStyle w:val="Refdenotaalpie"/>
          <w:rFonts w:ascii="Arial" w:hAnsi="Arial" w:cs="Arial"/>
          <w:sz w:val="18"/>
          <w:szCs w:val="16"/>
        </w:rPr>
        <w:footnoteRef/>
      </w:r>
      <w:r w:rsidRPr="00975FF3">
        <w:rPr>
          <w:rFonts w:ascii="Arial" w:hAnsi="Arial" w:cs="Arial"/>
          <w:sz w:val="18"/>
          <w:szCs w:val="16"/>
        </w:rPr>
        <w:t xml:space="preserve"> Folio 4 documento 11 del cuaderno No. 1</w:t>
      </w:r>
    </w:p>
  </w:footnote>
  <w:footnote w:id="10">
    <w:p w:rsidR="003023BF" w:rsidRPr="00975FF3" w:rsidRDefault="003023BF" w:rsidP="00975FF3">
      <w:pPr>
        <w:pStyle w:val="Textonotapie"/>
        <w:spacing w:line="240" w:lineRule="auto"/>
        <w:jc w:val="both"/>
        <w:rPr>
          <w:rFonts w:ascii="Arial" w:hAnsi="Arial" w:cs="Arial"/>
          <w:sz w:val="18"/>
          <w:szCs w:val="16"/>
          <w:lang w:val="es-CO"/>
        </w:rPr>
      </w:pPr>
      <w:r w:rsidRPr="00975FF3">
        <w:rPr>
          <w:rStyle w:val="Refdenotaalpie"/>
          <w:rFonts w:ascii="Arial" w:hAnsi="Arial" w:cs="Arial"/>
          <w:sz w:val="18"/>
          <w:szCs w:val="16"/>
        </w:rPr>
        <w:footnoteRef/>
      </w:r>
      <w:r w:rsidRPr="00975FF3">
        <w:rPr>
          <w:rFonts w:ascii="Arial" w:hAnsi="Arial" w:cs="Arial"/>
          <w:sz w:val="18"/>
          <w:szCs w:val="16"/>
        </w:rPr>
        <w:t xml:space="preserve"> </w:t>
      </w:r>
      <w:r w:rsidRPr="00975FF3">
        <w:rPr>
          <w:rFonts w:ascii="Arial" w:hAnsi="Arial" w:cs="Arial"/>
          <w:sz w:val="18"/>
          <w:szCs w:val="16"/>
          <w:lang w:val="es-CO"/>
        </w:rPr>
        <w:t>Sentencia T-117A de 2014, MP. Luis Guillermo Guerrero Pérez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DE2"/>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1AE1"/>
    <w:rsid w:val="00032E94"/>
    <w:rsid w:val="00032FBB"/>
    <w:rsid w:val="000331F2"/>
    <w:rsid w:val="0003378B"/>
    <w:rsid w:val="00034026"/>
    <w:rsid w:val="0003423B"/>
    <w:rsid w:val="00034B5B"/>
    <w:rsid w:val="00034B5D"/>
    <w:rsid w:val="00034F0C"/>
    <w:rsid w:val="00034FC4"/>
    <w:rsid w:val="00035D26"/>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0DC"/>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5D1"/>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6996"/>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0DF"/>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234"/>
    <w:rsid w:val="00124F54"/>
    <w:rsid w:val="00125760"/>
    <w:rsid w:val="001259DE"/>
    <w:rsid w:val="001259E8"/>
    <w:rsid w:val="00125EDA"/>
    <w:rsid w:val="00126126"/>
    <w:rsid w:val="00126A42"/>
    <w:rsid w:val="00126A7E"/>
    <w:rsid w:val="00126D02"/>
    <w:rsid w:val="00126D21"/>
    <w:rsid w:val="0012776D"/>
    <w:rsid w:val="00127D3E"/>
    <w:rsid w:val="00127F22"/>
    <w:rsid w:val="00130725"/>
    <w:rsid w:val="00130821"/>
    <w:rsid w:val="001314ED"/>
    <w:rsid w:val="00131E4C"/>
    <w:rsid w:val="0013202B"/>
    <w:rsid w:val="00132471"/>
    <w:rsid w:val="001328F9"/>
    <w:rsid w:val="00133202"/>
    <w:rsid w:val="00133B1E"/>
    <w:rsid w:val="00133B73"/>
    <w:rsid w:val="00134012"/>
    <w:rsid w:val="001354C2"/>
    <w:rsid w:val="0013579E"/>
    <w:rsid w:val="001363C1"/>
    <w:rsid w:val="00137B47"/>
    <w:rsid w:val="00137CA5"/>
    <w:rsid w:val="00140368"/>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DF7"/>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CC4"/>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1DF0"/>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1578"/>
    <w:rsid w:val="002A2225"/>
    <w:rsid w:val="002A2400"/>
    <w:rsid w:val="002A2EC7"/>
    <w:rsid w:val="002A3739"/>
    <w:rsid w:val="002A3AAE"/>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3BF"/>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6E0D"/>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606"/>
    <w:rsid w:val="003A0884"/>
    <w:rsid w:val="003A0FC2"/>
    <w:rsid w:val="003A216D"/>
    <w:rsid w:val="003A2D6D"/>
    <w:rsid w:val="003A38FF"/>
    <w:rsid w:val="003A39F8"/>
    <w:rsid w:val="003A3BFE"/>
    <w:rsid w:val="003A3FB4"/>
    <w:rsid w:val="003A40AD"/>
    <w:rsid w:val="003A43C5"/>
    <w:rsid w:val="003A4773"/>
    <w:rsid w:val="003A4A2E"/>
    <w:rsid w:val="003A4ADE"/>
    <w:rsid w:val="003A4DD5"/>
    <w:rsid w:val="003A528E"/>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3C3"/>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82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6C8"/>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465"/>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479"/>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208"/>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5E7A"/>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05B"/>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30D"/>
    <w:rsid w:val="006477B6"/>
    <w:rsid w:val="00650544"/>
    <w:rsid w:val="00650809"/>
    <w:rsid w:val="00650B45"/>
    <w:rsid w:val="006511D2"/>
    <w:rsid w:val="0065164C"/>
    <w:rsid w:val="0065233A"/>
    <w:rsid w:val="0065249A"/>
    <w:rsid w:val="006532C0"/>
    <w:rsid w:val="0065352E"/>
    <w:rsid w:val="00653986"/>
    <w:rsid w:val="00653D63"/>
    <w:rsid w:val="006548E9"/>
    <w:rsid w:val="006561B1"/>
    <w:rsid w:val="0065629A"/>
    <w:rsid w:val="00656959"/>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37D3"/>
    <w:rsid w:val="00694001"/>
    <w:rsid w:val="00695438"/>
    <w:rsid w:val="00695D12"/>
    <w:rsid w:val="006961D5"/>
    <w:rsid w:val="00696623"/>
    <w:rsid w:val="00696A5E"/>
    <w:rsid w:val="00697C82"/>
    <w:rsid w:val="006A08A3"/>
    <w:rsid w:val="006A18E8"/>
    <w:rsid w:val="006A2346"/>
    <w:rsid w:val="006A2503"/>
    <w:rsid w:val="006A27DD"/>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46D"/>
    <w:rsid w:val="00737525"/>
    <w:rsid w:val="00737EDF"/>
    <w:rsid w:val="007415DF"/>
    <w:rsid w:val="00741EE1"/>
    <w:rsid w:val="00742889"/>
    <w:rsid w:val="00743339"/>
    <w:rsid w:val="0074355F"/>
    <w:rsid w:val="007440E6"/>
    <w:rsid w:val="00744782"/>
    <w:rsid w:val="0074487F"/>
    <w:rsid w:val="00744951"/>
    <w:rsid w:val="00744E67"/>
    <w:rsid w:val="00745B88"/>
    <w:rsid w:val="007464A7"/>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9F5"/>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33E"/>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070"/>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9AA"/>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17"/>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1C0A"/>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7963"/>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4D53"/>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3F6"/>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113"/>
    <w:rsid w:val="00910E02"/>
    <w:rsid w:val="009110B6"/>
    <w:rsid w:val="009115DA"/>
    <w:rsid w:val="009119B6"/>
    <w:rsid w:val="009119D8"/>
    <w:rsid w:val="009123C4"/>
    <w:rsid w:val="009127E4"/>
    <w:rsid w:val="009128DD"/>
    <w:rsid w:val="00913957"/>
    <w:rsid w:val="009143CB"/>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9A8"/>
    <w:rsid w:val="00926BF0"/>
    <w:rsid w:val="00926F8A"/>
    <w:rsid w:val="009277EA"/>
    <w:rsid w:val="00927BD6"/>
    <w:rsid w:val="00927EC7"/>
    <w:rsid w:val="009300C7"/>
    <w:rsid w:val="00930557"/>
    <w:rsid w:val="00930B28"/>
    <w:rsid w:val="0093190C"/>
    <w:rsid w:val="00932264"/>
    <w:rsid w:val="009323F3"/>
    <w:rsid w:val="00932634"/>
    <w:rsid w:val="0093278F"/>
    <w:rsid w:val="00932ED4"/>
    <w:rsid w:val="00933C1E"/>
    <w:rsid w:val="00934800"/>
    <w:rsid w:val="00935322"/>
    <w:rsid w:val="00935DAA"/>
    <w:rsid w:val="009374C7"/>
    <w:rsid w:val="009379E9"/>
    <w:rsid w:val="00937D95"/>
    <w:rsid w:val="0094040E"/>
    <w:rsid w:val="009412BC"/>
    <w:rsid w:val="0094138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5FF3"/>
    <w:rsid w:val="00976695"/>
    <w:rsid w:val="009767CE"/>
    <w:rsid w:val="00977936"/>
    <w:rsid w:val="00977D5D"/>
    <w:rsid w:val="0098094E"/>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2FB"/>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0571"/>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0DE"/>
    <w:rsid w:val="009C740C"/>
    <w:rsid w:val="009C74A2"/>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096"/>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0C9F"/>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86CD9"/>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69"/>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241"/>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138"/>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C7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6EAD"/>
    <w:rsid w:val="00B47090"/>
    <w:rsid w:val="00B47A42"/>
    <w:rsid w:val="00B47B6F"/>
    <w:rsid w:val="00B502DF"/>
    <w:rsid w:val="00B50339"/>
    <w:rsid w:val="00B50592"/>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C1C"/>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2F8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3473"/>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33B"/>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5614"/>
    <w:rsid w:val="00C563F3"/>
    <w:rsid w:val="00C56A40"/>
    <w:rsid w:val="00C5711D"/>
    <w:rsid w:val="00C5757D"/>
    <w:rsid w:val="00C600F1"/>
    <w:rsid w:val="00C624C4"/>
    <w:rsid w:val="00C627C9"/>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2E7"/>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1649"/>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61C"/>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6083"/>
    <w:rsid w:val="00D07343"/>
    <w:rsid w:val="00D07530"/>
    <w:rsid w:val="00D07D73"/>
    <w:rsid w:val="00D100BD"/>
    <w:rsid w:val="00D10730"/>
    <w:rsid w:val="00D109D6"/>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6ADB"/>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3E"/>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15A1"/>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6805"/>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C5F"/>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50C"/>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0F3F"/>
    <w:rsid w:val="00DC1867"/>
    <w:rsid w:val="00DC191E"/>
    <w:rsid w:val="00DC1C32"/>
    <w:rsid w:val="00DC24F4"/>
    <w:rsid w:val="00DC25D9"/>
    <w:rsid w:val="00DC28EE"/>
    <w:rsid w:val="00DC2C72"/>
    <w:rsid w:val="00DC326B"/>
    <w:rsid w:val="00DC3A47"/>
    <w:rsid w:val="00DC3B79"/>
    <w:rsid w:val="00DC3D23"/>
    <w:rsid w:val="00DC3DD2"/>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7B"/>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060"/>
    <w:rsid w:val="00E65469"/>
    <w:rsid w:val="00E669D6"/>
    <w:rsid w:val="00E66AB4"/>
    <w:rsid w:val="00E66B1E"/>
    <w:rsid w:val="00E6750D"/>
    <w:rsid w:val="00E700A5"/>
    <w:rsid w:val="00E704F0"/>
    <w:rsid w:val="00E705C5"/>
    <w:rsid w:val="00E70920"/>
    <w:rsid w:val="00E70A8F"/>
    <w:rsid w:val="00E70B5C"/>
    <w:rsid w:val="00E7154E"/>
    <w:rsid w:val="00E716B1"/>
    <w:rsid w:val="00E7189F"/>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BB"/>
    <w:rsid w:val="00E961F8"/>
    <w:rsid w:val="00E96F1C"/>
    <w:rsid w:val="00E971C6"/>
    <w:rsid w:val="00E9761D"/>
    <w:rsid w:val="00E97742"/>
    <w:rsid w:val="00E97DE4"/>
    <w:rsid w:val="00EA04A8"/>
    <w:rsid w:val="00EA0693"/>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786"/>
    <w:rsid w:val="00EA5928"/>
    <w:rsid w:val="00EA62E3"/>
    <w:rsid w:val="00EA6B11"/>
    <w:rsid w:val="00EA7B62"/>
    <w:rsid w:val="00EB04AC"/>
    <w:rsid w:val="00EB0501"/>
    <w:rsid w:val="00EB0707"/>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4D20"/>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48"/>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97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2DFD"/>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06F"/>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A3F"/>
    <w:rsid w:val="00FF3E1D"/>
    <w:rsid w:val="00FF5173"/>
    <w:rsid w:val="00FF5759"/>
    <w:rsid w:val="00FF581C"/>
    <w:rsid w:val="00FF59C6"/>
    <w:rsid w:val="00FF616A"/>
    <w:rsid w:val="00FF65EB"/>
    <w:rsid w:val="00FF6B20"/>
    <w:rsid w:val="00FF6C7C"/>
    <w:rsid w:val="00FF702F"/>
    <w:rsid w:val="00FF798D"/>
    <w:rsid w:val="0452D14C"/>
    <w:rsid w:val="10B75AB6"/>
    <w:rsid w:val="13C60A5E"/>
    <w:rsid w:val="149394B8"/>
    <w:rsid w:val="16B5667F"/>
    <w:rsid w:val="16D2DB55"/>
    <w:rsid w:val="1DEEABF2"/>
    <w:rsid w:val="241DF0E4"/>
    <w:rsid w:val="2BC070F7"/>
    <w:rsid w:val="3615B21D"/>
    <w:rsid w:val="3702C692"/>
    <w:rsid w:val="37DD301C"/>
    <w:rsid w:val="43C7B4FB"/>
    <w:rsid w:val="4F56A4C2"/>
    <w:rsid w:val="5E5F55A1"/>
    <w:rsid w:val="5E6774FD"/>
    <w:rsid w:val="6003455E"/>
    <w:rsid w:val="66044971"/>
    <w:rsid w:val="6985B7ED"/>
    <w:rsid w:val="70E144E7"/>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qFormat/>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 w:type="paragraph" w:customStyle="1" w:styleId="Default">
    <w:name w:val="Default"/>
    <w:rsid w:val="00831017"/>
    <w:pPr>
      <w:autoSpaceDE w:val="0"/>
      <w:autoSpaceDN w:val="0"/>
      <w:adjustRightInd w:val="0"/>
    </w:pPr>
    <w:rPr>
      <w:rFonts w:ascii="AAAAAF+Verdana" w:hAnsi="AAAAAF+Verdana" w:cs="AAAAAF+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A1578"/>
    <w:pPr>
      <w:overflowPunct/>
      <w:autoSpaceDE/>
      <w:autoSpaceDN/>
      <w:adjustRightInd/>
      <w:jc w:val="both"/>
      <w:textAlignment w:val="auto"/>
    </w:pPr>
    <w:rPr>
      <w:sz w:val="24"/>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3.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345F7-CD14-4100-AF1F-40C65901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2949</Words>
  <Characters>16221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13</cp:revision>
  <cp:lastPrinted>2019-07-17T19:31:00Z</cp:lastPrinted>
  <dcterms:created xsi:type="dcterms:W3CDTF">2021-04-05T16:32:00Z</dcterms:created>
  <dcterms:modified xsi:type="dcterms:W3CDTF">2022-03-01T15:51:00Z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