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635C" w14:textId="77777777" w:rsidR="0027194E" w:rsidRPr="008A290B" w:rsidRDefault="0027194E" w:rsidP="0027194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bookmarkStart w:id="1" w:name="_GoBack"/>
      <w:bookmarkEnd w:id="1"/>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60C9863" w14:textId="77777777" w:rsidR="0027194E" w:rsidRDefault="0027194E" w:rsidP="0027194E">
      <w:pPr>
        <w:jc w:val="both"/>
        <w:rPr>
          <w:rFonts w:ascii="Arial" w:hAnsi="Arial" w:cs="Arial"/>
          <w:lang w:val="es-419"/>
        </w:rPr>
      </w:pPr>
    </w:p>
    <w:p w14:paraId="1C3EF13F" w14:textId="24BE799C" w:rsidR="0027194E" w:rsidRPr="00E32969" w:rsidRDefault="0027194E" w:rsidP="0027194E">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7C23C6">
        <w:rPr>
          <w:rFonts w:ascii="Arial" w:hAnsi="Arial" w:cs="Arial"/>
          <w:b/>
          <w:bCs/>
          <w:iCs/>
          <w:sz w:val="20"/>
          <w:szCs w:val="20"/>
          <w:lang w:val="es-419" w:eastAsia="fr-FR"/>
        </w:rPr>
        <w:t>DEBIDO PROCESO / SUSPENSI</w:t>
      </w:r>
      <w:r w:rsidR="00D36C33">
        <w:rPr>
          <w:rFonts w:ascii="Arial" w:hAnsi="Arial" w:cs="Arial"/>
          <w:b/>
          <w:bCs/>
          <w:iCs/>
          <w:sz w:val="20"/>
          <w:szCs w:val="20"/>
          <w:lang w:val="es-419" w:eastAsia="fr-FR"/>
        </w:rPr>
        <w:t>Ó</w:t>
      </w:r>
      <w:r w:rsidR="007C23C6">
        <w:rPr>
          <w:rFonts w:ascii="Arial" w:hAnsi="Arial" w:cs="Arial"/>
          <w:b/>
          <w:bCs/>
          <w:iCs/>
          <w:sz w:val="20"/>
          <w:szCs w:val="20"/>
          <w:lang w:val="es-419" w:eastAsia="fr-FR"/>
        </w:rPr>
        <w:t xml:space="preserve">N DEL PAGO DE MESADA PENSIONAL / </w:t>
      </w:r>
      <w:r w:rsidR="00D36C33">
        <w:rPr>
          <w:rFonts w:ascii="Arial" w:hAnsi="Arial" w:cs="Arial"/>
          <w:b/>
          <w:bCs/>
          <w:iCs/>
          <w:sz w:val="20"/>
          <w:szCs w:val="20"/>
          <w:lang w:val="es-419" w:eastAsia="fr-FR"/>
        </w:rPr>
        <w:t>NOTIFICACIÓN DEL RESPECTIVO ACTO ADMINISTRATIVO / NO HACERLA IMPIDE SU EJECUCIÓN.</w:t>
      </w:r>
    </w:p>
    <w:p w14:paraId="35B9CB37" w14:textId="77777777" w:rsidR="0027194E" w:rsidRPr="00E32969" w:rsidRDefault="0027194E" w:rsidP="0027194E">
      <w:pPr>
        <w:jc w:val="both"/>
        <w:rPr>
          <w:rFonts w:ascii="Arial" w:hAnsi="Arial" w:cs="Arial"/>
          <w:lang w:val="es-419"/>
        </w:rPr>
      </w:pPr>
    </w:p>
    <w:p w14:paraId="33B5C1D7" w14:textId="2249F0F3" w:rsidR="0027194E" w:rsidRPr="00E32969" w:rsidRDefault="00CF4E47" w:rsidP="0027194E">
      <w:pPr>
        <w:jc w:val="both"/>
        <w:rPr>
          <w:rFonts w:ascii="Arial" w:hAnsi="Arial" w:cs="Arial"/>
          <w:lang w:val="es-419"/>
        </w:rPr>
      </w:pPr>
      <w:r w:rsidRPr="00CF4E47">
        <w:rPr>
          <w:rFonts w:ascii="Arial" w:hAnsi="Arial" w:cs="Arial"/>
          <w:lang w:val="es-419"/>
        </w:rPr>
        <w:t>El caso concreto se reduce a la queja constitucional planteada contra Colpensiones por la suspensión del pago de la mesada pensional reconocida al accionante, sin estar ejecutoriado el acto administrativo que así lo dispuso, que además se adoptó con base en un presunta irregularidad o fraude en el trámite pensional, sin existir decisión judicial que lo soporte.</w:t>
      </w:r>
      <w:r>
        <w:rPr>
          <w:rFonts w:ascii="Arial" w:hAnsi="Arial" w:cs="Arial"/>
          <w:lang w:val="es-419"/>
        </w:rPr>
        <w:t xml:space="preserve"> (…)</w:t>
      </w:r>
    </w:p>
    <w:p w14:paraId="5EDA2C2C" w14:textId="77777777" w:rsidR="0027194E" w:rsidRPr="00E32969" w:rsidRDefault="0027194E" w:rsidP="0027194E">
      <w:pPr>
        <w:jc w:val="both"/>
        <w:rPr>
          <w:rFonts w:ascii="Arial" w:hAnsi="Arial" w:cs="Arial"/>
          <w:lang w:val="es-419"/>
        </w:rPr>
      </w:pPr>
    </w:p>
    <w:p w14:paraId="342CC4EE" w14:textId="445E3A7B" w:rsidR="0027194E" w:rsidRDefault="00DF4D9F" w:rsidP="0027194E">
      <w:pPr>
        <w:jc w:val="both"/>
        <w:rPr>
          <w:rFonts w:ascii="Arial" w:hAnsi="Arial" w:cs="Arial"/>
          <w:lang w:val="es-419"/>
        </w:rPr>
      </w:pPr>
      <w:r w:rsidRPr="00DF4D9F">
        <w:rPr>
          <w:rFonts w:ascii="Arial" w:hAnsi="Arial" w:cs="Arial"/>
          <w:lang w:val="es-419"/>
        </w:rPr>
        <w:t>La Ley 1437 del 2011 establece en su artículo 66 que: “Los actos administrativos de carácter particular deberán ser notificados en los términos establecidos en las disposiciones siguientes”</w:t>
      </w:r>
      <w:r w:rsidR="001E1BCA">
        <w:rPr>
          <w:rFonts w:ascii="Arial" w:hAnsi="Arial" w:cs="Arial"/>
          <w:lang w:val="es-419"/>
        </w:rPr>
        <w:t xml:space="preserve"> …</w:t>
      </w:r>
      <w:r w:rsidRPr="00DF4D9F">
        <w:rPr>
          <w:rFonts w:ascii="Arial" w:hAnsi="Arial" w:cs="Arial"/>
          <w:lang w:val="es-419"/>
        </w:rPr>
        <w:t xml:space="preserve"> y en el 72 “Sin el lleno de los anteriores requisitos no se tendrá por hecha la notificación, ni producirá efectos legales la decisión</w:t>
      </w:r>
      <w:r w:rsidR="001E1BCA">
        <w:rPr>
          <w:rFonts w:ascii="Arial" w:hAnsi="Arial" w:cs="Arial"/>
          <w:lang w:val="es-419"/>
        </w:rPr>
        <w:t>…</w:t>
      </w:r>
      <w:r w:rsidRPr="00DF4D9F">
        <w:rPr>
          <w:rFonts w:ascii="Arial" w:hAnsi="Arial" w:cs="Arial"/>
          <w:lang w:val="es-419"/>
        </w:rPr>
        <w:t>”</w:t>
      </w:r>
    </w:p>
    <w:p w14:paraId="6DF65F9E" w14:textId="77777777" w:rsidR="001E1BCA" w:rsidRDefault="001E1BCA" w:rsidP="0027194E">
      <w:pPr>
        <w:jc w:val="both"/>
        <w:rPr>
          <w:rFonts w:ascii="Arial" w:hAnsi="Arial" w:cs="Arial"/>
          <w:lang w:val="es-419"/>
        </w:rPr>
      </w:pPr>
    </w:p>
    <w:p w14:paraId="59C4B00E" w14:textId="77777777" w:rsidR="001E1BCA" w:rsidRPr="001E1BCA" w:rsidRDefault="001E1BCA" w:rsidP="001E1BCA">
      <w:pPr>
        <w:jc w:val="both"/>
        <w:rPr>
          <w:rFonts w:ascii="Arial" w:hAnsi="Arial" w:cs="Arial"/>
          <w:lang w:val="es-419"/>
        </w:rPr>
      </w:pPr>
      <w:r w:rsidRPr="001E1BCA">
        <w:rPr>
          <w:rFonts w:ascii="Arial" w:hAnsi="Arial" w:cs="Arial"/>
          <w:lang w:val="es-419"/>
        </w:rPr>
        <w:t xml:space="preserve">En este asunto, una de las quejas que eleva el actor guarda relación con la suspensión sorpresiva del pago de su mesada pensional ocurrida en abril de 2021, y en el curso de la acción se pudo verificar que la misma fue dispuesta en el acto administrativo SUB 252140 del 20 de noviembre de 2020, que revocó el reconocimiento de su pensión de vejez, pero no se acreditó la forma cómo se notificó al interesado. </w:t>
      </w:r>
    </w:p>
    <w:p w14:paraId="69A2F2E2" w14:textId="77777777" w:rsidR="001E1BCA" w:rsidRPr="001E1BCA" w:rsidRDefault="001E1BCA" w:rsidP="001E1BCA">
      <w:pPr>
        <w:jc w:val="both"/>
        <w:rPr>
          <w:rFonts w:ascii="Arial" w:hAnsi="Arial" w:cs="Arial"/>
          <w:lang w:val="es-419"/>
        </w:rPr>
      </w:pPr>
    </w:p>
    <w:p w14:paraId="348B9ED3" w14:textId="7E80A25C" w:rsidR="0027194E" w:rsidRPr="00E32969" w:rsidRDefault="001E1BCA" w:rsidP="001E1BCA">
      <w:pPr>
        <w:jc w:val="both"/>
        <w:rPr>
          <w:rFonts w:ascii="Arial" w:hAnsi="Arial" w:cs="Arial"/>
          <w:lang w:val="es-419"/>
        </w:rPr>
      </w:pPr>
      <w:r w:rsidRPr="001E1BCA">
        <w:rPr>
          <w:rFonts w:ascii="Arial" w:hAnsi="Arial" w:cs="Arial"/>
          <w:lang w:val="es-419"/>
        </w:rPr>
        <w:t>Esa ausencia de notificación no fue desvirtuada por la entidad accionada, la cual tampoco aportó con su respuesta, elemento de convicción alguno que demostrara la efectiva notificación de ese acto administrativo, tal como lo dedujo el juzgado de primera instancia</w:t>
      </w:r>
      <w:r>
        <w:rPr>
          <w:rFonts w:ascii="Arial" w:hAnsi="Arial" w:cs="Arial"/>
          <w:lang w:val="es-419"/>
        </w:rPr>
        <w:t>…</w:t>
      </w:r>
    </w:p>
    <w:p w14:paraId="6B58DF9D" w14:textId="77777777" w:rsidR="0027194E" w:rsidRDefault="0027194E" w:rsidP="0027194E">
      <w:pPr>
        <w:jc w:val="both"/>
        <w:rPr>
          <w:rFonts w:ascii="Arial" w:hAnsi="Arial" w:cs="Arial"/>
        </w:rPr>
      </w:pPr>
    </w:p>
    <w:p w14:paraId="0FA3C5D8" w14:textId="77777777" w:rsidR="007C23C6" w:rsidRPr="007C23C6" w:rsidRDefault="007C23C6" w:rsidP="007C23C6">
      <w:pPr>
        <w:jc w:val="both"/>
        <w:rPr>
          <w:rFonts w:ascii="Arial" w:hAnsi="Arial" w:cs="Arial"/>
        </w:rPr>
      </w:pPr>
      <w:r w:rsidRPr="007C23C6">
        <w:rPr>
          <w:rFonts w:ascii="Arial" w:hAnsi="Arial" w:cs="Arial"/>
        </w:rPr>
        <w:t>Alega el actor en su recurso que, si dicha determinación se adoptó sin el lleno de requisitos legales sus efectos, concretamente el relativo a la suspensión de su mesada pensional carece de validez, lo que lo lleva a solicitar se reactive de manera inmediata el pago de su pensión.</w:t>
      </w:r>
    </w:p>
    <w:p w14:paraId="18E9BA7A" w14:textId="77777777" w:rsidR="007C23C6" w:rsidRPr="007C23C6" w:rsidRDefault="007C23C6" w:rsidP="007C23C6">
      <w:pPr>
        <w:jc w:val="both"/>
        <w:rPr>
          <w:rFonts w:ascii="Arial" w:hAnsi="Arial" w:cs="Arial"/>
        </w:rPr>
      </w:pPr>
    </w:p>
    <w:p w14:paraId="4B877781" w14:textId="42C31629" w:rsidR="0027194E" w:rsidRDefault="007C23C6" w:rsidP="007C23C6">
      <w:pPr>
        <w:jc w:val="both"/>
        <w:rPr>
          <w:rFonts w:ascii="Arial" w:hAnsi="Arial" w:cs="Arial"/>
        </w:rPr>
      </w:pPr>
      <w:r w:rsidRPr="007C23C6">
        <w:rPr>
          <w:rFonts w:ascii="Arial" w:hAnsi="Arial" w:cs="Arial"/>
        </w:rPr>
        <w:t>La Sala estima que le asiste razón al impugnante pues efectivamente, si el tantas veces citado acto administrativo SUB 252140 del 20 de noviembre de 2020 dejó de ser notificado al interesado, no podrían materializarse ninguna de las órdenes que contiene</w:t>
      </w:r>
      <w:r>
        <w:rPr>
          <w:rFonts w:ascii="Arial" w:hAnsi="Arial" w:cs="Arial"/>
        </w:rPr>
        <w:t>…</w:t>
      </w:r>
    </w:p>
    <w:p w14:paraId="68130ECE" w14:textId="3E2BDABD" w:rsidR="007C23C6" w:rsidRDefault="007C23C6" w:rsidP="0027194E">
      <w:pPr>
        <w:jc w:val="both"/>
        <w:rPr>
          <w:rFonts w:ascii="Arial" w:hAnsi="Arial" w:cs="Arial"/>
        </w:rPr>
      </w:pPr>
    </w:p>
    <w:p w14:paraId="33735FB3" w14:textId="77777777" w:rsidR="007C23C6" w:rsidRDefault="007C23C6" w:rsidP="0027194E">
      <w:pPr>
        <w:jc w:val="both"/>
        <w:rPr>
          <w:rFonts w:ascii="Arial" w:hAnsi="Arial" w:cs="Arial"/>
        </w:rPr>
      </w:pPr>
    </w:p>
    <w:p w14:paraId="2700783E" w14:textId="77777777" w:rsidR="0027194E" w:rsidRDefault="0027194E" w:rsidP="0027194E">
      <w:pPr>
        <w:jc w:val="both"/>
        <w:rPr>
          <w:rFonts w:ascii="Arial" w:hAnsi="Arial" w:cs="Arial"/>
        </w:rPr>
      </w:pPr>
    </w:p>
    <w:bookmarkEnd w:id="0"/>
    <w:p w14:paraId="5257E95E" w14:textId="77777777" w:rsidR="0027194E" w:rsidRPr="0027194E" w:rsidRDefault="0027194E" w:rsidP="0027194E">
      <w:pPr>
        <w:widowControl w:val="0"/>
        <w:overflowPunct/>
        <w:spacing w:line="276" w:lineRule="auto"/>
        <w:jc w:val="center"/>
        <w:textAlignment w:val="auto"/>
        <w:rPr>
          <w:rFonts w:ascii="Arial Narrow" w:eastAsia="Times New Roman" w:hAnsi="Arial Narrow" w:cs="Times New Roman"/>
          <w:b/>
          <w:bCs/>
          <w:sz w:val="26"/>
          <w:szCs w:val="26"/>
          <w:lang w:val="es-ES"/>
        </w:rPr>
      </w:pPr>
      <w:r w:rsidRPr="0027194E">
        <w:rPr>
          <w:rFonts w:ascii="Arial Narrow" w:eastAsia="Times New Roman" w:hAnsi="Arial Narrow" w:cs="Times New Roman"/>
          <w:b/>
          <w:bCs/>
          <w:sz w:val="26"/>
          <w:szCs w:val="26"/>
          <w:lang w:val="es-ES"/>
        </w:rPr>
        <w:t>REPÚBLICA DE COLOMBIA</w:t>
      </w:r>
    </w:p>
    <w:p w14:paraId="11A09B96" w14:textId="77777777" w:rsidR="0027194E" w:rsidRPr="0027194E" w:rsidRDefault="0027194E" w:rsidP="0027194E">
      <w:pPr>
        <w:widowControl w:val="0"/>
        <w:overflowPunct/>
        <w:spacing w:line="276" w:lineRule="auto"/>
        <w:jc w:val="center"/>
        <w:textAlignment w:val="auto"/>
        <w:rPr>
          <w:rFonts w:ascii="Arial Narrow" w:eastAsia="Times New Roman" w:hAnsi="Arial Narrow" w:cs="Times New Roman"/>
          <w:bCs/>
          <w:sz w:val="26"/>
          <w:szCs w:val="26"/>
          <w:lang w:val="es-ES"/>
        </w:rPr>
      </w:pPr>
      <w:r w:rsidRPr="0027194E">
        <w:rPr>
          <w:rFonts w:ascii="Arial Narrow" w:eastAsia="Times New Roman" w:hAnsi="Arial Narrow" w:cs="Times New Roman"/>
          <w:bCs/>
          <w:noProof/>
          <w:sz w:val="26"/>
          <w:szCs w:val="26"/>
          <w:lang w:val="es-ES"/>
        </w:rPr>
        <w:drawing>
          <wp:inline distT="0" distB="0" distL="0" distR="0" wp14:anchorId="3025126B" wp14:editId="1940544A">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sidRPr="0027194E">
        <w:rPr>
          <w:rFonts w:ascii="Arial Narrow" w:eastAsia="Times New Roman" w:hAnsi="Arial Narrow" w:cs="Times New Roman"/>
          <w:bCs/>
          <w:sz w:val="26"/>
          <w:szCs w:val="26"/>
          <w:lang w:val="es-ES"/>
        </w:rPr>
        <w:t xml:space="preserve">    </w:t>
      </w:r>
    </w:p>
    <w:p w14:paraId="597D7433" w14:textId="77777777" w:rsidR="0027194E" w:rsidRPr="0027194E" w:rsidRDefault="0027194E" w:rsidP="0027194E">
      <w:pPr>
        <w:widowControl w:val="0"/>
        <w:overflowPunct/>
        <w:spacing w:line="276" w:lineRule="auto"/>
        <w:jc w:val="center"/>
        <w:textAlignment w:val="auto"/>
        <w:rPr>
          <w:rFonts w:ascii="Arial Narrow" w:eastAsia="Times New Roman" w:hAnsi="Arial Narrow" w:cs="Times New Roman"/>
          <w:b/>
          <w:bCs/>
          <w:sz w:val="26"/>
          <w:szCs w:val="26"/>
          <w:lang w:val="es-ES"/>
        </w:rPr>
      </w:pPr>
      <w:r w:rsidRPr="0027194E">
        <w:rPr>
          <w:rFonts w:ascii="Arial Narrow" w:eastAsia="Times New Roman" w:hAnsi="Arial Narrow" w:cs="Times New Roman"/>
          <w:b/>
          <w:bCs/>
          <w:sz w:val="26"/>
          <w:szCs w:val="26"/>
          <w:lang w:val="es-ES"/>
        </w:rPr>
        <w:t>TRIBUNAL SUPERIOR DE PEREIRA</w:t>
      </w:r>
    </w:p>
    <w:p w14:paraId="3CDFB6E6" w14:textId="77777777" w:rsidR="0027194E" w:rsidRPr="0027194E" w:rsidRDefault="0027194E" w:rsidP="0027194E">
      <w:pPr>
        <w:widowControl w:val="0"/>
        <w:overflowPunct/>
        <w:spacing w:line="276" w:lineRule="auto"/>
        <w:jc w:val="center"/>
        <w:textAlignment w:val="auto"/>
        <w:rPr>
          <w:rFonts w:ascii="Arial Narrow" w:eastAsia="Times New Roman" w:hAnsi="Arial Narrow" w:cs="Times New Roman"/>
          <w:b/>
          <w:bCs/>
          <w:sz w:val="26"/>
          <w:szCs w:val="26"/>
          <w:lang w:val="es-ES"/>
        </w:rPr>
      </w:pPr>
      <w:r w:rsidRPr="0027194E">
        <w:rPr>
          <w:rFonts w:ascii="Arial Narrow" w:eastAsia="Times New Roman" w:hAnsi="Arial Narrow" w:cs="Times New Roman"/>
          <w:b/>
          <w:bCs/>
          <w:sz w:val="26"/>
          <w:szCs w:val="26"/>
          <w:lang w:val="es-ES"/>
        </w:rPr>
        <w:t>SALA DE DECISIÓN CIVIL – FAMILIA</w:t>
      </w:r>
    </w:p>
    <w:p w14:paraId="6D785E62" w14:textId="77777777" w:rsidR="0027194E" w:rsidRPr="0027194E" w:rsidRDefault="0027194E" w:rsidP="0027194E">
      <w:pPr>
        <w:tabs>
          <w:tab w:val="left" w:pos="-720"/>
        </w:tabs>
        <w:suppressAutoHyphens/>
        <w:spacing w:line="276" w:lineRule="auto"/>
        <w:jc w:val="center"/>
        <w:rPr>
          <w:rFonts w:ascii="Arial Narrow" w:hAnsi="Arial Narrow"/>
          <w:b/>
          <w:bCs/>
          <w:spacing w:val="-3"/>
          <w:sz w:val="26"/>
          <w:szCs w:val="26"/>
        </w:rPr>
      </w:pPr>
    </w:p>
    <w:p w14:paraId="3DC9C4B8" w14:textId="77777777" w:rsidR="0027194E" w:rsidRPr="0027194E" w:rsidRDefault="0027194E" w:rsidP="0027194E">
      <w:pPr>
        <w:widowControl w:val="0"/>
        <w:overflowPunct/>
        <w:spacing w:line="276" w:lineRule="auto"/>
        <w:jc w:val="center"/>
        <w:textAlignment w:val="auto"/>
        <w:rPr>
          <w:rFonts w:ascii="Arial Narrow" w:eastAsia="Times New Roman" w:hAnsi="Arial Narrow" w:cs="Times New Roman"/>
          <w:bCs/>
          <w:sz w:val="26"/>
          <w:szCs w:val="26"/>
          <w:lang w:val="es-ES"/>
        </w:rPr>
      </w:pPr>
      <w:r w:rsidRPr="0027194E">
        <w:rPr>
          <w:rFonts w:ascii="Arial Narrow" w:eastAsia="Times New Roman" w:hAnsi="Arial Narrow" w:cs="Times New Roman"/>
          <w:bCs/>
          <w:sz w:val="26"/>
          <w:szCs w:val="26"/>
          <w:lang w:val="es-ES"/>
        </w:rPr>
        <w:t xml:space="preserve">Magistrado Ponente: </w:t>
      </w:r>
      <w:r w:rsidRPr="0027194E">
        <w:rPr>
          <w:rFonts w:ascii="Arial Narrow" w:eastAsia="Times New Roman" w:hAnsi="Arial Narrow" w:cs="Times New Roman"/>
          <w:b/>
          <w:bCs/>
          <w:sz w:val="26"/>
          <w:szCs w:val="26"/>
          <w:lang w:val="es-ES"/>
        </w:rPr>
        <w:t>CARLOS MAURICIO GARCÍA BARAJAS</w:t>
      </w:r>
    </w:p>
    <w:p w14:paraId="008CAF13" w14:textId="77777777" w:rsidR="0027194E" w:rsidRPr="0027194E" w:rsidRDefault="0027194E" w:rsidP="002719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eastAsia="Times New Roman" w:hAnsi="Arial Narrow" w:cs="Arial Narrow"/>
          <w:b/>
          <w:bCs/>
          <w:sz w:val="26"/>
          <w:szCs w:val="26"/>
          <w:lang w:val="es-CO" w:eastAsia="es-MX"/>
        </w:rPr>
      </w:pPr>
    </w:p>
    <w:p w14:paraId="00B27699" w14:textId="77777777" w:rsidR="00783CFF" w:rsidRPr="0027194E" w:rsidRDefault="00783CFF" w:rsidP="0027194E">
      <w:pPr>
        <w:pStyle w:val="Sinespaciado"/>
        <w:spacing w:line="276" w:lineRule="auto"/>
        <w:jc w:val="center"/>
        <w:rPr>
          <w:rFonts w:ascii="Arial Narrow" w:hAnsi="Arial Narrow"/>
          <w:sz w:val="26"/>
          <w:szCs w:val="26"/>
        </w:rPr>
      </w:pPr>
      <w:r w:rsidRPr="0027194E">
        <w:rPr>
          <w:rFonts w:ascii="Arial Narrow" w:hAnsi="Arial Narrow"/>
          <w:sz w:val="26"/>
          <w:szCs w:val="26"/>
        </w:rPr>
        <w:t>Pereira, quince (15) de junio de dos mil veintiuno (2021)</w:t>
      </w:r>
    </w:p>
    <w:p w14:paraId="00B2769A" w14:textId="77777777" w:rsidR="00783CFF" w:rsidRPr="0027194E" w:rsidRDefault="00783CFF" w:rsidP="0027194E">
      <w:pPr>
        <w:pStyle w:val="Sinespaciado"/>
        <w:spacing w:line="276" w:lineRule="auto"/>
        <w:rPr>
          <w:rFonts w:ascii="Arial Narrow" w:hAnsi="Arial Narrow"/>
          <w:sz w:val="26"/>
          <w:szCs w:val="26"/>
        </w:rPr>
      </w:pPr>
    </w:p>
    <w:p w14:paraId="00B2769B" w14:textId="77777777" w:rsidR="00783CFF" w:rsidRPr="0027194E" w:rsidRDefault="00783CFF" w:rsidP="0027194E">
      <w:pPr>
        <w:pStyle w:val="Sinespaciado"/>
        <w:ind w:left="993"/>
        <w:rPr>
          <w:rFonts w:ascii="Arial Narrow" w:hAnsi="Arial Narrow"/>
          <w:sz w:val="24"/>
          <w:szCs w:val="26"/>
          <w:lang w:val="pt-BR"/>
        </w:rPr>
      </w:pPr>
      <w:r w:rsidRPr="0027194E">
        <w:rPr>
          <w:rFonts w:ascii="Arial Narrow" w:hAnsi="Arial Narrow"/>
          <w:sz w:val="26"/>
          <w:szCs w:val="26"/>
        </w:rPr>
        <w:tab/>
      </w:r>
      <w:r w:rsidRPr="0027194E">
        <w:rPr>
          <w:rFonts w:ascii="Arial Narrow" w:hAnsi="Arial Narrow"/>
          <w:sz w:val="24"/>
          <w:szCs w:val="26"/>
          <w:lang w:val="pt-BR"/>
        </w:rPr>
        <w:t>Acta N° 274 de 15-06-2021</w:t>
      </w:r>
    </w:p>
    <w:p w14:paraId="00B2769C" w14:textId="77777777" w:rsidR="00080AC1" w:rsidRPr="0027194E" w:rsidRDefault="00080AC1" w:rsidP="0027194E">
      <w:pPr>
        <w:pStyle w:val="Sinespaciado"/>
        <w:ind w:left="993"/>
        <w:rPr>
          <w:rFonts w:ascii="Arial Narrow" w:hAnsi="Arial Narrow"/>
          <w:sz w:val="24"/>
          <w:szCs w:val="26"/>
        </w:rPr>
      </w:pPr>
      <w:r w:rsidRPr="0027194E">
        <w:rPr>
          <w:rFonts w:ascii="Arial Narrow" w:hAnsi="Arial Narrow"/>
          <w:sz w:val="24"/>
          <w:szCs w:val="26"/>
          <w:lang w:val="pt-BR"/>
        </w:rPr>
        <w:tab/>
        <w:t xml:space="preserve">Sentencia: TSP. </w:t>
      </w:r>
      <w:r w:rsidR="007F5F70" w:rsidRPr="0027194E">
        <w:rPr>
          <w:rFonts w:ascii="Arial Narrow" w:hAnsi="Arial Narrow"/>
          <w:sz w:val="24"/>
          <w:szCs w:val="26"/>
        </w:rPr>
        <w:t>ST2-0171</w:t>
      </w:r>
      <w:r w:rsidRPr="0027194E">
        <w:rPr>
          <w:rFonts w:ascii="Arial Narrow" w:hAnsi="Arial Narrow"/>
          <w:sz w:val="24"/>
          <w:szCs w:val="26"/>
        </w:rPr>
        <w:t>-2021</w:t>
      </w:r>
    </w:p>
    <w:p w14:paraId="00B2769D" w14:textId="77777777" w:rsidR="00615447" w:rsidRPr="0027194E" w:rsidRDefault="00080AC1" w:rsidP="0027194E">
      <w:pPr>
        <w:pStyle w:val="Sinespaciado"/>
        <w:ind w:left="993"/>
        <w:rPr>
          <w:rFonts w:ascii="Arial Narrow" w:hAnsi="Arial Narrow"/>
          <w:i/>
          <w:sz w:val="24"/>
          <w:szCs w:val="26"/>
        </w:rPr>
      </w:pPr>
      <w:r w:rsidRPr="0027194E">
        <w:rPr>
          <w:rFonts w:ascii="Arial Narrow" w:hAnsi="Arial Narrow"/>
          <w:sz w:val="24"/>
          <w:szCs w:val="26"/>
        </w:rPr>
        <w:tab/>
        <w:t xml:space="preserve">Referencia: </w:t>
      </w:r>
      <w:r w:rsidR="00671420" w:rsidRPr="0027194E">
        <w:rPr>
          <w:rFonts w:ascii="Arial Narrow" w:hAnsi="Arial Narrow"/>
          <w:sz w:val="24"/>
          <w:szCs w:val="26"/>
        </w:rPr>
        <w:t>66001311000220210012301</w:t>
      </w:r>
    </w:p>
    <w:p w14:paraId="00B2769E" w14:textId="77777777" w:rsidR="00080AC1" w:rsidRPr="0027194E" w:rsidRDefault="00080AC1" w:rsidP="0027194E">
      <w:pPr>
        <w:spacing w:line="276" w:lineRule="auto"/>
        <w:jc w:val="center"/>
        <w:rPr>
          <w:rFonts w:ascii="Arial Narrow" w:hAnsi="Arial Narrow"/>
          <w:b/>
          <w:sz w:val="26"/>
          <w:szCs w:val="26"/>
          <w:u w:val="single"/>
        </w:rPr>
      </w:pPr>
    </w:p>
    <w:p w14:paraId="00B2769F" w14:textId="77777777" w:rsidR="00615447" w:rsidRPr="0027194E" w:rsidRDefault="00615447" w:rsidP="0027194E">
      <w:pPr>
        <w:spacing w:line="276" w:lineRule="auto"/>
        <w:jc w:val="center"/>
        <w:rPr>
          <w:rFonts w:ascii="Arial Narrow" w:hAnsi="Arial Narrow"/>
          <w:b/>
          <w:sz w:val="26"/>
          <w:szCs w:val="26"/>
          <w:u w:val="single"/>
        </w:rPr>
      </w:pPr>
      <w:r w:rsidRPr="0027194E">
        <w:rPr>
          <w:rFonts w:ascii="Arial Narrow" w:hAnsi="Arial Narrow"/>
          <w:b/>
          <w:sz w:val="26"/>
          <w:szCs w:val="26"/>
          <w:u w:val="single"/>
        </w:rPr>
        <w:t>ASUNTO</w:t>
      </w:r>
    </w:p>
    <w:p w14:paraId="00B276A0" w14:textId="77777777" w:rsidR="00615447" w:rsidRPr="0027194E" w:rsidRDefault="00615447" w:rsidP="0027194E">
      <w:pPr>
        <w:pStyle w:val="Sinespaciado"/>
        <w:spacing w:line="276" w:lineRule="auto"/>
        <w:jc w:val="both"/>
        <w:rPr>
          <w:rFonts w:ascii="Arial Narrow" w:hAnsi="Arial Narrow"/>
          <w:sz w:val="26"/>
          <w:szCs w:val="26"/>
          <w:lang w:val="es-ES_tradnl"/>
        </w:rPr>
      </w:pPr>
    </w:p>
    <w:p w14:paraId="00B276A1" w14:textId="77777777" w:rsidR="008F7185" w:rsidRPr="0027194E" w:rsidRDefault="00E16532" w:rsidP="0027194E">
      <w:pPr>
        <w:pStyle w:val="Sinespaciado"/>
        <w:tabs>
          <w:tab w:val="left" w:pos="1750"/>
        </w:tabs>
        <w:spacing w:line="276" w:lineRule="auto"/>
        <w:jc w:val="both"/>
        <w:rPr>
          <w:rFonts w:ascii="Arial Narrow" w:hAnsi="Arial Narrow"/>
          <w:sz w:val="26"/>
          <w:szCs w:val="26"/>
        </w:rPr>
      </w:pPr>
      <w:r w:rsidRPr="0027194E">
        <w:rPr>
          <w:rFonts w:ascii="Arial Narrow" w:hAnsi="Arial Narrow"/>
          <w:sz w:val="26"/>
          <w:szCs w:val="26"/>
        </w:rPr>
        <w:t xml:space="preserve">Resuelve la Sala </w:t>
      </w:r>
      <w:r w:rsidR="00671420" w:rsidRPr="0027194E">
        <w:rPr>
          <w:rFonts w:ascii="Arial Narrow" w:hAnsi="Arial Narrow"/>
          <w:sz w:val="26"/>
          <w:szCs w:val="26"/>
          <w:lang w:val="es-CO"/>
        </w:rPr>
        <w:t xml:space="preserve">sobre la impugnación formulada por la parte actora contra la sentencia proferida por el Juzgado Segundo de Familia de Pereira, el 27 de abril pasado, dentro de la acción de tutela que promovió el señor Alirio de Jesús Loaiza Rivera contra Colpensiones, </w:t>
      </w:r>
      <w:r w:rsidR="00671420" w:rsidRPr="0027194E">
        <w:rPr>
          <w:rFonts w:ascii="Arial Narrow" w:hAnsi="Arial Narrow"/>
          <w:sz w:val="26"/>
          <w:szCs w:val="26"/>
          <w:lang w:val="es-CO"/>
        </w:rPr>
        <w:lastRenderedPageBreak/>
        <w:t>trámite al que fueron vinculados la Subdirectora de Determinación V, el Gerente de Prevención del Fraude y la Directora de Atención y Servicio de esa entidad</w:t>
      </w:r>
      <w:r w:rsidR="008A3A12" w:rsidRPr="0027194E">
        <w:rPr>
          <w:rFonts w:ascii="Arial Narrow" w:hAnsi="Arial Narrow"/>
          <w:sz w:val="26"/>
          <w:szCs w:val="26"/>
        </w:rPr>
        <w:t>.</w:t>
      </w:r>
    </w:p>
    <w:p w14:paraId="00B276A2" w14:textId="77777777" w:rsidR="008F7185" w:rsidRPr="0027194E" w:rsidRDefault="008F7185" w:rsidP="0027194E">
      <w:pPr>
        <w:pStyle w:val="Sinespaciado"/>
        <w:tabs>
          <w:tab w:val="left" w:pos="1750"/>
        </w:tabs>
        <w:spacing w:line="276" w:lineRule="auto"/>
        <w:jc w:val="both"/>
        <w:rPr>
          <w:rFonts w:ascii="Arial Narrow" w:hAnsi="Arial Narrow"/>
          <w:sz w:val="26"/>
          <w:szCs w:val="26"/>
          <w:lang w:val="es-CO"/>
        </w:rPr>
      </w:pPr>
    </w:p>
    <w:p w14:paraId="00B276A3" w14:textId="77777777" w:rsidR="008F7185" w:rsidRPr="0027194E" w:rsidRDefault="008F7185" w:rsidP="0027194E">
      <w:pPr>
        <w:pStyle w:val="Sinespaciado"/>
        <w:tabs>
          <w:tab w:val="left" w:pos="1750"/>
        </w:tabs>
        <w:spacing w:line="276" w:lineRule="auto"/>
        <w:jc w:val="center"/>
        <w:rPr>
          <w:rFonts w:ascii="Arial Narrow" w:hAnsi="Arial Narrow"/>
          <w:b/>
          <w:sz w:val="26"/>
          <w:szCs w:val="26"/>
          <w:u w:val="single"/>
        </w:rPr>
      </w:pPr>
      <w:r w:rsidRPr="0027194E">
        <w:rPr>
          <w:rFonts w:ascii="Arial Narrow" w:hAnsi="Arial Narrow"/>
          <w:b/>
          <w:sz w:val="26"/>
          <w:szCs w:val="26"/>
          <w:u w:val="single"/>
        </w:rPr>
        <w:t>ANTECEDENTES</w:t>
      </w:r>
    </w:p>
    <w:p w14:paraId="00B276A4" w14:textId="77777777" w:rsidR="008F7185" w:rsidRPr="0027194E" w:rsidRDefault="008F7185" w:rsidP="0027194E">
      <w:pPr>
        <w:pStyle w:val="Sinespaciado"/>
        <w:tabs>
          <w:tab w:val="left" w:pos="1750"/>
        </w:tabs>
        <w:spacing w:line="276" w:lineRule="auto"/>
        <w:jc w:val="both"/>
        <w:rPr>
          <w:rFonts w:ascii="Arial Narrow" w:hAnsi="Arial Narrow"/>
          <w:sz w:val="26"/>
          <w:szCs w:val="26"/>
        </w:rPr>
      </w:pPr>
    </w:p>
    <w:p w14:paraId="00B276A5" w14:textId="77777777" w:rsidR="00CA253B" w:rsidRPr="0027194E" w:rsidRDefault="008A3A12" w:rsidP="0027194E">
      <w:pPr>
        <w:pStyle w:val="Sinespaciado"/>
        <w:tabs>
          <w:tab w:val="left" w:pos="1750"/>
        </w:tabs>
        <w:spacing w:line="276" w:lineRule="auto"/>
        <w:jc w:val="both"/>
        <w:rPr>
          <w:rFonts w:ascii="Arial Narrow" w:hAnsi="Arial Narrow"/>
          <w:sz w:val="26"/>
          <w:szCs w:val="26"/>
        </w:rPr>
      </w:pPr>
      <w:r w:rsidRPr="0027194E">
        <w:rPr>
          <w:rFonts w:ascii="Arial Narrow" w:hAnsi="Arial Narrow"/>
          <w:b/>
          <w:bCs/>
          <w:sz w:val="26"/>
          <w:szCs w:val="26"/>
        </w:rPr>
        <w:t xml:space="preserve">1. </w:t>
      </w:r>
      <w:r w:rsidR="003B1A9F" w:rsidRPr="0027194E">
        <w:rPr>
          <w:rFonts w:ascii="Arial Narrow" w:hAnsi="Arial Narrow"/>
          <w:sz w:val="26"/>
          <w:szCs w:val="26"/>
        </w:rPr>
        <w:t xml:space="preserve">Del escrito de tutela y las probanzas recopiladas en el expediente se evidencia que </w:t>
      </w:r>
      <w:r w:rsidR="00A93AD3" w:rsidRPr="0027194E">
        <w:rPr>
          <w:rFonts w:ascii="Arial Narrow" w:hAnsi="Arial Narrow"/>
          <w:sz w:val="26"/>
          <w:szCs w:val="26"/>
        </w:rPr>
        <w:t>el 0</w:t>
      </w:r>
      <w:r w:rsidR="00CA253B" w:rsidRPr="0027194E">
        <w:rPr>
          <w:rFonts w:ascii="Arial Narrow" w:hAnsi="Arial Narrow"/>
          <w:sz w:val="26"/>
          <w:szCs w:val="26"/>
        </w:rPr>
        <w:t xml:space="preserve">7 de marzo de 2019 </w:t>
      </w:r>
      <w:r w:rsidR="00A93AD3" w:rsidRPr="0027194E">
        <w:rPr>
          <w:rFonts w:ascii="Arial Narrow" w:hAnsi="Arial Narrow"/>
          <w:sz w:val="26"/>
          <w:szCs w:val="26"/>
        </w:rPr>
        <w:t>Colpensiones notificó al actor sobre el inicio de investigación administrativa especial</w:t>
      </w:r>
      <w:r w:rsidR="00477332" w:rsidRPr="0027194E">
        <w:rPr>
          <w:rStyle w:val="Refdenotaalpie"/>
          <w:rFonts w:ascii="Arial Narrow" w:hAnsi="Arial Narrow"/>
          <w:sz w:val="26"/>
          <w:szCs w:val="26"/>
        </w:rPr>
        <w:footnoteReference w:id="1"/>
      </w:r>
      <w:r w:rsidR="00A93AD3" w:rsidRPr="0027194E">
        <w:rPr>
          <w:rFonts w:ascii="Arial Narrow" w:hAnsi="Arial Narrow"/>
          <w:sz w:val="26"/>
          <w:szCs w:val="26"/>
        </w:rPr>
        <w:t xml:space="preserve"> y m</w:t>
      </w:r>
      <w:r w:rsidR="00CA253B" w:rsidRPr="0027194E">
        <w:rPr>
          <w:rFonts w:ascii="Arial Narrow" w:hAnsi="Arial Narrow"/>
          <w:sz w:val="26"/>
          <w:szCs w:val="26"/>
        </w:rPr>
        <w:t xml:space="preserve">ediante auto </w:t>
      </w:r>
      <w:r w:rsidR="00A93AD3" w:rsidRPr="0027194E">
        <w:rPr>
          <w:rFonts w:ascii="Arial Narrow" w:hAnsi="Arial Narrow"/>
          <w:sz w:val="26"/>
          <w:szCs w:val="26"/>
        </w:rPr>
        <w:t>del 11 de septiembre de 2020</w:t>
      </w:r>
      <w:r w:rsidR="00CA253B" w:rsidRPr="0027194E">
        <w:rPr>
          <w:rFonts w:ascii="Arial Narrow" w:hAnsi="Arial Narrow"/>
          <w:sz w:val="26"/>
          <w:szCs w:val="26"/>
        </w:rPr>
        <w:t xml:space="preserve"> se ordenó el </w:t>
      </w:r>
      <w:r w:rsidR="009657F4" w:rsidRPr="0027194E">
        <w:rPr>
          <w:rFonts w:ascii="Arial Narrow" w:hAnsi="Arial Narrow"/>
          <w:sz w:val="26"/>
          <w:szCs w:val="26"/>
        </w:rPr>
        <w:t>cierre</w:t>
      </w:r>
      <w:r w:rsidR="00CA253B" w:rsidRPr="0027194E">
        <w:rPr>
          <w:rFonts w:ascii="Arial Narrow" w:hAnsi="Arial Narrow"/>
          <w:sz w:val="26"/>
          <w:szCs w:val="26"/>
        </w:rPr>
        <w:t xml:space="preserve"> de </w:t>
      </w:r>
      <w:r w:rsidR="00A93AD3" w:rsidRPr="0027194E">
        <w:rPr>
          <w:rFonts w:ascii="Arial Narrow" w:hAnsi="Arial Narrow"/>
          <w:sz w:val="26"/>
          <w:szCs w:val="26"/>
        </w:rPr>
        <w:t>esa indagación</w:t>
      </w:r>
      <w:r w:rsidR="007E7BB7" w:rsidRPr="0027194E">
        <w:rPr>
          <w:rStyle w:val="Refdenotaalpie"/>
          <w:rFonts w:ascii="Arial Narrow" w:hAnsi="Arial Narrow"/>
          <w:sz w:val="26"/>
          <w:szCs w:val="26"/>
        </w:rPr>
        <w:footnoteReference w:id="2"/>
      </w:r>
      <w:r w:rsidR="00CA253B" w:rsidRPr="0027194E">
        <w:rPr>
          <w:rFonts w:ascii="Arial Narrow" w:hAnsi="Arial Narrow"/>
          <w:sz w:val="26"/>
          <w:szCs w:val="26"/>
        </w:rPr>
        <w:t>.</w:t>
      </w:r>
      <w:r w:rsidR="00A93AD3" w:rsidRPr="0027194E">
        <w:rPr>
          <w:rFonts w:ascii="Arial Narrow" w:hAnsi="Arial Narrow"/>
          <w:sz w:val="26"/>
          <w:szCs w:val="26"/>
        </w:rPr>
        <w:t xml:space="preserve"> El 0</w:t>
      </w:r>
      <w:r w:rsidR="00CA253B" w:rsidRPr="0027194E">
        <w:rPr>
          <w:rFonts w:ascii="Arial Narrow" w:hAnsi="Arial Narrow"/>
          <w:sz w:val="26"/>
          <w:szCs w:val="26"/>
        </w:rPr>
        <w:t>5 de abril de 2021,</w:t>
      </w:r>
      <w:r w:rsidR="00A93AD3" w:rsidRPr="0027194E">
        <w:rPr>
          <w:rFonts w:ascii="Arial Narrow" w:hAnsi="Arial Narrow"/>
          <w:sz w:val="26"/>
          <w:szCs w:val="26"/>
        </w:rPr>
        <w:t xml:space="preserve"> se enteró</w:t>
      </w:r>
      <w:r w:rsidR="00593A00" w:rsidRPr="0027194E">
        <w:rPr>
          <w:rFonts w:ascii="Arial Narrow" w:hAnsi="Arial Narrow"/>
          <w:sz w:val="26"/>
          <w:szCs w:val="26"/>
        </w:rPr>
        <w:t xml:space="preserve"> </w:t>
      </w:r>
      <w:r w:rsidR="00A93AD3" w:rsidRPr="0027194E">
        <w:rPr>
          <w:rFonts w:ascii="Arial Narrow" w:hAnsi="Arial Narrow"/>
          <w:sz w:val="26"/>
          <w:szCs w:val="26"/>
        </w:rPr>
        <w:t>de que el pago de su</w:t>
      </w:r>
      <w:r w:rsidR="00CA253B" w:rsidRPr="0027194E">
        <w:rPr>
          <w:rFonts w:ascii="Arial Narrow" w:hAnsi="Arial Narrow"/>
          <w:sz w:val="26"/>
          <w:szCs w:val="26"/>
        </w:rPr>
        <w:t xml:space="preserve"> </w:t>
      </w:r>
      <w:r w:rsidR="00A93AD3" w:rsidRPr="0027194E">
        <w:rPr>
          <w:rFonts w:ascii="Arial Narrow" w:hAnsi="Arial Narrow"/>
          <w:sz w:val="26"/>
          <w:szCs w:val="26"/>
        </w:rPr>
        <w:t xml:space="preserve">mesada pensional había sido suspendido por la demandada, sin previa información de </w:t>
      </w:r>
      <w:r w:rsidR="00CA253B" w:rsidRPr="0027194E">
        <w:rPr>
          <w:rFonts w:ascii="Arial Narrow" w:hAnsi="Arial Narrow"/>
          <w:sz w:val="26"/>
          <w:szCs w:val="26"/>
        </w:rPr>
        <w:t>las razones fácticas y jurídicas para tomar tal decisión.</w:t>
      </w:r>
      <w:r w:rsidR="00A93AD3" w:rsidRPr="0027194E">
        <w:rPr>
          <w:rFonts w:ascii="Arial Narrow" w:hAnsi="Arial Narrow"/>
          <w:sz w:val="26"/>
          <w:szCs w:val="26"/>
        </w:rPr>
        <w:t xml:space="preserve"> Compareció a Colpensiones y le hicieron entrega de </w:t>
      </w:r>
      <w:r w:rsidR="00CA253B" w:rsidRPr="0027194E">
        <w:rPr>
          <w:rFonts w:ascii="Arial Narrow" w:hAnsi="Arial Narrow"/>
          <w:sz w:val="26"/>
          <w:szCs w:val="26"/>
        </w:rPr>
        <w:t xml:space="preserve">la Resolución SUB 70574 del 19 de marzo de 2021, </w:t>
      </w:r>
      <w:r w:rsidR="00D65761" w:rsidRPr="0027194E">
        <w:rPr>
          <w:rFonts w:ascii="Arial Narrow" w:hAnsi="Arial Narrow"/>
          <w:sz w:val="26"/>
          <w:szCs w:val="26"/>
        </w:rPr>
        <w:t>del</w:t>
      </w:r>
      <w:r w:rsidR="00A93AD3" w:rsidRPr="0027194E">
        <w:rPr>
          <w:rFonts w:ascii="Arial Narrow" w:hAnsi="Arial Narrow"/>
          <w:sz w:val="26"/>
          <w:szCs w:val="26"/>
        </w:rPr>
        <w:t xml:space="preserve"> cual se</w:t>
      </w:r>
      <w:r w:rsidR="00D65761" w:rsidRPr="0027194E">
        <w:rPr>
          <w:rFonts w:ascii="Arial Narrow" w:hAnsi="Arial Narrow"/>
          <w:sz w:val="26"/>
          <w:szCs w:val="26"/>
        </w:rPr>
        <w:t xml:space="preserve"> infiere que se</w:t>
      </w:r>
      <w:r w:rsidR="00A93AD3" w:rsidRPr="0027194E">
        <w:rPr>
          <w:rFonts w:ascii="Arial Narrow" w:hAnsi="Arial Narrow"/>
          <w:sz w:val="26"/>
          <w:szCs w:val="26"/>
        </w:rPr>
        <w:t xml:space="preserve"> dejó</w:t>
      </w:r>
      <w:r w:rsidR="00CA253B" w:rsidRPr="0027194E">
        <w:rPr>
          <w:rFonts w:ascii="Arial Narrow" w:hAnsi="Arial Narrow"/>
          <w:sz w:val="26"/>
          <w:szCs w:val="26"/>
        </w:rPr>
        <w:t xml:space="preserve"> sin</w:t>
      </w:r>
      <w:r w:rsidR="00A93AD3" w:rsidRPr="0027194E">
        <w:rPr>
          <w:rFonts w:ascii="Arial Narrow" w:hAnsi="Arial Narrow"/>
          <w:sz w:val="26"/>
          <w:szCs w:val="26"/>
        </w:rPr>
        <w:t xml:space="preserve"> efecto el acto administrativo que reconoció</w:t>
      </w:r>
      <w:r w:rsidR="00CA253B" w:rsidRPr="0027194E">
        <w:rPr>
          <w:rFonts w:ascii="Arial Narrow" w:hAnsi="Arial Narrow"/>
          <w:sz w:val="26"/>
          <w:szCs w:val="26"/>
        </w:rPr>
        <w:t xml:space="preserve"> </w:t>
      </w:r>
      <w:r w:rsidR="00A93AD3" w:rsidRPr="0027194E">
        <w:rPr>
          <w:rFonts w:ascii="Arial Narrow" w:hAnsi="Arial Narrow"/>
          <w:sz w:val="26"/>
          <w:szCs w:val="26"/>
        </w:rPr>
        <w:t>su</w:t>
      </w:r>
      <w:r w:rsidR="009F15D8" w:rsidRPr="0027194E">
        <w:rPr>
          <w:rFonts w:ascii="Arial Narrow" w:hAnsi="Arial Narrow"/>
          <w:sz w:val="26"/>
          <w:szCs w:val="26"/>
        </w:rPr>
        <w:t xml:space="preserve"> pensión de vejez por un supuesto conteo inadecuado de semanas. Además le informaron que contra esa decisión </w:t>
      </w:r>
      <w:r w:rsidR="00CA253B" w:rsidRPr="0027194E">
        <w:rPr>
          <w:rFonts w:ascii="Arial Narrow" w:hAnsi="Arial Narrow"/>
          <w:sz w:val="26"/>
          <w:szCs w:val="26"/>
        </w:rPr>
        <w:t>no proce</w:t>
      </w:r>
      <w:r w:rsidR="00593A00" w:rsidRPr="0027194E">
        <w:rPr>
          <w:rFonts w:ascii="Arial Narrow" w:hAnsi="Arial Narrow"/>
          <w:sz w:val="26"/>
          <w:szCs w:val="26"/>
        </w:rPr>
        <w:t>día</w:t>
      </w:r>
      <w:r w:rsidR="00CA253B" w:rsidRPr="0027194E">
        <w:rPr>
          <w:rFonts w:ascii="Arial Narrow" w:hAnsi="Arial Narrow"/>
          <w:sz w:val="26"/>
          <w:szCs w:val="26"/>
        </w:rPr>
        <w:t xml:space="preserve"> recurso alguno.</w:t>
      </w:r>
    </w:p>
    <w:p w14:paraId="00B276A6" w14:textId="77777777" w:rsidR="009F15D8" w:rsidRPr="0027194E" w:rsidRDefault="009F15D8" w:rsidP="0027194E">
      <w:pPr>
        <w:pStyle w:val="Sinespaciado"/>
        <w:tabs>
          <w:tab w:val="left" w:pos="1750"/>
        </w:tabs>
        <w:spacing w:line="276" w:lineRule="auto"/>
        <w:jc w:val="both"/>
        <w:rPr>
          <w:rFonts w:ascii="Arial Narrow" w:hAnsi="Arial Narrow"/>
          <w:sz w:val="26"/>
          <w:szCs w:val="26"/>
        </w:rPr>
      </w:pPr>
    </w:p>
    <w:p w14:paraId="00B276A7" w14:textId="77777777" w:rsidR="00CA253B" w:rsidRPr="0027194E" w:rsidRDefault="009F15D8" w:rsidP="0027194E">
      <w:pPr>
        <w:pStyle w:val="Sinespaciado"/>
        <w:tabs>
          <w:tab w:val="left" w:pos="1750"/>
        </w:tabs>
        <w:spacing w:line="276" w:lineRule="auto"/>
        <w:jc w:val="both"/>
        <w:rPr>
          <w:rFonts w:ascii="Arial Narrow" w:hAnsi="Arial Narrow"/>
          <w:sz w:val="26"/>
          <w:szCs w:val="26"/>
        </w:rPr>
      </w:pPr>
      <w:r w:rsidRPr="0027194E">
        <w:rPr>
          <w:rFonts w:ascii="Arial Narrow" w:hAnsi="Arial Narrow"/>
          <w:sz w:val="26"/>
          <w:szCs w:val="26"/>
        </w:rPr>
        <w:t>Dicha actuación desconoce su derecho al debido proceso como quiera que para revocar su propia decisión Colpensiones ha debido obtener</w:t>
      </w:r>
      <w:r w:rsidR="00A86715" w:rsidRPr="0027194E">
        <w:rPr>
          <w:rFonts w:ascii="Arial Narrow" w:hAnsi="Arial Narrow"/>
          <w:sz w:val="26"/>
          <w:szCs w:val="26"/>
        </w:rPr>
        <w:t xml:space="preserve"> la</w:t>
      </w:r>
      <w:r w:rsidRPr="0027194E">
        <w:rPr>
          <w:rFonts w:ascii="Arial Narrow" w:hAnsi="Arial Narrow"/>
          <w:sz w:val="26"/>
          <w:szCs w:val="26"/>
        </w:rPr>
        <w:t xml:space="preserve"> </w:t>
      </w:r>
      <w:r w:rsidR="00593A00" w:rsidRPr="0027194E">
        <w:rPr>
          <w:rFonts w:ascii="Arial Narrow" w:hAnsi="Arial Narrow"/>
          <w:sz w:val="26"/>
          <w:szCs w:val="26"/>
        </w:rPr>
        <w:t xml:space="preserve">previa </w:t>
      </w:r>
      <w:r w:rsidRPr="0027194E">
        <w:rPr>
          <w:rFonts w:ascii="Arial Narrow" w:hAnsi="Arial Narrow"/>
          <w:sz w:val="26"/>
          <w:szCs w:val="26"/>
        </w:rPr>
        <w:t>autorización</w:t>
      </w:r>
      <w:r w:rsidR="00A86715" w:rsidRPr="0027194E">
        <w:rPr>
          <w:rFonts w:ascii="Arial Narrow" w:hAnsi="Arial Narrow"/>
          <w:sz w:val="26"/>
          <w:szCs w:val="26"/>
        </w:rPr>
        <w:t xml:space="preserve"> de él como interesado</w:t>
      </w:r>
      <w:r w:rsidRPr="0027194E">
        <w:rPr>
          <w:rFonts w:ascii="Arial Narrow" w:hAnsi="Arial Narrow"/>
          <w:sz w:val="26"/>
          <w:szCs w:val="26"/>
        </w:rPr>
        <w:t xml:space="preserve">. De otro lado no entiende por qué si </w:t>
      </w:r>
      <w:r w:rsidR="00A86715" w:rsidRPr="0027194E">
        <w:rPr>
          <w:rFonts w:ascii="Arial Narrow" w:hAnsi="Arial Narrow"/>
          <w:sz w:val="26"/>
          <w:szCs w:val="26"/>
        </w:rPr>
        <w:t xml:space="preserve">su </w:t>
      </w:r>
      <w:r w:rsidRPr="0027194E">
        <w:rPr>
          <w:rFonts w:ascii="Arial Narrow" w:hAnsi="Arial Narrow"/>
          <w:sz w:val="26"/>
          <w:szCs w:val="26"/>
        </w:rPr>
        <w:t xml:space="preserve">pensión fue revisada y fue objeto de incrementos, </w:t>
      </w:r>
      <w:r w:rsidR="00F8152A" w:rsidRPr="0027194E">
        <w:rPr>
          <w:rFonts w:ascii="Arial Narrow" w:hAnsi="Arial Narrow"/>
          <w:sz w:val="26"/>
          <w:szCs w:val="26"/>
        </w:rPr>
        <w:t xml:space="preserve">incluso por orden </w:t>
      </w:r>
      <w:r w:rsidRPr="0027194E">
        <w:rPr>
          <w:rFonts w:ascii="Arial Narrow" w:hAnsi="Arial Narrow"/>
          <w:sz w:val="26"/>
          <w:szCs w:val="26"/>
        </w:rPr>
        <w:t>judicial, ahora se di</w:t>
      </w:r>
      <w:r w:rsidR="00F8152A" w:rsidRPr="0027194E">
        <w:rPr>
          <w:rFonts w:ascii="Arial Narrow" w:hAnsi="Arial Narrow"/>
          <w:sz w:val="26"/>
          <w:szCs w:val="26"/>
        </w:rPr>
        <w:t>ga</w:t>
      </w:r>
      <w:r w:rsidRPr="0027194E">
        <w:rPr>
          <w:rFonts w:ascii="Arial Narrow" w:hAnsi="Arial Narrow"/>
          <w:sz w:val="26"/>
          <w:szCs w:val="26"/>
        </w:rPr>
        <w:t xml:space="preserve"> que no tiene derecho a ella.</w:t>
      </w:r>
      <w:r w:rsidR="00854CCF" w:rsidRPr="0027194E">
        <w:rPr>
          <w:rFonts w:ascii="Arial Narrow" w:hAnsi="Arial Narrow"/>
          <w:sz w:val="26"/>
          <w:szCs w:val="26"/>
        </w:rPr>
        <w:t xml:space="preserve"> Finalmente indicó que el amparo es procedente ya que debido a su edad de </w:t>
      </w:r>
      <w:r w:rsidR="00CA253B" w:rsidRPr="0027194E">
        <w:rPr>
          <w:rFonts w:ascii="Arial Narrow" w:hAnsi="Arial Narrow"/>
          <w:sz w:val="26"/>
          <w:szCs w:val="26"/>
        </w:rPr>
        <w:t xml:space="preserve">79 años </w:t>
      </w:r>
      <w:r w:rsidR="00854CCF" w:rsidRPr="0027194E">
        <w:rPr>
          <w:rFonts w:ascii="Arial Narrow" w:hAnsi="Arial Narrow"/>
          <w:sz w:val="26"/>
          <w:szCs w:val="26"/>
        </w:rPr>
        <w:t>y a su cuadro clínico, los medios ordinarios de defensa judicial se tornarían ineficaces</w:t>
      </w:r>
      <w:r w:rsidR="006D0A5B" w:rsidRPr="0027194E">
        <w:rPr>
          <w:rFonts w:ascii="Arial Narrow" w:hAnsi="Arial Narrow"/>
          <w:sz w:val="26"/>
          <w:szCs w:val="26"/>
        </w:rPr>
        <w:t>.</w:t>
      </w:r>
      <w:r w:rsidR="00CA253B" w:rsidRPr="0027194E">
        <w:rPr>
          <w:rFonts w:ascii="Arial Narrow" w:hAnsi="Arial Narrow"/>
          <w:sz w:val="26"/>
          <w:szCs w:val="26"/>
        </w:rPr>
        <w:t xml:space="preserve"> </w:t>
      </w:r>
    </w:p>
    <w:p w14:paraId="00B276A8" w14:textId="77777777" w:rsidR="00854CCF" w:rsidRPr="0027194E" w:rsidRDefault="00854CCF" w:rsidP="0027194E">
      <w:pPr>
        <w:pStyle w:val="Sinespaciado"/>
        <w:tabs>
          <w:tab w:val="left" w:pos="1750"/>
        </w:tabs>
        <w:spacing w:line="276" w:lineRule="auto"/>
        <w:jc w:val="both"/>
        <w:rPr>
          <w:rFonts w:ascii="Arial Narrow" w:hAnsi="Arial Narrow"/>
          <w:sz w:val="26"/>
          <w:szCs w:val="26"/>
        </w:rPr>
      </w:pPr>
    </w:p>
    <w:p w14:paraId="00B276A9" w14:textId="77777777" w:rsidR="00C8044C" w:rsidRPr="0027194E" w:rsidRDefault="00854CCF" w:rsidP="0027194E">
      <w:pPr>
        <w:pStyle w:val="Sinespaciado"/>
        <w:tabs>
          <w:tab w:val="left" w:pos="1750"/>
        </w:tabs>
        <w:spacing w:line="276" w:lineRule="auto"/>
        <w:jc w:val="both"/>
        <w:rPr>
          <w:rFonts w:ascii="Arial Narrow" w:hAnsi="Arial Narrow"/>
          <w:sz w:val="26"/>
          <w:szCs w:val="26"/>
        </w:rPr>
      </w:pPr>
      <w:r w:rsidRPr="0027194E">
        <w:rPr>
          <w:rFonts w:ascii="Arial Narrow" w:hAnsi="Arial Narrow"/>
          <w:sz w:val="26"/>
          <w:szCs w:val="26"/>
        </w:rPr>
        <w:t xml:space="preserve">Pretende se ordene a Colpensiones incluirlo nuevamente en nómina y pagarle las mesadas suspendidas y </w:t>
      </w:r>
      <w:r w:rsidR="00CA253B" w:rsidRPr="0027194E">
        <w:rPr>
          <w:rFonts w:ascii="Arial Narrow" w:hAnsi="Arial Narrow"/>
          <w:sz w:val="26"/>
          <w:szCs w:val="26"/>
        </w:rPr>
        <w:t xml:space="preserve">abstenerse de realizar </w:t>
      </w:r>
      <w:r w:rsidRPr="0027194E">
        <w:rPr>
          <w:rFonts w:ascii="Arial Narrow" w:hAnsi="Arial Narrow"/>
          <w:sz w:val="26"/>
          <w:szCs w:val="26"/>
        </w:rPr>
        <w:t>cobros</w:t>
      </w:r>
      <w:r w:rsidR="00CA253B" w:rsidRPr="0027194E">
        <w:rPr>
          <w:rFonts w:ascii="Arial Narrow" w:hAnsi="Arial Narrow"/>
          <w:sz w:val="26"/>
          <w:szCs w:val="26"/>
        </w:rPr>
        <w:t xml:space="preserve"> para lograr el reembolso del retroactivo </w:t>
      </w:r>
      <w:r w:rsidRPr="0027194E">
        <w:rPr>
          <w:rFonts w:ascii="Arial Narrow" w:hAnsi="Arial Narrow"/>
          <w:sz w:val="26"/>
          <w:szCs w:val="26"/>
        </w:rPr>
        <w:t>pagado</w:t>
      </w:r>
      <w:r w:rsidR="00CA253B" w:rsidRPr="0027194E">
        <w:rPr>
          <w:rFonts w:ascii="Arial Narrow" w:hAnsi="Arial Narrow"/>
          <w:sz w:val="26"/>
          <w:szCs w:val="26"/>
        </w:rPr>
        <w:t>, hasta tanto no lo ordene un juez ordinario</w:t>
      </w:r>
      <w:r w:rsidR="006169F3" w:rsidRPr="0027194E">
        <w:rPr>
          <w:rFonts w:ascii="Arial Narrow" w:hAnsi="Arial Narrow"/>
          <w:sz w:val="26"/>
          <w:szCs w:val="26"/>
        </w:rPr>
        <w:t xml:space="preserve"> o administrativo</w:t>
      </w:r>
      <w:r w:rsidR="00C8044C" w:rsidRPr="0027194E">
        <w:rPr>
          <w:rStyle w:val="Refdenotaalpie"/>
          <w:rFonts w:ascii="Arial Narrow" w:hAnsi="Arial Narrow"/>
          <w:sz w:val="26"/>
          <w:szCs w:val="26"/>
        </w:rPr>
        <w:footnoteReference w:id="3"/>
      </w:r>
      <w:r w:rsidR="00C8044C" w:rsidRPr="0027194E">
        <w:rPr>
          <w:rFonts w:ascii="Arial Narrow" w:hAnsi="Arial Narrow"/>
          <w:sz w:val="26"/>
          <w:szCs w:val="26"/>
          <w:lang w:val="es-CO"/>
        </w:rPr>
        <w:t xml:space="preserve">. </w:t>
      </w:r>
    </w:p>
    <w:p w14:paraId="00B276AA" w14:textId="77777777" w:rsidR="008F7185" w:rsidRPr="0027194E" w:rsidRDefault="008F7185" w:rsidP="0027194E">
      <w:pPr>
        <w:pStyle w:val="Sinespaciado"/>
        <w:tabs>
          <w:tab w:val="left" w:pos="1750"/>
        </w:tabs>
        <w:spacing w:line="276" w:lineRule="auto"/>
        <w:jc w:val="both"/>
        <w:rPr>
          <w:rFonts w:ascii="Arial Narrow" w:hAnsi="Arial Narrow"/>
          <w:b/>
          <w:sz w:val="26"/>
          <w:szCs w:val="26"/>
        </w:rPr>
      </w:pPr>
    </w:p>
    <w:p w14:paraId="00B276AB" w14:textId="77777777" w:rsidR="008F7185" w:rsidRPr="0027194E" w:rsidRDefault="003B1A9F" w:rsidP="0027194E">
      <w:pPr>
        <w:pStyle w:val="Sinespaciado"/>
        <w:tabs>
          <w:tab w:val="left" w:pos="1750"/>
        </w:tabs>
        <w:spacing w:line="276" w:lineRule="auto"/>
        <w:jc w:val="both"/>
        <w:rPr>
          <w:rFonts w:ascii="Arial Narrow" w:hAnsi="Arial Narrow"/>
          <w:sz w:val="26"/>
          <w:szCs w:val="26"/>
        </w:rPr>
      </w:pPr>
      <w:r w:rsidRPr="0027194E">
        <w:rPr>
          <w:rFonts w:ascii="Arial Narrow" w:hAnsi="Arial Narrow"/>
          <w:b/>
          <w:sz w:val="26"/>
          <w:szCs w:val="26"/>
        </w:rPr>
        <w:t xml:space="preserve">2. Trámite: </w:t>
      </w:r>
      <w:r w:rsidRPr="0027194E">
        <w:rPr>
          <w:rFonts w:ascii="Arial Narrow" w:hAnsi="Arial Narrow"/>
          <w:sz w:val="26"/>
          <w:szCs w:val="26"/>
        </w:rPr>
        <w:t xml:space="preserve">En </w:t>
      </w:r>
      <w:r w:rsidR="008F7185" w:rsidRPr="0027194E">
        <w:rPr>
          <w:rFonts w:ascii="Arial Narrow" w:hAnsi="Arial Narrow"/>
          <w:sz w:val="26"/>
          <w:szCs w:val="26"/>
        </w:rPr>
        <w:t xml:space="preserve">auto del </w:t>
      </w:r>
      <w:r w:rsidR="00854CCF" w:rsidRPr="0027194E">
        <w:rPr>
          <w:rFonts w:ascii="Arial Narrow" w:hAnsi="Arial Narrow"/>
          <w:sz w:val="26"/>
          <w:szCs w:val="26"/>
        </w:rPr>
        <w:t>14</w:t>
      </w:r>
      <w:r w:rsidR="008F7185" w:rsidRPr="0027194E">
        <w:rPr>
          <w:rFonts w:ascii="Arial Narrow" w:hAnsi="Arial Narrow"/>
          <w:sz w:val="26"/>
          <w:szCs w:val="26"/>
        </w:rPr>
        <w:t xml:space="preserve"> de </w:t>
      </w:r>
      <w:r w:rsidR="00C8044C" w:rsidRPr="0027194E">
        <w:rPr>
          <w:rFonts w:ascii="Arial Narrow" w:hAnsi="Arial Narrow"/>
          <w:sz w:val="26"/>
          <w:szCs w:val="26"/>
        </w:rPr>
        <w:t xml:space="preserve">marzo de </w:t>
      </w:r>
      <w:r w:rsidRPr="0027194E">
        <w:rPr>
          <w:rFonts w:ascii="Arial Narrow" w:hAnsi="Arial Narrow"/>
          <w:sz w:val="26"/>
          <w:szCs w:val="26"/>
        </w:rPr>
        <w:t xml:space="preserve">esta </w:t>
      </w:r>
      <w:r w:rsidR="00DC05A4" w:rsidRPr="0027194E">
        <w:rPr>
          <w:rFonts w:ascii="Arial Narrow" w:hAnsi="Arial Narrow"/>
          <w:sz w:val="26"/>
          <w:szCs w:val="26"/>
        </w:rPr>
        <w:t>anualidad</w:t>
      </w:r>
      <w:r w:rsidR="008F7185" w:rsidRPr="0027194E">
        <w:rPr>
          <w:rFonts w:ascii="Arial Narrow" w:hAnsi="Arial Narrow"/>
          <w:sz w:val="26"/>
          <w:szCs w:val="26"/>
        </w:rPr>
        <w:t xml:space="preserve"> se admitió la demanda y</w:t>
      </w:r>
      <w:r w:rsidR="00DC05A4" w:rsidRPr="0027194E">
        <w:rPr>
          <w:rFonts w:ascii="Arial Narrow" w:hAnsi="Arial Narrow"/>
          <w:sz w:val="26"/>
          <w:szCs w:val="26"/>
        </w:rPr>
        <w:t xml:space="preserve"> se corrió traslado a la demandada y a</w:t>
      </w:r>
      <w:r w:rsidR="00854CCF" w:rsidRPr="0027194E">
        <w:rPr>
          <w:rFonts w:ascii="Arial Narrow" w:hAnsi="Arial Narrow"/>
          <w:sz w:val="26"/>
          <w:szCs w:val="26"/>
        </w:rPr>
        <w:t>l vinculado</w:t>
      </w:r>
      <w:r w:rsidR="00EB44C0" w:rsidRPr="0027194E">
        <w:rPr>
          <w:rStyle w:val="Refdenotaalpie"/>
          <w:rFonts w:ascii="Arial Narrow" w:hAnsi="Arial Narrow"/>
          <w:sz w:val="26"/>
          <w:szCs w:val="26"/>
        </w:rPr>
        <w:footnoteReference w:id="4"/>
      </w:r>
      <w:r w:rsidR="00DC05A4" w:rsidRPr="0027194E">
        <w:rPr>
          <w:rFonts w:ascii="Arial Narrow" w:hAnsi="Arial Narrow"/>
          <w:sz w:val="26"/>
          <w:szCs w:val="26"/>
        </w:rPr>
        <w:t>.</w:t>
      </w:r>
      <w:r w:rsidR="008F7185" w:rsidRPr="0027194E">
        <w:rPr>
          <w:rFonts w:ascii="Arial Narrow" w:hAnsi="Arial Narrow"/>
          <w:sz w:val="26"/>
          <w:szCs w:val="26"/>
        </w:rPr>
        <w:t xml:space="preserve"> </w:t>
      </w:r>
    </w:p>
    <w:p w14:paraId="00B276AC" w14:textId="77777777" w:rsidR="008F7185" w:rsidRPr="0027194E" w:rsidRDefault="008F7185" w:rsidP="0027194E">
      <w:pPr>
        <w:pStyle w:val="Sinespaciado"/>
        <w:tabs>
          <w:tab w:val="left" w:pos="1750"/>
        </w:tabs>
        <w:spacing w:line="276" w:lineRule="auto"/>
        <w:jc w:val="both"/>
        <w:rPr>
          <w:rFonts w:ascii="Arial Narrow" w:hAnsi="Arial Narrow"/>
          <w:sz w:val="26"/>
          <w:szCs w:val="26"/>
          <w:lang w:val="es-CO"/>
        </w:rPr>
      </w:pPr>
    </w:p>
    <w:p w14:paraId="00B276AD" w14:textId="77777777" w:rsidR="00506ED1" w:rsidRPr="0027194E" w:rsidRDefault="00C21D6B" w:rsidP="0027194E">
      <w:pPr>
        <w:pStyle w:val="Sinespaciado"/>
        <w:tabs>
          <w:tab w:val="left" w:pos="1750"/>
        </w:tabs>
        <w:spacing w:line="276" w:lineRule="auto"/>
        <w:jc w:val="both"/>
        <w:rPr>
          <w:rFonts w:ascii="Arial Narrow" w:hAnsi="Arial Narrow"/>
          <w:sz w:val="26"/>
          <w:szCs w:val="26"/>
          <w:lang w:val="es-CO"/>
        </w:rPr>
      </w:pPr>
      <w:r w:rsidRPr="0027194E">
        <w:rPr>
          <w:rFonts w:ascii="Arial Narrow" w:hAnsi="Arial Narrow"/>
          <w:sz w:val="26"/>
          <w:szCs w:val="26"/>
        </w:rPr>
        <w:t xml:space="preserve">De parte de la entidad accionada se recibió respuesta, según la cual </w:t>
      </w:r>
      <w:r w:rsidR="00854CCF" w:rsidRPr="0027194E">
        <w:rPr>
          <w:rFonts w:ascii="Arial Narrow" w:hAnsi="Arial Narrow"/>
          <w:sz w:val="26"/>
          <w:szCs w:val="26"/>
          <w:lang w:val="es-CO"/>
        </w:rPr>
        <w:t>la Gerencia de Prevención del Fraude de Colpensiones inici</w:t>
      </w:r>
      <w:r w:rsidR="009569DA" w:rsidRPr="0027194E">
        <w:rPr>
          <w:rFonts w:ascii="Arial Narrow" w:hAnsi="Arial Narrow"/>
          <w:sz w:val="26"/>
          <w:szCs w:val="26"/>
          <w:lang w:val="es-CO"/>
        </w:rPr>
        <w:t>ó</w:t>
      </w:r>
      <w:r w:rsidR="00854CCF" w:rsidRPr="0027194E">
        <w:rPr>
          <w:rFonts w:ascii="Arial Narrow" w:hAnsi="Arial Narrow"/>
          <w:sz w:val="26"/>
          <w:szCs w:val="26"/>
          <w:lang w:val="es-CO"/>
        </w:rPr>
        <w:t xml:space="preserve"> Investigación Administrativa Especial número 491-18, </w:t>
      </w:r>
      <w:r w:rsidR="006E3BE0" w:rsidRPr="0027194E">
        <w:rPr>
          <w:rFonts w:ascii="Arial Narrow" w:hAnsi="Arial Narrow"/>
          <w:sz w:val="26"/>
          <w:szCs w:val="26"/>
          <w:lang w:val="es-CO"/>
        </w:rPr>
        <w:t>donde</w:t>
      </w:r>
      <w:r w:rsidR="00854CCF" w:rsidRPr="0027194E">
        <w:rPr>
          <w:rFonts w:ascii="Arial Narrow" w:hAnsi="Arial Narrow"/>
          <w:sz w:val="26"/>
          <w:szCs w:val="26"/>
          <w:lang w:val="es-CO"/>
        </w:rPr>
        <w:t xml:space="preserve"> </w:t>
      </w:r>
      <w:r w:rsidR="006D0A5B" w:rsidRPr="0027194E">
        <w:rPr>
          <w:rFonts w:ascii="Arial Narrow" w:hAnsi="Arial Narrow"/>
          <w:sz w:val="26"/>
          <w:szCs w:val="26"/>
          <w:lang w:val="es-CO"/>
        </w:rPr>
        <w:t xml:space="preserve">se </w:t>
      </w:r>
      <w:r w:rsidR="00854CCF" w:rsidRPr="0027194E">
        <w:rPr>
          <w:rFonts w:ascii="Arial Narrow" w:hAnsi="Arial Narrow"/>
          <w:sz w:val="26"/>
          <w:szCs w:val="26"/>
          <w:lang w:val="es-CO"/>
        </w:rPr>
        <w:t>conclu</w:t>
      </w:r>
      <w:r w:rsidR="00C8033B" w:rsidRPr="0027194E">
        <w:rPr>
          <w:rFonts w:ascii="Arial Narrow" w:hAnsi="Arial Narrow"/>
          <w:sz w:val="26"/>
          <w:szCs w:val="26"/>
          <w:lang w:val="es-CO"/>
        </w:rPr>
        <w:t>yó que el reconocimiento de la pensión de v</w:t>
      </w:r>
      <w:r w:rsidR="00854CCF" w:rsidRPr="0027194E">
        <w:rPr>
          <w:rFonts w:ascii="Arial Narrow" w:hAnsi="Arial Narrow"/>
          <w:sz w:val="26"/>
          <w:szCs w:val="26"/>
          <w:lang w:val="es-CO"/>
        </w:rPr>
        <w:t xml:space="preserve">ejez </w:t>
      </w:r>
      <w:r w:rsidR="00C8033B" w:rsidRPr="0027194E">
        <w:rPr>
          <w:rFonts w:ascii="Arial Narrow" w:hAnsi="Arial Narrow"/>
          <w:sz w:val="26"/>
          <w:szCs w:val="26"/>
          <w:lang w:val="es-CO"/>
        </w:rPr>
        <w:t>del actor</w:t>
      </w:r>
      <w:r w:rsidR="00854CCF" w:rsidRPr="0027194E">
        <w:rPr>
          <w:rFonts w:ascii="Arial Narrow" w:hAnsi="Arial Narrow"/>
          <w:sz w:val="26"/>
          <w:szCs w:val="26"/>
          <w:lang w:val="es-CO"/>
        </w:rPr>
        <w:t xml:space="preserve"> se realizó con fundamento en información incluida de forma irregular</w:t>
      </w:r>
      <w:r w:rsidR="006E3BE0" w:rsidRPr="0027194E">
        <w:rPr>
          <w:rFonts w:ascii="Arial Narrow" w:hAnsi="Arial Narrow"/>
          <w:sz w:val="26"/>
          <w:szCs w:val="26"/>
          <w:lang w:val="es-CO"/>
        </w:rPr>
        <w:t xml:space="preserve"> en su historia laboral</w:t>
      </w:r>
      <w:r w:rsidR="00854CCF" w:rsidRPr="0027194E">
        <w:rPr>
          <w:rFonts w:ascii="Arial Narrow" w:hAnsi="Arial Narrow"/>
          <w:sz w:val="26"/>
          <w:szCs w:val="26"/>
          <w:lang w:val="es-CO"/>
        </w:rPr>
        <w:t xml:space="preserve">, de manera que se cumplen los presupuestos exigidos por el artículo 19 de la Ley 797 de 2003 y el artículo 243 de la Ley 1450 de 2011 para modificar </w:t>
      </w:r>
      <w:r w:rsidR="00C8033B" w:rsidRPr="0027194E">
        <w:rPr>
          <w:rFonts w:ascii="Arial Narrow" w:hAnsi="Arial Narrow"/>
          <w:sz w:val="26"/>
          <w:szCs w:val="26"/>
          <w:lang w:val="es-CO"/>
        </w:rPr>
        <w:t>o revocar el acto a</w:t>
      </w:r>
      <w:r w:rsidR="00854CCF" w:rsidRPr="0027194E">
        <w:rPr>
          <w:rFonts w:ascii="Arial Narrow" w:hAnsi="Arial Narrow"/>
          <w:sz w:val="26"/>
          <w:szCs w:val="26"/>
          <w:lang w:val="es-CO"/>
        </w:rPr>
        <w:t>dministrativo sin consentimiento del particular que se benefició de la irregularidad</w:t>
      </w:r>
      <w:r w:rsidR="009569DA" w:rsidRPr="0027194E">
        <w:rPr>
          <w:rFonts w:ascii="Arial Narrow" w:hAnsi="Arial Narrow"/>
          <w:sz w:val="26"/>
          <w:szCs w:val="26"/>
          <w:lang w:val="es-CO"/>
        </w:rPr>
        <w:t>. E</w:t>
      </w:r>
      <w:r w:rsidR="00C8033B" w:rsidRPr="0027194E">
        <w:rPr>
          <w:rFonts w:ascii="Arial Narrow" w:hAnsi="Arial Narrow"/>
          <w:sz w:val="26"/>
          <w:szCs w:val="26"/>
          <w:lang w:val="es-CO"/>
        </w:rPr>
        <w:t>l cierre de esa investigación administrativa fue comunicad</w:t>
      </w:r>
      <w:r w:rsidR="009569DA" w:rsidRPr="0027194E">
        <w:rPr>
          <w:rFonts w:ascii="Arial Narrow" w:hAnsi="Arial Narrow"/>
          <w:sz w:val="26"/>
          <w:szCs w:val="26"/>
          <w:lang w:val="es-CO"/>
        </w:rPr>
        <w:t>o</w:t>
      </w:r>
      <w:r w:rsidR="006D0A5B" w:rsidRPr="0027194E">
        <w:rPr>
          <w:rFonts w:ascii="Arial Narrow" w:hAnsi="Arial Narrow"/>
          <w:sz w:val="26"/>
          <w:szCs w:val="26"/>
          <w:lang w:val="es-CO"/>
        </w:rPr>
        <w:t xml:space="preserve"> de forma adecuada al afiliado y c</w:t>
      </w:r>
      <w:r w:rsidR="00C8033B" w:rsidRPr="0027194E">
        <w:rPr>
          <w:rFonts w:ascii="Arial Narrow" w:hAnsi="Arial Narrow"/>
          <w:sz w:val="26"/>
          <w:szCs w:val="26"/>
          <w:lang w:val="es-CO"/>
        </w:rPr>
        <w:t>on ocasión a ese trámite se profirió la R</w:t>
      </w:r>
      <w:r w:rsidR="00854CCF" w:rsidRPr="0027194E">
        <w:rPr>
          <w:rFonts w:ascii="Arial Narrow" w:hAnsi="Arial Narrow"/>
          <w:sz w:val="26"/>
          <w:szCs w:val="26"/>
          <w:lang w:val="es-CO"/>
        </w:rPr>
        <w:t>esolución SUB 252140 del 20 de novie</w:t>
      </w:r>
      <w:r w:rsidR="00C8033B" w:rsidRPr="0027194E">
        <w:rPr>
          <w:rFonts w:ascii="Arial Narrow" w:hAnsi="Arial Narrow"/>
          <w:sz w:val="26"/>
          <w:szCs w:val="26"/>
          <w:lang w:val="es-CO"/>
        </w:rPr>
        <w:t>mbre de 2020</w:t>
      </w:r>
      <w:r w:rsidR="001F7B22" w:rsidRPr="0027194E">
        <w:rPr>
          <w:rStyle w:val="Refdenotaalpie"/>
          <w:rFonts w:ascii="Arial Narrow" w:hAnsi="Arial Narrow"/>
          <w:sz w:val="26"/>
          <w:szCs w:val="26"/>
          <w:lang w:val="es-CO"/>
        </w:rPr>
        <w:footnoteReference w:id="5"/>
      </w:r>
      <w:r w:rsidR="00506ED1" w:rsidRPr="0027194E">
        <w:rPr>
          <w:rFonts w:ascii="Arial Narrow" w:hAnsi="Arial Narrow"/>
          <w:sz w:val="26"/>
          <w:szCs w:val="26"/>
          <w:lang w:val="es-CO"/>
        </w:rPr>
        <w:t>,</w:t>
      </w:r>
      <w:r w:rsidR="00C8033B" w:rsidRPr="0027194E">
        <w:rPr>
          <w:rFonts w:ascii="Arial Narrow" w:hAnsi="Arial Narrow"/>
          <w:sz w:val="26"/>
          <w:szCs w:val="26"/>
          <w:lang w:val="es-CO"/>
        </w:rPr>
        <w:t xml:space="preserve"> en la que se revocaron las resoluciones de reconocimiento pensional y en consecuencia se negó la pensión al actor. Por tanto</w:t>
      </w:r>
      <w:r w:rsidR="00506ED1" w:rsidRPr="0027194E">
        <w:rPr>
          <w:rFonts w:ascii="Arial Narrow" w:hAnsi="Arial Narrow"/>
          <w:sz w:val="26"/>
          <w:szCs w:val="26"/>
          <w:lang w:val="es-CO"/>
        </w:rPr>
        <w:t>,</w:t>
      </w:r>
      <w:r w:rsidR="00C8033B" w:rsidRPr="0027194E">
        <w:rPr>
          <w:rFonts w:ascii="Arial Narrow" w:hAnsi="Arial Narrow"/>
          <w:sz w:val="26"/>
          <w:szCs w:val="26"/>
          <w:lang w:val="es-CO"/>
        </w:rPr>
        <w:t xml:space="preserve"> en ese trámite no existió lesión alguna de derechos. </w:t>
      </w:r>
    </w:p>
    <w:p w14:paraId="00B276AE" w14:textId="77777777" w:rsidR="00506ED1" w:rsidRPr="0027194E" w:rsidRDefault="00506ED1" w:rsidP="0027194E">
      <w:pPr>
        <w:pStyle w:val="Sinespaciado"/>
        <w:tabs>
          <w:tab w:val="left" w:pos="1750"/>
        </w:tabs>
        <w:spacing w:line="276" w:lineRule="auto"/>
        <w:jc w:val="both"/>
        <w:rPr>
          <w:rFonts w:ascii="Arial Narrow" w:hAnsi="Arial Narrow"/>
          <w:sz w:val="26"/>
          <w:szCs w:val="26"/>
          <w:lang w:val="es-CO"/>
        </w:rPr>
      </w:pPr>
    </w:p>
    <w:p w14:paraId="00B276AF" w14:textId="77777777" w:rsidR="00DC3044" w:rsidRPr="0027194E" w:rsidRDefault="00C8033B" w:rsidP="0027194E">
      <w:pPr>
        <w:pStyle w:val="Sinespaciado"/>
        <w:tabs>
          <w:tab w:val="left" w:pos="1750"/>
        </w:tabs>
        <w:spacing w:line="276" w:lineRule="auto"/>
        <w:jc w:val="both"/>
        <w:rPr>
          <w:rFonts w:ascii="Arial Narrow" w:hAnsi="Arial Narrow"/>
          <w:sz w:val="26"/>
          <w:szCs w:val="26"/>
        </w:rPr>
      </w:pPr>
      <w:r w:rsidRPr="0027194E">
        <w:rPr>
          <w:rFonts w:ascii="Arial Narrow" w:hAnsi="Arial Narrow"/>
          <w:sz w:val="26"/>
          <w:szCs w:val="26"/>
          <w:lang w:val="es-CO"/>
        </w:rPr>
        <w:lastRenderedPageBreak/>
        <w:t>Agregó, para finalizar, que la acción de tutela no es el medio para cuestionar las decisiones adoptadas ya que para ese efecto se debe acudir al juez ordinario, máxime que no se acreditó un perjuicio irremediable</w:t>
      </w:r>
      <w:r w:rsidR="00DC3044" w:rsidRPr="0027194E">
        <w:rPr>
          <w:rStyle w:val="Refdenotaalpie"/>
          <w:rFonts w:ascii="Arial Narrow" w:hAnsi="Arial Narrow"/>
          <w:sz w:val="26"/>
          <w:szCs w:val="26"/>
        </w:rPr>
        <w:footnoteReference w:id="6"/>
      </w:r>
      <w:r w:rsidR="00DC3044" w:rsidRPr="0027194E">
        <w:rPr>
          <w:rFonts w:ascii="Arial Narrow" w:hAnsi="Arial Narrow"/>
          <w:sz w:val="26"/>
          <w:szCs w:val="26"/>
        </w:rPr>
        <w:t>.</w:t>
      </w:r>
    </w:p>
    <w:p w14:paraId="00B276B0" w14:textId="77777777" w:rsidR="008F7185" w:rsidRPr="0027194E" w:rsidRDefault="008F7185" w:rsidP="0027194E">
      <w:pPr>
        <w:pStyle w:val="Sinespaciado"/>
        <w:tabs>
          <w:tab w:val="left" w:pos="1750"/>
        </w:tabs>
        <w:spacing w:line="276" w:lineRule="auto"/>
        <w:jc w:val="both"/>
        <w:rPr>
          <w:rFonts w:ascii="Arial Narrow" w:hAnsi="Arial Narrow"/>
          <w:sz w:val="26"/>
          <w:szCs w:val="26"/>
        </w:rPr>
      </w:pPr>
    </w:p>
    <w:p w14:paraId="00B276B1" w14:textId="77777777" w:rsidR="00373307" w:rsidRPr="0027194E" w:rsidRDefault="008F7185" w:rsidP="0027194E">
      <w:pPr>
        <w:pStyle w:val="Sinespaciado"/>
        <w:tabs>
          <w:tab w:val="left" w:pos="1750"/>
        </w:tabs>
        <w:spacing w:line="276" w:lineRule="auto"/>
        <w:jc w:val="both"/>
        <w:rPr>
          <w:rFonts w:ascii="Arial Narrow" w:hAnsi="Arial Narrow"/>
          <w:sz w:val="26"/>
          <w:szCs w:val="26"/>
          <w:lang w:val="es-CO"/>
        </w:rPr>
      </w:pPr>
      <w:r w:rsidRPr="0027194E">
        <w:rPr>
          <w:rFonts w:ascii="Arial Narrow" w:hAnsi="Arial Narrow"/>
          <w:b/>
          <w:sz w:val="26"/>
          <w:szCs w:val="26"/>
        </w:rPr>
        <w:t xml:space="preserve">3. </w:t>
      </w:r>
      <w:r w:rsidR="003B1A9F" w:rsidRPr="0027194E">
        <w:rPr>
          <w:rFonts w:ascii="Arial Narrow" w:hAnsi="Arial Narrow"/>
          <w:b/>
          <w:sz w:val="26"/>
          <w:szCs w:val="26"/>
        </w:rPr>
        <w:t>Sentencia impugnada</w:t>
      </w:r>
      <w:r w:rsidR="00D61F16" w:rsidRPr="0027194E">
        <w:rPr>
          <w:rStyle w:val="Refdenotaalpie"/>
          <w:rFonts w:ascii="Arial Narrow" w:hAnsi="Arial Narrow"/>
          <w:sz w:val="26"/>
          <w:szCs w:val="26"/>
          <w:lang w:val="es-CO"/>
        </w:rPr>
        <w:footnoteReference w:id="7"/>
      </w:r>
      <w:r w:rsidR="003B1A9F" w:rsidRPr="0027194E">
        <w:rPr>
          <w:rFonts w:ascii="Arial Narrow" w:hAnsi="Arial Narrow"/>
          <w:sz w:val="26"/>
          <w:szCs w:val="26"/>
        </w:rPr>
        <w:t>: En providencia</w:t>
      </w:r>
      <w:r w:rsidRPr="0027194E">
        <w:rPr>
          <w:rFonts w:ascii="Arial Narrow" w:hAnsi="Arial Narrow"/>
          <w:sz w:val="26"/>
          <w:szCs w:val="26"/>
        </w:rPr>
        <w:t xml:space="preserve"> del </w:t>
      </w:r>
      <w:r w:rsidR="00C8033B" w:rsidRPr="0027194E">
        <w:rPr>
          <w:rFonts w:ascii="Arial Narrow" w:hAnsi="Arial Narrow"/>
          <w:sz w:val="26"/>
          <w:szCs w:val="26"/>
        </w:rPr>
        <w:t>27</w:t>
      </w:r>
      <w:r w:rsidRPr="0027194E">
        <w:rPr>
          <w:rFonts w:ascii="Arial Narrow" w:hAnsi="Arial Narrow"/>
          <w:sz w:val="26"/>
          <w:szCs w:val="26"/>
        </w:rPr>
        <w:t xml:space="preserve"> de </w:t>
      </w:r>
      <w:r w:rsidR="008C2E76" w:rsidRPr="0027194E">
        <w:rPr>
          <w:rFonts w:ascii="Arial Narrow" w:hAnsi="Arial Narrow"/>
          <w:sz w:val="26"/>
          <w:szCs w:val="26"/>
        </w:rPr>
        <w:t>abril</w:t>
      </w:r>
      <w:r w:rsidRPr="0027194E">
        <w:rPr>
          <w:rFonts w:ascii="Arial Narrow" w:hAnsi="Arial Narrow"/>
          <w:sz w:val="26"/>
          <w:szCs w:val="26"/>
        </w:rPr>
        <w:t xml:space="preserve"> último el juzgado de primera sede resolvió</w:t>
      </w:r>
      <w:r w:rsidR="00373307" w:rsidRPr="0027194E">
        <w:rPr>
          <w:rFonts w:ascii="Arial Narrow" w:hAnsi="Arial Narrow"/>
          <w:sz w:val="26"/>
          <w:szCs w:val="26"/>
        </w:rPr>
        <w:t xml:space="preserve"> n</w:t>
      </w:r>
      <w:r w:rsidR="00373307" w:rsidRPr="0027194E">
        <w:rPr>
          <w:rFonts w:ascii="Arial Narrow" w:hAnsi="Arial Narrow"/>
          <w:sz w:val="26"/>
          <w:szCs w:val="26"/>
          <w:lang w:val="es-CO"/>
        </w:rPr>
        <w:t>o conceder el amparo constitucional respecto a la investigación administrativa que llevó a la revocatoria directa de los actos administrativos relativos al reconocimiento de la pensión de vejez del actor, m</w:t>
      </w:r>
      <w:r w:rsidR="00371CA2" w:rsidRPr="0027194E">
        <w:rPr>
          <w:rFonts w:ascii="Arial Narrow" w:hAnsi="Arial Narrow"/>
          <w:sz w:val="26"/>
          <w:szCs w:val="26"/>
          <w:lang w:val="es-CO"/>
        </w:rPr>
        <w:t>a</w:t>
      </w:r>
      <w:r w:rsidR="00373307" w:rsidRPr="0027194E">
        <w:rPr>
          <w:rFonts w:ascii="Arial Narrow" w:hAnsi="Arial Narrow"/>
          <w:sz w:val="26"/>
          <w:szCs w:val="26"/>
          <w:lang w:val="es-CO"/>
        </w:rPr>
        <w:t>s sí se accedió a la protección del debido proceso respecto a la notificación del acto administrativo que dispuso dicha revocatoria</w:t>
      </w:r>
      <w:r w:rsidR="00CB5634" w:rsidRPr="0027194E">
        <w:rPr>
          <w:rFonts w:ascii="Arial Narrow" w:hAnsi="Arial Narrow"/>
          <w:sz w:val="26"/>
          <w:szCs w:val="26"/>
          <w:lang w:val="es-CO"/>
        </w:rPr>
        <w:t xml:space="preserve">. Tras de ello se </w:t>
      </w:r>
      <w:r w:rsidR="00373307" w:rsidRPr="0027194E">
        <w:rPr>
          <w:rFonts w:ascii="Arial Narrow" w:hAnsi="Arial Narrow"/>
          <w:sz w:val="26"/>
          <w:szCs w:val="26"/>
          <w:lang w:val="es-CO"/>
        </w:rPr>
        <w:t>ordenó a la Subdirectora de Determinación V de Colpensiones adelantar las gestiones necesarias para notificar al actor de la Resolución SUB 252140 del 20 de noviembre de 2020</w:t>
      </w:r>
      <w:r w:rsidR="002C5ADE" w:rsidRPr="0027194E">
        <w:rPr>
          <w:rFonts w:ascii="Arial Narrow" w:hAnsi="Arial Narrow"/>
          <w:sz w:val="26"/>
          <w:szCs w:val="26"/>
          <w:lang w:val="es-CO"/>
        </w:rPr>
        <w:t xml:space="preserve"> al interesado</w:t>
      </w:r>
      <w:r w:rsidR="00373307" w:rsidRPr="0027194E">
        <w:rPr>
          <w:rFonts w:ascii="Arial Narrow" w:hAnsi="Arial Narrow"/>
          <w:sz w:val="26"/>
          <w:szCs w:val="26"/>
          <w:lang w:val="es-CO"/>
        </w:rPr>
        <w:t>.</w:t>
      </w:r>
    </w:p>
    <w:p w14:paraId="00B276B2" w14:textId="77777777" w:rsidR="00373307" w:rsidRPr="0027194E" w:rsidRDefault="00373307" w:rsidP="0027194E">
      <w:pPr>
        <w:pStyle w:val="Sinespaciado"/>
        <w:tabs>
          <w:tab w:val="left" w:pos="1750"/>
        </w:tabs>
        <w:spacing w:line="276" w:lineRule="auto"/>
        <w:jc w:val="both"/>
        <w:rPr>
          <w:rFonts w:ascii="Arial Narrow" w:hAnsi="Arial Narrow"/>
          <w:sz w:val="26"/>
          <w:szCs w:val="26"/>
          <w:lang w:val="es-CO"/>
        </w:rPr>
      </w:pPr>
    </w:p>
    <w:p w14:paraId="00B276B3" w14:textId="77777777" w:rsidR="00373307" w:rsidRPr="0027194E" w:rsidRDefault="00373307" w:rsidP="0027194E">
      <w:pPr>
        <w:pStyle w:val="Sinespaciado"/>
        <w:tabs>
          <w:tab w:val="left" w:pos="1750"/>
        </w:tabs>
        <w:spacing w:line="276" w:lineRule="auto"/>
        <w:jc w:val="both"/>
        <w:rPr>
          <w:rFonts w:ascii="Arial Narrow" w:hAnsi="Arial Narrow"/>
          <w:sz w:val="26"/>
          <w:szCs w:val="26"/>
          <w:lang w:val="es-CO"/>
        </w:rPr>
      </w:pPr>
      <w:r w:rsidRPr="0027194E">
        <w:rPr>
          <w:rFonts w:ascii="Arial Narrow" w:hAnsi="Arial Narrow"/>
          <w:sz w:val="26"/>
          <w:szCs w:val="26"/>
          <w:lang w:val="es-CO"/>
        </w:rPr>
        <w:t>Esa</w:t>
      </w:r>
      <w:r w:rsidR="00371CA2" w:rsidRPr="0027194E">
        <w:rPr>
          <w:rFonts w:ascii="Arial Narrow" w:hAnsi="Arial Narrow"/>
          <w:sz w:val="26"/>
          <w:szCs w:val="26"/>
          <w:lang w:val="es-CO"/>
        </w:rPr>
        <w:t>s</w:t>
      </w:r>
      <w:r w:rsidRPr="0027194E">
        <w:rPr>
          <w:rFonts w:ascii="Arial Narrow" w:hAnsi="Arial Narrow"/>
          <w:sz w:val="26"/>
          <w:szCs w:val="26"/>
          <w:lang w:val="es-CO"/>
        </w:rPr>
        <w:t xml:space="preserve"> decisiones vinieron precedidas de estos argumentos: de conformidad con la Ley 797 de 2003 la administración está facultada para revocar los actos administrativos que hayan reconocido derechos pensionales cuando </w:t>
      </w:r>
      <w:r w:rsidR="00321510" w:rsidRPr="0027194E">
        <w:rPr>
          <w:rFonts w:ascii="Arial Narrow" w:hAnsi="Arial Narrow"/>
          <w:sz w:val="26"/>
          <w:szCs w:val="26"/>
          <w:lang w:val="es-CO"/>
        </w:rPr>
        <w:t xml:space="preserve">se pruebe que fueron </w:t>
      </w:r>
      <w:r w:rsidR="00371CA2" w:rsidRPr="0027194E">
        <w:rPr>
          <w:rFonts w:ascii="Arial Narrow" w:hAnsi="Arial Narrow"/>
          <w:sz w:val="26"/>
          <w:szCs w:val="26"/>
          <w:lang w:val="es-CO"/>
        </w:rPr>
        <w:t>otorgado</w:t>
      </w:r>
      <w:r w:rsidR="00321510" w:rsidRPr="0027194E">
        <w:rPr>
          <w:rFonts w:ascii="Arial Narrow" w:hAnsi="Arial Narrow"/>
          <w:sz w:val="26"/>
          <w:szCs w:val="26"/>
          <w:lang w:val="es-CO"/>
        </w:rPr>
        <w:t xml:space="preserve">s de forma ilegal o ilícita. Así mismo, la declaratoria de revocatoria directa </w:t>
      </w:r>
      <w:r w:rsidRPr="0027194E">
        <w:rPr>
          <w:rFonts w:ascii="Arial Narrow" w:hAnsi="Arial Narrow"/>
          <w:sz w:val="26"/>
          <w:szCs w:val="26"/>
          <w:lang w:val="es-CO"/>
        </w:rPr>
        <w:t xml:space="preserve">sin el consentimiento del titular, procede siempre que la irregularidad </w:t>
      </w:r>
      <w:r w:rsidR="00321510" w:rsidRPr="0027194E">
        <w:rPr>
          <w:rFonts w:ascii="Arial Narrow" w:hAnsi="Arial Narrow"/>
          <w:sz w:val="26"/>
          <w:szCs w:val="26"/>
          <w:lang w:val="es-CO"/>
        </w:rPr>
        <w:t xml:space="preserve">se encuentre acreditada. En este caso, frente al trámite de investigación administrativa, al actor se le garantizaron sus derechos de defensa y contradicción ya que fue puesto </w:t>
      </w:r>
      <w:r w:rsidR="00E72C06" w:rsidRPr="0027194E">
        <w:rPr>
          <w:rFonts w:ascii="Arial Narrow" w:hAnsi="Arial Narrow"/>
          <w:sz w:val="26"/>
          <w:szCs w:val="26"/>
          <w:lang w:val="es-CO"/>
        </w:rPr>
        <w:t>al tanto</w:t>
      </w:r>
      <w:r w:rsidR="00321510" w:rsidRPr="0027194E">
        <w:rPr>
          <w:rFonts w:ascii="Arial Narrow" w:hAnsi="Arial Narrow"/>
          <w:sz w:val="26"/>
          <w:szCs w:val="26"/>
          <w:lang w:val="es-CO"/>
        </w:rPr>
        <w:t xml:space="preserve"> de las decisiones allí adoptadas</w:t>
      </w:r>
      <w:r w:rsidR="00371CA2" w:rsidRPr="0027194E">
        <w:rPr>
          <w:rFonts w:ascii="Arial Narrow" w:hAnsi="Arial Narrow"/>
          <w:sz w:val="26"/>
          <w:szCs w:val="26"/>
          <w:lang w:val="es-CO"/>
        </w:rPr>
        <w:t>, la última de las cuales se profirió hace más siete meses</w:t>
      </w:r>
      <w:r w:rsidR="00321510" w:rsidRPr="0027194E">
        <w:rPr>
          <w:rFonts w:ascii="Arial Narrow" w:hAnsi="Arial Narrow"/>
          <w:sz w:val="26"/>
          <w:szCs w:val="26"/>
          <w:lang w:val="es-CO"/>
        </w:rPr>
        <w:t xml:space="preserve">. </w:t>
      </w:r>
    </w:p>
    <w:p w14:paraId="00B276B4" w14:textId="77777777" w:rsidR="00321510" w:rsidRPr="0027194E" w:rsidRDefault="00321510" w:rsidP="0027194E">
      <w:pPr>
        <w:pStyle w:val="Sinespaciado"/>
        <w:tabs>
          <w:tab w:val="left" w:pos="1750"/>
        </w:tabs>
        <w:spacing w:line="276" w:lineRule="auto"/>
        <w:jc w:val="both"/>
        <w:rPr>
          <w:rFonts w:ascii="Arial Narrow" w:hAnsi="Arial Narrow"/>
          <w:sz w:val="26"/>
          <w:szCs w:val="26"/>
          <w:lang w:val="es-CO"/>
        </w:rPr>
      </w:pPr>
    </w:p>
    <w:p w14:paraId="00B276B5" w14:textId="77777777" w:rsidR="008F7185" w:rsidRPr="0027194E" w:rsidRDefault="00321510" w:rsidP="0027194E">
      <w:pPr>
        <w:pStyle w:val="Sinespaciado"/>
        <w:tabs>
          <w:tab w:val="left" w:pos="1750"/>
        </w:tabs>
        <w:spacing w:line="276" w:lineRule="auto"/>
        <w:jc w:val="both"/>
        <w:rPr>
          <w:rFonts w:ascii="Arial Narrow" w:hAnsi="Arial Narrow"/>
          <w:iCs/>
          <w:sz w:val="26"/>
          <w:szCs w:val="26"/>
          <w:lang w:val="es-CO"/>
        </w:rPr>
      </w:pPr>
      <w:r w:rsidRPr="0027194E">
        <w:rPr>
          <w:rFonts w:ascii="Arial Narrow" w:hAnsi="Arial Narrow"/>
          <w:sz w:val="26"/>
          <w:szCs w:val="26"/>
          <w:lang w:val="es-CO"/>
        </w:rPr>
        <w:t xml:space="preserve">En </w:t>
      </w:r>
      <w:r w:rsidR="00CA0D51" w:rsidRPr="0027194E">
        <w:rPr>
          <w:rFonts w:ascii="Arial Narrow" w:hAnsi="Arial Narrow"/>
          <w:sz w:val="26"/>
          <w:szCs w:val="26"/>
          <w:lang w:val="es-CO"/>
        </w:rPr>
        <w:t>cambio,</w:t>
      </w:r>
      <w:r w:rsidRPr="0027194E">
        <w:rPr>
          <w:rFonts w:ascii="Arial Narrow" w:hAnsi="Arial Narrow"/>
          <w:sz w:val="26"/>
          <w:szCs w:val="26"/>
          <w:lang w:val="es-CO"/>
        </w:rPr>
        <w:t xml:space="preserve"> frente al acto administrativo de</w:t>
      </w:r>
      <w:r w:rsidR="00373307" w:rsidRPr="0027194E">
        <w:rPr>
          <w:rFonts w:ascii="Arial Narrow" w:hAnsi="Arial Narrow"/>
          <w:sz w:val="26"/>
          <w:szCs w:val="26"/>
          <w:lang w:val="es-CO"/>
        </w:rPr>
        <w:t xml:space="preserve"> revocatoria directa,</w:t>
      </w:r>
      <w:r w:rsidRPr="0027194E">
        <w:rPr>
          <w:rFonts w:ascii="Arial Narrow" w:hAnsi="Arial Narrow"/>
          <w:sz w:val="26"/>
          <w:szCs w:val="26"/>
          <w:lang w:val="es-CO"/>
        </w:rPr>
        <w:t xml:space="preserve"> sí se constató la vulneración de derechos </w:t>
      </w:r>
      <w:r w:rsidR="002460A1" w:rsidRPr="0027194E">
        <w:rPr>
          <w:rFonts w:ascii="Arial Narrow" w:hAnsi="Arial Narrow"/>
          <w:sz w:val="26"/>
          <w:szCs w:val="26"/>
          <w:lang w:val="es-CO"/>
        </w:rPr>
        <w:t>ya que no se encuentra acreditado que dicha resolución haya sido adecuadamente notificada al interesado, a pesar de que allí se dispuso ese enteramiento y la posibilidad de recurrirla</w:t>
      </w:r>
      <w:r w:rsidR="008F7185" w:rsidRPr="0027194E">
        <w:rPr>
          <w:rFonts w:ascii="Arial Narrow" w:hAnsi="Arial Narrow"/>
          <w:sz w:val="26"/>
          <w:szCs w:val="26"/>
          <w:lang w:val="es-CO"/>
        </w:rPr>
        <w:t>.</w:t>
      </w:r>
    </w:p>
    <w:p w14:paraId="00B276B6" w14:textId="77777777" w:rsidR="008F7185" w:rsidRPr="0027194E" w:rsidRDefault="008F7185" w:rsidP="0027194E">
      <w:pPr>
        <w:pStyle w:val="Sinespaciado"/>
        <w:tabs>
          <w:tab w:val="left" w:pos="1750"/>
        </w:tabs>
        <w:spacing w:line="276" w:lineRule="auto"/>
        <w:jc w:val="both"/>
        <w:rPr>
          <w:rFonts w:ascii="Arial Narrow" w:hAnsi="Arial Narrow"/>
          <w:iCs/>
          <w:sz w:val="26"/>
          <w:szCs w:val="26"/>
          <w:lang w:val="es-CO"/>
        </w:rPr>
      </w:pPr>
    </w:p>
    <w:p w14:paraId="00B276B7" w14:textId="77777777" w:rsidR="008F7185" w:rsidRPr="0027194E" w:rsidRDefault="008F7185" w:rsidP="0027194E">
      <w:pPr>
        <w:pStyle w:val="Sinespaciado"/>
        <w:tabs>
          <w:tab w:val="left" w:pos="1750"/>
        </w:tabs>
        <w:spacing w:line="276" w:lineRule="auto"/>
        <w:jc w:val="both"/>
        <w:rPr>
          <w:rFonts w:ascii="Arial Narrow" w:hAnsi="Arial Narrow"/>
          <w:sz w:val="26"/>
          <w:szCs w:val="26"/>
        </w:rPr>
      </w:pPr>
      <w:r w:rsidRPr="0027194E">
        <w:rPr>
          <w:rFonts w:ascii="Arial Narrow" w:hAnsi="Arial Narrow"/>
          <w:b/>
          <w:sz w:val="26"/>
          <w:szCs w:val="26"/>
        </w:rPr>
        <w:t>4.</w:t>
      </w:r>
      <w:r w:rsidR="003B1A9F" w:rsidRPr="0027194E">
        <w:rPr>
          <w:rFonts w:ascii="Arial Narrow" w:hAnsi="Arial Narrow"/>
          <w:b/>
          <w:sz w:val="26"/>
          <w:szCs w:val="26"/>
        </w:rPr>
        <w:t xml:space="preserve"> Impugnación:</w:t>
      </w:r>
      <w:r w:rsidRPr="0027194E">
        <w:rPr>
          <w:rFonts w:ascii="Arial Narrow" w:hAnsi="Arial Narrow"/>
          <w:sz w:val="26"/>
          <w:szCs w:val="26"/>
        </w:rPr>
        <w:t xml:space="preserve"> </w:t>
      </w:r>
      <w:r w:rsidR="002460A1" w:rsidRPr="0027194E">
        <w:rPr>
          <w:rFonts w:ascii="Arial Narrow" w:hAnsi="Arial Narrow"/>
          <w:sz w:val="26"/>
          <w:szCs w:val="26"/>
        </w:rPr>
        <w:t xml:space="preserve">El actor </w:t>
      </w:r>
      <w:r w:rsidR="003B1A9F" w:rsidRPr="0027194E">
        <w:rPr>
          <w:rFonts w:ascii="Arial Narrow" w:hAnsi="Arial Narrow"/>
          <w:sz w:val="26"/>
          <w:szCs w:val="26"/>
        </w:rPr>
        <w:t xml:space="preserve">alega que </w:t>
      </w:r>
      <w:r w:rsidR="002460A1" w:rsidRPr="0027194E">
        <w:rPr>
          <w:rFonts w:ascii="Arial Narrow" w:hAnsi="Arial Narrow"/>
          <w:sz w:val="26"/>
          <w:szCs w:val="26"/>
        </w:rPr>
        <w:t>reúne la calidad de especial protección en raz</w:t>
      </w:r>
      <w:r w:rsidR="00371CA2" w:rsidRPr="0027194E">
        <w:rPr>
          <w:rFonts w:ascii="Arial Narrow" w:hAnsi="Arial Narrow"/>
          <w:sz w:val="26"/>
          <w:szCs w:val="26"/>
        </w:rPr>
        <w:t>ón a su edad y a las patologías que lo aquejan</w:t>
      </w:r>
      <w:r w:rsidR="002460A1" w:rsidRPr="0027194E">
        <w:rPr>
          <w:rFonts w:ascii="Arial Narrow" w:hAnsi="Arial Narrow"/>
          <w:sz w:val="26"/>
          <w:szCs w:val="26"/>
        </w:rPr>
        <w:t>,</w:t>
      </w:r>
      <w:r w:rsidR="00C15EA0" w:rsidRPr="0027194E">
        <w:rPr>
          <w:rFonts w:ascii="Arial Narrow" w:hAnsi="Arial Narrow"/>
          <w:sz w:val="26"/>
          <w:szCs w:val="26"/>
        </w:rPr>
        <w:t xml:space="preserve"> cuyo tratamiento puede verse interrumpido por la suspensión del pago de la mesada pensional al ponerse en vilo su afiliación al s</w:t>
      </w:r>
      <w:r w:rsidR="002460A1" w:rsidRPr="0027194E">
        <w:rPr>
          <w:rFonts w:ascii="Arial Narrow" w:hAnsi="Arial Narrow"/>
          <w:sz w:val="26"/>
          <w:szCs w:val="26"/>
        </w:rPr>
        <w:t>istema de</w:t>
      </w:r>
      <w:r w:rsidR="00C15EA0" w:rsidRPr="0027194E">
        <w:rPr>
          <w:rFonts w:ascii="Arial Narrow" w:hAnsi="Arial Narrow"/>
          <w:sz w:val="26"/>
          <w:szCs w:val="26"/>
        </w:rPr>
        <w:t xml:space="preserve"> salud</w:t>
      </w:r>
      <w:r w:rsidR="002460A1" w:rsidRPr="0027194E">
        <w:rPr>
          <w:rFonts w:ascii="Arial Narrow" w:hAnsi="Arial Narrow"/>
          <w:sz w:val="26"/>
          <w:szCs w:val="26"/>
        </w:rPr>
        <w:t>.</w:t>
      </w:r>
      <w:r w:rsidR="00C15EA0" w:rsidRPr="0027194E">
        <w:rPr>
          <w:rFonts w:ascii="Arial Narrow" w:hAnsi="Arial Narrow"/>
          <w:sz w:val="26"/>
          <w:szCs w:val="26"/>
        </w:rPr>
        <w:t xml:space="preserve"> En razón al principio de la confianza l</w:t>
      </w:r>
      <w:r w:rsidR="002460A1" w:rsidRPr="0027194E">
        <w:rPr>
          <w:rFonts w:ascii="Arial Narrow" w:hAnsi="Arial Narrow"/>
          <w:sz w:val="26"/>
          <w:szCs w:val="26"/>
        </w:rPr>
        <w:t xml:space="preserve">egítima </w:t>
      </w:r>
      <w:r w:rsidR="00C15EA0" w:rsidRPr="0027194E">
        <w:rPr>
          <w:rFonts w:ascii="Arial Narrow" w:hAnsi="Arial Narrow"/>
          <w:sz w:val="26"/>
          <w:szCs w:val="26"/>
        </w:rPr>
        <w:t xml:space="preserve">el </w:t>
      </w:r>
      <w:r w:rsidR="002460A1" w:rsidRPr="0027194E">
        <w:rPr>
          <w:rFonts w:ascii="Arial Narrow" w:hAnsi="Arial Narrow"/>
          <w:sz w:val="26"/>
          <w:szCs w:val="26"/>
        </w:rPr>
        <w:t xml:space="preserve">pensionado </w:t>
      </w:r>
      <w:r w:rsidR="00C15EA0" w:rsidRPr="0027194E">
        <w:rPr>
          <w:rFonts w:ascii="Arial Narrow" w:hAnsi="Arial Narrow"/>
          <w:sz w:val="26"/>
          <w:szCs w:val="26"/>
        </w:rPr>
        <w:t>no puede</w:t>
      </w:r>
      <w:r w:rsidR="002460A1" w:rsidRPr="0027194E">
        <w:rPr>
          <w:rFonts w:ascii="Arial Narrow" w:hAnsi="Arial Narrow"/>
          <w:sz w:val="26"/>
          <w:szCs w:val="26"/>
        </w:rPr>
        <w:t xml:space="preserve"> soportar los errores en que incurre el fondo </w:t>
      </w:r>
      <w:r w:rsidR="00C15EA0" w:rsidRPr="0027194E">
        <w:rPr>
          <w:rFonts w:ascii="Arial Narrow" w:hAnsi="Arial Narrow"/>
          <w:sz w:val="26"/>
          <w:szCs w:val="26"/>
        </w:rPr>
        <w:t xml:space="preserve">de pensiones. Como si fuera poco debido a su condición de discapacidad también se le debe conceder la pensión de invalidez. La vulneración del debido proceso, al margen de lo considerado por el juzgado de primera instancia, se origina porque el trámite de revocatoria directa </w:t>
      </w:r>
      <w:r w:rsidR="007212E9" w:rsidRPr="0027194E">
        <w:rPr>
          <w:rFonts w:ascii="Arial Narrow" w:hAnsi="Arial Narrow"/>
          <w:sz w:val="26"/>
          <w:szCs w:val="26"/>
        </w:rPr>
        <w:t xml:space="preserve">se encuentra viciado de nulidad y por ende la decisión definitiva no puede surtir efectos jurídicos ni fiscales, y solo hasta que se encuentre en firme el </w:t>
      </w:r>
      <w:r w:rsidR="002460A1" w:rsidRPr="0027194E">
        <w:rPr>
          <w:rFonts w:ascii="Arial Narrow" w:hAnsi="Arial Narrow"/>
          <w:sz w:val="26"/>
          <w:szCs w:val="26"/>
        </w:rPr>
        <w:t xml:space="preserve">acto administrativo </w:t>
      </w:r>
      <w:r w:rsidR="007212E9" w:rsidRPr="0027194E">
        <w:rPr>
          <w:rFonts w:ascii="Arial Narrow" w:hAnsi="Arial Narrow"/>
          <w:sz w:val="26"/>
          <w:szCs w:val="26"/>
        </w:rPr>
        <w:t>se podrá suspender el pago de su mesada. Solicita se orden</w:t>
      </w:r>
      <w:r w:rsidR="008568CC" w:rsidRPr="0027194E">
        <w:rPr>
          <w:rFonts w:ascii="Arial Narrow" w:hAnsi="Arial Narrow"/>
          <w:sz w:val="26"/>
          <w:szCs w:val="26"/>
        </w:rPr>
        <w:t>e</w:t>
      </w:r>
      <w:r w:rsidR="007212E9" w:rsidRPr="0027194E">
        <w:rPr>
          <w:rFonts w:ascii="Arial Narrow" w:hAnsi="Arial Narrow"/>
          <w:sz w:val="26"/>
          <w:szCs w:val="26"/>
        </w:rPr>
        <w:t xml:space="preserve"> la reactivación inmediata del pago de</w:t>
      </w:r>
      <w:r w:rsidR="00371CA2" w:rsidRPr="0027194E">
        <w:rPr>
          <w:rFonts w:ascii="Arial Narrow" w:hAnsi="Arial Narrow"/>
          <w:sz w:val="26"/>
          <w:szCs w:val="26"/>
        </w:rPr>
        <w:t xml:space="preserve"> las</w:t>
      </w:r>
      <w:r w:rsidR="007212E9" w:rsidRPr="0027194E">
        <w:rPr>
          <w:rFonts w:ascii="Arial Narrow" w:hAnsi="Arial Narrow"/>
          <w:sz w:val="26"/>
          <w:szCs w:val="26"/>
        </w:rPr>
        <w:t xml:space="preserve"> mesadas pensionales con su correspondiente retroactivo</w:t>
      </w:r>
      <w:r w:rsidRPr="0027194E">
        <w:rPr>
          <w:rStyle w:val="Refdenotaalpie"/>
          <w:rFonts w:ascii="Arial Narrow" w:hAnsi="Arial Narrow"/>
          <w:sz w:val="26"/>
          <w:szCs w:val="26"/>
          <w:lang w:val="es-CO"/>
        </w:rPr>
        <w:footnoteReference w:id="8"/>
      </w:r>
      <w:r w:rsidRPr="0027194E">
        <w:rPr>
          <w:rFonts w:ascii="Arial Narrow" w:hAnsi="Arial Narrow"/>
          <w:sz w:val="26"/>
          <w:szCs w:val="26"/>
        </w:rPr>
        <w:t xml:space="preserve">. </w:t>
      </w:r>
    </w:p>
    <w:p w14:paraId="00B276B8" w14:textId="77777777" w:rsidR="00854CCF" w:rsidRPr="0027194E" w:rsidRDefault="00854CCF" w:rsidP="0027194E">
      <w:pPr>
        <w:pStyle w:val="Sinespaciado"/>
        <w:tabs>
          <w:tab w:val="left" w:pos="1750"/>
        </w:tabs>
        <w:spacing w:line="276" w:lineRule="auto"/>
        <w:jc w:val="both"/>
        <w:rPr>
          <w:rFonts w:ascii="Arial Narrow" w:hAnsi="Arial Narrow"/>
          <w:sz w:val="26"/>
          <w:szCs w:val="26"/>
        </w:rPr>
      </w:pPr>
    </w:p>
    <w:p w14:paraId="00B276B9" w14:textId="77777777" w:rsidR="000546EB" w:rsidRPr="0027194E" w:rsidRDefault="00854CCF" w:rsidP="0027194E">
      <w:pPr>
        <w:pStyle w:val="Sinespaciado"/>
        <w:tabs>
          <w:tab w:val="left" w:pos="1750"/>
        </w:tabs>
        <w:spacing w:line="276" w:lineRule="auto"/>
        <w:jc w:val="both"/>
        <w:rPr>
          <w:rFonts w:ascii="Arial Narrow" w:hAnsi="Arial Narrow"/>
          <w:sz w:val="26"/>
          <w:szCs w:val="26"/>
        </w:rPr>
      </w:pPr>
      <w:r w:rsidRPr="0027194E">
        <w:rPr>
          <w:rFonts w:ascii="Arial Narrow" w:hAnsi="Arial Narrow"/>
          <w:b/>
          <w:bCs/>
          <w:sz w:val="26"/>
          <w:szCs w:val="26"/>
        </w:rPr>
        <w:t xml:space="preserve">5. </w:t>
      </w:r>
      <w:r w:rsidR="000546EB" w:rsidRPr="0027194E">
        <w:rPr>
          <w:rFonts w:ascii="Arial Narrow" w:hAnsi="Arial Narrow"/>
          <w:sz w:val="26"/>
          <w:szCs w:val="26"/>
        </w:rPr>
        <w:t>En oficio del 5 de mayo de esta anualidad</w:t>
      </w:r>
      <w:r w:rsidR="002654E7" w:rsidRPr="0027194E">
        <w:rPr>
          <w:rFonts w:ascii="Arial Narrow" w:hAnsi="Arial Narrow"/>
          <w:sz w:val="26"/>
          <w:szCs w:val="26"/>
        </w:rPr>
        <w:t xml:space="preserve"> dirigido al a quo, </w:t>
      </w:r>
      <w:r w:rsidR="000546EB" w:rsidRPr="0027194E">
        <w:rPr>
          <w:rFonts w:ascii="Arial Narrow" w:hAnsi="Arial Narrow"/>
          <w:sz w:val="26"/>
          <w:szCs w:val="26"/>
        </w:rPr>
        <w:t xml:space="preserve">Colpensiones </w:t>
      </w:r>
      <w:r w:rsidR="00B20487" w:rsidRPr="0027194E">
        <w:rPr>
          <w:rFonts w:ascii="Arial Narrow" w:hAnsi="Arial Narrow"/>
          <w:sz w:val="26"/>
          <w:szCs w:val="26"/>
        </w:rPr>
        <w:t xml:space="preserve">acreditó haber notificado </w:t>
      </w:r>
      <w:r w:rsidR="00593A00" w:rsidRPr="0027194E">
        <w:rPr>
          <w:rFonts w:ascii="Arial Narrow" w:hAnsi="Arial Narrow"/>
          <w:sz w:val="26"/>
          <w:szCs w:val="26"/>
        </w:rPr>
        <w:t>la Resolución SUB 252140 del 20 de noviembre de 2020 al actor, por intermedio de correo electrónico</w:t>
      </w:r>
      <w:r w:rsidR="00593A00" w:rsidRPr="0027194E">
        <w:rPr>
          <w:rStyle w:val="Refdenotaalpie"/>
          <w:rFonts w:ascii="Arial Narrow" w:hAnsi="Arial Narrow"/>
          <w:sz w:val="26"/>
          <w:szCs w:val="26"/>
          <w:lang w:val="es-CO"/>
        </w:rPr>
        <w:footnoteReference w:id="9"/>
      </w:r>
      <w:r w:rsidR="00593A00" w:rsidRPr="0027194E">
        <w:rPr>
          <w:rFonts w:ascii="Arial Narrow" w:hAnsi="Arial Narrow"/>
          <w:sz w:val="26"/>
          <w:szCs w:val="26"/>
        </w:rPr>
        <w:t>.</w:t>
      </w:r>
      <w:r w:rsidR="00B20487" w:rsidRPr="0027194E">
        <w:rPr>
          <w:rFonts w:ascii="Arial Narrow" w:hAnsi="Arial Narrow"/>
          <w:sz w:val="26"/>
          <w:szCs w:val="26"/>
        </w:rPr>
        <w:t xml:space="preserve"> </w:t>
      </w:r>
      <w:r w:rsidR="00B1795A" w:rsidRPr="0027194E">
        <w:rPr>
          <w:rFonts w:ascii="Arial Narrow" w:hAnsi="Arial Narrow"/>
          <w:sz w:val="26"/>
          <w:szCs w:val="26"/>
        </w:rPr>
        <w:t xml:space="preserve">Con base en ello </w:t>
      </w:r>
      <w:r w:rsidR="00B20487" w:rsidRPr="0027194E">
        <w:rPr>
          <w:rFonts w:ascii="Arial Narrow" w:hAnsi="Arial Narrow"/>
          <w:sz w:val="26"/>
          <w:szCs w:val="26"/>
        </w:rPr>
        <w:t>solicitó se declar</w:t>
      </w:r>
      <w:r w:rsidR="00B1795A" w:rsidRPr="0027194E">
        <w:rPr>
          <w:rFonts w:ascii="Arial Narrow" w:hAnsi="Arial Narrow"/>
          <w:sz w:val="26"/>
          <w:szCs w:val="26"/>
        </w:rPr>
        <w:t>e</w:t>
      </w:r>
      <w:r w:rsidR="00B20487" w:rsidRPr="0027194E">
        <w:rPr>
          <w:rFonts w:ascii="Arial Narrow" w:hAnsi="Arial Narrow"/>
          <w:sz w:val="26"/>
          <w:szCs w:val="26"/>
        </w:rPr>
        <w:t xml:space="preserve"> el cumplimiento del fallo de tutela y </w:t>
      </w:r>
      <w:r w:rsidR="00B1795A" w:rsidRPr="0027194E">
        <w:rPr>
          <w:rFonts w:ascii="Arial Narrow" w:hAnsi="Arial Narrow"/>
          <w:sz w:val="26"/>
          <w:szCs w:val="26"/>
        </w:rPr>
        <w:t>el arch</w:t>
      </w:r>
      <w:r w:rsidR="00E2771E" w:rsidRPr="0027194E">
        <w:rPr>
          <w:rFonts w:ascii="Arial Narrow" w:hAnsi="Arial Narrow"/>
          <w:sz w:val="26"/>
          <w:szCs w:val="26"/>
        </w:rPr>
        <w:t>i</w:t>
      </w:r>
      <w:r w:rsidR="00B1795A" w:rsidRPr="0027194E">
        <w:rPr>
          <w:rFonts w:ascii="Arial Narrow" w:hAnsi="Arial Narrow"/>
          <w:sz w:val="26"/>
          <w:szCs w:val="26"/>
        </w:rPr>
        <w:t>vo de</w:t>
      </w:r>
      <w:r w:rsidR="00B20487" w:rsidRPr="0027194E">
        <w:rPr>
          <w:rFonts w:ascii="Arial Narrow" w:hAnsi="Arial Narrow"/>
          <w:sz w:val="26"/>
          <w:szCs w:val="26"/>
        </w:rPr>
        <w:t>l</w:t>
      </w:r>
      <w:r w:rsidR="00E2771E" w:rsidRPr="0027194E">
        <w:rPr>
          <w:rFonts w:ascii="Arial Narrow" w:hAnsi="Arial Narrow"/>
          <w:sz w:val="26"/>
          <w:szCs w:val="26"/>
        </w:rPr>
        <w:t xml:space="preserve"> incidente de desacato.</w:t>
      </w:r>
    </w:p>
    <w:p w14:paraId="00B276BA" w14:textId="77777777" w:rsidR="000E7A9D" w:rsidRPr="0027194E" w:rsidRDefault="000E7A9D" w:rsidP="0027194E">
      <w:pPr>
        <w:pStyle w:val="Sinespaciado"/>
        <w:spacing w:line="276" w:lineRule="auto"/>
        <w:jc w:val="both"/>
        <w:rPr>
          <w:rFonts w:ascii="Arial Narrow" w:hAnsi="Arial Narrow"/>
          <w:b/>
          <w:sz w:val="26"/>
          <w:szCs w:val="26"/>
        </w:rPr>
      </w:pPr>
    </w:p>
    <w:p w14:paraId="00B276BB" w14:textId="77777777" w:rsidR="00E16532" w:rsidRPr="0027194E" w:rsidRDefault="007B7DAE" w:rsidP="0027194E">
      <w:pPr>
        <w:pStyle w:val="Sinespaciado"/>
        <w:spacing w:line="276" w:lineRule="auto"/>
        <w:jc w:val="center"/>
        <w:rPr>
          <w:rFonts w:ascii="Arial Narrow" w:hAnsi="Arial Narrow"/>
          <w:b/>
          <w:sz w:val="26"/>
          <w:szCs w:val="26"/>
          <w:u w:val="single"/>
          <w:lang w:val="pt-BR"/>
        </w:rPr>
      </w:pPr>
      <w:r w:rsidRPr="0027194E">
        <w:rPr>
          <w:rFonts w:ascii="Arial Narrow" w:hAnsi="Arial Narrow"/>
          <w:b/>
          <w:sz w:val="26"/>
          <w:szCs w:val="26"/>
          <w:u w:val="single"/>
          <w:lang w:val="pt-BR"/>
        </w:rPr>
        <w:t>CONSIDERACIONES</w:t>
      </w:r>
    </w:p>
    <w:p w14:paraId="00B276BC" w14:textId="77777777" w:rsidR="00E16532" w:rsidRPr="0027194E" w:rsidRDefault="00E16532" w:rsidP="0027194E">
      <w:pPr>
        <w:pStyle w:val="Sinespaciado"/>
        <w:spacing w:line="276" w:lineRule="auto"/>
        <w:jc w:val="both"/>
        <w:rPr>
          <w:rFonts w:ascii="Arial Narrow" w:hAnsi="Arial Narrow"/>
          <w:b/>
          <w:sz w:val="26"/>
          <w:szCs w:val="26"/>
          <w:lang w:val="pt-BR"/>
        </w:rPr>
      </w:pPr>
    </w:p>
    <w:p w14:paraId="00B276BD" w14:textId="77777777" w:rsidR="00E16532" w:rsidRPr="0027194E" w:rsidRDefault="00E16532" w:rsidP="0027194E">
      <w:pPr>
        <w:spacing w:line="276" w:lineRule="auto"/>
        <w:jc w:val="both"/>
        <w:rPr>
          <w:rFonts w:ascii="Arial Narrow" w:eastAsia="Arial Narrow" w:hAnsi="Arial Narrow" w:cs="Arial Narrow"/>
          <w:sz w:val="26"/>
          <w:szCs w:val="26"/>
        </w:rPr>
      </w:pPr>
      <w:r w:rsidRPr="0027194E">
        <w:rPr>
          <w:rFonts w:ascii="Arial Narrow" w:hAnsi="Arial Narrow"/>
          <w:b/>
          <w:bCs/>
          <w:sz w:val="26"/>
          <w:szCs w:val="26"/>
        </w:rPr>
        <w:t>1.</w:t>
      </w:r>
      <w:r w:rsidR="3AEA8015" w:rsidRPr="0027194E">
        <w:rPr>
          <w:rFonts w:ascii="Arial Narrow" w:eastAsia="Arial Narrow" w:hAnsi="Arial Narrow" w:cs="Arial Narrow"/>
          <w:sz w:val="26"/>
          <w:szCs w:val="26"/>
        </w:rPr>
        <w:t xml:space="preserve"> 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w:t>
      </w:r>
    </w:p>
    <w:p w14:paraId="00B276BE" w14:textId="77777777" w:rsidR="009D4A34" w:rsidRPr="0027194E" w:rsidRDefault="009D4A34" w:rsidP="0027194E">
      <w:pPr>
        <w:spacing w:line="276" w:lineRule="auto"/>
        <w:jc w:val="both"/>
        <w:rPr>
          <w:rFonts w:ascii="Arial Narrow" w:eastAsia="Arial Narrow" w:hAnsi="Arial Narrow" w:cs="Arial Narrow"/>
          <w:sz w:val="26"/>
          <w:szCs w:val="26"/>
        </w:rPr>
      </w:pPr>
    </w:p>
    <w:p w14:paraId="00B276BF" w14:textId="77777777" w:rsidR="009D4A34" w:rsidRPr="0027194E" w:rsidRDefault="009D4A34" w:rsidP="0027194E">
      <w:pPr>
        <w:pStyle w:val="Sinespaciado"/>
        <w:spacing w:line="276" w:lineRule="auto"/>
        <w:jc w:val="both"/>
        <w:rPr>
          <w:rFonts w:ascii="Arial Narrow" w:hAnsi="Arial Narrow"/>
          <w:sz w:val="26"/>
          <w:szCs w:val="26"/>
        </w:rPr>
      </w:pPr>
      <w:r w:rsidRPr="0027194E">
        <w:rPr>
          <w:rFonts w:ascii="Arial Narrow" w:hAnsi="Arial Narrow"/>
          <w:b/>
          <w:bCs/>
          <w:sz w:val="26"/>
          <w:szCs w:val="26"/>
        </w:rPr>
        <w:t>2.</w:t>
      </w:r>
      <w:r w:rsidRPr="0027194E">
        <w:rPr>
          <w:rFonts w:ascii="Arial Narrow" w:hAnsi="Arial Narrow"/>
          <w:sz w:val="26"/>
          <w:szCs w:val="26"/>
        </w:rPr>
        <w:t xml:space="preserve"> El caso concreto se reduce a la queja constitucional planteada contra Colpensiones por la suspensión del pago de la mesada pensional reconocida al accionante</w:t>
      </w:r>
      <w:r w:rsidR="005A363B" w:rsidRPr="0027194E">
        <w:rPr>
          <w:rFonts w:ascii="Arial Narrow" w:hAnsi="Arial Narrow"/>
          <w:sz w:val="26"/>
          <w:szCs w:val="26"/>
        </w:rPr>
        <w:t xml:space="preserve">, </w:t>
      </w:r>
      <w:r w:rsidR="00B82335" w:rsidRPr="0027194E">
        <w:rPr>
          <w:rFonts w:ascii="Arial Narrow" w:hAnsi="Arial Narrow"/>
          <w:sz w:val="26"/>
          <w:szCs w:val="26"/>
        </w:rPr>
        <w:t xml:space="preserve">sin estar ejecutoriado el acto administrativo que así lo dispuso, que además se </w:t>
      </w:r>
      <w:r w:rsidR="005A363B" w:rsidRPr="0027194E">
        <w:rPr>
          <w:rFonts w:ascii="Arial Narrow" w:hAnsi="Arial Narrow"/>
          <w:sz w:val="26"/>
          <w:szCs w:val="26"/>
        </w:rPr>
        <w:t>adop</w:t>
      </w:r>
      <w:r w:rsidR="00B82335" w:rsidRPr="0027194E">
        <w:rPr>
          <w:rFonts w:ascii="Arial Narrow" w:hAnsi="Arial Narrow"/>
          <w:sz w:val="26"/>
          <w:szCs w:val="26"/>
        </w:rPr>
        <w:t>tó</w:t>
      </w:r>
      <w:r w:rsidR="005A363B" w:rsidRPr="0027194E">
        <w:rPr>
          <w:rFonts w:ascii="Arial Narrow" w:hAnsi="Arial Narrow"/>
          <w:sz w:val="26"/>
          <w:szCs w:val="26"/>
        </w:rPr>
        <w:t xml:space="preserve"> con base en un presunta irregularidad o fraude en el trámite pensional, sin existir </w:t>
      </w:r>
      <w:r w:rsidR="00B82335" w:rsidRPr="0027194E">
        <w:rPr>
          <w:rFonts w:ascii="Arial Narrow" w:hAnsi="Arial Narrow"/>
          <w:sz w:val="26"/>
          <w:szCs w:val="26"/>
        </w:rPr>
        <w:t>decisión judicial que lo soporte.</w:t>
      </w:r>
    </w:p>
    <w:p w14:paraId="00B276C0" w14:textId="77777777" w:rsidR="009D4A34" w:rsidRPr="0027194E" w:rsidRDefault="009D4A34" w:rsidP="0027194E">
      <w:pPr>
        <w:pStyle w:val="Sinespaciado"/>
        <w:spacing w:line="276" w:lineRule="auto"/>
        <w:jc w:val="both"/>
        <w:rPr>
          <w:rFonts w:ascii="Arial Narrow" w:hAnsi="Arial Narrow"/>
          <w:sz w:val="26"/>
          <w:szCs w:val="26"/>
        </w:rPr>
      </w:pPr>
    </w:p>
    <w:p w14:paraId="00B276C1" w14:textId="77777777" w:rsidR="009D4A34" w:rsidRPr="0027194E" w:rsidRDefault="009D4A34" w:rsidP="0027194E">
      <w:pPr>
        <w:pStyle w:val="Sinespaciado"/>
        <w:spacing w:line="276" w:lineRule="auto"/>
        <w:jc w:val="both"/>
        <w:rPr>
          <w:rFonts w:ascii="Arial Narrow" w:hAnsi="Arial Narrow"/>
          <w:bCs/>
          <w:sz w:val="26"/>
          <w:szCs w:val="26"/>
        </w:rPr>
      </w:pPr>
      <w:r w:rsidRPr="0027194E">
        <w:rPr>
          <w:rFonts w:ascii="Arial Narrow" w:hAnsi="Arial Narrow"/>
          <w:bCs/>
          <w:sz w:val="26"/>
          <w:szCs w:val="26"/>
        </w:rPr>
        <w:t>De conformidad con lo anterior, el problema jurídico a resolver consiste en definir si resulta procedente la acción de tutela propuesta por el accionante frente a la actuación administrativa que culminó con la revocatoria del acto por medio del cual se reconoció su pensión de vejez. De ser procedente, se determinará si en ese trámite se incurrió en lesión al derecho al debido proceso, tal como lo dedujo el funcionario de primera sede.</w:t>
      </w:r>
    </w:p>
    <w:p w14:paraId="00B276C2" w14:textId="77777777" w:rsidR="009D4A34" w:rsidRPr="0027194E" w:rsidRDefault="009D4A34" w:rsidP="0027194E">
      <w:pPr>
        <w:pStyle w:val="Sinespaciado"/>
        <w:spacing w:line="276" w:lineRule="auto"/>
        <w:jc w:val="both"/>
        <w:rPr>
          <w:rFonts w:ascii="Arial Narrow" w:hAnsi="Arial Narrow"/>
          <w:bCs/>
          <w:sz w:val="26"/>
          <w:szCs w:val="26"/>
        </w:rPr>
      </w:pPr>
    </w:p>
    <w:p w14:paraId="00B276C3" w14:textId="77777777" w:rsidR="009D4A34" w:rsidRPr="0027194E" w:rsidRDefault="009D4A34" w:rsidP="0027194E">
      <w:pPr>
        <w:pStyle w:val="Sinespaciado"/>
        <w:spacing w:line="276" w:lineRule="auto"/>
        <w:jc w:val="both"/>
        <w:rPr>
          <w:rFonts w:ascii="Arial Narrow" w:hAnsi="Arial Narrow"/>
          <w:sz w:val="26"/>
          <w:szCs w:val="26"/>
        </w:rPr>
      </w:pPr>
      <w:r w:rsidRPr="0027194E">
        <w:rPr>
          <w:rFonts w:ascii="Arial Narrow" w:hAnsi="Arial Narrow"/>
          <w:b/>
          <w:bCs/>
          <w:sz w:val="26"/>
          <w:szCs w:val="26"/>
        </w:rPr>
        <w:t>3.</w:t>
      </w:r>
      <w:r w:rsidRPr="0027194E">
        <w:rPr>
          <w:rFonts w:ascii="Arial Narrow" w:hAnsi="Arial Narrow"/>
          <w:sz w:val="26"/>
          <w:szCs w:val="26"/>
        </w:rPr>
        <w:t xml:space="preserve"> En el anterior contexto, es clara la legitimación para intervenir en este amparo superlativo. Por el extremo activo lo hace el señor Alirio de Jesús Loaiza Rivera, quien </w:t>
      </w:r>
      <w:r w:rsidR="008962DB" w:rsidRPr="0027194E">
        <w:rPr>
          <w:rFonts w:ascii="Arial Narrow" w:hAnsi="Arial Narrow"/>
          <w:sz w:val="26"/>
          <w:szCs w:val="26"/>
        </w:rPr>
        <w:t xml:space="preserve">resulta afectado en sus derechos por la decisión de revocar </w:t>
      </w:r>
      <w:r w:rsidR="003E1C13" w:rsidRPr="0027194E">
        <w:rPr>
          <w:rFonts w:ascii="Arial Narrow" w:hAnsi="Arial Narrow"/>
          <w:sz w:val="26"/>
          <w:szCs w:val="26"/>
        </w:rPr>
        <w:t>su reconocimiento pensional</w:t>
      </w:r>
      <w:r w:rsidRPr="0027194E">
        <w:rPr>
          <w:rFonts w:ascii="Arial Narrow" w:hAnsi="Arial Narrow"/>
          <w:sz w:val="26"/>
          <w:szCs w:val="26"/>
        </w:rPr>
        <w:t xml:space="preserve">. Por el extremo pasivo, por su parte, se encuentra convocada Colpensiones como entidad llamada a soportar el reparo, enterada a través de la </w:t>
      </w:r>
      <w:r w:rsidRPr="0027194E">
        <w:rPr>
          <w:rFonts w:ascii="Arial Narrow" w:hAnsi="Arial Narrow"/>
          <w:sz w:val="26"/>
          <w:szCs w:val="26"/>
          <w:lang w:val="es-CO"/>
        </w:rPr>
        <w:t>Subdirectora de Determinación V, el Gerente de Prevención del Fraude y la Directora de Atención y Servicio</w:t>
      </w:r>
      <w:r w:rsidRPr="0027194E">
        <w:rPr>
          <w:rFonts w:ascii="Arial Narrow" w:hAnsi="Arial Narrow"/>
          <w:sz w:val="26"/>
          <w:szCs w:val="26"/>
        </w:rPr>
        <w:t xml:space="preserve">, funcionarios estos últimos a quienes </w:t>
      </w:r>
      <w:r w:rsidR="00DA73AC" w:rsidRPr="0027194E">
        <w:rPr>
          <w:rFonts w:ascii="Arial Narrow" w:hAnsi="Arial Narrow"/>
          <w:sz w:val="26"/>
          <w:szCs w:val="26"/>
        </w:rPr>
        <w:t>en segunda instancia se pu</w:t>
      </w:r>
      <w:r w:rsidRPr="0027194E">
        <w:rPr>
          <w:rFonts w:ascii="Arial Narrow" w:hAnsi="Arial Narrow"/>
          <w:sz w:val="26"/>
          <w:szCs w:val="26"/>
        </w:rPr>
        <w:t xml:space="preserve">so en conocimiento causal de nulidad </w:t>
      </w:r>
      <w:proofErr w:type="spellStart"/>
      <w:r w:rsidRPr="0027194E">
        <w:rPr>
          <w:rFonts w:ascii="Arial Narrow" w:hAnsi="Arial Narrow"/>
          <w:sz w:val="26"/>
          <w:szCs w:val="26"/>
        </w:rPr>
        <w:t>saneable</w:t>
      </w:r>
      <w:proofErr w:type="spellEnd"/>
      <w:r w:rsidRPr="0027194E">
        <w:rPr>
          <w:rFonts w:ascii="Arial Narrow" w:hAnsi="Arial Narrow"/>
          <w:sz w:val="26"/>
          <w:szCs w:val="26"/>
        </w:rPr>
        <w:t xml:space="preserve"> por su ausencia de vinculación y no la alegaron, quedando así debidamente saneada la irregularidad y vinculad</w:t>
      </w:r>
      <w:r w:rsidR="00B51575" w:rsidRPr="0027194E">
        <w:rPr>
          <w:rFonts w:ascii="Arial Narrow" w:hAnsi="Arial Narrow"/>
          <w:sz w:val="26"/>
          <w:szCs w:val="26"/>
        </w:rPr>
        <w:t>os</w:t>
      </w:r>
      <w:r w:rsidRPr="0027194E">
        <w:rPr>
          <w:rFonts w:ascii="Arial Narrow" w:hAnsi="Arial Narrow"/>
          <w:sz w:val="26"/>
          <w:szCs w:val="26"/>
        </w:rPr>
        <w:t xml:space="preserve"> al trámite</w:t>
      </w:r>
      <w:r w:rsidRPr="0027194E">
        <w:rPr>
          <w:rStyle w:val="Refdenotaalpie"/>
          <w:rFonts w:ascii="Arial Narrow" w:hAnsi="Arial Narrow"/>
          <w:sz w:val="26"/>
          <w:szCs w:val="26"/>
          <w:lang w:val="es-CO"/>
        </w:rPr>
        <w:footnoteReference w:id="10"/>
      </w:r>
      <w:r w:rsidRPr="0027194E">
        <w:rPr>
          <w:rFonts w:ascii="Arial Narrow" w:hAnsi="Arial Narrow"/>
          <w:sz w:val="26"/>
          <w:szCs w:val="26"/>
        </w:rPr>
        <w:t>.</w:t>
      </w:r>
    </w:p>
    <w:p w14:paraId="00B276C4" w14:textId="77777777" w:rsidR="009D4A34" w:rsidRPr="0027194E" w:rsidRDefault="009D4A34" w:rsidP="0027194E">
      <w:pPr>
        <w:pStyle w:val="Sinespaciado"/>
        <w:spacing w:line="276" w:lineRule="auto"/>
        <w:jc w:val="both"/>
        <w:rPr>
          <w:rFonts w:ascii="Arial Narrow" w:hAnsi="Arial Narrow"/>
          <w:sz w:val="26"/>
          <w:szCs w:val="26"/>
        </w:rPr>
      </w:pPr>
    </w:p>
    <w:p w14:paraId="00B276C5" w14:textId="77777777" w:rsidR="00DB5A8E" w:rsidRPr="0027194E" w:rsidRDefault="009D4A34" w:rsidP="0027194E">
      <w:pPr>
        <w:pStyle w:val="Sinespaciado"/>
        <w:spacing w:line="276" w:lineRule="auto"/>
        <w:jc w:val="both"/>
        <w:rPr>
          <w:rFonts w:ascii="Arial Narrow" w:hAnsi="Arial Narrow"/>
          <w:sz w:val="26"/>
          <w:szCs w:val="26"/>
        </w:rPr>
      </w:pPr>
      <w:r w:rsidRPr="0027194E">
        <w:rPr>
          <w:rFonts w:ascii="Arial Narrow" w:hAnsi="Arial Narrow"/>
          <w:b/>
          <w:bCs/>
          <w:sz w:val="26"/>
          <w:szCs w:val="26"/>
        </w:rPr>
        <w:t>4.</w:t>
      </w:r>
      <w:r w:rsidRPr="0027194E">
        <w:rPr>
          <w:rFonts w:ascii="Arial Narrow" w:hAnsi="Arial Narrow"/>
          <w:sz w:val="26"/>
          <w:szCs w:val="26"/>
        </w:rPr>
        <w:t xml:space="preserve"> </w:t>
      </w:r>
      <w:r w:rsidR="00DA73AC" w:rsidRPr="0027194E">
        <w:rPr>
          <w:rFonts w:ascii="Arial Narrow" w:hAnsi="Arial Narrow"/>
          <w:sz w:val="26"/>
          <w:szCs w:val="26"/>
        </w:rPr>
        <w:t xml:space="preserve">En primer lugar, precisa la Sala que el amparo </w:t>
      </w:r>
      <w:r w:rsidR="00DB5A8E" w:rsidRPr="0027194E">
        <w:rPr>
          <w:rFonts w:ascii="Arial Narrow" w:hAnsi="Arial Narrow"/>
          <w:sz w:val="26"/>
          <w:szCs w:val="26"/>
        </w:rPr>
        <w:t>satisface</w:t>
      </w:r>
      <w:r w:rsidR="00DA73AC" w:rsidRPr="0027194E">
        <w:rPr>
          <w:rFonts w:ascii="Arial Narrow" w:hAnsi="Arial Narrow"/>
          <w:sz w:val="26"/>
          <w:szCs w:val="26"/>
        </w:rPr>
        <w:t xml:space="preserve"> los presupuestos de procedencia</w:t>
      </w:r>
      <w:r w:rsidR="00DB5A8E" w:rsidRPr="0027194E">
        <w:rPr>
          <w:rFonts w:ascii="Arial Narrow" w:hAnsi="Arial Narrow"/>
          <w:sz w:val="26"/>
          <w:szCs w:val="26"/>
        </w:rPr>
        <w:t xml:space="preserve"> establecidos</w:t>
      </w:r>
      <w:r w:rsidR="00EF0FA3" w:rsidRPr="0027194E">
        <w:rPr>
          <w:rFonts w:ascii="Arial Narrow" w:hAnsi="Arial Narrow"/>
          <w:sz w:val="26"/>
          <w:szCs w:val="26"/>
        </w:rPr>
        <w:t xml:space="preserve"> por el orden jurídico aplicable</w:t>
      </w:r>
      <w:r w:rsidR="00DB5A8E" w:rsidRPr="0027194E">
        <w:rPr>
          <w:rFonts w:ascii="Arial Narrow" w:hAnsi="Arial Narrow"/>
          <w:sz w:val="26"/>
          <w:szCs w:val="26"/>
        </w:rPr>
        <w:t>.</w:t>
      </w:r>
    </w:p>
    <w:p w14:paraId="00B276C6" w14:textId="77777777" w:rsidR="00DB5A8E" w:rsidRPr="0027194E" w:rsidRDefault="00DB5A8E" w:rsidP="0027194E">
      <w:pPr>
        <w:pStyle w:val="Sinespaciado"/>
        <w:spacing w:line="276" w:lineRule="auto"/>
        <w:jc w:val="both"/>
        <w:rPr>
          <w:rFonts w:ascii="Arial Narrow" w:hAnsi="Arial Narrow"/>
          <w:sz w:val="26"/>
          <w:szCs w:val="26"/>
        </w:rPr>
      </w:pPr>
    </w:p>
    <w:p w14:paraId="00B276C7" w14:textId="77777777" w:rsidR="00DB5A8E" w:rsidRPr="0027194E" w:rsidRDefault="00DB5A8E" w:rsidP="0027194E">
      <w:pPr>
        <w:pStyle w:val="Sinespaciado"/>
        <w:spacing w:line="276" w:lineRule="auto"/>
        <w:jc w:val="both"/>
        <w:rPr>
          <w:rFonts w:ascii="Arial Narrow" w:hAnsi="Arial Narrow"/>
          <w:sz w:val="26"/>
          <w:szCs w:val="26"/>
          <w:lang w:val="es-CO"/>
        </w:rPr>
      </w:pPr>
      <w:r w:rsidRPr="0027194E">
        <w:rPr>
          <w:rFonts w:ascii="Arial Narrow" w:hAnsi="Arial Narrow"/>
          <w:sz w:val="26"/>
          <w:szCs w:val="26"/>
        </w:rPr>
        <w:t>En efecto, frente a la</w:t>
      </w:r>
      <w:r w:rsidR="00DA73AC" w:rsidRPr="0027194E">
        <w:rPr>
          <w:rFonts w:ascii="Arial Narrow" w:hAnsi="Arial Narrow"/>
          <w:sz w:val="26"/>
          <w:szCs w:val="26"/>
        </w:rPr>
        <w:t xml:space="preserve"> inmediatez,</w:t>
      </w:r>
      <w:r w:rsidRPr="0027194E">
        <w:rPr>
          <w:rFonts w:ascii="Arial Narrow" w:hAnsi="Arial Narrow"/>
          <w:sz w:val="26"/>
          <w:szCs w:val="26"/>
        </w:rPr>
        <w:t xml:space="preserve"> se tiene </w:t>
      </w:r>
      <w:r w:rsidR="008F134D" w:rsidRPr="0027194E">
        <w:rPr>
          <w:rFonts w:ascii="Arial Narrow" w:hAnsi="Arial Narrow"/>
          <w:sz w:val="26"/>
          <w:szCs w:val="26"/>
        </w:rPr>
        <w:t>que,</w:t>
      </w:r>
      <w:r w:rsidRPr="0027194E">
        <w:rPr>
          <w:rFonts w:ascii="Arial Narrow" w:hAnsi="Arial Narrow"/>
          <w:sz w:val="26"/>
          <w:szCs w:val="26"/>
        </w:rPr>
        <w:t xml:space="preserve"> </w:t>
      </w:r>
      <w:r w:rsidR="00DA73AC" w:rsidRPr="0027194E">
        <w:rPr>
          <w:rFonts w:ascii="Arial Narrow" w:hAnsi="Arial Narrow"/>
          <w:sz w:val="26"/>
          <w:szCs w:val="26"/>
        </w:rPr>
        <w:t>al dirigirse</w:t>
      </w:r>
      <w:r w:rsidRPr="0027194E">
        <w:rPr>
          <w:rFonts w:ascii="Arial Narrow" w:hAnsi="Arial Narrow"/>
          <w:sz w:val="26"/>
          <w:szCs w:val="26"/>
        </w:rPr>
        <w:t xml:space="preserve"> la tutela</w:t>
      </w:r>
      <w:r w:rsidR="00DA73AC" w:rsidRPr="0027194E">
        <w:rPr>
          <w:rFonts w:ascii="Arial Narrow" w:hAnsi="Arial Narrow"/>
          <w:sz w:val="26"/>
          <w:szCs w:val="26"/>
        </w:rPr>
        <w:t>, entre otras</w:t>
      </w:r>
      <w:r w:rsidRPr="0027194E">
        <w:rPr>
          <w:rFonts w:ascii="Arial Narrow" w:hAnsi="Arial Narrow"/>
          <w:sz w:val="26"/>
          <w:szCs w:val="26"/>
        </w:rPr>
        <w:t xml:space="preserve"> determinaciones</w:t>
      </w:r>
      <w:r w:rsidR="00DA73AC" w:rsidRPr="0027194E">
        <w:rPr>
          <w:rFonts w:ascii="Arial Narrow" w:hAnsi="Arial Narrow"/>
          <w:sz w:val="26"/>
          <w:szCs w:val="26"/>
        </w:rPr>
        <w:t xml:space="preserve">, </w:t>
      </w:r>
      <w:r w:rsidRPr="0027194E">
        <w:rPr>
          <w:rFonts w:ascii="Arial Narrow" w:hAnsi="Arial Narrow"/>
          <w:sz w:val="26"/>
          <w:szCs w:val="26"/>
        </w:rPr>
        <w:t>contra el</w:t>
      </w:r>
      <w:r w:rsidR="00DA73AC" w:rsidRPr="0027194E">
        <w:rPr>
          <w:rFonts w:ascii="Arial Narrow" w:hAnsi="Arial Narrow"/>
          <w:sz w:val="26"/>
          <w:szCs w:val="26"/>
        </w:rPr>
        <w:t xml:space="preserve"> acto administrativo</w:t>
      </w:r>
      <w:r w:rsidRPr="0027194E">
        <w:rPr>
          <w:rFonts w:ascii="Arial Narrow" w:hAnsi="Arial Narrow"/>
          <w:sz w:val="26"/>
          <w:szCs w:val="26"/>
        </w:rPr>
        <w:t xml:space="preserve"> de revocatoria pensional</w:t>
      </w:r>
      <w:r w:rsidR="00DA73AC" w:rsidRPr="0027194E">
        <w:rPr>
          <w:rFonts w:ascii="Arial Narrow" w:hAnsi="Arial Narrow"/>
          <w:sz w:val="26"/>
          <w:szCs w:val="26"/>
        </w:rPr>
        <w:t xml:space="preserve"> </w:t>
      </w:r>
      <w:r w:rsidR="00DA73AC" w:rsidRPr="0027194E">
        <w:rPr>
          <w:rFonts w:ascii="Arial Narrow" w:hAnsi="Arial Narrow"/>
          <w:sz w:val="26"/>
          <w:szCs w:val="26"/>
          <w:lang w:val="es-CO"/>
        </w:rPr>
        <w:t>proferido el 20 de noviembre de 2020</w:t>
      </w:r>
      <w:r w:rsidRPr="0027194E">
        <w:rPr>
          <w:rFonts w:ascii="Arial Narrow" w:hAnsi="Arial Narrow"/>
          <w:sz w:val="26"/>
          <w:szCs w:val="26"/>
          <w:lang w:val="es-CO"/>
        </w:rPr>
        <w:t xml:space="preserve"> y si </w:t>
      </w:r>
      <w:r w:rsidR="00DA73AC" w:rsidRPr="0027194E">
        <w:rPr>
          <w:rFonts w:ascii="Arial Narrow" w:hAnsi="Arial Narrow"/>
          <w:sz w:val="26"/>
          <w:szCs w:val="26"/>
          <w:lang w:val="es-CO"/>
        </w:rPr>
        <w:t>la acción</w:t>
      </w:r>
      <w:r w:rsidRPr="0027194E">
        <w:rPr>
          <w:rFonts w:ascii="Arial Narrow" w:hAnsi="Arial Narrow"/>
          <w:sz w:val="26"/>
          <w:szCs w:val="26"/>
          <w:lang w:val="es-CO"/>
        </w:rPr>
        <w:t xml:space="preserve"> constitucional se interpuso el 13 de abril de esta anualidad, se acudió a este medio dentro de un término </w:t>
      </w:r>
      <w:r w:rsidR="008F134D" w:rsidRPr="0027194E">
        <w:rPr>
          <w:rFonts w:ascii="Arial Narrow" w:hAnsi="Arial Narrow"/>
          <w:sz w:val="26"/>
          <w:szCs w:val="26"/>
          <w:lang w:val="es-CO"/>
        </w:rPr>
        <w:t>razonable</w:t>
      </w:r>
      <w:r w:rsidRPr="0027194E">
        <w:rPr>
          <w:rFonts w:ascii="Arial Narrow" w:hAnsi="Arial Narrow"/>
          <w:sz w:val="26"/>
          <w:szCs w:val="26"/>
          <w:lang w:val="es-CO"/>
        </w:rPr>
        <w:t xml:space="preserve"> de cinco meses.</w:t>
      </w:r>
      <w:r w:rsidR="00681D50" w:rsidRPr="0027194E">
        <w:rPr>
          <w:rFonts w:ascii="Arial Narrow" w:hAnsi="Arial Narrow"/>
          <w:sz w:val="26"/>
          <w:szCs w:val="26"/>
          <w:lang w:val="es-CO"/>
        </w:rPr>
        <w:t xml:space="preserve"> Además, </w:t>
      </w:r>
      <w:r w:rsidR="005532C5" w:rsidRPr="0027194E">
        <w:rPr>
          <w:rFonts w:ascii="Arial Narrow" w:hAnsi="Arial Narrow"/>
          <w:sz w:val="26"/>
          <w:szCs w:val="26"/>
          <w:lang w:val="es-CO"/>
        </w:rPr>
        <w:t xml:space="preserve">esta determinación no aparece notificada al actor, y de la suspensión de la </w:t>
      </w:r>
      <w:r w:rsidR="006A0C94" w:rsidRPr="0027194E">
        <w:rPr>
          <w:rFonts w:ascii="Arial Narrow" w:hAnsi="Arial Narrow"/>
          <w:sz w:val="26"/>
          <w:szCs w:val="26"/>
          <w:lang w:val="es-CO"/>
        </w:rPr>
        <w:t xml:space="preserve">mesada </w:t>
      </w:r>
      <w:r w:rsidR="005532C5" w:rsidRPr="0027194E">
        <w:rPr>
          <w:rFonts w:ascii="Arial Narrow" w:hAnsi="Arial Narrow"/>
          <w:sz w:val="26"/>
          <w:szCs w:val="26"/>
          <w:lang w:val="es-CO"/>
        </w:rPr>
        <w:t>pensi</w:t>
      </w:r>
      <w:r w:rsidR="006A0C94" w:rsidRPr="0027194E">
        <w:rPr>
          <w:rFonts w:ascii="Arial Narrow" w:hAnsi="Arial Narrow"/>
          <w:sz w:val="26"/>
          <w:szCs w:val="26"/>
          <w:lang w:val="es-CO"/>
        </w:rPr>
        <w:t>o</w:t>
      </w:r>
      <w:r w:rsidR="005532C5" w:rsidRPr="0027194E">
        <w:rPr>
          <w:rFonts w:ascii="Arial Narrow" w:hAnsi="Arial Narrow"/>
          <w:sz w:val="26"/>
          <w:szCs w:val="26"/>
          <w:lang w:val="es-CO"/>
        </w:rPr>
        <w:t>n</w:t>
      </w:r>
      <w:r w:rsidR="006A0C94" w:rsidRPr="0027194E">
        <w:rPr>
          <w:rFonts w:ascii="Arial Narrow" w:hAnsi="Arial Narrow"/>
          <w:sz w:val="26"/>
          <w:szCs w:val="26"/>
          <w:lang w:val="es-CO"/>
        </w:rPr>
        <w:t>al</w:t>
      </w:r>
      <w:r w:rsidR="005532C5" w:rsidRPr="0027194E">
        <w:rPr>
          <w:rFonts w:ascii="Arial Narrow" w:hAnsi="Arial Narrow"/>
          <w:sz w:val="26"/>
          <w:szCs w:val="26"/>
          <w:lang w:val="es-CO"/>
        </w:rPr>
        <w:t xml:space="preserve"> solo se enteró en abril de 2021, </w:t>
      </w:r>
      <w:r w:rsidR="006A0C94" w:rsidRPr="0027194E">
        <w:rPr>
          <w:rFonts w:ascii="Arial Narrow" w:hAnsi="Arial Narrow"/>
          <w:sz w:val="26"/>
          <w:szCs w:val="26"/>
          <w:lang w:val="es-CO"/>
        </w:rPr>
        <w:t xml:space="preserve">luego luce </w:t>
      </w:r>
      <w:r w:rsidR="00956BE1" w:rsidRPr="0027194E">
        <w:rPr>
          <w:rFonts w:ascii="Arial Narrow" w:hAnsi="Arial Narrow"/>
          <w:sz w:val="26"/>
          <w:szCs w:val="26"/>
          <w:lang w:val="es-CO"/>
        </w:rPr>
        <w:t>ostensible</w:t>
      </w:r>
      <w:r w:rsidR="006A0C94" w:rsidRPr="0027194E">
        <w:rPr>
          <w:rFonts w:ascii="Arial Narrow" w:hAnsi="Arial Narrow"/>
          <w:sz w:val="26"/>
          <w:szCs w:val="26"/>
          <w:lang w:val="es-CO"/>
        </w:rPr>
        <w:t xml:space="preserve"> el cumplimiento del requisito bajo examen.</w:t>
      </w:r>
    </w:p>
    <w:p w14:paraId="00B276C8" w14:textId="77777777" w:rsidR="00DB5A8E" w:rsidRPr="0027194E" w:rsidRDefault="00DB5A8E" w:rsidP="0027194E">
      <w:pPr>
        <w:pStyle w:val="Sinespaciado"/>
        <w:spacing w:line="276" w:lineRule="auto"/>
        <w:jc w:val="both"/>
        <w:rPr>
          <w:rFonts w:ascii="Arial Narrow" w:hAnsi="Arial Narrow"/>
          <w:sz w:val="26"/>
          <w:szCs w:val="26"/>
          <w:lang w:val="es-CO"/>
        </w:rPr>
      </w:pPr>
    </w:p>
    <w:p w14:paraId="00B276C9" w14:textId="77777777" w:rsidR="009D4A34" w:rsidRPr="0027194E" w:rsidRDefault="00DB5A8E" w:rsidP="0027194E">
      <w:pPr>
        <w:pStyle w:val="Sinespaciado"/>
        <w:spacing w:line="276" w:lineRule="auto"/>
        <w:jc w:val="both"/>
        <w:rPr>
          <w:rFonts w:ascii="Arial Narrow" w:hAnsi="Arial Narrow"/>
          <w:sz w:val="26"/>
          <w:szCs w:val="26"/>
        </w:rPr>
      </w:pPr>
      <w:r w:rsidRPr="0027194E">
        <w:rPr>
          <w:rFonts w:ascii="Arial Narrow" w:hAnsi="Arial Narrow"/>
          <w:sz w:val="26"/>
          <w:szCs w:val="26"/>
          <w:lang w:val="es-CO"/>
        </w:rPr>
        <w:t xml:space="preserve">También se colma el requisito de la subsidiariedad pues </w:t>
      </w:r>
      <w:r w:rsidR="00DA73AC" w:rsidRPr="0027194E">
        <w:rPr>
          <w:rFonts w:ascii="Arial Narrow" w:hAnsi="Arial Narrow"/>
          <w:sz w:val="26"/>
          <w:szCs w:val="26"/>
          <w:lang w:val="es-CO"/>
        </w:rPr>
        <w:t>además de que el actor debe considerarse como un sujeto de especial protección</w:t>
      </w:r>
      <w:r w:rsidR="00600863" w:rsidRPr="0027194E">
        <w:rPr>
          <w:rFonts w:ascii="Arial Narrow" w:hAnsi="Arial Narrow"/>
          <w:sz w:val="26"/>
          <w:szCs w:val="26"/>
          <w:lang w:val="es-CO"/>
        </w:rPr>
        <w:t xml:space="preserve"> debido a su edad </w:t>
      </w:r>
      <w:r w:rsidR="00873E5C" w:rsidRPr="0027194E">
        <w:rPr>
          <w:rFonts w:ascii="Arial Narrow" w:hAnsi="Arial Narrow"/>
          <w:sz w:val="26"/>
          <w:szCs w:val="26"/>
          <w:lang w:val="es-CO"/>
        </w:rPr>
        <w:t>(</w:t>
      </w:r>
      <w:r w:rsidR="00DA73AC" w:rsidRPr="0027194E">
        <w:rPr>
          <w:rFonts w:ascii="Arial Narrow" w:hAnsi="Arial Narrow"/>
          <w:sz w:val="26"/>
          <w:szCs w:val="26"/>
          <w:lang w:val="es-CO"/>
        </w:rPr>
        <w:t>79 años</w:t>
      </w:r>
      <w:r w:rsidR="00DA73AC" w:rsidRPr="0027194E">
        <w:rPr>
          <w:rStyle w:val="Refdenotaalpie"/>
          <w:rFonts w:ascii="Arial Narrow" w:hAnsi="Arial Narrow"/>
          <w:sz w:val="26"/>
          <w:szCs w:val="26"/>
          <w:lang w:val="es-CO"/>
        </w:rPr>
        <w:footnoteReference w:id="11"/>
      </w:r>
      <w:r w:rsidR="00873E5C" w:rsidRPr="0027194E">
        <w:rPr>
          <w:rFonts w:ascii="Arial Narrow" w:hAnsi="Arial Narrow"/>
          <w:sz w:val="26"/>
          <w:szCs w:val="26"/>
          <w:lang w:val="es-CO"/>
        </w:rPr>
        <w:t>)</w:t>
      </w:r>
      <w:r w:rsidR="00DA73AC" w:rsidRPr="0027194E">
        <w:rPr>
          <w:rFonts w:ascii="Arial Narrow" w:hAnsi="Arial Narrow"/>
          <w:sz w:val="26"/>
          <w:szCs w:val="26"/>
          <w:lang w:val="es-CO"/>
        </w:rPr>
        <w:t>,</w:t>
      </w:r>
      <w:r w:rsidR="00DD595C" w:rsidRPr="0027194E">
        <w:rPr>
          <w:rFonts w:ascii="Arial Narrow" w:hAnsi="Arial Narrow"/>
          <w:sz w:val="26"/>
          <w:szCs w:val="26"/>
          <w:lang w:val="es-CO"/>
        </w:rPr>
        <w:t xml:space="preserve"> </w:t>
      </w:r>
      <w:r w:rsidR="00600863" w:rsidRPr="0027194E">
        <w:rPr>
          <w:rFonts w:ascii="Arial Narrow" w:hAnsi="Arial Narrow"/>
          <w:sz w:val="26"/>
          <w:szCs w:val="26"/>
          <w:lang w:val="es-CO"/>
        </w:rPr>
        <w:t xml:space="preserve">la </w:t>
      </w:r>
      <w:r w:rsidR="00600863" w:rsidRPr="0027194E">
        <w:rPr>
          <w:rFonts w:ascii="Arial Narrow" w:hAnsi="Arial Narrow"/>
          <w:sz w:val="26"/>
          <w:szCs w:val="26"/>
          <w:lang w:val="es-CO"/>
        </w:rPr>
        <w:lastRenderedPageBreak/>
        <w:t>jurisprudencia ha sido clara en establecer que la tutela procede, al margen de los mecanismos ordinarios de defensa judicial, en casos en los que se percate el notorio desconocimiento de la garantía a tener un debido proceso por parte de las administradoras de pensiones</w:t>
      </w:r>
      <w:r w:rsidR="00600863" w:rsidRPr="0027194E">
        <w:rPr>
          <w:rStyle w:val="Refdenotaalpie"/>
          <w:rFonts w:ascii="Arial Narrow" w:hAnsi="Arial Narrow"/>
          <w:sz w:val="26"/>
          <w:szCs w:val="26"/>
          <w:lang w:val="es-CO"/>
        </w:rPr>
        <w:footnoteReference w:id="12"/>
      </w:r>
      <w:r w:rsidR="00600863" w:rsidRPr="0027194E">
        <w:rPr>
          <w:rFonts w:ascii="Arial Narrow" w:hAnsi="Arial Narrow"/>
          <w:sz w:val="26"/>
          <w:szCs w:val="26"/>
          <w:lang w:val="es-CO"/>
        </w:rPr>
        <w:t xml:space="preserve">, </w:t>
      </w:r>
      <w:r w:rsidR="00DD595C" w:rsidRPr="0027194E">
        <w:rPr>
          <w:rFonts w:ascii="Arial Narrow" w:hAnsi="Arial Narrow"/>
          <w:sz w:val="26"/>
          <w:szCs w:val="26"/>
          <w:lang w:val="es-CO"/>
        </w:rPr>
        <w:t xml:space="preserve">como cuando se omite la notificación de un acto administrativo, </w:t>
      </w:r>
      <w:r w:rsidR="00600863" w:rsidRPr="0027194E">
        <w:rPr>
          <w:rFonts w:ascii="Arial Narrow" w:hAnsi="Arial Narrow"/>
          <w:sz w:val="26"/>
          <w:szCs w:val="26"/>
          <w:lang w:val="es-CO"/>
        </w:rPr>
        <w:t xml:space="preserve">circunstancia que, </w:t>
      </w:r>
      <w:r w:rsidR="00600863" w:rsidRPr="0027194E">
        <w:rPr>
          <w:rFonts w:ascii="Arial Narrow" w:hAnsi="Arial Narrow"/>
          <w:sz w:val="26"/>
          <w:szCs w:val="26"/>
        </w:rPr>
        <w:t>como adelante se verá</w:t>
      </w:r>
      <w:r w:rsidR="00600863" w:rsidRPr="0027194E">
        <w:rPr>
          <w:rFonts w:ascii="Arial Narrow" w:hAnsi="Arial Narrow"/>
          <w:sz w:val="26"/>
          <w:szCs w:val="26"/>
          <w:lang w:val="es-CO"/>
        </w:rPr>
        <w:t>, concurrió en este asunto.</w:t>
      </w:r>
    </w:p>
    <w:p w14:paraId="00B276CA" w14:textId="77777777" w:rsidR="009D4A34" w:rsidRPr="0027194E" w:rsidRDefault="009D4A34" w:rsidP="0027194E">
      <w:pPr>
        <w:pStyle w:val="Sinespaciado"/>
        <w:spacing w:line="276" w:lineRule="auto"/>
        <w:jc w:val="both"/>
        <w:rPr>
          <w:rFonts w:ascii="Arial Narrow" w:hAnsi="Arial Narrow"/>
          <w:sz w:val="26"/>
          <w:szCs w:val="26"/>
        </w:rPr>
      </w:pPr>
    </w:p>
    <w:p w14:paraId="00B276CB" w14:textId="77777777" w:rsidR="00B02E54" w:rsidRPr="0027194E" w:rsidRDefault="00B02E54" w:rsidP="0027194E">
      <w:pPr>
        <w:pStyle w:val="Sinespaciado"/>
        <w:spacing w:line="276" w:lineRule="auto"/>
        <w:jc w:val="both"/>
        <w:rPr>
          <w:rFonts w:ascii="Arial Narrow" w:hAnsi="Arial Narrow"/>
          <w:sz w:val="26"/>
          <w:szCs w:val="26"/>
        </w:rPr>
      </w:pPr>
      <w:r w:rsidRPr="0027194E">
        <w:rPr>
          <w:rFonts w:ascii="Arial Narrow" w:hAnsi="Arial Narrow"/>
          <w:sz w:val="26"/>
          <w:szCs w:val="26"/>
        </w:rPr>
        <w:t xml:space="preserve">No acoge </w:t>
      </w:r>
      <w:r w:rsidR="0013432F" w:rsidRPr="0027194E">
        <w:rPr>
          <w:rFonts w:ascii="Arial Narrow" w:hAnsi="Arial Narrow"/>
          <w:sz w:val="26"/>
          <w:szCs w:val="26"/>
        </w:rPr>
        <w:t xml:space="preserve">la instancia </w:t>
      </w:r>
      <w:r w:rsidRPr="0027194E">
        <w:rPr>
          <w:rFonts w:ascii="Arial Narrow" w:hAnsi="Arial Narrow"/>
          <w:sz w:val="26"/>
          <w:szCs w:val="26"/>
        </w:rPr>
        <w:t xml:space="preserve">en este </w:t>
      </w:r>
      <w:r w:rsidR="0013432F" w:rsidRPr="0027194E">
        <w:rPr>
          <w:rFonts w:ascii="Arial Narrow" w:hAnsi="Arial Narrow"/>
          <w:sz w:val="26"/>
          <w:szCs w:val="26"/>
        </w:rPr>
        <w:t>punto</w:t>
      </w:r>
      <w:r w:rsidRPr="0027194E">
        <w:rPr>
          <w:rFonts w:ascii="Arial Narrow" w:hAnsi="Arial Narrow"/>
          <w:sz w:val="26"/>
          <w:szCs w:val="26"/>
        </w:rPr>
        <w:t xml:space="preserve"> el alegato frente las circunstancias de debilidad derivadas del estado de salud del actor porque, si bien la abundante historia clínica</w:t>
      </w:r>
      <w:r w:rsidR="00363141" w:rsidRPr="0027194E">
        <w:rPr>
          <w:rStyle w:val="Refdenotaalpie"/>
          <w:rFonts w:ascii="Arial Narrow" w:hAnsi="Arial Narrow"/>
          <w:sz w:val="26"/>
          <w:szCs w:val="26"/>
        </w:rPr>
        <w:footnoteReference w:id="13"/>
      </w:r>
      <w:r w:rsidRPr="0027194E">
        <w:rPr>
          <w:rFonts w:ascii="Arial Narrow" w:hAnsi="Arial Narrow"/>
          <w:sz w:val="26"/>
          <w:szCs w:val="26"/>
        </w:rPr>
        <w:t xml:space="preserve"> aportada habla de antecedentes como</w:t>
      </w:r>
      <w:r w:rsidR="00F366D0" w:rsidRPr="0027194E">
        <w:rPr>
          <w:rFonts w:ascii="Arial Narrow" w:hAnsi="Arial Narrow"/>
          <w:sz w:val="26"/>
          <w:szCs w:val="26"/>
        </w:rPr>
        <w:t xml:space="preserve"> hipertensión, enfermedad coronaria y cardiopatía isquémica, lo cierto es que la última valoración que allí aparece, del pasado mes de marzo</w:t>
      </w:r>
      <w:r w:rsidR="00937D28" w:rsidRPr="0027194E">
        <w:rPr>
          <w:rStyle w:val="Refdenotaalpie"/>
          <w:rFonts w:ascii="Arial Narrow" w:hAnsi="Arial Narrow"/>
          <w:sz w:val="26"/>
          <w:szCs w:val="26"/>
        </w:rPr>
        <w:footnoteReference w:id="14"/>
      </w:r>
      <w:r w:rsidR="00F366D0" w:rsidRPr="0027194E">
        <w:rPr>
          <w:rFonts w:ascii="Arial Narrow" w:hAnsi="Arial Narrow"/>
          <w:sz w:val="26"/>
          <w:szCs w:val="26"/>
        </w:rPr>
        <w:t>, indica que se encuentra en buenas condiciones generales</w:t>
      </w:r>
      <w:r w:rsidR="00363141" w:rsidRPr="0027194E">
        <w:rPr>
          <w:rFonts w:ascii="Arial Narrow" w:hAnsi="Arial Narrow"/>
          <w:sz w:val="26"/>
          <w:szCs w:val="26"/>
        </w:rPr>
        <w:t>.</w:t>
      </w:r>
      <w:r w:rsidR="00F366D0" w:rsidRPr="0027194E">
        <w:rPr>
          <w:rFonts w:ascii="Arial Narrow" w:hAnsi="Arial Narrow"/>
          <w:sz w:val="26"/>
          <w:szCs w:val="26"/>
        </w:rPr>
        <w:t xml:space="preserve">  </w:t>
      </w:r>
    </w:p>
    <w:p w14:paraId="00B276CC" w14:textId="77777777" w:rsidR="00B02E54" w:rsidRPr="0027194E" w:rsidRDefault="00B02E54" w:rsidP="0027194E">
      <w:pPr>
        <w:pStyle w:val="Sinespaciado"/>
        <w:spacing w:line="276" w:lineRule="auto"/>
        <w:jc w:val="both"/>
        <w:rPr>
          <w:rFonts w:ascii="Arial Narrow" w:hAnsi="Arial Narrow"/>
          <w:sz w:val="26"/>
          <w:szCs w:val="26"/>
        </w:rPr>
      </w:pPr>
    </w:p>
    <w:p w14:paraId="00B276CD" w14:textId="77777777" w:rsidR="007212E9" w:rsidRPr="0027194E" w:rsidRDefault="00600863" w:rsidP="0027194E">
      <w:pPr>
        <w:pStyle w:val="Sinespaciado"/>
        <w:spacing w:line="276" w:lineRule="auto"/>
        <w:jc w:val="both"/>
        <w:rPr>
          <w:rFonts w:ascii="Arial Narrow" w:hAnsi="Arial Narrow"/>
          <w:i/>
          <w:spacing w:val="-2"/>
          <w:sz w:val="26"/>
          <w:szCs w:val="26"/>
          <w:lang w:val="es-ES_tradnl"/>
        </w:rPr>
      </w:pPr>
      <w:r w:rsidRPr="0027194E">
        <w:rPr>
          <w:rFonts w:ascii="Arial Narrow" w:hAnsi="Arial Narrow"/>
          <w:b/>
          <w:bCs/>
          <w:sz w:val="26"/>
          <w:szCs w:val="26"/>
        </w:rPr>
        <w:t>5.</w:t>
      </w:r>
      <w:r w:rsidRPr="0027194E">
        <w:rPr>
          <w:rFonts w:ascii="Arial Narrow" w:hAnsi="Arial Narrow"/>
          <w:sz w:val="26"/>
          <w:szCs w:val="26"/>
        </w:rPr>
        <w:t xml:space="preserve"> </w:t>
      </w:r>
      <w:r w:rsidR="00DB5A8E" w:rsidRPr="0027194E">
        <w:rPr>
          <w:rFonts w:ascii="Arial Narrow" w:hAnsi="Arial Narrow"/>
          <w:sz w:val="26"/>
          <w:szCs w:val="26"/>
        </w:rPr>
        <w:t xml:space="preserve">La </w:t>
      </w:r>
      <w:r w:rsidR="007212E9" w:rsidRPr="0027194E">
        <w:rPr>
          <w:rFonts w:ascii="Arial Narrow" w:hAnsi="Arial Narrow"/>
          <w:spacing w:val="-2"/>
          <w:sz w:val="26"/>
          <w:szCs w:val="26"/>
          <w:lang w:val="es-ES_tradnl"/>
        </w:rPr>
        <w:t xml:space="preserve">Ley 1437 del 2011 establece en su artículo 66 que: </w:t>
      </w:r>
      <w:r w:rsidR="007212E9" w:rsidRPr="0027194E">
        <w:rPr>
          <w:rFonts w:ascii="Arial Narrow" w:hAnsi="Arial Narrow"/>
          <w:i/>
          <w:spacing w:val="-2"/>
          <w:sz w:val="26"/>
          <w:szCs w:val="26"/>
          <w:lang w:val="es-ES_tradnl"/>
        </w:rPr>
        <w:t>“</w:t>
      </w:r>
      <w:r w:rsidR="007212E9" w:rsidRPr="00104DCA">
        <w:rPr>
          <w:rFonts w:ascii="Arial Narrow" w:hAnsi="Arial Narrow"/>
          <w:i/>
          <w:spacing w:val="-2"/>
          <w:sz w:val="24"/>
          <w:szCs w:val="26"/>
          <w:lang w:val="es-ES_tradnl"/>
        </w:rPr>
        <w:t>Los actos administrativos de carácter particular deberán ser notificados en los términos establecidos en las disposiciones siguientes”</w:t>
      </w:r>
      <w:r w:rsidR="007212E9" w:rsidRPr="00104DCA">
        <w:rPr>
          <w:rFonts w:ascii="Arial Narrow" w:hAnsi="Arial Narrow"/>
          <w:spacing w:val="-2"/>
          <w:sz w:val="24"/>
          <w:szCs w:val="26"/>
          <w:lang w:val="es-ES_tradnl"/>
        </w:rPr>
        <w:t>; en el 67 que</w:t>
      </w:r>
      <w:r w:rsidR="007212E9" w:rsidRPr="00104DCA">
        <w:rPr>
          <w:rFonts w:ascii="Arial Narrow" w:hAnsi="Arial Narrow"/>
          <w:i/>
          <w:spacing w:val="-2"/>
          <w:sz w:val="24"/>
          <w:szCs w:val="26"/>
          <w:lang w:val="es-ES_tradnl"/>
        </w:rPr>
        <w:t xml:space="preserve"> “Las decisiones que pongan término a una actuación administrativa se notificarán personalmente al interesado, a su representante o apoderado, o a la persona debidamente autorizada por el interesado para notificarse…</w:t>
      </w:r>
      <w:r w:rsidR="007212E9" w:rsidRPr="0027194E">
        <w:rPr>
          <w:rFonts w:ascii="Arial Narrow" w:hAnsi="Arial Narrow"/>
          <w:i/>
          <w:spacing w:val="-2"/>
          <w:sz w:val="26"/>
          <w:szCs w:val="26"/>
          <w:lang w:val="es-ES_tradnl"/>
        </w:rPr>
        <w:t xml:space="preserve">”, </w:t>
      </w:r>
      <w:r w:rsidR="007212E9" w:rsidRPr="0027194E">
        <w:rPr>
          <w:rFonts w:ascii="Arial Narrow" w:hAnsi="Arial Narrow"/>
          <w:spacing w:val="-2"/>
          <w:sz w:val="26"/>
          <w:szCs w:val="26"/>
          <w:lang w:val="es-ES_tradnl"/>
        </w:rPr>
        <w:t xml:space="preserve">el 69 que </w:t>
      </w:r>
      <w:r w:rsidR="007212E9" w:rsidRPr="0027194E">
        <w:rPr>
          <w:rFonts w:ascii="Arial Narrow" w:hAnsi="Arial Narrow"/>
          <w:i/>
          <w:spacing w:val="-2"/>
          <w:sz w:val="26"/>
          <w:szCs w:val="26"/>
          <w:lang w:val="es-ES_tradnl"/>
        </w:rPr>
        <w:t>“</w:t>
      </w:r>
      <w:r w:rsidR="007212E9" w:rsidRPr="00104DCA">
        <w:rPr>
          <w:rFonts w:ascii="Arial Narrow" w:hAnsi="Arial Narrow"/>
          <w:i/>
          <w:spacing w:val="-2"/>
          <w:sz w:val="24"/>
          <w:szCs w:val="26"/>
          <w:lang w:val="es-ES_tradnl"/>
        </w:rPr>
        <w:t>si no pudiere hacerse la notificación personal… esta se hará por medio de aviso”</w:t>
      </w:r>
      <w:r w:rsidR="007212E9" w:rsidRPr="00104DCA">
        <w:rPr>
          <w:rFonts w:ascii="Arial Narrow" w:hAnsi="Arial Narrow"/>
          <w:spacing w:val="-2"/>
          <w:sz w:val="24"/>
          <w:szCs w:val="26"/>
          <w:lang w:val="es-ES_tradnl"/>
        </w:rPr>
        <w:t xml:space="preserve">  </w:t>
      </w:r>
      <w:r w:rsidR="007212E9" w:rsidRPr="001712DF">
        <w:rPr>
          <w:rFonts w:ascii="Arial Narrow" w:hAnsi="Arial Narrow"/>
          <w:spacing w:val="-2"/>
          <w:sz w:val="28"/>
          <w:szCs w:val="26"/>
          <w:lang w:val="es-ES_tradnl"/>
        </w:rPr>
        <w:t xml:space="preserve">y en el 72 </w:t>
      </w:r>
      <w:r w:rsidR="007212E9" w:rsidRPr="00104DCA">
        <w:rPr>
          <w:rFonts w:ascii="Arial Narrow" w:hAnsi="Arial Narrow"/>
          <w:i/>
          <w:spacing w:val="-2"/>
          <w:sz w:val="24"/>
          <w:szCs w:val="26"/>
          <w:lang w:val="es-ES_tradnl"/>
        </w:rPr>
        <w:t>“Sin el lleno de los anteriores requisitos no se tendrá por hecha la notificación, ni producirá efectos legales la decisión, a menos que la parte interesada revele que conoce el acto, consienta la decisión o interponga los recursos legales</w:t>
      </w:r>
      <w:r w:rsidR="007212E9" w:rsidRPr="0027194E">
        <w:rPr>
          <w:rFonts w:ascii="Arial Narrow" w:hAnsi="Arial Narrow"/>
          <w:i/>
          <w:spacing w:val="-2"/>
          <w:sz w:val="26"/>
          <w:szCs w:val="26"/>
          <w:lang w:val="es-ES_tradnl"/>
        </w:rPr>
        <w:t>.”</w:t>
      </w:r>
      <w:r w:rsidR="0098779C" w:rsidRPr="0027194E">
        <w:rPr>
          <w:rStyle w:val="Refdenotaalpie"/>
          <w:rFonts w:ascii="Arial Narrow" w:hAnsi="Arial Narrow"/>
          <w:i/>
          <w:spacing w:val="-2"/>
          <w:sz w:val="26"/>
          <w:szCs w:val="26"/>
          <w:lang w:val="es-ES_tradnl"/>
        </w:rPr>
        <w:footnoteReference w:id="15"/>
      </w:r>
    </w:p>
    <w:p w14:paraId="00B276CE" w14:textId="77777777" w:rsidR="007212E9" w:rsidRPr="0027194E" w:rsidRDefault="007212E9" w:rsidP="0027194E">
      <w:pPr>
        <w:pStyle w:val="Sinespaciado"/>
        <w:spacing w:line="276" w:lineRule="auto"/>
        <w:rPr>
          <w:rFonts w:ascii="Arial Narrow" w:hAnsi="Arial Narrow"/>
          <w:spacing w:val="-2"/>
          <w:sz w:val="26"/>
          <w:szCs w:val="26"/>
          <w:lang w:val="es-ES_tradnl"/>
        </w:rPr>
      </w:pPr>
    </w:p>
    <w:p w14:paraId="00B276CF" w14:textId="77777777" w:rsidR="007212E9" w:rsidRPr="0027194E" w:rsidRDefault="007212E9" w:rsidP="0027194E">
      <w:pPr>
        <w:pStyle w:val="Sinespaciado"/>
        <w:spacing w:line="276" w:lineRule="auto"/>
        <w:jc w:val="both"/>
        <w:rPr>
          <w:rFonts w:ascii="Arial Narrow" w:hAnsi="Arial Narrow"/>
          <w:spacing w:val="-2"/>
          <w:sz w:val="26"/>
          <w:szCs w:val="26"/>
          <w:lang w:val="es-CO"/>
        </w:rPr>
      </w:pPr>
      <w:r w:rsidRPr="0027194E">
        <w:rPr>
          <w:rFonts w:ascii="Arial Narrow" w:hAnsi="Arial Narrow"/>
          <w:spacing w:val="-2"/>
          <w:sz w:val="26"/>
          <w:szCs w:val="26"/>
          <w:lang w:val="es-CO"/>
        </w:rPr>
        <w:t xml:space="preserve">En este asunto, </w:t>
      </w:r>
      <w:r w:rsidR="00DB5A8E" w:rsidRPr="0027194E">
        <w:rPr>
          <w:rFonts w:ascii="Arial Narrow" w:hAnsi="Arial Narrow"/>
          <w:spacing w:val="-2"/>
          <w:sz w:val="26"/>
          <w:szCs w:val="26"/>
          <w:lang w:val="es-CO"/>
        </w:rPr>
        <w:t>una de las quejas que elev</w:t>
      </w:r>
      <w:r w:rsidR="000D0049" w:rsidRPr="0027194E">
        <w:rPr>
          <w:rFonts w:ascii="Arial Narrow" w:hAnsi="Arial Narrow"/>
          <w:spacing w:val="-2"/>
          <w:sz w:val="26"/>
          <w:szCs w:val="26"/>
          <w:lang w:val="es-CO"/>
        </w:rPr>
        <w:t>a</w:t>
      </w:r>
      <w:r w:rsidR="00DB5A8E" w:rsidRPr="0027194E">
        <w:rPr>
          <w:rFonts w:ascii="Arial Narrow" w:hAnsi="Arial Narrow"/>
          <w:spacing w:val="-2"/>
          <w:sz w:val="26"/>
          <w:szCs w:val="26"/>
          <w:lang w:val="es-CO"/>
        </w:rPr>
        <w:t xml:space="preserve"> el actor guarda relación con la </w:t>
      </w:r>
      <w:r w:rsidR="00AC0C87" w:rsidRPr="0027194E">
        <w:rPr>
          <w:rFonts w:ascii="Arial Narrow" w:hAnsi="Arial Narrow"/>
          <w:spacing w:val="-2"/>
          <w:sz w:val="26"/>
          <w:szCs w:val="26"/>
          <w:lang w:val="es-CO"/>
        </w:rPr>
        <w:t>suspensión sorpresiva del pago de su mesada pensional ocurrida en abril de 2021</w:t>
      </w:r>
      <w:r w:rsidR="000D0049" w:rsidRPr="0027194E">
        <w:rPr>
          <w:rFonts w:ascii="Arial Narrow" w:hAnsi="Arial Narrow"/>
          <w:spacing w:val="-2"/>
          <w:sz w:val="26"/>
          <w:szCs w:val="26"/>
          <w:lang w:val="es-CO"/>
        </w:rPr>
        <w:t xml:space="preserve">, y en el curso de la acción se pudo verificar que la misma fue dispuesta en el </w:t>
      </w:r>
      <w:r w:rsidR="005411E8" w:rsidRPr="0027194E">
        <w:rPr>
          <w:rFonts w:ascii="Arial Narrow" w:hAnsi="Arial Narrow"/>
          <w:b/>
          <w:bCs/>
          <w:spacing w:val="-2"/>
          <w:sz w:val="26"/>
          <w:szCs w:val="26"/>
          <w:lang w:val="es-CO"/>
        </w:rPr>
        <w:t>acto administrativo</w:t>
      </w:r>
      <w:r w:rsidR="005411E8" w:rsidRPr="0027194E">
        <w:rPr>
          <w:rFonts w:ascii="Arial Narrow" w:hAnsi="Arial Narrow"/>
          <w:b/>
          <w:bCs/>
          <w:sz w:val="26"/>
          <w:szCs w:val="26"/>
          <w:lang w:val="es-CO"/>
        </w:rPr>
        <w:t xml:space="preserve"> SUB 252140 del 20 de noviembre de 2020</w:t>
      </w:r>
      <w:r w:rsidR="000D0049" w:rsidRPr="0027194E">
        <w:rPr>
          <w:rFonts w:ascii="Arial Narrow" w:hAnsi="Arial Narrow"/>
          <w:spacing w:val="-2"/>
          <w:sz w:val="26"/>
          <w:szCs w:val="26"/>
          <w:lang w:val="es-CO"/>
        </w:rPr>
        <w:t>,</w:t>
      </w:r>
      <w:r w:rsidR="001A3831" w:rsidRPr="0027194E">
        <w:rPr>
          <w:rFonts w:ascii="Arial Narrow" w:hAnsi="Arial Narrow"/>
          <w:spacing w:val="-2"/>
          <w:sz w:val="26"/>
          <w:szCs w:val="26"/>
          <w:lang w:val="es-CO"/>
        </w:rPr>
        <w:t xml:space="preserve"> que revocó el reconocimiento de su pensión de vejez, </w:t>
      </w:r>
      <w:r w:rsidR="000D0049" w:rsidRPr="0027194E">
        <w:rPr>
          <w:rFonts w:ascii="Arial Narrow" w:hAnsi="Arial Narrow"/>
          <w:spacing w:val="-2"/>
          <w:sz w:val="26"/>
          <w:szCs w:val="26"/>
          <w:lang w:val="es-CO"/>
        </w:rPr>
        <w:t>pero no se acreditó</w:t>
      </w:r>
      <w:r w:rsidR="00927DE4" w:rsidRPr="0027194E">
        <w:rPr>
          <w:rFonts w:ascii="Arial Narrow" w:hAnsi="Arial Narrow"/>
          <w:spacing w:val="-2"/>
          <w:sz w:val="26"/>
          <w:szCs w:val="26"/>
          <w:lang w:val="es-CO"/>
        </w:rPr>
        <w:t xml:space="preserve"> la forma cómo </w:t>
      </w:r>
      <w:r w:rsidR="000D0049" w:rsidRPr="0027194E">
        <w:rPr>
          <w:rFonts w:ascii="Arial Narrow" w:hAnsi="Arial Narrow"/>
          <w:spacing w:val="-2"/>
          <w:sz w:val="26"/>
          <w:szCs w:val="26"/>
          <w:lang w:val="es-CO"/>
        </w:rPr>
        <w:t>s</w:t>
      </w:r>
      <w:r w:rsidR="00927DE4" w:rsidRPr="0027194E">
        <w:rPr>
          <w:rFonts w:ascii="Arial Narrow" w:hAnsi="Arial Narrow"/>
          <w:spacing w:val="-2"/>
          <w:sz w:val="26"/>
          <w:szCs w:val="26"/>
          <w:lang w:val="es-CO"/>
        </w:rPr>
        <w:t>e</w:t>
      </w:r>
      <w:r w:rsidR="000D0049" w:rsidRPr="0027194E">
        <w:rPr>
          <w:rFonts w:ascii="Arial Narrow" w:hAnsi="Arial Narrow"/>
          <w:spacing w:val="-2"/>
          <w:sz w:val="26"/>
          <w:szCs w:val="26"/>
          <w:lang w:val="es-CO"/>
        </w:rPr>
        <w:t xml:space="preserve"> notificó al interesado. </w:t>
      </w:r>
    </w:p>
    <w:p w14:paraId="00B276D0" w14:textId="77777777" w:rsidR="001A3831" w:rsidRPr="0027194E" w:rsidRDefault="001A3831" w:rsidP="0027194E">
      <w:pPr>
        <w:pStyle w:val="Sinespaciado"/>
        <w:spacing w:line="276" w:lineRule="auto"/>
        <w:jc w:val="both"/>
        <w:rPr>
          <w:rFonts w:ascii="Arial Narrow" w:hAnsi="Arial Narrow"/>
          <w:spacing w:val="-2"/>
          <w:sz w:val="26"/>
          <w:szCs w:val="26"/>
          <w:lang w:val="es-CO"/>
        </w:rPr>
      </w:pPr>
    </w:p>
    <w:p w14:paraId="00B276D1" w14:textId="77777777" w:rsidR="00B15ACE" w:rsidRPr="0027194E" w:rsidRDefault="001A3831" w:rsidP="0027194E">
      <w:pPr>
        <w:pStyle w:val="Sinespaciado"/>
        <w:spacing w:line="276" w:lineRule="auto"/>
        <w:jc w:val="both"/>
        <w:rPr>
          <w:rFonts w:ascii="Arial Narrow" w:hAnsi="Arial Narrow"/>
          <w:spacing w:val="-2"/>
          <w:sz w:val="26"/>
          <w:szCs w:val="26"/>
          <w:lang w:val="es-CO"/>
        </w:rPr>
      </w:pPr>
      <w:r w:rsidRPr="0027194E">
        <w:rPr>
          <w:rFonts w:ascii="Arial Narrow" w:hAnsi="Arial Narrow"/>
          <w:spacing w:val="-2"/>
          <w:sz w:val="26"/>
          <w:szCs w:val="26"/>
          <w:lang w:val="es-CO"/>
        </w:rPr>
        <w:t>Esa a</w:t>
      </w:r>
      <w:r w:rsidR="00927DE4" w:rsidRPr="0027194E">
        <w:rPr>
          <w:rFonts w:ascii="Arial Narrow" w:hAnsi="Arial Narrow"/>
          <w:spacing w:val="-2"/>
          <w:sz w:val="26"/>
          <w:szCs w:val="26"/>
          <w:lang w:val="es-CO"/>
        </w:rPr>
        <w:t>usencia de notificación no fue</w:t>
      </w:r>
      <w:r w:rsidRPr="0027194E">
        <w:rPr>
          <w:rFonts w:ascii="Arial Narrow" w:hAnsi="Arial Narrow"/>
          <w:spacing w:val="-2"/>
          <w:sz w:val="26"/>
          <w:szCs w:val="26"/>
          <w:lang w:val="es-CO"/>
        </w:rPr>
        <w:t xml:space="preserve"> desvirtuada por la entidad accionada, la cual tampoco aportó con</w:t>
      </w:r>
      <w:r w:rsidR="005411E8" w:rsidRPr="0027194E">
        <w:rPr>
          <w:rFonts w:ascii="Arial Narrow" w:hAnsi="Arial Narrow"/>
          <w:spacing w:val="-2"/>
          <w:sz w:val="26"/>
          <w:szCs w:val="26"/>
          <w:lang w:val="es-CO"/>
        </w:rPr>
        <w:t xml:space="preserve"> su</w:t>
      </w:r>
      <w:r w:rsidRPr="0027194E">
        <w:rPr>
          <w:rFonts w:ascii="Arial Narrow" w:hAnsi="Arial Narrow"/>
          <w:spacing w:val="-2"/>
          <w:sz w:val="26"/>
          <w:szCs w:val="26"/>
          <w:lang w:val="es-CO"/>
        </w:rPr>
        <w:t xml:space="preserve"> respuesta, elemento de convicción alguno que demostrara la efectiva notificación de </w:t>
      </w:r>
      <w:r w:rsidR="005411E8" w:rsidRPr="0027194E">
        <w:rPr>
          <w:rFonts w:ascii="Arial Narrow" w:hAnsi="Arial Narrow"/>
          <w:spacing w:val="-2"/>
          <w:sz w:val="26"/>
          <w:szCs w:val="26"/>
          <w:lang w:val="es-CO"/>
        </w:rPr>
        <w:t>ese acto administrativo, tal como lo dedujo el juzgado de primera instancia</w:t>
      </w:r>
      <w:r w:rsidR="00B15ACE" w:rsidRPr="0027194E">
        <w:rPr>
          <w:rFonts w:ascii="Arial Narrow" w:hAnsi="Arial Narrow"/>
          <w:spacing w:val="-2"/>
          <w:sz w:val="26"/>
          <w:szCs w:val="26"/>
          <w:lang w:val="es-CO"/>
        </w:rPr>
        <w:t xml:space="preserve">, contrario a lo que hizo con los actos anteriores, proferidos dentro de la investigación especial (apertura y cierre), frente a los cuales sí se </w:t>
      </w:r>
      <w:r w:rsidR="00E970DF" w:rsidRPr="0027194E">
        <w:rPr>
          <w:rFonts w:ascii="Arial Narrow" w:hAnsi="Arial Narrow"/>
          <w:spacing w:val="-2"/>
          <w:sz w:val="26"/>
          <w:szCs w:val="26"/>
          <w:lang w:val="es-CO"/>
        </w:rPr>
        <w:t>probó el</w:t>
      </w:r>
      <w:r w:rsidR="00B15ACE" w:rsidRPr="0027194E">
        <w:rPr>
          <w:rFonts w:ascii="Arial Narrow" w:hAnsi="Arial Narrow"/>
          <w:spacing w:val="-2"/>
          <w:sz w:val="26"/>
          <w:szCs w:val="26"/>
          <w:lang w:val="es-CO"/>
        </w:rPr>
        <w:t xml:space="preserve"> enteramiento pertinente.</w:t>
      </w:r>
    </w:p>
    <w:p w14:paraId="00B276D2" w14:textId="77777777" w:rsidR="007212E9" w:rsidRPr="0027194E" w:rsidRDefault="007212E9" w:rsidP="0027194E">
      <w:pPr>
        <w:pStyle w:val="Sinespaciado"/>
        <w:spacing w:line="276" w:lineRule="auto"/>
        <w:jc w:val="both"/>
        <w:rPr>
          <w:rFonts w:ascii="Arial Narrow" w:hAnsi="Arial Narrow"/>
          <w:spacing w:val="-2"/>
          <w:sz w:val="26"/>
          <w:szCs w:val="26"/>
          <w:lang w:val="es-CO"/>
        </w:rPr>
      </w:pPr>
    </w:p>
    <w:p w14:paraId="00B276D3" w14:textId="77777777" w:rsidR="005411E8" w:rsidRPr="0027194E" w:rsidRDefault="007212E9" w:rsidP="0027194E">
      <w:pPr>
        <w:pStyle w:val="Sinespaciado"/>
        <w:spacing w:line="276" w:lineRule="auto"/>
        <w:jc w:val="both"/>
        <w:rPr>
          <w:rFonts w:ascii="Arial Narrow" w:hAnsi="Arial Narrow"/>
          <w:spacing w:val="-2"/>
          <w:sz w:val="26"/>
          <w:szCs w:val="26"/>
          <w:lang w:val="es-CO"/>
        </w:rPr>
      </w:pPr>
      <w:r w:rsidRPr="0027194E">
        <w:rPr>
          <w:rFonts w:ascii="Arial Narrow" w:hAnsi="Arial Narrow"/>
          <w:spacing w:val="-2"/>
          <w:sz w:val="26"/>
          <w:szCs w:val="26"/>
          <w:lang w:val="es-CO"/>
        </w:rPr>
        <w:t xml:space="preserve">En </w:t>
      </w:r>
      <w:r w:rsidR="009E005C" w:rsidRPr="0027194E">
        <w:rPr>
          <w:rFonts w:ascii="Arial Narrow" w:hAnsi="Arial Narrow"/>
          <w:spacing w:val="-2"/>
          <w:sz w:val="26"/>
          <w:szCs w:val="26"/>
          <w:lang w:val="es-CO"/>
        </w:rPr>
        <w:t xml:space="preserve">suma, luce palmario que </w:t>
      </w:r>
      <w:r w:rsidRPr="0027194E">
        <w:rPr>
          <w:rFonts w:ascii="Arial Narrow" w:hAnsi="Arial Narrow"/>
          <w:spacing w:val="-2"/>
          <w:sz w:val="26"/>
          <w:szCs w:val="26"/>
          <w:lang w:val="es-CO"/>
        </w:rPr>
        <w:t>el fondo de pensiones demandado</w:t>
      </w:r>
      <w:r w:rsidR="005411E8" w:rsidRPr="0027194E">
        <w:rPr>
          <w:rFonts w:ascii="Arial Narrow" w:hAnsi="Arial Narrow"/>
          <w:spacing w:val="-2"/>
          <w:sz w:val="26"/>
          <w:szCs w:val="26"/>
          <w:lang w:val="es-CO"/>
        </w:rPr>
        <w:t xml:space="preserve"> efectivamente desconoció las normas que regulan la notificación de</w:t>
      </w:r>
      <w:r w:rsidR="00D1261B" w:rsidRPr="0027194E">
        <w:rPr>
          <w:rFonts w:ascii="Arial Narrow" w:hAnsi="Arial Narrow"/>
          <w:spacing w:val="-2"/>
          <w:sz w:val="26"/>
          <w:szCs w:val="26"/>
          <w:lang w:val="es-CO"/>
        </w:rPr>
        <w:t xml:space="preserve"> los</w:t>
      </w:r>
      <w:r w:rsidR="005411E8" w:rsidRPr="0027194E">
        <w:rPr>
          <w:rFonts w:ascii="Arial Narrow" w:hAnsi="Arial Narrow"/>
          <w:spacing w:val="-2"/>
          <w:sz w:val="26"/>
          <w:szCs w:val="26"/>
          <w:lang w:val="es-CO"/>
        </w:rPr>
        <w:t xml:space="preserve"> actos administrativo</w:t>
      </w:r>
      <w:r w:rsidR="005E5376" w:rsidRPr="0027194E">
        <w:rPr>
          <w:rFonts w:ascii="Arial Narrow" w:hAnsi="Arial Narrow"/>
          <w:spacing w:val="-2"/>
          <w:sz w:val="26"/>
          <w:szCs w:val="26"/>
          <w:lang w:val="es-CO"/>
        </w:rPr>
        <w:t>s</w:t>
      </w:r>
      <w:r w:rsidR="00D1261B" w:rsidRPr="0027194E">
        <w:rPr>
          <w:rFonts w:ascii="Arial Narrow" w:hAnsi="Arial Narrow"/>
          <w:spacing w:val="-2"/>
          <w:sz w:val="26"/>
          <w:szCs w:val="26"/>
          <w:lang w:val="es-CO"/>
        </w:rPr>
        <w:t xml:space="preserve"> de carácter particular</w:t>
      </w:r>
      <w:r w:rsidR="005411E8" w:rsidRPr="0027194E">
        <w:rPr>
          <w:rFonts w:ascii="Arial Narrow" w:hAnsi="Arial Narrow"/>
          <w:spacing w:val="-2"/>
          <w:sz w:val="26"/>
          <w:szCs w:val="26"/>
          <w:lang w:val="es-CO"/>
        </w:rPr>
        <w:t>, génesis de la notoria lesión al debido proceso del accionante, pues</w:t>
      </w:r>
      <w:r w:rsidR="005E5376" w:rsidRPr="0027194E">
        <w:rPr>
          <w:rFonts w:ascii="Arial Narrow" w:hAnsi="Arial Narrow"/>
          <w:spacing w:val="-2"/>
          <w:sz w:val="26"/>
          <w:szCs w:val="26"/>
          <w:lang w:val="es-CO"/>
        </w:rPr>
        <w:t>, como si fuera poco,</w:t>
      </w:r>
      <w:r w:rsidR="005411E8" w:rsidRPr="0027194E">
        <w:rPr>
          <w:rFonts w:ascii="Arial Narrow" w:hAnsi="Arial Narrow"/>
          <w:spacing w:val="-2"/>
          <w:sz w:val="26"/>
          <w:szCs w:val="26"/>
          <w:lang w:val="es-CO"/>
        </w:rPr>
        <w:t xml:space="preserve"> a pesar de esa omisión aplicó los efectos de dicha resolución</w:t>
      </w:r>
      <w:r w:rsidR="000878DA" w:rsidRPr="0027194E">
        <w:rPr>
          <w:rFonts w:ascii="Arial Narrow" w:hAnsi="Arial Narrow"/>
          <w:spacing w:val="-2"/>
          <w:sz w:val="26"/>
          <w:szCs w:val="26"/>
          <w:lang w:val="es-CO"/>
        </w:rPr>
        <w:t xml:space="preserve"> sin haber dado la oportunidad real de controvertirla</w:t>
      </w:r>
      <w:r w:rsidR="005411E8" w:rsidRPr="0027194E">
        <w:rPr>
          <w:rFonts w:ascii="Arial Narrow" w:hAnsi="Arial Narrow"/>
          <w:spacing w:val="-2"/>
          <w:sz w:val="26"/>
          <w:szCs w:val="26"/>
          <w:lang w:val="es-CO"/>
        </w:rPr>
        <w:t>.</w:t>
      </w:r>
      <w:r w:rsidR="00D1261B" w:rsidRPr="0027194E">
        <w:rPr>
          <w:rFonts w:ascii="Arial Narrow" w:hAnsi="Arial Narrow"/>
          <w:spacing w:val="-2"/>
          <w:sz w:val="26"/>
          <w:szCs w:val="26"/>
          <w:lang w:val="es-CO"/>
        </w:rPr>
        <w:t xml:space="preserve"> Anótese que contra esa decisión proceden los recursos de reposición y de apelación</w:t>
      </w:r>
      <w:r w:rsidR="00C72779" w:rsidRPr="0027194E">
        <w:rPr>
          <w:rFonts w:ascii="Arial Narrow" w:hAnsi="Arial Narrow"/>
          <w:spacing w:val="-2"/>
          <w:sz w:val="26"/>
          <w:szCs w:val="26"/>
          <w:lang w:val="es-CO"/>
        </w:rPr>
        <w:t xml:space="preserve"> (Art. 16 resolución 016 de 2020 de Colpensiones)</w:t>
      </w:r>
      <w:r w:rsidR="00D1261B" w:rsidRPr="0027194E">
        <w:rPr>
          <w:rFonts w:ascii="Arial Narrow" w:hAnsi="Arial Narrow"/>
          <w:spacing w:val="-2"/>
          <w:sz w:val="26"/>
          <w:szCs w:val="26"/>
          <w:lang w:val="es-CO"/>
        </w:rPr>
        <w:t xml:space="preserve">. </w:t>
      </w:r>
    </w:p>
    <w:p w14:paraId="00B276D4" w14:textId="77777777" w:rsidR="005411E8" w:rsidRPr="0027194E" w:rsidRDefault="005411E8" w:rsidP="0027194E">
      <w:pPr>
        <w:pStyle w:val="Sinespaciado"/>
        <w:spacing w:line="276" w:lineRule="auto"/>
        <w:jc w:val="both"/>
        <w:rPr>
          <w:rFonts w:ascii="Arial Narrow" w:hAnsi="Arial Narrow"/>
          <w:spacing w:val="-2"/>
          <w:sz w:val="26"/>
          <w:szCs w:val="26"/>
          <w:lang w:val="es-CO"/>
        </w:rPr>
      </w:pPr>
    </w:p>
    <w:p w14:paraId="00B276D5" w14:textId="77777777" w:rsidR="00D1261B" w:rsidRPr="0027194E" w:rsidRDefault="00D1261B" w:rsidP="0027194E">
      <w:pPr>
        <w:pStyle w:val="Sinespaciado"/>
        <w:spacing w:line="276" w:lineRule="auto"/>
        <w:jc w:val="both"/>
        <w:rPr>
          <w:rFonts w:ascii="Arial Narrow" w:hAnsi="Arial Narrow"/>
          <w:spacing w:val="-2"/>
          <w:sz w:val="26"/>
          <w:szCs w:val="26"/>
          <w:lang w:val="es-CO"/>
        </w:rPr>
      </w:pPr>
      <w:r w:rsidRPr="0027194E">
        <w:rPr>
          <w:rFonts w:ascii="Arial Narrow" w:hAnsi="Arial Narrow"/>
          <w:spacing w:val="-2"/>
          <w:sz w:val="26"/>
          <w:szCs w:val="26"/>
          <w:lang w:val="es-CO"/>
        </w:rPr>
        <w:t>De allí que la decisión adoptada por el juez de primer grado</w:t>
      </w:r>
      <w:r w:rsidR="00C46DC8" w:rsidRPr="0027194E">
        <w:rPr>
          <w:rFonts w:ascii="Arial Narrow" w:hAnsi="Arial Narrow"/>
          <w:spacing w:val="-2"/>
          <w:sz w:val="26"/>
          <w:szCs w:val="26"/>
          <w:lang w:val="es-CO"/>
        </w:rPr>
        <w:t>,</w:t>
      </w:r>
      <w:r w:rsidR="00AF0B7D" w:rsidRPr="0027194E">
        <w:rPr>
          <w:rFonts w:ascii="Arial Narrow" w:hAnsi="Arial Narrow"/>
          <w:spacing w:val="-2"/>
          <w:sz w:val="26"/>
          <w:szCs w:val="26"/>
          <w:lang w:val="es-CO"/>
        </w:rPr>
        <w:t xml:space="preserve"> relativa a la notificación de esa </w:t>
      </w:r>
      <w:r w:rsidR="00AF0B7D" w:rsidRPr="0027194E">
        <w:rPr>
          <w:rFonts w:ascii="Arial Narrow" w:hAnsi="Arial Narrow"/>
          <w:spacing w:val="-2"/>
          <w:sz w:val="26"/>
          <w:szCs w:val="26"/>
          <w:lang w:val="es-CO"/>
        </w:rPr>
        <w:lastRenderedPageBreak/>
        <w:t>decisión de la administradora de pensión</w:t>
      </w:r>
      <w:r w:rsidR="00C46DC8" w:rsidRPr="0027194E">
        <w:rPr>
          <w:rFonts w:ascii="Arial Narrow" w:hAnsi="Arial Narrow"/>
          <w:spacing w:val="-2"/>
          <w:sz w:val="26"/>
          <w:szCs w:val="26"/>
          <w:lang w:val="es-CO"/>
        </w:rPr>
        <w:t>,</w:t>
      </w:r>
      <w:r w:rsidR="00AF0B7D" w:rsidRPr="0027194E">
        <w:rPr>
          <w:rFonts w:ascii="Arial Narrow" w:hAnsi="Arial Narrow"/>
          <w:spacing w:val="-2"/>
          <w:sz w:val="26"/>
          <w:szCs w:val="26"/>
          <w:lang w:val="es-CO"/>
        </w:rPr>
        <w:t xml:space="preserve"> </w:t>
      </w:r>
      <w:r w:rsidRPr="0027194E">
        <w:rPr>
          <w:rFonts w:ascii="Arial Narrow" w:hAnsi="Arial Narrow"/>
          <w:spacing w:val="-2"/>
          <w:sz w:val="26"/>
          <w:szCs w:val="26"/>
          <w:lang w:val="es-CO"/>
        </w:rPr>
        <w:t>lu</w:t>
      </w:r>
      <w:r w:rsidR="00C46DC8" w:rsidRPr="0027194E">
        <w:rPr>
          <w:rFonts w:ascii="Arial Narrow" w:hAnsi="Arial Narrow"/>
          <w:spacing w:val="-2"/>
          <w:sz w:val="26"/>
          <w:szCs w:val="26"/>
          <w:lang w:val="es-CO"/>
        </w:rPr>
        <w:t>z</w:t>
      </w:r>
      <w:r w:rsidR="00FB07C7" w:rsidRPr="0027194E">
        <w:rPr>
          <w:rFonts w:ascii="Arial Narrow" w:hAnsi="Arial Narrow"/>
          <w:spacing w:val="-2"/>
          <w:sz w:val="26"/>
          <w:szCs w:val="26"/>
          <w:lang w:val="es-CO"/>
        </w:rPr>
        <w:t>c</w:t>
      </w:r>
      <w:r w:rsidR="00C46DC8" w:rsidRPr="0027194E">
        <w:rPr>
          <w:rFonts w:ascii="Arial Narrow" w:hAnsi="Arial Narrow"/>
          <w:spacing w:val="-2"/>
          <w:sz w:val="26"/>
          <w:szCs w:val="26"/>
          <w:lang w:val="es-CO"/>
        </w:rPr>
        <w:t>a</w:t>
      </w:r>
      <w:r w:rsidRPr="0027194E">
        <w:rPr>
          <w:rFonts w:ascii="Arial Narrow" w:hAnsi="Arial Narrow"/>
          <w:spacing w:val="-2"/>
          <w:sz w:val="26"/>
          <w:szCs w:val="26"/>
          <w:lang w:val="es-CO"/>
        </w:rPr>
        <w:t xml:space="preserve"> acertada, y al estar </w:t>
      </w:r>
      <w:r w:rsidR="003E68E5" w:rsidRPr="0027194E">
        <w:rPr>
          <w:rFonts w:ascii="Arial Narrow" w:hAnsi="Arial Narrow"/>
          <w:spacing w:val="-2"/>
          <w:sz w:val="26"/>
          <w:szCs w:val="26"/>
          <w:lang w:val="es-CO"/>
        </w:rPr>
        <w:t>vigente la posibilida</w:t>
      </w:r>
      <w:r w:rsidR="000F01D8" w:rsidRPr="0027194E">
        <w:rPr>
          <w:rFonts w:ascii="Arial Narrow" w:hAnsi="Arial Narrow"/>
          <w:spacing w:val="-2"/>
          <w:sz w:val="26"/>
          <w:szCs w:val="26"/>
          <w:lang w:val="es-CO"/>
        </w:rPr>
        <w:t>d</w:t>
      </w:r>
      <w:r w:rsidR="003E68E5" w:rsidRPr="0027194E">
        <w:rPr>
          <w:rFonts w:ascii="Arial Narrow" w:hAnsi="Arial Narrow"/>
          <w:spacing w:val="-2"/>
          <w:sz w:val="26"/>
          <w:szCs w:val="26"/>
          <w:lang w:val="es-CO"/>
        </w:rPr>
        <w:t xml:space="preserve"> de </w:t>
      </w:r>
      <w:r w:rsidR="00FB07C7" w:rsidRPr="0027194E">
        <w:rPr>
          <w:rFonts w:ascii="Arial Narrow" w:hAnsi="Arial Narrow"/>
          <w:spacing w:val="-2"/>
          <w:sz w:val="26"/>
          <w:szCs w:val="26"/>
          <w:lang w:val="es-CO"/>
        </w:rPr>
        <w:t xml:space="preserve">agotar </w:t>
      </w:r>
      <w:r w:rsidR="00C46DC8" w:rsidRPr="0027194E">
        <w:rPr>
          <w:rFonts w:ascii="Arial Narrow" w:hAnsi="Arial Narrow"/>
          <w:spacing w:val="-2"/>
          <w:sz w:val="26"/>
          <w:szCs w:val="26"/>
          <w:lang w:val="es-CO"/>
        </w:rPr>
        <w:t xml:space="preserve">los recursos en sede administrativa, </w:t>
      </w:r>
      <w:r w:rsidR="00FB07C7" w:rsidRPr="0027194E">
        <w:rPr>
          <w:rFonts w:ascii="Arial Narrow" w:hAnsi="Arial Narrow"/>
          <w:spacing w:val="-2"/>
          <w:sz w:val="26"/>
          <w:szCs w:val="26"/>
          <w:lang w:val="es-CO"/>
        </w:rPr>
        <w:t xml:space="preserve">con la latente posibilidad de lograr la modificación de lo decidido, será </w:t>
      </w:r>
      <w:r w:rsidR="0093408F" w:rsidRPr="0027194E">
        <w:rPr>
          <w:rFonts w:ascii="Arial Narrow" w:hAnsi="Arial Narrow"/>
          <w:spacing w:val="-2"/>
          <w:sz w:val="26"/>
          <w:szCs w:val="26"/>
          <w:lang w:val="es-CO"/>
        </w:rPr>
        <w:t>ese</w:t>
      </w:r>
      <w:r w:rsidR="00FB07C7" w:rsidRPr="0027194E">
        <w:rPr>
          <w:rFonts w:ascii="Arial Narrow" w:hAnsi="Arial Narrow"/>
          <w:spacing w:val="-2"/>
          <w:sz w:val="26"/>
          <w:szCs w:val="26"/>
          <w:lang w:val="es-CO"/>
        </w:rPr>
        <w:t xml:space="preserve"> </w:t>
      </w:r>
      <w:r w:rsidR="0093408F" w:rsidRPr="0027194E">
        <w:rPr>
          <w:rFonts w:ascii="Arial Narrow" w:hAnsi="Arial Narrow"/>
          <w:spacing w:val="-2"/>
          <w:sz w:val="26"/>
          <w:szCs w:val="26"/>
          <w:lang w:val="es-CO"/>
        </w:rPr>
        <w:t xml:space="preserve">el escenario </w:t>
      </w:r>
      <w:r w:rsidR="00FB07C7" w:rsidRPr="0027194E">
        <w:rPr>
          <w:rFonts w:ascii="Arial Narrow" w:hAnsi="Arial Narrow"/>
          <w:spacing w:val="-2"/>
          <w:sz w:val="26"/>
          <w:szCs w:val="26"/>
          <w:lang w:val="es-CO"/>
        </w:rPr>
        <w:t>donde el interesado deba alegar los vicios que enrostra a la actuación, frente a los cuales nada de fondo esta Corporación debe resolver en esta ocasión.</w:t>
      </w:r>
    </w:p>
    <w:p w14:paraId="00B276D6" w14:textId="77777777" w:rsidR="00FB07C7" w:rsidRPr="0027194E" w:rsidRDefault="00FB07C7" w:rsidP="0027194E">
      <w:pPr>
        <w:pStyle w:val="Sinespaciado"/>
        <w:spacing w:line="276" w:lineRule="auto"/>
        <w:jc w:val="both"/>
        <w:rPr>
          <w:rFonts w:ascii="Arial Narrow" w:hAnsi="Arial Narrow"/>
          <w:spacing w:val="-2"/>
          <w:sz w:val="26"/>
          <w:szCs w:val="26"/>
          <w:lang w:val="es-CO"/>
        </w:rPr>
      </w:pPr>
    </w:p>
    <w:p w14:paraId="00B276D7" w14:textId="77777777" w:rsidR="0009396A" w:rsidRPr="0027194E" w:rsidRDefault="005411E8" w:rsidP="0027194E">
      <w:pPr>
        <w:pStyle w:val="Sinespaciado"/>
        <w:spacing w:line="276" w:lineRule="auto"/>
        <w:jc w:val="both"/>
        <w:rPr>
          <w:rFonts w:ascii="Arial Narrow" w:hAnsi="Arial Narrow"/>
          <w:spacing w:val="-2"/>
          <w:sz w:val="26"/>
          <w:szCs w:val="26"/>
          <w:lang w:val="es-CO"/>
        </w:rPr>
      </w:pPr>
      <w:r w:rsidRPr="0027194E">
        <w:rPr>
          <w:rFonts w:ascii="Arial Narrow" w:hAnsi="Arial Narrow"/>
          <w:b/>
          <w:bCs/>
          <w:spacing w:val="-2"/>
          <w:sz w:val="26"/>
          <w:szCs w:val="26"/>
          <w:lang w:val="es-CO"/>
        </w:rPr>
        <w:t>6.</w:t>
      </w:r>
      <w:r w:rsidRPr="0027194E">
        <w:rPr>
          <w:rFonts w:ascii="Arial Narrow" w:hAnsi="Arial Narrow"/>
          <w:spacing w:val="-2"/>
          <w:sz w:val="26"/>
          <w:szCs w:val="26"/>
          <w:lang w:val="es-CO"/>
        </w:rPr>
        <w:t xml:space="preserve"> </w:t>
      </w:r>
      <w:r w:rsidR="0093408F" w:rsidRPr="0027194E">
        <w:rPr>
          <w:rFonts w:ascii="Arial Narrow" w:hAnsi="Arial Narrow"/>
          <w:spacing w:val="-2"/>
          <w:sz w:val="26"/>
          <w:szCs w:val="26"/>
          <w:lang w:val="es-CO"/>
        </w:rPr>
        <w:t xml:space="preserve">Alega el </w:t>
      </w:r>
      <w:r w:rsidR="0009396A" w:rsidRPr="0027194E">
        <w:rPr>
          <w:rFonts w:ascii="Arial Narrow" w:hAnsi="Arial Narrow"/>
          <w:spacing w:val="-2"/>
          <w:sz w:val="26"/>
          <w:szCs w:val="26"/>
          <w:lang w:val="es-CO"/>
        </w:rPr>
        <w:t>actor en su recurso que</w:t>
      </w:r>
      <w:r w:rsidR="00542A40" w:rsidRPr="0027194E">
        <w:rPr>
          <w:rFonts w:ascii="Arial Narrow" w:hAnsi="Arial Narrow"/>
          <w:spacing w:val="-2"/>
          <w:sz w:val="26"/>
          <w:szCs w:val="26"/>
          <w:lang w:val="es-CO"/>
        </w:rPr>
        <w:t>,</w:t>
      </w:r>
      <w:r w:rsidR="0009396A" w:rsidRPr="0027194E">
        <w:rPr>
          <w:rFonts w:ascii="Arial Narrow" w:hAnsi="Arial Narrow"/>
          <w:spacing w:val="-2"/>
          <w:sz w:val="26"/>
          <w:szCs w:val="26"/>
          <w:lang w:val="es-CO"/>
        </w:rPr>
        <w:t xml:space="preserve"> si dicha determinación se adoptó sin el lleno de requisitos legales sus efectos, concretamente el relativo a la suspensión de su mesada pensional carece de validez, lo que lo lleva a solicitar se reactive de manera inmediata el pago de su pensión.</w:t>
      </w:r>
    </w:p>
    <w:p w14:paraId="00B276D8" w14:textId="77777777" w:rsidR="0009396A" w:rsidRPr="0027194E" w:rsidRDefault="0009396A" w:rsidP="0027194E">
      <w:pPr>
        <w:pStyle w:val="Sinespaciado"/>
        <w:spacing w:line="276" w:lineRule="auto"/>
        <w:jc w:val="both"/>
        <w:rPr>
          <w:rFonts w:ascii="Arial Narrow" w:hAnsi="Arial Narrow"/>
          <w:spacing w:val="-2"/>
          <w:sz w:val="26"/>
          <w:szCs w:val="26"/>
          <w:lang w:val="es-CO"/>
        </w:rPr>
      </w:pPr>
    </w:p>
    <w:p w14:paraId="00B276D9" w14:textId="77777777" w:rsidR="005411E8" w:rsidRPr="0027194E" w:rsidRDefault="0009396A" w:rsidP="0027194E">
      <w:pPr>
        <w:pStyle w:val="Sinespaciado"/>
        <w:spacing w:line="276" w:lineRule="auto"/>
        <w:jc w:val="both"/>
        <w:rPr>
          <w:rFonts w:ascii="Arial Narrow" w:hAnsi="Arial Narrow"/>
          <w:spacing w:val="-2"/>
          <w:sz w:val="26"/>
          <w:szCs w:val="26"/>
          <w:lang w:val="es-CO"/>
        </w:rPr>
      </w:pPr>
      <w:r w:rsidRPr="0027194E">
        <w:rPr>
          <w:rFonts w:ascii="Arial Narrow" w:hAnsi="Arial Narrow"/>
          <w:spacing w:val="-2"/>
          <w:sz w:val="26"/>
          <w:szCs w:val="26"/>
          <w:lang w:val="es-CO"/>
        </w:rPr>
        <w:t>La Sala estima que le asiste razón al impugnante pues efectivamente</w:t>
      </w:r>
      <w:r w:rsidR="00FC6636" w:rsidRPr="0027194E">
        <w:rPr>
          <w:rFonts w:ascii="Arial Narrow" w:hAnsi="Arial Narrow"/>
          <w:spacing w:val="-2"/>
          <w:sz w:val="26"/>
          <w:szCs w:val="26"/>
          <w:lang w:val="es-CO"/>
        </w:rPr>
        <w:t>,</w:t>
      </w:r>
      <w:r w:rsidRPr="0027194E">
        <w:rPr>
          <w:rFonts w:ascii="Arial Narrow" w:hAnsi="Arial Narrow"/>
          <w:spacing w:val="-2"/>
          <w:sz w:val="26"/>
          <w:szCs w:val="26"/>
          <w:lang w:val="es-CO"/>
        </w:rPr>
        <w:t xml:space="preserve"> si el tantas veces citado acto administrativo </w:t>
      </w:r>
      <w:r w:rsidR="00FC6636" w:rsidRPr="0027194E">
        <w:rPr>
          <w:rFonts w:ascii="Arial Narrow" w:hAnsi="Arial Narrow"/>
          <w:b/>
          <w:bCs/>
          <w:sz w:val="26"/>
          <w:szCs w:val="26"/>
          <w:lang w:val="es-CO"/>
        </w:rPr>
        <w:t xml:space="preserve">SUB 252140 del 20 de noviembre de 2020 </w:t>
      </w:r>
      <w:r w:rsidRPr="0027194E">
        <w:rPr>
          <w:rFonts w:ascii="Arial Narrow" w:hAnsi="Arial Narrow"/>
          <w:spacing w:val="-2"/>
          <w:sz w:val="26"/>
          <w:szCs w:val="26"/>
          <w:lang w:val="es-CO"/>
        </w:rPr>
        <w:t xml:space="preserve">dejó de ser notificado </w:t>
      </w:r>
      <w:r w:rsidR="00FC6636" w:rsidRPr="0027194E">
        <w:rPr>
          <w:rFonts w:ascii="Arial Narrow" w:hAnsi="Arial Narrow"/>
          <w:spacing w:val="-2"/>
          <w:sz w:val="26"/>
          <w:szCs w:val="26"/>
          <w:lang w:val="es-CO"/>
        </w:rPr>
        <w:t xml:space="preserve">al interesado, </w:t>
      </w:r>
      <w:r w:rsidRPr="0027194E">
        <w:rPr>
          <w:rFonts w:ascii="Arial Narrow" w:hAnsi="Arial Narrow"/>
          <w:spacing w:val="-2"/>
          <w:sz w:val="26"/>
          <w:szCs w:val="26"/>
          <w:lang w:val="es-CO"/>
        </w:rPr>
        <w:t xml:space="preserve">no podrían materializarse ninguna de las órdenes que contiene, de acuerdo con las </w:t>
      </w:r>
      <w:r w:rsidR="00813EF7" w:rsidRPr="0027194E">
        <w:rPr>
          <w:rFonts w:ascii="Arial Narrow" w:hAnsi="Arial Narrow"/>
          <w:spacing w:val="-2"/>
          <w:sz w:val="26"/>
          <w:szCs w:val="26"/>
          <w:lang w:val="es-CO"/>
        </w:rPr>
        <w:t>normas ya citadas</w:t>
      </w:r>
      <w:r w:rsidR="002E248D" w:rsidRPr="0027194E">
        <w:rPr>
          <w:rFonts w:ascii="Arial Narrow" w:hAnsi="Arial Narrow"/>
          <w:spacing w:val="-2"/>
          <w:sz w:val="26"/>
          <w:szCs w:val="26"/>
          <w:lang w:val="es-CO"/>
        </w:rPr>
        <w:t>, hasta tanto el mismo adquiere firmeza.</w:t>
      </w:r>
    </w:p>
    <w:p w14:paraId="00B276DA" w14:textId="77777777" w:rsidR="005411E8" w:rsidRPr="0027194E" w:rsidRDefault="005411E8" w:rsidP="0027194E">
      <w:pPr>
        <w:pStyle w:val="Sinespaciado"/>
        <w:spacing w:line="276" w:lineRule="auto"/>
        <w:jc w:val="both"/>
        <w:rPr>
          <w:rFonts w:ascii="Arial Narrow" w:hAnsi="Arial Narrow"/>
          <w:spacing w:val="-2"/>
          <w:sz w:val="26"/>
          <w:szCs w:val="26"/>
          <w:lang w:val="es-CO"/>
        </w:rPr>
      </w:pPr>
    </w:p>
    <w:p w14:paraId="00B276DB" w14:textId="77777777" w:rsidR="0009396A" w:rsidRPr="0027194E" w:rsidRDefault="0009396A" w:rsidP="0027194E">
      <w:pPr>
        <w:pStyle w:val="Sinespaciado"/>
        <w:spacing w:line="276" w:lineRule="auto"/>
        <w:jc w:val="both"/>
        <w:rPr>
          <w:rFonts w:ascii="Arial Narrow" w:hAnsi="Arial Narrow"/>
          <w:spacing w:val="-2"/>
          <w:sz w:val="26"/>
          <w:szCs w:val="26"/>
          <w:lang w:val="es-CO"/>
        </w:rPr>
      </w:pPr>
      <w:r w:rsidRPr="0027194E">
        <w:rPr>
          <w:rFonts w:ascii="Arial Narrow" w:hAnsi="Arial Narrow"/>
          <w:spacing w:val="-2"/>
          <w:sz w:val="26"/>
          <w:szCs w:val="26"/>
          <w:lang w:val="es-CO"/>
        </w:rPr>
        <w:t>Significa lo anterior que a pesar de que en este caso se impone la confirmación del fallo impugnado, se hace necesari</w:t>
      </w:r>
      <w:r w:rsidR="002E248D" w:rsidRPr="0027194E">
        <w:rPr>
          <w:rFonts w:ascii="Arial Narrow" w:hAnsi="Arial Narrow"/>
          <w:spacing w:val="-2"/>
          <w:sz w:val="26"/>
          <w:szCs w:val="26"/>
          <w:lang w:val="es-CO"/>
        </w:rPr>
        <w:t>o</w:t>
      </w:r>
      <w:r w:rsidRPr="0027194E">
        <w:rPr>
          <w:rFonts w:ascii="Arial Narrow" w:hAnsi="Arial Narrow"/>
          <w:spacing w:val="-2"/>
          <w:sz w:val="26"/>
          <w:szCs w:val="26"/>
          <w:lang w:val="es-CO"/>
        </w:rPr>
        <w:t xml:space="preserve"> extender la orden de tutela, de manera que se salvaguarde el ordenamiento jurídico, sobre todo aquel precepto según el cual la indebida notificación de decisiones genera que estas no puedan producir efectos legales, </w:t>
      </w:r>
      <w:r w:rsidR="005E5376" w:rsidRPr="0027194E">
        <w:rPr>
          <w:rFonts w:ascii="Arial Narrow" w:hAnsi="Arial Narrow"/>
          <w:spacing w:val="-2"/>
          <w:sz w:val="26"/>
          <w:szCs w:val="26"/>
          <w:lang w:val="es-CO"/>
        </w:rPr>
        <w:t>como quiera que según se anotó</w:t>
      </w:r>
      <w:r w:rsidRPr="0027194E">
        <w:rPr>
          <w:rFonts w:ascii="Arial Narrow" w:hAnsi="Arial Narrow"/>
          <w:spacing w:val="-2"/>
          <w:sz w:val="26"/>
          <w:szCs w:val="26"/>
          <w:lang w:val="es-CO"/>
        </w:rPr>
        <w:t>, en esa sentencia no se hizo precisión expresa al respecto.</w:t>
      </w:r>
      <w:r w:rsidR="00D212BF" w:rsidRPr="0027194E">
        <w:rPr>
          <w:rFonts w:ascii="Arial Narrow" w:hAnsi="Arial Narrow"/>
          <w:spacing w:val="-2"/>
          <w:sz w:val="26"/>
          <w:szCs w:val="26"/>
          <w:lang w:val="es-CO"/>
        </w:rPr>
        <w:t xml:space="preserve"> De esa manera, además, se restablecen los derechos fundamentales vulnerados al actor.</w:t>
      </w:r>
    </w:p>
    <w:p w14:paraId="00B276DC" w14:textId="77777777" w:rsidR="0009396A" w:rsidRPr="0027194E" w:rsidRDefault="0009396A" w:rsidP="0027194E">
      <w:pPr>
        <w:pStyle w:val="Sinespaciado"/>
        <w:spacing w:line="276" w:lineRule="auto"/>
        <w:jc w:val="both"/>
        <w:rPr>
          <w:rFonts w:ascii="Arial Narrow" w:hAnsi="Arial Narrow"/>
          <w:spacing w:val="-2"/>
          <w:sz w:val="26"/>
          <w:szCs w:val="26"/>
          <w:lang w:val="es-CO"/>
        </w:rPr>
      </w:pPr>
    </w:p>
    <w:p w14:paraId="00B276DD" w14:textId="77777777" w:rsidR="0009396A" w:rsidRPr="0027194E" w:rsidRDefault="0009396A" w:rsidP="0027194E">
      <w:pPr>
        <w:pStyle w:val="Sinespaciado"/>
        <w:spacing w:line="276" w:lineRule="auto"/>
        <w:jc w:val="both"/>
        <w:rPr>
          <w:rFonts w:ascii="Arial Narrow" w:hAnsi="Arial Narrow"/>
          <w:spacing w:val="-2"/>
          <w:sz w:val="26"/>
          <w:szCs w:val="26"/>
          <w:lang w:val="es-CO"/>
        </w:rPr>
      </w:pPr>
      <w:r w:rsidRPr="0027194E">
        <w:rPr>
          <w:rFonts w:ascii="Arial Narrow" w:hAnsi="Arial Narrow"/>
          <w:spacing w:val="-2"/>
          <w:sz w:val="26"/>
          <w:szCs w:val="26"/>
          <w:lang w:val="es-CO"/>
        </w:rPr>
        <w:t xml:space="preserve">Lo anterior se acompasa con los pronunciamientos realizados por este Tribunal al respecto que en casos similares, </w:t>
      </w:r>
      <w:r w:rsidR="00334B4E" w:rsidRPr="0027194E">
        <w:rPr>
          <w:rFonts w:ascii="Arial Narrow" w:hAnsi="Arial Narrow"/>
          <w:spacing w:val="-2"/>
          <w:sz w:val="26"/>
          <w:szCs w:val="26"/>
          <w:lang w:val="es-CO"/>
        </w:rPr>
        <w:t>ha ordenado el restablecimiento del pago de las mesadas pensionales</w:t>
      </w:r>
      <w:r w:rsidR="00334B4E" w:rsidRPr="0027194E">
        <w:rPr>
          <w:rStyle w:val="Refdenotaalpie"/>
          <w:rFonts w:ascii="Arial Narrow" w:hAnsi="Arial Narrow"/>
          <w:spacing w:val="-2"/>
          <w:sz w:val="26"/>
          <w:szCs w:val="26"/>
          <w:lang w:val="es-CO"/>
        </w:rPr>
        <w:footnoteReference w:id="16"/>
      </w:r>
      <w:r w:rsidR="00334B4E" w:rsidRPr="0027194E">
        <w:rPr>
          <w:rFonts w:ascii="Arial Narrow" w:hAnsi="Arial Narrow"/>
          <w:spacing w:val="-2"/>
          <w:sz w:val="26"/>
          <w:szCs w:val="26"/>
          <w:lang w:val="es-CO"/>
        </w:rPr>
        <w:t>.</w:t>
      </w:r>
      <w:r w:rsidRPr="0027194E">
        <w:rPr>
          <w:rFonts w:ascii="Arial Narrow" w:hAnsi="Arial Narrow"/>
          <w:spacing w:val="-2"/>
          <w:sz w:val="26"/>
          <w:szCs w:val="26"/>
          <w:lang w:val="es-CO"/>
        </w:rPr>
        <w:t xml:space="preserve"> </w:t>
      </w:r>
    </w:p>
    <w:p w14:paraId="00B276DE" w14:textId="77777777" w:rsidR="005E5376" w:rsidRPr="0027194E" w:rsidRDefault="005E5376" w:rsidP="0027194E">
      <w:pPr>
        <w:pStyle w:val="Sinespaciado"/>
        <w:spacing w:line="276" w:lineRule="auto"/>
        <w:jc w:val="both"/>
        <w:rPr>
          <w:rFonts w:ascii="Arial Narrow" w:hAnsi="Arial Narrow"/>
          <w:spacing w:val="-2"/>
          <w:sz w:val="26"/>
          <w:szCs w:val="26"/>
          <w:lang w:val="es-CO"/>
        </w:rPr>
      </w:pPr>
    </w:p>
    <w:p w14:paraId="00B276DF" w14:textId="77777777" w:rsidR="009F5270" w:rsidRPr="0027194E" w:rsidRDefault="00334B4E" w:rsidP="0027194E">
      <w:pPr>
        <w:pStyle w:val="Sinespaciado"/>
        <w:spacing w:line="276" w:lineRule="auto"/>
        <w:jc w:val="both"/>
        <w:rPr>
          <w:rFonts w:ascii="Arial Narrow" w:hAnsi="Arial Narrow"/>
          <w:sz w:val="26"/>
          <w:szCs w:val="26"/>
        </w:rPr>
      </w:pPr>
      <w:r w:rsidRPr="0027194E">
        <w:rPr>
          <w:rFonts w:ascii="Arial Narrow" w:hAnsi="Arial Narrow"/>
          <w:b/>
          <w:bCs/>
          <w:spacing w:val="-2"/>
          <w:sz w:val="26"/>
          <w:szCs w:val="26"/>
          <w:lang w:val="es-ES_tradnl"/>
        </w:rPr>
        <w:t>7.</w:t>
      </w:r>
      <w:r w:rsidRPr="0027194E">
        <w:rPr>
          <w:rFonts w:ascii="Arial Narrow" w:hAnsi="Arial Narrow"/>
          <w:spacing w:val="-2"/>
          <w:sz w:val="26"/>
          <w:szCs w:val="26"/>
          <w:lang w:val="es-ES_tradnl"/>
        </w:rPr>
        <w:t xml:space="preserve"> </w:t>
      </w:r>
      <w:r w:rsidRPr="0027194E">
        <w:rPr>
          <w:rFonts w:ascii="Arial Narrow" w:hAnsi="Arial Narrow"/>
          <w:sz w:val="26"/>
          <w:szCs w:val="26"/>
        </w:rPr>
        <w:t>Para finalizar</w:t>
      </w:r>
      <w:r w:rsidR="00DC0BB9" w:rsidRPr="0027194E">
        <w:rPr>
          <w:rFonts w:ascii="Arial Narrow" w:hAnsi="Arial Narrow"/>
          <w:sz w:val="26"/>
          <w:szCs w:val="26"/>
        </w:rPr>
        <w:t>,</w:t>
      </w:r>
      <w:r w:rsidRPr="0027194E">
        <w:rPr>
          <w:rFonts w:ascii="Arial Narrow" w:hAnsi="Arial Narrow"/>
          <w:sz w:val="26"/>
          <w:szCs w:val="26"/>
        </w:rPr>
        <w:t xml:space="preserve"> la Sala </w:t>
      </w:r>
      <w:r w:rsidR="00DC0BB9" w:rsidRPr="0027194E">
        <w:rPr>
          <w:rFonts w:ascii="Arial Narrow" w:hAnsi="Arial Narrow"/>
          <w:sz w:val="26"/>
          <w:szCs w:val="26"/>
        </w:rPr>
        <w:t xml:space="preserve">advierte que argumentos adicionales del recurrente, como el derecho que </w:t>
      </w:r>
      <w:r w:rsidR="00263F5A" w:rsidRPr="0027194E">
        <w:rPr>
          <w:rFonts w:ascii="Arial Narrow" w:hAnsi="Arial Narrow"/>
          <w:sz w:val="26"/>
          <w:szCs w:val="26"/>
        </w:rPr>
        <w:t xml:space="preserve">alega </w:t>
      </w:r>
      <w:r w:rsidR="00A947B4" w:rsidRPr="0027194E">
        <w:rPr>
          <w:rFonts w:ascii="Arial Narrow" w:hAnsi="Arial Narrow"/>
          <w:sz w:val="26"/>
          <w:szCs w:val="26"/>
        </w:rPr>
        <w:t xml:space="preserve">tener </w:t>
      </w:r>
      <w:r w:rsidR="00263F5A" w:rsidRPr="0027194E">
        <w:rPr>
          <w:rFonts w:ascii="Arial Narrow" w:hAnsi="Arial Narrow"/>
          <w:sz w:val="26"/>
          <w:szCs w:val="26"/>
        </w:rPr>
        <w:t>a la pensión de invalidez, o al pago de la indemnización sustitutiva en lugar de la pensión de vejez, son aspectos ajenos a este trámite</w:t>
      </w:r>
      <w:r w:rsidR="009F5270" w:rsidRPr="0027194E">
        <w:rPr>
          <w:rFonts w:ascii="Arial Narrow" w:hAnsi="Arial Narrow"/>
          <w:sz w:val="26"/>
          <w:szCs w:val="26"/>
        </w:rPr>
        <w:t xml:space="preserve">, que en nada modifican lo decidido en primera instancia, o la determinación acá anunciada. Por supuesto, si el actor cree tener derecho a tales prestaciones, naturalmente debe iniciar ante </w:t>
      </w:r>
      <w:r w:rsidR="00DA28A3" w:rsidRPr="0027194E">
        <w:rPr>
          <w:rFonts w:ascii="Arial Narrow" w:hAnsi="Arial Narrow"/>
          <w:sz w:val="26"/>
          <w:szCs w:val="26"/>
        </w:rPr>
        <w:t>la</w:t>
      </w:r>
      <w:r w:rsidR="009F5270" w:rsidRPr="0027194E">
        <w:rPr>
          <w:rFonts w:ascii="Arial Narrow" w:hAnsi="Arial Narrow"/>
          <w:sz w:val="26"/>
          <w:szCs w:val="26"/>
        </w:rPr>
        <w:t xml:space="preserve"> accionad</w:t>
      </w:r>
      <w:r w:rsidR="00DA28A3" w:rsidRPr="0027194E">
        <w:rPr>
          <w:rFonts w:ascii="Arial Narrow" w:hAnsi="Arial Narrow"/>
          <w:sz w:val="26"/>
          <w:szCs w:val="26"/>
        </w:rPr>
        <w:t>a</w:t>
      </w:r>
      <w:r w:rsidR="009F5270" w:rsidRPr="0027194E">
        <w:rPr>
          <w:rFonts w:ascii="Arial Narrow" w:hAnsi="Arial Narrow"/>
          <w:sz w:val="26"/>
          <w:szCs w:val="26"/>
        </w:rPr>
        <w:t xml:space="preserve"> los trámites de rigor, sobre lo cual na</w:t>
      </w:r>
      <w:r w:rsidR="00DA28A3" w:rsidRPr="0027194E">
        <w:rPr>
          <w:rFonts w:ascii="Arial Narrow" w:hAnsi="Arial Narrow"/>
          <w:sz w:val="26"/>
          <w:szCs w:val="26"/>
        </w:rPr>
        <w:t>d</w:t>
      </w:r>
      <w:r w:rsidR="009F5270" w:rsidRPr="0027194E">
        <w:rPr>
          <w:rFonts w:ascii="Arial Narrow" w:hAnsi="Arial Narrow"/>
          <w:sz w:val="26"/>
          <w:szCs w:val="26"/>
        </w:rPr>
        <w:t>a obra en el exped</w:t>
      </w:r>
      <w:r w:rsidR="00DA28A3" w:rsidRPr="0027194E">
        <w:rPr>
          <w:rFonts w:ascii="Arial Narrow" w:hAnsi="Arial Narrow"/>
          <w:sz w:val="26"/>
          <w:szCs w:val="26"/>
        </w:rPr>
        <w:t>i</w:t>
      </w:r>
      <w:r w:rsidR="009F5270" w:rsidRPr="0027194E">
        <w:rPr>
          <w:rFonts w:ascii="Arial Narrow" w:hAnsi="Arial Narrow"/>
          <w:sz w:val="26"/>
          <w:szCs w:val="26"/>
        </w:rPr>
        <w:t>ente</w:t>
      </w:r>
      <w:r w:rsidR="00565617" w:rsidRPr="0027194E">
        <w:rPr>
          <w:rFonts w:ascii="Arial Narrow" w:hAnsi="Arial Narrow"/>
          <w:sz w:val="26"/>
          <w:szCs w:val="26"/>
        </w:rPr>
        <w:t>,</w:t>
      </w:r>
      <w:r w:rsidR="00DA28A3" w:rsidRPr="0027194E">
        <w:rPr>
          <w:rFonts w:ascii="Arial Narrow" w:hAnsi="Arial Narrow"/>
          <w:sz w:val="26"/>
          <w:szCs w:val="26"/>
        </w:rPr>
        <w:t xml:space="preserve"> precisamente porque ellos no era objeto de esta tutela.</w:t>
      </w:r>
    </w:p>
    <w:p w14:paraId="00B276E0" w14:textId="77777777" w:rsidR="009F5270" w:rsidRPr="0027194E" w:rsidRDefault="009F5270" w:rsidP="0027194E">
      <w:pPr>
        <w:pStyle w:val="Sinespaciado"/>
        <w:spacing w:line="276" w:lineRule="auto"/>
        <w:jc w:val="both"/>
        <w:rPr>
          <w:rFonts w:ascii="Arial Narrow" w:hAnsi="Arial Narrow"/>
          <w:sz w:val="26"/>
          <w:szCs w:val="26"/>
        </w:rPr>
      </w:pPr>
    </w:p>
    <w:p w14:paraId="00B276E1" w14:textId="77777777" w:rsidR="00334B4E" w:rsidRPr="0027194E" w:rsidRDefault="00813EF7" w:rsidP="0027194E">
      <w:pPr>
        <w:pStyle w:val="Sinespaciado"/>
        <w:spacing w:line="276" w:lineRule="auto"/>
        <w:jc w:val="both"/>
        <w:rPr>
          <w:rFonts w:ascii="Arial Narrow" w:hAnsi="Arial Narrow"/>
          <w:sz w:val="26"/>
          <w:szCs w:val="26"/>
        </w:rPr>
      </w:pPr>
      <w:r w:rsidRPr="0027194E">
        <w:rPr>
          <w:rFonts w:ascii="Arial Narrow" w:hAnsi="Arial Narrow"/>
          <w:b/>
          <w:bCs/>
          <w:sz w:val="26"/>
          <w:szCs w:val="26"/>
        </w:rPr>
        <w:t>8</w:t>
      </w:r>
      <w:r w:rsidR="00334B4E" w:rsidRPr="0027194E">
        <w:rPr>
          <w:rFonts w:ascii="Arial Narrow" w:hAnsi="Arial Narrow"/>
          <w:b/>
          <w:bCs/>
          <w:sz w:val="26"/>
          <w:szCs w:val="26"/>
        </w:rPr>
        <w:t>.</w:t>
      </w:r>
      <w:r w:rsidR="00334B4E" w:rsidRPr="0027194E">
        <w:rPr>
          <w:rFonts w:ascii="Arial Narrow" w:hAnsi="Arial Narrow"/>
          <w:sz w:val="26"/>
          <w:szCs w:val="26"/>
        </w:rPr>
        <w:t xml:space="preserve"> En virtud de lo expuesto se confirmará el fallo recurrido</w:t>
      </w:r>
      <w:r w:rsidRPr="0027194E">
        <w:rPr>
          <w:rFonts w:ascii="Arial Narrow" w:hAnsi="Arial Narrow"/>
          <w:sz w:val="26"/>
          <w:szCs w:val="26"/>
        </w:rPr>
        <w:t>, con la adición ya anunciada</w:t>
      </w:r>
      <w:r w:rsidR="005E5376" w:rsidRPr="0027194E">
        <w:rPr>
          <w:rFonts w:ascii="Arial Narrow" w:hAnsi="Arial Narrow"/>
          <w:sz w:val="26"/>
          <w:szCs w:val="26"/>
        </w:rPr>
        <w:t xml:space="preserve"> dirigida al restablecimiento del pago de las mesadas pensionales que se dispondrá</w:t>
      </w:r>
      <w:r w:rsidR="00565617" w:rsidRPr="0027194E">
        <w:rPr>
          <w:rFonts w:ascii="Arial Narrow" w:hAnsi="Arial Narrow"/>
          <w:sz w:val="26"/>
          <w:szCs w:val="26"/>
        </w:rPr>
        <w:t xml:space="preserve"> desde que la misma ocurrió</w:t>
      </w:r>
      <w:r w:rsidR="005E5376" w:rsidRPr="0027194E">
        <w:rPr>
          <w:rFonts w:ascii="Arial Narrow" w:hAnsi="Arial Narrow"/>
          <w:sz w:val="26"/>
          <w:szCs w:val="26"/>
        </w:rPr>
        <w:t xml:space="preserve"> hasta que el acto administrativo que revocó el reconocimiento de la pensión de vejez quede en firme</w:t>
      </w:r>
      <w:r w:rsidR="0098779C" w:rsidRPr="0027194E">
        <w:rPr>
          <w:rFonts w:ascii="Arial Narrow" w:hAnsi="Arial Narrow"/>
          <w:sz w:val="26"/>
          <w:szCs w:val="26"/>
        </w:rPr>
        <w:t xml:space="preserve"> en la vía administrativa</w:t>
      </w:r>
      <w:r w:rsidRPr="0027194E">
        <w:rPr>
          <w:rFonts w:ascii="Arial Narrow" w:hAnsi="Arial Narrow"/>
          <w:sz w:val="26"/>
          <w:szCs w:val="26"/>
        </w:rPr>
        <w:t>, sin que haya lugar a más pronunciamientos, ante los concretos reparos de la impugnación y lo atinado que resultaron las demás decisiones allí adoptadas.</w:t>
      </w:r>
    </w:p>
    <w:p w14:paraId="00B276E2" w14:textId="77777777" w:rsidR="007212E9" w:rsidRPr="0027194E" w:rsidRDefault="007212E9" w:rsidP="0027194E">
      <w:pPr>
        <w:pStyle w:val="Sinespaciado"/>
        <w:spacing w:line="276" w:lineRule="auto"/>
        <w:rPr>
          <w:rFonts w:ascii="Arial Narrow" w:hAnsi="Arial Narrow"/>
          <w:b/>
          <w:spacing w:val="-2"/>
          <w:sz w:val="26"/>
          <w:szCs w:val="26"/>
        </w:rPr>
      </w:pPr>
    </w:p>
    <w:p w14:paraId="00B276E3" w14:textId="77777777" w:rsidR="0013708B" w:rsidRPr="0027194E" w:rsidRDefault="001071FD" w:rsidP="0027194E">
      <w:pPr>
        <w:pStyle w:val="Sinespaciado"/>
        <w:spacing w:line="276" w:lineRule="auto"/>
        <w:jc w:val="both"/>
        <w:rPr>
          <w:rFonts w:ascii="Arial Narrow" w:hAnsi="Arial Narrow"/>
          <w:sz w:val="26"/>
          <w:szCs w:val="26"/>
        </w:rPr>
      </w:pPr>
      <w:r w:rsidRPr="0027194E">
        <w:rPr>
          <w:rFonts w:ascii="Arial Narrow" w:hAnsi="Arial Narrow"/>
          <w:sz w:val="26"/>
          <w:szCs w:val="26"/>
        </w:rPr>
        <w:t xml:space="preserve">No sobra precisar que, como consecuencia de la protección concedida, quedó sin sustrato fáctico </w:t>
      </w:r>
      <w:r w:rsidR="0013708B" w:rsidRPr="0027194E">
        <w:rPr>
          <w:rFonts w:ascii="Arial Narrow" w:hAnsi="Arial Narrow"/>
          <w:sz w:val="26"/>
          <w:szCs w:val="26"/>
        </w:rPr>
        <w:t>la Resolución SUB 70574 del 19 de marzo de 2021</w:t>
      </w:r>
      <w:r w:rsidR="005A4A18" w:rsidRPr="0027194E">
        <w:rPr>
          <w:rFonts w:ascii="Arial Narrow" w:hAnsi="Arial Narrow"/>
          <w:sz w:val="26"/>
          <w:szCs w:val="26"/>
        </w:rPr>
        <w:t xml:space="preserve"> que se expidió bajo el entendido que </w:t>
      </w:r>
      <w:r w:rsidR="005A2BEC" w:rsidRPr="0027194E">
        <w:rPr>
          <w:rFonts w:ascii="Arial Narrow" w:hAnsi="Arial Narrow"/>
          <w:sz w:val="26"/>
          <w:szCs w:val="26"/>
        </w:rPr>
        <w:t>la Resolución SUB 252140 de 20 de noviembre de 2020, se enc</w:t>
      </w:r>
      <w:r w:rsidR="005A4A18" w:rsidRPr="0027194E">
        <w:rPr>
          <w:rFonts w:ascii="Arial Narrow" w:hAnsi="Arial Narrow"/>
          <w:sz w:val="26"/>
          <w:szCs w:val="26"/>
        </w:rPr>
        <w:t>o</w:t>
      </w:r>
      <w:r w:rsidR="005A2BEC" w:rsidRPr="0027194E">
        <w:rPr>
          <w:rFonts w:ascii="Arial Narrow" w:hAnsi="Arial Narrow"/>
          <w:sz w:val="26"/>
          <w:szCs w:val="26"/>
        </w:rPr>
        <w:t>ntra</w:t>
      </w:r>
      <w:r w:rsidR="005A4A18" w:rsidRPr="0027194E">
        <w:rPr>
          <w:rFonts w:ascii="Arial Narrow" w:hAnsi="Arial Narrow"/>
          <w:sz w:val="26"/>
          <w:szCs w:val="26"/>
        </w:rPr>
        <w:t>ba</w:t>
      </w:r>
      <w:r w:rsidR="005A2BEC" w:rsidRPr="0027194E">
        <w:rPr>
          <w:rFonts w:ascii="Arial Narrow" w:hAnsi="Arial Narrow"/>
          <w:sz w:val="26"/>
          <w:szCs w:val="26"/>
        </w:rPr>
        <w:t xml:space="preserve"> en</w:t>
      </w:r>
      <w:r w:rsidR="005A4A18" w:rsidRPr="0027194E">
        <w:rPr>
          <w:rFonts w:ascii="Arial Narrow" w:hAnsi="Arial Narrow"/>
          <w:sz w:val="26"/>
          <w:szCs w:val="26"/>
        </w:rPr>
        <w:t xml:space="preserve"> </w:t>
      </w:r>
      <w:r w:rsidR="005A2BEC" w:rsidRPr="0027194E">
        <w:rPr>
          <w:rFonts w:ascii="Arial Narrow" w:hAnsi="Arial Narrow"/>
          <w:sz w:val="26"/>
          <w:szCs w:val="26"/>
        </w:rPr>
        <w:t>firme desde el 18 de enero de 2021.</w:t>
      </w:r>
    </w:p>
    <w:p w14:paraId="00B276E4" w14:textId="77777777" w:rsidR="005B6E83" w:rsidRPr="0027194E" w:rsidRDefault="005B6E83" w:rsidP="0027194E">
      <w:pPr>
        <w:pStyle w:val="Sinespaciado"/>
        <w:spacing w:line="276" w:lineRule="auto"/>
        <w:jc w:val="both"/>
        <w:rPr>
          <w:rFonts w:ascii="Arial Narrow" w:hAnsi="Arial Narrow"/>
          <w:b/>
          <w:spacing w:val="-2"/>
          <w:sz w:val="26"/>
          <w:szCs w:val="26"/>
        </w:rPr>
      </w:pPr>
    </w:p>
    <w:p w14:paraId="00B276E5" w14:textId="77777777" w:rsidR="007212E9" w:rsidRPr="0027194E" w:rsidRDefault="007212E9" w:rsidP="0027194E">
      <w:pPr>
        <w:pStyle w:val="Sinespaciado"/>
        <w:spacing w:line="276" w:lineRule="auto"/>
        <w:jc w:val="both"/>
        <w:rPr>
          <w:rFonts w:ascii="Arial Narrow" w:hAnsi="Arial Narrow"/>
          <w:spacing w:val="-2"/>
          <w:sz w:val="26"/>
          <w:szCs w:val="26"/>
          <w:lang w:val="es-ES_tradnl"/>
        </w:rPr>
      </w:pPr>
      <w:r w:rsidRPr="0027194E">
        <w:rPr>
          <w:rFonts w:ascii="Arial Narrow" w:hAnsi="Arial Narrow"/>
          <w:spacing w:val="-2"/>
          <w:sz w:val="26"/>
          <w:szCs w:val="26"/>
          <w:lang w:val="es-ES_tradnl"/>
        </w:rPr>
        <w:t>Por lo expuesto, la Sala Civil Familia del Tribunal Superior de Pereira, Risaralda, administrando justicia en nombre de la República y por autoridad de la ley,</w:t>
      </w:r>
    </w:p>
    <w:p w14:paraId="00B276E6" w14:textId="77777777" w:rsidR="007212E9" w:rsidRPr="0027194E" w:rsidRDefault="007212E9" w:rsidP="0027194E">
      <w:pPr>
        <w:pStyle w:val="Sinespaciado"/>
        <w:spacing w:line="276" w:lineRule="auto"/>
        <w:rPr>
          <w:rFonts w:ascii="Arial Narrow" w:hAnsi="Arial Narrow"/>
          <w:spacing w:val="-2"/>
          <w:sz w:val="26"/>
          <w:szCs w:val="26"/>
          <w:lang w:val="es-ES_tradnl"/>
        </w:rPr>
      </w:pPr>
    </w:p>
    <w:p w14:paraId="00B276E7" w14:textId="77777777" w:rsidR="007212E9" w:rsidRPr="0027194E" w:rsidRDefault="007212E9" w:rsidP="0027194E">
      <w:pPr>
        <w:pStyle w:val="Sinespaciado"/>
        <w:spacing w:line="276" w:lineRule="auto"/>
        <w:jc w:val="center"/>
        <w:rPr>
          <w:rFonts w:ascii="Arial Narrow" w:hAnsi="Arial Narrow"/>
          <w:b/>
          <w:spacing w:val="-2"/>
          <w:sz w:val="26"/>
          <w:szCs w:val="26"/>
          <w:lang w:val="es-ES_tradnl"/>
        </w:rPr>
      </w:pPr>
      <w:r w:rsidRPr="0027194E">
        <w:rPr>
          <w:rFonts w:ascii="Arial Narrow" w:hAnsi="Arial Narrow"/>
          <w:b/>
          <w:spacing w:val="-2"/>
          <w:sz w:val="26"/>
          <w:szCs w:val="26"/>
          <w:lang w:val="es-ES_tradnl"/>
        </w:rPr>
        <w:t>R E S U E L V E</w:t>
      </w:r>
    </w:p>
    <w:p w14:paraId="00B276E8" w14:textId="77777777" w:rsidR="007212E9" w:rsidRPr="0027194E" w:rsidRDefault="007212E9" w:rsidP="0027194E">
      <w:pPr>
        <w:pStyle w:val="Sinespaciado"/>
        <w:spacing w:line="276" w:lineRule="auto"/>
        <w:rPr>
          <w:rFonts w:ascii="Arial Narrow" w:hAnsi="Arial Narrow"/>
          <w:b/>
          <w:spacing w:val="-2"/>
          <w:sz w:val="26"/>
          <w:szCs w:val="26"/>
          <w:lang w:val="es-ES_tradnl"/>
        </w:rPr>
      </w:pPr>
    </w:p>
    <w:p w14:paraId="00B276E9" w14:textId="77777777" w:rsidR="007212E9" w:rsidRPr="0027194E" w:rsidRDefault="007212E9" w:rsidP="0027194E">
      <w:pPr>
        <w:pStyle w:val="Sinespaciado"/>
        <w:spacing w:line="276" w:lineRule="auto"/>
        <w:jc w:val="both"/>
        <w:rPr>
          <w:rFonts w:ascii="Arial Narrow" w:hAnsi="Arial Narrow"/>
          <w:bCs/>
          <w:spacing w:val="-2"/>
          <w:sz w:val="26"/>
          <w:szCs w:val="26"/>
          <w:lang w:val="es-ES_tradnl"/>
        </w:rPr>
      </w:pPr>
      <w:r w:rsidRPr="0027194E">
        <w:rPr>
          <w:rFonts w:ascii="Arial Narrow" w:hAnsi="Arial Narrow"/>
          <w:b/>
          <w:spacing w:val="-2"/>
          <w:sz w:val="26"/>
          <w:szCs w:val="26"/>
          <w:lang w:val="es-ES_tradnl"/>
        </w:rPr>
        <w:t>PRIMERO:</w:t>
      </w:r>
      <w:r w:rsidRPr="0027194E">
        <w:rPr>
          <w:rFonts w:ascii="Arial Narrow" w:hAnsi="Arial Narrow"/>
          <w:spacing w:val="-2"/>
          <w:sz w:val="26"/>
          <w:szCs w:val="26"/>
          <w:lang w:val="es-ES_tradnl"/>
        </w:rPr>
        <w:t xml:space="preserve"> </w:t>
      </w:r>
      <w:r w:rsidR="00813EF7" w:rsidRPr="0027194E">
        <w:rPr>
          <w:rFonts w:ascii="Arial Narrow" w:hAnsi="Arial Narrow"/>
          <w:bCs/>
          <w:spacing w:val="-2"/>
          <w:sz w:val="26"/>
          <w:szCs w:val="26"/>
          <w:lang w:val="es-ES_tradnl"/>
        </w:rPr>
        <w:t>Confirmar</w:t>
      </w:r>
      <w:r w:rsidRPr="0027194E">
        <w:rPr>
          <w:rFonts w:ascii="Arial Narrow" w:hAnsi="Arial Narrow"/>
          <w:bCs/>
          <w:spacing w:val="-2"/>
          <w:sz w:val="26"/>
          <w:szCs w:val="26"/>
          <w:lang w:val="es-ES_tradnl"/>
        </w:rPr>
        <w:t xml:space="preserve"> el fallo dictado por el </w:t>
      </w:r>
      <w:r w:rsidR="00813EF7" w:rsidRPr="0027194E">
        <w:rPr>
          <w:rFonts w:ascii="Arial Narrow" w:hAnsi="Arial Narrow"/>
          <w:sz w:val="26"/>
          <w:szCs w:val="26"/>
          <w:lang w:val="es-CO"/>
        </w:rPr>
        <w:t>Juzgado Segundo de Familia de Pereira, el 27 de abril pasado, dentro de la acción de tutela que promovió el señor Alirio de Jesús Loaiza Rivera contra Colpensiones, adicionándolo en su ordinal segundo para ordenarle a la Subdirectora de Determinación V de Colpensiones restablecer el pago de las mesadas pensionales del accionante</w:t>
      </w:r>
      <w:r w:rsidR="005761D0" w:rsidRPr="0027194E">
        <w:rPr>
          <w:rFonts w:ascii="Arial Narrow" w:hAnsi="Arial Narrow"/>
          <w:sz w:val="26"/>
          <w:szCs w:val="26"/>
          <w:lang w:val="es-CO"/>
        </w:rPr>
        <w:t xml:space="preserve"> que en su momento fueron suspendidas</w:t>
      </w:r>
      <w:r w:rsidR="00813EF7" w:rsidRPr="0027194E">
        <w:rPr>
          <w:rFonts w:ascii="Arial Narrow" w:hAnsi="Arial Narrow"/>
          <w:sz w:val="26"/>
          <w:szCs w:val="26"/>
          <w:lang w:val="es-CO"/>
        </w:rPr>
        <w:t>,</w:t>
      </w:r>
      <w:r w:rsidR="00996190" w:rsidRPr="0027194E">
        <w:rPr>
          <w:rFonts w:ascii="Arial Narrow" w:hAnsi="Arial Narrow"/>
          <w:sz w:val="26"/>
          <w:szCs w:val="26"/>
          <w:lang w:val="es-CO"/>
        </w:rPr>
        <w:t xml:space="preserve"> desde el momento que ello ocurrió </w:t>
      </w:r>
      <w:r w:rsidR="00813EF7" w:rsidRPr="0027194E">
        <w:rPr>
          <w:rFonts w:ascii="Arial Narrow" w:hAnsi="Arial Narrow"/>
          <w:sz w:val="26"/>
          <w:szCs w:val="26"/>
          <w:lang w:val="es-CO"/>
        </w:rPr>
        <w:t xml:space="preserve">hasta tanto el acto administrativo que ordenó la revocatoria de su pensión de vejez </w:t>
      </w:r>
      <w:r w:rsidR="00410DCC" w:rsidRPr="0027194E">
        <w:rPr>
          <w:rFonts w:ascii="Arial Narrow" w:hAnsi="Arial Narrow"/>
          <w:sz w:val="26"/>
          <w:szCs w:val="26"/>
          <w:lang w:val="es-CO"/>
        </w:rPr>
        <w:t xml:space="preserve">(SUB 252140 del 20 de noviembre de 2020) </w:t>
      </w:r>
      <w:r w:rsidR="00813EF7" w:rsidRPr="0027194E">
        <w:rPr>
          <w:rFonts w:ascii="Arial Narrow" w:hAnsi="Arial Narrow"/>
          <w:sz w:val="26"/>
          <w:szCs w:val="26"/>
          <w:lang w:val="es-CO"/>
        </w:rPr>
        <w:t>adquiera firmeza</w:t>
      </w:r>
      <w:r w:rsidR="00410DCC" w:rsidRPr="0027194E">
        <w:rPr>
          <w:rFonts w:ascii="Arial Narrow" w:hAnsi="Arial Narrow"/>
          <w:spacing w:val="-2"/>
          <w:sz w:val="26"/>
          <w:szCs w:val="26"/>
          <w:lang w:val="es-ES_tradnl"/>
        </w:rPr>
        <w:t xml:space="preserve"> en la vía administrativa.</w:t>
      </w:r>
    </w:p>
    <w:p w14:paraId="00B276EA" w14:textId="77777777" w:rsidR="007212E9" w:rsidRPr="0027194E" w:rsidRDefault="007212E9" w:rsidP="0027194E">
      <w:pPr>
        <w:pStyle w:val="Sinespaciado"/>
        <w:spacing w:line="276" w:lineRule="auto"/>
        <w:rPr>
          <w:rFonts w:ascii="Arial Narrow" w:hAnsi="Arial Narrow"/>
          <w:bCs/>
          <w:spacing w:val="-2"/>
          <w:sz w:val="26"/>
          <w:szCs w:val="26"/>
          <w:lang w:val="es-ES_tradnl"/>
        </w:rPr>
      </w:pPr>
    </w:p>
    <w:p w14:paraId="00B276EB" w14:textId="77777777" w:rsidR="00E16532" w:rsidRPr="0027194E" w:rsidRDefault="007212E9" w:rsidP="0027194E">
      <w:pPr>
        <w:pStyle w:val="Sinespaciado"/>
        <w:spacing w:line="276" w:lineRule="auto"/>
        <w:rPr>
          <w:rFonts w:ascii="Arial Narrow" w:hAnsi="Arial Narrow"/>
          <w:spacing w:val="-2"/>
          <w:sz w:val="26"/>
          <w:szCs w:val="26"/>
          <w:lang w:val="es-ES_tradnl"/>
        </w:rPr>
      </w:pPr>
      <w:r w:rsidRPr="0027194E">
        <w:rPr>
          <w:rFonts w:ascii="Arial Narrow" w:hAnsi="Arial Narrow"/>
          <w:b/>
          <w:bCs/>
          <w:spacing w:val="-2"/>
          <w:sz w:val="26"/>
          <w:szCs w:val="26"/>
          <w:lang w:val="es-ES_tradnl"/>
        </w:rPr>
        <w:t>SEGUNDO:</w:t>
      </w:r>
      <w:r w:rsidRPr="0027194E">
        <w:rPr>
          <w:rFonts w:ascii="Arial Narrow" w:hAnsi="Arial Narrow"/>
          <w:bCs/>
          <w:spacing w:val="-2"/>
          <w:sz w:val="26"/>
          <w:szCs w:val="26"/>
          <w:lang w:val="es-ES_tradnl"/>
        </w:rPr>
        <w:t xml:space="preserve"> </w:t>
      </w:r>
      <w:r w:rsidR="00E16532" w:rsidRPr="0027194E">
        <w:rPr>
          <w:rFonts w:ascii="Arial Narrow" w:hAnsi="Arial Narrow"/>
          <w:sz w:val="26"/>
          <w:szCs w:val="26"/>
        </w:rPr>
        <w:t>Notifíquese esta decisión a las partes conforme lo previene el artículo 30 del Decreto 2591 de 1991.</w:t>
      </w:r>
    </w:p>
    <w:p w14:paraId="00B276EC" w14:textId="77777777" w:rsidR="00E16532" w:rsidRPr="0027194E" w:rsidRDefault="00E16532" w:rsidP="0027194E">
      <w:pPr>
        <w:pStyle w:val="Sinespaciado"/>
        <w:spacing w:line="276" w:lineRule="auto"/>
        <w:jc w:val="both"/>
        <w:rPr>
          <w:rFonts w:ascii="Arial Narrow" w:hAnsi="Arial Narrow"/>
          <w:b/>
          <w:sz w:val="26"/>
          <w:szCs w:val="26"/>
        </w:rPr>
      </w:pPr>
    </w:p>
    <w:p w14:paraId="00B276ED" w14:textId="77777777" w:rsidR="00E16532" w:rsidRPr="0027194E" w:rsidRDefault="00813EF7" w:rsidP="0027194E">
      <w:pPr>
        <w:pStyle w:val="Sinespaciado"/>
        <w:spacing w:line="276" w:lineRule="auto"/>
        <w:jc w:val="both"/>
        <w:rPr>
          <w:rFonts w:ascii="Arial Narrow" w:hAnsi="Arial Narrow"/>
          <w:sz w:val="26"/>
          <w:szCs w:val="26"/>
        </w:rPr>
      </w:pPr>
      <w:r w:rsidRPr="0027194E">
        <w:rPr>
          <w:rFonts w:ascii="Arial Narrow" w:hAnsi="Arial Narrow"/>
          <w:b/>
          <w:sz w:val="26"/>
          <w:szCs w:val="26"/>
        </w:rPr>
        <w:t>TERCERO</w:t>
      </w:r>
      <w:r w:rsidR="00E16532" w:rsidRPr="0027194E">
        <w:rPr>
          <w:rFonts w:ascii="Arial Narrow" w:hAnsi="Arial Narrow"/>
          <w:b/>
          <w:sz w:val="26"/>
          <w:szCs w:val="26"/>
        </w:rPr>
        <w:t xml:space="preserve">: </w:t>
      </w:r>
      <w:r w:rsidR="00E16532" w:rsidRPr="0027194E">
        <w:rPr>
          <w:rFonts w:ascii="Arial Narrow" w:hAnsi="Arial Narrow"/>
          <w:sz w:val="26"/>
          <w:szCs w:val="26"/>
        </w:rPr>
        <w:t>Envíese el expediente a la Corte Constitucional para su eventual revisión conforme lo dispone el artículo 32 del Decreto 2591 de 1991.</w:t>
      </w:r>
    </w:p>
    <w:p w14:paraId="00B276EE" w14:textId="77777777" w:rsidR="007B0AD5" w:rsidRPr="0027194E" w:rsidRDefault="007B0AD5" w:rsidP="0027194E">
      <w:pPr>
        <w:pStyle w:val="Sinespaciado"/>
        <w:tabs>
          <w:tab w:val="left" w:pos="5529"/>
        </w:tabs>
        <w:spacing w:line="276" w:lineRule="auto"/>
        <w:jc w:val="both"/>
        <w:rPr>
          <w:rFonts w:ascii="Arial Narrow" w:hAnsi="Arial Narrow"/>
          <w:sz w:val="26"/>
          <w:szCs w:val="26"/>
        </w:rPr>
      </w:pPr>
    </w:p>
    <w:p w14:paraId="705EB56A" w14:textId="77777777" w:rsidR="00104DCA" w:rsidRPr="00104DCA" w:rsidRDefault="00104DCA" w:rsidP="00104DCA">
      <w:pPr>
        <w:spacing w:line="276" w:lineRule="auto"/>
        <w:ind w:right="49"/>
        <w:jc w:val="center"/>
        <w:rPr>
          <w:rFonts w:ascii="Arial Narrow" w:hAnsi="Arial Narrow"/>
          <w:b/>
          <w:iCs/>
          <w:sz w:val="26"/>
          <w:szCs w:val="26"/>
        </w:rPr>
      </w:pPr>
      <w:bookmarkStart w:id="2" w:name="_Hlk83579254"/>
      <w:bookmarkStart w:id="3" w:name="_Hlk83579590"/>
      <w:r w:rsidRPr="00104DCA">
        <w:rPr>
          <w:rFonts w:ascii="Arial Narrow" w:hAnsi="Arial Narrow"/>
          <w:b/>
          <w:iCs/>
          <w:sz w:val="26"/>
          <w:szCs w:val="26"/>
        </w:rPr>
        <w:t>NOTIFÍQUESE Y CÚMPLASE</w:t>
      </w:r>
    </w:p>
    <w:p w14:paraId="7C628D9A" w14:textId="77777777" w:rsidR="00104DCA" w:rsidRPr="00104DCA" w:rsidRDefault="00104DCA" w:rsidP="00104DCA">
      <w:pPr>
        <w:spacing w:line="276" w:lineRule="auto"/>
        <w:ind w:right="49"/>
        <w:jc w:val="center"/>
        <w:rPr>
          <w:rFonts w:ascii="Arial Narrow" w:hAnsi="Arial Narrow"/>
          <w:bCs/>
          <w:sz w:val="26"/>
          <w:szCs w:val="26"/>
        </w:rPr>
      </w:pPr>
    </w:p>
    <w:p w14:paraId="6BDF54F0" w14:textId="3D27DC1E" w:rsidR="00104DCA" w:rsidRPr="00104DCA" w:rsidRDefault="00FC7087" w:rsidP="00D36C33">
      <w:pPr>
        <w:spacing w:line="276" w:lineRule="auto"/>
        <w:ind w:right="49"/>
        <w:rPr>
          <w:rFonts w:ascii="Arial Narrow" w:hAnsi="Arial Narrow"/>
          <w:bCs/>
          <w:sz w:val="26"/>
          <w:szCs w:val="26"/>
        </w:rPr>
      </w:pPr>
      <w:r>
        <w:rPr>
          <w:noProof/>
        </w:rPr>
        <w:pict w14:anchorId="4281D0D7">
          <v:rect id="Rectángulo 2" o:spid="_x0000_s1028" style="position:absolute;margin-left:103.25pt;margin-top:742.65pt;width:185.75pt;height:5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" fillcolor="#f2f2f2" strokeweight="1.5pt">
            <v:stroke linestyle="thinThin" endcap="round"/>
            <v:textbox>
              <w:txbxContent>
                <w:p w14:paraId="120E0274" w14:textId="77777777" w:rsidR="00104DCA" w:rsidRDefault="00104DCA" w:rsidP="00104DCA">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3E80DB02" w14:textId="77777777" w:rsidR="00104DCA" w:rsidRDefault="00104DCA" w:rsidP="00104DCA">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w:r>
      <w:r w:rsidR="00104DCA" w:rsidRPr="00104DCA">
        <w:rPr>
          <w:rFonts w:ascii="Arial Narrow" w:hAnsi="Arial Narrow"/>
          <w:bCs/>
          <w:sz w:val="26"/>
          <w:szCs w:val="26"/>
        </w:rPr>
        <w:t xml:space="preserve">Los </w:t>
      </w:r>
      <w:r w:rsidR="00D36C33">
        <w:rPr>
          <w:rFonts w:ascii="Arial Narrow" w:hAnsi="Arial Narrow"/>
          <w:bCs/>
          <w:sz w:val="26"/>
          <w:szCs w:val="26"/>
        </w:rPr>
        <w:t>M</w:t>
      </w:r>
      <w:r w:rsidR="00104DCA" w:rsidRPr="00104DCA">
        <w:rPr>
          <w:rFonts w:ascii="Arial Narrow" w:hAnsi="Arial Narrow"/>
          <w:bCs/>
          <w:sz w:val="26"/>
          <w:szCs w:val="26"/>
        </w:rPr>
        <w:t>agistrados,</w:t>
      </w:r>
    </w:p>
    <w:p w14:paraId="71CA6F19" w14:textId="77777777" w:rsidR="00104DCA" w:rsidRPr="00104DCA" w:rsidRDefault="00104DCA" w:rsidP="00104DCA">
      <w:pPr>
        <w:spacing w:line="276" w:lineRule="auto"/>
        <w:ind w:right="49"/>
        <w:jc w:val="both"/>
        <w:rPr>
          <w:rFonts w:ascii="Arial Narrow" w:hAnsi="Arial Narrow"/>
          <w:bCs/>
          <w:sz w:val="26"/>
          <w:szCs w:val="26"/>
        </w:rPr>
      </w:pPr>
    </w:p>
    <w:p w14:paraId="7E151248" w14:textId="77777777" w:rsidR="00104DCA" w:rsidRPr="00104DCA" w:rsidRDefault="00104DCA" w:rsidP="00104DCA">
      <w:pPr>
        <w:spacing w:line="276" w:lineRule="auto"/>
        <w:ind w:right="49"/>
        <w:jc w:val="both"/>
        <w:rPr>
          <w:rFonts w:ascii="Arial Narrow" w:hAnsi="Arial Narrow"/>
          <w:bCs/>
          <w:sz w:val="26"/>
          <w:szCs w:val="26"/>
        </w:rPr>
      </w:pPr>
    </w:p>
    <w:p w14:paraId="096B4C45" w14:textId="77777777" w:rsidR="00104DCA" w:rsidRPr="00104DCA" w:rsidRDefault="00104DCA" w:rsidP="00104DCA">
      <w:pPr>
        <w:spacing w:line="276" w:lineRule="auto"/>
        <w:ind w:right="49"/>
        <w:jc w:val="both"/>
        <w:rPr>
          <w:rFonts w:ascii="Arial Narrow" w:hAnsi="Arial Narrow"/>
          <w:bCs/>
          <w:sz w:val="26"/>
          <w:szCs w:val="26"/>
        </w:rPr>
      </w:pPr>
    </w:p>
    <w:p w14:paraId="7459AD22" w14:textId="77777777" w:rsidR="00104DCA" w:rsidRPr="00104DCA" w:rsidRDefault="00104DCA" w:rsidP="00104DCA">
      <w:pPr>
        <w:spacing w:line="276" w:lineRule="auto"/>
        <w:ind w:right="49"/>
        <w:jc w:val="center"/>
        <w:rPr>
          <w:rFonts w:ascii="Arial Narrow" w:hAnsi="Arial Narrow" w:cs="Segoe UI"/>
          <w:b/>
          <w:bCs/>
          <w:sz w:val="26"/>
          <w:szCs w:val="26"/>
          <w:lang w:val="es-ES"/>
        </w:rPr>
      </w:pPr>
      <w:r w:rsidRPr="00104DCA">
        <w:rPr>
          <w:rFonts w:ascii="Arial Narrow" w:hAnsi="Arial Narrow" w:cs="Segoe UI"/>
          <w:b/>
          <w:bCs/>
          <w:sz w:val="26"/>
          <w:szCs w:val="26"/>
          <w:lang w:val="es-ES"/>
        </w:rPr>
        <w:t>CARLOS MAURICIO GARCÍA BARAJAS</w:t>
      </w:r>
    </w:p>
    <w:bookmarkEnd w:id="2"/>
    <w:p w14:paraId="2F53E8CA" w14:textId="77777777" w:rsidR="00104DCA" w:rsidRPr="00104DCA" w:rsidRDefault="00104DCA" w:rsidP="00104DCA">
      <w:pPr>
        <w:spacing w:line="276" w:lineRule="auto"/>
        <w:ind w:right="49"/>
        <w:jc w:val="both"/>
        <w:rPr>
          <w:rFonts w:ascii="Arial Narrow" w:hAnsi="Arial Narrow" w:cs="Segoe UI"/>
          <w:bCs/>
          <w:sz w:val="26"/>
          <w:szCs w:val="26"/>
          <w:lang w:val="es-ES"/>
        </w:rPr>
      </w:pPr>
    </w:p>
    <w:p w14:paraId="4116558A" w14:textId="77777777" w:rsidR="00104DCA" w:rsidRPr="00104DCA" w:rsidRDefault="00104DCA" w:rsidP="00104DCA">
      <w:pPr>
        <w:spacing w:line="276" w:lineRule="auto"/>
        <w:ind w:right="49"/>
        <w:jc w:val="both"/>
        <w:rPr>
          <w:rFonts w:ascii="Arial Narrow" w:hAnsi="Arial Narrow" w:cs="Segoe UI"/>
          <w:bCs/>
          <w:sz w:val="26"/>
          <w:szCs w:val="26"/>
          <w:lang w:val="es-ES"/>
        </w:rPr>
      </w:pPr>
    </w:p>
    <w:p w14:paraId="10DC65E7" w14:textId="77777777" w:rsidR="00104DCA" w:rsidRPr="00104DCA" w:rsidRDefault="00104DCA" w:rsidP="00104DCA">
      <w:pPr>
        <w:spacing w:line="276" w:lineRule="auto"/>
        <w:ind w:right="49"/>
        <w:jc w:val="both"/>
        <w:rPr>
          <w:rFonts w:ascii="Arial Narrow" w:hAnsi="Arial Narrow" w:cs="Segoe UI"/>
          <w:bCs/>
          <w:sz w:val="26"/>
          <w:szCs w:val="26"/>
          <w:lang w:val="es-ES"/>
        </w:rPr>
      </w:pPr>
    </w:p>
    <w:p w14:paraId="723E0F6E" w14:textId="77777777" w:rsidR="00104DCA" w:rsidRPr="00104DCA" w:rsidRDefault="00104DCA" w:rsidP="00104DCA">
      <w:pPr>
        <w:spacing w:line="276" w:lineRule="auto"/>
        <w:ind w:right="49"/>
        <w:jc w:val="center"/>
        <w:rPr>
          <w:rFonts w:ascii="Arial Narrow" w:hAnsi="Arial Narrow" w:cs="Segoe UI"/>
          <w:b/>
          <w:bCs/>
          <w:sz w:val="26"/>
          <w:szCs w:val="26"/>
          <w:lang w:val="es-ES"/>
        </w:rPr>
      </w:pPr>
      <w:r w:rsidRPr="00104DCA">
        <w:rPr>
          <w:rFonts w:ascii="Arial Narrow" w:hAnsi="Arial Narrow" w:cs="Segoe UI"/>
          <w:b/>
          <w:bCs/>
          <w:sz w:val="26"/>
          <w:szCs w:val="26"/>
          <w:lang w:val="es-ES"/>
        </w:rPr>
        <w:t>DUBERNEY GRISALES HERRERA</w:t>
      </w:r>
    </w:p>
    <w:p w14:paraId="067FF827" w14:textId="77777777" w:rsidR="00104DCA" w:rsidRPr="00104DCA" w:rsidRDefault="00104DCA" w:rsidP="00104DCA">
      <w:pPr>
        <w:spacing w:line="276" w:lineRule="auto"/>
        <w:ind w:right="49"/>
        <w:jc w:val="both"/>
        <w:rPr>
          <w:rFonts w:ascii="Arial Narrow" w:hAnsi="Arial Narrow" w:cs="Segoe UI"/>
          <w:bCs/>
          <w:sz w:val="26"/>
          <w:szCs w:val="26"/>
          <w:lang w:val="es-ES"/>
        </w:rPr>
      </w:pPr>
    </w:p>
    <w:p w14:paraId="765FB2DA" w14:textId="77777777" w:rsidR="00104DCA" w:rsidRPr="00104DCA" w:rsidRDefault="00104DCA" w:rsidP="00104DCA">
      <w:pPr>
        <w:spacing w:line="276" w:lineRule="auto"/>
        <w:ind w:right="49"/>
        <w:jc w:val="both"/>
        <w:rPr>
          <w:rFonts w:ascii="Arial Narrow" w:hAnsi="Arial Narrow" w:cs="Segoe UI"/>
          <w:bCs/>
          <w:sz w:val="26"/>
          <w:szCs w:val="26"/>
          <w:lang w:val="es-ES"/>
        </w:rPr>
      </w:pPr>
    </w:p>
    <w:p w14:paraId="505D485C" w14:textId="77777777" w:rsidR="00104DCA" w:rsidRPr="00104DCA" w:rsidRDefault="00104DCA" w:rsidP="00104DCA">
      <w:pPr>
        <w:spacing w:line="276" w:lineRule="auto"/>
        <w:ind w:right="49"/>
        <w:jc w:val="both"/>
        <w:rPr>
          <w:rFonts w:ascii="Arial Narrow" w:hAnsi="Arial Narrow" w:cs="Segoe UI"/>
          <w:bCs/>
          <w:sz w:val="26"/>
          <w:szCs w:val="26"/>
          <w:lang w:val="es-ES"/>
        </w:rPr>
      </w:pPr>
    </w:p>
    <w:p w14:paraId="00B276FD" w14:textId="69AC716B" w:rsidR="00007A17" w:rsidRPr="00104DCA" w:rsidRDefault="00104DCA" w:rsidP="00104DCA">
      <w:pPr>
        <w:spacing w:line="276" w:lineRule="auto"/>
        <w:ind w:right="49"/>
        <w:jc w:val="center"/>
        <w:rPr>
          <w:rFonts w:ascii="Arial Narrow" w:hAnsi="Arial Narrow"/>
          <w:sz w:val="26"/>
          <w:szCs w:val="26"/>
        </w:rPr>
      </w:pPr>
      <w:r w:rsidRPr="00104DCA">
        <w:rPr>
          <w:rFonts w:ascii="Arial Narrow" w:hAnsi="Arial Narrow" w:cs="Segoe UI"/>
          <w:b/>
          <w:bCs/>
          <w:sz w:val="26"/>
          <w:szCs w:val="26"/>
          <w:lang w:val="es-ES"/>
        </w:rPr>
        <w:t>EDDER JIMMY SÁNCHEZ CALAMBÁS</w:t>
      </w:r>
      <w:bookmarkEnd w:id="3"/>
    </w:p>
    <w:sectPr w:rsidR="00007A17" w:rsidRPr="00104DCA" w:rsidSect="00B4503D">
      <w:headerReference w:type="default" r:id="rId12"/>
      <w:footerReference w:type="default" r:id="rId13"/>
      <w:pgSz w:w="12242" w:h="18722" w:code="258"/>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203A7" w14:textId="77777777" w:rsidR="00FC7087" w:rsidRDefault="00FC7087">
      <w:r>
        <w:separator/>
      </w:r>
    </w:p>
  </w:endnote>
  <w:endnote w:type="continuationSeparator" w:id="0">
    <w:p w14:paraId="6D8096E6" w14:textId="77777777" w:rsidR="00FC7087" w:rsidRDefault="00F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27711" w14:textId="77777777" w:rsidR="009D4A34" w:rsidRDefault="002961E5">
    <w:pPr>
      <w:pStyle w:val="Piedepgina"/>
      <w:framePr w:wrap="auto" w:vAnchor="text" w:hAnchor="margin" w:xAlign="right" w:y="1"/>
      <w:rPr>
        <w:rStyle w:val="Nmerodepgina"/>
      </w:rPr>
    </w:pPr>
    <w:r>
      <w:rPr>
        <w:rStyle w:val="Nmerodepgina"/>
      </w:rPr>
      <w:fldChar w:fldCharType="begin"/>
    </w:r>
    <w:r w:rsidR="009D4A34">
      <w:rPr>
        <w:rStyle w:val="Nmerodepgina"/>
      </w:rPr>
      <w:instrText xml:space="preserve">PAGE  </w:instrText>
    </w:r>
    <w:r>
      <w:rPr>
        <w:rStyle w:val="Nmerodepgina"/>
      </w:rPr>
      <w:fldChar w:fldCharType="separate"/>
    </w:r>
    <w:r w:rsidR="007F5F70">
      <w:rPr>
        <w:rStyle w:val="Nmerodepgina"/>
        <w:noProof/>
      </w:rPr>
      <w:t>6</w:t>
    </w:r>
    <w:r>
      <w:rPr>
        <w:rStyle w:val="Nmerodepgina"/>
      </w:rPr>
      <w:fldChar w:fldCharType="end"/>
    </w:r>
  </w:p>
  <w:p w14:paraId="00B27712" w14:textId="77777777" w:rsidR="009D4A34" w:rsidRDefault="009D4A3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FC925" w14:textId="77777777" w:rsidR="00FC7087" w:rsidRDefault="00FC7087">
      <w:r>
        <w:separator/>
      </w:r>
    </w:p>
  </w:footnote>
  <w:footnote w:type="continuationSeparator" w:id="0">
    <w:p w14:paraId="383D2512" w14:textId="77777777" w:rsidR="00FC7087" w:rsidRDefault="00FC7087">
      <w:r>
        <w:continuationSeparator/>
      </w:r>
    </w:p>
  </w:footnote>
  <w:footnote w:id="1">
    <w:p w14:paraId="00B27713" w14:textId="77777777" w:rsidR="00477332" w:rsidRPr="0027194E" w:rsidRDefault="00477332" w:rsidP="0027194E">
      <w:pPr>
        <w:pStyle w:val="Textonotapie"/>
        <w:jc w:val="both"/>
        <w:rPr>
          <w:rFonts w:ascii="Arial" w:hAnsi="Arial" w:cs="Arial"/>
          <w:sz w:val="18"/>
          <w:szCs w:val="16"/>
        </w:rPr>
      </w:pPr>
      <w:r w:rsidRPr="0027194E">
        <w:rPr>
          <w:rStyle w:val="Refdenotaalpie"/>
          <w:rFonts w:ascii="Arial" w:hAnsi="Arial" w:cs="Arial"/>
          <w:sz w:val="18"/>
          <w:szCs w:val="16"/>
        </w:rPr>
        <w:footnoteRef/>
      </w:r>
      <w:r w:rsidRPr="0027194E">
        <w:rPr>
          <w:rFonts w:ascii="Arial" w:hAnsi="Arial" w:cs="Arial"/>
          <w:sz w:val="18"/>
          <w:szCs w:val="16"/>
        </w:rPr>
        <w:t xml:space="preserve"> Folios 27 a 36, </w:t>
      </w:r>
      <w:r w:rsidR="00EB44C0" w:rsidRPr="0027194E">
        <w:rPr>
          <w:rFonts w:ascii="Arial" w:hAnsi="Arial" w:cs="Arial"/>
          <w:sz w:val="18"/>
          <w:szCs w:val="16"/>
        </w:rPr>
        <w:t>documento</w:t>
      </w:r>
      <w:r w:rsidRPr="0027194E">
        <w:rPr>
          <w:rFonts w:ascii="Arial" w:hAnsi="Arial" w:cs="Arial"/>
          <w:sz w:val="18"/>
          <w:szCs w:val="16"/>
        </w:rPr>
        <w:t xml:space="preserve"> </w:t>
      </w:r>
      <w:r w:rsidR="000556D4" w:rsidRPr="0027194E">
        <w:rPr>
          <w:rFonts w:ascii="Arial" w:hAnsi="Arial" w:cs="Arial"/>
          <w:sz w:val="18"/>
          <w:szCs w:val="16"/>
        </w:rPr>
        <w:t>05 cuaderno de primera instancia.</w:t>
      </w:r>
    </w:p>
  </w:footnote>
  <w:footnote w:id="2">
    <w:p w14:paraId="00B27714" w14:textId="77777777" w:rsidR="007E7BB7" w:rsidRPr="0027194E" w:rsidRDefault="007E7BB7" w:rsidP="0027194E">
      <w:pPr>
        <w:pStyle w:val="Textonotapie"/>
        <w:jc w:val="both"/>
        <w:rPr>
          <w:rFonts w:ascii="Arial" w:hAnsi="Arial" w:cs="Arial"/>
          <w:sz w:val="18"/>
          <w:szCs w:val="16"/>
        </w:rPr>
      </w:pPr>
      <w:r w:rsidRPr="0027194E">
        <w:rPr>
          <w:rStyle w:val="Refdenotaalpie"/>
          <w:rFonts w:ascii="Arial" w:hAnsi="Arial" w:cs="Arial"/>
          <w:sz w:val="18"/>
          <w:szCs w:val="16"/>
        </w:rPr>
        <w:footnoteRef/>
      </w:r>
      <w:r w:rsidRPr="0027194E">
        <w:rPr>
          <w:rFonts w:ascii="Arial" w:hAnsi="Arial" w:cs="Arial"/>
          <w:sz w:val="18"/>
          <w:szCs w:val="16"/>
        </w:rPr>
        <w:t xml:space="preserve"> Folios 43 a 55, </w:t>
      </w:r>
      <w:r w:rsidR="00EB44C0" w:rsidRPr="0027194E">
        <w:rPr>
          <w:rFonts w:ascii="Arial" w:hAnsi="Arial" w:cs="Arial"/>
          <w:sz w:val="18"/>
          <w:szCs w:val="16"/>
        </w:rPr>
        <w:t>documento</w:t>
      </w:r>
      <w:r w:rsidRPr="0027194E">
        <w:rPr>
          <w:rFonts w:ascii="Arial" w:hAnsi="Arial" w:cs="Arial"/>
          <w:sz w:val="18"/>
          <w:szCs w:val="16"/>
        </w:rPr>
        <w:t xml:space="preserve"> 05 cuaderno de primera instancia.</w:t>
      </w:r>
    </w:p>
  </w:footnote>
  <w:footnote w:id="3">
    <w:p w14:paraId="00B27715" w14:textId="77777777" w:rsidR="009D4A34" w:rsidRPr="0027194E" w:rsidRDefault="009D4A34" w:rsidP="0027194E">
      <w:pPr>
        <w:pStyle w:val="Textonotapie"/>
        <w:jc w:val="both"/>
        <w:rPr>
          <w:rFonts w:ascii="Arial" w:hAnsi="Arial" w:cs="Arial"/>
          <w:sz w:val="18"/>
          <w:szCs w:val="16"/>
          <w:lang w:val="es-CO"/>
        </w:rPr>
      </w:pPr>
      <w:r w:rsidRPr="0027194E">
        <w:rPr>
          <w:rStyle w:val="Refdenotaalpie"/>
          <w:rFonts w:ascii="Arial" w:hAnsi="Arial" w:cs="Arial"/>
          <w:sz w:val="18"/>
          <w:szCs w:val="16"/>
        </w:rPr>
        <w:footnoteRef/>
      </w:r>
      <w:r w:rsidRPr="0027194E">
        <w:rPr>
          <w:rFonts w:ascii="Arial" w:hAnsi="Arial" w:cs="Arial"/>
          <w:sz w:val="18"/>
          <w:szCs w:val="16"/>
        </w:rPr>
        <w:t xml:space="preserve"> Documento 2 del cuaderno de primera instancia</w:t>
      </w:r>
    </w:p>
  </w:footnote>
  <w:footnote w:id="4">
    <w:p w14:paraId="00B27716" w14:textId="77777777" w:rsidR="00EB44C0" w:rsidRPr="0027194E" w:rsidRDefault="00EB44C0" w:rsidP="0027194E">
      <w:pPr>
        <w:pStyle w:val="Textonotapie"/>
        <w:jc w:val="both"/>
        <w:rPr>
          <w:rFonts w:ascii="Arial" w:hAnsi="Arial" w:cs="Arial"/>
          <w:sz w:val="18"/>
          <w:szCs w:val="16"/>
        </w:rPr>
      </w:pPr>
      <w:r w:rsidRPr="0027194E">
        <w:rPr>
          <w:rStyle w:val="Refdenotaalpie"/>
          <w:rFonts w:ascii="Arial" w:hAnsi="Arial" w:cs="Arial"/>
          <w:sz w:val="18"/>
          <w:szCs w:val="16"/>
        </w:rPr>
        <w:footnoteRef/>
      </w:r>
      <w:r w:rsidRPr="0027194E">
        <w:rPr>
          <w:rFonts w:ascii="Arial" w:hAnsi="Arial" w:cs="Arial"/>
          <w:sz w:val="18"/>
          <w:szCs w:val="16"/>
        </w:rPr>
        <w:t xml:space="preserve"> </w:t>
      </w:r>
      <w:r w:rsidR="00CA0D51" w:rsidRPr="0027194E">
        <w:rPr>
          <w:rFonts w:ascii="Arial" w:hAnsi="Arial" w:cs="Arial"/>
          <w:sz w:val="18"/>
          <w:szCs w:val="16"/>
        </w:rPr>
        <w:t>D</w:t>
      </w:r>
      <w:r w:rsidRPr="0027194E">
        <w:rPr>
          <w:rFonts w:ascii="Arial" w:hAnsi="Arial" w:cs="Arial"/>
          <w:sz w:val="18"/>
          <w:szCs w:val="16"/>
        </w:rPr>
        <w:t>ocumento 03 del cuaderno de primera instancia</w:t>
      </w:r>
    </w:p>
  </w:footnote>
  <w:footnote w:id="5">
    <w:p w14:paraId="00B27717" w14:textId="77777777" w:rsidR="001F7B22" w:rsidRPr="0027194E" w:rsidRDefault="001F7B22" w:rsidP="0027194E">
      <w:pPr>
        <w:pStyle w:val="Textonotapie"/>
        <w:jc w:val="both"/>
        <w:rPr>
          <w:rFonts w:ascii="Arial" w:hAnsi="Arial" w:cs="Arial"/>
          <w:sz w:val="18"/>
          <w:szCs w:val="16"/>
        </w:rPr>
      </w:pPr>
      <w:r w:rsidRPr="0027194E">
        <w:rPr>
          <w:rStyle w:val="Refdenotaalpie"/>
          <w:rFonts w:ascii="Arial" w:hAnsi="Arial" w:cs="Arial"/>
          <w:sz w:val="18"/>
          <w:szCs w:val="16"/>
        </w:rPr>
        <w:footnoteRef/>
      </w:r>
      <w:r w:rsidRPr="0027194E">
        <w:rPr>
          <w:rFonts w:ascii="Arial" w:hAnsi="Arial" w:cs="Arial"/>
          <w:sz w:val="18"/>
          <w:szCs w:val="16"/>
        </w:rPr>
        <w:t xml:space="preserve"> </w:t>
      </w:r>
      <w:r w:rsidR="007A4CD4" w:rsidRPr="0027194E">
        <w:rPr>
          <w:rFonts w:ascii="Arial" w:hAnsi="Arial" w:cs="Arial"/>
          <w:sz w:val="18"/>
          <w:szCs w:val="16"/>
        </w:rPr>
        <w:t>Folios 56 a 72 del documento 05 del cuaderno de primera instancia.</w:t>
      </w:r>
    </w:p>
  </w:footnote>
  <w:footnote w:id="6">
    <w:p w14:paraId="00B27718" w14:textId="77777777" w:rsidR="009D4A34" w:rsidRPr="0027194E" w:rsidRDefault="009D4A34" w:rsidP="0027194E">
      <w:pPr>
        <w:pStyle w:val="Textonotapie"/>
        <w:jc w:val="both"/>
        <w:rPr>
          <w:rFonts w:ascii="Arial" w:hAnsi="Arial" w:cs="Arial"/>
          <w:sz w:val="18"/>
          <w:szCs w:val="16"/>
          <w:lang w:val="es-CO"/>
        </w:rPr>
      </w:pPr>
      <w:r w:rsidRPr="0027194E">
        <w:rPr>
          <w:rStyle w:val="Refdenotaalpie"/>
          <w:rFonts w:ascii="Arial" w:hAnsi="Arial" w:cs="Arial"/>
          <w:sz w:val="18"/>
          <w:szCs w:val="16"/>
        </w:rPr>
        <w:footnoteRef/>
      </w:r>
      <w:r w:rsidRPr="0027194E">
        <w:rPr>
          <w:rFonts w:ascii="Arial" w:hAnsi="Arial" w:cs="Arial"/>
          <w:sz w:val="18"/>
          <w:szCs w:val="16"/>
        </w:rPr>
        <w:t xml:space="preserve"> </w:t>
      </w:r>
      <w:r w:rsidRPr="0027194E">
        <w:rPr>
          <w:rFonts w:ascii="Arial" w:hAnsi="Arial" w:cs="Arial"/>
          <w:sz w:val="18"/>
          <w:szCs w:val="16"/>
          <w:lang w:val="es-CO"/>
        </w:rPr>
        <w:t>Documento 5 del cuaderno de primera instancia</w:t>
      </w:r>
    </w:p>
  </w:footnote>
  <w:footnote w:id="7">
    <w:p w14:paraId="00B27719" w14:textId="77777777" w:rsidR="00D61F16" w:rsidRPr="0027194E" w:rsidRDefault="00D61F16" w:rsidP="0027194E">
      <w:pPr>
        <w:pStyle w:val="Textonotapie"/>
        <w:jc w:val="both"/>
        <w:rPr>
          <w:rFonts w:ascii="Arial" w:hAnsi="Arial" w:cs="Arial"/>
          <w:sz w:val="18"/>
          <w:szCs w:val="16"/>
          <w:lang w:val="es-CO"/>
        </w:rPr>
      </w:pPr>
      <w:r w:rsidRPr="0027194E">
        <w:rPr>
          <w:rStyle w:val="Refdenotaalpie"/>
          <w:rFonts w:ascii="Arial" w:hAnsi="Arial" w:cs="Arial"/>
          <w:sz w:val="18"/>
          <w:szCs w:val="16"/>
        </w:rPr>
        <w:footnoteRef/>
      </w:r>
      <w:r w:rsidRPr="0027194E">
        <w:rPr>
          <w:rFonts w:ascii="Arial" w:hAnsi="Arial" w:cs="Arial"/>
          <w:sz w:val="18"/>
          <w:szCs w:val="16"/>
        </w:rPr>
        <w:t xml:space="preserve"> </w:t>
      </w:r>
      <w:r w:rsidRPr="0027194E">
        <w:rPr>
          <w:rFonts w:ascii="Arial" w:hAnsi="Arial" w:cs="Arial"/>
          <w:sz w:val="18"/>
          <w:szCs w:val="16"/>
          <w:lang w:val="es-CO"/>
        </w:rPr>
        <w:t>Documento 6 del cuaderno de primera instancia</w:t>
      </w:r>
    </w:p>
  </w:footnote>
  <w:footnote w:id="8">
    <w:p w14:paraId="00B2771A" w14:textId="77777777" w:rsidR="009D4A34" w:rsidRPr="0027194E" w:rsidRDefault="009D4A34" w:rsidP="0027194E">
      <w:pPr>
        <w:pStyle w:val="Textonotapie"/>
        <w:jc w:val="both"/>
        <w:rPr>
          <w:rFonts w:ascii="Arial" w:hAnsi="Arial" w:cs="Arial"/>
          <w:sz w:val="18"/>
          <w:szCs w:val="16"/>
          <w:lang w:val="es-CO"/>
        </w:rPr>
      </w:pPr>
      <w:r w:rsidRPr="0027194E">
        <w:rPr>
          <w:rStyle w:val="Refdenotaalpie"/>
          <w:rFonts w:ascii="Arial" w:hAnsi="Arial" w:cs="Arial"/>
          <w:sz w:val="18"/>
          <w:szCs w:val="16"/>
        </w:rPr>
        <w:footnoteRef/>
      </w:r>
      <w:r w:rsidRPr="0027194E">
        <w:rPr>
          <w:rFonts w:ascii="Arial" w:hAnsi="Arial" w:cs="Arial"/>
          <w:sz w:val="18"/>
          <w:szCs w:val="16"/>
        </w:rPr>
        <w:t xml:space="preserve"> </w:t>
      </w:r>
      <w:r w:rsidRPr="0027194E">
        <w:rPr>
          <w:rFonts w:ascii="Arial" w:hAnsi="Arial" w:cs="Arial"/>
          <w:sz w:val="18"/>
          <w:szCs w:val="16"/>
          <w:lang w:val="es-CO"/>
        </w:rPr>
        <w:t>Documento 8 del cuaderno de primera instancia</w:t>
      </w:r>
    </w:p>
  </w:footnote>
  <w:footnote w:id="9">
    <w:p w14:paraId="00B2771B" w14:textId="77777777" w:rsidR="009D4A34" w:rsidRPr="0027194E" w:rsidRDefault="009D4A34" w:rsidP="0027194E">
      <w:pPr>
        <w:pStyle w:val="Textonotapie"/>
        <w:jc w:val="both"/>
        <w:rPr>
          <w:rFonts w:ascii="Arial" w:hAnsi="Arial" w:cs="Arial"/>
          <w:sz w:val="18"/>
          <w:szCs w:val="16"/>
          <w:lang w:val="es-CO"/>
        </w:rPr>
      </w:pPr>
      <w:r w:rsidRPr="0027194E">
        <w:rPr>
          <w:rStyle w:val="Refdenotaalpie"/>
          <w:rFonts w:ascii="Arial" w:hAnsi="Arial" w:cs="Arial"/>
          <w:sz w:val="18"/>
          <w:szCs w:val="16"/>
        </w:rPr>
        <w:footnoteRef/>
      </w:r>
      <w:r w:rsidRPr="0027194E">
        <w:rPr>
          <w:rFonts w:ascii="Arial" w:hAnsi="Arial" w:cs="Arial"/>
          <w:sz w:val="18"/>
          <w:szCs w:val="16"/>
        </w:rPr>
        <w:t xml:space="preserve"> </w:t>
      </w:r>
      <w:r w:rsidRPr="0027194E">
        <w:rPr>
          <w:rFonts w:ascii="Arial" w:hAnsi="Arial" w:cs="Arial"/>
          <w:sz w:val="18"/>
          <w:szCs w:val="16"/>
          <w:lang w:val="es-CO"/>
        </w:rPr>
        <w:t>Documento 10 del cuaderno de primera instancia</w:t>
      </w:r>
    </w:p>
  </w:footnote>
  <w:footnote w:id="10">
    <w:p w14:paraId="00B2771C" w14:textId="77777777" w:rsidR="009D4A34" w:rsidRPr="0027194E" w:rsidRDefault="009D4A34" w:rsidP="0027194E">
      <w:pPr>
        <w:pStyle w:val="Textonotapie"/>
        <w:jc w:val="both"/>
        <w:rPr>
          <w:rFonts w:ascii="Arial" w:hAnsi="Arial" w:cs="Arial"/>
          <w:sz w:val="18"/>
          <w:szCs w:val="16"/>
          <w:lang w:val="es-CO"/>
        </w:rPr>
      </w:pPr>
      <w:r w:rsidRPr="0027194E">
        <w:rPr>
          <w:rStyle w:val="Refdenotaalpie"/>
          <w:rFonts w:ascii="Arial" w:hAnsi="Arial" w:cs="Arial"/>
          <w:sz w:val="18"/>
          <w:szCs w:val="16"/>
        </w:rPr>
        <w:footnoteRef/>
      </w:r>
      <w:r w:rsidRPr="0027194E">
        <w:rPr>
          <w:rFonts w:ascii="Arial" w:hAnsi="Arial" w:cs="Arial"/>
          <w:sz w:val="18"/>
          <w:szCs w:val="16"/>
        </w:rPr>
        <w:t xml:space="preserve"> </w:t>
      </w:r>
      <w:r w:rsidRPr="0027194E">
        <w:rPr>
          <w:rFonts w:ascii="Arial" w:hAnsi="Arial" w:cs="Arial"/>
          <w:sz w:val="18"/>
          <w:szCs w:val="16"/>
          <w:lang w:val="es-CO"/>
        </w:rPr>
        <w:t>Documentos 5 y siguientes del cuaderno de segunda instancia</w:t>
      </w:r>
    </w:p>
  </w:footnote>
  <w:footnote w:id="11">
    <w:p w14:paraId="00B2771D" w14:textId="77777777" w:rsidR="00DA73AC" w:rsidRPr="0027194E" w:rsidRDefault="00DA73AC" w:rsidP="0027194E">
      <w:pPr>
        <w:pStyle w:val="Textonotapie"/>
        <w:jc w:val="both"/>
        <w:rPr>
          <w:rFonts w:ascii="Arial" w:hAnsi="Arial" w:cs="Arial"/>
          <w:sz w:val="18"/>
          <w:szCs w:val="16"/>
        </w:rPr>
      </w:pPr>
      <w:r w:rsidRPr="0027194E">
        <w:rPr>
          <w:rStyle w:val="Refdenotaalpie"/>
          <w:rFonts w:ascii="Arial" w:hAnsi="Arial" w:cs="Arial"/>
          <w:sz w:val="18"/>
          <w:szCs w:val="16"/>
        </w:rPr>
        <w:footnoteRef/>
      </w:r>
      <w:r w:rsidRPr="0027194E">
        <w:rPr>
          <w:rFonts w:ascii="Arial" w:hAnsi="Arial" w:cs="Arial"/>
          <w:sz w:val="18"/>
          <w:szCs w:val="16"/>
        </w:rPr>
        <w:t xml:space="preserve"> Ver documento de identidad a folio 17 del documento 2 del cuaderno de primera instancia</w:t>
      </w:r>
    </w:p>
  </w:footnote>
  <w:footnote w:id="12">
    <w:p w14:paraId="00B2771E" w14:textId="77777777" w:rsidR="00600863" w:rsidRPr="0027194E" w:rsidRDefault="00600863" w:rsidP="0027194E">
      <w:pPr>
        <w:pStyle w:val="Textonotapie"/>
        <w:jc w:val="both"/>
        <w:rPr>
          <w:rFonts w:ascii="Arial" w:hAnsi="Arial" w:cs="Arial"/>
          <w:sz w:val="18"/>
          <w:szCs w:val="16"/>
        </w:rPr>
      </w:pPr>
      <w:r w:rsidRPr="0027194E">
        <w:rPr>
          <w:rStyle w:val="Refdenotaalpie"/>
          <w:rFonts w:ascii="Arial" w:hAnsi="Arial" w:cs="Arial"/>
          <w:sz w:val="18"/>
          <w:szCs w:val="16"/>
        </w:rPr>
        <w:footnoteRef/>
      </w:r>
      <w:r w:rsidRPr="0027194E">
        <w:rPr>
          <w:rFonts w:ascii="Arial" w:hAnsi="Arial" w:cs="Arial"/>
          <w:sz w:val="18"/>
          <w:szCs w:val="16"/>
        </w:rPr>
        <w:t xml:space="preserve"> </w:t>
      </w:r>
      <w:r w:rsidRPr="0027194E">
        <w:rPr>
          <w:rFonts w:ascii="Arial" w:hAnsi="Arial" w:cs="Arial"/>
          <w:spacing w:val="-4"/>
          <w:sz w:val="18"/>
          <w:szCs w:val="16"/>
        </w:rPr>
        <w:t>Sentencia T-798 de 2009, reiterada en sentencia T-1032 de 2010</w:t>
      </w:r>
    </w:p>
  </w:footnote>
  <w:footnote w:id="13">
    <w:p w14:paraId="00B2771F" w14:textId="77777777" w:rsidR="00363141" w:rsidRPr="0027194E" w:rsidRDefault="00363141" w:rsidP="0027194E">
      <w:pPr>
        <w:pStyle w:val="Textonotapie"/>
        <w:jc w:val="both"/>
        <w:rPr>
          <w:rFonts w:ascii="Arial" w:hAnsi="Arial" w:cs="Arial"/>
          <w:sz w:val="18"/>
          <w:szCs w:val="16"/>
        </w:rPr>
      </w:pPr>
      <w:r w:rsidRPr="0027194E">
        <w:rPr>
          <w:rStyle w:val="Refdenotaalpie"/>
          <w:rFonts w:ascii="Arial" w:hAnsi="Arial" w:cs="Arial"/>
          <w:sz w:val="18"/>
          <w:szCs w:val="16"/>
        </w:rPr>
        <w:footnoteRef/>
      </w:r>
      <w:r w:rsidRPr="0027194E">
        <w:rPr>
          <w:rFonts w:ascii="Arial" w:hAnsi="Arial" w:cs="Arial"/>
          <w:sz w:val="18"/>
          <w:szCs w:val="16"/>
        </w:rPr>
        <w:t xml:space="preserve"> Folios 83 y </w:t>
      </w:r>
      <w:proofErr w:type="spellStart"/>
      <w:r w:rsidRPr="0027194E">
        <w:rPr>
          <w:rFonts w:ascii="Arial" w:hAnsi="Arial" w:cs="Arial"/>
          <w:sz w:val="18"/>
          <w:szCs w:val="16"/>
        </w:rPr>
        <w:t>ss</w:t>
      </w:r>
      <w:proofErr w:type="spellEnd"/>
      <w:r w:rsidRPr="0027194E">
        <w:rPr>
          <w:rFonts w:ascii="Arial" w:hAnsi="Arial" w:cs="Arial"/>
          <w:sz w:val="18"/>
          <w:szCs w:val="16"/>
        </w:rPr>
        <w:t xml:space="preserve">, </w:t>
      </w:r>
      <w:r w:rsidR="0013432F" w:rsidRPr="0027194E">
        <w:rPr>
          <w:rFonts w:ascii="Arial" w:hAnsi="Arial" w:cs="Arial"/>
          <w:sz w:val="18"/>
          <w:szCs w:val="16"/>
        </w:rPr>
        <w:t>documento 02 del cuaderno de primera instancia.</w:t>
      </w:r>
    </w:p>
  </w:footnote>
  <w:footnote w:id="14">
    <w:p w14:paraId="00B27720" w14:textId="77777777" w:rsidR="00937D28" w:rsidRPr="0027194E" w:rsidRDefault="00937D28" w:rsidP="0027194E">
      <w:pPr>
        <w:pStyle w:val="Textonotapie"/>
        <w:jc w:val="both"/>
        <w:rPr>
          <w:rFonts w:ascii="Arial" w:hAnsi="Arial" w:cs="Arial"/>
          <w:sz w:val="18"/>
          <w:szCs w:val="16"/>
        </w:rPr>
      </w:pPr>
      <w:r w:rsidRPr="0027194E">
        <w:rPr>
          <w:rStyle w:val="Refdenotaalpie"/>
          <w:rFonts w:ascii="Arial" w:hAnsi="Arial" w:cs="Arial"/>
          <w:sz w:val="18"/>
          <w:szCs w:val="16"/>
        </w:rPr>
        <w:footnoteRef/>
      </w:r>
      <w:r w:rsidRPr="0027194E">
        <w:rPr>
          <w:rFonts w:ascii="Arial" w:hAnsi="Arial" w:cs="Arial"/>
          <w:sz w:val="18"/>
          <w:szCs w:val="16"/>
        </w:rPr>
        <w:t xml:space="preserve"> Folios 326 a 333.</w:t>
      </w:r>
    </w:p>
  </w:footnote>
  <w:footnote w:id="15">
    <w:p w14:paraId="00B27721" w14:textId="77777777" w:rsidR="0098779C" w:rsidRPr="0027194E" w:rsidRDefault="0098779C" w:rsidP="0027194E">
      <w:pPr>
        <w:pStyle w:val="Textonotapie"/>
        <w:jc w:val="both"/>
        <w:rPr>
          <w:rFonts w:ascii="Arial" w:hAnsi="Arial" w:cs="Arial"/>
          <w:sz w:val="18"/>
          <w:szCs w:val="16"/>
        </w:rPr>
      </w:pPr>
      <w:r w:rsidRPr="0027194E">
        <w:rPr>
          <w:rStyle w:val="Refdenotaalpie"/>
          <w:rFonts w:ascii="Arial" w:hAnsi="Arial" w:cs="Arial"/>
          <w:sz w:val="18"/>
          <w:szCs w:val="16"/>
        </w:rPr>
        <w:footnoteRef/>
      </w:r>
      <w:r w:rsidRPr="0027194E">
        <w:rPr>
          <w:rFonts w:ascii="Arial" w:hAnsi="Arial" w:cs="Arial"/>
          <w:sz w:val="18"/>
          <w:szCs w:val="16"/>
        </w:rPr>
        <w:t xml:space="preserve"> Normas a las que hace remisión la Resolución 016 de 2020 que regula el procedimiento administrativo de revocatoria de actos administrativos que reconocen prestaciones económicas por parte de Colpensiones</w:t>
      </w:r>
    </w:p>
  </w:footnote>
  <w:footnote w:id="16">
    <w:p w14:paraId="00B27722" w14:textId="77777777" w:rsidR="00334B4E" w:rsidRPr="0027194E" w:rsidRDefault="00334B4E" w:rsidP="002719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18"/>
          <w:szCs w:val="16"/>
        </w:rPr>
      </w:pPr>
      <w:r w:rsidRPr="0027194E">
        <w:rPr>
          <w:rStyle w:val="Refdenotaalpie"/>
          <w:rFonts w:ascii="Arial" w:hAnsi="Arial" w:cs="Arial"/>
          <w:sz w:val="18"/>
          <w:szCs w:val="16"/>
        </w:rPr>
        <w:footnoteRef/>
      </w:r>
      <w:r w:rsidRPr="0027194E">
        <w:rPr>
          <w:rFonts w:ascii="Arial" w:hAnsi="Arial" w:cs="Arial"/>
          <w:sz w:val="18"/>
          <w:szCs w:val="16"/>
        </w:rPr>
        <w:t xml:space="preserve"> Ver entre otras la sentencia de tutela del </w:t>
      </w:r>
      <w:r w:rsidRPr="0027194E">
        <w:rPr>
          <w:rFonts w:ascii="Arial" w:hAnsi="Arial" w:cs="Arial"/>
          <w:spacing w:val="-4"/>
          <w:sz w:val="18"/>
          <w:szCs w:val="16"/>
        </w:rPr>
        <w:t>17 febrero de 2021, M.P. Adriana Patricia Díaz Ramírez, expediente No. 66001-31-03-003-2020-00213-01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2770B" w14:textId="36770C32" w:rsidR="009D4A34" w:rsidRPr="00B4503D" w:rsidRDefault="0027194E" w:rsidP="00671420">
    <w:pPr>
      <w:pStyle w:val="Encabezado"/>
      <w:rPr>
        <w:rFonts w:ascii="Arial" w:hAnsi="Arial" w:cs="Arial"/>
        <w:bCs/>
        <w:sz w:val="18"/>
        <w:szCs w:val="16"/>
        <w:lang w:val="es-ES" w:eastAsia="es-MX"/>
      </w:rPr>
    </w:pPr>
    <w:r w:rsidRPr="00B4503D">
      <w:rPr>
        <w:rFonts w:ascii="Arial" w:hAnsi="Arial" w:cs="Arial"/>
        <w:sz w:val="18"/>
        <w:szCs w:val="16"/>
        <w:lang w:val="es-ES" w:eastAsia="es-MX"/>
      </w:rPr>
      <w:t>Acción de tutela (Segunda instancia)</w:t>
    </w:r>
    <w:r w:rsidRPr="00B4503D">
      <w:rPr>
        <w:rFonts w:ascii="Arial" w:hAnsi="Arial" w:cs="Arial"/>
        <w:bCs/>
        <w:sz w:val="18"/>
        <w:szCs w:val="16"/>
        <w:lang w:val="es-ES" w:eastAsia="es-MX"/>
      </w:rPr>
      <w:t xml:space="preserve"> </w:t>
    </w:r>
  </w:p>
  <w:p w14:paraId="00B2770C" w14:textId="109EEA01" w:rsidR="009D4A34" w:rsidRPr="00B4503D" w:rsidRDefault="009D4A34" w:rsidP="00671420">
    <w:pPr>
      <w:pStyle w:val="Default"/>
      <w:rPr>
        <w:rFonts w:ascii="Arial" w:hAnsi="Arial" w:cs="Arial"/>
        <w:sz w:val="28"/>
      </w:rPr>
    </w:pPr>
    <w:r w:rsidRPr="00B4503D">
      <w:rPr>
        <w:rFonts w:ascii="Arial" w:hAnsi="Arial" w:cs="Arial"/>
        <w:bCs/>
        <w:sz w:val="18"/>
        <w:szCs w:val="16"/>
        <w:lang w:val="es-ES" w:eastAsia="es-MX"/>
      </w:rPr>
      <w:t>Accionante:</w:t>
    </w:r>
    <w:r w:rsidR="0027194E">
      <w:rPr>
        <w:rFonts w:ascii="Arial" w:hAnsi="Arial" w:cs="Arial"/>
        <w:bCs/>
        <w:sz w:val="18"/>
        <w:szCs w:val="16"/>
        <w:lang w:val="es-ES" w:eastAsia="es-MX"/>
      </w:rPr>
      <w:tab/>
    </w:r>
    <w:r w:rsidRPr="00B4503D">
      <w:rPr>
        <w:rFonts w:ascii="Arial" w:hAnsi="Arial" w:cs="Arial"/>
        <w:sz w:val="18"/>
        <w:szCs w:val="16"/>
      </w:rPr>
      <w:t>Alirio de Jesús Loaiza Rivera</w:t>
    </w:r>
  </w:p>
  <w:p w14:paraId="00B2770D" w14:textId="4FF9B1B8" w:rsidR="009D4A34" w:rsidRPr="00B4503D" w:rsidRDefault="009D4A34" w:rsidP="00671420">
    <w:pPr>
      <w:pStyle w:val="Default"/>
      <w:rPr>
        <w:rFonts w:ascii="Arial" w:hAnsi="Arial" w:cs="Arial"/>
        <w:sz w:val="28"/>
      </w:rPr>
    </w:pPr>
    <w:r w:rsidRPr="00B4503D">
      <w:rPr>
        <w:rFonts w:ascii="Arial" w:hAnsi="Arial" w:cs="Arial"/>
        <w:bCs/>
        <w:sz w:val="18"/>
        <w:szCs w:val="16"/>
        <w:lang w:val="es-ES" w:eastAsia="es-MX"/>
      </w:rPr>
      <w:t>Accionado:</w:t>
    </w:r>
    <w:r w:rsidR="0027194E">
      <w:rPr>
        <w:rFonts w:ascii="Arial" w:hAnsi="Arial" w:cs="Arial"/>
        <w:bCs/>
        <w:sz w:val="18"/>
        <w:szCs w:val="16"/>
        <w:lang w:val="es-ES" w:eastAsia="es-MX"/>
      </w:rPr>
      <w:tab/>
    </w:r>
    <w:r w:rsidRPr="00B4503D">
      <w:rPr>
        <w:rFonts w:ascii="Arial" w:hAnsi="Arial" w:cs="Arial"/>
        <w:bCs/>
        <w:sz w:val="18"/>
        <w:szCs w:val="16"/>
      </w:rPr>
      <w:t>Colpensiones</w:t>
    </w:r>
  </w:p>
  <w:p w14:paraId="00B27710" w14:textId="2DBC1C09" w:rsidR="009D4A34" w:rsidRPr="00B4503D" w:rsidRDefault="009D4A34" w:rsidP="00B4503D">
    <w:pPr>
      <w:pStyle w:val="Default"/>
      <w:rPr>
        <w:rFonts w:ascii="Arial" w:hAnsi="Arial" w:cs="Arial"/>
        <w:sz w:val="28"/>
      </w:rPr>
    </w:pPr>
    <w:r w:rsidRPr="00B4503D">
      <w:rPr>
        <w:rFonts w:ascii="Arial" w:hAnsi="Arial" w:cs="Arial"/>
        <w:bCs/>
        <w:sz w:val="18"/>
        <w:szCs w:val="16"/>
        <w:lang w:val="es-ES" w:eastAsia="es-MX"/>
      </w:rPr>
      <w:t>Radicado:</w:t>
    </w:r>
    <w:r w:rsidR="0027194E">
      <w:rPr>
        <w:rFonts w:ascii="Arial" w:hAnsi="Arial" w:cs="Arial"/>
        <w:bCs/>
        <w:sz w:val="18"/>
        <w:szCs w:val="16"/>
        <w:lang w:val="es-ES" w:eastAsia="es-MX"/>
      </w:rPr>
      <w:tab/>
    </w:r>
    <w:r w:rsidRPr="00B4503D">
      <w:rPr>
        <w:rFonts w:ascii="Arial" w:hAnsi="Arial" w:cs="Arial"/>
        <w:sz w:val="18"/>
      </w:rPr>
      <w:t>66001311000220210012301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FD9"/>
    <w:multiLevelType w:val="multilevel"/>
    <w:tmpl w:val="189444E4"/>
    <w:lvl w:ilvl="0">
      <w:start w:val="4"/>
      <w:numFmt w:val="decimal"/>
      <w:lvlText w:val="%1"/>
      <w:lvlJc w:val="left"/>
      <w:pPr>
        <w:ind w:left="375" w:hanging="375"/>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944" w:hanging="2520"/>
      </w:pPr>
      <w:rPr>
        <w:rFonts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2C44590E"/>
    <w:multiLevelType w:val="hybridMultilevel"/>
    <w:tmpl w:val="A80417CE"/>
    <w:lvl w:ilvl="0" w:tplc="5E185D9C">
      <w:start w:val="5"/>
      <w:numFmt w:val="bullet"/>
      <w:lvlText w:val="-"/>
      <w:lvlJc w:val="left"/>
      <w:pPr>
        <w:ind w:left="720" w:hanging="360"/>
      </w:pPr>
      <w:rPr>
        <w:rFonts w:ascii="Arial Narrow" w:eastAsia="Times New Roman" w:hAnsi="Arial Narrow"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3" w15:restartNumberingAfterBreak="0">
    <w:nsid w:val="3395115B"/>
    <w:multiLevelType w:val="multilevel"/>
    <w:tmpl w:val="8A6260C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4E363514"/>
    <w:multiLevelType w:val="hybridMultilevel"/>
    <w:tmpl w:val="4E629A5E"/>
    <w:lvl w:ilvl="0" w:tplc="EE1671BA">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6" w15:restartNumberingAfterBreak="0">
    <w:nsid w:val="7A567F0C"/>
    <w:multiLevelType w:val="multilevel"/>
    <w:tmpl w:val="456A60BA"/>
    <w:lvl w:ilvl="0">
      <w:start w:val="1"/>
      <w:numFmt w:val="decimal"/>
      <w:lvlText w:val="%1."/>
      <w:lvlJc w:val="left"/>
      <w:pPr>
        <w:ind w:left="1069" w:hanging="360"/>
      </w:pPr>
      <w:rPr>
        <w:rFonts w:hint="default"/>
      </w:rPr>
    </w:lvl>
    <w:lvl w:ilvl="1">
      <w:start w:val="2"/>
      <w:numFmt w:val="decimal"/>
      <w:isLgl/>
      <w:lvlText w:val="%1.%2"/>
      <w:lvlJc w:val="left"/>
      <w:pPr>
        <w:ind w:left="2148" w:hanging="720"/>
      </w:pPr>
      <w:rPr>
        <w:rFonts w:hint="default"/>
      </w:rPr>
    </w:lvl>
    <w:lvl w:ilvl="2">
      <w:start w:val="1"/>
      <w:numFmt w:val="decimal"/>
      <w:isLgl/>
      <w:lvlText w:val="%1.%2.%3"/>
      <w:lvlJc w:val="left"/>
      <w:pPr>
        <w:ind w:left="2867" w:hanging="720"/>
      </w:pPr>
      <w:rPr>
        <w:rFonts w:hint="default"/>
      </w:rPr>
    </w:lvl>
    <w:lvl w:ilvl="3">
      <w:start w:val="1"/>
      <w:numFmt w:val="decimal"/>
      <w:isLgl/>
      <w:lvlText w:val="%1.%2.%3.%4"/>
      <w:lvlJc w:val="left"/>
      <w:pPr>
        <w:ind w:left="3946" w:hanging="1080"/>
      </w:pPr>
      <w:rPr>
        <w:rFonts w:hint="default"/>
      </w:rPr>
    </w:lvl>
    <w:lvl w:ilvl="4">
      <w:start w:val="1"/>
      <w:numFmt w:val="decimal"/>
      <w:isLgl/>
      <w:lvlText w:val="%1.%2.%3.%4.%5"/>
      <w:lvlJc w:val="left"/>
      <w:pPr>
        <w:ind w:left="5025" w:hanging="1440"/>
      </w:pPr>
      <w:rPr>
        <w:rFonts w:hint="default"/>
      </w:rPr>
    </w:lvl>
    <w:lvl w:ilvl="5">
      <w:start w:val="1"/>
      <w:numFmt w:val="decimal"/>
      <w:isLgl/>
      <w:lvlText w:val="%1.%2.%3.%4.%5.%6"/>
      <w:lvlJc w:val="left"/>
      <w:pPr>
        <w:ind w:left="5744" w:hanging="1440"/>
      </w:pPr>
      <w:rPr>
        <w:rFonts w:hint="default"/>
      </w:rPr>
    </w:lvl>
    <w:lvl w:ilvl="6">
      <w:start w:val="1"/>
      <w:numFmt w:val="decimal"/>
      <w:isLgl/>
      <w:lvlText w:val="%1.%2.%3.%4.%5.%6.%7"/>
      <w:lvlJc w:val="left"/>
      <w:pPr>
        <w:ind w:left="6823" w:hanging="1800"/>
      </w:pPr>
      <w:rPr>
        <w:rFonts w:hint="default"/>
      </w:rPr>
    </w:lvl>
    <w:lvl w:ilvl="7">
      <w:start w:val="1"/>
      <w:numFmt w:val="decimal"/>
      <w:isLgl/>
      <w:lvlText w:val="%1.%2.%3.%4.%5.%6.%7.%8"/>
      <w:lvlJc w:val="left"/>
      <w:pPr>
        <w:ind w:left="7902" w:hanging="2160"/>
      </w:pPr>
      <w:rPr>
        <w:rFonts w:hint="default"/>
      </w:rPr>
    </w:lvl>
    <w:lvl w:ilvl="8">
      <w:start w:val="1"/>
      <w:numFmt w:val="decimal"/>
      <w:isLgl/>
      <w:lvlText w:val="%1.%2.%3.%4.%5.%6.%7.%8.%9"/>
      <w:lvlJc w:val="left"/>
      <w:pPr>
        <w:ind w:left="8981" w:hanging="2520"/>
      </w:pPr>
      <w:rPr>
        <w:rFonts w:hint="default"/>
      </w:rPr>
    </w:lvl>
  </w:abstractNum>
  <w:abstractNum w:abstractNumId="7"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4"/>
  </w:num>
  <w:num w:numId="2">
    <w:abstractNumId w:val="6"/>
  </w:num>
  <w:num w:numId="3">
    <w:abstractNumId w:val="5"/>
  </w:num>
  <w:num w:numId="4">
    <w:abstractNumId w:val="0"/>
  </w:num>
  <w:num w:numId="5">
    <w:abstractNumId w:val="7"/>
  </w:num>
  <w:num w:numId="6">
    <w:abstractNumId w:val="1"/>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2BEB"/>
    <w:rsid w:val="000002E5"/>
    <w:rsid w:val="0000123F"/>
    <w:rsid w:val="000013D4"/>
    <w:rsid w:val="00001526"/>
    <w:rsid w:val="000015DA"/>
    <w:rsid w:val="000017E1"/>
    <w:rsid w:val="00001B9D"/>
    <w:rsid w:val="00002475"/>
    <w:rsid w:val="00002584"/>
    <w:rsid w:val="00002A38"/>
    <w:rsid w:val="00002B05"/>
    <w:rsid w:val="0000336C"/>
    <w:rsid w:val="000035AD"/>
    <w:rsid w:val="00003A0D"/>
    <w:rsid w:val="0000406C"/>
    <w:rsid w:val="000041F4"/>
    <w:rsid w:val="00004367"/>
    <w:rsid w:val="00004CAE"/>
    <w:rsid w:val="00005110"/>
    <w:rsid w:val="00005EBF"/>
    <w:rsid w:val="000068ED"/>
    <w:rsid w:val="000069A6"/>
    <w:rsid w:val="00006FB4"/>
    <w:rsid w:val="000074E1"/>
    <w:rsid w:val="000078E7"/>
    <w:rsid w:val="00007A17"/>
    <w:rsid w:val="00007AB4"/>
    <w:rsid w:val="00007CFC"/>
    <w:rsid w:val="0001052A"/>
    <w:rsid w:val="000116C1"/>
    <w:rsid w:val="00012A8C"/>
    <w:rsid w:val="00012D5F"/>
    <w:rsid w:val="00013234"/>
    <w:rsid w:val="000138D7"/>
    <w:rsid w:val="00013E8C"/>
    <w:rsid w:val="000151DB"/>
    <w:rsid w:val="00015AF3"/>
    <w:rsid w:val="00016D95"/>
    <w:rsid w:val="00017EAE"/>
    <w:rsid w:val="0002024A"/>
    <w:rsid w:val="000211C8"/>
    <w:rsid w:val="0002146D"/>
    <w:rsid w:val="00022309"/>
    <w:rsid w:val="0002286B"/>
    <w:rsid w:val="00023599"/>
    <w:rsid w:val="00023634"/>
    <w:rsid w:val="00023C5D"/>
    <w:rsid w:val="00024039"/>
    <w:rsid w:val="000244A7"/>
    <w:rsid w:val="00024B04"/>
    <w:rsid w:val="00024C66"/>
    <w:rsid w:val="00024FCB"/>
    <w:rsid w:val="00025DC3"/>
    <w:rsid w:val="00026B23"/>
    <w:rsid w:val="00026EC3"/>
    <w:rsid w:val="00030331"/>
    <w:rsid w:val="000305AE"/>
    <w:rsid w:val="00030690"/>
    <w:rsid w:val="00030798"/>
    <w:rsid w:val="00030CE2"/>
    <w:rsid w:val="000310F1"/>
    <w:rsid w:val="0003192A"/>
    <w:rsid w:val="0003287E"/>
    <w:rsid w:val="0003390D"/>
    <w:rsid w:val="00034264"/>
    <w:rsid w:val="00036D7F"/>
    <w:rsid w:val="00037337"/>
    <w:rsid w:val="00037970"/>
    <w:rsid w:val="00040160"/>
    <w:rsid w:val="00041204"/>
    <w:rsid w:val="00042056"/>
    <w:rsid w:val="00042728"/>
    <w:rsid w:val="0004294B"/>
    <w:rsid w:val="000436E0"/>
    <w:rsid w:val="000436F0"/>
    <w:rsid w:val="00043F9C"/>
    <w:rsid w:val="00044577"/>
    <w:rsid w:val="00045211"/>
    <w:rsid w:val="00045770"/>
    <w:rsid w:val="00045911"/>
    <w:rsid w:val="00046018"/>
    <w:rsid w:val="00046302"/>
    <w:rsid w:val="000467ED"/>
    <w:rsid w:val="00046B33"/>
    <w:rsid w:val="0004715D"/>
    <w:rsid w:val="00050D95"/>
    <w:rsid w:val="00050E9F"/>
    <w:rsid w:val="000517EF"/>
    <w:rsid w:val="00051AFC"/>
    <w:rsid w:val="00052CEF"/>
    <w:rsid w:val="00053098"/>
    <w:rsid w:val="000533DE"/>
    <w:rsid w:val="000535A9"/>
    <w:rsid w:val="00053817"/>
    <w:rsid w:val="00053A4C"/>
    <w:rsid w:val="000542CD"/>
    <w:rsid w:val="000546EB"/>
    <w:rsid w:val="000548E1"/>
    <w:rsid w:val="000549E1"/>
    <w:rsid w:val="00054DE6"/>
    <w:rsid w:val="00055359"/>
    <w:rsid w:val="000556D4"/>
    <w:rsid w:val="0005579B"/>
    <w:rsid w:val="000560D3"/>
    <w:rsid w:val="0005613E"/>
    <w:rsid w:val="0005614B"/>
    <w:rsid w:val="000567CD"/>
    <w:rsid w:val="00056C25"/>
    <w:rsid w:val="00056C30"/>
    <w:rsid w:val="00056C52"/>
    <w:rsid w:val="00056CDD"/>
    <w:rsid w:val="000570A8"/>
    <w:rsid w:val="000576BA"/>
    <w:rsid w:val="000576F4"/>
    <w:rsid w:val="00057B6D"/>
    <w:rsid w:val="00060171"/>
    <w:rsid w:val="0006022D"/>
    <w:rsid w:val="00060239"/>
    <w:rsid w:val="0006070C"/>
    <w:rsid w:val="00060C2E"/>
    <w:rsid w:val="000616E6"/>
    <w:rsid w:val="000626AB"/>
    <w:rsid w:val="00062A8D"/>
    <w:rsid w:val="00062BD5"/>
    <w:rsid w:val="000631B5"/>
    <w:rsid w:val="00063BB6"/>
    <w:rsid w:val="00063C3B"/>
    <w:rsid w:val="00063C5D"/>
    <w:rsid w:val="00065B63"/>
    <w:rsid w:val="000667F6"/>
    <w:rsid w:val="00070130"/>
    <w:rsid w:val="00070F16"/>
    <w:rsid w:val="00071136"/>
    <w:rsid w:val="000711A1"/>
    <w:rsid w:val="000711E5"/>
    <w:rsid w:val="000717E6"/>
    <w:rsid w:val="00071D33"/>
    <w:rsid w:val="00072E90"/>
    <w:rsid w:val="00072FD1"/>
    <w:rsid w:val="0007322E"/>
    <w:rsid w:val="0007381A"/>
    <w:rsid w:val="00074945"/>
    <w:rsid w:val="00074D72"/>
    <w:rsid w:val="00075038"/>
    <w:rsid w:val="00075258"/>
    <w:rsid w:val="000754F6"/>
    <w:rsid w:val="00076C6E"/>
    <w:rsid w:val="00080AC1"/>
    <w:rsid w:val="00080F62"/>
    <w:rsid w:val="000812F1"/>
    <w:rsid w:val="000818AD"/>
    <w:rsid w:val="0008255B"/>
    <w:rsid w:val="00082831"/>
    <w:rsid w:val="0008352E"/>
    <w:rsid w:val="000839CE"/>
    <w:rsid w:val="00083AF9"/>
    <w:rsid w:val="00083C24"/>
    <w:rsid w:val="00085E93"/>
    <w:rsid w:val="000865E6"/>
    <w:rsid w:val="00086C26"/>
    <w:rsid w:val="00087746"/>
    <w:rsid w:val="000878DA"/>
    <w:rsid w:val="00090EEA"/>
    <w:rsid w:val="0009105C"/>
    <w:rsid w:val="00091DD7"/>
    <w:rsid w:val="00092795"/>
    <w:rsid w:val="00092935"/>
    <w:rsid w:val="000933E5"/>
    <w:rsid w:val="00093642"/>
    <w:rsid w:val="0009396A"/>
    <w:rsid w:val="00093B53"/>
    <w:rsid w:val="00093F47"/>
    <w:rsid w:val="000940EF"/>
    <w:rsid w:val="0009446A"/>
    <w:rsid w:val="00094876"/>
    <w:rsid w:val="000949F2"/>
    <w:rsid w:val="00094D98"/>
    <w:rsid w:val="00095257"/>
    <w:rsid w:val="0009538A"/>
    <w:rsid w:val="0009650D"/>
    <w:rsid w:val="00096605"/>
    <w:rsid w:val="00096629"/>
    <w:rsid w:val="00096B52"/>
    <w:rsid w:val="00096B7F"/>
    <w:rsid w:val="00096BF5"/>
    <w:rsid w:val="00096C92"/>
    <w:rsid w:val="00096EA9"/>
    <w:rsid w:val="00097964"/>
    <w:rsid w:val="000A0B63"/>
    <w:rsid w:val="000A0E7A"/>
    <w:rsid w:val="000A1556"/>
    <w:rsid w:val="000A2086"/>
    <w:rsid w:val="000A21C4"/>
    <w:rsid w:val="000A2918"/>
    <w:rsid w:val="000A2E23"/>
    <w:rsid w:val="000A2E56"/>
    <w:rsid w:val="000A3046"/>
    <w:rsid w:val="000A329B"/>
    <w:rsid w:val="000A3901"/>
    <w:rsid w:val="000A3FA7"/>
    <w:rsid w:val="000A4057"/>
    <w:rsid w:val="000A4437"/>
    <w:rsid w:val="000A5B62"/>
    <w:rsid w:val="000A6616"/>
    <w:rsid w:val="000A6DFF"/>
    <w:rsid w:val="000A7C9C"/>
    <w:rsid w:val="000A7DC4"/>
    <w:rsid w:val="000B07F2"/>
    <w:rsid w:val="000B23E8"/>
    <w:rsid w:val="000B30B6"/>
    <w:rsid w:val="000B397A"/>
    <w:rsid w:val="000B3D82"/>
    <w:rsid w:val="000B5292"/>
    <w:rsid w:val="000B597B"/>
    <w:rsid w:val="000B5AA4"/>
    <w:rsid w:val="000B63C2"/>
    <w:rsid w:val="000B6414"/>
    <w:rsid w:val="000B6CF1"/>
    <w:rsid w:val="000B6EB4"/>
    <w:rsid w:val="000B7189"/>
    <w:rsid w:val="000B74F9"/>
    <w:rsid w:val="000C1873"/>
    <w:rsid w:val="000C18E9"/>
    <w:rsid w:val="000C240C"/>
    <w:rsid w:val="000C30E5"/>
    <w:rsid w:val="000C31AC"/>
    <w:rsid w:val="000C368F"/>
    <w:rsid w:val="000C3723"/>
    <w:rsid w:val="000C3E65"/>
    <w:rsid w:val="000C560D"/>
    <w:rsid w:val="000C5D66"/>
    <w:rsid w:val="000C6150"/>
    <w:rsid w:val="000C6445"/>
    <w:rsid w:val="000C78F5"/>
    <w:rsid w:val="000D0049"/>
    <w:rsid w:val="000D0065"/>
    <w:rsid w:val="000D07BE"/>
    <w:rsid w:val="000D232D"/>
    <w:rsid w:val="000D2829"/>
    <w:rsid w:val="000D29BB"/>
    <w:rsid w:val="000D4050"/>
    <w:rsid w:val="000D412F"/>
    <w:rsid w:val="000D4251"/>
    <w:rsid w:val="000D4AD0"/>
    <w:rsid w:val="000D4C70"/>
    <w:rsid w:val="000D4CFC"/>
    <w:rsid w:val="000D5492"/>
    <w:rsid w:val="000D5D89"/>
    <w:rsid w:val="000D5F5E"/>
    <w:rsid w:val="000D69D7"/>
    <w:rsid w:val="000D6FAC"/>
    <w:rsid w:val="000D73F5"/>
    <w:rsid w:val="000D74FB"/>
    <w:rsid w:val="000D78B8"/>
    <w:rsid w:val="000E0AE4"/>
    <w:rsid w:val="000E0DF4"/>
    <w:rsid w:val="000E1507"/>
    <w:rsid w:val="000E1D5A"/>
    <w:rsid w:val="000E1E47"/>
    <w:rsid w:val="000E41E2"/>
    <w:rsid w:val="000E4B94"/>
    <w:rsid w:val="000E4D53"/>
    <w:rsid w:val="000E5641"/>
    <w:rsid w:val="000E5CB9"/>
    <w:rsid w:val="000E7352"/>
    <w:rsid w:val="000E73FF"/>
    <w:rsid w:val="000E775D"/>
    <w:rsid w:val="000E7A9D"/>
    <w:rsid w:val="000E7FC3"/>
    <w:rsid w:val="000F016E"/>
    <w:rsid w:val="000F01D8"/>
    <w:rsid w:val="000F11D2"/>
    <w:rsid w:val="000F1831"/>
    <w:rsid w:val="000F21F5"/>
    <w:rsid w:val="000F22AE"/>
    <w:rsid w:val="000F2629"/>
    <w:rsid w:val="000F280E"/>
    <w:rsid w:val="000F4BD9"/>
    <w:rsid w:val="000F597E"/>
    <w:rsid w:val="000F5BE1"/>
    <w:rsid w:val="000F5E8D"/>
    <w:rsid w:val="000F7077"/>
    <w:rsid w:val="001005FE"/>
    <w:rsid w:val="001008F8"/>
    <w:rsid w:val="00101509"/>
    <w:rsid w:val="00101815"/>
    <w:rsid w:val="00101E30"/>
    <w:rsid w:val="00101E87"/>
    <w:rsid w:val="001022EA"/>
    <w:rsid w:val="001027D7"/>
    <w:rsid w:val="001035CC"/>
    <w:rsid w:val="00103921"/>
    <w:rsid w:val="00103A3F"/>
    <w:rsid w:val="00104DCA"/>
    <w:rsid w:val="0010570A"/>
    <w:rsid w:val="001060FB"/>
    <w:rsid w:val="00106E58"/>
    <w:rsid w:val="001071FD"/>
    <w:rsid w:val="00107712"/>
    <w:rsid w:val="00110565"/>
    <w:rsid w:val="001124C1"/>
    <w:rsid w:val="001129D5"/>
    <w:rsid w:val="00112AB4"/>
    <w:rsid w:val="001130AB"/>
    <w:rsid w:val="0011364F"/>
    <w:rsid w:val="0011373E"/>
    <w:rsid w:val="00113DC5"/>
    <w:rsid w:val="00114930"/>
    <w:rsid w:val="00115943"/>
    <w:rsid w:val="00115BCC"/>
    <w:rsid w:val="00115E09"/>
    <w:rsid w:val="00115E60"/>
    <w:rsid w:val="001161E3"/>
    <w:rsid w:val="0011664A"/>
    <w:rsid w:val="0011706D"/>
    <w:rsid w:val="001175B6"/>
    <w:rsid w:val="00117633"/>
    <w:rsid w:val="001176BE"/>
    <w:rsid w:val="00120145"/>
    <w:rsid w:val="00120574"/>
    <w:rsid w:val="00120F47"/>
    <w:rsid w:val="00121D00"/>
    <w:rsid w:val="001246C7"/>
    <w:rsid w:val="00124B31"/>
    <w:rsid w:val="00125151"/>
    <w:rsid w:val="0012568E"/>
    <w:rsid w:val="00125D5A"/>
    <w:rsid w:val="00126889"/>
    <w:rsid w:val="00126AB6"/>
    <w:rsid w:val="00126F5A"/>
    <w:rsid w:val="001270B8"/>
    <w:rsid w:val="0013019E"/>
    <w:rsid w:val="001304EB"/>
    <w:rsid w:val="00130725"/>
    <w:rsid w:val="00130A94"/>
    <w:rsid w:val="0013145D"/>
    <w:rsid w:val="00131538"/>
    <w:rsid w:val="0013269C"/>
    <w:rsid w:val="0013432F"/>
    <w:rsid w:val="00134A4C"/>
    <w:rsid w:val="001357E0"/>
    <w:rsid w:val="00135D55"/>
    <w:rsid w:val="00135E15"/>
    <w:rsid w:val="00136FA6"/>
    <w:rsid w:val="0013708B"/>
    <w:rsid w:val="0013734E"/>
    <w:rsid w:val="00137D17"/>
    <w:rsid w:val="00137E57"/>
    <w:rsid w:val="00137E66"/>
    <w:rsid w:val="00140C8E"/>
    <w:rsid w:val="0014114E"/>
    <w:rsid w:val="001412AE"/>
    <w:rsid w:val="001416FB"/>
    <w:rsid w:val="00141D54"/>
    <w:rsid w:val="00141DCA"/>
    <w:rsid w:val="0014281C"/>
    <w:rsid w:val="001432E8"/>
    <w:rsid w:val="001438A4"/>
    <w:rsid w:val="00143FF7"/>
    <w:rsid w:val="00144F84"/>
    <w:rsid w:val="00144FC4"/>
    <w:rsid w:val="00145534"/>
    <w:rsid w:val="00145FEE"/>
    <w:rsid w:val="00146497"/>
    <w:rsid w:val="00146A19"/>
    <w:rsid w:val="0014766B"/>
    <w:rsid w:val="0015032F"/>
    <w:rsid w:val="0015055E"/>
    <w:rsid w:val="00151D35"/>
    <w:rsid w:val="00151E22"/>
    <w:rsid w:val="00152A34"/>
    <w:rsid w:val="00152E8A"/>
    <w:rsid w:val="00153131"/>
    <w:rsid w:val="001531CF"/>
    <w:rsid w:val="00153827"/>
    <w:rsid w:val="00153D0B"/>
    <w:rsid w:val="00153F91"/>
    <w:rsid w:val="00154085"/>
    <w:rsid w:val="00154DF4"/>
    <w:rsid w:val="001550BA"/>
    <w:rsid w:val="0015521B"/>
    <w:rsid w:val="00155654"/>
    <w:rsid w:val="00155E97"/>
    <w:rsid w:val="00156E0C"/>
    <w:rsid w:val="00156F91"/>
    <w:rsid w:val="001572C0"/>
    <w:rsid w:val="0015795B"/>
    <w:rsid w:val="001611D7"/>
    <w:rsid w:val="00161953"/>
    <w:rsid w:val="0016206D"/>
    <w:rsid w:val="00162A55"/>
    <w:rsid w:val="0016328A"/>
    <w:rsid w:val="0016346F"/>
    <w:rsid w:val="001635F9"/>
    <w:rsid w:val="00163A1B"/>
    <w:rsid w:val="00163A9D"/>
    <w:rsid w:val="00163B76"/>
    <w:rsid w:val="00163E79"/>
    <w:rsid w:val="00165BBA"/>
    <w:rsid w:val="00166053"/>
    <w:rsid w:val="00166193"/>
    <w:rsid w:val="00166629"/>
    <w:rsid w:val="00166F85"/>
    <w:rsid w:val="00167462"/>
    <w:rsid w:val="001703CB"/>
    <w:rsid w:val="001712DF"/>
    <w:rsid w:val="0017180A"/>
    <w:rsid w:val="001721EB"/>
    <w:rsid w:val="001722A6"/>
    <w:rsid w:val="001725F6"/>
    <w:rsid w:val="001727C3"/>
    <w:rsid w:val="00172D25"/>
    <w:rsid w:val="00172ED0"/>
    <w:rsid w:val="00173960"/>
    <w:rsid w:val="00173BF9"/>
    <w:rsid w:val="00173F91"/>
    <w:rsid w:val="001742A0"/>
    <w:rsid w:val="001752FB"/>
    <w:rsid w:val="00175B94"/>
    <w:rsid w:val="00177187"/>
    <w:rsid w:val="001779CB"/>
    <w:rsid w:val="001806DD"/>
    <w:rsid w:val="001807C6"/>
    <w:rsid w:val="00180EC1"/>
    <w:rsid w:val="00180EEF"/>
    <w:rsid w:val="00181435"/>
    <w:rsid w:val="00181799"/>
    <w:rsid w:val="0018181A"/>
    <w:rsid w:val="00181EA3"/>
    <w:rsid w:val="00182113"/>
    <w:rsid w:val="0018235E"/>
    <w:rsid w:val="001823AC"/>
    <w:rsid w:val="0018309F"/>
    <w:rsid w:val="001833B9"/>
    <w:rsid w:val="001835C9"/>
    <w:rsid w:val="00183A04"/>
    <w:rsid w:val="00183BD7"/>
    <w:rsid w:val="00183BF8"/>
    <w:rsid w:val="00183F5E"/>
    <w:rsid w:val="0018432E"/>
    <w:rsid w:val="00185696"/>
    <w:rsid w:val="00185905"/>
    <w:rsid w:val="00186437"/>
    <w:rsid w:val="00186568"/>
    <w:rsid w:val="00186D79"/>
    <w:rsid w:val="00187043"/>
    <w:rsid w:val="00187067"/>
    <w:rsid w:val="001877CC"/>
    <w:rsid w:val="001902EB"/>
    <w:rsid w:val="00190ECB"/>
    <w:rsid w:val="00190ED0"/>
    <w:rsid w:val="00191047"/>
    <w:rsid w:val="00191F68"/>
    <w:rsid w:val="0019252C"/>
    <w:rsid w:val="001926B6"/>
    <w:rsid w:val="00192C30"/>
    <w:rsid w:val="00193890"/>
    <w:rsid w:val="00194681"/>
    <w:rsid w:val="00194C24"/>
    <w:rsid w:val="00195065"/>
    <w:rsid w:val="001956E1"/>
    <w:rsid w:val="0019570B"/>
    <w:rsid w:val="00196414"/>
    <w:rsid w:val="00196588"/>
    <w:rsid w:val="00196667"/>
    <w:rsid w:val="00197AA5"/>
    <w:rsid w:val="001A06EE"/>
    <w:rsid w:val="001A1388"/>
    <w:rsid w:val="001A22BD"/>
    <w:rsid w:val="001A2E3B"/>
    <w:rsid w:val="001A3033"/>
    <w:rsid w:val="001A3831"/>
    <w:rsid w:val="001A3E0F"/>
    <w:rsid w:val="001A3F7B"/>
    <w:rsid w:val="001A57FD"/>
    <w:rsid w:val="001A5B53"/>
    <w:rsid w:val="001A6578"/>
    <w:rsid w:val="001B028C"/>
    <w:rsid w:val="001B05B6"/>
    <w:rsid w:val="001B20EE"/>
    <w:rsid w:val="001B253B"/>
    <w:rsid w:val="001B2B06"/>
    <w:rsid w:val="001B31F9"/>
    <w:rsid w:val="001B477D"/>
    <w:rsid w:val="001B61EF"/>
    <w:rsid w:val="001B7C13"/>
    <w:rsid w:val="001B7EED"/>
    <w:rsid w:val="001C0E90"/>
    <w:rsid w:val="001C18B8"/>
    <w:rsid w:val="001C2417"/>
    <w:rsid w:val="001C3DC7"/>
    <w:rsid w:val="001C3F75"/>
    <w:rsid w:val="001C6466"/>
    <w:rsid w:val="001C6F79"/>
    <w:rsid w:val="001C709B"/>
    <w:rsid w:val="001C7451"/>
    <w:rsid w:val="001C7B10"/>
    <w:rsid w:val="001C7B79"/>
    <w:rsid w:val="001D0189"/>
    <w:rsid w:val="001D078C"/>
    <w:rsid w:val="001D07FD"/>
    <w:rsid w:val="001D0A35"/>
    <w:rsid w:val="001D268A"/>
    <w:rsid w:val="001D2F00"/>
    <w:rsid w:val="001D416F"/>
    <w:rsid w:val="001D51BE"/>
    <w:rsid w:val="001D5609"/>
    <w:rsid w:val="001D6562"/>
    <w:rsid w:val="001D6A66"/>
    <w:rsid w:val="001D6BEA"/>
    <w:rsid w:val="001D7720"/>
    <w:rsid w:val="001E11F7"/>
    <w:rsid w:val="001E16F3"/>
    <w:rsid w:val="001E18E4"/>
    <w:rsid w:val="001E1BCA"/>
    <w:rsid w:val="001E1BD4"/>
    <w:rsid w:val="001E2B56"/>
    <w:rsid w:val="001E30AC"/>
    <w:rsid w:val="001E37AA"/>
    <w:rsid w:val="001E3822"/>
    <w:rsid w:val="001E3B1D"/>
    <w:rsid w:val="001E4F8F"/>
    <w:rsid w:val="001E59D4"/>
    <w:rsid w:val="001E669C"/>
    <w:rsid w:val="001E69AD"/>
    <w:rsid w:val="001E6B1D"/>
    <w:rsid w:val="001E6ED9"/>
    <w:rsid w:val="001F0F45"/>
    <w:rsid w:val="001F13DC"/>
    <w:rsid w:val="001F194C"/>
    <w:rsid w:val="001F1C26"/>
    <w:rsid w:val="001F2097"/>
    <w:rsid w:val="001F27D5"/>
    <w:rsid w:val="001F28C6"/>
    <w:rsid w:val="001F2DEE"/>
    <w:rsid w:val="001F3365"/>
    <w:rsid w:val="001F3AE5"/>
    <w:rsid w:val="001F3DA3"/>
    <w:rsid w:val="001F4263"/>
    <w:rsid w:val="001F4FCC"/>
    <w:rsid w:val="001F51B7"/>
    <w:rsid w:val="001F5FF9"/>
    <w:rsid w:val="001F6172"/>
    <w:rsid w:val="001F624D"/>
    <w:rsid w:val="001F7009"/>
    <w:rsid w:val="001F7176"/>
    <w:rsid w:val="001F7295"/>
    <w:rsid w:val="001F7B22"/>
    <w:rsid w:val="00200A3F"/>
    <w:rsid w:val="00201DB6"/>
    <w:rsid w:val="00202926"/>
    <w:rsid w:val="00202E71"/>
    <w:rsid w:val="00203353"/>
    <w:rsid w:val="00207919"/>
    <w:rsid w:val="0020791F"/>
    <w:rsid w:val="002105ED"/>
    <w:rsid w:val="002108ED"/>
    <w:rsid w:val="00210E8E"/>
    <w:rsid w:val="00211FBE"/>
    <w:rsid w:val="00212847"/>
    <w:rsid w:val="00212ADA"/>
    <w:rsid w:val="00212BCA"/>
    <w:rsid w:val="00212CAB"/>
    <w:rsid w:val="00214166"/>
    <w:rsid w:val="00214207"/>
    <w:rsid w:val="0021478D"/>
    <w:rsid w:val="00214A3F"/>
    <w:rsid w:val="0021562B"/>
    <w:rsid w:val="00215675"/>
    <w:rsid w:val="00215FE6"/>
    <w:rsid w:val="002163CF"/>
    <w:rsid w:val="002204A2"/>
    <w:rsid w:val="00220A6F"/>
    <w:rsid w:val="00220CF0"/>
    <w:rsid w:val="002216B3"/>
    <w:rsid w:val="002219C9"/>
    <w:rsid w:val="00221C7C"/>
    <w:rsid w:val="0022215F"/>
    <w:rsid w:val="00222407"/>
    <w:rsid w:val="00222828"/>
    <w:rsid w:val="00222CAE"/>
    <w:rsid w:val="00223212"/>
    <w:rsid w:val="0022325E"/>
    <w:rsid w:val="002235DF"/>
    <w:rsid w:val="00223AC6"/>
    <w:rsid w:val="00224D58"/>
    <w:rsid w:val="00224DBA"/>
    <w:rsid w:val="00224EC3"/>
    <w:rsid w:val="002259B7"/>
    <w:rsid w:val="00226584"/>
    <w:rsid w:val="00226CA3"/>
    <w:rsid w:val="002272A8"/>
    <w:rsid w:val="002275FE"/>
    <w:rsid w:val="0022765D"/>
    <w:rsid w:val="00227754"/>
    <w:rsid w:val="0023001A"/>
    <w:rsid w:val="00231298"/>
    <w:rsid w:val="00231A9C"/>
    <w:rsid w:val="00231E63"/>
    <w:rsid w:val="0023282B"/>
    <w:rsid w:val="002337EB"/>
    <w:rsid w:val="00235D06"/>
    <w:rsid w:val="002368FE"/>
    <w:rsid w:val="00236907"/>
    <w:rsid w:val="002374A2"/>
    <w:rsid w:val="0023751E"/>
    <w:rsid w:val="00237AE0"/>
    <w:rsid w:val="00237E04"/>
    <w:rsid w:val="00240061"/>
    <w:rsid w:val="00241204"/>
    <w:rsid w:val="00242BA0"/>
    <w:rsid w:val="00243CF8"/>
    <w:rsid w:val="00243D36"/>
    <w:rsid w:val="002460A1"/>
    <w:rsid w:val="00246B88"/>
    <w:rsid w:val="002470B7"/>
    <w:rsid w:val="002476B3"/>
    <w:rsid w:val="00247FBD"/>
    <w:rsid w:val="002502E9"/>
    <w:rsid w:val="00250667"/>
    <w:rsid w:val="00250DFD"/>
    <w:rsid w:val="0025192B"/>
    <w:rsid w:val="00252996"/>
    <w:rsid w:val="00252FCD"/>
    <w:rsid w:val="0025315E"/>
    <w:rsid w:val="0025329F"/>
    <w:rsid w:val="00254FC8"/>
    <w:rsid w:val="00255852"/>
    <w:rsid w:val="00255A77"/>
    <w:rsid w:val="00257704"/>
    <w:rsid w:val="002579EC"/>
    <w:rsid w:val="00257C4E"/>
    <w:rsid w:val="0026208B"/>
    <w:rsid w:val="002624E3"/>
    <w:rsid w:val="00262CDC"/>
    <w:rsid w:val="00263D5E"/>
    <w:rsid w:val="00263F5A"/>
    <w:rsid w:val="00263FB2"/>
    <w:rsid w:val="00264965"/>
    <w:rsid w:val="00264A8A"/>
    <w:rsid w:val="00264D2B"/>
    <w:rsid w:val="0026546F"/>
    <w:rsid w:val="002654E7"/>
    <w:rsid w:val="00265E4B"/>
    <w:rsid w:val="0026602A"/>
    <w:rsid w:val="00266790"/>
    <w:rsid w:val="00266C5A"/>
    <w:rsid w:val="00266CFE"/>
    <w:rsid w:val="002671EB"/>
    <w:rsid w:val="00267421"/>
    <w:rsid w:val="00270F6F"/>
    <w:rsid w:val="00271234"/>
    <w:rsid w:val="00271673"/>
    <w:rsid w:val="002718B3"/>
    <w:rsid w:val="0027194E"/>
    <w:rsid w:val="002720F9"/>
    <w:rsid w:val="0027276E"/>
    <w:rsid w:val="00272784"/>
    <w:rsid w:val="0027282A"/>
    <w:rsid w:val="00272BA2"/>
    <w:rsid w:val="00273237"/>
    <w:rsid w:val="002736E3"/>
    <w:rsid w:val="00274FFD"/>
    <w:rsid w:val="00276876"/>
    <w:rsid w:val="00276DB2"/>
    <w:rsid w:val="00276EDC"/>
    <w:rsid w:val="002776B3"/>
    <w:rsid w:val="00282962"/>
    <w:rsid w:val="002836E0"/>
    <w:rsid w:val="002837DC"/>
    <w:rsid w:val="002838FC"/>
    <w:rsid w:val="00283EBE"/>
    <w:rsid w:val="00284000"/>
    <w:rsid w:val="0028412E"/>
    <w:rsid w:val="00284D77"/>
    <w:rsid w:val="002854FC"/>
    <w:rsid w:val="00285F3B"/>
    <w:rsid w:val="00285FFB"/>
    <w:rsid w:val="00286201"/>
    <w:rsid w:val="00286AB0"/>
    <w:rsid w:val="00286ECF"/>
    <w:rsid w:val="00286F20"/>
    <w:rsid w:val="002873F1"/>
    <w:rsid w:val="00287C5F"/>
    <w:rsid w:val="00290209"/>
    <w:rsid w:val="00290F99"/>
    <w:rsid w:val="0029199B"/>
    <w:rsid w:val="0029239B"/>
    <w:rsid w:val="002925F2"/>
    <w:rsid w:val="00292A08"/>
    <w:rsid w:val="00292A5E"/>
    <w:rsid w:val="00293648"/>
    <w:rsid w:val="00293DFE"/>
    <w:rsid w:val="002941CB"/>
    <w:rsid w:val="00295BD5"/>
    <w:rsid w:val="002961D5"/>
    <w:rsid w:val="002961E5"/>
    <w:rsid w:val="002966D0"/>
    <w:rsid w:val="00297097"/>
    <w:rsid w:val="00297774"/>
    <w:rsid w:val="00297E94"/>
    <w:rsid w:val="002A0CC4"/>
    <w:rsid w:val="002A16C0"/>
    <w:rsid w:val="002A2317"/>
    <w:rsid w:val="002A23A1"/>
    <w:rsid w:val="002A2C2E"/>
    <w:rsid w:val="002A351C"/>
    <w:rsid w:val="002A353A"/>
    <w:rsid w:val="002A4230"/>
    <w:rsid w:val="002A5194"/>
    <w:rsid w:val="002A5681"/>
    <w:rsid w:val="002A5ADD"/>
    <w:rsid w:val="002A5F53"/>
    <w:rsid w:val="002A64BE"/>
    <w:rsid w:val="002A65D8"/>
    <w:rsid w:val="002A7914"/>
    <w:rsid w:val="002A7A94"/>
    <w:rsid w:val="002B01C6"/>
    <w:rsid w:val="002B0673"/>
    <w:rsid w:val="002B0D11"/>
    <w:rsid w:val="002B0D45"/>
    <w:rsid w:val="002B13E0"/>
    <w:rsid w:val="002B1F78"/>
    <w:rsid w:val="002B2657"/>
    <w:rsid w:val="002B301F"/>
    <w:rsid w:val="002B30BF"/>
    <w:rsid w:val="002B335E"/>
    <w:rsid w:val="002B3D79"/>
    <w:rsid w:val="002B42EB"/>
    <w:rsid w:val="002B46DE"/>
    <w:rsid w:val="002B5A43"/>
    <w:rsid w:val="002B5C2D"/>
    <w:rsid w:val="002B5CB2"/>
    <w:rsid w:val="002B6045"/>
    <w:rsid w:val="002B615E"/>
    <w:rsid w:val="002B6236"/>
    <w:rsid w:val="002B732F"/>
    <w:rsid w:val="002B7E5C"/>
    <w:rsid w:val="002C07C0"/>
    <w:rsid w:val="002C0DD6"/>
    <w:rsid w:val="002C166F"/>
    <w:rsid w:val="002C16B4"/>
    <w:rsid w:val="002C22F7"/>
    <w:rsid w:val="002C3400"/>
    <w:rsid w:val="002C3613"/>
    <w:rsid w:val="002C37F1"/>
    <w:rsid w:val="002C3A1A"/>
    <w:rsid w:val="002C57C9"/>
    <w:rsid w:val="002C57F9"/>
    <w:rsid w:val="002C5A7A"/>
    <w:rsid w:val="002C5ADE"/>
    <w:rsid w:val="002C6852"/>
    <w:rsid w:val="002D0147"/>
    <w:rsid w:val="002D05E5"/>
    <w:rsid w:val="002D06D0"/>
    <w:rsid w:val="002D0D61"/>
    <w:rsid w:val="002D2315"/>
    <w:rsid w:val="002D3027"/>
    <w:rsid w:val="002D355F"/>
    <w:rsid w:val="002D4536"/>
    <w:rsid w:val="002D5A3C"/>
    <w:rsid w:val="002D5ABD"/>
    <w:rsid w:val="002D66CB"/>
    <w:rsid w:val="002D7165"/>
    <w:rsid w:val="002E041C"/>
    <w:rsid w:val="002E0B53"/>
    <w:rsid w:val="002E1240"/>
    <w:rsid w:val="002E1D2F"/>
    <w:rsid w:val="002E248D"/>
    <w:rsid w:val="002E40EE"/>
    <w:rsid w:val="002E4853"/>
    <w:rsid w:val="002E5286"/>
    <w:rsid w:val="002E5B28"/>
    <w:rsid w:val="002E633C"/>
    <w:rsid w:val="002E6619"/>
    <w:rsid w:val="002E7307"/>
    <w:rsid w:val="002E77E9"/>
    <w:rsid w:val="002F0F4C"/>
    <w:rsid w:val="002F18DD"/>
    <w:rsid w:val="002F204D"/>
    <w:rsid w:val="002F2758"/>
    <w:rsid w:val="002F2C48"/>
    <w:rsid w:val="002F2D07"/>
    <w:rsid w:val="002F338B"/>
    <w:rsid w:val="002F45ED"/>
    <w:rsid w:val="002F4A07"/>
    <w:rsid w:val="002F4DFA"/>
    <w:rsid w:val="002F590E"/>
    <w:rsid w:val="002F591D"/>
    <w:rsid w:val="002F5E5A"/>
    <w:rsid w:val="002F63E6"/>
    <w:rsid w:val="002F6F1F"/>
    <w:rsid w:val="002F78FA"/>
    <w:rsid w:val="00300FF6"/>
    <w:rsid w:val="00302567"/>
    <w:rsid w:val="00302AC1"/>
    <w:rsid w:val="00302EB3"/>
    <w:rsid w:val="00303582"/>
    <w:rsid w:val="0030408D"/>
    <w:rsid w:val="003057C0"/>
    <w:rsid w:val="00307151"/>
    <w:rsid w:val="00307BC6"/>
    <w:rsid w:val="00310CAD"/>
    <w:rsid w:val="00311A9E"/>
    <w:rsid w:val="00314AC5"/>
    <w:rsid w:val="003152E8"/>
    <w:rsid w:val="00316007"/>
    <w:rsid w:val="003160D8"/>
    <w:rsid w:val="00316215"/>
    <w:rsid w:val="0031648B"/>
    <w:rsid w:val="0031665B"/>
    <w:rsid w:val="003173ED"/>
    <w:rsid w:val="003179EB"/>
    <w:rsid w:val="0032002D"/>
    <w:rsid w:val="00321182"/>
    <w:rsid w:val="00321510"/>
    <w:rsid w:val="00322573"/>
    <w:rsid w:val="003237D5"/>
    <w:rsid w:val="00323879"/>
    <w:rsid w:val="003238CA"/>
    <w:rsid w:val="003238CC"/>
    <w:rsid w:val="00323C60"/>
    <w:rsid w:val="0032417D"/>
    <w:rsid w:val="003244AF"/>
    <w:rsid w:val="00324692"/>
    <w:rsid w:val="00324A1C"/>
    <w:rsid w:val="00325B21"/>
    <w:rsid w:val="00326281"/>
    <w:rsid w:val="00326354"/>
    <w:rsid w:val="00331217"/>
    <w:rsid w:val="003312B9"/>
    <w:rsid w:val="003323C2"/>
    <w:rsid w:val="0033257B"/>
    <w:rsid w:val="00332CB3"/>
    <w:rsid w:val="00332CF4"/>
    <w:rsid w:val="00333B79"/>
    <w:rsid w:val="00333FEB"/>
    <w:rsid w:val="003342C9"/>
    <w:rsid w:val="003344DF"/>
    <w:rsid w:val="00334B4E"/>
    <w:rsid w:val="003359CB"/>
    <w:rsid w:val="003359D7"/>
    <w:rsid w:val="00335F06"/>
    <w:rsid w:val="003369FB"/>
    <w:rsid w:val="00336D42"/>
    <w:rsid w:val="00337099"/>
    <w:rsid w:val="00340A24"/>
    <w:rsid w:val="00340E46"/>
    <w:rsid w:val="00341880"/>
    <w:rsid w:val="00341F29"/>
    <w:rsid w:val="00342304"/>
    <w:rsid w:val="003423A6"/>
    <w:rsid w:val="00342587"/>
    <w:rsid w:val="003431E0"/>
    <w:rsid w:val="003431F8"/>
    <w:rsid w:val="00345092"/>
    <w:rsid w:val="0034604F"/>
    <w:rsid w:val="0034705F"/>
    <w:rsid w:val="0034765E"/>
    <w:rsid w:val="0034785E"/>
    <w:rsid w:val="00347C6D"/>
    <w:rsid w:val="003501E8"/>
    <w:rsid w:val="00350B6D"/>
    <w:rsid w:val="00350F3E"/>
    <w:rsid w:val="00350F75"/>
    <w:rsid w:val="00350FF4"/>
    <w:rsid w:val="00351450"/>
    <w:rsid w:val="003517ED"/>
    <w:rsid w:val="00352655"/>
    <w:rsid w:val="00352B96"/>
    <w:rsid w:val="003537DD"/>
    <w:rsid w:val="0035515A"/>
    <w:rsid w:val="0035528C"/>
    <w:rsid w:val="00356229"/>
    <w:rsid w:val="00356923"/>
    <w:rsid w:val="00357C08"/>
    <w:rsid w:val="00360CC1"/>
    <w:rsid w:val="00360FE4"/>
    <w:rsid w:val="003614CC"/>
    <w:rsid w:val="00361599"/>
    <w:rsid w:val="00362032"/>
    <w:rsid w:val="00363141"/>
    <w:rsid w:val="003632A6"/>
    <w:rsid w:val="00365C45"/>
    <w:rsid w:val="0036623B"/>
    <w:rsid w:val="0036665D"/>
    <w:rsid w:val="00367047"/>
    <w:rsid w:val="0036706B"/>
    <w:rsid w:val="003671A1"/>
    <w:rsid w:val="00367784"/>
    <w:rsid w:val="00370072"/>
    <w:rsid w:val="00370A2C"/>
    <w:rsid w:val="0037113A"/>
    <w:rsid w:val="0037159B"/>
    <w:rsid w:val="00371603"/>
    <w:rsid w:val="00371C66"/>
    <w:rsid w:val="00371CA2"/>
    <w:rsid w:val="003723A3"/>
    <w:rsid w:val="00372EDC"/>
    <w:rsid w:val="00373307"/>
    <w:rsid w:val="00373358"/>
    <w:rsid w:val="003746EB"/>
    <w:rsid w:val="00375234"/>
    <w:rsid w:val="00375E27"/>
    <w:rsid w:val="003766F7"/>
    <w:rsid w:val="0037692D"/>
    <w:rsid w:val="00380D4A"/>
    <w:rsid w:val="00381030"/>
    <w:rsid w:val="003810FA"/>
    <w:rsid w:val="00381D0C"/>
    <w:rsid w:val="00382E07"/>
    <w:rsid w:val="00384C0F"/>
    <w:rsid w:val="00384DE1"/>
    <w:rsid w:val="003855B4"/>
    <w:rsid w:val="00385B73"/>
    <w:rsid w:val="00385D47"/>
    <w:rsid w:val="00386A79"/>
    <w:rsid w:val="00387008"/>
    <w:rsid w:val="003871B8"/>
    <w:rsid w:val="003871C9"/>
    <w:rsid w:val="00387265"/>
    <w:rsid w:val="0038783F"/>
    <w:rsid w:val="00387ADD"/>
    <w:rsid w:val="00387F33"/>
    <w:rsid w:val="00387FAB"/>
    <w:rsid w:val="003908B0"/>
    <w:rsid w:val="003913CF"/>
    <w:rsid w:val="003914F1"/>
    <w:rsid w:val="0039191F"/>
    <w:rsid w:val="003924DC"/>
    <w:rsid w:val="00392576"/>
    <w:rsid w:val="00393098"/>
    <w:rsid w:val="003934FB"/>
    <w:rsid w:val="00394133"/>
    <w:rsid w:val="00394656"/>
    <w:rsid w:val="00395797"/>
    <w:rsid w:val="00395B7F"/>
    <w:rsid w:val="00396B56"/>
    <w:rsid w:val="003A0D82"/>
    <w:rsid w:val="003A0F05"/>
    <w:rsid w:val="003A1BFA"/>
    <w:rsid w:val="003A1CDF"/>
    <w:rsid w:val="003A264A"/>
    <w:rsid w:val="003A2D4C"/>
    <w:rsid w:val="003A2DE9"/>
    <w:rsid w:val="003A3D5C"/>
    <w:rsid w:val="003A4196"/>
    <w:rsid w:val="003A41E7"/>
    <w:rsid w:val="003A4406"/>
    <w:rsid w:val="003A4AA9"/>
    <w:rsid w:val="003A4D16"/>
    <w:rsid w:val="003A53D7"/>
    <w:rsid w:val="003A5E5B"/>
    <w:rsid w:val="003A6344"/>
    <w:rsid w:val="003A668A"/>
    <w:rsid w:val="003A6916"/>
    <w:rsid w:val="003A6C50"/>
    <w:rsid w:val="003A6EE4"/>
    <w:rsid w:val="003A73D2"/>
    <w:rsid w:val="003A762C"/>
    <w:rsid w:val="003A7DF3"/>
    <w:rsid w:val="003A7E5E"/>
    <w:rsid w:val="003B0275"/>
    <w:rsid w:val="003B193D"/>
    <w:rsid w:val="003B1A9F"/>
    <w:rsid w:val="003B2169"/>
    <w:rsid w:val="003B24DB"/>
    <w:rsid w:val="003B2F85"/>
    <w:rsid w:val="003B3106"/>
    <w:rsid w:val="003B39AB"/>
    <w:rsid w:val="003B3D82"/>
    <w:rsid w:val="003B420B"/>
    <w:rsid w:val="003B4434"/>
    <w:rsid w:val="003B50A1"/>
    <w:rsid w:val="003B553D"/>
    <w:rsid w:val="003B557A"/>
    <w:rsid w:val="003B5706"/>
    <w:rsid w:val="003B5D9C"/>
    <w:rsid w:val="003B625C"/>
    <w:rsid w:val="003B681C"/>
    <w:rsid w:val="003B6B81"/>
    <w:rsid w:val="003B6D32"/>
    <w:rsid w:val="003B7C05"/>
    <w:rsid w:val="003C0096"/>
    <w:rsid w:val="003C19C0"/>
    <w:rsid w:val="003C1D5F"/>
    <w:rsid w:val="003C22DF"/>
    <w:rsid w:val="003C2855"/>
    <w:rsid w:val="003C2A86"/>
    <w:rsid w:val="003C2E8C"/>
    <w:rsid w:val="003C329E"/>
    <w:rsid w:val="003C347A"/>
    <w:rsid w:val="003C377D"/>
    <w:rsid w:val="003C3907"/>
    <w:rsid w:val="003C3B20"/>
    <w:rsid w:val="003C3E11"/>
    <w:rsid w:val="003C4428"/>
    <w:rsid w:val="003C520D"/>
    <w:rsid w:val="003C5490"/>
    <w:rsid w:val="003C6B0D"/>
    <w:rsid w:val="003C77C8"/>
    <w:rsid w:val="003C799C"/>
    <w:rsid w:val="003C7B9D"/>
    <w:rsid w:val="003D0497"/>
    <w:rsid w:val="003D0556"/>
    <w:rsid w:val="003D0637"/>
    <w:rsid w:val="003D09C3"/>
    <w:rsid w:val="003D144A"/>
    <w:rsid w:val="003D27B2"/>
    <w:rsid w:val="003D2EEF"/>
    <w:rsid w:val="003D5D4B"/>
    <w:rsid w:val="003D6BF7"/>
    <w:rsid w:val="003E0255"/>
    <w:rsid w:val="003E0941"/>
    <w:rsid w:val="003E1A06"/>
    <w:rsid w:val="003E1C13"/>
    <w:rsid w:val="003E1C6F"/>
    <w:rsid w:val="003E2208"/>
    <w:rsid w:val="003E236C"/>
    <w:rsid w:val="003E2386"/>
    <w:rsid w:val="003E2FF7"/>
    <w:rsid w:val="003E3341"/>
    <w:rsid w:val="003E3A60"/>
    <w:rsid w:val="003E3DB9"/>
    <w:rsid w:val="003E4006"/>
    <w:rsid w:val="003E46F2"/>
    <w:rsid w:val="003E62C3"/>
    <w:rsid w:val="003E6341"/>
    <w:rsid w:val="003E68AB"/>
    <w:rsid w:val="003E68E5"/>
    <w:rsid w:val="003E6934"/>
    <w:rsid w:val="003E7870"/>
    <w:rsid w:val="003F044B"/>
    <w:rsid w:val="003F0EA5"/>
    <w:rsid w:val="003F19FC"/>
    <w:rsid w:val="003F1C75"/>
    <w:rsid w:val="003F20D2"/>
    <w:rsid w:val="003F2EED"/>
    <w:rsid w:val="003F356F"/>
    <w:rsid w:val="003F3656"/>
    <w:rsid w:val="003F37EF"/>
    <w:rsid w:val="003F4553"/>
    <w:rsid w:val="003F4CF3"/>
    <w:rsid w:val="003F4F3D"/>
    <w:rsid w:val="003F5201"/>
    <w:rsid w:val="003F5557"/>
    <w:rsid w:val="003F5D83"/>
    <w:rsid w:val="003F62CD"/>
    <w:rsid w:val="003F64E4"/>
    <w:rsid w:val="003F6D72"/>
    <w:rsid w:val="003F6F7C"/>
    <w:rsid w:val="003F7399"/>
    <w:rsid w:val="0040032D"/>
    <w:rsid w:val="00400480"/>
    <w:rsid w:val="0040138E"/>
    <w:rsid w:val="00403837"/>
    <w:rsid w:val="004042F7"/>
    <w:rsid w:val="00404DB2"/>
    <w:rsid w:val="00405017"/>
    <w:rsid w:val="0040596E"/>
    <w:rsid w:val="00405EA4"/>
    <w:rsid w:val="004062DC"/>
    <w:rsid w:val="004067D6"/>
    <w:rsid w:val="00407087"/>
    <w:rsid w:val="00407674"/>
    <w:rsid w:val="0040772F"/>
    <w:rsid w:val="00407E5E"/>
    <w:rsid w:val="00410D3A"/>
    <w:rsid w:val="00410DCC"/>
    <w:rsid w:val="00410E0C"/>
    <w:rsid w:val="004110F0"/>
    <w:rsid w:val="00412B5B"/>
    <w:rsid w:val="0041397A"/>
    <w:rsid w:val="00413B87"/>
    <w:rsid w:val="00413DC7"/>
    <w:rsid w:val="00413ED9"/>
    <w:rsid w:val="0041434B"/>
    <w:rsid w:val="00415AB3"/>
    <w:rsid w:val="0041659B"/>
    <w:rsid w:val="004168F5"/>
    <w:rsid w:val="00417000"/>
    <w:rsid w:val="004174E0"/>
    <w:rsid w:val="00420C56"/>
    <w:rsid w:val="00420E50"/>
    <w:rsid w:val="004215B8"/>
    <w:rsid w:val="00421F09"/>
    <w:rsid w:val="00422C36"/>
    <w:rsid w:val="0042375A"/>
    <w:rsid w:val="00423A1C"/>
    <w:rsid w:val="00424E5E"/>
    <w:rsid w:val="00425447"/>
    <w:rsid w:val="00426723"/>
    <w:rsid w:val="00426FD2"/>
    <w:rsid w:val="004272EC"/>
    <w:rsid w:val="00427530"/>
    <w:rsid w:val="00427E0F"/>
    <w:rsid w:val="004317D9"/>
    <w:rsid w:val="00431A40"/>
    <w:rsid w:val="00432036"/>
    <w:rsid w:val="004323A0"/>
    <w:rsid w:val="004326E9"/>
    <w:rsid w:val="004345D2"/>
    <w:rsid w:val="004357D5"/>
    <w:rsid w:val="0043598A"/>
    <w:rsid w:val="004366E1"/>
    <w:rsid w:val="00437063"/>
    <w:rsid w:val="00437811"/>
    <w:rsid w:val="00440397"/>
    <w:rsid w:val="0044055E"/>
    <w:rsid w:val="00440C24"/>
    <w:rsid w:val="0044151B"/>
    <w:rsid w:val="004418B4"/>
    <w:rsid w:val="00441AB9"/>
    <w:rsid w:val="00442A29"/>
    <w:rsid w:val="00442E77"/>
    <w:rsid w:val="00444040"/>
    <w:rsid w:val="004442C0"/>
    <w:rsid w:val="00444F22"/>
    <w:rsid w:val="004451C5"/>
    <w:rsid w:val="004455EE"/>
    <w:rsid w:val="0044604A"/>
    <w:rsid w:val="00446391"/>
    <w:rsid w:val="00446FF4"/>
    <w:rsid w:val="00450245"/>
    <w:rsid w:val="004509B3"/>
    <w:rsid w:val="00450AF4"/>
    <w:rsid w:val="004515EE"/>
    <w:rsid w:val="00452387"/>
    <w:rsid w:val="004526EE"/>
    <w:rsid w:val="0045303D"/>
    <w:rsid w:val="004534DB"/>
    <w:rsid w:val="00453B39"/>
    <w:rsid w:val="00454004"/>
    <w:rsid w:val="00454521"/>
    <w:rsid w:val="00455C30"/>
    <w:rsid w:val="00455FB2"/>
    <w:rsid w:val="00456D75"/>
    <w:rsid w:val="00460A30"/>
    <w:rsid w:val="004616AE"/>
    <w:rsid w:val="00462265"/>
    <w:rsid w:val="00462C1A"/>
    <w:rsid w:val="0046366F"/>
    <w:rsid w:val="00463F9A"/>
    <w:rsid w:val="00464564"/>
    <w:rsid w:val="00465DB1"/>
    <w:rsid w:val="00466018"/>
    <w:rsid w:val="004663BB"/>
    <w:rsid w:val="00467280"/>
    <w:rsid w:val="004675A5"/>
    <w:rsid w:val="00467DB6"/>
    <w:rsid w:val="00467EA9"/>
    <w:rsid w:val="00470ECC"/>
    <w:rsid w:val="004711C5"/>
    <w:rsid w:val="00471490"/>
    <w:rsid w:val="004718F7"/>
    <w:rsid w:val="00471B27"/>
    <w:rsid w:val="00471DD7"/>
    <w:rsid w:val="004723DA"/>
    <w:rsid w:val="0047292C"/>
    <w:rsid w:val="0047403B"/>
    <w:rsid w:val="00474B76"/>
    <w:rsid w:val="00475176"/>
    <w:rsid w:val="00475578"/>
    <w:rsid w:val="00475BFA"/>
    <w:rsid w:val="00475EF5"/>
    <w:rsid w:val="00476269"/>
    <w:rsid w:val="0047626B"/>
    <w:rsid w:val="00477332"/>
    <w:rsid w:val="0047747D"/>
    <w:rsid w:val="00477C27"/>
    <w:rsid w:val="00477C4A"/>
    <w:rsid w:val="004803BE"/>
    <w:rsid w:val="00480508"/>
    <w:rsid w:val="00481D3B"/>
    <w:rsid w:val="004821DE"/>
    <w:rsid w:val="004829FC"/>
    <w:rsid w:val="00483720"/>
    <w:rsid w:val="00483F35"/>
    <w:rsid w:val="0048478D"/>
    <w:rsid w:val="00484FDC"/>
    <w:rsid w:val="00486473"/>
    <w:rsid w:val="00486B03"/>
    <w:rsid w:val="00486F9A"/>
    <w:rsid w:val="0048757C"/>
    <w:rsid w:val="00487C39"/>
    <w:rsid w:val="00487F92"/>
    <w:rsid w:val="004900DD"/>
    <w:rsid w:val="00490785"/>
    <w:rsid w:val="00490CE9"/>
    <w:rsid w:val="0049140C"/>
    <w:rsid w:val="004929CF"/>
    <w:rsid w:val="00492E9A"/>
    <w:rsid w:val="004930F4"/>
    <w:rsid w:val="004932E4"/>
    <w:rsid w:val="00493ABE"/>
    <w:rsid w:val="00493C24"/>
    <w:rsid w:val="00493CD8"/>
    <w:rsid w:val="004943F9"/>
    <w:rsid w:val="0049441B"/>
    <w:rsid w:val="004957DA"/>
    <w:rsid w:val="00495FCE"/>
    <w:rsid w:val="004961D1"/>
    <w:rsid w:val="00496685"/>
    <w:rsid w:val="00496AFF"/>
    <w:rsid w:val="00496EBD"/>
    <w:rsid w:val="004A00B2"/>
    <w:rsid w:val="004A0406"/>
    <w:rsid w:val="004A05C1"/>
    <w:rsid w:val="004A19BB"/>
    <w:rsid w:val="004A1E1D"/>
    <w:rsid w:val="004A393A"/>
    <w:rsid w:val="004A3987"/>
    <w:rsid w:val="004A3B94"/>
    <w:rsid w:val="004A3CE8"/>
    <w:rsid w:val="004A4DEE"/>
    <w:rsid w:val="004A4ECF"/>
    <w:rsid w:val="004A6271"/>
    <w:rsid w:val="004A6388"/>
    <w:rsid w:val="004A7BAF"/>
    <w:rsid w:val="004B0883"/>
    <w:rsid w:val="004B1ADA"/>
    <w:rsid w:val="004B28A1"/>
    <w:rsid w:val="004B2E15"/>
    <w:rsid w:val="004B381B"/>
    <w:rsid w:val="004B3DFA"/>
    <w:rsid w:val="004B413C"/>
    <w:rsid w:val="004B41D1"/>
    <w:rsid w:val="004B51DF"/>
    <w:rsid w:val="004B59AC"/>
    <w:rsid w:val="004B6CCA"/>
    <w:rsid w:val="004B722E"/>
    <w:rsid w:val="004B755B"/>
    <w:rsid w:val="004B7734"/>
    <w:rsid w:val="004B7FDD"/>
    <w:rsid w:val="004C0706"/>
    <w:rsid w:val="004C07BF"/>
    <w:rsid w:val="004C0A09"/>
    <w:rsid w:val="004C0FAA"/>
    <w:rsid w:val="004C10CC"/>
    <w:rsid w:val="004C13E2"/>
    <w:rsid w:val="004C16A4"/>
    <w:rsid w:val="004C2A6F"/>
    <w:rsid w:val="004C32FA"/>
    <w:rsid w:val="004C3582"/>
    <w:rsid w:val="004C39AA"/>
    <w:rsid w:val="004C46D3"/>
    <w:rsid w:val="004C4E6F"/>
    <w:rsid w:val="004C5C49"/>
    <w:rsid w:val="004C5CC9"/>
    <w:rsid w:val="004C5FE0"/>
    <w:rsid w:val="004C66B8"/>
    <w:rsid w:val="004C6730"/>
    <w:rsid w:val="004C6A14"/>
    <w:rsid w:val="004C70F9"/>
    <w:rsid w:val="004C7274"/>
    <w:rsid w:val="004C7556"/>
    <w:rsid w:val="004C7A59"/>
    <w:rsid w:val="004C7D9A"/>
    <w:rsid w:val="004D01DC"/>
    <w:rsid w:val="004D03F6"/>
    <w:rsid w:val="004D06D1"/>
    <w:rsid w:val="004D0ACF"/>
    <w:rsid w:val="004D33F2"/>
    <w:rsid w:val="004D3628"/>
    <w:rsid w:val="004D3F24"/>
    <w:rsid w:val="004D4023"/>
    <w:rsid w:val="004D426E"/>
    <w:rsid w:val="004D4834"/>
    <w:rsid w:val="004D54CA"/>
    <w:rsid w:val="004D600C"/>
    <w:rsid w:val="004D6A62"/>
    <w:rsid w:val="004D7565"/>
    <w:rsid w:val="004D7C68"/>
    <w:rsid w:val="004D7FB1"/>
    <w:rsid w:val="004E1556"/>
    <w:rsid w:val="004E1570"/>
    <w:rsid w:val="004E2653"/>
    <w:rsid w:val="004E35FF"/>
    <w:rsid w:val="004E38B1"/>
    <w:rsid w:val="004E3A66"/>
    <w:rsid w:val="004E4924"/>
    <w:rsid w:val="004E4C11"/>
    <w:rsid w:val="004E53ED"/>
    <w:rsid w:val="004E56F3"/>
    <w:rsid w:val="004E5A48"/>
    <w:rsid w:val="004E6B90"/>
    <w:rsid w:val="004E701F"/>
    <w:rsid w:val="004F022F"/>
    <w:rsid w:val="004F0820"/>
    <w:rsid w:val="004F2193"/>
    <w:rsid w:val="004F2669"/>
    <w:rsid w:val="004F2CEC"/>
    <w:rsid w:val="004F2E5D"/>
    <w:rsid w:val="004F2F50"/>
    <w:rsid w:val="004F3384"/>
    <w:rsid w:val="004F3BBD"/>
    <w:rsid w:val="004F48D1"/>
    <w:rsid w:val="004F50C3"/>
    <w:rsid w:val="004F5223"/>
    <w:rsid w:val="004F5639"/>
    <w:rsid w:val="004F5CD0"/>
    <w:rsid w:val="004F62D9"/>
    <w:rsid w:val="004F7229"/>
    <w:rsid w:val="004F72D3"/>
    <w:rsid w:val="004F7525"/>
    <w:rsid w:val="004F77EC"/>
    <w:rsid w:val="004F7A2A"/>
    <w:rsid w:val="0050254D"/>
    <w:rsid w:val="00502D4D"/>
    <w:rsid w:val="00503596"/>
    <w:rsid w:val="00503821"/>
    <w:rsid w:val="00503D31"/>
    <w:rsid w:val="00503E41"/>
    <w:rsid w:val="005040CC"/>
    <w:rsid w:val="005043E5"/>
    <w:rsid w:val="005046D6"/>
    <w:rsid w:val="005048F0"/>
    <w:rsid w:val="00505E8B"/>
    <w:rsid w:val="005060AA"/>
    <w:rsid w:val="00506552"/>
    <w:rsid w:val="00506ED1"/>
    <w:rsid w:val="00507411"/>
    <w:rsid w:val="00510013"/>
    <w:rsid w:val="00510317"/>
    <w:rsid w:val="00510442"/>
    <w:rsid w:val="00510C50"/>
    <w:rsid w:val="00511D9B"/>
    <w:rsid w:val="00511E19"/>
    <w:rsid w:val="00512842"/>
    <w:rsid w:val="0051346F"/>
    <w:rsid w:val="00514B55"/>
    <w:rsid w:val="0051505B"/>
    <w:rsid w:val="005156EA"/>
    <w:rsid w:val="00516332"/>
    <w:rsid w:val="00517FCD"/>
    <w:rsid w:val="00520144"/>
    <w:rsid w:val="00520196"/>
    <w:rsid w:val="005208A8"/>
    <w:rsid w:val="00520C20"/>
    <w:rsid w:val="00521B1C"/>
    <w:rsid w:val="00521B57"/>
    <w:rsid w:val="00521E42"/>
    <w:rsid w:val="00522F65"/>
    <w:rsid w:val="00523617"/>
    <w:rsid w:val="005238A2"/>
    <w:rsid w:val="005242D6"/>
    <w:rsid w:val="00524475"/>
    <w:rsid w:val="00524A19"/>
    <w:rsid w:val="00524B27"/>
    <w:rsid w:val="0052555D"/>
    <w:rsid w:val="00526030"/>
    <w:rsid w:val="0052655E"/>
    <w:rsid w:val="00526B76"/>
    <w:rsid w:val="00527202"/>
    <w:rsid w:val="00527EDC"/>
    <w:rsid w:val="0053065B"/>
    <w:rsid w:val="00530B66"/>
    <w:rsid w:val="005312A4"/>
    <w:rsid w:val="00531971"/>
    <w:rsid w:val="00531DAA"/>
    <w:rsid w:val="00531F42"/>
    <w:rsid w:val="0053505E"/>
    <w:rsid w:val="0053638E"/>
    <w:rsid w:val="005367C3"/>
    <w:rsid w:val="00537237"/>
    <w:rsid w:val="00537BB6"/>
    <w:rsid w:val="00537D8C"/>
    <w:rsid w:val="00541017"/>
    <w:rsid w:val="005411E8"/>
    <w:rsid w:val="005412DD"/>
    <w:rsid w:val="00541B8D"/>
    <w:rsid w:val="00542A12"/>
    <w:rsid w:val="00542A40"/>
    <w:rsid w:val="005431E0"/>
    <w:rsid w:val="005437CE"/>
    <w:rsid w:val="00543899"/>
    <w:rsid w:val="00544409"/>
    <w:rsid w:val="00544D6F"/>
    <w:rsid w:val="00544D85"/>
    <w:rsid w:val="00544DAF"/>
    <w:rsid w:val="00544E27"/>
    <w:rsid w:val="00544F26"/>
    <w:rsid w:val="00545B6B"/>
    <w:rsid w:val="00546488"/>
    <w:rsid w:val="005467EF"/>
    <w:rsid w:val="00546D4C"/>
    <w:rsid w:val="00546FDE"/>
    <w:rsid w:val="00547A4F"/>
    <w:rsid w:val="00547AB4"/>
    <w:rsid w:val="00547D8C"/>
    <w:rsid w:val="00547EBA"/>
    <w:rsid w:val="00550CB7"/>
    <w:rsid w:val="00550F35"/>
    <w:rsid w:val="00551414"/>
    <w:rsid w:val="00551F2F"/>
    <w:rsid w:val="0055200C"/>
    <w:rsid w:val="00552516"/>
    <w:rsid w:val="00553277"/>
    <w:rsid w:val="005532C5"/>
    <w:rsid w:val="005545BE"/>
    <w:rsid w:val="00554C3D"/>
    <w:rsid w:val="00555DC8"/>
    <w:rsid w:val="005560DA"/>
    <w:rsid w:val="00556A3C"/>
    <w:rsid w:val="005572C8"/>
    <w:rsid w:val="005578E3"/>
    <w:rsid w:val="00557B29"/>
    <w:rsid w:val="00557DAC"/>
    <w:rsid w:val="005603CE"/>
    <w:rsid w:val="0056081E"/>
    <w:rsid w:val="00560DAC"/>
    <w:rsid w:val="00561639"/>
    <w:rsid w:val="005617AD"/>
    <w:rsid w:val="00562019"/>
    <w:rsid w:val="0056291E"/>
    <w:rsid w:val="00562D6A"/>
    <w:rsid w:val="005630BE"/>
    <w:rsid w:val="00563801"/>
    <w:rsid w:val="00563FF3"/>
    <w:rsid w:val="00564294"/>
    <w:rsid w:val="005646BD"/>
    <w:rsid w:val="005648FE"/>
    <w:rsid w:val="00564969"/>
    <w:rsid w:val="00564C42"/>
    <w:rsid w:val="00565278"/>
    <w:rsid w:val="00565617"/>
    <w:rsid w:val="00565BAA"/>
    <w:rsid w:val="005660BF"/>
    <w:rsid w:val="00566841"/>
    <w:rsid w:val="00566890"/>
    <w:rsid w:val="00566B25"/>
    <w:rsid w:val="00566B44"/>
    <w:rsid w:val="0056723B"/>
    <w:rsid w:val="00567E0D"/>
    <w:rsid w:val="00570261"/>
    <w:rsid w:val="005703D7"/>
    <w:rsid w:val="00570449"/>
    <w:rsid w:val="00570C58"/>
    <w:rsid w:val="005711B7"/>
    <w:rsid w:val="00571EFC"/>
    <w:rsid w:val="00572539"/>
    <w:rsid w:val="005726BD"/>
    <w:rsid w:val="0057380B"/>
    <w:rsid w:val="005746E3"/>
    <w:rsid w:val="00574828"/>
    <w:rsid w:val="00574DD4"/>
    <w:rsid w:val="00575107"/>
    <w:rsid w:val="00575709"/>
    <w:rsid w:val="005761D0"/>
    <w:rsid w:val="00576463"/>
    <w:rsid w:val="005764CC"/>
    <w:rsid w:val="00576894"/>
    <w:rsid w:val="005774EE"/>
    <w:rsid w:val="00577547"/>
    <w:rsid w:val="00580F69"/>
    <w:rsid w:val="005813E7"/>
    <w:rsid w:val="0058142D"/>
    <w:rsid w:val="00581CBF"/>
    <w:rsid w:val="00581E38"/>
    <w:rsid w:val="0058364D"/>
    <w:rsid w:val="005838C0"/>
    <w:rsid w:val="00583AA4"/>
    <w:rsid w:val="005840F3"/>
    <w:rsid w:val="00584FC3"/>
    <w:rsid w:val="00585085"/>
    <w:rsid w:val="005854AD"/>
    <w:rsid w:val="005858B7"/>
    <w:rsid w:val="0058595E"/>
    <w:rsid w:val="005863FF"/>
    <w:rsid w:val="00586C14"/>
    <w:rsid w:val="00586F8E"/>
    <w:rsid w:val="00587339"/>
    <w:rsid w:val="0059050E"/>
    <w:rsid w:val="00590A23"/>
    <w:rsid w:val="00590A40"/>
    <w:rsid w:val="00590DE4"/>
    <w:rsid w:val="00591D2C"/>
    <w:rsid w:val="005934AF"/>
    <w:rsid w:val="005934C0"/>
    <w:rsid w:val="00593A00"/>
    <w:rsid w:val="00593C7E"/>
    <w:rsid w:val="00594869"/>
    <w:rsid w:val="00594A5B"/>
    <w:rsid w:val="00594F80"/>
    <w:rsid w:val="005950C0"/>
    <w:rsid w:val="005955C6"/>
    <w:rsid w:val="00597172"/>
    <w:rsid w:val="0059761B"/>
    <w:rsid w:val="005A01EE"/>
    <w:rsid w:val="005A0353"/>
    <w:rsid w:val="005A0C15"/>
    <w:rsid w:val="005A0C3E"/>
    <w:rsid w:val="005A1729"/>
    <w:rsid w:val="005A1A74"/>
    <w:rsid w:val="005A27D3"/>
    <w:rsid w:val="005A2BEC"/>
    <w:rsid w:val="005A317B"/>
    <w:rsid w:val="005A363B"/>
    <w:rsid w:val="005A4A18"/>
    <w:rsid w:val="005A5199"/>
    <w:rsid w:val="005A5995"/>
    <w:rsid w:val="005A5AD5"/>
    <w:rsid w:val="005A6323"/>
    <w:rsid w:val="005A63F3"/>
    <w:rsid w:val="005A66C0"/>
    <w:rsid w:val="005A7824"/>
    <w:rsid w:val="005B0788"/>
    <w:rsid w:val="005B0E5C"/>
    <w:rsid w:val="005B1B71"/>
    <w:rsid w:val="005B1BCB"/>
    <w:rsid w:val="005B21B7"/>
    <w:rsid w:val="005B3B3D"/>
    <w:rsid w:val="005B3E2E"/>
    <w:rsid w:val="005B447F"/>
    <w:rsid w:val="005B4784"/>
    <w:rsid w:val="005B4EB8"/>
    <w:rsid w:val="005B5175"/>
    <w:rsid w:val="005B643B"/>
    <w:rsid w:val="005B6696"/>
    <w:rsid w:val="005B6E83"/>
    <w:rsid w:val="005B76C1"/>
    <w:rsid w:val="005C0A51"/>
    <w:rsid w:val="005C164F"/>
    <w:rsid w:val="005C2489"/>
    <w:rsid w:val="005C2EA5"/>
    <w:rsid w:val="005C372F"/>
    <w:rsid w:val="005C3A19"/>
    <w:rsid w:val="005C3FD8"/>
    <w:rsid w:val="005C42E7"/>
    <w:rsid w:val="005C469D"/>
    <w:rsid w:val="005C671A"/>
    <w:rsid w:val="005C6926"/>
    <w:rsid w:val="005C6E28"/>
    <w:rsid w:val="005C7049"/>
    <w:rsid w:val="005C75A1"/>
    <w:rsid w:val="005C78AF"/>
    <w:rsid w:val="005D0285"/>
    <w:rsid w:val="005D0630"/>
    <w:rsid w:val="005D0E9D"/>
    <w:rsid w:val="005D13DC"/>
    <w:rsid w:val="005D15C5"/>
    <w:rsid w:val="005D1C11"/>
    <w:rsid w:val="005D1D19"/>
    <w:rsid w:val="005D21CC"/>
    <w:rsid w:val="005D2FE6"/>
    <w:rsid w:val="005D3403"/>
    <w:rsid w:val="005D3E39"/>
    <w:rsid w:val="005D4211"/>
    <w:rsid w:val="005D437E"/>
    <w:rsid w:val="005D4792"/>
    <w:rsid w:val="005D57C5"/>
    <w:rsid w:val="005D5C7C"/>
    <w:rsid w:val="005D5F3E"/>
    <w:rsid w:val="005D6479"/>
    <w:rsid w:val="005D661E"/>
    <w:rsid w:val="005D6E9D"/>
    <w:rsid w:val="005D738C"/>
    <w:rsid w:val="005D79FC"/>
    <w:rsid w:val="005D7A82"/>
    <w:rsid w:val="005D7BC5"/>
    <w:rsid w:val="005D7D09"/>
    <w:rsid w:val="005E0D0D"/>
    <w:rsid w:val="005E1D04"/>
    <w:rsid w:val="005E23ED"/>
    <w:rsid w:val="005E2B2C"/>
    <w:rsid w:val="005E3196"/>
    <w:rsid w:val="005E3717"/>
    <w:rsid w:val="005E3C87"/>
    <w:rsid w:val="005E4562"/>
    <w:rsid w:val="005E5376"/>
    <w:rsid w:val="005E552C"/>
    <w:rsid w:val="005E6319"/>
    <w:rsid w:val="005E78EB"/>
    <w:rsid w:val="005E7AE4"/>
    <w:rsid w:val="005F016B"/>
    <w:rsid w:val="005F08A4"/>
    <w:rsid w:val="005F08B3"/>
    <w:rsid w:val="005F0F8E"/>
    <w:rsid w:val="005F151A"/>
    <w:rsid w:val="005F155F"/>
    <w:rsid w:val="005F261B"/>
    <w:rsid w:val="005F3595"/>
    <w:rsid w:val="005F4347"/>
    <w:rsid w:val="005F454B"/>
    <w:rsid w:val="005F467D"/>
    <w:rsid w:val="005F4705"/>
    <w:rsid w:val="005F4B52"/>
    <w:rsid w:val="005F4FFB"/>
    <w:rsid w:val="005F5519"/>
    <w:rsid w:val="005F570B"/>
    <w:rsid w:val="005F58F4"/>
    <w:rsid w:val="005F5E3F"/>
    <w:rsid w:val="005F5F86"/>
    <w:rsid w:val="005F7D91"/>
    <w:rsid w:val="005F7E6F"/>
    <w:rsid w:val="005F7F0C"/>
    <w:rsid w:val="006003B9"/>
    <w:rsid w:val="00600863"/>
    <w:rsid w:val="006009D6"/>
    <w:rsid w:val="0060153A"/>
    <w:rsid w:val="0060176E"/>
    <w:rsid w:val="0060253E"/>
    <w:rsid w:val="006045A4"/>
    <w:rsid w:val="006046C9"/>
    <w:rsid w:val="0060547C"/>
    <w:rsid w:val="00605FF9"/>
    <w:rsid w:val="0060654A"/>
    <w:rsid w:val="006068C7"/>
    <w:rsid w:val="00607287"/>
    <w:rsid w:val="00607A0B"/>
    <w:rsid w:val="00610630"/>
    <w:rsid w:val="00610E22"/>
    <w:rsid w:val="0061161D"/>
    <w:rsid w:val="00611B29"/>
    <w:rsid w:val="00612369"/>
    <w:rsid w:val="006129BD"/>
    <w:rsid w:val="00612BE3"/>
    <w:rsid w:val="006133BF"/>
    <w:rsid w:val="0061347A"/>
    <w:rsid w:val="00613691"/>
    <w:rsid w:val="00614B40"/>
    <w:rsid w:val="00615447"/>
    <w:rsid w:val="00615D7D"/>
    <w:rsid w:val="006169F3"/>
    <w:rsid w:val="00616AB1"/>
    <w:rsid w:val="006170AB"/>
    <w:rsid w:val="00617165"/>
    <w:rsid w:val="006207D2"/>
    <w:rsid w:val="00620AE0"/>
    <w:rsid w:val="00622A4F"/>
    <w:rsid w:val="00622DDF"/>
    <w:rsid w:val="0062342C"/>
    <w:rsid w:val="0062472E"/>
    <w:rsid w:val="00624C8A"/>
    <w:rsid w:val="00624DCB"/>
    <w:rsid w:val="00625317"/>
    <w:rsid w:val="00625A48"/>
    <w:rsid w:val="00626165"/>
    <w:rsid w:val="00626F12"/>
    <w:rsid w:val="00626FA0"/>
    <w:rsid w:val="00627945"/>
    <w:rsid w:val="0063066A"/>
    <w:rsid w:val="00630DE1"/>
    <w:rsid w:val="006322CC"/>
    <w:rsid w:val="00634531"/>
    <w:rsid w:val="0063600A"/>
    <w:rsid w:val="00636097"/>
    <w:rsid w:val="00636549"/>
    <w:rsid w:val="006368F0"/>
    <w:rsid w:val="00636EC7"/>
    <w:rsid w:val="006373B3"/>
    <w:rsid w:val="00637DF7"/>
    <w:rsid w:val="006405E1"/>
    <w:rsid w:val="006407F6"/>
    <w:rsid w:val="006416EF"/>
    <w:rsid w:val="00641790"/>
    <w:rsid w:val="00641B0F"/>
    <w:rsid w:val="00642695"/>
    <w:rsid w:val="00642B8C"/>
    <w:rsid w:val="00642F5B"/>
    <w:rsid w:val="00643971"/>
    <w:rsid w:val="00643999"/>
    <w:rsid w:val="00644818"/>
    <w:rsid w:val="00644A79"/>
    <w:rsid w:val="00645082"/>
    <w:rsid w:val="00645C71"/>
    <w:rsid w:val="00645FEE"/>
    <w:rsid w:val="00646C08"/>
    <w:rsid w:val="0064712A"/>
    <w:rsid w:val="006476EA"/>
    <w:rsid w:val="00647C10"/>
    <w:rsid w:val="0065067D"/>
    <w:rsid w:val="00650A5B"/>
    <w:rsid w:val="00651137"/>
    <w:rsid w:val="0065131D"/>
    <w:rsid w:val="00651B05"/>
    <w:rsid w:val="00651FDB"/>
    <w:rsid w:val="00652353"/>
    <w:rsid w:val="006526F3"/>
    <w:rsid w:val="006533BF"/>
    <w:rsid w:val="0065364D"/>
    <w:rsid w:val="00653C64"/>
    <w:rsid w:val="00654D18"/>
    <w:rsid w:val="006561E3"/>
    <w:rsid w:val="006561FE"/>
    <w:rsid w:val="00656605"/>
    <w:rsid w:val="00656FC0"/>
    <w:rsid w:val="006578FF"/>
    <w:rsid w:val="00657A78"/>
    <w:rsid w:val="006601E7"/>
    <w:rsid w:val="00661BF7"/>
    <w:rsid w:val="00661C15"/>
    <w:rsid w:val="00661D62"/>
    <w:rsid w:val="0066233B"/>
    <w:rsid w:val="00663050"/>
    <w:rsid w:val="00663700"/>
    <w:rsid w:val="006642A2"/>
    <w:rsid w:val="0066439E"/>
    <w:rsid w:val="00664942"/>
    <w:rsid w:val="00664C04"/>
    <w:rsid w:val="0066549F"/>
    <w:rsid w:val="00665E78"/>
    <w:rsid w:val="00666091"/>
    <w:rsid w:val="006671D6"/>
    <w:rsid w:val="00667405"/>
    <w:rsid w:val="00667A74"/>
    <w:rsid w:val="00670456"/>
    <w:rsid w:val="00670623"/>
    <w:rsid w:val="00671420"/>
    <w:rsid w:val="00671A29"/>
    <w:rsid w:val="00671DB4"/>
    <w:rsid w:val="00672402"/>
    <w:rsid w:val="00672742"/>
    <w:rsid w:val="0067379E"/>
    <w:rsid w:val="00673E64"/>
    <w:rsid w:val="00673E73"/>
    <w:rsid w:val="0067458E"/>
    <w:rsid w:val="00675AE4"/>
    <w:rsid w:val="00675F5D"/>
    <w:rsid w:val="0067640D"/>
    <w:rsid w:val="00676F70"/>
    <w:rsid w:val="00677F04"/>
    <w:rsid w:val="006800C1"/>
    <w:rsid w:val="00680456"/>
    <w:rsid w:val="006806F5"/>
    <w:rsid w:val="0068162B"/>
    <w:rsid w:val="00681943"/>
    <w:rsid w:val="00681C06"/>
    <w:rsid w:val="00681D50"/>
    <w:rsid w:val="006822F9"/>
    <w:rsid w:val="0068262D"/>
    <w:rsid w:val="006827B8"/>
    <w:rsid w:val="00683003"/>
    <w:rsid w:val="00684E21"/>
    <w:rsid w:val="00685CB8"/>
    <w:rsid w:val="006866A7"/>
    <w:rsid w:val="00686C52"/>
    <w:rsid w:val="00687480"/>
    <w:rsid w:val="00687536"/>
    <w:rsid w:val="0069009C"/>
    <w:rsid w:val="0069049A"/>
    <w:rsid w:val="006915E3"/>
    <w:rsid w:val="00691979"/>
    <w:rsid w:val="00692C8E"/>
    <w:rsid w:val="00693373"/>
    <w:rsid w:val="00694024"/>
    <w:rsid w:val="006946F1"/>
    <w:rsid w:val="00694958"/>
    <w:rsid w:val="00694F5B"/>
    <w:rsid w:val="0069563A"/>
    <w:rsid w:val="00696320"/>
    <w:rsid w:val="00696EBD"/>
    <w:rsid w:val="00697021"/>
    <w:rsid w:val="00697AEE"/>
    <w:rsid w:val="00697DA6"/>
    <w:rsid w:val="006A0147"/>
    <w:rsid w:val="006A0192"/>
    <w:rsid w:val="006A050C"/>
    <w:rsid w:val="006A0C94"/>
    <w:rsid w:val="006A1386"/>
    <w:rsid w:val="006A17CA"/>
    <w:rsid w:val="006A1942"/>
    <w:rsid w:val="006A19E0"/>
    <w:rsid w:val="006A1F27"/>
    <w:rsid w:val="006A2111"/>
    <w:rsid w:val="006A27A5"/>
    <w:rsid w:val="006A28CD"/>
    <w:rsid w:val="006A2937"/>
    <w:rsid w:val="006A3780"/>
    <w:rsid w:val="006A3782"/>
    <w:rsid w:val="006A407C"/>
    <w:rsid w:val="006A41C8"/>
    <w:rsid w:val="006A4D43"/>
    <w:rsid w:val="006A54AA"/>
    <w:rsid w:val="006A561A"/>
    <w:rsid w:val="006A5F0D"/>
    <w:rsid w:val="006A6041"/>
    <w:rsid w:val="006A6139"/>
    <w:rsid w:val="006A7A45"/>
    <w:rsid w:val="006B12F5"/>
    <w:rsid w:val="006B15C7"/>
    <w:rsid w:val="006B2EA8"/>
    <w:rsid w:val="006B36D5"/>
    <w:rsid w:val="006B3D5C"/>
    <w:rsid w:val="006B3F3E"/>
    <w:rsid w:val="006B4C52"/>
    <w:rsid w:val="006B6C01"/>
    <w:rsid w:val="006B7FEC"/>
    <w:rsid w:val="006C051C"/>
    <w:rsid w:val="006C054D"/>
    <w:rsid w:val="006C0908"/>
    <w:rsid w:val="006C162A"/>
    <w:rsid w:val="006C1AB4"/>
    <w:rsid w:val="006C1C13"/>
    <w:rsid w:val="006C2189"/>
    <w:rsid w:val="006C21FF"/>
    <w:rsid w:val="006C27FB"/>
    <w:rsid w:val="006C2F9C"/>
    <w:rsid w:val="006C3035"/>
    <w:rsid w:val="006C3288"/>
    <w:rsid w:val="006C3A11"/>
    <w:rsid w:val="006C3A47"/>
    <w:rsid w:val="006C3BAD"/>
    <w:rsid w:val="006C42E0"/>
    <w:rsid w:val="006C474A"/>
    <w:rsid w:val="006C50DC"/>
    <w:rsid w:val="006C5A49"/>
    <w:rsid w:val="006C622B"/>
    <w:rsid w:val="006C6EC7"/>
    <w:rsid w:val="006C767C"/>
    <w:rsid w:val="006D00E3"/>
    <w:rsid w:val="006D0A5B"/>
    <w:rsid w:val="006D13B9"/>
    <w:rsid w:val="006D143D"/>
    <w:rsid w:val="006D1B4C"/>
    <w:rsid w:val="006D1E9E"/>
    <w:rsid w:val="006D1FB1"/>
    <w:rsid w:val="006D367C"/>
    <w:rsid w:val="006D36E9"/>
    <w:rsid w:val="006D395A"/>
    <w:rsid w:val="006D4A3B"/>
    <w:rsid w:val="006D4E7D"/>
    <w:rsid w:val="006D589C"/>
    <w:rsid w:val="006D787D"/>
    <w:rsid w:val="006D7AB5"/>
    <w:rsid w:val="006E0B4E"/>
    <w:rsid w:val="006E0F54"/>
    <w:rsid w:val="006E1F3D"/>
    <w:rsid w:val="006E2C3D"/>
    <w:rsid w:val="006E33E8"/>
    <w:rsid w:val="006E34FD"/>
    <w:rsid w:val="006E3BE0"/>
    <w:rsid w:val="006E4599"/>
    <w:rsid w:val="006E4726"/>
    <w:rsid w:val="006E550C"/>
    <w:rsid w:val="006E5E44"/>
    <w:rsid w:val="006E6765"/>
    <w:rsid w:val="006E77DB"/>
    <w:rsid w:val="006F35DB"/>
    <w:rsid w:val="006F4511"/>
    <w:rsid w:val="006F495B"/>
    <w:rsid w:val="006F56D1"/>
    <w:rsid w:val="006F592C"/>
    <w:rsid w:val="006F651C"/>
    <w:rsid w:val="006F6779"/>
    <w:rsid w:val="0070124B"/>
    <w:rsid w:val="007012C1"/>
    <w:rsid w:val="00701438"/>
    <w:rsid w:val="007015A3"/>
    <w:rsid w:val="00701C70"/>
    <w:rsid w:val="00701D99"/>
    <w:rsid w:val="007029D0"/>
    <w:rsid w:val="00702FCF"/>
    <w:rsid w:val="00703C18"/>
    <w:rsid w:val="007046F4"/>
    <w:rsid w:val="00704886"/>
    <w:rsid w:val="00705D6E"/>
    <w:rsid w:val="00705E77"/>
    <w:rsid w:val="0070686B"/>
    <w:rsid w:val="00706E04"/>
    <w:rsid w:val="007074C4"/>
    <w:rsid w:val="00710D16"/>
    <w:rsid w:val="0071174A"/>
    <w:rsid w:val="00711A5D"/>
    <w:rsid w:val="00711D9B"/>
    <w:rsid w:val="00712B90"/>
    <w:rsid w:val="00712E8E"/>
    <w:rsid w:val="00713D07"/>
    <w:rsid w:val="00713E3B"/>
    <w:rsid w:val="00714315"/>
    <w:rsid w:val="0071468C"/>
    <w:rsid w:val="007153EF"/>
    <w:rsid w:val="00715453"/>
    <w:rsid w:val="007158CF"/>
    <w:rsid w:val="00715C94"/>
    <w:rsid w:val="00715FE1"/>
    <w:rsid w:val="0071660B"/>
    <w:rsid w:val="00716F7A"/>
    <w:rsid w:val="007175A8"/>
    <w:rsid w:val="00720DDF"/>
    <w:rsid w:val="007212E9"/>
    <w:rsid w:val="00721508"/>
    <w:rsid w:val="007217D5"/>
    <w:rsid w:val="007227E9"/>
    <w:rsid w:val="00722B4C"/>
    <w:rsid w:val="0072311E"/>
    <w:rsid w:val="007231CA"/>
    <w:rsid w:val="0072328C"/>
    <w:rsid w:val="007235CE"/>
    <w:rsid w:val="00723A1A"/>
    <w:rsid w:val="007244DF"/>
    <w:rsid w:val="00724A99"/>
    <w:rsid w:val="00725340"/>
    <w:rsid w:val="00725FC0"/>
    <w:rsid w:val="0072634C"/>
    <w:rsid w:val="007268D3"/>
    <w:rsid w:val="00727571"/>
    <w:rsid w:val="007279EE"/>
    <w:rsid w:val="00730389"/>
    <w:rsid w:val="0073057B"/>
    <w:rsid w:val="007309CD"/>
    <w:rsid w:val="00731569"/>
    <w:rsid w:val="00732B0E"/>
    <w:rsid w:val="00732D25"/>
    <w:rsid w:val="00733B4A"/>
    <w:rsid w:val="00733B63"/>
    <w:rsid w:val="00734A19"/>
    <w:rsid w:val="007359ED"/>
    <w:rsid w:val="00735BF8"/>
    <w:rsid w:val="0073689D"/>
    <w:rsid w:val="00736A10"/>
    <w:rsid w:val="00736EAF"/>
    <w:rsid w:val="007373EF"/>
    <w:rsid w:val="00737B54"/>
    <w:rsid w:val="007400F5"/>
    <w:rsid w:val="00740148"/>
    <w:rsid w:val="007403C4"/>
    <w:rsid w:val="007404DE"/>
    <w:rsid w:val="007410BE"/>
    <w:rsid w:val="00741E62"/>
    <w:rsid w:val="00741EAD"/>
    <w:rsid w:val="00742B6D"/>
    <w:rsid w:val="007430B4"/>
    <w:rsid w:val="00743400"/>
    <w:rsid w:val="00744193"/>
    <w:rsid w:val="007447A5"/>
    <w:rsid w:val="00744F80"/>
    <w:rsid w:val="00745547"/>
    <w:rsid w:val="007459C7"/>
    <w:rsid w:val="00745F6E"/>
    <w:rsid w:val="00746881"/>
    <w:rsid w:val="00746C38"/>
    <w:rsid w:val="00746D0F"/>
    <w:rsid w:val="00747AD3"/>
    <w:rsid w:val="00747B75"/>
    <w:rsid w:val="00747CBD"/>
    <w:rsid w:val="00750405"/>
    <w:rsid w:val="0075047B"/>
    <w:rsid w:val="00750A2C"/>
    <w:rsid w:val="007510F1"/>
    <w:rsid w:val="00751619"/>
    <w:rsid w:val="007517ED"/>
    <w:rsid w:val="00751E5C"/>
    <w:rsid w:val="0075240E"/>
    <w:rsid w:val="0075358B"/>
    <w:rsid w:val="00753DE7"/>
    <w:rsid w:val="00753FC7"/>
    <w:rsid w:val="00754262"/>
    <w:rsid w:val="00754E10"/>
    <w:rsid w:val="0075569D"/>
    <w:rsid w:val="0075612E"/>
    <w:rsid w:val="00756388"/>
    <w:rsid w:val="00756CF7"/>
    <w:rsid w:val="00756F2D"/>
    <w:rsid w:val="00757302"/>
    <w:rsid w:val="007577B5"/>
    <w:rsid w:val="0075782B"/>
    <w:rsid w:val="007601D7"/>
    <w:rsid w:val="00761972"/>
    <w:rsid w:val="00761A20"/>
    <w:rsid w:val="0076238E"/>
    <w:rsid w:val="00762A2B"/>
    <w:rsid w:val="00762AB4"/>
    <w:rsid w:val="00763CF4"/>
    <w:rsid w:val="00764523"/>
    <w:rsid w:val="007656AE"/>
    <w:rsid w:val="00765CC6"/>
    <w:rsid w:val="00765D2C"/>
    <w:rsid w:val="007664F6"/>
    <w:rsid w:val="00767692"/>
    <w:rsid w:val="00767785"/>
    <w:rsid w:val="00767D73"/>
    <w:rsid w:val="00770530"/>
    <w:rsid w:val="007708BA"/>
    <w:rsid w:val="0077198E"/>
    <w:rsid w:val="00771EB7"/>
    <w:rsid w:val="00772B87"/>
    <w:rsid w:val="00773BF5"/>
    <w:rsid w:val="007747E0"/>
    <w:rsid w:val="00775612"/>
    <w:rsid w:val="00775FD6"/>
    <w:rsid w:val="00776756"/>
    <w:rsid w:val="00777D33"/>
    <w:rsid w:val="00780C6F"/>
    <w:rsid w:val="00780D02"/>
    <w:rsid w:val="00780E1A"/>
    <w:rsid w:val="007814B0"/>
    <w:rsid w:val="00781C6C"/>
    <w:rsid w:val="0078213D"/>
    <w:rsid w:val="00782D15"/>
    <w:rsid w:val="00783A45"/>
    <w:rsid w:val="00783CFF"/>
    <w:rsid w:val="00783D9D"/>
    <w:rsid w:val="00784BB6"/>
    <w:rsid w:val="007852AE"/>
    <w:rsid w:val="0078559F"/>
    <w:rsid w:val="00785EBD"/>
    <w:rsid w:val="0078762B"/>
    <w:rsid w:val="007876A9"/>
    <w:rsid w:val="007878CE"/>
    <w:rsid w:val="0079091C"/>
    <w:rsid w:val="00791B40"/>
    <w:rsid w:val="00791CCD"/>
    <w:rsid w:val="00791D8C"/>
    <w:rsid w:val="00792AD5"/>
    <w:rsid w:val="00794194"/>
    <w:rsid w:val="00796294"/>
    <w:rsid w:val="007962C6"/>
    <w:rsid w:val="00797CBB"/>
    <w:rsid w:val="007A137E"/>
    <w:rsid w:val="007A1B92"/>
    <w:rsid w:val="007A2689"/>
    <w:rsid w:val="007A2819"/>
    <w:rsid w:val="007A286D"/>
    <w:rsid w:val="007A2E31"/>
    <w:rsid w:val="007A42F1"/>
    <w:rsid w:val="007A4CD4"/>
    <w:rsid w:val="007A639C"/>
    <w:rsid w:val="007A6661"/>
    <w:rsid w:val="007A6751"/>
    <w:rsid w:val="007A72B0"/>
    <w:rsid w:val="007A7337"/>
    <w:rsid w:val="007A7C14"/>
    <w:rsid w:val="007B054B"/>
    <w:rsid w:val="007B0AD5"/>
    <w:rsid w:val="007B0BBB"/>
    <w:rsid w:val="007B130B"/>
    <w:rsid w:val="007B1612"/>
    <w:rsid w:val="007B1621"/>
    <w:rsid w:val="007B3780"/>
    <w:rsid w:val="007B4279"/>
    <w:rsid w:val="007B45D4"/>
    <w:rsid w:val="007B49C2"/>
    <w:rsid w:val="007B4EC4"/>
    <w:rsid w:val="007B5DE0"/>
    <w:rsid w:val="007B7683"/>
    <w:rsid w:val="007B7862"/>
    <w:rsid w:val="007B7C38"/>
    <w:rsid w:val="007B7DAE"/>
    <w:rsid w:val="007B7DD1"/>
    <w:rsid w:val="007C04B2"/>
    <w:rsid w:val="007C0652"/>
    <w:rsid w:val="007C1430"/>
    <w:rsid w:val="007C14D1"/>
    <w:rsid w:val="007C196B"/>
    <w:rsid w:val="007C20DB"/>
    <w:rsid w:val="007C2173"/>
    <w:rsid w:val="007C23C6"/>
    <w:rsid w:val="007C2EE3"/>
    <w:rsid w:val="007C2F70"/>
    <w:rsid w:val="007C3618"/>
    <w:rsid w:val="007C3A91"/>
    <w:rsid w:val="007C4822"/>
    <w:rsid w:val="007C5F07"/>
    <w:rsid w:val="007C6127"/>
    <w:rsid w:val="007C6D1B"/>
    <w:rsid w:val="007C6E0C"/>
    <w:rsid w:val="007C7492"/>
    <w:rsid w:val="007D01C7"/>
    <w:rsid w:val="007D09D0"/>
    <w:rsid w:val="007D0B6C"/>
    <w:rsid w:val="007D0F2E"/>
    <w:rsid w:val="007D124B"/>
    <w:rsid w:val="007D1373"/>
    <w:rsid w:val="007D2A46"/>
    <w:rsid w:val="007D3059"/>
    <w:rsid w:val="007D39E8"/>
    <w:rsid w:val="007D3E7D"/>
    <w:rsid w:val="007D42BC"/>
    <w:rsid w:val="007D49EC"/>
    <w:rsid w:val="007D4BD8"/>
    <w:rsid w:val="007D4DAE"/>
    <w:rsid w:val="007D50F2"/>
    <w:rsid w:val="007D59DC"/>
    <w:rsid w:val="007D657C"/>
    <w:rsid w:val="007D684F"/>
    <w:rsid w:val="007D69FB"/>
    <w:rsid w:val="007D6BFD"/>
    <w:rsid w:val="007D72FD"/>
    <w:rsid w:val="007D7349"/>
    <w:rsid w:val="007D7415"/>
    <w:rsid w:val="007D7C2E"/>
    <w:rsid w:val="007E0ADA"/>
    <w:rsid w:val="007E0D77"/>
    <w:rsid w:val="007E12FA"/>
    <w:rsid w:val="007E1630"/>
    <w:rsid w:val="007E22E7"/>
    <w:rsid w:val="007E2CFA"/>
    <w:rsid w:val="007E2FE0"/>
    <w:rsid w:val="007E3FA9"/>
    <w:rsid w:val="007E4B49"/>
    <w:rsid w:val="007E5853"/>
    <w:rsid w:val="007E6F0B"/>
    <w:rsid w:val="007E70B2"/>
    <w:rsid w:val="007E7761"/>
    <w:rsid w:val="007E7BB7"/>
    <w:rsid w:val="007E7D8B"/>
    <w:rsid w:val="007F01CE"/>
    <w:rsid w:val="007F0DE4"/>
    <w:rsid w:val="007F15CD"/>
    <w:rsid w:val="007F15CF"/>
    <w:rsid w:val="007F2601"/>
    <w:rsid w:val="007F2B29"/>
    <w:rsid w:val="007F2FF2"/>
    <w:rsid w:val="007F3182"/>
    <w:rsid w:val="007F437B"/>
    <w:rsid w:val="007F45EB"/>
    <w:rsid w:val="007F5286"/>
    <w:rsid w:val="007F5F70"/>
    <w:rsid w:val="007F61FC"/>
    <w:rsid w:val="007F62D2"/>
    <w:rsid w:val="007F67A1"/>
    <w:rsid w:val="007F6820"/>
    <w:rsid w:val="007F6840"/>
    <w:rsid w:val="007F7A24"/>
    <w:rsid w:val="007F7E43"/>
    <w:rsid w:val="00800136"/>
    <w:rsid w:val="0080059B"/>
    <w:rsid w:val="00800D2D"/>
    <w:rsid w:val="00801752"/>
    <w:rsid w:val="008019D2"/>
    <w:rsid w:val="00801C48"/>
    <w:rsid w:val="00803235"/>
    <w:rsid w:val="008035E3"/>
    <w:rsid w:val="008036D3"/>
    <w:rsid w:val="00804115"/>
    <w:rsid w:val="00804429"/>
    <w:rsid w:val="00804940"/>
    <w:rsid w:val="00804C51"/>
    <w:rsid w:val="00804F79"/>
    <w:rsid w:val="008053DE"/>
    <w:rsid w:val="00806480"/>
    <w:rsid w:val="00806CDC"/>
    <w:rsid w:val="00810DDA"/>
    <w:rsid w:val="00811069"/>
    <w:rsid w:val="008117A1"/>
    <w:rsid w:val="00812248"/>
    <w:rsid w:val="00812B26"/>
    <w:rsid w:val="00812B41"/>
    <w:rsid w:val="00812B43"/>
    <w:rsid w:val="00813CF8"/>
    <w:rsid w:val="00813EF7"/>
    <w:rsid w:val="00814814"/>
    <w:rsid w:val="008155F1"/>
    <w:rsid w:val="00815D39"/>
    <w:rsid w:val="008167C4"/>
    <w:rsid w:val="00816DAD"/>
    <w:rsid w:val="00816F44"/>
    <w:rsid w:val="0081731B"/>
    <w:rsid w:val="0081798D"/>
    <w:rsid w:val="00817B8B"/>
    <w:rsid w:val="0082000F"/>
    <w:rsid w:val="00820B41"/>
    <w:rsid w:val="00820DA7"/>
    <w:rsid w:val="00820F6E"/>
    <w:rsid w:val="008218B7"/>
    <w:rsid w:val="008221DF"/>
    <w:rsid w:val="00822652"/>
    <w:rsid w:val="00822769"/>
    <w:rsid w:val="00822AB1"/>
    <w:rsid w:val="00822C75"/>
    <w:rsid w:val="00823365"/>
    <w:rsid w:val="00823A77"/>
    <w:rsid w:val="00823B15"/>
    <w:rsid w:val="00823C27"/>
    <w:rsid w:val="00824257"/>
    <w:rsid w:val="008245C8"/>
    <w:rsid w:val="00824CAE"/>
    <w:rsid w:val="008257A6"/>
    <w:rsid w:val="00825813"/>
    <w:rsid w:val="00826358"/>
    <w:rsid w:val="0082694E"/>
    <w:rsid w:val="00826B08"/>
    <w:rsid w:val="00826B0F"/>
    <w:rsid w:val="00826F9B"/>
    <w:rsid w:val="00827132"/>
    <w:rsid w:val="008274ED"/>
    <w:rsid w:val="008279C4"/>
    <w:rsid w:val="00830641"/>
    <w:rsid w:val="00830A83"/>
    <w:rsid w:val="00830C51"/>
    <w:rsid w:val="0083152B"/>
    <w:rsid w:val="008317D6"/>
    <w:rsid w:val="008318BA"/>
    <w:rsid w:val="00831972"/>
    <w:rsid w:val="00831B01"/>
    <w:rsid w:val="0083211B"/>
    <w:rsid w:val="008321B9"/>
    <w:rsid w:val="00832713"/>
    <w:rsid w:val="008335E2"/>
    <w:rsid w:val="008336FE"/>
    <w:rsid w:val="00835728"/>
    <w:rsid w:val="00835840"/>
    <w:rsid w:val="00836053"/>
    <w:rsid w:val="008368F8"/>
    <w:rsid w:val="00836AF2"/>
    <w:rsid w:val="008379C3"/>
    <w:rsid w:val="00837A20"/>
    <w:rsid w:val="00837A26"/>
    <w:rsid w:val="00837BFA"/>
    <w:rsid w:val="00837CA5"/>
    <w:rsid w:val="00837D94"/>
    <w:rsid w:val="00837F30"/>
    <w:rsid w:val="00840EDB"/>
    <w:rsid w:val="00841394"/>
    <w:rsid w:val="008420ED"/>
    <w:rsid w:val="008427A8"/>
    <w:rsid w:val="00843A9A"/>
    <w:rsid w:val="00843B0E"/>
    <w:rsid w:val="00843DD3"/>
    <w:rsid w:val="00844946"/>
    <w:rsid w:val="00844C3B"/>
    <w:rsid w:val="00845C68"/>
    <w:rsid w:val="00845F0D"/>
    <w:rsid w:val="0084612B"/>
    <w:rsid w:val="0084673B"/>
    <w:rsid w:val="0084685B"/>
    <w:rsid w:val="008473D6"/>
    <w:rsid w:val="008474F2"/>
    <w:rsid w:val="008475BD"/>
    <w:rsid w:val="00847CA5"/>
    <w:rsid w:val="008501CE"/>
    <w:rsid w:val="008503A2"/>
    <w:rsid w:val="0085066A"/>
    <w:rsid w:val="00850CA6"/>
    <w:rsid w:val="00850CE8"/>
    <w:rsid w:val="00850D11"/>
    <w:rsid w:val="00850ED6"/>
    <w:rsid w:val="00851E9B"/>
    <w:rsid w:val="008529DF"/>
    <w:rsid w:val="00852ECF"/>
    <w:rsid w:val="008534CC"/>
    <w:rsid w:val="00853A2A"/>
    <w:rsid w:val="0085437D"/>
    <w:rsid w:val="0085463F"/>
    <w:rsid w:val="00854654"/>
    <w:rsid w:val="00854CCF"/>
    <w:rsid w:val="00855509"/>
    <w:rsid w:val="00855E3F"/>
    <w:rsid w:val="00855E6D"/>
    <w:rsid w:val="008568CC"/>
    <w:rsid w:val="00856CC0"/>
    <w:rsid w:val="00860B3D"/>
    <w:rsid w:val="00860E42"/>
    <w:rsid w:val="00861424"/>
    <w:rsid w:val="0086187F"/>
    <w:rsid w:val="00863218"/>
    <w:rsid w:val="00863CAD"/>
    <w:rsid w:val="00863FCA"/>
    <w:rsid w:val="00864066"/>
    <w:rsid w:val="00864254"/>
    <w:rsid w:val="00864270"/>
    <w:rsid w:val="008642B2"/>
    <w:rsid w:val="0086639A"/>
    <w:rsid w:val="00866AAC"/>
    <w:rsid w:val="00866DD9"/>
    <w:rsid w:val="00867679"/>
    <w:rsid w:val="0086767E"/>
    <w:rsid w:val="0086774C"/>
    <w:rsid w:val="00867C51"/>
    <w:rsid w:val="00867CBA"/>
    <w:rsid w:val="00867ECD"/>
    <w:rsid w:val="00867F86"/>
    <w:rsid w:val="008700BE"/>
    <w:rsid w:val="00872F99"/>
    <w:rsid w:val="00873E5C"/>
    <w:rsid w:val="00874095"/>
    <w:rsid w:val="00874B13"/>
    <w:rsid w:val="008753F2"/>
    <w:rsid w:val="0087554E"/>
    <w:rsid w:val="00876232"/>
    <w:rsid w:val="008805EB"/>
    <w:rsid w:val="00880ACB"/>
    <w:rsid w:val="00881634"/>
    <w:rsid w:val="008818DA"/>
    <w:rsid w:val="00881D91"/>
    <w:rsid w:val="00882185"/>
    <w:rsid w:val="00883BC5"/>
    <w:rsid w:val="00884F0E"/>
    <w:rsid w:val="00884FAA"/>
    <w:rsid w:val="0088593E"/>
    <w:rsid w:val="00885DDF"/>
    <w:rsid w:val="008865EA"/>
    <w:rsid w:val="0088686A"/>
    <w:rsid w:val="00886A4C"/>
    <w:rsid w:val="00886E56"/>
    <w:rsid w:val="00890384"/>
    <w:rsid w:val="00890498"/>
    <w:rsid w:val="008911F6"/>
    <w:rsid w:val="008917C2"/>
    <w:rsid w:val="00891DBD"/>
    <w:rsid w:val="0089249E"/>
    <w:rsid w:val="0089278A"/>
    <w:rsid w:val="00893164"/>
    <w:rsid w:val="00893C16"/>
    <w:rsid w:val="00893DE2"/>
    <w:rsid w:val="00893F9E"/>
    <w:rsid w:val="00894E24"/>
    <w:rsid w:val="00895A6D"/>
    <w:rsid w:val="008962DB"/>
    <w:rsid w:val="008967DB"/>
    <w:rsid w:val="00897752"/>
    <w:rsid w:val="00897B87"/>
    <w:rsid w:val="008A0569"/>
    <w:rsid w:val="008A26F1"/>
    <w:rsid w:val="008A33A2"/>
    <w:rsid w:val="008A366E"/>
    <w:rsid w:val="008A388B"/>
    <w:rsid w:val="008A3A12"/>
    <w:rsid w:val="008A3A2D"/>
    <w:rsid w:val="008A4497"/>
    <w:rsid w:val="008A52FF"/>
    <w:rsid w:val="008A548F"/>
    <w:rsid w:val="008A575C"/>
    <w:rsid w:val="008A57DF"/>
    <w:rsid w:val="008A5E54"/>
    <w:rsid w:val="008A640A"/>
    <w:rsid w:val="008A6EBA"/>
    <w:rsid w:val="008B0429"/>
    <w:rsid w:val="008B0BEF"/>
    <w:rsid w:val="008B0CF2"/>
    <w:rsid w:val="008B15B2"/>
    <w:rsid w:val="008B20EE"/>
    <w:rsid w:val="008B24D0"/>
    <w:rsid w:val="008B25FB"/>
    <w:rsid w:val="008B2C73"/>
    <w:rsid w:val="008B2CBE"/>
    <w:rsid w:val="008B38B7"/>
    <w:rsid w:val="008B4391"/>
    <w:rsid w:val="008B47A9"/>
    <w:rsid w:val="008B4B6D"/>
    <w:rsid w:val="008B4D36"/>
    <w:rsid w:val="008B5A5B"/>
    <w:rsid w:val="008B5AFD"/>
    <w:rsid w:val="008B6017"/>
    <w:rsid w:val="008B7893"/>
    <w:rsid w:val="008C00EF"/>
    <w:rsid w:val="008C01B0"/>
    <w:rsid w:val="008C027F"/>
    <w:rsid w:val="008C0D90"/>
    <w:rsid w:val="008C162F"/>
    <w:rsid w:val="008C203E"/>
    <w:rsid w:val="008C2932"/>
    <w:rsid w:val="008C2E76"/>
    <w:rsid w:val="008C346F"/>
    <w:rsid w:val="008C4B64"/>
    <w:rsid w:val="008C4D2D"/>
    <w:rsid w:val="008C632B"/>
    <w:rsid w:val="008C69A0"/>
    <w:rsid w:val="008C6B0A"/>
    <w:rsid w:val="008C6B36"/>
    <w:rsid w:val="008C6FD1"/>
    <w:rsid w:val="008C7B3B"/>
    <w:rsid w:val="008D084B"/>
    <w:rsid w:val="008D08D3"/>
    <w:rsid w:val="008D144D"/>
    <w:rsid w:val="008D1EB6"/>
    <w:rsid w:val="008D2189"/>
    <w:rsid w:val="008D2A7F"/>
    <w:rsid w:val="008D2AAE"/>
    <w:rsid w:val="008D2ADF"/>
    <w:rsid w:val="008D2F12"/>
    <w:rsid w:val="008D31DC"/>
    <w:rsid w:val="008D379A"/>
    <w:rsid w:val="008D4599"/>
    <w:rsid w:val="008D4763"/>
    <w:rsid w:val="008D4BBC"/>
    <w:rsid w:val="008D6808"/>
    <w:rsid w:val="008D71D3"/>
    <w:rsid w:val="008D7801"/>
    <w:rsid w:val="008E07A7"/>
    <w:rsid w:val="008E187B"/>
    <w:rsid w:val="008E1CA7"/>
    <w:rsid w:val="008E1D03"/>
    <w:rsid w:val="008E1D60"/>
    <w:rsid w:val="008E2D32"/>
    <w:rsid w:val="008E30DA"/>
    <w:rsid w:val="008E3AE5"/>
    <w:rsid w:val="008E3B3C"/>
    <w:rsid w:val="008E47E7"/>
    <w:rsid w:val="008E4921"/>
    <w:rsid w:val="008E5193"/>
    <w:rsid w:val="008E5AB7"/>
    <w:rsid w:val="008E63A9"/>
    <w:rsid w:val="008E653A"/>
    <w:rsid w:val="008E6CE0"/>
    <w:rsid w:val="008E6EE0"/>
    <w:rsid w:val="008E7311"/>
    <w:rsid w:val="008E7DF4"/>
    <w:rsid w:val="008F0F92"/>
    <w:rsid w:val="008F134D"/>
    <w:rsid w:val="008F1896"/>
    <w:rsid w:val="008F1BE4"/>
    <w:rsid w:val="008F32E1"/>
    <w:rsid w:val="008F4357"/>
    <w:rsid w:val="008F4F4E"/>
    <w:rsid w:val="008F501C"/>
    <w:rsid w:val="008F5B29"/>
    <w:rsid w:val="008F606D"/>
    <w:rsid w:val="008F6550"/>
    <w:rsid w:val="008F6743"/>
    <w:rsid w:val="008F6B17"/>
    <w:rsid w:val="008F7185"/>
    <w:rsid w:val="008F7648"/>
    <w:rsid w:val="008F7925"/>
    <w:rsid w:val="008F7B6F"/>
    <w:rsid w:val="0090090D"/>
    <w:rsid w:val="00900E66"/>
    <w:rsid w:val="00900F64"/>
    <w:rsid w:val="009011B7"/>
    <w:rsid w:val="009011BD"/>
    <w:rsid w:val="0090121A"/>
    <w:rsid w:val="009013B8"/>
    <w:rsid w:val="00901560"/>
    <w:rsid w:val="009016EB"/>
    <w:rsid w:val="00901B30"/>
    <w:rsid w:val="00902556"/>
    <w:rsid w:val="009037C4"/>
    <w:rsid w:val="00903DFD"/>
    <w:rsid w:val="00903E0F"/>
    <w:rsid w:val="0090431F"/>
    <w:rsid w:val="00904660"/>
    <w:rsid w:val="00905422"/>
    <w:rsid w:val="00905BF9"/>
    <w:rsid w:val="00906B77"/>
    <w:rsid w:val="00906F68"/>
    <w:rsid w:val="00906F96"/>
    <w:rsid w:val="0090768D"/>
    <w:rsid w:val="009109FA"/>
    <w:rsid w:val="00910EBE"/>
    <w:rsid w:val="0091189A"/>
    <w:rsid w:val="009121D9"/>
    <w:rsid w:val="009129CE"/>
    <w:rsid w:val="009138FF"/>
    <w:rsid w:val="00913B60"/>
    <w:rsid w:val="009140A7"/>
    <w:rsid w:val="00914196"/>
    <w:rsid w:val="00914538"/>
    <w:rsid w:val="0091504C"/>
    <w:rsid w:val="00915939"/>
    <w:rsid w:val="00915BF7"/>
    <w:rsid w:val="00916421"/>
    <w:rsid w:val="00917541"/>
    <w:rsid w:val="00917C47"/>
    <w:rsid w:val="009204B6"/>
    <w:rsid w:val="00920AD0"/>
    <w:rsid w:val="00920D1C"/>
    <w:rsid w:val="0092223A"/>
    <w:rsid w:val="00922423"/>
    <w:rsid w:val="0092293D"/>
    <w:rsid w:val="009232B2"/>
    <w:rsid w:val="00923A0F"/>
    <w:rsid w:val="00923D3A"/>
    <w:rsid w:val="00924334"/>
    <w:rsid w:val="00924CE6"/>
    <w:rsid w:val="0092573C"/>
    <w:rsid w:val="00925D2D"/>
    <w:rsid w:val="009262C9"/>
    <w:rsid w:val="009266CB"/>
    <w:rsid w:val="009269CF"/>
    <w:rsid w:val="00926D06"/>
    <w:rsid w:val="00927DE4"/>
    <w:rsid w:val="00927EAC"/>
    <w:rsid w:val="00930A27"/>
    <w:rsid w:val="009312F8"/>
    <w:rsid w:val="00931F5D"/>
    <w:rsid w:val="00933972"/>
    <w:rsid w:val="0093408F"/>
    <w:rsid w:val="009341B5"/>
    <w:rsid w:val="00935B5A"/>
    <w:rsid w:val="00935C50"/>
    <w:rsid w:val="0093705F"/>
    <w:rsid w:val="0093733C"/>
    <w:rsid w:val="00937D28"/>
    <w:rsid w:val="0094040E"/>
    <w:rsid w:val="0094082A"/>
    <w:rsid w:val="00940B6F"/>
    <w:rsid w:val="00943878"/>
    <w:rsid w:val="00943E8B"/>
    <w:rsid w:val="009442C8"/>
    <w:rsid w:val="00945284"/>
    <w:rsid w:val="00945C8E"/>
    <w:rsid w:val="0094668D"/>
    <w:rsid w:val="00946A68"/>
    <w:rsid w:val="00946C73"/>
    <w:rsid w:val="00946E3D"/>
    <w:rsid w:val="00947219"/>
    <w:rsid w:val="00947D24"/>
    <w:rsid w:val="009500FD"/>
    <w:rsid w:val="00950222"/>
    <w:rsid w:val="0095109C"/>
    <w:rsid w:val="009514DA"/>
    <w:rsid w:val="00951DDF"/>
    <w:rsid w:val="00953594"/>
    <w:rsid w:val="00953B09"/>
    <w:rsid w:val="00954DAC"/>
    <w:rsid w:val="00954E26"/>
    <w:rsid w:val="00955A3E"/>
    <w:rsid w:val="00956014"/>
    <w:rsid w:val="009569DA"/>
    <w:rsid w:val="00956BE1"/>
    <w:rsid w:val="00960293"/>
    <w:rsid w:val="009606CB"/>
    <w:rsid w:val="00960EEB"/>
    <w:rsid w:val="00961490"/>
    <w:rsid w:val="0096239D"/>
    <w:rsid w:val="009624D7"/>
    <w:rsid w:val="00962804"/>
    <w:rsid w:val="00963743"/>
    <w:rsid w:val="00963777"/>
    <w:rsid w:val="00963C6B"/>
    <w:rsid w:val="00963DF3"/>
    <w:rsid w:val="009645A4"/>
    <w:rsid w:val="009654BC"/>
    <w:rsid w:val="009657F4"/>
    <w:rsid w:val="00965DBB"/>
    <w:rsid w:val="009663BA"/>
    <w:rsid w:val="00966669"/>
    <w:rsid w:val="00966FB3"/>
    <w:rsid w:val="00967620"/>
    <w:rsid w:val="009679D6"/>
    <w:rsid w:val="00967C94"/>
    <w:rsid w:val="00970AA0"/>
    <w:rsid w:val="00970F1A"/>
    <w:rsid w:val="00971A85"/>
    <w:rsid w:val="009720BC"/>
    <w:rsid w:val="009724C9"/>
    <w:rsid w:val="0097252B"/>
    <w:rsid w:val="0097290F"/>
    <w:rsid w:val="00972D74"/>
    <w:rsid w:val="00972E10"/>
    <w:rsid w:val="00973A68"/>
    <w:rsid w:val="00973F24"/>
    <w:rsid w:val="009740D4"/>
    <w:rsid w:val="00974B94"/>
    <w:rsid w:val="00974E25"/>
    <w:rsid w:val="00975208"/>
    <w:rsid w:val="009752BB"/>
    <w:rsid w:val="0097569A"/>
    <w:rsid w:val="00976A1E"/>
    <w:rsid w:val="009772DD"/>
    <w:rsid w:val="00977708"/>
    <w:rsid w:val="00980632"/>
    <w:rsid w:val="00980A00"/>
    <w:rsid w:val="00980DF9"/>
    <w:rsid w:val="00981245"/>
    <w:rsid w:val="009812E4"/>
    <w:rsid w:val="00981BC6"/>
    <w:rsid w:val="00981E9D"/>
    <w:rsid w:val="00982062"/>
    <w:rsid w:val="0098261E"/>
    <w:rsid w:val="00983B35"/>
    <w:rsid w:val="00983E66"/>
    <w:rsid w:val="009843AF"/>
    <w:rsid w:val="00984803"/>
    <w:rsid w:val="00985120"/>
    <w:rsid w:val="00985B97"/>
    <w:rsid w:val="0098779C"/>
    <w:rsid w:val="0098785C"/>
    <w:rsid w:val="00987BFF"/>
    <w:rsid w:val="00990194"/>
    <w:rsid w:val="009903CB"/>
    <w:rsid w:val="00990A3D"/>
    <w:rsid w:val="00991475"/>
    <w:rsid w:val="00991948"/>
    <w:rsid w:val="00992168"/>
    <w:rsid w:val="00992C2D"/>
    <w:rsid w:val="00993780"/>
    <w:rsid w:val="009937D1"/>
    <w:rsid w:val="00993923"/>
    <w:rsid w:val="0099487E"/>
    <w:rsid w:val="00995298"/>
    <w:rsid w:val="00995695"/>
    <w:rsid w:val="00996190"/>
    <w:rsid w:val="00996528"/>
    <w:rsid w:val="00996775"/>
    <w:rsid w:val="00996AC8"/>
    <w:rsid w:val="00996D1C"/>
    <w:rsid w:val="0099711F"/>
    <w:rsid w:val="00997321"/>
    <w:rsid w:val="0099748A"/>
    <w:rsid w:val="00997CD6"/>
    <w:rsid w:val="00997DB2"/>
    <w:rsid w:val="00997F22"/>
    <w:rsid w:val="009A02CB"/>
    <w:rsid w:val="009A05A9"/>
    <w:rsid w:val="009A0CA1"/>
    <w:rsid w:val="009A11DE"/>
    <w:rsid w:val="009A1F96"/>
    <w:rsid w:val="009A21C1"/>
    <w:rsid w:val="009A2784"/>
    <w:rsid w:val="009A2DD8"/>
    <w:rsid w:val="009A30B3"/>
    <w:rsid w:val="009A374C"/>
    <w:rsid w:val="009A38E6"/>
    <w:rsid w:val="009A4130"/>
    <w:rsid w:val="009A441B"/>
    <w:rsid w:val="009A560D"/>
    <w:rsid w:val="009A5A66"/>
    <w:rsid w:val="009A63F9"/>
    <w:rsid w:val="009A6C6B"/>
    <w:rsid w:val="009A6C89"/>
    <w:rsid w:val="009A7220"/>
    <w:rsid w:val="009A7574"/>
    <w:rsid w:val="009A75C7"/>
    <w:rsid w:val="009A76CD"/>
    <w:rsid w:val="009B040A"/>
    <w:rsid w:val="009B1285"/>
    <w:rsid w:val="009B253C"/>
    <w:rsid w:val="009B4666"/>
    <w:rsid w:val="009B4F18"/>
    <w:rsid w:val="009B4F20"/>
    <w:rsid w:val="009B4F41"/>
    <w:rsid w:val="009B5176"/>
    <w:rsid w:val="009B5363"/>
    <w:rsid w:val="009B55CB"/>
    <w:rsid w:val="009B585D"/>
    <w:rsid w:val="009B5CAC"/>
    <w:rsid w:val="009B5F11"/>
    <w:rsid w:val="009B6688"/>
    <w:rsid w:val="009B7922"/>
    <w:rsid w:val="009C01E9"/>
    <w:rsid w:val="009C0305"/>
    <w:rsid w:val="009C0322"/>
    <w:rsid w:val="009C0354"/>
    <w:rsid w:val="009C0EBC"/>
    <w:rsid w:val="009C1A2A"/>
    <w:rsid w:val="009C1B96"/>
    <w:rsid w:val="009C2597"/>
    <w:rsid w:val="009C2643"/>
    <w:rsid w:val="009C26F3"/>
    <w:rsid w:val="009C2AFB"/>
    <w:rsid w:val="009C3470"/>
    <w:rsid w:val="009C34A4"/>
    <w:rsid w:val="009C4497"/>
    <w:rsid w:val="009C4C8E"/>
    <w:rsid w:val="009C5452"/>
    <w:rsid w:val="009C552B"/>
    <w:rsid w:val="009C5B77"/>
    <w:rsid w:val="009C5FCA"/>
    <w:rsid w:val="009C6196"/>
    <w:rsid w:val="009C6850"/>
    <w:rsid w:val="009C6E94"/>
    <w:rsid w:val="009C6F83"/>
    <w:rsid w:val="009D11C1"/>
    <w:rsid w:val="009D139E"/>
    <w:rsid w:val="009D2D7C"/>
    <w:rsid w:val="009D351A"/>
    <w:rsid w:val="009D38B6"/>
    <w:rsid w:val="009D38BF"/>
    <w:rsid w:val="009D3AD0"/>
    <w:rsid w:val="009D3BF3"/>
    <w:rsid w:val="009D41F6"/>
    <w:rsid w:val="009D497C"/>
    <w:rsid w:val="009D4A34"/>
    <w:rsid w:val="009D4FD4"/>
    <w:rsid w:val="009D5970"/>
    <w:rsid w:val="009D6C4A"/>
    <w:rsid w:val="009D79D0"/>
    <w:rsid w:val="009D7A19"/>
    <w:rsid w:val="009E005C"/>
    <w:rsid w:val="009E10C9"/>
    <w:rsid w:val="009E14DF"/>
    <w:rsid w:val="009E16FB"/>
    <w:rsid w:val="009E1E5F"/>
    <w:rsid w:val="009E2387"/>
    <w:rsid w:val="009E2AEE"/>
    <w:rsid w:val="009E2D42"/>
    <w:rsid w:val="009E2F3D"/>
    <w:rsid w:val="009E34BA"/>
    <w:rsid w:val="009E3836"/>
    <w:rsid w:val="009E46DE"/>
    <w:rsid w:val="009E5027"/>
    <w:rsid w:val="009E52C6"/>
    <w:rsid w:val="009E574D"/>
    <w:rsid w:val="009E58E6"/>
    <w:rsid w:val="009E5BA9"/>
    <w:rsid w:val="009E6103"/>
    <w:rsid w:val="009E7014"/>
    <w:rsid w:val="009E7318"/>
    <w:rsid w:val="009E7DB0"/>
    <w:rsid w:val="009E7E11"/>
    <w:rsid w:val="009E7FAB"/>
    <w:rsid w:val="009F04C7"/>
    <w:rsid w:val="009F09A9"/>
    <w:rsid w:val="009F0DB1"/>
    <w:rsid w:val="009F15D8"/>
    <w:rsid w:val="009F2C9C"/>
    <w:rsid w:val="009F3221"/>
    <w:rsid w:val="009F3C1B"/>
    <w:rsid w:val="009F450B"/>
    <w:rsid w:val="009F4DC2"/>
    <w:rsid w:val="009F5270"/>
    <w:rsid w:val="009F533C"/>
    <w:rsid w:val="009F5CCC"/>
    <w:rsid w:val="009F5FE6"/>
    <w:rsid w:val="009F74B4"/>
    <w:rsid w:val="00A00BFE"/>
    <w:rsid w:val="00A00C26"/>
    <w:rsid w:val="00A00E38"/>
    <w:rsid w:val="00A010DA"/>
    <w:rsid w:val="00A0185C"/>
    <w:rsid w:val="00A01D8C"/>
    <w:rsid w:val="00A0229D"/>
    <w:rsid w:val="00A02578"/>
    <w:rsid w:val="00A032D3"/>
    <w:rsid w:val="00A035AA"/>
    <w:rsid w:val="00A03D44"/>
    <w:rsid w:val="00A040E3"/>
    <w:rsid w:val="00A047C6"/>
    <w:rsid w:val="00A04F3A"/>
    <w:rsid w:val="00A05F05"/>
    <w:rsid w:val="00A0639C"/>
    <w:rsid w:val="00A07B98"/>
    <w:rsid w:val="00A07C36"/>
    <w:rsid w:val="00A07DA5"/>
    <w:rsid w:val="00A07EA9"/>
    <w:rsid w:val="00A07FF0"/>
    <w:rsid w:val="00A115FA"/>
    <w:rsid w:val="00A11666"/>
    <w:rsid w:val="00A122F7"/>
    <w:rsid w:val="00A1279D"/>
    <w:rsid w:val="00A12FA6"/>
    <w:rsid w:val="00A13984"/>
    <w:rsid w:val="00A13A0E"/>
    <w:rsid w:val="00A14782"/>
    <w:rsid w:val="00A14A1E"/>
    <w:rsid w:val="00A14DC5"/>
    <w:rsid w:val="00A14EEA"/>
    <w:rsid w:val="00A15964"/>
    <w:rsid w:val="00A15B5B"/>
    <w:rsid w:val="00A16788"/>
    <w:rsid w:val="00A1687D"/>
    <w:rsid w:val="00A16883"/>
    <w:rsid w:val="00A20303"/>
    <w:rsid w:val="00A20308"/>
    <w:rsid w:val="00A20CC6"/>
    <w:rsid w:val="00A230BC"/>
    <w:rsid w:val="00A26C62"/>
    <w:rsid w:val="00A26F7E"/>
    <w:rsid w:val="00A26FA7"/>
    <w:rsid w:val="00A30F10"/>
    <w:rsid w:val="00A31761"/>
    <w:rsid w:val="00A319DE"/>
    <w:rsid w:val="00A31A27"/>
    <w:rsid w:val="00A3397B"/>
    <w:rsid w:val="00A34514"/>
    <w:rsid w:val="00A3486A"/>
    <w:rsid w:val="00A34A82"/>
    <w:rsid w:val="00A34C65"/>
    <w:rsid w:val="00A35626"/>
    <w:rsid w:val="00A35EA3"/>
    <w:rsid w:val="00A3663D"/>
    <w:rsid w:val="00A37647"/>
    <w:rsid w:val="00A3791C"/>
    <w:rsid w:val="00A4014B"/>
    <w:rsid w:val="00A41958"/>
    <w:rsid w:val="00A41C84"/>
    <w:rsid w:val="00A42723"/>
    <w:rsid w:val="00A42BEB"/>
    <w:rsid w:val="00A42E34"/>
    <w:rsid w:val="00A4317A"/>
    <w:rsid w:val="00A432D1"/>
    <w:rsid w:val="00A4381B"/>
    <w:rsid w:val="00A43FBC"/>
    <w:rsid w:val="00A4402C"/>
    <w:rsid w:val="00A443C4"/>
    <w:rsid w:val="00A4499C"/>
    <w:rsid w:val="00A45D4B"/>
    <w:rsid w:val="00A46137"/>
    <w:rsid w:val="00A4647B"/>
    <w:rsid w:val="00A46F08"/>
    <w:rsid w:val="00A474D5"/>
    <w:rsid w:val="00A479B7"/>
    <w:rsid w:val="00A50FC7"/>
    <w:rsid w:val="00A51D83"/>
    <w:rsid w:val="00A52565"/>
    <w:rsid w:val="00A53134"/>
    <w:rsid w:val="00A53902"/>
    <w:rsid w:val="00A5496F"/>
    <w:rsid w:val="00A5504A"/>
    <w:rsid w:val="00A55244"/>
    <w:rsid w:val="00A553B8"/>
    <w:rsid w:val="00A557EF"/>
    <w:rsid w:val="00A55E6B"/>
    <w:rsid w:val="00A568E6"/>
    <w:rsid w:val="00A56A44"/>
    <w:rsid w:val="00A56FE1"/>
    <w:rsid w:val="00A571B5"/>
    <w:rsid w:val="00A57B63"/>
    <w:rsid w:val="00A57CC6"/>
    <w:rsid w:val="00A57EE7"/>
    <w:rsid w:val="00A6003E"/>
    <w:rsid w:val="00A60245"/>
    <w:rsid w:val="00A60803"/>
    <w:rsid w:val="00A609C9"/>
    <w:rsid w:val="00A60E75"/>
    <w:rsid w:val="00A618F3"/>
    <w:rsid w:val="00A621E0"/>
    <w:rsid w:val="00A6399D"/>
    <w:rsid w:val="00A63DCD"/>
    <w:rsid w:val="00A63F1B"/>
    <w:rsid w:val="00A64650"/>
    <w:rsid w:val="00A6502A"/>
    <w:rsid w:val="00A651D6"/>
    <w:rsid w:val="00A65325"/>
    <w:rsid w:val="00A655F8"/>
    <w:rsid w:val="00A6583C"/>
    <w:rsid w:val="00A65A74"/>
    <w:rsid w:val="00A65B43"/>
    <w:rsid w:val="00A65F36"/>
    <w:rsid w:val="00A65F8B"/>
    <w:rsid w:val="00A66163"/>
    <w:rsid w:val="00A66590"/>
    <w:rsid w:val="00A665D4"/>
    <w:rsid w:val="00A66826"/>
    <w:rsid w:val="00A70A46"/>
    <w:rsid w:val="00A70BBF"/>
    <w:rsid w:val="00A7140C"/>
    <w:rsid w:val="00A71E25"/>
    <w:rsid w:val="00A728FA"/>
    <w:rsid w:val="00A73D9C"/>
    <w:rsid w:val="00A74F1D"/>
    <w:rsid w:val="00A75053"/>
    <w:rsid w:val="00A768F1"/>
    <w:rsid w:val="00A777D6"/>
    <w:rsid w:val="00A800AF"/>
    <w:rsid w:val="00A8069F"/>
    <w:rsid w:val="00A80C8A"/>
    <w:rsid w:val="00A81422"/>
    <w:rsid w:val="00A81A14"/>
    <w:rsid w:val="00A81C4F"/>
    <w:rsid w:val="00A81F75"/>
    <w:rsid w:val="00A8252E"/>
    <w:rsid w:val="00A828CD"/>
    <w:rsid w:val="00A82CCA"/>
    <w:rsid w:val="00A83571"/>
    <w:rsid w:val="00A838CC"/>
    <w:rsid w:val="00A83BCC"/>
    <w:rsid w:val="00A84298"/>
    <w:rsid w:val="00A844AF"/>
    <w:rsid w:val="00A84676"/>
    <w:rsid w:val="00A849EA"/>
    <w:rsid w:val="00A84C97"/>
    <w:rsid w:val="00A86286"/>
    <w:rsid w:val="00A8645A"/>
    <w:rsid w:val="00A86715"/>
    <w:rsid w:val="00A86B26"/>
    <w:rsid w:val="00A86C53"/>
    <w:rsid w:val="00A879DE"/>
    <w:rsid w:val="00A87CF8"/>
    <w:rsid w:val="00A90437"/>
    <w:rsid w:val="00A919FA"/>
    <w:rsid w:val="00A91B68"/>
    <w:rsid w:val="00A920AE"/>
    <w:rsid w:val="00A927F6"/>
    <w:rsid w:val="00A9323F"/>
    <w:rsid w:val="00A932DF"/>
    <w:rsid w:val="00A936E0"/>
    <w:rsid w:val="00A93AD3"/>
    <w:rsid w:val="00A947B4"/>
    <w:rsid w:val="00A94B61"/>
    <w:rsid w:val="00A95252"/>
    <w:rsid w:val="00A97685"/>
    <w:rsid w:val="00AA137B"/>
    <w:rsid w:val="00AA1D67"/>
    <w:rsid w:val="00AA27D9"/>
    <w:rsid w:val="00AA34AE"/>
    <w:rsid w:val="00AA373B"/>
    <w:rsid w:val="00AA3AE1"/>
    <w:rsid w:val="00AA3BB6"/>
    <w:rsid w:val="00AA3E57"/>
    <w:rsid w:val="00AA46B6"/>
    <w:rsid w:val="00AA46D3"/>
    <w:rsid w:val="00AA4DDD"/>
    <w:rsid w:val="00AA4E64"/>
    <w:rsid w:val="00AA4E91"/>
    <w:rsid w:val="00AA5090"/>
    <w:rsid w:val="00AA6A47"/>
    <w:rsid w:val="00AA6E3E"/>
    <w:rsid w:val="00AA7124"/>
    <w:rsid w:val="00AA71FE"/>
    <w:rsid w:val="00AA71FF"/>
    <w:rsid w:val="00AB09CE"/>
    <w:rsid w:val="00AB0E4B"/>
    <w:rsid w:val="00AB10DB"/>
    <w:rsid w:val="00AB20E5"/>
    <w:rsid w:val="00AB33C1"/>
    <w:rsid w:val="00AB3B1C"/>
    <w:rsid w:val="00AB4587"/>
    <w:rsid w:val="00AB48D3"/>
    <w:rsid w:val="00AB4F6B"/>
    <w:rsid w:val="00AB5113"/>
    <w:rsid w:val="00AB58DF"/>
    <w:rsid w:val="00AB5EB4"/>
    <w:rsid w:val="00AB6504"/>
    <w:rsid w:val="00AB6687"/>
    <w:rsid w:val="00AB6ED7"/>
    <w:rsid w:val="00AB714E"/>
    <w:rsid w:val="00AB781B"/>
    <w:rsid w:val="00AB7883"/>
    <w:rsid w:val="00AC0071"/>
    <w:rsid w:val="00AC0492"/>
    <w:rsid w:val="00AC0C87"/>
    <w:rsid w:val="00AC0F0B"/>
    <w:rsid w:val="00AC12C0"/>
    <w:rsid w:val="00AC13B4"/>
    <w:rsid w:val="00AC1DB1"/>
    <w:rsid w:val="00AC2070"/>
    <w:rsid w:val="00AC2334"/>
    <w:rsid w:val="00AC2703"/>
    <w:rsid w:val="00AC406A"/>
    <w:rsid w:val="00AC477B"/>
    <w:rsid w:val="00AC48C0"/>
    <w:rsid w:val="00AC4D67"/>
    <w:rsid w:val="00AC5324"/>
    <w:rsid w:val="00AC579F"/>
    <w:rsid w:val="00AC6001"/>
    <w:rsid w:val="00AC65C4"/>
    <w:rsid w:val="00AC69F7"/>
    <w:rsid w:val="00AC6B53"/>
    <w:rsid w:val="00AC6B6F"/>
    <w:rsid w:val="00AC6E3C"/>
    <w:rsid w:val="00AC6FC9"/>
    <w:rsid w:val="00AC7407"/>
    <w:rsid w:val="00AC7E05"/>
    <w:rsid w:val="00AD03AD"/>
    <w:rsid w:val="00AD08D1"/>
    <w:rsid w:val="00AD0FAE"/>
    <w:rsid w:val="00AD1760"/>
    <w:rsid w:val="00AD1B2B"/>
    <w:rsid w:val="00AD3272"/>
    <w:rsid w:val="00AD3756"/>
    <w:rsid w:val="00AD3C22"/>
    <w:rsid w:val="00AD41BF"/>
    <w:rsid w:val="00AD4999"/>
    <w:rsid w:val="00AD5DCB"/>
    <w:rsid w:val="00AD7051"/>
    <w:rsid w:val="00AD7831"/>
    <w:rsid w:val="00AD79E0"/>
    <w:rsid w:val="00AD7B8F"/>
    <w:rsid w:val="00AD7FCC"/>
    <w:rsid w:val="00AE2695"/>
    <w:rsid w:val="00AE4472"/>
    <w:rsid w:val="00AE4736"/>
    <w:rsid w:val="00AE4FC8"/>
    <w:rsid w:val="00AE5023"/>
    <w:rsid w:val="00AE54CF"/>
    <w:rsid w:val="00AE5A69"/>
    <w:rsid w:val="00AE6082"/>
    <w:rsid w:val="00AE61E3"/>
    <w:rsid w:val="00AE65B9"/>
    <w:rsid w:val="00AE7243"/>
    <w:rsid w:val="00AE7968"/>
    <w:rsid w:val="00AE7FD8"/>
    <w:rsid w:val="00AF008A"/>
    <w:rsid w:val="00AF0B7D"/>
    <w:rsid w:val="00AF17E3"/>
    <w:rsid w:val="00AF17FF"/>
    <w:rsid w:val="00AF22D5"/>
    <w:rsid w:val="00AF26AA"/>
    <w:rsid w:val="00AF3030"/>
    <w:rsid w:val="00AF37E9"/>
    <w:rsid w:val="00AF3903"/>
    <w:rsid w:val="00AF3A3E"/>
    <w:rsid w:val="00AF5B39"/>
    <w:rsid w:val="00AF7E60"/>
    <w:rsid w:val="00B01400"/>
    <w:rsid w:val="00B01EC7"/>
    <w:rsid w:val="00B021C4"/>
    <w:rsid w:val="00B02DCB"/>
    <w:rsid w:val="00B02E54"/>
    <w:rsid w:val="00B04418"/>
    <w:rsid w:val="00B0492C"/>
    <w:rsid w:val="00B04C3C"/>
    <w:rsid w:val="00B057A8"/>
    <w:rsid w:val="00B05AF3"/>
    <w:rsid w:val="00B05C81"/>
    <w:rsid w:val="00B060E7"/>
    <w:rsid w:val="00B06947"/>
    <w:rsid w:val="00B06CE1"/>
    <w:rsid w:val="00B10437"/>
    <w:rsid w:val="00B104ED"/>
    <w:rsid w:val="00B1211C"/>
    <w:rsid w:val="00B12714"/>
    <w:rsid w:val="00B12739"/>
    <w:rsid w:val="00B12EDA"/>
    <w:rsid w:val="00B13153"/>
    <w:rsid w:val="00B140F9"/>
    <w:rsid w:val="00B141D6"/>
    <w:rsid w:val="00B1476E"/>
    <w:rsid w:val="00B14E97"/>
    <w:rsid w:val="00B1521E"/>
    <w:rsid w:val="00B152E7"/>
    <w:rsid w:val="00B15ACE"/>
    <w:rsid w:val="00B15C22"/>
    <w:rsid w:val="00B15D5A"/>
    <w:rsid w:val="00B161BA"/>
    <w:rsid w:val="00B16DB0"/>
    <w:rsid w:val="00B16E63"/>
    <w:rsid w:val="00B1795A"/>
    <w:rsid w:val="00B20487"/>
    <w:rsid w:val="00B2059F"/>
    <w:rsid w:val="00B20A4D"/>
    <w:rsid w:val="00B20F1E"/>
    <w:rsid w:val="00B2234A"/>
    <w:rsid w:val="00B225CA"/>
    <w:rsid w:val="00B23266"/>
    <w:rsid w:val="00B2332F"/>
    <w:rsid w:val="00B23619"/>
    <w:rsid w:val="00B238F9"/>
    <w:rsid w:val="00B25CE6"/>
    <w:rsid w:val="00B266A9"/>
    <w:rsid w:val="00B26B26"/>
    <w:rsid w:val="00B27976"/>
    <w:rsid w:val="00B300C8"/>
    <w:rsid w:val="00B30644"/>
    <w:rsid w:val="00B3065B"/>
    <w:rsid w:val="00B3076C"/>
    <w:rsid w:val="00B30D90"/>
    <w:rsid w:val="00B312FA"/>
    <w:rsid w:val="00B31F88"/>
    <w:rsid w:val="00B32286"/>
    <w:rsid w:val="00B32294"/>
    <w:rsid w:val="00B32641"/>
    <w:rsid w:val="00B33497"/>
    <w:rsid w:val="00B33A9D"/>
    <w:rsid w:val="00B342E9"/>
    <w:rsid w:val="00B34327"/>
    <w:rsid w:val="00B34D03"/>
    <w:rsid w:val="00B358B9"/>
    <w:rsid w:val="00B36244"/>
    <w:rsid w:val="00B3652A"/>
    <w:rsid w:val="00B37063"/>
    <w:rsid w:val="00B3707C"/>
    <w:rsid w:val="00B40570"/>
    <w:rsid w:val="00B40A78"/>
    <w:rsid w:val="00B40B9F"/>
    <w:rsid w:val="00B4152A"/>
    <w:rsid w:val="00B42185"/>
    <w:rsid w:val="00B43195"/>
    <w:rsid w:val="00B437D9"/>
    <w:rsid w:val="00B43922"/>
    <w:rsid w:val="00B43DCB"/>
    <w:rsid w:val="00B44E2F"/>
    <w:rsid w:val="00B4503D"/>
    <w:rsid w:val="00B4576A"/>
    <w:rsid w:val="00B46316"/>
    <w:rsid w:val="00B4660C"/>
    <w:rsid w:val="00B46D7C"/>
    <w:rsid w:val="00B4716B"/>
    <w:rsid w:val="00B47A17"/>
    <w:rsid w:val="00B47D0E"/>
    <w:rsid w:val="00B504E1"/>
    <w:rsid w:val="00B507F9"/>
    <w:rsid w:val="00B5094E"/>
    <w:rsid w:val="00B50DAD"/>
    <w:rsid w:val="00B50E10"/>
    <w:rsid w:val="00B51575"/>
    <w:rsid w:val="00B53175"/>
    <w:rsid w:val="00B53311"/>
    <w:rsid w:val="00B545D8"/>
    <w:rsid w:val="00B55843"/>
    <w:rsid w:val="00B5664E"/>
    <w:rsid w:val="00B56FB3"/>
    <w:rsid w:val="00B575A5"/>
    <w:rsid w:val="00B57889"/>
    <w:rsid w:val="00B57ACA"/>
    <w:rsid w:val="00B57D52"/>
    <w:rsid w:val="00B603CA"/>
    <w:rsid w:val="00B6071C"/>
    <w:rsid w:val="00B609BC"/>
    <w:rsid w:val="00B60A19"/>
    <w:rsid w:val="00B611F9"/>
    <w:rsid w:val="00B62647"/>
    <w:rsid w:val="00B6322D"/>
    <w:rsid w:val="00B63526"/>
    <w:rsid w:val="00B647D6"/>
    <w:rsid w:val="00B64C50"/>
    <w:rsid w:val="00B64E74"/>
    <w:rsid w:val="00B66082"/>
    <w:rsid w:val="00B66520"/>
    <w:rsid w:val="00B665FA"/>
    <w:rsid w:val="00B66866"/>
    <w:rsid w:val="00B67074"/>
    <w:rsid w:val="00B67CD0"/>
    <w:rsid w:val="00B70B18"/>
    <w:rsid w:val="00B7121E"/>
    <w:rsid w:val="00B71681"/>
    <w:rsid w:val="00B71D43"/>
    <w:rsid w:val="00B73FD3"/>
    <w:rsid w:val="00B758FA"/>
    <w:rsid w:val="00B75A80"/>
    <w:rsid w:val="00B75AA9"/>
    <w:rsid w:val="00B75C5B"/>
    <w:rsid w:val="00B75DAB"/>
    <w:rsid w:val="00B75DBD"/>
    <w:rsid w:val="00B76B02"/>
    <w:rsid w:val="00B76DD0"/>
    <w:rsid w:val="00B77084"/>
    <w:rsid w:val="00B777AC"/>
    <w:rsid w:val="00B779C0"/>
    <w:rsid w:val="00B77F9D"/>
    <w:rsid w:val="00B800F8"/>
    <w:rsid w:val="00B80F4C"/>
    <w:rsid w:val="00B818A5"/>
    <w:rsid w:val="00B82335"/>
    <w:rsid w:val="00B82696"/>
    <w:rsid w:val="00B82C39"/>
    <w:rsid w:val="00B82C6A"/>
    <w:rsid w:val="00B82DCC"/>
    <w:rsid w:val="00B831A4"/>
    <w:rsid w:val="00B83381"/>
    <w:rsid w:val="00B839B7"/>
    <w:rsid w:val="00B83FF1"/>
    <w:rsid w:val="00B8429C"/>
    <w:rsid w:val="00B8435C"/>
    <w:rsid w:val="00B84983"/>
    <w:rsid w:val="00B85497"/>
    <w:rsid w:val="00B85EDE"/>
    <w:rsid w:val="00B86156"/>
    <w:rsid w:val="00B90B27"/>
    <w:rsid w:val="00B9163B"/>
    <w:rsid w:val="00B92889"/>
    <w:rsid w:val="00B92A7F"/>
    <w:rsid w:val="00B93281"/>
    <w:rsid w:val="00B94188"/>
    <w:rsid w:val="00B960FC"/>
    <w:rsid w:val="00B96EC6"/>
    <w:rsid w:val="00B97056"/>
    <w:rsid w:val="00B97850"/>
    <w:rsid w:val="00BA09AA"/>
    <w:rsid w:val="00BA1714"/>
    <w:rsid w:val="00BA2360"/>
    <w:rsid w:val="00BA2713"/>
    <w:rsid w:val="00BA2FBD"/>
    <w:rsid w:val="00BA4071"/>
    <w:rsid w:val="00BA5F9F"/>
    <w:rsid w:val="00BA5FEA"/>
    <w:rsid w:val="00BA6162"/>
    <w:rsid w:val="00BA698A"/>
    <w:rsid w:val="00BA74B6"/>
    <w:rsid w:val="00BB0D72"/>
    <w:rsid w:val="00BB0E1C"/>
    <w:rsid w:val="00BB0EEF"/>
    <w:rsid w:val="00BB148C"/>
    <w:rsid w:val="00BB15A5"/>
    <w:rsid w:val="00BB1CC7"/>
    <w:rsid w:val="00BB25D0"/>
    <w:rsid w:val="00BB289E"/>
    <w:rsid w:val="00BB2B1B"/>
    <w:rsid w:val="00BB2B97"/>
    <w:rsid w:val="00BB3B87"/>
    <w:rsid w:val="00BB3E1F"/>
    <w:rsid w:val="00BB42A6"/>
    <w:rsid w:val="00BB491A"/>
    <w:rsid w:val="00BB4D78"/>
    <w:rsid w:val="00BB58F6"/>
    <w:rsid w:val="00BB59A1"/>
    <w:rsid w:val="00BB6817"/>
    <w:rsid w:val="00BB7F24"/>
    <w:rsid w:val="00BB7FA9"/>
    <w:rsid w:val="00BC057E"/>
    <w:rsid w:val="00BC0EC7"/>
    <w:rsid w:val="00BC1896"/>
    <w:rsid w:val="00BC1B03"/>
    <w:rsid w:val="00BC1C87"/>
    <w:rsid w:val="00BC1CE3"/>
    <w:rsid w:val="00BC2168"/>
    <w:rsid w:val="00BC2223"/>
    <w:rsid w:val="00BC2862"/>
    <w:rsid w:val="00BC2979"/>
    <w:rsid w:val="00BC787A"/>
    <w:rsid w:val="00BD071F"/>
    <w:rsid w:val="00BD0AAE"/>
    <w:rsid w:val="00BD0B39"/>
    <w:rsid w:val="00BD0C3C"/>
    <w:rsid w:val="00BD0C78"/>
    <w:rsid w:val="00BD1ADD"/>
    <w:rsid w:val="00BD2405"/>
    <w:rsid w:val="00BD2454"/>
    <w:rsid w:val="00BD24B1"/>
    <w:rsid w:val="00BD2B2E"/>
    <w:rsid w:val="00BD30BD"/>
    <w:rsid w:val="00BD3B94"/>
    <w:rsid w:val="00BD4211"/>
    <w:rsid w:val="00BD47E1"/>
    <w:rsid w:val="00BD51EE"/>
    <w:rsid w:val="00BD5946"/>
    <w:rsid w:val="00BD677C"/>
    <w:rsid w:val="00BD6D72"/>
    <w:rsid w:val="00BD6DFA"/>
    <w:rsid w:val="00BD751A"/>
    <w:rsid w:val="00BE067F"/>
    <w:rsid w:val="00BE0C93"/>
    <w:rsid w:val="00BE0EB2"/>
    <w:rsid w:val="00BE1232"/>
    <w:rsid w:val="00BE234F"/>
    <w:rsid w:val="00BE2375"/>
    <w:rsid w:val="00BE2CEF"/>
    <w:rsid w:val="00BE2E86"/>
    <w:rsid w:val="00BE31CF"/>
    <w:rsid w:val="00BE3A5A"/>
    <w:rsid w:val="00BE4A64"/>
    <w:rsid w:val="00BE6288"/>
    <w:rsid w:val="00BE6B90"/>
    <w:rsid w:val="00BE715C"/>
    <w:rsid w:val="00BE73D9"/>
    <w:rsid w:val="00BE7685"/>
    <w:rsid w:val="00BE7C5D"/>
    <w:rsid w:val="00BE7D77"/>
    <w:rsid w:val="00BF0183"/>
    <w:rsid w:val="00BF071C"/>
    <w:rsid w:val="00BF0A10"/>
    <w:rsid w:val="00BF1C2B"/>
    <w:rsid w:val="00BF2259"/>
    <w:rsid w:val="00BF28A3"/>
    <w:rsid w:val="00BF2F57"/>
    <w:rsid w:val="00BF35D9"/>
    <w:rsid w:val="00BF388E"/>
    <w:rsid w:val="00BF3EAF"/>
    <w:rsid w:val="00BF43DD"/>
    <w:rsid w:val="00BF61E0"/>
    <w:rsid w:val="00BF6764"/>
    <w:rsid w:val="00BF6D9B"/>
    <w:rsid w:val="00BF7A3A"/>
    <w:rsid w:val="00BF7DF7"/>
    <w:rsid w:val="00BF7FFC"/>
    <w:rsid w:val="00C001EC"/>
    <w:rsid w:val="00C0071B"/>
    <w:rsid w:val="00C00772"/>
    <w:rsid w:val="00C00F63"/>
    <w:rsid w:val="00C01E79"/>
    <w:rsid w:val="00C0246A"/>
    <w:rsid w:val="00C02886"/>
    <w:rsid w:val="00C02BB2"/>
    <w:rsid w:val="00C02CD3"/>
    <w:rsid w:val="00C02F67"/>
    <w:rsid w:val="00C03ECD"/>
    <w:rsid w:val="00C049F6"/>
    <w:rsid w:val="00C0519C"/>
    <w:rsid w:val="00C06248"/>
    <w:rsid w:val="00C06538"/>
    <w:rsid w:val="00C06944"/>
    <w:rsid w:val="00C06DEE"/>
    <w:rsid w:val="00C105A4"/>
    <w:rsid w:val="00C10BC4"/>
    <w:rsid w:val="00C10C0D"/>
    <w:rsid w:val="00C11534"/>
    <w:rsid w:val="00C11C3F"/>
    <w:rsid w:val="00C11D1E"/>
    <w:rsid w:val="00C11DC7"/>
    <w:rsid w:val="00C13AC3"/>
    <w:rsid w:val="00C13B97"/>
    <w:rsid w:val="00C13EA0"/>
    <w:rsid w:val="00C14CB5"/>
    <w:rsid w:val="00C150A4"/>
    <w:rsid w:val="00C15EA0"/>
    <w:rsid w:val="00C15EDE"/>
    <w:rsid w:val="00C167EB"/>
    <w:rsid w:val="00C16B36"/>
    <w:rsid w:val="00C17102"/>
    <w:rsid w:val="00C17851"/>
    <w:rsid w:val="00C17CE3"/>
    <w:rsid w:val="00C21D6B"/>
    <w:rsid w:val="00C23317"/>
    <w:rsid w:val="00C24137"/>
    <w:rsid w:val="00C24FE8"/>
    <w:rsid w:val="00C25531"/>
    <w:rsid w:val="00C25561"/>
    <w:rsid w:val="00C25DD1"/>
    <w:rsid w:val="00C260DD"/>
    <w:rsid w:val="00C261E2"/>
    <w:rsid w:val="00C26991"/>
    <w:rsid w:val="00C274C5"/>
    <w:rsid w:val="00C27655"/>
    <w:rsid w:val="00C27E46"/>
    <w:rsid w:val="00C27EAF"/>
    <w:rsid w:val="00C308CB"/>
    <w:rsid w:val="00C309D5"/>
    <w:rsid w:val="00C3143B"/>
    <w:rsid w:val="00C31921"/>
    <w:rsid w:val="00C31CD5"/>
    <w:rsid w:val="00C32034"/>
    <w:rsid w:val="00C326EE"/>
    <w:rsid w:val="00C3284B"/>
    <w:rsid w:val="00C34480"/>
    <w:rsid w:val="00C34FA1"/>
    <w:rsid w:val="00C35379"/>
    <w:rsid w:val="00C355AD"/>
    <w:rsid w:val="00C367C0"/>
    <w:rsid w:val="00C36CCE"/>
    <w:rsid w:val="00C374D9"/>
    <w:rsid w:val="00C37789"/>
    <w:rsid w:val="00C37C38"/>
    <w:rsid w:val="00C403BA"/>
    <w:rsid w:val="00C40829"/>
    <w:rsid w:val="00C41009"/>
    <w:rsid w:val="00C41B8B"/>
    <w:rsid w:val="00C420D8"/>
    <w:rsid w:val="00C43F50"/>
    <w:rsid w:val="00C442A9"/>
    <w:rsid w:val="00C4492F"/>
    <w:rsid w:val="00C46178"/>
    <w:rsid w:val="00C4639E"/>
    <w:rsid w:val="00C4640C"/>
    <w:rsid w:val="00C46590"/>
    <w:rsid w:val="00C46DC8"/>
    <w:rsid w:val="00C470E7"/>
    <w:rsid w:val="00C4735C"/>
    <w:rsid w:val="00C47B01"/>
    <w:rsid w:val="00C50240"/>
    <w:rsid w:val="00C50D4C"/>
    <w:rsid w:val="00C520DD"/>
    <w:rsid w:val="00C52580"/>
    <w:rsid w:val="00C534C7"/>
    <w:rsid w:val="00C53C25"/>
    <w:rsid w:val="00C5489E"/>
    <w:rsid w:val="00C550C6"/>
    <w:rsid w:val="00C55A9A"/>
    <w:rsid w:val="00C55BC8"/>
    <w:rsid w:val="00C5616E"/>
    <w:rsid w:val="00C56314"/>
    <w:rsid w:val="00C575D9"/>
    <w:rsid w:val="00C61D4B"/>
    <w:rsid w:val="00C63081"/>
    <w:rsid w:val="00C6340C"/>
    <w:rsid w:val="00C63D20"/>
    <w:rsid w:val="00C63E35"/>
    <w:rsid w:val="00C6464E"/>
    <w:rsid w:val="00C66595"/>
    <w:rsid w:val="00C66ECF"/>
    <w:rsid w:val="00C6707B"/>
    <w:rsid w:val="00C6719C"/>
    <w:rsid w:val="00C6782D"/>
    <w:rsid w:val="00C679E8"/>
    <w:rsid w:val="00C70193"/>
    <w:rsid w:val="00C704DE"/>
    <w:rsid w:val="00C706B8"/>
    <w:rsid w:val="00C7094D"/>
    <w:rsid w:val="00C70BFD"/>
    <w:rsid w:val="00C71316"/>
    <w:rsid w:val="00C71428"/>
    <w:rsid w:val="00C7240D"/>
    <w:rsid w:val="00C72779"/>
    <w:rsid w:val="00C7309E"/>
    <w:rsid w:val="00C73216"/>
    <w:rsid w:val="00C733D6"/>
    <w:rsid w:val="00C7388D"/>
    <w:rsid w:val="00C7416C"/>
    <w:rsid w:val="00C745A7"/>
    <w:rsid w:val="00C74705"/>
    <w:rsid w:val="00C74B17"/>
    <w:rsid w:val="00C75AFD"/>
    <w:rsid w:val="00C7680D"/>
    <w:rsid w:val="00C76AFC"/>
    <w:rsid w:val="00C77949"/>
    <w:rsid w:val="00C77984"/>
    <w:rsid w:val="00C779D6"/>
    <w:rsid w:val="00C800BD"/>
    <w:rsid w:val="00C8033B"/>
    <w:rsid w:val="00C8044C"/>
    <w:rsid w:val="00C8061D"/>
    <w:rsid w:val="00C80AB0"/>
    <w:rsid w:val="00C821C2"/>
    <w:rsid w:val="00C821FD"/>
    <w:rsid w:val="00C82BDE"/>
    <w:rsid w:val="00C82CD9"/>
    <w:rsid w:val="00C82E33"/>
    <w:rsid w:val="00C8342A"/>
    <w:rsid w:val="00C83766"/>
    <w:rsid w:val="00C845B1"/>
    <w:rsid w:val="00C84862"/>
    <w:rsid w:val="00C85264"/>
    <w:rsid w:val="00C85892"/>
    <w:rsid w:val="00C870C5"/>
    <w:rsid w:val="00C8739D"/>
    <w:rsid w:val="00C8763E"/>
    <w:rsid w:val="00C87A75"/>
    <w:rsid w:val="00C87BE0"/>
    <w:rsid w:val="00C87EF0"/>
    <w:rsid w:val="00C902A7"/>
    <w:rsid w:val="00C90CC0"/>
    <w:rsid w:val="00C91DF8"/>
    <w:rsid w:val="00C9273F"/>
    <w:rsid w:val="00C93356"/>
    <w:rsid w:val="00C9394A"/>
    <w:rsid w:val="00C93C5F"/>
    <w:rsid w:val="00C94890"/>
    <w:rsid w:val="00C9556E"/>
    <w:rsid w:val="00C955F3"/>
    <w:rsid w:val="00C95D52"/>
    <w:rsid w:val="00C96079"/>
    <w:rsid w:val="00C962A9"/>
    <w:rsid w:val="00C96466"/>
    <w:rsid w:val="00C96571"/>
    <w:rsid w:val="00C97071"/>
    <w:rsid w:val="00C9715F"/>
    <w:rsid w:val="00C974C4"/>
    <w:rsid w:val="00C97B98"/>
    <w:rsid w:val="00CA0D51"/>
    <w:rsid w:val="00CA14BF"/>
    <w:rsid w:val="00CA1AD0"/>
    <w:rsid w:val="00CA1BE4"/>
    <w:rsid w:val="00CA1EEE"/>
    <w:rsid w:val="00CA253B"/>
    <w:rsid w:val="00CA2CD6"/>
    <w:rsid w:val="00CA3514"/>
    <w:rsid w:val="00CA39E3"/>
    <w:rsid w:val="00CA3A0F"/>
    <w:rsid w:val="00CA3E51"/>
    <w:rsid w:val="00CA4453"/>
    <w:rsid w:val="00CA4F93"/>
    <w:rsid w:val="00CA5C3E"/>
    <w:rsid w:val="00CA60BE"/>
    <w:rsid w:val="00CA660B"/>
    <w:rsid w:val="00CA675D"/>
    <w:rsid w:val="00CA6C19"/>
    <w:rsid w:val="00CA6D5E"/>
    <w:rsid w:val="00CA6E56"/>
    <w:rsid w:val="00CA7310"/>
    <w:rsid w:val="00CA7C11"/>
    <w:rsid w:val="00CA7F4E"/>
    <w:rsid w:val="00CA7FA8"/>
    <w:rsid w:val="00CB07BB"/>
    <w:rsid w:val="00CB12F9"/>
    <w:rsid w:val="00CB1722"/>
    <w:rsid w:val="00CB1AB0"/>
    <w:rsid w:val="00CB1AD8"/>
    <w:rsid w:val="00CB33D9"/>
    <w:rsid w:val="00CB388C"/>
    <w:rsid w:val="00CB4A3B"/>
    <w:rsid w:val="00CB4B3C"/>
    <w:rsid w:val="00CB5634"/>
    <w:rsid w:val="00CB5A12"/>
    <w:rsid w:val="00CB5ADF"/>
    <w:rsid w:val="00CB7AE0"/>
    <w:rsid w:val="00CC0258"/>
    <w:rsid w:val="00CC0E38"/>
    <w:rsid w:val="00CC20B8"/>
    <w:rsid w:val="00CC2338"/>
    <w:rsid w:val="00CC2641"/>
    <w:rsid w:val="00CC382F"/>
    <w:rsid w:val="00CC6134"/>
    <w:rsid w:val="00CC62AD"/>
    <w:rsid w:val="00CC736E"/>
    <w:rsid w:val="00CD006F"/>
    <w:rsid w:val="00CD0F27"/>
    <w:rsid w:val="00CD18B9"/>
    <w:rsid w:val="00CD2F95"/>
    <w:rsid w:val="00CD359D"/>
    <w:rsid w:val="00CD3A8E"/>
    <w:rsid w:val="00CD3CFC"/>
    <w:rsid w:val="00CD4347"/>
    <w:rsid w:val="00CD49EC"/>
    <w:rsid w:val="00CD50F5"/>
    <w:rsid w:val="00CD6E0F"/>
    <w:rsid w:val="00CD73BA"/>
    <w:rsid w:val="00CD75AE"/>
    <w:rsid w:val="00CD78C1"/>
    <w:rsid w:val="00CE0C93"/>
    <w:rsid w:val="00CE1076"/>
    <w:rsid w:val="00CE21F6"/>
    <w:rsid w:val="00CE2D5A"/>
    <w:rsid w:val="00CE33CB"/>
    <w:rsid w:val="00CE34F3"/>
    <w:rsid w:val="00CE3912"/>
    <w:rsid w:val="00CE53CB"/>
    <w:rsid w:val="00CE562D"/>
    <w:rsid w:val="00CE5728"/>
    <w:rsid w:val="00CE5810"/>
    <w:rsid w:val="00CE5AFD"/>
    <w:rsid w:val="00CE60F8"/>
    <w:rsid w:val="00CE647A"/>
    <w:rsid w:val="00CF01B3"/>
    <w:rsid w:val="00CF01C5"/>
    <w:rsid w:val="00CF2A61"/>
    <w:rsid w:val="00CF3104"/>
    <w:rsid w:val="00CF3FEA"/>
    <w:rsid w:val="00CF44ED"/>
    <w:rsid w:val="00CF455A"/>
    <w:rsid w:val="00CF4E47"/>
    <w:rsid w:val="00CF587D"/>
    <w:rsid w:val="00CF58E5"/>
    <w:rsid w:val="00CF6389"/>
    <w:rsid w:val="00CF63B0"/>
    <w:rsid w:val="00CF7411"/>
    <w:rsid w:val="00D00F3E"/>
    <w:rsid w:val="00D0102C"/>
    <w:rsid w:val="00D01186"/>
    <w:rsid w:val="00D011F9"/>
    <w:rsid w:val="00D0190D"/>
    <w:rsid w:val="00D01D4D"/>
    <w:rsid w:val="00D02486"/>
    <w:rsid w:val="00D02B04"/>
    <w:rsid w:val="00D042A5"/>
    <w:rsid w:val="00D04AE3"/>
    <w:rsid w:val="00D0525C"/>
    <w:rsid w:val="00D057B9"/>
    <w:rsid w:val="00D05B9F"/>
    <w:rsid w:val="00D06723"/>
    <w:rsid w:val="00D06C63"/>
    <w:rsid w:val="00D06D13"/>
    <w:rsid w:val="00D07D73"/>
    <w:rsid w:val="00D07D81"/>
    <w:rsid w:val="00D104C5"/>
    <w:rsid w:val="00D10F2C"/>
    <w:rsid w:val="00D11C82"/>
    <w:rsid w:val="00D1217D"/>
    <w:rsid w:val="00D12339"/>
    <w:rsid w:val="00D1261B"/>
    <w:rsid w:val="00D127EB"/>
    <w:rsid w:val="00D13F58"/>
    <w:rsid w:val="00D15928"/>
    <w:rsid w:val="00D15B38"/>
    <w:rsid w:val="00D15C98"/>
    <w:rsid w:val="00D16B30"/>
    <w:rsid w:val="00D16FE6"/>
    <w:rsid w:val="00D1743F"/>
    <w:rsid w:val="00D17CDE"/>
    <w:rsid w:val="00D200EC"/>
    <w:rsid w:val="00D20526"/>
    <w:rsid w:val="00D20D1B"/>
    <w:rsid w:val="00D212BF"/>
    <w:rsid w:val="00D21722"/>
    <w:rsid w:val="00D21A83"/>
    <w:rsid w:val="00D21C7C"/>
    <w:rsid w:val="00D22081"/>
    <w:rsid w:val="00D233E8"/>
    <w:rsid w:val="00D239EA"/>
    <w:rsid w:val="00D24E6D"/>
    <w:rsid w:val="00D2508C"/>
    <w:rsid w:val="00D25353"/>
    <w:rsid w:val="00D25544"/>
    <w:rsid w:val="00D25D34"/>
    <w:rsid w:val="00D261DE"/>
    <w:rsid w:val="00D2711D"/>
    <w:rsid w:val="00D30060"/>
    <w:rsid w:val="00D302C1"/>
    <w:rsid w:val="00D304FF"/>
    <w:rsid w:val="00D3060E"/>
    <w:rsid w:val="00D307E6"/>
    <w:rsid w:val="00D31383"/>
    <w:rsid w:val="00D31631"/>
    <w:rsid w:val="00D31E9E"/>
    <w:rsid w:val="00D3336A"/>
    <w:rsid w:val="00D33A81"/>
    <w:rsid w:val="00D33B61"/>
    <w:rsid w:val="00D347E2"/>
    <w:rsid w:val="00D34E3E"/>
    <w:rsid w:val="00D368F2"/>
    <w:rsid w:val="00D36C33"/>
    <w:rsid w:val="00D40766"/>
    <w:rsid w:val="00D409BF"/>
    <w:rsid w:val="00D40A84"/>
    <w:rsid w:val="00D41329"/>
    <w:rsid w:val="00D41725"/>
    <w:rsid w:val="00D422DB"/>
    <w:rsid w:val="00D4250B"/>
    <w:rsid w:val="00D432DD"/>
    <w:rsid w:val="00D43CF8"/>
    <w:rsid w:val="00D44671"/>
    <w:rsid w:val="00D448A8"/>
    <w:rsid w:val="00D44B19"/>
    <w:rsid w:val="00D44FFC"/>
    <w:rsid w:val="00D45796"/>
    <w:rsid w:val="00D457AF"/>
    <w:rsid w:val="00D45BA2"/>
    <w:rsid w:val="00D45F5C"/>
    <w:rsid w:val="00D465B5"/>
    <w:rsid w:val="00D468AF"/>
    <w:rsid w:val="00D469F9"/>
    <w:rsid w:val="00D46C26"/>
    <w:rsid w:val="00D475E1"/>
    <w:rsid w:val="00D50516"/>
    <w:rsid w:val="00D517A6"/>
    <w:rsid w:val="00D5183B"/>
    <w:rsid w:val="00D52E63"/>
    <w:rsid w:val="00D53487"/>
    <w:rsid w:val="00D53A60"/>
    <w:rsid w:val="00D53FB3"/>
    <w:rsid w:val="00D53FEE"/>
    <w:rsid w:val="00D558D1"/>
    <w:rsid w:val="00D55CA2"/>
    <w:rsid w:val="00D55E45"/>
    <w:rsid w:val="00D56005"/>
    <w:rsid w:val="00D56369"/>
    <w:rsid w:val="00D5744B"/>
    <w:rsid w:val="00D5782D"/>
    <w:rsid w:val="00D57C2D"/>
    <w:rsid w:val="00D57D0B"/>
    <w:rsid w:val="00D602C8"/>
    <w:rsid w:val="00D60A3D"/>
    <w:rsid w:val="00D60D1B"/>
    <w:rsid w:val="00D60D26"/>
    <w:rsid w:val="00D60E55"/>
    <w:rsid w:val="00D61790"/>
    <w:rsid w:val="00D61F16"/>
    <w:rsid w:val="00D627F8"/>
    <w:rsid w:val="00D62D6F"/>
    <w:rsid w:val="00D62FB4"/>
    <w:rsid w:val="00D634B6"/>
    <w:rsid w:val="00D63C9E"/>
    <w:rsid w:val="00D63EF9"/>
    <w:rsid w:val="00D645D5"/>
    <w:rsid w:val="00D64A02"/>
    <w:rsid w:val="00D65135"/>
    <w:rsid w:val="00D65761"/>
    <w:rsid w:val="00D658B8"/>
    <w:rsid w:val="00D65E6E"/>
    <w:rsid w:val="00D662A5"/>
    <w:rsid w:val="00D66AD5"/>
    <w:rsid w:val="00D67097"/>
    <w:rsid w:val="00D6717D"/>
    <w:rsid w:val="00D67E07"/>
    <w:rsid w:val="00D67FF1"/>
    <w:rsid w:val="00D70D77"/>
    <w:rsid w:val="00D70FF0"/>
    <w:rsid w:val="00D72C9B"/>
    <w:rsid w:val="00D72CB9"/>
    <w:rsid w:val="00D73316"/>
    <w:rsid w:val="00D735DF"/>
    <w:rsid w:val="00D73669"/>
    <w:rsid w:val="00D73D49"/>
    <w:rsid w:val="00D74902"/>
    <w:rsid w:val="00D756F5"/>
    <w:rsid w:val="00D75765"/>
    <w:rsid w:val="00D773EF"/>
    <w:rsid w:val="00D77C4B"/>
    <w:rsid w:val="00D81009"/>
    <w:rsid w:val="00D81599"/>
    <w:rsid w:val="00D81A70"/>
    <w:rsid w:val="00D8211B"/>
    <w:rsid w:val="00D82168"/>
    <w:rsid w:val="00D823D0"/>
    <w:rsid w:val="00D828E3"/>
    <w:rsid w:val="00D83F6E"/>
    <w:rsid w:val="00D842A4"/>
    <w:rsid w:val="00D843A5"/>
    <w:rsid w:val="00D84F60"/>
    <w:rsid w:val="00D85747"/>
    <w:rsid w:val="00D858F7"/>
    <w:rsid w:val="00D860B5"/>
    <w:rsid w:val="00D8620C"/>
    <w:rsid w:val="00D86567"/>
    <w:rsid w:val="00D86580"/>
    <w:rsid w:val="00D86DA1"/>
    <w:rsid w:val="00D87310"/>
    <w:rsid w:val="00D87599"/>
    <w:rsid w:val="00D87D1E"/>
    <w:rsid w:val="00D90304"/>
    <w:rsid w:val="00D90AC3"/>
    <w:rsid w:val="00D92849"/>
    <w:rsid w:val="00D92ADE"/>
    <w:rsid w:val="00D935F0"/>
    <w:rsid w:val="00D9375B"/>
    <w:rsid w:val="00D9425B"/>
    <w:rsid w:val="00D944C2"/>
    <w:rsid w:val="00D94618"/>
    <w:rsid w:val="00D948A0"/>
    <w:rsid w:val="00D94D04"/>
    <w:rsid w:val="00D94E25"/>
    <w:rsid w:val="00D95B79"/>
    <w:rsid w:val="00D966BC"/>
    <w:rsid w:val="00D96993"/>
    <w:rsid w:val="00D972A4"/>
    <w:rsid w:val="00D97714"/>
    <w:rsid w:val="00DA054F"/>
    <w:rsid w:val="00DA1152"/>
    <w:rsid w:val="00DA19CE"/>
    <w:rsid w:val="00DA28A3"/>
    <w:rsid w:val="00DA35A2"/>
    <w:rsid w:val="00DA3EF0"/>
    <w:rsid w:val="00DA4391"/>
    <w:rsid w:val="00DA4F74"/>
    <w:rsid w:val="00DA5432"/>
    <w:rsid w:val="00DA6875"/>
    <w:rsid w:val="00DA73AC"/>
    <w:rsid w:val="00DA76BE"/>
    <w:rsid w:val="00DA7CB2"/>
    <w:rsid w:val="00DB0066"/>
    <w:rsid w:val="00DB019B"/>
    <w:rsid w:val="00DB15F1"/>
    <w:rsid w:val="00DB23F1"/>
    <w:rsid w:val="00DB2F36"/>
    <w:rsid w:val="00DB312F"/>
    <w:rsid w:val="00DB39B0"/>
    <w:rsid w:val="00DB4769"/>
    <w:rsid w:val="00DB4ACE"/>
    <w:rsid w:val="00DB550F"/>
    <w:rsid w:val="00DB553C"/>
    <w:rsid w:val="00DB5A8E"/>
    <w:rsid w:val="00DB6559"/>
    <w:rsid w:val="00DB6825"/>
    <w:rsid w:val="00DB7241"/>
    <w:rsid w:val="00DC01CF"/>
    <w:rsid w:val="00DC0201"/>
    <w:rsid w:val="00DC05A4"/>
    <w:rsid w:val="00DC0BB9"/>
    <w:rsid w:val="00DC287B"/>
    <w:rsid w:val="00DC2B46"/>
    <w:rsid w:val="00DC2BC3"/>
    <w:rsid w:val="00DC3044"/>
    <w:rsid w:val="00DC42DE"/>
    <w:rsid w:val="00DC4A4B"/>
    <w:rsid w:val="00DC5674"/>
    <w:rsid w:val="00DC5B71"/>
    <w:rsid w:val="00DC630F"/>
    <w:rsid w:val="00DC66EA"/>
    <w:rsid w:val="00DC6F8A"/>
    <w:rsid w:val="00DC78B7"/>
    <w:rsid w:val="00DC7B93"/>
    <w:rsid w:val="00DC7EA6"/>
    <w:rsid w:val="00DC7FFB"/>
    <w:rsid w:val="00DD0E0A"/>
    <w:rsid w:val="00DD0F15"/>
    <w:rsid w:val="00DD1240"/>
    <w:rsid w:val="00DD3914"/>
    <w:rsid w:val="00DD4254"/>
    <w:rsid w:val="00DD44AF"/>
    <w:rsid w:val="00DD5173"/>
    <w:rsid w:val="00DD577D"/>
    <w:rsid w:val="00DD5929"/>
    <w:rsid w:val="00DD595C"/>
    <w:rsid w:val="00DD71D9"/>
    <w:rsid w:val="00DE028B"/>
    <w:rsid w:val="00DE03F4"/>
    <w:rsid w:val="00DE0682"/>
    <w:rsid w:val="00DE06A6"/>
    <w:rsid w:val="00DE0CBB"/>
    <w:rsid w:val="00DE1839"/>
    <w:rsid w:val="00DE209E"/>
    <w:rsid w:val="00DE3AE8"/>
    <w:rsid w:val="00DE440E"/>
    <w:rsid w:val="00DE4652"/>
    <w:rsid w:val="00DE4944"/>
    <w:rsid w:val="00DE5291"/>
    <w:rsid w:val="00DE5D15"/>
    <w:rsid w:val="00DE61D0"/>
    <w:rsid w:val="00DE6670"/>
    <w:rsid w:val="00DF0389"/>
    <w:rsid w:val="00DF0D7C"/>
    <w:rsid w:val="00DF0F99"/>
    <w:rsid w:val="00DF10D6"/>
    <w:rsid w:val="00DF186D"/>
    <w:rsid w:val="00DF190E"/>
    <w:rsid w:val="00DF1D17"/>
    <w:rsid w:val="00DF25D2"/>
    <w:rsid w:val="00DF2DDC"/>
    <w:rsid w:val="00DF38BD"/>
    <w:rsid w:val="00DF3BF4"/>
    <w:rsid w:val="00DF4043"/>
    <w:rsid w:val="00DF4702"/>
    <w:rsid w:val="00DF47BF"/>
    <w:rsid w:val="00DF4D9F"/>
    <w:rsid w:val="00DF524A"/>
    <w:rsid w:val="00DF5D38"/>
    <w:rsid w:val="00DF66BE"/>
    <w:rsid w:val="00DF6E90"/>
    <w:rsid w:val="00DF7000"/>
    <w:rsid w:val="00DF7D83"/>
    <w:rsid w:val="00E005CD"/>
    <w:rsid w:val="00E01635"/>
    <w:rsid w:val="00E02EBF"/>
    <w:rsid w:val="00E0316D"/>
    <w:rsid w:val="00E039E6"/>
    <w:rsid w:val="00E03AED"/>
    <w:rsid w:val="00E03BC5"/>
    <w:rsid w:val="00E040CC"/>
    <w:rsid w:val="00E044B4"/>
    <w:rsid w:val="00E05A14"/>
    <w:rsid w:val="00E06E5C"/>
    <w:rsid w:val="00E06F82"/>
    <w:rsid w:val="00E0730D"/>
    <w:rsid w:val="00E073C2"/>
    <w:rsid w:val="00E1005B"/>
    <w:rsid w:val="00E10E29"/>
    <w:rsid w:val="00E10F33"/>
    <w:rsid w:val="00E11A40"/>
    <w:rsid w:val="00E11A69"/>
    <w:rsid w:val="00E11E7D"/>
    <w:rsid w:val="00E11F20"/>
    <w:rsid w:val="00E12112"/>
    <w:rsid w:val="00E1270F"/>
    <w:rsid w:val="00E12C5C"/>
    <w:rsid w:val="00E13184"/>
    <w:rsid w:val="00E16479"/>
    <w:rsid w:val="00E16532"/>
    <w:rsid w:val="00E1681E"/>
    <w:rsid w:val="00E204B9"/>
    <w:rsid w:val="00E21328"/>
    <w:rsid w:val="00E23523"/>
    <w:rsid w:val="00E23B7D"/>
    <w:rsid w:val="00E24220"/>
    <w:rsid w:val="00E26DB6"/>
    <w:rsid w:val="00E26E70"/>
    <w:rsid w:val="00E2771E"/>
    <w:rsid w:val="00E3035E"/>
    <w:rsid w:val="00E309F7"/>
    <w:rsid w:val="00E30B24"/>
    <w:rsid w:val="00E30EC2"/>
    <w:rsid w:val="00E31758"/>
    <w:rsid w:val="00E31DE4"/>
    <w:rsid w:val="00E31E6B"/>
    <w:rsid w:val="00E31FAB"/>
    <w:rsid w:val="00E3220A"/>
    <w:rsid w:val="00E32F03"/>
    <w:rsid w:val="00E32F3E"/>
    <w:rsid w:val="00E33443"/>
    <w:rsid w:val="00E33B66"/>
    <w:rsid w:val="00E3403B"/>
    <w:rsid w:val="00E3451A"/>
    <w:rsid w:val="00E34B75"/>
    <w:rsid w:val="00E363BF"/>
    <w:rsid w:val="00E36939"/>
    <w:rsid w:val="00E36B36"/>
    <w:rsid w:val="00E36C79"/>
    <w:rsid w:val="00E37AF8"/>
    <w:rsid w:val="00E405E3"/>
    <w:rsid w:val="00E4111E"/>
    <w:rsid w:val="00E4127B"/>
    <w:rsid w:val="00E41E8F"/>
    <w:rsid w:val="00E41EAB"/>
    <w:rsid w:val="00E420F8"/>
    <w:rsid w:val="00E42C10"/>
    <w:rsid w:val="00E430E6"/>
    <w:rsid w:val="00E43111"/>
    <w:rsid w:val="00E444DF"/>
    <w:rsid w:val="00E44675"/>
    <w:rsid w:val="00E4486C"/>
    <w:rsid w:val="00E448BA"/>
    <w:rsid w:val="00E44A5B"/>
    <w:rsid w:val="00E44AA0"/>
    <w:rsid w:val="00E44F52"/>
    <w:rsid w:val="00E454D0"/>
    <w:rsid w:val="00E45710"/>
    <w:rsid w:val="00E457DF"/>
    <w:rsid w:val="00E45AC8"/>
    <w:rsid w:val="00E463AA"/>
    <w:rsid w:val="00E4656C"/>
    <w:rsid w:val="00E47042"/>
    <w:rsid w:val="00E47A2A"/>
    <w:rsid w:val="00E47F9E"/>
    <w:rsid w:val="00E509CE"/>
    <w:rsid w:val="00E50A32"/>
    <w:rsid w:val="00E52B83"/>
    <w:rsid w:val="00E53A43"/>
    <w:rsid w:val="00E5416D"/>
    <w:rsid w:val="00E5443F"/>
    <w:rsid w:val="00E54AD9"/>
    <w:rsid w:val="00E55C96"/>
    <w:rsid w:val="00E561C1"/>
    <w:rsid w:val="00E5641E"/>
    <w:rsid w:val="00E56FBE"/>
    <w:rsid w:val="00E56FEA"/>
    <w:rsid w:val="00E57089"/>
    <w:rsid w:val="00E570A9"/>
    <w:rsid w:val="00E57201"/>
    <w:rsid w:val="00E6011B"/>
    <w:rsid w:val="00E60143"/>
    <w:rsid w:val="00E6030B"/>
    <w:rsid w:val="00E60468"/>
    <w:rsid w:val="00E61073"/>
    <w:rsid w:val="00E6151D"/>
    <w:rsid w:val="00E62651"/>
    <w:rsid w:val="00E62869"/>
    <w:rsid w:val="00E63D7F"/>
    <w:rsid w:val="00E642BF"/>
    <w:rsid w:val="00E644AB"/>
    <w:rsid w:val="00E64634"/>
    <w:rsid w:val="00E65549"/>
    <w:rsid w:val="00E6574A"/>
    <w:rsid w:val="00E65F6B"/>
    <w:rsid w:val="00E6687D"/>
    <w:rsid w:val="00E66DA3"/>
    <w:rsid w:val="00E67350"/>
    <w:rsid w:val="00E675AF"/>
    <w:rsid w:val="00E6777C"/>
    <w:rsid w:val="00E67CE4"/>
    <w:rsid w:val="00E7003E"/>
    <w:rsid w:val="00E70F41"/>
    <w:rsid w:val="00E71063"/>
    <w:rsid w:val="00E710EC"/>
    <w:rsid w:val="00E712B3"/>
    <w:rsid w:val="00E71E8B"/>
    <w:rsid w:val="00E72163"/>
    <w:rsid w:val="00E72C06"/>
    <w:rsid w:val="00E72D0F"/>
    <w:rsid w:val="00E73263"/>
    <w:rsid w:val="00E73A97"/>
    <w:rsid w:val="00E73C02"/>
    <w:rsid w:val="00E73F75"/>
    <w:rsid w:val="00E74394"/>
    <w:rsid w:val="00E744EB"/>
    <w:rsid w:val="00E74693"/>
    <w:rsid w:val="00E74828"/>
    <w:rsid w:val="00E74833"/>
    <w:rsid w:val="00E74B21"/>
    <w:rsid w:val="00E74FF6"/>
    <w:rsid w:val="00E7500C"/>
    <w:rsid w:val="00E75385"/>
    <w:rsid w:val="00E764B1"/>
    <w:rsid w:val="00E77CB9"/>
    <w:rsid w:val="00E80353"/>
    <w:rsid w:val="00E80AE6"/>
    <w:rsid w:val="00E81656"/>
    <w:rsid w:val="00E817B0"/>
    <w:rsid w:val="00E8185D"/>
    <w:rsid w:val="00E82855"/>
    <w:rsid w:val="00E8336F"/>
    <w:rsid w:val="00E83AA8"/>
    <w:rsid w:val="00E84087"/>
    <w:rsid w:val="00E845E4"/>
    <w:rsid w:val="00E853C3"/>
    <w:rsid w:val="00E85F7C"/>
    <w:rsid w:val="00E8609E"/>
    <w:rsid w:val="00E874BD"/>
    <w:rsid w:val="00E87742"/>
    <w:rsid w:val="00E87C82"/>
    <w:rsid w:val="00E87F9F"/>
    <w:rsid w:val="00E91C69"/>
    <w:rsid w:val="00E928E3"/>
    <w:rsid w:val="00E92B1A"/>
    <w:rsid w:val="00E92EA4"/>
    <w:rsid w:val="00E93406"/>
    <w:rsid w:val="00E94BE5"/>
    <w:rsid w:val="00E94FC7"/>
    <w:rsid w:val="00E95A3C"/>
    <w:rsid w:val="00E95BC2"/>
    <w:rsid w:val="00E969AF"/>
    <w:rsid w:val="00E970DF"/>
    <w:rsid w:val="00E97204"/>
    <w:rsid w:val="00E97742"/>
    <w:rsid w:val="00EA0B28"/>
    <w:rsid w:val="00EA16AD"/>
    <w:rsid w:val="00EA197C"/>
    <w:rsid w:val="00EA1B35"/>
    <w:rsid w:val="00EA1BE5"/>
    <w:rsid w:val="00EA202B"/>
    <w:rsid w:val="00EA3344"/>
    <w:rsid w:val="00EA34C1"/>
    <w:rsid w:val="00EA3DC7"/>
    <w:rsid w:val="00EA3E68"/>
    <w:rsid w:val="00EA48DD"/>
    <w:rsid w:val="00EA51EF"/>
    <w:rsid w:val="00EA5DD1"/>
    <w:rsid w:val="00EA778B"/>
    <w:rsid w:val="00EA7F1B"/>
    <w:rsid w:val="00EA7F7D"/>
    <w:rsid w:val="00EB0CC8"/>
    <w:rsid w:val="00EB144A"/>
    <w:rsid w:val="00EB1895"/>
    <w:rsid w:val="00EB2371"/>
    <w:rsid w:val="00EB2796"/>
    <w:rsid w:val="00EB2869"/>
    <w:rsid w:val="00EB2974"/>
    <w:rsid w:val="00EB2BA7"/>
    <w:rsid w:val="00EB2DAC"/>
    <w:rsid w:val="00EB44C0"/>
    <w:rsid w:val="00EB45AB"/>
    <w:rsid w:val="00EB4E21"/>
    <w:rsid w:val="00EB5B97"/>
    <w:rsid w:val="00EB61ED"/>
    <w:rsid w:val="00EB6451"/>
    <w:rsid w:val="00EB66C6"/>
    <w:rsid w:val="00EB673A"/>
    <w:rsid w:val="00EC0002"/>
    <w:rsid w:val="00EC001B"/>
    <w:rsid w:val="00EC04D8"/>
    <w:rsid w:val="00EC06F4"/>
    <w:rsid w:val="00EC131E"/>
    <w:rsid w:val="00EC15F0"/>
    <w:rsid w:val="00EC16E6"/>
    <w:rsid w:val="00EC2971"/>
    <w:rsid w:val="00EC2A6A"/>
    <w:rsid w:val="00EC2E57"/>
    <w:rsid w:val="00EC3A42"/>
    <w:rsid w:val="00EC3F24"/>
    <w:rsid w:val="00EC43F3"/>
    <w:rsid w:val="00EC46B2"/>
    <w:rsid w:val="00EC4CC1"/>
    <w:rsid w:val="00EC553F"/>
    <w:rsid w:val="00EC588C"/>
    <w:rsid w:val="00EC59D4"/>
    <w:rsid w:val="00EC5C2C"/>
    <w:rsid w:val="00EC6125"/>
    <w:rsid w:val="00EC6C6F"/>
    <w:rsid w:val="00EC71C4"/>
    <w:rsid w:val="00EC7CE7"/>
    <w:rsid w:val="00EC7ED6"/>
    <w:rsid w:val="00ED0B64"/>
    <w:rsid w:val="00ED1A79"/>
    <w:rsid w:val="00ED2900"/>
    <w:rsid w:val="00ED2EF4"/>
    <w:rsid w:val="00ED2FE6"/>
    <w:rsid w:val="00ED43DB"/>
    <w:rsid w:val="00ED4A91"/>
    <w:rsid w:val="00ED4DCD"/>
    <w:rsid w:val="00ED4FC2"/>
    <w:rsid w:val="00ED5796"/>
    <w:rsid w:val="00ED6A2D"/>
    <w:rsid w:val="00ED6E00"/>
    <w:rsid w:val="00ED705A"/>
    <w:rsid w:val="00ED793E"/>
    <w:rsid w:val="00ED7CA3"/>
    <w:rsid w:val="00ED7E34"/>
    <w:rsid w:val="00EE0210"/>
    <w:rsid w:val="00EE08D9"/>
    <w:rsid w:val="00EE115B"/>
    <w:rsid w:val="00EE1366"/>
    <w:rsid w:val="00EE1E95"/>
    <w:rsid w:val="00EE1EE1"/>
    <w:rsid w:val="00EE22CF"/>
    <w:rsid w:val="00EE22EB"/>
    <w:rsid w:val="00EE25CA"/>
    <w:rsid w:val="00EE2A9E"/>
    <w:rsid w:val="00EE2FCB"/>
    <w:rsid w:val="00EE3585"/>
    <w:rsid w:val="00EE3802"/>
    <w:rsid w:val="00EE3A2B"/>
    <w:rsid w:val="00EE3EF4"/>
    <w:rsid w:val="00EE4692"/>
    <w:rsid w:val="00EE47EF"/>
    <w:rsid w:val="00EE54A3"/>
    <w:rsid w:val="00EE7845"/>
    <w:rsid w:val="00EE79EE"/>
    <w:rsid w:val="00EF0343"/>
    <w:rsid w:val="00EF06E3"/>
    <w:rsid w:val="00EF0FA3"/>
    <w:rsid w:val="00EF11C1"/>
    <w:rsid w:val="00EF1434"/>
    <w:rsid w:val="00EF1F70"/>
    <w:rsid w:val="00EF34C5"/>
    <w:rsid w:val="00EF3580"/>
    <w:rsid w:val="00EF3ADA"/>
    <w:rsid w:val="00EF400C"/>
    <w:rsid w:val="00EF42D4"/>
    <w:rsid w:val="00EF4972"/>
    <w:rsid w:val="00EF51D0"/>
    <w:rsid w:val="00EF537D"/>
    <w:rsid w:val="00EF5664"/>
    <w:rsid w:val="00EF575B"/>
    <w:rsid w:val="00EF6079"/>
    <w:rsid w:val="00EF7024"/>
    <w:rsid w:val="00F00317"/>
    <w:rsid w:val="00F00FBC"/>
    <w:rsid w:val="00F016ED"/>
    <w:rsid w:val="00F01C4F"/>
    <w:rsid w:val="00F01EAF"/>
    <w:rsid w:val="00F0452B"/>
    <w:rsid w:val="00F04B9D"/>
    <w:rsid w:val="00F04F05"/>
    <w:rsid w:val="00F050B6"/>
    <w:rsid w:val="00F05AB9"/>
    <w:rsid w:val="00F05CB3"/>
    <w:rsid w:val="00F0635F"/>
    <w:rsid w:val="00F0689B"/>
    <w:rsid w:val="00F069FB"/>
    <w:rsid w:val="00F06A4C"/>
    <w:rsid w:val="00F06BB2"/>
    <w:rsid w:val="00F06FFB"/>
    <w:rsid w:val="00F07894"/>
    <w:rsid w:val="00F105F8"/>
    <w:rsid w:val="00F11911"/>
    <w:rsid w:val="00F11E1C"/>
    <w:rsid w:val="00F127CA"/>
    <w:rsid w:val="00F12D3D"/>
    <w:rsid w:val="00F138F4"/>
    <w:rsid w:val="00F13B6B"/>
    <w:rsid w:val="00F142E7"/>
    <w:rsid w:val="00F14312"/>
    <w:rsid w:val="00F1487B"/>
    <w:rsid w:val="00F14933"/>
    <w:rsid w:val="00F14A17"/>
    <w:rsid w:val="00F14A59"/>
    <w:rsid w:val="00F14DBF"/>
    <w:rsid w:val="00F15D37"/>
    <w:rsid w:val="00F16825"/>
    <w:rsid w:val="00F20770"/>
    <w:rsid w:val="00F20875"/>
    <w:rsid w:val="00F20B40"/>
    <w:rsid w:val="00F20D3A"/>
    <w:rsid w:val="00F20EFD"/>
    <w:rsid w:val="00F2148E"/>
    <w:rsid w:val="00F21722"/>
    <w:rsid w:val="00F21B58"/>
    <w:rsid w:val="00F21F86"/>
    <w:rsid w:val="00F220F4"/>
    <w:rsid w:val="00F22C8C"/>
    <w:rsid w:val="00F232B2"/>
    <w:rsid w:val="00F23BDD"/>
    <w:rsid w:val="00F2421A"/>
    <w:rsid w:val="00F24341"/>
    <w:rsid w:val="00F24459"/>
    <w:rsid w:val="00F24A8A"/>
    <w:rsid w:val="00F256FB"/>
    <w:rsid w:val="00F257E5"/>
    <w:rsid w:val="00F26830"/>
    <w:rsid w:val="00F27A93"/>
    <w:rsid w:val="00F27CF4"/>
    <w:rsid w:val="00F27DAF"/>
    <w:rsid w:val="00F30897"/>
    <w:rsid w:val="00F30C4C"/>
    <w:rsid w:val="00F312ED"/>
    <w:rsid w:val="00F31A67"/>
    <w:rsid w:val="00F31D55"/>
    <w:rsid w:val="00F32F67"/>
    <w:rsid w:val="00F33159"/>
    <w:rsid w:val="00F3348D"/>
    <w:rsid w:val="00F33554"/>
    <w:rsid w:val="00F336CA"/>
    <w:rsid w:val="00F33DBD"/>
    <w:rsid w:val="00F34455"/>
    <w:rsid w:val="00F3599E"/>
    <w:rsid w:val="00F35C7F"/>
    <w:rsid w:val="00F366D0"/>
    <w:rsid w:val="00F3694E"/>
    <w:rsid w:val="00F3737B"/>
    <w:rsid w:val="00F37C5C"/>
    <w:rsid w:val="00F37E8B"/>
    <w:rsid w:val="00F404A8"/>
    <w:rsid w:val="00F40B0A"/>
    <w:rsid w:val="00F40ED6"/>
    <w:rsid w:val="00F40FD3"/>
    <w:rsid w:val="00F42B97"/>
    <w:rsid w:val="00F42F4D"/>
    <w:rsid w:val="00F43961"/>
    <w:rsid w:val="00F43FBC"/>
    <w:rsid w:val="00F45066"/>
    <w:rsid w:val="00F451D7"/>
    <w:rsid w:val="00F45656"/>
    <w:rsid w:val="00F45736"/>
    <w:rsid w:val="00F45941"/>
    <w:rsid w:val="00F46192"/>
    <w:rsid w:val="00F46380"/>
    <w:rsid w:val="00F46954"/>
    <w:rsid w:val="00F479CF"/>
    <w:rsid w:val="00F50969"/>
    <w:rsid w:val="00F50E53"/>
    <w:rsid w:val="00F54A82"/>
    <w:rsid w:val="00F54C86"/>
    <w:rsid w:val="00F54F07"/>
    <w:rsid w:val="00F5650F"/>
    <w:rsid w:val="00F5709A"/>
    <w:rsid w:val="00F57569"/>
    <w:rsid w:val="00F57C20"/>
    <w:rsid w:val="00F57D9F"/>
    <w:rsid w:val="00F6040B"/>
    <w:rsid w:val="00F60CFD"/>
    <w:rsid w:val="00F61868"/>
    <w:rsid w:val="00F61CA2"/>
    <w:rsid w:val="00F61EBD"/>
    <w:rsid w:val="00F62900"/>
    <w:rsid w:val="00F62992"/>
    <w:rsid w:val="00F641D6"/>
    <w:rsid w:val="00F6446D"/>
    <w:rsid w:val="00F64952"/>
    <w:rsid w:val="00F64A22"/>
    <w:rsid w:val="00F64F06"/>
    <w:rsid w:val="00F65069"/>
    <w:rsid w:val="00F65232"/>
    <w:rsid w:val="00F658C7"/>
    <w:rsid w:val="00F65A18"/>
    <w:rsid w:val="00F65B88"/>
    <w:rsid w:val="00F65CE3"/>
    <w:rsid w:val="00F65DF5"/>
    <w:rsid w:val="00F66286"/>
    <w:rsid w:val="00F66846"/>
    <w:rsid w:val="00F66C8D"/>
    <w:rsid w:val="00F66CFD"/>
    <w:rsid w:val="00F67E25"/>
    <w:rsid w:val="00F700D7"/>
    <w:rsid w:val="00F703B2"/>
    <w:rsid w:val="00F706EE"/>
    <w:rsid w:val="00F70B68"/>
    <w:rsid w:val="00F7168D"/>
    <w:rsid w:val="00F71C44"/>
    <w:rsid w:val="00F72ABF"/>
    <w:rsid w:val="00F72EFA"/>
    <w:rsid w:val="00F73AEB"/>
    <w:rsid w:val="00F75F51"/>
    <w:rsid w:val="00F7663E"/>
    <w:rsid w:val="00F76956"/>
    <w:rsid w:val="00F7728A"/>
    <w:rsid w:val="00F773A8"/>
    <w:rsid w:val="00F77495"/>
    <w:rsid w:val="00F77B93"/>
    <w:rsid w:val="00F80046"/>
    <w:rsid w:val="00F806BE"/>
    <w:rsid w:val="00F8152A"/>
    <w:rsid w:val="00F81C25"/>
    <w:rsid w:val="00F81FFD"/>
    <w:rsid w:val="00F82584"/>
    <w:rsid w:val="00F826EE"/>
    <w:rsid w:val="00F82872"/>
    <w:rsid w:val="00F82918"/>
    <w:rsid w:val="00F83BB1"/>
    <w:rsid w:val="00F83E71"/>
    <w:rsid w:val="00F840FF"/>
    <w:rsid w:val="00F8455F"/>
    <w:rsid w:val="00F84A5C"/>
    <w:rsid w:val="00F859CC"/>
    <w:rsid w:val="00F86960"/>
    <w:rsid w:val="00F86EF8"/>
    <w:rsid w:val="00F872BD"/>
    <w:rsid w:val="00F87F3B"/>
    <w:rsid w:val="00F90AFF"/>
    <w:rsid w:val="00F91CD8"/>
    <w:rsid w:val="00F9221C"/>
    <w:rsid w:val="00F93231"/>
    <w:rsid w:val="00F9346C"/>
    <w:rsid w:val="00F949DC"/>
    <w:rsid w:val="00F94D8F"/>
    <w:rsid w:val="00F956CC"/>
    <w:rsid w:val="00F95DC9"/>
    <w:rsid w:val="00F9614B"/>
    <w:rsid w:val="00FA05F2"/>
    <w:rsid w:val="00FA09F4"/>
    <w:rsid w:val="00FA0AC5"/>
    <w:rsid w:val="00FA1180"/>
    <w:rsid w:val="00FA1194"/>
    <w:rsid w:val="00FA1456"/>
    <w:rsid w:val="00FA170D"/>
    <w:rsid w:val="00FA1877"/>
    <w:rsid w:val="00FA211A"/>
    <w:rsid w:val="00FA2CE2"/>
    <w:rsid w:val="00FA2EEB"/>
    <w:rsid w:val="00FA2F06"/>
    <w:rsid w:val="00FA30F3"/>
    <w:rsid w:val="00FA408D"/>
    <w:rsid w:val="00FA40E0"/>
    <w:rsid w:val="00FA4447"/>
    <w:rsid w:val="00FA491D"/>
    <w:rsid w:val="00FA4D43"/>
    <w:rsid w:val="00FA5AAB"/>
    <w:rsid w:val="00FA5BA6"/>
    <w:rsid w:val="00FA5F44"/>
    <w:rsid w:val="00FA61B0"/>
    <w:rsid w:val="00FA6532"/>
    <w:rsid w:val="00FA6BF1"/>
    <w:rsid w:val="00FA7BD8"/>
    <w:rsid w:val="00FA7E31"/>
    <w:rsid w:val="00FB002D"/>
    <w:rsid w:val="00FB040C"/>
    <w:rsid w:val="00FB07C7"/>
    <w:rsid w:val="00FB3277"/>
    <w:rsid w:val="00FB3479"/>
    <w:rsid w:val="00FB39AA"/>
    <w:rsid w:val="00FB3A26"/>
    <w:rsid w:val="00FB3C47"/>
    <w:rsid w:val="00FB439F"/>
    <w:rsid w:val="00FB44CB"/>
    <w:rsid w:val="00FB4783"/>
    <w:rsid w:val="00FB51D8"/>
    <w:rsid w:val="00FB5357"/>
    <w:rsid w:val="00FB53DF"/>
    <w:rsid w:val="00FB53F3"/>
    <w:rsid w:val="00FB5A53"/>
    <w:rsid w:val="00FB5F0A"/>
    <w:rsid w:val="00FB6030"/>
    <w:rsid w:val="00FB64A5"/>
    <w:rsid w:val="00FB67D4"/>
    <w:rsid w:val="00FB6BB2"/>
    <w:rsid w:val="00FB7304"/>
    <w:rsid w:val="00FC0CDB"/>
    <w:rsid w:val="00FC0D37"/>
    <w:rsid w:val="00FC0DC4"/>
    <w:rsid w:val="00FC1EE9"/>
    <w:rsid w:val="00FC2287"/>
    <w:rsid w:val="00FC2531"/>
    <w:rsid w:val="00FC31BC"/>
    <w:rsid w:val="00FC3248"/>
    <w:rsid w:val="00FC3383"/>
    <w:rsid w:val="00FC3FD4"/>
    <w:rsid w:val="00FC46C7"/>
    <w:rsid w:val="00FC4ACB"/>
    <w:rsid w:val="00FC50E8"/>
    <w:rsid w:val="00FC5AD5"/>
    <w:rsid w:val="00FC5BFF"/>
    <w:rsid w:val="00FC5F7C"/>
    <w:rsid w:val="00FC6181"/>
    <w:rsid w:val="00FC6636"/>
    <w:rsid w:val="00FC6E88"/>
    <w:rsid w:val="00FC7087"/>
    <w:rsid w:val="00FC7168"/>
    <w:rsid w:val="00FC73B0"/>
    <w:rsid w:val="00FC73BF"/>
    <w:rsid w:val="00FC7CC0"/>
    <w:rsid w:val="00FC7E5B"/>
    <w:rsid w:val="00FD04AA"/>
    <w:rsid w:val="00FD10D9"/>
    <w:rsid w:val="00FD1323"/>
    <w:rsid w:val="00FD2D70"/>
    <w:rsid w:val="00FD3148"/>
    <w:rsid w:val="00FD3794"/>
    <w:rsid w:val="00FD3DFA"/>
    <w:rsid w:val="00FD4432"/>
    <w:rsid w:val="00FD4B4B"/>
    <w:rsid w:val="00FD4CBE"/>
    <w:rsid w:val="00FD5A1D"/>
    <w:rsid w:val="00FD5CA4"/>
    <w:rsid w:val="00FD7BE4"/>
    <w:rsid w:val="00FD7EA3"/>
    <w:rsid w:val="00FE003C"/>
    <w:rsid w:val="00FE0201"/>
    <w:rsid w:val="00FE06AA"/>
    <w:rsid w:val="00FE0B42"/>
    <w:rsid w:val="00FE1039"/>
    <w:rsid w:val="00FE136D"/>
    <w:rsid w:val="00FE17AE"/>
    <w:rsid w:val="00FE1902"/>
    <w:rsid w:val="00FE2024"/>
    <w:rsid w:val="00FE22CC"/>
    <w:rsid w:val="00FE2847"/>
    <w:rsid w:val="00FE38E1"/>
    <w:rsid w:val="00FE3937"/>
    <w:rsid w:val="00FE3F0A"/>
    <w:rsid w:val="00FE4DC0"/>
    <w:rsid w:val="00FE535D"/>
    <w:rsid w:val="00FE65A5"/>
    <w:rsid w:val="00FE66D8"/>
    <w:rsid w:val="00FE7949"/>
    <w:rsid w:val="00FE7A73"/>
    <w:rsid w:val="00FE7B5D"/>
    <w:rsid w:val="00FE7D06"/>
    <w:rsid w:val="00FE7DC2"/>
    <w:rsid w:val="00FF0977"/>
    <w:rsid w:val="00FF0C8E"/>
    <w:rsid w:val="00FF1859"/>
    <w:rsid w:val="00FF185E"/>
    <w:rsid w:val="00FF1D3B"/>
    <w:rsid w:val="00FF1FAC"/>
    <w:rsid w:val="00FF2601"/>
    <w:rsid w:val="00FF321F"/>
    <w:rsid w:val="00FF3FEA"/>
    <w:rsid w:val="00FF49C6"/>
    <w:rsid w:val="00FF5261"/>
    <w:rsid w:val="00FF52FA"/>
    <w:rsid w:val="00FF5EA5"/>
    <w:rsid w:val="00FF64D8"/>
    <w:rsid w:val="00FF6920"/>
    <w:rsid w:val="00FF6A75"/>
    <w:rsid w:val="00FF7572"/>
    <w:rsid w:val="00FF7802"/>
    <w:rsid w:val="03C4B355"/>
    <w:rsid w:val="054A2778"/>
    <w:rsid w:val="06B88AC3"/>
    <w:rsid w:val="06F6F5ED"/>
    <w:rsid w:val="0F45CFD1"/>
    <w:rsid w:val="11FFAF39"/>
    <w:rsid w:val="148A0F4E"/>
    <w:rsid w:val="1A9F7976"/>
    <w:rsid w:val="1D50A1F5"/>
    <w:rsid w:val="2011DDDD"/>
    <w:rsid w:val="219BC7F1"/>
    <w:rsid w:val="260FF44C"/>
    <w:rsid w:val="2755CAA9"/>
    <w:rsid w:val="2861267C"/>
    <w:rsid w:val="2B8B4872"/>
    <w:rsid w:val="2BD4A676"/>
    <w:rsid w:val="2BEAD0A2"/>
    <w:rsid w:val="2EA0DC0C"/>
    <w:rsid w:val="37AFB672"/>
    <w:rsid w:val="397774C5"/>
    <w:rsid w:val="39FB81C7"/>
    <w:rsid w:val="3A445323"/>
    <w:rsid w:val="3AEA8015"/>
    <w:rsid w:val="43202C6B"/>
    <w:rsid w:val="43CDCDF8"/>
    <w:rsid w:val="44074C16"/>
    <w:rsid w:val="490CA7C7"/>
    <w:rsid w:val="4D7865C5"/>
    <w:rsid w:val="4E83671A"/>
    <w:rsid w:val="5332648C"/>
    <w:rsid w:val="55317718"/>
    <w:rsid w:val="56969E29"/>
    <w:rsid w:val="57B19AD2"/>
    <w:rsid w:val="59422F5D"/>
    <w:rsid w:val="5A3ED19B"/>
    <w:rsid w:val="5AA512B0"/>
    <w:rsid w:val="5C850BF5"/>
    <w:rsid w:val="5FFE2900"/>
    <w:rsid w:val="6053842F"/>
    <w:rsid w:val="6365DD43"/>
    <w:rsid w:val="65AB6787"/>
    <w:rsid w:val="699C4881"/>
    <w:rsid w:val="6A0A0556"/>
    <w:rsid w:val="6A970BC4"/>
    <w:rsid w:val="6AE954E9"/>
    <w:rsid w:val="6CD07198"/>
    <w:rsid w:val="6CFBEAAE"/>
    <w:rsid w:val="6D05F9F0"/>
    <w:rsid w:val="6D4F4527"/>
    <w:rsid w:val="70EF9B09"/>
    <w:rsid w:val="7239C93D"/>
    <w:rsid w:val="73A414EC"/>
    <w:rsid w:val="7403F234"/>
    <w:rsid w:val="772B2364"/>
    <w:rsid w:val="77D72822"/>
    <w:rsid w:val="78A909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0B27691"/>
  <w15:docId w15:val="{D6BBDFD5-A691-4A6D-B011-3568CB0E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Cambria Math" w:hAnsi="Cambria Math" w:cs="Cambria Math"/>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3">
    <w:name w:val="heading 3"/>
    <w:basedOn w:val="Normal"/>
    <w:next w:val="Normal"/>
    <w:link w:val="Ttulo3Car"/>
    <w:semiHidden/>
    <w:unhideWhenUsed/>
    <w:qFormat/>
    <w:rsid w:val="00E63D7F"/>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ar"/>
    <w:semiHidden/>
    <w:unhideWhenUsed/>
    <w:qFormat/>
    <w:rsid w:val="004B381B"/>
    <w:pPr>
      <w:spacing w:before="240" w:after="60"/>
      <w:outlineLvl w:val="5"/>
    </w:pPr>
    <w:rPr>
      <w:rFonts w:ascii="Calibri" w:eastAsia="Times New Roman" w:hAnsi="Calibri" w:cs="Times New Roman"/>
      <w:b/>
      <w:bCs/>
      <w:sz w:val="22"/>
      <w:szCs w:val="22"/>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t,f,Footnote Text"/>
    <w:basedOn w:val="Normal"/>
    <w:link w:val="TextonotapieCar1"/>
    <w:uiPriority w:val="99"/>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t Car,f Car,Footnote Text Car"/>
    <w:link w:val="Textonotapie"/>
    <w:uiPriority w:val="99"/>
    <w:qFormat/>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Sangradetextonormal">
    <w:name w:val="Body Text Indent"/>
    <w:basedOn w:val="Normal"/>
    <w:link w:val="SangradetextonormalCar"/>
    <w:rsid w:val="007517ED"/>
    <w:pPr>
      <w:spacing w:after="120"/>
      <w:ind w:left="283"/>
    </w:pPr>
  </w:style>
  <w:style w:type="character" w:customStyle="1" w:styleId="SangradetextonormalCar">
    <w:name w:val="Sangría de texto normal Car"/>
    <w:link w:val="Sangradetextonormal"/>
    <w:rsid w:val="007517ED"/>
    <w:rPr>
      <w:lang w:val="es-ES_tradnl"/>
    </w:rPr>
  </w:style>
  <w:style w:type="paragraph" w:styleId="Textoindependienteprimerasangra2">
    <w:name w:val="Body Text First Indent 2"/>
    <w:basedOn w:val="Sangradetextonormal"/>
    <w:link w:val="Textoindependienteprimerasangra2Car"/>
    <w:rsid w:val="007517ED"/>
    <w:pPr>
      <w:ind w:firstLine="210"/>
    </w:pPr>
  </w:style>
  <w:style w:type="character" w:customStyle="1" w:styleId="Textoindependienteprimerasangra2Car">
    <w:name w:val="Texto independiente primera sangría 2 Car"/>
    <w:basedOn w:val="SangradetextonormalCar"/>
    <w:link w:val="Textoindependienteprimerasangra2"/>
    <w:rsid w:val="007517ED"/>
    <w:rPr>
      <w:lang w:val="es-ES_tradnl"/>
    </w:rPr>
  </w:style>
  <w:style w:type="character" w:customStyle="1" w:styleId="Ttulo3Car">
    <w:name w:val="Título 3 Car"/>
    <w:link w:val="Ttulo3"/>
    <w:semiHidden/>
    <w:rsid w:val="00E63D7F"/>
    <w:rPr>
      <w:rFonts w:ascii="Calibri Light" w:eastAsia="Times New Roman" w:hAnsi="Calibri Light" w:cs="Times New Roman"/>
      <w:b/>
      <w:bCs/>
      <w:sz w:val="26"/>
      <w:szCs w:val="26"/>
      <w:lang w:val="es-ES_tradnl"/>
    </w:rPr>
  </w:style>
  <w:style w:type="paragraph" w:styleId="Prrafodelista">
    <w:name w:val="List Paragraph"/>
    <w:basedOn w:val="Normal"/>
    <w:uiPriority w:val="34"/>
    <w:qFormat/>
    <w:rsid w:val="004B381B"/>
    <w:pPr>
      <w:overflowPunct/>
      <w:autoSpaceDE/>
      <w:autoSpaceDN/>
      <w:adjustRightInd/>
      <w:spacing w:line="276" w:lineRule="auto"/>
      <w:ind w:left="720"/>
      <w:contextualSpacing/>
      <w:textAlignment w:val="auto"/>
    </w:pPr>
    <w:rPr>
      <w:rFonts w:ascii="Calibri" w:eastAsia="Calibri" w:hAnsi="Calibri" w:cs="Times New Roman"/>
      <w:sz w:val="22"/>
      <w:szCs w:val="22"/>
      <w:lang w:val="es-ES" w:eastAsia="en-US"/>
    </w:rPr>
  </w:style>
  <w:style w:type="paragraph" w:customStyle="1" w:styleId="xmsonormal">
    <w:name w:val="x_msonormal"/>
    <w:basedOn w:val="Normal"/>
    <w:rsid w:val="004B381B"/>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tulo6Car">
    <w:name w:val="Título 6 Car"/>
    <w:link w:val="Ttulo6"/>
    <w:semiHidden/>
    <w:rsid w:val="004B381B"/>
    <w:rPr>
      <w:rFonts w:ascii="Calibri" w:eastAsia="Times New Roman" w:hAnsi="Calibri" w:cs="Times New Roman"/>
      <w:b/>
      <w:bCs/>
      <w:sz w:val="22"/>
      <w:szCs w:val="22"/>
      <w:lang w:val="es-ES_tradnl"/>
    </w:rPr>
  </w:style>
  <w:style w:type="paragraph" w:customStyle="1" w:styleId="Car">
    <w:name w:val="Car"/>
    <w:basedOn w:val="Normal"/>
    <w:rsid w:val="004B381B"/>
    <w:pPr>
      <w:overflowPunct/>
      <w:autoSpaceDE/>
      <w:autoSpaceDN/>
      <w:adjustRightInd/>
      <w:spacing w:after="160" w:line="240" w:lineRule="exact"/>
      <w:textAlignment w:val="auto"/>
    </w:pPr>
    <w:rPr>
      <w:rFonts w:ascii="Times New Roman" w:eastAsia="Times New Roman" w:hAnsi="Times New Roman" w:cs="Times New Roman"/>
      <w:noProof/>
      <w:color w:val="000000"/>
      <w:lang w:val="es-CO"/>
    </w:rPr>
  </w:style>
  <w:style w:type="paragraph" w:styleId="Encabezado">
    <w:name w:val="header"/>
    <w:basedOn w:val="Normal"/>
    <w:link w:val="EncabezadoCar"/>
    <w:uiPriority w:val="99"/>
    <w:unhideWhenUsed/>
    <w:rsid w:val="004B381B"/>
    <w:pPr>
      <w:tabs>
        <w:tab w:val="center" w:pos="4419"/>
        <w:tab w:val="right" w:pos="8838"/>
      </w:tabs>
      <w:overflowPunct/>
      <w:autoSpaceDE/>
      <w:autoSpaceDN/>
      <w:adjustRightInd/>
      <w:textAlignment w:val="auto"/>
    </w:pPr>
    <w:rPr>
      <w:rFonts w:ascii="Calibri" w:eastAsia="Times New Roman" w:hAnsi="Calibri" w:cs="Times New Roman"/>
      <w:lang w:val="es-CO" w:eastAsia="es-CO"/>
    </w:rPr>
  </w:style>
  <w:style w:type="character" w:customStyle="1" w:styleId="EncabezadoCar">
    <w:name w:val="Encabezado Car"/>
    <w:link w:val="Encabezado"/>
    <w:uiPriority w:val="99"/>
    <w:rsid w:val="004B381B"/>
    <w:rPr>
      <w:rFonts w:ascii="Calibri" w:eastAsia="Times New Roman" w:hAnsi="Calibri" w:cs="Times New Roman"/>
      <w:lang w:val="es-CO" w:eastAsia="es-CO"/>
    </w:rPr>
  </w:style>
  <w:style w:type="paragraph" w:customStyle="1" w:styleId="Prrafodelista1">
    <w:name w:val="Párrafo de lista1"/>
    <w:basedOn w:val="Normal"/>
    <w:rsid w:val="004B381B"/>
    <w:pPr>
      <w:widowControl w:val="0"/>
      <w:suppressAutoHyphens/>
      <w:overflowPunct/>
      <w:autoSpaceDE/>
      <w:autoSpaceDN/>
      <w:adjustRightInd/>
      <w:ind w:left="720"/>
      <w:contextualSpacing/>
      <w:textAlignment w:val="auto"/>
    </w:pPr>
    <w:rPr>
      <w:rFonts w:ascii="Liberation Serif" w:eastAsia="SimSun" w:hAnsi="Liberation Serif" w:cs="Mangal"/>
      <w:kern w:val="1"/>
      <w:sz w:val="24"/>
      <w:szCs w:val="24"/>
      <w:lang w:val="es-CO" w:eastAsia="zh-CN" w:bidi="hi-IN"/>
    </w:rPr>
  </w:style>
  <w:style w:type="paragraph" w:styleId="Textosinformato">
    <w:name w:val="Plain Text"/>
    <w:basedOn w:val="Normal"/>
    <w:link w:val="TextosinformatoCar"/>
    <w:rsid w:val="004B381B"/>
    <w:pPr>
      <w:overflowPunct/>
      <w:adjustRightInd/>
      <w:textAlignment w:val="auto"/>
    </w:pPr>
    <w:rPr>
      <w:rFonts w:ascii="Courier New" w:eastAsia="Times New Roman" w:hAnsi="Courier New" w:cs="Times New Roman"/>
    </w:rPr>
  </w:style>
  <w:style w:type="character" w:customStyle="1" w:styleId="TextosinformatoCar">
    <w:name w:val="Texto sin formato Car"/>
    <w:link w:val="Textosinformato"/>
    <w:rsid w:val="004B381B"/>
    <w:rPr>
      <w:rFonts w:ascii="Courier New" w:eastAsia="Times New Roman" w:hAnsi="Courier New" w:cs="Times New Roman"/>
    </w:rPr>
  </w:style>
  <w:style w:type="paragraph" w:styleId="Sinespaciado">
    <w:name w:val="No Spacing"/>
    <w:link w:val="SinespaciadoCar"/>
    <w:uiPriority w:val="1"/>
    <w:qFormat/>
    <w:rsid w:val="004B381B"/>
    <w:pPr>
      <w:widowControl w:val="0"/>
      <w:autoSpaceDE w:val="0"/>
      <w:autoSpaceDN w:val="0"/>
      <w:adjustRightInd w:val="0"/>
    </w:pPr>
    <w:rPr>
      <w:rFonts w:ascii="Courier New" w:eastAsia="Times New Roman" w:hAnsi="Courier New" w:cs="Times New Roman"/>
      <w:sz w:val="22"/>
      <w:szCs w:val="22"/>
      <w:lang w:val="es-ES" w:eastAsia="es-ES"/>
    </w:rPr>
  </w:style>
  <w:style w:type="character" w:customStyle="1" w:styleId="SinespaciadoCar">
    <w:name w:val="Sin espaciado Car"/>
    <w:link w:val="Sinespaciado"/>
    <w:uiPriority w:val="1"/>
    <w:locked/>
    <w:rsid w:val="004B381B"/>
    <w:rPr>
      <w:rFonts w:ascii="Courier New" w:eastAsia="Times New Roman" w:hAnsi="Courier New" w:cs="Times New Roman"/>
      <w:sz w:val="22"/>
      <w:szCs w:val="22"/>
    </w:rPr>
  </w:style>
  <w:style w:type="character" w:customStyle="1" w:styleId="iaj">
    <w:name w:val="i_aj"/>
    <w:rsid w:val="004B381B"/>
    <w:rPr>
      <w:rFonts w:cs="Times New Roman"/>
    </w:rPr>
  </w:style>
  <w:style w:type="character" w:customStyle="1" w:styleId="letra14pt">
    <w:name w:val="letra14pt"/>
    <w:rsid w:val="004B381B"/>
    <w:rPr>
      <w:rFonts w:cs="Times New Roman"/>
    </w:rPr>
  </w:style>
  <w:style w:type="paragraph" w:customStyle="1" w:styleId="nospacing2">
    <w:name w:val="nospacing2"/>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styleId="Textocomentario">
    <w:name w:val="annotation text"/>
    <w:basedOn w:val="Normal"/>
    <w:link w:val="TextocomentarioCar"/>
    <w:uiPriority w:val="99"/>
    <w:unhideWhenUsed/>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extocomentarioCar">
    <w:name w:val="Texto comentario Car"/>
    <w:link w:val="Textocomentario"/>
    <w:uiPriority w:val="99"/>
    <w:rsid w:val="00FD3794"/>
    <w:rPr>
      <w:rFonts w:ascii="Times New Roman" w:eastAsia="Times New Roman" w:hAnsi="Times New Roman" w:cs="Times New Roman"/>
      <w:sz w:val="24"/>
      <w:szCs w:val="24"/>
    </w:rPr>
  </w:style>
  <w:style w:type="paragraph" w:customStyle="1" w:styleId="listavistosa-nfasis11">
    <w:name w:val="listavistosa-nfasis11"/>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A3791C"/>
    <w:pPr>
      <w:overflowPunct/>
      <w:autoSpaceDE/>
      <w:autoSpaceDN/>
      <w:adjustRightInd/>
      <w:jc w:val="both"/>
      <w:textAlignment w:val="auto"/>
    </w:pPr>
    <w:rPr>
      <w:vertAlign w:val="superscript"/>
      <w:lang w:val="es-CO" w:eastAsia="es-CO"/>
    </w:rPr>
  </w:style>
  <w:style w:type="character" w:styleId="Refdecomentario">
    <w:name w:val="annotation reference"/>
    <w:basedOn w:val="Fuentedeprrafopredeter"/>
    <w:rsid w:val="00A3397B"/>
    <w:rPr>
      <w:sz w:val="16"/>
      <w:szCs w:val="16"/>
    </w:rPr>
  </w:style>
  <w:style w:type="paragraph" w:customStyle="1" w:styleId="Default">
    <w:name w:val="Default"/>
    <w:rsid w:val="00DD44AF"/>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3295">
      <w:bodyDiv w:val="1"/>
      <w:marLeft w:val="0"/>
      <w:marRight w:val="0"/>
      <w:marTop w:val="0"/>
      <w:marBottom w:val="0"/>
      <w:divBdr>
        <w:top w:val="none" w:sz="0" w:space="0" w:color="auto"/>
        <w:left w:val="none" w:sz="0" w:space="0" w:color="auto"/>
        <w:bottom w:val="none" w:sz="0" w:space="0" w:color="auto"/>
        <w:right w:val="none" w:sz="0" w:space="0" w:color="auto"/>
      </w:divBdr>
    </w:div>
    <w:div w:id="67196727">
      <w:bodyDiv w:val="1"/>
      <w:marLeft w:val="0"/>
      <w:marRight w:val="0"/>
      <w:marTop w:val="0"/>
      <w:marBottom w:val="0"/>
      <w:divBdr>
        <w:top w:val="none" w:sz="0" w:space="0" w:color="auto"/>
        <w:left w:val="none" w:sz="0" w:space="0" w:color="auto"/>
        <w:bottom w:val="none" w:sz="0" w:space="0" w:color="auto"/>
        <w:right w:val="none" w:sz="0" w:space="0" w:color="auto"/>
      </w:divBdr>
    </w:div>
    <w:div w:id="90128933">
      <w:bodyDiv w:val="1"/>
      <w:marLeft w:val="0"/>
      <w:marRight w:val="0"/>
      <w:marTop w:val="0"/>
      <w:marBottom w:val="0"/>
      <w:divBdr>
        <w:top w:val="none" w:sz="0" w:space="0" w:color="auto"/>
        <w:left w:val="none" w:sz="0" w:space="0" w:color="auto"/>
        <w:bottom w:val="none" w:sz="0" w:space="0" w:color="auto"/>
        <w:right w:val="none" w:sz="0" w:space="0" w:color="auto"/>
      </w:divBdr>
      <w:divsChild>
        <w:div w:id="629753005">
          <w:marLeft w:val="0"/>
          <w:marRight w:val="0"/>
          <w:marTop w:val="0"/>
          <w:marBottom w:val="0"/>
          <w:divBdr>
            <w:top w:val="none" w:sz="0" w:space="0" w:color="auto"/>
            <w:left w:val="none" w:sz="0" w:space="0" w:color="auto"/>
            <w:bottom w:val="none" w:sz="0" w:space="0" w:color="auto"/>
            <w:right w:val="none" w:sz="0" w:space="0" w:color="auto"/>
          </w:divBdr>
        </w:div>
        <w:div w:id="958024739">
          <w:marLeft w:val="0"/>
          <w:marRight w:val="0"/>
          <w:marTop w:val="0"/>
          <w:marBottom w:val="0"/>
          <w:divBdr>
            <w:top w:val="none" w:sz="0" w:space="0" w:color="auto"/>
            <w:left w:val="none" w:sz="0" w:space="0" w:color="auto"/>
            <w:bottom w:val="none" w:sz="0" w:space="0" w:color="auto"/>
            <w:right w:val="none" w:sz="0" w:space="0" w:color="auto"/>
          </w:divBdr>
        </w:div>
      </w:divsChild>
    </w:div>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215434936">
      <w:bodyDiv w:val="1"/>
      <w:marLeft w:val="0"/>
      <w:marRight w:val="0"/>
      <w:marTop w:val="0"/>
      <w:marBottom w:val="0"/>
      <w:divBdr>
        <w:top w:val="none" w:sz="0" w:space="0" w:color="auto"/>
        <w:left w:val="none" w:sz="0" w:space="0" w:color="auto"/>
        <w:bottom w:val="none" w:sz="0" w:space="0" w:color="auto"/>
        <w:right w:val="none" w:sz="0" w:space="0" w:color="auto"/>
      </w:divBdr>
    </w:div>
    <w:div w:id="257835661">
      <w:bodyDiv w:val="1"/>
      <w:marLeft w:val="0"/>
      <w:marRight w:val="0"/>
      <w:marTop w:val="0"/>
      <w:marBottom w:val="0"/>
      <w:divBdr>
        <w:top w:val="none" w:sz="0" w:space="0" w:color="auto"/>
        <w:left w:val="none" w:sz="0" w:space="0" w:color="auto"/>
        <w:bottom w:val="none" w:sz="0" w:space="0" w:color="auto"/>
        <w:right w:val="none" w:sz="0" w:space="0" w:color="auto"/>
      </w:divBdr>
    </w:div>
    <w:div w:id="291325346">
      <w:bodyDiv w:val="1"/>
      <w:marLeft w:val="0"/>
      <w:marRight w:val="0"/>
      <w:marTop w:val="0"/>
      <w:marBottom w:val="0"/>
      <w:divBdr>
        <w:top w:val="none" w:sz="0" w:space="0" w:color="auto"/>
        <w:left w:val="none" w:sz="0" w:space="0" w:color="auto"/>
        <w:bottom w:val="none" w:sz="0" w:space="0" w:color="auto"/>
        <w:right w:val="none" w:sz="0" w:space="0" w:color="auto"/>
      </w:divBdr>
      <w:divsChild>
        <w:div w:id="1466042864">
          <w:marLeft w:val="0"/>
          <w:marRight w:val="0"/>
          <w:marTop w:val="0"/>
          <w:marBottom w:val="0"/>
          <w:divBdr>
            <w:top w:val="none" w:sz="0" w:space="0" w:color="auto"/>
            <w:left w:val="none" w:sz="0" w:space="0" w:color="auto"/>
            <w:bottom w:val="none" w:sz="0" w:space="0" w:color="auto"/>
            <w:right w:val="none" w:sz="0" w:space="0" w:color="auto"/>
          </w:divBdr>
        </w:div>
        <w:div w:id="1503155076">
          <w:marLeft w:val="0"/>
          <w:marRight w:val="0"/>
          <w:marTop w:val="0"/>
          <w:marBottom w:val="0"/>
          <w:divBdr>
            <w:top w:val="none" w:sz="0" w:space="0" w:color="auto"/>
            <w:left w:val="none" w:sz="0" w:space="0" w:color="auto"/>
            <w:bottom w:val="none" w:sz="0" w:space="0" w:color="auto"/>
            <w:right w:val="none" w:sz="0" w:space="0" w:color="auto"/>
          </w:divBdr>
        </w:div>
      </w:divsChild>
    </w:div>
    <w:div w:id="349531964">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442770763">
      <w:bodyDiv w:val="1"/>
      <w:marLeft w:val="0"/>
      <w:marRight w:val="0"/>
      <w:marTop w:val="0"/>
      <w:marBottom w:val="0"/>
      <w:divBdr>
        <w:top w:val="none" w:sz="0" w:space="0" w:color="auto"/>
        <w:left w:val="none" w:sz="0" w:space="0" w:color="auto"/>
        <w:bottom w:val="none" w:sz="0" w:space="0" w:color="auto"/>
        <w:right w:val="none" w:sz="0" w:space="0" w:color="auto"/>
      </w:divBdr>
    </w:div>
    <w:div w:id="505023586">
      <w:bodyDiv w:val="1"/>
      <w:marLeft w:val="0"/>
      <w:marRight w:val="0"/>
      <w:marTop w:val="0"/>
      <w:marBottom w:val="0"/>
      <w:divBdr>
        <w:top w:val="none" w:sz="0" w:space="0" w:color="auto"/>
        <w:left w:val="none" w:sz="0" w:space="0" w:color="auto"/>
        <w:bottom w:val="none" w:sz="0" w:space="0" w:color="auto"/>
        <w:right w:val="none" w:sz="0" w:space="0" w:color="auto"/>
      </w:divBdr>
    </w:div>
    <w:div w:id="598172692">
      <w:bodyDiv w:val="1"/>
      <w:marLeft w:val="0"/>
      <w:marRight w:val="0"/>
      <w:marTop w:val="0"/>
      <w:marBottom w:val="0"/>
      <w:divBdr>
        <w:top w:val="none" w:sz="0" w:space="0" w:color="auto"/>
        <w:left w:val="none" w:sz="0" w:space="0" w:color="auto"/>
        <w:bottom w:val="none" w:sz="0" w:space="0" w:color="auto"/>
        <w:right w:val="none" w:sz="0" w:space="0" w:color="auto"/>
      </w:divBdr>
    </w:div>
    <w:div w:id="604505203">
      <w:bodyDiv w:val="1"/>
      <w:marLeft w:val="0"/>
      <w:marRight w:val="0"/>
      <w:marTop w:val="0"/>
      <w:marBottom w:val="0"/>
      <w:divBdr>
        <w:top w:val="none" w:sz="0" w:space="0" w:color="auto"/>
        <w:left w:val="none" w:sz="0" w:space="0" w:color="auto"/>
        <w:bottom w:val="none" w:sz="0" w:space="0" w:color="auto"/>
        <w:right w:val="none" w:sz="0" w:space="0" w:color="auto"/>
      </w:divBdr>
    </w:div>
    <w:div w:id="620768412">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02105886">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052577205">
      <w:bodyDiv w:val="1"/>
      <w:marLeft w:val="0"/>
      <w:marRight w:val="0"/>
      <w:marTop w:val="0"/>
      <w:marBottom w:val="0"/>
      <w:divBdr>
        <w:top w:val="none" w:sz="0" w:space="0" w:color="auto"/>
        <w:left w:val="none" w:sz="0" w:space="0" w:color="auto"/>
        <w:bottom w:val="none" w:sz="0" w:space="0" w:color="auto"/>
        <w:right w:val="none" w:sz="0" w:space="0" w:color="auto"/>
      </w:divBdr>
    </w:div>
    <w:div w:id="1148983750">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269433216">
      <w:bodyDiv w:val="1"/>
      <w:marLeft w:val="0"/>
      <w:marRight w:val="0"/>
      <w:marTop w:val="0"/>
      <w:marBottom w:val="0"/>
      <w:divBdr>
        <w:top w:val="none" w:sz="0" w:space="0" w:color="auto"/>
        <w:left w:val="none" w:sz="0" w:space="0" w:color="auto"/>
        <w:bottom w:val="none" w:sz="0" w:space="0" w:color="auto"/>
        <w:right w:val="none" w:sz="0" w:space="0" w:color="auto"/>
      </w:divBdr>
    </w:div>
    <w:div w:id="1291861362">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399283772">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593078663">
      <w:bodyDiv w:val="1"/>
      <w:marLeft w:val="0"/>
      <w:marRight w:val="0"/>
      <w:marTop w:val="0"/>
      <w:marBottom w:val="0"/>
      <w:divBdr>
        <w:top w:val="none" w:sz="0" w:space="0" w:color="auto"/>
        <w:left w:val="none" w:sz="0" w:space="0" w:color="auto"/>
        <w:bottom w:val="none" w:sz="0" w:space="0" w:color="auto"/>
        <w:right w:val="none" w:sz="0" w:space="0" w:color="auto"/>
      </w:divBdr>
    </w:div>
    <w:div w:id="1685786918">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770390010">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1979913407">
      <w:bodyDiv w:val="1"/>
      <w:marLeft w:val="0"/>
      <w:marRight w:val="0"/>
      <w:marTop w:val="0"/>
      <w:marBottom w:val="0"/>
      <w:divBdr>
        <w:top w:val="none" w:sz="0" w:space="0" w:color="auto"/>
        <w:left w:val="none" w:sz="0" w:space="0" w:color="auto"/>
        <w:bottom w:val="none" w:sz="0" w:space="0" w:color="auto"/>
        <w:right w:val="none" w:sz="0" w:space="0" w:color="auto"/>
      </w:divBdr>
    </w:div>
    <w:div w:id="1994986196">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5056516">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6E24C-1970-466F-941F-19C1D87400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1F14A7-38A8-46FF-A135-58D21F40D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CBEFB-25FC-4C57-A9A5-ED1BE13AC10F}">
  <ds:schemaRefs>
    <ds:schemaRef ds:uri="http://schemas.microsoft.com/sharepoint/v3/contenttype/forms"/>
  </ds:schemaRefs>
</ds:datastoreItem>
</file>

<file path=customXml/itemProps4.xml><?xml version="1.0" encoding="utf-8"?>
<ds:datastoreItem xmlns:ds="http://schemas.openxmlformats.org/officeDocument/2006/customXml" ds:itemID="{3100C626-1153-45FF-AE95-8D9CBBF5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2944</Words>
  <Characters>16197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118</cp:revision>
  <cp:lastPrinted>2021-01-25T19:09:00Z</cp:lastPrinted>
  <dcterms:created xsi:type="dcterms:W3CDTF">2021-06-11T09:48:00Z</dcterms:created>
  <dcterms:modified xsi:type="dcterms:W3CDTF">2021-09-27T19:52:00Z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