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77354" w14:textId="77777777" w:rsidR="0046535E" w:rsidRPr="008A290B" w:rsidRDefault="0046535E" w:rsidP="0046535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58012CA" w14:textId="77777777" w:rsidR="0046535E" w:rsidRDefault="0046535E" w:rsidP="0046535E">
      <w:pPr>
        <w:jc w:val="both"/>
        <w:rPr>
          <w:rFonts w:ascii="Arial" w:hAnsi="Arial" w:cs="Arial"/>
          <w:sz w:val="20"/>
          <w:lang w:val="es-419"/>
        </w:rPr>
      </w:pPr>
    </w:p>
    <w:p w14:paraId="2D5DAED8" w14:textId="7E4FBD5A" w:rsidR="0046535E" w:rsidRPr="00E32969" w:rsidRDefault="0046535E" w:rsidP="0046535E">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5B5429">
        <w:rPr>
          <w:rFonts w:ascii="Arial" w:hAnsi="Arial" w:cs="Arial"/>
          <w:b/>
          <w:bCs/>
          <w:iCs/>
          <w:sz w:val="20"/>
          <w:szCs w:val="20"/>
          <w:lang w:val="es-419" w:eastAsia="fr-FR"/>
        </w:rPr>
        <w:t xml:space="preserve">ACCIÓN POPULAR / DEFINICIÓN CONSTITUCIONAL / DERECHOS PROTEGIDOS / FACULTADES DEL JUEZ / DECISIONES ULTRA Y EXTRA PETITA </w:t>
      </w:r>
      <w:r w:rsidR="00E353BD">
        <w:rPr>
          <w:rFonts w:ascii="Arial" w:hAnsi="Arial" w:cs="Arial"/>
          <w:b/>
          <w:bCs/>
          <w:iCs/>
          <w:sz w:val="20"/>
          <w:szCs w:val="20"/>
          <w:lang w:val="es-419" w:eastAsia="fr-FR"/>
        </w:rPr>
        <w:t>/</w:t>
      </w:r>
      <w:r w:rsidR="005B5429">
        <w:rPr>
          <w:rFonts w:ascii="Arial" w:hAnsi="Arial" w:cs="Arial"/>
          <w:b/>
          <w:bCs/>
          <w:iCs/>
          <w:sz w:val="20"/>
          <w:szCs w:val="20"/>
          <w:lang w:val="es-419" w:eastAsia="fr-FR"/>
        </w:rPr>
        <w:t xml:space="preserve"> REQUISITOS / </w:t>
      </w:r>
      <w:r w:rsidR="00E353BD">
        <w:rPr>
          <w:rFonts w:ascii="Arial" w:hAnsi="Arial" w:cs="Arial"/>
          <w:b/>
          <w:bCs/>
          <w:iCs/>
          <w:sz w:val="20"/>
          <w:szCs w:val="20"/>
          <w:lang w:val="es-419" w:eastAsia="fr-FR"/>
        </w:rPr>
        <w:t>CONDENA EN COSTAS A CARGO DEL ACCIONANTE / ÚNICAMENTE SI ACTUÓ CON TEMERIDAD O MALA FE.</w:t>
      </w:r>
    </w:p>
    <w:p w14:paraId="7E0957AD" w14:textId="77777777" w:rsidR="0046535E" w:rsidRPr="00E32969" w:rsidRDefault="0046535E" w:rsidP="0046535E">
      <w:pPr>
        <w:jc w:val="both"/>
        <w:rPr>
          <w:rFonts w:ascii="Arial" w:hAnsi="Arial" w:cs="Arial"/>
          <w:sz w:val="20"/>
          <w:lang w:val="es-419"/>
        </w:rPr>
      </w:pPr>
    </w:p>
    <w:p w14:paraId="4775856D" w14:textId="063FAE58" w:rsidR="0046535E" w:rsidRPr="00E32969" w:rsidRDefault="000B0BD3" w:rsidP="0046535E">
      <w:pPr>
        <w:jc w:val="both"/>
        <w:rPr>
          <w:rFonts w:ascii="Arial" w:hAnsi="Arial" w:cs="Arial"/>
          <w:sz w:val="20"/>
          <w:lang w:val="es-419"/>
        </w:rPr>
      </w:pPr>
      <w:r w:rsidRPr="000B0BD3">
        <w:rPr>
          <w:rFonts w:ascii="Arial" w:hAnsi="Arial" w:cs="Arial"/>
          <w:sz w:val="20"/>
          <w:lang w:val="es-419"/>
        </w:rPr>
        <w:t>El artículo 88 de la Constitución Política establece las acciones populares como la herramienta procesal adecuada para la protección de los derechos e intereses colectivos, relacionados con el patrimonio, el espacio, la seguridad y la salubridad públicos, la moral administrativa, el ambiente, la libre competencia económica y otros de similar naturaleza que se definen por el legislador</w:t>
      </w:r>
      <w:r>
        <w:rPr>
          <w:rFonts w:ascii="Arial" w:hAnsi="Arial" w:cs="Arial"/>
          <w:sz w:val="20"/>
          <w:lang w:val="es-419"/>
        </w:rPr>
        <w:t>…</w:t>
      </w:r>
    </w:p>
    <w:p w14:paraId="028C90ED" w14:textId="77777777" w:rsidR="0046535E" w:rsidRPr="00E32969" w:rsidRDefault="0046535E" w:rsidP="0046535E">
      <w:pPr>
        <w:jc w:val="both"/>
        <w:rPr>
          <w:rFonts w:ascii="Arial" w:hAnsi="Arial" w:cs="Arial"/>
          <w:sz w:val="20"/>
          <w:lang w:val="es-419"/>
        </w:rPr>
      </w:pPr>
    </w:p>
    <w:p w14:paraId="65A07DE8" w14:textId="4BFF67BE" w:rsidR="0046535E" w:rsidRDefault="00653BCE" w:rsidP="0046535E">
      <w:pPr>
        <w:jc w:val="both"/>
        <w:rPr>
          <w:rFonts w:ascii="Arial" w:hAnsi="Arial" w:cs="Arial"/>
          <w:sz w:val="20"/>
          <w:lang w:val="es-419"/>
        </w:rPr>
      </w:pPr>
      <w:r w:rsidRPr="00653BCE">
        <w:rPr>
          <w:rFonts w:ascii="Arial" w:hAnsi="Arial" w:cs="Arial"/>
          <w:sz w:val="20"/>
          <w:lang w:val="es-419"/>
        </w:rPr>
        <w:t>Debe resaltarse, además, que el juez de la acción popular no está sometido a un principio de congruencia procesal estricto, teniendo en cuenta que el titular de los derechos que se busca proteger no es un individuo en particular sino la comunidad en general</w:t>
      </w:r>
      <w:r>
        <w:rPr>
          <w:rFonts w:ascii="Arial" w:hAnsi="Arial" w:cs="Arial"/>
          <w:sz w:val="20"/>
          <w:lang w:val="es-419"/>
        </w:rPr>
        <w:t>…</w:t>
      </w:r>
    </w:p>
    <w:p w14:paraId="590B14C2" w14:textId="77777777" w:rsidR="0046535E" w:rsidRDefault="0046535E" w:rsidP="0046535E">
      <w:pPr>
        <w:jc w:val="both"/>
        <w:rPr>
          <w:rFonts w:ascii="Arial" w:hAnsi="Arial" w:cs="Arial"/>
          <w:sz w:val="20"/>
          <w:lang w:val="es-419"/>
        </w:rPr>
      </w:pPr>
    </w:p>
    <w:p w14:paraId="19284167" w14:textId="438069A6" w:rsidR="0046535E" w:rsidRPr="00E32969" w:rsidRDefault="00653BCE" w:rsidP="0046535E">
      <w:pPr>
        <w:jc w:val="both"/>
        <w:rPr>
          <w:rFonts w:ascii="Arial" w:hAnsi="Arial" w:cs="Arial"/>
          <w:sz w:val="20"/>
          <w:lang w:val="es-419"/>
        </w:rPr>
      </w:pPr>
      <w:r w:rsidRPr="00653BCE">
        <w:rPr>
          <w:rFonts w:ascii="Arial" w:hAnsi="Arial" w:cs="Arial"/>
          <w:sz w:val="20"/>
          <w:lang w:val="es-419"/>
        </w:rPr>
        <w:t>Tales facultades encuentran límites en “… los derechos al debido proceso y de defensa del demandado. Así pues, las determinaciones que se adopten en una acción popular están circunscritas a la causa petendi de la demanda, lo que significa que el operador judicial no puede decidir con fundamento en hechos y pretensiones que no tengan relación con los que le fueron puestos en conocimiento por el actor popular.”</w:t>
      </w:r>
      <w:r>
        <w:rPr>
          <w:rFonts w:ascii="Arial" w:hAnsi="Arial" w:cs="Arial"/>
          <w:sz w:val="20"/>
          <w:lang w:val="es-419"/>
        </w:rPr>
        <w:t xml:space="preserve"> (…)</w:t>
      </w:r>
    </w:p>
    <w:p w14:paraId="3861C79D" w14:textId="77777777" w:rsidR="0046535E" w:rsidRDefault="0046535E" w:rsidP="0046535E">
      <w:pPr>
        <w:jc w:val="both"/>
        <w:rPr>
          <w:rFonts w:ascii="Arial" w:hAnsi="Arial" w:cs="Arial"/>
          <w:sz w:val="20"/>
        </w:rPr>
      </w:pPr>
    </w:p>
    <w:p w14:paraId="1A33988C" w14:textId="520F9F1A" w:rsidR="0046535E" w:rsidRDefault="008C40AF" w:rsidP="0046535E">
      <w:pPr>
        <w:jc w:val="both"/>
        <w:rPr>
          <w:rFonts w:ascii="Arial" w:hAnsi="Arial" w:cs="Arial"/>
          <w:sz w:val="20"/>
        </w:rPr>
      </w:pPr>
      <w:r>
        <w:rPr>
          <w:rFonts w:ascii="Arial" w:hAnsi="Arial" w:cs="Arial"/>
          <w:sz w:val="20"/>
        </w:rPr>
        <w:t xml:space="preserve">… </w:t>
      </w:r>
      <w:r w:rsidRPr="008C40AF">
        <w:rPr>
          <w:rFonts w:ascii="Arial" w:hAnsi="Arial" w:cs="Arial"/>
          <w:sz w:val="20"/>
        </w:rPr>
        <w:t>desde el libelo introductorio, en el aparte de hechos, se advertía una falencia que hacía prever el fondo de la sentencia emitida, dado que la parte accionante jamás determinó en qué lugar o instalaciones de la NUEVA EPS, se prestaban servicios sin propender por la integración de la población sorda, sordociega o hipoacúsica</w:t>
      </w:r>
      <w:r>
        <w:rPr>
          <w:rFonts w:ascii="Arial" w:hAnsi="Arial" w:cs="Arial"/>
          <w:sz w:val="20"/>
        </w:rPr>
        <w:t>…</w:t>
      </w:r>
    </w:p>
    <w:p w14:paraId="477E2AFE" w14:textId="4E443960" w:rsidR="008C40AF" w:rsidRDefault="008C40AF" w:rsidP="0046535E">
      <w:pPr>
        <w:jc w:val="both"/>
        <w:rPr>
          <w:rFonts w:ascii="Arial" w:hAnsi="Arial" w:cs="Arial"/>
          <w:sz w:val="20"/>
        </w:rPr>
      </w:pPr>
    </w:p>
    <w:p w14:paraId="4E6664C6" w14:textId="612EA11C" w:rsidR="006C1393" w:rsidRPr="006C1393" w:rsidRDefault="006C1393" w:rsidP="006C1393">
      <w:pPr>
        <w:jc w:val="both"/>
        <w:rPr>
          <w:rFonts w:ascii="Arial" w:hAnsi="Arial" w:cs="Arial"/>
          <w:sz w:val="20"/>
        </w:rPr>
      </w:pPr>
      <w:r w:rsidRPr="006C1393">
        <w:rPr>
          <w:rFonts w:ascii="Arial" w:hAnsi="Arial" w:cs="Arial"/>
          <w:sz w:val="20"/>
        </w:rPr>
        <w:t xml:space="preserve">Retomando los argumentos de alzada que han de encontrar resolución en esta decisión, se tiene que al tenor del artículo 38 Ib., únicamente hay lugar a condena en costas de la parte accionante, cuando la acción sea temeraria o de mala fe y se encuentre debidamente probado ese actuar. </w:t>
      </w:r>
    </w:p>
    <w:p w14:paraId="4934DA11" w14:textId="77777777" w:rsidR="006C1393" w:rsidRPr="006C1393" w:rsidRDefault="006C1393" w:rsidP="006C1393">
      <w:pPr>
        <w:jc w:val="both"/>
        <w:rPr>
          <w:rFonts w:ascii="Arial" w:hAnsi="Arial" w:cs="Arial"/>
          <w:sz w:val="20"/>
        </w:rPr>
      </w:pPr>
      <w:r w:rsidRPr="006C1393">
        <w:rPr>
          <w:rFonts w:ascii="Arial" w:hAnsi="Arial" w:cs="Arial"/>
          <w:sz w:val="20"/>
        </w:rPr>
        <w:t xml:space="preserve"> </w:t>
      </w:r>
    </w:p>
    <w:p w14:paraId="2A59EF51" w14:textId="4D62A235" w:rsidR="008C40AF" w:rsidRDefault="006C1393" w:rsidP="006C1393">
      <w:pPr>
        <w:jc w:val="both"/>
        <w:rPr>
          <w:rFonts w:ascii="Arial" w:hAnsi="Arial" w:cs="Arial"/>
          <w:sz w:val="20"/>
        </w:rPr>
      </w:pPr>
      <w:r w:rsidRPr="006C1393">
        <w:rPr>
          <w:rFonts w:ascii="Arial" w:hAnsi="Arial" w:cs="Arial"/>
          <w:sz w:val="20"/>
        </w:rPr>
        <w:t>“</w:t>
      </w:r>
      <w:r>
        <w:rPr>
          <w:rFonts w:ascii="Arial" w:hAnsi="Arial" w:cs="Arial"/>
          <w:sz w:val="20"/>
        </w:rPr>
        <w:t>…</w:t>
      </w:r>
      <w:r w:rsidRPr="006C1393">
        <w:rPr>
          <w:rFonts w:ascii="Arial" w:hAnsi="Arial" w:cs="Arial"/>
          <w:sz w:val="20"/>
        </w:rPr>
        <w:t xml:space="preserve"> el artículo 38 </w:t>
      </w:r>
      <w:proofErr w:type="spellStart"/>
      <w:r w:rsidRPr="006C1393">
        <w:rPr>
          <w:rFonts w:ascii="Arial" w:hAnsi="Arial" w:cs="Arial"/>
          <w:sz w:val="20"/>
        </w:rPr>
        <w:t>ejusdem</w:t>
      </w:r>
      <w:proofErr w:type="spellEnd"/>
      <w:r w:rsidRPr="006C1393">
        <w:rPr>
          <w:rFonts w:ascii="Arial" w:hAnsi="Arial" w:cs="Arial"/>
          <w:sz w:val="20"/>
        </w:rPr>
        <w:t xml:space="preserve"> formula una hipótesis que limita la condena en costas en relación con el actor popular. La norma es clara al señalar que sólo es posible condenarlo a sufragar los honorarios, gastos y costos ocasionados al demandado, cuando la acción presentada sea temeraria o de mala fe. (…)</w:t>
      </w:r>
      <w:r w:rsidR="005B5429">
        <w:rPr>
          <w:rFonts w:ascii="Arial" w:hAnsi="Arial" w:cs="Arial"/>
          <w:sz w:val="20"/>
        </w:rPr>
        <w:t>”.</w:t>
      </w:r>
    </w:p>
    <w:p w14:paraId="1FA3340F" w14:textId="400449D0" w:rsidR="008C40AF" w:rsidRDefault="008C40AF" w:rsidP="0046535E">
      <w:pPr>
        <w:jc w:val="both"/>
        <w:rPr>
          <w:rFonts w:ascii="Arial" w:hAnsi="Arial" w:cs="Arial"/>
          <w:sz w:val="20"/>
        </w:rPr>
      </w:pPr>
    </w:p>
    <w:p w14:paraId="7F907D10" w14:textId="77777777" w:rsidR="005B5429" w:rsidRDefault="005B5429" w:rsidP="0046535E">
      <w:pPr>
        <w:jc w:val="both"/>
        <w:rPr>
          <w:rFonts w:ascii="Arial" w:hAnsi="Arial" w:cs="Arial"/>
          <w:sz w:val="20"/>
        </w:rPr>
      </w:pPr>
    </w:p>
    <w:p w14:paraId="486FE36A" w14:textId="77777777" w:rsidR="0046535E" w:rsidRDefault="0046535E" w:rsidP="0046535E">
      <w:pPr>
        <w:jc w:val="both"/>
        <w:rPr>
          <w:rFonts w:ascii="Arial" w:hAnsi="Arial" w:cs="Arial"/>
          <w:sz w:val="20"/>
        </w:rPr>
      </w:pPr>
    </w:p>
    <w:bookmarkEnd w:id="0"/>
    <w:p w14:paraId="61E5867A" w14:textId="77777777" w:rsidR="00F83054" w:rsidRPr="006D690B" w:rsidRDefault="00F83054" w:rsidP="002768F8">
      <w:pPr>
        <w:jc w:val="center"/>
        <w:rPr>
          <w:rFonts w:ascii="Arial Narrow" w:hAnsi="Arial Narrow"/>
          <w:b/>
          <w:sz w:val="26"/>
          <w:szCs w:val="26"/>
        </w:rPr>
      </w:pPr>
      <w:r w:rsidRPr="006D690B">
        <w:rPr>
          <w:rFonts w:ascii="Arial Narrow" w:hAnsi="Arial Narrow"/>
          <w:b/>
          <w:sz w:val="26"/>
          <w:szCs w:val="26"/>
        </w:rPr>
        <w:t>REPÚBLICA DE COLOMBIA</w:t>
      </w:r>
    </w:p>
    <w:p w14:paraId="3D64E36B" w14:textId="77777777" w:rsidR="00F83054" w:rsidRPr="006D690B" w:rsidRDefault="00F83054" w:rsidP="002768F8">
      <w:pPr>
        <w:jc w:val="center"/>
        <w:rPr>
          <w:rFonts w:ascii="Arial Narrow" w:hAnsi="Arial Narrow"/>
          <w:b/>
          <w:sz w:val="26"/>
          <w:szCs w:val="26"/>
        </w:rPr>
      </w:pPr>
      <w:r w:rsidRPr="006D690B">
        <w:rPr>
          <w:rFonts w:ascii="Arial Narrow" w:hAnsi="Arial Narrow"/>
          <w:b/>
          <w:noProof/>
          <w:sz w:val="26"/>
          <w:szCs w:val="26"/>
          <w:lang w:val="es-CO" w:eastAsia="es-CO"/>
        </w:rPr>
        <w:drawing>
          <wp:inline distT="0" distB="0" distL="0" distR="0" wp14:anchorId="74754FCA" wp14:editId="20D8A5F8">
            <wp:extent cx="670560" cy="670560"/>
            <wp:effectExtent l="19050" t="19050" r="15240" b="15240"/>
            <wp:docPr id="2"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62754554" w14:textId="77777777" w:rsidR="00F83054" w:rsidRPr="006D690B" w:rsidRDefault="00F83054" w:rsidP="002768F8">
      <w:pPr>
        <w:jc w:val="center"/>
        <w:rPr>
          <w:rFonts w:ascii="Arial Narrow" w:hAnsi="Arial Narrow"/>
          <w:b/>
          <w:sz w:val="26"/>
          <w:szCs w:val="26"/>
        </w:rPr>
      </w:pPr>
      <w:r w:rsidRPr="006D690B">
        <w:rPr>
          <w:rFonts w:ascii="Arial Narrow" w:hAnsi="Arial Narrow"/>
          <w:b/>
          <w:sz w:val="26"/>
          <w:szCs w:val="26"/>
        </w:rPr>
        <w:t>TRIBUNAL SUPERIOR DE PEREIRA</w:t>
      </w:r>
    </w:p>
    <w:p w14:paraId="192CD884" w14:textId="6D0E085C" w:rsidR="00F83054" w:rsidRPr="006D690B" w:rsidRDefault="00F83054" w:rsidP="00A40352">
      <w:pPr>
        <w:jc w:val="center"/>
        <w:rPr>
          <w:rFonts w:ascii="Arial Narrow" w:hAnsi="Arial Narrow"/>
          <w:b/>
          <w:sz w:val="26"/>
          <w:szCs w:val="26"/>
        </w:rPr>
      </w:pPr>
      <w:r w:rsidRPr="006D690B">
        <w:rPr>
          <w:rFonts w:ascii="Arial Narrow" w:hAnsi="Arial Narrow"/>
          <w:b/>
          <w:sz w:val="26"/>
          <w:szCs w:val="26"/>
        </w:rPr>
        <w:t>SALA CIVIL – FAMILIA</w:t>
      </w:r>
    </w:p>
    <w:p w14:paraId="4E63A0D7" w14:textId="77777777" w:rsidR="00A40352" w:rsidRPr="006D690B" w:rsidRDefault="00A40352" w:rsidP="00A40352">
      <w:pPr>
        <w:jc w:val="center"/>
        <w:rPr>
          <w:rFonts w:ascii="Arial Narrow" w:hAnsi="Arial Narrow"/>
          <w:sz w:val="26"/>
          <w:szCs w:val="26"/>
        </w:rPr>
      </w:pPr>
    </w:p>
    <w:p w14:paraId="687AF500" w14:textId="77777777" w:rsidR="00F83054" w:rsidRPr="0046535E" w:rsidRDefault="00F83054" w:rsidP="0046535E">
      <w:pPr>
        <w:pStyle w:val="Sinespaciado"/>
        <w:spacing w:line="276" w:lineRule="auto"/>
        <w:jc w:val="center"/>
        <w:rPr>
          <w:rFonts w:ascii="Arial Narrow" w:hAnsi="Arial Narrow"/>
          <w:bCs/>
          <w:sz w:val="26"/>
          <w:szCs w:val="26"/>
        </w:rPr>
      </w:pPr>
      <w:r w:rsidRPr="0046535E">
        <w:rPr>
          <w:rFonts w:ascii="Arial Narrow" w:hAnsi="Arial Narrow"/>
          <w:bCs/>
          <w:sz w:val="26"/>
          <w:szCs w:val="26"/>
        </w:rPr>
        <w:t>MAGISTRADO SUSTANCIADOR: CARLOS MAURICIO GARCÍA BARAJAS</w:t>
      </w:r>
    </w:p>
    <w:p w14:paraId="5015F1EB" w14:textId="77777777" w:rsidR="00F83054" w:rsidRPr="0046535E" w:rsidRDefault="00F83054" w:rsidP="0046535E">
      <w:pPr>
        <w:pStyle w:val="Sinespaciado"/>
        <w:spacing w:line="276" w:lineRule="auto"/>
        <w:jc w:val="center"/>
        <w:rPr>
          <w:rFonts w:ascii="Arial Narrow" w:hAnsi="Arial Narrow"/>
          <w:sz w:val="26"/>
          <w:szCs w:val="26"/>
        </w:rPr>
      </w:pPr>
    </w:p>
    <w:p w14:paraId="74EE93F1" w14:textId="3294C939" w:rsidR="00F83054" w:rsidRPr="0046535E" w:rsidRDefault="00F83054" w:rsidP="0046535E">
      <w:pPr>
        <w:pStyle w:val="Sinespaciado"/>
        <w:spacing w:line="276" w:lineRule="auto"/>
        <w:jc w:val="center"/>
        <w:rPr>
          <w:rFonts w:ascii="Arial Narrow" w:hAnsi="Arial Narrow"/>
          <w:sz w:val="26"/>
          <w:szCs w:val="26"/>
        </w:rPr>
      </w:pPr>
      <w:r w:rsidRPr="0046535E">
        <w:rPr>
          <w:rFonts w:ascii="Arial Narrow" w:hAnsi="Arial Narrow"/>
          <w:sz w:val="26"/>
          <w:szCs w:val="26"/>
        </w:rPr>
        <w:t>Pereira,</w:t>
      </w:r>
      <w:r w:rsidR="00DC4323" w:rsidRPr="0046535E">
        <w:rPr>
          <w:rFonts w:ascii="Arial Narrow" w:hAnsi="Arial Narrow"/>
          <w:sz w:val="26"/>
          <w:szCs w:val="26"/>
        </w:rPr>
        <w:t xml:space="preserve"> tres </w:t>
      </w:r>
      <w:r w:rsidRPr="0046535E">
        <w:rPr>
          <w:rFonts w:ascii="Arial Narrow" w:hAnsi="Arial Narrow"/>
          <w:sz w:val="26"/>
          <w:szCs w:val="26"/>
        </w:rPr>
        <w:t>(</w:t>
      </w:r>
      <w:r w:rsidR="00DC4323" w:rsidRPr="0046535E">
        <w:rPr>
          <w:rFonts w:ascii="Arial Narrow" w:hAnsi="Arial Narrow"/>
          <w:sz w:val="26"/>
          <w:szCs w:val="26"/>
        </w:rPr>
        <w:t>03</w:t>
      </w:r>
      <w:r w:rsidRPr="0046535E">
        <w:rPr>
          <w:rFonts w:ascii="Arial Narrow" w:hAnsi="Arial Narrow"/>
          <w:sz w:val="26"/>
          <w:szCs w:val="26"/>
        </w:rPr>
        <w:t xml:space="preserve">) de </w:t>
      </w:r>
      <w:r w:rsidR="00DC4323" w:rsidRPr="0046535E">
        <w:rPr>
          <w:rFonts w:ascii="Arial Narrow" w:hAnsi="Arial Narrow"/>
          <w:sz w:val="26"/>
          <w:szCs w:val="26"/>
        </w:rPr>
        <w:t>agosto</w:t>
      </w:r>
      <w:r w:rsidRPr="0046535E">
        <w:rPr>
          <w:rFonts w:ascii="Arial Narrow" w:hAnsi="Arial Narrow"/>
          <w:sz w:val="26"/>
          <w:szCs w:val="26"/>
        </w:rPr>
        <w:t xml:space="preserve"> de dos mil veintiuno (2021)</w:t>
      </w:r>
    </w:p>
    <w:p w14:paraId="19A74490" w14:textId="40FE1ABC" w:rsidR="009676E9" w:rsidRPr="0046535E" w:rsidRDefault="009676E9" w:rsidP="0046535E">
      <w:pPr>
        <w:pStyle w:val="Sinespaciado"/>
        <w:spacing w:line="276" w:lineRule="auto"/>
        <w:jc w:val="center"/>
        <w:rPr>
          <w:rFonts w:ascii="Arial Narrow" w:hAnsi="Arial Narrow"/>
          <w:sz w:val="26"/>
          <w:szCs w:val="26"/>
        </w:rPr>
      </w:pPr>
    </w:p>
    <w:p w14:paraId="1029CF07" w14:textId="77777777" w:rsidR="009676E9" w:rsidRPr="0046535E" w:rsidRDefault="009676E9" w:rsidP="0046535E">
      <w:pPr>
        <w:pStyle w:val="Sinespaciado"/>
        <w:spacing w:line="276" w:lineRule="auto"/>
        <w:rPr>
          <w:rFonts w:ascii="Arial Narrow" w:hAnsi="Arial Narrow"/>
          <w:sz w:val="26"/>
          <w:szCs w:val="26"/>
        </w:rPr>
      </w:pPr>
    </w:p>
    <w:p w14:paraId="2EF7F950" w14:textId="77777777" w:rsidR="009676E9" w:rsidRPr="000759CE" w:rsidRDefault="009676E9" w:rsidP="000759CE">
      <w:pPr>
        <w:pStyle w:val="Sinespaciado"/>
        <w:rPr>
          <w:rFonts w:ascii="Arial Narrow" w:hAnsi="Arial Narrow"/>
          <w:sz w:val="24"/>
          <w:szCs w:val="26"/>
        </w:rPr>
      </w:pPr>
      <w:r w:rsidRPr="000759CE">
        <w:rPr>
          <w:rFonts w:ascii="Arial Narrow" w:hAnsi="Arial Narrow"/>
          <w:sz w:val="24"/>
          <w:szCs w:val="26"/>
        </w:rPr>
        <w:t>Radicación No. 66088318900120190014901</w:t>
      </w:r>
    </w:p>
    <w:p w14:paraId="7A244D9F" w14:textId="77777777" w:rsidR="009676E9" w:rsidRPr="000759CE" w:rsidRDefault="009676E9" w:rsidP="000759CE">
      <w:pPr>
        <w:pStyle w:val="Sinespaciado"/>
        <w:rPr>
          <w:rFonts w:ascii="Arial Narrow" w:hAnsi="Arial Narrow"/>
          <w:sz w:val="24"/>
          <w:szCs w:val="26"/>
        </w:rPr>
      </w:pPr>
      <w:r w:rsidRPr="000759CE">
        <w:rPr>
          <w:rFonts w:ascii="Arial Narrow" w:hAnsi="Arial Narrow"/>
          <w:sz w:val="24"/>
          <w:szCs w:val="26"/>
        </w:rPr>
        <w:t xml:space="preserve">Asunto: Acción popular </w:t>
      </w:r>
    </w:p>
    <w:p w14:paraId="5DC2CB9D" w14:textId="77777777" w:rsidR="009676E9" w:rsidRPr="000759CE" w:rsidRDefault="009676E9" w:rsidP="000759CE">
      <w:pPr>
        <w:pStyle w:val="Sinespaciado"/>
        <w:rPr>
          <w:rFonts w:ascii="Arial Narrow" w:hAnsi="Arial Narrow"/>
          <w:sz w:val="24"/>
          <w:szCs w:val="26"/>
        </w:rPr>
      </w:pPr>
      <w:r w:rsidRPr="000759CE">
        <w:rPr>
          <w:rFonts w:ascii="Arial Narrow" w:hAnsi="Arial Narrow"/>
          <w:sz w:val="24"/>
          <w:szCs w:val="26"/>
        </w:rPr>
        <w:t>Proviene: Juzgado Promiscuo del Circuito de Belén de Umbría.</w:t>
      </w:r>
    </w:p>
    <w:p w14:paraId="150A33CF" w14:textId="77777777" w:rsidR="009676E9" w:rsidRPr="000759CE" w:rsidRDefault="009676E9" w:rsidP="000759CE">
      <w:pPr>
        <w:pStyle w:val="Sinespaciado"/>
        <w:rPr>
          <w:rFonts w:ascii="Arial Narrow" w:hAnsi="Arial Narrow"/>
          <w:sz w:val="24"/>
          <w:szCs w:val="26"/>
        </w:rPr>
      </w:pPr>
      <w:r w:rsidRPr="000759CE">
        <w:rPr>
          <w:rFonts w:ascii="Arial Narrow" w:hAnsi="Arial Narrow"/>
          <w:sz w:val="24"/>
          <w:szCs w:val="26"/>
        </w:rPr>
        <w:t xml:space="preserve">Demandante: Javier Elías Arias </w:t>
      </w:r>
    </w:p>
    <w:p w14:paraId="59745A70" w14:textId="437243A5" w:rsidR="009676E9" w:rsidRPr="000759CE" w:rsidRDefault="009676E9" w:rsidP="000759CE">
      <w:pPr>
        <w:pStyle w:val="Sinespaciado"/>
        <w:rPr>
          <w:rFonts w:ascii="Arial Narrow" w:hAnsi="Arial Narrow"/>
          <w:sz w:val="24"/>
          <w:szCs w:val="26"/>
        </w:rPr>
      </w:pPr>
      <w:r w:rsidRPr="000759CE">
        <w:rPr>
          <w:rFonts w:ascii="Arial Narrow" w:hAnsi="Arial Narrow"/>
          <w:sz w:val="24"/>
          <w:szCs w:val="26"/>
        </w:rPr>
        <w:t>Demandado: Nueva E.P.S</w:t>
      </w:r>
    </w:p>
    <w:tbl>
      <w:tblPr>
        <w:tblStyle w:val="Tablaconcuadrcula"/>
        <w:tblW w:w="793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377"/>
      </w:tblGrid>
      <w:tr w:rsidR="00F83054" w:rsidRPr="0046535E" w14:paraId="6EBDAFAE" w14:textId="77777777" w:rsidTr="634B406F">
        <w:trPr>
          <w:trHeight w:val="300"/>
        </w:trPr>
        <w:tc>
          <w:tcPr>
            <w:tcW w:w="1555" w:type="dxa"/>
          </w:tcPr>
          <w:p w14:paraId="6EFAE126" w14:textId="77777777" w:rsidR="00F83054" w:rsidRPr="0046535E" w:rsidRDefault="00F83054" w:rsidP="0046535E">
            <w:pPr>
              <w:suppressAutoHyphens w:val="0"/>
              <w:spacing w:line="276" w:lineRule="auto"/>
              <w:rPr>
                <w:rFonts w:ascii="Arial Narrow" w:hAnsi="Arial Narrow"/>
                <w:sz w:val="26"/>
                <w:szCs w:val="26"/>
              </w:rPr>
            </w:pPr>
          </w:p>
        </w:tc>
        <w:tc>
          <w:tcPr>
            <w:tcW w:w="6376" w:type="dxa"/>
            <w:tcBorders>
              <w:left w:val="nil"/>
            </w:tcBorders>
          </w:tcPr>
          <w:p w14:paraId="299C5D8D" w14:textId="77777777" w:rsidR="00F83054" w:rsidRPr="0046535E" w:rsidRDefault="00F83054" w:rsidP="0046535E">
            <w:pPr>
              <w:pStyle w:val="Sinespaciado"/>
              <w:spacing w:line="276" w:lineRule="auto"/>
              <w:jc w:val="both"/>
              <w:rPr>
                <w:rFonts w:ascii="Arial Narrow" w:hAnsi="Arial Narrow"/>
                <w:sz w:val="26"/>
                <w:szCs w:val="26"/>
              </w:rPr>
            </w:pPr>
          </w:p>
        </w:tc>
      </w:tr>
      <w:tr w:rsidR="00F83054" w:rsidRPr="0046535E" w14:paraId="4AE25BDF" w14:textId="77777777" w:rsidTr="634B406F">
        <w:trPr>
          <w:trHeight w:val="300"/>
        </w:trPr>
        <w:tc>
          <w:tcPr>
            <w:tcW w:w="7932" w:type="dxa"/>
            <w:gridSpan w:val="2"/>
          </w:tcPr>
          <w:p w14:paraId="3E2274A9" w14:textId="1A872BC5" w:rsidR="00F83054" w:rsidRPr="0046535E" w:rsidRDefault="00F83054" w:rsidP="0046535E">
            <w:pPr>
              <w:keepNext/>
              <w:widowControl w:val="0"/>
              <w:spacing w:line="276" w:lineRule="auto"/>
              <w:ind w:left="-98"/>
              <w:jc w:val="both"/>
              <w:rPr>
                <w:rFonts w:ascii="Arial Narrow" w:hAnsi="Arial Narrow"/>
                <w:sz w:val="26"/>
                <w:szCs w:val="26"/>
              </w:rPr>
            </w:pPr>
            <w:r w:rsidRPr="0046535E">
              <w:rPr>
                <w:rFonts w:ascii="Arial Narrow" w:hAnsi="Arial Narrow"/>
                <w:sz w:val="26"/>
                <w:szCs w:val="26"/>
                <w:lang w:val="es-ES_tradnl"/>
              </w:rPr>
              <w:t xml:space="preserve">Acta No. </w:t>
            </w:r>
            <w:r w:rsidR="002F48E8" w:rsidRPr="0046535E">
              <w:rPr>
                <w:rFonts w:ascii="Arial Narrow" w:hAnsi="Arial Narrow"/>
                <w:sz w:val="26"/>
                <w:szCs w:val="26"/>
                <w:lang w:val="es-ES_tradnl"/>
              </w:rPr>
              <w:t>359</w:t>
            </w:r>
            <w:r w:rsidR="003F4677" w:rsidRPr="0046535E">
              <w:rPr>
                <w:rFonts w:ascii="Arial Narrow" w:hAnsi="Arial Narrow"/>
                <w:sz w:val="26"/>
                <w:szCs w:val="26"/>
                <w:lang w:val="es-ES_tradnl"/>
              </w:rPr>
              <w:t xml:space="preserve"> de 3 de agosto de 2021.</w:t>
            </w:r>
          </w:p>
        </w:tc>
      </w:tr>
      <w:tr w:rsidR="00886E6A" w:rsidRPr="0046535E" w14:paraId="3012E578" w14:textId="77777777" w:rsidTr="634B406F">
        <w:trPr>
          <w:trHeight w:val="300"/>
        </w:trPr>
        <w:tc>
          <w:tcPr>
            <w:tcW w:w="7932" w:type="dxa"/>
            <w:gridSpan w:val="2"/>
          </w:tcPr>
          <w:p w14:paraId="306F1204" w14:textId="01FB38D4" w:rsidR="00F83054" w:rsidRPr="0046535E" w:rsidRDefault="00B41F6B" w:rsidP="0046535E">
            <w:pPr>
              <w:widowControl w:val="0"/>
              <w:spacing w:line="276" w:lineRule="auto"/>
              <w:ind w:left="-98"/>
              <w:jc w:val="both"/>
              <w:rPr>
                <w:rFonts w:ascii="Arial Narrow" w:hAnsi="Arial Narrow"/>
                <w:sz w:val="26"/>
                <w:szCs w:val="26"/>
              </w:rPr>
            </w:pPr>
            <w:r w:rsidRPr="0046535E">
              <w:rPr>
                <w:rFonts w:ascii="Arial Narrow" w:hAnsi="Arial Narrow"/>
                <w:sz w:val="26"/>
                <w:szCs w:val="26"/>
              </w:rPr>
              <w:t>S</w:t>
            </w:r>
            <w:r w:rsidR="00F83054" w:rsidRPr="0046535E">
              <w:rPr>
                <w:rFonts w:ascii="Arial Narrow" w:hAnsi="Arial Narrow"/>
                <w:sz w:val="26"/>
                <w:szCs w:val="26"/>
              </w:rPr>
              <w:t>P-000</w:t>
            </w:r>
            <w:r w:rsidR="00886E6A" w:rsidRPr="0046535E">
              <w:rPr>
                <w:rFonts w:ascii="Arial Narrow" w:hAnsi="Arial Narrow"/>
                <w:sz w:val="26"/>
                <w:szCs w:val="26"/>
              </w:rPr>
              <w:t>9</w:t>
            </w:r>
            <w:r w:rsidR="00F83054" w:rsidRPr="0046535E">
              <w:rPr>
                <w:rFonts w:ascii="Arial Narrow" w:hAnsi="Arial Narrow"/>
                <w:sz w:val="26"/>
                <w:szCs w:val="26"/>
              </w:rPr>
              <w:t>-2021</w:t>
            </w:r>
          </w:p>
        </w:tc>
      </w:tr>
      <w:tr w:rsidR="00886E6A" w:rsidRPr="0046535E" w14:paraId="759F1F01" w14:textId="77777777" w:rsidTr="634B406F">
        <w:trPr>
          <w:trHeight w:val="300"/>
        </w:trPr>
        <w:tc>
          <w:tcPr>
            <w:tcW w:w="1555" w:type="dxa"/>
          </w:tcPr>
          <w:p w14:paraId="096AF9C8" w14:textId="0A9C1B6B" w:rsidR="00F83054" w:rsidRPr="0046535E" w:rsidRDefault="00F83054" w:rsidP="0046535E">
            <w:pPr>
              <w:pStyle w:val="Sinespaciado"/>
              <w:spacing w:line="276" w:lineRule="auto"/>
              <w:jc w:val="both"/>
              <w:rPr>
                <w:rFonts w:ascii="Arial Narrow" w:hAnsi="Arial Narrow"/>
                <w:sz w:val="26"/>
                <w:szCs w:val="26"/>
              </w:rPr>
            </w:pPr>
          </w:p>
        </w:tc>
        <w:tc>
          <w:tcPr>
            <w:tcW w:w="6376" w:type="dxa"/>
          </w:tcPr>
          <w:p w14:paraId="67FD25C7" w14:textId="3803F35D" w:rsidR="00F83054" w:rsidRPr="0046535E" w:rsidRDefault="00F83054" w:rsidP="0046535E">
            <w:pPr>
              <w:pStyle w:val="Sinespaciado"/>
              <w:spacing w:line="276" w:lineRule="auto"/>
              <w:jc w:val="both"/>
              <w:rPr>
                <w:rFonts w:ascii="Arial Narrow" w:hAnsi="Arial Narrow"/>
                <w:sz w:val="26"/>
                <w:szCs w:val="26"/>
              </w:rPr>
            </w:pPr>
          </w:p>
        </w:tc>
      </w:tr>
    </w:tbl>
    <w:p w14:paraId="4A03E180" w14:textId="1B198085" w:rsidR="00CE12DA" w:rsidRPr="0046535E" w:rsidRDefault="00CE12DA" w:rsidP="0046535E">
      <w:pPr>
        <w:widowControl w:val="0"/>
        <w:spacing w:line="276" w:lineRule="auto"/>
        <w:jc w:val="center"/>
        <w:rPr>
          <w:rFonts w:ascii="Arial Narrow" w:hAnsi="Arial Narrow"/>
          <w:sz w:val="26"/>
          <w:szCs w:val="26"/>
          <w:lang w:val="es-ES_tradnl"/>
        </w:rPr>
      </w:pPr>
      <w:r w:rsidRPr="0046535E">
        <w:rPr>
          <w:rFonts w:ascii="Arial Narrow" w:hAnsi="Arial Narrow"/>
          <w:b/>
          <w:bCs/>
          <w:sz w:val="26"/>
          <w:szCs w:val="26"/>
          <w:lang w:val="es-ES_tradnl"/>
        </w:rPr>
        <w:t>Asunto</w:t>
      </w:r>
    </w:p>
    <w:p w14:paraId="11519E0E" w14:textId="77777777" w:rsidR="00CE12DA" w:rsidRPr="0046535E" w:rsidRDefault="00CE12DA" w:rsidP="0046535E">
      <w:pPr>
        <w:widowControl w:val="0"/>
        <w:spacing w:line="276" w:lineRule="auto"/>
        <w:jc w:val="both"/>
        <w:rPr>
          <w:rFonts w:ascii="Arial Narrow" w:hAnsi="Arial Narrow"/>
          <w:sz w:val="26"/>
          <w:szCs w:val="26"/>
          <w:lang w:val="es-ES_tradnl"/>
        </w:rPr>
      </w:pPr>
      <w:bookmarkStart w:id="1" w:name="_GoBack"/>
      <w:bookmarkEnd w:id="1"/>
    </w:p>
    <w:p w14:paraId="07724B31" w14:textId="0E6BB0B7" w:rsidR="00AE2E24" w:rsidRPr="0046535E" w:rsidRDefault="00AE2E24" w:rsidP="0046535E">
      <w:pPr>
        <w:widowControl w:val="0"/>
        <w:spacing w:line="276" w:lineRule="auto"/>
        <w:jc w:val="both"/>
        <w:rPr>
          <w:rFonts w:ascii="Arial Narrow" w:hAnsi="Arial Narrow"/>
          <w:sz w:val="26"/>
          <w:szCs w:val="26"/>
          <w:lang w:val="es-ES_tradnl"/>
        </w:rPr>
      </w:pPr>
      <w:r w:rsidRPr="0046535E">
        <w:rPr>
          <w:rFonts w:ascii="Arial Narrow" w:hAnsi="Arial Narrow"/>
          <w:sz w:val="26"/>
          <w:szCs w:val="26"/>
          <w:lang w:val="es-ES_tradnl"/>
        </w:rPr>
        <w:t xml:space="preserve">Decide la Sala el recurso </w:t>
      </w:r>
      <w:r w:rsidR="00C735DD" w:rsidRPr="0046535E">
        <w:rPr>
          <w:rFonts w:ascii="Arial Narrow" w:hAnsi="Arial Narrow"/>
          <w:sz w:val="26"/>
          <w:szCs w:val="26"/>
          <w:lang w:val="es-ES_tradnl"/>
        </w:rPr>
        <w:t xml:space="preserve">de apelación interpuesto por </w:t>
      </w:r>
      <w:r w:rsidR="00612D78" w:rsidRPr="0046535E">
        <w:rPr>
          <w:rFonts w:ascii="Arial Narrow" w:hAnsi="Arial Narrow"/>
          <w:sz w:val="26"/>
          <w:szCs w:val="26"/>
          <w:lang w:val="es-ES_tradnl"/>
        </w:rPr>
        <w:t>el</w:t>
      </w:r>
      <w:r w:rsidR="00F83054" w:rsidRPr="0046535E">
        <w:rPr>
          <w:rFonts w:ascii="Arial Narrow" w:hAnsi="Arial Narrow"/>
          <w:sz w:val="26"/>
          <w:szCs w:val="26"/>
          <w:lang w:val="es-ES_tradnl"/>
        </w:rPr>
        <w:t xml:space="preserve"> accion</w:t>
      </w:r>
      <w:r w:rsidR="009676E9" w:rsidRPr="0046535E">
        <w:rPr>
          <w:rFonts w:ascii="Arial Narrow" w:hAnsi="Arial Narrow"/>
          <w:sz w:val="26"/>
          <w:szCs w:val="26"/>
          <w:lang w:val="es-ES_tradnl"/>
        </w:rPr>
        <w:t>ante</w:t>
      </w:r>
      <w:r w:rsidR="00F83054" w:rsidRPr="0046535E">
        <w:rPr>
          <w:rFonts w:ascii="Arial Narrow" w:hAnsi="Arial Narrow"/>
          <w:sz w:val="26"/>
          <w:szCs w:val="26"/>
          <w:lang w:val="es-ES_tradnl"/>
        </w:rPr>
        <w:t>,</w:t>
      </w:r>
      <w:r w:rsidR="009676E9" w:rsidRPr="0046535E">
        <w:rPr>
          <w:rFonts w:ascii="Arial Narrow" w:hAnsi="Arial Narrow"/>
          <w:sz w:val="26"/>
          <w:szCs w:val="26"/>
          <w:lang w:val="es-ES_tradnl"/>
        </w:rPr>
        <w:t xml:space="preserve"> Javier Elías Arias Idárraga</w:t>
      </w:r>
      <w:r w:rsidR="00F83054" w:rsidRPr="0046535E">
        <w:rPr>
          <w:rFonts w:ascii="Arial Narrow" w:hAnsi="Arial Narrow"/>
          <w:sz w:val="26"/>
          <w:szCs w:val="26"/>
          <w:lang w:val="es-ES_tradnl"/>
        </w:rPr>
        <w:t xml:space="preserve"> </w:t>
      </w:r>
      <w:r w:rsidRPr="0046535E">
        <w:rPr>
          <w:rFonts w:ascii="Arial Narrow" w:hAnsi="Arial Narrow"/>
          <w:sz w:val="26"/>
          <w:szCs w:val="26"/>
          <w:lang w:val="es-ES_tradnl"/>
        </w:rPr>
        <w:t>contra la sentencia proferida el</w:t>
      </w:r>
      <w:r w:rsidR="00C32B21" w:rsidRPr="0046535E">
        <w:rPr>
          <w:rFonts w:ascii="Arial Narrow" w:hAnsi="Arial Narrow"/>
          <w:sz w:val="26"/>
          <w:szCs w:val="26"/>
          <w:lang w:val="es-ES_tradnl"/>
        </w:rPr>
        <w:t xml:space="preserve"> día </w:t>
      </w:r>
      <w:r w:rsidR="004D3D40" w:rsidRPr="0046535E">
        <w:rPr>
          <w:rFonts w:ascii="Arial Narrow" w:hAnsi="Arial Narrow"/>
          <w:sz w:val="26"/>
          <w:szCs w:val="26"/>
          <w:lang w:val="es-ES_tradnl"/>
        </w:rPr>
        <w:t>20 de noviembre de 2020</w:t>
      </w:r>
      <w:r w:rsidR="00C32B21" w:rsidRPr="0046535E">
        <w:rPr>
          <w:rFonts w:ascii="Arial Narrow" w:hAnsi="Arial Narrow"/>
          <w:sz w:val="26"/>
          <w:szCs w:val="26"/>
          <w:lang w:val="es-ES_tradnl"/>
        </w:rPr>
        <w:t xml:space="preserve"> por el</w:t>
      </w:r>
      <w:r w:rsidRPr="0046535E">
        <w:rPr>
          <w:rFonts w:ascii="Arial Narrow" w:hAnsi="Arial Narrow"/>
          <w:sz w:val="26"/>
          <w:szCs w:val="26"/>
          <w:lang w:val="es-ES_tradnl"/>
        </w:rPr>
        <w:t xml:space="preserve"> Juzgado </w:t>
      </w:r>
      <w:r w:rsidR="009676E9" w:rsidRPr="0046535E">
        <w:rPr>
          <w:rFonts w:ascii="Arial Narrow" w:hAnsi="Arial Narrow"/>
          <w:sz w:val="26"/>
          <w:szCs w:val="26"/>
          <w:lang w:val="es-ES_tradnl"/>
        </w:rPr>
        <w:t>Promiscuo del Circuito de Belén de Umbría – Risaralda</w:t>
      </w:r>
      <w:r w:rsidR="00561E1E" w:rsidRPr="0046535E">
        <w:rPr>
          <w:rFonts w:ascii="Arial Narrow" w:hAnsi="Arial Narrow"/>
          <w:sz w:val="26"/>
          <w:szCs w:val="26"/>
          <w:lang w:val="es-ES_tradnl"/>
        </w:rPr>
        <w:t>.</w:t>
      </w:r>
      <w:r w:rsidR="009676E9" w:rsidRPr="0046535E">
        <w:rPr>
          <w:rFonts w:ascii="Arial Narrow" w:hAnsi="Arial Narrow"/>
          <w:sz w:val="26"/>
          <w:szCs w:val="26"/>
          <w:lang w:val="es-ES_tradnl"/>
        </w:rPr>
        <w:t xml:space="preserve"> </w:t>
      </w:r>
    </w:p>
    <w:p w14:paraId="6A05A809" w14:textId="77777777" w:rsidR="00EC7B12" w:rsidRPr="0046535E" w:rsidRDefault="00EC7B12" w:rsidP="0046535E">
      <w:pPr>
        <w:widowControl w:val="0"/>
        <w:spacing w:line="276" w:lineRule="auto"/>
        <w:jc w:val="both"/>
        <w:rPr>
          <w:rFonts w:ascii="Arial Narrow" w:hAnsi="Arial Narrow"/>
          <w:sz w:val="26"/>
          <w:szCs w:val="26"/>
          <w:lang w:val="es-ES_tradnl"/>
        </w:rPr>
      </w:pPr>
    </w:p>
    <w:p w14:paraId="0F10BAA5" w14:textId="76B52B4B" w:rsidR="00AE2E24" w:rsidRPr="0046535E" w:rsidRDefault="00237C56" w:rsidP="0046535E">
      <w:pPr>
        <w:widowControl w:val="0"/>
        <w:spacing w:line="276" w:lineRule="auto"/>
        <w:jc w:val="center"/>
        <w:rPr>
          <w:rFonts w:ascii="Arial Narrow" w:hAnsi="Arial Narrow"/>
          <w:b/>
          <w:sz w:val="26"/>
          <w:szCs w:val="26"/>
          <w:lang w:val="es-ES_tradnl"/>
        </w:rPr>
      </w:pPr>
      <w:r w:rsidRPr="0046535E">
        <w:rPr>
          <w:rFonts w:ascii="Arial Narrow" w:hAnsi="Arial Narrow"/>
          <w:b/>
          <w:sz w:val="26"/>
          <w:szCs w:val="26"/>
          <w:lang w:val="es-ES_tradnl"/>
        </w:rPr>
        <w:t>Antecedentes</w:t>
      </w:r>
    </w:p>
    <w:p w14:paraId="5A39BBE3" w14:textId="77777777" w:rsidR="00AE2E24" w:rsidRPr="0046535E" w:rsidRDefault="00AE2E24" w:rsidP="0046535E">
      <w:pPr>
        <w:widowControl w:val="0"/>
        <w:spacing w:line="276" w:lineRule="auto"/>
        <w:jc w:val="both"/>
        <w:rPr>
          <w:rFonts w:ascii="Arial Narrow" w:hAnsi="Arial Narrow"/>
          <w:b/>
          <w:sz w:val="26"/>
          <w:szCs w:val="26"/>
          <w:lang w:val="es-ES_tradnl"/>
        </w:rPr>
      </w:pPr>
    </w:p>
    <w:p w14:paraId="31CFC937" w14:textId="0E761085" w:rsidR="009F1147" w:rsidRPr="0046535E" w:rsidRDefault="009F1147" w:rsidP="0046535E">
      <w:pPr>
        <w:spacing w:line="276" w:lineRule="auto"/>
        <w:jc w:val="both"/>
        <w:rPr>
          <w:rFonts w:ascii="Arial Narrow" w:hAnsi="Arial Narrow"/>
          <w:b/>
          <w:bCs/>
          <w:sz w:val="26"/>
          <w:szCs w:val="26"/>
        </w:rPr>
      </w:pPr>
      <w:r w:rsidRPr="0046535E">
        <w:rPr>
          <w:rFonts w:ascii="Arial Narrow" w:hAnsi="Arial Narrow"/>
          <w:b/>
          <w:bCs/>
          <w:sz w:val="26"/>
          <w:szCs w:val="26"/>
        </w:rPr>
        <w:t>1. De la demanda</w:t>
      </w:r>
      <w:r w:rsidR="00D67CA8" w:rsidRPr="0046535E">
        <w:rPr>
          <w:rStyle w:val="Refdenotaalpie"/>
          <w:rFonts w:ascii="Arial Narrow" w:hAnsi="Arial Narrow"/>
          <w:sz w:val="26"/>
          <w:szCs w:val="26"/>
        </w:rPr>
        <w:footnoteReference w:id="1"/>
      </w:r>
      <w:r w:rsidRPr="0046535E">
        <w:rPr>
          <w:rFonts w:ascii="Arial Narrow" w:hAnsi="Arial Narrow"/>
          <w:b/>
          <w:bCs/>
          <w:sz w:val="26"/>
          <w:szCs w:val="26"/>
        </w:rPr>
        <w:t>:</w:t>
      </w:r>
    </w:p>
    <w:p w14:paraId="0A8D9B36" w14:textId="77777777" w:rsidR="009F1147" w:rsidRPr="0046535E" w:rsidRDefault="009F1147" w:rsidP="0046535E">
      <w:pPr>
        <w:spacing w:line="276" w:lineRule="auto"/>
        <w:jc w:val="both"/>
        <w:rPr>
          <w:rFonts w:ascii="Arial Narrow" w:hAnsi="Arial Narrow"/>
          <w:sz w:val="26"/>
          <w:szCs w:val="26"/>
        </w:rPr>
      </w:pPr>
    </w:p>
    <w:p w14:paraId="18B2BE9E" w14:textId="38B18CDF" w:rsidR="00891F2E" w:rsidRPr="0046535E" w:rsidRDefault="002768F8" w:rsidP="0046535E">
      <w:pPr>
        <w:spacing w:line="276" w:lineRule="auto"/>
        <w:jc w:val="both"/>
        <w:rPr>
          <w:rFonts w:ascii="Arial Narrow" w:hAnsi="Arial Narrow"/>
          <w:sz w:val="26"/>
          <w:szCs w:val="26"/>
        </w:rPr>
      </w:pPr>
      <w:r w:rsidRPr="0046535E">
        <w:rPr>
          <w:rFonts w:ascii="Arial Narrow" w:hAnsi="Arial Narrow"/>
          <w:sz w:val="26"/>
          <w:szCs w:val="26"/>
        </w:rPr>
        <w:t>Expres</w:t>
      </w:r>
      <w:r w:rsidR="00651523" w:rsidRPr="0046535E">
        <w:rPr>
          <w:rFonts w:ascii="Arial Narrow" w:hAnsi="Arial Narrow"/>
          <w:sz w:val="26"/>
          <w:szCs w:val="26"/>
        </w:rPr>
        <w:t>ó</w:t>
      </w:r>
      <w:r w:rsidRPr="0046535E">
        <w:rPr>
          <w:rFonts w:ascii="Arial Narrow" w:hAnsi="Arial Narrow"/>
          <w:sz w:val="26"/>
          <w:szCs w:val="26"/>
        </w:rPr>
        <w:t xml:space="preserve"> el actor popular que en </w:t>
      </w:r>
      <w:r w:rsidR="00561E1E" w:rsidRPr="0046535E">
        <w:rPr>
          <w:rFonts w:ascii="Arial Narrow" w:hAnsi="Arial Narrow"/>
          <w:sz w:val="26"/>
          <w:szCs w:val="26"/>
        </w:rPr>
        <w:t>el</w:t>
      </w:r>
      <w:r w:rsidRPr="0046535E">
        <w:rPr>
          <w:rFonts w:ascii="Arial Narrow" w:hAnsi="Arial Narrow"/>
          <w:sz w:val="26"/>
          <w:szCs w:val="26"/>
        </w:rPr>
        <w:t xml:space="preserve"> establecimiento </w:t>
      </w:r>
      <w:r w:rsidR="00891F2E" w:rsidRPr="0046535E">
        <w:rPr>
          <w:rFonts w:ascii="Arial Narrow" w:hAnsi="Arial Narrow"/>
          <w:sz w:val="26"/>
          <w:szCs w:val="26"/>
        </w:rPr>
        <w:t>del municipio de Belén de Umbría</w:t>
      </w:r>
      <w:r w:rsidR="00561E1E" w:rsidRPr="0046535E">
        <w:rPr>
          <w:rFonts w:ascii="Arial Narrow" w:hAnsi="Arial Narrow"/>
          <w:sz w:val="26"/>
          <w:szCs w:val="26"/>
        </w:rPr>
        <w:t xml:space="preserve"> - Risaralda</w:t>
      </w:r>
      <w:r w:rsidR="00891F2E" w:rsidRPr="0046535E">
        <w:rPr>
          <w:rFonts w:ascii="Arial Narrow" w:hAnsi="Arial Narrow"/>
          <w:sz w:val="26"/>
          <w:szCs w:val="26"/>
        </w:rPr>
        <w:t xml:space="preserve"> </w:t>
      </w:r>
      <w:r w:rsidRPr="0046535E">
        <w:rPr>
          <w:rFonts w:ascii="Arial Narrow" w:hAnsi="Arial Narrow"/>
          <w:sz w:val="26"/>
          <w:szCs w:val="26"/>
        </w:rPr>
        <w:t xml:space="preserve">donde </w:t>
      </w:r>
      <w:r w:rsidR="00891F2E" w:rsidRPr="0046535E">
        <w:rPr>
          <w:rFonts w:ascii="Arial Narrow" w:hAnsi="Arial Narrow"/>
          <w:sz w:val="26"/>
          <w:szCs w:val="26"/>
        </w:rPr>
        <w:t xml:space="preserve">NUEVA </w:t>
      </w:r>
      <w:r w:rsidR="00561E1E" w:rsidRPr="0046535E">
        <w:rPr>
          <w:rFonts w:ascii="Arial Narrow" w:hAnsi="Arial Narrow"/>
          <w:sz w:val="26"/>
          <w:szCs w:val="26"/>
        </w:rPr>
        <w:t>EPS presta</w:t>
      </w:r>
      <w:r w:rsidRPr="0046535E">
        <w:rPr>
          <w:rFonts w:ascii="Arial Narrow" w:hAnsi="Arial Narrow"/>
          <w:sz w:val="26"/>
          <w:szCs w:val="26"/>
        </w:rPr>
        <w:t xml:space="preserve"> sus servicios, </w:t>
      </w:r>
      <w:r w:rsidR="00891F2E" w:rsidRPr="0046535E">
        <w:rPr>
          <w:rFonts w:ascii="Arial Narrow" w:hAnsi="Arial Narrow"/>
          <w:sz w:val="26"/>
          <w:szCs w:val="26"/>
        </w:rPr>
        <w:t>no cuenta con profesional int</w:t>
      </w:r>
      <w:r w:rsidR="00825FA2" w:rsidRPr="0046535E">
        <w:rPr>
          <w:rFonts w:ascii="Arial Narrow" w:hAnsi="Arial Narrow"/>
          <w:sz w:val="26"/>
          <w:szCs w:val="26"/>
        </w:rPr>
        <w:t>é</w:t>
      </w:r>
      <w:r w:rsidR="00891F2E" w:rsidRPr="0046535E">
        <w:rPr>
          <w:rFonts w:ascii="Arial Narrow" w:hAnsi="Arial Narrow"/>
          <w:sz w:val="26"/>
          <w:szCs w:val="26"/>
        </w:rPr>
        <w:t>rprete o guía int</w:t>
      </w:r>
      <w:r w:rsidR="00825FA2" w:rsidRPr="0046535E">
        <w:rPr>
          <w:rFonts w:ascii="Arial Narrow" w:hAnsi="Arial Narrow"/>
          <w:sz w:val="26"/>
          <w:szCs w:val="26"/>
        </w:rPr>
        <w:t>é</w:t>
      </w:r>
      <w:r w:rsidR="00891F2E" w:rsidRPr="0046535E">
        <w:rPr>
          <w:rFonts w:ascii="Arial Narrow" w:hAnsi="Arial Narrow"/>
          <w:sz w:val="26"/>
          <w:szCs w:val="26"/>
        </w:rPr>
        <w:t xml:space="preserve">rprete acreditado por el </w:t>
      </w:r>
      <w:r w:rsidR="00373695" w:rsidRPr="0046535E">
        <w:rPr>
          <w:rFonts w:ascii="Arial Narrow" w:hAnsi="Arial Narrow"/>
          <w:sz w:val="26"/>
          <w:szCs w:val="26"/>
        </w:rPr>
        <w:t>M</w:t>
      </w:r>
      <w:r w:rsidR="00891F2E" w:rsidRPr="0046535E">
        <w:rPr>
          <w:rFonts w:ascii="Arial Narrow" w:hAnsi="Arial Narrow"/>
          <w:sz w:val="26"/>
          <w:szCs w:val="26"/>
        </w:rPr>
        <w:t xml:space="preserve">inisterio de </w:t>
      </w:r>
      <w:r w:rsidR="00561E1E" w:rsidRPr="0046535E">
        <w:rPr>
          <w:rFonts w:ascii="Arial Narrow" w:hAnsi="Arial Narrow"/>
          <w:sz w:val="26"/>
          <w:szCs w:val="26"/>
        </w:rPr>
        <w:t>Educación</w:t>
      </w:r>
      <w:r w:rsidR="00891F2E" w:rsidRPr="0046535E">
        <w:rPr>
          <w:rFonts w:ascii="Arial Narrow" w:hAnsi="Arial Narrow"/>
          <w:sz w:val="26"/>
          <w:szCs w:val="26"/>
        </w:rPr>
        <w:t xml:space="preserve"> Nacional, </w:t>
      </w:r>
      <w:r w:rsidR="00561E1E" w:rsidRPr="0046535E">
        <w:rPr>
          <w:rFonts w:ascii="Arial Narrow" w:hAnsi="Arial Narrow"/>
          <w:sz w:val="26"/>
          <w:szCs w:val="26"/>
        </w:rPr>
        <w:t>que permita la integración social de las personas sordas, sordociegas e hipoacúsicas, como lo impera la Ley 982 de 2005, presentándose la vulneración o amenaza de los derechos e intereses colectivos contemplados en los literales d, l y m, del artículo 4º de la Ley 472 de 1998</w:t>
      </w:r>
      <w:r w:rsidR="00366B51" w:rsidRPr="0046535E">
        <w:rPr>
          <w:rFonts w:ascii="Arial Narrow" w:hAnsi="Arial Narrow"/>
          <w:sz w:val="26"/>
          <w:szCs w:val="26"/>
        </w:rPr>
        <w:t xml:space="preserve">. </w:t>
      </w:r>
    </w:p>
    <w:p w14:paraId="205B2146" w14:textId="631847D4" w:rsidR="00561E1E" w:rsidRPr="0046535E" w:rsidRDefault="00561E1E" w:rsidP="0046535E">
      <w:pPr>
        <w:spacing w:line="276" w:lineRule="auto"/>
        <w:jc w:val="both"/>
        <w:rPr>
          <w:rFonts w:ascii="Arial Narrow" w:hAnsi="Arial Narrow"/>
          <w:sz w:val="26"/>
          <w:szCs w:val="26"/>
        </w:rPr>
      </w:pPr>
    </w:p>
    <w:p w14:paraId="17406B9E" w14:textId="09B0A94F" w:rsidR="00AE2E24" w:rsidRPr="0046535E" w:rsidRDefault="00561E1E" w:rsidP="0046535E">
      <w:pPr>
        <w:spacing w:line="276" w:lineRule="auto"/>
        <w:jc w:val="both"/>
        <w:rPr>
          <w:rFonts w:ascii="Arial Narrow" w:hAnsi="Arial Narrow"/>
          <w:sz w:val="26"/>
          <w:szCs w:val="26"/>
        </w:rPr>
      </w:pPr>
      <w:r w:rsidRPr="0046535E">
        <w:rPr>
          <w:rFonts w:ascii="Arial Narrow" w:hAnsi="Arial Narrow"/>
          <w:sz w:val="26"/>
          <w:szCs w:val="26"/>
        </w:rPr>
        <w:t xml:space="preserve">Por lo anterior, depreca se ordene a la entidad contratar a personal calificado para la atención de manera idónea a esa población. </w:t>
      </w:r>
    </w:p>
    <w:p w14:paraId="72A3D3EC" w14:textId="08AF0F24" w:rsidR="000F29CF" w:rsidRPr="0046535E" w:rsidRDefault="000F29CF" w:rsidP="0046535E">
      <w:pPr>
        <w:widowControl w:val="0"/>
        <w:spacing w:line="276" w:lineRule="auto"/>
        <w:jc w:val="both"/>
        <w:rPr>
          <w:rFonts w:ascii="Arial Narrow" w:hAnsi="Arial Narrow"/>
          <w:sz w:val="26"/>
          <w:szCs w:val="26"/>
        </w:rPr>
      </w:pPr>
    </w:p>
    <w:p w14:paraId="3EE49512" w14:textId="7282E3DC" w:rsidR="00D45AB5" w:rsidRPr="0046535E" w:rsidRDefault="00D45AB5" w:rsidP="0046535E">
      <w:pPr>
        <w:widowControl w:val="0"/>
        <w:spacing w:line="276" w:lineRule="auto"/>
        <w:jc w:val="both"/>
        <w:rPr>
          <w:rFonts w:ascii="Arial Narrow" w:hAnsi="Arial Narrow"/>
          <w:sz w:val="26"/>
          <w:szCs w:val="26"/>
        </w:rPr>
      </w:pPr>
      <w:r w:rsidRPr="0046535E">
        <w:rPr>
          <w:rFonts w:ascii="Arial Narrow" w:hAnsi="Arial Narrow"/>
          <w:sz w:val="26"/>
          <w:szCs w:val="26"/>
        </w:rPr>
        <w:t>Como lugar o sitio de vulneración de los derechos colectivos se indicó</w:t>
      </w:r>
      <w:r w:rsidR="00C41317" w:rsidRPr="0046535E">
        <w:rPr>
          <w:rFonts w:ascii="Arial Narrow" w:hAnsi="Arial Narrow"/>
          <w:sz w:val="26"/>
          <w:szCs w:val="26"/>
        </w:rPr>
        <w:t>:</w:t>
      </w:r>
      <w:r w:rsidRPr="0046535E">
        <w:rPr>
          <w:rFonts w:ascii="Arial Narrow" w:hAnsi="Arial Narrow"/>
          <w:sz w:val="26"/>
          <w:szCs w:val="26"/>
        </w:rPr>
        <w:t xml:space="preserve"> “hecho notorio”.</w:t>
      </w:r>
      <w:r w:rsidR="00726A59" w:rsidRPr="0046535E">
        <w:rPr>
          <w:rFonts w:ascii="Arial Narrow" w:hAnsi="Arial Narrow"/>
          <w:sz w:val="26"/>
          <w:szCs w:val="26"/>
        </w:rPr>
        <w:t xml:space="preserve"> Con todo</w:t>
      </w:r>
      <w:r w:rsidR="002D3BA9" w:rsidRPr="0046535E">
        <w:rPr>
          <w:rFonts w:ascii="Arial Narrow" w:hAnsi="Arial Narrow"/>
          <w:sz w:val="26"/>
          <w:szCs w:val="26"/>
        </w:rPr>
        <w:t>,</w:t>
      </w:r>
      <w:r w:rsidR="00726A59" w:rsidRPr="0046535E">
        <w:rPr>
          <w:rFonts w:ascii="Arial Narrow" w:hAnsi="Arial Narrow"/>
          <w:sz w:val="26"/>
          <w:szCs w:val="26"/>
        </w:rPr>
        <w:t xml:space="preserve"> en el trámite se individualizó como </w:t>
      </w:r>
      <w:r w:rsidR="00C41317" w:rsidRPr="0046535E">
        <w:rPr>
          <w:rFonts w:ascii="Arial Narrow" w:hAnsi="Arial Narrow"/>
          <w:sz w:val="26"/>
          <w:szCs w:val="26"/>
        </w:rPr>
        <w:t>tal</w:t>
      </w:r>
      <w:r w:rsidR="00726A59" w:rsidRPr="0046535E">
        <w:rPr>
          <w:rFonts w:ascii="Arial Narrow" w:hAnsi="Arial Narrow"/>
          <w:sz w:val="26"/>
          <w:szCs w:val="26"/>
        </w:rPr>
        <w:t xml:space="preserve"> el Edificio Argus, de la calle 6 # 10 – 42 de </w:t>
      </w:r>
      <w:r w:rsidR="00C41317" w:rsidRPr="0046535E">
        <w:rPr>
          <w:rFonts w:ascii="Arial Narrow" w:hAnsi="Arial Narrow"/>
          <w:sz w:val="26"/>
          <w:szCs w:val="26"/>
        </w:rPr>
        <w:t>es</w:t>
      </w:r>
      <w:r w:rsidR="00726A59" w:rsidRPr="0046535E">
        <w:rPr>
          <w:rFonts w:ascii="Arial Narrow" w:hAnsi="Arial Narrow"/>
          <w:sz w:val="26"/>
          <w:szCs w:val="26"/>
        </w:rPr>
        <w:t>a municipalidad</w:t>
      </w:r>
      <w:r w:rsidR="00DC13C2" w:rsidRPr="0046535E">
        <w:rPr>
          <w:rFonts w:ascii="Arial Narrow" w:hAnsi="Arial Narrow"/>
          <w:sz w:val="26"/>
          <w:szCs w:val="26"/>
        </w:rPr>
        <w:t xml:space="preserve">, </w:t>
      </w:r>
      <w:r w:rsidR="00ED447D" w:rsidRPr="0046535E">
        <w:rPr>
          <w:rFonts w:ascii="Arial Narrow" w:hAnsi="Arial Narrow"/>
          <w:sz w:val="26"/>
          <w:szCs w:val="26"/>
        </w:rPr>
        <w:t xml:space="preserve">como puede observarse </w:t>
      </w:r>
      <w:r w:rsidR="00DC13C2" w:rsidRPr="0046535E">
        <w:rPr>
          <w:rFonts w:ascii="Arial Narrow" w:hAnsi="Arial Narrow"/>
          <w:sz w:val="26"/>
          <w:szCs w:val="26"/>
        </w:rPr>
        <w:t>en el aviso a la comunidad</w:t>
      </w:r>
      <w:r w:rsidR="00AD22FD" w:rsidRPr="0046535E">
        <w:rPr>
          <w:rStyle w:val="Refdenotaalpie"/>
          <w:rFonts w:ascii="Arial Narrow" w:hAnsi="Arial Narrow"/>
          <w:sz w:val="26"/>
          <w:szCs w:val="26"/>
        </w:rPr>
        <w:footnoteReference w:id="2"/>
      </w:r>
      <w:r w:rsidR="00ED447D" w:rsidRPr="0046535E">
        <w:rPr>
          <w:rFonts w:ascii="Arial Narrow" w:hAnsi="Arial Narrow"/>
          <w:sz w:val="26"/>
          <w:szCs w:val="26"/>
        </w:rPr>
        <w:t>, si</w:t>
      </w:r>
      <w:r w:rsidR="00765C8F" w:rsidRPr="0046535E">
        <w:rPr>
          <w:rFonts w:ascii="Arial Narrow" w:hAnsi="Arial Narrow"/>
          <w:sz w:val="26"/>
          <w:szCs w:val="26"/>
        </w:rPr>
        <w:t>n</w:t>
      </w:r>
      <w:r w:rsidR="00ED447D" w:rsidRPr="0046535E">
        <w:rPr>
          <w:rFonts w:ascii="Arial Narrow" w:hAnsi="Arial Narrow"/>
          <w:sz w:val="26"/>
          <w:szCs w:val="26"/>
        </w:rPr>
        <w:t xml:space="preserve"> que d</w:t>
      </w:r>
      <w:r w:rsidR="00760A49" w:rsidRPr="0046535E">
        <w:rPr>
          <w:rFonts w:ascii="Arial Narrow" w:hAnsi="Arial Narrow"/>
          <w:sz w:val="26"/>
          <w:szCs w:val="26"/>
        </w:rPr>
        <w:t>é</w:t>
      </w:r>
      <w:r w:rsidR="00ED447D" w:rsidRPr="0046535E">
        <w:rPr>
          <w:rFonts w:ascii="Arial Narrow" w:hAnsi="Arial Narrow"/>
          <w:sz w:val="26"/>
          <w:szCs w:val="26"/>
        </w:rPr>
        <w:t xml:space="preserve"> cuenta el expediente de la razón </w:t>
      </w:r>
      <w:r w:rsidR="00CC64CD" w:rsidRPr="0046535E">
        <w:rPr>
          <w:rFonts w:ascii="Arial Narrow" w:hAnsi="Arial Narrow"/>
          <w:sz w:val="26"/>
          <w:szCs w:val="26"/>
        </w:rPr>
        <w:t>para</w:t>
      </w:r>
      <w:r w:rsidR="00ED447D" w:rsidRPr="0046535E">
        <w:rPr>
          <w:rFonts w:ascii="Arial Narrow" w:hAnsi="Arial Narrow"/>
          <w:sz w:val="26"/>
          <w:szCs w:val="26"/>
        </w:rPr>
        <w:t xml:space="preserve"> emplear esa dirección.</w:t>
      </w:r>
    </w:p>
    <w:p w14:paraId="07EA4271" w14:textId="77777777" w:rsidR="00D45AB5" w:rsidRPr="0046535E" w:rsidRDefault="00D45AB5" w:rsidP="0046535E">
      <w:pPr>
        <w:widowControl w:val="0"/>
        <w:spacing w:line="276" w:lineRule="auto"/>
        <w:jc w:val="both"/>
        <w:rPr>
          <w:rFonts w:ascii="Arial Narrow" w:hAnsi="Arial Narrow"/>
          <w:sz w:val="26"/>
          <w:szCs w:val="26"/>
        </w:rPr>
      </w:pPr>
    </w:p>
    <w:p w14:paraId="00F0A14F" w14:textId="1543CF44" w:rsidR="009F1147" w:rsidRPr="0046535E" w:rsidRDefault="009F1147" w:rsidP="0046535E">
      <w:pPr>
        <w:widowControl w:val="0"/>
        <w:spacing w:line="276" w:lineRule="auto"/>
        <w:jc w:val="both"/>
        <w:rPr>
          <w:rFonts w:ascii="Arial Narrow" w:hAnsi="Arial Narrow"/>
          <w:b/>
          <w:bCs/>
          <w:sz w:val="26"/>
          <w:szCs w:val="26"/>
        </w:rPr>
      </w:pPr>
      <w:r w:rsidRPr="0046535E">
        <w:rPr>
          <w:rFonts w:ascii="Arial Narrow" w:hAnsi="Arial Narrow"/>
          <w:b/>
          <w:bCs/>
          <w:sz w:val="26"/>
          <w:szCs w:val="26"/>
        </w:rPr>
        <w:t>2. Trámite</w:t>
      </w:r>
      <w:r w:rsidR="006C6047" w:rsidRPr="0046535E">
        <w:rPr>
          <w:rFonts w:ascii="Arial Narrow" w:hAnsi="Arial Narrow"/>
          <w:b/>
          <w:bCs/>
          <w:sz w:val="26"/>
          <w:szCs w:val="26"/>
        </w:rPr>
        <w:t>.</w:t>
      </w:r>
    </w:p>
    <w:p w14:paraId="65731E25" w14:textId="77777777" w:rsidR="006C6047" w:rsidRPr="0046535E" w:rsidRDefault="006C6047" w:rsidP="0046535E">
      <w:pPr>
        <w:widowControl w:val="0"/>
        <w:spacing w:line="276" w:lineRule="auto"/>
        <w:jc w:val="both"/>
        <w:rPr>
          <w:rFonts w:ascii="Arial Narrow" w:hAnsi="Arial Narrow"/>
          <w:b/>
          <w:bCs/>
          <w:sz w:val="26"/>
          <w:szCs w:val="26"/>
        </w:rPr>
      </w:pPr>
    </w:p>
    <w:p w14:paraId="03DF38F7" w14:textId="439F9655" w:rsidR="00651523" w:rsidRPr="0046535E" w:rsidRDefault="00651523" w:rsidP="0046535E">
      <w:pPr>
        <w:widowControl w:val="0"/>
        <w:spacing w:line="276" w:lineRule="auto"/>
        <w:jc w:val="both"/>
        <w:rPr>
          <w:rFonts w:ascii="Arial Narrow" w:hAnsi="Arial Narrow"/>
          <w:sz w:val="26"/>
          <w:szCs w:val="26"/>
        </w:rPr>
      </w:pPr>
      <w:r w:rsidRPr="0046535E">
        <w:rPr>
          <w:rFonts w:ascii="Arial Narrow" w:hAnsi="Arial Narrow"/>
          <w:sz w:val="26"/>
          <w:szCs w:val="26"/>
        </w:rPr>
        <w:t>Admitida la acción constitucional</w:t>
      </w:r>
      <w:r w:rsidR="003540BB" w:rsidRPr="0046535E">
        <w:rPr>
          <w:rStyle w:val="Refdenotaalpie"/>
          <w:rFonts w:ascii="Arial Narrow" w:hAnsi="Arial Narrow"/>
          <w:sz w:val="26"/>
          <w:szCs w:val="26"/>
        </w:rPr>
        <w:footnoteReference w:id="3"/>
      </w:r>
      <w:r w:rsidRPr="0046535E">
        <w:rPr>
          <w:rFonts w:ascii="Arial Narrow" w:hAnsi="Arial Narrow"/>
          <w:sz w:val="26"/>
          <w:szCs w:val="26"/>
        </w:rPr>
        <w:t>, se orde</w:t>
      </w:r>
      <w:r w:rsidR="00587937" w:rsidRPr="0046535E">
        <w:rPr>
          <w:rFonts w:ascii="Arial Narrow" w:hAnsi="Arial Narrow"/>
          <w:sz w:val="26"/>
          <w:szCs w:val="26"/>
        </w:rPr>
        <w:t>nó la vinculación del Procurador</w:t>
      </w:r>
      <w:r w:rsidRPr="0046535E">
        <w:rPr>
          <w:rFonts w:ascii="Arial Narrow" w:hAnsi="Arial Narrow"/>
          <w:sz w:val="26"/>
          <w:szCs w:val="26"/>
        </w:rPr>
        <w:t xml:space="preserve"> y Defensor del Pueblo</w:t>
      </w:r>
      <w:r w:rsidR="00EA31B1" w:rsidRPr="0046535E">
        <w:rPr>
          <w:rFonts w:ascii="Arial Narrow" w:hAnsi="Arial Narrow"/>
          <w:sz w:val="26"/>
          <w:szCs w:val="26"/>
        </w:rPr>
        <w:t xml:space="preserve">, y el aviso a los miembros de la comunidad de conformidad </w:t>
      </w:r>
      <w:r w:rsidR="00684B55" w:rsidRPr="0046535E">
        <w:rPr>
          <w:rFonts w:ascii="Arial Narrow" w:hAnsi="Arial Narrow"/>
          <w:sz w:val="26"/>
          <w:szCs w:val="26"/>
        </w:rPr>
        <w:t xml:space="preserve">con el </w:t>
      </w:r>
      <w:r w:rsidR="00EA31B1" w:rsidRPr="0046535E">
        <w:rPr>
          <w:rFonts w:ascii="Arial Narrow" w:hAnsi="Arial Narrow"/>
          <w:sz w:val="26"/>
          <w:szCs w:val="26"/>
        </w:rPr>
        <w:t xml:space="preserve">artículo 21 de la Ley 472. </w:t>
      </w:r>
      <w:r w:rsidRPr="0046535E">
        <w:rPr>
          <w:rFonts w:ascii="Arial Narrow" w:hAnsi="Arial Narrow"/>
          <w:sz w:val="26"/>
          <w:szCs w:val="26"/>
        </w:rPr>
        <w:t xml:space="preserve"> </w:t>
      </w:r>
    </w:p>
    <w:p w14:paraId="25991281" w14:textId="77777777" w:rsidR="00651523" w:rsidRPr="0046535E" w:rsidRDefault="00651523" w:rsidP="0046535E">
      <w:pPr>
        <w:widowControl w:val="0"/>
        <w:spacing w:line="276" w:lineRule="auto"/>
        <w:jc w:val="both"/>
        <w:rPr>
          <w:rFonts w:ascii="Arial Narrow" w:hAnsi="Arial Narrow"/>
          <w:sz w:val="26"/>
          <w:szCs w:val="26"/>
        </w:rPr>
      </w:pPr>
    </w:p>
    <w:p w14:paraId="7A347C5D" w14:textId="689C8397" w:rsidR="00651523" w:rsidRPr="0046535E" w:rsidRDefault="00587937" w:rsidP="0046535E">
      <w:pPr>
        <w:widowControl w:val="0"/>
        <w:spacing w:line="276" w:lineRule="auto"/>
        <w:jc w:val="both"/>
        <w:rPr>
          <w:rFonts w:ascii="Arial Narrow" w:hAnsi="Arial Narrow"/>
          <w:sz w:val="26"/>
          <w:szCs w:val="26"/>
        </w:rPr>
      </w:pPr>
      <w:r w:rsidRPr="0046535E">
        <w:rPr>
          <w:rFonts w:ascii="Arial Narrow" w:hAnsi="Arial Narrow"/>
          <w:sz w:val="26"/>
          <w:szCs w:val="26"/>
        </w:rPr>
        <w:t xml:space="preserve">Ocurrida </w:t>
      </w:r>
      <w:r w:rsidR="00651523" w:rsidRPr="0046535E">
        <w:rPr>
          <w:rFonts w:ascii="Arial Narrow" w:hAnsi="Arial Narrow"/>
          <w:sz w:val="26"/>
          <w:szCs w:val="26"/>
        </w:rPr>
        <w:t xml:space="preserve">la notificación de </w:t>
      </w:r>
      <w:r w:rsidR="00EA31B1" w:rsidRPr="0046535E">
        <w:rPr>
          <w:rFonts w:ascii="Arial Narrow" w:hAnsi="Arial Narrow"/>
          <w:b/>
          <w:sz w:val="26"/>
          <w:szCs w:val="26"/>
        </w:rPr>
        <w:t xml:space="preserve">NUEVA EPS, </w:t>
      </w:r>
      <w:r w:rsidR="00651523" w:rsidRPr="0046535E">
        <w:rPr>
          <w:rFonts w:ascii="Arial Narrow" w:hAnsi="Arial Narrow"/>
          <w:sz w:val="26"/>
          <w:szCs w:val="26"/>
        </w:rPr>
        <w:t>a través de apoderado judicial dio contestación a la acción popular</w:t>
      </w:r>
      <w:r w:rsidR="00651523" w:rsidRPr="0046535E">
        <w:rPr>
          <w:rStyle w:val="Refdenotaalpie"/>
          <w:rFonts w:ascii="Arial Narrow" w:hAnsi="Arial Narrow"/>
          <w:sz w:val="26"/>
          <w:szCs w:val="26"/>
        </w:rPr>
        <w:footnoteReference w:id="4"/>
      </w:r>
      <w:r w:rsidR="00651523" w:rsidRPr="0046535E">
        <w:rPr>
          <w:rFonts w:ascii="Arial Narrow" w:hAnsi="Arial Narrow"/>
          <w:sz w:val="26"/>
          <w:szCs w:val="26"/>
        </w:rPr>
        <w:t>, donde solicitó denegar las pretensiones de la demanda</w:t>
      </w:r>
      <w:r w:rsidR="00AC1098" w:rsidRPr="0046535E">
        <w:rPr>
          <w:rFonts w:ascii="Arial Narrow" w:hAnsi="Arial Narrow"/>
          <w:sz w:val="26"/>
          <w:szCs w:val="26"/>
        </w:rPr>
        <w:t>,</w:t>
      </w:r>
      <w:r w:rsidR="00651523" w:rsidRPr="0046535E">
        <w:rPr>
          <w:rFonts w:ascii="Arial Narrow" w:hAnsi="Arial Narrow"/>
          <w:sz w:val="26"/>
          <w:szCs w:val="26"/>
        </w:rPr>
        <w:t xml:space="preserve"> </w:t>
      </w:r>
      <w:r w:rsidR="00EA31B1" w:rsidRPr="0046535E">
        <w:rPr>
          <w:rFonts w:ascii="Arial Narrow" w:hAnsi="Arial Narrow"/>
          <w:sz w:val="26"/>
          <w:szCs w:val="26"/>
        </w:rPr>
        <w:t>prop</w:t>
      </w:r>
      <w:r w:rsidR="00AC1098" w:rsidRPr="0046535E">
        <w:rPr>
          <w:rFonts w:ascii="Arial Narrow" w:hAnsi="Arial Narrow"/>
          <w:sz w:val="26"/>
          <w:szCs w:val="26"/>
        </w:rPr>
        <w:t xml:space="preserve">oniendo </w:t>
      </w:r>
      <w:r w:rsidR="00EA31B1" w:rsidRPr="0046535E">
        <w:rPr>
          <w:rFonts w:ascii="Arial Narrow" w:hAnsi="Arial Narrow"/>
          <w:sz w:val="26"/>
          <w:szCs w:val="26"/>
        </w:rPr>
        <w:t>excepciones de mérito</w:t>
      </w:r>
      <w:r w:rsidR="00AC1098" w:rsidRPr="0046535E">
        <w:rPr>
          <w:rFonts w:ascii="Arial Narrow" w:hAnsi="Arial Narrow"/>
          <w:sz w:val="26"/>
          <w:szCs w:val="26"/>
        </w:rPr>
        <w:t xml:space="preserve">. </w:t>
      </w:r>
      <w:r w:rsidR="00242657" w:rsidRPr="0046535E">
        <w:rPr>
          <w:rFonts w:ascii="Arial Narrow" w:hAnsi="Arial Narrow"/>
          <w:sz w:val="26"/>
          <w:szCs w:val="26"/>
        </w:rPr>
        <w:t xml:space="preserve">En </w:t>
      </w:r>
      <w:r w:rsidR="00D1624C" w:rsidRPr="0046535E">
        <w:rPr>
          <w:rFonts w:ascii="Arial Narrow" w:hAnsi="Arial Narrow"/>
          <w:sz w:val="26"/>
          <w:szCs w:val="26"/>
        </w:rPr>
        <w:t xml:space="preserve">cuanto acá interesa, </w:t>
      </w:r>
      <w:r w:rsidR="00242657" w:rsidRPr="0046535E">
        <w:rPr>
          <w:rFonts w:ascii="Arial Narrow" w:hAnsi="Arial Narrow"/>
          <w:sz w:val="26"/>
          <w:szCs w:val="26"/>
        </w:rPr>
        <w:t xml:space="preserve">señaló </w:t>
      </w:r>
      <w:r w:rsidR="00B5718E" w:rsidRPr="0046535E">
        <w:rPr>
          <w:rFonts w:ascii="Arial Narrow" w:hAnsi="Arial Narrow"/>
          <w:sz w:val="26"/>
          <w:szCs w:val="26"/>
        </w:rPr>
        <w:t xml:space="preserve">que los servicios a su población afiliada los presta a través del Hospital San José ESE, sin requerir autorización </w:t>
      </w:r>
      <w:r w:rsidR="00DE545A" w:rsidRPr="0046535E">
        <w:rPr>
          <w:rFonts w:ascii="Arial Narrow" w:hAnsi="Arial Narrow"/>
          <w:sz w:val="26"/>
          <w:szCs w:val="26"/>
        </w:rPr>
        <w:t xml:space="preserve">o trámite </w:t>
      </w:r>
      <w:r w:rsidR="00B5718E" w:rsidRPr="0046535E">
        <w:rPr>
          <w:rFonts w:ascii="Arial Narrow" w:hAnsi="Arial Narrow"/>
          <w:sz w:val="26"/>
          <w:szCs w:val="26"/>
        </w:rPr>
        <w:t>administrativ</w:t>
      </w:r>
      <w:r w:rsidR="001B70FA" w:rsidRPr="0046535E">
        <w:rPr>
          <w:rFonts w:ascii="Arial Narrow" w:hAnsi="Arial Narrow"/>
          <w:sz w:val="26"/>
          <w:szCs w:val="26"/>
        </w:rPr>
        <w:t>o</w:t>
      </w:r>
      <w:r w:rsidR="00B5718E" w:rsidRPr="0046535E">
        <w:rPr>
          <w:rFonts w:ascii="Arial Narrow" w:hAnsi="Arial Narrow"/>
          <w:sz w:val="26"/>
          <w:szCs w:val="26"/>
        </w:rPr>
        <w:t>,</w:t>
      </w:r>
      <w:r w:rsidR="003807BC" w:rsidRPr="0046535E">
        <w:rPr>
          <w:rFonts w:ascii="Arial Narrow" w:hAnsi="Arial Narrow"/>
          <w:sz w:val="26"/>
          <w:szCs w:val="26"/>
        </w:rPr>
        <w:t xml:space="preserve"> y en el municipio de Belén de </w:t>
      </w:r>
      <w:r w:rsidR="006F72FF" w:rsidRPr="0046535E">
        <w:rPr>
          <w:rFonts w:ascii="Arial Narrow" w:hAnsi="Arial Narrow"/>
          <w:sz w:val="26"/>
          <w:szCs w:val="26"/>
        </w:rPr>
        <w:t>Umbría</w:t>
      </w:r>
      <w:r w:rsidR="003807BC" w:rsidRPr="0046535E">
        <w:rPr>
          <w:rFonts w:ascii="Arial Narrow" w:hAnsi="Arial Narrow"/>
          <w:sz w:val="26"/>
          <w:szCs w:val="26"/>
        </w:rPr>
        <w:t xml:space="preserve"> no c</w:t>
      </w:r>
      <w:r w:rsidR="004B7DA3" w:rsidRPr="0046535E">
        <w:rPr>
          <w:rFonts w:ascii="Arial Narrow" w:hAnsi="Arial Narrow"/>
          <w:sz w:val="26"/>
          <w:szCs w:val="26"/>
        </w:rPr>
        <w:t xml:space="preserve">uenta </w:t>
      </w:r>
      <w:r w:rsidR="003807BC" w:rsidRPr="0046535E">
        <w:rPr>
          <w:rFonts w:ascii="Arial Narrow" w:hAnsi="Arial Narrow"/>
          <w:sz w:val="26"/>
          <w:szCs w:val="26"/>
        </w:rPr>
        <w:t>con</w:t>
      </w:r>
      <w:r w:rsidR="004B7DA3" w:rsidRPr="0046535E">
        <w:rPr>
          <w:rFonts w:ascii="Arial Narrow" w:hAnsi="Arial Narrow"/>
          <w:sz w:val="26"/>
          <w:szCs w:val="26"/>
        </w:rPr>
        <w:t xml:space="preserve"> </w:t>
      </w:r>
      <w:r w:rsidR="003807BC" w:rsidRPr="0046535E">
        <w:rPr>
          <w:rFonts w:ascii="Arial Narrow" w:hAnsi="Arial Narrow"/>
          <w:sz w:val="26"/>
          <w:szCs w:val="26"/>
        </w:rPr>
        <w:t>oficina</w:t>
      </w:r>
      <w:r w:rsidR="004B7DA3" w:rsidRPr="0046535E">
        <w:rPr>
          <w:rFonts w:ascii="Arial Narrow" w:hAnsi="Arial Narrow"/>
          <w:sz w:val="26"/>
          <w:szCs w:val="26"/>
        </w:rPr>
        <w:t xml:space="preserve"> </w:t>
      </w:r>
      <w:r w:rsidR="003807BC" w:rsidRPr="0046535E">
        <w:rPr>
          <w:rFonts w:ascii="Arial Narrow" w:hAnsi="Arial Narrow"/>
          <w:sz w:val="26"/>
          <w:szCs w:val="26"/>
        </w:rPr>
        <w:t>de</w:t>
      </w:r>
      <w:r w:rsidR="004B7DA3" w:rsidRPr="0046535E">
        <w:rPr>
          <w:rFonts w:ascii="Arial Narrow" w:hAnsi="Arial Narrow"/>
          <w:sz w:val="26"/>
          <w:szCs w:val="26"/>
        </w:rPr>
        <w:t xml:space="preserve"> </w:t>
      </w:r>
      <w:r w:rsidR="003807BC" w:rsidRPr="0046535E">
        <w:rPr>
          <w:rFonts w:ascii="Arial Narrow" w:hAnsi="Arial Narrow"/>
          <w:sz w:val="26"/>
          <w:szCs w:val="26"/>
        </w:rPr>
        <w:t>atenci</w:t>
      </w:r>
      <w:r w:rsidR="004B7DA3" w:rsidRPr="0046535E">
        <w:rPr>
          <w:rFonts w:ascii="Arial Narrow" w:hAnsi="Arial Narrow"/>
          <w:sz w:val="26"/>
          <w:szCs w:val="26"/>
        </w:rPr>
        <w:t>ó</w:t>
      </w:r>
      <w:r w:rsidR="003807BC" w:rsidRPr="0046535E">
        <w:rPr>
          <w:rFonts w:ascii="Arial Narrow" w:hAnsi="Arial Narrow"/>
          <w:sz w:val="26"/>
          <w:szCs w:val="26"/>
        </w:rPr>
        <w:t>n</w:t>
      </w:r>
      <w:r w:rsidR="004B7DA3" w:rsidRPr="0046535E">
        <w:rPr>
          <w:rFonts w:ascii="Arial Narrow" w:hAnsi="Arial Narrow"/>
          <w:sz w:val="26"/>
          <w:szCs w:val="26"/>
        </w:rPr>
        <w:t xml:space="preserve"> </w:t>
      </w:r>
      <w:r w:rsidR="003807BC" w:rsidRPr="0046535E">
        <w:rPr>
          <w:rFonts w:ascii="Arial Narrow" w:hAnsi="Arial Narrow"/>
          <w:sz w:val="26"/>
          <w:szCs w:val="26"/>
        </w:rPr>
        <w:t>al</w:t>
      </w:r>
      <w:r w:rsidR="004B7DA3" w:rsidRPr="0046535E">
        <w:rPr>
          <w:rFonts w:ascii="Arial Narrow" w:hAnsi="Arial Narrow"/>
          <w:sz w:val="26"/>
          <w:szCs w:val="26"/>
        </w:rPr>
        <w:t xml:space="preserve"> </w:t>
      </w:r>
      <w:r w:rsidR="003807BC" w:rsidRPr="0046535E">
        <w:rPr>
          <w:rFonts w:ascii="Arial Narrow" w:hAnsi="Arial Narrow"/>
          <w:sz w:val="26"/>
          <w:szCs w:val="26"/>
        </w:rPr>
        <w:t>afiliado</w:t>
      </w:r>
      <w:r w:rsidR="004B7DA3" w:rsidRPr="0046535E">
        <w:rPr>
          <w:rFonts w:ascii="Arial Narrow" w:hAnsi="Arial Narrow"/>
          <w:sz w:val="26"/>
          <w:szCs w:val="26"/>
        </w:rPr>
        <w:t xml:space="preserve"> </w:t>
      </w:r>
      <w:r w:rsidR="003807BC" w:rsidRPr="0046535E">
        <w:rPr>
          <w:rFonts w:ascii="Arial Narrow" w:hAnsi="Arial Narrow"/>
          <w:sz w:val="26"/>
          <w:szCs w:val="26"/>
        </w:rPr>
        <w:t>ni</w:t>
      </w:r>
      <w:r w:rsidR="004B7DA3" w:rsidRPr="0046535E">
        <w:rPr>
          <w:rFonts w:ascii="Arial Narrow" w:hAnsi="Arial Narrow"/>
          <w:sz w:val="26"/>
          <w:szCs w:val="26"/>
        </w:rPr>
        <w:t xml:space="preserve"> </w:t>
      </w:r>
      <w:r w:rsidR="003807BC" w:rsidRPr="0046535E">
        <w:rPr>
          <w:rFonts w:ascii="Arial Narrow" w:hAnsi="Arial Narrow"/>
          <w:sz w:val="26"/>
          <w:szCs w:val="26"/>
        </w:rPr>
        <w:t>tam</w:t>
      </w:r>
      <w:r w:rsidR="00DF7988" w:rsidRPr="0046535E">
        <w:rPr>
          <w:rFonts w:ascii="Arial Narrow" w:hAnsi="Arial Narrow"/>
          <w:sz w:val="26"/>
          <w:szCs w:val="26"/>
        </w:rPr>
        <w:t xml:space="preserve">poco </w:t>
      </w:r>
      <w:r w:rsidR="003807BC" w:rsidRPr="0046535E">
        <w:rPr>
          <w:rFonts w:ascii="Arial Narrow" w:hAnsi="Arial Narrow"/>
          <w:sz w:val="26"/>
          <w:szCs w:val="26"/>
        </w:rPr>
        <w:t>con</w:t>
      </w:r>
      <w:r w:rsidR="00DF7988" w:rsidRPr="0046535E">
        <w:rPr>
          <w:rFonts w:ascii="Arial Narrow" w:hAnsi="Arial Narrow"/>
          <w:sz w:val="26"/>
          <w:szCs w:val="26"/>
        </w:rPr>
        <w:t xml:space="preserve"> n</w:t>
      </w:r>
      <w:r w:rsidR="003807BC" w:rsidRPr="0046535E">
        <w:rPr>
          <w:rFonts w:ascii="Arial Narrow" w:hAnsi="Arial Narrow"/>
          <w:sz w:val="26"/>
          <w:szCs w:val="26"/>
        </w:rPr>
        <w:t>ing</w:t>
      </w:r>
      <w:r w:rsidR="00DF7988" w:rsidRPr="0046535E">
        <w:rPr>
          <w:rFonts w:ascii="Arial Narrow" w:hAnsi="Arial Narrow"/>
          <w:sz w:val="26"/>
          <w:szCs w:val="26"/>
        </w:rPr>
        <w:t>ú</w:t>
      </w:r>
      <w:r w:rsidR="003807BC" w:rsidRPr="0046535E">
        <w:rPr>
          <w:rFonts w:ascii="Arial Narrow" w:hAnsi="Arial Narrow"/>
          <w:sz w:val="26"/>
          <w:szCs w:val="26"/>
        </w:rPr>
        <w:t>n</w:t>
      </w:r>
      <w:r w:rsidR="00DF7988" w:rsidRPr="0046535E">
        <w:rPr>
          <w:rFonts w:ascii="Arial Narrow" w:hAnsi="Arial Narrow"/>
          <w:sz w:val="26"/>
          <w:szCs w:val="26"/>
        </w:rPr>
        <w:t xml:space="preserve"> </w:t>
      </w:r>
      <w:r w:rsidR="003807BC" w:rsidRPr="0046535E">
        <w:rPr>
          <w:rFonts w:ascii="Arial Narrow" w:hAnsi="Arial Narrow"/>
          <w:sz w:val="26"/>
          <w:szCs w:val="26"/>
        </w:rPr>
        <w:t>inmueble</w:t>
      </w:r>
      <w:r w:rsidR="00DF7988" w:rsidRPr="0046535E">
        <w:rPr>
          <w:rFonts w:ascii="Arial Narrow" w:hAnsi="Arial Narrow"/>
          <w:sz w:val="26"/>
          <w:szCs w:val="26"/>
        </w:rPr>
        <w:t xml:space="preserve">. </w:t>
      </w:r>
      <w:r w:rsidR="006F72FF" w:rsidRPr="0046535E">
        <w:rPr>
          <w:rFonts w:ascii="Arial Narrow" w:hAnsi="Arial Narrow"/>
          <w:sz w:val="26"/>
          <w:szCs w:val="26"/>
        </w:rPr>
        <w:t xml:space="preserve">Los servicios de mayor nivel los presta en Pereira, y se tramitan por el </w:t>
      </w:r>
      <w:proofErr w:type="spellStart"/>
      <w:r w:rsidR="006F72FF" w:rsidRPr="0046535E">
        <w:rPr>
          <w:rFonts w:ascii="Arial Narrow" w:hAnsi="Arial Narrow"/>
          <w:sz w:val="26"/>
          <w:szCs w:val="26"/>
        </w:rPr>
        <w:t>call</w:t>
      </w:r>
      <w:proofErr w:type="spellEnd"/>
      <w:r w:rsidR="006F72FF" w:rsidRPr="0046535E">
        <w:rPr>
          <w:rFonts w:ascii="Arial Narrow" w:hAnsi="Arial Narrow"/>
          <w:sz w:val="26"/>
          <w:szCs w:val="26"/>
        </w:rPr>
        <w:t xml:space="preserve"> center.</w:t>
      </w:r>
    </w:p>
    <w:p w14:paraId="3B937FB6" w14:textId="24974C2D" w:rsidR="006F1EF5" w:rsidRPr="0046535E" w:rsidRDefault="006F1EF5" w:rsidP="0046535E">
      <w:pPr>
        <w:widowControl w:val="0"/>
        <w:spacing w:line="276" w:lineRule="auto"/>
        <w:jc w:val="both"/>
        <w:rPr>
          <w:rFonts w:ascii="Arial Narrow" w:hAnsi="Arial Narrow"/>
          <w:sz w:val="26"/>
          <w:szCs w:val="26"/>
        </w:rPr>
      </w:pPr>
    </w:p>
    <w:p w14:paraId="47EB0DCF" w14:textId="71748E9D" w:rsidR="00E10761" w:rsidRPr="0046535E" w:rsidRDefault="003832DD" w:rsidP="0046535E">
      <w:pPr>
        <w:widowControl w:val="0"/>
        <w:spacing w:line="276" w:lineRule="auto"/>
        <w:jc w:val="both"/>
        <w:rPr>
          <w:rFonts w:ascii="Arial Narrow" w:hAnsi="Arial Narrow"/>
          <w:i/>
          <w:iCs/>
          <w:sz w:val="26"/>
          <w:szCs w:val="26"/>
        </w:rPr>
      </w:pPr>
      <w:r w:rsidRPr="0046535E">
        <w:rPr>
          <w:rFonts w:ascii="Arial Narrow" w:hAnsi="Arial Narrow"/>
          <w:sz w:val="26"/>
          <w:szCs w:val="26"/>
        </w:rPr>
        <w:t>Resuelto un conflicto de jurisdicción que ratificó e</w:t>
      </w:r>
      <w:r w:rsidR="00E20215" w:rsidRPr="0046535E">
        <w:rPr>
          <w:rFonts w:ascii="Arial Narrow" w:hAnsi="Arial Narrow"/>
          <w:sz w:val="26"/>
          <w:szCs w:val="26"/>
        </w:rPr>
        <w:t>l</w:t>
      </w:r>
      <w:r w:rsidRPr="0046535E">
        <w:rPr>
          <w:rFonts w:ascii="Arial Narrow" w:hAnsi="Arial Narrow"/>
          <w:sz w:val="26"/>
          <w:szCs w:val="26"/>
        </w:rPr>
        <w:t xml:space="preserve"> conocimiento </w:t>
      </w:r>
      <w:r w:rsidR="00E20215" w:rsidRPr="0046535E">
        <w:rPr>
          <w:rFonts w:ascii="Arial Narrow" w:hAnsi="Arial Narrow"/>
          <w:sz w:val="26"/>
          <w:szCs w:val="26"/>
        </w:rPr>
        <w:t xml:space="preserve">del asunto </w:t>
      </w:r>
      <w:r w:rsidRPr="0046535E">
        <w:rPr>
          <w:rFonts w:ascii="Arial Narrow" w:hAnsi="Arial Narrow"/>
          <w:sz w:val="26"/>
          <w:szCs w:val="26"/>
        </w:rPr>
        <w:t>en cabeza del a quo</w:t>
      </w:r>
      <w:r w:rsidR="00163E60" w:rsidRPr="0046535E">
        <w:rPr>
          <w:rStyle w:val="Refdenotaalpie"/>
          <w:rFonts w:ascii="Arial Narrow" w:hAnsi="Arial Narrow"/>
          <w:sz w:val="26"/>
          <w:szCs w:val="26"/>
        </w:rPr>
        <w:footnoteReference w:id="5"/>
      </w:r>
      <w:r w:rsidRPr="0046535E">
        <w:rPr>
          <w:rFonts w:ascii="Arial Narrow" w:hAnsi="Arial Narrow"/>
          <w:sz w:val="26"/>
          <w:szCs w:val="26"/>
        </w:rPr>
        <w:t xml:space="preserve">, se adelantó la </w:t>
      </w:r>
      <w:r w:rsidR="006F1EF5" w:rsidRPr="0046535E">
        <w:rPr>
          <w:rFonts w:ascii="Arial Narrow" w:hAnsi="Arial Narrow"/>
          <w:sz w:val="26"/>
          <w:szCs w:val="26"/>
        </w:rPr>
        <w:t>audiencia de pacto de cumplimiento</w:t>
      </w:r>
      <w:r w:rsidRPr="0046535E">
        <w:rPr>
          <w:rFonts w:ascii="Arial Narrow" w:hAnsi="Arial Narrow"/>
          <w:sz w:val="26"/>
          <w:szCs w:val="26"/>
        </w:rPr>
        <w:t xml:space="preserve"> sin </w:t>
      </w:r>
      <w:r w:rsidR="006F1EF5" w:rsidRPr="0046535E">
        <w:rPr>
          <w:rFonts w:ascii="Arial Narrow" w:hAnsi="Arial Narrow"/>
          <w:sz w:val="26"/>
          <w:szCs w:val="26"/>
        </w:rPr>
        <w:t>asist</w:t>
      </w:r>
      <w:r w:rsidRPr="0046535E">
        <w:rPr>
          <w:rFonts w:ascii="Arial Narrow" w:hAnsi="Arial Narrow"/>
          <w:sz w:val="26"/>
          <w:szCs w:val="26"/>
        </w:rPr>
        <w:t xml:space="preserve">encia de </w:t>
      </w:r>
      <w:r w:rsidR="006F1EF5" w:rsidRPr="0046535E">
        <w:rPr>
          <w:rFonts w:ascii="Arial Narrow" w:hAnsi="Arial Narrow"/>
          <w:sz w:val="26"/>
          <w:szCs w:val="26"/>
        </w:rPr>
        <w:t xml:space="preserve">la parte </w:t>
      </w:r>
      <w:r w:rsidR="00E20215" w:rsidRPr="0046535E">
        <w:rPr>
          <w:rFonts w:ascii="Arial Narrow" w:hAnsi="Arial Narrow"/>
          <w:sz w:val="26"/>
          <w:szCs w:val="26"/>
        </w:rPr>
        <w:t>actora</w:t>
      </w:r>
      <w:r w:rsidR="006F1EF5" w:rsidRPr="0046535E">
        <w:rPr>
          <w:rFonts w:ascii="Arial Narrow" w:hAnsi="Arial Narrow"/>
          <w:sz w:val="26"/>
          <w:szCs w:val="26"/>
        </w:rPr>
        <w:t>. En ella el juez decret</w:t>
      </w:r>
      <w:r w:rsidR="00612D78" w:rsidRPr="0046535E">
        <w:rPr>
          <w:rFonts w:ascii="Arial Narrow" w:hAnsi="Arial Narrow"/>
          <w:sz w:val="26"/>
          <w:szCs w:val="26"/>
        </w:rPr>
        <w:t>ó</w:t>
      </w:r>
      <w:r w:rsidR="006F1EF5" w:rsidRPr="0046535E">
        <w:rPr>
          <w:rFonts w:ascii="Arial Narrow" w:hAnsi="Arial Narrow"/>
          <w:sz w:val="26"/>
          <w:szCs w:val="26"/>
        </w:rPr>
        <w:t xml:space="preserve"> de </w:t>
      </w:r>
      <w:r w:rsidR="008A18B2" w:rsidRPr="0046535E">
        <w:rPr>
          <w:rFonts w:ascii="Arial Narrow" w:hAnsi="Arial Narrow"/>
          <w:sz w:val="26"/>
          <w:szCs w:val="26"/>
        </w:rPr>
        <w:t>oficio inspección</w:t>
      </w:r>
      <w:r w:rsidR="006F1EF5" w:rsidRPr="0046535E">
        <w:rPr>
          <w:rFonts w:ascii="Arial Narrow" w:hAnsi="Arial Narrow"/>
          <w:sz w:val="26"/>
          <w:szCs w:val="26"/>
        </w:rPr>
        <w:t xml:space="preserve"> judicial en las </w:t>
      </w:r>
      <w:r w:rsidR="008A18B2" w:rsidRPr="0046535E">
        <w:rPr>
          <w:rFonts w:ascii="Arial Narrow" w:hAnsi="Arial Narrow"/>
          <w:sz w:val="26"/>
          <w:szCs w:val="26"/>
        </w:rPr>
        <w:t>instalaciones de</w:t>
      </w:r>
      <w:r w:rsidR="006F1EF5" w:rsidRPr="0046535E">
        <w:rPr>
          <w:rFonts w:ascii="Arial Narrow" w:hAnsi="Arial Narrow"/>
          <w:sz w:val="26"/>
          <w:szCs w:val="26"/>
        </w:rPr>
        <w:t xml:space="preserve"> NUEVA EPS en el municipio, momento en el cual </w:t>
      </w:r>
      <w:r w:rsidR="00612D78" w:rsidRPr="0046535E">
        <w:rPr>
          <w:rFonts w:ascii="Arial Narrow" w:hAnsi="Arial Narrow"/>
          <w:sz w:val="26"/>
          <w:szCs w:val="26"/>
        </w:rPr>
        <w:t xml:space="preserve">el apoderado de la parte demandada </w:t>
      </w:r>
      <w:r w:rsidR="006F1EF5" w:rsidRPr="0046535E">
        <w:rPr>
          <w:rFonts w:ascii="Arial Narrow" w:hAnsi="Arial Narrow"/>
          <w:sz w:val="26"/>
          <w:szCs w:val="26"/>
        </w:rPr>
        <w:t xml:space="preserve">le pone de presente </w:t>
      </w:r>
      <w:r w:rsidR="00612D78" w:rsidRPr="0046535E">
        <w:rPr>
          <w:rFonts w:ascii="Arial Narrow" w:hAnsi="Arial Narrow"/>
          <w:sz w:val="26"/>
          <w:szCs w:val="26"/>
        </w:rPr>
        <w:t xml:space="preserve">por </w:t>
      </w:r>
      <w:r w:rsidR="006F1EF5" w:rsidRPr="0046535E">
        <w:rPr>
          <w:rFonts w:ascii="Arial Narrow" w:hAnsi="Arial Narrow"/>
          <w:sz w:val="26"/>
          <w:szCs w:val="26"/>
        </w:rPr>
        <w:t xml:space="preserve">esa entidad </w:t>
      </w:r>
      <w:r w:rsidR="006F1EF5" w:rsidRPr="0046535E">
        <w:rPr>
          <w:rFonts w:ascii="Arial Narrow" w:hAnsi="Arial Narrow"/>
          <w:i/>
          <w:iCs/>
          <w:sz w:val="26"/>
          <w:szCs w:val="26"/>
        </w:rPr>
        <w:t>“</w:t>
      </w:r>
      <w:r w:rsidR="006F1EF5" w:rsidRPr="00730895">
        <w:rPr>
          <w:rFonts w:ascii="Arial Narrow" w:hAnsi="Arial Narrow"/>
          <w:i/>
          <w:iCs/>
          <w:szCs w:val="26"/>
        </w:rPr>
        <w:t>…</w:t>
      </w:r>
      <w:r w:rsidR="00730895" w:rsidRPr="00730895">
        <w:rPr>
          <w:rFonts w:ascii="Arial Narrow" w:hAnsi="Arial Narrow"/>
          <w:i/>
          <w:iCs/>
          <w:szCs w:val="26"/>
        </w:rPr>
        <w:t xml:space="preserve"> </w:t>
      </w:r>
      <w:r w:rsidR="006F1EF5" w:rsidRPr="00730895">
        <w:rPr>
          <w:rFonts w:ascii="Arial Narrow" w:hAnsi="Arial Narrow"/>
          <w:i/>
          <w:iCs/>
          <w:szCs w:val="26"/>
        </w:rPr>
        <w:t xml:space="preserve">en Belén de Umbría no cuentan con una sede de atención al usuario … por lo que no se podría hacer la inspección… </w:t>
      </w:r>
      <w:r w:rsidR="006F1EF5" w:rsidRPr="00730895">
        <w:rPr>
          <w:rFonts w:ascii="Arial Narrow" w:hAnsi="Arial Narrow"/>
          <w:i/>
          <w:iCs/>
          <w:szCs w:val="26"/>
        </w:rPr>
        <w:lastRenderedPageBreak/>
        <w:t>que todos los servicios prestados es a través del Hospital San José de Belén de Umbría, a través de un contrato, no tienen oficina para prestar un servicio</w:t>
      </w:r>
      <w:r w:rsidR="006F1EF5" w:rsidRPr="0046535E">
        <w:rPr>
          <w:rFonts w:ascii="Arial Narrow" w:hAnsi="Arial Narrow"/>
          <w:i/>
          <w:iCs/>
          <w:sz w:val="26"/>
          <w:szCs w:val="26"/>
        </w:rPr>
        <w:t>”</w:t>
      </w:r>
      <w:r w:rsidR="006F1EF5" w:rsidRPr="0046535E">
        <w:rPr>
          <w:rStyle w:val="Refdenotaalpie"/>
          <w:rFonts w:ascii="Arial Narrow" w:hAnsi="Arial Narrow"/>
          <w:i/>
          <w:iCs/>
          <w:sz w:val="26"/>
          <w:szCs w:val="26"/>
        </w:rPr>
        <w:footnoteReference w:id="6"/>
      </w:r>
      <w:r w:rsidR="006F1EF5" w:rsidRPr="0046535E">
        <w:rPr>
          <w:rFonts w:ascii="Arial Narrow" w:hAnsi="Arial Narrow"/>
          <w:i/>
          <w:iCs/>
          <w:sz w:val="26"/>
          <w:szCs w:val="26"/>
        </w:rPr>
        <w:t xml:space="preserve"> </w:t>
      </w:r>
      <w:r w:rsidR="008A18B2" w:rsidRPr="0046535E">
        <w:rPr>
          <w:rFonts w:ascii="Arial Narrow" w:hAnsi="Arial Narrow"/>
          <w:i/>
          <w:iCs/>
          <w:sz w:val="26"/>
          <w:szCs w:val="26"/>
        </w:rPr>
        <w:t>.</w:t>
      </w:r>
    </w:p>
    <w:p w14:paraId="2F80D1D7" w14:textId="77777777" w:rsidR="00E10761" w:rsidRPr="0046535E" w:rsidRDefault="00E10761" w:rsidP="0046535E">
      <w:pPr>
        <w:widowControl w:val="0"/>
        <w:spacing w:line="276" w:lineRule="auto"/>
        <w:jc w:val="both"/>
        <w:rPr>
          <w:rFonts w:ascii="Arial Narrow" w:hAnsi="Arial Narrow"/>
          <w:i/>
          <w:iCs/>
          <w:sz w:val="26"/>
          <w:szCs w:val="26"/>
        </w:rPr>
      </w:pPr>
    </w:p>
    <w:p w14:paraId="6BF3ACF3" w14:textId="0F162270" w:rsidR="008A18B2" w:rsidRPr="0046535E" w:rsidRDefault="008A18B2" w:rsidP="0046535E">
      <w:pPr>
        <w:widowControl w:val="0"/>
        <w:spacing w:line="276" w:lineRule="auto"/>
        <w:jc w:val="both"/>
        <w:rPr>
          <w:rFonts w:ascii="Arial Narrow" w:hAnsi="Arial Narrow"/>
          <w:sz w:val="26"/>
          <w:szCs w:val="26"/>
        </w:rPr>
      </w:pPr>
      <w:r w:rsidRPr="0046535E">
        <w:rPr>
          <w:rFonts w:ascii="Arial Narrow" w:hAnsi="Arial Narrow"/>
          <w:sz w:val="26"/>
          <w:szCs w:val="26"/>
        </w:rPr>
        <w:t>Corrido</w:t>
      </w:r>
      <w:r w:rsidR="00FE25CF" w:rsidRPr="0046535E">
        <w:rPr>
          <w:rFonts w:ascii="Arial Narrow" w:hAnsi="Arial Narrow"/>
          <w:sz w:val="26"/>
          <w:szCs w:val="26"/>
        </w:rPr>
        <w:t xml:space="preserve"> el</w:t>
      </w:r>
      <w:r w:rsidRPr="0046535E">
        <w:rPr>
          <w:rFonts w:ascii="Arial Narrow" w:hAnsi="Arial Narrow"/>
          <w:sz w:val="26"/>
          <w:szCs w:val="26"/>
        </w:rPr>
        <w:t xml:space="preserve"> t</w:t>
      </w:r>
      <w:r w:rsidR="00FE25CF" w:rsidRPr="0046535E">
        <w:rPr>
          <w:rFonts w:ascii="Arial Narrow" w:hAnsi="Arial Narrow"/>
          <w:sz w:val="26"/>
          <w:szCs w:val="26"/>
        </w:rPr>
        <w:t>é</w:t>
      </w:r>
      <w:r w:rsidRPr="0046535E">
        <w:rPr>
          <w:rFonts w:ascii="Arial Narrow" w:hAnsi="Arial Narrow"/>
          <w:sz w:val="26"/>
          <w:szCs w:val="26"/>
        </w:rPr>
        <w:t>rmino para alegar en conclusión no hubo pronunciamiento por las partes</w:t>
      </w:r>
      <w:r w:rsidR="00366B51" w:rsidRPr="0046535E">
        <w:rPr>
          <w:rStyle w:val="Refdenotaalpie"/>
          <w:rFonts w:ascii="Arial Narrow" w:hAnsi="Arial Narrow"/>
          <w:sz w:val="26"/>
          <w:szCs w:val="26"/>
        </w:rPr>
        <w:footnoteReference w:id="7"/>
      </w:r>
      <w:r w:rsidRPr="0046535E">
        <w:rPr>
          <w:rFonts w:ascii="Arial Narrow" w:hAnsi="Arial Narrow"/>
          <w:sz w:val="26"/>
          <w:szCs w:val="26"/>
        </w:rPr>
        <w:t xml:space="preserve">. </w:t>
      </w:r>
    </w:p>
    <w:p w14:paraId="4B932BA8" w14:textId="77777777" w:rsidR="008A18B2" w:rsidRPr="0046535E" w:rsidRDefault="008A18B2" w:rsidP="0046535E">
      <w:pPr>
        <w:widowControl w:val="0"/>
        <w:spacing w:line="276" w:lineRule="auto"/>
        <w:jc w:val="both"/>
        <w:rPr>
          <w:rFonts w:ascii="Arial Narrow" w:hAnsi="Arial Narrow"/>
          <w:sz w:val="26"/>
          <w:szCs w:val="26"/>
        </w:rPr>
      </w:pPr>
    </w:p>
    <w:p w14:paraId="120EC13F" w14:textId="47E45289" w:rsidR="00FC1E79" w:rsidRPr="0046535E" w:rsidRDefault="009F1147" w:rsidP="0046535E">
      <w:pPr>
        <w:widowControl w:val="0"/>
        <w:spacing w:line="276" w:lineRule="auto"/>
        <w:jc w:val="both"/>
        <w:rPr>
          <w:rFonts w:ascii="Arial Narrow" w:hAnsi="Arial Narrow"/>
          <w:b/>
          <w:sz w:val="26"/>
          <w:szCs w:val="26"/>
        </w:rPr>
      </w:pPr>
      <w:r w:rsidRPr="0046535E">
        <w:rPr>
          <w:rFonts w:ascii="Arial Narrow" w:hAnsi="Arial Narrow"/>
          <w:b/>
          <w:sz w:val="26"/>
          <w:szCs w:val="26"/>
        </w:rPr>
        <w:t>3. S</w:t>
      </w:r>
      <w:r w:rsidR="00237C56" w:rsidRPr="0046535E">
        <w:rPr>
          <w:rFonts w:ascii="Arial Narrow" w:hAnsi="Arial Narrow"/>
          <w:b/>
          <w:sz w:val="26"/>
          <w:szCs w:val="26"/>
        </w:rPr>
        <w:t>entencia de primera Instancia</w:t>
      </w:r>
      <w:r w:rsidR="00366B51" w:rsidRPr="0046535E">
        <w:rPr>
          <w:rStyle w:val="Refdenotaalpie"/>
          <w:rFonts w:ascii="Arial Narrow" w:hAnsi="Arial Narrow"/>
          <w:b/>
          <w:sz w:val="26"/>
          <w:szCs w:val="26"/>
        </w:rPr>
        <w:footnoteReference w:id="8"/>
      </w:r>
      <w:r w:rsidR="00237C56" w:rsidRPr="0046535E">
        <w:rPr>
          <w:rFonts w:ascii="Arial Narrow" w:hAnsi="Arial Narrow"/>
          <w:b/>
          <w:sz w:val="26"/>
          <w:szCs w:val="26"/>
        </w:rPr>
        <w:t xml:space="preserve">. </w:t>
      </w:r>
    </w:p>
    <w:p w14:paraId="33DCE810" w14:textId="2A162271" w:rsidR="00711B1F" w:rsidRPr="0046535E" w:rsidRDefault="00711B1F" w:rsidP="0046535E">
      <w:pPr>
        <w:widowControl w:val="0"/>
        <w:spacing w:line="276" w:lineRule="auto"/>
        <w:jc w:val="both"/>
        <w:rPr>
          <w:rFonts w:ascii="Arial Narrow" w:hAnsi="Arial Narrow"/>
          <w:sz w:val="26"/>
          <w:szCs w:val="26"/>
        </w:rPr>
      </w:pPr>
    </w:p>
    <w:p w14:paraId="2E3424EA" w14:textId="30F86E4E" w:rsidR="008A18B2" w:rsidRPr="0046535E" w:rsidRDefault="008A18B2" w:rsidP="0046535E">
      <w:pPr>
        <w:widowControl w:val="0"/>
        <w:spacing w:line="276" w:lineRule="auto"/>
        <w:jc w:val="both"/>
        <w:rPr>
          <w:rFonts w:ascii="Arial Narrow" w:hAnsi="Arial Narrow"/>
          <w:sz w:val="26"/>
          <w:szCs w:val="26"/>
        </w:rPr>
      </w:pPr>
      <w:r w:rsidRPr="0046535E">
        <w:rPr>
          <w:rFonts w:ascii="Arial Narrow" w:hAnsi="Arial Narrow"/>
          <w:sz w:val="26"/>
          <w:szCs w:val="26"/>
        </w:rPr>
        <w:t xml:space="preserve">Se determinó que no había vulneración o amenaza de derechos colectivos. </w:t>
      </w:r>
    </w:p>
    <w:p w14:paraId="45AC8100" w14:textId="342A8AA3" w:rsidR="008A18B2" w:rsidRPr="0046535E" w:rsidRDefault="008A18B2" w:rsidP="0046535E">
      <w:pPr>
        <w:widowControl w:val="0"/>
        <w:spacing w:line="276" w:lineRule="auto"/>
        <w:jc w:val="both"/>
        <w:rPr>
          <w:rFonts w:ascii="Arial Narrow" w:hAnsi="Arial Narrow"/>
          <w:sz w:val="26"/>
          <w:szCs w:val="26"/>
        </w:rPr>
      </w:pPr>
    </w:p>
    <w:p w14:paraId="1638D286" w14:textId="0A811595" w:rsidR="008A18B2" w:rsidRPr="00730895" w:rsidRDefault="00FE25CF" w:rsidP="00730895">
      <w:pPr>
        <w:widowControl w:val="0"/>
        <w:ind w:left="426" w:right="418"/>
        <w:jc w:val="both"/>
        <w:rPr>
          <w:rFonts w:ascii="Arial Narrow" w:hAnsi="Arial Narrow"/>
          <w:i/>
          <w:iCs/>
          <w:szCs w:val="26"/>
        </w:rPr>
      </w:pPr>
      <w:r w:rsidRPr="00730895">
        <w:rPr>
          <w:rFonts w:ascii="Arial Narrow" w:hAnsi="Arial Narrow"/>
          <w:i/>
          <w:iCs/>
          <w:szCs w:val="26"/>
        </w:rPr>
        <w:t>“</w:t>
      </w:r>
      <w:r w:rsidR="008A18B2" w:rsidRPr="00730895">
        <w:rPr>
          <w:rFonts w:ascii="Arial Narrow" w:hAnsi="Arial Narrow"/>
          <w:i/>
          <w:iCs/>
          <w:szCs w:val="26"/>
        </w:rPr>
        <w:t>Claramente el legislador mediante la Ley 982, trasladó a las entidades públicas y privadas, la obligación de garantizar el acceso de las personas en situación de discapacidad al servicio público que ofrezcan a la comunidad. Que sea el Estado garante de la prestación de ese servicio, en manera alguna le impone asumir todas las cargas inherentes a la adecuación de instalaciones y herramientas tecnológicas, y contratación de personal idóneo, pues es el oferente quien debe hacerlo, en este caso, la entidad accionada.</w:t>
      </w:r>
    </w:p>
    <w:p w14:paraId="6ED92CC5" w14:textId="77777777" w:rsidR="008A18B2" w:rsidRPr="00730895" w:rsidRDefault="008A18B2" w:rsidP="00730895">
      <w:pPr>
        <w:widowControl w:val="0"/>
        <w:ind w:left="426" w:right="418"/>
        <w:jc w:val="both"/>
        <w:rPr>
          <w:rFonts w:ascii="Arial Narrow" w:hAnsi="Arial Narrow"/>
          <w:i/>
          <w:iCs/>
          <w:szCs w:val="26"/>
        </w:rPr>
      </w:pPr>
    </w:p>
    <w:p w14:paraId="5F155E56" w14:textId="3AECC562" w:rsidR="008A18B2" w:rsidRPr="00730895" w:rsidRDefault="008A18B2" w:rsidP="00730895">
      <w:pPr>
        <w:widowControl w:val="0"/>
        <w:ind w:left="426" w:right="418"/>
        <w:jc w:val="both"/>
        <w:rPr>
          <w:rFonts w:ascii="Arial Narrow" w:hAnsi="Arial Narrow"/>
          <w:i/>
          <w:iCs/>
          <w:szCs w:val="26"/>
        </w:rPr>
      </w:pPr>
      <w:r w:rsidRPr="00730895">
        <w:rPr>
          <w:rFonts w:ascii="Arial Narrow" w:hAnsi="Arial Narrow"/>
          <w:i/>
          <w:iCs/>
          <w:szCs w:val="26"/>
        </w:rPr>
        <w:t>Para este despacho, quedo evidenciado que no se están violando los derechos colectivos de los ciudadanos sordos, sordo-ciegos e hipo acústicos, ya que la NUEVA EPS, de esta municipalidad, es inexistente.</w:t>
      </w:r>
    </w:p>
    <w:p w14:paraId="247FF601" w14:textId="38FF4D6A" w:rsidR="008A18B2" w:rsidRPr="00730895" w:rsidRDefault="008A18B2" w:rsidP="00730895">
      <w:pPr>
        <w:widowControl w:val="0"/>
        <w:ind w:left="426" w:right="418"/>
        <w:jc w:val="both"/>
        <w:rPr>
          <w:rFonts w:ascii="Arial Narrow" w:hAnsi="Arial Narrow"/>
          <w:i/>
          <w:iCs/>
          <w:szCs w:val="26"/>
        </w:rPr>
      </w:pPr>
    </w:p>
    <w:p w14:paraId="3549B6B2" w14:textId="2BE211C2" w:rsidR="00FE25CF" w:rsidRPr="00730895" w:rsidRDefault="00FE25CF" w:rsidP="00730895">
      <w:pPr>
        <w:widowControl w:val="0"/>
        <w:ind w:left="426" w:right="418"/>
        <w:jc w:val="both"/>
        <w:rPr>
          <w:rFonts w:ascii="Arial Narrow" w:hAnsi="Arial Narrow"/>
          <w:i/>
          <w:iCs/>
          <w:szCs w:val="26"/>
        </w:rPr>
      </w:pPr>
      <w:r w:rsidRPr="00730895">
        <w:rPr>
          <w:rFonts w:ascii="Arial Narrow" w:hAnsi="Arial Narrow"/>
          <w:i/>
          <w:iCs/>
          <w:szCs w:val="26"/>
        </w:rPr>
        <w:t>(…)</w:t>
      </w:r>
    </w:p>
    <w:p w14:paraId="1AD019B1" w14:textId="3C766974" w:rsidR="00FE25CF" w:rsidRPr="00730895" w:rsidRDefault="00FE25CF" w:rsidP="00730895">
      <w:pPr>
        <w:widowControl w:val="0"/>
        <w:ind w:left="426" w:right="418"/>
        <w:jc w:val="both"/>
        <w:rPr>
          <w:rFonts w:ascii="Arial Narrow" w:hAnsi="Arial Narrow"/>
          <w:i/>
          <w:iCs/>
          <w:szCs w:val="26"/>
        </w:rPr>
      </w:pPr>
    </w:p>
    <w:p w14:paraId="25B84BED" w14:textId="41183747" w:rsidR="00FE25CF" w:rsidRPr="00730895" w:rsidRDefault="00FE25CF" w:rsidP="00730895">
      <w:pPr>
        <w:widowControl w:val="0"/>
        <w:ind w:left="426" w:right="418"/>
        <w:jc w:val="both"/>
        <w:rPr>
          <w:rFonts w:ascii="Arial Narrow" w:hAnsi="Arial Narrow"/>
          <w:i/>
          <w:iCs/>
          <w:szCs w:val="26"/>
        </w:rPr>
      </w:pPr>
      <w:r w:rsidRPr="00730895">
        <w:rPr>
          <w:rFonts w:ascii="Arial Narrow" w:hAnsi="Arial Narrow"/>
          <w:i/>
          <w:iCs/>
          <w:szCs w:val="26"/>
        </w:rPr>
        <w:t>… se encuentra acreditado que los derechos colectivos que se pretende proteger con la demanda no se encuentran en riesgo ni están sufriendo un daño, ya que no existe ningún tipo de oficina, local o establecimiento donde opere LA NUEVA E.P.S., de manera independiente; pues como claramente lo indicó en la respuesta la entidad accionada, dicho servicio es prestado por la entidad Hospital San José de Belén de Umbría, a través de un contrato y es quien se encarga de prestar los servicios de urgencia de primer nivel de complejidad y los servicios de segundo nivel que tienen habilitados bajo la modalidad de evento para los cuales se requiere de autorización, pero estos son generados por la misma ESE a través del portal transaccional de NUEVA EPS ww.nuevaeps.com.co lo que evita que el afiliado no deba realizar ningún trámite administrativo adicional.”</w:t>
      </w:r>
    </w:p>
    <w:p w14:paraId="06C44F80" w14:textId="605A1E16" w:rsidR="008A18B2" w:rsidRPr="0046535E" w:rsidRDefault="008A18B2" w:rsidP="0046535E">
      <w:pPr>
        <w:widowControl w:val="0"/>
        <w:spacing w:line="276" w:lineRule="auto"/>
        <w:jc w:val="both"/>
        <w:rPr>
          <w:rFonts w:ascii="Arial Narrow" w:hAnsi="Arial Narrow"/>
          <w:sz w:val="26"/>
          <w:szCs w:val="26"/>
        </w:rPr>
      </w:pPr>
    </w:p>
    <w:p w14:paraId="7C4122AE" w14:textId="298EF6DA" w:rsidR="00FE25CF" w:rsidRPr="0046535E" w:rsidRDefault="00FE25CF" w:rsidP="0046535E">
      <w:pPr>
        <w:widowControl w:val="0"/>
        <w:spacing w:line="276" w:lineRule="auto"/>
        <w:jc w:val="both"/>
        <w:rPr>
          <w:rFonts w:ascii="Arial Narrow" w:hAnsi="Arial Narrow"/>
          <w:sz w:val="26"/>
          <w:szCs w:val="26"/>
        </w:rPr>
      </w:pPr>
      <w:r w:rsidRPr="0046535E">
        <w:rPr>
          <w:rFonts w:ascii="Arial Narrow" w:hAnsi="Arial Narrow"/>
          <w:b/>
          <w:bCs/>
          <w:sz w:val="26"/>
          <w:szCs w:val="26"/>
        </w:rPr>
        <w:t>4. De la apelación. Tr</w:t>
      </w:r>
      <w:r w:rsidR="0013625C" w:rsidRPr="0046535E">
        <w:rPr>
          <w:rFonts w:ascii="Arial Narrow" w:hAnsi="Arial Narrow"/>
          <w:b/>
          <w:bCs/>
          <w:sz w:val="26"/>
          <w:szCs w:val="26"/>
        </w:rPr>
        <w:t>á</w:t>
      </w:r>
      <w:r w:rsidRPr="0046535E">
        <w:rPr>
          <w:rFonts w:ascii="Arial Narrow" w:hAnsi="Arial Narrow"/>
          <w:b/>
          <w:bCs/>
          <w:sz w:val="26"/>
          <w:szCs w:val="26"/>
        </w:rPr>
        <w:t>mite posterior.</w:t>
      </w:r>
      <w:r w:rsidRPr="0046535E">
        <w:rPr>
          <w:rFonts w:ascii="Arial Narrow" w:hAnsi="Arial Narrow"/>
          <w:sz w:val="26"/>
          <w:szCs w:val="26"/>
        </w:rPr>
        <w:t xml:space="preserve"> </w:t>
      </w:r>
    </w:p>
    <w:p w14:paraId="2D7A7D98" w14:textId="64E97A70" w:rsidR="00FE25CF" w:rsidRPr="0046535E" w:rsidRDefault="00FE25CF" w:rsidP="0046535E">
      <w:pPr>
        <w:widowControl w:val="0"/>
        <w:spacing w:line="276" w:lineRule="auto"/>
        <w:jc w:val="both"/>
        <w:rPr>
          <w:rFonts w:ascii="Arial Narrow" w:hAnsi="Arial Narrow"/>
          <w:sz w:val="26"/>
          <w:szCs w:val="26"/>
        </w:rPr>
      </w:pPr>
    </w:p>
    <w:p w14:paraId="6C0AFD37" w14:textId="577B71CA" w:rsidR="00FE25CF" w:rsidRPr="0046535E" w:rsidRDefault="00FE25CF" w:rsidP="0046535E">
      <w:pPr>
        <w:widowControl w:val="0"/>
        <w:spacing w:line="276" w:lineRule="auto"/>
        <w:jc w:val="both"/>
        <w:rPr>
          <w:rFonts w:ascii="Arial Narrow" w:hAnsi="Arial Narrow"/>
          <w:i/>
          <w:iCs/>
          <w:sz w:val="26"/>
          <w:szCs w:val="26"/>
        </w:rPr>
      </w:pPr>
      <w:r w:rsidRPr="0046535E">
        <w:rPr>
          <w:rFonts w:ascii="Arial Narrow" w:hAnsi="Arial Narrow"/>
          <w:sz w:val="26"/>
          <w:szCs w:val="26"/>
        </w:rPr>
        <w:t>Se apel</w:t>
      </w:r>
      <w:r w:rsidR="00A27AED" w:rsidRPr="0046535E">
        <w:rPr>
          <w:rFonts w:ascii="Arial Narrow" w:hAnsi="Arial Narrow"/>
          <w:sz w:val="26"/>
          <w:szCs w:val="26"/>
        </w:rPr>
        <w:t>ó</w:t>
      </w:r>
      <w:r w:rsidRPr="0046535E">
        <w:rPr>
          <w:rFonts w:ascii="Arial Narrow" w:hAnsi="Arial Narrow"/>
          <w:sz w:val="26"/>
          <w:szCs w:val="26"/>
        </w:rPr>
        <w:t xml:space="preserve"> la decisión</w:t>
      </w:r>
      <w:r w:rsidR="00A27AED" w:rsidRPr="0046535E">
        <w:rPr>
          <w:rFonts w:ascii="Arial Narrow" w:hAnsi="Arial Narrow"/>
          <w:sz w:val="26"/>
          <w:szCs w:val="26"/>
        </w:rPr>
        <w:t xml:space="preserve"> por la parte accionante</w:t>
      </w:r>
      <w:r w:rsidRPr="0046535E">
        <w:rPr>
          <w:rFonts w:ascii="Arial Narrow" w:hAnsi="Arial Narrow"/>
          <w:sz w:val="26"/>
          <w:szCs w:val="26"/>
        </w:rPr>
        <w:t>, proponiendo de manera efímera varios puntos</w:t>
      </w:r>
      <w:r w:rsidR="00014B8C" w:rsidRPr="0046535E">
        <w:rPr>
          <w:rFonts w:ascii="Arial Narrow" w:hAnsi="Arial Narrow"/>
          <w:sz w:val="26"/>
          <w:szCs w:val="26"/>
        </w:rPr>
        <w:t xml:space="preserve"> como reparos concretos, </w:t>
      </w:r>
      <w:r w:rsidR="00092ACA" w:rsidRPr="0046535E">
        <w:rPr>
          <w:rFonts w:ascii="Arial Narrow" w:hAnsi="Arial Narrow"/>
          <w:sz w:val="26"/>
          <w:szCs w:val="26"/>
        </w:rPr>
        <w:t xml:space="preserve">destinados principalmente a </w:t>
      </w:r>
      <w:r w:rsidR="00566D52" w:rsidRPr="0046535E">
        <w:rPr>
          <w:rFonts w:ascii="Arial Narrow" w:hAnsi="Arial Narrow"/>
          <w:sz w:val="26"/>
          <w:szCs w:val="26"/>
        </w:rPr>
        <w:t xml:space="preserve">resaltar </w:t>
      </w:r>
      <w:r w:rsidR="00A16475" w:rsidRPr="0046535E">
        <w:rPr>
          <w:rFonts w:ascii="Arial Narrow" w:hAnsi="Arial Narrow"/>
          <w:sz w:val="26"/>
          <w:szCs w:val="26"/>
        </w:rPr>
        <w:t xml:space="preserve">una </w:t>
      </w:r>
      <w:r w:rsidR="00566D52" w:rsidRPr="0046535E">
        <w:rPr>
          <w:rFonts w:ascii="Arial Narrow" w:hAnsi="Arial Narrow"/>
          <w:sz w:val="26"/>
          <w:szCs w:val="26"/>
        </w:rPr>
        <w:t>presunta irregularidad</w:t>
      </w:r>
      <w:r w:rsidR="00092ACA" w:rsidRPr="0046535E">
        <w:rPr>
          <w:rFonts w:ascii="Arial Narrow" w:hAnsi="Arial Narrow"/>
          <w:sz w:val="26"/>
          <w:szCs w:val="26"/>
        </w:rPr>
        <w:t xml:space="preserve"> procesal por haber</w:t>
      </w:r>
      <w:r w:rsidR="00A16475" w:rsidRPr="0046535E">
        <w:rPr>
          <w:rFonts w:ascii="Arial Narrow" w:hAnsi="Arial Narrow"/>
          <w:sz w:val="26"/>
          <w:szCs w:val="26"/>
        </w:rPr>
        <w:t>se</w:t>
      </w:r>
      <w:r w:rsidR="00092ACA" w:rsidRPr="0046535E">
        <w:rPr>
          <w:rFonts w:ascii="Arial Narrow" w:hAnsi="Arial Narrow"/>
          <w:sz w:val="26"/>
          <w:szCs w:val="26"/>
        </w:rPr>
        <w:t xml:space="preserve"> terminado el asunto con auto, no con sentencia, y </w:t>
      </w:r>
      <w:r w:rsidR="002060F5" w:rsidRPr="0046535E">
        <w:rPr>
          <w:rFonts w:ascii="Arial Narrow" w:hAnsi="Arial Narrow"/>
          <w:sz w:val="26"/>
          <w:szCs w:val="26"/>
        </w:rPr>
        <w:t xml:space="preserve">a </w:t>
      </w:r>
      <w:r w:rsidR="00D67C8E" w:rsidRPr="0046535E">
        <w:rPr>
          <w:rFonts w:ascii="Arial Narrow" w:hAnsi="Arial Narrow"/>
          <w:sz w:val="26"/>
          <w:szCs w:val="26"/>
        </w:rPr>
        <w:t>reclama</w:t>
      </w:r>
      <w:r w:rsidR="002060F5" w:rsidRPr="0046535E">
        <w:rPr>
          <w:rFonts w:ascii="Arial Narrow" w:hAnsi="Arial Narrow"/>
          <w:sz w:val="26"/>
          <w:szCs w:val="26"/>
        </w:rPr>
        <w:t>r</w:t>
      </w:r>
      <w:r w:rsidR="00D67C8E" w:rsidRPr="0046535E">
        <w:rPr>
          <w:rFonts w:ascii="Arial Narrow" w:hAnsi="Arial Narrow"/>
          <w:sz w:val="26"/>
          <w:szCs w:val="26"/>
        </w:rPr>
        <w:t xml:space="preserve"> la vinculación de terceros presuntos infractores.</w:t>
      </w:r>
      <w:r w:rsidR="00014B8C" w:rsidRPr="0046535E">
        <w:rPr>
          <w:rFonts w:ascii="Arial Narrow" w:hAnsi="Arial Narrow"/>
          <w:sz w:val="26"/>
          <w:szCs w:val="26"/>
        </w:rPr>
        <w:t xml:space="preserve"> </w:t>
      </w:r>
      <w:r w:rsidR="002060F5" w:rsidRPr="0046535E">
        <w:rPr>
          <w:rFonts w:ascii="Arial Narrow" w:hAnsi="Arial Narrow"/>
          <w:sz w:val="26"/>
          <w:szCs w:val="26"/>
        </w:rPr>
        <w:t>Al desarrollar el examen preliminar</w:t>
      </w:r>
      <w:r w:rsidR="009C00D3" w:rsidRPr="0046535E">
        <w:rPr>
          <w:rFonts w:ascii="Arial Narrow" w:hAnsi="Arial Narrow"/>
          <w:sz w:val="26"/>
          <w:szCs w:val="26"/>
        </w:rPr>
        <w:t>,</w:t>
      </w:r>
      <w:r w:rsidR="002060F5" w:rsidRPr="0046535E">
        <w:rPr>
          <w:rFonts w:ascii="Arial Narrow" w:hAnsi="Arial Narrow"/>
          <w:sz w:val="26"/>
          <w:szCs w:val="26"/>
        </w:rPr>
        <w:t xml:space="preserve"> previo a la admisión del recurso</w:t>
      </w:r>
      <w:r w:rsidR="009C00D3" w:rsidRPr="0046535E">
        <w:rPr>
          <w:rFonts w:ascii="Arial Narrow" w:hAnsi="Arial Narrow"/>
          <w:sz w:val="26"/>
          <w:szCs w:val="26"/>
        </w:rPr>
        <w:t>,</w:t>
      </w:r>
      <w:r w:rsidR="002060F5" w:rsidRPr="0046535E">
        <w:rPr>
          <w:rFonts w:ascii="Arial Narrow" w:hAnsi="Arial Narrow"/>
          <w:sz w:val="26"/>
          <w:szCs w:val="26"/>
        </w:rPr>
        <w:t xml:space="preserve"> </w:t>
      </w:r>
      <w:r w:rsidR="009C00D3" w:rsidRPr="0046535E">
        <w:rPr>
          <w:rFonts w:ascii="Arial Narrow" w:hAnsi="Arial Narrow"/>
          <w:sz w:val="26"/>
          <w:szCs w:val="26"/>
        </w:rPr>
        <w:t>s</w:t>
      </w:r>
      <w:r w:rsidR="002060F5" w:rsidRPr="0046535E">
        <w:rPr>
          <w:rFonts w:ascii="Arial Narrow" w:hAnsi="Arial Narrow"/>
          <w:sz w:val="26"/>
          <w:szCs w:val="26"/>
        </w:rPr>
        <w:t>e descartó la existencia de las irr</w:t>
      </w:r>
      <w:r w:rsidR="00014B8C" w:rsidRPr="0046535E">
        <w:rPr>
          <w:rFonts w:ascii="Arial Narrow" w:hAnsi="Arial Narrow"/>
          <w:sz w:val="26"/>
          <w:szCs w:val="26"/>
        </w:rPr>
        <w:t>e</w:t>
      </w:r>
      <w:r w:rsidR="002060F5" w:rsidRPr="0046535E">
        <w:rPr>
          <w:rFonts w:ascii="Arial Narrow" w:hAnsi="Arial Narrow"/>
          <w:sz w:val="26"/>
          <w:szCs w:val="26"/>
        </w:rPr>
        <w:t>gularidades alegadas</w:t>
      </w:r>
      <w:r w:rsidR="002060F5" w:rsidRPr="0046535E">
        <w:rPr>
          <w:rStyle w:val="Refdenotaalpie"/>
          <w:rFonts w:ascii="Arial Narrow" w:hAnsi="Arial Narrow"/>
          <w:sz w:val="26"/>
          <w:szCs w:val="26"/>
        </w:rPr>
        <w:footnoteReference w:id="9"/>
      </w:r>
      <w:r w:rsidR="009C00D3" w:rsidRPr="0046535E">
        <w:rPr>
          <w:rFonts w:ascii="Arial Narrow" w:hAnsi="Arial Narrow"/>
          <w:sz w:val="26"/>
          <w:szCs w:val="26"/>
        </w:rPr>
        <w:t>, y luego de surtida la etapa de sustentación</w:t>
      </w:r>
      <w:r w:rsidR="001E505B" w:rsidRPr="0046535E">
        <w:rPr>
          <w:rFonts w:ascii="Arial Narrow" w:hAnsi="Arial Narrow"/>
          <w:sz w:val="26"/>
          <w:szCs w:val="26"/>
        </w:rPr>
        <w:t>,</w:t>
      </w:r>
      <w:r w:rsidR="009C00D3" w:rsidRPr="0046535E">
        <w:rPr>
          <w:rFonts w:ascii="Arial Narrow" w:hAnsi="Arial Narrow"/>
          <w:sz w:val="26"/>
          <w:szCs w:val="26"/>
        </w:rPr>
        <w:t xml:space="preserve"> </w:t>
      </w:r>
      <w:r w:rsidRPr="0046535E">
        <w:rPr>
          <w:rFonts w:ascii="Arial Narrow" w:hAnsi="Arial Narrow"/>
          <w:sz w:val="26"/>
          <w:szCs w:val="26"/>
        </w:rPr>
        <w:t xml:space="preserve">en auto de segunda instancia de junio 29 del </w:t>
      </w:r>
      <w:r w:rsidR="00A27AED" w:rsidRPr="0046535E">
        <w:rPr>
          <w:rFonts w:ascii="Arial Narrow" w:hAnsi="Arial Narrow"/>
          <w:sz w:val="26"/>
          <w:szCs w:val="26"/>
        </w:rPr>
        <w:t>20</w:t>
      </w:r>
      <w:r w:rsidR="00014B8C" w:rsidRPr="0046535E">
        <w:rPr>
          <w:rFonts w:ascii="Arial Narrow" w:hAnsi="Arial Narrow"/>
          <w:sz w:val="26"/>
          <w:szCs w:val="26"/>
        </w:rPr>
        <w:t>2</w:t>
      </w:r>
      <w:r w:rsidR="00A27AED" w:rsidRPr="0046535E">
        <w:rPr>
          <w:rFonts w:ascii="Arial Narrow" w:hAnsi="Arial Narrow"/>
          <w:sz w:val="26"/>
          <w:szCs w:val="26"/>
        </w:rPr>
        <w:t xml:space="preserve">1 </w:t>
      </w:r>
      <w:r w:rsidRPr="0046535E">
        <w:rPr>
          <w:rFonts w:ascii="Arial Narrow" w:hAnsi="Arial Narrow"/>
          <w:sz w:val="26"/>
          <w:szCs w:val="26"/>
        </w:rPr>
        <w:t>se resolvió</w:t>
      </w:r>
      <w:r w:rsidR="00A27AED" w:rsidRPr="0046535E">
        <w:rPr>
          <w:rFonts w:ascii="Arial Narrow" w:hAnsi="Arial Narrow"/>
          <w:sz w:val="26"/>
          <w:szCs w:val="26"/>
        </w:rPr>
        <w:t xml:space="preserve"> en lo pertinente</w:t>
      </w:r>
      <w:r w:rsidRPr="0046535E">
        <w:rPr>
          <w:rFonts w:ascii="Arial Narrow" w:hAnsi="Arial Narrow"/>
          <w:sz w:val="26"/>
          <w:szCs w:val="26"/>
        </w:rPr>
        <w:t xml:space="preserve">: </w:t>
      </w:r>
      <w:r w:rsidRPr="0046535E">
        <w:rPr>
          <w:rFonts w:ascii="Arial Narrow" w:hAnsi="Arial Narrow"/>
          <w:i/>
          <w:iCs/>
          <w:sz w:val="26"/>
          <w:szCs w:val="26"/>
        </w:rPr>
        <w:t>“</w:t>
      </w:r>
      <w:r w:rsidRPr="00730895">
        <w:rPr>
          <w:rFonts w:ascii="Arial Narrow" w:hAnsi="Arial Narrow"/>
          <w:i/>
          <w:iCs/>
          <w:szCs w:val="26"/>
        </w:rPr>
        <w:t>SEGUNDO: Tener por sustentado el recurso de apelación, únicamente en los reparos hechos a la condena en costas. Como quiera que ya se dio traslado de éstos, una vez ejecutoriada está providencia, regrese a despacho para el acto procesal subsiguiente</w:t>
      </w:r>
      <w:r w:rsidRPr="0046535E">
        <w:rPr>
          <w:rFonts w:ascii="Arial Narrow" w:hAnsi="Arial Narrow"/>
          <w:i/>
          <w:iCs/>
          <w:sz w:val="26"/>
          <w:szCs w:val="26"/>
        </w:rPr>
        <w:t>.”</w:t>
      </w:r>
      <w:r w:rsidRPr="0046535E">
        <w:rPr>
          <w:rStyle w:val="Refdenotaalpie"/>
          <w:rFonts w:ascii="Arial Narrow" w:hAnsi="Arial Narrow"/>
          <w:i/>
          <w:iCs/>
          <w:sz w:val="26"/>
          <w:szCs w:val="26"/>
        </w:rPr>
        <w:footnoteReference w:id="10"/>
      </w:r>
      <w:r w:rsidRPr="0046535E">
        <w:rPr>
          <w:rFonts w:ascii="Arial Narrow" w:hAnsi="Arial Narrow"/>
          <w:i/>
          <w:iCs/>
          <w:sz w:val="26"/>
          <w:szCs w:val="26"/>
        </w:rPr>
        <w:t xml:space="preserve"> </w:t>
      </w:r>
    </w:p>
    <w:p w14:paraId="795C83C8" w14:textId="6D387BED" w:rsidR="00A27AED" w:rsidRPr="0046535E" w:rsidRDefault="00A27AED" w:rsidP="0046535E">
      <w:pPr>
        <w:widowControl w:val="0"/>
        <w:spacing w:line="276" w:lineRule="auto"/>
        <w:jc w:val="both"/>
        <w:rPr>
          <w:rFonts w:ascii="Arial Narrow" w:hAnsi="Arial Narrow"/>
          <w:i/>
          <w:iCs/>
          <w:sz w:val="26"/>
          <w:szCs w:val="26"/>
        </w:rPr>
      </w:pPr>
    </w:p>
    <w:p w14:paraId="2AF71F12" w14:textId="6FB9B7FD" w:rsidR="00A27AED" w:rsidRPr="0046535E" w:rsidRDefault="00A27AED" w:rsidP="0046535E">
      <w:pPr>
        <w:widowControl w:val="0"/>
        <w:spacing w:line="276" w:lineRule="auto"/>
        <w:jc w:val="both"/>
        <w:rPr>
          <w:rFonts w:ascii="Arial Narrow" w:hAnsi="Arial Narrow"/>
          <w:i/>
          <w:iCs/>
          <w:sz w:val="26"/>
          <w:szCs w:val="26"/>
        </w:rPr>
      </w:pPr>
      <w:r w:rsidRPr="0046535E">
        <w:rPr>
          <w:rFonts w:ascii="Arial Narrow" w:hAnsi="Arial Narrow"/>
          <w:sz w:val="26"/>
          <w:szCs w:val="26"/>
        </w:rPr>
        <w:t xml:space="preserve">En el </w:t>
      </w:r>
      <w:r w:rsidR="00661B5E" w:rsidRPr="0046535E">
        <w:rPr>
          <w:rFonts w:ascii="Arial Narrow" w:hAnsi="Arial Narrow"/>
          <w:sz w:val="26"/>
          <w:szCs w:val="26"/>
        </w:rPr>
        <w:t xml:space="preserve">aparte </w:t>
      </w:r>
      <w:r w:rsidRPr="0046535E">
        <w:rPr>
          <w:rFonts w:ascii="Arial Narrow" w:hAnsi="Arial Narrow"/>
          <w:sz w:val="26"/>
          <w:szCs w:val="26"/>
        </w:rPr>
        <w:t xml:space="preserve">sustentado, se queja el apelante de la condena en costas: </w:t>
      </w:r>
      <w:r w:rsidRPr="0046535E">
        <w:rPr>
          <w:rFonts w:ascii="Arial Narrow" w:hAnsi="Arial Narrow"/>
          <w:i/>
          <w:iCs/>
          <w:sz w:val="26"/>
          <w:szCs w:val="26"/>
        </w:rPr>
        <w:t>“</w:t>
      </w:r>
      <w:r w:rsidRPr="00730895">
        <w:rPr>
          <w:rFonts w:ascii="Arial Narrow" w:hAnsi="Arial Narrow"/>
          <w:i/>
          <w:iCs/>
          <w:szCs w:val="26"/>
        </w:rPr>
        <w:t>…</w:t>
      </w:r>
      <w:r w:rsidR="00730895" w:rsidRPr="00730895">
        <w:rPr>
          <w:rFonts w:ascii="Arial Narrow" w:hAnsi="Arial Narrow"/>
          <w:i/>
          <w:iCs/>
          <w:szCs w:val="26"/>
        </w:rPr>
        <w:t xml:space="preserve"> </w:t>
      </w:r>
      <w:r w:rsidRPr="00730895">
        <w:rPr>
          <w:rFonts w:ascii="Arial Narrow" w:hAnsi="Arial Narrow"/>
          <w:i/>
          <w:iCs/>
          <w:szCs w:val="26"/>
        </w:rPr>
        <w:t xml:space="preserve">pido </w:t>
      </w:r>
      <w:proofErr w:type="spellStart"/>
      <w:r w:rsidRPr="00730895">
        <w:rPr>
          <w:rFonts w:ascii="Arial Narrow" w:hAnsi="Arial Narrow"/>
          <w:i/>
          <w:iCs/>
          <w:szCs w:val="26"/>
        </w:rPr>
        <w:t>ademas</w:t>
      </w:r>
      <w:proofErr w:type="spellEnd"/>
      <w:r w:rsidRPr="00730895">
        <w:rPr>
          <w:rFonts w:ascii="Arial Narrow" w:hAnsi="Arial Narrow"/>
          <w:i/>
          <w:iCs/>
          <w:szCs w:val="26"/>
        </w:rPr>
        <w:t xml:space="preserve"> revocar la </w:t>
      </w:r>
      <w:r w:rsidRPr="00730895">
        <w:rPr>
          <w:rFonts w:ascii="Arial Narrow" w:hAnsi="Arial Narrow"/>
          <w:i/>
          <w:iCs/>
          <w:szCs w:val="26"/>
        </w:rPr>
        <w:lastRenderedPageBreak/>
        <w:t xml:space="preserve">pretendida condena en costas a contra </w:t>
      </w:r>
      <w:proofErr w:type="spellStart"/>
      <w:r w:rsidRPr="00730895">
        <w:rPr>
          <w:rFonts w:ascii="Arial Narrow" w:hAnsi="Arial Narrow"/>
          <w:i/>
          <w:iCs/>
          <w:szCs w:val="26"/>
        </w:rPr>
        <w:t>mia</w:t>
      </w:r>
      <w:proofErr w:type="spellEnd"/>
      <w:r w:rsidRPr="00730895">
        <w:rPr>
          <w:rFonts w:ascii="Arial Narrow" w:hAnsi="Arial Narrow"/>
          <w:i/>
          <w:iCs/>
          <w:szCs w:val="26"/>
        </w:rPr>
        <w:t xml:space="preserve"> y del coadyuvante y se aplique art 29 CN, ya q la temeridad y mala fe, </w:t>
      </w:r>
      <w:r w:rsidRPr="00730895">
        <w:rPr>
          <w:rFonts w:ascii="Arial Narrow" w:hAnsi="Arial Narrow" w:cs="Calibri"/>
          <w:i/>
          <w:iCs/>
          <w:szCs w:val="26"/>
          <w:lang w:val="es-CO"/>
        </w:rPr>
        <w:t>t</w:t>
      </w:r>
      <w:r w:rsidR="00F1616C" w:rsidRPr="00730895">
        <w:rPr>
          <w:rFonts w:ascii="Arial Narrow" w:hAnsi="Arial Narrow" w:cs="Calibri"/>
          <w:i/>
          <w:iCs/>
          <w:szCs w:val="26"/>
          <w:lang w:val="es-CO"/>
        </w:rPr>
        <w:t>i</w:t>
      </w:r>
      <w:r w:rsidRPr="00730895">
        <w:rPr>
          <w:rFonts w:ascii="Arial Narrow" w:hAnsi="Arial Narrow" w:cs="Calibri"/>
          <w:i/>
          <w:iCs/>
          <w:szCs w:val="26"/>
          <w:lang w:val="es-CO"/>
        </w:rPr>
        <w:t xml:space="preserve">ene q ser probada y en este caso nada probo el garante </w:t>
      </w:r>
      <w:proofErr w:type="spellStart"/>
      <w:r w:rsidRPr="00730895">
        <w:rPr>
          <w:rFonts w:ascii="Arial Narrow" w:hAnsi="Arial Narrow" w:cs="Calibri"/>
          <w:i/>
          <w:iCs/>
          <w:szCs w:val="26"/>
          <w:lang w:val="es-CO"/>
        </w:rPr>
        <w:t>aquoo</w:t>
      </w:r>
      <w:proofErr w:type="spellEnd"/>
      <w:r w:rsidRPr="00730895">
        <w:rPr>
          <w:rFonts w:ascii="Arial Narrow" w:hAnsi="Arial Narrow" w:cs="Calibri"/>
          <w:i/>
          <w:iCs/>
          <w:szCs w:val="26"/>
          <w:lang w:val="es-CO"/>
        </w:rPr>
        <w:t xml:space="preserve"> (sic)</w:t>
      </w:r>
      <w:r w:rsidRPr="0046535E">
        <w:rPr>
          <w:rFonts w:ascii="Arial Narrow" w:hAnsi="Arial Narrow" w:cs="Calibri"/>
          <w:i/>
          <w:iCs/>
          <w:sz w:val="26"/>
          <w:szCs w:val="26"/>
          <w:lang w:val="es-CO"/>
        </w:rPr>
        <w:t>.”</w:t>
      </w:r>
      <w:r w:rsidRPr="0046535E">
        <w:rPr>
          <w:rStyle w:val="Refdenotaalpie"/>
          <w:rFonts w:ascii="Arial Narrow" w:hAnsi="Arial Narrow" w:cs="Calibri"/>
          <w:i/>
          <w:iCs/>
          <w:sz w:val="26"/>
          <w:szCs w:val="26"/>
          <w:lang w:val="es-CO"/>
        </w:rPr>
        <w:footnoteReference w:id="11"/>
      </w:r>
      <w:r w:rsidRPr="0046535E">
        <w:rPr>
          <w:rFonts w:ascii="Arial Narrow" w:hAnsi="Arial Narrow"/>
          <w:i/>
          <w:iCs/>
          <w:sz w:val="26"/>
          <w:szCs w:val="26"/>
        </w:rPr>
        <w:t xml:space="preserve"> </w:t>
      </w:r>
    </w:p>
    <w:p w14:paraId="0FB31BAD" w14:textId="65398580" w:rsidR="00A27AED" w:rsidRPr="0046535E" w:rsidRDefault="00A27AED" w:rsidP="0046535E">
      <w:pPr>
        <w:widowControl w:val="0"/>
        <w:spacing w:line="276" w:lineRule="auto"/>
        <w:jc w:val="both"/>
        <w:rPr>
          <w:rFonts w:ascii="Arial Narrow" w:hAnsi="Arial Narrow"/>
          <w:i/>
          <w:iCs/>
          <w:sz w:val="26"/>
          <w:szCs w:val="26"/>
        </w:rPr>
      </w:pPr>
    </w:p>
    <w:p w14:paraId="64FC0DAA" w14:textId="42200372" w:rsidR="00AE2E24" w:rsidRPr="0046535E" w:rsidRDefault="00661B5E" w:rsidP="0046535E">
      <w:pPr>
        <w:widowControl w:val="0"/>
        <w:spacing w:line="276" w:lineRule="auto"/>
        <w:jc w:val="center"/>
        <w:rPr>
          <w:rFonts w:ascii="Arial Narrow" w:hAnsi="Arial Narrow"/>
          <w:sz w:val="26"/>
          <w:szCs w:val="26"/>
          <w:lang w:val="es-ES_tradnl"/>
        </w:rPr>
      </w:pPr>
      <w:r w:rsidRPr="0046535E">
        <w:rPr>
          <w:rFonts w:ascii="Arial Narrow" w:hAnsi="Arial Narrow"/>
          <w:b/>
          <w:sz w:val="26"/>
          <w:szCs w:val="26"/>
          <w:lang w:val="es-ES_tradnl"/>
        </w:rPr>
        <w:t>CONSIDERACIONES</w:t>
      </w:r>
    </w:p>
    <w:p w14:paraId="1299C43A" w14:textId="77777777" w:rsidR="00AE2E24" w:rsidRPr="0046535E" w:rsidRDefault="00AE2E24" w:rsidP="0046535E">
      <w:pPr>
        <w:keepNext/>
        <w:widowControl w:val="0"/>
        <w:spacing w:line="276" w:lineRule="auto"/>
        <w:jc w:val="both"/>
        <w:rPr>
          <w:rFonts w:ascii="Arial Narrow" w:hAnsi="Arial Narrow"/>
          <w:b/>
          <w:sz w:val="26"/>
          <w:szCs w:val="26"/>
          <w:lang w:val="es-ES_tradnl"/>
        </w:rPr>
      </w:pPr>
    </w:p>
    <w:p w14:paraId="4A0F1447" w14:textId="49438527" w:rsidR="003A66B9" w:rsidRPr="0046535E" w:rsidRDefault="00FD017A" w:rsidP="0046535E">
      <w:pPr>
        <w:pStyle w:val="Sinespaciado"/>
        <w:spacing w:line="276" w:lineRule="auto"/>
        <w:jc w:val="both"/>
        <w:rPr>
          <w:rFonts w:ascii="Arial Narrow" w:hAnsi="Arial Narrow"/>
          <w:bCs/>
          <w:sz w:val="26"/>
          <w:szCs w:val="26"/>
        </w:rPr>
      </w:pPr>
      <w:r w:rsidRPr="0046535E">
        <w:rPr>
          <w:rFonts w:ascii="Arial Narrow" w:hAnsi="Arial Narrow"/>
          <w:b/>
          <w:bCs/>
          <w:sz w:val="26"/>
          <w:szCs w:val="26"/>
          <w:lang w:val="es-ES_tradnl"/>
        </w:rPr>
        <w:t>1.</w:t>
      </w:r>
      <w:r w:rsidRPr="0046535E">
        <w:rPr>
          <w:rFonts w:ascii="Arial Narrow" w:hAnsi="Arial Narrow"/>
          <w:sz w:val="26"/>
          <w:szCs w:val="26"/>
          <w:lang w:val="es-ES_tradnl"/>
        </w:rPr>
        <w:t xml:space="preserve"> Se hallan satisfechos los presupuestos procesales para proferir sentencia de fondo y ninguna causal de nulidad se ha configurado que afecte la validez de la actuación.</w:t>
      </w:r>
      <w:r w:rsidR="003A66B9" w:rsidRPr="0046535E">
        <w:rPr>
          <w:rFonts w:ascii="Arial Narrow" w:hAnsi="Arial Narrow"/>
          <w:bCs/>
          <w:sz w:val="26"/>
          <w:szCs w:val="26"/>
        </w:rPr>
        <w:t xml:space="preserve"> Además, es esta Sala la competente para desatar la alzada, en su calidad de superior </w:t>
      </w:r>
      <w:r w:rsidR="00390E33" w:rsidRPr="0046535E">
        <w:rPr>
          <w:rFonts w:ascii="Arial Narrow" w:hAnsi="Arial Narrow"/>
          <w:bCs/>
          <w:sz w:val="26"/>
          <w:szCs w:val="26"/>
        </w:rPr>
        <w:t xml:space="preserve">funcional </w:t>
      </w:r>
      <w:r w:rsidR="003A66B9" w:rsidRPr="0046535E">
        <w:rPr>
          <w:rFonts w:ascii="Arial Narrow" w:hAnsi="Arial Narrow"/>
          <w:bCs/>
          <w:sz w:val="26"/>
          <w:szCs w:val="26"/>
        </w:rPr>
        <w:t>del juzgado de primera instancia.</w:t>
      </w:r>
    </w:p>
    <w:p w14:paraId="6B1F8673" w14:textId="37C243BD" w:rsidR="00FD017A" w:rsidRPr="0046535E" w:rsidRDefault="00FD017A" w:rsidP="0046535E">
      <w:pPr>
        <w:widowControl w:val="0"/>
        <w:spacing w:line="276" w:lineRule="auto"/>
        <w:jc w:val="both"/>
        <w:rPr>
          <w:rFonts w:ascii="Arial Narrow" w:hAnsi="Arial Narrow"/>
          <w:sz w:val="26"/>
          <w:szCs w:val="26"/>
        </w:rPr>
      </w:pPr>
    </w:p>
    <w:p w14:paraId="4ECE6FB4" w14:textId="08864BED" w:rsidR="00D51DA2" w:rsidRPr="0046535E" w:rsidRDefault="00390E33" w:rsidP="0046535E">
      <w:pPr>
        <w:widowControl w:val="0"/>
        <w:spacing w:line="276" w:lineRule="auto"/>
        <w:jc w:val="both"/>
        <w:rPr>
          <w:rFonts w:ascii="Arial Narrow" w:hAnsi="Arial Narrow"/>
          <w:sz w:val="26"/>
          <w:szCs w:val="26"/>
        </w:rPr>
      </w:pPr>
      <w:r w:rsidRPr="0046535E">
        <w:rPr>
          <w:rFonts w:ascii="Arial Narrow" w:hAnsi="Arial Narrow"/>
          <w:b/>
          <w:bCs/>
          <w:sz w:val="26"/>
          <w:szCs w:val="26"/>
        </w:rPr>
        <w:t>2.</w:t>
      </w:r>
      <w:r w:rsidRPr="0046535E">
        <w:rPr>
          <w:rFonts w:ascii="Arial Narrow" w:hAnsi="Arial Narrow"/>
          <w:sz w:val="26"/>
          <w:szCs w:val="26"/>
        </w:rPr>
        <w:t xml:space="preserve"> </w:t>
      </w:r>
      <w:r w:rsidR="00FD017A" w:rsidRPr="0046535E">
        <w:rPr>
          <w:rFonts w:ascii="Arial Narrow" w:hAnsi="Arial Narrow"/>
          <w:sz w:val="26"/>
          <w:szCs w:val="26"/>
        </w:rPr>
        <w:t xml:space="preserve">El demandante está legitimado para promover la presente acción popular de conformidad con el numeral 1º del artículo 12 de la </w:t>
      </w:r>
      <w:r w:rsidR="00864CC9" w:rsidRPr="0046535E">
        <w:rPr>
          <w:rFonts w:ascii="Arial Narrow" w:hAnsi="Arial Narrow"/>
          <w:sz w:val="26"/>
          <w:szCs w:val="26"/>
        </w:rPr>
        <w:t xml:space="preserve">Ley 472 de 1998, </w:t>
      </w:r>
      <w:r w:rsidR="00FD017A" w:rsidRPr="0046535E">
        <w:rPr>
          <w:rFonts w:ascii="Arial Narrow" w:hAnsi="Arial Narrow"/>
          <w:sz w:val="26"/>
          <w:szCs w:val="26"/>
        </w:rPr>
        <w:t xml:space="preserve">que autoriza iniciarla, entre otros, a toda persona natural, sin que sea necesario demostrar un interés especial diferente al de la defensa de los derechos colectivos. </w:t>
      </w:r>
    </w:p>
    <w:p w14:paraId="7912EC2F" w14:textId="77777777" w:rsidR="00D51DA2" w:rsidRPr="0046535E" w:rsidRDefault="00D51DA2" w:rsidP="0046535E">
      <w:pPr>
        <w:widowControl w:val="0"/>
        <w:spacing w:line="276" w:lineRule="auto"/>
        <w:jc w:val="both"/>
        <w:rPr>
          <w:rFonts w:ascii="Arial Narrow" w:hAnsi="Arial Narrow"/>
          <w:sz w:val="26"/>
          <w:szCs w:val="26"/>
        </w:rPr>
      </w:pPr>
    </w:p>
    <w:p w14:paraId="2F8872D0" w14:textId="6F53F760" w:rsidR="00D969CB" w:rsidRPr="0046535E" w:rsidRDefault="00906EE6" w:rsidP="0046535E">
      <w:pPr>
        <w:widowControl w:val="0"/>
        <w:spacing w:line="276" w:lineRule="auto"/>
        <w:jc w:val="both"/>
        <w:rPr>
          <w:rFonts w:ascii="Arial Narrow" w:hAnsi="Arial Narrow"/>
          <w:spacing w:val="-4"/>
          <w:sz w:val="26"/>
          <w:szCs w:val="26"/>
        </w:rPr>
      </w:pPr>
      <w:r w:rsidRPr="0046535E">
        <w:rPr>
          <w:rFonts w:ascii="Arial Narrow" w:hAnsi="Arial Narrow"/>
          <w:sz w:val="26"/>
          <w:szCs w:val="26"/>
        </w:rPr>
        <w:t>Como persona jurídica, está llamada la parte accionada a soportar la acción en el contexto formal del presupuesto</w:t>
      </w:r>
      <w:r w:rsidR="002350CF" w:rsidRPr="0046535E">
        <w:rPr>
          <w:rFonts w:ascii="Arial Narrow" w:hAnsi="Arial Narrow"/>
          <w:sz w:val="26"/>
          <w:szCs w:val="26"/>
        </w:rPr>
        <w:t xml:space="preserve">, al habérsele enrostrado la vulneración de los derechos colectivos cuya protección se pretende. </w:t>
      </w:r>
    </w:p>
    <w:p w14:paraId="6D2E97F5" w14:textId="77777777" w:rsidR="00D969CB" w:rsidRPr="0046535E" w:rsidRDefault="00D969CB" w:rsidP="0046535E">
      <w:pPr>
        <w:widowControl w:val="0"/>
        <w:spacing w:line="276" w:lineRule="auto"/>
        <w:jc w:val="both"/>
        <w:rPr>
          <w:rFonts w:ascii="Arial Narrow" w:hAnsi="Arial Narrow"/>
          <w:sz w:val="26"/>
          <w:szCs w:val="26"/>
          <w:lang w:val="es-ES_tradnl"/>
        </w:rPr>
      </w:pPr>
    </w:p>
    <w:p w14:paraId="6059099A" w14:textId="052E8A80" w:rsidR="00B67A41" w:rsidRPr="0046535E" w:rsidRDefault="00661917" w:rsidP="0046535E">
      <w:pPr>
        <w:widowControl w:val="0"/>
        <w:spacing w:line="276" w:lineRule="auto"/>
        <w:jc w:val="both"/>
        <w:rPr>
          <w:rFonts w:ascii="Arial Narrow" w:hAnsi="Arial Narrow"/>
          <w:sz w:val="26"/>
          <w:szCs w:val="26"/>
          <w:lang w:val="es-ES_tradnl"/>
        </w:rPr>
      </w:pPr>
      <w:r w:rsidRPr="0046535E">
        <w:rPr>
          <w:rFonts w:ascii="Arial Narrow" w:hAnsi="Arial Narrow"/>
          <w:b/>
          <w:bCs/>
          <w:sz w:val="26"/>
          <w:szCs w:val="26"/>
          <w:lang w:val="es-ES_tradnl"/>
        </w:rPr>
        <w:t>3</w:t>
      </w:r>
      <w:r w:rsidR="00BB659A" w:rsidRPr="0046535E">
        <w:rPr>
          <w:rFonts w:ascii="Arial Narrow" w:hAnsi="Arial Narrow"/>
          <w:b/>
          <w:bCs/>
          <w:sz w:val="26"/>
          <w:szCs w:val="26"/>
          <w:lang w:val="es-ES_tradnl"/>
        </w:rPr>
        <w:t>.</w:t>
      </w:r>
      <w:r w:rsidR="00BB659A" w:rsidRPr="0046535E">
        <w:rPr>
          <w:rFonts w:ascii="Arial Narrow" w:hAnsi="Arial Narrow"/>
          <w:sz w:val="26"/>
          <w:szCs w:val="26"/>
          <w:lang w:val="es-ES_tradnl"/>
        </w:rPr>
        <w:t xml:space="preserve"> </w:t>
      </w:r>
      <w:r w:rsidR="00F63E8E" w:rsidRPr="0046535E">
        <w:rPr>
          <w:rFonts w:ascii="Arial Narrow" w:hAnsi="Arial Narrow"/>
          <w:sz w:val="26"/>
          <w:szCs w:val="26"/>
        </w:rPr>
        <w:t>El artículo 88 de la Constitución Política establece las acciones populares como la herramienta procesal adecuada para la protección de los derechos e intereses colectivos, relacionados con el patrimonio, el espacio, la seguridad y la salubridad públicos, la moral administrativa, el ambiente, la libre competencia económica y otros de similar naturaleza que se definen por el legislador</w:t>
      </w:r>
      <w:r w:rsidR="00B67A41" w:rsidRPr="0046535E">
        <w:rPr>
          <w:rFonts w:ascii="Arial Narrow" w:hAnsi="Arial Narrow"/>
          <w:i/>
          <w:sz w:val="26"/>
          <w:szCs w:val="26"/>
          <w:lang w:val="es-ES_tradnl"/>
        </w:rPr>
        <w:t>.</w:t>
      </w:r>
      <w:r w:rsidR="00B67A41" w:rsidRPr="0046535E">
        <w:rPr>
          <w:rFonts w:ascii="Arial Narrow" w:hAnsi="Arial Narrow"/>
          <w:sz w:val="26"/>
          <w:szCs w:val="26"/>
          <w:lang w:val="es-ES_tradnl"/>
        </w:rPr>
        <w:t xml:space="preserve"> Para tales efectos se profirió la Ley 472 de 1998, cuyo artículo 4º enumera un listado de derechos de esa categoría</w:t>
      </w:r>
      <w:r w:rsidR="00865B04" w:rsidRPr="0046535E">
        <w:rPr>
          <w:rFonts w:ascii="Arial Narrow" w:hAnsi="Arial Narrow"/>
          <w:sz w:val="26"/>
          <w:szCs w:val="26"/>
          <w:lang w:val="es-ES_tradnl"/>
        </w:rPr>
        <w:t xml:space="preserve">, </w:t>
      </w:r>
      <w:r w:rsidR="00B67A41" w:rsidRPr="0046535E">
        <w:rPr>
          <w:rFonts w:ascii="Arial Narrow" w:hAnsi="Arial Narrow"/>
          <w:sz w:val="26"/>
          <w:szCs w:val="26"/>
          <w:lang w:val="es-ES_tradnl"/>
        </w:rPr>
        <w:t>despliegue</w:t>
      </w:r>
      <w:r w:rsidR="00865B04" w:rsidRPr="0046535E">
        <w:rPr>
          <w:rFonts w:ascii="Arial Narrow" w:hAnsi="Arial Narrow"/>
          <w:sz w:val="26"/>
          <w:szCs w:val="26"/>
          <w:lang w:val="es-ES_tradnl"/>
        </w:rPr>
        <w:t xml:space="preserve"> que</w:t>
      </w:r>
      <w:r w:rsidR="00B67A41" w:rsidRPr="0046535E">
        <w:rPr>
          <w:rFonts w:ascii="Arial Narrow" w:hAnsi="Arial Narrow"/>
          <w:sz w:val="26"/>
          <w:szCs w:val="26"/>
          <w:lang w:val="es-ES_tradnl"/>
        </w:rPr>
        <w:t xml:space="preserve"> no es taxativo</w:t>
      </w:r>
      <w:r w:rsidR="00B67A41" w:rsidRPr="0046535E">
        <w:rPr>
          <w:rStyle w:val="Refdenotaalpie"/>
          <w:rFonts w:ascii="Arial Narrow" w:hAnsi="Arial Narrow"/>
          <w:sz w:val="26"/>
          <w:szCs w:val="26"/>
          <w:lang w:val="es-ES_tradnl"/>
        </w:rPr>
        <w:footnoteReference w:id="12"/>
      </w:r>
      <w:r w:rsidR="00B67A41" w:rsidRPr="0046535E">
        <w:rPr>
          <w:rFonts w:ascii="Arial Narrow" w:hAnsi="Arial Narrow"/>
          <w:sz w:val="26"/>
          <w:szCs w:val="26"/>
          <w:lang w:val="es-ES_tradnl"/>
        </w:rPr>
        <w:t xml:space="preserve">. </w:t>
      </w:r>
    </w:p>
    <w:p w14:paraId="55C5A5DC" w14:textId="1A78CA55" w:rsidR="00237079" w:rsidRPr="0046535E" w:rsidRDefault="00237079" w:rsidP="0046535E">
      <w:pPr>
        <w:pStyle w:val="Sinespaciado"/>
        <w:spacing w:line="276" w:lineRule="auto"/>
        <w:jc w:val="both"/>
        <w:rPr>
          <w:rFonts w:ascii="Arial Narrow" w:hAnsi="Arial Narrow"/>
          <w:sz w:val="26"/>
          <w:szCs w:val="26"/>
          <w:lang w:val="es-ES_tradnl"/>
        </w:rPr>
      </w:pPr>
    </w:p>
    <w:p w14:paraId="1613E71A" w14:textId="77777777" w:rsidR="009F2A25" w:rsidRPr="0046535E" w:rsidRDefault="009F2A25" w:rsidP="0046535E">
      <w:pPr>
        <w:widowControl w:val="0"/>
        <w:spacing w:line="276" w:lineRule="auto"/>
        <w:jc w:val="both"/>
        <w:rPr>
          <w:rFonts w:ascii="Arial Narrow" w:hAnsi="Arial Narrow"/>
          <w:sz w:val="26"/>
          <w:szCs w:val="26"/>
        </w:rPr>
      </w:pPr>
      <w:r w:rsidRPr="0046535E">
        <w:rPr>
          <w:rFonts w:ascii="Arial Narrow" w:hAnsi="Arial Narrow"/>
          <w:b/>
          <w:bCs/>
          <w:sz w:val="26"/>
          <w:szCs w:val="26"/>
          <w:lang w:val="es-ES_tradnl"/>
        </w:rPr>
        <w:t>4.</w:t>
      </w:r>
      <w:r w:rsidRPr="0046535E">
        <w:rPr>
          <w:rFonts w:ascii="Arial Narrow" w:hAnsi="Arial Narrow"/>
          <w:sz w:val="26"/>
          <w:szCs w:val="26"/>
          <w:lang w:val="es-ES_tradnl"/>
        </w:rPr>
        <w:t xml:space="preserve"> Debe resaltarse, además, que el juez de la acción popular no está sometido a un principio de congruencia procesal estricto, teniendo en cuenta que el titular de los derechos que se busca proteger no es un individuo en particular sino la comunidad en general. Por lo tanto, </w:t>
      </w:r>
      <w:r w:rsidRPr="0046535E">
        <w:rPr>
          <w:rFonts w:ascii="Arial Narrow" w:hAnsi="Arial Narrow"/>
          <w:i/>
          <w:sz w:val="26"/>
          <w:szCs w:val="26"/>
          <w:lang w:val="es-ES_tradnl"/>
        </w:rPr>
        <w:t>“</w:t>
      </w:r>
      <w:r w:rsidRPr="00730895">
        <w:rPr>
          <w:rFonts w:ascii="Arial Narrow" w:hAnsi="Arial Narrow"/>
          <w:i/>
          <w:szCs w:val="26"/>
        </w:rPr>
        <w:t>el sistema dispositivo especial por el que se rigen las acciones populares, implica que el juez puede tener en cuenta hechos distintos a los que aparecen en la demanda, siempre que se trate de la misma acción u omisión que el actor planteó como transgresora de los derechos o intereses colectivos, puesto que la sentencia debe ser coherente con la conducta vulneradora imputada en el escrito de la demanda</w:t>
      </w:r>
      <w:r w:rsidRPr="0046535E">
        <w:rPr>
          <w:rFonts w:ascii="Arial Narrow" w:hAnsi="Arial Narrow"/>
          <w:i/>
          <w:sz w:val="26"/>
          <w:szCs w:val="26"/>
        </w:rPr>
        <w:t>”</w:t>
      </w:r>
      <w:r w:rsidRPr="0046535E">
        <w:rPr>
          <w:rStyle w:val="Refdenotaalpie"/>
          <w:rFonts w:ascii="Arial Narrow" w:hAnsi="Arial Narrow"/>
          <w:i/>
          <w:sz w:val="26"/>
          <w:szCs w:val="26"/>
        </w:rPr>
        <w:footnoteReference w:id="13"/>
      </w:r>
      <w:r w:rsidRPr="0046535E">
        <w:rPr>
          <w:rFonts w:ascii="Arial Narrow" w:hAnsi="Arial Narrow"/>
          <w:i/>
          <w:sz w:val="26"/>
          <w:szCs w:val="26"/>
        </w:rPr>
        <w:t>.</w:t>
      </w:r>
    </w:p>
    <w:p w14:paraId="14958A5E" w14:textId="77777777" w:rsidR="009F2A25" w:rsidRPr="0046535E" w:rsidRDefault="009F2A25" w:rsidP="0046535E">
      <w:pPr>
        <w:widowControl w:val="0"/>
        <w:spacing w:line="276" w:lineRule="auto"/>
        <w:jc w:val="both"/>
        <w:rPr>
          <w:rFonts w:ascii="Arial Narrow" w:hAnsi="Arial Narrow"/>
          <w:sz w:val="26"/>
          <w:szCs w:val="26"/>
        </w:rPr>
      </w:pPr>
    </w:p>
    <w:p w14:paraId="47E9FB49" w14:textId="42D44C03" w:rsidR="009F2A25" w:rsidRPr="0046535E" w:rsidRDefault="009F2A25" w:rsidP="0046535E">
      <w:pPr>
        <w:widowControl w:val="0"/>
        <w:spacing w:line="276" w:lineRule="auto"/>
        <w:jc w:val="both"/>
        <w:rPr>
          <w:rFonts w:ascii="Arial Narrow" w:hAnsi="Arial Narrow"/>
          <w:i/>
          <w:sz w:val="26"/>
          <w:szCs w:val="26"/>
        </w:rPr>
      </w:pPr>
      <w:r w:rsidRPr="0046535E">
        <w:rPr>
          <w:rFonts w:ascii="Arial Narrow" w:hAnsi="Arial Narrow"/>
          <w:sz w:val="26"/>
          <w:szCs w:val="26"/>
        </w:rPr>
        <w:t xml:space="preserve">Entonces puede el juez popular emitir fallos </w:t>
      </w:r>
      <w:r w:rsidRPr="0046535E">
        <w:rPr>
          <w:rFonts w:ascii="Arial Narrow" w:hAnsi="Arial Narrow"/>
          <w:i/>
          <w:sz w:val="26"/>
          <w:szCs w:val="26"/>
        </w:rPr>
        <w:t xml:space="preserve">ultra y extra </w:t>
      </w:r>
      <w:proofErr w:type="spellStart"/>
      <w:r w:rsidRPr="0046535E">
        <w:rPr>
          <w:rFonts w:ascii="Arial Narrow" w:hAnsi="Arial Narrow"/>
          <w:i/>
          <w:sz w:val="26"/>
          <w:szCs w:val="26"/>
        </w:rPr>
        <w:t>petita</w:t>
      </w:r>
      <w:proofErr w:type="spellEnd"/>
      <w:r w:rsidRPr="0046535E">
        <w:rPr>
          <w:rFonts w:ascii="Arial Narrow" w:hAnsi="Arial Narrow"/>
          <w:sz w:val="26"/>
          <w:szCs w:val="26"/>
        </w:rPr>
        <w:t xml:space="preserve"> </w:t>
      </w:r>
      <w:r w:rsidRPr="0046535E">
        <w:rPr>
          <w:rFonts w:ascii="Arial Narrow" w:hAnsi="Arial Narrow"/>
          <w:i/>
          <w:sz w:val="26"/>
          <w:szCs w:val="26"/>
        </w:rPr>
        <w:t>“</w:t>
      </w:r>
      <w:r w:rsidRPr="00730895">
        <w:rPr>
          <w:rFonts w:ascii="Arial Narrow" w:hAnsi="Arial Narrow"/>
          <w:i/>
          <w:szCs w:val="26"/>
        </w:rPr>
        <w:t>…</w:t>
      </w:r>
      <w:r w:rsidR="00730895" w:rsidRPr="00730895">
        <w:rPr>
          <w:rFonts w:ascii="Arial Narrow" w:hAnsi="Arial Narrow"/>
          <w:i/>
          <w:szCs w:val="26"/>
        </w:rPr>
        <w:t xml:space="preserve"> </w:t>
      </w:r>
      <w:r w:rsidRPr="00730895">
        <w:rPr>
          <w:rFonts w:ascii="Arial Narrow" w:hAnsi="Arial Narrow"/>
          <w:i/>
          <w:szCs w:val="26"/>
        </w:rPr>
        <w:t>(i) si en el curso del proceso se encuentra probada una nueva circunstancia que no fue alegada por el demandante, y que configura una amenaza o vulneración de un derecho colectivo, el juez de la acción popular tiene a su cargo la obligación de protegerlo; y (ii) en ejercicio de sus facultades oficiosas, el juez constitucional puede ordenar remedios que excedan las pretensiones presentadas por el actor popular en la demanda, siempre que resulte necesario para hacer cesar la vulneración o amenaza</w:t>
      </w:r>
      <w:r w:rsidRPr="0046535E">
        <w:rPr>
          <w:rFonts w:ascii="Arial Narrow" w:hAnsi="Arial Narrow"/>
          <w:i/>
          <w:sz w:val="26"/>
          <w:szCs w:val="26"/>
        </w:rPr>
        <w:t>”</w:t>
      </w:r>
      <w:r w:rsidRPr="0046535E">
        <w:rPr>
          <w:rStyle w:val="Refdenotaalpie"/>
          <w:rFonts w:ascii="Arial Narrow" w:hAnsi="Arial Narrow"/>
          <w:i/>
          <w:sz w:val="26"/>
          <w:szCs w:val="26"/>
        </w:rPr>
        <w:footnoteReference w:id="14"/>
      </w:r>
      <w:r w:rsidRPr="0046535E">
        <w:rPr>
          <w:rFonts w:ascii="Arial Narrow" w:hAnsi="Arial Narrow"/>
          <w:i/>
          <w:sz w:val="26"/>
          <w:szCs w:val="26"/>
        </w:rPr>
        <w:t>.</w:t>
      </w:r>
    </w:p>
    <w:p w14:paraId="7659EFC4" w14:textId="77777777" w:rsidR="009F2A25" w:rsidRPr="0046535E" w:rsidRDefault="009F2A25" w:rsidP="0046535E">
      <w:pPr>
        <w:widowControl w:val="0"/>
        <w:spacing w:line="276" w:lineRule="auto"/>
        <w:jc w:val="both"/>
        <w:rPr>
          <w:rFonts w:ascii="Arial Narrow" w:hAnsi="Arial Narrow"/>
          <w:sz w:val="26"/>
          <w:szCs w:val="26"/>
        </w:rPr>
      </w:pPr>
    </w:p>
    <w:p w14:paraId="735020A5" w14:textId="6574E687" w:rsidR="009F2A25" w:rsidRPr="0046535E" w:rsidRDefault="009F2A25" w:rsidP="0046535E">
      <w:pPr>
        <w:widowControl w:val="0"/>
        <w:spacing w:line="276" w:lineRule="auto"/>
        <w:jc w:val="both"/>
        <w:rPr>
          <w:rFonts w:ascii="Arial Narrow" w:hAnsi="Arial Narrow"/>
          <w:sz w:val="26"/>
          <w:szCs w:val="26"/>
        </w:rPr>
      </w:pPr>
      <w:r w:rsidRPr="0046535E">
        <w:rPr>
          <w:rFonts w:ascii="Arial Narrow" w:hAnsi="Arial Narrow"/>
          <w:sz w:val="26"/>
          <w:szCs w:val="26"/>
        </w:rPr>
        <w:t xml:space="preserve">Tales facultades encuentran límites en </w:t>
      </w:r>
      <w:r w:rsidRPr="0046535E">
        <w:rPr>
          <w:rFonts w:ascii="Arial Narrow" w:hAnsi="Arial Narrow"/>
          <w:i/>
          <w:iCs/>
          <w:sz w:val="26"/>
          <w:szCs w:val="26"/>
        </w:rPr>
        <w:t>“</w:t>
      </w:r>
      <w:r w:rsidRPr="00730895">
        <w:rPr>
          <w:rFonts w:ascii="Arial Narrow" w:hAnsi="Arial Narrow"/>
          <w:i/>
          <w:iCs/>
          <w:szCs w:val="26"/>
        </w:rPr>
        <w:t>…</w:t>
      </w:r>
      <w:r w:rsidR="00730895" w:rsidRPr="00730895">
        <w:rPr>
          <w:rFonts w:ascii="Arial Narrow" w:hAnsi="Arial Narrow"/>
          <w:i/>
          <w:iCs/>
          <w:szCs w:val="26"/>
        </w:rPr>
        <w:t xml:space="preserve"> </w:t>
      </w:r>
      <w:r w:rsidRPr="00730895">
        <w:rPr>
          <w:rFonts w:ascii="Arial Narrow" w:hAnsi="Arial Narrow"/>
          <w:i/>
          <w:iCs/>
          <w:szCs w:val="26"/>
        </w:rPr>
        <w:t xml:space="preserve">los derechos al debido proceso y de defensa del demandado. Así pues, las determinaciones que se adopten en una acción popular están circunscritas a la </w:t>
      </w:r>
      <w:r w:rsidRPr="00730895">
        <w:rPr>
          <w:rFonts w:ascii="Arial Narrow" w:hAnsi="Arial Narrow"/>
          <w:i/>
          <w:iCs/>
          <w:szCs w:val="26"/>
        </w:rPr>
        <w:lastRenderedPageBreak/>
        <w:t>causa petendi de la demanda, lo que significa que el operador judicial no puede decidir con fundamento en hechos y pretensiones que no tengan relación con los que le fueron puestos en conocimiento por el actor popular</w:t>
      </w:r>
      <w:r w:rsidRPr="0046535E">
        <w:rPr>
          <w:rFonts w:ascii="Arial Narrow" w:hAnsi="Arial Narrow"/>
          <w:i/>
          <w:iCs/>
          <w:sz w:val="26"/>
          <w:szCs w:val="26"/>
        </w:rPr>
        <w:t>.”</w:t>
      </w:r>
      <w:r w:rsidRPr="0046535E">
        <w:rPr>
          <w:rStyle w:val="Refdenotaalpie"/>
          <w:rFonts w:ascii="Arial Narrow" w:hAnsi="Arial Narrow"/>
          <w:i/>
          <w:iCs/>
          <w:sz w:val="26"/>
          <w:szCs w:val="26"/>
        </w:rPr>
        <w:footnoteReference w:id="15"/>
      </w:r>
      <w:r w:rsidRPr="0046535E">
        <w:rPr>
          <w:rFonts w:ascii="Arial Narrow" w:hAnsi="Arial Narrow"/>
          <w:sz w:val="26"/>
          <w:szCs w:val="26"/>
        </w:rPr>
        <w:t xml:space="preserve"> </w:t>
      </w:r>
    </w:p>
    <w:p w14:paraId="64015040" w14:textId="77777777" w:rsidR="009F2A25" w:rsidRPr="0046535E" w:rsidRDefault="009F2A25" w:rsidP="0046535E">
      <w:pPr>
        <w:widowControl w:val="0"/>
        <w:spacing w:line="276" w:lineRule="auto"/>
        <w:jc w:val="both"/>
        <w:rPr>
          <w:rFonts w:ascii="Arial Narrow" w:hAnsi="Arial Narrow"/>
          <w:sz w:val="26"/>
          <w:szCs w:val="26"/>
        </w:rPr>
      </w:pPr>
    </w:p>
    <w:p w14:paraId="2170A043" w14:textId="755BE93D" w:rsidR="009F2A25" w:rsidRPr="0046535E" w:rsidRDefault="009F2A25" w:rsidP="0046535E">
      <w:pPr>
        <w:widowControl w:val="0"/>
        <w:spacing w:line="276" w:lineRule="auto"/>
        <w:jc w:val="both"/>
        <w:rPr>
          <w:rFonts w:ascii="Arial Narrow" w:hAnsi="Arial Narrow"/>
          <w:i/>
          <w:sz w:val="26"/>
          <w:szCs w:val="26"/>
        </w:rPr>
      </w:pPr>
      <w:r w:rsidRPr="0046535E">
        <w:rPr>
          <w:rFonts w:ascii="Arial Narrow" w:hAnsi="Arial Narrow"/>
          <w:sz w:val="26"/>
          <w:szCs w:val="26"/>
        </w:rPr>
        <w:t>Inclusive la misma ley 472 de 1998 en su artículo 5º, le encomienda al juez que el trámite vele por “</w:t>
      </w:r>
      <w:r w:rsidRPr="00730895">
        <w:rPr>
          <w:rFonts w:ascii="Arial Narrow" w:hAnsi="Arial Narrow"/>
          <w:i/>
          <w:szCs w:val="26"/>
        </w:rPr>
        <w:t>…</w:t>
      </w:r>
      <w:r w:rsidR="00730895" w:rsidRPr="00730895">
        <w:rPr>
          <w:rFonts w:ascii="Arial Narrow" w:hAnsi="Arial Narrow"/>
          <w:i/>
          <w:szCs w:val="26"/>
        </w:rPr>
        <w:t xml:space="preserve"> </w:t>
      </w:r>
      <w:r w:rsidRPr="00730895">
        <w:rPr>
          <w:rFonts w:ascii="Arial Narrow" w:hAnsi="Arial Narrow"/>
          <w:i/>
          <w:szCs w:val="26"/>
        </w:rPr>
        <w:t>el respeto al debido proceso, las garantías procesales y el equilibrio entre las partes</w:t>
      </w:r>
      <w:r w:rsidRPr="0046535E">
        <w:rPr>
          <w:rFonts w:ascii="Arial Narrow" w:hAnsi="Arial Narrow"/>
          <w:i/>
          <w:sz w:val="26"/>
          <w:szCs w:val="26"/>
        </w:rPr>
        <w:t>”.</w:t>
      </w:r>
    </w:p>
    <w:p w14:paraId="0A9AB4AD" w14:textId="4126FE85" w:rsidR="009F2A25" w:rsidRPr="0046535E" w:rsidRDefault="009F2A25" w:rsidP="0046535E">
      <w:pPr>
        <w:pStyle w:val="Sinespaciado"/>
        <w:spacing w:line="276" w:lineRule="auto"/>
        <w:jc w:val="both"/>
        <w:rPr>
          <w:rFonts w:ascii="Arial Narrow" w:hAnsi="Arial Narrow"/>
          <w:b/>
          <w:bCs/>
          <w:sz w:val="26"/>
          <w:szCs w:val="26"/>
        </w:rPr>
      </w:pPr>
    </w:p>
    <w:p w14:paraId="497AE869" w14:textId="4C9F1565" w:rsidR="00D5473B" w:rsidRPr="0046535E" w:rsidRDefault="00D5473B" w:rsidP="0046535E">
      <w:pPr>
        <w:widowControl w:val="0"/>
        <w:spacing w:line="276" w:lineRule="auto"/>
        <w:jc w:val="both"/>
        <w:rPr>
          <w:rFonts w:ascii="Arial Narrow" w:hAnsi="Arial Narrow"/>
          <w:sz w:val="26"/>
          <w:szCs w:val="26"/>
        </w:rPr>
      </w:pPr>
      <w:r w:rsidRPr="0046535E">
        <w:rPr>
          <w:rFonts w:ascii="Arial Narrow" w:hAnsi="Arial Narrow"/>
          <w:sz w:val="26"/>
          <w:szCs w:val="26"/>
        </w:rPr>
        <w:t xml:space="preserve">Concierne entonces al juez popular delimitar sus decisiones </w:t>
      </w:r>
      <w:r w:rsidRPr="0046535E">
        <w:rPr>
          <w:rFonts w:ascii="Arial Narrow" w:hAnsi="Arial Narrow"/>
          <w:i/>
          <w:sz w:val="26"/>
          <w:szCs w:val="26"/>
        </w:rPr>
        <w:t xml:space="preserve">extra y ultra </w:t>
      </w:r>
      <w:proofErr w:type="spellStart"/>
      <w:r w:rsidRPr="0046535E">
        <w:rPr>
          <w:rFonts w:ascii="Arial Narrow" w:hAnsi="Arial Narrow"/>
          <w:i/>
          <w:sz w:val="26"/>
          <w:szCs w:val="26"/>
        </w:rPr>
        <w:t>petita</w:t>
      </w:r>
      <w:proofErr w:type="spellEnd"/>
      <w:r w:rsidRPr="0046535E">
        <w:rPr>
          <w:rFonts w:ascii="Arial Narrow" w:hAnsi="Arial Narrow"/>
          <w:i/>
          <w:sz w:val="26"/>
          <w:szCs w:val="26"/>
        </w:rPr>
        <w:t xml:space="preserve"> </w:t>
      </w:r>
      <w:r w:rsidRPr="0046535E">
        <w:rPr>
          <w:rFonts w:ascii="Arial Narrow" w:hAnsi="Arial Narrow"/>
          <w:sz w:val="26"/>
          <w:szCs w:val="26"/>
        </w:rPr>
        <w:t xml:space="preserve">a la </w:t>
      </w:r>
      <w:r w:rsidRPr="0046535E">
        <w:rPr>
          <w:rFonts w:ascii="Arial Narrow" w:hAnsi="Arial Narrow"/>
          <w:i/>
          <w:sz w:val="26"/>
          <w:szCs w:val="26"/>
        </w:rPr>
        <w:t>causa petendi</w:t>
      </w:r>
      <w:r w:rsidRPr="0046535E">
        <w:rPr>
          <w:rFonts w:ascii="Arial Narrow" w:hAnsi="Arial Narrow"/>
          <w:sz w:val="26"/>
          <w:szCs w:val="26"/>
        </w:rPr>
        <w:t xml:space="preserve"> contenida en el libelo introductor, por cuanto es la forma de garantizar el debido proceso (derecho de contradicción y defensa) de la parte demandada </w:t>
      </w:r>
      <w:r w:rsidR="00000FCE" w:rsidRPr="0046535E">
        <w:rPr>
          <w:rFonts w:ascii="Arial Narrow" w:hAnsi="Arial Narrow"/>
          <w:sz w:val="26"/>
          <w:szCs w:val="26"/>
        </w:rPr>
        <w:t>quien,</w:t>
      </w:r>
      <w:r w:rsidRPr="0046535E">
        <w:rPr>
          <w:rFonts w:ascii="Arial Narrow" w:hAnsi="Arial Narrow"/>
          <w:sz w:val="26"/>
          <w:szCs w:val="26"/>
        </w:rPr>
        <w:t xml:space="preserve"> para desvirtuar los postulados de la tesis del pretensor, cuenta con la contestación y el despliegue de las actividades probatorias de esa etapa procesal</w:t>
      </w:r>
      <w:r w:rsidRPr="0046535E">
        <w:rPr>
          <w:rStyle w:val="Refdenotaalpie"/>
          <w:rFonts w:ascii="Arial Narrow" w:hAnsi="Arial Narrow"/>
          <w:sz w:val="26"/>
          <w:szCs w:val="26"/>
        </w:rPr>
        <w:footnoteReference w:id="16"/>
      </w:r>
      <w:r w:rsidRPr="0046535E">
        <w:rPr>
          <w:rFonts w:ascii="Arial Narrow" w:hAnsi="Arial Narrow"/>
          <w:sz w:val="26"/>
          <w:szCs w:val="26"/>
        </w:rPr>
        <w:t xml:space="preserve">.    </w:t>
      </w:r>
    </w:p>
    <w:p w14:paraId="0FFEFEA6" w14:textId="77777777" w:rsidR="00D5473B" w:rsidRPr="0046535E" w:rsidRDefault="00D5473B" w:rsidP="0046535E">
      <w:pPr>
        <w:pStyle w:val="Sinespaciado"/>
        <w:spacing w:line="276" w:lineRule="auto"/>
        <w:jc w:val="both"/>
        <w:rPr>
          <w:rFonts w:ascii="Arial Narrow" w:hAnsi="Arial Narrow"/>
          <w:b/>
          <w:bCs/>
          <w:sz w:val="26"/>
          <w:szCs w:val="26"/>
        </w:rPr>
      </w:pPr>
    </w:p>
    <w:p w14:paraId="7BE42517" w14:textId="42611605" w:rsidR="00632F76" w:rsidRPr="0046535E" w:rsidRDefault="009F2A25" w:rsidP="0046535E">
      <w:pPr>
        <w:pStyle w:val="Sinespaciado"/>
        <w:spacing w:line="276" w:lineRule="auto"/>
        <w:jc w:val="both"/>
        <w:rPr>
          <w:rFonts w:ascii="Arial Narrow" w:hAnsi="Arial Narrow"/>
          <w:sz w:val="26"/>
          <w:szCs w:val="26"/>
        </w:rPr>
      </w:pPr>
      <w:r w:rsidRPr="0046535E">
        <w:rPr>
          <w:rFonts w:ascii="Arial Narrow" w:hAnsi="Arial Narrow"/>
          <w:b/>
          <w:bCs/>
          <w:sz w:val="26"/>
          <w:szCs w:val="26"/>
        </w:rPr>
        <w:t xml:space="preserve">5. </w:t>
      </w:r>
      <w:bookmarkStart w:id="2" w:name="_Hlk77418720"/>
      <w:r w:rsidR="00240C94" w:rsidRPr="0046535E">
        <w:rPr>
          <w:rFonts w:ascii="Arial Narrow" w:hAnsi="Arial Narrow"/>
          <w:sz w:val="26"/>
          <w:szCs w:val="26"/>
        </w:rPr>
        <w:t>Confluyendo los postulados anteriores en estas líneas, debe entenderse que en la medida en que est</w:t>
      </w:r>
      <w:r w:rsidR="00D433A2" w:rsidRPr="0046535E">
        <w:rPr>
          <w:rFonts w:ascii="Arial Narrow" w:hAnsi="Arial Narrow"/>
          <w:sz w:val="26"/>
          <w:szCs w:val="26"/>
        </w:rPr>
        <w:t>é</w:t>
      </w:r>
      <w:r w:rsidR="00240C94" w:rsidRPr="0046535E">
        <w:rPr>
          <w:rFonts w:ascii="Arial Narrow" w:hAnsi="Arial Narrow"/>
          <w:sz w:val="26"/>
          <w:szCs w:val="26"/>
        </w:rPr>
        <w:t xml:space="preserve"> demostrada la vulneración o amenaza de los derechos colectivos y </w:t>
      </w:r>
      <w:r w:rsidR="00F21AC4" w:rsidRPr="0046535E">
        <w:rPr>
          <w:rFonts w:ascii="Arial Narrow" w:hAnsi="Arial Narrow"/>
          <w:sz w:val="26"/>
          <w:szCs w:val="26"/>
        </w:rPr>
        <w:t xml:space="preserve">se encuentre en vilo </w:t>
      </w:r>
      <w:r w:rsidR="00240C94" w:rsidRPr="0046535E">
        <w:rPr>
          <w:rFonts w:ascii="Arial Narrow" w:hAnsi="Arial Narrow"/>
          <w:sz w:val="26"/>
          <w:szCs w:val="26"/>
        </w:rPr>
        <w:t xml:space="preserve">su </w:t>
      </w:r>
      <w:r w:rsidR="00612D78" w:rsidRPr="0046535E">
        <w:rPr>
          <w:rFonts w:ascii="Arial Narrow" w:hAnsi="Arial Narrow"/>
          <w:sz w:val="26"/>
          <w:szCs w:val="26"/>
        </w:rPr>
        <w:t xml:space="preserve">efectiva </w:t>
      </w:r>
      <w:r w:rsidR="00F21AC4" w:rsidRPr="0046535E">
        <w:rPr>
          <w:rFonts w:ascii="Arial Narrow" w:hAnsi="Arial Narrow"/>
          <w:sz w:val="26"/>
          <w:szCs w:val="26"/>
        </w:rPr>
        <w:t>protección</w:t>
      </w:r>
      <w:r w:rsidR="00240C94" w:rsidRPr="0046535E">
        <w:rPr>
          <w:rFonts w:ascii="Arial Narrow" w:hAnsi="Arial Narrow"/>
          <w:sz w:val="26"/>
          <w:szCs w:val="26"/>
        </w:rPr>
        <w:t xml:space="preserve">, no hay razón para entender delimitada la competencia del superior </w:t>
      </w:r>
      <w:r w:rsidR="00342EFE" w:rsidRPr="0046535E">
        <w:rPr>
          <w:rFonts w:ascii="Arial Narrow" w:hAnsi="Arial Narrow"/>
          <w:sz w:val="26"/>
          <w:szCs w:val="26"/>
        </w:rPr>
        <w:t>a los meros argumentos del apelante</w:t>
      </w:r>
      <w:r w:rsidR="00240C94" w:rsidRPr="0046535E">
        <w:rPr>
          <w:rFonts w:ascii="Arial Narrow" w:hAnsi="Arial Narrow"/>
          <w:sz w:val="26"/>
          <w:szCs w:val="26"/>
        </w:rPr>
        <w:t xml:space="preserve">; así como con ese </w:t>
      </w:r>
      <w:r w:rsidR="004D0997" w:rsidRPr="0046535E">
        <w:rPr>
          <w:rFonts w:ascii="Arial Narrow" w:hAnsi="Arial Narrow"/>
          <w:sz w:val="26"/>
          <w:szCs w:val="26"/>
        </w:rPr>
        <w:t xml:space="preserve">específico </w:t>
      </w:r>
      <w:r w:rsidR="00240C94" w:rsidRPr="0046535E">
        <w:rPr>
          <w:rFonts w:ascii="Arial Narrow" w:hAnsi="Arial Narrow"/>
          <w:sz w:val="26"/>
          <w:szCs w:val="26"/>
        </w:rPr>
        <w:t xml:space="preserve">propósito puede el juez popular de primera instancia emitir fallos </w:t>
      </w:r>
      <w:r w:rsidR="00240C94" w:rsidRPr="0046535E">
        <w:rPr>
          <w:rFonts w:ascii="Arial Narrow" w:hAnsi="Arial Narrow"/>
          <w:i/>
          <w:iCs/>
          <w:sz w:val="26"/>
          <w:szCs w:val="26"/>
        </w:rPr>
        <w:t xml:space="preserve">extra y ultra </w:t>
      </w:r>
      <w:proofErr w:type="spellStart"/>
      <w:r w:rsidR="00240C94" w:rsidRPr="0046535E">
        <w:rPr>
          <w:rFonts w:ascii="Arial Narrow" w:hAnsi="Arial Narrow"/>
          <w:i/>
          <w:iCs/>
          <w:sz w:val="26"/>
          <w:szCs w:val="26"/>
        </w:rPr>
        <w:t>petita</w:t>
      </w:r>
      <w:proofErr w:type="spellEnd"/>
      <w:r w:rsidR="00240C94" w:rsidRPr="0046535E">
        <w:rPr>
          <w:rFonts w:ascii="Arial Narrow" w:hAnsi="Arial Narrow"/>
          <w:i/>
          <w:iCs/>
          <w:sz w:val="26"/>
          <w:szCs w:val="26"/>
        </w:rPr>
        <w:t xml:space="preserve">, </w:t>
      </w:r>
      <w:r w:rsidR="00240C94" w:rsidRPr="0046535E">
        <w:rPr>
          <w:rFonts w:ascii="Arial Narrow" w:hAnsi="Arial Narrow"/>
          <w:sz w:val="26"/>
          <w:szCs w:val="26"/>
        </w:rPr>
        <w:t xml:space="preserve">también puede el de segunda instancia decidir más allá de la frontera trazada por el </w:t>
      </w:r>
      <w:r w:rsidR="00342EFE" w:rsidRPr="0046535E">
        <w:rPr>
          <w:rFonts w:ascii="Arial Narrow" w:hAnsi="Arial Narrow"/>
          <w:sz w:val="26"/>
          <w:szCs w:val="26"/>
        </w:rPr>
        <w:t xml:space="preserve">recurrente </w:t>
      </w:r>
      <w:r w:rsidR="00240C94" w:rsidRPr="0046535E">
        <w:rPr>
          <w:rFonts w:ascii="Arial Narrow" w:hAnsi="Arial Narrow"/>
          <w:sz w:val="26"/>
          <w:szCs w:val="26"/>
        </w:rPr>
        <w:t xml:space="preserve">en </w:t>
      </w:r>
      <w:r w:rsidR="00632F76" w:rsidRPr="0046535E">
        <w:rPr>
          <w:rFonts w:ascii="Arial Narrow" w:hAnsi="Arial Narrow"/>
          <w:sz w:val="26"/>
          <w:szCs w:val="26"/>
        </w:rPr>
        <w:t>l</w:t>
      </w:r>
      <w:r w:rsidR="00612D78" w:rsidRPr="0046535E">
        <w:rPr>
          <w:rFonts w:ascii="Arial Narrow" w:hAnsi="Arial Narrow"/>
          <w:sz w:val="26"/>
          <w:szCs w:val="26"/>
        </w:rPr>
        <w:t xml:space="preserve">os reparos concretos y </w:t>
      </w:r>
      <w:r w:rsidR="00632F76" w:rsidRPr="0046535E">
        <w:rPr>
          <w:rFonts w:ascii="Arial Narrow" w:hAnsi="Arial Narrow"/>
          <w:sz w:val="26"/>
          <w:szCs w:val="26"/>
        </w:rPr>
        <w:t>sustentación</w:t>
      </w:r>
      <w:r w:rsidR="004D0997" w:rsidRPr="0046535E">
        <w:rPr>
          <w:rFonts w:ascii="Arial Narrow" w:hAnsi="Arial Narrow"/>
          <w:sz w:val="26"/>
          <w:szCs w:val="26"/>
        </w:rPr>
        <w:t>.</w:t>
      </w:r>
    </w:p>
    <w:p w14:paraId="378C4C83" w14:textId="1C600ED1" w:rsidR="00632F76" w:rsidRPr="0046535E" w:rsidRDefault="00632F76" w:rsidP="0046535E">
      <w:pPr>
        <w:widowControl w:val="0"/>
        <w:spacing w:line="276" w:lineRule="auto"/>
        <w:jc w:val="both"/>
        <w:rPr>
          <w:rFonts w:ascii="Arial Narrow" w:hAnsi="Arial Narrow"/>
          <w:sz w:val="26"/>
          <w:szCs w:val="26"/>
        </w:rPr>
      </w:pPr>
    </w:p>
    <w:p w14:paraId="71969C81" w14:textId="3A631904" w:rsidR="00D433A2" w:rsidRPr="0046535E" w:rsidRDefault="00067801" w:rsidP="0046535E">
      <w:pPr>
        <w:widowControl w:val="0"/>
        <w:spacing w:line="276" w:lineRule="auto"/>
        <w:jc w:val="both"/>
        <w:rPr>
          <w:rFonts w:ascii="Arial Narrow" w:hAnsi="Arial Narrow"/>
          <w:sz w:val="26"/>
          <w:szCs w:val="26"/>
        </w:rPr>
      </w:pPr>
      <w:r w:rsidRPr="0046535E">
        <w:rPr>
          <w:rFonts w:ascii="Arial Narrow" w:hAnsi="Arial Narrow"/>
          <w:b/>
          <w:bCs/>
          <w:sz w:val="26"/>
          <w:szCs w:val="26"/>
        </w:rPr>
        <w:t>6</w:t>
      </w:r>
      <w:r w:rsidR="00632F76" w:rsidRPr="0046535E">
        <w:rPr>
          <w:rFonts w:ascii="Arial Narrow" w:hAnsi="Arial Narrow"/>
          <w:b/>
          <w:bCs/>
          <w:sz w:val="26"/>
          <w:szCs w:val="26"/>
        </w:rPr>
        <w:t xml:space="preserve">. </w:t>
      </w:r>
      <w:r w:rsidRPr="0046535E">
        <w:rPr>
          <w:rFonts w:ascii="Arial Narrow" w:hAnsi="Arial Narrow"/>
          <w:sz w:val="26"/>
          <w:szCs w:val="26"/>
        </w:rPr>
        <w:t xml:space="preserve">En el presente caso la Sala </w:t>
      </w:r>
      <w:r w:rsidR="00D433A2" w:rsidRPr="0046535E">
        <w:rPr>
          <w:rFonts w:ascii="Arial Narrow" w:hAnsi="Arial Narrow"/>
          <w:sz w:val="26"/>
          <w:szCs w:val="26"/>
        </w:rPr>
        <w:t>estudiar</w:t>
      </w:r>
      <w:r w:rsidRPr="0046535E">
        <w:rPr>
          <w:rFonts w:ascii="Arial Narrow" w:hAnsi="Arial Narrow"/>
          <w:sz w:val="26"/>
          <w:szCs w:val="26"/>
        </w:rPr>
        <w:t>á</w:t>
      </w:r>
      <w:r w:rsidR="00D433A2" w:rsidRPr="0046535E">
        <w:rPr>
          <w:rFonts w:ascii="Arial Narrow" w:hAnsi="Arial Narrow"/>
          <w:sz w:val="26"/>
          <w:szCs w:val="26"/>
        </w:rPr>
        <w:t xml:space="preserve"> los argumentos de </w:t>
      </w:r>
      <w:r w:rsidRPr="0046535E">
        <w:rPr>
          <w:rFonts w:ascii="Arial Narrow" w:hAnsi="Arial Narrow"/>
          <w:sz w:val="26"/>
          <w:szCs w:val="26"/>
        </w:rPr>
        <w:t xml:space="preserve">alzada </w:t>
      </w:r>
      <w:r w:rsidR="00A65BC0" w:rsidRPr="0046535E">
        <w:rPr>
          <w:rFonts w:ascii="Arial Narrow" w:hAnsi="Arial Narrow"/>
          <w:sz w:val="26"/>
          <w:szCs w:val="26"/>
        </w:rPr>
        <w:t xml:space="preserve">en forma exclusiva con </w:t>
      </w:r>
      <w:r w:rsidR="00D433A2" w:rsidRPr="0046535E">
        <w:rPr>
          <w:rFonts w:ascii="Arial Narrow" w:hAnsi="Arial Narrow"/>
          <w:sz w:val="26"/>
          <w:szCs w:val="26"/>
        </w:rPr>
        <w:t>relación a la condena en costas</w:t>
      </w:r>
      <w:r w:rsidR="00A65BC0" w:rsidRPr="0046535E">
        <w:rPr>
          <w:rFonts w:ascii="Arial Narrow" w:hAnsi="Arial Narrow"/>
          <w:sz w:val="26"/>
          <w:szCs w:val="26"/>
        </w:rPr>
        <w:t>, atendiendo que luego de r</w:t>
      </w:r>
      <w:r w:rsidR="008F537E" w:rsidRPr="0046535E">
        <w:rPr>
          <w:rFonts w:ascii="Arial Narrow" w:hAnsi="Arial Narrow"/>
          <w:sz w:val="26"/>
          <w:szCs w:val="26"/>
        </w:rPr>
        <w:t>ealiza</w:t>
      </w:r>
      <w:r w:rsidR="00A65BC0" w:rsidRPr="0046535E">
        <w:rPr>
          <w:rFonts w:ascii="Arial Narrow" w:hAnsi="Arial Narrow"/>
          <w:sz w:val="26"/>
          <w:szCs w:val="26"/>
        </w:rPr>
        <w:t>r</w:t>
      </w:r>
      <w:r w:rsidR="008F537E" w:rsidRPr="0046535E">
        <w:rPr>
          <w:rFonts w:ascii="Arial Narrow" w:hAnsi="Arial Narrow"/>
          <w:sz w:val="26"/>
          <w:szCs w:val="26"/>
        </w:rPr>
        <w:t xml:space="preserve"> </w:t>
      </w:r>
      <w:r w:rsidR="00D433A2" w:rsidRPr="0046535E">
        <w:rPr>
          <w:rFonts w:ascii="Arial Narrow" w:hAnsi="Arial Narrow"/>
          <w:sz w:val="26"/>
          <w:szCs w:val="26"/>
        </w:rPr>
        <w:t xml:space="preserve">un análisis fáctico de la actuación surtida en primera instancia, con el objeto de extraer si </w:t>
      </w:r>
      <w:r w:rsidR="00C020BE" w:rsidRPr="0046535E">
        <w:rPr>
          <w:rFonts w:ascii="Arial Narrow" w:hAnsi="Arial Narrow"/>
          <w:sz w:val="26"/>
          <w:szCs w:val="26"/>
        </w:rPr>
        <w:t xml:space="preserve">se </w:t>
      </w:r>
      <w:r w:rsidR="00A65BC0" w:rsidRPr="0046535E">
        <w:rPr>
          <w:rFonts w:ascii="Arial Narrow" w:hAnsi="Arial Narrow"/>
          <w:sz w:val="26"/>
          <w:szCs w:val="26"/>
        </w:rPr>
        <w:t xml:space="preserve">probó </w:t>
      </w:r>
      <w:r w:rsidR="008F537E" w:rsidRPr="0046535E">
        <w:rPr>
          <w:rFonts w:ascii="Arial Narrow" w:hAnsi="Arial Narrow"/>
          <w:sz w:val="26"/>
          <w:szCs w:val="26"/>
        </w:rPr>
        <w:t>o no</w:t>
      </w:r>
      <w:r w:rsidR="00D433A2" w:rsidRPr="0046535E">
        <w:rPr>
          <w:rFonts w:ascii="Arial Narrow" w:hAnsi="Arial Narrow"/>
          <w:sz w:val="26"/>
          <w:szCs w:val="26"/>
        </w:rPr>
        <w:t xml:space="preserve"> la vulneración de los intereses colectivos invocados, cobra cabal firmeza la decisión </w:t>
      </w:r>
      <w:r w:rsidR="00C020BE" w:rsidRPr="0046535E">
        <w:rPr>
          <w:rFonts w:ascii="Arial Narrow" w:hAnsi="Arial Narrow"/>
          <w:sz w:val="26"/>
          <w:szCs w:val="26"/>
        </w:rPr>
        <w:t>que al punto adoptó el a quo</w:t>
      </w:r>
      <w:r w:rsidR="00D433A2" w:rsidRPr="0046535E">
        <w:rPr>
          <w:rFonts w:ascii="Arial Narrow" w:hAnsi="Arial Narrow"/>
          <w:sz w:val="26"/>
          <w:szCs w:val="26"/>
        </w:rPr>
        <w:t xml:space="preserve">.     </w:t>
      </w:r>
    </w:p>
    <w:p w14:paraId="563A992B" w14:textId="2112E33C" w:rsidR="008F537E" w:rsidRPr="0046535E" w:rsidRDefault="008F537E" w:rsidP="0046535E">
      <w:pPr>
        <w:widowControl w:val="0"/>
        <w:spacing w:line="276" w:lineRule="auto"/>
        <w:jc w:val="both"/>
        <w:rPr>
          <w:rFonts w:ascii="Arial Narrow" w:hAnsi="Arial Narrow"/>
          <w:sz w:val="26"/>
          <w:szCs w:val="26"/>
        </w:rPr>
      </w:pPr>
    </w:p>
    <w:p w14:paraId="6CA43BC0" w14:textId="16EA3145" w:rsidR="008F537E" w:rsidRPr="0046535E" w:rsidRDefault="00C020BE" w:rsidP="0046535E">
      <w:pPr>
        <w:widowControl w:val="0"/>
        <w:spacing w:line="276" w:lineRule="auto"/>
        <w:jc w:val="both"/>
        <w:rPr>
          <w:rFonts w:ascii="Arial Narrow" w:hAnsi="Arial Narrow"/>
          <w:i/>
          <w:iCs/>
          <w:sz w:val="26"/>
          <w:szCs w:val="26"/>
        </w:rPr>
      </w:pPr>
      <w:r w:rsidRPr="0046535E">
        <w:rPr>
          <w:rFonts w:ascii="Arial Narrow" w:hAnsi="Arial Narrow"/>
          <w:sz w:val="26"/>
          <w:szCs w:val="26"/>
        </w:rPr>
        <w:t>En efecto, de</w:t>
      </w:r>
      <w:r w:rsidR="008F537E" w:rsidRPr="0046535E">
        <w:rPr>
          <w:rFonts w:ascii="Arial Narrow" w:hAnsi="Arial Narrow"/>
          <w:sz w:val="26"/>
          <w:szCs w:val="26"/>
        </w:rPr>
        <w:t xml:space="preserve">sde el libelo introductorio, en el aparte de </w:t>
      </w:r>
      <w:r w:rsidR="005A4DBF" w:rsidRPr="0046535E">
        <w:rPr>
          <w:rFonts w:ascii="Arial Narrow" w:hAnsi="Arial Narrow"/>
          <w:sz w:val="26"/>
          <w:szCs w:val="26"/>
        </w:rPr>
        <w:t>hechos, se</w:t>
      </w:r>
      <w:r w:rsidR="008F537E" w:rsidRPr="0046535E">
        <w:rPr>
          <w:rFonts w:ascii="Arial Narrow" w:hAnsi="Arial Narrow"/>
          <w:sz w:val="26"/>
          <w:szCs w:val="26"/>
        </w:rPr>
        <w:t xml:space="preserve"> advertía una falencia que hacía prever el fondo de la sentencia emitida, </w:t>
      </w:r>
      <w:r w:rsidR="008213C8" w:rsidRPr="0046535E">
        <w:rPr>
          <w:rFonts w:ascii="Arial Narrow" w:hAnsi="Arial Narrow"/>
          <w:sz w:val="26"/>
          <w:szCs w:val="26"/>
        </w:rPr>
        <w:t xml:space="preserve">dado que </w:t>
      </w:r>
      <w:r w:rsidR="008F537E" w:rsidRPr="0046535E">
        <w:rPr>
          <w:rFonts w:ascii="Arial Narrow" w:hAnsi="Arial Narrow"/>
          <w:sz w:val="26"/>
          <w:szCs w:val="26"/>
        </w:rPr>
        <w:t xml:space="preserve">la parte accionante </w:t>
      </w:r>
      <w:r w:rsidR="008213C8" w:rsidRPr="0046535E">
        <w:rPr>
          <w:rFonts w:ascii="Arial Narrow" w:hAnsi="Arial Narrow"/>
          <w:sz w:val="26"/>
          <w:szCs w:val="26"/>
        </w:rPr>
        <w:t xml:space="preserve">jamás </w:t>
      </w:r>
      <w:r w:rsidR="008F537E" w:rsidRPr="0046535E">
        <w:rPr>
          <w:rFonts w:ascii="Arial Narrow" w:hAnsi="Arial Narrow"/>
          <w:sz w:val="26"/>
          <w:szCs w:val="26"/>
        </w:rPr>
        <w:t>determinó en qué lugar o instalaciones de</w:t>
      </w:r>
      <w:r w:rsidR="008213C8" w:rsidRPr="0046535E">
        <w:rPr>
          <w:rFonts w:ascii="Arial Narrow" w:hAnsi="Arial Narrow"/>
          <w:sz w:val="26"/>
          <w:szCs w:val="26"/>
        </w:rPr>
        <w:t xml:space="preserve"> la</w:t>
      </w:r>
      <w:r w:rsidR="008F537E" w:rsidRPr="0046535E">
        <w:rPr>
          <w:rFonts w:ascii="Arial Narrow" w:hAnsi="Arial Narrow"/>
          <w:sz w:val="26"/>
          <w:szCs w:val="26"/>
        </w:rPr>
        <w:t xml:space="preserve"> NUEVA EPS, </w:t>
      </w:r>
      <w:r w:rsidR="0014492C" w:rsidRPr="0046535E">
        <w:rPr>
          <w:rFonts w:ascii="Arial Narrow" w:hAnsi="Arial Narrow"/>
          <w:sz w:val="26"/>
          <w:szCs w:val="26"/>
        </w:rPr>
        <w:t xml:space="preserve">se </w:t>
      </w:r>
      <w:r w:rsidR="008F537E" w:rsidRPr="0046535E">
        <w:rPr>
          <w:rFonts w:ascii="Arial Narrow" w:hAnsi="Arial Narrow"/>
          <w:sz w:val="26"/>
          <w:szCs w:val="26"/>
        </w:rPr>
        <w:t>prestaba</w:t>
      </w:r>
      <w:r w:rsidR="0014492C" w:rsidRPr="0046535E">
        <w:rPr>
          <w:rFonts w:ascii="Arial Narrow" w:hAnsi="Arial Narrow"/>
          <w:sz w:val="26"/>
          <w:szCs w:val="26"/>
        </w:rPr>
        <w:t>n</w:t>
      </w:r>
      <w:r w:rsidR="008F537E" w:rsidRPr="0046535E">
        <w:rPr>
          <w:rFonts w:ascii="Arial Narrow" w:hAnsi="Arial Narrow"/>
          <w:sz w:val="26"/>
          <w:szCs w:val="26"/>
        </w:rPr>
        <w:t xml:space="preserve"> servicios </w:t>
      </w:r>
      <w:r w:rsidR="005A4DBF" w:rsidRPr="0046535E">
        <w:rPr>
          <w:rFonts w:ascii="Arial Narrow" w:hAnsi="Arial Narrow"/>
          <w:sz w:val="26"/>
          <w:szCs w:val="26"/>
        </w:rPr>
        <w:t xml:space="preserve">sin </w:t>
      </w:r>
      <w:r w:rsidR="0014492C" w:rsidRPr="0046535E">
        <w:rPr>
          <w:rFonts w:ascii="Arial Narrow" w:hAnsi="Arial Narrow"/>
          <w:sz w:val="26"/>
          <w:szCs w:val="26"/>
        </w:rPr>
        <w:t>propender por la</w:t>
      </w:r>
      <w:r w:rsidR="008F537E" w:rsidRPr="0046535E">
        <w:rPr>
          <w:rFonts w:ascii="Arial Narrow" w:hAnsi="Arial Narrow"/>
          <w:sz w:val="26"/>
          <w:szCs w:val="26"/>
        </w:rPr>
        <w:t xml:space="preserve"> integración de la población sorda, sordociega o hipoacúsica. Se limitó a decir</w:t>
      </w:r>
      <w:r w:rsidR="00F11960" w:rsidRPr="0046535E">
        <w:rPr>
          <w:rFonts w:ascii="Arial Narrow" w:hAnsi="Arial Narrow"/>
          <w:sz w:val="26"/>
          <w:szCs w:val="26"/>
        </w:rPr>
        <w:t xml:space="preserve"> el actor</w:t>
      </w:r>
      <w:r w:rsidR="008F537E" w:rsidRPr="0046535E">
        <w:rPr>
          <w:rFonts w:ascii="Arial Narrow" w:hAnsi="Arial Narrow"/>
          <w:sz w:val="26"/>
          <w:szCs w:val="26"/>
        </w:rPr>
        <w:t xml:space="preserve"> que la vulneración ocurría en el </w:t>
      </w:r>
      <w:r w:rsidR="00925D86" w:rsidRPr="0046535E">
        <w:rPr>
          <w:rFonts w:ascii="Arial Narrow" w:hAnsi="Arial Narrow"/>
          <w:sz w:val="26"/>
          <w:szCs w:val="26"/>
        </w:rPr>
        <w:t>municipio de Belén</w:t>
      </w:r>
      <w:r w:rsidR="008F537E" w:rsidRPr="0046535E">
        <w:rPr>
          <w:rFonts w:ascii="Arial Narrow" w:hAnsi="Arial Narrow"/>
          <w:sz w:val="26"/>
          <w:szCs w:val="26"/>
        </w:rPr>
        <w:t xml:space="preserve"> de Umbría.    </w:t>
      </w:r>
    </w:p>
    <w:p w14:paraId="2C251782" w14:textId="2AB64FB8" w:rsidR="00632F76" w:rsidRPr="0046535E" w:rsidRDefault="00D433A2" w:rsidP="0046535E">
      <w:pPr>
        <w:widowControl w:val="0"/>
        <w:spacing w:line="276" w:lineRule="auto"/>
        <w:jc w:val="both"/>
        <w:rPr>
          <w:rFonts w:ascii="Arial Narrow" w:hAnsi="Arial Narrow"/>
          <w:b/>
          <w:bCs/>
          <w:sz w:val="26"/>
          <w:szCs w:val="26"/>
        </w:rPr>
      </w:pPr>
      <w:r w:rsidRPr="0046535E">
        <w:rPr>
          <w:rFonts w:ascii="Arial Narrow" w:hAnsi="Arial Narrow"/>
          <w:sz w:val="26"/>
          <w:szCs w:val="26"/>
        </w:rPr>
        <w:t xml:space="preserve"> </w:t>
      </w:r>
    </w:p>
    <w:p w14:paraId="5AF6AD25" w14:textId="620FB1C2" w:rsidR="00925D86" w:rsidRPr="0046535E" w:rsidRDefault="005A4DBF" w:rsidP="0046535E">
      <w:pPr>
        <w:widowControl w:val="0"/>
        <w:spacing w:line="276" w:lineRule="auto"/>
        <w:jc w:val="both"/>
        <w:rPr>
          <w:rFonts w:ascii="Arial Narrow" w:hAnsi="Arial Narrow"/>
          <w:sz w:val="26"/>
          <w:szCs w:val="26"/>
        </w:rPr>
      </w:pPr>
      <w:r w:rsidRPr="0046535E">
        <w:rPr>
          <w:rFonts w:ascii="Arial Narrow" w:hAnsi="Arial Narrow"/>
          <w:sz w:val="26"/>
          <w:szCs w:val="26"/>
        </w:rPr>
        <w:t>A</w:t>
      </w:r>
      <w:r w:rsidR="00925D86" w:rsidRPr="0046535E">
        <w:rPr>
          <w:rFonts w:ascii="Arial Narrow" w:hAnsi="Arial Narrow"/>
          <w:sz w:val="26"/>
          <w:szCs w:val="26"/>
        </w:rPr>
        <w:t xml:space="preserve">l igual que en las acciones de </w:t>
      </w:r>
      <w:r w:rsidR="00786684" w:rsidRPr="0046535E">
        <w:rPr>
          <w:rFonts w:ascii="Arial Narrow" w:hAnsi="Arial Narrow"/>
          <w:sz w:val="26"/>
          <w:szCs w:val="26"/>
        </w:rPr>
        <w:t>tutela, la</w:t>
      </w:r>
      <w:r w:rsidR="00925D86" w:rsidRPr="0046535E">
        <w:rPr>
          <w:rFonts w:ascii="Arial Narrow" w:hAnsi="Arial Narrow"/>
          <w:sz w:val="26"/>
          <w:szCs w:val="26"/>
        </w:rPr>
        <w:t xml:space="preserve"> popular no puede plantearse en escenarios abstractos</w:t>
      </w:r>
      <w:r w:rsidRPr="0046535E">
        <w:rPr>
          <w:rFonts w:ascii="Arial Narrow" w:hAnsi="Arial Narrow"/>
          <w:sz w:val="26"/>
          <w:szCs w:val="26"/>
        </w:rPr>
        <w:t>,</w:t>
      </w:r>
      <w:r w:rsidR="00925D86" w:rsidRPr="0046535E">
        <w:rPr>
          <w:rFonts w:ascii="Arial Narrow" w:hAnsi="Arial Narrow"/>
          <w:sz w:val="26"/>
          <w:szCs w:val="26"/>
        </w:rPr>
        <w:t xml:space="preserve"> como </w:t>
      </w:r>
      <w:r w:rsidRPr="0046535E">
        <w:rPr>
          <w:rFonts w:ascii="Arial Narrow" w:hAnsi="Arial Narrow"/>
          <w:sz w:val="26"/>
          <w:szCs w:val="26"/>
        </w:rPr>
        <w:t xml:space="preserve">sí </w:t>
      </w:r>
      <w:r w:rsidR="00925D86" w:rsidRPr="0046535E">
        <w:rPr>
          <w:rFonts w:ascii="Arial Narrow" w:hAnsi="Arial Narrow"/>
          <w:sz w:val="26"/>
          <w:szCs w:val="26"/>
        </w:rPr>
        <w:t>lo permite la acción pública de inconstitucionalidad</w:t>
      </w:r>
      <w:r w:rsidR="00CE7B7F" w:rsidRPr="0046535E">
        <w:rPr>
          <w:rFonts w:ascii="Arial Narrow" w:hAnsi="Arial Narrow"/>
          <w:sz w:val="26"/>
          <w:szCs w:val="26"/>
        </w:rPr>
        <w:t xml:space="preserve">. </w:t>
      </w:r>
      <w:r w:rsidRPr="0046535E">
        <w:rPr>
          <w:rFonts w:ascii="Arial Narrow" w:hAnsi="Arial Narrow"/>
          <w:sz w:val="26"/>
          <w:szCs w:val="26"/>
        </w:rPr>
        <w:t xml:space="preserve">Se lee del artículo 9º de la Ley 472: </w:t>
      </w:r>
      <w:r w:rsidRPr="0046535E">
        <w:rPr>
          <w:rFonts w:ascii="Arial Narrow" w:hAnsi="Arial Narrow"/>
          <w:i/>
          <w:iCs/>
          <w:sz w:val="26"/>
          <w:szCs w:val="26"/>
        </w:rPr>
        <w:t>“</w:t>
      </w:r>
      <w:r w:rsidRPr="00730895">
        <w:rPr>
          <w:rFonts w:ascii="Arial Narrow" w:hAnsi="Arial Narrow"/>
          <w:i/>
          <w:iCs/>
          <w:szCs w:val="26"/>
        </w:rPr>
        <w:t>Las acciones populares proceden contra toda acción u omisión de las autoridades públicas o de los particulares, que hayan violado o amenacen violar los derechos e intereses colectivos</w:t>
      </w:r>
      <w:r w:rsidRPr="0046535E">
        <w:rPr>
          <w:rFonts w:ascii="Arial Narrow" w:hAnsi="Arial Narrow"/>
          <w:i/>
          <w:iCs/>
          <w:sz w:val="26"/>
          <w:szCs w:val="26"/>
        </w:rPr>
        <w:t xml:space="preserve">”. </w:t>
      </w:r>
      <w:r w:rsidR="00786684" w:rsidRPr="0046535E">
        <w:rPr>
          <w:rFonts w:ascii="Arial Narrow" w:hAnsi="Arial Narrow"/>
          <w:sz w:val="26"/>
          <w:szCs w:val="26"/>
        </w:rPr>
        <w:t xml:space="preserve">Significa </w:t>
      </w:r>
      <w:r w:rsidR="00382230" w:rsidRPr="0046535E">
        <w:rPr>
          <w:rFonts w:ascii="Arial Narrow" w:hAnsi="Arial Narrow"/>
          <w:sz w:val="26"/>
          <w:szCs w:val="26"/>
        </w:rPr>
        <w:t xml:space="preserve">lo </w:t>
      </w:r>
      <w:r w:rsidR="00382230" w:rsidRPr="0046535E">
        <w:rPr>
          <w:rFonts w:ascii="Arial Narrow" w:hAnsi="Arial Narrow"/>
          <w:sz w:val="26"/>
          <w:szCs w:val="26"/>
        </w:rPr>
        <w:lastRenderedPageBreak/>
        <w:t xml:space="preserve">anterior </w:t>
      </w:r>
      <w:r w:rsidR="00786684" w:rsidRPr="0046535E">
        <w:rPr>
          <w:rFonts w:ascii="Arial Narrow" w:hAnsi="Arial Narrow"/>
          <w:sz w:val="26"/>
          <w:szCs w:val="26"/>
        </w:rPr>
        <w:t>que la vulneración o amenaza</w:t>
      </w:r>
      <w:r w:rsidR="00382230" w:rsidRPr="0046535E">
        <w:rPr>
          <w:rFonts w:ascii="Arial Narrow" w:hAnsi="Arial Narrow"/>
          <w:sz w:val="26"/>
          <w:szCs w:val="26"/>
        </w:rPr>
        <w:t xml:space="preserve"> del derecho colectivo</w:t>
      </w:r>
      <w:r w:rsidR="00786684" w:rsidRPr="0046535E">
        <w:rPr>
          <w:rFonts w:ascii="Arial Narrow" w:hAnsi="Arial Narrow"/>
          <w:sz w:val="26"/>
          <w:szCs w:val="26"/>
        </w:rPr>
        <w:t xml:space="preserve"> debe derivar de un escenario real</w:t>
      </w:r>
      <w:r w:rsidR="00382230" w:rsidRPr="0046535E">
        <w:rPr>
          <w:rFonts w:ascii="Arial Narrow" w:hAnsi="Arial Narrow"/>
          <w:sz w:val="26"/>
          <w:szCs w:val="26"/>
        </w:rPr>
        <w:t xml:space="preserve"> y concreto</w:t>
      </w:r>
      <w:r w:rsidR="00786684" w:rsidRPr="0046535E">
        <w:rPr>
          <w:rFonts w:ascii="Arial Narrow" w:hAnsi="Arial Narrow"/>
          <w:sz w:val="26"/>
          <w:szCs w:val="26"/>
        </w:rPr>
        <w:t xml:space="preserve">, </w:t>
      </w:r>
      <w:r w:rsidR="00382230" w:rsidRPr="0046535E">
        <w:rPr>
          <w:rFonts w:ascii="Arial Narrow" w:hAnsi="Arial Narrow"/>
          <w:sz w:val="26"/>
          <w:szCs w:val="26"/>
        </w:rPr>
        <w:t>con</w:t>
      </w:r>
      <w:r w:rsidR="00786684" w:rsidRPr="0046535E">
        <w:rPr>
          <w:rFonts w:ascii="Arial Narrow" w:hAnsi="Arial Narrow"/>
          <w:sz w:val="26"/>
          <w:szCs w:val="26"/>
        </w:rPr>
        <w:t xml:space="preserve"> trascendencia fenomenológica. </w:t>
      </w:r>
    </w:p>
    <w:p w14:paraId="1119F6F5" w14:textId="58C8ACEF" w:rsidR="00786684" w:rsidRPr="0046535E" w:rsidRDefault="00786684" w:rsidP="0046535E">
      <w:pPr>
        <w:widowControl w:val="0"/>
        <w:spacing w:line="276" w:lineRule="auto"/>
        <w:jc w:val="both"/>
        <w:rPr>
          <w:rFonts w:ascii="Arial Narrow" w:hAnsi="Arial Narrow"/>
          <w:sz w:val="26"/>
          <w:szCs w:val="26"/>
        </w:rPr>
      </w:pPr>
    </w:p>
    <w:p w14:paraId="0595906A" w14:textId="33387881" w:rsidR="00E87E32" w:rsidRPr="0046535E" w:rsidRDefault="00786684" w:rsidP="0046535E">
      <w:pPr>
        <w:widowControl w:val="0"/>
        <w:spacing w:line="276" w:lineRule="auto"/>
        <w:jc w:val="both"/>
        <w:rPr>
          <w:rFonts w:ascii="Arial Narrow" w:hAnsi="Arial Narrow"/>
          <w:sz w:val="26"/>
          <w:szCs w:val="26"/>
        </w:rPr>
      </w:pPr>
      <w:r w:rsidRPr="0046535E">
        <w:rPr>
          <w:rFonts w:ascii="Arial Narrow" w:hAnsi="Arial Narrow"/>
          <w:sz w:val="26"/>
          <w:szCs w:val="26"/>
        </w:rPr>
        <w:t>Al encontrarse que NUEVA E.P.S no cuenta con instalaciones en esa municipalidad</w:t>
      </w:r>
      <w:r w:rsidR="00A21B42" w:rsidRPr="0046535E">
        <w:rPr>
          <w:rFonts w:ascii="Arial Narrow" w:hAnsi="Arial Narrow"/>
          <w:sz w:val="26"/>
          <w:szCs w:val="26"/>
        </w:rPr>
        <w:t xml:space="preserve"> (lugar sobre el que debía girar la prueba de la vulneración o amenaza</w:t>
      </w:r>
      <w:r w:rsidR="0032492F" w:rsidRPr="0046535E">
        <w:rPr>
          <w:rFonts w:ascii="Arial Narrow" w:hAnsi="Arial Narrow"/>
          <w:sz w:val="26"/>
          <w:szCs w:val="26"/>
        </w:rPr>
        <w:t xml:space="preserve"> a cargo de actor</w:t>
      </w:r>
      <w:r w:rsidR="00A21B42" w:rsidRPr="0046535E">
        <w:rPr>
          <w:rFonts w:ascii="Arial Narrow" w:hAnsi="Arial Narrow"/>
          <w:sz w:val="26"/>
          <w:szCs w:val="26"/>
        </w:rPr>
        <w:t xml:space="preserve">), </w:t>
      </w:r>
      <w:r w:rsidR="00CC4701" w:rsidRPr="0046535E">
        <w:rPr>
          <w:rFonts w:ascii="Arial Narrow" w:hAnsi="Arial Narrow"/>
          <w:sz w:val="26"/>
          <w:szCs w:val="26"/>
        </w:rPr>
        <w:t xml:space="preserve">como lo </w:t>
      </w:r>
      <w:r w:rsidR="00A605C0" w:rsidRPr="0046535E">
        <w:rPr>
          <w:rFonts w:ascii="Arial Narrow" w:hAnsi="Arial Narrow"/>
          <w:sz w:val="26"/>
          <w:szCs w:val="26"/>
        </w:rPr>
        <w:t xml:space="preserve">concluyó </w:t>
      </w:r>
      <w:r w:rsidR="00CC4701" w:rsidRPr="0046535E">
        <w:rPr>
          <w:rFonts w:ascii="Arial Narrow" w:hAnsi="Arial Narrow"/>
          <w:sz w:val="26"/>
          <w:szCs w:val="26"/>
        </w:rPr>
        <w:t xml:space="preserve">el a quo, </w:t>
      </w:r>
      <w:r w:rsidR="00A21B42" w:rsidRPr="0046535E">
        <w:rPr>
          <w:rFonts w:ascii="Arial Narrow" w:hAnsi="Arial Narrow"/>
          <w:sz w:val="26"/>
          <w:szCs w:val="26"/>
        </w:rPr>
        <w:t xml:space="preserve">resulta claro </w:t>
      </w:r>
      <w:r w:rsidR="00E87E32" w:rsidRPr="0046535E">
        <w:rPr>
          <w:rFonts w:ascii="Arial Narrow" w:hAnsi="Arial Narrow"/>
          <w:sz w:val="26"/>
          <w:szCs w:val="26"/>
        </w:rPr>
        <w:t xml:space="preserve">y firme </w:t>
      </w:r>
      <w:r w:rsidR="00A21B42" w:rsidRPr="0046535E">
        <w:rPr>
          <w:rFonts w:ascii="Arial Narrow" w:hAnsi="Arial Narrow"/>
          <w:sz w:val="26"/>
          <w:szCs w:val="26"/>
        </w:rPr>
        <w:t xml:space="preserve">el veredicto </w:t>
      </w:r>
      <w:r w:rsidR="00E87E32" w:rsidRPr="0046535E">
        <w:rPr>
          <w:rFonts w:ascii="Arial Narrow" w:hAnsi="Arial Narrow"/>
          <w:sz w:val="26"/>
          <w:szCs w:val="26"/>
        </w:rPr>
        <w:t>recurrido</w:t>
      </w:r>
      <w:r w:rsidR="00CC4701" w:rsidRPr="0046535E">
        <w:rPr>
          <w:rFonts w:ascii="Arial Narrow" w:hAnsi="Arial Narrow"/>
          <w:sz w:val="26"/>
          <w:szCs w:val="26"/>
        </w:rPr>
        <w:t xml:space="preserve">, que ni siquiera controvierte el actor quien, en su lugar, </w:t>
      </w:r>
      <w:r w:rsidR="00E87E32" w:rsidRPr="0046535E">
        <w:rPr>
          <w:rFonts w:ascii="Arial Narrow" w:hAnsi="Arial Narrow"/>
          <w:sz w:val="26"/>
          <w:szCs w:val="26"/>
        </w:rPr>
        <w:t>luego del fallo se</w:t>
      </w:r>
      <w:r w:rsidR="00CC4701" w:rsidRPr="0046535E">
        <w:rPr>
          <w:rFonts w:ascii="Arial Narrow" w:hAnsi="Arial Narrow"/>
          <w:sz w:val="26"/>
          <w:szCs w:val="26"/>
        </w:rPr>
        <w:t xml:space="preserve"> esforzó en </w:t>
      </w:r>
      <w:r w:rsidR="00E87E32" w:rsidRPr="0046535E">
        <w:rPr>
          <w:rFonts w:ascii="Arial Narrow" w:hAnsi="Arial Narrow"/>
          <w:sz w:val="26"/>
          <w:szCs w:val="26"/>
        </w:rPr>
        <w:t>propone</w:t>
      </w:r>
      <w:r w:rsidR="00CC4701" w:rsidRPr="0046535E">
        <w:rPr>
          <w:rFonts w:ascii="Arial Narrow" w:hAnsi="Arial Narrow"/>
          <w:sz w:val="26"/>
          <w:szCs w:val="26"/>
        </w:rPr>
        <w:t>r</w:t>
      </w:r>
      <w:r w:rsidR="00E87E32" w:rsidRPr="0046535E">
        <w:rPr>
          <w:rFonts w:ascii="Arial Narrow" w:hAnsi="Arial Narrow"/>
          <w:sz w:val="26"/>
          <w:szCs w:val="26"/>
        </w:rPr>
        <w:t xml:space="preserve"> nulidades buscando la vinculación de otras instituciones, con el propósito de concretizar los hechos que </w:t>
      </w:r>
      <w:r w:rsidR="00DA183F" w:rsidRPr="0046535E">
        <w:rPr>
          <w:rFonts w:ascii="Arial Narrow" w:hAnsi="Arial Narrow"/>
          <w:sz w:val="26"/>
          <w:szCs w:val="26"/>
        </w:rPr>
        <w:t xml:space="preserve">de manera escueta </w:t>
      </w:r>
      <w:r w:rsidR="00E87E32" w:rsidRPr="0046535E">
        <w:rPr>
          <w:rFonts w:ascii="Arial Narrow" w:hAnsi="Arial Narrow"/>
          <w:sz w:val="26"/>
          <w:szCs w:val="26"/>
        </w:rPr>
        <w:t xml:space="preserve">expuso desde </w:t>
      </w:r>
      <w:r w:rsidR="00D80875" w:rsidRPr="0046535E">
        <w:rPr>
          <w:rFonts w:ascii="Arial Narrow" w:hAnsi="Arial Narrow"/>
          <w:sz w:val="26"/>
          <w:szCs w:val="26"/>
        </w:rPr>
        <w:t>la demanda</w:t>
      </w:r>
      <w:r w:rsidR="00DA183F" w:rsidRPr="0046535E">
        <w:rPr>
          <w:rFonts w:ascii="Arial Narrow" w:hAnsi="Arial Narrow"/>
          <w:sz w:val="26"/>
          <w:szCs w:val="26"/>
        </w:rPr>
        <w:t xml:space="preserve">, pretendiendo entonces dirigir la atención del juzgador a las </w:t>
      </w:r>
      <w:r w:rsidR="00E87E32" w:rsidRPr="0046535E">
        <w:rPr>
          <w:rFonts w:ascii="Arial Narrow" w:hAnsi="Arial Narrow"/>
          <w:sz w:val="26"/>
          <w:szCs w:val="26"/>
        </w:rPr>
        <w:t>instalaciones físicas de éstas</w:t>
      </w:r>
      <w:r w:rsidR="00DA183F" w:rsidRPr="0046535E">
        <w:rPr>
          <w:rFonts w:ascii="Arial Narrow" w:hAnsi="Arial Narrow"/>
          <w:sz w:val="26"/>
          <w:szCs w:val="26"/>
        </w:rPr>
        <w:t>, no las inicialmente enjuiciadas.</w:t>
      </w:r>
    </w:p>
    <w:p w14:paraId="7073A616" w14:textId="77777777" w:rsidR="00E87E32" w:rsidRPr="0046535E" w:rsidRDefault="00E87E32" w:rsidP="0046535E">
      <w:pPr>
        <w:widowControl w:val="0"/>
        <w:spacing w:line="276" w:lineRule="auto"/>
        <w:jc w:val="both"/>
        <w:rPr>
          <w:rFonts w:ascii="Arial Narrow" w:hAnsi="Arial Narrow"/>
          <w:sz w:val="26"/>
          <w:szCs w:val="26"/>
        </w:rPr>
      </w:pPr>
    </w:p>
    <w:p w14:paraId="7853AB18" w14:textId="29755060" w:rsidR="0014492C" w:rsidRPr="0046535E" w:rsidRDefault="00E87E32" w:rsidP="0046535E">
      <w:pPr>
        <w:widowControl w:val="0"/>
        <w:spacing w:line="276" w:lineRule="auto"/>
        <w:jc w:val="both"/>
        <w:rPr>
          <w:rFonts w:ascii="Arial Narrow" w:hAnsi="Arial Narrow"/>
          <w:sz w:val="26"/>
          <w:szCs w:val="26"/>
        </w:rPr>
      </w:pPr>
      <w:r w:rsidRPr="0046535E">
        <w:rPr>
          <w:rFonts w:ascii="Arial Narrow" w:hAnsi="Arial Narrow"/>
          <w:sz w:val="26"/>
          <w:szCs w:val="26"/>
        </w:rPr>
        <w:t>Si el juez de acción popular encuentra vulnerados derechos colectivos, tiene el deber de dirigir la acción contra los responsables (art. 14 Ib.), por la relevancia que tiene</w:t>
      </w:r>
      <w:r w:rsidR="00B32C42" w:rsidRPr="0046535E">
        <w:rPr>
          <w:rFonts w:ascii="Arial Narrow" w:hAnsi="Arial Narrow"/>
          <w:sz w:val="26"/>
          <w:szCs w:val="26"/>
        </w:rPr>
        <w:t>n</w:t>
      </w:r>
      <w:r w:rsidRPr="0046535E">
        <w:rPr>
          <w:rFonts w:ascii="Arial Narrow" w:hAnsi="Arial Narrow"/>
          <w:sz w:val="26"/>
          <w:szCs w:val="26"/>
        </w:rPr>
        <w:t xml:space="preserve"> </w:t>
      </w:r>
      <w:r w:rsidR="00B32C42" w:rsidRPr="0046535E">
        <w:rPr>
          <w:rFonts w:ascii="Arial Narrow" w:hAnsi="Arial Narrow"/>
          <w:sz w:val="26"/>
          <w:szCs w:val="26"/>
        </w:rPr>
        <w:t xml:space="preserve">estas garantías </w:t>
      </w:r>
      <w:r w:rsidRPr="0046535E">
        <w:rPr>
          <w:rFonts w:ascii="Arial Narrow" w:hAnsi="Arial Narrow"/>
          <w:sz w:val="26"/>
          <w:szCs w:val="26"/>
        </w:rPr>
        <w:t xml:space="preserve">para la sociedad (art. 42 y ss. de la Carta Política Nacional); </w:t>
      </w:r>
      <w:r w:rsidR="00855E47" w:rsidRPr="0046535E">
        <w:rPr>
          <w:rFonts w:ascii="Arial Narrow" w:hAnsi="Arial Narrow"/>
          <w:sz w:val="26"/>
          <w:szCs w:val="26"/>
        </w:rPr>
        <w:t>sin embargo</w:t>
      </w:r>
      <w:r w:rsidR="0014492C" w:rsidRPr="0046535E">
        <w:rPr>
          <w:rFonts w:ascii="Arial Narrow" w:hAnsi="Arial Narrow"/>
          <w:sz w:val="26"/>
          <w:szCs w:val="26"/>
        </w:rPr>
        <w:t>, si desde el albor procesal no luce al menos aparente la amenaza o vulneración que se alega, las facultades</w:t>
      </w:r>
      <w:r w:rsidR="00B06A9A" w:rsidRPr="0046535E">
        <w:rPr>
          <w:rFonts w:ascii="Arial Narrow" w:hAnsi="Arial Narrow"/>
          <w:sz w:val="26"/>
          <w:szCs w:val="26"/>
        </w:rPr>
        <w:t xml:space="preserve"> </w:t>
      </w:r>
      <w:r w:rsidR="0014492C" w:rsidRPr="0046535E">
        <w:rPr>
          <w:rFonts w:ascii="Arial Narrow" w:hAnsi="Arial Narrow"/>
          <w:sz w:val="26"/>
          <w:szCs w:val="26"/>
        </w:rPr>
        <w:t xml:space="preserve">oficiosas del juzgador no </w:t>
      </w:r>
      <w:r w:rsidR="00B06A9A" w:rsidRPr="0046535E">
        <w:rPr>
          <w:rFonts w:ascii="Arial Narrow" w:hAnsi="Arial Narrow"/>
          <w:sz w:val="26"/>
          <w:szCs w:val="26"/>
        </w:rPr>
        <w:t>e</w:t>
      </w:r>
      <w:r w:rsidR="0014492C" w:rsidRPr="0046535E">
        <w:rPr>
          <w:rFonts w:ascii="Arial Narrow" w:hAnsi="Arial Narrow"/>
          <w:sz w:val="26"/>
          <w:szCs w:val="26"/>
        </w:rPr>
        <w:t>s</w:t>
      </w:r>
      <w:r w:rsidR="00B06A9A" w:rsidRPr="0046535E">
        <w:rPr>
          <w:rFonts w:ascii="Arial Narrow" w:hAnsi="Arial Narrow"/>
          <w:sz w:val="26"/>
          <w:szCs w:val="26"/>
        </w:rPr>
        <w:t>tá</w:t>
      </w:r>
      <w:r w:rsidR="0014492C" w:rsidRPr="0046535E">
        <w:rPr>
          <w:rFonts w:ascii="Arial Narrow" w:hAnsi="Arial Narrow"/>
          <w:sz w:val="26"/>
          <w:szCs w:val="26"/>
        </w:rPr>
        <w:t>n llamadas a encontrar</w:t>
      </w:r>
      <w:r w:rsidR="00B06A9A" w:rsidRPr="0046535E">
        <w:rPr>
          <w:rFonts w:ascii="Arial Narrow" w:hAnsi="Arial Narrow"/>
          <w:sz w:val="26"/>
          <w:szCs w:val="26"/>
        </w:rPr>
        <w:t>,</w:t>
      </w:r>
      <w:r w:rsidR="0014492C" w:rsidRPr="0046535E">
        <w:rPr>
          <w:rFonts w:ascii="Arial Narrow" w:hAnsi="Arial Narrow"/>
          <w:sz w:val="26"/>
          <w:szCs w:val="26"/>
        </w:rPr>
        <w:t xml:space="preserve"> a como dé lugar</w:t>
      </w:r>
      <w:r w:rsidR="00B06A9A" w:rsidRPr="0046535E">
        <w:rPr>
          <w:rFonts w:ascii="Arial Narrow" w:hAnsi="Arial Narrow"/>
          <w:sz w:val="26"/>
          <w:szCs w:val="26"/>
        </w:rPr>
        <w:t>,</w:t>
      </w:r>
      <w:r w:rsidR="0014492C" w:rsidRPr="0046535E">
        <w:rPr>
          <w:rFonts w:ascii="Arial Narrow" w:hAnsi="Arial Narrow"/>
          <w:sz w:val="26"/>
          <w:szCs w:val="26"/>
        </w:rPr>
        <w:t xml:space="preserve"> un antijur</w:t>
      </w:r>
      <w:r w:rsidR="00B06A9A" w:rsidRPr="0046535E">
        <w:rPr>
          <w:rFonts w:ascii="Arial Narrow" w:hAnsi="Arial Narrow"/>
          <w:sz w:val="26"/>
          <w:szCs w:val="26"/>
        </w:rPr>
        <w:t>í</w:t>
      </w:r>
      <w:r w:rsidR="0014492C" w:rsidRPr="0046535E">
        <w:rPr>
          <w:rFonts w:ascii="Arial Narrow" w:hAnsi="Arial Narrow"/>
          <w:sz w:val="26"/>
          <w:szCs w:val="26"/>
        </w:rPr>
        <w:t xml:space="preserve">dico colectivo que permita una sentencia favorable a la pretensión.  </w:t>
      </w:r>
    </w:p>
    <w:p w14:paraId="6D9445FC" w14:textId="6C4DB700" w:rsidR="0014492C" w:rsidRPr="0046535E" w:rsidRDefault="0014492C" w:rsidP="0046535E">
      <w:pPr>
        <w:widowControl w:val="0"/>
        <w:spacing w:line="276" w:lineRule="auto"/>
        <w:jc w:val="both"/>
        <w:rPr>
          <w:rFonts w:ascii="Arial Narrow" w:hAnsi="Arial Narrow"/>
          <w:sz w:val="26"/>
          <w:szCs w:val="26"/>
        </w:rPr>
      </w:pPr>
    </w:p>
    <w:p w14:paraId="7C726EE9" w14:textId="25511AEA" w:rsidR="0014492C" w:rsidRPr="0046535E" w:rsidRDefault="003326D5" w:rsidP="0046535E">
      <w:pPr>
        <w:widowControl w:val="0"/>
        <w:spacing w:line="276" w:lineRule="auto"/>
        <w:jc w:val="both"/>
        <w:rPr>
          <w:rFonts w:ascii="Arial Narrow" w:hAnsi="Arial Narrow"/>
          <w:sz w:val="26"/>
          <w:szCs w:val="26"/>
        </w:rPr>
      </w:pPr>
      <w:r w:rsidRPr="0046535E">
        <w:rPr>
          <w:rFonts w:ascii="Arial Narrow" w:hAnsi="Arial Narrow"/>
          <w:sz w:val="26"/>
          <w:szCs w:val="26"/>
        </w:rPr>
        <w:t xml:space="preserve">Así las cosas, resta solamente pronunciarse sobre </w:t>
      </w:r>
      <w:r w:rsidR="00204542" w:rsidRPr="0046535E">
        <w:rPr>
          <w:rFonts w:ascii="Arial Narrow" w:hAnsi="Arial Narrow"/>
          <w:sz w:val="26"/>
          <w:szCs w:val="26"/>
        </w:rPr>
        <w:t xml:space="preserve">el único reparo sustentado por el actor, que guarda relación con la condena en costas que a su cargo se estableció. </w:t>
      </w:r>
    </w:p>
    <w:p w14:paraId="2A4DA039" w14:textId="77777777" w:rsidR="005D7FAD" w:rsidRPr="0046535E" w:rsidRDefault="005D7FAD" w:rsidP="0046535E">
      <w:pPr>
        <w:widowControl w:val="0"/>
        <w:spacing w:line="276" w:lineRule="auto"/>
        <w:jc w:val="both"/>
        <w:rPr>
          <w:rFonts w:ascii="Arial Narrow" w:hAnsi="Arial Narrow"/>
          <w:sz w:val="26"/>
          <w:szCs w:val="26"/>
        </w:rPr>
      </w:pPr>
    </w:p>
    <w:p w14:paraId="26031316" w14:textId="33032DBE" w:rsidR="005D7FAD" w:rsidRPr="0046535E" w:rsidRDefault="00204542" w:rsidP="0046535E">
      <w:pPr>
        <w:widowControl w:val="0"/>
        <w:spacing w:line="276" w:lineRule="auto"/>
        <w:jc w:val="both"/>
        <w:rPr>
          <w:rFonts w:ascii="Arial Narrow" w:hAnsi="Arial Narrow"/>
          <w:sz w:val="26"/>
          <w:szCs w:val="26"/>
        </w:rPr>
      </w:pPr>
      <w:r w:rsidRPr="0046535E">
        <w:rPr>
          <w:rFonts w:ascii="Arial Narrow" w:hAnsi="Arial Narrow"/>
          <w:b/>
          <w:bCs/>
          <w:sz w:val="26"/>
          <w:szCs w:val="26"/>
        </w:rPr>
        <w:t>7</w:t>
      </w:r>
      <w:r w:rsidR="005D7FAD" w:rsidRPr="0046535E">
        <w:rPr>
          <w:rFonts w:ascii="Arial Narrow" w:hAnsi="Arial Narrow"/>
          <w:b/>
          <w:bCs/>
          <w:sz w:val="26"/>
          <w:szCs w:val="26"/>
        </w:rPr>
        <w:t xml:space="preserve">. </w:t>
      </w:r>
      <w:r w:rsidR="00F16614" w:rsidRPr="0046535E">
        <w:rPr>
          <w:rFonts w:ascii="Arial Narrow" w:hAnsi="Arial Narrow"/>
          <w:sz w:val="26"/>
          <w:szCs w:val="26"/>
        </w:rPr>
        <w:t xml:space="preserve">Retomando los argumentos de alzada que han de encontrar </w:t>
      </w:r>
      <w:r w:rsidR="00D42C9C" w:rsidRPr="0046535E">
        <w:rPr>
          <w:rFonts w:ascii="Arial Narrow" w:hAnsi="Arial Narrow"/>
          <w:sz w:val="26"/>
          <w:szCs w:val="26"/>
        </w:rPr>
        <w:t xml:space="preserve">resolución </w:t>
      </w:r>
      <w:r w:rsidR="00F16614" w:rsidRPr="0046535E">
        <w:rPr>
          <w:rFonts w:ascii="Arial Narrow" w:hAnsi="Arial Narrow"/>
          <w:sz w:val="26"/>
          <w:szCs w:val="26"/>
        </w:rPr>
        <w:t>en esta decisión, se tiene que al tenor del artículo 38 Ib., únicamente hay lugar a condena en costas de la parte accionante, cuando la acción sea temeraria o de mala fe</w:t>
      </w:r>
      <w:r w:rsidR="00B41F6B" w:rsidRPr="0046535E">
        <w:rPr>
          <w:rFonts w:ascii="Arial Narrow" w:hAnsi="Arial Narrow"/>
          <w:sz w:val="26"/>
          <w:szCs w:val="26"/>
        </w:rPr>
        <w:t xml:space="preserve"> y se encuentre debidamente probado ese actuar</w:t>
      </w:r>
      <w:r w:rsidR="001347D7" w:rsidRPr="0046535E">
        <w:rPr>
          <w:rStyle w:val="Refdenotaalpie"/>
          <w:rFonts w:ascii="Arial Narrow" w:hAnsi="Arial Narrow"/>
          <w:sz w:val="26"/>
          <w:szCs w:val="26"/>
        </w:rPr>
        <w:footnoteReference w:id="17"/>
      </w:r>
      <w:r w:rsidR="00F16614" w:rsidRPr="0046535E">
        <w:rPr>
          <w:rFonts w:ascii="Arial Narrow" w:hAnsi="Arial Narrow"/>
          <w:sz w:val="26"/>
          <w:szCs w:val="26"/>
        </w:rPr>
        <w:t xml:space="preserve">. </w:t>
      </w:r>
    </w:p>
    <w:p w14:paraId="5289A315" w14:textId="77777777" w:rsidR="00CD2DD8" w:rsidRPr="0046535E" w:rsidRDefault="00240C94" w:rsidP="0046535E">
      <w:pPr>
        <w:widowControl w:val="0"/>
        <w:spacing w:line="276" w:lineRule="auto"/>
        <w:jc w:val="both"/>
        <w:rPr>
          <w:rFonts w:ascii="Arial Narrow" w:hAnsi="Arial Narrow"/>
          <w:i/>
          <w:iCs/>
          <w:sz w:val="26"/>
          <w:szCs w:val="26"/>
        </w:rPr>
      </w:pPr>
      <w:r w:rsidRPr="0046535E">
        <w:rPr>
          <w:rFonts w:ascii="Arial Narrow" w:hAnsi="Arial Narrow"/>
          <w:i/>
          <w:iCs/>
          <w:sz w:val="26"/>
          <w:szCs w:val="26"/>
        </w:rPr>
        <w:t xml:space="preserve"> </w:t>
      </w:r>
    </w:p>
    <w:p w14:paraId="33DA54FF" w14:textId="19E981A7" w:rsidR="00240C94" w:rsidRPr="00730895" w:rsidRDefault="00CD2DD8" w:rsidP="00730895">
      <w:pPr>
        <w:widowControl w:val="0"/>
        <w:ind w:left="426" w:right="418"/>
        <w:jc w:val="both"/>
        <w:rPr>
          <w:rFonts w:ascii="Arial Narrow" w:hAnsi="Arial Narrow"/>
          <w:i/>
          <w:iCs/>
          <w:szCs w:val="26"/>
        </w:rPr>
      </w:pPr>
      <w:r w:rsidRPr="00730895">
        <w:rPr>
          <w:rFonts w:ascii="Arial Narrow" w:hAnsi="Arial Narrow"/>
          <w:i/>
          <w:iCs/>
          <w:szCs w:val="26"/>
        </w:rPr>
        <w:t xml:space="preserve">“Como las costas fueron reguladas expresamente en la Ley 472 de 1998, es clara la voluntad que tuvo el legislador de introducir este instituto en los procesos en los que se ventila la protección de los derechos colectivos; sin embargo, del tenor literal de la norma también se desprenden variantes respecto de los supuestos autorizados por el legislador para el reconocimiento de las costas en este tipo de procesos, como se verifica conforme a la literalidad de la norma. (…) En primer término, la disposición es clara en señalar que las normas aplicables a las costas procesales son las previstas en el procedimiento civil. De suyo, el juez está obligado a aplicarlas, por expresa remisión normativa. (…) En segundo lugar, el artículo 38 </w:t>
      </w:r>
      <w:proofErr w:type="spellStart"/>
      <w:r w:rsidRPr="00730895">
        <w:rPr>
          <w:rFonts w:ascii="Arial Narrow" w:hAnsi="Arial Narrow"/>
          <w:i/>
          <w:iCs/>
          <w:szCs w:val="26"/>
        </w:rPr>
        <w:t>ejusdem</w:t>
      </w:r>
      <w:proofErr w:type="spellEnd"/>
      <w:r w:rsidRPr="00730895">
        <w:rPr>
          <w:rFonts w:ascii="Arial Narrow" w:hAnsi="Arial Narrow"/>
          <w:i/>
          <w:iCs/>
          <w:szCs w:val="26"/>
        </w:rPr>
        <w:t xml:space="preserve"> formula una hipótesis que limita la condena en costas en relación con el actor popular. La norma es clara al señalar que sólo es posible condenarlo a sufragar los honorarios, gastos y costos ocasionados al demandado, cuando la acción presentada sea temeraria o de mala fe. (…) Esta regla normativa es especial y de ella se colige que el juez no está autorizado para reconocer costas a favor del demandado victorioso, salvo en aquellos casos en que la demanda del actor popular resulte temeraria o de mala fe; evento en el cual, en todo caso, por virtud de la remisión normativa ordenada en el artículo 38 de la Ley 472 de 1998, el juez debe aplicar para tal efecto las previsiones del procedimiento civil.”</w:t>
      </w:r>
      <w:r w:rsidRPr="00730895">
        <w:rPr>
          <w:rStyle w:val="Refdenotaalpie"/>
          <w:rFonts w:ascii="Arial Narrow" w:hAnsi="Arial Narrow"/>
          <w:i/>
          <w:iCs/>
          <w:szCs w:val="26"/>
        </w:rPr>
        <w:footnoteReference w:id="18"/>
      </w:r>
      <w:r w:rsidR="00240C94" w:rsidRPr="00730895">
        <w:rPr>
          <w:rFonts w:ascii="Arial Narrow" w:hAnsi="Arial Narrow"/>
          <w:i/>
          <w:iCs/>
          <w:szCs w:val="26"/>
        </w:rPr>
        <w:t xml:space="preserve"> </w:t>
      </w:r>
    </w:p>
    <w:p w14:paraId="53D7C777" w14:textId="154328B7" w:rsidR="00CD2DD8" w:rsidRPr="0046535E" w:rsidRDefault="00CD2DD8" w:rsidP="0046535E">
      <w:pPr>
        <w:widowControl w:val="0"/>
        <w:spacing w:line="276" w:lineRule="auto"/>
        <w:ind w:left="567"/>
        <w:jc w:val="both"/>
        <w:rPr>
          <w:rFonts w:ascii="Arial Narrow" w:hAnsi="Arial Narrow"/>
          <w:i/>
          <w:iCs/>
          <w:sz w:val="26"/>
          <w:szCs w:val="26"/>
        </w:rPr>
      </w:pPr>
    </w:p>
    <w:p w14:paraId="6DEC11C2" w14:textId="659BF882" w:rsidR="00915CD2" w:rsidRPr="0046535E" w:rsidRDefault="00D42C9C" w:rsidP="0046535E">
      <w:pPr>
        <w:widowControl w:val="0"/>
        <w:spacing w:line="276" w:lineRule="auto"/>
        <w:jc w:val="both"/>
        <w:rPr>
          <w:rFonts w:ascii="Arial Narrow" w:hAnsi="Arial Narrow"/>
          <w:sz w:val="26"/>
          <w:szCs w:val="26"/>
        </w:rPr>
      </w:pPr>
      <w:r w:rsidRPr="0046535E">
        <w:rPr>
          <w:rFonts w:ascii="Arial Narrow" w:hAnsi="Arial Narrow"/>
          <w:sz w:val="26"/>
          <w:szCs w:val="26"/>
        </w:rPr>
        <w:t xml:space="preserve">Ha de revocarse entonces el numeral cuarto del aparte </w:t>
      </w:r>
      <w:r w:rsidR="000936AD" w:rsidRPr="0046535E">
        <w:rPr>
          <w:rFonts w:ascii="Arial Narrow" w:hAnsi="Arial Narrow"/>
          <w:sz w:val="26"/>
          <w:szCs w:val="26"/>
        </w:rPr>
        <w:t>resolutivo</w:t>
      </w:r>
      <w:r w:rsidRPr="0046535E">
        <w:rPr>
          <w:rFonts w:ascii="Arial Narrow" w:hAnsi="Arial Narrow"/>
          <w:sz w:val="26"/>
          <w:szCs w:val="26"/>
        </w:rPr>
        <w:t xml:space="preserve"> de la sentencia confutada, donde se condenó en costas a la parte accionante ante la </w:t>
      </w:r>
      <w:proofErr w:type="spellStart"/>
      <w:r w:rsidR="00626F2C" w:rsidRPr="0046535E">
        <w:rPr>
          <w:rFonts w:ascii="Arial Narrow" w:hAnsi="Arial Narrow"/>
          <w:sz w:val="26"/>
          <w:szCs w:val="26"/>
        </w:rPr>
        <w:t>im</w:t>
      </w:r>
      <w:r w:rsidRPr="0046535E">
        <w:rPr>
          <w:rFonts w:ascii="Arial Narrow" w:hAnsi="Arial Narrow"/>
          <w:sz w:val="26"/>
          <w:szCs w:val="26"/>
        </w:rPr>
        <w:t>prosperidad</w:t>
      </w:r>
      <w:proofErr w:type="spellEnd"/>
      <w:r w:rsidRPr="0046535E">
        <w:rPr>
          <w:rFonts w:ascii="Arial Narrow" w:hAnsi="Arial Narrow"/>
          <w:sz w:val="26"/>
          <w:szCs w:val="26"/>
        </w:rPr>
        <w:t xml:space="preserve"> de las pretensiones, </w:t>
      </w:r>
      <w:r w:rsidR="00BD77AA" w:rsidRPr="0046535E">
        <w:rPr>
          <w:rFonts w:ascii="Arial Narrow" w:hAnsi="Arial Narrow"/>
          <w:sz w:val="26"/>
          <w:szCs w:val="26"/>
        </w:rPr>
        <w:t>sin hacer</w:t>
      </w:r>
      <w:r w:rsidR="003E6EF3" w:rsidRPr="0046535E">
        <w:rPr>
          <w:rFonts w:ascii="Arial Narrow" w:hAnsi="Arial Narrow"/>
          <w:sz w:val="26"/>
          <w:szCs w:val="26"/>
        </w:rPr>
        <w:t>se</w:t>
      </w:r>
      <w:r w:rsidR="00BD77AA" w:rsidRPr="0046535E">
        <w:rPr>
          <w:rFonts w:ascii="Arial Narrow" w:hAnsi="Arial Narrow"/>
          <w:sz w:val="26"/>
          <w:szCs w:val="26"/>
        </w:rPr>
        <w:t xml:space="preserve"> </w:t>
      </w:r>
      <w:r w:rsidR="00BD77AA" w:rsidRPr="0046535E">
        <w:rPr>
          <w:rFonts w:ascii="Arial Narrow" w:hAnsi="Arial Narrow"/>
          <w:sz w:val="26"/>
          <w:szCs w:val="26"/>
        </w:rPr>
        <w:lastRenderedPageBreak/>
        <w:t xml:space="preserve">consideración alguna </w:t>
      </w:r>
      <w:r w:rsidR="002B3AB9" w:rsidRPr="0046535E">
        <w:rPr>
          <w:rFonts w:ascii="Arial Narrow" w:hAnsi="Arial Narrow"/>
          <w:sz w:val="26"/>
          <w:szCs w:val="26"/>
        </w:rPr>
        <w:t>alrededor</w:t>
      </w:r>
      <w:r w:rsidR="000936AD" w:rsidRPr="0046535E">
        <w:rPr>
          <w:rFonts w:ascii="Arial Narrow" w:hAnsi="Arial Narrow"/>
          <w:sz w:val="26"/>
          <w:szCs w:val="26"/>
        </w:rPr>
        <w:t xml:space="preserve"> de un actuar temerario o de mal</w:t>
      </w:r>
      <w:r w:rsidR="009A6F78" w:rsidRPr="0046535E">
        <w:rPr>
          <w:rFonts w:ascii="Arial Narrow" w:hAnsi="Arial Narrow"/>
          <w:sz w:val="26"/>
          <w:szCs w:val="26"/>
        </w:rPr>
        <w:t>a</w:t>
      </w:r>
      <w:r w:rsidR="000936AD" w:rsidRPr="0046535E">
        <w:rPr>
          <w:rFonts w:ascii="Arial Narrow" w:hAnsi="Arial Narrow"/>
          <w:sz w:val="26"/>
          <w:szCs w:val="26"/>
        </w:rPr>
        <w:t xml:space="preserve"> fe del accionante</w:t>
      </w:r>
      <w:r w:rsidR="008208C6" w:rsidRPr="0046535E">
        <w:rPr>
          <w:rFonts w:ascii="Arial Narrow" w:hAnsi="Arial Narrow"/>
          <w:sz w:val="26"/>
          <w:szCs w:val="26"/>
        </w:rPr>
        <w:t>,</w:t>
      </w:r>
      <w:r w:rsidR="00366AE3" w:rsidRPr="0046535E">
        <w:rPr>
          <w:rFonts w:ascii="Arial Narrow" w:hAnsi="Arial Narrow"/>
          <w:sz w:val="26"/>
          <w:szCs w:val="26"/>
        </w:rPr>
        <w:t xml:space="preserve"> olvidando el </w:t>
      </w:r>
      <w:r w:rsidR="0077514D" w:rsidRPr="0046535E">
        <w:rPr>
          <w:rFonts w:ascii="Arial Narrow" w:hAnsi="Arial Narrow"/>
          <w:sz w:val="26"/>
          <w:szCs w:val="26"/>
        </w:rPr>
        <w:t xml:space="preserve">juzgador </w:t>
      </w:r>
      <w:r w:rsidR="004A1586" w:rsidRPr="0046535E">
        <w:rPr>
          <w:rFonts w:ascii="Arial Narrow" w:hAnsi="Arial Narrow"/>
          <w:sz w:val="26"/>
          <w:szCs w:val="26"/>
        </w:rPr>
        <w:t>el</w:t>
      </w:r>
      <w:r w:rsidR="0077514D" w:rsidRPr="0046535E">
        <w:rPr>
          <w:rFonts w:ascii="Arial Narrow" w:hAnsi="Arial Narrow"/>
          <w:sz w:val="26"/>
          <w:szCs w:val="26"/>
        </w:rPr>
        <w:t xml:space="preserve"> deber de</w:t>
      </w:r>
      <w:r w:rsidR="003E6EF3" w:rsidRPr="0046535E">
        <w:rPr>
          <w:rFonts w:ascii="Arial Narrow" w:hAnsi="Arial Narrow"/>
          <w:sz w:val="26"/>
          <w:szCs w:val="26"/>
        </w:rPr>
        <w:t xml:space="preserve"> motivar la sentencia</w:t>
      </w:r>
      <w:r w:rsidR="000A22FF" w:rsidRPr="0046535E">
        <w:rPr>
          <w:rFonts w:ascii="Arial Narrow" w:hAnsi="Arial Narrow"/>
          <w:sz w:val="26"/>
          <w:szCs w:val="26"/>
        </w:rPr>
        <w:t xml:space="preserve"> que aparece relacionado en el </w:t>
      </w:r>
      <w:r w:rsidR="00A14BAC" w:rsidRPr="0046535E">
        <w:rPr>
          <w:rFonts w:ascii="Arial Narrow" w:hAnsi="Arial Narrow"/>
          <w:sz w:val="26"/>
          <w:szCs w:val="26"/>
        </w:rPr>
        <w:t>Art. 42-7 C.G.P.</w:t>
      </w:r>
      <w:r w:rsidR="000A22FF" w:rsidRPr="0046535E">
        <w:rPr>
          <w:rFonts w:ascii="Arial Narrow" w:hAnsi="Arial Narrow"/>
          <w:sz w:val="26"/>
          <w:szCs w:val="26"/>
        </w:rPr>
        <w:t xml:space="preserve">, así </w:t>
      </w:r>
      <w:r w:rsidR="00036AC1" w:rsidRPr="0046535E">
        <w:rPr>
          <w:rFonts w:ascii="Arial Narrow" w:hAnsi="Arial Narrow"/>
          <w:sz w:val="26"/>
          <w:szCs w:val="26"/>
        </w:rPr>
        <w:t xml:space="preserve">como en </w:t>
      </w:r>
      <w:r w:rsidR="000A22FF" w:rsidRPr="0046535E">
        <w:rPr>
          <w:rFonts w:ascii="Arial Narrow" w:hAnsi="Arial Narrow"/>
          <w:sz w:val="26"/>
          <w:szCs w:val="26"/>
        </w:rPr>
        <w:t xml:space="preserve">aquellas normas </w:t>
      </w:r>
      <w:r w:rsidR="00251F56" w:rsidRPr="0046535E">
        <w:rPr>
          <w:rFonts w:ascii="Arial Narrow" w:hAnsi="Arial Narrow"/>
          <w:sz w:val="26"/>
          <w:szCs w:val="26"/>
        </w:rPr>
        <w:t>que señalan las formalidades</w:t>
      </w:r>
      <w:r w:rsidR="00036AC1" w:rsidRPr="0046535E">
        <w:rPr>
          <w:rFonts w:ascii="Arial Narrow" w:hAnsi="Arial Narrow"/>
          <w:sz w:val="26"/>
          <w:szCs w:val="26"/>
        </w:rPr>
        <w:t xml:space="preserve"> y el contenido</w:t>
      </w:r>
      <w:r w:rsidR="00251F56" w:rsidRPr="0046535E">
        <w:rPr>
          <w:rFonts w:ascii="Arial Narrow" w:hAnsi="Arial Narrow"/>
          <w:sz w:val="26"/>
          <w:szCs w:val="26"/>
        </w:rPr>
        <w:t xml:space="preserve"> de las providencias (Arts. 279 y 280 Ib.)</w:t>
      </w:r>
      <w:bookmarkEnd w:id="2"/>
      <w:r w:rsidR="00982AAC" w:rsidRPr="0046535E">
        <w:rPr>
          <w:rFonts w:ascii="Arial Narrow" w:hAnsi="Arial Narrow"/>
          <w:sz w:val="26"/>
          <w:szCs w:val="26"/>
        </w:rPr>
        <w:t xml:space="preserve">. </w:t>
      </w:r>
      <w:r w:rsidR="001347D7" w:rsidRPr="0046535E">
        <w:rPr>
          <w:rFonts w:ascii="Arial Narrow" w:hAnsi="Arial Narrow"/>
          <w:sz w:val="26"/>
          <w:szCs w:val="26"/>
        </w:rPr>
        <w:t xml:space="preserve">Es que </w:t>
      </w:r>
      <w:r w:rsidR="00D56C62" w:rsidRPr="0046535E">
        <w:rPr>
          <w:rFonts w:ascii="Arial Narrow" w:hAnsi="Arial Narrow"/>
          <w:sz w:val="26"/>
          <w:szCs w:val="26"/>
        </w:rPr>
        <w:t>no puede obviarse que los</w:t>
      </w:r>
      <w:r w:rsidR="00101E6B" w:rsidRPr="0046535E">
        <w:rPr>
          <w:rFonts w:ascii="Arial Narrow" w:hAnsi="Arial Narrow"/>
          <w:sz w:val="26"/>
          <w:szCs w:val="26"/>
        </w:rPr>
        <w:t xml:space="preserve"> jueces deben</w:t>
      </w:r>
      <w:r w:rsidR="001347D7" w:rsidRPr="0046535E">
        <w:rPr>
          <w:rFonts w:ascii="Arial Narrow" w:hAnsi="Arial Narrow"/>
          <w:sz w:val="26"/>
          <w:szCs w:val="26"/>
        </w:rPr>
        <w:t xml:space="preserve"> </w:t>
      </w:r>
      <w:r w:rsidR="00101E6B" w:rsidRPr="0046535E">
        <w:rPr>
          <w:rFonts w:ascii="Arial Narrow" w:hAnsi="Arial Narrow"/>
          <w:sz w:val="26"/>
          <w:szCs w:val="26"/>
        </w:rPr>
        <w:t xml:space="preserve">soportar sus decisiones en consideraciones </w:t>
      </w:r>
      <w:r w:rsidR="002837B9" w:rsidRPr="0046535E">
        <w:rPr>
          <w:rFonts w:ascii="Arial Narrow" w:hAnsi="Arial Narrow"/>
          <w:sz w:val="26"/>
          <w:szCs w:val="26"/>
        </w:rPr>
        <w:t xml:space="preserve">expresas, </w:t>
      </w:r>
      <w:r w:rsidR="00101E6B" w:rsidRPr="0046535E">
        <w:rPr>
          <w:rFonts w:ascii="Arial Narrow" w:hAnsi="Arial Narrow"/>
          <w:sz w:val="26"/>
          <w:szCs w:val="26"/>
        </w:rPr>
        <w:t>pertinentes y suficientes, que garantice</w:t>
      </w:r>
      <w:r w:rsidR="003F3520" w:rsidRPr="0046535E">
        <w:rPr>
          <w:rFonts w:ascii="Arial Narrow" w:hAnsi="Arial Narrow"/>
          <w:sz w:val="26"/>
          <w:szCs w:val="26"/>
        </w:rPr>
        <w:t>n</w:t>
      </w:r>
      <w:r w:rsidR="00101E6B" w:rsidRPr="0046535E">
        <w:rPr>
          <w:rFonts w:ascii="Arial Narrow" w:hAnsi="Arial Narrow"/>
          <w:sz w:val="26"/>
          <w:szCs w:val="26"/>
        </w:rPr>
        <w:t xml:space="preserve"> a las partes el ejercicio de las garantías del debido proceso (v.gr. impugnar las providencias), </w:t>
      </w:r>
      <w:r w:rsidR="00160BB9" w:rsidRPr="0046535E">
        <w:rPr>
          <w:rFonts w:ascii="Arial Narrow" w:hAnsi="Arial Narrow"/>
          <w:sz w:val="26"/>
          <w:szCs w:val="26"/>
        </w:rPr>
        <w:t>máxime</w:t>
      </w:r>
      <w:r w:rsidR="00101E6B" w:rsidRPr="0046535E">
        <w:rPr>
          <w:rFonts w:ascii="Arial Narrow" w:hAnsi="Arial Narrow"/>
          <w:sz w:val="26"/>
          <w:szCs w:val="26"/>
        </w:rPr>
        <w:t xml:space="preserve"> </w:t>
      </w:r>
      <w:r w:rsidR="00982AAC" w:rsidRPr="0046535E">
        <w:rPr>
          <w:rFonts w:ascii="Arial Narrow" w:hAnsi="Arial Narrow"/>
          <w:sz w:val="26"/>
          <w:szCs w:val="26"/>
        </w:rPr>
        <w:t xml:space="preserve">cuando se trata de </w:t>
      </w:r>
      <w:r w:rsidR="002D437A" w:rsidRPr="0046535E">
        <w:rPr>
          <w:rFonts w:ascii="Arial Narrow" w:hAnsi="Arial Narrow"/>
          <w:sz w:val="26"/>
          <w:szCs w:val="26"/>
        </w:rPr>
        <w:t>soportar</w:t>
      </w:r>
      <w:r w:rsidR="00982AAC" w:rsidRPr="0046535E">
        <w:rPr>
          <w:rFonts w:ascii="Arial Narrow" w:hAnsi="Arial Narrow"/>
          <w:sz w:val="26"/>
          <w:szCs w:val="26"/>
        </w:rPr>
        <w:t xml:space="preserve"> una </w:t>
      </w:r>
      <w:r w:rsidR="00101E6B" w:rsidRPr="0046535E">
        <w:rPr>
          <w:rFonts w:ascii="Arial Narrow" w:hAnsi="Arial Narrow"/>
          <w:sz w:val="26"/>
          <w:szCs w:val="26"/>
        </w:rPr>
        <w:t>condena</w:t>
      </w:r>
      <w:r w:rsidR="00982AAC" w:rsidRPr="0046535E">
        <w:rPr>
          <w:rFonts w:ascii="Arial Narrow" w:hAnsi="Arial Narrow"/>
          <w:sz w:val="26"/>
          <w:szCs w:val="26"/>
        </w:rPr>
        <w:t xml:space="preserve">, ausencia de justificación que resulta </w:t>
      </w:r>
      <w:r w:rsidR="000718DC" w:rsidRPr="0046535E">
        <w:rPr>
          <w:rFonts w:ascii="Arial Narrow" w:hAnsi="Arial Narrow"/>
          <w:sz w:val="26"/>
          <w:szCs w:val="26"/>
        </w:rPr>
        <w:t xml:space="preserve">incluso </w:t>
      </w:r>
      <w:r w:rsidR="00D52A8E" w:rsidRPr="0046535E">
        <w:rPr>
          <w:rFonts w:ascii="Arial Narrow" w:hAnsi="Arial Narrow"/>
          <w:sz w:val="26"/>
          <w:szCs w:val="26"/>
        </w:rPr>
        <w:t xml:space="preserve">censurable </w:t>
      </w:r>
      <w:r w:rsidR="00982AAC" w:rsidRPr="0046535E">
        <w:rPr>
          <w:rFonts w:ascii="Arial Narrow" w:hAnsi="Arial Narrow"/>
          <w:sz w:val="26"/>
          <w:szCs w:val="26"/>
        </w:rPr>
        <w:t xml:space="preserve">por la vía excepcional del amparo constitucional en contra de providencias judiciales, </w:t>
      </w:r>
      <w:r w:rsidR="006B63F0" w:rsidRPr="0046535E">
        <w:rPr>
          <w:rFonts w:ascii="Arial Narrow" w:hAnsi="Arial Narrow"/>
          <w:sz w:val="26"/>
          <w:szCs w:val="26"/>
        </w:rPr>
        <w:t>por la configuración de un defecto sustantivo</w:t>
      </w:r>
      <w:r w:rsidR="00101E6B" w:rsidRPr="0046535E">
        <w:rPr>
          <w:rFonts w:ascii="Arial Narrow" w:hAnsi="Arial Narrow"/>
          <w:sz w:val="26"/>
          <w:szCs w:val="26"/>
        </w:rPr>
        <w:t xml:space="preserve"> (</w:t>
      </w:r>
      <w:r w:rsidR="006B63F0" w:rsidRPr="0046535E">
        <w:rPr>
          <w:rFonts w:ascii="Arial Narrow" w:hAnsi="Arial Narrow"/>
          <w:sz w:val="26"/>
          <w:szCs w:val="26"/>
        </w:rPr>
        <w:t xml:space="preserve">C.C., sentencia </w:t>
      </w:r>
      <w:r w:rsidR="00101E6B" w:rsidRPr="0046535E">
        <w:rPr>
          <w:rFonts w:ascii="Arial Narrow" w:hAnsi="Arial Narrow"/>
          <w:sz w:val="26"/>
          <w:szCs w:val="26"/>
        </w:rPr>
        <w:t>S</w:t>
      </w:r>
      <w:r w:rsidR="00550A64" w:rsidRPr="0046535E">
        <w:rPr>
          <w:rFonts w:ascii="Arial Narrow" w:hAnsi="Arial Narrow"/>
          <w:sz w:val="26"/>
          <w:szCs w:val="26"/>
        </w:rPr>
        <w:t>U</w:t>
      </w:r>
      <w:r w:rsidR="00101E6B" w:rsidRPr="0046535E">
        <w:rPr>
          <w:rFonts w:ascii="Arial Narrow" w:hAnsi="Arial Narrow"/>
          <w:sz w:val="26"/>
          <w:szCs w:val="26"/>
        </w:rPr>
        <w:t xml:space="preserve"> 635-2015).   </w:t>
      </w:r>
    </w:p>
    <w:p w14:paraId="45F3EE2C" w14:textId="77777777" w:rsidR="006B63F0" w:rsidRPr="0046535E" w:rsidRDefault="006B63F0" w:rsidP="0046535E">
      <w:pPr>
        <w:widowControl w:val="0"/>
        <w:spacing w:line="276" w:lineRule="auto"/>
        <w:jc w:val="both"/>
        <w:rPr>
          <w:rFonts w:ascii="Arial Narrow" w:hAnsi="Arial Narrow"/>
          <w:sz w:val="26"/>
          <w:szCs w:val="26"/>
        </w:rPr>
      </w:pPr>
    </w:p>
    <w:p w14:paraId="3C5B9A49" w14:textId="3BCCCC8A" w:rsidR="00101E6B" w:rsidRPr="0046535E" w:rsidRDefault="00D52A8E" w:rsidP="0046535E">
      <w:pPr>
        <w:widowControl w:val="0"/>
        <w:spacing w:line="276" w:lineRule="auto"/>
        <w:jc w:val="both"/>
        <w:rPr>
          <w:rFonts w:ascii="Arial Narrow" w:hAnsi="Arial Narrow"/>
          <w:sz w:val="26"/>
          <w:szCs w:val="26"/>
        </w:rPr>
      </w:pPr>
      <w:r w:rsidRPr="0046535E">
        <w:rPr>
          <w:rFonts w:ascii="Arial Narrow" w:hAnsi="Arial Narrow"/>
          <w:sz w:val="26"/>
          <w:szCs w:val="26"/>
        </w:rPr>
        <w:t xml:space="preserve">En suma, al no hallarse </w:t>
      </w:r>
      <w:r w:rsidR="00CC0E61" w:rsidRPr="0046535E">
        <w:rPr>
          <w:rFonts w:ascii="Arial Narrow" w:hAnsi="Arial Narrow"/>
          <w:sz w:val="26"/>
          <w:szCs w:val="26"/>
        </w:rPr>
        <w:t>justificada</w:t>
      </w:r>
      <w:r w:rsidRPr="0046535E">
        <w:rPr>
          <w:rFonts w:ascii="Arial Narrow" w:hAnsi="Arial Narrow"/>
          <w:sz w:val="26"/>
          <w:szCs w:val="26"/>
        </w:rPr>
        <w:t xml:space="preserve"> la condena</w:t>
      </w:r>
      <w:r w:rsidR="000718DC" w:rsidRPr="0046535E">
        <w:rPr>
          <w:rFonts w:ascii="Arial Narrow" w:hAnsi="Arial Narrow"/>
          <w:sz w:val="26"/>
          <w:szCs w:val="26"/>
        </w:rPr>
        <w:t xml:space="preserve"> en costas</w:t>
      </w:r>
      <w:r w:rsidRPr="0046535E">
        <w:rPr>
          <w:rFonts w:ascii="Arial Narrow" w:hAnsi="Arial Narrow"/>
          <w:sz w:val="26"/>
          <w:szCs w:val="26"/>
        </w:rPr>
        <w:t xml:space="preserve">, </w:t>
      </w:r>
      <w:r w:rsidR="008208C6" w:rsidRPr="0046535E">
        <w:rPr>
          <w:rFonts w:ascii="Arial Narrow" w:hAnsi="Arial Narrow"/>
          <w:sz w:val="26"/>
          <w:szCs w:val="26"/>
        </w:rPr>
        <w:t>ni observa</w:t>
      </w:r>
      <w:r w:rsidRPr="0046535E">
        <w:rPr>
          <w:rFonts w:ascii="Arial Narrow" w:hAnsi="Arial Narrow"/>
          <w:sz w:val="26"/>
          <w:szCs w:val="26"/>
        </w:rPr>
        <w:t>r</w:t>
      </w:r>
      <w:r w:rsidR="008208C6" w:rsidRPr="0046535E">
        <w:rPr>
          <w:rFonts w:ascii="Arial Narrow" w:hAnsi="Arial Narrow"/>
          <w:sz w:val="26"/>
          <w:szCs w:val="26"/>
        </w:rPr>
        <w:t xml:space="preserve"> </w:t>
      </w:r>
      <w:r w:rsidRPr="0046535E">
        <w:rPr>
          <w:rFonts w:ascii="Arial Narrow" w:hAnsi="Arial Narrow"/>
          <w:sz w:val="26"/>
          <w:szCs w:val="26"/>
        </w:rPr>
        <w:t>est</w:t>
      </w:r>
      <w:r w:rsidR="008208C6" w:rsidRPr="0046535E">
        <w:rPr>
          <w:rFonts w:ascii="Arial Narrow" w:hAnsi="Arial Narrow"/>
          <w:sz w:val="26"/>
          <w:szCs w:val="26"/>
        </w:rPr>
        <w:t xml:space="preserve">a Sala elementos de juicio suficientes para </w:t>
      </w:r>
      <w:r w:rsidRPr="0046535E">
        <w:rPr>
          <w:rFonts w:ascii="Arial Narrow" w:hAnsi="Arial Narrow"/>
          <w:sz w:val="26"/>
          <w:szCs w:val="26"/>
        </w:rPr>
        <w:t xml:space="preserve">soportarla, se revocará </w:t>
      </w:r>
      <w:r w:rsidR="000718DC" w:rsidRPr="0046535E">
        <w:rPr>
          <w:rFonts w:ascii="Arial Narrow" w:hAnsi="Arial Narrow"/>
          <w:sz w:val="26"/>
          <w:szCs w:val="26"/>
        </w:rPr>
        <w:t xml:space="preserve">la misma acogiendo </w:t>
      </w:r>
      <w:r w:rsidR="00D12258" w:rsidRPr="0046535E">
        <w:rPr>
          <w:rFonts w:ascii="Arial Narrow" w:hAnsi="Arial Narrow"/>
          <w:sz w:val="26"/>
          <w:szCs w:val="26"/>
        </w:rPr>
        <w:t>el</w:t>
      </w:r>
      <w:r w:rsidR="000718DC" w:rsidRPr="0046535E">
        <w:rPr>
          <w:rFonts w:ascii="Arial Narrow" w:hAnsi="Arial Narrow"/>
          <w:sz w:val="26"/>
          <w:szCs w:val="26"/>
        </w:rPr>
        <w:t xml:space="preserve"> reclamo </w:t>
      </w:r>
      <w:r w:rsidR="00D12258" w:rsidRPr="0046535E">
        <w:rPr>
          <w:rFonts w:ascii="Arial Narrow" w:hAnsi="Arial Narrow"/>
          <w:sz w:val="26"/>
          <w:szCs w:val="26"/>
        </w:rPr>
        <w:t>d</w:t>
      </w:r>
      <w:r w:rsidR="000718DC" w:rsidRPr="0046535E">
        <w:rPr>
          <w:rFonts w:ascii="Arial Narrow" w:hAnsi="Arial Narrow"/>
          <w:sz w:val="26"/>
          <w:szCs w:val="26"/>
        </w:rPr>
        <w:t xml:space="preserve">el </w:t>
      </w:r>
      <w:r w:rsidRPr="0046535E">
        <w:rPr>
          <w:rFonts w:ascii="Arial Narrow" w:hAnsi="Arial Narrow"/>
          <w:sz w:val="26"/>
          <w:szCs w:val="26"/>
        </w:rPr>
        <w:t>actor popular.</w:t>
      </w:r>
    </w:p>
    <w:p w14:paraId="1A5A9810" w14:textId="77777777" w:rsidR="00D52A8E" w:rsidRPr="0046535E" w:rsidRDefault="00D52A8E" w:rsidP="0046535E">
      <w:pPr>
        <w:widowControl w:val="0"/>
        <w:spacing w:line="276" w:lineRule="auto"/>
        <w:jc w:val="both"/>
        <w:rPr>
          <w:rFonts w:ascii="Arial Narrow" w:hAnsi="Arial Narrow"/>
          <w:sz w:val="26"/>
          <w:szCs w:val="26"/>
        </w:rPr>
      </w:pPr>
    </w:p>
    <w:p w14:paraId="21644C0A" w14:textId="0763CA75" w:rsidR="00FD017A" w:rsidRPr="0046535E" w:rsidRDefault="00FD017A" w:rsidP="0046535E">
      <w:pPr>
        <w:widowControl w:val="0"/>
        <w:spacing w:line="276" w:lineRule="auto"/>
        <w:jc w:val="both"/>
        <w:rPr>
          <w:rFonts w:ascii="Arial Narrow" w:hAnsi="Arial Narrow" w:cs="Vrinda"/>
          <w:sz w:val="26"/>
          <w:szCs w:val="26"/>
        </w:rPr>
      </w:pPr>
      <w:r w:rsidRPr="0046535E">
        <w:rPr>
          <w:rFonts w:ascii="Arial Narrow" w:hAnsi="Arial Narrow"/>
          <w:sz w:val="26"/>
          <w:szCs w:val="26"/>
          <w:lang w:val="es-ES_tradnl"/>
        </w:rPr>
        <w:t>En mérito de lo expuesto, el Tribunal Superior del Distrito Judicial de Pereira, en Sala de Decisión Civil - Familia, administrando justicia en nombre de la República y por autoridad de la ley,</w:t>
      </w:r>
      <w:r w:rsidRPr="0046535E">
        <w:rPr>
          <w:rFonts w:ascii="Arial Narrow" w:hAnsi="Arial Narrow" w:cs="Vrinda"/>
          <w:sz w:val="26"/>
          <w:szCs w:val="26"/>
        </w:rPr>
        <w:t xml:space="preserve"> </w:t>
      </w:r>
    </w:p>
    <w:p w14:paraId="1FC5DE65" w14:textId="77777777" w:rsidR="00FD017A" w:rsidRPr="0046535E" w:rsidRDefault="00FD017A" w:rsidP="0046535E">
      <w:pPr>
        <w:spacing w:line="276" w:lineRule="auto"/>
        <w:jc w:val="both"/>
        <w:rPr>
          <w:rFonts w:ascii="Arial Narrow" w:hAnsi="Arial Narrow" w:cs="Vrinda"/>
          <w:sz w:val="26"/>
          <w:szCs w:val="26"/>
        </w:rPr>
      </w:pPr>
    </w:p>
    <w:p w14:paraId="04F19C77" w14:textId="77777777" w:rsidR="00FD017A" w:rsidRPr="0046535E" w:rsidRDefault="00FD017A" w:rsidP="0046535E">
      <w:pPr>
        <w:widowControl w:val="0"/>
        <w:autoSpaceDE w:val="0"/>
        <w:spacing w:line="276" w:lineRule="auto"/>
        <w:jc w:val="center"/>
        <w:rPr>
          <w:rFonts w:ascii="Arial Narrow" w:hAnsi="Arial Narrow"/>
          <w:b/>
          <w:sz w:val="26"/>
          <w:szCs w:val="26"/>
          <w:lang w:val="es-ES_tradnl"/>
        </w:rPr>
      </w:pPr>
      <w:r w:rsidRPr="0046535E">
        <w:rPr>
          <w:rFonts w:ascii="Arial Narrow" w:hAnsi="Arial Narrow"/>
          <w:b/>
          <w:sz w:val="26"/>
          <w:szCs w:val="26"/>
          <w:lang w:val="es-ES_tradnl"/>
        </w:rPr>
        <w:t>RESUELVE:</w:t>
      </w:r>
    </w:p>
    <w:p w14:paraId="440C378E" w14:textId="77777777" w:rsidR="00FD017A" w:rsidRPr="0046535E" w:rsidRDefault="00FD017A" w:rsidP="0046535E">
      <w:pPr>
        <w:widowControl w:val="0"/>
        <w:autoSpaceDE w:val="0"/>
        <w:spacing w:line="276" w:lineRule="auto"/>
        <w:jc w:val="both"/>
        <w:rPr>
          <w:rFonts w:ascii="Arial Narrow" w:hAnsi="Arial Narrow"/>
          <w:sz w:val="26"/>
          <w:szCs w:val="26"/>
          <w:lang w:val="es-ES_tradnl"/>
        </w:rPr>
      </w:pPr>
    </w:p>
    <w:p w14:paraId="23BC1083" w14:textId="07405747" w:rsidR="00FD017A" w:rsidRPr="0046535E" w:rsidRDefault="00FD017A" w:rsidP="0046535E">
      <w:pPr>
        <w:widowControl w:val="0"/>
        <w:autoSpaceDE w:val="0"/>
        <w:spacing w:line="276" w:lineRule="auto"/>
        <w:jc w:val="both"/>
        <w:rPr>
          <w:rFonts w:ascii="Arial Narrow" w:hAnsi="Arial Narrow" w:cs="Vrinda"/>
          <w:bCs/>
          <w:sz w:val="26"/>
          <w:szCs w:val="26"/>
        </w:rPr>
      </w:pPr>
      <w:r w:rsidRPr="0046535E">
        <w:rPr>
          <w:rFonts w:ascii="Arial Narrow" w:hAnsi="Arial Narrow"/>
          <w:b/>
          <w:sz w:val="26"/>
          <w:szCs w:val="26"/>
          <w:lang w:val="es-ES_tradnl"/>
        </w:rPr>
        <w:t xml:space="preserve">PRIMERO: </w:t>
      </w:r>
      <w:r w:rsidR="000936AD" w:rsidRPr="0046535E">
        <w:rPr>
          <w:rFonts w:ascii="Arial Narrow" w:hAnsi="Arial Narrow"/>
          <w:b/>
          <w:sz w:val="26"/>
          <w:szCs w:val="26"/>
          <w:lang w:val="es-ES_tradnl"/>
        </w:rPr>
        <w:t xml:space="preserve">REVOCAR el numeral cuarto de la sentencia </w:t>
      </w:r>
      <w:r w:rsidR="000936AD" w:rsidRPr="0046535E">
        <w:rPr>
          <w:rFonts w:ascii="Arial Narrow" w:hAnsi="Arial Narrow"/>
          <w:sz w:val="26"/>
          <w:szCs w:val="26"/>
          <w:lang w:val="es-ES_tradnl"/>
        </w:rPr>
        <w:t xml:space="preserve">del </w:t>
      </w:r>
      <w:r w:rsidR="004D3D40" w:rsidRPr="0046535E">
        <w:rPr>
          <w:rFonts w:ascii="Arial Narrow" w:hAnsi="Arial Narrow"/>
          <w:sz w:val="26"/>
          <w:szCs w:val="26"/>
          <w:lang w:val="es-ES_tradnl"/>
        </w:rPr>
        <w:t>20</w:t>
      </w:r>
      <w:r w:rsidR="000936AD" w:rsidRPr="0046535E">
        <w:rPr>
          <w:rFonts w:ascii="Arial Narrow" w:hAnsi="Arial Narrow"/>
          <w:sz w:val="26"/>
          <w:szCs w:val="26"/>
          <w:lang w:val="es-ES_tradnl"/>
        </w:rPr>
        <w:t xml:space="preserve"> de </w:t>
      </w:r>
      <w:r w:rsidR="004D3D40" w:rsidRPr="0046535E">
        <w:rPr>
          <w:rFonts w:ascii="Arial Narrow" w:hAnsi="Arial Narrow"/>
          <w:sz w:val="26"/>
          <w:szCs w:val="26"/>
          <w:lang w:val="es-ES_tradnl"/>
        </w:rPr>
        <w:t>nov</w:t>
      </w:r>
      <w:r w:rsidR="000936AD" w:rsidRPr="0046535E">
        <w:rPr>
          <w:rFonts w:ascii="Arial Narrow" w:hAnsi="Arial Narrow"/>
          <w:sz w:val="26"/>
          <w:szCs w:val="26"/>
          <w:lang w:val="es-ES_tradnl"/>
        </w:rPr>
        <w:t>iembre de 20</w:t>
      </w:r>
      <w:r w:rsidR="004D3D40" w:rsidRPr="0046535E">
        <w:rPr>
          <w:rFonts w:ascii="Arial Narrow" w:hAnsi="Arial Narrow"/>
          <w:sz w:val="26"/>
          <w:szCs w:val="26"/>
          <w:lang w:val="es-ES_tradnl"/>
        </w:rPr>
        <w:t>20</w:t>
      </w:r>
      <w:r w:rsidR="000936AD" w:rsidRPr="0046535E">
        <w:rPr>
          <w:rFonts w:ascii="Arial Narrow" w:hAnsi="Arial Narrow"/>
          <w:sz w:val="26"/>
          <w:szCs w:val="26"/>
          <w:lang w:val="es-ES_tradnl"/>
        </w:rPr>
        <w:t xml:space="preserve">, proferida por </w:t>
      </w:r>
      <w:r w:rsidRPr="0046535E">
        <w:rPr>
          <w:rFonts w:ascii="Arial Narrow" w:hAnsi="Arial Narrow"/>
          <w:sz w:val="26"/>
          <w:szCs w:val="26"/>
          <w:lang w:val="es-ES_tradnl"/>
        </w:rPr>
        <w:t xml:space="preserve">Juzgado </w:t>
      </w:r>
      <w:r w:rsidR="000936AD" w:rsidRPr="0046535E">
        <w:rPr>
          <w:rFonts w:ascii="Arial Narrow" w:hAnsi="Arial Narrow"/>
          <w:sz w:val="26"/>
          <w:szCs w:val="26"/>
          <w:lang w:val="es-ES_tradnl"/>
        </w:rPr>
        <w:t xml:space="preserve">Promiscuo del Circuito de Belén de Umbría, </w:t>
      </w:r>
      <w:r w:rsidRPr="0046535E">
        <w:rPr>
          <w:rFonts w:ascii="Arial Narrow" w:hAnsi="Arial Narrow"/>
          <w:sz w:val="26"/>
          <w:szCs w:val="26"/>
          <w:lang w:val="es-ES_tradnl"/>
        </w:rPr>
        <w:t xml:space="preserve">según lo expuesto en la parte motiva de este proveído. </w:t>
      </w:r>
      <w:r w:rsidRPr="0046535E">
        <w:rPr>
          <w:rFonts w:ascii="Arial Narrow" w:hAnsi="Arial Narrow"/>
          <w:b/>
          <w:sz w:val="26"/>
          <w:szCs w:val="26"/>
          <w:lang w:val="es-ES_tradnl"/>
        </w:rPr>
        <w:t xml:space="preserve"> </w:t>
      </w:r>
      <w:r w:rsidR="009A6F78" w:rsidRPr="0046535E">
        <w:rPr>
          <w:rFonts w:ascii="Arial Narrow" w:hAnsi="Arial Narrow"/>
          <w:bCs/>
          <w:sz w:val="26"/>
          <w:szCs w:val="26"/>
          <w:lang w:val="es-ES_tradnl"/>
        </w:rPr>
        <w:t>En lo demás, la providencia apelada se mantiene incólume.</w:t>
      </w:r>
    </w:p>
    <w:p w14:paraId="211F90AA" w14:textId="77777777" w:rsidR="000936AD" w:rsidRPr="0046535E" w:rsidRDefault="000936AD" w:rsidP="0046535E">
      <w:pPr>
        <w:widowControl w:val="0"/>
        <w:autoSpaceDE w:val="0"/>
        <w:spacing w:line="276" w:lineRule="auto"/>
        <w:jc w:val="both"/>
        <w:rPr>
          <w:rFonts w:ascii="Arial Narrow" w:hAnsi="Arial Narrow"/>
          <w:b/>
          <w:sz w:val="26"/>
          <w:szCs w:val="26"/>
          <w:lang w:val="es-ES_tradnl"/>
        </w:rPr>
      </w:pPr>
    </w:p>
    <w:p w14:paraId="7A89AC1F" w14:textId="77777777" w:rsidR="009A6F78" w:rsidRPr="0046535E" w:rsidRDefault="000936AD" w:rsidP="0046535E">
      <w:pPr>
        <w:widowControl w:val="0"/>
        <w:autoSpaceDE w:val="0"/>
        <w:spacing w:line="276" w:lineRule="auto"/>
        <w:jc w:val="both"/>
        <w:rPr>
          <w:rFonts w:ascii="Arial Narrow" w:hAnsi="Arial Narrow"/>
          <w:sz w:val="26"/>
          <w:szCs w:val="26"/>
          <w:lang w:val="es-ES_tradnl"/>
        </w:rPr>
      </w:pPr>
      <w:r w:rsidRPr="0046535E">
        <w:rPr>
          <w:rFonts w:ascii="Arial Narrow" w:hAnsi="Arial Narrow"/>
          <w:b/>
          <w:sz w:val="26"/>
          <w:szCs w:val="26"/>
          <w:lang w:val="es-ES_tradnl"/>
        </w:rPr>
        <w:t>SEGUNDO</w:t>
      </w:r>
      <w:r w:rsidR="00FD017A" w:rsidRPr="0046535E">
        <w:rPr>
          <w:rFonts w:ascii="Arial Narrow" w:hAnsi="Arial Narrow"/>
          <w:b/>
          <w:sz w:val="26"/>
          <w:szCs w:val="26"/>
          <w:lang w:val="es-ES_tradnl"/>
        </w:rPr>
        <w:t>:</w:t>
      </w:r>
      <w:r w:rsidR="00FD017A" w:rsidRPr="0046535E">
        <w:rPr>
          <w:rFonts w:ascii="Arial Narrow" w:hAnsi="Arial Narrow"/>
          <w:sz w:val="26"/>
          <w:szCs w:val="26"/>
          <w:lang w:val="es-ES_tradnl"/>
        </w:rPr>
        <w:t xml:space="preserve"> </w:t>
      </w:r>
      <w:r w:rsidR="009A6F78" w:rsidRPr="0046535E">
        <w:rPr>
          <w:rFonts w:ascii="Arial Narrow" w:hAnsi="Arial Narrow"/>
          <w:sz w:val="26"/>
          <w:szCs w:val="26"/>
          <w:lang w:val="es-ES_tradnl"/>
        </w:rPr>
        <w:t>Sin costas en esta instancia.</w:t>
      </w:r>
    </w:p>
    <w:p w14:paraId="3E7E13F1" w14:textId="77777777" w:rsidR="009A6F78" w:rsidRPr="0046535E" w:rsidRDefault="009A6F78" w:rsidP="0046535E">
      <w:pPr>
        <w:widowControl w:val="0"/>
        <w:autoSpaceDE w:val="0"/>
        <w:spacing w:line="276" w:lineRule="auto"/>
        <w:jc w:val="both"/>
        <w:rPr>
          <w:rFonts w:ascii="Arial Narrow" w:hAnsi="Arial Narrow"/>
          <w:sz w:val="26"/>
          <w:szCs w:val="26"/>
          <w:lang w:val="es-ES_tradnl"/>
        </w:rPr>
      </w:pPr>
    </w:p>
    <w:p w14:paraId="4D9E2E5D" w14:textId="44D8CAE6" w:rsidR="00FD017A" w:rsidRPr="0046535E" w:rsidRDefault="009A6F78" w:rsidP="0046535E">
      <w:pPr>
        <w:widowControl w:val="0"/>
        <w:autoSpaceDE w:val="0"/>
        <w:spacing w:line="276" w:lineRule="auto"/>
        <w:jc w:val="both"/>
        <w:rPr>
          <w:rFonts w:ascii="Arial Narrow" w:hAnsi="Arial Narrow"/>
          <w:sz w:val="26"/>
          <w:szCs w:val="26"/>
          <w:lang w:val="es-ES_tradnl"/>
        </w:rPr>
      </w:pPr>
      <w:r w:rsidRPr="0046535E">
        <w:rPr>
          <w:rFonts w:ascii="Arial Narrow" w:hAnsi="Arial Narrow"/>
          <w:b/>
          <w:bCs/>
          <w:sz w:val="26"/>
          <w:szCs w:val="26"/>
          <w:lang w:val="es-ES_tradnl"/>
        </w:rPr>
        <w:t>TERCERO:</w:t>
      </w:r>
      <w:r w:rsidRPr="0046535E">
        <w:rPr>
          <w:rFonts w:ascii="Arial Narrow" w:hAnsi="Arial Narrow"/>
          <w:sz w:val="26"/>
          <w:szCs w:val="26"/>
          <w:lang w:val="es-ES_tradnl"/>
        </w:rPr>
        <w:t xml:space="preserve"> D</w:t>
      </w:r>
      <w:r w:rsidR="00FD017A" w:rsidRPr="0046535E">
        <w:rPr>
          <w:rFonts w:ascii="Arial Narrow" w:hAnsi="Arial Narrow"/>
          <w:sz w:val="26"/>
          <w:szCs w:val="26"/>
          <w:lang w:val="es-ES_tradnl"/>
        </w:rPr>
        <w:t xml:space="preserve">evuélvase el asunto a su lugar de origen. </w:t>
      </w:r>
    </w:p>
    <w:p w14:paraId="48657822" w14:textId="77777777" w:rsidR="00FD017A" w:rsidRPr="0046535E" w:rsidRDefault="00FD017A" w:rsidP="0046535E">
      <w:pPr>
        <w:widowControl w:val="0"/>
        <w:autoSpaceDE w:val="0"/>
        <w:spacing w:line="276" w:lineRule="auto"/>
        <w:jc w:val="both"/>
        <w:rPr>
          <w:rFonts w:ascii="Arial Narrow" w:hAnsi="Arial Narrow"/>
          <w:sz w:val="26"/>
          <w:szCs w:val="26"/>
          <w:lang w:val="es-ES_tradnl"/>
        </w:rPr>
      </w:pPr>
    </w:p>
    <w:p w14:paraId="619D846E" w14:textId="77777777" w:rsidR="00FD017A" w:rsidRPr="0046535E" w:rsidRDefault="00FD017A" w:rsidP="0046535E">
      <w:pPr>
        <w:widowControl w:val="0"/>
        <w:autoSpaceDE w:val="0"/>
        <w:spacing w:line="276" w:lineRule="auto"/>
        <w:jc w:val="both"/>
        <w:rPr>
          <w:rFonts w:ascii="Arial Narrow" w:hAnsi="Arial Narrow"/>
          <w:b/>
          <w:sz w:val="26"/>
          <w:szCs w:val="26"/>
          <w:lang w:val="es-ES_tradnl"/>
        </w:rPr>
      </w:pPr>
      <w:r w:rsidRPr="0046535E">
        <w:rPr>
          <w:rFonts w:ascii="Arial Narrow" w:hAnsi="Arial Narrow"/>
          <w:b/>
          <w:sz w:val="26"/>
          <w:szCs w:val="26"/>
          <w:lang w:val="es-ES_tradnl"/>
        </w:rPr>
        <w:t>NOTIFÍQUESE</w:t>
      </w:r>
    </w:p>
    <w:p w14:paraId="3EB99F4B" w14:textId="77777777" w:rsidR="00FD017A" w:rsidRPr="0046535E" w:rsidRDefault="00FD017A" w:rsidP="0046535E">
      <w:pPr>
        <w:widowControl w:val="0"/>
        <w:autoSpaceDE w:val="0"/>
        <w:spacing w:line="276" w:lineRule="auto"/>
        <w:jc w:val="both"/>
        <w:rPr>
          <w:rFonts w:ascii="Arial Narrow" w:hAnsi="Arial Narrow"/>
          <w:b/>
          <w:sz w:val="26"/>
          <w:szCs w:val="26"/>
          <w:lang w:val="es-ES_tradnl"/>
        </w:rPr>
      </w:pPr>
    </w:p>
    <w:p w14:paraId="7220E360" w14:textId="5A8F33FB" w:rsidR="00FD017A" w:rsidRPr="0046535E" w:rsidRDefault="00FD017A" w:rsidP="0046535E">
      <w:pPr>
        <w:widowControl w:val="0"/>
        <w:autoSpaceDE w:val="0"/>
        <w:spacing w:line="276" w:lineRule="auto"/>
        <w:jc w:val="both"/>
        <w:rPr>
          <w:rFonts w:ascii="Arial Narrow" w:hAnsi="Arial Narrow"/>
          <w:sz w:val="26"/>
          <w:szCs w:val="26"/>
          <w:lang w:val="es-ES_tradnl"/>
        </w:rPr>
      </w:pPr>
      <w:r w:rsidRPr="0046535E">
        <w:rPr>
          <w:rFonts w:ascii="Arial Narrow" w:hAnsi="Arial Narrow"/>
          <w:sz w:val="26"/>
          <w:szCs w:val="26"/>
          <w:lang w:val="es-ES_tradnl"/>
        </w:rPr>
        <w:t>Los Magistrados,</w:t>
      </w:r>
    </w:p>
    <w:p w14:paraId="412750BD" w14:textId="59B47C69" w:rsidR="00FD017A" w:rsidRPr="0046535E" w:rsidRDefault="00FD017A" w:rsidP="0046535E">
      <w:pPr>
        <w:widowControl w:val="0"/>
        <w:autoSpaceDE w:val="0"/>
        <w:spacing w:line="276" w:lineRule="auto"/>
        <w:jc w:val="both"/>
        <w:rPr>
          <w:rFonts w:ascii="Arial Narrow" w:hAnsi="Arial Narrow"/>
          <w:b/>
          <w:sz w:val="26"/>
          <w:szCs w:val="26"/>
          <w:lang w:val="es-ES_tradnl"/>
        </w:rPr>
      </w:pPr>
    </w:p>
    <w:p w14:paraId="7C15AA5F" w14:textId="77777777" w:rsidR="00A17AF8" w:rsidRPr="0046535E" w:rsidRDefault="00A17AF8" w:rsidP="0046535E">
      <w:pPr>
        <w:widowControl w:val="0"/>
        <w:autoSpaceDE w:val="0"/>
        <w:spacing w:line="276" w:lineRule="auto"/>
        <w:jc w:val="both"/>
        <w:rPr>
          <w:rFonts w:ascii="Arial Narrow" w:hAnsi="Arial Narrow"/>
          <w:b/>
          <w:sz w:val="26"/>
          <w:szCs w:val="26"/>
          <w:lang w:val="es-ES_tradnl"/>
        </w:rPr>
      </w:pPr>
    </w:p>
    <w:p w14:paraId="1C5146FE" w14:textId="42E22312" w:rsidR="00FD017A" w:rsidRPr="0046535E" w:rsidRDefault="00FD017A" w:rsidP="0046535E">
      <w:pPr>
        <w:widowControl w:val="0"/>
        <w:autoSpaceDE w:val="0"/>
        <w:spacing w:line="276" w:lineRule="auto"/>
        <w:ind w:left="1416" w:firstLine="708"/>
        <w:jc w:val="both"/>
        <w:rPr>
          <w:rFonts w:ascii="Arial Narrow" w:hAnsi="Arial Narrow"/>
          <w:b/>
          <w:sz w:val="26"/>
          <w:szCs w:val="26"/>
          <w:lang w:val="es-ES_tradnl"/>
        </w:rPr>
      </w:pPr>
      <w:r w:rsidRPr="0046535E">
        <w:rPr>
          <w:rFonts w:ascii="Arial Narrow" w:hAnsi="Arial Narrow"/>
          <w:b/>
          <w:sz w:val="26"/>
          <w:szCs w:val="26"/>
          <w:lang w:val="es-ES_tradnl"/>
        </w:rPr>
        <w:t>CARLOS MAURICIO GARCIA BARAJAS</w:t>
      </w:r>
    </w:p>
    <w:p w14:paraId="78683883" w14:textId="77777777" w:rsidR="00D52A8E" w:rsidRPr="0046535E" w:rsidRDefault="00D52A8E" w:rsidP="000759CE">
      <w:pPr>
        <w:widowControl w:val="0"/>
        <w:autoSpaceDE w:val="0"/>
        <w:spacing w:line="276" w:lineRule="auto"/>
        <w:jc w:val="both"/>
        <w:rPr>
          <w:rFonts w:ascii="Arial Narrow" w:hAnsi="Arial Narrow"/>
          <w:b/>
          <w:sz w:val="26"/>
          <w:szCs w:val="26"/>
          <w:lang w:val="es-ES_tradnl"/>
        </w:rPr>
      </w:pPr>
    </w:p>
    <w:p w14:paraId="7D497610" w14:textId="663603BB" w:rsidR="00FD017A" w:rsidRPr="0046535E" w:rsidRDefault="00FD017A" w:rsidP="004653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p>
    <w:p w14:paraId="413A1BA3" w14:textId="77777777" w:rsidR="00A17AF8" w:rsidRPr="0046535E" w:rsidRDefault="00A17AF8" w:rsidP="004653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p>
    <w:p w14:paraId="5DF6DACD" w14:textId="77777777" w:rsidR="00FD017A" w:rsidRPr="0046535E" w:rsidRDefault="00FD017A" w:rsidP="0046535E">
      <w:pPr>
        <w:tabs>
          <w:tab w:val="left" w:pos="708"/>
          <w:tab w:val="left" w:pos="1416"/>
          <w:tab w:val="left" w:pos="2124"/>
          <w:tab w:val="left" w:pos="2832"/>
          <w:tab w:val="left" w:pos="3540"/>
          <w:tab w:val="left" w:pos="4248"/>
          <w:tab w:val="left" w:pos="4956"/>
        </w:tabs>
        <w:spacing w:line="276" w:lineRule="auto"/>
        <w:jc w:val="both"/>
        <w:rPr>
          <w:rFonts w:ascii="Arial Narrow" w:hAnsi="Arial Narrow"/>
          <w:b/>
          <w:bCs/>
          <w:sz w:val="26"/>
          <w:szCs w:val="26"/>
        </w:rPr>
      </w:pPr>
      <w:r w:rsidRPr="0046535E">
        <w:rPr>
          <w:rFonts w:ascii="Arial Narrow" w:hAnsi="Arial Narrow"/>
          <w:b/>
          <w:sz w:val="26"/>
          <w:szCs w:val="26"/>
        </w:rPr>
        <w:tab/>
      </w:r>
      <w:r w:rsidRPr="0046535E">
        <w:rPr>
          <w:rFonts w:ascii="Arial Narrow" w:hAnsi="Arial Narrow"/>
          <w:b/>
          <w:sz w:val="26"/>
          <w:szCs w:val="26"/>
        </w:rPr>
        <w:tab/>
      </w:r>
      <w:r w:rsidRPr="0046535E">
        <w:rPr>
          <w:rFonts w:ascii="Arial Narrow" w:hAnsi="Arial Narrow"/>
          <w:b/>
          <w:sz w:val="26"/>
          <w:szCs w:val="26"/>
        </w:rPr>
        <w:tab/>
      </w:r>
      <w:r w:rsidRPr="0046535E">
        <w:rPr>
          <w:rFonts w:ascii="Arial Narrow" w:hAnsi="Arial Narrow"/>
          <w:b/>
          <w:bCs/>
          <w:sz w:val="26"/>
          <w:szCs w:val="26"/>
        </w:rPr>
        <w:t>DUBERNEY GRISALES HERRERA</w:t>
      </w:r>
    </w:p>
    <w:p w14:paraId="2055C077" w14:textId="6A35338A" w:rsidR="00FD017A" w:rsidRDefault="00FD017A" w:rsidP="004653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p>
    <w:p w14:paraId="1607277A" w14:textId="77777777" w:rsidR="000759CE" w:rsidRPr="0046535E" w:rsidRDefault="000759CE" w:rsidP="004653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p>
    <w:p w14:paraId="4294FE8B" w14:textId="77777777" w:rsidR="00A17AF8" w:rsidRPr="0046535E" w:rsidRDefault="00A17AF8" w:rsidP="004653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p>
    <w:p w14:paraId="0DED16F7" w14:textId="3B7BEE63" w:rsidR="00D52A8E" w:rsidRPr="0046535E" w:rsidRDefault="00A17AF8" w:rsidP="004653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sz w:val="26"/>
          <w:szCs w:val="26"/>
        </w:rPr>
      </w:pPr>
      <w:r w:rsidRPr="0046535E">
        <w:rPr>
          <w:rFonts w:ascii="Arial Narrow" w:hAnsi="Arial Narrow"/>
          <w:b/>
          <w:sz w:val="26"/>
          <w:szCs w:val="26"/>
        </w:rPr>
        <w:tab/>
      </w:r>
      <w:r w:rsidRPr="0046535E">
        <w:rPr>
          <w:rFonts w:ascii="Arial Narrow" w:hAnsi="Arial Narrow"/>
          <w:b/>
          <w:sz w:val="26"/>
          <w:szCs w:val="26"/>
        </w:rPr>
        <w:tab/>
      </w:r>
      <w:r w:rsidRPr="0046535E">
        <w:rPr>
          <w:rFonts w:ascii="Arial Narrow" w:hAnsi="Arial Narrow"/>
          <w:sz w:val="26"/>
          <w:szCs w:val="26"/>
        </w:rPr>
        <w:tab/>
        <w:t>(Impedimento aceptado)</w:t>
      </w:r>
    </w:p>
    <w:p w14:paraId="4A2A0400" w14:textId="42C3548B" w:rsidR="00D52A8E" w:rsidRPr="0046535E" w:rsidRDefault="00FD017A" w:rsidP="004653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sz w:val="26"/>
          <w:szCs w:val="26"/>
        </w:rPr>
      </w:pPr>
      <w:r w:rsidRPr="0046535E">
        <w:rPr>
          <w:rFonts w:ascii="Arial Narrow" w:hAnsi="Arial Narrow"/>
          <w:b/>
          <w:sz w:val="26"/>
          <w:szCs w:val="26"/>
        </w:rPr>
        <w:tab/>
      </w:r>
      <w:r w:rsidRPr="0046535E">
        <w:rPr>
          <w:rFonts w:ascii="Arial Narrow" w:hAnsi="Arial Narrow"/>
          <w:b/>
          <w:sz w:val="26"/>
          <w:szCs w:val="26"/>
        </w:rPr>
        <w:tab/>
      </w:r>
      <w:r w:rsidRPr="0046535E">
        <w:rPr>
          <w:rFonts w:ascii="Arial Narrow" w:hAnsi="Arial Narrow"/>
          <w:b/>
          <w:sz w:val="26"/>
          <w:szCs w:val="26"/>
        </w:rPr>
        <w:tab/>
        <w:t>EDDER JIMMY SÁNCHEZ CALAMBÁS</w:t>
      </w:r>
    </w:p>
    <w:sectPr w:rsidR="00D52A8E" w:rsidRPr="0046535E" w:rsidSect="00E353BD">
      <w:headerReference w:type="default" r:id="rId12"/>
      <w:footerReference w:type="default" r:id="rId13"/>
      <w:footnotePr>
        <w:pos w:val="beneathText"/>
      </w:footnotePr>
      <w:pgSz w:w="12240" w:h="18720" w:code="258"/>
      <w:pgMar w:top="1814" w:right="1247" w:bottom="1247" w:left="181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FE212" w14:textId="77777777" w:rsidR="0067035E" w:rsidRDefault="0067035E">
      <w:r>
        <w:separator/>
      </w:r>
    </w:p>
  </w:endnote>
  <w:endnote w:type="continuationSeparator" w:id="0">
    <w:p w14:paraId="15512857" w14:textId="77777777" w:rsidR="0067035E" w:rsidRDefault="00670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D3B87" w14:textId="77777777" w:rsidR="002A1230" w:rsidRDefault="002A1230">
    <w:pPr>
      <w:pStyle w:val="Piedepgina"/>
      <w:rPr>
        <w:noProof/>
      </w:rPr>
    </w:pPr>
    <w:r>
      <w:rPr>
        <w:noProof/>
        <w:lang w:val="es-CO" w:eastAsia="es-CO"/>
      </w:rPr>
      <mc:AlternateContent>
        <mc:Choice Requires="wps">
          <w:drawing>
            <wp:anchor distT="0" distB="0" distL="0" distR="0" simplePos="0" relativeHeight="251657728" behindDoc="0" locked="0" layoutInCell="0" allowOverlap="1" wp14:anchorId="72237519" wp14:editId="07777777">
              <wp:simplePos x="0" y="0"/>
              <wp:positionH relativeFrom="column">
                <wp:posOffset>5745480</wp:posOffset>
              </wp:positionH>
              <wp:positionV relativeFrom="paragraph">
                <wp:posOffset>635</wp:posOffset>
              </wp:positionV>
              <wp:extent cx="1123315" cy="172085"/>
              <wp:effectExtent l="1905" t="635" r="825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BBF04" w14:textId="77777777" w:rsidR="002A1230" w:rsidRPr="0046535E" w:rsidRDefault="002A1230" w:rsidP="0046535E">
                          <w:pPr>
                            <w:pStyle w:val="Encabezado"/>
                            <w:rPr>
                              <w:rFonts w:ascii="Arial" w:hAnsi="Arial" w:cs="Arial"/>
                              <w:bCs/>
                              <w:sz w:val="18"/>
                              <w:szCs w:val="18"/>
                              <w:lang w:eastAsia="es-MX"/>
                            </w:rPr>
                          </w:pPr>
                          <w:r w:rsidRPr="0046535E">
                            <w:rPr>
                              <w:rFonts w:ascii="Arial" w:hAnsi="Arial" w:cs="Arial"/>
                              <w:bCs/>
                              <w:sz w:val="18"/>
                              <w:szCs w:val="18"/>
                              <w:lang w:eastAsia="es-MX"/>
                            </w:rPr>
                            <w:fldChar w:fldCharType="begin"/>
                          </w:r>
                          <w:r w:rsidRPr="0046535E">
                            <w:rPr>
                              <w:rFonts w:ascii="Arial" w:hAnsi="Arial" w:cs="Arial"/>
                              <w:bCs/>
                              <w:sz w:val="18"/>
                              <w:szCs w:val="18"/>
                              <w:lang w:eastAsia="es-MX"/>
                            </w:rPr>
                            <w:instrText xml:space="preserve"> PAGE </w:instrText>
                          </w:r>
                          <w:r w:rsidRPr="0046535E">
                            <w:rPr>
                              <w:rFonts w:ascii="Arial" w:hAnsi="Arial" w:cs="Arial"/>
                              <w:bCs/>
                              <w:sz w:val="18"/>
                              <w:szCs w:val="18"/>
                              <w:lang w:eastAsia="es-MX"/>
                            </w:rPr>
                            <w:fldChar w:fldCharType="separate"/>
                          </w:r>
                          <w:r w:rsidR="006D690B" w:rsidRPr="0046535E">
                            <w:rPr>
                              <w:rFonts w:ascii="Arial" w:hAnsi="Arial" w:cs="Arial"/>
                              <w:bCs/>
                              <w:sz w:val="18"/>
                              <w:szCs w:val="18"/>
                              <w:lang w:eastAsia="es-MX"/>
                            </w:rPr>
                            <w:t>12</w:t>
                          </w:r>
                          <w:r w:rsidRPr="0046535E">
                            <w:rPr>
                              <w:rFonts w:ascii="Arial" w:hAnsi="Arial" w:cs="Arial"/>
                              <w:bCs/>
                              <w:sz w:val="18"/>
                              <w:szCs w:val="18"/>
                              <w:lang w:eastAsia="es-MX"/>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37519" id="_x0000_t202" coordsize="21600,21600" o:spt="202" path="m,l,21600r21600,l21600,xe">
              <v:stroke joinstyle="miter"/>
              <v:path gradientshapeok="t" o:connecttype="rect"/>
            </v:shapetype>
            <v:shape id="Text Box 1" o:spid="_x0000_s1026" type="#_x0000_t202" style="position:absolute;margin-left:452.4pt;margin-top:.05pt;width:88.45pt;height:13.5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" o:allowincell="f" stroked="f">
              <v:fill opacity="0"/>
              <v:textbox inset="0,0,0,0">
                <w:txbxContent>
                  <w:p w14:paraId="648BBF04" w14:textId="77777777" w:rsidR="002A1230" w:rsidRPr="0046535E" w:rsidRDefault="002A1230" w:rsidP="0046535E">
                    <w:pPr>
                      <w:pStyle w:val="Encabezado"/>
                      <w:rPr>
                        <w:rFonts w:ascii="Arial" w:hAnsi="Arial" w:cs="Arial"/>
                        <w:bCs/>
                        <w:sz w:val="18"/>
                        <w:szCs w:val="18"/>
                        <w:lang w:eastAsia="es-MX"/>
                      </w:rPr>
                    </w:pPr>
                    <w:r w:rsidRPr="0046535E">
                      <w:rPr>
                        <w:rFonts w:ascii="Arial" w:hAnsi="Arial" w:cs="Arial"/>
                        <w:bCs/>
                        <w:sz w:val="18"/>
                        <w:szCs w:val="18"/>
                        <w:lang w:eastAsia="es-MX"/>
                      </w:rPr>
                      <w:fldChar w:fldCharType="begin"/>
                    </w:r>
                    <w:r w:rsidRPr="0046535E">
                      <w:rPr>
                        <w:rFonts w:ascii="Arial" w:hAnsi="Arial" w:cs="Arial"/>
                        <w:bCs/>
                        <w:sz w:val="18"/>
                        <w:szCs w:val="18"/>
                        <w:lang w:eastAsia="es-MX"/>
                      </w:rPr>
                      <w:instrText xml:space="preserve"> PAGE </w:instrText>
                    </w:r>
                    <w:r w:rsidRPr="0046535E">
                      <w:rPr>
                        <w:rFonts w:ascii="Arial" w:hAnsi="Arial" w:cs="Arial"/>
                        <w:bCs/>
                        <w:sz w:val="18"/>
                        <w:szCs w:val="18"/>
                        <w:lang w:eastAsia="es-MX"/>
                      </w:rPr>
                      <w:fldChar w:fldCharType="separate"/>
                    </w:r>
                    <w:r w:rsidR="006D690B" w:rsidRPr="0046535E">
                      <w:rPr>
                        <w:rFonts w:ascii="Arial" w:hAnsi="Arial" w:cs="Arial"/>
                        <w:bCs/>
                        <w:sz w:val="18"/>
                        <w:szCs w:val="18"/>
                        <w:lang w:eastAsia="es-MX"/>
                      </w:rPr>
                      <w:t>12</w:t>
                    </w:r>
                    <w:r w:rsidRPr="0046535E">
                      <w:rPr>
                        <w:rFonts w:ascii="Arial" w:hAnsi="Arial" w:cs="Arial"/>
                        <w:bCs/>
                        <w:sz w:val="18"/>
                        <w:szCs w:val="18"/>
                        <w:lang w:eastAsia="es-MX"/>
                      </w:rPr>
                      <w:fldChar w:fldCharType="end"/>
                    </w:r>
                  </w:p>
                </w:txbxContent>
              </v:textbox>
              <w10:wrap type="square" side="larges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4021E" w14:textId="77777777" w:rsidR="0067035E" w:rsidRDefault="0067035E">
      <w:r>
        <w:separator/>
      </w:r>
    </w:p>
  </w:footnote>
  <w:footnote w:type="continuationSeparator" w:id="0">
    <w:p w14:paraId="69A0BBFC" w14:textId="77777777" w:rsidR="0067035E" w:rsidRDefault="0067035E">
      <w:r>
        <w:continuationSeparator/>
      </w:r>
    </w:p>
  </w:footnote>
  <w:footnote w:id="1">
    <w:p w14:paraId="6264790F" w14:textId="2B822DD7" w:rsidR="00D67CA8" w:rsidRPr="002B4097" w:rsidRDefault="00D67CA8" w:rsidP="002B4097">
      <w:pPr>
        <w:pStyle w:val="Textonotapie"/>
        <w:jc w:val="both"/>
        <w:rPr>
          <w:rFonts w:ascii="Arial" w:hAnsi="Arial" w:cs="Arial"/>
          <w:sz w:val="18"/>
          <w:szCs w:val="18"/>
          <w:lang w:val="es-MX"/>
        </w:rPr>
      </w:pPr>
      <w:r w:rsidRPr="002B4097">
        <w:rPr>
          <w:rStyle w:val="Refdenotaalpie"/>
          <w:rFonts w:ascii="Arial" w:hAnsi="Arial" w:cs="Arial"/>
          <w:sz w:val="18"/>
          <w:szCs w:val="18"/>
        </w:rPr>
        <w:footnoteRef/>
      </w:r>
      <w:r w:rsidR="000759CE" w:rsidRPr="002B4097">
        <w:rPr>
          <w:rFonts w:ascii="Arial" w:hAnsi="Arial" w:cs="Arial"/>
          <w:sz w:val="18"/>
          <w:szCs w:val="18"/>
          <w:lang w:val="es-CO"/>
        </w:rPr>
        <w:t xml:space="preserve"> </w:t>
      </w:r>
      <w:r w:rsidRPr="002B4097">
        <w:rPr>
          <w:rFonts w:ascii="Arial" w:hAnsi="Arial" w:cs="Arial"/>
          <w:sz w:val="18"/>
          <w:szCs w:val="18"/>
          <w:lang w:val="es-CO"/>
        </w:rPr>
        <w:t xml:space="preserve">Cuaderno principal de primera instancia, tomo 1, f. digital 1. </w:t>
      </w:r>
    </w:p>
  </w:footnote>
  <w:footnote w:id="2">
    <w:p w14:paraId="10A9A647" w14:textId="614F72FD" w:rsidR="00AD22FD" w:rsidRPr="002B4097" w:rsidRDefault="00AD22FD" w:rsidP="002B4097">
      <w:pPr>
        <w:pStyle w:val="Textonotapie"/>
        <w:jc w:val="both"/>
        <w:rPr>
          <w:rFonts w:ascii="Arial" w:hAnsi="Arial" w:cs="Arial"/>
          <w:sz w:val="18"/>
          <w:szCs w:val="18"/>
          <w:lang w:val="es-CO"/>
        </w:rPr>
      </w:pPr>
      <w:r w:rsidRPr="002B4097">
        <w:rPr>
          <w:rStyle w:val="Refdenotaalpie"/>
          <w:rFonts w:ascii="Arial" w:hAnsi="Arial" w:cs="Arial"/>
          <w:sz w:val="18"/>
          <w:szCs w:val="18"/>
        </w:rPr>
        <w:footnoteRef/>
      </w:r>
      <w:r w:rsidRPr="002B4097">
        <w:rPr>
          <w:rFonts w:ascii="Arial" w:hAnsi="Arial" w:cs="Arial"/>
          <w:sz w:val="18"/>
          <w:szCs w:val="18"/>
        </w:rPr>
        <w:t xml:space="preserve"> </w:t>
      </w:r>
      <w:r w:rsidRPr="002B4097">
        <w:rPr>
          <w:rFonts w:ascii="Arial" w:hAnsi="Arial" w:cs="Arial"/>
          <w:sz w:val="18"/>
          <w:szCs w:val="18"/>
          <w:lang w:val="es-CO"/>
        </w:rPr>
        <w:t>Cuaderno principal de primera instancia, tomo 1, f. digital 18.</w:t>
      </w:r>
    </w:p>
  </w:footnote>
  <w:footnote w:id="3">
    <w:p w14:paraId="18E409D1" w14:textId="03A11A41" w:rsidR="003540BB" w:rsidRPr="002B4097" w:rsidRDefault="003540BB" w:rsidP="002B4097">
      <w:pPr>
        <w:pStyle w:val="Textonotapie"/>
        <w:jc w:val="both"/>
        <w:rPr>
          <w:rFonts w:ascii="Arial" w:hAnsi="Arial" w:cs="Arial"/>
          <w:sz w:val="18"/>
          <w:szCs w:val="18"/>
          <w:lang w:val="es-CO"/>
        </w:rPr>
      </w:pPr>
      <w:r w:rsidRPr="002B4097">
        <w:rPr>
          <w:rStyle w:val="Refdenotaalpie"/>
          <w:rFonts w:ascii="Arial" w:hAnsi="Arial" w:cs="Arial"/>
          <w:sz w:val="18"/>
          <w:szCs w:val="18"/>
        </w:rPr>
        <w:footnoteRef/>
      </w:r>
      <w:r w:rsidRPr="002B4097">
        <w:rPr>
          <w:rFonts w:ascii="Arial" w:hAnsi="Arial" w:cs="Arial"/>
          <w:sz w:val="18"/>
          <w:szCs w:val="18"/>
        </w:rPr>
        <w:t xml:space="preserve"> </w:t>
      </w:r>
      <w:r w:rsidR="00366B51" w:rsidRPr="002B4097">
        <w:rPr>
          <w:rFonts w:ascii="Arial" w:hAnsi="Arial" w:cs="Arial"/>
          <w:sz w:val="18"/>
          <w:szCs w:val="18"/>
          <w:lang w:val="es-CO"/>
        </w:rPr>
        <w:t>Ib.</w:t>
      </w:r>
      <w:r w:rsidR="00AC1098" w:rsidRPr="002B4097">
        <w:rPr>
          <w:rFonts w:ascii="Arial" w:hAnsi="Arial" w:cs="Arial"/>
          <w:sz w:val="18"/>
          <w:szCs w:val="18"/>
          <w:lang w:val="es-CO"/>
        </w:rPr>
        <w:t xml:space="preserve"> f.</w:t>
      </w:r>
      <w:r w:rsidRPr="002B4097">
        <w:rPr>
          <w:rFonts w:ascii="Arial" w:hAnsi="Arial" w:cs="Arial"/>
          <w:sz w:val="18"/>
          <w:szCs w:val="18"/>
          <w:lang w:val="es-CO"/>
        </w:rPr>
        <w:t xml:space="preserve"> digital </w:t>
      </w:r>
      <w:r w:rsidR="00561E1E" w:rsidRPr="002B4097">
        <w:rPr>
          <w:rFonts w:ascii="Arial" w:hAnsi="Arial" w:cs="Arial"/>
          <w:sz w:val="18"/>
          <w:szCs w:val="18"/>
          <w:lang w:val="es-CO"/>
        </w:rPr>
        <w:t>02</w:t>
      </w:r>
      <w:r w:rsidRPr="002B4097">
        <w:rPr>
          <w:rFonts w:ascii="Arial" w:hAnsi="Arial" w:cs="Arial"/>
          <w:sz w:val="18"/>
          <w:szCs w:val="18"/>
          <w:lang w:val="es-CO"/>
        </w:rPr>
        <w:t xml:space="preserve">. </w:t>
      </w:r>
    </w:p>
  </w:footnote>
  <w:footnote w:id="4">
    <w:p w14:paraId="0B7FBBCD" w14:textId="77201981" w:rsidR="002A1230" w:rsidRPr="002B4097" w:rsidRDefault="002A1230" w:rsidP="002B4097">
      <w:pPr>
        <w:pStyle w:val="Textonotapie"/>
        <w:jc w:val="both"/>
        <w:rPr>
          <w:rFonts w:ascii="Arial" w:hAnsi="Arial" w:cs="Arial"/>
          <w:sz w:val="18"/>
          <w:szCs w:val="18"/>
          <w:lang w:val="es-CO"/>
        </w:rPr>
      </w:pPr>
      <w:r w:rsidRPr="002B4097">
        <w:rPr>
          <w:rStyle w:val="Refdenotaalpie"/>
          <w:rFonts w:ascii="Arial" w:hAnsi="Arial" w:cs="Arial"/>
          <w:sz w:val="18"/>
          <w:szCs w:val="18"/>
        </w:rPr>
        <w:footnoteRef/>
      </w:r>
      <w:r w:rsidRPr="002B4097">
        <w:rPr>
          <w:rFonts w:ascii="Arial" w:hAnsi="Arial" w:cs="Arial"/>
          <w:sz w:val="18"/>
          <w:szCs w:val="18"/>
        </w:rPr>
        <w:t xml:space="preserve"> </w:t>
      </w:r>
      <w:r w:rsidRPr="002B4097">
        <w:rPr>
          <w:rFonts w:ascii="Arial" w:hAnsi="Arial" w:cs="Arial"/>
          <w:sz w:val="18"/>
          <w:szCs w:val="18"/>
          <w:lang w:val="es-CO"/>
        </w:rPr>
        <w:t xml:space="preserve">Ib. </w:t>
      </w:r>
      <w:proofErr w:type="spellStart"/>
      <w:r w:rsidRPr="002B4097">
        <w:rPr>
          <w:rFonts w:ascii="Arial" w:hAnsi="Arial" w:cs="Arial"/>
          <w:sz w:val="18"/>
          <w:szCs w:val="18"/>
          <w:lang w:val="es-CO"/>
        </w:rPr>
        <w:t>ff</w:t>
      </w:r>
      <w:proofErr w:type="spellEnd"/>
      <w:r w:rsidRPr="002B4097">
        <w:rPr>
          <w:rFonts w:ascii="Arial" w:hAnsi="Arial" w:cs="Arial"/>
          <w:sz w:val="18"/>
          <w:szCs w:val="18"/>
          <w:lang w:val="es-CO"/>
        </w:rPr>
        <w:t xml:space="preserve">. </w:t>
      </w:r>
      <w:r w:rsidR="00EA31B1" w:rsidRPr="002B4097">
        <w:rPr>
          <w:rFonts w:ascii="Arial" w:hAnsi="Arial" w:cs="Arial"/>
          <w:sz w:val="18"/>
          <w:szCs w:val="18"/>
          <w:lang w:val="es-CO"/>
        </w:rPr>
        <w:t>20</w:t>
      </w:r>
      <w:r w:rsidRPr="002B4097">
        <w:rPr>
          <w:rFonts w:ascii="Arial" w:hAnsi="Arial" w:cs="Arial"/>
          <w:sz w:val="18"/>
          <w:szCs w:val="18"/>
          <w:lang w:val="es-CO"/>
        </w:rPr>
        <w:t xml:space="preserve"> y ss. </w:t>
      </w:r>
    </w:p>
  </w:footnote>
  <w:footnote w:id="5">
    <w:p w14:paraId="7B9E2500" w14:textId="151950A2" w:rsidR="00163E60" w:rsidRPr="002B4097" w:rsidRDefault="00163E60" w:rsidP="002B4097">
      <w:pPr>
        <w:pStyle w:val="Textonotapie"/>
        <w:jc w:val="both"/>
        <w:rPr>
          <w:rFonts w:ascii="Arial" w:hAnsi="Arial" w:cs="Arial"/>
          <w:sz w:val="18"/>
          <w:szCs w:val="18"/>
          <w:lang w:val="es-CO"/>
        </w:rPr>
      </w:pPr>
      <w:r w:rsidRPr="002B4097">
        <w:rPr>
          <w:rStyle w:val="Refdenotaalpie"/>
          <w:rFonts w:ascii="Arial" w:hAnsi="Arial" w:cs="Arial"/>
          <w:sz w:val="18"/>
          <w:szCs w:val="18"/>
        </w:rPr>
        <w:footnoteRef/>
      </w:r>
      <w:r w:rsidR="00E20215" w:rsidRPr="002B4097">
        <w:rPr>
          <w:rFonts w:ascii="Arial" w:hAnsi="Arial" w:cs="Arial"/>
          <w:sz w:val="18"/>
          <w:szCs w:val="18"/>
          <w:lang w:val="es-MX"/>
        </w:rPr>
        <w:t>Archivo 03 de primera instancia.</w:t>
      </w:r>
      <w:r w:rsidRPr="002B4097">
        <w:rPr>
          <w:rFonts w:ascii="Arial" w:hAnsi="Arial" w:cs="Arial"/>
          <w:sz w:val="18"/>
          <w:szCs w:val="18"/>
        </w:rPr>
        <w:t xml:space="preserve"> </w:t>
      </w:r>
    </w:p>
  </w:footnote>
  <w:footnote w:id="6">
    <w:p w14:paraId="57D91620" w14:textId="1AC876C8" w:rsidR="006F1EF5" w:rsidRPr="002B4097" w:rsidRDefault="006F1EF5" w:rsidP="002B4097">
      <w:pPr>
        <w:pStyle w:val="Textonotapie"/>
        <w:jc w:val="both"/>
        <w:rPr>
          <w:rFonts w:ascii="Arial" w:hAnsi="Arial" w:cs="Arial"/>
          <w:sz w:val="18"/>
          <w:szCs w:val="18"/>
          <w:lang w:val="es-MX"/>
        </w:rPr>
      </w:pPr>
      <w:r w:rsidRPr="002B4097">
        <w:rPr>
          <w:rStyle w:val="Refdenotaalpie"/>
          <w:rFonts w:ascii="Arial" w:hAnsi="Arial" w:cs="Arial"/>
          <w:sz w:val="18"/>
          <w:szCs w:val="18"/>
        </w:rPr>
        <w:footnoteRef/>
      </w:r>
      <w:r w:rsidRPr="002B4097">
        <w:rPr>
          <w:rFonts w:ascii="Arial" w:hAnsi="Arial" w:cs="Arial"/>
          <w:sz w:val="18"/>
          <w:szCs w:val="18"/>
        </w:rPr>
        <w:t xml:space="preserve"> </w:t>
      </w:r>
      <w:r w:rsidRPr="002B4097">
        <w:rPr>
          <w:rFonts w:ascii="Arial" w:hAnsi="Arial" w:cs="Arial"/>
          <w:sz w:val="18"/>
          <w:szCs w:val="18"/>
          <w:lang w:val="es-MX"/>
        </w:rPr>
        <w:t>Arch</w:t>
      </w:r>
      <w:r w:rsidR="008A18B2" w:rsidRPr="002B4097">
        <w:rPr>
          <w:rFonts w:ascii="Arial" w:hAnsi="Arial" w:cs="Arial"/>
          <w:sz w:val="18"/>
          <w:szCs w:val="18"/>
          <w:lang w:val="es-MX"/>
        </w:rPr>
        <w:t xml:space="preserve">ivo 05 de primera instancia. </w:t>
      </w:r>
    </w:p>
  </w:footnote>
  <w:footnote w:id="7">
    <w:p w14:paraId="5F33EB97" w14:textId="4D063D01" w:rsidR="00366B51" w:rsidRPr="002B4097" w:rsidRDefault="00366B51" w:rsidP="002B4097">
      <w:pPr>
        <w:pStyle w:val="Textonotapie"/>
        <w:jc w:val="both"/>
        <w:rPr>
          <w:rFonts w:ascii="Arial" w:hAnsi="Arial" w:cs="Arial"/>
          <w:sz w:val="18"/>
          <w:szCs w:val="18"/>
          <w:lang w:val="es-MX"/>
        </w:rPr>
      </w:pPr>
      <w:r w:rsidRPr="002B4097">
        <w:rPr>
          <w:rStyle w:val="Refdenotaalpie"/>
          <w:rFonts w:ascii="Arial" w:hAnsi="Arial" w:cs="Arial"/>
          <w:sz w:val="18"/>
          <w:szCs w:val="18"/>
        </w:rPr>
        <w:footnoteRef/>
      </w:r>
      <w:r w:rsidRPr="002B4097">
        <w:rPr>
          <w:rFonts w:ascii="Arial" w:hAnsi="Arial" w:cs="Arial"/>
          <w:sz w:val="18"/>
          <w:szCs w:val="18"/>
        </w:rPr>
        <w:t xml:space="preserve"> </w:t>
      </w:r>
      <w:r w:rsidRPr="002B4097">
        <w:rPr>
          <w:rFonts w:ascii="Arial" w:hAnsi="Arial" w:cs="Arial"/>
          <w:sz w:val="18"/>
          <w:szCs w:val="18"/>
          <w:lang w:val="es-MX"/>
        </w:rPr>
        <w:t xml:space="preserve">Archivo 7 de primera instancia. </w:t>
      </w:r>
    </w:p>
  </w:footnote>
  <w:footnote w:id="8">
    <w:p w14:paraId="1D3F2DB6" w14:textId="203BB013" w:rsidR="00366B51" w:rsidRPr="002B4097" w:rsidRDefault="00366B51" w:rsidP="002B4097">
      <w:pPr>
        <w:pStyle w:val="Textonotapie"/>
        <w:jc w:val="both"/>
        <w:rPr>
          <w:rFonts w:ascii="Arial" w:hAnsi="Arial" w:cs="Arial"/>
          <w:sz w:val="18"/>
          <w:szCs w:val="18"/>
          <w:lang w:val="es-MX"/>
        </w:rPr>
      </w:pPr>
      <w:r w:rsidRPr="002B4097">
        <w:rPr>
          <w:rStyle w:val="Refdenotaalpie"/>
          <w:rFonts w:ascii="Arial" w:hAnsi="Arial" w:cs="Arial"/>
          <w:sz w:val="18"/>
          <w:szCs w:val="18"/>
        </w:rPr>
        <w:footnoteRef/>
      </w:r>
      <w:r w:rsidRPr="002B4097">
        <w:rPr>
          <w:rFonts w:ascii="Arial" w:hAnsi="Arial" w:cs="Arial"/>
          <w:sz w:val="18"/>
          <w:szCs w:val="18"/>
        </w:rPr>
        <w:t xml:space="preserve"> </w:t>
      </w:r>
      <w:r w:rsidRPr="002B4097">
        <w:rPr>
          <w:rFonts w:ascii="Arial" w:hAnsi="Arial" w:cs="Arial"/>
          <w:sz w:val="18"/>
          <w:szCs w:val="18"/>
          <w:lang w:val="es-MX"/>
        </w:rPr>
        <w:t>Archivo 8.1, primera instancia.</w:t>
      </w:r>
    </w:p>
  </w:footnote>
  <w:footnote w:id="9">
    <w:p w14:paraId="2681CF14" w14:textId="607607C4" w:rsidR="002060F5" w:rsidRPr="002B4097" w:rsidRDefault="002060F5" w:rsidP="002B4097">
      <w:pPr>
        <w:pStyle w:val="Textonotapie"/>
        <w:jc w:val="both"/>
        <w:rPr>
          <w:rFonts w:ascii="Arial" w:hAnsi="Arial" w:cs="Arial"/>
          <w:sz w:val="18"/>
          <w:szCs w:val="18"/>
          <w:lang w:val="es-CO"/>
        </w:rPr>
      </w:pPr>
      <w:r w:rsidRPr="002B4097">
        <w:rPr>
          <w:rStyle w:val="Refdenotaalpie"/>
          <w:rFonts w:ascii="Arial" w:hAnsi="Arial" w:cs="Arial"/>
          <w:sz w:val="18"/>
          <w:szCs w:val="18"/>
        </w:rPr>
        <w:footnoteRef/>
      </w:r>
      <w:r w:rsidRPr="002B4097">
        <w:rPr>
          <w:rFonts w:ascii="Arial" w:hAnsi="Arial" w:cs="Arial"/>
          <w:sz w:val="18"/>
          <w:szCs w:val="18"/>
        </w:rPr>
        <w:t xml:space="preserve"> </w:t>
      </w:r>
      <w:r w:rsidRPr="002B4097">
        <w:rPr>
          <w:rFonts w:ascii="Arial" w:hAnsi="Arial" w:cs="Arial"/>
          <w:sz w:val="18"/>
          <w:szCs w:val="18"/>
          <w:lang w:val="es-CO"/>
        </w:rPr>
        <w:t xml:space="preserve">Archivo </w:t>
      </w:r>
      <w:r w:rsidR="009C00D3" w:rsidRPr="002B4097">
        <w:rPr>
          <w:rFonts w:ascii="Arial" w:hAnsi="Arial" w:cs="Arial"/>
          <w:sz w:val="18"/>
          <w:szCs w:val="18"/>
          <w:lang w:val="es-CO"/>
        </w:rPr>
        <w:t>34 admite apelación, cuaderno de segunda instancia.</w:t>
      </w:r>
    </w:p>
  </w:footnote>
  <w:footnote w:id="10">
    <w:p w14:paraId="4B9C2551" w14:textId="5906E6EB" w:rsidR="00FE25CF" w:rsidRPr="002B4097" w:rsidRDefault="00FE25CF" w:rsidP="002B4097">
      <w:pPr>
        <w:pStyle w:val="Textonotapie"/>
        <w:jc w:val="both"/>
        <w:rPr>
          <w:rFonts w:ascii="Arial" w:hAnsi="Arial" w:cs="Arial"/>
          <w:sz w:val="18"/>
          <w:szCs w:val="18"/>
          <w:lang w:val="es-MX"/>
        </w:rPr>
      </w:pPr>
      <w:r w:rsidRPr="002B4097">
        <w:rPr>
          <w:rStyle w:val="Refdenotaalpie"/>
          <w:rFonts w:ascii="Arial" w:hAnsi="Arial" w:cs="Arial"/>
          <w:sz w:val="18"/>
          <w:szCs w:val="18"/>
        </w:rPr>
        <w:footnoteRef/>
      </w:r>
      <w:r w:rsidRPr="002B4097">
        <w:rPr>
          <w:rFonts w:ascii="Arial" w:hAnsi="Arial" w:cs="Arial"/>
          <w:sz w:val="18"/>
          <w:szCs w:val="18"/>
        </w:rPr>
        <w:t xml:space="preserve"> </w:t>
      </w:r>
      <w:r w:rsidRPr="002B4097">
        <w:rPr>
          <w:rFonts w:ascii="Arial" w:hAnsi="Arial" w:cs="Arial"/>
          <w:sz w:val="18"/>
          <w:szCs w:val="18"/>
          <w:lang w:val="es-MX"/>
        </w:rPr>
        <w:t>Archivo 54</w:t>
      </w:r>
      <w:r w:rsidR="00881321" w:rsidRPr="002B4097">
        <w:rPr>
          <w:rFonts w:ascii="Arial" w:hAnsi="Arial" w:cs="Arial"/>
          <w:sz w:val="18"/>
          <w:szCs w:val="18"/>
          <w:lang w:val="es-MX"/>
        </w:rPr>
        <w:t>, cuaderno segunda instancia.</w:t>
      </w:r>
    </w:p>
  </w:footnote>
  <w:footnote w:id="11">
    <w:p w14:paraId="5A245A39" w14:textId="532E014D" w:rsidR="00A27AED" w:rsidRPr="002B4097" w:rsidRDefault="00A27AED" w:rsidP="002B4097">
      <w:pPr>
        <w:pStyle w:val="Textonotapie"/>
        <w:jc w:val="both"/>
        <w:rPr>
          <w:rFonts w:ascii="Arial" w:hAnsi="Arial" w:cs="Arial"/>
          <w:sz w:val="18"/>
          <w:szCs w:val="18"/>
          <w:lang w:val="es-MX"/>
        </w:rPr>
      </w:pPr>
      <w:r w:rsidRPr="002B4097">
        <w:rPr>
          <w:rStyle w:val="Refdenotaalpie"/>
          <w:rFonts w:ascii="Arial" w:hAnsi="Arial" w:cs="Arial"/>
          <w:sz w:val="18"/>
          <w:szCs w:val="18"/>
        </w:rPr>
        <w:footnoteRef/>
      </w:r>
      <w:r w:rsidRPr="002B4097">
        <w:rPr>
          <w:rFonts w:ascii="Arial" w:hAnsi="Arial" w:cs="Arial"/>
          <w:sz w:val="18"/>
          <w:szCs w:val="18"/>
        </w:rPr>
        <w:t xml:space="preserve"> </w:t>
      </w:r>
      <w:r w:rsidRPr="002B4097">
        <w:rPr>
          <w:rFonts w:ascii="Arial" w:hAnsi="Arial" w:cs="Arial"/>
          <w:sz w:val="18"/>
          <w:szCs w:val="18"/>
          <w:lang w:val="es-MX"/>
        </w:rPr>
        <w:t xml:space="preserve">Archivo 9, primera instancia. </w:t>
      </w:r>
    </w:p>
  </w:footnote>
  <w:footnote w:id="12">
    <w:p w14:paraId="64D09C3E" w14:textId="77777777" w:rsidR="00B67A41" w:rsidRPr="002B4097" w:rsidRDefault="00B67A41" w:rsidP="002B4097">
      <w:pPr>
        <w:pStyle w:val="Textonotapie"/>
        <w:jc w:val="both"/>
        <w:rPr>
          <w:rFonts w:ascii="Arial" w:hAnsi="Arial" w:cs="Arial"/>
          <w:sz w:val="18"/>
          <w:szCs w:val="18"/>
          <w:lang w:val="es-CO"/>
        </w:rPr>
      </w:pPr>
      <w:r w:rsidRPr="002B4097">
        <w:rPr>
          <w:rStyle w:val="Refdenotaalpie"/>
          <w:rFonts w:ascii="Arial" w:hAnsi="Arial" w:cs="Arial"/>
          <w:sz w:val="18"/>
          <w:szCs w:val="18"/>
        </w:rPr>
        <w:footnoteRef/>
      </w:r>
      <w:r w:rsidRPr="002B4097">
        <w:rPr>
          <w:rFonts w:ascii="Arial" w:hAnsi="Arial" w:cs="Arial"/>
          <w:sz w:val="18"/>
          <w:szCs w:val="18"/>
        </w:rPr>
        <w:t xml:space="preserve"> </w:t>
      </w:r>
      <w:r w:rsidRPr="002B4097">
        <w:rPr>
          <w:rFonts w:ascii="Arial" w:hAnsi="Arial" w:cs="Arial"/>
          <w:sz w:val="18"/>
          <w:szCs w:val="18"/>
          <w:lang w:val="es-CO"/>
        </w:rPr>
        <w:t xml:space="preserve">Cfr. Corte Constitucional. Sentencia C- 215 de 1999. </w:t>
      </w:r>
    </w:p>
  </w:footnote>
  <w:footnote w:id="13">
    <w:p w14:paraId="78C0EB39" w14:textId="77777777" w:rsidR="009F2A25" w:rsidRPr="002B4097" w:rsidRDefault="009F2A25" w:rsidP="002B4097">
      <w:pPr>
        <w:pStyle w:val="Textonotapie"/>
        <w:jc w:val="both"/>
        <w:rPr>
          <w:rFonts w:ascii="Arial" w:hAnsi="Arial" w:cs="Arial"/>
          <w:sz w:val="18"/>
          <w:szCs w:val="18"/>
          <w:lang w:val="es-CO"/>
        </w:rPr>
      </w:pPr>
      <w:r w:rsidRPr="002B4097">
        <w:rPr>
          <w:rStyle w:val="Refdenotaalpie"/>
          <w:rFonts w:ascii="Arial" w:hAnsi="Arial" w:cs="Arial"/>
          <w:sz w:val="18"/>
          <w:szCs w:val="18"/>
        </w:rPr>
        <w:footnoteRef/>
      </w:r>
      <w:r w:rsidRPr="002B4097">
        <w:rPr>
          <w:rFonts w:ascii="Arial" w:hAnsi="Arial" w:cs="Arial"/>
          <w:sz w:val="18"/>
          <w:szCs w:val="18"/>
        </w:rPr>
        <w:t xml:space="preserve"> </w:t>
      </w:r>
      <w:r w:rsidRPr="002B4097">
        <w:rPr>
          <w:rFonts w:ascii="Arial" w:hAnsi="Arial" w:cs="Arial"/>
          <w:sz w:val="18"/>
          <w:szCs w:val="18"/>
          <w:lang w:val="es-CO"/>
        </w:rPr>
        <w:t>Corte Constitucional. Sentencia T- 176 de 2016.</w:t>
      </w:r>
    </w:p>
  </w:footnote>
  <w:footnote w:id="14">
    <w:p w14:paraId="1C0CF573" w14:textId="2A68CDF4" w:rsidR="009F2A25" w:rsidRPr="002B4097" w:rsidRDefault="009F2A25" w:rsidP="002B4097">
      <w:pPr>
        <w:pStyle w:val="Textonotapie"/>
        <w:jc w:val="both"/>
        <w:rPr>
          <w:rFonts w:ascii="Arial" w:hAnsi="Arial" w:cs="Arial"/>
          <w:sz w:val="18"/>
          <w:szCs w:val="18"/>
          <w:lang w:val="es-CO"/>
        </w:rPr>
      </w:pPr>
      <w:r w:rsidRPr="002B4097">
        <w:rPr>
          <w:rStyle w:val="Refdenotaalpie"/>
          <w:rFonts w:ascii="Arial" w:hAnsi="Arial" w:cs="Arial"/>
          <w:sz w:val="18"/>
          <w:szCs w:val="18"/>
        </w:rPr>
        <w:footnoteRef/>
      </w:r>
      <w:r w:rsidRPr="002B4097">
        <w:rPr>
          <w:rFonts w:ascii="Arial" w:hAnsi="Arial" w:cs="Arial"/>
          <w:sz w:val="18"/>
          <w:szCs w:val="18"/>
        </w:rPr>
        <w:t xml:space="preserve"> </w:t>
      </w:r>
      <w:r w:rsidR="00C42926" w:rsidRPr="002B4097">
        <w:rPr>
          <w:rFonts w:ascii="Arial" w:hAnsi="Arial" w:cs="Arial"/>
          <w:sz w:val="18"/>
          <w:szCs w:val="18"/>
          <w:lang w:val="es-CO"/>
        </w:rPr>
        <w:t>Ibidem</w:t>
      </w:r>
      <w:r w:rsidRPr="002B4097">
        <w:rPr>
          <w:rFonts w:ascii="Arial" w:hAnsi="Arial" w:cs="Arial"/>
          <w:sz w:val="18"/>
          <w:szCs w:val="18"/>
          <w:lang w:val="es-CO"/>
        </w:rPr>
        <w:t xml:space="preserve">. </w:t>
      </w:r>
    </w:p>
  </w:footnote>
  <w:footnote w:id="15">
    <w:p w14:paraId="38310D7A" w14:textId="12ADA1CA" w:rsidR="009F2A25" w:rsidRPr="002B4097" w:rsidRDefault="009F2A25" w:rsidP="002B4097">
      <w:pPr>
        <w:pStyle w:val="Textonotapie"/>
        <w:jc w:val="both"/>
        <w:rPr>
          <w:rFonts w:ascii="Arial" w:hAnsi="Arial" w:cs="Arial"/>
          <w:sz w:val="18"/>
          <w:szCs w:val="18"/>
          <w:lang w:val="es-CO"/>
        </w:rPr>
      </w:pPr>
      <w:r w:rsidRPr="002B4097">
        <w:rPr>
          <w:rStyle w:val="Refdenotaalpie"/>
          <w:rFonts w:ascii="Arial" w:hAnsi="Arial" w:cs="Arial"/>
          <w:sz w:val="18"/>
          <w:szCs w:val="18"/>
        </w:rPr>
        <w:footnoteRef/>
      </w:r>
      <w:r w:rsidRPr="002B4097">
        <w:rPr>
          <w:rFonts w:ascii="Arial" w:hAnsi="Arial" w:cs="Arial"/>
          <w:sz w:val="18"/>
          <w:szCs w:val="18"/>
        </w:rPr>
        <w:t xml:space="preserve"> </w:t>
      </w:r>
      <w:r w:rsidR="00C42926" w:rsidRPr="002B4097">
        <w:rPr>
          <w:rFonts w:ascii="Arial" w:hAnsi="Arial" w:cs="Arial"/>
          <w:sz w:val="18"/>
          <w:szCs w:val="18"/>
          <w:lang w:val="es-CO"/>
        </w:rPr>
        <w:t>Ibidem</w:t>
      </w:r>
      <w:r w:rsidRPr="002B4097">
        <w:rPr>
          <w:rFonts w:ascii="Arial" w:hAnsi="Arial" w:cs="Arial"/>
          <w:sz w:val="18"/>
          <w:szCs w:val="18"/>
          <w:lang w:val="es-CO"/>
        </w:rPr>
        <w:t xml:space="preserve">. </w:t>
      </w:r>
      <w:r w:rsidR="000B5C68" w:rsidRPr="002B4097">
        <w:rPr>
          <w:rFonts w:ascii="Arial" w:hAnsi="Arial" w:cs="Arial"/>
          <w:sz w:val="18"/>
          <w:szCs w:val="18"/>
          <w:lang w:val="es-CO"/>
        </w:rPr>
        <w:t xml:space="preserve">Cfr. </w:t>
      </w:r>
      <w:r w:rsidR="000B5C68" w:rsidRPr="002B4097">
        <w:rPr>
          <w:rFonts w:ascii="Arial" w:hAnsi="Arial" w:cs="Arial"/>
          <w:b/>
          <w:bCs/>
          <w:sz w:val="18"/>
          <w:szCs w:val="18"/>
          <w:lang w:val="es-CO"/>
        </w:rPr>
        <w:t>(i)</w:t>
      </w:r>
      <w:r w:rsidR="000B5C68" w:rsidRPr="002B4097">
        <w:rPr>
          <w:rFonts w:ascii="Arial" w:hAnsi="Arial" w:cs="Arial"/>
          <w:sz w:val="18"/>
          <w:szCs w:val="18"/>
          <w:lang w:val="es-CO"/>
        </w:rPr>
        <w:t xml:space="preserve"> Tribunal Superior de Pereira. Sala Civil Familia. Sentencia del 13 de noviembre de 2020. Rad. 66001-31-03-002-2015-00262-01. M.P. Dr. </w:t>
      </w:r>
      <w:proofErr w:type="spellStart"/>
      <w:r w:rsidR="00A22A2B" w:rsidRPr="002B4097">
        <w:rPr>
          <w:rFonts w:ascii="Arial" w:hAnsi="Arial" w:cs="Arial"/>
          <w:sz w:val="18"/>
          <w:szCs w:val="18"/>
          <w:lang w:val="es-CO"/>
        </w:rPr>
        <w:t>Duberney</w:t>
      </w:r>
      <w:proofErr w:type="spellEnd"/>
      <w:r w:rsidR="00A22A2B" w:rsidRPr="002B4097">
        <w:rPr>
          <w:rFonts w:ascii="Arial" w:hAnsi="Arial" w:cs="Arial"/>
          <w:sz w:val="18"/>
          <w:szCs w:val="18"/>
          <w:lang w:val="es-CO"/>
        </w:rPr>
        <w:t xml:space="preserve"> Grisales Herrera;</w:t>
      </w:r>
      <w:r w:rsidR="00B41F6B" w:rsidRPr="002B4097">
        <w:rPr>
          <w:rFonts w:ascii="Arial" w:hAnsi="Arial" w:cs="Arial"/>
          <w:sz w:val="18"/>
          <w:szCs w:val="18"/>
          <w:lang w:val="es-CO"/>
        </w:rPr>
        <w:t xml:space="preserve"> </w:t>
      </w:r>
      <w:r w:rsidR="000B5C68" w:rsidRPr="002B4097">
        <w:rPr>
          <w:rFonts w:ascii="Arial" w:hAnsi="Arial" w:cs="Arial"/>
          <w:b/>
          <w:bCs/>
          <w:sz w:val="18"/>
          <w:szCs w:val="18"/>
          <w:lang w:val="es-CO"/>
        </w:rPr>
        <w:t>(ii)</w:t>
      </w:r>
      <w:r w:rsidR="00B41F6B" w:rsidRPr="002B4097">
        <w:rPr>
          <w:rFonts w:ascii="Arial" w:hAnsi="Arial" w:cs="Arial"/>
          <w:b/>
          <w:bCs/>
          <w:sz w:val="18"/>
          <w:szCs w:val="18"/>
          <w:lang w:val="es-CO"/>
        </w:rPr>
        <w:t xml:space="preserve"> </w:t>
      </w:r>
      <w:r w:rsidR="002B49F9" w:rsidRPr="002B4097">
        <w:rPr>
          <w:rFonts w:ascii="Arial" w:hAnsi="Arial" w:cs="Arial"/>
          <w:sz w:val="18"/>
          <w:szCs w:val="18"/>
          <w:lang w:val="es-CO"/>
        </w:rPr>
        <w:t xml:space="preserve">Tribunal Superior de Pereira. Sala Civil Familia. </w:t>
      </w:r>
      <w:r w:rsidR="00B41F6B" w:rsidRPr="002B4097">
        <w:rPr>
          <w:rFonts w:ascii="Arial" w:hAnsi="Arial" w:cs="Arial"/>
          <w:sz w:val="18"/>
          <w:szCs w:val="18"/>
          <w:lang w:val="es-CO"/>
        </w:rPr>
        <w:t>Sentencia del</w:t>
      </w:r>
      <w:r w:rsidR="00B41F6B" w:rsidRPr="002B4097">
        <w:rPr>
          <w:rFonts w:ascii="Arial" w:hAnsi="Arial" w:cs="Arial"/>
          <w:b/>
          <w:bCs/>
          <w:sz w:val="18"/>
          <w:szCs w:val="18"/>
          <w:lang w:val="es-CO"/>
        </w:rPr>
        <w:t xml:space="preserve"> </w:t>
      </w:r>
      <w:r w:rsidR="00B41F6B" w:rsidRPr="002B4097">
        <w:rPr>
          <w:rFonts w:ascii="Arial" w:hAnsi="Arial" w:cs="Arial"/>
          <w:sz w:val="18"/>
          <w:szCs w:val="18"/>
          <w:lang w:val="es-CO"/>
        </w:rPr>
        <w:t xml:space="preserve">16 de julio de 2021. Rad. 66001310300420160059601. M.P Dr. </w:t>
      </w:r>
      <w:r w:rsidR="00A22A2B" w:rsidRPr="002B4097">
        <w:rPr>
          <w:rFonts w:ascii="Arial" w:hAnsi="Arial" w:cs="Arial"/>
          <w:sz w:val="18"/>
          <w:szCs w:val="18"/>
          <w:lang w:val="es-CO"/>
        </w:rPr>
        <w:t>Carlos Mauricio Garcia Barajas, entre otras.</w:t>
      </w:r>
    </w:p>
  </w:footnote>
  <w:footnote w:id="16">
    <w:p w14:paraId="0B32CFFA" w14:textId="54426712" w:rsidR="00D5473B" w:rsidRPr="002B4097" w:rsidRDefault="00D5473B" w:rsidP="002B4097">
      <w:pPr>
        <w:pStyle w:val="Textonotapie"/>
        <w:jc w:val="both"/>
        <w:rPr>
          <w:rFonts w:ascii="Arial" w:hAnsi="Arial" w:cs="Arial"/>
          <w:sz w:val="18"/>
          <w:szCs w:val="18"/>
          <w:lang w:val="es-CO"/>
        </w:rPr>
      </w:pPr>
      <w:r w:rsidRPr="002B4097">
        <w:rPr>
          <w:rStyle w:val="Refdenotaalpie"/>
          <w:rFonts w:ascii="Arial" w:hAnsi="Arial" w:cs="Arial"/>
          <w:sz w:val="18"/>
          <w:szCs w:val="18"/>
        </w:rPr>
        <w:footnoteRef/>
      </w:r>
      <w:r w:rsidRPr="002B4097">
        <w:rPr>
          <w:rFonts w:ascii="Arial" w:hAnsi="Arial" w:cs="Arial"/>
          <w:sz w:val="18"/>
          <w:szCs w:val="18"/>
        </w:rPr>
        <w:t xml:space="preserve"> </w:t>
      </w:r>
      <w:r w:rsidRPr="002B4097">
        <w:rPr>
          <w:rFonts w:ascii="Arial" w:hAnsi="Arial" w:cs="Arial"/>
          <w:sz w:val="18"/>
          <w:szCs w:val="18"/>
          <w:lang w:val="es-CO"/>
        </w:rPr>
        <w:t xml:space="preserve">Cfr. </w:t>
      </w:r>
      <w:r w:rsidRPr="002B4097">
        <w:rPr>
          <w:rFonts w:ascii="Arial" w:hAnsi="Arial" w:cs="Arial"/>
          <w:b/>
          <w:sz w:val="18"/>
          <w:szCs w:val="18"/>
          <w:lang w:val="es-CO"/>
        </w:rPr>
        <w:t>(i)</w:t>
      </w:r>
      <w:r w:rsidRPr="002B4097">
        <w:rPr>
          <w:rFonts w:ascii="Arial" w:hAnsi="Arial" w:cs="Arial"/>
          <w:sz w:val="18"/>
          <w:szCs w:val="18"/>
          <w:lang w:val="es-CO"/>
        </w:rPr>
        <w:t xml:space="preserve"> Tribunal Superior de Pereira. Sala Civil Familia. Sentencia del 13 de noviembre de 2020. Rad. 66001-31-03-002-2015-00262-01. M.P. Dr. </w:t>
      </w:r>
      <w:proofErr w:type="spellStart"/>
      <w:r w:rsidR="00246A86" w:rsidRPr="002B4097">
        <w:rPr>
          <w:rFonts w:ascii="Arial" w:hAnsi="Arial" w:cs="Arial"/>
          <w:sz w:val="18"/>
          <w:szCs w:val="18"/>
          <w:lang w:val="es-CO"/>
        </w:rPr>
        <w:t>Duberney</w:t>
      </w:r>
      <w:proofErr w:type="spellEnd"/>
      <w:r w:rsidR="00246A86" w:rsidRPr="002B4097">
        <w:rPr>
          <w:rFonts w:ascii="Arial" w:hAnsi="Arial" w:cs="Arial"/>
          <w:sz w:val="18"/>
          <w:szCs w:val="18"/>
          <w:lang w:val="es-CO"/>
        </w:rPr>
        <w:t xml:space="preserve"> Grisales Herrera</w:t>
      </w:r>
      <w:r w:rsidR="004A206C" w:rsidRPr="002B4097">
        <w:rPr>
          <w:rFonts w:ascii="Arial" w:hAnsi="Arial" w:cs="Arial"/>
          <w:sz w:val="18"/>
          <w:szCs w:val="18"/>
          <w:lang w:val="es-CO"/>
        </w:rPr>
        <w:t>, ya citada.</w:t>
      </w:r>
      <w:r w:rsidRPr="002B4097">
        <w:rPr>
          <w:rFonts w:ascii="Arial" w:hAnsi="Arial" w:cs="Arial"/>
          <w:sz w:val="18"/>
          <w:szCs w:val="18"/>
          <w:lang w:val="es-CO"/>
        </w:rPr>
        <w:t xml:space="preserve"> </w:t>
      </w:r>
      <w:r w:rsidRPr="002B4097">
        <w:rPr>
          <w:rFonts w:ascii="Arial" w:hAnsi="Arial" w:cs="Arial"/>
          <w:b/>
          <w:sz w:val="18"/>
          <w:szCs w:val="18"/>
          <w:lang w:val="es-CO"/>
        </w:rPr>
        <w:t>(ii)</w:t>
      </w:r>
      <w:r w:rsidRPr="002B4097">
        <w:rPr>
          <w:rFonts w:ascii="Arial" w:hAnsi="Arial" w:cs="Arial"/>
          <w:sz w:val="18"/>
          <w:szCs w:val="18"/>
          <w:lang w:val="es-CO"/>
        </w:rPr>
        <w:t xml:space="preserve"> Consejo de Estado. Decisión del 16 de mayo de 2007. Radicación No. </w:t>
      </w:r>
      <w:r w:rsidRPr="002B4097">
        <w:rPr>
          <w:rFonts w:ascii="Arial" w:hAnsi="Arial" w:cs="Arial"/>
          <w:bCs/>
          <w:sz w:val="18"/>
          <w:szCs w:val="18"/>
          <w:lang w:val="es-CO"/>
        </w:rPr>
        <w:t xml:space="preserve">25000-23-25-000-2003-01252-02(AP). C.P. Dr. </w:t>
      </w:r>
      <w:r w:rsidR="00246A86" w:rsidRPr="002B4097">
        <w:rPr>
          <w:rFonts w:ascii="Arial" w:hAnsi="Arial" w:cs="Arial"/>
          <w:bCs/>
          <w:sz w:val="18"/>
          <w:szCs w:val="18"/>
          <w:lang w:val="es-CO"/>
        </w:rPr>
        <w:t>Alier Eduardo Hernández Enríquez</w:t>
      </w:r>
      <w:r w:rsidRPr="002B4097">
        <w:rPr>
          <w:rFonts w:ascii="Arial" w:hAnsi="Arial" w:cs="Arial"/>
          <w:bCs/>
          <w:sz w:val="18"/>
          <w:szCs w:val="18"/>
          <w:lang w:val="es-CO"/>
        </w:rPr>
        <w:t xml:space="preserve">: </w:t>
      </w:r>
      <w:r w:rsidRPr="002B4097">
        <w:rPr>
          <w:rFonts w:ascii="Arial" w:hAnsi="Arial" w:cs="Arial"/>
          <w:bCs/>
          <w:i/>
          <w:sz w:val="18"/>
          <w:szCs w:val="18"/>
          <w:lang w:val="es-CO"/>
        </w:rPr>
        <w:t xml:space="preserve">“Así, el artículo 34 de la Ley 472 de 1998, abre la posibilidad al juez constitucional, de ampliar o superar la causa petendi, mediante fallos extra y ultra </w:t>
      </w:r>
      <w:proofErr w:type="spellStart"/>
      <w:r w:rsidRPr="002B4097">
        <w:rPr>
          <w:rFonts w:ascii="Arial" w:hAnsi="Arial" w:cs="Arial"/>
          <w:bCs/>
          <w:i/>
          <w:sz w:val="18"/>
          <w:szCs w:val="18"/>
          <w:lang w:val="es-CO"/>
        </w:rPr>
        <w:t>petita</w:t>
      </w:r>
      <w:proofErr w:type="spellEnd"/>
      <w:r w:rsidRPr="002B4097">
        <w:rPr>
          <w:rFonts w:ascii="Arial" w:hAnsi="Arial" w:cs="Arial"/>
          <w:bCs/>
          <w:i/>
          <w:sz w:val="18"/>
          <w:szCs w:val="18"/>
          <w:lang w:val="es-CO"/>
        </w:rPr>
        <w:t>, siempre que, con ello se garantice la protección real del derecho vulnerado. Como se nota, el juez popular está revestido de amplias facultades, para definir la protección del derecho, prevenir la amenaza o vulneración y, procurar la restauración del daño en caso de que éste se produzca, tal como lo ha advertido esta Sala en diferentes pronunciamientos. Lo anterior, sin exceder las fronteras mismas surgidas de los hechos de la demanda, en tanto es a partir del debate de éstos que se garantiza el derecho de contradicción y el derecho de defensa. Esto quiere decir que, si bien el juez constitucional puede apartarse en cierto modo del petitum no está autorizado para salirse del radio de acción definido por los hechos y pruebas que soportan sus pretensiones.”</w:t>
      </w:r>
      <w:r w:rsidRPr="002B4097">
        <w:rPr>
          <w:rFonts w:ascii="Arial" w:hAnsi="Arial" w:cs="Arial"/>
          <w:b/>
          <w:bCs/>
          <w:sz w:val="18"/>
          <w:szCs w:val="18"/>
          <w:lang w:val="es-CO"/>
        </w:rPr>
        <w:t xml:space="preserve"> </w:t>
      </w:r>
    </w:p>
  </w:footnote>
  <w:footnote w:id="17">
    <w:p w14:paraId="1BFEA499" w14:textId="5986E33F" w:rsidR="001347D7" w:rsidRPr="002B4097" w:rsidRDefault="001347D7" w:rsidP="002B4097">
      <w:pPr>
        <w:pStyle w:val="Textonotapie"/>
        <w:jc w:val="both"/>
        <w:rPr>
          <w:rFonts w:ascii="Arial" w:hAnsi="Arial" w:cs="Arial"/>
          <w:sz w:val="18"/>
          <w:szCs w:val="18"/>
          <w:lang w:val="es-MX"/>
        </w:rPr>
      </w:pPr>
      <w:r w:rsidRPr="002B4097">
        <w:rPr>
          <w:rStyle w:val="Refdenotaalpie"/>
          <w:rFonts w:ascii="Arial" w:hAnsi="Arial" w:cs="Arial"/>
          <w:sz w:val="18"/>
          <w:szCs w:val="18"/>
        </w:rPr>
        <w:footnoteRef/>
      </w:r>
      <w:r w:rsidRPr="002B4097">
        <w:rPr>
          <w:rFonts w:ascii="Arial" w:hAnsi="Arial" w:cs="Arial"/>
          <w:sz w:val="18"/>
          <w:szCs w:val="18"/>
        </w:rPr>
        <w:t xml:space="preserve"> </w:t>
      </w:r>
      <w:r w:rsidRPr="002B4097">
        <w:rPr>
          <w:rFonts w:ascii="Arial" w:hAnsi="Arial" w:cs="Arial"/>
          <w:sz w:val="18"/>
          <w:szCs w:val="18"/>
          <w:lang w:val="es-MX"/>
        </w:rPr>
        <w:t>Tribunal Superior de Pereira. Sala Civil -F</w:t>
      </w:r>
      <w:r w:rsidR="00B54F14" w:rsidRPr="002B4097">
        <w:rPr>
          <w:rFonts w:ascii="Arial" w:hAnsi="Arial" w:cs="Arial"/>
          <w:sz w:val="18"/>
          <w:szCs w:val="18"/>
          <w:lang w:val="es-MX"/>
        </w:rPr>
        <w:t>ami</w:t>
      </w:r>
      <w:r w:rsidRPr="002B4097">
        <w:rPr>
          <w:rFonts w:ascii="Arial" w:hAnsi="Arial" w:cs="Arial"/>
          <w:sz w:val="18"/>
          <w:szCs w:val="18"/>
          <w:lang w:val="es-MX"/>
        </w:rPr>
        <w:t xml:space="preserve">lia. Decisión del </w:t>
      </w:r>
      <w:r w:rsidR="00AE2CD4" w:rsidRPr="002B4097">
        <w:rPr>
          <w:rFonts w:ascii="Arial" w:hAnsi="Arial" w:cs="Arial"/>
          <w:sz w:val="18"/>
          <w:szCs w:val="18"/>
          <w:lang w:val="es-MX"/>
        </w:rPr>
        <w:t>12</w:t>
      </w:r>
      <w:r w:rsidRPr="002B4097">
        <w:rPr>
          <w:rFonts w:ascii="Arial" w:hAnsi="Arial" w:cs="Arial"/>
          <w:sz w:val="18"/>
          <w:szCs w:val="18"/>
          <w:lang w:val="es-MX"/>
        </w:rPr>
        <w:t xml:space="preserve"> de febrero de 2020. Expediente 66682-31-03-001-2018-00496-01. M.P. Dr. </w:t>
      </w:r>
      <w:proofErr w:type="spellStart"/>
      <w:r w:rsidR="003F062B" w:rsidRPr="002B4097">
        <w:rPr>
          <w:rFonts w:ascii="Arial" w:hAnsi="Arial" w:cs="Arial"/>
          <w:sz w:val="18"/>
          <w:szCs w:val="18"/>
          <w:lang w:val="es-MX"/>
        </w:rPr>
        <w:t>Duberney</w:t>
      </w:r>
      <w:proofErr w:type="spellEnd"/>
      <w:r w:rsidR="003F062B" w:rsidRPr="002B4097">
        <w:rPr>
          <w:rFonts w:ascii="Arial" w:hAnsi="Arial" w:cs="Arial"/>
          <w:sz w:val="18"/>
          <w:szCs w:val="18"/>
          <w:lang w:val="es-MX"/>
        </w:rPr>
        <w:t xml:space="preserve"> Grisales Herrera</w:t>
      </w:r>
      <w:r w:rsidRPr="002B4097">
        <w:rPr>
          <w:rFonts w:ascii="Arial" w:hAnsi="Arial" w:cs="Arial"/>
          <w:sz w:val="18"/>
          <w:szCs w:val="18"/>
          <w:lang w:val="es-MX"/>
        </w:rPr>
        <w:t>.</w:t>
      </w:r>
    </w:p>
  </w:footnote>
  <w:footnote w:id="18">
    <w:p w14:paraId="2E1F9EDD" w14:textId="47865C93" w:rsidR="00CD2DD8" w:rsidRPr="002B4097" w:rsidRDefault="00CD2DD8" w:rsidP="002B4097">
      <w:pPr>
        <w:pStyle w:val="Textonotapie"/>
        <w:jc w:val="both"/>
        <w:rPr>
          <w:rFonts w:ascii="Arial" w:hAnsi="Arial" w:cs="Arial"/>
          <w:sz w:val="18"/>
          <w:szCs w:val="18"/>
          <w:lang w:val="es-MX"/>
        </w:rPr>
      </w:pPr>
      <w:r w:rsidRPr="002B4097">
        <w:rPr>
          <w:rStyle w:val="Refdenotaalpie"/>
          <w:rFonts w:ascii="Arial" w:hAnsi="Arial" w:cs="Arial"/>
          <w:sz w:val="18"/>
          <w:szCs w:val="18"/>
        </w:rPr>
        <w:footnoteRef/>
      </w:r>
      <w:r w:rsidRPr="002B4097">
        <w:rPr>
          <w:rFonts w:ascii="Arial" w:hAnsi="Arial" w:cs="Arial"/>
          <w:sz w:val="18"/>
          <w:szCs w:val="18"/>
        </w:rPr>
        <w:t xml:space="preserve"> </w:t>
      </w:r>
      <w:r w:rsidRPr="002B4097">
        <w:rPr>
          <w:rFonts w:ascii="Arial" w:hAnsi="Arial" w:cs="Arial"/>
          <w:sz w:val="18"/>
          <w:szCs w:val="18"/>
          <w:lang w:val="es-CO"/>
        </w:rPr>
        <w:t xml:space="preserve">Consejo de Estado. Decisión del 06 de agosto de 2019. Radicación número: 15001-33-33-007-2017-00036-01(AP)REV-SU. C.P Dra. </w:t>
      </w:r>
      <w:r w:rsidR="009D459E" w:rsidRPr="002B4097">
        <w:rPr>
          <w:rFonts w:ascii="Arial" w:hAnsi="Arial" w:cs="Arial"/>
          <w:sz w:val="18"/>
          <w:szCs w:val="18"/>
          <w:lang w:val="es-CO"/>
        </w:rPr>
        <w:t>Rocío Araújo Oñate</w:t>
      </w:r>
      <w:r w:rsidRPr="002B4097">
        <w:rPr>
          <w:rFonts w:ascii="Arial" w:hAnsi="Arial" w:cs="Arial"/>
          <w:sz w:val="18"/>
          <w:szCs w:val="18"/>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835D1" w14:textId="77777777" w:rsidR="009676E9" w:rsidRPr="0046535E" w:rsidRDefault="009676E9" w:rsidP="0046535E">
    <w:pPr>
      <w:pStyle w:val="Encabezado"/>
      <w:rPr>
        <w:rFonts w:ascii="Arial" w:hAnsi="Arial" w:cs="Arial"/>
        <w:bCs/>
        <w:sz w:val="18"/>
        <w:szCs w:val="18"/>
        <w:lang w:eastAsia="es-MX"/>
      </w:rPr>
    </w:pPr>
    <w:r w:rsidRPr="0046535E">
      <w:rPr>
        <w:rFonts w:ascii="Arial" w:hAnsi="Arial" w:cs="Arial"/>
        <w:bCs/>
        <w:sz w:val="18"/>
        <w:szCs w:val="18"/>
        <w:lang w:eastAsia="es-MX"/>
      </w:rPr>
      <w:t>ACCIÓN POPULAR (APELACIÓN SENTENCIA)</w:t>
    </w:r>
  </w:p>
  <w:p w14:paraId="47356DE3" w14:textId="77777777" w:rsidR="009676E9" w:rsidRPr="0046535E" w:rsidRDefault="009676E9" w:rsidP="0046535E">
    <w:pPr>
      <w:pStyle w:val="Encabezado"/>
      <w:rPr>
        <w:rFonts w:ascii="Arial" w:hAnsi="Arial" w:cs="Arial"/>
        <w:sz w:val="18"/>
        <w:szCs w:val="18"/>
      </w:rPr>
    </w:pPr>
    <w:r w:rsidRPr="0046535E">
      <w:rPr>
        <w:rFonts w:ascii="Arial" w:hAnsi="Arial" w:cs="Arial"/>
        <w:sz w:val="18"/>
        <w:szCs w:val="18"/>
        <w:lang w:eastAsia="es-MX"/>
      </w:rPr>
      <w:t>Rad. No. 66088318900120190014901</w:t>
    </w:r>
  </w:p>
  <w:p w14:paraId="65196370" w14:textId="4FB08C03" w:rsidR="002A1230" w:rsidRPr="009E4311" w:rsidRDefault="002A1230" w:rsidP="009676E9">
    <w:pPr>
      <w:pStyle w:val="Encabezado"/>
      <w:rPr>
        <w:bCs/>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6A3E"/>
    <w:multiLevelType w:val="hybridMultilevel"/>
    <w:tmpl w:val="AF305B8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601581"/>
    <w:multiLevelType w:val="hybridMultilevel"/>
    <w:tmpl w:val="47C25722"/>
    <w:lvl w:ilvl="0" w:tplc="53EAD33C">
      <w:start w:val="1"/>
      <w:numFmt w:val="decimal"/>
      <w:lvlText w:val="%1."/>
      <w:lvlJc w:val="left"/>
      <w:pPr>
        <w:ind w:left="1211" w:hanging="360"/>
      </w:pPr>
      <w:rPr>
        <w:rFonts w:hint="default"/>
      </w:rPr>
    </w:lvl>
    <w:lvl w:ilvl="1" w:tplc="240A0019" w:tentative="1">
      <w:start w:val="1"/>
      <w:numFmt w:val="lowerLetter"/>
      <w:lvlText w:val="%2."/>
      <w:lvlJc w:val="left"/>
      <w:pPr>
        <w:ind w:left="2073" w:hanging="360"/>
      </w:pPr>
    </w:lvl>
    <w:lvl w:ilvl="2" w:tplc="240A001B" w:tentative="1">
      <w:start w:val="1"/>
      <w:numFmt w:val="lowerRoman"/>
      <w:lvlText w:val="%3."/>
      <w:lvlJc w:val="right"/>
      <w:pPr>
        <w:ind w:left="2793" w:hanging="180"/>
      </w:pPr>
    </w:lvl>
    <w:lvl w:ilvl="3" w:tplc="240A000F" w:tentative="1">
      <w:start w:val="1"/>
      <w:numFmt w:val="decimal"/>
      <w:lvlText w:val="%4."/>
      <w:lvlJc w:val="left"/>
      <w:pPr>
        <w:ind w:left="3513" w:hanging="360"/>
      </w:pPr>
    </w:lvl>
    <w:lvl w:ilvl="4" w:tplc="240A0019" w:tentative="1">
      <w:start w:val="1"/>
      <w:numFmt w:val="lowerLetter"/>
      <w:lvlText w:val="%5."/>
      <w:lvlJc w:val="left"/>
      <w:pPr>
        <w:ind w:left="4233" w:hanging="360"/>
      </w:pPr>
    </w:lvl>
    <w:lvl w:ilvl="5" w:tplc="240A001B" w:tentative="1">
      <w:start w:val="1"/>
      <w:numFmt w:val="lowerRoman"/>
      <w:lvlText w:val="%6."/>
      <w:lvlJc w:val="right"/>
      <w:pPr>
        <w:ind w:left="4953" w:hanging="180"/>
      </w:pPr>
    </w:lvl>
    <w:lvl w:ilvl="6" w:tplc="240A000F" w:tentative="1">
      <w:start w:val="1"/>
      <w:numFmt w:val="decimal"/>
      <w:lvlText w:val="%7."/>
      <w:lvlJc w:val="left"/>
      <w:pPr>
        <w:ind w:left="5673" w:hanging="360"/>
      </w:pPr>
    </w:lvl>
    <w:lvl w:ilvl="7" w:tplc="240A0019" w:tentative="1">
      <w:start w:val="1"/>
      <w:numFmt w:val="lowerLetter"/>
      <w:lvlText w:val="%8."/>
      <w:lvlJc w:val="left"/>
      <w:pPr>
        <w:ind w:left="6393" w:hanging="360"/>
      </w:pPr>
    </w:lvl>
    <w:lvl w:ilvl="8" w:tplc="240A001B" w:tentative="1">
      <w:start w:val="1"/>
      <w:numFmt w:val="lowerRoman"/>
      <w:lvlText w:val="%9."/>
      <w:lvlJc w:val="right"/>
      <w:pPr>
        <w:ind w:left="7113" w:hanging="180"/>
      </w:pPr>
    </w:lvl>
  </w:abstractNum>
  <w:abstractNum w:abstractNumId="2" w15:restartNumberingAfterBreak="0">
    <w:nsid w:val="15E246BA"/>
    <w:multiLevelType w:val="hybridMultilevel"/>
    <w:tmpl w:val="8E642E44"/>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E1F54B3"/>
    <w:multiLevelType w:val="multilevel"/>
    <w:tmpl w:val="B3EE5ECA"/>
    <w:lvl w:ilvl="0">
      <w:start w:val="1"/>
      <w:numFmt w:val="decimal"/>
      <w:lvlText w:val="%1."/>
      <w:lvlJc w:val="left"/>
      <w:pPr>
        <w:tabs>
          <w:tab w:val="num" w:pos="360"/>
        </w:tabs>
        <w:ind w:left="360" w:hanging="360"/>
      </w:pPr>
      <w:rPr>
        <w:rFonts w:cs="Times New Roman" w:hint="default"/>
        <w:b/>
        <w:bCs/>
      </w:rPr>
    </w:lvl>
    <w:lvl w:ilvl="1">
      <w:start w:val="1"/>
      <w:numFmt w:val="decimal"/>
      <w:isLgl/>
      <w:lvlText w:val="%1.%2."/>
      <w:lvlJc w:val="left"/>
      <w:pPr>
        <w:ind w:left="720" w:hanging="720"/>
      </w:pPr>
      <w:rPr>
        <w:rFonts w:cs="Times New Roman" w:hint="default"/>
        <w:i/>
        <w:iCs/>
        <w:color w:val="3333FF"/>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15:restartNumberingAfterBreak="0">
    <w:nsid w:val="1FEA0F35"/>
    <w:multiLevelType w:val="hybridMultilevel"/>
    <w:tmpl w:val="EAFEBF00"/>
    <w:lvl w:ilvl="0" w:tplc="08C26E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582C07"/>
    <w:multiLevelType w:val="hybridMultilevel"/>
    <w:tmpl w:val="2D766B84"/>
    <w:lvl w:ilvl="0" w:tplc="A49CA0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ED0687"/>
    <w:multiLevelType w:val="hybridMultilevel"/>
    <w:tmpl w:val="37566164"/>
    <w:lvl w:ilvl="0" w:tplc="CAB624B0">
      <w:start w:val="1"/>
      <w:numFmt w:val="decimal"/>
      <w:lvlText w:val="%1."/>
      <w:lvlJc w:val="left"/>
      <w:pPr>
        <w:ind w:left="720" w:hanging="360"/>
      </w:pPr>
      <w:rPr>
        <w:rFonts w:ascii="Georgia" w:hAnsi="Georgia" w:cs="Times New Roman" w:hint="default"/>
        <w:sz w:val="24"/>
        <w:szCs w:val="24"/>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46CB0CAB"/>
    <w:multiLevelType w:val="hybridMultilevel"/>
    <w:tmpl w:val="5882E9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494FA2"/>
    <w:multiLevelType w:val="hybridMultilevel"/>
    <w:tmpl w:val="498C00D2"/>
    <w:lvl w:ilvl="0" w:tplc="6DEEC0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F30527"/>
    <w:multiLevelType w:val="hybridMultilevel"/>
    <w:tmpl w:val="3C4C7DB4"/>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695C3BA9"/>
    <w:multiLevelType w:val="hybridMultilevel"/>
    <w:tmpl w:val="3EDA7CC0"/>
    <w:lvl w:ilvl="0" w:tplc="C964A076">
      <w:start w:val="1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782729"/>
    <w:multiLevelType w:val="hybridMultilevel"/>
    <w:tmpl w:val="45A06900"/>
    <w:lvl w:ilvl="0" w:tplc="0012FFAE">
      <w:start w:val="2"/>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1"/>
  </w:num>
  <w:num w:numId="5">
    <w:abstractNumId w:val="7"/>
  </w:num>
  <w:num w:numId="6">
    <w:abstractNumId w:val="3"/>
  </w:num>
  <w:num w:numId="7">
    <w:abstractNumId w:val="6"/>
  </w:num>
  <w:num w:numId="8">
    <w:abstractNumId w:val="8"/>
  </w:num>
  <w:num w:numId="9">
    <w:abstractNumId w:val="10"/>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E24"/>
    <w:rsid w:val="00000538"/>
    <w:rsid w:val="00000FCE"/>
    <w:rsid w:val="000015C4"/>
    <w:rsid w:val="000016FE"/>
    <w:rsid w:val="00001803"/>
    <w:rsid w:val="00001BAE"/>
    <w:rsid w:val="000061BA"/>
    <w:rsid w:val="00007AB4"/>
    <w:rsid w:val="000104BB"/>
    <w:rsid w:val="000115CB"/>
    <w:rsid w:val="000118C0"/>
    <w:rsid w:val="0001294A"/>
    <w:rsid w:val="00014B8C"/>
    <w:rsid w:val="0002146D"/>
    <w:rsid w:val="000246E8"/>
    <w:rsid w:val="00024CF5"/>
    <w:rsid w:val="00024ECD"/>
    <w:rsid w:val="000308F9"/>
    <w:rsid w:val="0003431F"/>
    <w:rsid w:val="0003630E"/>
    <w:rsid w:val="00036AC1"/>
    <w:rsid w:val="000401E7"/>
    <w:rsid w:val="00041204"/>
    <w:rsid w:val="00041BB9"/>
    <w:rsid w:val="00042A29"/>
    <w:rsid w:val="00042BC6"/>
    <w:rsid w:val="000442B3"/>
    <w:rsid w:val="000458AD"/>
    <w:rsid w:val="00045C14"/>
    <w:rsid w:val="0004673E"/>
    <w:rsid w:val="00051081"/>
    <w:rsid w:val="00054AD8"/>
    <w:rsid w:val="000567F2"/>
    <w:rsid w:val="0005680E"/>
    <w:rsid w:val="00062AA5"/>
    <w:rsid w:val="00063063"/>
    <w:rsid w:val="000631AA"/>
    <w:rsid w:val="000649C8"/>
    <w:rsid w:val="00065A6A"/>
    <w:rsid w:val="00067463"/>
    <w:rsid w:val="00067801"/>
    <w:rsid w:val="000718DC"/>
    <w:rsid w:val="0007256A"/>
    <w:rsid w:val="00072E64"/>
    <w:rsid w:val="00073F6A"/>
    <w:rsid w:val="000759CE"/>
    <w:rsid w:val="00077B45"/>
    <w:rsid w:val="00083102"/>
    <w:rsid w:val="00084EA4"/>
    <w:rsid w:val="00085DD2"/>
    <w:rsid w:val="00092ACA"/>
    <w:rsid w:val="000936AD"/>
    <w:rsid w:val="000938CA"/>
    <w:rsid w:val="00093C94"/>
    <w:rsid w:val="00093D2C"/>
    <w:rsid w:val="00095801"/>
    <w:rsid w:val="00097994"/>
    <w:rsid w:val="000A1A2A"/>
    <w:rsid w:val="000A22FF"/>
    <w:rsid w:val="000A262F"/>
    <w:rsid w:val="000A3660"/>
    <w:rsid w:val="000A4DD0"/>
    <w:rsid w:val="000A5450"/>
    <w:rsid w:val="000A56E5"/>
    <w:rsid w:val="000A758C"/>
    <w:rsid w:val="000A760B"/>
    <w:rsid w:val="000B0BD3"/>
    <w:rsid w:val="000B4800"/>
    <w:rsid w:val="000B4E31"/>
    <w:rsid w:val="000B5C68"/>
    <w:rsid w:val="000B7197"/>
    <w:rsid w:val="000B7F0E"/>
    <w:rsid w:val="000C3012"/>
    <w:rsid w:val="000C45A4"/>
    <w:rsid w:val="000C5D66"/>
    <w:rsid w:val="000D16C8"/>
    <w:rsid w:val="000D4DBE"/>
    <w:rsid w:val="000D501D"/>
    <w:rsid w:val="000D537D"/>
    <w:rsid w:val="000D5DF2"/>
    <w:rsid w:val="000D6760"/>
    <w:rsid w:val="000D74FB"/>
    <w:rsid w:val="000E16B4"/>
    <w:rsid w:val="000E1C23"/>
    <w:rsid w:val="000E46A4"/>
    <w:rsid w:val="000E4ECD"/>
    <w:rsid w:val="000E56BA"/>
    <w:rsid w:val="000E686C"/>
    <w:rsid w:val="000E7447"/>
    <w:rsid w:val="000F05BB"/>
    <w:rsid w:val="000F1CDA"/>
    <w:rsid w:val="000F2392"/>
    <w:rsid w:val="000F29CF"/>
    <w:rsid w:val="00101E30"/>
    <w:rsid w:val="00101E6B"/>
    <w:rsid w:val="00102466"/>
    <w:rsid w:val="00103179"/>
    <w:rsid w:val="00103BBD"/>
    <w:rsid w:val="0010420C"/>
    <w:rsid w:val="00105955"/>
    <w:rsid w:val="00105CF5"/>
    <w:rsid w:val="00107380"/>
    <w:rsid w:val="0011364F"/>
    <w:rsid w:val="00113733"/>
    <w:rsid w:val="00115E60"/>
    <w:rsid w:val="0012017C"/>
    <w:rsid w:val="00120246"/>
    <w:rsid w:val="001214CB"/>
    <w:rsid w:val="001225BA"/>
    <w:rsid w:val="001227D4"/>
    <w:rsid w:val="001271AF"/>
    <w:rsid w:val="001276AC"/>
    <w:rsid w:val="00130725"/>
    <w:rsid w:val="001340F5"/>
    <w:rsid w:val="00134448"/>
    <w:rsid w:val="001347D7"/>
    <w:rsid w:val="0013625C"/>
    <w:rsid w:val="0013758A"/>
    <w:rsid w:val="00140F5A"/>
    <w:rsid w:val="0014281C"/>
    <w:rsid w:val="0014492C"/>
    <w:rsid w:val="00145676"/>
    <w:rsid w:val="001474CD"/>
    <w:rsid w:val="001477ED"/>
    <w:rsid w:val="001504F5"/>
    <w:rsid w:val="001514FB"/>
    <w:rsid w:val="00153827"/>
    <w:rsid w:val="00155207"/>
    <w:rsid w:val="001562B2"/>
    <w:rsid w:val="00156A84"/>
    <w:rsid w:val="00157540"/>
    <w:rsid w:val="00160BB9"/>
    <w:rsid w:val="00163E60"/>
    <w:rsid w:val="00165C95"/>
    <w:rsid w:val="0016628E"/>
    <w:rsid w:val="001668E5"/>
    <w:rsid w:val="00167810"/>
    <w:rsid w:val="00171564"/>
    <w:rsid w:val="001722A6"/>
    <w:rsid w:val="00172307"/>
    <w:rsid w:val="00175034"/>
    <w:rsid w:val="0017589F"/>
    <w:rsid w:val="001847F5"/>
    <w:rsid w:val="00185103"/>
    <w:rsid w:val="001864FD"/>
    <w:rsid w:val="00196F5A"/>
    <w:rsid w:val="00197925"/>
    <w:rsid w:val="001A0101"/>
    <w:rsid w:val="001A0CEB"/>
    <w:rsid w:val="001A4B57"/>
    <w:rsid w:val="001A5024"/>
    <w:rsid w:val="001A5D3F"/>
    <w:rsid w:val="001A6266"/>
    <w:rsid w:val="001A6F40"/>
    <w:rsid w:val="001B1286"/>
    <w:rsid w:val="001B1E21"/>
    <w:rsid w:val="001B31F9"/>
    <w:rsid w:val="001B330E"/>
    <w:rsid w:val="001B6480"/>
    <w:rsid w:val="001B6A29"/>
    <w:rsid w:val="001B70FA"/>
    <w:rsid w:val="001B757E"/>
    <w:rsid w:val="001C281D"/>
    <w:rsid w:val="001C6BC8"/>
    <w:rsid w:val="001C7158"/>
    <w:rsid w:val="001D2C7F"/>
    <w:rsid w:val="001D3055"/>
    <w:rsid w:val="001D5609"/>
    <w:rsid w:val="001D5DCC"/>
    <w:rsid w:val="001D7720"/>
    <w:rsid w:val="001D77FD"/>
    <w:rsid w:val="001E0136"/>
    <w:rsid w:val="001E0208"/>
    <w:rsid w:val="001E27CE"/>
    <w:rsid w:val="001E2B56"/>
    <w:rsid w:val="001E3822"/>
    <w:rsid w:val="001E4574"/>
    <w:rsid w:val="001E505B"/>
    <w:rsid w:val="001E65B8"/>
    <w:rsid w:val="001E7D9D"/>
    <w:rsid w:val="001E7F36"/>
    <w:rsid w:val="001F0A79"/>
    <w:rsid w:val="001F3BB3"/>
    <w:rsid w:val="001F60E0"/>
    <w:rsid w:val="001F6601"/>
    <w:rsid w:val="001F7176"/>
    <w:rsid w:val="001F754A"/>
    <w:rsid w:val="002019D8"/>
    <w:rsid w:val="002028D3"/>
    <w:rsid w:val="00203353"/>
    <w:rsid w:val="00204542"/>
    <w:rsid w:val="00205990"/>
    <w:rsid w:val="002060F5"/>
    <w:rsid w:val="0020644A"/>
    <w:rsid w:val="00206B3A"/>
    <w:rsid w:val="002079D9"/>
    <w:rsid w:val="00207B34"/>
    <w:rsid w:val="00210923"/>
    <w:rsid w:val="0021200D"/>
    <w:rsid w:val="002120F0"/>
    <w:rsid w:val="002127DC"/>
    <w:rsid w:val="00212AFB"/>
    <w:rsid w:val="0021417A"/>
    <w:rsid w:val="00216E47"/>
    <w:rsid w:val="002174FA"/>
    <w:rsid w:val="00224B09"/>
    <w:rsid w:val="0022654E"/>
    <w:rsid w:val="00226949"/>
    <w:rsid w:val="00226BC9"/>
    <w:rsid w:val="002300D4"/>
    <w:rsid w:val="0023215D"/>
    <w:rsid w:val="00233817"/>
    <w:rsid w:val="00233A01"/>
    <w:rsid w:val="00233EFA"/>
    <w:rsid w:val="002345B1"/>
    <w:rsid w:val="002350CF"/>
    <w:rsid w:val="00236BFF"/>
    <w:rsid w:val="00236CB9"/>
    <w:rsid w:val="00236F64"/>
    <w:rsid w:val="00237079"/>
    <w:rsid w:val="00237A4A"/>
    <w:rsid w:val="00237C56"/>
    <w:rsid w:val="0024001A"/>
    <w:rsid w:val="00240C94"/>
    <w:rsid w:val="00242657"/>
    <w:rsid w:val="00242974"/>
    <w:rsid w:val="00242AD7"/>
    <w:rsid w:val="002460D5"/>
    <w:rsid w:val="00246A86"/>
    <w:rsid w:val="00247117"/>
    <w:rsid w:val="00251F56"/>
    <w:rsid w:val="002543FB"/>
    <w:rsid w:val="002554A9"/>
    <w:rsid w:val="0025782F"/>
    <w:rsid w:val="00260BC6"/>
    <w:rsid w:val="00261A3A"/>
    <w:rsid w:val="00263708"/>
    <w:rsid w:val="00263FE1"/>
    <w:rsid w:val="00267C77"/>
    <w:rsid w:val="00267CA3"/>
    <w:rsid w:val="00267CE7"/>
    <w:rsid w:val="002720F9"/>
    <w:rsid w:val="00274027"/>
    <w:rsid w:val="00275342"/>
    <w:rsid w:val="002768F8"/>
    <w:rsid w:val="00276BFD"/>
    <w:rsid w:val="00276EDC"/>
    <w:rsid w:val="002828CB"/>
    <w:rsid w:val="002836E0"/>
    <w:rsid w:val="002837B9"/>
    <w:rsid w:val="002861AB"/>
    <w:rsid w:val="00286F20"/>
    <w:rsid w:val="00290A0F"/>
    <w:rsid w:val="00293097"/>
    <w:rsid w:val="00293648"/>
    <w:rsid w:val="002A1230"/>
    <w:rsid w:val="002A32EA"/>
    <w:rsid w:val="002A3C13"/>
    <w:rsid w:val="002A3F79"/>
    <w:rsid w:val="002A5550"/>
    <w:rsid w:val="002A73F2"/>
    <w:rsid w:val="002B0D11"/>
    <w:rsid w:val="002B1830"/>
    <w:rsid w:val="002B1F88"/>
    <w:rsid w:val="002B3AB9"/>
    <w:rsid w:val="002B4097"/>
    <w:rsid w:val="002B49F9"/>
    <w:rsid w:val="002B765E"/>
    <w:rsid w:val="002C0937"/>
    <w:rsid w:val="002C0BB3"/>
    <w:rsid w:val="002C2EFE"/>
    <w:rsid w:val="002C3676"/>
    <w:rsid w:val="002C6BE7"/>
    <w:rsid w:val="002D3BA9"/>
    <w:rsid w:val="002D437A"/>
    <w:rsid w:val="002D4941"/>
    <w:rsid w:val="002D4B04"/>
    <w:rsid w:val="002D5A80"/>
    <w:rsid w:val="002D7276"/>
    <w:rsid w:val="002D777C"/>
    <w:rsid w:val="002E16AE"/>
    <w:rsid w:val="002E2FF8"/>
    <w:rsid w:val="002E7595"/>
    <w:rsid w:val="002E76F1"/>
    <w:rsid w:val="002E77E9"/>
    <w:rsid w:val="002E7CEA"/>
    <w:rsid w:val="002F0689"/>
    <w:rsid w:val="002F10C6"/>
    <w:rsid w:val="002F19F3"/>
    <w:rsid w:val="002F26E5"/>
    <w:rsid w:val="002F4825"/>
    <w:rsid w:val="002F48E8"/>
    <w:rsid w:val="002F6DD4"/>
    <w:rsid w:val="00303DB6"/>
    <w:rsid w:val="00306C8A"/>
    <w:rsid w:val="0031148E"/>
    <w:rsid w:val="00311A51"/>
    <w:rsid w:val="00311D20"/>
    <w:rsid w:val="00313C7F"/>
    <w:rsid w:val="003140D5"/>
    <w:rsid w:val="00316501"/>
    <w:rsid w:val="00316740"/>
    <w:rsid w:val="003177BB"/>
    <w:rsid w:val="00323B3A"/>
    <w:rsid w:val="0032492F"/>
    <w:rsid w:val="00325F89"/>
    <w:rsid w:val="00327568"/>
    <w:rsid w:val="00327603"/>
    <w:rsid w:val="00327C48"/>
    <w:rsid w:val="0033173A"/>
    <w:rsid w:val="00331B8B"/>
    <w:rsid w:val="003326D5"/>
    <w:rsid w:val="00332DEE"/>
    <w:rsid w:val="00333A93"/>
    <w:rsid w:val="00334339"/>
    <w:rsid w:val="00340F58"/>
    <w:rsid w:val="00341AC0"/>
    <w:rsid w:val="00342EFE"/>
    <w:rsid w:val="00345CA4"/>
    <w:rsid w:val="003467CF"/>
    <w:rsid w:val="00347419"/>
    <w:rsid w:val="00350362"/>
    <w:rsid w:val="00351A51"/>
    <w:rsid w:val="003523EC"/>
    <w:rsid w:val="0035252F"/>
    <w:rsid w:val="00352F05"/>
    <w:rsid w:val="003540BB"/>
    <w:rsid w:val="00354F4E"/>
    <w:rsid w:val="00355278"/>
    <w:rsid w:val="00355461"/>
    <w:rsid w:val="00355536"/>
    <w:rsid w:val="003566FB"/>
    <w:rsid w:val="00360D91"/>
    <w:rsid w:val="00360DEB"/>
    <w:rsid w:val="00361B37"/>
    <w:rsid w:val="00363331"/>
    <w:rsid w:val="00363463"/>
    <w:rsid w:val="00364C43"/>
    <w:rsid w:val="00365C22"/>
    <w:rsid w:val="00366376"/>
    <w:rsid w:val="00366AE3"/>
    <w:rsid w:val="00366B51"/>
    <w:rsid w:val="00373695"/>
    <w:rsid w:val="00375A4D"/>
    <w:rsid w:val="00375EA5"/>
    <w:rsid w:val="00376EC4"/>
    <w:rsid w:val="00376F23"/>
    <w:rsid w:val="0038042D"/>
    <w:rsid w:val="003807BC"/>
    <w:rsid w:val="00382230"/>
    <w:rsid w:val="00383122"/>
    <w:rsid w:val="003832DD"/>
    <w:rsid w:val="00384992"/>
    <w:rsid w:val="003852BB"/>
    <w:rsid w:val="0038776A"/>
    <w:rsid w:val="00390E33"/>
    <w:rsid w:val="00391F16"/>
    <w:rsid w:val="0039244C"/>
    <w:rsid w:val="0039663A"/>
    <w:rsid w:val="003A2B75"/>
    <w:rsid w:val="003A2E56"/>
    <w:rsid w:val="003A37A6"/>
    <w:rsid w:val="003A5453"/>
    <w:rsid w:val="003A64C0"/>
    <w:rsid w:val="003A66B9"/>
    <w:rsid w:val="003A6850"/>
    <w:rsid w:val="003B0275"/>
    <w:rsid w:val="003B0A78"/>
    <w:rsid w:val="003B18EA"/>
    <w:rsid w:val="003B5C83"/>
    <w:rsid w:val="003B6446"/>
    <w:rsid w:val="003B6CE9"/>
    <w:rsid w:val="003B782A"/>
    <w:rsid w:val="003B79B6"/>
    <w:rsid w:val="003C0370"/>
    <w:rsid w:val="003C05BB"/>
    <w:rsid w:val="003C1D5F"/>
    <w:rsid w:val="003C200E"/>
    <w:rsid w:val="003C2E78"/>
    <w:rsid w:val="003C4EF0"/>
    <w:rsid w:val="003C5020"/>
    <w:rsid w:val="003C5BA1"/>
    <w:rsid w:val="003C7781"/>
    <w:rsid w:val="003D05D4"/>
    <w:rsid w:val="003D369F"/>
    <w:rsid w:val="003D4151"/>
    <w:rsid w:val="003D5074"/>
    <w:rsid w:val="003D6C6C"/>
    <w:rsid w:val="003D7168"/>
    <w:rsid w:val="003D76CC"/>
    <w:rsid w:val="003E4A5B"/>
    <w:rsid w:val="003E6341"/>
    <w:rsid w:val="003E6EF3"/>
    <w:rsid w:val="003E7DB7"/>
    <w:rsid w:val="003F062B"/>
    <w:rsid w:val="003F0EE4"/>
    <w:rsid w:val="003F1F0D"/>
    <w:rsid w:val="003F3520"/>
    <w:rsid w:val="003F44E2"/>
    <w:rsid w:val="003F4677"/>
    <w:rsid w:val="003F5B8E"/>
    <w:rsid w:val="00400384"/>
    <w:rsid w:val="00400A43"/>
    <w:rsid w:val="004143F2"/>
    <w:rsid w:val="00417547"/>
    <w:rsid w:val="00417595"/>
    <w:rsid w:val="00421CD9"/>
    <w:rsid w:val="004229B6"/>
    <w:rsid w:val="0042685D"/>
    <w:rsid w:val="00431FF6"/>
    <w:rsid w:val="004343C8"/>
    <w:rsid w:val="00435621"/>
    <w:rsid w:val="00442E77"/>
    <w:rsid w:val="00444381"/>
    <w:rsid w:val="00444E83"/>
    <w:rsid w:val="00450245"/>
    <w:rsid w:val="004507AB"/>
    <w:rsid w:val="00450C22"/>
    <w:rsid w:val="0045268E"/>
    <w:rsid w:val="0045289A"/>
    <w:rsid w:val="00452CF2"/>
    <w:rsid w:val="004600A3"/>
    <w:rsid w:val="00460307"/>
    <w:rsid w:val="00464122"/>
    <w:rsid w:val="004648FA"/>
    <w:rsid w:val="0046535E"/>
    <w:rsid w:val="004719DD"/>
    <w:rsid w:val="00475089"/>
    <w:rsid w:val="00475622"/>
    <w:rsid w:val="00476688"/>
    <w:rsid w:val="00477777"/>
    <w:rsid w:val="00481026"/>
    <w:rsid w:val="004826D3"/>
    <w:rsid w:val="004861EB"/>
    <w:rsid w:val="00486361"/>
    <w:rsid w:val="00491B36"/>
    <w:rsid w:val="00493C24"/>
    <w:rsid w:val="00494AB6"/>
    <w:rsid w:val="004957D2"/>
    <w:rsid w:val="00496809"/>
    <w:rsid w:val="00497272"/>
    <w:rsid w:val="004A0D07"/>
    <w:rsid w:val="004A1586"/>
    <w:rsid w:val="004A206C"/>
    <w:rsid w:val="004A3A98"/>
    <w:rsid w:val="004A5EA8"/>
    <w:rsid w:val="004A5FF0"/>
    <w:rsid w:val="004A6F09"/>
    <w:rsid w:val="004A7C4B"/>
    <w:rsid w:val="004B51EE"/>
    <w:rsid w:val="004B578A"/>
    <w:rsid w:val="004B59AC"/>
    <w:rsid w:val="004B73F9"/>
    <w:rsid w:val="004B7DA3"/>
    <w:rsid w:val="004C2225"/>
    <w:rsid w:val="004D03F6"/>
    <w:rsid w:val="004D0997"/>
    <w:rsid w:val="004D0D90"/>
    <w:rsid w:val="004D2A86"/>
    <w:rsid w:val="004D3D40"/>
    <w:rsid w:val="004D4CBC"/>
    <w:rsid w:val="004D4D95"/>
    <w:rsid w:val="004D4E27"/>
    <w:rsid w:val="004D55CD"/>
    <w:rsid w:val="004E131D"/>
    <w:rsid w:val="004E153A"/>
    <w:rsid w:val="004E3F6B"/>
    <w:rsid w:val="004E77EE"/>
    <w:rsid w:val="004F326E"/>
    <w:rsid w:val="004F3717"/>
    <w:rsid w:val="004F50C3"/>
    <w:rsid w:val="004F5233"/>
    <w:rsid w:val="004F5644"/>
    <w:rsid w:val="004F621C"/>
    <w:rsid w:val="0050244B"/>
    <w:rsid w:val="00503E8C"/>
    <w:rsid w:val="00504AA8"/>
    <w:rsid w:val="00510332"/>
    <w:rsid w:val="005118F6"/>
    <w:rsid w:val="00512D59"/>
    <w:rsid w:val="00514104"/>
    <w:rsid w:val="00514CC5"/>
    <w:rsid w:val="00521952"/>
    <w:rsid w:val="00522026"/>
    <w:rsid w:val="005228F9"/>
    <w:rsid w:val="00523130"/>
    <w:rsid w:val="00523864"/>
    <w:rsid w:val="005248EA"/>
    <w:rsid w:val="005264C2"/>
    <w:rsid w:val="0052655E"/>
    <w:rsid w:val="005301BA"/>
    <w:rsid w:val="00530FAD"/>
    <w:rsid w:val="0053215E"/>
    <w:rsid w:val="00533592"/>
    <w:rsid w:val="0053413E"/>
    <w:rsid w:val="00537ABA"/>
    <w:rsid w:val="00537DA1"/>
    <w:rsid w:val="00540EE2"/>
    <w:rsid w:val="0054229A"/>
    <w:rsid w:val="005422B1"/>
    <w:rsid w:val="005430BA"/>
    <w:rsid w:val="005434B2"/>
    <w:rsid w:val="00544409"/>
    <w:rsid w:val="005447D3"/>
    <w:rsid w:val="00544D6F"/>
    <w:rsid w:val="00550A64"/>
    <w:rsid w:val="005578E3"/>
    <w:rsid w:val="00557B29"/>
    <w:rsid w:val="00557C41"/>
    <w:rsid w:val="005605E8"/>
    <w:rsid w:val="00560671"/>
    <w:rsid w:val="00561E1E"/>
    <w:rsid w:val="00562019"/>
    <w:rsid w:val="00563086"/>
    <w:rsid w:val="0056346A"/>
    <w:rsid w:val="005640C4"/>
    <w:rsid w:val="00564780"/>
    <w:rsid w:val="0056673B"/>
    <w:rsid w:val="00566B44"/>
    <w:rsid w:val="00566D52"/>
    <w:rsid w:val="00567565"/>
    <w:rsid w:val="00575AFA"/>
    <w:rsid w:val="00576620"/>
    <w:rsid w:val="005767DB"/>
    <w:rsid w:val="00580B7F"/>
    <w:rsid w:val="005810D4"/>
    <w:rsid w:val="005836AF"/>
    <w:rsid w:val="00583BB9"/>
    <w:rsid w:val="00584D0C"/>
    <w:rsid w:val="00586D6D"/>
    <w:rsid w:val="00587937"/>
    <w:rsid w:val="00590147"/>
    <w:rsid w:val="00590847"/>
    <w:rsid w:val="00590DE4"/>
    <w:rsid w:val="00591F7F"/>
    <w:rsid w:val="00593AF4"/>
    <w:rsid w:val="0059655B"/>
    <w:rsid w:val="00596FD0"/>
    <w:rsid w:val="005A079E"/>
    <w:rsid w:val="005A15CE"/>
    <w:rsid w:val="005A2EAA"/>
    <w:rsid w:val="005A38B1"/>
    <w:rsid w:val="005A48A4"/>
    <w:rsid w:val="005A4DBF"/>
    <w:rsid w:val="005A5A8C"/>
    <w:rsid w:val="005B0E5C"/>
    <w:rsid w:val="005B1944"/>
    <w:rsid w:val="005B210E"/>
    <w:rsid w:val="005B28FA"/>
    <w:rsid w:val="005B4658"/>
    <w:rsid w:val="005B5429"/>
    <w:rsid w:val="005B76C1"/>
    <w:rsid w:val="005C0AC5"/>
    <w:rsid w:val="005C2917"/>
    <w:rsid w:val="005C4177"/>
    <w:rsid w:val="005C754D"/>
    <w:rsid w:val="005D1C99"/>
    <w:rsid w:val="005D7E8B"/>
    <w:rsid w:val="005D7FAD"/>
    <w:rsid w:val="005E02A2"/>
    <w:rsid w:val="005E07AA"/>
    <w:rsid w:val="005E1588"/>
    <w:rsid w:val="005E4F3B"/>
    <w:rsid w:val="005E58E7"/>
    <w:rsid w:val="005F0BB4"/>
    <w:rsid w:val="005F463A"/>
    <w:rsid w:val="005F51FB"/>
    <w:rsid w:val="005F617C"/>
    <w:rsid w:val="00600DF7"/>
    <w:rsid w:val="00601210"/>
    <w:rsid w:val="00602939"/>
    <w:rsid w:val="0060547C"/>
    <w:rsid w:val="00606172"/>
    <w:rsid w:val="00607FA3"/>
    <w:rsid w:val="0061002D"/>
    <w:rsid w:val="00612D78"/>
    <w:rsid w:val="00614D56"/>
    <w:rsid w:val="006236CC"/>
    <w:rsid w:val="00624C8A"/>
    <w:rsid w:val="0062663F"/>
    <w:rsid w:val="00626F2C"/>
    <w:rsid w:val="00630399"/>
    <w:rsid w:val="006323C8"/>
    <w:rsid w:val="00632F76"/>
    <w:rsid w:val="00632F94"/>
    <w:rsid w:val="006330E1"/>
    <w:rsid w:val="00635A17"/>
    <w:rsid w:val="006403A6"/>
    <w:rsid w:val="006411DD"/>
    <w:rsid w:val="006418FC"/>
    <w:rsid w:val="0064503F"/>
    <w:rsid w:val="0064687B"/>
    <w:rsid w:val="006508A0"/>
    <w:rsid w:val="00651523"/>
    <w:rsid w:val="00653BCE"/>
    <w:rsid w:val="0065417B"/>
    <w:rsid w:val="00661917"/>
    <w:rsid w:val="00661B5E"/>
    <w:rsid w:val="00662E06"/>
    <w:rsid w:val="00663626"/>
    <w:rsid w:val="006643BA"/>
    <w:rsid w:val="0066570C"/>
    <w:rsid w:val="00666091"/>
    <w:rsid w:val="00666D7C"/>
    <w:rsid w:val="00667DD8"/>
    <w:rsid w:val="00667EAC"/>
    <w:rsid w:val="0067035E"/>
    <w:rsid w:val="00670623"/>
    <w:rsid w:val="006709AA"/>
    <w:rsid w:val="006770B5"/>
    <w:rsid w:val="00680B3F"/>
    <w:rsid w:val="00683009"/>
    <w:rsid w:val="00683E00"/>
    <w:rsid w:val="00684913"/>
    <w:rsid w:val="00684B55"/>
    <w:rsid w:val="00684FEB"/>
    <w:rsid w:val="00685208"/>
    <w:rsid w:val="00686AA7"/>
    <w:rsid w:val="006877D3"/>
    <w:rsid w:val="00691BFB"/>
    <w:rsid w:val="0069377A"/>
    <w:rsid w:val="00693EC7"/>
    <w:rsid w:val="00697814"/>
    <w:rsid w:val="006A4C12"/>
    <w:rsid w:val="006A529E"/>
    <w:rsid w:val="006A7B7E"/>
    <w:rsid w:val="006B6201"/>
    <w:rsid w:val="006B63F0"/>
    <w:rsid w:val="006B6DE5"/>
    <w:rsid w:val="006C1393"/>
    <w:rsid w:val="006C2293"/>
    <w:rsid w:val="006C3C4A"/>
    <w:rsid w:val="006C3FED"/>
    <w:rsid w:val="006C50DC"/>
    <w:rsid w:val="006C51C8"/>
    <w:rsid w:val="006C5B67"/>
    <w:rsid w:val="006C6047"/>
    <w:rsid w:val="006D05A2"/>
    <w:rsid w:val="006D1B62"/>
    <w:rsid w:val="006D4B47"/>
    <w:rsid w:val="006D4E7C"/>
    <w:rsid w:val="006D690B"/>
    <w:rsid w:val="006E34A3"/>
    <w:rsid w:val="006E5D6D"/>
    <w:rsid w:val="006F01BE"/>
    <w:rsid w:val="006F1EF5"/>
    <w:rsid w:val="006F509F"/>
    <w:rsid w:val="006F72FF"/>
    <w:rsid w:val="006F7575"/>
    <w:rsid w:val="00701507"/>
    <w:rsid w:val="00704EC1"/>
    <w:rsid w:val="00707597"/>
    <w:rsid w:val="007102F1"/>
    <w:rsid w:val="00711B1F"/>
    <w:rsid w:val="00712A4B"/>
    <w:rsid w:val="0071425B"/>
    <w:rsid w:val="00714819"/>
    <w:rsid w:val="007159AB"/>
    <w:rsid w:val="00716282"/>
    <w:rsid w:val="007202A4"/>
    <w:rsid w:val="00720D36"/>
    <w:rsid w:val="00720E8C"/>
    <w:rsid w:val="00722458"/>
    <w:rsid w:val="00723A26"/>
    <w:rsid w:val="00725DA8"/>
    <w:rsid w:val="00726A59"/>
    <w:rsid w:val="00727143"/>
    <w:rsid w:val="00730895"/>
    <w:rsid w:val="00734CEC"/>
    <w:rsid w:val="00737611"/>
    <w:rsid w:val="007378D4"/>
    <w:rsid w:val="00741503"/>
    <w:rsid w:val="00741789"/>
    <w:rsid w:val="00741E1E"/>
    <w:rsid w:val="007448DA"/>
    <w:rsid w:val="007449B0"/>
    <w:rsid w:val="00746D0F"/>
    <w:rsid w:val="00747F38"/>
    <w:rsid w:val="00751AC6"/>
    <w:rsid w:val="00753F25"/>
    <w:rsid w:val="00754262"/>
    <w:rsid w:val="0075782B"/>
    <w:rsid w:val="00757BA7"/>
    <w:rsid w:val="00760573"/>
    <w:rsid w:val="00760A49"/>
    <w:rsid w:val="00763CF4"/>
    <w:rsid w:val="00765C8F"/>
    <w:rsid w:val="007662E1"/>
    <w:rsid w:val="007670AA"/>
    <w:rsid w:val="007739EA"/>
    <w:rsid w:val="00774093"/>
    <w:rsid w:val="0077514D"/>
    <w:rsid w:val="007801E1"/>
    <w:rsid w:val="00780E1A"/>
    <w:rsid w:val="007830E0"/>
    <w:rsid w:val="00784805"/>
    <w:rsid w:val="00784E8A"/>
    <w:rsid w:val="00784F64"/>
    <w:rsid w:val="00786684"/>
    <w:rsid w:val="00791351"/>
    <w:rsid w:val="00791CCE"/>
    <w:rsid w:val="00792EDC"/>
    <w:rsid w:val="00794B3F"/>
    <w:rsid w:val="0079526C"/>
    <w:rsid w:val="00797AB2"/>
    <w:rsid w:val="007A0BA9"/>
    <w:rsid w:val="007A11A1"/>
    <w:rsid w:val="007A11A4"/>
    <w:rsid w:val="007A1B92"/>
    <w:rsid w:val="007A2819"/>
    <w:rsid w:val="007A2C08"/>
    <w:rsid w:val="007A3900"/>
    <w:rsid w:val="007A3A43"/>
    <w:rsid w:val="007A425E"/>
    <w:rsid w:val="007A47B0"/>
    <w:rsid w:val="007A7C14"/>
    <w:rsid w:val="007B04C8"/>
    <w:rsid w:val="007B053F"/>
    <w:rsid w:val="007B0621"/>
    <w:rsid w:val="007B4279"/>
    <w:rsid w:val="007B4479"/>
    <w:rsid w:val="007B4695"/>
    <w:rsid w:val="007B5334"/>
    <w:rsid w:val="007C1D87"/>
    <w:rsid w:val="007C2D66"/>
    <w:rsid w:val="007C3A91"/>
    <w:rsid w:val="007C3B28"/>
    <w:rsid w:val="007C40C8"/>
    <w:rsid w:val="007C4663"/>
    <w:rsid w:val="007C46A0"/>
    <w:rsid w:val="007D36E1"/>
    <w:rsid w:val="007E19EE"/>
    <w:rsid w:val="007E7761"/>
    <w:rsid w:val="007F123B"/>
    <w:rsid w:val="007F4685"/>
    <w:rsid w:val="007F68CD"/>
    <w:rsid w:val="008002C5"/>
    <w:rsid w:val="0080189C"/>
    <w:rsid w:val="00801AFA"/>
    <w:rsid w:val="00801DE5"/>
    <w:rsid w:val="008032E7"/>
    <w:rsid w:val="0080409C"/>
    <w:rsid w:val="008071E5"/>
    <w:rsid w:val="008108F1"/>
    <w:rsid w:val="00810DDA"/>
    <w:rsid w:val="00812292"/>
    <w:rsid w:val="00817204"/>
    <w:rsid w:val="00817242"/>
    <w:rsid w:val="008208C6"/>
    <w:rsid w:val="00821147"/>
    <w:rsid w:val="008213C8"/>
    <w:rsid w:val="00822ED1"/>
    <w:rsid w:val="00823864"/>
    <w:rsid w:val="008244D4"/>
    <w:rsid w:val="008247B8"/>
    <w:rsid w:val="0082591A"/>
    <w:rsid w:val="00825FA2"/>
    <w:rsid w:val="00826696"/>
    <w:rsid w:val="00830131"/>
    <w:rsid w:val="00830A83"/>
    <w:rsid w:val="00831972"/>
    <w:rsid w:val="008327C0"/>
    <w:rsid w:val="00833A68"/>
    <w:rsid w:val="008343CE"/>
    <w:rsid w:val="00835C68"/>
    <w:rsid w:val="00840DB6"/>
    <w:rsid w:val="008470EC"/>
    <w:rsid w:val="008506CC"/>
    <w:rsid w:val="0085170B"/>
    <w:rsid w:val="00853429"/>
    <w:rsid w:val="0085460E"/>
    <w:rsid w:val="00854AEF"/>
    <w:rsid w:val="00854DB9"/>
    <w:rsid w:val="00855E3F"/>
    <w:rsid w:val="00855E47"/>
    <w:rsid w:val="00856EC7"/>
    <w:rsid w:val="0085776F"/>
    <w:rsid w:val="008606C3"/>
    <w:rsid w:val="00863B1D"/>
    <w:rsid w:val="00864254"/>
    <w:rsid w:val="00864384"/>
    <w:rsid w:val="00864CC9"/>
    <w:rsid w:val="00865B04"/>
    <w:rsid w:val="0086684E"/>
    <w:rsid w:val="00867280"/>
    <w:rsid w:val="00867ECF"/>
    <w:rsid w:val="00871BCB"/>
    <w:rsid w:val="008725CA"/>
    <w:rsid w:val="008726CF"/>
    <w:rsid w:val="008727F2"/>
    <w:rsid w:val="00877490"/>
    <w:rsid w:val="00877CBA"/>
    <w:rsid w:val="00881321"/>
    <w:rsid w:val="00882595"/>
    <w:rsid w:val="00882A96"/>
    <w:rsid w:val="008837C5"/>
    <w:rsid w:val="00883A7D"/>
    <w:rsid w:val="00883FC5"/>
    <w:rsid w:val="008843A7"/>
    <w:rsid w:val="0088463E"/>
    <w:rsid w:val="008855BE"/>
    <w:rsid w:val="008867DC"/>
    <w:rsid w:val="00886E6A"/>
    <w:rsid w:val="008873EB"/>
    <w:rsid w:val="00890269"/>
    <w:rsid w:val="00890BA7"/>
    <w:rsid w:val="00891F2E"/>
    <w:rsid w:val="00892331"/>
    <w:rsid w:val="00893B7F"/>
    <w:rsid w:val="00893FD5"/>
    <w:rsid w:val="0089607D"/>
    <w:rsid w:val="008A07AE"/>
    <w:rsid w:val="008A0DF0"/>
    <w:rsid w:val="008A18B2"/>
    <w:rsid w:val="008A2A33"/>
    <w:rsid w:val="008A2B24"/>
    <w:rsid w:val="008A35F3"/>
    <w:rsid w:val="008A469E"/>
    <w:rsid w:val="008A708C"/>
    <w:rsid w:val="008B2901"/>
    <w:rsid w:val="008B43B0"/>
    <w:rsid w:val="008B43D6"/>
    <w:rsid w:val="008B4972"/>
    <w:rsid w:val="008B4B6D"/>
    <w:rsid w:val="008B68C1"/>
    <w:rsid w:val="008B7B53"/>
    <w:rsid w:val="008C20A3"/>
    <w:rsid w:val="008C2246"/>
    <w:rsid w:val="008C246A"/>
    <w:rsid w:val="008C3095"/>
    <w:rsid w:val="008C30C4"/>
    <w:rsid w:val="008C3F2C"/>
    <w:rsid w:val="008C40AF"/>
    <w:rsid w:val="008C498F"/>
    <w:rsid w:val="008C5DF9"/>
    <w:rsid w:val="008C61BF"/>
    <w:rsid w:val="008D2773"/>
    <w:rsid w:val="008D2B5D"/>
    <w:rsid w:val="008D2DF2"/>
    <w:rsid w:val="008D323E"/>
    <w:rsid w:val="008D416B"/>
    <w:rsid w:val="008D5438"/>
    <w:rsid w:val="008D58F2"/>
    <w:rsid w:val="008E0534"/>
    <w:rsid w:val="008E09C9"/>
    <w:rsid w:val="008E15E8"/>
    <w:rsid w:val="008E2054"/>
    <w:rsid w:val="008E23D2"/>
    <w:rsid w:val="008E5A18"/>
    <w:rsid w:val="008E5BFA"/>
    <w:rsid w:val="008E6799"/>
    <w:rsid w:val="008F10D9"/>
    <w:rsid w:val="008F3605"/>
    <w:rsid w:val="008F537E"/>
    <w:rsid w:val="008F6497"/>
    <w:rsid w:val="008F7329"/>
    <w:rsid w:val="00903372"/>
    <w:rsid w:val="009038E3"/>
    <w:rsid w:val="00903B3F"/>
    <w:rsid w:val="00906EE3"/>
    <w:rsid w:val="00906EE6"/>
    <w:rsid w:val="0091306A"/>
    <w:rsid w:val="00914181"/>
    <w:rsid w:val="00915CD2"/>
    <w:rsid w:val="00916274"/>
    <w:rsid w:val="0091660E"/>
    <w:rsid w:val="009179E4"/>
    <w:rsid w:val="00920AD0"/>
    <w:rsid w:val="00921668"/>
    <w:rsid w:val="009220FD"/>
    <w:rsid w:val="0092394D"/>
    <w:rsid w:val="00925D86"/>
    <w:rsid w:val="0093039B"/>
    <w:rsid w:val="00930C19"/>
    <w:rsid w:val="00932F7F"/>
    <w:rsid w:val="00933B9A"/>
    <w:rsid w:val="00933E11"/>
    <w:rsid w:val="00934960"/>
    <w:rsid w:val="0093573A"/>
    <w:rsid w:val="00937006"/>
    <w:rsid w:val="009378CC"/>
    <w:rsid w:val="0094040E"/>
    <w:rsid w:val="00943295"/>
    <w:rsid w:val="00945B58"/>
    <w:rsid w:val="00947EBB"/>
    <w:rsid w:val="009516FB"/>
    <w:rsid w:val="00952ED8"/>
    <w:rsid w:val="00953904"/>
    <w:rsid w:val="00953ED7"/>
    <w:rsid w:val="0096149C"/>
    <w:rsid w:val="009631DE"/>
    <w:rsid w:val="009668D0"/>
    <w:rsid w:val="00966BA3"/>
    <w:rsid w:val="00967413"/>
    <w:rsid w:val="009676E9"/>
    <w:rsid w:val="0096792D"/>
    <w:rsid w:val="00972173"/>
    <w:rsid w:val="00972E61"/>
    <w:rsid w:val="009731B2"/>
    <w:rsid w:val="00974310"/>
    <w:rsid w:val="00974D1C"/>
    <w:rsid w:val="009753C7"/>
    <w:rsid w:val="00975548"/>
    <w:rsid w:val="00977CE0"/>
    <w:rsid w:val="0098004F"/>
    <w:rsid w:val="00980332"/>
    <w:rsid w:val="009817FB"/>
    <w:rsid w:val="00982AAC"/>
    <w:rsid w:val="00985956"/>
    <w:rsid w:val="00985D1C"/>
    <w:rsid w:val="009868C7"/>
    <w:rsid w:val="00986BAA"/>
    <w:rsid w:val="00987647"/>
    <w:rsid w:val="00990A1B"/>
    <w:rsid w:val="009934E1"/>
    <w:rsid w:val="009937EC"/>
    <w:rsid w:val="00995AF4"/>
    <w:rsid w:val="00995CF9"/>
    <w:rsid w:val="00996B15"/>
    <w:rsid w:val="00996E4C"/>
    <w:rsid w:val="00997FE3"/>
    <w:rsid w:val="009A039A"/>
    <w:rsid w:val="009A132B"/>
    <w:rsid w:val="009A139B"/>
    <w:rsid w:val="009A5AEF"/>
    <w:rsid w:val="009A5F15"/>
    <w:rsid w:val="009A6F78"/>
    <w:rsid w:val="009B5471"/>
    <w:rsid w:val="009B7034"/>
    <w:rsid w:val="009B733A"/>
    <w:rsid w:val="009C00D3"/>
    <w:rsid w:val="009C16CC"/>
    <w:rsid w:val="009C24B3"/>
    <w:rsid w:val="009C4A22"/>
    <w:rsid w:val="009C5299"/>
    <w:rsid w:val="009C55E2"/>
    <w:rsid w:val="009D364A"/>
    <w:rsid w:val="009D459E"/>
    <w:rsid w:val="009D4A88"/>
    <w:rsid w:val="009D64D4"/>
    <w:rsid w:val="009E0C70"/>
    <w:rsid w:val="009E13C3"/>
    <w:rsid w:val="009E1E5F"/>
    <w:rsid w:val="009E4311"/>
    <w:rsid w:val="009E6C5F"/>
    <w:rsid w:val="009F00BC"/>
    <w:rsid w:val="009F1147"/>
    <w:rsid w:val="009F189E"/>
    <w:rsid w:val="009F2A25"/>
    <w:rsid w:val="009F3221"/>
    <w:rsid w:val="009F5AA3"/>
    <w:rsid w:val="009F60E4"/>
    <w:rsid w:val="00A02A82"/>
    <w:rsid w:val="00A032FE"/>
    <w:rsid w:val="00A039F0"/>
    <w:rsid w:val="00A046EB"/>
    <w:rsid w:val="00A07770"/>
    <w:rsid w:val="00A07A86"/>
    <w:rsid w:val="00A10D72"/>
    <w:rsid w:val="00A10E31"/>
    <w:rsid w:val="00A11283"/>
    <w:rsid w:val="00A12032"/>
    <w:rsid w:val="00A1298C"/>
    <w:rsid w:val="00A12FA6"/>
    <w:rsid w:val="00A14060"/>
    <w:rsid w:val="00A14BAC"/>
    <w:rsid w:val="00A14C22"/>
    <w:rsid w:val="00A155EA"/>
    <w:rsid w:val="00A161FC"/>
    <w:rsid w:val="00A16475"/>
    <w:rsid w:val="00A17AF8"/>
    <w:rsid w:val="00A21B42"/>
    <w:rsid w:val="00A21F7A"/>
    <w:rsid w:val="00A226C7"/>
    <w:rsid w:val="00A22A2B"/>
    <w:rsid w:val="00A23F8B"/>
    <w:rsid w:val="00A24FB2"/>
    <w:rsid w:val="00A25A17"/>
    <w:rsid w:val="00A2608A"/>
    <w:rsid w:val="00A26DDD"/>
    <w:rsid w:val="00A27AED"/>
    <w:rsid w:val="00A309CD"/>
    <w:rsid w:val="00A32B77"/>
    <w:rsid w:val="00A368F1"/>
    <w:rsid w:val="00A3793D"/>
    <w:rsid w:val="00A40352"/>
    <w:rsid w:val="00A42E34"/>
    <w:rsid w:val="00A4381B"/>
    <w:rsid w:val="00A43D8A"/>
    <w:rsid w:val="00A461DD"/>
    <w:rsid w:val="00A46EFA"/>
    <w:rsid w:val="00A54A4A"/>
    <w:rsid w:val="00A56474"/>
    <w:rsid w:val="00A567B0"/>
    <w:rsid w:val="00A605C0"/>
    <w:rsid w:val="00A60E75"/>
    <w:rsid w:val="00A61849"/>
    <w:rsid w:val="00A63C3A"/>
    <w:rsid w:val="00A64422"/>
    <w:rsid w:val="00A65BC0"/>
    <w:rsid w:val="00A66E94"/>
    <w:rsid w:val="00A738F7"/>
    <w:rsid w:val="00A7412F"/>
    <w:rsid w:val="00A74CC3"/>
    <w:rsid w:val="00A816EB"/>
    <w:rsid w:val="00A83726"/>
    <w:rsid w:val="00A86BFA"/>
    <w:rsid w:val="00A872E1"/>
    <w:rsid w:val="00A87563"/>
    <w:rsid w:val="00A933CA"/>
    <w:rsid w:val="00A970D1"/>
    <w:rsid w:val="00A97577"/>
    <w:rsid w:val="00AA0854"/>
    <w:rsid w:val="00AA1A40"/>
    <w:rsid w:val="00AA297A"/>
    <w:rsid w:val="00AA3605"/>
    <w:rsid w:val="00AA42FD"/>
    <w:rsid w:val="00AB05EB"/>
    <w:rsid w:val="00AB2291"/>
    <w:rsid w:val="00AB446C"/>
    <w:rsid w:val="00AB4EB5"/>
    <w:rsid w:val="00AB4FA9"/>
    <w:rsid w:val="00AB51D5"/>
    <w:rsid w:val="00AB5200"/>
    <w:rsid w:val="00AB5A24"/>
    <w:rsid w:val="00AC108B"/>
    <w:rsid w:val="00AC1098"/>
    <w:rsid w:val="00AC474A"/>
    <w:rsid w:val="00AC5041"/>
    <w:rsid w:val="00AC6004"/>
    <w:rsid w:val="00AD0E93"/>
    <w:rsid w:val="00AD22FD"/>
    <w:rsid w:val="00AD2FD4"/>
    <w:rsid w:val="00AD4210"/>
    <w:rsid w:val="00AE0957"/>
    <w:rsid w:val="00AE0FCD"/>
    <w:rsid w:val="00AE13D5"/>
    <w:rsid w:val="00AE1FA1"/>
    <w:rsid w:val="00AE2CD4"/>
    <w:rsid w:val="00AE2E24"/>
    <w:rsid w:val="00AE4097"/>
    <w:rsid w:val="00AE4D36"/>
    <w:rsid w:val="00AE6D08"/>
    <w:rsid w:val="00AE6EEE"/>
    <w:rsid w:val="00AF0767"/>
    <w:rsid w:val="00AF1242"/>
    <w:rsid w:val="00AF3493"/>
    <w:rsid w:val="00AF47CF"/>
    <w:rsid w:val="00AF5E90"/>
    <w:rsid w:val="00AF5F48"/>
    <w:rsid w:val="00AF7A74"/>
    <w:rsid w:val="00B026B5"/>
    <w:rsid w:val="00B04C55"/>
    <w:rsid w:val="00B051A9"/>
    <w:rsid w:val="00B05746"/>
    <w:rsid w:val="00B05BC8"/>
    <w:rsid w:val="00B060E7"/>
    <w:rsid w:val="00B06A9A"/>
    <w:rsid w:val="00B06E2B"/>
    <w:rsid w:val="00B075A7"/>
    <w:rsid w:val="00B100A3"/>
    <w:rsid w:val="00B1084F"/>
    <w:rsid w:val="00B11633"/>
    <w:rsid w:val="00B12947"/>
    <w:rsid w:val="00B14D2F"/>
    <w:rsid w:val="00B15488"/>
    <w:rsid w:val="00B15D5A"/>
    <w:rsid w:val="00B20CBA"/>
    <w:rsid w:val="00B21382"/>
    <w:rsid w:val="00B23401"/>
    <w:rsid w:val="00B300C8"/>
    <w:rsid w:val="00B32C23"/>
    <w:rsid w:val="00B32C42"/>
    <w:rsid w:val="00B366F3"/>
    <w:rsid w:val="00B3707C"/>
    <w:rsid w:val="00B41D70"/>
    <w:rsid w:val="00B41F6B"/>
    <w:rsid w:val="00B43E9C"/>
    <w:rsid w:val="00B45826"/>
    <w:rsid w:val="00B466A7"/>
    <w:rsid w:val="00B52B5F"/>
    <w:rsid w:val="00B54F14"/>
    <w:rsid w:val="00B5718E"/>
    <w:rsid w:val="00B604E1"/>
    <w:rsid w:val="00B6071C"/>
    <w:rsid w:val="00B61D5E"/>
    <w:rsid w:val="00B64484"/>
    <w:rsid w:val="00B648D4"/>
    <w:rsid w:val="00B673CA"/>
    <w:rsid w:val="00B67A41"/>
    <w:rsid w:val="00B7367B"/>
    <w:rsid w:val="00B74213"/>
    <w:rsid w:val="00B75717"/>
    <w:rsid w:val="00B77F8A"/>
    <w:rsid w:val="00B800F8"/>
    <w:rsid w:val="00B800FD"/>
    <w:rsid w:val="00B831A4"/>
    <w:rsid w:val="00B83B4A"/>
    <w:rsid w:val="00B83BEC"/>
    <w:rsid w:val="00B83F8D"/>
    <w:rsid w:val="00B86156"/>
    <w:rsid w:val="00B9031C"/>
    <w:rsid w:val="00B90B27"/>
    <w:rsid w:val="00B950A7"/>
    <w:rsid w:val="00B97850"/>
    <w:rsid w:val="00BA391B"/>
    <w:rsid w:val="00BA5B71"/>
    <w:rsid w:val="00BA60AD"/>
    <w:rsid w:val="00BB5C26"/>
    <w:rsid w:val="00BB659A"/>
    <w:rsid w:val="00BB6D8E"/>
    <w:rsid w:val="00BC0080"/>
    <w:rsid w:val="00BC0E40"/>
    <w:rsid w:val="00BC5544"/>
    <w:rsid w:val="00BC5E23"/>
    <w:rsid w:val="00BD0268"/>
    <w:rsid w:val="00BD0DF4"/>
    <w:rsid w:val="00BD16DA"/>
    <w:rsid w:val="00BD2405"/>
    <w:rsid w:val="00BD2A77"/>
    <w:rsid w:val="00BD3EDE"/>
    <w:rsid w:val="00BD4180"/>
    <w:rsid w:val="00BD49CA"/>
    <w:rsid w:val="00BD50B8"/>
    <w:rsid w:val="00BD5ED1"/>
    <w:rsid w:val="00BD7393"/>
    <w:rsid w:val="00BD77AA"/>
    <w:rsid w:val="00BD7889"/>
    <w:rsid w:val="00BE17B6"/>
    <w:rsid w:val="00BE2BE9"/>
    <w:rsid w:val="00BE2E86"/>
    <w:rsid w:val="00BE329C"/>
    <w:rsid w:val="00BE4646"/>
    <w:rsid w:val="00BE502D"/>
    <w:rsid w:val="00BE561D"/>
    <w:rsid w:val="00BF00EA"/>
    <w:rsid w:val="00BF234B"/>
    <w:rsid w:val="00BF23DA"/>
    <w:rsid w:val="00BF32EE"/>
    <w:rsid w:val="00BF7FA5"/>
    <w:rsid w:val="00C003B9"/>
    <w:rsid w:val="00C008E0"/>
    <w:rsid w:val="00C0182C"/>
    <w:rsid w:val="00C018BA"/>
    <w:rsid w:val="00C020BE"/>
    <w:rsid w:val="00C02CD4"/>
    <w:rsid w:val="00C02F67"/>
    <w:rsid w:val="00C0363A"/>
    <w:rsid w:val="00C038DE"/>
    <w:rsid w:val="00C0417C"/>
    <w:rsid w:val="00C07068"/>
    <w:rsid w:val="00C137C6"/>
    <w:rsid w:val="00C13F43"/>
    <w:rsid w:val="00C1673E"/>
    <w:rsid w:val="00C1747E"/>
    <w:rsid w:val="00C205B7"/>
    <w:rsid w:val="00C23C41"/>
    <w:rsid w:val="00C24137"/>
    <w:rsid w:val="00C258E3"/>
    <w:rsid w:val="00C26144"/>
    <w:rsid w:val="00C301EF"/>
    <w:rsid w:val="00C3022E"/>
    <w:rsid w:val="00C309D5"/>
    <w:rsid w:val="00C30F3C"/>
    <w:rsid w:val="00C32B21"/>
    <w:rsid w:val="00C335E9"/>
    <w:rsid w:val="00C353A7"/>
    <w:rsid w:val="00C36F01"/>
    <w:rsid w:val="00C403BA"/>
    <w:rsid w:val="00C41317"/>
    <w:rsid w:val="00C41D22"/>
    <w:rsid w:val="00C42926"/>
    <w:rsid w:val="00C43078"/>
    <w:rsid w:val="00C44769"/>
    <w:rsid w:val="00C47456"/>
    <w:rsid w:val="00C50C17"/>
    <w:rsid w:val="00C50E3E"/>
    <w:rsid w:val="00C516A4"/>
    <w:rsid w:val="00C5258A"/>
    <w:rsid w:val="00C528D4"/>
    <w:rsid w:val="00C52A44"/>
    <w:rsid w:val="00C540F0"/>
    <w:rsid w:val="00C57278"/>
    <w:rsid w:val="00C622AE"/>
    <w:rsid w:val="00C62EEF"/>
    <w:rsid w:val="00C65543"/>
    <w:rsid w:val="00C6719C"/>
    <w:rsid w:val="00C7021C"/>
    <w:rsid w:val="00C708B9"/>
    <w:rsid w:val="00C735DB"/>
    <w:rsid w:val="00C735DD"/>
    <w:rsid w:val="00C745A7"/>
    <w:rsid w:val="00C747A2"/>
    <w:rsid w:val="00C74FCD"/>
    <w:rsid w:val="00C753BD"/>
    <w:rsid w:val="00C75F61"/>
    <w:rsid w:val="00C76032"/>
    <w:rsid w:val="00C761C1"/>
    <w:rsid w:val="00C778F3"/>
    <w:rsid w:val="00C779B5"/>
    <w:rsid w:val="00C77D07"/>
    <w:rsid w:val="00C80AB0"/>
    <w:rsid w:val="00C812EF"/>
    <w:rsid w:val="00C818EE"/>
    <w:rsid w:val="00C82998"/>
    <w:rsid w:val="00C8380E"/>
    <w:rsid w:val="00C867D3"/>
    <w:rsid w:val="00C91CDD"/>
    <w:rsid w:val="00C95D52"/>
    <w:rsid w:val="00C96079"/>
    <w:rsid w:val="00C96A4D"/>
    <w:rsid w:val="00C96FA4"/>
    <w:rsid w:val="00C97EFE"/>
    <w:rsid w:val="00CA06CE"/>
    <w:rsid w:val="00CA0A9B"/>
    <w:rsid w:val="00CA1AD0"/>
    <w:rsid w:val="00CA240C"/>
    <w:rsid w:val="00CA3487"/>
    <w:rsid w:val="00CA719B"/>
    <w:rsid w:val="00CB006F"/>
    <w:rsid w:val="00CB6BE6"/>
    <w:rsid w:val="00CB6FF4"/>
    <w:rsid w:val="00CC0E61"/>
    <w:rsid w:val="00CC1B5C"/>
    <w:rsid w:val="00CC4701"/>
    <w:rsid w:val="00CC63C7"/>
    <w:rsid w:val="00CC64CD"/>
    <w:rsid w:val="00CD0906"/>
    <w:rsid w:val="00CD2DD8"/>
    <w:rsid w:val="00CD7A3B"/>
    <w:rsid w:val="00CE12DA"/>
    <w:rsid w:val="00CE3ACC"/>
    <w:rsid w:val="00CE3EAD"/>
    <w:rsid w:val="00CE43D0"/>
    <w:rsid w:val="00CE4714"/>
    <w:rsid w:val="00CE7159"/>
    <w:rsid w:val="00CE7B7F"/>
    <w:rsid w:val="00CF002C"/>
    <w:rsid w:val="00CF09A5"/>
    <w:rsid w:val="00CF142A"/>
    <w:rsid w:val="00CF740A"/>
    <w:rsid w:val="00D00046"/>
    <w:rsid w:val="00D00656"/>
    <w:rsid w:val="00D01221"/>
    <w:rsid w:val="00D01A5E"/>
    <w:rsid w:val="00D0281C"/>
    <w:rsid w:val="00D02A71"/>
    <w:rsid w:val="00D030F9"/>
    <w:rsid w:val="00D03FC8"/>
    <w:rsid w:val="00D07D73"/>
    <w:rsid w:val="00D07F63"/>
    <w:rsid w:val="00D100B8"/>
    <w:rsid w:val="00D105E6"/>
    <w:rsid w:val="00D10E28"/>
    <w:rsid w:val="00D118D6"/>
    <w:rsid w:val="00D12258"/>
    <w:rsid w:val="00D13BED"/>
    <w:rsid w:val="00D14591"/>
    <w:rsid w:val="00D1624C"/>
    <w:rsid w:val="00D16681"/>
    <w:rsid w:val="00D20526"/>
    <w:rsid w:val="00D20853"/>
    <w:rsid w:val="00D20C46"/>
    <w:rsid w:val="00D239EA"/>
    <w:rsid w:val="00D23D01"/>
    <w:rsid w:val="00D254CF"/>
    <w:rsid w:val="00D26484"/>
    <w:rsid w:val="00D26B05"/>
    <w:rsid w:val="00D27555"/>
    <w:rsid w:val="00D32530"/>
    <w:rsid w:val="00D347E9"/>
    <w:rsid w:val="00D36691"/>
    <w:rsid w:val="00D4171F"/>
    <w:rsid w:val="00D42C9C"/>
    <w:rsid w:val="00D433A2"/>
    <w:rsid w:val="00D45AB5"/>
    <w:rsid w:val="00D51DA2"/>
    <w:rsid w:val="00D52A8E"/>
    <w:rsid w:val="00D532AD"/>
    <w:rsid w:val="00D541AA"/>
    <w:rsid w:val="00D5473B"/>
    <w:rsid w:val="00D56C62"/>
    <w:rsid w:val="00D6221E"/>
    <w:rsid w:val="00D624FA"/>
    <w:rsid w:val="00D633E4"/>
    <w:rsid w:val="00D65389"/>
    <w:rsid w:val="00D67C8E"/>
    <w:rsid w:val="00D67CA8"/>
    <w:rsid w:val="00D701E6"/>
    <w:rsid w:val="00D70A7B"/>
    <w:rsid w:val="00D71B5D"/>
    <w:rsid w:val="00D738D0"/>
    <w:rsid w:val="00D74509"/>
    <w:rsid w:val="00D80875"/>
    <w:rsid w:val="00D80F61"/>
    <w:rsid w:val="00D82A8A"/>
    <w:rsid w:val="00D84124"/>
    <w:rsid w:val="00D868FB"/>
    <w:rsid w:val="00D90EEE"/>
    <w:rsid w:val="00D9104D"/>
    <w:rsid w:val="00D925DE"/>
    <w:rsid w:val="00D93335"/>
    <w:rsid w:val="00D96070"/>
    <w:rsid w:val="00D966BC"/>
    <w:rsid w:val="00D969CB"/>
    <w:rsid w:val="00D97605"/>
    <w:rsid w:val="00DA183F"/>
    <w:rsid w:val="00DA1A08"/>
    <w:rsid w:val="00DA41FD"/>
    <w:rsid w:val="00DA43DA"/>
    <w:rsid w:val="00DA4C75"/>
    <w:rsid w:val="00DA5740"/>
    <w:rsid w:val="00DB0659"/>
    <w:rsid w:val="00DB0792"/>
    <w:rsid w:val="00DB1936"/>
    <w:rsid w:val="00DB1BEC"/>
    <w:rsid w:val="00DB2857"/>
    <w:rsid w:val="00DB48A0"/>
    <w:rsid w:val="00DB519D"/>
    <w:rsid w:val="00DC0BA1"/>
    <w:rsid w:val="00DC121F"/>
    <w:rsid w:val="00DC13C2"/>
    <w:rsid w:val="00DC1D6A"/>
    <w:rsid w:val="00DC37B5"/>
    <w:rsid w:val="00DC4323"/>
    <w:rsid w:val="00DC4657"/>
    <w:rsid w:val="00DC61EA"/>
    <w:rsid w:val="00DD0F7E"/>
    <w:rsid w:val="00DD3E54"/>
    <w:rsid w:val="00DD4254"/>
    <w:rsid w:val="00DD5872"/>
    <w:rsid w:val="00DD724D"/>
    <w:rsid w:val="00DE025D"/>
    <w:rsid w:val="00DE035C"/>
    <w:rsid w:val="00DE03DD"/>
    <w:rsid w:val="00DE11AF"/>
    <w:rsid w:val="00DE545A"/>
    <w:rsid w:val="00DE5B81"/>
    <w:rsid w:val="00DF2C6A"/>
    <w:rsid w:val="00DF2F5C"/>
    <w:rsid w:val="00DF41BA"/>
    <w:rsid w:val="00DF524A"/>
    <w:rsid w:val="00DF5353"/>
    <w:rsid w:val="00DF699F"/>
    <w:rsid w:val="00DF7988"/>
    <w:rsid w:val="00DF7A92"/>
    <w:rsid w:val="00E01635"/>
    <w:rsid w:val="00E040CC"/>
    <w:rsid w:val="00E069EF"/>
    <w:rsid w:val="00E07540"/>
    <w:rsid w:val="00E10761"/>
    <w:rsid w:val="00E120ED"/>
    <w:rsid w:val="00E1227D"/>
    <w:rsid w:val="00E1278B"/>
    <w:rsid w:val="00E12C5C"/>
    <w:rsid w:val="00E13832"/>
    <w:rsid w:val="00E1490F"/>
    <w:rsid w:val="00E168AD"/>
    <w:rsid w:val="00E17D31"/>
    <w:rsid w:val="00E20215"/>
    <w:rsid w:val="00E23523"/>
    <w:rsid w:val="00E23B48"/>
    <w:rsid w:val="00E24602"/>
    <w:rsid w:val="00E27CA5"/>
    <w:rsid w:val="00E302B2"/>
    <w:rsid w:val="00E32F03"/>
    <w:rsid w:val="00E33AA9"/>
    <w:rsid w:val="00E33B66"/>
    <w:rsid w:val="00E353BD"/>
    <w:rsid w:val="00E375AF"/>
    <w:rsid w:val="00E40ECD"/>
    <w:rsid w:val="00E41800"/>
    <w:rsid w:val="00E4538F"/>
    <w:rsid w:val="00E45710"/>
    <w:rsid w:val="00E50D0F"/>
    <w:rsid w:val="00E54FDC"/>
    <w:rsid w:val="00E55EF6"/>
    <w:rsid w:val="00E57542"/>
    <w:rsid w:val="00E57C50"/>
    <w:rsid w:val="00E62231"/>
    <w:rsid w:val="00E624D7"/>
    <w:rsid w:val="00E644AE"/>
    <w:rsid w:val="00E64ABF"/>
    <w:rsid w:val="00E67FEE"/>
    <w:rsid w:val="00E71233"/>
    <w:rsid w:val="00E717FB"/>
    <w:rsid w:val="00E74D73"/>
    <w:rsid w:val="00E75101"/>
    <w:rsid w:val="00E75129"/>
    <w:rsid w:val="00E7517B"/>
    <w:rsid w:val="00E764B1"/>
    <w:rsid w:val="00E804FA"/>
    <w:rsid w:val="00E81D7C"/>
    <w:rsid w:val="00E82856"/>
    <w:rsid w:val="00E84068"/>
    <w:rsid w:val="00E87C42"/>
    <w:rsid w:val="00E87E32"/>
    <w:rsid w:val="00E91CFA"/>
    <w:rsid w:val="00E92A01"/>
    <w:rsid w:val="00E92B1A"/>
    <w:rsid w:val="00E9433E"/>
    <w:rsid w:val="00E96E9B"/>
    <w:rsid w:val="00E97742"/>
    <w:rsid w:val="00EA185E"/>
    <w:rsid w:val="00EA31B1"/>
    <w:rsid w:val="00EA66CE"/>
    <w:rsid w:val="00EB2DAC"/>
    <w:rsid w:val="00EB3C2B"/>
    <w:rsid w:val="00EB4E37"/>
    <w:rsid w:val="00EC15F0"/>
    <w:rsid w:val="00EC1E82"/>
    <w:rsid w:val="00EC2A73"/>
    <w:rsid w:val="00EC3F24"/>
    <w:rsid w:val="00EC4161"/>
    <w:rsid w:val="00EC4937"/>
    <w:rsid w:val="00EC5E14"/>
    <w:rsid w:val="00EC6B10"/>
    <w:rsid w:val="00EC79D3"/>
    <w:rsid w:val="00EC7B12"/>
    <w:rsid w:val="00ED0738"/>
    <w:rsid w:val="00ED35B4"/>
    <w:rsid w:val="00ED447D"/>
    <w:rsid w:val="00ED453B"/>
    <w:rsid w:val="00ED45D3"/>
    <w:rsid w:val="00ED7CCC"/>
    <w:rsid w:val="00ED7E34"/>
    <w:rsid w:val="00EE0D8B"/>
    <w:rsid w:val="00EE2BB3"/>
    <w:rsid w:val="00EE4249"/>
    <w:rsid w:val="00EE4490"/>
    <w:rsid w:val="00EE5688"/>
    <w:rsid w:val="00EE6058"/>
    <w:rsid w:val="00EE6FB1"/>
    <w:rsid w:val="00EF1B3C"/>
    <w:rsid w:val="00EF232E"/>
    <w:rsid w:val="00F00777"/>
    <w:rsid w:val="00F03126"/>
    <w:rsid w:val="00F0612F"/>
    <w:rsid w:val="00F07445"/>
    <w:rsid w:val="00F10396"/>
    <w:rsid w:val="00F10534"/>
    <w:rsid w:val="00F10653"/>
    <w:rsid w:val="00F116F2"/>
    <w:rsid w:val="00F11960"/>
    <w:rsid w:val="00F1616C"/>
    <w:rsid w:val="00F16614"/>
    <w:rsid w:val="00F16774"/>
    <w:rsid w:val="00F1688D"/>
    <w:rsid w:val="00F16D34"/>
    <w:rsid w:val="00F179FD"/>
    <w:rsid w:val="00F2071C"/>
    <w:rsid w:val="00F20CF3"/>
    <w:rsid w:val="00F20D3A"/>
    <w:rsid w:val="00F21379"/>
    <w:rsid w:val="00F21AC4"/>
    <w:rsid w:val="00F2283A"/>
    <w:rsid w:val="00F235EB"/>
    <w:rsid w:val="00F237E6"/>
    <w:rsid w:val="00F23889"/>
    <w:rsid w:val="00F24754"/>
    <w:rsid w:val="00F26936"/>
    <w:rsid w:val="00F32238"/>
    <w:rsid w:val="00F372E1"/>
    <w:rsid w:val="00F4090D"/>
    <w:rsid w:val="00F4131A"/>
    <w:rsid w:val="00F43187"/>
    <w:rsid w:val="00F43374"/>
    <w:rsid w:val="00F43D89"/>
    <w:rsid w:val="00F46380"/>
    <w:rsid w:val="00F46E30"/>
    <w:rsid w:val="00F52ACA"/>
    <w:rsid w:val="00F534B2"/>
    <w:rsid w:val="00F559F9"/>
    <w:rsid w:val="00F56133"/>
    <w:rsid w:val="00F61C71"/>
    <w:rsid w:val="00F61EBD"/>
    <w:rsid w:val="00F63D25"/>
    <w:rsid w:val="00F63E8E"/>
    <w:rsid w:val="00F64463"/>
    <w:rsid w:val="00F65A18"/>
    <w:rsid w:val="00F67154"/>
    <w:rsid w:val="00F6741B"/>
    <w:rsid w:val="00F706EE"/>
    <w:rsid w:val="00F723F4"/>
    <w:rsid w:val="00F73B4A"/>
    <w:rsid w:val="00F80046"/>
    <w:rsid w:val="00F80850"/>
    <w:rsid w:val="00F8214A"/>
    <w:rsid w:val="00F82488"/>
    <w:rsid w:val="00F82497"/>
    <w:rsid w:val="00F83054"/>
    <w:rsid w:val="00F83105"/>
    <w:rsid w:val="00F84358"/>
    <w:rsid w:val="00F86E33"/>
    <w:rsid w:val="00F9168B"/>
    <w:rsid w:val="00F925E2"/>
    <w:rsid w:val="00F930A1"/>
    <w:rsid w:val="00F93C80"/>
    <w:rsid w:val="00FA0056"/>
    <w:rsid w:val="00FA08D1"/>
    <w:rsid w:val="00FA30F3"/>
    <w:rsid w:val="00FA4B5D"/>
    <w:rsid w:val="00FA4F20"/>
    <w:rsid w:val="00FA6BC1"/>
    <w:rsid w:val="00FB0CC6"/>
    <w:rsid w:val="00FB4858"/>
    <w:rsid w:val="00FB5354"/>
    <w:rsid w:val="00FB5807"/>
    <w:rsid w:val="00FB6D2A"/>
    <w:rsid w:val="00FB7076"/>
    <w:rsid w:val="00FC1E79"/>
    <w:rsid w:val="00FC21B8"/>
    <w:rsid w:val="00FC224B"/>
    <w:rsid w:val="00FC3057"/>
    <w:rsid w:val="00FC3F9C"/>
    <w:rsid w:val="00FC46C7"/>
    <w:rsid w:val="00FC5F7C"/>
    <w:rsid w:val="00FC759C"/>
    <w:rsid w:val="00FD017A"/>
    <w:rsid w:val="00FD0264"/>
    <w:rsid w:val="00FD18E9"/>
    <w:rsid w:val="00FD2CED"/>
    <w:rsid w:val="00FD2D3C"/>
    <w:rsid w:val="00FD4003"/>
    <w:rsid w:val="00FD605C"/>
    <w:rsid w:val="00FD7C0D"/>
    <w:rsid w:val="00FE2024"/>
    <w:rsid w:val="00FE25CF"/>
    <w:rsid w:val="00FE541B"/>
    <w:rsid w:val="00FE7728"/>
    <w:rsid w:val="00FF0527"/>
    <w:rsid w:val="00FF1429"/>
    <w:rsid w:val="00FF5017"/>
    <w:rsid w:val="0506DBEA"/>
    <w:rsid w:val="053337AD"/>
    <w:rsid w:val="05AD3E9D"/>
    <w:rsid w:val="07BDFD14"/>
    <w:rsid w:val="1176AC64"/>
    <w:rsid w:val="13BDE33F"/>
    <w:rsid w:val="148BCE15"/>
    <w:rsid w:val="169F038D"/>
    <w:rsid w:val="186EF4AD"/>
    <w:rsid w:val="18F0D474"/>
    <w:rsid w:val="1A3028C3"/>
    <w:rsid w:val="1E3C660C"/>
    <w:rsid w:val="1E647112"/>
    <w:rsid w:val="1EB3EA11"/>
    <w:rsid w:val="2042ED16"/>
    <w:rsid w:val="24F4AA09"/>
    <w:rsid w:val="2699B35A"/>
    <w:rsid w:val="289DA7C4"/>
    <w:rsid w:val="2C958232"/>
    <w:rsid w:val="33D1F767"/>
    <w:rsid w:val="35F9237B"/>
    <w:rsid w:val="39BE8E87"/>
    <w:rsid w:val="3ED35E38"/>
    <w:rsid w:val="408EC414"/>
    <w:rsid w:val="425915D9"/>
    <w:rsid w:val="4373E665"/>
    <w:rsid w:val="465AE32F"/>
    <w:rsid w:val="48B7919F"/>
    <w:rsid w:val="4A57DEE1"/>
    <w:rsid w:val="4B706F84"/>
    <w:rsid w:val="4BE2331E"/>
    <w:rsid w:val="4CAC4F99"/>
    <w:rsid w:val="50F07CB6"/>
    <w:rsid w:val="55136EBE"/>
    <w:rsid w:val="5E481E0E"/>
    <w:rsid w:val="6131DE2E"/>
    <w:rsid w:val="6146BA36"/>
    <w:rsid w:val="619129C1"/>
    <w:rsid w:val="634B406F"/>
    <w:rsid w:val="635E5374"/>
    <w:rsid w:val="63953BA0"/>
    <w:rsid w:val="64D1339C"/>
    <w:rsid w:val="68FFB936"/>
    <w:rsid w:val="6E7C3D51"/>
    <w:rsid w:val="6EF6E896"/>
    <w:rsid w:val="7498D9DF"/>
    <w:rsid w:val="7671971F"/>
    <w:rsid w:val="77126C04"/>
    <w:rsid w:val="7952B972"/>
    <w:rsid w:val="7D8C892C"/>
    <w:rsid w:val="7D97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CAC08"/>
  <w15:chartTrackingRefBased/>
  <w15:docId w15:val="{A5C9D0F5-9448-4C64-8572-B16AAA85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caption" w:semiHidden="1" w:unhideWhenUsed="1" w:qFormat="1"/>
    <w:lsdException w:name="footnote reference" w:uiPriority="99"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2E24"/>
    <w:pPr>
      <w:suppressAutoHyphens/>
    </w:pPr>
    <w:rPr>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AE2E24"/>
  </w:style>
  <w:style w:type="character" w:styleId="Refdenotaalpie">
    <w:name w:val="footnote reference"/>
    <w:aliases w:val="Texto de nota al pie,referencia nota al pie,FC,Footnotes refss,Appel note de bas de page,Fago Fußnotenzeichen,Nota a pie,Ref. de nota al pie 2,Footnote symbol,Footnote,Char Car Car Car Ca,Ref. de nota al pie2,Nota de pie,Ref,R,f,4_G"/>
    <w:link w:val="4GChar"/>
    <w:uiPriority w:val="99"/>
    <w:qFormat/>
    <w:rsid w:val="00AE2E24"/>
    <w:rPr>
      <w:vertAlign w:val="superscript"/>
    </w:rPr>
  </w:style>
  <w:style w:type="paragraph" w:styleId="Textoindependiente">
    <w:name w:val="Body Text"/>
    <w:basedOn w:val="Normal"/>
    <w:link w:val="TextoindependienteCar"/>
    <w:rsid w:val="00AE2E24"/>
    <w:pPr>
      <w:widowControl w:val="0"/>
      <w:jc w:val="both"/>
    </w:pPr>
    <w:rPr>
      <w:rFonts w:ascii="Verdana" w:hAnsi="Verdana"/>
      <w:spacing w:val="20"/>
      <w:sz w:val="23"/>
      <w:lang w:val="es-ES_tradnl"/>
    </w:rPr>
  </w:style>
  <w:style w:type="paragraph" w:styleId="Ttulo">
    <w:name w:val="Title"/>
    <w:basedOn w:val="Normal"/>
    <w:next w:val="Subttulo"/>
    <w:qFormat/>
    <w:rsid w:val="00AE2E24"/>
    <w:pPr>
      <w:widowControl w:val="0"/>
      <w:jc w:val="center"/>
    </w:pPr>
    <w:rPr>
      <w:rFonts w:ascii="Verdana" w:hAnsi="Verdana"/>
      <w:b/>
      <w:lang w:val="es-ES_tradnl"/>
    </w:rPr>
  </w:style>
  <w:style w:type="paragraph" w:styleId="Piedepgina">
    <w:name w:val="footer"/>
    <w:basedOn w:val="Normal"/>
    <w:rsid w:val="00AE2E24"/>
    <w:pPr>
      <w:tabs>
        <w:tab w:val="center" w:pos="4419"/>
        <w:tab w:val="right" w:pos="8838"/>
      </w:tabs>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AE2E24"/>
    <w:rPr>
      <w:sz w:val="20"/>
    </w:rPr>
  </w:style>
  <w:style w:type="paragraph" w:customStyle="1" w:styleId="MIPARRAFONORMAL">
    <w:name w:val="MI PARRAFO NORMAL"/>
    <w:basedOn w:val="Textoindependiente"/>
    <w:rsid w:val="00AE2E24"/>
    <w:pPr>
      <w:widowControl/>
      <w:suppressAutoHyphens w:val="0"/>
      <w:spacing w:after="360" w:line="360" w:lineRule="auto"/>
    </w:pPr>
    <w:rPr>
      <w:rFonts w:ascii="Arial" w:hAnsi="Arial"/>
      <w:spacing w:val="0"/>
      <w:sz w:val="24"/>
      <w:lang w:val="es-ES"/>
    </w:rPr>
  </w:style>
  <w:style w:type="paragraph" w:styleId="NormalWeb">
    <w:name w:val="Normal (Web)"/>
    <w:basedOn w:val="Normal"/>
    <w:uiPriority w:val="99"/>
    <w:rsid w:val="00AE2E24"/>
    <w:pPr>
      <w:spacing w:before="280" w:after="280"/>
    </w:pPr>
    <w:rPr>
      <w:color w:val="0000FF"/>
    </w:rPr>
  </w:style>
  <w:style w:type="paragraph" w:customStyle="1" w:styleId="unico">
    <w:name w:val="unico"/>
    <w:basedOn w:val="Normal"/>
    <w:rsid w:val="00AE2E24"/>
    <w:pPr>
      <w:suppressAutoHyphens w:val="0"/>
      <w:spacing w:before="100" w:beforeAutospacing="1" w:after="100" w:afterAutospacing="1"/>
    </w:pPr>
    <w:rPr>
      <w:szCs w:val="24"/>
      <w:lang w:eastAsia="es-ES"/>
    </w:rPr>
  </w:style>
  <w:style w:type="character" w:customStyle="1" w:styleId="textonavy">
    <w:name w:val="texto_navy"/>
    <w:basedOn w:val="Fuentedeprrafopredeter"/>
    <w:rsid w:val="00AE2E24"/>
  </w:style>
  <w:style w:type="paragraph" w:styleId="Subttulo">
    <w:name w:val="Subtitle"/>
    <w:basedOn w:val="Normal"/>
    <w:qFormat/>
    <w:rsid w:val="00AE2E24"/>
    <w:pPr>
      <w:spacing w:after="60"/>
      <w:jc w:val="center"/>
      <w:outlineLvl w:val="1"/>
    </w:pPr>
    <w:rPr>
      <w:rFonts w:ascii="Arial" w:hAnsi="Arial" w:cs="Arial"/>
      <w:szCs w:val="24"/>
    </w:rPr>
  </w:style>
  <w:style w:type="paragraph" w:customStyle="1" w:styleId="Prrafodelista1">
    <w:name w:val="Párrafo de lista1"/>
    <w:basedOn w:val="Normal"/>
    <w:rsid w:val="00FE541B"/>
    <w:pPr>
      <w:suppressAutoHyphens w:val="0"/>
      <w:spacing w:after="200" w:line="276" w:lineRule="auto"/>
      <w:ind w:left="720"/>
      <w:contextualSpacing/>
    </w:pPr>
    <w:rPr>
      <w:rFonts w:ascii="Calibri" w:hAnsi="Calibri"/>
      <w:sz w:val="22"/>
      <w:szCs w:val="22"/>
      <w:lang w:val="es-ES_tradnl"/>
    </w:rPr>
  </w:style>
  <w:style w:type="character" w:styleId="Hipervnculo">
    <w:name w:val="Hyperlink"/>
    <w:rsid w:val="00683E00"/>
    <w:rPr>
      <w:color w:val="0000FF"/>
      <w:u w:val="single"/>
    </w:rPr>
  </w:style>
  <w:style w:type="paragraph" w:customStyle="1" w:styleId="Textoindependiente21">
    <w:name w:val="Texto independiente 21"/>
    <w:basedOn w:val="Normal"/>
    <w:rsid w:val="002E76F1"/>
    <w:pPr>
      <w:suppressAutoHyphens w:val="0"/>
      <w:spacing w:line="336" w:lineRule="auto"/>
      <w:ind w:firstLine="2835"/>
      <w:jc w:val="both"/>
    </w:pPr>
    <w:rPr>
      <w:rFonts w:ascii="Verdana" w:hAnsi="Verdana"/>
      <w:lang w:eastAsia="es-ES"/>
    </w:rPr>
  </w:style>
  <w:style w:type="paragraph" w:styleId="Prrafodelista">
    <w:name w:val="List Paragraph"/>
    <w:basedOn w:val="Normal"/>
    <w:uiPriority w:val="34"/>
    <w:qFormat/>
    <w:rsid w:val="005434B2"/>
    <w:pPr>
      <w:ind w:left="720"/>
    </w:p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rsid w:val="006877D3"/>
    <w:rPr>
      <w:lang w:val="es-ES"/>
    </w:rPr>
  </w:style>
  <w:style w:type="paragraph" w:customStyle="1" w:styleId="Sinespaciado1">
    <w:name w:val="Sin espaciado1"/>
    <w:rsid w:val="006877D3"/>
    <w:rPr>
      <w:rFonts w:ascii="Calibri" w:hAnsi="Calibri"/>
      <w:sz w:val="22"/>
      <w:szCs w:val="22"/>
      <w:lang w:val="es-ES" w:eastAsia="es-ES"/>
    </w:rPr>
  </w:style>
  <w:style w:type="character" w:customStyle="1" w:styleId="apple-converted-space">
    <w:name w:val="apple-converted-space"/>
    <w:rsid w:val="00996E4C"/>
  </w:style>
  <w:style w:type="character" w:customStyle="1" w:styleId="textonavy1">
    <w:name w:val="texto_navy1"/>
    <w:rsid w:val="003C2E78"/>
    <w:rPr>
      <w:color w:val="000080"/>
    </w:rPr>
  </w:style>
  <w:style w:type="paragraph" w:customStyle="1" w:styleId="sangria">
    <w:name w:val="sangria"/>
    <w:basedOn w:val="Normal"/>
    <w:rsid w:val="003C2E78"/>
    <w:pPr>
      <w:suppressAutoHyphens w:val="0"/>
      <w:spacing w:before="100" w:beforeAutospacing="1" w:after="100" w:afterAutospacing="1"/>
    </w:pPr>
    <w:rPr>
      <w:szCs w:val="24"/>
      <w:lang w:eastAsia="es-ES"/>
    </w:rPr>
  </w:style>
  <w:style w:type="character" w:customStyle="1" w:styleId="TextoindependienteCar">
    <w:name w:val="Texto independiente Car"/>
    <w:link w:val="Textoindependiente"/>
    <w:rsid w:val="003C2E78"/>
    <w:rPr>
      <w:rFonts w:ascii="Verdana" w:hAnsi="Verdana"/>
      <w:spacing w:val="20"/>
      <w:sz w:val="23"/>
      <w:lang w:val="es-ES_tradnl"/>
    </w:rPr>
  </w:style>
  <w:style w:type="character" w:customStyle="1" w:styleId="baj">
    <w:name w:val="b_aj"/>
    <w:rsid w:val="00821147"/>
  </w:style>
  <w:style w:type="paragraph" w:styleId="Encabezado">
    <w:name w:val="header"/>
    <w:basedOn w:val="Normal"/>
    <w:link w:val="EncabezadoCar"/>
    <w:uiPriority w:val="99"/>
    <w:rsid w:val="004B51EE"/>
    <w:pPr>
      <w:tabs>
        <w:tab w:val="center" w:pos="4419"/>
        <w:tab w:val="right" w:pos="8838"/>
      </w:tabs>
    </w:pPr>
  </w:style>
  <w:style w:type="character" w:customStyle="1" w:styleId="EncabezadoCar">
    <w:name w:val="Encabezado Car"/>
    <w:basedOn w:val="Fuentedeprrafopredeter"/>
    <w:link w:val="Encabezado"/>
    <w:uiPriority w:val="99"/>
    <w:rsid w:val="004B51EE"/>
    <w:rPr>
      <w:sz w:val="24"/>
      <w:lang w:val="es-ES"/>
    </w:rPr>
  </w:style>
  <w:style w:type="paragraph" w:styleId="Textocomentario">
    <w:name w:val="annotation text"/>
    <w:basedOn w:val="Normal"/>
    <w:link w:val="TextocomentarioCar"/>
    <w:rPr>
      <w:sz w:val="20"/>
    </w:rPr>
  </w:style>
  <w:style w:type="character" w:customStyle="1" w:styleId="TextocomentarioCar">
    <w:name w:val="Texto comentario Car"/>
    <w:basedOn w:val="Fuentedeprrafopredeter"/>
    <w:link w:val="Textocomentario"/>
    <w:rPr>
      <w:lang w:val="es-ES"/>
    </w:rPr>
  </w:style>
  <w:style w:type="character" w:styleId="Refdecomentario">
    <w:name w:val="annotation reference"/>
    <w:basedOn w:val="Fuentedeprrafopredeter"/>
    <w:rPr>
      <w:sz w:val="16"/>
      <w:szCs w:val="16"/>
    </w:rPr>
  </w:style>
  <w:style w:type="paragraph" w:styleId="Textodeglobo">
    <w:name w:val="Balloon Text"/>
    <w:basedOn w:val="Normal"/>
    <w:link w:val="TextodegloboCar"/>
    <w:rsid w:val="00801AFA"/>
    <w:rPr>
      <w:rFonts w:ascii="Segoe UI" w:hAnsi="Segoe UI" w:cs="Segoe UI"/>
      <w:sz w:val="18"/>
      <w:szCs w:val="18"/>
    </w:rPr>
  </w:style>
  <w:style w:type="character" w:customStyle="1" w:styleId="TextodegloboCar">
    <w:name w:val="Texto de globo Car"/>
    <w:basedOn w:val="Fuentedeprrafopredeter"/>
    <w:link w:val="Textodeglobo"/>
    <w:rsid w:val="00801AFA"/>
    <w:rPr>
      <w:rFonts w:ascii="Segoe UI" w:hAnsi="Segoe UI" w:cs="Segoe UI"/>
      <w:sz w:val="18"/>
      <w:szCs w:val="18"/>
      <w:lang w:val="es-ES"/>
    </w:rPr>
  </w:style>
  <w:style w:type="character" w:styleId="Textoennegrita">
    <w:name w:val="Strong"/>
    <w:basedOn w:val="Fuentedeprrafopredeter"/>
    <w:uiPriority w:val="22"/>
    <w:qFormat/>
    <w:rsid w:val="00E64ABF"/>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23B3A"/>
    <w:pPr>
      <w:suppressAutoHyphens w:val="0"/>
      <w:jc w:val="both"/>
    </w:pPr>
    <w:rPr>
      <w:sz w:val="20"/>
      <w:vertAlign w:val="superscript"/>
      <w:lang w:val="en-US"/>
    </w:rPr>
  </w:style>
  <w:style w:type="paragraph" w:styleId="Sinespaciado">
    <w:name w:val="No Spacing"/>
    <w:link w:val="SinespaciadoCar"/>
    <w:uiPriority w:val="1"/>
    <w:qFormat/>
    <w:rsid w:val="00F83054"/>
    <w:pPr>
      <w:widowControl w:val="0"/>
      <w:autoSpaceDE w:val="0"/>
      <w:autoSpaceDN w:val="0"/>
      <w:adjustRightInd w:val="0"/>
    </w:pPr>
    <w:rPr>
      <w:rFonts w:ascii="Courier New" w:hAnsi="Courier New"/>
      <w:sz w:val="22"/>
      <w:szCs w:val="22"/>
      <w:lang w:val="es-ES" w:eastAsia="es-ES"/>
    </w:rPr>
  </w:style>
  <w:style w:type="character" w:customStyle="1" w:styleId="SinespaciadoCar">
    <w:name w:val="Sin espaciado Car"/>
    <w:link w:val="Sinespaciado"/>
    <w:uiPriority w:val="1"/>
    <w:locked/>
    <w:rsid w:val="00F83054"/>
    <w:rPr>
      <w:rFonts w:ascii="Courier New" w:hAnsi="Courier New"/>
      <w:sz w:val="22"/>
      <w:szCs w:val="22"/>
      <w:lang w:val="es-ES" w:eastAsia="es-ES"/>
    </w:rPr>
  </w:style>
  <w:style w:type="table" w:styleId="Tablaconcuadrcula">
    <w:name w:val="Table Grid"/>
    <w:basedOn w:val="Tablanormal"/>
    <w:rsid w:val="00F83054"/>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semiHidden/>
    <w:unhideWhenUsed/>
    <w:rsid w:val="006D690B"/>
    <w:rPr>
      <w:b/>
      <w:bCs/>
    </w:rPr>
  </w:style>
  <w:style w:type="character" w:customStyle="1" w:styleId="AsuntodelcomentarioCar">
    <w:name w:val="Asunto del comentario Car"/>
    <w:basedOn w:val="TextocomentarioCar"/>
    <w:link w:val="Asuntodelcomentario"/>
    <w:semiHidden/>
    <w:rsid w:val="006D690B"/>
    <w:rPr>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5362">
      <w:bodyDiv w:val="1"/>
      <w:marLeft w:val="0"/>
      <w:marRight w:val="0"/>
      <w:marTop w:val="0"/>
      <w:marBottom w:val="0"/>
      <w:divBdr>
        <w:top w:val="none" w:sz="0" w:space="0" w:color="auto"/>
        <w:left w:val="none" w:sz="0" w:space="0" w:color="auto"/>
        <w:bottom w:val="none" w:sz="0" w:space="0" w:color="auto"/>
        <w:right w:val="none" w:sz="0" w:space="0" w:color="auto"/>
      </w:divBdr>
      <w:divsChild>
        <w:div w:id="1149974805">
          <w:marLeft w:val="0"/>
          <w:marRight w:val="0"/>
          <w:marTop w:val="0"/>
          <w:marBottom w:val="0"/>
          <w:divBdr>
            <w:top w:val="none" w:sz="0" w:space="0" w:color="auto"/>
            <w:left w:val="none" w:sz="0" w:space="0" w:color="auto"/>
            <w:bottom w:val="none" w:sz="0" w:space="0" w:color="auto"/>
            <w:right w:val="none" w:sz="0" w:space="0" w:color="auto"/>
          </w:divBdr>
        </w:div>
        <w:div w:id="1409958555">
          <w:marLeft w:val="0"/>
          <w:marRight w:val="0"/>
          <w:marTop w:val="0"/>
          <w:marBottom w:val="0"/>
          <w:divBdr>
            <w:top w:val="none" w:sz="0" w:space="0" w:color="auto"/>
            <w:left w:val="none" w:sz="0" w:space="0" w:color="auto"/>
            <w:bottom w:val="none" w:sz="0" w:space="0" w:color="auto"/>
            <w:right w:val="none" w:sz="0" w:space="0" w:color="auto"/>
          </w:divBdr>
        </w:div>
      </w:divsChild>
    </w:div>
    <w:div w:id="446581026">
      <w:bodyDiv w:val="1"/>
      <w:marLeft w:val="0"/>
      <w:marRight w:val="0"/>
      <w:marTop w:val="0"/>
      <w:marBottom w:val="0"/>
      <w:divBdr>
        <w:top w:val="none" w:sz="0" w:space="0" w:color="auto"/>
        <w:left w:val="none" w:sz="0" w:space="0" w:color="auto"/>
        <w:bottom w:val="none" w:sz="0" w:space="0" w:color="auto"/>
        <w:right w:val="none" w:sz="0" w:space="0" w:color="auto"/>
      </w:divBdr>
      <w:divsChild>
        <w:div w:id="524095544">
          <w:marLeft w:val="0"/>
          <w:marRight w:val="0"/>
          <w:marTop w:val="0"/>
          <w:marBottom w:val="0"/>
          <w:divBdr>
            <w:top w:val="none" w:sz="0" w:space="0" w:color="auto"/>
            <w:left w:val="none" w:sz="0" w:space="0" w:color="auto"/>
            <w:bottom w:val="none" w:sz="0" w:space="0" w:color="auto"/>
            <w:right w:val="none" w:sz="0" w:space="0" w:color="auto"/>
          </w:divBdr>
        </w:div>
        <w:div w:id="1374884382">
          <w:marLeft w:val="0"/>
          <w:marRight w:val="0"/>
          <w:marTop w:val="0"/>
          <w:marBottom w:val="0"/>
          <w:divBdr>
            <w:top w:val="none" w:sz="0" w:space="0" w:color="auto"/>
            <w:left w:val="none" w:sz="0" w:space="0" w:color="auto"/>
            <w:bottom w:val="none" w:sz="0" w:space="0" w:color="auto"/>
            <w:right w:val="none" w:sz="0" w:space="0" w:color="auto"/>
          </w:divBdr>
        </w:div>
      </w:divsChild>
    </w:div>
    <w:div w:id="723404356">
      <w:bodyDiv w:val="1"/>
      <w:marLeft w:val="0"/>
      <w:marRight w:val="0"/>
      <w:marTop w:val="0"/>
      <w:marBottom w:val="0"/>
      <w:divBdr>
        <w:top w:val="none" w:sz="0" w:space="0" w:color="auto"/>
        <w:left w:val="none" w:sz="0" w:space="0" w:color="auto"/>
        <w:bottom w:val="none" w:sz="0" w:space="0" w:color="auto"/>
        <w:right w:val="none" w:sz="0" w:space="0" w:color="auto"/>
      </w:divBdr>
      <w:divsChild>
        <w:div w:id="1109200374">
          <w:marLeft w:val="0"/>
          <w:marRight w:val="0"/>
          <w:marTop w:val="0"/>
          <w:marBottom w:val="0"/>
          <w:divBdr>
            <w:top w:val="none" w:sz="0" w:space="0" w:color="auto"/>
            <w:left w:val="none" w:sz="0" w:space="0" w:color="auto"/>
            <w:bottom w:val="none" w:sz="0" w:space="0" w:color="auto"/>
            <w:right w:val="none" w:sz="0" w:space="0" w:color="auto"/>
          </w:divBdr>
        </w:div>
        <w:div w:id="1392997092">
          <w:marLeft w:val="0"/>
          <w:marRight w:val="0"/>
          <w:marTop w:val="0"/>
          <w:marBottom w:val="0"/>
          <w:divBdr>
            <w:top w:val="none" w:sz="0" w:space="0" w:color="auto"/>
            <w:left w:val="none" w:sz="0" w:space="0" w:color="auto"/>
            <w:bottom w:val="none" w:sz="0" w:space="0" w:color="auto"/>
            <w:right w:val="none" w:sz="0" w:space="0" w:color="auto"/>
          </w:divBdr>
        </w:div>
      </w:divsChild>
    </w:div>
    <w:div w:id="882713899">
      <w:bodyDiv w:val="1"/>
      <w:marLeft w:val="0"/>
      <w:marRight w:val="0"/>
      <w:marTop w:val="0"/>
      <w:marBottom w:val="0"/>
      <w:divBdr>
        <w:top w:val="none" w:sz="0" w:space="0" w:color="auto"/>
        <w:left w:val="none" w:sz="0" w:space="0" w:color="auto"/>
        <w:bottom w:val="none" w:sz="0" w:space="0" w:color="auto"/>
        <w:right w:val="none" w:sz="0" w:space="0" w:color="auto"/>
      </w:divBdr>
    </w:div>
    <w:div w:id="910701082">
      <w:bodyDiv w:val="1"/>
      <w:marLeft w:val="0"/>
      <w:marRight w:val="0"/>
      <w:marTop w:val="0"/>
      <w:marBottom w:val="0"/>
      <w:divBdr>
        <w:top w:val="none" w:sz="0" w:space="0" w:color="auto"/>
        <w:left w:val="none" w:sz="0" w:space="0" w:color="auto"/>
        <w:bottom w:val="none" w:sz="0" w:space="0" w:color="auto"/>
        <w:right w:val="none" w:sz="0" w:space="0" w:color="auto"/>
      </w:divBdr>
      <w:divsChild>
        <w:div w:id="680202297">
          <w:marLeft w:val="0"/>
          <w:marRight w:val="0"/>
          <w:marTop w:val="0"/>
          <w:marBottom w:val="0"/>
          <w:divBdr>
            <w:top w:val="none" w:sz="0" w:space="0" w:color="auto"/>
            <w:left w:val="none" w:sz="0" w:space="0" w:color="auto"/>
            <w:bottom w:val="none" w:sz="0" w:space="0" w:color="auto"/>
            <w:right w:val="none" w:sz="0" w:space="0" w:color="auto"/>
          </w:divBdr>
        </w:div>
        <w:div w:id="1541942820">
          <w:marLeft w:val="0"/>
          <w:marRight w:val="0"/>
          <w:marTop w:val="0"/>
          <w:marBottom w:val="0"/>
          <w:divBdr>
            <w:top w:val="none" w:sz="0" w:space="0" w:color="auto"/>
            <w:left w:val="none" w:sz="0" w:space="0" w:color="auto"/>
            <w:bottom w:val="none" w:sz="0" w:space="0" w:color="auto"/>
            <w:right w:val="none" w:sz="0" w:space="0" w:color="auto"/>
          </w:divBdr>
        </w:div>
      </w:divsChild>
    </w:div>
    <w:div w:id="1069578650">
      <w:bodyDiv w:val="1"/>
      <w:marLeft w:val="0"/>
      <w:marRight w:val="0"/>
      <w:marTop w:val="0"/>
      <w:marBottom w:val="0"/>
      <w:divBdr>
        <w:top w:val="none" w:sz="0" w:space="0" w:color="auto"/>
        <w:left w:val="none" w:sz="0" w:space="0" w:color="auto"/>
        <w:bottom w:val="none" w:sz="0" w:space="0" w:color="auto"/>
        <w:right w:val="none" w:sz="0" w:space="0" w:color="auto"/>
      </w:divBdr>
      <w:divsChild>
        <w:div w:id="1886021628">
          <w:marLeft w:val="0"/>
          <w:marRight w:val="0"/>
          <w:marTop w:val="0"/>
          <w:marBottom w:val="120"/>
          <w:divBdr>
            <w:top w:val="none" w:sz="0" w:space="0" w:color="auto"/>
            <w:left w:val="none" w:sz="0" w:space="0" w:color="auto"/>
            <w:bottom w:val="none" w:sz="0" w:space="0" w:color="auto"/>
            <w:right w:val="none" w:sz="0" w:space="0" w:color="auto"/>
          </w:divBdr>
          <w:divsChild>
            <w:div w:id="1977636920">
              <w:marLeft w:val="0"/>
              <w:marRight w:val="0"/>
              <w:marTop w:val="0"/>
              <w:marBottom w:val="0"/>
              <w:divBdr>
                <w:top w:val="none" w:sz="0" w:space="0" w:color="auto"/>
                <w:left w:val="none" w:sz="0" w:space="0" w:color="auto"/>
                <w:bottom w:val="none" w:sz="0" w:space="0" w:color="auto"/>
                <w:right w:val="none" w:sz="0" w:space="0" w:color="auto"/>
              </w:divBdr>
            </w:div>
          </w:divsChild>
        </w:div>
        <w:div w:id="567111216">
          <w:marLeft w:val="0"/>
          <w:marRight w:val="0"/>
          <w:marTop w:val="0"/>
          <w:marBottom w:val="120"/>
          <w:divBdr>
            <w:top w:val="none" w:sz="0" w:space="0" w:color="auto"/>
            <w:left w:val="none" w:sz="0" w:space="0" w:color="auto"/>
            <w:bottom w:val="none" w:sz="0" w:space="0" w:color="auto"/>
            <w:right w:val="none" w:sz="0" w:space="0" w:color="auto"/>
          </w:divBdr>
          <w:divsChild>
            <w:div w:id="145216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2820">
      <w:bodyDiv w:val="1"/>
      <w:marLeft w:val="0"/>
      <w:marRight w:val="0"/>
      <w:marTop w:val="0"/>
      <w:marBottom w:val="0"/>
      <w:divBdr>
        <w:top w:val="none" w:sz="0" w:space="0" w:color="auto"/>
        <w:left w:val="none" w:sz="0" w:space="0" w:color="auto"/>
        <w:bottom w:val="none" w:sz="0" w:space="0" w:color="auto"/>
        <w:right w:val="none" w:sz="0" w:space="0" w:color="auto"/>
      </w:divBdr>
      <w:divsChild>
        <w:div w:id="502161198">
          <w:marLeft w:val="0"/>
          <w:marRight w:val="0"/>
          <w:marTop w:val="0"/>
          <w:marBottom w:val="0"/>
          <w:divBdr>
            <w:top w:val="none" w:sz="0" w:space="0" w:color="auto"/>
            <w:left w:val="none" w:sz="0" w:space="0" w:color="auto"/>
            <w:bottom w:val="none" w:sz="0" w:space="0" w:color="auto"/>
            <w:right w:val="none" w:sz="0" w:space="0" w:color="auto"/>
          </w:divBdr>
        </w:div>
        <w:div w:id="1266421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F6820-93AF-4B32-A23F-4701548FF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B02B88-A796-413C-BFE4-8D8AA9155D2B}">
  <ds:schemaRefs>
    <ds:schemaRef ds:uri="http://schemas.microsoft.com/sharepoint/v3/contenttype/forms"/>
  </ds:schemaRefs>
</ds:datastoreItem>
</file>

<file path=customXml/itemProps3.xml><?xml version="1.0" encoding="utf-8"?>
<ds:datastoreItem xmlns:ds="http://schemas.openxmlformats.org/officeDocument/2006/customXml" ds:itemID="{A43C814F-54CD-41D8-AA08-9233B0E1FA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2ED8A9-D6B9-484D-AC6C-F76BA8735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2937</Words>
  <Characters>16158</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19057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auxiliarsc3</dc:creator>
  <cp:keywords/>
  <dc:description/>
  <cp:lastModifiedBy>Hermides Alonso Gaviria Ocampo</cp:lastModifiedBy>
  <cp:revision>17</cp:revision>
  <cp:lastPrinted>2013-11-05T22:28:00Z</cp:lastPrinted>
  <dcterms:created xsi:type="dcterms:W3CDTF">2021-08-03T14:26:00Z</dcterms:created>
  <dcterms:modified xsi:type="dcterms:W3CDTF">2021-09-22T18:08:00Z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