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52F56" w14:textId="77777777" w:rsidR="00645F0A" w:rsidRPr="008A290B" w:rsidRDefault="00645F0A" w:rsidP="00645F0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2D5B9FB" w14:textId="77777777" w:rsidR="00645F0A" w:rsidRDefault="00645F0A" w:rsidP="00645F0A">
      <w:pPr>
        <w:jc w:val="both"/>
        <w:rPr>
          <w:rFonts w:ascii="Arial" w:hAnsi="Arial" w:cs="Arial"/>
          <w:sz w:val="20"/>
          <w:lang w:val="es-419"/>
        </w:rPr>
      </w:pPr>
    </w:p>
    <w:p w14:paraId="6F494831" w14:textId="65872A25" w:rsidR="00645F0A" w:rsidRPr="00E32969" w:rsidRDefault="00580FDB" w:rsidP="00645F0A">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ACCIÓN POPULAR / DEFINICIÓN / DERECHOS QUE PROTEGE / FACULTADES EXTRA PETITA DEL JUEZ / MORALIDAD ADMINISTRATIVA Y PATRIMONIO PÚBLICO / FICHA DEL DEPORTIVO PEREIRA / LIQUIDACIÓN DE CORPEREIRA / EXCLUSIÓN DE LA FICHA DEL EQUIPO DE FUTBOL.</w:t>
      </w:r>
    </w:p>
    <w:p w14:paraId="696374FD" w14:textId="77777777" w:rsidR="00645F0A" w:rsidRPr="00E32969" w:rsidRDefault="00645F0A" w:rsidP="00645F0A">
      <w:pPr>
        <w:jc w:val="both"/>
        <w:rPr>
          <w:rFonts w:ascii="Arial" w:hAnsi="Arial" w:cs="Arial"/>
          <w:sz w:val="20"/>
          <w:lang w:val="es-419"/>
        </w:rPr>
      </w:pPr>
    </w:p>
    <w:p w14:paraId="7822EDDE" w14:textId="096FE9FB" w:rsidR="003432B8" w:rsidRPr="003432B8" w:rsidRDefault="003432B8" w:rsidP="003432B8">
      <w:pPr>
        <w:jc w:val="both"/>
        <w:rPr>
          <w:rFonts w:ascii="Arial" w:hAnsi="Arial" w:cs="Arial"/>
          <w:sz w:val="20"/>
          <w:lang w:val="es-419"/>
        </w:rPr>
      </w:pPr>
      <w:r w:rsidRPr="003432B8">
        <w:rPr>
          <w:rFonts w:ascii="Arial" w:hAnsi="Arial" w:cs="Arial"/>
          <w:sz w:val="20"/>
          <w:lang w:val="es-419"/>
        </w:rPr>
        <w:t>El artículo 88 de la Carta Nacional consagra la acción popular como una herramienta adjetiva para la salvaguarda de derechos e intereses colectivos “… relacionados con el patrimonio, el espacio, la seguridad y la salubridad públicos, la moral administrativa, el ambiente, la libre competencia económica y otros de similar naturaleza que se definen en… [la ley]”</w:t>
      </w:r>
      <w:r>
        <w:rPr>
          <w:rFonts w:ascii="Arial" w:hAnsi="Arial" w:cs="Arial"/>
          <w:sz w:val="20"/>
          <w:lang w:val="es-419"/>
        </w:rPr>
        <w:t xml:space="preserve"> …</w:t>
      </w:r>
      <w:r w:rsidRPr="003432B8">
        <w:rPr>
          <w:rFonts w:ascii="Arial" w:hAnsi="Arial" w:cs="Arial"/>
          <w:sz w:val="20"/>
          <w:lang w:val="es-419"/>
        </w:rPr>
        <w:t xml:space="preserve"> </w:t>
      </w:r>
    </w:p>
    <w:p w14:paraId="6F0C603F" w14:textId="77777777" w:rsidR="003432B8" w:rsidRPr="003432B8" w:rsidRDefault="003432B8" w:rsidP="003432B8">
      <w:pPr>
        <w:jc w:val="both"/>
        <w:rPr>
          <w:rFonts w:ascii="Arial" w:hAnsi="Arial" w:cs="Arial"/>
          <w:sz w:val="20"/>
          <w:lang w:val="es-419"/>
        </w:rPr>
      </w:pPr>
    </w:p>
    <w:p w14:paraId="278BEB0C" w14:textId="3C2A71C1" w:rsidR="00645F0A" w:rsidRPr="00E32969" w:rsidRDefault="003432B8" w:rsidP="003432B8">
      <w:pPr>
        <w:jc w:val="both"/>
        <w:rPr>
          <w:rFonts w:ascii="Arial" w:hAnsi="Arial" w:cs="Arial"/>
          <w:sz w:val="20"/>
          <w:lang w:val="es-419"/>
        </w:rPr>
      </w:pPr>
      <w:r w:rsidRPr="003432B8">
        <w:rPr>
          <w:rFonts w:ascii="Arial" w:hAnsi="Arial" w:cs="Arial"/>
          <w:sz w:val="20"/>
          <w:lang w:val="es-419"/>
        </w:rPr>
        <w:t>Debe resaltarse, además, que el juez de la acción popular no está sometido a un principio de congruencia procesal estricto, teniendo en cuenta que el titular de los derechos que se busca proteger no es un individuo en particular sino la comunidad en general</w:t>
      </w:r>
      <w:r>
        <w:rPr>
          <w:rFonts w:ascii="Arial" w:hAnsi="Arial" w:cs="Arial"/>
          <w:sz w:val="20"/>
          <w:lang w:val="es-419"/>
        </w:rPr>
        <w:t>…</w:t>
      </w:r>
    </w:p>
    <w:p w14:paraId="3DC4FCBB" w14:textId="77777777" w:rsidR="00645F0A" w:rsidRPr="00E32969" w:rsidRDefault="00645F0A" w:rsidP="00645F0A">
      <w:pPr>
        <w:jc w:val="both"/>
        <w:rPr>
          <w:rFonts w:ascii="Arial" w:hAnsi="Arial" w:cs="Arial"/>
          <w:sz w:val="20"/>
          <w:lang w:val="es-419"/>
        </w:rPr>
      </w:pPr>
    </w:p>
    <w:p w14:paraId="492075D0" w14:textId="214E415C" w:rsidR="00645F0A" w:rsidRDefault="005A6238" w:rsidP="00645F0A">
      <w:pPr>
        <w:jc w:val="both"/>
        <w:rPr>
          <w:rFonts w:ascii="Arial" w:hAnsi="Arial" w:cs="Arial"/>
          <w:sz w:val="20"/>
          <w:lang w:val="es-419"/>
        </w:rPr>
      </w:pPr>
      <w:r w:rsidRPr="005A6238">
        <w:rPr>
          <w:rFonts w:ascii="Arial" w:hAnsi="Arial" w:cs="Arial"/>
          <w:sz w:val="20"/>
          <w:lang w:val="es-419"/>
        </w:rPr>
        <w:t>En el caso concreto, la controversia se plantea de la siguiente manera: La parte actora ha sostenido desde el inicio de la acción, que la ficha del Deportivo Pereira es de su propiedad, y tiene la calidad de bien fiscal que no puede ser adquirido por particulares. Al estar inventariado dentro del proceso de liquidación de la demandada, se causa agravio a los derechos colectivos a la moralidad administrativa y el patrimonio público.</w:t>
      </w:r>
      <w:r>
        <w:rPr>
          <w:rFonts w:ascii="Arial" w:hAnsi="Arial" w:cs="Arial"/>
          <w:sz w:val="20"/>
          <w:lang w:val="es-419"/>
        </w:rPr>
        <w:t xml:space="preserve"> (…)</w:t>
      </w:r>
    </w:p>
    <w:p w14:paraId="7D548B45" w14:textId="77777777" w:rsidR="00645F0A" w:rsidRDefault="00645F0A" w:rsidP="00645F0A">
      <w:pPr>
        <w:jc w:val="both"/>
        <w:rPr>
          <w:rFonts w:ascii="Arial" w:hAnsi="Arial" w:cs="Arial"/>
          <w:sz w:val="20"/>
          <w:lang w:val="es-419"/>
        </w:rPr>
      </w:pPr>
    </w:p>
    <w:p w14:paraId="2F6FC6AF" w14:textId="551C21BD" w:rsidR="00645F0A" w:rsidRPr="00E32969" w:rsidRDefault="00CF2196" w:rsidP="00645F0A">
      <w:pPr>
        <w:jc w:val="both"/>
        <w:rPr>
          <w:rFonts w:ascii="Arial" w:hAnsi="Arial" w:cs="Arial"/>
          <w:sz w:val="20"/>
          <w:lang w:val="es-419"/>
        </w:rPr>
      </w:pPr>
      <w:r w:rsidRPr="00CF2196">
        <w:rPr>
          <w:rFonts w:ascii="Arial" w:hAnsi="Arial" w:cs="Arial"/>
          <w:sz w:val="20"/>
          <w:lang w:val="es-419"/>
        </w:rPr>
        <w:t>No cabe duda de que los derechos invocados hacen parte del catálogo establecido en la Ley 472 de 1998: la moralidad administrativa y la defensa del patrimonio público.</w:t>
      </w:r>
      <w:r>
        <w:rPr>
          <w:rFonts w:ascii="Arial" w:hAnsi="Arial" w:cs="Arial"/>
          <w:sz w:val="20"/>
          <w:lang w:val="es-419"/>
        </w:rPr>
        <w:t xml:space="preserve"> (…)</w:t>
      </w:r>
    </w:p>
    <w:p w14:paraId="6E2601B6" w14:textId="77777777" w:rsidR="00645F0A" w:rsidRDefault="00645F0A" w:rsidP="00645F0A">
      <w:pPr>
        <w:jc w:val="both"/>
        <w:rPr>
          <w:rFonts w:ascii="Arial" w:hAnsi="Arial" w:cs="Arial"/>
          <w:sz w:val="20"/>
        </w:rPr>
      </w:pPr>
    </w:p>
    <w:p w14:paraId="1345D904" w14:textId="6C3BE36B" w:rsidR="00224113" w:rsidRPr="00224113" w:rsidRDefault="00A772C9" w:rsidP="00224113">
      <w:pPr>
        <w:jc w:val="both"/>
        <w:rPr>
          <w:rFonts w:ascii="Arial" w:hAnsi="Arial" w:cs="Arial"/>
          <w:sz w:val="20"/>
        </w:rPr>
      </w:pPr>
      <w:r>
        <w:rPr>
          <w:rFonts w:ascii="Arial" w:hAnsi="Arial" w:cs="Arial"/>
          <w:sz w:val="20"/>
        </w:rPr>
        <w:t xml:space="preserve">… </w:t>
      </w:r>
      <w:r w:rsidR="00224113" w:rsidRPr="00224113">
        <w:rPr>
          <w:rFonts w:ascii="Arial" w:hAnsi="Arial" w:cs="Arial"/>
          <w:sz w:val="20"/>
        </w:rPr>
        <w:t>es preciso señalar que</w:t>
      </w:r>
      <w:r>
        <w:rPr>
          <w:rFonts w:ascii="Arial" w:hAnsi="Arial" w:cs="Arial"/>
          <w:sz w:val="20"/>
        </w:rPr>
        <w:t>…</w:t>
      </w:r>
      <w:r w:rsidR="00224113" w:rsidRPr="00224113">
        <w:rPr>
          <w:rFonts w:ascii="Arial" w:hAnsi="Arial" w:cs="Arial"/>
          <w:sz w:val="20"/>
        </w:rPr>
        <w:t xml:space="preserve"> existen razones válidas para inferir que la propiedad de la ficha radicaba en el municipio de Pereira, al punto que se disponía de ella como señor y dueño</w:t>
      </w:r>
      <w:r>
        <w:rPr>
          <w:rFonts w:ascii="Arial" w:hAnsi="Arial" w:cs="Arial"/>
          <w:sz w:val="20"/>
        </w:rPr>
        <w:t>…</w:t>
      </w:r>
    </w:p>
    <w:p w14:paraId="79A333D5" w14:textId="77777777" w:rsidR="00224113" w:rsidRPr="00224113" w:rsidRDefault="00224113" w:rsidP="00224113">
      <w:pPr>
        <w:jc w:val="both"/>
        <w:rPr>
          <w:rFonts w:ascii="Arial" w:hAnsi="Arial" w:cs="Arial"/>
          <w:sz w:val="20"/>
        </w:rPr>
      </w:pPr>
    </w:p>
    <w:p w14:paraId="05087A3A" w14:textId="77777777" w:rsidR="00224113" w:rsidRPr="00224113" w:rsidRDefault="00224113" w:rsidP="00224113">
      <w:pPr>
        <w:jc w:val="both"/>
        <w:rPr>
          <w:rFonts w:ascii="Arial" w:hAnsi="Arial" w:cs="Arial"/>
          <w:sz w:val="20"/>
        </w:rPr>
      </w:pPr>
      <w:r w:rsidRPr="00224113">
        <w:rPr>
          <w:rFonts w:ascii="Arial" w:hAnsi="Arial" w:cs="Arial"/>
          <w:sz w:val="20"/>
        </w:rPr>
        <w:t>Además, es preciso distinguir dos situaciones jurídicas distintas, así:</w:t>
      </w:r>
    </w:p>
    <w:p w14:paraId="3145C2B0" w14:textId="77777777" w:rsidR="00224113" w:rsidRPr="00224113" w:rsidRDefault="00224113" w:rsidP="00224113">
      <w:pPr>
        <w:jc w:val="both"/>
        <w:rPr>
          <w:rFonts w:ascii="Arial" w:hAnsi="Arial" w:cs="Arial"/>
          <w:sz w:val="20"/>
        </w:rPr>
      </w:pPr>
    </w:p>
    <w:p w14:paraId="5C4A9594" w14:textId="49944099" w:rsidR="00224113" w:rsidRPr="00224113" w:rsidRDefault="00224113" w:rsidP="00224113">
      <w:pPr>
        <w:jc w:val="both"/>
        <w:rPr>
          <w:rFonts w:ascii="Arial" w:hAnsi="Arial" w:cs="Arial"/>
          <w:sz w:val="20"/>
        </w:rPr>
      </w:pPr>
      <w:r w:rsidRPr="00224113">
        <w:rPr>
          <w:rFonts w:ascii="Arial" w:hAnsi="Arial" w:cs="Arial"/>
          <w:sz w:val="20"/>
        </w:rPr>
        <w:t>De un lado, la existencia del aporte de la “ficha” por parte del municipio a la Corporación Club de Fútbol de Pereira, a título de usufructo, no de propiedad</w:t>
      </w:r>
      <w:r w:rsidR="00A772C9">
        <w:rPr>
          <w:rFonts w:ascii="Arial" w:hAnsi="Arial" w:cs="Arial"/>
          <w:sz w:val="20"/>
        </w:rPr>
        <w:t>…</w:t>
      </w:r>
    </w:p>
    <w:p w14:paraId="34593F16" w14:textId="77777777" w:rsidR="00224113" w:rsidRPr="00224113" w:rsidRDefault="00224113" w:rsidP="00224113">
      <w:pPr>
        <w:jc w:val="both"/>
        <w:rPr>
          <w:rFonts w:ascii="Arial" w:hAnsi="Arial" w:cs="Arial"/>
          <w:sz w:val="20"/>
        </w:rPr>
      </w:pPr>
    </w:p>
    <w:p w14:paraId="431C90AA" w14:textId="48B7A099" w:rsidR="00645F0A" w:rsidRDefault="00224113" w:rsidP="00224113">
      <w:pPr>
        <w:jc w:val="both"/>
        <w:rPr>
          <w:rFonts w:ascii="Arial" w:hAnsi="Arial" w:cs="Arial"/>
          <w:sz w:val="20"/>
        </w:rPr>
      </w:pPr>
      <w:r w:rsidRPr="00224113">
        <w:rPr>
          <w:rFonts w:ascii="Arial" w:hAnsi="Arial" w:cs="Arial"/>
          <w:sz w:val="20"/>
        </w:rPr>
        <w:t>Del otro, sobre esa participación accionaria el municipio celebró contrato de administración delegada, por medio del cual también a título de usufructo, entregó el uso y goce de sus acciones a particulares</w:t>
      </w:r>
      <w:r w:rsidR="00A772C9">
        <w:rPr>
          <w:rFonts w:ascii="Arial" w:hAnsi="Arial" w:cs="Arial"/>
          <w:sz w:val="20"/>
        </w:rPr>
        <w:t>…</w:t>
      </w:r>
    </w:p>
    <w:p w14:paraId="0FED97C7" w14:textId="28E4765A" w:rsidR="00224113" w:rsidRDefault="00224113" w:rsidP="00645F0A">
      <w:pPr>
        <w:jc w:val="both"/>
        <w:rPr>
          <w:rFonts w:ascii="Arial" w:hAnsi="Arial" w:cs="Arial"/>
          <w:sz w:val="20"/>
        </w:rPr>
      </w:pPr>
    </w:p>
    <w:p w14:paraId="1BA41D6D" w14:textId="467CADEB" w:rsidR="00AA3016" w:rsidRPr="00AA3016" w:rsidRDefault="00AA3016" w:rsidP="00AA3016">
      <w:pPr>
        <w:jc w:val="both"/>
        <w:rPr>
          <w:rFonts w:ascii="Arial" w:hAnsi="Arial" w:cs="Arial"/>
          <w:sz w:val="20"/>
        </w:rPr>
      </w:pPr>
      <w:r>
        <w:rPr>
          <w:rFonts w:ascii="Arial" w:hAnsi="Arial" w:cs="Arial"/>
          <w:sz w:val="20"/>
        </w:rPr>
        <w:t xml:space="preserve">… </w:t>
      </w:r>
      <w:r w:rsidRPr="00AA3016">
        <w:rPr>
          <w:rFonts w:ascii="Arial" w:hAnsi="Arial" w:cs="Arial"/>
          <w:sz w:val="20"/>
        </w:rPr>
        <w:t>concluye la Sala que el fallo apelado debe ser confirmado pues, al no haberse demostrado la existencia de un patrimonio de propiedad de una persona pública en peligro, luce inviable continuar el análisis de procedencia de la acción popular para la protección del derecho colectivo a la defensa del patrimonio público.</w:t>
      </w:r>
    </w:p>
    <w:p w14:paraId="0209A064" w14:textId="77777777" w:rsidR="00AA3016" w:rsidRPr="00AA3016" w:rsidRDefault="00AA3016" w:rsidP="00AA3016">
      <w:pPr>
        <w:jc w:val="both"/>
        <w:rPr>
          <w:rFonts w:ascii="Arial" w:hAnsi="Arial" w:cs="Arial"/>
          <w:sz w:val="20"/>
        </w:rPr>
      </w:pPr>
    </w:p>
    <w:p w14:paraId="5F9D11FE" w14:textId="21E645EA" w:rsidR="00224113" w:rsidRDefault="00AA3016" w:rsidP="00AA3016">
      <w:pPr>
        <w:jc w:val="both"/>
        <w:rPr>
          <w:rFonts w:ascii="Arial" w:hAnsi="Arial" w:cs="Arial"/>
          <w:sz w:val="20"/>
        </w:rPr>
      </w:pPr>
      <w:r w:rsidRPr="00AA3016">
        <w:rPr>
          <w:rFonts w:ascii="Arial" w:hAnsi="Arial" w:cs="Arial"/>
          <w:sz w:val="20"/>
        </w:rPr>
        <w:t>Tampoco podría hacerse para otorgar amparo al derecho colectivo a la moralidad administrativa, pues lo cierto es que, de acuerdo con los antecedentes analizados, no se evidencia en juego, o que esté comprometida, una acción u omisión propia del ejercicio de la función pública o la actividad se la administración, que pueda imputarse a un servidor público o un particular que ejerce aquella función.</w:t>
      </w:r>
    </w:p>
    <w:p w14:paraId="1A14DBB5" w14:textId="77777777" w:rsidR="00AA3016" w:rsidRDefault="00AA3016" w:rsidP="00AA3016">
      <w:pPr>
        <w:jc w:val="both"/>
        <w:rPr>
          <w:rFonts w:ascii="Arial" w:hAnsi="Arial" w:cs="Arial"/>
          <w:sz w:val="20"/>
        </w:rPr>
      </w:pPr>
    </w:p>
    <w:p w14:paraId="427641D8" w14:textId="77777777" w:rsidR="00224113" w:rsidRDefault="00224113" w:rsidP="00645F0A">
      <w:pPr>
        <w:jc w:val="both"/>
        <w:rPr>
          <w:rFonts w:ascii="Arial" w:hAnsi="Arial" w:cs="Arial"/>
          <w:sz w:val="20"/>
        </w:rPr>
      </w:pPr>
    </w:p>
    <w:p w14:paraId="39E692D0" w14:textId="77777777" w:rsidR="00645F0A" w:rsidRDefault="00645F0A" w:rsidP="00645F0A">
      <w:pPr>
        <w:jc w:val="both"/>
        <w:rPr>
          <w:rFonts w:ascii="Arial" w:hAnsi="Arial" w:cs="Arial"/>
          <w:sz w:val="20"/>
        </w:rPr>
      </w:pPr>
    </w:p>
    <w:bookmarkEnd w:id="0"/>
    <w:p w14:paraId="61E5867A" w14:textId="3CD38E75" w:rsidR="00F83054" w:rsidRPr="00645F0A" w:rsidRDefault="00F83054" w:rsidP="00645F0A">
      <w:pPr>
        <w:spacing w:line="276" w:lineRule="auto"/>
        <w:jc w:val="center"/>
        <w:rPr>
          <w:rFonts w:ascii="Arial Narrow" w:hAnsi="Arial Narrow"/>
          <w:b/>
          <w:sz w:val="26"/>
          <w:szCs w:val="26"/>
        </w:rPr>
      </w:pPr>
      <w:r w:rsidRPr="00645F0A">
        <w:rPr>
          <w:rFonts w:ascii="Arial Narrow" w:hAnsi="Arial Narrow"/>
          <w:b/>
          <w:sz w:val="26"/>
          <w:szCs w:val="26"/>
        </w:rPr>
        <w:t>REPÚBLICA DE COLOMBIA</w:t>
      </w:r>
    </w:p>
    <w:p w14:paraId="3D64E36B" w14:textId="5DC49B10" w:rsidR="00F83054" w:rsidRPr="00645F0A" w:rsidRDefault="00F83054" w:rsidP="00645F0A">
      <w:pPr>
        <w:spacing w:line="276" w:lineRule="auto"/>
        <w:jc w:val="center"/>
        <w:rPr>
          <w:rFonts w:ascii="Arial Narrow" w:hAnsi="Arial Narrow"/>
          <w:b/>
          <w:sz w:val="26"/>
          <w:szCs w:val="26"/>
        </w:rPr>
      </w:pPr>
      <w:r w:rsidRPr="00645F0A">
        <w:rPr>
          <w:rFonts w:ascii="Arial Narrow" w:hAnsi="Arial Narrow"/>
          <w:b/>
          <w:noProof/>
          <w:sz w:val="26"/>
          <w:szCs w:val="26"/>
          <w:lang w:val="es-CO" w:eastAsia="es-CO"/>
        </w:rPr>
        <w:drawing>
          <wp:inline distT="0" distB="0" distL="0" distR="0" wp14:anchorId="74754FCA" wp14:editId="20D8A5F8">
            <wp:extent cx="670560" cy="670560"/>
            <wp:effectExtent l="19050" t="19050" r="15240" b="15240"/>
            <wp:docPr id="2"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62754554" w14:textId="77777777" w:rsidR="00F83054" w:rsidRPr="00645F0A" w:rsidRDefault="00F83054" w:rsidP="00645F0A">
      <w:pPr>
        <w:spacing w:line="276" w:lineRule="auto"/>
        <w:jc w:val="center"/>
        <w:rPr>
          <w:rFonts w:ascii="Arial Narrow" w:hAnsi="Arial Narrow"/>
          <w:b/>
          <w:sz w:val="26"/>
          <w:szCs w:val="26"/>
        </w:rPr>
      </w:pPr>
      <w:r w:rsidRPr="00645F0A">
        <w:rPr>
          <w:rFonts w:ascii="Arial Narrow" w:hAnsi="Arial Narrow"/>
          <w:b/>
          <w:sz w:val="26"/>
          <w:szCs w:val="26"/>
        </w:rPr>
        <w:t>TRIBUNAL SUPERIOR DE PEREIRA</w:t>
      </w:r>
    </w:p>
    <w:p w14:paraId="47F18FF7" w14:textId="77777777" w:rsidR="00F83054" w:rsidRPr="00645F0A" w:rsidRDefault="00F83054" w:rsidP="00645F0A">
      <w:pPr>
        <w:spacing w:line="276" w:lineRule="auto"/>
        <w:jc w:val="center"/>
        <w:rPr>
          <w:rFonts w:ascii="Arial Narrow" w:hAnsi="Arial Narrow"/>
          <w:b/>
          <w:sz w:val="26"/>
          <w:szCs w:val="26"/>
        </w:rPr>
      </w:pPr>
      <w:r w:rsidRPr="00645F0A">
        <w:rPr>
          <w:rFonts w:ascii="Arial Narrow" w:hAnsi="Arial Narrow"/>
          <w:b/>
          <w:sz w:val="26"/>
          <w:szCs w:val="26"/>
        </w:rPr>
        <w:t>SALA CIVIL – FAMILIA</w:t>
      </w:r>
    </w:p>
    <w:p w14:paraId="192CD884" w14:textId="77777777" w:rsidR="00F83054" w:rsidRPr="00645F0A" w:rsidRDefault="00F83054" w:rsidP="00645F0A">
      <w:pPr>
        <w:pStyle w:val="Sinespaciado"/>
        <w:spacing w:line="276" w:lineRule="auto"/>
        <w:jc w:val="center"/>
        <w:rPr>
          <w:rFonts w:ascii="Arial Narrow" w:hAnsi="Arial Narrow"/>
          <w:sz w:val="26"/>
          <w:szCs w:val="26"/>
        </w:rPr>
      </w:pPr>
    </w:p>
    <w:p w14:paraId="687AF500" w14:textId="43DBDA78" w:rsidR="00F83054" w:rsidRPr="00406E55" w:rsidRDefault="00406E55" w:rsidP="00645F0A">
      <w:pPr>
        <w:pStyle w:val="Sinespaciado"/>
        <w:spacing w:line="276" w:lineRule="auto"/>
        <w:jc w:val="center"/>
        <w:rPr>
          <w:rFonts w:ascii="Arial Narrow" w:hAnsi="Arial Narrow"/>
          <w:b/>
          <w:bCs/>
          <w:sz w:val="26"/>
          <w:szCs w:val="26"/>
        </w:rPr>
      </w:pPr>
      <w:r w:rsidRPr="00645F0A">
        <w:rPr>
          <w:rFonts w:ascii="Arial Narrow" w:hAnsi="Arial Narrow"/>
          <w:bCs/>
          <w:sz w:val="26"/>
          <w:szCs w:val="26"/>
        </w:rPr>
        <w:t>Magistrado Sustanciador</w:t>
      </w:r>
      <w:r w:rsidR="00F83054" w:rsidRPr="00645F0A">
        <w:rPr>
          <w:rFonts w:ascii="Arial Narrow" w:hAnsi="Arial Narrow"/>
          <w:bCs/>
          <w:sz w:val="26"/>
          <w:szCs w:val="26"/>
        </w:rPr>
        <w:t xml:space="preserve">: </w:t>
      </w:r>
      <w:r w:rsidRPr="00406E55">
        <w:rPr>
          <w:rFonts w:ascii="Arial Narrow" w:hAnsi="Arial Narrow"/>
          <w:b/>
          <w:bCs/>
          <w:sz w:val="26"/>
          <w:szCs w:val="26"/>
        </w:rPr>
        <w:t>Carlos Mauricio García Barajas</w:t>
      </w:r>
    </w:p>
    <w:p w14:paraId="5015F1EB" w14:textId="77777777" w:rsidR="00F83054" w:rsidRPr="00645F0A" w:rsidRDefault="00F83054" w:rsidP="00645F0A">
      <w:pPr>
        <w:pStyle w:val="Sinespaciado"/>
        <w:spacing w:line="276" w:lineRule="auto"/>
        <w:jc w:val="center"/>
        <w:rPr>
          <w:rFonts w:ascii="Arial Narrow" w:hAnsi="Arial Narrow"/>
          <w:sz w:val="26"/>
          <w:szCs w:val="26"/>
        </w:rPr>
      </w:pPr>
    </w:p>
    <w:p w14:paraId="74EE93F1" w14:textId="477347CC" w:rsidR="00F83054" w:rsidRPr="00645F0A" w:rsidRDefault="00F83054" w:rsidP="00645F0A">
      <w:pPr>
        <w:pStyle w:val="Sinespaciado"/>
        <w:spacing w:line="276" w:lineRule="auto"/>
        <w:jc w:val="center"/>
        <w:rPr>
          <w:rFonts w:ascii="Arial Narrow" w:hAnsi="Arial Narrow"/>
          <w:sz w:val="26"/>
          <w:szCs w:val="26"/>
        </w:rPr>
      </w:pPr>
      <w:r w:rsidRPr="00645F0A">
        <w:rPr>
          <w:rFonts w:ascii="Arial Narrow" w:hAnsi="Arial Narrow"/>
          <w:sz w:val="26"/>
          <w:szCs w:val="26"/>
        </w:rPr>
        <w:t>Pereira</w:t>
      </w:r>
      <w:r w:rsidR="005F3C60" w:rsidRPr="00645F0A">
        <w:rPr>
          <w:rFonts w:ascii="Arial Narrow" w:hAnsi="Arial Narrow"/>
          <w:sz w:val="26"/>
          <w:szCs w:val="26"/>
        </w:rPr>
        <w:t xml:space="preserve">, </w:t>
      </w:r>
      <w:r w:rsidR="00CC032D" w:rsidRPr="00645F0A">
        <w:rPr>
          <w:rFonts w:ascii="Arial Narrow" w:hAnsi="Arial Narrow"/>
          <w:sz w:val="26"/>
          <w:szCs w:val="26"/>
        </w:rPr>
        <w:t>diecisiete</w:t>
      </w:r>
      <w:r w:rsidR="005F3C60" w:rsidRPr="00645F0A">
        <w:rPr>
          <w:rFonts w:ascii="Arial Narrow" w:hAnsi="Arial Narrow"/>
          <w:sz w:val="26"/>
          <w:szCs w:val="26"/>
        </w:rPr>
        <w:t xml:space="preserve"> </w:t>
      </w:r>
      <w:r w:rsidRPr="00645F0A">
        <w:rPr>
          <w:rFonts w:ascii="Arial Narrow" w:hAnsi="Arial Narrow"/>
          <w:sz w:val="26"/>
          <w:szCs w:val="26"/>
        </w:rPr>
        <w:t>(</w:t>
      </w:r>
      <w:r w:rsidR="00CC032D" w:rsidRPr="00645F0A">
        <w:rPr>
          <w:rFonts w:ascii="Arial Narrow" w:hAnsi="Arial Narrow"/>
          <w:sz w:val="26"/>
          <w:szCs w:val="26"/>
        </w:rPr>
        <w:t>17</w:t>
      </w:r>
      <w:r w:rsidRPr="00645F0A">
        <w:rPr>
          <w:rFonts w:ascii="Arial Narrow" w:hAnsi="Arial Narrow"/>
          <w:sz w:val="26"/>
          <w:szCs w:val="26"/>
        </w:rPr>
        <w:t xml:space="preserve">) de </w:t>
      </w:r>
      <w:r w:rsidR="00CC032D" w:rsidRPr="00645F0A">
        <w:rPr>
          <w:rFonts w:ascii="Arial Narrow" w:hAnsi="Arial Narrow"/>
          <w:sz w:val="26"/>
          <w:szCs w:val="26"/>
        </w:rPr>
        <w:t>septiembre</w:t>
      </w:r>
      <w:r w:rsidRPr="00645F0A">
        <w:rPr>
          <w:rFonts w:ascii="Arial Narrow" w:hAnsi="Arial Narrow"/>
          <w:sz w:val="26"/>
          <w:szCs w:val="26"/>
        </w:rPr>
        <w:t xml:space="preserve"> de dos mil veintiuno (2021)</w:t>
      </w:r>
    </w:p>
    <w:p w14:paraId="7FAE8101" w14:textId="6D0A6D44" w:rsidR="00F83054" w:rsidRPr="00645F0A" w:rsidRDefault="00F83054" w:rsidP="00645F0A">
      <w:pPr>
        <w:pStyle w:val="Sinespaciado"/>
        <w:spacing w:line="276" w:lineRule="auto"/>
        <w:jc w:val="both"/>
        <w:rPr>
          <w:rFonts w:ascii="Arial Narrow" w:hAnsi="Arial Narrow"/>
          <w:sz w:val="26"/>
          <w:szCs w:val="26"/>
        </w:rPr>
      </w:pPr>
    </w:p>
    <w:tbl>
      <w:tblPr>
        <w:tblStyle w:val="Tablaconcuadrcula"/>
        <w:tblW w:w="763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6135"/>
      </w:tblGrid>
      <w:tr w:rsidR="00F83054" w:rsidRPr="00632FE9" w14:paraId="6CC13AFE" w14:textId="77777777" w:rsidTr="00F83054">
        <w:tc>
          <w:tcPr>
            <w:tcW w:w="1497" w:type="dxa"/>
          </w:tcPr>
          <w:p w14:paraId="6497F853" w14:textId="77777777" w:rsidR="00F83054" w:rsidRPr="00632FE9" w:rsidRDefault="00F83054" w:rsidP="00632FE9">
            <w:pPr>
              <w:pStyle w:val="Sinespaciado"/>
              <w:ind w:left="-98"/>
              <w:jc w:val="both"/>
              <w:rPr>
                <w:rFonts w:ascii="Arial Narrow" w:hAnsi="Arial Narrow"/>
                <w:sz w:val="24"/>
                <w:szCs w:val="26"/>
              </w:rPr>
            </w:pPr>
            <w:r w:rsidRPr="00632FE9">
              <w:rPr>
                <w:rFonts w:ascii="Arial Narrow" w:hAnsi="Arial Narrow"/>
                <w:sz w:val="24"/>
                <w:szCs w:val="26"/>
              </w:rPr>
              <w:t xml:space="preserve">Radicación:  </w:t>
            </w:r>
          </w:p>
        </w:tc>
        <w:tc>
          <w:tcPr>
            <w:tcW w:w="6135" w:type="dxa"/>
            <w:tcBorders>
              <w:left w:val="nil"/>
            </w:tcBorders>
          </w:tcPr>
          <w:p w14:paraId="351E76D3" w14:textId="44315E4C" w:rsidR="00F83054" w:rsidRPr="00632FE9" w:rsidRDefault="00F5399E" w:rsidP="00632FE9">
            <w:pPr>
              <w:pStyle w:val="Sinespaciado"/>
              <w:jc w:val="both"/>
              <w:rPr>
                <w:rFonts w:ascii="Arial Narrow" w:hAnsi="Arial Narrow"/>
                <w:sz w:val="24"/>
                <w:szCs w:val="26"/>
              </w:rPr>
            </w:pPr>
            <w:r w:rsidRPr="00632FE9">
              <w:rPr>
                <w:rFonts w:ascii="Arial Narrow" w:hAnsi="Arial Narrow"/>
                <w:sz w:val="24"/>
                <w:szCs w:val="26"/>
              </w:rPr>
              <w:t>66001310300420160025301</w:t>
            </w:r>
          </w:p>
        </w:tc>
      </w:tr>
      <w:tr w:rsidR="00F83054" w:rsidRPr="00632FE9" w14:paraId="78FC4183" w14:textId="77777777" w:rsidTr="00F83054">
        <w:tc>
          <w:tcPr>
            <w:tcW w:w="1497" w:type="dxa"/>
          </w:tcPr>
          <w:p w14:paraId="4C0100E8" w14:textId="77777777" w:rsidR="00F83054" w:rsidRPr="00632FE9" w:rsidRDefault="00F83054" w:rsidP="00632FE9">
            <w:pPr>
              <w:pStyle w:val="Sinespaciado"/>
              <w:ind w:left="-98"/>
              <w:jc w:val="both"/>
              <w:rPr>
                <w:rFonts w:ascii="Arial Narrow" w:hAnsi="Arial Narrow"/>
                <w:sz w:val="24"/>
                <w:szCs w:val="26"/>
              </w:rPr>
            </w:pPr>
            <w:r w:rsidRPr="00632FE9">
              <w:rPr>
                <w:rFonts w:ascii="Arial Narrow" w:hAnsi="Arial Narrow"/>
                <w:sz w:val="24"/>
                <w:szCs w:val="26"/>
              </w:rPr>
              <w:lastRenderedPageBreak/>
              <w:t>Asunto:</w:t>
            </w:r>
          </w:p>
        </w:tc>
        <w:tc>
          <w:tcPr>
            <w:tcW w:w="6135" w:type="dxa"/>
            <w:tcBorders>
              <w:left w:val="nil"/>
            </w:tcBorders>
          </w:tcPr>
          <w:p w14:paraId="5D8CAE01" w14:textId="1B8332DA" w:rsidR="00F83054" w:rsidRPr="00632FE9" w:rsidRDefault="00F83054" w:rsidP="00632FE9">
            <w:pPr>
              <w:pStyle w:val="Sinespaciado"/>
              <w:jc w:val="both"/>
              <w:rPr>
                <w:rFonts w:ascii="Arial Narrow" w:hAnsi="Arial Narrow"/>
                <w:sz w:val="24"/>
                <w:szCs w:val="26"/>
              </w:rPr>
            </w:pPr>
            <w:r w:rsidRPr="00632FE9">
              <w:rPr>
                <w:rFonts w:ascii="Arial Narrow" w:hAnsi="Arial Narrow"/>
                <w:sz w:val="24"/>
                <w:szCs w:val="26"/>
              </w:rPr>
              <w:t>Acción popular – Apelación de sentencia</w:t>
            </w:r>
          </w:p>
        </w:tc>
      </w:tr>
      <w:tr w:rsidR="00F83054" w:rsidRPr="00632FE9" w14:paraId="409AB051" w14:textId="77777777" w:rsidTr="00F83054">
        <w:tc>
          <w:tcPr>
            <w:tcW w:w="1497" w:type="dxa"/>
          </w:tcPr>
          <w:p w14:paraId="77B0F942" w14:textId="7BE716F8" w:rsidR="00F83054" w:rsidRPr="00632FE9" w:rsidRDefault="00502FE1" w:rsidP="00632FE9">
            <w:pPr>
              <w:pStyle w:val="Sinespaciado"/>
              <w:ind w:left="-98"/>
              <w:jc w:val="both"/>
              <w:rPr>
                <w:rFonts w:ascii="Arial Narrow" w:hAnsi="Arial Narrow"/>
                <w:sz w:val="24"/>
                <w:szCs w:val="26"/>
              </w:rPr>
            </w:pPr>
            <w:r w:rsidRPr="00632FE9">
              <w:rPr>
                <w:rFonts w:ascii="Arial Narrow" w:hAnsi="Arial Narrow"/>
                <w:sz w:val="24"/>
                <w:szCs w:val="26"/>
              </w:rPr>
              <w:t>Accionante</w:t>
            </w:r>
            <w:r w:rsidR="00F83054" w:rsidRPr="00632FE9">
              <w:rPr>
                <w:rFonts w:ascii="Arial Narrow" w:hAnsi="Arial Narrow"/>
                <w:sz w:val="24"/>
                <w:szCs w:val="26"/>
              </w:rPr>
              <w:t xml:space="preserve">: </w:t>
            </w:r>
          </w:p>
        </w:tc>
        <w:tc>
          <w:tcPr>
            <w:tcW w:w="6135" w:type="dxa"/>
            <w:tcBorders>
              <w:left w:val="nil"/>
            </w:tcBorders>
          </w:tcPr>
          <w:p w14:paraId="5B575668" w14:textId="221F3E20" w:rsidR="00DB1761" w:rsidRPr="00632FE9" w:rsidRDefault="00F5399E" w:rsidP="00632FE9">
            <w:pPr>
              <w:pStyle w:val="Sinespaciado"/>
              <w:jc w:val="both"/>
              <w:rPr>
                <w:rFonts w:ascii="Arial Narrow" w:hAnsi="Arial Narrow"/>
                <w:sz w:val="24"/>
                <w:szCs w:val="26"/>
              </w:rPr>
            </w:pPr>
            <w:r w:rsidRPr="00632FE9">
              <w:rPr>
                <w:rFonts w:ascii="Arial Narrow" w:hAnsi="Arial Narrow"/>
                <w:sz w:val="24"/>
                <w:szCs w:val="26"/>
              </w:rPr>
              <w:t>Municipio de Pereir</w:t>
            </w:r>
            <w:r w:rsidR="00DB1761" w:rsidRPr="00632FE9">
              <w:rPr>
                <w:rFonts w:ascii="Arial Narrow" w:hAnsi="Arial Narrow"/>
                <w:sz w:val="24"/>
                <w:szCs w:val="26"/>
              </w:rPr>
              <w:t>a</w:t>
            </w:r>
          </w:p>
        </w:tc>
      </w:tr>
      <w:tr w:rsidR="00DB1761" w:rsidRPr="00632FE9" w14:paraId="38BD5B0B" w14:textId="77777777" w:rsidTr="00F83054">
        <w:tc>
          <w:tcPr>
            <w:tcW w:w="1497" w:type="dxa"/>
          </w:tcPr>
          <w:p w14:paraId="302FA270" w14:textId="45B1CCD2" w:rsidR="00DB1761" w:rsidRPr="00632FE9" w:rsidRDefault="00DB1761" w:rsidP="00632FE9">
            <w:pPr>
              <w:pStyle w:val="Sinespaciado"/>
              <w:ind w:left="-98"/>
              <w:jc w:val="both"/>
              <w:rPr>
                <w:rFonts w:ascii="Arial Narrow" w:hAnsi="Arial Narrow"/>
                <w:sz w:val="24"/>
                <w:szCs w:val="26"/>
              </w:rPr>
            </w:pPr>
            <w:r w:rsidRPr="00632FE9">
              <w:rPr>
                <w:rFonts w:ascii="Arial Narrow" w:hAnsi="Arial Narrow"/>
                <w:sz w:val="24"/>
                <w:szCs w:val="26"/>
              </w:rPr>
              <w:t xml:space="preserve">Coadyuvantes: </w:t>
            </w:r>
          </w:p>
        </w:tc>
        <w:tc>
          <w:tcPr>
            <w:tcW w:w="6135" w:type="dxa"/>
            <w:tcBorders>
              <w:left w:val="nil"/>
            </w:tcBorders>
          </w:tcPr>
          <w:p w14:paraId="2E777B2E" w14:textId="26F50DCD" w:rsidR="00DB1761" w:rsidRPr="00632FE9" w:rsidRDefault="00DB1761" w:rsidP="00632FE9">
            <w:pPr>
              <w:pStyle w:val="Sinespaciado"/>
              <w:jc w:val="both"/>
              <w:rPr>
                <w:rFonts w:ascii="Arial Narrow" w:hAnsi="Arial Narrow"/>
                <w:sz w:val="24"/>
                <w:szCs w:val="26"/>
              </w:rPr>
            </w:pPr>
            <w:r w:rsidRPr="00632FE9">
              <w:rPr>
                <w:rFonts w:ascii="Arial Narrow" w:hAnsi="Arial Narrow"/>
                <w:sz w:val="24"/>
                <w:szCs w:val="26"/>
              </w:rPr>
              <w:t>Cámara de Comercio de Pereira</w:t>
            </w:r>
          </w:p>
        </w:tc>
      </w:tr>
      <w:tr w:rsidR="00DB1761" w:rsidRPr="00632FE9" w14:paraId="69595EA6" w14:textId="77777777" w:rsidTr="00F83054">
        <w:tc>
          <w:tcPr>
            <w:tcW w:w="1497" w:type="dxa"/>
          </w:tcPr>
          <w:p w14:paraId="280C2546" w14:textId="77777777" w:rsidR="00DB1761" w:rsidRPr="00632FE9" w:rsidRDefault="00DB1761" w:rsidP="00632FE9">
            <w:pPr>
              <w:pStyle w:val="Sinespaciado"/>
              <w:ind w:left="-98"/>
              <w:jc w:val="both"/>
              <w:rPr>
                <w:rFonts w:ascii="Arial Narrow" w:hAnsi="Arial Narrow"/>
                <w:sz w:val="24"/>
                <w:szCs w:val="26"/>
              </w:rPr>
            </w:pPr>
          </w:p>
        </w:tc>
        <w:tc>
          <w:tcPr>
            <w:tcW w:w="6135" w:type="dxa"/>
            <w:tcBorders>
              <w:left w:val="nil"/>
            </w:tcBorders>
          </w:tcPr>
          <w:p w14:paraId="74FEADAB" w14:textId="0321258B" w:rsidR="00DB1761" w:rsidRPr="00632FE9" w:rsidRDefault="00DB1761" w:rsidP="00632FE9">
            <w:pPr>
              <w:pStyle w:val="Sinespaciado"/>
              <w:jc w:val="both"/>
              <w:rPr>
                <w:rFonts w:ascii="Arial Narrow" w:hAnsi="Arial Narrow"/>
                <w:sz w:val="24"/>
                <w:szCs w:val="26"/>
              </w:rPr>
            </w:pPr>
            <w:r w:rsidRPr="00632FE9">
              <w:rPr>
                <w:rFonts w:ascii="Arial Narrow" w:hAnsi="Arial Narrow"/>
                <w:sz w:val="24"/>
                <w:szCs w:val="26"/>
              </w:rPr>
              <w:t>Javier Arias</w:t>
            </w:r>
          </w:p>
        </w:tc>
      </w:tr>
      <w:tr w:rsidR="00F83054" w:rsidRPr="00632FE9" w14:paraId="000A5645" w14:textId="77777777" w:rsidTr="00F83054">
        <w:tc>
          <w:tcPr>
            <w:tcW w:w="1497" w:type="dxa"/>
          </w:tcPr>
          <w:p w14:paraId="34D82E91" w14:textId="646E4CFE" w:rsidR="00F83054" w:rsidRPr="00632FE9" w:rsidRDefault="00502FE1" w:rsidP="00632FE9">
            <w:pPr>
              <w:pStyle w:val="Sinespaciado"/>
              <w:ind w:left="-98"/>
              <w:jc w:val="both"/>
              <w:rPr>
                <w:rFonts w:ascii="Arial Narrow" w:hAnsi="Arial Narrow"/>
                <w:sz w:val="24"/>
                <w:szCs w:val="26"/>
              </w:rPr>
            </w:pPr>
            <w:r w:rsidRPr="00632FE9">
              <w:rPr>
                <w:rFonts w:ascii="Arial Narrow" w:hAnsi="Arial Narrow"/>
                <w:sz w:val="24"/>
                <w:szCs w:val="26"/>
              </w:rPr>
              <w:t>Accion</w:t>
            </w:r>
            <w:r w:rsidR="00F83054" w:rsidRPr="00632FE9">
              <w:rPr>
                <w:rFonts w:ascii="Arial Narrow" w:hAnsi="Arial Narrow"/>
                <w:sz w:val="24"/>
                <w:szCs w:val="26"/>
              </w:rPr>
              <w:t>ado:</w:t>
            </w:r>
          </w:p>
        </w:tc>
        <w:tc>
          <w:tcPr>
            <w:tcW w:w="6135" w:type="dxa"/>
            <w:tcBorders>
              <w:left w:val="nil"/>
            </w:tcBorders>
          </w:tcPr>
          <w:p w14:paraId="647F3B14" w14:textId="6127F774" w:rsidR="00DB1761" w:rsidRPr="00632FE9" w:rsidRDefault="00A24D55" w:rsidP="00632FE9">
            <w:pPr>
              <w:pStyle w:val="Sinespaciado"/>
              <w:jc w:val="both"/>
              <w:rPr>
                <w:rFonts w:ascii="Arial Narrow" w:hAnsi="Arial Narrow"/>
                <w:sz w:val="24"/>
                <w:szCs w:val="26"/>
              </w:rPr>
            </w:pPr>
            <w:r w:rsidRPr="00632FE9">
              <w:rPr>
                <w:rFonts w:ascii="Arial Narrow" w:hAnsi="Arial Narrow"/>
                <w:sz w:val="24"/>
                <w:szCs w:val="26"/>
              </w:rPr>
              <w:t>Corporación Social, Deportiva y Cultural de Pereira “CORPEREIRA”, en liquidación.</w:t>
            </w:r>
          </w:p>
        </w:tc>
      </w:tr>
      <w:tr w:rsidR="00DB1761" w:rsidRPr="00632FE9" w14:paraId="58B6D9D3" w14:textId="77777777" w:rsidTr="00F83054">
        <w:tc>
          <w:tcPr>
            <w:tcW w:w="1497" w:type="dxa"/>
          </w:tcPr>
          <w:p w14:paraId="04F66369" w14:textId="6E2CE119" w:rsidR="00DB1761" w:rsidRPr="00632FE9" w:rsidRDefault="00DB1761" w:rsidP="00632FE9">
            <w:pPr>
              <w:pStyle w:val="Sinespaciado"/>
              <w:ind w:left="-98"/>
              <w:jc w:val="both"/>
              <w:rPr>
                <w:rFonts w:ascii="Arial Narrow" w:hAnsi="Arial Narrow"/>
                <w:sz w:val="24"/>
                <w:szCs w:val="26"/>
              </w:rPr>
            </w:pPr>
            <w:r w:rsidRPr="00632FE9">
              <w:rPr>
                <w:rFonts w:ascii="Arial Narrow" w:hAnsi="Arial Narrow"/>
                <w:sz w:val="24"/>
                <w:szCs w:val="26"/>
              </w:rPr>
              <w:t xml:space="preserve">Coadyuvantes: </w:t>
            </w:r>
          </w:p>
        </w:tc>
        <w:tc>
          <w:tcPr>
            <w:tcW w:w="6135" w:type="dxa"/>
            <w:tcBorders>
              <w:left w:val="nil"/>
            </w:tcBorders>
          </w:tcPr>
          <w:p w14:paraId="7B507574" w14:textId="2A199FAC" w:rsidR="00DB1761" w:rsidRPr="00632FE9" w:rsidRDefault="00394598" w:rsidP="00632FE9">
            <w:pPr>
              <w:pStyle w:val="Sinespaciado"/>
              <w:jc w:val="both"/>
              <w:rPr>
                <w:rFonts w:ascii="Arial Narrow" w:hAnsi="Arial Narrow"/>
                <w:sz w:val="24"/>
                <w:szCs w:val="26"/>
              </w:rPr>
            </w:pPr>
            <w:r w:rsidRPr="00632FE9">
              <w:rPr>
                <w:rFonts w:ascii="Arial Narrow" w:hAnsi="Arial Narrow"/>
                <w:sz w:val="24"/>
                <w:szCs w:val="26"/>
              </w:rPr>
              <w:t>Inversiones López Ltda., y López Bedoya y Asociados S. en C. (propietarios de títulos de aportación)</w:t>
            </w:r>
          </w:p>
        </w:tc>
      </w:tr>
      <w:tr w:rsidR="00DB1761" w:rsidRPr="00632FE9" w14:paraId="7DEA2D53" w14:textId="77777777" w:rsidTr="00F83054">
        <w:tc>
          <w:tcPr>
            <w:tcW w:w="1497" w:type="dxa"/>
          </w:tcPr>
          <w:p w14:paraId="19790652" w14:textId="77777777" w:rsidR="00DB1761" w:rsidRPr="00632FE9" w:rsidRDefault="00DB1761" w:rsidP="00632FE9">
            <w:pPr>
              <w:pStyle w:val="Sinespaciado"/>
              <w:ind w:left="-98"/>
              <w:jc w:val="both"/>
              <w:rPr>
                <w:rFonts w:ascii="Arial Narrow" w:hAnsi="Arial Narrow"/>
                <w:sz w:val="24"/>
                <w:szCs w:val="26"/>
              </w:rPr>
            </w:pPr>
          </w:p>
        </w:tc>
        <w:tc>
          <w:tcPr>
            <w:tcW w:w="6135" w:type="dxa"/>
            <w:tcBorders>
              <w:left w:val="nil"/>
            </w:tcBorders>
          </w:tcPr>
          <w:p w14:paraId="52F436E1" w14:textId="6F8437A1" w:rsidR="00DB1761" w:rsidRPr="00632FE9" w:rsidRDefault="00701B8D" w:rsidP="00632FE9">
            <w:pPr>
              <w:pStyle w:val="Sinespaciado"/>
              <w:jc w:val="both"/>
              <w:rPr>
                <w:rFonts w:ascii="Arial Narrow" w:hAnsi="Arial Narrow"/>
                <w:sz w:val="24"/>
                <w:szCs w:val="26"/>
              </w:rPr>
            </w:pPr>
            <w:r w:rsidRPr="00632FE9">
              <w:rPr>
                <w:rFonts w:ascii="Arial Narrow" w:hAnsi="Arial Narrow"/>
                <w:sz w:val="24"/>
                <w:szCs w:val="26"/>
              </w:rPr>
              <w:t xml:space="preserve">Juliana Santa Giraldo, Jesús y </w:t>
            </w:r>
            <w:proofErr w:type="spellStart"/>
            <w:r w:rsidRPr="00632FE9">
              <w:rPr>
                <w:rFonts w:ascii="Arial Narrow" w:hAnsi="Arial Narrow"/>
                <w:sz w:val="24"/>
                <w:szCs w:val="26"/>
              </w:rPr>
              <w:t>Jhonny</w:t>
            </w:r>
            <w:proofErr w:type="spellEnd"/>
            <w:r w:rsidRPr="00632FE9">
              <w:rPr>
                <w:rFonts w:ascii="Arial Narrow" w:hAnsi="Arial Narrow"/>
                <w:sz w:val="24"/>
                <w:szCs w:val="26"/>
              </w:rPr>
              <w:t xml:space="preserve"> Ospina </w:t>
            </w:r>
            <w:proofErr w:type="spellStart"/>
            <w:r w:rsidRPr="00632FE9">
              <w:rPr>
                <w:rFonts w:ascii="Arial Narrow" w:hAnsi="Arial Narrow"/>
                <w:sz w:val="24"/>
                <w:szCs w:val="26"/>
              </w:rPr>
              <w:t>Ospina</w:t>
            </w:r>
            <w:proofErr w:type="spellEnd"/>
            <w:r w:rsidRPr="00632FE9">
              <w:rPr>
                <w:rFonts w:ascii="Arial Narrow" w:hAnsi="Arial Narrow"/>
                <w:sz w:val="24"/>
                <w:szCs w:val="26"/>
              </w:rPr>
              <w:t xml:space="preserve"> (acreedores)</w:t>
            </w:r>
          </w:p>
        </w:tc>
      </w:tr>
      <w:tr w:rsidR="00F83054" w:rsidRPr="00645F0A" w14:paraId="4AE25BDF" w14:textId="77777777" w:rsidTr="00F83054">
        <w:tc>
          <w:tcPr>
            <w:tcW w:w="7632" w:type="dxa"/>
            <w:gridSpan w:val="2"/>
          </w:tcPr>
          <w:p w14:paraId="202D13F0" w14:textId="77777777" w:rsidR="002E647D" w:rsidRDefault="002E647D" w:rsidP="00645F0A">
            <w:pPr>
              <w:keepNext/>
              <w:widowControl w:val="0"/>
              <w:spacing w:line="276" w:lineRule="auto"/>
              <w:ind w:left="-98"/>
              <w:jc w:val="both"/>
              <w:rPr>
                <w:rFonts w:ascii="Arial Narrow" w:hAnsi="Arial Narrow"/>
                <w:sz w:val="26"/>
                <w:szCs w:val="26"/>
                <w:lang w:val="es-ES_tradnl"/>
              </w:rPr>
            </w:pPr>
          </w:p>
          <w:p w14:paraId="3E2274A9" w14:textId="0B4CE655" w:rsidR="00F83054" w:rsidRPr="00645F0A" w:rsidRDefault="00F83054" w:rsidP="00645F0A">
            <w:pPr>
              <w:keepNext/>
              <w:widowControl w:val="0"/>
              <w:spacing w:line="276" w:lineRule="auto"/>
              <w:ind w:left="-98"/>
              <w:jc w:val="both"/>
              <w:rPr>
                <w:rFonts w:ascii="Arial Narrow" w:hAnsi="Arial Narrow"/>
                <w:sz w:val="26"/>
                <w:szCs w:val="26"/>
              </w:rPr>
            </w:pPr>
            <w:r w:rsidRPr="00645F0A">
              <w:rPr>
                <w:rFonts w:ascii="Arial Narrow" w:hAnsi="Arial Narrow"/>
                <w:sz w:val="26"/>
                <w:szCs w:val="26"/>
                <w:lang w:val="es-ES_tradnl"/>
              </w:rPr>
              <w:t xml:space="preserve">Acta No. </w:t>
            </w:r>
            <w:r w:rsidR="00FA1A66" w:rsidRPr="00645F0A">
              <w:rPr>
                <w:rFonts w:ascii="Arial Narrow" w:hAnsi="Arial Narrow"/>
                <w:sz w:val="26"/>
                <w:szCs w:val="26"/>
                <w:lang w:val="es-ES_tradnl"/>
              </w:rPr>
              <w:t>446</w:t>
            </w:r>
            <w:r w:rsidR="0074498E" w:rsidRPr="00645F0A">
              <w:rPr>
                <w:rFonts w:ascii="Arial Narrow" w:hAnsi="Arial Narrow"/>
                <w:sz w:val="26"/>
                <w:szCs w:val="26"/>
                <w:lang w:val="es-ES_tradnl"/>
              </w:rPr>
              <w:t xml:space="preserve"> de </w:t>
            </w:r>
            <w:r w:rsidR="00FA1A66" w:rsidRPr="00645F0A">
              <w:rPr>
                <w:rFonts w:ascii="Arial Narrow" w:hAnsi="Arial Narrow"/>
                <w:sz w:val="26"/>
                <w:szCs w:val="26"/>
                <w:lang w:val="es-ES_tradnl"/>
              </w:rPr>
              <w:t>17/09/2021</w:t>
            </w:r>
            <w:r w:rsidR="0074498E" w:rsidRPr="00645F0A">
              <w:rPr>
                <w:rFonts w:ascii="Arial Narrow" w:hAnsi="Arial Narrow"/>
                <w:sz w:val="26"/>
                <w:szCs w:val="26"/>
                <w:lang w:val="es-ES_tradnl"/>
              </w:rPr>
              <w:t>.</w:t>
            </w:r>
          </w:p>
        </w:tc>
      </w:tr>
      <w:tr w:rsidR="0074498E" w:rsidRPr="00645F0A" w14:paraId="3012E578" w14:textId="77777777" w:rsidTr="00F83054">
        <w:tc>
          <w:tcPr>
            <w:tcW w:w="7632" w:type="dxa"/>
            <w:gridSpan w:val="2"/>
          </w:tcPr>
          <w:p w14:paraId="306F1204" w14:textId="0B547DD8" w:rsidR="00F83054" w:rsidRPr="00645F0A" w:rsidRDefault="00F83054" w:rsidP="00645F0A">
            <w:pPr>
              <w:widowControl w:val="0"/>
              <w:spacing w:line="276" w:lineRule="auto"/>
              <w:ind w:left="-98"/>
              <w:jc w:val="both"/>
              <w:rPr>
                <w:rFonts w:ascii="Arial Narrow" w:hAnsi="Arial Narrow"/>
                <w:sz w:val="26"/>
                <w:szCs w:val="26"/>
              </w:rPr>
            </w:pPr>
            <w:r w:rsidRPr="00645F0A">
              <w:rPr>
                <w:rFonts w:ascii="Arial Narrow" w:hAnsi="Arial Narrow"/>
                <w:sz w:val="26"/>
                <w:szCs w:val="26"/>
                <w:lang w:val="es-ES_tradnl"/>
              </w:rPr>
              <w:t>SP-00</w:t>
            </w:r>
            <w:r w:rsidR="00FA1A66" w:rsidRPr="00645F0A">
              <w:rPr>
                <w:rFonts w:ascii="Arial Narrow" w:hAnsi="Arial Narrow"/>
                <w:sz w:val="26"/>
                <w:szCs w:val="26"/>
                <w:lang w:val="es-ES_tradnl"/>
              </w:rPr>
              <w:t>13</w:t>
            </w:r>
            <w:r w:rsidRPr="00645F0A">
              <w:rPr>
                <w:rFonts w:ascii="Arial Narrow" w:hAnsi="Arial Narrow"/>
                <w:sz w:val="26"/>
                <w:szCs w:val="26"/>
                <w:lang w:val="es-ES_tradnl"/>
              </w:rPr>
              <w:t>-2021</w:t>
            </w:r>
          </w:p>
        </w:tc>
      </w:tr>
      <w:tr w:rsidR="00AE73BE" w:rsidRPr="00AE73BE" w14:paraId="759F1F01" w14:textId="77777777" w:rsidTr="00F83054">
        <w:tc>
          <w:tcPr>
            <w:tcW w:w="1497" w:type="dxa"/>
          </w:tcPr>
          <w:p w14:paraId="096AF9C8" w14:textId="0A9C1B6B" w:rsidR="00AE73BE" w:rsidRPr="00AE73BE" w:rsidRDefault="00AE73BE" w:rsidP="00AE73BE">
            <w:pPr>
              <w:widowControl w:val="0"/>
              <w:spacing w:line="276" w:lineRule="auto"/>
              <w:jc w:val="both"/>
              <w:rPr>
                <w:rFonts w:ascii="Arial Narrow" w:hAnsi="Arial Narrow"/>
                <w:sz w:val="26"/>
                <w:szCs w:val="26"/>
                <w:lang w:val="es-ES_tradnl" w:eastAsia="en-US"/>
              </w:rPr>
            </w:pPr>
          </w:p>
        </w:tc>
        <w:tc>
          <w:tcPr>
            <w:tcW w:w="6135" w:type="dxa"/>
          </w:tcPr>
          <w:p w14:paraId="67FD25C7" w14:textId="678F2F21" w:rsidR="00AE73BE" w:rsidRPr="00AE73BE" w:rsidRDefault="00AE73BE" w:rsidP="00AE73BE">
            <w:pPr>
              <w:widowControl w:val="0"/>
              <w:spacing w:line="276" w:lineRule="auto"/>
              <w:jc w:val="both"/>
              <w:rPr>
                <w:rFonts w:ascii="Arial Narrow" w:hAnsi="Arial Narrow"/>
                <w:sz w:val="26"/>
                <w:szCs w:val="26"/>
                <w:lang w:val="es-ES_tradnl" w:eastAsia="en-US"/>
              </w:rPr>
            </w:pPr>
          </w:p>
        </w:tc>
      </w:tr>
    </w:tbl>
    <w:p w14:paraId="07724B31" w14:textId="7252612C" w:rsidR="00AE2E24" w:rsidRPr="00645F0A" w:rsidRDefault="00AE2E24" w:rsidP="00645F0A">
      <w:pPr>
        <w:widowControl w:val="0"/>
        <w:spacing w:line="276" w:lineRule="auto"/>
        <w:jc w:val="both"/>
        <w:rPr>
          <w:rFonts w:ascii="Arial Narrow" w:hAnsi="Arial Narrow"/>
          <w:sz w:val="26"/>
          <w:szCs w:val="26"/>
          <w:lang w:val="es-ES_tradnl"/>
        </w:rPr>
      </w:pPr>
      <w:r w:rsidRPr="00645F0A">
        <w:rPr>
          <w:rFonts w:ascii="Arial Narrow" w:hAnsi="Arial Narrow"/>
          <w:sz w:val="26"/>
          <w:szCs w:val="26"/>
          <w:lang w:val="es-ES_tradnl"/>
        </w:rPr>
        <w:t xml:space="preserve">Decide la Sala el recurso </w:t>
      </w:r>
      <w:r w:rsidR="00C735DD" w:rsidRPr="00645F0A">
        <w:rPr>
          <w:rFonts w:ascii="Arial Narrow" w:hAnsi="Arial Narrow"/>
          <w:sz w:val="26"/>
          <w:szCs w:val="26"/>
          <w:lang w:val="es-ES_tradnl"/>
        </w:rPr>
        <w:t xml:space="preserve">de apelación interpuesto por </w:t>
      </w:r>
      <w:r w:rsidR="00F83054" w:rsidRPr="00645F0A">
        <w:rPr>
          <w:rFonts w:ascii="Arial Narrow" w:hAnsi="Arial Narrow"/>
          <w:sz w:val="26"/>
          <w:szCs w:val="26"/>
          <w:lang w:val="es-ES_tradnl"/>
        </w:rPr>
        <w:t>la parte acciona</w:t>
      </w:r>
      <w:r w:rsidR="006D6202" w:rsidRPr="00645F0A">
        <w:rPr>
          <w:rFonts w:ascii="Arial Narrow" w:hAnsi="Arial Narrow"/>
          <w:sz w:val="26"/>
          <w:szCs w:val="26"/>
          <w:lang w:val="es-ES_tradnl"/>
        </w:rPr>
        <w:t>nte</w:t>
      </w:r>
      <w:r w:rsidR="00F83054" w:rsidRPr="00645F0A">
        <w:rPr>
          <w:rFonts w:ascii="Arial Narrow" w:hAnsi="Arial Narrow"/>
          <w:sz w:val="26"/>
          <w:szCs w:val="26"/>
          <w:lang w:val="es-ES_tradnl"/>
        </w:rPr>
        <w:t xml:space="preserve"> </w:t>
      </w:r>
      <w:r w:rsidRPr="00645F0A">
        <w:rPr>
          <w:rFonts w:ascii="Arial Narrow" w:hAnsi="Arial Narrow"/>
          <w:sz w:val="26"/>
          <w:szCs w:val="26"/>
          <w:lang w:val="es-ES_tradnl"/>
        </w:rPr>
        <w:t>contra la sentencia proferida el</w:t>
      </w:r>
      <w:r w:rsidR="00C32B21" w:rsidRPr="00645F0A">
        <w:rPr>
          <w:rFonts w:ascii="Arial Narrow" w:hAnsi="Arial Narrow"/>
          <w:sz w:val="26"/>
          <w:szCs w:val="26"/>
          <w:lang w:val="es-ES_tradnl"/>
        </w:rPr>
        <w:t xml:space="preserve"> día </w:t>
      </w:r>
      <w:r w:rsidR="007B37E7" w:rsidRPr="00645F0A">
        <w:rPr>
          <w:rFonts w:ascii="Arial Narrow" w:hAnsi="Arial Narrow"/>
          <w:sz w:val="26"/>
          <w:szCs w:val="26"/>
          <w:lang w:val="es-ES_tradnl"/>
        </w:rPr>
        <w:t>29</w:t>
      </w:r>
      <w:r w:rsidR="00C32B21" w:rsidRPr="00645F0A">
        <w:rPr>
          <w:rFonts w:ascii="Arial Narrow" w:hAnsi="Arial Narrow"/>
          <w:sz w:val="26"/>
          <w:szCs w:val="26"/>
          <w:lang w:val="es-ES_tradnl"/>
        </w:rPr>
        <w:t xml:space="preserve"> de </w:t>
      </w:r>
      <w:r w:rsidR="007B37E7" w:rsidRPr="00645F0A">
        <w:rPr>
          <w:rFonts w:ascii="Arial Narrow" w:hAnsi="Arial Narrow"/>
          <w:sz w:val="26"/>
          <w:szCs w:val="26"/>
          <w:lang w:val="es-ES_tradnl"/>
        </w:rPr>
        <w:t xml:space="preserve">enero </w:t>
      </w:r>
      <w:r w:rsidR="00C32B21" w:rsidRPr="00645F0A">
        <w:rPr>
          <w:rFonts w:ascii="Arial Narrow" w:hAnsi="Arial Narrow"/>
          <w:sz w:val="26"/>
          <w:szCs w:val="26"/>
          <w:lang w:val="es-ES_tradnl"/>
        </w:rPr>
        <w:t>de 20</w:t>
      </w:r>
      <w:r w:rsidR="007B37E7" w:rsidRPr="00645F0A">
        <w:rPr>
          <w:rFonts w:ascii="Arial Narrow" w:hAnsi="Arial Narrow"/>
          <w:sz w:val="26"/>
          <w:szCs w:val="26"/>
          <w:lang w:val="es-ES_tradnl"/>
        </w:rPr>
        <w:t>20</w:t>
      </w:r>
      <w:r w:rsidR="00C32B21" w:rsidRPr="00645F0A">
        <w:rPr>
          <w:rFonts w:ascii="Arial Narrow" w:hAnsi="Arial Narrow"/>
          <w:sz w:val="26"/>
          <w:szCs w:val="26"/>
          <w:lang w:val="es-ES_tradnl"/>
        </w:rPr>
        <w:t xml:space="preserve"> por el</w:t>
      </w:r>
      <w:r w:rsidRPr="00645F0A">
        <w:rPr>
          <w:rFonts w:ascii="Arial Narrow" w:hAnsi="Arial Narrow"/>
          <w:sz w:val="26"/>
          <w:szCs w:val="26"/>
          <w:lang w:val="es-ES_tradnl"/>
        </w:rPr>
        <w:t xml:space="preserve"> Juzgado</w:t>
      </w:r>
      <w:r w:rsidR="007B37E7" w:rsidRPr="00645F0A">
        <w:rPr>
          <w:rFonts w:ascii="Arial Narrow" w:hAnsi="Arial Narrow"/>
          <w:sz w:val="26"/>
          <w:szCs w:val="26"/>
          <w:lang w:val="es-ES_tradnl"/>
        </w:rPr>
        <w:t xml:space="preserve"> Quinto</w:t>
      </w:r>
      <w:r w:rsidRPr="00645F0A">
        <w:rPr>
          <w:rFonts w:ascii="Arial Narrow" w:hAnsi="Arial Narrow"/>
          <w:sz w:val="26"/>
          <w:szCs w:val="26"/>
          <w:lang w:val="es-ES_tradnl"/>
        </w:rPr>
        <w:t xml:space="preserve"> </w:t>
      </w:r>
      <w:r w:rsidR="00F83054" w:rsidRPr="00645F0A">
        <w:rPr>
          <w:rFonts w:ascii="Arial Narrow" w:hAnsi="Arial Narrow"/>
          <w:sz w:val="26"/>
          <w:szCs w:val="26"/>
          <w:lang w:val="es-ES_tradnl"/>
        </w:rPr>
        <w:t xml:space="preserve">Civil </w:t>
      </w:r>
      <w:r w:rsidR="00EC7B12" w:rsidRPr="00645F0A">
        <w:rPr>
          <w:rFonts w:ascii="Arial Narrow" w:hAnsi="Arial Narrow"/>
          <w:sz w:val="26"/>
          <w:szCs w:val="26"/>
          <w:lang w:val="es-ES_tradnl"/>
        </w:rPr>
        <w:t>del Circuito de</w:t>
      </w:r>
      <w:r w:rsidR="00C32B21" w:rsidRPr="00645F0A">
        <w:rPr>
          <w:rFonts w:ascii="Arial Narrow" w:hAnsi="Arial Narrow"/>
          <w:sz w:val="26"/>
          <w:szCs w:val="26"/>
          <w:lang w:val="es-ES_tradnl"/>
        </w:rPr>
        <w:t xml:space="preserve"> </w:t>
      </w:r>
      <w:r w:rsidR="007B37E7" w:rsidRPr="00645F0A">
        <w:rPr>
          <w:rFonts w:ascii="Arial Narrow" w:hAnsi="Arial Narrow"/>
          <w:sz w:val="26"/>
          <w:szCs w:val="26"/>
          <w:lang w:val="es-ES_tradnl"/>
        </w:rPr>
        <w:t xml:space="preserve">Pereira, </w:t>
      </w:r>
      <w:r w:rsidRPr="00645F0A">
        <w:rPr>
          <w:rFonts w:ascii="Arial Narrow" w:hAnsi="Arial Narrow"/>
          <w:sz w:val="26"/>
          <w:szCs w:val="26"/>
          <w:lang w:val="es-ES_tradnl"/>
        </w:rPr>
        <w:t>en la acción popular</w:t>
      </w:r>
      <w:r w:rsidR="007B37E7" w:rsidRPr="00645F0A">
        <w:rPr>
          <w:rFonts w:ascii="Arial Narrow" w:hAnsi="Arial Narrow"/>
          <w:sz w:val="26"/>
          <w:szCs w:val="26"/>
          <w:lang w:val="es-ES_tradnl"/>
        </w:rPr>
        <w:t xml:space="preserve"> de la referencia</w:t>
      </w:r>
      <w:r w:rsidR="006D6202" w:rsidRPr="00645F0A">
        <w:rPr>
          <w:rFonts w:ascii="Arial Narrow" w:hAnsi="Arial Narrow"/>
          <w:sz w:val="26"/>
          <w:szCs w:val="26"/>
          <w:lang w:val="es-ES_tradnl"/>
        </w:rPr>
        <w:t>.</w:t>
      </w:r>
    </w:p>
    <w:p w14:paraId="6A05A809" w14:textId="77777777" w:rsidR="00EC7B12" w:rsidRPr="00632FE9" w:rsidRDefault="00EC7B12" w:rsidP="00645F0A">
      <w:pPr>
        <w:widowControl w:val="0"/>
        <w:spacing w:line="276" w:lineRule="auto"/>
        <w:jc w:val="both"/>
        <w:rPr>
          <w:rFonts w:ascii="Arial Narrow" w:hAnsi="Arial Narrow"/>
          <w:b/>
          <w:sz w:val="26"/>
          <w:szCs w:val="26"/>
          <w:lang w:val="es-ES_tradnl"/>
        </w:rPr>
      </w:pPr>
    </w:p>
    <w:p w14:paraId="0F10BAA5" w14:textId="5928963D" w:rsidR="00AE2E24" w:rsidRPr="00645F0A" w:rsidRDefault="00A7690E" w:rsidP="00645F0A">
      <w:pPr>
        <w:widowControl w:val="0"/>
        <w:spacing w:line="276" w:lineRule="auto"/>
        <w:jc w:val="center"/>
        <w:rPr>
          <w:rFonts w:ascii="Arial Narrow" w:hAnsi="Arial Narrow"/>
          <w:b/>
          <w:sz w:val="26"/>
          <w:szCs w:val="26"/>
          <w:lang w:val="es-ES_tradnl"/>
        </w:rPr>
      </w:pPr>
      <w:r w:rsidRPr="00645F0A">
        <w:rPr>
          <w:rFonts w:ascii="Arial Narrow" w:hAnsi="Arial Narrow"/>
          <w:b/>
          <w:sz w:val="26"/>
          <w:szCs w:val="26"/>
          <w:lang w:val="es-ES_tradnl"/>
        </w:rPr>
        <w:t>La demanda</w:t>
      </w:r>
      <w:r w:rsidR="003C6C2D" w:rsidRPr="00645F0A">
        <w:rPr>
          <w:rStyle w:val="Refdenotaalpie"/>
          <w:rFonts w:ascii="Arial Narrow" w:hAnsi="Arial Narrow"/>
          <w:b/>
          <w:sz w:val="26"/>
          <w:szCs w:val="26"/>
          <w:lang w:val="es-ES_tradnl"/>
        </w:rPr>
        <w:footnoteReference w:id="2"/>
      </w:r>
    </w:p>
    <w:p w14:paraId="5A39BBE3" w14:textId="77777777" w:rsidR="00AE2E24" w:rsidRPr="00645F0A" w:rsidRDefault="00AE2E24" w:rsidP="00645F0A">
      <w:pPr>
        <w:widowControl w:val="0"/>
        <w:spacing w:line="276" w:lineRule="auto"/>
        <w:jc w:val="both"/>
        <w:rPr>
          <w:rFonts w:ascii="Arial Narrow" w:hAnsi="Arial Narrow"/>
          <w:b/>
          <w:sz w:val="26"/>
          <w:szCs w:val="26"/>
          <w:lang w:val="es-ES_tradnl"/>
        </w:rPr>
      </w:pPr>
    </w:p>
    <w:p w14:paraId="59456270" w14:textId="78CF7010" w:rsidR="006D6202" w:rsidRPr="00645F0A" w:rsidRDefault="00A7690E" w:rsidP="00645F0A">
      <w:pPr>
        <w:spacing w:line="276" w:lineRule="auto"/>
        <w:jc w:val="both"/>
        <w:rPr>
          <w:rFonts w:ascii="Arial Narrow" w:hAnsi="Arial Narrow"/>
          <w:sz w:val="26"/>
          <w:szCs w:val="26"/>
        </w:rPr>
      </w:pPr>
      <w:r w:rsidRPr="00645F0A">
        <w:rPr>
          <w:rFonts w:ascii="Arial Narrow" w:hAnsi="Arial Narrow"/>
          <w:sz w:val="26"/>
          <w:szCs w:val="26"/>
          <w:lang w:val="es-ES_tradnl"/>
        </w:rPr>
        <w:t>Solicitó el Municipio de Pereira, en</w:t>
      </w:r>
      <w:r w:rsidR="006D6202" w:rsidRPr="00645F0A">
        <w:rPr>
          <w:rFonts w:ascii="Arial Narrow" w:hAnsi="Arial Narrow"/>
          <w:sz w:val="26"/>
          <w:szCs w:val="26"/>
        </w:rPr>
        <w:t xml:space="preserve"> salvaguarda de los derechos colectivos </w:t>
      </w:r>
      <w:r w:rsidR="005006D3" w:rsidRPr="00645F0A">
        <w:rPr>
          <w:rFonts w:ascii="Arial Narrow" w:hAnsi="Arial Narrow"/>
          <w:sz w:val="26"/>
          <w:szCs w:val="26"/>
        </w:rPr>
        <w:t xml:space="preserve">a la moralidad administrativa </w:t>
      </w:r>
      <w:r w:rsidR="00E30BD2" w:rsidRPr="00645F0A">
        <w:rPr>
          <w:rFonts w:ascii="Arial Narrow" w:hAnsi="Arial Narrow"/>
          <w:sz w:val="26"/>
          <w:szCs w:val="26"/>
        </w:rPr>
        <w:t xml:space="preserve">y el patrimonio público, </w:t>
      </w:r>
      <w:r w:rsidR="00DC4D90" w:rsidRPr="00645F0A">
        <w:rPr>
          <w:rFonts w:ascii="Arial Narrow" w:hAnsi="Arial Narrow"/>
          <w:sz w:val="26"/>
          <w:szCs w:val="26"/>
        </w:rPr>
        <w:t>se</w:t>
      </w:r>
      <w:r w:rsidR="00850F3D" w:rsidRPr="00645F0A">
        <w:rPr>
          <w:rFonts w:ascii="Arial Narrow" w:hAnsi="Arial Narrow"/>
          <w:sz w:val="26"/>
          <w:szCs w:val="26"/>
        </w:rPr>
        <w:t xml:space="preserve"> ordene </w:t>
      </w:r>
      <w:r w:rsidR="00DC4D90" w:rsidRPr="00645F0A">
        <w:rPr>
          <w:rFonts w:ascii="Arial Narrow" w:hAnsi="Arial Narrow"/>
          <w:i/>
          <w:sz w:val="26"/>
          <w:szCs w:val="26"/>
        </w:rPr>
        <w:t>“</w:t>
      </w:r>
      <w:r w:rsidR="00850F3D" w:rsidRPr="00AE73BE">
        <w:rPr>
          <w:rFonts w:ascii="Arial Narrow" w:hAnsi="Arial Narrow"/>
          <w:i/>
          <w:szCs w:val="26"/>
        </w:rPr>
        <w:t>a la CORPORACIÓN SOCIAL, CULTURAL Y DEPORTIVA</w:t>
      </w:r>
      <w:r w:rsidR="0006527E" w:rsidRPr="00AE73BE">
        <w:rPr>
          <w:rFonts w:ascii="Arial Narrow" w:hAnsi="Arial Narrow"/>
          <w:i/>
          <w:szCs w:val="26"/>
        </w:rPr>
        <w:t xml:space="preserve"> – CORPEREIRA o a quien corresponda, excluir del proceso de liquidación judicial, as</w:t>
      </w:r>
      <w:r w:rsidR="00966357" w:rsidRPr="00AE73BE">
        <w:rPr>
          <w:rFonts w:ascii="Arial Narrow" w:hAnsi="Arial Narrow"/>
          <w:i/>
          <w:szCs w:val="26"/>
        </w:rPr>
        <w:t>í</w:t>
      </w:r>
      <w:r w:rsidR="0006527E" w:rsidRPr="00AE73BE">
        <w:rPr>
          <w:rFonts w:ascii="Arial Narrow" w:hAnsi="Arial Narrow"/>
          <w:i/>
          <w:szCs w:val="26"/>
        </w:rPr>
        <w:t xml:space="preserve"> como de los inventarios, la ficha deportiva del Deportivo Pereira</w:t>
      </w:r>
      <w:r w:rsidR="00966357" w:rsidRPr="00AE73BE">
        <w:rPr>
          <w:rFonts w:ascii="Arial Narrow" w:hAnsi="Arial Narrow"/>
          <w:i/>
          <w:szCs w:val="26"/>
        </w:rPr>
        <w:t>, y en consecuencia, realizar los actos necesarios para devolver dichos derechos al ente territorial</w:t>
      </w:r>
      <w:r w:rsidR="00966357" w:rsidRPr="00645F0A">
        <w:rPr>
          <w:rFonts w:ascii="Arial Narrow" w:hAnsi="Arial Narrow"/>
          <w:i/>
          <w:sz w:val="26"/>
          <w:szCs w:val="26"/>
        </w:rPr>
        <w:t>”.</w:t>
      </w:r>
      <w:r w:rsidR="00DC4D90" w:rsidRPr="00645F0A">
        <w:rPr>
          <w:rFonts w:ascii="Arial Narrow" w:hAnsi="Arial Narrow"/>
          <w:sz w:val="26"/>
          <w:szCs w:val="26"/>
        </w:rPr>
        <w:t xml:space="preserve"> </w:t>
      </w:r>
    </w:p>
    <w:p w14:paraId="305FFB7A" w14:textId="77777777" w:rsidR="004E2D48" w:rsidRPr="00645F0A" w:rsidRDefault="004E2D48" w:rsidP="00645F0A">
      <w:pPr>
        <w:spacing w:line="276" w:lineRule="auto"/>
        <w:jc w:val="both"/>
        <w:rPr>
          <w:rFonts w:ascii="Arial Narrow" w:hAnsi="Arial Narrow"/>
          <w:sz w:val="26"/>
          <w:szCs w:val="26"/>
        </w:rPr>
      </w:pPr>
    </w:p>
    <w:p w14:paraId="5FF60A07" w14:textId="51FCBF88" w:rsidR="00DC4D90" w:rsidRPr="00645F0A" w:rsidRDefault="00966357" w:rsidP="00645F0A">
      <w:pPr>
        <w:spacing w:line="276" w:lineRule="auto"/>
        <w:jc w:val="both"/>
        <w:rPr>
          <w:rFonts w:ascii="Arial Narrow" w:hAnsi="Arial Narrow"/>
          <w:sz w:val="26"/>
          <w:szCs w:val="26"/>
        </w:rPr>
      </w:pPr>
      <w:r w:rsidRPr="00645F0A">
        <w:rPr>
          <w:rFonts w:ascii="Arial Narrow" w:hAnsi="Arial Narrow"/>
          <w:sz w:val="26"/>
          <w:szCs w:val="26"/>
        </w:rPr>
        <w:t xml:space="preserve">Como soporte fáctico </w:t>
      </w:r>
      <w:r w:rsidR="000960AE" w:rsidRPr="00645F0A">
        <w:rPr>
          <w:rFonts w:ascii="Arial Narrow" w:hAnsi="Arial Narrow"/>
          <w:sz w:val="26"/>
          <w:szCs w:val="26"/>
        </w:rPr>
        <w:t>señaló:</w:t>
      </w:r>
    </w:p>
    <w:p w14:paraId="197ADA6A" w14:textId="1919D03A" w:rsidR="000960AE" w:rsidRPr="00645F0A" w:rsidRDefault="000960AE" w:rsidP="00645F0A">
      <w:pPr>
        <w:spacing w:line="276" w:lineRule="auto"/>
        <w:jc w:val="both"/>
        <w:rPr>
          <w:rFonts w:ascii="Arial Narrow" w:hAnsi="Arial Narrow"/>
          <w:sz w:val="26"/>
          <w:szCs w:val="26"/>
        </w:rPr>
      </w:pPr>
    </w:p>
    <w:p w14:paraId="0E5611FF" w14:textId="0C850554" w:rsidR="000960AE" w:rsidRPr="00645F0A" w:rsidRDefault="000960AE" w:rsidP="00645F0A">
      <w:pPr>
        <w:spacing w:line="276" w:lineRule="auto"/>
        <w:jc w:val="both"/>
        <w:rPr>
          <w:rFonts w:ascii="Arial Narrow" w:hAnsi="Arial Narrow"/>
          <w:sz w:val="26"/>
          <w:szCs w:val="26"/>
        </w:rPr>
      </w:pPr>
      <w:r w:rsidRPr="00645F0A">
        <w:rPr>
          <w:rFonts w:ascii="Arial Narrow" w:hAnsi="Arial Narrow"/>
          <w:sz w:val="26"/>
          <w:szCs w:val="26"/>
        </w:rPr>
        <w:t xml:space="preserve">1. Mediante </w:t>
      </w:r>
      <w:r w:rsidR="0028555A" w:rsidRPr="00645F0A">
        <w:rPr>
          <w:rFonts w:ascii="Arial Narrow" w:hAnsi="Arial Narrow"/>
          <w:sz w:val="26"/>
          <w:szCs w:val="26"/>
        </w:rPr>
        <w:t>A</w:t>
      </w:r>
      <w:r w:rsidRPr="00645F0A">
        <w:rPr>
          <w:rFonts w:ascii="Arial Narrow" w:hAnsi="Arial Narrow"/>
          <w:sz w:val="26"/>
          <w:szCs w:val="26"/>
        </w:rPr>
        <w:t xml:space="preserve">cuerdo </w:t>
      </w:r>
      <w:r w:rsidR="00CD2DE5" w:rsidRPr="00645F0A">
        <w:rPr>
          <w:rFonts w:ascii="Arial Narrow" w:hAnsi="Arial Narrow"/>
          <w:sz w:val="26"/>
          <w:szCs w:val="26"/>
        </w:rPr>
        <w:t>33 de septiembre 4 de 1972, el Concejo Municipal de Pereira invistió de facultades al alcalde</w:t>
      </w:r>
      <w:r w:rsidR="00C779A0" w:rsidRPr="00645F0A">
        <w:rPr>
          <w:rFonts w:ascii="Arial Narrow" w:hAnsi="Arial Narrow"/>
          <w:sz w:val="26"/>
          <w:szCs w:val="26"/>
        </w:rPr>
        <w:t xml:space="preserve"> para celebrar contratos con una Corporación Deportiva sin ánimo de lucro, que tendría por objeto traspasar la “ficha” del Club Deportivo Pereira</w:t>
      </w:r>
      <w:r w:rsidR="002E1206" w:rsidRPr="00645F0A">
        <w:rPr>
          <w:rFonts w:ascii="Arial Narrow" w:hAnsi="Arial Narrow"/>
          <w:sz w:val="26"/>
          <w:szCs w:val="26"/>
        </w:rPr>
        <w:t>, a título de usufructo no traslaticio de dominio y por 99 años.</w:t>
      </w:r>
    </w:p>
    <w:p w14:paraId="702A64F3" w14:textId="0A52E5BD" w:rsidR="002E1206" w:rsidRPr="00645F0A" w:rsidRDefault="00CD2D39" w:rsidP="00645F0A">
      <w:pPr>
        <w:spacing w:line="276" w:lineRule="auto"/>
        <w:jc w:val="both"/>
        <w:rPr>
          <w:rFonts w:ascii="Arial Narrow" w:hAnsi="Arial Narrow"/>
          <w:sz w:val="26"/>
          <w:szCs w:val="26"/>
        </w:rPr>
      </w:pPr>
      <w:r w:rsidRPr="00645F0A">
        <w:rPr>
          <w:rFonts w:ascii="Arial Narrow" w:hAnsi="Arial Narrow"/>
          <w:sz w:val="26"/>
          <w:szCs w:val="26"/>
        </w:rPr>
        <w:t xml:space="preserve"> </w:t>
      </w:r>
    </w:p>
    <w:p w14:paraId="294446B9" w14:textId="07685529" w:rsidR="00CD2D39" w:rsidRPr="00645F0A" w:rsidRDefault="00CD2D39" w:rsidP="00645F0A">
      <w:pPr>
        <w:spacing w:line="276" w:lineRule="auto"/>
        <w:jc w:val="both"/>
        <w:rPr>
          <w:rFonts w:ascii="Arial Narrow" w:hAnsi="Arial Narrow"/>
          <w:sz w:val="26"/>
          <w:szCs w:val="26"/>
        </w:rPr>
      </w:pPr>
      <w:r w:rsidRPr="00645F0A">
        <w:rPr>
          <w:rFonts w:ascii="Arial Narrow" w:hAnsi="Arial Narrow"/>
          <w:sz w:val="26"/>
          <w:szCs w:val="26"/>
        </w:rPr>
        <w:t xml:space="preserve">2. Conforme al </w:t>
      </w:r>
      <w:r w:rsidR="00ED73E3" w:rsidRPr="00645F0A">
        <w:rPr>
          <w:rFonts w:ascii="Arial Narrow" w:hAnsi="Arial Narrow"/>
          <w:sz w:val="26"/>
          <w:szCs w:val="26"/>
        </w:rPr>
        <w:t xml:space="preserve">anterior </w:t>
      </w:r>
      <w:r w:rsidR="0028555A" w:rsidRPr="00645F0A">
        <w:rPr>
          <w:rFonts w:ascii="Arial Narrow" w:hAnsi="Arial Narrow"/>
          <w:sz w:val="26"/>
          <w:szCs w:val="26"/>
        </w:rPr>
        <w:t>a</w:t>
      </w:r>
      <w:r w:rsidR="00ED73E3" w:rsidRPr="00645F0A">
        <w:rPr>
          <w:rFonts w:ascii="Arial Narrow" w:hAnsi="Arial Narrow"/>
          <w:sz w:val="26"/>
          <w:szCs w:val="26"/>
        </w:rPr>
        <w:t xml:space="preserve">cuerdo municipal, la </w:t>
      </w:r>
      <w:r w:rsidR="0028555A" w:rsidRPr="00645F0A">
        <w:rPr>
          <w:rFonts w:ascii="Arial Narrow" w:hAnsi="Arial Narrow"/>
          <w:sz w:val="26"/>
          <w:szCs w:val="26"/>
        </w:rPr>
        <w:t>g</w:t>
      </w:r>
      <w:r w:rsidR="00ED73E3" w:rsidRPr="00645F0A">
        <w:rPr>
          <w:rFonts w:ascii="Arial Narrow" w:hAnsi="Arial Narrow"/>
          <w:sz w:val="26"/>
          <w:szCs w:val="26"/>
        </w:rPr>
        <w:t>obernación de Risaralda expidió la Resolución No. 01322 del 20 de noviembre de 1972</w:t>
      </w:r>
      <w:r w:rsidR="00500D74" w:rsidRPr="00645F0A">
        <w:rPr>
          <w:rFonts w:ascii="Arial Narrow" w:hAnsi="Arial Narrow"/>
          <w:sz w:val="26"/>
          <w:szCs w:val="26"/>
        </w:rPr>
        <w:t xml:space="preserve">, por medio de la cual se concedió personería jurídica a </w:t>
      </w:r>
      <w:r w:rsidR="0028555A" w:rsidRPr="00645F0A">
        <w:rPr>
          <w:rFonts w:ascii="Arial Narrow" w:hAnsi="Arial Narrow"/>
          <w:sz w:val="26"/>
          <w:szCs w:val="26"/>
        </w:rPr>
        <w:t xml:space="preserve">la Corporación Club de Fútbol de Pereira, </w:t>
      </w:r>
      <w:r w:rsidR="00500D74" w:rsidRPr="00645F0A">
        <w:rPr>
          <w:rFonts w:ascii="Arial Narrow" w:hAnsi="Arial Narrow"/>
          <w:sz w:val="26"/>
          <w:szCs w:val="26"/>
        </w:rPr>
        <w:t xml:space="preserve">toda vez que </w:t>
      </w:r>
      <w:r w:rsidR="0028555A" w:rsidRPr="00645F0A">
        <w:rPr>
          <w:rFonts w:ascii="Arial Narrow" w:hAnsi="Arial Narrow"/>
          <w:sz w:val="26"/>
          <w:szCs w:val="26"/>
        </w:rPr>
        <w:t>su</w:t>
      </w:r>
      <w:r w:rsidR="00500D74" w:rsidRPr="00645F0A">
        <w:rPr>
          <w:rFonts w:ascii="Arial Narrow" w:hAnsi="Arial Narrow"/>
          <w:sz w:val="26"/>
          <w:szCs w:val="26"/>
        </w:rPr>
        <w:t xml:space="preserve"> constitución </w:t>
      </w:r>
      <w:r w:rsidR="006D39FA" w:rsidRPr="00645F0A">
        <w:rPr>
          <w:rFonts w:ascii="Arial Narrow" w:hAnsi="Arial Narrow"/>
          <w:sz w:val="26"/>
          <w:szCs w:val="26"/>
        </w:rPr>
        <w:t>se encontró ajustada al orden legal.</w:t>
      </w:r>
    </w:p>
    <w:p w14:paraId="1EF3B667" w14:textId="06A94DA3" w:rsidR="006D39FA" w:rsidRPr="00645F0A" w:rsidRDefault="006D39FA" w:rsidP="00645F0A">
      <w:pPr>
        <w:spacing w:line="276" w:lineRule="auto"/>
        <w:jc w:val="both"/>
        <w:rPr>
          <w:rFonts w:ascii="Arial Narrow" w:hAnsi="Arial Narrow"/>
          <w:sz w:val="26"/>
          <w:szCs w:val="26"/>
        </w:rPr>
      </w:pPr>
    </w:p>
    <w:p w14:paraId="28140CE1" w14:textId="7EA1306C" w:rsidR="006D39FA" w:rsidRPr="00645F0A" w:rsidRDefault="006D39FA" w:rsidP="00645F0A">
      <w:pPr>
        <w:spacing w:line="276" w:lineRule="auto"/>
        <w:jc w:val="both"/>
        <w:rPr>
          <w:rFonts w:ascii="Arial Narrow" w:hAnsi="Arial Narrow"/>
          <w:sz w:val="26"/>
          <w:szCs w:val="26"/>
        </w:rPr>
      </w:pPr>
      <w:r w:rsidRPr="00645F0A">
        <w:rPr>
          <w:rFonts w:ascii="Arial Narrow" w:hAnsi="Arial Narrow"/>
          <w:sz w:val="26"/>
          <w:szCs w:val="26"/>
        </w:rPr>
        <w:t xml:space="preserve">3. </w:t>
      </w:r>
      <w:r w:rsidR="000F61C0" w:rsidRPr="00645F0A">
        <w:rPr>
          <w:rFonts w:ascii="Arial Narrow" w:hAnsi="Arial Narrow"/>
          <w:sz w:val="26"/>
          <w:szCs w:val="26"/>
        </w:rPr>
        <w:t xml:space="preserve">Posteriormente, el </w:t>
      </w:r>
      <w:r w:rsidR="0028555A" w:rsidRPr="00645F0A">
        <w:rPr>
          <w:rFonts w:ascii="Arial Narrow" w:hAnsi="Arial Narrow"/>
          <w:sz w:val="26"/>
          <w:szCs w:val="26"/>
        </w:rPr>
        <w:t>A</w:t>
      </w:r>
      <w:r w:rsidR="000F61C0" w:rsidRPr="00645F0A">
        <w:rPr>
          <w:rFonts w:ascii="Arial Narrow" w:hAnsi="Arial Narrow"/>
          <w:sz w:val="26"/>
          <w:szCs w:val="26"/>
        </w:rPr>
        <w:t xml:space="preserve">cuerdo 37 de septiembre 9 de 1988 autorizó al alcalde de Pereira para efectuar una transacción </w:t>
      </w:r>
      <w:r w:rsidR="00A22FE2" w:rsidRPr="00645F0A">
        <w:rPr>
          <w:rFonts w:ascii="Arial Narrow" w:hAnsi="Arial Narrow"/>
          <w:sz w:val="26"/>
          <w:szCs w:val="26"/>
        </w:rPr>
        <w:t xml:space="preserve">y proceder a la liquidación de la Corporación Club de Fútbol de Pereira, quedando autorizado </w:t>
      </w:r>
      <w:r w:rsidR="00D948E5" w:rsidRPr="00645F0A">
        <w:rPr>
          <w:rFonts w:ascii="Arial Narrow" w:hAnsi="Arial Narrow"/>
          <w:sz w:val="26"/>
          <w:szCs w:val="26"/>
        </w:rPr>
        <w:t>para transar, a través de la DIMAYOR, los problemas deportivos derivados de la cancelación del contrato de administración delegada</w:t>
      </w:r>
      <w:r w:rsidR="00320C12" w:rsidRPr="00645F0A">
        <w:rPr>
          <w:rFonts w:ascii="Arial Narrow" w:hAnsi="Arial Narrow"/>
          <w:sz w:val="26"/>
          <w:szCs w:val="26"/>
        </w:rPr>
        <w:t xml:space="preserve"> que el municipio tenía celebrado con aquella corporación, respetando lo allí pactado.</w:t>
      </w:r>
    </w:p>
    <w:p w14:paraId="63BCCFD2" w14:textId="5D7D8E58" w:rsidR="00320C12" w:rsidRPr="00645F0A" w:rsidRDefault="00320C12" w:rsidP="00645F0A">
      <w:pPr>
        <w:spacing w:line="276" w:lineRule="auto"/>
        <w:jc w:val="both"/>
        <w:rPr>
          <w:rFonts w:ascii="Arial Narrow" w:hAnsi="Arial Narrow"/>
          <w:sz w:val="26"/>
          <w:szCs w:val="26"/>
        </w:rPr>
      </w:pPr>
    </w:p>
    <w:p w14:paraId="34CAA4C1" w14:textId="359386C3" w:rsidR="00320C12" w:rsidRPr="00645F0A" w:rsidRDefault="00FB04C5" w:rsidP="00645F0A">
      <w:pPr>
        <w:spacing w:line="276" w:lineRule="auto"/>
        <w:jc w:val="both"/>
        <w:rPr>
          <w:rFonts w:ascii="Arial Narrow" w:hAnsi="Arial Narrow"/>
          <w:sz w:val="26"/>
          <w:szCs w:val="26"/>
        </w:rPr>
      </w:pPr>
      <w:r w:rsidRPr="00645F0A">
        <w:rPr>
          <w:rFonts w:ascii="Arial Narrow" w:hAnsi="Arial Narrow"/>
          <w:sz w:val="26"/>
          <w:szCs w:val="26"/>
        </w:rPr>
        <w:t>En ese mismo acto administrativo, artículo 5</w:t>
      </w:r>
      <w:r w:rsidR="004A7AF5" w:rsidRPr="00645F0A">
        <w:rPr>
          <w:rFonts w:ascii="Arial Narrow" w:hAnsi="Arial Narrow"/>
          <w:sz w:val="26"/>
          <w:szCs w:val="26"/>
        </w:rPr>
        <w:t>º, se indica que “</w:t>
      </w:r>
      <w:r w:rsidR="004A7AF5" w:rsidRPr="00AE73BE">
        <w:rPr>
          <w:rFonts w:ascii="Arial Narrow" w:hAnsi="Arial Narrow"/>
          <w:i/>
          <w:iCs/>
          <w:szCs w:val="26"/>
        </w:rPr>
        <w:t>una vez efectuada la transacción se faculta al Alcalde Municipal para que efectúe el traspaso de la ficha a CORPEREIRA, acto que nunca ocurrió</w:t>
      </w:r>
      <w:r w:rsidR="004A7AF5" w:rsidRPr="00645F0A">
        <w:rPr>
          <w:rFonts w:ascii="Arial Narrow" w:hAnsi="Arial Narrow"/>
          <w:i/>
          <w:iCs/>
          <w:sz w:val="26"/>
          <w:szCs w:val="26"/>
        </w:rPr>
        <w:t>”</w:t>
      </w:r>
      <w:r w:rsidR="004A7AF5" w:rsidRPr="00645F0A">
        <w:rPr>
          <w:rFonts w:ascii="Arial Narrow" w:hAnsi="Arial Narrow"/>
          <w:sz w:val="26"/>
          <w:szCs w:val="26"/>
        </w:rPr>
        <w:t>.</w:t>
      </w:r>
    </w:p>
    <w:p w14:paraId="66F2A605" w14:textId="05D7FE70" w:rsidR="004A7AF5" w:rsidRPr="00645F0A" w:rsidRDefault="004A7AF5" w:rsidP="00645F0A">
      <w:pPr>
        <w:spacing w:line="276" w:lineRule="auto"/>
        <w:jc w:val="both"/>
        <w:rPr>
          <w:rFonts w:ascii="Arial Narrow" w:hAnsi="Arial Narrow"/>
          <w:sz w:val="26"/>
          <w:szCs w:val="26"/>
        </w:rPr>
      </w:pPr>
    </w:p>
    <w:p w14:paraId="51225108" w14:textId="51910903" w:rsidR="00222CCB" w:rsidRPr="00645F0A" w:rsidRDefault="004A7AF5" w:rsidP="00645F0A">
      <w:pPr>
        <w:spacing w:line="276" w:lineRule="auto"/>
        <w:jc w:val="both"/>
        <w:rPr>
          <w:rFonts w:ascii="Arial Narrow" w:hAnsi="Arial Narrow"/>
          <w:sz w:val="26"/>
          <w:szCs w:val="26"/>
        </w:rPr>
      </w:pPr>
      <w:r w:rsidRPr="00645F0A">
        <w:rPr>
          <w:rFonts w:ascii="Arial Narrow" w:hAnsi="Arial Narrow"/>
          <w:sz w:val="26"/>
          <w:szCs w:val="26"/>
        </w:rPr>
        <w:t xml:space="preserve">4. </w:t>
      </w:r>
      <w:r w:rsidR="00CD6771" w:rsidRPr="00645F0A">
        <w:rPr>
          <w:rFonts w:ascii="Arial Narrow" w:hAnsi="Arial Narrow"/>
          <w:sz w:val="26"/>
          <w:szCs w:val="26"/>
        </w:rPr>
        <w:t xml:space="preserve">En cumplimiento del anterior acuerdo, la </w:t>
      </w:r>
      <w:r w:rsidR="0028555A" w:rsidRPr="00645F0A">
        <w:rPr>
          <w:rFonts w:ascii="Arial Narrow" w:hAnsi="Arial Narrow"/>
          <w:sz w:val="26"/>
          <w:szCs w:val="26"/>
        </w:rPr>
        <w:t>a</w:t>
      </w:r>
      <w:r w:rsidR="00CD6771" w:rsidRPr="00645F0A">
        <w:rPr>
          <w:rFonts w:ascii="Arial Narrow" w:hAnsi="Arial Narrow"/>
          <w:sz w:val="26"/>
          <w:szCs w:val="26"/>
        </w:rPr>
        <w:t xml:space="preserve">lcaldía </w:t>
      </w:r>
      <w:r w:rsidR="0028555A" w:rsidRPr="00645F0A">
        <w:rPr>
          <w:rFonts w:ascii="Arial Narrow" w:hAnsi="Arial Narrow"/>
          <w:sz w:val="26"/>
          <w:szCs w:val="26"/>
        </w:rPr>
        <w:t>m</w:t>
      </w:r>
      <w:r w:rsidR="00CD6771" w:rsidRPr="00645F0A">
        <w:rPr>
          <w:rFonts w:ascii="Arial Narrow" w:hAnsi="Arial Narrow"/>
          <w:sz w:val="26"/>
          <w:szCs w:val="26"/>
        </w:rPr>
        <w:t>unicipal pr</w:t>
      </w:r>
      <w:r w:rsidR="0028555A" w:rsidRPr="00645F0A">
        <w:rPr>
          <w:rFonts w:ascii="Arial Narrow" w:hAnsi="Arial Narrow"/>
          <w:sz w:val="26"/>
          <w:szCs w:val="26"/>
        </w:rPr>
        <w:t>o</w:t>
      </w:r>
      <w:r w:rsidR="00CD6771" w:rsidRPr="00645F0A">
        <w:rPr>
          <w:rFonts w:ascii="Arial Narrow" w:hAnsi="Arial Narrow"/>
          <w:sz w:val="26"/>
          <w:szCs w:val="26"/>
        </w:rPr>
        <w:t>firió la Resolución 1926 de noviembre 24 de 1988</w:t>
      </w:r>
      <w:r w:rsidR="00236502" w:rsidRPr="00645F0A">
        <w:rPr>
          <w:rFonts w:ascii="Arial Narrow" w:hAnsi="Arial Narrow"/>
          <w:sz w:val="26"/>
          <w:szCs w:val="26"/>
        </w:rPr>
        <w:t xml:space="preserve">, donde se reconoció a la </w:t>
      </w:r>
      <w:r w:rsidR="00A654DF" w:rsidRPr="00645F0A">
        <w:rPr>
          <w:rFonts w:ascii="Arial Narrow" w:hAnsi="Arial Narrow"/>
          <w:sz w:val="26"/>
          <w:szCs w:val="26"/>
        </w:rPr>
        <w:t xml:space="preserve">Corporación Social, Deportiva y Cultural de Pereira </w:t>
      </w:r>
      <w:r w:rsidR="00222CCB" w:rsidRPr="00645F0A">
        <w:rPr>
          <w:rFonts w:ascii="Arial Narrow" w:hAnsi="Arial Narrow"/>
          <w:sz w:val="26"/>
          <w:szCs w:val="26"/>
        </w:rPr>
        <w:t>– CORPEREIRA, como la entidad encargada de recibir los dineros y hacer los pagos de la transacción en representación del ente territorial.</w:t>
      </w:r>
    </w:p>
    <w:p w14:paraId="7F8AD1E1" w14:textId="77777777" w:rsidR="00222CCB" w:rsidRPr="00645F0A" w:rsidRDefault="00222CCB" w:rsidP="00645F0A">
      <w:pPr>
        <w:spacing w:line="276" w:lineRule="auto"/>
        <w:jc w:val="both"/>
        <w:rPr>
          <w:rFonts w:ascii="Arial Narrow" w:hAnsi="Arial Narrow"/>
          <w:sz w:val="26"/>
          <w:szCs w:val="26"/>
        </w:rPr>
      </w:pPr>
    </w:p>
    <w:p w14:paraId="4A48C263" w14:textId="27FABF7A" w:rsidR="004A7AF5" w:rsidRDefault="00222CCB" w:rsidP="00645F0A">
      <w:pPr>
        <w:spacing w:line="276" w:lineRule="auto"/>
        <w:jc w:val="both"/>
        <w:rPr>
          <w:rFonts w:ascii="Arial Narrow" w:hAnsi="Arial Narrow"/>
          <w:sz w:val="26"/>
          <w:szCs w:val="26"/>
        </w:rPr>
      </w:pPr>
      <w:r w:rsidRPr="00645F0A">
        <w:rPr>
          <w:rFonts w:ascii="Arial Narrow" w:hAnsi="Arial Narrow"/>
          <w:sz w:val="26"/>
          <w:szCs w:val="26"/>
        </w:rPr>
        <w:t xml:space="preserve">5. </w:t>
      </w:r>
      <w:r w:rsidR="00407087" w:rsidRPr="00645F0A">
        <w:rPr>
          <w:rFonts w:ascii="Arial Narrow" w:hAnsi="Arial Narrow"/>
          <w:sz w:val="26"/>
          <w:szCs w:val="26"/>
        </w:rPr>
        <w:t>Realizadas las gestiones pertinentes, la DIMAYOR expide una constancia</w:t>
      </w:r>
      <w:r w:rsidR="00937C55" w:rsidRPr="00645F0A">
        <w:rPr>
          <w:rFonts w:ascii="Arial Narrow" w:hAnsi="Arial Narrow"/>
          <w:sz w:val="26"/>
          <w:szCs w:val="26"/>
        </w:rPr>
        <w:t xml:space="preserve"> de acuerdo conciliatorio entre </w:t>
      </w:r>
      <w:r w:rsidR="00A654DF" w:rsidRPr="00645F0A">
        <w:rPr>
          <w:rFonts w:ascii="Arial Narrow" w:hAnsi="Arial Narrow"/>
          <w:sz w:val="26"/>
          <w:szCs w:val="26"/>
        </w:rPr>
        <w:t xml:space="preserve">Hernán Mejía Campuzano </w:t>
      </w:r>
      <w:r w:rsidR="00937C55" w:rsidRPr="00645F0A">
        <w:rPr>
          <w:rFonts w:ascii="Arial Narrow" w:hAnsi="Arial Narrow"/>
          <w:sz w:val="26"/>
          <w:szCs w:val="26"/>
        </w:rPr>
        <w:t xml:space="preserve">y </w:t>
      </w:r>
      <w:r w:rsidR="00A654DF" w:rsidRPr="00645F0A">
        <w:rPr>
          <w:rFonts w:ascii="Arial Narrow" w:hAnsi="Arial Narrow"/>
          <w:sz w:val="26"/>
          <w:szCs w:val="26"/>
        </w:rPr>
        <w:t>Augusto Ramírez González</w:t>
      </w:r>
      <w:r w:rsidR="00937C55" w:rsidRPr="00645F0A">
        <w:rPr>
          <w:rFonts w:ascii="Arial Narrow" w:hAnsi="Arial Narrow"/>
          <w:sz w:val="26"/>
          <w:szCs w:val="26"/>
        </w:rPr>
        <w:t xml:space="preserve">, en desarrollo del </w:t>
      </w:r>
      <w:r w:rsidR="0028555A" w:rsidRPr="00645F0A">
        <w:rPr>
          <w:rFonts w:ascii="Arial Narrow" w:hAnsi="Arial Narrow"/>
          <w:sz w:val="26"/>
          <w:szCs w:val="26"/>
        </w:rPr>
        <w:t>A</w:t>
      </w:r>
      <w:r w:rsidR="00937C55" w:rsidRPr="00645F0A">
        <w:rPr>
          <w:rFonts w:ascii="Arial Narrow" w:hAnsi="Arial Narrow"/>
          <w:sz w:val="26"/>
          <w:szCs w:val="26"/>
        </w:rPr>
        <w:t>cuerdo 37 de 1988</w:t>
      </w:r>
      <w:r w:rsidR="00A654DF" w:rsidRPr="00645F0A">
        <w:rPr>
          <w:rFonts w:ascii="Arial Narrow" w:hAnsi="Arial Narrow"/>
          <w:sz w:val="26"/>
          <w:szCs w:val="26"/>
        </w:rPr>
        <w:t>, en donde la Corporación Club de Fútbol de Pereira</w:t>
      </w:r>
      <w:r w:rsidR="00552684" w:rsidRPr="00645F0A">
        <w:rPr>
          <w:rFonts w:ascii="Arial Narrow" w:hAnsi="Arial Narrow"/>
          <w:sz w:val="26"/>
          <w:szCs w:val="26"/>
        </w:rPr>
        <w:t xml:space="preserve"> cede la totalidad de los derechos deportivos “ficha” a la Corporación Social, Deportiva y Cultural de Pereira – CORPEREIRA</w:t>
      </w:r>
      <w:r w:rsidR="00051B15" w:rsidRPr="00645F0A">
        <w:rPr>
          <w:rFonts w:ascii="Arial Narrow" w:hAnsi="Arial Narrow"/>
          <w:sz w:val="26"/>
          <w:szCs w:val="26"/>
        </w:rPr>
        <w:t>.</w:t>
      </w:r>
    </w:p>
    <w:p w14:paraId="59908096" w14:textId="77777777" w:rsidR="00AE73BE" w:rsidRPr="00645F0A" w:rsidRDefault="00AE73BE" w:rsidP="00645F0A">
      <w:pPr>
        <w:spacing w:line="276" w:lineRule="auto"/>
        <w:jc w:val="both"/>
        <w:rPr>
          <w:rFonts w:ascii="Arial Narrow" w:hAnsi="Arial Narrow"/>
          <w:sz w:val="26"/>
          <w:szCs w:val="26"/>
        </w:rPr>
      </w:pPr>
    </w:p>
    <w:p w14:paraId="28F6F2E6" w14:textId="02A07CE2" w:rsidR="00051B15" w:rsidRPr="00645F0A" w:rsidRDefault="00051B15" w:rsidP="00645F0A">
      <w:pPr>
        <w:spacing w:line="276" w:lineRule="auto"/>
        <w:jc w:val="both"/>
        <w:rPr>
          <w:rFonts w:ascii="Arial Narrow" w:hAnsi="Arial Narrow"/>
          <w:sz w:val="26"/>
          <w:szCs w:val="26"/>
        </w:rPr>
      </w:pPr>
      <w:r w:rsidRPr="00645F0A">
        <w:rPr>
          <w:rFonts w:ascii="Arial Narrow" w:hAnsi="Arial Narrow"/>
          <w:sz w:val="26"/>
          <w:szCs w:val="26"/>
        </w:rPr>
        <w:t>6. La Corporación Social, Deportiva y Cultural de Pereira – CORPEREIRA inició</w:t>
      </w:r>
      <w:r w:rsidR="00E1768C" w:rsidRPr="00645F0A">
        <w:rPr>
          <w:rFonts w:ascii="Arial Narrow" w:hAnsi="Arial Narrow"/>
          <w:sz w:val="26"/>
          <w:szCs w:val="26"/>
        </w:rPr>
        <w:t xml:space="preserve"> ante el Juzgado Tercero Civil del Circuito de Pereira, el trámite de liquidación judicial que fue admitido el 8 de julio de 2014, y radicado al número 2013-00221.</w:t>
      </w:r>
      <w:r w:rsidR="007673FD" w:rsidRPr="00645F0A">
        <w:rPr>
          <w:rFonts w:ascii="Arial Narrow" w:hAnsi="Arial Narrow"/>
          <w:sz w:val="26"/>
          <w:szCs w:val="26"/>
        </w:rPr>
        <w:t xml:space="preserve"> </w:t>
      </w:r>
      <w:r w:rsidR="004442A5" w:rsidRPr="00645F0A">
        <w:rPr>
          <w:rFonts w:ascii="Arial Narrow" w:hAnsi="Arial Narrow"/>
          <w:sz w:val="26"/>
          <w:szCs w:val="26"/>
        </w:rPr>
        <w:t>Allí se inventari</w:t>
      </w:r>
      <w:r w:rsidR="008B0077" w:rsidRPr="00645F0A">
        <w:rPr>
          <w:rFonts w:ascii="Arial Narrow" w:hAnsi="Arial Narrow"/>
          <w:sz w:val="26"/>
          <w:szCs w:val="26"/>
        </w:rPr>
        <w:t>ó</w:t>
      </w:r>
      <w:r w:rsidR="004442A5" w:rsidRPr="00645F0A">
        <w:rPr>
          <w:rFonts w:ascii="Arial Narrow" w:hAnsi="Arial Narrow"/>
          <w:sz w:val="26"/>
          <w:szCs w:val="26"/>
        </w:rPr>
        <w:t xml:space="preserve"> la </w:t>
      </w:r>
      <w:r w:rsidR="00214FAF" w:rsidRPr="00645F0A">
        <w:rPr>
          <w:rFonts w:ascii="Arial Narrow" w:hAnsi="Arial Narrow"/>
          <w:sz w:val="26"/>
          <w:szCs w:val="26"/>
        </w:rPr>
        <w:t>“</w:t>
      </w:r>
      <w:r w:rsidR="004442A5" w:rsidRPr="00AE73BE">
        <w:rPr>
          <w:rFonts w:ascii="Arial Narrow" w:hAnsi="Arial Narrow"/>
          <w:i/>
          <w:iCs/>
          <w:szCs w:val="26"/>
        </w:rPr>
        <w:t>fi</w:t>
      </w:r>
      <w:r w:rsidR="00214FAF" w:rsidRPr="00AE73BE">
        <w:rPr>
          <w:rFonts w:ascii="Arial Narrow" w:hAnsi="Arial Narrow"/>
          <w:i/>
          <w:iCs/>
          <w:szCs w:val="26"/>
        </w:rPr>
        <w:t>cha deportiva del Club Deportivo Pereira de propiedad del Municipio de Pereira, creando un detrimento patrimonial</w:t>
      </w:r>
      <w:r w:rsidR="00927EFF" w:rsidRPr="00AE73BE">
        <w:rPr>
          <w:rFonts w:ascii="Arial Narrow" w:hAnsi="Arial Narrow"/>
          <w:i/>
          <w:iCs/>
          <w:szCs w:val="26"/>
        </w:rPr>
        <w:t xml:space="preserve"> para la entidad territorial y haciendo incurrir en error a la administración de justicia quien impartió la aprobación a dicho inventario</w:t>
      </w:r>
      <w:r w:rsidR="00927EFF" w:rsidRPr="00645F0A">
        <w:rPr>
          <w:rFonts w:ascii="Arial Narrow" w:hAnsi="Arial Narrow"/>
          <w:i/>
          <w:iCs/>
          <w:sz w:val="26"/>
          <w:szCs w:val="26"/>
        </w:rPr>
        <w:t>”</w:t>
      </w:r>
      <w:r w:rsidR="00927EFF" w:rsidRPr="00645F0A">
        <w:rPr>
          <w:rFonts w:ascii="Arial Narrow" w:hAnsi="Arial Narrow"/>
          <w:sz w:val="26"/>
          <w:szCs w:val="26"/>
        </w:rPr>
        <w:t>.</w:t>
      </w:r>
    </w:p>
    <w:p w14:paraId="7F14D577" w14:textId="5D4E4052" w:rsidR="00927EFF" w:rsidRPr="00645F0A" w:rsidRDefault="00927EFF" w:rsidP="00645F0A">
      <w:pPr>
        <w:spacing w:line="276" w:lineRule="auto"/>
        <w:jc w:val="both"/>
        <w:rPr>
          <w:rFonts w:ascii="Arial Narrow" w:hAnsi="Arial Narrow"/>
          <w:sz w:val="26"/>
          <w:szCs w:val="26"/>
        </w:rPr>
      </w:pPr>
    </w:p>
    <w:p w14:paraId="1E068101" w14:textId="5B563CDF" w:rsidR="00927EFF" w:rsidRPr="00645F0A" w:rsidRDefault="00927EFF" w:rsidP="00645F0A">
      <w:pPr>
        <w:spacing w:line="276" w:lineRule="auto"/>
        <w:jc w:val="both"/>
        <w:rPr>
          <w:rFonts w:ascii="Arial Narrow" w:hAnsi="Arial Narrow"/>
          <w:sz w:val="26"/>
          <w:szCs w:val="26"/>
        </w:rPr>
      </w:pPr>
      <w:r w:rsidRPr="00645F0A">
        <w:rPr>
          <w:rFonts w:ascii="Arial Narrow" w:hAnsi="Arial Narrow"/>
          <w:sz w:val="26"/>
          <w:szCs w:val="26"/>
        </w:rPr>
        <w:t xml:space="preserve">7. </w:t>
      </w:r>
      <w:r w:rsidR="00A41168" w:rsidRPr="00645F0A">
        <w:rPr>
          <w:rFonts w:ascii="Arial Narrow" w:hAnsi="Arial Narrow"/>
          <w:sz w:val="26"/>
          <w:szCs w:val="26"/>
        </w:rPr>
        <w:t xml:space="preserve">El 27 de febrero de 2016 el </w:t>
      </w:r>
      <w:r w:rsidR="0028555A" w:rsidRPr="00645F0A">
        <w:rPr>
          <w:rFonts w:ascii="Arial Narrow" w:hAnsi="Arial Narrow"/>
          <w:sz w:val="26"/>
          <w:szCs w:val="26"/>
        </w:rPr>
        <w:t>m</w:t>
      </w:r>
      <w:r w:rsidR="00A41168" w:rsidRPr="00645F0A">
        <w:rPr>
          <w:rFonts w:ascii="Arial Narrow" w:hAnsi="Arial Narrow"/>
          <w:sz w:val="26"/>
          <w:szCs w:val="26"/>
        </w:rPr>
        <w:t xml:space="preserve">unicipio de Pereira solicitó, dentro de la liquidación judicial, </w:t>
      </w:r>
      <w:r w:rsidR="0028555A" w:rsidRPr="00645F0A">
        <w:rPr>
          <w:rFonts w:ascii="Arial Narrow" w:hAnsi="Arial Narrow"/>
          <w:sz w:val="26"/>
          <w:szCs w:val="26"/>
        </w:rPr>
        <w:t xml:space="preserve">una </w:t>
      </w:r>
      <w:r w:rsidR="00A41168" w:rsidRPr="00645F0A">
        <w:rPr>
          <w:rFonts w:ascii="Arial Narrow" w:hAnsi="Arial Narrow"/>
          <w:sz w:val="26"/>
          <w:szCs w:val="26"/>
        </w:rPr>
        <w:t xml:space="preserve">exclusión de bienes </w:t>
      </w:r>
      <w:r w:rsidR="00246534" w:rsidRPr="00645F0A">
        <w:rPr>
          <w:rFonts w:ascii="Arial Narrow" w:hAnsi="Arial Narrow"/>
          <w:sz w:val="26"/>
          <w:szCs w:val="26"/>
        </w:rPr>
        <w:t xml:space="preserve">tendiente a recuperar sus derechos, que fue resuelta </w:t>
      </w:r>
      <w:r w:rsidR="0028555A" w:rsidRPr="00645F0A">
        <w:rPr>
          <w:rFonts w:ascii="Arial Narrow" w:hAnsi="Arial Narrow"/>
          <w:sz w:val="26"/>
          <w:szCs w:val="26"/>
        </w:rPr>
        <w:t xml:space="preserve">en forma </w:t>
      </w:r>
      <w:r w:rsidR="00246534" w:rsidRPr="00645F0A">
        <w:rPr>
          <w:rFonts w:ascii="Arial Narrow" w:hAnsi="Arial Narrow"/>
          <w:sz w:val="26"/>
          <w:szCs w:val="26"/>
        </w:rPr>
        <w:t>desfavorable e</w:t>
      </w:r>
      <w:r w:rsidR="001A0F21" w:rsidRPr="00645F0A">
        <w:rPr>
          <w:rFonts w:ascii="Arial Narrow" w:hAnsi="Arial Narrow"/>
          <w:sz w:val="26"/>
          <w:szCs w:val="26"/>
        </w:rPr>
        <w:t>l 29 de febrero siguiente.</w:t>
      </w:r>
    </w:p>
    <w:p w14:paraId="2982BB04" w14:textId="7D5C8E01" w:rsidR="00AE6B32" w:rsidRPr="00645F0A" w:rsidRDefault="00AE6B32" w:rsidP="00645F0A">
      <w:pPr>
        <w:spacing w:line="276" w:lineRule="auto"/>
        <w:jc w:val="both"/>
        <w:rPr>
          <w:rFonts w:ascii="Arial Narrow" w:hAnsi="Arial Narrow"/>
          <w:sz w:val="26"/>
          <w:szCs w:val="26"/>
        </w:rPr>
      </w:pPr>
    </w:p>
    <w:p w14:paraId="62C0BF90" w14:textId="52D12F33" w:rsidR="009C2704" w:rsidRPr="00645F0A" w:rsidRDefault="009C2704" w:rsidP="00645F0A">
      <w:pPr>
        <w:spacing w:line="276" w:lineRule="auto"/>
        <w:jc w:val="both"/>
        <w:rPr>
          <w:rFonts w:ascii="Arial Narrow" w:hAnsi="Arial Narrow"/>
          <w:sz w:val="26"/>
          <w:szCs w:val="26"/>
        </w:rPr>
      </w:pPr>
      <w:r w:rsidRPr="00645F0A">
        <w:rPr>
          <w:rFonts w:ascii="Arial Narrow" w:hAnsi="Arial Narrow"/>
          <w:sz w:val="26"/>
          <w:szCs w:val="26"/>
        </w:rPr>
        <w:t xml:space="preserve">La </w:t>
      </w:r>
      <w:r w:rsidR="0028555A" w:rsidRPr="00645F0A">
        <w:rPr>
          <w:rFonts w:ascii="Arial Narrow" w:hAnsi="Arial Narrow"/>
          <w:sz w:val="26"/>
          <w:szCs w:val="26"/>
        </w:rPr>
        <w:t xml:space="preserve">acción popular </w:t>
      </w:r>
      <w:r w:rsidRPr="00645F0A">
        <w:rPr>
          <w:rFonts w:ascii="Arial Narrow" w:hAnsi="Arial Narrow"/>
          <w:sz w:val="26"/>
          <w:szCs w:val="26"/>
        </w:rPr>
        <w:t>correspondió por reparto al Juzgado Cuarto Civil del Circuito de Pereira.</w:t>
      </w:r>
    </w:p>
    <w:p w14:paraId="74E88D6C" w14:textId="77777777" w:rsidR="009C2704" w:rsidRPr="00645F0A" w:rsidRDefault="009C2704" w:rsidP="00645F0A">
      <w:pPr>
        <w:spacing w:line="276" w:lineRule="auto"/>
        <w:jc w:val="both"/>
        <w:rPr>
          <w:rFonts w:ascii="Arial Narrow" w:hAnsi="Arial Narrow"/>
          <w:sz w:val="26"/>
          <w:szCs w:val="26"/>
        </w:rPr>
      </w:pPr>
    </w:p>
    <w:p w14:paraId="174D6465" w14:textId="35DA182B" w:rsidR="00AE6B32" w:rsidRPr="00645F0A" w:rsidRDefault="00522947" w:rsidP="00645F0A">
      <w:pPr>
        <w:spacing w:line="276" w:lineRule="auto"/>
        <w:jc w:val="center"/>
        <w:rPr>
          <w:rFonts w:ascii="Arial Narrow" w:hAnsi="Arial Narrow"/>
          <w:b/>
          <w:sz w:val="26"/>
          <w:szCs w:val="26"/>
        </w:rPr>
      </w:pPr>
      <w:r w:rsidRPr="00645F0A">
        <w:rPr>
          <w:rFonts w:ascii="Arial Narrow" w:hAnsi="Arial Narrow"/>
          <w:b/>
          <w:sz w:val="26"/>
          <w:szCs w:val="26"/>
        </w:rPr>
        <w:t>Postura de la demanda</w:t>
      </w:r>
      <w:r w:rsidR="00E63532" w:rsidRPr="00645F0A">
        <w:rPr>
          <w:rFonts w:ascii="Arial Narrow" w:hAnsi="Arial Narrow"/>
          <w:b/>
          <w:sz w:val="26"/>
          <w:szCs w:val="26"/>
        </w:rPr>
        <w:t>da</w:t>
      </w:r>
      <w:r w:rsidR="00AE6B32" w:rsidRPr="00645F0A">
        <w:rPr>
          <w:rFonts w:ascii="Arial Narrow" w:hAnsi="Arial Narrow"/>
          <w:b/>
          <w:sz w:val="26"/>
          <w:szCs w:val="26"/>
        </w:rPr>
        <w:t xml:space="preserve">. </w:t>
      </w:r>
    </w:p>
    <w:p w14:paraId="20FDF965" w14:textId="77777777" w:rsidR="00B31602" w:rsidRPr="00645F0A" w:rsidRDefault="00B31602" w:rsidP="00645F0A">
      <w:pPr>
        <w:spacing w:line="276" w:lineRule="auto"/>
        <w:jc w:val="center"/>
        <w:rPr>
          <w:rFonts w:ascii="Arial Narrow" w:hAnsi="Arial Narrow"/>
          <w:b/>
          <w:sz w:val="26"/>
          <w:szCs w:val="26"/>
        </w:rPr>
      </w:pPr>
    </w:p>
    <w:p w14:paraId="62488BFA" w14:textId="6F41299C" w:rsidR="00915D61" w:rsidRPr="00645F0A" w:rsidRDefault="00A26B6F" w:rsidP="00645F0A">
      <w:pPr>
        <w:widowControl w:val="0"/>
        <w:spacing w:line="276" w:lineRule="auto"/>
        <w:jc w:val="both"/>
        <w:rPr>
          <w:rFonts w:ascii="Arial Narrow" w:hAnsi="Arial Narrow"/>
          <w:bCs/>
          <w:sz w:val="26"/>
          <w:szCs w:val="26"/>
        </w:rPr>
      </w:pPr>
      <w:r w:rsidRPr="00645F0A">
        <w:rPr>
          <w:rFonts w:ascii="Arial Narrow" w:hAnsi="Arial Narrow"/>
          <w:sz w:val="26"/>
          <w:szCs w:val="26"/>
        </w:rPr>
        <w:t>Admitida la acción constitucional</w:t>
      </w:r>
      <w:r w:rsidR="00584121" w:rsidRPr="00645F0A">
        <w:rPr>
          <w:rFonts w:ascii="Arial Narrow" w:hAnsi="Arial Narrow"/>
          <w:sz w:val="26"/>
          <w:szCs w:val="26"/>
        </w:rPr>
        <w:t xml:space="preserve"> el 29 de julio de 2016</w:t>
      </w:r>
      <w:r w:rsidRPr="00645F0A">
        <w:rPr>
          <w:rStyle w:val="Refdenotaalpie"/>
          <w:rFonts w:ascii="Arial Narrow" w:hAnsi="Arial Narrow"/>
          <w:sz w:val="26"/>
          <w:szCs w:val="26"/>
        </w:rPr>
        <w:footnoteReference w:id="3"/>
      </w:r>
      <w:r w:rsidRPr="00645F0A">
        <w:rPr>
          <w:rFonts w:ascii="Arial Narrow" w:hAnsi="Arial Narrow"/>
          <w:sz w:val="26"/>
          <w:szCs w:val="26"/>
        </w:rPr>
        <w:t>, se ordenó</w:t>
      </w:r>
      <w:r w:rsidR="00EE600F" w:rsidRPr="00645F0A">
        <w:rPr>
          <w:rFonts w:ascii="Arial Narrow" w:hAnsi="Arial Narrow"/>
          <w:sz w:val="26"/>
          <w:szCs w:val="26"/>
        </w:rPr>
        <w:t xml:space="preserve"> notificar a</w:t>
      </w:r>
      <w:r w:rsidR="00717882" w:rsidRPr="00645F0A">
        <w:rPr>
          <w:rFonts w:ascii="Arial Narrow" w:hAnsi="Arial Narrow"/>
          <w:sz w:val="26"/>
          <w:szCs w:val="26"/>
        </w:rPr>
        <w:t xml:space="preserve"> </w:t>
      </w:r>
      <w:r w:rsidR="00EE600F" w:rsidRPr="00645F0A">
        <w:rPr>
          <w:rFonts w:ascii="Arial Narrow" w:hAnsi="Arial Narrow"/>
          <w:sz w:val="26"/>
          <w:szCs w:val="26"/>
        </w:rPr>
        <w:t>l</w:t>
      </w:r>
      <w:r w:rsidR="00717882" w:rsidRPr="00645F0A">
        <w:rPr>
          <w:rFonts w:ascii="Arial Narrow" w:hAnsi="Arial Narrow"/>
          <w:sz w:val="26"/>
          <w:szCs w:val="26"/>
        </w:rPr>
        <w:t>a</w:t>
      </w:r>
      <w:r w:rsidR="00EE600F" w:rsidRPr="00645F0A">
        <w:rPr>
          <w:rFonts w:ascii="Arial Narrow" w:hAnsi="Arial Narrow"/>
          <w:sz w:val="26"/>
          <w:szCs w:val="26"/>
        </w:rPr>
        <w:t xml:space="preserve"> accionad</w:t>
      </w:r>
      <w:r w:rsidR="00717882" w:rsidRPr="00645F0A">
        <w:rPr>
          <w:rFonts w:ascii="Arial Narrow" w:hAnsi="Arial Narrow"/>
          <w:sz w:val="26"/>
          <w:szCs w:val="26"/>
        </w:rPr>
        <w:t>a</w:t>
      </w:r>
      <w:r w:rsidR="00041A78" w:rsidRPr="00645F0A">
        <w:rPr>
          <w:rFonts w:ascii="Arial Narrow" w:hAnsi="Arial Narrow"/>
          <w:b/>
          <w:sz w:val="26"/>
          <w:szCs w:val="26"/>
        </w:rPr>
        <w:t xml:space="preserve"> </w:t>
      </w:r>
      <w:r w:rsidR="00717882" w:rsidRPr="00645F0A">
        <w:rPr>
          <w:rFonts w:ascii="Arial Narrow" w:hAnsi="Arial Narrow"/>
          <w:b/>
          <w:sz w:val="26"/>
          <w:szCs w:val="26"/>
        </w:rPr>
        <w:t>a través de su liquidador</w:t>
      </w:r>
      <w:r w:rsidR="00E12906" w:rsidRPr="00645F0A">
        <w:rPr>
          <w:rFonts w:ascii="Arial Narrow" w:hAnsi="Arial Narrow"/>
          <w:b/>
          <w:sz w:val="26"/>
          <w:szCs w:val="26"/>
        </w:rPr>
        <w:t xml:space="preserve">, </w:t>
      </w:r>
      <w:r w:rsidR="00E12906" w:rsidRPr="00645F0A">
        <w:rPr>
          <w:rFonts w:ascii="Arial Narrow" w:hAnsi="Arial Narrow"/>
          <w:bCs/>
          <w:sz w:val="26"/>
          <w:szCs w:val="26"/>
        </w:rPr>
        <w:t xml:space="preserve">diligencia que se cumplió en forma personal </w:t>
      </w:r>
      <w:r w:rsidR="00B83DFB" w:rsidRPr="00645F0A">
        <w:rPr>
          <w:rFonts w:ascii="Arial Narrow" w:hAnsi="Arial Narrow"/>
          <w:bCs/>
          <w:sz w:val="26"/>
          <w:szCs w:val="26"/>
        </w:rPr>
        <w:t xml:space="preserve">con </w:t>
      </w:r>
      <w:r w:rsidR="00E12906" w:rsidRPr="00645F0A">
        <w:rPr>
          <w:rFonts w:ascii="Arial Narrow" w:hAnsi="Arial Narrow"/>
          <w:bCs/>
          <w:sz w:val="26"/>
          <w:szCs w:val="26"/>
        </w:rPr>
        <w:t>apoderado especial</w:t>
      </w:r>
      <w:r w:rsidR="008D7E8F" w:rsidRPr="00645F0A">
        <w:rPr>
          <w:rStyle w:val="Refdenotaalpie"/>
          <w:rFonts w:ascii="Arial Narrow" w:hAnsi="Arial Narrow"/>
          <w:bCs/>
          <w:sz w:val="26"/>
          <w:szCs w:val="26"/>
        </w:rPr>
        <w:footnoteReference w:id="4"/>
      </w:r>
      <w:r w:rsidR="009A2923" w:rsidRPr="00645F0A">
        <w:rPr>
          <w:rFonts w:ascii="Arial Narrow" w:hAnsi="Arial Narrow"/>
          <w:bCs/>
          <w:sz w:val="26"/>
          <w:szCs w:val="26"/>
        </w:rPr>
        <w:t xml:space="preserve">. </w:t>
      </w:r>
      <w:r w:rsidR="00B83DFB" w:rsidRPr="00645F0A">
        <w:rPr>
          <w:rFonts w:ascii="Arial Narrow" w:hAnsi="Arial Narrow"/>
          <w:bCs/>
          <w:sz w:val="26"/>
          <w:szCs w:val="26"/>
        </w:rPr>
        <w:t>Sin embargo</w:t>
      </w:r>
      <w:r w:rsidR="00915D61" w:rsidRPr="00645F0A">
        <w:rPr>
          <w:rFonts w:ascii="Arial Narrow" w:hAnsi="Arial Narrow"/>
          <w:bCs/>
          <w:sz w:val="26"/>
          <w:szCs w:val="26"/>
        </w:rPr>
        <w:t xml:space="preserve">, </w:t>
      </w:r>
      <w:r w:rsidR="00B83DFB" w:rsidRPr="00645F0A">
        <w:rPr>
          <w:rFonts w:ascii="Arial Narrow" w:hAnsi="Arial Narrow"/>
          <w:bCs/>
          <w:sz w:val="26"/>
          <w:szCs w:val="26"/>
        </w:rPr>
        <w:t xml:space="preserve">éste </w:t>
      </w:r>
      <w:r w:rsidR="004D45DA" w:rsidRPr="00645F0A">
        <w:rPr>
          <w:rFonts w:ascii="Arial Narrow" w:hAnsi="Arial Narrow"/>
          <w:bCs/>
          <w:sz w:val="26"/>
          <w:szCs w:val="26"/>
        </w:rPr>
        <w:t xml:space="preserve">se pronunció por fuera </w:t>
      </w:r>
      <w:r w:rsidR="00485A0D" w:rsidRPr="00645F0A">
        <w:rPr>
          <w:rFonts w:ascii="Arial Narrow" w:hAnsi="Arial Narrow"/>
          <w:bCs/>
          <w:sz w:val="26"/>
          <w:szCs w:val="26"/>
        </w:rPr>
        <w:t xml:space="preserve">del término concedido para responder, tal y como se determinó en providencia del </w:t>
      </w:r>
      <w:r w:rsidR="00915D61" w:rsidRPr="00645F0A">
        <w:rPr>
          <w:rFonts w:ascii="Arial Narrow" w:hAnsi="Arial Narrow"/>
          <w:bCs/>
          <w:sz w:val="26"/>
          <w:szCs w:val="26"/>
        </w:rPr>
        <w:t>2 de septiembre de 2016</w:t>
      </w:r>
      <w:r w:rsidR="004D45DA" w:rsidRPr="00645F0A">
        <w:rPr>
          <w:rStyle w:val="Refdenotaalpie"/>
          <w:rFonts w:ascii="Arial Narrow" w:hAnsi="Arial Narrow"/>
          <w:bCs/>
          <w:sz w:val="26"/>
          <w:szCs w:val="26"/>
        </w:rPr>
        <w:footnoteReference w:id="5"/>
      </w:r>
      <w:r w:rsidR="008B0077" w:rsidRPr="00645F0A">
        <w:rPr>
          <w:rFonts w:ascii="Arial Narrow" w:hAnsi="Arial Narrow"/>
          <w:bCs/>
          <w:sz w:val="26"/>
          <w:szCs w:val="26"/>
        </w:rPr>
        <w:t xml:space="preserve"> que resolvió no dar trámite a la contestación de la demanda.</w:t>
      </w:r>
    </w:p>
    <w:p w14:paraId="1354BFB5" w14:textId="354B35EE" w:rsidR="005F18B3" w:rsidRPr="00645F0A" w:rsidRDefault="005F18B3" w:rsidP="00645F0A">
      <w:pPr>
        <w:widowControl w:val="0"/>
        <w:spacing w:line="276" w:lineRule="auto"/>
        <w:jc w:val="both"/>
        <w:rPr>
          <w:rFonts w:ascii="Arial Narrow" w:hAnsi="Arial Narrow"/>
          <w:bCs/>
          <w:sz w:val="26"/>
          <w:szCs w:val="26"/>
        </w:rPr>
      </w:pPr>
    </w:p>
    <w:p w14:paraId="2160C7A0" w14:textId="35B653AE" w:rsidR="005F18B3" w:rsidRPr="00645F0A" w:rsidRDefault="005F18B3"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El aviso a la comunidad se publicó en debida forma</w:t>
      </w:r>
      <w:r w:rsidRPr="00645F0A">
        <w:rPr>
          <w:rStyle w:val="Refdenotaalpie"/>
          <w:rFonts w:ascii="Arial Narrow" w:hAnsi="Arial Narrow"/>
          <w:bCs/>
          <w:sz w:val="26"/>
          <w:szCs w:val="26"/>
        </w:rPr>
        <w:footnoteReference w:id="6"/>
      </w:r>
      <w:r w:rsidR="00B04558" w:rsidRPr="00645F0A">
        <w:rPr>
          <w:rFonts w:ascii="Arial Narrow" w:hAnsi="Arial Narrow"/>
          <w:bCs/>
          <w:sz w:val="26"/>
          <w:szCs w:val="26"/>
        </w:rPr>
        <w:t xml:space="preserve">, así como la notificación de la Defensoría del Pueblo, </w:t>
      </w:r>
      <w:r w:rsidR="00240D79" w:rsidRPr="00645F0A">
        <w:rPr>
          <w:rFonts w:ascii="Arial Narrow" w:hAnsi="Arial Narrow"/>
          <w:bCs/>
          <w:sz w:val="26"/>
          <w:szCs w:val="26"/>
        </w:rPr>
        <w:t>que co</w:t>
      </w:r>
      <w:r w:rsidR="008B0077" w:rsidRPr="00645F0A">
        <w:rPr>
          <w:rFonts w:ascii="Arial Narrow" w:hAnsi="Arial Narrow"/>
          <w:bCs/>
          <w:sz w:val="26"/>
          <w:szCs w:val="26"/>
        </w:rPr>
        <w:t xml:space="preserve">nstituyó </w:t>
      </w:r>
      <w:r w:rsidR="00240D79" w:rsidRPr="00645F0A">
        <w:rPr>
          <w:rFonts w:ascii="Arial Narrow" w:hAnsi="Arial Narrow"/>
          <w:bCs/>
          <w:sz w:val="26"/>
          <w:szCs w:val="26"/>
        </w:rPr>
        <w:t>apoderado especial.</w:t>
      </w:r>
    </w:p>
    <w:p w14:paraId="62E717CE" w14:textId="25BC166F" w:rsidR="00915D61" w:rsidRPr="00645F0A" w:rsidRDefault="00915D61" w:rsidP="00645F0A">
      <w:pPr>
        <w:widowControl w:val="0"/>
        <w:spacing w:line="276" w:lineRule="auto"/>
        <w:jc w:val="both"/>
        <w:rPr>
          <w:rFonts w:ascii="Arial Narrow" w:hAnsi="Arial Narrow"/>
          <w:bCs/>
          <w:sz w:val="26"/>
          <w:szCs w:val="26"/>
        </w:rPr>
      </w:pPr>
    </w:p>
    <w:p w14:paraId="3BB57080" w14:textId="537EA833" w:rsidR="00E14B54" w:rsidRPr="00645F0A" w:rsidRDefault="00E14B54" w:rsidP="00645F0A">
      <w:pPr>
        <w:widowControl w:val="0"/>
        <w:spacing w:line="276" w:lineRule="auto"/>
        <w:jc w:val="center"/>
        <w:rPr>
          <w:rFonts w:ascii="Arial Narrow" w:hAnsi="Arial Narrow"/>
          <w:b/>
          <w:sz w:val="26"/>
          <w:szCs w:val="26"/>
        </w:rPr>
      </w:pPr>
      <w:r w:rsidRPr="00645F0A">
        <w:rPr>
          <w:rFonts w:ascii="Arial Narrow" w:hAnsi="Arial Narrow"/>
          <w:b/>
          <w:sz w:val="26"/>
          <w:szCs w:val="26"/>
        </w:rPr>
        <w:t>Intervención de coadyuvantes</w:t>
      </w:r>
    </w:p>
    <w:p w14:paraId="3D0780E6" w14:textId="1F036CA3" w:rsidR="00E14B54" w:rsidRPr="00645F0A" w:rsidRDefault="00E14B54" w:rsidP="00645F0A">
      <w:pPr>
        <w:widowControl w:val="0"/>
        <w:spacing w:line="276" w:lineRule="auto"/>
        <w:jc w:val="both"/>
        <w:rPr>
          <w:rFonts w:ascii="Arial Narrow" w:hAnsi="Arial Narrow"/>
          <w:bCs/>
          <w:sz w:val="26"/>
          <w:szCs w:val="26"/>
        </w:rPr>
      </w:pPr>
    </w:p>
    <w:p w14:paraId="616B6994" w14:textId="55F73757" w:rsidR="00E14B54" w:rsidRPr="00645F0A" w:rsidRDefault="00E14B54"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 xml:space="preserve">Javier Arias </w:t>
      </w:r>
      <w:r w:rsidR="0038760C" w:rsidRPr="00645F0A">
        <w:rPr>
          <w:rFonts w:ascii="Arial Narrow" w:hAnsi="Arial Narrow"/>
          <w:bCs/>
          <w:sz w:val="26"/>
          <w:szCs w:val="26"/>
        </w:rPr>
        <w:t>pidió ser reconocido como coadyuvante, y así se procedió el 2 de</w:t>
      </w:r>
      <w:r w:rsidR="00E30EED" w:rsidRPr="00645F0A">
        <w:rPr>
          <w:rFonts w:ascii="Arial Narrow" w:hAnsi="Arial Narrow"/>
          <w:bCs/>
          <w:sz w:val="26"/>
          <w:szCs w:val="26"/>
        </w:rPr>
        <w:t xml:space="preserve"> diciembre de 2016.</w:t>
      </w:r>
      <w:r w:rsidR="00E30EED" w:rsidRPr="00645F0A">
        <w:rPr>
          <w:rStyle w:val="Refdenotaalpie"/>
          <w:rFonts w:ascii="Arial Narrow" w:hAnsi="Arial Narrow"/>
          <w:bCs/>
          <w:sz w:val="26"/>
          <w:szCs w:val="26"/>
        </w:rPr>
        <w:footnoteReference w:id="7"/>
      </w:r>
    </w:p>
    <w:p w14:paraId="72FE40A8" w14:textId="77777777" w:rsidR="00E14B54" w:rsidRPr="00645F0A" w:rsidRDefault="00E14B54" w:rsidP="00645F0A">
      <w:pPr>
        <w:widowControl w:val="0"/>
        <w:spacing w:line="276" w:lineRule="auto"/>
        <w:jc w:val="both"/>
        <w:rPr>
          <w:rFonts w:ascii="Arial Narrow" w:hAnsi="Arial Narrow"/>
          <w:bCs/>
          <w:sz w:val="26"/>
          <w:szCs w:val="26"/>
        </w:rPr>
      </w:pPr>
    </w:p>
    <w:p w14:paraId="7C950D88" w14:textId="323ED325" w:rsidR="00631999" w:rsidRPr="00645F0A" w:rsidRDefault="009B2ECD"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lastRenderedPageBreak/>
        <w:t>La Cámara de Comercio de Pereira</w:t>
      </w:r>
      <w:r w:rsidR="00681FF5" w:rsidRPr="00645F0A">
        <w:rPr>
          <w:rFonts w:ascii="Arial Narrow" w:hAnsi="Arial Narrow"/>
          <w:bCs/>
          <w:sz w:val="26"/>
          <w:szCs w:val="26"/>
        </w:rPr>
        <w:t xml:space="preserve"> coadyuvó las pretensiones de la accionante</w:t>
      </w:r>
      <w:r w:rsidR="001E5F44" w:rsidRPr="00645F0A">
        <w:rPr>
          <w:rFonts w:ascii="Arial Narrow" w:hAnsi="Arial Narrow"/>
          <w:bCs/>
          <w:sz w:val="26"/>
          <w:szCs w:val="26"/>
        </w:rPr>
        <w:t xml:space="preserve">. Expuso </w:t>
      </w:r>
      <w:r w:rsidR="00631999" w:rsidRPr="00645F0A">
        <w:rPr>
          <w:rFonts w:ascii="Arial Narrow" w:hAnsi="Arial Narrow"/>
          <w:bCs/>
          <w:sz w:val="26"/>
          <w:szCs w:val="26"/>
        </w:rPr>
        <w:t>como hechos los siguientes</w:t>
      </w:r>
      <w:r w:rsidR="001E5F44" w:rsidRPr="00645F0A">
        <w:rPr>
          <w:rStyle w:val="Refdenotaalpie"/>
          <w:rFonts w:ascii="Arial Narrow" w:hAnsi="Arial Narrow"/>
          <w:bCs/>
          <w:sz w:val="26"/>
          <w:szCs w:val="26"/>
        </w:rPr>
        <w:footnoteReference w:id="8"/>
      </w:r>
      <w:r w:rsidR="00631999" w:rsidRPr="00645F0A">
        <w:rPr>
          <w:rFonts w:ascii="Arial Narrow" w:hAnsi="Arial Narrow"/>
          <w:bCs/>
          <w:sz w:val="26"/>
          <w:szCs w:val="26"/>
        </w:rPr>
        <w:t>:</w:t>
      </w:r>
    </w:p>
    <w:p w14:paraId="797E7904" w14:textId="1B5BD6F0" w:rsidR="00631999" w:rsidRPr="00645F0A" w:rsidRDefault="00631999" w:rsidP="00645F0A">
      <w:pPr>
        <w:widowControl w:val="0"/>
        <w:spacing w:line="276" w:lineRule="auto"/>
        <w:jc w:val="both"/>
        <w:rPr>
          <w:rFonts w:ascii="Arial Narrow" w:hAnsi="Arial Narrow"/>
          <w:bCs/>
          <w:sz w:val="26"/>
          <w:szCs w:val="26"/>
        </w:rPr>
      </w:pPr>
    </w:p>
    <w:p w14:paraId="2D5179D3" w14:textId="17A1EF75" w:rsidR="00631999" w:rsidRPr="00645F0A" w:rsidRDefault="00631999"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 xml:space="preserve">1. Mediante </w:t>
      </w:r>
      <w:r w:rsidR="00B83DFB" w:rsidRPr="00645F0A">
        <w:rPr>
          <w:rFonts w:ascii="Arial Narrow" w:hAnsi="Arial Narrow"/>
          <w:bCs/>
          <w:sz w:val="26"/>
          <w:szCs w:val="26"/>
        </w:rPr>
        <w:t>A</w:t>
      </w:r>
      <w:r w:rsidRPr="00645F0A">
        <w:rPr>
          <w:rFonts w:ascii="Arial Narrow" w:hAnsi="Arial Narrow"/>
          <w:bCs/>
          <w:sz w:val="26"/>
          <w:szCs w:val="26"/>
        </w:rPr>
        <w:t>cuerdo 94 de 1948 se cre</w:t>
      </w:r>
      <w:r w:rsidR="00E63532" w:rsidRPr="00645F0A">
        <w:rPr>
          <w:rFonts w:ascii="Arial Narrow" w:hAnsi="Arial Narrow"/>
          <w:bCs/>
          <w:sz w:val="26"/>
          <w:szCs w:val="26"/>
        </w:rPr>
        <w:t>ó</w:t>
      </w:r>
      <w:r w:rsidRPr="00645F0A">
        <w:rPr>
          <w:rFonts w:ascii="Arial Narrow" w:hAnsi="Arial Narrow"/>
          <w:bCs/>
          <w:sz w:val="26"/>
          <w:szCs w:val="26"/>
        </w:rPr>
        <w:t xml:space="preserve"> la Comisión de Fomento Deportivo</w:t>
      </w:r>
      <w:r w:rsidR="000D3C22" w:rsidRPr="00645F0A">
        <w:rPr>
          <w:rFonts w:ascii="Arial Narrow" w:hAnsi="Arial Narrow"/>
          <w:bCs/>
          <w:sz w:val="26"/>
          <w:szCs w:val="26"/>
        </w:rPr>
        <w:t xml:space="preserve">, que tomó la representación legal del Deportivo Pereira, equipo de fútbol que haría parte de la DIMAYOR, y que era </w:t>
      </w:r>
      <w:r w:rsidR="00B83DFB" w:rsidRPr="00645F0A">
        <w:rPr>
          <w:rFonts w:ascii="Arial Narrow" w:hAnsi="Arial Narrow"/>
          <w:bCs/>
          <w:sz w:val="26"/>
          <w:szCs w:val="26"/>
        </w:rPr>
        <w:t xml:space="preserve">producto </w:t>
      </w:r>
      <w:r w:rsidR="000D3C22" w:rsidRPr="00645F0A">
        <w:rPr>
          <w:rFonts w:ascii="Arial Narrow" w:hAnsi="Arial Narrow"/>
          <w:bCs/>
          <w:sz w:val="26"/>
          <w:szCs w:val="26"/>
        </w:rPr>
        <w:t xml:space="preserve">de </w:t>
      </w:r>
      <w:r w:rsidR="008B5353" w:rsidRPr="00645F0A">
        <w:rPr>
          <w:rFonts w:ascii="Arial Narrow" w:hAnsi="Arial Narrow"/>
          <w:bCs/>
          <w:sz w:val="26"/>
          <w:szCs w:val="26"/>
        </w:rPr>
        <w:t xml:space="preserve">la unión del Deportivo Otún y </w:t>
      </w:r>
      <w:proofErr w:type="spellStart"/>
      <w:r w:rsidR="008B5353" w:rsidRPr="00645F0A">
        <w:rPr>
          <w:rFonts w:ascii="Arial Narrow" w:hAnsi="Arial Narrow"/>
          <w:bCs/>
          <w:sz w:val="26"/>
          <w:szCs w:val="26"/>
        </w:rPr>
        <w:t>Vidriocol</w:t>
      </w:r>
      <w:proofErr w:type="spellEnd"/>
      <w:r w:rsidR="00AE73BE">
        <w:rPr>
          <w:rFonts w:ascii="Arial Narrow" w:hAnsi="Arial Narrow"/>
          <w:bCs/>
          <w:sz w:val="26"/>
          <w:szCs w:val="26"/>
        </w:rPr>
        <w:t>.</w:t>
      </w:r>
    </w:p>
    <w:p w14:paraId="3FB680E4" w14:textId="577B8258" w:rsidR="008B5353" w:rsidRPr="00645F0A" w:rsidRDefault="008B5353" w:rsidP="00645F0A">
      <w:pPr>
        <w:widowControl w:val="0"/>
        <w:spacing w:line="276" w:lineRule="auto"/>
        <w:jc w:val="both"/>
        <w:rPr>
          <w:rFonts w:ascii="Arial Narrow" w:hAnsi="Arial Narrow"/>
          <w:bCs/>
          <w:sz w:val="26"/>
          <w:szCs w:val="26"/>
        </w:rPr>
      </w:pPr>
    </w:p>
    <w:p w14:paraId="384449CE" w14:textId="62510FB7" w:rsidR="008B5353" w:rsidRPr="00645F0A" w:rsidRDefault="008B5353"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2. El 12 de noviembre de 1971 el Concejo Municipal de Pereira</w:t>
      </w:r>
      <w:r w:rsidR="003E27FB" w:rsidRPr="00645F0A">
        <w:rPr>
          <w:rFonts w:ascii="Arial Narrow" w:hAnsi="Arial Narrow"/>
          <w:bCs/>
          <w:sz w:val="26"/>
          <w:szCs w:val="26"/>
        </w:rPr>
        <w:t xml:space="preserve">, a través de </w:t>
      </w:r>
      <w:r w:rsidR="00B83DFB" w:rsidRPr="00645F0A">
        <w:rPr>
          <w:rFonts w:ascii="Arial Narrow" w:hAnsi="Arial Narrow"/>
          <w:bCs/>
          <w:sz w:val="26"/>
          <w:szCs w:val="26"/>
        </w:rPr>
        <w:t>A</w:t>
      </w:r>
      <w:r w:rsidR="003E27FB" w:rsidRPr="00645F0A">
        <w:rPr>
          <w:rFonts w:ascii="Arial Narrow" w:hAnsi="Arial Narrow"/>
          <w:bCs/>
          <w:sz w:val="26"/>
          <w:szCs w:val="26"/>
        </w:rPr>
        <w:t>cuerdo 103, delegó la administración del equipo de fútbol “Club de Fútbol de Pereira”, propiedad del municipio, a cargo de la Comisión de Fomento Deportivo.</w:t>
      </w:r>
    </w:p>
    <w:p w14:paraId="50ED7E42" w14:textId="4211980C" w:rsidR="003E27FB" w:rsidRPr="00645F0A" w:rsidRDefault="003E27FB" w:rsidP="00645F0A">
      <w:pPr>
        <w:widowControl w:val="0"/>
        <w:spacing w:line="276" w:lineRule="auto"/>
        <w:jc w:val="both"/>
        <w:rPr>
          <w:rFonts w:ascii="Arial Narrow" w:hAnsi="Arial Narrow"/>
          <w:bCs/>
          <w:sz w:val="26"/>
          <w:szCs w:val="26"/>
        </w:rPr>
      </w:pPr>
    </w:p>
    <w:p w14:paraId="3802D7AE" w14:textId="5B87A3A4" w:rsidR="003E27FB" w:rsidRPr="00645F0A" w:rsidRDefault="003E27FB"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 xml:space="preserve">3. Luego se profirió el </w:t>
      </w:r>
      <w:r w:rsidR="00B83DFB" w:rsidRPr="00645F0A">
        <w:rPr>
          <w:rFonts w:ascii="Arial Narrow" w:hAnsi="Arial Narrow"/>
          <w:bCs/>
          <w:sz w:val="26"/>
          <w:szCs w:val="26"/>
        </w:rPr>
        <w:t>A</w:t>
      </w:r>
      <w:r w:rsidRPr="00645F0A">
        <w:rPr>
          <w:rFonts w:ascii="Arial Narrow" w:hAnsi="Arial Narrow"/>
          <w:bCs/>
          <w:sz w:val="26"/>
          <w:szCs w:val="26"/>
        </w:rPr>
        <w:t>cuerdo 33 de 4 de septiembre de 1972</w:t>
      </w:r>
      <w:r w:rsidR="00DB4DD9" w:rsidRPr="00645F0A">
        <w:rPr>
          <w:rFonts w:ascii="Arial Narrow" w:hAnsi="Arial Narrow"/>
          <w:bCs/>
          <w:sz w:val="26"/>
          <w:szCs w:val="26"/>
        </w:rPr>
        <w:t>, donde el Concejo Municipal de Pereira dictó normas sobre el funcionamiento y la administración del Deportivo Pereira</w:t>
      </w:r>
      <w:r w:rsidR="00410C33" w:rsidRPr="00645F0A">
        <w:rPr>
          <w:rFonts w:ascii="Arial Narrow" w:hAnsi="Arial Narrow"/>
          <w:bCs/>
          <w:sz w:val="26"/>
          <w:szCs w:val="26"/>
        </w:rPr>
        <w:t xml:space="preserve">, creando una entidad sin ánimo de lucro denominada Corporación Club de Fútbol </w:t>
      </w:r>
      <w:r w:rsidR="00E63E57" w:rsidRPr="00645F0A">
        <w:rPr>
          <w:rFonts w:ascii="Arial Narrow" w:hAnsi="Arial Narrow"/>
          <w:bCs/>
          <w:sz w:val="26"/>
          <w:szCs w:val="26"/>
        </w:rPr>
        <w:t xml:space="preserve">de </w:t>
      </w:r>
      <w:r w:rsidR="00410C33" w:rsidRPr="00645F0A">
        <w:rPr>
          <w:rFonts w:ascii="Arial Narrow" w:hAnsi="Arial Narrow"/>
          <w:bCs/>
          <w:sz w:val="26"/>
          <w:szCs w:val="26"/>
        </w:rPr>
        <w:t>Pereira, en donde el municipio nu</w:t>
      </w:r>
      <w:r w:rsidR="00844877" w:rsidRPr="00645F0A">
        <w:rPr>
          <w:rFonts w:ascii="Arial Narrow" w:hAnsi="Arial Narrow"/>
          <w:bCs/>
          <w:sz w:val="26"/>
          <w:szCs w:val="26"/>
        </w:rPr>
        <w:t>nca podría tener menos del 51% de participación. Allí mismo se autorizó el traspaso por 99</w:t>
      </w:r>
      <w:r w:rsidR="008B0077" w:rsidRPr="00645F0A">
        <w:rPr>
          <w:rFonts w:ascii="Arial Narrow" w:hAnsi="Arial Narrow"/>
          <w:bCs/>
          <w:sz w:val="26"/>
          <w:szCs w:val="26"/>
        </w:rPr>
        <w:t xml:space="preserve"> </w:t>
      </w:r>
      <w:r w:rsidR="00844877" w:rsidRPr="00645F0A">
        <w:rPr>
          <w:rFonts w:ascii="Arial Narrow" w:hAnsi="Arial Narrow"/>
          <w:bCs/>
          <w:sz w:val="26"/>
          <w:szCs w:val="26"/>
        </w:rPr>
        <w:t>años, a esa Co</w:t>
      </w:r>
      <w:r w:rsidR="00E84190" w:rsidRPr="00645F0A">
        <w:rPr>
          <w:rFonts w:ascii="Arial Narrow" w:hAnsi="Arial Narrow"/>
          <w:bCs/>
          <w:sz w:val="26"/>
          <w:szCs w:val="26"/>
        </w:rPr>
        <w:t>r</w:t>
      </w:r>
      <w:r w:rsidR="00844877" w:rsidRPr="00645F0A">
        <w:rPr>
          <w:rFonts w:ascii="Arial Narrow" w:hAnsi="Arial Narrow"/>
          <w:bCs/>
          <w:sz w:val="26"/>
          <w:szCs w:val="26"/>
        </w:rPr>
        <w:t>poración</w:t>
      </w:r>
      <w:r w:rsidR="008B0077" w:rsidRPr="00645F0A">
        <w:rPr>
          <w:rFonts w:ascii="Arial Narrow" w:hAnsi="Arial Narrow"/>
          <w:bCs/>
          <w:sz w:val="26"/>
          <w:szCs w:val="26"/>
        </w:rPr>
        <w:t>, d</w:t>
      </w:r>
      <w:r w:rsidR="00E84190" w:rsidRPr="00645F0A">
        <w:rPr>
          <w:rFonts w:ascii="Arial Narrow" w:hAnsi="Arial Narrow"/>
          <w:bCs/>
          <w:sz w:val="26"/>
          <w:szCs w:val="26"/>
        </w:rPr>
        <w:t>el derecho denominado ficha deportiva, “</w:t>
      </w:r>
      <w:r w:rsidR="00E84190" w:rsidRPr="00AE73BE">
        <w:rPr>
          <w:rFonts w:ascii="Arial Narrow" w:hAnsi="Arial Narrow"/>
          <w:bCs/>
          <w:i/>
          <w:iCs/>
          <w:szCs w:val="26"/>
        </w:rPr>
        <w:t xml:space="preserve">a título no traslaticio de dominio, esto es </w:t>
      </w:r>
      <w:r w:rsidR="004F34BD">
        <w:rPr>
          <w:rFonts w:ascii="Arial Narrow" w:hAnsi="Arial Narrow"/>
          <w:bCs/>
          <w:i/>
          <w:iCs/>
          <w:szCs w:val="26"/>
        </w:rPr>
        <w:t>‘</w:t>
      </w:r>
      <w:r w:rsidR="00E84190" w:rsidRPr="00AE73BE">
        <w:rPr>
          <w:rFonts w:ascii="Arial Narrow" w:hAnsi="Arial Narrow"/>
          <w:bCs/>
          <w:i/>
          <w:iCs/>
          <w:szCs w:val="26"/>
        </w:rPr>
        <w:t>en usufructo</w:t>
      </w:r>
      <w:r w:rsidR="004F34BD">
        <w:rPr>
          <w:rFonts w:ascii="Arial Narrow" w:hAnsi="Arial Narrow"/>
          <w:bCs/>
          <w:i/>
          <w:iCs/>
          <w:szCs w:val="26"/>
        </w:rPr>
        <w:t>’</w:t>
      </w:r>
      <w:r w:rsidR="00E84190" w:rsidRPr="00645F0A">
        <w:rPr>
          <w:rFonts w:ascii="Arial Narrow" w:hAnsi="Arial Narrow"/>
          <w:bCs/>
          <w:sz w:val="26"/>
          <w:szCs w:val="26"/>
        </w:rPr>
        <w:t>.</w:t>
      </w:r>
      <w:r w:rsidR="00AE73BE">
        <w:rPr>
          <w:rFonts w:ascii="Arial Narrow" w:hAnsi="Arial Narrow"/>
          <w:bCs/>
          <w:sz w:val="26"/>
          <w:szCs w:val="26"/>
        </w:rPr>
        <w:t>”</w:t>
      </w:r>
    </w:p>
    <w:p w14:paraId="38938477" w14:textId="0E4D92BD" w:rsidR="00E63E57" w:rsidRPr="00645F0A" w:rsidRDefault="00E63E57" w:rsidP="00645F0A">
      <w:pPr>
        <w:widowControl w:val="0"/>
        <w:spacing w:line="276" w:lineRule="auto"/>
        <w:jc w:val="both"/>
        <w:rPr>
          <w:rFonts w:ascii="Arial Narrow" w:hAnsi="Arial Narrow"/>
          <w:bCs/>
          <w:sz w:val="26"/>
          <w:szCs w:val="26"/>
        </w:rPr>
      </w:pPr>
    </w:p>
    <w:p w14:paraId="51031767" w14:textId="29E88E3D" w:rsidR="00E63E57" w:rsidRPr="00645F0A" w:rsidRDefault="00E63E57"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4. Durante la vigencia de la Corporación Club de Fútbol de Pereira,</w:t>
      </w:r>
      <w:r w:rsidR="00693A21" w:rsidRPr="00645F0A">
        <w:rPr>
          <w:rFonts w:ascii="Arial Narrow" w:hAnsi="Arial Narrow"/>
          <w:bCs/>
          <w:sz w:val="26"/>
          <w:szCs w:val="26"/>
        </w:rPr>
        <w:t xml:space="preserve"> la ficha deportiva fue manejada por personas </w:t>
      </w:r>
      <w:r w:rsidR="008A77CE" w:rsidRPr="00645F0A">
        <w:rPr>
          <w:rFonts w:ascii="Arial Narrow" w:hAnsi="Arial Narrow"/>
          <w:bCs/>
          <w:sz w:val="26"/>
          <w:szCs w:val="26"/>
        </w:rPr>
        <w:t xml:space="preserve">particulares </w:t>
      </w:r>
      <w:r w:rsidR="00693A21" w:rsidRPr="00645F0A">
        <w:rPr>
          <w:rFonts w:ascii="Arial Narrow" w:hAnsi="Arial Narrow"/>
          <w:bCs/>
          <w:sz w:val="26"/>
          <w:szCs w:val="26"/>
        </w:rPr>
        <w:t>mediante contrato de administración delegada.</w:t>
      </w:r>
    </w:p>
    <w:p w14:paraId="29D0F91E" w14:textId="50F1CD96" w:rsidR="00844877" w:rsidRPr="00645F0A" w:rsidRDefault="00844877" w:rsidP="00645F0A">
      <w:pPr>
        <w:widowControl w:val="0"/>
        <w:spacing w:line="276" w:lineRule="auto"/>
        <w:jc w:val="both"/>
        <w:rPr>
          <w:rFonts w:ascii="Arial Narrow" w:hAnsi="Arial Narrow"/>
          <w:bCs/>
          <w:sz w:val="26"/>
          <w:szCs w:val="26"/>
        </w:rPr>
      </w:pPr>
    </w:p>
    <w:p w14:paraId="6768DD97" w14:textId="5C7DC949" w:rsidR="00844877" w:rsidRPr="00645F0A" w:rsidRDefault="008A77CE"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5</w:t>
      </w:r>
      <w:r w:rsidR="00844877" w:rsidRPr="00645F0A">
        <w:rPr>
          <w:rFonts w:ascii="Arial Narrow" w:hAnsi="Arial Narrow"/>
          <w:bCs/>
          <w:sz w:val="26"/>
          <w:szCs w:val="26"/>
        </w:rPr>
        <w:t>.</w:t>
      </w:r>
      <w:r w:rsidRPr="00645F0A">
        <w:rPr>
          <w:rFonts w:ascii="Arial Narrow" w:hAnsi="Arial Narrow"/>
          <w:bCs/>
          <w:sz w:val="26"/>
          <w:szCs w:val="26"/>
        </w:rPr>
        <w:t xml:space="preserve"> Al fallecer el señor Carlos Octavio Piedrahita Tabares, </w:t>
      </w:r>
      <w:r w:rsidR="00DC2D4D" w:rsidRPr="00645F0A">
        <w:rPr>
          <w:rFonts w:ascii="Arial Narrow" w:hAnsi="Arial Narrow"/>
          <w:bCs/>
          <w:sz w:val="26"/>
          <w:szCs w:val="26"/>
        </w:rPr>
        <w:t>última persona que manej</w:t>
      </w:r>
      <w:r w:rsidR="00B83DFB" w:rsidRPr="00645F0A">
        <w:rPr>
          <w:rFonts w:ascii="Arial Narrow" w:hAnsi="Arial Narrow"/>
          <w:bCs/>
          <w:sz w:val="26"/>
          <w:szCs w:val="26"/>
        </w:rPr>
        <w:t>ó</w:t>
      </w:r>
      <w:r w:rsidR="00DC2D4D" w:rsidRPr="00645F0A">
        <w:rPr>
          <w:rFonts w:ascii="Arial Narrow" w:hAnsi="Arial Narrow"/>
          <w:bCs/>
          <w:sz w:val="26"/>
          <w:szCs w:val="26"/>
        </w:rPr>
        <w:t xml:space="preserve"> la ficha deportiva, el Concejo Municipa</w:t>
      </w:r>
      <w:r w:rsidR="008A60E2" w:rsidRPr="00645F0A">
        <w:rPr>
          <w:rFonts w:ascii="Arial Narrow" w:hAnsi="Arial Narrow"/>
          <w:bCs/>
          <w:sz w:val="26"/>
          <w:szCs w:val="26"/>
        </w:rPr>
        <w:t>l de Pereira expidió el acuerdo 37 de 9 de septiembre de 1988, donde otorgó facultades</w:t>
      </w:r>
      <w:r w:rsidR="00DF158D" w:rsidRPr="00645F0A">
        <w:rPr>
          <w:rFonts w:ascii="Arial Narrow" w:hAnsi="Arial Narrow"/>
          <w:bCs/>
          <w:sz w:val="26"/>
          <w:szCs w:val="26"/>
        </w:rPr>
        <w:t xml:space="preserve"> extraordinarias al alcalde para liquidar la Corporación Club de Fútbol de Pereira, y trasferir la ficha deportiva a la Corporación Social, Cultural</w:t>
      </w:r>
      <w:r w:rsidR="000732AD" w:rsidRPr="00645F0A">
        <w:rPr>
          <w:rFonts w:ascii="Arial Narrow" w:hAnsi="Arial Narrow"/>
          <w:bCs/>
          <w:sz w:val="26"/>
          <w:szCs w:val="26"/>
        </w:rPr>
        <w:t xml:space="preserve"> y Deportiva – </w:t>
      </w:r>
      <w:proofErr w:type="spellStart"/>
      <w:r w:rsidR="000732AD" w:rsidRPr="00645F0A">
        <w:rPr>
          <w:rFonts w:ascii="Arial Narrow" w:hAnsi="Arial Narrow"/>
          <w:bCs/>
          <w:sz w:val="26"/>
          <w:szCs w:val="26"/>
        </w:rPr>
        <w:t>Corpereira</w:t>
      </w:r>
      <w:proofErr w:type="spellEnd"/>
      <w:r w:rsidR="000732AD" w:rsidRPr="00645F0A">
        <w:rPr>
          <w:rFonts w:ascii="Arial Narrow" w:hAnsi="Arial Narrow"/>
          <w:bCs/>
          <w:sz w:val="26"/>
          <w:szCs w:val="26"/>
        </w:rPr>
        <w:t>, “</w:t>
      </w:r>
      <w:r w:rsidR="000732AD" w:rsidRPr="004F34BD">
        <w:rPr>
          <w:rFonts w:ascii="Arial Narrow" w:hAnsi="Arial Narrow"/>
          <w:bCs/>
          <w:i/>
          <w:iCs/>
          <w:szCs w:val="26"/>
        </w:rPr>
        <w:t>acuerdo que nunca fue ejecutado ni por el Alcalde de la época, ni por quienes lo sucedieron</w:t>
      </w:r>
      <w:r w:rsidR="000732AD" w:rsidRPr="00645F0A">
        <w:rPr>
          <w:rFonts w:ascii="Arial Narrow" w:hAnsi="Arial Narrow"/>
          <w:bCs/>
          <w:i/>
          <w:iCs/>
          <w:sz w:val="26"/>
          <w:szCs w:val="26"/>
        </w:rPr>
        <w:t>”</w:t>
      </w:r>
      <w:r w:rsidR="000732AD" w:rsidRPr="00645F0A">
        <w:rPr>
          <w:rFonts w:ascii="Arial Narrow" w:hAnsi="Arial Narrow"/>
          <w:bCs/>
          <w:sz w:val="26"/>
          <w:szCs w:val="26"/>
        </w:rPr>
        <w:t>.</w:t>
      </w:r>
    </w:p>
    <w:p w14:paraId="3BA5673C" w14:textId="537629D5" w:rsidR="00C015EA" w:rsidRPr="00645F0A" w:rsidRDefault="00C015EA" w:rsidP="00645F0A">
      <w:pPr>
        <w:widowControl w:val="0"/>
        <w:spacing w:line="276" w:lineRule="auto"/>
        <w:jc w:val="both"/>
        <w:rPr>
          <w:rFonts w:ascii="Arial Narrow" w:hAnsi="Arial Narrow"/>
          <w:bCs/>
          <w:sz w:val="26"/>
          <w:szCs w:val="26"/>
        </w:rPr>
      </w:pPr>
    </w:p>
    <w:p w14:paraId="772FC3B1" w14:textId="02838218" w:rsidR="00C015EA" w:rsidRPr="00645F0A" w:rsidRDefault="00C015EA"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 xml:space="preserve">6. La Corporación Club de Fútbol de Pereira cedió a favor de la Corporación Social, Cultural y Deportiva – </w:t>
      </w:r>
      <w:proofErr w:type="spellStart"/>
      <w:r w:rsidRPr="00645F0A">
        <w:rPr>
          <w:rFonts w:ascii="Arial Narrow" w:hAnsi="Arial Narrow"/>
          <w:bCs/>
          <w:sz w:val="26"/>
          <w:szCs w:val="26"/>
        </w:rPr>
        <w:t>Corpereira</w:t>
      </w:r>
      <w:proofErr w:type="spellEnd"/>
      <w:r w:rsidRPr="00645F0A">
        <w:rPr>
          <w:rFonts w:ascii="Arial Narrow" w:hAnsi="Arial Narrow"/>
          <w:bCs/>
          <w:sz w:val="26"/>
          <w:szCs w:val="26"/>
        </w:rPr>
        <w:t>,</w:t>
      </w:r>
      <w:r w:rsidR="00995B45" w:rsidRPr="00645F0A">
        <w:rPr>
          <w:rFonts w:ascii="Arial Narrow" w:hAnsi="Arial Narrow"/>
          <w:bCs/>
          <w:sz w:val="26"/>
          <w:szCs w:val="26"/>
        </w:rPr>
        <w:t xml:space="preserve"> </w:t>
      </w:r>
      <w:r w:rsidR="00995B45" w:rsidRPr="00645F0A">
        <w:rPr>
          <w:rFonts w:ascii="Arial Narrow" w:hAnsi="Arial Narrow"/>
          <w:bCs/>
          <w:i/>
          <w:iCs/>
          <w:sz w:val="26"/>
          <w:szCs w:val="26"/>
        </w:rPr>
        <w:t>“</w:t>
      </w:r>
      <w:r w:rsidR="00995B45" w:rsidRPr="004F34BD">
        <w:rPr>
          <w:rFonts w:ascii="Arial Narrow" w:hAnsi="Arial Narrow"/>
          <w:bCs/>
          <w:i/>
          <w:iCs/>
          <w:szCs w:val="26"/>
        </w:rPr>
        <w:t>la totalidad de los derechos que tenía sobre la ficha deportiva, esto es, de uso y goce, pero no de dominio de tal ficha, porque ésta nunca lo ha tenido</w:t>
      </w:r>
      <w:r w:rsidR="00995B45" w:rsidRPr="00645F0A">
        <w:rPr>
          <w:rFonts w:ascii="Arial Narrow" w:hAnsi="Arial Narrow"/>
          <w:bCs/>
          <w:i/>
          <w:iCs/>
          <w:sz w:val="26"/>
          <w:szCs w:val="26"/>
        </w:rPr>
        <w:t>”</w:t>
      </w:r>
      <w:r w:rsidR="00CE2AA3" w:rsidRPr="00645F0A">
        <w:rPr>
          <w:rFonts w:ascii="Arial Narrow" w:hAnsi="Arial Narrow"/>
          <w:bCs/>
          <w:sz w:val="26"/>
          <w:szCs w:val="26"/>
        </w:rPr>
        <w:t xml:space="preserve">. No obstante, en el trámite </w:t>
      </w:r>
      <w:proofErr w:type="spellStart"/>
      <w:r w:rsidR="00CE2AA3" w:rsidRPr="00645F0A">
        <w:rPr>
          <w:rFonts w:ascii="Arial Narrow" w:hAnsi="Arial Narrow"/>
          <w:bCs/>
          <w:sz w:val="26"/>
          <w:szCs w:val="26"/>
        </w:rPr>
        <w:t>liquidatorio</w:t>
      </w:r>
      <w:proofErr w:type="spellEnd"/>
      <w:r w:rsidR="00CE2AA3" w:rsidRPr="00645F0A">
        <w:rPr>
          <w:rFonts w:ascii="Arial Narrow" w:hAnsi="Arial Narrow"/>
          <w:bCs/>
          <w:sz w:val="26"/>
          <w:szCs w:val="26"/>
        </w:rPr>
        <w:t xml:space="preserve"> de </w:t>
      </w:r>
      <w:proofErr w:type="spellStart"/>
      <w:r w:rsidR="00CE2AA3" w:rsidRPr="00645F0A">
        <w:rPr>
          <w:rFonts w:ascii="Arial Narrow" w:hAnsi="Arial Narrow"/>
          <w:bCs/>
          <w:sz w:val="26"/>
          <w:szCs w:val="26"/>
        </w:rPr>
        <w:t>Corpereira</w:t>
      </w:r>
      <w:proofErr w:type="spellEnd"/>
      <w:r w:rsidR="00CE2AA3" w:rsidRPr="00645F0A">
        <w:rPr>
          <w:rFonts w:ascii="Arial Narrow" w:hAnsi="Arial Narrow"/>
          <w:bCs/>
          <w:sz w:val="26"/>
          <w:szCs w:val="26"/>
        </w:rPr>
        <w:t>, se incluyó como activo la ficha deportiva citada.</w:t>
      </w:r>
    </w:p>
    <w:p w14:paraId="0A229063" w14:textId="6B09EC3F" w:rsidR="00CE2AA3" w:rsidRPr="00645F0A" w:rsidRDefault="00CE2AA3" w:rsidP="00645F0A">
      <w:pPr>
        <w:widowControl w:val="0"/>
        <w:spacing w:line="276" w:lineRule="auto"/>
        <w:jc w:val="both"/>
        <w:rPr>
          <w:rFonts w:ascii="Arial Narrow" w:hAnsi="Arial Narrow"/>
          <w:bCs/>
          <w:sz w:val="26"/>
          <w:szCs w:val="26"/>
        </w:rPr>
      </w:pPr>
    </w:p>
    <w:p w14:paraId="76B92C41" w14:textId="6DD2B8E5" w:rsidR="00CE2AA3" w:rsidRPr="00645F0A" w:rsidRDefault="0042618F"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Esta intervención se admitió en auto del 15 de diciembre de 2016</w:t>
      </w:r>
      <w:r w:rsidR="00FA422B" w:rsidRPr="00645F0A">
        <w:rPr>
          <w:rStyle w:val="Refdenotaalpie"/>
          <w:rFonts w:ascii="Arial Narrow" w:hAnsi="Arial Narrow"/>
          <w:bCs/>
          <w:sz w:val="26"/>
          <w:szCs w:val="26"/>
        </w:rPr>
        <w:footnoteReference w:id="9"/>
      </w:r>
      <w:r w:rsidRPr="00645F0A">
        <w:rPr>
          <w:rFonts w:ascii="Arial Narrow" w:hAnsi="Arial Narrow"/>
          <w:bCs/>
          <w:sz w:val="26"/>
          <w:szCs w:val="26"/>
        </w:rPr>
        <w:t>, donde además se ordenó vincular a la Procuraduría General de la Nación.</w:t>
      </w:r>
    </w:p>
    <w:p w14:paraId="480C2413" w14:textId="27AC6A54" w:rsidR="00FE2A56" w:rsidRPr="00645F0A" w:rsidRDefault="00FE2A56" w:rsidP="00645F0A">
      <w:pPr>
        <w:widowControl w:val="0"/>
        <w:spacing w:line="276" w:lineRule="auto"/>
        <w:jc w:val="both"/>
        <w:rPr>
          <w:rFonts w:ascii="Arial Narrow" w:hAnsi="Arial Narrow"/>
          <w:bCs/>
          <w:sz w:val="26"/>
          <w:szCs w:val="26"/>
        </w:rPr>
      </w:pPr>
    </w:p>
    <w:p w14:paraId="459B8A60" w14:textId="287C7BFB" w:rsidR="00BB3DC1" w:rsidRPr="00645F0A" w:rsidRDefault="00122F2E"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 xml:space="preserve">En la audiencia de pacto de cumplimiento </w:t>
      </w:r>
      <w:r w:rsidR="00365CBE" w:rsidRPr="00645F0A">
        <w:rPr>
          <w:rFonts w:ascii="Arial Narrow" w:hAnsi="Arial Narrow"/>
          <w:bCs/>
          <w:sz w:val="26"/>
          <w:szCs w:val="26"/>
        </w:rPr>
        <w:t xml:space="preserve">celebrada el </w:t>
      </w:r>
      <w:r w:rsidR="002B2E7C" w:rsidRPr="00645F0A">
        <w:rPr>
          <w:rFonts w:ascii="Arial Narrow" w:hAnsi="Arial Narrow"/>
          <w:bCs/>
          <w:sz w:val="26"/>
          <w:szCs w:val="26"/>
        </w:rPr>
        <w:t xml:space="preserve">20 de enero de 2017 </w:t>
      </w:r>
      <w:r w:rsidRPr="00645F0A">
        <w:rPr>
          <w:rFonts w:ascii="Arial Narrow" w:hAnsi="Arial Narrow"/>
          <w:bCs/>
          <w:sz w:val="26"/>
          <w:szCs w:val="26"/>
        </w:rPr>
        <w:t>también concurrieron como coadyuvantes,</w:t>
      </w:r>
      <w:r w:rsidR="002B2E7C" w:rsidRPr="00645F0A">
        <w:rPr>
          <w:rFonts w:ascii="Arial Narrow" w:hAnsi="Arial Narrow"/>
          <w:bCs/>
          <w:sz w:val="26"/>
          <w:szCs w:val="26"/>
        </w:rPr>
        <w:t xml:space="preserve"> esta vez de la parte </w:t>
      </w:r>
      <w:r w:rsidR="008B0077" w:rsidRPr="00645F0A">
        <w:rPr>
          <w:rFonts w:ascii="Arial Narrow" w:hAnsi="Arial Narrow"/>
          <w:bCs/>
          <w:sz w:val="26"/>
          <w:szCs w:val="26"/>
        </w:rPr>
        <w:t>accionada, Juliana</w:t>
      </w:r>
      <w:r w:rsidR="00E22C22" w:rsidRPr="00645F0A">
        <w:rPr>
          <w:rFonts w:ascii="Arial Narrow" w:hAnsi="Arial Narrow"/>
          <w:bCs/>
          <w:sz w:val="26"/>
          <w:szCs w:val="26"/>
        </w:rPr>
        <w:t xml:space="preserve"> Santa Giraldo, </w:t>
      </w:r>
      <w:proofErr w:type="spellStart"/>
      <w:r w:rsidR="00E22C22" w:rsidRPr="00645F0A">
        <w:rPr>
          <w:rFonts w:ascii="Arial Narrow" w:hAnsi="Arial Narrow"/>
          <w:bCs/>
          <w:sz w:val="26"/>
          <w:szCs w:val="26"/>
        </w:rPr>
        <w:t>Helmer</w:t>
      </w:r>
      <w:proofErr w:type="spellEnd"/>
      <w:r w:rsidR="00E22C22" w:rsidRPr="00645F0A">
        <w:rPr>
          <w:rFonts w:ascii="Arial Narrow" w:hAnsi="Arial Narrow"/>
          <w:bCs/>
          <w:sz w:val="26"/>
          <w:szCs w:val="26"/>
        </w:rPr>
        <w:t xml:space="preserve"> de Jesús Ospina</w:t>
      </w:r>
      <w:r w:rsidR="007710AF" w:rsidRPr="00645F0A">
        <w:rPr>
          <w:rFonts w:ascii="Arial Narrow" w:hAnsi="Arial Narrow"/>
          <w:bCs/>
          <w:sz w:val="26"/>
          <w:szCs w:val="26"/>
        </w:rPr>
        <w:t xml:space="preserve"> </w:t>
      </w:r>
      <w:proofErr w:type="spellStart"/>
      <w:r w:rsidR="007710AF" w:rsidRPr="00645F0A">
        <w:rPr>
          <w:rFonts w:ascii="Arial Narrow" w:hAnsi="Arial Narrow"/>
          <w:bCs/>
          <w:sz w:val="26"/>
          <w:szCs w:val="26"/>
        </w:rPr>
        <w:t>Ospina</w:t>
      </w:r>
      <w:proofErr w:type="spellEnd"/>
      <w:r w:rsidR="00BB3DC1" w:rsidRPr="00645F0A">
        <w:rPr>
          <w:rFonts w:ascii="Arial Narrow" w:hAnsi="Arial Narrow"/>
          <w:bCs/>
          <w:sz w:val="26"/>
          <w:szCs w:val="26"/>
        </w:rPr>
        <w:t xml:space="preserve"> y </w:t>
      </w:r>
      <w:proofErr w:type="spellStart"/>
      <w:r w:rsidR="00BB3DC1" w:rsidRPr="00645F0A">
        <w:rPr>
          <w:rFonts w:ascii="Arial Narrow" w:hAnsi="Arial Narrow"/>
          <w:bCs/>
          <w:sz w:val="26"/>
          <w:szCs w:val="26"/>
        </w:rPr>
        <w:t>Jhonny</w:t>
      </w:r>
      <w:proofErr w:type="spellEnd"/>
      <w:r w:rsidR="00BB3DC1" w:rsidRPr="00645F0A">
        <w:rPr>
          <w:rFonts w:ascii="Arial Narrow" w:hAnsi="Arial Narrow"/>
          <w:bCs/>
          <w:sz w:val="26"/>
          <w:szCs w:val="26"/>
        </w:rPr>
        <w:t xml:space="preserve"> Ospina </w:t>
      </w:r>
      <w:proofErr w:type="spellStart"/>
      <w:r w:rsidR="00BB3DC1" w:rsidRPr="00645F0A">
        <w:rPr>
          <w:rFonts w:ascii="Arial Narrow" w:hAnsi="Arial Narrow"/>
          <w:bCs/>
          <w:sz w:val="26"/>
          <w:szCs w:val="26"/>
        </w:rPr>
        <w:t>Ospina</w:t>
      </w:r>
      <w:proofErr w:type="spellEnd"/>
      <w:r w:rsidR="008B0077" w:rsidRPr="00645F0A">
        <w:rPr>
          <w:rFonts w:ascii="Arial Narrow" w:hAnsi="Arial Narrow"/>
          <w:bCs/>
          <w:sz w:val="26"/>
          <w:szCs w:val="26"/>
        </w:rPr>
        <w:t xml:space="preserve"> (acreedores)</w:t>
      </w:r>
      <w:r w:rsidR="003855D4" w:rsidRPr="00645F0A">
        <w:rPr>
          <w:rFonts w:ascii="Arial Narrow" w:hAnsi="Arial Narrow"/>
          <w:bCs/>
          <w:sz w:val="26"/>
          <w:szCs w:val="26"/>
        </w:rPr>
        <w:t xml:space="preserve">, así como las sociedades Inversiones López Ltda. </w:t>
      </w:r>
      <w:r w:rsidR="00E13FF2" w:rsidRPr="00645F0A">
        <w:rPr>
          <w:rFonts w:ascii="Arial Narrow" w:hAnsi="Arial Narrow"/>
          <w:bCs/>
          <w:sz w:val="26"/>
          <w:szCs w:val="26"/>
        </w:rPr>
        <w:t xml:space="preserve">y López Bedoya y Asociados &amp; </w:t>
      </w:r>
      <w:r w:rsidR="004F34BD" w:rsidRPr="00645F0A">
        <w:rPr>
          <w:rFonts w:ascii="Arial Narrow" w:hAnsi="Arial Narrow"/>
          <w:bCs/>
          <w:sz w:val="26"/>
          <w:szCs w:val="26"/>
        </w:rPr>
        <w:t>Cía.</w:t>
      </w:r>
      <w:r w:rsidR="00E13FF2" w:rsidRPr="00645F0A">
        <w:rPr>
          <w:rFonts w:ascii="Arial Narrow" w:hAnsi="Arial Narrow"/>
          <w:bCs/>
          <w:sz w:val="26"/>
          <w:szCs w:val="26"/>
        </w:rPr>
        <w:t xml:space="preserve"> S. en C.</w:t>
      </w:r>
      <w:r w:rsidR="008B0077" w:rsidRPr="00645F0A">
        <w:rPr>
          <w:rFonts w:ascii="Arial Narrow" w:hAnsi="Arial Narrow"/>
          <w:bCs/>
          <w:sz w:val="26"/>
          <w:szCs w:val="26"/>
        </w:rPr>
        <w:t xml:space="preserve"> (aportantes).</w:t>
      </w:r>
    </w:p>
    <w:p w14:paraId="708EFFCF" w14:textId="38F899DE" w:rsidR="00BB3DC1" w:rsidRPr="00645F0A" w:rsidRDefault="00BB3DC1" w:rsidP="00645F0A">
      <w:pPr>
        <w:widowControl w:val="0"/>
        <w:spacing w:line="276" w:lineRule="auto"/>
        <w:jc w:val="both"/>
        <w:rPr>
          <w:rFonts w:ascii="Arial Narrow" w:hAnsi="Arial Narrow"/>
          <w:bCs/>
          <w:sz w:val="26"/>
          <w:szCs w:val="26"/>
        </w:rPr>
      </w:pPr>
    </w:p>
    <w:p w14:paraId="27C43FF0" w14:textId="06FCD5AE" w:rsidR="00FE2A56" w:rsidRPr="00645F0A" w:rsidRDefault="00071DCE" w:rsidP="00645F0A">
      <w:pPr>
        <w:widowControl w:val="0"/>
        <w:spacing w:line="276" w:lineRule="auto"/>
        <w:jc w:val="center"/>
        <w:rPr>
          <w:rFonts w:ascii="Arial Narrow" w:hAnsi="Arial Narrow"/>
          <w:b/>
          <w:sz w:val="26"/>
          <w:szCs w:val="26"/>
        </w:rPr>
      </w:pPr>
      <w:r w:rsidRPr="00645F0A">
        <w:rPr>
          <w:rFonts w:ascii="Arial Narrow" w:hAnsi="Arial Narrow"/>
          <w:b/>
          <w:sz w:val="26"/>
          <w:szCs w:val="26"/>
        </w:rPr>
        <w:t>Trámite posterior</w:t>
      </w:r>
    </w:p>
    <w:p w14:paraId="476FFA86" w14:textId="2DEABCC6" w:rsidR="001938DF" w:rsidRPr="00645F0A" w:rsidRDefault="001938DF" w:rsidP="00645F0A">
      <w:pPr>
        <w:widowControl w:val="0"/>
        <w:spacing w:line="276" w:lineRule="auto"/>
        <w:jc w:val="center"/>
        <w:rPr>
          <w:rFonts w:ascii="Arial Narrow" w:hAnsi="Arial Narrow"/>
          <w:b/>
          <w:sz w:val="26"/>
          <w:szCs w:val="26"/>
        </w:rPr>
      </w:pPr>
    </w:p>
    <w:p w14:paraId="2158C675" w14:textId="65AD9D02" w:rsidR="001938DF" w:rsidRPr="00645F0A" w:rsidRDefault="00071DCE"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lastRenderedPageBreak/>
        <w:t>Como ya se indicó, e</w:t>
      </w:r>
      <w:r w:rsidR="001938DF" w:rsidRPr="00645F0A">
        <w:rPr>
          <w:rFonts w:ascii="Arial Narrow" w:hAnsi="Arial Narrow"/>
          <w:bCs/>
          <w:sz w:val="26"/>
          <w:szCs w:val="26"/>
        </w:rPr>
        <w:t xml:space="preserve">l 20 de enero de 2017 se </w:t>
      </w:r>
      <w:r w:rsidRPr="00645F0A">
        <w:rPr>
          <w:rFonts w:ascii="Arial Narrow" w:hAnsi="Arial Narrow"/>
          <w:bCs/>
          <w:sz w:val="26"/>
          <w:szCs w:val="26"/>
        </w:rPr>
        <w:t xml:space="preserve">realizó </w:t>
      </w:r>
      <w:r w:rsidR="001938DF" w:rsidRPr="00645F0A">
        <w:rPr>
          <w:rFonts w:ascii="Arial Narrow" w:hAnsi="Arial Narrow"/>
          <w:bCs/>
          <w:sz w:val="26"/>
          <w:szCs w:val="26"/>
        </w:rPr>
        <w:t>la audiencia de pacto de cumplimiento</w:t>
      </w:r>
      <w:r w:rsidRPr="00645F0A">
        <w:rPr>
          <w:rStyle w:val="Refdenotaalpie"/>
          <w:rFonts w:ascii="Arial Narrow" w:hAnsi="Arial Narrow"/>
          <w:bCs/>
          <w:sz w:val="26"/>
          <w:szCs w:val="26"/>
        </w:rPr>
        <w:footnoteReference w:id="10"/>
      </w:r>
      <w:r w:rsidRPr="00645F0A">
        <w:rPr>
          <w:rFonts w:ascii="Arial Narrow" w:hAnsi="Arial Narrow"/>
          <w:bCs/>
          <w:sz w:val="26"/>
          <w:szCs w:val="26"/>
        </w:rPr>
        <w:t>, donde se negaron unas peticiones de nulidad procesal. Luego, el 29 de marzo se abrió a pruebas el trámite</w:t>
      </w:r>
      <w:r w:rsidR="008E490B" w:rsidRPr="00645F0A">
        <w:rPr>
          <w:rStyle w:val="Refdenotaalpie"/>
          <w:rFonts w:ascii="Arial Narrow" w:hAnsi="Arial Narrow"/>
          <w:bCs/>
          <w:sz w:val="26"/>
          <w:szCs w:val="26"/>
        </w:rPr>
        <w:footnoteReference w:id="11"/>
      </w:r>
      <w:r w:rsidRPr="00645F0A">
        <w:rPr>
          <w:rFonts w:ascii="Arial Narrow" w:hAnsi="Arial Narrow"/>
          <w:bCs/>
          <w:sz w:val="26"/>
          <w:szCs w:val="26"/>
        </w:rPr>
        <w:t>, y el 17 de agosto del mismo año se otorgó traslado para alegar</w:t>
      </w:r>
      <w:r w:rsidR="00B46DAA" w:rsidRPr="00645F0A">
        <w:rPr>
          <w:rStyle w:val="Refdenotaalpie"/>
          <w:rFonts w:ascii="Arial Narrow" w:hAnsi="Arial Narrow"/>
          <w:bCs/>
          <w:sz w:val="26"/>
          <w:szCs w:val="26"/>
        </w:rPr>
        <w:footnoteReference w:id="12"/>
      </w:r>
      <w:r w:rsidRPr="00645F0A">
        <w:rPr>
          <w:rFonts w:ascii="Arial Narrow" w:hAnsi="Arial Narrow"/>
          <w:bCs/>
          <w:sz w:val="26"/>
          <w:szCs w:val="26"/>
        </w:rPr>
        <w:t>.</w:t>
      </w:r>
    </w:p>
    <w:p w14:paraId="54353FF2" w14:textId="19E2FE0F" w:rsidR="00071DCE" w:rsidRPr="00645F0A" w:rsidRDefault="00071DCE" w:rsidP="00645F0A">
      <w:pPr>
        <w:widowControl w:val="0"/>
        <w:spacing w:line="276" w:lineRule="auto"/>
        <w:jc w:val="both"/>
        <w:rPr>
          <w:rFonts w:ascii="Arial Narrow" w:hAnsi="Arial Narrow"/>
          <w:bCs/>
          <w:sz w:val="26"/>
          <w:szCs w:val="26"/>
        </w:rPr>
      </w:pPr>
    </w:p>
    <w:p w14:paraId="34394271" w14:textId="00F36ED4" w:rsidR="00071DCE" w:rsidRPr="00645F0A" w:rsidRDefault="00C03C69"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Más adelante</w:t>
      </w:r>
      <w:r w:rsidR="00AA40B2" w:rsidRPr="00645F0A">
        <w:rPr>
          <w:rFonts w:ascii="Arial Narrow" w:hAnsi="Arial Narrow"/>
          <w:bCs/>
          <w:sz w:val="26"/>
          <w:szCs w:val="26"/>
        </w:rPr>
        <w:t>, ante</w:t>
      </w:r>
      <w:r w:rsidR="00071DCE" w:rsidRPr="00645F0A">
        <w:rPr>
          <w:rFonts w:ascii="Arial Narrow" w:hAnsi="Arial Narrow"/>
          <w:bCs/>
          <w:sz w:val="26"/>
          <w:szCs w:val="26"/>
        </w:rPr>
        <w:t xml:space="preserve"> una declaración de nulidad parcial por ausencia de notificación a la Procuraduría General de la Nación</w:t>
      </w:r>
      <w:r w:rsidR="004861E2" w:rsidRPr="00645F0A">
        <w:rPr>
          <w:rStyle w:val="Refdenotaalpie"/>
          <w:rFonts w:ascii="Arial Narrow" w:hAnsi="Arial Narrow"/>
          <w:bCs/>
          <w:sz w:val="26"/>
          <w:szCs w:val="26"/>
        </w:rPr>
        <w:footnoteReference w:id="13"/>
      </w:r>
      <w:r w:rsidR="00071DCE" w:rsidRPr="00645F0A">
        <w:rPr>
          <w:rFonts w:ascii="Arial Narrow" w:hAnsi="Arial Narrow"/>
          <w:bCs/>
          <w:sz w:val="26"/>
          <w:szCs w:val="26"/>
        </w:rPr>
        <w:t>,</w:t>
      </w:r>
      <w:r w:rsidR="001C27EA" w:rsidRPr="00645F0A">
        <w:rPr>
          <w:rFonts w:ascii="Arial Narrow" w:hAnsi="Arial Narrow"/>
          <w:bCs/>
          <w:sz w:val="26"/>
          <w:szCs w:val="26"/>
        </w:rPr>
        <w:t xml:space="preserve"> y </w:t>
      </w:r>
      <w:r w:rsidR="00496404" w:rsidRPr="00645F0A">
        <w:rPr>
          <w:rFonts w:ascii="Arial Narrow" w:hAnsi="Arial Narrow"/>
          <w:bCs/>
          <w:sz w:val="26"/>
          <w:szCs w:val="26"/>
        </w:rPr>
        <w:t xml:space="preserve">tras </w:t>
      </w:r>
      <w:r w:rsidR="001C27EA" w:rsidRPr="00645F0A">
        <w:rPr>
          <w:rFonts w:ascii="Arial Narrow" w:hAnsi="Arial Narrow"/>
          <w:bCs/>
          <w:sz w:val="26"/>
          <w:szCs w:val="26"/>
        </w:rPr>
        <w:t xml:space="preserve">obtenerse </w:t>
      </w:r>
      <w:r w:rsidR="006147A5" w:rsidRPr="00645F0A">
        <w:rPr>
          <w:rFonts w:ascii="Arial Narrow" w:hAnsi="Arial Narrow"/>
          <w:bCs/>
          <w:sz w:val="26"/>
          <w:szCs w:val="26"/>
        </w:rPr>
        <w:t>su</w:t>
      </w:r>
      <w:r w:rsidR="001C27EA" w:rsidRPr="00645F0A">
        <w:rPr>
          <w:rFonts w:ascii="Arial Narrow" w:hAnsi="Arial Narrow"/>
          <w:bCs/>
          <w:sz w:val="26"/>
          <w:szCs w:val="26"/>
        </w:rPr>
        <w:t xml:space="preserve"> intervención, se convocó nuevamente a audiencia de pacto de cumplimiento que se efectuó el </w:t>
      </w:r>
      <w:r w:rsidR="00AA1AD7" w:rsidRPr="00645F0A">
        <w:rPr>
          <w:rFonts w:ascii="Arial Narrow" w:hAnsi="Arial Narrow"/>
          <w:bCs/>
          <w:sz w:val="26"/>
          <w:szCs w:val="26"/>
        </w:rPr>
        <w:t>15 de junio de 2018</w:t>
      </w:r>
      <w:r w:rsidR="006662DF" w:rsidRPr="00645F0A">
        <w:rPr>
          <w:rStyle w:val="Refdenotaalpie"/>
          <w:rFonts w:ascii="Arial Narrow" w:hAnsi="Arial Narrow"/>
          <w:bCs/>
          <w:sz w:val="26"/>
          <w:szCs w:val="26"/>
        </w:rPr>
        <w:footnoteReference w:id="14"/>
      </w:r>
      <w:r w:rsidR="006662DF" w:rsidRPr="00645F0A">
        <w:rPr>
          <w:rFonts w:ascii="Arial Narrow" w:hAnsi="Arial Narrow"/>
          <w:bCs/>
          <w:sz w:val="26"/>
          <w:szCs w:val="26"/>
        </w:rPr>
        <w:t xml:space="preserve">, </w:t>
      </w:r>
      <w:r w:rsidR="00496404" w:rsidRPr="00645F0A">
        <w:rPr>
          <w:rFonts w:ascii="Arial Narrow" w:hAnsi="Arial Narrow"/>
          <w:bCs/>
          <w:sz w:val="26"/>
          <w:szCs w:val="26"/>
        </w:rPr>
        <w:t xml:space="preserve">siendo </w:t>
      </w:r>
      <w:r w:rsidR="006662DF" w:rsidRPr="00645F0A">
        <w:rPr>
          <w:rFonts w:ascii="Arial Narrow" w:hAnsi="Arial Narrow"/>
          <w:bCs/>
          <w:sz w:val="26"/>
          <w:szCs w:val="26"/>
        </w:rPr>
        <w:t>declar</w:t>
      </w:r>
      <w:r w:rsidR="00496404" w:rsidRPr="00645F0A">
        <w:rPr>
          <w:rFonts w:ascii="Arial Narrow" w:hAnsi="Arial Narrow"/>
          <w:bCs/>
          <w:sz w:val="26"/>
          <w:szCs w:val="26"/>
        </w:rPr>
        <w:t>ada</w:t>
      </w:r>
      <w:r w:rsidR="006662DF" w:rsidRPr="00645F0A">
        <w:rPr>
          <w:rFonts w:ascii="Arial Narrow" w:hAnsi="Arial Narrow"/>
          <w:bCs/>
          <w:sz w:val="26"/>
          <w:szCs w:val="26"/>
        </w:rPr>
        <w:t xml:space="preserve"> fallida.</w:t>
      </w:r>
    </w:p>
    <w:p w14:paraId="629C5327" w14:textId="222EFBED" w:rsidR="002232E9" w:rsidRPr="00645F0A" w:rsidRDefault="002232E9" w:rsidP="00645F0A">
      <w:pPr>
        <w:widowControl w:val="0"/>
        <w:spacing w:line="276" w:lineRule="auto"/>
        <w:jc w:val="both"/>
        <w:rPr>
          <w:rFonts w:ascii="Arial Narrow" w:hAnsi="Arial Narrow"/>
          <w:bCs/>
          <w:sz w:val="26"/>
          <w:szCs w:val="26"/>
        </w:rPr>
      </w:pPr>
    </w:p>
    <w:p w14:paraId="7F837721" w14:textId="6F1EFFDE" w:rsidR="002232E9" w:rsidRPr="00645F0A" w:rsidRDefault="002232E9" w:rsidP="00645F0A">
      <w:pPr>
        <w:widowControl w:val="0"/>
        <w:spacing w:line="276" w:lineRule="auto"/>
        <w:jc w:val="both"/>
        <w:rPr>
          <w:rFonts w:ascii="Arial Narrow" w:hAnsi="Arial Narrow"/>
          <w:b/>
          <w:sz w:val="26"/>
          <w:szCs w:val="26"/>
        </w:rPr>
      </w:pPr>
      <w:r w:rsidRPr="00645F0A">
        <w:rPr>
          <w:rFonts w:ascii="Arial Narrow" w:hAnsi="Arial Narrow"/>
          <w:bCs/>
          <w:sz w:val="26"/>
          <w:szCs w:val="26"/>
        </w:rPr>
        <w:t xml:space="preserve">El Juzgado </w:t>
      </w:r>
      <w:r w:rsidR="00667DA0" w:rsidRPr="00645F0A">
        <w:rPr>
          <w:rFonts w:ascii="Arial Narrow" w:hAnsi="Arial Narrow"/>
          <w:bCs/>
          <w:sz w:val="26"/>
          <w:szCs w:val="26"/>
        </w:rPr>
        <w:t>Quinto Civil del Circuito de Pereira avocó conocimiento del asunto el 23 de septiembre de 2019, luego de que su hom</w:t>
      </w:r>
      <w:r w:rsidR="00B83DFB" w:rsidRPr="00645F0A">
        <w:rPr>
          <w:rFonts w:ascii="Arial Narrow" w:hAnsi="Arial Narrow"/>
          <w:bCs/>
          <w:sz w:val="26"/>
          <w:szCs w:val="26"/>
        </w:rPr>
        <w:t>ó</w:t>
      </w:r>
      <w:r w:rsidR="00667DA0" w:rsidRPr="00645F0A">
        <w:rPr>
          <w:rFonts w:ascii="Arial Narrow" w:hAnsi="Arial Narrow"/>
          <w:bCs/>
          <w:sz w:val="26"/>
          <w:szCs w:val="26"/>
        </w:rPr>
        <w:t xml:space="preserve">logo </w:t>
      </w:r>
      <w:r w:rsidR="00AB79F8" w:rsidRPr="00645F0A">
        <w:rPr>
          <w:rFonts w:ascii="Arial Narrow" w:hAnsi="Arial Narrow"/>
          <w:bCs/>
          <w:sz w:val="26"/>
          <w:szCs w:val="26"/>
        </w:rPr>
        <w:t>c</w:t>
      </w:r>
      <w:r w:rsidR="00667DA0" w:rsidRPr="00645F0A">
        <w:rPr>
          <w:rFonts w:ascii="Arial Narrow" w:hAnsi="Arial Narrow"/>
          <w:bCs/>
          <w:sz w:val="26"/>
          <w:szCs w:val="26"/>
        </w:rPr>
        <w:t>uarto le remitiera el asunto en aplicación del artículo 121 del C.G.P.</w:t>
      </w:r>
      <w:r w:rsidR="00373869" w:rsidRPr="00645F0A">
        <w:rPr>
          <w:rStyle w:val="Refdenotaalpie"/>
          <w:rFonts w:ascii="Arial Narrow" w:hAnsi="Arial Narrow"/>
          <w:bCs/>
          <w:sz w:val="26"/>
          <w:szCs w:val="26"/>
        </w:rPr>
        <w:footnoteReference w:id="15"/>
      </w:r>
      <w:r w:rsidR="007234E0" w:rsidRPr="00645F0A">
        <w:rPr>
          <w:rFonts w:ascii="Arial Narrow" w:hAnsi="Arial Narrow"/>
          <w:bCs/>
          <w:sz w:val="26"/>
          <w:szCs w:val="26"/>
        </w:rPr>
        <w:t>. En esa misma providencia se otorgó traslado para alegar de conclusión</w:t>
      </w:r>
      <w:r w:rsidR="001464A2" w:rsidRPr="00645F0A">
        <w:rPr>
          <w:rFonts w:ascii="Arial Narrow" w:hAnsi="Arial Narrow"/>
          <w:bCs/>
          <w:sz w:val="26"/>
          <w:szCs w:val="26"/>
        </w:rPr>
        <w:t>, y se adoptó una nueva medida cautelar, a solicitud de la Procuraduría General de la Nación</w:t>
      </w:r>
      <w:r w:rsidR="001464A2" w:rsidRPr="00645F0A">
        <w:rPr>
          <w:rStyle w:val="Refdenotaalpie"/>
          <w:rFonts w:ascii="Arial Narrow" w:hAnsi="Arial Narrow"/>
          <w:bCs/>
          <w:sz w:val="26"/>
          <w:szCs w:val="26"/>
        </w:rPr>
        <w:footnoteReference w:id="16"/>
      </w:r>
      <w:r w:rsidR="001464A2" w:rsidRPr="00645F0A">
        <w:rPr>
          <w:rFonts w:ascii="Arial Narrow" w:hAnsi="Arial Narrow"/>
          <w:bCs/>
          <w:sz w:val="26"/>
          <w:szCs w:val="26"/>
        </w:rPr>
        <w:t xml:space="preserve">. </w:t>
      </w:r>
      <w:r w:rsidR="00B349F5" w:rsidRPr="00645F0A">
        <w:rPr>
          <w:rFonts w:ascii="Arial Narrow" w:hAnsi="Arial Narrow"/>
          <w:bCs/>
          <w:sz w:val="26"/>
          <w:szCs w:val="26"/>
        </w:rPr>
        <w:t>Ya antes se había ordenado al liquidador</w:t>
      </w:r>
      <w:r w:rsidR="00EE5C0F" w:rsidRPr="00645F0A">
        <w:rPr>
          <w:rFonts w:ascii="Arial Narrow" w:hAnsi="Arial Narrow"/>
          <w:bCs/>
          <w:sz w:val="26"/>
          <w:szCs w:val="26"/>
        </w:rPr>
        <w:t xml:space="preserve"> de la accionada que</w:t>
      </w:r>
      <w:r w:rsidR="00A640A6" w:rsidRPr="00645F0A">
        <w:rPr>
          <w:rFonts w:ascii="Arial Narrow" w:hAnsi="Arial Narrow"/>
          <w:bCs/>
          <w:sz w:val="26"/>
          <w:szCs w:val="26"/>
        </w:rPr>
        <w:t>,</w:t>
      </w:r>
      <w:r w:rsidR="00EE5C0F" w:rsidRPr="00645F0A">
        <w:rPr>
          <w:rFonts w:ascii="Arial Narrow" w:hAnsi="Arial Narrow"/>
          <w:bCs/>
          <w:sz w:val="26"/>
          <w:szCs w:val="26"/>
        </w:rPr>
        <w:t xml:space="preserve"> en el evento de subastar el equipo de fútbol, su importe </w:t>
      </w:r>
      <w:r w:rsidR="00A640A6" w:rsidRPr="00645F0A">
        <w:rPr>
          <w:rFonts w:ascii="Arial Narrow" w:hAnsi="Arial Narrow"/>
          <w:bCs/>
          <w:sz w:val="26"/>
          <w:szCs w:val="26"/>
        </w:rPr>
        <w:t>fuer</w:t>
      </w:r>
      <w:r w:rsidR="00EE5C0F" w:rsidRPr="00645F0A">
        <w:rPr>
          <w:rFonts w:ascii="Arial Narrow" w:hAnsi="Arial Narrow"/>
          <w:bCs/>
          <w:sz w:val="26"/>
          <w:szCs w:val="26"/>
        </w:rPr>
        <w:t>a consignado</w:t>
      </w:r>
      <w:r w:rsidR="00B8675E" w:rsidRPr="00645F0A">
        <w:rPr>
          <w:rFonts w:ascii="Arial Narrow" w:hAnsi="Arial Narrow"/>
          <w:bCs/>
          <w:sz w:val="26"/>
          <w:szCs w:val="26"/>
        </w:rPr>
        <w:t xml:space="preserve"> en la cuenta del Juzgado Quinto Civil del Circuito de Pereira, mientras se profiere sentencia que desate las pretensiones de la acción popular</w:t>
      </w:r>
      <w:r w:rsidR="00B8675E" w:rsidRPr="00645F0A">
        <w:rPr>
          <w:rStyle w:val="Refdenotaalpie"/>
          <w:rFonts w:ascii="Arial Narrow" w:hAnsi="Arial Narrow"/>
          <w:bCs/>
          <w:sz w:val="26"/>
          <w:szCs w:val="26"/>
        </w:rPr>
        <w:footnoteReference w:id="17"/>
      </w:r>
      <w:r w:rsidR="00B8675E" w:rsidRPr="00645F0A">
        <w:rPr>
          <w:rFonts w:ascii="Arial Narrow" w:hAnsi="Arial Narrow"/>
          <w:bCs/>
          <w:sz w:val="26"/>
          <w:szCs w:val="26"/>
        </w:rPr>
        <w:t>.</w:t>
      </w:r>
    </w:p>
    <w:p w14:paraId="238E0B7F" w14:textId="77777777" w:rsidR="00631999" w:rsidRPr="00645F0A" w:rsidRDefault="00631999" w:rsidP="00645F0A">
      <w:pPr>
        <w:widowControl w:val="0"/>
        <w:spacing w:line="276" w:lineRule="auto"/>
        <w:jc w:val="both"/>
        <w:rPr>
          <w:rFonts w:ascii="Arial Narrow" w:hAnsi="Arial Narrow"/>
          <w:bCs/>
          <w:sz w:val="26"/>
          <w:szCs w:val="26"/>
        </w:rPr>
      </w:pPr>
    </w:p>
    <w:p w14:paraId="0A48A876" w14:textId="5547A91B" w:rsidR="00B83DFB" w:rsidRPr="00645F0A" w:rsidRDefault="00B83DFB" w:rsidP="00645F0A">
      <w:pPr>
        <w:widowControl w:val="0"/>
        <w:spacing w:line="276" w:lineRule="auto"/>
        <w:jc w:val="center"/>
        <w:rPr>
          <w:rFonts w:ascii="Arial Narrow" w:hAnsi="Arial Narrow"/>
          <w:b/>
          <w:sz w:val="26"/>
          <w:szCs w:val="26"/>
        </w:rPr>
      </w:pPr>
      <w:r w:rsidRPr="00645F0A">
        <w:rPr>
          <w:rFonts w:ascii="Arial Narrow" w:hAnsi="Arial Narrow"/>
          <w:b/>
          <w:sz w:val="26"/>
          <w:szCs w:val="26"/>
        </w:rPr>
        <w:t>Concepto del Ministerio Público</w:t>
      </w:r>
      <w:r w:rsidR="00C10610" w:rsidRPr="00645F0A">
        <w:rPr>
          <w:rStyle w:val="Refdenotaalpie"/>
          <w:rFonts w:ascii="Arial Narrow" w:hAnsi="Arial Narrow"/>
          <w:b/>
          <w:sz w:val="26"/>
          <w:szCs w:val="26"/>
        </w:rPr>
        <w:footnoteReference w:id="18"/>
      </w:r>
    </w:p>
    <w:p w14:paraId="05989118" w14:textId="77777777" w:rsidR="00B83DFB" w:rsidRPr="00645F0A" w:rsidRDefault="00B83DFB" w:rsidP="00645F0A">
      <w:pPr>
        <w:widowControl w:val="0"/>
        <w:spacing w:line="276" w:lineRule="auto"/>
        <w:jc w:val="center"/>
        <w:rPr>
          <w:rFonts w:ascii="Arial Narrow" w:hAnsi="Arial Narrow"/>
          <w:b/>
          <w:sz w:val="26"/>
          <w:szCs w:val="26"/>
        </w:rPr>
      </w:pPr>
    </w:p>
    <w:p w14:paraId="130A7A3C" w14:textId="64A081E3" w:rsidR="00B83DFB" w:rsidRPr="00645F0A" w:rsidRDefault="00206414"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 xml:space="preserve">La Procuraduría General de la Nación, </w:t>
      </w:r>
      <w:r w:rsidR="0057340A" w:rsidRPr="00645F0A">
        <w:rPr>
          <w:rFonts w:ascii="Arial Narrow" w:hAnsi="Arial Narrow"/>
          <w:bCs/>
          <w:sz w:val="26"/>
          <w:szCs w:val="26"/>
        </w:rPr>
        <w:t>a través del Procurado</w:t>
      </w:r>
      <w:r w:rsidR="00CD01E7" w:rsidRPr="00645F0A">
        <w:rPr>
          <w:rFonts w:ascii="Arial Narrow" w:hAnsi="Arial Narrow"/>
          <w:bCs/>
          <w:sz w:val="26"/>
          <w:szCs w:val="26"/>
        </w:rPr>
        <w:t xml:space="preserve">r 4 Judicial II para asuntos civiles, solicitó se ampararan los derechos colectivos invocados por el actor, atendiendo que la acción popular es un instrumento procesal principal, autónomo y directo para su protección, que no se condiciona por otro medio de defensa judicial, incluyendo el concursal.   </w:t>
      </w:r>
    </w:p>
    <w:p w14:paraId="7CA3C75D" w14:textId="32243C30" w:rsidR="00CD01E7" w:rsidRPr="00645F0A" w:rsidRDefault="00CD01E7" w:rsidP="00645F0A">
      <w:pPr>
        <w:widowControl w:val="0"/>
        <w:spacing w:line="276" w:lineRule="auto"/>
        <w:jc w:val="both"/>
        <w:rPr>
          <w:rFonts w:ascii="Arial Narrow" w:hAnsi="Arial Narrow"/>
          <w:bCs/>
          <w:sz w:val="26"/>
          <w:szCs w:val="26"/>
        </w:rPr>
      </w:pPr>
    </w:p>
    <w:p w14:paraId="3325CB97" w14:textId="6ED0B4F0" w:rsidR="00CD01E7" w:rsidRPr="00645F0A" w:rsidRDefault="00CD01E7"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Agregó que militan elementos de juicio que permiten inferir la procedencia de la devolución de la ficha deportiva, como por ejemplo que la cesión se autorizó hacer a título no traslaticio de dominio (Acuerdo 33 de 1972), se destinaron partidas públicas para pagar obligaciones a cargo del municipio por la administración del Club Deportivo Pereira (que de haber sido bien privado, habría significado una ostensible violación de la ley), que la cesión no trasfiere el dominio luego ningún contrato podría hacerlo, porque nadie puede transferir más derechos de los que tiene, que no hay prueba directa o por inferencia que acredite un dominio particular o privado sobre esos activos, y cualquier acto de traspaso de dominio habría necesitado autorización del Concejo, que no se aprecia acreditada en el expediente.</w:t>
      </w:r>
    </w:p>
    <w:p w14:paraId="57BA42BD" w14:textId="1F9F27B3" w:rsidR="002D0665" w:rsidRPr="00645F0A" w:rsidRDefault="002D0665" w:rsidP="00645F0A">
      <w:pPr>
        <w:widowControl w:val="0"/>
        <w:spacing w:line="276" w:lineRule="auto"/>
        <w:jc w:val="both"/>
        <w:rPr>
          <w:rFonts w:ascii="Arial Narrow" w:hAnsi="Arial Narrow"/>
          <w:bCs/>
          <w:sz w:val="26"/>
          <w:szCs w:val="26"/>
        </w:rPr>
      </w:pPr>
    </w:p>
    <w:p w14:paraId="37D76364" w14:textId="40C72A69" w:rsidR="002D0665" w:rsidRPr="00645F0A" w:rsidRDefault="002D0665"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Por ello, afirma que existen bastantes razones para concluir sobre el carácter fiscal del activo y, por ende, inalienable e imposible de adquirir por particulares, siendo procedente la restitución en protección de los derechos colectivos a la defensa de los bienes de uso público y del patrimonio público.</w:t>
      </w:r>
    </w:p>
    <w:p w14:paraId="22FE7C00" w14:textId="14000A2B" w:rsidR="0090184B" w:rsidRPr="00645F0A" w:rsidRDefault="0090184B" w:rsidP="00645F0A">
      <w:pPr>
        <w:widowControl w:val="0"/>
        <w:spacing w:line="276" w:lineRule="auto"/>
        <w:jc w:val="center"/>
        <w:rPr>
          <w:rFonts w:ascii="Arial Narrow" w:hAnsi="Arial Narrow"/>
          <w:b/>
          <w:sz w:val="26"/>
          <w:szCs w:val="26"/>
        </w:rPr>
      </w:pPr>
      <w:r w:rsidRPr="00645F0A">
        <w:rPr>
          <w:rFonts w:ascii="Arial Narrow" w:hAnsi="Arial Narrow"/>
          <w:b/>
          <w:sz w:val="26"/>
          <w:szCs w:val="26"/>
        </w:rPr>
        <w:t>Sentencia de primera instancia</w:t>
      </w:r>
      <w:r w:rsidR="00A27A0A" w:rsidRPr="00645F0A">
        <w:rPr>
          <w:rStyle w:val="Refdenotaalpie"/>
          <w:rFonts w:ascii="Arial Narrow" w:hAnsi="Arial Narrow"/>
          <w:b/>
          <w:sz w:val="26"/>
          <w:szCs w:val="26"/>
        </w:rPr>
        <w:footnoteReference w:id="19"/>
      </w:r>
      <w:r w:rsidRPr="00645F0A">
        <w:rPr>
          <w:rFonts w:ascii="Arial Narrow" w:hAnsi="Arial Narrow"/>
          <w:b/>
          <w:sz w:val="26"/>
          <w:szCs w:val="26"/>
        </w:rPr>
        <w:t xml:space="preserve"> </w:t>
      </w:r>
    </w:p>
    <w:p w14:paraId="0131A159" w14:textId="47292CE1" w:rsidR="009E6835" w:rsidRPr="00645F0A" w:rsidRDefault="004A7A18" w:rsidP="00645F0A">
      <w:pPr>
        <w:widowControl w:val="0"/>
        <w:spacing w:line="276" w:lineRule="auto"/>
        <w:jc w:val="both"/>
        <w:rPr>
          <w:rFonts w:ascii="Arial Narrow" w:hAnsi="Arial Narrow"/>
          <w:i/>
          <w:sz w:val="26"/>
          <w:szCs w:val="26"/>
        </w:rPr>
      </w:pPr>
      <w:r w:rsidRPr="00645F0A">
        <w:rPr>
          <w:rFonts w:ascii="Arial Narrow" w:hAnsi="Arial Narrow"/>
          <w:i/>
          <w:sz w:val="26"/>
          <w:szCs w:val="26"/>
        </w:rPr>
        <w:t xml:space="preserve">  </w:t>
      </w:r>
    </w:p>
    <w:p w14:paraId="2E85A17F" w14:textId="76A68558" w:rsidR="001232E7" w:rsidRPr="00645F0A" w:rsidRDefault="002F3DC6" w:rsidP="00645F0A">
      <w:pPr>
        <w:widowControl w:val="0"/>
        <w:spacing w:line="276" w:lineRule="auto"/>
        <w:jc w:val="both"/>
        <w:rPr>
          <w:rFonts w:ascii="Arial Narrow" w:hAnsi="Arial Narrow"/>
          <w:noProof/>
          <w:sz w:val="26"/>
          <w:szCs w:val="26"/>
          <w:lang w:val="es-CO" w:eastAsia="es-CO"/>
        </w:rPr>
      </w:pPr>
      <w:r w:rsidRPr="00645F0A">
        <w:rPr>
          <w:rFonts w:ascii="Arial Narrow" w:hAnsi="Arial Narrow"/>
          <w:noProof/>
          <w:sz w:val="26"/>
          <w:szCs w:val="26"/>
          <w:lang w:val="es-CO" w:eastAsia="es-CO"/>
        </w:rPr>
        <w:t>Luego de referirse a la demanda, a la intervención de los coadyuvantes</w:t>
      </w:r>
      <w:r w:rsidR="00190C3D" w:rsidRPr="00645F0A">
        <w:rPr>
          <w:rFonts w:ascii="Arial Narrow" w:hAnsi="Arial Narrow"/>
          <w:noProof/>
          <w:sz w:val="26"/>
          <w:szCs w:val="26"/>
          <w:lang w:val="es-CO" w:eastAsia="es-CO"/>
        </w:rPr>
        <w:t xml:space="preserve"> y del Ministerio Público, </w:t>
      </w:r>
      <w:r w:rsidR="00915D24" w:rsidRPr="00645F0A">
        <w:rPr>
          <w:rFonts w:ascii="Arial Narrow" w:hAnsi="Arial Narrow"/>
          <w:noProof/>
          <w:sz w:val="26"/>
          <w:szCs w:val="26"/>
          <w:lang w:val="es-CO" w:eastAsia="es-CO"/>
        </w:rPr>
        <w:t xml:space="preserve">así como al trámite del proceso y los alegatos de las partes, </w:t>
      </w:r>
      <w:r w:rsidR="00E72BAC" w:rsidRPr="00645F0A">
        <w:rPr>
          <w:rFonts w:ascii="Arial Narrow" w:hAnsi="Arial Narrow"/>
          <w:noProof/>
          <w:sz w:val="26"/>
          <w:szCs w:val="26"/>
          <w:lang w:val="es-CO" w:eastAsia="es-CO"/>
        </w:rPr>
        <w:t>caract</w:t>
      </w:r>
      <w:r w:rsidR="009515B4" w:rsidRPr="00645F0A">
        <w:rPr>
          <w:rFonts w:ascii="Arial Narrow" w:hAnsi="Arial Narrow"/>
          <w:noProof/>
          <w:sz w:val="26"/>
          <w:szCs w:val="26"/>
          <w:lang w:val="es-CO" w:eastAsia="es-CO"/>
        </w:rPr>
        <w:t>er</w:t>
      </w:r>
      <w:r w:rsidR="00E72BAC" w:rsidRPr="00645F0A">
        <w:rPr>
          <w:rFonts w:ascii="Arial Narrow" w:hAnsi="Arial Narrow"/>
          <w:noProof/>
          <w:sz w:val="26"/>
          <w:szCs w:val="26"/>
          <w:lang w:val="es-CO" w:eastAsia="es-CO"/>
        </w:rPr>
        <w:t>izó las acciones populares así como los derechos colectivos invocados para luego descender al análisis del caso concreto.</w:t>
      </w:r>
      <w:r w:rsidR="00545CFE" w:rsidRPr="00645F0A">
        <w:rPr>
          <w:rFonts w:ascii="Arial Narrow" w:hAnsi="Arial Narrow"/>
          <w:noProof/>
          <w:sz w:val="26"/>
          <w:szCs w:val="26"/>
          <w:lang w:val="es-CO" w:eastAsia="es-CO"/>
        </w:rPr>
        <w:t xml:space="preserve"> </w:t>
      </w:r>
      <w:r w:rsidR="00E72BAC" w:rsidRPr="00645F0A">
        <w:rPr>
          <w:rFonts w:ascii="Arial Narrow" w:hAnsi="Arial Narrow"/>
          <w:noProof/>
          <w:sz w:val="26"/>
          <w:szCs w:val="26"/>
          <w:lang w:val="es-CO" w:eastAsia="es-CO"/>
        </w:rPr>
        <w:t>Allí c</w:t>
      </w:r>
      <w:r w:rsidR="00DA678F" w:rsidRPr="00645F0A">
        <w:rPr>
          <w:rFonts w:ascii="Arial Narrow" w:hAnsi="Arial Narrow"/>
          <w:noProof/>
          <w:sz w:val="26"/>
          <w:szCs w:val="26"/>
          <w:lang w:val="es-CO" w:eastAsia="es-CO"/>
        </w:rPr>
        <w:t>oncluyó l</w:t>
      </w:r>
      <w:r w:rsidR="00915D24" w:rsidRPr="00645F0A">
        <w:rPr>
          <w:rFonts w:ascii="Arial Narrow" w:hAnsi="Arial Narrow"/>
          <w:noProof/>
          <w:sz w:val="26"/>
          <w:szCs w:val="26"/>
          <w:lang w:val="es-CO" w:eastAsia="es-CO"/>
        </w:rPr>
        <w:t>a</w:t>
      </w:r>
      <w:r w:rsidR="00DA678F" w:rsidRPr="00645F0A">
        <w:rPr>
          <w:rFonts w:ascii="Arial Narrow" w:hAnsi="Arial Narrow"/>
          <w:noProof/>
          <w:sz w:val="26"/>
          <w:szCs w:val="26"/>
          <w:lang w:val="es-CO" w:eastAsia="es-CO"/>
        </w:rPr>
        <w:t xml:space="preserve"> a quo, </w:t>
      </w:r>
      <w:r w:rsidR="00E72BAC" w:rsidRPr="00645F0A">
        <w:rPr>
          <w:rFonts w:ascii="Arial Narrow" w:hAnsi="Arial Narrow"/>
          <w:noProof/>
          <w:sz w:val="26"/>
          <w:szCs w:val="26"/>
          <w:lang w:val="es-CO" w:eastAsia="es-CO"/>
        </w:rPr>
        <w:t>de cara a las pruebas recaudadas</w:t>
      </w:r>
      <w:r w:rsidR="00545CFE" w:rsidRPr="00645F0A">
        <w:rPr>
          <w:rFonts w:ascii="Arial Narrow" w:hAnsi="Arial Narrow"/>
          <w:noProof/>
          <w:sz w:val="26"/>
          <w:szCs w:val="26"/>
          <w:lang w:val="es-CO" w:eastAsia="es-CO"/>
        </w:rPr>
        <w:t xml:space="preserve"> y las normas que consideró aplicables</w:t>
      </w:r>
      <w:r w:rsidR="000E478D" w:rsidRPr="00645F0A">
        <w:rPr>
          <w:rFonts w:ascii="Arial Narrow" w:hAnsi="Arial Narrow"/>
          <w:noProof/>
          <w:sz w:val="26"/>
          <w:szCs w:val="26"/>
          <w:lang w:val="es-CO" w:eastAsia="es-CO"/>
        </w:rPr>
        <w:t>, lo siguiente</w:t>
      </w:r>
      <w:r w:rsidR="00545CFE" w:rsidRPr="00645F0A">
        <w:rPr>
          <w:rFonts w:ascii="Arial Narrow" w:hAnsi="Arial Narrow"/>
          <w:noProof/>
          <w:sz w:val="26"/>
          <w:szCs w:val="26"/>
          <w:lang w:val="es-CO" w:eastAsia="es-CO"/>
        </w:rPr>
        <w:t>:</w:t>
      </w:r>
      <w:r w:rsidR="00E72BAC" w:rsidRPr="00645F0A">
        <w:rPr>
          <w:rFonts w:ascii="Arial Narrow" w:hAnsi="Arial Narrow"/>
          <w:noProof/>
          <w:sz w:val="26"/>
          <w:szCs w:val="26"/>
          <w:lang w:val="es-CO" w:eastAsia="es-CO"/>
        </w:rPr>
        <w:t xml:space="preserve"> </w:t>
      </w:r>
    </w:p>
    <w:p w14:paraId="2C82DDD5" w14:textId="3384FB90" w:rsidR="00056259" w:rsidRPr="00645F0A" w:rsidRDefault="00056259" w:rsidP="00645F0A">
      <w:pPr>
        <w:widowControl w:val="0"/>
        <w:spacing w:line="276" w:lineRule="auto"/>
        <w:jc w:val="both"/>
        <w:rPr>
          <w:rFonts w:ascii="Arial Narrow" w:hAnsi="Arial Narrow"/>
          <w:noProof/>
          <w:sz w:val="26"/>
          <w:szCs w:val="26"/>
          <w:lang w:val="es-CO" w:eastAsia="es-CO"/>
        </w:rPr>
      </w:pPr>
    </w:p>
    <w:p w14:paraId="0FB38C39" w14:textId="72B367F4" w:rsidR="00056259" w:rsidRPr="00645F0A" w:rsidRDefault="00056259" w:rsidP="00645F0A">
      <w:pPr>
        <w:widowControl w:val="0"/>
        <w:spacing w:line="276" w:lineRule="auto"/>
        <w:jc w:val="both"/>
        <w:rPr>
          <w:rFonts w:ascii="Arial Narrow" w:hAnsi="Arial Narrow"/>
          <w:noProof/>
          <w:sz w:val="26"/>
          <w:szCs w:val="26"/>
          <w:lang w:val="es-CO" w:eastAsia="es-CO"/>
        </w:rPr>
      </w:pPr>
      <w:r w:rsidRPr="00645F0A">
        <w:rPr>
          <w:rFonts w:ascii="Arial Narrow" w:hAnsi="Arial Narrow"/>
          <w:noProof/>
          <w:sz w:val="26"/>
          <w:szCs w:val="26"/>
          <w:lang w:val="es-CO" w:eastAsia="es-CO"/>
        </w:rPr>
        <w:t>. Para poder hablar de ficha deportiva o reconocimiento deportivo</w:t>
      </w:r>
      <w:r w:rsidR="007214B0" w:rsidRPr="00645F0A">
        <w:rPr>
          <w:rFonts w:ascii="Arial Narrow" w:hAnsi="Arial Narrow"/>
          <w:noProof/>
          <w:sz w:val="26"/>
          <w:szCs w:val="26"/>
          <w:lang w:val="es-CO" w:eastAsia="es-CO"/>
        </w:rPr>
        <w:t>, es necesario que exista un Club Deportivo y que este tenga jugadores profesionales.</w:t>
      </w:r>
    </w:p>
    <w:p w14:paraId="67A7FB3E" w14:textId="325E6040" w:rsidR="007214B0" w:rsidRPr="00645F0A" w:rsidRDefault="007214B0" w:rsidP="00645F0A">
      <w:pPr>
        <w:widowControl w:val="0"/>
        <w:spacing w:line="276" w:lineRule="auto"/>
        <w:jc w:val="both"/>
        <w:rPr>
          <w:rFonts w:ascii="Arial Narrow" w:hAnsi="Arial Narrow"/>
          <w:noProof/>
          <w:sz w:val="26"/>
          <w:szCs w:val="26"/>
          <w:lang w:val="es-CO" w:eastAsia="es-CO"/>
        </w:rPr>
      </w:pPr>
    </w:p>
    <w:p w14:paraId="699F5236" w14:textId="1E69320B" w:rsidR="007214B0" w:rsidRPr="00645F0A" w:rsidRDefault="007214B0" w:rsidP="00645F0A">
      <w:pPr>
        <w:widowControl w:val="0"/>
        <w:spacing w:line="276" w:lineRule="auto"/>
        <w:jc w:val="both"/>
        <w:rPr>
          <w:rFonts w:ascii="Arial Narrow" w:hAnsi="Arial Narrow"/>
          <w:noProof/>
          <w:sz w:val="26"/>
          <w:szCs w:val="26"/>
          <w:lang w:val="es-CO" w:eastAsia="es-CO"/>
        </w:rPr>
      </w:pPr>
      <w:r w:rsidRPr="00645F0A">
        <w:rPr>
          <w:rFonts w:ascii="Arial Narrow" w:hAnsi="Arial Narrow"/>
          <w:noProof/>
          <w:sz w:val="26"/>
          <w:szCs w:val="26"/>
          <w:lang w:val="es-CO" w:eastAsia="es-CO"/>
        </w:rPr>
        <w:t xml:space="preserve">. </w:t>
      </w:r>
      <w:r w:rsidR="00B02159" w:rsidRPr="00645F0A">
        <w:rPr>
          <w:rFonts w:ascii="Arial Narrow" w:hAnsi="Arial Narrow"/>
          <w:noProof/>
          <w:sz w:val="26"/>
          <w:szCs w:val="26"/>
          <w:lang w:val="es-CO" w:eastAsia="es-CO"/>
        </w:rPr>
        <w:t>Del análisis de los artículo</w:t>
      </w:r>
      <w:r w:rsidR="00BA49BD" w:rsidRPr="00645F0A">
        <w:rPr>
          <w:rFonts w:ascii="Arial Narrow" w:hAnsi="Arial Narrow"/>
          <w:noProof/>
          <w:sz w:val="26"/>
          <w:szCs w:val="26"/>
          <w:lang w:val="es-CO" w:eastAsia="es-CO"/>
        </w:rPr>
        <w:t>s</w:t>
      </w:r>
      <w:r w:rsidR="00B02159" w:rsidRPr="00645F0A">
        <w:rPr>
          <w:rFonts w:ascii="Arial Narrow" w:hAnsi="Arial Narrow"/>
          <w:noProof/>
          <w:sz w:val="26"/>
          <w:szCs w:val="26"/>
          <w:lang w:val="es-CO" w:eastAsia="es-CO"/>
        </w:rPr>
        <w:t xml:space="preserve"> </w:t>
      </w:r>
      <w:r w:rsidR="00BA49BD" w:rsidRPr="00645F0A">
        <w:rPr>
          <w:rFonts w:ascii="Arial Narrow" w:hAnsi="Arial Narrow"/>
          <w:noProof/>
          <w:sz w:val="26"/>
          <w:szCs w:val="26"/>
          <w:lang w:val="es-CO" w:eastAsia="es-CO"/>
        </w:rPr>
        <w:t xml:space="preserve">10, 22 y </w:t>
      </w:r>
      <w:r w:rsidR="00CD01E7" w:rsidRPr="00645F0A">
        <w:rPr>
          <w:rFonts w:ascii="Arial Narrow" w:hAnsi="Arial Narrow"/>
          <w:noProof/>
          <w:sz w:val="26"/>
          <w:szCs w:val="26"/>
          <w:lang w:val="es-CO" w:eastAsia="es-CO"/>
        </w:rPr>
        <w:t xml:space="preserve"> </w:t>
      </w:r>
      <w:r w:rsidR="00BA49BD" w:rsidRPr="00645F0A">
        <w:rPr>
          <w:rFonts w:ascii="Arial Narrow" w:hAnsi="Arial Narrow"/>
          <w:noProof/>
          <w:sz w:val="26"/>
          <w:szCs w:val="26"/>
          <w:lang w:val="es-CO" w:eastAsia="es-CO"/>
        </w:rPr>
        <w:t xml:space="preserve">23 del Decreto 2845 de 1984, dedujo que </w:t>
      </w:r>
      <w:r w:rsidR="00347FAA" w:rsidRPr="00645F0A">
        <w:rPr>
          <w:rFonts w:ascii="Arial Narrow" w:hAnsi="Arial Narrow"/>
          <w:noProof/>
          <w:sz w:val="26"/>
          <w:szCs w:val="26"/>
          <w:lang w:val="es-CO" w:eastAsia="es-CO"/>
        </w:rPr>
        <w:t>los clubes deportivos son organismos de derecho privado con un número plural de socios</w:t>
      </w:r>
      <w:r w:rsidR="0092227A" w:rsidRPr="00645F0A">
        <w:rPr>
          <w:rFonts w:ascii="Arial Narrow" w:hAnsi="Arial Narrow"/>
          <w:noProof/>
          <w:sz w:val="26"/>
          <w:szCs w:val="26"/>
          <w:lang w:val="es-CO" w:eastAsia="es-CO"/>
        </w:rPr>
        <w:t>, es decir, no pueden pertenecer a una sola persona; y se prohibe tajantemente a las entidades públicas tener acciones</w:t>
      </w:r>
      <w:r w:rsidR="00F7341E" w:rsidRPr="00645F0A">
        <w:rPr>
          <w:rFonts w:ascii="Arial Narrow" w:hAnsi="Arial Narrow"/>
          <w:noProof/>
          <w:sz w:val="26"/>
          <w:szCs w:val="26"/>
          <w:lang w:val="es-CO" w:eastAsia="es-CO"/>
        </w:rPr>
        <w:t xml:space="preserve"> o derechos en ellos.</w:t>
      </w:r>
    </w:p>
    <w:p w14:paraId="3A47DB35" w14:textId="71B163FB" w:rsidR="008825F3" w:rsidRPr="00645F0A" w:rsidRDefault="008825F3" w:rsidP="00645F0A">
      <w:pPr>
        <w:widowControl w:val="0"/>
        <w:spacing w:line="276" w:lineRule="auto"/>
        <w:jc w:val="both"/>
        <w:rPr>
          <w:rFonts w:ascii="Arial Narrow" w:hAnsi="Arial Narrow"/>
          <w:noProof/>
          <w:sz w:val="26"/>
          <w:szCs w:val="26"/>
          <w:lang w:val="es-CO" w:eastAsia="es-CO"/>
        </w:rPr>
      </w:pPr>
    </w:p>
    <w:p w14:paraId="4A8A03A3" w14:textId="136267B7" w:rsidR="00914E8E" w:rsidRPr="00645F0A" w:rsidRDefault="00221647" w:rsidP="00645F0A">
      <w:pPr>
        <w:widowControl w:val="0"/>
        <w:spacing w:line="276" w:lineRule="auto"/>
        <w:jc w:val="both"/>
        <w:rPr>
          <w:rFonts w:ascii="Arial Narrow" w:hAnsi="Arial Narrow"/>
          <w:noProof/>
          <w:sz w:val="26"/>
          <w:szCs w:val="26"/>
          <w:lang w:val="es-CO" w:eastAsia="es-CO"/>
        </w:rPr>
      </w:pPr>
      <w:r w:rsidRPr="00645F0A">
        <w:rPr>
          <w:rFonts w:ascii="Arial Narrow" w:hAnsi="Arial Narrow"/>
          <w:noProof/>
          <w:sz w:val="26"/>
          <w:szCs w:val="26"/>
          <w:lang w:val="es-CO" w:eastAsia="es-CO"/>
        </w:rPr>
        <w:t>. Contrario a la tesis sostenida por l</w:t>
      </w:r>
      <w:r w:rsidR="007D6585" w:rsidRPr="00645F0A">
        <w:rPr>
          <w:rFonts w:ascii="Arial Narrow" w:hAnsi="Arial Narrow"/>
          <w:noProof/>
          <w:sz w:val="26"/>
          <w:szCs w:val="26"/>
          <w:lang w:val="es-CO" w:eastAsia="es-CO"/>
        </w:rPr>
        <w:t>a actora</w:t>
      </w:r>
      <w:r w:rsidRPr="00645F0A">
        <w:rPr>
          <w:rFonts w:ascii="Arial Narrow" w:hAnsi="Arial Narrow"/>
          <w:noProof/>
          <w:sz w:val="26"/>
          <w:szCs w:val="26"/>
          <w:lang w:val="es-CO" w:eastAsia="es-CO"/>
        </w:rPr>
        <w:t>, “</w:t>
      </w:r>
      <w:r w:rsidRPr="004F34BD">
        <w:rPr>
          <w:rFonts w:ascii="Arial Narrow" w:hAnsi="Arial Narrow"/>
          <w:i/>
          <w:iCs/>
          <w:noProof/>
          <w:szCs w:val="26"/>
          <w:lang w:val="es-CO" w:eastAsia="es-CO"/>
        </w:rPr>
        <w:t xml:space="preserve">la ficha deportiva no es parte de los bienes públicos </w:t>
      </w:r>
      <w:r w:rsidR="007D6585" w:rsidRPr="004F34BD">
        <w:rPr>
          <w:rFonts w:ascii="Arial Narrow" w:hAnsi="Arial Narrow"/>
          <w:i/>
          <w:iCs/>
          <w:noProof/>
          <w:szCs w:val="26"/>
          <w:lang w:val="es-CO" w:eastAsia="es-CO"/>
        </w:rPr>
        <w:t>de la entidad territorial demandante, ello por</w:t>
      </w:r>
      <w:r w:rsidR="002A632A" w:rsidRPr="004F34BD">
        <w:rPr>
          <w:rFonts w:ascii="Arial Narrow" w:hAnsi="Arial Narrow"/>
          <w:i/>
          <w:iCs/>
          <w:noProof/>
          <w:szCs w:val="26"/>
          <w:lang w:val="es-CO" w:eastAsia="es-CO"/>
        </w:rPr>
        <w:t xml:space="preserve"> la potísima razón de qua ya ese derecho y todos los inherentes al equipo de fútbol</w:t>
      </w:r>
      <w:r w:rsidR="00E93D01" w:rsidRPr="004F34BD">
        <w:rPr>
          <w:rFonts w:ascii="Arial Narrow" w:hAnsi="Arial Narrow"/>
          <w:i/>
          <w:iCs/>
          <w:noProof/>
          <w:szCs w:val="26"/>
          <w:lang w:val="es-CO" w:eastAsia="es-CO"/>
        </w:rPr>
        <w:t xml:space="preserve"> que en otrora administraba la Corporación Club de Fútbol de Pereira, entidad del orden municipal creada</w:t>
      </w:r>
      <w:r w:rsidR="00DD16F0" w:rsidRPr="004F34BD">
        <w:rPr>
          <w:rFonts w:ascii="Arial Narrow" w:hAnsi="Arial Narrow"/>
          <w:i/>
          <w:iCs/>
          <w:noProof/>
          <w:szCs w:val="26"/>
          <w:lang w:val="es-CO" w:eastAsia="es-CO"/>
        </w:rPr>
        <w:t xml:space="preserve"> y reconocida como tal, fueron negociados; fueron entregados a una Corporación de carácter privado, como en su momento lo ordenó la ley</w:t>
      </w:r>
      <w:r w:rsidR="007B7CFB" w:rsidRPr="00645F0A">
        <w:rPr>
          <w:rFonts w:ascii="Arial Narrow" w:hAnsi="Arial Narrow"/>
          <w:i/>
          <w:iCs/>
          <w:noProof/>
          <w:sz w:val="26"/>
          <w:szCs w:val="26"/>
          <w:lang w:val="es-CO" w:eastAsia="es-CO"/>
        </w:rPr>
        <w:t>”</w:t>
      </w:r>
      <w:r w:rsidR="007B7CFB" w:rsidRPr="00645F0A">
        <w:rPr>
          <w:rFonts w:ascii="Arial Narrow" w:hAnsi="Arial Narrow"/>
          <w:noProof/>
          <w:sz w:val="26"/>
          <w:szCs w:val="26"/>
          <w:lang w:val="es-CO" w:eastAsia="es-CO"/>
        </w:rPr>
        <w:t>, que no es otra que la demandada.</w:t>
      </w:r>
      <w:r w:rsidR="00D143F7" w:rsidRPr="00645F0A">
        <w:rPr>
          <w:rFonts w:ascii="Arial Narrow" w:hAnsi="Arial Narrow"/>
          <w:noProof/>
          <w:sz w:val="26"/>
          <w:szCs w:val="26"/>
          <w:lang w:val="es-CO" w:eastAsia="es-CO"/>
        </w:rPr>
        <w:t xml:space="preserve"> Lo anterior lo dedujo del analisis de</w:t>
      </w:r>
      <w:r w:rsidR="00E41880" w:rsidRPr="00645F0A">
        <w:rPr>
          <w:rFonts w:ascii="Arial Narrow" w:hAnsi="Arial Narrow"/>
          <w:noProof/>
          <w:sz w:val="26"/>
          <w:szCs w:val="26"/>
          <w:lang w:val="es-CO" w:eastAsia="es-CO"/>
        </w:rPr>
        <w:t>l acuerdo 37 de</w:t>
      </w:r>
      <w:r w:rsidR="00260E4D" w:rsidRPr="00645F0A">
        <w:rPr>
          <w:rFonts w:ascii="Arial Narrow" w:hAnsi="Arial Narrow"/>
          <w:noProof/>
          <w:sz w:val="26"/>
          <w:szCs w:val="26"/>
          <w:lang w:val="es-CO" w:eastAsia="es-CO"/>
        </w:rPr>
        <w:t xml:space="preserve"> 9 de septiembre de </w:t>
      </w:r>
      <w:r w:rsidR="00E41880" w:rsidRPr="00645F0A">
        <w:rPr>
          <w:rFonts w:ascii="Arial Narrow" w:hAnsi="Arial Narrow"/>
          <w:noProof/>
          <w:sz w:val="26"/>
          <w:szCs w:val="26"/>
          <w:lang w:val="es-CO" w:eastAsia="es-CO"/>
        </w:rPr>
        <w:t>1988</w:t>
      </w:r>
      <w:r w:rsidR="000A1EF1" w:rsidRPr="00645F0A">
        <w:rPr>
          <w:rFonts w:ascii="Arial Narrow" w:hAnsi="Arial Narrow"/>
          <w:noProof/>
          <w:sz w:val="26"/>
          <w:szCs w:val="26"/>
          <w:lang w:val="es-CO" w:eastAsia="es-CO"/>
        </w:rPr>
        <w:t xml:space="preserve">, la resolución 1926 de </w:t>
      </w:r>
      <w:r w:rsidR="00795221" w:rsidRPr="00645F0A">
        <w:rPr>
          <w:rFonts w:ascii="Arial Narrow" w:hAnsi="Arial Narrow"/>
          <w:noProof/>
          <w:sz w:val="26"/>
          <w:szCs w:val="26"/>
          <w:lang w:val="es-CO" w:eastAsia="es-CO"/>
        </w:rPr>
        <w:t xml:space="preserve">24 de noviembre de </w:t>
      </w:r>
      <w:r w:rsidR="000A1EF1" w:rsidRPr="00645F0A">
        <w:rPr>
          <w:rFonts w:ascii="Arial Narrow" w:hAnsi="Arial Narrow"/>
          <w:noProof/>
          <w:sz w:val="26"/>
          <w:szCs w:val="26"/>
          <w:lang w:val="es-CO" w:eastAsia="es-CO"/>
        </w:rPr>
        <w:t>ese mismo año</w:t>
      </w:r>
      <w:r w:rsidR="004C682A" w:rsidRPr="00645F0A">
        <w:rPr>
          <w:rFonts w:ascii="Arial Narrow" w:hAnsi="Arial Narrow"/>
          <w:noProof/>
          <w:sz w:val="26"/>
          <w:szCs w:val="26"/>
          <w:lang w:val="es-CO" w:eastAsia="es-CO"/>
        </w:rPr>
        <w:t xml:space="preserve"> </w:t>
      </w:r>
      <w:r w:rsidR="001B1150" w:rsidRPr="00645F0A">
        <w:rPr>
          <w:rFonts w:ascii="Arial Narrow" w:hAnsi="Arial Narrow"/>
          <w:noProof/>
          <w:sz w:val="26"/>
          <w:szCs w:val="26"/>
          <w:lang w:val="es-CO" w:eastAsia="es-CO"/>
        </w:rPr>
        <w:t>y documento expedido por la DIMAYOR</w:t>
      </w:r>
      <w:r w:rsidR="00795221" w:rsidRPr="00645F0A">
        <w:rPr>
          <w:rFonts w:ascii="Arial Narrow" w:hAnsi="Arial Narrow"/>
          <w:noProof/>
          <w:sz w:val="26"/>
          <w:szCs w:val="26"/>
          <w:lang w:val="es-CO" w:eastAsia="es-CO"/>
        </w:rPr>
        <w:t xml:space="preserve"> (14 de septiembre</w:t>
      </w:r>
      <w:r w:rsidR="00E07FA4" w:rsidRPr="00645F0A">
        <w:rPr>
          <w:rFonts w:ascii="Arial Narrow" w:hAnsi="Arial Narrow"/>
          <w:noProof/>
          <w:sz w:val="26"/>
          <w:szCs w:val="26"/>
          <w:lang w:val="es-CO" w:eastAsia="es-CO"/>
        </w:rPr>
        <w:t xml:space="preserve"> de 1988</w:t>
      </w:r>
      <w:r w:rsidR="007942FE" w:rsidRPr="00645F0A">
        <w:rPr>
          <w:rFonts w:ascii="Arial Narrow" w:hAnsi="Arial Narrow"/>
          <w:noProof/>
          <w:sz w:val="26"/>
          <w:szCs w:val="26"/>
          <w:lang w:val="es-CO" w:eastAsia="es-CO"/>
        </w:rPr>
        <w:t>)</w:t>
      </w:r>
      <w:r w:rsidR="001B1150" w:rsidRPr="00645F0A">
        <w:rPr>
          <w:rFonts w:ascii="Arial Narrow" w:hAnsi="Arial Narrow"/>
          <w:noProof/>
          <w:sz w:val="26"/>
          <w:szCs w:val="26"/>
          <w:lang w:val="es-CO" w:eastAsia="es-CO"/>
        </w:rPr>
        <w:t>.</w:t>
      </w:r>
    </w:p>
    <w:p w14:paraId="25782AA0" w14:textId="77777777" w:rsidR="00914E8E" w:rsidRPr="00645F0A" w:rsidRDefault="00914E8E" w:rsidP="00645F0A">
      <w:pPr>
        <w:widowControl w:val="0"/>
        <w:spacing w:line="276" w:lineRule="auto"/>
        <w:jc w:val="both"/>
        <w:rPr>
          <w:rFonts w:ascii="Arial Narrow" w:hAnsi="Arial Narrow"/>
          <w:noProof/>
          <w:sz w:val="26"/>
          <w:szCs w:val="26"/>
          <w:lang w:val="es-CO" w:eastAsia="es-CO"/>
        </w:rPr>
      </w:pPr>
    </w:p>
    <w:p w14:paraId="3D558B52" w14:textId="700395ED" w:rsidR="008825F3" w:rsidRPr="00645F0A" w:rsidRDefault="00914E8E" w:rsidP="00645F0A">
      <w:pPr>
        <w:widowControl w:val="0"/>
        <w:spacing w:line="276" w:lineRule="auto"/>
        <w:jc w:val="both"/>
        <w:rPr>
          <w:rFonts w:ascii="Arial Narrow" w:hAnsi="Arial Narrow"/>
          <w:noProof/>
          <w:sz w:val="26"/>
          <w:szCs w:val="26"/>
          <w:lang w:val="es-CO" w:eastAsia="es-CO"/>
        </w:rPr>
      </w:pPr>
      <w:r w:rsidRPr="00645F0A">
        <w:rPr>
          <w:rFonts w:ascii="Arial Narrow" w:hAnsi="Arial Narrow"/>
          <w:noProof/>
          <w:sz w:val="26"/>
          <w:szCs w:val="26"/>
          <w:lang w:val="es-CO" w:eastAsia="es-CO"/>
        </w:rPr>
        <w:t>Además, reiter</w:t>
      </w:r>
      <w:r w:rsidR="008B70FD" w:rsidRPr="00645F0A">
        <w:rPr>
          <w:rFonts w:ascii="Arial Narrow" w:hAnsi="Arial Narrow"/>
          <w:noProof/>
          <w:sz w:val="26"/>
          <w:szCs w:val="26"/>
          <w:lang w:val="es-CO" w:eastAsia="es-CO"/>
        </w:rPr>
        <w:t>ó</w:t>
      </w:r>
      <w:r w:rsidRPr="00645F0A">
        <w:rPr>
          <w:rFonts w:ascii="Arial Narrow" w:hAnsi="Arial Narrow"/>
          <w:noProof/>
          <w:sz w:val="26"/>
          <w:szCs w:val="26"/>
          <w:lang w:val="es-CO" w:eastAsia="es-CO"/>
        </w:rPr>
        <w:t>, está prohibido legalmente que las entidades territoriales tengan</w:t>
      </w:r>
      <w:r w:rsidR="00FC34AA" w:rsidRPr="00645F0A">
        <w:rPr>
          <w:rFonts w:ascii="Arial Narrow" w:hAnsi="Arial Narrow"/>
          <w:noProof/>
          <w:sz w:val="26"/>
          <w:szCs w:val="26"/>
          <w:lang w:val="es-CO" w:eastAsia="es-CO"/>
        </w:rPr>
        <w:t xml:space="preserve"> participación en corporaciones deportivas.</w:t>
      </w:r>
    </w:p>
    <w:p w14:paraId="1FB89EC3" w14:textId="08AF5744" w:rsidR="00FC34AA" w:rsidRPr="00645F0A" w:rsidRDefault="00FC34AA" w:rsidP="00645F0A">
      <w:pPr>
        <w:widowControl w:val="0"/>
        <w:spacing w:line="276" w:lineRule="auto"/>
        <w:jc w:val="both"/>
        <w:rPr>
          <w:rFonts w:ascii="Arial Narrow" w:hAnsi="Arial Narrow"/>
          <w:noProof/>
          <w:sz w:val="26"/>
          <w:szCs w:val="26"/>
          <w:lang w:val="es-CO" w:eastAsia="es-CO"/>
        </w:rPr>
      </w:pPr>
    </w:p>
    <w:p w14:paraId="49B37690" w14:textId="7EF3CB1A" w:rsidR="00FC34AA" w:rsidRPr="00645F0A" w:rsidRDefault="00065E87" w:rsidP="00645F0A">
      <w:pPr>
        <w:widowControl w:val="0"/>
        <w:spacing w:line="276" w:lineRule="auto"/>
        <w:jc w:val="both"/>
        <w:rPr>
          <w:rFonts w:ascii="Arial Narrow" w:hAnsi="Arial Narrow"/>
          <w:noProof/>
          <w:sz w:val="26"/>
          <w:szCs w:val="26"/>
          <w:lang w:val="es-CO" w:eastAsia="es-CO"/>
        </w:rPr>
      </w:pPr>
      <w:r w:rsidRPr="00645F0A">
        <w:rPr>
          <w:rFonts w:ascii="Arial Narrow" w:hAnsi="Arial Narrow"/>
          <w:noProof/>
          <w:sz w:val="26"/>
          <w:szCs w:val="26"/>
          <w:lang w:val="es-CO" w:eastAsia="es-CO"/>
        </w:rPr>
        <w:t>Por último se señaló, que si la negociación estuvo bien o mal hecha, o los actos administrativos</w:t>
      </w:r>
      <w:r w:rsidR="009D4F03" w:rsidRPr="00645F0A">
        <w:rPr>
          <w:rFonts w:ascii="Arial Narrow" w:hAnsi="Arial Narrow"/>
          <w:noProof/>
          <w:sz w:val="26"/>
          <w:szCs w:val="26"/>
          <w:lang w:val="es-CO" w:eastAsia="es-CO"/>
        </w:rPr>
        <w:t xml:space="preserve"> que la contienen </w:t>
      </w:r>
      <w:r w:rsidRPr="00645F0A">
        <w:rPr>
          <w:rFonts w:ascii="Arial Narrow" w:hAnsi="Arial Narrow"/>
          <w:noProof/>
          <w:sz w:val="26"/>
          <w:szCs w:val="26"/>
          <w:lang w:val="es-CO" w:eastAsia="es-CO"/>
        </w:rPr>
        <w:t>se encuentran acordes al ordenamiento jurídico</w:t>
      </w:r>
      <w:r w:rsidR="00F3244F" w:rsidRPr="00645F0A">
        <w:rPr>
          <w:rFonts w:ascii="Arial Narrow" w:hAnsi="Arial Narrow"/>
          <w:noProof/>
          <w:sz w:val="26"/>
          <w:szCs w:val="26"/>
          <w:lang w:val="es-CO" w:eastAsia="es-CO"/>
        </w:rPr>
        <w:t>, son temas que no pueden dilucidarse por medio de esta acción</w:t>
      </w:r>
      <w:r w:rsidR="009D4F03" w:rsidRPr="00645F0A">
        <w:rPr>
          <w:rFonts w:ascii="Arial Narrow" w:hAnsi="Arial Narrow"/>
          <w:noProof/>
          <w:sz w:val="26"/>
          <w:szCs w:val="26"/>
          <w:lang w:val="es-CO" w:eastAsia="es-CO"/>
        </w:rPr>
        <w:t xml:space="preserve"> pues se presumen legales.</w:t>
      </w:r>
    </w:p>
    <w:p w14:paraId="69C3A818" w14:textId="1214801B" w:rsidR="009D4F03" w:rsidRPr="00645F0A" w:rsidRDefault="009D4F03" w:rsidP="00645F0A">
      <w:pPr>
        <w:widowControl w:val="0"/>
        <w:spacing w:line="276" w:lineRule="auto"/>
        <w:jc w:val="both"/>
        <w:rPr>
          <w:rFonts w:ascii="Arial Narrow" w:hAnsi="Arial Narrow"/>
          <w:noProof/>
          <w:sz w:val="26"/>
          <w:szCs w:val="26"/>
          <w:lang w:val="es-CO" w:eastAsia="es-CO"/>
        </w:rPr>
      </w:pPr>
    </w:p>
    <w:p w14:paraId="3783480D" w14:textId="1C1909D1" w:rsidR="009D4F03" w:rsidRPr="00645F0A" w:rsidRDefault="009D4F03" w:rsidP="00645F0A">
      <w:pPr>
        <w:widowControl w:val="0"/>
        <w:spacing w:line="276" w:lineRule="auto"/>
        <w:jc w:val="both"/>
        <w:rPr>
          <w:rFonts w:ascii="Arial Narrow" w:hAnsi="Arial Narrow"/>
          <w:noProof/>
          <w:sz w:val="26"/>
          <w:szCs w:val="26"/>
          <w:lang w:val="es-CO" w:eastAsia="es-CO"/>
        </w:rPr>
      </w:pPr>
      <w:r w:rsidRPr="00645F0A">
        <w:rPr>
          <w:rFonts w:ascii="Arial Narrow" w:hAnsi="Arial Narrow"/>
          <w:noProof/>
          <w:sz w:val="26"/>
          <w:szCs w:val="26"/>
          <w:lang w:val="es-CO" w:eastAsia="es-CO"/>
        </w:rPr>
        <w:t xml:space="preserve">En suma, al encontrar probada la negociación que se hizo sobre </w:t>
      </w:r>
      <w:r w:rsidR="00265D64" w:rsidRPr="00645F0A">
        <w:rPr>
          <w:rFonts w:ascii="Arial Narrow" w:hAnsi="Arial Narrow"/>
          <w:noProof/>
          <w:sz w:val="26"/>
          <w:szCs w:val="26"/>
          <w:lang w:val="es-CO" w:eastAsia="es-CO"/>
        </w:rPr>
        <w:t>l</w:t>
      </w:r>
      <w:r w:rsidR="004971F8" w:rsidRPr="00645F0A">
        <w:rPr>
          <w:rFonts w:ascii="Arial Narrow" w:hAnsi="Arial Narrow"/>
          <w:noProof/>
          <w:sz w:val="26"/>
          <w:szCs w:val="26"/>
          <w:lang w:val="es-CO" w:eastAsia="es-CO"/>
        </w:rPr>
        <w:t>a ficha deportiva que se reclama, neg</w:t>
      </w:r>
      <w:r w:rsidR="008B70FD" w:rsidRPr="00645F0A">
        <w:rPr>
          <w:rFonts w:ascii="Arial Narrow" w:hAnsi="Arial Narrow"/>
          <w:noProof/>
          <w:sz w:val="26"/>
          <w:szCs w:val="26"/>
          <w:lang w:val="es-CO" w:eastAsia="es-CO"/>
        </w:rPr>
        <w:t>ó</w:t>
      </w:r>
      <w:r w:rsidR="004971F8" w:rsidRPr="00645F0A">
        <w:rPr>
          <w:rFonts w:ascii="Arial Narrow" w:hAnsi="Arial Narrow"/>
          <w:noProof/>
          <w:sz w:val="26"/>
          <w:szCs w:val="26"/>
          <w:lang w:val="es-CO" w:eastAsia="es-CO"/>
        </w:rPr>
        <w:t xml:space="preserve"> las pretensiones de la demanda.</w:t>
      </w:r>
    </w:p>
    <w:p w14:paraId="7E8F00A6" w14:textId="4F18CB4D" w:rsidR="00915D24" w:rsidRPr="00645F0A" w:rsidRDefault="00915D24" w:rsidP="00645F0A">
      <w:pPr>
        <w:widowControl w:val="0"/>
        <w:spacing w:line="276" w:lineRule="auto"/>
        <w:jc w:val="both"/>
        <w:rPr>
          <w:rFonts w:ascii="Arial Narrow" w:hAnsi="Arial Narrow"/>
          <w:noProof/>
          <w:sz w:val="26"/>
          <w:szCs w:val="26"/>
          <w:lang w:val="es-CO" w:eastAsia="es-CO"/>
        </w:rPr>
      </w:pPr>
    </w:p>
    <w:p w14:paraId="0F42B353" w14:textId="11E1A244" w:rsidR="00863088" w:rsidRPr="00645F0A" w:rsidRDefault="00265D64" w:rsidP="00645F0A">
      <w:pPr>
        <w:widowControl w:val="0"/>
        <w:spacing w:line="276" w:lineRule="auto"/>
        <w:jc w:val="center"/>
        <w:rPr>
          <w:rFonts w:ascii="Arial Narrow" w:hAnsi="Arial Narrow"/>
          <w:b/>
          <w:noProof/>
          <w:sz w:val="26"/>
          <w:szCs w:val="26"/>
          <w:lang w:val="es-CO" w:eastAsia="es-CO"/>
        </w:rPr>
      </w:pPr>
      <w:r w:rsidRPr="00645F0A">
        <w:rPr>
          <w:rFonts w:ascii="Arial Narrow" w:hAnsi="Arial Narrow"/>
          <w:b/>
          <w:bCs/>
          <w:noProof/>
          <w:sz w:val="26"/>
          <w:szCs w:val="26"/>
          <w:lang w:val="es-CO" w:eastAsia="es-CO"/>
        </w:rPr>
        <w:t>Apelación</w:t>
      </w:r>
    </w:p>
    <w:p w14:paraId="3CCC609D" w14:textId="77777777" w:rsidR="0036341C" w:rsidRPr="00645F0A" w:rsidRDefault="0036341C" w:rsidP="00645F0A">
      <w:pPr>
        <w:widowControl w:val="0"/>
        <w:spacing w:line="276" w:lineRule="auto"/>
        <w:jc w:val="both"/>
        <w:rPr>
          <w:rFonts w:ascii="Arial Narrow" w:hAnsi="Arial Narrow"/>
          <w:noProof/>
          <w:sz w:val="26"/>
          <w:szCs w:val="26"/>
          <w:lang w:val="es-CO" w:eastAsia="es-CO"/>
        </w:rPr>
      </w:pPr>
    </w:p>
    <w:p w14:paraId="46CA2708" w14:textId="2F51126A" w:rsidR="00023BD7" w:rsidRPr="00645F0A" w:rsidRDefault="002F17BF" w:rsidP="00645F0A">
      <w:pPr>
        <w:widowControl w:val="0"/>
        <w:spacing w:line="276" w:lineRule="auto"/>
        <w:jc w:val="both"/>
        <w:rPr>
          <w:rFonts w:ascii="Arial Narrow" w:hAnsi="Arial Narrow"/>
          <w:noProof/>
          <w:sz w:val="26"/>
          <w:szCs w:val="26"/>
          <w:lang w:val="es-CO" w:eastAsia="es-CO"/>
        </w:rPr>
      </w:pPr>
      <w:r w:rsidRPr="00645F0A">
        <w:rPr>
          <w:rFonts w:ascii="Arial Narrow" w:hAnsi="Arial Narrow"/>
          <w:noProof/>
          <w:sz w:val="26"/>
          <w:szCs w:val="26"/>
          <w:lang w:val="es-CO" w:eastAsia="es-CO"/>
        </w:rPr>
        <w:t>Apelaron tanto el Municipio de Pereira</w:t>
      </w:r>
      <w:r w:rsidR="00695323" w:rsidRPr="00645F0A">
        <w:rPr>
          <w:rStyle w:val="Refdenotaalpie"/>
          <w:rFonts w:ascii="Arial Narrow" w:hAnsi="Arial Narrow"/>
          <w:noProof/>
          <w:sz w:val="26"/>
          <w:szCs w:val="26"/>
          <w:lang w:val="es-CO" w:eastAsia="es-CO"/>
        </w:rPr>
        <w:footnoteReference w:id="20"/>
      </w:r>
      <w:r w:rsidRPr="00645F0A">
        <w:rPr>
          <w:rFonts w:ascii="Arial Narrow" w:hAnsi="Arial Narrow"/>
          <w:noProof/>
          <w:sz w:val="26"/>
          <w:szCs w:val="26"/>
          <w:lang w:val="es-CO" w:eastAsia="es-CO"/>
        </w:rPr>
        <w:t xml:space="preserve"> como </w:t>
      </w:r>
      <w:r w:rsidR="008B73EC" w:rsidRPr="00645F0A">
        <w:rPr>
          <w:rFonts w:ascii="Arial Narrow" w:hAnsi="Arial Narrow"/>
          <w:noProof/>
          <w:sz w:val="26"/>
          <w:szCs w:val="26"/>
          <w:lang w:val="es-CO" w:eastAsia="es-CO"/>
        </w:rPr>
        <w:t>l</w:t>
      </w:r>
      <w:r w:rsidR="000E478D" w:rsidRPr="00645F0A">
        <w:rPr>
          <w:rFonts w:ascii="Arial Narrow" w:hAnsi="Arial Narrow"/>
          <w:noProof/>
          <w:sz w:val="26"/>
          <w:szCs w:val="26"/>
          <w:lang w:val="es-CO" w:eastAsia="es-CO"/>
        </w:rPr>
        <w:t>a</w:t>
      </w:r>
      <w:r w:rsidR="008B73EC" w:rsidRPr="00645F0A">
        <w:rPr>
          <w:rFonts w:ascii="Arial Narrow" w:hAnsi="Arial Narrow"/>
          <w:noProof/>
          <w:sz w:val="26"/>
          <w:szCs w:val="26"/>
          <w:lang w:val="es-CO" w:eastAsia="es-CO"/>
        </w:rPr>
        <w:t xml:space="preserve"> coadyuvante Cámara de Comercio</w:t>
      </w:r>
      <w:r w:rsidR="00695323" w:rsidRPr="00645F0A">
        <w:rPr>
          <w:rFonts w:ascii="Arial Narrow" w:hAnsi="Arial Narrow"/>
          <w:noProof/>
          <w:sz w:val="26"/>
          <w:szCs w:val="26"/>
          <w:lang w:val="es-CO" w:eastAsia="es-CO"/>
        </w:rPr>
        <w:t xml:space="preserve"> de la misma </w:t>
      </w:r>
      <w:r w:rsidR="00695323" w:rsidRPr="00645F0A">
        <w:rPr>
          <w:rFonts w:ascii="Arial Narrow" w:hAnsi="Arial Narrow"/>
          <w:noProof/>
          <w:sz w:val="26"/>
          <w:szCs w:val="26"/>
          <w:lang w:val="es-CO" w:eastAsia="es-CO"/>
        </w:rPr>
        <w:lastRenderedPageBreak/>
        <w:t>ciudad</w:t>
      </w:r>
      <w:r w:rsidR="00695323" w:rsidRPr="00645F0A">
        <w:rPr>
          <w:rStyle w:val="Refdenotaalpie"/>
          <w:rFonts w:ascii="Arial Narrow" w:hAnsi="Arial Narrow"/>
          <w:noProof/>
          <w:sz w:val="26"/>
          <w:szCs w:val="26"/>
          <w:lang w:val="es-CO" w:eastAsia="es-CO"/>
        </w:rPr>
        <w:footnoteReference w:id="21"/>
      </w:r>
      <w:r w:rsidR="008B73EC" w:rsidRPr="00645F0A">
        <w:rPr>
          <w:rFonts w:ascii="Arial Narrow" w:hAnsi="Arial Narrow"/>
          <w:noProof/>
          <w:sz w:val="26"/>
          <w:szCs w:val="26"/>
          <w:lang w:val="es-CO" w:eastAsia="es-CO"/>
        </w:rPr>
        <w:t xml:space="preserve">. Insisten en que la propiedad de la ficha deportiva </w:t>
      </w:r>
      <w:r w:rsidR="00023BD7" w:rsidRPr="00645F0A">
        <w:rPr>
          <w:rFonts w:ascii="Arial Narrow" w:hAnsi="Arial Narrow"/>
          <w:noProof/>
          <w:sz w:val="26"/>
          <w:szCs w:val="26"/>
          <w:lang w:val="es-CO" w:eastAsia="es-CO"/>
        </w:rPr>
        <w:t>radica en cabeza del ente territorial, y CORPEREIRA solo e</w:t>
      </w:r>
      <w:r w:rsidR="000E478D" w:rsidRPr="00645F0A">
        <w:rPr>
          <w:rFonts w:ascii="Arial Narrow" w:hAnsi="Arial Narrow"/>
          <w:noProof/>
          <w:sz w:val="26"/>
          <w:szCs w:val="26"/>
          <w:lang w:val="es-CO" w:eastAsia="es-CO"/>
        </w:rPr>
        <w:t>ra</w:t>
      </w:r>
      <w:r w:rsidR="00023BD7" w:rsidRPr="00645F0A">
        <w:rPr>
          <w:rFonts w:ascii="Arial Narrow" w:hAnsi="Arial Narrow"/>
          <w:noProof/>
          <w:sz w:val="26"/>
          <w:szCs w:val="26"/>
          <w:lang w:val="es-CO" w:eastAsia="es-CO"/>
        </w:rPr>
        <w:t xml:space="preserve"> titular de un derecho de usufructo.</w:t>
      </w:r>
    </w:p>
    <w:p w14:paraId="7358777E" w14:textId="77777777" w:rsidR="00023BD7" w:rsidRPr="00645F0A" w:rsidRDefault="00023BD7" w:rsidP="00645F0A">
      <w:pPr>
        <w:widowControl w:val="0"/>
        <w:spacing w:line="276" w:lineRule="auto"/>
        <w:jc w:val="both"/>
        <w:rPr>
          <w:rFonts w:ascii="Arial Narrow" w:hAnsi="Arial Narrow"/>
          <w:noProof/>
          <w:sz w:val="26"/>
          <w:szCs w:val="26"/>
          <w:lang w:val="es-CO" w:eastAsia="es-CO"/>
        </w:rPr>
      </w:pPr>
    </w:p>
    <w:p w14:paraId="675F5051" w14:textId="7FBF9483" w:rsidR="00ED4658" w:rsidRPr="00645F0A" w:rsidRDefault="00695323" w:rsidP="00645F0A">
      <w:pPr>
        <w:widowControl w:val="0"/>
        <w:spacing w:line="276" w:lineRule="auto"/>
        <w:jc w:val="both"/>
        <w:rPr>
          <w:rFonts w:ascii="Arial Narrow" w:hAnsi="Arial Narrow"/>
          <w:noProof/>
          <w:sz w:val="26"/>
          <w:szCs w:val="26"/>
          <w:lang w:val="es-CO" w:eastAsia="es-CO"/>
        </w:rPr>
      </w:pPr>
      <w:r w:rsidRPr="00645F0A">
        <w:rPr>
          <w:rFonts w:ascii="Arial Narrow" w:hAnsi="Arial Narrow"/>
          <w:noProof/>
          <w:sz w:val="26"/>
          <w:szCs w:val="26"/>
          <w:lang w:val="es-CO" w:eastAsia="es-CO"/>
        </w:rPr>
        <w:t xml:space="preserve">El apoderado del </w:t>
      </w:r>
      <w:r w:rsidR="00BE7570" w:rsidRPr="00645F0A">
        <w:rPr>
          <w:rFonts w:ascii="Arial Narrow" w:hAnsi="Arial Narrow"/>
          <w:noProof/>
          <w:sz w:val="26"/>
          <w:szCs w:val="26"/>
          <w:lang w:val="es-CO" w:eastAsia="es-CO"/>
        </w:rPr>
        <w:t>Municipio</w:t>
      </w:r>
      <w:r w:rsidRPr="00645F0A">
        <w:rPr>
          <w:rFonts w:ascii="Arial Narrow" w:hAnsi="Arial Narrow"/>
          <w:noProof/>
          <w:sz w:val="26"/>
          <w:szCs w:val="26"/>
          <w:lang w:val="es-CO" w:eastAsia="es-CO"/>
        </w:rPr>
        <w:t xml:space="preserve"> agregó que </w:t>
      </w:r>
      <w:r w:rsidR="00CE41D8" w:rsidRPr="00645F0A">
        <w:rPr>
          <w:rFonts w:ascii="Arial Narrow" w:hAnsi="Arial Narrow"/>
          <w:noProof/>
          <w:sz w:val="26"/>
          <w:szCs w:val="26"/>
          <w:lang w:val="es-CO" w:eastAsia="es-CO"/>
        </w:rPr>
        <w:t>el artículo 23 del Decreto 2845 de 1984 “</w:t>
      </w:r>
      <w:r w:rsidR="00CE41D8" w:rsidRPr="004F34BD">
        <w:rPr>
          <w:rFonts w:ascii="Arial Narrow" w:hAnsi="Arial Narrow"/>
          <w:i/>
          <w:iCs/>
          <w:noProof/>
          <w:szCs w:val="26"/>
          <w:lang w:val="es-CO" w:eastAsia="es-CO"/>
        </w:rPr>
        <w:t>no implicó que el municipio de Pereira entregara sin contraprestación económica alguna los derechos poseidos</w:t>
      </w:r>
      <w:r w:rsidR="00893B57" w:rsidRPr="004F34BD">
        <w:rPr>
          <w:rFonts w:ascii="Arial Narrow" w:hAnsi="Arial Narrow"/>
          <w:i/>
          <w:iCs/>
          <w:noProof/>
          <w:szCs w:val="26"/>
          <w:lang w:val="es-CO" w:eastAsia="es-CO"/>
        </w:rPr>
        <w:t xml:space="preserve"> en titularidad sobre el club deportivo a terceros, pues ello implicar</w:t>
      </w:r>
      <w:r w:rsidRPr="004F34BD">
        <w:rPr>
          <w:rFonts w:ascii="Arial Narrow" w:hAnsi="Arial Narrow"/>
          <w:i/>
          <w:iCs/>
          <w:noProof/>
          <w:szCs w:val="26"/>
          <w:lang w:val="es-CO" w:eastAsia="es-CO"/>
        </w:rPr>
        <w:t>í</w:t>
      </w:r>
      <w:r w:rsidR="00893B57" w:rsidRPr="004F34BD">
        <w:rPr>
          <w:rFonts w:ascii="Arial Narrow" w:hAnsi="Arial Narrow"/>
          <w:i/>
          <w:iCs/>
          <w:noProof/>
          <w:szCs w:val="26"/>
          <w:lang w:val="es-CO" w:eastAsia="es-CO"/>
        </w:rPr>
        <w:t>a un detrimento patrimonial del estado y el despojo arbitrario de un bien fiscal</w:t>
      </w:r>
      <w:r w:rsidR="00893B57" w:rsidRPr="00645F0A">
        <w:rPr>
          <w:rFonts w:ascii="Arial Narrow" w:hAnsi="Arial Narrow"/>
          <w:i/>
          <w:iCs/>
          <w:noProof/>
          <w:sz w:val="26"/>
          <w:szCs w:val="26"/>
          <w:lang w:val="es-CO" w:eastAsia="es-CO"/>
        </w:rPr>
        <w:t>”</w:t>
      </w:r>
      <w:r w:rsidR="00B16DA9" w:rsidRPr="00645F0A">
        <w:rPr>
          <w:rFonts w:ascii="Arial Narrow" w:hAnsi="Arial Narrow"/>
          <w:noProof/>
          <w:sz w:val="26"/>
          <w:szCs w:val="26"/>
          <w:lang w:val="es-CO" w:eastAsia="es-CO"/>
        </w:rPr>
        <w:t>.</w:t>
      </w:r>
      <w:r w:rsidR="00DC29AC" w:rsidRPr="00645F0A">
        <w:rPr>
          <w:rFonts w:ascii="Arial Narrow" w:hAnsi="Arial Narrow"/>
          <w:noProof/>
          <w:sz w:val="26"/>
          <w:szCs w:val="26"/>
          <w:lang w:val="es-CO" w:eastAsia="es-CO"/>
        </w:rPr>
        <w:t xml:space="preserve"> Para sortear esa situación se expidió el acuerdo 094 de 5 de diciembre de 1986 y surge a la vida jurídica COR</w:t>
      </w:r>
      <w:r w:rsidR="00565FAB" w:rsidRPr="00645F0A">
        <w:rPr>
          <w:rFonts w:ascii="Arial Narrow" w:hAnsi="Arial Narrow"/>
          <w:noProof/>
          <w:sz w:val="26"/>
          <w:szCs w:val="26"/>
          <w:lang w:val="es-CO" w:eastAsia="es-CO"/>
        </w:rPr>
        <w:t>PEREIRA, se le reconoce personería jurídica (Resolución 3644 de 1986 de la gobernación)</w:t>
      </w:r>
      <w:r w:rsidR="00770F0A" w:rsidRPr="00645F0A">
        <w:rPr>
          <w:rFonts w:ascii="Arial Narrow" w:hAnsi="Arial Narrow"/>
          <w:noProof/>
          <w:sz w:val="26"/>
          <w:szCs w:val="26"/>
          <w:lang w:val="es-CO" w:eastAsia="es-CO"/>
        </w:rPr>
        <w:t xml:space="preserve">, y la cesión que se le hizo </w:t>
      </w:r>
      <w:r w:rsidR="002B6FD3" w:rsidRPr="00645F0A">
        <w:rPr>
          <w:rFonts w:ascii="Arial Narrow" w:hAnsi="Arial Narrow"/>
          <w:noProof/>
          <w:sz w:val="26"/>
          <w:szCs w:val="26"/>
          <w:lang w:val="es-CO" w:eastAsia="es-CO"/>
        </w:rPr>
        <w:t>"</w:t>
      </w:r>
      <w:r w:rsidR="00770F0A" w:rsidRPr="004F34BD">
        <w:rPr>
          <w:rFonts w:ascii="Arial Narrow" w:hAnsi="Arial Narrow"/>
          <w:i/>
          <w:iCs/>
          <w:noProof/>
          <w:szCs w:val="26"/>
          <w:lang w:val="es-CO" w:eastAsia="es-CO"/>
        </w:rPr>
        <w:t>implicó</w:t>
      </w:r>
      <w:r w:rsidR="002B6FD3" w:rsidRPr="004F34BD">
        <w:rPr>
          <w:rFonts w:ascii="Arial Narrow" w:hAnsi="Arial Narrow"/>
          <w:i/>
          <w:iCs/>
          <w:noProof/>
          <w:szCs w:val="26"/>
          <w:lang w:val="es-CO" w:eastAsia="es-CO"/>
        </w:rPr>
        <w:t xml:space="preserve"> la tra</w:t>
      </w:r>
      <w:r w:rsidR="000445A8" w:rsidRPr="004F34BD">
        <w:rPr>
          <w:rFonts w:ascii="Arial Narrow" w:hAnsi="Arial Narrow"/>
          <w:i/>
          <w:iCs/>
          <w:noProof/>
          <w:szCs w:val="26"/>
          <w:lang w:val="es-CO" w:eastAsia="es-CO"/>
        </w:rPr>
        <w:t>n</w:t>
      </w:r>
      <w:r w:rsidR="002B6FD3" w:rsidRPr="004F34BD">
        <w:rPr>
          <w:rFonts w:ascii="Arial Narrow" w:hAnsi="Arial Narrow"/>
          <w:i/>
          <w:iCs/>
          <w:noProof/>
          <w:szCs w:val="26"/>
          <w:lang w:val="es-CO" w:eastAsia="es-CO"/>
        </w:rPr>
        <w:t>sferencia</w:t>
      </w:r>
      <w:r w:rsidR="000445A8" w:rsidRPr="004F34BD">
        <w:rPr>
          <w:rFonts w:ascii="Arial Narrow" w:hAnsi="Arial Narrow"/>
          <w:i/>
          <w:iCs/>
          <w:noProof/>
          <w:szCs w:val="26"/>
          <w:lang w:val="es-CO" w:eastAsia="es-CO"/>
        </w:rPr>
        <w:t xml:space="preserve"> de los derechos de usufructo de que trató el Acuerdo 033 de 1972, a título no traslaticio de dominio</w:t>
      </w:r>
      <w:r w:rsidR="00575135" w:rsidRPr="004F34BD">
        <w:rPr>
          <w:rFonts w:ascii="Arial Narrow" w:hAnsi="Arial Narrow"/>
          <w:i/>
          <w:iCs/>
          <w:noProof/>
          <w:szCs w:val="26"/>
          <w:lang w:val="es-CO" w:eastAsia="es-CO"/>
        </w:rPr>
        <w:t>, y no</w:t>
      </w:r>
      <w:r w:rsidR="00CC44AA" w:rsidRPr="004F34BD">
        <w:rPr>
          <w:rFonts w:ascii="Arial Narrow" w:hAnsi="Arial Narrow"/>
          <w:i/>
          <w:iCs/>
          <w:noProof/>
          <w:szCs w:val="26"/>
          <w:lang w:val="es-CO" w:eastAsia="es-CO"/>
        </w:rPr>
        <w:t>, sobre el dominio o titularidad de los derechos deportivos o fichaje, ya que quienes figuran en el citado documento y que obra en el expediente, no gozaban de la titularidad al tratarse de terceros quienes detentaban el contrato de administración delegada</w:t>
      </w:r>
      <w:r w:rsidR="00CC44AA" w:rsidRPr="00645F0A">
        <w:rPr>
          <w:rFonts w:ascii="Arial Narrow" w:hAnsi="Arial Narrow"/>
          <w:i/>
          <w:iCs/>
          <w:noProof/>
          <w:sz w:val="26"/>
          <w:szCs w:val="26"/>
          <w:lang w:val="es-CO" w:eastAsia="es-CO"/>
        </w:rPr>
        <w:t>”</w:t>
      </w:r>
      <w:r w:rsidR="00ED4658" w:rsidRPr="00645F0A">
        <w:rPr>
          <w:rFonts w:ascii="Arial Narrow" w:hAnsi="Arial Narrow"/>
          <w:noProof/>
          <w:sz w:val="26"/>
          <w:szCs w:val="26"/>
          <w:lang w:val="es-CO" w:eastAsia="es-CO"/>
        </w:rPr>
        <w:t>.</w:t>
      </w:r>
    </w:p>
    <w:p w14:paraId="632B3E04" w14:textId="77777777" w:rsidR="00ED4658" w:rsidRPr="00645F0A" w:rsidRDefault="00ED4658" w:rsidP="00645F0A">
      <w:pPr>
        <w:widowControl w:val="0"/>
        <w:spacing w:line="276" w:lineRule="auto"/>
        <w:jc w:val="both"/>
        <w:rPr>
          <w:rFonts w:ascii="Arial Narrow" w:hAnsi="Arial Narrow"/>
          <w:noProof/>
          <w:sz w:val="26"/>
          <w:szCs w:val="26"/>
          <w:lang w:val="es-CO" w:eastAsia="es-CO"/>
        </w:rPr>
      </w:pPr>
    </w:p>
    <w:p w14:paraId="78C4A188" w14:textId="3842AF8F" w:rsidR="00B16DA9" w:rsidRPr="00645F0A" w:rsidRDefault="00B05CD1" w:rsidP="00645F0A">
      <w:pPr>
        <w:widowControl w:val="0"/>
        <w:spacing w:line="276" w:lineRule="auto"/>
        <w:jc w:val="both"/>
        <w:rPr>
          <w:rFonts w:ascii="Arial Narrow" w:hAnsi="Arial Narrow"/>
          <w:noProof/>
          <w:sz w:val="26"/>
          <w:szCs w:val="26"/>
          <w:lang w:val="es-CO" w:eastAsia="es-CO"/>
        </w:rPr>
      </w:pPr>
      <w:r w:rsidRPr="00645F0A">
        <w:rPr>
          <w:rFonts w:ascii="Arial Narrow" w:hAnsi="Arial Narrow"/>
          <w:noProof/>
          <w:sz w:val="26"/>
          <w:szCs w:val="26"/>
          <w:lang w:val="es-CO" w:eastAsia="es-CO"/>
        </w:rPr>
        <w:t xml:space="preserve">A su juicio, entonces, obra prueba suficiente de la titularidad </w:t>
      </w:r>
      <w:r w:rsidR="00E12F3D" w:rsidRPr="00645F0A">
        <w:rPr>
          <w:rFonts w:ascii="Arial Narrow" w:hAnsi="Arial Narrow"/>
          <w:noProof/>
          <w:sz w:val="26"/>
          <w:szCs w:val="26"/>
          <w:lang w:val="es-CO" w:eastAsia="es-CO"/>
        </w:rPr>
        <w:t>de los derechos deportivos en cabeza del municipio, y CORPEREIRA es un mero tenedor.</w:t>
      </w:r>
      <w:r w:rsidR="00A83DBA" w:rsidRPr="00645F0A">
        <w:rPr>
          <w:rFonts w:ascii="Arial Narrow" w:hAnsi="Arial Narrow"/>
          <w:noProof/>
          <w:sz w:val="26"/>
          <w:szCs w:val="26"/>
          <w:lang w:val="es-CO" w:eastAsia="es-CO"/>
        </w:rPr>
        <w:t xml:space="preserve"> Por ello, solicitó revocar la sentencia y acceder a las pretensiones de la demanda</w:t>
      </w:r>
      <w:r w:rsidR="00914EBC" w:rsidRPr="00645F0A">
        <w:rPr>
          <w:rFonts w:ascii="Arial Narrow" w:hAnsi="Arial Narrow"/>
          <w:noProof/>
          <w:sz w:val="26"/>
          <w:szCs w:val="26"/>
          <w:lang w:val="es-CO" w:eastAsia="es-CO"/>
        </w:rPr>
        <w:t xml:space="preserve">, concediendo el amparo </w:t>
      </w:r>
      <w:r w:rsidR="0047403A" w:rsidRPr="00645F0A">
        <w:rPr>
          <w:rFonts w:ascii="Arial Narrow" w:hAnsi="Arial Narrow"/>
          <w:noProof/>
          <w:sz w:val="26"/>
          <w:szCs w:val="26"/>
          <w:lang w:val="es-CO" w:eastAsia="es-CO"/>
        </w:rPr>
        <w:t>en la modalidad que se estime conveniente</w:t>
      </w:r>
      <w:r w:rsidR="00062682" w:rsidRPr="00645F0A">
        <w:rPr>
          <w:rFonts w:ascii="Arial Narrow" w:hAnsi="Arial Narrow"/>
          <w:noProof/>
          <w:sz w:val="26"/>
          <w:szCs w:val="26"/>
          <w:lang w:val="es-CO" w:eastAsia="es-CO"/>
        </w:rPr>
        <w:t xml:space="preserve">, de conformidad con la Ley 1445 de 2011, en concordancia con el Decreto 2845 de 1984 y la Ley </w:t>
      </w:r>
      <w:r w:rsidR="0047403A" w:rsidRPr="00645F0A">
        <w:rPr>
          <w:rFonts w:ascii="Arial Narrow" w:hAnsi="Arial Narrow"/>
          <w:noProof/>
          <w:sz w:val="26"/>
          <w:szCs w:val="26"/>
          <w:lang w:val="es-CO" w:eastAsia="es-CO"/>
        </w:rPr>
        <w:t xml:space="preserve"> </w:t>
      </w:r>
      <w:r w:rsidR="00062682" w:rsidRPr="00645F0A">
        <w:rPr>
          <w:rFonts w:ascii="Arial Narrow" w:hAnsi="Arial Narrow"/>
          <w:noProof/>
          <w:sz w:val="26"/>
          <w:szCs w:val="26"/>
          <w:lang w:val="es-CO" w:eastAsia="es-CO"/>
        </w:rPr>
        <w:t>181 de 1985.</w:t>
      </w:r>
    </w:p>
    <w:p w14:paraId="7155CE93" w14:textId="03E2D524" w:rsidR="006501E4" w:rsidRPr="00645F0A" w:rsidRDefault="006501E4" w:rsidP="00645F0A">
      <w:pPr>
        <w:widowControl w:val="0"/>
        <w:spacing w:line="276" w:lineRule="auto"/>
        <w:jc w:val="both"/>
        <w:rPr>
          <w:rFonts w:ascii="Arial Narrow" w:hAnsi="Arial Narrow"/>
          <w:noProof/>
          <w:sz w:val="26"/>
          <w:szCs w:val="26"/>
          <w:lang w:val="es-CO" w:eastAsia="es-CO"/>
        </w:rPr>
      </w:pPr>
    </w:p>
    <w:p w14:paraId="42CBDCA1" w14:textId="77777777" w:rsidR="006269AD" w:rsidRPr="00645F0A" w:rsidRDefault="006501E4" w:rsidP="00645F0A">
      <w:pPr>
        <w:widowControl w:val="0"/>
        <w:spacing w:line="276" w:lineRule="auto"/>
        <w:jc w:val="both"/>
        <w:rPr>
          <w:rFonts w:ascii="Arial Narrow" w:hAnsi="Arial Narrow"/>
          <w:noProof/>
          <w:sz w:val="26"/>
          <w:szCs w:val="26"/>
          <w:lang w:val="es-CO" w:eastAsia="es-CO"/>
        </w:rPr>
      </w:pPr>
      <w:r w:rsidRPr="00645F0A">
        <w:rPr>
          <w:rFonts w:ascii="Arial Narrow" w:hAnsi="Arial Narrow"/>
          <w:noProof/>
          <w:sz w:val="26"/>
          <w:szCs w:val="26"/>
          <w:lang w:val="es-CO" w:eastAsia="es-CO"/>
        </w:rPr>
        <w:t xml:space="preserve">En similares términos reclamó la Cámara de Comercio de Pereira la revocatoria de la decisión, </w:t>
      </w:r>
      <w:r w:rsidR="004F1EDB" w:rsidRPr="00645F0A">
        <w:rPr>
          <w:rFonts w:ascii="Arial Narrow" w:hAnsi="Arial Narrow"/>
          <w:noProof/>
          <w:sz w:val="26"/>
          <w:szCs w:val="26"/>
          <w:lang w:val="es-CO" w:eastAsia="es-CO"/>
        </w:rPr>
        <w:t>insistiendo en que la ficha deportiva es un bien fiscal</w:t>
      </w:r>
      <w:r w:rsidR="00FC4287" w:rsidRPr="00645F0A">
        <w:rPr>
          <w:rFonts w:ascii="Arial Narrow" w:hAnsi="Arial Narrow"/>
          <w:noProof/>
          <w:sz w:val="26"/>
          <w:szCs w:val="26"/>
          <w:lang w:val="es-CO" w:eastAsia="es-CO"/>
        </w:rPr>
        <w:t>, y que el Municipio entiende que no puede estar afiliado a la DIMAYOR, pero en defensa del patrimonio público y de la ciudadanía de Pereira</w:t>
      </w:r>
      <w:r w:rsidR="007E3517" w:rsidRPr="00645F0A">
        <w:rPr>
          <w:rFonts w:ascii="Arial Narrow" w:hAnsi="Arial Narrow"/>
          <w:noProof/>
          <w:sz w:val="26"/>
          <w:szCs w:val="26"/>
          <w:lang w:val="es-CO" w:eastAsia="es-CO"/>
        </w:rPr>
        <w:t xml:space="preserve">, inició la acción para que se le restituya lo que es público, </w:t>
      </w:r>
      <w:r w:rsidR="00244FD6" w:rsidRPr="00645F0A">
        <w:rPr>
          <w:rFonts w:ascii="Arial Narrow" w:hAnsi="Arial Narrow"/>
          <w:noProof/>
          <w:sz w:val="26"/>
          <w:szCs w:val="26"/>
          <w:lang w:val="es-CO" w:eastAsia="es-CO"/>
        </w:rPr>
        <w:t xml:space="preserve">para </w:t>
      </w:r>
      <w:r w:rsidR="007E3517" w:rsidRPr="00645F0A">
        <w:rPr>
          <w:rFonts w:ascii="Arial Narrow" w:hAnsi="Arial Narrow"/>
          <w:noProof/>
          <w:sz w:val="26"/>
          <w:szCs w:val="26"/>
          <w:lang w:val="es-CO" w:eastAsia="es-CO"/>
        </w:rPr>
        <w:t>“</w:t>
      </w:r>
      <w:r w:rsidR="007E3517" w:rsidRPr="00BF57A5">
        <w:rPr>
          <w:rFonts w:ascii="Arial Narrow" w:hAnsi="Arial Narrow"/>
          <w:i/>
          <w:iCs/>
          <w:noProof/>
          <w:szCs w:val="26"/>
          <w:lang w:val="es-CO" w:eastAsia="es-CO"/>
        </w:rPr>
        <w:t>entregarlo</w:t>
      </w:r>
      <w:r w:rsidR="00244FD6" w:rsidRPr="00BF57A5">
        <w:rPr>
          <w:rFonts w:ascii="Arial Narrow" w:hAnsi="Arial Narrow"/>
          <w:i/>
          <w:iCs/>
          <w:noProof/>
          <w:szCs w:val="26"/>
          <w:lang w:val="es-CO" w:eastAsia="es-CO"/>
        </w:rPr>
        <w:t xml:space="preserve"> legamente a una adecuada administración que cumpla los requisitos para afiliarse</w:t>
      </w:r>
      <w:r w:rsidR="00781B88" w:rsidRPr="00645F0A">
        <w:rPr>
          <w:rFonts w:ascii="Arial Narrow" w:hAnsi="Arial Narrow"/>
          <w:i/>
          <w:iCs/>
          <w:noProof/>
          <w:sz w:val="26"/>
          <w:szCs w:val="26"/>
          <w:lang w:val="es-CO" w:eastAsia="es-CO"/>
        </w:rPr>
        <w:t xml:space="preserve">” </w:t>
      </w:r>
      <w:r w:rsidR="00781B88" w:rsidRPr="00645F0A">
        <w:rPr>
          <w:rFonts w:ascii="Arial Narrow" w:hAnsi="Arial Narrow"/>
          <w:noProof/>
          <w:sz w:val="26"/>
          <w:szCs w:val="26"/>
          <w:lang w:val="es-CO" w:eastAsia="es-CO"/>
        </w:rPr>
        <w:t>a aquella entidad.</w:t>
      </w:r>
    </w:p>
    <w:p w14:paraId="0C8D3147" w14:textId="77777777" w:rsidR="006269AD" w:rsidRPr="00645F0A" w:rsidRDefault="006269AD" w:rsidP="00645F0A">
      <w:pPr>
        <w:widowControl w:val="0"/>
        <w:spacing w:line="276" w:lineRule="auto"/>
        <w:jc w:val="both"/>
        <w:rPr>
          <w:rFonts w:ascii="Arial Narrow" w:hAnsi="Arial Narrow"/>
          <w:noProof/>
          <w:sz w:val="26"/>
          <w:szCs w:val="26"/>
          <w:lang w:val="es-CO" w:eastAsia="es-CO"/>
        </w:rPr>
      </w:pPr>
    </w:p>
    <w:p w14:paraId="301783BF" w14:textId="088357BD" w:rsidR="006501E4" w:rsidRPr="00645F0A" w:rsidRDefault="006269AD" w:rsidP="00645F0A">
      <w:pPr>
        <w:widowControl w:val="0"/>
        <w:spacing w:line="276" w:lineRule="auto"/>
        <w:jc w:val="both"/>
        <w:rPr>
          <w:rFonts w:ascii="Arial Narrow" w:hAnsi="Arial Narrow"/>
          <w:i/>
          <w:iCs/>
          <w:noProof/>
          <w:sz w:val="26"/>
          <w:szCs w:val="26"/>
          <w:lang w:val="es-CO" w:eastAsia="es-CO"/>
        </w:rPr>
      </w:pPr>
      <w:r w:rsidRPr="00645F0A">
        <w:rPr>
          <w:rFonts w:ascii="Arial Narrow" w:hAnsi="Arial Narrow"/>
          <w:noProof/>
          <w:sz w:val="26"/>
          <w:szCs w:val="26"/>
          <w:lang w:val="es-CO" w:eastAsia="es-CO"/>
        </w:rPr>
        <w:t xml:space="preserve">La apelación fue concedida en el efecto </w:t>
      </w:r>
      <w:r w:rsidRPr="00645F0A">
        <w:rPr>
          <w:rFonts w:ascii="Arial Narrow" w:hAnsi="Arial Narrow"/>
          <w:b/>
          <w:bCs/>
          <w:noProof/>
          <w:sz w:val="26"/>
          <w:szCs w:val="26"/>
          <w:lang w:val="es-CO" w:eastAsia="es-CO"/>
        </w:rPr>
        <w:t>suspensivo</w:t>
      </w:r>
      <w:r w:rsidR="00221822" w:rsidRPr="00645F0A">
        <w:rPr>
          <w:rStyle w:val="Refdenotaalpie"/>
          <w:rFonts w:ascii="Arial Narrow" w:hAnsi="Arial Narrow"/>
          <w:b/>
          <w:bCs/>
          <w:noProof/>
          <w:sz w:val="26"/>
          <w:szCs w:val="26"/>
          <w:lang w:val="es-CO" w:eastAsia="es-CO"/>
        </w:rPr>
        <w:footnoteReference w:id="22"/>
      </w:r>
      <w:r w:rsidRPr="00645F0A">
        <w:rPr>
          <w:rFonts w:ascii="Arial Narrow" w:hAnsi="Arial Narrow"/>
          <w:noProof/>
          <w:sz w:val="26"/>
          <w:szCs w:val="26"/>
          <w:lang w:val="es-CO" w:eastAsia="es-CO"/>
        </w:rPr>
        <w:t>.</w:t>
      </w:r>
    </w:p>
    <w:p w14:paraId="4EF110E0" w14:textId="77777777" w:rsidR="00547A23" w:rsidRPr="00645F0A" w:rsidRDefault="00547A23" w:rsidP="00645F0A">
      <w:pPr>
        <w:widowControl w:val="0"/>
        <w:spacing w:line="276" w:lineRule="auto"/>
        <w:jc w:val="both"/>
        <w:rPr>
          <w:rFonts w:ascii="Arial Narrow" w:hAnsi="Arial Narrow"/>
          <w:b/>
          <w:noProof/>
          <w:sz w:val="26"/>
          <w:szCs w:val="26"/>
          <w:lang w:val="es-CO" w:eastAsia="es-CO"/>
        </w:rPr>
      </w:pPr>
    </w:p>
    <w:p w14:paraId="07A33EDB" w14:textId="112150B9" w:rsidR="0036341C" w:rsidRPr="00645F0A" w:rsidRDefault="00592DDC" w:rsidP="00645F0A">
      <w:pPr>
        <w:widowControl w:val="0"/>
        <w:spacing w:line="276" w:lineRule="auto"/>
        <w:jc w:val="center"/>
        <w:rPr>
          <w:rFonts w:ascii="Arial Narrow" w:hAnsi="Arial Narrow"/>
          <w:b/>
          <w:noProof/>
          <w:sz w:val="26"/>
          <w:szCs w:val="26"/>
          <w:lang w:val="es-CO" w:eastAsia="es-CO"/>
        </w:rPr>
      </w:pPr>
      <w:r w:rsidRPr="00645F0A">
        <w:rPr>
          <w:rFonts w:ascii="Arial Narrow" w:hAnsi="Arial Narrow"/>
          <w:b/>
          <w:noProof/>
          <w:sz w:val="26"/>
          <w:szCs w:val="26"/>
          <w:lang w:val="es-CO" w:eastAsia="es-CO"/>
        </w:rPr>
        <w:t>Trámite en segunda instancia.</w:t>
      </w:r>
    </w:p>
    <w:p w14:paraId="3593D3F2" w14:textId="77777777" w:rsidR="00592DDC" w:rsidRPr="00645F0A" w:rsidRDefault="00592DDC" w:rsidP="00645F0A">
      <w:pPr>
        <w:widowControl w:val="0"/>
        <w:spacing w:line="276" w:lineRule="auto"/>
        <w:jc w:val="both"/>
        <w:rPr>
          <w:rFonts w:ascii="Arial Narrow" w:hAnsi="Arial Narrow"/>
          <w:noProof/>
          <w:sz w:val="26"/>
          <w:szCs w:val="26"/>
          <w:lang w:val="es-CO" w:eastAsia="es-CO"/>
        </w:rPr>
      </w:pPr>
    </w:p>
    <w:p w14:paraId="69F13A6B" w14:textId="5217640F" w:rsidR="00EE73A1" w:rsidRPr="00645F0A" w:rsidRDefault="00024D2B" w:rsidP="00645F0A">
      <w:pPr>
        <w:widowControl w:val="0"/>
        <w:spacing w:line="276" w:lineRule="auto"/>
        <w:jc w:val="both"/>
        <w:rPr>
          <w:rFonts w:ascii="Arial Narrow" w:hAnsi="Arial Narrow"/>
          <w:noProof/>
          <w:sz w:val="26"/>
          <w:szCs w:val="26"/>
          <w:lang w:val="es-CO" w:eastAsia="es-CO"/>
        </w:rPr>
      </w:pPr>
      <w:r w:rsidRPr="00645F0A">
        <w:rPr>
          <w:rFonts w:ascii="Arial Narrow" w:hAnsi="Arial Narrow"/>
          <w:noProof/>
          <w:sz w:val="26"/>
          <w:szCs w:val="26"/>
          <w:lang w:val="es-CO" w:eastAsia="es-CO"/>
        </w:rPr>
        <w:t xml:space="preserve">La apelación se admitió en auto del </w:t>
      </w:r>
      <w:r w:rsidR="00EE73A1" w:rsidRPr="00645F0A">
        <w:rPr>
          <w:rFonts w:ascii="Arial Narrow" w:hAnsi="Arial Narrow"/>
          <w:noProof/>
          <w:sz w:val="26"/>
          <w:szCs w:val="26"/>
          <w:lang w:val="es-CO" w:eastAsia="es-CO"/>
        </w:rPr>
        <w:t>11 de marzo de 2020</w:t>
      </w:r>
      <w:r w:rsidR="00E34639" w:rsidRPr="00645F0A">
        <w:rPr>
          <w:rFonts w:ascii="Arial Narrow" w:hAnsi="Arial Narrow"/>
          <w:noProof/>
          <w:sz w:val="26"/>
          <w:szCs w:val="26"/>
          <w:lang w:val="es-CO" w:eastAsia="es-CO"/>
        </w:rPr>
        <w:t>. El 01 de septiembre siguiente se adecuó el trámite al artícu</w:t>
      </w:r>
      <w:r w:rsidR="00C27EC9" w:rsidRPr="00645F0A">
        <w:rPr>
          <w:rFonts w:ascii="Arial Narrow" w:hAnsi="Arial Narrow"/>
          <w:noProof/>
          <w:sz w:val="26"/>
          <w:szCs w:val="26"/>
          <w:lang w:val="es-CO" w:eastAsia="es-CO"/>
        </w:rPr>
        <w:t>l</w:t>
      </w:r>
      <w:r w:rsidR="00E34639" w:rsidRPr="00645F0A">
        <w:rPr>
          <w:rFonts w:ascii="Arial Narrow" w:hAnsi="Arial Narrow"/>
          <w:noProof/>
          <w:sz w:val="26"/>
          <w:szCs w:val="26"/>
          <w:lang w:val="es-CO" w:eastAsia="es-CO"/>
        </w:rPr>
        <w:t>o 14 del Decreto 806 de 2020, y se concedió traslado para sustentar la alzada</w:t>
      </w:r>
      <w:r w:rsidR="00695323" w:rsidRPr="00645F0A">
        <w:rPr>
          <w:rFonts w:ascii="Arial Narrow" w:hAnsi="Arial Narrow"/>
          <w:noProof/>
          <w:sz w:val="26"/>
          <w:szCs w:val="26"/>
          <w:lang w:val="es-CO" w:eastAsia="es-CO"/>
        </w:rPr>
        <w:t>.</w:t>
      </w:r>
    </w:p>
    <w:p w14:paraId="2EAAFAC2" w14:textId="7062B88B" w:rsidR="00746FEE" w:rsidRPr="00645F0A" w:rsidRDefault="00746FEE" w:rsidP="00645F0A">
      <w:pPr>
        <w:widowControl w:val="0"/>
        <w:spacing w:line="276" w:lineRule="auto"/>
        <w:jc w:val="both"/>
        <w:rPr>
          <w:rFonts w:ascii="Arial Narrow" w:hAnsi="Arial Narrow"/>
          <w:noProof/>
          <w:sz w:val="26"/>
          <w:szCs w:val="26"/>
          <w:lang w:val="es-CO" w:eastAsia="es-CO"/>
        </w:rPr>
      </w:pPr>
    </w:p>
    <w:p w14:paraId="6C18EB5D" w14:textId="048F49A2" w:rsidR="002958B3" w:rsidRPr="00645F0A" w:rsidRDefault="00026088" w:rsidP="00645F0A">
      <w:pPr>
        <w:widowControl w:val="0"/>
        <w:spacing w:line="276" w:lineRule="auto"/>
        <w:jc w:val="both"/>
        <w:rPr>
          <w:rFonts w:ascii="Arial Narrow" w:hAnsi="Arial Narrow"/>
          <w:noProof/>
          <w:sz w:val="26"/>
          <w:szCs w:val="26"/>
          <w:lang w:val="es-CO" w:eastAsia="es-CO"/>
        </w:rPr>
      </w:pPr>
      <w:r w:rsidRPr="00645F0A">
        <w:rPr>
          <w:rFonts w:ascii="Arial Narrow" w:hAnsi="Arial Narrow"/>
          <w:noProof/>
          <w:sz w:val="26"/>
          <w:szCs w:val="26"/>
          <w:lang w:val="es-CO" w:eastAsia="es-CO"/>
        </w:rPr>
        <w:t>S</w:t>
      </w:r>
      <w:r w:rsidR="00746FEE" w:rsidRPr="00645F0A">
        <w:rPr>
          <w:rFonts w:ascii="Arial Narrow" w:hAnsi="Arial Narrow"/>
          <w:noProof/>
          <w:sz w:val="26"/>
          <w:szCs w:val="26"/>
          <w:lang w:val="es-CO" w:eastAsia="es-CO"/>
        </w:rPr>
        <w:t>e pronunció la Cámara de Comercio de Pereira, en similares términos a los expuestos ante la a quo (</w:t>
      </w:r>
      <w:r w:rsidR="00695323" w:rsidRPr="00645F0A">
        <w:rPr>
          <w:rFonts w:ascii="Arial Narrow" w:hAnsi="Arial Narrow"/>
          <w:noProof/>
          <w:sz w:val="26"/>
          <w:szCs w:val="26"/>
          <w:lang w:val="es-CO" w:eastAsia="es-CO"/>
        </w:rPr>
        <w:t>archivo 004</w:t>
      </w:r>
      <w:r w:rsidR="00652015" w:rsidRPr="00645F0A">
        <w:rPr>
          <w:rFonts w:ascii="Arial Narrow" w:hAnsi="Arial Narrow"/>
          <w:noProof/>
          <w:sz w:val="26"/>
          <w:szCs w:val="26"/>
          <w:lang w:val="es-CO" w:eastAsia="es-CO"/>
        </w:rPr>
        <w:t xml:space="preserve"> cuaderno de segunda instancia)</w:t>
      </w:r>
      <w:r w:rsidRPr="00645F0A">
        <w:rPr>
          <w:rFonts w:ascii="Arial Narrow" w:hAnsi="Arial Narrow"/>
          <w:noProof/>
          <w:sz w:val="26"/>
          <w:szCs w:val="26"/>
          <w:lang w:val="es-CO" w:eastAsia="es-CO"/>
        </w:rPr>
        <w:t xml:space="preserve">. También el </w:t>
      </w:r>
      <w:r w:rsidR="00C27EC9" w:rsidRPr="00645F0A">
        <w:rPr>
          <w:rFonts w:ascii="Arial Narrow" w:hAnsi="Arial Narrow"/>
          <w:noProof/>
          <w:sz w:val="26"/>
          <w:szCs w:val="26"/>
          <w:lang w:val="es-CO" w:eastAsia="es-CO"/>
        </w:rPr>
        <w:t>m</w:t>
      </w:r>
      <w:r w:rsidRPr="00645F0A">
        <w:rPr>
          <w:rFonts w:ascii="Arial Narrow" w:hAnsi="Arial Narrow"/>
          <w:noProof/>
          <w:sz w:val="26"/>
          <w:szCs w:val="26"/>
          <w:lang w:val="es-CO" w:eastAsia="es-CO"/>
        </w:rPr>
        <w:t>unicipio de Pereira</w:t>
      </w:r>
      <w:r w:rsidR="00695323" w:rsidRPr="00645F0A">
        <w:rPr>
          <w:rFonts w:ascii="Arial Narrow" w:hAnsi="Arial Narrow"/>
          <w:noProof/>
          <w:sz w:val="26"/>
          <w:szCs w:val="26"/>
          <w:lang w:val="es-CO" w:eastAsia="es-CO"/>
        </w:rPr>
        <w:t xml:space="preserve"> (archico 010 ibidem)</w:t>
      </w:r>
      <w:r w:rsidRPr="00645F0A">
        <w:rPr>
          <w:rFonts w:ascii="Arial Narrow" w:hAnsi="Arial Narrow"/>
          <w:noProof/>
          <w:sz w:val="26"/>
          <w:szCs w:val="26"/>
          <w:lang w:val="es-CO" w:eastAsia="es-CO"/>
        </w:rPr>
        <w:t>, quien</w:t>
      </w:r>
      <w:r w:rsidR="00695323" w:rsidRPr="00645F0A">
        <w:rPr>
          <w:rFonts w:ascii="Arial Narrow" w:hAnsi="Arial Narrow"/>
          <w:noProof/>
          <w:sz w:val="26"/>
          <w:szCs w:val="26"/>
          <w:lang w:val="es-CO" w:eastAsia="es-CO"/>
        </w:rPr>
        <w:t xml:space="preserve"> realizó un recuento de los antecedentes del caso, reiteró “</w:t>
      </w:r>
      <w:r w:rsidR="00695323" w:rsidRPr="00BF57A5">
        <w:rPr>
          <w:rFonts w:ascii="Arial Narrow" w:hAnsi="Arial Narrow"/>
          <w:i/>
          <w:iCs/>
          <w:noProof/>
          <w:szCs w:val="26"/>
          <w:lang w:val="es-CO" w:eastAsia="es-CO"/>
        </w:rPr>
        <w:t>que el Acuerdo No. 37 del 9 de Septiembre de 1988, en ningún momento fue ejecutado por el Alcalde Municipal de la época, ni por los subsiguientes</w:t>
      </w:r>
      <w:r w:rsidR="00695323" w:rsidRPr="00645F0A">
        <w:rPr>
          <w:rFonts w:ascii="Arial Narrow" w:hAnsi="Arial Narrow"/>
          <w:noProof/>
          <w:sz w:val="26"/>
          <w:szCs w:val="26"/>
          <w:lang w:val="es-CO" w:eastAsia="es-CO"/>
        </w:rPr>
        <w:t>”,</w:t>
      </w:r>
      <w:r w:rsidR="000403C0" w:rsidRPr="00645F0A">
        <w:rPr>
          <w:rFonts w:ascii="Arial Narrow" w:hAnsi="Arial Narrow"/>
          <w:noProof/>
          <w:sz w:val="26"/>
          <w:szCs w:val="26"/>
          <w:lang w:val="es-CO" w:eastAsia="es-CO"/>
        </w:rPr>
        <w:t xml:space="preserve"> y que el acuerdo conciliatorio celebrado entre Hernán Mejía Campuzano y Augusto Ramírez González, solo pudo referirse al uso y goce de la denominada ficha deportiva</w:t>
      </w:r>
      <w:r w:rsidR="00A80CD7" w:rsidRPr="00645F0A">
        <w:rPr>
          <w:rFonts w:ascii="Arial Narrow" w:hAnsi="Arial Narrow"/>
          <w:noProof/>
          <w:sz w:val="26"/>
          <w:szCs w:val="26"/>
          <w:lang w:val="es-CO" w:eastAsia="es-CO"/>
        </w:rPr>
        <w:t>, alcance de la transferencia que reitera en varios apartes de su escrito</w:t>
      </w:r>
      <w:r w:rsidR="000403C0" w:rsidRPr="00645F0A">
        <w:rPr>
          <w:rFonts w:ascii="Arial Narrow" w:hAnsi="Arial Narrow"/>
          <w:noProof/>
          <w:sz w:val="26"/>
          <w:szCs w:val="26"/>
          <w:lang w:val="es-CO" w:eastAsia="es-CO"/>
        </w:rPr>
        <w:t>.</w:t>
      </w:r>
      <w:r w:rsidR="002958B3" w:rsidRPr="00645F0A">
        <w:rPr>
          <w:rFonts w:ascii="Arial Narrow" w:hAnsi="Arial Narrow"/>
          <w:noProof/>
          <w:sz w:val="26"/>
          <w:szCs w:val="26"/>
          <w:lang w:val="es-CO" w:eastAsia="es-CO"/>
        </w:rPr>
        <w:t xml:space="preserve"> Luego sostu</w:t>
      </w:r>
      <w:r w:rsidR="00A80CD7" w:rsidRPr="00645F0A">
        <w:rPr>
          <w:rFonts w:ascii="Arial Narrow" w:hAnsi="Arial Narrow"/>
          <w:noProof/>
          <w:sz w:val="26"/>
          <w:szCs w:val="26"/>
          <w:lang w:val="es-CO" w:eastAsia="es-CO"/>
        </w:rPr>
        <w:t>v</w:t>
      </w:r>
      <w:r w:rsidR="002958B3" w:rsidRPr="00645F0A">
        <w:rPr>
          <w:rFonts w:ascii="Arial Narrow" w:hAnsi="Arial Narrow"/>
          <w:noProof/>
          <w:sz w:val="26"/>
          <w:szCs w:val="26"/>
          <w:lang w:val="es-CO" w:eastAsia="es-CO"/>
        </w:rPr>
        <w:t>o, no está probada la trasferencia de la ficha.</w:t>
      </w:r>
    </w:p>
    <w:p w14:paraId="085DACF2" w14:textId="77777777" w:rsidR="002958B3" w:rsidRPr="00645F0A" w:rsidRDefault="002958B3" w:rsidP="00645F0A">
      <w:pPr>
        <w:widowControl w:val="0"/>
        <w:spacing w:line="276" w:lineRule="auto"/>
        <w:jc w:val="both"/>
        <w:rPr>
          <w:rFonts w:ascii="Arial Narrow" w:hAnsi="Arial Narrow"/>
          <w:noProof/>
          <w:sz w:val="26"/>
          <w:szCs w:val="26"/>
          <w:lang w:val="es-CO" w:eastAsia="es-CO"/>
        </w:rPr>
      </w:pPr>
    </w:p>
    <w:p w14:paraId="23F5F7D0" w14:textId="49B3238F" w:rsidR="000403C0" w:rsidRPr="00645F0A" w:rsidRDefault="00A80CD7" w:rsidP="00645F0A">
      <w:pPr>
        <w:widowControl w:val="0"/>
        <w:spacing w:line="276" w:lineRule="auto"/>
        <w:jc w:val="both"/>
        <w:rPr>
          <w:rFonts w:ascii="Arial Narrow" w:hAnsi="Arial Narrow"/>
          <w:noProof/>
          <w:sz w:val="26"/>
          <w:szCs w:val="26"/>
          <w:lang w:val="es-CO" w:eastAsia="es-CO"/>
        </w:rPr>
      </w:pPr>
      <w:r w:rsidRPr="00645F0A">
        <w:rPr>
          <w:rFonts w:ascii="Arial Narrow" w:hAnsi="Arial Narrow"/>
          <w:noProof/>
          <w:sz w:val="26"/>
          <w:szCs w:val="26"/>
          <w:lang w:val="es-CO" w:eastAsia="es-CO"/>
        </w:rPr>
        <w:t xml:space="preserve">Señaló que si bien es cierto el </w:t>
      </w:r>
      <w:r w:rsidR="00C27EC9" w:rsidRPr="00645F0A">
        <w:rPr>
          <w:rFonts w:ascii="Arial Narrow" w:hAnsi="Arial Narrow"/>
          <w:noProof/>
          <w:sz w:val="26"/>
          <w:szCs w:val="26"/>
          <w:lang w:val="es-CO" w:eastAsia="es-CO"/>
        </w:rPr>
        <w:t>m</w:t>
      </w:r>
      <w:r w:rsidRPr="00645F0A">
        <w:rPr>
          <w:rFonts w:ascii="Arial Narrow" w:hAnsi="Arial Narrow"/>
          <w:noProof/>
          <w:sz w:val="26"/>
          <w:szCs w:val="26"/>
          <w:lang w:val="es-CO" w:eastAsia="es-CO"/>
        </w:rPr>
        <w:t xml:space="preserve">unicipio de Pereira no puede ser el único afiliado de un club con </w:t>
      </w:r>
      <w:r w:rsidRPr="00645F0A">
        <w:rPr>
          <w:rFonts w:ascii="Arial Narrow" w:hAnsi="Arial Narrow"/>
          <w:noProof/>
          <w:sz w:val="26"/>
          <w:szCs w:val="26"/>
          <w:lang w:val="es-CO" w:eastAsia="es-CO"/>
        </w:rPr>
        <w:lastRenderedPageBreak/>
        <w:t>deportistas profesionales, ello no comporta per se que no pueda ser propietario de la ficha deportiva, y criticó la aplicación de la prohibición contenida en el artículo 23 del Decreto 2845 de 1984, por no estar vigente en la actualidad.</w:t>
      </w:r>
    </w:p>
    <w:p w14:paraId="70C2C874" w14:textId="7B9109AA" w:rsidR="002958B3" w:rsidRPr="00645F0A" w:rsidRDefault="002958B3" w:rsidP="00645F0A">
      <w:pPr>
        <w:widowControl w:val="0"/>
        <w:spacing w:line="276" w:lineRule="auto"/>
        <w:jc w:val="both"/>
        <w:rPr>
          <w:rFonts w:ascii="Arial Narrow" w:hAnsi="Arial Narrow"/>
          <w:noProof/>
          <w:sz w:val="26"/>
          <w:szCs w:val="26"/>
          <w:lang w:val="es-CO" w:eastAsia="es-CO"/>
        </w:rPr>
      </w:pPr>
    </w:p>
    <w:p w14:paraId="75801125" w14:textId="3E1D4DF5" w:rsidR="002958B3" w:rsidRPr="00645F0A" w:rsidRDefault="001564E0" w:rsidP="00645F0A">
      <w:pPr>
        <w:widowControl w:val="0"/>
        <w:spacing w:line="276" w:lineRule="auto"/>
        <w:jc w:val="both"/>
        <w:rPr>
          <w:rFonts w:ascii="Arial Narrow" w:hAnsi="Arial Narrow"/>
          <w:sz w:val="26"/>
          <w:szCs w:val="26"/>
        </w:rPr>
      </w:pPr>
      <w:r w:rsidRPr="00645F0A">
        <w:rPr>
          <w:rFonts w:ascii="Arial Narrow" w:hAnsi="Arial Narrow"/>
          <w:noProof/>
          <w:sz w:val="26"/>
          <w:szCs w:val="26"/>
          <w:lang w:val="es-CO" w:eastAsia="es-CO"/>
        </w:rPr>
        <w:t xml:space="preserve">Adicionó que, </w:t>
      </w:r>
      <w:r w:rsidR="002958B3" w:rsidRPr="00645F0A">
        <w:rPr>
          <w:rFonts w:ascii="Arial Narrow" w:hAnsi="Arial Narrow"/>
          <w:sz w:val="26"/>
          <w:szCs w:val="26"/>
        </w:rPr>
        <w:t xml:space="preserve">al declararse la nulidad del término de la cesión temporal de la ficha deportiva a título de usufructo de la cual goza en este momento la Corporación Social, Deportiva y Cultural de Pereira – </w:t>
      </w:r>
      <w:proofErr w:type="spellStart"/>
      <w:r w:rsidR="002958B3" w:rsidRPr="00645F0A">
        <w:rPr>
          <w:rFonts w:ascii="Arial Narrow" w:hAnsi="Arial Narrow"/>
          <w:sz w:val="26"/>
          <w:szCs w:val="26"/>
        </w:rPr>
        <w:t>Corpereira</w:t>
      </w:r>
      <w:proofErr w:type="spellEnd"/>
      <w:r w:rsidR="002958B3" w:rsidRPr="00645F0A">
        <w:rPr>
          <w:rFonts w:ascii="Arial Narrow" w:hAnsi="Arial Narrow"/>
          <w:sz w:val="26"/>
          <w:szCs w:val="26"/>
        </w:rPr>
        <w:t xml:space="preserve"> “En liquidación”</w:t>
      </w:r>
      <w:r w:rsidRPr="00645F0A">
        <w:rPr>
          <w:rFonts w:ascii="Arial Narrow" w:hAnsi="Arial Narrow"/>
          <w:sz w:val="26"/>
          <w:szCs w:val="26"/>
        </w:rPr>
        <w:t xml:space="preserve"> (sentencia del 20 de mayo de 2020 del Juzgado Séptimo Administrativo de Pereira)</w:t>
      </w:r>
      <w:r w:rsidR="002958B3" w:rsidRPr="00645F0A">
        <w:rPr>
          <w:rFonts w:ascii="Arial Narrow" w:hAnsi="Arial Narrow"/>
          <w:sz w:val="26"/>
          <w:szCs w:val="26"/>
        </w:rPr>
        <w:t>, resulta claro que el derecho de dominio retornó al Municipio de Pereira, el cual en este momento tienen el derecho de dominio plen</w:t>
      </w:r>
      <w:r w:rsidR="00C27EC9" w:rsidRPr="00645F0A">
        <w:rPr>
          <w:rFonts w:ascii="Arial Narrow" w:hAnsi="Arial Narrow"/>
          <w:sz w:val="26"/>
          <w:szCs w:val="26"/>
        </w:rPr>
        <w:t>o</w:t>
      </w:r>
      <w:r w:rsidR="002958B3" w:rsidRPr="00645F0A">
        <w:rPr>
          <w:rFonts w:ascii="Arial Narrow" w:hAnsi="Arial Narrow"/>
          <w:sz w:val="26"/>
          <w:szCs w:val="26"/>
        </w:rPr>
        <w:t>.</w:t>
      </w:r>
    </w:p>
    <w:p w14:paraId="4A7113B4" w14:textId="77777777" w:rsidR="001564E0" w:rsidRPr="00645F0A" w:rsidRDefault="001564E0" w:rsidP="00645F0A">
      <w:pPr>
        <w:widowControl w:val="0"/>
        <w:spacing w:line="276" w:lineRule="auto"/>
        <w:jc w:val="both"/>
        <w:rPr>
          <w:rFonts w:ascii="Arial Narrow" w:hAnsi="Arial Narrow"/>
          <w:sz w:val="26"/>
          <w:szCs w:val="26"/>
        </w:rPr>
      </w:pPr>
    </w:p>
    <w:p w14:paraId="06FBA5C6" w14:textId="3BED9082" w:rsidR="00F320B5" w:rsidRPr="00645F0A" w:rsidRDefault="00C37321" w:rsidP="00645F0A">
      <w:pPr>
        <w:widowControl w:val="0"/>
        <w:spacing w:line="276" w:lineRule="auto"/>
        <w:jc w:val="both"/>
        <w:rPr>
          <w:rFonts w:ascii="Arial Narrow" w:hAnsi="Arial Narrow"/>
          <w:noProof/>
          <w:sz w:val="26"/>
          <w:szCs w:val="26"/>
          <w:lang w:val="es-CO" w:eastAsia="es-CO"/>
        </w:rPr>
      </w:pPr>
      <w:r w:rsidRPr="00645F0A">
        <w:rPr>
          <w:rFonts w:ascii="Arial Narrow" w:hAnsi="Arial Narrow"/>
          <w:noProof/>
          <w:sz w:val="26"/>
          <w:szCs w:val="26"/>
          <w:lang w:val="es-CO" w:eastAsia="es-CO"/>
        </w:rPr>
        <w:t>El debate sobre el decr</w:t>
      </w:r>
      <w:r w:rsidR="00F320B5" w:rsidRPr="00645F0A">
        <w:rPr>
          <w:rFonts w:ascii="Arial Narrow" w:hAnsi="Arial Narrow"/>
          <w:noProof/>
          <w:sz w:val="26"/>
          <w:szCs w:val="26"/>
          <w:lang w:val="es-CO" w:eastAsia="es-CO"/>
        </w:rPr>
        <w:t>e</w:t>
      </w:r>
      <w:r w:rsidRPr="00645F0A">
        <w:rPr>
          <w:rFonts w:ascii="Arial Narrow" w:hAnsi="Arial Narrow"/>
          <w:noProof/>
          <w:sz w:val="26"/>
          <w:szCs w:val="26"/>
          <w:lang w:val="es-CO" w:eastAsia="es-CO"/>
        </w:rPr>
        <w:t xml:space="preserve">to de medidas </w:t>
      </w:r>
      <w:r w:rsidR="00F320B5" w:rsidRPr="00645F0A">
        <w:rPr>
          <w:rFonts w:ascii="Arial Narrow" w:hAnsi="Arial Narrow"/>
          <w:noProof/>
          <w:sz w:val="26"/>
          <w:szCs w:val="26"/>
          <w:lang w:val="es-CO" w:eastAsia="es-CO"/>
        </w:rPr>
        <w:t>cautelares en esta instancia</w:t>
      </w:r>
      <w:r w:rsidR="00916F10" w:rsidRPr="00645F0A">
        <w:rPr>
          <w:rFonts w:ascii="Arial Narrow" w:hAnsi="Arial Narrow"/>
          <w:noProof/>
          <w:sz w:val="26"/>
          <w:szCs w:val="26"/>
          <w:lang w:val="es-CO" w:eastAsia="es-CO"/>
        </w:rPr>
        <w:t xml:space="preserve">, solicitadas por el </w:t>
      </w:r>
      <w:r w:rsidR="00C27EC9" w:rsidRPr="00645F0A">
        <w:rPr>
          <w:rFonts w:ascii="Arial Narrow" w:hAnsi="Arial Narrow"/>
          <w:noProof/>
          <w:sz w:val="26"/>
          <w:szCs w:val="26"/>
          <w:lang w:val="es-CO" w:eastAsia="es-CO"/>
        </w:rPr>
        <w:t>mu</w:t>
      </w:r>
      <w:r w:rsidR="00916F10" w:rsidRPr="00645F0A">
        <w:rPr>
          <w:rFonts w:ascii="Arial Narrow" w:hAnsi="Arial Narrow"/>
          <w:noProof/>
          <w:sz w:val="26"/>
          <w:szCs w:val="26"/>
          <w:lang w:val="es-CO" w:eastAsia="es-CO"/>
        </w:rPr>
        <w:t>nicipio de Pereira y</w:t>
      </w:r>
      <w:r w:rsidR="00C27EC9" w:rsidRPr="00645F0A">
        <w:rPr>
          <w:rFonts w:ascii="Arial Narrow" w:hAnsi="Arial Narrow"/>
          <w:noProof/>
          <w:sz w:val="26"/>
          <w:szCs w:val="26"/>
          <w:lang w:val="es-CO" w:eastAsia="es-CO"/>
        </w:rPr>
        <w:t xml:space="preserve"> apoyadas por</w:t>
      </w:r>
      <w:r w:rsidR="00916F10" w:rsidRPr="00645F0A">
        <w:rPr>
          <w:rFonts w:ascii="Arial Narrow" w:hAnsi="Arial Narrow"/>
          <w:noProof/>
          <w:sz w:val="26"/>
          <w:szCs w:val="26"/>
          <w:lang w:val="es-CO" w:eastAsia="es-CO"/>
        </w:rPr>
        <w:t xml:space="preserve"> la Procuraduría General de la Nación, </w:t>
      </w:r>
      <w:r w:rsidR="00F320B5" w:rsidRPr="00645F0A">
        <w:rPr>
          <w:rFonts w:ascii="Arial Narrow" w:hAnsi="Arial Narrow"/>
          <w:noProof/>
          <w:sz w:val="26"/>
          <w:szCs w:val="26"/>
          <w:lang w:val="es-CO" w:eastAsia="es-CO"/>
        </w:rPr>
        <w:t>se clausuró en auto de fecha</w:t>
      </w:r>
      <w:r w:rsidR="00600FB9" w:rsidRPr="00645F0A">
        <w:rPr>
          <w:rFonts w:ascii="Arial Narrow" w:hAnsi="Arial Narrow"/>
          <w:noProof/>
          <w:sz w:val="26"/>
          <w:szCs w:val="26"/>
          <w:lang w:val="es-CO" w:eastAsia="es-CO"/>
        </w:rPr>
        <w:t xml:space="preserve"> 4 de marzo de 2021</w:t>
      </w:r>
      <w:r w:rsidR="00F320B5" w:rsidRPr="00645F0A">
        <w:rPr>
          <w:rFonts w:ascii="Arial Narrow" w:hAnsi="Arial Narrow"/>
          <w:noProof/>
          <w:sz w:val="26"/>
          <w:szCs w:val="26"/>
          <w:lang w:val="es-CO" w:eastAsia="es-CO"/>
        </w:rPr>
        <w:t>, donde se advirtió</w:t>
      </w:r>
      <w:r w:rsidR="00600FB9" w:rsidRPr="00645F0A">
        <w:rPr>
          <w:rFonts w:ascii="Arial Narrow" w:hAnsi="Arial Narrow"/>
          <w:noProof/>
          <w:sz w:val="26"/>
          <w:szCs w:val="26"/>
          <w:lang w:val="es-CO" w:eastAsia="es-CO"/>
        </w:rPr>
        <w:t xml:space="preserve"> nuevamente que </w:t>
      </w:r>
      <w:r w:rsidR="00897B22" w:rsidRPr="00645F0A">
        <w:rPr>
          <w:rFonts w:ascii="Arial Narrow" w:hAnsi="Arial Narrow"/>
          <w:noProof/>
          <w:sz w:val="26"/>
          <w:szCs w:val="26"/>
          <w:lang w:val="es-CO" w:eastAsia="es-CO"/>
        </w:rPr>
        <w:t>de acuerdo con el</w:t>
      </w:r>
      <w:r w:rsidR="00600FB9" w:rsidRPr="00645F0A">
        <w:rPr>
          <w:rFonts w:ascii="Arial Narrow" w:hAnsi="Arial Narrow"/>
          <w:noProof/>
          <w:sz w:val="26"/>
          <w:szCs w:val="26"/>
          <w:lang w:val="es-CO" w:eastAsia="es-CO"/>
        </w:rPr>
        <w:t xml:space="preserve"> </w:t>
      </w:r>
      <w:r w:rsidR="00897B22" w:rsidRPr="00645F0A">
        <w:rPr>
          <w:rFonts w:ascii="Arial Narrow" w:hAnsi="Arial Narrow"/>
          <w:noProof/>
          <w:sz w:val="26"/>
          <w:szCs w:val="26"/>
          <w:lang w:val="es-CO" w:eastAsia="es-CO"/>
        </w:rPr>
        <w:t>numeral 1</w:t>
      </w:r>
      <w:r w:rsidR="001564E0" w:rsidRPr="00645F0A">
        <w:rPr>
          <w:rFonts w:ascii="Arial Narrow" w:hAnsi="Arial Narrow"/>
          <w:noProof/>
          <w:sz w:val="26"/>
          <w:szCs w:val="26"/>
          <w:lang w:val="es-CO" w:eastAsia="es-CO"/>
        </w:rPr>
        <w:t xml:space="preserve">º </w:t>
      </w:r>
      <w:r w:rsidR="00897B22" w:rsidRPr="00645F0A">
        <w:rPr>
          <w:rFonts w:ascii="Arial Narrow" w:hAnsi="Arial Narrow"/>
          <w:noProof/>
          <w:sz w:val="26"/>
          <w:szCs w:val="26"/>
          <w:lang w:val="es-CO" w:eastAsia="es-CO"/>
        </w:rPr>
        <w:t xml:space="preserve">del </w:t>
      </w:r>
      <w:r w:rsidR="001564E0" w:rsidRPr="00645F0A">
        <w:rPr>
          <w:rFonts w:ascii="Arial Narrow" w:hAnsi="Arial Narrow"/>
          <w:noProof/>
          <w:sz w:val="26"/>
          <w:szCs w:val="26"/>
          <w:lang w:val="es-CO" w:eastAsia="es-CO"/>
        </w:rPr>
        <w:t>a</w:t>
      </w:r>
      <w:r w:rsidR="00897B22" w:rsidRPr="00645F0A">
        <w:rPr>
          <w:rFonts w:ascii="Arial Narrow" w:hAnsi="Arial Narrow"/>
          <w:noProof/>
          <w:sz w:val="26"/>
          <w:szCs w:val="26"/>
          <w:lang w:val="es-CO" w:eastAsia="es-CO"/>
        </w:rPr>
        <w:t xml:space="preserve">rtículo 323 del </w:t>
      </w:r>
      <w:r w:rsidR="00600FB9" w:rsidRPr="00645F0A">
        <w:rPr>
          <w:rFonts w:ascii="Arial Narrow" w:hAnsi="Arial Narrow"/>
          <w:noProof/>
          <w:sz w:val="26"/>
          <w:szCs w:val="26"/>
          <w:lang w:val="es-CO" w:eastAsia="es-CO"/>
        </w:rPr>
        <w:t>C.G.P.,</w:t>
      </w:r>
      <w:r w:rsidR="00897B22" w:rsidRPr="00645F0A">
        <w:rPr>
          <w:rFonts w:ascii="Arial Narrow" w:hAnsi="Arial Narrow"/>
          <w:noProof/>
          <w:sz w:val="26"/>
          <w:szCs w:val="26"/>
          <w:lang w:val="es-CO" w:eastAsia="es-CO"/>
        </w:rPr>
        <w:t xml:space="preserve"> lo relacionado</w:t>
      </w:r>
      <w:r w:rsidR="00600FB9" w:rsidRPr="00645F0A">
        <w:rPr>
          <w:rFonts w:ascii="Arial Narrow" w:hAnsi="Arial Narrow"/>
          <w:noProof/>
          <w:sz w:val="26"/>
          <w:szCs w:val="26"/>
          <w:lang w:val="es-CO" w:eastAsia="es-CO"/>
        </w:rPr>
        <w:t xml:space="preserve"> </w:t>
      </w:r>
      <w:r w:rsidR="00897B22" w:rsidRPr="00645F0A">
        <w:rPr>
          <w:rFonts w:ascii="Arial Narrow" w:hAnsi="Arial Narrow"/>
          <w:noProof/>
          <w:sz w:val="26"/>
          <w:szCs w:val="26"/>
          <w:lang w:val="es-CO" w:eastAsia="es-CO"/>
        </w:rPr>
        <w:t>con esa clase de peticiones debe resolverlas el juez de primera instancia, norma aplicable a las acciones populares de acuerdo con</w:t>
      </w:r>
      <w:r w:rsidR="00600FB9" w:rsidRPr="00645F0A">
        <w:rPr>
          <w:rFonts w:ascii="Arial Narrow" w:hAnsi="Arial Narrow"/>
          <w:noProof/>
          <w:sz w:val="26"/>
          <w:szCs w:val="26"/>
          <w:lang w:val="es-CO" w:eastAsia="es-CO"/>
        </w:rPr>
        <w:t xml:space="preserve"> </w:t>
      </w:r>
      <w:r w:rsidR="00897B22" w:rsidRPr="00645F0A">
        <w:rPr>
          <w:rFonts w:ascii="Arial Narrow" w:hAnsi="Arial Narrow"/>
          <w:noProof/>
          <w:sz w:val="26"/>
          <w:szCs w:val="26"/>
          <w:lang w:val="es-CO" w:eastAsia="es-CO"/>
        </w:rPr>
        <w:t>los</w:t>
      </w:r>
      <w:r w:rsidR="00600FB9" w:rsidRPr="00645F0A">
        <w:rPr>
          <w:rFonts w:ascii="Arial Narrow" w:hAnsi="Arial Narrow"/>
          <w:noProof/>
          <w:sz w:val="26"/>
          <w:szCs w:val="26"/>
          <w:lang w:val="es-CO" w:eastAsia="es-CO"/>
        </w:rPr>
        <w:t xml:space="preserve"> </w:t>
      </w:r>
      <w:r w:rsidR="00897B22" w:rsidRPr="00645F0A">
        <w:rPr>
          <w:rFonts w:ascii="Arial Narrow" w:hAnsi="Arial Narrow"/>
          <w:noProof/>
          <w:sz w:val="26"/>
          <w:szCs w:val="26"/>
          <w:lang w:val="es-CO" w:eastAsia="es-CO"/>
        </w:rPr>
        <w:t>artículos</w:t>
      </w:r>
      <w:r w:rsidR="00600FB9" w:rsidRPr="00645F0A">
        <w:rPr>
          <w:rFonts w:ascii="Arial Narrow" w:hAnsi="Arial Narrow"/>
          <w:noProof/>
          <w:sz w:val="26"/>
          <w:szCs w:val="26"/>
          <w:lang w:val="es-CO" w:eastAsia="es-CO"/>
        </w:rPr>
        <w:t xml:space="preserve"> </w:t>
      </w:r>
      <w:r w:rsidR="00897B22" w:rsidRPr="00645F0A">
        <w:rPr>
          <w:rFonts w:ascii="Arial Narrow" w:hAnsi="Arial Narrow"/>
          <w:noProof/>
          <w:sz w:val="26"/>
          <w:szCs w:val="26"/>
          <w:lang w:val="es-CO" w:eastAsia="es-CO"/>
        </w:rPr>
        <w:t>5 y 44 de la Ley 472 de 1998</w:t>
      </w:r>
      <w:r w:rsidR="00726DBD" w:rsidRPr="00645F0A">
        <w:rPr>
          <w:rFonts w:ascii="Arial Narrow" w:hAnsi="Arial Narrow"/>
          <w:noProof/>
          <w:sz w:val="26"/>
          <w:szCs w:val="26"/>
          <w:lang w:val="es-CO" w:eastAsia="es-CO"/>
        </w:rPr>
        <w:t xml:space="preserve"> (Archivo 58 cuaderno segunda instancia)</w:t>
      </w:r>
      <w:r w:rsidR="00897B22" w:rsidRPr="00645F0A">
        <w:rPr>
          <w:rFonts w:ascii="Arial Narrow" w:hAnsi="Arial Narrow"/>
          <w:noProof/>
          <w:sz w:val="26"/>
          <w:szCs w:val="26"/>
          <w:lang w:val="es-CO" w:eastAsia="es-CO"/>
        </w:rPr>
        <w:t>.</w:t>
      </w:r>
    </w:p>
    <w:p w14:paraId="2253FF37" w14:textId="0324D596" w:rsidR="00F320B5" w:rsidRPr="00645F0A" w:rsidRDefault="00F320B5" w:rsidP="00645F0A">
      <w:pPr>
        <w:widowControl w:val="0"/>
        <w:spacing w:line="276" w:lineRule="auto"/>
        <w:jc w:val="both"/>
        <w:rPr>
          <w:rFonts w:ascii="Arial Narrow" w:hAnsi="Arial Narrow"/>
          <w:noProof/>
          <w:sz w:val="26"/>
          <w:szCs w:val="26"/>
          <w:lang w:val="es-CO" w:eastAsia="es-CO"/>
        </w:rPr>
      </w:pPr>
    </w:p>
    <w:p w14:paraId="3722830E" w14:textId="5E26D838" w:rsidR="00A25113" w:rsidRPr="00645F0A" w:rsidRDefault="00A25113" w:rsidP="00645F0A">
      <w:pPr>
        <w:widowControl w:val="0"/>
        <w:spacing w:line="276" w:lineRule="auto"/>
        <w:jc w:val="both"/>
        <w:rPr>
          <w:rFonts w:ascii="Arial Narrow" w:hAnsi="Arial Narrow"/>
          <w:noProof/>
          <w:sz w:val="26"/>
          <w:szCs w:val="26"/>
          <w:lang w:val="es-CO" w:eastAsia="es-CO"/>
        </w:rPr>
      </w:pPr>
      <w:r w:rsidRPr="00645F0A">
        <w:rPr>
          <w:rFonts w:ascii="Arial Narrow" w:hAnsi="Arial Narrow"/>
          <w:noProof/>
          <w:sz w:val="26"/>
          <w:szCs w:val="26"/>
          <w:lang w:val="es-CO" w:eastAsia="es-CO"/>
        </w:rPr>
        <w:t xml:space="preserve">El 25 de junio de 2021 se ordenó el recaudo de unas pruebas de oficio (archivo </w:t>
      </w:r>
      <w:r w:rsidR="00ED5BD9" w:rsidRPr="00645F0A">
        <w:rPr>
          <w:rFonts w:ascii="Arial Narrow" w:hAnsi="Arial Narrow"/>
          <w:noProof/>
          <w:sz w:val="26"/>
          <w:szCs w:val="26"/>
          <w:lang w:val="es-CO" w:eastAsia="es-CO"/>
        </w:rPr>
        <w:t>73 cuaderno de segunda instancia).</w:t>
      </w:r>
      <w:r w:rsidR="00AE2171" w:rsidRPr="00645F0A">
        <w:rPr>
          <w:rFonts w:ascii="Arial Narrow" w:hAnsi="Arial Narrow"/>
          <w:noProof/>
          <w:sz w:val="26"/>
          <w:szCs w:val="26"/>
          <w:lang w:val="es-CO" w:eastAsia="es-CO"/>
        </w:rPr>
        <w:t xml:space="preserve"> La información recaudada se p</w:t>
      </w:r>
      <w:r w:rsidR="00604879" w:rsidRPr="00645F0A">
        <w:rPr>
          <w:rFonts w:ascii="Arial Narrow" w:hAnsi="Arial Narrow"/>
          <w:noProof/>
          <w:sz w:val="26"/>
          <w:szCs w:val="26"/>
          <w:lang w:val="es-CO" w:eastAsia="es-CO"/>
        </w:rPr>
        <w:t>uso en conocimiento</w:t>
      </w:r>
      <w:r w:rsidR="008B6E3F" w:rsidRPr="00645F0A">
        <w:rPr>
          <w:rFonts w:ascii="Arial Narrow" w:hAnsi="Arial Narrow"/>
          <w:noProof/>
          <w:sz w:val="26"/>
          <w:szCs w:val="26"/>
          <w:lang w:val="es-CO" w:eastAsia="es-CO"/>
        </w:rPr>
        <w:t xml:space="preserve"> de los intervinientes según autos de</w:t>
      </w:r>
      <w:r w:rsidR="00604879" w:rsidRPr="00645F0A">
        <w:rPr>
          <w:rFonts w:ascii="Arial Narrow" w:hAnsi="Arial Narrow"/>
          <w:noProof/>
          <w:sz w:val="26"/>
          <w:szCs w:val="26"/>
          <w:lang w:val="es-CO" w:eastAsia="es-CO"/>
        </w:rPr>
        <w:t xml:space="preserve">l 27 de julio </w:t>
      </w:r>
      <w:r w:rsidR="008B6E3F" w:rsidRPr="00645F0A">
        <w:rPr>
          <w:rFonts w:ascii="Arial Narrow" w:hAnsi="Arial Narrow"/>
          <w:noProof/>
          <w:sz w:val="26"/>
          <w:szCs w:val="26"/>
          <w:lang w:val="es-CO" w:eastAsia="es-CO"/>
        </w:rPr>
        <w:t xml:space="preserve">y 10 de agosto </w:t>
      </w:r>
      <w:r w:rsidR="00604879" w:rsidRPr="00645F0A">
        <w:rPr>
          <w:rFonts w:ascii="Arial Narrow" w:hAnsi="Arial Narrow"/>
          <w:noProof/>
          <w:sz w:val="26"/>
          <w:szCs w:val="26"/>
          <w:lang w:val="es-CO" w:eastAsia="es-CO"/>
        </w:rPr>
        <w:t>siguiente (archivo</w:t>
      </w:r>
      <w:r w:rsidR="008B6E3F" w:rsidRPr="00645F0A">
        <w:rPr>
          <w:rFonts w:ascii="Arial Narrow" w:hAnsi="Arial Narrow"/>
          <w:noProof/>
          <w:sz w:val="26"/>
          <w:szCs w:val="26"/>
          <w:lang w:val="es-CO" w:eastAsia="es-CO"/>
        </w:rPr>
        <w:t>s</w:t>
      </w:r>
      <w:r w:rsidR="00604879" w:rsidRPr="00645F0A">
        <w:rPr>
          <w:rFonts w:ascii="Arial Narrow" w:hAnsi="Arial Narrow"/>
          <w:noProof/>
          <w:sz w:val="26"/>
          <w:szCs w:val="26"/>
          <w:lang w:val="es-CO" w:eastAsia="es-CO"/>
        </w:rPr>
        <w:t xml:space="preserve"> 85 </w:t>
      </w:r>
      <w:r w:rsidR="00BD2C7B" w:rsidRPr="00645F0A">
        <w:rPr>
          <w:rFonts w:ascii="Arial Narrow" w:hAnsi="Arial Narrow"/>
          <w:noProof/>
          <w:sz w:val="26"/>
          <w:szCs w:val="26"/>
          <w:lang w:val="es-CO" w:eastAsia="es-CO"/>
        </w:rPr>
        <w:t xml:space="preserve">y 104 </w:t>
      </w:r>
      <w:r w:rsidR="00604879" w:rsidRPr="00645F0A">
        <w:rPr>
          <w:rFonts w:ascii="Arial Narrow" w:hAnsi="Arial Narrow"/>
          <w:noProof/>
          <w:sz w:val="26"/>
          <w:szCs w:val="26"/>
          <w:lang w:val="es-CO" w:eastAsia="es-CO"/>
        </w:rPr>
        <w:t>ibidem).</w:t>
      </w:r>
    </w:p>
    <w:p w14:paraId="351F7A05" w14:textId="1398F087" w:rsidR="00604879" w:rsidRPr="00645F0A" w:rsidRDefault="00604879" w:rsidP="00645F0A">
      <w:pPr>
        <w:widowControl w:val="0"/>
        <w:spacing w:line="276" w:lineRule="auto"/>
        <w:jc w:val="both"/>
        <w:rPr>
          <w:rFonts w:ascii="Arial Narrow" w:hAnsi="Arial Narrow"/>
          <w:noProof/>
          <w:sz w:val="26"/>
          <w:szCs w:val="26"/>
          <w:lang w:val="es-CO" w:eastAsia="es-CO"/>
        </w:rPr>
      </w:pPr>
    </w:p>
    <w:p w14:paraId="64FC0DAA" w14:textId="43254C3C" w:rsidR="00AE2E24" w:rsidRPr="00645F0A" w:rsidRDefault="008B7B53" w:rsidP="00645F0A">
      <w:pPr>
        <w:widowControl w:val="0"/>
        <w:spacing w:line="276" w:lineRule="auto"/>
        <w:jc w:val="center"/>
        <w:rPr>
          <w:rFonts w:ascii="Arial Narrow" w:hAnsi="Arial Narrow"/>
          <w:sz w:val="26"/>
          <w:szCs w:val="26"/>
          <w:lang w:val="es-ES_tradnl"/>
        </w:rPr>
      </w:pPr>
      <w:r w:rsidRPr="00645F0A">
        <w:rPr>
          <w:rFonts w:ascii="Arial Narrow" w:hAnsi="Arial Narrow"/>
          <w:b/>
          <w:sz w:val="26"/>
          <w:szCs w:val="26"/>
          <w:lang w:val="es-ES_tradnl"/>
        </w:rPr>
        <w:t>Consideraciones</w:t>
      </w:r>
    </w:p>
    <w:p w14:paraId="1299C43A" w14:textId="77777777" w:rsidR="00AE2E24" w:rsidRPr="00645F0A" w:rsidRDefault="00AE2E24" w:rsidP="00645F0A">
      <w:pPr>
        <w:keepNext/>
        <w:widowControl w:val="0"/>
        <w:spacing w:line="276" w:lineRule="auto"/>
        <w:jc w:val="both"/>
        <w:rPr>
          <w:rFonts w:ascii="Arial Narrow" w:hAnsi="Arial Narrow"/>
          <w:b/>
          <w:sz w:val="26"/>
          <w:szCs w:val="26"/>
          <w:lang w:val="es-ES_tradnl"/>
        </w:rPr>
      </w:pPr>
    </w:p>
    <w:p w14:paraId="33BCAC4E" w14:textId="148B9238" w:rsidR="0088463E" w:rsidRPr="00645F0A" w:rsidRDefault="0088463E" w:rsidP="00645F0A">
      <w:pPr>
        <w:widowControl w:val="0"/>
        <w:spacing w:line="276" w:lineRule="auto"/>
        <w:jc w:val="both"/>
        <w:rPr>
          <w:rFonts w:ascii="Arial Narrow" w:hAnsi="Arial Narrow"/>
          <w:sz w:val="26"/>
          <w:szCs w:val="26"/>
          <w:lang w:val="es-ES_tradnl"/>
        </w:rPr>
      </w:pPr>
      <w:r w:rsidRPr="00645F0A">
        <w:rPr>
          <w:rFonts w:ascii="Arial Narrow" w:hAnsi="Arial Narrow"/>
          <w:b/>
          <w:bCs/>
          <w:sz w:val="26"/>
          <w:szCs w:val="26"/>
          <w:lang w:val="es-ES_tradnl"/>
        </w:rPr>
        <w:t>1.</w:t>
      </w:r>
      <w:r w:rsidRPr="00645F0A">
        <w:rPr>
          <w:rFonts w:ascii="Arial Narrow" w:hAnsi="Arial Narrow"/>
          <w:sz w:val="26"/>
          <w:szCs w:val="26"/>
          <w:lang w:val="es-ES_tradnl"/>
        </w:rPr>
        <w:t xml:space="preserve"> Se hallan satisfechos los presupuestos procesales para proferir sentencia de fondo y ninguna causal de nulidad se ha configurado que afecte la validez de la actuación.</w:t>
      </w:r>
      <w:r w:rsidR="006E351D" w:rsidRPr="00645F0A">
        <w:rPr>
          <w:rFonts w:ascii="Arial Narrow" w:hAnsi="Arial Narrow"/>
          <w:sz w:val="26"/>
          <w:szCs w:val="26"/>
          <w:lang w:val="es-ES_tradnl"/>
        </w:rPr>
        <w:t xml:space="preserve"> Además, esta Sala es competente para resolver la alzada, al actuar como superior funcional del Juzgado Civil del Circuito que actu</w:t>
      </w:r>
      <w:r w:rsidR="00EF40AF" w:rsidRPr="00645F0A">
        <w:rPr>
          <w:rFonts w:ascii="Arial Narrow" w:hAnsi="Arial Narrow"/>
          <w:sz w:val="26"/>
          <w:szCs w:val="26"/>
          <w:lang w:val="es-ES_tradnl"/>
        </w:rPr>
        <w:t>ó en la instancia anterior</w:t>
      </w:r>
      <w:r w:rsidR="006E351D" w:rsidRPr="00645F0A">
        <w:rPr>
          <w:rFonts w:ascii="Arial Narrow" w:hAnsi="Arial Narrow"/>
          <w:sz w:val="26"/>
          <w:szCs w:val="26"/>
          <w:lang w:val="es-ES_tradnl"/>
        </w:rPr>
        <w:t>.</w:t>
      </w:r>
    </w:p>
    <w:p w14:paraId="049E8B6E" w14:textId="2ECC6AE8" w:rsidR="0023555D" w:rsidRPr="00645F0A" w:rsidRDefault="0023555D" w:rsidP="00645F0A">
      <w:pPr>
        <w:widowControl w:val="0"/>
        <w:spacing w:line="276" w:lineRule="auto"/>
        <w:jc w:val="both"/>
        <w:rPr>
          <w:rFonts w:ascii="Arial Narrow" w:hAnsi="Arial Narrow"/>
          <w:sz w:val="26"/>
          <w:szCs w:val="26"/>
          <w:lang w:val="es-ES_tradnl"/>
        </w:rPr>
      </w:pPr>
    </w:p>
    <w:p w14:paraId="29CE7896" w14:textId="77777777" w:rsidR="00C44D52" w:rsidRPr="00645F0A" w:rsidRDefault="00C44D52" w:rsidP="00645F0A">
      <w:pPr>
        <w:widowControl w:val="0"/>
        <w:spacing w:line="276" w:lineRule="auto"/>
        <w:jc w:val="both"/>
        <w:rPr>
          <w:rFonts w:ascii="Arial Narrow" w:hAnsi="Arial Narrow"/>
          <w:sz w:val="26"/>
          <w:szCs w:val="26"/>
          <w:lang w:val="es-ES_tradnl"/>
        </w:rPr>
      </w:pPr>
      <w:r w:rsidRPr="00645F0A">
        <w:rPr>
          <w:rFonts w:ascii="Arial Narrow" w:hAnsi="Arial Narrow"/>
          <w:sz w:val="26"/>
          <w:szCs w:val="26"/>
          <w:lang w:val="es-ES_tradnl"/>
        </w:rPr>
        <w:t>En este punto resulta preciso señalar que, tal y como fue planteada la demanda, no queda duda a la Sala que el análisis de lo pretendido corresponde a la especialidad civil dentro de la jurisdicción ordinaria (Art. 15 Ley 472 de 1998). En efecto, la acción no se promovió para controvertir actos, acciones u omisiones de entidades públicas o de particulares en desempeño de funciones administrativas. Por el contrario, lo que se cuestiona es la omisión de un particular (</w:t>
      </w:r>
      <w:r w:rsidRPr="00645F0A">
        <w:rPr>
          <w:rFonts w:ascii="Arial Narrow" w:hAnsi="Arial Narrow"/>
          <w:sz w:val="26"/>
          <w:szCs w:val="26"/>
        </w:rPr>
        <w:t xml:space="preserve">Corporación Social, Deportiva y Cultural de Pereira “CORPEREIRA”, en liquidación), de </w:t>
      </w:r>
      <w:r w:rsidRPr="00645F0A">
        <w:rPr>
          <w:rFonts w:ascii="Arial Narrow" w:hAnsi="Arial Narrow"/>
          <w:sz w:val="26"/>
          <w:szCs w:val="26"/>
          <w:lang w:val="es-ES_tradnl"/>
        </w:rPr>
        <w:t xml:space="preserve">retornar al patrimonio público del municipio </w:t>
      </w:r>
      <w:r w:rsidRPr="00645F0A">
        <w:rPr>
          <w:rFonts w:ascii="Arial Narrow" w:hAnsi="Arial Narrow"/>
          <w:sz w:val="26"/>
          <w:szCs w:val="26"/>
        </w:rPr>
        <w:t>la “ficha” del Deportivo Pereira.</w:t>
      </w:r>
    </w:p>
    <w:p w14:paraId="0C249C90" w14:textId="77777777" w:rsidR="002B7E35" w:rsidRPr="00645F0A" w:rsidRDefault="002B7E35" w:rsidP="00645F0A">
      <w:pPr>
        <w:widowControl w:val="0"/>
        <w:spacing w:line="276" w:lineRule="auto"/>
        <w:jc w:val="both"/>
        <w:rPr>
          <w:rFonts w:ascii="Arial Narrow" w:hAnsi="Arial Narrow"/>
          <w:sz w:val="26"/>
          <w:szCs w:val="26"/>
          <w:lang w:val="es-ES_tradnl"/>
        </w:rPr>
      </w:pPr>
    </w:p>
    <w:p w14:paraId="09804A81" w14:textId="0D047953" w:rsidR="0023555D" w:rsidRPr="00645F0A" w:rsidRDefault="00D50285" w:rsidP="00645F0A">
      <w:pPr>
        <w:widowControl w:val="0"/>
        <w:spacing w:line="276" w:lineRule="auto"/>
        <w:jc w:val="both"/>
        <w:rPr>
          <w:rFonts w:ascii="Arial Narrow" w:hAnsi="Arial Narrow"/>
          <w:sz w:val="26"/>
          <w:szCs w:val="26"/>
        </w:rPr>
      </w:pPr>
      <w:r w:rsidRPr="00645F0A">
        <w:rPr>
          <w:rFonts w:ascii="Arial Narrow" w:hAnsi="Arial Narrow"/>
          <w:b/>
          <w:bCs/>
          <w:sz w:val="26"/>
          <w:szCs w:val="26"/>
        </w:rPr>
        <w:t>2.</w:t>
      </w:r>
      <w:r w:rsidR="0023555D" w:rsidRPr="00645F0A">
        <w:rPr>
          <w:rFonts w:ascii="Arial Narrow" w:hAnsi="Arial Narrow"/>
          <w:sz w:val="26"/>
          <w:szCs w:val="26"/>
        </w:rPr>
        <w:t xml:space="preserve"> El </w:t>
      </w:r>
      <w:r w:rsidR="00DC3467" w:rsidRPr="00645F0A">
        <w:rPr>
          <w:rFonts w:ascii="Arial Narrow" w:hAnsi="Arial Narrow"/>
          <w:sz w:val="26"/>
          <w:szCs w:val="26"/>
        </w:rPr>
        <w:t xml:space="preserve">ente territorial </w:t>
      </w:r>
      <w:r w:rsidR="0023555D" w:rsidRPr="00645F0A">
        <w:rPr>
          <w:rFonts w:ascii="Arial Narrow" w:hAnsi="Arial Narrow"/>
          <w:sz w:val="26"/>
          <w:szCs w:val="26"/>
        </w:rPr>
        <w:t xml:space="preserve">demandante está legitimado para </w:t>
      </w:r>
      <w:r w:rsidR="00BF7BA2" w:rsidRPr="00645F0A">
        <w:rPr>
          <w:rFonts w:ascii="Arial Narrow" w:hAnsi="Arial Narrow"/>
          <w:sz w:val="26"/>
          <w:szCs w:val="26"/>
        </w:rPr>
        <w:t>impulsar</w:t>
      </w:r>
      <w:r w:rsidR="0023555D" w:rsidRPr="00645F0A">
        <w:rPr>
          <w:rFonts w:ascii="Arial Narrow" w:hAnsi="Arial Narrow"/>
          <w:sz w:val="26"/>
          <w:szCs w:val="26"/>
        </w:rPr>
        <w:t xml:space="preserve"> la presente acción popular de conformidad con el numeral </w:t>
      </w:r>
      <w:r w:rsidR="00130323" w:rsidRPr="00645F0A">
        <w:rPr>
          <w:rFonts w:ascii="Arial Narrow" w:hAnsi="Arial Narrow"/>
          <w:sz w:val="26"/>
          <w:szCs w:val="26"/>
        </w:rPr>
        <w:t>5</w:t>
      </w:r>
      <w:r w:rsidR="0023555D" w:rsidRPr="00645F0A">
        <w:rPr>
          <w:rFonts w:ascii="Arial Narrow" w:hAnsi="Arial Narrow"/>
          <w:sz w:val="26"/>
          <w:szCs w:val="26"/>
        </w:rPr>
        <w:t>º del artículo 12 de la Ley 472 de 1998, que autoriza</w:t>
      </w:r>
      <w:r w:rsidR="001564E0" w:rsidRPr="00645F0A">
        <w:rPr>
          <w:rFonts w:ascii="Arial Narrow" w:hAnsi="Arial Narrow"/>
          <w:sz w:val="26"/>
          <w:szCs w:val="26"/>
        </w:rPr>
        <w:t xml:space="preserve"> tal proceder</w:t>
      </w:r>
      <w:r w:rsidR="0023555D" w:rsidRPr="00645F0A">
        <w:rPr>
          <w:rFonts w:ascii="Arial Narrow" w:hAnsi="Arial Narrow"/>
          <w:sz w:val="26"/>
          <w:szCs w:val="26"/>
        </w:rPr>
        <w:t xml:space="preserve"> </w:t>
      </w:r>
      <w:r w:rsidR="00FB6903" w:rsidRPr="00645F0A">
        <w:rPr>
          <w:rFonts w:ascii="Arial Narrow" w:hAnsi="Arial Narrow"/>
          <w:sz w:val="26"/>
          <w:szCs w:val="26"/>
        </w:rPr>
        <w:t>a</w:t>
      </w:r>
      <w:r w:rsidR="00130323" w:rsidRPr="00645F0A">
        <w:rPr>
          <w:rFonts w:ascii="Arial Narrow" w:hAnsi="Arial Narrow"/>
          <w:sz w:val="26"/>
          <w:szCs w:val="26"/>
        </w:rPr>
        <w:t xml:space="preserve"> los alcaldes y demás servidores públicos que por razón de sus funciones deban promover la protección y defensa de </w:t>
      </w:r>
      <w:r w:rsidR="00086F15" w:rsidRPr="00645F0A">
        <w:rPr>
          <w:rFonts w:ascii="Arial Narrow" w:hAnsi="Arial Narrow"/>
          <w:sz w:val="26"/>
          <w:szCs w:val="26"/>
        </w:rPr>
        <w:t>l</w:t>
      </w:r>
      <w:r w:rsidR="00130323" w:rsidRPr="00645F0A">
        <w:rPr>
          <w:rFonts w:ascii="Arial Narrow" w:hAnsi="Arial Narrow"/>
          <w:sz w:val="26"/>
          <w:szCs w:val="26"/>
        </w:rPr>
        <w:t>os derechos e intereses</w:t>
      </w:r>
      <w:r w:rsidR="00086F15" w:rsidRPr="00645F0A">
        <w:rPr>
          <w:rFonts w:ascii="Arial Narrow" w:hAnsi="Arial Narrow"/>
          <w:sz w:val="26"/>
          <w:szCs w:val="26"/>
        </w:rPr>
        <w:t xml:space="preserve"> colectivos.</w:t>
      </w:r>
    </w:p>
    <w:p w14:paraId="1931DE51" w14:textId="77777777" w:rsidR="0023555D" w:rsidRPr="00645F0A" w:rsidRDefault="0023555D" w:rsidP="00645F0A">
      <w:pPr>
        <w:widowControl w:val="0"/>
        <w:spacing w:line="276" w:lineRule="auto"/>
        <w:jc w:val="both"/>
        <w:rPr>
          <w:rFonts w:ascii="Arial Narrow" w:hAnsi="Arial Narrow"/>
          <w:sz w:val="26"/>
          <w:szCs w:val="26"/>
        </w:rPr>
      </w:pPr>
    </w:p>
    <w:p w14:paraId="38307CBE" w14:textId="79DDDAD7" w:rsidR="008B5629" w:rsidRPr="00645F0A" w:rsidRDefault="0023555D" w:rsidP="00645F0A">
      <w:pPr>
        <w:widowControl w:val="0"/>
        <w:spacing w:line="276" w:lineRule="auto"/>
        <w:jc w:val="both"/>
        <w:rPr>
          <w:rFonts w:ascii="Arial Narrow" w:hAnsi="Arial Narrow"/>
          <w:sz w:val="26"/>
          <w:szCs w:val="26"/>
        </w:rPr>
      </w:pPr>
      <w:r w:rsidRPr="00645F0A">
        <w:rPr>
          <w:rFonts w:ascii="Arial Narrow" w:hAnsi="Arial Narrow"/>
          <w:sz w:val="26"/>
          <w:szCs w:val="26"/>
        </w:rPr>
        <w:t>Ahora bien</w:t>
      </w:r>
      <w:r w:rsidR="00637625" w:rsidRPr="00645F0A">
        <w:rPr>
          <w:rFonts w:ascii="Arial Narrow" w:hAnsi="Arial Narrow"/>
          <w:sz w:val="26"/>
          <w:szCs w:val="26"/>
        </w:rPr>
        <w:t>,</w:t>
      </w:r>
      <w:r w:rsidRPr="00645F0A">
        <w:rPr>
          <w:rFonts w:ascii="Arial Narrow" w:hAnsi="Arial Narrow"/>
          <w:sz w:val="26"/>
          <w:szCs w:val="26"/>
        </w:rPr>
        <w:t xml:space="preserve"> </w:t>
      </w:r>
      <w:r w:rsidR="00DA086B" w:rsidRPr="00645F0A">
        <w:rPr>
          <w:rFonts w:ascii="Arial Narrow" w:hAnsi="Arial Narrow"/>
          <w:sz w:val="26"/>
          <w:szCs w:val="26"/>
        </w:rPr>
        <w:t xml:space="preserve">la </w:t>
      </w:r>
      <w:r w:rsidR="00086F15" w:rsidRPr="00645F0A">
        <w:rPr>
          <w:rFonts w:ascii="Arial Narrow" w:hAnsi="Arial Narrow"/>
          <w:sz w:val="26"/>
          <w:szCs w:val="26"/>
        </w:rPr>
        <w:t>Corporación Social, Deportiva y Cultural de Pereira “CORPEREIRA”, en liquidación</w:t>
      </w:r>
      <w:r w:rsidR="00DA086B" w:rsidRPr="00645F0A">
        <w:rPr>
          <w:rFonts w:ascii="Arial Narrow" w:hAnsi="Arial Narrow"/>
          <w:sz w:val="26"/>
          <w:szCs w:val="26"/>
        </w:rPr>
        <w:t>,</w:t>
      </w:r>
      <w:r w:rsidR="008B5629" w:rsidRPr="00645F0A">
        <w:rPr>
          <w:rFonts w:ascii="Arial Narrow" w:hAnsi="Arial Narrow"/>
          <w:sz w:val="26"/>
          <w:szCs w:val="26"/>
        </w:rPr>
        <w:t xml:space="preserve"> como persona jurídica que e</w:t>
      </w:r>
      <w:r w:rsidR="00BF5B60" w:rsidRPr="00645F0A">
        <w:rPr>
          <w:rFonts w:ascii="Arial Narrow" w:hAnsi="Arial Narrow"/>
          <w:sz w:val="26"/>
          <w:szCs w:val="26"/>
        </w:rPr>
        <w:t>s, fue vinculada en debida forma a través de su representante legal</w:t>
      </w:r>
      <w:r w:rsidR="00086F15" w:rsidRPr="00645F0A">
        <w:rPr>
          <w:rFonts w:ascii="Arial Narrow" w:hAnsi="Arial Narrow"/>
          <w:sz w:val="26"/>
          <w:szCs w:val="26"/>
        </w:rPr>
        <w:t>, el liquidador</w:t>
      </w:r>
      <w:r w:rsidR="008B5629" w:rsidRPr="00645F0A">
        <w:rPr>
          <w:rFonts w:ascii="Arial Narrow" w:hAnsi="Arial Narrow"/>
          <w:sz w:val="26"/>
          <w:szCs w:val="26"/>
        </w:rPr>
        <w:t xml:space="preserve">. </w:t>
      </w:r>
      <w:r w:rsidR="00312317" w:rsidRPr="00645F0A">
        <w:rPr>
          <w:rFonts w:ascii="Arial Narrow" w:hAnsi="Arial Narrow"/>
          <w:sz w:val="26"/>
          <w:szCs w:val="26"/>
        </w:rPr>
        <w:t xml:space="preserve">A ella se le atribuye la amenaza de </w:t>
      </w:r>
      <w:r w:rsidR="00086F15" w:rsidRPr="00645F0A">
        <w:rPr>
          <w:rFonts w:ascii="Arial Narrow" w:hAnsi="Arial Narrow"/>
          <w:sz w:val="26"/>
          <w:szCs w:val="26"/>
        </w:rPr>
        <w:t xml:space="preserve">los </w:t>
      </w:r>
      <w:r w:rsidR="00312317" w:rsidRPr="00645F0A">
        <w:rPr>
          <w:rFonts w:ascii="Arial Narrow" w:hAnsi="Arial Narrow"/>
          <w:sz w:val="26"/>
          <w:szCs w:val="26"/>
        </w:rPr>
        <w:t>derechos colectivos</w:t>
      </w:r>
      <w:r w:rsidR="00086F15" w:rsidRPr="00645F0A">
        <w:rPr>
          <w:rFonts w:ascii="Arial Narrow" w:hAnsi="Arial Narrow"/>
          <w:sz w:val="26"/>
          <w:szCs w:val="26"/>
        </w:rPr>
        <w:t xml:space="preserve"> a la moralidad administrativa y el patrimonio público,</w:t>
      </w:r>
      <w:r w:rsidR="00312317" w:rsidRPr="00645F0A">
        <w:rPr>
          <w:rFonts w:ascii="Arial Narrow" w:hAnsi="Arial Narrow"/>
          <w:sz w:val="26"/>
          <w:szCs w:val="26"/>
        </w:rPr>
        <w:t xml:space="preserve"> </w:t>
      </w:r>
      <w:r w:rsidR="00086F15" w:rsidRPr="00645F0A">
        <w:rPr>
          <w:rFonts w:ascii="Arial Narrow" w:hAnsi="Arial Narrow"/>
          <w:sz w:val="26"/>
          <w:szCs w:val="26"/>
        </w:rPr>
        <w:t xml:space="preserve">al haber inventariado dentro de su patrimonio </w:t>
      </w:r>
      <w:r w:rsidR="00086F15" w:rsidRPr="00645F0A">
        <w:rPr>
          <w:rFonts w:ascii="Arial Narrow" w:hAnsi="Arial Narrow"/>
          <w:sz w:val="26"/>
          <w:szCs w:val="26"/>
        </w:rPr>
        <w:lastRenderedPageBreak/>
        <w:t>a liquidar, un bien que se afirma tiene naturaleza fiscal y es de propiedad del municipio de Pereira, y de toda la comunidad. E</w:t>
      </w:r>
      <w:r w:rsidR="0015457E" w:rsidRPr="00645F0A">
        <w:rPr>
          <w:rFonts w:ascii="Arial Narrow" w:hAnsi="Arial Narrow"/>
          <w:sz w:val="26"/>
          <w:szCs w:val="26"/>
        </w:rPr>
        <w:t>n esa condición</w:t>
      </w:r>
      <w:r w:rsidR="0022722F" w:rsidRPr="00645F0A">
        <w:rPr>
          <w:rFonts w:ascii="Arial Narrow" w:hAnsi="Arial Narrow"/>
          <w:sz w:val="26"/>
          <w:szCs w:val="26"/>
        </w:rPr>
        <w:t xml:space="preserve"> </w:t>
      </w:r>
      <w:r w:rsidR="0015457E" w:rsidRPr="00645F0A">
        <w:rPr>
          <w:rFonts w:ascii="Arial Narrow" w:hAnsi="Arial Narrow"/>
          <w:sz w:val="26"/>
          <w:szCs w:val="26"/>
        </w:rPr>
        <w:t>se encuentra legitimada por pasiva</w:t>
      </w:r>
      <w:r w:rsidR="008D1756" w:rsidRPr="00645F0A">
        <w:rPr>
          <w:rFonts w:ascii="Arial Narrow" w:hAnsi="Arial Narrow"/>
          <w:sz w:val="26"/>
          <w:szCs w:val="26"/>
        </w:rPr>
        <w:t xml:space="preserve">, con independencia de que se </w:t>
      </w:r>
      <w:r w:rsidR="0022722F" w:rsidRPr="00645F0A">
        <w:rPr>
          <w:rFonts w:ascii="Arial Narrow" w:hAnsi="Arial Narrow"/>
          <w:sz w:val="26"/>
          <w:szCs w:val="26"/>
        </w:rPr>
        <w:t xml:space="preserve">halle probaba </w:t>
      </w:r>
      <w:r w:rsidR="008D1756" w:rsidRPr="00645F0A">
        <w:rPr>
          <w:rFonts w:ascii="Arial Narrow" w:hAnsi="Arial Narrow"/>
          <w:sz w:val="26"/>
          <w:szCs w:val="26"/>
        </w:rPr>
        <w:t xml:space="preserve">la vulneración de los derechos colectivos invocados. </w:t>
      </w:r>
    </w:p>
    <w:p w14:paraId="04F50442" w14:textId="77777777" w:rsidR="008B5629" w:rsidRPr="00645F0A" w:rsidRDefault="008B5629" w:rsidP="00645F0A">
      <w:pPr>
        <w:widowControl w:val="0"/>
        <w:spacing w:line="276" w:lineRule="auto"/>
        <w:jc w:val="both"/>
        <w:rPr>
          <w:rFonts w:ascii="Arial Narrow" w:hAnsi="Arial Narrow"/>
          <w:sz w:val="26"/>
          <w:szCs w:val="26"/>
        </w:rPr>
      </w:pPr>
    </w:p>
    <w:p w14:paraId="14617AA5" w14:textId="365C0B2E" w:rsidR="005640C4" w:rsidRPr="00645F0A" w:rsidRDefault="0022722F" w:rsidP="00645F0A">
      <w:pPr>
        <w:widowControl w:val="0"/>
        <w:spacing w:line="276" w:lineRule="auto"/>
        <w:jc w:val="both"/>
        <w:rPr>
          <w:rFonts w:ascii="Arial Narrow" w:hAnsi="Arial Narrow"/>
          <w:sz w:val="26"/>
          <w:szCs w:val="26"/>
          <w:lang w:val="es-ES_tradnl"/>
        </w:rPr>
      </w:pPr>
      <w:r w:rsidRPr="00645F0A">
        <w:rPr>
          <w:rFonts w:ascii="Arial Narrow" w:hAnsi="Arial Narrow"/>
          <w:b/>
          <w:bCs/>
          <w:sz w:val="26"/>
          <w:szCs w:val="26"/>
        </w:rPr>
        <w:t>3</w:t>
      </w:r>
      <w:r w:rsidR="00362E95" w:rsidRPr="00645F0A">
        <w:rPr>
          <w:rFonts w:ascii="Arial Narrow" w:hAnsi="Arial Narrow"/>
          <w:b/>
          <w:bCs/>
          <w:sz w:val="26"/>
          <w:szCs w:val="26"/>
        </w:rPr>
        <w:t>.</w:t>
      </w:r>
      <w:r w:rsidR="00362E95" w:rsidRPr="00645F0A">
        <w:rPr>
          <w:rFonts w:ascii="Arial Narrow" w:hAnsi="Arial Narrow"/>
          <w:sz w:val="26"/>
          <w:szCs w:val="26"/>
        </w:rPr>
        <w:t xml:space="preserve"> </w:t>
      </w:r>
      <w:r w:rsidR="008B5629" w:rsidRPr="00645F0A">
        <w:rPr>
          <w:rFonts w:ascii="Arial Narrow" w:hAnsi="Arial Narrow"/>
          <w:sz w:val="26"/>
          <w:szCs w:val="26"/>
        </w:rPr>
        <w:t xml:space="preserve"> </w:t>
      </w:r>
      <w:r w:rsidR="0088463E" w:rsidRPr="00645F0A">
        <w:rPr>
          <w:rFonts w:ascii="Arial Narrow" w:hAnsi="Arial Narrow"/>
          <w:sz w:val="26"/>
          <w:szCs w:val="26"/>
          <w:lang w:val="es-ES_tradnl"/>
        </w:rPr>
        <w:t>E</w:t>
      </w:r>
      <w:r w:rsidR="00ED0738" w:rsidRPr="00645F0A">
        <w:rPr>
          <w:rFonts w:ascii="Arial Narrow" w:hAnsi="Arial Narrow"/>
          <w:sz w:val="26"/>
          <w:szCs w:val="26"/>
          <w:lang w:val="es-ES_tradnl"/>
        </w:rPr>
        <w:t xml:space="preserve">l artículo 88 de la Carta Nacional consagra la acción popular como una herramienta adjetiva para la salvaguarda de derechos e intereses colectivos </w:t>
      </w:r>
      <w:r w:rsidR="00ED0738" w:rsidRPr="00645F0A">
        <w:rPr>
          <w:rFonts w:ascii="Arial Narrow" w:hAnsi="Arial Narrow"/>
          <w:i/>
          <w:sz w:val="26"/>
          <w:szCs w:val="26"/>
          <w:lang w:val="es-ES_tradnl"/>
        </w:rPr>
        <w:t>“</w:t>
      </w:r>
      <w:r w:rsidR="00ED0738" w:rsidRPr="00BF57A5">
        <w:rPr>
          <w:rFonts w:ascii="Arial Narrow" w:hAnsi="Arial Narrow"/>
          <w:i/>
          <w:szCs w:val="26"/>
          <w:lang w:val="es-ES_tradnl"/>
        </w:rPr>
        <w:t>…</w:t>
      </w:r>
      <w:r w:rsidR="00722EB0">
        <w:rPr>
          <w:rFonts w:ascii="Arial Narrow" w:hAnsi="Arial Narrow"/>
          <w:i/>
          <w:szCs w:val="26"/>
          <w:lang w:val="es-ES_tradnl"/>
        </w:rPr>
        <w:t xml:space="preserve"> </w:t>
      </w:r>
      <w:r w:rsidR="00ED0738" w:rsidRPr="00BF57A5">
        <w:rPr>
          <w:rFonts w:ascii="Arial Narrow" w:hAnsi="Arial Narrow"/>
          <w:i/>
          <w:szCs w:val="26"/>
          <w:lang w:val="es-ES_tradnl"/>
        </w:rPr>
        <w:t>relacionados con el patrimonio, el espacio, la seguridad y la salubridad públicos, la moral administrativa, el ambiente, la libre competencia económica y otros de similar naturaleza que se definen en… [la ley]</w:t>
      </w:r>
      <w:r w:rsidR="00ED0738" w:rsidRPr="00645F0A">
        <w:rPr>
          <w:rFonts w:ascii="Arial Narrow" w:hAnsi="Arial Narrow"/>
          <w:i/>
          <w:sz w:val="26"/>
          <w:szCs w:val="26"/>
          <w:lang w:val="es-ES_tradnl"/>
        </w:rPr>
        <w:t>”.</w:t>
      </w:r>
      <w:r w:rsidR="00ED0738" w:rsidRPr="00645F0A">
        <w:rPr>
          <w:rFonts w:ascii="Arial Narrow" w:hAnsi="Arial Narrow"/>
          <w:sz w:val="26"/>
          <w:szCs w:val="26"/>
          <w:lang w:val="es-ES_tradnl"/>
        </w:rPr>
        <w:t xml:space="preserve"> </w:t>
      </w:r>
      <w:r w:rsidR="005640C4" w:rsidRPr="00645F0A">
        <w:rPr>
          <w:rFonts w:ascii="Arial Narrow" w:hAnsi="Arial Narrow"/>
          <w:sz w:val="26"/>
          <w:szCs w:val="26"/>
          <w:lang w:val="es-ES_tradnl"/>
        </w:rPr>
        <w:t xml:space="preserve">Para </w:t>
      </w:r>
      <w:r w:rsidR="00A03DAF" w:rsidRPr="00645F0A">
        <w:rPr>
          <w:rFonts w:ascii="Arial Narrow" w:hAnsi="Arial Narrow"/>
          <w:sz w:val="26"/>
          <w:szCs w:val="26"/>
          <w:lang w:val="es-ES_tradnl"/>
        </w:rPr>
        <w:t xml:space="preserve">su regulación </w:t>
      </w:r>
      <w:r w:rsidR="005640C4" w:rsidRPr="00645F0A">
        <w:rPr>
          <w:rFonts w:ascii="Arial Narrow" w:hAnsi="Arial Narrow"/>
          <w:sz w:val="26"/>
          <w:szCs w:val="26"/>
          <w:lang w:val="es-ES_tradnl"/>
        </w:rPr>
        <w:t>se profirió la Ley 472 de 1998, cuyo artículo 4º enumera un listado de derechos de esa categoría</w:t>
      </w:r>
      <w:r w:rsidR="00B47230" w:rsidRPr="00645F0A">
        <w:rPr>
          <w:rFonts w:ascii="Arial Narrow" w:hAnsi="Arial Narrow"/>
          <w:sz w:val="26"/>
          <w:szCs w:val="26"/>
          <w:lang w:val="es-ES_tradnl"/>
        </w:rPr>
        <w:t>,</w:t>
      </w:r>
      <w:r w:rsidR="005640C4" w:rsidRPr="00645F0A">
        <w:rPr>
          <w:rFonts w:ascii="Arial Narrow" w:hAnsi="Arial Narrow"/>
          <w:sz w:val="26"/>
          <w:szCs w:val="26"/>
          <w:lang w:val="es-ES_tradnl"/>
        </w:rPr>
        <w:t xml:space="preserve"> despliegue </w:t>
      </w:r>
      <w:r w:rsidR="00B47230" w:rsidRPr="00645F0A">
        <w:rPr>
          <w:rFonts w:ascii="Arial Narrow" w:hAnsi="Arial Narrow"/>
          <w:sz w:val="26"/>
          <w:szCs w:val="26"/>
          <w:lang w:val="es-ES_tradnl"/>
        </w:rPr>
        <w:t xml:space="preserve">que </w:t>
      </w:r>
      <w:r w:rsidR="005640C4" w:rsidRPr="00645F0A">
        <w:rPr>
          <w:rFonts w:ascii="Arial Narrow" w:hAnsi="Arial Narrow"/>
          <w:sz w:val="26"/>
          <w:szCs w:val="26"/>
          <w:lang w:val="es-ES_tradnl"/>
        </w:rPr>
        <w:t>no es taxativo</w:t>
      </w:r>
      <w:r w:rsidR="005640C4" w:rsidRPr="00645F0A">
        <w:rPr>
          <w:rStyle w:val="Refdenotaalpie"/>
          <w:rFonts w:ascii="Arial Narrow" w:hAnsi="Arial Narrow"/>
          <w:sz w:val="26"/>
          <w:szCs w:val="26"/>
          <w:lang w:val="es-ES_tradnl"/>
        </w:rPr>
        <w:footnoteReference w:id="23"/>
      </w:r>
      <w:r w:rsidR="005640C4" w:rsidRPr="00645F0A">
        <w:rPr>
          <w:rFonts w:ascii="Arial Narrow" w:hAnsi="Arial Narrow"/>
          <w:sz w:val="26"/>
          <w:szCs w:val="26"/>
          <w:lang w:val="es-ES_tradnl"/>
        </w:rPr>
        <w:t xml:space="preserve">. </w:t>
      </w:r>
    </w:p>
    <w:p w14:paraId="0FF599D4" w14:textId="77777777" w:rsidR="000E4C91" w:rsidRPr="00645F0A" w:rsidRDefault="000E4C91" w:rsidP="00645F0A">
      <w:pPr>
        <w:widowControl w:val="0"/>
        <w:spacing w:line="276" w:lineRule="auto"/>
        <w:jc w:val="both"/>
        <w:rPr>
          <w:rFonts w:ascii="Arial Narrow" w:hAnsi="Arial Narrow"/>
          <w:sz w:val="26"/>
          <w:szCs w:val="26"/>
          <w:lang w:val="es-ES_tradnl"/>
        </w:rPr>
      </w:pPr>
    </w:p>
    <w:p w14:paraId="71A5D7F0" w14:textId="1F9B582C" w:rsidR="00723A26" w:rsidRPr="00645F0A" w:rsidRDefault="00985D1C" w:rsidP="00645F0A">
      <w:pPr>
        <w:widowControl w:val="0"/>
        <w:spacing w:line="276" w:lineRule="auto"/>
        <w:jc w:val="both"/>
        <w:rPr>
          <w:rFonts w:ascii="Arial Narrow" w:hAnsi="Arial Narrow"/>
          <w:sz w:val="26"/>
          <w:szCs w:val="26"/>
        </w:rPr>
      </w:pPr>
      <w:r w:rsidRPr="00645F0A">
        <w:rPr>
          <w:rFonts w:ascii="Arial Narrow" w:hAnsi="Arial Narrow"/>
          <w:sz w:val="26"/>
          <w:szCs w:val="26"/>
          <w:lang w:val="es-ES_tradnl"/>
        </w:rPr>
        <w:t>Debe resaltarse</w:t>
      </w:r>
      <w:r w:rsidR="00B47230" w:rsidRPr="00645F0A">
        <w:rPr>
          <w:rFonts w:ascii="Arial Narrow" w:hAnsi="Arial Narrow"/>
          <w:sz w:val="26"/>
          <w:szCs w:val="26"/>
          <w:lang w:val="es-ES_tradnl"/>
        </w:rPr>
        <w:t>,</w:t>
      </w:r>
      <w:r w:rsidRPr="00645F0A">
        <w:rPr>
          <w:rFonts w:ascii="Arial Narrow" w:hAnsi="Arial Narrow"/>
          <w:sz w:val="26"/>
          <w:szCs w:val="26"/>
          <w:lang w:val="es-ES_tradnl"/>
        </w:rPr>
        <w:t xml:space="preserve"> además</w:t>
      </w:r>
      <w:r w:rsidR="00B47230" w:rsidRPr="00645F0A">
        <w:rPr>
          <w:rFonts w:ascii="Arial Narrow" w:hAnsi="Arial Narrow"/>
          <w:sz w:val="26"/>
          <w:szCs w:val="26"/>
          <w:lang w:val="es-ES_tradnl"/>
        </w:rPr>
        <w:t>,</w:t>
      </w:r>
      <w:r w:rsidRPr="00645F0A">
        <w:rPr>
          <w:rFonts w:ascii="Arial Narrow" w:hAnsi="Arial Narrow"/>
          <w:sz w:val="26"/>
          <w:szCs w:val="26"/>
          <w:lang w:val="es-ES_tradnl"/>
        </w:rPr>
        <w:t xml:space="preserve"> que el juez de </w:t>
      </w:r>
      <w:r w:rsidR="0088463E" w:rsidRPr="00645F0A">
        <w:rPr>
          <w:rFonts w:ascii="Arial Narrow" w:hAnsi="Arial Narrow"/>
          <w:sz w:val="26"/>
          <w:szCs w:val="26"/>
          <w:lang w:val="es-ES_tradnl"/>
        </w:rPr>
        <w:t xml:space="preserve">la </w:t>
      </w:r>
      <w:r w:rsidRPr="00645F0A">
        <w:rPr>
          <w:rFonts w:ascii="Arial Narrow" w:hAnsi="Arial Narrow"/>
          <w:sz w:val="26"/>
          <w:szCs w:val="26"/>
          <w:lang w:val="es-ES_tradnl"/>
        </w:rPr>
        <w:t xml:space="preserve">acción popular no está sometido a un principio de congruencia procesal </w:t>
      </w:r>
      <w:r w:rsidR="0088463E" w:rsidRPr="00645F0A">
        <w:rPr>
          <w:rFonts w:ascii="Arial Narrow" w:hAnsi="Arial Narrow"/>
          <w:sz w:val="26"/>
          <w:szCs w:val="26"/>
          <w:lang w:val="es-ES_tradnl"/>
        </w:rPr>
        <w:t>estricto</w:t>
      </w:r>
      <w:r w:rsidRPr="00645F0A">
        <w:rPr>
          <w:rFonts w:ascii="Arial Narrow" w:hAnsi="Arial Narrow"/>
          <w:sz w:val="26"/>
          <w:szCs w:val="26"/>
          <w:lang w:val="es-ES_tradnl"/>
        </w:rPr>
        <w:t xml:space="preserve">, teniendo en cuenta </w:t>
      </w:r>
      <w:r w:rsidR="0088463E" w:rsidRPr="00645F0A">
        <w:rPr>
          <w:rFonts w:ascii="Arial Narrow" w:hAnsi="Arial Narrow"/>
          <w:sz w:val="26"/>
          <w:szCs w:val="26"/>
          <w:lang w:val="es-ES_tradnl"/>
        </w:rPr>
        <w:t>que el titular de los derechos que se busca proteger no es un individuo en particular sino la comunidad</w:t>
      </w:r>
      <w:r w:rsidR="00F20205" w:rsidRPr="00645F0A">
        <w:rPr>
          <w:rFonts w:ascii="Arial Narrow" w:hAnsi="Arial Narrow"/>
          <w:sz w:val="26"/>
          <w:szCs w:val="26"/>
          <w:lang w:val="es-ES_tradnl"/>
        </w:rPr>
        <w:t xml:space="preserve"> en general. P</w:t>
      </w:r>
      <w:r w:rsidRPr="00645F0A">
        <w:rPr>
          <w:rFonts w:ascii="Arial Narrow" w:hAnsi="Arial Narrow"/>
          <w:sz w:val="26"/>
          <w:szCs w:val="26"/>
          <w:lang w:val="es-ES_tradnl"/>
        </w:rPr>
        <w:t>or lo tanto</w:t>
      </w:r>
      <w:r w:rsidR="00F20205" w:rsidRPr="00645F0A">
        <w:rPr>
          <w:rFonts w:ascii="Arial Narrow" w:hAnsi="Arial Narrow"/>
          <w:sz w:val="26"/>
          <w:szCs w:val="26"/>
          <w:lang w:val="es-ES_tradnl"/>
        </w:rPr>
        <w:t xml:space="preserve">, </w:t>
      </w:r>
      <w:r w:rsidR="00723A26" w:rsidRPr="00645F0A">
        <w:rPr>
          <w:rFonts w:ascii="Arial Narrow" w:hAnsi="Arial Narrow"/>
          <w:i/>
          <w:sz w:val="26"/>
          <w:szCs w:val="26"/>
          <w:lang w:val="es-ES_tradnl"/>
        </w:rPr>
        <w:t>“</w:t>
      </w:r>
      <w:r w:rsidR="00723A26" w:rsidRPr="00BF57A5">
        <w:rPr>
          <w:rFonts w:ascii="Arial Narrow" w:hAnsi="Arial Narrow"/>
          <w:i/>
          <w:szCs w:val="26"/>
        </w:rPr>
        <w:t>el sistema dispositivo especial por el que se rigen las acciones populares, implica que el juez puede tener en cuenta hechos distintos a los que aparecen en la demanda, siempre que se trate de la misma acción u omisión que el actor planteó como transgresora de los derechos o intereses colectivos, puesto que la sentencia debe ser coherente con la conducta vulneradora imputada en el escrito de la demanda</w:t>
      </w:r>
      <w:r w:rsidR="00723A26" w:rsidRPr="00645F0A">
        <w:rPr>
          <w:rFonts w:ascii="Arial Narrow" w:hAnsi="Arial Narrow"/>
          <w:i/>
          <w:sz w:val="26"/>
          <w:szCs w:val="26"/>
        </w:rPr>
        <w:t>”</w:t>
      </w:r>
      <w:r w:rsidR="000401E7" w:rsidRPr="00645F0A">
        <w:rPr>
          <w:rStyle w:val="Refdenotaalpie"/>
          <w:rFonts w:ascii="Arial Narrow" w:hAnsi="Arial Narrow"/>
          <w:i/>
          <w:sz w:val="26"/>
          <w:szCs w:val="26"/>
        </w:rPr>
        <w:footnoteReference w:id="24"/>
      </w:r>
      <w:r w:rsidR="000E4C91" w:rsidRPr="00645F0A">
        <w:rPr>
          <w:rFonts w:ascii="Arial Narrow" w:hAnsi="Arial Narrow"/>
          <w:i/>
          <w:sz w:val="26"/>
          <w:szCs w:val="26"/>
        </w:rPr>
        <w:t>.</w:t>
      </w:r>
    </w:p>
    <w:p w14:paraId="2B6C0B68" w14:textId="77777777" w:rsidR="001109A8" w:rsidRPr="00645F0A" w:rsidRDefault="001109A8" w:rsidP="00645F0A">
      <w:pPr>
        <w:widowControl w:val="0"/>
        <w:spacing w:line="276" w:lineRule="auto"/>
        <w:jc w:val="both"/>
        <w:rPr>
          <w:rFonts w:ascii="Arial Narrow" w:hAnsi="Arial Narrow"/>
          <w:sz w:val="26"/>
          <w:szCs w:val="26"/>
        </w:rPr>
      </w:pPr>
    </w:p>
    <w:p w14:paraId="7466CE4A" w14:textId="1B027C01" w:rsidR="001109A8" w:rsidRPr="00645F0A" w:rsidRDefault="001109A8" w:rsidP="00645F0A">
      <w:pPr>
        <w:widowControl w:val="0"/>
        <w:spacing w:line="276" w:lineRule="auto"/>
        <w:jc w:val="both"/>
        <w:rPr>
          <w:rFonts w:ascii="Arial Narrow" w:hAnsi="Arial Narrow"/>
          <w:i/>
          <w:sz w:val="26"/>
          <w:szCs w:val="26"/>
        </w:rPr>
      </w:pPr>
      <w:r w:rsidRPr="00645F0A">
        <w:rPr>
          <w:rFonts w:ascii="Arial Narrow" w:hAnsi="Arial Narrow"/>
          <w:sz w:val="26"/>
          <w:szCs w:val="26"/>
        </w:rPr>
        <w:t xml:space="preserve">Entonces puede el juez popular emitir fallos </w:t>
      </w:r>
      <w:r w:rsidRPr="00645F0A">
        <w:rPr>
          <w:rFonts w:ascii="Arial Narrow" w:hAnsi="Arial Narrow"/>
          <w:i/>
          <w:sz w:val="26"/>
          <w:szCs w:val="26"/>
        </w:rPr>
        <w:t>ultra y extra petita</w:t>
      </w:r>
      <w:r w:rsidRPr="00645F0A">
        <w:rPr>
          <w:rFonts w:ascii="Arial Narrow" w:hAnsi="Arial Narrow"/>
          <w:sz w:val="26"/>
          <w:szCs w:val="26"/>
        </w:rPr>
        <w:t xml:space="preserve"> </w:t>
      </w:r>
      <w:r w:rsidRPr="00645F0A">
        <w:rPr>
          <w:rFonts w:ascii="Arial Narrow" w:hAnsi="Arial Narrow"/>
          <w:i/>
          <w:sz w:val="26"/>
          <w:szCs w:val="26"/>
        </w:rPr>
        <w:t>“</w:t>
      </w:r>
      <w:r w:rsidRPr="00BF57A5">
        <w:rPr>
          <w:rFonts w:ascii="Arial Narrow" w:hAnsi="Arial Narrow"/>
          <w:i/>
          <w:szCs w:val="26"/>
        </w:rPr>
        <w:t>…(i) si en el curso del proceso se encuentra probada una nueva circunstancia que no fue alegada por el demandante, y que configura una amenaza o vulneración de un derecho colectivo, el juez de la acción popular tiene a su cargo la obligación de protegerlo; y (ii) en ejercicio de sus facultades oficiosas, el juez constitucional puede ordenar remedios que excedan las pretensiones presentadas por el actor popular en la demanda, siempre que resulte necesario para hacer cesar la vulneración o amenaza</w:t>
      </w:r>
      <w:r w:rsidRPr="00645F0A">
        <w:rPr>
          <w:rFonts w:ascii="Arial Narrow" w:hAnsi="Arial Narrow"/>
          <w:i/>
          <w:sz w:val="26"/>
          <w:szCs w:val="26"/>
        </w:rPr>
        <w:t>”</w:t>
      </w:r>
      <w:r w:rsidRPr="00645F0A">
        <w:rPr>
          <w:rStyle w:val="Refdenotaalpie"/>
          <w:rFonts w:ascii="Arial Narrow" w:hAnsi="Arial Narrow"/>
          <w:i/>
          <w:sz w:val="26"/>
          <w:szCs w:val="26"/>
        </w:rPr>
        <w:footnoteReference w:id="25"/>
      </w:r>
      <w:r w:rsidR="0016459B" w:rsidRPr="00645F0A">
        <w:rPr>
          <w:rFonts w:ascii="Arial Narrow" w:hAnsi="Arial Narrow"/>
          <w:i/>
          <w:sz w:val="26"/>
          <w:szCs w:val="26"/>
        </w:rPr>
        <w:t>.</w:t>
      </w:r>
    </w:p>
    <w:p w14:paraId="7F64E0A3" w14:textId="77777777" w:rsidR="001109A8" w:rsidRPr="00645F0A" w:rsidRDefault="001109A8" w:rsidP="00645F0A">
      <w:pPr>
        <w:widowControl w:val="0"/>
        <w:spacing w:line="276" w:lineRule="auto"/>
        <w:jc w:val="both"/>
        <w:rPr>
          <w:rFonts w:ascii="Arial Narrow" w:hAnsi="Arial Narrow"/>
          <w:sz w:val="26"/>
          <w:szCs w:val="26"/>
        </w:rPr>
      </w:pPr>
    </w:p>
    <w:p w14:paraId="5C0ACC71" w14:textId="75DCF449" w:rsidR="001109A8" w:rsidRPr="00645F0A" w:rsidRDefault="001109A8" w:rsidP="00645F0A">
      <w:pPr>
        <w:widowControl w:val="0"/>
        <w:spacing w:line="276" w:lineRule="auto"/>
        <w:jc w:val="both"/>
        <w:rPr>
          <w:rFonts w:ascii="Arial Narrow" w:hAnsi="Arial Narrow"/>
          <w:sz w:val="26"/>
          <w:szCs w:val="26"/>
        </w:rPr>
      </w:pPr>
      <w:r w:rsidRPr="00645F0A">
        <w:rPr>
          <w:rFonts w:ascii="Arial Narrow" w:hAnsi="Arial Narrow"/>
          <w:sz w:val="26"/>
          <w:szCs w:val="26"/>
        </w:rPr>
        <w:t>Tales facultades encuentr</w:t>
      </w:r>
      <w:r w:rsidR="000006F9" w:rsidRPr="00645F0A">
        <w:rPr>
          <w:rFonts w:ascii="Arial Narrow" w:hAnsi="Arial Narrow"/>
          <w:sz w:val="26"/>
          <w:szCs w:val="26"/>
        </w:rPr>
        <w:t>a</w:t>
      </w:r>
      <w:r w:rsidRPr="00645F0A">
        <w:rPr>
          <w:rFonts w:ascii="Arial Narrow" w:hAnsi="Arial Narrow"/>
          <w:sz w:val="26"/>
          <w:szCs w:val="26"/>
        </w:rPr>
        <w:t>n l</w:t>
      </w:r>
      <w:r w:rsidR="000006F9" w:rsidRPr="00645F0A">
        <w:rPr>
          <w:rFonts w:ascii="Arial Narrow" w:hAnsi="Arial Narrow"/>
          <w:sz w:val="26"/>
          <w:szCs w:val="26"/>
        </w:rPr>
        <w:t>í</w:t>
      </w:r>
      <w:r w:rsidRPr="00645F0A">
        <w:rPr>
          <w:rFonts w:ascii="Arial Narrow" w:hAnsi="Arial Narrow"/>
          <w:sz w:val="26"/>
          <w:szCs w:val="26"/>
        </w:rPr>
        <w:t xml:space="preserve">mites en </w:t>
      </w:r>
      <w:r w:rsidRPr="00645F0A">
        <w:rPr>
          <w:rFonts w:ascii="Arial Narrow" w:hAnsi="Arial Narrow"/>
          <w:i/>
          <w:sz w:val="26"/>
          <w:szCs w:val="26"/>
        </w:rPr>
        <w:t>“</w:t>
      </w:r>
      <w:r w:rsidRPr="00BF57A5">
        <w:rPr>
          <w:rFonts w:ascii="Arial Narrow" w:hAnsi="Arial Narrow"/>
          <w:i/>
          <w:szCs w:val="26"/>
        </w:rPr>
        <w:t>…los derechos al debido proceso y de defensa del demandado. Así pues, las determinaciones que se adopten en una acción popular están circunscritas a la causa petendi de la demanda, lo que significa que el operador judicial no puede decidir con fundamento en hechos y pretensiones que no tengan relación con los que le fueron puestos en conocimiento por el actor popular</w:t>
      </w:r>
      <w:r w:rsidRPr="00645F0A">
        <w:rPr>
          <w:rFonts w:ascii="Arial Narrow" w:hAnsi="Arial Narrow"/>
          <w:i/>
          <w:sz w:val="26"/>
          <w:szCs w:val="26"/>
        </w:rPr>
        <w:t>.”</w:t>
      </w:r>
      <w:r w:rsidRPr="00645F0A">
        <w:rPr>
          <w:rStyle w:val="Refdenotaalpie"/>
          <w:rFonts w:ascii="Arial Narrow" w:hAnsi="Arial Narrow"/>
          <w:i/>
          <w:sz w:val="26"/>
          <w:szCs w:val="26"/>
        </w:rPr>
        <w:footnoteReference w:id="26"/>
      </w:r>
      <w:r w:rsidRPr="00645F0A">
        <w:rPr>
          <w:rFonts w:ascii="Arial Narrow" w:hAnsi="Arial Narrow"/>
          <w:sz w:val="26"/>
          <w:szCs w:val="26"/>
        </w:rPr>
        <w:t xml:space="preserve"> </w:t>
      </w:r>
    </w:p>
    <w:p w14:paraId="2551F560" w14:textId="77777777" w:rsidR="001109A8" w:rsidRPr="00645F0A" w:rsidRDefault="001109A8" w:rsidP="00645F0A">
      <w:pPr>
        <w:widowControl w:val="0"/>
        <w:spacing w:line="276" w:lineRule="auto"/>
        <w:jc w:val="both"/>
        <w:rPr>
          <w:rFonts w:ascii="Arial Narrow" w:hAnsi="Arial Narrow"/>
          <w:sz w:val="26"/>
          <w:szCs w:val="26"/>
        </w:rPr>
      </w:pPr>
    </w:p>
    <w:p w14:paraId="1D9B4C58" w14:textId="267F6E73" w:rsidR="00362E95" w:rsidRPr="00645F0A" w:rsidRDefault="00362E95" w:rsidP="00645F0A">
      <w:pPr>
        <w:widowControl w:val="0"/>
        <w:spacing w:line="276" w:lineRule="auto"/>
        <w:jc w:val="both"/>
        <w:rPr>
          <w:rFonts w:ascii="Arial Narrow" w:hAnsi="Arial Narrow"/>
          <w:i/>
          <w:sz w:val="26"/>
          <w:szCs w:val="26"/>
        </w:rPr>
      </w:pPr>
      <w:r w:rsidRPr="00645F0A">
        <w:rPr>
          <w:rFonts w:ascii="Arial Narrow" w:hAnsi="Arial Narrow"/>
          <w:sz w:val="26"/>
          <w:szCs w:val="26"/>
        </w:rPr>
        <w:t>Inclusive la misma ley 472 de 1998 en su artículo 5, le encomienda al juez que el trámite vele por “</w:t>
      </w:r>
      <w:r w:rsidRPr="00BF57A5">
        <w:rPr>
          <w:rFonts w:ascii="Arial Narrow" w:hAnsi="Arial Narrow"/>
          <w:i/>
          <w:szCs w:val="26"/>
        </w:rPr>
        <w:t>…</w:t>
      </w:r>
      <w:r w:rsidR="00BF57A5">
        <w:rPr>
          <w:rFonts w:ascii="Arial Narrow" w:hAnsi="Arial Narrow"/>
          <w:i/>
          <w:szCs w:val="26"/>
        </w:rPr>
        <w:t xml:space="preserve"> </w:t>
      </w:r>
      <w:r w:rsidRPr="00BF57A5">
        <w:rPr>
          <w:rFonts w:ascii="Arial Narrow" w:hAnsi="Arial Narrow"/>
          <w:i/>
          <w:szCs w:val="26"/>
        </w:rPr>
        <w:t>el respeto al debido proceso, las garantías procesales y el equilibrio entre las partes</w:t>
      </w:r>
      <w:r w:rsidRPr="00645F0A">
        <w:rPr>
          <w:rFonts w:ascii="Arial Narrow" w:hAnsi="Arial Narrow"/>
          <w:i/>
          <w:sz w:val="26"/>
          <w:szCs w:val="26"/>
        </w:rPr>
        <w:t>”.</w:t>
      </w:r>
    </w:p>
    <w:p w14:paraId="27EB35E6" w14:textId="77777777" w:rsidR="00362E95" w:rsidRPr="00645F0A" w:rsidRDefault="00362E95" w:rsidP="00645F0A">
      <w:pPr>
        <w:widowControl w:val="0"/>
        <w:spacing w:line="276" w:lineRule="auto"/>
        <w:jc w:val="both"/>
        <w:rPr>
          <w:rFonts w:ascii="Arial Narrow" w:hAnsi="Arial Narrow"/>
          <w:i/>
          <w:sz w:val="26"/>
          <w:szCs w:val="26"/>
        </w:rPr>
      </w:pPr>
    </w:p>
    <w:p w14:paraId="15C8B839" w14:textId="071864A8" w:rsidR="00BB492A" w:rsidRPr="00645F0A" w:rsidRDefault="00A905A9" w:rsidP="00645F0A">
      <w:pPr>
        <w:widowControl w:val="0"/>
        <w:spacing w:line="276" w:lineRule="auto"/>
        <w:jc w:val="both"/>
        <w:rPr>
          <w:rFonts w:ascii="Arial Narrow" w:hAnsi="Arial Narrow"/>
          <w:sz w:val="26"/>
          <w:szCs w:val="26"/>
        </w:rPr>
      </w:pPr>
      <w:r w:rsidRPr="00645F0A">
        <w:rPr>
          <w:rFonts w:ascii="Arial Narrow" w:hAnsi="Arial Narrow"/>
          <w:sz w:val="26"/>
          <w:szCs w:val="26"/>
        </w:rPr>
        <w:t>C</w:t>
      </w:r>
      <w:r w:rsidR="00BB492A" w:rsidRPr="00645F0A">
        <w:rPr>
          <w:rFonts w:ascii="Arial Narrow" w:hAnsi="Arial Narrow"/>
          <w:sz w:val="26"/>
          <w:szCs w:val="26"/>
        </w:rPr>
        <w:t xml:space="preserve">oncierne </w:t>
      </w:r>
      <w:r w:rsidRPr="00645F0A">
        <w:rPr>
          <w:rFonts w:ascii="Arial Narrow" w:hAnsi="Arial Narrow"/>
          <w:sz w:val="26"/>
          <w:szCs w:val="26"/>
        </w:rPr>
        <w:t xml:space="preserve">entonces </w:t>
      </w:r>
      <w:r w:rsidR="00BB492A" w:rsidRPr="00645F0A">
        <w:rPr>
          <w:rFonts w:ascii="Arial Narrow" w:hAnsi="Arial Narrow"/>
          <w:sz w:val="26"/>
          <w:szCs w:val="26"/>
        </w:rPr>
        <w:t xml:space="preserve">al juez popular delimitar sus decisiones </w:t>
      </w:r>
      <w:r w:rsidR="00BB492A" w:rsidRPr="00645F0A">
        <w:rPr>
          <w:rFonts w:ascii="Arial Narrow" w:hAnsi="Arial Narrow"/>
          <w:i/>
          <w:sz w:val="26"/>
          <w:szCs w:val="26"/>
        </w:rPr>
        <w:t xml:space="preserve">extra y ultra petita </w:t>
      </w:r>
      <w:r w:rsidR="00BB492A" w:rsidRPr="00645F0A">
        <w:rPr>
          <w:rFonts w:ascii="Arial Narrow" w:hAnsi="Arial Narrow"/>
          <w:sz w:val="26"/>
          <w:szCs w:val="26"/>
        </w:rPr>
        <w:t xml:space="preserve">a la </w:t>
      </w:r>
      <w:r w:rsidR="00BB492A" w:rsidRPr="00645F0A">
        <w:rPr>
          <w:rFonts w:ascii="Arial Narrow" w:hAnsi="Arial Narrow"/>
          <w:i/>
          <w:sz w:val="26"/>
          <w:szCs w:val="26"/>
        </w:rPr>
        <w:t>causa petendi</w:t>
      </w:r>
      <w:r w:rsidR="00BB492A" w:rsidRPr="00645F0A">
        <w:rPr>
          <w:rFonts w:ascii="Arial Narrow" w:hAnsi="Arial Narrow"/>
          <w:sz w:val="26"/>
          <w:szCs w:val="26"/>
        </w:rPr>
        <w:t xml:space="preserve"> contenida en el libelo introductor, por cuanto es la forma de garantizar el debido proceso (</w:t>
      </w:r>
      <w:r w:rsidR="0047183C" w:rsidRPr="00645F0A">
        <w:rPr>
          <w:rFonts w:ascii="Arial Narrow" w:hAnsi="Arial Narrow"/>
          <w:sz w:val="26"/>
          <w:szCs w:val="26"/>
        </w:rPr>
        <w:t xml:space="preserve">derecho de </w:t>
      </w:r>
      <w:r w:rsidR="00BB492A" w:rsidRPr="00645F0A">
        <w:rPr>
          <w:rFonts w:ascii="Arial Narrow" w:hAnsi="Arial Narrow"/>
          <w:sz w:val="26"/>
          <w:szCs w:val="26"/>
        </w:rPr>
        <w:t xml:space="preserve">contradicción y defensa) de la parte demandada </w:t>
      </w:r>
      <w:r w:rsidR="0090695A" w:rsidRPr="00645F0A">
        <w:rPr>
          <w:rFonts w:ascii="Arial Narrow" w:hAnsi="Arial Narrow"/>
          <w:sz w:val="26"/>
          <w:szCs w:val="26"/>
        </w:rPr>
        <w:t>quien,</w:t>
      </w:r>
      <w:r w:rsidR="007F0D53" w:rsidRPr="00645F0A">
        <w:rPr>
          <w:rFonts w:ascii="Arial Narrow" w:hAnsi="Arial Narrow"/>
          <w:sz w:val="26"/>
          <w:szCs w:val="26"/>
        </w:rPr>
        <w:t xml:space="preserve"> para desvirtuar los postulados de la tesis del pretensor, cuenta con la contestación y el despliegue de las actividades probatorias de esa etapa procesal</w:t>
      </w:r>
      <w:r w:rsidR="006573FD" w:rsidRPr="00645F0A">
        <w:rPr>
          <w:rStyle w:val="Refdenotaalpie"/>
          <w:rFonts w:ascii="Arial Narrow" w:hAnsi="Arial Narrow"/>
          <w:sz w:val="26"/>
          <w:szCs w:val="26"/>
        </w:rPr>
        <w:footnoteReference w:id="27"/>
      </w:r>
      <w:r w:rsidR="007F0D53" w:rsidRPr="00645F0A">
        <w:rPr>
          <w:rFonts w:ascii="Arial Narrow" w:hAnsi="Arial Narrow"/>
          <w:sz w:val="26"/>
          <w:szCs w:val="26"/>
        </w:rPr>
        <w:t xml:space="preserve">.   </w:t>
      </w:r>
      <w:r w:rsidR="00BB492A" w:rsidRPr="00645F0A">
        <w:rPr>
          <w:rFonts w:ascii="Arial Narrow" w:hAnsi="Arial Narrow"/>
          <w:sz w:val="26"/>
          <w:szCs w:val="26"/>
        </w:rPr>
        <w:t xml:space="preserve"> </w:t>
      </w:r>
    </w:p>
    <w:p w14:paraId="6664D113" w14:textId="77777777" w:rsidR="0016459B" w:rsidRPr="00645F0A" w:rsidRDefault="0016459B" w:rsidP="00645F0A">
      <w:pPr>
        <w:widowControl w:val="0"/>
        <w:spacing w:line="276" w:lineRule="auto"/>
        <w:jc w:val="both"/>
        <w:rPr>
          <w:rFonts w:ascii="Arial Narrow" w:hAnsi="Arial Narrow"/>
          <w:i/>
          <w:sz w:val="26"/>
          <w:szCs w:val="26"/>
        </w:rPr>
      </w:pPr>
    </w:p>
    <w:p w14:paraId="415DCF7E" w14:textId="36DFA922" w:rsidR="00037B0F" w:rsidRPr="00645F0A" w:rsidRDefault="00037B0F" w:rsidP="00645F0A">
      <w:pPr>
        <w:widowControl w:val="0"/>
        <w:spacing w:line="276" w:lineRule="auto"/>
        <w:jc w:val="both"/>
        <w:rPr>
          <w:rFonts w:ascii="Arial Narrow" w:hAnsi="Arial Narrow"/>
          <w:bCs/>
          <w:sz w:val="26"/>
          <w:szCs w:val="26"/>
        </w:rPr>
      </w:pPr>
      <w:r w:rsidRPr="00645F0A">
        <w:rPr>
          <w:rFonts w:ascii="Arial Narrow" w:hAnsi="Arial Narrow"/>
          <w:b/>
          <w:bCs/>
          <w:sz w:val="26"/>
          <w:szCs w:val="26"/>
        </w:rPr>
        <w:t>4</w:t>
      </w:r>
      <w:r w:rsidR="003E3844" w:rsidRPr="00645F0A">
        <w:rPr>
          <w:rFonts w:ascii="Arial Narrow" w:hAnsi="Arial Narrow"/>
          <w:b/>
          <w:bCs/>
          <w:sz w:val="26"/>
          <w:szCs w:val="26"/>
        </w:rPr>
        <w:t>.</w:t>
      </w:r>
      <w:r w:rsidR="00957D49" w:rsidRPr="00645F0A">
        <w:rPr>
          <w:rFonts w:ascii="Arial Narrow" w:hAnsi="Arial Narrow"/>
          <w:bCs/>
          <w:sz w:val="26"/>
          <w:szCs w:val="26"/>
        </w:rPr>
        <w:t xml:space="preserve"> </w:t>
      </w:r>
      <w:r w:rsidR="003E3844" w:rsidRPr="00645F0A">
        <w:rPr>
          <w:rFonts w:ascii="Arial Narrow" w:hAnsi="Arial Narrow"/>
          <w:bCs/>
          <w:sz w:val="26"/>
          <w:szCs w:val="26"/>
        </w:rPr>
        <w:t xml:space="preserve">En el caso concreto, </w:t>
      </w:r>
      <w:r w:rsidR="00390DD3" w:rsidRPr="00645F0A">
        <w:rPr>
          <w:rFonts w:ascii="Arial Narrow" w:hAnsi="Arial Narrow"/>
          <w:bCs/>
          <w:sz w:val="26"/>
          <w:szCs w:val="26"/>
        </w:rPr>
        <w:t>la controversia se plantea de la siguiente manera: La parte actora ha sostenido desde el inicio de la acción, que la ficha del Deportivo Pereira es de su propiedad, y tiene la calidad de bien fiscal que no puede ser adquirido por particulares. Al estar inventariado dentro del proceso de liquidación de la demandada, se causa agravio a los derechos colectivos a la moralidad administrativa y el patrimonio público.</w:t>
      </w:r>
    </w:p>
    <w:p w14:paraId="7EADDA39" w14:textId="6E99AD3F" w:rsidR="00390DD3" w:rsidRPr="00645F0A" w:rsidRDefault="00390DD3" w:rsidP="00645F0A">
      <w:pPr>
        <w:widowControl w:val="0"/>
        <w:spacing w:line="276" w:lineRule="auto"/>
        <w:jc w:val="both"/>
        <w:rPr>
          <w:rFonts w:ascii="Arial Narrow" w:hAnsi="Arial Narrow"/>
          <w:bCs/>
          <w:sz w:val="26"/>
          <w:szCs w:val="26"/>
        </w:rPr>
      </w:pPr>
    </w:p>
    <w:p w14:paraId="2338E7C7" w14:textId="6D2D6361" w:rsidR="00390DD3" w:rsidRPr="00645F0A" w:rsidRDefault="00390DD3"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La jueza de primer grado encontró demostrada la trasferencia de</w:t>
      </w:r>
      <w:r w:rsidR="00EB3EB5" w:rsidRPr="00645F0A">
        <w:rPr>
          <w:rFonts w:ascii="Arial Narrow" w:hAnsi="Arial Narrow"/>
          <w:bCs/>
          <w:sz w:val="26"/>
          <w:szCs w:val="26"/>
        </w:rPr>
        <w:t xml:space="preserve"> la titularidad de los derechos sobre la ficha a la </w:t>
      </w:r>
      <w:r w:rsidR="00F93797" w:rsidRPr="00645F0A">
        <w:rPr>
          <w:rFonts w:ascii="Arial Narrow" w:hAnsi="Arial Narrow"/>
          <w:bCs/>
          <w:sz w:val="26"/>
          <w:szCs w:val="26"/>
        </w:rPr>
        <w:t xml:space="preserve">Corporación </w:t>
      </w:r>
      <w:r w:rsidR="00EB3EB5" w:rsidRPr="00645F0A">
        <w:rPr>
          <w:rFonts w:ascii="Arial Narrow" w:hAnsi="Arial Narrow"/>
          <w:bCs/>
          <w:sz w:val="26"/>
          <w:szCs w:val="26"/>
        </w:rPr>
        <w:t xml:space="preserve">accionada, por lo que negó las pretensiones de la demanda, toda vez que </w:t>
      </w:r>
      <w:r w:rsidR="008F4705" w:rsidRPr="00645F0A">
        <w:rPr>
          <w:rFonts w:ascii="Arial Narrow" w:hAnsi="Arial Narrow"/>
          <w:bCs/>
          <w:sz w:val="26"/>
          <w:szCs w:val="26"/>
        </w:rPr>
        <w:t>el bien dej</w:t>
      </w:r>
      <w:r w:rsidR="00F93797" w:rsidRPr="00645F0A">
        <w:rPr>
          <w:rFonts w:ascii="Arial Narrow" w:hAnsi="Arial Narrow"/>
          <w:bCs/>
          <w:sz w:val="26"/>
          <w:szCs w:val="26"/>
        </w:rPr>
        <w:t>ó</w:t>
      </w:r>
      <w:r w:rsidR="008F4705" w:rsidRPr="00645F0A">
        <w:rPr>
          <w:rFonts w:ascii="Arial Narrow" w:hAnsi="Arial Narrow"/>
          <w:bCs/>
          <w:sz w:val="26"/>
          <w:szCs w:val="26"/>
        </w:rPr>
        <w:t xml:space="preserve"> de ser fiscal.</w:t>
      </w:r>
    </w:p>
    <w:p w14:paraId="66311505" w14:textId="040047EC" w:rsidR="008F4705" w:rsidRPr="00645F0A" w:rsidRDefault="008F4705" w:rsidP="00645F0A">
      <w:pPr>
        <w:widowControl w:val="0"/>
        <w:spacing w:line="276" w:lineRule="auto"/>
        <w:jc w:val="both"/>
        <w:rPr>
          <w:rFonts w:ascii="Arial Narrow" w:hAnsi="Arial Narrow"/>
          <w:bCs/>
          <w:sz w:val="26"/>
          <w:szCs w:val="26"/>
        </w:rPr>
      </w:pPr>
    </w:p>
    <w:p w14:paraId="19D3D9D1" w14:textId="014A5F07" w:rsidR="008F4705" w:rsidRPr="00645F0A" w:rsidRDefault="008F4705"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Los apelantes insisten en la titularidad del derecho en cabeza del municipio, y ven en el negocio que contempló la a quo, no la cesión de la propiedad de la ficha, sino solo de su usufructo.</w:t>
      </w:r>
    </w:p>
    <w:p w14:paraId="58B40017" w14:textId="0C744E39" w:rsidR="008F4705" w:rsidRPr="00645F0A" w:rsidRDefault="008F4705" w:rsidP="00645F0A">
      <w:pPr>
        <w:widowControl w:val="0"/>
        <w:spacing w:line="276" w:lineRule="auto"/>
        <w:jc w:val="both"/>
        <w:rPr>
          <w:rFonts w:ascii="Arial Narrow" w:hAnsi="Arial Narrow"/>
          <w:bCs/>
          <w:sz w:val="26"/>
          <w:szCs w:val="26"/>
        </w:rPr>
      </w:pPr>
    </w:p>
    <w:p w14:paraId="2DE2917F" w14:textId="5423FEE5" w:rsidR="00037B0F" w:rsidRPr="00645F0A" w:rsidRDefault="008F4705" w:rsidP="00645F0A">
      <w:pPr>
        <w:widowControl w:val="0"/>
        <w:spacing w:line="276" w:lineRule="auto"/>
        <w:jc w:val="both"/>
        <w:rPr>
          <w:rFonts w:ascii="Arial Narrow" w:hAnsi="Arial Narrow"/>
          <w:sz w:val="26"/>
          <w:szCs w:val="26"/>
        </w:rPr>
      </w:pPr>
      <w:r w:rsidRPr="00645F0A">
        <w:rPr>
          <w:rFonts w:ascii="Arial Narrow" w:hAnsi="Arial Narrow"/>
          <w:bCs/>
          <w:sz w:val="26"/>
          <w:szCs w:val="26"/>
        </w:rPr>
        <w:t xml:space="preserve">Conviene precisar en </w:t>
      </w:r>
      <w:r w:rsidR="00397A04" w:rsidRPr="00645F0A">
        <w:rPr>
          <w:rFonts w:ascii="Arial Narrow" w:hAnsi="Arial Narrow"/>
          <w:bCs/>
          <w:sz w:val="26"/>
          <w:szCs w:val="26"/>
        </w:rPr>
        <w:t>primer lugar, el alcance de los derechos colectivos invocados, para luego analizar las pruebas recaudadas y definir si</w:t>
      </w:r>
      <w:r w:rsidR="00EB421D" w:rsidRPr="00645F0A">
        <w:rPr>
          <w:rFonts w:ascii="Arial Narrow" w:hAnsi="Arial Narrow"/>
          <w:bCs/>
          <w:sz w:val="26"/>
          <w:szCs w:val="26"/>
        </w:rPr>
        <w:t xml:space="preserve"> se</w:t>
      </w:r>
      <w:r w:rsidR="008744F6" w:rsidRPr="00645F0A">
        <w:rPr>
          <w:rFonts w:ascii="Arial Narrow" w:hAnsi="Arial Narrow"/>
          <w:bCs/>
          <w:sz w:val="26"/>
          <w:szCs w:val="26"/>
        </w:rPr>
        <w:t xml:space="preserve"> encuentran o no</w:t>
      </w:r>
      <w:r w:rsidR="00EB421D" w:rsidRPr="00645F0A">
        <w:rPr>
          <w:rFonts w:ascii="Arial Narrow" w:hAnsi="Arial Narrow"/>
          <w:bCs/>
          <w:sz w:val="26"/>
          <w:szCs w:val="26"/>
        </w:rPr>
        <w:t xml:space="preserve"> acredita</w:t>
      </w:r>
      <w:r w:rsidR="008744F6" w:rsidRPr="00645F0A">
        <w:rPr>
          <w:rFonts w:ascii="Arial Narrow" w:hAnsi="Arial Narrow"/>
          <w:bCs/>
          <w:sz w:val="26"/>
          <w:szCs w:val="26"/>
        </w:rPr>
        <w:t>d</w:t>
      </w:r>
      <w:r w:rsidR="00EB421D" w:rsidRPr="00645F0A">
        <w:rPr>
          <w:rFonts w:ascii="Arial Narrow" w:hAnsi="Arial Narrow"/>
          <w:bCs/>
          <w:sz w:val="26"/>
          <w:szCs w:val="26"/>
        </w:rPr>
        <w:t>o</w:t>
      </w:r>
      <w:r w:rsidR="008744F6" w:rsidRPr="00645F0A">
        <w:rPr>
          <w:rFonts w:ascii="Arial Narrow" w:hAnsi="Arial Narrow"/>
          <w:bCs/>
          <w:sz w:val="26"/>
          <w:szCs w:val="26"/>
        </w:rPr>
        <w:t>s,</w:t>
      </w:r>
      <w:r w:rsidR="00EB421D" w:rsidRPr="00645F0A">
        <w:rPr>
          <w:rFonts w:ascii="Arial Narrow" w:hAnsi="Arial Narrow"/>
          <w:bCs/>
          <w:sz w:val="26"/>
          <w:szCs w:val="26"/>
        </w:rPr>
        <w:t xml:space="preserve"> los hechos que soportan la alzada.</w:t>
      </w:r>
      <w:r w:rsidR="008744F6" w:rsidRPr="00645F0A">
        <w:rPr>
          <w:rFonts w:ascii="Arial Narrow" w:hAnsi="Arial Narrow"/>
          <w:bCs/>
          <w:sz w:val="26"/>
          <w:szCs w:val="26"/>
        </w:rPr>
        <w:t xml:space="preserve"> Solo de ser la respuesta positiva tendría que determinar la procedencia de la acción popular para la protección del patrimonio público, y la forma de conceder la protección de manera acorde a las normas que en la actualidad regulan los equipos profesionales de fútbol. </w:t>
      </w:r>
    </w:p>
    <w:p w14:paraId="594905E0" w14:textId="77777777" w:rsidR="00037B0F" w:rsidRPr="00645F0A" w:rsidRDefault="00037B0F" w:rsidP="00645F0A">
      <w:pPr>
        <w:widowControl w:val="0"/>
        <w:spacing w:line="276" w:lineRule="auto"/>
        <w:jc w:val="both"/>
        <w:rPr>
          <w:rFonts w:ascii="Arial Narrow" w:hAnsi="Arial Narrow"/>
          <w:sz w:val="26"/>
          <w:szCs w:val="26"/>
        </w:rPr>
      </w:pPr>
    </w:p>
    <w:p w14:paraId="499A17AC" w14:textId="4FFDF7E8" w:rsidR="00EB421D" w:rsidRPr="00645F0A" w:rsidRDefault="00EB421D" w:rsidP="00645F0A">
      <w:pPr>
        <w:widowControl w:val="0"/>
        <w:spacing w:line="276" w:lineRule="auto"/>
        <w:jc w:val="both"/>
        <w:rPr>
          <w:rFonts w:ascii="Arial Narrow" w:hAnsi="Arial Narrow"/>
          <w:bCs/>
          <w:sz w:val="26"/>
          <w:szCs w:val="26"/>
        </w:rPr>
      </w:pPr>
      <w:r w:rsidRPr="00645F0A">
        <w:rPr>
          <w:rFonts w:ascii="Arial Narrow" w:hAnsi="Arial Narrow"/>
          <w:b/>
          <w:bCs/>
          <w:sz w:val="26"/>
          <w:szCs w:val="26"/>
        </w:rPr>
        <w:t>5</w:t>
      </w:r>
      <w:r w:rsidR="00E95B97" w:rsidRPr="00645F0A">
        <w:rPr>
          <w:rFonts w:ascii="Arial Narrow" w:hAnsi="Arial Narrow"/>
          <w:b/>
          <w:bCs/>
          <w:sz w:val="26"/>
          <w:szCs w:val="26"/>
        </w:rPr>
        <w:t>.</w:t>
      </w:r>
      <w:r w:rsidR="00E95B97" w:rsidRPr="00645F0A">
        <w:rPr>
          <w:rFonts w:ascii="Arial Narrow" w:hAnsi="Arial Narrow"/>
          <w:b/>
          <w:sz w:val="26"/>
          <w:szCs w:val="26"/>
        </w:rPr>
        <w:t xml:space="preserve"> </w:t>
      </w:r>
      <w:r w:rsidR="00F93797" w:rsidRPr="00645F0A">
        <w:rPr>
          <w:rFonts w:ascii="Arial Narrow" w:hAnsi="Arial Narrow"/>
          <w:bCs/>
          <w:sz w:val="26"/>
          <w:szCs w:val="26"/>
        </w:rPr>
        <w:t>No cabe duda de que los derechos invocados hacen parte del cat</w:t>
      </w:r>
      <w:r w:rsidR="00CF2196">
        <w:rPr>
          <w:rFonts w:ascii="Arial Narrow" w:hAnsi="Arial Narrow"/>
          <w:bCs/>
          <w:sz w:val="26"/>
          <w:szCs w:val="26"/>
        </w:rPr>
        <w:t>á</w:t>
      </w:r>
      <w:r w:rsidR="00F93797" w:rsidRPr="00645F0A">
        <w:rPr>
          <w:rFonts w:ascii="Arial Narrow" w:hAnsi="Arial Narrow"/>
          <w:bCs/>
          <w:sz w:val="26"/>
          <w:szCs w:val="26"/>
        </w:rPr>
        <w:t xml:space="preserve">logo establecido en la Ley 472 de 1998: la moralidad administrativa y </w:t>
      </w:r>
      <w:r w:rsidR="00CB2BD4" w:rsidRPr="00645F0A">
        <w:rPr>
          <w:rFonts w:ascii="Arial Narrow" w:hAnsi="Arial Narrow"/>
          <w:bCs/>
          <w:sz w:val="26"/>
          <w:szCs w:val="26"/>
        </w:rPr>
        <w:t>la defensa del</w:t>
      </w:r>
      <w:r w:rsidR="00F93797" w:rsidRPr="00645F0A">
        <w:rPr>
          <w:rFonts w:ascii="Arial Narrow" w:hAnsi="Arial Narrow"/>
          <w:bCs/>
          <w:sz w:val="26"/>
          <w:szCs w:val="26"/>
        </w:rPr>
        <w:t xml:space="preserve"> patrimonio público.</w:t>
      </w:r>
    </w:p>
    <w:p w14:paraId="24D93EDC" w14:textId="6CE42EAB" w:rsidR="00F93797" w:rsidRPr="00645F0A" w:rsidRDefault="00F93797" w:rsidP="00645F0A">
      <w:pPr>
        <w:widowControl w:val="0"/>
        <w:spacing w:line="276" w:lineRule="auto"/>
        <w:jc w:val="both"/>
        <w:rPr>
          <w:rFonts w:ascii="Arial Narrow" w:hAnsi="Arial Narrow"/>
          <w:bCs/>
          <w:sz w:val="26"/>
          <w:szCs w:val="26"/>
        </w:rPr>
      </w:pPr>
    </w:p>
    <w:p w14:paraId="4027744E" w14:textId="79348317" w:rsidR="00F93797" w:rsidRPr="00645F0A" w:rsidRDefault="00F93797"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 xml:space="preserve">Conforme al artículo 209 constitucional, la función administrativa está al servicio de los intereses generales y se desarrolla con fundamento en los principios de igualdad, </w:t>
      </w:r>
      <w:r w:rsidRPr="00645F0A">
        <w:rPr>
          <w:rFonts w:ascii="Arial Narrow" w:hAnsi="Arial Narrow"/>
          <w:bCs/>
          <w:sz w:val="26"/>
          <w:szCs w:val="26"/>
          <w:u w:val="single"/>
        </w:rPr>
        <w:t>moralidad</w:t>
      </w:r>
      <w:r w:rsidRPr="00645F0A">
        <w:rPr>
          <w:rFonts w:ascii="Arial Narrow" w:hAnsi="Arial Narrow"/>
          <w:bCs/>
          <w:sz w:val="26"/>
          <w:szCs w:val="26"/>
        </w:rPr>
        <w:t>, eficacia, economía, celeridad, imparcialidad y publicidad, mediante la descentralización, la delegación y la desconcentración de funciones. Las autoridades administrativas deben coordinar sus actuaciones para el adecuado cumplimiento de los fines del Estado. La administración pública, en todos sus órdenes, tendrá un control interno que se ejercerá en los términos que señale la ley.</w:t>
      </w:r>
    </w:p>
    <w:p w14:paraId="151A28B6" w14:textId="737BF5F9" w:rsidR="00792A05" w:rsidRPr="00645F0A" w:rsidRDefault="00792A05" w:rsidP="00645F0A">
      <w:pPr>
        <w:widowControl w:val="0"/>
        <w:spacing w:line="276" w:lineRule="auto"/>
        <w:jc w:val="both"/>
        <w:rPr>
          <w:rFonts w:ascii="Arial Narrow" w:hAnsi="Arial Narrow"/>
          <w:b/>
          <w:sz w:val="26"/>
          <w:szCs w:val="26"/>
        </w:rPr>
      </w:pPr>
    </w:p>
    <w:p w14:paraId="75984717" w14:textId="0291B68A" w:rsidR="00320161" w:rsidRPr="00645F0A" w:rsidRDefault="00320161"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Además, los particulares pueden cumplir funciones administrativas en las condiciones que señale la ley (Art. 210 Ib</w:t>
      </w:r>
      <w:r w:rsidR="006D5BB1" w:rsidRPr="00645F0A">
        <w:rPr>
          <w:rFonts w:ascii="Arial Narrow" w:hAnsi="Arial Narrow"/>
          <w:bCs/>
          <w:sz w:val="26"/>
          <w:szCs w:val="26"/>
        </w:rPr>
        <w:t>.</w:t>
      </w:r>
      <w:r w:rsidRPr="00645F0A">
        <w:rPr>
          <w:rFonts w:ascii="Arial Narrow" w:hAnsi="Arial Narrow"/>
          <w:bCs/>
          <w:sz w:val="26"/>
          <w:szCs w:val="26"/>
        </w:rPr>
        <w:t>).</w:t>
      </w:r>
      <w:r w:rsidR="00CB2BD4" w:rsidRPr="00645F0A">
        <w:rPr>
          <w:rFonts w:ascii="Arial Narrow" w:hAnsi="Arial Narrow"/>
          <w:bCs/>
          <w:sz w:val="26"/>
          <w:szCs w:val="26"/>
        </w:rPr>
        <w:t xml:space="preserve"> Cuando lo hacen, deben ceñir su comportamiento a los mismos principios que regulan aquella función.</w:t>
      </w:r>
    </w:p>
    <w:p w14:paraId="6C7813B8" w14:textId="76A83E5E" w:rsidR="00320161" w:rsidRPr="00645F0A" w:rsidRDefault="00320161" w:rsidP="00645F0A">
      <w:pPr>
        <w:widowControl w:val="0"/>
        <w:spacing w:line="276" w:lineRule="auto"/>
        <w:jc w:val="both"/>
        <w:rPr>
          <w:rFonts w:ascii="Arial Narrow" w:hAnsi="Arial Narrow"/>
          <w:bCs/>
          <w:sz w:val="26"/>
          <w:szCs w:val="26"/>
        </w:rPr>
      </w:pPr>
    </w:p>
    <w:p w14:paraId="2F6D9648" w14:textId="5A12DC01" w:rsidR="005B1D9E" w:rsidRPr="00645F0A" w:rsidRDefault="005B1D9E" w:rsidP="00645F0A">
      <w:pPr>
        <w:widowControl w:val="0"/>
        <w:spacing w:line="276" w:lineRule="auto"/>
        <w:jc w:val="both"/>
        <w:rPr>
          <w:rFonts w:ascii="Arial Narrow" w:hAnsi="Arial Narrow"/>
          <w:bCs/>
          <w:i/>
          <w:iCs/>
          <w:sz w:val="26"/>
          <w:szCs w:val="26"/>
        </w:rPr>
      </w:pPr>
      <w:r w:rsidRPr="00645F0A">
        <w:rPr>
          <w:rFonts w:ascii="Arial Narrow" w:hAnsi="Arial Narrow"/>
          <w:bCs/>
          <w:sz w:val="26"/>
          <w:szCs w:val="26"/>
        </w:rPr>
        <w:t>Como principio, la moralidad establece “</w:t>
      </w:r>
      <w:r w:rsidRPr="005F71B3">
        <w:rPr>
          <w:rFonts w:ascii="Arial Narrow" w:hAnsi="Arial Narrow"/>
          <w:bCs/>
          <w:i/>
          <w:iCs/>
          <w:szCs w:val="26"/>
        </w:rPr>
        <w:t xml:space="preserve">un mandato de textura abierta inspirado en el principio de la prevalencia del interés general, que guía el ejercicio de la actividad administrativa hacia el actuar pulcro, probo y honesto, no desde un punto de vista de la subjetividad o consciencia moral de quien ejerce la función administrativa, sino a partir de referentes objetivos tales como la defensa del patrimonio público, del interés general y del ordenamiento jurídico. Como derecho e interés colectivo, la moralidad </w:t>
      </w:r>
      <w:r w:rsidRPr="005F71B3">
        <w:rPr>
          <w:rFonts w:ascii="Arial Narrow" w:hAnsi="Arial Narrow"/>
          <w:bCs/>
          <w:i/>
          <w:iCs/>
          <w:szCs w:val="26"/>
        </w:rPr>
        <w:lastRenderedPageBreak/>
        <w:t xml:space="preserve">administrativa es una legitimación respecto de cualquier persona para exigir la fiscalización judicial del </w:t>
      </w:r>
      <w:r w:rsidRPr="005F71B3">
        <w:rPr>
          <w:rFonts w:ascii="Arial Narrow" w:hAnsi="Arial Narrow"/>
          <w:bCs/>
          <w:i/>
          <w:iCs/>
          <w:szCs w:val="26"/>
          <w:u w:val="single"/>
        </w:rPr>
        <w:t>adecuado ejercicio de la función administrativa</w:t>
      </w:r>
      <w:r w:rsidRPr="005F71B3">
        <w:rPr>
          <w:rFonts w:ascii="Arial Narrow" w:hAnsi="Arial Narrow"/>
          <w:bCs/>
          <w:i/>
          <w:iCs/>
          <w:szCs w:val="26"/>
        </w:rPr>
        <w:t xml:space="preserve"> no referido exclusivamente al sometimiento formal al orden jurídico.</w:t>
      </w:r>
      <w:r w:rsidRPr="00645F0A">
        <w:rPr>
          <w:rFonts w:ascii="Arial Narrow" w:hAnsi="Arial Narrow"/>
          <w:bCs/>
          <w:i/>
          <w:iCs/>
          <w:sz w:val="26"/>
          <w:szCs w:val="26"/>
        </w:rPr>
        <w:t xml:space="preserve">” Se subraya </w:t>
      </w:r>
      <w:r w:rsidRPr="00645F0A">
        <w:rPr>
          <w:rFonts w:ascii="Arial Narrow" w:hAnsi="Arial Narrow"/>
          <w:bCs/>
          <w:sz w:val="26"/>
          <w:szCs w:val="26"/>
        </w:rPr>
        <w:t>(C.C. SU-585 de 2017).</w:t>
      </w:r>
      <w:r w:rsidRPr="00645F0A">
        <w:rPr>
          <w:rFonts w:ascii="Arial Narrow" w:hAnsi="Arial Narrow"/>
          <w:bCs/>
          <w:i/>
          <w:iCs/>
          <w:sz w:val="26"/>
          <w:szCs w:val="26"/>
        </w:rPr>
        <w:t xml:space="preserve">  </w:t>
      </w:r>
    </w:p>
    <w:p w14:paraId="791A707D" w14:textId="208EFA4B" w:rsidR="00320161" w:rsidRPr="00645F0A" w:rsidRDefault="00320161" w:rsidP="00645F0A">
      <w:pPr>
        <w:widowControl w:val="0"/>
        <w:spacing w:line="276" w:lineRule="auto"/>
        <w:jc w:val="both"/>
        <w:rPr>
          <w:rFonts w:ascii="Arial Narrow" w:hAnsi="Arial Narrow"/>
          <w:bCs/>
          <w:sz w:val="26"/>
          <w:szCs w:val="26"/>
        </w:rPr>
      </w:pPr>
    </w:p>
    <w:p w14:paraId="2824C040" w14:textId="36A233EA" w:rsidR="005B1D9E" w:rsidRPr="00645F0A" w:rsidRDefault="005B1D9E"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Se destaca lo anterior, que también ha sido enseñado por la máxima corporación de lo contencioso administrativo. En efecto, el Consejo de Estado tiene establecido que “</w:t>
      </w:r>
      <w:r w:rsidRPr="005F71B3">
        <w:rPr>
          <w:rFonts w:ascii="Arial Narrow" w:hAnsi="Arial Narrow"/>
          <w:bCs/>
          <w:i/>
          <w:iCs/>
          <w:szCs w:val="26"/>
        </w:rPr>
        <w:t>la moralidad administrativa -como principio rector de la actividad administrativa y como derecho colectivo- se perfila como un estándar de conducta de las autoridades administrativas, de carácter eminentemente normativo, cuyo contenido se integra a partir de los principios, valores y reglas que inspiran, dirigen y condicionan toda actuación administrativa</w:t>
      </w:r>
      <w:r w:rsidRPr="00645F0A">
        <w:rPr>
          <w:rFonts w:ascii="Arial Narrow" w:hAnsi="Arial Narrow"/>
          <w:bCs/>
          <w:sz w:val="26"/>
          <w:szCs w:val="26"/>
        </w:rPr>
        <w:t>”</w:t>
      </w:r>
      <w:r w:rsidRPr="00645F0A">
        <w:rPr>
          <w:rStyle w:val="Refdenotaalpie"/>
          <w:rFonts w:ascii="Arial Narrow" w:hAnsi="Arial Narrow"/>
          <w:bCs/>
          <w:sz w:val="26"/>
          <w:szCs w:val="26"/>
        </w:rPr>
        <w:footnoteReference w:id="28"/>
      </w:r>
      <w:r w:rsidR="005F71B3">
        <w:rPr>
          <w:rFonts w:ascii="Arial Narrow" w:hAnsi="Arial Narrow"/>
          <w:bCs/>
          <w:sz w:val="26"/>
          <w:szCs w:val="26"/>
        </w:rPr>
        <w:t>.</w:t>
      </w:r>
    </w:p>
    <w:p w14:paraId="7FE55A97" w14:textId="77777777" w:rsidR="005B1D9E" w:rsidRPr="00645F0A" w:rsidRDefault="005B1D9E" w:rsidP="00645F0A">
      <w:pPr>
        <w:widowControl w:val="0"/>
        <w:spacing w:line="276" w:lineRule="auto"/>
        <w:jc w:val="both"/>
        <w:rPr>
          <w:rFonts w:ascii="Arial Narrow" w:hAnsi="Arial Narrow"/>
          <w:bCs/>
          <w:sz w:val="26"/>
          <w:szCs w:val="26"/>
        </w:rPr>
      </w:pPr>
    </w:p>
    <w:p w14:paraId="1C0ADCCD" w14:textId="108F6C16" w:rsidR="00320161" w:rsidRPr="00645F0A" w:rsidRDefault="005B1D9E"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En ese orden de ideas, la moralidad administrativa s</w:t>
      </w:r>
      <w:r w:rsidR="00E95C87" w:rsidRPr="00645F0A">
        <w:rPr>
          <w:rFonts w:ascii="Arial Narrow" w:hAnsi="Arial Narrow"/>
          <w:bCs/>
          <w:sz w:val="26"/>
          <w:szCs w:val="26"/>
        </w:rPr>
        <w:t>o</w:t>
      </w:r>
      <w:r w:rsidRPr="00645F0A">
        <w:rPr>
          <w:rFonts w:ascii="Arial Narrow" w:hAnsi="Arial Narrow"/>
          <w:bCs/>
          <w:sz w:val="26"/>
          <w:szCs w:val="26"/>
        </w:rPr>
        <w:t>lo resulta exigible de las entidades públicas en el ejercicio de funciones administrativas, y de los particulares encargados de la misma función, razón por la cual, dentro de los elementos que se deben examinar en una acción popular cuando se invoca su vulneración o amenaza, es que “</w:t>
      </w:r>
      <w:r w:rsidRPr="005F71B3">
        <w:rPr>
          <w:rFonts w:ascii="Arial Narrow" w:hAnsi="Arial Narrow"/>
          <w:bCs/>
          <w:szCs w:val="26"/>
        </w:rPr>
        <w:t>[</w:t>
      </w:r>
      <w:r w:rsidRPr="005F71B3">
        <w:rPr>
          <w:rFonts w:ascii="Arial Narrow" w:hAnsi="Arial Narrow"/>
          <w:bCs/>
          <w:i/>
          <w:iCs/>
          <w:szCs w:val="26"/>
        </w:rPr>
        <w:t>L]a Acción u omisión debe corresponder al ejercicio de una función pública (…)</w:t>
      </w:r>
      <w:r w:rsidRPr="00645F0A">
        <w:rPr>
          <w:rFonts w:ascii="Arial Narrow" w:hAnsi="Arial Narrow"/>
          <w:bCs/>
          <w:sz w:val="26"/>
          <w:szCs w:val="26"/>
        </w:rPr>
        <w:t>” (C. C. Sentencia SU-913/09</w:t>
      </w:r>
      <w:r w:rsidR="00AD18E0" w:rsidRPr="00645F0A">
        <w:rPr>
          <w:rFonts w:ascii="Arial Narrow" w:hAnsi="Arial Narrow"/>
          <w:bCs/>
          <w:sz w:val="26"/>
          <w:szCs w:val="26"/>
        </w:rPr>
        <w:t>.)</w:t>
      </w:r>
    </w:p>
    <w:p w14:paraId="1466B9D1" w14:textId="43F33B13" w:rsidR="00127180" w:rsidRPr="00645F0A" w:rsidRDefault="00127180" w:rsidP="00645F0A">
      <w:pPr>
        <w:widowControl w:val="0"/>
        <w:spacing w:line="276" w:lineRule="auto"/>
        <w:jc w:val="both"/>
        <w:rPr>
          <w:rFonts w:ascii="Arial Narrow" w:hAnsi="Arial Narrow"/>
          <w:bCs/>
          <w:sz w:val="26"/>
          <w:szCs w:val="26"/>
        </w:rPr>
      </w:pPr>
    </w:p>
    <w:p w14:paraId="652E31ED" w14:textId="231EE69B" w:rsidR="00127180" w:rsidRPr="00645F0A" w:rsidRDefault="00127180"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La protección</w:t>
      </w:r>
      <w:r w:rsidR="00AD18E0" w:rsidRPr="00645F0A">
        <w:rPr>
          <w:rFonts w:ascii="Arial Narrow" w:hAnsi="Arial Narrow"/>
          <w:bCs/>
          <w:sz w:val="26"/>
          <w:szCs w:val="26"/>
        </w:rPr>
        <w:t xml:space="preserve"> o defensa</w:t>
      </w:r>
      <w:r w:rsidRPr="00645F0A">
        <w:rPr>
          <w:rFonts w:ascii="Arial Narrow" w:hAnsi="Arial Narrow"/>
          <w:bCs/>
          <w:sz w:val="26"/>
          <w:szCs w:val="26"/>
        </w:rPr>
        <w:t xml:space="preserve"> del patrimonio público, por su parte, busca que los recursos del Estado sean administrados de manera eficiente y transparente, conforme lo dispone el ordenamiento jurídico, en especial las normas presupuestales</w:t>
      </w:r>
      <w:r w:rsidR="008E113B" w:rsidRPr="00645F0A">
        <w:rPr>
          <w:rFonts w:ascii="Arial Narrow" w:hAnsi="Arial Narrow"/>
          <w:bCs/>
          <w:sz w:val="26"/>
          <w:szCs w:val="26"/>
        </w:rPr>
        <w:t xml:space="preserve">, en procura de evitar detrimentos patrimoniales. </w:t>
      </w:r>
      <w:r w:rsidR="0004078A" w:rsidRPr="00645F0A">
        <w:rPr>
          <w:rFonts w:ascii="Arial Narrow" w:hAnsi="Arial Narrow"/>
          <w:bCs/>
          <w:sz w:val="26"/>
          <w:szCs w:val="26"/>
        </w:rPr>
        <w:t>Se persigue con su defensa garantizar una administración eficiente y responsable, que debe acompasarse con la buena fe y la transparencia que exige la moralidad administrativa</w:t>
      </w:r>
      <w:r w:rsidR="00AD18E0" w:rsidRPr="00645F0A">
        <w:rPr>
          <w:rFonts w:ascii="Arial Narrow" w:hAnsi="Arial Narrow"/>
          <w:bCs/>
          <w:sz w:val="26"/>
          <w:szCs w:val="26"/>
        </w:rPr>
        <w:t xml:space="preserve">. Dentro de ese marco, </w:t>
      </w:r>
      <w:r w:rsidR="0004078A" w:rsidRPr="00645F0A">
        <w:rPr>
          <w:rFonts w:ascii="Arial Narrow" w:hAnsi="Arial Narrow"/>
          <w:bCs/>
          <w:sz w:val="26"/>
          <w:szCs w:val="26"/>
        </w:rPr>
        <w:t>constituye presupuesto para el análisis de procedencia de su amparo, la existencia de un patrimonio de propiedad de una persona pública.</w:t>
      </w:r>
      <w:r w:rsidR="0004078A" w:rsidRPr="00645F0A">
        <w:rPr>
          <w:rStyle w:val="Refdenotaalpie"/>
          <w:rFonts w:ascii="Arial Narrow" w:hAnsi="Arial Narrow"/>
          <w:bCs/>
          <w:sz w:val="26"/>
          <w:szCs w:val="26"/>
        </w:rPr>
        <w:footnoteReference w:id="29"/>
      </w:r>
    </w:p>
    <w:p w14:paraId="24DDC5C9" w14:textId="6AF9648B" w:rsidR="00792A05" w:rsidRPr="00645F0A" w:rsidRDefault="00792A05" w:rsidP="00645F0A">
      <w:pPr>
        <w:widowControl w:val="0"/>
        <w:spacing w:line="276" w:lineRule="auto"/>
        <w:jc w:val="both"/>
        <w:rPr>
          <w:rFonts w:ascii="Arial Narrow" w:hAnsi="Arial Narrow"/>
          <w:b/>
          <w:sz w:val="26"/>
          <w:szCs w:val="26"/>
        </w:rPr>
      </w:pPr>
    </w:p>
    <w:p w14:paraId="7FD33C05" w14:textId="77777777" w:rsidR="00792A05" w:rsidRPr="00645F0A" w:rsidRDefault="00792A05" w:rsidP="00645F0A">
      <w:pPr>
        <w:widowControl w:val="0"/>
        <w:spacing w:line="276" w:lineRule="auto"/>
        <w:jc w:val="both"/>
        <w:rPr>
          <w:rFonts w:ascii="Arial Narrow" w:hAnsi="Arial Narrow"/>
          <w:bCs/>
          <w:sz w:val="26"/>
          <w:szCs w:val="26"/>
        </w:rPr>
      </w:pPr>
      <w:r w:rsidRPr="00645F0A">
        <w:rPr>
          <w:rFonts w:ascii="Arial Narrow" w:hAnsi="Arial Narrow"/>
          <w:b/>
          <w:sz w:val="26"/>
          <w:szCs w:val="26"/>
        </w:rPr>
        <w:t xml:space="preserve">6. </w:t>
      </w:r>
      <w:r w:rsidRPr="00645F0A">
        <w:rPr>
          <w:rFonts w:ascii="Arial Narrow" w:hAnsi="Arial Narrow"/>
          <w:bCs/>
          <w:sz w:val="26"/>
          <w:szCs w:val="26"/>
        </w:rPr>
        <w:t>Revisado el expediente, se destaca que en él existen las siguientes pruebas relevantes para definir la instancia:</w:t>
      </w:r>
    </w:p>
    <w:p w14:paraId="0C6D9C41" w14:textId="70010D65" w:rsidR="00792A05" w:rsidRPr="00645F0A" w:rsidRDefault="00792A05" w:rsidP="00645F0A">
      <w:pPr>
        <w:widowControl w:val="0"/>
        <w:spacing w:line="276" w:lineRule="auto"/>
        <w:jc w:val="both"/>
        <w:rPr>
          <w:rFonts w:ascii="Arial Narrow" w:hAnsi="Arial Narrow"/>
          <w:bCs/>
          <w:sz w:val="26"/>
          <w:szCs w:val="26"/>
        </w:rPr>
      </w:pPr>
    </w:p>
    <w:p w14:paraId="736BD91E" w14:textId="3F1F944E" w:rsidR="00C640C7" w:rsidRPr="00645F0A" w:rsidRDefault="00C640C7"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 xml:space="preserve">6.1 Páginas 17 a 19 cuaderno de pruebas expediente remitido del </w:t>
      </w:r>
      <w:r w:rsidR="00732C35" w:rsidRPr="00645F0A">
        <w:rPr>
          <w:rFonts w:ascii="Arial Narrow" w:hAnsi="Arial Narrow"/>
          <w:bCs/>
          <w:sz w:val="26"/>
          <w:szCs w:val="26"/>
        </w:rPr>
        <w:t>j</w:t>
      </w:r>
      <w:r w:rsidRPr="00645F0A">
        <w:rPr>
          <w:rFonts w:ascii="Arial Narrow" w:hAnsi="Arial Narrow"/>
          <w:bCs/>
          <w:sz w:val="26"/>
          <w:szCs w:val="26"/>
        </w:rPr>
        <w:t xml:space="preserve">uzgado </w:t>
      </w:r>
      <w:r w:rsidR="00732C35" w:rsidRPr="00645F0A">
        <w:rPr>
          <w:rFonts w:ascii="Arial Narrow" w:hAnsi="Arial Narrow"/>
          <w:bCs/>
          <w:sz w:val="26"/>
          <w:szCs w:val="26"/>
        </w:rPr>
        <w:t>a</w:t>
      </w:r>
      <w:r w:rsidRPr="00645F0A">
        <w:rPr>
          <w:rFonts w:ascii="Arial Narrow" w:hAnsi="Arial Narrow"/>
          <w:bCs/>
          <w:sz w:val="26"/>
          <w:szCs w:val="26"/>
        </w:rPr>
        <w:t>dministrativo</w:t>
      </w:r>
      <w:r w:rsidR="00CA4D9B" w:rsidRPr="00645F0A">
        <w:rPr>
          <w:rFonts w:ascii="Arial Narrow" w:hAnsi="Arial Narrow"/>
          <w:bCs/>
          <w:sz w:val="26"/>
          <w:szCs w:val="26"/>
        </w:rPr>
        <w:t xml:space="preserve"> (cuaderno segunda instancia)</w:t>
      </w:r>
      <w:r w:rsidRPr="00645F0A">
        <w:rPr>
          <w:rFonts w:ascii="Arial Narrow" w:hAnsi="Arial Narrow"/>
          <w:bCs/>
          <w:sz w:val="26"/>
          <w:szCs w:val="26"/>
        </w:rPr>
        <w:t xml:space="preserve">: </w:t>
      </w:r>
    </w:p>
    <w:p w14:paraId="2D34BB50" w14:textId="3AC49100" w:rsidR="00C640C7" w:rsidRPr="00645F0A" w:rsidRDefault="00C640C7" w:rsidP="00645F0A">
      <w:pPr>
        <w:widowControl w:val="0"/>
        <w:spacing w:line="276" w:lineRule="auto"/>
        <w:jc w:val="both"/>
        <w:rPr>
          <w:rFonts w:ascii="Arial Narrow" w:hAnsi="Arial Narrow"/>
          <w:bCs/>
          <w:sz w:val="26"/>
          <w:szCs w:val="26"/>
        </w:rPr>
      </w:pPr>
      <w:r w:rsidRPr="00645F0A">
        <w:rPr>
          <w:rFonts w:ascii="Arial Narrow" w:hAnsi="Arial Narrow"/>
          <w:noProof/>
          <w:sz w:val="26"/>
          <w:szCs w:val="26"/>
        </w:rPr>
        <w:drawing>
          <wp:inline distT="0" distB="0" distL="0" distR="0" wp14:anchorId="096AA4D2" wp14:editId="2B407C74">
            <wp:extent cx="4846320" cy="925195"/>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6320" cy="925195"/>
                    </a:xfrm>
                    <a:prstGeom prst="rect">
                      <a:avLst/>
                    </a:prstGeom>
                    <a:noFill/>
                    <a:ln>
                      <a:noFill/>
                    </a:ln>
                  </pic:spPr>
                </pic:pic>
              </a:graphicData>
            </a:graphic>
          </wp:inline>
        </w:drawing>
      </w:r>
    </w:p>
    <w:p w14:paraId="0B4F3D7C" w14:textId="77777777" w:rsidR="00732C35" w:rsidRPr="00645F0A" w:rsidRDefault="00732C35" w:rsidP="00645F0A">
      <w:pPr>
        <w:widowControl w:val="0"/>
        <w:spacing w:line="276" w:lineRule="auto"/>
        <w:jc w:val="both"/>
        <w:rPr>
          <w:rFonts w:ascii="Arial Narrow" w:hAnsi="Arial Narrow"/>
          <w:bCs/>
          <w:sz w:val="26"/>
          <w:szCs w:val="26"/>
        </w:rPr>
      </w:pPr>
    </w:p>
    <w:p w14:paraId="5C0A4C91" w14:textId="28B725CB" w:rsidR="00792A05" w:rsidRPr="00645F0A" w:rsidRDefault="00C640C7"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6.2 Páginas 95 a 102 cuaderno principal del expediente recibido del juzgado administrativo</w:t>
      </w:r>
      <w:r w:rsidR="00732C35" w:rsidRPr="00645F0A">
        <w:rPr>
          <w:rFonts w:ascii="Arial Narrow" w:hAnsi="Arial Narrow"/>
          <w:bCs/>
          <w:sz w:val="26"/>
          <w:szCs w:val="26"/>
        </w:rPr>
        <w:t xml:space="preserve"> (cuaderno de segunda instancia)</w:t>
      </w:r>
      <w:r w:rsidRPr="00645F0A">
        <w:rPr>
          <w:rFonts w:ascii="Arial Narrow" w:hAnsi="Arial Narrow"/>
          <w:bCs/>
          <w:sz w:val="26"/>
          <w:szCs w:val="26"/>
        </w:rPr>
        <w:t>:</w:t>
      </w:r>
    </w:p>
    <w:p w14:paraId="7F8B3C4D" w14:textId="4E3ABD1D" w:rsidR="00C640C7" w:rsidRPr="00645F0A" w:rsidRDefault="00C640C7" w:rsidP="00645F0A">
      <w:pPr>
        <w:widowControl w:val="0"/>
        <w:spacing w:line="276" w:lineRule="auto"/>
        <w:jc w:val="both"/>
        <w:rPr>
          <w:rFonts w:ascii="Arial Narrow" w:hAnsi="Arial Narrow"/>
          <w:bCs/>
          <w:sz w:val="26"/>
          <w:szCs w:val="26"/>
        </w:rPr>
      </w:pPr>
      <w:r w:rsidRPr="00645F0A">
        <w:rPr>
          <w:rFonts w:ascii="Arial Narrow" w:hAnsi="Arial Narrow"/>
          <w:noProof/>
          <w:sz w:val="26"/>
          <w:szCs w:val="26"/>
        </w:rPr>
        <w:lastRenderedPageBreak/>
        <w:drawing>
          <wp:inline distT="0" distB="0" distL="0" distR="0" wp14:anchorId="416D37D3" wp14:editId="13098026">
            <wp:extent cx="4846320" cy="195135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6320" cy="1951355"/>
                    </a:xfrm>
                    <a:prstGeom prst="rect">
                      <a:avLst/>
                    </a:prstGeom>
                    <a:noFill/>
                    <a:ln>
                      <a:noFill/>
                    </a:ln>
                  </pic:spPr>
                </pic:pic>
              </a:graphicData>
            </a:graphic>
          </wp:inline>
        </w:drawing>
      </w:r>
    </w:p>
    <w:p w14:paraId="7C930EFF" w14:textId="3B960E81" w:rsidR="00792A05" w:rsidRPr="00645F0A" w:rsidRDefault="00792A05"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 xml:space="preserve"> </w:t>
      </w:r>
    </w:p>
    <w:p w14:paraId="06B74934" w14:textId="655AEA6B" w:rsidR="00C640C7" w:rsidRPr="00645F0A" w:rsidRDefault="00C640C7"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Se advierte que,</w:t>
      </w:r>
      <w:r w:rsidRPr="00645F0A">
        <w:rPr>
          <w:rFonts w:ascii="Arial Narrow" w:hAnsi="Arial Narrow"/>
          <w:sz w:val="26"/>
          <w:szCs w:val="26"/>
        </w:rPr>
        <w:t xml:space="preserve"> </w:t>
      </w:r>
      <w:r w:rsidRPr="00645F0A">
        <w:rPr>
          <w:rFonts w:ascii="Arial Narrow" w:hAnsi="Arial Narrow"/>
          <w:bCs/>
          <w:sz w:val="26"/>
          <w:szCs w:val="26"/>
        </w:rPr>
        <w:t>en sentencia de 20 de mayo de 2020 del Juzgado Séptimo Administrativo de Pereira, el citado acuerdo fue declarado nulo exclusivamente en aquellos apartes donde se autorizó la entrega en usufructo de un bien patrimonial del municipio de Pereira (ficha) a la Corporación Club de Fútbol de Pereira, por un término mayor a 30 años (Art. 829 C.C.). La copia de la sentencia obra a páginas 229 a 252 del cuaderno principal expediente recibido del juzgado administrativo</w:t>
      </w:r>
      <w:r w:rsidR="00732C35" w:rsidRPr="00645F0A">
        <w:rPr>
          <w:rFonts w:ascii="Arial Narrow" w:hAnsi="Arial Narrow"/>
          <w:bCs/>
          <w:sz w:val="26"/>
          <w:szCs w:val="26"/>
        </w:rPr>
        <w:t xml:space="preserve"> (cuaderno de segunda instancia)</w:t>
      </w:r>
      <w:r w:rsidRPr="00645F0A">
        <w:rPr>
          <w:rFonts w:ascii="Arial Narrow" w:hAnsi="Arial Narrow"/>
          <w:bCs/>
          <w:sz w:val="26"/>
          <w:szCs w:val="26"/>
        </w:rPr>
        <w:t>.</w:t>
      </w:r>
    </w:p>
    <w:p w14:paraId="72433478" w14:textId="1740D29D" w:rsidR="00EB672C" w:rsidRPr="00645F0A" w:rsidRDefault="00EB672C" w:rsidP="00645F0A">
      <w:pPr>
        <w:widowControl w:val="0"/>
        <w:spacing w:line="276" w:lineRule="auto"/>
        <w:jc w:val="both"/>
        <w:rPr>
          <w:rFonts w:ascii="Arial Narrow" w:hAnsi="Arial Narrow"/>
          <w:bCs/>
          <w:sz w:val="26"/>
          <w:szCs w:val="26"/>
        </w:rPr>
      </w:pPr>
    </w:p>
    <w:p w14:paraId="2CDC7D9E" w14:textId="2B9EF802" w:rsidR="00EB672C" w:rsidRPr="00645F0A" w:rsidRDefault="00EB672C"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6.3 Página 103 cuaderno principal tomo I</w:t>
      </w:r>
      <w:r w:rsidR="00E01CF9" w:rsidRPr="00645F0A">
        <w:rPr>
          <w:rFonts w:ascii="Arial Narrow" w:hAnsi="Arial Narrow"/>
          <w:bCs/>
          <w:sz w:val="26"/>
          <w:szCs w:val="26"/>
        </w:rPr>
        <w:t>:</w:t>
      </w:r>
    </w:p>
    <w:p w14:paraId="41BBA8E0" w14:textId="432FEF4B" w:rsidR="00EB672C" w:rsidRPr="00645F0A" w:rsidRDefault="00EB672C" w:rsidP="00645F0A">
      <w:pPr>
        <w:widowControl w:val="0"/>
        <w:spacing w:line="276" w:lineRule="auto"/>
        <w:jc w:val="both"/>
        <w:rPr>
          <w:rFonts w:ascii="Arial Narrow" w:hAnsi="Arial Narrow"/>
          <w:b/>
          <w:sz w:val="26"/>
          <w:szCs w:val="26"/>
        </w:rPr>
      </w:pPr>
      <w:r w:rsidRPr="00645F0A">
        <w:rPr>
          <w:rFonts w:ascii="Arial Narrow" w:hAnsi="Arial Narrow"/>
          <w:noProof/>
          <w:sz w:val="26"/>
          <w:szCs w:val="26"/>
        </w:rPr>
        <w:drawing>
          <wp:inline distT="0" distB="0" distL="0" distR="0" wp14:anchorId="168648D5" wp14:editId="4E1FD188">
            <wp:extent cx="4846320" cy="925195"/>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6320" cy="925195"/>
                    </a:xfrm>
                    <a:prstGeom prst="rect">
                      <a:avLst/>
                    </a:prstGeom>
                    <a:noFill/>
                    <a:ln>
                      <a:noFill/>
                    </a:ln>
                  </pic:spPr>
                </pic:pic>
              </a:graphicData>
            </a:graphic>
          </wp:inline>
        </w:drawing>
      </w:r>
    </w:p>
    <w:p w14:paraId="6914F99E" w14:textId="77777777" w:rsidR="00EB421D" w:rsidRPr="00645F0A" w:rsidRDefault="00EB421D" w:rsidP="00645F0A">
      <w:pPr>
        <w:widowControl w:val="0"/>
        <w:spacing w:line="276" w:lineRule="auto"/>
        <w:jc w:val="both"/>
        <w:rPr>
          <w:rFonts w:ascii="Arial Narrow" w:hAnsi="Arial Narrow"/>
          <w:b/>
          <w:sz w:val="26"/>
          <w:szCs w:val="26"/>
        </w:rPr>
      </w:pPr>
    </w:p>
    <w:p w14:paraId="2960AE6F" w14:textId="0C9D3CC5" w:rsidR="00EB421D" w:rsidRPr="00645F0A" w:rsidRDefault="00EB672C"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 xml:space="preserve">6.4 </w:t>
      </w:r>
      <w:r w:rsidR="00367B21" w:rsidRPr="00645F0A">
        <w:rPr>
          <w:rFonts w:ascii="Arial Narrow" w:hAnsi="Arial Narrow"/>
          <w:bCs/>
          <w:sz w:val="26"/>
          <w:szCs w:val="26"/>
        </w:rPr>
        <w:t>Páginas 104 y 105 cuaderno principal tomo I</w:t>
      </w:r>
      <w:r w:rsidR="00E01CF9" w:rsidRPr="00645F0A">
        <w:rPr>
          <w:rFonts w:ascii="Arial Narrow" w:hAnsi="Arial Narrow"/>
          <w:bCs/>
          <w:sz w:val="26"/>
          <w:szCs w:val="26"/>
        </w:rPr>
        <w:t>:</w:t>
      </w:r>
    </w:p>
    <w:p w14:paraId="6AC5501B" w14:textId="1342B273" w:rsidR="00367B21" w:rsidRPr="00645F0A" w:rsidRDefault="00367B21" w:rsidP="00645F0A">
      <w:pPr>
        <w:widowControl w:val="0"/>
        <w:spacing w:line="276" w:lineRule="auto"/>
        <w:jc w:val="both"/>
        <w:rPr>
          <w:rFonts w:ascii="Arial Narrow" w:hAnsi="Arial Narrow"/>
          <w:bCs/>
          <w:sz w:val="26"/>
          <w:szCs w:val="26"/>
        </w:rPr>
      </w:pPr>
      <w:r w:rsidRPr="00645F0A">
        <w:rPr>
          <w:rFonts w:ascii="Arial Narrow" w:hAnsi="Arial Narrow"/>
          <w:noProof/>
          <w:sz w:val="26"/>
          <w:szCs w:val="26"/>
        </w:rPr>
        <w:drawing>
          <wp:inline distT="0" distB="0" distL="0" distR="0" wp14:anchorId="5E7BF8AB" wp14:editId="081173F8">
            <wp:extent cx="4846320" cy="10699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6320" cy="1069975"/>
                    </a:xfrm>
                    <a:prstGeom prst="rect">
                      <a:avLst/>
                    </a:prstGeom>
                    <a:noFill/>
                    <a:ln>
                      <a:noFill/>
                    </a:ln>
                  </pic:spPr>
                </pic:pic>
              </a:graphicData>
            </a:graphic>
          </wp:inline>
        </w:drawing>
      </w:r>
    </w:p>
    <w:p w14:paraId="03D7CF36" w14:textId="13A148DA" w:rsidR="00EB421D" w:rsidRPr="00645F0A" w:rsidRDefault="00EB421D" w:rsidP="00645F0A">
      <w:pPr>
        <w:widowControl w:val="0"/>
        <w:spacing w:line="276" w:lineRule="auto"/>
        <w:jc w:val="both"/>
        <w:rPr>
          <w:rFonts w:ascii="Arial Narrow" w:hAnsi="Arial Narrow"/>
          <w:b/>
          <w:sz w:val="26"/>
          <w:szCs w:val="26"/>
        </w:rPr>
      </w:pPr>
    </w:p>
    <w:p w14:paraId="2100D46F" w14:textId="77777777" w:rsidR="009A65AF" w:rsidRPr="00645F0A" w:rsidRDefault="00367B21" w:rsidP="00645F0A">
      <w:pPr>
        <w:widowControl w:val="0"/>
        <w:spacing w:line="276" w:lineRule="auto"/>
        <w:jc w:val="both"/>
        <w:rPr>
          <w:rFonts w:ascii="Arial Narrow" w:hAnsi="Arial Narrow"/>
          <w:bCs/>
          <w:sz w:val="26"/>
          <w:szCs w:val="26"/>
        </w:rPr>
      </w:pPr>
      <w:r w:rsidRPr="00645F0A">
        <w:rPr>
          <w:rFonts w:ascii="Arial Narrow" w:hAnsi="Arial Narrow"/>
          <w:bCs/>
          <w:sz w:val="26"/>
          <w:szCs w:val="26"/>
        </w:rPr>
        <w:t xml:space="preserve">6.5 </w:t>
      </w:r>
      <w:r w:rsidR="007A57A4" w:rsidRPr="00645F0A">
        <w:rPr>
          <w:rFonts w:ascii="Arial Narrow" w:hAnsi="Arial Narrow"/>
          <w:bCs/>
          <w:sz w:val="26"/>
          <w:szCs w:val="26"/>
        </w:rPr>
        <w:t>Página 21 cuaderno principal tomo I</w:t>
      </w:r>
      <w:r w:rsidR="00E01CF9" w:rsidRPr="00645F0A">
        <w:rPr>
          <w:rFonts w:ascii="Arial Narrow" w:hAnsi="Arial Narrow"/>
          <w:bCs/>
          <w:sz w:val="26"/>
          <w:szCs w:val="26"/>
        </w:rPr>
        <w:t>:</w:t>
      </w:r>
    </w:p>
    <w:p w14:paraId="0BC9E5ED" w14:textId="418EDEA9" w:rsidR="007A57A4" w:rsidRPr="00645F0A" w:rsidRDefault="007A57A4" w:rsidP="00645F0A">
      <w:pPr>
        <w:widowControl w:val="0"/>
        <w:spacing w:line="276" w:lineRule="auto"/>
        <w:jc w:val="both"/>
        <w:rPr>
          <w:rFonts w:ascii="Arial Narrow" w:hAnsi="Arial Narrow"/>
          <w:bCs/>
          <w:sz w:val="26"/>
          <w:szCs w:val="26"/>
        </w:rPr>
      </w:pPr>
      <w:r w:rsidRPr="00645F0A">
        <w:rPr>
          <w:rFonts w:ascii="Arial Narrow" w:hAnsi="Arial Narrow"/>
          <w:noProof/>
          <w:sz w:val="26"/>
          <w:szCs w:val="26"/>
        </w:rPr>
        <w:drawing>
          <wp:inline distT="0" distB="0" distL="0" distR="0" wp14:anchorId="4BD7556A" wp14:editId="6851331F">
            <wp:extent cx="4846320" cy="867410"/>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6320" cy="867410"/>
                    </a:xfrm>
                    <a:prstGeom prst="rect">
                      <a:avLst/>
                    </a:prstGeom>
                    <a:noFill/>
                    <a:ln>
                      <a:noFill/>
                    </a:ln>
                  </pic:spPr>
                </pic:pic>
              </a:graphicData>
            </a:graphic>
          </wp:inline>
        </w:drawing>
      </w:r>
    </w:p>
    <w:p w14:paraId="2F247CA8" w14:textId="77777777" w:rsidR="00E01CF9" w:rsidRPr="00645F0A" w:rsidRDefault="00D81757" w:rsidP="00645F0A">
      <w:pPr>
        <w:suppressAutoHyphens w:val="0"/>
        <w:spacing w:line="276" w:lineRule="auto"/>
        <w:rPr>
          <w:rFonts w:ascii="Arial Narrow" w:hAnsi="Arial Narrow"/>
          <w:sz w:val="26"/>
          <w:szCs w:val="26"/>
        </w:rPr>
      </w:pPr>
      <w:r w:rsidRPr="00645F0A">
        <w:rPr>
          <w:rFonts w:ascii="Arial Narrow" w:hAnsi="Arial Narrow"/>
          <w:sz w:val="26"/>
          <w:szCs w:val="26"/>
        </w:rPr>
        <w:t xml:space="preserve">6.6 </w:t>
      </w:r>
      <w:r w:rsidR="00E01CF9" w:rsidRPr="00645F0A">
        <w:rPr>
          <w:rFonts w:ascii="Arial Narrow" w:hAnsi="Arial Narrow"/>
          <w:sz w:val="26"/>
          <w:szCs w:val="26"/>
        </w:rPr>
        <w:t>Páginas 18 y 19 cuaderno principal expediente recibido del Juzgado Administrativo. De igual modo, archivo 083 cuaderno de segunda instancia:</w:t>
      </w:r>
    </w:p>
    <w:p w14:paraId="72C80A99" w14:textId="25C08FC8" w:rsidR="00123F90" w:rsidRPr="00645F0A" w:rsidRDefault="00123F90" w:rsidP="00645F0A">
      <w:pPr>
        <w:suppressAutoHyphens w:val="0"/>
        <w:spacing w:line="276" w:lineRule="auto"/>
        <w:rPr>
          <w:rFonts w:ascii="Arial Narrow" w:hAnsi="Arial Narrow"/>
          <w:sz w:val="26"/>
          <w:szCs w:val="26"/>
        </w:rPr>
      </w:pPr>
      <w:r w:rsidRPr="00645F0A">
        <w:rPr>
          <w:rFonts w:ascii="Arial Narrow" w:hAnsi="Arial Narrow"/>
          <w:noProof/>
          <w:sz w:val="26"/>
          <w:szCs w:val="26"/>
        </w:rPr>
        <w:lastRenderedPageBreak/>
        <w:drawing>
          <wp:inline distT="0" distB="0" distL="0" distR="0" wp14:anchorId="6758C438" wp14:editId="068FBF07">
            <wp:extent cx="4846320" cy="217551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46320" cy="2175510"/>
                    </a:xfrm>
                    <a:prstGeom prst="rect">
                      <a:avLst/>
                    </a:prstGeom>
                    <a:noFill/>
                    <a:ln>
                      <a:noFill/>
                    </a:ln>
                  </pic:spPr>
                </pic:pic>
              </a:graphicData>
            </a:graphic>
          </wp:inline>
        </w:drawing>
      </w:r>
    </w:p>
    <w:p w14:paraId="29CA24CC" w14:textId="794BF7F4" w:rsidR="00123F90" w:rsidRPr="00645F0A" w:rsidRDefault="00123F90" w:rsidP="00645F0A">
      <w:pPr>
        <w:suppressAutoHyphens w:val="0"/>
        <w:spacing w:line="276" w:lineRule="auto"/>
        <w:rPr>
          <w:rFonts w:ascii="Arial Narrow" w:hAnsi="Arial Narrow"/>
          <w:sz w:val="26"/>
          <w:szCs w:val="26"/>
        </w:rPr>
      </w:pPr>
    </w:p>
    <w:p w14:paraId="72745608" w14:textId="2B48ACF8" w:rsidR="007408E9" w:rsidRPr="00645F0A" w:rsidRDefault="007408E9" w:rsidP="00645F0A">
      <w:pPr>
        <w:suppressAutoHyphens w:val="0"/>
        <w:spacing w:line="276" w:lineRule="auto"/>
        <w:rPr>
          <w:rFonts w:ascii="Arial Narrow" w:hAnsi="Arial Narrow"/>
          <w:sz w:val="26"/>
          <w:szCs w:val="26"/>
        </w:rPr>
      </w:pPr>
      <w:r w:rsidRPr="00645F0A">
        <w:rPr>
          <w:rFonts w:ascii="Arial Narrow" w:hAnsi="Arial Narrow"/>
          <w:sz w:val="26"/>
          <w:szCs w:val="26"/>
        </w:rPr>
        <w:t>El anterior contrato aparece cedido en varias ocasiones, así:</w:t>
      </w:r>
    </w:p>
    <w:p w14:paraId="0DE21C97" w14:textId="76BEE461" w:rsidR="007408E9" w:rsidRPr="00645F0A" w:rsidRDefault="0064223D" w:rsidP="00645F0A">
      <w:pPr>
        <w:suppressAutoHyphens w:val="0"/>
        <w:spacing w:line="276" w:lineRule="auto"/>
        <w:rPr>
          <w:rFonts w:ascii="Arial Narrow" w:hAnsi="Arial Narrow"/>
          <w:sz w:val="26"/>
          <w:szCs w:val="26"/>
        </w:rPr>
      </w:pPr>
      <w:r w:rsidRPr="00645F0A">
        <w:rPr>
          <w:rFonts w:ascii="Arial Narrow" w:hAnsi="Arial Narrow"/>
          <w:noProof/>
          <w:sz w:val="26"/>
          <w:szCs w:val="26"/>
        </w:rPr>
        <w:drawing>
          <wp:inline distT="0" distB="0" distL="0" distR="0" wp14:anchorId="2CA42773" wp14:editId="273805F1">
            <wp:extent cx="4846320" cy="163893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6320" cy="1638935"/>
                    </a:xfrm>
                    <a:prstGeom prst="rect">
                      <a:avLst/>
                    </a:prstGeom>
                    <a:noFill/>
                    <a:ln>
                      <a:noFill/>
                    </a:ln>
                  </pic:spPr>
                </pic:pic>
              </a:graphicData>
            </a:graphic>
          </wp:inline>
        </w:drawing>
      </w:r>
    </w:p>
    <w:p w14:paraId="6E9B0E8C" w14:textId="77777777" w:rsidR="007408E9" w:rsidRPr="00645F0A" w:rsidRDefault="007408E9" w:rsidP="00645F0A">
      <w:pPr>
        <w:suppressAutoHyphens w:val="0"/>
        <w:spacing w:line="276" w:lineRule="auto"/>
        <w:rPr>
          <w:rFonts w:ascii="Arial Narrow" w:hAnsi="Arial Narrow"/>
          <w:sz w:val="26"/>
          <w:szCs w:val="26"/>
        </w:rPr>
      </w:pPr>
    </w:p>
    <w:p w14:paraId="6A6331B7" w14:textId="6FA92F8C" w:rsidR="00123F90" w:rsidRPr="00645F0A" w:rsidRDefault="0064223D" w:rsidP="00645F0A">
      <w:pPr>
        <w:suppressAutoHyphens w:val="0"/>
        <w:spacing w:line="276" w:lineRule="auto"/>
        <w:rPr>
          <w:rFonts w:ascii="Arial Narrow" w:hAnsi="Arial Narrow"/>
          <w:sz w:val="26"/>
          <w:szCs w:val="26"/>
        </w:rPr>
      </w:pPr>
      <w:r w:rsidRPr="00645F0A">
        <w:rPr>
          <w:rFonts w:ascii="Arial Narrow" w:hAnsi="Arial Narrow"/>
          <w:sz w:val="26"/>
          <w:szCs w:val="26"/>
        </w:rPr>
        <w:t>6.7 Páginas 32 y 33 cuaderno principal expediente recibido del juzgado administrativo</w:t>
      </w:r>
      <w:r w:rsidR="001F0382" w:rsidRPr="00645F0A">
        <w:rPr>
          <w:rFonts w:ascii="Arial Narrow" w:hAnsi="Arial Narrow"/>
          <w:sz w:val="26"/>
          <w:szCs w:val="26"/>
        </w:rPr>
        <w:t xml:space="preserve"> (cuaderno de segunda instancia)</w:t>
      </w:r>
      <w:r w:rsidRPr="00645F0A">
        <w:rPr>
          <w:rFonts w:ascii="Arial Narrow" w:hAnsi="Arial Narrow"/>
          <w:sz w:val="26"/>
          <w:szCs w:val="26"/>
        </w:rPr>
        <w:t>:</w:t>
      </w:r>
    </w:p>
    <w:p w14:paraId="4DBD9F8F" w14:textId="2E2E2EBE" w:rsidR="0064223D" w:rsidRPr="00645F0A" w:rsidRDefault="00E31F05" w:rsidP="00645F0A">
      <w:pPr>
        <w:suppressAutoHyphens w:val="0"/>
        <w:spacing w:line="276" w:lineRule="auto"/>
        <w:rPr>
          <w:rFonts w:ascii="Arial Narrow" w:hAnsi="Arial Narrow"/>
          <w:sz w:val="26"/>
          <w:szCs w:val="26"/>
        </w:rPr>
      </w:pPr>
      <w:r w:rsidRPr="00645F0A">
        <w:rPr>
          <w:rFonts w:ascii="Arial Narrow" w:hAnsi="Arial Narrow"/>
          <w:noProof/>
          <w:sz w:val="26"/>
          <w:szCs w:val="26"/>
        </w:rPr>
        <w:drawing>
          <wp:inline distT="0" distB="0" distL="0" distR="0" wp14:anchorId="5942F3C0" wp14:editId="2CB1383F">
            <wp:extent cx="4846320" cy="13970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46320" cy="1397000"/>
                    </a:xfrm>
                    <a:prstGeom prst="rect">
                      <a:avLst/>
                    </a:prstGeom>
                    <a:noFill/>
                    <a:ln>
                      <a:noFill/>
                    </a:ln>
                  </pic:spPr>
                </pic:pic>
              </a:graphicData>
            </a:graphic>
          </wp:inline>
        </w:drawing>
      </w:r>
    </w:p>
    <w:p w14:paraId="4982908A" w14:textId="77777777" w:rsidR="00123F90" w:rsidRPr="00645F0A" w:rsidRDefault="00123F90" w:rsidP="00645F0A">
      <w:pPr>
        <w:suppressAutoHyphens w:val="0"/>
        <w:spacing w:line="276" w:lineRule="auto"/>
        <w:rPr>
          <w:rFonts w:ascii="Arial Narrow" w:hAnsi="Arial Narrow"/>
          <w:sz w:val="26"/>
          <w:szCs w:val="26"/>
        </w:rPr>
      </w:pPr>
    </w:p>
    <w:p w14:paraId="025A13FC" w14:textId="77777777" w:rsidR="00D52256" w:rsidRPr="00645F0A" w:rsidRDefault="00CA5E5C"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r w:rsidRPr="00645F0A">
        <w:rPr>
          <w:rFonts w:ascii="Arial Narrow" w:hAnsi="Arial Narrow"/>
          <w:b/>
          <w:sz w:val="26"/>
          <w:szCs w:val="26"/>
        </w:rPr>
        <w:t>7.</w:t>
      </w:r>
      <w:r w:rsidRPr="00645F0A">
        <w:rPr>
          <w:rFonts w:ascii="Arial Narrow" w:hAnsi="Arial Narrow"/>
          <w:bCs/>
          <w:sz w:val="26"/>
          <w:szCs w:val="26"/>
        </w:rPr>
        <w:t xml:space="preserve"> </w:t>
      </w:r>
      <w:r w:rsidR="009A65AF" w:rsidRPr="00645F0A">
        <w:rPr>
          <w:rFonts w:ascii="Arial Narrow" w:hAnsi="Arial Narrow"/>
          <w:bCs/>
          <w:sz w:val="26"/>
          <w:szCs w:val="26"/>
        </w:rPr>
        <w:t xml:space="preserve">Hasta este momento </w:t>
      </w:r>
      <w:bookmarkStart w:id="1" w:name="_Hlk86403462"/>
      <w:r w:rsidR="009A65AF" w:rsidRPr="00645F0A">
        <w:rPr>
          <w:rFonts w:ascii="Arial Narrow" w:hAnsi="Arial Narrow"/>
          <w:bCs/>
          <w:sz w:val="26"/>
          <w:szCs w:val="26"/>
        </w:rPr>
        <w:t>es preciso</w:t>
      </w:r>
      <w:r w:rsidR="00D52256" w:rsidRPr="00645F0A">
        <w:rPr>
          <w:rFonts w:ascii="Arial Narrow" w:hAnsi="Arial Narrow"/>
          <w:bCs/>
          <w:sz w:val="26"/>
          <w:szCs w:val="26"/>
        </w:rPr>
        <w:t xml:space="preserve"> señalar que, tal y como lo aseveró el agente del Ministerio público, existen razones válidas para inferir que la propiedad de la ficha radicaba en el municipio de Pereira, al punto que se disponía de ella como señor y dueño, como consta en las pruebas que se acaban de aludir.</w:t>
      </w:r>
    </w:p>
    <w:p w14:paraId="006AF6BF" w14:textId="77777777" w:rsidR="00D52256" w:rsidRPr="00645F0A" w:rsidRDefault="00D52256"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p>
    <w:p w14:paraId="4632152C" w14:textId="77B96D2C" w:rsidR="009A65AF" w:rsidRPr="00645F0A" w:rsidRDefault="00D52256"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r w:rsidRPr="00645F0A">
        <w:rPr>
          <w:rFonts w:ascii="Arial Narrow" w:hAnsi="Arial Narrow"/>
          <w:bCs/>
          <w:sz w:val="26"/>
          <w:szCs w:val="26"/>
        </w:rPr>
        <w:t xml:space="preserve">Además, es preciso </w:t>
      </w:r>
      <w:r w:rsidR="009A65AF" w:rsidRPr="00645F0A">
        <w:rPr>
          <w:rFonts w:ascii="Arial Narrow" w:hAnsi="Arial Narrow"/>
          <w:bCs/>
          <w:sz w:val="26"/>
          <w:szCs w:val="26"/>
        </w:rPr>
        <w:t>distinguir dos situaciones jurídicas distintas, así:</w:t>
      </w:r>
    </w:p>
    <w:p w14:paraId="0A630C88" w14:textId="77777777" w:rsidR="009A65AF" w:rsidRPr="00645F0A" w:rsidRDefault="009A65AF"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p>
    <w:p w14:paraId="14E48531" w14:textId="6322D645" w:rsidR="009A65AF" w:rsidRPr="00645F0A" w:rsidRDefault="009A65AF"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r w:rsidRPr="00645F0A">
        <w:rPr>
          <w:rFonts w:ascii="Arial Narrow" w:hAnsi="Arial Narrow"/>
          <w:bCs/>
          <w:sz w:val="26"/>
          <w:szCs w:val="26"/>
        </w:rPr>
        <w:t xml:space="preserve">De un lado, </w:t>
      </w:r>
      <w:r w:rsidR="00D52256" w:rsidRPr="00645F0A">
        <w:rPr>
          <w:rFonts w:ascii="Arial Narrow" w:hAnsi="Arial Narrow"/>
          <w:bCs/>
          <w:sz w:val="26"/>
          <w:szCs w:val="26"/>
        </w:rPr>
        <w:t>la existencia d</w:t>
      </w:r>
      <w:r w:rsidRPr="00645F0A">
        <w:rPr>
          <w:rFonts w:ascii="Arial Narrow" w:hAnsi="Arial Narrow"/>
          <w:bCs/>
          <w:sz w:val="26"/>
          <w:szCs w:val="26"/>
        </w:rPr>
        <w:t xml:space="preserve">el </w:t>
      </w:r>
      <w:r w:rsidRPr="00645F0A">
        <w:rPr>
          <w:rFonts w:ascii="Arial Narrow" w:hAnsi="Arial Narrow"/>
          <w:b/>
          <w:sz w:val="26"/>
          <w:szCs w:val="26"/>
        </w:rPr>
        <w:t>aporte</w:t>
      </w:r>
      <w:r w:rsidRPr="00645F0A">
        <w:rPr>
          <w:rFonts w:ascii="Arial Narrow" w:hAnsi="Arial Narrow"/>
          <w:bCs/>
          <w:sz w:val="26"/>
          <w:szCs w:val="26"/>
        </w:rPr>
        <w:t xml:space="preserve"> de la </w:t>
      </w:r>
      <w:r w:rsidR="0089175A" w:rsidRPr="00645F0A">
        <w:rPr>
          <w:rFonts w:ascii="Arial Narrow" w:hAnsi="Arial Narrow"/>
          <w:bCs/>
          <w:sz w:val="26"/>
          <w:szCs w:val="26"/>
        </w:rPr>
        <w:t>“</w:t>
      </w:r>
      <w:r w:rsidRPr="00645F0A">
        <w:rPr>
          <w:rFonts w:ascii="Arial Narrow" w:hAnsi="Arial Narrow"/>
          <w:bCs/>
          <w:sz w:val="26"/>
          <w:szCs w:val="26"/>
        </w:rPr>
        <w:t>ficha</w:t>
      </w:r>
      <w:r w:rsidR="0089175A" w:rsidRPr="00645F0A">
        <w:rPr>
          <w:rFonts w:ascii="Arial Narrow" w:hAnsi="Arial Narrow"/>
          <w:bCs/>
          <w:sz w:val="26"/>
          <w:szCs w:val="26"/>
        </w:rPr>
        <w:t>”</w:t>
      </w:r>
      <w:r w:rsidRPr="00645F0A">
        <w:rPr>
          <w:rFonts w:ascii="Arial Narrow" w:hAnsi="Arial Narrow"/>
          <w:bCs/>
          <w:sz w:val="26"/>
          <w:szCs w:val="26"/>
        </w:rPr>
        <w:t xml:space="preserve"> por parte del municipio a</w:t>
      </w:r>
      <w:r w:rsidR="0089175A" w:rsidRPr="00645F0A">
        <w:rPr>
          <w:rFonts w:ascii="Arial Narrow" w:hAnsi="Arial Narrow"/>
          <w:bCs/>
          <w:sz w:val="26"/>
          <w:szCs w:val="26"/>
        </w:rPr>
        <w:t xml:space="preserve"> </w:t>
      </w:r>
      <w:r w:rsidRPr="00645F0A">
        <w:rPr>
          <w:rFonts w:ascii="Arial Narrow" w:hAnsi="Arial Narrow"/>
          <w:bCs/>
          <w:sz w:val="26"/>
          <w:szCs w:val="26"/>
        </w:rPr>
        <w:t>l</w:t>
      </w:r>
      <w:r w:rsidR="0089175A" w:rsidRPr="00645F0A">
        <w:rPr>
          <w:rFonts w:ascii="Arial Narrow" w:hAnsi="Arial Narrow"/>
          <w:bCs/>
          <w:sz w:val="26"/>
          <w:szCs w:val="26"/>
        </w:rPr>
        <w:t xml:space="preserve">a Corporación </w:t>
      </w:r>
      <w:r w:rsidRPr="00645F0A">
        <w:rPr>
          <w:rFonts w:ascii="Arial Narrow" w:hAnsi="Arial Narrow"/>
          <w:bCs/>
          <w:sz w:val="26"/>
          <w:szCs w:val="26"/>
        </w:rPr>
        <w:t>Club de Fútbol de Pereira, a título de usufructo, no de propiedad. A cambio</w:t>
      </w:r>
      <w:r w:rsidR="0089175A" w:rsidRPr="00645F0A">
        <w:rPr>
          <w:rFonts w:ascii="Arial Narrow" w:hAnsi="Arial Narrow"/>
          <w:bCs/>
          <w:sz w:val="26"/>
          <w:szCs w:val="26"/>
        </w:rPr>
        <w:t xml:space="preserve"> o como contraprestación se</w:t>
      </w:r>
      <w:r w:rsidRPr="00645F0A">
        <w:rPr>
          <w:rFonts w:ascii="Arial Narrow" w:hAnsi="Arial Narrow"/>
          <w:bCs/>
          <w:sz w:val="26"/>
          <w:szCs w:val="26"/>
        </w:rPr>
        <w:t xml:space="preserve"> le reconoció </w:t>
      </w:r>
      <w:r w:rsidR="00D52256" w:rsidRPr="00645F0A">
        <w:rPr>
          <w:rFonts w:ascii="Arial Narrow" w:hAnsi="Arial Narrow"/>
          <w:bCs/>
          <w:sz w:val="26"/>
          <w:szCs w:val="26"/>
        </w:rPr>
        <w:t xml:space="preserve">al ente territorial, </w:t>
      </w:r>
      <w:r w:rsidRPr="00645F0A">
        <w:rPr>
          <w:rFonts w:ascii="Arial Narrow" w:hAnsi="Arial Narrow"/>
          <w:bCs/>
          <w:sz w:val="26"/>
          <w:szCs w:val="26"/>
        </w:rPr>
        <w:t>una participación accionaria (</w:t>
      </w:r>
      <w:r w:rsidR="00D52256" w:rsidRPr="00645F0A">
        <w:rPr>
          <w:rFonts w:ascii="Arial Narrow" w:hAnsi="Arial Narrow"/>
          <w:bCs/>
          <w:sz w:val="26"/>
          <w:szCs w:val="26"/>
        </w:rPr>
        <w:t xml:space="preserve">acción de </w:t>
      </w:r>
      <w:r w:rsidRPr="00645F0A">
        <w:rPr>
          <w:rFonts w:ascii="Arial Narrow" w:hAnsi="Arial Narrow"/>
          <w:bCs/>
          <w:sz w:val="26"/>
          <w:szCs w:val="26"/>
        </w:rPr>
        <w:t>capital)</w:t>
      </w:r>
      <w:r w:rsidR="0089175A" w:rsidRPr="00645F0A">
        <w:rPr>
          <w:rFonts w:ascii="Arial Narrow" w:hAnsi="Arial Narrow"/>
          <w:bCs/>
          <w:sz w:val="26"/>
          <w:szCs w:val="26"/>
        </w:rPr>
        <w:t xml:space="preserve">, tal y como está establecido </w:t>
      </w:r>
      <w:r w:rsidRPr="00645F0A">
        <w:rPr>
          <w:rFonts w:ascii="Arial Narrow" w:hAnsi="Arial Narrow"/>
          <w:bCs/>
          <w:sz w:val="26"/>
          <w:szCs w:val="26"/>
        </w:rPr>
        <w:t>en los estatutos de creación de esa entidad.</w:t>
      </w:r>
    </w:p>
    <w:p w14:paraId="1DD65CBA" w14:textId="77777777" w:rsidR="009A65AF" w:rsidRPr="00645F0A" w:rsidRDefault="009A65AF"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p>
    <w:p w14:paraId="43B020B0" w14:textId="3DDE4612" w:rsidR="009A65AF" w:rsidRPr="00645F0A" w:rsidRDefault="0089175A"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r w:rsidRPr="00645F0A">
        <w:rPr>
          <w:rFonts w:ascii="Arial Narrow" w:hAnsi="Arial Narrow"/>
          <w:bCs/>
          <w:sz w:val="26"/>
          <w:szCs w:val="26"/>
        </w:rPr>
        <w:t xml:space="preserve">Del otro, </w:t>
      </w:r>
      <w:r w:rsidR="009A65AF" w:rsidRPr="00645F0A">
        <w:rPr>
          <w:rFonts w:ascii="Arial Narrow" w:hAnsi="Arial Narrow"/>
          <w:bCs/>
          <w:sz w:val="26"/>
          <w:szCs w:val="26"/>
        </w:rPr>
        <w:t>sobre esa participación accionaria</w:t>
      </w:r>
      <w:r w:rsidRPr="00645F0A">
        <w:rPr>
          <w:rFonts w:ascii="Arial Narrow" w:hAnsi="Arial Narrow"/>
          <w:bCs/>
          <w:sz w:val="26"/>
          <w:szCs w:val="26"/>
        </w:rPr>
        <w:t xml:space="preserve"> </w:t>
      </w:r>
      <w:r w:rsidR="009A65AF" w:rsidRPr="00645F0A">
        <w:rPr>
          <w:rFonts w:ascii="Arial Narrow" w:hAnsi="Arial Narrow"/>
          <w:bCs/>
          <w:sz w:val="26"/>
          <w:szCs w:val="26"/>
        </w:rPr>
        <w:t xml:space="preserve">el municipio celebró </w:t>
      </w:r>
      <w:r w:rsidR="009A65AF" w:rsidRPr="00645F0A">
        <w:rPr>
          <w:rFonts w:ascii="Arial Narrow" w:hAnsi="Arial Narrow"/>
          <w:b/>
          <w:sz w:val="26"/>
          <w:szCs w:val="26"/>
        </w:rPr>
        <w:t>contrato de administración delegada</w:t>
      </w:r>
      <w:r w:rsidR="009A65AF" w:rsidRPr="00645F0A">
        <w:rPr>
          <w:rFonts w:ascii="Arial Narrow" w:hAnsi="Arial Narrow"/>
          <w:bCs/>
          <w:sz w:val="26"/>
          <w:szCs w:val="26"/>
        </w:rPr>
        <w:t>, por medio del cual también a título de usufructo, entregó el uso y goce de s</w:t>
      </w:r>
      <w:r w:rsidR="00D52256" w:rsidRPr="00645F0A">
        <w:rPr>
          <w:rFonts w:ascii="Arial Narrow" w:hAnsi="Arial Narrow"/>
          <w:bCs/>
          <w:sz w:val="26"/>
          <w:szCs w:val="26"/>
        </w:rPr>
        <w:t>us</w:t>
      </w:r>
      <w:r w:rsidR="009A65AF" w:rsidRPr="00645F0A">
        <w:rPr>
          <w:rFonts w:ascii="Arial Narrow" w:hAnsi="Arial Narrow"/>
          <w:bCs/>
          <w:sz w:val="26"/>
          <w:szCs w:val="26"/>
        </w:rPr>
        <w:t xml:space="preserve"> acciones</w:t>
      </w:r>
      <w:r w:rsidRPr="00645F0A">
        <w:rPr>
          <w:rFonts w:ascii="Arial Narrow" w:hAnsi="Arial Narrow"/>
          <w:bCs/>
          <w:sz w:val="26"/>
          <w:szCs w:val="26"/>
        </w:rPr>
        <w:t xml:space="preserve"> a particulares</w:t>
      </w:r>
      <w:bookmarkEnd w:id="1"/>
      <w:r w:rsidR="009A65AF" w:rsidRPr="00645F0A">
        <w:rPr>
          <w:rFonts w:ascii="Arial Narrow" w:hAnsi="Arial Narrow"/>
          <w:bCs/>
          <w:sz w:val="26"/>
          <w:szCs w:val="26"/>
        </w:rPr>
        <w:t>.</w:t>
      </w:r>
      <w:r w:rsidR="00A935F6" w:rsidRPr="00645F0A">
        <w:rPr>
          <w:rFonts w:ascii="Arial Narrow" w:hAnsi="Arial Narrow"/>
          <w:bCs/>
          <w:sz w:val="26"/>
          <w:szCs w:val="26"/>
        </w:rPr>
        <w:t xml:space="preserve"> De acuerdo con la última cesión del contrato de administración delegada, firmado </w:t>
      </w:r>
      <w:r w:rsidR="00A935F6" w:rsidRPr="00645F0A">
        <w:rPr>
          <w:rFonts w:ascii="Arial Narrow" w:hAnsi="Arial Narrow"/>
          <w:bCs/>
          <w:sz w:val="26"/>
          <w:szCs w:val="26"/>
        </w:rPr>
        <w:lastRenderedPageBreak/>
        <w:t>también por el alcalde en señal de aprobación, su vigencia se extendía hasta el 31 de diciembre de 1988.</w:t>
      </w:r>
    </w:p>
    <w:p w14:paraId="56E2E6F6" w14:textId="6804E40E" w:rsidR="009A65AF" w:rsidRPr="00645F0A" w:rsidRDefault="009A65AF"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p>
    <w:p w14:paraId="1EADE832" w14:textId="3EC12CCB" w:rsidR="00CA5E5C" w:rsidRPr="00645F0A" w:rsidRDefault="00CA5E5C"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r w:rsidRPr="00645F0A">
        <w:rPr>
          <w:rFonts w:ascii="Arial Narrow" w:hAnsi="Arial Narrow"/>
          <w:bCs/>
          <w:sz w:val="26"/>
          <w:szCs w:val="26"/>
        </w:rPr>
        <w:t>También es pertinente destacar, aunque sobre el punto luego se volverá, que la Resolución 1281 de 22 de diciembre de 1987, por medio de la cual se efectúa la autorización para cesión del contrato de administración delegada, contiene la siguiente información relevante:</w:t>
      </w:r>
    </w:p>
    <w:p w14:paraId="3049AAE9" w14:textId="152E78C6" w:rsidR="00CA5E5C" w:rsidRPr="00645F0A" w:rsidRDefault="00CA5E5C"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p>
    <w:p w14:paraId="5ACBDCD5" w14:textId="70CBDEDE" w:rsidR="00CA5E5C" w:rsidRPr="00645F0A" w:rsidRDefault="00CA5E5C" w:rsidP="00645F0A">
      <w:pPr>
        <w:pStyle w:val="Prrafodelista"/>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r w:rsidRPr="00645F0A">
        <w:rPr>
          <w:rFonts w:ascii="Arial Narrow" w:hAnsi="Arial Narrow"/>
          <w:bCs/>
          <w:sz w:val="26"/>
          <w:szCs w:val="26"/>
        </w:rPr>
        <w:t>El artículo 1º de la resolutiva menciona sobre las acciones objeto del contrato de administración delegada (que se entregaron en uso y goce), "</w:t>
      </w:r>
      <w:r w:rsidRPr="005F71B3">
        <w:rPr>
          <w:rFonts w:ascii="Arial Narrow" w:hAnsi="Arial Narrow"/>
          <w:bCs/>
          <w:i/>
          <w:iCs/>
          <w:szCs w:val="26"/>
          <w:u w:val="single"/>
        </w:rPr>
        <w:t>que el Municipio poseía y cedió a su vez a la Corporación Social, Deportiva y Cultural de Pereira-</w:t>
      </w:r>
      <w:proofErr w:type="spellStart"/>
      <w:r w:rsidRPr="005F71B3">
        <w:rPr>
          <w:rFonts w:ascii="Arial Narrow" w:hAnsi="Arial Narrow"/>
          <w:bCs/>
          <w:i/>
          <w:iCs/>
          <w:szCs w:val="26"/>
          <w:u w:val="single"/>
        </w:rPr>
        <w:t>Corpereira</w:t>
      </w:r>
      <w:proofErr w:type="spellEnd"/>
      <w:r w:rsidRPr="005F71B3">
        <w:rPr>
          <w:rFonts w:ascii="Arial Narrow" w:hAnsi="Arial Narrow"/>
          <w:bCs/>
          <w:i/>
          <w:iCs/>
          <w:szCs w:val="26"/>
          <w:u w:val="single"/>
        </w:rPr>
        <w:t xml:space="preserve"> mediante contrato del 24 de diciembre de 1986</w:t>
      </w:r>
      <w:r w:rsidRPr="00645F0A">
        <w:rPr>
          <w:rFonts w:ascii="Arial Narrow" w:hAnsi="Arial Narrow"/>
          <w:bCs/>
          <w:sz w:val="26"/>
          <w:szCs w:val="26"/>
        </w:rPr>
        <w:t>". (se subraya)</w:t>
      </w:r>
    </w:p>
    <w:p w14:paraId="59E3C440" w14:textId="77777777" w:rsidR="00CA5E5C" w:rsidRPr="00645F0A" w:rsidRDefault="00CA5E5C"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p>
    <w:p w14:paraId="32DC0C63" w14:textId="64D524B6" w:rsidR="00CA5E5C" w:rsidRPr="00645F0A" w:rsidRDefault="00CA5E5C" w:rsidP="00645F0A">
      <w:pPr>
        <w:pStyle w:val="Prrafodelista"/>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r w:rsidRPr="00645F0A">
        <w:rPr>
          <w:rFonts w:ascii="Arial Narrow" w:hAnsi="Arial Narrow"/>
          <w:bCs/>
          <w:sz w:val="26"/>
          <w:szCs w:val="26"/>
        </w:rPr>
        <w:t>La parte final del artículo 2</w:t>
      </w:r>
      <w:r w:rsidR="000920E9" w:rsidRPr="00645F0A">
        <w:rPr>
          <w:rFonts w:ascii="Arial Narrow" w:hAnsi="Arial Narrow"/>
          <w:bCs/>
          <w:sz w:val="26"/>
          <w:szCs w:val="26"/>
        </w:rPr>
        <w:t xml:space="preserve">º </w:t>
      </w:r>
      <w:r w:rsidRPr="00645F0A">
        <w:rPr>
          <w:rFonts w:ascii="Arial Narrow" w:hAnsi="Arial Narrow"/>
          <w:bCs/>
          <w:sz w:val="26"/>
          <w:szCs w:val="26"/>
        </w:rPr>
        <w:t xml:space="preserve">de la resolutiva menciona nuevamente una relación contractual entre el Municipio de Pereira y </w:t>
      </w:r>
      <w:proofErr w:type="spellStart"/>
      <w:r w:rsidRPr="00645F0A">
        <w:rPr>
          <w:rFonts w:ascii="Arial Narrow" w:hAnsi="Arial Narrow"/>
          <w:bCs/>
          <w:sz w:val="26"/>
          <w:szCs w:val="26"/>
        </w:rPr>
        <w:t>Corpereira</w:t>
      </w:r>
      <w:proofErr w:type="spellEnd"/>
      <w:r w:rsidRPr="00645F0A">
        <w:rPr>
          <w:rFonts w:ascii="Arial Narrow" w:hAnsi="Arial Narrow"/>
          <w:bCs/>
          <w:sz w:val="26"/>
          <w:szCs w:val="26"/>
        </w:rPr>
        <w:t>, así: "</w:t>
      </w:r>
      <w:r w:rsidRPr="005F71B3">
        <w:rPr>
          <w:rFonts w:ascii="Arial Narrow" w:hAnsi="Arial Narrow"/>
          <w:bCs/>
          <w:i/>
          <w:iCs/>
          <w:szCs w:val="26"/>
          <w:u w:val="single"/>
        </w:rPr>
        <w:t>El cumplimiento del contrato de donación celebrado entre el Municipio de Pereira y la Corporación Social, Deportiva y Cultural de Pereira-</w:t>
      </w:r>
      <w:proofErr w:type="spellStart"/>
      <w:r w:rsidRPr="005F71B3">
        <w:rPr>
          <w:rFonts w:ascii="Arial Narrow" w:hAnsi="Arial Narrow"/>
          <w:bCs/>
          <w:i/>
          <w:iCs/>
          <w:szCs w:val="26"/>
          <w:u w:val="single"/>
        </w:rPr>
        <w:t>Corpereira</w:t>
      </w:r>
      <w:proofErr w:type="spellEnd"/>
      <w:r w:rsidRPr="005F71B3">
        <w:rPr>
          <w:rFonts w:ascii="Arial Narrow" w:hAnsi="Arial Narrow"/>
          <w:bCs/>
          <w:i/>
          <w:iCs/>
          <w:szCs w:val="26"/>
          <w:u w:val="single"/>
        </w:rPr>
        <w:t xml:space="preserve">, el primero </w:t>
      </w:r>
      <w:r w:rsidR="000920E9" w:rsidRPr="005F71B3">
        <w:rPr>
          <w:rFonts w:ascii="Arial Narrow" w:hAnsi="Arial Narrow"/>
          <w:bCs/>
          <w:i/>
          <w:iCs/>
          <w:szCs w:val="26"/>
          <w:u w:val="single"/>
        </w:rPr>
        <w:t>hará</w:t>
      </w:r>
      <w:r w:rsidRPr="005F71B3">
        <w:rPr>
          <w:rFonts w:ascii="Arial Narrow" w:hAnsi="Arial Narrow"/>
          <w:bCs/>
          <w:i/>
          <w:iCs/>
          <w:szCs w:val="26"/>
          <w:u w:val="single"/>
        </w:rPr>
        <w:t xml:space="preserve"> que se consolide en esta última la plena propiedad de la respectiva ficha deportiva</w:t>
      </w:r>
      <w:r w:rsidRPr="00645F0A">
        <w:rPr>
          <w:rFonts w:ascii="Arial Narrow" w:hAnsi="Arial Narrow"/>
          <w:bCs/>
          <w:sz w:val="26"/>
          <w:szCs w:val="26"/>
        </w:rPr>
        <w:t>".</w:t>
      </w:r>
    </w:p>
    <w:p w14:paraId="7F3F9A77" w14:textId="5FEE35D4" w:rsidR="00123F90" w:rsidRPr="00645F0A" w:rsidRDefault="00123F90" w:rsidP="00645F0A">
      <w:pPr>
        <w:pStyle w:val="Sinespaciado"/>
        <w:spacing w:line="276" w:lineRule="auto"/>
        <w:jc w:val="both"/>
        <w:rPr>
          <w:rFonts w:ascii="Arial Narrow" w:hAnsi="Arial Narrow"/>
          <w:sz w:val="26"/>
          <w:szCs w:val="26"/>
        </w:rPr>
      </w:pPr>
    </w:p>
    <w:p w14:paraId="278EEFC2" w14:textId="16662599" w:rsidR="00B363DF" w:rsidRPr="00645F0A" w:rsidRDefault="00B363DF" w:rsidP="00645F0A">
      <w:pPr>
        <w:pStyle w:val="Sinespaciado"/>
        <w:spacing w:line="276" w:lineRule="auto"/>
        <w:jc w:val="both"/>
        <w:rPr>
          <w:rFonts w:ascii="Arial Narrow" w:hAnsi="Arial Narrow"/>
          <w:bCs/>
          <w:sz w:val="26"/>
          <w:szCs w:val="26"/>
        </w:rPr>
      </w:pPr>
      <w:r w:rsidRPr="00645F0A">
        <w:rPr>
          <w:rFonts w:ascii="Arial Narrow" w:hAnsi="Arial Narrow"/>
          <w:b/>
          <w:bCs/>
          <w:sz w:val="26"/>
          <w:szCs w:val="26"/>
        </w:rPr>
        <w:t xml:space="preserve">8. </w:t>
      </w:r>
      <w:r w:rsidR="00343FF1" w:rsidRPr="00645F0A">
        <w:rPr>
          <w:rFonts w:ascii="Arial Narrow" w:hAnsi="Arial Narrow"/>
          <w:sz w:val="26"/>
          <w:szCs w:val="26"/>
        </w:rPr>
        <w:t xml:space="preserve">Ahora bien. El municipio de Pereira no fue ajeno a la expedición del Decreto </w:t>
      </w:r>
      <w:r w:rsidR="00343FF1" w:rsidRPr="00645F0A">
        <w:rPr>
          <w:rFonts w:ascii="Arial Narrow" w:hAnsi="Arial Narrow"/>
          <w:bCs/>
          <w:sz w:val="26"/>
          <w:szCs w:val="26"/>
        </w:rPr>
        <w:t>2845 de 1984, en especial al cumplimiento de su artículo 23, en relación con las acciones que poseía en la Corporación Club de Fútbol de Pereira.</w:t>
      </w:r>
      <w:r w:rsidR="00280263" w:rsidRPr="00645F0A">
        <w:rPr>
          <w:rFonts w:ascii="Arial Narrow" w:hAnsi="Arial Narrow"/>
          <w:bCs/>
          <w:sz w:val="26"/>
          <w:szCs w:val="26"/>
        </w:rPr>
        <w:t xml:space="preserve"> Al respecto obran las siguientes pruebas:</w:t>
      </w:r>
    </w:p>
    <w:p w14:paraId="53BC4C4E" w14:textId="79C82546" w:rsidR="00BD0903" w:rsidRPr="00645F0A" w:rsidRDefault="00BD0903" w:rsidP="00645F0A">
      <w:pPr>
        <w:pStyle w:val="Sinespaciado"/>
        <w:spacing w:line="276" w:lineRule="auto"/>
        <w:jc w:val="both"/>
        <w:rPr>
          <w:rFonts w:ascii="Arial Narrow" w:hAnsi="Arial Narrow"/>
          <w:bCs/>
          <w:sz w:val="26"/>
          <w:szCs w:val="26"/>
        </w:rPr>
      </w:pPr>
    </w:p>
    <w:p w14:paraId="0E4ADF93" w14:textId="5F21017C" w:rsidR="00BD0903" w:rsidRPr="00645F0A" w:rsidRDefault="00BD0903" w:rsidP="00645F0A">
      <w:pPr>
        <w:pStyle w:val="Sinespaciado"/>
        <w:spacing w:line="276" w:lineRule="auto"/>
        <w:jc w:val="both"/>
        <w:rPr>
          <w:rFonts w:ascii="Arial Narrow" w:hAnsi="Arial Narrow"/>
          <w:bCs/>
          <w:sz w:val="26"/>
          <w:szCs w:val="26"/>
        </w:rPr>
      </w:pPr>
      <w:r w:rsidRPr="00645F0A">
        <w:rPr>
          <w:rFonts w:ascii="Arial Narrow" w:hAnsi="Arial Narrow"/>
          <w:bCs/>
          <w:sz w:val="26"/>
          <w:szCs w:val="26"/>
        </w:rPr>
        <w:t xml:space="preserve">8.1 Páginas 16 y 17 cuaderno principal expediente recibido del </w:t>
      </w:r>
      <w:r w:rsidR="002B0EFC" w:rsidRPr="00645F0A">
        <w:rPr>
          <w:rFonts w:ascii="Arial Narrow" w:hAnsi="Arial Narrow"/>
          <w:bCs/>
          <w:sz w:val="26"/>
          <w:szCs w:val="26"/>
        </w:rPr>
        <w:t>j</w:t>
      </w:r>
      <w:r w:rsidRPr="00645F0A">
        <w:rPr>
          <w:rFonts w:ascii="Arial Narrow" w:hAnsi="Arial Narrow"/>
          <w:bCs/>
          <w:sz w:val="26"/>
          <w:szCs w:val="26"/>
        </w:rPr>
        <w:t xml:space="preserve">uzgado </w:t>
      </w:r>
      <w:r w:rsidR="002B0EFC" w:rsidRPr="00645F0A">
        <w:rPr>
          <w:rFonts w:ascii="Arial Narrow" w:hAnsi="Arial Narrow"/>
          <w:bCs/>
          <w:sz w:val="26"/>
          <w:szCs w:val="26"/>
        </w:rPr>
        <w:t>a</w:t>
      </w:r>
      <w:r w:rsidRPr="00645F0A">
        <w:rPr>
          <w:rFonts w:ascii="Arial Narrow" w:hAnsi="Arial Narrow"/>
          <w:bCs/>
          <w:sz w:val="26"/>
          <w:szCs w:val="26"/>
        </w:rPr>
        <w:t>dministrativo</w:t>
      </w:r>
      <w:r w:rsidR="002B0EFC" w:rsidRPr="00645F0A">
        <w:rPr>
          <w:rFonts w:ascii="Arial Narrow" w:hAnsi="Arial Narrow"/>
          <w:bCs/>
          <w:sz w:val="26"/>
          <w:szCs w:val="26"/>
        </w:rPr>
        <w:t xml:space="preserve"> (cuaderno de segunda instancia)</w:t>
      </w:r>
      <w:r w:rsidRPr="00645F0A">
        <w:rPr>
          <w:rFonts w:ascii="Arial Narrow" w:hAnsi="Arial Narrow"/>
          <w:bCs/>
          <w:sz w:val="26"/>
          <w:szCs w:val="26"/>
        </w:rPr>
        <w:t>:</w:t>
      </w:r>
    </w:p>
    <w:p w14:paraId="712FC13E" w14:textId="61BA04DA" w:rsidR="00BD0903" w:rsidRPr="00645F0A" w:rsidRDefault="00BD0903" w:rsidP="00645F0A">
      <w:pPr>
        <w:pStyle w:val="Sinespaciado"/>
        <w:spacing w:line="276" w:lineRule="auto"/>
        <w:jc w:val="both"/>
        <w:rPr>
          <w:rFonts w:ascii="Arial Narrow" w:hAnsi="Arial Narrow"/>
          <w:bCs/>
          <w:sz w:val="26"/>
          <w:szCs w:val="26"/>
        </w:rPr>
      </w:pPr>
      <w:r w:rsidRPr="00645F0A">
        <w:rPr>
          <w:rFonts w:ascii="Arial Narrow" w:hAnsi="Arial Narrow"/>
          <w:noProof/>
          <w:sz w:val="26"/>
          <w:szCs w:val="26"/>
        </w:rPr>
        <w:drawing>
          <wp:inline distT="0" distB="0" distL="0" distR="0" wp14:anchorId="50B8763E" wp14:editId="10CE9F18">
            <wp:extent cx="4846320" cy="1172845"/>
            <wp:effectExtent l="0" t="0" r="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46320" cy="1172845"/>
                    </a:xfrm>
                    <a:prstGeom prst="rect">
                      <a:avLst/>
                    </a:prstGeom>
                    <a:noFill/>
                    <a:ln>
                      <a:noFill/>
                    </a:ln>
                  </pic:spPr>
                </pic:pic>
              </a:graphicData>
            </a:graphic>
          </wp:inline>
        </w:drawing>
      </w:r>
    </w:p>
    <w:p w14:paraId="385914AF" w14:textId="78A0AD34" w:rsidR="00BD0903" w:rsidRPr="00645F0A" w:rsidRDefault="00BD0903" w:rsidP="00645F0A">
      <w:pPr>
        <w:pStyle w:val="Sinespaciado"/>
        <w:spacing w:line="276" w:lineRule="auto"/>
        <w:jc w:val="both"/>
        <w:rPr>
          <w:rFonts w:ascii="Arial Narrow" w:hAnsi="Arial Narrow"/>
          <w:bCs/>
          <w:sz w:val="26"/>
          <w:szCs w:val="26"/>
        </w:rPr>
      </w:pPr>
    </w:p>
    <w:p w14:paraId="47218ED0" w14:textId="02ACBE9A" w:rsidR="00BD0903" w:rsidRPr="00645F0A" w:rsidRDefault="00BD0903" w:rsidP="00645F0A">
      <w:pPr>
        <w:pStyle w:val="Sinespaciado"/>
        <w:spacing w:line="276" w:lineRule="auto"/>
        <w:jc w:val="both"/>
        <w:rPr>
          <w:rFonts w:ascii="Arial Narrow" w:hAnsi="Arial Narrow"/>
          <w:bCs/>
          <w:sz w:val="26"/>
          <w:szCs w:val="26"/>
        </w:rPr>
      </w:pPr>
      <w:r w:rsidRPr="00645F0A">
        <w:rPr>
          <w:rFonts w:ascii="Arial Narrow" w:hAnsi="Arial Narrow"/>
          <w:bCs/>
          <w:sz w:val="26"/>
          <w:szCs w:val="26"/>
        </w:rPr>
        <w:t xml:space="preserve">8.2 </w:t>
      </w:r>
      <w:r w:rsidR="002B0EFC" w:rsidRPr="00645F0A">
        <w:rPr>
          <w:rFonts w:ascii="Arial Narrow" w:hAnsi="Arial Narrow"/>
          <w:bCs/>
          <w:sz w:val="26"/>
          <w:szCs w:val="26"/>
        </w:rPr>
        <w:t>Páginas 26 y 27 cuaderno principal expediente recibido del juzgado administrativo (cuaderno de segunda instancia):</w:t>
      </w:r>
    </w:p>
    <w:p w14:paraId="26100DA1" w14:textId="2B651BD5" w:rsidR="00133BEB" w:rsidRPr="00645F0A" w:rsidRDefault="00133BEB" w:rsidP="00645F0A">
      <w:pPr>
        <w:pStyle w:val="Sinespaciado"/>
        <w:spacing w:line="276" w:lineRule="auto"/>
        <w:jc w:val="both"/>
        <w:rPr>
          <w:rFonts w:ascii="Arial Narrow" w:hAnsi="Arial Narrow"/>
          <w:bCs/>
          <w:sz w:val="26"/>
          <w:szCs w:val="26"/>
        </w:rPr>
      </w:pPr>
      <w:r w:rsidRPr="00645F0A">
        <w:rPr>
          <w:rFonts w:ascii="Arial Narrow" w:hAnsi="Arial Narrow"/>
          <w:noProof/>
          <w:sz w:val="26"/>
          <w:szCs w:val="26"/>
        </w:rPr>
        <w:drawing>
          <wp:inline distT="0" distB="0" distL="0" distR="0" wp14:anchorId="7091433E" wp14:editId="29A43821">
            <wp:extent cx="4846320" cy="91694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46320" cy="916940"/>
                    </a:xfrm>
                    <a:prstGeom prst="rect">
                      <a:avLst/>
                    </a:prstGeom>
                    <a:noFill/>
                    <a:ln>
                      <a:noFill/>
                    </a:ln>
                  </pic:spPr>
                </pic:pic>
              </a:graphicData>
            </a:graphic>
          </wp:inline>
        </w:drawing>
      </w:r>
    </w:p>
    <w:p w14:paraId="4BAD2160" w14:textId="7EC9EF81" w:rsidR="00BD0903" w:rsidRPr="00645F0A" w:rsidRDefault="00BD0903" w:rsidP="00645F0A">
      <w:pPr>
        <w:pStyle w:val="Sinespaciado"/>
        <w:spacing w:line="276" w:lineRule="auto"/>
        <w:jc w:val="both"/>
        <w:rPr>
          <w:rFonts w:ascii="Arial Narrow" w:hAnsi="Arial Narrow"/>
          <w:sz w:val="26"/>
          <w:szCs w:val="26"/>
        </w:rPr>
      </w:pPr>
    </w:p>
    <w:p w14:paraId="23F61975" w14:textId="30836344" w:rsidR="00CE5BDD" w:rsidRPr="00645F0A" w:rsidRDefault="00CE5BDD" w:rsidP="00645F0A">
      <w:pPr>
        <w:pStyle w:val="Sinespaciado"/>
        <w:spacing w:line="276" w:lineRule="auto"/>
        <w:jc w:val="both"/>
        <w:rPr>
          <w:rFonts w:ascii="Arial Narrow" w:hAnsi="Arial Narrow"/>
          <w:sz w:val="26"/>
          <w:szCs w:val="26"/>
        </w:rPr>
      </w:pPr>
      <w:r w:rsidRPr="00645F0A">
        <w:rPr>
          <w:rFonts w:ascii="Arial Narrow" w:hAnsi="Arial Narrow"/>
          <w:sz w:val="26"/>
          <w:szCs w:val="26"/>
        </w:rPr>
        <w:t>8.3 Páginas 6 y 7 archivo 83 cuaderno de segunda instancia:</w:t>
      </w:r>
      <w:bookmarkStart w:id="2" w:name="_GoBack"/>
      <w:bookmarkEnd w:id="2"/>
    </w:p>
    <w:p w14:paraId="3B83FEFF" w14:textId="55DD5A7B" w:rsidR="00CE5BDD" w:rsidRPr="00645F0A" w:rsidRDefault="00CE5BDD" w:rsidP="00645F0A">
      <w:pPr>
        <w:pStyle w:val="Sinespaciado"/>
        <w:spacing w:line="276" w:lineRule="auto"/>
        <w:jc w:val="both"/>
        <w:rPr>
          <w:rFonts w:ascii="Arial Narrow" w:hAnsi="Arial Narrow"/>
          <w:sz w:val="26"/>
          <w:szCs w:val="26"/>
        </w:rPr>
      </w:pPr>
      <w:r w:rsidRPr="00645F0A">
        <w:rPr>
          <w:rFonts w:ascii="Arial Narrow" w:hAnsi="Arial Narrow"/>
          <w:noProof/>
          <w:sz w:val="26"/>
          <w:szCs w:val="26"/>
        </w:rPr>
        <w:lastRenderedPageBreak/>
        <w:drawing>
          <wp:inline distT="0" distB="0" distL="0" distR="0" wp14:anchorId="11729D08" wp14:editId="6B6D297C">
            <wp:extent cx="4846320" cy="1821180"/>
            <wp:effectExtent l="0" t="0" r="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46320" cy="1821180"/>
                    </a:xfrm>
                    <a:prstGeom prst="rect">
                      <a:avLst/>
                    </a:prstGeom>
                    <a:noFill/>
                    <a:ln>
                      <a:noFill/>
                    </a:ln>
                  </pic:spPr>
                </pic:pic>
              </a:graphicData>
            </a:graphic>
          </wp:inline>
        </w:drawing>
      </w:r>
    </w:p>
    <w:p w14:paraId="27E4F1D5" w14:textId="75EF294A" w:rsidR="00CE5BDD" w:rsidRPr="00645F0A" w:rsidRDefault="00CE5BDD" w:rsidP="00645F0A">
      <w:pPr>
        <w:pStyle w:val="Sinespaciado"/>
        <w:spacing w:line="276" w:lineRule="auto"/>
        <w:jc w:val="both"/>
        <w:rPr>
          <w:rFonts w:ascii="Arial Narrow" w:hAnsi="Arial Narrow"/>
          <w:sz w:val="26"/>
          <w:szCs w:val="26"/>
        </w:rPr>
      </w:pPr>
    </w:p>
    <w:p w14:paraId="730FF9E9" w14:textId="0EC9A406" w:rsidR="00CE5BDD" w:rsidRPr="00645F0A" w:rsidRDefault="00CE5BDD" w:rsidP="00645F0A">
      <w:pPr>
        <w:pStyle w:val="Sinespaciado"/>
        <w:spacing w:line="276" w:lineRule="auto"/>
        <w:jc w:val="both"/>
        <w:rPr>
          <w:rFonts w:ascii="Arial Narrow" w:hAnsi="Arial Narrow"/>
          <w:sz w:val="26"/>
          <w:szCs w:val="26"/>
        </w:rPr>
      </w:pPr>
      <w:r w:rsidRPr="00645F0A">
        <w:rPr>
          <w:rFonts w:ascii="Arial Narrow" w:hAnsi="Arial Narrow"/>
          <w:sz w:val="26"/>
          <w:szCs w:val="26"/>
        </w:rPr>
        <w:t xml:space="preserve">8.4 Páginas 22 a 25 cuaderno principal tomo I, o páginas 207 a 210 cuaderno principal folios 171 a 340. También a páginas 28 a 30 cuaderno principal expediente recibido del </w:t>
      </w:r>
      <w:r w:rsidR="002B0EFC" w:rsidRPr="00645F0A">
        <w:rPr>
          <w:rFonts w:ascii="Arial Narrow" w:hAnsi="Arial Narrow"/>
          <w:sz w:val="26"/>
          <w:szCs w:val="26"/>
        </w:rPr>
        <w:t>j</w:t>
      </w:r>
      <w:r w:rsidRPr="00645F0A">
        <w:rPr>
          <w:rFonts w:ascii="Arial Narrow" w:hAnsi="Arial Narrow"/>
          <w:sz w:val="26"/>
          <w:szCs w:val="26"/>
        </w:rPr>
        <w:t xml:space="preserve">uzgado </w:t>
      </w:r>
      <w:r w:rsidR="002B0EFC" w:rsidRPr="00645F0A">
        <w:rPr>
          <w:rFonts w:ascii="Arial Narrow" w:hAnsi="Arial Narrow"/>
          <w:sz w:val="26"/>
          <w:szCs w:val="26"/>
        </w:rPr>
        <w:t>a</w:t>
      </w:r>
      <w:r w:rsidRPr="00645F0A">
        <w:rPr>
          <w:rFonts w:ascii="Arial Narrow" w:hAnsi="Arial Narrow"/>
          <w:sz w:val="26"/>
          <w:szCs w:val="26"/>
        </w:rPr>
        <w:t>dministrativo:</w:t>
      </w:r>
    </w:p>
    <w:p w14:paraId="63CE8474" w14:textId="47031FD0" w:rsidR="00CE5BDD" w:rsidRPr="00645F0A" w:rsidRDefault="000151DE" w:rsidP="00645F0A">
      <w:pPr>
        <w:pStyle w:val="Sinespaciado"/>
        <w:spacing w:line="276" w:lineRule="auto"/>
        <w:jc w:val="both"/>
        <w:rPr>
          <w:rFonts w:ascii="Arial Narrow" w:hAnsi="Arial Narrow"/>
          <w:sz w:val="26"/>
          <w:szCs w:val="26"/>
        </w:rPr>
      </w:pPr>
      <w:r w:rsidRPr="00645F0A">
        <w:rPr>
          <w:rFonts w:ascii="Arial Narrow" w:hAnsi="Arial Narrow"/>
          <w:noProof/>
          <w:sz w:val="26"/>
          <w:szCs w:val="26"/>
        </w:rPr>
        <w:drawing>
          <wp:inline distT="0" distB="0" distL="0" distR="0" wp14:anchorId="637C4920" wp14:editId="47E16AF2">
            <wp:extent cx="4846320" cy="1428115"/>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46320" cy="1428115"/>
                    </a:xfrm>
                    <a:prstGeom prst="rect">
                      <a:avLst/>
                    </a:prstGeom>
                    <a:noFill/>
                    <a:ln>
                      <a:noFill/>
                    </a:ln>
                  </pic:spPr>
                </pic:pic>
              </a:graphicData>
            </a:graphic>
          </wp:inline>
        </w:drawing>
      </w:r>
    </w:p>
    <w:p w14:paraId="545491FC" w14:textId="099F0661" w:rsidR="00CE5BDD" w:rsidRPr="00645F0A" w:rsidRDefault="00CE5BDD" w:rsidP="00645F0A">
      <w:pPr>
        <w:pStyle w:val="Sinespaciado"/>
        <w:spacing w:line="276" w:lineRule="auto"/>
        <w:jc w:val="both"/>
        <w:rPr>
          <w:rFonts w:ascii="Arial Narrow" w:hAnsi="Arial Narrow"/>
          <w:sz w:val="26"/>
          <w:szCs w:val="26"/>
        </w:rPr>
      </w:pPr>
    </w:p>
    <w:p w14:paraId="34C47EB9" w14:textId="093CD645" w:rsidR="000151DE" w:rsidRPr="00645F0A" w:rsidRDefault="000151DE" w:rsidP="00645F0A">
      <w:pPr>
        <w:pStyle w:val="Sinespaciado"/>
        <w:spacing w:line="276" w:lineRule="auto"/>
        <w:jc w:val="both"/>
        <w:rPr>
          <w:rFonts w:ascii="Arial Narrow" w:hAnsi="Arial Narrow"/>
          <w:sz w:val="26"/>
          <w:szCs w:val="26"/>
        </w:rPr>
      </w:pPr>
      <w:r w:rsidRPr="00645F0A">
        <w:rPr>
          <w:rFonts w:ascii="Arial Narrow" w:hAnsi="Arial Narrow"/>
          <w:sz w:val="26"/>
          <w:szCs w:val="26"/>
        </w:rPr>
        <w:t>8.5 Página 26 cuaderno principal tomo I o página 211 cuaderno principal folios 171 a 340:</w:t>
      </w:r>
    </w:p>
    <w:p w14:paraId="7DF4D5CD" w14:textId="556389DD" w:rsidR="000151DE" w:rsidRPr="00645F0A" w:rsidRDefault="000151DE" w:rsidP="00645F0A">
      <w:pPr>
        <w:pStyle w:val="Sinespaciado"/>
        <w:spacing w:line="276" w:lineRule="auto"/>
        <w:jc w:val="both"/>
        <w:rPr>
          <w:rFonts w:ascii="Arial Narrow" w:hAnsi="Arial Narrow"/>
          <w:sz w:val="26"/>
          <w:szCs w:val="26"/>
        </w:rPr>
      </w:pPr>
      <w:r w:rsidRPr="00645F0A">
        <w:rPr>
          <w:rFonts w:ascii="Arial Narrow" w:hAnsi="Arial Narrow"/>
          <w:noProof/>
          <w:sz w:val="26"/>
          <w:szCs w:val="26"/>
        </w:rPr>
        <w:drawing>
          <wp:inline distT="0" distB="0" distL="0" distR="0" wp14:anchorId="14FD9570" wp14:editId="2BD7A526">
            <wp:extent cx="4846320" cy="1172845"/>
            <wp:effectExtent l="0" t="0" r="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46320" cy="1172845"/>
                    </a:xfrm>
                    <a:prstGeom prst="rect">
                      <a:avLst/>
                    </a:prstGeom>
                    <a:noFill/>
                    <a:ln>
                      <a:noFill/>
                    </a:ln>
                  </pic:spPr>
                </pic:pic>
              </a:graphicData>
            </a:graphic>
          </wp:inline>
        </w:drawing>
      </w:r>
    </w:p>
    <w:p w14:paraId="4DB5F1E1" w14:textId="77777777" w:rsidR="00123F90" w:rsidRPr="00645F0A" w:rsidRDefault="00123F90" w:rsidP="00645F0A">
      <w:pPr>
        <w:pStyle w:val="Sinespaciado"/>
        <w:spacing w:line="276" w:lineRule="auto"/>
        <w:rPr>
          <w:rFonts w:ascii="Arial Narrow" w:hAnsi="Arial Narrow"/>
          <w:sz w:val="26"/>
          <w:szCs w:val="26"/>
        </w:rPr>
      </w:pPr>
    </w:p>
    <w:p w14:paraId="4DE1D351" w14:textId="4A83F91B" w:rsidR="00CF799E" w:rsidRPr="00645F0A" w:rsidRDefault="002D56AF"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r w:rsidRPr="00645F0A">
        <w:rPr>
          <w:rFonts w:ascii="Arial Narrow" w:hAnsi="Arial Narrow"/>
          <w:b/>
          <w:bCs/>
          <w:sz w:val="26"/>
          <w:szCs w:val="26"/>
        </w:rPr>
        <w:t xml:space="preserve">9. </w:t>
      </w:r>
      <w:r w:rsidR="00CF799E" w:rsidRPr="00645F0A">
        <w:rPr>
          <w:rFonts w:ascii="Arial Narrow" w:hAnsi="Arial Narrow"/>
          <w:sz w:val="26"/>
          <w:szCs w:val="26"/>
        </w:rPr>
        <w:t>Como se puede inferir de los hechos que vienen probados con</w:t>
      </w:r>
      <w:r w:rsidR="00E95C87" w:rsidRPr="00645F0A">
        <w:rPr>
          <w:rFonts w:ascii="Arial Narrow" w:hAnsi="Arial Narrow"/>
          <w:sz w:val="26"/>
          <w:szCs w:val="26"/>
        </w:rPr>
        <w:t xml:space="preserve">forme a la </w:t>
      </w:r>
      <w:r w:rsidR="00CF799E" w:rsidRPr="00645F0A">
        <w:rPr>
          <w:rFonts w:ascii="Arial Narrow" w:hAnsi="Arial Narrow"/>
          <w:sz w:val="26"/>
          <w:szCs w:val="26"/>
        </w:rPr>
        <w:t xml:space="preserve">anterior </w:t>
      </w:r>
      <w:r w:rsidR="00E95C87" w:rsidRPr="00645F0A">
        <w:rPr>
          <w:rFonts w:ascii="Arial Narrow" w:hAnsi="Arial Narrow"/>
          <w:sz w:val="26"/>
          <w:szCs w:val="26"/>
        </w:rPr>
        <w:t>revisión documental</w:t>
      </w:r>
      <w:r w:rsidR="00DB4B4A" w:rsidRPr="00645F0A">
        <w:rPr>
          <w:rFonts w:ascii="Arial Narrow" w:hAnsi="Arial Narrow"/>
          <w:sz w:val="26"/>
          <w:szCs w:val="26"/>
        </w:rPr>
        <w:t xml:space="preserve">, </w:t>
      </w:r>
      <w:r w:rsidR="00CF799E" w:rsidRPr="00645F0A">
        <w:rPr>
          <w:rFonts w:ascii="Arial Narrow" w:hAnsi="Arial Narrow"/>
          <w:sz w:val="26"/>
          <w:szCs w:val="26"/>
        </w:rPr>
        <w:t xml:space="preserve">en el contexto del </w:t>
      </w:r>
      <w:r w:rsidR="00CF799E" w:rsidRPr="00645F0A">
        <w:rPr>
          <w:rFonts w:ascii="Arial Narrow" w:hAnsi="Arial Narrow"/>
          <w:bCs/>
          <w:sz w:val="26"/>
          <w:szCs w:val="26"/>
        </w:rPr>
        <w:t xml:space="preserve">cumplimiento del artículo 23 del Decreto 2845 de 1984, en relación con las acciones que poseía el ente territorial en la Corporación Club de Fútbol de Pereira, surgió la Corporación Social, Deportiva y Cultura de Pereira CORPERERIA, a quien se le reconoció personería jurídica mediante la Resolución 3644 de 22 de diciembre de 1986 de la </w:t>
      </w:r>
      <w:r w:rsidR="00FC1F67" w:rsidRPr="00645F0A">
        <w:rPr>
          <w:rFonts w:ascii="Arial Narrow" w:hAnsi="Arial Narrow"/>
          <w:bCs/>
          <w:sz w:val="26"/>
          <w:szCs w:val="26"/>
        </w:rPr>
        <w:t>g</w:t>
      </w:r>
      <w:r w:rsidR="00CF799E" w:rsidRPr="00645F0A">
        <w:rPr>
          <w:rFonts w:ascii="Arial Narrow" w:hAnsi="Arial Narrow"/>
          <w:bCs/>
          <w:sz w:val="26"/>
          <w:szCs w:val="26"/>
        </w:rPr>
        <w:t xml:space="preserve">obernación de Risaralda, y para esa misma época se celebró el contrato entre el </w:t>
      </w:r>
      <w:r w:rsidR="00FC1F67" w:rsidRPr="00645F0A">
        <w:rPr>
          <w:rFonts w:ascii="Arial Narrow" w:hAnsi="Arial Narrow"/>
          <w:bCs/>
          <w:sz w:val="26"/>
          <w:szCs w:val="26"/>
        </w:rPr>
        <w:t>m</w:t>
      </w:r>
      <w:r w:rsidR="00CF799E" w:rsidRPr="00645F0A">
        <w:rPr>
          <w:rFonts w:ascii="Arial Narrow" w:hAnsi="Arial Narrow"/>
          <w:bCs/>
          <w:sz w:val="26"/>
          <w:szCs w:val="26"/>
        </w:rPr>
        <w:t>unicipio de Pereira y la Corporación recién creada (CORPOPEREIRA), contrato que, si bien no obra en el expediente, sí existen varias piezas procesales que lo relacionan, algunas de ellas ya mencionadas:</w:t>
      </w:r>
    </w:p>
    <w:p w14:paraId="6B74986C" w14:textId="77777777" w:rsidR="00CF799E" w:rsidRPr="00645F0A" w:rsidRDefault="00CF799E"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p>
    <w:p w14:paraId="1ABC10F8" w14:textId="6265AD85" w:rsidR="00CF799E" w:rsidRPr="00645F0A" w:rsidRDefault="00CF799E"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r w:rsidRPr="00645F0A">
        <w:rPr>
          <w:rFonts w:ascii="Arial Narrow" w:hAnsi="Arial Narrow"/>
          <w:bCs/>
          <w:sz w:val="26"/>
          <w:szCs w:val="26"/>
        </w:rPr>
        <w:t>Resolución 1281 de 22 de diciembre de 1987 de la Alcaldía Municipal de Pereira, en sus numerales 1º y 2º de la parte resolutiva. Se recuerda que allí se menciona que las acciones objeto del contrato de administración delegada (que se entregaron en uso y goce), "</w:t>
      </w:r>
      <w:r w:rsidRPr="005F71B3">
        <w:rPr>
          <w:rFonts w:ascii="Arial Narrow" w:hAnsi="Arial Narrow"/>
          <w:bCs/>
          <w:szCs w:val="26"/>
        </w:rPr>
        <w:t>que el Municipio poseía</w:t>
      </w:r>
      <w:r w:rsidRPr="00645F0A">
        <w:rPr>
          <w:rFonts w:ascii="Arial Narrow" w:hAnsi="Arial Narrow"/>
          <w:bCs/>
          <w:sz w:val="26"/>
          <w:szCs w:val="26"/>
        </w:rPr>
        <w:t>”, las “</w:t>
      </w:r>
      <w:r w:rsidRPr="005F71B3">
        <w:rPr>
          <w:rFonts w:ascii="Arial Narrow" w:hAnsi="Arial Narrow"/>
          <w:bCs/>
          <w:szCs w:val="26"/>
          <w:u w:val="single"/>
        </w:rPr>
        <w:t>cedió a su vez a la Corporación Social, Deportiva y Cultural de Pereira-</w:t>
      </w:r>
      <w:proofErr w:type="spellStart"/>
      <w:r w:rsidRPr="005F71B3">
        <w:rPr>
          <w:rFonts w:ascii="Arial Narrow" w:hAnsi="Arial Narrow"/>
          <w:bCs/>
          <w:szCs w:val="26"/>
          <w:u w:val="single"/>
        </w:rPr>
        <w:t>Corpereira</w:t>
      </w:r>
      <w:proofErr w:type="spellEnd"/>
      <w:r w:rsidRPr="005F71B3">
        <w:rPr>
          <w:rFonts w:ascii="Arial Narrow" w:hAnsi="Arial Narrow"/>
          <w:bCs/>
          <w:szCs w:val="26"/>
          <w:u w:val="single"/>
        </w:rPr>
        <w:t xml:space="preserve"> mediante contrato del 24 de diciembre de 1986</w:t>
      </w:r>
      <w:r w:rsidRPr="00645F0A">
        <w:rPr>
          <w:rFonts w:ascii="Arial Narrow" w:hAnsi="Arial Narrow"/>
          <w:bCs/>
          <w:sz w:val="26"/>
          <w:szCs w:val="26"/>
        </w:rPr>
        <w:t>" (se subraya); y que "</w:t>
      </w:r>
      <w:r w:rsidRPr="005F71B3">
        <w:rPr>
          <w:rFonts w:ascii="Arial Narrow" w:hAnsi="Arial Narrow"/>
          <w:bCs/>
          <w:szCs w:val="26"/>
        </w:rPr>
        <w:t>El cumplimiento del contrato de donación celebrado entre el Municipio de Pereira y la Corporación Social, Deportiva y Cultural de Pereira-</w:t>
      </w:r>
      <w:proofErr w:type="spellStart"/>
      <w:r w:rsidRPr="005F71B3">
        <w:rPr>
          <w:rFonts w:ascii="Arial Narrow" w:hAnsi="Arial Narrow"/>
          <w:bCs/>
          <w:szCs w:val="26"/>
        </w:rPr>
        <w:t>Corpereira</w:t>
      </w:r>
      <w:proofErr w:type="spellEnd"/>
      <w:r w:rsidRPr="005F71B3">
        <w:rPr>
          <w:rFonts w:ascii="Arial Narrow" w:hAnsi="Arial Narrow"/>
          <w:bCs/>
          <w:szCs w:val="26"/>
        </w:rPr>
        <w:t>, el primero hará que se consolide en esta última la plena propiedad de la respectiva ficha deportiva</w:t>
      </w:r>
      <w:r w:rsidRPr="00645F0A">
        <w:rPr>
          <w:rFonts w:ascii="Arial Narrow" w:hAnsi="Arial Narrow"/>
          <w:bCs/>
          <w:sz w:val="26"/>
          <w:szCs w:val="26"/>
        </w:rPr>
        <w:t>".</w:t>
      </w:r>
    </w:p>
    <w:p w14:paraId="3BE3B9C9" w14:textId="77777777" w:rsidR="00CF799E" w:rsidRPr="00645F0A" w:rsidRDefault="00CF799E"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p>
    <w:p w14:paraId="2A5B16A2" w14:textId="07AE5D2C" w:rsidR="00CF799E" w:rsidRPr="00645F0A" w:rsidRDefault="00CF799E"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r w:rsidRPr="00645F0A">
        <w:rPr>
          <w:rFonts w:ascii="Arial Narrow" w:hAnsi="Arial Narrow"/>
          <w:bCs/>
          <w:sz w:val="26"/>
          <w:szCs w:val="26"/>
        </w:rPr>
        <w:lastRenderedPageBreak/>
        <w:t xml:space="preserve">A su turno, en la exposición de motivos del Acuerdo 37 de 9 de septiembre de 1988 del Concejo Municipal de Pereira también se hizo mención al contrato celebrado entre el </w:t>
      </w:r>
      <w:r w:rsidR="00FC1F67" w:rsidRPr="00645F0A">
        <w:rPr>
          <w:rFonts w:ascii="Arial Narrow" w:hAnsi="Arial Narrow"/>
          <w:bCs/>
          <w:sz w:val="26"/>
          <w:szCs w:val="26"/>
        </w:rPr>
        <w:t>m</w:t>
      </w:r>
      <w:r w:rsidRPr="00645F0A">
        <w:rPr>
          <w:rFonts w:ascii="Arial Narrow" w:hAnsi="Arial Narrow"/>
          <w:bCs/>
          <w:sz w:val="26"/>
          <w:szCs w:val="26"/>
        </w:rPr>
        <w:t xml:space="preserve">unicipio de Pereira y </w:t>
      </w:r>
      <w:proofErr w:type="spellStart"/>
      <w:r w:rsidRPr="00645F0A">
        <w:rPr>
          <w:rFonts w:ascii="Arial Narrow" w:hAnsi="Arial Narrow"/>
          <w:bCs/>
          <w:sz w:val="26"/>
          <w:szCs w:val="26"/>
        </w:rPr>
        <w:t>Corpereira</w:t>
      </w:r>
      <w:proofErr w:type="spellEnd"/>
      <w:r w:rsidRPr="00645F0A">
        <w:rPr>
          <w:rFonts w:ascii="Arial Narrow" w:hAnsi="Arial Narrow"/>
          <w:bCs/>
          <w:sz w:val="26"/>
          <w:szCs w:val="26"/>
        </w:rPr>
        <w:t>, donde aquel se obligó, una vez recuperado el uso pleno de sus acciones en la Corporación Club de Fútbol de Pereira (que estaban limitadas por el contrato de administración delegada), a declarar terminado el contrato vigente "</w:t>
      </w:r>
      <w:r w:rsidRPr="005F71B3">
        <w:rPr>
          <w:rFonts w:ascii="Arial Narrow" w:hAnsi="Arial Narrow"/>
          <w:bCs/>
          <w:i/>
          <w:iCs/>
          <w:szCs w:val="26"/>
        </w:rPr>
        <w:t>con lo cual el usufructo que esta entidad tiene actualmente sobre la ficha desaparece, en forma tal, que la cesión que se solemniza por el presente contrato consolida la plena propiedad de dicha ficha en cabeza de la Corporación Social Deportiva y Cultural de Pereira CORPEREIRA</w:t>
      </w:r>
      <w:r w:rsidRPr="00645F0A">
        <w:rPr>
          <w:rFonts w:ascii="Arial Narrow" w:hAnsi="Arial Narrow"/>
          <w:bCs/>
          <w:sz w:val="26"/>
          <w:szCs w:val="26"/>
        </w:rPr>
        <w:t>"</w:t>
      </w:r>
      <w:r w:rsidR="005F71B3">
        <w:rPr>
          <w:rFonts w:ascii="Arial Narrow" w:hAnsi="Arial Narrow"/>
          <w:bCs/>
          <w:sz w:val="26"/>
          <w:szCs w:val="26"/>
        </w:rPr>
        <w:t>.</w:t>
      </w:r>
    </w:p>
    <w:p w14:paraId="03800AB0" w14:textId="77777777" w:rsidR="00CF799E" w:rsidRPr="00645F0A" w:rsidRDefault="00CF799E"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p>
    <w:p w14:paraId="6226C080" w14:textId="6191F840" w:rsidR="00CF799E" w:rsidRPr="00645F0A" w:rsidRDefault="00CF799E"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i/>
          <w:iCs/>
          <w:sz w:val="26"/>
          <w:szCs w:val="26"/>
        </w:rPr>
      </w:pPr>
      <w:r w:rsidRPr="00645F0A">
        <w:rPr>
          <w:rFonts w:ascii="Arial Narrow" w:hAnsi="Arial Narrow"/>
          <w:bCs/>
          <w:sz w:val="26"/>
          <w:szCs w:val="26"/>
        </w:rPr>
        <w:t>Esa negociación, según la misma exposición de motivos</w:t>
      </w:r>
      <w:r w:rsidR="002546F4" w:rsidRPr="00645F0A">
        <w:rPr>
          <w:rFonts w:ascii="Arial Narrow" w:hAnsi="Arial Narrow"/>
          <w:bCs/>
          <w:sz w:val="26"/>
          <w:szCs w:val="26"/>
        </w:rPr>
        <w:t xml:space="preserve"> aludida</w:t>
      </w:r>
      <w:r w:rsidRPr="00645F0A">
        <w:rPr>
          <w:rFonts w:ascii="Arial Narrow" w:hAnsi="Arial Narrow"/>
          <w:bCs/>
          <w:sz w:val="26"/>
          <w:szCs w:val="26"/>
        </w:rPr>
        <w:t>, también debía ser aprobada por el Concejo Municipal, tal y como quedó previsto en el numeral quinto de la parte resolutiva del acuerdo 37, donde en forma expresa se señaló que “</w:t>
      </w:r>
      <w:r w:rsidRPr="005F71B3">
        <w:rPr>
          <w:rFonts w:ascii="Arial Narrow" w:hAnsi="Arial Narrow"/>
          <w:bCs/>
          <w:i/>
          <w:iCs/>
          <w:szCs w:val="26"/>
        </w:rPr>
        <w:t xml:space="preserve">Una vez efectuada la transacción aludida en el presente acuerdo, facúltese al Alcalde Municipal para que efectúe el traspaso de la ficha a </w:t>
      </w:r>
      <w:proofErr w:type="spellStart"/>
      <w:r w:rsidRPr="005F71B3">
        <w:rPr>
          <w:rFonts w:ascii="Arial Narrow" w:hAnsi="Arial Narrow"/>
          <w:bCs/>
          <w:i/>
          <w:iCs/>
          <w:szCs w:val="26"/>
        </w:rPr>
        <w:t>Corpereira</w:t>
      </w:r>
      <w:proofErr w:type="spellEnd"/>
      <w:r w:rsidRPr="00645F0A">
        <w:rPr>
          <w:rFonts w:ascii="Arial Narrow" w:hAnsi="Arial Narrow"/>
          <w:bCs/>
          <w:i/>
          <w:iCs/>
          <w:sz w:val="26"/>
          <w:szCs w:val="26"/>
        </w:rPr>
        <w:t>”.</w:t>
      </w:r>
    </w:p>
    <w:p w14:paraId="03B3E20B" w14:textId="77777777" w:rsidR="00CF799E" w:rsidRPr="00645F0A" w:rsidRDefault="00CF799E"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p>
    <w:p w14:paraId="26F376EC" w14:textId="03E2703B" w:rsidR="00CF799E" w:rsidRPr="00645F0A" w:rsidRDefault="00CF799E"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r w:rsidRPr="00645F0A">
        <w:rPr>
          <w:rFonts w:ascii="Arial Narrow" w:hAnsi="Arial Narrow"/>
          <w:bCs/>
          <w:sz w:val="26"/>
          <w:szCs w:val="26"/>
        </w:rPr>
        <w:t xml:space="preserve">El acuerdo se ejecutó, como se infiere de la Resolución 1926 de 24 de noviembre de 1988, así como el traspaso de la ficha al </w:t>
      </w:r>
      <w:proofErr w:type="spellStart"/>
      <w:r w:rsidRPr="00645F0A">
        <w:rPr>
          <w:rFonts w:ascii="Arial Narrow" w:hAnsi="Arial Narrow"/>
          <w:bCs/>
          <w:sz w:val="26"/>
          <w:szCs w:val="26"/>
        </w:rPr>
        <w:t>Corpereira</w:t>
      </w:r>
      <w:proofErr w:type="spellEnd"/>
      <w:r w:rsidRPr="00645F0A">
        <w:rPr>
          <w:rFonts w:ascii="Arial Narrow" w:hAnsi="Arial Narrow"/>
          <w:bCs/>
          <w:sz w:val="26"/>
          <w:szCs w:val="26"/>
        </w:rPr>
        <w:t xml:space="preserve">, finalidad decantada en los anteriores documentos, acordada entre el municipio y esta nueva entidad en contrato de 24 de diciembre de 1986 (cesión), y que </w:t>
      </w:r>
      <w:r w:rsidR="00564024" w:rsidRPr="00645F0A">
        <w:rPr>
          <w:rFonts w:ascii="Arial Narrow" w:hAnsi="Arial Narrow"/>
          <w:bCs/>
          <w:sz w:val="26"/>
          <w:szCs w:val="26"/>
        </w:rPr>
        <w:t xml:space="preserve">a juicio de esta instancia sí </w:t>
      </w:r>
      <w:r w:rsidRPr="00645F0A">
        <w:rPr>
          <w:rFonts w:ascii="Arial Narrow" w:hAnsi="Arial Narrow"/>
          <w:bCs/>
          <w:sz w:val="26"/>
          <w:szCs w:val="26"/>
        </w:rPr>
        <w:t>se materializó, tal y como permite inferirlo el escrito de fecha 15 de septiembre de 1988</w:t>
      </w:r>
      <w:r w:rsidR="00564024" w:rsidRPr="00645F0A">
        <w:rPr>
          <w:rFonts w:ascii="Arial Narrow" w:hAnsi="Arial Narrow"/>
          <w:bCs/>
          <w:sz w:val="26"/>
          <w:szCs w:val="26"/>
        </w:rPr>
        <w:t xml:space="preserve"> (Página 225 cuaderno 002anexo1 del expediente recibido del </w:t>
      </w:r>
      <w:r w:rsidR="00FC1F67" w:rsidRPr="00645F0A">
        <w:rPr>
          <w:rFonts w:ascii="Arial Narrow" w:hAnsi="Arial Narrow"/>
          <w:bCs/>
          <w:sz w:val="26"/>
          <w:szCs w:val="26"/>
        </w:rPr>
        <w:t>j</w:t>
      </w:r>
      <w:r w:rsidR="00564024" w:rsidRPr="00645F0A">
        <w:rPr>
          <w:rFonts w:ascii="Arial Narrow" w:hAnsi="Arial Narrow"/>
          <w:bCs/>
          <w:sz w:val="26"/>
          <w:szCs w:val="26"/>
        </w:rPr>
        <w:t xml:space="preserve">uzgado </w:t>
      </w:r>
      <w:r w:rsidR="00FC1F67" w:rsidRPr="00645F0A">
        <w:rPr>
          <w:rFonts w:ascii="Arial Narrow" w:hAnsi="Arial Narrow"/>
          <w:bCs/>
          <w:sz w:val="26"/>
          <w:szCs w:val="26"/>
        </w:rPr>
        <w:t>a</w:t>
      </w:r>
      <w:r w:rsidR="00564024" w:rsidRPr="00645F0A">
        <w:rPr>
          <w:rFonts w:ascii="Arial Narrow" w:hAnsi="Arial Narrow"/>
          <w:bCs/>
          <w:sz w:val="26"/>
          <w:szCs w:val="26"/>
        </w:rPr>
        <w:t>dministrativo)</w:t>
      </w:r>
      <w:r w:rsidRPr="00645F0A">
        <w:rPr>
          <w:rFonts w:ascii="Arial Narrow" w:hAnsi="Arial Narrow"/>
          <w:bCs/>
          <w:sz w:val="26"/>
          <w:szCs w:val="26"/>
        </w:rPr>
        <w:t>, radicado en la gobernación de Risaralda el 19 de septiembre de 1988, donde Hernán Mejía Campuzano, Presidente de la Corporación Club de Fútbol de Pereira, solicita la cancelación de su personería jurídica en los siguientes términos: "</w:t>
      </w:r>
      <w:r w:rsidRPr="005F71B3">
        <w:rPr>
          <w:rFonts w:ascii="Arial Narrow" w:hAnsi="Arial Narrow"/>
          <w:bCs/>
          <w:i/>
          <w:iCs/>
          <w:szCs w:val="26"/>
        </w:rPr>
        <w:t xml:space="preserve">Obedece lo anterior, en razón a que el propietario de ella Carlos Octavio Piedrahita Tabares (q.e.p.d.) murió trágicamente, entrando en crisis financiera la institución hasta el punto que tuvo que entregar la ficha del manejo del Club Deportivo Pereira ante la </w:t>
      </w:r>
      <w:proofErr w:type="spellStart"/>
      <w:r w:rsidRPr="005F71B3">
        <w:rPr>
          <w:rFonts w:ascii="Arial Narrow" w:hAnsi="Arial Narrow"/>
          <w:bCs/>
          <w:i/>
          <w:iCs/>
          <w:szCs w:val="26"/>
        </w:rPr>
        <w:t>Dimayor</w:t>
      </w:r>
      <w:proofErr w:type="spellEnd"/>
      <w:r w:rsidRPr="005F71B3">
        <w:rPr>
          <w:rFonts w:ascii="Arial Narrow" w:hAnsi="Arial Narrow"/>
          <w:bCs/>
          <w:i/>
          <w:iCs/>
          <w:szCs w:val="26"/>
        </w:rPr>
        <w:t xml:space="preserve">; desde luego, el manejo de ella pasó a la Corporación Social, Cultural y Deportiva de Pereira </w:t>
      </w:r>
      <w:proofErr w:type="spellStart"/>
      <w:r w:rsidRPr="005F71B3">
        <w:rPr>
          <w:rFonts w:ascii="Arial Narrow" w:hAnsi="Arial Narrow"/>
          <w:bCs/>
          <w:i/>
          <w:iCs/>
          <w:szCs w:val="26"/>
        </w:rPr>
        <w:t>Corpereira</w:t>
      </w:r>
      <w:proofErr w:type="spellEnd"/>
      <w:r w:rsidRPr="00645F0A">
        <w:rPr>
          <w:rFonts w:ascii="Arial Narrow" w:hAnsi="Arial Narrow"/>
          <w:bCs/>
          <w:i/>
          <w:iCs/>
          <w:sz w:val="26"/>
          <w:szCs w:val="26"/>
        </w:rPr>
        <w:t>."</w:t>
      </w:r>
    </w:p>
    <w:p w14:paraId="6525F4AE" w14:textId="37EDAA35" w:rsidR="00CF799E" w:rsidRPr="00645F0A" w:rsidRDefault="00CF799E"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p>
    <w:p w14:paraId="33A78FDE" w14:textId="2A99E886" w:rsidR="002546F4" w:rsidRPr="00645F0A" w:rsidRDefault="002546F4"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r w:rsidRPr="00645F0A">
        <w:rPr>
          <w:rFonts w:ascii="Arial Narrow" w:hAnsi="Arial Narrow"/>
          <w:bCs/>
          <w:sz w:val="26"/>
          <w:szCs w:val="26"/>
        </w:rPr>
        <w:t>La aludida representación legal para esa época está ampliamente demostrada en el expediente donde obran diversas certificaciones de fechas variadas (por ejemplo 17/02/1988, 25/11/1988, 8/12/1988), expedidas todas por el Secretario Jurídico de la gobernación de Risaralda, donde se comprueba la existencia de la  Corporación Club de Fútbol de Pereira, con personería jurídica reconocida según Resolución 01322 de noviembre 20 de 1972, así como la representación legal en cabeza de Hernán Mejía Campuzano</w:t>
      </w:r>
      <w:r w:rsidR="009C1B07" w:rsidRPr="00645F0A">
        <w:rPr>
          <w:rFonts w:ascii="Arial Narrow" w:hAnsi="Arial Narrow"/>
          <w:bCs/>
          <w:sz w:val="26"/>
          <w:szCs w:val="26"/>
        </w:rPr>
        <w:t xml:space="preserve"> (ver páginas 112, 130, 132 cuaderno principal folios 171 a 340)</w:t>
      </w:r>
      <w:r w:rsidRPr="00645F0A">
        <w:rPr>
          <w:rFonts w:ascii="Arial Narrow" w:hAnsi="Arial Narrow"/>
          <w:bCs/>
          <w:sz w:val="26"/>
          <w:szCs w:val="26"/>
        </w:rPr>
        <w:t>.</w:t>
      </w:r>
    </w:p>
    <w:p w14:paraId="75EDAB77" w14:textId="77777777" w:rsidR="00564024" w:rsidRPr="00645F0A" w:rsidRDefault="00564024"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p>
    <w:p w14:paraId="7C2892D8" w14:textId="57712BBC" w:rsidR="00CF799E" w:rsidRPr="00645F0A" w:rsidRDefault="00CF799E"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r w:rsidRPr="00645F0A">
        <w:rPr>
          <w:rFonts w:ascii="Arial Narrow" w:hAnsi="Arial Narrow"/>
          <w:bCs/>
          <w:sz w:val="26"/>
          <w:szCs w:val="26"/>
        </w:rPr>
        <w:t>Luego, aun cuando la DIMAYOR no haya podido aportar al plenario, como tampoco lo hizo en el trámite surtido ante el Juzgado Séptimo Administrativo de Pereira, los documentos que soportaron su constancia de fecha 14 de septiembre de 1988</w:t>
      </w:r>
      <w:r w:rsidR="00F35D3A" w:rsidRPr="00645F0A">
        <w:rPr>
          <w:rFonts w:ascii="Arial Narrow" w:hAnsi="Arial Narrow"/>
          <w:bCs/>
          <w:sz w:val="26"/>
          <w:szCs w:val="26"/>
        </w:rPr>
        <w:t xml:space="preserve"> (página 27 cuaderno principal tomo I)</w:t>
      </w:r>
      <w:r w:rsidRPr="00645F0A">
        <w:rPr>
          <w:rFonts w:ascii="Arial Narrow" w:hAnsi="Arial Narrow"/>
          <w:bCs/>
          <w:sz w:val="26"/>
          <w:szCs w:val="26"/>
        </w:rPr>
        <w:t xml:space="preserve">, lo cierto es que existe suficiente medio probatorio que permite inferir </w:t>
      </w:r>
      <w:r w:rsidR="00AE1ED2" w:rsidRPr="00645F0A">
        <w:rPr>
          <w:rFonts w:ascii="Arial Narrow" w:hAnsi="Arial Narrow"/>
          <w:bCs/>
          <w:sz w:val="26"/>
          <w:szCs w:val="26"/>
        </w:rPr>
        <w:t>en forma plausible la reali</w:t>
      </w:r>
      <w:r w:rsidR="00FC1F67" w:rsidRPr="00645F0A">
        <w:rPr>
          <w:rFonts w:ascii="Arial Narrow" w:hAnsi="Arial Narrow"/>
          <w:bCs/>
          <w:sz w:val="26"/>
          <w:szCs w:val="26"/>
        </w:rPr>
        <w:t xml:space="preserve">zación </w:t>
      </w:r>
      <w:r w:rsidR="00AE1ED2" w:rsidRPr="00645F0A">
        <w:rPr>
          <w:rFonts w:ascii="Arial Narrow" w:hAnsi="Arial Narrow"/>
          <w:bCs/>
          <w:sz w:val="26"/>
          <w:szCs w:val="26"/>
        </w:rPr>
        <w:t xml:space="preserve">de la trasferencia, no solo del derecho de usufructo sino del dominio mismo sobre la “ficha”, tal y como lo razonó la juzgadora de primer grado, lo que </w:t>
      </w:r>
      <w:r w:rsidRPr="00645F0A">
        <w:rPr>
          <w:rFonts w:ascii="Arial Narrow" w:hAnsi="Arial Narrow"/>
          <w:bCs/>
          <w:sz w:val="26"/>
          <w:szCs w:val="26"/>
        </w:rPr>
        <w:t>a la par obliga a concluir que la parte actora no acreditó el supuesto de hecho de su demanda: que la titularidad de la ficha a</w:t>
      </w:r>
      <w:r w:rsidR="00AE1ED2" w:rsidRPr="00645F0A">
        <w:rPr>
          <w:rFonts w:ascii="Arial Narrow" w:hAnsi="Arial Narrow"/>
          <w:bCs/>
          <w:sz w:val="26"/>
          <w:szCs w:val="26"/>
        </w:rPr>
        <w:t>ú</w:t>
      </w:r>
      <w:r w:rsidRPr="00645F0A">
        <w:rPr>
          <w:rFonts w:ascii="Arial Narrow" w:hAnsi="Arial Narrow"/>
          <w:bCs/>
          <w:sz w:val="26"/>
          <w:szCs w:val="26"/>
        </w:rPr>
        <w:t>n radicaba de manera exclusiva en cabeza del municipio.</w:t>
      </w:r>
    </w:p>
    <w:p w14:paraId="3B966E4B" w14:textId="77777777" w:rsidR="00CF799E" w:rsidRPr="00645F0A" w:rsidRDefault="00CF799E"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p>
    <w:p w14:paraId="1511F69C" w14:textId="708C8D06" w:rsidR="00CF799E" w:rsidRPr="00645F0A" w:rsidRDefault="00CF799E"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r w:rsidRPr="00645F0A">
        <w:rPr>
          <w:rFonts w:ascii="Arial Narrow" w:hAnsi="Arial Narrow"/>
          <w:bCs/>
          <w:sz w:val="26"/>
          <w:szCs w:val="26"/>
        </w:rPr>
        <w:lastRenderedPageBreak/>
        <w:t xml:space="preserve">Es que su postura, así como la de la coadyuvante, se limitó a indicar que el traspaso indicado en el numeral 5º de la parte resolutiva del Acuerdo 37 de 1988 nunca se realizó por el alcalde de la época, u otro posterior, </w:t>
      </w:r>
      <w:r w:rsidR="00FC1F67" w:rsidRPr="00645F0A">
        <w:rPr>
          <w:rFonts w:ascii="Arial Narrow" w:hAnsi="Arial Narrow"/>
          <w:bCs/>
          <w:sz w:val="26"/>
          <w:szCs w:val="26"/>
        </w:rPr>
        <w:t>y a señalar</w:t>
      </w:r>
      <w:r w:rsidRPr="00645F0A">
        <w:rPr>
          <w:rFonts w:ascii="Arial Narrow" w:hAnsi="Arial Narrow"/>
          <w:bCs/>
          <w:sz w:val="26"/>
          <w:szCs w:val="26"/>
        </w:rPr>
        <w:t xml:space="preserve"> que la cesión de que da cuenta la DIMAYOR en su constancia de 1988 solo podía referirse al usufructo, porque la Corporación Deportiva de Fútbol de Pereira nunca tuvo la propiedad de la ficha, cuando, como quedó explicado, la dinámica utilizada por el municipio para dar cumplimiento al artículo 23 del decreto 2845 de 1984 fue distinta, concertada desde diciembre de 1986 con </w:t>
      </w:r>
      <w:proofErr w:type="spellStart"/>
      <w:r w:rsidR="004B73FE" w:rsidRPr="00645F0A">
        <w:rPr>
          <w:rFonts w:ascii="Arial Narrow" w:hAnsi="Arial Narrow"/>
          <w:bCs/>
          <w:sz w:val="26"/>
          <w:szCs w:val="26"/>
        </w:rPr>
        <w:t>Corpereira</w:t>
      </w:r>
      <w:proofErr w:type="spellEnd"/>
      <w:r w:rsidR="004B73FE" w:rsidRPr="00645F0A">
        <w:rPr>
          <w:rFonts w:ascii="Arial Narrow" w:hAnsi="Arial Narrow"/>
          <w:bCs/>
          <w:sz w:val="26"/>
          <w:szCs w:val="26"/>
        </w:rPr>
        <w:t xml:space="preserve"> </w:t>
      </w:r>
      <w:r w:rsidRPr="00645F0A">
        <w:rPr>
          <w:rFonts w:ascii="Arial Narrow" w:hAnsi="Arial Narrow"/>
          <w:bCs/>
          <w:sz w:val="26"/>
          <w:szCs w:val="26"/>
        </w:rPr>
        <w:t>y aprobada por el Concejo Municipal</w:t>
      </w:r>
      <w:r w:rsidR="00FC1F67" w:rsidRPr="00645F0A">
        <w:rPr>
          <w:rFonts w:ascii="Arial Narrow" w:hAnsi="Arial Narrow"/>
          <w:bCs/>
          <w:sz w:val="26"/>
          <w:szCs w:val="26"/>
        </w:rPr>
        <w:t xml:space="preserve"> (Acuerdo 37 de 1988, artículo 5)</w:t>
      </w:r>
      <w:r w:rsidRPr="00645F0A">
        <w:rPr>
          <w:rFonts w:ascii="Arial Narrow" w:hAnsi="Arial Narrow"/>
          <w:bCs/>
          <w:sz w:val="26"/>
          <w:szCs w:val="26"/>
        </w:rPr>
        <w:t xml:space="preserve">: </w:t>
      </w:r>
      <w:r w:rsidR="008D2940" w:rsidRPr="00645F0A">
        <w:rPr>
          <w:rFonts w:ascii="Arial Narrow" w:hAnsi="Arial Narrow"/>
          <w:bCs/>
          <w:sz w:val="26"/>
          <w:szCs w:val="26"/>
        </w:rPr>
        <w:t>r</w:t>
      </w:r>
      <w:r w:rsidRPr="00645F0A">
        <w:rPr>
          <w:rFonts w:ascii="Arial Narrow" w:hAnsi="Arial Narrow"/>
          <w:bCs/>
          <w:sz w:val="26"/>
          <w:szCs w:val="26"/>
        </w:rPr>
        <w:t xml:space="preserve">ecuperar la administración de sus acciones en la Corporación Deportiva de Fútbol de Pereira, terminando el contrato de administración delegada; terminar el usufructo que existía a favor de la Corporación Deportiva de Fútbol de Pereira sobre la ficha deportiva, y consolidar la propiedad plena sobre la “ficha” en </w:t>
      </w:r>
      <w:proofErr w:type="spellStart"/>
      <w:r w:rsidRPr="00645F0A">
        <w:rPr>
          <w:rFonts w:ascii="Arial Narrow" w:hAnsi="Arial Narrow"/>
          <w:bCs/>
          <w:sz w:val="26"/>
          <w:szCs w:val="26"/>
        </w:rPr>
        <w:t>Corpereira</w:t>
      </w:r>
      <w:proofErr w:type="spellEnd"/>
      <w:r w:rsidRPr="00645F0A">
        <w:rPr>
          <w:rFonts w:ascii="Arial Narrow" w:hAnsi="Arial Narrow"/>
          <w:bCs/>
          <w:sz w:val="26"/>
          <w:szCs w:val="26"/>
        </w:rPr>
        <w:t>.</w:t>
      </w:r>
    </w:p>
    <w:p w14:paraId="6D2E7D76" w14:textId="77777777" w:rsidR="00CF799E" w:rsidRPr="00645F0A" w:rsidRDefault="00CF799E"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p>
    <w:p w14:paraId="7459730E" w14:textId="3B956727" w:rsidR="00B31B7B" w:rsidRPr="00645F0A" w:rsidRDefault="008D2940"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r w:rsidRPr="00645F0A">
        <w:rPr>
          <w:rFonts w:ascii="Arial Narrow" w:hAnsi="Arial Narrow"/>
          <w:bCs/>
          <w:sz w:val="26"/>
          <w:szCs w:val="26"/>
        </w:rPr>
        <w:t xml:space="preserve">No puede obviarse que en sus propios actos administrativos (por ejemplo, resolución 1281 de 1987), el municipio </w:t>
      </w:r>
      <w:r w:rsidR="00FC1F67" w:rsidRPr="00645F0A">
        <w:rPr>
          <w:rFonts w:ascii="Arial Narrow" w:hAnsi="Arial Narrow"/>
          <w:bCs/>
          <w:sz w:val="26"/>
          <w:szCs w:val="26"/>
        </w:rPr>
        <w:t>se refiere a</w:t>
      </w:r>
      <w:r w:rsidRPr="00645F0A">
        <w:rPr>
          <w:rFonts w:ascii="Arial Narrow" w:hAnsi="Arial Narrow"/>
          <w:bCs/>
          <w:sz w:val="26"/>
          <w:szCs w:val="26"/>
        </w:rPr>
        <w:t xml:space="preserve"> sus relaciones contractuales con </w:t>
      </w:r>
      <w:proofErr w:type="spellStart"/>
      <w:r w:rsidR="004B73FE" w:rsidRPr="00645F0A">
        <w:rPr>
          <w:rFonts w:ascii="Arial Narrow" w:hAnsi="Arial Narrow"/>
          <w:bCs/>
          <w:sz w:val="26"/>
          <w:szCs w:val="26"/>
        </w:rPr>
        <w:t>Corpereira</w:t>
      </w:r>
      <w:proofErr w:type="spellEnd"/>
      <w:r w:rsidRPr="00645F0A">
        <w:rPr>
          <w:rFonts w:ascii="Arial Narrow" w:hAnsi="Arial Narrow"/>
          <w:bCs/>
          <w:sz w:val="26"/>
          <w:szCs w:val="26"/>
        </w:rPr>
        <w:t>, y la intención de consolidar "</w:t>
      </w:r>
      <w:r w:rsidRPr="005F71B3">
        <w:rPr>
          <w:rFonts w:ascii="Arial Narrow" w:hAnsi="Arial Narrow"/>
          <w:bCs/>
          <w:szCs w:val="26"/>
        </w:rPr>
        <w:t>la plena propiedad de la respectiva ficha deportiva</w:t>
      </w:r>
      <w:r w:rsidRPr="00645F0A">
        <w:rPr>
          <w:rFonts w:ascii="Arial Narrow" w:hAnsi="Arial Narrow"/>
          <w:bCs/>
          <w:sz w:val="26"/>
          <w:szCs w:val="26"/>
        </w:rPr>
        <w:t xml:space="preserve">" en su cabeza. Además, en el Acuerdo 37 se autorizó de igual modo una negociación ya celebrada por el alcalde, para dar cumplimiento a los estatutos de </w:t>
      </w:r>
      <w:proofErr w:type="spellStart"/>
      <w:r w:rsidRPr="00645F0A">
        <w:rPr>
          <w:rFonts w:ascii="Arial Narrow" w:hAnsi="Arial Narrow"/>
          <w:bCs/>
          <w:sz w:val="26"/>
          <w:szCs w:val="26"/>
        </w:rPr>
        <w:t>Corpereira</w:t>
      </w:r>
      <w:proofErr w:type="spellEnd"/>
      <w:r w:rsidRPr="00645F0A">
        <w:rPr>
          <w:rFonts w:ascii="Arial Narrow" w:hAnsi="Arial Narrow"/>
          <w:bCs/>
          <w:sz w:val="26"/>
          <w:szCs w:val="26"/>
        </w:rPr>
        <w:t xml:space="preserve">, como </w:t>
      </w:r>
      <w:r w:rsidR="00B31B7B" w:rsidRPr="00645F0A">
        <w:rPr>
          <w:rFonts w:ascii="Arial Narrow" w:hAnsi="Arial Narrow"/>
          <w:bCs/>
          <w:sz w:val="26"/>
          <w:szCs w:val="26"/>
        </w:rPr>
        <w:t>se infiere de la exposición de motivos: “</w:t>
      </w:r>
      <w:r w:rsidR="00B31B7B" w:rsidRPr="005F71B3">
        <w:rPr>
          <w:rFonts w:ascii="Arial Narrow" w:hAnsi="Arial Narrow"/>
          <w:bCs/>
          <w:i/>
          <w:iCs/>
          <w:szCs w:val="26"/>
        </w:rPr>
        <w:t>Además para dar cumplimiento al artículo 12 ordinal H enciso 11 de los Estatutos de CORPEREIRA, el Honorable Concejo Municipal debe dar aprobación a la negociación celebrada por el señor Alcalde Municipal</w:t>
      </w:r>
      <w:r w:rsidR="00B31B7B" w:rsidRPr="00645F0A">
        <w:rPr>
          <w:rFonts w:ascii="Arial Narrow" w:hAnsi="Arial Narrow"/>
          <w:bCs/>
          <w:i/>
          <w:iCs/>
          <w:sz w:val="26"/>
          <w:szCs w:val="26"/>
        </w:rPr>
        <w:t>”</w:t>
      </w:r>
      <w:r w:rsidR="00B31B7B" w:rsidRPr="00645F0A">
        <w:rPr>
          <w:rFonts w:ascii="Arial Narrow" w:hAnsi="Arial Narrow"/>
          <w:bCs/>
          <w:sz w:val="26"/>
          <w:szCs w:val="26"/>
        </w:rPr>
        <w:t>.</w:t>
      </w:r>
    </w:p>
    <w:p w14:paraId="5C6F7F98" w14:textId="77777777" w:rsidR="00B31B7B" w:rsidRPr="00645F0A" w:rsidRDefault="00B31B7B"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p>
    <w:p w14:paraId="6EC6151B" w14:textId="211D782E" w:rsidR="00A05128" w:rsidRPr="00645F0A" w:rsidRDefault="00AA42A9"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r w:rsidRPr="00645F0A">
        <w:rPr>
          <w:rFonts w:ascii="Arial Narrow" w:hAnsi="Arial Narrow"/>
          <w:bCs/>
          <w:sz w:val="26"/>
          <w:szCs w:val="26"/>
        </w:rPr>
        <w:t>Bajo ese entendido, c</w:t>
      </w:r>
      <w:r w:rsidR="008D2940" w:rsidRPr="00645F0A">
        <w:rPr>
          <w:rFonts w:ascii="Arial Narrow" w:hAnsi="Arial Narrow"/>
          <w:bCs/>
          <w:sz w:val="26"/>
          <w:szCs w:val="26"/>
        </w:rPr>
        <w:t>oncluye entonces la Sal</w:t>
      </w:r>
      <w:r w:rsidRPr="00645F0A">
        <w:rPr>
          <w:rFonts w:ascii="Arial Narrow" w:hAnsi="Arial Narrow"/>
          <w:bCs/>
          <w:sz w:val="26"/>
          <w:szCs w:val="26"/>
        </w:rPr>
        <w:t>a</w:t>
      </w:r>
      <w:r w:rsidR="008D2940" w:rsidRPr="00645F0A">
        <w:rPr>
          <w:rFonts w:ascii="Arial Narrow" w:hAnsi="Arial Narrow"/>
          <w:bCs/>
          <w:sz w:val="26"/>
          <w:szCs w:val="26"/>
        </w:rPr>
        <w:t xml:space="preserve"> que cuando e</w:t>
      </w:r>
      <w:r w:rsidR="004B73FE" w:rsidRPr="00645F0A">
        <w:rPr>
          <w:rFonts w:ascii="Arial Narrow" w:hAnsi="Arial Narrow"/>
          <w:bCs/>
          <w:sz w:val="26"/>
          <w:szCs w:val="26"/>
        </w:rPr>
        <w:t>n</w:t>
      </w:r>
      <w:r w:rsidR="008D2940" w:rsidRPr="00645F0A">
        <w:rPr>
          <w:rFonts w:ascii="Arial Narrow" w:hAnsi="Arial Narrow"/>
          <w:bCs/>
          <w:sz w:val="26"/>
          <w:szCs w:val="26"/>
        </w:rPr>
        <w:t xml:space="preserve"> </w:t>
      </w:r>
      <w:r w:rsidRPr="00645F0A">
        <w:rPr>
          <w:rFonts w:ascii="Arial Narrow" w:hAnsi="Arial Narrow"/>
          <w:bCs/>
          <w:sz w:val="26"/>
          <w:szCs w:val="26"/>
        </w:rPr>
        <w:t xml:space="preserve">esa </w:t>
      </w:r>
      <w:r w:rsidR="008D2940" w:rsidRPr="00645F0A">
        <w:rPr>
          <w:rFonts w:ascii="Arial Narrow" w:hAnsi="Arial Narrow"/>
          <w:bCs/>
          <w:sz w:val="26"/>
          <w:szCs w:val="26"/>
        </w:rPr>
        <w:t xml:space="preserve">exposición de motivos se habla de recuperar la </w:t>
      </w:r>
      <w:r w:rsidRPr="00645F0A">
        <w:rPr>
          <w:rFonts w:ascii="Arial Narrow" w:hAnsi="Arial Narrow"/>
          <w:bCs/>
          <w:sz w:val="26"/>
          <w:szCs w:val="26"/>
        </w:rPr>
        <w:t>“</w:t>
      </w:r>
      <w:r w:rsidR="008D2940" w:rsidRPr="00645F0A">
        <w:rPr>
          <w:rFonts w:ascii="Arial Narrow" w:hAnsi="Arial Narrow"/>
          <w:bCs/>
          <w:sz w:val="26"/>
          <w:szCs w:val="26"/>
        </w:rPr>
        <w:t xml:space="preserve">ficha”, no es para mantenerla en cabeza del ente territorial, pues ya se habían iniciado las gestiones para dar cumplimiento al art. 23 del </w:t>
      </w:r>
      <w:r w:rsidR="00A05128" w:rsidRPr="00645F0A">
        <w:rPr>
          <w:rFonts w:ascii="Arial Narrow" w:hAnsi="Arial Narrow"/>
          <w:bCs/>
          <w:sz w:val="26"/>
          <w:szCs w:val="26"/>
        </w:rPr>
        <w:t>D</w:t>
      </w:r>
      <w:r w:rsidR="008D2940" w:rsidRPr="00645F0A">
        <w:rPr>
          <w:rFonts w:ascii="Arial Narrow" w:hAnsi="Arial Narrow"/>
          <w:bCs/>
          <w:sz w:val="26"/>
          <w:szCs w:val="26"/>
        </w:rPr>
        <w:t xml:space="preserve">ecreto </w:t>
      </w:r>
      <w:r w:rsidR="00A05128" w:rsidRPr="00645F0A">
        <w:rPr>
          <w:rFonts w:ascii="Arial Narrow" w:hAnsi="Arial Narrow"/>
          <w:bCs/>
          <w:sz w:val="26"/>
          <w:szCs w:val="26"/>
        </w:rPr>
        <w:t>2845 de 1984</w:t>
      </w:r>
      <w:r w:rsidR="008D2940" w:rsidRPr="00645F0A">
        <w:rPr>
          <w:rFonts w:ascii="Arial Narrow" w:hAnsi="Arial Narrow"/>
          <w:bCs/>
          <w:sz w:val="26"/>
          <w:szCs w:val="26"/>
        </w:rPr>
        <w:t xml:space="preserve">, sino para consolidar la propiedad plena en cabeza precisamente de la entidad que se estableció para dar cumplimiento a aquella norma: </w:t>
      </w:r>
      <w:proofErr w:type="spellStart"/>
      <w:r w:rsidR="00A05128" w:rsidRPr="00645F0A">
        <w:rPr>
          <w:rFonts w:ascii="Arial Narrow" w:hAnsi="Arial Narrow"/>
          <w:bCs/>
          <w:sz w:val="26"/>
          <w:szCs w:val="26"/>
        </w:rPr>
        <w:t>C</w:t>
      </w:r>
      <w:r w:rsidR="008D2940" w:rsidRPr="00645F0A">
        <w:rPr>
          <w:rFonts w:ascii="Arial Narrow" w:hAnsi="Arial Narrow"/>
          <w:bCs/>
          <w:sz w:val="26"/>
          <w:szCs w:val="26"/>
        </w:rPr>
        <w:t>orpereira</w:t>
      </w:r>
      <w:proofErr w:type="spellEnd"/>
      <w:r w:rsidR="008D2940" w:rsidRPr="00645F0A">
        <w:rPr>
          <w:rFonts w:ascii="Arial Narrow" w:hAnsi="Arial Narrow"/>
          <w:bCs/>
          <w:sz w:val="26"/>
          <w:szCs w:val="26"/>
        </w:rPr>
        <w:t xml:space="preserve">. A través de </w:t>
      </w:r>
      <w:r w:rsidR="004B73FE" w:rsidRPr="00645F0A">
        <w:rPr>
          <w:rFonts w:ascii="Arial Narrow" w:hAnsi="Arial Narrow"/>
          <w:bCs/>
          <w:sz w:val="26"/>
          <w:szCs w:val="26"/>
        </w:rPr>
        <w:t>e</w:t>
      </w:r>
      <w:r w:rsidRPr="00645F0A">
        <w:rPr>
          <w:rFonts w:ascii="Arial Narrow" w:hAnsi="Arial Narrow"/>
          <w:bCs/>
          <w:sz w:val="26"/>
          <w:szCs w:val="26"/>
        </w:rPr>
        <w:t>sta</w:t>
      </w:r>
      <w:r w:rsidR="008D2940" w:rsidRPr="00645F0A">
        <w:rPr>
          <w:rFonts w:ascii="Arial Narrow" w:hAnsi="Arial Narrow"/>
          <w:bCs/>
          <w:sz w:val="26"/>
          <w:szCs w:val="26"/>
        </w:rPr>
        <w:t xml:space="preserve"> se garantizaba la </w:t>
      </w:r>
      <w:r w:rsidR="00A05128" w:rsidRPr="00645F0A">
        <w:rPr>
          <w:rFonts w:ascii="Arial Narrow" w:hAnsi="Arial Narrow"/>
          <w:bCs/>
          <w:sz w:val="26"/>
          <w:szCs w:val="26"/>
        </w:rPr>
        <w:t>continuidad</w:t>
      </w:r>
      <w:r w:rsidR="008D2940" w:rsidRPr="00645F0A">
        <w:rPr>
          <w:rFonts w:ascii="Arial Narrow" w:hAnsi="Arial Narrow"/>
          <w:bCs/>
          <w:sz w:val="26"/>
          <w:szCs w:val="26"/>
        </w:rPr>
        <w:t xml:space="preserve"> del </w:t>
      </w:r>
      <w:r w:rsidR="00A05128" w:rsidRPr="00645F0A">
        <w:rPr>
          <w:rFonts w:ascii="Arial Narrow" w:hAnsi="Arial Narrow"/>
          <w:bCs/>
          <w:sz w:val="26"/>
          <w:szCs w:val="26"/>
        </w:rPr>
        <w:t>espectáculo</w:t>
      </w:r>
      <w:r w:rsidR="008D2940" w:rsidRPr="00645F0A">
        <w:rPr>
          <w:rFonts w:ascii="Arial Narrow" w:hAnsi="Arial Narrow"/>
          <w:bCs/>
          <w:sz w:val="26"/>
          <w:szCs w:val="26"/>
        </w:rPr>
        <w:t xml:space="preserve"> del futbol en la ciudad. </w:t>
      </w:r>
    </w:p>
    <w:p w14:paraId="5645697E" w14:textId="40DDF811" w:rsidR="00A05128" w:rsidRPr="00645F0A" w:rsidRDefault="00A05128"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p>
    <w:p w14:paraId="6394DCB6" w14:textId="6A8D3606" w:rsidR="002E7D9D" w:rsidRPr="00645F0A" w:rsidRDefault="002E7D9D"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r w:rsidRPr="00645F0A">
        <w:rPr>
          <w:rFonts w:ascii="Arial Narrow" w:hAnsi="Arial Narrow"/>
          <w:bCs/>
          <w:sz w:val="26"/>
          <w:szCs w:val="26"/>
        </w:rPr>
        <w:t xml:space="preserve">Las anteriores conclusiones, en parte soportadas en documentos que se recaudaron en esta instancia, obligan a esta </w:t>
      </w:r>
      <w:r w:rsidR="004B73FE" w:rsidRPr="00645F0A">
        <w:rPr>
          <w:rFonts w:ascii="Arial Narrow" w:hAnsi="Arial Narrow"/>
          <w:bCs/>
          <w:sz w:val="26"/>
          <w:szCs w:val="26"/>
        </w:rPr>
        <w:t>Corporación</w:t>
      </w:r>
      <w:r w:rsidRPr="00645F0A">
        <w:rPr>
          <w:rFonts w:ascii="Arial Narrow" w:hAnsi="Arial Narrow"/>
          <w:bCs/>
          <w:sz w:val="26"/>
          <w:szCs w:val="26"/>
        </w:rPr>
        <w:t xml:space="preserve"> a separarse de las apreciaciones vertidas por el agente del Ministerio Público ante la a quo, pues contrario a lo que en ese momento del proceso se expuso, sí se evidencia</w:t>
      </w:r>
      <w:r w:rsidR="004B73FE" w:rsidRPr="00645F0A">
        <w:rPr>
          <w:rFonts w:ascii="Arial Narrow" w:hAnsi="Arial Narrow"/>
          <w:bCs/>
          <w:sz w:val="26"/>
          <w:szCs w:val="26"/>
        </w:rPr>
        <w:t xml:space="preserve"> suficiente material </w:t>
      </w:r>
      <w:r w:rsidRPr="00645F0A">
        <w:rPr>
          <w:rFonts w:ascii="Arial Narrow" w:hAnsi="Arial Narrow"/>
          <w:bCs/>
          <w:sz w:val="26"/>
          <w:szCs w:val="26"/>
        </w:rPr>
        <w:t>probatorio para respaldar la sentencia de primera instancia.</w:t>
      </w:r>
    </w:p>
    <w:p w14:paraId="1E8289B5" w14:textId="54628BAA" w:rsidR="002E7D9D" w:rsidRPr="00645F0A" w:rsidRDefault="002E7D9D"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r w:rsidRPr="00645F0A">
        <w:rPr>
          <w:rFonts w:ascii="Arial Narrow" w:hAnsi="Arial Narrow"/>
          <w:bCs/>
          <w:sz w:val="26"/>
          <w:szCs w:val="26"/>
        </w:rPr>
        <w:t xml:space="preserve"> </w:t>
      </w:r>
    </w:p>
    <w:p w14:paraId="2B8FF9F3" w14:textId="48BF553D" w:rsidR="00CF799E" w:rsidRPr="00645F0A" w:rsidRDefault="004322E0"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r w:rsidRPr="00645F0A">
        <w:rPr>
          <w:rFonts w:ascii="Arial Narrow" w:hAnsi="Arial Narrow"/>
          <w:bCs/>
          <w:sz w:val="26"/>
          <w:szCs w:val="26"/>
        </w:rPr>
        <w:t xml:space="preserve">Agréguese que, contrario a lo que parece entender el recurrente, </w:t>
      </w:r>
      <w:r w:rsidR="00CF799E" w:rsidRPr="00645F0A">
        <w:rPr>
          <w:rFonts w:ascii="Arial Narrow" w:hAnsi="Arial Narrow"/>
          <w:bCs/>
          <w:sz w:val="26"/>
          <w:szCs w:val="26"/>
        </w:rPr>
        <w:t>no e</w:t>
      </w:r>
      <w:r w:rsidRPr="00645F0A">
        <w:rPr>
          <w:rFonts w:ascii="Arial Narrow" w:hAnsi="Arial Narrow"/>
          <w:bCs/>
          <w:sz w:val="26"/>
          <w:szCs w:val="26"/>
        </w:rPr>
        <w:t>ra</w:t>
      </w:r>
      <w:r w:rsidR="00CF799E" w:rsidRPr="00645F0A">
        <w:rPr>
          <w:rFonts w:ascii="Arial Narrow" w:hAnsi="Arial Narrow"/>
          <w:bCs/>
          <w:sz w:val="26"/>
          <w:szCs w:val="26"/>
        </w:rPr>
        <w:t xml:space="preserve"> </w:t>
      </w:r>
      <w:r w:rsidRPr="00645F0A">
        <w:rPr>
          <w:rFonts w:ascii="Arial Narrow" w:hAnsi="Arial Narrow"/>
          <w:bCs/>
          <w:sz w:val="26"/>
          <w:szCs w:val="26"/>
        </w:rPr>
        <w:t>e</w:t>
      </w:r>
      <w:r w:rsidR="00CF799E" w:rsidRPr="00645F0A">
        <w:rPr>
          <w:rFonts w:ascii="Arial Narrow" w:hAnsi="Arial Narrow"/>
          <w:bCs/>
          <w:sz w:val="26"/>
          <w:szCs w:val="26"/>
        </w:rPr>
        <w:t xml:space="preserve">l juzgador </w:t>
      </w:r>
      <w:r w:rsidRPr="00645F0A">
        <w:rPr>
          <w:rFonts w:ascii="Arial Narrow" w:hAnsi="Arial Narrow"/>
          <w:bCs/>
          <w:sz w:val="26"/>
          <w:szCs w:val="26"/>
        </w:rPr>
        <w:t xml:space="preserve">quien </w:t>
      </w:r>
      <w:r w:rsidR="00CF799E" w:rsidRPr="00645F0A">
        <w:rPr>
          <w:rFonts w:ascii="Arial Narrow" w:hAnsi="Arial Narrow"/>
          <w:bCs/>
          <w:sz w:val="26"/>
          <w:szCs w:val="26"/>
        </w:rPr>
        <w:t>deb</w:t>
      </w:r>
      <w:r w:rsidRPr="00645F0A">
        <w:rPr>
          <w:rFonts w:ascii="Arial Narrow" w:hAnsi="Arial Narrow"/>
          <w:bCs/>
          <w:sz w:val="26"/>
          <w:szCs w:val="26"/>
        </w:rPr>
        <w:t>ía</w:t>
      </w:r>
      <w:r w:rsidR="00CF799E" w:rsidRPr="00645F0A">
        <w:rPr>
          <w:rFonts w:ascii="Arial Narrow" w:hAnsi="Arial Narrow"/>
          <w:bCs/>
          <w:sz w:val="26"/>
          <w:szCs w:val="26"/>
        </w:rPr>
        <w:t xml:space="preserve"> desvirtuar que la ficha deportiva era de propiedad del municipio</w:t>
      </w:r>
      <w:r w:rsidRPr="00645F0A">
        <w:rPr>
          <w:rFonts w:ascii="Arial Narrow" w:hAnsi="Arial Narrow"/>
          <w:bCs/>
          <w:sz w:val="26"/>
          <w:szCs w:val="26"/>
        </w:rPr>
        <w:t xml:space="preserve">. Por el contrario, era aquel sujeto </w:t>
      </w:r>
      <w:r w:rsidR="00CF799E" w:rsidRPr="00645F0A">
        <w:rPr>
          <w:rFonts w:ascii="Arial Narrow" w:hAnsi="Arial Narrow"/>
          <w:bCs/>
          <w:sz w:val="26"/>
          <w:szCs w:val="26"/>
        </w:rPr>
        <w:t xml:space="preserve">procesal, como promotor de la acción popular, a quien le correspondía demostrar en forma diáfana, el supuesto de hecho que motivaba su reclamación. Al punto es bueno recordar que, conforme al artículo 30 de la Ley 472 de 1998, </w:t>
      </w:r>
      <w:r w:rsidRPr="00645F0A">
        <w:rPr>
          <w:rFonts w:ascii="Arial Narrow" w:hAnsi="Arial Narrow"/>
          <w:bCs/>
          <w:sz w:val="26"/>
          <w:szCs w:val="26"/>
        </w:rPr>
        <w:t>la carga de la prueba corresponde al demandante.</w:t>
      </w:r>
    </w:p>
    <w:p w14:paraId="769EE033" w14:textId="480BF00D" w:rsidR="00A05128" w:rsidRPr="00645F0A" w:rsidRDefault="00A05128"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p>
    <w:p w14:paraId="0D04FAEB" w14:textId="4CE2F39C" w:rsidR="00A05128" w:rsidRPr="00645F0A" w:rsidRDefault="00A05128"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r w:rsidRPr="00645F0A">
        <w:rPr>
          <w:rFonts w:ascii="Arial Narrow" w:hAnsi="Arial Narrow"/>
          <w:b/>
          <w:sz w:val="26"/>
          <w:szCs w:val="26"/>
        </w:rPr>
        <w:t>10</w:t>
      </w:r>
      <w:r w:rsidRPr="00645F0A">
        <w:rPr>
          <w:rFonts w:ascii="Arial Narrow" w:hAnsi="Arial Narrow"/>
          <w:bCs/>
          <w:sz w:val="26"/>
          <w:szCs w:val="26"/>
        </w:rPr>
        <w:t xml:space="preserve">. </w:t>
      </w:r>
      <w:r w:rsidR="002378E6" w:rsidRPr="00645F0A">
        <w:rPr>
          <w:rFonts w:ascii="Arial Narrow" w:hAnsi="Arial Narrow"/>
          <w:bCs/>
          <w:sz w:val="26"/>
          <w:szCs w:val="26"/>
        </w:rPr>
        <w:t xml:space="preserve">Puestas así las cosas, concluye la Sala que el fallo apelado debe ser confirmado pues, al no haberse demostrado la existencia de un patrimonio de propiedad de una persona pública en peligro, </w:t>
      </w:r>
      <w:r w:rsidR="008A5C99" w:rsidRPr="00645F0A">
        <w:rPr>
          <w:rFonts w:ascii="Arial Narrow" w:hAnsi="Arial Narrow"/>
          <w:bCs/>
          <w:sz w:val="26"/>
          <w:szCs w:val="26"/>
        </w:rPr>
        <w:t xml:space="preserve">luce </w:t>
      </w:r>
      <w:r w:rsidR="004322E0" w:rsidRPr="00645F0A">
        <w:rPr>
          <w:rFonts w:ascii="Arial Narrow" w:hAnsi="Arial Narrow"/>
          <w:bCs/>
          <w:sz w:val="26"/>
          <w:szCs w:val="26"/>
        </w:rPr>
        <w:t>in</w:t>
      </w:r>
      <w:r w:rsidR="008A5C99" w:rsidRPr="00645F0A">
        <w:rPr>
          <w:rFonts w:ascii="Arial Narrow" w:hAnsi="Arial Narrow"/>
          <w:bCs/>
          <w:sz w:val="26"/>
          <w:szCs w:val="26"/>
        </w:rPr>
        <w:t>viable continuar el análisis de procedencia de la acción popular para la protección del derecho colectivo a</w:t>
      </w:r>
      <w:r w:rsidR="004322E0" w:rsidRPr="00645F0A">
        <w:rPr>
          <w:rFonts w:ascii="Arial Narrow" w:hAnsi="Arial Narrow"/>
          <w:bCs/>
          <w:sz w:val="26"/>
          <w:szCs w:val="26"/>
        </w:rPr>
        <w:t xml:space="preserve"> </w:t>
      </w:r>
      <w:r w:rsidR="008A5C99" w:rsidRPr="00645F0A">
        <w:rPr>
          <w:rFonts w:ascii="Arial Narrow" w:hAnsi="Arial Narrow"/>
          <w:bCs/>
          <w:sz w:val="26"/>
          <w:szCs w:val="26"/>
        </w:rPr>
        <w:t>l</w:t>
      </w:r>
      <w:r w:rsidR="004322E0" w:rsidRPr="00645F0A">
        <w:rPr>
          <w:rFonts w:ascii="Arial Narrow" w:hAnsi="Arial Narrow"/>
          <w:bCs/>
          <w:sz w:val="26"/>
          <w:szCs w:val="26"/>
        </w:rPr>
        <w:t>a defensa del</w:t>
      </w:r>
      <w:r w:rsidR="008A5C99" w:rsidRPr="00645F0A">
        <w:rPr>
          <w:rFonts w:ascii="Arial Narrow" w:hAnsi="Arial Narrow"/>
          <w:bCs/>
          <w:sz w:val="26"/>
          <w:szCs w:val="26"/>
        </w:rPr>
        <w:t xml:space="preserve"> patrimonio público.</w:t>
      </w:r>
    </w:p>
    <w:p w14:paraId="541E9055" w14:textId="3393DEED" w:rsidR="008A5C99" w:rsidRPr="00645F0A" w:rsidRDefault="008A5C99"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p>
    <w:p w14:paraId="4ADBFFF7" w14:textId="7FBF41CE" w:rsidR="008A5C99" w:rsidRPr="00645F0A" w:rsidRDefault="008A5C99"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r w:rsidRPr="00645F0A">
        <w:rPr>
          <w:rFonts w:ascii="Arial Narrow" w:hAnsi="Arial Narrow"/>
          <w:bCs/>
          <w:sz w:val="26"/>
          <w:szCs w:val="26"/>
        </w:rPr>
        <w:t>Tampoco podría hacerse p</w:t>
      </w:r>
      <w:r w:rsidR="000A4572" w:rsidRPr="00645F0A">
        <w:rPr>
          <w:rFonts w:ascii="Arial Narrow" w:hAnsi="Arial Narrow"/>
          <w:bCs/>
          <w:sz w:val="26"/>
          <w:szCs w:val="26"/>
        </w:rPr>
        <w:t xml:space="preserve">ara otorgar amparo al derecho colectivo a la moralidad administrativa, pues lo cierto es </w:t>
      </w:r>
      <w:r w:rsidR="00B51A4C" w:rsidRPr="00645F0A">
        <w:rPr>
          <w:rFonts w:ascii="Arial Narrow" w:hAnsi="Arial Narrow"/>
          <w:bCs/>
          <w:sz w:val="26"/>
          <w:szCs w:val="26"/>
        </w:rPr>
        <w:t>que,</w:t>
      </w:r>
      <w:r w:rsidR="000A4572" w:rsidRPr="00645F0A">
        <w:rPr>
          <w:rFonts w:ascii="Arial Narrow" w:hAnsi="Arial Narrow"/>
          <w:bCs/>
          <w:sz w:val="26"/>
          <w:szCs w:val="26"/>
        </w:rPr>
        <w:t xml:space="preserve"> de acuerdo con los antecedentes analizados, no se evidencia en juego, o </w:t>
      </w:r>
      <w:r w:rsidR="000A4572" w:rsidRPr="00645F0A">
        <w:rPr>
          <w:rFonts w:ascii="Arial Narrow" w:hAnsi="Arial Narrow"/>
          <w:bCs/>
          <w:sz w:val="26"/>
          <w:szCs w:val="26"/>
        </w:rPr>
        <w:lastRenderedPageBreak/>
        <w:t>que esté comprometid</w:t>
      </w:r>
      <w:r w:rsidR="00231EA0" w:rsidRPr="00645F0A">
        <w:rPr>
          <w:rFonts w:ascii="Arial Narrow" w:hAnsi="Arial Narrow"/>
          <w:bCs/>
          <w:sz w:val="26"/>
          <w:szCs w:val="26"/>
        </w:rPr>
        <w:t>a</w:t>
      </w:r>
      <w:r w:rsidR="000A4572" w:rsidRPr="00645F0A">
        <w:rPr>
          <w:rFonts w:ascii="Arial Narrow" w:hAnsi="Arial Narrow"/>
          <w:bCs/>
          <w:sz w:val="26"/>
          <w:szCs w:val="26"/>
        </w:rPr>
        <w:t xml:space="preserve">, </w:t>
      </w:r>
      <w:r w:rsidR="00231EA0" w:rsidRPr="00645F0A">
        <w:rPr>
          <w:rFonts w:ascii="Arial Narrow" w:hAnsi="Arial Narrow"/>
          <w:bCs/>
          <w:sz w:val="26"/>
          <w:szCs w:val="26"/>
        </w:rPr>
        <w:t xml:space="preserve">una acción u omisión propia del ejercicio de la función pública o la actividad </w:t>
      </w:r>
      <w:r w:rsidR="00E417F0" w:rsidRPr="00645F0A">
        <w:rPr>
          <w:rFonts w:ascii="Arial Narrow" w:hAnsi="Arial Narrow"/>
          <w:bCs/>
          <w:sz w:val="26"/>
          <w:szCs w:val="26"/>
        </w:rPr>
        <w:t xml:space="preserve">se la </w:t>
      </w:r>
      <w:r w:rsidR="00231EA0" w:rsidRPr="00645F0A">
        <w:rPr>
          <w:rFonts w:ascii="Arial Narrow" w:hAnsi="Arial Narrow"/>
          <w:bCs/>
          <w:sz w:val="26"/>
          <w:szCs w:val="26"/>
        </w:rPr>
        <w:t>administra</w:t>
      </w:r>
      <w:r w:rsidR="00E417F0" w:rsidRPr="00645F0A">
        <w:rPr>
          <w:rFonts w:ascii="Arial Narrow" w:hAnsi="Arial Narrow"/>
          <w:bCs/>
          <w:sz w:val="26"/>
          <w:szCs w:val="26"/>
        </w:rPr>
        <w:t>ción</w:t>
      </w:r>
      <w:r w:rsidR="00231EA0" w:rsidRPr="00645F0A">
        <w:rPr>
          <w:rFonts w:ascii="Arial Narrow" w:hAnsi="Arial Narrow"/>
          <w:bCs/>
          <w:sz w:val="26"/>
          <w:szCs w:val="26"/>
        </w:rPr>
        <w:t>, que pueda imputarse a un servidor público o un particular que ejerce</w:t>
      </w:r>
      <w:r w:rsidR="00E417F0" w:rsidRPr="00645F0A">
        <w:rPr>
          <w:rFonts w:ascii="Arial Narrow" w:hAnsi="Arial Narrow"/>
          <w:bCs/>
          <w:sz w:val="26"/>
          <w:szCs w:val="26"/>
        </w:rPr>
        <w:t xml:space="preserve"> aquella</w:t>
      </w:r>
      <w:r w:rsidR="00231EA0" w:rsidRPr="00645F0A">
        <w:rPr>
          <w:rFonts w:ascii="Arial Narrow" w:hAnsi="Arial Narrow"/>
          <w:bCs/>
          <w:sz w:val="26"/>
          <w:szCs w:val="26"/>
        </w:rPr>
        <w:t xml:space="preserve"> función.</w:t>
      </w:r>
    </w:p>
    <w:p w14:paraId="12ED1433" w14:textId="77777777" w:rsidR="004322E0" w:rsidRPr="00645F0A" w:rsidRDefault="004322E0"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3952AC42" w14:textId="1F805B74" w:rsidR="004322E0" w:rsidRPr="00645F0A" w:rsidRDefault="004322E0"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r w:rsidRPr="00645F0A">
        <w:rPr>
          <w:rFonts w:ascii="Arial Narrow" w:hAnsi="Arial Narrow"/>
          <w:b/>
          <w:sz w:val="26"/>
          <w:szCs w:val="26"/>
        </w:rPr>
        <w:t>11.</w:t>
      </w:r>
      <w:r w:rsidRPr="00645F0A">
        <w:rPr>
          <w:rFonts w:ascii="Arial Narrow" w:hAnsi="Arial Narrow"/>
          <w:bCs/>
          <w:sz w:val="26"/>
          <w:szCs w:val="26"/>
        </w:rPr>
        <w:t xml:space="preserve"> No sobra señalar, para finalizar, que si en la forma c</w:t>
      </w:r>
      <w:r w:rsidR="00E417F0" w:rsidRPr="00645F0A">
        <w:rPr>
          <w:rFonts w:ascii="Arial Narrow" w:hAnsi="Arial Narrow"/>
          <w:bCs/>
          <w:sz w:val="26"/>
          <w:szCs w:val="26"/>
        </w:rPr>
        <w:t>o</w:t>
      </w:r>
      <w:r w:rsidRPr="00645F0A">
        <w:rPr>
          <w:rFonts w:ascii="Arial Narrow" w:hAnsi="Arial Narrow"/>
          <w:bCs/>
          <w:sz w:val="26"/>
          <w:szCs w:val="26"/>
        </w:rPr>
        <w:t xml:space="preserve">mo se trasfirió la ficha existió o se generó algún detrimento patrimonial, el mismo involucraría la conducta del ente territorial demandante, y bien distintos </w:t>
      </w:r>
      <w:r w:rsidR="00E417F0" w:rsidRPr="00645F0A">
        <w:rPr>
          <w:rFonts w:ascii="Arial Narrow" w:hAnsi="Arial Narrow"/>
          <w:bCs/>
          <w:sz w:val="26"/>
          <w:szCs w:val="26"/>
        </w:rPr>
        <w:t xml:space="preserve">a los planteados en la demanda </w:t>
      </w:r>
      <w:r w:rsidRPr="00645F0A">
        <w:rPr>
          <w:rFonts w:ascii="Arial Narrow" w:hAnsi="Arial Narrow"/>
          <w:bCs/>
          <w:sz w:val="26"/>
          <w:szCs w:val="26"/>
        </w:rPr>
        <w:t xml:space="preserve">serían los hechos que soportarían tal examen, estando vedada esta Corporación para su análisis básicamente por dos razones: (i) En primer lugar, por exceder las potestades del juez popular pues si bien se reconoce </w:t>
      </w:r>
      <w:r w:rsidR="00E84F1A" w:rsidRPr="00645F0A">
        <w:rPr>
          <w:rFonts w:ascii="Arial Narrow" w:hAnsi="Arial Narrow"/>
          <w:bCs/>
          <w:sz w:val="26"/>
          <w:szCs w:val="26"/>
        </w:rPr>
        <w:t>el principio de la</w:t>
      </w:r>
      <w:r w:rsidRPr="00645F0A">
        <w:rPr>
          <w:rFonts w:ascii="Arial Narrow" w:hAnsi="Arial Narrow"/>
          <w:bCs/>
          <w:sz w:val="26"/>
          <w:szCs w:val="26"/>
        </w:rPr>
        <w:t xml:space="preserve"> congruencia flexible que caracteriza este remedio constitucional, </w:t>
      </w:r>
      <w:r w:rsidR="00E84F1A" w:rsidRPr="00645F0A">
        <w:rPr>
          <w:rFonts w:ascii="Arial Narrow" w:hAnsi="Arial Narrow"/>
          <w:bCs/>
          <w:sz w:val="26"/>
          <w:szCs w:val="26"/>
        </w:rPr>
        <w:t xml:space="preserve">para el análisis indicado excedería la Sala </w:t>
      </w:r>
      <w:r w:rsidRPr="00645F0A">
        <w:rPr>
          <w:rFonts w:ascii="Arial Narrow" w:hAnsi="Arial Narrow"/>
          <w:bCs/>
          <w:sz w:val="26"/>
          <w:szCs w:val="26"/>
        </w:rPr>
        <w:t>los contornos fácticos marcados en la demanda</w:t>
      </w:r>
      <w:r w:rsidR="00E84F1A" w:rsidRPr="00645F0A">
        <w:rPr>
          <w:rFonts w:ascii="Arial Narrow" w:hAnsi="Arial Narrow"/>
          <w:bCs/>
          <w:sz w:val="26"/>
          <w:szCs w:val="26"/>
        </w:rPr>
        <w:t>;</w:t>
      </w:r>
      <w:r w:rsidRPr="00645F0A">
        <w:rPr>
          <w:rFonts w:ascii="Arial Narrow" w:hAnsi="Arial Narrow"/>
          <w:bCs/>
          <w:sz w:val="26"/>
          <w:szCs w:val="26"/>
        </w:rPr>
        <w:t xml:space="preserve"> y</w:t>
      </w:r>
      <w:r w:rsidR="00E84F1A" w:rsidRPr="00645F0A">
        <w:rPr>
          <w:rFonts w:ascii="Arial Narrow" w:hAnsi="Arial Narrow"/>
          <w:bCs/>
          <w:sz w:val="26"/>
          <w:szCs w:val="26"/>
        </w:rPr>
        <w:t xml:space="preserve"> (ii)</w:t>
      </w:r>
      <w:r w:rsidRPr="00645F0A">
        <w:rPr>
          <w:rFonts w:ascii="Arial Narrow" w:hAnsi="Arial Narrow"/>
          <w:bCs/>
          <w:sz w:val="26"/>
          <w:szCs w:val="26"/>
        </w:rPr>
        <w:t xml:space="preserve"> lo segundo</w:t>
      </w:r>
      <w:r w:rsidR="00E84F1A" w:rsidRPr="00645F0A">
        <w:rPr>
          <w:rFonts w:ascii="Arial Narrow" w:hAnsi="Arial Narrow"/>
          <w:bCs/>
          <w:sz w:val="26"/>
          <w:szCs w:val="26"/>
        </w:rPr>
        <w:t>,</w:t>
      </w:r>
      <w:r w:rsidRPr="00645F0A">
        <w:rPr>
          <w:rFonts w:ascii="Arial Narrow" w:hAnsi="Arial Narrow"/>
          <w:bCs/>
          <w:sz w:val="26"/>
          <w:szCs w:val="26"/>
        </w:rPr>
        <w:t xml:space="preserve"> porque al eventualmente tener que juzgarse la conducta del municipio</w:t>
      </w:r>
      <w:r w:rsidR="00E84F1A" w:rsidRPr="00645F0A">
        <w:rPr>
          <w:rFonts w:ascii="Arial Narrow" w:hAnsi="Arial Narrow"/>
          <w:bCs/>
          <w:sz w:val="26"/>
          <w:szCs w:val="26"/>
        </w:rPr>
        <w:t xml:space="preserve"> mismo</w:t>
      </w:r>
      <w:r w:rsidRPr="00645F0A">
        <w:rPr>
          <w:rFonts w:ascii="Arial Narrow" w:hAnsi="Arial Narrow"/>
          <w:bCs/>
          <w:sz w:val="26"/>
          <w:szCs w:val="26"/>
        </w:rPr>
        <w:t>, otra sería la jurisdicción llamada a atender el proceso.</w:t>
      </w:r>
    </w:p>
    <w:p w14:paraId="307A5C03" w14:textId="2DA56CE7" w:rsidR="00231EA0" w:rsidRPr="00645F0A" w:rsidRDefault="00231EA0"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p>
    <w:p w14:paraId="3E4F945D" w14:textId="56CF5C67" w:rsidR="00B51A4C" w:rsidRPr="00645F0A" w:rsidRDefault="003A66D1"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r w:rsidRPr="00645F0A">
        <w:rPr>
          <w:rFonts w:ascii="Arial Narrow" w:hAnsi="Arial Narrow"/>
          <w:b/>
          <w:sz w:val="26"/>
          <w:szCs w:val="26"/>
        </w:rPr>
        <w:t>1</w:t>
      </w:r>
      <w:r w:rsidR="00E84F1A" w:rsidRPr="00645F0A">
        <w:rPr>
          <w:rFonts w:ascii="Arial Narrow" w:hAnsi="Arial Narrow"/>
          <w:b/>
          <w:sz w:val="26"/>
          <w:szCs w:val="26"/>
        </w:rPr>
        <w:t>2</w:t>
      </w:r>
      <w:r w:rsidRPr="00645F0A">
        <w:rPr>
          <w:rFonts w:ascii="Arial Narrow" w:hAnsi="Arial Narrow"/>
          <w:b/>
          <w:sz w:val="26"/>
          <w:szCs w:val="26"/>
        </w:rPr>
        <w:t xml:space="preserve">. </w:t>
      </w:r>
      <w:r w:rsidR="00745D0E" w:rsidRPr="00645F0A">
        <w:rPr>
          <w:rFonts w:ascii="Arial Narrow" w:hAnsi="Arial Narrow"/>
          <w:bCs/>
          <w:sz w:val="26"/>
          <w:szCs w:val="26"/>
        </w:rPr>
        <w:t>No se impondrá condena en costas</w:t>
      </w:r>
      <w:r w:rsidR="00E417F0" w:rsidRPr="00645F0A">
        <w:rPr>
          <w:rFonts w:ascii="Arial Narrow" w:hAnsi="Arial Narrow"/>
          <w:bCs/>
          <w:sz w:val="26"/>
          <w:szCs w:val="26"/>
        </w:rPr>
        <w:t xml:space="preserve"> </w:t>
      </w:r>
      <w:r w:rsidR="00745D0E" w:rsidRPr="00645F0A">
        <w:rPr>
          <w:rFonts w:ascii="Arial Narrow" w:hAnsi="Arial Narrow"/>
          <w:bCs/>
          <w:sz w:val="26"/>
          <w:szCs w:val="26"/>
        </w:rPr>
        <w:t>en aplicación de lo establecido en el artículo 38 de la Ley 472 de 1998</w:t>
      </w:r>
      <w:r w:rsidR="00E417F0" w:rsidRPr="00645F0A">
        <w:rPr>
          <w:rFonts w:ascii="Arial Narrow" w:hAnsi="Arial Narrow"/>
          <w:bCs/>
          <w:sz w:val="26"/>
          <w:szCs w:val="26"/>
        </w:rPr>
        <w:t>, pues no se demostró mala fe en cabeza de la parte actora.</w:t>
      </w:r>
    </w:p>
    <w:p w14:paraId="70378C0E" w14:textId="77777777" w:rsidR="00231EA0" w:rsidRPr="00645F0A" w:rsidRDefault="00231EA0" w:rsidP="00645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Cs/>
          <w:sz w:val="26"/>
          <w:szCs w:val="26"/>
        </w:rPr>
      </w:pPr>
    </w:p>
    <w:p w14:paraId="142969DB" w14:textId="43651DF6" w:rsidR="00A74A9F" w:rsidRPr="00645F0A" w:rsidRDefault="00A74A9F" w:rsidP="00645F0A">
      <w:pPr>
        <w:widowControl w:val="0"/>
        <w:spacing w:line="276" w:lineRule="auto"/>
        <w:jc w:val="center"/>
        <w:rPr>
          <w:rFonts w:ascii="Arial Narrow" w:hAnsi="Arial Narrow"/>
          <w:b/>
          <w:sz w:val="26"/>
          <w:szCs w:val="26"/>
        </w:rPr>
      </w:pPr>
      <w:r w:rsidRPr="00645F0A">
        <w:rPr>
          <w:rFonts w:ascii="Arial Narrow" w:hAnsi="Arial Narrow"/>
          <w:b/>
          <w:sz w:val="26"/>
          <w:szCs w:val="26"/>
        </w:rPr>
        <w:t xml:space="preserve">Decisión. </w:t>
      </w:r>
    </w:p>
    <w:p w14:paraId="13CEAD09" w14:textId="77777777" w:rsidR="00A74A9F" w:rsidRPr="00645F0A" w:rsidRDefault="00A74A9F" w:rsidP="00645F0A">
      <w:pPr>
        <w:widowControl w:val="0"/>
        <w:spacing w:line="276" w:lineRule="auto"/>
        <w:jc w:val="center"/>
        <w:rPr>
          <w:rFonts w:ascii="Arial Narrow" w:hAnsi="Arial Narrow"/>
          <w:sz w:val="26"/>
          <w:szCs w:val="26"/>
        </w:rPr>
      </w:pPr>
    </w:p>
    <w:p w14:paraId="17AD93B2" w14:textId="4BE47BA7" w:rsidR="003C2E78" w:rsidRPr="00645F0A" w:rsidRDefault="0080409C" w:rsidP="00645F0A">
      <w:pPr>
        <w:widowControl w:val="0"/>
        <w:spacing w:line="276" w:lineRule="auto"/>
        <w:jc w:val="both"/>
        <w:rPr>
          <w:rFonts w:ascii="Arial Narrow" w:hAnsi="Arial Narrow" w:cs="Vrinda"/>
          <w:sz w:val="26"/>
          <w:szCs w:val="26"/>
        </w:rPr>
      </w:pPr>
      <w:r w:rsidRPr="00645F0A">
        <w:rPr>
          <w:rFonts w:ascii="Arial Narrow" w:hAnsi="Arial Narrow"/>
          <w:sz w:val="26"/>
          <w:szCs w:val="26"/>
          <w:lang w:val="es-ES_tradnl"/>
        </w:rPr>
        <w:t>En mérito de lo expuesto, el Tribunal Superior del Distrito Judicial de Pereira, en Sala de Decisión Civil - Familia, administrando justicia en nombre de la República y por autoridad de la ley,</w:t>
      </w:r>
      <w:r w:rsidRPr="00645F0A">
        <w:rPr>
          <w:rFonts w:ascii="Arial Narrow" w:hAnsi="Arial Narrow" w:cs="Vrinda"/>
          <w:sz w:val="26"/>
          <w:szCs w:val="26"/>
        </w:rPr>
        <w:t xml:space="preserve"> </w:t>
      </w:r>
    </w:p>
    <w:p w14:paraId="136E0235" w14:textId="77777777" w:rsidR="00142E0C" w:rsidRPr="00645F0A" w:rsidRDefault="00142E0C" w:rsidP="00645F0A">
      <w:pPr>
        <w:widowControl w:val="0"/>
        <w:autoSpaceDE w:val="0"/>
        <w:spacing w:line="276" w:lineRule="auto"/>
        <w:jc w:val="center"/>
        <w:rPr>
          <w:rFonts w:ascii="Arial Narrow" w:hAnsi="Arial Narrow"/>
          <w:b/>
          <w:sz w:val="26"/>
          <w:szCs w:val="26"/>
          <w:lang w:val="es-ES_tradnl"/>
        </w:rPr>
      </w:pPr>
    </w:p>
    <w:p w14:paraId="23A75B80" w14:textId="36BD3383" w:rsidR="003C2E78" w:rsidRPr="00645F0A" w:rsidRDefault="002B1830" w:rsidP="00645F0A">
      <w:pPr>
        <w:widowControl w:val="0"/>
        <w:autoSpaceDE w:val="0"/>
        <w:spacing w:line="276" w:lineRule="auto"/>
        <w:jc w:val="center"/>
        <w:rPr>
          <w:rFonts w:ascii="Arial Narrow" w:hAnsi="Arial Narrow"/>
          <w:b/>
          <w:sz w:val="26"/>
          <w:szCs w:val="26"/>
          <w:lang w:val="es-ES_tradnl"/>
        </w:rPr>
      </w:pPr>
      <w:r w:rsidRPr="00645F0A">
        <w:rPr>
          <w:rFonts w:ascii="Arial Narrow" w:hAnsi="Arial Narrow"/>
          <w:b/>
          <w:sz w:val="26"/>
          <w:szCs w:val="26"/>
          <w:lang w:val="es-ES_tradnl"/>
        </w:rPr>
        <w:t>RESUELVE:</w:t>
      </w:r>
    </w:p>
    <w:p w14:paraId="2DBF0D7D" w14:textId="77777777" w:rsidR="003C2E78" w:rsidRPr="00645F0A" w:rsidRDefault="003C2E78" w:rsidP="00645F0A">
      <w:pPr>
        <w:widowControl w:val="0"/>
        <w:autoSpaceDE w:val="0"/>
        <w:spacing w:line="276" w:lineRule="auto"/>
        <w:jc w:val="both"/>
        <w:rPr>
          <w:rFonts w:ascii="Arial Narrow" w:hAnsi="Arial Narrow"/>
          <w:sz w:val="26"/>
          <w:szCs w:val="26"/>
          <w:lang w:val="es-ES_tradnl"/>
        </w:rPr>
      </w:pPr>
    </w:p>
    <w:p w14:paraId="6BA9A90F" w14:textId="6B19E9A1" w:rsidR="00953904" w:rsidRPr="00645F0A" w:rsidRDefault="00206B3A" w:rsidP="00645F0A">
      <w:pPr>
        <w:widowControl w:val="0"/>
        <w:autoSpaceDE w:val="0"/>
        <w:spacing w:line="276" w:lineRule="auto"/>
        <w:jc w:val="both"/>
        <w:rPr>
          <w:rFonts w:ascii="Arial Narrow" w:hAnsi="Arial Narrow" w:cs="Vrinda"/>
          <w:sz w:val="26"/>
          <w:szCs w:val="26"/>
        </w:rPr>
      </w:pPr>
      <w:r w:rsidRPr="00645F0A">
        <w:rPr>
          <w:rFonts w:ascii="Arial Narrow" w:hAnsi="Arial Narrow"/>
          <w:b/>
          <w:sz w:val="26"/>
          <w:szCs w:val="26"/>
          <w:lang w:val="es-ES_tradnl"/>
        </w:rPr>
        <w:t xml:space="preserve">PRIMERO: </w:t>
      </w:r>
      <w:r w:rsidRPr="00645F0A">
        <w:rPr>
          <w:rFonts w:ascii="Arial Narrow" w:hAnsi="Arial Narrow"/>
          <w:sz w:val="26"/>
          <w:szCs w:val="26"/>
          <w:lang w:val="es-ES_tradnl"/>
        </w:rPr>
        <w:t xml:space="preserve">Confirmar la decisión adoptada por el Juzgado </w:t>
      </w:r>
      <w:r w:rsidR="00171C1B" w:rsidRPr="00645F0A">
        <w:rPr>
          <w:rFonts w:ascii="Arial Narrow" w:hAnsi="Arial Narrow"/>
          <w:sz w:val="26"/>
          <w:szCs w:val="26"/>
          <w:lang w:val="es-ES_tradnl"/>
        </w:rPr>
        <w:t xml:space="preserve">Quinto </w:t>
      </w:r>
      <w:r w:rsidR="00A74A9F" w:rsidRPr="00645F0A">
        <w:rPr>
          <w:rFonts w:ascii="Arial Narrow" w:hAnsi="Arial Narrow"/>
          <w:sz w:val="26"/>
          <w:szCs w:val="26"/>
          <w:lang w:val="es-ES_tradnl"/>
        </w:rPr>
        <w:t xml:space="preserve">Civil del Circuito de </w:t>
      </w:r>
      <w:r w:rsidR="00171C1B" w:rsidRPr="00645F0A">
        <w:rPr>
          <w:rFonts w:ascii="Arial Narrow" w:hAnsi="Arial Narrow"/>
          <w:sz w:val="26"/>
          <w:szCs w:val="26"/>
          <w:lang w:val="es-ES_tradnl"/>
        </w:rPr>
        <w:t>Pereira</w:t>
      </w:r>
      <w:r w:rsidR="00A74A9F" w:rsidRPr="00645F0A">
        <w:rPr>
          <w:rFonts w:ascii="Arial Narrow" w:hAnsi="Arial Narrow"/>
          <w:sz w:val="26"/>
          <w:szCs w:val="26"/>
          <w:lang w:val="es-ES_tradnl"/>
        </w:rPr>
        <w:t xml:space="preserve">, el </w:t>
      </w:r>
      <w:r w:rsidR="00171C1B" w:rsidRPr="00645F0A">
        <w:rPr>
          <w:rFonts w:ascii="Arial Narrow" w:hAnsi="Arial Narrow"/>
          <w:sz w:val="26"/>
          <w:szCs w:val="26"/>
          <w:lang w:val="es-ES_tradnl"/>
        </w:rPr>
        <w:t>29</w:t>
      </w:r>
      <w:r w:rsidRPr="00645F0A">
        <w:rPr>
          <w:rFonts w:ascii="Arial Narrow" w:hAnsi="Arial Narrow"/>
          <w:sz w:val="26"/>
          <w:szCs w:val="26"/>
          <w:lang w:val="es-ES_tradnl"/>
        </w:rPr>
        <w:t xml:space="preserve"> de </w:t>
      </w:r>
      <w:r w:rsidR="00171C1B" w:rsidRPr="00645F0A">
        <w:rPr>
          <w:rFonts w:ascii="Arial Narrow" w:hAnsi="Arial Narrow"/>
          <w:sz w:val="26"/>
          <w:szCs w:val="26"/>
          <w:lang w:val="es-ES_tradnl"/>
        </w:rPr>
        <w:t xml:space="preserve">enero </w:t>
      </w:r>
      <w:r w:rsidRPr="00645F0A">
        <w:rPr>
          <w:rFonts w:ascii="Arial Narrow" w:hAnsi="Arial Narrow"/>
          <w:sz w:val="26"/>
          <w:szCs w:val="26"/>
          <w:lang w:val="es-ES_tradnl"/>
        </w:rPr>
        <w:t>de 20</w:t>
      </w:r>
      <w:r w:rsidR="00A74A9F" w:rsidRPr="00645F0A">
        <w:rPr>
          <w:rFonts w:ascii="Arial Narrow" w:hAnsi="Arial Narrow"/>
          <w:sz w:val="26"/>
          <w:szCs w:val="26"/>
          <w:lang w:val="es-ES_tradnl"/>
        </w:rPr>
        <w:t>2</w:t>
      </w:r>
      <w:r w:rsidR="00171C1B" w:rsidRPr="00645F0A">
        <w:rPr>
          <w:rFonts w:ascii="Arial Narrow" w:hAnsi="Arial Narrow"/>
          <w:sz w:val="26"/>
          <w:szCs w:val="26"/>
          <w:lang w:val="es-ES_tradnl"/>
        </w:rPr>
        <w:t>0</w:t>
      </w:r>
      <w:r w:rsidRPr="00645F0A">
        <w:rPr>
          <w:rFonts w:ascii="Arial Narrow" w:hAnsi="Arial Narrow"/>
          <w:sz w:val="26"/>
          <w:szCs w:val="26"/>
          <w:lang w:val="es-ES_tradnl"/>
        </w:rPr>
        <w:t xml:space="preserve">, según lo expuesto en la parte motiva de este proveído. </w:t>
      </w:r>
      <w:r w:rsidRPr="00645F0A">
        <w:rPr>
          <w:rFonts w:ascii="Arial Narrow" w:hAnsi="Arial Narrow"/>
          <w:b/>
          <w:sz w:val="26"/>
          <w:szCs w:val="26"/>
          <w:lang w:val="es-ES_tradnl"/>
        </w:rPr>
        <w:t xml:space="preserve"> </w:t>
      </w:r>
    </w:p>
    <w:p w14:paraId="02F2C34E" w14:textId="77777777" w:rsidR="00953904" w:rsidRPr="00645F0A" w:rsidRDefault="00953904" w:rsidP="00645F0A">
      <w:pPr>
        <w:widowControl w:val="0"/>
        <w:autoSpaceDE w:val="0"/>
        <w:spacing w:line="276" w:lineRule="auto"/>
        <w:jc w:val="both"/>
        <w:rPr>
          <w:rFonts w:ascii="Arial Narrow" w:hAnsi="Arial Narrow"/>
          <w:b/>
          <w:sz w:val="26"/>
          <w:szCs w:val="26"/>
        </w:rPr>
      </w:pPr>
    </w:p>
    <w:p w14:paraId="6F31E2B8" w14:textId="2E768FAA" w:rsidR="005E07AA" w:rsidRPr="00645F0A" w:rsidRDefault="00206B3A" w:rsidP="00645F0A">
      <w:pPr>
        <w:widowControl w:val="0"/>
        <w:autoSpaceDE w:val="0"/>
        <w:spacing w:line="276" w:lineRule="auto"/>
        <w:jc w:val="both"/>
        <w:rPr>
          <w:rFonts w:ascii="Arial Narrow" w:hAnsi="Arial Narrow"/>
          <w:sz w:val="26"/>
          <w:szCs w:val="26"/>
          <w:lang w:val="es-ES_tradnl"/>
        </w:rPr>
      </w:pPr>
      <w:r w:rsidRPr="00645F0A">
        <w:rPr>
          <w:rFonts w:ascii="Arial Narrow" w:hAnsi="Arial Narrow"/>
          <w:b/>
          <w:sz w:val="26"/>
          <w:szCs w:val="26"/>
          <w:lang w:val="es-ES_tradnl"/>
        </w:rPr>
        <w:t xml:space="preserve">SEGUNDO: </w:t>
      </w:r>
      <w:r w:rsidR="00A74A9F" w:rsidRPr="00645F0A">
        <w:rPr>
          <w:rFonts w:ascii="Arial Narrow" w:hAnsi="Arial Narrow"/>
          <w:sz w:val="26"/>
          <w:szCs w:val="26"/>
          <w:lang w:val="es-ES_tradnl"/>
        </w:rPr>
        <w:t>Sin condenas en costas (art. 38 de la Ley 472 de 1998)</w:t>
      </w:r>
      <w:r w:rsidR="00361758" w:rsidRPr="00645F0A">
        <w:rPr>
          <w:rFonts w:ascii="Arial Narrow" w:hAnsi="Arial Narrow"/>
          <w:sz w:val="26"/>
          <w:szCs w:val="26"/>
          <w:lang w:val="es-ES_tradnl"/>
        </w:rPr>
        <w:t>.</w:t>
      </w:r>
      <w:r w:rsidR="005E07AA" w:rsidRPr="00645F0A">
        <w:rPr>
          <w:rFonts w:ascii="Arial Narrow" w:hAnsi="Arial Narrow"/>
          <w:sz w:val="26"/>
          <w:szCs w:val="26"/>
          <w:lang w:val="es-ES_tradnl"/>
        </w:rPr>
        <w:t xml:space="preserve"> </w:t>
      </w:r>
    </w:p>
    <w:p w14:paraId="17689E6C" w14:textId="77777777" w:rsidR="00C205B7" w:rsidRPr="00645F0A" w:rsidRDefault="00C205B7" w:rsidP="00645F0A">
      <w:pPr>
        <w:widowControl w:val="0"/>
        <w:autoSpaceDE w:val="0"/>
        <w:spacing w:line="276" w:lineRule="auto"/>
        <w:jc w:val="both"/>
        <w:rPr>
          <w:rFonts w:ascii="Arial Narrow" w:hAnsi="Arial Narrow"/>
          <w:sz w:val="26"/>
          <w:szCs w:val="26"/>
          <w:lang w:val="es-ES_tradnl"/>
        </w:rPr>
      </w:pPr>
    </w:p>
    <w:p w14:paraId="25F41AB0" w14:textId="2014E35E" w:rsidR="002D5A80" w:rsidRPr="00645F0A" w:rsidRDefault="00361758" w:rsidP="00645F0A">
      <w:pPr>
        <w:widowControl w:val="0"/>
        <w:autoSpaceDE w:val="0"/>
        <w:spacing w:line="276" w:lineRule="auto"/>
        <w:jc w:val="both"/>
        <w:rPr>
          <w:rFonts w:ascii="Arial Narrow" w:hAnsi="Arial Narrow"/>
          <w:sz w:val="26"/>
          <w:szCs w:val="26"/>
          <w:lang w:val="es-ES_tradnl"/>
        </w:rPr>
      </w:pPr>
      <w:r w:rsidRPr="00645F0A">
        <w:rPr>
          <w:rFonts w:ascii="Arial Narrow" w:hAnsi="Arial Narrow"/>
          <w:b/>
          <w:sz w:val="26"/>
          <w:szCs w:val="26"/>
          <w:lang w:val="es-ES_tradnl"/>
        </w:rPr>
        <w:t>TERCERO</w:t>
      </w:r>
      <w:r w:rsidR="005640C4" w:rsidRPr="00645F0A">
        <w:rPr>
          <w:rFonts w:ascii="Arial Narrow" w:hAnsi="Arial Narrow"/>
          <w:b/>
          <w:sz w:val="26"/>
          <w:szCs w:val="26"/>
          <w:lang w:val="es-ES_tradnl"/>
        </w:rPr>
        <w:t>:</w:t>
      </w:r>
      <w:r w:rsidR="005640C4" w:rsidRPr="00645F0A">
        <w:rPr>
          <w:rFonts w:ascii="Arial Narrow" w:hAnsi="Arial Narrow"/>
          <w:sz w:val="26"/>
          <w:szCs w:val="26"/>
          <w:lang w:val="es-ES_tradnl"/>
        </w:rPr>
        <w:t xml:space="preserve"> Devuélvase el asunto a su lugar de origen. </w:t>
      </w:r>
    </w:p>
    <w:p w14:paraId="19219836" w14:textId="77777777" w:rsidR="002D5A80" w:rsidRPr="00645F0A" w:rsidRDefault="002D5A80" w:rsidP="00645F0A">
      <w:pPr>
        <w:widowControl w:val="0"/>
        <w:autoSpaceDE w:val="0"/>
        <w:spacing w:line="276" w:lineRule="auto"/>
        <w:jc w:val="both"/>
        <w:rPr>
          <w:rFonts w:ascii="Arial Narrow" w:hAnsi="Arial Narrow"/>
          <w:sz w:val="26"/>
          <w:szCs w:val="26"/>
          <w:lang w:val="es-ES_tradnl"/>
        </w:rPr>
      </w:pPr>
    </w:p>
    <w:p w14:paraId="768064FE" w14:textId="77777777" w:rsidR="002D5A80" w:rsidRPr="00645F0A" w:rsidRDefault="002D5A80" w:rsidP="00645F0A">
      <w:pPr>
        <w:widowControl w:val="0"/>
        <w:autoSpaceDE w:val="0"/>
        <w:spacing w:line="276" w:lineRule="auto"/>
        <w:jc w:val="both"/>
        <w:rPr>
          <w:rFonts w:ascii="Arial Narrow" w:hAnsi="Arial Narrow"/>
          <w:b/>
          <w:sz w:val="26"/>
          <w:szCs w:val="26"/>
          <w:lang w:val="es-ES_tradnl"/>
        </w:rPr>
      </w:pPr>
      <w:r w:rsidRPr="00645F0A">
        <w:rPr>
          <w:rFonts w:ascii="Arial Narrow" w:hAnsi="Arial Narrow"/>
          <w:b/>
          <w:sz w:val="26"/>
          <w:szCs w:val="26"/>
          <w:lang w:val="es-ES_tradnl"/>
        </w:rPr>
        <w:t>NOTIFÍQUESE</w:t>
      </w:r>
    </w:p>
    <w:p w14:paraId="7194DBDC" w14:textId="77777777" w:rsidR="002D5A80" w:rsidRPr="00645F0A" w:rsidRDefault="002D5A80" w:rsidP="00645F0A">
      <w:pPr>
        <w:widowControl w:val="0"/>
        <w:autoSpaceDE w:val="0"/>
        <w:spacing w:line="276" w:lineRule="auto"/>
        <w:jc w:val="both"/>
        <w:rPr>
          <w:rFonts w:ascii="Arial Narrow" w:hAnsi="Arial Narrow"/>
          <w:b/>
          <w:sz w:val="26"/>
          <w:szCs w:val="26"/>
          <w:lang w:val="es-ES_tradnl"/>
        </w:rPr>
      </w:pPr>
    </w:p>
    <w:p w14:paraId="3C3FEF37" w14:textId="77777777" w:rsidR="00632FE9" w:rsidRPr="002677B3" w:rsidRDefault="00632FE9" w:rsidP="00632FE9">
      <w:pPr>
        <w:widowControl w:val="0"/>
        <w:autoSpaceDE w:val="0"/>
        <w:spacing w:line="276" w:lineRule="auto"/>
        <w:jc w:val="both"/>
        <w:rPr>
          <w:rFonts w:ascii="Arial Narrow" w:hAnsi="Arial Narrow"/>
          <w:sz w:val="26"/>
          <w:szCs w:val="26"/>
          <w:lang w:val="es-ES_tradnl"/>
        </w:rPr>
      </w:pPr>
      <w:r w:rsidRPr="002677B3">
        <w:rPr>
          <w:rFonts w:ascii="Arial Narrow" w:hAnsi="Arial Narrow"/>
          <w:sz w:val="26"/>
          <w:szCs w:val="26"/>
          <w:lang w:val="es-ES_tradnl"/>
        </w:rPr>
        <w:t>Los Magistrados,</w:t>
      </w:r>
    </w:p>
    <w:p w14:paraId="7BC8E5B9" w14:textId="77777777" w:rsidR="00632FE9" w:rsidRPr="002677B3" w:rsidRDefault="00632FE9" w:rsidP="00632FE9">
      <w:pPr>
        <w:widowControl w:val="0"/>
        <w:autoSpaceDE w:val="0"/>
        <w:spacing w:line="276" w:lineRule="auto"/>
        <w:jc w:val="both"/>
        <w:rPr>
          <w:rFonts w:ascii="Arial Narrow" w:hAnsi="Arial Narrow"/>
          <w:sz w:val="26"/>
          <w:szCs w:val="26"/>
          <w:lang w:val="es-ES_tradnl"/>
        </w:rPr>
      </w:pPr>
    </w:p>
    <w:p w14:paraId="6521D4C1" w14:textId="77777777" w:rsidR="00632FE9" w:rsidRPr="002677B3" w:rsidRDefault="00632FE9" w:rsidP="00632FE9">
      <w:pPr>
        <w:widowControl w:val="0"/>
        <w:autoSpaceDE w:val="0"/>
        <w:spacing w:line="276" w:lineRule="auto"/>
        <w:jc w:val="both"/>
        <w:rPr>
          <w:rFonts w:ascii="Arial Narrow" w:hAnsi="Arial Narrow"/>
          <w:b/>
          <w:sz w:val="26"/>
          <w:szCs w:val="26"/>
          <w:lang w:val="es-ES_tradnl"/>
        </w:rPr>
      </w:pPr>
    </w:p>
    <w:p w14:paraId="5DEBD557" w14:textId="77777777" w:rsidR="00632FE9" w:rsidRPr="002677B3" w:rsidRDefault="00632FE9" w:rsidP="00632FE9">
      <w:pPr>
        <w:widowControl w:val="0"/>
        <w:autoSpaceDE w:val="0"/>
        <w:spacing w:line="276" w:lineRule="auto"/>
        <w:ind w:left="1416" w:firstLine="708"/>
        <w:jc w:val="both"/>
        <w:rPr>
          <w:rFonts w:ascii="Arial Narrow" w:hAnsi="Arial Narrow"/>
          <w:b/>
          <w:sz w:val="26"/>
          <w:szCs w:val="26"/>
          <w:lang w:val="es-ES_tradnl"/>
        </w:rPr>
      </w:pPr>
      <w:r w:rsidRPr="002677B3">
        <w:rPr>
          <w:rFonts w:ascii="Arial Narrow" w:hAnsi="Arial Narrow"/>
          <w:b/>
          <w:sz w:val="26"/>
          <w:szCs w:val="26"/>
          <w:lang w:val="es-ES_tradnl"/>
        </w:rPr>
        <w:t>CARLOS MAURICIO GARCIA BARAJAS</w:t>
      </w:r>
    </w:p>
    <w:p w14:paraId="3B6453A8" w14:textId="77777777" w:rsidR="00632FE9" w:rsidRPr="002677B3" w:rsidRDefault="00632FE9" w:rsidP="00632F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3AFA6C30" w14:textId="77777777" w:rsidR="00632FE9" w:rsidRPr="002677B3" w:rsidRDefault="00632FE9" w:rsidP="00632FE9">
      <w:pPr>
        <w:tabs>
          <w:tab w:val="left" w:pos="0"/>
          <w:tab w:val="left" w:pos="708"/>
          <w:tab w:val="left" w:pos="1416"/>
          <w:tab w:val="left" w:pos="2124"/>
          <w:tab w:val="left" w:pos="2832"/>
          <w:tab w:val="left" w:pos="3540"/>
          <w:tab w:val="left" w:pos="4248"/>
          <w:tab w:val="left" w:pos="4956"/>
        </w:tabs>
        <w:spacing w:line="276" w:lineRule="auto"/>
        <w:jc w:val="both"/>
        <w:rPr>
          <w:rFonts w:ascii="Arial Narrow" w:hAnsi="Arial Narrow"/>
          <w:b/>
          <w:sz w:val="26"/>
          <w:szCs w:val="26"/>
        </w:rPr>
      </w:pPr>
    </w:p>
    <w:p w14:paraId="34153AFD" w14:textId="77777777" w:rsidR="00632FE9" w:rsidRPr="002677B3" w:rsidRDefault="00632FE9" w:rsidP="00632FE9">
      <w:pPr>
        <w:tabs>
          <w:tab w:val="left" w:pos="708"/>
          <w:tab w:val="left" w:pos="1416"/>
          <w:tab w:val="left" w:pos="2124"/>
          <w:tab w:val="left" w:pos="2832"/>
          <w:tab w:val="left" w:pos="3540"/>
          <w:tab w:val="left" w:pos="4248"/>
          <w:tab w:val="left" w:pos="4956"/>
        </w:tabs>
        <w:spacing w:line="276" w:lineRule="auto"/>
        <w:jc w:val="both"/>
        <w:rPr>
          <w:rFonts w:ascii="Arial Narrow" w:hAnsi="Arial Narrow"/>
          <w:b/>
          <w:bCs/>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bCs/>
          <w:sz w:val="26"/>
          <w:szCs w:val="26"/>
        </w:rPr>
        <w:t>DUBERNEY GRISALES HERRERA</w:t>
      </w:r>
    </w:p>
    <w:p w14:paraId="2D84D5AD" w14:textId="77777777" w:rsidR="00632FE9" w:rsidRPr="002677B3" w:rsidRDefault="00632FE9" w:rsidP="00632F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70E8B6BB" w14:textId="77777777" w:rsidR="00632FE9" w:rsidRPr="002677B3" w:rsidRDefault="00632FE9" w:rsidP="00632F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2AB71826" w14:textId="77777777" w:rsidR="00632FE9" w:rsidRPr="00002B15" w:rsidRDefault="00632FE9" w:rsidP="00632F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sz w:val="26"/>
          <w:szCs w:val="26"/>
        </w:rPr>
      </w:pPr>
      <w:r w:rsidRPr="00002B15">
        <w:rPr>
          <w:rFonts w:ascii="Arial Narrow" w:hAnsi="Arial Narrow"/>
          <w:sz w:val="26"/>
          <w:szCs w:val="26"/>
        </w:rPr>
        <w:tab/>
      </w:r>
      <w:r w:rsidRPr="00002B15">
        <w:rPr>
          <w:rFonts w:ascii="Arial Narrow" w:hAnsi="Arial Narrow"/>
          <w:sz w:val="26"/>
          <w:szCs w:val="26"/>
        </w:rPr>
        <w:tab/>
      </w:r>
      <w:r w:rsidRPr="00002B15">
        <w:rPr>
          <w:rFonts w:ascii="Arial Narrow" w:hAnsi="Arial Narrow"/>
          <w:sz w:val="26"/>
          <w:szCs w:val="26"/>
        </w:rPr>
        <w:tab/>
        <w:t>Con impedimento aceptado</w:t>
      </w:r>
    </w:p>
    <w:p w14:paraId="2E67D134" w14:textId="4E6B74B8" w:rsidR="00EB2D75" w:rsidRPr="00645F0A" w:rsidRDefault="00632FE9" w:rsidP="00632F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t>EDDER JIMMY SÁNCHEZ CALAMBÁS</w:t>
      </w:r>
    </w:p>
    <w:sectPr w:rsidR="00EB2D75" w:rsidRPr="00645F0A" w:rsidSect="009309F8">
      <w:headerReference w:type="default" r:id="rId25"/>
      <w:footerReference w:type="default" r:id="rId26"/>
      <w:footnotePr>
        <w:pos w:val="beneathText"/>
      </w:footnotePr>
      <w:pgSz w:w="12240" w:h="18720" w:code="258"/>
      <w:pgMar w:top="1814" w:right="1304" w:bottom="1247" w:left="187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812AB" w14:textId="77777777" w:rsidR="00646879" w:rsidRDefault="00646879">
      <w:r>
        <w:separator/>
      </w:r>
    </w:p>
  </w:endnote>
  <w:endnote w:type="continuationSeparator" w:id="0">
    <w:p w14:paraId="64D57F75" w14:textId="77777777" w:rsidR="00646879" w:rsidRDefault="00646879">
      <w:r>
        <w:continuationSeparator/>
      </w:r>
    </w:p>
  </w:endnote>
  <w:endnote w:type="continuationNotice" w:id="1">
    <w:p w14:paraId="07016561" w14:textId="77777777" w:rsidR="00646879" w:rsidRDefault="00646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3B87" w14:textId="77777777" w:rsidR="004301FA" w:rsidRDefault="004301FA">
    <w:pPr>
      <w:pStyle w:val="Piedepgina"/>
      <w:rPr>
        <w:noProof/>
      </w:rPr>
    </w:pPr>
    <w:r>
      <w:rPr>
        <w:noProof/>
        <w:lang w:val="es-CO" w:eastAsia="es-CO"/>
      </w:rPr>
      <mc:AlternateContent>
        <mc:Choice Requires="wps">
          <w:drawing>
            <wp:anchor distT="0" distB="0" distL="0" distR="0" simplePos="0" relativeHeight="251658240" behindDoc="0" locked="0" layoutInCell="0" allowOverlap="1" wp14:anchorId="72237519" wp14:editId="07777777">
              <wp:simplePos x="0" y="0"/>
              <wp:positionH relativeFrom="column">
                <wp:posOffset>5745480</wp:posOffset>
              </wp:positionH>
              <wp:positionV relativeFrom="paragraph">
                <wp:posOffset>635</wp:posOffset>
              </wp:positionV>
              <wp:extent cx="1123315" cy="172085"/>
              <wp:effectExtent l="1905"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BBF04" w14:textId="77777777" w:rsidR="004301FA" w:rsidRPr="00632FE9" w:rsidRDefault="004301FA">
                          <w:pPr>
                            <w:pStyle w:val="Piedepgina"/>
                            <w:rPr>
                              <w:rFonts w:ascii="Arial" w:hAnsi="Arial" w:cs="Arial"/>
                              <w:sz w:val="18"/>
                            </w:rPr>
                          </w:pPr>
                          <w:r w:rsidRPr="00632FE9">
                            <w:rPr>
                              <w:rStyle w:val="Nmerodepgina"/>
                              <w:rFonts w:ascii="Arial" w:hAnsi="Arial" w:cs="Arial"/>
                              <w:sz w:val="18"/>
                            </w:rPr>
                            <w:fldChar w:fldCharType="begin"/>
                          </w:r>
                          <w:r w:rsidRPr="00632FE9">
                            <w:rPr>
                              <w:rStyle w:val="Nmerodepgina"/>
                              <w:rFonts w:ascii="Arial" w:hAnsi="Arial" w:cs="Arial"/>
                              <w:sz w:val="18"/>
                            </w:rPr>
                            <w:instrText xml:space="preserve"> PAGE </w:instrText>
                          </w:r>
                          <w:r w:rsidRPr="00632FE9">
                            <w:rPr>
                              <w:rStyle w:val="Nmerodepgina"/>
                              <w:rFonts w:ascii="Arial" w:hAnsi="Arial" w:cs="Arial"/>
                              <w:sz w:val="18"/>
                            </w:rPr>
                            <w:fldChar w:fldCharType="separate"/>
                          </w:r>
                          <w:r w:rsidR="0078371F" w:rsidRPr="00632FE9">
                            <w:rPr>
                              <w:rStyle w:val="Nmerodepgina"/>
                              <w:rFonts w:ascii="Arial" w:hAnsi="Arial" w:cs="Arial"/>
                              <w:noProof/>
                              <w:sz w:val="18"/>
                            </w:rPr>
                            <w:t>1</w:t>
                          </w:r>
                          <w:r w:rsidRPr="00632FE9">
                            <w:rPr>
                              <w:rStyle w:val="Nmerodepgina"/>
                              <w:rFonts w:ascii="Arial" w:hAnsi="Arial" w:cs="Arial"/>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519" id="_x0000_t202" coordsize="21600,21600" o:spt="202" path="m,l,21600r21600,l21600,xe">
              <v:stroke joinstyle="miter"/>
              <v:path gradientshapeok="t" o:connecttype="rect"/>
            </v:shapetype>
            <v:shape id="Text Box 1" o:spid="_x0000_s1026" type="#_x0000_t202" style="position:absolute;margin-left:452.4pt;margin-top:.05pt;width:88.45pt;height:13.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fIigIAABwFAAAOAAAAZHJzL2Uyb0RvYy54bWysVF1v2yAUfZ+0/4B4T/1Rp42tOFXTLtOk&#10;7kNq9wOIwTEaBgYkdlftv+8CcdpuL9M0P+ALXA7n3nsuy6uxF+jAjOVK1jg7SzFislGUy12Nvz5s&#10;ZguMrCOSEqEkq/Ejs/hq9fbNctAVy1WnBGUGAYi01aBr3DmnqySxTcd6Ys+UZhI2W2V64mBqdgk1&#10;ZAD0XiR5ml4kgzJUG9Uwa2H1Nm7iVcBvW9a4z21rmUOixsDNhdGEcevHZLUk1c4Q3fHmSIP8A4ue&#10;cAmXnqBuiSNob/gfUD1vjLKqdWeN6hPVtrxhIQaIJkt/i+a+I5qFWCA5Vp/SZP8fbPPp8MUgTqF2&#10;GEnSQ4ke2OjQWo0o89kZtK3A6V6Dmxth2Xv6SK2+U803i6S66YjcsWtj1NAxQoFdOJm8OBpxrAfZ&#10;Dh8VhWvI3qkANLam94CQDAToUKXHU2U8lcZfmeXn59kcowb2sss8Xcw9uYRU02ltrHvPVI+8UWMD&#10;lQ/o5HBnXXSdXAJ7JTjdcCHCxOy2N8KgAwGVbMIXzwrdkbgalALX2egarrYvMYT0SFJ5zHhdXIEI&#10;gIDf87EESTyVWV6k67ycbS4Wl7NiU8xn5WW6mKVZuS4v0qIsbjc/PYOsqDpOKZN3XLJJnlnxd+U/&#10;NkoUVhAoGmpczvN5CO4V+2NYx1hT/x3z+8qt5w66VfC+xouTE6l81d9JCmGTyhEuop28ph9SBjmY&#10;/iErQSNeFlEgbtyOgOKFs1X0EdRiFBQTJAFPDBidMj8wGqBda2y/74lhGIkPEhTne3syzGRsJ4PI&#10;Bo7W2GEUzRsX34C9NnzXAXLUtFTXoMqWB8E8swDKfgItGMgfnwvf4y/nwev5UVv9AgAA//8DAFBL&#10;AwQUAAYACAAAACEAWLCUQtsAAAAIAQAADwAAAGRycy9kb3ducmV2LnhtbEyPwU7DMBBE70j9B2uR&#10;eqN2AyJpiFOVVnBFBKRe3XgbR4nXUey24e9xTnBcvdHM22I72Z5dcfStIwnrlQCGVDvdUiPh++vt&#10;IQPmgyKtekco4Qc9bMvFXaFy7W70idcqNCyWkM+VBBPCkHPua4NW+ZUbkCI7u9GqEM+x4XpUt1hu&#10;e54I8cytaikuGDXg3mDdVRcr4fEjSY/+vTrshyNuusy/dmcyUi7vp90LsIBT+AvDrB/VoYxOJ3ch&#10;7VkvYSOeonqYAZuxyNYpsJOEJE2AlwX//0D5CwAA//8DAFBLAQItABQABgAIAAAAIQC2gziS/gAA&#10;AOEBAAATAAAAAAAAAAAAAAAAAAAAAABbQ29udGVudF9UeXBlc10ueG1sUEsBAi0AFAAGAAgAAAAh&#10;ADj9If/WAAAAlAEAAAsAAAAAAAAAAAAAAAAALwEAAF9yZWxzLy5yZWxzUEsBAi0AFAAGAAgAAAAh&#10;ABzPp8iKAgAAHAUAAA4AAAAAAAAAAAAAAAAALgIAAGRycy9lMm9Eb2MueG1sUEsBAi0AFAAGAAgA&#10;AAAhAFiwlELbAAAACAEAAA8AAAAAAAAAAAAAAAAA5AQAAGRycy9kb3ducmV2LnhtbFBLBQYAAAAA&#10;BAAEAPMAAADsBQAAAAA=&#10;" o:allowincell="f" stroked="f">
              <v:fill opacity="0"/>
              <v:textbox inset="0,0,0,0">
                <w:txbxContent>
                  <w:p w14:paraId="648BBF04" w14:textId="77777777" w:rsidR="004301FA" w:rsidRPr="00632FE9" w:rsidRDefault="004301FA">
                    <w:pPr>
                      <w:pStyle w:val="Piedepgina"/>
                      <w:rPr>
                        <w:rFonts w:ascii="Arial" w:hAnsi="Arial" w:cs="Arial"/>
                        <w:sz w:val="18"/>
                      </w:rPr>
                    </w:pPr>
                    <w:r w:rsidRPr="00632FE9">
                      <w:rPr>
                        <w:rStyle w:val="Nmerodepgina"/>
                        <w:rFonts w:ascii="Arial" w:hAnsi="Arial" w:cs="Arial"/>
                        <w:sz w:val="18"/>
                      </w:rPr>
                      <w:fldChar w:fldCharType="begin"/>
                    </w:r>
                    <w:r w:rsidRPr="00632FE9">
                      <w:rPr>
                        <w:rStyle w:val="Nmerodepgina"/>
                        <w:rFonts w:ascii="Arial" w:hAnsi="Arial" w:cs="Arial"/>
                        <w:sz w:val="18"/>
                      </w:rPr>
                      <w:instrText xml:space="preserve"> PAGE </w:instrText>
                    </w:r>
                    <w:r w:rsidRPr="00632FE9">
                      <w:rPr>
                        <w:rStyle w:val="Nmerodepgina"/>
                        <w:rFonts w:ascii="Arial" w:hAnsi="Arial" w:cs="Arial"/>
                        <w:sz w:val="18"/>
                      </w:rPr>
                      <w:fldChar w:fldCharType="separate"/>
                    </w:r>
                    <w:r w:rsidR="0078371F" w:rsidRPr="00632FE9">
                      <w:rPr>
                        <w:rStyle w:val="Nmerodepgina"/>
                        <w:rFonts w:ascii="Arial" w:hAnsi="Arial" w:cs="Arial"/>
                        <w:noProof/>
                        <w:sz w:val="18"/>
                      </w:rPr>
                      <w:t>1</w:t>
                    </w:r>
                    <w:r w:rsidRPr="00632FE9">
                      <w:rPr>
                        <w:rStyle w:val="Nmerodepgina"/>
                        <w:rFonts w:ascii="Arial" w:hAnsi="Arial" w:cs="Arial"/>
                        <w:sz w:val="18"/>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2FB30" w14:textId="77777777" w:rsidR="00646879" w:rsidRDefault="00646879">
      <w:r>
        <w:separator/>
      </w:r>
    </w:p>
  </w:footnote>
  <w:footnote w:type="continuationSeparator" w:id="0">
    <w:p w14:paraId="14DECCE6" w14:textId="77777777" w:rsidR="00646879" w:rsidRDefault="00646879">
      <w:r>
        <w:continuationSeparator/>
      </w:r>
    </w:p>
  </w:footnote>
  <w:footnote w:type="continuationNotice" w:id="1">
    <w:p w14:paraId="11FCAE79" w14:textId="77777777" w:rsidR="00646879" w:rsidRDefault="00646879"/>
  </w:footnote>
  <w:footnote w:id="2">
    <w:p w14:paraId="05187C4E" w14:textId="50FB3D7E" w:rsidR="003C6C2D" w:rsidRPr="00DA7318" w:rsidRDefault="003C6C2D">
      <w:pPr>
        <w:pStyle w:val="Textonotapie"/>
        <w:rPr>
          <w:rFonts w:ascii="Arial" w:hAnsi="Arial" w:cs="Arial"/>
          <w:sz w:val="18"/>
          <w:szCs w:val="18"/>
          <w:lang w:val="es-CO"/>
        </w:rPr>
      </w:pPr>
      <w:r w:rsidRPr="00DA7318">
        <w:rPr>
          <w:rStyle w:val="Refdenotaalpie"/>
          <w:rFonts w:ascii="Arial" w:hAnsi="Arial" w:cs="Arial"/>
          <w:sz w:val="18"/>
          <w:szCs w:val="18"/>
        </w:rPr>
        <w:footnoteRef/>
      </w:r>
      <w:r w:rsidRPr="00DA7318">
        <w:rPr>
          <w:rFonts w:ascii="Arial" w:hAnsi="Arial" w:cs="Arial"/>
          <w:sz w:val="18"/>
          <w:szCs w:val="18"/>
        </w:rPr>
        <w:t xml:space="preserve"> </w:t>
      </w:r>
      <w:r w:rsidR="008D7E8F" w:rsidRPr="00DA7318">
        <w:rPr>
          <w:rFonts w:ascii="Arial" w:hAnsi="Arial" w:cs="Arial"/>
          <w:sz w:val="18"/>
          <w:szCs w:val="18"/>
          <w:lang w:val="es-CO"/>
        </w:rPr>
        <w:t>Páginas 32 a 36, c</w:t>
      </w:r>
      <w:r w:rsidRPr="00DA7318">
        <w:rPr>
          <w:rFonts w:ascii="Arial" w:hAnsi="Arial" w:cs="Arial"/>
          <w:sz w:val="18"/>
          <w:szCs w:val="18"/>
          <w:lang w:val="es-CO"/>
        </w:rPr>
        <w:t>uaderno principal tomo I</w:t>
      </w:r>
      <w:r w:rsidR="008D7E8F" w:rsidRPr="00DA7318">
        <w:rPr>
          <w:rFonts w:ascii="Arial" w:hAnsi="Arial" w:cs="Arial"/>
          <w:sz w:val="18"/>
          <w:szCs w:val="18"/>
          <w:lang w:val="es-CO"/>
        </w:rPr>
        <w:t xml:space="preserve"> primera instancia</w:t>
      </w:r>
      <w:r w:rsidR="00502A1B" w:rsidRPr="00DA7318">
        <w:rPr>
          <w:rFonts w:ascii="Arial" w:hAnsi="Arial" w:cs="Arial"/>
          <w:sz w:val="18"/>
          <w:szCs w:val="18"/>
          <w:lang w:val="es-CO"/>
        </w:rPr>
        <w:t xml:space="preserve"> </w:t>
      </w:r>
    </w:p>
  </w:footnote>
  <w:footnote w:id="3">
    <w:p w14:paraId="01D076BD" w14:textId="271BF2A0" w:rsidR="004301FA" w:rsidRPr="00DA7318" w:rsidRDefault="004301FA" w:rsidP="003D1517">
      <w:pPr>
        <w:pStyle w:val="Textonotapie"/>
        <w:rPr>
          <w:rFonts w:ascii="Arial" w:hAnsi="Arial" w:cs="Arial"/>
          <w:sz w:val="18"/>
          <w:szCs w:val="18"/>
          <w:lang w:val="es-CO"/>
        </w:rPr>
      </w:pPr>
      <w:r w:rsidRPr="00DA7318">
        <w:rPr>
          <w:rStyle w:val="Refdenotaalpie"/>
          <w:rFonts w:ascii="Arial" w:hAnsi="Arial" w:cs="Arial"/>
          <w:sz w:val="18"/>
          <w:szCs w:val="18"/>
        </w:rPr>
        <w:footnoteRef/>
      </w:r>
      <w:r w:rsidRPr="00DA7318">
        <w:rPr>
          <w:rFonts w:ascii="Arial" w:hAnsi="Arial" w:cs="Arial"/>
          <w:sz w:val="18"/>
          <w:szCs w:val="18"/>
        </w:rPr>
        <w:t xml:space="preserve"> </w:t>
      </w:r>
      <w:r w:rsidR="008D7E8F" w:rsidRPr="00DA7318">
        <w:rPr>
          <w:rFonts w:ascii="Arial" w:hAnsi="Arial" w:cs="Arial"/>
          <w:sz w:val="18"/>
          <w:szCs w:val="18"/>
          <w:lang w:val="es-CO"/>
        </w:rPr>
        <w:t>P</w:t>
      </w:r>
      <w:r w:rsidR="003D1517" w:rsidRPr="00DA7318">
        <w:rPr>
          <w:rFonts w:ascii="Arial" w:hAnsi="Arial" w:cs="Arial"/>
          <w:sz w:val="18"/>
          <w:szCs w:val="18"/>
          <w:lang w:val="es-CO"/>
        </w:rPr>
        <w:t>ágina 46</w:t>
      </w:r>
      <w:r w:rsidR="008D7E8F" w:rsidRPr="00DA7318">
        <w:rPr>
          <w:rFonts w:ascii="Arial" w:hAnsi="Arial" w:cs="Arial"/>
          <w:sz w:val="18"/>
          <w:szCs w:val="18"/>
          <w:lang w:val="es-CO"/>
        </w:rPr>
        <w:t>, ibidem.</w:t>
      </w:r>
    </w:p>
  </w:footnote>
  <w:footnote w:id="4">
    <w:p w14:paraId="4312BE05" w14:textId="1DD8A522" w:rsidR="008D7E8F" w:rsidRPr="00DA7318" w:rsidRDefault="008D7E8F">
      <w:pPr>
        <w:pStyle w:val="Textonotapie"/>
        <w:rPr>
          <w:rFonts w:ascii="Arial" w:hAnsi="Arial" w:cs="Arial"/>
          <w:sz w:val="18"/>
          <w:szCs w:val="18"/>
        </w:rPr>
      </w:pPr>
      <w:r w:rsidRPr="00DA7318">
        <w:rPr>
          <w:rStyle w:val="Refdenotaalpie"/>
          <w:rFonts w:ascii="Arial" w:hAnsi="Arial" w:cs="Arial"/>
          <w:sz w:val="18"/>
          <w:szCs w:val="18"/>
        </w:rPr>
        <w:footnoteRef/>
      </w:r>
      <w:r w:rsidR="004F34BD">
        <w:rPr>
          <w:rFonts w:ascii="Arial" w:hAnsi="Arial" w:cs="Arial"/>
          <w:sz w:val="18"/>
          <w:szCs w:val="18"/>
          <w:lang w:val="es-CO"/>
        </w:rPr>
        <w:t xml:space="preserve"> </w:t>
      </w:r>
      <w:r w:rsidR="003966F5" w:rsidRPr="00DA7318">
        <w:rPr>
          <w:rFonts w:ascii="Arial" w:hAnsi="Arial" w:cs="Arial"/>
          <w:sz w:val="18"/>
          <w:szCs w:val="18"/>
          <w:lang w:val="es-CO"/>
        </w:rPr>
        <w:t>Página 49, ibidem.</w:t>
      </w:r>
    </w:p>
  </w:footnote>
  <w:footnote w:id="5">
    <w:p w14:paraId="0F651925" w14:textId="6C70A9E1" w:rsidR="004D45DA" w:rsidRPr="00DA7318" w:rsidRDefault="004D45DA">
      <w:pPr>
        <w:pStyle w:val="Textonotapie"/>
        <w:rPr>
          <w:rFonts w:ascii="Arial" w:hAnsi="Arial" w:cs="Arial"/>
          <w:sz w:val="18"/>
          <w:szCs w:val="18"/>
        </w:rPr>
      </w:pPr>
      <w:r w:rsidRPr="00DA7318">
        <w:rPr>
          <w:rStyle w:val="Refdenotaalpie"/>
          <w:rFonts w:ascii="Arial" w:hAnsi="Arial" w:cs="Arial"/>
          <w:sz w:val="18"/>
          <w:szCs w:val="18"/>
        </w:rPr>
        <w:footnoteRef/>
      </w:r>
      <w:r w:rsidRPr="00DA7318">
        <w:rPr>
          <w:rFonts w:ascii="Arial" w:hAnsi="Arial" w:cs="Arial"/>
          <w:sz w:val="18"/>
          <w:szCs w:val="18"/>
        </w:rPr>
        <w:t xml:space="preserve"> Página </w:t>
      </w:r>
      <w:r w:rsidR="003A0A74" w:rsidRPr="00DA7318">
        <w:rPr>
          <w:rFonts w:ascii="Arial" w:hAnsi="Arial" w:cs="Arial"/>
          <w:sz w:val="18"/>
          <w:szCs w:val="18"/>
        </w:rPr>
        <w:t>81, ibidem.</w:t>
      </w:r>
    </w:p>
  </w:footnote>
  <w:footnote w:id="6">
    <w:p w14:paraId="18ACA29C" w14:textId="5D72DFD0" w:rsidR="005F18B3" w:rsidRPr="00DA7318" w:rsidRDefault="005F18B3">
      <w:pPr>
        <w:pStyle w:val="Textonotapie"/>
        <w:rPr>
          <w:rFonts w:ascii="Arial" w:hAnsi="Arial" w:cs="Arial"/>
          <w:sz w:val="18"/>
          <w:szCs w:val="18"/>
        </w:rPr>
      </w:pPr>
      <w:r w:rsidRPr="00DA7318">
        <w:rPr>
          <w:rStyle w:val="Refdenotaalpie"/>
          <w:rFonts w:ascii="Arial" w:hAnsi="Arial" w:cs="Arial"/>
          <w:sz w:val="18"/>
          <w:szCs w:val="18"/>
        </w:rPr>
        <w:footnoteRef/>
      </w:r>
      <w:r w:rsidRPr="00DA7318">
        <w:rPr>
          <w:rFonts w:ascii="Arial" w:hAnsi="Arial" w:cs="Arial"/>
          <w:sz w:val="18"/>
          <w:szCs w:val="18"/>
        </w:rPr>
        <w:t xml:space="preserve"> </w:t>
      </w:r>
      <w:r w:rsidR="00B04558" w:rsidRPr="00DA7318">
        <w:rPr>
          <w:rFonts w:ascii="Arial" w:hAnsi="Arial" w:cs="Arial"/>
          <w:sz w:val="18"/>
          <w:szCs w:val="18"/>
        </w:rPr>
        <w:t>Página 84, ibidem.</w:t>
      </w:r>
    </w:p>
  </w:footnote>
  <w:footnote w:id="7">
    <w:p w14:paraId="0812E844" w14:textId="6736DB08" w:rsidR="00E30EED" w:rsidRPr="00DA7318" w:rsidRDefault="00E30EED">
      <w:pPr>
        <w:pStyle w:val="Textonotapie"/>
        <w:rPr>
          <w:rFonts w:ascii="Arial" w:hAnsi="Arial" w:cs="Arial"/>
          <w:sz w:val="18"/>
          <w:szCs w:val="18"/>
        </w:rPr>
      </w:pPr>
      <w:r w:rsidRPr="00DA7318">
        <w:rPr>
          <w:rStyle w:val="Refdenotaalpie"/>
          <w:rFonts w:ascii="Arial" w:hAnsi="Arial" w:cs="Arial"/>
          <w:sz w:val="18"/>
          <w:szCs w:val="18"/>
        </w:rPr>
        <w:footnoteRef/>
      </w:r>
      <w:r w:rsidRPr="00DA7318">
        <w:rPr>
          <w:rFonts w:ascii="Arial" w:hAnsi="Arial" w:cs="Arial"/>
          <w:sz w:val="18"/>
          <w:szCs w:val="18"/>
        </w:rPr>
        <w:t xml:space="preserve"> </w:t>
      </w:r>
      <w:r w:rsidR="006B0C1D" w:rsidRPr="00DA7318">
        <w:rPr>
          <w:rFonts w:ascii="Arial" w:hAnsi="Arial" w:cs="Arial"/>
          <w:sz w:val="18"/>
          <w:szCs w:val="18"/>
        </w:rPr>
        <w:t>Página 90, ibidem.</w:t>
      </w:r>
    </w:p>
  </w:footnote>
  <w:footnote w:id="8">
    <w:p w14:paraId="2F36F50E" w14:textId="6B146FFB" w:rsidR="001E5F44" w:rsidRPr="00DA7318" w:rsidRDefault="001E5F44">
      <w:pPr>
        <w:pStyle w:val="Textonotapie"/>
        <w:rPr>
          <w:rFonts w:ascii="Arial" w:hAnsi="Arial" w:cs="Arial"/>
          <w:sz w:val="18"/>
          <w:szCs w:val="18"/>
        </w:rPr>
      </w:pPr>
      <w:r w:rsidRPr="00DA7318">
        <w:rPr>
          <w:rStyle w:val="Refdenotaalpie"/>
          <w:rFonts w:ascii="Arial" w:hAnsi="Arial" w:cs="Arial"/>
          <w:sz w:val="18"/>
          <w:szCs w:val="18"/>
        </w:rPr>
        <w:footnoteRef/>
      </w:r>
      <w:r w:rsidRPr="00DA7318">
        <w:rPr>
          <w:rFonts w:ascii="Arial" w:hAnsi="Arial" w:cs="Arial"/>
          <w:sz w:val="18"/>
          <w:szCs w:val="18"/>
        </w:rPr>
        <w:t xml:space="preserve"> Páginas 92 y </w:t>
      </w:r>
      <w:proofErr w:type="spellStart"/>
      <w:r w:rsidRPr="00DA7318">
        <w:rPr>
          <w:rFonts w:ascii="Arial" w:hAnsi="Arial" w:cs="Arial"/>
          <w:sz w:val="18"/>
          <w:szCs w:val="18"/>
        </w:rPr>
        <w:t>ss</w:t>
      </w:r>
      <w:proofErr w:type="spellEnd"/>
      <w:r w:rsidRPr="00DA7318">
        <w:rPr>
          <w:rFonts w:ascii="Arial" w:hAnsi="Arial" w:cs="Arial"/>
          <w:sz w:val="18"/>
          <w:szCs w:val="18"/>
        </w:rPr>
        <w:t>, ibidem.</w:t>
      </w:r>
    </w:p>
  </w:footnote>
  <w:footnote w:id="9">
    <w:p w14:paraId="090AC2FF" w14:textId="761A6F29" w:rsidR="00FA422B" w:rsidRPr="00DA7318" w:rsidRDefault="00FA422B">
      <w:pPr>
        <w:pStyle w:val="Textonotapie"/>
        <w:rPr>
          <w:rFonts w:ascii="Arial" w:hAnsi="Arial" w:cs="Arial"/>
          <w:sz w:val="18"/>
          <w:szCs w:val="18"/>
        </w:rPr>
      </w:pPr>
      <w:r w:rsidRPr="00DA7318">
        <w:rPr>
          <w:rStyle w:val="Refdenotaalpie"/>
          <w:rFonts w:ascii="Arial" w:hAnsi="Arial" w:cs="Arial"/>
          <w:sz w:val="18"/>
          <w:szCs w:val="18"/>
        </w:rPr>
        <w:footnoteRef/>
      </w:r>
      <w:r w:rsidRPr="00DA7318">
        <w:rPr>
          <w:rFonts w:ascii="Arial" w:hAnsi="Arial" w:cs="Arial"/>
          <w:sz w:val="18"/>
          <w:szCs w:val="18"/>
        </w:rPr>
        <w:t xml:space="preserve"> </w:t>
      </w:r>
      <w:r w:rsidR="002903DE" w:rsidRPr="00DA7318">
        <w:rPr>
          <w:rFonts w:ascii="Arial" w:hAnsi="Arial" w:cs="Arial"/>
          <w:sz w:val="18"/>
          <w:szCs w:val="18"/>
        </w:rPr>
        <w:t xml:space="preserve">Página 138, </w:t>
      </w:r>
      <w:r w:rsidR="00EC7C97" w:rsidRPr="00DA7318">
        <w:rPr>
          <w:rFonts w:ascii="Arial" w:hAnsi="Arial" w:cs="Arial"/>
          <w:sz w:val="18"/>
          <w:szCs w:val="18"/>
        </w:rPr>
        <w:t>cuaderno principal folios 171 al 340 de primera instancia.</w:t>
      </w:r>
    </w:p>
  </w:footnote>
  <w:footnote w:id="10">
    <w:p w14:paraId="7D98E76E" w14:textId="52CCC445" w:rsidR="00071DCE" w:rsidRPr="00DA7318" w:rsidRDefault="00071DCE" w:rsidP="00083929">
      <w:pPr>
        <w:pStyle w:val="Textonotapie"/>
        <w:jc w:val="both"/>
        <w:rPr>
          <w:rFonts w:ascii="Arial" w:hAnsi="Arial" w:cs="Arial"/>
          <w:sz w:val="18"/>
          <w:szCs w:val="18"/>
        </w:rPr>
      </w:pPr>
      <w:r w:rsidRPr="00DA7318">
        <w:rPr>
          <w:rStyle w:val="Refdenotaalpie"/>
          <w:rFonts w:ascii="Arial" w:hAnsi="Arial" w:cs="Arial"/>
          <w:sz w:val="18"/>
          <w:szCs w:val="18"/>
        </w:rPr>
        <w:footnoteRef/>
      </w:r>
      <w:r w:rsidRPr="00DA7318">
        <w:rPr>
          <w:rFonts w:ascii="Arial" w:hAnsi="Arial" w:cs="Arial"/>
          <w:sz w:val="18"/>
          <w:szCs w:val="18"/>
        </w:rPr>
        <w:t xml:space="preserve"> </w:t>
      </w:r>
      <w:r w:rsidR="002F3272" w:rsidRPr="00DA7318">
        <w:rPr>
          <w:rFonts w:ascii="Arial" w:hAnsi="Arial" w:cs="Arial"/>
          <w:sz w:val="18"/>
          <w:szCs w:val="18"/>
        </w:rPr>
        <w:t xml:space="preserve">El acta obra a páginas 183 </w:t>
      </w:r>
      <w:r w:rsidR="008E490B" w:rsidRPr="00DA7318">
        <w:rPr>
          <w:rFonts w:ascii="Arial" w:hAnsi="Arial" w:cs="Arial"/>
          <w:sz w:val="18"/>
          <w:szCs w:val="18"/>
        </w:rPr>
        <w:t>a</w:t>
      </w:r>
      <w:r w:rsidR="002F3272" w:rsidRPr="00DA7318">
        <w:rPr>
          <w:rFonts w:ascii="Arial" w:hAnsi="Arial" w:cs="Arial"/>
          <w:sz w:val="18"/>
          <w:szCs w:val="18"/>
        </w:rPr>
        <w:t xml:space="preserve"> 18</w:t>
      </w:r>
      <w:r w:rsidR="008E490B" w:rsidRPr="00DA7318">
        <w:rPr>
          <w:rFonts w:ascii="Arial" w:hAnsi="Arial" w:cs="Arial"/>
          <w:sz w:val="18"/>
          <w:szCs w:val="18"/>
        </w:rPr>
        <w:t xml:space="preserve">5 ibidem. El audio </w:t>
      </w:r>
      <w:r w:rsidR="00083929" w:rsidRPr="00DA7318">
        <w:rPr>
          <w:rFonts w:ascii="Arial" w:hAnsi="Arial" w:cs="Arial"/>
          <w:sz w:val="18"/>
          <w:szCs w:val="18"/>
        </w:rPr>
        <w:t>obra en el archivo 025 del cuaderno de segunda instancia.</w:t>
      </w:r>
    </w:p>
  </w:footnote>
  <w:footnote w:id="11">
    <w:p w14:paraId="3EBFE542" w14:textId="5516C5C3" w:rsidR="008E490B" w:rsidRPr="00DA7318" w:rsidRDefault="008E490B">
      <w:pPr>
        <w:pStyle w:val="Textonotapie"/>
        <w:rPr>
          <w:rFonts w:ascii="Arial" w:hAnsi="Arial" w:cs="Arial"/>
          <w:sz w:val="18"/>
          <w:szCs w:val="18"/>
        </w:rPr>
      </w:pPr>
      <w:r w:rsidRPr="00DA7318">
        <w:rPr>
          <w:rStyle w:val="Refdenotaalpie"/>
          <w:rFonts w:ascii="Arial" w:hAnsi="Arial" w:cs="Arial"/>
          <w:sz w:val="18"/>
          <w:szCs w:val="18"/>
        </w:rPr>
        <w:footnoteRef/>
      </w:r>
      <w:r w:rsidRPr="00DA7318">
        <w:rPr>
          <w:rFonts w:ascii="Arial" w:hAnsi="Arial" w:cs="Arial"/>
          <w:sz w:val="18"/>
          <w:szCs w:val="18"/>
        </w:rPr>
        <w:t xml:space="preserve"> </w:t>
      </w:r>
      <w:r w:rsidR="00B46DAA" w:rsidRPr="00DA7318">
        <w:rPr>
          <w:rFonts w:ascii="Arial" w:hAnsi="Arial" w:cs="Arial"/>
          <w:sz w:val="18"/>
          <w:szCs w:val="18"/>
        </w:rPr>
        <w:t>Páginas 189 y 190 ibidem.</w:t>
      </w:r>
    </w:p>
  </w:footnote>
  <w:footnote w:id="12">
    <w:p w14:paraId="506D4764" w14:textId="36EA9EC7" w:rsidR="00B46DAA" w:rsidRPr="00DA7318" w:rsidRDefault="00B46DAA">
      <w:pPr>
        <w:pStyle w:val="Textonotapie"/>
        <w:rPr>
          <w:rFonts w:ascii="Arial" w:hAnsi="Arial" w:cs="Arial"/>
          <w:sz w:val="18"/>
          <w:szCs w:val="18"/>
        </w:rPr>
      </w:pPr>
      <w:r w:rsidRPr="00DA7318">
        <w:rPr>
          <w:rStyle w:val="Refdenotaalpie"/>
          <w:rFonts w:ascii="Arial" w:hAnsi="Arial" w:cs="Arial"/>
          <w:sz w:val="18"/>
          <w:szCs w:val="18"/>
        </w:rPr>
        <w:footnoteRef/>
      </w:r>
      <w:r w:rsidRPr="00DA7318">
        <w:rPr>
          <w:rFonts w:ascii="Arial" w:hAnsi="Arial" w:cs="Arial"/>
          <w:sz w:val="18"/>
          <w:szCs w:val="18"/>
        </w:rPr>
        <w:t xml:space="preserve"> </w:t>
      </w:r>
      <w:r w:rsidR="00AA40B2" w:rsidRPr="00DA7318">
        <w:rPr>
          <w:rFonts w:ascii="Arial" w:hAnsi="Arial" w:cs="Arial"/>
          <w:sz w:val="18"/>
          <w:szCs w:val="18"/>
        </w:rPr>
        <w:t>Página 228 ib</w:t>
      </w:r>
      <w:r w:rsidR="00B83DFB" w:rsidRPr="00DA7318">
        <w:rPr>
          <w:rFonts w:ascii="Arial" w:hAnsi="Arial" w:cs="Arial"/>
          <w:sz w:val="18"/>
          <w:szCs w:val="18"/>
        </w:rPr>
        <w:t>i</w:t>
      </w:r>
      <w:r w:rsidR="00AA40B2" w:rsidRPr="00DA7318">
        <w:rPr>
          <w:rFonts w:ascii="Arial" w:hAnsi="Arial" w:cs="Arial"/>
          <w:sz w:val="18"/>
          <w:szCs w:val="18"/>
        </w:rPr>
        <w:t>dem.</w:t>
      </w:r>
    </w:p>
  </w:footnote>
  <w:footnote w:id="13">
    <w:p w14:paraId="7B53BC58" w14:textId="4CFC5F56" w:rsidR="004861E2" w:rsidRPr="00DA7318" w:rsidRDefault="004861E2">
      <w:pPr>
        <w:pStyle w:val="Textonotapie"/>
        <w:rPr>
          <w:rFonts w:ascii="Arial" w:hAnsi="Arial" w:cs="Arial"/>
          <w:sz w:val="18"/>
          <w:szCs w:val="18"/>
        </w:rPr>
      </w:pPr>
      <w:r w:rsidRPr="00DA7318">
        <w:rPr>
          <w:rStyle w:val="Refdenotaalpie"/>
          <w:rFonts w:ascii="Arial" w:hAnsi="Arial" w:cs="Arial"/>
          <w:sz w:val="18"/>
          <w:szCs w:val="18"/>
        </w:rPr>
        <w:footnoteRef/>
      </w:r>
      <w:r w:rsidRPr="00DA7318">
        <w:rPr>
          <w:rFonts w:ascii="Arial" w:hAnsi="Arial" w:cs="Arial"/>
          <w:sz w:val="18"/>
          <w:szCs w:val="18"/>
        </w:rPr>
        <w:t xml:space="preserve"> Autos de septiembre 04</w:t>
      </w:r>
      <w:r w:rsidR="0012314B" w:rsidRPr="00DA7318">
        <w:rPr>
          <w:rFonts w:ascii="Arial" w:hAnsi="Arial" w:cs="Arial"/>
          <w:sz w:val="18"/>
          <w:szCs w:val="18"/>
        </w:rPr>
        <w:t xml:space="preserve"> </w:t>
      </w:r>
      <w:r w:rsidR="00EF7C40" w:rsidRPr="00DA7318">
        <w:rPr>
          <w:rFonts w:ascii="Arial" w:hAnsi="Arial" w:cs="Arial"/>
          <w:sz w:val="18"/>
          <w:szCs w:val="18"/>
        </w:rPr>
        <w:t xml:space="preserve">y noviembre </w:t>
      </w:r>
      <w:r w:rsidR="00AB57B8" w:rsidRPr="00DA7318">
        <w:rPr>
          <w:rFonts w:ascii="Arial" w:hAnsi="Arial" w:cs="Arial"/>
          <w:sz w:val="18"/>
          <w:szCs w:val="18"/>
        </w:rPr>
        <w:t xml:space="preserve">02 </w:t>
      </w:r>
      <w:r w:rsidR="0012314B" w:rsidRPr="00DA7318">
        <w:rPr>
          <w:rFonts w:ascii="Arial" w:hAnsi="Arial" w:cs="Arial"/>
          <w:sz w:val="18"/>
          <w:szCs w:val="18"/>
        </w:rPr>
        <w:t>de 2017</w:t>
      </w:r>
      <w:r w:rsidR="00AB57B8" w:rsidRPr="00DA7318">
        <w:rPr>
          <w:rFonts w:ascii="Arial" w:hAnsi="Arial" w:cs="Arial"/>
          <w:sz w:val="18"/>
          <w:szCs w:val="18"/>
        </w:rPr>
        <w:t>, y enero 19 de 2018</w:t>
      </w:r>
      <w:r w:rsidR="0012314B" w:rsidRPr="00DA7318">
        <w:rPr>
          <w:rFonts w:ascii="Arial" w:hAnsi="Arial" w:cs="Arial"/>
          <w:sz w:val="18"/>
          <w:szCs w:val="18"/>
        </w:rPr>
        <w:t xml:space="preserve"> (</w:t>
      </w:r>
      <w:r w:rsidR="00101FC5" w:rsidRPr="00DA7318">
        <w:rPr>
          <w:rFonts w:ascii="Arial" w:hAnsi="Arial" w:cs="Arial"/>
          <w:sz w:val="18"/>
          <w:szCs w:val="18"/>
        </w:rPr>
        <w:t>página</w:t>
      </w:r>
      <w:r w:rsidR="00AB57B8" w:rsidRPr="00DA7318">
        <w:rPr>
          <w:rFonts w:ascii="Arial" w:hAnsi="Arial" w:cs="Arial"/>
          <w:sz w:val="18"/>
          <w:szCs w:val="18"/>
        </w:rPr>
        <w:t>s</w:t>
      </w:r>
      <w:r w:rsidR="00101FC5" w:rsidRPr="00DA7318">
        <w:rPr>
          <w:rFonts w:ascii="Arial" w:hAnsi="Arial" w:cs="Arial"/>
          <w:sz w:val="18"/>
          <w:szCs w:val="18"/>
        </w:rPr>
        <w:t xml:space="preserve"> 88 y </w:t>
      </w:r>
      <w:proofErr w:type="spellStart"/>
      <w:r w:rsidR="00101FC5" w:rsidRPr="00DA7318">
        <w:rPr>
          <w:rFonts w:ascii="Arial" w:hAnsi="Arial" w:cs="Arial"/>
          <w:sz w:val="18"/>
          <w:szCs w:val="18"/>
        </w:rPr>
        <w:t>ss</w:t>
      </w:r>
      <w:proofErr w:type="spellEnd"/>
      <w:r w:rsidR="00AD3D3A" w:rsidRPr="00DA7318">
        <w:rPr>
          <w:rFonts w:ascii="Arial" w:hAnsi="Arial" w:cs="Arial"/>
          <w:sz w:val="18"/>
          <w:szCs w:val="18"/>
        </w:rPr>
        <w:t xml:space="preserve">, 130 y </w:t>
      </w:r>
      <w:proofErr w:type="spellStart"/>
      <w:r w:rsidR="00AD3D3A" w:rsidRPr="00DA7318">
        <w:rPr>
          <w:rFonts w:ascii="Arial" w:hAnsi="Arial" w:cs="Arial"/>
          <w:sz w:val="18"/>
          <w:szCs w:val="18"/>
        </w:rPr>
        <w:t>ss</w:t>
      </w:r>
      <w:proofErr w:type="spellEnd"/>
      <w:r w:rsidR="00AD3D3A" w:rsidRPr="00DA7318">
        <w:rPr>
          <w:rFonts w:ascii="Arial" w:hAnsi="Arial" w:cs="Arial"/>
          <w:sz w:val="18"/>
          <w:szCs w:val="18"/>
        </w:rPr>
        <w:t xml:space="preserve"> y </w:t>
      </w:r>
      <w:r w:rsidR="0017682B" w:rsidRPr="00DA7318">
        <w:rPr>
          <w:rFonts w:ascii="Arial" w:hAnsi="Arial" w:cs="Arial"/>
          <w:sz w:val="18"/>
          <w:szCs w:val="18"/>
        </w:rPr>
        <w:t xml:space="preserve">142 y </w:t>
      </w:r>
      <w:proofErr w:type="spellStart"/>
      <w:r w:rsidR="0017682B" w:rsidRPr="00DA7318">
        <w:rPr>
          <w:rFonts w:ascii="Arial" w:hAnsi="Arial" w:cs="Arial"/>
          <w:sz w:val="18"/>
          <w:szCs w:val="18"/>
        </w:rPr>
        <w:t>ss</w:t>
      </w:r>
      <w:proofErr w:type="spellEnd"/>
      <w:r w:rsidR="0017682B" w:rsidRPr="00DA7318">
        <w:rPr>
          <w:rFonts w:ascii="Arial" w:hAnsi="Arial" w:cs="Arial"/>
          <w:sz w:val="18"/>
          <w:szCs w:val="18"/>
        </w:rPr>
        <w:t xml:space="preserve"> del </w:t>
      </w:r>
      <w:r w:rsidR="007A0416" w:rsidRPr="00DA7318">
        <w:rPr>
          <w:rFonts w:ascii="Arial" w:hAnsi="Arial" w:cs="Arial"/>
          <w:sz w:val="18"/>
          <w:szCs w:val="18"/>
        </w:rPr>
        <w:t>cuaderno principal tomo II de primera instan</w:t>
      </w:r>
      <w:r w:rsidR="0017682B" w:rsidRPr="00DA7318">
        <w:rPr>
          <w:rFonts w:ascii="Arial" w:hAnsi="Arial" w:cs="Arial"/>
          <w:sz w:val="18"/>
          <w:szCs w:val="18"/>
        </w:rPr>
        <w:t>c</w:t>
      </w:r>
      <w:r w:rsidR="007A0416" w:rsidRPr="00DA7318">
        <w:rPr>
          <w:rFonts w:ascii="Arial" w:hAnsi="Arial" w:cs="Arial"/>
          <w:sz w:val="18"/>
          <w:szCs w:val="18"/>
        </w:rPr>
        <w:t>ia)</w:t>
      </w:r>
      <w:r w:rsidR="0012314B" w:rsidRPr="00DA7318">
        <w:rPr>
          <w:rFonts w:ascii="Arial" w:hAnsi="Arial" w:cs="Arial"/>
          <w:sz w:val="18"/>
          <w:szCs w:val="18"/>
        </w:rPr>
        <w:t xml:space="preserve">, </w:t>
      </w:r>
    </w:p>
  </w:footnote>
  <w:footnote w:id="14">
    <w:p w14:paraId="6F8223A6" w14:textId="22FEF3F0" w:rsidR="006662DF" w:rsidRPr="00DA7318" w:rsidRDefault="006662DF">
      <w:pPr>
        <w:pStyle w:val="Textonotapie"/>
        <w:rPr>
          <w:rFonts w:ascii="Arial" w:hAnsi="Arial" w:cs="Arial"/>
          <w:sz w:val="18"/>
          <w:szCs w:val="18"/>
        </w:rPr>
      </w:pPr>
      <w:r w:rsidRPr="00DA7318">
        <w:rPr>
          <w:rStyle w:val="Refdenotaalpie"/>
          <w:rFonts w:ascii="Arial" w:hAnsi="Arial" w:cs="Arial"/>
          <w:sz w:val="18"/>
          <w:szCs w:val="18"/>
        </w:rPr>
        <w:footnoteRef/>
      </w:r>
      <w:r w:rsidRPr="00DA7318">
        <w:rPr>
          <w:rFonts w:ascii="Arial" w:hAnsi="Arial" w:cs="Arial"/>
          <w:sz w:val="18"/>
          <w:szCs w:val="18"/>
        </w:rPr>
        <w:t xml:space="preserve"> </w:t>
      </w:r>
      <w:r w:rsidR="00F76193" w:rsidRPr="00DA7318">
        <w:rPr>
          <w:rFonts w:ascii="Arial" w:hAnsi="Arial" w:cs="Arial"/>
          <w:sz w:val="18"/>
          <w:szCs w:val="18"/>
        </w:rPr>
        <w:t>Páginas 191 a 193 ibidem.</w:t>
      </w:r>
    </w:p>
  </w:footnote>
  <w:footnote w:id="15">
    <w:p w14:paraId="3256E1D5" w14:textId="1B5DE8EA" w:rsidR="00373869" w:rsidRPr="00DA7318" w:rsidRDefault="00373869">
      <w:pPr>
        <w:pStyle w:val="Textonotapie"/>
        <w:rPr>
          <w:rFonts w:ascii="Arial" w:hAnsi="Arial" w:cs="Arial"/>
          <w:sz w:val="18"/>
          <w:szCs w:val="18"/>
        </w:rPr>
      </w:pPr>
      <w:r w:rsidRPr="00DA7318">
        <w:rPr>
          <w:rStyle w:val="Refdenotaalpie"/>
          <w:rFonts w:ascii="Arial" w:hAnsi="Arial" w:cs="Arial"/>
          <w:sz w:val="18"/>
          <w:szCs w:val="18"/>
        </w:rPr>
        <w:footnoteRef/>
      </w:r>
      <w:r w:rsidRPr="00DA7318">
        <w:rPr>
          <w:rFonts w:ascii="Arial" w:hAnsi="Arial" w:cs="Arial"/>
          <w:sz w:val="18"/>
          <w:szCs w:val="18"/>
        </w:rPr>
        <w:t xml:space="preserve"> </w:t>
      </w:r>
      <w:r w:rsidR="00965450" w:rsidRPr="00DA7318">
        <w:rPr>
          <w:rFonts w:ascii="Arial" w:hAnsi="Arial" w:cs="Arial"/>
          <w:sz w:val="18"/>
          <w:szCs w:val="18"/>
        </w:rPr>
        <w:t>Páginas 205 a 208 ibidem.</w:t>
      </w:r>
    </w:p>
  </w:footnote>
  <w:footnote w:id="16">
    <w:p w14:paraId="09651F30" w14:textId="3B057BA4" w:rsidR="001464A2" w:rsidRPr="00DA7318" w:rsidRDefault="001464A2" w:rsidP="00F31712">
      <w:pPr>
        <w:pStyle w:val="Textonotapie"/>
        <w:jc w:val="both"/>
        <w:rPr>
          <w:rFonts w:ascii="Arial" w:hAnsi="Arial" w:cs="Arial"/>
          <w:sz w:val="18"/>
          <w:szCs w:val="18"/>
        </w:rPr>
      </w:pPr>
      <w:r w:rsidRPr="00DA7318">
        <w:rPr>
          <w:rStyle w:val="Refdenotaalpie"/>
          <w:rFonts w:ascii="Arial" w:hAnsi="Arial" w:cs="Arial"/>
          <w:sz w:val="18"/>
          <w:szCs w:val="18"/>
        </w:rPr>
        <w:footnoteRef/>
      </w:r>
      <w:r w:rsidRPr="00DA7318">
        <w:rPr>
          <w:rFonts w:ascii="Arial" w:hAnsi="Arial" w:cs="Arial"/>
          <w:sz w:val="18"/>
          <w:szCs w:val="18"/>
        </w:rPr>
        <w:t xml:space="preserve"> </w:t>
      </w:r>
      <w:r w:rsidR="00F30C0A" w:rsidRPr="00DA7318">
        <w:rPr>
          <w:rFonts w:ascii="Arial" w:hAnsi="Arial" w:cs="Arial"/>
          <w:sz w:val="18"/>
          <w:szCs w:val="18"/>
        </w:rPr>
        <w:t>Páginas 6 a 8 cuaderno principal tomo III de primera instancia</w:t>
      </w:r>
      <w:r w:rsidR="002A084F" w:rsidRPr="00DA7318">
        <w:rPr>
          <w:rFonts w:ascii="Arial" w:hAnsi="Arial" w:cs="Arial"/>
          <w:sz w:val="18"/>
          <w:szCs w:val="18"/>
        </w:rPr>
        <w:t>.</w:t>
      </w:r>
      <w:r w:rsidR="00A865AC" w:rsidRPr="00DA7318">
        <w:rPr>
          <w:rFonts w:ascii="Arial" w:hAnsi="Arial" w:cs="Arial"/>
          <w:sz w:val="18"/>
          <w:szCs w:val="18"/>
        </w:rPr>
        <w:t xml:space="preserve"> “NOVENO: DECRETAR como medida</w:t>
      </w:r>
      <w:r w:rsidR="00CB5658" w:rsidRPr="00DA7318">
        <w:rPr>
          <w:rFonts w:ascii="Arial" w:hAnsi="Arial" w:cs="Arial"/>
          <w:sz w:val="18"/>
          <w:szCs w:val="18"/>
        </w:rPr>
        <w:t xml:space="preserve"> cautelar elevada por la representante de la Procuraduría General de la Nación, solicitar a la Doctora OLGA CRISTINA</w:t>
      </w:r>
      <w:r w:rsidR="005D5B83" w:rsidRPr="00DA7318">
        <w:rPr>
          <w:rFonts w:ascii="Arial" w:hAnsi="Arial" w:cs="Arial"/>
          <w:sz w:val="18"/>
          <w:szCs w:val="18"/>
        </w:rPr>
        <w:t xml:space="preserve"> GARCÍA AGUDELO, Jueza Primera Civil del Circuito de Pereira, quien conoce actualmente del proceso de Liquidación Judicial de la CORPORACIÓN CULTURAL, SOCIAL Y DEPORTIVA DE PEREIRA – CORPEREIRA </w:t>
      </w:r>
      <w:r w:rsidR="00387932" w:rsidRPr="00DA7318">
        <w:rPr>
          <w:rFonts w:ascii="Arial" w:hAnsi="Arial" w:cs="Arial"/>
          <w:sz w:val="18"/>
          <w:szCs w:val="18"/>
        </w:rPr>
        <w:t>–</w:t>
      </w:r>
      <w:r w:rsidR="005D5B83" w:rsidRPr="00DA7318">
        <w:rPr>
          <w:rFonts w:ascii="Arial" w:hAnsi="Arial" w:cs="Arial"/>
          <w:sz w:val="18"/>
          <w:szCs w:val="18"/>
        </w:rPr>
        <w:t xml:space="preserve"> </w:t>
      </w:r>
      <w:r w:rsidR="00387932" w:rsidRPr="00DA7318">
        <w:rPr>
          <w:rFonts w:ascii="Arial" w:hAnsi="Arial" w:cs="Arial"/>
          <w:sz w:val="18"/>
          <w:szCs w:val="18"/>
        </w:rPr>
        <w:t>bajo el radicado 660013103003-2013-00221-00, que le advierta al Liquidador</w:t>
      </w:r>
      <w:r w:rsidR="00E91321" w:rsidRPr="00DA7318">
        <w:rPr>
          <w:rFonts w:ascii="Arial" w:hAnsi="Arial" w:cs="Arial"/>
          <w:sz w:val="18"/>
          <w:szCs w:val="18"/>
        </w:rPr>
        <w:t xml:space="preserve"> respectivo, que se abstenga de adjudicar la “Ficha” del Club Deportivo Pereira, si es que </w:t>
      </w:r>
      <w:r w:rsidR="00F55D35" w:rsidRPr="00DA7318">
        <w:rPr>
          <w:rFonts w:ascii="Arial" w:hAnsi="Arial" w:cs="Arial"/>
          <w:sz w:val="18"/>
          <w:szCs w:val="18"/>
        </w:rPr>
        <w:t>fue ésta relacionada como activo de dicha Corporación, hasta tanto se defina esta Acción Popular.</w:t>
      </w:r>
    </w:p>
  </w:footnote>
  <w:footnote w:id="17">
    <w:p w14:paraId="5177125A" w14:textId="46C305D4" w:rsidR="00B8675E" w:rsidRPr="00DA7318" w:rsidRDefault="00B8675E" w:rsidP="00F75CB0">
      <w:pPr>
        <w:pStyle w:val="Textonotapie"/>
        <w:jc w:val="both"/>
        <w:rPr>
          <w:rFonts w:ascii="Arial" w:hAnsi="Arial" w:cs="Arial"/>
          <w:sz w:val="18"/>
          <w:szCs w:val="18"/>
        </w:rPr>
      </w:pPr>
      <w:r w:rsidRPr="00DA7318">
        <w:rPr>
          <w:rStyle w:val="Refdenotaalpie"/>
          <w:rFonts w:ascii="Arial" w:hAnsi="Arial" w:cs="Arial"/>
          <w:sz w:val="18"/>
          <w:szCs w:val="18"/>
        </w:rPr>
        <w:footnoteRef/>
      </w:r>
      <w:r w:rsidRPr="00DA7318">
        <w:rPr>
          <w:rFonts w:ascii="Arial" w:hAnsi="Arial" w:cs="Arial"/>
          <w:sz w:val="18"/>
          <w:szCs w:val="18"/>
        </w:rPr>
        <w:t xml:space="preserve"> Auto de fecha </w:t>
      </w:r>
      <w:r w:rsidR="00C76FEA" w:rsidRPr="00DA7318">
        <w:rPr>
          <w:rFonts w:ascii="Arial" w:hAnsi="Arial" w:cs="Arial"/>
          <w:sz w:val="18"/>
          <w:szCs w:val="18"/>
        </w:rPr>
        <w:t xml:space="preserve">4 de septiembre de 2017, numeral </w:t>
      </w:r>
      <w:r w:rsidR="00311317" w:rsidRPr="00DA7318">
        <w:rPr>
          <w:rFonts w:ascii="Arial" w:hAnsi="Arial" w:cs="Arial"/>
          <w:sz w:val="18"/>
          <w:szCs w:val="18"/>
        </w:rPr>
        <w:t>tercero de la parte resolutiva (</w:t>
      </w:r>
      <w:r w:rsidR="00F75CB0" w:rsidRPr="00DA7318">
        <w:rPr>
          <w:rFonts w:ascii="Arial" w:hAnsi="Arial" w:cs="Arial"/>
          <w:sz w:val="18"/>
          <w:szCs w:val="18"/>
        </w:rPr>
        <w:t>páginas 88 a 93 cuaderno principal tomo III de primera instancia.</w:t>
      </w:r>
    </w:p>
  </w:footnote>
  <w:footnote w:id="18">
    <w:p w14:paraId="392F48ED" w14:textId="0486C96C" w:rsidR="00C10610" w:rsidRPr="00DA7318" w:rsidRDefault="00C10610">
      <w:pPr>
        <w:pStyle w:val="Textonotapie"/>
        <w:rPr>
          <w:rFonts w:ascii="Arial" w:hAnsi="Arial" w:cs="Arial"/>
          <w:sz w:val="18"/>
          <w:szCs w:val="18"/>
        </w:rPr>
      </w:pPr>
      <w:r w:rsidRPr="00DA7318">
        <w:rPr>
          <w:rStyle w:val="Refdenotaalpie"/>
          <w:rFonts w:ascii="Arial" w:hAnsi="Arial" w:cs="Arial"/>
          <w:sz w:val="18"/>
          <w:szCs w:val="18"/>
        </w:rPr>
        <w:footnoteRef/>
      </w:r>
      <w:r w:rsidRPr="00DA7318">
        <w:rPr>
          <w:rFonts w:ascii="Arial" w:hAnsi="Arial" w:cs="Arial"/>
          <w:sz w:val="18"/>
          <w:szCs w:val="18"/>
        </w:rPr>
        <w:t xml:space="preserve"> Páginas 154 a 157 ibidem.</w:t>
      </w:r>
    </w:p>
  </w:footnote>
  <w:footnote w:id="19">
    <w:p w14:paraId="1DAB5A63" w14:textId="6E9E26EC" w:rsidR="00A27A0A" w:rsidRPr="00DA7318" w:rsidRDefault="00A27A0A">
      <w:pPr>
        <w:pStyle w:val="Textonotapie"/>
        <w:rPr>
          <w:rFonts w:ascii="Arial" w:hAnsi="Arial" w:cs="Arial"/>
          <w:sz w:val="18"/>
          <w:szCs w:val="18"/>
        </w:rPr>
      </w:pPr>
      <w:r w:rsidRPr="00DA7318">
        <w:rPr>
          <w:rStyle w:val="Refdenotaalpie"/>
          <w:rFonts w:ascii="Arial" w:hAnsi="Arial" w:cs="Arial"/>
          <w:sz w:val="18"/>
          <w:szCs w:val="18"/>
        </w:rPr>
        <w:footnoteRef/>
      </w:r>
      <w:r w:rsidRPr="00DA7318">
        <w:rPr>
          <w:rFonts w:ascii="Arial" w:hAnsi="Arial" w:cs="Arial"/>
          <w:sz w:val="18"/>
          <w:szCs w:val="18"/>
        </w:rPr>
        <w:t xml:space="preserve"> </w:t>
      </w:r>
      <w:r w:rsidR="000D1CAE" w:rsidRPr="00DA7318">
        <w:rPr>
          <w:rFonts w:ascii="Arial" w:hAnsi="Arial" w:cs="Arial"/>
          <w:sz w:val="18"/>
          <w:szCs w:val="18"/>
        </w:rPr>
        <w:t xml:space="preserve">Páginas 83 y </w:t>
      </w:r>
      <w:proofErr w:type="spellStart"/>
      <w:r w:rsidR="000D1CAE" w:rsidRPr="00DA7318">
        <w:rPr>
          <w:rFonts w:ascii="Arial" w:hAnsi="Arial" w:cs="Arial"/>
          <w:sz w:val="18"/>
          <w:szCs w:val="18"/>
        </w:rPr>
        <w:t>ss</w:t>
      </w:r>
      <w:proofErr w:type="spellEnd"/>
      <w:r w:rsidR="000D1CAE" w:rsidRPr="00DA7318">
        <w:rPr>
          <w:rFonts w:ascii="Arial" w:hAnsi="Arial" w:cs="Arial"/>
          <w:sz w:val="18"/>
          <w:szCs w:val="18"/>
        </w:rPr>
        <w:t xml:space="preserve"> </w:t>
      </w:r>
      <w:r w:rsidR="001B28A7" w:rsidRPr="00DA7318">
        <w:rPr>
          <w:rFonts w:ascii="Arial" w:hAnsi="Arial" w:cs="Arial"/>
          <w:sz w:val="18"/>
          <w:szCs w:val="18"/>
        </w:rPr>
        <w:t>cuaderno principal tomo III de primera instancia</w:t>
      </w:r>
      <w:r w:rsidR="000D1CAE" w:rsidRPr="00DA7318">
        <w:rPr>
          <w:rFonts w:ascii="Arial" w:hAnsi="Arial" w:cs="Arial"/>
          <w:sz w:val="18"/>
          <w:szCs w:val="18"/>
        </w:rPr>
        <w:t>.</w:t>
      </w:r>
    </w:p>
  </w:footnote>
  <w:footnote w:id="20">
    <w:p w14:paraId="78362782" w14:textId="49C692B5" w:rsidR="00695323" w:rsidRPr="00DA7318" w:rsidRDefault="00695323">
      <w:pPr>
        <w:pStyle w:val="Textonotapie"/>
        <w:rPr>
          <w:rFonts w:ascii="Arial" w:hAnsi="Arial" w:cs="Arial"/>
          <w:sz w:val="18"/>
          <w:szCs w:val="18"/>
        </w:rPr>
      </w:pPr>
      <w:r w:rsidRPr="00DA7318">
        <w:rPr>
          <w:rStyle w:val="Refdenotaalpie"/>
          <w:rFonts w:ascii="Arial" w:hAnsi="Arial" w:cs="Arial"/>
          <w:sz w:val="18"/>
          <w:szCs w:val="18"/>
        </w:rPr>
        <w:footnoteRef/>
      </w:r>
      <w:r w:rsidRPr="00DA7318">
        <w:rPr>
          <w:rFonts w:ascii="Arial" w:hAnsi="Arial" w:cs="Arial"/>
          <w:sz w:val="18"/>
          <w:szCs w:val="18"/>
        </w:rPr>
        <w:t xml:space="preserve"> </w:t>
      </w:r>
      <w:r w:rsidRPr="00DA7318">
        <w:rPr>
          <w:rFonts w:ascii="Arial" w:hAnsi="Arial" w:cs="Arial"/>
          <w:sz w:val="18"/>
          <w:szCs w:val="18"/>
          <w:lang w:val="es-CO"/>
        </w:rPr>
        <w:t xml:space="preserve">Páginas 103 y </w:t>
      </w:r>
      <w:proofErr w:type="spellStart"/>
      <w:r w:rsidRPr="00DA7318">
        <w:rPr>
          <w:rFonts w:ascii="Arial" w:hAnsi="Arial" w:cs="Arial"/>
          <w:sz w:val="18"/>
          <w:szCs w:val="18"/>
          <w:lang w:val="es-CO"/>
        </w:rPr>
        <w:t>ss</w:t>
      </w:r>
      <w:proofErr w:type="spellEnd"/>
      <w:r w:rsidRPr="00DA7318">
        <w:rPr>
          <w:rFonts w:ascii="Arial" w:hAnsi="Arial" w:cs="Arial"/>
          <w:sz w:val="18"/>
          <w:szCs w:val="18"/>
          <w:lang w:val="es-CO"/>
        </w:rPr>
        <w:t xml:space="preserve"> </w:t>
      </w:r>
      <w:r w:rsidRPr="00DA7318">
        <w:rPr>
          <w:rFonts w:ascii="Arial" w:hAnsi="Arial" w:cs="Arial"/>
          <w:sz w:val="18"/>
          <w:szCs w:val="18"/>
        </w:rPr>
        <w:t>cuaderno principal tomo III de primera instancia.</w:t>
      </w:r>
    </w:p>
  </w:footnote>
  <w:footnote w:id="21">
    <w:p w14:paraId="5AEA600E" w14:textId="2729B927" w:rsidR="00695323" w:rsidRPr="00DA7318" w:rsidRDefault="00695323">
      <w:pPr>
        <w:pStyle w:val="Textonotapie"/>
        <w:rPr>
          <w:rFonts w:ascii="Arial" w:hAnsi="Arial" w:cs="Arial"/>
          <w:sz w:val="18"/>
          <w:szCs w:val="18"/>
        </w:rPr>
      </w:pPr>
      <w:r w:rsidRPr="00DA7318">
        <w:rPr>
          <w:rStyle w:val="Refdenotaalpie"/>
          <w:rFonts w:ascii="Arial" w:hAnsi="Arial" w:cs="Arial"/>
          <w:sz w:val="18"/>
          <w:szCs w:val="18"/>
        </w:rPr>
        <w:footnoteRef/>
      </w:r>
      <w:r w:rsidRPr="00DA7318">
        <w:rPr>
          <w:rFonts w:ascii="Arial" w:hAnsi="Arial" w:cs="Arial"/>
          <w:sz w:val="18"/>
          <w:szCs w:val="18"/>
        </w:rPr>
        <w:t xml:space="preserve"> </w:t>
      </w:r>
      <w:r w:rsidRPr="00DA7318">
        <w:rPr>
          <w:rFonts w:ascii="Arial" w:hAnsi="Arial" w:cs="Arial"/>
          <w:sz w:val="18"/>
          <w:szCs w:val="18"/>
          <w:lang w:val="es-CO"/>
        </w:rPr>
        <w:t xml:space="preserve">Páginas 111 y </w:t>
      </w:r>
      <w:proofErr w:type="spellStart"/>
      <w:r w:rsidRPr="00DA7318">
        <w:rPr>
          <w:rFonts w:ascii="Arial" w:hAnsi="Arial" w:cs="Arial"/>
          <w:sz w:val="18"/>
          <w:szCs w:val="18"/>
          <w:lang w:val="es-CO"/>
        </w:rPr>
        <w:t>ss</w:t>
      </w:r>
      <w:proofErr w:type="spellEnd"/>
      <w:r w:rsidRPr="00DA7318">
        <w:rPr>
          <w:rFonts w:ascii="Arial" w:hAnsi="Arial" w:cs="Arial"/>
          <w:sz w:val="18"/>
          <w:szCs w:val="18"/>
          <w:lang w:val="es-CO"/>
        </w:rPr>
        <w:t xml:space="preserve"> </w:t>
      </w:r>
      <w:r w:rsidRPr="00DA7318">
        <w:rPr>
          <w:rFonts w:ascii="Arial" w:hAnsi="Arial" w:cs="Arial"/>
          <w:sz w:val="18"/>
          <w:szCs w:val="18"/>
        </w:rPr>
        <w:t>cuaderno principal tomo III de primera instancia.</w:t>
      </w:r>
    </w:p>
  </w:footnote>
  <w:footnote w:id="22">
    <w:p w14:paraId="31C9A782" w14:textId="1B6A431B" w:rsidR="00221822" w:rsidRPr="00DA7318" w:rsidRDefault="00221822">
      <w:pPr>
        <w:pStyle w:val="Textonotapie"/>
        <w:rPr>
          <w:rFonts w:ascii="Arial" w:hAnsi="Arial" w:cs="Arial"/>
          <w:sz w:val="18"/>
          <w:szCs w:val="18"/>
        </w:rPr>
      </w:pPr>
      <w:r w:rsidRPr="00DA7318">
        <w:rPr>
          <w:rStyle w:val="Refdenotaalpie"/>
          <w:rFonts w:ascii="Arial" w:hAnsi="Arial" w:cs="Arial"/>
          <w:sz w:val="18"/>
          <w:szCs w:val="18"/>
        </w:rPr>
        <w:footnoteRef/>
      </w:r>
      <w:r w:rsidRPr="00DA7318">
        <w:rPr>
          <w:rFonts w:ascii="Arial" w:hAnsi="Arial" w:cs="Arial"/>
          <w:sz w:val="18"/>
          <w:szCs w:val="18"/>
        </w:rPr>
        <w:t xml:space="preserve"> </w:t>
      </w:r>
      <w:r w:rsidR="008C45BF" w:rsidRPr="00DA7318">
        <w:rPr>
          <w:rFonts w:ascii="Arial" w:hAnsi="Arial" w:cs="Arial"/>
          <w:sz w:val="18"/>
          <w:szCs w:val="18"/>
        </w:rPr>
        <w:t>Página 117 ibidem.</w:t>
      </w:r>
    </w:p>
  </w:footnote>
  <w:footnote w:id="23">
    <w:p w14:paraId="7AAACEA0" w14:textId="77777777" w:rsidR="004301FA" w:rsidRPr="00DA7318" w:rsidRDefault="004301FA" w:rsidP="009E36A1">
      <w:pPr>
        <w:pStyle w:val="Textonotapie"/>
        <w:jc w:val="both"/>
        <w:rPr>
          <w:rFonts w:ascii="Arial" w:hAnsi="Arial" w:cs="Arial"/>
          <w:sz w:val="18"/>
          <w:szCs w:val="18"/>
          <w:lang w:val="es-CO"/>
        </w:rPr>
      </w:pPr>
      <w:r w:rsidRPr="00DA7318">
        <w:rPr>
          <w:rStyle w:val="Refdenotaalpie"/>
          <w:rFonts w:ascii="Arial" w:hAnsi="Arial" w:cs="Arial"/>
          <w:sz w:val="18"/>
          <w:szCs w:val="18"/>
        </w:rPr>
        <w:footnoteRef/>
      </w:r>
      <w:r w:rsidRPr="00DA7318">
        <w:rPr>
          <w:rFonts w:ascii="Arial" w:hAnsi="Arial" w:cs="Arial"/>
          <w:sz w:val="18"/>
          <w:szCs w:val="18"/>
        </w:rPr>
        <w:t xml:space="preserve"> </w:t>
      </w:r>
      <w:r w:rsidRPr="00DA7318">
        <w:rPr>
          <w:rFonts w:ascii="Arial" w:hAnsi="Arial" w:cs="Arial"/>
          <w:sz w:val="18"/>
          <w:szCs w:val="18"/>
          <w:lang w:val="es-CO"/>
        </w:rPr>
        <w:t xml:space="preserve">Cfr. Corte Constitucional. Sentencia C- 215 de 1999. </w:t>
      </w:r>
    </w:p>
  </w:footnote>
  <w:footnote w:id="24">
    <w:p w14:paraId="13E6EC5F" w14:textId="556D6EE4" w:rsidR="004301FA" w:rsidRPr="00DA7318" w:rsidRDefault="004301FA" w:rsidP="009E36A1">
      <w:pPr>
        <w:pStyle w:val="Textonotapie"/>
        <w:jc w:val="both"/>
        <w:rPr>
          <w:rFonts w:ascii="Arial" w:hAnsi="Arial" w:cs="Arial"/>
          <w:sz w:val="18"/>
          <w:szCs w:val="18"/>
          <w:lang w:val="es-CO"/>
        </w:rPr>
      </w:pPr>
      <w:r w:rsidRPr="00DA7318">
        <w:rPr>
          <w:rStyle w:val="Refdenotaalpie"/>
          <w:rFonts w:ascii="Arial" w:hAnsi="Arial" w:cs="Arial"/>
          <w:sz w:val="18"/>
          <w:szCs w:val="18"/>
        </w:rPr>
        <w:footnoteRef/>
      </w:r>
      <w:r w:rsidRPr="00DA7318">
        <w:rPr>
          <w:rFonts w:ascii="Arial" w:hAnsi="Arial" w:cs="Arial"/>
          <w:sz w:val="18"/>
          <w:szCs w:val="18"/>
        </w:rPr>
        <w:t xml:space="preserve"> </w:t>
      </w:r>
      <w:r w:rsidRPr="00DA7318">
        <w:rPr>
          <w:rFonts w:ascii="Arial" w:hAnsi="Arial" w:cs="Arial"/>
          <w:sz w:val="18"/>
          <w:szCs w:val="18"/>
          <w:lang w:val="es-CO"/>
        </w:rPr>
        <w:t>Corte Constitucional. Sentencia T- 176 de 2016.</w:t>
      </w:r>
    </w:p>
  </w:footnote>
  <w:footnote w:id="25">
    <w:p w14:paraId="3A6A795F" w14:textId="2CC4D79B" w:rsidR="004301FA" w:rsidRPr="00DA7318" w:rsidRDefault="004301FA" w:rsidP="009E36A1">
      <w:pPr>
        <w:pStyle w:val="Textonotapie"/>
        <w:jc w:val="both"/>
        <w:rPr>
          <w:rFonts w:ascii="Arial" w:hAnsi="Arial" w:cs="Arial"/>
          <w:sz w:val="18"/>
          <w:szCs w:val="18"/>
          <w:lang w:val="es-CO"/>
        </w:rPr>
      </w:pPr>
      <w:r w:rsidRPr="00DA7318">
        <w:rPr>
          <w:rStyle w:val="Refdenotaalpie"/>
          <w:rFonts w:ascii="Arial" w:hAnsi="Arial" w:cs="Arial"/>
          <w:sz w:val="18"/>
          <w:szCs w:val="18"/>
        </w:rPr>
        <w:footnoteRef/>
      </w:r>
      <w:r w:rsidRPr="00DA7318">
        <w:rPr>
          <w:rFonts w:ascii="Arial" w:hAnsi="Arial" w:cs="Arial"/>
          <w:sz w:val="18"/>
          <w:szCs w:val="18"/>
        </w:rPr>
        <w:t xml:space="preserve"> </w:t>
      </w:r>
      <w:r w:rsidR="008744F6" w:rsidRPr="00DA7318">
        <w:rPr>
          <w:rFonts w:ascii="Arial" w:hAnsi="Arial" w:cs="Arial"/>
          <w:sz w:val="18"/>
          <w:szCs w:val="18"/>
          <w:lang w:val="es-CO"/>
        </w:rPr>
        <w:t>Ibidem</w:t>
      </w:r>
      <w:r w:rsidRPr="00DA7318">
        <w:rPr>
          <w:rFonts w:ascii="Arial" w:hAnsi="Arial" w:cs="Arial"/>
          <w:sz w:val="18"/>
          <w:szCs w:val="18"/>
          <w:lang w:val="es-CO"/>
        </w:rPr>
        <w:t xml:space="preserve">. </w:t>
      </w:r>
    </w:p>
  </w:footnote>
  <w:footnote w:id="26">
    <w:p w14:paraId="56908762" w14:textId="2F5A50EF" w:rsidR="004301FA" w:rsidRPr="00DA7318" w:rsidRDefault="004301FA" w:rsidP="009E36A1">
      <w:pPr>
        <w:pStyle w:val="Textonotapie"/>
        <w:jc w:val="both"/>
        <w:rPr>
          <w:rFonts w:ascii="Arial" w:hAnsi="Arial" w:cs="Arial"/>
          <w:sz w:val="18"/>
          <w:szCs w:val="18"/>
          <w:lang w:val="es-CO"/>
        </w:rPr>
      </w:pPr>
      <w:r w:rsidRPr="00DA7318">
        <w:rPr>
          <w:rStyle w:val="Refdenotaalpie"/>
          <w:rFonts w:ascii="Arial" w:hAnsi="Arial" w:cs="Arial"/>
          <w:sz w:val="18"/>
          <w:szCs w:val="18"/>
        </w:rPr>
        <w:footnoteRef/>
      </w:r>
      <w:r w:rsidRPr="00DA7318">
        <w:rPr>
          <w:rFonts w:ascii="Arial" w:hAnsi="Arial" w:cs="Arial"/>
          <w:sz w:val="18"/>
          <w:szCs w:val="18"/>
        </w:rPr>
        <w:t xml:space="preserve"> </w:t>
      </w:r>
      <w:r w:rsidR="008744F6" w:rsidRPr="00DA7318">
        <w:rPr>
          <w:rFonts w:ascii="Arial" w:hAnsi="Arial" w:cs="Arial"/>
          <w:sz w:val="18"/>
          <w:szCs w:val="18"/>
          <w:lang w:val="es-CO"/>
        </w:rPr>
        <w:t>Ibidem</w:t>
      </w:r>
      <w:r w:rsidRPr="00DA7318">
        <w:rPr>
          <w:rFonts w:ascii="Arial" w:hAnsi="Arial" w:cs="Arial"/>
          <w:sz w:val="18"/>
          <w:szCs w:val="18"/>
          <w:lang w:val="es-CO"/>
        </w:rPr>
        <w:t xml:space="preserve">. </w:t>
      </w:r>
    </w:p>
  </w:footnote>
  <w:footnote w:id="27">
    <w:p w14:paraId="5E7B767A" w14:textId="744B61FD" w:rsidR="004301FA" w:rsidRPr="00DA7318" w:rsidRDefault="004301FA" w:rsidP="009E36A1">
      <w:pPr>
        <w:pStyle w:val="Textonotapie"/>
        <w:jc w:val="both"/>
        <w:rPr>
          <w:rFonts w:ascii="Arial" w:hAnsi="Arial" w:cs="Arial"/>
          <w:sz w:val="18"/>
          <w:szCs w:val="18"/>
          <w:lang w:val="es-CO"/>
        </w:rPr>
      </w:pPr>
      <w:r w:rsidRPr="00DA7318">
        <w:rPr>
          <w:rStyle w:val="Refdenotaalpie"/>
          <w:rFonts w:ascii="Arial" w:hAnsi="Arial" w:cs="Arial"/>
          <w:sz w:val="18"/>
          <w:szCs w:val="18"/>
        </w:rPr>
        <w:footnoteRef/>
      </w:r>
      <w:r w:rsidRPr="00DA7318">
        <w:rPr>
          <w:rFonts w:ascii="Arial" w:hAnsi="Arial" w:cs="Arial"/>
          <w:sz w:val="18"/>
          <w:szCs w:val="18"/>
        </w:rPr>
        <w:t xml:space="preserve"> </w:t>
      </w:r>
      <w:r w:rsidRPr="00DA7318">
        <w:rPr>
          <w:rFonts w:ascii="Arial" w:hAnsi="Arial" w:cs="Arial"/>
          <w:sz w:val="18"/>
          <w:szCs w:val="18"/>
          <w:lang w:val="es-CO"/>
        </w:rPr>
        <w:t>Cfr.</w:t>
      </w:r>
      <w:r w:rsidR="00637625" w:rsidRPr="00DA7318">
        <w:rPr>
          <w:rFonts w:ascii="Arial" w:hAnsi="Arial" w:cs="Arial"/>
          <w:sz w:val="18"/>
          <w:szCs w:val="18"/>
          <w:lang w:val="es-CO"/>
        </w:rPr>
        <w:t xml:space="preserve"> </w:t>
      </w:r>
      <w:r w:rsidR="00637625" w:rsidRPr="00DA7318">
        <w:rPr>
          <w:rFonts w:ascii="Arial" w:hAnsi="Arial" w:cs="Arial"/>
          <w:b/>
          <w:sz w:val="18"/>
          <w:szCs w:val="18"/>
          <w:lang w:val="es-CO"/>
        </w:rPr>
        <w:t>(i)</w:t>
      </w:r>
      <w:r w:rsidR="00637625" w:rsidRPr="00DA7318">
        <w:rPr>
          <w:rFonts w:ascii="Arial" w:hAnsi="Arial" w:cs="Arial"/>
          <w:sz w:val="18"/>
          <w:szCs w:val="18"/>
          <w:lang w:val="es-CO"/>
        </w:rPr>
        <w:t xml:space="preserve"> Tribunal Superior de Pereira. Sala Civil Familia. Sentencia del 13 de noviembre de 2020. Rad. </w:t>
      </w:r>
      <w:r w:rsidR="007D1C10" w:rsidRPr="00DA7318">
        <w:rPr>
          <w:rFonts w:ascii="Arial" w:hAnsi="Arial" w:cs="Arial"/>
          <w:sz w:val="18"/>
          <w:szCs w:val="18"/>
          <w:lang w:val="es-CO"/>
        </w:rPr>
        <w:t>66001-31-03-002-2015-00262-01</w:t>
      </w:r>
      <w:r w:rsidR="00637625" w:rsidRPr="00DA7318">
        <w:rPr>
          <w:rFonts w:ascii="Arial" w:hAnsi="Arial" w:cs="Arial"/>
          <w:sz w:val="18"/>
          <w:szCs w:val="18"/>
          <w:lang w:val="es-CO"/>
        </w:rPr>
        <w:t>. M.P. Dr. DUBERNEY GRISALES HERRERA</w:t>
      </w:r>
      <w:r w:rsidR="00637625" w:rsidRPr="00DA7318">
        <w:rPr>
          <w:rFonts w:ascii="Arial" w:hAnsi="Arial" w:cs="Arial"/>
          <w:i/>
          <w:sz w:val="18"/>
          <w:szCs w:val="18"/>
          <w:lang w:val="es-CO"/>
        </w:rPr>
        <w:t>.</w:t>
      </w:r>
      <w:r w:rsidRPr="00DA7318">
        <w:rPr>
          <w:rFonts w:ascii="Arial" w:hAnsi="Arial" w:cs="Arial"/>
          <w:sz w:val="18"/>
          <w:szCs w:val="18"/>
          <w:lang w:val="es-CO"/>
        </w:rPr>
        <w:t xml:space="preserve"> </w:t>
      </w:r>
      <w:r w:rsidR="00637625" w:rsidRPr="00DA7318">
        <w:rPr>
          <w:rFonts w:ascii="Arial" w:hAnsi="Arial" w:cs="Arial"/>
          <w:b/>
          <w:sz w:val="18"/>
          <w:szCs w:val="18"/>
          <w:lang w:val="es-CO"/>
        </w:rPr>
        <w:t>(ii)</w:t>
      </w:r>
      <w:r w:rsidR="00637625" w:rsidRPr="00DA7318">
        <w:rPr>
          <w:rFonts w:ascii="Arial" w:hAnsi="Arial" w:cs="Arial"/>
          <w:sz w:val="18"/>
          <w:szCs w:val="18"/>
          <w:lang w:val="es-CO"/>
        </w:rPr>
        <w:t xml:space="preserve"> </w:t>
      </w:r>
      <w:r w:rsidRPr="00DA7318">
        <w:rPr>
          <w:rFonts w:ascii="Arial" w:hAnsi="Arial" w:cs="Arial"/>
          <w:sz w:val="18"/>
          <w:szCs w:val="18"/>
          <w:lang w:val="es-CO"/>
        </w:rPr>
        <w:t xml:space="preserve">Consejo de Estado. Decisión del 16 de mayo de 2007. Radicación No. </w:t>
      </w:r>
      <w:r w:rsidRPr="00DA7318">
        <w:rPr>
          <w:rFonts w:ascii="Arial" w:hAnsi="Arial" w:cs="Arial"/>
          <w:bCs/>
          <w:sz w:val="18"/>
          <w:szCs w:val="18"/>
          <w:lang w:val="es-CO"/>
        </w:rPr>
        <w:t xml:space="preserve">25000-23-25-000-2003-01252-02(AP). C.P. Dr. ALIER EDUARDO HERNANDEZ ENRIQUEZ: </w:t>
      </w:r>
      <w:r w:rsidRPr="00DA7318">
        <w:rPr>
          <w:rFonts w:ascii="Arial" w:hAnsi="Arial" w:cs="Arial"/>
          <w:bCs/>
          <w:i/>
          <w:sz w:val="18"/>
          <w:szCs w:val="18"/>
          <w:lang w:val="es-CO"/>
        </w:rPr>
        <w:t>“Así, el artículo 34 de la Ley 472 de 1998, abre la posibilidad al juez constitucional, de ampliar o superar la causa petendi, mediante fallos extra y ultra petita, siempre que, con ello se garantice la protección real del derecho vulnerado. Como se nota, el juez popular está revestido de amplias facultades, para definir la protección del derecho, prevenir la amenaza o vulneración y, procurar la restauración del daño en caso de que éste se produzca, tal como lo ha advertido esta Sala en diferentes pronunciamientos. Lo anterior, sin exceder las fronteras mismas surgidas de los hechos de la demanda, en tanto es a partir del debate de éstos que se garantiza el derecho de contradicción y el derecho de defensa. Esto quiere decir que, si bien el juez constitucional puede apartarse en cierto modo del petitum no está autorizado para salirse del radio de acción definido por los hechos y pruebas que soportan sus pretensiones.”</w:t>
      </w:r>
      <w:r w:rsidRPr="00DA7318">
        <w:rPr>
          <w:rFonts w:ascii="Arial" w:hAnsi="Arial" w:cs="Arial"/>
          <w:b/>
          <w:bCs/>
          <w:sz w:val="18"/>
          <w:szCs w:val="18"/>
          <w:lang w:val="es-CO"/>
        </w:rPr>
        <w:t xml:space="preserve"> </w:t>
      </w:r>
    </w:p>
  </w:footnote>
  <w:footnote w:id="28">
    <w:p w14:paraId="66B85A63" w14:textId="23C4F1BE" w:rsidR="005B1D9E" w:rsidRPr="00DA7318" w:rsidRDefault="005B1D9E" w:rsidP="005B1D9E">
      <w:pPr>
        <w:widowControl w:val="0"/>
        <w:jc w:val="both"/>
        <w:rPr>
          <w:rFonts w:ascii="Arial" w:hAnsi="Arial" w:cs="Arial"/>
          <w:bCs/>
          <w:sz w:val="18"/>
          <w:szCs w:val="18"/>
        </w:rPr>
      </w:pPr>
      <w:r w:rsidRPr="00DA7318">
        <w:rPr>
          <w:rStyle w:val="Refdenotaalpie"/>
          <w:rFonts w:ascii="Arial" w:hAnsi="Arial" w:cs="Arial"/>
          <w:sz w:val="18"/>
          <w:szCs w:val="18"/>
        </w:rPr>
        <w:footnoteRef/>
      </w:r>
      <w:r w:rsidRPr="00DA7318">
        <w:rPr>
          <w:rFonts w:ascii="Arial" w:hAnsi="Arial" w:cs="Arial"/>
          <w:sz w:val="18"/>
          <w:szCs w:val="18"/>
        </w:rPr>
        <w:t xml:space="preserve"> </w:t>
      </w:r>
      <w:r w:rsidRPr="00DA7318">
        <w:rPr>
          <w:rFonts w:ascii="Arial" w:hAnsi="Arial" w:cs="Arial"/>
          <w:bCs/>
          <w:sz w:val="18"/>
          <w:szCs w:val="18"/>
        </w:rPr>
        <w:t>Consejo de Estado, Sección 3, sentencia del 30 de abril de 2014, rad. 2019231 23001-23-31-000-2010-00376-02 AP.</w:t>
      </w:r>
    </w:p>
  </w:footnote>
  <w:footnote w:id="29">
    <w:p w14:paraId="4EEC4E86" w14:textId="0859DEB4" w:rsidR="0004078A" w:rsidRPr="00DA7318" w:rsidRDefault="0004078A">
      <w:pPr>
        <w:pStyle w:val="Textonotapie"/>
        <w:rPr>
          <w:rFonts w:ascii="Arial" w:hAnsi="Arial" w:cs="Arial"/>
          <w:sz w:val="18"/>
          <w:szCs w:val="18"/>
        </w:rPr>
      </w:pPr>
      <w:r w:rsidRPr="00DA7318">
        <w:rPr>
          <w:rStyle w:val="Refdenotaalpie"/>
          <w:rFonts w:ascii="Arial" w:hAnsi="Arial" w:cs="Arial"/>
          <w:sz w:val="18"/>
          <w:szCs w:val="18"/>
        </w:rPr>
        <w:footnoteRef/>
      </w:r>
      <w:r w:rsidRPr="00DA7318">
        <w:rPr>
          <w:rFonts w:ascii="Arial" w:hAnsi="Arial" w:cs="Arial"/>
          <w:sz w:val="18"/>
          <w:szCs w:val="18"/>
        </w:rPr>
        <w:t xml:space="preserve"> Consejo de Estado Sección Tercera, Sentencia 25000232400020120065601, Feb. 25/16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A0BA" w14:textId="5224E2C0" w:rsidR="004301FA" w:rsidRPr="00DA7318" w:rsidRDefault="00F5399E" w:rsidP="00F83054">
    <w:pPr>
      <w:pStyle w:val="Encabezado"/>
      <w:rPr>
        <w:rFonts w:ascii="Arial" w:hAnsi="Arial" w:cs="Arial"/>
        <w:bCs/>
        <w:sz w:val="18"/>
      </w:rPr>
    </w:pPr>
    <w:r w:rsidRPr="00DA7318">
      <w:rPr>
        <w:rFonts w:ascii="Arial" w:hAnsi="Arial" w:cs="Arial"/>
        <w:bCs/>
        <w:sz w:val="18"/>
      </w:rPr>
      <w:t>66001310300420160025301</w:t>
    </w:r>
  </w:p>
  <w:p w14:paraId="65196370" w14:textId="478CAACE" w:rsidR="004301FA" w:rsidRPr="00DA7318" w:rsidRDefault="004301FA" w:rsidP="00F83054">
    <w:pPr>
      <w:pStyle w:val="Encabezado"/>
      <w:rPr>
        <w:rFonts w:ascii="Arial" w:hAnsi="Arial" w:cs="Arial"/>
        <w:bCs/>
        <w:sz w:val="18"/>
        <w:szCs w:val="16"/>
      </w:rPr>
    </w:pPr>
    <w:r w:rsidRPr="00DA7318">
      <w:rPr>
        <w:rFonts w:ascii="Arial" w:hAnsi="Arial" w:cs="Arial"/>
        <w:bCs/>
        <w:sz w:val="18"/>
      </w:rPr>
      <w:t>Acción Popular – Apelación de Sentencia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A3E"/>
    <w:multiLevelType w:val="hybridMultilevel"/>
    <w:tmpl w:val="AF305B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01581"/>
    <w:multiLevelType w:val="hybridMultilevel"/>
    <w:tmpl w:val="47C25722"/>
    <w:lvl w:ilvl="0" w:tplc="53EAD33C">
      <w:start w:val="1"/>
      <w:numFmt w:val="decimal"/>
      <w:lvlText w:val="%1."/>
      <w:lvlJc w:val="left"/>
      <w:pPr>
        <w:ind w:left="1211"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 w15:restartNumberingAfterBreak="0">
    <w:nsid w:val="15E246BA"/>
    <w:multiLevelType w:val="hybridMultilevel"/>
    <w:tmpl w:val="8E642E4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1F54B3"/>
    <w:multiLevelType w:val="multilevel"/>
    <w:tmpl w:val="766464A8"/>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ind w:left="720" w:hanging="720"/>
      </w:pPr>
      <w:rPr>
        <w:rFonts w:cs="Times New Roman" w:hint="default"/>
        <w:i/>
        <w:iCs/>
        <w:color w:val="3333FF"/>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1FEA0F35"/>
    <w:multiLevelType w:val="hybridMultilevel"/>
    <w:tmpl w:val="EAFEBF00"/>
    <w:lvl w:ilvl="0" w:tplc="08C26E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582C07"/>
    <w:multiLevelType w:val="hybridMultilevel"/>
    <w:tmpl w:val="2D766B84"/>
    <w:lvl w:ilvl="0" w:tplc="A49CA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D0687"/>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3A603A92"/>
    <w:multiLevelType w:val="hybridMultilevel"/>
    <w:tmpl w:val="94AC33EC"/>
    <w:lvl w:ilvl="0" w:tplc="5FDE232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EB736A9"/>
    <w:multiLevelType w:val="hybridMultilevel"/>
    <w:tmpl w:val="2C6C8ED8"/>
    <w:lvl w:ilvl="0" w:tplc="240A0001">
      <w:start w:val="7"/>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6CB0CAB"/>
    <w:multiLevelType w:val="hybridMultilevel"/>
    <w:tmpl w:val="5882E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94FA2"/>
    <w:multiLevelType w:val="hybridMultilevel"/>
    <w:tmpl w:val="498C00D2"/>
    <w:lvl w:ilvl="0" w:tplc="6DEEC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516CA"/>
    <w:multiLevelType w:val="hybridMultilevel"/>
    <w:tmpl w:val="DD36DF92"/>
    <w:lvl w:ilvl="0" w:tplc="240A0001">
      <w:start w:val="7"/>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F30527"/>
    <w:multiLevelType w:val="hybridMultilevel"/>
    <w:tmpl w:val="3C4C7DB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95C3BA9"/>
    <w:multiLevelType w:val="hybridMultilevel"/>
    <w:tmpl w:val="3EDA7CC0"/>
    <w:lvl w:ilvl="0" w:tplc="C964A07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
  </w:num>
  <w:num w:numId="5">
    <w:abstractNumId w:val="9"/>
  </w:num>
  <w:num w:numId="6">
    <w:abstractNumId w:val="3"/>
  </w:num>
  <w:num w:numId="7">
    <w:abstractNumId w:val="6"/>
  </w:num>
  <w:num w:numId="8">
    <w:abstractNumId w:val="10"/>
  </w:num>
  <w:num w:numId="9">
    <w:abstractNumId w:val="13"/>
  </w:num>
  <w:num w:numId="10">
    <w:abstractNumId w:val="5"/>
  </w:num>
  <w:num w:numId="11">
    <w:abstractNumId w:val="4"/>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24"/>
    <w:rsid w:val="00000538"/>
    <w:rsid w:val="000006F9"/>
    <w:rsid w:val="00001429"/>
    <w:rsid w:val="000016FE"/>
    <w:rsid w:val="00001803"/>
    <w:rsid w:val="00001BAE"/>
    <w:rsid w:val="00003E57"/>
    <w:rsid w:val="00007AB4"/>
    <w:rsid w:val="000104BB"/>
    <w:rsid w:val="000115CB"/>
    <w:rsid w:val="000118C0"/>
    <w:rsid w:val="000124AC"/>
    <w:rsid w:val="000151DE"/>
    <w:rsid w:val="00015784"/>
    <w:rsid w:val="000172B1"/>
    <w:rsid w:val="0002003D"/>
    <w:rsid w:val="0002146D"/>
    <w:rsid w:val="00023BD7"/>
    <w:rsid w:val="000249C0"/>
    <w:rsid w:val="00024CF5"/>
    <w:rsid w:val="00024D2B"/>
    <w:rsid w:val="00024ECD"/>
    <w:rsid w:val="00026088"/>
    <w:rsid w:val="000308F9"/>
    <w:rsid w:val="0003197F"/>
    <w:rsid w:val="0003340B"/>
    <w:rsid w:val="0003431F"/>
    <w:rsid w:val="0003588A"/>
    <w:rsid w:val="0003630E"/>
    <w:rsid w:val="00037A88"/>
    <w:rsid w:val="00037B0F"/>
    <w:rsid w:val="000401E7"/>
    <w:rsid w:val="000403C0"/>
    <w:rsid w:val="0004078A"/>
    <w:rsid w:val="00041204"/>
    <w:rsid w:val="00041A78"/>
    <w:rsid w:val="00041BB9"/>
    <w:rsid w:val="00042A29"/>
    <w:rsid w:val="00042BC6"/>
    <w:rsid w:val="0004419F"/>
    <w:rsid w:val="000442B3"/>
    <w:rsid w:val="000445A8"/>
    <w:rsid w:val="000458AD"/>
    <w:rsid w:val="00045C14"/>
    <w:rsid w:val="00051081"/>
    <w:rsid w:val="00051B15"/>
    <w:rsid w:val="00054875"/>
    <w:rsid w:val="00054AD8"/>
    <w:rsid w:val="00056259"/>
    <w:rsid w:val="000567F2"/>
    <w:rsid w:val="0005680E"/>
    <w:rsid w:val="000579A4"/>
    <w:rsid w:val="00057E9C"/>
    <w:rsid w:val="00062682"/>
    <w:rsid w:val="00062AA5"/>
    <w:rsid w:val="000631AA"/>
    <w:rsid w:val="00064E08"/>
    <w:rsid w:val="0006527E"/>
    <w:rsid w:val="00065E87"/>
    <w:rsid w:val="00067463"/>
    <w:rsid w:val="00071DCE"/>
    <w:rsid w:val="00072E64"/>
    <w:rsid w:val="000732AD"/>
    <w:rsid w:val="00073F6A"/>
    <w:rsid w:val="00076479"/>
    <w:rsid w:val="00077998"/>
    <w:rsid w:val="000824B2"/>
    <w:rsid w:val="00083102"/>
    <w:rsid w:val="00083929"/>
    <w:rsid w:val="00084EA4"/>
    <w:rsid w:val="00085DD2"/>
    <w:rsid w:val="0008632B"/>
    <w:rsid w:val="000864C3"/>
    <w:rsid w:val="00086F15"/>
    <w:rsid w:val="000920E9"/>
    <w:rsid w:val="00093C94"/>
    <w:rsid w:val="00093D2C"/>
    <w:rsid w:val="00095801"/>
    <w:rsid w:val="000960AE"/>
    <w:rsid w:val="00096181"/>
    <w:rsid w:val="00097994"/>
    <w:rsid w:val="000A022A"/>
    <w:rsid w:val="000A1EF1"/>
    <w:rsid w:val="000A262F"/>
    <w:rsid w:val="000A3660"/>
    <w:rsid w:val="000A4572"/>
    <w:rsid w:val="000A5450"/>
    <w:rsid w:val="000A56E5"/>
    <w:rsid w:val="000A5F98"/>
    <w:rsid w:val="000A760B"/>
    <w:rsid w:val="000B4800"/>
    <w:rsid w:val="000B7197"/>
    <w:rsid w:val="000C3012"/>
    <w:rsid w:val="000C3534"/>
    <w:rsid w:val="000C45A4"/>
    <w:rsid w:val="000C5D66"/>
    <w:rsid w:val="000D16C8"/>
    <w:rsid w:val="000D1CAE"/>
    <w:rsid w:val="000D3C22"/>
    <w:rsid w:val="000D537D"/>
    <w:rsid w:val="000D5ADA"/>
    <w:rsid w:val="000D5DF2"/>
    <w:rsid w:val="000D612D"/>
    <w:rsid w:val="000D6760"/>
    <w:rsid w:val="000D74FB"/>
    <w:rsid w:val="000E16B4"/>
    <w:rsid w:val="000E1C23"/>
    <w:rsid w:val="000E2075"/>
    <w:rsid w:val="000E2DC2"/>
    <w:rsid w:val="000E478D"/>
    <w:rsid w:val="000E4C91"/>
    <w:rsid w:val="000E4ECD"/>
    <w:rsid w:val="000E56BA"/>
    <w:rsid w:val="000E59AE"/>
    <w:rsid w:val="000E686C"/>
    <w:rsid w:val="000E726B"/>
    <w:rsid w:val="000F05BB"/>
    <w:rsid w:val="000F1CDA"/>
    <w:rsid w:val="000F29CF"/>
    <w:rsid w:val="000F4268"/>
    <w:rsid w:val="000F61C0"/>
    <w:rsid w:val="00101E30"/>
    <w:rsid w:val="00101FC5"/>
    <w:rsid w:val="00102466"/>
    <w:rsid w:val="00103179"/>
    <w:rsid w:val="00103BBD"/>
    <w:rsid w:val="00103D82"/>
    <w:rsid w:val="0010420C"/>
    <w:rsid w:val="00105955"/>
    <w:rsid w:val="00105CF5"/>
    <w:rsid w:val="00107380"/>
    <w:rsid w:val="001109A8"/>
    <w:rsid w:val="0011364F"/>
    <w:rsid w:val="00113733"/>
    <w:rsid w:val="00115E60"/>
    <w:rsid w:val="0012017C"/>
    <w:rsid w:val="00120246"/>
    <w:rsid w:val="001203AE"/>
    <w:rsid w:val="001214CB"/>
    <w:rsid w:val="001225BA"/>
    <w:rsid w:val="001227D4"/>
    <w:rsid w:val="00122F2E"/>
    <w:rsid w:val="0012314B"/>
    <w:rsid w:val="001232E7"/>
    <w:rsid w:val="00123F90"/>
    <w:rsid w:val="00127180"/>
    <w:rsid w:val="001271AF"/>
    <w:rsid w:val="001276AC"/>
    <w:rsid w:val="00130323"/>
    <w:rsid w:val="00130725"/>
    <w:rsid w:val="00133BEB"/>
    <w:rsid w:val="00134448"/>
    <w:rsid w:val="001358D0"/>
    <w:rsid w:val="00137031"/>
    <w:rsid w:val="0014281C"/>
    <w:rsid w:val="00142D53"/>
    <w:rsid w:val="00142E0C"/>
    <w:rsid w:val="00145676"/>
    <w:rsid w:val="001464A2"/>
    <w:rsid w:val="001467BD"/>
    <w:rsid w:val="001474CD"/>
    <w:rsid w:val="001477ED"/>
    <w:rsid w:val="001503EE"/>
    <w:rsid w:val="001504F5"/>
    <w:rsid w:val="001514FB"/>
    <w:rsid w:val="00153827"/>
    <w:rsid w:val="0015457E"/>
    <w:rsid w:val="00155207"/>
    <w:rsid w:val="001562B2"/>
    <w:rsid w:val="001564E0"/>
    <w:rsid w:val="00157540"/>
    <w:rsid w:val="00160D70"/>
    <w:rsid w:val="00162BE1"/>
    <w:rsid w:val="00163582"/>
    <w:rsid w:val="00163B59"/>
    <w:rsid w:val="0016459B"/>
    <w:rsid w:val="00165C95"/>
    <w:rsid w:val="0016628E"/>
    <w:rsid w:val="001668E5"/>
    <w:rsid w:val="00167810"/>
    <w:rsid w:val="00171564"/>
    <w:rsid w:val="00171C1B"/>
    <w:rsid w:val="001722A6"/>
    <w:rsid w:val="00175034"/>
    <w:rsid w:val="0017682B"/>
    <w:rsid w:val="00181AAB"/>
    <w:rsid w:val="001847F5"/>
    <w:rsid w:val="00185103"/>
    <w:rsid w:val="001864FD"/>
    <w:rsid w:val="00190C3D"/>
    <w:rsid w:val="001938DF"/>
    <w:rsid w:val="00196C54"/>
    <w:rsid w:val="00197925"/>
    <w:rsid w:val="001A0101"/>
    <w:rsid w:val="001A0425"/>
    <w:rsid w:val="001A0BB2"/>
    <w:rsid w:val="001A0CEB"/>
    <w:rsid w:val="001A0F21"/>
    <w:rsid w:val="001A4B57"/>
    <w:rsid w:val="001A5024"/>
    <w:rsid w:val="001A6266"/>
    <w:rsid w:val="001A6F40"/>
    <w:rsid w:val="001B1150"/>
    <w:rsid w:val="001B1286"/>
    <w:rsid w:val="001B28A7"/>
    <w:rsid w:val="001B31F9"/>
    <w:rsid w:val="001B330E"/>
    <w:rsid w:val="001B63CA"/>
    <w:rsid w:val="001B6480"/>
    <w:rsid w:val="001B6A29"/>
    <w:rsid w:val="001B757E"/>
    <w:rsid w:val="001C27EA"/>
    <w:rsid w:val="001C281D"/>
    <w:rsid w:val="001C470D"/>
    <w:rsid w:val="001C7158"/>
    <w:rsid w:val="001D276D"/>
    <w:rsid w:val="001D2C7F"/>
    <w:rsid w:val="001D3055"/>
    <w:rsid w:val="001D5609"/>
    <w:rsid w:val="001D5DCC"/>
    <w:rsid w:val="001D7720"/>
    <w:rsid w:val="001E0136"/>
    <w:rsid w:val="001E0208"/>
    <w:rsid w:val="001E189D"/>
    <w:rsid w:val="001E1B37"/>
    <w:rsid w:val="001E2B56"/>
    <w:rsid w:val="001E3822"/>
    <w:rsid w:val="001E5DB4"/>
    <w:rsid w:val="001E5F44"/>
    <w:rsid w:val="001E65B8"/>
    <w:rsid w:val="001E7D9D"/>
    <w:rsid w:val="001F0382"/>
    <w:rsid w:val="001F0665"/>
    <w:rsid w:val="001F0A79"/>
    <w:rsid w:val="001F2F0A"/>
    <w:rsid w:val="001F3BB3"/>
    <w:rsid w:val="001F6067"/>
    <w:rsid w:val="001F60E0"/>
    <w:rsid w:val="001F6601"/>
    <w:rsid w:val="001F7176"/>
    <w:rsid w:val="001F754A"/>
    <w:rsid w:val="00203353"/>
    <w:rsid w:val="00205990"/>
    <w:rsid w:val="00206414"/>
    <w:rsid w:val="0020644A"/>
    <w:rsid w:val="00206B3A"/>
    <w:rsid w:val="00207B34"/>
    <w:rsid w:val="00210923"/>
    <w:rsid w:val="00210D65"/>
    <w:rsid w:val="0021200D"/>
    <w:rsid w:val="002120F0"/>
    <w:rsid w:val="00212AFB"/>
    <w:rsid w:val="0021417A"/>
    <w:rsid w:val="00214FAF"/>
    <w:rsid w:val="00216E47"/>
    <w:rsid w:val="002174FA"/>
    <w:rsid w:val="00221647"/>
    <w:rsid w:val="00221822"/>
    <w:rsid w:val="00222CCB"/>
    <w:rsid w:val="002232E9"/>
    <w:rsid w:val="00224113"/>
    <w:rsid w:val="00224B09"/>
    <w:rsid w:val="00224E19"/>
    <w:rsid w:val="0022654E"/>
    <w:rsid w:val="002269FA"/>
    <w:rsid w:val="00226BC9"/>
    <w:rsid w:val="0022722F"/>
    <w:rsid w:val="002300D4"/>
    <w:rsid w:val="002315A7"/>
    <w:rsid w:val="00231EA0"/>
    <w:rsid w:val="0023215D"/>
    <w:rsid w:val="002345B1"/>
    <w:rsid w:val="0023555D"/>
    <w:rsid w:val="00236502"/>
    <w:rsid w:val="00236BFF"/>
    <w:rsid w:val="00236CB9"/>
    <w:rsid w:val="00236F64"/>
    <w:rsid w:val="002378E6"/>
    <w:rsid w:val="00237C56"/>
    <w:rsid w:val="00237E0B"/>
    <w:rsid w:val="0024001A"/>
    <w:rsid w:val="00240D79"/>
    <w:rsid w:val="00244FD6"/>
    <w:rsid w:val="002460D5"/>
    <w:rsid w:val="00246534"/>
    <w:rsid w:val="00247117"/>
    <w:rsid w:val="002546F4"/>
    <w:rsid w:val="0025782F"/>
    <w:rsid w:val="00260BC6"/>
    <w:rsid w:val="00260E4D"/>
    <w:rsid w:val="00263708"/>
    <w:rsid w:val="00263814"/>
    <w:rsid w:val="00263C6C"/>
    <w:rsid w:val="00263FE1"/>
    <w:rsid w:val="00265D64"/>
    <w:rsid w:val="002671BD"/>
    <w:rsid w:val="00267C77"/>
    <w:rsid w:val="00267CA3"/>
    <w:rsid w:val="00267CE7"/>
    <w:rsid w:val="002720F9"/>
    <w:rsid w:val="0027442F"/>
    <w:rsid w:val="00275342"/>
    <w:rsid w:val="002768F8"/>
    <w:rsid w:val="00276EDC"/>
    <w:rsid w:val="00280263"/>
    <w:rsid w:val="002809BD"/>
    <w:rsid w:val="00281E02"/>
    <w:rsid w:val="002828CB"/>
    <w:rsid w:val="002830EB"/>
    <w:rsid w:val="002836E0"/>
    <w:rsid w:val="0028555A"/>
    <w:rsid w:val="00286F20"/>
    <w:rsid w:val="00287192"/>
    <w:rsid w:val="002903DE"/>
    <w:rsid w:val="002908DE"/>
    <w:rsid w:val="00293097"/>
    <w:rsid w:val="00293648"/>
    <w:rsid w:val="002958B3"/>
    <w:rsid w:val="002A084F"/>
    <w:rsid w:val="002A1230"/>
    <w:rsid w:val="002A3C13"/>
    <w:rsid w:val="002A3F79"/>
    <w:rsid w:val="002A5550"/>
    <w:rsid w:val="002A632A"/>
    <w:rsid w:val="002A6DFF"/>
    <w:rsid w:val="002A73F2"/>
    <w:rsid w:val="002B032E"/>
    <w:rsid w:val="002B0626"/>
    <w:rsid w:val="002B0D11"/>
    <w:rsid w:val="002B0EFC"/>
    <w:rsid w:val="002B1830"/>
    <w:rsid w:val="002B1F88"/>
    <w:rsid w:val="002B2E7C"/>
    <w:rsid w:val="002B6FD3"/>
    <w:rsid w:val="002B765E"/>
    <w:rsid w:val="002B7E35"/>
    <w:rsid w:val="002C0937"/>
    <w:rsid w:val="002C2EFE"/>
    <w:rsid w:val="002C3676"/>
    <w:rsid w:val="002C6BE7"/>
    <w:rsid w:val="002C7D6B"/>
    <w:rsid w:val="002D0665"/>
    <w:rsid w:val="002D0A2F"/>
    <w:rsid w:val="002D4941"/>
    <w:rsid w:val="002D4A34"/>
    <w:rsid w:val="002D4B04"/>
    <w:rsid w:val="002D56AF"/>
    <w:rsid w:val="002D5A80"/>
    <w:rsid w:val="002D7276"/>
    <w:rsid w:val="002D777C"/>
    <w:rsid w:val="002E1206"/>
    <w:rsid w:val="002E16AE"/>
    <w:rsid w:val="002E1862"/>
    <w:rsid w:val="002E28F4"/>
    <w:rsid w:val="002E647D"/>
    <w:rsid w:val="002E76F1"/>
    <w:rsid w:val="002E77E9"/>
    <w:rsid w:val="002E7CEA"/>
    <w:rsid w:val="002E7D9D"/>
    <w:rsid w:val="002F0689"/>
    <w:rsid w:val="002F17BF"/>
    <w:rsid w:val="002F19F3"/>
    <w:rsid w:val="002F1A1F"/>
    <w:rsid w:val="002F2607"/>
    <w:rsid w:val="002F3272"/>
    <w:rsid w:val="002F3DC6"/>
    <w:rsid w:val="002F4825"/>
    <w:rsid w:val="002F6DD4"/>
    <w:rsid w:val="002F7FAF"/>
    <w:rsid w:val="00304AF3"/>
    <w:rsid w:val="0030548F"/>
    <w:rsid w:val="00306C8A"/>
    <w:rsid w:val="00310848"/>
    <w:rsid w:val="00311317"/>
    <w:rsid w:val="0031148E"/>
    <w:rsid w:val="00311950"/>
    <w:rsid w:val="00311D20"/>
    <w:rsid w:val="00312317"/>
    <w:rsid w:val="00313C7F"/>
    <w:rsid w:val="00313FA8"/>
    <w:rsid w:val="003140D5"/>
    <w:rsid w:val="00314283"/>
    <w:rsid w:val="0031531F"/>
    <w:rsid w:val="003157FD"/>
    <w:rsid w:val="00316402"/>
    <w:rsid w:val="00316740"/>
    <w:rsid w:val="0031751F"/>
    <w:rsid w:val="003177BB"/>
    <w:rsid w:val="00320161"/>
    <w:rsid w:val="00320C12"/>
    <w:rsid w:val="00323B3A"/>
    <w:rsid w:val="00325F89"/>
    <w:rsid w:val="003262BB"/>
    <w:rsid w:val="00326BE1"/>
    <w:rsid w:val="00327603"/>
    <w:rsid w:val="00331B8B"/>
    <w:rsid w:val="00332DEE"/>
    <w:rsid w:val="00333B77"/>
    <w:rsid w:val="00334339"/>
    <w:rsid w:val="003355EC"/>
    <w:rsid w:val="00337BAF"/>
    <w:rsid w:val="00340F58"/>
    <w:rsid w:val="00341AC0"/>
    <w:rsid w:val="003432B8"/>
    <w:rsid w:val="00343C7D"/>
    <w:rsid w:val="00343FF1"/>
    <w:rsid w:val="00345CA4"/>
    <w:rsid w:val="003467CF"/>
    <w:rsid w:val="00347FAA"/>
    <w:rsid w:val="00350362"/>
    <w:rsid w:val="00351A51"/>
    <w:rsid w:val="0035252F"/>
    <w:rsid w:val="00352F05"/>
    <w:rsid w:val="00353001"/>
    <w:rsid w:val="00354F4E"/>
    <w:rsid w:val="00355278"/>
    <w:rsid w:val="00355461"/>
    <w:rsid w:val="00355536"/>
    <w:rsid w:val="003566FB"/>
    <w:rsid w:val="00360D91"/>
    <w:rsid w:val="00360DEB"/>
    <w:rsid w:val="00361758"/>
    <w:rsid w:val="00362530"/>
    <w:rsid w:val="00362E95"/>
    <w:rsid w:val="00363331"/>
    <w:rsid w:val="0036341C"/>
    <w:rsid w:val="00363463"/>
    <w:rsid w:val="00364C43"/>
    <w:rsid w:val="00365CBE"/>
    <w:rsid w:val="00366376"/>
    <w:rsid w:val="00367B21"/>
    <w:rsid w:val="00370196"/>
    <w:rsid w:val="003730EF"/>
    <w:rsid w:val="00373869"/>
    <w:rsid w:val="00375EA5"/>
    <w:rsid w:val="00376EC4"/>
    <w:rsid w:val="00376F23"/>
    <w:rsid w:val="0038042D"/>
    <w:rsid w:val="00382F46"/>
    <w:rsid w:val="00383122"/>
    <w:rsid w:val="00384992"/>
    <w:rsid w:val="00385010"/>
    <w:rsid w:val="003852BB"/>
    <w:rsid w:val="003855D4"/>
    <w:rsid w:val="0038760C"/>
    <w:rsid w:val="0038776A"/>
    <w:rsid w:val="00387932"/>
    <w:rsid w:val="00390DD3"/>
    <w:rsid w:val="00391F16"/>
    <w:rsid w:val="003929CF"/>
    <w:rsid w:val="00393541"/>
    <w:rsid w:val="00394598"/>
    <w:rsid w:val="0039663A"/>
    <w:rsid w:val="003966F5"/>
    <w:rsid w:val="00396905"/>
    <w:rsid w:val="00397A04"/>
    <w:rsid w:val="003A0948"/>
    <w:rsid w:val="003A0A74"/>
    <w:rsid w:val="003A2288"/>
    <w:rsid w:val="003A2496"/>
    <w:rsid w:val="003A2B75"/>
    <w:rsid w:val="003A2E56"/>
    <w:rsid w:val="003A37A6"/>
    <w:rsid w:val="003A45B1"/>
    <w:rsid w:val="003A5453"/>
    <w:rsid w:val="003A64C0"/>
    <w:rsid w:val="003A66D1"/>
    <w:rsid w:val="003A6850"/>
    <w:rsid w:val="003A68B3"/>
    <w:rsid w:val="003B0275"/>
    <w:rsid w:val="003B0A78"/>
    <w:rsid w:val="003B18EA"/>
    <w:rsid w:val="003B414A"/>
    <w:rsid w:val="003B5C83"/>
    <w:rsid w:val="003B6446"/>
    <w:rsid w:val="003B6CE9"/>
    <w:rsid w:val="003B782A"/>
    <w:rsid w:val="003B79B6"/>
    <w:rsid w:val="003C0370"/>
    <w:rsid w:val="003C1D5F"/>
    <w:rsid w:val="003C200E"/>
    <w:rsid w:val="003C2E78"/>
    <w:rsid w:val="003C361B"/>
    <w:rsid w:val="003C4D2F"/>
    <w:rsid w:val="003C4EF0"/>
    <w:rsid w:val="003C5020"/>
    <w:rsid w:val="003C5BA1"/>
    <w:rsid w:val="003C6C2D"/>
    <w:rsid w:val="003D05D4"/>
    <w:rsid w:val="003D1517"/>
    <w:rsid w:val="003D3BAE"/>
    <w:rsid w:val="003D5074"/>
    <w:rsid w:val="003D5382"/>
    <w:rsid w:val="003D6C6C"/>
    <w:rsid w:val="003D7168"/>
    <w:rsid w:val="003E04CD"/>
    <w:rsid w:val="003E27FB"/>
    <w:rsid w:val="003E3844"/>
    <w:rsid w:val="003E4A5B"/>
    <w:rsid w:val="003E6341"/>
    <w:rsid w:val="003E7046"/>
    <w:rsid w:val="003F1F0D"/>
    <w:rsid w:val="003F5B8E"/>
    <w:rsid w:val="003F5E51"/>
    <w:rsid w:val="00400384"/>
    <w:rsid w:val="00400A43"/>
    <w:rsid w:val="00406E55"/>
    <w:rsid w:val="00407087"/>
    <w:rsid w:val="00410C33"/>
    <w:rsid w:val="004143F2"/>
    <w:rsid w:val="00416FE3"/>
    <w:rsid w:val="00417595"/>
    <w:rsid w:val="00417D36"/>
    <w:rsid w:val="0042119E"/>
    <w:rsid w:val="00421C1D"/>
    <w:rsid w:val="00422857"/>
    <w:rsid w:val="004229B6"/>
    <w:rsid w:val="00423B91"/>
    <w:rsid w:val="00425C1A"/>
    <w:rsid w:val="0042618F"/>
    <w:rsid w:val="0042685D"/>
    <w:rsid w:val="004301FA"/>
    <w:rsid w:val="00431FF6"/>
    <w:rsid w:val="004322E0"/>
    <w:rsid w:val="00432A70"/>
    <w:rsid w:val="004343C8"/>
    <w:rsid w:val="004400AD"/>
    <w:rsid w:val="00442E77"/>
    <w:rsid w:val="004442A5"/>
    <w:rsid w:val="00444E83"/>
    <w:rsid w:val="00445661"/>
    <w:rsid w:val="00450245"/>
    <w:rsid w:val="004502D5"/>
    <w:rsid w:val="004507AB"/>
    <w:rsid w:val="00450C22"/>
    <w:rsid w:val="00451BDB"/>
    <w:rsid w:val="0045289A"/>
    <w:rsid w:val="00452CF2"/>
    <w:rsid w:val="00460307"/>
    <w:rsid w:val="00460760"/>
    <w:rsid w:val="0046221F"/>
    <w:rsid w:val="00464122"/>
    <w:rsid w:val="00464443"/>
    <w:rsid w:val="0047183C"/>
    <w:rsid w:val="00473944"/>
    <w:rsid w:val="0047403A"/>
    <w:rsid w:val="00475089"/>
    <w:rsid w:val="00476688"/>
    <w:rsid w:val="00477777"/>
    <w:rsid w:val="00481026"/>
    <w:rsid w:val="004826D3"/>
    <w:rsid w:val="00485A0D"/>
    <w:rsid w:val="004861E2"/>
    <w:rsid w:val="004861EB"/>
    <w:rsid w:val="00493C24"/>
    <w:rsid w:val="00494AB6"/>
    <w:rsid w:val="004957D2"/>
    <w:rsid w:val="00496404"/>
    <w:rsid w:val="00496809"/>
    <w:rsid w:val="004971F8"/>
    <w:rsid w:val="00497272"/>
    <w:rsid w:val="004A3A98"/>
    <w:rsid w:val="004A426E"/>
    <w:rsid w:val="004A5FF0"/>
    <w:rsid w:val="004A6F09"/>
    <w:rsid w:val="004A7536"/>
    <w:rsid w:val="004A7A18"/>
    <w:rsid w:val="004A7AF5"/>
    <w:rsid w:val="004A7C4B"/>
    <w:rsid w:val="004B1FEB"/>
    <w:rsid w:val="004B51EE"/>
    <w:rsid w:val="004B578A"/>
    <w:rsid w:val="004B59AC"/>
    <w:rsid w:val="004B73F9"/>
    <w:rsid w:val="004B73FE"/>
    <w:rsid w:val="004C2225"/>
    <w:rsid w:val="004C682A"/>
    <w:rsid w:val="004D03F6"/>
    <w:rsid w:val="004D08F6"/>
    <w:rsid w:val="004D0D90"/>
    <w:rsid w:val="004D25A7"/>
    <w:rsid w:val="004D2A86"/>
    <w:rsid w:val="004D38F6"/>
    <w:rsid w:val="004D3B7A"/>
    <w:rsid w:val="004D45DA"/>
    <w:rsid w:val="004D4CBC"/>
    <w:rsid w:val="004D4D95"/>
    <w:rsid w:val="004D4E27"/>
    <w:rsid w:val="004D55CD"/>
    <w:rsid w:val="004D55CF"/>
    <w:rsid w:val="004E122A"/>
    <w:rsid w:val="004E131D"/>
    <w:rsid w:val="004E153A"/>
    <w:rsid w:val="004E2D48"/>
    <w:rsid w:val="004E3F6B"/>
    <w:rsid w:val="004E4698"/>
    <w:rsid w:val="004E577A"/>
    <w:rsid w:val="004E73AD"/>
    <w:rsid w:val="004F1EDB"/>
    <w:rsid w:val="004F326E"/>
    <w:rsid w:val="004F34BD"/>
    <w:rsid w:val="004F352C"/>
    <w:rsid w:val="004F3717"/>
    <w:rsid w:val="004F50C3"/>
    <w:rsid w:val="004F5644"/>
    <w:rsid w:val="005006D3"/>
    <w:rsid w:val="00500D74"/>
    <w:rsid w:val="0050244B"/>
    <w:rsid w:val="00502A1B"/>
    <w:rsid w:val="00502FE1"/>
    <w:rsid w:val="00503E8C"/>
    <w:rsid w:val="00504AA8"/>
    <w:rsid w:val="00510332"/>
    <w:rsid w:val="00512D59"/>
    <w:rsid w:val="00513D8D"/>
    <w:rsid w:val="00514104"/>
    <w:rsid w:val="00521952"/>
    <w:rsid w:val="00522947"/>
    <w:rsid w:val="00523130"/>
    <w:rsid w:val="0052655E"/>
    <w:rsid w:val="00530FAD"/>
    <w:rsid w:val="0053215E"/>
    <w:rsid w:val="00533592"/>
    <w:rsid w:val="00537DA1"/>
    <w:rsid w:val="00540586"/>
    <w:rsid w:val="00540EE2"/>
    <w:rsid w:val="0054229A"/>
    <w:rsid w:val="005422B1"/>
    <w:rsid w:val="005430BA"/>
    <w:rsid w:val="005434B2"/>
    <w:rsid w:val="00544409"/>
    <w:rsid w:val="005447D3"/>
    <w:rsid w:val="00544D6F"/>
    <w:rsid w:val="00545CFE"/>
    <w:rsid w:val="00547A23"/>
    <w:rsid w:val="00550342"/>
    <w:rsid w:val="00552684"/>
    <w:rsid w:val="00554405"/>
    <w:rsid w:val="005578E3"/>
    <w:rsid w:val="005579B6"/>
    <w:rsid w:val="00557B29"/>
    <w:rsid w:val="00557C41"/>
    <w:rsid w:val="00562019"/>
    <w:rsid w:val="00563086"/>
    <w:rsid w:val="0056346A"/>
    <w:rsid w:val="00563E41"/>
    <w:rsid w:val="00564024"/>
    <w:rsid w:val="005640C4"/>
    <w:rsid w:val="00564780"/>
    <w:rsid w:val="00565FAB"/>
    <w:rsid w:val="00566B44"/>
    <w:rsid w:val="0057340A"/>
    <w:rsid w:val="005737AC"/>
    <w:rsid w:val="00575135"/>
    <w:rsid w:val="00575AFA"/>
    <w:rsid w:val="005767DB"/>
    <w:rsid w:val="00580B7F"/>
    <w:rsid w:val="00580C62"/>
    <w:rsid w:val="00580E99"/>
    <w:rsid w:val="00580FDB"/>
    <w:rsid w:val="00582BB1"/>
    <w:rsid w:val="005836AF"/>
    <w:rsid w:val="00583BB9"/>
    <w:rsid w:val="00584121"/>
    <w:rsid w:val="00584D0C"/>
    <w:rsid w:val="00586D6D"/>
    <w:rsid w:val="00587937"/>
    <w:rsid w:val="00590147"/>
    <w:rsid w:val="00590847"/>
    <w:rsid w:val="00590DE4"/>
    <w:rsid w:val="00591F7F"/>
    <w:rsid w:val="00592DDC"/>
    <w:rsid w:val="00594C00"/>
    <w:rsid w:val="00595100"/>
    <w:rsid w:val="0059655B"/>
    <w:rsid w:val="00596FD0"/>
    <w:rsid w:val="005A079E"/>
    <w:rsid w:val="005A38B1"/>
    <w:rsid w:val="005A48A4"/>
    <w:rsid w:val="005A4BDD"/>
    <w:rsid w:val="005A6238"/>
    <w:rsid w:val="005B0E5C"/>
    <w:rsid w:val="005B1D9E"/>
    <w:rsid w:val="005B210E"/>
    <w:rsid w:val="005B28FA"/>
    <w:rsid w:val="005B4132"/>
    <w:rsid w:val="005B4658"/>
    <w:rsid w:val="005B5D9D"/>
    <w:rsid w:val="005B76C1"/>
    <w:rsid w:val="005C0AC5"/>
    <w:rsid w:val="005C2CE5"/>
    <w:rsid w:val="005C4177"/>
    <w:rsid w:val="005C50D8"/>
    <w:rsid w:val="005C587B"/>
    <w:rsid w:val="005D0F4F"/>
    <w:rsid w:val="005D1C99"/>
    <w:rsid w:val="005D2A47"/>
    <w:rsid w:val="005D5B83"/>
    <w:rsid w:val="005E02A2"/>
    <w:rsid w:val="005E07AA"/>
    <w:rsid w:val="005E1588"/>
    <w:rsid w:val="005E4F3B"/>
    <w:rsid w:val="005E58E7"/>
    <w:rsid w:val="005E5A27"/>
    <w:rsid w:val="005F18B3"/>
    <w:rsid w:val="005F29A3"/>
    <w:rsid w:val="005F3C60"/>
    <w:rsid w:val="005F40F7"/>
    <w:rsid w:val="005F463A"/>
    <w:rsid w:val="005F51FB"/>
    <w:rsid w:val="005F617C"/>
    <w:rsid w:val="005F71B3"/>
    <w:rsid w:val="00600952"/>
    <w:rsid w:val="00600DF7"/>
    <w:rsid w:val="00600FB9"/>
    <w:rsid w:val="00601210"/>
    <w:rsid w:val="00602939"/>
    <w:rsid w:val="00604879"/>
    <w:rsid w:val="00604B21"/>
    <w:rsid w:val="006050E3"/>
    <w:rsid w:val="0060547C"/>
    <w:rsid w:val="00606172"/>
    <w:rsid w:val="00607FA3"/>
    <w:rsid w:val="00612F36"/>
    <w:rsid w:val="006147A5"/>
    <w:rsid w:val="006236CC"/>
    <w:rsid w:val="00624C8A"/>
    <w:rsid w:val="0062663F"/>
    <w:rsid w:val="006269AD"/>
    <w:rsid w:val="00630399"/>
    <w:rsid w:val="00631999"/>
    <w:rsid w:val="006323C8"/>
    <w:rsid w:val="00632F94"/>
    <w:rsid w:val="00632FE9"/>
    <w:rsid w:val="00635A17"/>
    <w:rsid w:val="00637625"/>
    <w:rsid w:val="006403A6"/>
    <w:rsid w:val="006411DD"/>
    <w:rsid w:val="006418FC"/>
    <w:rsid w:val="00641F10"/>
    <w:rsid w:val="0064223D"/>
    <w:rsid w:val="00644FEE"/>
    <w:rsid w:val="0064503F"/>
    <w:rsid w:val="00645F0A"/>
    <w:rsid w:val="00646879"/>
    <w:rsid w:val="0064687B"/>
    <w:rsid w:val="006501E4"/>
    <w:rsid w:val="006508A0"/>
    <w:rsid w:val="00651523"/>
    <w:rsid w:val="00652015"/>
    <w:rsid w:val="006570E1"/>
    <w:rsid w:val="006573FD"/>
    <w:rsid w:val="00660624"/>
    <w:rsid w:val="00661C42"/>
    <w:rsid w:val="00661E09"/>
    <w:rsid w:val="00662E06"/>
    <w:rsid w:val="00663626"/>
    <w:rsid w:val="006643BA"/>
    <w:rsid w:val="0066570C"/>
    <w:rsid w:val="00666091"/>
    <w:rsid w:val="006662DF"/>
    <w:rsid w:val="00666AB8"/>
    <w:rsid w:val="00667DA0"/>
    <w:rsid w:val="00670623"/>
    <w:rsid w:val="006709AA"/>
    <w:rsid w:val="00675FAC"/>
    <w:rsid w:val="006770B5"/>
    <w:rsid w:val="00677BAA"/>
    <w:rsid w:val="00680B3F"/>
    <w:rsid w:val="00681FF5"/>
    <w:rsid w:val="00683009"/>
    <w:rsid w:val="00683E00"/>
    <w:rsid w:val="00684913"/>
    <w:rsid w:val="00684FEB"/>
    <w:rsid w:val="00686AA7"/>
    <w:rsid w:val="006877D3"/>
    <w:rsid w:val="00691BFB"/>
    <w:rsid w:val="00692485"/>
    <w:rsid w:val="0069377A"/>
    <w:rsid w:val="00693A21"/>
    <w:rsid w:val="00693EC7"/>
    <w:rsid w:val="00695323"/>
    <w:rsid w:val="00697814"/>
    <w:rsid w:val="006A4C12"/>
    <w:rsid w:val="006A529E"/>
    <w:rsid w:val="006A5425"/>
    <w:rsid w:val="006A76D0"/>
    <w:rsid w:val="006A7B7E"/>
    <w:rsid w:val="006B0162"/>
    <w:rsid w:val="006B0C1D"/>
    <w:rsid w:val="006B14B1"/>
    <w:rsid w:val="006B2479"/>
    <w:rsid w:val="006B32B0"/>
    <w:rsid w:val="006B4267"/>
    <w:rsid w:val="006B6201"/>
    <w:rsid w:val="006B6DE5"/>
    <w:rsid w:val="006C0C77"/>
    <w:rsid w:val="006C2293"/>
    <w:rsid w:val="006C3FED"/>
    <w:rsid w:val="006C50DC"/>
    <w:rsid w:val="006C51C8"/>
    <w:rsid w:val="006C5B67"/>
    <w:rsid w:val="006C642E"/>
    <w:rsid w:val="006C6F2F"/>
    <w:rsid w:val="006D05A2"/>
    <w:rsid w:val="006D173C"/>
    <w:rsid w:val="006D1B62"/>
    <w:rsid w:val="006D39FA"/>
    <w:rsid w:val="006D4B47"/>
    <w:rsid w:val="006D4E7C"/>
    <w:rsid w:val="006D5BB1"/>
    <w:rsid w:val="006D6202"/>
    <w:rsid w:val="006D6BAD"/>
    <w:rsid w:val="006D7E74"/>
    <w:rsid w:val="006E34A3"/>
    <w:rsid w:val="006E351D"/>
    <w:rsid w:val="006E5D6D"/>
    <w:rsid w:val="006F509F"/>
    <w:rsid w:val="006F7575"/>
    <w:rsid w:val="00700D57"/>
    <w:rsid w:val="00700D98"/>
    <w:rsid w:val="00701507"/>
    <w:rsid w:val="00701B8D"/>
    <w:rsid w:val="00701E50"/>
    <w:rsid w:val="00704368"/>
    <w:rsid w:val="00704E2E"/>
    <w:rsid w:val="00707597"/>
    <w:rsid w:val="007102F1"/>
    <w:rsid w:val="00711B1F"/>
    <w:rsid w:val="00712A4B"/>
    <w:rsid w:val="00712AB1"/>
    <w:rsid w:val="0071425B"/>
    <w:rsid w:val="00714819"/>
    <w:rsid w:val="00714B15"/>
    <w:rsid w:val="00714EA2"/>
    <w:rsid w:val="0071574E"/>
    <w:rsid w:val="007159AB"/>
    <w:rsid w:val="00716282"/>
    <w:rsid w:val="00717882"/>
    <w:rsid w:val="007202A4"/>
    <w:rsid w:val="00720D36"/>
    <w:rsid w:val="007214B0"/>
    <w:rsid w:val="00722EB0"/>
    <w:rsid w:val="007234E0"/>
    <w:rsid w:val="00723A26"/>
    <w:rsid w:val="00724AE3"/>
    <w:rsid w:val="007254E9"/>
    <w:rsid w:val="00726DBD"/>
    <w:rsid w:val="00727143"/>
    <w:rsid w:val="00730CE4"/>
    <w:rsid w:val="00732C35"/>
    <w:rsid w:val="007333FE"/>
    <w:rsid w:val="00734CEC"/>
    <w:rsid w:val="00734DDE"/>
    <w:rsid w:val="00737611"/>
    <w:rsid w:val="007378D4"/>
    <w:rsid w:val="007408E9"/>
    <w:rsid w:val="007413C9"/>
    <w:rsid w:val="00741503"/>
    <w:rsid w:val="00741789"/>
    <w:rsid w:val="00741E1E"/>
    <w:rsid w:val="007448DA"/>
    <w:rsid w:val="0074498E"/>
    <w:rsid w:val="007449B0"/>
    <w:rsid w:val="007453DE"/>
    <w:rsid w:val="00745D0E"/>
    <w:rsid w:val="00746D0F"/>
    <w:rsid w:val="00746FEE"/>
    <w:rsid w:val="007477B3"/>
    <w:rsid w:val="00747F38"/>
    <w:rsid w:val="00753D5B"/>
    <w:rsid w:val="00753F25"/>
    <w:rsid w:val="00754262"/>
    <w:rsid w:val="00756706"/>
    <w:rsid w:val="0075782B"/>
    <w:rsid w:val="00757BA7"/>
    <w:rsid w:val="007619B5"/>
    <w:rsid w:val="00761F2E"/>
    <w:rsid w:val="00761F6A"/>
    <w:rsid w:val="00763CF4"/>
    <w:rsid w:val="007662E1"/>
    <w:rsid w:val="007670AA"/>
    <w:rsid w:val="007673FD"/>
    <w:rsid w:val="0077019B"/>
    <w:rsid w:val="00770F0A"/>
    <w:rsid w:val="007710AF"/>
    <w:rsid w:val="007739EA"/>
    <w:rsid w:val="0077404D"/>
    <w:rsid w:val="00775706"/>
    <w:rsid w:val="0078016F"/>
    <w:rsid w:val="007801E1"/>
    <w:rsid w:val="00780E1A"/>
    <w:rsid w:val="00781B88"/>
    <w:rsid w:val="0078371F"/>
    <w:rsid w:val="00783783"/>
    <w:rsid w:val="00784805"/>
    <w:rsid w:val="00784F64"/>
    <w:rsid w:val="00791351"/>
    <w:rsid w:val="00791CCE"/>
    <w:rsid w:val="00792A05"/>
    <w:rsid w:val="00792EDC"/>
    <w:rsid w:val="007942FE"/>
    <w:rsid w:val="00794B3F"/>
    <w:rsid w:val="00795221"/>
    <w:rsid w:val="0079526C"/>
    <w:rsid w:val="00797AB2"/>
    <w:rsid w:val="007A0416"/>
    <w:rsid w:val="007A0BA9"/>
    <w:rsid w:val="007A10C6"/>
    <w:rsid w:val="007A11A1"/>
    <w:rsid w:val="007A11A4"/>
    <w:rsid w:val="007A1B92"/>
    <w:rsid w:val="007A2819"/>
    <w:rsid w:val="007A3900"/>
    <w:rsid w:val="007A3A43"/>
    <w:rsid w:val="007A505C"/>
    <w:rsid w:val="007A57A4"/>
    <w:rsid w:val="007A7C14"/>
    <w:rsid w:val="007B04C8"/>
    <w:rsid w:val="007B0621"/>
    <w:rsid w:val="007B37E7"/>
    <w:rsid w:val="007B420B"/>
    <w:rsid w:val="007B4279"/>
    <w:rsid w:val="007B4695"/>
    <w:rsid w:val="007B5334"/>
    <w:rsid w:val="007B7CFB"/>
    <w:rsid w:val="007C1D87"/>
    <w:rsid w:val="007C2D66"/>
    <w:rsid w:val="007C3A91"/>
    <w:rsid w:val="007C3B28"/>
    <w:rsid w:val="007C40C8"/>
    <w:rsid w:val="007C4663"/>
    <w:rsid w:val="007C5BCA"/>
    <w:rsid w:val="007C6C50"/>
    <w:rsid w:val="007D1A1F"/>
    <w:rsid w:val="007D1C10"/>
    <w:rsid w:val="007D36E1"/>
    <w:rsid w:val="007D4BB8"/>
    <w:rsid w:val="007D6585"/>
    <w:rsid w:val="007E19EE"/>
    <w:rsid w:val="007E3517"/>
    <w:rsid w:val="007E3EE4"/>
    <w:rsid w:val="007E612A"/>
    <w:rsid w:val="007E7761"/>
    <w:rsid w:val="007F0D53"/>
    <w:rsid w:val="007F123B"/>
    <w:rsid w:val="007F4685"/>
    <w:rsid w:val="007F68CD"/>
    <w:rsid w:val="008002C5"/>
    <w:rsid w:val="0080189C"/>
    <w:rsid w:val="00801AFA"/>
    <w:rsid w:val="008032E7"/>
    <w:rsid w:val="0080409C"/>
    <w:rsid w:val="008063E6"/>
    <w:rsid w:val="008071E5"/>
    <w:rsid w:val="008108F1"/>
    <w:rsid w:val="00810DDA"/>
    <w:rsid w:val="00812292"/>
    <w:rsid w:val="00817204"/>
    <w:rsid w:val="00821147"/>
    <w:rsid w:val="00823864"/>
    <w:rsid w:val="0082591A"/>
    <w:rsid w:val="00830131"/>
    <w:rsid w:val="00830833"/>
    <w:rsid w:val="00830A83"/>
    <w:rsid w:val="00831972"/>
    <w:rsid w:val="008327C0"/>
    <w:rsid w:val="00833A68"/>
    <w:rsid w:val="00833D9E"/>
    <w:rsid w:val="008343CE"/>
    <w:rsid w:val="00835C68"/>
    <w:rsid w:val="00835E8F"/>
    <w:rsid w:val="00840DB6"/>
    <w:rsid w:val="00842C26"/>
    <w:rsid w:val="0084404A"/>
    <w:rsid w:val="00844877"/>
    <w:rsid w:val="008470EC"/>
    <w:rsid w:val="008506CC"/>
    <w:rsid w:val="00850F3D"/>
    <w:rsid w:val="00852962"/>
    <w:rsid w:val="00853429"/>
    <w:rsid w:val="0085460E"/>
    <w:rsid w:val="00854AEF"/>
    <w:rsid w:val="00854DB9"/>
    <w:rsid w:val="00855E3F"/>
    <w:rsid w:val="00856EC7"/>
    <w:rsid w:val="0085776F"/>
    <w:rsid w:val="008606C3"/>
    <w:rsid w:val="00863088"/>
    <w:rsid w:val="00863B1D"/>
    <w:rsid w:val="00864254"/>
    <w:rsid w:val="00864384"/>
    <w:rsid w:val="008658DF"/>
    <w:rsid w:val="0086684E"/>
    <w:rsid w:val="00867280"/>
    <w:rsid w:val="00867ECF"/>
    <w:rsid w:val="0087037E"/>
    <w:rsid w:val="00871C51"/>
    <w:rsid w:val="008725CA"/>
    <w:rsid w:val="008727F2"/>
    <w:rsid w:val="008744F6"/>
    <w:rsid w:val="0087611A"/>
    <w:rsid w:val="00877490"/>
    <w:rsid w:val="0088174F"/>
    <w:rsid w:val="00882595"/>
    <w:rsid w:val="008825F3"/>
    <w:rsid w:val="008837C5"/>
    <w:rsid w:val="00883A7D"/>
    <w:rsid w:val="008843A7"/>
    <w:rsid w:val="0088463E"/>
    <w:rsid w:val="008855BE"/>
    <w:rsid w:val="008865FA"/>
    <w:rsid w:val="008867DC"/>
    <w:rsid w:val="008873EB"/>
    <w:rsid w:val="00890269"/>
    <w:rsid w:val="00890BA7"/>
    <w:rsid w:val="0089175A"/>
    <w:rsid w:val="00892331"/>
    <w:rsid w:val="00892CB6"/>
    <w:rsid w:val="00893B57"/>
    <w:rsid w:val="00895E3D"/>
    <w:rsid w:val="0089607D"/>
    <w:rsid w:val="00897B22"/>
    <w:rsid w:val="008A0DF0"/>
    <w:rsid w:val="008A2A33"/>
    <w:rsid w:val="008A2B24"/>
    <w:rsid w:val="008A35F3"/>
    <w:rsid w:val="008A469E"/>
    <w:rsid w:val="008A5C99"/>
    <w:rsid w:val="008A60E2"/>
    <w:rsid w:val="008A77CE"/>
    <w:rsid w:val="008B0077"/>
    <w:rsid w:val="008B2901"/>
    <w:rsid w:val="008B43B0"/>
    <w:rsid w:val="008B43D6"/>
    <w:rsid w:val="008B4972"/>
    <w:rsid w:val="008B4B6D"/>
    <w:rsid w:val="008B5353"/>
    <w:rsid w:val="008B5629"/>
    <w:rsid w:val="008B68C1"/>
    <w:rsid w:val="008B6E3F"/>
    <w:rsid w:val="008B70FD"/>
    <w:rsid w:val="008B73EC"/>
    <w:rsid w:val="008B7B53"/>
    <w:rsid w:val="008C1C17"/>
    <w:rsid w:val="008C20A3"/>
    <w:rsid w:val="008C2246"/>
    <w:rsid w:val="008C246A"/>
    <w:rsid w:val="008C2AB6"/>
    <w:rsid w:val="008C3095"/>
    <w:rsid w:val="008C30C4"/>
    <w:rsid w:val="008C45BF"/>
    <w:rsid w:val="008C498F"/>
    <w:rsid w:val="008C5DF9"/>
    <w:rsid w:val="008C61BF"/>
    <w:rsid w:val="008C7549"/>
    <w:rsid w:val="008D1756"/>
    <w:rsid w:val="008D17CE"/>
    <w:rsid w:val="008D2773"/>
    <w:rsid w:val="008D2940"/>
    <w:rsid w:val="008D2DF2"/>
    <w:rsid w:val="008D323E"/>
    <w:rsid w:val="008D416B"/>
    <w:rsid w:val="008D4435"/>
    <w:rsid w:val="008D5438"/>
    <w:rsid w:val="008D58F2"/>
    <w:rsid w:val="008D5D4A"/>
    <w:rsid w:val="008D7E8F"/>
    <w:rsid w:val="008E0534"/>
    <w:rsid w:val="008E09C9"/>
    <w:rsid w:val="008E113B"/>
    <w:rsid w:val="008E15E8"/>
    <w:rsid w:val="008E1B8A"/>
    <w:rsid w:val="008E2054"/>
    <w:rsid w:val="008E23D2"/>
    <w:rsid w:val="008E490B"/>
    <w:rsid w:val="008F4705"/>
    <w:rsid w:val="008F6497"/>
    <w:rsid w:val="008F6571"/>
    <w:rsid w:val="008F7329"/>
    <w:rsid w:val="0090184B"/>
    <w:rsid w:val="00901ED0"/>
    <w:rsid w:val="00903372"/>
    <w:rsid w:val="009038E3"/>
    <w:rsid w:val="00903B3F"/>
    <w:rsid w:val="0090695A"/>
    <w:rsid w:val="009108FD"/>
    <w:rsid w:val="00914418"/>
    <w:rsid w:val="00914E8E"/>
    <w:rsid w:val="00914EBC"/>
    <w:rsid w:val="00915D24"/>
    <w:rsid w:val="00915D61"/>
    <w:rsid w:val="00916121"/>
    <w:rsid w:val="00916274"/>
    <w:rsid w:val="0091660E"/>
    <w:rsid w:val="00916F10"/>
    <w:rsid w:val="009179E4"/>
    <w:rsid w:val="00920AD0"/>
    <w:rsid w:val="00921668"/>
    <w:rsid w:val="009220FD"/>
    <w:rsid w:val="0092227A"/>
    <w:rsid w:val="0092394D"/>
    <w:rsid w:val="00927EFF"/>
    <w:rsid w:val="0093039B"/>
    <w:rsid w:val="009309F8"/>
    <w:rsid w:val="00932F7F"/>
    <w:rsid w:val="00933B9A"/>
    <w:rsid w:val="00933E11"/>
    <w:rsid w:val="00937006"/>
    <w:rsid w:val="009378CC"/>
    <w:rsid w:val="00937C55"/>
    <w:rsid w:val="00937CFD"/>
    <w:rsid w:val="0094040E"/>
    <w:rsid w:val="00943295"/>
    <w:rsid w:val="00945B58"/>
    <w:rsid w:val="00947EBB"/>
    <w:rsid w:val="009515B4"/>
    <w:rsid w:val="009516FB"/>
    <w:rsid w:val="00952ED8"/>
    <w:rsid w:val="00953904"/>
    <w:rsid w:val="00953ED7"/>
    <w:rsid w:val="00957D49"/>
    <w:rsid w:val="0096012B"/>
    <w:rsid w:val="0096149C"/>
    <w:rsid w:val="00961AAB"/>
    <w:rsid w:val="0096231B"/>
    <w:rsid w:val="00962E2D"/>
    <w:rsid w:val="009631DE"/>
    <w:rsid w:val="00965450"/>
    <w:rsid w:val="00966357"/>
    <w:rsid w:val="009668D0"/>
    <w:rsid w:val="00966BA3"/>
    <w:rsid w:val="00972173"/>
    <w:rsid w:val="00972E61"/>
    <w:rsid w:val="009731B2"/>
    <w:rsid w:val="00974310"/>
    <w:rsid w:val="009753C7"/>
    <w:rsid w:val="00975548"/>
    <w:rsid w:val="00977CE0"/>
    <w:rsid w:val="0098004F"/>
    <w:rsid w:val="00980332"/>
    <w:rsid w:val="00980B77"/>
    <w:rsid w:val="00981752"/>
    <w:rsid w:val="009817FB"/>
    <w:rsid w:val="00985956"/>
    <w:rsid w:val="00985D1C"/>
    <w:rsid w:val="00986510"/>
    <w:rsid w:val="009868C7"/>
    <w:rsid w:val="00986BAA"/>
    <w:rsid w:val="00987647"/>
    <w:rsid w:val="00990A1B"/>
    <w:rsid w:val="009935A7"/>
    <w:rsid w:val="00995111"/>
    <w:rsid w:val="00995AF4"/>
    <w:rsid w:val="00995B45"/>
    <w:rsid w:val="00995CF9"/>
    <w:rsid w:val="00996B15"/>
    <w:rsid w:val="00996E4C"/>
    <w:rsid w:val="00997FE3"/>
    <w:rsid w:val="009A039A"/>
    <w:rsid w:val="009A132B"/>
    <w:rsid w:val="009A139B"/>
    <w:rsid w:val="009A2923"/>
    <w:rsid w:val="009A5AEF"/>
    <w:rsid w:val="009A5F15"/>
    <w:rsid w:val="009A65AF"/>
    <w:rsid w:val="009B2ECD"/>
    <w:rsid w:val="009B5471"/>
    <w:rsid w:val="009B7034"/>
    <w:rsid w:val="009B733A"/>
    <w:rsid w:val="009C16CC"/>
    <w:rsid w:val="009C1B07"/>
    <w:rsid w:val="009C24B3"/>
    <w:rsid w:val="009C2704"/>
    <w:rsid w:val="009C5299"/>
    <w:rsid w:val="009C55E2"/>
    <w:rsid w:val="009C5C8B"/>
    <w:rsid w:val="009C6233"/>
    <w:rsid w:val="009C7C5A"/>
    <w:rsid w:val="009D364A"/>
    <w:rsid w:val="009D4A88"/>
    <w:rsid w:val="009D4F03"/>
    <w:rsid w:val="009E13C3"/>
    <w:rsid w:val="009E1E5F"/>
    <w:rsid w:val="009E337D"/>
    <w:rsid w:val="009E36A1"/>
    <w:rsid w:val="009E6835"/>
    <w:rsid w:val="009E6C5F"/>
    <w:rsid w:val="009F189E"/>
    <w:rsid w:val="009F3221"/>
    <w:rsid w:val="009F4E6F"/>
    <w:rsid w:val="009F5AA3"/>
    <w:rsid w:val="00A00298"/>
    <w:rsid w:val="00A02A82"/>
    <w:rsid w:val="00A032FE"/>
    <w:rsid w:val="00A034B7"/>
    <w:rsid w:val="00A039F0"/>
    <w:rsid w:val="00A03DAF"/>
    <w:rsid w:val="00A046EB"/>
    <w:rsid w:val="00A05128"/>
    <w:rsid w:val="00A07A86"/>
    <w:rsid w:val="00A07AC9"/>
    <w:rsid w:val="00A10D72"/>
    <w:rsid w:val="00A10E31"/>
    <w:rsid w:val="00A11283"/>
    <w:rsid w:val="00A12FA6"/>
    <w:rsid w:val="00A14060"/>
    <w:rsid w:val="00A14C22"/>
    <w:rsid w:val="00A155EA"/>
    <w:rsid w:val="00A22208"/>
    <w:rsid w:val="00A226C7"/>
    <w:rsid w:val="00A22FE2"/>
    <w:rsid w:val="00A24D55"/>
    <w:rsid w:val="00A25113"/>
    <w:rsid w:val="00A25A17"/>
    <w:rsid w:val="00A2608A"/>
    <w:rsid w:val="00A26B6F"/>
    <w:rsid w:val="00A26DDD"/>
    <w:rsid w:val="00A27A0A"/>
    <w:rsid w:val="00A33A99"/>
    <w:rsid w:val="00A3793D"/>
    <w:rsid w:val="00A404A5"/>
    <w:rsid w:val="00A41168"/>
    <w:rsid w:val="00A42E34"/>
    <w:rsid w:val="00A4381B"/>
    <w:rsid w:val="00A43D8A"/>
    <w:rsid w:val="00A45333"/>
    <w:rsid w:val="00A461DD"/>
    <w:rsid w:val="00A54A4A"/>
    <w:rsid w:val="00A60E75"/>
    <w:rsid w:val="00A61780"/>
    <w:rsid w:val="00A61849"/>
    <w:rsid w:val="00A63C3A"/>
    <w:rsid w:val="00A640A6"/>
    <w:rsid w:val="00A64422"/>
    <w:rsid w:val="00A64DA5"/>
    <w:rsid w:val="00A654DF"/>
    <w:rsid w:val="00A66E94"/>
    <w:rsid w:val="00A67E7B"/>
    <w:rsid w:val="00A72111"/>
    <w:rsid w:val="00A73780"/>
    <w:rsid w:val="00A738F7"/>
    <w:rsid w:val="00A7412F"/>
    <w:rsid w:val="00A74A9F"/>
    <w:rsid w:val="00A74CC3"/>
    <w:rsid w:val="00A7690E"/>
    <w:rsid w:val="00A772C9"/>
    <w:rsid w:val="00A80CD7"/>
    <w:rsid w:val="00A83DBA"/>
    <w:rsid w:val="00A865AC"/>
    <w:rsid w:val="00A87563"/>
    <w:rsid w:val="00A905A9"/>
    <w:rsid w:val="00A933CA"/>
    <w:rsid w:val="00A935F6"/>
    <w:rsid w:val="00A96182"/>
    <w:rsid w:val="00A97577"/>
    <w:rsid w:val="00AA0854"/>
    <w:rsid w:val="00AA1AD7"/>
    <w:rsid w:val="00AA20E2"/>
    <w:rsid w:val="00AA3016"/>
    <w:rsid w:val="00AA3605"/>
    <w:rsid w:val="00AA40B2"/>
    <w:rsid w:val="00AA42A9"/>
    <w:rsid w:val="00AA42FD"/>
    <w:rsid w:val="00AB05EB"/>
    <w:rsid w:val="00AB0624"/>
    <w:rsid w:val="00AB446C"/>
    <w:rsid w:val="00AB4EB5"/>
    <w:rsid w:val="00AB5200"/>
    <w:rsid w:val="00AB57B8"/>
    <w:rsid w:val="00AB57E9"/>
    <w:rsid w:val="00AB5A24"/>
    <w:rsid w:val="00AB79F8"/>
    <w:rsid w:val="00AC108B"/>
    <w:rsid w:val="00AC474A"/>
    <w:rsid w:val="00AC5041"/>
    <w:rsid w:val="00AC6004"/>
    <w:rsid w:val="00AD0E93"/>
    <w:rsid w:val="00AD18E0"/>
    <w:rsid w:val="00AD2FD4"/>
    <w:rsid w:val="00AD3C6E"/>
    <w:rsid w:val="00AD3D3A"/>
    <w:rsid w:val="00AD4210"/>
    <w:rsid w:val="00AD7E2D"/>
    <w:rsid w:val="00AE0FCD"/>
    <w:rsid w:val="00AE13D5"/>
    <w:rsid w:val="00AE1ED2"/>
    <w:rsid w:val="00AE1FA1"/>
    <w:rsid w:val="00AE2171"/>
    <w:rsid w:val="00AE2E24"/>
    <w:rsid w:val="00AE6B32"/>
    <w:rsid w:val="00AE6D08"/>
    <w:rsid w:val="00AE6EEE"/>
    <w:rsid w:val="00AE73BE"/>
    <w:rsid w:val="00AF0470"/>
    <w:rsid w:val="00AF1072"/>
    <w:rsid w:val="00AF1242"/>
    <w:rsid w:val="00AF47CF"/>
    <w:rsid w:val="00AF4973"/>
    <w:rsid w:val="00AF5F48"/>
    <w:rsid w:val="00AF7171"/>
    <w:rsid w:val="00AF7A74"/>
    <w:rsid w:val="00B02159"/>
    <w:rsid w:val="00B026B5"/>
    <w:rsid w:val="00B02FBA"/>
    <w:rsid w:val="00B04558"/>
    <w:rsid w:val="00B051A9"/>
    <w:rsid w:val="00B05746"/>
    <w:rsid w:val="00B05BC8"/>
    <w:rsid w:val="00B05CD1"/>
    <w:rsid w:val="00B060E7"/>
    <w:rsid w:val="00B075A7"/>
    <w:rsid w:val="00B100A3"/>
    <w:rsid w:val="00B11633"/>
    <w:rsid w:val="00B13FB5"/>
    <w:rsid w:val="00B14D2F"/>
    <w:rsid w:val="00B15488"/>
    <w:rsid w:val="00B15D5A"/>
    <w:rsid w:val="00B16DA9"/>
    <w:rsid w:val="00B2060F"/>
    <w:rsid w:val="00B2087E"/>
    <w:rsid w:val="00B20CBA"/>
    <w:rsid w:val="00B212D2"/>
    <w:rsid w:val="00B21382"/>
    <w:rsid w:val="00B23401"/>
    <w:rsid w:val="00B300C8"/>
    <w:rsid w:val="00B31339"/>
    <w:rsid w:val="00B31602"/>
    <w:rsid w:val="00B31B7B"/>
    <w:rsid w:val="00B32C23"/>
    <w:rsid w:val="00B32E2F"/>
    <w:rsid w:val="00B349F5"/>
    <w:rsid w:val="00B363DF"/>
    <w:rsid w:val="00B366F3"/>
    <w:rsid w:val="00B3707C"/>
    <w:rsid w:val="00B43E9C"/>
    <w:rsid w:val="00B44923"/>
    <w:rsid w:val="00B45826"/>
    <w:rsid w:val="00B46DAA"/>
    <w:rsid w:val="00B47230"/>
    <w:rsid w:val="00B51A4C"/>
    <w:rsid w:val="00B55CA0"/>
    <w:rsid w:val="00B604E1"/>
    <w:rsid w:val="00B6071C"/>
    <w:rsid w:val="00B64484"/>
    <w:rsid w:val="00B648D4"/>
    <w:rsid w:val="00B673CA"/>
    <w:rsid w:val="00B733A0"/>
    <w:rsid w:val="00B7367B"/>
    <w:rsid w:val="00B74213"/>
    <w:rsid w:val="00B74EC6"/>
    <w:rsid w:val="00B75717"/>
    <w:rsid w:val="00B7593D"/>
    <w:rsid w:val="00B77F8A"/>
    <w:rsid w:val="00B800F8"/>
    <w:rsid w:val="00B800FD"/>
    <w:rsid w:val="00B8051A"/>
    <w:rsid w:val="00B83179"/>
    <w:rsid w:val="00B831A4"/>
    <w:rsid w:val="00B834CA"/>
    <w:rsid w:val="00B83B4A"/>
    <w:rsid w:val="00B83BEC"/>
    <w:rsid w:val="00B83DFB"/>
    <w:rsid w:val="00B83F8D"/>
    <w:rsid w:val="00B857AD"/>
    <w:rsid w:val="00B8583B"/>
    <w:rsid w:val="00B86156"/>
    <w:rsid w:val="00B8675E"/>
    <w:rsid w:val="00B9031C"/>
    <w:rsid w:val="00B90B27"/>
    <w:rsid w:val="00B950A7"/>
    <w:rsid w:val="00B97850"/>
    <w:rsid w:val="00BA391B"/>
    <w:rsid w:val="00BA49BD"/>
    <w:rsid w:val="00BA5B71"/>
    <w:rsid w:val="00BB0061"/>
    <w:rsid w:val="00BB3455"/>
    <w:rsid w:val="00BB3B46"/>
    <w:rsid w:val="00BB3DC1"/>
    <w:rsid w:val="00BB47CB"/>
    <w:rsid w:val="00BB492A"/>
    <w:rsid w:val="00BB4BA0"/>
    <w:rsid w:val="00BB5C26"/>
    <w:rsid w:val="00BB6D8E"/>
    <w:rsid w:val="00BC0080"/>
    <w:rsid w:val="00BC1122"/>
    <w:rsid w:val="00BC5544"/>
    <w:rsid w:val="00BC5E23"/>
    <w:rsid w:val="00BC6406"/>
    <w:rsid w:val="00BD0268"/>
    <w:rsid w:val="00BD0903"/>
    <w:rsid w:val="00BD0DF4"/>
    <w:rsid w:val="00BD0EEA"/>
    <w:rsid w:val="00BD16DA"/>
    <w:rsid w:val="00BD2405"/>
    <w:rsid w:val="00BD285F"/>
    <w:rsid w:val="00BD2A77"/>
    <w:rsid w:val="00BD2C7B"/>
    <w:rsid w:val="00BD3EDE"/>
    <w:rsid w:val="00BD4180"/>
    <w:rsid w:val="00BD49CA"/>
    <w:rsid w:val="00BD50B8"/>
    <w:rsid w:val="00BD5ED1"/>
    <w:rsid w:val="00BD7393"/>
    <w:rsid w:val="00BD7889"/>
    <w:rsid w:val="00BE1DFE"/>
    <w:rsid w:val="00BE2BE9"/>
    <w:rsid w:val="00BE2E86"/>
    <w:rsid w:val="00BE329C"/>
    <w:rsid w:val="00BE72CC"/>
    <w:rsid w:val="00BE7570"/>
    <w:rsid w:val="00BE7903"/>
    <w:rsid w:val="00BF00EA"/>
    <w:rsid w:val="00BF234B"/>
    <w:rsid w:val="00BF32EE"/>
    <w:rsid w:val="00BF41C0"/>
    <w:rsid w:val="00BF57A5"/>
    <w:rsid w:val="00BF5B60"/>
    <w:rsid w:val="00BF7BA2"/>
    <w:rsid w:val="00BF7FA5"/>
    <w:rsid w:val="00C003B9"/>
    <w:rsid w:val="00C008E0"/>
    <w:rsid w:val="00C015EA"/>
    <w:rsid w:val="00C0182C"/>
    <w:rsid w:val="00C018BA"/>
    <w:rsid w:val="00C02F67"/>
    <w:rsid w:val="00C0363A"/>
    <w:rsid w:val="00C038DE"/>
    <w:rsid w:val="00C03C69"/>
    <w:rsid w:val="00C0417C"/>
    <w:rsid w:val="00C071A6"/>
    <w:rsid w:val="00C10610"/>
    <w:rsid w:val="00C1287D"/>
    <w:rsid w:val="00C137C6"/>
    <w:rsid w:val="00C1747E"/>
    <w:rsid w:val="00C205B7"/>
    <w:rsid w:val="00C231A1"/>
    <w:rsid w:val="00C23975"/>
    <w:rsid w:val="00C23C41"/>
    <w:rsid w:val="00C24137"/>
    <w:rsid w:val="00C244B0"/>
    <w:rsid w:val="00C26144"/>
    <w:rsid w:val="00C27EC9"/>
    <w:rsid w:val="00C3022E"/>
    <w:rsid w:val="00C309D5"/>
    <w:rsid w:val="00C30F3C"/>
    <w:rsid w:val="00C32B21"/>
    <w:rsid w:val="00C335E9"/>
    <w:rsid w:val="00C353A7"/>
    <w:rsid w:val="00C36DBC"/>
    <w:rsid w:val="00C36F01"/>
    <w:rsid w:val="00C37321"/>
    <w:rsid w:val="00C403BA"/>
    <w:rsid w:val="00C41D22"/>
    <w:rsid w:val="00C42640"/>
    <w:rsid w:val="00C43078"/>
    <w:rsid w:val="00C44769"/>
    <w:rsid w:val="00C44D52"/>
    <w:rsid w:val="00C508BA"/>
    <w:rsid w:val="00C50C17"/>
    <w:rsid w:val="00C50E3E"/>
    <w:rsid w:val="00C5258A"/>
    <w:rsid w:val="00C528D4"/>
    <w:rsid w:val="00C52A44"/>
    <w:rsid w:val="00C540F0"/>
    <w:rsid w:val="00C57278"/>
    <w:rsid w:val="00C60BC7"/>
    <w:rsid w:val="00C60BFA"/>
    <w:rsid w:val="00C622AE"/>
    <w:rsid w:val="00C62EEF"/>
    <w:rsid w:val="00C640C7"/>
    <w:rsid w:val="00C65543"/>
    <w:rsid w:val="00C66D84"/>
    <w:rsid w:val="00C6719C"/>
    <w:rsid w:val="00C708B9"/>
    <w:rsid w:val="00C735DB"/>
    <w:rsid w:val="00C735DD"/>
    <w:rsid w:val="00C73925"/>
    <w:rsid w:val="00C745A7"/>
    <w:rsid w:val="00C753BD"/>
    <w:rsid w:val="00C75F61"/>
    <w:rsid w:val="00C76FEA"/>
    <w:rsid w:val="00C778F3"/>
    <w:rsid w:val="00C779A0"/>
    <w:rsid w:val="00C779B5"/>
    <w:rsid w:val="00C80AB0"/>
    <w:rsid w:val="00C812EF"/>
    <w:rsid w:val="00C818EE"/>
    <w:rsid w:val="00C82998"/>
    <w:rsid w:val="00C837AA"/>
    <w:rsid w:val="00C8380E"/>
    <w:rsid w:val="00C867D3"/>
    <w:rsid w:val="00C95328"/>
    <w:rsid w:val="00C95D52"/>
    <w:rsid w:val="00C96079"/>
    <w:rsid w:val="00C96A4D"/>
    <w:rsid w:val="00C96FA4"/>
    <w:rsid w:val="00CA0A9B"/>
    <w:rsid w:val="00CA124F"/>
    <w:rsid w:val="00CA1AD0"/>
    <w:rsid w:val="00CA240C"/>
    <w:rsid w:val="00CA3487"/>
    <w:rsid w:val="00CA4D9B"/>
    <w:rsid w:val="00CA5E5C"/>
    <w:rsid w:val="00CA64BF"/>
    <w:rsid w:val="00CA67D8"/>
    <w:rsid w:val="00CA719B"/>
    <w:rsid w:val="00CB006F"/>
    <w:rsid w:val="00CB162E"/>
    <w:rsid w:val="00CB2BD4"/>
    <w:rsid w:val="00CB5658"/>
    <w:rsid w:val="00CB6BE6"/>
    <w:rsid w:val="00CB6DD5"/>
    <w:rsid w:val="00CB6FF4"/>
    <w:rsid w:val="00CC032D"/>
    <w:rsid w:val="00CC1B5C"/>
    <w:rsid w:val="00CC44AA"/>
    <w:rsid w:val="00CC73FF"/>
    <w:rsid w:val="00CD01E7"/>
    <w:rsid w:val="00CD0906"/>
    <w:rsid w:val="00CD2D39"/>
    <w:rsid w:val="00CD2DE5"/>
    <w:rsid w:val="00CD6771"/>
    <w:rsid w:val="00CD7A3B"/>
    <w:rsid w:val="00CD7FFA"/>
    <w:rsid w:val="00CE0CCE"/>
    <w:rsid w:val="00CE2AA3"/>
    <w:rsid w:val="00CE32D9"/>
    <w:rsid w:val="00CE3EAD"/>
    <w:rsid w:val="00CE41D8"/>
    <w:rsid w:val="00CE43D0"/>
    <w:rsid w:val="00CE4714"/>
    <w:rsid w:val="00CE5BDD"/>
    <w:rsid w:val="00CE7159"/>
    <w:rsid w:val="00CF142A"/>
    <w:rsid w:val="00CF2196"/>
    <w:rsid w:val="00CF3466"/>
    <w:rsid w:val="00CF740A"/>
    <w:rsid w:val="00CF799E"/>
    <w:rsid w:val="00D00046"/>
    <w:rsid w:val="00D00656"/>
    <w:rsid w:val="00D011A8"/>
    <w:rsid w:val="00D01221"/>
    <w:rsid w:val="00D02A71"/>
    <w:rsid w:val="00D03FC8"/>
    <w:rsid w:val="00D06A22"/>
    <w:rsid w:val="00D07D73"/>
    <w:rsid w:val="00D100B8"/>
    <w:rsid w:val="00D10E28"/>
    <w:rsid w:val="00D1189A"/>
    <w:rsid w:val="00D118D6"/>
    <w:rsid w:val="00D143F7"/>
    <w:rsid w:val="00D16681"/>
    <w:rsid w:val="00D20526"/>
    <w:rsid w:val="00D20C46"/>
    <w:rsid w:val="00D239EA"/>
    <w:rsid w:val="00D23D01"/>
    <w:rsid w:val="00D254CF"/>
    <w:rsid w:val="00D26B05"/>
    <w:rsid w:val="00D26B57"/>
    <w:rsid w:val="00D32530"/>
    <w:rsid w:val="00D347E9"/>
    <w:rsid w:val="00D36691"/>
    <w:rsid w:val="00D37D21"/>
    <w:rsid w:val="00D42B41"/>
    <w:rsid w:val="00D461EE"/>
    <w:rsid w:val="00D50285"/>
    <w:rsid w:val="00D50BE9"/>
    <w:rsid w:val="00D51EE8"/>
    <w:rsid w:val="00D52256"/>
    <w:rsid w:val="00D532AD"/>
    <w:rsid w:val="00D541AA"/>
    <w:rsid w:val="00D54E39"/>
    <w:rsid w:val="00D562D5"/>
    <w:rsid w:val="00D6221E"/>
    <w:rsid w:val="00D624FA"/>
    <w:rsid w:val="00D65389"/>
    <w:rsid w:val="00D65575"/>
    <w:rsid w:val="00D701E6"/>
    <w:rsid w:val="00D70A7B"/>
    <w:rsid w:val="00D71F91"/>
    <w:rsid w:val="00D738D0"/>
    <w:rsid w:val="00D74387"/>
    <w:rsid w:val="00D7687D"/>
    <w:rsid w:val="00D80F61"/>
    <w:rsid w:val="00D811B4"/>
    <w:rsid w:val="00D81757"/>
    <w:rsid w:val="00D81CCB"/>
    <w:rsid w:val="00D84AB7"/>
    <w:rsid w:val="00D86ADB"/>
    <w:rsid w:val="00D90EEE"/>
    <w:rsid w:val="00D925DE"/>
    <w:rsid w:val="00D93335"/>
    <w:rsid w:val="00D948E5"/>
    <w:rsid w:val="00D96070"/>
    <w:rsid w:val="00D966BC"/>
    <w:rsid w:val="00DA086B"/>
    <w:rsid w:val="00DA41FD"/>
    <w:rsid w:val="00DA43DA"/>
    <w:rsid w:val="00DA5A12"/>
    <w:rsid w:val="00DA678F"/>
    <w:rsid w:val="00DA7318"/>
    <w:rsid w:val="00DA7E7C"/>
    <w:rsid w:val="00DB0792"/>
    <w:rsid w:val="00DB1761"/>
    <w:rsid w:val="00DB48A0"/>
    <w:rsid w:val="00DB4B4A"/>
    <w:rsid w:val="00DB4DD9"/>
    <w:rsid w:val="00DB519D"/>
    <w:rsid w:val="00DB58C6"/>
    <w:rsid w:val="00DC0BA1"/>
    <w:rsid w:val="00DC1D6A"/>
    <w:rsid w:val="00DC29AC"/>
    <w:rsid w:val="00DC2D4D"/>
    <w:rsid w:val="00DC3467"/>
    <w:rsid w:val="00DC404A"/>
    <w:rsid w:val="00DC4657"/>
    <w:rsid w:val="00DC4D90"/>
    <w:rsid w:val="00DC61EA"/>
    <w:rsid w:val="00DD0F7E"/>
    <w:rsid w:val="00DD16F0"/>
    <w:rsid w:val="00DD34BC"/>
    <w:rsid w:val="00DD3B90"/>
    <w:rsid w:val="00DD3E54"/>
    <w:rsid w:val="00DD4254"/>
    <w:rsid w:val="00DD5872"/>
    <w:rsid w:val="00DE025D"/>
    <w:rsid w:val="00DE035C"/>
    <w:rsid w:val="00DE03DD"/>
    <w:rsid w:val="00DE11AF"/>
    <w:rsid w:val="00DE2293"/>
    <w:rsid w:val="00DE4F43"/>
    <w:rsid w:val="00DE5B81"/>
    <w:rsid w:val="00DF158D"/>
    <w:rsid w:val="00DF2C6A"/>
    <w:rsid w:val="00DF2F5C"/>
    <w:rsid w:val="00DF5086"/>
    <w:rsid w:val="00DF524A"/>
    <w:rsid w:val="00DF5353"/>
    <w:rsid w:val="00DF699F"/>
    <w:rsid w:val="00DF7A92"/>
    <w:rsid w:val="00E01635"/>
    <w:rsid w:val="00E01CF9"/>
    <w:rsid w:val="00E040CC"/>
    <w:rsid w:val="00E069EF"/>
    <w:rsid w:val="00E07540"/>
    <w:rsid w:val="00E07FA4"/>
    <w:rsid w:val="00E120ED"/>
    <w:rsid w:val="00E1227D"/>
    <w:rsid w:val="00E1278B"/>
    <w:rsid w:val="00E12906"/>
    <w:rsid w:val="00E12C5C"/>
    <w:rsid w:val="00E12F3D"/>
    <w:rsid w:val="00E13FF2"/>
    <w:rsid w:val="00E1490F"/>
    <w:rsid w:val="00E14B54"/>
    <w:rsid w:val="00E1768C"/>
    <w:rsid w:val="00E17D31"/>
    <w:rsid w:val="00E22C22"/>
    <w:rsid w:val="00E23523"/>
    <w:rsid w:val="00E23B48"/>
    <w:rsid w:val="00E25668"/>
    <w:rsid w:val="00E25E68"/>
    <w:rsid w:val="00E27CA5"/>
    <w:rsid w:val="00E302B2"/>
    <w:rsid w:val="00E30BD2"/>
    <w:rsid w:val="00E30EED"/>
    <w:rsid w:val="00E31F05"/>
    <w:rsid w:val="00E32F03"/>
    <w:rsid w:val="00E33AA9"/>
    <w:rsid w:val="00E33B66"/>
    <w:rsid w:val="00E34639"/>
    <w:rsid w:val="00E375AF"/>
    <w:rsid w:val="00E40ECD"/>
    <w:rsid w:val="00E417F0"/>
    <w:rsid w:val="00E41800"/>
    <w:rsid w:val="00E41880"/>
    <w:rsid w:val="00E43F0C"/>
    <w:rsid w:val="00E4538F"/>
    <w:rsid w:val="00E45710"/>
    <w:rsid w:val="00E506A2"/>
    <w:rsid w:val="00E50D0F"/>
    <w:rsid w:val="00E51FA5"/>
    <w:rsid w:val="00E57542"/>
    <w:rsid w:val="00E57C50"/>
    <w:rsid w:val="00E62231"/>
    <w:rsid w:val="00E624D7"/>
    <w:rsid w:val="00E63341"/>
    <w:rsid w:val="00E63532"/>
    <w:rsid w:val="00E63E57"/>
    <w:rsid w:val="00E64ABF"/>
    <w:rsid w:val="00E71233"/>
    <w:rsid w:val="00E717FB"/>
    <w:rsid w:val="00E72BAC"/>
    <w:rsid w:val="00E74D73"/>
    <w:rsid w:val="00E75101"/>
    <w:rsid w:val="00E75129"/>
    <w:rsid w:val="00E7517B"/>
    <w:rsid w:val="00E764B1"/>
    <w:rsid w:val="00E804FA"/>
    <w:rsid w:val="00E81D7C"/>
    <w:rsid w:val="00E81E05"/>
    <w:rsid w:val="00E82486"/>
    <w:rsid w:val="00E82856"/>
    <w:rsid w:val="00E84190"/>
    <w:rsid w:val="00E84F1A"/>
    <w:rsid w:val="00E878DA"/>
    <w:rsid w:val="00E91321"/>
    <w:rsid w:val="00E91CFA"/>
    <w:rsid w:val="00E92B1A"/>
    <w:rsid w:val="00E93D01"/>
    <w:rsid w:val="00E9433E"/>
    <w:rsid w:val="00E94466"/>
    <w:rsid w:val="00E95B97"/>
    <w:rsid w:val="00E95C87"/>
    <w:rsid w:val="00E96297"/>
    <w:rsid w:val="00E96E9B"/>
    <w:rsid w:val="00E97742"/>
    <w:rsid w:val="00EA185E"/>
    <w:rsid w:val="00EA66CE"/>
    <w:rsid w:val="00EB2D75"/>
    <w:rsid w:val="00EB2DAC"/>
    <w:rsid w:val="00EB3EB5"/>
    <w:rsid w:val="00EB421D"/>
    <w:rsid w:val="00EB4B88"/>
    <w:rsid w:val="00EB4E37"/>
    <w:rsid w:val="00EB672C"/>
    <w:rsid w:val="00EB6906"/>
    <w:rsid w:val="00EC15F0"/>
    <w:rsid w:val="00EC1E82"/>
    <w:rsid w:val="00EC2A73"/>
    <w:rsid w:val="00EC3F24"/>
    <w:rsid w:val="00EC5241"/>
    <w:rsid w:val="00EC5E14"/>
    <w:rsid w:val="00EC79D3"/>
    <w:rsid w:val="00EC7B12"/>
    <w:rsid w:val="00EC7C97"/>
    <w:rsid w:val="00ED0738"/>
    <w:rsid w:val="00ED35B4"/>
    <w:rsid w:val="00ED453B"/>
    <w:rsid w:val="00ED4658"/>
    <w:rsid w:val="00ED54C9"/>
    <w:rsid w:val="00ED5BD9"/>
    <w:rsid w:val="00ED73E3"/>
    <w:rsid w:val="00ED7CCC"/>
    <w:rsid w:val="00ED7E34"/>
    <w:rsid w:val="00EE091C"/>
    <w:rsid w:val="00EE0D8B"/>
    <w:rsid w:val="00EE1DC6"/>
    <w:rsid w:val="00EE25CA"/>
    <w:rsid w:val="00EE4249"/>
    <w:rsid w:val="00EE4490"/>
    <w:rsid w:val="00EE5C0F"/>
    <w:rsid w:val="00EE600F"/>
    <w:rsid w:val="00EE6FB1"/>
    <w:rsid w:val="00EE73A1"/>
    <w:rsid w:val="00EF0384"/>
    <w:rsid w:val="00EF1B3C"/>
    <w:rsid w:val="00EF232E"/>
    <w:rsid w:val="00EF40AF"/>
    <w:rsid w:val="00EF7C40"/>
    <w:rsid w:val="00F00777"/>
    <w:rsid w:val="00F03126"/>
    <w:rsid w:val="00F048C9"/>
    <w:rsid w:val="00F0612F"/>
    <w:rsid w:val="00F07445"/>
    <w:rsid w:val="00F10283"/>
    <w:rsid w:val="00F10396"/>
    <w:rsid w:val="00F10534"/>
    <w:rsid w:val="00F116F2"/>
    <w:rsid w:val="00F1688D"/>
    <w:rsid w:val="00F16D34"/>
    <w:rsid w:val="00F179FD"/>
    <w:rsid w:val="00F20205"/>
    <w:rsid w:val="00F20D3A"/>
    <w:rsid w:val="00F21379"/>
    <w:rsid w:val="00F2283A"/>
    <w:rsid w:val="00F235EB"/>
    <w:rsid w:val="00F237E6"/>
    <w:rsid w:val="00F23889"/>
    <w:rsid w:val="00F24754"/>
    <w:rsid w:val="00F30C0A"/>
    <w:rsid w:val="00F31712"/>
    <w:rsid w:val="00F320B5"/>
    <w:rsid w:val="00F3244F"/>
    <w:rsid w:val="00F35D3A"/>
    <w:rsid w:val="00F372E1"/>
    <w:rsid w:val="00F4090D"/>
    <w:rsid w:val="00F4131A"/>
    <w:rsid w:val="00F4202F"/>
    <w:rsid w:val="00F43187"/>
    <w:rsid w:val="00F43374"/>
    <w:rsid w:val="00F43D89"/>
    <w:rsid w:val="00F44E94"/>
    <w:rsid w:val="00F46380"/>
    <w:rsid w:val="00F46E30"/>
    <w:rsid w:val="00F52ACA"/>
    <w:rsid w:val="00F534B2"/>
    <w:rsid w:val="00F5399E"/>
    <w:rsid w:val="00F555E1"/>
    <w:rsid w:val="00F559F9"/>
    <w:rsid w:val="00F55D35"/>
    <w:rsid w:val="00F61C71"/>
    <w:rsid w:val="00F61EBD"/>
    <w:rsid w:val="00F63D25"/>
    <w:rsid w:val="00F64072"/>
    <w:rsid w:val="00F64463"/>
    <w:rsid w:val="00F65A18"/>
    <w:rsid w:val="00F67154"/>
    <w:rsid w:val="00F6741B"/>
    <w:rsid w:val="00F67831"/>
    <w:rsid w:val="00F67D71"/>
    <w:rsid w:val="00F706EE"/>
    <w:rsid w:val="00F723F4"/>
    <w:rsid w:val="00F72EB9"/>
    <w:rsid w:val="00F7341E"/>
    <w:rsid w:val="00F73B4A"/>
    <w:rsid w:val="00F75CB0"/>
    <w:rsid w:val="00F76193"/>
    <w:rsid w:val="00F80046"/>
    <w:rsid w:val="00F80850"/>
    <w:rsid w:val="00F8214A"/>
    <w:rsid w:val="00F82497"/>
    <w:rsid w:val="00F83054"/>
    <w:rsid w:val="00F83105"/>
    <w:rsid w:val="00F84358"/>
    <w:rsid w:val="00F85A7C"/>
    <w:rsid w:val="00F86E33"/>
    <w:rsid w:val="00F930A1"/>
    <w:rsid w:val="00F93790"/>
    <w:rsid w:val="00F93797"/>
    <w:rsid w:val="00F93C80"/>
    <w:rsid w:val="00F941BE"/>
    <w:rsid w:val="00FA1A66"/>
    <w:rsid w:val="00FA30F3"/>
    <w:rsid w:val="00FA422B"/>
    <w:rsid w:val="00FA4B5D"/>
    <w:rsid w:val="00FA4F20"/>
    <w:rsid w:val="00FA62EB"/>
    <w:rsid w:val="00FA6BC1"/>
    <w:rsid w:val="00FA7A84"/>
    <w:rsid w:val="00FB04C5"/>
    <w:rsid w:val="00FB0CC6"/>
    <w:rsid w:val="00FB4858"/>
    <w:rsid w:val="00FB5354"/>
    <w:rsid w:val="00FB561B"/>
    <w:rsid w:val="00FB5807"/>
    <w:rsid w:val="00FB6903"/>
    <w:rsid w:val="00FB6D2A"/>
    <w:rsid w:val="00FB7076"/>
    <w:rsid w:val="00FB741D"/>
    <w:rsid w:val="00FC1E79"/>
    <w:rsid w:val="00FC1F67"/>
    <w:rsid w:val="00FC21B8"/>
    <w:rsid w:val="00FC224B"/>
    <w:rsid w:val="00FC3057"/>
    <w:rsid w:val="00FC34AA"/>
    <w:rsid w:val="00FC3F9C"/>
    <w:rsid w:val="00FC4287"/>
    <w:rsid w:val="00FC46C7"/>
    <w:rsid w:val="00FC5F7C"/>
    <w:rsid w:val="00FC759C"/>
    <w:rsid w:val="00FD0264"/>
    <w:rsid w:val="00FD18E9"/>
    <w:rsid w:val="00FD2CED"/>
    <w:rsid w:val="00FD3417"/>
    <w:rsid w:val="00FD4003"/>
    <w:rsid w:val="00FD7C0D"/>
    <w:rsid w:val="00FE0186"/>
    <w:rsid w:val="00FE2024"/>
    <w:rsid w:val="00FE2A56"/>
    <w:rsid w:val="00FE4BC9"/>
    <w:rsid w:val="00FE541B"/>
    <w:rsid w:val="00FF0527"/>
    <w:rsid w:val="00FF1429"/>
    <w:rsid w:val="00FF5017"/>
    <w:rsid w:val="0444ED1B"/>
    <w:rsid w:val="0506DBEA"/>
    <w:rsid w:val="053337AD"/>
    <w:rsid w:val="058EE1D4"/>
    <w:rsid w:val="179A9F2D"/>
    <w:rsid w:val="1A3028C3"/>
    <w:rsid w:val="1EB3EA11"/>
    <w:rsid w:val="24F4AA09"/>
    <w:rsid w:val="289DA7C4"/>
    <w:rsid w:val="2C958232"/>
    <w:rsid w:val="39BE8E87"/>
    <w:rsid w:val="425915D9"/>
    <w:rsid w:val="4373E665"/>
    <w:rsid w:val="465AE32F"/>
    <w:rsid w:val="48B7919F"/>
    <w:rsid w:val="4A57DEE1"/>
    <w:rsid w:val="4BE2331E"/>
    <w:rsid w:val="5E481E0E"/>
    <w:rsid w:val="6131DE2E"/>
    <w:rsid w:val="6146BA36"/>
    <w:rsid w:val="64D1339C"/>
    <w:rsid w:val="68FFB936"/>
    <w:rsid w:val="6E145251"/>
    <w:rsid w:val="6E7C3D51"/>
    <w:rsid w:val="6EF6E896"/>
    <w:rsid w:val="7498D9DF"/>
    <w:rsid w:val="77126C04"/>
    <w:rsid w:val="7D8C8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CAC08"/>
  <w15:chartTrackingRefBased/>
  <w15:docId w15:val="{A5C9D0F5-9448-4C64-8572-B16AAA85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E24"/>
    <w:pPr>
      <w:suppressAutoHyphens/>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E2E24"/>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qFormat/>
    <w:rsid w:val="00AE2E24"/>
    <w:rPr>
      <w:vertAlign w:val="superscript"/>
    </w:rPr>
  </w:style>
  <w:style w:type="paragraph" w:styleId="Textoindependiente">
    <w:name w:val="Body Text"/>
    <w:basedOn w:val="Normal"/>
    <w:link w:val="TextoindependienteCar"/>
    <w:rsid w:val="00AE2E24"/>
    <w:pPr>
      <w:widowControl w:val="0"/>
      <w:jc w:val="both"/>
    </w:pPr>
    <w:rPr>
      <w:rFonts w:ascii="Verdana" w:hAnsi="Verdana"/>
      <w:spacing w:val="20"/>
      <w:sz w:val="23"/>
      <w:lang w:val="es-ES_tradnl"/>
    </w:rPr>
  </w:style>
  <w:style w:type="paragraph" w:styleId="Ttulo">
    <w:name w:val="Title"/>
    <w:basedOn w:val="Normal"/>
    <w:next w:val="Subttulo"/>
    <w:qFormat/>
    <w:rsid w:val="00AE2E24"/>
    <w:pPr>
      <w:widowControl w:val="0"/>
      <w:jc w:val="center"/>
    </w:pPr>
    <w:rPr>
      <w:rFonts w:ascii="Verdana" w:hAnsi="Verdana"/>
      <w:b/>
      <w:lang w:val="es-ES_tradnl"/>
    </w:rPr>
  </w:style>
  <w:style w:type="paragraph" w:styleId="Piedepgina">
    <w:name w:val="footer"/>
    <w:basedOn w:val="Normal"/>
    <w:rsid w:val="00AE2E24"/>
    <w:pPr>
      <w:tabs>
        <w:tab w:val="center" w:pos="4419"/>
        <w:tab w:val="right" w:pos="8838"/>
      </w:tabs>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AE2E24"/>
    <w:rPr>
      <w:sz w:val="20"/>
    </w:rPr>
  </w:style>
  <w:style w:type="paragraph" w:customStyle="1" w:styleId="MIPARRAFONORMAL">
    <w:name w:val="MI PARRAFO NORMAL"/>
    <w:basedOn w:val="Textoindependiente"/>
    <w:rsid w:val="00AE2E24"/>
    <w:pPr>
      <w:widowControl/>
      <w:suppressAutoHyphens w:val="0"/>
      <w:spacing w:after="360" w:line="360" w:lineRule="auto"/>
    </w:pPr>
    <w:rPr>
      <w:rFonts w:ascii="Arial" w:hAnsi="Arial"/>
      <w:spacing w:val="0"/>
      <w:sz w:val="24"/>
      <w:lang w:val="es-ES"/>
    </w:rPr>
  </w:style>
  <w:style w:type="paragraph" w:styleId="NormalWeb">
    <w:name w:val="Normal (Web)"/>
    <w:basedOn w:val="Normal"/>
    <w:uiPriority w:val="99"/>
    <w:rsid w:val="00AE2E24"/>
    <w:pPr>
      <w:spacing w:before="280" w:after="280"/>
    </w:pPr>
    <w:rPr>
      <w:color w:val="0000FF"/>
    </w:rPr>
  </w:style>
  <w:style w:type="paragraph" w:customStyle="1" w:styleId="unico">
    <w:name w:val="unico"/>
    <w:basedOn w:val="Normal"/>
    <w:rsid w:val="00AE2E24"/>
    <w:pPr>
      <w:suppressAutoHyphens w:val="0"/>
      <w:spacing w:before="100" w:beforeAutospacing="1" w:after="100" w:afterAutospacing="1"/>
    </w:pPr>
    <w:rPr>
      <w:szCs w:val="24"/>
      <w:lang w:eastAsia="es-ES"/>
    </w:rPr>
  </w:style>
  <w:style w:type="character" w:customStyle="1" w:styleId="textonavy">
    <w:name w:val="texto_navy"/>
    <w:basedOn w:val="Fuentedeprrafopredeter"/>
    <w:rsid w:val="00AE2E24"/>
  </w:style>
  <w:style w:type="paragraph" w:styleId="Subttulo">
    <w:name w:val="Subtitle"/>
    <w:basedOn w:val="Normal"/>
    <w:qFormat/>
    <w:rsid w:val="00AE2E24"/>
    <w:pPr>
      <w:spacing w:after="60"/>
      <w:jc w:val="center"/>
      <w:outlineLvl w:val="1"/>
    </w:pPr>
    <w:rPr>
      <w:rFonts w:ascii="Arial" w:hAnsi="Arial" w:cs="Arial"/>
      <w:szCs w:val="24"/>
    </w:rPr>
  </w:style>
  <w:style w:type="paragraph" w:customStyle="1" w:styleId="Prrafodelista1">
    <w:name w:val="Párrafo de lista1"/>
    <w:basedOn w:val="Normal"/>
    <w:rsid w:val="00FE541B"/>
    <w:pPr>
      <w:suppressAutoHyphens w:val="0"/>
      <w:spacing w:after="200" w:line="276" w:lineRule="auto"/>
      <w:ind w:left="720"/>
      <w:contextualSpacing/>
    </w:pPr>
    <w:rPr>
      <w:rFonts w:ascii="Calibri" w:hAnsi="Calibri"/>
      <w:sz w:val="22"/>
      <w:szCs w:val="22"/>
      <w:lang w:val="es-ES_tradnl"/>
    </w:rPr>
  </w:style>
  <w:style w:type="character" w:styleId="Hipervnculo">
    <w:name w:val="Hyperlink"/>
    <w:rsid w:val="00683E00"/>
    <w:rPr>
      <w:color w:val="0000FF"/>
      <w:u w:val="single"/>
    </w:rPr>
  </w:style>
  <w:style w:type="paragraph" w:customStyle="1" w:styleId="Textoindependiente21">
    <w:name w:val="Texto independiente 21"/>
    <w:basedOn w:val="Normal"/>
    <w:rsid w:val="002E76F1"/>
    <w:pPr>
      <w:suppressAutoHyphens w:val="0"/>
      <w:spacing w:line="336" w:lineRule="auto"/>
      <w:ind w:firstLine="2835"/>
      <w:jc w:val="both"/>
    </w:pPr>
    <w:rPr>
      <w:rFonts w:ascii="Verdana" w:hAnsi="Verdana"/>
      <w:lang w:eastAsia="es-ES"/>
    </w:rPr>
  </w:style>
  <w:style w:type="paragraph" w:styleId="Prrafodelista">
    <w:name w:val="List Paragraph"/>
    <w:basedOn w:val="Normal"/>
    <w:uiPriority w:val="34"/>
    <w:qFormat/>
    <w:rsid w:val="005434B2"/>
    <w:pPr>
      <w:ind w:left="720"/>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rsid w:val="006877D3"/>
    <w:rPr>
      <w:lang w:val="es-ES"/>
    </w:rPr>
  </w:style>
  <w:style w:type="paragraph" w:customStyle="1" w:styleId="Sinespaciado1">
    <w:name w:val="Sin espaciado1"/>
    <w:rsid w:val="006877D3"/>
    <w:rPr>
      <w:rFonts w:ascii="Calibri" w:hAnsi="Calibri"/>
      <w:sz w:val="22"/>
      <w:szCs w:val="22"/>
      <w:lang w:val="es-ES" w:eastAsia="es-ES"/>
    </w:rPr>
  </w:style>
  <w:style w:type="character" w:customStyle="1" w:styleId="apple-converted-space">
    <w:name w:val="apple-converted-space"/>
    <w:rsid w:val="00996E4C"/>
  </w:style>
  <w:style w:type="character" w:customStyle="1" w:styleId="textonavy1">
    <w:name w:val="texto_navy1"/>
    <w:rsid w:val="003C2E78"/>
    <w:rPr>
      <w:color w:val="000080"/>
    </w:rPr>
  </w:style>
  <w:style w:type="paragraph" w:customStyle="1" w:styleId="sangria">
    <w:name w:val="sangria"/>
    <w:basedOn w:val="Normal"/>
    <w:rsid w:val="003C2E78"/>
    <w:pPr>
      <w:suppressAutoHyphens w:val="0"/>
      <w:spacing w:before="100" w:beforeAutospacing="1" w:after="100" w:afterAutospacing="1"/>
    </w:pPr>
    <w:rPr>
      <w:szCs w:val="24"/>
      <w:lang w:eastAsia="es-ES"/>
    </w:rPr>
  </w:style>
  <w:style w:type="character" w:customStyle="1" w:styleId="TextoindependienteCar">
    <w:name w:val="Texto independiente Car"/>
    <w:link w:val="Textoindependiente"/>
    <w:rsid w:val="003C2E78"/>
    <w:rPr>
      <w:rFonts w:ascii="Verdana" w:hAnsi="Verdana"/>
      <w:spacing w:val="20"/>
      <w:sz w:val="23"/>
      <w:lang w:val="es-ES_tradnl"/>
    </w:rPr>
  </w:style>
  <w:style w:type="character" w:customStyle="1" w:styleId="baj">
    <w:name w:val="b_aj"/>
    <w:rsid w:val="00821147"/>
  </w:style>
  <w:style w:type="paragraph" w:styleId="Encabezado">
    <w:name w:val="header"/>
    <w:basedOn w:val="Normal"/>
    <w:link w:val="EncabezadoCar"/>
    <w:rsid w:val="004B51EE"/>
    <w:pPr>
      <w:tabs>
        <w:tab w:val="center" w:pos="4419"/>
        <w:tab w:val="right" w:pos="8838"/>
      </w:tabs>
    </w:pPr>
  </w:style>
  <w:style w:type="character" w:customStyle="1" w:styleId="EncabezadoCar">
    <w:name w:val="Encabezado Car"/>
    <w:basedOn w:val="Fuentedeprrafopredeter"/>
    <w:link w:val="Encabezado"/>
    <w:rsid w:val="004B51EE"/>
    <w:rPr>
      <w:sz w:val="24"/>
      <w:lang w:val="es-ES"/>
    </w:rPr>
  </w:style>
  <w:style w:type="paragraph" w:styleId="Textocomentario">
    <w:name w:val="annotation text"/>
    <w:basedOn w:val="Normal"/>
    <w:link w:val="TextocomentarioCar"/>
    <w:rPr>
      <w:sz w:val="20"/>
    </w:rPr>
  </w:style>
  <w:style w:type="character" w:customStyle="1" w:styleId="TextocomentarioCar">
    <w:name w:val="Texto comentario Car"/>
    <w:basedOn w:val="Fuentedeprrafopredeter"/>
    <w:link w:val="Textocomentario"/>
    <w:rPr>
      <w:lang w:val="es-ES"/>
    </w:rPr>
  </w:style>
  <w:style w:type="character" w:styleId="Refdecomentario">
    <w:name w:val="annotation reference"/>
    <w:basedOn w:val="Fuentedeprrafopredeter"/>
    <w:rPr>
      <w:sz w:val="16"/>
      <w:szCs w:val="16"/>
    </w:rPr>
  </w:style>
  <w:style w:type="paragraph" w:styleId="Textodeglobo">
    <w:name w:val="Balloon Text"/>
    <w:basedOn w:val="Normal"/>
    <w:link w:val="TextodegloboCar"/>
    <w:rsid w:val="00801AFA"/>
    <w:rPr>
      <w:rFonts w:ascii="Segoe UI" w:hAnsi="Segoe UI" w:cs="Segoe UI"/>
      <w:sz w:val="18"/>
      <w:szCs w:val="18"/>
    </w:rPr>
  </w:style>
  <w:style w:type="character" w:customStyle="1" w:styleId="TextodegloboCar">
    <w:name w:val="Texto de globo Car"/>
    <w:basedOn w:val="Fuentedeprrafopredeter"/>
    <w:link w:val="Textodeglobo"/>
    <w:rsid w:val="00801AFA"/>
    <w:rPr>
      <w:rFonts w:ascii="Segoe UI" w:hAnsi="Segoe UI" w:cs="Segoe UI"/>
      <w:sz w:val="18"/>
      <w:szCs w:val="18"/>
      <w:lang w:val="es-ES"/>
    </w:rPr>
  </w:style>
  <w:style w:type="character" w:styleId="Textoennegrita">
    <w:name w:val="Strong"/>
    <w:basedOn w:val="Fuentedeprrafopredeter"/>
    <w:uiPriority w:val="22"/>
    <w:qFormat/>
    <w:rsid w:val="00E64ABF"/>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23B3A"/>
    <w:pPr>
      <w:suppressAutoHyphens w:val="0"/>
      <w:jc w:val="both"/>
    </w:pPr>
    <w:rPr>
      <w:sz w:val="20"/>
      <w:vertAlign w:val="superscript"/>
      <w:lang w:val="en-US"/>
    </w:rPr>
  </w:style>
  <w:style w:type="paragraph" w:styleId="Sinespaciado">
    <w:name w:val="No Spacing"/>
    <w:link w:val="SinespaciadoCar"/>
    <w:uiPriority w:val="1"/>
    <w:qFormat/>
    <w:rsid w:val="00F83054"/>
    <w:pPr>
      <w:widowControl w:val="0"/>
      <w:autoSpaceDE w:val="0"/>
      <w:autoSpaceDN w:val="0"/>
      <w:adjustRightInd w:val="0"/>
    </w:pPr>
    <w:rPr>
      <w:rFonts w:ascii="Courier New" w:hAnsi="Courier New"/>
      <w:sz w:val="22"/>
      <w:szCs w:val="22"/>
      <w:lang w:val="es-ES" w:eastAsia="es-ES"/>
    </w:rPr>
  </w:style>
  <w:style w:type="character" w:customStyle="1" w:styleId="SinespaciadoCar">
    <w:name w:val="Sin espaciado Car"/>
    <w:link w:val="Sinespaciado"/>
    <w:uiPriority w:val="1"/>
    <w:locked/>
    <w:rsid w:val="00F83054"/>
    <w:rPr>
      <w:rFonts w:ascii="Courier New" w:hAnsi="Courier New"/>
      <w:sz w:val="22"/>
      <w:szCs w:val="22"/>
      <w:lang w:val="es-ES" w:eastAsia="es-ES"/>
    </w:rPr>
  </w:style>
  <w:style w:type="table" w:styleId="Tablaconcuadrcula">
    <w:name w:val="Table Grid"/>
    <w:basedOn w:val="Tablanormal"/>
    <w:rsid w:val="00F83054"/>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semiHidden/>
    <w:unhideWhenUsed/>
    <w:rsid w:val="00A27A0A"/>
    <w:rPr>
      <w:b/>
      <w:bCs/>
    </w:rPr>
  </w:style>
  <w:style w:type="character" w:customStyle="1" w:styleId="AsuntodelcomentarioCar">
    <w:name w:val="Asunto del comentario Car"/>
    <w:basedOn w:val="TextocomentarioCar"/>
    <w:link w:val="Asuntodelcomentario"/>
    <w:semiHidden/>
    <w:rsid w:val="00A27A0A"/>
    <w:rPr>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362">
      <w:bodyDiv w:val="1"/>
      <w:marLeft w:val="0"/>
      <w:marRight w:val="0"/>
      <w:marTop w:val="0"/>
      <w:marBottom w:val="0"/>
      <w:divBdr>
        <w:top w:val="none" w:sz="0" w:space="0" w:color="auto"/>
        <w:left w:val="none" w:sz="0" w:space="0" w:color="auto"/>
        <w:bottom w:val="none" w:sz="0" w:space="0" w:color="auto"/>
        <w:right w:val="none" w:sz="0" w:space="0" w:color="auto"/>
      </w:divBdr>
      <w:divsChild>
        <w:div w:id="1149974805">
          <w:marLeft w:val="0"/>
          <w:marRight w:val="0"/>
          <w:marTop w:val="0"/>
          <w:marBottom w:val="0"/>
          <w:divBdr>
            <w:top w:val="none" w:sz="0" w:space="0" w:color="auto"/>
            <w:left w:val="none" w:sz="0" w:space="0" w:color="auto"/>
            <w:bottom w:val="none" w:sz="0" w:space="0" w:color="auto"/>
            <w:right w:val="none" w:sz="0" w:space="0" w:color="auto"/>
          </w:divBdr>
        </w:div>
        <w:div w:id="1409958555">
          <w:marLeft w:val="0"/>
          <w:marRight w:val="0"/>
          <w:marTop w:val="0"/>
          <w:marBottom w:val="0"/>
          <w:divBdr>
            <w:top w:val="none" w:sz="0" w:space="0" w:color="auto"/>
            <w:left w:val="none" w:sz="0" w:space="0" w:color="auto"/>
            <w:bottom w:val="none" w:sz="0" w:space="0" w:color="auto"/>
            <w:right w:val="none" w:sz="0" w:space="0" w:color="auto"/>
          </w:divBdr>
        </w:div>
      </w:divsChild>
    </w:div>
    <w:div w:id="446581026">
      <w:bodyDiv w:val="1"/>
      <w:marLeft w:val="0"/>
      <w:marRight w:val="0"/>
      <w:marTop w:val="0"/>
      <w:marBottom w:val="0"/>
      <w:divBdr>
        <w:top w:val="none" w:sz="0" w:space="0" w:color="auto"/>
        <w:left w:val="none" w:sz="0" w:space="0" w:color="auto"/>
        <w:bottom w:val="none" w:sz="0" w:space="0" w:color="auto"/>
        <w:right w:val="none" w:sz="0" w:space="0" w:color="auto"/>
      </w:divBdr>
      <w:divsChild>
        <w:div w:id="524095544">
          <w:marLeft w:val="0"/>
          <w:marRight w:val="0"/>
          <w:marTop w:val="0"/>
          <w:marBottom w:val="0"/>
          <w:divBdr>
            <w:top w:val="none" w:sz="0" w:space="0" w:color="auto"/>
            <w:left w:val="none" w:sz="0" w:space="0" w:color="auto"/>
            <w:bottom w:val="none" w:sz="0" w:space="0" w:color="auto"/>
            <w:right w:val="none" w:sz="0" w:space="0" w:color="auto"/>
          </w:divBdr>
        </w:div>
        <w:div w:id="1374884382">
          <w:marLeft w:val="0"/>
          <w:marRight w:val="0"/>
          <w:marTop w:val="0"/>
          <w:marBottom w:val="0"/>
          <w:divBdr>
            <w:top w:val="none" w:sz="0" w:space="0" w:color="auto"/>
            <w:left w:val="none" w:sz="0" w:space="0" w:color="auto"/>
            <w:bottom w:val="none" w:sz="0" w:space="0" w:color="auto"/>
            <w:right w:val="none" w:sz="0" w:space="0" w:color="auto"/>
          </w:divBdr>
        </w:div>
      </w:divsChild>
    </w:div>
    <w:div w:id="596452366">
      <w:bodyDiv w:val="1"/>
      <w:marLeft w:val="0"/>
      <w:marRight w:val="0"/>
      <w:marTop w:val="0"/>
      <w:marBottom w:val="0"/>
      <w:divBdr>
        <w:top w:val="none" w:sz="0" w:space="0" w:color="auto"/>
        <w:left w:val="none" w:sz="0" w:space="0" w:color="auto"/>
        <w:bottom w:val="none" w:sz="0" w:space="0" w:color="auto"/>
        <w:right w:val="none" w:sz="0" w:space="0" w:color="auto"/>
      </w:divBdr>
    </w:div>
    <w:div w:id="723404356">
      <w:bodyDiv w:val="1"/>
      <w:marLeft w:val="0"/>
      <w:marRight w:val="0"/>
      <w:marTop w:val="0"/>
      <w:marBottom w:val="0"/>
      <w:divBdr>
        <w:top w:val="none" w:sz="0" w:space="0" w:color="auto"/>
        <w:left w:val="none" w:sz="0" w:space="0" w:color="auto"/>
        <w:bottom w:val="none" w:sz="0" w:space="0" w:color="auto"/>
        <w:right w:val="none" w:sz="0" w:space="0" w:color="auto"/>
      </w:divBdr>
      <w:divsChild>
        <w:div w:id="1109200374">
          <w:marLeft w:val="0"/>
          <w:marRight w:val="0"/>
          <w:marTop w:val="0"/>
          <w:marBottom w:val="0"/>
          <w:divBdr>
            <w:top w:val="none" w:sz="0" w:space="0" w:color="auto"/>
            <w:left w:val="none" w:sz="0" w:space="0" w:color="auto"/>
            <w:bottom w:val="none" w:sz="0" w:space="0" w:color="auto"/>
            <w:right w:val="none" w:sz="0" w:space="0" w:color="auto"/>
          </w:divBdr>
        </w:div>
        <w:div w:id="1392997092">
          <w:marLeft w:val="0"/>
          <w:marRight w:val="0"/>
          <w:marTop w:val="0"/>
          <w:marBottom w:val="0"/>
          <w:divBdr>
            <w:top w:val="none" w:sz="0" w:space="0" w:color="auto"/>
            <w:left w:val="none" w:sz="0" w:space="0" w:color="auto"/>
            <w:bottom w:val="none" w:sz="0" w:space="0" w:color="auto"/>
            <w:right w:val="none" w:sz="0" w:space="0" w:color="auto"/>
          </w:divBdr>
        </w:div>
      </w:divsChild>
    </w:div>
    <w:div w:id="882713899">
      <w:bodyDiv w:val="1"/>
      <w:marLeft w:val="0"/>
      <w:marRight w:val="0"/>
      <w:marTop w:val="0"/>
      <w:marBottom w:val="0"/>
      <w:divBdr>
        <w:top w:val="none" w:sz="0" w:space="0" w:color="auto"/>
        <w:left w:val="none" w:sz="0" w:space="0" w:color="auto"/>
        <w:bottom w:val="none" w:sz="0" w:space="0" w:color="auto"/>
        <w:right w:val="none" w:sz="0" w:space="0" w:color="auto"/>
      </w:divBdr>
    </w:div>
    <w:div w:id="910701082">
      <w:bodyDiv w:val="1"/>
      <w:marLeft w:val="0"/>
      <w:marRight w:val="0"/>
      <w:marTop w:val="0"/>
      <w:marBottom w:val="0"/>
      <w:divBdr>
        <w:top w:val="none" w:sz="0" w:space="0" w:color="auto"/>
        <w:left w:val="none" w:sz="0" w:space="0" w:color="auto"/>
        <w:bottom w:val="none" w:sz="0" w:space="0" w:color="auto"/>
        <w:right w:val="none" w:sz="0" w:space="0" w:color="auto"/>
      </w:divBdr>
      <w:divsChild>
        <w:div w:id="680202297">
          <w:marLeft w:val="0"/>
          <w:marRight w:val="0"/>
          <w:marTop w:val="0"/>
          <w:marBottom w:val="0"/>
          <w:divBdr>
            <w:top w:val="none" w:sz="0" w:space="0" w:color="auto"/>
            <w:left w:val="none" w:sz="0" w:space="0" w:color="auto"/>
            <w:bottom w:val="none" w:sz="0" w:space="0" w:color="auto"/>
            <w:right w:val="none" w:sz="0" w:space="0" w:color="auto"/>
          </w:divBdr>
        </w:div>
        <w:div w:id="1541942820">
          <w:marLeft w:val="0"/>
          <w:marRight w:val="0"/>
          <w:marTop w:val="0"/>
          <w:marBottom w:val="0"/>
          <w:divBdr>
            <w:top w:val="none" w:sz="0" w:space="0" w:color="auto"/>
            <w:left w:val="none" w:sz="0" w:space="0" w:color="auto"/>
            <w:bottom w:val="none" w:sz="0" w:space="0" w:color="auto"/>
            <w:right w:val="none" w:sz="0" w:space="0" w:color="auto"/>
          </w:divBdr>
        </w:div>
      </w:divsChild>
    </w:div>
    <w:div w:id="1101412103">
      <w:bodyDiv w:val="1"/>
      <w:marLeft w:val="0"/>
      <w:marRight w:val="0"/>
      <w:marTop w:val="0"/>
      <w:marBottom w:val="0"/>
      <w:divBdr>
        <w:top w:val="none" w:sz="0" w:space="0" w:color="auto"/>
        <w:left w:val="none" w:sz="0" w:space="0" w:color="auto"/>
        <w:bottom w:val="none" w:sz="0" w:space="0" w:color="auto"/>
        <w:right w:val="none" w:sz="0" w:space="0" w:color="auto"/>
      </w:divBdr>
    </w:div>
    <w:div w:id="2074692820">
      <w:bodyDiv w:val="1"/>
      <w:marLeft w:val="0"/>
      <w:marRight w:val="0"/>
      <w:marTop w:val="0"/>
      <w:marBottom w:val="0"/>
      <w:divBdr>
        <w:top w:val="none" w:sz="0" w:space="0" w:color="auto"/>
        <w:left w:val="none" w:sz="0" w:space="0" w:color="auto"/>
        <w:bottom w:val="none" w:sz="0" w:space="0" w:color="auto"/>
        <w:right w:val="none" w:sz="0" w:space="0" w:color="auto"/>
      </w:divBdr>
      <w:divsChild>
        <w:div w:id="502161198">
          <w:marLeft w:val="0"/>
          <w:marRight w:val="0"/>
          <w:marTop w:val="0"/>
          <w:marBottom w:val="0"/>
          <w:divBdr>
            <w:top w:val="none" w:sz="0" w:space="0" w:color="auto"/>
            <w:left w:val="none" w:sz="0" w:space="0" w:color="auto"/>
            <w:bottom w:val="none" w:sz="0" w:space="0" w:color="auto"/>
            <w:right w:val="none" w:sz="0" w:space="0" w:color="auto"/>
          </w:divBdr>
        </w:div>
        <w:div w:id="126642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02B88-A796-413C-BFE4-8D8AA9155D2B}">
  <ds:schemaRefs>
    <ds:schemaRef ds:uri="http://schemas.microsoft.com/sharepoint/v3/contenttype/forms"/>
  </ds:schemaRefs>
</ds:datastoreItem>
</file>

<file path=customXml/itemProps2.xml><?xml version="1.0" encoding="utf-8"?>
<ds:datastoreItem xmlns:ds="http://schemas.openxmlformats.org/officeDocument/2006/customXml" ds:itemID="{351F6820-93AF-4B32-A23F-4701548FF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C814F-54CD-41D8-AA08-9233B0E1FA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D0CDF7-1B9C-4993-95CE-A0603B52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Pages>
  <Words>6814</Words>
  <Characters>37482</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44208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auxiliarsc3</dc:creator>
  <cp:keywords/>
  <dc:description/>
  <cp:lastModifiedBy>Hermides Alonso Gaviria Ocampo</cp:lastModifiedBy>
  <cp:revision>40</cp:revision>
  <cp:lastPrinted>2013-11-05T22:28:00Z</cp:lastPrinted>
  <dcterms:created xsi:type="dcterms:W3CDTF">2021-08-27T14:39:00Z</dcterms:created>
  <dcterms:modified xsi:type="dcterms:W3CDTF">2021-10-29T17:48:00Z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