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742E2" w14:textId="77777777" w:rsidR="002E311B" w:rsidRPr="002E311B" w:rsidRDefault="002E311B" w:rsidP="002E311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2E311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2DAA39" w14:textId="77777777" w:rsidR="002E311B" w:rsidRPr="002E311B" w:rsidRDefault="002E311B" w:rsidP="002E311B">
      <w:pPr>
        <w:jc w:val="both"/>
        <w:rPr>
          <w:rFonts w:ascii="Arial" w:hAnsi="Arial" w:cs="Arial"/>
          <w:sz w:val="20"/>
          <w:szCs w:val="20"/>
          <w:lang w:val="es-419"/>
        </w:rPr>
      </w:pPr>
    </w:p>
    <w:p w14:paraId="25E8298C" w14:textId="091E2132" w:rsidR="002E311B" w:rsidRPr="002E311B" w:rsidRDefault="00C22E85" w:rsidP="002E311B">
      <w:pPr>
        <w:jc w:val="both"/>
        <w:rPr>
          <w:rFonts w:ascii="Arial" w:hAnsi="Arial" w:cs="Arial"/>
          <w:b/>
          <w:bCs/>
          <w:iCs/>
          <w:sz w:val="20"/>
          <w:szCs w:val="20"/>
          <w:lang w:val="es-419" w:eastAsia="fr-FR"/>
        </w:rPr>
      </w:pPr>
      <w:r w:rsidRPr="002E311B">
        <w:rPr>
          <w:rFonts w:ascii="Arial" w:hAnsi="Arial" w:cs="Arial"/>
          <w:b/>
          <w:bCs/>
          <w:iCs/>
          <w:sz w:val="20"/>
          <w:szCs w:val="20"/>
          <w:u w:val="single"/>
          <w:lang w:val="es-419" w:eastAsia="fr-FR"/>
        </w:rPr>
        <w:t>TEMAS:</w:t>
      </w:r>
      <w:r w:rsidRPr="002E311B">
        <w:rPr>
          <w:rFonts w:ascii="Arial" w:hAnsi="Arial" w:cs="Arial"/>
          <w:b/>
          <w:bCs/>
          <w:iCs/>
          <w:sz w:val="20"/>
          <w:szCs w:val="20"/>
          <w:lang w:val="es-419" w:eastAsia="fr-FR"/>
        </w:rPr>
        <w:tab/>
      </w:r>
      <w:r>
        <w:rPr>
          <w:rFonts w:ascii="Arial" w:hAnsi="Arial" w:cs="Arial"/>
          <w:b/>
          <w:bCs/>
          <w:iCs/>
          <w:sz w:val="20"/>
          <w:szCs w:val="20"/>
          <w:lang w:val="es-419" w:eastAsia="fr-FR"/>
        </w:rPr>
        <w:t>DESISTIMIENTO TÁCITO / PROCESO DE FILIACIÓN EXTRAMATRIMONIAL / PADRE FALLECIDO / SUS HEREDEROS NO INTEGRAN UN LITISCONSORCIO NECESARIO / ES APENAS VOLUNTARIO / POR LO TANTO, EL LITIGIO PUEDE DIRIMIRSE SIN LA PRESENCIA DE TODOS</w:t>
      </w:r>
      <w:r w:rsidR="00C678B1">
        <w:rPr>
          <w:rFonts w:ascii="Arial" w:hAnsi="Arial" w:cs="Arial"/>
          <w:b/>
          <w:bCs/>
          <w:iCs/>
          <w:sz w:val="20"/>
          <w:szCs w:val="20"/>
          <w:lang w:val="es-419" w:eastAsia="fr-FR"/>
        </w:rPr>
        <w:t xml:space="preserve"> / EFECTOS DE LA SENTENCIA.</w:t>
      </w:r>
    </w:p>
    <w:p w14:paraId="568E955B" w14:textId="77777777" w:rsidR="002E311B" w:rsidRPr="002E311B" w:rsidRDefault="002E311B" w:rsidP="002E311B">
      <w:pPr>
        <w:jc w:val="both"/>
        <w:rPr>
          <w:rFonts w:ascii="Arial" w:hAnsi="Arial" w:cs="Arial"/>
          <w:sz w:val="20"/>
          <w:szCs w:val="20"/>
          <w:lang w:val="es-419"/>
        </w:rPr>
      </w:pPr>
    </w:p>
    <w:p w14:paraId="3D3DA2B1" w14:textId="77777777" w:rsidR="00096E32" w:rsidRPr="00096E32" w:rsidRDefault="00096E32" w:rsidP="00096E32">
      <w:pPr>
        <w:jc w:val="both"/>
        <w:rPr>
          <w:rFonts w:ascii="Arial" w:hAnsi="Arial" w:cs="Arial"/>
          <w:sz w:val="20"/>
          <w:szCs w:val="20"/>
          <w:lang w:val="es-419"/>
        </w:rPr>
      </w:pPr>
      <w:r w:rsidRPr="00096E32">
        <w:rPr>
          <w:rFonts w:ascii="Arial" w:hAnsi="Arial" w:cs="Arial"/>
          <w:sz w:val="20"/>
          <w:szCs w:val="20"/>
          <w:lang w:val="es-419"/>
        </w:rPr>
        <w:t>El proceso de investigación de la paternidad se regla en el artículo 386 del C.G.P.; muerto el presunto padre, debe dirigirse la acción contra la cónyuge supérstite y los herederos (art. 7º de la Ley 45 de 1936, con la modificación de la Ley 75 de 1968). Del artículo 87 del C.G.P., se desprende además que también lo es contra los herederos indeterminados.</w:t>
      </w:r>
    </w:p>
    <w:p w14:paraId="00973A12" w14:textId="77777777" w:rsidR="00096E32" w:rsidRPr="00096E32" w:rsidRDefault="00096E32" w:rsidP="00096E32">
      <w:pPr>
        <w:jc w:val="both"/>
        <w:rPr>
          <w:rFonts w:ascii="Arial" w:hAnsi="Arial" w:cs="Arial"/>
          <w:sz w:val="20"/>
          <w:szCs w:val="20"/>
          <w:lang w:val="es-419"/>
        </w:rPr>
      </w:pPr>
    </w:p>
    <w:p w14:paraId="449B68E1" w14:textId="77777777" w:rsidR="00096E32" w:rsidRPr="00096E32" w:rsidRDefault="00096E32" w:rsidP="00096E32">
      <w:pPr>
        <w:jc w:val="both"/>
        <w:rPr>
          <w:rFonts w:ascii="Arial" w:hAnsi="Arial" w:cs="Arial"/>
          <w:sz w:val="20"/>
          <w:szCs w:val="20"/>
          <w:lang w:val="es-419"/>
        </w:rPr>
      </w:pPr>
      <w:r w:rsidRPr="00096E32">
        <w:rPr>
          <w:rFonts w:ascii="Arial" w:hAnsi="Arial" w:cs="Arial"/>
          <w:sz w:val="20"/>
          <w:szCs w:val="20"/>
          <w:lang w:val="es-419"/>
        </w:rPr>
        <w:t xml:space="preserve">De otro lado, reza el artículo 61 de la misma codificación: </w:t>
      </w:r>
    </w:p>
    <w:p w14:paraId="19135D41" w14:textId="77777777" w:rsidR="00096E32" w:rsidRPr="00096E32" w:rsidRDefault="00096E32" w:rsidP="00096E32">
      <w:pPr>
        <w:jc w:val="both"/>
        <w:rPr>
          <w:rFonts w:ascii="Arial" w:hAnsi="Arial" w:cs="Arial"/>
          <w:sz w:val="20"/>
          <w:szCs w:val="20"/>
          <w:lang w:val="es-419"/>
        </w:rPr>
      </w:pPr>
    </w:p>
    <w:p w14:paraId="3704B86C" w14:textId="77042773" w:rsidR="002E311B" w:rsidRPr="002E311B" w:rsidRDefault="00096E32" w:rsidP="00096E32">
      <w:pPr>
        <w:jc w:val="both"/>
        <w:rPr>
          <w:rFonts w:ascii="Arial" w:hAnsi="Arial" w:cs="Arial"/>
          <w:sz w:val="20"/>
          <w:szCs w:val="20"/>
          <w:lang w:val="es-419"/>
        </w:rPr>
      </w:pPr>
      <w:r w:rsidRPr="00096E32">
        <w:rPr>
          <w:rFonts w:ascii="Arial" w:hAnsi="Arial" w:cs="Arial"/>
          <w:sz w:val="20"/>
          <w:szCs w:val="20"/>
          <w:lang w:val="es-419"/>
        </w:rPr>
        <w:t>“Cuando el proceso verse sobre relaciones o actos jurídicos respecto de los cuales, por su naturaleza o por disposición legal, haya de resolverse de manera uniforme y no sea posible decidir de mérito sin la comparecencia de las personas que sean sujetos de tales relaciones o que intervinieron en dichos actos, la demanda deberá formularse por todas o dirigirse contra todas</w:t>
      </w:r>
      <w:r w:rsidR="005B398A">
        <w:rPr>
          <w:rFonts w:ascii="Arial" w:hAnsi="Arial" w:cs="Arial"/>
          <w:sz w:val="20"/>
          <w:szCs w:val="20"/>
          <w:lang w:val="es-419"/>
        </w:rPr>
        <w:t>…”</w:t>
      </w:r>
    </w:p>
    <w:p w14:paraId="4B23E472" w14:textId="77777777" w:rsidR="002E311B" w:rsidRPr="002E311B" w:rsidRDefault="002E311B" w:rsidP="002E311B">
      <w:pPr>
        <w:jc w:val="both"/>
        <w:rPr>
          <w:rFonts w:ascii="Arial" w:hAnsi="Arial" w:cs="Arial"/>
          <w:sz w:val="20"/>
          <w:szCs w:val="20"/>
          <w:lang w:val="es-419"/>
        </w:rPr>
      </w:pPr>
    </w:p>
    <w:p w14:paraId="1B8921E6" w14:textId="3D955F5D" w:rsidR="009F3346" w:rsidRPr="009F3346" w:rsidRDefault="009F3346" w:rsidP="009F3346">
      <w:pPr>
        <w:jc w:val="both"/>
        <w:rPr>
          <w:rFonts w:ascii="Arial" w:hAnsi="Arial" w:cs="Arial"/>
          <w:sz w:val="20"/>
          <w:szCs w:val="20"/>
          <w:lang w:val="es-419"/>
        </w:rPr>
      </w:pPr>
      <w:r>
        <w:rPr>
          <w:rFonts w:ascii="Arial" w:hAnsi="Arial" w:cs="Arial"/>
          <w:sz w:val="20"/>
          <w:szCs w:val="20"/>
          <w:lang w:val="es-419"/>
        </w:rPr>
        <w:t xml:space="preserve">… </w:t>
      </w:r>
      <w:r w:rsidRPr="009F3346">
        <w:rPr>
          <w:rFonts w:ascii="Arial" w:hAnsi="Arial" w:cs="Arial"/>
          <w:sz w:val="20"/>
          <w:szCs w:val="20"/>
          <w:lang w:val="es-419"/>
        </w:rPr>
        <w:t>tratándose en concreto de este tipo de asuntos se ha dicho lo siguiente en materia de litisconsorcio, con fundamento en lo previsto en el artículo 10 de la Ley 75 de 1968:</w:t>
      </w:r>
    </w:p>
    <w:p w14:paraId="76E6252E" w14:textId="77777777" w:rsidR="009F3346" w:rsidRPr="009F3346" w:rsidRDefault="009F3346" w:rsidP="009F3346">
      <w:pPr>
        <w:jc w:val="both"/>
        <w:rPr>
          <w:rFonts w:ascii="Arial" w:hAnsi="Arial" w:cs="Arial"/>
          <w:sz w:val="20"/>
          <w:szCs w:val="20"/>
          <w:lang w:val="es-419"/>
        </w:rPr>
      </w:pPr>
    </w:p>
    <w:p w14:paraId="00B8E8E0" w14:textId="762D517D" w:rsidR="002E311B" w:rsidRPr="002E311B" w:rsidRDefault="009F3346" w:rsidP="009F3346">
      <w:pPr>
        <w:jc w:val="both"/>
        <w:rPr>
          <w:rFonts w:ascii="Arial" w:hAnsi="Arial" w:cs="Arial"/>
          <w:sz w:val="20"/>
          <w:szCs w:val="20"/>
          <w:lang w:val="es-419"/>
        </w:rPr>
      </w:pPr>
      <w:r w:rsidRPr="009F3346">
        <w:rPr>
          <w:rFonts w:ascii="Arial" w:hAnsi="Arial" w:cs="Arial"/>
          <w:sz w:val="20"/>
          <w:szCs w:val="20"/>
          <w:lang w:val="es-419"/>
        </w:rPr>
        <w:t>Pues bien, tomando pie en el aludido texto legal y en la consistente doctrina que lo inspira, tiene dicho la Corte que en los procesos declarativos de filiación extramatrimonial entablados después de muerto el presunto padre, los herederos y el cónyuge no integran un litisconsorcio necesario por virtud del cual sea forzoso, además de incluirlos a todos en la demanda, decidir sobre su mérito en forma uniforme para el conjunto, esto por cuanto en eventos de ese linaje no se trata por principio de hacer valer el carácter indivisible” predicable del estado civil, sino de oponer ese estado a dichos herederos, supuesto en el cual se lo puede probar frente a uno o varios de los mismos causahabientes. El litisconsorcio que entonces se forma entre los herederos demandados -prosigue la Corte- es meramente voluntario trae por tanto las consecuencias de que se puede producir sentencia de fondo frente a esos demandados y de que el fallo no afecta sino a quienes fueron llamados a la litis...”</w:t>
      </w:r>
    </w:p>
    <w:p w14:paraId="50CA9218" w14:textId="77777777" w:rsidR="002E311B" w:rsidRPr="002E311B" w:rsidRDefault="002E311B" w:rsidP="002E311B">
      <w:pPr>
        <w:jc w:val="both"/>
        <w:rPr>
          <w:rFonts w:ascii="Arial" w:hAnsi="Arial" w:cs="Arial"/>
          <w:sz w:val="20"/>
          <w:szCs w:val="20"/>
          <w:lang w:val="es-419"/>
        </w:rPr>
      </w:pPr>
    </w:p>
    <w:p w14:paraId="06538FD2" w14:textId="277A45E6" w:rsidR="002E311B" w:rsidRDefault="009F3346" w:rsidP="002E311B">
      <w:pPr>
        <w:jc w:val="both"/>
        <w:rPr>
          <w:rFonts w:ascii="Arial" w:hAnsi="Arial" w:cs="Arial"/>
          <w:sz w:val="20"/>
          <w:szCs w:val="20"/>
          <w:lang w:val="es-ES"/>
        </w:rPr>
      </w:pPr>
      <w:r w:rsidRPr="009F3346">
        <w:rPr>
          <w:rFonts w:ascii="Arial" w:hAnsi="Arial" w:cs="Arial"/>
          <w:sz w:val="20"/>
          <w:szCs w:val="20"/>
          <w:lang w:val="es-ES"/>
        </w:rPr>
        <w:t>En suma, se revocará la decisión censurada pues la situación acá juzgada no se encuadra en forma estricta, a los contornos regulados en el artículo 317 del C.G.P. para mantener la terminación anticipada del proceso por desistimiento tácito que, tal y como lo sostiene la recurrente, en las circunstancias particulares de este caso genera afectación de derechos de rango fundamental.</w:t>
      </w:r>
    </w:p>
    <w:p w14:paraId="18D845EC" w14:textId="77777777" w:rsidR="009F3346" w:rsidRPr="002E311B" w:rsidRDefault="009F3346" w:rsidP="002E311B">
      <w:pPr>
        <w:jc w:val="both"/>
        <w:rPr>
          <w:rFonts w:ascii="Arial" w:hAnsi="Arial" w:cs="Arial"/>
          <w:sz w:val="20"/>
          <w:szCs w:val="20"/>
          <w:lang w:val="es-ES"/>
        </w:rPr>
      </w:pPr>
    </w:p>
    <w:p w14:paraId="4EC115D9" w14:textId="77777777" w:rsidR="002E311B" w:rsidRPr="002E311B" w:rsidRDefault="002E311B" w:rsidP="002E311B">
      <w:pPr>
        <w:jc w:val="both"/>
        <w:rPr>
          <w:rFonts w:ascii="Arial" w:hAnsi="Arial" w:cs="Arial"/>
          <w:sz w:val="20"/>
          <w:szCs w:val="20"/>
          <w:lang w:val="es-ES"/>
        </w:rPr>
      </w:pPr>
    </w:p>
    <w:p w14:paraId="60700643" w14:textId="77777777" w:rsidR="002E311B" w:rsidRPr="002E311B" w:rsidRDefault="002E311B" w:rsidP="002E311B">
      <w:pPr>
        <w:jc w:val="both"/>
        <w:rPr>
          <w:rFonts w:ascii="Arial" w:hAnsi="Arial" w:cs="Arial"/>
          <w:sz w:val="20"/>
          <w:szCs w:val="20"/>
          <w:lang w:val="es-ES"/>
        </w:rPr>
      </w:pPr>
    </w:p>
    <w:bookmarkEnd w:id="0"/>
    <w:p w14:paraId="3C598812" w14:textId="77777777" w:rsidR="00BD15C3" w:rsidRPr="002E311B" w:rsidRDefault="00BD15C3" w:rsidP="002E311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E311B">
        <w:rPr>
          <w:rFonts w:ascii="Arial Narrow" w:hAnsi="Arial Narrow" w:cs="Arial Narrow"/>
          <w:b/>
          <w:bCs/>
          <w:sz w:val="26"/>
          <w:szCs w:val="26"/>
        </w:rPr>
        <w:t>REPÚBLICA DE COLOMBIA</w:t>
      </w:r>
    </w:p>
    <w:p w14:paraId="31290B54" w14:textId="3C8E5597" w:rsidR="00BD15C3" w:rsidRPr="002E311B" w:rsidRDefault="00BD15C3" w:rsidP="002E311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sz w:val="26"/>
          <w:szCs w:val="26"/>
        </w:rPr>
      </w:pPr>
      <w:r w:rsidRPr="002E311B">
        <w:rPr>
          <w:rFonts w:ascii="Arial Narrow" w:hAnsi="Arial Narrow" w:cs="Arial Narrow"/>
          <w:sz w:val="26"/>
          <w:szCs w:val="26"/>
        </w:rPr>
        <w:t xml:space="preserve">                                                         </w:t>
      </w:r>
      <w:r w:rsidR="002E70B2" w:rsidRPr="002E311B">
        <w:rPr>
          <w:rFonts w:ascii="Arial Narrow" w:hAnsi="Arial Narrow"/>
          <w:noProof/>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E311B">
        <w:rPr>
          <w:rFonts w:ascii="Arial Narrow" w:hAnsi="Arial Narrow" w:cs="Arial Narrow"/>
          <w:sz w:val="26"/>
          <w:szCs w:val="26"/>
        </w:rPr>
        <w:t xml:space="preserve">    </w:t>
      </w:r>
    </w:p>
    <w:p w14:paraId="5DA91E26" w14:textId="2C703B2F" w:rsidR="002E70B2" w:rsidRPr="002E311B" w:rsidRDefault="00BD15C3" w:rsidP="002E311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E311B">
        <w:rPr>
          <w:rFonts w:ascii="Arial Narrow" w:hAnsi="Arial Narrow" w:cs="Arial Narrow"/>
          <w:b/>
          <w:bCs/>
          <w:sz w:val="26"/>
          <w:szCs w:val="26"/>
        </w:rPr>
        <w:t xml:space="preserve">TRIBUNAL SUPERIOR </w:t>
      </w:r>
      <w:r w:rsidR="00811A03" w:rsidRPr="002E311B">
        <w:rPr>
          <w:rFonts w:ascii="Arial Narrow" w:hAnsi="Arial Narrow" w:cs="Arial Narrow"/>
          <w:b/>
          <w:bCs/>
          <w:sz w:val="26"/>
          <w:szCs w:val="26"/>
        </w:rPr>
        <w:t>PEREIRA</w:t>
      </w:r>
    </w:p>
    <w:p w14:paraId="514BB607" w14:textId="1CFE5CC8" w:rsidR="00BD15C3" w:rsidRPr="002E311B" w:rsidRDefault="00BD15C3" w:rsidP="002E311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2E311B">
        <w:rPr>
          <w:rFonts w:ascii="Arial Narrow" w:hAnsi="Arial Narrow" w:cs="Arial Narrow"/>
          <w:b/>
          <w:bCs/>
          <w:sz w:val="26"/>
          <w:szCs w:val="26"/>
        </w:rPr>
        <w:t>SALA DE DECISIÓN CIVIL</w:t>
      </w:r>
      <w:r w:rsidR="002E70B2" w:rsidRPr="002E311B">
        <w:rPr>
          <w:rFonts w:ascii="Arial Narrow" w:hAnsi="Arial Narrow" w:cs="Arial Narrow"/>
          <w:b/>
          <w:bCs/>
          <w:sz w:val="26"/>
          <w:szCs w:val="26"/>
        </w:rPr>
        <w:t xml:space="preserve"> </w:t>
      </w:r>
      <w:r w:rsidRPr="002E311B">
        <w:rPr>
          <w:rFonts w:ascii="Arial Narrow" w:hAnsi="Arial Narrow" w:cs="Arial Narrow"/>
          <w:b/>
          <w:bCs/>
          <w:sz w:val="26"/>
          <w:szCs w:val="26"/>
        </w:rPr>
        <w:t>–</w:t>
      </w:r>
      <w:r w:rsidR="002E70B2" w:rsidRPr="002E311B">
        <w:rPr>
          <w:rFonts w:ascii="Arial Narrow" w:hAnsi="Arial Narrow" w:cs="Arial Narrow"/>
          <w:b/>
          <w:bCs/>
          <w:sz w:val="26"/>
          <w:szCs w:val="26"/>
        </w:rPr>
        <w:t xml:space="preserve"> </w:t>
      </w:r>
      <w:r w:rsidRPr="002E311B">
        <w:rPr>
          <w:rFonts w:ascii="Arial Narrow" w:hAnsi="Arial Narrow" w:cs="Arial Narrow"/>
          <w:b/>
          <w:bCs/>
          <w:sz w:val="26"/>
          <w:szCs w:val="26"/>
        </w:rPr>
        <w:t>FAMILIA</w:t>
      </w:r>
    </w:p>
    <w:p w14:paraId="60931577" w14:textId="77777777" w:rsidR="00BD15C3" w:rsidRPr="002E311B" w:rsidRDefault="00BD15C3" w:rsidP="002E311B">
      <w:pPr>
        <w:tabs>
          <w:tab w:val="left" w:pos="-720"/>
        </w:tabs>
        <w:suppressAutoHyphens/>
        <w:spacing w:line="276" w:lineRule="auto"/>
        <w:jc w:val="center"/>
        <w:rPr>
          <w:rFonts w:ascii="Arial Narrow" w:hAnsi="Arial Narrow"/>
          <w:b/>
          <w:bCs/>
          <w:spacing w:val="-3"/>
          <w:sz w:val="26"/>
          <w:szCs w:val="26"/>
        </w:rPr>
      </w:pPr>
    </w:p>
    <w:p w14:paraId="05AB57CA" w14:textId="4A55D03B" w:rsidR="00BD15C3" w:rsidRPr="002E311B" w:rsidRDefault="004C3FDE" w:rsidP="002E311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A6499F">
        <w:rPr>
          <w:rFonts w:ascii="Arial Narrow" w:hAnsi="Arial Narrow" w:cs="Arial Narrow"/>
          <w:bCs/>
          <w:sz w:val="26"/>
          <w:szCs w:val="26"/>
        </w:rPr>
        <w:t>Magistrado Sustanciador:</w:t>
      </w:r>
      <w:r w:rsidRPr="002E311B">
        <w:rPr>
          <w:rFonts w:ascii="Arial Narrow" w:hAnsi="Arial Narrow" w:cs="Arial Narrow"/>
          <w:b/>
          <w:bCs/>
          <w:sz w:val="26"/>
          <w:szCs w:val="26"/>
        </w:rPr>
        <w:t xml:space="preserve"> Carlos Mauricio García Barajas</w:t>
      </w:r>
    </w:p>
    <w:p w14:paraId="1953A6E5" w14:textId="77777777" w:rsidR="00BD15C3" w:rsidRPr="002E311B" w:rsidRDefault="00BD15C3" w:rsidP="002E311B">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39364FBF" w14:textId="4E6B2B10" w:rsidR="00BD15C3" w:rsidRPr="002E311B" w:rsidRDefault="00043999" w:rsidP="002E311B">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2E311B">
        <w:rPr>
          <w:rFonts w:ascii="Arial Narrow" w:hAnsi="Arial Narrow" w:cs="Arial Narrow"/>
          <w:b/>
          <w:color w:val="auto"/>
          <w:sz w:val="26"/>
          <w:szCs w:val="26"/>
          <w:lang w:val="es-ES"/>
        </w:rPr>
        <w:t>Septiembre</w:t>
      </w:r>
      <w:r w:rsidR="00DB251B" w:rsidRPr="002E311B">
        <w:rPr>
          <w:rFonts w:ascii="Arial Narrow" w:hAnsi="Arial Narrow" w:cs="Arial Narrow"/>
          <w:b/>
          <w:color w:val="auto"/>
          <w:sz w:val="26"/>
          <w:szCs w:val="26"/>
          <w:lang w:val="es-ES"/>
        </w:rPr>
        <w:t xml:space="preserve"> </w:t>
      </w:r>
      <w:r w:rsidR="00495F3F" w:rsidRPr="002E311B">
        <w:rPr>
          <w:rFonts w:ascii="Arial Narrow" w:hAnsi="Arial Narrow" w:cs="Arial Narrow"/>
          <w:b/>
          <w:color w:val="auto"/>
          <w:sz w:val="26"/>
          <w:szCs w:val="26"/>
          <w:lang w:val="es-ES"/>
        </w:rPr>
        <w:t xml:space="preserve">siete </w:t>
      </w:r>
      <w:r w:rsidR="0060314A" w:rsidRPr="002E311B">
        <w:rPr>
          <w:rFonts w:ascii="Arial Narrow" w:hAnsi="Arial Narrow" w:cs="Arial Narrow"/>
          <w:b/>
          <w:color w:val="auto"/>
          <w:sz w:val="26"/>
          <w:szCs w:val="26"/>
          <w:lang w:val="es-ES"/>
        </w:rPr>
        <w:t>(</w:t>
      </w:r>
      <w:r w:rsidR="00495F3F" w:rsidRPr="002E311B">
        <w:rPr>
          <w:rFonts w:ascii="Arial Narrow" w:hAnsi="Arial Narrow" w:cs="Arial Narrow"/>
          <w:b/>
          <w:color w:val="auto"/>
          <w:sz w:val="26"/>
          <w:szCs w:val="26"/>
          <w:lang w:val="es-ES"/>
        </w:rPr>
        <w:t>07</w:t>
      </w:r>
      <w:r w:rsidR="0060314A" w:rsidRPr="002E311B">
        <w:rPr>
          <w:rFonts w:ascii="Arial Narrow" w:hAnsi="Arial Narrow" w:cs="Arial Narrow"/>
          <w:b/>
          <w:color w:val="auto"/>
          <w:sz w:val="26"/>
          <w:szCs w:val="26"/>
          <w:lang w:val="es-ES"/>
        </w:rPr>
        <w:t>) de dos mil veintiuno (2021)</w:t>
      </w:r>
    </w:p>
    <w:p w14:paraId="73082444" w14:textId="77777777" w:rsidR="007737FC" w:rsidRPr="002E311B" w:rsidRDefault="007737FC" w:rsidP="002E311B">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p>
    <w:p w14:paraId="145E9267" w14:textId="77777777" w:rsidR="00DB7799" w:rsidRPr="002E311B" w:rsidRDefault="00DB7799" w:rsidP="002E311B">
      <w:pPr>
        <w:pStyle w:val="Textoindependiente"/>
        <w:spacing w:line="276" w:lineRule="auto"/>
        <w:ind w:right="157"/>
        <w:rPr>
          <w:rFonts w:ascii="Arial Narrow" w:hAnsi="Arial Narrow" w:cs="Arial Narrow"/>
          <w:b/>
          <w:bCs/>
          <w:sz w:val="26"/>
          <w:szCs w:val="26"/>
          <w:u w:val="single"/>
          <w:lang w:val="es-ES"/>
        </w:rPr>
      </w:pPr>
    </w:p>
    <w:p w14:paraId="222E2CAC" w14:textId="4FB95B1E" w:rsidR="00F60236" w:rsidRPr="00A6499F" w:rsidRDefault="00F60236" w:rsidP="00A6499F">
      <w:pPr>
        <w:pStyle w:val="Encabezado"/>
        <w:tabs>
          <w:tab w:val="clear" w:pos="4252"/>
          <w:tab w:val="clear" w:pos="8504"/>
        </w:tabs>
        <w:rPr>
          <w:rFonts w:ascii="Arial Narrow" w:hAnsi="Arial Narrow" w:cs="Arial Narrow"/>
          <w:bCs/>
          <w:szCs w:val="26"/>
          <w:lang w:val="es-ES" w:eastAsia="es-MX"/>
        </w:rPr>
      </w:pPr>
      <w:r w:rsidRPr="00A6499F">
        <w:rPr>
          <w:rFonts w:ascii="Arial Narrow" w:hAnsi="Arial Narrow" w:cs="Arial Narrow"/>
          <w:bCs/>
          <w:szCs w:val="26"/>
          <w:lang w:val="es-ES" w:eastAsia="es-MX"/>
        </w:rPr>
        <w:t>Proceso:</w:t>
      </w:r>
      <w:r w:rsidR="00A6499F">
        <w:rPr>
          <w:rFonts w:ascii="Arial Narrow" w:hAnsi="Arial Narrow" w:cs="Arial Narrow"/>
          <w:bCs/>
          <w:szCs w:val="26"/>
          <w:lang w:val="es-ES" w:eastAsia="es-MX"/>
        </w:rPr>
        <w:tab/>
      </w:r>
      <w:r w:rsidR="004C3FDE" w:rsidRPr="00A6499F">
        <w:rPr>
          <w:rFonts w:ascii="Arial Narrow" w:hAnsi="Arial Narrow" w:cs="Arial Narrow"/>
          <w:bCs/>
          <w:szCs w:val="26"/>
          <w:lang w:val="es-ES" w:eastAsia="es-MX"/>
        </w:rPr>
        <w:t>Investigación de la Paternidad – Apelación de auto</w:t>
      </w:r>
    </w:p>
    <w:p w14:paraId="70599EF7" w14:textId="59DE8817" w:rsidR="00F60236" w:rsidRPr="00A6499F" w:rsidRDefault="00F60236" w:rsidP="00A6499F">
      <w:pPr>
        <w:pStyle w:val="Encabezado"/>
        <w:tabs>
          <w:tab w:val="clear" w:pos="4252"/>
          <w:tab w:val="clear" w:pos="8504"/>
        </w:tabs>
        <w:rPr>
          <w:rFonts w:ascii="Arial Narrow" w:hAnsi="Arial Narrow" w:cs="Arial Narrow"/>
          <w:bCs/>
          <w:szCs w:val="26"/>
          <w:lang w:val="es-ES" w:eastAsia="es-MX"/>
        </w:rPr>
      </w:pPr>
      <w:r w:rsidRPr="00A6499F">
        <w:rPr>
          <w:rFonts w:ascii="Arial Narrow" w:hAnsi="Arial Narrow" w:cs="Arial Narrow"/>
          <w:bCs/>
          <w:szCs w:val="26"/>
          <w:lang w:val="es-ES" w:eastAsia="es-MX"/>
        </w:rPr>
        <w:t>Procedencia:</w:t>
      </w:r>
      <w:r w:rsidR="00A6499F">
        <w:rPr>
          <w:rFonts w:ascii="Arial Narrow" w:hAnsi="Arial Narrow" w:cs="Arial Narrow"/>
          <w:bCs/>
          <w:szCs w:val="26"/>
          <w:lang w:val="es-ES" w:eastAsia="es-MX"/>
        </w:rPr>
        <w:tab/>
      </w:r>
      <w:r w:rsidR="004C3FDE" w:rsidRPr="00A6499F">
        <w:rPr>
          <w:rFonts w:ascii="Arial Narrow" w:hAnsi="Arial Narrow" w:cs="Arial Narrow"/>
          <w:bCs/>
          <w:szCs w:val="26"/>
          <w:lang w:val="es-ES" w:eastAsia="es-MX"/>
        </w:rPr>
        <w:t>Juzgado Promiscuo del Circuito de Apia - Risaralda</w:t>
      </w:r>
    </w:p>
    <w:p w14:paraId="39346297" w14:textId="2D4075A6" w:rsidR="00F60236" w:rsidRPr="00A6499F" w:rsidRDefault="00F60236" w:rsidP="00A6499F">
      <w:pPr>
        <w:pStyle w:val="Encabezado"/>
        <w:tabs>
          <w:tab w:val="clear" w:pos="4252"/>
          <w:tab w:val="clear" w:pos="8504"/>
        </w:tabs>
        <w:rPr>
          <w:rFonts w:ascii="Arial Narrow" w:hAnsi="Arial Narrow" w:cs="Arial Narrow"/>
          <w:bCs/>
          <w:szCs w:val="26"/>
          <w:lang w:val="es-ES" w:eastAsia="es-MX"/>
        </w:rPr>
      </w:pPr>
      <w:r w:rsidRPr="00A6499F">
        <w:rPr>
          <w:rFonts w:ascii="Arial Narrow" w:hAnsi="Arial Narrow" w:cs="Arial Narrow"/>
          <w:bCs/>
          <w:szCs w:val="26"/>
          <w:lang w:val="es-ES" w:eastAsia="es-MX"/>
        </w:rPr>
        <w:t>Demandante:</w:t>
      </w:r>
      <w:r w:rsidR="00A6499F">
        <w:rPr>
          <w:rFonts w:ascii="Arial Narrow" w:hAnsi="Arial Narrow" w:cs="Arial Narrow"/>
          <w:bCs/>
          <w:szCs w:val="26"/>
          <w:lang w:val="es-ES" w:eastAsia="es-MX"/>
        </w:rPr>
        <w:tab/>
      </w:r>
      <w:r w:rsidR="004C3FDE" w:rsidRPr="00A6499F">
        <w:rPr>
          <w:rFonts w:ascii="Arial Narrow" w:hAnsi="Arial Narrow" w:cs="Arial Narrow"/>
          <w:bCs/>
          <w:szCs w:val="26"/>
          <w:lang w:val="es-ES" w:eastAsia="es-MX"/>
        </w:rPr>
        <w:t>Laura Raquel Bedoya</w:t>
      </w:r>
    </w:p>
    <w:p w14:paraId="29B7143F" w14:textId="77746DBC" w:rsidR="00F60236" w:rsidRPr="00A6499F" w:rsidRDefault="00F60236" w:rsidP="00A6499F">
      <w:pPr>
        <w:pStyle w:val="Encabezado"/>
        <w:tabs>
          <w:tab w:val="clear" w:pos="4252"/>
          <w:tab w:val="clear" w:pos="8504"/>
        </w:tabs>
        <w:rPr>
          <w:rFonts w:ascii="Arial Narrow" w:hAnsi="Arial Narrow" w:cs="Arial Narrow"/>
          <w:bCs/>
          <w:szCs w:val="26"/>
          <w:lang w:val="es-ES" w:eastAsia="es-MX"/>
        </w:rPr>
      </w:pPr>
      <w:r w:rsidRPr="00A6499F">
        <w:rPr>
          <w:rFonts w:ascii="Arial Narrow" w:hAnsi="Arial Narrow" w:cs="Arial Narrow"/>
          <w:bCs/>
          <w:szCs w:val="26"/>
          <w:lang w:val="es-ES" w:eastAsia="es-MX"/>
        </w:rPr>
        <w:t>Demandad</w:t>
      </w:r>
      <w:r w:rsidR="004C3FDE" w:rsidRPr="00A6499F">
        <w:rPr>
          <w:rFonts w:ascii="Arial Narrow" w:hAnsi="Arial Narrow" w:cs="Arial Narrow"/>
          <w:bCs/>
          <w:szCs w:val="26"/>
          <w:lang w:val="es-ES" w:eastAsia="es-MX"/>
        </w:rPr>
        <w:t>os</w:t>
      </w:r>
      <w:r w:rsidRPr="00A6499F">
        <w:rPr>
          <w:rFonts w:ascii="Arial Narrow" w:hAnsi="Arial Narrow" w:cs="Arial Narrow"/>
          <w:bCs/>
          <w:szCs w:val="26"/>
          <w:lang w:val="es-ES" w:eastAsia="es-MX"/>
        </w:rPr>
        <w:t>:</w:t>
      </w:r>
      <w:r w:rsidR="00A6499F">
        <w:rPr>
          <w:rFonts w:ascii="Arial Narrow" w:hAnsi="Arial Narrow" w:cs="Arial Narrow"/>
          <w:bCs/>
          <w:szCs w:val="26"/>
          <w:lang w:val="es-ES" w:eastAsia="es-MX"/>
        </w:rPr>
        <w:tab/>
      </w:r>
      <w:r w:rsidR="004C3FDE" w:rsidRPr="00A6499F">
        <w:rPr>
          <w:rFonts w:ascii="Arial Narrow" w:hAnsi="Arial Narrow" w:cs="Arial Narrow"/>
          <w:bCs/>
          <w:szCs w:val="26"/>
          <w:lang w:val="es-ES" w:eastAsia="es-MX"/>
        </w:rPr>
        <w:t>Herederos determinados e indeterminados de Julio Cesar Londoño López</w:t>
      </w:r>
    </w:p>
    <w:p w14:paraId="546FE7D8" w14:textId="2706D6AE" w:rsidR="00F60236" w:rsidRPr="00A6499F" w:rsidRDefault="00F60236" w:rsidP="00A6499F">
      <w:pPr>
        <w:pStyle w:val="Textoindependiente"/>
        <w:ind w:right="157"/>
        <w:rPr>
          <w:rFonts w:ascii="Arial Narrow" w:hAnsi="Arial Narrow" w:cs="Arial Narrow"/>
          <w:bCs/>
          <w:sz w:val="24"/>
          <w:szCs w:val="26"/>
          <w:u w:val="single"/>
          <w:lang w:val="es-ES"/>
        </w:rPr>
      </w:pPr>
      <w:r w:rsidRPr="00A6499F">
        <w:rPr>
          <w:rFonts w:ascii="Arial Narrow" w:hAnsi="Arial Narrow" w:cs="Arial Narrow"/>
          <w:bCs/>
          <w:sz w:val="24"/>
          <w:szCs w:val="26"/>
          <w:lang w:val="es-ES" w:eastAsia="es-MX"/>
        </w:rPr>
        <w:t>Rad. No.:</w:t>
      </w:r>
      <w:r w:rsidR="00A6499F">
        <w:rPr>
          <w:rFonts w:ascii="Arial Narrow" w:hAnsi="Arial Narrow" w:cs="Arial Narrow"/>
          <w:bCs/>
          <w:sz w:val="24"/>
          <w:szCs w:val="26"/>
          <w:lang w:val="es-ES" w:eastAsia="es-MX"/>
        </w:rPr>
        <w:tab/>
      </w:r>
      <w:r w:rsidR="004C3FDE" w:rsidRPr="00A6499F">
        <w:rPr>
          <w:rFonts w:ascii="Arial Narrow" w:hAnsi="Arial Narrow"/>
          <w:sz w:val="24"/>
          <w:szCs w:val="26"/>
        </w:rPr>
        <w:t>66045318900120180011101</w:t>
      </w:r>
    </w:p>
    <w:p w14:paraId="641E2794" w14:textId="77777777" w:rsidR="00F60236" w:rsidRPr="002E311B" w:rsidRDefault="00F60236" w:rsidP="002E311B">
      <w:pPr>
        <w:pStyle w:val="Textoindependiente"/>
        <w:spacing w:line="276" w:lineRule="auto"/>
        <w:ind w:right="157"/>
        <w:rPr>
          <w:rFonts w:ascii="Arial Narrow" w:hAnsi="Arial Narrow" w:cs="Arial Narrow"/>
          <w:b/>
          <w:bCs/>
          <w:sz w:val="26"/>
          <w:szCs w:val="26"/>
          <w:u w:val="single"/>
          <w:lang w:val="es-ES"/>
        </w:rPr>
      </w:pPr>
    </w:p>
    <w:p w14:paraId="73E137FF" w14:textId="684F2E0C" w:rsidR="00F60236" w:rsidRPr="002E311B" w:rsidRDefault="00C37ABB"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lastRenderedPageBreak/>
        <w:t xml:space="preserve">Auto No.   </w:t>
      </w:r>
      <w:r w:rsidR="00717608" w:rsidRPr="002E311B">
        <w:rPr>
          <w:rFonts w:ascii="Arial Narrow" w:hAnsi="Arial Narrow" w:cs="Arial Narrow"/>
          <w:sz w:val="26"/>
          <w:szCs w:val="26"/>
          <w:lang w:val="es-ES"/>
        </w:rPr>
        <w:t>A</w:t>
      </w:r>
      <w:r w:rsidR="00754EA3" w:rsidRPr="002E311B">
        <w:rPr>
          <w:rFonts w:ascii="Arial Narrow" w:hAnsi="Arial Narrow" w:cs="Arial Narrow"/>
          <w:sz w:val="26"/>
          <w:szCs w:val="26"/>
          <w:lang w:val="es-ES"/>
        </w:rPr>
        <w:t>F</w:t>
      </w:r>
      <w:r w:rsidR="00717608" w:rsidRPr="002E311B">
        <w:rPr>
          <w:rFonts w:ascii="Arial Narrow" w:hAnsi="Arial Narrow" w:cs="Arial Narrow"/>
          <w:sz w:val="26"/>
          <w:szCs w:val="26"/>
          <w:lang w:val="es-ES"/>
        </w:rPr>
        <w:t>-0</w:t>
      </w:r>
      <w:r w:rsidR="00754EA3" w:rsidRPr="002E311B">
        <w:rPr>
          <w:rFonts w:ascii="Arial Narrow" w:hAnsi="Arial Narrow" w:cs="Arial Narrow"/>
          <w:sz w:val="26"/>
          <w:szCs w:val="26"/>
          <w:lang w:val="es-ES"/>
        </w:rPr>
        <w:t>013</w:t>
      </w:r>
      <w:r w:rsidR="009A2827">
        <w:rPr>
          <w:rFonts w:ascii="Arial Narrow" w:hAnsi="Arial Narrow" w:cs="Arial Narrow"/>
          <w:sz w:val="26"/>
          <w:szCs w:val="26"/>
          <w:lang w:val="es-ES"/>
        </w:rPr>
        <w:t>-2021</w:t>
      </w:r>
      <w:bookmarkStart w:id="1" w:name="_GoBack"/>
      <w:bookmarkEnd w:id="1"/>
    </w:p>
    <w:p w14:paraId="3AF0E243" w14:textId="4624F8B6" w:rsidR="00C37ABB" w:rsidRPr="002E311B" w:rsidRDefault="00C37ABB" w:rsidP="002E311B">
      <w:pPr>
        <w:pStyle w:val="Textoindependiente"/>
        <w:spacing w:line="276" w:lineRule="auto"/>
        <w:ind w:right="157"/>
        <w:rPr>
          <w:rFonts w:ascii="Arial Narrow" w:hAnsi="Arial Narrow" w:cs="Arial Narrow"/>
          <w:sz w:val="26"/>
          <w:szCs w:val="26"/>
          <w:lang w:val="es-ES"/>
        </w:rPr>
      </w:pPr>
    </w:p>
    <w:p w14:paraId="2C3C4C34" w14:textId="149A3FAF" w:rsidR="005F5678" w:rsidRPr="002E311B" w:rsidRDefault="007737FC" w:rsidP="002E311B">
      <w:pPr>
        <w:pStyle w:val="Textoindependiente"/>
        <w:spacing w:line="276" w:lineRule="auto"/>
        <w:ind w:right="157"/>
        <w:jc w:val="center"/>
        <w:rPr>
          <w:rFonts w:ascii="Arial Narrow" w:hAnsi="Arial Narrow" w:cs="Arial Narrow"/>
          <w:b/>
          <w:bCs/>
          <w:sz w:val="26"/>
          <w:szCs w:val="26"/>
          <w:u w:val="single"/>
          <w:lang w:val="es-ES"/>
        </w:rPr>
      </w:pPr>
      <w:r w:rsidRPr="002E311B">
        <w:rPr>
          <w:rFonts w:ascii="Arial Narrow" w:hAnsi="Arial Narrow" w:cs="Arial Narrow"/>
          <w:b/>
          <w:bCs/>
          <w:sz w:val="26"/>
          <w:szCs w:val="26"/>
          <w:u w:val="single"/>
          <w:lang w:val="es-ES"/>
        </w:rPr>
        <w:t>OBJETIVO DE LA PRESENTE PROVIDENCIA</w:t>
      </w:r>
    </w:p>
    <w:p w14:paraId="20442130" w14:textId="77777777" w:rsidR="005F5678" w:rsidRPr="002E311B" w:rsidRDefault="005F5678" w:rsidP="002E311B">
      <w:pPr>
        <w:pStyle w:val="Textoindependiente"/>
        <w:spacing w:line="276" w:lineRule="auto"/>
        <w:ind w:right="157"/>
        <w:rPr>
          <w:rFonts w:ascii="Arial Narrow" w:hAnsi="Arial Narrow" w:cs="Arial Narrow"/>
          <w:b/>
          <w:bCs/>
          <w:sz w:val="26"/>
          <w:szCs w:val="26"/>
          <w:u w:val="single"/>
          <w:lang w:val="es-ES"/>
        </w:rPr>
      </w:pPr>
    </w:p>
    <w:p w14:paraId="03389C78" w14:textId="1AEA84F8" w:rsidR="00DF07E8" w:rsidRPr="002E311B" w:rsidRDefault="005F5678"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t>Corresponde decidi</w:t>
      </w:r>
      <w:r w:rsidR="00811A03" w:rsidRPr="002E311B">
        <w:rPr>
          <w:rFonts w:ascii="Arial Narrow" w:hAnsi="Arial Narrow" w:cs="Arial Narrow"/>
          <w:sz w:val="26"/>
          <w:szCs w:val="26"/>
          <w:lang w:val="es-ES"/>
        </w:rPr>
        <w:t>r sobre el recurso de apelación</w:t>
      </w:r>
      <w:r w:rsidRPr="002E311B">
        <w:rPr>
          <w:rFonts w:ascii="Arial Narrow" w:hAnsi="Arial Narrow" w:cs="Arial Narrow"/>
          <w:sz w:val="26"/>
          <w:szCs w:val="26"/>
          <w:lang w:val="es-ES"/>
        </w:rPr>
        <w:t xml:space="preserve"> propuesto </w:t>
      </w:r>
      <w:r w:rsidR="0046217E" w:rsidRPr="002E311B">
        <w:rPr>
          <w:rFonts w:ascii="Arial Narrow" w:hAnsi="Arial Narrow" w:cs="Arial Narrow"/>
          <w:sz w:val="26"/>
          <w:szCs w:val="26"/>
          <w:lang w:val="es-ES"/>
        </w:rPr>
        <w:t>por la parte demanda</w:t>
      </w:r>
      <w:r w:rsidR="004C3FDE" w:rsidRPr="002E311B">
        <w:rPr>
          <w:rFonts w:ascii="Arial Narrow" w:hAnsi="Arial Narrow" w:cs="Arial Narrow"/>
          <w:sz w:val="26"/>
          <w:szCs w:val="26"/>
          <w:lang w:val="es-ES"/>
        </w:rPr>
        <w:t xml:space="preserve">nte </w:t>
      </w:r>
      <w:r w:rsidRPr="002E311B">
        <w:rPr>
          <w:rFonts w:ascii="Arial Narrow" w:hAnsi="Arial Narrow" w:cs="Arial Narrow"/>
          <w:sz w:val="26"/>
          <w:szCs w:val="26"/>
          <w:lang w:val="es-ES"/>
        </w:rPr>
        <w:t>contra</w:t>
      </w:r>
      <w:r w:rsidR="007737FC" w:rsidRPr="002E311B">
        <w:rPr>
          <w:rFonts w:ascii="Arial Narrow" w:hAnsi="Arial Narrow" w:cs="Arial Narrow"/>
          <w:sz w:val="26"/>
          <w:szCs w:val="26"/>
          <w:lang w:val="es-ES"/>
        </w:rPr>
        <w:t xml:space="preserve"> </w:t>
      </w:r>
      <w:r w:rsidR="00DF07E8" w:rsidRPr="002E311B">
        <w:rPr>
          <w:rFonts w:ascii="Arial Narrow" w:hAnsi="Arial Narrow" w:cs="Arial Narrow"/>
          <w:sz w:val="26"/>
          <w:szCs w:val="26"/>
          <w:lang w:val="es-ES"/>
        </w:rPr>
        <w:t xml:space="preserve">auto </w:t>
      </w:r>
      <w:r w:rsidR="0046217E" w:rsidRPr="002E311B">
        <w:rPr>
          <w:rFonts w:ascii="Arial Narrow" w:hAnsi="Arial Narrow" w:cs="Arial Narrow"/>
          <w:sz w:val="26"/>
          <w:szCs w:val="26"/>
          <w:lang w:val="es-ES"/>
        </w:rPr>
        <w:t>de</w:t>
      </w:r>
      <w:r w:rsidR="004C3FDE" w:rsidRPr="002E311B">
        <w:rPr>
          <w:rFonts w:ascii="Arial Narrow" w:hAnsi="Arial Narrow" w:cs="Arial Narrow"/>
          <w:sz w:val="26"/>
          <w:szCs w:val="26"/>
          <w:lang w:val="es-ES"/>
        </w:rPr>
        <w:t xml:space="preserve">l 02 julio de 2021 </w:t>
      </w:r>
      <w:r w:rsidR="0046217E" w:rsidRPr="002E311B">
        <w:rPr>
          <w:rFonts w:ascii="Arial Narrow" w:hAnsi="Arial Narrow" w:cs="Arial Narrow"/>
          <w:sz w:val="26"/>
          <w:szCs w:val="26"/>
          <w:lang w:val="es-ES"/>
        </w:rPr>
        <w:t>(</w:t>
      </w:r>
      <w:proofErr w:type="spellStart"/>
      <w:r w:rsidR="0046217E" w:rsidRPr="002E311B">
        <w:rPr>
          <w:rFonts w:ascii="Arial Narrow" w:hAnsi="Arial Narrow" w:cs="Arial Narrow"/>
          <w:sz w:val="26"/>
          <w:szCs w:val="26"/>
          <w:lang w:val="es-ES"/>
        </w:rPr>
        <w:t>arch</w:t>
      </w:r>
      <w:proofErr w:type="spellEnd"/>
      <w:r w:rsidR="004C3FDE" w:rsidRPr="002E311B">
        <w:rPr>
          <w:rFonts w:ascii="Arial Narrow" w:hAnsi="Arial Narrow" w:cs="Arial Narrow"/>
          <w:sz w:val="26"/>
          <w:szCs w:val="26"/>
          <w:lang w:val="es-ES"/>
        </w:rPr>
        <w:t>.</w:t>
      </w:r>
      <w:r w:rsidR="0046217E" w:rsidRPr="002E311B">
        <w:rPr>
          <w:rFonts w:ascii="Arial Narrow" w:hAnsi="Arial Narrow" w:cs="Arial Narrow"/>
          <w:sz w:val="26"/>
          <w:szCs w:val="26"/>
          <w:lang w:val="es-ES"/>
        </w:rPr>
        <w:t xml:space="preserve"> 12, actuación de primera instancia), </w:t>
      </w:r>
      <w:r w:rsidR="00DF07E8" w:rsidRPr="002E311B">
        <w:rPr>
          <w:rFonts w:ascii="Arial Narrow" w:hAnsi="Arial Narrow" w:cs="Arial Narrow"/>
          <w:sz w:val="26"/>
          <w:szCs w:val="26"/>
          <w:lang w:val="es-ES"/>
        </w:rPr>
        <w:t xml:space="preserve">proferido </w:t>
      </w:r>
      <w:r w:rsidR="00B07DC0" w:rsidRPr="002E311B">
        <w:rPr>
          <w:rFonts w:ascii="Arial Narrow" w:hAnsi="Arial Narrow" w:cs="Arial Narrow"/>
          <w:sz w:val="26"/>
          <w:szCs w:val="26"/>
          <w:lang w:val="es-ES"/>
        </w:rPr>
        <w:t xml:space="preserve">por el </w:t>
      </w:r>
      <w:r w:rsidR="00261250" w:rsidRPr="002E311B">
        <w:rPr>
          <w:rFonts w:ascii="Arial Narrow" w:hAnsi="Arial Narrow" w:cs="Arial Narrow"/>
          <w:sz w:val="26"/>
          <w:szCs w:val="26"/>
          <w:lang w:val="es-ES"/>
        </w:rPr>
        <w:t>Juzgado Promiscuo del Circuito de Apia - Risaralda</w:t>
      </w:r>
      <w:r w:rsidR="0046217E" w:rsidRPr="002E311B">
        <w:rPr>
          <w:rFonts w:ascii="Arial Narrow" w:hAnsi="Arial Narrow" w:cs="Arial Narrow"/>
          <w:sz w:val="26"/>
          <w:szCs w:val="26"/>
          <w:lang w:val="es-ES"/>
        </w:rPr>
        <w:t>, donde decretó</w:t>
      </w:r>
      <w:r w:rsidR="002A3178" w:rsidRPr="002E311B">
        <w:rPr>
          <w:rFonts w:ascii="Arial Narrow" w:hAnsi="Arial Narrow" w:cs="Arial Narrow"/>
          <w:sz w:val="26"/>
          <w:szCs w:val="26"/>
          <w:lang w:val="es-ES"/>
        </w:rPr>
        <w:t xml:space="preserve"> la terminación del proceso por</w:t>
      </w:r>
      <w:r w:rsidR="00261250" w:rsidRPr="002E311B">
        <w:rPr>
          <w:rFonts w:ascii="Arial Narrow" w:hAnsi="Arial Narrow" w:cs="Arial Narrow"/>
          <w:sz w:val="26"/>
          <w:szCs w:val="26"/>
          <w:lang w:val="es-ES"/>
        </w:rPr>
        <w:t xml:space="preserve"> desistimiento tácito. </w:t>
      </w:r>
    </w:p>
    <w:p w14:paraId="27EE4ABB" w14:textId="77777777" w:rsidR="005F5678" w:rsidRPr="002E311B" w:rsidRDefault="005F5678" w:rsidP="002E311B">
      <w:pPr>
        <w:pStyle w:val="Textoindependiente"/>
        <w:spacing w:line="276" w:lineRule="auto"/>
        <w:ind w:right="157"/>
        <w:rPr>
          <w:rFonts w:ascii="Arial Narrow" w:hAnsi="Arial Narrow" w:cs="Arial Narrow"/>
          <w:sz w:val="26"/>
          <w:szCs w:val="26"/>
          <w:lang w:val="es-ES"/>
        </w:rPr>
      </w:pPr>
    </w:p>
    <w:p w14:paraId="7BB5B1E2" w14:textId="514F4E3E" w:rsidR="005F5678" w:rsidRPr="002E311B" w:rsidRDefault="007737FC" w:rsidP="002E311B">
      <w:pPr>
        <w:pStyle w:val="Textoindependiente"/>
        <w:spacing w:line="276" w:lineRule="auto"/>
        <w:ind w:right="157"/>
        <w:jc w:val="center"/>
        <w:rPr>
          <w:rFonts w:ascii="Arial Narrow" w:hAnsi="Arial Narrow" w:cs="Arial Narrow"/>
          <w:b/>
          <w:bCs/>
          <w:sz w:val="26"/>
          <w:szCs w:val="26"/>
          <w:u w:val="single"/>
          <w:lang w:val="es-ES"/>
        </w:rPr>
      </w:pPr>
      <w:r w:rsidRPr="002E311B">
        <w:rPr>
          <w:rFonts w:ascii="Arial Narrow" w:hAnsi="Arial Narrow" w:cs="Arial Narrow"/>
          <w:b/>
          <w:bCs/>
          <w:sz w:val="26"/>
          <w:szCs w:val="26"/>
          <w:u w:val="single"/>
          <w:lang w:val="es-ES"/>
        </w:rPr>
        <w:t>ANTECEDENTES</w:t>
      </w:r>
    </w:p>
    <w:p w14:paraId="2FBD6F8C" w14:textId="77777777" w:rsidR="00E24191" w:rsidRPr="002E311B" w:rsidRDefault="00E24191" w:rsidP="002E311B">
      <w:pPr>
        <w:pStyle w:val="Textoindependiente"/>
        <w:spacing w:line="276" w:lineRule="auto"/>
        <w:ind w:right="157"/>
        <w:rPr>
          <w:rFonts w:ascii="Arial Narrow" w:hAnsi="Arial Narrow" w:cs="Arial Narrow"/>
          <w:sz w:val="26"/>
          <w:szCs w:val="26"/>
          <w:lang w:val="es-ES"/>
        </w:rPr>
      </w:pPr>
    </w:p>
    <w:p w14:paraId="0B13FEA9" w14:textId="31FBE7AD" w:rsidR="00A12499" w:rsidRPr="002E311B" w:rsidRDefault="001E46C0"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t xml:space="preserve">La señora Laura Raquel Bedoya impetró demanda de investigación de la paternidad, pretendiendo sea declarada hija del señor Julio Cesar Londoño López, cuyo </w:t>
      </w:r>
      <w:r w:rsidR="002A020E" w:rsidRPr="002E311B">
        <w:rPr>
          <w:rFonts w:ascii="Arial Narrow" w:hAnsi="Arial Narrow" w:cs="Arial Narrow"/>
          <w:sz w:val="26"/>
          <w:szCs w:val="26"/>
          <w:lang w:val="es-ES"/>
        </w:rPr>
        <w:t>registro</w:t>
      </w:r>
      <w:r w:rsidRPr="002E311B">
        <w:rPr>
          <w:rFonts w:ascii="Arial Narrow" w:hAnsi="Arial Narrow" w:cs="Arial Narrow"/>
          <w:sz w:val="26"/>
          <w:szCs w:val="26"/>
          <w:lang w:val="es-ES"/>
        </w:rPr>
        <w:t xml:space="preserve"> de defunción obra en folio digital 4, del archivo 01 de primera instancia</w:t>
      </w:r>
      <w:r w:rsidR="002A020E" w:rsidRPr="002E311B">
        <w:rPr>
          <w:rFonts w:ascii="Arial Narrow" w:hAnsi="Arial Narrow" w:cs="Arial Narrow"/>
          <w:sz w:val="26"/>
          <w:szCs w:val="26"/>
          <w:lang w:val="es-ES"/>
        </w:rPr>
        <w:t xml:space="preserve">; por lo que dirige la demanda contra </w:t>
      </w:r>
      <w:r w:rsidR="002A020E" w:rsidRPr="002E311B">
        <w:rPr>
          <w:rFonts w:ascii="Arial Narrow" w:hAnsi="Arial Narrow" w:cs="Arial Narrow"/>
          <w:b/>
          <w:bCs/>
          <w:sz w:val="26"/>
          <w:szCs w:val="26"/>
          <w:lang w:val="es-ES"/>
        </w:rPr>
        <w:t>José Libardo</w:t>
      </w:r>
      <w:r w:rsidR="00A12499" w:rsidRPr="002E311B">
        <w:rPr>
          <w:rFonts w:ascii="Arial Narrow" w:hAnsi="Arial Narrow" w:cs="Arial Narrow"/>
          <w:b/>
          <w:bCs/>
          <w:sz w:val="26"/>
          <w:szCs w:val="26"/>
          <w:lang w:val="es-ES"/>
        </w:rPr>
        <w:t xml:space="preserve"> Londoño López</w:t>
      </w:r>
      <w:r w:rsidR="00A12499" w:rsidRPr="002E311B">
        <w:rPr>
          <w:rFonts w:ascii="Arial Narrow" w:hAnsi="Arial Narrow" w:cs="Arial Narrow"/>
          <w:sz w:val="26"/>
          <w:szCs w:val="26"/>
          <w:lang w:val="es-ES"/>
        </w:rPr>
        <w:t>, hermano de quien se señala como padre</w:t>
      </w:r>
      <w:r w:rsidR="00A12499" w:rsidRPr="002E311B">
        <w:rPr>
          <w:rStyle w:val="Refdenotaalpie"/>
          <w:rFonts w:ascii="Arial Narrow" w:hAnsi="Arial Narrow" w:cs="Arial Narrow"/>
          <w:sz w:val="26"/>
          <w:szCs w:val="26"/>
          <w:lang w:val="es-ES"/>
        </w:rPr>
        <w:footnoteReference w:id="1"/>
      </w:r>
      <w:r w:rsidR="00A12499" w:rsidRPr="002E311B">
        <w:rPr>
          <w:rFonts w:ascii="Arial Narrow" w:hAnsi="Arial Narrow" w:cs="Arial Narrow"/>
          <w:sz w:val="26"/>
          <w:szCs w:val="26"/>
          <w:lang w:val="es-ES"/>
        </w:rPr>
        <w:t>, y contra los herederos indeterminados (f. digitales 8 y ss. Ib.).</w:t>
      </w:r>
    </w:p>
    <w:p w14:paraId="14D2D069" w14:textId="77777777" w:rsidR="00A12499" w:rsidRPr="002E311B" w:rsidRDefault="00A12499" w:rsidP="002E311B">
      <w:pPr>
        <w:pStyle w:val="Textoindependiente"/>
        <w:spacing w:line="276" w:lineRule="auto"/>
        <w:ind w:right="157"/>
        <w:rPr>
          <w:rFonts w:ascii="Arial Narrow" w:hAnsi="Arial Narrow" w:cs="Arial Narrow"/>
          <w:sz w:val="26"/>
          <w:szCs w:val="26"/>
          <w:lang w:val="es-ES"/>
        </w:rPr>
      </w:pPr>
    </w:p>
    <w:p w14:paraId="7C08163E" w14:textId="49F1DCD4" w:rsidR="001E46C0" w:rsidRPr="002E311B" w:rsidRDefault="00846BE7"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t xml:space="preserve">Posteriormente </w:t>
      </w:r>
      <w:r w:rsidR="00A12499" w:rsidRPr="002E311B">
        <w:rPr>
          <w:rFonts w:ascii="Arial Narrow" w:hAnsi="Arial Narrow" w:cs="Arial Narrow"/>
          <w:sz w:val="26"/>
          <w:szCs w:val="26"/>
          <w:lang w:val="es-ES"/>
        </w:rPr>
        <w:t xml:space="preserve">se </w:t>
      </w:r>
      <w:r w:rsidRPr="002E311B">
        <w:rPr>
          <w:rFonts w:ascii="Arial Narrow" w:hAnsi="Arial Narrow" w:cs="Arial Narrow"/>
          <w:sz w:val="26"/>
          <w:szCs w:val="26"/>
          <w:lang w:val="es-ES"/>
        </w:rPr>
        <w:t xml:space="preserve">trajo </w:t>
      </w:r>
      <w:r w:rsidR="00A12499" w:rsidRPr="002E311B">
        <w:rPr>
          <w:rFonts w:ascii="Arial Narrow" w:hAnsi="Arial Narrow" w:cs="Arial Narrow"/>
          <w:sz w:val="26"/>
          <w:szCs w:val="26"/>
          <w:lang w:val="es-ES"/>
        </w:rPr>
        <w:t xml:space="preserve">prueba </w:t>
      </w:r>
      <w:r w:rsidRPr="002E311B">
        <w:rPr>
          <w:rFonts w:ascii="Arial Narrow" w:hAnsi="Arial Narrow" w:cs="Arial Narrow"/>
          <w:sz w:val="26"/>
          <w:szCs w:val="26"/>
          <w:lang w:val="es-ES"/>
        </w:rPr>
        <w:t xml:space="preserve">de </w:t>
      </w:r>
      <w:r w:rsidR="00A12499" w:rsidRPr="002E311B">
        <w:rPr>
          <w:rFonts w:ascii="Arial Narrow" w:hAnsi="Arial Narrow" w:cs="Arial Narrow"/>
          <w:sz w:val="26"/>
          <w:szCs w:val="26"/>
          <w:lang w:val="es-ES"/>
        </w:rPr>
        <w:t>la calidad</w:t>
      </w:r>
      <w:r w:rsidRPr="002E311B">
        <w:rPr>
          <w:rFonts w:ascii="Arial Narrow" w:hAnsi="Arial Narrow" w:cs="Arial Narrow"/>
          <w:sz w:val="26"/>
          <w:szCs w:val="26"/>
          <w:lang w:val="es-ES"/>
        </w:rPr>
        <w:t xml:space="preserve"> de</w:t>
      </w:r>
      <w:r w:rsidR="00A12499" w:rsidRPr="002E311B">
        <w:rPr>
          <w:rFonts w:ascii="Arial Narrow" w:hAnsi="Arial Narrow" w:cs="Arial Narrow"/>
          <w:sz w:val="26"/>
          <w:szCs w:val="26"/>
          <w:lang w:val="es-ES"/>
        </w:rPr>
        <w:t xml:space="preserve"> cónyuge supérstite del difunto, de María Gabriela Noreña</w:t>
      </w:r>
      <w:r w:rsidRPr="002E311B">
        <w:rPr>
          <w:rFonts w:ascii="Arial Narrow" w:hAnsi="Arial Narrow" w:cs="Arial Narrow"/>
          <w:sz w:val="26"/>
          <w:szCs w:val="26"/>
          <w:lang w:val="es-ES"/>
        </w:rPr>
        <w:t xml:space="preserve"> (</w:t>
      </w:r>
      <w:r w:rsidR="00A12499" w:rsidRPr="002E311B">
        <w:rPr>
          <w:rFonts w:ascii="Arial Narrow" w:hAnsi="Arial Narrow" w:cs="Arial Narrow"/>
          <w:sz w:val="26"/>
          <w:szCs w:val="26"/>
          <w:lang w:val="es-ES"/>
        </w:rPr>
        <w:t xml:space="preserve">a folio 61 Ib. </w:t>
      </w:r>
      <w:r w:rsidR="002C42D0" w:rsidRPr="002E311B">
        <w:rPr>
          <w:rFonts w:ascii="Arial Narrow" w:hAnsi="Arial Narrow" w:cs="Arial Narrow"/>
          <w:sz w:val="26"/>
          <w:szCs w:val="26"/>
          <w:lang w:val="es-ES"/>
        </w:rPr>
        <w:t>s</w:t>
      </w:r>
      <w:r w:rsidR="00A12499" w:rsidRPr="002E311B">
        <w:rPr>
          <w:rFonts w:ascii="Arial Narrow" w:hAnsi="Arial Narrow" w:cs="Arial Narrow"/>
          <w:sz w:val="26"/>
          <w:szCs w:val="26"/>
          <w:lang w:val="es-ES"/>
        </w:rPr>
        <w:t>e observa la partida de matrimonio</w:t>
      </w:r>
      <w:r w:rsidRPr="002E311B">
        <w:rPr>
          <w:rFonts w:ascii="Arial Narrow" w:hAnsi="Arial Narrow" w:cs="Arial Narrow"/>
          <w:sz w:val="26"/>
          <w:szCs w:val="26"/>
          <w:lang w:val="es-ES"/>
        </w:rPr>
        <w:t>)</w:t>
      </w:r>
      <w:r w:rsidR="00743446" w:rsidRPr="002E311B">
        <w:rPr>
          <w:rFonts w:ascii="Arial Narrow" w:hAnsi="Arial Narrow" w:cs="Arial Narrow"/>
          <w:sz w:val="26"/>
          <w:szCs w:val="26"/>
          <w:lang w:val="es-ES"/>
        </w:rPr>
        <w:t xml:space="preserve">, que en últimas no se integró al extremo pasivo por no haberse aportado su registro civil de matrimonio (auto de 18 de junio de 2019, </w:t>
      </w:r>
      <w:r w:rsidR="003F29B9" w:rsidRPr="002E311B">
        <w:rPr>
          <w:rFonts w:ascii="Arial Narrow" w:hAnsi="Arial Narrow" w:cs="Arial Narrow"/>
          <w:sz w:val="26"/>
          <w:szCs w:val="26"/>
          <w:lang w:val="es-ES"/>
        </w:rPr>
        <w:t>folio 84 Ib.)</w:t>
      </w:r>
    </w:p>
    <w:p w14:paraId="1532FE31" w14:textId="77777777" w:rsidR="00743446" w:rsidRPr="002E311B" w:rsidRDefault="00743446" w:rsidP="002E311B">
      <w:pPr>
        <w:pStyle w:val="Textoindependiente"/>
        <w:spacing w:line="276" w:lineRule="auto"/>
        <w:ind w:right="157"/>
        <w:rPr>
          <w:rFonts w:ascii="Arial Narrow" w:hAnsi="Arial Narrow" w:cs="Arial Narrow"/>
          <w:sz w:val="26"/>
          <w:szCs w:val="26"/>
          <w:lang w:val="es-ES"/>
        </w:rPr>
      </w:pPr>
    </w:p>
    <w:p w14:paraId="3F914A12" w14:textId="7FDA95A3" w:rsidR="00A12499" w:rsidRPr="002E311B" w:rsidRDefault="00A12499"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t xml:space="preserve">Los herederos indeterminados fueron emplazados, y se les nombró curador </w:t>
      </w:r>
      <w:r w:rsidRPr="002E311B">
        <w:rPr>
          <w:rFonts w:ascii="Arial Narrow" w:hAnsi="Arial Narrow" w:cs="Arial Narrow"/>
          <w:i/>
          <w:iCs/>
          <w:sz w:val="26"/>
          <w:szCs w:val="26"/>
          <w:lang w:val="es-ES"/>
        </w:rPr>
        <w:t xml:space="preserve">ad </w:t>
      </w:r>
      <w:proofErr w:type="spellStart"/>
      <w:r w:rsidRPr="002E311B">
        <w:rPr>
          <w:rFonts w:ascii="Arial Narrow" w:hAnsi="Arial Narrow" w:cs="Arial Narrow"/>
          <w:i/>
          <w:iCs/>
          <w:sz w:val="26"/>
          <w:szCs w:val="26"/>
          <w:lang w:val="es-ES"/>
        </w:rPr>
        <w:t>litem</w:t>
      </w:r>
      <w:proofErr w:type="spellEnd"/>
      <w:r w:rsidRPr="002E311B">
        <w:rPr>
          <w:rFonts w:ascii="Arial Narrow" w:hAnsi="Arial Narrow" w:cs="Arial Narrow"/>
          <w:i/>
          <w:iCs/>
          <w:sz w:val="26"/>
          <w:szCs w:val="26"/>
          <w:lang w:val="es-ES"/>
        </w:rPr>
        <w:t xml:space="preserve"> </w:t>
      </w:r>
      <w:r w:rsidRPr="002E311B">
        <w:rPr>
          <w:rFonts w:ascii="Arial Narrow" w:hAnsi="Arial Narrow" w:cs="Arial Narrow"/>
          <w:sz w:val="26"/>
          <w:szCs w:val="26"/>
          <w:lang w:val="es-ES"/>
        </w:rPr>
        <w:t xml:space="preserve">para que los representara en el juicio (f. digitales, 57, 74, </w:t>
      </w:r>
      <w:r w:rsidR="00373B6B" w:rsidRPr="002E311B">
        <w:rPr>
          <w:rFonts w:ascii="Arial Narrow" w:hAnsi="Arial Narrow" w:cs="Arial Narrow"/>
          <w:sz w:val="26"/>
          <w:szCs w:val="26"/>
          <w:lang w:val="es-ES"/>
        </w:rPr>
        <w:t xml:space="preserve">80, </w:t>
      </w:r>
      <w:r w:rsidRPr="002E311B">
        <w:rPr>
          <w:rFonts w:ascii="Arial Narrow" w:hAnsi="Arial Narrow" w:cs="Arial Narrow"/>
          <w:sz w:val="26"/>
          <w:szCs w:val="26"/>
          <w:lang w:val="es-ES"/>
        </w:rPr>
        <w:t xml:space="preserve">84, 88).  </w:t>
      </w:r>
      <w:r w:rsidR="00362964" w:rsidRPr="002E311B">
        <w:rPr>
          <w:rFonts w:ascii="Arial Narrow" w:hAnsi="Arial Narrow" w:cs="Arial Narrow"/>
          <w:sz w:val="26"/>
          <w:szCs w:val="26"/>
          <w:lang w:val="es-ES"/>
        </w:rPr>
        <w:t xml:space="preserve">Integrada así la litis, </w:t>
      </w:r>
      <w:r w:rsidRPr="002E311B">
        <w:rPr>
          <w:rFonts w:ascii="Arial Narrow" w:hAnsi="Arial Narrow" w:cs="Arial Narrow"/>
          <w:sz w:val="26"/>
          <w:szCs w:val="26"/>
          <w:lang w:val="es-ES"/>
        </w:rPr>
        <w:t xml:space="preserve">se citó a audiencia. </w:t>
      </w:r>
    </w:p>
    <w:p w14:paraId="1EC02D9F" w14:textId="77777777" w:rsidR="00A12499" w:rsidRPr="002E311B" w:rsidRDefault="00A12499" w:rsidP="002E311B">
      <w:pPr>
        <w:pStyle w:val="Textoindependiente"/>
        <w:spacing w:line="276" w:lineRule="auto"/>
        <w:ind w:right="157"/>
        <w:rPr>
          <w:rFonts w:ascii="Arial Narrow" w:hAnsi="Arial Narrow" w:cs="Arial Narrow"/>
          <w:sz w:val="26"/>
          <w:szCs w:val="26"/>
          <w:lang w:val="es-ES"/>
        </w:rPr>
      </w:pPr>
    </w:p>
    <w:p w14:paraId="05F82B08" w14:textId="54E1273A" w:rsidR="005C112A" w:rsidRPr="002E311B" w:rsidRDefault="005C112A"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t>En ella, la demandante (minuto 20:25 y ss., archivo audiovisual) habl</w:t>
      </w:r>
      <w:r w:rsidR="00D5381B" w:rsidRPr="002E311B">
        <w:rPr>
          <w:rFonts w:ascii="Arial Narrow" w:hAnsi="Arial Narrow" w:cs="Arial Narrow"/>
          <w:sz w:val="26"/>
          <w:szCs w:val="26"/>
          <w:lang w:val="es-ES"/>
        </w:rPr>
        <w:t>ó</w:t>
      </w:r>
      <w:r w:rsidRPr="002E311B">
        <w:rPr>
          <w:rFonts w:ascii="Arial Narrow" w:hAnsi="Arial Narrow" w:cs="Arial Narrow"/>
          <w:sz w:val="26"/>
          <w:szCs w:val="26"/>
          <w:lang w:val="es-ES"/>
        </w:rPr>
        <w:t xml:space="preserve"> de otros hermanos de su presunto padre, y de algunos hijos de estos. De la misma forma intervin</w:t>
      </w:r>
      <w:r w:rsidR="00575E55" w:rsidRPr="002E311B">
        <w:rPr>
          <w:rFonts w:ascii="Arial Narrow" w:hAnsi="Arial Narrow" w:cs="Arial Narrow"/>
          <w:sz w:val="26"/>
          <w:szCs w:val="26"/>
          <w:lang w:val="es-ES"/>
        </w:rPr>
        <w:t>o</w:t>
      </w:r>
      <w:r w:rsidRPr="002E311B">
        <w:rPr>
          <w:rFonts w:ascii="Arial Narrow" w:hAnsi="Arial Narrow" w:cs="Arial Narrow"/>
          <w:sz w:val="26"/>
          <w:szCs w:val="26"/>
          <w:lang w:val="es-ES"/>
        </w:rPr>
        <w:t xml:space="preserve"> José Libardo (minuto 35:40 y ss. Ib.); por lo que la </w:t>
      </w:r>
      <w:r w:rsidRPr="002E311B">
        <w:rPr>
          <w:rFonts w:ascii="Arial Narrow" w:hAnsi="Arial Narrow" w:cs="Arial Narrow"/>
          <w:i/>
          <w:iCs/>
          <w:sz w:val="26"/>
          <w:szCs w:val="26"/>
          <w:lang w:val="es-ES"/>
        </w:rPr>
        <w:t>a quo</w:t>
      </w:r>
      <w:r w:rsidRPr="002E311B">
        <w:rPr>
          <w:rFonts w:ascii="Arial Narrow" w:hAnsi="Arial Narrow" w:cs="Arial Narrow"/>
          <w:sz w:val="26"/>
          <w:szCs w:val="26"/>
          <w:lang w:val="es-ES"/>
        </w:rPr>
        <w:t xml:space="preserve"> suspend</w:t>
      </w:r>
      <w:r w:rsidR="00575E55" w:rsidRPr="002E311B">
        <w:rPr>
          <w:rFonts w:ascii="Arial Narrow" w:hAnsi="Arial Narrow" w:cs="Arial Narrow"/>
          <w:sz w:val="26"/>
          <w:szCs w:val="26"/>
          <w:lang w:val="es-ES"/>
        </w:rPr>
        <w:t>ió</w:t>
      </w:r>
      <w:r w:rsidRPr="002E311B">
        <w:rPr>
          <w:rFonts w:ascii="Arial Narrow" w:hAnsi="Arial Narrow" w:cs="Arial Narrow"/>
          <w:sz w:val="26"/>
          <w:szCs w:val="26"/>
          <w:lang w:val="es-ES"/>
        </w:rPr>
        <w:t xml:space="preserve"> la audiencia, ordenando integr</w:t>
      </w:r>
      <w:r w:rsidR="002C42D0" w:rsidRPr="002E311B">
        <w:rPr>
          <w:rFonts w:ascii="Arial Narrow" w:hAnsi="Arial Narrow" w:cs="Arial Narrow"/>
          <w:sz w:val="26"/>
          <w:szCs w:val="26"/>
          <w:lang w:val="es-ES"/>
        </w:rPr>
        <w:t>ar</w:t>
      </w:r>
      <w:r w:rsidRPr="002E311B">
        <w:rPr>
          <w:rFonts w:ascii="Arial Narrow" w:hAnsi="Arial Narrow" w:cs="Arial Narrow"/>
          <w:sz w:val="26"/>
          <w:szCs w:val="26"/>
          <w:lang w:val="es-ES"/>
        </w:rPr>
        <w:t xml:space="preserve"> debidamente el contradictorio con los otros herederos del demandado</w:t>
      </w:r>
      <w:r w:rsidR="00BC71A0" w:rsidRPr="002E311B">
        <w:rPr>
          <w:rFonts w:ascii="Arial Narrow" w:hAnsi="Arial Narrow" w:cs="Arial Narrow"/>
          <w:sz w:val="26"/>
          <w:szCs w:val="26"/>
          <w:lang w:val="es-ES"/>
        </w:rPr>
        <w:t xml:space="preserve"> o mejor</w:t>
      </w:r>
      <w:r w:rsidR="005A4482" w:rsidRPr="002E311B">
        <w:rPr>
          <w:rFonts w:ascii="Arial Narrow" w:hAnsi="Arial Narrow" w:cs="Arial Narrow"/>
          <w:sz w:val="26"/>
          <w:szCs w:val="26"/>
          <w:lang w:val="es-ES"/>
        </w:rPr>
        <w:t xml:space="preserve">, con los herederos de quienes fueron sus hermanos </w:t>
      </w:r>
      <w:r w:rsidRPr="002E311B">
        <w:rPr>
          <w:rFonts w:ascii="Arial Narrow" w:hAnsi="Arial Narrow" w:cs="Arial Narrow"/>
          <w:sz w:val="26"/>
          <w:szCs w:val="26"/>
          <w:lang w:val="es-ES"/>
        </w:rPr>
        <w:t>(minuto 41:05 Ib.).</w:t>
      </w:r>
      <w:r w:rsidR="005A4482" w:rsidRPr="002E311B">
        <w:rPr>
          <w:rFonts w:ascii="Arial Narrow" w:hAnsi="Arial Narrow" w:cs="Arial Narrow"/>
          <w:sz w:val="26"/>
          <w:szCs w:val="26"/>
          <w:lang w:val="es-ES"/>
        </w:rPr>
        <w:t xml:space="preserve"> Para ese fin, </w:t>
      </w:r>
      <w:r w:rsidR="00644961" w:rsidRPr="002E311B">
        <w:rPr>
          <w:rFonts w:ascii="Arial Narrow" w:hAnsi="Arial Narrow" w:cs="Arial Narrow"/>
          <w:sz w:val="26"/>
          <w:szCs w:val="26"/>
          <w:lang w:val="es-ES"/>
        </w:rPr>
        <w:t>se requirió a la demandante para acreditar el parentesco e indicar los lugares de dirección para notificaciones personales.</w:t>
      </w:r>
    </w:p>
    <w:p w14:paraId="7A4CA4A2" w14:textId="77777777" w:rsidR="005C112A" w:rsidRPr="002E311B" w:rsidRDefault="005C112A" w:rsidP="002E311B">
      <w:pPr>
        <w:pStyle w:val="Textoindependiente"/>
        <w:spacing w:line="276" w:lineRule="auto"/>
        <w:ind w:right="157"/>
        <w:rPr>
          <w:rFonts w:ascii="Arial Narrow" w:hAnsi="Arial Narrow" w:cs="Arial Narrow"/>
          <w:sz w:val="26"/>
          <w:szCs w:val="26"/>
          <w:lang w:val="es-ES"/>
        </w:rPr>
      </w:pPr>
    </w:p>
    <w:p w14:paraId="476EA2AD" w14:textId="1A78C9E9" w:rsidR="005C112A" w:rsidRPr="002E311B" w:rsidRDefault="00644961"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t>L</w:t>
      </w:r>
      <w:r w:rsidR="00671115" w:rsidRPr="002E311B">
        <w:rPr>
          <w:rFonts w:ascii="Arial Narrow" w:hAnsi="Arial Narrow" w:cs="Arial Narrow"/>
          <w:sz w:val="26"/>
          <w:szCs w:val="26"/>
          <w:lang w:val="es-ES"/>
        </w:rPr>
        <w:t xml:space="preserve">a parte demandante </w:t>
      </w:r>
      <w:r w:rsidRPr="002E311B">
        <w:rPr>
          <w:rFonts w:ascii="Arial Narrow" w:hAnsi="Arial Narrow" w:cs="Arial Narrow"/>
          <w:sz w:val="26"/>
          <w:szCs w:val="26"/>
          <w:lang w:val="es-ES"/>
        </w:rPr>
        <w:t xml:space="preserve">allegó </w:t>
      </w:r>
      <w:r w:rsidR="00671115" w:rsidRPr="002E311B">
        <w:rPr>
          <w:rFonts w:ascii="Arial Narrow" w:hAnsi="Arial Narrow" w:cs="Arial Narrow"/>
          <w:sz w:val="26"/>
          <w:szCs w:val="26"/>
          <w:lang w:val="es-ES"/>
        </w:rPr>
        <w:t>prueba de</w:t>
      </w:r>
      <w:r w:rsidR="005C112A" w:rsidRPr="002E311B">
        <w:rPr>
          <w:rFonts w:ascii="Arial Narrow" w:hAnsi="Arial Narrow" w:cs="Arial Narrow"/>
          <w:sz w:val="26"/>
          <w:szCs w:val="26"/>
          <w:lang w:val="es-ES"/>
        </w:rPr>
        <w:t xml:space="preserve"> parentesco</w:t>
      </w:r>
      <w:r w:rsidRPr="002E311B">
        <w:rPr>
          <w:rFonts w:ascii="Arial Narrow" w:hAnsi="Arial Narrow" w:cs="Arial Narrow"/>
          <w:sz w:val="26"/>
          <w:szCs w:val="26"/>
          <w:lang w:val="es-ES"/>
        </w:rPr>
        <w:t xml:space="preserve"> </w:t>
      </w:r>
      <w:r w:rsidR="005C112A" w:rsidRPr="002E311B">
        <w:rPr>
          <w:rFonts w:ascii="Arial Narrow" w:hAnsi="Arial Narrow" w:cs="Arial Narrow"/>
          <w:sz w:val="26"/>
          <w:szCs w:val="26"/>
          <w:lang w:val="es-ES"/>
        </w:rPr>
        <w:t xml:space="preserve">y </w:t>
      </w:r>
      <w:r w:rsidRPr="002E311B">
        <w:rPr>
          <w:rFonts w:ascii="Arial Narrow" w:hAnsi="Arial Narrow" w:cs="Arial Narrow"/>
          <w:sz w:val="26"/>
          <w:szCs w:val="26"/>
          <w:lang w:val="es-ES"/>
        </w:rPr>
        <w:t xml:space="preserve">de </w:t>
      </w:r>
      <w:r w:rsidR="005C112A" w:rsidRPr="002E311B">
        <w:rPr>
          <w:rFonts w:ascii="Arial Narrow" w:hAnsi="Arial Narrow" w:cs="Arial Narrow"/>
          <w:sz w:val="26"/>
          <w:szCs w:val="26"/>
          <w:lang w:val="es-ES"/>
        </w:rPr>
        <w:t>la defunción de los siguientes otros hermanos</w:t>
      </w:r>
      <w:r w:rsidRPr="002E311B">
        <w:rPr>
          <w:rFonts w:ascii="Arial Narrow" w:hAnsi="Arial Narrow" w:cs="Arial Narrow"/>
          <w:sz w:val="26"/>
          <w:szCs w:val="26"/>
          <w:lang w:val="es-ES"/>
        </w:rPr>
        <w:t xml:space="preserve"> del pretenso padre</w:t>
      </w:r>
      <w:r w:rsidR="005C112A" w:rsidRPr="002E311B">
        <w:rPr>
          <w:rFonts w:ascii="Arial Narrow" w:hAnsi="Arial Narrow" w:cs="Arial Narrow"/>
          <w:sz w:val="26"/>
          <w:szCs w:val="26"/>
          <w:lang w:val="es-ES"/>
        </w:rPr>
        <w:t xml:space="preserve">: </w:t>
      </w:r>
      <w:r w:rsidR="00671115" w:rsidRPr="002E311B">
        <w:rPr>
          <w:rFonts w:ascii="Arial Narrow" w:hAnsi="Arial Narrow" w:cs="Arial Narrow"/>
          <w:b/>
          <w:bCs/>
          <w:sz w:val="26"/>
          <w:szCs w:val="26"/>
          <w:lang w:val="es-ES"/>
        </w:rPr>
        <w:t>Ana Devora Londoño de Bedoya</w:t>
      </w:r>
      <w:r w:rsidR="00671115" w:rsidRPr="002E311B">
        <w:rPr>
          <w:rFonts w:ascii="Arial Narrow" w:hAnsi="Arial Narrow" w:cs="Arial Narrow"/>
          <w:sz w:val="26"/>
          <w:szCs w:val="26"/>
          <w:lang w:val="es-ES"/>
        </w:rPr>
        <w:t xml:space="preserve"> (partida de bautizo en f. digital 02, del archivo 02 de la actuación de primera instancia, registro de defunción, f. digital 101 del archivo 01), </w:t>
      </w:r>
      <w:r w:rsidR="00671115" w:rsidRPr="002E311B">
        <w:rPr>
          <w:rFonts w:ascii="Arial Narrow" w:hAnsi="Arial Narrow" w:cs="Arial Narrow"/>
          <w:b/>
          <w:bCs/>
          <w:sz w:val="26"/>
          <w:szCs w:val="26"/>
          <w:lang w:val="es-ES"/>
        </w:rPr>
        <w:t>Laura Londoño de Ospina</w:t>
      </w:r>
      <w:r w:rsidR="00671115" w:rsidRPr="002E311B">
        <w:rPr>
          <w:rFonts w:ascii="Arial Narrow" w:hAnsi="Arial Narrow" w:cs="Arial Narrow"/>
          <w:sz w:val="26"/>
          <w:szCs w:val="26"/>
          <w:lang w:val="es-ES"/>
        </w:rPr>
        <w:t xml:space="preserve"> (partida de bautizo en f. digital 01, del archivo 02, registro de defunción en f. digital 105 del archivo 01, Ib.), </w:t>
      </w:r>
      <w:r w:rsidR="00671115" w:rsidRPr="002E311B">
        <w:rPr>
          <w:rFonts w:ascii="Arial Narrow" w:hAnsi="Arial Narrow" w:cs="Arial Narrow"/>
          <w:b/>
          <w:bCs/>
          <w:sz w:val="26"/>
          <w:szCs w:val="26"/>
          <w:lang w:val="es-ES"/>
        </w:rPr>
        <w:t xml:space="preserve">Leopoldo de Jesús Londoño López </w:t>
      </w:r>
      <w:r w:rsidR="00671115" w:rsidRPr="002E311B">
        <w:rPr>
          <w:rFonts w:ascii="Arial Narrow" w:hAnsi="Arial Narrow" w:cs="Arial Narrow"/>
          <w:sz w:val="26"/>
          <w:szCs w:val="26"/>
          <w:lang w:val="es-ES"/>
        </w:rPr>
        <w:t>(partida de bautizo en f. dig</w:t>
      </w:r>
      <w:r w:rsidR="00384A14" w:rsidRPr="002E311B">
        <w:rPr>
          <w:rFonts w:ascii="Arial Narrow" w:hAnsi="Arial Narrow" w:cs="Arial Narrow"/>
          <w:sz w:val="26"/>
          <w:szCs w:val="26"/>
          <w:lang w:val="es-ES"/>
        </w:rPr>
        <w:t>i</w:t>
      </w:r>
      <w:r w:rsidR="00671115" w:rsidRPr="002E311B">
        <w:rPr>
          <w:rFonts w:ascii="Arial Narrow" w:hAnsi="Arial Narrow" w:cs="Arial Narrow"/>
          <w:sz w:val="26"/>
          <w:szCs w:val="26"/>
          <w:lang w:val="es-ES"/>
        </w:rPr>
        <w:t xml:space="preserve">tal 04 del archivo 02, registro de defunción f. digital 104 Ib.), y de </w:t>
      </w:r>
      <w:r w:rsidR="00671115" w:rsidRPr="002E311B">
        <w:rPr>
          <w:rFonts w:ascii="Arial Narrow" w:hAnsi="Arial Narrow" w:cs="Arial Narrow"/>
          <w:b/>
          <w:bCs/>
          <w:sz w:val="26"/>
          <w:szCs w:val="26"/>
          <w:lang w:val="es-ES"/>
        </w:rPr>
        <w:t xml:space="preserve">Rosa Elvira Londoño López </w:t>
      </w:r>
      <w:r w:rsidR="00671115" w:rsidRPr="002E311B">
        <w:rPr>
          <w:rFonts w:ascii="Arial Narrow" w:hAnsi="Arial Narrow" w:cs="Arial Narrow"/>
          <w:sz w:val="26"/>
          <w:szCs w:val="26"/>
          <w:lang w:val="es-ES"/>
        </w:rPr>
        <w:t xml:space="preserve"> (partida de bautizo en folio 03 del archivo 02, </w:t>
      </w:r>
      <w:r w:rsidR="006C6956" w:rsidRPr="002E311B">
        <w:rPr>
          <w:rFonts w:ascii="Arial Narrow" w:hAnsi="Arial Narrow" w:cs="Arial Narrow"/>
          <w:sz w:val="26"/>
          <w:szCs w:val="26"/>
          <w:lang w:val="es-ES"/>
        </w:rPr>
        <w:t xml:space="preserve">registro de defunción en f. digital 101 Ib.) </w:t>
      </w:r>
      <w:r w:rsidR="00671115" w:rsidRPr="002E311B">
        <w:rPr>
          <w:rFonts w:ascii="Arial Narrow" w:hAnsi="Arial Narrow" w:cs="Arial Narrow"/>
          <w:sz w:val="26"/>
          <w:szCs w:val="26"/>
          <w:lang w:val="es-ES"/>
        </w:rPr>
        <w:t xml:space="preserve">    </w:t>
      </w:r>
      <w:r w:rsidR="005C112A" w:rsidRPr="002E311B">
        <w:rPr>
          <w:rFonts w:ascii="Arial Narrow" w:hAnsi="Arial Narrow" w:cs="Arial Narrow"/>
          <w:sz w:val="26"/>
          <w:szCs w:val="26"/>
          <w:lang w:val="es-ES"/>
        </w:rPr>
        <w:t xml:space="preserve"> </w:t>
      </w:r>
    </w:p>
    <w:p w14:paraId="09716376" w14:textId="68DBD9ED" w:rsidR="00A12499" w:rsidRPr="002E311B" w:rsidRDefault="005C112A"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t xml:space="preserve">  </w:t>
      </w:r>
      <w:r w:rsidR="00A12499" w:rsidRPr="002E311B">
        <w:rPr>
          <w:rFonts w:ascii="Arial Narrow" w:hAnsi="Arial Narrow" w:cs="Arial Narrow"/>
          <w:sz w:val="26"/>
          <w:szCs w:val="26"/>
          <w:lang w:val="es-ES"/>
        </w:rPr>
        <w:t xml:space="preserve"> </w:t>
      </w:r>
    </w:p>
    <w:p w14:paraId="55444332" w14:textId="727F488B" w:rsidR="004C26EC" w:rsidRPr="002E311B" w:rsidRDefault="004C26EC"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lastRenderedPageBreak/>
        <w:t xml:space="preserve">Respecto de los hijos de cada uno de ellos, indicó sus nombres y </w:t>
      </w:r>
      <w:r w:rsidR="004E7319" w:rsidRPr="002E311B">
        <w:rPr>
          <w:rFonts w:ascii="Arial Narrow" w:hAnsi="Arial Narrow" w:cs="Arial Narrow"/>
          <w:sz w:val="26"/>
          <w:szCs w:val="26"/>
          <w:lang w:val="es-ES"/>
        </w:rPr>
        <w:t xml:space="preserve">dijo </w:t>
      </w:r>
      <w:r w:rsidRPr="002E311B">
        <w:rPr>
          <w:rFonts w:ascii="Arial Narrow" w:hAnsi="Arial Narrow" w:cs="Arial Narrow"/>
          <w:sz w:val="26"/>
          <w:szCs w:val="26"/>
          <w:lang w:val="es-ES"/>
        </w:rPr>
        <w:t>desconocer el lugar donde pueden ser ubicados, por lo que solicitó su emplazamiento.</w:t>
      </w:r>
      <w:r w:rsidR="00FC2B7C" w:rsidRPr="002E311B">
        <w:rPr>
          <w:rFonts w:ascii="Arial Narrow" w:hAnsi="Arial Narrow" w:cs="Arial Narrow"/>
          <w:sz w:val="26"/>
          <w:szCs w:val="26"/>
          <w:lang w:val="es-ES"/>
        </w:rPr>
        <w:t xml:space="preserve"> Además, frente a </w:t>
      </w:r>
      <w:r w:rsidR="00FC2B7C" w:rsidRPr="002E311B">
        <w:rPr>
          <w:rFonts w:ascii="Arial Narrow" w:hAnsi="Arial Narrow" w:cs="Arial Narrow"/>
          <w:b/>
          <w:bCs/>
          <w:sz w:val="26"/>
          <w:szCs w:val="26"/>
          <w:lang w:val="es-ES"/>
        </w:rPr>
        <w:t>Joaquín Horacio Londoño López</w:t>
      </w:r>
      <w:r w:rsidR="00FC2B7C" w:rsidRPr="002E311B">
        <w:rPr>
          <w:rFonts w:ascii="Arial Narrow" w:hAnsi="Arial Narrow" w:cs="Arial Narrow"/>
          <w:sz w:val="26"/>
          <w:szCs w:val="26"/>
          <w:lang w:val="es-ES"/>
        </w:rPr>
        <w:t xml:space="preserve">, </w:t>
      </w:r>
      <w:r w:rsidR="004E7319" w:rsidRPr="002E311B">
        <w:rPr>
          <w:rFonts w:ascii="Arial Narrow" w:hAnsi="Arial Narrow" w:cs="Arial Narrow"/>
          <w:sz w:val="26"/>
          <w:szCs w:val="26"/>
          <w:lang w:val="es-ES"/>
        </w:rPr>
        <w:t>indicó</w:t>
      </w:r>
      <w:r w:rsidR="00FC2B7C" w:rsidRPr="002E311B">
        <w:rPr>
          <w:rFonts w:ascii="Arial Narrow" w:hAnsi="Arial Narrow" w:cs="Arial Narrow"/>
          <w:sz w:val="26"/>
          <w:szCs w:val="26"/>
          <w:lang w:val="es-ES"/>
        </w:rPr>
        <w:t xml:space="preserve"> </w:t>
      </w:r>
      <w:r w:rsidR="002F068B" w:rsidRPr="002E311B">
        <w:rPr>
          <w:rFonts w:ascii="Arial Narrow" w:hAnsi="Arial Narrow" w:cs="Arial Narrow"/>
          <w:sz w:val="26"/>
          <w:szCs w:val="26"/>
          <w:lang w:val="es-ES"/>
        </w:rPr>
        <w:t>estar en imposibilidad de aportar su registro de nacimiento y de defunción, y no haber tenido hijos.</w:t>
      </w:r>
    </w:p>
    <w:p w14:paraId="520BB15E" w14:textId="77777777" w:rsidR="004C26EC" w:rsidRPr="002E311B" w:rsidRDefault="004C26EC" w:rsidP="002E311B">
      <w:pPr>
        <w:pStyle w:val="Textoindependiente"/>
        <w:spacing w:line="276" w:lineRule="auto"/>
        <w:ind w:right="157"/>
        <w:rPr>
          <w:rFonts w:ascii="Arial Narrow" w:hAnsi="Arial Narrow" w:cs="Arial Narrow"/>
          <w:sz w:val="26"/>
          <w:szCs w:val="26"/>
          <w:lang w:val="es-ES"/>
        </w:rPr>
      </w:pPr>
    </w:p>
    <w:p w14:paraId="2EEA995B" w14:textId="33B83C53" w:rsidR="007C7614" w:rsidRPr="002E311B" w:rsidRDefault="002F068B"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t xml:space="preserve">Por otro lado, </w:t>
      </w:r>
      <w:r w:rsidR="002C42D0" w:rsidRPr="002E311B">
        <w:rPr>
          <w:rFonts w:ascii="Arial Narrow" w:hAnsi="Arial Narrow" w:cs="Arial Narrow"/>
          <w:sz w:val="26"/>
          <w:szCs w:val="26"/>
          <w:lang w:val="es-ES"/>
        </w:rPr>
        <w:t>acud</w:t>
      </w:r>
      <w:r w:rsidRPr="002E311B">
        <w:rPr>
          <w:rFonts w:ascii="Arial Narrow" w:hAnsi="Arial Narrow" w:cs="Arial Narrow"/>
          <w:sz w:val="26"/>
          <w:szCs w:val="26"/>
          <w:lang w:val="es-ES"/>
        </w:rPr>
        <w:t>i</w:t>
      </w:r>
      <w:r w:rsidR="002C42D0" w:rsidRPr="002E311B">
        <w:rPr>
          <w:rFonts w:ascii="Arial Narrow" w:hAnsi="Arial Narrow" w:cs="Arial Narrow"/>
          <w:sz w:val="26"/>
          <w:szCs w:val="26"/>
          <w:lang w:val="es-ES"/>
        </w:rPr>
        <w:t>e</w:t>
      </w:r>
      <w:r w:rsidRPr="002E311B">
        <w:rPr>
          <w:rFonts w:ascii="Arial Narrow" w:hAnsi="Arial Narrow" w:cs="Arial Narrow"/>
          <w:sz w:val="26"/>
          <w:szCs w:val="26"/>
          <w:lang w:val="es-ES"/>
        </w:rPr>
        <w:t>ro</w:t>
      </w:r>
      <w:r w:rsidR="002C42D0" w:rsidRPr="002E311B">
        <w:rPr>
          <w:rFonts w:ascii="Arial Narrow" w:hAnsi="Arial Narrow" w:cs="Arial Narrow"/>
          <w:sz w:val="26"/>
          <w:szCs w:val="26"/>
          <w:lang w:val="es-ES"/>
        </w:rPr>
        <w:t>n voluntariamente</w:t>
      </w:r>
      <w:r w:rsidR="00384A14" w:rsidRPr="002E311B">
        <w:rPr>
          <w:rFonts w:ascii="Arial Narrow" w:hAnsi="Arial Narrow" w:cs="Arial Narrow"/>
          <w:sz w:val="26"/>
          <w:szCs w:val="26"/>
          <w:lang w:val="es-ES"/>
        </w:rPr>
        <w:t xml:space="preserve"> a juicio</w:t>
      </w:r>
      <w:r w:rsidR="00111367" w:rsidRPr="002E311B">
        <w:rPr>
          <w:rFonts w:ascii="Arial Narrow" w:hAnsi="Arial Narrow" w:cs="Arial Narrow"/>
          <w:sz w:val="26"/>
          <w:szCs w:val="26"/>
          <w:lang w:val="es-ES"/>
        </w:rPr>
        <w:t xml:space="preserve"> y representados por apoderado </w:t>
      </w:r>
      <w:r w:rsidR="00923998" w:rsidRPr="002E311B">
        <w:rPr>
          <w:rFonts w:ascii="Arial Narrow" w:hAnsi="Arial Narrow" w:cs="Arial Narrow"/>
          <w:sz w:val="26"/>
          <w:szCs w:val="26"/>
          <w:lang w:val="es-ES"/>
        </w:rPr>
        <w:t xml:space="preserve">judicial, </w:t>
      </w:r>
      <w:r w:rsidR="00923998" w:rsidRPr="002E311B">
        <w:rPr>
          <w:rFonts w:ascii="Arial Narrow" w:hAnsi="Arial Narrow" w:cs="Arial Narrow"/>
          <w:b/>
          <w:bCs/>
          <w:sz w:val="26"/>
          <w:szCs w:val="26"/>
          <w:lang w:val="es-ES"/>
        </w:rPr>
        <w:t>Carmen</w:t>
      </w:r>
      <w:r w:rsidR="00384A14" w:rsidRPr="002E311B">
        <w:rPr>
          <w:rFonts w:ascii="Arial Narrow" w:hAnsi="Arial Narrow" w:cs="Arial Narrow"/>
          <w:b/>
          <w:bCs/>
          <w:sz w:val="26"/>
          <w:szCs w:val="26"/>
          <w:lang w:val="es-ES"/>
        </w:rPr>
        <w:t xml:space="preserve"> Elena Bedoya</w:t>
      </w:r>
      <w:r w:rsidR="00384A14" w:rsidRPr="002E311B">
        <w:rPr>
          <w:rFonts w:ascii="Arial Narrow" w:hAnsi="Arial Narrow" w:cs="Arial Narrow"/>
          <w:sz w:val="26"/>
          <w:szCs w:val="26"/>
          <w:lang w:val="es-ES"/>
        </w:rPr>
        <w:t xml:space="preserve"> (quien dice ser hija de Rosa Elvira, registro de nacimiento en f. digital 95 del archivo 01, Ib.), y </w:t>
      </w:r>
      <w:r w:rsidR="00384A14" w:rsidRPr="002E311B">
        <w:rPr>
          <w:rFonts w:ascii="Arial Narrow" w:hAnsi="Arial Narrow" w:cs="Arial Narrow"/>
          <w:b/>
          <w:bCs/>
          <w:sz w:val="26"/>
          <w:szCs w:val="26"/>
          <w:lang w:val="es-ES"/>
        </w:rPr>
        <w:t>Octavio Ospina Londoño</w:t>
      </w:r>
      <w:r w:rsidR="00384A14" w:rsidRPr="002E311B">
        <w:rPr>
          <w:rFonts w:ascii="Arial Narrow" w:hAnsi="Arial Narrow" w:cs="Arial Narrow"/>
          <w:sz w:val="26"/>
          <w:szCs w:val="26"/>
          <w:lang w:val="es-ES"/>
        </w:rPr>
        <w:t xml:space="preserve"> (quien dice ser hijo de Laura Londoño, registro de nacimiento en el archivo 09 Ib.).</w:t>
      </w:r>
    </w:p>
    <w:p w14:paraId="0633B4FA" w14:textId="0D4F9F22" w:rsidR="001E46C0" w:rsidRPr="002E311B" w:rsidRDefault="001E46C0" w:rsidP="002E311B">
      <w:pPr>
        <w:pStyle w:val="Textoindependiente"/>
        <w:spacing w:line="276" w:lineRule="auto"/>
        <w:ind w:right="157"/>
        <w:rPr>
          <w:rFonts w:ascii="Arial Narrow" w:hAnsi="Arial Narrow" w:cs="Arial Narrow"/>
          <w:sz w:val="26"/>
          <w:szCs w:val="26"/>
          <w:lang w:val="es-ES"/>
        </w:rPr>
      </w:pPr>
    </w:p>
    <w:p w14:paraId="3B4964D3" w14:textId="01FF1E9E" w:rsidR="00C4560D" w:rsidRPr="002E311B" w:rsidRDefault="002F068B"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t xml:space="preserve">En auto de fecha </w:t>
      </w:r>
      <w:r w:rsidR="001F02C6" w:rsidRPr="002E311B">
        <w:rPr>
          <w:rFonts w:ascii="Arial Narrow" w:hAnsi="Arial Narrow" w:cs="Arial Narrow"/>
          <w:sz w:val="26"/>
          <w:szCs w:val="26"/>
          <w:lang w:val="es-ES"/>
        </w:rPr>
        <w:t>11 de marzo de 2020 (</w:t>
      </w:r>
      <w:r w:rsidR="00D64ED5" w:rsidRPr="002E311B">
        <w:rPr>
          <w:rFonts w:ascii="Arial Narrow" w:hAnsi="Arial Narrow" w:cs="Arial Narrow"/>
          <w:sz w:val="26"/>
          <w:szCs w:val="26"/>
          <w:lang w:val="es-ES"/>
        </w:rPr>
        <w:t xml:space="preserve">folio 107 </w:t>
      </w:r>
      <w:proofErr w:type="spellStart"/>
      <w:r w:rsidR="00D64ED5" w:rsidRPr="002E311B">
        <w:rPr>
          <w:rFonts w:ascii="Arial Narrow" w:hAnsi="Arial Narrow" w:cs="Arial Narrow"/>
          <w:sz w:val="26"/>
          <w:szCs w:val="26"/>
          <w:lang w:val="es-ES"/>
        </w:rPr>
        <w:t>Ib</w:t>
      </w:r>
      <w:proofErr w:type="spellEnd"/>
      <w:r w:rsidR="00D64ED5" w:rsidRPr="002E311B">
        <w:rPr>
          <w:rFonts w:ascii="Arial Narrow" w:hAnsi="Arial Narrow" w:cs="Arial Narrow"/>
          <w:sz w:val="26"/>
          <w:szCs w:val="26"/>
          <w:lang w:val="es-ES"/>
        </w:rPr>
        <w:t>,), la jueza de primer grado consider</w:t>
      </w:r>
      <w:r w:rsidR="00DB5270" w:rsidRPr="002E311B">
        <w:rPr>
          <w:rFonts w:ascii="Arial Narrow" w:hAnsi="Arial Narrow" w:cs="Arial Narrow"/>
          <w:sz w:val="26"/>
          <w:szCs w:val="26"/>
          <w:lang w:val="es-ES"/>
        </w:rPr>
        <w:t>ó</w:t>
      </w:r>
      <w:r w:rsidR="00D64ED5" w:rsidRPr="002E311B">
        <w:rPr>
          <w:rFonts w:ascii="Arial Narrow" w:hAnsi="Arial Narrow" w:cs="Arial Narrow"/>
          <w:sz w:val="26"/>
          <w:szCs w:val="26"/>
          <w:lang w:val="es-ES"/>
        </w:rPr>
        <w:t xml:space="preserve"> incompleta la información aportada</w:t>
      </w:r>
      <w:r w:rsidR="00C4560D" w:rsidRPr="002E311B">
        <w:rPr>
          <w:rFonts w:ascii="Arial Narrow" w:hAnsi="Arial Narrow" w:cs="Arial Narrow"/>
          <w:sz w:val="26"/>
          <w:szCs w:val="26"/>
          <w:lang w:val="es-ES"/>
        </w:rPr>
        <w:t>, por lo que requirió a la parte actora para dar cabal cumplimiento a lo ordenado.</w:t>
      </w:r>
    </w:p>
    <w:p w14:paraId="6A573D48" w14:textId="77777777" w:rsidR="00C4560D" w:rsidRPr="002E311B" w:rsidRDefault="00C4560D" w:rsidP="002E311B">
      <w:pPr>
        <w:pStyle w:val="Textoindependiente"/>
        <w:spacing w:line="276" w:lineRule="auto"/>
        <w:ind w:right="157"/>
        <w:rPr>
          <w:rFonts w:ascii="Arial Narrow" w:hAnsi="Arial Narrow" w:cs="Arial Narrow"/>
          <w:sz w:val="26"/>
          <w:szCs w:val="26"/>
          <w:lang w:val="es-ES"/>
        </w:rPr>
      </w:pPr>
    </w:p>
    <w:p w14:paraId="0BF7E30F" w14:textId="7AB9DC08" w:rsidR="00EC755F" w:rsidRPr="002E311B" w:rsidRDefault="00111367"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t xml:space="preserve">En memorial </w:t>
      </w:r>
      <w:r w:rsidR="00BE5BAA" w:rsidRPr="002E311B">
        <w:rPr>
          <w:rFonts w:ascii="Arial Narrow" w:hAnsi="Arial Narrow" w:cs="Arial Narrow"/>
          <w:sz w:val="26"/>
          <w:szCs w:val="26"/>
          <w:lang w:val="es-ES"/>
        </w:rPr>
        <w:t>del 30 de agosto se aportaron las partidas de bautizo de los hermanos del pretenso padre (archivo 0</w:t>
      </w:r>
      <w:r w:rsidR="0081591E" w:rsidRPr="002E311B">
        <w:rPr>
          <w:rFonts w:ascii="Arial Narrow" w:hAnsi="Arial Narrow" w:cs="Arial Narrow"/>
          <w:sz w:val="26"/>
          <w:szCs w:val="26"/>
          <w:lang w:val="es-ES"/>
        </w:rPr>
        <w:t>2)</w:t>
      </w:r>
      <w:r w:rsidR="00F1099F" w:rsidRPr="002E311B">
        <w:rPr>
          <w:rFonts w:ascii="Arial Narrow" w:hAnsi="Arial Narrow" w:cs="Arial Narrow"/>
          <w:sz w:val="26"/>
          <w:szCs w:val="26"/>
          <w:lang w:val="es-ES"/>
        </w:rPr>
        <w:t xml:space="preserve">, </w:t>
      </w:r>
      <w:r w:rsidR="00D50568" w:rsidRPr="002E311B">
        <w:rPr>
          <w:rFonts w:ascii="Arial Narrow" w:hAnsi="Arial Narrow" w:cs="Arial Narrow"/>
          <w:sz w:val="26"/>
          <w:szCs w:val="26"/>
          <w:lang w:val="es-ES"/>
        </w:rPr>
        <w:t xml:space="preserve">como atrás se indicó, </w:t>
      </w:r>
      <w:r w:rsidR="00F1099F" w:rsidRPr="002E311B">
        <w:rPr>
          <w:rFonts w:ascii="Arial Narrow" w:hAnsi="Arial Narrow" w:cs="Arial Narrow"/>
          <w:sz w:val="26"/>
          <w:szCs w:val="26"/>
          <w:lang w:val="es-ES"/>
        </w:rPr>
        <w:t xml:space="preserve">con lo que el juzgado tuvo por probado </w:t>
      </w:r>
      <w:r w:rsidR="00EC755F" w:rsidRPr="002E311B">
        <w:rPr>
          <w:rFonts w:ascii="Arial Narrow" w:hAnsi="Arial Narrow" w:cs="Arial Narrow"/>
          <w:sz w:val="26"/>
          <w:szCs w:val="26"/>
          <w:lang w:val="es-ES"/>
        </w:rPr>
        <w:t xml:space="preserve">su parentesco con el difunto Julio César Londoño López (auto de 02 de septiembre de 2020), faltando en todo caso la prueba del parentesco de los herederos de </w:t>
      </w:r>
      <w:r w:rsidR="00503116" w:rsidRPr="002E311B">
        <w:rPr>
          <w:rFonts w:ascii="Arial Narrow" w:hAnsi="Arial Narrow" w:cs="Arial Narrow"/>
          <w:sz w:val="26"/>
          <w:szCs w:val="26"/>
          <w:lang w:val="es-ES"/>
        </w:rPr>
        <w:t>cada uno de</w:t>
      </w:r>
      <w:r w:rsidR="00EC755F" w:rsidRPr="002E311B">
        <w:rPr>
          <w:rFonts w:ascii="Arial Narrow" w:hAnsi="Arial Narrow" w:cs="Arial Narrow"/>
          <w:sz w:val="26"/>
          <w:szCs w:val="26"/>
          <w:lang w:val="es-ES"/>
        </w:rPr>
        <w:t xml:space="preserve"> los hermanos.</w:t>
      </w:r>
    </w:p>
    <w:p w14:paraId="6AE5503C" w14:textId="77777777" w:rsidR="00EC755F" w:rsidRPr="002E311B" w:rsidRDefault="00EC755F" w:rsidP="002E311B">
      <w:pPr>
        <w:pStyle w:val="Textoindependiente"/>
        <w:spacing w:line="276" w:lineRule="auto"/>
        <w:ind w:right="157"/>
        <w:rPr>
          <w:rFonts w:ascii="Arial Narrow" w:hAnsi="Arial Narrow" w:cs="Arial Narrow"/>
          <w:sz w:val="26"/>
          <w:szCs w:val="26"/>
          <w:lang w:val="es-ES"/>
        </w:rPr>
      </w:pPr>
    </w:p>
    <w:p w14:paraId="5EA3E6CD" w14:textId="7774F207" w:rsidR="00334223" w:rsidRPr="002E311B" w:rsidRDefault="009158E0"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t>Nuevamente, en escrito</w:t>
      </w:r>
      <w:r w:rsidR="0081591E" w:rsidRPr="002E311B">
        <w:rPr>
          <w:rFonts w:ascii="Arial Narrow" w:hAnsi="Arial Narrow" w:cs="Arial Narrow"/>
          <w:sz w:val="26"/>
          <w:szCs w:val="26"/>
          <w:lang w:val="es-ES"/>
        </w:rPr>
        <w:t xml:space="preserve"> </w:t>
      </w:r>
      <w:r w:rsidR="00111367" w:rsidRPr="002E311B">
        <w:rPr>
          <w:rFonts w:ascii="Arial Narrow" w:hAnsi="Arial Narrow" w:cs="Arial Narrow"/>
          <w:sz w:val="26"/>
          <w:szCs w:val="26"/>
          <w:lang w:val="es-ES"/>
        </w:rPr>
        <w:t xml:space="preserve">contenido en el archivo 06 de la primera instancia, </w:t>
      </w:r>
      <w:r w:rsidR="002C42D0" w:rsidRPr="002E311B">
        <w:rPr>
          <w:rFonts w:ascii="Arial Narrow" w:hAnsi="Arial Narrow" w:cs="Arial Narrow"/>
          <w:sz w:val="26"/>
          <w:szCs w:val="26"/>
          <w:lang w:val="es-ES"/>
        </w:rPr>
        <w:t xml:space="preserve">la parte demandante </w:t>
      </w:r>
      <w:r w:rsidR="00111367" w:rsidRPr="002E311B">
        <w:rPr>
          <w:rFonts w:ascii="Arial Narrow" w:hAnsi="Arial Narrow" w:cs="Arial Narrow"/>
          <w:sz w:val="26"/>
          <w:szCs w:val="26"/>
          <w:lang w:val="es-ES"/>
        </w:rPr>
        <w:t>discrimina por nombre</w:t>
      </w:r>
      <w:r w:rsidR="007C7C01" w:rsidRPr="002E311B">
        <w:rPr>
          <w:rFonts w:ascii="Arial Narrow" w:hAnsi="Arial Narrow" w:cs="Arial Narrow"/>
          <w:sz w:val="26"/>
          <w:szCs w:val="26"/>
          <w:lang w:val="es-ES"/>
        </w:rPr>
        <w:t>s</w:t>
      </w:r>
      <w:r w:rsidR="00111367" w:rsidRPr="002E311B">
        <w:rPr>
          <w:rFonts w:ascii="Arial Narrow" w:hAnsi="Arial Narrow" w:cs="Arial Narrow"/>
          <w:sz w:val="26"/>
          <w:szCs w:val="26"/>
          <w:lang w:val="es-ES"/>
        </w:rPr>
        <w:t xml:space="preserve"> </w:t>
      </w:r>
      <w:r w:rsidR="007C7C01" w:rsidRPr="002E311B">
        <w:rPr>
          <w:rFonts w:ascii="Arial Narrow" w:hAnsi="Arial Narrow" w:cs="Arial Narrow"/>
          <w:sz w:val="26"/>
          <w:szCs w:val="26"/>
          <w:lang w:val="es-ES"/>
        </w:rPr>
        <w:t>qui</w:t>
      </w:r>
      <w:r w:rsidR="00FA4ADD" w:rsidRPr="002E311B">
        <w:rPr>
          <w:rFonts w:ascii="Arial Narrow" w:hAnsi="Arial Narrow" w:cs="Arial Narrow"/>
          <w:sz w:val="26"/>
          <w:szCs w:val="26"/>
          <w:lang w:val="es-ES"/>
        </w:rPr>
        <w:t>é</w:t>
      </w:r>
      <w:r w:rsidR="007C7C01" w:rsidRPr="002E311B">
        <w:rPr>
          <w:rFonts w:ascii="Arial Narrow" w:hAnsi="Arial Narrow" w:cs="Arial Narrow"/>
          <w:sz w:val="26"/>
          <w:szCs w:val="26"/>
          <w:lang w:val="es-ES"/>
        </w:rPr>
        <w:t>nes,</w:t>
      </w:r>
      <w:r w:rsidR="00111367" w:rsidRPr="002E311B">
        <w:rPr>
          <w:rFonts w:ascii="Arial Narrow" w:hAnsi="Arial Narrow" w:cs="Arial Narrow"/>
          <w:sz w:val="26"/>
          <w:szCs w:val="26"/>
          <w:lang w:val="es-ES"/>
        </w:rPr>
        <w:t xml:space="preserve"> según sus indagaciones, son hijos de los hermanos difuntos del </w:t>
      </w:r>
      <w:r w:rsidRPr="002E311B">
        <w:rPr>
          <w:rFonts w:ascii="Arial Narrow" w:hAnsi="Arial Narrow" w:cs="Arial Narrow"/>
          <w:sz w:val="26"/>
          <w:szCs w:val="26"/>
          <w:lang w:val="es-ES"/>
        </w:rPr>
        <w:t xml:space="preserve">pretendido </w:t>
      </w:r>
      <w:r w:rsidR="00111367" w:rsidRPr="002E311B">
        <w:rPr>
          <w:rFonts w:ascii="Arial Narrow" w:hAnsi="Arial Narrow" w:cs="Arial Narrow"/>
          <w:sz w:val="26"/>
          <w:szCs w:val="26"/>
          <w:lang w:val="es-ES"/>
        </w:rPr>
        <w:t xml:space="preserve">padre, los que ruega sean emplazados, por desconocer la dirección donde pueden ser notificados. </w:t>
      </w:r>
      <w:r w:rsidR="007C7C01" w:rsidRPr="002E311B">
        <w:rPr>
          <w:rFonts w:ascii="Arial Narrow" w:hAnsi="Arial Narrow" w:cs="Arial Narrow"/>
          <w:sz w:val="26"/>
          <w:szCs w:val="26"/>
          <w:lang w:val="es-ES"/>
        </w:rPr>
        <w:t xml:space="preserve">El despacho </w:t>
      </w:r>
      <w:r w:rsidR="007C7C01" w:rsidRPr="002E311B">
        <w:rPr>
          <w:rFonts w:ascii="Arial Narrow" w:hAnsi="Arial Narrow" w:cs="Arial Narrow"/>
          <w:i/>
          <w:iCs/>
          <w:sz w:val="26"/>
          <w:szCs w:val="26"/>
          <w:lang w:val="es-ES"/>
        </w:rPr>
        <w:t xml:space="preserve">a quo </w:t>
      </w:r>
      <w:r w:rsidR="007C7C01" w:rsidRPr="002E311B">
        <w:rPr>
          <w:rFonts w:ascii="Arial Narrow" w:hAnsi="Arial Narrow" w:cs="Arial Narrow"/>
          <w:sz w:val="26"/>
          <w:szCs w:val="26"/>
          <w:lang w:val="es-ES"/>
        </w:rPr>
        <w:t>el 15 de octubre de 2020 (</w:t>
      </w:r>
      <w:proofErr w:type="spellStart"/>
      <w:r w:rsidR="007C7C01" w:rsidRPr="002E311B">
        <w:rPr>
          <w:rFonts w:ascii="Arial Narrow" w:hAnsi="Arial Narrow" w:cs="Arial Narrow"/>
          <w:sz w:val="26"/>
          <w:szCs w:val="26"/>
          <w:lang w:val="es-ES"/>
        </w:rPr>
        <w:t>arch</w:t>
      </w:r>
      <w:proofErr w:type="spellEnd"/>
      <w:r w:rsidR="007C7C01" w:rsidRPr="002E311B">
        <w:rPr>
          <w:rFonts w:ascii="Arial Narrow" w:hAnsi="Arial Narrow" w:cs="Arial Narrow"/>
          <w:sz w:val="26"/>
          <w:szCs w:val="26"/>
          <w:lang w:val="es-ES"/>
        </w:rPr>
        <w:t>. 07 Ib.) solicita que se allegue prueba de la calidad de herederos de los mencionados</w:t>
      </w:r>
      <w:r w:rsidR="002C42D0" w:rsidRPr="002E311B">
        <w:rPr>
          <w:rFonts w:ascii="Arial Narrow" w:hAnsi="Arial Narrow" w:cs="Arial Narrow"/>
          <w:sz w:val="26"/>
          <w:szCs w:val="26"/>
          <w:lang w:val="es-ES"/>
        </w:rPr>
        <w:t xml:space="preserve"> (sobrinos del presunto padre)</w:t>
      </w:r>
      <w:r w:rsidR="007C7C01" w:rsidRPr="002E311B">
        <w:rPr>
          <w:rFonts w:ascii="Arial Narrow" w:hAnsi="Arial Narrow" w:cs="Arial Narrow"/>
          <w:sz w:val="26"/>
          <w:szCs w:val="26"/>
          <w:lang w:val="es-ES"/>
        </w:rPr>
        <w:t>; el 04 de mayo del año siguiente (</w:t>
      </w:r>
      <w:proofErr w:type="spellStart"/>
      <w:r w:rsidR="007C7C01" w:rsidRPr="002E311B">
        <w:rPr>
          <w:rFonts w:ascii="Arial Narrow" w:hAnsi="Arial Narrow" w:cs="Arial Narrow"/>
          <w:sz w:val="26"/>
          <w:szCs w:val="26"/>
          <w:lang w:val="es-ES"/>
        </w:rPr>
        <w:t>arch</w:t>
      </w:r>
      <w:proofErr w:type="spellEnd"/>
      <w:r w:rsidR="007C7C01" w:rsidRPr="002E311B">
        <w:rPr>
          <w:rFonts w:ascii="Arial Narrow" w:hAnsi="Arial Narrow" w:cs="Arial Narrow"/>
          <w:sz w:val="26"/>
          <w:szCs w:val="26"/>
          <w:lang w:val="es-ES"/>
        </w:rPr>
        <w:t xml:space="preserve">. 08 Ib.) se </w:t>
      </w:r>
      <w:r w:rsidR="001E66CD" w:rsidRPr="002E311B">
        <w:rPr>
          <w:rFonts w:ascii="Arial Narrow" w:hAnsi="Arial Narrow" w:cs="Arial Narrow"/>
          <w:sz w:val="26"/>
          <w:szCs w:val="26"/>
          <w:lang w:val="es-ES"/>
        </w:rPr>
        <w:t>reiteró</w:t>
      </w:r>
      <w:r w:rsidR="007C7C01" w:rsidRPr="002E311B">
        <w:rPr>
          <w:rFonts w:ascii="Arial Narrow" w:hAnsi="Arial Narrow" w:cs="Arial Narrow"/>
          <w:sz w:val="26"/>
          <w:szCs w:val="26"/>
          <w:lang w:val="es-ES"/>
        </w:rPr>
        <w:t xml:space="preserve"> lo ordenado, para que </w:t>
      </w:r>
      <w:r w:rsidR="002C42D0" w:rsidRPr="002E311B">
        <w:rPr>
          <w:rFonts w:ascii="Arial Narrow" w:hAnsi="Arial Narrow" w:cs="Arial Narrow"/>
          <w:sz w:val="26"/>
          <w:szCs w:val="26"/>
          <w:lang w:val="es-ES"/>
        </w:rPr>
        <w:t xml:space="preserve">fuera </w:t>
      </w:r>
      <w:r w:rsidR="007C7C01" w:rsidRPr="002E311B">
        <w:rPr>
          <w:rFonts w:ascii="Arial Narrow" w:hAnsi="Arial Narrow" w:cs="Arial Narrow"/>
          <w:sz w:val="26"/>
          <w:szCs w:val="26"/>
          <w:lang w:val="es-ES"/>
        </w:rPr>
        <w:t xml:space="preserve">cumplido dentro de los 30 días siguientes, </w:t>
      </w:r>
      <w:r w:rsidR="001736AB" w:rsidRPr="002E311B">
        <w:rPr>
          <w:rFonts w:ascii="Arial Narrow" w:hAnsi="Arial Narrow" w:cs="Arial Narrow"/>
          <w:sz w:val="26"/>
          <w:szCs w:val="26"/>
          <w:lang w:val="es-ES"/>
        </w:rPr>
        <w:t xml:space="preserve">así como las direcciones físicas y electrónicas para la notificación, </w:t>
      </w:r>
      <w:r w:rsidR="007C7C01" w:rsidRPr="002E311B">
        <w:rPr>
          <w:rFonts w:ascii="Arial Narrow" w:hAnsi="Arial Narrow" w:cs="Arial Narrow"/>
          <w:sz w:val="26"/>
          <w:szCs w:val="26"/>
          <w:lang w:val="es-ES"/>
        </w:rPr>
        <w:t>so pena de declarar el desi</w:t>
      </w:r>
      <w:r w:rsidR="006F2038" w:rsidRPr="002E311B">
        <w:rPr>
          <w:rFonts w:ascii="Arial Narrow" w:hAnsi="Arial Narrow" w:cs="Arial Narrow"/>
          <w:sz w:val="26"/>
          <w:szCs w:val="26"/>
          <w:lang w:val="es-ES"/>
        </w:rPr>
        <w:t>sti</w:t>
      </w:r>
      <w:r w:rsidR="007C7C01" w:rsidRPr="002E311B">
        <w:rPr>
          <w:rFonts w:ascii="Arial Narrow" w:hAnsi="Arial Narrow" w:cs="Arial Narrow"/>
          <w:sz w:val="26"/>
          <w:szCs w:val="26"/>
          <w:lang w:val="es-ES"/>
        </w:rPr>
        <w:t xml:space="preserve">miento tácito. </w:t>
      </w:r>
    </w:p>
    <w:p w14:paraId="5C07E3DF" w14:textId="77777777" w:rsidR="00334223" w:rsidRPr="002E311B" w:rsidRDefault="00334223" w:rsidP="002E311B">
      <w:pPr>
        <w:pStyle w:val="Textoindependiente"/>
        <w:spacing w:line="276" w:lineRule="auto"/>
        <w:ind w:right="157"/>
        <w:rPr>
          <w:rFonts w:ascii="Arial Narrow" w:hAnsi="Arial Narrow" w:cs="Arial Narrow"/>
          <w:sz w:val="26"/>
          <w:szCs w:val="26"/>
          <w:lang w:val="es-ES"/>
        </w:rPr>
      </w:pPr>
    </w:p>
    <w:p w14:paraId="0002CC1B" w14:textId="341929FA" w:rsidR="007C7C01" w:rsidRPr="002E311B" w:rsidRDefault="007C7C01"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t>La parte interesada manifest</w:t>
      </w:r>
      <w:r w:rsidR="008D7D10" w:rsidRPr="002E311B">
        <w:rPr>
          <w:rFonts w:ascii="Arial Narrow" w:hAnsi="Arial Narrow" w:cs="Arial Narrow"/>
          <w:sz w:val="26"/>
          <w:szCs w:val="26"/>
          <w:lang w:val="es-ES"/>
        </w:rPr>
        <w:t>ó</w:t>
      </w:r>
      <w:r w:rsidRPr="002E311B">
        <w:rPr>
          <w:rFonts w:ascii="Arial Narrow" w:hAnsi="Arial Narrow" w:cs="Arial Narrow"/>
          <w:sz w:val="26"/>
          <w:szCs w:val="26"/>
          <w:lang w:val="es-ES"/>
        </w:rPr>
        <w:t xml:space="preserve"> </w:t>
      </w:r>
      <w:r w:rsidR="005B1B0F" w:rsidRPr="002E311B">
        <w:rPr>
          <w:rFonts w:ascii="Arial Narrow" w:hAnsi="Arial Narrow" w:cs="Arial Narrow"/>
          <w:sz w:val="26"/>
          <w:szCs w:val="26"/>
          <w:lang w:val="es-ES"/>
        </w:rPr>
        <w:t xml:space="preserve">(memorial del 27 de mayo de 2021) </w:t>
      </w:r>
      <w:r w:rsidRPr="002E311B">
        <w:rPr>
          <w:rFonts w:ascii="Arial Narrow" w:hAnsi="Arial Narrow" w:cs="Arial Narrow"/>
          <w:sz w:val="26"/>
          <w:szCs w:val="26"/>
          <w:lang w:val="es-ES"/>
        </w:rPr>
        <w:t xml:space="preserve">estar </w:t>
      </w:r>
      <w:r w:rsidR="00A0485A" w:rsidRPr="002E311B">
        <w:rPr>
          <w:rFonts w:ascii="Arial Narrow" w:hAnsi="Arial Narrow" w:cs="Arial Narrow"/>
          <w:sz w:val="26"/>
          <w:szCs w:val="26"/>
          <w:lang w:val="es-ES"/>
        </w:rPr>
        <w:t xml:space="preserve">en </w:t>
      </w:r>
      <w:r w:rsidRPr="002E311B">
        <w:rPr>
          <w:rFonts w:ascii="Arial Narrow" w:hAnsi="Arial Narrow" w:cs="Arial Narrow"/>
          <w:sz w:val="26"/>
          <w:szCs w:val="26"/>
          <w:lang w:val="es-ES"/>
        </w:rPr>
        <w:t>imposibilida</w:t>
      </w:r>
      <w:r w:rsidR="00A0485A" w:rsidRPr="002E311B">
        <w:rPr>
          <w:rFonts w:ascii="Arial Narrow" w:hAnsi="Arial Narrow" w:cs="Arial Narrow"/>
          <w:sz w:val="26"/>
          <w:szCs w:val="26"/>
          <w:lang w:val="es-ES"/>
        </w:rPr>
        <w:t>d</w:t>
      </w:r>
      <w:r w:rsidRPr="002E311B">
        <w:rPr>
          <w:rFonts w:ascii="Arial Narrow" w:hAnsi="Arial Narrow" w:cs="Arial Narrow"/>
          <w:sz w:val="26"/>
          <w:szCs w:val="26"/>
          <w:lang w:val="es-ES"/>
        </w:rPr>
        <w:t xml:space="preserve"> </w:t>
      </w:r>
      <w:r w:rsidR="008D7D10" w:rsidRPr="002E311B">
        <w:rPr>
          <w:rFonts w:ascii="Arial Narrow" w:hAnsi="Arial Narrow" w:cs="Arial Narrow"/>
          <w:sz w:val="26"/>
          <w:szCs w:val="26"/>
          <w:lang w:val="es-ES"/>
        </w:rPr>
        <w:t xml:space="preserve">física y jurídica </w:t>
      </w:r>
      <w:r w:rsidRPr="002E311B">
        <w:rPr>
          <w:rFonts w:ascii="Arial Narrow" w:hAnsi="Arial Narrow" w:cs="Arial Narrow"/>
          <w:sz w:val="26"/>
          <w:szCs w:val="26"/>
          <w:lang w:val="es-ES"/>
        </w:rPr>
        <w:t xml:space="preserve">para atender la exigencia, arguyendo no tener conocimiento </w:t>
      </w:r>
      <w:r w:rsidR="008D7D10" w:rsidRPr="002E311B">
        <w:rPr>
          <w:rFonts w:ascii="Arial Narrow" w:hAnsi="Arial Narrow" w:cs="Arial Narrow"/>
          <w:sz w:val="26"/>
          <w:szCs w:val="26"/>
          <w:lang w:val="es-ES"/>
        </w:rPr>
        <w:t>ni él</w:t>
      </w:r>
      <w:r w:rsidR="00A0485A" w:rsidRPr="002E311B">
        <w:rPr>
          <w:rFonts w:ascii="Arial Narrow" w:hAnsi="Arial Narrow" w:cs="Arial Narrow"/>
          <w:sz w:val="26"/>
          <w:szCs w:val="26"/>
          <w:lang w:val="es-ES"/>
        </w:rPr>
        <w:t>,</w:t>
      </w:r>
      <w:r w:rsidR="008D7D10" w:rsidRPr="002E311B">
        <w:rPr>
          <w:rFonts w:ascii="Arial Narrow" w:hAnsi="Arial Narrow" w:cs="Arial Narrow"/>
          <w:sz w:val="26"/>
          <w:szCs w:val="26"/>
          <w:lang w:val="es-ES"/>
        </w:rPr>
        <w:t xml:space="preserve"> ni su mandante, </w:t>
      </w:r>
      <w:r w:rsidRPr="002E311B">
        <w:rPr>
          <w:rFonts w:ascii="Arial Narrow" w:hAnsi="Arial Narrow" w:cs="Arial Narrow"/>
          <w:sz w:val="26"/>
          <w:szCs w:val="26"/>
          <w:lang w:val="es-ES"/>
        </w:rPr>
        <w:t>del lugar de nacimiento o donde fueron registrados, ni sus números de c</w:t>
      </w:r>
      <w:r w:rsidR="008D7D10" w:rsidRPr="002E311B">
        <w:rPr>
          <w:rFonts w:ascii="Arial Narrow" w:hAnsi="Arial Narrow" w:cs="Arial Narrow"/>
          <w:sz w:val="26"/>
          <w:szCs w:val="26"/>
          <w:lang w:val="es-ES"/>
        </w:rPr>
        <w:t>é</w:t>
      </w:r>
      <w:r w:rsidRPr="002E311B">
        <w:rPr>
          <w:rFonts w:ascii="Arial Narrow" w:hAnsi="Arial Narrow" w:cs="Arial Narrow"/>
          <w:sz w:val="26"/>
          <w:szCs w:val="26"/>
          <w:lang w:val="es-ES"/>
        </w:rPr>
        <w:t>dula, para realizar su búsqueda a través de la Registraduría Nacional (</w:t>
      </w:r>
      <w:proofErr w:type="spellStart"/>
      <w:r w:rsidRPr="002E311B">
        <w:rPr>
          <w:rFonts w:ascii="Arial Narrow" w:hAnsi="Arial Narrow" w:cs="Arial Narrow"/>
          <w:sz w:val="26"/>
          <w:szCs w:val="26"/>
          <w:lang w:val="es-ES"/>
        </w:rPr>
        <w:t>arch</w:t>
      </w:r>
      <w:proofErr w:type="spellEnd"/>
      <w:r w:rsidRPr="002E311B">
        <w:rPr>
          <w:rFonts w:ascii="Arial Narrow" w:hAnsi="Arial Narrow" w:cs="Arial Narrow"/>
          <w:sz w:val="26"/>
          <w:szCs w:val="26"/>
          <w:lang w:val="es-ES"/>
        </w:rPr>
        <w:t xml:space="preserve">. 11 Ib.). </w:t>
      </w:r>
    </w:p>
    <w:p w14:paraId="342447E2" w14:textId="77777777" w:rsidR="007C7C01" w:rsidRPr="002E311B" w:rsidRDefault="007C7C01" w:rsidP="002E311B">
      <w:pPr>
        <w:pStyle w:val="Textoindependiente"/>
        <w:spacing w:line="276" w:lineRule="auto"/>
        <w:ind w:right="157"/>
        <w:rPr>
          <w:rFonts w:ascii="Arial Narrow" w:hAnsi="Arial Narrow" w:cs="Arial Narrow"/>
          <w:sz w:val="26"/>
          <w:szCs w:val="26"/>
          <w:lang w:val="es-ES"/>
        </w:rPr>
      </w:pPr>
    </w:p>
    <w:p w14:paraId="24304BB8" w14:textId="62F92C49" w:rsidR="0057707C" w:rsidRPr="002E311B" w:rsidRDefault="001E66CD"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t xml:space="preserve">El desistimiento tácito fue decretado en el auto </w:t>
      </w:r>
      <w:r w:rsidR="00CE7682" w:rsidRPr="002E311B">
        <w:rPr>
          <w:rFonts w:ascii="Arial Narrow" w:hAnsi="Arial Narrow" w:cs="Arial Narrow"/>
          <w:sz w:val="26"/>
          <w:szCs w:val="26"/>
          <w:lang w:val="es-ES"/>
        </w:rPr>
        <w:t>de fecha</w:t>
      </w:r>
      <w:r w:rsidR="003851A9" w:rsidRPr="002E311B">
        <w:rPr>
          <w:rFonts w:ascii="Arial Narrow" w:hAnsi="Arial Narrow" w:cs="Arial Narrow"/>
          <w:sz w:val="26"/>
          <w:szCs w:val="26"/>
          <w:lang w:val="es-ES"/>
        </w:rPr>
        <w:t xml:space="preserve"> 2 de julio de 2021, q</w:t>
      </w:r>
      <w:r w:rsidRPr="002E311B">
        <w:rPr>
          <w:rFonts w:ascii="Arial Narrow" w:hAnsi="Arial Narrow" w:cs="Arial Narrow"/>
          <w:sz w:val="26"/>
          <w:szCs w:val="26"/>
          <w:lang w:val="es-ES"/>
        </w:rPr>
        <w:t>ue ahora se apela (</w:t>
      </w:r>
      <w:proofErr w:type="spellStart"/>
      <w:r w:rsidRPr="002E311B">
        <w:rPr>
          <w:rFonts w:ascii="Arial Narrow" w:hAnsi="Arial Narrow" w:cs="Arial Narrow"/>
          <w:sz w:val="26"/>
          <w:szCs w:val="26"/>
          <w:lang w:val="es-ES"/>
        </w:rPr>
        <w:t>arch</w:t>
      </w:r>
      <w:proofErr w:type="spellEnd"/>
      <w:r w:rsidRPr="002E311B">
        <w:rPr>
          <w:rFonts w:ascii="Arial Narrow" w:hAnsi="Arial Narrow" w:cs="Arial Narrow"/>
          <w:sz w:val="26"/>
          <w:szCs w:val="26"/>
          <w:lang w:val="es-ES"/>
        </w:rPr>
        <w:t>. 13, Ib.)</w:t>
      </w:r>
      <w:r w:rsidR="00113103" w:rsidRPr="002E311B">
        <w:rPr>
          <w:rFonts w:ascii="Arial Narrow" w:hAnsi="Arial Narrow" w:cs="Arial Narrow"/>
          <w:sz w:val="26"/>
          <w:szCs w:val="26"/>
          <w:lang w:val="es-ES"/>
        </w:rPr>
        <w:t>;</w:t>
      </w:r>
      <w:r w:rsidR="00CE7682" w:rsidRPr="002E311B">
        <w:rPr>
          <w:rFonts w:ascii="Arial Narrow" w:hAnsi="Arial Narrow" w:cs="Arial Narrow"/>
          <w:sz w:val="26"/>
          <w:szCs w:val="26"/>
          <w:lang w:val="es-ES"/>
        </w:rPr>
        <w:t xml:space="preserve"> se sostuvo, en lo toral, que quien demanda debe acreditar la calidad </w:t>
      </w:r>
      <w:r w:rsidR="0057707C" w:rsidRPr="002E311B">
        <w:rPr>
          <w:rFonts w:ascii="Arial Narrow" w:hAnsi="Arial Narrow" w:cs="Arial Narrow"/>
          <w:sz w:val="26"/>
          <w:szCs w:val="26"/>
          <w:lang w:val="es-ES"/>
        </w:rPr>
        <w:t>de herederos en que se convoca a los integrantes del extremo demandado, y al no haberse procedido conforme a lo ordenado procede la terminación.</w:t>
      </w:r>
    </w:p>
    <w:p w14:paraId="7BE96F9E" w14:textId="77777777" w:rsidR="0057707C" w:rsidRPr="002E311B" w:rsidRDefault="0057707C" w:rsidP="002E311B">
      <w:pPr>
        <w:pStyle w:val="Textoindependiente"/>
        <w:spacing w:line="276" w:lineRule="auto"/>
        <w:ind w:right="157"/>
        <w:rPr>
          <w:rFonts w:ascii="Arial Narrow" w:hAnsi="Arial Narrow" w:cs="Arial Narrow"/>
          <w:sz w:val="26"/>
          <w:szCs w:val="26"/>
          <w:lang w:val="es-ES"/>
        </w:rPr>
      </w:pPr>
    </w:p>
    <w:p w14:paraId="7457563A" w14:textId="21E89AF4" w:rsidR="007C7C01" w:rsidRPr="002E311B" w:rsidRDefault="003851A9"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t>E</w:t>
      </w:r>
      <w:r w:rsidR="00113103" w:rsidRPr="002E311B">
        <w:rPr>
          <w:rFonts w:ascii="Arial Narrow" w:hAnsi="Arial Narrow" w:cs="Arial Narrow"/>
          <w:sz w:val="26"/>
          <w:szCs w:val="26"/>
          <w:lang w:val="es-ES"/>
        </w:rPr>
        <w:t xml:space="preserve">n tiempo, el apoderado de la parte </w:t>
      </w:r>
      <w:r w:rsidR="002E25FB" w:rsidRPr="002E311B">
        <w:rPr>
          <w:rFonts w:ascii="Arial Narrow" w:hAnsi="Arial Narrow" w:cs="Arial Narrow"/>
          <w:sz w:val="26"/>
          <w:szCs w:val="26"/>
          <w:lang w:val="es-ES"/>
        </w:rPr>
        <w:t>demandante; y</w:t>
      </w:r>
      <w:r w:rsidR="00113103" w:rsidRPr="002E311B">
        <w:rPr>
          <w:rFonts w:ascii="Arial Narrow" w:hAnsi="Arial Narrow" w:cs="Arial Narrow"/>
          <w:sz w:val="26"/>
          <w:szCs w:val="26"/>
          <w:lang w:val="es-ES"/>
        </w:rPr>
        <w:t xml:space="preserve"> de</w:t>
      </w:r>
      <w:r w:rsidR="00963A0E" w:rsidRPr="002E311B">
        <w:rPr>
          <w:rFonts w:ascii="Arial Narrow" w:hAnsi="Arial Narrow" w:cs="Arial Narrow"/>
          <w:sz w:val="26"/>
          <w:szCs w:val="26"/>
          <w:lang w:val="es-ES"/>
        </w:rPr>
        <w:t>l demandado</w:t>
      </w:r>
      <w:r w:rsidR="001F5700" w:rsidRPr="002E311B">
        <w:rPr>
          <w:rFonts w:ascii="Arial Narrow" w:hAnsi="Arial Narrow" w:cs="Arial Narrow"/>
          <w:sz w:val="26"/>
          <w:szCs w:val="26"/>
          <w:lang w:val="es-ES"/>
        </w:rPr>
        <w:t>,</w:t>
      </w:r>
      <w:r w:rsidR="00113103" w:rsidRPr="002E311B">
        <w:rPr>
          <w:rFonts w:ascii="Arial Narrow" w:hAnsi="Arial Narrow" w:cs="Arial Narrow"/>
          <w:sz w:val="26"/>
          <w:szCs w:val="26"/>
          <w:lang w:val="es-ES"/>
        </w:rPr>
        <w:t xml:space="preserve"> Carmen Elena Bedoya y Octavio Ospina Londoño, presentan recurso de reposición </w:t>
      </w:r>
      <w:r w:rsidR="001F5700" w:rsidRPr="002E311B">
        <w:rPr>
          <w:rFonts w:ascii="Arial Narrow" w:hAnsi="Arial Narrow" w:cs="Arial Narrow"/>
          <w:sz w:val="26"/>
          <w:szCs w:val="26"/>
          <w:lang w:val="es-ES"/>
        </w:rPr>
        <w:t xml:space="preserve">y </w:t>
      </w:r>
      <w:r w:rsidR="00113103" w:rsidRPr="002E311B">
        <w:rPr>
          <w:rFonts w:ascii="Arial Narrow" w:hAnsi="Arial Narrow" w:cs="Arial Narrow"/>
          <w:sz w:val="26"/>
          <w:szCs w:val="26"/>
          <w:lang w:val="es-ES"/>
        </w:rPr>
        <w:t>en subsidio apelación, que luego de su traslado no fue descorrido (</w:t>
      </w:r>
      <w:proofErr w:type="spellStart"/>
      <w:r w:rsidR="00113103" w:rsidRPr="002E311B">
        <w:rPr>
          <w:rFonts w:ascii="Arial Narrow" w:hAnsi="Arial Narrow" w:cs="Arial Narrow"/>
          <w:sz w:val="26"/>
          <w:szCs w:val="26"/>
          <w:lang w:val="es-ES"/>
        </w:rPr>
        <w:t>arch</w:t>
      </w:r>
      <w:proofErr w:type="spellEnd"/>
      <w:r w:rsidR="00113103" w:rsidRPr="002E311B">
        <w:rPr>
          <w:rFonts w:ascii="Arial Narrow" w:hAnsi="Arial Narrow" w:cs="Arial Narrow"/>
          <w:sz w:val="26"/>
          <w:szCs w:val="26"/>
          <w:lang w:val="es-ES"/>
        </w:rPr>
        <w:t xml:space="preserve">. 14, 15, 16, Ib.). </w:t>
      </w:r>
    </w:p>
    <w:p w14:paraId="45805C2A" w14:textId="685C7F69" w:rsidR="002E25FB" w:rsidRPr="002E311B" w:rsidRDefault="002E25FB" w:rsidP="002E311B">
      <w:pPr>
        <w:pStyle w:val="Textoindependiente"/>
        <w:spacing w:line="276" w:lineRule="auto"/>
        <w:ind w:right="157"/>
        <w:rPr>
          <w:rFonts w:ascii="Arial Narrow" w:hAnsi="Arial Narrow" w:cs="Arial Narrow"/>
          <w:sz w:val="26"/>
          <w:szCs w:val="26"/>
          <w:lang w:val="es-ES"/>
        </w:rPr>
      </w:pPr>
    </w:p>
    <w:p w14:paraId="3F90DC46" w14:textId="59778B47" w:rsidR="002E25FB" w:rsidRPr="002E311B" w:rsidRDefault="00776122"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b/>
          <w:bCs/>
          <w:sz w:val="26"/>
          <w:szCs w:val="26"/>
          <w:lang w:val="es-ES"/>
        </w:rPr>
        <w:t xml:space="preserve">Del recurso. </w:t>
      </w:r>
      <w:r w:rsidR="002E25FB" w:rsidRPr="002E311B">
        <w:rPr>
          <w:rFonts w:ascii="Arial Narrow" w:hAnsi="Arial Narrow" w:cs="Arial Narrow"/>
          <w:sz w:val="26"/>
          <w:szCs w:val="26"/>
          <w:lang w:val="es-ES"/>
        </w:rPr>
        <w:t xml:space="preserve">Básicamente se sostuvo en lo memoriales que opugnan, </w:t>
      </w:r>
      <w:r w:rsidR="00E906D8" w:rsidRPr="002E311B">
        <w:rPr>
          <w:rFonts w:ascii="Arial Narrow" w:hAnsi="Arial Narrow" w:cs="Arial Narrow"/>
          <w:sz w:val="26"/>
          <w:szCs w:val="26"/>
          <w:lang w:val="es-ES"/>
        </w:rPr>
        <w:t>que la</w:t>
      </w:r>
      <w:r w:rsidRPr="002E311B">
        <w:rPr>
          <w:rFonts w:ascii="Arial Narrow" w:hAnsi="Arial Narrow" w:cs="Arial Narrow"/>
          <w:sz w:val="26"/>
          <w:szCs w:val="26"/>
          <w:lang w:val="es-ES"/>
        </w:rPr>
        <w:t xml:space="preserve"> decisión de desistimiento tácito en el </w:t>
      </w:r>
      <w:r w:rsidRPr="002E311B">
        <w:rPr>
          <w:rFonts w:ascii="Arial Narrow" w:hAnsi="Arial Narrow" w:cs="Arial Narrow"/>
          <w:i/>
          <w:iCs/>
          <w:sz w:val="26"/>
          <w:szCs w:val="26"/>
          <w:lang w:val="es-ES"/>
        </w:rPr>
        <w:t xml:space="preserve">sub judice </w:t>
      </w:r>
      <w:r w:rsidRPr="002E311B">
        <w:rPr>
          <w:rFonts w:ascii="Arial Narrow" w:hAnsi="Arial Narrow" w:cs="Arial Narrow"/>
          <w:sz w:val="26"/>
          <w:szCs w:val="26"/>
          <w:lang w:val="es-ES"/>
        </w:rPr>
        <w:t>representa una afrenta al principio de acceso a la administración de justicia, pues no puede exigírsele a quien clama justicia</w:t>
      </w:r>
      <w:r w:rsidR="00CE0169" w:rsidRPr="002E311B">
        <w:rPr>
          <w:rFonts w:ascii="Arial Narrow" w:hAnsi="Arial Narrow" w:cs="Arial Narrow"/>
          <w:sz w:val="26"/>
          <w:szCs w:val="26"/>
          <w:lang w:val="es-ES"/>
        </w:rPr>
        <w:t>,</w:t>
      </w:r>
      <w:r w:rsidRPr="002E311B">
        <w:rPr>
          <w:rFonts w:ascii="Arial Narrow" w:hAnsi="Arial Narrow" w:cs="Arial Narrow"/>
          <w:sz w:val="26"/>
          <w:szCs w:val="26"/>
          <w:lang w:val="es-ES"/>
        </w:rPr>
        <w:t xml:space="preserve"> un imposible. </w:t>
      </w:r>
    </w:p>
    <w:p w14:paraId="26D65CAC" w14:textId="08ADF70C" w:rsidR="00E906D8" w:rsidRPr="002E311B" w:rsidRDefault="00E906D8" w:rsidP="002E311B">
      <w:pPr>
        <w:pStyle w:val="Textoindependiente"/>
        <w:spacing w:line="276" w:lineRule="auto"/>
        <w:ind w:right="157"/>
        <w:rPr>
          <w:rFonts w:ascii="Arial Narrow" w:hAnsi="Arial Narrow" w:cs="Arial Narrow"/>
          <w:sz w:val="26"/>
          <w:szCs w:val="26"/>
          <w:lang w:val="es-ES"/>
        </w:rPr>
      </w:pPr>
    </w:p>
    <w:p w14:paraId="14EB428E" w14:textId="05145602" w:rsidR="00E906D8" w:rsidRPr="002E311B" w:rsidRDefault="00E906D8" w:rsidP="002E311B">
      <w:pPr>
        <w:pStyle w:val="Textoindependiente"/>
        <w:spacing w:line="276" w:lineRule="auto"/>
        <w:ind w:right="157"/>
        <w:rPr>
          <w:rFonts w:ascii="Arial Narrow" w:hAnsi="Arial Narrow" w:cs="Arial Narrow"/>
          <w:sz w:val="26"/>
          <w:szCs w:val="26"/>
          <w:lang w:val="es-ES"/>
        </w:rPr>
      </w:pPr>
      <w:r w:rsidRPr="002E311B">
        <w:rPr>
          <w:rFonts w:ascii="Arial Narrow" w:hAnsi="Arial Narrow" w:cs="Arial Narrow"/>
          <w:sz w:val="26"/>
          <w:szCs w:val="26"/>
          <w:lang w:val="es-ES"/>
        </w:rPr>
        <w:t>No se revocó o modificó lo decid</w:t>
      </w:r>
      <w:r w:rsidR="00E645DA" w:rsidRPr="002E311B">
        <w:rPr>
          <w:rFonts w:ascii="Arial Narrow" w:hAnsi="Arial Narrow" w:cs="Arial Narrow"/>
          <w:sz w:val="26"/>
          <w:szCs w:val="26"/>
          <w:lang w:val="es-ES"/>
        </w:rPr>
        <w:t>id</w:t>
      </w:r>
      <w:r w:rsidRPr="002E311B">
        <w:rPr>
          <w:rFonts w:ascii="Arial Narrow" w:hAnsi="Arial Narrow" w:cs="Arial Narrow"/>
          <w:sz w:val="26"/>
          <w:szCs w:val="26"/>
          <w:lang w:val="es-ES"/>
        </w:rPr>
        <w:t>o</w:t>
      </w:r>
      <w:r w:rsidR="0026032C" w:rsidRPr="002E311B">
        <w:rPr>
          <w:rFonts w:ascii="Arial Narrow" w:hAnsi="Arial Narrow" w:cs="Arial Narrow"/>
          <w:sz w:val="26"/>
          <w:szCs w:val="26"/>
          <w:lang w:val="es-ES"/>
        </w:rPr>
        <w:t xml:space="preserve"> (</w:t>
      </w:r>
      <w:proofErr w:type="spellStart"/>
      <w:r w:rsidR="0026032C" w:rsidRPr="002E311B">
        <w:rPr>
          <w:rFonts w:ascii="Arial Narrow" w:hAnsi="Arial Narrow" w:cs="Arial Narrow"/>
          <w:sz w:val="26"/>
          <w:szCs w:val="26"/>
          <w:lang w:val="es-ES"/>
        </w:rPr>
        <w:t>arch</w:t>
      </w:r>
      <w:proofErr w:type="spellEnd"/>
      <w:r w:rsidR="0026032C" w:rsidRPr="002E311B">
        <w:rPr>
          <w:rFonts w:ascii="Arial Narrow" w:hAnsi="Arial Narrow" w:cs="Arial Narrow"/>
          <w:sz w:val="26"/>
          <w:szCs w:val="26"/>
          <w:lang w:val="es-ES"/>
        </w:rPr>
        <w:t>. 17, Ib.)</w:t>
      </w:r>
      <w:r w:rsidRPr="002E311B">
        <w:rPr>
          <w:rFonts w:ascii="Arial Narrow" w:hAnsi="Arial Narrow" w:cs="Arial Narrow"/>
          <w:sz w:val="26"/>
          <w:szCs w:val="26"/>
          <w:lang w:val="es-ES"/>
        </w:rPr>
        <w:t>, arguyendo que obedece a la sat</w:t>
      </w:r>
      <w:r w:rsidR="00110052" w:rsidRPr="002E311B">
        <w:rPr>
          <w:rFonts w:ascii="Arial Narrow" w:hAnsi="Arial Narrow" w:cs="Arial Narrow"/>
          <w:sz w:val="26"/>
          <w:szCs w:val="26"/>
          <w:lang w:val="es-ES"/>
        </w:rPr>
        <w:t>isfacción de los principios de contradicción y defensa, pues debe integrarse debidamente el contradictorio; así, al tenor del artículo 85 del C.G.P., con la demanda debe aportarse la prueba de la calidad de los demandados; de otro lado, no se demuestra haber intentado la prueba a través de derecho de petición</w:t>
      </w:r>
      <w:r w:rsidR="00CA63D3" w:rsidRPr="002E311B">
        <w:rPr>
          <w:rFonts w:ascii="Arial Narrow" w:hAnsi="Arial Narrow" w:cs="Arial Narrow"/>
          <w:sz w:val="26"/>
          <w:szCs w:val="26"/>
          <w:lang w:val="es-ES"/>
        </w:rPr>
        <w:t xml:space="preserve">, para habilitar la opción de que el juzgado </w:t>
      </w:r>
      <w:r w:rsidR="00BA22AF" w:rsidRPr="002E311B">
        <w:rPr>
          <w:rFonts w:ascii="Arial Narrow" w:hAnsi="Arial Narrow" w:cs="Arial Narrow"/>
          <w:sz w:val="26"/>
          <w:szCs w:val="26"/>
          <w:lang w:val="es-ES"/>
        </w:rPr>
        <w:t>proceda a la búsqueda de tales documentos</w:t>
      </w:r>
      <w:r w:rsidR="00110052" w:rsidRPr="002E311B">
        <w:rPr>
          <w:rFonts w:ascii="Arial Narrow" w:hAnsi="Arial Narrow" w:cs="Arial Narrow"/>
          <w:sz w:val="26"/>
          <w:szCs w:val="26"/>
          <w:lang w:val="es-ES"/>
        </w:rPr>
        <w:t>. En la misma providencia se concede la apelación en el efecto suspensivo</w:t>
      </w:r>
      <w:r w:rsidR="00393379" w:rsidRPr="002E311B">
        <w:rPr>
          <w:rFonts w:ascii="Arial Narrow" w:hAnsi="Arial Narrow" w:cs="Arial Narrow"/>
          <w:sz w:val="26"/>
          <w:szCs w:val="26"/>
          <w:lang w:val="es-ES"/>
        </w:rPr>
        <w:t xml:space="preserve">, alzada cuyos argumentos no </w:t>
      </w:r>
      <w:r w:rsidR="003E6264" w:rsidRPr="002E311B">
        <w:rPr>
          <w:rFonts w:ascii="Arial Narrow" w:hAnsi="Arial Narrow" w:cs="Arial Narrow"/>
          <w:sz w:val="26"/>
          <w:szCs w:val="26"/>
          <w:lang w:val="es-ES"/>
        </w:rPr>
        <w:t>fue</w:t>
      </w:r>
      <w:r w:rsidR="00393379" w:rsidRPr="002E311B">
        <w:rPr>
          <w:rFonts w:ascii="Arial Narrow" w:hAnsi="Arial Narrow" w:cs="Arial Narrow"/>
          <w:sz w:val="26"/>
          <w:szCs w:val="26"/>
          <w:lang w:val="es-ES"/>
        </w:rPr>
        <w:t>ron</w:t>
      </w:r>
      <w:r w:rsidR="003E6264" w:rsidRPr="002E311B">
        <w:rPr>
          <w:rFonts w:ascii="Arial Narrow" w:hAnsi="Arial Narrow" w:cs="Arial Narrow"/>
          <w:sz w:val="26"/>
          <w:szCs w:val="26"/>
          <w:lang w:val="es-ES"/>
        </w:rPr>
        <w:t xml:space="preserve"> complementad</w:t>
      </w:r>
      <w:r w:rsidR="00393379" w:rsidRPr="002E311B">
        <w:rPr>
          <w:rFonts w:ascii="Arial Narrow" w:hAnsi="Arial Narrow" w:cs="Arial Narrow"/>
          <w:sz w:val="26"/>
          <w:szCs w:val="26"/>
          <w:lang w:val="es-ES"/>
        </w:rPr>
        <w:t>os</w:t>
      </w:r>
      <w:r w:rsidR="003E6264" w:rsidRPr="002E311B">
        <w:rPr>
          <w:rFonts w:ascii="Arial Narrow" w:hAnsi="Arial Narrow" w:cs="Arial Narrow"/>
          <w:sz w:val="26"/>
          <w:szCs w:val="26"/>
          <w:lang w:val="es-ES"/>
        </w:rPr>
        <w:t xml:space="preserve"> </w:t>
      </w:r>
      <w:r w:rsidR="002C42D0" w:rsidRPr="002E311B">
        <w:rPr>
          <w:rFonts w:ascii="Arial Narrow" w:hAnsi="Arial Narrow" w:cs="Arial Narrow"/>
          <w:sz w:val="26"/>
          <w:szCs w:val="26"/>
          <w:lang w:val="es-ES"/>
        </w:rPr>
        <w:t>dentro de los tres días sigui</w:t>
      </w:r>
      <w:r w:rsidR="00393379" w:rsidRPr="002E311B">
        <w:rPr>
          <w:rFonts w:ascii="Arial Narrow" w:hAnsi="Arial Narrow" w:cs="Arial Narrow"/>
          <w:sz w:val="26"/>
          <w:szCs w:val="26"/>
          <w:lang w:val="es-ES"/>
        </w:rPr>
        <w:t>e</w:t>
      </w:r>
      <w:r w:rsidR="002C42D0" w:rsidRPr="002E311B">
        <w:rPr>
          <w:rFonts w:ascii="Arial Narrow" w:hAnsi="Arial Narrow" w:cs="Arial Narrow"/>
          <w:sz w:val="26"/>
          <w:szCs w:val="26"/>
          <w:lang w:val="es-ES"/>
        </w:rPr>
        <w:t>ntes</w:t>
      </w:r>
      <w:r w:rsidR="003E6264" w:rsidRPr="002E311B">
        <w:rPr>
          <w:rFonts w:ascii="Arial Narrow" w:hAnsi="Arial Narrow" w:cs="Arial Narrow"/>
          <w:sz w:val="26"/>
          <w:szCs w:val="26"/>
          <w:lang w:val="es-ES"/>
        </w:rPr>
        <w:t xml:space="preserve">. </w:t>
      </w:r>
    </w:p>
    <w:p w14:paraId="15B17F99" w14:textId="2F1CA97C" w:rsidR="00F024B5" w:rsidRPr="002E311B" w:rsidRDefault="007C7C01" w:rsidP="002E311B">
      <w:pPr>
        <w:pStyle w:val="Textoindependiente"/>
        <w:spacing w:line="276" w:lineRule="auto"/>
        <w:ind w:right="157"/>
        <w:rPr>
          <w:rFonts w:ascii="Arial Narrow" w:hAnsi="Arial Narrow"/>
          <w:sz w:val="26"/>
          <w:szCs w:val="26"/>
        </w:rPr>
      </w:pPr>
      <w:r w:rsidRPr="002E311B">
        <w:rPr>
          <w:rFonts w:ascii="Arial Narrow" w:hAnsi="Arial Narrow" w:cs="Arial Narrow"/>
          <w:sz w:val="26"/>
          <w:szCs w:val="26"/>
          <w:lang w:val="es-ES"/>
        </w:rPr>
        <w:t xml:space="preserve"> </w:t>
      </w:r>
    </w:p>
    <w:p w14:paraId="1634178B" w14:textId="19A162D0" w:rsidR="00F024B5" w:rsidRPr="002E311B" w:rsidRDefault="002C42D0" w:rsidP="002E311B">
      <w:pPr>
        <w:spacing w:line="276" w:lineRule="auto"/>
        <w:jc w:val="center"/>
        <w:rPr>
          <w:rFonts w:ascii="Arial Narrow" w:hAnsi="Arial Narrow"/>
          <w:b/>
          <w:bCs/>
          <w:sz w:val="26"/>
          <w:szCs w:val="26"/>
        </w:rPr>
      </w:pPr>
      <w:r w:rsidRPr="002E311B">
        <w:rPr>
          <w:rFonts w:ascii="Arial Narrow" w:hAnsi="Arial Narrow"/>
          <w:b/>
          <w:bCs/>
          <w:sz w:val="26"/>
          <w:szCs w:val="26"/>
        </w:rPr>
        <w:t>Consideraciones</w:t>
      </w:r>
    </w:p>
    <w:p w14:paraId="47179C83" w14:textId="5AE742F4" w:rsidR="00F024B5" w:rsidRPr="002E311B" w:rsidRDefault="00F024B5" w:rsidP="002E311B">
      <w:pPr>
        <w:spacing w:line="276" w:lineRule="auto"/>
        <w:jc w:val="center"/>
        <w:rPr>
          <w:rFonts w:ascii="Arial Narrow" w:hAnsi="Arial Narrow"/>
          <w:b/>
          <w:bCs/>
          <w:sz w:val="26"/>
          <w:szCs w:val="26"/>
        </w:rPr>
      </w:pPr>
    </w:p>
    <w:p w14:paraId="0F4DC174" w14:textId="721D15E8" w:rsidR="00014BD1" w:rsidRPr="002E311B" w:rsidRDefault="00014BD1" w:rsidP="002E311B">
      <w:pPr>
        <w:pStyle w:val="Sinespaciado"/>
        <w:spacing w:line="276" w:lineRule="auto"/>
        <w:jc w:val="both"/>
        <w:rPr>
          <w:rFonts w:ascii="Arial Narrow" w:hAnsi="Arial Narrow"/>
          <w:bCs/>
          <w:sz w:val="26"/>
          <w:szCs w:val="26"/>
          <w:lang w:val="es-MX"/>
        </w:rPr>
      </w:pPr>
      <w:r w:rsidRPr="002E311B">
        <w:rPr>
          <w:rFonts w:ascii="Arial Narrow" w:hAnsi="Arial Narrow"/>
          <w:b/>
          <w:bCs/>
          <w:sz w:val="26"/>
          <w:szCs w:val="26"/>
        </w:rPr>
        <w:t>1-.</w:t>
      </w:r>
      <w:r w:rsidRPr="002E311B">
        <w:rPr>
          <w:rFonts w:ascii="Arial Narrow" w:hAnsi="Arial Narrow"/>
          <w:sz w:val="26"/>
          <w:szCs w:val="26"/>
        </w:rPr>
        <w:t xml:space="preserve">  </w:t>
      </w:r>
      <w:r w:rsidRPr="002E311B">
        <w:rPr>
          <w:rFonts w:ascii="Arial Narrow" w:hAnsi="Arial Narrow"/>
          <w:bCs/>
          <w:sz w:val="26"/>
          <w:szCs w:val="26"/>
          <w:lang w:val="es-MX"/>
        </w:rPr>
        <w:t xml:space="preserve">Los recursos son las herramientas adjetivas con que cuenta las partes para controvertir las decisiones de los jueces o magistrados; para su trámite y estudio de fondo, deben cumplir ciertos requisitos; la doctrina los ha establecido en: </w:t>
      </w:r>
      <w:r w:rsidRPr="002E311B">
        <w:rPr>
          <w:rFonts w:ascii="Arial Narrow" w:hAnsi="Arial Narrow"/>
          <w:b/>
          <w:sz w:val="26"/>
          <w:szCs w:val="26"/>
          <w:lang w:val="es-MX"/>
        </w:rPr>
        <w:t>(i)</w:t>
      </w:r>
      <w:r w:rsidRPr="002E311B">
        <w:rPr>
          <w:rFonts w:ascii="Arial Narrow" w:hAnsi="Arial Narrow"/>
          <w:bCs/>
          <w:sz w:val="26"/>
          <w:szCs w:val="26"/>
          <w:lang w:val="es-MX"/>
        </w:rPr>
        <w:t xml:space="preserve"> legitimación, </w:t>
      </w:r>
      <w:r w:rsidRPr="002E311B">
        <w:rPr>
          <w:rFonts w:ascii="Arial Narrow" w:hAnsi="Arial Narrow"/>
          <w:b/>
          <w:sz w:val="26"/>
          <w:szCs w:val="26"/>
          <w:lang w:val="es-MX"/>
        </w:rPr>
        <w:t>(ii)</w:t>
      </w:r>
      <w:r w:rsidRPr="002E311B">
        <w:rPr>
          <w:rFonts w:ascii="Arial Narrow" w:hAnsi="Arial Narrow"/>
          <w:bCs/>
          <w:sz w:val="26"/>
          <w:szCs w:val="26"/>
          <w:lang w:val="es-MX"/>
        </w:rPr>
        <w:t xml:space="preserve"> interés para recurrir, </w:t>
      </w:r>
      <w:r w:rsidRPr="002E311B">
        <w:rPr>
          <w:rFonts w:ascii="Arial Narrow" w:hAnsi="Arial Narrow"/>
          <w:b/>
          <w:sz w:val="26"/>
          <w:szCs w:val="26"/>
          <w:lang w:val="es-MX"/>
        </w:rPr>
        <w:t>(iii)</w:t>
      </w:r>
      <w:r w:rsidRPr="002E311B">
        <w:rPr>
          <w:rFonts w:ascii="Arial Narrow" w:hAnsi="Arial Narrow"/>
          <w:bCs/>
          <w:sz w:val="26"/>
          <w:szCs w:val="26"/>
          <w:lang w:val="es-MX"/>
        </w:rPr>
        <w:t xml:space="preserve"> oportunidad, </w:t>
      </w:r>
      <w:r w:rsidRPr="002E311B">
        <w:rPr>
          <w:rFonts w:ascii="Arial Narrow" w:hAnsi="Arial Narrow"/>
          <w:b/>
          <w:sz w:val="26"/>
          <w:szCs w:val="26"/>
          <w:lang w:val="es-MX"/>
        </w:rPr>
        <w:t>(iv)</w:t>
      </w:r>
      <w:r w:rsidRPr="002E311B">
        <w:rPr>
          <w:rFonts w:ascii="Arial Narrow" w:hAnsi="Arial Narrow"/>
          <w:bCs/>
          <w:sz w:val="26"/>
          <w:szCs w:val="26"/>
          <w:lang w:val="es-MX"/>
        </w:rPr>
        <w:t xml:space="preserve"> sustentación, </w:t>
      </w:r>
      <w:r w:rsidRPr="002E311B">
        <w:rPr>
          <w:rFonts w:ascii="Arial Narrow" w:hAnsi="Arial Narrow"/>
          <w:b/>
          <w:sz w:val="26"/>
          <w:szCs w:val="26"/>
          <w:lang w:val="es-MX"/>
        </w:rPr>
        <w:t>(v)</w:t>
      </w:r>
      <w:r w:rsidRPr="002E311B">
        <w:rPr>
          <w:rFonts w:ascii="Arial Narrow" w:hAnsi="Arial Narrow"/>
          <w:bCs/>
          <w:sz w:val="26"/>
          <w:szCs w:val="26"/>
          <w:lang w:val="es-MX"/>
        </w:rPr>
        <w:t xml:space="preserve"> cumplimiento de cargas procesales y </w:t>
      </w:r>
      <w:r w:rsidRPr="002E311B">
        <w:rPr>
          <w:rFonts w:ascii="Arial Narrow" w:hAnsi="Arial Narrow"/>
          <w:b/>
          <w:sz w:val="26"/>
          <w:szCs w:val="26"/>
          <w:lang w:val="es-MX"/>
        </w:rPr>
        <w:t>(vi)</w:t>
      </w:r>
      <w:r w:rsidRPr="002E311B">
        <w:rPr>
          <w:rFonts w:ascii="Arial Narrow" w:hAnsi="Arial Narrow"/>
          <w:bCs/>
          <w:sz w:val="26"/>
          <w:szCs w:val="26"/>
          <w:lang w:val="es-MX"/>
        </w:rPr>
        <w:t xml:space="preserve"> procedencia</w:t>
      </w:r>
      <w:r w:rsidRPr="002E311B">
        <w:rPr>
          <w:rStyle w:val="Refdenotaalpie"/>
          <w:rFonts w:ascii="Arial Narrow" w:hAnsi="Arial Narrow"/>
          <w:bCs/>
          <w:sz w:val="26"/>
          <w:szCs w:val="26"/>
          <w:lang w:val="es-MX"/>
        </w:rPr>
        <w:footnoteReference w:id="2"/>
      </w:r>
      <w:r w:rsidRPr="002E311B">
        <w:rPr>
          <w:rFonts w:ascii="Arial Narrow" w:hAnsi="Arial Narrow"/>
          <w:bCs/>
          <w:sz w:val="26"/>
          <w:szCs w:val="26"/>
          <w:lang w:val="es-MX"/>
        </w:rPr>
        <w:t xml:space="preserve">. </w:t>
      </w:r>
    </w:p>
    <w:p w14:paraId="3503376A" w14:textId="77777777" w:rsidR="00014BD1" w:rsidRPr="002E311B" w:rsidRDefault="00014BD1" w:rsidP="002E311B">
      <w:pPr>
        <w:autoSpaceDE w:val="0"/>
        <w:autoSpaceDN w:val="0"/>
        <w:adjustRightInd w:val="0"/>
        <w:spacing w:line="276" w:lineRule="auto"/>
        <w:jc w:val="both"/>
        <w:rPr>
          <w:rFonts w:ascii="Arial Narrow" w:hAnsi="Arial Narrow"/>
          <w:sz w:val="26"/>
          <w:szCs w:val="26"/>
        </w:rPr>
      </w:pPr>
    </w:p>
    <w:p w14:paraId="1EEEDA80" w14:textId="14D1442D" w:rsidR="008A7AB5" w:rsidRPr="002E311B" w:rsidRDefault="00014BD1" w:rsidP="002E311B">
      <w:pPr>
        <w:autoSpaceDE w:val="0"/>
        <w:autoSpaceDN w:val="0"/>
        <w:adjustRightInd w:val="0"/>
        <w:spacing w:line="276" w:lineRule="auto"/>
        <w:jc w:val="both"/>
        <w:rPr>
          <w:rFonts w:ascii="Arial Narrow" w:hAnsi="Arial Narrow"/>
          <w:sz w:val="26"/>
          <w:szCs w:val="26"/>
        </w:rPr>
      </w:pPr>
      <w:r w:rsidRPr="002E311B">
        <w:rPr>
          <w:rFonts w:ascii="Arial Narrow" w:hAnsi="Arial Narrow"/>
          <w:sz w:val="26"/>
          <w:szCs w:val="26"/>
        </w:rPr>
        <w:t xml:space="preserve">En este caso, se hayan cada uno de ellos: </w:t>
      </w:r>
      <w:r w:rsidR="00427925" w:rsidRPr="002E311B">
        <w:rPr>
          <w:rFonts w:ascii="Arial Narrow" w:hAnsi="Arial Narrow"/>
          <w:sz w:val="26"/>
          <w:szCs w:val="26"/>
        </w:rPr>
        <w:t>La</w:t>
      </w:r>
      <w:r w:rsidR="00640A19" w:rsidRPr="002E311B">
        <w:rPr>
          <w:rFonts w:ascii="Arial Narrow" w:hAnsi="Arial Narrow"/>
          <w:sz w:val="26"/>
          <w:szCs w:val="26"/>
        </w:rPr>
        <w:t xml:space="preserve"> señora Laura Raquel Bedoya es parte del proceso, quien blandiendo una pretensión de filiación</w:t>
      </w:r>
      <w:r w:rsidR="008A7AB5" w:rsidRPr="002E311B">
        <w:rPr>
          <w:rFonts w:ascii="Arial Narrow" w:hAnsi="Arial Narrow"/>
          <w:sz w:val="26"/>
          <w:szCs w:val="26"/>
        </w:rPr>
        <w:t xml:space="preserve"> se ve perjudicada ante la terminación anormal de</w:t>
      </w:r>
      <w:r w:rsidR="00197E60" w:rsidRPr="002E311B">
        <w:rPr>
          <w:rFonts w:ascii="Arial Narrow" w:hAnsi="Arial Narrow"/>
          <w:sz w:val="26"/>
          <w:szCs w:val="26"/>
        </w:rPr>
        <w:t xml:space="preserve"> </w:t>
      </w:r>
      <w:r w:rsidR="008A7AB5" w:rsidRPr="002E311B">
        <w:rPr>
          <w:rFonts w:ascii="Arial Narrow" w:hAnsi="Arial Narrow"/>
          <w:sz w:val="26"/>
          <w:szCs w:val="26"/>
        </w:rPr>
        <w:t>l</w:t>
      </w:r>
      <w:r w:rsidR="00197E60" w:rsidRPr="002E311B">
        <w:rPr>
          <w:rFonts w:ascii="Arial Narrow" w:hAnsi="Arial Narrow"/>
          <w:sz w:val="26"/>
          <w:szCs w:val="26"/>
        </w:rPr>
        <w:t>a</w:t>
      </w:r>
      <w:r w:rsidR="008A7AB5" w:rsidRPr="002E311B">
        <w:rPr>
          <w:rFonts w:ascii="Arial Narrow" w:hAnsi="Arial Narrow"/>
          <w:sz w:val="26"/>
          <w:szCs w:val="26"/>
        </w:rPr>
        <w:t xml:space="preserve"> </w:t>
      </w:r>
      <w:r w:rsidR="00197E60" w:rsidRPr="002E311B">
        <w:rPr>
          <w:rFonts w:ascii="Arial Narrow" w:hAnsi="Arial Narrow"/>
          <w:sz w:val="26"/>
          <w:szCs w:val="26"/>
        </w:rPr>
        <w:t>actuación</w:t>
      </w:r>
      <w:r w:rsidR="008A7AB5" w:rsidRPr="002E311B">
        <w:rPr>
          <w:rFonts w:ascii="Arial Narrow" w:hAnsi="Arial Narrow"/>
          <w:sz w:val="26"/>
          <w:szCs w:val="26"/>
        </w:rPr>
        <w:t>; asimismo,</w:t>
      </w:r>
      <w:r w:rsidR="00D80AC1" w:rsidRPr="002E311B">
        <w:rPr>
          <w:rFonts w:ascii="Arial Narrow" w:hAnsi="Arial Narrow"/>
          <w:sz w:val="26"/>
          <w:szCs w:val="26"/>
        </w:rPr>
        <w:t xml:space="preserve"> el demandado, quien sin oponerse a lo pretendido también le </w:t>
      </w:r>
      <w:r w:rsidR="008A7AB5" w:rsidRPr="002E311B">
        <w:rPr>
          <w:rFonts w:ascii="Arial Narrow" w:hAnsi="Arial Narrow" w:cs="Arial Narrow"/>
          <w:sz w:val="26"/>
          <w:szCs w:val="26"/>
          <w:lang w:val="es-ES"/>
        </w:rPr>
        <w:t xml:space="preserve">interesa </w:t>
      </w:r>
      <w:r w:rsidR="00D80AC1" w:rsidRPr="002E311B">
        <w:rPr>
          <w:rFonts w:ascii="Arial Narrow" w:hAnsi="Arial Narrow" w:cs="Arial Narrow"/>
          <w:sz w:val="26"/>
          <w:szCs w:val="26"/>
          <w:lang w:val="es-ES"/>
        </w:rPr>
        <w:t xml:space="preserve">que sea resuelto con </w:t>
      </w:r>
      <w:r w:rsidR="008A7AB5" w:rsidRPr="002E311B">
        <w:rPr>
          <w:rFonts w:ascii="Arial Narrow" w:hAnsi="Arial Narrow" w:cs="Arial Narrow"/>
          <w:sz w:val="26"/>
          <w:szCs w:val="26"/>
          <w:lang w:val="es-ES"/>
        </w:rPr>
        <w:t>una decisión de fondo.</w:t>
      </w:r>
      <w:r w:rsidRPr="002E311B">
        <w:rPr>
          <w:rFonts w:ascii="Arial Narrow" w:hAnsi="Arial Narrow"/>
          <w:sz w:val="26"/>
          <w:szCs w:val="26"/>
        </w:rPr>
        <w:t xml:space="preserve"> </w:t>
      </w:r>
      <w:r w:rsidR="008A7AB5" w:rsidRPr="002E311B">
        <w:rPr>
          <w:rFonts w:ascii="Arial Narrow" w:hAnsi="Arial Narrow"/>
          <w:sz w:val="26"/>
          <w:szCs w:val="26"/>
        </w:rPr>
        <w:t xml:space="preserve">Las </w:t>
      </w:r>
      <w:r w:rsidRPr="002E311B">
        <w:rPr>
          <w:rFonts w:ascii="Arial Narrow" w:hAnsi="Arial Narrow"/>
          <w:sz w:val="26"/>
          <w:szCs w:val="26"/>
        </w:rPr>
        <w:t>apela</w:t>
      </w:r>
      <w:r w:rsidR="008A7AB5" w:rsidRPr="002E311B">
        <w:rPr>
          <w:rFonts w:ascii="Arial Narrow" w:hAnsi="Arial Narrow"/>
          <w:sz w:val="26"/>
          <w:szCs w:val="26"/>
        </w:rPr>
        <w:t>ciones se presentaron</w:t>
      </w:r>
      <w:r w:rsidRPr="002E311B">
        <w:rPr>
          <w:rFonts w:ascii="Arial Narrow" w:hAnsi="Arial Narrow"/>
          <w:sz w:val="26"/>
          <w:szCs w:val="26"/>
        </w:rPr>
        <w:t xml:space="preserve"> en la oportunidad legal, esgrimiendo al tiempo la sustentación</w:t>
      </w:r>
      <w:r w:rsidR="008A7AB5" w:rsidRPr="002E311B">
        <w:rPr>
          <w:rFonts w:ascii="Arial Narrow" w:hAnsi="Arial Narrow"/>
          <w:sz w:val="26"/>
          <w:szCs w:val="26"/>
        </w:rPr>
        <w:t>.</w:t>
      </w:r>
      <w:r w:rsidRPr="002E311B">
        <w:rPr>
          <w:rFonts w:ascii="Arial Narrow" w:hAnsi="Arial Narrow"/>
          <w:sz w:val="26"/>
          <w:szCs w:val="26"/>
        </w:rPr>
        <w:t xml:space="preserve"> </w:t>
      </w:r>
      <w:r w:rsidR="008A7AB5" w:rsidRPr="002E311B">
        <w:rPr>
          <w:rFonts w:ascii="Arial Narrow" w:hAnsi="Arial Narrow"/>
          <w:sz w:val="26"/>
          <w:szCs w:val="26"/>
        </w:rPr>
        <w:t>F</w:t>
      </w:r>
      <w:r w:rsidRPr="002E311B">
        <w:rPr>
          <w:rFonts w:ascii="Arial Narrow" w:hAnsi="Arial Narrow"/>
          <w:sz w:val="26"/>
          <w:szCs w:val="26"/>
        </w:rPr>
        <w:t xml:space="preserve">inalmente, el auto que </w:t>
      </w:r>
      <w:r w:rsidR="008A7AB5" w:rsidRPr="002E311B">
        <w:rPr>
          <w:rFonts w:ascii="Arial Narrow" w:hAnsi="Arial Narrow"/>
          <w:sz w:val="26"/>
          <w:szCs w:val="26"/>
        </w:rPr>
        <w:t xml:space="preserve">decreta el desistimiento tácito es apelable, </w:t>
      </w:r>
      <w:r w:rsidR="00591695" w:rsidRPr="002E311B">
        <w:rPr>
          <w:rFonts w:ascii="Arial Narrow" w:hAnsi="Arial Narrow"/>
          <w:sz w:val="26"/>
          <w:szCs w:val="26"/>
        </w:rPr>
        <w:t xml:space="preserve">alzada que </w:t>
      </w:r>
      <w:r w:rsidR="008A7AB5" w:rsidRPr="002E311B">
        <w:rPr>
          <w:rFonts w:ascii="Arial Narrow" w:hAnsi="Arial Narrow"/>
          <w:sz w:val="26"/>
          <w:szCs w:val="26"/>
        </w:rPr>
        <w:t>debe ser concedi</w:t>
      </w:r>
      <w:r w:rsidR="00C204D0" w:rsidRPr="002E311B">
        <w:rPr>
          <w:rFonts w:ascii="Arial Narrow" w:hAnsi="Arial Narrow"/>
          <w:sz w:val="26"/>
          <w:szCs w:val="26"/>
        </w:rPr>
        <w:t>d</w:t>
      </w:r>
      <w:r w:rsidR="00591695" w:rsidRPr="002E311B">
        <w:rPr>
          <w:rFonts w:ascii="Arial Narrow" w:hAnsi="Arial Narrow"/>
          <w:sz w:val="26"/>
          <w:szCs w:val="26"/>
        </w:rPr>
        <w:t>a</w:t>
      </w:r>
      <w:r w:rsidR="008A7AB5" w:rsidRPr="002E311B">
        <w:rPr>
          <w:rFonts w:ascii="Arial Narrow" w:hAnsi="Arial Narrow"/>
          <w:sz w:val="26"/>
          <w:szCs w:val="26"/>
        </w:rPr>
        <w:t xml:space="preserve"> en el efecto suspensivo (art. 317, literal “e” del Código General del Proceso).</w:t>
      </w:r>
    </w:p>
    <w:p w14:paraId="61AC8971" w14:textId="77777777" w:rsidR="008A7AB5" w:rsidRPr="002E311B" w:rsidRDefault="008A7AB5" w:rsidP="002E311B">
      <w:pPr>
        <w:autoSpaceDE w:val="0"/>
        <w:autoSpaceDN w:val="0"/>
        <w:adjustRightInd w:val="0"/>
        <w:spacing w:line="276" w:lineRule="auto"/>
        <w:jc w:val="both"/>
        <w:rPr>
          <w:rFonts w:ascii="Arial Narrow" w:hAnsi="Arial Narrow"/>
          <w:sz w:val="26"/>
          <w:szCs w:val="26"/>
        </w:rPr>
      </w:pPr>
    </w:p>
    <w:p w14:paraId="5771A0CB" w14:textId="29216FAF" w:rsidR="00014BD1" w:rsidRPr="002E311B" w:rsidRDefault="00591695" w:rsidP="002E311B">
      <w:pPr>
        <w:autoSpaceDE w:val="0"/>
        <w:autoSpaceDN w:val="0"/>
        <w:adjustRightInd w:val="0"/>
        <w:spacing w:line="276" w:lineRule="auto"/>
        <w:jc w:val="both"/>
        <w:rPr>
          <w:rFonts w:ascii="Arial Narrow" w:hAnsi="Arial Narrow" w:cs="Arial"/>
          <w:sz w:val="26"/>
          <w:szCs w:val="26"/>
        </w:rPr>
      </w:pPr>
      <w:r w:rsidRPr="002E311B">
        <w:rPr>
          <w:rFonts w:ascii="Arial Narrow" w:hAnsi="Arial Narrow"/>
          <w:sz w:val="26"/>
          <w:szCs w:val="26"/>
        </w:rPr>
        <w:t>Aunado a lo anterior, e</w:t>
      </w:r>
      <w:r w:rsidR="00014BD1" w:rsidRPr="002E311B">
        <w:rPr>
          <w:rFonts w:ascii="Arial Narrow" w:hAnsi="Arial Narrow" w:cs="Arial"/>
          <w:sz w:val="26"/>
          <w:szCs w:val="26"/>
        </w:rPr>
        <w:t>s competente esta instancia para decidir la alzada</w:t>
      </w:r>
      <w:r w:rsidRPr="002E311B">
        <w:rPr>
          <w:rFonts w:ascii="Arial Narrow" w:hAnsi="Arial Narrow" w:cs="Arial"/>
          <w:sz w:val="26"/>
          <w:szCs w:val="26"/>
        </w:rPr>
        <w:t>, por lo que de inmediato se procede a ello.</w:t>
      </w:r>
    </w:p>
    <w:p w14:paraId="6B2F43ED" w14:textId="77777777" w:rsidR="00014BD1" w:rsidRPr="002E311B" w:rsidRDefault="00014BD1" w:rsidP="002E311B">
      <w:pPr>
        <w:spacing w:line="276" w:lineRule="auto"/>
        <w:rPr>
          <w:rFonts w:ascii="Arial Narrow" w:hAnsi="Arial Narrow"/>
          <w:b/>
          <w:bCs/>
          <w:sz w:val="26"/>
          <w:szCs w:val="26"/>
        </w:rPr>
      </w:pPr>
    </w:p>
    <w:p w14:paraId="4DB5FD35" w14:textId="0C03F3D8" w:rsidR="008A7AB5" w:rsidRPr="002E311B" w:rsidRDefault="008A7AB5" w:rsidP="002E311B">
      <w:pPr>
        <w:autoSpaceDE w:val="0"/>
        <w:autoSpaceDN w:val="0"/>
        <w:adjustRightInd w:val="0"/>
        <w:spacing w:line="276" w:lineRule="auto"/>
        <w:jc w:val="both"/>
        <w:rPr>
          <w:rFonts w:ascii="Arial Narrow" w:hAnsi="Arial Narrow"/>
          <w:sz w:val="26"/>
          <w:szCs w:val="26"/>
        </w:rPr>
      </w:pPr>
      <w:r w:rsidRPr="002E311B">
        <w:rPr>
          <w:rFonts w:ascii="Arial Narrow" w:hAnsi="Arial Narrow"/>
          <w:b/>
          <w:bCs/>
          <w:sz w:val="26"/>
          <w:szCs w:val="26"/>
        </w:rPr>
        <w:t>2</w:t>
      </w:r>
      <w:r w:rsidR="009847CD" w:rsidRPr="002E311B">
        <w:rPr>
          <w:rFonts w:ascii="Arial Narrow" w:hAnsi="Arial Narrow"/>
          <w:b/>
          <w:bCs/>
          <w:sz w:val="26"/>
          <w:szCs w:val="26"/>
        </w:rPr>
        <w:t>-</w:t>
      </w:r>
      <w:r w:rsidR="00452BFC" w:rsidRPr="002E311B">
        <w:rPr>
          <w:rFonts w:ascii="Arial Narrow" w:hAnsi="Arial Narrow"/>
          <w:b/>
          <w:bCs/>
          <w:sz w:val="26"/>
          <w:szCs w:val="26"/>
        </w:rPr>
        <w:t>.</w:t>
      </w:r>
      <w:r w:rsidR="009847CD" w:rsidRPr="002E311B">
        <w:rPr>
          <w:rFonts w:ascii="Arial Narrow" w:hAnsi="Arial Narrow"/>
          <w:sz w:val="26"/>
          <w:szCs w:val="26"/>
        </w:rPr>
        <w:t xml:space="preserve"> </w:t>
      </w:r>
      <w:r w:rsidR="00767143" w:rsidRPr="002E311B">
        <w:rPr>
          <w:rFonts w:ascii="Arial Narrow" w:hAnsi="Arial Narrow"/>
          <w:sz w:val="26"/>
          <w:szCs w:val="26"/>
        </w:rPr>
        <w:t xml:space="preserve"> </w:t>
      </w:r>
      <w:r w:rsidRPr="002E311B">
        <w:rPr>
          <w:rFonts w:ascii="Arial Narrow" w:hAnsi="Arial Narrow"/>
          <w:sz w:val="26"/>
          <w:szCs w:val="26"/>
        </w:rPr>
        <w:t xml:space="preserve">La filiación es el </w:t>
      </w:r>
      <w:r w:rsidR="009F6D84" w:rsidRPr="002E311B">
        <w:rPr>
          <w:rFonts w:ascii="Arial Narrow" w:hAnsi="Arial Narrow"/>
          <w:sz w:val="26"/>
          <w:szCs w:val="26"/>
        </w:rPr>
        <w:t>vínculo</w:t>
      </w:r>
      <w:r w:rsidRPr="002E311B">
        <w:rPr>
          <w:rFonts w:ascii="Arial Narrow" w:hAnsi="Arial Narrow"/>
          <w:sz w:val="26"/>
          <w:szCs w:val="26"/>
        </w:rPr>
        <w:t xml:space="preserve"> que une al hijo con sus progenitores.</w:t>
      </w:r>
      <w:r w:rsidRPr="002E311B">
        <w:rPr>
          <w:rFonts w:ascii="Arial Narrow" w:hAnsi="Arial Narrow"/>
          <w:i/>
          <w:iCs/>
          <w:sz w:val="26"/>
          <w:szCs w:val="26"/>
        </w:rPr>
        <w:t xml:space="preserve"> “</w:t>
      </w:r>
      <w:r w:rsidRPr="00A6499F">
        <w:rPr>
          <w:rFonts w:ascii="Arial Narrow" w:hAnsi="Arial Narrow"/>
          <w:i/>
          <w:iCs/>
          <w:szCs w:val="26"/>
        </w:rPr>
        <w:t>La jurisprudencia constitucional, ha señalado que … es un derecho fundamental y uno de los atributos de la personalidad, que se encuentra indisolublemente ligada al estado civil de las personas e, inclusive, al nombre, y al reconocimiento de su personalidad jurídica, derechos que protege en conjunto con la dignidad humana y el acceso a la justicia</w:t>
      </w:r>
      <w:r w:rsidRPr="002E311B">
        <w:rPr>
          <w:rFonts w:ascii="Arial Narrow" w:hAnsi="Arial Narrow"/>
          <w:i/>
          <w:iCs/>
          <w:sz w:val="26"/>
          <w:szCs w:val="26"/>
        </w:rPr>
        <w:t>.”</w:t>
      </w:r>
      <w:r w:rsidRPr="002E311B">
        <w:rPr>
          <w:rStyle w:val="Refdenotaalpie"/>
          <w:rFonts w:ascii="Arial Narrow" w:hAnsi="Arial Narrow"/>
          <w:i/>
          <w:iCs/>
          <w:sz w:val="26"/>
          <w:szCs w:val="26"/>
        </w:rPr>
        <w:footnoteReference w:id="3"/>
      </w:r>
      <w:r w:rsidRPr="002E311B">
        <w:rPr>
          <w:rFonts w:ascii="Arial Narrow" w:hAnsi="Arial Narrow"/>
          <w:i/>
          <w:iCs/>
          <w:sz w:val="26"/>
          <w:szCs w:val="26"/>
        </w:rPr>
        <w:t xml:space="preserve"> </w:t>
      </w:r>
    </w:p>
    <w:p w14:paraId="405C152E" w14:textId="77777777" w:rsidR="008A7AB5" w:rsidRPr="002E311B" w:rsidRDefault="008A7AB5" w:rsidP="002E311B">
      <w:pPr>
        <w:autoSpaceDE w:val="0"/>
        <w:autoSpaceDN w:val="0"/>
        <w:adjustRightInd w:val="0"/>
        <w:spacing w:line="276" w:lineRule="auto"/>
        <w:jc w:val="both"/>
        <w:rPr>
          <w:rFonts w:ascii="Arial Narrow" w:hAnsi="Arial Narrow"/>
          <w:sz w:val="26"/>
          <w:szCs w:val="26"/>
        </w:rPr>
      </w:pPr>
    </w:p>
    <w:p w14:paraId="39F4281C" w14:textId="4BC50B2F" w:rsidR="00465F22" w:rsidRPr="002E311B" w:rsidRDefault="008A7AB5" w:rsidP="002E311B">
      <w:pPr>
        <w:autoSpaceDE w:val="0"/>
        <w:autoSpaceDN w:val="0"/>
        <w:adjustRightInd w:val="0"/>
        <w:spacing w:line="276" w:lineRule="auto"/>
        <w:jc w:val="both"/>
        <w:rPr>
          <w:rFonts w:ascii="Arial Narrow" w:hAnsi="Arial Narrow"/>
          <w:sz w:val="26"/>
          <w:szCs w:val="26"/>
        </w:rPr>
      </w:pPr>
      <w:r w:rsidRPr="002E311B">
        <w:rPr>
          <w:rFonts w:ascii="Arial Narrow" w:hAnsi="Arial Narrow"/>
          <w:sz w:val="26"/>
          <w:szCs w:val="26"/>
        </w:rPr>
        <w:t xml:space="preserve">El proceso de investigación de la paternidad se regla en el artículo 386 </w:t>
      </w:r>
      <w:r w:rsidR="009F6D84" w:rsidRPr="002E311B">
        <w:rPr>
          <w:rFonts w:ascii="Arial Narrow" w:hAnsi="Arial Narrow"/>
          <w:sz w:val="26"/>
          <w:szCs w:val="26"/>
        </w:rPr>
        <w:t>del C.G.P.</w:t>
      </w:r>
      <w:r w:rsidR="00890567" w:rsidRPr="002E311B">
        <w:rPr>
          <w:rFonts w:ascii="Arial Narrow" w:hAnsi="Arial Narrow"/>
          <w:sz w:val="26"/>
          <w:szCs w:val="26"/>
        </w:rPr>
        <w:t>;</w:t>
      </w:r>
      <w:r w:rsidR="00D80EF3" w:rsidRPr="002E311B">
        <w:rPr>
          <w:rFonts w:ascii="Arial Narrow" w:hAnsi="Arial Narrow"/>
          <w:sz w:val="26"/>
          <w:szCs w:val="26"/>
        </w:rPr>
        <w:t xml:space="preserve"> muerto el presunto padre, debe dirigirse la acción contra la cónyuge supérstite y los herederos (art. 7º de la Ley 45 de 1936, con la modificación de la Ley 75 de 1968). Del artículo 87 del C.G.P</w:t>
      </w:r>
      <w:r w:rsidR="002154F7" w:rsidRPr="002E311B">
        <w:rPr>
          <w:rFonts w:ascii="Arial Narrow" w:hAnsi="Arial Narrow"/>
          <w:sz w:val="26"/>
          <w:szCs w:val="26"/>
        </w:rPr>
        <w:t>.</w:t>
      </w:r>
      <w:r w:rsidR="00D80EF3" w:rsidRPr="002E311B">
        <w:rPr>
          <w:rFonts w:ascii="Arial Narrow" w:hAnsi="Arial Narrow"/>
          <w:sz w:val="26"/>
          <w:szCs w:val="26"/>
        </w:rPr>
        <w:t>, se desprende además que también lo es contra los herederos indeterminados.</w:t>
      </w:r>
    </w:p>
    <w:p w14:paraId="11EEAC84" w14:textId="77777777" w:rsidR="00465F22" w:rsidRPr="002E311B" w:rsidRDefault="00465F22" w:rsidP="002E311B">
      <w:pPr>
        <w:autoSpaceDE w:val="0"/>
        <w:autoSpaceDN w:val="0"/>
        <w:adjustRightInd w:val="0"/>
        <w:spacing w:line="276" w:lineRule="auto"/>
        <w:jc w:val="both"/>
        <w:rPr>
          <w:rFonts w:ascii="Arial Narrow" w:hAnsi="Arial Narrow"/>
          <w:sz w:val="26"/>
          <w:szCs w:val="26"/>
        </w:rPr>
      </w:pPr>
    </w:p>
    <w:p w14:paraId="012AAE54" w14:textId="0161D547" w:rsidR="00465F22" w:rsidRPr="002E311B" w:rsidRDefault="00890567" w:rsidP="002E311B">
      <w:pPr>
        <w:autoSpaceDE w:val="0"/>
        <w:autoSpaceDN w:val="0"/>
        <w:adjustRightInd w:val="0"/>
        <w:spacing w:line="276" w:lineRule="auto"/>
        <w:jc w:val="both"/>
        <w:rPr>
          <w:rFonts w:ascii="Arial Narrow" w:hAnsi="Arial Narrow"/>
          <w:sz w:val="26"/>
          <w:szCs w:val="26"/>
        </w:rPr>
      </w:pPr>
      <w:r w:rsidRPr="002E311B">
        <w:rPr>
          <w:rFonts w:ascii="Arial Narrow" w:hAnsi="Arial Narrow"/>
          <w:sz w:val="26"/>
          <w:szCs w:val="26"/>
        </w:rPr>
        <w:t>De otro lado, r</w:t>
      </w:r>
      <w:r w:rsidR="00465F22" w:rsidRPr="002E311B">
        <w:rPr>
          <w:rFonts w:ascii="Arial Narrow" w:hAnsi="Arial Narrow"/>
          <w:sz w:val="26"/>
          <w:szCs w:val="26"/>
        </w:rPr>
        <w:t xml:space="preserve">eza el artículo 61 de la misma codificación: </w:t>
      </w:r>
    </w:p>
    <w:p w14:paraId="7023281F" w14:textId="77777777" w:rsidR="00465F22" w:rsidRPr="002E311B" w:rsidRDefault="00465F22" w:rsidP="002E311B">
      <w:pPr>
        <w:autoSpaceDE w:val="0"/>
        <w:autoSpaceDN w:val="0"/>
        <w:adjustRightInd w:val="0"/>
        <w:spacing w:line="276" w:lineRule="auto"/>
        <w:jc w:val="both"/>
        <w:rPr>
          <w:rFonts w:ascii="Arial Narrow" w:hAnsi="Arial Narrow"/>
          <w:sz w:val="26"/>
          <w:szCs w:val="26"/>
        </w:rPr>
      </w:pPr>
    </w:p>
    <w:p w14:paraId="2F3ED479" w14:textId="21E83E55" w:rsidR="00465F22" w:rsidRPr="00A6499F" w:rsidRDefault="00465F22" w:rsidP="00A6499F">
      <w:pPr>
        <w:autoSpaceDE w:val="0"/>
        <w:autoSpaceDN w:val="0"/>
        <w:adjustRightInd w:val="0"/>
        <w:ind w:left="426" w:right="420"/>
        <w:jc w:val="both"/>
        <w:rPr>
          <w:rFonts w:ascii="Arial Narrow" w:hAnsi="Arial Narrow"/>
          <w:i/>
          <w:iCs/>
          <w:szCs w:val="26"/>
        </w:rPr>
      </w:pPr>
      <w:r w:rsidRPr="00A6499F">
        <w:rPr>
          <w:rFonts w:ascii="Arial Narrow" w:hAnsi="Arial Narrow"/>
          <w:i/>
          <w:iCs/>
          <w:szCs w:val="26"/>
        </w:rPr>
        <w:t xml:space="preserve">“Cuando el proceso verse sobre relaciones o actos jurídicos respecto de los cuales, por su naturaleza o por disposición legal, haya de resolverse de manera uniforme y no sea posible </w:t>
      </w:r>
      <w:r w:rsidRPr="00A6499F">
        <w:rPr>
          <w:rFonts w:ascii="Arial Narrow" w:hAnsi="Arial Narrow"/>
          <w:i/>
          <w:iCs/>
          <w:szCs w:val="26"/>
        </w:rPr>
        <w:lastRenderedPageBreak/>
        <w:t>decidir de mérito sin la comparecencia de las personas que sean sujetos de tales relaciones o que intervinieron en dichos actos, la demanda deberá formularse por todas o dirigirse contra todas; si no se hiciere así, el juez, en el auto que admite la demanda, ordenará notificar y dar traslado de esta a quienes falten para integrar el contradictorio, en la forma y con el término de comparecencia dispuestos para el demandado.</w:t>
      </w:r>
    </w:p>
    <w:p w14:paraId="1869F708" w14:textId="77777777" w:rsidR="00465F22" w:rsidRPr="00A6499F" w:rsidRDefault="00465F22" w:rsidP="00A6499F">
      <w:pPr>
        <w:autoSpaceDE w:val="0"/>
        <w:autoSpaceDN w:val="0"/>
        <w:adjustRightInd w:val="0"/>
        <w:ind w:left="426" w:right="420"/>
        <w:jc w:val="both"/>
        <w:rPr>
          <w:rFonts w:ascii="Arial Narrow" w:hAnsi="Arial Narrow"/>
          <w:i/>
          <w:iCs/>
          <w:szCs w:val="26"/>
        </w:rPr>
      </w:pPr>
    </w:p>
    <w:p w14:paraId="7812A6FC" w14:textId="0E45DB19" w:rsidR="008A7AB5" w:rsidRPr="00A6499F" w:rsidRDefault="00465F22" w:rsidP="00A6499F">
      <w:pPr>
        <w:autoSpaceDE w:val="0"/>
        <w:autoSpaceDN w:val="0"/>
        <w:adjustRightInd w:val="0"/>
        <w:ind w:left="426" w:right="420"/>
        <w:jc w:val="both"/>
        <w:rPr>
          <w:rFonts w:ascii="Arial Narrow" w:hAnsi="Arial Narrow"/>
          <w:i/>
          <w:iCs/>
          <w:szCs w:val="26"/>
        </w:rPr>
      </w:pPr>
      <w:r w:rsidRPr="00A6499F">
        <w:rPr>
          <w:rFonts w:ascii="Arial Narrow" w:hAnsi="Arial Narrow"/>
          <w:i/>
          <w:iCs/>
          <w:szCs w:val="26"/>
        </w:rPr>
        <w:t>En caso de no haberse ordenado el traslado al admitirse la demanda, el juez dispondrá la citación de las mencionadas personas, de oficio o a petición de parte, mientras no se haya dictado sentencia de primera instancia, y concederá a los citados el mismo término para que comparezcan. El proceso se suspenderá durante dicho término.”</w:t>
      </w:r>
      <w:r w:rsidR="00D80EF3" w:rsidRPr="00A6499F">
        <w:rPr>
          <w:rFonts w:ascii="Arial Narrow" w:hAnsi="Arial Narrow"/>
          <w:i/>
          <w:iCs/>
          <w:szCs w:val="26"/>
        </w:rPr>
        <w:t xml:space="preserve">    </w:t>
      </w:r>
    </w:p>
    <w:p w14:paraId="69E16E87" w14:textId="77777777" w:rsidR="008A7AB5" w:rsidRPr="002E311B" w:rsidRDefault="008A7AB5" w:rsidP="002E311B">
      <w:pPr>
        <w:autoSpaceDE w:val="0"/>
        <w:autoSpaceDN w:val="0"/>
        <w:adjustRightInd w:val="0"/>
        <w:spacing w:line="276" w:lineRule="auto"/>
        <w:jc w:val="both"/>
        <w:rPr>
          <w:rFonts w:ascii="Arial Narrow" w:hAnsi="Arial Narrow"/>
          <w:sz w:val="26"/>
          <w:szCs w:val="26"/>
        </w:rPr>
      </w:pPr>
    </w:p>
    <w:p w14:paraId="16581635" w14:textId="723B07DE" w:rsidR="00465F22" w:rsidRPr="002E311B" w:rsidRDefault="00890567" w:rsidP="002E311B">
      <w:pPr>
        <w:autoSpaceDE w:val="0"/>
        <w:autoSpaceDN w:val="0"/>
        <w:adjustRightInd w:val="0"/>
        <w:spacing w:line="276" w:lineRule="auto"/>
        <w:jc w:val="both"/>
        <w:rPr>
          <w:rFonts w:ascii="Arial Narrow" w:hAnsi="Arial Narrow"/>
          <w:sz w:val="26"/>
          <w:szCs w:val="26"/>
        </w:rPr>
      </w:pPr>
      <w:bookmarkStart w:id="2" w:name="_Hlk86330209"/>
      <w:r w:rsidRPr="002E311B">
        <w:rPr>
          <w:rFonts w:ascii="Arial Narrow" w:hAnsi="Arial Narrow"/>
          <w:sz w:val="26"/>
          <w:szCs w:val="26"/>
        </w:rPr>
        <w:t>Respecto a la</w:t>
      </w:r>
      <w:r w:rsidR="00995D80" w:rsidRPr="002E311B">
        <w:rPr>
          <w:rFonts w:ascii="Arial Narrow" w:hAnsi="Arial Narrow"/>
          <w:sz w:val="26"/>
          <w:szCs w:val="26"/>
        </w:rPr>
        <w:t xml:space="preserve"> debida conformación de la litis</w:t>
      </w:r>
      <w:r w:rsidR="00F37C57" w:rsidRPr="002E311B">
        <w:rPr>
          <w:rFonts w:ascii="Arial Narrow" w:hAnsi="Arial Narrow"/>
          <w:sz w:val="26"/>
          <w:szCs w:val="26"/>
        </w:rPr>
        <w:t>, se ha referido la Corte Suprema de Justicia</w:t>
      </w:r>
      <w:r w:rsidR="00DF7BD6" w:rsidRPr="002E311B">
        <w:rPr>
          <w:rFonts w:ascii="Arial Narrow" w:hAnsi="Arial Narrow"/>
          <w:sz w:val="26"/>
          <w:szCs w:val="26"/>
        </w:rPr>
        <w:t xml:space="preserve">: </w:t>
      </w:r>
    </w:p>
    <w:p w14:paraId="3C8EF3F1" w14:textId="53313E9D" w:rsidR="00DF7BD6" w:rsidRPr="002E311B" w:rsidRDefault="00DF7BD6" w:rsidP="002E311B">
      <w:pPr>
        <w:autoSpaceDE w:val="0"/>
        <w:autoSpaceDN w:val="0"/>
        <w:adjustRightInd w:val="0"/>
        <w:spacing w:line="276" w:lineRule="auto"/>
        <w:jc w:val="both"/>
        <w:rPr>
          <w:rFonts w:ascii="Arial Narrow" w:hAnsi="Arial Narrow"/>
          <w:sz w:val="26"/>
          <w:szCs w:val="26"/>
        </w:rPr>
      </w:pPr>
    </w:p>
    <w:p w14:paraId="233BF39D" w14:textId="3B991A35" w:rsidR="00DF7BD6" w:rsidRPr="00A6499F" w:rsidRDefault="00731FFB" w:rsidP="00A6499F">
      <w:pPr>
        <w:autoSpaceDE w:val="0"/>
        <w:autoSpaceDN w:val="0"/>
        <w:adjustRightInd w:val="0"/>
        <w:ind w:left="426" w:right="420"/>
        <w:jc w:val="both"/>
        <w:rPr>
          <w:rFonts w:ascii="Arial Narrow" w:hAnsi="Arial Narrow"/>
          <w:i/>
          <w:iCs/>
          <w:szCs w:val="26"/>
        </w:rPr>
      </w:pPr>
      <w:r w:rsidRPr="00A6499F">
        <w:rPr>
          <w:rFonts w:ascii="Arial Narrow" w:hAnsi="Arial Narrow"/>
          <w:i/>
          <w:iCs/>
          <w:szCs w:val="26"/>
        </w:rPr>
        <w:t>“</w:t>
      </w:r>
      <w:r w:rsidR="00DF7BD6" w:rsidRPr="00A6499F">
        <w:rPr>
          <w:rFonts w:ascii="Arial Narrow" w:hAnsi="Arial Narrow"/>
          <w:i/>
          <w:iCs/>
          <w:szCs w:val="26"/>
        </w:rPr>
        <w:t>En efecto, el deber de integrar el litisconsorcio pasivo antes de proferir fallo de primera instancia, so pena que no pueda dictarse de fondo en segunda, es posición superada por la Sala desde la sentencia 068 de 6 de octubre de 1999 (</w:t>
      </w:r>
      <w:proofErr w:type="spellStart"/>
      <w:r w:rsidR="00DF7BD6" w:rsidRPr="00A6499F">
        <w:rPr>
          <w:rFonts w:ascii="Arial Narrow" w:hAnsi="Arial Narrow"/>
          <w:i/>
          <w:iCs/>
          <w:szCs w:val="26"/>
        </w:rPr>
        <w:t>exp</w:t>
      </w:r>
      <w:proofErr w:type="spellEnd"/>
      <w:r w:rsidR="00DF7BD6" w:rsidRPr="00A6499F">
        <w:rPr>
          <w:rFonts w:ascii="Arial Narrow" w:hAnsi="Arial Narrow"/>
          <w:i/>
          <w:iCs/>
          <w:szCs w:val="26"/>
        </w:rPr>
        <w:t xml:space="preserve">. 5224), “por razones de orden jurídico y de conveniencia en </w:t>
      </w:r>
      <w:proofErr w:type="spellStart"/>
      <w:r w:rsidR="00DF7BD6" w:rsidRPr="00A6499F">
        <w:rPr>
          <w:rFonts w:ascii="Arial Narrow" w:hAnsi="Arial Narrow"/>
          <w:i/>
          <w:iCs/>
          <w:szCs w:val="26"/>
        </w:rPr>
        <w:t>pos</w:t>
      </w:r>
      <w:proofErr w:type="spellEnd"/>
      <w:r w:rsidR="00DF7BD6" w:rsidRPr="00A6499F">
        <w:rPr>
          <w:rFonts w:ascii="Arial Narrow" w:hAnsi="Arial Narrow"/>
          <w:i/>
          <w:iCs/>
          <w:szCs w:val="26"/>
        </w:rPr>
        <w:t xml:space="preserve"> de lograr que, en últimas, se llegue a producir una justa y oportuna composición de los litigios, y, por sobre todo, en cumplimiento del preciso mandato legal contenido en el artículo 37-4 del C. de P.C., que le impone a los jueces el deber de emplear todos los poderes de que se halla investido para evitar los fallos inhibitorios</w:t>
      </w:r>
      <w:bookmarkEnd w:id="2"/>
      <w:r w:rsidR="00DF7BD6" w:rsidRPr="00A6499F">
        <w:rPr>
          <w:rFonts w:ascii="Arial Narrow" w:hAnsi="Arial Narrow"/>
          <w:i/>
          <w:iCs/>
          <w:szCs w:val="26"/>
        </w:rPr>
        <w:t>, los que, en esencia, no son propiamente sentencias, bajo el entendido de que éstas, en su prístino sentido, están destinadas a decidir ‘sobre las pretensiones de la demanda o las excepciones que no tengan el carácter de previas’</w:t>
      </w:r>
      <w:r w:rsidRPr="00A6499F">
        <w:rPr>
          <w:rFonts w:ascii="Arial Narrow" w:hAnsi="Arial Narrow"/>
          <w:i/>
          <w:iCs/>
          <w:szCs w:val="26"/>
        </w:rPr>
        <w:t>”</w:t>
      </w:r>
      <w:r w:rsidRPr="00A6499F">
        <w:rPr>
          <w:rStyle w:val="Refdenotaalpie"/>
          <w:rFonts w:ascii="Arial Narrow" w:hAnsi="Arial Narrow"/>
          <w:i/>
          <w:iCs/>
          <w:szCs w:val="26"/>
        </w:rPr>
        <w:footnoteReference w:id="4"/>
      </w:r>
    </w:p>
    <w:p w14:paraId="10094152" w14:textId="77777777" w:rsidR="00890567" w:rsidRPr="002E311B" w:rsidRDefault="00890567" w:rsidP="002E311B">
      <w:pPr>
        <w:autoSpaceDE w:val="0"/>
        <w:autoSpaceDN w:val="0"/>
        <w:adjustRightInd w:val="0"/>
        <w:spacing w:line="276" w:lineRule="auto"/>
        <w:ind w:left="567" w:right="335"/>
        <w:jc w:val="both"/>
        <w:rPr>
          <w:rFonts w:ascii="Arial Narrow" w:hAnsi="Arial Narrow"/>
          <w:sz w:val="26"/>
          <w:szCs w:val="26"/>
        </w:rPr>
      </w:pPr>
    </w:p>
    <w:p w14:paraId="38C2641E" w14:textId="50608EA7" w:rsidR="00046487" w:rsidRPr="002E311B" w:rsidRDefault="00046487" w:rsidP="002E311B">
      <w:pPr>
        <w:autoSpaceDE w:val="0"/>
        <w:autoSpaceDN w:val="0"/>
        <w:adjustRightInd w:val="0"/>
        <w:spacing w:line="276" w:lineRule="auto"/>
        <w:jc w:val="both"/>
        <w:rPr>
          <w:rFonts w:ascii="Arial Narrow" w:hAnsi="Arial Narrow"/>
          <w:sz w:val="26"/>
          <w:szCs w:val="26"/>
        </w:rPr>
      </w:pPr>
      <w:r w:rsidRPr="002E311B">
        <w:rPr>
          <w:rFonts w:ascii="Arial Narrow" w:hAnsi="Arial Narrow"/>
          <w:sz w:val="26"/>
          <w:szCs w:val="26"/>
        </w:rPr>
        <w:t>Y tratándose en concreto de este tipo de asuntos se ha dicho lo siguiente en materia de litisconsorcio</w:t>
      </w:r>
      <w:r w:rsidR="008D20C0" w:rsidRPr="002E311B">
        <w:rPr>
          <w:rFonts w:ascii="Arial Narrow" w:hAnsi="Arial Narrow"/>
          <w:sz w:val="26"/>
          <w:szCs w:val="26"/>
        </w:rPr>
        <w:t>, con fundamento en lo previsto en el artículo 10 de la Ley 75 d</w:t>
      </w:r>
      <w:r w:rsidR="00076455" w:rsidRPr="002E311B">
        <w:rPr>
          <w:rFonts w:ascii="Arial Narrow" w:hAnsi="Arial Narrow"/>
          <w:sz w:val="26"/>
          <w:szCs w:val="26"/>
        </w:rPr>
        <w:t>e</w:t>
      </w:r>
      <w:r w:rsidR="008D20C0" w:rsidRPr="002E311B">
        <w:rPr>
          <w:rFonts w:ascii="Arial Narrow" w:hAnsi="Arial Narrow"/>
          <w:sz w:val="26"/>
          <w:szCs w:val="26"/>
        </w:rPr>
        <w:t xml:space="preserve"> 1968</w:t>
      </w:r>
      <w:r w:rsidRPr="002E311B">
        <w:rPr>
          <w:rFonts w:ascii="Arial Narrow" w:hAnsi="Arial Narrow"/>
          <w:sz w:val="26"/>
          <w:szCs w:val="26"/>
        </w:rPr>
        <w:t>:</w:t>
      </w:r>
    </w:p>
    <w:p w14:paraId="2B0D1FBD" w14:textId="3187508E" w:rsidR="00046487" w:rsidRPr="002E311B" w:rsidRDefault="00046487" w:rsidP="002E311B">
      <w:pPr>
        <w:autoSpaceDE w:val="0"/>
        <w:autoSpaceDN w:val="0"/>
        <w:adjustRightInd w:val="0"/>
        <w:spacing w:line="276" w:lineRule="auto"/>
        <w:jc w:val="both"/>
        <w:rPr>
          <w:rFonts w:ascii="Arial Narrow" w:hAnsi="Arial Narrow"/>
          <w:sz w:val="26"/>
          <w:szCs w:val="26"/>
        </w:rPr>
      </w:pPr>
    </w:p>
    <w:p w14:paraId="2F2A2896" w14:textId="6324017A" w:rsidR="00046487" w:rsidRPr="00A6499F" w:rsidRDefault="0019071A" w:rsidP="00A6499F">
      <w:pPr>
        <w:autoSpaceDE w:val="0"/>
        <w:autoSpaceDN w:val="0"/>
        <w:adjustRightInd w:val="0"/>
        <w:ind w:left="426" w:right="420"/>
        <w:jc w:val="both"/>
        <w:rPr>
          <w:rFonts w:ascii="Arial Narrow" w:hAnsi="Arial Narrow"/>
          <w:i/>
          <w:iCs/>
          <w:szCs w:val="26"/>
        </w:rPr>
      </w:pPr>
      <w:r w:rsidRPr="00A6499F">
        <w:rPr>
          <w:rFonts w:ascii="Arial Narrow" w:hAnsi="Arial Narrow"/>
          <w:i/>
          <w:iCs/>
          <w:szCs w:val="26"/>
        </w:rPr>
        <w:t>Pues bien, tomando pie en el aludido texto legal y en la consistente doctrina que lo inspira, tiene dicho la Corte que en los procesos declarativos de filiación extramatrimonial entablados después de muerto el presunto padre</w:t>
      </w:r>
      <w:r w:rsidR="008E059B" w:rsidRPr="00A6499F">
        <w:rPr>
          <w:rFonts w:ascii="Arial Narrow" w:hAnsi="Arial Narrow"/>
          <w:i/>
          <w:iCs/>
          <w:szCs w:val="26"/>
        </w:rPr>
        <w:t>,</w:t>
      </w:r>
      <w:r w:rsidRPr="00A6499F">
        <w:rPr>
          <w:rFonts w:ascii="Arial Narrow" w:hAnsi="Arial Narrow"/>
          <w:i/>
          <w:iCs/>
          <w:szCs w:val="26"/>
        </w:rPr>
        <w:t xml:space="preserve"> los herederos y el cónyuge no integran un litisconsorcio necesario por virtud del cual sea forzoso, además de incluirlos a todos en la demanda, decidir sobre su mérito en forma uniforme para el conjunto, esto por cuanto en eventos de ese linaje no se trata por principio de hacer valer el carácter </w:t>
      </w:r>
      <w:r w:rsidR="00AF467D" w:rsidRPr="00A6499F">
        <w:rPr>
          <w:rFonts w:ascii="Arial Narrow" w:hAnsi="Arial Narrow"/>
          <w:i/>
          <w:iCs/>
          <w:szCs w:val="26"/>
        </w:rPr>
        <w:t>i</w:t>
      </w:r>
      <w:r w:rsidRPr="00A6499F">
        <w:rPr>
          <w:rFonts w:ascii="Arial Narrow" w:hAnsi="Arial Narrow"/>
          <w:i/>
          <w:iCs/>
          <w:szCs w:val="26"/>
        </w:rPr>
        <w:t xml:space="preserve">ndivisible” predicable del estado civil, sino de oponer ese estado a dichos herederos, supuesto en el cual se lo puede probar frente a uno o varios de los mismos causahabientes. El litisconsorcio que entonces se forma entre los herederos demandados -prosigue la Corte- es meramente voluntario trae por tanto las consecuencias de que se puede producir sentencia de fondo frente a esos demandados y de que el fallo no afecta sino a quienes fueron llamados a la litis...” (G. J. </w:t>
      </w:r>
      <w:proofErr w:type="spellStart"/>
      <w:r w:rsidRPr="00A6499F">
        <w:rPr>
          <w:rFonts w:ascii="Arial Narrow" w:hAnsi="Arial Narrow"/>
          <w:i/>
          <w:iCs/>
          <w:szCs w:val="26"/>
        </w:rPr>
        <w:t>Ts</w:t>
      </w:r>
      <w:proofErr w:type="spellEnd"/>
      <w:r w:rsidRPr="00A6499F">
        <w:rPr>
          <w:rFonts w:ascii="Arial Narrow" w:hAnsi="Arial Narrow"/>
          <w:i/>
          <w:iCs/>
          <w:szCs w:val="26"/>
        </w:rPr>
        <w:t>. LIX, pág. 593, CXXXII-CXIV, pág. 239, y CXLII, pág. 52, reiterada en Casación Civil de 6 de septiembre de 1975, no publicada)</w:t>
      </w:r>
      <w:r w:rsidR="00AF467D" w:rsidRPr="00A6499F">
        <w:rPr>
          <w:rStyle w:val="Refdenotaalpie"/>
          <w:rFonts w:ascii="Arial Narrow" w:hAnsi="Arial Narrow"/>
          <w:i/>
          <w:iCs/>
          <w:szCs w:val="26"/>
        </w:rPr>
        <w:footnoteReference w:id="5"/>
      </w:r>
      <w:r w:rsidRPr="00A6499F">
        <w:rPr>
          <w:rFonts w:ascii="Arial Narrow" w:hAnsi="Arial Narrow"/>
          <w:i/>
          <w:iCs/>
          <w:szCs w:val="26"/>
        </w:rPr>
        <w:t>.</w:t>
      </w:r>
    </w:p>
    <w:p w14:paraId="322EB506" w14:textId="5E82B1E8" w:rsidR="00046487" w:rsidRPr="002E311B" w:rsidRDefault="00046487" w:rsidP="002E311B">
      <w:pPr>
        <w:autoSpaceDE w:val="0"/>
        <w:autoSpaceDN w:val="0"/>
        <w:adjustRightInd w:val="0"/>
        <w:spacing w:line="276" w:lineRule="auto"/>
        <w:jc w:val="both"/>
        <w:rPr>
          <w:rFonts w:ascii="Arial Narrow" w:hAnsi="Arial Narrow"/>
          <w:sz w:val="26"/>
          <w:szCs w:val="26"/>
        </w:rPr>
      </w:pPr>
    </w:p>
    <w:p w14:paraId="56EFF981" w14:textId="61C15A6D" w:rsidR="00330D8F" w:rsidRPr="002E311B" w:rsidRDefault="00330D8F" w:rsidP="002E311B">
      <w:pPr>
        <w:autoSpaceDE w:val="0"/>
        <w:autoSpaceDN w:val="0"/>
        <w:adjustRightInd w:val="0"/>
        <w:spacing w:line="276" w:lineRule="auto"/>
        <w:jc w:val="both"/>
        <w:rPr>
          <w:rFonts w:ascii="Arial Narrow" w:hAnsi="Arial Narrow"/>
          <w:sz w:val="26"/>
          <w:szCs w:val="26"/>
        </w:rPr>
      </w:pPr>
      <w:r w:rsidRPr="002E311B">
        <w:rPr>
          <w:rFonts w:ascii="Arial Narrow" w:hAnsi="Arial Narrow"/>
          <w:sz w:val="26"/>
          <w:szCs w:val="26"/>
        </w:rPr>
        <w:t xml:space="preserve">Los efectos patrimoniales de que se hablan operan por mandato legal, </w:t>
      </w:r>
      <w:r w:rsidR="00FC64EF" w:rsidRPr="002E311B">
        <w:rPr>
          <w:rFonts w:ascii="Arial Narrow" w:hAnsi="Arial Narrow"/>
          <w:sz w:val="26"/>
          <w:szCs w:val="26"/>
        </w:rPr>
        <w:t>“</w:t>
      </w:r>
      <w:r w:rsidR="00FC64EF" w:rsidRPr="006A6C29">
        <w:rPr>
          <w:rFonts w:ascii="Arial Narrow" w:hAnsi="Arial Narrow"/>
          <w:szCs w:val="26"/>
        </w:rPr>
        <w:t>sin necesidad de que se haya invocado en la demanda una petición expresa tendiente a su reconocimiento, ni, por</w:t>
      </w:r>
      <w:r w:rsidR="005B398A">
        <w:rPr>
          <w:rFonts w:ascii="Arial Narrow" w:hAnsi="Arial Narrow"/>
          <w:szCs w:val="26"/>
        </w:rPr>
        <w:t xml:space="preserve"> </w:t>
      </w:r>
      <w:r w:rsidR="00FC64EF" w:rsidRPr="006A6C29">
        <w:rPr>
          <w:rFonts w:ascii="Arial Narrow" w:hAnsi="Arial Narrow"/>
          <w:szCs w:val="26"/>
        </w:rPr>
        <w:t>consiguiente, se requiere que la sentencia aluda expresamente a los mismos</w:t>
      </w:r>
      <w:r w:rsidR="00FC64EF" w:rsidRPr="002E311B">
        <w:rPr>
          <w:rFonts w:ascii="Arial Narrow" w:hAnsi="Arial Narrow"/>
          <w:sz w:val="26"/>
          <w:szCs w:val="26"/>
        </w:rPr>
        <w:t>”</w:t>
      </w:r>
      <w:r w:rsidR="00201894" w:rsidRPr="002E311B">
        <w:rPr>
          <w:rStyle w:val="Refdenotaalpie"/>
          <w:rFonts w:ascii="Arial Narrow" w:hAnsi="Arial Narrow"/>
          <w:sz w:val="26"/>
          <w:szCs w:val="26"/>
        </w:rPr>
        <w:footnoteReference w:id="6"/>
      </w:r>
      <w:r w:rsidR="00462E77" w:rsidRPr="002E311B">
        <w:rPr>
          <w:rFonts w:ascii="Arial Narrow" w:hAnsi="Arial Narrow"/>
          <w:sz w:val="26"/>
          <w:szCs w:val="26"/>
        </w:rPr>
        <w:t>.</w:t>
      </w:r>
    </w:p>
    <w:p w14:paraId="5F00E891" w14:textId="77777777" w:rsidR="00330D8F" w:rsidRPr="002E311B" w:rsidRDefault="00330D8F" w:rsidP="002E311B">
      <w:pPr>
        <w:autoSpaceDE w:val="0"/>
        <w:autoSpaceDN w:val="0"/>
        <w:adjustRightInd w:val="0"/>
        <w:spacing w:line="276" w:lineRule="auto"/>
        <w:jc w:val="both"/>
        <w:rPr>
          <w:rFonts w:ascii="Arial Narrow" w:hAnsi="Arial Narrow"/>
          <w:b/>
          <w:bCs/>
          <w:sz w:val="26"/>
          <w:szCs w:val="26"/>
        </w:rPr>
      </w:pPr>
    </w:p>
    <w:p w14:paraId="4D513522" w14:textId="77777777" w:rsidR="00FF2B67" w:rsidRPr="002E311B" w:rsidRDefault="00890567" w:rsidP="002E311B">
      <w:pPr>
        <w:autoSpaceDE w:val="0"/>
        <w:autoSpaceDN w:val="0"/>
        <w:adjustRightInd w:val="0"/>
        <w:spacing w:line="276" w:lineRule="auto"/>
        <w:jc w:val="both"/>
        <w:rPr>
          <w:rFonts w:ascii="Arial Narrow" w:hAnsi="Arial Narrow"/>
          <w:sz w:val="26"/>
          <w:szCs w:val="26"/>
        </w:rPr>
      </w:pPr>
      <w:r w:rsidRPr="002E311B">
        <w:rPr>
          <w:rFonts w:ascii="Arial Narrow" w:hAnsi="Arial Narrow"/>
          <w:b/>
          <w:bCs/>
          <w:sz w:val="26"/>
          <w:szCs w:val="26"/>
        </w:rPr>
        <w:t xml:space="preserve">3.- </w:t>
      </w:r>
      <w:r w:rsidRPr="002E311B">
        <w:rPr>
          <w:rFonts w:ascii="Arial Narrow" w:hAnsi="Arial Narrow"/>
          <w:sz w:val="26"/>
          <w:szCs w:val="26"/>
        </w:rPr>
        <w:t xml:space="preserve">Partiendo de la </w:t>
      </w:r>
      <w:r w:rsidR="003F1126" w:rsidRPr="002E311B">
        <w:rPr>
          <w:rFonts w:ascii="Arial Narrow" w:hAnsi="Arial Narrow"/>
          <w:sz w:val="26"/>
          <w:szCs w:val="26"/>
        </w:rPr>
        <w:t xml:space="preserve">protección supralegal del derecho de filiación dentro de nuestro ordenamiento jurídico, debe revocarse la decisión de primera instancia, teniendo en cuenta que, según los </w:t>
      </w:r>
      <w:r w:rsidR="003F1126" w:rsidRPr="002E311B">
        <w:rPr>
          <w:rFonts w:ascii="Arial Narrow" w:hAnsi="Arial Narrow"/>
          <w:sz w:val="26"/>
          <w:szCs w:val="26"/>
        </w:rPr>
        <w:lastRenderedPageBreak/>
        <w:t xml:space="preserve">acontecimientos del proceso narrados </w:t>
      </w:r>
      <w:r w:rsidR="003F1126" w:rsidRPr="002E311B">
        <w:rPr>
          <w:rFonts w:ascii="Arial Narrow" w:hAnsi="Arial Narrow"/>
          <w:i/>
          <w:iCs/>
          <w:sz w:val="26"/>
          <w:szCs w:val="26"/>
        </w:rPr>
        <w:t>ut supra</w:t>
      </w:r>
      <w:r w:rsidR="00DA1CE0" w:rsidRPr="002E311B">
        <w:rPr>
          <w:rFonts w:ascii="Arial Narrow" w:hAnsi="Arial Narrow"/>
          <w:sz w:val="26"/>
          <w:szCs w:val="26"/>
        </w:rPr>
        <w:t xml:space="preserve">, </w:t>
      </w:r>
      <w:r w:rsidR="00FF2B67" w:rsidRPr="002E311B">
        <w:rPr>
          <w:rFonts w:ascii="Arial Narrow" w:hAnsi="Arial Narrow"/>
          <w:sz w:val="26"/>
          <w:szCs w:val="26"/>
        </w:rPr>
        <w:t xml:space="preserve">no </w:t>
      </w:r>
      <w:r w:rsidR="00DA1CE0" w:rsidRPr="002E311B">
        <w:rPr>
          <w:rFonts w:ascii="Arial Narrow" w:hAnsi="Arial Narrow"/>
          <w:sz w:val="26"/>
          <w:szCs w:val="26"/>
        </w:rPr>
        <w:t xml:space="preserve">existen </w:t>
      </w:r>
      <w:r w:rsidR="00FF2B67" w:rsidRPr="002E311B">
        <w:rPr>
          <w:rFonts w:ascii="Arial Narrow" w:hAnsi="Arial Narrow"/>
          <w:sz w:val="26"/>
          <w:szCs w:val="26"/>
        </w:rPr>
        <w:t xml:space="preserve">motivos fuertes que soporten la decisión recurrida. </w:t>
      </w:r>
    </w:p>
    <w:p w14:paraId="50E6D3C3" w14:textId="77777777" w:rsidR="00FF2B67" w:rsidRPr="002E311B" w:rsidRDefault="00FF2B67" w:rsidP="002E311B">
      <w:pPr>
        <w:autoSpaceDE w:val="0"/>
        <w:autoSpaceDN w:val="0"/>
        <w:adjustRightInd w:val="0"/>
        <w:spacing w:line="276" w:lineRule="auto"/>
        <w:jc w:val="both"/>
        <w:rPr>
          <w:rFonts w:ascii="Arial Narrow" w:hAnsi="Arial Narrow"/>
          <w:sz w:val="26"/>
          <w:szCs w:val="26"/>
        </w:rPr>
      </w:pPr>
    </w:p>
    <w:p w14:paraId="546C451E" w14:textId="77777777" w:rsidR="00317398" w:rsidRPr="002E311B" w:rsidRDefault="00DA1CE0" w:rsidP="002E311B">
      <w:pPr>
        <w:autoSpaceDE w:val="0"/>
        <w:autoSpaceDN w:val="0"/>
        <w:adjustRightInd w:val="0"/>
        <w:spacing w:line="276" w:lineRule="auto"/>
        <w:jc w:val="both"/>
        <w:rPr>
          <w:rFonts w:ascii="Arial Narrow" w:hAnsi="Arial Narrow"/>
          <w:sz w:val="26"/>
          <w:szCs w:val="26"/>
        </w:rPr>
      </w:pPr>
      <w:r w:rsidRPr="002E311B">
        <w:rPr>
          <w:rFonts w:ascii="Arial Narrow" w:hAnsi="Arial Narrow"/>
          <w:b/>
          <w:bCs/>
          <w:sz w:val="26"/>
          <w:szCs w:val="26"/>
        </w:rPr>
        <w:t>3.1</w:t>
      </w:r>
      <w:r w:rsidRPr="002E311B">
        <w:rPr>
          <w:rFonts w:ascii="Arial Narrow" w:hAnsi="Arial Narrow"/>
          <w:sz w:val="26"/>
          <w:szCs w:val="26"/>
        </w:rPr>
        <w:t xml:space="preserve">. </w:t>
      </w:r>
      <w:r w:rsidR="00317398" w:rsidRPr="002E311B">
        <w:rPr>
          <w:rFonts w:ascii="Arial Narrow" w:hAnsi="Arial Narrow"/>
          <w:sz w:val="26"/>
          <w:szCs w:val="26"/>
        </w:rPr>
        <w:t xml:space="preserve">La demanda se dirigió contra el señor José Libardo Londoño López, como heredero (hermano) </w:t>
      </w:r>
      <w:r w:rsidRPr="002E311B">
        <w:rPr>
          <w:rFonts w:ascii="Arial Narrow" w:hAnsi="Arial Narrow"/>
          <w:sz w:val="26"/>
          <w:szCs w:val="26"/>
        </w:rPr>
        <w:t>del pre</w:t>
      </w:r>
      <w:r w:rsidR="00317398" w:rsidRPr="002E311B">
        <w:rPr>
          <w:rFonts w:ascii="Arial Narrow" w:hAnsi="Arial Narrow"/>
          <w:sz w:val="26"/>
          <w:szCs w:val="26"/>
        </w:rPr>
        <w:t>tenso</w:t>
      </w:r>
      <w:r w:rsidRPr="002E311B">
        <w:rPr>
          <w:rFonts w:ascii="Arial Narrow" w:hAnsi="Arial Narrow"/>
          <w:sz w:val="26"/>
          <w:szCs w:val="26"/>
        </w:rPr>
        <w:t xml:space="preserve"> padre</w:t>
      </w:r>
      <w:r w:rsidR="00317398" w:rsidRPr="002E311B">
        <w:rPr>
          <w:rFonts w:ascii="Arial Narrow" w:hAnsi="Arial Narrow"/>
          <w:sz w:val="26"/>
          <w:szCs w:val="26"/>
        </w:rPr>
        <w:t xml:space="preserve">; también se ordenó emplazar herederos indeterminados. </w:t>
      </w:r>
    </w:p>
    <w:p w14:paraId="3750DFA2" w14:textId="77777777" w:rsidR="00317398" w:rsidRPr="002E311B" w:rsidRDefault="00317398" w:rsidP="002E311B">
      <w:pPr>
        <w:autoSpaceDE w:val="0"/>
        <w:autoSpaceDN w:val="0"/>
        <w:adjustRightInd w:val="0"/>
        <w:spacing w:line="276" w:lineRule="auto"/>
        <w:jc w:val="both"/>
        <w:rPr>
          <w:rFonts w:ascii="Arial Narrow" w:hAnsi="Arial Narrow"/>
          <w:sz w:val="26"/>
          <w:szCs w:val="26"/>
        </w:rPr>
      </w:pPr>
    </w:p>
    <w:p w14:paraId="50B3F416" w14:textId="77777777" w:rsidR="0082092A" w:rsidRPr="002E311B" w:rsidRDefault="0033404C" w:rsidP="002E311B">
      <w:pPr>
        <w:autoSpaceDE w:val="0"/>
        <w:autoSpaceDN w:val="0"/>
        <w:adjustRightInd w:val="0"/>
        <w:spacing w:line="276" w:lineRule="auto"/>
        <w:jc w:val="both"/>
        <w:rPr>
          <w:rFonts w:ascii="Arial Narrow" w:hAnsi="Arial Narrow" w:cs="Arial Narrow"/>
          <w:sz w:val="26"/>
          <w:szCs w:val="26"/>
          <w:lang w:val="es-ES"/>
        </w:rPr>
      </w:pPr>
      <w:r w:rsidRPr="002E311B">
        <w:rPr>
          <w:rFonts w:ascii="Arial Narrow" w:hAnsi="Arial Narrow" w:cs="Arial Narrow"/>
          <w:b/>
          <w:bCs/>
          <w:sz w:val="26"/>
          <w:szCs w:val="26"/>
          <w:lang w:val="es-ES"/>
        </w:rPr>
        <w:t>3.2.</w:t>
      </w:r>
      <w:r w:rsidR="00CA168F" w:rsidRPr="002E311B">
        <w:rPr>
          <w:rFonts w:ascii="Arial Narrow" w:hAnsi="Arial Narrow" w:cs="Arial Narrow"/>
          <w:b/>
          <w:bCs/>
          <w:sz w:val="26"/>
          <w:szCs w:val="26"/>
          <w:lang w:val="es-ES"/>
        </w:rPr>
        <w:t xml:space="preserve"> </w:t>
      </w:r>
      <w:r w:rsidR="00836FD3" w:rsidRPr="002E311B">
        <w:rPr>
          <w:rFonts w:ascii="Arial Narrow" w:hAnsi="Arial Narrow" w:cs="Arial Narrow"/>
          <w:sz w:val="26"/>
          <w:szCs w:val="26"/>
          <w:lang w:val="es-ES"/>
        </w:rPr>
        <w:t>No se observa marcada negligencia de la parte interesada para el impulso del proceso</w:t>
      </w:r>
      <w:r w:rsidR="000702AC" w:rsidRPr="002E311B">
        <w:rPr>
          <w:rFonts w:ascii="Arial Narrow" w:hAnsi="Arial Narrow" w:cs="Arial Narrow"/>
          <w:sz w:val="26"/>
          <w:szCs w:val="26"/>
          <w:lang w:val="es-ES"/>
        </w:rPr>
        <w:t xml:space="preserve">, </w:t>
      </w:r>
      <w:r w:rsidR="000D2A30" w:rsidRPr="002E311B">
        <w:rPr>
          <w:rFonts w:ascii="Arial Narrow" w:hAnsi="Arial Narrow" w:cs="Arial Narrow"/>
          <w:sz w:val="26"/>
          <w:szCs w:val="26"/>
          <w:lang w:val="es-ES"/>
        </w:rPr>
        <w:t xml:space="preserve">ni el incumplimiento injustificado de una carga procesal </w:t>
      </w:r>
      <w:r w:rsidR="000702AC" w:rsidRPr="002E311B">
        <w:rPr>
          <w:rFonts w:ascii="Arial Narrow" w:hAnsi="Arial Narrow" w:cs="Arial Narrow"/>
          <w:sz w:val="26"/>
          <w:szCs w:val="26"/>
          <w:lang w:val="es-ES"/>
        </w:rPr>
        <w:t xml:space="preserve">que autorice su terminación en los términos del artículo 317 del C.G.P. </w:t>
      </w:r>
    </w:p>
    <w:p w14:paraId="194A49D0" w14:textId="77777777" w:rsidR="0082092A" w:rsidRPr="002E311B" w:rsidRDefault="0082092A" w:rsidP="002E311B">
      <w:pPr>
        <w:autoSpaceDE w:val="0"/>
        <w:autoSpaceDN w:val="0"/>
        <w:adjustRightInd w:val="0"/>
        <w:spacing w:line="276" w:lineRule="auto"/>
        <w:jc w:val="both"/>
        <w:rPr>
          <w:rFonts w:ascii="Arial Narrow" w:hAnsi="Arial Narrow" w:cs="Arial Narrow"/>
          <w:sz w:val="26"/>
          <w:szCs w:val="26"/>
          <w:lang w:val="es-ES"/>
        </w:rPr>
      </w:pPr>
    </w:p>
    <w:p w14:paraId="4B44B644" w14:textId="22A7C556" w:rsidR="00836FD3" w:rsidRPr="002E311B" w:rsidRDefault="000702AC" w:rsidP="002E311B">
      <w:pPr>
        <w:autoSpaceDE w:val="0"/>
        <w:autoSpaceDN w:val="0"/>
        <w:adjustRightInd w:val="0"/>
        <w:spacing w:line="276" w:lineRule="auto"/>
        <w:jc w:val="both"/>
        <w:rPr>
          <w:rFonts w:ascii="Arial Narrow" w:hAnsi="Arial Narrow" w:cs="Arial Narrow"/>
          <w:sz w:val="26"/>
          <w:szCs w:val="26"/>
          <w:lang w:val="es-ES"/>
        </w:rPr>
      </w:pPr>
      <w:r w:rsidRPr="002E311B">
        <w:rPr>
          <w:rFonts w:ascii="Arial Narrow" w:hAnsi="Arial Narrow" w:cs="Arial Narrow"/>
          <w:sz w:val="26"/>
          <w:szCs w:val="26"/>
          <w:lang w:val="es-ES"/>
        </w:rPr>
        <w:t>Nótese que el extremo demandan</w:t>
      </w:r>
      <w:r w:rsidR="00E22FCD" w:rsidRPr="002E311B">
        <w:rPr>
          <w:rFonts w:ascii="Arial Narrow" w:hAnsi="Arial Narrow" w:cs="Arial Narrow"/>
          <w:sz w:val="26"/>
          <w:szCs w:val="26"/>
          <w:lang w:val="es-ES"/>
        </w:rPr>
        <w:t>te ha dado respuesta a los sucesivos requerimientos del juzgado, y en r</w:t>
      </w:r>
      <w:r w:rsidR="00836FD3" w:rsidRPr="002E311B">
        <w:rPr>
          <w:rFonts w:ascii="Arial Narrow" w:hAnsi="Arial Narrow" w:cs="Arial Narrow"/>
          <w:sz w:val="26"/>
          <w:szCs w:val="26"/>
          <w:lang w:val="es-ES"/>
        </w:rPr>
        <w:t>eiteradas oportunidades ha manifestado la imposibilidad de obtener los documentos que se le exigen</w:t>
      </w:r>
      <w:r w:rsidR="00B4425B" w:rsidRPr="002E311B">
        <w:rPr>
          <w:rFonts w:ascii="Arial Narrow" w:hAnsi="Arial Narrow" w:cs="Arial Narrow"/>
          <w:sz w:val="26"/>
          <w:szCs w:val="26"/>
          <w:lang w:val="es-ES"/>
        </w:rPr>
        <w:t>,</w:t>
      </w:r>
      <w:r w:rsidR="00E22FCD" w:rsidRPr="002E311B">
        <w:rPr>
          <w:rFonts w:ascii="Arial Narrow" w:hAnsi="Arial Narrow" w:cs="Arial Narrow"/>
          <w:sz w:val="26"/>
          <w:szCs w:val="26"/>
          <w:lang w:val="es-ES"/>
        </w:rPr>
        <w:t xml:space="preserve"> así como desconocer </w:t>
      </w:r>
      <w:r w:rsidR="00602AB1" w:rsidRPr="002E311B">
        <w:rPr>
          <w:rFonts w:ascii="Arial Narrow" w:hAnsi="Arial Narrow" w:cs="Arial Narrow"/>
          <w:sz w:val="26"/>
          <w:szCs w:val="26"/>
          <w:lang w:val="es-ES"/>
        </w:rPr>
        <w:t xml:space="preserve">la dirección para notificaciones personales de quienes se ordenó oficiosamente traer al </w:t>
      </w:r>
      <w:r w:rsidR="00C744C9" w:rsidRPr="002E311B">
        <w:rPr>
          <w:rFonts w:ascii="Arial Narrow" w:hAnsi="Arial Narrow" w:cs="Arial Narrow"/>
          <w:sz w:val="26"/>
          <w:szCs w:val="26"/>
          <w:lang w:val="es-ES"/>
        </w:rPr>
        <w:t>proceso</w:t>
      </w:r>
      <w:r w:rsidR="00602AB1" w:rsidRPr="002E311B">
        <w:rPr>
          <w:rFonts w:ascii="Arial Narrow" w:hAnsi="Arial Narrow" w:cs="Arial Narrow"/>
          <w:sz w:val="26"/>
          <w:szCs w:val="26"/>
          <w:lang w:val="es-ES"/>
        </w:rPr>
        <w:t xml:space="preserve">, </w:t>
      </w:r>
      <w:r w:rsidR="00B4425B" w:rsidRPr="002E311B">
        <w:rPr>
          <w:rFonts w:ascii="Arial Narrow" w:hAnsi="Arial Narrow" w:cs="Arial Narrow"/>
          <w:sz w:val="26"/>
          <w:szCs w:val="26"/>
          <w:lang w:val="es-ES"/>
        </w:rPr>
        <w:t xml:space="preserve">sin que el despacho </w:t>
      </w:r>
      <w:r w:rsidR="00602AB1" w:rsidRPr="002E311B">
        <w:rPr>
          <w:rFonts w:ascii="Arial Narrow" w:hAnsi="Arial Narrow" w:cs="Arial Narrow"/>
          <w:sz w:val="26"/>
          <w:szCs w:val="26"/>
          <w:lang w:val="es-ES"/>
        </w:rPr>
        <w:t xml:space="preserve">a quo </w:t>
      </w:r>
      <w:r w:rsidR="00B4425B" w:rsidRPr="002E311B">
        <w:rPr>
          <w:rFonts w:ascii="Arial Narrow" w:hAnsi="Arial Narrow" w:cs="Arial Narrow"/>
          <w:sz w:val="26"/>
          <w:szCs w:val="26"/>
          <w:lang w:val="es-ES"/>
        </w:rPr>
        <w:t xml:space="preserve">haya </w:t>
      </w:r>
      <w:r w:rsidR="00F37C57" w:rsidRPr="002E311B">
        <w:rPr>
          <w:rFonts w:ascii="Arial Narrow" w:hAnsi="Arial Narrow" w:cs="Arial Narrow"/>
          <w:sz w:val="26"/>
          <w:szCs w:val="26"/>
          <w:lang w:val="es-ES"/>
        </w:rPr>
        <w:t xml:space="preserve">expresado juicio jurídico sobre </w:t>
      </w:r>
      <w:r w:rsidR="00B4425B" w:rsidRPr="002E311B">
        <w:rPr>
          <w:rFonts w:ascii="Arial Narrow" w:hAnsi="Arial Narrow" w:cs="Arial Narrow"/>
          <w:sz w:val="26"/>
          <w:szCs w:val="26"/>
          <w:lang w:val="es-ES"/>
        </w:rPr>
        <w:t xml:space="preserve">la </w:t>
      </w:r>
      <w:r w:rsidR="00602AB1" w:rsidRPr="002E311B">
        <w:rPr>
          <w:rFonts w:ascii="Arial Narrow" w:hAnsi="Arial Narrow" w:cs="Arial Narrow"/>
          <w:sz w:val="26"/>
          <w:szCs w:val="26"/>
          <w:lang w:val="es-ES"/>
        </w:rPr>
        <w:t xml:space="preserve">razonabilidad o no </w:t>
      </w:r>
      <w:r w:rsidR="00B4425B" w:rsidRPr="002E311B">
        <w:rPr>
          <w:rFonts w:ascii="Arial Narrow" w:hAnsi="Arial Narrow" w:cs="Arial Narrow"/>
          <w:sz w:val="26"/>
          <w:szCs w:val="26"/>
          <w:lang w:val="es-ES"/>
        </w:rPr>
        <w:t xml:space="preserve">de </w:t>
      </w:r>
      <w:r w:rsidR="00E8420B" w:rsidRPr="002E311B">
        <w:rPr>
          <w:rFonts w:ascii="Arial Narrow" w:hAnsi="Arial Narrow" w:cs="Arial Narrow"/>
          <w:sz w:val="26"/>
          <w:szCs w:val="26"/>
          <w:lang w:val="es-ES"/>
        </w:rPr>
        <w:t>tal</w:t>
      </w:r>
      <w:r w:rsidR="00B4425B" w:rsidRPr="002E311B">
        <w:rPr>
          <w:rFonts w:ascii="Arial Narrow" w:hAnsi="Arial Narrow" w:cs="Arial Narrow"/>
          <w:sz w:val="26"/>
          <w:szCs w:val="26"/>
          <w:lang w:val="es-ES"/>
        </w:rPr>
        <w:t xml:space="preserve"> justificante.</w:t>
      </w:r>
      <w:r w:rsidR="00A8101A" w:rsidRPr="002E311B">
        <w:rPr>
          <w:rFonts w:ascii="Arial Narrow" w:hAnsi="Arial Narrow" w:cs="Arial Narrow"/>
          <w:sz w:val="26"/>
          <w:szCs w:val="26"/>
          <w:lang w:val="es-ES"/>
        </w:rPr>
        <w:t xml:space="preserve"> </w:t>
      </w:r>
    </w:p>
    <w:p w14:paraId="7BE8672E" w14:textId="46EFBB0D" w:rsidR="00836FD3" w:rsidRPr="002E311B" w:rsidRDefault="00836FD3" w:rsidP="002E311B">
      <w:pPr>
        <w:autoSpaceDE w:val="0"/>
        <w:autoSpaceDN w:val="0"/>
        <w:adjustRightInd w:val="0"/>
        <w:spacing w:line="276" w:lineRule="auto"/>
        <w:jc w:val="both"/>
        <w:rPr>
          <w:rFonts w:ascii="Arial Narrow" w:hAnsi="Arial Narrow" w:cs="Arial Narrow"/>
          <w:sz w:val="26"/>
          <w:szCs w:val="26"/>
          <w:lang w:val="es-ES"/>
        </w:rPr>
      </w:pPr>
    </w:p>
    <w:p w14:paraId="75E7C2C0" w14:textId="502A872A" w:rsidR="00096968" w:rsidRPr="002E311B" w:rsidRDefault="00303129" w:rsidP="002E311B">
      <w:pPr>
        <w:autoSpaceDE w:val="0"/>
        <w:autoSpaceDN w:val="0"/>
        <w:adjustRightInd w:val="0"/>
        <w:spacing w:line="276" w:lineRule="auto"/>
        <w:jc w:val="both"/>
        <w:rPr>
          <w:rFonts w:ascii="Arial Narrow" w:hAnsi="Arial Narrow" w:cs="Arial Narrow"/>
          <w:sz w:val="26"/>
          <w:szCs w:val="26"/>
          <w:lang w:val="es-ES"/>
        </w:rPr>
      </w:pPr>
      <w:r w:rsidRPr="002E311B">
        <w:rPr>
          <w:rFonts w:ascii="Arial Narrow" w:hAnsi="Arial Narrow" w:cs="Arial Narrow"/>
          <w:sz w:val="26"/>
          <w:szCs w:val="26"/>
          <w:lang w:val="es-ES"/>
        </w:rPr>
        <w:t>La anterior situación dista bastante de aquella que, al tenor del artículo 317 citado, se pretende sancionar.</w:t>
      </w:r>
    </w:p>
    <w:p w14:paraId="0A90448E" w14:textId="5BA2BD72" w:rsidR="00303129" w:rsidRPr="002E311B" w:rsidRDefault="00303129" w:rsidP="002E311B">
      <w:pPr>
        <w:autoSpaceDE w:val="0"/>
        <w:autoSpaceDN w:val="0"/>
        <w:adjustRightInd w:val="0"/>
        <w:spacing w:line="276" w:lineRule="auto"/>
        <w:jc w:val="both"/>
        <w:rPr>
          <w:rFonts w:ascii="Arial Narrow" w:hAnsi="Arial Narrow" w:cs="Arial Narrow"/>
          <w:sz w:val="26"/>
          <w:szCs w:val="26"/>
          <w:lang w:val="es-ES"/>
        </w:rPr>
      </w:pPr>
    </w:p>
    <w:p w14:paraId="2ADB5F68" w14:textId="4BB9638E" w:rsidR="00DA6353" w:rsidRPr="002E311B" w:rsidRDefault="00303129" w:rsidP="002E311B">
      <w:pPr>
        <w:autoSpaceDE w:val="0"/>
        <w:autoSpaceDN w:val="0"/>
        <w:adjustRightInd w:val="0"/>
        <w:spacing w:line="276" w:lineRule="auto"/>
        <w:jc w:val="both"/>
        <w:rPr>
          <w:rFonts w:ascii="Arial Narrow" w:hAnsi="Arial Narrow"/>
          <w:sz w:val="26"/>
          <w:szCs w:val="26"/>
        </w:rPr>
      </w:pPr>
      <w:r w:rsidRPr="002E311B">
        <w:rPr>
          <w:rFonts w:ascii="Arial Narrow" w:hAnsi="Arial Narrow" w:cs="Arial Narrow"/>
          <w:b/>
          <w:bCs/>
          <w:sz w:val="26"/>
          <w:szCs w:val="26"/>
          <w:lang w:val="es-ES"/>
        </w:rPr>
        <w:t xml:space="preserve">3.3 </w:t>
      </w:r>
      <w:r w:rsidR="00DA6353" w:rsidRPr="002E311B">
        <w:rPr>
          <w:rFonts w:ascii="Arial Narrow" w:hAnsi="Arial Narrow" w:cs="Arial Narrow"/>
          <w:sz w:val="26"/>
          <w:szCs w:val="26"/>
          <w:lang w:val="es-ES"/>
        </w:rPr>
        <w:t>Tampoco se evidencia</w:t>
      </w:r>
      <w:r w:rsidR="00DA6353" w:rsidRPr="002E311B">
        <w:rPr>
          <w:rFonts w:ascii="Arial Narrow" w:hAnsi="Arial Narrow"/>
          <w:sz w:val="26"/>
          <w:szCs w:val="26"/>
        </w:rPr>
        <w:t xml:space="preserve"> </w:t>
      </w:r>
      <w:r w:rsidR="00DA6353" w:rsidRPr="002E311B">
        <w:rPr>
          <w:rFonts w:ascii="Arial Narrow" w:hAnsi="Arial Narrow" w:cs="Arial Narrow"/>
          <w:sz w:val="26"/>
          <w:szCs w:val="26"/>
          <w:lang w:val="es-ES"/>
        </w:rPr>
        <w:t>un obstáculo procesal insuperable para continuar el asunto y llegar a sentencia.</w:t>
      </w:r>
    </w:p>
    <w:p w14:paraId="26C2BAAA" w14:textId="3CE7E057" w:rsidR="00DA6353" w:rsidRPr="002E311B" w:rsidRDefault="00DA6353" w:rsidP="002E311B">
      <w:pPr>
        <w:autoSpaceDE w:val="0"/>
        <w:autoSpaceDN w:val="0"/>
        <w:adjustRightInd w:val="0"/>
        <w:spacing w:line="276" w:lineRule="auto"/>
        <w:jc w:val="both"/>
        <w:rPr>
          <w:rFonts w:ascii="Arial Narrow" w:hAnsi="Arial Narrow" w:cs="Arial Narrow"/>
          <w:sz w:val="26"/>
          <w:szCs w:val="26"/>
        </w:rPr>
      </w:pPr>
    </w:p>
    <w:p w14:paraId="4374A21F" w14:textId="7E165B99" w:rsidR="00234DCB" w:rsidRPr="002E311B" w:rsidRDefault="00A66CBB" w:rsidP="002E311B">
      <w:pPr>
        <w:pStyle w:val="Sinespaciado"/>
        <w:spacing w:line="276" w:lineRule="auto"/>
        <w:jc w:val="both"/>
        <w:rPr>
          <w:rFonts w:ascii="Arial Narrow" w:hAnsi="Arial Narrow"/>
          <w:color w:val="000000"/>
          <w:sz w:val="26"/>
          <w:szCs w:val="26"/>
        </w:rPr>
      </w:pPr>
      <w:r w:rsidRPr="002E311B">
        <w:rPr>
          <w:rFonts w:ascii="Arial Narrow" w:hAnsi="Arial Narrow"/>
          <w:color w:val="000000"/>
          <w:sz w:val="26"/>
          <w:szCs w:val="26"/>
        </w:rPr>
        <w:t>O</w:t>
      </w:r>
      <w:r w:rsidR="00DA6353" w:rsidRPr="002E311B">
        <w:rPr>
          <w:rFonts w:ascii="Arial Narrow" w:hAnsi="Arial Narrow"/>
          <w:color w:val="000000"/>
          <w:sz w:val="26"/>
          <w:szCs w:val="26"/>
        </w:rPr>
        <w:t>bran en el expediente documentos como partidas de bautizo, registros civiles de nacimiento y de defunción, que al observarse tienen el potencial para que de ellos pueda derivarse l</w:t>
      </w:r>
      <w:r w:rsidRPr="002E311B">
        <w:rPr>
          <w:rFonts w:ascii="Arial Narrow" w:hAnsi="Arial Narrow"/>
          <w:color w:val="000000"/>
          <w:sz w:val="26"/>
          <w:szCs w:val="26"/>
        </w:rPr>
        <w:t>a prueba de la calidad de hermanos entre quien debió ser demandado</w:t>
      </w:r>
      <w:r w:rsidR="00890173" w:rsidRPr="002E311B">
        <w:rPr>
          <w:rFonts w:ascii="Arial Narrow" w:hAnsi="Arial Narrow"/>
          <w:color w:val="000000"/>
          <w:sz w:val="26"/>
          <w:szCs w:val="26"/>
        </w:rPr>
        <w:t>,</w:t>
      </w:r>
      <w:r w:rsidRPr="002E311B">
        <w:rPr>
          <w:rFonts w:ascii="Arial Narrow" w:hAnsi="Arial Narrow"/>
          <w:color w:val="000000"/>
          <w:sz w:val="26"/>
          <w:szCs w:val="26"/>
        </w:rPr>
        <w:t xml:space="preserve"> pero no pudo serlo po</w:t>
      </w:r>
      <w:r w:rsidR="00890173" w:rsidRPr="002E311B">
        <w:rPr>
          <w:rFonts w:ascii="Arial Narrow" w:hAnsi="Arial Narrow"/>
          <w:color w:val="000000"/>
          <w:sz w:val="26"/>
          <w:szCs w:val="26"/>
        </w:rPr>
        <w:t>r</w:t>
      </w:r>
      <w:r w:rsidRPr="002E311B">
        <w:rPr>
          <w:rFonts w:ascii="Arial Narrow" w:hAnsi="Arial Narrow"/>
          <w:color w:val="000000"/>
          <w:sz w:val="26"/>
          <w:szCs w:val="26"/>
        </w:rPr>
        <w:t xml:space="preserve"> estar </w:t>
      </w:r>
      <w:r w:rsidR="00890173" w:rsidRPr="002E311B">
        <w:rPr>
          <w:rFonts w:ascii="Arial Narrow" w:hAnsi="Arial Narrow"/>
          <w:color w:val="000000"/>
          <w:sz w:val="26"/>
          <w:szCs w:val="26"/>
        </w:rPr>
        <w:t xml:space="preserve">ya </w:t>
      </w:r>
      <w:r w:rsidRPr="002E311B">
        <w:rPr>
          <w:rFonts w:ascii="Arial Narrow" w:hAnsi="Arial Narrow"/>
          <w:color w:val="000000"/>
          <w:sz w:val="26"/>
          <w:szCs w:val="26"/>
        </w:rPr>
        <w:t xml:space="preserve">fallecido, y </w:t>
      </w:r>
      <w:r w:rsidR="00234DCB" w:rsidRPr="002E311B">
        <w:rPr>
          <w:rFonts w:ascii="Arial Narrow" w:hAnsi="Arial Narrow"/>
          <w:color w:val="000000"/>
          <w:sz w:val="26"/>
          <w:szCs w:val="26"/>
        </w:rPr>
        <w:t xml:space="preserve">los señores </w:t>
      </w:r>
      <w:r w:rsidR="00DA6353" w:rsidRPr="002E311B">
        <w:rPr>
          <w:rFonts w:ascii="Arial Narrow" w:hAnsi="Arial Narrow"/>
          <w:color w:val="000000"/>
          <w:sz w:val="26"/>
          <w:szCs w:val="26"/>
        </w:rPr>
        <w:t>Ana Devora Londoño de Bedoya, Laura Londoño de Ospina, Leopoldo de Jesús Londoño López, Rosa Elvira Londoño López, Carmen Elena Bedoya y Octavio Ospina Londoño,</w:t>
      </w:r>
      <w:r w:rsidR="00234DCB" w:rsidRPr="002E311B">
        <w:rPr>
          <w:rFonts w:ascii="Arial Narrow" w:hAnsi="Arial Narrow"/>
          <w:color w:val="000000"/>
          <w:sz w:val="26"/>
          <w:szCs w:val="26"/>
        </w:rPr>
        <w:t xml:space="preserve"> todos igualmente fallecidos.</w:t>
      </w:r>
    </w:p>
    <w:p w14:paraId="78117C05" w14:textId="77777777" w:rsidR="00234DCB" w:rsidRPr="002E311B" w:rsidRDefault="00234DCB" w:rsidP="002E311B">
      <w:pPr>
        <w:pStyle w:val="Sinespaciado"/>
        <w:spacing w:line="276" w:lineRule="auto"/>
        <w:jc w:val="both"/>
        <w:rPr>
          <w:rFonts w:ascii="Arial Narrow" w:hAnsi="Arial Narrow"/>
          <w:color w:val="000000"/>
          <w:sz w:val="26"/>
          <w:szCs w:val="26"/>
        </w:rPr>
      </w:pPr>
    </w:p>
    <w:p w14:paraId="43537A17" w14:textId="077D70D2" w:rsidR="00B24023" w:rsidRPr="002E311B" w:rsidRDefault="00A8101A" w:rsidP="002E311B">
      <w:pPr>
        <w:autoSpaceDE w:val="0"/>
        <w:autoSpaceDN w:val="0"/>
        <w:adjustRightInd w:val="0"/>
        <w:spacing w:line="276" w:lineRule="auto"/>
        <w:jc w:val="both"/>
        <w:rPr>
          <w:rFonts w:ascii="Arial Narrow" w:hAnsi="Arial Narrow" w:cs="Arial Narrow"/>
          <w:sz w:val="26"/>
          <w:szCs w:val="26"/>
          <w:lang w:val="es-ES"/>
        </w:rPr>
      </w:pPr>
      <w:r w:rsidRPr="002E311B">
        <w:rPr>
          <w:rFonts w:ascii="Arial Narrow" w:hAnsi="Arial Narrow" w:cs="Arial Narrow"/>
          <w:sz w:val="26"/>
          <w:szCs w:val="26"/>
          <w:lang w:val="es-ES"/>
        </w:rPr>
        <w:t>N</w:t>
      </w:r>
      <w:r w:rsidR="00B318D6" w:rsidRPr="002E311B">
        <w:rPr>
          <w:rFonts w:ascii="Arial Narrow" w:hAnsi="Arial Narrow" w:cs="Arial Narrow"/>
          <w:sz w:val="26"/>
          <w:szCs w:val="26"/>
          <w:lang w:val="es-ES"/>
        </w:rPr>
        <w:t xml:space="preserve">ada impide en estos momentos que el despacho de primera instancia adopte las medidas necesarias para </w:t>
      </w:r>
      <w:r w:rsidR="00555246" w:rsidRPr="002E311B">
        <w:rPr>
          <w:rFonts w:ascii="Arial Narrow" w:hAnsi="Arial Narrow" w:cs="Arial Narrow"/>
          <w:sz w:val="26"/>
          <w:szCs w:val="26"/>
          <w:lang w:val="es-ES"/>
        </w:rPr>
        <w:t xml:space="preserve">continuar el trámite y </w:t>
      </w:r>
      <w:r w:rsidR="00B318D6" w:rsidRPr="002E311B">
        <w:rPr>
          <w:rFonts w:ascii="Arial Narrow" w:hAnsi="Arial Narrow" w:cs="Arial Narrow"/>
          <w:sz w:val="26"/>
          <w:szCs w:val="26"/>
          <w:lang w:val="es-ES"/>
        </w:rPr>
        <w:t>proferir una decisión de fondo, que satisfaga el derecho a la administración de justicia de la demandante</w:t>
      </w:r>
      <w:r w:rsidR="000F2D9A" w:rsidRPr="002E311B">
        <w:rPr>
          <w:rStyle w:val="Refdenotaalpie"/>
          <w:rFonts w:ascii="Arial Narrow" w:hAnsi="Arial Narrow" w:cs="Arial Narrow"/>
          <w:sz w:val="26"/>
          <w:szCs w:val="26"/>
          <w:lang w:val="es-ES"/>
        </w:rPr>
        <w:footnoteReference w:id="7"/>
      </w:r>
      <w:r w:rsidR="00B318D6" w:rsidRPr="002E311B">
        <w:rPr>
          <w:rFonts w:ascii="Arial Narrow" w:hAnsi="Arial Narrow" w:cs="Arial Narrow"/>
          <w:sz w:val="26"/>
          <w:szCs w:val="26"/>
          <w:lang w:val="es-ES"/>
        </w:rPr>
        <w:t xml:space="preserve">, a través de un </w:t>
      </w:r>
      <w:r w:rsidRPr="002E311B">
        <w:rPr>
          <w:rFonts w:ascii="Arial Narrow" w:hAnsi="Arial Narrow" w:cs="Arial Narrow"/>
          <w:sz w:val="26"/>
          <w:szCs w:val="26"/>
          <w:lang w:val="es-ES"/>
        </w:rPr>
        <w:t>fallo</w:t>
      </w:r>
      <w:r w:rsidR="00B318D6" w:rsidRPr="002E311B">
        <w:rPr>
          <w:rFonts w:ascii="Arial Narrow" w:hAnsi="Arial Narrow" w:cs="Arial Narrow"/>
          <w:sz w:val="26"/>
          <w:szCs w:val="26"/>
          <w:lang w:val="es-ES"/>
        </w:rPr>
        <w:t xml:space="preserve"> </w:t>
      </w:r>
      <w:r w:rsidR="00491681" w:rsidRPr="002E311B">
        <w:rPr>
          <w:rFonts w:ascii="Arial Narrow" w:hAnsi="Arial Narrow" w:cs="Arial Narrow"/>
          <w:sz w:val="26"/>
          <w:szCs w:val="26"/>
          <w:lang w:val="es-ES"/>
        </w:rPr>
        <w:t>que ponga fin a la instancia</w:t>
      </w:r>
      <w:r w:rsidRPr="002E311B">
        <w:rPr>
          <w:rFonts w:ascii="Arial Narrow" w:hAnsi="Arial Narrow" w:cs="Arial Narrow"/>
          <w:sz w:val="26"/>
          <w:szCs w:val="26"/>
          <w:lang w:val="es-ES"/>
        </w:rPr>
        <w:t>. La indecisión que se mantiene sobre el derecho que se reclama</w:t>
      </w:r>
      <w:r w:rsidR="0089690F" w:rsidRPr="002E311B">
        <w:rPr>
          <w:rFonts w:ascii="Arial Narrow" w:hAnsi="Arial Narrow" w:cs="Arial Narrow"/>
          <w:sz w:val="26"/>
          <w:szCs w:val="26"/>
          <w:lang w:val="es-ES"/>
        </w:rPr>
        <w:t xml:space="preserve"> en el contexto de la actuación procesal adelantada, más</w:t>
      </w:r>
      <w:r w:rsidRPr="002E311B">
        <w:rPr>
          <w:rFonts w:ascii="Arial Narrow" w:hAnsi="Arial Narrow" w:cs="Arial Narrow"/>
          <w:sz w:val="26"/>
          <w:szCs w:val="26"/>
          <w:lang w:val="es-ES"/>
        </w:rPr>
        <w:t xml:space="preserve"> que un reproche</w:t>
      </w:r>
      <w:r w:rsidR="0089690F" w:rsidRPr="002E311B">
        <w:rPr>
          <w:rFonts w:ascii="Arial Narrow" w:hAnsi="Arial Narrow" w:cs="Arial Narrow"/>
          <w:sz w:val="26"/>
          <w:szCs w:val="26"/>
          <w:lang w:val="es-ES"/>
        </w:rPr>
        <w:t xml:space="preserve"> o una sanción</w:t>
      </w:r>
      <w:r w:rsidR="001A4020" w:rsidRPr="002E311B">
        <w:rPr>
          <w:rFonts w:ascii="Arial Narrow" w:hAnsi="Arial Narrow" w:cs="Arial Narrow"/>
          <w:sz w:val="26"/>
          <w:szCs w:val="26"/>
          <w:lang w:val="es-ES"/>
        </w:rPr>
        <w:t xml:space="preserve"> que implique la terminación anticipada del </w:t>
      </w:r>
      <w:r w:rsidR="00CF261A" w:rsidRPr="002E311B">
        <w:rPr>
          <w:rFonts w:ascii="Arial Narrow" w:hAnsi="Arial Narrow" w:cs="Arial Narrow"/>
          <w:sz w:val="26"/>
          <w:szCs w:val="26"/>
          <w:lang w:val="es-ES"/>
        </w:rPr>
        <w:t>proceso</w:t>
      </w:r>
      <w:r w:rsidR="0089690F" w:rsidRPr="002E311B">
        <w:rPr>
          <w:rFonts w:ascii="Arial Narrow" w:hAnsi="Arial Narrow" w:cs="Arial Narrow"/>
          <w:sz w:val="26"/>
          <w:szCs w:val="26"/>
          <w:lang w:val="es-ES"/>
        </w:rPr>
        <w:t xml:space="preserve"> </w:t>
      </w:r>
      <w:r w:rsidR="00A620E5" w:rsidRPr="002E311B">
        <w:rPr>
          <w:rFonts w:ascii="Arial Narrow" w:hAnsi="Arial Narrow" w:cs="Arial Narrow"/>
          <w:sz w:val="26"/>
          <w:szCs w:val="26"/>
          <w:lang w:val="es-ES"/>
        </w:rPr>
        <w:t>requiere es de</w:t>
      </w:r>
      <w:r w:rsidRPr="002E311B">
        <w:rPr>
          <w:rFonts w:ascii="Arial Narrow" w:hAnsi="Arial Narrow" w:cs="Arial Narrow"/>
          <w:sz w:val="26"/>
          <w:szCs w:val="26"/>
          <w:lang w:val="es-ES"/>
        </w:rPr>
        <w:t xml:space="preserve"> la oficiosidad del juez</w:t>
      </w:r>
      <w:r w:rsidR="001A4020" w:rsidRPr="002E311B">
        <w:rPr>
          <w:rFonts w:ascii="Arial Narrow" w:hAnsi="Arial Narrow" w:cs="Arial Narrow"/>
          <w:sz w:val="26"/>
          <w:szCs w:val="26"/>
          <w:lang w:val="es-ES"/>
        </w:rPr>
        <w:t>, si es que</w:t>
      </w:r>
      <w:r w:rsidR="00CF261A" w:rsidRPr="002E311B">
        <w:rPr>
          <w:rFonts w:ascii="Arial Narrow" w:hAnsi="Arial Narrow" w:cs="Arial Narrow"/>
          <w:sz w:val="26"/>
          <w:szCs w:val="26"/>
          <w:lang w:val="es-ES"/>
        </w:rPr>
        <w:t xml:space="preserve"> éste </w:t>
      </w:r>
      <w:r w:rsidR="001A4020" w:rsidRPr="002E311B">
        <w:rPr>
          <w:rFonts w:ascii="Arial Narrow" w:hAnsi="Arial Narrow" w:cs="Arial Narrow"/>
          <w:sz w:val="26"/>
          <w:szCs w:val="26"/>
          <w:lang w:val="es-ES"/>
        </w:rPr>
        <w:t>insiste en la necesidad de integrar el contradictorio</w:t>
      </w:r>
      <w:r w:rsidR="00B24023" w:rsidRPr="002E311B">
        <w:rPr>
          <w:rFonts w:ascii="Arial Narrow" w:hAnsi="Arial Narrow" w:cs="Arial Narrow"/>
          <w:sz w:val="26"/>
          <w:szCs w:val="26"/>
          <w:lang w:val="es-ES"/>
        </w:rPr>
        <w:t xml:space="preserve"> que, como se ha visto, no es necesario sino meramente facultativo.</w:t>
      </w:r>
    </w:p>
    <w:p w14:paraId="5FF8A96B" w14:textId="77777777" w:rsidR="00B24023" w:rsidRPr="002E311B" w:rsidRDefault="00B24023" w:rsidP="002E311B">
      <w:pPr>
        <w:autoSpaceDE w:val="0"/>
        <w:autoSpaceDN w:val="0"/>
        <w:adjustRightInd w:val="0"/>
        <w:spacing w:line="276" w:lineRule="auto"/>
        <w:jc w:val="both"/>
        <w:rPr>
          <w:rFonts w:ascii="Arial Narrow" w:hAnsi="Arial Narrow" w:cs="Arial Narrow"/>
          <w:sz w:val="26"/>
          <w:szCs w:val="26"/>
          <w:lang w:val="es-ES"/>
        </w:rPr>
      </w:pPr>
    </w:p>
    <w:p w14:paraId="68858988" w14:textId="69180777" w:rsidR="00C50198" w:rsidRPr="002E311B" w:rsidRDefault="001A4020" w:rsidP="002E311B">
      <w:pPr>
        <w:autoSpaceDE w:val="0"/>
        <w:autoSpaceDN w:val="0"/>
        <w:adjustRightInd w:val="0"/>
        <w:spacing w:line="276" w:lineRule="auto"/>
        <w:jc w:val="both"/>
        <w:rPr>
          <w:rFonts w:ascii="Arial Narrow" w:hAnsi="Arial Narrow" w:cs="Arial Narrow"/>
          <w:sz w:val="26"/>
          <w:szCs w:val="26"/>
          <w:lang w:val="es-ES"/>
        </w:rPr>
      </w:pPr>
      <w:r w:rsidRPr="002E311B">
        <w:rPr>
          <w:rFonts w:ascii="Arial Narrow" w:hAnsi="Arial Narrow" w:cs="Arial Narrow"/>
          <w:sz w:val="26"/>
          <w:szCs w:val="26"/>
          <w:lang w:val="es-ES"/>
        </w:rPr>
        <w:t>Al</w:t>
      </w:r>
      <w:r w:rsidR="00A620E5" w:rsidRPr="002E311B">
        <w:rPr>
          <w:rFonts w:ascii="Arial Narrow" w:hAnsi="Arial Narrow" w:cs="Arial Narrow"/>
          <w:sz w:val="26"/>
          <w:szCs w:val="26"/>
          <w:lang w:val="es-ES"/>
        </w:rPr>
        <w:t xml:space="preserve"> funcionario judicial </w:t>
      </w:r>
      <w:r w:rsidRPr="002E311B">
        <w:rPr>
          <w:rFonts w:ascii="Arial Narrow" w:hAnsi="Arial Narrow" w:cs="Arial Narrow"/>
          <w:sz w:val="26"/>
          <w:szCs w:val="26"/>
          <w:lang w:val="es-ES"/>
        </w:rPr>
        <w:t>l</w:t>
      </w:r>
      <w:r w:rsidR="000F2D9A" w:rsidRPr="002E311B">
        <w:rPr>
          <w:rFonts w:ascii="Arial Narrow" w:hAnsi="Arial Narrow" w:cs="Arial Narrow"/>
          <w:sz w:val="26"/>
          <w:szCs w:val="26"/>
          <w:lang w:val="es-ES"/>
        </w:rPr>
        <w:t>e son oponibles los deberes</w:t>
      </w:r>
      <w:r w:rsidR="00A8101A" w:rsidRPr="002E311B">
        <w:rPr>
          <w:rFonts w:ascii="Arial Narrow" w:hAnsi="Arial Narrow" w:cs="Arial Narrow"/>
          <w:sz w:val="26"/>
          <w:szCs w:val="26"/>
          <w:lang w:val="es-ES"/>
        </w:rPr>
        <w:t>,</w:t>
      </w:r>
      <w:r w:rsidR="000F2D9A" w:rsidRPr="002E311B">
        <w:rPr>
          <w:rFonts w:ascii="Arial Narrow" w:hAnsi="Arial Narrow" w:cs="Arial Narrow"/>
          <w:sz w:val="26"/>
          <w:szCs w:val="26"/>
          <w:lang w:val="es-ES"/>
        </w:rPr>
        <w:t xml:space="preserve"> y cu</w:t>
      </w:r>
      <w:r w:rsidR="00C204D0" w:rsidRPr="002E311B">
        <w:rPr>
          <w:rFonts w:ascii="Arial Narrow" w:hAnsi="Arial Narrow" w:cs="Arial Narrow"/>
          <w:sz w:val="26"/>
          <w:szCs w:val="26"/>
          <w:lang w:val="es-ES"/>
        </w:rPr>
        <w:t>en</w:t>
      </w:r>
      <w:r w:rsidR="000F2D9A" w:rsidRPr="002E311B">
        <w:rPr>
          <w:rFonts w:ascii="Arial Narrow" w:hAnsi="Arial Narrow" w:cs="Arial Narrow"/>
          <w:sz w:val="26"/>
          <w:szCs w:val="26"/>
          <w:lang w:val="es-ES"/>
        </w:rPr>
        <w:t>ta con los poderes de ordenación e instrucción suficientes (art. 42 y 43, Ib.)</w:t>
      </w:r>
      <w:r w:rsidR="00C204D0" w:rsidRPr="002E311B">
        <w:rPr>
          <w:rFonts w:ascii="Arial Narrow" w:hAnsi="Arial Narrow" w:cs="Arial Narrow"/>
          <w:sz w:val="26"/>
          <w:szCs w:val="26"/>
          <w:lang w:val="es-ES"/>
        </w:rPr>
        <w:t xml:space="preserve"> para</w:t>
      </w:r>
      <w:r w:rsidR="00DA5D7E" w:rsidRPr="002E311B">
        <w:rPr>
          <w:rFonts w:ascii="Arial Narrow" w:hAnsi="Arial Narrow" w:cs="Arial Narrow"/>
          <w:sz w:val="26"/>
          <w:szCs w:val="26"/>
          <w:lang w:val="es-ES"/>
        </w:rPr>
        <w:t xml:space="preserve">, en el estado actual en que se encuentra la actuación, </w:t>
      </w:r>
      <w:r w:rsidR="00C204D0" w:rsidRPr="002E311B">
        <w:rPr>
          <w:rFonts w:ascii="Arial Narrow" w:hAnsi="Arial Narrow" w:cs="Arial Narrow"/>
          <w:sz w:val="26"/>
          <w:szCs w:val="26"/>
          <w:lang w:val="es-ES"/>
        </w:rPr>
        <w:t xml:space="preserve">intentar obtener la prueba de </w:t>
      </w:r>
      <w:r w:rsidR="00DA5D7E" w:rsidRPr="002E311B">
        <w:rPr>
          <w:rFonts w:ascii="Arial Narrow" w:hAnsi="Arial Narrow" w:cs="Arial Narrow"/>
          <w:sz w:val="26"/>
          <w:szCs w:val="26"/>
          <w:lang w:val="es-ES"/>
        </w:rPr>
        <w:t>la</w:t>
      </w:r>
      <w:r w:rsidR="00C204D0" w:rsidRPr="002E311B">
        <w:rPr>
          <w:rFonts w:ascii="Arial Narrow" w:hAnsi="Arial Narrow" w:cs="Arial Narrow"/>
          <w:sz w:val="26"/>
          <w:szCs w:val="26"/>
          <w:lang w:val="es-ES"/>
        </w:rPr>
        <w:t xml:space="preserve"> calidad</w:t>
      </w:r>
      <w:r w:rsidR="000500C5" w:rsidRPr="002E311B">
        <w:rPr>
          <w:rFonts w:ascii="Arial Narrow" w:hAnsi="Arial Narrow" w:cs="Arial Narrow"/>
          <w:sz w:val="26"/>
          <w:szCs w:val="26"/>
          <w:lang w:val="es-ES"/>
        </w:rPr>
        <w:t xml:space="preserve"> </w:t>
      </w:r>
      <w:r w:rsidR="00F57D79" w:rsidRPr="002E311B">
        <w:rPr>
          <w:rFonts w:ascii="Arial Narrow" w:hAnsi="Arial Narrow" w:cs="Arial Narrow"/>
          <w:sz w:val="26"/>
          <w:szCs w:val="26"/>
          <w:lang w:val="es-ES"/>
        </w:rPr>
        <w:t>de heredero del señor Julio Cesar Londoño López</w:t>
      </w:r>
      <w:r w:rsidR="00735A04" w:rsidRPr="002E311B">
        <w:rPr>
          <w:rFonts w:ascii="Arial Narrow" w:hAnsi="Arial Narrow" w:cs="Arial Narrow"/>
          <w:sz w:val="26"/>
          <w:szCs w:val="26"/>
          <w:lang w:val="es-ES"/>
        </w:rPr>
        <w:t xml:space="preserve"> de quienes</w:t>
      </w:r>
      <w:r w:rsidR="00F57D79" w:rsidRPr="002E311B">
        <w:rPr>
          <w:rFonts w:ascii="Arial Narrow" w:hAnsi="Arial Narrow" w:cs="Arial Narrow"/>
          <w:sz w:val="26"/>
          <w:szCs w:val="26"/>
          <w:lang w:val="es-ES"/>
        </w:rPr>
        <w:t xml:space="preserve"> </w:t>
      </w:r>
      <w:r w:rsidR="00735A04" w:rsidRPr="002E311B">
        <w:rPr>
          <w:rFonts w:ascii="Arial Narrow" w:hAnsi="Arial Narrow" w:cs="Arial Narrow"/>
          <w:sz w:val="26"/>
          <w:szCs w:val="26"/>
          <w:lang w:val="es-ES"/>
        </w:rPr>
        <w:t>ordeno</w:t>
      </w:r>
      <w:r w:rsidR="00F57D79" w:rsidRPr="002E311B">
        <w:rPr>
          <w:rFonts w:ascii="Arial Narrow" w:hAnsi="Arial Narrow" w:cs="Arial Narrow"/>
          <w:sz w:val="26"/>
          <w:szCs w:val="26"/>
          <w:lang w:val="es-ES"/>
        </w:rPr>
        <w:t xml:space="preserve"> citar, </w:t>
      </w:r>
      <w:r w:rsidR="000500C5" w:rsidRPr="002E311B">
        <w:rPr>
          <w:rFonts w:ascii="Arial Narrow" w:hAnsi="Arial Narrow" w:cs="Arial Narrow"/>
          <w:sz w:val="26"/>
          <w:szCs w:val="26"/>
          <w:lang w:val="es-ES"/>
        </w:rPr>
        <w:t xml:space="preserve">y </w:t>
      </w:r>
      <w:r w:rsidR="00EF6BE0" w:rsidRPr="002E311B">
        <w:rPr>
          <w:rFonts w:ascii="Arial Narrow" w:hAnsi="Arial Narrow" w:cs="Arial Narrow"/>
          <w:sz w:val="26"/>
          <w:szCs w:val="26"/>
          <w:lang w:val="es-ES"/>
        </w:rPr>
        <w:t>lograr su</w:t>
      </w:r>
      <w:r w:rsidR="00C204D0" w:rsidRPr="002E311B">
        <w:rPr>
          <w:rFonts w:ascii="Arial Narrow" w:hAnsi="Arial Narrow" w:cs="Arial Narrow"/>
          <w:sz w:val="26"/>
          <w:szCs w:val="26"/>
          <w:lang w:val="es-ES"/>
        </w:rPr>
        <w:t xml:space="preserve"> comparecencia</w:t>
      </w:r>
      <w:r w:rsidR="000500C5" w:rsidRPr="002E311B">
        <w:rPr>
          <w:rFonts w:ascii="Arial Narrow" w:hAnsi="Arial Narrow" w:cs="Arial Narrow"/>
          <w:sz w:val="26"/>
          <w:szCs w:val="26"/>
          <w:lang w:val="es-ES"/>
        </w:rPr>
        <w:t>,</w:t>
      </w:r>
      <w:r w:rsidR="00C204D0" w:rsidRPr="002E311B">
        <w:rPr>
          <w:rFonts w:ascii="Arial Narrow" w:hAnsi="Arial Narrow" w:cs="Arial Narrow"/>
          <w:sz w:val="26"/>
          <w:szCs w:val="26"/>
          <w:lang w:val="es-ES"/>
        </w:rPr>
        <w:t xml:space="preserve"> </w:t>
      </w:r>
      <w:r w:rsidR="000500C5" w:rsidRPr="002E311B">
        <w:rPr>
          <w:rFonts w:ascii="Arial Narrow" w:hAnsi="Arial Narrow" w:cs="Arial Narrow"/>
          <w:sz w:val="26"/>
          <w:szCs w:val="26"/>
          <w:lang w:val="es-ES"/>
        </w:rPr>
        <w:t>incluso a través de emplazamiento (posibilidad que no discute la parte interesada)</w:t>
      </w:r>
      <w:r w:rsidR="00C547B1" w:rsidRPr="002E311B">
        <w:rPr>
          <w:rFonts w:ascii="Arial Narrow" w:hAnsi="Arial Narrow" w:cs="Arial Narrow"/>
          <w:sz w:val="26"/>
          <w:szCs w:val="26"/>
          <w:lang w:val="es-ES"/>
        </w:rPr>
        <w:t>. F</w:t>
      </w:r>
      <w:r w:rsidR="00436644" w:rsidRPr="002E311B">
        <w:rPr>
          <w:rFonts w:ascii="Arial Narrow" w:hAnsi="Arial Narrow" w:cs="Arial Narrow"/>
          <w:sz w:val="26"/>
          <w:szCs w:val="26"/>
          <w:lang w:val="es-ES"/>
        </w:rPr>
        <w:t>inalmente, pueden</w:t>
      </w:r>
      <w:r w:rsidR="000500C5" w:rsidRPr="002E311B">
        <w:rPr>
          <w:rFonts w:ascii="Arial Narrow" w:hAnsi="Arial Narrow" w:cs="Arial Narrow"/>
          <w:sz w:val="26"/>
          <w:szCs w:val="26"/>
          <w:lang w:val="es-ES"/>
        </w:rPr>
        <w:t xml:space="preserve"> </w:t>
      </w:r>
      <w:r w:rsidR="00436644" w:rsidRPr="002E311B">
        <w:rPr>
          <w:rFonts w:ascii="Arial Narrow" w:hAnsi="Arial Narrow" w:cs="Arial Narrow"/>
          <w:sz w:val="26"/>
          <w:szCs w:val="26"/>
          <w:lang w:val="es-ES"/>
        </w:rPr>
        <w:t>ser</w:t>
      </w:r>
      <w:r w:rsidR="00C204D0" w:rsidRPr="002E311B">
        <w:rPr>
          <w:rFonts w:ascii="Arial Narrow" w:hAnsi="Arial Narrow" w:cs="Arial Narrow"/>
          <w:sz w:val="26"/>
          <w:szCs w:val="26"/>
          <w:lang w:val="es-ES"/>
        </w:rPr>
        <w:t xml:space="preserve"> representados por </w:t>
      </w:r>
      <w:r w:rsidR="00C204D0" w:rsidRPr="002E311B">
        <w:rPr>
          <w:rFonts w:ascii="Arial Narrow" w:hAnsi="Arial Narrow" w:cs="Arial Narrow"/>
          <w:i/>
          <w:iCs/>
          <w:sz w:val="26"/>
          <w:szCs w:val="26"/>
          <w:lang w:val="es-ES"/>
        </w:rPr>
        <w:t xml:space="preserve">curador ad </w:t>
      </w:r>
      <w:proofErr w:type="spellStart"/>
      <w:r w:rsidR="00C204D0" w:rsidRPr="002E311B">
        <w:rPr>
          <w:rFonts w:ascii="Arial Narrow" w:hAnsi="Arial Narrow" w:cs="Arial Narrow"/>
          <w:i/>
          <w:iCs/>
          <w:sz w:val="26"/>
          <w:szCs w:val="26"/>
          <w:lang w:val="es-ES"/>
        </w:rPr>
        <w:t>litem</w:t>
      </w:r>
      <w:proofErr w:type="spellEnd"/>
      <w:r w:rsidR="00871BDD" w:rsidRPr="002E311B">
        <w:rPr>
          <w:rFonts w:ascii="Arial Narrow" w:hAnsi="Arial Narrow" w:cs="Arial Narrow"/>
          <w:sz w:val="26"/>
          <w:szCs w:val="26"/>
          <w:lang w:val="es-ES"/>
        </w:rPr>
        <w:t>.</w:t>
      </w:r>
    </w:p>
    <w:p w14:paraId="49FFF4AB" w14:textId="50E28F7A" w:rsidR="004553E7" w:rsidRPr="002E311B" w:rsidRDefault="004553E7" w:rsidP="002E311B">
      <w:pPr>
        <w:spacing w:line="276" w:lineRule="auto"/>
        <w:jc w:val="both"/>
        <w:rPr>
          <w:rFonts w:ascii="Arial Narrow" w:hAnsi="Arial Narrow"/>
          <w:sz w:val="26"/>
          <w:szCs w:val="26"/>
        </w:rPr>
      </w:pPr>
    </w:p>
    <w:p w14:paraId="1EA72486" w14:textId="4DA2BDC4" w:rsidR="00871BDD" w:rsidRPr="002E311B" w:rsidRDefault="00C547B1" w:rsidP="002E311B">
      <w:pPr>
        <w:spacing w:line="276" w:lineRule="auto"/>
        <w:jc w:val="both"/>
        <w:rPr>
          <w:rFonts w:ascii="Arial Narrow" w:hAnsi="Arial Narrow"/>
          <w:sz w:val="26"/>
          <w:szCs w:val="26"/>
        </w:rPr>
      </w:pPr>
      <w:r w:rsidRPr="002E311B">
        <w:rPr>
          <w:rFonts w:ascii="Arial Narrow" w:hAnsi="Arial Narrow"/>
          <w:sz w:val="26"/>
          <w:szCs w:val="26"/>
        </w:rPr>
        <w:t xml:space="preserve">A lo anterior no se opone el inciso </w:t>
      </w:r>
      <w:r w:rsidR="0033656D" w:rsidRPr="002E311B">
        <w:rPr>
          <w:rFonts w:ascii="Arial Narrow" w:hAnsi="Arial Narrow"/>
          <w:sz w:val="26"/>
          <w:szCs w:val="26"/>
        </w:rPr>
        <w:t>2º</w:t>
      </w:r>
      <w:r w:rsidR="00A440E0" w:rsidRPr="002E311B">
        <w:rPr>
          <w:rFonts w:ascii="Arial Narrow" w:hAnsi="Arial Narrow"/>
          <w:sz w:val="26"/>
          <w:szCs w:val="26"/>
        </w:rPr>
        <w:t xml:space="preserve"> </w:t>
      </w:r>
      <w:r w:rsidR="0033656D" w:rsidRPr="002E311B">
        <w:rPr>
          <w:rFonts w:ascii="Arial Narrow" w:hAnsi="Arial Narrow"/>
          <w:sz w:val="26"/>
          <w:szCs w:val="26"/>
        </w:rPr>
        <w:t xml:space="preserve">del numeral 1º) del artículo 85 del C.G.P., como se sostuvo al resolver el recurso de reposición, pues entiende la Sala que en este asunto </w:t>
      </w:r>
      <w:r w:rsidR="0076734B" w:rsidRPr="002E311B">
        <w:rPr>
          <w:rFonts w:ascii="Arial Narrow" w:hAnsi="Arial Narrow"/>
          <w:sz w:val="26"/>
          <w:szCs w:val="26"/>
        </w:rPr>
        <w:t>la</w:t>
      </w:r>
      <w:r w:rsidR="0033656D" w:rsidRPr="002E311B">
        <w:rPr>
          <w:rFonts w:ascii="Arial Narrow" w:hAnsi="Arial Narrow"/>
          <w:sz w:val="26"/>
          <w:szCs w:val="26"/>
        </w:rPr>
        <w:t xml:space="preserve"> demandante ya manifestó, con expresión de </w:t>
      </w:r>
      <w:r w:rsidR="00A440E0" w:rsidRPr="002E311B">
        <w:rPr>
          <w:rFonts w:ascii="Arial Narrow" w:hAnsi="Arial Narrow"/>
          <w:sz w:val="26"/>
          <w:szCs w:val="26"/>
        </w:rPr>
        <w:t xml:space="preserve">sus </w:t>
      </w:r>
      <w:r w:rsidR="0033656D" w:rsidRPr="002E311B">
        <w:rPr>
          <w:rFonts w:ascii="Arial Narrow" w:hAnsi="Arial Narrow"/>
          <w:sz w:val="26"/>
          <w:szCs w:val="26"/>
        </w:rPr>
        <w:t xml:space="preserve">razones, </w:t>
      </w:r>
      <w:r w:rsidR="00196C4B" w:rsidRPr="002E311B">
        <w:rPr>
          <w:rFonts w:ascii="Arial Narrow" w:hAnsi="Arial Narrow"/>
          <w:sz w:val="26"/>
          <w:szCs w:val="26"/>
        </w:rPr>
        <w:t xml:space="preserve">que no conoce la oficina donde puede hallarse la prueba, hipótesis en la que mal podría </w:t>
      </w:r>
      <w:r w:rsidR="00FC6A6F" w:rsidRPr="002E311B">
        <w:rPr>
          <w:rFonts w:ascii="Arial Narrow" w:hAnsi="Arial Narrow"/>
          <w:sz w:val="26"/>
          <w:szCs w:val="26"/>
        </w:rPr>
        <w:t>censurársele por</w:t>
      </w:r>
      <w:r w:rsidR="00A440E0" w:rsidRPr="002E311B">
        <w:rPr>
          <w:rFonts w:ascii="Arial Narrow" w:hAnsi="Arial Narrow"/>
          <w:sz w:val="26"/>
          <w:szCs w:val="26"/>
        </w:rPr>
        <w:t>que</w:t>
      </w:r>
      <w:r w:rsidR="00FC6A6F" w:rsidRPr="002E311B">
        <w:rPr>
          <w:rFonts w:ascii="Arial Narrow" w:hAnsi="Arial Narrow"/>
          <w:sz w:val="26"/>
          <w:szCs w:val="26"/>
        </w:rPr>
        <w:t>, en forma previa, no intent</w:t>
      </w:r>
      <w:r w:rsidR="00A440E0" w:rsidRPr="002E311B">
        <w:rPr>
          <w:rFonts w:ascii="Arial Narrow" w:hAnsi="Arial Narrow"/>
          <w:sz w:val="26"/>
          <w:szCs w:val="26"/>
        </w:rPr>
        <w:t>ó</w:t>
      </w:r>
      <w:r w:rsidR="00FC6A6F" w:rsidRPr="002E311B">
        <w:rPr>
          <w:rFonts w:ascii="Arial Narrow" w:hAnsi="Arial Narrow"/>
          <w:sz w:val="26"/>
          <w:szCs w:val="26"/>
        </w:rPr>
        <w:t xml:space="preserve"> la obtención de los documentos requeridos mediante el ejercicio del derecho de petición.</w:t>
      </w:r>
      <w:r w:rsidR="006A1A69" w:rsidRPr="002E311B">
        <w:rPr>
          <w:rFonts w:ascii="Arial Narrow" w:hAnsi="Arial Narrow"/>
          <w:sz w:val="26"/>
          <w:szCs w:val="26"/>
        </w:rPr>
        <w:t xml:space="preserve"> Ese y no otro</w:t>
      </w:r>
      <w:r w:rsidR="0076734B" w:rsidRPr="002E311B">
        <w:rPr>
          <w:rFonts w:ascii="Arial Narrow" w:hAnsi="Arial Narrow"/>
          <w:sz w:val="26"/>
          <w:szCs w:val="26"/>
        </w:rPr>
        <w:t>,</w:t>
      </w:r>
      <w:r w:rsidR="006A1A69" w:rsidRPr="002E311B">
        <w:rPr>
          <w:rFonts w:ascii="Arial Narrow" w:hAnsi="Arial Narrow"/>
          <w:sz w:val="26"/>
          <w:szCs w:val="26"/>
        </w:rPr>
        <w:t xml:space="preserve"> es el supuesto regulado en el inciso primero de la norma mencionada.</w:t>
      </w:r>
    </w:p>
    <w:p w14:paraId="4399B568" w14:textId="7AD12D78" w:rsidR="00FC6A6F" w:rsidRPr="002E311B" w:rsidRDefault="00FC6A6F" w:rsidP="002E311B">
      <w:pPr>
        <w:spacing w:line="276" w:lineRule="auto"/>
        <w:jc w:val="both"/>
        <w:rPr>
          <w:rFonts w:ascii="Arial Narrow" w:hAnsi="Arial Narrow"/>
          <w:sz w:val="26"/>
          <w:szCs w:val="26"/>
        </w:rPr>
      </w:pPr>
    </w:p>
    <w:p w14:paraId="45CA5ADD" w14:textId="1CF87F50" w:rsidR="00FC6A6F" w:rsidRPr="002E311B" w:rsidRDefault="00A440E0" w:rsidP="002E311B">
      <w:pPr>
        <w:spacing w:line="276" w:lineRule="auto"/>
        <w:jc w:val="both"/>
        <w:rPr>
          <w:rFonts w:ascii="Arial Narrow" w:hAnsi="Arial Narrow"/>
          <w:sz w:val="26"/>
          <w:szCs w:val="26"/>
        </w:rPr>
      </w:pPr>
      <w:r w:rsidRPr="002E311B">
        <w:rPr>
          <w:rFonts w:ascii="Arial Narrow" w:hAnsi="Arial Narrow"/>
          <w:b/>
          <w:bCs/>
          <w:sz w:val="26"/>
          <w:szCs w:val="26"/>
        </w:rPr>
        <w:t>4.</w:t>
      </w:r>
      <w:r w:rsidRPr="002E311B">
        <w:rPr>
          <w:rFonts w:ascii="Arial Narrow" w:hAnsi="Arial Narrow"/>
          <w:sz w:val="26"/>
          <w:szCs w:val="26"/>
        </w:rPr>
        <w:t xml:space="preserve"> En suma, se revocará la decisión censurada pues </w:t>
      </w:r>
      <w:r w:rsidR="00A30883" w:rsidRPr="002E311B">
        <w:rPr>
          <w:rFonts w:ascii="Arial Narrow" w:hAnsi="Arial Narrow"/>
          <w:sz w:val="26"/>
          <w:szCs w:val="26"/>
        </w:rPr>
        <w:t xml:space="preserve">la situación acá juzgada </w:t>
      </w:r>
      <w:r w:rsidRPr="002E311B">
        <w:rPr>
          <w:rFonts w:ascii="Arial Narrow" w:hAnsi="Arial Narrow"/>
          <w:sz w:val="26"/>
          <w:szCs w:val="26"/>
        </w:rPr>
        <w:t>no se en</w:t>
      </w:r>
      <w:r w:rsidR="00A30883" w:rsidRPr="002E311B">
        <w:rPr>
          <w:rFonts w:ascii="Arial Narrow" w:hAnsi="Arial Narrow"/>
          <w:sz w:val="26"/>
          <w:szCs w:val="26"/>
        </w:rPr>
        <w:t>cuadra en forma estricta, a los contornos regulados en el artículo 317 del C.G.P. para mantener la terminación anticipada del proceso por desistimiento tácito</w:t>
      </w:r>
      <w:r w:rsidR="006C1C8E" w:rsidRPr="002E311B">
        <w:rPr>
          <w:rFonts w:ascii="Arial Narrow" w:hAnsi="Arial Narrow"/>
          <w:sz w:val="26"/>
          <w:szCs w:val="26"/>
        </w:rPr>
        <w:t xml:space="preserve"> que, tal y como lo sostiene la recurrente, </w:t>
      </w:r>
      <w:r w:rsidR="00253603" w:rsidRPr="002E311B">
        <w:rPr>
          <w:rFonts w:ascii="Arial Narrow" w:hAnsi="Arial Narrow"/>
          <w:sz w:val="26"/>
          <w:szCs w:val="26"/>
        </w:rPr>
        <w:t xml:space="preserve">en las circunstancias particulares de este caso </w:t>
      </w:r>
      <w:r w:rsidR="00CE4B0F" w:rsidRPr="002E311B">
        <w:rPr>
          <w:rFonts w:ascii="Arial Narrow" w:hAnsi="Arial Narrow"/>
          <w:sz w:val="26"/>
          <w:szCs w:val="26"/>
        </w:rPr>
        <w:t>genera afectación de derechos de rango fundamental.</w:t>
      </w:r>
    </w:p>
    <w:p w14:paraId="40AC8AD1" w14:textId="77777777" w:rsidR="00871BDD" w:rsidRPr="002E311B" w:rsidRDefault="00871BDD" w:rsidP="002E311B">
      <w:pPr>
        <w:spacing w:line="276" w:lineRule="auto"/>
        <w:jc w:val="both"/>
        <w:rPr>
          <w:rFonts w:ascii="Arial Narrow" w:hAnsi="Arial Narrow"/>
          <w:sz w:val="26"/>
          <w:szCs w:val="26"/>
        </w:rPr>
      </w:pPr>
    </w:p>
    <w:p w14:paraId="4A30D93F" w14:textId="211F54AB" w:rsidR="006E3DD2" w:rsidRPr="002E311B" w:rsidRDefault="009610C2" w:rsidP="002E311B">
      <w:pPr>
        <w:spacing w:line="276" w:lineRule="auto"/>
        <w:jc w:val="both"/>
        <w:rPr>
          <w:rFonts w:ascii="Arial Narrow" w:hAnsi="Arial Narrow"/>
          <w:sz w:val="26"/>
          <w:szCs w:val="26"/>
        </w:rPr>
      </w:pPr>
      <w:r w:rsidRPr="002E311B">
        <w:rPr>
          <w:rFonts w:ascii="Arial Narrow" w:hAnsi="Arial Narrow"/>
          <w:sz w:val="26"/>
          <w:szCs w:val="26"/>
        </w:rPr>
        <w:t>Por lo expuesto, e</w:t>
      </w:r>
      <w:r w:rsidR="00842777" w:rsidRPr="002E311B">
        <w:rPr>
          <w:rFonts w:ascii="Arial Narrow" w:hAnsi="Arial Narrow"/>
          <w:sz w:val="26"/>
          <w:szCs w:val="26"/>
        </w:rPr>
        <w:t xml:space="preserve">l despacho 002 de la </w:t>
      </w:r>
      <w:r w:rsidR="006E3DD2" w:rsidRPr="002E311B">
        <w:rPr>
          <w:rFonts w:ascii="Arial Narrow" w:hAnsi="Arial Narrow"/>
          <w:sz w:val="26"/>
          <w:szCs w:val="26"/>
        </w:rPr>
        <w:t xml:space="preserve">Sala Civil Familia del </w:t>
      </w:r>
      <w:r w:rsidR="00BE6D2B" w:rsidRPr="002E311B">
        <w:rPr>
          <w:rFonts w:ascii="Arial Narrow" w:hAnsi="Arial Narrow"/>
          <w:sz w:val="26"/>
          <w:szCs w:val="26"/>
        </w:rPr>
        <w:t>Honorable Tribunal Superior del Distrito Judicial de Pereira</w:t>
      </w:r>
      <w:r w:rsidR="006E3DD2" w:rsidRPr="002E311B">
        <w:rPr>
          <w:rFonts w:ascii="Arial Narrow" w:hAnsi="Arial Narrow"/>
          <w:sz w:val="26"/>
          <w:szCs w:val="26"/>
        </w:rPr>
        <w:t>,</w:t>
      </w:r>
      <w:r w:rsidR="004A3B02" w:rsidRPr="002E311B">
        <w:rPr>
          <w:rFonts w:ascii="Arial Narrow" w:hAnsi="Arial Narrow"/>
          <w:sz w:val="26"/>
          <w:szCs w:val="26"/>
        </w:rPr>
        <w:t xml:space="preserve"> </w:t>
      </w:r>
    </w:p>
    <w:p w14:paraId="10CFD0D3" w14:textId="77777777" w:rsidR="00CA041F" w:rsidRPr="002E311B" w:rsidRDefault="00CA041F" w:rsidP="002E311B">
      <w:pPr>
        <w:spacing w:line="276" w:lineRule="auto"/>
        <w:jc w:val="center"/>
        <w:rPr>
          <w:rFonts w:ascii="Arial Narrow" w:hAnsi="Arial Narrow"/>
          <w:b/>
          <w:bCs/>
          <w:sz w:val="26"/>
          <w:szCs w:val="26"/>
        </w:rPr>
      </w:pPr>
    </w:p>
    <w:p w14:paraId="76D02B21" w14:textId="0F8ADEFC" w:rsidR="006E3DD2" w:rsidRPr="002E311B" w:rsidRDefault="006E3DD2" w:rsidP="002E311B">
      <w:pPr>
        <w:spacing w:line="276" w:lineRule="auto"/>
        <w:jc w:val="center"/>
        <w:rPr>
          <w:rFonts w:ascii="Arial Narrow" w:hAnsi="Arial Narrow"/>
          <w:b/>
          <w:bCs/>
          <w:sz w:val="26"/>
          <w:szCs w:val="26"/>
        </w:rPr>
      </w:pPr>
      <w:r w:rsidRPr="002E311B">
        <w:rPr>
          <w:rFonts w:ascii="Arial Narrow" w:hAnsi="Arial Narrow"/>
          <w:b/>
          <w:bCs/>
          <w:sz w:val="26"/>
          <w:szCs w:val="26"/>
        </w:rPr>
        <w:t>RESUELVE</w:t>
      </w:r>
    </w:p>
    <w:p w14:paraId="5D992317" w14:textId="77777777" w:rsidR="00CA041F" w:rsidRPr="002E311B" w:rsidRDefault="00CA041F" w:rsidP="002E311B">
      <w:pPr>
        <w:spacing w:line="276" w:lineRule="auto"/>
        <w:jc w:val="center"/>
        <w:rPr>
          <w:rFonts w:ascii="Arial Narrow" w:hAnsi="Arial Narrow"/>
          <w:b/>
          <w:bCs/>
          <w:sz w:val="26"/>
          <w:szCs w:val="26"/>
        </w:rPr>
      </w:pPr>
    </w:p>
    <w:p w14:paraId="111B24D3" w14:textId="3E5AA8BC" w:rsidR="00522567" w:rsidRPr="002E311B" w:rsidRDefault="005A3430" w:rsidP="002E311B">
      <w:pPr>
        <w:spacing w:line="276" w:lineRule="auto"/>
        <w:jc w:val="both"/>
        <w:rPr>
          <w:rFonts w:ascii="Arial Narrow" w:hAnsi="Arial Narrow"/>
          <w:sz w:val="26"/>
          <w:szCs w:val="26"/>
        </w:rPr>
      </w:pPr>
      <w:r w:rsidRPr="002E311B">
        <w:rPr>
          <w:rFonts w:ascii="Arial Narrow" w:hAnsi="Arial Narrow"/>
          <w:b/>
          <w:bCs/>
          <w:sz w:val="26"/>
          <w:szCs w:val="26"/>
        </w:rPr>
        <w:t xml:space="preserve">PRIMERO: </w:t>
      </w:r>
      <w:r w:rsidR="00522567" w:rsidRPr="002E311B">
        <w:rPr>
          <w:rFonts w:ascii="Arial Narrow" w:hAnsi="Arial Narrow"/>
          <w:b/>
          <w:bCs/>
          <w:sz w:val="26"/>
          <w:szCs w:val="26"/>
        </w:rPr>
        <w:t xml:space="preserve">REVOCAR </w:t>
      </w:r>
      <w:r w:rsidR="00522567" w:rsidRPr="002E311B">
        <w:rPr>
          <w:rFonts w:ascii="Arial Narrow" w:hAnsi="Arial Narrow"/>
          <w:sz w:val="26"/>
          <w:szCs w:val="26"/>
        </w:rPr>
        <w:t xml:space="preserve">el auto del </w:t>
      </w:r>
      <w:r w:rsidR="009610C2" w:rsidRPr="002E311B">
        <w:rPr>
          <w:rFonts w:ascii="Arial Narrow" w:hAnsi="Arial Narrow"/>
          <w:sz w:val="26"/>
          <w:szCs w:val="26"/>
        </w:rPr>
        <w:t>02</w:t>
      </w:r>
      <w:r w:rsidR="00522567" w:rsidRPr="002E311B">
        <w:rPr>
          <w:rFonts w:ascii="Arial Narrow" w:hAnsi="Arial Narrow"/>
          <w:sz w:val="26"/>
          <w:szCs w:val="26"/>
        </w:rPr>
        <w:t xml:space="preserve"> de </w:t>
      </w:r>
      <w:r w:rsidR="009610C2" w:rsidRPr="002E311B">
        <w:rPr>
          <w:rFonts w:ascii="Arial Narrow" w:hAnsi="Arial Narrow"/>
          <w:sz w:val="26"/>
          <w:szCs w:val="26"/>
        </w:rPr>
        <w:t>julio</w:t>
      </w:r>
      <w:r w:rsidR="00522567" w:rsidRPr="002E311B">
        <w:rPr>
          <w:rFonts w:ascii="Arial Narrow" w:hAnsi="Arial Narrow"/>
          <w:sz w:val="26"/>
          <w:szCs w:val="26"/>
        </w:rPr>
        <w:t xml:space="preserve"> del 2021, proferido por el Juzgado </w:t>
      </w:r>
      <w:r w:rsidR="009610C2" w:rsidRPr="002E311B">
        <w:rPr>
          <w:rFonts w:ascii="Arial Narrow" w:hAnsi="Arial Narrow"/>
          <w:sz w:val="26"/>
          <w:szCs w:val="26"/>
        </w:rPr>
        <w:t xml:space="preserve">Promiscuo del Circuito de Apia – Risaralda, </w:t>
      </w:r>
      <w:r w:rsidR="00522567" w:rsidRPr="002E311B">
        <w:rPr>
          <w:rFonts w:ascii="Arial Narrow" w:hAnsi="Arial Narrow"/>
          <w:sz w:val="26"/>
          <w:szCs w:val="26"/>
        </w:rPr>
        <w:t xml:space="preserve">según lo expuesto en la parte motiva de este proveído. </w:t>
      </w:r>
    </w:p>
    <w:p w14:paraId="1A59B716" w14:textId="7ED19597" w:rsidR="00522567" w:rsidRPr="002E311B" w:rsidRDefault="00522567" w:rsidP="002E311B">
      <w:pPr>
        <w:spacing w:line="276" w:lineRule="auto"/>
        <w:jc w:val="both"/>
        <w:rPr>
          <w:rFonts w:ascii="Arial Narrow" w:hAnsi="Arial Narrow"/>
          <w:sz w:val="26"/>
          <w:szCs w:val="26"/>
        </w:rPr>
      </w:pPr>
    </w:p>
    <w:p w14:paraId="4964B073" w14:textId="463A870F" w:rsidR="00522567" w:rsidRPr="002E311B" w:rsidRDefault="00522567" w:rsidP="002E311B">
      <w:pPr>
        <w:spacing w:line="276" w:lineRule="auto"/>
        <w:jc w:val="both"/>
        <w:rPr>
          <w:rFonts w:ascii="Arial Narrow" w:hAnsi="Arial Narrow"/>
          <w:b/>
          <w:bCs/>
          <w:sz w:val="26"/>
          <w:szCs w:val="26"/>
        </w:rPr>
      </w:pPr>
      <w:r w:rsidRPr="002E311B">
        <w:rPr>
          <w:rFonts w:ascii="Arial Narrow" w:hAnsi="Arial Narrow"/>
          <w:b/>
          <w:bCs/>
          <w:sz w:val="26"/>
          <w:szCs w:val="26"/>
        </w:rPr>
        <w:t xml:space="preserve">SEGUNDO: </w:t>
      </w:r>
      <w:r w:rsidRPr="002E311B">
        <w:rPr>
          <w:rFonts w:ascii="Arial Narrow" w:hAnsi="Arial Narrow"/>
          <w:sz w:val="26"/>
          <w:szCs w:val="26"/>
        </w:rPr>
        <w:t>Sin condena en costas ante la prosperidad del recurso.</w:t>
      </w:r>
    </w:p>
    <w:p w14:paraId="799D4D8B" w14:textId="22B4CEE6" w:rsidR="00522567" w:rsidRPr="002E311B" w:rsidRDefault="00522567" w:rsidP="002E311B">
      <w:pPr>
        <w:spacing w:line="276" w:lineRule="auto"/>
        <w:jc w:val="both"/>
        <w:rPr>
          <w:rFonts w:ascii="Arial Narrow" w:hAnsi="Arial Narrow"/>
          <w:b/>
          <w:bCs/>
          <w:sz w:val="26"/>
          <w:szCs w:val="26"/>
        </w:rPr>
      </w:pPr>
    </w:p>
    <w:p w14:paraId="3CAE4CAC" w14:textId="0A9CEC97" w:rsidR="00433347" w:rsidRPr="002E311B" w:rsidRDefault="0059338D" w:rsidP="002E311B">
      <w:pPr>
        <w:spacing w:line="276" w:lineRule="auto"/>
        <w:jc w:val="both"/>
        <w:rPr>
          <w:rFonts w:ascii="Arial Narrow" w:hAnsi="Arial Narrow"/>
          <w:b/>
          <w:sz w:val="26"/>
          <w:szCs w:val="26"/>
        </w:rPr>
      </w:pPr>
      <w:r w:rsidRPr="002E311B">
        <w:rPr>
          <w:rFonts w:ascii="Arial Narrow" w:hAnsi="Arial Narrow"/>
          <w:b/>
          <w:bCs/>
          <w:sz w:val="26"/>
          <w:szCs w:val="26"/>
        </w:rPr>
        <w:t>T</w:t>
      </w:r>
      <w:r w:rsidR="00EA4006" w:rsidRPr="002E311B">
        <w:rPr>
          <w:rFonts w:ascii="Arial Narrow" w:hAnsi="Arial Narrow"/>
          <w:b/>
          <w:bCs/>
          <w:sz w:val="26"/>
          <w:szCs w:val="26"/>
        </w:rPr>
        <w:t>ERCER</w:t>
      </w:r>
      <w:r w:rsidRPr="002E311B">
        <w:rPr>
          <w:rFonts w:ascii="Arial Narrow" w:hAnsi="Arial Narrow"/>
          <w:b/>
          <w:bCs/>
          <w:sz w:val="26"/>
          <w:szCs w:val="26"/>
        </w:rPr>
        <w:t>O</w:t>
      </w:r>
      <w:r w:rsidR="00522567" w:rsidRPr="002E311B">
        <w:rPr>
          <w:rFonts w:ascii="Arial Narrow" w:hAnsi="Arial Narrow"/>
          <w:b/>
          <w:bCs/>
          <w:sz w:val="26"/>
          <w:szCs w:val="26"/>
        </w:rPr>
        <w:t xml:space="preserve">: </w:t>
      </w:r>
      <w:r w:rsidR="00F60236" w:rsidRPr="002E311B">
        <w:rPr>
          <w:rFonts w:ascii="Arial Narrow" w:hAnsi="Arial Narrow"/>
          <w:bCs/>
          <w:sz w:val="26"/>
          <w:szCs w:val="26"/>
        </w:rPr>
        <w:t>Ejecutoriada esta providencia, devuélvase a su lugar de origen.</w:t>
      </w:r>
      <w:r w:rsidR="00F60236" w:rsidRPr="002E311B">
        <w:rPr>
          <w:rFonts w:ascii="Arial Narrow" w:hAnsi="Arial Narrow"/>
          <w:b/>
          <w:bCs/>
          <w:sz w:val="26"/>
          <w:szCs w:val="26"/>
        </w:rPr>
        <w:t xml:space="preserve"> </w:t>
      </w:r>
      <w:r w:rsidR="00BE6D2B" w:rsidRPr="002E311B">
        <w:rPr>
          <w:rFonts w:ascii="Arial Narrow" w:hAnsi="Arial Narrow"/>
          <w:b/>
          <w:bCs/>
          <w:sz w:val="26"/>
          <w:szCs w:val="26"/>
        </w:rPr>
        <w:t xml:space="preserve"> </w:t>
      </w:r>
    </w:p>
    <w:p w14:paraId="05C0288C" w14:textId="77777777" w:rsidR="00433347" w:rsidRPr="002E311B" w:rsidRDefault="00433347" w:rsidP="002E311B">
      <w:pPr>
        <w:spacing w:line="276" w:lineRule="auto"/>
        <w:jc w:val="both"/>
        <w:rPr>
          <w:rFonts w:ascii="Arial Narrow" w:hAnsi="Arial Narrow"/>
          <w:sz w:val="26"/>
          <w:szCs w:val="26"/>
        </w:rPr>
      </w:pPr>
    </w:p>
    <w:p w14:paraId="7AE692DD" w14:textId="23CA50B4" w:rsidR="00CE5926" w:rsidRPr="002E311B" w:rsidRDefault="00BD15C3" w:rsidP="002E311B">
      <w:pPr>
        <w:spacing w:line="276" w:lineRule="auto"/>
        <w:jc w:val="center"/>
        <w:rPr>
          <w:rFonts w:ascii="Arial Narrow" w:hAnsi="Arial Narrow" w:cs="Century Gothic"/>
          <w:b/>
          <w:bCs/>
          <w:sz w:val="26"/>
          <w:szCs w:val="26"/>
          <w:lang w:eastAsia="es-CO"/>
        </w:rPr>
      </w:pPr>
      <w:r w:rsidRPr="002E311B">
        <w:rPr>
          <w:rFonts w:ascii="Arial Narrow" w:hAnsi="Arial Narrow" w:cs="Century Gothic"/>
          <w:b/>
          <w:bCs/>
          <w:sz w:val="26"/>
          <w:szCs w:val="26"/>
          <w:lang w:eastAsia="es-CO"/>
        </w:rPr>
        <w:t>NOTIFÍQUESE Y CÚMPLASE</w:t>
      </w:r>
    </w:p>
    <w:p w14:paraId="43FA1318" w14:textId="41D04507" w:rsidR="00B94F7D" w:rsidRDefault="00B94F7D" w:rsidP="002E311B">
      <w:pPr>
        <w:spacing w:line="276" w:lineRule="auto"/>
        <w:jc w:val="both"/>
        <w:rPr>
          <w:rFonts w:ascii="Arial Narrow" w:hAnsi="Arial Narrow" w:cs="Century Gothic"/>
          <w:bCs/>
          <w:sz w:val="26"/>
          <w:szCs w:val="26"/>
          <w:lang w:eastAsia="es-CO"/>
        </w:rPr>
      </w:pPr>
    </w:p>
    <w:p w14:paraId="6DF507CA" w14:textId="6C38BFF3" w:rsidR="002E311B" w:rsidRDefault="002E311B" w:rsidP="002E311B">
      <w:pPr>
        <w:spacing w:line="276" w:lineRule="auto"/>
        <w:jc w:val="both"/>
        <w:rPr>
          <w:rFonts w:ascii="Arial Narrow" w:hAnsi="Arial Narrow" w:cs="Century Gothic"/>
          <w:bCs/>
          <w:sz w:val="26"/>
          <w:szCs w:val="26"/>
          <w:lang w:eastAsia="es-CO"/>
        </w:rPr>
      </w:pPr>
    </w:p>
    <w:p w14:paraId="5828B8F3" w14:textId="77777777" w:rsidR="002E311B" w:rsidRPr="002E311B" w:rsidRDefault="002E311B" w:rsidP="002E311B">
      <w:pPr>
        <w:spacing w:line="276" w:lineRule="auto"/>
        <w:jc w:val="both"/>
        <w:rPr>
          <w:rFonts w:ascii="Arial Narrow" w:hAnsi="Arial Narrow" w:cs="Century Gothic"/>
          <w:bCs/>
          <w:sz w:val="26"/>
          <w:szCs w:val="26"/>
          <w:lang w:eastAsia="es-CO"/>
        </w:rPr>
      </w:pPr>
    </w:p>
    <w:p w14:paraId="0BC9A73F" w14:textId="55947488" w:rsidR="00B94F7D" w:rsidRPr="002E311B" w:rsidRDefault="00B94F7D" w:rsidP="002E311B">
      <w:pPr>
        <w:spacing w:line="276" w:lineRule="auto"/>
        <w:jc w:val="center"/>
        <w:rPr>
          <w:rFonts w:ascii="Arial Narrow" w:hAnsi="Arial Narrow" w:cs="Century Gothic"/>
          <w:b/>
          <w:bCs/>
          <w:sz w:val="26"/>
          <w:szCs w:val="26"/>
          <w:lang w:eastAsia="es-CO"/>
        </w:rPr>
      </w:pPr>
      <w:r w:rsidRPr="002E311B">
        <w:rPr>
          <w:rFonts w:ascii="Arial Narrow" w:hAnsi="Arial Narrow" w:cs="Century Gothic"/>
          <w:b/>
          <w:bCs/>
          <w:sz w:val="26"/>
          <w:szCs w:val="26"/>
          <w:lang w:eastAsia="es-CO"/>
        </w:rPr>
        <w:t>CARLOS MAURICIO GARCÍA BARAJAS</w:t>
      </w:r>
    </w:p>
    <w:p w14:paraId="0AE6B279" w14:textId="1F7AB722" w:rsidR="00043999" w:rsidRPr="002E311B" w:rsidRDefault="002E311B" w:rsidP="002E311B">
      <w:pPr>
        <w:spacing w:line="276" w:lineRule="auto"/>
        <w:jc w:val="center"/>
        <w:rPr>
          <w:rFonts w:ascii="Arial Narrow" w:hAnsi="Arial Narrow"/>
          <w:sz w:val="20"/>
          <w:szCs w:val="28"/>
        </w:rPr>
      </w:pPr>
      <w:r w:rsidRPr="002E311B">
        <w:rPr>
          <w:rFonts w:ascii="Arial Narrow" w:hAnsi="Arial Narrow" w:cs="Century Gothic"/>
          <w:bCs/>
          <w:sz w:val="26"/>
          <w:szCs w:val="26"/>
          <w:lang w:eastAsia="es-CO"/>
        </w:rPr>
        <w:t>Magistrado</w:t>
      </w:r>
    </w:p>
    <w:sectPr w:rsidR="00043999" w:rsidRPr="002E311B" w:rsidSect="002E311B">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1B9B4" w14:textId="77777777" w:rsidR="00D35D73" w:rsidRDefault="00D35D73" w:rsidP="00BD15C3">
      <w:r>
        <w:separator/>
      </w:r>
    </w:p>
  </w:endnote>
  <w:endnote w:type="continuationSeparator" w:id="0">
    <w:p w14:paraId="076B8BE1" w14:textId="77777777" w:rsidR="00D35D73" w:rsidRDefault="00D35D73"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YHQTV+Georgia">
    <w:altName w:val="Georg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4A7B4" w14:textId="77777777" w:rsidR="00D35D73" w:rsidRDefault="00D35D73" w:rsidP="00BD15C3">
      <w:r>
        <w:separator/>
      </w:r>
    </w:p>
  </w:footnote>
  <w:footnote w:type="continuationSeparator" w:id="0">
    <w:p w14:paraId="20ECE430" w14:textId="77777777" w:rsidR="00D35D73" w:rsidRDefault="00D35D73" w:rsidP="00BD15C3">
      <w:r>
        <w:continuationSeparator/>
      </w:r>
    </w:p>
  </w:footnote>
  <w:footnote w:id="1">
    <w:p w14:paraId="49165731" w14:textId="40EBF88A" w:rsidR="00A12499" w:rsidRPr="00A6499F" w:rsidRDefault="00A12499" w:rsidP="00A6499F">
      <w:pPr>
        <w:pStyle w:val="Textonotapie"/>
        <w:jc w:val="both"/>
        <w:rPr>
          <w:rFonts w:ascii="Arial" w:hAnsi="Arial" w:cs="Arial"/>
          <w:sz w:val="18"/>
          <w:szCs w:val="18"/>
          <w:lang w:val="es-MX"/>
        </w:rPr>
      </w:pPr>
      <w:r w:rsidRPr="00A6499F">
        <w:rPr>
          <w:rStyle w:val="Refdenotaalpie"/>
          <w:rFonts w:ascii="Arial" w:hAnsi="Arial" w:cs="Arial"/>
          <w:sz w:val="18"/>
          <w:szCs w:val="18"/>
        </w:rPr>
        <w:footnoteRef/>
      </w:r>
      <w:r w:rsidRPr="00A6499F">
        <w:rPr>
          <w:rFonts w:ascii="Arial" w:hAnsi="Arial" w:cs="Arial"/>
          <w:sz w:val="18"/>
          <w:szCs w:val="18"/>
        </w:rPr>
        <w:t xml:space="preserve"> </w:t>
      </w:r>
      <w:r w:rsidRPr="00A6499F">
        <w:rPr>
          <w:rFonts w:ascii="Arial" w:hAnsi="Arial" w:cs="Arial"/>
          <w:sz w:val="18"/>
          <w:szCs w:val="18"/>
          <w:lang w:val="es-MX"/>
        </w:rPr>
        <w:t>Partida de Bautizo de Julio Cesar Londoño López, folio digital 19, del archivo 01 de la actuación de primera instancia; la de José Libardo Londoño López, folio digital 7 Ib.</w:t>
      </w:r>
    </w:p>
  </w:footnote>
  <w:footnote w:id="2">
    <w:p w14:paraId="3D3269EE" w14:textId="77777777" w:rsidR="00014BD1" w:rsidRPr="00A6499F" w:rsidRDefault="00014BD1" w:rsidP="00A6499F">
      <w:pPr>
        <w:pStyle w:val="Textonotapie"/>
        <w:jc w:val="both"/>
        <w:rPr>
          <w:rFonts w:ascii="Arial" w:hAnsi="Arial" w:cs="Arial"/>
          <w:sz w:val="18"/>
          <w:szCs w:val="18"/>
        </w:rPr>
      </w:pPr>
      <w:r w:rsidRPr="00A6499F">
        <w:rPr>
          <w:rStyle w:val="Refdenotaalpie"/>
          <w:rFonts w:ascii="Arial" w:hAnsi="Arial" w:cs="Arial"/>
          <w:sz w:val="18"/>
          <w:szCs w:val="18"/>
        </w:rPr>
        <w:footnoteRef/>
      </w:r>
      <w:r w:rsidRPr="00A6499F">
        <w:rPr>
          <w:rFonts w:ascii="Arial" w:hAnsi="Arial" w:cs="Arial"/>
          <w:sz w:val="18"/>
          <w:szCs w:val="18"/>
        </w:rPr>
        <w:t xml:space="preserve"> Cfr</w:t>
      </w:r>
      <w:r w:rsidRPr="00A6499F">
        <w:rPr>
          <w:rFonts w:ascii="Arial" w:hAnsi="Arial" w:cs="Arial"/>
          <w:b/>
          <w:bCs/>
          <w:sz w:val="18"/>
          <w:szCs w:val="18"/>
        </w:rPr>
        <w:t>. (i)</w:t>
      </w:r>
      <w:r w:rsidRPr="00A6499F">
        <w:rPr>
          <w:rFonts w:ascii="Arial" w:hAnsi="Arial" w:cs="Arial"/>
          <w:sz w:val="18"/>
          <w:szCs w:val="18"/>
        </w:rPr>
        <w:t xml:space="preserve"> Tribunal Superior de Pereira. Sala Civil Familia. Decisión del junio 18 de 2021. Rad.  66001310300120130029401. M.P. Dr. Carlos Mauricio García Barjas. Notificado en estado electrónico del día 21 del mismo mes. </w:t>
      </w:r>
      <w:r w:rsidRPr="00A6499F">
        <w:rPr>
          <w:rFonts w:ascii="Arial" w:hAnsi="Arial" w:cs="Arial"/>
          <w:b/>
          <w:bCs/>
          <w:sz w:val="18"/>
          <w:szCs w:val="18"/>
        </w:rPr>
        <w:t>(ii)</w:t>
      </w:r>
      <w:r w:rsidRPr="00A6499F">
        <w:rPr>
          <w:rFonts w:ascii="Arial" w:hAnsi="Arial" w:cs="Arial"/>
          <w:sz w:val="18"/>
          <w:szCs w:val="18"/>
        </w:rPr>
        <w:t xml:space="preserve"> FORERO Silva, Jorge. El Recurso de Apelación y la Pretensión </w:t>
      </w:r>
      <w:proofErr w:type="spellStart"/>
      <w:r w:rsidRPr="00A6499F">
        <w:rPr>
          <w:rFonts w:ascii="Arial" w:hAnsi="Arial" w:cs="Arial"/>
          <w:sz w:val="18"/>
          <w:szCs w:val="18"/>
        </w:rPr>
        <w:t>impugnaticia</w:t>
      </w:r>
      <w:proofErr w:type="spellEnd"/>
      <w:r w:rsidRPr="00A6499F">
        <w:rPr>
          <w:rFonts w:ascii="Arial" w:hAnsi="Arial" w:cs="Arial"/>
          <w:sz w:val="18"/>
          <w:szCs w:val="18"/>
        </w:rPr>
        <w:t>. Revista del Instituto Colombiano de Derecho Procesal No. 43.</w:t>
      </w:r>
    </w:p>
  </w:footnote>
  <w:footnote w:id="3">
    <w:p w14:paraId="286ED2AD" w14:textId="2B8D2603" w:rsidR="008A7AB5" w:rsidRPr="00A6499F" w:rsidRDefault="008A7AB5" w:rsidP="00A6499F">
      <w:pPr>
        <w:pStyle w:val="Textonotapie"/>
        <w:jc w:val="both"/>
        <w:rPr>
          <w:rFonts w:ascii="Arial" w:hAnsi="Arial" w:cs="Arial"/>
          <w:sz w:val="18"/>
          <w:szCs w:val="18"/>
          <w:lang w:val="es-MX"/>
        </w:rPr>
      </w:pPr>
      <w:r w:rsidRPr="00A6499F">
        <w:rPr>
          <w:rStyle w:val="Refdenotaalpie"/>
          <w:rFonts w:ascii="Arial" w:hAnsi="Arial" w:cs="Arial"/>
          <w:sz w:val="18"/>
          <w:szCs w:val="18"/>
        </w:rPr>
        <w:footnoteRef/>
      </w:r>
      <w:r w:rsidRPr="00A6499F">
        <w:rPr>
          <w:rFonts w:ascii="Arial" w:hAnsi="Arial" w:cs="Arial"/>
          <w:sz w:val="18"/>
          <w:szCs w:val="18"/>
        </w:rPr>
        <w:t xml:space="preserve"> </w:t>
      </w:r>
      <w:r w:rsidR="00DC1B65" w:rsidRPr="00A6499F">
        <w:rPr>
          <w:rFonts w:ascii="Arial" w:hAnsi="Arial" w:cs="Arial"/>
          <w:sz w:val="18"/>
          <w:szCs w:val="18"/>
        </w:rPr>
        <w:t xml:space="preserve">Corte Constitucional. </w:t>
      </w:r>
      <w:r w:rsidRPr="00A6499F">
        <w:rPr>
          <w:rFonts w:ascii="Arial" w:hAnsi="Arial" w:cs="Arial"/>
          <w:sz w:val="18"/>
          <w:szCs w:val="18"/>
          <w:lang w:val="es-MX"/>
        </w:rPr>
        <w:t xml:space="preserve">Sentencia T- 207 de 2017. </w:t>
      </w:r>
    </w:p>
  </w:footnote>
  <w:footnote w:id="4">
    <w:p w14:paraId="5370AC24" w14:textId="309774D4" w:rsidR="00731FFB" w:rsidRPr="00A6499F" w:rsidRDefault="00731FFB" w:rsidP="00A6499F">
      <w:pPr>
        <w:pStyle w:val="Textonotapie"/>
        <w:jc w:val="both"/>
        <w:rPr>
          <w:rFonts w:ascii="Arial" w:hAnsi="Arial" w:cs="Arial"/>
          <w:sz w:val="18"/>
          <w:szCs w:val="18"/>
          <w:lang w:val="es-MX"/>
        </w:rPr>
      </w:pPr>
      <w:r w:rsidRPr="00A6499F">
        <w:rPr>
          <w:rStyle w:val="Refdenotaalpie"/>
          <w:rFonts w:ascii="Arial" w:hAnsi="Arial" w:cs="Arial"/>
          <w:sz w:val="18"/>
          <w:szCs w:val="18"/>
        </w:rPr>
        <w:footnoteRef/>
      </w:r>
      <w:r w:rsidRPr="00A6499F">
        <w:rPr>
          <w:rFonts w:ascii="Arial" w:hAnsi="Arial" w:cs="Arial"/>
          <w:sz w:val="18"/>
          <w:szCs w:val="18"/>
        </w:rPr>
        <w:t xml:space="preserve"> Corte Suprema de Justicia. Sala de Casación Civil. </w:t>
      </w:r>
      <w:r w:rsidR="000A1240" w:rsidRPr="00A6499F">
        <w:rPr>
          <w:rFonts w:ascii="Arial" w:hAnsi="Arial" w:cs="Arial"/>
          <w:sz w:val="18"/>
          <w:szCs w:val="18"/>
        </w:rPr>
        <w:t>Decisión</w:t>
      </w:r>
      <w:r w:rsidRPr="00A6499F">
        <w:rPr>
          <w:rFonts w:ascii="Arial" w:hAnsi="Arial" w:cs="Arial"/>
          <w:sz w:val="18"/>
          <w:szCs w:val="18"/>
        </w:rPr>
        <w:t xml:space="preserve"> del 05 de diciembre de 2011. Referencia: 25269-3103-002-2005-00199-01.</w:t>
      </w:r>
    </w:p>
  </w:footnote>
  <w:footnote w:id="5">
    <w:p w14:paraId="77930DD3" w14:textId="612B134A" w:rsidR="00AF467D" w:rsidRPr="00A6499F" w:rsidRDefault="00AF467D" w:rsidP="00A6499F">
      <w:pPr>
        <w:pStyle w:val="Textonotapie"/>
        <w:jc w:val="both"/>
        <w:rPr>
          <w:rFonts w:ascii="Arial" w:hAnsi="Arial" w:cs="Arial"/>
          <w:sz w:val="18"/>
          <w:szCs w:val="18"/>
        </w:rPr>
      </w:pPr>
      <w:r w:rsidRPr="00A6499F">
        <w:rPr>
          <w:rStyle w:val="Refdenotaalpie"/>
          <w:rFonts w:ascii="Arial" w:hAnsi="Arial" w:cs="Arial"/>
          <w:sz w:val="18"/>
          <w:szCs w:val="18"/>
        </w:rPr>
        <w:footnoteRef/>
      </w:r>
      <w:r w:rsidRPr="00A6499F">
        <w:rPr>
          <w:rFonts w:ascii="Arial" w:hAnsi="Arial" w:cs="Arial"/>
          <w:sz w:val="18"/>
          <w:szCs w:val="18"/>
        </w:rPr>
        <w:t xml:space="preserve"> </w:t>
      </w:r>
      <w:r w:rsidR="004956EE" w:rsidRPr="00A6499F">
        <w:rPr>
          <w:rFonts w:ascii="Arial" w:hAnsi="Arial" w:cs="Arial"/>
          <w:sz w:val="18"/>
          <w:szCs w:val="18"/>
        </w:rPr>
        <w:t xml:space="preserve">Sala de Casación Civil. Corte Suprema de Justicia. Expediente No. 4667. Sentencia del 11 de </w:t>
      </w:r>
      <w:r w:rsidR="009116E9" w:rsidRPr="00A6499F">
        <w:rPr>
          <w:rFonts w:ascii="Arial" w:hAnsi="Arial" w:cs="Arial"/>
          <w:sz w:val="18"/>
          <w:szCs w:val="18"/>
        </w:rPr>
        <w:t>a</w:t>
      </w:r>
      <w:r w:rsidR="004956EE" w:rsidRPr="00A6499F">
        <w:rPr>
          <w:rFonts w:ascii="Arial" w:hAnsi="Arial" w:cs="Arial"/>
          <w:sz w:val="18"/>
          <w:szCs w:val="18"/>
        </w:rPr>
        <w:t>bril de mil novecientos noventa y seis. (11/04/1996)</w:t>
      </w:r>
      <w:r w:rsidR="00D0247E" w:rsidRPr="00A6499F">
        <w:rPr>
          <w:rFonts w:ascii="Arial" w:hAnsi="Arial" w:cs="Arial"/>
          <w:sz w:val="18"/>
          <w:szCs w:val="18"/>
        </w:rPr>
        <w:t>.</w:t>
      </w:r>
    </w:p>
  </w:footnote>
  <w:footnote w:id="6">
    <w:p w14:paraId="2721F302" w14:textId="48DFFD03" w:rsidR="00201894" w:rsidRPr="00A6499F" w:rsidRDefault="00201894" w:rsidP="00A6499F">
      <w:pPr>
        <w:pStyle w:val="Textonotapie"/>
        <w:jc w:val="both"/>
        <w:rPr>
          <w:rFonts w:ascii="Arial" w:hAnsi="Arial" w:cs="Arial"/>
          <w:sz w:val="18"/>
          <w:szCs w:val="18"/>
        </w:rPr>
      </w:pPr>
      <w:r w:rsidRPr="00A6499F">
        <w:rPr>
          <w:rStyle w:val="Refdenotaalpie"/>
          <w:rFonts w:ascii="Arial" w:hAnsi="Arial" w:cs="Arial"/>
          <w:sz w:val="18"/>
          <w:szCs w:val="18"/>
        </w:rPr>
        <w:footnoteRef/>
      </w:r>
      <w:r w:rsidRPr="00A6499F">
        <w:rPr>
          <w:rFonts w:ascii="Arial" w:hAnsi="Arial" w:cs="Arial"/>
          <w:sz w:val="18"/>
          <w:szCs w:val="18"/>
        </w:rPr>
        <w:t xml:space="preserve"> Corte Suprema de Justicia. Sala de Casación Civil. </w:t>
      </w:r>
      <w:r w:rsidR="00544044" w:rsidRPr="00A6499F">
        <w:rPr>
          <w:rFonts w:ascii="Arial" w:hAnsi="Arial" w:cs="Arial"/>
          <w:sz w:val="18"/>
          <w:szCs w:val="18"/>
        </w:rPr>
        <w:t>Expediente 7161, sentencia de 25 de febrero de 2002</w:t>
      </w:r>
      <w:r w:rsidR="009116E9" w:rsidRPr="00A6499F">
        <w:rPr>
          <w:rFonts w:ascii="Arial" w:hAnsi="Arial" w:cs="Arial"/>
          <w:sz w:val="18"/>
          <w:szCs w:val="18"/>
        </w:rPr>
        <w:t>.</w:t>
      </w:r>
    </w:p>
  </w:footnote>
  <w:footnote w:id="7">
    <w:p w14:paraId="5AC8E299" w14:textId="1EA7788B" w:rsidR="000F2D9A" w:rsidRPr="00A6499F" w:rsidRDefault="000F2D9A" w:rsidP="00A6499F">
      <w:pPr>
        <w:pStyle w:val="Textonotapie"/>
        <w:jc w:val="both"/>
        <w:rPr>
          <w:rFonts w:ascii="Arial" w:hAnsi="Arial" w:cs="Arial"/>
          <w:sz w:val="18"/>
          <w:szCs w:val="18"/>
          <w:lang w:val="es-MX"/>
        </w:rPr>
      </w:pPr>
      <w:r w:rsidRPr="00A6499F">
        <w:rPr>
          <w:rStyle w:val="Refdenotaalpie"/>
          <w:rFonts w:ascii="Arial" w:hAnsi="Arial" w:cs="Arial"/>
          <w:sz w:val="18"/>
          <w:szCs w:val="18"/>
        </w:rPr>
        <w:footnoteRef/>
      </w:r>
      <w:r w:rsidRPr="00A6499F">
        <w:rPr>
          <w:rFonts w:ascii="Arial" w:hAnsi="Arial" w:cs="Arial"/>
          <w:sz w:val="18"/>
          <w:szCs w:val="18"/>
        </w:rPr>
        <w:t xml:space="preserve"> </w:t>
      </w:r>
      <w:r w:rsidRPr="00A6499F">
        <w:rPr>
          <w:rFonts w:ascii="Arial" w:hAnsi="Arial" w:cs="Arial"/>
          <w:sz w:val="18"/>
          <w:szCs w:val="18"/>
          <w:lang w:val="es-MX"/>
        </w:rPr>
        <w:t>Cfr. Corte Constitucional. Sentencia T</w:t>
      </w:r>
      <w:r w:rsidR="001733EC" w:rsidRPr="00A6499F">
        <w:rPr>
          <w:rFonts w:ascii="Arial" w:hAnsi="Arial" w:cs="Arial"/>
          <w:sz w:val="18"/>
          <w:szCs w:val="18"/>
          <w:lang w:val="es-MX"/>
        </w:rPr>
        <w:t>-</w:t>
      </w:r>
      <w:r w:rsidRPr="00A6499F">
        <w:rPr>
          <w:rFonts w:ascii="Arial" w:hAnsi="Arial" w:cs="Arial"/>
          <w:sz w:val="18"/>
          <w:szCs w:val="18"/>
          <w:lang w:val="es-MX"/>
        </w:rPr>
        <w:t xml:space="preserve"> 283 de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3D38A" w14:textId="4338127A" w:rsidR="008A060E" w:rsidRPr="002E311B" w:rsidRDefault="001B6FCD" w:rsidP="00A6499F">
    <w:pPr>
      <w:pStyle w:val="Encabezado"/>
      <w:rPr>
        <w:rFonts w:ascii="Arial" w:hAnsi="Arial" w:cs="Arial"/>
        <w:bCs/>
        <w:sz w:val="18"/>
        <w:szCs w:val="16"/>
        <w:lang w:val="es-ES" w:eastAsia="es-MX"/>
      </w:rPr>
    </w:pPr>
    <w:r w:rsidRPr="002E311B">
      <w:rPr>
        <w:rFonts w:ascii="Arial" w:hAnsi="Arial" w:cs="Arial"/>
        <w:bCs/>
        <w:sz w:val="18"/>
        <w:szCs w:val="16"/>
        <w:lang w:val="es-ES" w:eastAsia="es-MX"/>
      </w:rPr>
      <w:t>Apelación de Auto.</w:t>
    </w:r>
  </w:p>
  <w:p w14:paraId="7EE4A57E" w14:textId="277244C8" w:rsidR="00B40075" w:rsidRPr="002E311B" w:rsidRDefault="006E64DB" w:rsidP="00A6499F">
    <w:pPr>
      <w:pStyle w:val="Encabezado"/>
      <w:rPr>
        <w:rFonts w:ascii="Arial" w:hAnsi="Arial" w:cs="Arial"/>
        <w:sz w:val="28"/>
      </w:rPr>
    </w:pPr>
    <w:r w:rsidRPr="002E311B">
      <w:rPr>
        <w:rFonts w:ascii="Arial" w:hAnsi="Arial" w:cs="Arial"/>
        <w:bCs/>
        <w:sz w:val="18"/>
        <w:szCs w:val="16"/>
        <w:lang w:val="es-ES" w:eastAsia="es-MX"/>
      </w:rPr>
      <w:t xml:space="preserve">Rad. No.: </w:t>
    </w:r>
    <w:r w:rsidR="004C3FDE" w:rsidRPr="002E311B">
      <w:rPr>
        <w:rFonts w:ascii="Arial" w:hAnsi="Arial" w:cs="Arial"/>
        <w:sz w:val="18"/>
        <w:szCs w:val="16"/>
      </w:rPr>
      <w:t>66045318900120180011101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F234183"/>
    <w:multiLevelType w:val="hybridMultilevel"/>
    <w:tmpl w:val="F8069768"/>
    <w:lvl w:ilvl="0" w:tplc="278EC0D4">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B81789"/>
    <w:multiLevelType w:val="hybridMultilevel"/>
    <w:tmpl w:val="C618053A"/>
    <w:lvl w:ilvl="0" w:tplc="6178B1C8">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4"/>
  </w:num>
  <w:num w:numId="6">
    <w:abstractNumId w:val="5"/>
  </w:num>
  <w:num w:numId="7">
    <w:abstractNumId w:val="0"/>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5330"/>
    <w:rsid w:val="000149E5"/>
    <w:rsid w:val="00014BD1"/>
    <w:rsid w:val="000219DB"/>
    <w:rsid w:val="00022430"/>
    <w:rsid w:val="000228FA"/>
    <w:rsid w:val="000233F6"/>
    <w:rsid w:val="00027890"/>
    <w:rsid w:val="0003698D"/>
    <w:rsid w:val="00043999"/>
    <w:rsid w:val="000442CB"/>
    <w:rsid w:val="0004628B"/>
    <w:rsid w:val="00046487"/>
    <w:rsid w:val="000500C5"/>
    <w:rsid w:val="00055236"/>
    <w:rsid w:val="00067266"/>
    <w:rsid w:val="00067CF2"/>
    <w:rsid w:val="000702AC"/>
    <w:rsid w:val="000709D8"/>
    <w:rsid w:val="00071A22"/>
    <w:rsid w:val="00073C1B"/>
    <w:rsid w:val="000740E0"/>
    <w:rsid w:val="00076455"/>
    <w:rsid w:val="0007660C"/>
    <w:rsid w:val="0008406C"/>
    <w:rsid w:val="00084750"/>
    <w:rsid w:val="00085E38"/>
    <w:rsid w:val="00091846"/>
    <w:rsid w:val="00096968"/>
    <w:rsid w:val="00096E32"/>
    <w:rsid w:val="000972EE"/>
    <w:rsid w:val="000A0CE9"/>
    <w:rsid w:val="000A1240"/>
    <w:rsid w:val="000A17E7"/>
    <w:rsid w:val="000A2CC4"/>
    <w:rsid w:val="000A508E"/>
    <w:rsid w:val="000A5CAE"/>
    <w:rsid w:val="000A7F94"/>
    <w:rsid w:val="000B44C6"/>
    <w:rsid w:val="000B623F"/>
    <w:rsid w:val="000C040B"/>
    <w:rsid w:val="000C19FD"/>
    <w:rsid w:val="000C3D5D"/>
    <w:rsid w:val="000C4E94"/>
    <w:rsid w:val="000D0955"/>
    <w:rsid w:val="000D2A30"/>
    <w:rsid w:val="000E4827"/>
    <w:rsid w:val="000E6EB5"/>
    <w:rsid w:val="000E7740"/>
    <w:rsid w:val="000F015D"/>
    <w:rsid w:val="000F0339"/>
    <w:rsid w:val="000F2D9A"/>
    <w:rsid w:val="00100223"/>
    <w:rsid w:val="001045F5"/>
    <w:rsid w:val="00105D2F"/>
    <w:rsid w:val="001077AC"/>
    <w:rsid w:val="00110052"/>
    <w:rsid w:val="00111367"/>
    <w:rsid w:val="00111C72"/>
    <w:rsid w:val="00112ADB"/>
    <w:rsid w:val="00113103"/>
    <w:rsid w:val="0011573E"/>
    <w:rsid w:val="00122B10"/>
    <w:rsid w:val="00127D45"/>
    <w:rsid w:val="00132348"/>
    <w:rsid w:val="00132B4F"/>
    <w:rsid w:val="00132FD5"/>
    <w:rsid w:val="001333EE"/>
    <w:rsid w:val="00134232"/>
    <w:rsid w:val="0013522F"/>
    <w:rsid w:val="00140F5E"/>
    <w:rsid w:val="0014381A"/>
    <w:rsid w:val="00144A11"/>
    <w:rsid w:val="00145833"/>
    <w:rsid w:val="00145F40"/>
    <w:rsid w:val="001528F5"/>
    <w:rsid w:val="001667CB"/>
    <w:rsid w:val="001733EC"/>
    <w:rsid w:val="001736AB"/>
    <w:rsid w:val="00174FA5"/>
    <w:rsid w:val="00177283"/>
    <w:rsid w:val="00180392"/>
    <w:rsid w:val="0018100F"/>
    <w:rsid w:val="00184326"/>
    <w:rsid w:val="0018557F"/>
    <w:rsid w:val="0019071A"/>
    <w:rsid w:val="00190FEA"/>
    <w:rsid w:val="00193A54"/>
    <w:rsid w:val="00196142"/>
    <w:rsid w:val="00196C4B"/>
    <w:rsid w:val="0019760D"/>
    <w:rsid w:val="00197E60"/>
    <w:rsid w:val="001A0D94"/>
    <w:rsid w:val="001A333B"/>
    <w:rsid w:val="001A4020"/>
    <w:rsid w:val="001A677D"/>
    <w:rsid w:val="001A6BEB"/>
    <w:rsid w:val="001A6D31"/>
    <w:rsid w:val="001B05BF"/>
    <w:rsid w:val="001B100D"/>
    <w:rsid w:val="001B3B27"/>
    <w:rsid w:val="001B6846"/>
    <w:rsid w:val="001B6FCD"/>
    <w:rsid w:val="001C246D"/>
    <w:rsid w:val="001C26AD"/>
    <w:rsid w:val="001D7C87"/>
    <w:rsid w:val="001E0B3D"/>
    <w:rsid w:val="001E1225"/>
    <w:rsid w:val="001E2BFF"/>
    <w:rsid w:val="001E3052"/>
    <w:rsid w:val="001E46C0"/>
    <w:rsid w:val="001E6154"/>
    <w:rsid w:val="001E66CD"/>
    <w:rsid w:val="001E7000"/>
    <w:rsid w:val="001F02C6"/>
    <w:rsid w:val="001F26DD"/>
    <w:rsid w:val="001F4D73"/>
    <w:rsid w:val="001F5700"/>
    <w:rsid w:val="001F5990"/>
    <w:rsid w:val="00201494"/>
    <w:rsid w:val="00201894"/>
    <w:rsid w:val="00205C75"/>
    <w:rsid w:val="00212036"/>
    <w:rsid w:val="002127D4"/>
    <w:rsid w:val="002154F7"/>
    <w:rsid w:val="00220A58"/>
    <w:rsid w:val="00220A82"/>
    <w:rsid w:val="0022519E"/>
    <w:rsid w:val="0023163D"/>
    <w:rsid w:val="00232E28"/>
    <w:rsid w:val="00234DCB"/>
    <w:rsid w:val="00237A47"/>
    <w:rsid w:val="0024043E"/>
    <w:rsid w:val="00242709"/>
    <w:rsid w:val="00253603"/>
    <w:rsid w:val="00257F74"/>
    <w:rsid w:val="0026032C"/>
    <w:rsid w:val="00261250"/>
    <w:rsid w:val="002613C4"/>
    <w:rsid w:val="00261F7F"/>
    <w:rsid w:val="002833A6"/>
    <w:rsid w:val="00286743"/>
    <w:rsid w:val="0028728E"/>
    <w:rsid w:val="00290181"/>
    <w:rsid w:val="00290233"/>
    <w:rsid w:val="0029729F"/>
    <w:rsid w:val="002A020E"/>
    <w:rsid w:val="002A1DC1"/>
    <w:rsid w:val="002A2E09"/>
    <w:rsid w:val="002A3178"/>
    <w:rsid w:val="002A4188"/>
    <w:rsid w:val="002B2383"/>
    <w:rsid w:val="002B3ED4"/>
    <w:rsid w:val="002B5093"/>
    <w:rsid w:val="002B5318"/>
    <w:rsid w:val="002B654C"/>
    <w:rsid w:val="002C2BFC"/>
    <w:rsid w:val="002C328E"/>
    <w:rsid w:val="002C42D0"/>
    <w:rsid w:val="002D0064"/>
    <w:rsid w:val="002D125B"/>
    <w:rsid w:val="002D1551"/>
    <w:rsid w:val="002D6761"/>
    <w:rsid w:val="002E1032"/>
    <w:rsid w:val="002E25FB"/>
    <w:rsid w:val="002E2AB2"/>
    <w:rsid w:val="002E311B"/>
    <w:rsid w:val="002E4939"/>
    <w:rsid w:val="002E4D2D"/>
    <w:rsid w:val="002E51F0"/>
    <w:rsid w:val="002E70B2"/>
    <w:rsid w:val="002F0401"/>
    <w:rsid w:val="002F068B"/>
    <w:rsid w:val="002F0877"/>
    <w:rsid w:val="002F0BF1"/>
    <w:rsid w:val="002F172A"/>
    <w:rsid w:val="002F76EA"/>
    <w:rsid w:val="002F79E7"/>
    <w:rsid w:val="00301BE6"/>
    <w:rsid w:val="00301D91"/>
    <w:rsid w:val="00303129"/>
    <w:rsid w:val="003123B9"/>
    <w:rsid w:val="00316614"/>
    <w:rsid w:val="00317398"/>
    <w:rsid w:val="00320318"/>
    <w:rsid w:val="0033006C"/>
    <w:rsid w:val="00330D8F"/>
    <w:rsid w:val="003325CF"/>
    <w:rsid w:val="003326BA"/>
    <w:rsid w:val="0033404C"/>
    <w:rsid w:val="00334223"/>
    <w:rsid w:val="0033656D"/>
    <w:rsid w:val="00340457"/>
    <w:rsid w:val="003440CD"/>
    <w:rsid w:val="00347F2F"/>
    <w:rsid w:val="0035289D"/>
    <w:rsid w:val="003573A4"/>
    <w:rsid w:val="00362692"/>
    <w:rsid w:val="00362964"/>
    <w:rsid w:val="00362DEC"/>
    <w:rsid w:val="003640E7"/>
    <w:rsid w:val="00365F93"/>
    <w:rsid w:val="0036702E"/>
    <w:rsid w:val="003738D6"/>
    <w:rsid w:val="00373B6B"/>
    <w:rsid w:val="00375352"/>
    <w:rsid w:val="00375699"/>
    <w:rsid w:val="003840CB"/>
    <w:rsid w:val="00384A14"/>
    <w:rsid w:val="003851A9"/>
    <w:rsid w:val="00385660"/>
    <w:rsid w:val="00386AC3"/>
    <w:rsid w:val="00387BD6"/>
    <w:rsid w:val="003917A3"/>
    <w:rsid w:val="00393379"/>
    <w:rsid w:val="00394716"/>
    <w:rsid w:val="00395DF3"/>
    <w:rsid w:val="00396D32"/>
    <w:rsid w:val="003A38E4"/>
    <w:rsid w:val="003A4150"/>
    <w:rsid w:val="003A6254"/>
    <w:rsid w:val="003B0CD5"/>
    <w:rsid w:val="003B1F61"/>
    <w:rsid w:val="003B34A5"/>
    <w:rsid w:val="003B3C63"/>
    <w:rsid w:val="003B4566"/>
    <w:rsid w:val="003C0B92"/>
    <w:rsid w:val="003C3348"/>
    <w:rsid w:val="003C4CE2"/>
    <w:rsid w:val="003C7CA0"/>
    <w:rsid w:val="003D0027"/>
    <w:rsid w:val="003D1761"/>
    <w:rsid w:val="003D31C9"/>
    <w:rsid w:val="003E164A"/>
    <w:rsid w:val="003E1799"/>
    <w:rsid w:val="003E3C23"/>
    <w:rsid w:val="003E6264"/>
    <w:rsid w:val="003E7C1A"/>
    <w:rsid w:val="003F022A"/>
    <w:rsid w:val="003F1126"/>
    <w:rsid w:val="003F29B9"/>
    <w:rsid w:val="0040302B"/>
    <w:rsid w:val="00403A7E"/>
    <w:rsid w:val="004046A3"/>
    <w:rsid w:val="00406A41"/>
    <w:rsid w:val="00406F6D"/>
    <w:rsid w:val="00410FDB"/>
    <w:rsid w:val="004119DA"/>
    <w:rsid w:val="00412AEF"/>
    <w:rsid w:val="00420219"/>
    <w:rsid w:val="004204A1"/>
    <w:rsid w:val="0042174C"/>
    <w:rsid w:val="004224F3"/>
    <w:rsid w:val="0042545C"/>
    <w:rsid w:val="00425ED7"/>
    <w:rsid w:val="00427925"/>
    <w:rsid w:val="004307CD"/>
    <w:rsid w:val="00433347"/>
    <w:rsid w:val="00434816"/>
    <w:rsid w:val="00434DA9"/>
    <w:rsid w:val="00436644"/>
    <w:rsid w:val="00436F5C"/>
    <w:rsid w:val="004375F5"/>
    <w:rsid w:val="00452587"/>
    <w:rsid w:val="00452BFC"/>
    <w:rsid w:val="004553E7"/>
    <w:rsid w:val="00461862"/>
    <w:rsid w:val="0046217E"/>
    <w:rsid w:val="00462631"/>
    <w:rsid w:val="00462E77"/>
    <w:rsid w:val="00465F22"/>
    <w:rsid w:val="004676FC"/>
    <w:rsid w:val="00471D78"/>
    <w:rsid w:val="00471F78"/>
    <w:rsid w:val="0047317F"/>
    <w:rsid w:val="00475154"/>
    <w:rsid w:val="00482377"/>
    <w:rsid w:val="004840D7"/>
    <w:rsid w:val="00491681"/>
    <w:rsid w:val="00493F12"/>
    <w:rsid w:val="004956EE"/>
    <w:rsid w:val="00495F3F"/>
    <w:rsid w:val="0049648C"/>
    <w:rsid w:val="00496750"/>
    <w:rsid w:val="004A3B02"/>
    <w:rsid w:val="004B3C00"/>
    <w:rsid w:val="004B4B02"/>
    <w:rsid w:val="004C26EC"/>
    <w:rsid w:val="004C3FDE"/>
    <w:rsid w:val="004C7360"/>
    <w:rsid w:val="004D4452"/>
    <w:rsid w:val="004D53FB"/>
    <w:rsid w:val="004E4B9F"/>
    <w:rsid w:val="004E68D8"/>
    <w:rsid w:val="004E6C64"/>
    <w:rsid w:val="004E7319"/>
    <w:rsid w:val="004F0480"/>
    <w:rsid w:val="004F20CB"/>
    <w:rsid w:val="004F3D7B"/>
    <w:rsid w:val="004F630C"/>
    <w:rsid w:val="00500992"/>
    <w:rsid w:val="005013B0"/>
    <w:rsid w:val="00503116"/>
    <w:rsid w:val="0050728B"/>
    <w:rsid w:val="00515B78"/>
    <w:rsid w:val="0051613B"/>
    <w:rsid w:val="00516A6A"/>
    <w:rsid w:val="00520EB3"/>
    <w:rsid w:val="00522567"/>
    <w:rsid w:val="00522919"/>
    <w:rsid w:val="0052338C"/>
    <w:rsid w:val="00523A34"/>
    <w:rsid w:val="00533B7D"/>
    <w:rsid w:val="00535BE3"/>
    <w:rsid w:val="005411B8"/>
    <w:rsid w:val="005424B8"/>
    <w:rsid w:val="00544044"/>
    <w:rsid w:val="00547FB1"/>
    <w:rsid w:val="00552BA6"/>
    <w:rsid w:val="00552FB6"/>
    <w:rsid w:val="00553218"/>
    <w:rsid w:val="00555246"/>
    <w:rsid w:val="005619AC"/>
    <w:rsid w:val="00563AFD"/>
    <w:rsid w:val="00570580"/>
    <w:rsid w:val="00572C2F"/>
    <w:rsid w:val="00575295"/>
    <w:rsid w:val="00575E55"/>
    <w:rsid w:val="0057707C"/>
    <w:rsid w:val="00581381"/>
    <w:rsid w:val="0058259A"/>
    <w:rsid w:val="0058401B"/>
    <w:rsid w:val="00587D08"/>
    <w:rsid w:val="00591695"/>
    <w:rsid w:val="00592081"/>
    <w:rsid w:val="0059338D"/>
    <w:rsid w:val="0059382A"/>
    <w:rsid w:val="00594E2A"/>
    <w:rsid w:val="005A01AF"/>
    <w:rsid w:val="005A225A"/>
    <w:rsid w:val="005A3430"/>
    <w:rsid w:val="005A40DF"/>
    <w:rsid w:val="005A4482"/>
    <w:rsid w:val="005A72F1"/>
    <w:rsid w:val="005A79D7"/>
    <w:rsid w:val="005B1B0F"/>
    <w:rsid w:val="005B1FC6"/>
    <w:rsid w:val="005B398A"/>
    <w:rsid w:val="005C112A"/>
    <w:rsid w:val="005C1FC6"/>
    <w:rsid w:val="005C2B95"/>
    <w:rsid w:val="005C40BA"/>
    <w:rsid w:val="005C7986"/>
    <w:rsid w:val="005D2496"/>
    <w:rsid w:val="005D3B49"/>
    <w:rsid w:val="005D6E99"/>
    <w:rsid w:val="005E54C1"/>
    <w:rsid w:val="005F1E7F"/>
    <w:rsid w:val="005F46CB"/>
    <w:rsid w:val="005F5678"/>
    <w:rsid w:val="005F6C1C"/>
    <w:rsid w:val="00600A9E"/>
    <w:rsid w:val="00601DB6"/>
    <w:rsid w:val="00602AB1"/>
    <w:rsid w:val="0060314A"/>
    <w:rsid w:val="00603E4C"/>
    <w:rsid w:val="00604409"/>
    <w:rsid w:val="006075EC"/>
    <w:rsid w:val="0061063F"/>
    <w:rsid w:val="00614BC5"/>
    <w:rsid w:val="00616BD9"/>
    <w:rsid w:val="00620BF1"/>
    <w:rsid w:val="00621847"/>
    <w:rsid w:val="0062449A"/>
    <w:rsid w:val="00624605"/>
    <w:rsid w:val="00624BE0"/>
    <w:rsid w:val="006337C6"/>
    <w:rsid w:val="00634709"/>
    <w:rsid w:val="00634E0C"/>
    <w:rsid w:val="00637197"/>
    <w:rsid w:val="00637C6E"/>
    <w:rsid w:val="00640A19"/>
    <w:rsid w:val="00640F7C"/>
    <w:rsid w:val="00643793"/>
    <w:rsid w:val="00644961"/>
    <w:rsid w:val="00646408"/>
    <w:rsid w:val="0065336B"/>
    <w:rsid w:val="006544D7"/>
    <w:rsid w:val="00655E79"/>
    <w:rsid w:val="00663350"/>
    <w:rsid w:val="00663B48"/>
    <w:rsid w:val="006665CE"/>
    <w:rsid w:val="0066742C"/>
    <w:rsid w:val="00671115"/>
    <w:rsid w:val="006746F9"/>
    <w:rsid w:val="00685A6C"/>
    <w:rsid w:val="00690F27"/>
    <w:rsid w:val="0069467F"/>
    <w:rsid w:val="006A1A69"/>
    <w:rsid w:val="006A1DE7"/>
    <w:rsid w:val="006A60F4"/>
    <w:rsid w:val="006A6C29"/>
    <w:rsid w:val="006B3D83"/>
    <w:rsid w:val="006B4182"/>
    <w:rsid w:val="006B4C30"/>
    <w:rsid w:val="006C1C8E"/>
    <w:rsid w:val="006C1FC3"/>
    <w:rsid w:val="006C3363"/>
    <w:rsid w:val="006C6956"/>
    <w:rsid w:val="006D01FD"/>
    <w:rsid w:val="006D080D"/>
    <w:rsid w:val="006D0BE9"/>
    <w:rsid w:val="006D197D"/>
    <w:rsid w:val="006D4513"/>
    <w:rsid w:val="006D4FC8"/>
    <w:rsid w:val="006D5536"/>
    <w:rsid w:val="006D59AB"/>
    <w:rsid w:val="006D790E"/>
    <w:rsid w:val="006D7A8D"/>
    <w:rsid w:val="006E0A99"/>
    <w:rsid w:val="006E2B53"/>
    <w:rsid w:val="006E3DD2"/>
    <w:rsid w:val="006E5CFC"/>
    <w:rsid w:val="006E64DB"/>
    <w:rsid w:val="006F0784"/>
    <w:rsid w:val="006F2038"/>
    <w:rsid w:val="006F23F9"/>
    <w:rsid w:val="006F2601"/>
    <w:rsid w:val="007025D4"/>
    <w:rsid w:val="0070698D"/>
    <w:rsid w:val="00707728"/>
    <w:rsid w:val="00707FE8"/>
    <w:rsid w:val="00714952"/>
    <w:rsid w:val="00717608"/>
    <w:rsid w:val="00721C1B"/>
    <w:rsid w:val="007258A4"/>
    <w:rsid w:val="00730E22"/>
    <w:rsid w:val="00731FFB"/>
    <w:rsid w:val="00733620"/>
    <w:rsid w:val="00735A04"/>
    <w:rsid w:val="00735A36"/>
    <w:rsid w:val="00743446"/>
    <w:rsid w:val="007451D8"/>
    <w:rsid w:val="00745828"/>
    <w:rsid w:val="00754EA3"/>
    <w:rsid w:val="0075772F"/>
    <w:rsid w:val="00762B98"/>
    <w:rsid w:val="00762D8B"/>
    <w:rsid w:val="00763ADB"/>
    <w:rsid w:val="00763C64"/>
    <w:rsid w:val="00765FA9"/>
    <w:rsid w:val="00767143"/>
    <w:rsid w:val="0076734B"/>
    <w:rsid w:val="00772F28"/>
    <w:rsid w:val="0077354F"/>
    <w:rsid w:val="007737FC"/>
    <w:rsid w:val="00774678"/>
    <w:rsid w:val="00776122"/>
    <w:rsid w:val="00780B77"/>
    <w:rsid w:val="00783ECC"/>
    <w:rsid w:val="00794943"/>
    <w:rsid w:val="007A1004"/>
    <w:rsid w:val="007A5730"/>
    <w:rsid w:val="007A6D1C"/>
    <w:rsid w:val="007B1045"/>
    <w:rsid w:val="007B2AD4"/>
    <w:rsid w:val="007B3E90"/>
    <w:rsid w:val="007B58D8"/>
    <w:rsid w:val="007B793E"/>
    <w:rsid w:val="007C2FD8"/>
    <w:rsid w:val="007C5CDD"/>
    <w:rsid w:val="007C72F3"/>
    <w:rsid w:val="007C7614"/>
    <w:rsid w:val="007C7C01"/>
    <w:rsid w:val="007D078D"/>
    <w:rsid w:val="007D1747"/>
    <w:rsid w:val="007D7039"/>
    <w:rsid w:val="007E2F07"/>
    <w:rsid w:val="007E4BB9"/>
    <w:rsid w:val="007E5FF3"/>
    <w:rsid w:val="007E7FBD"/>
    <w:rsid w:val="007F1D5C"/>
    <w:rsid w:val="007F74A9"/>
    <w:rsid w:val="007F7BE8"/>
    <w:rsid w:val="00801979"/>
    <w:rsid w:val="008026A2"/>
    <w:rsid w:val="00806569"/>
    <w:rsid w:val="00807D92"/>
    <w:rsid w:val="00811A03"/>
    <w:rsid w:val="0081420A"/>
    <w:rsid w:val="008154EB"/>
    <w:rsid w:val="0081591E"/>
    <w:rsid w:val="00815F1F"/>
    <w:rsid w:val="0082092A"/>
    <w:rsid w:val="008224D8"/>
    <w:rsid w:val="00825B36"/>
    <w:rsid w:val="00831BB3"/>
    <w:rsid w:val="0083296E"/>
    <w:rsid w:val="0083304C"/>
    <w:rsid w:val="0083451E"/>
    <w:rsid w:val="00835C8B"/>
    <w:rsid w:val="00836FD3"/>
    <w:rsid w:val="008417D9"/>
    <w:rsid w:val="008425AD"/>
    <w:rsid w:val="00842777"/>
    <w:rsid w:val="00845D23"/>
    <w:rsid w:val="00845DF9"/>
    <w:rsid w:val="00846BE7"/>
    <w:rsid w:val="0085163D"/>
    <w:rsid w:val="00851FD5"/>
    <w:rsid w:val="0085345B"/>
    <w:rsid w:val="008569A8"/>
    <w:rsid w:val="008577BC"/>
    <w:rsid w:val="00862838"/>
    <w:rsid w:val="00863EBE"/>
    <w:rsid w:val="0086480A"/>
    <w:rsid w:val="00865520"/>
    <w:rsid w:val="00866262"/>
    <w:rsid w:val="00866F1B"/>
    <w:rsid w:val="008676DA"/>
    <w:rsid w:val="008714EC"/>
    <w:rsid w:val="00871BDD"/>
    <w:rsid w:val="00871C76"/>
    <w:rsid w:val="008738E5"/>
    <w:rsid w:val="00877DA5"/>
    <w:rsid w:val="008857BE"/>
    <w:rsid w:val="00890173"/>
    <w:rsid w:val="00890567"/>
    <w:rsid w:val="00896560"/>
    <w:rsid w:val="0089690F"/>
    <w:rsid w:val="008A060E"/>
    <w:rsid w:val="008A358A"/>
    <w:rsid w:val="008A7AB5"/>
    <w:rsid w:val="008B08C4"/>
    <w:rsid w:val="008B34E5"/>
    <w:rsid w:val="008B5DB3"/>
    <w:rsid w:val="008D10C2"/>
    <w:rsid w:val="008D17F7"/>
    <w:rsid w:val="008D20C0"/>
    <w:rsid w:val="008D4190"/>
    <w:rsid w:val="008D7D10"/>
    <w:rsid w:val="008E059B"/>
    <w:rsid w:val="008E1A70"/>
    <w:rsid w:val="008E6FB5"/>
    <w:rsid w:val="008F525A"/>
    <w:rsid w:val="008F5C0B"/>
    <w:rsid w:val="008F5FE8"/>
    <w:rsid w:val="009060D4"/>
    <w:rsid w:val="00906DCD"/>
    <w:rsid w:val="00910B97"/>
    <w:rsid w:val="009116E9"/>
    <w:rsid w:val="0091373D"/>
    <w:rsid w:val="00915083"/>
    <w:rsid w:val="009158E0"/>
    <w:rsid w:val="00916045"/>
    <w:rsid w:val="00922FA1"/>
    <w:rsid w:val="00923998"/>
    <w:rsid w:val="009247C9"/>
    <w:rsid w:val="00925ACF"/>
    <w:rsid w:val="00930A3E"/>
    <w:rsid w:val="00933B7C"/>
    <w:rsid w:val="009356EF"/>
    <w:rsid w:val="00937B97"/>
    <w:rsid w:val="0094339E"/>
    <w:rsid w:val="0094548E"/>
    <w:rsid w:val="009455FB"/>
    <w:rsid w:val="009476F4"/>
    <w:rsid w:val="00947B30"/>
    <w:rsid w:val="009544D3"/>
    <w:rsid w:val="009553EE"/>
    <w:rsid w:val="00957A60"/>
    <w:rsid w:val="00960097"/>
    <w:rsid w:val="009610C2"/>
    <w:rsid w:val="00961BD8"/>
    <w:rsid w:val="00963A0E"/>
    <w:rsid w:val="0096495D"/>
    <w:rsid w:val="00965074"/>
    <w:rsid w:val="00967278"/>
    <w:rsid w:val="0097078D"/>
    <w:rsid w:val="00974176"/>
    <w:rsid w:val="00974BE8"/>
    <w:rsid w:val="0098007B"/>
    <w:rsid w:val="00980134"/>
    <w:rsid w:val="00980279"/>
    <w:rsid w:val="00980FC3"/>
    <w:rsid w:val="009847CD"/>
    <w:rsid w:val="00991A7F"/>
    <w:rsid w:val="00993DF3"/>
    <w:rsid w:val="00995C45"/>
    <w:rsid w:val="00995D80"/>
    <w:rsid w:val="009A1B36"/>
    <w:rsid w:val="009A2827"/>
    <w:rsid w:val="009A4720"/>
    <w:rsid w:val="009B0B8C"/>
    <w:rsid w:val="009B11B7"/>
    <w:rsid w:val="009B3128"/>
    <w:rsid w:val="009B7247"/>
    <w:rsid w:val="009C5258"/>
    <w:rsid w:val="009D302C"/>
    <w:rsid w:val="009D608A"/>
    <w:rsid w:val="009E3AC4"/>
    <w:rsid w:val="009E5BC0"/>
    <w:rsid w:val="009E70F1"/>
    <w:rsid w:val="009E7988"/>
    <w:rsid w:val="009F2275"/>
    <w:rsid w:val="009F3346"/>
    <w:rsid w:val="009F4224"/>
    <w:rsid w:val="009F42C7"/>
    <w:rsid w:val="009F6277"/>
    <w:rsid w:val="009F6D84"/>
    <w:rsid w:val="009F78A9"/>
    <w:rsid w:val="009F7B94"/>
    <w:rsid w:val="00A0195E"/>
    <w:rsid w:val="00A04133"/>
    <w:rsid w:val="00A0485A"/>
    <w:rsid w:val="00A07465"/>
    <w:rsid w:val="00A12499"/>
    <w:rsid w:val="00A135E8"/>
    <w:rsid w:val="00A1463D"/>
    <w:rsid w:val="00A147B3"/>
    <w:rsid w:val="00A15249"/>
    <w:rsid w:val="00A16E2C"/>
    <w:rsid w:val="00A25A55"/>
    <w:rsid w:val="00A30883"/>
    <w:rsid w:val="00A34A67"/>
    <w:rsid w:val="00A410D2"/>
    <w:rsid w:val="00A440E0"/>
    <w:rsid w:val="00A46642"/>
    <w:rsid w:val="00A46F3F"/>
    <w:rsid w:val="00A476F6"/>
    <w:rsid w:val="00A52F89"/>
    <w:rsid w:val="00A54E0C"/>
    <w:rsid w:val="00A620E5"/>
    <w:rsid w:val="00A622E6"/>
    <w:rsid w:val="00A6499F"/>
    <w:rsid w:val="00A66CBB"/>
    <w:rsid w:val="00A67E1C"/>
    <w:rsid w:val="00A721F4"/>
    <w:rsid w:val="00A764C2"/>
    <w:rsid w:val="00A764C7"/>
    <w:rsid w:val="00A77496"/>
    <w:rsid w:val="00A774DC"/>
    <w:rsid w:val="00A77FF5"/>
    <w:rsid w:val="00A8101A"/>
    <w:rsid w:val="00A8173C"/>
    <w:rsid w:val="00A85773"/>
    <w:rsid w:val="00A85AA5"/>
    <w:rsid w:val="00A86F55"/>
    <w:rsid w:val="00A92213"/>
    <w:rsid w:val="00A97C73"/>
    <w:rsid w:val="00AA06DD"/>
    <w:rsid w:val="00AA2B24"/>
    <w:rsid w:val="00AA6C55"/>
    <w:rsid w:val="00AA7465"/>
    <w:rsid w:val="00AA7624"/>
    <w:rsid w:val="00AA7DE1"/>
    <w:rsid w:val="00AB3BDE"/>
    <w:rsid w:val="00AC2839"/>
    <w:rsid w:val="00AC7F5B"/>
    <w:rsid w:val="00AD582C"/>
    <w:rsid w:val="00AD698D"/>
    <w:rsid w:val="00AD6BBB"/>
    <w:rsid w:val="00AE0C86"/>
    <w:rsid w:val="00AE1759"/>
    <w:rsid w:val="00AE21CF"/>
    <w:rsid w:val="00AE28E4"/>
    <w:rsid w:val="00AE2929"/>
    <w:rsid w:val="00AE33A2"/>
    <w:rsid w:val="00AE51F2"/>
    <w:rsid w:val="00AE6690"/>
    <w:rsid w:val="00AF0A36"/>
    <w:rsid w:val="00AF0BB2"/>
    <w:rsid w:val="00AF0C7A"/>
    <w:rsid w:val="00AF467D"/>
    <w:rsid w:val="00B000F0"/>
    <w:rsid w:val="00B00FE0"/>
    <w:rsid w:val="00B07DC0"/>
    <w:rsid w:val="00B10B5F"/>
    <w:rsid w:val="00B11481"/>
    <w:rsid w:val="00B121BB"/>
    <w:rsid w:val="00B16618"/>
    <w:rsid w:val="00B16A48"/>
    <w:rsid w:val="00B20D74"/>
    <w:rsid w:val="00B2117B"/>
    <w:rsid w:val="00B21F2F"/>
    <w:rsid w:val="00B232AB"/>
    <w:rsid w:val="00B24023"/>
    <w:rsid w:val="00B2646E"/>
    <w:rsid w:val="00B26B3C"/>
    <w:rsid w:val="00B30AB6"/>
    <w:rsid w:val="00B318D6"/>
    <w:rsid w:val="00B3396C"/>
    <w:rsid w:val="00B34579"/>
    <w:rsid w:val="00B37C1C"/>
    <w:rsid w:val="00B40075"/>
    <w:rsid w:val="00B4009D"/>
    <w:rsid w:val="00B412B4"/>
    <w:rsid w:val="00B43A39"/>
    <w:rsid w:val="00B4425B"/>
    <w:rsid w:val="00B4444E"/>
    <w:rsid w:val="00B472AA"/>
    <w:rsid w:val="00B54669"/>
    <w:rsid w:val="00B666FE"/>
    <w:rsid w:val="00B67827"/>
    <w:rsid w:val="00B73168"/>
    <w:rsid w:val="00B740BD"/>
    <w:rsid w:val="00B75565"/>
    <w:rsid w:val="00B86557"/>
    <w:rsid w:val="00B87293"/>
    <w:rsid w:val="00B9263D"/>
    <w:rsid w:val="00B94F7D"/>
    <w:rsid w:val="00B96692"/>
    <w:rsid w:val="00B9752F"/>
    <w:rsid w:val="00BA1302"/>
    <w:rsid w:val="00BA22AF"/>
    <w:rsid w:val="00BA2CF2"/>
    <w:rsid w:val="00BA7CE1"/>
    <w:rsid w:val="00BB0C7E"/>
    <w:rsid w:val="00BB7117"/>
    <w:rsid w:val="00BC1D59"/>
    <w:rsid w:val="00BC71A0"/>
    <w:rsid w:val="00BD15C3"/>
    <w:rsid w:val="00BD20B8"/>
    <w:rsid w:val="00BD27F5"/>
    <w:rsid w:val="00BD54AB"/>
    <w:rsid w:val="00BD57E8"/>
    <w:rsid w:val="00BD68A5"/>
    <w:rsid w:val="00BD6A71"/>
    <w:rsid w:val="00BE05CE"/>
    <w:rsid w:val="00BE15D5"/>
    <w:rsid w:val="00BE1E4C"/>
    <w:rsid w:val="00BE23E2"/>
    <w:rsid w:val="00BE5BAA"/>
    <w:rsid w:val="00BE6D2B"/>
    <w:rsid w:val="00BE707B"/>
    <w:rsid w:val="00BF0380"/>
    <w:rsid w:val="00BF2483"/>
    <w:rsid w:val="00BF2539"/>
    <w:rsid w:val="00BF51EE"/>
    <w:rsid w:val="00BF695C"/>
    <w:rsid w:val="00C068B3"/>
    <w:rsid w:val="00C11941"/>
    <w:rsid w:val="00C13203"/>
    <w:rsid w:val="00C13E06"/>
    <w:rsid w:val="00C14141"/>
    <w:rsid w:val="00C20109"/>
    <w:rsid w:val="00C204D0"/>
    <w:rsid w:val="00C22E85"/>
    <w:rsid w:val="00C23DC0"/>
    <w:rsid w:val="00C24A49"/>
    <w:rsid w:val="00C25892"/>
    <w:rsid w:val="00C27B75"/>
    <w:rsid w:val="00C27EC4"/>
    <w:rsid w:val="00C3057F"/>
    <w:rsid w:val="00C312F4"/>
    <w:rsid w:val="00C314CD"/>
    <w:rsid w:val="00C32783"/>
    <w:rsid w:val="00C350B6"/>
    <w:rsid w:val="00C37ABB"/>
    <w:rsid w:val="00C40462"/>
    <w:rsid w:val="00C4249A"/>
    <w:rsid w:val="00C4560D"/>
    <w:rsid w:val="00C468ED"/>
    <w:rsid w:val="00C50198"/>
    <w:rsid w:val="00C50418"/>
    <w:rsid w:val="00C51640"/>
    <w:rsid w:val="00C52E3C"/>
    <w:rsid w:val="00C538F4"/>
    <w:rsid w:val="00C547B1"/>
    <w:rsid w:val="00C55458"/>
    <w:rsid w:val="00C5647A"/>
    <w:rsid w:val="00C6517E"/>
    <w:rsid w:val="00C678B1"/>
    <w:rsid w:val="00C721CD"/>
    <w:rsid w:val="00C744C9"/>
    <w:rsid w:val="00C87FAD"/>
    <w:rsid w:val="00C91EF8"/>
    <w:rsid w:val="00C9264A"/>
    <w:rsid w:val="00C92AC5"/>
    <w:rsid w:val="00C95353"/>
    <w:rsid w:val="00CA041F"/>
    <w:rsid w:val="00CA168F"/>
    <w:rsid w:val="00CA5C41"/>
    <w:rsid w:val="00CA63D3"/>
    <w:rsid w:val="00CB520E"/>
    <w:rsid w:val="00CC0204"/>
    <w:rsid w:val="00CC5EB7"/>
    <w:rsid w:val="00CC6E2C"/>
    <w:rsid w:val="00CD0A5B"/>
    <w:rsid w:val="00CD27F2"/>
    <w:rsid w:val="00CD3199"/>
    <w:rsid w:val="00CD31CE"/>
    <w:rsid w:val="00CD3561"/>
    <w:rsid w:val="00CD377B"/>
    <w:rsid w:val="00CE0169"/>
    <w:rsid w:val="00CE1945"/>
    <w:rsid w:val="00CE4B0F"/>
    <w:rsid w:val="00CE5926"/>
    <w:rsid w:val="00CE7682"/>
    <w:rsid w:val="00CF0356"/>
    <w:rsid w:val="00CF261A"/>
    <w:rsid w:val="00CF2D0B"/>
    <w:rsid w:val="00CF37A2"/>
    <w:rsid w:val="00CF7E9B"/>
    <w:rsid w:val="00D00536"/>
    <w:rsid w:val="00D01676"/>
    <w:rsid w:val="00D0247E"/>
    <w:rsid w:val="00D065E4"/>
    <w:rsid w:val="00D13C19"/>
    <w:rsid w:val="00D155A6"/>
    <w:rsid w:val="00D165C0"/>
    <w:rsid w:val="00D16893"/>
    <w:rsid w:val="00D17C2B"/>
    <w:rsid w:val="00D21B06"/>
    <w:rsid w:val="00D23225"/>
    <w:rsid w:val="00D240AA"/>
    <w:rsid w:val="00D25754"/>
    <w:rsid w:val="00D25A34"/>
    <w:rsid w:val="00D35D73"/>
    <w:rsid w:val="00D36866"/>
    <w:rsid w:val="00D36F7A"/>
    <w:rsid w:val="00D414D8"/>
    <w:rsid w:val="00D42684"/>
    <w:rsid w:val="00D444B6"/>
    <w:rsid w:val="00D46C70"/>
    <w:rsid w:val="00D470D6"/>
    <w:rsid w:val="00D50568"/>
    <w:rsid w:val="00D52E00"/>
    <w:rsid w:val="00D5381B"/>
    <w:rsid w:val="00D5669E"/>
    <w:rsid w:val="00D61185"/>
    <w:rsid w:val="00D635D4"/>
    <w:rsid w:val="00D64E88"/>
    <w:rsid w:val="00D64ED5"/>
    <w:rsid w:val="00D66965"/>
    <w:rsid w:val="00D70679"/>
    <w:rsid w:val="00D708F6"/>
    <w:rsid w:val="00D723A5"/>
    <w:rsid w:val="00D75C9D"/>
    <w:rsid w:val="00D76214"/>
    <w:rsid w:val="00D7702A"/>
    <w:rsid w:val="00D80A32"/>
    <w:rsid w:val="00D80AC1"/>
    <w:rsid w:val="00D80DE1"/>
    <w:rsid w:val="00D80EF3"/>
    <w:rsid w:val="00D85837"/>
    <w:rsid w:val="00D9137D"/>
    <w:rsid w:val="00D92F8E"/>
    <w:rsid w:val="00D93089"/>
    <w:rsid w:val="00DA137E"/>
    <w:rsid w:val="00DA1CE0"/>
    <w:rsid w:val="00DA41A4"/>
    <w:rsid w:val="00DA5D7E"/>
    <w:rsid w:val="00DA6353"/>
    <w:rsid w:val="00DA7966"/>
    <w:rsid w:val="00DB050A"/>
    <w:rsid w:val="00DB251B"/>
    <w:rsid w:val="00DB2961"/>
    <w:rsid w:val="00DB379F"/>
    <w:rsid w:val="00DB48F2"/>
    <w:rsid w:val="00DB5270"/>
    <w:rsid w:val="00DB5A46"/>
    <w:rsid w:val="00DB7799"/>
    <w:rsid w:val="00DB7AB6"/>
    <w:rsid w:val="00DB7C2D"/>
    <w:rsid w:val="00DC1B65"/>
    <w:rsid w:val="00DC26CA"/>
    <w:rsid w:val="00DC3561"/>
    <w:rsid w:val="00DD1852"/>
    <w:rsid w:val="00DD2612"/>
    <w:rsid w:val="00DD7103"/>
    <w:rsid w:val="00DE3B7A"/>
    <w:rsid w:val="00DE4FC2"/>
    <w:rsid w:val="00DE5EC0"/>
    <w:rsid w:val="00DF00B2"/>
    <w:rsid w:val="00DF07E8"/>
    <w:rsid w:val="00DF2AD3"/>
    <w:rsid w:val="00DF38A4"/>
    <w:rsid w:val="00DF7AFC"/>
    <w:rsid w:val="00DF7BD6"/>
    <w:rsid w:val="00E02143"/>
    <w:rsid w:val="00E16C50"/>
    <w:rsid w:val="00E2044F"/>
    <w:rsid w:val="00E22FCD"/>
    <w:rsid w:val="00E24191"/>
    <w:rsid w:val="00E27DFB"/>
    <w:rsid w:val="00E32D83"/>
    <w:rsid w:val="00E34987"/>
    <w:rsid w:val="00E45A26"/>
    <w:rsid w:val="00E52345"/>
    <w:rsid w:val="00E525B9"/>
    <w:rsid w:val="00E61C40"/>
    <w:rsid w:val="00E645DA"/>
    <w:rsid w:val="00E709CC"/>
    <w:rsid w:val="00E754B9"/>
    <w:rsid w:val="00E75996"/>
    <w:rsid w:val="00E80D4E"/>
    <w:rsid w:val="00E815AA"/>
    <w:rsid w:val="00E828AF"/>
    <w:rsid w:val="00E82ADE"/>
    <w:rsid w:val="00E82BF0"/>
    <w:rsid w:val="00E8420B"/>
    <w:rsid w:val="00E85E42"/>
    <w:rsid w:val="00E8744D"/>
    <w:rsid w:val="00E906D8"/>
    <w:rsid w:val="00E945DB"/>
    <w:rsid w:val="00EA059B"/>
    <w:rsid w:val="00EA319E"/>
    <w:rsid w:val="00EA3EF6"/>
    <w:rsid w:val="00EA4006"/>
    <w:rsid w:val="00EA5179"/>
    <w:rsid w:val="00EA7B32"/>
    <w:rsid w:val="00EA7EF2"/>
    <w:rsid w:val="00EB1834"/>
    <w:rsid w:val="00EB1890"/>
    <w:rsid w:val="00EB2BFB"/>
    <w:rsid w:val="00EB45D6"/>
    <w:rsid w:val="00EB7DF4"/>
    <w:rsid w:val="00EC0793"/>
    <w:rsid w:val="00EC2AD2"/>
    <w:rsid w:val="00EC755F"/>
    <w:rsid w:val="00EC7747"/>
    <w:rsid w:val="00ED01B6"/>
    <w:rsid w:val="00ED020D"/>
    <w:rsid w:val="00ED1400"/>
    <w:rsid w:val="00ED45AF"/>
    <w:rsid w:val="00ED51AD"/>
    <w:rsid w:val="00ED53AF"/>
    <w:rsid w:val="00EE17B4"/>
    <w:rsid w:val="00EE3D96"/>
    <w:rsid w:val="00EE4B31"/>
    <w:rsid w:val="00EF2A3B"/>
    <w:rsid w:val="00EF42CB"/>
    <w:rsid w:val="00EF6A19"/>
    <w:rsid w:val="00EF6BE0"/>
    <w:rsid w:val="00EF73B8"/>
    <w:rsid w:val="00F024B5"/>
    <w:rsid w:val="00F03602"/>
    <w:rsid w:val="00F072B3"/>
    <w:rsid w:val="00F1099F"/>
    <w:rsid w:val="00F11964"/>
    <w:rsid w:val="00F22196"/>
    <w:rsid w:val="00F25E1D"/>
    <w:rsid w:val="00F330FD"/>
    <w:rsid w:val="00F378AB"/>
    <w:rsid w:val="00F37C57"/>
    <w:rsid w:val="00F5026D"/>
    <w:rsid w:val="00F53152"/>
    <w:rsid w:val="00F551DD"/>
    <w:rsid w:val="00F57D79"/>
    <w:rsid w:val="00F60236"/>
    <w:rsid w:val="00F62EC9"/>
    <w:rsid w:val="00F66838"/>
    <w:rsid w:val="00F66886"/>
    <w:rsid w:val="00F77723"/>
    <w:rsid w:val="00F832CF"/>
    <w:rsid w:val="00F85D63"/>
    <w:rsid w:val="00F91260"/>
    <w:rsid w:val="00FA0B2A"/>
    <w:rsid w:val="00FA2D38"/>
    <w:rsid w:val="00FA4ADD"/>
    <w:rsid w:val="00FB1245"/>
    <w:rsid w:val="00FC15BC"/>
    <w:rsid w:val="00FC2B7C"/>
    <w:rsid w:val="00FC64EF"/>
    <w:rsid w:val="00FC6A6F"/>
    <w:rsid w:val="00FE0282"/>
    <w:rsid w:val="00FE0E27"/>
    <w:rsid w:val="00FE0F89"/>
    <w:rsid w:val="00FE508A"/>
    <w:rsid w:val="00FE77E7"/>
    <w:rsid w:val="00FF0400"/>
    <w:rsid w:val="00FF2B67"/>
    <w:rsid w:val="00FF34F9"/>
    <w:rsid w:val="00FF4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paragraph" w:customStyle="1" w:styleId="Default">
    <w:name w:val="Default"/>
    <w:rsid w:val="0046217E"/>
    <w:pPr>
      <w:autoSpaceDE w:val="0"/>
      <w:autoSpaceDN w:val="0"/>
      <w:adjustRightInd w:val="0"/>
      <w:spacing w:after="0" w:line="240" w:lineRule="auto"/>
    </w:pPr>
    <w:rPr>
      <w:rFonts w:ascii="AYHQTV+Georgia" w:hAnsi="AYHQTV+Georgia" w:cs="AYHQTV+Georgia"/>
      <w:color w:val="000000"/>
      <w:sz w:val="24"/>
      <w:szCs w:val="24"/>
      <w:lang w:val="es-CO"/>
    </w:rPr>
  </w:style>
  <w:style w:type="character" w:customStyle="1" w:styleId="SinespaciadoCar">
    <w:name w:val="Sin espaciado Car"/>
    <w:link w:val="Sinespaciado"/>
    <w:uiPriority w:val="1"/>
    <w:locked/>
    <w:rsid w:val="00014BD1"/>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2350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75B8C-FF80-4BA2-B27D-13E2E973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7</Pages>
  <Words>3007</Words>
  <Characters>16539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142</cp:revision>
  <cp:lastPrinted>2020-02-25T12:17:00Z</cp:lastPrinted>
  <dcterms:created xsi:type="dcterms:W3CDTF">2021-09-06T14:30:00Z</dcterms:created>
  <dcterms:modified xsi:type="dcterms:W3CDTF">2022-02-26T17:08:00Z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