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B69BF" w14:textId="77777777" w:rsidR="00980CA1" w:rsidRPr="00980CA1" w:rsidRDefault="00980CA1" w:rsidP="00980CA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980CA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5F4C51E" w14:textId="54E6C9C1" w:rsidR="00980CA1" w:rsidRDefault="00980CA1" w:rsidP="00980CA1">
      <w:pPr>
        <w:jc w:val="both"/>
        <w:rPr>
          <w:rFonts w:ascii="Arial" w:hAnsi="Arial" w:cs="Arial"/>
          <w:sz w:val="20"/>
          <w:szCs w:val="20"/>
          <w:lang w:val="es-419"/>
        </w:rPr>
      </w:pPr>
    </w:p>
    <w:p w14:paraId="6DEF1BCB" w14:textId="0704DBD5" w:rsidR="00E32459" w:rsidRPr="00E32459" w:rsidRDefault="00E32459" w:rsidP="00E32459">
      <w:pPr>
        <w:jc w:val="both"/>
        <w:rPr>
          <w:rFonts w:ascii="Arial" w:hAnsi="Arial" w:cs="Arial"/>
          <w:sz w:val="20"/>
          <w:szCs w:val="20"/>
          <w:lang w:val="es-419"/>
        </w:rPr>
      </w:pPr>
      <w:r w:rsidRPr="00E32459">
        <w:rPr>
          <w:rFonts w:ascii="Arial" w:hAnsi="Arial" w:cs="Arial"/>
          <w:sz w:val="20"/>
          <w:szCs w:val="20"/>
          <w:lang w:val="es-419"/>
        </w:rPr>
        <w:t>Proceso:</w:t>
      </w:r>
      <w:r>
        <w:rPr>
          <w:rFonts w:ascii="Arial" w:hAnsi="Arial" w:cs="Arial"/>
          <w:sz w:val="20"/>
          <w:szCs w:val="20"/>
          <w:lang w:val="es-419"/>
        </w:rPr>
        <w:tab/>
      </w:r>
      <w:r w:rsidRPr="00E32459">
        <w:rPr>
          <w:rFonts w:ascii="Arial" w:hAnsi="Arial" w:cs="Arial"/>
          <w:sz w:val="20"/>
          <w:szCs w:val="20"/>
          <w:lang w:val="es-419"/>
        </w:rPr>
        <w:t xml:space="preserve">Declarativo– Rendición provocada de cuentas </w:t>
      </w:r>
    </w:p>
    <w:p w14:paraId="090A2AEB" w14:textId="236E5D64" w:rsidR="00E32459" w:rsidRPr="00E32459" w:rsidRDefault="00E32459" w:rsidP="00E32459">
      <w:pPr>
        <w:jc w:val="both"/>
        <w:rPr>
          <w:rFonts w:ascii="Arial" w:hAnsi="Arial" w:cs="Arial"/>
          <w:sz w:val="20"/>
          <w:szCs w:val="20"/>
          <w:lang w:val="es-419"/>
        </w:rPr>
      </w:pPr>
      <w:r w:rsidRPr="00E32459">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E32459">
        <w:rPr>
          <w:rFonts w:ascii="Arial" w:hAnsi="Arial" w:cs="Arial"/>
          <w:sz w:val="20"/>
          <w:szCs w:val="20"/>
          <w:lang w:val="es-419"/>
        </w:rPr>
        <w:t xml:space="preserve">Apelación de Auto </w:t>
      </w:r>
    </w:p>
    <w:p w14:paraId="661D29B3" w14:textId="41981095" w:rsidR="00E32459" w:rsidRPr="00E32459" w:rsidRDefault="00E32459" w:rsidP="00E32459">
      <w:pPr>
        <w:jc w:val="both"/>
        <w:rPr>
          <w:rFonts w:ascii="Arial" w:hAnsi="Arial" w:cs="Arial"/>
          <w:sz w:val="20"/>
          <w:szCs w:val="20"/>
          <w:lang w:val="es-419"/>
        </w:rPr>
      </w:pPr>
      <w:r w:rsidRPr="00E32459">
        <w:rPr>
          <w:rFonts w:ascii="Arial" w:hAnsi="Arial" w:cs="Arial"/>
          <w:sz w:val="20"/>
          <w:szCs w:val="20"/>
          <w:lang w:val="es-419"/>
        </w:rPr>
        <w:t>Procedencia:</w:t>
      </w:r>
      <w:r>
        <w:rPr>
          <w:rFonts w:ascii="Arial" w:hAnsi="Arial" w:cs="Arial"/>
          <w:sz w:val="20"/>
          <w:szCs w:val="20"/>
          <w:lang w:val="es-419"/>
        </w:rPr>
        <w:tab/>
      </w:r>
      <w:r w:rsidRPr="00E32459">
        <w:rPr>
          <w:rFonts w:ascii="Arial" w:hAnsi="Arial" w:cs="Arial"/>
          <w:sz w:val="20"/>
          <w:szCs w:val="20"/>
          <w:lang w:val="es-419"/>
        </w:rPr>
        <w:t>Juzgado Tercero Civil del Circuito de Pereira</w:t>
      </w:r>
    </w:p>
    <w:p w14:paraId="07D597F0" w14:textId="64857D22" w:rsidR="00E32459" w:rsidRPr="00E32459" w:rsidRDefault="00E32459" w:rsidP="00E32459">
      <w:pPr>
        <w:jc w:val="both"/>
        <w:rPr>
          <w:rFonts w:ascii="Arial" w:hAnsi="Arial" w:cs="Arial"/>
          <w:sz w:val="20"/>
          <w:szCs w:val="20"/>
          <w:lang w:val="es-419"/>
        </w:rPr>
      </w:pPr>
      <w:r w:rsidRPr="00E32459">
        <w:rPr>
          <w:rFonts w:ascii="Arial" w:hAnsi="Arial" w:cs="Arial"/>
          <w:sz w:val="20"/>
          <w:szCs w:val="20"/>
          <w:lang w:val="es-419"/>
        </w:rPr>
        <w:t>Demandante:</w:t>
      </w:r>
      <w:r>
        <w:rPr>
          <w:rFonts w:ascii="Arial" w:hAnsi="Arial" w:cs="Arial"/>
          <w:sz w:val="20"/>
          <w:szCs w:val="20"/>
          <w:lang w:val="es-419"/>
        </w:rPr>
        <w:tab/>
      </w:r>
      <w:r w:rsidRPr="00E32459">
        <w:rPr>
          <w:rFonts w:ascii="Arial" w:hAnsi="Arial" w:cs="Arial"/>
          <w:sz w:val="20"/>
          <w:szCs w:val="20"/>
          <w:lang w:val="es-419"/>
        </w:rPr>
        <w:t xml:space="preserve">José Fernando Abad Jaramillo </w:t>
      </w:r>
    </w:p>
    <w:p w14:paraId="283298D9" w14:textId="5B5A8469" w:rsidR="00E32459" w:rsidRPr="00E32459" w:rsidRDefault="00E32459" w:rsidP="00E32459">
      <w:pPr>
        <w:jc w:val="both"/>
        <w:rPr>
          <w:rFonts w:ascii="Arial" w:hAnsi="Arial" w:cs="Arial"/>
          <w:sz w:val="20"/>
          <w:szCs w:val="20"/>
          <w:lang w:val="es-419"/>
        </w:rPr>
      </w:pPr>
      <w:r w:rsidRPr="00E32459">
        <w:rPr>
          <w:rFonts w:ascii="Arial" w:hAnsi="Arial" w:cs="Arial"/>
          <w:sz w:val="20"/>
          <w:szCs w:val="20"/>
          <w:lang w:val="es-419"/>
        </w:rPr>
        <w:t>Demandada:</w:t>
      </w:r>
      <w:r>
        <w:rPr>
          <w:rFonts w:ascii="Arial" w:hAnsi="Arial" w:cs="Arial"/>
          <w:sz w:val="20"/>
          <w:szCs w:val="20"/>
          <w:lang w:val="es-419"/>
        </w:rPr>
        <w:tab/>
      </w:r>
      <w:r w:rsidRPr="00E32459">
        <w:rPr>
          <w:rFonts w:ascii="Arial" w:hAnsi="Arial" w:cs="Arial"/>
          <w:sz w:val="20"/>
          <w:szCs w:val="20"/>
          <w:lang w:val="es-419"/>
        </w:rPr>
        <w:t>Luisa Fernanda Valencia Abad</w:t>
      </w:r>
    </w:p>
    <w:p w14:paraId="34D6C615" w14:textId="3C215B41" w:rsidR="00E32459" w:rsidRDefault="00E32459" w:rsidP="00E32459">
      <w:pPr>
        <w:jc w:val="both"/>
        <w:rPr>
          <w:rFonts w:ascii="Arial" w:hAnsi="Arial" w:cs="Arial"/>
          <w:sz w:val="20"/>
          <w:szCs w:val="20"/>
          <w:lang w:val="es-419"/>
        </w:rPr>
      </w:pPr>
      <w:r w:rsidRPr="00E32459">
        <w:rPr>
          <w:rFonts w:ascii="Arial" w:hAnsi="Arial" w:cs="Arial"/>
          <w:sz w:val="20"/>
          <w:szCs w:val="20"/>
          <w:lang w:val="es-419"/>
        </w:rPr>
        <w:t>Rad. No.</w:t>
      </w:r>
      <w:r>
        <w:rPr>
          <w:rFonts w:ascii="Arial" w:hAnsi="Arial" w:cs="Arial"/>
          <w:sz w:val="20"/>
          <w:szCs w:val="20"/>
          <w:lang w:val="es-419"/>
        </w:rPr>
        <w:tab/>
      </w:r>
      <w:r w:rsidRPr="00E32459">
        <w:rPr>
          <w:rFonts w:ascii="Arial" w:hAnsi="Arial" w:cs="Arial"/>
          <w:sz w:val="20"/>
          <w:szCs w:val="20"/>
          <w:lang w:val="es-419"/>
        </w:rPr>
        <w:t>66001310300320190008401</w:t>
      </w:r>
    </w:p>
    <w:p w14:paraId="167B2790" w14:textId="77777777" w:rsidR="00E32459" w:rsidRPr="00980CA1" w:rsidRDefault="00E32459" w:rsidP="00980CA1">
      <w:pPr>
        <w:jc w:val="both"/>
        <w:rPr>
          <w:rFonts w:ascii="Arial" w:hAnsi="Arial" w:cs="Arial"/>
          <w:sz w:val="20"/>
          <w:szCs w:val="20"/>
          <w:lang w:val="es-419"/>
        </w:rPr>
      </w:pPr>
    </w:p>
    <w:p w14:paraId="6A3AC59F" w14:textId="12FCD24F" w:rsidR="00980CA1" w:rsidRPr="00980CA1" w:rsidRDefault="00793077" w:rsidP="00980CA1">
      <w:pPr>
        <w:jc w:val="both"/>
        <w:rPr>
          <w:rFonts w:ascii="Arial" w:hAnsi="Arial" w:cs="Arial"/>
          <w:b/>
          <w:bCs/>
          <w:iCs/>
          <w:sz w:val="20"/>
          <w:szCs w:val="20"/>
          <w:lang w:val="es-419" w:eastAsia="fr-FR"/>
        </w:rPr>
      </w:pPr>
      <w:r w:rsidRPr="00980CA1">
        <w:rPr>
          <w:rFonts w:ascii="Arial" w:hAnsi="Arial" w:cs="Arial"/>
          <w:b/>
          <w:bCs/>
          <w:iCs/>
          <w:sz w:val="20"/>
          <w:szCs w:val="20"/>
          <w:u w:val="single"/>
          <w:lang w:val="es-419" w:eastAsia="fr-FR"/>
        </w:rPr>
        <w:t>TEMAS:</w:t>
      </w:r>
      <w:r w:rsidRPr="00980CA1">
        <w:rPr>
          <w:rFonts w:ascii="Arial" w:hAnsi="Arial" w:cs="Arial"/>
          <w:b/>
          <w:bCs/>
          <w:iCs/>
          <w:sz w:val="20"/>
          <w:szCs w:val="20"/>
          <w:lang w:val="es-419" w:eastAsia="fr-FR"/>
        </w:rPr>
        <w:tab/>
      </w:r>
      <w:r>
        <w:rPr>
          <w:rFonts w:ascii="Arial" w:hAnsi="Arial" w:cs="Arial"/>
          <w:b/>
          <w:bCs/>
          <w:iCs/>
          <w:sz w:val="20"/>
          <w:szCs w:val="20"/>
          <w:lang w:val="es-419" w:eastAsia="fr-FR"/>
        </w:rPr>
        <w:t xml:space="preserve">DECRETO DE PRUEBAS / </w:t>
      </w:r>
      <w:r w:rsidR="00DD2730">
        <w:rPr>
          <w:rFonts w:ascii="Arial" w:hAnsi="Arial" w:cs="Arial"/>
          <w:b/>
          <w:bCs/>
          <w:iCs/>
          <w:sz w:val="20"/>
          <w:szCs w:val="20"/>
          <w:lang w:val="es-419" w:eastAsia="fr-FR"/>
        </w:rPr>
        <w:t xml:space="preserve">DOCUMENTAL / </w:t>
      </w:r>
      <w:r>
        <w:rPr>
          <w:rFonts w:ascii="Arial" w:hAnsi="Arial" w:cs="Arial"/>
          <w:b/>
          <w:bCs/>
          <w:iCs/>
          <w:sz w:val="20"/>
          <w:szCs w:val="20"/>
          <w:lang w:val="es-419" w:eastAsia="fr-FR"/>
        </w:rPr>
        <w:t>REQUISITOS / HABER INTENTADO OBTENERLA DIRECTAMENTE / EN SU DEFECTO, INFORMAR DESDE LA DEMANDA LAS RAZONES QUE LO IMP</w:t>
      </w:r>
      <w:r w:rsidR="00DD2730">
        <w:rPr>
          <w:rFonts w:ascii="Arial" w:hAnsi="Arial" w:cs="Arial"/>
          <w:b/>
          <w:bCs/>
          <w:iCs/>
          <w:sz w:val="20"/>
          <w:szCs w:val="20"/>
          <w:lang w:val="es-419" w:eastAsia="fr-FR"/>
        </w:rPr>
        <w:t>IDIERON</w:t>
      </w:r>
      <w:r>
        <w:rPr>
          <w:rFonts w:ascii="Arial" w:hAnsi="Arial" w:cs="Arial"/>
          <w:b/>
          <w:bCs/>
          <w:iCs/>
          <w:sz w:val="20"/>
          <w:szCs w:val="20"/>
          <w:lang w:val="es-419" w:eastAsia="fr-FR"/>
        </w:rPr>
        <w:t>.</w:t>
      </w:r>
    </w:p>
    <w:p w14:paraId="6BBC47AA" w14:textId="77777777" w:rsidR="00980CA1" w:rsidRPr="00980CA1" w:rsidRDefault="00980CA1" w:rsidP="00980CA1">
      <w:pPr>
        <w:jc w:val="both"/>
        <w:rPr>
          <w:rFonts w:ascii="Arial" w:hAnsi="Arial" w:cs="Arial"/>
          <w:sz w:val="20"/>
          <w:szCs w:val="20"/>
          <w:lang w:val="es-419"/>
        </w:rPr>
      </w:pPr>
    </w:p>
    <w:p w14:paraId="5F43CA46" w14:textId="1661343A" w:rsidR="0020648B" w:rsidRPr="0020648B" w:rsidRDefault="0020648B" w:rsidP="0020648B">
      <w:pPr>
        <w:jc w:val="both"/>
        <w:rPr>
          <w:rFonts w:ascii="Arial" w:hAnsi="Arial" w:cs="Arial"/>
          <w:sz w:val="20"/>
          <w:szCs w:val="20"/>
          <w:lang w:val="es-419"/>
        </w:rPr>
      </w:pPr>
      <w:r>
        <w:rPr>
          <w:rFonts w:ascii="Arial" w:hAnsi="Arial" w:cs="Arial"/>
          <w:sz w:val="20"/>
          <w:szCs w:val="20"/>
          <w:lang w:val="es-419"/>
        </w:rPr>
        <w:t xml:space="preserve">… </w:t>
      </w:r>
      <w:r w:rsidRPr="0020648B">
        <w:rPr>
          <w:rFonts w:ascii="Arial" w:hAnsi="Arial" w:cs="Arial"/>
          <w:sz w:val="20"/>
          <w:szCs w:val="20"/>
          <w:lang w:val="es-419"/>
        </w:rPr>
        <w:t xml:space="preserve">es pilar fundamental de nuestro sistema probatorio el aforismo </w:t>
      </w:r>
      <w:proofErr w:type="spellStart"/>
      <w:r w:rsidRPr="0020648B">
        <w:rPr>
          <w:rFonts w:ascii="Arial" w:hAnsi="Arial" w:cs="Arial"/>
          <w:sz w:val="20"/>
          <w:szCs w:val="20"/>
          <w:lang w:val="es-419"/>
        </w:rPr>
        <w:t>onus</w:t>
      </w:r>
      <w:proofErr w:type="spellEnd"/>
      <w:r w:rsidRPr="0020648B">
        <w:rPr>
          <w:rFonts w:ascii="Arial" w:hAnsi="Arial" w:cs="Arial"/>
          <w:sz w:val="20"/>
          <w:szCs w:val="20"/>
          <w:lang w:val="es-419"/>
        </w:rPr>
        <w:t xml:space="preserve"> probandi </w:t>
      </w:r>
      <w:proofErr w:type="spellStart"/>
      <w:r w:rsidRPr="0020648B">
        <w:rPr>
          <w:rFonts w:ascii="Arial" w:hAnsi="Arial" w:cs="Arial"/>
          <w:sz w:val="20"/>
          <w:szCs w:val="20"/>
          <w:lang w:val="es-419"/>
        </w:rPr>
        <w:t>incumbit</w:t>
      </w:r>
      <w:proofErr w:type="spellEnd"/>
      <w:r w:rsidRPr="0020648B">
        <w:rPr>
          <w:rFonts w:ascii="Arial" w:hAnsi="Arial" w:cs="Arial"/>
          <w:sz w:val="20"/>
          <w:szCs w:val="20"/>
          <w:lang w:val="es-419"/>
        </w:rPr>
        <w:t xml:space="preserve"> </w:t>
      </w:r>
      <w:proofErr w:type="spellStart"/>
      <w:r w:rsidRPr="0020648B">
        <w:rPr>
          <w:rFonts w:ascii="Arial" w:hAnsi="Arial" w:cs="Arial"/>
          <w:sz w:val="20"/>
          <w:szCs w:val="20"/>
          <w:lang w:val="es-419"/>
        </w:rPr>
        <w:t>actori</w:t>
      </w:r>
      <w:proofErr w:type="spellEnd"/>
      <w:r w:rsidRPr="0020648B">
        <w:rPr>
          <w:rFonts w:ascii="Arial" w:hAnsi="Arial" w:cs="Arial"/>
          <w:sz w:val="20"/>
          <w:szCs w:val="20"/>
          <w:lang w:val="es-419"/>
        </w:rPr>
        <w:t>; esto es, que corresponde a la parte que se pretende beneficiar de un hecho, probarlo en el juicio a través de cualquier medio que considere idóneo (art. 167 del C.G.P).</w:t>
      </w:r>
    </w:p>
    <w:p w14:paraId="46B3CE8D" w14:textId="77777777" w:rsidR="0020648B" w:rsidRPr="0020648B" w:rsidRDefault="0020648B" w:rsidP="0020648B">
      <w:pPr>
        <w:jc w:val="both"/>
        <w:rPr>
          <w:rFonts w:ascii="Arial" w:hAnsi="Arial" w:cs="Arial"/>
          <w:sz w:val="20"/>
          <w:szCs w:val="20"/>
          <w:lang w:val="es-419"/>
        </w:rPr>
      </w:pPr>
    </w:p>
    <w:p w14:paraId="7B07C6A5" w14:textId="57F43E00" w:rsidR="0020648B" w:rsidRPr="0020648B" w:rsidRDefault="0020648B" w:rsidP="0020648B">
      <w:pPr>
        <w:jc w:val="both"/>
        <w:rPr>
          <w:rFonts w:ascii="Arial" w:hAnsi="Arial" w:cs="Arial"/>
          <w:sz w:val="20"/>
          <w:szCs w:val="20"/>
          <w:lang w:val="es-419"/>
        </w:rPr>
      </w:pPr>
      <w:r w:rsidRPr="0020648B">
        <w:rPr>
          <w:rFonts w:ascii="Arial" w:hAnsi="Arial" w:cs="Arial"/>
          <w:sz w:val="20"/>
          <w:szCs w:val="20"/>
          <w:lang w:val="es-419"/>
        </w:rPr>
        <w:t>No obstante ser un derecho de rango superior, su ejercicio - solicitar pruebas y participar en su práctica - no es absoluto, está regulado en cuanto acá interesa en los artículos 164 y ss. del C.G.P., normas que impone cargas y deberes a quien debe probar</w:t>
      </w:r>
      <w:r>
        <w:rPr>
          <w:rFonts w:ascii="Arial" w:hAnsi="Arial" w:cs="Arial"/>
          <w:sz w:val="20"/>
          <w:szCs w:val="20"/>
          <w:lang w:val="es-419"/>
        </w:rPr>
        <w:t>…</w:t>
      </w:r>
      <w:r w:rsidRPr="0020648B">
        <w:rPr>
          <w:rFonts w:ascii="Arial" w:hAnsi="Arial" w:cs="Arial"/>
          <w:sz w:val="20"/>
          <w:szCs w:val="20"/>
          <w:lang w:val="es-419"/>
        </w:rPr>
        <w:t xml:space="preserve"> </w:t>
      </w:r>
    </w:p>
    <w:p w14:paraId="745C9675" w14:textId="77777777" w:rsidR="0020648B" w:rsidRPr="0020648B" w:rsidRDefault="0020648B" w:rsidP="0020648B">
      <w:pPr>
        <w:jc w:val="both"/>
        <w:rPr>
          <w:rFonts w:ascii="Arial" w:hAnsi="Arial" w:cs="Arial"/>
          <w:sz w:val="20"/>
          <w:szCs w:val="20"/>
          <w:lang w:val="es-419"/>
        </w:rPr>
      </w:pPr>
    </w:p>
    <w:p w14:paraId="31163BF8" w14:textId="6A5584C4" w:rsidR="00980CA1" w:rsidRPr="00980CA1" w:rsidRDefault="0020648B" w:rsidP="0020648B">
      <w:pPr>
        <w:jc w:val="both"/>
        <w:rPr>
          <w:rFonts w:ascii="Arial" w:hAnsi="Arial" w:cs="Arial"/>
          <w:sz w:val="20"/>
          <w:szCs w:val="20"/>
          <w:lang w:val="es-419"/>
        </w:rPr>
      </w:pPr>
      <w:r w:rsidRPr="0020648B">
        <w:rPr>
          <w:rFonts w:ascii="Arial" w:hAnsi="Arial" w:cs="Arial"/>
          <w:sz w:val="20"/>
          <w:szCs w:val="20"/>
          <w:lang w:val="es-419"/>
        </w:rPr>
        <w:t>Se consagró en el artículo 173 de la citada obra, que, “[p]ara que sean apreciadas por el juez las pruebas deberán solicitarse, practicarse e incorporarse al proceso dentro de los términos y oportunidades señalados para ello en este código.” Continua en el aparte final del inciso segundo: “El juez se abstendrá de ordenar la práctica de las pruebas que, directamente o por medio de derecho de petición, hubiera podido conseguir la parte que las solicite</w:t>
      </w:r>
      <w:r>
        <w:rPr>
          <w:rFonts w:ascii="Arial" w:hAnsi="Arial" w:cs="Arial"/>
          <w:sz w:val="20"/>
          <w:szCs w:val="20"/>
          <w:lang w:val="es-419"/>
        </w:rPr>
        <w:t>…”</w:t>
      </w:r>
    </w:p>
    <w:p w14:paraId="3D0772A2" w14:textId="77777777" w:rsidR="00980CA1" w:rsidRPr="00980CA1" w:rsidRDefault="00980CA1" w:rsidP="00980CA1">
      <w:pPr>
        <w:jc w:val="both"/>
        <w:rPr>
          <w:rFonts w:ascii="Arial" w:hAnsi="Arial" w:cs="Arial"/>
          <w:sz w:val="20"/>
          <w:szCs w:val="20"/>
          <w:lang w:val="es-419"/>
        </w:rPr>
      </w:pPr>
    </w:p>
    <w:p w14:paraId="61C58D03" w14:textId="4B6E0675" w:rsidR="00980CA1" w:rsidRPr="00980CA1" w:rsidRDefault="00307A82" w:rsidP="00980CA1">
      <w:pPr>
        <w:jc w:val="both"/>
        <w:rPr>
          <w:rFonts w:ascii="Arial" w:hAnsi="Arial" w:cs="Arial"/>
          <w:sz w:val="20"/>
          <w:szCs w:val="20"/>
          <w:lang w:val="es-419"/>
        </w:rPr>
      </w:pPr>
      <w:r w:rsidRPr="00307A82">
        <w:rPr>
          <w:rFonts w:ascii="Arial" w:hAnsi="Arial" w:cs="Arial"/>
          <w:sz w:val="20"/>
          <w:szCs w:val="20"/>
          <w:lang w:val="es-419"/>
        </w:rPr>
        <w:t>Como requisito de procedibilidad para el decreto de la prueba, al examen de cada caso concreto podrá entenderse exonerado siempre y cuando con la solicitud probatoria se ofrezcan las razones por las cuales no se intentó siquiera obtener la misma de forma directa, y la misma se encuentre justificada.</w:t>
      </w:r>
    </w:p>
    <w:p w14:paraId="72BF95F6" w14:textId="77777777" w:rsidR="00980CA1" w:rsidRPr="00980CA1" w:rsidRDefault="00980CA1" w:rsidP="00980CA1">
      <w:pPr>
        <w:jc w:val="both"/>
        <w:rPr>
          <w:rFonts w:ascii="Arial" w:hAnsi="Arial" w:cs="Arial"/>
          <w:sz w:val="20"/>
          <w:szCs w:val="20"/>
          <w:lang w:val="es-419"/>
        </w:rPr>
      </w:pPr>
    </w:p>
    <w:p w14:paraId="3AE8F175" w14:textId="3F91C2B7" w:rsidR="00980CA1" w:rsidRPr="00980CA1" w:rsidRDefault="00307A82" w:rsidP="00980CA1">
      <w:pPr>
        <w:jc w:val="both"/>
        <w:rPr>
          <w:rFonts w:ascii="Arial" w:hAnsi="Arial" w:cs="Arial"/>
          <w:sz w:val="20"/>
          <w:szCs w:val="20"/>
          <w:lang w:val="es-419"/>
        </w:rPr>
      </w:pPr>
      <w:r>
        <w:rPr>
          <w:rFonts w:ascii="Arial" w:hAnsi="Arial" w:cs="Arial"/>
          <w:sz w:val="20"/>
          <w:szCs w:val="20"/>
          <w:lang w:val="es-419"/>
        </w:rPr>
        <w:t xml:space="preserve">… </w:t>
      </w:r>
      <w:r w:rsidRPr="00307A82">
        <w:rPr>
          <w:rFonts w:ascii="Arial" w:hAnsi="Arial" w:cs="Arial"/>
          <w:sz w:val="20"/>
          <w:szCs w:val="20"/>
          <w:lang w:val="es-419"/>
        </w:rPr>
        <w:t>revisada la solicitud probatoria – demanda – ninguna manifestación se hizo sobre la imposibilidad de obtener la prueba en forma directa, o las razones por las cuales ni siquiera se intentó hacerlo</w:t>
      </w:r>
      <w:r w:rsidR="00E10CD5">
        <w:rPr>
          <w:rFonts w:ascii="Arial" w:hAnsi="Arial" w:cs="Arial"/>
          <w:sz w:val="20"/>
          <w:szCs w:val="20"/>
          <w:lang w:val="es-419"/>
        </w:rPr>
        <w:t>…</w:t>
      </w:r>
    </w:p>
    <w:p w14:paraId="1583EF59" w14:textId="77777777" w:rsidR="00980CA1" w:rsidRPr="00980CA1" w:rsidRDefault="00980CA1" w:rsidP="00980CA1">
      <w:pPr>
        <w:jc w:val="both"/>
        <w:rPr>
          <w:rFonts w:ascii="Arial" w:hAnsi="Arial" w:cs="Arial"/>
          <w:sz w:val="20"/>
          <w:szCs w:val="20"/>
          <w:lang w:val="es-ES"/>
        </w:rPr>
      </w:pPr>
    </w:p>
    <w:p w14:paraId="0181D4A5" w14:textId="54C483CD" w:rsidR="00980CA1" w:rsidRDefault="00E10CD5" w:rsidP="00980CA1">
      <w:pPr>
        <w:jc w:val="both"/>
        <w:rPr>
          <w:rFonts w:ascii="Arial" w:hAnsi="Arial" w:cs="Arial"/>
          <w:sz w:val="20"/>
          <w:szCs w:val="20"/>
          <w:lang w:val="es-ES"/>
        </w:rPr>
      </w:pPr>
      <w:r>
        <w:rPr>
          <w:rFonts w:ascii="Arial" w:hAnsi="Arial" w:cs="Arial"/>
          <w:sz w:val="20"/>
          <w:szCs w:val="20"/>
          <w:lang w:val="es-ES"/>
        </w:rPr>
        <w:t xml:space="preserve">… </w:t>
      </w:r>
      <w:r w:rsidR="00B159BF" w:rsidRPr="00B159BF">
        <w:rPr>
          <w:rFonts w:ascii="Arial" w:hAnsi="Arial" w:cs="Arial"/>
          <w:sz w:val="20"/>
          <w:szCs w:val="20"/>
          <w:lang w:val="es-ES"/>
        </w:rPr>
        <w:t>es menester, para que se decrete la práctica de la prueba sin que previamente la parte la haya intentado obtenerla, que se ponga de presente al juez “la norma que contempla la reserva”, lo que naturalmente debe hacerse desde que se depreca la prueba, no como reacción a la decisión adversa que niega su recaudo.</w:t>
      </w:r>
    </w:p>
    <w:p w14:paraId="3D7580EC" w14:textId="77777777" w:rsidR="00B159BF" w:rsidRPr="00980CA1" w:rsidRDefault="00B159BF" w:rsidP="00980CA1">
      <w:pPr>
        <w:jc w:val="both"/>
        <w:rPr>
          <w:rFonts w:ascii="Arial" w:hAnsi="Arial" w:cs="Arial"/>
          <w:sz w:val="20"/>
          <w:szCs w:val="20"/>
          <w:lang w:val="es-ES"/>
        </w:rPr>
      </w:pPr>
    </w:p>
    <w:p w14:paraId="6CC770F7" w14:textId="56FABEBA" w:rsidR="00980CA1" w:rsidRDefault="00980CA1" w:rsidP="00980CA1">
      <w:pPr>
        <w:jc w:val="both"/>
        <w:rPr>
          <w:rFonts w:ascii="Arial" w:hAnsi="Arial" w:cs="Arial"/>
          <w:sz w:val="20"/>
          <w:szCs w:val="20"/>
          <w:lang w:val="es-ES"/>
        </w:rPr>
      </w:pPr>
    </w:p>
    <w:p w14:paraId="6C73B79D" w14:textId="77777777" w:rsidR="00B159BF" w:rsidRPr="00980CA1" w:rsidRDefault="00B159BF" w:rsidP="00980CA1">
      <w:pPr>
        <w:jc w:val="both"/>
        <w:rPr>
          <w:rFonts w:ascii="Arial" w:hAnsi="Arial" w:cs="Arial"/>
          <w:sz w:val="20"/>
          <w:szCs w:val="20"/>
          <w:lang w:val="es-ES"/>
        </w:rPr>
      </w:pPr>
    </w:p>
    <w:bookmarkEnd w:id="0"/>
    <w:p w14:paraId="3C598812" w14:textId="77777777" w:rsidR="00BD15C3" w:rsidRPr="00980CA1" w:rsidRDefault="00BD15C3" w:rsidP="00980CA1">
      <w:pPr>
        <w:pStyle w:val="Sinespaciado"/>
        <w:spacing w:line="276" w:lineRule="auto"/>
        <w:jc w:val="center"/>
        <w:rPr>
          <w:rFonts w:ascii="Arial Narrow" w:hAnsi="Arial Narrow"/>
          <w:b/>
          <w:sz w:val="26"/>
          <w:szCs w:val="26"/>
        </w:rPr>
      </w:pPr>
      <w:r w:rsidRPr="00980CA1">
        <w:rPr>
          <w:rFonts w:ascii="Arial Narrow" w:hAnsi="Arial Narrow"/>
          <w:b/>
          <w:sz w:val="26"/>
          <w:szCs w:val="26"/>
        </w:rPr>
        <w:t>REPÚBLICA DE COLOMBIA</w:t>
      </w:r>
    </w:p>
    <w:p w14:paraId="31290B54" w14:textId="06DD6E77" w:rsidR="00BD15C3" w:rsidRPr="00980CA1" w:rsidRDefault="002E70B2" w:rsidP="00E3245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980CA1">
        <w:rPr>
          <w:rFonts w:ascii="Arial Narrow" w:hAnsi="Arial Narrow"/>
          <w:noProof/>
          <w:sz w:val="26"/>
          <w:szCs w:val="26"/>
          <w:lang w:eastAsia="es-CO"/>
        </w:rPr>
        <w:drawing>
          <wp:inline distT="0" distB="0" distL="0" distR="0" wp14:anchorId="3B7652DB" wp14:editId="45555C99">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0EA45489" w14:textId="76CE2688" w:rsidR="009B11B7" w:rsidRPr="00980CA1" w:rsidRDefault="00BD15C3" w:rsidP="00980CA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980CA1">
        <w:rPr>
          <w:rFonts w:ascii="Arial Narrow" w:hAnsi="Arial Narrow" w:cs="Arial Narrow"/>
          <w:b/>
          <w:bCs/>
          <w:sz w:val="26"/>
          <w:szCs w:val="26"/>
        </w:rPr>
        <w:t xml:space="preserve">TRIBUNAL SUPERIOR DEL DISTRITO JUDICIAL </w:t>
      </w:r>
    </w:p>
    <w:p w14:paraId="5DA91E26" w14:textId="152DA2D9" w:rsidR="002E70B2" w:rsidRPr="00980CA1" w:rsidRDefault="00811A03" w:rsidP="00980CA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980CA1">
        <w:rPr>
          <w:rFonts w:ascii="Arial Narrow" w:hAnsi="Arial Narrow" w:cs="Arial Narrow"/>
          <w:b/>
          <w:bCs/>
          <w:sz w:val="26"/>
          <w:szCs w:val="26"/>
        </w:rPr>
        <w:t>PEREIRA</w:t>
      </w:r>
      <w:r w:rsidR="0060314A" w:rsidRPr="00980CA1">
        <w:rPr>
          <w:rFonts w:ascii="Arial Narrow" w:hAnsi="Arial Narrow" w:cs="Arial Narrow"/>
          <w:b/>
          <w:bCs/>
          <w:sz w:val="26"/>
          <w:szCs w:val="26"/>
        </w:rPr>
        <w:t xml:space="preserve"> - RISARALDA</w:t>
      </w:r>
    </w:p>
    <w:p w14:paraId="514BB607" w14:textId="1CFE5CC8" w:rsidR="00BD15C3" w:rsidRPr="00980CA1" w:rsidRDefault="00BD15C3" w:rsidP="00980CA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980CA1">
        <w:rPr>
          <w:rFonts w:ascii="Arial Narrow" w:hAnsi="Arial Narrow" w:cs="Arial Narrow"/>
          <w:b/>
          <w:bCs/>
          <w:sz w:val="26"/>
          <w:szCs w:val="26"/>
        </w:rPr>
        <w:t>SALA DE DECISIÓN CIVIL</w:t>
      </w:r>
      <w:r w:rsidR="002E70B2" w:rsidRPr="00980CA1">
        <w:rPr>
          <w:rFonts w:ascii="Arial Narrow" w:hAnsi="Arial Narrow" w:cs="Arial Narrow"/>
          <w:b/>
          <w:bCs/>
          <w:sz w:val="26"/>
          <w:szCs w:val="26"/>
        </w:rPr>
        <w:t xml:space="preserve"> </w:t>
      </w:r>
      <w:r w:rsidRPr="00980CA1">
        <w:rPr>
          <w:rFonts w:ascii="Arial Narrow" w:hAnsi="Arial Narrow" w:cs="Arial Narrow"/>
          <w:b/>
          <w:bCs/>
          <w:sz w:val="26"/>
          <w:szCs w:val="26"/>
        </w:rPr>
        <w:t>–</w:t>
      </w:r>
      <w:r w:rsidR="002E70B2" w:rsidRPr="00980CA1">
        <w:rPr>
          <w:rFonts w:ascii="Arial Narrow" w:hAnsi="Arial Narrow" w:cs="Arial Narrow"/>
          <w:b/>
          <w:bCs/>
          <w:sz w:val="26"/>
          <w:szCs w:val="26"/>
        </w:rPr>
        <w:t xml:space="preserve"> </w:t>
      </w:r>
      <w:r w:rsidRPr="00980CA1">
        <w:rPr>
          <w:rFonts w:ascii="Arial Narrow" w:hAnsi="Arial Narrow" w:cs="Arial Narrow"/>
          <w:b/>
          <w:bCs/>
          <w:sz w:val="26"/>
          <w:szCs w:val="26"/>
        </w:rPr>
        <w:t>FAMILIA</w:t>
      </w:r>
    </w:p>
    <w:p w14:paraId="60931577" w14:textId="77777777" w:rsidR="00BD15C3" w:rsidRPr="00980CA1" w:rsidRDefault="00BD15C3" w:rsidP="00980CA1">
      <w:pPr>
        <w:tabs>
          <w:tab w:val="left" w:pos="-720"/>
        </w:tabs>
        <w:suppressAutoHyphens/>
        <w:spacing w:line="276" w:lineRule="auto"/>
        <w:jc w:val="center"/>
        <w:rPr>
          <w:rFonts w:ascii="Arial Narrow" w:hAnsi="Arial Narrow"/>
          <w:b/>
          <w:bCs/>
          <w:spacing w:val="-3"/>
          <w:sz w:val="26"/>
          <w:szCs w:val="26"/>
        </w:rPr>
      </w:pPr>
    </w:p>
    <w:p w14:paraId="05AB57CA" w14:textId="7B03709D" w:rsidR="00BD15C3" w:rsidRPr="00980CA1" w:rsidRDefault="005D0A82" w:rsidP="00980CA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2D0061">
        <w:rPr>
          <w:rFonts w:ascii="Arial Narrow" w:hAnsi="Arial Narrow" w:cs="Arial Narrow"/>
          <w:bCs/>
          <w:sz w:val="26"/>
          <w:szCs w:val="26"/>
        </w:rPr>
        <w:t>Magistrado Sustanciador:</w:t>
      </w:r>
      <w:r w:rsidRPr="00980CA1">
        <w:rPr>
          <w:rFonts w:ascii="Arial Narrow" w:hAnsi="Arial Narrow" w:cs="Arial Narrow"/>
          <w:b/>
          <w:bCs/>
          <w:sz w:val="26"/>
          <w:szCs w:val="26"/>
        </w:rPr>
        <w:t xml:space="preserve"> Carlos Mauricio García Barajas</w:t>
      </w:r>
    </w:p>
    <w:p w14:paraId="1953A6E5" w14:textId="77777777" w:rsidR="00BD15C3" w:rsidRPr="00980CA1" w:rsidRDefault="00BD15C3" w:rsidP="00980CA1">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39364FBF" w14:textId="73961F89" w:rsidR="00BD15C3" w:rsidRPr="00980CA1" w:rsidRDefault="00C73DA9" w:rsidP="00980CA1">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r w:rsidRPr="00980CA1">
        <w:rPr>
          <w:rFonts w:ascii="Arial Narrow" w:hAnsi="Arial Narrow" w:cs="Arial Narrow"/>
          <w:b/>
          <w:color w:val="auto"/>
          <w:sz w:val="26"/>
          <w:szCs w:val="26"/>
          <w:lang w:val="es-ES"/>
        </w:rPr>
        <w:t>Octubre</w:t>
      </w:r>
      <w:r w:rsidR="00DB251B" w:rsidRPr="00980CA1">
        <w:rPr>
          <w:rFonts w:ascii="Arial Narrow" w:hAnsi="Arial Narrow" w:cs="Arial Narrow"/>
          <w:b/>
          <w:color w:val="auto"/>
          <w:sz w:val="26"/>
          <w:szCs w:val="26"/>
          <w:lang w:val="es-ES"/>
        </w:rPr>
        <w:t xml:space="preserve"> </w:t>
      </w:r>
      <w:r w:rsidR="00527473" w:rsidRPr="00980CA1">
        <w:rPr>
          <w:rFonts w:ascii="Arial Narrow" w:hAnsi="Arial Narrow" w:cs="Arial Narrow"/>
          <w:b/>
          <w:color w:val="auto"/>
          <w:sz w:val="26"/>
          <w:szCs w:val="26"/>
          <w:lang w:val="es-ES"/>
        </w:rPr>
        <w:t>veintiocho</w:t>
      </w:r>
      <w:r w:rsidR="0060314A" w:rsidRPr="00980CA1">
        <w:rPr>
          <w:rFonts w:ascii="Arial Narrow" w:hAnsi="Arial Narrow" w:cs="Arial Narrow"/>
          <w:b/>
          <w:color w:val="auto"/>
          <w:sz w:val="26"/>
          <w:szCs w:val="26"/>
          <w:lang w:val="es-ES"/>
        </w:rPr>
        <w:t xml:space="preserve"> (</w:t>
      </w:r>
      <w:r w:rsidR="00527473" w:rsidRPr="00980CA1">
        <w:rPr>
          <w:rFonts w:ascii="Arial Narrow" w:hAnsi="Arial Narrow" w:cs="Arial Narrow"/>
          <w:b/>
          <w:color w:val="auto"/>
          <w:sz w:val="26"/>
          <w:szCs w:val="26"/>
          <w:lang w:val="es-ES"/>
        </w:rPr>
        <w:t>28</w:t>
      </w:r>
      <w:r w:rsidR="0060314A" w:rsidRPr="00980CA1">
        <w:rPr>
          <w:rFonts w:ascii="Arial Narrow" w:hAnsi="Arial Narrow" w:cs="Arial Narrow"/>
          <w:b/>
          <w:color w:val="auto"/>
          <w:sz w:val="26"/>
          <w:szCs w:val="26"/>
          <w:lang w:val="es-ES"/>
        </w:rPr>
        <w:t>) de dos mil veintiuno (2021)</w:t>
      </w:r>
    </w:p>
    <w:p w14:paraId="73082444" w14:textId="77777777" w:rsidR="007737FC" w:rsidRPr="00980CA1" w:rsidRDefault="007737FC" w:rsidP="00980CA1">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p>
    <w:p w14:paraId="73E137FF" w14:textId="41B40A17" w:rsidR="00F60236" w:rsidRPr="00980CA1" w:rsidRDefault="00E560C7" w:rsidP="00980CA1">
      <w:pPr>
        <w:pStyle w:val="Textoindependiente"/>
        <w:spacing w:line="276" w:lineRule="auto"/>
        <w:ind w:right="157"/>
        <w:rPr>
          <w:rFonts w:ascii="Arial Narrow" w:hAnsi="Arial Narrow" w:cs="Arial Narrow"/>
          <w:sz w:val="26"/>
          <w:szCs w:val="26"/>
          <w:lang w:val="es-ES"/>
        </w:rPr>
      </w:pPr>
      <w:r>
        <w:rPr>
          <w:rFonts w:ascii="Arial Narrow" w:hAnsi="Arial Narrow" w:cs="Arial Narrow"/>
          <w:sz w:val="26"/>
          <w:szCs w:val="26"/>
          <w:lang w:val="es-ES"/>
        </w:rPr>
        <w:t>Auto No.</w:t>
      </w:r>
      <w:r w:rsidR="005D0A82" w:rsidRPr="00980CA1">
        <w:rPr>
          <w:rFonts w:ascii="Arial Narrow" w:hAnsi="Arial Narrow" w:cs="Arial Narrow"/>
          <w:sz w:val="26"/>
          <w:szCs w:val="26"/>
          <w:lang w:val="es-ES"/>
        </w:rPr>
        <w:t xml:space="preserve"> </w:t>
      </w:r>
      <w:bookmarkStart w:id="1" w:name="_GoBack"/>
      <w:bookmarkEnd w:id="1"/>
      <w:r w:rsidR="005D0A82" w:rsidRPr="00980CA1">
        <w:rPr>
          <w:rFonts w:ascii="Arial Narrow" w:hAnsi="Arial Narrow" w:cs="Arial Narrow"/>
          <w:sz w:val="26"/>
          <w:szCs w:val="26"/>
          <w:lang w:val="es-ES"/>
        </w:rPr>
        <w:t>AC-</w:t>
      </w:r>
      <w:r w:rsidR="003F110D" w:rsidRPr="00980CA1">
        <w:rPr>
          <w:rFonts w:ascii="Arial Narrow" w:hAnsi="Arial Narrow" w:cs="Arial Narrow"/>
          <w:sz w:val="26"/>
          <w:szCs w:val="26"/>
          <w:lang w:val="es-ES"/>
        </w:rPr>
        <w:t>0148</w:t>
      </w:r>
      <w:r>
        <w:rPr>
          <w:rFonts w:ascii="Arial Narrow" w:hAnsi="Arial Narrow" w:cs="Arial Narrow"/>
          <w:sz w:val="26"/>
          <w:szCs w:val="26"/>
          <w:lang w:val="es-ES"/>
        </w:rPr>
        <w:t>-2021</w:t>
      </w:r>
    </w:p>
    <w:p w14:paraId="3AF0E243" w14:textId="4624F8B6" w:rsidR="00C37ABB" w:rsidRPr="00980CA1" w:rsidRDefault="00C37ABB" w:rsidP="00980CA1">
      <w:pPr>
        <w:pStyle w:val="Textoindependiente"/>
        <w:spacing w:line="276" w:lineRule="auto"/>
        <w:ind w:right="157"/>
        <w:rPr>
          <w:rFonts w:ascii="Arial Narrow" w:hAnsi="Arial Narrow" w:cs="Arial Narrow"/>
          <w:sz w:val="26"/>
          <w:szCs w:val="26"/>
          <w:lang w:val="es-ES"/>
        </w:rPr>
      </w:pPr>
    </w:p>
    <w:p w14:paraId="2C3C4C34" w14:textId="6F94B118" w:rsidR="005F5678" w:rsidRPr="00980CA1" w:rsidRDefault="00665BD4" w:rsidP="00980CA1">
      <w:pPr>
        <w:pStyle w:val="Textoindependiente"/>
        <w:spacing w:line="276" w:lineRule="auto"/>
        <w:ind w:left="720" w:right="157"/>
        <w:jc w:val="center"/>
        <w:rPr>
          <w:rFonts w:ascii="Arial Narrow" w:hAnsi="Arial Narrow" w:cs="Arial Narrow"/>
          <w:b/>
          <w:bCs/>
          <w:sz w:val="26"/>
          <w:szCs w:val="26"/>
          <w:lang w:val="es-ES"/>
        </w:rPr>
      </w:pPr>
      <w:r w:rsidRPr="00980CA1">
        <w:rPr>
          <w:rFonts w:ascii="Arial Narrow" w:hAnsi="Arial Narrow" w:cs="Arial Narrow"/>
          <w:b/>
          <w:bCs/>
          <w:sz w:val="26"/>
          <w:szCs w:val="26"/>
          <w:lang w:val="es-ES"/>
        </w:rPr>
        <w:t xml:space="preserve">1.- </w:t>
      </w:r>
      <w:r w:rsidR="00C73DA9" w:rsidRPr="00980CA1">
        <w:rPr>
          <w:rFonts w:ascii="Arial Narrow" w:hAnsi="Arial Narrow" w:cs="Arial Narrow"/>
          <w:b/>
          <w:bCs/>
          <w:sz w:val="26"/>
          <w:szCs w:val="26"/>
          <w:lang w:val="es-ES"/>
        </w:rPr>
        <w:t>Objetivo de la presente providencia</w:t>
      </w:r>
    </w:p>
    <w:p w14:paraId="20442130" w14:textId="77777777" w:rsidR="005F5678" w:rsidRPr="00980CA1" w:rsidRDefault="005F5678" w:rsidP="00980CA1">
      <w:pPr>
        <w:pStyle w:val="Textoindependiente"/>
        <w:spacing w:line="276" w:lineRule="auto"/>
        <w:ind w:right="157"/>
        <w:rPr>
          <w:rFonts w:ascii="Arial Narrow" w:hAnsi="Arial Narrow" w:cs="Arial Narrow"/>
          <w:b/>
          <w:bCs/>
          <w:sz w:val="26"/>
          <w:szCs w:val="26"/>
          <w:u w:val="single"/>
          <w:lang w:val="es-ES"/>
        </w:rPr>
      </w:pPr>
    </w:p>
    <w:p w14:paraId="5EE31ADC" w14:textId="79DBB980" w:rsidR="00C73DA9" w:rsidRPr="00980CA1" w:rsidRDefault="005F5678" w:rsidP="00980CA1">
      <w:pPr>
        <w:pStyle w:val="Textoindependiente"/>
        <w:spacing w:line="276" w:lineRule="auto"/>
        <w:ind w:right="157"/>
        <w:rPr>
          <w:rFonts w:ascii="Arial Narrow" w:hAnsi="Arial Narrow" w:cs="Arial Narrow"/>
          <w:sz w:val="26"/>
          <w:szCs w:val="26"/>
          <w:lang w:val="es-ES"/>
        </w:rPr>
      </w:pPr>
      <w:r w:rsidRPr="00980CA1">
        <w:rPr>
          <w:rFonts w:ascii="Arial Narrow" w:hAnsi="Arial Narrow" w:cs="Arial Narrow"/>
          <w:sz w:val="26"/>
          <w:szCs w:val="26"/>
          <w:lang w:val="es-ES"/>
        </w:rPr>
        <w:lastRenderedPageBreak/>
        <w:t>Corresponde decidi</w:t>
      </w:r>
      <w:r w:rsidR="00811A03" w:rsidRPr="00980CA1">
        <w:rPr>
          <w:rFonts w:ascii="Arial Narrow" w:hAnsi="Arial Narrow" w:cs="Arial Narrow"/>
          <w:sz w:val="26"/>
          <w:szCs w:val="26"/>
          <w:lang w:val="es-ES"/>
        </w:rPr>
        <w:t>r sobre el recurso de apelación</w:t>
      </w:r>
      <w:r w:rsidRPr="00980CA1">
        <w:rPr>
          <w:rFonts w:ascii="Arial Narrow" w:hAnsi="Arial Narrow" w:cs="Arial Narrow"/>
          <w:sz w:val="26"/>
          <w:szCs w:val="26"/>
          <w:lang w:val="es-ES"/>
        </w:rPr>
        <w:t xml:space="preserve"> propuesto contra</w:t>
      </w:r>
      <w:r w:rsidR="007737FC" w:rsidRPr="00980CA1">
        <w:rPr>
          <w:rFonts w:ascii="Arial Narrow" w:hAnsi="Arial Narrow" w:cs="Arial Narrow"/>
          <w:sz w:val="26"/>
          <w:szCs w:val="26"/>
          <w:lang w:val="es-ES"/>
        </w:rPr>
        <w:t xml:space="preserve"> </w:t>
      </w:r>
      <w:r w:rsidR="00DF07E8" w:rsidRPr="00980CA1">
        <w:rPr>
          <w:rFonts w:ascii="Arial Narrow" w:hAnsi="Arial Narrow" w:cs="Arial Narrow"/>
          <w:sz w:val="26"/>
          <w:szCs w:val="26"/>
          <w:lang w:val="es-ES"/>
        </w:rPr>
        <w:t xml:space="preserve">auto proferido </w:t>
      </w:r>
      <w:r w:rsidR="005D0A82" w:rsidRPr="00980CA1">
        <w:rPr>
          <w:rFonts w:ascii="Arial Narrow" w:hAnsi="Arial Narrow" w:cs="Arial Narrow"/>
          <w:sz w:val="26"/>
          <w:szCs w:val="26"/>
          <w:lang w:val="es-ES"/>
        </w:rPr>
        <w:t xml:space="preserve">el </w:t>
      </w:r>
      <w:r w:rsidR="005D0A82" w:rsidRPr="00980CA1">
        <w:rPr>
          <w:rFonts w:ascii="Arial Narrow" w:hAnsi="Arial Narrow" w:cs="Arial Narrow"/>
          <w:b/>
          <w:bCs/>
          <w:sz w:val="26"/>
          <w:szCs w:val="26"/>
          <w:lang w:val="es-ES"/>
        </w:rPr>
        <w:t>0</w:t>
      </w:r>
      <w:r w:rsidR="00C73DA9" w:rsidRPr="00980CA1">
        <w:rPr>
          <w:rFonts w:ascii="Arial Narrow" w:hAnsi="Arial Narrow" w:cs="Arial Narrow"/>
          <w:b/>
          <w:bCs/>
          <w:sz w:val="26"/>
          <w:szCs w:val="26"/>
          <w:lang w:val="es-ES"/>
        </w:rPr>
        <w:t>5</w:t>
      </w:r>
      <w:r w:rsidR="005D0A82" w:rsidRPr="00980CA1">
        <w:rPr>
          <w:rFonts w:ascii="Arial Narrow" w:hAnsi="Arial Narrow" w:cs="Arial Narrow"/>
          <w:b/>
          <w:bCs/>
          <w:sz w:val="26"/>
          <w:szCs w:val="26"/>
          <w:lang w:val="es-ES"/>
        </w:rPr>
        <w:t xml:space="preserve"> de </w:t>
      </w:r>
      <w:r w:rsidR="00C73DA9" w:rsidRPr="00980CA1">
        <w:rPr>
          <w:rFonts w:ascii="Arial Narrow" w:hAnsi="Arial Narrow" w:cs="Arial Narrow"/>
          <w:b/>
          <w:bCs/>
          <w:sz w:val="26"/>
          <w:szCs w:val="26"/>
          <w:lang w:val="es-ES"/>
        </w:rPr>
        <w:t>agosto</w:t>
      </w:r>
      <w:r w:rsidR="005D0A82" w:rsidRPr="00980CA1">
        <w:rPr>
          <w:rFonts w:ascii="Arial Narrow" w:hAnsi="Arial Narrow" w:cs="Arial Narrow"/>
          <w:b/>
          <w:bCs/>
          <w:sz w:val="26"/>
          <w:szCs w:val="26"/>
          <w:lang w:val="es-ES"/>
        </w:rPr>
        <w:t xml:space="preserve"> de 2021</w:t>
      </w:r>
      <w:r w:rsidR="005D0A82" w:rsidRPr="00980CA1">
        <w:rPr>
          <w:rFonts w:ascii="Arial Narrow" w:hAnsi="Arial Narrow" w:cs="Arial Narrow"/>
          <w:sz w:val="26"/>
          <w:szCs w:val="26"/>
          <w:lang w:val="es-ES"/>
        </w:rPr>
        <w:t xml:space="preserve">, </w:t>
      </w:r>
      <w:r w:rsidR="00B07DC0" w:rsidRPr="00980CA1">
        <w:rPr>
          <w:rFonts w:ascii="Arial Narrow" w:hAnsi="Arial Narrow" w:cs="Arial Narrow"/>
          <w:sz w:val="26"/>
          <w:szCs w:val="26"/>
          <w:lang w:val="es-ES"/>
        </w:rPr>
        <w:t xml:space="preserve">por el </w:t>
      </w:r>
      <w:r w:rsidR="005D0A82" w:rsidRPr="00980CA1">
        <w:rPr>
          <w:rFonts w:ascii="Arial Narrow" w:hAnsi="Arial Narrow" w:cs="Arial Narrow"/>
          <w:sz w:val="26"/>
          <w:szCs w:val="26"/>
          <w:lang w:val="es-ES"/>
        </w:rPr>
        <w:t xml:space="preserve">Juzgado Tercero Civil del Circuito de Pereira, a través del cual </w:t>
      </w:r>
      <w:r w:rsidR="00C73DA9" w:rsidRPr="00980CA1">
        <w:rPr>
          <w:rFonts w:ascii="Arial Narrow" w:hAnsi="Arial Narrow" w:cs="Arial Narrow"/>
          <w:sz w:val="26"/>
          <w:szCs w:val="26"/>
          <w:lang w:val="es-ES"/>
        </w:rPr>
        <w:t xml:space="preserve">negó el decreto de pruebas solicitadas por la parte demandante. </w:t>
      </w:r>
    </w:p>
    <w:p w14:paraId="27EE4ABB" w14:textId="77777777" w:rsidR="005F5678" w:rsidRPr="00980CA1" w:rsidRDefault="005F5678" w:rsidP="00980CA1">
      <w:pPr>
        <w:pStyle w:val="Textoindependiente"/>
        <w:spacing w:line="276" w:lineRule="auto"/>
        <w:ind w:right="157"/>
        <w:rPr>
          <w:rFonts w:ascii="Arial Narrow" w:hAnsi="Arial Narrow" w:cs="Arial Narrow"/>
          <w:sz w:val="26"/>
          <w:szCs w:val="26"/>
          <w:lang w:val="es-ES"/>
        </w:rPr>
      </w:pPr>
    </w:p>
    <w:p w14:paraId="7BB5B1E2" w14:textId="1FEA0ADF" w:rsidR="005F5678" w:rsidRPr="00980CA1" w:rsidRDefault="00665BD4" w:rsidP="00980CA1">
      <w:pPr>
        <w:pStyle w:val="Textoindependiente"/>
        <w:spacing w:line="276" w:lineRule="auto"/>
        <w:ind w:left="720" w:right="157"/>
        <w:jc w:val="center"/>
        <w:rPr>
          <w:rFonts w:ascii="Arial Narrow" w:hAnsi="Arial Narrow" w:cs="Arial Narrow"/>
          <w:b/>
          <w:bCs/>
          <w:sz w:val="26"/>
          <w:szCs w:val="26"/>
          <w:lang w:val="es-ES"/>
        </w:rPr>
      </w:pPr>
      <w:r w:rsidRPr="00980CA1">
        <w:rPr>
          <w:rFonts w:ascii="Arial Narrow" w:hAnsi="Arial Narrow" w:cs="Arial Narrow"/>
          <w:b/>
          <w:bCs/>
          <w:sz w:val="26"/>
          <w:szCs w:val="26"/>
          <w:lang w:val="es-ES"/>
        </w:rPr>
        <w:t xml:space="preserve">2.- </w:t>
      </w:r>
      <w:r w:rsidR="00C73DA9" w:rsidRPr="00980CA1">
        <w:rPr>
          <w:rFonts w:ascii="Arial Narrow" w:hAnsi="Arial Narrow" w:cs="Arial Narrow"/>
          <w:b/>
          <w:bCs/>
          <w:sz w:val="26"/>
          <w:szCs w:val="26"/>
          <w:lang w:val="es-ES"/>
        </w:rPr>
        <w:t>Antecedentes</w:t>
      </w:r>
    </w:p>
    <w:p w14:paraId="2FBD6F8C" w14:textId="77777777" w:rsidR="00E24191" w:rsidRPr="00980CA1" w:rsidRDefault="00E24191" w:rsidP="00980CA1">
      <w:pPr>
        <w:pStyle w:val="Textoindependiente"/>
        <w:spacing w:line="276" w:lineRule="auto"/>
        <w:ind w:right="157"/>
        <w:rPr>
          <w:rFonts w:ascii="Arial Narrow" w:hAnsi="Arial Narrow" w:cs="Arial Narrow"/>
          <w:sz w:val="26"/>
          <w:szCs w:val="26"/>
          <w:lang w:val="es-ES"/>
        </w:rPr>
      </w:pPr>
    </w:p>
    <w:p w14:paraId="3B9E9089" w14:textId="0DA5C522" w:rsidR="00EC6AAD" w:rsidRPr="00980CA1" w:rsidRDefault="00B0601A" w:rsidP="00980CA1">
      <w:pPr>
        <w:pStyle w:val="Textoindependiente"/>
        <w:spacing w:line="276" w:lineRule="auto"/>
        <w:ind w:right="157"/>
        <w:rPr>
          <w:rFonts w:ascii="Arial Narrow" w:hAnsi="Arial Narrow" w:cs="Arial Narrow"/>
          <w:b/>
          <w:bCs/>
          <w:sz w:val="26"/>
          <w:szCs w:val="26"/>
          <w:lang w:val="es-ES"/>
        </w:rPr>
      </w:pPr>
      <w:r w:rsidRPr="00980CA1">
        <w:rPr>
          <w:rFonts w:ascii="Arial Narrow" w:hAnsi="Arial Narrow" w:cs="Arial Narrow"/>
          <w:b/>
          <w:bCs/>
          <w:sz w:val="26"/>
          <w:szCs w:val="26"/>
          <w:lang w:val="es-ES"/>
        </w:rPr>
        <w:t xml:space="preserve">2. </w:t>
      </w:r>
      <w:r w:rsidR="00CD7743" w:rsidRPr="00980CA1">
        <w:rPr>
          <w:rFonts w:ascii="Arial Narrow" w:hAnsi="Arial Narrow" w:cs="Arial Narrow"/>
          <w:b/>
          <w:bCs/>
          <w:sz w:val="26"/>
          <w:szCs w:val="26"/>
          <w:lang w:val="es-ES"/>
        </w:rPr>
        <w:t xml:space="preserve">1-. </w:t>
      </w:r>
      <w:r w:rsidR="00C73DA9" w:rsidRPr="00980CA1">
        <w:rPr>
          <w:rFonts w:ascii="Arial Narrow" w:hAnsi="Arial Narrow" w:cs="Arial Narrow"/>
          <w:sz w:val="26"/>
          <w:szCs w:val="26"/>
          <w:lang w:val="es-ES"/>
        </w:rPr>
        <w:t>En el libelo introductor,</w:t>
      </w:r>
      <w:r w:rsidR="00EC6AAD" w:rsidRPr="00980CA1">
        <w:rPr>
          <w:rFonts w:ascii="Arial Narrow" w:hAnsi="Arial Narrow" w:cs="Arial Narrow"/>
          <w:sz w:val="26"/>
          <w:szCs w:val="26"/>
          <w:lang w:val="es-ES"/>
        </w:rPr>
        <w:t xml:space="preserve"> </w:t>
      </w:r>
      <w:r w:rsidR="00086B1D" w:rsidRPr="00980CA1">
        <w:rPr>
          <w:rFonts w:ascii="Arial Narrow" w:hAnsi="Arial Narrow" w:cs="Arial Narrow"/>
          <w:sz w:val="26"/>
          <w:szCs w:val="26"/>
          <w:lang w:val="es-ES"/>
        </w:rPr>
        <w:t>acápite</w:t>
      </w:r>
      <w:r w:rsidR="00EC6AAD" w:rsidRPr="00980CA1">
        <w:rPr>
          <w:rFonts w:ascii="Arial Narrow" w:hAnsi="Arial Narrow" w:cs="Arial Narrow"/>
          <w:sz w:val="26"/>
          <w:szCs w:val="26"/>
          <w:lang w:val="es-ES"/>
        </w:rPr>
        <w:t xml:space="preserve"> de pruebas (</w:t>
      </w:r>
      <w:proofErr w:type="spellStart"/>
      <w:r w:rsidR="00EC6AAD" w:rsidRPr="00980CA1">
        <w:rPr>
          <w:rFonts w:ascii="Arial Narrow" w:hAnsi="Arial Narrow" w:cs="Arial Narrow"/>
          <w:sz w:val="26"/>
          <w:szCs w:val="26"/>
          <w:lang w:val="es-ES"/>
        </w:rPr>
        <w:t>arch</w:t>
      </w:r>
      <w:proofErr w:type="spellEnd"/>
      <w:r w:rsidR="00EC6AAD" w:rsidRPr="00980CA1">
        <w:rPr>
          <w:rFonts w:ascii="Arial Narrow" w:hAnsi="Arial Narrow" w:cs="Arial Narrow"/>
          <w:sz w:val="26"/>
          <w:szCs w:val="26"/>
          <w:lang w:val="es-ES"/>
        </w:rPr>
        <w:t xml:space="preserve">. 03, cuaderno 1, tomo I), </w:t>
      </w:r>
      <w:r w:rsidR="00C73DA9" w:rsidRPr="00980CA1">
        <w:rPr>
          <w:rFonts w:ascii="Arial Narrow" w:hAnsi="Arial Narrow" w:cs="Arial Narrow"/>
          <w:sz w:val="26"/>
          <w:szCs w:val="26"/>
          <w:lang w:val="es-ES"/>
        </w:rPr>
        <w:t>ruega la parte demandante</w:t>
      </w:r>
      <w:r w:rsidR="00F9356E" w:rsidRPr="00980CA1">
        <w:rPr>
          <w:rFonts w:ascii="Arial Narrow" w:hAnsi="Arial Narrow" w:cs="Arial Narrow"/>
          <w:sz w:val="26"/>
          <w:szCs w:val="26"/>
          <w:lang w:val="es-ES"/>
        </w:rPr>
        <w:t xml:space="preserve"> como prueba “DE OFICIO”</w:t>
      </w:r>
      <w:r w:rsidR="00EA2BAE" w:rsidRPr="00980CA1">
        <w:rPr>
          <w:rFonts w:ascii="Arial Narrow" w:hAnsi="Arial Narrow" w:cs="Arial Narrow"/>
          <w:sz w:val="26"/>
          <w:szCs w:val="26"/>
          <w:lang w:val="es-ES"/>
        </w:rPr>
        <w:t xml:space="preserve">, se ordene por parte de secretaría oficiar – </w:t>
      </w:r>
      <w:r w:rsidR="00EA2BAE" w:rsidRPr="00980CA1">
        <w:rPr>
          <w:rFonts w:ascii="Arial Narrow" w:hAnsi="Arial Narrow" w:cs="Arial Narrow"/>
          <w:sz w:val="26"/>
          <w:szCs w:val="26"/>
          <w:u w:val="single"/>
          <w:lang w:val="es-ES"/>
        </w:rPr>
        <w:t>en cuanto acá interesa</w:t>
      </w:r>
      <w:r w:rsidR="00EA2BAE" w:rsidRPr="00980CA1">
        <w:rPr>
          <w:rFonts w:ascii="Arial Narrow" w:hAnsi="Arial Narrow" w:cs="Arial Narrow"/>
          <w:sz w:val="26"/>
          <w:szCs w:val="26"/>
          <w:lang w:val="es-ES"/>
        </w:rPr>
        <w:t xml:space="preserve"> </w:t>
      </w:r>
      <w:r w:rsidR="00B34FFC" w:rsidRPr="00980CA1">
        <w:rPr>
          <w:rFonts w:ascii="Arial Narrow" w:hAnsi="Arial Narrow" w:cs="Arial Narrow"/>
          <w:sz w:val="26"/>
          <w:szCs w:val="26"/>
          <w:lang w:val="es-ES"/>
        </w:rPr>
        <w:t>–</w:t>
      </w:r>
      <w:r w:rsidR="00EA2BAE" w:rsidRPr="00980CA1">
        <w:rPr>
          <w:rFonts w:ascii="Arial Narrow" w:hAnsi="Arial Narrow" w:cs="Arial Narrow"/>
          <w:sz w:val="26"/>
          <w:szCs w:val="26"/>
          <w:lang w:val="es-ES"/>
        </w:rPr>
        <w:t xml:space="preserve"> </w:t>
      </w:r>
      <w:r w:rsidR="00B34FFC" w:rsidRPr="00980CA1">
        <w:rPr>
          <w:rFonts w:ascii="Arial Narrow" w:hAnsi="Arial Narrow" w:cs="Arial Narrow"/>
          <w:sz w:val="26"/>
          <w:szCs w:val="26"/>
          <w:lang w:val="es-ES"/>
        </w:rPr>
        <w:t xml:space="preserve">al </w:t>
      </w:r>
      <w:r w:rsidR="00EC6AAD" w:rsidRPr="00980CA1">
        <w:rPr>
          <w:rFonts w:ascii="Arial Narrow" w:hAnsi="Arial Narrow" w:cs="Arial Narrow"/>
          <w:sz w:val="26"/>
          <w:szCs w:val="26"/>
          <w:lang w:val="es-ES"/>
        </w:rPr>
        <w:t>banco</w:t>
      </w:r>
      <w:r w:rsidR="00EC6AAD" w:rsidRPr="00980CA1">
        <w:rPr>
          <w:rFonts w:ascii="Arial Narrow" w:hAnsi="Arial Narrow" w:cs="Arial Narrow"/>
          <w:b/>
          <w:bCs/>
          <w:sz w:val="26"/>
          <w:szCs w:val="26"/>
          <w:lang w:val="es-ES"/>
        </w:rPr>
        <w:t xml:space="preserve"> </w:t>
      </w:r>
      <w:r w:rsidR="00EC6AAD" w:rsidRPr="00980CA1">
        <w:rPr>
          <w:rFonts w:ascii="Arial Narrow" w:hAnsi="Arial Narrow" w:cs="Arial Narrow"/>
          <w:sz w:val="26"/>
          <w:szCs w:val="26"/>
          <w:lang w:val="es-ES"/>
        </w:rPr>
        <w:t xml:space="preserve">GNB Sudameris y </w:t>
      </w:r>
      <w:r w:rsidR="00D34BC7" w:rsidRPr="00980CA1">
        <w:rPr>
          <w:rFonts w:ascii="Arial Narrow" w:hAnsi="Arial Narrow" w:cs="Arial Narrow"/>
          <w:sz w:val="26"/>
          <w:szCs w:val="26"/>
          <w:lang w:val="es-ES"/>
        </w:rPr>
        <w:t xml:space="preserve">al </w:t>
      </w:r>
      <w:r w:rsidR="00EC6AAD" w:rsidRPr="00980CA1">
        <w:rPr>
          <w:rFonts w:ascii="Arial Narrow" w:hAnsi="Arial Narrow" w:cs="Arial Narrow"/>
          <w:sz w:val="26"/>
          <w:szCs w:val="26"/>
          <w:lang w:val="es-ES"/>
        </w:rPr>
        <w:t>Banco</w:t>
      </w:r>
      <w:r w:rsidR="00D34BC7" w:rsidRPr="00980CA1">
        <w:rPr>
          <w:rFonts w:ascii="Arial Narrow" w:hAnsi="Arial Narrow" w:cs="Arial Narrow"/>
          <w:sz w:val="26"/>
          <w:szCs w:val="26"/>
          <w:lang w:val="es-ES"/>
        </w:rPr>
        <w:t xml:space="preserve"> Davivienda</w:t>
      </w:r>
      <w:r w:rsidR="00EC6AAD" w:rsidRPr="00980CA1">
        <w:rPr>
          <w:rFonts w:ascii="Arial Narrow" w:hAnsi="Arial Narrow" w:cs="Arial Narrow"/>
          <w:sz w:val="26"/>
          <w:szCs w:val="26"/>
          <w:lang w:val="es-ES"/>
        </w:rPr>
        <w:t>, para que aporte</w:t>
      </w:r>
      <w:r w:rsidR="006233EB" w:rsidRPr="00980CA1">
        <w:rPr>
          <w:rFonts w:ascii="Arial Narrow" w:hAnsi="Arial Narrow" w:cs="Arial Narrow"/>
          <w:sz w:val="26"/>
          <w:szCs w:val="26"/>
          <w:lang w:val="es-ES"/>
        </w:rPr>
        <w:t>n</w:t>
      </w:r>
      <w:r w:rsidR="00EC6AAD" w:rsidRPr="00980CA1">
        <w:rPr>
          <w:rFonts w:ascii="Arial Narrow" w:hAnsi="Arial Narrow" w:cs="Arial Narrow"/>
          <w:sz w:val="26"/>
          <w:szCs w:val="26"/>
          <w:lang w:val="es-ES"/>
        </w:rPr>
        <w:t xml:space="preserve"> información bancaria </w:t>
      </w:r>
      <w:r w:rsidR="00687C73" w:rsidRPr="00980CA1">
        <w:rPr>
          <w:rFonts w:ascii="Arial Narrow" w:hAnsi="Arial Narrow" w:cs="Arial Narrow"/>
          <w:sz w:val="26"/>
          <w:szCs w:val="26"/>
          <w:lang w:val="es-ES"/>
        </w:rPr>
        <w:t xml:space="preserve">(extractos) </w:t>
      </w:r>
      <w:r w:rsidR="00EC6AAD" w:rsidRPr="00980CA1">
        <w:rPr>
          <w:rFonts w:ascii="Arial Narrow" w:hAnsi="Arial Narrow" w:cs="Arial Narrow"/>
          <w:sz w:val="26"/>
          <w:szCs w:val="26"/>
          <w:lang w:val="es-ES"/>
        </w:rPr>
        <w:t xml:space="preserve">de la señora Teresa Jaramillo de Abad (mandante fallecida, dentro del contrato sobre el que versan las cuentas solicitadas), y </w:t>
      </w:r>
      <w:r w:rsidR="00EC6AAD" w:rsidRPr="00980CA1">
        <w:rPr>
          <w:rFonts w:ascii="Arial Narrow" w:hAnsi="Arial Narrow" w:cs="Arial Narrow"/>
          <w:bCs/>
          <w:sz w:val="26"/>
          <w:szCs w:val="26"/>
          <w:lang w:val="es-ES" w:eastAsia="es-MX"/>
        </w:rPr>
        <w:t>Luisa Fernanda Valencia Abad (demandada y mandataria)</w:t>
      </w:r>
      <w:r w:rsidR="003B640F" w:rsidRPr="00980CA1">
        <w:rPr>
          <w:rFonts w:ascii="Arial Narrow" w:hAnsi="Arial Narrow" w:cs="Arial Narrow"/>
          <w:bCs/>
          <w:sz w:val="26"/>
          <w:szCs w:val="26"/>
          <w:lang w:val="es-ES" w:eastAsia="es-MX"/>
        </w:rPr>
        <w:t xml:space="preserve">, e información sobre trasferencias entre las cuentas de las mencionadas. </w:t>
      </w:r>
    </w:p>
    <w:p w14:paraId="28B7A7D0" w14:textId="77777777" w:rsidR="00C73DA9" w:rsidRPr="00980CA1" w:rsidRDefault="00C73DA9" w:rsidP="00980CA1">
      <w:pPr>
        <w:pStyle w:val="Textoindependiente"/>
        <w:spacing w:line="276" w:lineRule="auto"/>
        <w:ind w:right="157"/>
        <w:rPr>
          <w:rFonts w:ascii="Arial Narrow" w:hAnsi="Arial Narrow" w:cs="Arial Narrow"/>
          <w:b/>
          <w:bCs/>
          <w:sz w:val="26"/>
          <w:szCs w:val="26"/>
          <w:lang w:val="es-ES"/>
        </w:rPr>
      </w:pPr>
    </w:p>
    <w:p w14:paraId="2891E565" w14:textId="738FC473" w:rsidR="00C73DA9" w:rsidRPr="00980CA1" w:rsidRDefault="00B0601A" w:rsidP="00980CA1">
      <w:pPr>
        <w:pStyle w:val="Textoindependiente"/>
        <w:spacing w:line="276" w:lineRule="auto"/>
        <w:ind w:right="157"/>
        <w:rPr>
          <w:rFonts w:ascii="Arial Narrow" w:hAnsi="Arial Narrow" w:cs="Arial Narrow"/>
          <w:sz w:val="26"/>
          <w:szCs w:val="26"/>
          <w:lang w:val="es-ES"/>
        </w:rPr>
      </w:pPr>
      <w:r w:rsidRPr="00980CA1">
        <w:rPr>
          <w:rFonts w:ascii="Arial Narrow" w:hAnsi="Arial Narrow" w:cs="Arial Narrow"/>
          <w:b/>
          <w:bCs/>
          <w:sz w:val="26"/>
          <w:szCs w:val="26"/>
          <w:lang w:val="es-ES"/>
        </w:rPr>
        <w:t>2.</w:t>
      </w:r>
      <w:r w:rsidR="00713724" w:rsidRPr="00980CA1">
        <w:rPr>
          <w:rFonts w:ascii="Arial Narrow" w:hAnsi="Arial Narrow" w:cs="Arial Narrow"/>
          <w:b/>
          <w:bCs/>
          <w:sz w:val="26"/>
          <w:szCs w:val="26"/>
          <w:lang w:val="es-ES"/>
        </w:rPr>
        <w:t xml:space="preserve">2-. </w:t>
      </w:r>
      <w:r w:rsidR="00713724" w:rsidRPr="00980CA1">
        <w:rPr>
          <w:rFonts w:ascii="Arial Narrow" w:hAnsi="Arial Narrow" w:cs="Arial Narrow"/>
          <w:sz w:val="26"/>
          <w:szCs w:val="26"/>
          <w:lang w:val="es-ES"/>
        </w:rPr>
        <w:t xml:space="preserve">Dentro de audiencia de que trata el artículo 372 del C.G.P., </w:t>
      </w:r>
      <w:r w:rsidR="001035D7" w:rsidRPr="00980CA1">
        <w:rPr>
          <w:rFonts w:ascii="Arial Narrow" w:hAnsi="Arial Narrow" w:cs="Arial Narrow"/>
          <w:sz w:val="26"/>
          <w:szCs w:val="26"/>
          <w:lang w:val="es-ES"/>
        </w:rPr>
        <w:t>la juez</w:t>
      </w:r>
      <w:r w:rsidR="005E4062" w:rsidRPr="00980CA1">
        <w:rPr>
          <w:rFonts w:ascii="Arial Narrow" w:hAnsi="Arial Narrow" w:cs="Arial Narrow"/>
          <w:sz w:val="26"/>
          <w:szCs w:val="26"/>
          <w:lang w:val="es-ES"/>
        </w:rPr>
        <w:t>a</w:t>
      </w:r>
      <w:r w:rsidR="001035D7" w:rsidRPr="00980CA1">
        <w:rPr>
          <w:rFonts w:ascii="Arial Narrow" w:hAnsi="Arial Narrow" w:cs="Arial Narrow"/>
          <w:sz w:val="26"/>
          <w:szCs w:val="26"/>
          <w:lang w:val="es-ES"/>
        </w:rPr>
        <w:t xml:space="preserve"> de primera instancia n</w:t>
      </w:r>
      <w:r w:rsidR="003B640F" w:rsidRPr="00980CA1">
        <w:rPr>
          <w:rFonts w:ascii="Arial Narrow" w:hAnsi="Arial Narrow" w:cs="Arial Narrow"/>
          <w:sz w:val="26"/>
          <w:szCs w:val="26"/>
          <w:lang w:val="es-ES"/>
        </w:rPr>
        <w:t>egó el</w:t>
      </w:r>
      <w:r w:rsidR="001035D7" w:rsidRPr="00980CA1">
        <w:rPr>
          <w:rFonts w:ascii="Arial Narrow" w:hAnsi="Arial Narrow" w:cs="Arial Narrow"/>
          <w:sz w:val="26"/>
          <w:szCs w:val="26"/>
          <w:lang w:val="es-ES"/>
        </w:rPr>
        <w:t xml:space="preserve"> decret</w:t>
      </w:r>
      <w:r w:rsidR="003B640F" w:rsidRPr="00980CA1">
        <w:rPr>
          <w:rFonts w:ascii="Arial Narrow" w:hAnsi="Arial Narrow" w:cs="Arial Narrow"/>
          <w:sz w:val="26"/>
          <w:szCs w:val="26"/>
          <w:lang w:val="es-ES"/>
        </w:rPr>
        <w:t xml:space="preserve">o de </w:t>
      </w:r>
      <w:r w:rsidR="001035D7" w:rsidRPr="00980CA1">
        <w:rPr>
          <w:rFonts w:ascii="Arial Narrow" w:hAnsi="Arial Narrow" w:cs="Arial Narrow"/>
          <w:sz w:val="26"/>
          <w:szCs w:val="26"/>
          <w:lang w:val="es-ES"/>
        </w:rPr>
        <w:t xml:space="preserve">la prueba, anteponiendo la carga probatoria señalada en el artículo 173 de la misma obra, </w:t>
      </w:r>
      <w:r w:rsidR="005A14AB" w:rsidRPr="00980CA1">
        <w:rPr>
          <w:rFonts w:ascii="Arial Narrow" w:hAnsi="Arial Narrow" w:cs="Arial Narrow"/>
          <w:sz w:val="26"/>
          <w:szCs w:val="26"/>
          <w:lang w:val="es-ES"/>
        </w:rPr>
        <w:t>correspondiente a que, la parte</w:t>
      </w:r>
      <w:r w:rsidR="00EC6AAD" w:rsidRPr="00980CA1">
        <w:rPr>
          <w:rFonts w:ascii="Arial Narrow" w:hAnsi="Arial Narrow" w:cs="Arial Narrow"/>
          <w:sz w:val="26"/>
          <w:szCs w:val="26"/>
          <w:lang w:val="es-ES"/>
        </w:rPr>
        <w:t>,</w:t>
      </w:r>
      <w:r w:rsidR="005A14AB" w:rsidRPr="00980CA1">
        <w:rPr>
          <w:rFonts w:ascii="Arial Narrow" w:hAnsi="Arial Narrow" w:cs="Arial Narrow"/>
          <w:sz w:val="26"/>
          <w:szCs w:val="26"/>
          <w:lang w:val="es-ES"/>
        </w:rPr>
        <w:t xml:space="preserve"> previ</w:t>
      </w:r>
      <w:r w:rsidR="003D0E5D" w:rsidRPr="00980CA1">
        <w:rPr>
          <w:rFonts w:ascii="Arial Narrow" w:hAnsi="Arial Narrow" w:cs="Arial Narrow"/>
          <w:sz w:val="26"/>
          <w:szCs w:val="26"/>
          <w:lang w:val="es-ES"/>
        </w:rPr>
        <w:t>o</w:t>
      </w:r>
      <w:r w:rsidR="005A14AB" w:rsidRPr="00980CA1">
        <w:rPr>
          <w:rFonts w:ascii="Arial Narrow" w:hAnsi="Arial Narrow" w:cs="Arial Narrow"/>
          <w:sz w:val="26"/>
          <w:szCs w:val="26"/>
          <w:lang w:val="es-ES"/>
        </w:rPr>
        <w:t xml:space="preserve"> al proceso</w:t>
      </w:r>
      <w:r w:rsidR="00EC6AAD" w:rsidRPr="00980CA1">
        <w:rPr>
          <w:rFonts w:ascii="Arial Narrow" w:hAnsi="Arial Narrow" w:cs="Arial Narrow"/>
          <w:sz w:val="26"/>
          <w:szCs w:val="26"/>
          <w:lang w:val="es-ES"/>
        </w:rPr>
        <w:t>,</w:t>
      </w:r>
      <w:r w:rsidR="005A14AB" w:rsidRPr="00980CA1">
        <w:rPr>
          <w:rFonts w:ascii="Arial Narrow" w:hAnsi="Arial Narrow" w:cs="Arial Narrow"/>
          <w:sz w:val="26"/>
          <w:szCs w:val="26"/>
          <w:lang w:val="es-ES"/>
        </w:rPr>
        <w:t xml:space="preserve"> debe intentar obtener la prueba a través del derecho de petición </w:t>
      </w:r>
      <w:r w:rsidR="00FF43B5" w:rsidRPr="00980CA1">
        <w:rPr>
          <w:rFonts w:ascii="Arial Narrow" w:hAnsi="Arial Narrow" w:cs="Arial Narrow"/>
          <w:sz w:val="26"/>
          <w:szCs w:val="26"/>
          <w:lang w:val="es-ES"/>
        </w:rPr>
        <w:t xml:space="preserve">y adosar la prueba pertinente a la demanda </w:t>
      </w:r>
      <w:r w:rsidR="001035D7" w:rsidRPr="00980CA1">
        <w:rPr>
          <w:rFonts w:ascii="Arial Narrow" w:hAnsi="Arial Narrow" w:cs="Arial Narrow"/>
          <w:sz w:val="26"/>
          <w:szCs w:val="26"/>
          <w:lang w:val="es-ES"/>
        </w:rPr>
        <w:t xml:space="preserve">(minuto 31:41 y ss. parte 2). </w:t>
      </w:r>
    </w:p>
    <w:p w14:paraId="0679F5C8" w14:textId="77777777" w:rsidR="00C73DA9" w:rsidRPr="00980CA1" w:rsidRDefault="00C73DA9" w:rsidP="00980CA1">
      <w:pPr>
        <w:pStyle w:val="Textoindependiente"/>
        <w:spacing w:line="276" w:lineRule="auto"/>
        <w:ind w:right="157"/>
        <w:rPr>
          <w:rFonts w:ascii="Arial Narrow" w:hAnsi="Arial Narrow" w:cs="Arial Narrow"/>
          <w:b/>
          <w:bCs/>
          <w:sz w:val="26"/>
          <w:szCs w:val="26"/>
          <w:lang w:val="es-ES"/>
        </w:rPr>
      </w:pPr>
    </w:p>
    <w:p w14:paraId="40A36C90" w14:textId="304CEBCB" w:rsidR="00CE1B8A" w:rsidRPr="00980CA1" w:rsidRDefault="00B0601A" w:rsidP="00980CA1">
      <w:pPr>
        <w:pStyle w:val="Textoindependiente"/>
        <w:spacing w:line="276" w:lineRule="auto"/>
        <w:ind w:right="157"/>
        <w:rPr>
          <w:rFonts w:ascii="Arial Narrow" w:hAnsi="Arial Narrow" w:cs="Arial Narrow"/>
          <w:sz w:val="26"/>
          <w:szCs w:val="26"/>
          <w:lang w:val="es-ES"/>
        </w:rPr>
      </w:pPr>
      <w:r w:rsidRPr="00980CA1">
        <w:rPr>
          <w:rFonts w:ascii="Arial Narrow" w:hAnsi="Arial Narrow" w:cs="Arial Narrow"/>
          <w:b/>
          <w:bCs/>
          <w:sz w:val="26"/>
          <w:szCs w:val="26"/>
          <w:lang w:val="es-ES"/>
        </w:rPr>
        <w:t>2.</w:t>
      </w:r>
      <w:r w:rsidR="001035D7" w:rsidRPr="00980CA1">
        <w:rPr>
          <w:rFonts w:ascii="Arial Narrow" w:hAnsi="Arial Narrow" w:cs="Arial Narrow"/>
          <w:b/>
          <w:bCs/>
          <w:sz w:val="26"/>
          <w:szCs w:val="26"/>
          <w:lang w:val="es-ES"/>
        </w:rPr>
        <w:t xml:space="preserve">3-. </w:t>
      </w:r>
      <w:r w:rsidR="00412A03" w:rsidRPr="00980CA1">
        <w:rPr>
          <w:rFonts w:ascii="Arial Narrow" w:hAnsi="Arial Narrow" w:cs="Arial Narrow"/>
          <w:sz w:val="26"/>
          <w:szCs w:val="26"/>
          <w:lang w:val="es-ES"/>
        </w:rPr>
        <w:t xml:space="preserve">Inmediatamente </w:t>
      </w:r>
      <w:r w:rsidR="0081126D" w:rsidRPr="00980CA1">
        <w:rPr>
          <w:rFonts w:ascii="Arial Narrow" w:hAnsi="Arial Narrow" w:cs="Arial Narrow"/>
          <w:sz w:val="26"/>
          <w:szCs w:val="26"/>
          <w:lang w:val="es-ES"/>
        </w:rPr>
        <w:t>después</w:t>
      </w:r>
      <w:r w:rsidR="00412A03" w:rsidRPr="00980CA1">
        <w:rPr>
          <w:rFonts w:ascii="Arial Narrow" w:hAnsi="Arial Narrow" w:cs="Arial Narrow"/>
          <w:sz w:val="26"/>
          <w:szCs w:val="26"/>
          <w:lang w:val="es-ES"/>
        </w:rPr>
        <w:t xml:space="preserve"> de notificada la providencia,</w:t>
      </w:r>
      <w:r w:rsidR="0081126D" w:rsidRPr="00980CA1">
        <w:rPr>
          <w:rFonts w:ascii="Arial Narrow" w:hAnsi="Arial Narrow" w:cs="Arial Narrow"/>
          <w:sz w:val="26"/>
          <w:szCs w:val="26"/>
          <w:lang w:val="es-ES"/>
        </w:rPr>
        <w:t xml:space="preserve"> el apoderado de la parte demandante interpuso recurso de reposición </w:t>
      </w:r>
      <w:r w:rsidR="005E4062" w:rsidRPr="00980CA1">
        <w:rPr>
          <w:rFonts w:ascii="Arial Narrow" w:hAnsi="Arial Narrow" w:cs="Arial Narrow"/>
          <w:sz w:val="26"/>
          <w:szCs w:val="26"/>
          <w:lang w:val="es-ES"/>
        </w:rPr>
        <w:t xml:space="preserve">y </w:t>
      </w:r>
      <w:r w:rsidR="0081126D" w:rsidRPr="00980CA1">
        <w:rPr>
          <w:rFonts w:ascii="Arial Narrow" w:hAnsi="Arial Narrow" w:cs="Arial Narrow"/>
          <w:sz w:val="26"/>
          <w:szCs w:val="26"/>
          <w:lang w:val="es-ES"/>
        </w:rPr>
        <w:t>en subsidio apelación, sustentado que l</w:t>
      </w:r>
      <w:r w:rsidR="003E06A3" w:rsidRPr="00980CA1">
        <w:rPr>
          <w:rFonts w:ascii="Arial Narrow" w:hAnsi="Arial Narrow" w:cs="Arial Narrow"/>
          <w:sz w:val="26"/>
          <w:szCs w:val="26"/>
          <w:lang w:val="es-ES"/>
        </w:rPr>
        <w:t xml:space="preserve">os </w:t>
      </w:r>
      <w:r w:rsidR="003E06A3" w:rsidRPr="00980CA1">
        <w:rPr>
          <w:rFonts w:ascii="Arial Narrow" w:hAnsi="Arial Narrow" w:cs="Arial Narrow"/>
          <w:sz w:val="26"/>
          <w:szCs w:val="26"/>
          <w:u w:val="single"/>
          <w:lang w:val="es-ES"/>
        </w:rPr>
        <w:t>extractos bancarios</w:t>
      </w:r>
      <w:r w:rsidR="003E06A3" w:rsidRPr="00980CA1">
        <w:rPr>
          <w:rFonts w:ascii="Arial Narrow" w:hAnsi="Arial Narrow" w:cs="Arial Narrow"/>
          <w:sz w:val="26"/>
          <w:szCs w:val="26"/>
          <w:lang w:val="es-ES"/>
        </w:rPr>
        <w:t xml:space="preserve"> </w:t>
      </w:r>
      <w:r w:rsidR="00DC1254" w:rsidRPr="00980CA1">
        <w:rPr>
          <w:rFonts w:ascii="Arial Narrow" w:hAnsi="Arial Narrow" w:cs="Arial Narrow"/>
          <w:sz w:val="26"/>
          <w:szCs w:val="26"/>
          <w:lang w:val="es-ES"/>
        </w:rPr>
        <w:t xml:space="preserve">de Luisa y Teresa </w:t>
      </w:r>
      <w:r w:rsidR="0081126D" w:rsidRPr="00980CA1">
        <w:rPr>
          <w:rFonts w:ascii="Arial Narrow" w:hAnsi="Arial Narrow" w:cs="Arial Narrow"/>
          <w:sz w:val="26"/>
          <w:szCs w:val="26"/>
          <w:lang w:val="es-ES"/>
        </w:rPr>
        <w:t>no se hubiera</w:t>
      </w:r>
      <w:r w:rsidR="00DC1254" w:rsidRPr="00980CA1">
        <w:rPr>
          <w:rFonts w:ascii="Arial Narrow" w:hAnsi="Arial Narrow" w:cs="Arial Narrow"/>
          <w:sz w:val="26"/>
          <w:szCs w:val="26"/>
          <w:lang w:val="es-ES"/>
        </w:rPr>
        <w:t>n</w:t>
      </w:r>
      <w:r w:rsidR="0081126D" w:rsidRPr="00980CA1">
        <w:rPr>
          <w:rFonts w:ascii="Arial Narrow" w:hAnsi="Arial Narrow" w:cs="Arial Narrow"/>
          <w:sz w:val="26"/>
          <w:szCs w:val="26"/>
          <w:lang w:val="es-ES"/>
        </w:rPr>
        <w:t xml:space="preserve"> podido </w:t>
      </w:r>
      <w:r w:rsidR="00EC6AAD" w:rsidRPr="00980CA1">
        <w:rPr>
          <w:rFonts w:ascii="Arial Narrow" w:hAnsi="Arial Narrow" w:cs="Arial Narrow"/>
          <w:sz w:val="26"/>
          <w:szCs w:val="26"/>
          <w:lang w:val="es-ES"/>
        </w:rPr>
        <w:t>obtener, ni</w:t>
      </w:r>
      <w:r w:rsidR="0081126D" w:rsidRPr="00980CA1">
        <w:rPr>
          <w:rFonts w:ascii="Arial Narrow" w:hAnsi="Arial Narrow" w:cs="Arial Narrow"/>
          <w:sz w:val="26"/>
          <w:szCs w:val="26"/>
          <w:lang w:val="es-ES"/>
        </w:rPr>
        <w:t xml:space="preserve"> siquiera </w:t>
      </w:r>
      <w:r w:rsidR="00EC6AAD" w:rsidRPr="00980CA1">
        <w:rPr>
          <w:rFonts w:ascii="Arial Narrow" w:hAnsi="Arial Narrow" w:cs="Arial Narrow"/>
          <w:sz w:val="26"/>
          <w:szCs w:val="26"/>
          <w:lang w:val="es-ES"/>
        </w:rPr>
        <w:t>a través</w:t>
      </w:r>
      <w:r w:rsidR="0081126D" w:rsidRPr="00980CA1">
        <w:rPr>
          <w:rFonts w:ascii="Arial Narrow" w:hAnsi="Arial Narrow" w:cs="Arial Narrow"/>
          <w:sz w:val="26"/>
          <w:szCs w:val="26"/>
          <w:lang w:val="es-ES"/>
        </w:rPr>
        <w:t xml:space="preserve"> </w:t>
      </w:r>
      <w:r w:rsidR="00EC6AAD" w:rsidRPr="00980CA1">
        <w:rPr>
          <w:rFonts w:ascii="Arial Narrow" w:hAnsi="Arial Narrow" w:cs="Arial Narrow"/>
          <w:sz w:val="26"/>
          <w:szCs w:val="26"/>
          <w:lang w:val="es-ES"/>
        </w:rPr>
        <w:t xml:space="preserve">de </w:t>
      </w:r>
      <w:r w:rsidR="0081126D" w:rsidRPr="00980CA1">
        <w:rPr>
          <w:rFonts w:ascii="Arial Narrow" w:hAnsi="Arial Narrow" w:cs="Arial Narrow"/>
          <w:sz w:val="26"/>
          <w:szCs w:val="26"/>
          <w:lang w:val="es-ES"/>
        </w:rPr>
        <w:t>derecho de petición</w:t>
      </w:r>
      <w:r w:rsidR="00767719" w:rsidRPr="00980CA1">
        <w:rPr>
          <w:rFonts w:ascii="Arial Narrow" w:hAnsi="Arial Narrow" w:cs="Arial Narrow"/>
          <w:sz w:val="26"/>
          <w:szCs w:val="26"/>
          <w:lang w:val="es-ES"/>
        </w:rPr>
        <w:t>,</w:t>
      </w:r>
      <w:r w:rsidR="0081126D" w:rsidRPr="00980CA1">
        <w:rPr>
          <w:rFonts w:ascii="Arial Narrow" w:hAnsi="Arial Narrow" w:cs="Arial Narrow"/>
          <w:sz w:val="26"/>
          <w:szCs w:val="26"/>
          <w:lang w:val="es-ES"/>
        </w:rPr>
        <w:t xml:space="preserve"> por estar sujet</w:t>
      </w:r>
      <w:r w:rsidR="00EC6AAD" w:rsidRPr="00980CA1">
        <w:rPr>
          <w:rFonts w:ascii="Arial Narrow" w:hAnsi="Arial Narrow" w:cs="Arial Narrow"/>
          <w:sz w:val="26"/>
          <w:szCs w:val="26"/>
          <w:lang w:val="es-ES"/>
        </w:rPr>
        <w:t>a</w:t>
      </w:r>
      <w:r w:rsidR="0081126D" w:rsidRPr="00980CA1">
        <w:rPr>
          <w:rFonts w:ascii="Arial Narrow" w:hAnsi="Arial Narrow" w:cs="Arial Narrow"/>
          <w:sz w:val="26"/>
          <w:szCs w:val="26"/>
          <w:lang w:val="es-ES"/>
        </w:rPr>
        <w:t xml:space="preserve"> a reserva </w:t>
      </w:r>
      <w:r w:rsidR="003E06A3" w:rsidRPr="00980CA1">
        <w:rPr>
          <w:rFonts w:ascii="Arial Narrow" w:hAnsi="Arial Narrow" w:cs="Arial Narrow"/>
          <w:sz w:val="26"/>
          <w:szCs w:val="26"/>
          <w:lang w:val="es-ES"/>
        </w:rPr>
        <w:t>bancaria</w:t>
      </w:r>
      <w:r w:rsidR="0081126D" w:rsidRPr="00980CA1">
        <w:rPr>
          <w:rFonts w:ascii="Arial Narrow" w:hAnsi="Arial Narrow" w:cs="Arial Narrow"/>
          <w:sz w:val="26"/>
          <w:szCs w:val="26"/>
          <w:lang w:val="es-ES"/>
        </w:rPr>
        <w:t xml:space="preserve"> (minuto 33:5</w:t>
      </w:r>
      <w:r w:rsidR="00665BD4" w:rsidRPr="00980CA1">
        <w:rPr>
          <w:rFonts w:ascii="Arial Narrow" w:hAnsi="Arial Narrow" w:cs="Arial Narrow"/>
          <w:sz w:val="26"/>
          <w:szCs w:val="26"/>
          <w:lang w:val="es-ES"/>
        </w:rPr>
        <w:t>0</w:t>
      </w:r>
      <w:r w:rsidR="0081126D" w:rsidRPr="00980CA1">
        <w:rPr>
          <w:rFonts w:ascii="Arial Narrow" w:hAnsi="Arial Narrow" w:cs="Arial Narrow"/>
          <w:sz w:val="26"/>
          <w:szCs w:val="26"/>
          <w:lang w:val="es-ES"/>
        </w:rPr>
        <w:t xml:space="preserve"> y ss. Ib.). </w:t>
      </w:r>
      <w:r w:rsidR="00DC1254" w:rsidRPr="00980CA1">
        <w:rPr>
          <w:rFonts w:ascii="Arial Narrow" w:hAnsi="Arial Narrow" w:cs="Arial Narrow"/>
          <w:sz w:val="26"/>
          <w:szCs w:val="26"/>
          <w:lang w:val="es-ES"/>
        </w:rPr>
        <w:t>Como acá no era posible obtener la información por la citada vía, debe de</w:t>
      </w:r>
      <w:r w:rsidR="00CE1B8A" w:rsidRPr="00980CA1">
        <w:rPr>
          <w:rFonts w:ascii="Arial Narrow" w:hAnsi="Arial Narrow" w:cs="Arial Narrow"/>
          <w:sz w:val="26"/>
          <w:szCs w:val="26"/>
          <w:lang w:val="es-ES"/>
        </w:rPr>
        <w:t>cretarse la prueba pedida.</w:t>
      </w:r>
    </w:p>
    <w:p w14:paraId="0E590751" w14:textId="77777777" w:rsidR="00CE1B8A" w:rsidRPr="00980CA1" w:rsidRDefault="00CE1B8A" w:rsidP="00980CA1">
      <w:pPr>
        <w:pStyle w:val="Textoindependiente"/>
        <w:spacing w:line="276" w:lineRule="auto"/>
        <w:ind w:right="157"/>
        <w:rPr>
          <w:rFonts w:ascii="Arial Narrow" w:hAnsi="Arial Narrow" w:cs="Arial Narrow"/>
          <w:sz w:val="26"/>
          <w:szCs w:val="26"/>
          <w:lang w:val="es-ES"/>
        </w:rPr>
      </w:pPr>
    </w:p>
    <w:p w14:paraId="39FEEE6C" w14:textId="5888ACC6" w:rsidR="00C73DA9" w:rsidRPr="00980CA1" w:rsidRDefault="0081126D" w:rsidP="00980CA1">
      <w:pPr>
        <w:pStyle w:val="Textoindependiente"/>
        <w:spacing w:line="276" w:lineRule="auto"/>
        <w:ind w:right="157"/>
        <w:rPr>
          <w:rFonts w:ascii="Arial Narrow" w:hAnsi="Arial Narrow" w:cs="Arial Narrow"/>
          <w:sz w:val="26"/>
          <w:szCs w:val="26"/>
          <w:lang w:val="es-ES"/>
        </w:rPr>
      </w:pPr>
      <w:r w:rsidRPr="00980CA1">
        <w:rPr>
          <w:rFonts w:ascii="Arial Narrow" w:hAnsi="Arial Narrow" w:cs="Arial Narrow"/>
          <w:sz w:val="26"/>
          <w:szCs w:val="26"/>
          <w:lang w:val="es-ES"/>
        </w:rPr>
        <w:t xml:space="preserve">La contraparte expresamente manifestó su intención de no contraargumentar. </w:t>
      </w:r>
    </w:p>
    <w:p w14:paraId="2673C8C0" w14:textId="42E92845" w:rsidR="00665BD4" w:rsidRPr="00980CA1" w:rsidRDefault="00665BD4" w:rsidP="00980CA1">
      <w:pPr>
        <w:pStyle w:val="Textoindependiente"/>
        <w:spacing w:line="276" w:lineRule="auto"/>
        <w:ind w:right="157"/>
        <w:rPr>
          <w:rFonts w:ascii="Arial Narrow" w:hAnsi="Arial Narrow" w:cs="Arial Narrow"/>
          <w:sz w:val="26"/>
          <w:szCs w:val="26"/>
          <w:lang w:val="es-ES"/>
        </w:rPr>
      </w:pPr>
    </w:p>
    <w:p w14:paraId="54A59DDB" w14:textId="77777777" w:rsidR="00C2425D" w:rsidRPr="00980CA1" w:rsidRDefault="00B0601A" w:rsidP="00980CA1">
      <w:pPr>
        <w:pStyle w:val="Textoindependiente"/>
        <w:spacing w:line="276" w:lineRule="auto"/>
        <w:ind w:right="157"/>
        <w:rPr>
          <w:rFonts w:ascii="Arial Narrow" w:hAnsi="Arial Narrow" w:cs="Arial Narrow"/>
          <w:sz w:val="26"/>
          <w:szCs w:val="26"/>
          <w:lang w:val="es-ES"/>
        </w:rPr>
      </w:pPr>
      <w:r w:rsidRPr="00980CA1">
        <w:rPr>
          <w:rFonts w:ascii="Arial Narrow" w:hAnsi="Arial Narrow" w:cs="Arial Narrow"/>
          <w:b/>
          <w:bCs/>
          <w:sz w:val="26"/>
          <w:szCs w:val="26"/>
          <w:lang w:val="es-ES"/>
        </w:rPr>
        <w:t>2.</w:t>
      </w:r>
      <w:r w:rsidR="00665BD4" w:rsidRPr="00980CA1">
        <w:rPr>
          <w:rFonts w:ascii="Arial Narrow" w:hAnsi="Arial Narrow" w:cs="Arial Narrow"/>
          <w:b/>
          <w:bCs/>
          <w:sz w:val="26"/>
          <w:szCs w:val="26"/>
          <w:lang w:val="es-ES"/>
        </w:rPr>
        <w:t>4-.</w:t>
      </w:r>
      <w:r w:rsidR="00665BD4" w:rsidRPr="00980CA1">
        <w:rPr>
          <w:rFonts w:ascii="Arial Narrow" w:hAnsi="Arial Narrow" w:cs="Arial Narrow"/>
          <w:sz w:val="26"/>
          <w:szCs w:val="26"/>
          <w:lang w:val="es-ES"/>
        </w:rPr>
        <w:t xml:space="preserve"> No se revocó la decisión invocando nuevamente la regla citada del artículo 173 Ib., aclarando que la presentación del derecho de petición </w:t>
      </w:r>
      <w:r w:rsidR="00EC6AAD" w:rsidRPr="00980CA1">
        <w:rPr>
          <w:rFonts w:ascii="Arial Narrow" w:hAnsi="Arial Narrow" w:cs="Arial Narrow"/>
          <w:sz w:val="26"/>
          <w:szCs w:val="26"/>
          <w:lang w:val="es-ES"/>
        </w:rPr>
        <w:t>abre</w:t>
      </w:r>
      <w:r w:rsidR="00665BD4" w:rsidRPr="00980CA1">
        <w:rPr>
          <w:rFonts w:ascii="Arial Narrow" w:hAnsi="Arial Narrow" w:cs="Arial Narrow"/>
          <w:sz w:val="26"/>
          <w:szCs w:val="26"/>
          <w:lang w:val="es-ES"/>
        </w:rPr>
        <w:t xml:space="preserve"> la posibilidad de decretar la prueba en </w:t>
      </w:r>
      <w:r w:rsidR="00EC6AAD" w:rsidRPr="00980CA1">
        <w:rPr>
          <w:rFonts w:ascii="Arial Narrow" w:hAnsi="Arial Narrow" w:cs="Arial Narrow"/>
          <w:sz w:val="26"/>
          <w:szCs w:val="26"/>
          <w:lang w:val="es-ES"/>
        </w:rPr>
        <w:t xml:space="preserve">el </w:t>
      </w:r>
      <w:r w:rsidR="00665BD4" w:rsidRPr="00980CA1">
        <w:rPr>
          <w:rFonts w:ascii="Arial Narrow" w:hAnsi="Arial Narrow" w:cs="Arial Narrow"/>
          <w:sz w:val="26"/>
          <w:szCs w:val="26"/>
          <w:lang w:val="es-ES"/>
        </w:rPr>
        <w:t>juicio (minuto 37:00 y ss. Ib.).</w:t>
      </w:r>
      <w:r w:rsidRPr="00980CA1">
        <w:rPr>
          <w:rFonts w:ascii="Arial Narrow" w:hAnsi="Arial Narrow" w:cs="Arial Narrow"/>
          <w:sz w:val="26"/>
          <w:szCs w:val="26"/>
          <w:lang w:val="es-ES"/>
        </w:rPr>
        <w:t xml:space="preserve"> </w:t>
      </w:r>
    </w:p>
    <w:p w14:paraId="1E8B0FCD" w14:textId="77777777" w:rsidR="00C2425D" w:rsidRPr="00980CA1" w:rsidRDefault="00C2425D" w:rsidP="00980CA1">
      <w:pPr>
        <w:pStyle w:val="Textoindependiente"/>
        <w:spacing w:line="276" w:lineRule="auto"/>
        <w:ind w:right="157"/>
        <w:rPr>
          <w:rFonts w:ascii="Arial Narrow" w:hAnsi="Arial Narrow" w:cs="Arial Narrow"/>
          <w:sz w:val="26"/>
          <w:szCs w:val="26"/>
          <w:lang w:val="es-ES"/>
        </w:rPr>
      </w:pPr>
    </w:p>
    <w:p w14:paraId="05BAB397" w14:textId="70A5AA81" w:rsidR="00665BD4" w:rsidRPr="00980CA1" w:rsidRDefault="00B0601A" w:rsidP="00980CA1">
      <w:pPr>
        <w:pStyle w:val="Textoindependiente"/>
        <w:spacing w:line="276" w:lineRule="auto"/>
        <w:ind w:right="157"/>
        <w:rPr>
          <w:rFonts w:ascii="Arial Narrow" w:hAnsi="Arial Narrow" w:cs="Arial Narrow"/>
          <w:sz w:val="26"/>
          <w:szCs w:val="26"/>
          <w:lang w:val="es-ES"/>
        </w:rPr>
      </w:pPr>
      <w:r w:rsidRPr="00980CA1">
        <w:rPr>
          <w:rFonts w:ascii="Arial Narrow" w:hAnsi="Arial Narrow" w:cs="Arial Narrow"/>
          <w:sz w:val="26"/>
          <w:szCs w:val="26"/>
          <w:lang w:val="es-ES"/>
        </w:rPr>
        <w:t>Se concedió la alzada en el efecto devolutivo (minutos 38:47 y 42:50 Ib.).</w:t>
      </w:r>
      <w:r w:rsidR="00665BD4" w:rsidRPr="00980CA1">
        <w:rPr>
          <w:rFonts w:ascii="Arial Narrow" w:hAnsi="Arial Narrow" w:cs="Arial Narrow"/>
          <w:sz w:val="26"/>
          <w:szCs w:val="26"/>
          <w:lang w:val="es-ES"/>
        </w:rPr>
        <w:t xml:space="preserve">  </w:t>
      </w:r>
    </w:p>
    <w:p w14:paraId="13A46B21" w14:textId="42993718" w:rsidR="00C73DA9" w:rsidRPr="00980CA1" w:rsidRDefault="00C73DA9" w:rsidP="00980CA1">
      <w:pPr>
        <w:pStyle w:val="Textoindependiente"/>
        <w:spacing w:line="276" w:lineRule="auto"/>
        <w:ind w:right="157"/>
        <w:rPr>
          <w:rFonts w:ascii="Arial Narrow" w:hAnsi="Arial Narrow" w:cs="Arial Narrow"/>
          <w:b/>
          <w:bCs/>
          <w:sz w:val="26"/>
          <w:szCs w:val="26"/>
          <w:lang w:val="es-ES"/>
        </w:rPr>
      </w:pPr>
    </w:p>
    <w:p w14:paraId="23C82197" w14:textId="094CE7A0" w:rsidR="00F80797" w:rsidRPr="00980CA1" w:rsidRDefault="00B0601A" w:rsidP="00980CA1">
      <w:pPr>
        <w:pStyle w:val="Textoindependiente"/>
        <w:spacing w:line="276" w:lineRule="auto"/>
        <w:ind w:right="157"/>
        <w:rPr>
          <w:rFonts w:ascii="Arial Narrow" w:hAnsi="Arial Narrow" w:cs="Arial Narrow"/>
          <w:sz w:val="26"/>
          <w:szCs w:val="26"/>
          <w:lang w:val="es-ES"/>
        </w:rPr>
      </w:pPr>
      <w:r w:rsidRPr="00980CA1">
        <w:rPr>
          <w:rFonts w:ascii="Arial Narrow" w:hAnsi="Arial Narrow" w:cs="Arial Narrow"/>
          <w:b/>
          <w:bCs/>
          <w:sz w:val="26"/>
          <w:szCs w:val="26"/>
          <w:lang w:val="es-ES"/>
        </w:rPr>
        <w:t>2.5.</w:t>
      </w:r>
      <w:r w:rsidR="00F80797" w:rsidRPr="00980CA1">
        <w:rPr>
          <w:rFonts w:ascii="Arial Narrow" w:hAnsi="Arial Narrow" w:cs="Arial Narrow"/>
          <w:b/>
          <w:bCs/>
          <w:sz w:val="26"/>
          <w:szCs w:val="26"/>
          <w:lang w:val="es-ES"/>
        </w:rPr>
        <w:t>-</w:t>
      </w:r>
      <w:r w:rsidRPr="00980CA1">
        <w:rPr>
          <w:rFonts w:ascii="Arial Narrow" w:hAnsi="Arial Narrow" w:cs="Arial Narrow"/>
          <w:b/>
          <w:bCs/>
          <w:sz w:val="26"/>
          <w:szCs w:val="26"/>
          <w:lang w:val="es-ES"/>
        </w:rPr>
        <w:t xml:space="preserve"> </w:t>
      </w:r>
      <w:r w:rsidR="004A6268" w:rsidRPr="00980CA1">
        <w:rPr>
          <w:rFonts w:ascii="Arial Narrow" w:hAnsi="Arial Narrow" w:cs="Arial Narrow"/>
          <w:sz w:val="26"/>
          <w:szCs w:val="26"/>
          <w:lang w:val="es-ES"/>
        </w:rPr>
        <w:t>Aprovech</w:t>
      </w:r>
      <w:r w:rsidR="00EC6AAD" w:rsidRPr="00980CA1">
        <w:rPr>
          <w:rFonts w:ascii="Arial Narrow" w:hAnsi="Arial Narrow" w:cs="Arial Narrow"/>
          <w:sz w:val="26"/>
          <w:szCs w:val="26"/>
          <w:lang w:val="es-ES"/>
        </w:rPr>
        <w:t>ó</w:t>
      </w:r>
      <w:r w:rsidR="004A6268" w:rsidRPr="00980CA1">
        <w:rPr>
          <w:rFonts w:ascii="Arial Narrow" w:hAnsi="Arial Narrow" w:cs="Arial Narrow"/>
          <w:sz w:val="26"/>
          <w:szCs w:val="26"/>
          <w:lang w:val="es-ES"/>
        </w:rPr>
        <w:t xml:space="preserve"> el apelante para complementar el remedio </w:t>
      </w:r>
      <w:r w:rsidR="0096284D" w:rsidRPr="00980CA1">
        <w:rPr>
          <w:rFonts w:ascii="Arial Narrow" w:hAnsi="Arial Narrow" w:cs="Arial Narrow"/>
          <w:sz w:val="26"/>
          <w:szCs w:val="26"/>
          <w:lang w:val="es-ES"/>
        </w:rPr>
        <w:t xml:space="preserve">vertical, </w:t>
      </w:r>
      <w:r w:rsidR="00EC6AAD" w:rsidRPr="00980CA1">
        <w:rPr>
          <w:rFonts w:ascii="Arial Narrow" w:hAnsi="Arial Narrow" w:cs="Arial Narrow"/>
          <w:sz w:val="26"/>
          <w:szCs w:val="26"/>
          <w:lang w:val="es-ES"/>
        </w:rPr>
        <w:t>citando opinión doctrinal</w:t>
      </w:r>
      <w:r w:rsidR="00B92452" w:rsidRPr="00980CA1">
        <w:rPr>
          <w:rStyle w:val="Refdenotaalpie"/>
          <w:rFonts w:ascii="Arial Narrow" w:hAnsi="Arial Narrow" w:cs="Arial Narrow"/>
          <w:sz w:val="26"/>
          <w:szCs w:val="26"/>
          <w:lang w:val="es-ES"/>
        </w:rPr>
        <w:footnoteReference w:id="1"/>
      </w:r>
      <w:r w:rsidR="00EC6AAD" w:rsidRPr="00980CA1">
        <w:rPr>
          <w:rFonts w:ascii="Arial Narrow" w:hAnsi="Arial Narrow" w:cs="Arial Narrow"/>
          <w:sz w:val="26"/>
          <w:szCs w:val="26"/>
          <w:lang w:val="es-ES"/>
        </w:rPr>
        <w:t xml:space="preserve">: </w:t>
      </w:r>
      <w:r w:rsidR="0096284D" w:rsidRPr="00980CA1">
        <w:rPr>
          <w:rFonts w:ascii="Arial Narrow" w:hAnsi="Arial Narrow" w:cs="Arial Narrow"/>
          <w:i/>
          <w:iCs/>
          <w:sz w:val="26"/>
          <w:szCs w:val="26"/>
          <w:lang w:val="es-ES"/>
        </w:rPr>
        <w:t>“</w:t>
      </w:r>
      <w:r w:rsidR="0096284D" w:rsidRPr="002D0061">
        <w:rPr>
          <w:rFonts w:ascii="Arial Narrow" w:hAnsi="Arial Narrow" w:cs="Arial Narrow"/>
          <w:i/>
          <w:iCs/>
          <w:sz w:val="24"/>
          <w:szCs w:val="26"/>
          <w:lang w:val="es-ES"/>
        </w:rPr>
        <w:t>claro</w:t>
      </w:r>
      <w:r w:rsidR="00EC7F0A" w:rsidRPr="002D0061">
        <w:rPr>
          <w:rFonts w:ascii="Arial Narrow" w:hAnsi="Arial Narrow" w:cs="Arial Narrow"/>
          <w:i/>
          <w:iCs/>
          <w:sz w:val="24"/>
          <w:szCs w:val="26"/>
          <w:lang w:val="es-ES"/>
        </w:rPr>
        <w:t xml:space="preserve"> está</w:t>
      </w:r>
      <w:r w:rsidR="0096284D" w:rsidRPr="002D0061">
        <w:rPr>
          <w:rFonts w:ascii="Arial Narrow" w:hAnsi="Arial Narrow" w:cs="Arial Narrow"/>
          <w:i/>
          <w:iCs/>
          <w:sz w:val="24"/>
          <w:szCs w:val="26"/>
          <w:lang w:val="es-ES"/>
        </w:rPr>
        <w:t xml:space="preserve"> que si la información a los documentos en cuestión están amparados por reserva legal, no es </w:t>
      </w:r>
      <w:r w:rsidR="00C2425D" w:rsidRPr="002D0061">
        <w:rPr>
          <w:rFonts w:ascii="Arial Narrow" w:hAnsi="Arial Narrow" w:cs="Arial Narrow"/>
          <w:i/>
          <w:iCs/>
          <w:sz w:val="24"/>
          <w:szCs w:val="26"/>
          <w:lang w:val="es-ES"/>
        </w:rPr>
        <w:t>lícito</w:t>
      </w:r>
      <w:r w:rsidR="0096284D" w:rsidRPr="002D0061">
        <w:rPr>
          <w:rFonts w:ascii="Arial Narrow" w:hAnsi="Arial Narrow" w:cs="Arial Narrow"/>
          <w:i/>
          <w:iCs/>
          <w:sz w:val="24"/>
          <w:szCs w:val="26"/>
          <w:lang w:val="es-ES"/>
        </w:rPr>
        <w:t xml:space="preserve"> ni racional exigir al litigante que inútilmente intente conseguirlos por sí solo antes de solicitar la orden judicial que levante la reserva</w:t>
      </w:r>
      <w:r w:rsidR="004A6268" w:rsidRPr="002D0061">
        <w:rPr>
          <w:rFonts w:ascii="Arial Narrow" w:hAnsi="Arial Narrow" w:cs="Arial Narrow"/>
          <w:i/>
          <w:iCs/>
          <w:sz w:val="24"/>
          <w:szCs w:val="26"/>
          <w:lang w:val="es-ES"/>
        </w:rPr>
        <w:t>,</w:t>
      </w:r>
      <w:r w:rsidR="0096284D" w:rsidRPr="002D0061">
        <w:rPr>
          <w:rFonts w:ascii="Arial Narrow" w:hAnsi="Arial Narrow" w:cs="Arial Narrow"/>
          <w:i/>
          <w:iCs/>
          <w:sz w:val="24"/>
          <w:szCs w:val="26"/>
          <w:lang w:val="es-ES"/>
        </w:rPr>
        <w:t xml:space="preserve"> en tal hipótesis es suficiente que el litigante aduzca la norma que contempla </w:t>
      </w:r>
      <w:r w:rsidR="00F80797" w:rsidRPr="002D0061">
        <w:rPr>
          <w:rFonts w:ascii="Arial Narrow" w:hAnsi="Arial Narrow" w:cs="Arial Narrow"/>
          <w:i/>
          <w:iCs/>
          <w:sz w:val="24"/>
          <w:szCs w:val="26"/>
          <w:lang w:val="es-ES"/>
        </w:rPr>
        <w:t>la reserva o que directamente el juez pida la información o documentos que sean útiles al proceso</w:t>
      </w:r>
      <w:r w:rsidR="00F80797" w:rsidRPr="00980CA1">
        <w:rPr>
          <w:rFonts w:ascii="Arial Narrow" w:hAnsi="Arial Narrow" w:cs="Arial Narrow"/>
          <w:i/>
          <w:iCs/>
          <w:sz w:val="26"/>
          <w:szCs w:val="26"/>
          <w:lang w:val="es-ES"/>
        </w:rPr>
        <w:t>”</w:t>
      </w:r>
      <w:r w:rsidR="00F80797" w:rsidRPr="00980CA1">
        <w:rPr>
          <w:rFonts w:ascii="Arial Narrow" w:hAnsi="Arial Narrow" w:cs="Arial Narrow"/>
          <w:sz w:val="26"/>
          <w:szCs w:val="26"/>
          <w:lang w:val="es-ES"/>
        </w:rPr>
        <w:t xml:space="preserve"> (minuto 39:10 ib.).</w:t>
      </w:r>
    </w:p>
    <w:p w14:paraId="31414960" w14:textId="77777777" w:rsidR="00F80797" w:rsidRPr="00980CA1" w:rsidRDefault="00F80797" w:rsidP="00980CA1">
      <w:pPr>
        <w:pStyle w:val="Textoindependiente"/>
        <w:spacing w:line="276" w:lineRule="auto"/>
        <w:ind w:right="157"/>
        <w:rPr>
          <w:rFonts w:ascii="Arial Narrow" w:hAnsi="Arial Narrow" w:cs="Arial Narrow"/>
          <w:sz w:val="26"/>
          <w:szCs w:val="26"/>
          <w:lang w:val="es-ES"/>
        </w:rPr>
      </w:pPr>
    </w:p>
    <w:p w14:paraId="79560F65" w14:textId="77777777" w:rsidR="00803B65" w:rsidRPr="00980CA1" w:rsidRDefault="00B92452" w:rsidP="00980CA1">
      <w:pPr>
        <w:pStyle w:val="Textoindependiente"/>
        <w:spacing w:line="276" w:lineRule="auto"/>
        <w:ind w:right="157"/>
        <w:rPr>
          <w:rFonts w:ascii="Arial Narrow" w:hAnsi="Arial Narrow" w:cs="Arial Narrow"/>
          <w:sz w:val="26"/>
          <w:szCs w:val="26"/>
          <w:lang w:val="es-ES"/>
        </w:rPr>
      </w:pPr>
      <w:r w:rsidRPr="00980CA1">
        <w:rPr>
          <w:rFonts w:ascii="Arial Narrow" w:hAnsi="Arial Narrow" w:cs="Arial Narrow"/>
          <w:sz w:val="26"/>
          <w:szCs w:val="26"/>
          <w:lang w:val="es-ES"/>
        </w:rPr>
        <w:t>Agregó que</w:t>
      </w:r>
      <w:r w:rsidR="001A6F93" w:rsidRPr="00980CA1">
        <w:rPr>
          <w:rFonts w:ascii="Arial Narrow" w:hAnsi="Arial Narrow" w:cs="Arial Narrow"/>
          <w:sz w:val="26"/>
          <w:szCs w:val="26"/>
          <w:lang w:val="es-ES"/>
        </w:rPr>
        <w:t xml:space="preserve"> las pruebas solicitadas de oficio se requieren para aclarar dudas o punto</w:t>
      </w:r>
      <w:r w:rsidR="00EC7F0A" w:rsidRPr="00980CA1">
        <w:rPr>
          <w:rFonts w:ascii="Arial Narrow" w:hAnsi="Arial Narrow" w:cs="Arial Narrow"/>
          <w:sz w:val="26"/>
          <w:szCs w:val="26"/>
          <w:lang w:val="es-ES"/>
        </w:rPr>
        <w:t>s</w:t>
      </w:r>
      <w:r w:rsidR="001A6F93" w:rsidRPr="00980CA1">
        <w:rPr>
          <w:rFonts w:ascii="Arial Narrow" w:hAnsi="Arial Narrow" w:cs="Arial Narrow"/>
          <w:sz w:val="26"/>
          <w:szCs w:val="26"/>
          <w:lang w:val="es-ES"/>
        </w:rPr>
        <w:t xml:space="preserve"> oscuros de la controversia</w:t>
      </w:r>
      <w:r w:rsidR="00EC7F0A" w:rsidRPr="00980CA1">
        <w:rPr>
          <w:rFonts w:ascii="Arial Narrow" w:hAnsi="Arial Narrow" w:cs="Arial Narrow"/>
          <w:sz w:val="26"/>
          <w:szCs w:val="26"/>
          <w:lang w:val="es-ES"/>
        </w:rPr>
        <w:t>, que</w:t>
      </w:r>
      <w:r w:rsidR="001A6F93" w:rsidRPr="00980CA1">
        <w:rPr>
          <w:rFonts w:ascii="Arial Narrow" w:hAnsi="Arial Narrow" w:cs="Arial Narrow"/>
          <w:sz w:val="26"/>
          <w:szCs w:val="26"/>
          <w:lang w:val="es-ES"/>
        </w:rPr>
        <w:t xml:space="preserve"> son conducente</w:t>
      </w:r>
      <w:r w:rsidR="00EC7F0A" w:rsidRPr="00980CA1">
        <w:rPr>
          <w:rFonts w:ascii="Arial Narrow" w:hAnsi="Arial Narrow" w:cs="Arial Narrow"/>
          <w:sz w:val="26"/>
          <w:szCs w:val="26"/>
          <w:lang w:val="es-ES"/>
        </w:rPr>
        <w:t>s</w:t>
      </w:r>
      <w:r w:rsidR="001A6F93" w:rsidRPr="00980CA1">
        <w:rPr>
          <w:rFonts w:ascii="Arial Narrow" w:hAnsi="Arial Narrow" w:cs="Arial Narrow"/>
          <w:sz w:val="26"/>
          <w:szCs w:val="26"/>
          <w:lang w:val="es-ES"/>
        </w:rPr>
        <w:t>, pertinentes y útiles al proceso, además que es clar</w:t>
      </w:r>
      <w:r w:rsidR="00EC7F0A" w:rsidRPr="00980CA1">
        <w:rPr>
          <w:rFonts w:ascii="Arial Narrow" w:hAnsi="Arial Narrow" w:cs="Arial Narrow"/>
          <w:sz w:val="26"/>
          <w:szCs w:val="26"/>
          <w:lang w:val="es-ES"/>
        </w:rPr>
        <w:t>a</w:t>
      </w:r>
      <w:r w:rsidR="001A6F93" w:rsidRPr="00980CA1">
        <w:rPr>
          <w:rFonts w:ascii="Arial Narrow" w:hAnsi="Arial Narrow" w:cs="Arial Narrow"/>
          <w:sz w:val="26"/>
          <w:szCs w:val="26"/>
          <w:lang w:val="es-ES"/>
        </w:rPr>
        <w:t xml:space="preserve"> </w:t>
      </w:r>
      <w:r w:rsidR="001A6F93" w:rsidRPr="00980CA1">
        <w:rPr>
          <w:rFonts w:ascii="Arial Narrow" w:hAnsi="Arial Narrow" w:cs="Arial Narrow"/>
          <w:sz w:val="26"/>
          <w:szCs w:val="26"/>
          <w:lang w:val="es-ES"/>
        </w:rPr>
        <w:lastRenderedPageBreak/>
        <w:t xml:space="preserve">la imposibilidad de obtener </w:t>
      </w:r>
      <w:r w:rsidR="00EC7F0A" w:rsidRPr="00980CA1">
        <w:rPr>
          <w:rFonts w:ascii="Arial Narrow" w:hAnsi="Arial Narrow" w:cs="Arial Narrow"/>
          <w:sz w:val="26"/>
          <w:szCs w:val="26"/>
          <w:lang w:val="es-ES"/>
        </w:rPr>
        <w:t xml:space="preserve">la información unilateralmente </w:t>
      </w:r>
      <w:r w:rsidR="001A6F93" w:rsidRPr="00980CA1">
        <w:rPr>
          <w:rFonts w:ascii="Arial Narrow" w:hAnsi="Arial Narrow" w:cs="Arial Narrow"/>
          <w:sz w:val="26"/>
          <w:szCs w:val="26"/>
          <w:lang w:val="es-ES"/>
        </w:rPr>
        <w:t xml:space="preserve">por la reserva </w:t>
      </w:r>
      <w:r w:rsidR="00803B65" w:rsidRPr="00980CA1">
        <w:rPr>
          <w:rFonts w:ascii="Arial Narrow" w:hAnsi="Arial Narrow" w:cs="Arial Narrow"/>
          <w:sz w:val="26"/>
          <w:szCs w:val="26"/>
          <w:lang w:val="es-ES"/>
        </w:rPr>
        <w:t>bancaria</w:t>
      </w:r>
      <w:r w:rsidR="001A6F93" w:rsidRPr="00980CA1">
        <w:rPr>
          <w:rFonts w:ascii="Arial Narrow" w:hAnsi="Arial Narrow" w:cs="Arial Narrow"/>
          <w:sz w:val="26"/>
          <w:szCs w:val="26"/>
          <w:lang w:val="es-ES"/>
        </w:rPr>
        <w:t xml:space="preserve"> (minuto 40:00 y ss.  Ib.). </w:t>
      </w:r>
    </w:p>
    <w:p w14:paraId="1D43E488" w14:textId="77777777" w:rsidR="00803B65" w:rsidRPr="00980CA1" w:rsidRDefault="00803B65" w:rsidP="00980CA1">
      <w:pPr>
        <w:pStyle w:val="Textoindependiente"/>
        <w:spacing w:line="276" w:lineRule="auto"/>
        <w:ind w:right="157"/>
        <w:rPr>
          <w:rFonts w:ascii="Arial Narrow" w:hAnsi="Arial Narrow" w:cs="Arial Narrow"/>
          <w:sz w:val="26"/>
          <w:szCs w:val="26"/>
          <w:lang w:val="es-ES"/>
        </w:rPr>
      </w:pPr>
    </w:p>
    <w:p w14:paraId="4108C615" w14:textId="75998302" w:rsidR="001A6F93" w:rsidRPr="00980CA1" w:rsidRDefault="001A6F93" w:rsidP="00980CA1">
      <w:pPr>
        <w:pStyle w:val="Textoindependiente"/>
        <w:spacing w:line="276" w:lineRule="auto"/>
        <w:ind w:right="157"/>
        <w:rPr>
          <w:rFonts w:ascii="Arial Narrow" w:hAnsi="Arial Narrow" w:cs="Arial Narrow"/>
          <w:sz w:val="26"/>
          <w:szCs w:val="26"/>
          <w:lang w:val="es-ES"/>
        </w:rPr>
      </w:pPr>
      <w:r w:rsidRPr="00980CA1">
        <w:rPr>
          <w:rFonts w:ascii="Arial Narrow" w:hAnsi="Arial Narrow" w:cs="Arial Narrow"/>
          <w:sz w:val="26"/>
          <w:szCs w:val="26"/>
          <w:lang w:val="es-ES"/>
        </w:rPr>
        <w:t xml:space="preserve">La contraparte </w:t>
      </w:r>
      <w:r w:rsidR="008C714D" w:rsidRPr="00980CA1">
        <w:rPr>
          <w:rFonts w:ascii="Arial Narrow" w:hAnsi="Arial Narrow" w:cs="Arial Narrow"/>
          <w:sz w:val="26"/>
          <w:szCs w:val="26"/>
          <w:lang w:val="es-ES"/>
        </w:rPr>
        <w:t>nuevamente guardó silencio.</w:t>
      </w:r>
    </w:p>
    <w:p w14:paraId="163167BD" w14:textId="77777777" w:rsidR="00803B65" w:rsidRPr="00980CA1" w:rsidRDefault="00803B65" w:rsidP="002D0061">
      <w:pPr>
        <w:pStyle w:val="Textoindependiente"/>
        <w:spacing w:line="276" w:lineRule="auto"/>
        <w:ind w:right="157"/>
        <w:rPr>
          <w:rFonts w:ascii="Arial Narrow" w:hAnsi="Arial Narrow"/>
          <w:b/>
          <w:bCs/>
          <w:sz w:val="26"/>
          <w:szCs w:val="26"/>
        </w:rPr>
      </w:pPr>
    </w:p>
    <w:p w14:paraId="1634178B" w14:textId="50A2F22C" w:rsidR="00F024B5" w:rsidRPr="00980CA1" w:rsidRDefault="00296D9C" w:rsidP="00980CA1">
      <w:pPr>
        <w:pStyle w:val="Textoindependiente"/>
        <w:spacing w:line="276" w:lineRule="auto"/>
        <w:ind w:right="157"/>
        <w:jc w:val="center"/>
        <w:rPr>
          <w:rFonts w:ascii="Arial Narrow" w:hAnsi="Arial Narrow"/>
          <w:b/>
          <w:bCs/>
          <w:sz w:val="26"/>
          <w:szCs w:val="26"/>
        </w:rPr>
      </w:pPr>
      <w:r w:rsidRPr="00980CA1">
        <w:rPr>
          <w:rFonts w:ascii="Arial Narrow" w:hAnsi="Arial Narrow"/>
          <w:b/>
          <w:bCs/>
          <w:sz w:val="26"/>
          <w:szCs w:val="26"/>
        </w:rPr>
        <w:t xml:space="preserve">3.- </w:t>
      </w:r>
      <w:r w:rsidR="00F024B5" w:rsidRPr="00980CA1">
        <w:rPr>
          <w:rFonts w:ascii="Arial Narrow" w:hAnsi="Arial Narrow"/>
          <w:b/>
          <w:bCs/>
          <w:sz w:val="26"/>
          <w:szCs w:val="26"/>
        </w:rPr>
        <w:t>CONSIDERACIONES</w:t>
      </w:r>
    </w:p>
    <w:p w14:paraId="47179C83" w14:textId="77777777" w:rsidR="00F024B5" w:rsidRPr="00980CA1" w:rsidRDefault="00F024B5" w:rsidP="00980CA1">
      <w:pPr>
        <w:spacing w:line="276" w:lineRule="auto"/>
        <w:jc w:val="center"/>
        <w:rPr>
          <w:rFonts w:ascii="Arial Narrow" w:hAnsi="Arial Narrow"/>
          <w:b/>
          <w:bCs/>
          <w:sz w:val="26"/>
          <w:szCs w:val="26"/>
        </w:rPr>
      </w:pPr>
    </w:p>
    <w:p w14:paraId="652353A6" w14:textId="7595C9FB" w:rsidR="005805E6" w:rsidRPr="00980CA1" w:rsidRDefault="00296D9C" w:rsidP="00980CA1">
      <w:pPr>
        <w:pStyle w:val="Sinespaciado"/>
        <w:spacing w:line="276" w:lineRule="auto"/>
        <w:jc w:val="both"/>
        <w:rPr>
          <w:rFonts w:ascii="Arial Narrow" w:hAnsi="Arial Narrow"/>
          <w:bCs/>
          <w:sz w:val="26"/>
          <w:szCs w:val="26"/>
          <w:lang w:val="es-MX"/>
        </w:rPr>
      </w:pPr>
      <w:r w:rsidRPr="00980CA1">
        <w:rPr>
          <w:rFonts w:ascii="Arial Narrow" w:hAnsi="Arial Narrow"/>
          <w:b/>
          <w:bCs/>
          <w:sz w:val="26"/>
          <w:szCs w:val="26"/>
        </w:rPr>
        <w:t>3.</w:t>
      </w:r>
      <w:r w:rsidR="00452BFC" w:rsidRPr="00980CA1">
        <w:rPr>
          <w:rFonts w:ascii="Arial Narrow" w:hAnsi="Arial Narrow"/>
          <w:b/>
          <w:bCs/>
          <w:sz w:val="26"/>
          <w:szCs w:val="26"/>
        </w:rPr>
        <w:t>1</w:t>
      </w:r>
      <w:r w:rsidR="009847CD" w:rsidRPr="00980CA1">
        <w:rPr>
          <w:rFonts w:ascii="Arial Narrow" w:hAnsi="Arial Narrow"/>
          <w:b/>
          <w:bCs/>
          <w:sz w:val="26"/>
          <w:szCs w:val="26"/>
        </w:rPr>
        <w:t>-</w:t>
      </w:r>
      <w:r w:rsidR="00452BFC" w:rsidRPr="00980CA1">
        <w:rPr>
          <w:rFonts w:ascii="Arial Narrow" w:hAnsi="Arial Narrow"/>
          <w:b/>
          <w:bCs/>
          <w:sz w:val="26"/>
          <w:szCs w:val="26"/>
        </w:rPr>
        <w:t>.</w:t>
      </w:r>
      <w:r w:rsidR="009847CD" w:rsidRPr="00980CA1">
        <w:rPr>
          <w:rFonts w:ascii="Arial Narrow" w:hAnsi="Arial Narrow"/>
          <w:sz w:val="26"/>
          <w:szCs w:val="26"/>
        </w:rPr>
        <w:t xml:space="preserve"> </w:t>
      </w:r>
      <w:r w:rsidR="00767143" w:rsidRPr="00980CA1">
        <w:rPr>
          <w:rFonts w:ascii="Arial Narrow" w:hAnsi="Arial Narrow"/>
          <w:sz w:val="26"/>
          <w:szCs w:val="26"/>
        </w:rPr>
        <w:t xml:space="preserve"> </w:t>
      </w:r>
      <w:r w:rsidR="005805E6" w:rsidRPr="00980CA1">
        <w:rPr>
          <w:rFonts w:ascii="Arial Narrow" w:hAnsi="Arial Narrow"/>
          <w:bCs/>
          <w:sz w:val="26"/>
          <w:szCs w:val="26"/>
          <w:lang w:val="es-MX"/>
        </w:rPr>
        <w:t>Los recursos son las herramientas adjetivas con que cuenta</w:t>
      </w:r>
      <w:r w:rsidR="00E60C27" w:rsidRPr="00980CA1">
        <w:rPr>
          <w:rFonts w:ascii="Arial Narrow" w:hAnsi="Arial Narrow"/>
          <w:bCs/>
          <w:sz w:val="26"/>
          <w:szCs w:val="26"/>
          <w:lang w:val="es-MX"/>
        </w:rPr>
        <w:t>n</w:t>
      </w:r>
      <w:r w:rsidR="005805E6" w:rsidRPr="00980CA1">
        <w:rPr>
          <w:rFonts w:ascii="Arial Narrow" w:hAnsi="Arial Narrow"/>
          <w:bCs/>
          <w:sz w:val="26"/>
          <w:szCs w:val="26"/>
          <w:lang w:val="es-MX"/>
        </w:rPr>
        <w:t xml:space="preserve"> las partes para controvertir las decisiones de los jueces o magistrados; para su trámite y estudió de fondo, deben cumplir ciertos requisitos; la doctrina los ha establecido en: </w:t>
      </w:r>
      <w:r w:rsidR="005805E6" w:rsidRPr="00980CA1">
        <w:rPr>
          <w:rFonts w:ascii="Arial Narrow" w:hAnsi="Arial Narrow"/>
          <w:b/>
          <w:sz w:val="26"/>
          <w:szCs w:val="26"/>
          <w:lang w:val="es-MX"/>
        </w:rPr>
        <w:t>(i)</w:t>
      </w:r>
      <w:r w:rsidR="005805E6" w:rsidRPr="00980CA1">
        <w:rPr>
          <w:rFonts w:ascii="Arial Narrow" w:hAnsi="Arial Narrow"/>
          <w:bCs/>
          <w:sz w:val="26"/>
          <w:szCs w:val="26"/>
          <w:lang w:val="es-MX"/>
        </w:rPr>
        <w:t xml:space="preserve"> legitimación, </w:t>
      </w:r>
      <w:r w:rsidR="005805E6" w:rsidRPr="00980CA1">
        <w:rPr>
          <w:rFonts w:ascii="Arial Narrow" w:hAnsi="Arial Narrow"/>
          <w:b/>
          <w:sz w:val="26"/>
          <w:szCs w:val="26"/>
          <w:lang w:val="es-MX"/>
        </w:rPr>
        <w:t>(ii)</w:t>
      </w:r>
      <w:r w:rsidR="005805E6" w:rsidRPr="00980CA1">
        <w:rPr>
          <w:rFonts w:ascii="Arial Narrow" w:hAnsi="Arial Narrow"/>
          <w:bCs/>
          <w:sz w:val="26"/>
          <w:szCs w:val="26"/>
          <w:lang w:val="es-MX"/>
        </w:rPr>
        <w:t xml:space="preserve"> interés para recurrir, </w:t>
      </w:r>
      <w:r w:rsidR="005805E6" w:rsidRPr="00980CA1">
        <w:rPr>
          <w:rFonts w:ascii="Arial Narrow" w:hAnsi="Arial Narrow"/>
          <w:b/>
          <w:sz w:val="26"/>
          <w:szCs w:val="26"/>
          <w:lang w:val="es-MX"/>
        </w:rPr>
        <w:t>(iii)</w:t>
      </w:r>
      <w:r w:rsidR="005805E6" w:rsidRPr="00980CA1">
        <w:rPr>
          <w:rFonts w:ascii="Arial Narrow" w:hAnsi="Arial Narrow"/>
          <w:bCs/>
          <w:sz w:val="26"/>
          <w:szCs w:val="26"/>
          <w:lang w:val="es-MX"/>
        </w:rPr>
        <w:t xml:space="preserve"> oportunidad, </w:t>
      </w:r>
      <w:r w:rsidR="005805E6" w:rsidRPr="00980CA1">
        <w:rPr>
          <w:rFonts w:ascii="Arial Narrow" w:hAnsi="Arial Narrow"/>
          <w:b/>
          <w:sz w:val="26"/>
          <w:szCs w:val="26"/>
          <w:lang w:val="es-MX"/>
        </w:rPr>
        <w:t>(iv)</w:t>
      </w:r>
      <w:r w:rsidR="005805E6" w:rsidRPr="00980CA1">
        <w:rPr>
          <w:rFonts w:ascii="Arial Narrow" w:hAnsi="Arial Narrow"/>
          <w:bCs/>
          <w:sz w:val="26"/>
          <w:szCs w:val="26"/>
          <w:lang w:val="es-MX"/>
        </w:rPr>
        <w:t xml:space="preserve"> sustentación, </w:t>
      </w:r>
      <w:r w:rsidR="005805E6" w:rsidRPr="00980CA1">
        <w:rPr>
          <w:rFonts w:ascii="Arial Narrow" w:hAnsi="Arial Narrow"/>
          <w:b/>
          <w:sz w:val="26"/>
          <w:szCs w:val="26"/>
          <w:lang w:val="es-MX"/>
        </w:rPr>
        <w:t>(v)</w:t>
      </w:r>
      <w:r w:rsidR="005805E6" w:rsidRPr="00980CA1">
        <w:rPr>
          <w:rFonts w:ascii="Arial Narrow" w:hAnsi="Arial Narrow"/>
          <w:bCs/>
          <w:sz w:val="26"/>
          <w:szCs w:val="26"/>
          <w:lang w:val="es-MX"/>
        </w:rPr>
        <w:t xml:space="preserve"> cumplimiento de cargas procesales y </w:t>
      </w:r>
      <w:r w:rsidR="005805E6" w:rsidRPr="00980CA1">
        <w:rPr>
          <w:rFonts w:ascii="Arial Narrow" w:hAnsi="Arial Narrow"/>
          <w:b/>
          <w:sz w:val="26"/>
          <w:szCs w:val="26"/>
          <w:lang w:val="es-MX"/>
        </w:rPr>
        <w:t>(vi)</w:t>
      </w:r>
      <w:r w:rsidR="005805E6" w:rsidRPr="00980CA1">
        <w:rPr>
          <w:rFonts w:ascii="Arial Narrow" w:hAnsi="Arial Narrow"/>
          <w:bCs/>
          <w:sz w:val="26"/>
          <w:szCs w:val="26"/>
          <w:lang w:val="es-MX"/>
        </w:rPr>
        <w:t xml:space="preserve"> procedencia</w:t>
      </w:r>
      <w:r w:rsidR="005805E6" w:rsidRPr="00980CA1">
        <w:rPr>
          <w:rStyle w:val="Refdenotaalpie"/>
          <w:rFonts w:ascii="Arial Narrow" w:hAnsi="Arial Narrow"/>
          <w:bCs/>
          <w:sz w:val="26"/>
          <w:szCs w:val="26"/>
          <w:lang w:val="es-MX"/>
        </w:rPr>
        <w:footnoteReference w:id="2"/>
      </w:r>
      <w:r w:rsidR="005805E6" w:rsidRPr="00980CA1">
        <w:rPr>
          <w:rFonts w:ascii="Arial Narrow" w:hAnsi="Arial Narrow"/>
          <w:bCs/>
          <w:sz w:val="26"/>
          <w:szCs w:val="26"/>
          <w:lang w:val="es-MX"/>
        </w:rPr>
        <w:t xml:space="preserve">. </w:t>
      </w:r>
    </w:p>
    <w:p w14:paraId="2396097D" w14:textId="03450CA6" w:rsidR="005805E6" w:rsidRPr="00980CA1" w:rsidRDefault="005805E6" w:rsidP="00980CA1">
      <w:pPr>
        <w:autoSpaceDE w:val="0"/>
        <w:autoSpaceDN w:val="0"/>
        <w:adjustRightInd w:val="0"/>
        <w:spacing w:line="276" w:lineRule="auto"/>
        <w:jc w:val="both"/>
        <w:rPr>
          <w:rFonts w:ascii="Arial Narrow" w:hAnsi="Arial Narrow"/>
          <w:sz w:val="26"/>
          <w:szCs w:val="26"/>
        </w:rPr>
      </w:pPr>
    </w:p>
    <w:p w14:paraId="0A7884A6" w14:textId="77777777" w:rsidR="00E43ACD" w:rsidRPr="00980CA1" w:rsidRDefault="005805E6" w:rsidP="00980CA1">
      <w:pPr>
        <w:autoSpaceDE w:val="0"/>
        <w:autoSpaceDN w:val="0"/>
        <w:adjustRightInd w:val="0"/>
        <w:spacing w:line="276" w:lineRule="auto"/>
        <w:jc w:val="both"/>
        <w:rPr>
          <w:rFonts w:ascii="Arial Narrow" w:hAnsi="Arial Narrow"/>
          <w:sz w:val="26"/>
          <w:szCs w:val="26"/>
        </w:rPr>
      </w:pPr>
      <w:r w:rsidRPr="00980CA1">
        <w:rPr>
          <w:rFonts w:ascii="Arial Narrow" w:hAnsi="Arial Narrow"/>
          <w:sz w:val="26"/>
          <w:szCs w:val="26"/>
        </w:rPr>
        <w:t xml:space="preserve">En este caso, se hayan cada uno de ellos: quien propone la apelación es parte en el proceso y sufre una consecuencia adversa a sus intereses por </w:t>
      </w:r>
      <w:r w:rsidR="008304F3" w:rsidRPr="00980CA1">
        <w:rPr>
          <w:rFonts w:ascii="Arial Narrow" w:hAnsi="Arial Narrow"/>
          <w:sz w:val="26"/>
          <w:szCs w:val="26"/>
        </w:rPr>
        <w:t>el sentido de la</w:t>
      </w:r>
      <w:r w:rsidRPr="00980CA1">
        <w:rPr>
          <w:rFonts w:ascii="Arial Narrow" w:hAnsi="Arial Narrow"/>
          <w:sz w:val="26"/>
          <w:szCs w:val="26"/>
        </w:rPr>
        <w:t xml:space="preserve"> decisión que recurre, apela en la oportunidad legal, esgrimiendo al tiempo la sustentación; finalmente, e</w:t>
      </w:r>
      <w:r w:rsidR="00767143" w:rsidRPr="00980CA1">
        <w:rPr>
          <w:rFonts w:ascii="Arial Narrow" w:hAnsi="Arial Narrow"/>
          <w:sz w:val="26"/>
          <w:szCs w:val="26"/>
        </w:rPr>
        <w:t xml:space="preserve">l auto que </w:t>
      </w:r>
      <w:r w:rsidR="00296D9C" w:rsidRPr="00980CA1">
        <w:rPr>
          <w:rFonts w:ascii="Arial Narrow" w:hAnsi="Arial Narrow"/>
          <w:sz w:val="26"/>
          <w:szCs w:val="26"/>
        </w:rPr>
        <w:t xml:space="preserve">niega el decreto de pruebas </w:t>
      </w:r>
      <w:r w:rsidR="004E68D8" w:rsidRPr="00980CA1">
        <w:rPr>
          <w:rFonts w:ascii="Arial Narrow" w:hAnsi="Arial Narrow"/>
          <w:sz w:val="26"/>
          <w:szCs w:val="26"/>
        </w:rPr>
        <w:t>es apelable</w:t>
      </w:r>
      <w:r w:rsidR="00496750" w:rsidRPr="00980CA1">
        <w:rPr>
          <w:rFonts w:ascii="Arial Narrow" w:hAnsi="Arial Narrow"/>
          <w:sz w:val="26"/>
          <w:szCs w:val="26"/>
        </w:rPr>
        <w:t>,</w:t>
      </w:r>
      <w:r w:rsidR="00767143" w:rsidRPr="00980CA1">
        <w:rPr>
          <w:rFonts w:ascii="Arial Narrow" w:hAnsi="Arial Narrow"/>
          <w:sz w:val="26"/>
          <w:szCs w:val="26"/>
        </w:rPr>
        <w:t xml:space="preserve"> remedio que se debe conceder en el efecto devolutivo (</w:t>
      </w:r>
      <w:r w:rsidR="00496750" w:rsidRPr="00980CA1">
        <w:rPr>
          <w:rFonts w:ascii="Arial Narrow" w:hAnsi="Arial Narrow"/>
          <w:sz w:val="26"/>
          <w:szCs w:val="26"/>
        </w:rPr>
        <w:t xml:space="preserve">artículo 321 numeral </w:t>
      </w:r>
      <w:r w:rsidR="00296D9C" w:rsidRPr="00980CA1">
        <w:rPr>
          <w:rFonts w:ascii="Arial Narrow" w:hAnsi="Arial Narrow"/>
          <w:sz w:val="26"/>
          <w:szCs w:val="26"/>
        </w:rPr>
        <w:t>3</w:t>
      </w:r>
      <w:r w:rsidRPr="00980CA1">
        <w:rPr>
          <w:rFonts w:ascii="Arial Narrow" w:hAnsi="Arial Narrow"/>
          <w:sz w:val="26"/>
          <w:szCs w:val="26"/>
        </w:rPr>
        <w:t>º</w:t>
      </w:r>
      <w:r w:rsidR="00496750" w:rsidRPr="00980CA1">
        <w:rPr>
          <w:rFonts w:ascii="Arial Narrow" w:hAnsi="Arial Narrow"/>
          <w:sz w:val="26"/>
          <w:szCs w:val="26"/>
        </w:rPr>
        <w:t xml:space="preserve"> y</w:t>
      </w:r>
      <w:r w:rsidR="00745828" w:rsidRPr="00980CA1">
        <w:rPr>
          <w:rFonts w:ascii="Arial Narrow" w:hAnsi="Arial Narrow"/>
          <w:sz w:val="26"/>
          <w:szCs w:val="26"/>
        </w:rPr>
        <w:t xml:space="preserve"> artículo 323 del C</w:t>
      </w:r>
      <w:r w:rsidRPr="00980CA1">
        <w:rPr>
          <w:rFonts w:ascii="Arial Narrow" w:hAnsi="Arial Narrow"/>
          <w:sz w:val="26"/>
          <w:szCs w:val="26"/>
        </w:rPr>
        <w:t>.</w:t>
      </w:r>
      <w:r w:rsidR="00745828" w:rsidRPr="00980CA1">
        <w:rPr>
          <w:rFonts w:ascii="Arial Narrow" w:hAnsi="Arial Narrow"/>
          <w:sz w:val="26"/>
          <w:szCs w:val="26"/>
        </w:rPr>
        <w:t>G</w:t>
      </w:r>
      <w:r w:rsidRPr="00980CA1">
        <w:rPr>
          <w:rFonts w:ascii="Arial Narrow" w:hAnsi="Arial Narrow"/>
          <w:sz w:val="26"/>
          <w:szCs w:val="26"/>
        </w:rPr>
        <w:t>.</w:t>
      </w:r>
      <w:r w:rsidR="00745828" w:rsidRPr="00980CA1">
        <w:rPr>
          <w:rFonts w:ascii="Arial Narrow" w:hAnsi="Arial Narrow"/>
          <w:sz w:val="26"/>
          <w:szCs w:val="26"/>
        </w:rPr>
        <w:t>P</w:t>
      </w:r>
      <w:r w:rsidRPr="00980CA1">
        <w:rPr>
          <w:rFonts w:ascii="Arial Narrow" w:hAnsi="Arial Narrow"/>
          <w:sz w:val="26"/>
          <w:szCs w:val="26"/>
        </w:rPr>
        <w:t>.</w:t>
      </w:r>
      <w:r w:rsidR="00745828" w:rsidRPr="00980CA1">
        <w:rPr>
          <w:rFonts w:ascii="Arial Narrow" w:hAnsi="Arial Narrow"/>
          <w:sz w:val="26"/>
          <w:szCs w:val="26"/>
        </w:rPr>
        <w:t>)</w:t>
      </w:r>
      <w:r w:rsidR="00767143" w:rsidRPr="00980CA1">
        <w:rPr>
          <w:rFonts w:ascii="Arial Narrow" w:hAnsi="Arial Narrow"/>
          <w:sz w:val="26"/>
          <w:szCs w:val="26"/>
        </w:rPr>
        <w:t xml:space="preserve">. </w:t>
      </w:r>
    </w:p>
    <w:p w14:paraId="3B51E2D6" w14:textId="77777777" w:rsidR="00E43ACD" w:rsidRPr="00980CA1" w:rsidRDefault="00E43ACD" w:rsidP="00980CA1">
      <w:pPr>
        <w:autoSpaceDE w:val="0"/>
        <w:autoSpaceDN w:val="0"/>
        <w:adjustRightInd w:val="0"/>
        <w:spacing w:line="276" w:lineRule="auto"/>
        <w:jc w:val="both"/>
        <w:rPr>
          <w:rFonts w:ascii="Arial Narrow" w:hAnsi="Arial Narrow"/>
          <w:sz w:val="26"/>
          <w:szCs w:val="26"/>
        </w:rPr>
      </w:pPr>
    </w:p>
    <w:p w14:paraId="19AD0DE0" w14:textId="352D8A96" w:rsidR="00767143" w:rsidRPr="00980CA1" w:rsidRDefault="00767143" w:rsidP="00980CA1">
      <w:pPr>
        <w:autoSpaceDE w:val="0"/>
        <w:autoSpaceDN w:val="0"/>
        <w:adjustRightInd w:val="0"/>
        <w:spacing w:line="276" w:lineRule="auto"/>
        <w:jc w:val="both"/>
        <w:rPr>
          <w:rFonts w:ascii="Arial Narrow" w:hAnsi="Arial Narrow" w:cs="Arial"/>
          <w:sz w:val="26"/>
          <w:szCs w:val="26"/>
        </w:rPr>
      </w:pPr>
      <w:r w:rsidRPr="00980CA1">
        <w:rPr>
          <w:rFonts w:ascii="Arial Narrow" w:hAnsi="Arial Narrow" w:cs="Arial"/>
          <w:sz w:val="26"/>
          <w:szCs w:val="26"/>
        </w:rPr>
        <w:t xml:space="preserve">Por lo anterior </w:t>
      </w:r>
      <w:r w:rsidR="00E43ACD" w:rsidRPr="00980CA1">
        <w:rPr>
          <w:rFonts w:ascii="Arial Narrow" w:hAnsi="Arial Narrow" w:cs="Arial"/>
          <w:sz w:val="26"/>
          <w:szCs w:val="26"/>
        </w:rPr>
        <w:t>procede resolver de fondo la alzada</w:t>
      </w:r>
      <w:r w:rsidR="0079456F" w:rsidRPr="00980CA1">
        <w:rPr>
          <w:rFonts w:ascii="Arial Narrow" w:hAnsi="Arial Narrow" w:cs="Arial"/>
          <w:sz w:val="26"/>
          <w:szCs w:val="26"/>
        </w:rPr>
        <w:t>,</w:t>
      </w:r>
      <w:r w:rsidR="00E43ACD" w:rsidRPr="00980CA1">
        <w:rPr>
          <w:rFonts w:ascii="Arial Narrow" w:hAnsi="Arial Narrow" w:cs="Arial"/>
          <w:sz w:val="26"/>
          <w:szCs w:val="26"/>
        </w:rPr>
        <w:t xml:space="preserve"> y </w:t>
      </w:r>
      <w:r w:rsidRPr="00980CA1">
        <w:rPr>
          <w:rFonts w:ascii="Arial Narrow" w:hAnsi="Arial Narrow" w:cs="Arial"/>
          <w:sz w:val="26"/>
          <w:szCs w:val="26"/>
        </w:rPr>
        <w:t xml:space="preserve">es competente esta </w:t>
      </w:r>
      <w:r w:rsidR="00E43ACD" w:rsidRPr="00980CA1">
        <w:rPr>
          <w:rFonts w:ascii="Arial Narrow" w:hAnsi="Arial Narrow" w:cs="Arial"/>
          <w:sz w:val="26"/>
          <w:szCs w:val="26"/>
        </w:rPr>
        <w:t>Sala hacerlo, al actuar como superior funcional de los juzgados civiles del circuito.</w:t>
      </w:r>
      <w:r w:rsidRPr="00980CA1">
        <w:rPr>
          <w:rFonts w:ascii="Arial Narrow" w:hAnsi="Arial Narrow" w:cs="Arial"/>
          <w:sz w:val="26"/>
          <w:szCs w:val="26"/>
        </w:rPr>
        <w:t xml:space="preserve"> </w:t>
      </w:r>
    </w:p>
    <w:p w14:paraId="023BEF4B" w14:textId="77777777" w:rsidR="00842777" w:rsidRPr="00980CA1" w:rsidRDefault="00842777" w:rsidP="00980CA1">
      <w:pPr>
        <w:spacing w:line="276" w:lineRule="auto"/>
        <w:ind w:firstLine="708"/>
        <w:jc w:val="both"/>
        <w:rPr>
          <w:rFonts w:ascii="Arial Narrow" w:hAnsi="Arial Narrow"/>
          <w:sz w:val="26"/>
          <w:szCs w:val="26"/>
        </w:rPr>
      </w:pPr>
    </w:p>
    <w:p w14:paraId="0E13468C" w14:textId="695BB477" w:rsidR="00965DA6" w:rsidRPr="00980CA1" w:rsidRDefault="00296D9C" w:rsidP="00980CA1">
      <w:pPr>
        <w:spacing w:line="276" w:lineRule="auto"/>
        <w:jc w:val="both"/>
        <w:rPr>
          <w:rFonts w:ascii="Arial Narrow" w:hAnsi="Arial Narrow"/>
          <w:i/>
          <w:iCs/>
          <w:sz w:val="26"/>
          <w:szCs w:val="26"/>
        </w:rPr>
      </w:pPr>
      <w:r w:rsidRPr="00980CA1">
        <w:rPr>
          <w:rFonts w:ascii="Arial Narrow" w:hAnsi="Arial Narrow"/>
          <w:b/>
          <w:bCs/>
          <w:sz w:val="26"/>
          <w:szCs w:val="26"/>
        </w:rPr>
        <w:t>3.</w:t>
      </w:r>
      <w:r w:rsidR="00452BFC" w:rsidRPr="00980CA1">
        <w:rPr>
          <w:rFonts w:ascii="Arial Narrow" w:hAnsi="Arial Narrow"/>
          <w:b/>
          <w:bCs/>
          <w:sz w:val="26"/>
          <w:szCs w:val="26"/>
        </w:rPr>
        <w:t>2</w:t>
      </w:r>
      <w:r w:rsidR="009847CD" w:rsidRPr="00980CA1">
        <w:rPr>
          <w:rFonts w:ascii="Arial Narrow" w:hAnsi="Arial Narrow"/>
          <w:b/>
          <w:bCs/>
          <w:sz w:val="26"/>
          <w:szCs w:val="26"/>
        </w:rPr>
        <w:t>-</w:t>
      </w:r>
      <w:r w:rsidR="00452BFC" w:rsidRPr="00980CA1">
        <w:rPr>
          <w:rFonts w:ascii="Arial Narrow" w:hAnsi="Arial Narrow"/>
          <w:b/>
          <w:bCs/>
          <w:sz w:val="26"/>
          <w:szCs w:val="26"/>
        </w:rPr>
        <w:t>.</w:t>
      </w:r>
      <w:r w:rsidR="00452BFC" w:rsidRPr="00980CA1">
        <w:rPr>
          <w:rFonts w:ascii="Arial Narrow" w:hAnsi="Arial Narrow"/>
          <w:sz w:val="26"/>
          <w:szCs w:val="26"/>
        </w:rPr>
        <w:t xml:space="preserve"> </w:t>
      </w:r>
      <w:r w:rsidR="00965DA6" w:rsidRPr="00980CA1">
        <w:rPr>
          <w:rFonts w:ascii="Arial Narrow" w:hAnsi="Arial Narrow"/>
          <w:sz w:val="26"/>
          <w:szCs w:val="26"/>
        </w:rPr>
        <w:t>No es necesario considerar alrededor de la conducencia, pertinencia y utilidad</w:t>
      </w:r>
      <w:r w:rsidR="00EC7F0A" w:rsidRPr="00980CA1">
        <w:rPr>
          <w:rFonts w:ascii="Arial Narrow" w:hAnsi="Arial Narrow"/>
          <w:sz w:val="26"/>
          <w:szCs w:val="26"/>
        </w:rPr>
        <w:t xml:space="preserve"> de la prueba, pues</w:t>
      </w:r>
      <w:r w:rsidR="00965DA6" w:rsidRPr="00980CA1">
        <w:rPr>
          <w:rFonts w:ascii="Arial Narrow" w:hAnsi="Arial Narrow"/>
          <w:sz w:val="26"/>
          <w:szCs w:val="26"/>
        </w:rPr>
        <w:t xml:space="preserve"> los requisitos intrínsecos no fueron la causa sobre la </w:t>
      </w:r>
      <w:r w:rsidR="0079456F" w:rsidRPr="00980CA1">
        <w:rPr>
          <w:rFonts w:ascii="Arial Narrow" w:hAnsi="Arial Narrow"/>
          <w:sz w:val="26"/>
          <w:szCs w:val="26"/>
        </w:rPr>
        <w:t xml:space="preserve">que </w:t>
      </w:r>
      <w:r w:rsidR="00965DA6" w:rsidRPr="00980CA1">
        <w:rPr>
          <w:rFonts w:ascii="Arial Narrow" w:hAnsi="Arial Narrow"/>
          <w:sz w:val="26"/>
          <w:szCs w:val="26"/>
        </w:rPr>
        <w:t xml:space="preserve">giró la negación de la </w:t>
      </w:r>
      <w:r w:rsidR="00EC7F0A" w:rsidRPr="00980CA1">
        <w:rPr>
          <w:rFonts w:ascii="Arial Narrow" w:hAnsi="Arial Narrow"/>
          <w:sz w:val="26"/>
          <w:szCs w:val="26"/>
        </w:rPr>
        <w:t>petición probatoria</w:t>
      </w:r>
      <w:r w:rsidR="00965DA6" w:rsidRPr="00980CA1">
        <w:rPr>
          <w:rFonts w:ascii="Arial Narrow" w:hAnsi="Arial Narrow"/>
          <w:sz w:val="26"/>
          <w:szCs w:val="26"/>
        </w:rPr>
        <w:t>.</w:t>
      </w:r>
    </w:p>
    <w:p w14:paraId="14860FFA" w14:textId="77777777" w:rsidR="00965DA6" w:rsidRPr="00980CA1" w:rsidRDefault="00965DA6" w:rsidP="00980CA1">
      <w:pPr>
        <w:spacing w:line="276" w:lineRule="auto"/>
        <w:jc w:val="both"/>
        <w:rPr>
          <w:rFonts w:ascii="Arial Narrow" w:hAnsi="Arial Narrow"/>
          <w:i/>
          <w:iCs/>
          <w:sz w:val="26"/>
          <w:szCs w:val="26"/>
        </w:rPr>
      </w:pPr>
    </w:p>
    <w:p w14:paraId="2511EB5C" w14:textId="5DF939E9" w:rsidR="00205A63" w:rsidRPr="00980CA1" w:rsidRDefault="00965DA6" w:rsidP="00980CA1">
      <w:pPr>
        <w:spacing w:line="276" w:lineRule="auto"/>
        <w:jc w:val="both"/>
        <w:rPr>
          <w:rFonts w:ascii="Arial Narrow" w:hAnsi="Arial Narrow"/>
          <w:sz w:val="26"/>
          <w:szCs w:val="26"/>
        </w:rPr>
      </w:pPr>
      <w:r w:rsidRPr="00980CA1">
        <w:rPr>
          <w:rFonts w:ascii="Arial Narrow" w:hAnsi="Arial Narrow"/>
          <w:sz w:val="26"/>
          <w:szCs w:val="26"/>
        </w:rPr>
        <w:t>Descártese también</w:t>
      </w:r>
      <w:r w:rsidR="00205A63" w:rsidRPr="00980CA1">
        <w:rPr>
          <w:rFonts w:ascii="Arial Narrow" w:hAnsi="Arial Narrow"/>
          <w:sz w:val="26"/>
          <w:szCs w:val="26"/>
        </w:rPr>
        <w:t xml:space="preserve"> que el recurrente esté insinuando la práctica de pruebas de oficio. Distinto es que</w:t>
      </w:r>
      <w:r w:rsidR="00747542" w:rsidRPr="00980CA1">
        <w:rPr>
          <w:rFonts w:ascii="Arial Narrow" w:hAnsi="Arial Narrow"/>
          <w:sz w:val="26"/>
          <w:szCs w:val="26"/>
        </w:rPr>
        <w:t>,</w:t>
      </w:r>
      <w:r w:rsidR="00205A63" w:rsidRPr="00980CA1">
        <w:rPr>
          <w:rFonts w:ascii="Arial Narrow" w:hAnsi="Arial Narrow"/>
          <w:sz w:val="26"/>
          <w:szCs w:val="26"/>
        </w:rPr>
        <w:t xml:space="preserve"> a su solicitud probatoria como puede verse en el </w:t>
      </w:r>
      <w:r w:rsidR="006730C8" w:rsidRPr="00980CA1">
        <w:rPr>
          <w:rFonts w:ascii="Arial Narrow" w:hAnsi="Arial Narrow"/>
          <w:sz w:val="26"/>
          <w:szCs w:val="26"/>
        </w:rPr>
        <w:t>párrafo</w:t>
      </w:r>
      <w:r w:rsidR="00205A63" w:rsidRPr="00980CA1">
        <w:rPr>
          <w:rFonts w:ascii="Arial Narrow" w:hAnsi="Arial Narrow"/>
          <w:sz w:val="26"/>
          <w:szCs w:val="26"/>
        </w:rPr>
        <w:t xml:space="preserve"> pertinente de la demanda, se le haya denominado “DE OFICIO”.</w:t>
      </w:r>
    </w:p>
    <w:p w14:paraId="0CC9B81A" w14:textId="77777777" w:rsidR="00205A63" w:rsidRPr="00980CA1" w:rsidRDefault="00205A63" w:rsidP="00980CA1">
      <w:pPr>
        <w:spacing w:line="276" w:lineRule="auto"/>
        <w:jc w:val="both"/>
        <w:rPr>
          <w:rFonts w:ascii="Arial Narrow" w:hAnsi="Arial Narrow"/>
          <w:sz w:val="26"/>
          <w:szCs w:val="26"/>
        </w:rPr>
      </w:pPr>
    </w:p>
    <w:p w14:paraId="45A147D3" w14:textId="54F981BD" w:rsidR="00965DA6" w:rsidRPr="00980CA1" w:rsidRDefault="00965DA6" w:rsidP="00980CA1">
      <w:pPr>
        <w:spacing w:line="276" w:lineRule="auto"/>
        <w:jc w:val="both"/>
        <w:rPr>
          <w:rFonts w:ascii="Arial Narrow" w:hAnsi="Arial Narrow"/>
          <w:sz w:val="26"/>
          <w:szCs w:val="26"/>
        </w:rPr>
      </w:pPr>
      <w:r w:rsidRPr="00980CA1">
        <w:rPr>
          <w:rFonts w:ascii="Arial Narrow" w:hAnsi="Arial Narrow"/>
          <w:sz w:val="26"/>
          <w:szCs w:val="26"/>
        </w:rPr>
        <w:t xml:space="preserve">Para cerrar este punto, véase que el </w:t>
      </w:r>
      <w:r w:rsidR="00261B5B" w:rsidRPr="00980CA1">
        <w:rPr>
          <w:rFonts w:ascii="Arial Narrow" w:hAnsi="Arial Narrow"/>
          <w:sz w:val="26"/>
          <w:szCs w:val="26"/>
        </w:rPr>
        <w:t xml:space="preserve">recurso desde su interposición </w:t>
      </w:r>
      <w:r w:rsidRPr="00980CA1">
        <w:rPr>
          <w:rFonts w:ascii="Arial Narrow" w:hAnsi="Arial Narrow"/>
          <w:sz w:val="26"/>
          <w:szCs w:val="26"/>
        </w:rPr>
        <w:t>se sustent</w:t>
      </w:r>
      <w:r w:rsidR="00261B5B" w:rsidRPr="00980CA1">
        <w:rPr>
          <w:rFonts w:ascii="Arial Narrow" w:hAnsi="Arial Narrow"/>
          <w:sz w:val="26"/>
          <w:szCs w:val="26"/>
        </w:rPr>
        <w:t>ó</w:t>
      </w:r>
      <w:r w:rsidRPr="00980CA1">
        <w:rPr>
          <w:rFonts w:ascii="Arial Narrow" w:hAnsi="Arial Narrow"/>
          <w:sz w:val="26"/>
          <w:szCs w:val="26"/>
        </w:rPr>
        <w:t xml:space="preserve"> únicamente en la reserva de la información </w:t>
      </w:r>
      <w:r w:rsidR="00B9508E" w:rsidRPr="00980CA1">
        <w:rPr>
          <w:rFonts w:ascii="Arial Narrow" w:hAnsi="Arial Narrow"/>
          <w:sz w:val="26"/>
          <w:szCs w:val="26"/>
        </w:rPr>
        <w:t xml:space="preserve">frente </w:t>
      </w:r>
      <w:r w:rsidR="001804AA" w:rsidRPr="00980CA1">
        <w:rPr>
          <w:rFonts w:ascii="Arial Narrow" w:hAnsi="Arial Narrow"/>
          <w:sz w:val="26"/>
          <w:szCs w:val="26"/>
        </w:rPr>
        <w:t>a la obtención de extractos</w:t>
      </w:r>
      <w:r w:rsidRPr="00980CA1">
        <w:rPr>
          <w:rFonts w:ascii="Arial Narrow" w:hAnsi="Arial Narrow"/>
          <w:sz w:val="26"/>
          <w:szCs w:val="26"/>
        </w:rPr>
        <w:t xml:space="preserve"> </w:t>
      </w:r>
      <w:r w:rsidR="00CE5B36" w:rsidRPr="00980CA1">
        <w:rPr>
          <w:rFonts w:ascii="Arial Narrow" w:hAnsi="Arial Narrow"/>
          <w:sz w:val="26"/>
          <w:szCs w:val="26"/>
        </w:rPr>
        <w:t xml:space="preserve">bancarios </w:t>
      </w:r>
      <w:r w:rsidRPr="00980CA1">
        <w:rPr>
          <w:rFonts w:ascii="Arial Narrow" w:hAnsi="Arial Narrow"/>
          <w:sz w:val="26"/>
          <w:szCs w:val="26"/>
        </w:rPr>
        <w:t>que</w:t>
      </w:r>
      <w:r w:rsidR="001804AA" w:rsidRPr="00980CA1">
        <w:rPr>
          <w:rFonts w:ascii="Arial Narrow" w:hAnsi="Arial Narrow"/>
          <w:sz w:val="26"/>
          <w:szCs w:val="26"/>
        </w:rPr>
        <w:t>,</w:t>
      </w:r>
      <w:r w:rsidR="00EC7F0A" w:rsidRPr="00980CA1">
        <w:rPr>
          <w:rFonts w:ascii="Arial Narrow" w:hAnsi="Arial Narrow"/>
          <w:sz w:val="26"/>
          <w:szCs w:val="26"/>
        </w:rPr>
        <w:t xml:space="preserve"> según se alega, </w:t>
      </w:r>
      <w:r w:rsidRPr="00980CA1">
        <w:rPr>
          <w:rFonts w:ascii="Arial Narrow" w:hAnsi="Arial Narrow"/>
          <w:sz w:val="26"/>
          <w:szCs w:val="26"/>
        </w:rPr>
        <w:t xml:space="preserve">haría imposible </w:t>
      </w:r>
      <w:r w:rsidR="00CE5B36" w:rsidRPr="00980CA1">
        <w:rPr>
          <w:rFonts w:ascii="Arial Narrow" w:hAnsi="Arial Narrow"/>
          <w:sz w:val="26"/>
          <w:szCs w:val="26"/>
        </w:rPr>
        <w:t>su</w:t>
      </w:r>
      <w:r w:rsidRPr="00980CA1">
        <w:rPr>
          <w:rFonts w:ascii="Arial Narrow" w:hAnsi="Arial Narrow"/>
          <w:sz w:val="26"/>
          <w:szCs w:val="26"/>
        </w:rPr>
        <w:t xml:space="preserve"> obtención sin intervención judicial</w:t>
      </w:r>
      <w:r w:rsidR="001804AA" w:rsidRPr="00980CA1">
        <w:rPr>
          <w:rFonts w:ascii="Arial Narrow" w:hAnsi="Arial Narrow"/>
          <w:sz w:val="26"/>
          <w:szCs w:val="26"/>
        </w:rPr>
        <w:t xml:space="preserve">, razón por la cual </w:t>
      </w:r>
      <w:r w:rsidR="006730C8" w:rsidRPr="00980CA1">
        <w:rPr>
          <w:rFonts w:ascii="Arial Narrow" w:hAnsi="Arial Narrow"/>
          <w:sz w:val="26"/>
          <w:szCs w:val="26"/>
        </w:rPr>
        <w:t xml:space="preserve">esta </w:t>
      </w:r>
      <w:r w:rsidR="001804AA" w:rsidRPr="00980CA1">
        <w:rPr>
          <w:rFonts w:ascii="Arial Narrow" w:hAnsi="Arial Narrow"/>
          <w:sz w:val="26"/>
          <w:szCs w:val="26"/>
        </w:rPr>
        <w:t xml:space="preserve">decisión se limita a las pruebas que se había solicitado recaudar ante los bancos </w:t>
      </w:r>
      <w:r w:rsidR="007F7D7F" w:rsidRPr="00980CA1">
        <w:rPr>
          <w:rFonts w:ascii="Arial Narrow" w:hAnsi="Arial Narrow" w:cs="Arial Narrow"/>
          <w:sz w:val="26"/>
          <w:szCs w:val="26"/>
          <w:lang w:val="es-ES"/>
        </w:rPr>
        <w:t>GNB Sudameris y Davivienda.</w:t>
      </w:r>
    </w:p>
    <w:p w14:paraId="1118F2A7" w14:textId="574D3B06" w:rsidR="00AB01A2" w:rsidRPr="00980CA1" w:rsidRDefault="00AB01A2" w:rsidP="00980CA1">
      <w:pPr>
        <w:spacing w:line="276" w:lineRule="auto"/>
        <w:jc w:val="both"/>
        <w:rPr>
          <w:rFonts w:ascii="Arial Narrow" w:hAnsi="Arial Narrow"/>
          <w:sz w:val="26"/>
          <w:szCs w:val="26"/>
        </w:rPr>
      </w:pPr>
    </w:p>
    <w:p w14:paraId="36415310" w14:textId="106635A7" w:rsidR="00965DA6" w:rsidRPr="00980CA1" w:rsidRDefault="00F73537" w:rsidP="00980CA1">
      <w:pPr>
        <w:spacing w:line="276" w:lineRule="auto"/>
        <w:jc w:val="both"/>
        <w:rPr>
          <w:rFonts w:ascii="Arial Narrow" w:hAnsi="Arial Narrow"/>
          <w:i/>
          <w:iCs/>
          <w:sz w:val="26"/>
          <w:szCs w:val="26"/>
        </w:rPr>
      </w:pPr>
      <w:r w:rsidRPr="00980CA1">
        <w:rPr>
          <w:rFonts w:ascii="Arial Narrow" w:hAnsi="Arial Narrow"/>
          <w:b/>
          <w:bCs/>
          <w:sz w:val="26"/>
          <w:szCs w:val="26"/>
        </w:rPr>
        <w:t>3.</w:t>
      </w:r>
      <w:r w:rsidR="00965DA6" w:rsidRPr="00980CA1">
        <w:rPr>
          <w:rFonts w:ascii="Arial Narrow" w:hAnsi="Arial Narrow"/>
          <w:b/>
          <w:bCs/>
          <w:sz w:val="26"/>
          <w:szCs w:val="26"/>
        </w:rPr>
        <w:t>3</w:t>
      </w:r>
      <w:r w:rsidRPr="00980CA1">
        <w:rPr>
          <w:rFonts w:ascii="Arial Narrow" w:hAnsi="Arial Narrow"/>
          <w:b/>
          <w:bCs/>
          <w:sz w:val="26"/>
          <w:szCs w:val="26"/>
        </w:rPr>
        <w:t>.-</w:t>
      </w:r>
      <w:r w:rsidR="00965DA6" w:rsidRPr="00980CA1">
        <w:rPr>
          <w:rFonts w:ascii="Arial Narrow" w:hAnsi="Arial Narrow"/>
          <w:b/>
          <w:bCs/>
          <w:sz w:val="26"/>
          <w:szCs w:val="26"/>
        </w:rPr>
        <w:t xml:space="preserve"> </w:t>
      </w:r>
      <w:r w:rsidR="0047299F" w:rsidRPr="00980CA1">
        <w:rPr>
          <w:rFonts w:ascii="Arial Narrow" w:hAnsi="Arial Narrow"/>
          <w:sz w:val="26"/>
          <w:szCs w:val="26"/>
        </w:rPr>
        <w:t xml:space="preserve">El derecho a la prueba </w:t>
      </w:r>
      <w:r w:rsidR="0047299F" w:rsidRPr="00980CA1">
        <w:rPr>
          <w:rFonts w:ascii="Arial Narrow" w:hAnsi="Arial Narrow"/>
          <w:i/>
          <w:iCs/>
          <w:sz w:val="26"/>
          <w:szCs w:val="26"/>
        </w:rPr>
        <w:t>“</w:t>
      </w:r>
      <w:r w:rsidR="0047299F" w:rsidRPr="002D0061">
        <w:rPr>
          <w:rFonts w:ascii="Arial Narrow" w:hAnsi="Arial Narrow"/>
          <w:i/>
          <w:iCs/>
          <w:szCs w:val="26"/>
        </w:rPr>
        <w:t>…</w:t>
      </w:r>
      <w:r w:rsidR="002D0061" w:rsidRPr="002D0061">
        <w:rPr>
          <w:rFonts w:ascii="Arial Narrow" w:hAnsi="Arial Narrow"/>
          <w:i/>
          <w:iCs/>
          <w:szCs w:val="26"/>
        </w:rPr>
        <w:t xml:space="preserve"> </w:t>
      </w:r>
      <w:r w:rsidR="0047299F" w:rsidRPr="002D0061">
        <w:rPr>
          <w:rFonts w:ascii="Arial Narrow" w:hAnsi="Arial Narrow"/>
          <w:i/>
          <w:iCs/>
          <w:szCs w:val="26"/>
        </w:rPr>
        <w:t>constituye uno de los principales ingredientes del debido proceso y del derecho al acceso a la administración de justicia y el más importante vehículo para alcanzar la verdad en [el proceso]</w:t>
      </w:r>
      <w:r w:rsidR="0047299F" w:rsidRPr="00980CA1">
        <w:rPr>
          <w:rFonts w:ascii="Arial Narrow" w:hAnsi="Arial Narrow"/>
          <w:i/>
          <w:iCs/>
          <w:sz w:val="26"/>
          <w:szCs w:val="26"/>
        </w:rPr>
        <w:t>”</w:t>
      </w:r>
      <w:r w:rsidR="0047299F" w:rsidRPr="00980CA1">
        <w:rPr>
          <w:rStyle w:val="Refdenotaalpie"/>
          <w:rFonts w:ascii="Arial Narrow" w:hAnsi="Arial Narrow"/>
          <w:i/>
          <w:iCs/>
          <w:sz w:val="26"/>
          <w:szCs w:val="26"/>
        </w:rPr>
        <w:footnoteReference w:id="3"/>
      </w:r>
      <w:r w:rsidR="00B20A93" w:rsidRPr="00980CA1">
        <w:rPr>
          <w:rFonts w:ascii="Arial Narrow" w:hAnsi="Arial Narrow"/>
          <w:sz w:val="26"/>
          <w:szCs w:val="26"/>
        </w:rPr>
        <w:t xml:space="preserve">. Dentro de su desarrollo legal </w:t>
      </w:r>
      <w:bookmarkStart w:id="2" w:name="_Hlk88204351"/>
      <w:r w:rsidR="00B20A93" w:rsidRPr="00980CA1">
        <w:rPr>
          <w:rFonts w:ascii="Arial Narrow" w:hAnsi="Arial Narrow"/>
          <w:sz w:val="26"/>
          <w:szCs w:val="26"/>
        </w:rPr>
        <w:t>e</w:t>
      </w:r>
      <w:r w:rsidR="00F73763" w:rsidRPr="00980CA1">
        <w:rPr>
          <w:rFonts w:ascii="Arial Narrow" w:hAnsi="Arial Narrow"/>
          <w:sz w:val="26"/>
          <w:szCs w:val="26"/>
        </w:rPr>
        <w:t>s pilar fundamental de nuestro sistema probatorio el</w:t>
      </w:r>
      <w:r w:rsidR="00965DA6" w:rsidRPr="00980CA1">
        <w:rPr>
          <w:rFonts w:ascii="Arial Narrow" w:hAnsi="Arial Narrow"/>
          <w:sz w:val="26"/>
          <w:szCs w:val="26"/>
        </w:rPr>
        <w:t xml:space="preserve"> </w:t>
      </w:r>
      <w:r w:rsidR="00F73763" w:rsidRPr="00980CA1">
        <w:rPr>
          <w:rFonts w:ascii="Arial Narrow" w:hAnsi="Arial Narrow"/>
          <w:sz w:val="26"/>
          <w:szCs w:val="26"/>
        </w:rPr>
        <w:t>aforismo</w:t>
      </w:r>
      <w:r w:rsidR="00965DA6" w:rsidRPr="00980CA1">
        <w:rPr>
          <w:rFonts w:ascii="Arial Narrow" w:hAnsi="Arial Narrow"/>
          <w:sz w:val="26"/>
          <w:szCs w:val="26"/>
        </w:rPr>
        <w:t xml:space="preserve"> </w:t>
      </w:r>
      <w:proofErr w:type="spellStart"/>
      <w:r w:rsidR="00965DA6" w:rsidRPr="00980CA1">
        <w:rPr>
          <w:rFonts w:ascii="Arial Narrow" w:hAnsi="Arial Narrow"/>
          <w:i/>
          <w:iCs/>
          <w:sz w:val="26"/>
          <w:szCs w:val="26"/>
        </w:rPr>
        <w:t>onus</w:t>
      </w:r>
      <w:proofErr w:type="spellEnd"/>
      <w:r w:rsidR="00965DA6" w:rsidRPr="00980CA1">
        <w:rPr>
          <w:rFonts w:ascii="Arial Narrow" w:hAnsi="Arial Narrow"/>
          <w:i/>
          <w:iCs/>
          <w:sz w:val="26"/>
          <w:szCs w:val="26"/>
        </w:rPr>
        <w:t xml:space="preserve"> probandi </w:t>
      </w:r>
      <w:proofErr w:type="spellStart"/>
      <w:r w:rsidR="00965DA6" w:rsidRPr="00980CA1">
        <w:rPr>
          <w:rFonts w:ascii="Arial Narrow" w:hAnsi="Arial Narrow"/>
          <w:i/>
          <w:iCs/>
          <w:sz w:val="26"/>
          <w:szCs w:val="26"/>
        </w:rPr>
        <w:t>incumbit</w:t>
      </w:r>
      <w:proofErr w:type="spellEnd"/>
      <w:r w:rsidR="00965DA6" w:rsidRPr="00980CA1">
        <w:rPr>
          <w:rFonts w:ascii="Arial Narrow" w:hAnsi="Arial Narrow"/>
          <w:i/>
          <w:iCs/>
          <w:sz w:val="26"/>
          <w:szCs w:val="26"/>
        </w:rPr>
        <w:t xml:space="preserve"> </w:t>
      </w:r>
      <w:proofErr w:type="spellStart"/>
      <w:r w:rsidR="00965DA6" w:rsidRPr="00980CA1">
        <w:rPr>
          <w:rFonts w:ascii="Arial Narrow" w:hAnsi="Arial Narrow"/>
          <w:i/>
          <w:iCs/>
          <w:sz w:val="26"/>
          <w:szCs w:val="26"/>
        </w:rPr>
        <w:t>actori</w:t>
      </w:r>
      <w:proofErr w:type="spellEnd"/>
      <w:r w:rsidR="00965DA6" w:rsidRPr="00980CA1">
        <w:rPr>
          <w:rFonts w:ascii="Arial Narrow" w:hAnsi="Arial Narrow"/>
          <w:i/>
          <w:iCs/>
          <w:sz w:val="26"/>
          <w:szCs w:val="26"/>
        </w:rPr>
        <w:t xml:space="preserve">; </w:t>
      </w:r>
      <w:r w:rsidR="00965DA6" w:rsidRPr="00980CA1">
        <w:rPr>
          <w:rFonts w:ascii="Arial Narrow" w:hAnsi="Arial Narrow"/>
          <w:sz w:val="26"/>
          <w:szCs w:val="26"/>
        </w:rPr>
        <w:t>esto es, que corresponde a la parte que se pretende beneficiar de un hecho</w:t>
      </w:r>
      <w:r w:rsidR="00F73763" w:rsidRPr="00980CA1">
        <w:rPr>
          <w:rFonts w:ascii="Arial Narrow" w:hAnsi="Arial Narrow"/>
          <w:sz w:val="26"/>
          <w:szCs w:val="26"/>
        </w:rPr>
        <w:t>,</w:t>
      </w:r>
      <w:r w:rsidR="00965DA6" w:rsidRPr="00980CA1">
        <w:rPr>
          <w:rFonts w:ascii="Arial Narrow" w:hAnsi="Arial Narrow"/>
          <w:sz w:val="26"/>
          <w:szCs w:val="26"/>
        </w:rPr>
        <w:t xml:space="preserve"> </w:t>
      </w:r>
      <w:r w:rsidR="00F73763" w:rsidRPr="00980CA1">
        <w:rPr>
          <w:rFonts w:ascii="Arial Narrow" w:hAnsi="Arial Narrow"/>
          <w:sz w:val="26"/>
          <w:szCs w:val="26"/>
        </w:rPr>
        <w:t>probarlo en el juicio a través de cualquier medio que considere idóneo</w:t>
      </w:r>
      <w:r w:rsidR="00965DA6" w:rsidRPr="00980CA1">
        <w:rPr>
          <w:rFonts w:ascii="Arial Narrow" w:hAnsi="Arial Narrow"/>
          <w:sz w:val="26"/>
          <w:szCs w:val="26"/>
        </w:rPr>
        <w:t xml:space="preserve"> (art. 167 del C.G.P)</w:t>
      </w:r>
      <w:r w:rsidR="00B20A93" w:rsidRPr="00980CA1">
        <w:rPr>
          <w:rFonts w:ascii="Arial Narrow" w:hAnsi="Arial Narrow"/>
          <w:sz w:val="26"/>
          <w:szCs w:val="26"/>
        </w:rPr>
        <w:t>.</w:t>
      </w:r>
    </w:p>
    <w:p w14:paraId="031C4E4E" w14:textId="77777777" w:rsidR="00965DA6" w:rsidRPr="00980CA1" w:rsidRDefault="00965DA6" w:rsidP="00980CA1">
      <w:pPr>
        <w:spacing w:line="276" w:lineRule="auto"/>
        <w:jc w:val="both"/>
        <w:rPr>
          <w:rFonts w:ascii="Arial Narrow" w:hAnsi="Arial Narrow"/>
          <w:i/>
          <w:iCs/>
          <w:sz w:val="26"/>
          <w:szCs w:val="26"/>
        </w:rPr>
      </w:pPr>
    </w:p>
    <w:p w14:paraId="6FF4B05E" w14:textId="23C8603F" w:rsidR="00965DA6" w:rsidRPr="00980CA1" w:rsidRDefault="00965DA6" w:rsidP="00980CA1">
      <w:pPr>
        <w:spacing w:line="276" w:lineRule="auto"/>
        <w:jc w:val="both"/>
        <w:rPr>
          <w:rFonts w:ascii="Arial Narrow" w:hAnsi="Arial Narrow"/>
          <w:sz w:val="26"/>
          <w:szCs w:val="26"/>
        </w:rPr>
      </w:pPr>
      <w:r w:rsidRPr="00980CA1">
        <w:rPr>
          <w:rFonts w:ascii="Arial Narrow" w:hAnsi="Arial Narrow"/>
          <w:sz w:val="26"/>
          <w:szCs w:val="26"/>
        </w:rPr>
        <w:lastRenderedPageBreak/>
        <w:t>No obstante</w:t>
      </w:r>
      <w:r w:rsidR="00B20A93" w:rsidRPr="00980CA1">
        <w:rPr>
          <w:rFonts w:ascii="Arial Narrow" w:hAnsi="Arial Narrow"/>
          <w:sz w:val="26"/>
          <w:szCs w:val="26"/>
        </w:rPr>
        <w:t xml:space="preserve"> ser un derecho de rango superior, su </w:t>
      </w:r>
      <w:r w:rsidR="00F73763" w:rsidRPr="00980CA1">
        <w:rPr>
          <w:rFonts w:ascii="Arial Narrow" w:hAnsi="Arial Narrow"/>
          <w:sz w:val="26"/>
          <w:szCs w:val="26"/>
        </w:rPr>
        <w:t xml:space="preserve">ejercicio </w:t>
      </w:r>
      <w:r w:rsidR="000205FE" w:rsidRPr="00980CA1">
        <w:rPr>
          <w:rFonts w:ascii="Arial Narrow" w:hAnsi="Arial Narrow"/>
          <w:sz w:val="26"/>
          <w:szCs w:val="26"/>
        </w:rPr>
        <w:t xml:space="preserve">- </w:t>
      </w:r>
      <w:r w:rsidRPr="00980CA1">
        <w:rPr>
          <w:rFonts w:ascii="Arial Narrow" w:hAnsi="Arial Narrow"/>
          <w:sz w:val="26"/>
          <w:szCs w:val="26"/>
        </w:rPr>
        <w:t>solicit</w:t>
      </w:r>
      <w:r w:rsidR="00F73763" w:rsidRPr="00980CA1">
        <w:rPr>
          <w:rFonts w:ascii="Arial Narrow" w:hAnsi="Arial Narrow"/>
          <w:sz w:val="26"/>
          <w:szCs w:val="26"/>
        </w:rPr>
        <w:t>ar pruebas y</w:t>
      </w:r>
      <w:r w:rsidRPr="00980CA1">
        <w:rPr>
          <w:rFonts w:ascii="Arial Narrow" w:hAnsi="Arial Narrow"/>
          <w:sz w:val="26"/>
          <w:szCs w:val="26"/>
        </w:rPr>
        <w:t xml:space="preserve"> </w:t>
      </w:r>
      <w:r w:rsidR="00F73763" w:rsidRPr="00980CA1">
        <w:rPr>
          <w:rFonts w:ascii="Arial Narrow" w:hAnsi="Arial Narrow"/>
          <w:sz w:val="26"/>
          <w:szCs w:val="26"/>
        </w:rPr>
        <w:t>participar en su práctica</w:t>
      </w:r>
      <w:r w:rsidR="000205FE" w:rsidRPr="00980CA1">
        <w:rPr>
          <w:rFonts w:ascii="Arial Narrow" w:hAnsi="Arial Narrow"/>
          <w:sz w:val="26"/>
          <w:szCs w:val="26"/>
        </w:rPr>
        <w:t xml:space="preserve"> -</w:t>
      </w:r>
      <w:r w:rsidR="00F73763" w:rsidRPr="00980CA1">
        <w:rPr>
          <w:rFonts w:ascii="Arial Narrow" w:hAnsi="Arial Narrow"/>
          <w:sz w:val="26"/>
          <w:szCs w:val="26"/>
        </w:rPr>
        <w:t xml:space="preserve"> no es absoluto, est</w:t>
      </w:r>
      <w:r w:rsidR="00D40B17" w:rsidRPr="00980CA1">
        <w:rPr>
          <w:rFonts w:ascii="Arial Narrow" w:hAnsi="Arial Narrow"/>
          <w:sz w:val="26"/>
          <w:szCs w:val="26"/>
        </w:rPr>
        <w:t>á</w:t>
      </w:r>
      <w:r w:rsidR="00F73763" w:rsidRPr="00980CA1">
        <w:rPr>
          <w:rFonts w:ascii="Arial Narrow" w:hAnsi="Arial Narrow"/>
          <w:sz w:val="26"/>
          <w:szCs w:val="26"/>
        </w:rPr>
        <w:t xml:space="preserve"> reg</w:t>
      </w:r>
      <w:r w:rsidR="000205FE" w:rsidRPr="00980CA1">
        <w:rPr>
          <w:rFonts w:ascii="Arial Narrow" w:hAnsi="Arial Narrow"/>
          <w:sz w:val="26"/>
          <w:szCs w:val="26"/>
        </w:rPr>
        <w:t xml:space="preserve">ulado en cuanto acá interesa </w:t>
      </w:r>
      <w:r w:rsidR="00D40B17" w:rsidRPr="00980CA1">
        <w:rPr>
          <w:rFonts w:ascii="Arial Narrow" w:hAnsi="Arial Narrow"/>
          <w:sz w:val="26"/>
          <w:szCs w:val="26"/>
        </w:rPr>
        <w:t xml:space="preserve">en los artículos 164 y ss. del C.G.P., </w:t>
      </w:r>
      <w:r w:rsidR="000205FE" w:rsidRPr="00980CA1">
        <w:rPr>
          <w:rFonts w:ascii="Arial Narrow" w:hAnsi="Arial Narrow"/>
          <w:sz w:val="26"/>
          <w:szCs w:val="26"/>
        </w:rPr>
        <w:t xml:space="preserve">normas que </w:t>
      </w:r>
      <w:r w:rsidR="00D40B17" w:rsidRPr="00980CA1">
        <w:rPr>
          <w:rFonts w:ascii="Arial Narrow" w:hAnsi="Arial Narrow"/>
          <w:sz w:val="26"/>
          <w:szCs w:val="26"/>
        </w:rPr>
        <w:t xml:space="preserve">impone cargas y deberes a quien debe probar, que a su vez sirven de garantía procesal a la contraparte. </w:t>
      </w:r>
    </w:p>
    <w:p w14:paraId="191F0289" w14:textId="77777777" w:rsidR="00965DA6" w:rsidRPr="00980CA1" w:rsidRDefault="00965DA6" w:rsidP="00980CA1">
      <w:pPr>
        <w:spacing w:line="276" w:lineRule="auto"/>
        <w:jc w:val="both"/>
        <w:rPr>
          <w:rFonts w:ascii="Arial Narrow" w:hAnsi="Arial Narrow"/>
          <w:sz w:val="26"/>
          <w:szCs w:val="26"/>
        </w:rPr>
      </w:pPr>
    </w:p>
    <w:p w14:paraId="63B82465" w14:textId="77777777" w:rsidR="007F3C96" w:rsidRPr="00980CA1" w:rsidRDefault="00D40B17" w:rsidP="00980CA1">
      <w:pPr>
        <w:spacing w:line="276" w:lineRule="auto"/>
        <w:jc w:val="both"/>
        <w:rPr>
          <w:rFonts w:ascii="Arial Narrow" w:hAnsi="Arial Narrow"/>
          <w:i/>
          <w:iCs/>
          <w:sz w:val="26"/>
          <w:szCs w:val="26"/>
        </w:rPr>
      </w:pPr>
      <w:r w:rsidRPr="00980CA1">
        <w:rPr>
          <w:rFonts w:ascii="Arial Narrow" w:hAnsi="Arial Narrow"/>
          <w:sz w:val="26"/>
          <w:szCs w:val="26"/>
        </w:rPr>
        <w:t>S</w:t>
      </w:r>
      <w:r w:rsidR="00965DA6" w:rsidRPr="00980CA1">
        <w:rPr>
          <w:rFonts w:ascii="Arial Narrow" w:hAnsi="Arial Narrow"/>
          <w:sz w:val="26"/>
          <w:szCs w:val="26"/>
        </w:rPr>
        <w:t>e consagr</w:t>
      </w:r>
      <w:r w:rsidRPr="00980CA1">
        <w:rPr>
          <w:rFonts w:ascii="Arial Narrow" w:hAnsi="Arial Narrow"/>
          <w:sz w:val="26"/>
          <w:szCs w:val="26"/>
        </w:rPr>
        <w:t>ó</w:t>
      </w:r>
      <w:r w:rsidR="00965DA6" w:rsidRPr="00980CA1">
        <w:rPr>
          <w:rFonts w:ascii="Arial Narrow" w:hAnsi="Arial Narrow"/>
          <w:sz w:val="26"/>
          <w:szCs w:val="26"/>
        </w:rPr>
        <w:t xml:space="preserve"> en el artículo 173 de la </w:t>
      </w:r>
      <w:r w:rsidR="00654CB7" w:rsidRPr="00980CA1">
        <w:rPr>
          <w:rFonts w:ascii="Arial Narrow" w:hAnsi="Arial Narrow"/>
          <w:sz w:val="26"/>
          <w:szCs w:val="26"/>
        </w:rPr>
        <w:t xml:space="preserve">citada </w:t>
      </w:r>
      <w:r w:rsidR="00965DA6" w:rsidRPr="00980CA1">
        <w:rPr>
          <w:rFonts w:ascii="Arial Narrow" w:hAnsi="Arial Narrow"/>
          <w:sz w:val="26"/>
          <w:szCs w:val="26"/>
        </w:rPr>
        <w:t xml:space="preserve">obra, que, </w:t>
      </w:r>
      <w:r w:rsidR="00965DA6" w:rsidRPr="00980CA1">
        <w:rPr>
          <w:rFonts w:ascii="Arial Narrow" w:hAnsi="Arial Narrow"/>
          <w:i/>
          <w:iCs/>
          <w:sz w:val="26"/>
          <w:szCs w:val="26"/>
        </w:rPr>
        <w:t>“</w:t>
      </w:r>
      <w:r w:rsidR="00965DA6" w:rsidRPr="002D0061">
        <w:rPr>
          <w:rFonts w:ascii="Arial Narrow" w:hAnsi="Arial Narrow"/>
          <w:i/>
          <w:iCs/>
          <w:szCs w:val="26"/>
        </w:rPr>
        <w:t>[p]ara que sean apreciadas por el juez las pruebas deberán solicitarse, practicarse e incorporarse al proceso dentro de los términos y oportunidades señalados para ello en este código</w:t>
      </w:r>
      <w:r w:rsidR="00965DA6" w:rsidRPr="00B83EBB">
        <w:rPr>
          <w:rFonts w:ascii="Arial Narrow" w:hAnsi="Arial Narrow"/>
          <w:i/>
          <w:iCs/>
          <w:sz w:val="26"/>
          <w:szCs w:val="26"/>
        </w:rPr>
        <w:t xml:space="preserve">.” </w:t>
      </w:r>
      <w:r w:rsidR="00965DA6" w:rsidRPr="00B83EBB">
        <w:rPr>
          <w:rFonts w:ascii="Arial Narrow" w:hAnsi="Arial Narrow"/>
          <w:sz w:val="26"/>
          <w:szCs w:val="26"/>
        </w:rPr>
        <w:t>Continua en el aparte final del inciso segundo</w:t>
      </w:r>
      <w:r w:rsidR="005735DB" w:rsidRPr="00B83EBB">
        <w:rPr>
          <w:rFonts w:ascii="Arial Narrow" w:hAnsi="Arial Narrow"/>
          <w:sz w:val="26"/>
          <w:szCs w:val="26"/>
        </w:rPr>
        <w:t>: “</w:t>
      </w:r>
      <w:r w:rsidR="00965DA6" w:rsidRPr="002D0061">
        <w:rPr>
          <w:rFonts w:ascii="Arial Narrow" w:hAnsi="Arial Narrow"/>
          <w:i/>
          <w:iCs/>
          <w:szCs w:val="26"/>
        </w:rPr>
        <w:t>El juez se abstendrá de ordenar la práctica de las pruebas que, directamente o por medio de derecho de petición, hubiera podido conseguir la parte que las solicite</w:t>
      </w:r>
      <w:bookmarkEnd w:id="2"/>
      <w:r w:rsidR="00965DA6" w:rsidRPr="002D0061">
        <w:rPr>
          <w:rFonts w:ascii="Arial Narrow" w:hAnsi="Arial Narrow"/>
          <w:i/>
          <w:iCs/>
          <w:szCs w:val="26"/>
        </w:rPr>
        <w:t>, salvo cuando la petición no hubiese sido atendida, lo que deberá acreditarse sumariamente</w:t>
      </w:r>
      <w:r w:rsidR="00965DA6" w:rsidRPr="00980CA1">
        <w:rPr>
          <w:rFonts w:ascii="Arial Narrow" w:hAnsi="Arial Narrow"/>
          <w:i/>
          <w:iCs/>
          <w:sz w:val="26"/>
          <w:szCs w:val="26"/>
        </w:rPr>
        <w:t xml:space="preserve">.” </w:t>
      </w:r>
    </w:p>
    <w:p w14:paraId="39235D51" w14:textId="77777777" w:rsidR="007F3C96" w:rsidRPr="00980CA1" w:rsidRDefault="007F3C96" w:rsidP="00980CA1">
      <w:pPr>
        <w:spacing w:line="276" w:lineRule="auto"/>
        <w:jc w:val="both"/>
        <w:rPr>
          <w:rFonts w:ascii="Arial Narrow" w:hAnsi="Arial Narrow"/>
          <w:i/>
          <w:iCs/>
          <w:sz w:val="26"/>
          <w:szCs w:val="26"/>
        </w:rPr>
      </w:pPr>
    </w:p>
    <w:p w14:paraId="55B0FA0A" w14:textId="2798AEC3" w:rsidR="00965DA6" w:rsidRPr="00980CA1" w:rsidRDefault="007F3C96" w:rsidP="00980CA1">
      <w:pPr>
        <w:spacing w:line="276" w:lineRule="auto"/>
        <w:jc w:val="both"/>
        <w:rPr>
          <w:rFonts w:ascii="Arial Narrow" w:hAnsi="Arial Narrow"/>
          <w:sz w:val="26"/>
          <w:szCs w:val="26"/>
        </w:rPr>
      </w:pPr>
      <w:r w:rsidRPr="00980CA1">
        <w:rPr>
          <w:rFonts w:ascii="Arial Narrow" w:hAnsi="Arial Narrow"/>
          <w:sz w:val="26"/>
          <w:szCs w:val="26"/>
        </w:rPr>
        <w:t>Incluso,</w:t>
      </w:r>
      <w:r w:rsidR="00965DA6" w:rsidRPr="00980CA1">
        <w:rPr>
          <w:rFonts w:ascii="Arial Narrow" w:hAnsi="Arial Narrow"/>
          <w:i/>
          <w:iCs/>
          <w:sz w:val="26"/>
          <w:szCs w:val="26"/>
        </w:rPr>
        <w:t xml:space="preserve"> </w:t>
      </w:r>
      <w:r w:rsidRPr="00980CA1">
        <w:rPr>
          <w:rFonts w:ascii="Arial Narrow" w:hAnsi="Arial Narrow"/>
          <w:sz w:val="26"/>
          <w:szCs w:val="26"/>
        </w:rPr>
        <w:t>e</w:t>
      </w:r>
      <w:r w:rsidR="00965DA6" w:rsidRPr="00980CA1">
        <w:rPr>
          <w:rFonts w:ascii="Arial Narrow" w:hAnsi="Arial Narrow"/>
          <w:sz w:val="26"/>
          <w:szCs w:val="26"/>
        </w:rPr>
        <w:t>s deber de las partes abstenerse de solicitar al juez la consecución de documentos que unilateralmente pudo conseguir (art. 78 -10 Ib.).</w:t>
      </w:r>
    </w:p>
    <w:p w14:paraId="01753B49" w14:textId="5B593643" w:rsidR="00965DA6" w:rsidRPr="00980CA1" w:rsidRDefault="00965DA6" w:rsidP="00980CA1">
      <w:pPr>
        <w:spacing w:line="276" w:lineRule="auto"/>
        <w:jc w:val="both"/>
        <w:rPr>
          <w:rFonts w:ascii="Arial Narrow" w:hAnsi="Arial Narrow"/>
          <w:sz w:val="26"/>
          <w:szCs w:val="26"/>
        </w:rPr>
      </w:pPr>
    </w:p>
    <w:p w14:paraId="08838B66" w14:textId="54928F9B" w:rsidR="000411CB" w:rsidRPr="00980CA1" w:rsidRDefault="000411CB" w:rsidP="00980CA1">
      <w:pPr>
        <w:spacing w:line="276" w:lineRule="auto"/>
        <w:jc w:val="both"/>
        <w:rPr>
          <w:rFonts w:ascii="Arial Narrow" w:hAnsi="Arial Narrow"/>
          <w:sz w:val="26"/>
          <w:szCs w:val="26"/>
        </w:rPr>
      </w:pPr>
      <w:r w:rsidRPr="00980CA1">
        <w:rPr>
          <w:rFonts w:ascii="Arial Narrow" w:hAnsi="Arial Narrow"/>
          <w:sz w:val="26"/>
          <w:szCs w:val="26"/>
        </w:rPr>
        <w:t>A su turno, son poderes de ordenación e instrucción del Juez, exigir a las autoridades o a los particulares la información que, no obstante haber sido solicitada por el interesado, no le haya sido suministrada, siempre que sea relevante para los fines del proceso</w:t>
      </w:r>
      <w:r w:rsidR="00270607" w:rsidRPr="00980CA1">
        <w:rPr>
          <w:rFonts w:ascii="Arial Narrow" w:hAnsi="Arial Narrow"/>
          <w:sz w:val="26"/>
          <w:szCs w:val="26"/>
        </w:rPr>
        <w:t xml:space="preserve"> (Art. 43-4 Ib.)</w:t>
      </w:r>
      <w:r w:rsidRPr="00980CA1">
        <w:rPr>
          <w:rFonts w:ascii="Arial Narrow" w:hAnsi="Arial Narrow"/>
          <w:sz w:val="26"/>
          <w:szCs w:val="26"/>
        </w:rPr>
        <w:t xml:space="preserve">. </w:t>
      </w:r>
    </w:p>
    <w:p w14:paraId="709013C1" w14:textId="77777777" w:rsidR="000411CB" w:rsidRPr="00980CA1" w:rsidRDefault="000411CB" w:rsidP="00980CA1">
      <w:pPr>
        <w:spacing w:line="276" w:lineRule="auto"/>
        <w:jc w:val="both"/>
        <w:rPr>
          <w:rFonts w:ascii="Arial Narrow" w:hAnsi="Arial Narrow"/>
          <w:sz w:val="26"/>
          <w:szCs w:val="26"/>
        </w:rPr>
      </w:pPr>
    </w:p>
    <w:p w14:paraId="4A2A86C5" w14:textId="65AECF9E" w:rsidR="002D4ED1" w:rsidRPr="00980CA1" w:rsidRDefault="00965DA6" w:rsidP="00980CA1">
      <w:pPr>
        <w:spacing w:line="276" w:lineRule="auto"/>
        <w:jc w:val="both"/>
        <w:rPr>
          <w:rFonts w:ascii="Arial Narrow" w:hAnsi="Arial Narrow"/>
          <w:i/>
          <w:iCs/>
          <w:sz w:val="26"/>
          <w:szCs w:val="26"/>
        </w:rPr>
      </w:pPr>
      <w:r w:rsidRPr="00980CA1">
        <w:rPr>
          <w:rFonts w:ascii="Arial Narrow" w:hAnsi="Arial Narrow"/>
          <w:sz w:val="26"/>
          <w:szCs w:val="26"/>
        </w:rPr>
        <w:t xml:space="preserve">Las anteriores disposiciones no surgen por simple capricho, se acompasan con el dinamismo probatorio con que el legislador inoculó el procedimiento en el marco del Código General del Proceso y las audiencias orales, siendo exigible mayor diligencia </w:t>
      </w:r>
      <w:r w:rsidR="00C108ED" w:rsidRPr="00980CA1">
        <w:rPr>
          <w:rFonts w:ascii="Arial Narrow" w:hAnsi="Arial Narrow"/>
          <w:sz w:val="26"/>
          <w:szCs w:val="26"/>
        </w:rPr>
        <w:t>extra</w:t>
      </w:r>
      <w:r w:rsidRPr="00980CA1">
        <w:rPr>
          <w:rFonts w:ascii="Arial Narrow" w:hAnsi="Arial Narrow"/>
          <w:sz w:val="26"/>
          <w:szCs w:val="26"/>
        </w:rPr>
        <w:t xml:space="preserve">procesal a hombros de las partes, para obtener las pruebas que harán valer en el proceso. </w:t>
      </w:r>
      <w:r w:rsidR="00715CA1" w:rsidRPr="00980CA1">
        <w:rPr>
          <w:rFonts w:ascii="Arial Narrow" w:hAnsi="Arial Narrow"/>
          <w:sz w:val="26"/>
          <w:szCs w:val="26"/>
        </w:rPr>
        <w:t xml:space="preserve"> Se trata de “</w:t>
      </w:r>
      <w:r w:rsidR="008030DE" w:rsidRPr="00A922D6">
        <w:rPr>
          <w:rFonts w:ascii="Arial Narrow" w:hAnsi="Arial Narrow"/>
          <w:i/>
          <w:iCs/>
          <w:szCs w:val="26"/>
        </w:rPr>
        <w:t>un requisito y un deber probatorios, enmarcados por el verbo «abstenerse». La parte que tiene la carga de acreditar un determinado hecho, solamente puede solicitar a la autoridad judicial el decreto de pruebas tendientes a conseguir información o documentación, siempre y cuando haya, al menos, intentado obtenerlos de forma directa por medio del derecho de petición. Esta exigencia no supone que la información necesariamente deba ser conseguida por el sujeto procesal, porque en ese evento sería innecesaria la participación del administrador de justicia; basta que el interesado demuestre una diligencia mínima en la obtención de los datos que reclama como necesarios para demostrar los supuestos de hecho de sus pretensiones o excepciones, en salvaguarda del principio de economía procesal</w:t>
      </w:r>
      <w:r w:rsidR="008030DE" w:rsidRPr="00980CA1">
        <w:rPr>
          <w:rFonts w:ascii="Arial Narrow" w:hAnsi="Arial Narrow"/>
          <w:i/>
          <w:iCs/>
          <w:sz w:val="26"/>
          <w:szCs w:val="26"/>
        </w:rPr>
        <w:t>.</w:t>
      </w:r>
      <w:r w:rsidR="006D503A" w:rsidRPr="00980CA1">
        <w:rPr>
          <w:rFonts w:ascii="Arial Narrow" w:hAnsi="Arial Narrow"/>
          <w:i/>
          <w:iCs/>
          <w:sz w:val="26"/>
          <w:szCs w:val="26"/>
        </w:rPr>
        <w:t>”</w:t>
      </w:r>
      <w:r w:rsidR="007F7B51" w:rsidRPr="00980CA1">
        <w:rPr>
          <w:rStyle w:val="Refdenotaalpie"/>
          <w:rFonts w:ascii="Arial Narrow" w:hAnsi="Arial Narrow"/>
          <w:i/>
          <w:iCs/>
          <w:sz w:val="26"/>
          <w:szCs w:val="26"/>
        </w:rPr>
        <w:footnoteReference w:id="4"/>
      </w:r>
    </w:p>
    <w:p w14:paraId="0B5A6EBB" w14:textId="6EBDF212" w:rsidR="006D503A" w:rsidRPr="00980CA1" w:rsidRDefault="006D503A" w:rsidP="00980CA1">
      <w:pPr>
        <w:spacing w:line="276" w:lineRule="auto"/>
        <w:jc w:val="both"/>
        <w:rPr>
          <w:rFonts w:ascii="Arial Narrow" w:hAnsi="Arial Narrow"/>
          <w:sz w:val="26"/>
          <w:szCs w:val="26"/>
        </w:rPr>
      </w:pPr>
    </w:p>
    <w:p w14:paraId="07FC9D45" w14:textId="7D3C648F" w:rsidR="00C82A24" w:rsidRPr="00980CA1" w:rsidRDefault="00C108ED" w:rsidP="00980CA1">
      <w:pPr>
        <w:spacing w:line="276" w:lineRule="auto"/>
        <w:jc w:val="both"/>
        <w:rPr>
          <w:rFonts w:ascii="Arial Narrow" w:hAnsi="Arial Narrow"/>
          <w:sz w:val="26"/>
          <w:szCs w:val="26"/>
        </w:rPr>
      </w:pPr>
      <w:bookmarkStart w:id="3" w:name="_Hlk88204489"/>
      <w:r w:rsidRPr="00980CA1">
        <w:rPr>
          <w:rFonts w:ascii="Arial Narrow" w:hAnsi="Arial Narrow"/>
          <w:sz w:val="26"/>
          <w:szCs w:val="26"/>
        </w:rPr>
        <w:t>Como</w:t>
      </w:r>
      <w:r w:rsidR="00C82A24" w:rsidRPr="00980CA1">
        <w:rPr>
          <w:rFonts w:ascii="Arial Narrow" w:hAnsi="Arial Narrow"/>
          <w:sz w:val="26"/>
          <w:szCs w:val="26"/>
        </w:rPr>
        <w:t xml:space="preserve"> requisito de procedibilidad para el decreto de la prueba, </w:t>
      </w:r>
      <w:r w:rsidR="000335E1" w:rsidRPr="00980CA1">
        <w:rPr>
          <w:rFonts w:ascii="Arial Narrow" w:hAnsi="Arial Narrow"/>
          <w:sz w:val="26"/>
          <w:szCs w:val="26"/>
        </w:rPr>
        <w:t>al examen de cada caso concreto podrá entenderse exonerado siempre y cuando con la solicitud probatoria se ofrezcan las razones</w:t>
      </w:r>
      <w:r w:rsidR="005452AC" w:rsidRPr="00980CA1">
        <w:rPr>
          <w:rFonts w:ascii="Arial Narrow" w:hAnsi="Arial Narrow"/>
          <w:sz w:val="26"/>
          <w:szCs w:val="26"/>
        </w:rPr>
        <w:t xml:space="preserve"> por las cuales no se </w:t>
      </w:r>
      <w:r w:rsidR="000E48C2" w:rsidRPr="00980CA1">
        <w:rPr>
          <w:rFonts w:ascii="Arial Narrow" w:hAnsi="Arial Narrow"/>
          <w:sz w:val="26"/>
          <w:szCs w:val="26"/>
        </w:rPr>
        <w:t xml:space="preserve">intentó siquiera </w:t>
      </w:r>
      <w:r w:rsidR="005452AC" w:rsidRPr="00980CA1">
        <w:rPr>
          <w:rFonts w:ascii="Arial Narrow" w:hAnsi="Arial Narrow"/>
          <w:sz w:val="26"/>
          <w:szCs w:val="26"/>
        </w:rPr>
        <w:t>obt</w:t>
      </w:r>
      <w:r w:rsidR="000E48C2" w:rsidRPr="00980CA1">
        <w:rPr>
          <w:rFonts w:ascii="Arial Narrow" w:hAnsi="Arial Narrow"/>
          <w:sz w:val="26"/>
          <w:szCs w:val="26"/>
        </w:rPr>
        <w:t>ener</w:t>
      </w:r>
      <w:r w:rsidR="005452AC" w:rsidRPr="00980CA1">
        <w:rPr>
          <w:rFonts w:ascii="Arial Narrow" w:hAnsi="Arial Narrow"/>
          <w:sz w:val="26"/>
          <w:szCs w:val="26"/>
        </w:rPr>
        <w:t xml:space="preserve"> la</w:t>
      </w:r>
      <w:r w:rsidR="000E48C2" w:rsidRPr="00980CA1">
        <w:rPr>
          <w:rFonts w:ascii="Arial Narrow" w:hAnsi="Arial Narrow"/>
          <w:sz w:val="26"/>
          <w:szCs w:val="26"/>
        </w:rPr>
        <w:t xml:space="preserve"> </w:t>
      </w:r>
      <w:r w:rsidR="001B38D2" w:rsidRPr="00980CA1">
        <w:rPr>
          <w:rFonts w:ascii="Arial Narrow" w:hAnsi="Arial Narrow"/>
          <w:sz w:val="26"/>
          <w:szCs w:val="26"/>
        </w:rPr>
        <w:t>misma</w:t>
      </w:r>
      <w:r w:rsidR="000E48C2" w:rsidRPr="00980CA1">
        <w:rPr>
          <w:rFonts w:ascii="Arial Narrow" w:hAnsi="Arial Narrow"/>
          <w:sz w:val="26"/>
          <w:szCs w:val="26"/>
        </w:rPr>
        <w:t xml:space="preserve"> de forma directa</w:t>
      </w:r>
      <w:r w:rsidR="00333AFC" w:rsidRPr="00980CA1">
        <w:rPr>
          <w:rFonts w:ascii="Arial Narrow" w:hAnsi="Arial Narrow"/>
          <w:sz w:val="26"/>
          <w:szCs w:val="26"/>
        </w:rPr>
        <w:t xml:space="preserve">, </w:t>
      </w:r>
      <w:r w:rsidR="001B38D2" w:rsidRPr="00980CA1">
        <w:rPr>
          <w:rFonts w:ascii="Arial Narrow" w:hAnsi="Arial Narrow"/>
          <w:sz w:val="26"/>
          <w:szCs w:val="26"/>
        </w:rPr>
        <w:t>y</w:t>
      </w:r>
      <w:r w:rsidR="00073C13" w:rsidRPr="00980CA1">
        <w:rPr>
          <w:rFonts w:ascii="Arial Narrow" w:hAnsi="Arial Narrow"/>
          <w:sz w:val="26"/>
          <w:szCs w:val="26"/>
        </w:rPr>
        <w:t xml:space="preserve"> la misma se </w:t>
      </w:r>
      <w:r w:rsidR="00333AFC" w:rsidRPr="00980CA1">
        <w:rPr>
          <w:rFonts w:ascii="Arial Narrow" w:hAnsi="Arial Narrow"/>
          <w:sz w:val="26"/>
          <w:szCs w:val="26"/>
        </w:rPr>
        <w:t>encuentr</w:t>
      </w:r>
      <w:r w:rsidR="001B38D2" w:rsidRPr="00980CA1">
        <w:rPr>
          <w:rFonts w:ascii="Arial Narrow" w:hAnsi="Arial Narrow"/>
          <w:sz w:val="26"/>
          <w:szCs w:val="26"/>
        </w:rPr>
        <w:t>e</w:t>
      </w:r>
      <w:r w:rsidR="00333AFC" w:rsidRPr="00980CA1">
        <w:rPr>
          <w:rFonts w:ascii="Arial Narrow" w:hAnsi="Arial Narrow"/>
          <w:sz w:val="26"/>
          <w:szCs w:val="26"/>
        </w:rPr>
        <w:t xml:space="preserve"> justificada</w:t>
      </w:r>
      <w:r w:rsidR="000E48C2" w:rsidRPr="00980CA1">
        <w:rPr>
          <w:rFonts w:ascii="Arial Narrow" w:hAnsi="Arial Narrow"/>
          <w:sz w:val="26"/>
          <w:szCs w:val="26"/>
        </w:rPr>
        <w:t xml:space="preserve">. </w:t>
      </w:r>
    </w:p>
    <w:bookmarkEnd w:id="3"/>
    <w:p w14:paraId="3007EB31" w14:textId="77777777" w:rsidR="00C82A24" w:rsidRPr="00980CA1" w:rsidRDefault="00C82A24" w:rsidP="00980CA1">
      <w:pPr>
        <w:spacing w:line="276" w:lineRule="auto"/>
        <w:jc w:val="both"/>
        <w:rPr>
          <w:rFonts w:ascii="Arial Narrow" w:hAnsi="Arial Narrow"/>
          <w:sz w:val="26"/>
          <w:szCs w:val="26"/>
        </w:rPr>
      </w:pPr>
    </w:p>
    <w:p w14:paraId="6961D9AD" w14:textId="10EAB8AE" w:rsidR="00C415AF" w:rsidRPr="00980CA1" w:rsidRDefault="00D56F03" w:rsidP="00980CA1">
      <w:pPr>
        <w:spacing w:line="276" w:lineRule="auto"/>
        <w:jc w:val="both"/>
        <w:rPr>
          <w:rFonts w:ascii="Arial Narrow" w:hAnsi="Arial Narrow"/>
          <w:sz w:val="26"/>
          <w:szCs w:val="26"/>
        </w:rPr>
      </w:pPr>
      <w:r w:rsidRPr="00980CA1">
        <w:rPr>
          <w:rFonts w:ascii="Arial Narrow" w:hAnsi="Arial Narrow"/>
          <w:b/>
          <w:bCs/>
          <w:sz w:val="26"/>
          <w:szCs w:val="26"/>
        </w:rPr>
        <w:t xml:space="preserve">3.4- </w:t>
      </w:r>
      <w:r w:rsidR="00D40B17" w:rsidRPr="00980CA1">
        <w:rPr>
          <w:rFonts w:ascii="Arial Narrow" w:hAnsi="Arial Narrow"/>
          <w:sz w:val="26"/>
          <w:szCs w:val="26"/>
        </w:rPr>
        <w:t>Como pilar principal de alzada se expone</w:t>
      </w:r>
      <w:r w:rsidR="00CB1DC9" w:rsidRPr="00980CA1">
        <w:rPr>
          <w:rFonts w:ascii="Arial Narrow" w:hAnsi="Arial Narrow"/>
          <w:sz w:val="26"/>
          <w:szCs w:val="26"/>
        </w:rPr>
        <w:t xml:space="preserve"> que la información requerida goza de reserva bancaria, luego no era viable su obtención por la vía del derecho de petición. Se apoya en </w:t>
      </w:r>
      <w:r w:rsidR="00C415AF" w:rsidRPr="00980CA1">
        <w:rPr>
          <w:rFonts w:ascii="Arial Narrow" w:hAnsi="Arial Narrow"/>
          <w:sz w:val="26"/>
          <w:szCs w:val="26"/>
        </w:rPr>
        <w:t xml:space="preserve">doctrina patria, sin que se haya dado información precisa de la </w:t>
      </w:r>
      <w:r w:rsidR="004631CB" w:rsidRPr="00980CA1">
        <w:rPr>
          <w:rFonts w:ascii="Arial Narrow" w:hAnsi="Arial Narrow"/>
          <w:sz w:val="26"/>
          <w:szCs w:val="26"/>
        </w:rPr>
        <w:t>cita</w:t>
      </w:r>
      <w:r w:rsidR="00C415AF" w:rsidRPr="00980CA1">
        <w:rPr>
          <w:rFonts w:ascii="Arial Narrow" w:hAnsi="Arial Narrow"/>
          <w:sz w:val="26"/>
          <w:szCs w:val="26"/>
        </w:rPr>
        <w:t>.</w:t>
      </w:r>
    </w:p>
    <w:p w14:paraId="207D8900" w14:textId="77777777" w:rsidR="00C415AF" w:rsidRPr="00980CA1" w:rsidRDefault="00C415AF" w:rsidP="00980CA1">
      <w:pPr>
        <w:spacing w:line="276" w:lineRule="auto"/>
        <w:jc w:val="both"/>
        <w:rPr>
          <w:rFonts w:ascii="Arial Narrow" w:hAnsi="Arial Narrow"/>
          <w:sz w:val="26"/>
          <w:szCs w:val="26"/>
        </w:rPr>
      </w:pPr>
    </w:p>
    <w:p w14:paraId="5F84DC9D" w14:textId="60286869" w:rsidR="00384F83" w:rsidRPr="00980CA1" w:rsidRDefault="004631CB" w:rsidP="00980CA1">
      <w:pPr>
        <w:spacing w:line="276" w:lineRule="auto"/>
        <w:jc w:val="both"/>
        <w:rPr>
          <w:rFonts w:ascii="Arial Narrow" w:hAnsi="Arial Narrow"/>
          <w:sz w:val="26"/>
          <w:szCs w:val="26"/>
        </w:rPr>
      </w:pPr>
      <w:r w:rsidRPr="00980CA1">
        <w:rPr>
          <w:rFonts w:ascii="Arial Narrow" w:hAnsi="Arial Narrow"/>
          <w:sz w:val="26"/>
          <w:szCs w:val="26"/>
        </w:rPr>
        <w:t xml:space="preserve">No obstante, </w:t>
      </w:r>
      <w:bookmarkStart w:id="4" w:name="_Hlk88204552"/>
      <w:r w:rsidRPr="00980CA1">
        <w:rPr>
          <w:rFonts w:ascii="Arial Narrow" w:hAnsi="Arial Narrow"/>
          <w:sz w:val="26"/>
          <w:szCs w:val="26"/>
        </w:rPr>
        <w:t>revisada la solicitud probatoria</w:t>
      </w:r>
      <w:r w:rsidR="007C3910" w:rsidRPr="00980CA1">
        <w:rPr>
          <w:rFonts w:ascii="Arial Narrow" w:hAnsi="Arial Narrow"/>
          <w:sz w:val="26"/>
          <w:szCs w:val="26"/>
        </w:rPr>
        <w:t xml:space="preserve"> – demanda </w:t>
      </w:r>
      <w:r w:rsidR="00A922D6">
        <w:rPr>
          <w:rFonts w:ascii="Arial Narrow" w:hAnsi="Arial Narrow"/>
          <w:sz w:val="26"/>
          <w:szCs w:val="26"/>
        </w:rPr>
        <w:t>–</w:t>
      </w:r>
      <w:r w:rsidRPr="00980CA1">
        <w:rPr>
          <w:rFonts w:ascii="Arial Narrow" w:hAnsi="Arial Narrow"/>
          <w:sz w:val="26"/>
          <w:szCs w:val="26"/>
        </w:rPr>
        <w:t xml:space="preserve"> ninguna manifestación se hizo sobre la imposibilidad de obtener la prueba en forma directa, o las razones por las cuales ni siquiera se intentó hacerlo.</w:t>
      </w:r>
      <w:bookmarkEnd w:id="4"/>
      <w:r w:rsidRPr="00980CA1">
        <w:rPr>
          <w:rFonts w:ascii="Arial Narrow" w:hAnsi="Arial Narrow"/>
          <w:sz w:val="26"/>
          <w:szCs w:val="26"/>
        </w:rPr>
        <w:t xml:space="preserve"> </w:t>
      </w:r>
      <w:r w:rsidR="007C3910" w:rsidRPr="00980CA1">
        <w:rPr>
          <w:rFonts w:ascii="Arial Narrow" w:hAnsi="Arial Narrow"/>
          <w:sz w:val="26"/>
          <w:szCs w:val="26"/>
        </w:rPr>
        <w:t>Antes,</w:t>
      </w:r>
      <w:r w:rsidRPr="00980CA1">
        <w:rPr>
          <w:rFonts w:ascii="Arial Narrow" w:hAnsi="Arial Narrow"/>
          <w:sz w:val="26"/>
          <w:szCs w:val="26"/>
        </w:rPr>
        <w:t xml:space="preserve"> por el contrario, en una primera oportunidad dentro de la audiencia el </w:t>
      </w:r>
      <w:r w:rsidRPr="00980CA1">
        <w:rPr>
          <w:rFonts w:ascii="Arial Narrow" w:hAnsi="Arial Narrow"/>
          <w:sz w:val="26"/>
          <w:szCs w:val="26"/>
        </w:rPr>
        <w:lastRenderedPageBreak/>
        <w:t>apoderado recurrente indicó</w:t>
      </w:r>
      <w:r w:rsidR="0021326D" w:rsidRPr="00980CA1">
        <w:rPr>
          <w:rFonts w:ascii="Arial Narrow" w:hAnsi="Arial Narrow"/>
          <w:sz w:val="26"/>
          <w:szCs w:val="26"/>
        </w:rPr>
        <w:t xml:space="preserve"> lo siguiente</w:t>
      </w:r>
      <w:r w:rsidR="005925EB" w:rsidRPr="00980CA1">
        <w:rPr>
          <w:rFonts w:ascii="Arial Narrow" w:hAnsi="Arial Narrow"/>
          <w:sz w:val="26"/>
          <w:szCs w:val="26"/>
        </w:rPr>
        <w:t xml:space="preserve">, ante pregunta de la jueza sobre si se había aportado </w:t>
      </w:r>
      <w:r w:rsidR="00222AE3" w:rsidRPr="00980CA1">
        <w:rPr>
          <w:rFonts w:ascii="Arial Narrow" w:hAnsi="Arial Narrow"/>
          <w:sz w:val="26"/>
          <w:szCs w:val="26"/>
        </w:rPr>
        <w:t>prueba del derecho de petición</w:t>
      </w:r>
      <w:r w:rsidR="007C3910" w:rsidRPr="00980CA1">
        <w:rPr>
          <w:rFonts w:ascii="Arial Narrow" w:hAnsi="Arial Narrow"/>
          <w:sz w:val="26"/>
          <w:szCs w:val="26"/>
        </w:rPr>
        <w:t>: “</w:t>
      </w:r>
      <w:r w:rsidR="0033132E" w:rsidRPr="00A922D6">
        <w:rPr>
          <w:rFonts w:ascii="Arial Narrow" w:hAnsi="Arial Narrow"/>
          <w:i/>
          <w:iCs/>
          <w:szCs w:val="26"/>
        </w:rPr>
        <w:t>creo que fue un error, no se anexaron, aquí los tengo</w:t>
      </w:r>
      <w:r w:rsidR="0033132E" w:rsidRPr="00980CA1">
        <w:rPr>
          <w:rFonts w:ascii="Arial Narrow" w:hAnsi="Arial Narrow"/>
          <w:sz w:val="26"/>
          <w:szCs w:val="26"/>
        </w:rPr>
        <w:t>” (minuto 00:32:00 parte 2), para luego soportar el recurso con un argumento distinto</w:t>
      </w:r>
      <w:r w:rsidR="000B4A26" w:rsidRPr="00980CA1">
        <w:rPr>
          <w:rFonts w:ascii="Arial Narrow" w:hAnsi="Arial Narrow"/>
          <w:sz w:val="26"/>
          <w:szCs w:val="26"/>
        </w:rPr>
        <w:t xml:space="preserve">, no </w:t>
      </w:r>
      <w:r w:rsidR="002A28B4" w:rsidRPr="00980CA1">
        <w:rPr>
          <w:rFonts w:ascii="Arial Narrow" w:hAnsi="Arial Narrow"/>
          <w:sz w:val="26"/>
          <w:szCs w:val="26"/>
        </w:rPr>
        <w:t>i</w:t>
      </w:r>
      <w:r w:rsidR="000B4A26" w:rsidRPr="00980CA1">
        <w:rPr>
          <w:rFonts w:ascii="Arial Narrow" w:hAnsi="Arial Narrow"/>
          <w:sz w:val="26"/>
          <w:szCs w:val="26"/>
        </w:rPr>
        <w:t xml:space="preserve">ndicado </w:t>
      </w:r>
      <w:r w:rsidR="008F07DA" w:rsidRPr="00980CA1">
        <w:rPr>
          <w:rFonts w:ascii="Arial Narrow" w:hAnsi="Arial Narrow"/>
          <w:sz w:val="26"/>
          <w:szCs w:val="26"/>
        </w:rPr>
        <w:t>al momento de postular la prueba.</w:t>
      </w:r>
    </w:p>
    <w:p w14:paraId="1A83FAF8" w14:textId="77777777" w:rsidR="00384F83" w:rsidRPr="00980CA1" w:rsidRDefault="00384F83" w:rsidP="00980CA1">
      <w:pPr>
        <w:spacing w:line="276" w:lineRule="auto"/>
        <w:jc w:val="both"/>
        <w:rPr>
          <w:rFonts w:ascii="Arial Narrow" w:hAnsi="Arial Narrow"/>
          <w:sz w:val="26"/>
          <w:szCs w:val="26"/>
        </w:rPr>
      </w:pPr>
    </w:p>
    <w:p w14:paraId="192ACF41" w14:textId="22510345" w:rsidR="00CE7CFC" w:rsidRPr="00980CA1" w:rsidRDefault="008F07DA" w:rsidP="00980CA1">
      <w:pPr>
        <w:spacing w:line="276" w:lineRule="auto"/>
        <w:jc w:val="both"/>
        <w:rPr>
          <w:rFonts w:ascii="Arial Narrow" w:hAnsi="Arial Narrow"/>
          <w:sz w:val="26"/>
          <w:szCs w:val="26"/>
        </w:rPr>
      </w:pPr>
      <w:r w:rsidRPr="00980CA1">
        <w:rPr>
          <w:rFonts w:ascii="Arial Narrow" w:hAnsi="Arial Narrow"/>
          <w:sz w:val="26"/>
          <w:szCs w:val="26"/>
        </w:rPr>
        <w:t xml:space="preserve">Nótese que la misma cita traída por el apelante, que se atribuye al </w:t>
      </w:r>
      <w:r w:rsidR="00D56F03" w:rsidRPr="00980CA1">
        <w:rPr>
          <w:rFonts w:ascii="Arial Narrow" w:hAnsi="Arial Narrow"/>
          <w:sz w:val="26"/>
          <w:szCs w:val="26"/>
        </w:rPr>
        <w:t>jurista Miguel Enrique Rojas Gómez,</w:t>
      </w:r>
      <w:r w:rsidR="00582D3E" w:rsidRPr="00980CA1">
        <w:rPr>
          <w:rFonts w:ascii="Arial Narrow" w:hAnsi="Arial Narrow"/>
          <w:sz w:val="26"/>
          <w:szCs w:val="26"/>
        </w:rPr>
        <w:t xml:space="preserve"> indica que es menester, </w:t>
      </w:r>
      <w:r w:rsidR="00C31568" w:rsidRPr="00980CA1">
        <w:rPr>
          <w:rFonts w:ascii="Arial Narrow" w:hAnsi="Arial Narrow"/>
          <w:sz w:val="26"/>
          <w:szCs w:val="26"/>
        </w:rPr>
        <w:t>para que se decrete la práctica de la prueba sin que previamente la parte la haya intentado obtener</w:t>
      </w:r>
      <w:r w:rsidR="00582D3E" w:rsidRPr="00980CA1">
        <w:rPr>
          <w:rFonts w:ascii="Arial Narrow" w:hAnsi="Arial Narrow"/>
          <w:sz w:val="26"/>
          <w:szCs w:val="26"/>
        </w:rPr>
        <w:t>la</w:t>
      </w:r>
      <w:r w:rsidR="005B6B25" w:rsidRPr="00980CA1">
        <w:rPr>
          <w:rFonts w:ascii="Arial Narrow" w:hAnsi="Arial Narrow"/>
          <w:sz w:val="26"/>
          <w:szCs w:val="26"/>
        </w:rPr>
        <w:t>,</w:t>
      </w:r>
      <w:r w:rsidR="00582D3E" w:rsidRPr="00980CA1">
        <w:rPr>
          <w:rFonts w:ascii="Arial Narrow" w:hAnsi="Arial Narrow"/>
          <w:sz w:val="26"/>
          <w:szCs w:val="26"/>
        </w:rPr>
        <w:t xml:space="preserve"> que se </w:t>
      </w:r>
      <w:r w:rsidR="005B6B25" w:rsidRPr="00980CA1">
        <w:rPr>
          <w:rFonts w:ascii="Arial Narrow" w:hAnsi="Arial Narrow"/>
          <w:sz w:val="26"/>
          <w:szCs w:val="26"/>
        </w:rPr>
        <w:t>pon</w:t>
      </w:r>
      <w:r w:rsidR="00582D3E" w:rsidRPr="00980CA1">
        <w:rPr>
          <w:rFonts w:ascii="Arial Narrow" w:hAnsi="Arial Narrow"/>
          <w:sz w:val="26"/>
          <w:szCs w:val="26"/>
        </w:rPr>
        <w:t>ga</w:t>
      </w:r>
      <w:r w:rsidR="005B6B25" w:rsidRPr="00980CA1">
        <w:rPr>
          <w:rFonts w:ascii="Arial Narrow" w:hAnsi="Arial Narrow"/>
          <w:sz w:val="26"/>
          <w:szCs w:val="26"/>
        </w:rPr>
        <w:t xml:space="preserve"> de presente al juez </w:t>
      </w:r>
      <w:r w:rsidR="00867624" w:rsidRPr="00980CA1">
        <w:rPr>
          <w:rFonts w:ascii="Arial Narrow" w:hAnsi="Arial Narrow"/>
          <w:sz w:val="26"/>
          <w:szCs w:val="26"/>
        </w:rPr>
        <w:t>“</w:t>
      </w:r>
      <w:r w:rsidR="005B6B25" w:rsidRPr="00A922D6">
        <w:rPr>
          <w:rFonts w:ascii="Arial Narrow" w:hAnsi="Arial Narrow"/>
          <w:szCs w:val="26"/>
        </w:rPr>
        <w:t xml:space="preserve">la norma </w:t>
      </w:r>
      <w:r w:rsidR="00867624" w:rsidRPr="00A922D6">
        <w:rPr>
          <w:rFonts w:ascii="Arial Narrow" w:hAnsi="Arial Narrow"/>
          <w:szCs w:val="26"/>
        </w:rPr>
        <w:t>que contempla la reserva</w:t>
      </w:r>
      <w:r w:rsidR="00867624" w:rsidRPr="00980CA1">
        <w:rPr>
          <w:rFonts w:ascii="Arial Narrow" w:hAnsi="Arial Narrow"/>
          <w:sz w:val="26"/>
          <w:szCs w:val="26"/>
        </w:rPr>
        <w:t xml:space="preserve">”, </w:t>
      </w:r>
      <w:r w:rsidR="00963AEA" w:rsidRPr="00980CA1">
        <w:rPr>
          <w:rFonts w:ascii="Arial Narrow" w:hAnsi="Arial Narrow"/>
          <w:sz w:val="26"/>
          <w:szCs w:val="26"/>
        </w:rPr>
        <w:t xml:space="preserve">lo que naturalmente debe hacerse desde que se depreca la prueba, no como reacción a la decisión </w:t>
      </w:r>
      <w:r w:rsidR="002928F0" w:rsidRPr="00980CA1">
        <w:rPr>
          <w:rFonts w:ascii="Arial Narrow" w:hAnsi="Arial Narrow"/>
          <w:sz w:val="26"/>
          <w:szCs w:val="26"/>
        </w:rPr>
        <w:t xml:space="preserve">adversa </w:t>
      </w:r>
      <w:r w:rsidR="002A28B4" w:rsidRPr="00980CA1">
        <w:rPr>
          <w:rFonts w:ascii="Arial Narrow" w:hAnsi="Arial Narrow"/>
          <w:sz w:val="26"/>
          <w:szCs w:val="26"/>
        </w:rPr>
        <w:t xml:space="preserve">que </w:t>
      </w:r>
      <w:r w:rsidR="00963AEA" w:rsidRPr="00980CA1">
        <w:rPr>
          <w:rFonts w:ascii="Arial Narrow" w:hAnsi="Arial Narrow"/>
          <w:sz w:val="26"/>
          <w:szCs w:val="26"/>
        </w:rPr>
        <w:t>n</w:t>
      </w:r>
      <w:r w:rsidR="002A28B4" w:rsidRPr="00980CA1">
        <w:rPr>
          <w:rFonts w:ascii="Arial Narrow" w:hAnsi="Arial Narrow"/>
          <w:sz w:val="26"/>
          <w:szCs w:val="26"/>
        </w:rPr>
        <w:t>i</w:t>
      </w:r>
      <w:r w:rsidR="00963AEA" w:rsidRPr="00980CA1">
        <w:rPr>
          <w:rFonts w:ascii="Arial Narrow" w:hAnsi="Arial Narrow"/>
          <w:sz w:val="26"/>
          <w:szCs w:val="26"/>
        </w:rPr>
        <w:t>ega su recaudo.</w:t>
      </w:r>
    </w:p>
    <w:p w14:paraId="17D9BC18" w14:textId="77777777" w:rsidR="00CE7CFC" w:rsidRPr="00980CA1" w:rsidRDefault="00CE7CFC" w:rsidP="00980CA1">
      <w:pPr>
        <w:spacing w:line="276" w:lineRule="auto"/>
        <w:jc w:val="both"/>
        <w:rPr>
          <w:rFonts w:ascii="Arial Narrow" w:hAnsi="Arial Narrow"/>
          <w:sz w:val="26"/>
          <w:szCs w:val="26"/>
        </w:rPr>
      </w:pPr>
    </w:p>
    <w:p w14:paraId="566EDA39" w14:textId="56C2F30E" w:rsidR="00B131F6" w:rsidRPr="00980CA1" w:rsidRDefault="00381B12" w:rsidP="00980CA1">
      <w:pPr>
        <w:spacing w:line="276" w:lineRule="auto"/>
        <w:jc w:val="both"/>
        <w:rPr>
          <w:rFonts w:ascii="Arial Narrow" w:hAnsi="Arial Narrow"/>
          <w:sz w:val="26"/>
          <w:szCs w:val="26"/>
        </w:rPr>
      </w:pPr>
      <w:r w:rsidRPr="00980CA1">
        <w:rPr>
          <w:rFonts w:ascii="Arial Narrow" w:hAnsi="Arial Narrow"/>
          <w:sz w:val="26"/>
          <w:szCs w:val="26"/>
        </w:rPr>
        <w:t xml:space="preserve">Es que, </w:t>
      </w:r>
      <w:r w:rsidR="002F7466" w:rsidRPr="00980CA1">
        <w:rPr>
          <w:rFonts w:ascii="Arial Narrow" w:hAnsi="Arial Narrow"/>
          <w:sz w:val="26"/>
          <w:szCs w:val="26"/>
        </w:rPr>
        <w:t xml:space="preserve">se reitera, </w:t>
      </w:r>
      <w:r w:rsidRPr="00980CA1">
        <w:rPr>
          <w:rFonts w:ascii="Arial Narrow" w:hAnsi="Arial Narrow"/>
          <w:sz w:val="26"/>
          <w:szCs w:val="26"/>
        </w:rPr>
        <w:t>en el libelo introductor nada se expres</w:t>
      </w:r>
      <w:r w:rsidR="002F7466" w:rsidRPr="00980CA1">
        <w:rPr>
          <w:rFonts w:ascii="Arial Narrow" w:hAnsi="Arial Narrow"/>
          <w:sz w:val="26"/>
          <w:szCs w:val="26"/>
        </w:rPr>
        <w:t>ó</w:t>
      </w:r>
      <w:r w:rsidRPr="00980CA1">
        <w:rPr>
          <w:rFonts w:ascii="Arial Narrow" w:hAnsi="Arial Narrow"/>
          <w:sz w:val="26"/>
          <w:szCs w:val="26"/>
        </w:rPr>
        <w:t xml:space="preserve"> al respecto</w:t>
      </w:r>
      <w:r w:rsidR="002F7466" w:rsidRPr="00980CA1">
        <w:rPr>
          <w:rFonts w:ascii="Arial Narrow" w:hAnsi="Arial Narrow"/>
          <w:sz w:val="26"/>
          <w:szCs w:val="26"/>
        </w:rPr>
        <w:t>;</w:t>
      </w:r>
      <w:r w:rsidRPr="00980CA1">
        <w:rPr>
          <w:rFonts w:ascii="Arial Narrow" w:hAnsi="Arial Narrow"/>
          <w:sz w:val="26"/>
          <w:szCs w:val="26"/>
        </w:rPr>
        <w:t xml:space="preserve"> fue solo al momento de recurrir que la parte interesada exteriorizó los motivos que ahora nos ocupan</w:t>
      </w:r>
      <w:r w:rsidR="002F7466" w:rsidRPr="00980CA1">
        <w:rPr>
          <w:rFonts w:ascii="Arial Narrow" w:hAnsi="Arial Narrow"/>
          <w:sz w:val="26"/>
          <w:szCs w:val="26"/>
        </w:rPr>
        <w:t xml:space="preserve"> que</w:t>
      </w:r>
      <w:r w:rsidR="00CA13CC" w:rsidRPr="00980CA1">
        <w:rPr>
          <w:rFonts w:ascii="Arial Narrow" w:hAnsi="Arial Narrow"/>
          <w:sz w:val="26"/>
          <w:szCs w:val="26"/>
        </w:rPr>
        <w:t>,</w:t>
      </w:r>
      <w:r w:rsidR="002F7466" w:rsidRPr="00980CA1">
        <w:rPr>
          <w:rFonts w:ascii="Arial Narrow" w:hAnsi="Arial Narrow"/>
          <w:sz w:val="26"/>
          <w:szCs w:val="26"/>
        </w:rPr>
        <w:t xml:space="preserve"> </w:t>
      </w:r>
      <w:r w:rsidR="00C95F37" w:rsidRPr="00980CA1">
        <w:rPr>
          <w:rFonts w:ascii="Arial Narrow" w:hAnsi="Arial Narrow"/>
          <w:sz w:val="26"/>
          <w:szCs w:val="26"/>
        </w:rPr>
        <w:t xml:space="preserve">en todo caso, al menos en principio </w:t>
      </w:r>
      <w:r w:rsidR="002F7466" w:rsidRPr="00980CA1">
        <w:rPr>
          <w:rFonts w:ascii="Arial Narrow" w:hAnsi="Arial Narrow"/>
          <w:sz w:val="26"/>
          <w:szCs w:val="26"/>
        </w:rPr>
        <w:t xml:space="preserve">no resultarían </w:t>
      </w:r>
      <w:r w:rsidR="00C95F37" w:rsidRPr="00980CA1">
        <w:rPr>
          <w:rFonts w:ascii="Arial Narrow" w:hAnsi="Arial Narrow"/>
          <w:sz w:val="26"/>
          <w:szCs w:val="26"/>
        </w:rPr>
        <w:t>admisibles</w:t>
      </w:r>
      <w:r w:rsidR="002F7466" w:rsidRPr="00980CA1">
        <w:rPr>
          <w:rFonts w:ascii="Arial Narrow" w:hAnsi="Arial Narrow"/>
          <w:sz w:val="26"/>
          <w:szCs w:val="26"/>
        </w:rPr>
        <w:t xml:space="preserve"> frente a la</w:t>
      </w:r>
      <w:r w:rsidR="00BD7EAA" w:rsidRPr="00980CA1">
        <w:rPr>
          <w:rFonts w:ascii="Arial Narrow" w:hAnsi="Arial Narrow"/>
          <w:sz w:val="26"/>
          <w:szCs w:val="26"/>
        </w:rPr>
        <w:t xml:space="preserve"> información bancaria (extractos o transacciones) de </w:t>
      </w:r>
      <w:r w:rsidR="00A94BC4" w:rsidRPr="00980CA1">
        <w:rPr>
          <w:rFonts w:ascii="Arial Narrow" w:hAnsi="Arial Narrow"/>
          <w:sz w:val="26"/>
          <w:szCs w:val="26"/>
        </w:rPr>
        <w:t xml:space="preserve">Teresa Jaramillo de Abad </w:t>
      </w:r>
      <w:r w:rsidR="00CC27F7" w:rsidRPr="00980CA1">
        <w:rPr>
          <w:rFonts w:ascii="Arial Narrow" w:hAnsi="Arial Narrow"/>
          <w:sz w:val="26"/>
          <w:szCs w:val="26"/>
        </w:rPr>
        <w:t>(</w:t>
      </w:r>
      <w:proofErr w:type="spellStart"/>
      <w:r w:rsidR="00CC27F7" w:rsidRPr="00980CA1">
        <w:rPr>
          <w:rFonts w:ascii="Arial Narrow" w:hAnsi="Arial Narrow"/>
          <w:sz w:val="26"/>
          <w:szCs w:val="26"/>
        </w:rPr>
        <w:t>qepd</w:t>
      </w:r>
      <w:proofErr w:type="spellEnd"/>
      <w:r w:rsidR="00CC27F7" w:rsidRPr="00980CA1">
        <w:rPr>
          <w:rFonts w:ascii="Arial Narrow" w:hAnsi="Arial Narrow"/>
          <w:sz w:val="26"/>
          <w:szCs w:val="26"/>
        </w:rPr>
        <w:t>)</w:t>
      </w:r>
      <w:r w:rsidR="00A94BC4" w:rsidRPr="00980CA1">
        <w:rPr>
          <w:rFonts w:ascii="Arial Narrow" w:hAnsi="Arial Narrow"/>
          <w:sz w:val="26"/>
          <w:szCs w:val="26"/>
        </w:rPr>
        <w:t>, información</w:t>
      </w:r>
      <w:r w:rsidR="00733235" w:rsidRPr="00980CA1">
        <w:rPr>
          <w:rFonts w:ascii="Arial Narrow" w:hAnsi="Arial Narrow"/>
          <w:sz w:val="26"/>
          <w:szCs w:val="26"/>
        </w:rPr>
        <w:t xml:space="preserve"> </w:t>
      </w:r>
      <w:r w:rsidR="00A94BC4" w:rsidRPr="00980CA1">
        <w:rPr>
          <w:rFonts w:ascii="Arial Narrow" w:hAnsi="Arial Narrow"/>
          <w:sz w:val="26"/>
          <w:szCs w:val="26"/>
        </w:rPr>
        <w:t xml:space="preserve">que </w:t>
      </w:r>
      <w:r w:rsidR="00733235" w:rsidRPr="00980CA1">
        <w:rPr>
          <w:rFonts w:ascii="Arial Narrow" w:hAnsi="Arial Narrow"/>
          <w:sz w:val="26"/>
          <w:szCs w:val="26"/>
        </w:rPr>
        <w:t xml:space="preserve">bien </w:t>
      </w:r>
      <w:r w:rsidR="00A94BC4" w:rsidRPr="00980CA1">
        <w:rPr>
          <w:rFonts w:ascii="Arial Narrow" w:hAnsi="Arial Narrow"/>
          <w:sz w:val="26"/>
          <w:szCs w:val="26"/>
        </w:rPr>
        <w:t>pud</w:t>
      </w:r>
      <w:r w:rsidR="00733235" w:rsidRPr="00980CA1">
        <w:rPr>
          <w:rFonts w:ascii="Arial Narrow" w:hAnsi="Arial Narrow"/>
          <w:sz w:val="26"/>
          <w:szCs w:val="26"/>
        </w:rPr>
        <w:t>o intentar obtener el actor</w:t>
      </w:r>
      <w:r w:rsidR="00A94BC4" w:rsidRPr="00980CA1">
        <w:rPr>
          <w:rFonts w:ascii="Arial Narrow" w:hAnsi="Arial Narrow"/>
          <w:sz w:val="26"/>
          <w:szCs w:val="26"/>
        </w:rPr>
        <w:t xml:space="preserve"> J</w:t>
      </w:r>
      <w:r w:rsidR="00733235" w:rsidRPr="00980CA1">
        <w:rPr>
          <w:rFonts w:ascii="Arial Narrow" w:hAnsi="Arial Narrow"/>
          <w:sz w:val="26"/>
          <w:szCs w:val="26"/>
        </w:rPr>
        <w:t>o</w:t>
      </w:r>
      <w:r w:rsidR="00A94BC4" w:rsidRPr="00980CA1">
        <w:rPr>
          <w:rFonts w:ascii="Arial Narrow" w:hAnsi="Arial Narrow"/>
          <w:sz w:val="26"/>
          <w:szCs w:val="26"/>
        </w:rPr>
        <w:t>s</w:t>
      </w:r>
      <w:r w:rsidR="00733235" w:rsidRPr="00980CA1">
        <w:rPr>
          <w:rFonts w:ascii="Arial Narrow" w:hAnsi="Arial Narrow"/>
          <w:sz w:val="26"/>
          <w:szCs w:val="26"/>
        </w:rPr>
        <w:t>é</w:t>
      </w:r>
      <w:r w:rsidR="00A94BC4" w:rsidRPr="00980CA1">
        <w:rPr>
          <w:rFonts w:ascii="Arial Narrow" w:hAnsi="Arial Narrow"/>
          <w:sz w:val="26"/>
          <w:szCs w:val="26"/>
        </w:rPr>
        <w:t xml:space="preserve"> Fernando Abad Jaramillo</w:t>
      </w:r>
      <w:r w:rsidR="008B117D" w:rsidRPr="00980CA1">
        <w:rPr>
          <w:rFonts w:ascii="Arial Narrow" w:hAnsi="Arial Narrow"/>
          <w:sz w:val="26"/>
          <w:szCs w:val="26"/>
        </w:rPr>
        <w:t xml:space="preserve"> como </w:t>
      </w:r>
      <w:r w:rsidR="00C8692D" w:rsidRPr="00980CA1">
        <w:rPr>
          <w:rFonts w:ascii="Arial Narrow" w:hAnsi="Arial Narrow"/>
          <w:sz w:val="26"/>
          <w:szCs w:val="26"/>
        </w:rPr>
        <w:t>causahabiente</w:t>
      </w:r>
      <w:r w:rsidR="008B117D" w:rsidRPr="00980CA1">
        <w:rPr>
          <w:rFonts w:ascii="Arial Narrow" w:hAnsi="Arial Narrow"/>
          <w:sz w:val="26"/>
          <w:szCs w:val="26"/>
        </w:rPr>
        <w:t xml:space="preserve"> de aquella.</w:t>
      </w:r>
    </w:p>
    <w:p w14:paraId="17989A20" w14:textId="77777777" w:rsidR="00056B65" w:rsidRPr="00980CA1" w:rsidRDefault="00056B65" w:rsidP="00980CA1">
      <w:pPr>
        <w:spacing w:line="276" w:lineRule="auto"/>
        <w:jc w:val="both"/>
        <w:rPr>
          <w:rFonts w:ascii="Arial Narrow" w:hAnsi="Arial Narrow"/>
          <w:sz w:val="26"/>
          <w:szCs w:val="26"/>
        </w:rPr>
      </w:pPr>
    </w:p>
    <w:p w14:paraId="42536205" w14:textId="02A8D7E5" w:rsidR="00381B12" w:rsidRPr="00980CA1" w:rsidRDefault="00B131F6" w:rsidP="00980CA1">
      <w:pPr>
        <w:spacing w:line="276" w:lineRule="auto"/>
        <w:jc w:val="both"/>
        <w:rPr>
          <w:rFonts w:ascii="Arial Narrow" w:hAnsi="Arial Narrow"/>
          <w:sz w:val="26"/>
          <w:szCs w:val="26"/>
        </w:rPr>
      </w:pPr>
      <w:r w:rsidRPr="00980CA1">
        <w:rPr>
          <w:rFonts w:ascii="Arial Narrow" w:hAnsi="Arial Narrow"/>
          <w:b/>
          <w:bCs/>
          <w:sz w:val="26"/>
          <w:szCs w:val="26"/>
        </w:rPr>
        <w:t>4.-</w:t>
      </w:r>
      <w:r w:rsidRPr="00980CA1">
        <w:rPr>
          <w:rFonts w:ascii="Arial Narrow" w:hAnsi="Arial Narrow"/>
          <w:sz w:val="26"/>
          <w:szCs w:val="26"/>
        </w:rPr>
        <w:t xml:space="preserve"> Corolario de lo expuesto, debe confirmarse la decisión, pues es claro que la parte demandante no cumplió las exigencias contempladas en el inciso segundo del artículo 173 del C.G.P., para el decreto de las pruebas. </w:t>
      </w:r>
    </w:p>
    <w:p w14:paraId="3DB242B0" w14:textId="7AB540F6" w:rsidR="00B131F6" w:rsidRPr="00980CA1" w:rsidRDefault="00B131F6" w:rsidP="00980CA1">
      <w:pPr>
        <w:spacing w:line="276" w:lineRule="auto"/>
        <w:jc w:val="both"/>
        <w:rPr>
          <w:rFonts w:ascii="Arial Narrow" w:hAnsi="Arial Narrow"/>
          <w:sz w:val="26"/>
          <w:szCs w:val="26"/>
        </w:rPr>
      </w:pPr>
    </w:p>
    <w:p w14:paraId="2CBC9B24" w14:textId="21A725BF" w:rsidR="00C50198" w:rsidRPr="00980CA1" w:rsidRDefault="00B131F6" w:rsidP="00980CA1">
      <w:pPr>
        <w:spacing w:line="276" w:lineRule="auto"/>
        <w:jc w:val="both"/>
        <w:rPr>
          <w:rFonts w:ascii="Arial Narrow" w:hAnsi="Arial Narrow"/>
          <w:bCs/>
          <w:sz w:val="26"/>
          <w:szCs w:val="26"/>
          <w:lang w:val="es-MX"/>
        </w:rPr>
      </w:pPr>
      <w:r w:rsidRPr="00980CA1">
        <w:rPr>
          <w:rFonts w:ascii="Arial Narrow" w:hAnsi="Arial Narrow"/>
          <w:b/>
          <w:bCs/>
          <w:sz w:val="26"/>
          <w:szCs w:val="26"/>
        </w:rPr>
        <w:t>5-.</w:t>
      </w:r>
      <w:r w:rsidRPr="00980CA1">
        <w:rPr>
          <w:rFonts w:ascii="Arial Narrow" w:hAnsi="Arial Narrow"/>
          <w:sz w:val="26"/>
          <w:szCs w:val="26"/>
        </w:rPr>
        <w:t xml:space="preserve"> Se condenará en costas a la parte demandante, ante</w:t>
      </w:r>
      <w:r w:rsidR="00D52851" w:rsidRPr="00980CA1">
        <w:rPr>
          <w:rFonts w:ascii="Arial Narrow" w:hAnsi="Arial Narrow"/>
          <w:bCs/>
          <w:sz w:val="26"/>
          <w:szCs w:val="26"/>
          <w:lang w:val="es-MX"/>
        </w:rPr>
        <w:t xml:space="preserve"> la </w:t>
      </w:r>
      <w:proofErr w:type="spellStart"/>
      <w:r w:rsidR="00D52851" w:rsidRPr="00980CA1">
        <w:rPr>
          <w:rFonts w:ascii="Arial Narrow" w:hAnsi="Arial Narrow"/>
          <w:bCs/>
          <w:sz w:val="26"/>
          <w:szCs w:val="26"/>
          <w:lang w:val="es-MX"/>
        </w:rPr>
        <w:t>improsperidad</w:t>
      </w:r>
      <w:proofErr w:type="spellEnd"/>
      <w:r w:rsidR="00D52851" w:rsidRPr="00980CA1">
        <w:rPr>
          <w:rFonts w:ascii="Arial Narrow" w:hAnsi="Arial Narrow"/>
          <w:bCs/>
          <w:sz w:val="26"/>
          <w:szCs w:val="26"/>
          <w:lang w:val="es-MX"/>
        </w:rPr>
        <w:t xml:space="preserve"> del </w:t>
      </w:r>
      <w:r w:rsidR="009D684C" w:rsidRPr="00980CA1">
        <w:rPr>
          <w:rFonts w:ascii="Arial Narrow" w:hAnsi="Arial Narrow"/>
          <w:bCs/>
          <w:sz w:val="26"/>
          <w:szCs w:val="26"/>
          <w:lang w:val="es-MX"/>
        </w:rPr>
        <w:t>recurso</w:t>
      </w:r>
      <w:r w:rsidR="00D52851" w:rsidRPr="00980CA1">
        <w:rPr>
          <w:rFonts w:ascii="Arial Narrow" w:hAnsi="Arial Narrow"/>
          <w:bCs/>
          <w:sz w:val="26"/>
          <w:szCs w:val="26"/>
          <w:lang w:val="es-MX"/>
        </w:rPr>
        <w:t xml:space="preserve">, (art. </w:t>
      </w:r>
      <w:r w:rsidR="009D684C" w:rsidRPr="00980CA1">
        <w:rPr>
          <w:rFonts w:ascii="Arial Narrow" w:hAnsi="Arial Narrow"/>
          <w:bCs/>
          <w:sz w:val="26"/>
          <w:szCs w:val="26"/>
          <w:lang w:val="es-MX"/>
        </w:rPr>
        <w:t>365 Ib.).</w:t>
      </w:r>
    </w:p>
    <w:p w14:paraId="1877F0E7" w14:textId="77777777" w:rsidR="009D684C" w:rsidRPr="00980CA1" w:rsidRDefault="009D684C" w:rsidP="00980CA1">
      <w:pPr>
        <w:pStyle w:val="Sinespaciado"/>
        <w:spacing w:line="276" w:lineRule="auto"/>
        <w:jc w:val="both"/>
        <w:rPr>
          <w:rFonts w:ascii="Arial Narrow" w:hAnsi="Arial Narrow"/>
          <w:bCs/>
          <w:sz w:val="26"/>
          <w:szCs w:val="26"/>
          <w:lang w:val="es-MX"/>
        </w:rPr>
      </w:pPr>
    </w:p>
    <w:p w14:paraId="10CFD0D3" w14:textId="59738DD3" w:rsidR="00CA041F" w:rsidRPr="00980CA1" w:rsidRDefault="00597801" w:rsidP="00980CA1">
      <w:pPr>
        <w:spacing w:line="276" w:lineRule="auto"/>
        <w:jc w:val="both"/>
        <w:rPr>
          <w:rFonts w:ascii="Arial Narrow" w:hAnsi="Arial Narrow"/>
          <w:sz w:val="26"/>
          <w:szCs w:val="26"/>
        </w:rPr>
      </w:pPr>
      <w:r w:rsidRPr="00980CA1">
        <w:rPr>
          <w:rFonts w:ascii="Arial Narrow" w:hAnsi="Arial Narrow"/>
          <w:sz w:val="26"/>
          <w:szCs w:val="26"/>
        </w:rPr>
        <w:t>Por lo expuesto, e</w:t>
      </w:r>
      <w:r w:rsidR="00842777" w:rsidRPr="00980CA1">
        <w:rPr>
          <w:rFonts w:ascii="Arial Narrow" w:hAnsi="Arial Narrow"/>
          <w:sz w:val="26"/>
          <w:szCs w:val="26"/>
        </w:rPr>
        <w:t xml:space="preserve">l despacho 002 de la </w:t>
      </w:r>
      <w:r w:rsidR="006E3DD2" w:rsidRPr="00980CA1">
        <w:rPr>
          <w:rFonts w:ascii="Arial Narrow" w:hAnsi="Arial Narrow"/>
          <w:sz w:val="26"/>
          <w:szCs w:val="26"/>
        </w:rPr>
        <w:t xml:space="preserve">Sala Civil Familia del </w:t>
      </w:r>
      <w:r w:rsidR="00BE6D2B" w:rsidRPr="00980CA1">
        <w:rPr>
          <w:rFonts w:ascii="Arial Narrow" w:hAnsi="Arial Narrow"/>
          <w:sz w:val="26"/>
          <w:szCs w:val="26"/>
        </w:rPr>
        <w:t>Tribunal Superior del Distrito Judicial de Pereira</w:t>
      </w:r>
      <w:r w:rsidR="006E3DD2" w:rsidRPr="00980CA1">
        <w:rPr>
          <w:rFonts w:ascii="Arial Narrow" w:hAnsi="Arial Narrow"/>
          <w:sz w:val="26"/>
          <w:szCs w:val="26"/>
        </w:rPr>
        <w:t>,</w:t>
      </w:r>
      <w:r w:rsidR="004A3B02" w:rsidRPr="00980CA1">
        <w:rPr>
          <w:rFonts w:ascii="Arial Narrow" w:hAnsi="Arial Narrow"/>
          <w:sz w:val="26"/>
          <w:szCs w:val="26"/>
        </w:rPr>
        <w:t xml:space="preserve"> </w:t>
      </w:r>
    </w:p>
    <w:p w14:paraId="4114BFE1" w14:textId="77777777" w:rsidR="00597801" w:rsidRPr="00980CA1" w:rsidRDefault="00597801" w:rsidP="00980CA1">
      <w:pPr>
        <w:spacing w:line="276" w:lineRule="auto"/>
        <w:jc w:val="both"/>
        <w:rPr>
          <w:rFonts w:ascii="Arial Narrow" w:hAnsi="Arial Narrow"/>
          <w:b/>
          <w:bCs/>
          <w:sz w:val="26"/>
          <w:szCs w:val="26"/>
        </w:rPr>
      </w:pPr>
    </w:p>
    <w:p w14:paraId="76D02B21" w14:textId="40B38420" w:rsidR="006E3DD2" w:rsidRPr="00980CA1" w:rsidRDefault="009179B2" w:rsidP="00980CA1">
      <w:pPr>
        <w:spacing w:line="276" w:lineRule="auto"/>
        <w:jc w:val="center"/>
        <w:rPr>
          <w:rFonts w:ascii="Arial Narrow" w:hAnsi="Arial Narrow"/>
          <w:b/>
          <w:bCs/>
          <w:sz w:val="26"/>
          <w:szCs w:val="26"/>
        </w:rPr>
      </w:pPr>
      <w:r w:rsidRPr="00980CA1">
        <w:rPr>
          <w:rFonts w:ascii="Arial Narrow" w:hAnsi="Arial Narrow"/>
          <w:b/>
          <w:bCs/>
          <w:sz w:val="26"/>
          <w:szCs w:val="26"/>
        </w:rPr>
        <w:t>Resuelve</w:t>
      </w:r>
    </w:p>
    <w:p w14:paraId="6A23FFE9" w14:textId="1060C4FF" w:rsidR="009D684C" w:rsidRPr="00980CA1" w:rsidRDefault="009D684C" w:rsidP="00980CA1">
      <w:pPr>
        <w:spacing w:line="276" w:lineRule="auto"/>
        <w:jc w:val="center"/>
        <w:rPr>
          <w:rFonts w:ascii="Arial Narrow" w:hAnsi="Arial Narrow"/>
          <w:b/>
          <w:bCs/>
          <w:sz w:val="26"/>
          <w:szCs w:val="26"/>
        </w:rPr>
      </w:pPr>
    </w:p>
    <w:p w14:paraId="0D358221" w14:textId="2AA99A36" w:rsidR="00C50198" w:rsidRPr="00980CA1" w:rsidRDefault="009179B2" w:rsidP="00980CA1">
      <w:pPr>
        <w:spacing w:line="276" w:lineRule="auto"/>
        <w:jc w:val="both"/>
        <w:rPr>
          <w:rFonts w:ascii="Arial Narrow" w:hAnsi="Arial Narrow"/>
          <w:b/>
          <w:bCs/>
          <w:sz w:val="26"/>
          <w:szCs w:val="26"/>
        </w:rPr>
      </w:pPr>
      <w:r w:rsidRPr="00980CA1">
        <w:rPr>
          <w:rFonts w:ascii="Arial Narrow" w:hAnsi="Arial Narrow"/>
          <w:b/>
          <w:bCs/>
          <w:sz w:val="26"/>
          <w:szCs w:val="26"/>
        </w:rPr>
        <w:t xml:space="preserve">Primero:  Confirmar </w:t>
      </w:r>
      <w:r w:rsidR="009476F4" w:rsidRPr="00980CA1">
        <w:rPr>
          <w:rFonts w:ascii="Arial Narrow" w:hAnsi="Arial Narrow"/>
          <w:sz w:val="26"/>
          <w:szCs w:val="26"/>
        </w:rPr>
        <w:t xml:space="preserve">el auto </w:t>
      </w:r>
      <w:r w:rsidR="009D684C" w:rsidRPr="00980CA1">
        <w:rPr>
          <w:rFonts w:ascii="Arial Narrow" w:hAnsi="Arial Narrow"/>
          <w:sz w:val="26"/>
          <w:szCs w:val="26"/>
        </w:rPr>
        <w:t>del 0</w:t>
      </w:r>
      <w:r w:rsidR="00B131F6" w:rsidRPr="00980CA1">
        <w:rPr>
          <w:rFonts w:ascii="Arial Narrow" w:hAnsi="Arial Narrow"/>
          <w:sz w:val="26"/>
          <w:szCs w:val="26"/>
        </w:rPr>
        <w:t>5</w:t>
      </w:r>
      <w:r w:rsidR="009D684C" w:rsidRPr="00980CA1">
        <w:rPr>
          <w:rFonts w:ascii="Arial Narrow" w:hAnsi="Arial Narrow"/>
          <w:sz w:val="26"/>
          <w:szCs w:val="26"/>
        </w:rPr>
        <w:t xml:space="preserve"> de </w:t>
      </w:r>
      <w:r w:rsidR="00B131F6" w:rsidRPr="00980CA1">
        <w:rPr>
          <w:rFonts w:ascii="Arial Narrow" w:hAnsi="Arial Narrow"/>
          <w:sz w:val="26"/>
          <w:szCs w:val="26"/>
        </w:rPr>
        <w:t>agosto</w:t>
      </w:r>
      <w:r w:rsidR="009D684C" w:rsidRPr="00980CA1">
        <w:rPr>
          <w:rFonts w:ascii="Arial Narrow" w:hAnsi="Arial Narrow"/>
          <w:sz w:val="26"/>
          <w:szCs w:val="26"/>
        </w:rPr>
        <w:t xml:space="preserve"> de 2021, proferido por el Juzgado </w:t>
      </w:r>
      <w:r w:rsidRPr="00980CA1">
        <w:rPr>
          <w:rFonts w:ascii="Arial Narrow" w:hAnsi="Arial Narrow"/>
          <w:sz w:val="26"/>
          <w:szCs w:val="26"/>
        </w:rPr>
        <w:t>T</w:t>
      </w:r>
      <w:r w:rsidR="009D684C" w:rsidRPr="00980CA1">
        <w:rPr>
          <w:rFonts w:ascii="Arial Narrow" w:hAnsi="Arial Narrow"/>
          <w:sz w:val="26"/>
          <w:szCs w:val="26"/>
        </w:rPr>
        <w:t xml:space="preserve">ercero Civil del Circuito, por lo expuesto en la parte motiva de este proveído.  </w:t>
      </w:r>
    </w:p>
    <w:p w14:paraId="77504994" w14:textId="53DC1EF2" w:rsidR="00C50198" w:rsidRPr="00980CA1" w:rsidRDefault="00C50198" w:rsidP="00980CA1">
      <w:pPr>
        <w:spacing w:line="276" w:lineRule="auto"/>
        <w:jc w:val="both"/>
        <w:rPr>
          <w:rFonts w:ascii="Arial Narrow" w:hAnsi="Arial Narrow"/>
          <w:b/>
          <w:bCs/>
          <w:sz w:val="26"/>
          <w:szCs w:val="26"/>
        </w:rPr>
      </w:pPr>
    </w:p>
    <w:p w14:paraId="611D64A2" w14:textId="38BCF070" w:rsidR="00F60236" w:rsidRPr="00980CA1" w:rsidRDefault="009179B2" w:rsidP="00980CA1">
      <w:pPr>
        <w:spacing w:line="276" w:lineRule="auto"/>
        <w:jc w:val="both"/>
        <w:rPr>
          <w:rFonts w:ascii="Arial Narrow" w:hAnsi="Arial Narrow"/>
          <w:bCs/>
          <w:sz w:val="26"/>
          <w:szCs w:val="26"/>
        </w:rPr>
      </w:pPr>
      <w:r w:rsidRPr="00980CA1">
        <w:rPr>
          <w:rFonts w:ascii="Arial Narrow" w:hAnsi="Arial Narrow"/>
          <w:b/>
          <w:bCs/>
          <w:sz w:val="26"/>
          <w:szCs w:val="26"/>
        </w:rPr>
        <w:t>Segundo:</w:t>
      </w:r>
      <w:r w:rsidRPr="00980CA1">
        <w:rPr>
          <w:rFonts w:ascii="Arial Narrow" w:hAnsi="Arial Narrow"/>
          <w:bCs/>
          <w:sz w:val="26"/>
          <w:szCs w:val="26"/>
        </w:rPr>
        <w:t xml:space="preserve"> </w:t>
      </w:r>
      <w:r w:rsidR="00842777" w:rsidRPr="00980CA1">
        <w:rPr>
          <w:rFonts w:ascii="Arial Narrow" w:hAnsi="Arial Narrow"/>
          <w:b/>
          <w:sz w:val="26"/>
          <w:szCs w:val="26"/>
        </w:rPr>
        <w:t>Condenar en costa</w:t>
      </w:r>
      <w:r w:rsidR="00780B77" w:rsidRPr="00980CA1">
        <w:rPr>
          <w:rFonts w:ascii="Arial Narrow" w:hAnsi="Arial Narrow"/>
          <w:b/>
          <w:sz w:val="26"/>
          <w:szCs w:val="26"/>
        </w:rPr>
        <w:t>s</w:t>
      </w:r>
      <w:r w:rsidR="00842777" w:rsidRPr="00980CA1">
        <w:rPr>
          <w:rFonts w:ascii="Arial Narrow" w:hAnsi="Arial Narrow"/>
          <w:bCs/>
          <w:sz w:val="26"/>
          <w:szCs w:val="26"/>
        </w:rPr>
        <w:t xml:space="preserve"> de esta instancia a la parte demanda</w:t>
      </w:r>
      <w:r w:rsidRPr="00980CA1">
        <w:rPr>
          <w:rFonts w:ascii="Arial Narrow" w:hAnsi="Arial Narrow"/>
          <w:bCs/>
          <w:sz w:val="26"/>
          <w:szCs w:val="26"/>
        </w:rPr>
        <w:t xml:space="preserve">nte, </w:t>
      </w:r>
      <w:r w:rsidR="00CA13CC" w:rsidRPr="00980CA1">
        <w:rPr>
          <w:rFonts w:ascii="Arial Narrow" w:hAnsi="Arial Narrow"/>
          <w:bCs/>
          <w:sz w:val="26"/>
          <w:szCs w:val="26"/>
        </w:rPr>
        <w:t xml:space="preserve">que se </w:t>
      </w:r>
      <w:r w:rsidRPr="00980CA1">
        <w:rPr>
          <w:rFonts w:ascii="Arial Narrow" w:hAnsi="Arial Narrow"/>
          <w:bCs/>
          <w:sz w:val="26"/>
          <w:szCs w:val="26"/>
        </w:rPr>
        <w:t>liqu</w:t>
      </w:r>
      <w:r w:rsidR="00CA13CC" w:rsidRPr="00980CA1">
        <w:rPr>
          <w:rFonts w:ascii="Arial Narrow" w:hAnsi="Arial Narrow"/>
          <w:bCs/>
          <w:sz w:val="26"/>
          <w:szCs w:val="26"/>
        </w:rPr>
        <w:t>i</w:t>
      </w:r>
      <w:r w:rsidRPr="00980CA1">
        <w:rPr>
          <w:rFonts w:ascii="Arial Narrow" w:hAnsi="Arial Narrow"/>
          <w:bCs/>
          <w:sz w:val="26"/>
          <w:szCs w:val="26"/>
        </w:rPr>
        <w:t>d</w:t>
      </w:r>
      <w:r w:rsidR="00CA13CC" w:rsidRPr="00980CA1">
        <w:rPr>
          <w:rFonts w:ascii="Arial Narrow" w:hAnsi="Arial Narrow"/>
          <w:bCs/>
          <w:sz w:val="26"/>
          <w:szCs w:val="26"/>
        </w:rPr>
        <w:t xml:space="preserve">arán de forma concentrada ante el juez de primera instancia. </w:t>
      </w:r>
      <w:r w:rsidRPr="00980CA1">
        <w:rPr>
          <w:rFonts w:ascii="Arial Narrow" w:hAnsi="Arial Narrow"/>
          <w:bCs/>
          <w:sz w:val="26"/>
          <w:szCs w:val="26"/>
        </w:rPr>
        <w:t xml:space="preserve">Se </w:t>
      </w:r>
      <w:r w:rsidR="00191FC7" w:rsidRPr="00980CA1">
        <w:rPr>
          <w:rFonts w:ascii="Arial Narrow" w:hAnsi="Arial Narrow"/>
          <w:bCs/>
          <w:sz w:val="26"/>
          <w:szCs w:val="26"/>
        </w:rPr>
        <w:t>fijarán</w:t>
      </w:r>
      <w:r w:rsidRPr="00980CA1">
        <w:rPr>
          <w:rFonts w:ascii="Arial Narrow" w:hAnsi="Arial Narrow"/>
          <w:bCs/>
          <w:sz w:val="26"/>
          <w:szCs w:val="26"/>
        </w:rPr>
        <w:t xml:space="preserve"> agencias en derecho en auto posterior. </w:t>
      </w:r>
      <w:r w:rsidR="00EE3D96" w:rsidRPr="00980CA1">
        <w:rPr>
          <w:rFonts w:ascii="Arial Narrow" w:hAnsi="Arial Narrow"/>
          <w:bCs/>
          <w:sz w:val="26"/>
          <w:szCs w:val="26"/>
        </w:rPr>
        <w:t xml:space="preserve"> </w:t>
      </w:r>
    </w:p>
    <w:p w14:paraId="0E5EC185" w14:textId="3A864923" w:rsidR="00F60236" w:rsidRPr="00980CA1" w:rsidRDefault="00F60236" w:rsidP="00980CA1">
      <w:pPr>
        <w:spacing w:line="276" w:lineRule="auto"/>
        <w:jc w:val="both"/>
        <w:rPr>
          <w:rFonts w:ascii="Arial Narrow" w:hAnsi="Arial Narrow"/>
          <w:bCs/>
          <w:sz w:val="26"/>
          <w:szCs w:val="26"/>
        </w:rPr>
      </w:pPr>
    </w:p>
    <w:p w14:paraId="3CAE4CAC" w14:textId="369752C5" w:rsidR="00433347" w:rsidRPr="00980CA1" w:rsidRDefault="009179B2" w:rsidP="00980CA1">
      <w:pPr>
        <w:spacing w:line="276" w:lineRule="auto"/>
        <w:jc w:val="both"/>
        <w:rPr>
          <w:rFonts w:ascii="Arial Narrow" w:hAnsi="Arial Narrow"/>
          <w:b/>
          <w:sz w:val="26"/>
          <w:szCs w:val="26"/>
        </w:rPr>
      </w:pPr>
      <w:r w:rsidRPr="00980CA1">
        <w:rPr>
          <w:rFonts w:ascii="Arial Narrow" w:hAnsi="Arial Narrow"/>
          <w:b/>
          <w:bCs/>
          <w:sz w:val="26"/>
          <w:szCs w:val="26"/>
        </w:rPr>
        <w:t xml:space="preserve">Tercero:   </w:t>
      </w:r>
      <w:r w:rsidR="00F60236" w:rsidRPr="00980CA1">
        <w:rPr>
          <w:rFonts w:ascii="Arial Narrow" w:hAnsi="Arial Narrow"/>
          <w:bCs/>
          <w:sz w:val="26"/>
          <w:szCs w:val="26"/>
        </w:rPr>
        <w:t>Ejecutoriada esta providencia, devuélvase a su lugar de origen.</w:t>
      </w:r>
      <w:r w:rsidR="00F60236" w:rsidRPr="00980CA1">
        <w:rPr>
          <w:rFonts w:ascii="Arial Narrow" w:hAnsi="Arial Narrow"/>
          <w:b/>
          <w:bCs/>
          <w:sz w:val="26"/>
          <w:szCs w:val="26"/>
        </w:rPr>
        <w:t xml:space="preserve"> </w:t>
      </w:r>
      <w:r w:rsidR="00BE6D2B" w:rsidRPr="00980CA1">
        <w:rPr>
          <w:rFonts w:ascii="Arial Narrow" w:hAnsi="Arial Narrow"/>
          <w:b/>
          <w:bCs/>
          <w:sz w:val="26"/>
          <w:szCs w:val="26"/>
        </w:rPr>
        <w:t xml:space="preserve"> </w:t>
      </w:r>
    </w:p>
    <w:p w14:paraId="53645191" w14:textId="34D36108" w:rsidR="00B94F7D" w:rsidRPr="00980CA1" w:rsidRDefault="00B94F7D" w:rsidP="00980CA1">
      <w:pPr>
        <w:spacing w:line="276" w:lineRule="auto"/>
        <w:jc w:val="both"/>
        <w:rPr>
          <w:rFonts w:ascii="Arial Narrow" w:hAnsi="Arial Narrow" w:cs="Century Gothic"/>
          <w:b/>
          <w:bCs/>
          <w:sz w:val="26"/>
          <w:szCs w:val="26"/>
          <w:lang w:eastAsia="es-CO"/>
        </w:rPr>
      </w:pPr>
    </w:p>
    <w:p w14:paraId="5D6F248C" w14:textId="66D83AB8" w:rsidR="00B94F7D" w:rsidRPr="00980CA1" w:rsidRDefault="009179B2" w:rsidP="00980CA1">
      <w:pPr>
        <w:spacing w:line="276" w:lineRule="auto"/>
        <w:jc w:val="center"/>
        <w:rPr>
          <w:rFonts w:ascii="Arial Narrow" w:hAnsi="Arial Narrow" w:cs="Century Gothic"/>
          <w:b/>
          <w:bCs/>
          <w:sz w:val="26"/>
          <w:szCs w:val="26"/>
          <w:lang w:eastAsia="es-CO"/>
        </w:rPr>
      </w:pPr>
      <w:r w:rsidRPr="00980CA1">
        <w:rPr>
          <w:rFonts w:ascii="Arial Narrow" w:hAnsi="Arial Narrow" w:cs="Century Gothic"/>
          <w:b/>
          <w:bCs/>
          <w:sz w:val="26"/>
          <w:szCs w:val="26"/>
          <w:lang w:eastAsia="es-CO"/>
        </w:rPr>
        <w:t>Notifíquese y Cúmplase</w:t>
      </w:r>
    </w:p>
    <w:p w14:paraId="43FA1318" w14:textId="15A98FF2" w:rsidR="00B94F7D" w:rsidRDefault="00B94F7D" w:rsidP="00980CA1">
      <w:pPr>
        <w:spacing w:line="276" w:lineRule="auto"/>
        <w:jc w:val="both"/>
        <w:rPr>
          <w:rFonts w:ascii="Arial Narrow" w:hAnsi="Arial Narrow" w:cs="Century Gothic"/>
          <w:b/>
          <w:bCs/>
          <w:sz w:val="26"/>
          <w:szCs w:val="26"/>
          <w:lang w:eastAsia="es-CO"/>
        </w:rPr>
      </w:pPr>
    </w:p>
    <w:p w14:paraId="2503F302" w14:textId="77777777" w:rsidR="00E32459" w:rsidRPr="00980CA1" w:rsidRDefault="00E32459" w:rsidP="00980CA1">
      <w:pPr>
        <w:spacing w:line="276" w:lineRule="auto"/>
        <w:jc w:val="both"/>
        <w:rPr>
          <w:rFonts w:ascii="Arial Narrow" w:hAnsi="Arial Narrow" w:cs="Century Gothic"/>
          <w:b/>
          <w:bCs/>
          <w:sz w:val="26"/>
          <w:szCs w:val="26"/>
          <w:lang w:eastAsia="es-CO"/>
        </w:rPr>
      </w:pPr>
    </w:p>
    <w:p w14:paraId="30C983A5" w14:textId="77777777" w:rsidR="00B40901" w:rsidRPr="00980CA1" w:rsidRDefault="00B40901" w:rsidP="00980CA1">
      <w:pPr>
        <w:spacing w:line="276" w:lineRule="auto"/>
        <w:jc w:val="both"/>
        <w:rPr>
          <w:rFonts w:ascii="Arial Narrow" w:hAnsi="Arial Narrow" w:cs="Century Gothic"/>
          <w:b/>
          <w:bCs/>
          <w:sz w:val="26"/>
          <w:szCs w:val="26"/>
          <w:lang w:eastAsia="es-CO"/>
        </w:rPr>
      </w:pPr>
    </w:p>
    <w:p w14:paraId="0BC9A73F" w14:textId="299932DB" w:rsidR="00B94F7D" w:rsidRPr="00980CA1" w:rsidRDefault="00B94F7D" w:rsidP="00980CA1">
      <w:pPr>
        <w:spacing w:line="276" w:lineRule="auto"/>
        <w:jc w:val="center"/>
        <w:rPr>
          <w:rFonts w:ascii="Arial Narrow" w:hAnsi="Arial Narrow" w:cs="Century Gothic"/>
          <w:b/>
          <w:bCs/>
          <w:sz w:val="26"/>
          <w:szCs w:val="26"/>
          <w:lang w:eastAsia="es-CO"/>
        </w:rPr>
      </w:pPr>
      <w:r w:rsidRPr="00980CA1">
        <w:rPr>
          <w:rFonts w:ascii="Arial Narrow" w:hAnsi="Arial Narrow" w:cs="Century Gothic"/>
          <w:b/>
          <w:bCs/>
          <w:sz w:val="26"/>
          <w:szCs w:val="26"/>
          <w:lang w:eastAsia="es-CO"/>
        </w:rPr>
        <w:t>CARLOS MAURICIO GARCÍA BARAJAS</w:t>
      </w:r>
    </w:p>
    <w:p w14:paraId="49ED6616" w14:textId="60BB89FD" w:rsidR="000B0F9B" w:rsidRPr="00E32459" w:rsidRDefault="00E32459" w:rsidP="00E32459">
      <w:pPr>
        <w:spacing w:line="276" w:lineRule="auto"/>
        <w:jc w:val="center"/>
        <w:rPr>
          <w:rFonts w:ascii="Arial Narrow" w:hAnsi="Arial Narrow"/>
          <w:sz w:val="20"/>
          <w:szCs w:val="28"/>
        </w:rPr>
      </w:pPr>
      <w:r w:rsidRPr="00E32459">
        <w:rPr>
          <w:rFonts w:ascii="Arial Narrow" w:hAnsi="Arial Narrow" w:cs="Century Gothic"/>
          <w:bCs/>
          <w:sz w:val="26"/>
          <w:szCs w:val="26"/>
          <w:lang w:eastAsia="es-CO"/>
        </w:rPr>
        <w:t>Magistrado</w:t>
      </w:r>
    </w:p>
    <w:sectPr w:rsidR="000B0F9B" w:rsidRPr="00E32459" w:rsidSect="00E32459">
      <w:headerReference w:type="default" r:id="rId12"/>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8B82F" w14:textId="77777777" w:rsidR="001D58A0" w:rsidRDefault="001D58A0" w:rsidP="00BD15C3">
      <w:r>
        <w:separator/>
      </w:r>
    </w:p>
  </w:endnote>
  <w:endnote w:type="continuationSeparator" w:id="0">
    <w:p w14:paraId="74C186CA" w14:textId="77777777" w:rsidR="001D58A0" w:rsidRDefault="001D58A0"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904BF" w14:textId="77777777" w:rsidR="001D58A0" w:rsidRDefault="001D58A0" w:rsidP="00BD15C3">
      <w:r>
        <w:separator/>
      </w:r>
    </w:p>
  </w:footnote>
  <w:footnote w:type="continuationSeparator" w:id="0">
    <w:p w14:paraId="63BAA819" w14:textId="77777777" w:rsidR="001D58A0" w:rsidRDefault="001D58A0" w:rsidP="00BD15C3">
      <w:r>
        <w:continuationSeparator/>
      </w:r>
    </w:p>
  </w:footnote>
  <w:footnote w:id="1">
    <w:p w14:paraId="2A61450D" w14:textId="69034FFA" w:rsidR="00B92452" w:rsidRPr="002D0061" w:rsidRDefault="00B92452" w:rsidP="002D0061">
      <w:pPr>
        <w:pStyle w:val="Textonotapie"/>
        <w:jc w:val="both"/>
        <w:rPr>
          <w:rFonts w:ascii="Arial" w:hAnsi="Arial" w:cs="Arial"/>
          <w:sz w:val="18"/>
          <w:szCs w:val="18"/>
        </w:rPr>
      </w:pPr>
      <w:r w:rsidRPr="002D0061">
        <w:rPr>
          <w:rStyle w:val="Refdenotaalpie"/>
          <w:rFonts w:ascii="Arial" w:hAnsi="Arial" w:cs="Arial"/>
          <w:sz w:val="18"/>
          <w:szCs w:val="18"/>
        </w:rPr>
        <w:footnoteRef/>
      </w:r>
      <w:r w:rsidRPr="002D0061">
        <w:rPr>
          <w:rFonts w:ascii="Arial" w:hAnsi="Arial" w:cs="Arial"/>
          <w:sz w:val="18"/>
          <w:szCs w:val="18"/>
        </w:rPr>
        <w:t xml:space="preserve"> </w:t>
      </w:r>
      <w:r w:rsidRPr="002D0061">
        <w:rPr>
          <w:rFonts w:ascii="Arial" w:hAnsi="Arial" w:cs="Arial"/>
          <w:sz w:val="18"/>
          <w:szCs w:val="18"/>
          <w:lang w:val="es-ES"/>
        </w:rPr>
        <w:t>Miguel Enrique Rojas Gómez, según indicó.</w:t>
      </w:r>
    </w:p>
  </w:footnote>
  <w:footnote w:id="2">
    <w:p w14:paraId="7BBC563B" w14:textId="4121A23A" w:rsidR="005805E6" w:rsidRPr="002D0061" w:rsidRDefault="005805E6" w:rsidP="002D0061">
      <w:pPr>
        <w:pStyle w:val="Textonotapie"/>
        <w:jc w:val="both"/>
        <w:rPr>
          <w:rFonts w:ascii="Arial" w:hAnsi="Arial" w:cs="Arial"/>
          <w:sz w:val="18"/>
          <w:szCs w:val="18"/>
        </w:rPr>
      </w:pPr>
      <w:r w:rsidRPr="002D0061">
        <w:rPr>
          <w:rStyle w:val="Refdenotaalpie"/>
          <w:rFonts w:ascii="Arial" w:hAnsi="Arial" w:cs="Arial"/>
          <w:sz w:val="18"/>
          <w:szCs w:val="18"/>
        </w:rPr>
        <w:footnoteRef/>
      </w:r>
      <w:r w:rsidRPr="002D0061">
        <w:rPr>
          <w:rFonts w:ascii="Arial" w:hAnsi="Arial" w:cs="Arial"/>
          <w:sz w:val="18"/>
          <w:szCs w:val="18"/>
        </w:rPr>
        <w:t xml:space="preserve"> Cfr</w:t>
      </w:r>
      <w:r w:rsidRPr="002D0061">
        <w:rPr>
          <w:rFonts w:ascii="Arial" w:hAnsi="Arial" w:cs="Arial"/>
          <w:b/>
          <w:bCs/>
          <w:sz w:val="18"/>
          <w:szCs w:val="18"/>
        </w:rPr>
        <w:t>. (i)</w:t>
      </w:r>
      <w:r w:rsidRPr="002D0061">
        <w:rPr>
          <w:rFonts w:ascii="Arial" w:hAnsi="Arial" w:cs="Arial"/>
          <w:sz w:val="18"/>
          <w:szCs w:val="18"/>
        </w:rPr>
        <w:t xml:space="preserve"> Tribunal Superior de Pereira. Sala Civil Familia. Decisión del junio 18 de 2021. Rad.  66001310300120130029401. M.P. Carlos Mauricio García Barjas. Notificado en estado electrónico del día 21 del mismo mes. </w:t>
      </w:r>
      <w:r w:rsidRPr="002D0061">
        <w:rPr>
          <w:rFonts w:ascii="Arial" w:hAnsi="Arial" w:cs="Arial"/>
          <w:b/>
          <w:bCs/>
          <w:sz w:val="18"/>
          <w:szCs w:val="18"/>
        </w:rPr>
        <w:t>(ii)</w:t>
      </w:r>
      <w:r w:rsidRPr="002D0061">
        <w:rPr>
          <w:rFonts w:ascii="Arial" w:hAnsi="Arial" w:cs="Arial"/>
          <w:sz w:val="18"/>
          <w:szCs w:val="18"/>
        </w:rPr>
        <w:t xml:space="preserve"> FORERO Silva, Jorge. El Recurso de Apelación y la Pretensión </w:t>
      </w:r>
      <w:proofErr w:type="spellStart"/>
      <w:r w:rsidRPr="002D0061">
        <w:rPr>
          <w:rFonts w:ascii="Arial" w:hAnsi="Arial" w:cs="Arial"/>
          <w:sz w:val="18"/>
          <w:szCs w:val="18"/>
        </w:rPr>
        <w:t>impugnaticia</w:t>
      </w:r>
      <w:proofErr w:type="spellEnd"/>
      <w:r w:rsidRPr="002D0061">
        <w:rPr>
          <w:rFonts w:ascii="Arial" w:hAnsi="Arial" w:cs="Arial"/>
          <w:sz w:val="18"/>
          <w:szCs w:val="18"/>
        </w:rPr>
        <w:t>. Revista del Instituto Colombiano de Derecho Procesal No. 43.</w:t>
      </w:r>
    </w:p>
  </w:footnote>
  <w:footnote w:id="3">
    <w:p w14:paraId="0CF3F22F" w14:textId="77777777" w:rsidR="0047299F" w:rsidRPr="002D0061" w:rsidRDefault="0047299F" w:rsidP="002D0061">
      <w:pPr>
        <w:pStyle w:val="Textonotapie"/>
        <w:jc w:val="both"/>
        <w:rPr>
          <w:rFonts w:ascii="Arial" w:hAnsi="Arial" w:cs="Arial"/>
          <w:sz w:val="18"/>
          <w:szCs w:val="18"/>
          <w:lang w:val="es-MX"/>
        </w:rPr>
      </w:pPr>
      <w:r w:rsidRPr="002D0061">
        <w:rPr>
          <w:rStyle w:val="Refdenotaalpie"/>
          <w:rFonts w:ascii="Arial" w:hAnsi="Arial" w:cs="Arial"/>
          <w:sz w:val="18"/>
          <w:szCs w:val="18"/>
        </w:rPr>
        <w:footnoteRef/>
      </w:r>
      <w:r w:rsidRPr="002D0061">
        <w:rPr>
          <w:rFonts w:ascii="Arial" w:hAnsi="Arial" w:cs="Arial"/>
          <w:sz w:val="18"/>
          <w:szCs w:val="18"/>
        </w:rPr>
        <w:t xml:space="preserve"> </w:t>
      </w:r>
      <w:r w:rsidRPr="002D0061">
        <w:rPr>
          <w:rFonts w:ascii="Arial" w:hAnsi="Arial" w:cs="Arial"/>
          <w:sz w:val="18"/>
          <w:szCs w:val="18"/>
          <w:lang w:val="es-MX"/>
        </w:rPr>
        <w:t xml:space="preserve">Corte Constitucional. Sentencia C-496 de 2015. </w:t>
      </w:r>
    </w:p>
  </w:footnote>
  <w:footnote w:id="4">
    <w:p w14:paraId="380372FA" w14:textId="24ACEF73" w:rsidR="007F7B51" w:rsidRPr="002D0061" w:rsidRDefault="007F7B51" w:rsidP="002D0061">
      <w:pPr>
        <w:pStyle w:val="Textonotapie"/>
        <w:jc w:val="both"/>
        <w:rPr>
          <w:rFonts w:ascii="Arial" w:hAnsi="Arial" w:cs="Arial"/>
          <w:sz w:val="18"/>
          <w:szCs w:val="18"/>
        </w:rPr>
      </w:pPr>
      <w:r w:rsidRPr="002D0061">
        <w:rPr>
          <w:rStyle w:val="Refdenotaalpie"/>
          <w:rFonts w:ascii="Arial" w:hAnsi="Arial" w:cs="Arial"/>
          <w:sz w:val="18"/>
          <w:szCs w:val="18"/>
        </w:rPr>
        <w:footnoteRef/>
      </w:r>
      <w:r w:rsidRPr="002D0061">
        <w:rPr>
          <w:rFonts w:ascii="Arial" w:hAnsi="Arial" w:cs="Arial"/>
          <w:sz w:val="18"/>
          <w:szCs w:val="18"/>
        </w:rPr>
        <w:t xml:space="preserve"> CSJ, Sala de Casación Civil. AC883-2019 de marzo 13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3D38A" w14:textId="27E77B82" w:rsidR="008A060E" w:rsidRPr="00E32459" w:rsidRDefault="005D0A82" w:rsidP="00E24191">
    <w:pPr>
      <w:pStyle w:val="Encabezado"/>
      <w:rPr>
        <w:rFonts w:ascii="Arial" w:hAnsi="Arial" w:cs="Arial"/>
        <w:bCs/>
        <w:sz w:val="18"/>
        <w:szCs w:val="16"/>
        <w:lang w:val="es-ES" w:eastAsia="es-MX"/>
      </w:rPr>
    </w:pPr>
    <w:r w:rsidRPr="00E32459">
      <w:rPr>
        <w:rFonts w:ascii="Arial" w:hAnsi="Arial" w:cs="Arial"/>
        <w:bCs/>
        <w:sz w:val="18"/>
        <w:szCs w:val="16"/>
        <w:lang w:val="es-ES" w:eastAsia="es-MX"/>
      </w:rPr>
      <w:t>Declarativo</w:t>
    </w:r>
    <w:r w:rsidR="008A060E" w:rsidRPr="00E32459">
      <w:rPr>
        <w:rFonts w:ascii="Arial" w:hAnsi="Arial" w:cs="Arial"/>
        <w:bCs/>
        <w:sz w:val="18"/>
        <w:szCs w:val="16"/>
        <w:lang w:val="es-ES" w:eastAsia="es-MX"/>
      </w:rPr>
      <w:t xml:space="preserve"> – </w:t>
    </w:r>
    <w:r w:rsidRPr="00E32459">
      <w:rPr>
        <w:rFonts w:ascii="Arial" w:hAnsi="Arial" w:cs="Arial"/>
        <w:bCs/>
        <w:sz w:val="18"/>
        <w:szCs w:val="16"/>
        <w:lang w:val="es-ES" w:eastAsia="es-MX"/>
      </w:rPr>
      <w:t>R</w:t>
    </w:r>
    <w:r w:rsidR="00C73DA9" w:rsidRPr="00E32459">
      <w:rPr>
        <w:rFonts w:ascii="Arial" w:hAnsi="Arial" w:cs="Arial"/>
        <w:bCs/>
        <w:sz w:val="18"/>
        <w:szCs w:val="16"/>
        <w:lang w:val="es-ES" w:eastAsia="es-MX"/>
      </w:rPr>
      <w:t>endición provocada de cuentas</w:t>
    </w:r>
    <w:r w:rsidRPr="00E32459">
      <w:rPr>
        <w:rFonts w:ascii="Arial" w:hAnsi="Arial" w:cs="Arial"/>
        <w:bCs/>
        <w:sz w:val="18"/>
        <w:szCs w:val="16"/>
        <w:lang w:val="es-ES" w:eastAsia="es-MX"/>
      </w:rPr>
      <w:t xml:space="preserve"> </w:t>
    </w:r>
    <w:r w:rsidR="008A060E" w:rsidRPr="00E32459">
      <w:rPr>
        <w:rFonts w:ascii="Arial" w:hAnsi="Arial" w:cs="Arial"/>
        <w:bCs/>
        <w:sz w:val="18"/>
        <w:szCs w:val="16"/>
        <w:lang w:val="es-ES" w:eastAsia="es-MX"/>
      </w:rPr>
      <w:t xml:space="preserve"> </w:t>
    </w:r>
  </w:p>
  <w:p w14:paraId="7EE4A57E" w14:textId="6404A799" w:rsidR="00B40075" w:rsidRPr="00E32459" w:rsidRDefault="006E64DB" w:rsidP="00E32459">
    <w:pPr>
      <w:pStyle w:val="Encabezado"/>
      <w:rPr>
        <w:rFonts w:ascii="Arial" w:hAnsi="Arial" w:cs="Arial"/>
        <w:sz w:val="28"/>
      </w:rPr>
    </w:pPr>
    <w:r w:rsidRPr="00E32459">
      <w:rPr>
        <w:rFonts w:ascii="Arial" w:hAnsi="Arial" w:cs="Arial"/>
        <w:bCs/>
        <w:sz w:val="18"/>
        <w:szCs w:val="16"/>
        <w:lang w:val="es-ES" w:eastAsia="es-MX"/>
      </w:rPr>
      <w:t xml:space="preserve">Rad. No.: </w:t>
    </w:r>
    <w:r w:rsidR="00C73DA9" w:rsidRPr="00E32459">
      <w:rPr>
        <w:rFonts w:ascii="Arial" w:hAnsi="Arial" w:cs="Arial"/>
        <w:sz w:val="18"/>
        <w:szCs w:val="16"/>
      </w:rPr>
      <w:t>66001310300320190008401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F234183"/>
    <w:multiLevelType w:val="hybridMultilevel"/>
    <w:tmpl w:val="F8069768"/>
    <w:lvl w:ilvl="0" w:tplc="278EC0D4">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342A693F"/>
    <w:multiLevelType w:val="hybridMultilevel"/>
    <w:tmpl w:val="4FB2F524"/>
    <w:lvl w:ilvl="0" w:tplc="80825C9C">
      <w:start w:val="1"/>
      <w:numFmt w:val="low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6F4789A"/>
    <w:multiLevelType w:val="hybridMultilevel"/>
    <w:tmpl w:val="2C2C1AF0"/>
    <w:lvl w:ilvl="0" w:tplc="9182A48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10105F7"/>
    <w:multiLevelType w:val="hybridMultilevel"/>
    <w:tmpl w:val="9A761918"/>
    <w:lvl w:ilvl="0" w:tplc="621661A0">
      <w:start w:val="2"/>
      <w:numFmt w:val="bullet"/>
      <w:lvlText w:val="-"/>
      <w:lvlJc w:val="left"/>
      <w:pPr>
        <w:ind w:left="720" w:hanging="360"/>
      </w:pPr>
      <w:rPr>
        <w:rFonts w:ascii="Arial Narrow" w:eastAsia="Times New Roman" w:hAnsi="Arial Narrow" w:cs="Arial Narrow"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2"/>
  </w:num>
  <w:num w:numId="5">
    <w:abstractNumId w:val="3"/>
  </w:num>
  <w:num w:numId="6">
    <w:abstractNumId w:val="4"/>
  </w:num>
  <w:num w:numId="7">
    <w:abstractNumId w:val="0"/>
  </w:num>
  <w:num w:numId="8">
    <w:abstractNumId w:val="11"/>
  </w:num>
  <w:num w:numId="9">
    <w:abstractNumId w:val="1"/>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03B4F"/>
    <w:rsid w:val="00011100"/>
    <w:rsid w:val="000149E5"/>
    <w:rsid w:val="00017298"/>
    <w:rsid w:val="000205FE"/>
    <w:rsid w:val="000219DB"/>
    <w:rsid w:val="00022430"/>
    <w:rsid w:val="000228FA"/>
    <w:rsid w:val="000233F6"/>
    <w:rsid w:val="00027890"/>
    <w:rsid w:val="000335E1"/>
    <w:rsid w:val="0003698D"/>
    <w:rsid w:val="000411CB"/>
    <w:rsid w:val="000442CB"/>
    <w:rsid w:val="0004628B"/>
    <w:rsid w:val="00055236"/>
    <w:rsid w:val="00056B65"/>
    <w:rsid w:val="00067CF2"/>
    <w:rsid w:val="000709D8"/>
    <w:rsid w:val="00071A22"/>
    <w:rsid w:val="00073C13"/>
    <w:rsid w:val="00073C1B"/>
    <w:rsid w:val="000740E0"/>
    <w:rsid w:val="0007660C"/>
    <w:rsid w:val="0008406C"/>
    <w:rsid w:val="00084750"/>
    <w:rsid w:val="00085E38"/>
    <w:rsid w:val="00086B1D"/>
    <w:rsid w:val="000972EE"/>
    <w:rsid w:val="000A0CE9"/>
    <w:rsid w:val="000A17E7"/>
    <w:rsid w:val="000A2CC4"/>
    <w:rsid w:val="000A508E"/>
    <w:rsid w:val="000A5CAE"/>
    <w:rsid w:val="000A7F94"/>
    <w:rsid w:val="000B0F9B"/>
    <w:rsid w:val="000B44C6"/>
    <w:rsid w:val="000B4A26"/>
    <w:rsid w:val="000B623F"/>
    <w:rsid w:val="000C040B"/>
    <w:rsid w:val="000C19FD"/>
    <w:rsid w:val="000C3D5D"/>
    <w:rsid w:val="000C4E94"/>
    <w:rsid w:val="000D0955"/>
    <w:rsid w:val="000E46BB"/>
    <w:rsid w:val="000E4827"/>
    <w:rsid w:val="000E48C2"/>
    <w:rsid w:val="000E6EB5"/>
    <w:rsid w:val="000E7740"/>
    <w:rsid w:val="000F015D"/>
    <w:rsid w:val="000F0339"/>
    <w:rsid w:val="00100223"/>
    <w:rsid w:val="001035D7"/>
    <w:rsid w:val="00105D2F"/>
    <w:rsid w:val="00106259"/>
    <w:rsid w:val="001077AC"/>
    <w:rsid w:val="00111C72"/>
    <w:rsid w:val="00112ADB"/>
    <w:rsid w:val="00122B10"/>
    <w:rsid w:val="00127D45"/>
    <w:rsid w:val="001306D5"/>
    <w:rsid w:val="00132348"/>
    <w:rsid w:val="00132B4F"/>
    <w:rsid w:val="00132FD5"/>
    <w:rsid w:val="001333EE"/>
    <w:rsid w:val="00134232"/>
    <w:rsid w:val="0013522F"/>
    <w:rsid w:val="00140F5E"/>
    <w:rsid w:val="0014381A"/>
    <w:rsid w:val="00144A11"/>
    <w:rsid w:val="00145833"/>
    <w:rsid w:val="00145F40"/>
    <w:rsid w:val="001528F5"/>
    <w:rsid w:val="00157433"/>
    <w:rsid w:val="001667CB"/>
    <w:rsid w:val="00174FA5"/>
    <w:rsid w:val="00177283"/>
    <w:rsid w:val="001804AA"/>
    <w:rsid w:val="0018100F"/>
    <w:rsid w:val="00184326"/>
    <w:rsid w:val="0018557F"/>
    <w:rsid w:val="00190FEA"/>
    <w:rsid w:val="00191FC7"/>
    <w:rsid w:val="00193A54"/>
    <w:rsid w:val="00196142"/>
    <w:rsid w:val="0019760D"/>
    <w:rsid w:val="001A0D94"/>
    <w:rsid w:val="001A333B"/>
    <w:rsid w:val="001A677D"/>
    <w:rsid w:val="001A6BEB"/>
    <w:rsid w:val="001A6D31"/>
    <w:rsid w:val="001A6F93"/>
    <w:rsid w:val="001B05BF"/>
    <w:rsid w:val="001B100D"/>
    <w:rsid w:val="001B38D2"/>
    <w:rsid w:val="001B3B27"/>
    <w:rsid w:val="001B6846"/>
    <w:rsid w:val="001C246D"/>
    <w:rsid w:val="001D58A0"/>
    <w:rsid w:val="001D7C87"/>
    <w:rsid w:val="001E1225"/>
    <w:rsid w:val="001E2BFF"/>
    <w:rsid w:val="001E3052"/>
    <w:rsid w:val="001F26DD"/>
    <w:rsid w:val="001F4D73"/>
    <w:rsid w:val="001F5990"/>
    <w:rsid w:val="00201494"/>
    <w:rsid w:val="00205A63"/>
    <w:rsid w:val="00205C75"/>
    <w:rsid w:val="0020648B"/>
    <w:rsid w:val="00212036"/>
    <w:rsid w:val="002127D4"/>
    <w:rsid w:val="0021326D"/>
    <w:rsid w:val="00220A58"/>
    <w:rsid w:val="00220A82"/>
    <w:rsid w:val="00222AE3"/>
    <w:rsid w:val="0022519E"/>
    <w:rsid w:val="0023163D"/>
    <w:rsid w:val="00232E28"/>
    <w:rsid w:val="00234348"/>
    <w:rsid w:val="00237A47"/>
    <w:rsid w:val="0024043E"/>
    <w:rsid w:val="00242709"/>
    <w:rsid w:val="00257F74"/>
    <w:rsid w:val="0026121E"/>
    <w:rsid w:val="002613C4"/>
    <w:rsid w:val="00261B5B"/>
    <w:rsid w:val="00261F7F"/>
    <w:rsid w:val="00264232"/>
    <w:rsid w:val="0026649A"/>
    <w:rsid w:val="00270607"/>
    <w:rsid w:val="002833A6"/>
    <w:rsid w:val="00286743"/>
    <w:rsid w:val="0028728E"/>
    <w:rsid w:val="00287361"/>
    <w:rsid w:val="00290181"/>
    <w:rsid w:val="00290233"/>
    <w:rsid w:val="002928F0"/>
    <w:rsid w:val="00296D9C"/>
    <w:rsid w:val="0029729F"/>
    <w:rsid w:val="002A094B"/>
    <w:rsid w:val="002A1DC1"/>
    <w:rsid w:val="002A28B4"/>
    <w:rsid w:val="002A2E09"/>
    <w:rsid w:val="002A4188"/>
    <w:rsid w:val="002B2383"/>
    <w:rsid w:val="002B3ED4"/>
    <w:rsid w:val="002B5093"/>
    <w:rsid w:val="002B5318"/>
    <w:rsid w:val="002B654C"/>
    <w:rsid w:val="002C2BFC"/>
    <w:rsid w:val="002C328E"/>
    <w:rsid w:val="002C424D"/>
    <w:rsid w:val="002D0061"/>
    <w:rsid w:val="002D0064"/>
    <w:rsid w:val="002D125B"/>
    <w:rsid w:val="002D1551"/>
    <w:rsid w:val="002D4ED1"/>
    <w:rsid w:val="002D6761"/>
    <w:rsid w:val="002D76B5"/>
    <w:rsid w:val="002E1032"/>
    <w:rsid w:val="002E2AB2"/>
    <w:rsid w:val="002E36BC"/>
    <w:rsid w:val="002E4939"/>
    <w:rsid w:val="002E4D2D"/>
    <w:rsid w:val="002E51F0"/>
    <w:rsid w:val="002E67A4"/>
    <w:rsid w:val="002E70B2"/>
    <w:rsid w:val="002F0401"/>
    <w:rsid w:val="002F0877"/>
    <w:rsid w:val="002F0BF1"/>
    <w:rsid w:val="002F172A"/>
    <w:rsid w:val="002F7466"/>
    <w:rsid w:val="002F76EA"/>
    <w:rsid w:val="002F79E7"/>
    <w:rsid w:val="00301BE6"/>
    <w:rsid w:val="00307A82"/>
    <w:rsid w:val="00316614"/>
    <w:rsid w:val="00320318"/>
    <w:rsid w:val="00321491"/>
    <w:rsid w:val="0033132E"/>
    <w:rsid w:val="0033161A"/>
    <w:rsid w:val="003325CF"/>
    <w:rsid w:val="003326BA"/>
    <w:rsid w:val="00333AFC"/>
    <w:rsid w:val="00336043"/>
    <w:rsid w:val="00340457"/>
    <w:rsid w:val="00347F2F"/>
    <w:rsid w:val="0035289D"/>
    <w:rsid w:val="003573A4"/>
    <w:rsid w:val="003602FF"/>
    <w:rsid w:val="00362692"/>
    <w:rsid w:val="00362A9A"/>
    <w:rsid w:val="00362DEC"/>
    <w:rsid w:val="003640E7"/>
    <w:rsid w:val="00365F93"/>
    <w:rsid w:val="0036702E"/>
    <w:rsid w:val="003738D6"/>
    <w:rsid w:val="0037464A"/>
    <w:rsid w:val="00375352"/>
    <w:rsid w:val="00375699"/>
    <w:rsid w:val="00381B12"/>
    <w:rsid w:val="003840CB"/>
    <w:rsid w:val="00384F83"/>
    <w:rsid w:val="00385660"/>
    <w:rsid w:val="00386AC3"/>
    <w:rsid w:val="00387BD6"/>
    <w:rsid w:val="003917A3"/>
    <w:rsid w:val="00394716"/>
    <w:rsid w:val="00395DF3"/>
    <w:rsid w:val="00396D32"/>
    <w:rsid w:val="003A1807"/>
    <w:rsid w:val="003A38E4"/>
    <w:rsid w:val="003A4150"/>
    <w:rsid w:val="003A6254"/>
    <w:rsid w:val="003B0CD5"/>
    <w:rsid w:val="003B1F61"/>
    <w:rsid w:val="003B34A5"/>
    <w:rsid w:val="003B3C63"/>
    <w:rsid w:val="003B4566"/>
    <w:rsid w:val="003B640F"/>
    <w:rsid w:val="003C0B92"/>
    <w:rsid w:val="003C3348"/>
    <w:rsid w:val="003C4CE2"/>
    <w:rsid w:val="003C7CA0"/>
    <w:rsid w:val="003D0027"/>
    <w:rsid w:val="003D0E5D"/>
    <w:rsid w:val="003D143B"/>
    <w:rsid w:val="003D1761"/>
    <w:rsid w:val="003D31C9"/>
    <w:rsid w:val="003E06A3"/>
    <w:rsid w:val="003E164A"/>
    <w:rsid w:val="003E1799"/>
    <w:rsid w:val="003E3C23"/>
    <w:rsid w:val="003E7601"/>
    <w:rsid w:val="003E7C1A"/>
    <w:rsid w:val="003F022A"/>
    <w:rsid w:val="003F110D"/>
    <w:rsid w:val="0040302B"/>
    <w:rsid w:val="00403A7E"/>
    <w:rsid w:val="004046A3"/>
    <w:rsid w:val="00406F6D"/>
    <w:rsid w:val="00412A03"/>
    <w:rsid w:val="00412AEF"/>
    <w:rsid w:val="00420219"/>
    <w:rsid w:val="004204A1"/>
    <w:rsid w:val="0042174C"/>
    <w:rsid w:val="004224F3"/>
    <w:rsid w:val="0042545C"/>
    <w:rsid w:val="00425ED7"/>
    <w:rsid w:val="004307CD"/>
    <w:rsid w:val="00432587"/>
    <w:rsid w:val="00433347"/>
    <w:rsid w:val="00434816"/>
    <w:rsid w:val="00436F5C"/>
    <w:rsid w:val="004375F5"/>
    <w:rsid w:val="00452587"/>
    <w:rsid w:val="00452BFC"/>
    <w:rsid w:val="00462631"/>
    <w:rsid w:val="004631CB"/>
    <w:rsid w:val="00471D78"/>
    <w:rsid w:val="00471F78"/>
    <w:rsid w:val="0047299F"/>
    <w:rsid w:val="0047317F"/>
    <w:rsid w:val="00482377"/>
    <w:rsid w:val="004840D7"/>
    <w:rsid w:val="004876DB"/>
    <w:rsid w:val="00493F12"/>
    <w:rsid w:val="0049648C"/>
    <w:rsid w:val="00496750"/>
    <w:rsid w:val="004A3B02"/>
    <w:rsid w:val="004A6268"/>
    <w:rsid w:val="004B3C00"/>
    <w:rsid w:val="004C7360"/>
    <w:rsid w:val="004D26E7"/>
    <w:rsid w:val="004D3082"/>
    <w:rsid w:val="004D4452"/>
    <w:rsid w:val="004D53FB"/>
    <w:rsid w:val="004E4B9F"/>
    <w:rsid w:val="004E68D8"/>
    <w:rsid w:val="004E6C64"/>
    <w:rsid w:val="004F0480"/>
    <w:rsid w:val="004F20CB"/>
    <w:rsid w:val="004F630C"/>
    <w:rsid w:val="00500992"/>
    <w:rsid w:val="005013B0"/>
    <w:rsid w:val="0050728B"/>
    <w:rsid w:val="00511BB5"/>
    <w:rsid w:val="00515B78"/>
    <w:rsid w:val="0051613B"/>
    <w:rsid w:val="0051695A"/>
    <w:rsid w:val="00516A6A"/>
    <w:rsid w:val="00522919"/>
    <w:rsid w:val="0052338C"/>
    <w:rsid w:val="00523A34"/>
    <w:rsid w:val="00527473"/>
    <w:rsid w:val="00533B7D"/>
    <w:rsid w:val="00533D6F"/>
    <w:rsid w:val="00540978"/>
    <w:rsid w:val="005411B8"/>
    <w:rsid w:val="005424B8"/>
    <w:rsid w:val="00543E54"/>
    <w:rsid w:val="005452AC"/>
    <w:rsid w:val="00547FB1"/>
    <w:rsid w:val="00552BA6"/>
    <w:rsid w:val="00552FB6"/>
    <w:rsid w:val="00553218"/>
    <w:rsid w:val="00553DD8"/>
    <w:rsid w:val="00554470"/>
    <w:rsid w:val="00556C02"/>
    <w:rsid w:val="005619AC"/>
    <w:rsid w:val="00563AFD"/>
    <w:rsid w:val="00570580"/>
    <w:rsid w:val="00572C2F"/>
    <w:rsid w:val="005735DB"/>
    <w:rsid w:val="00575295"/>
    <w:rsid w:val="005805E6"/>
    <w:rsid w:val="0058259A"/>
    <w:rsid w:val="00582D3E"/>
    <w:rsid w:val="0058401B"/>
    <w:rsid w:val="00587D08"/>
    <w:rsid w:val="005925EB"/>
    <w:rsid w:val="0059382A"/>
    <w:rsid w:val="00594E2A"/>
    <w:rsid w:val="00597801"/>
    <w:rsid w:val="005A01AF"/>
    <w:rsid w:val="005A14AB"/>
    <w:rsid w:val="005A225A"/>
    <w:rsid w:val="005A3430"/>
    <w:rsid w:val="005A40DF"/>
    <w:rsid w:val="005A72F1"/>
    <w:rsid w:val="005A79D7"/>
    <w:rsid w:val="005B1FC6"/>
    <w:rsid w:val="005B6B25"/>
    <w:rsid w:val="005C1FC6"/>
    <w:rsid w:val="005C2704"/>
    <w:rsid w:val="005C2B95"/>
    <w:rsid w:val="005C40BA"/>
    <w:rsid w:val="005C7986"/>
    <w:rsid w:val="005D0A82"/>
    <w:rsid w:val="005D6E99"/>
    <w:rsid w:val="005E0F3D"/>
    <w:rsid w:val="005E3861"/>
    <w:rsid w:val="005E4062"/>
    <w:rsid w:val="005E54C1"/>
    <w:rsid w:val="005F1E7F"/>
    <w:rsid w:val="005F46CB"/>
    <w:rsid w:val="005F4C5D"/>
    <w:rsid w:val="005F5678"/>
    <w:rsid w:val="005F6C1C"/>
    <w:rsid w:val="00600A9E"/>
    <w:rsid w:val="00601DB6"/>
    <w:rsid w:val="0060314A"/>
    <w:rsid w:val="00603E4C"/>
    <w:rsid w:val="00604409"/>
    <w:rsid w:val="006075EC"/>
    <w:rsid w:val="0061063F"/>
    <w:rsid w:val="00614BC5"/>
    <w:rsid w:val="00616BD9"/>
    <w:rsid w:val="00620BF1"/>
    <w:rsid w:val="00621847"/>
    <w:rsid w:val="006218E5"/>
    <w:rsid w:val="006233EB"/>
    <w:rsid w:val="0062449A"/>
    <w:rsid w:val="00624605"/>
    <w:rsid w:val="00624BE0"/>
    <w:rsid w:val="006254A0"/>
    <w:rsid w:val="00627378"/>
    <w:rsid w:val="00634709"/>
    <w:rsid w:val="00634E0C"/>
    <w:rsid w:val="00637197"/>
    <w:rsid w:val="00640F7C"/>
    <w:rsid w:val="00643793"/>
    <w:rsid w:val="00646408"/>
    <w:rsid w:val="0065336B"/>
    <w:rsid w:val="00653644"/>
    <w:rsid w:val="006544D7"/>
    <w:rsid w:val="00654CB7"/>
    <w:rsid w:val="00655E79"/>
    <w:rsid w:val="00663350"/>
    <w:rsid w:val="00663B48"/>
    <w:rsid w:val="00664086"/>
    <w:rsid w:val="00665BD4"/>
    <w:rsid w:val="006665CE"/>
    <w:rsid w:val="0066742C"/>
    <w:rsid w:val="006730C8"/>
    <w:rsid w:val="006746F9"/>
    <w:rsid w:val="006820AC"/>
    <w:rsid w:val="00685A6C"/>
    <w:rsid w:val="00687C73"/>
    <w:rsid w:val="00690F27"/>
    <w:rsid w:val="0069467F"/>
    <w:rsid w:val="006A1DE7"/>
    <w:rsid w:val="006A60F4"/>
    <w:rsid w:val="006B4182"/>
    <w:rsid w:val="006B4C30"/>
    <w:rsid w:val="006C0ADC"/>
    <w:rsid w:val="006C1FC3"/>
    <w:rsid w:val="006C3363"/>
    <w:rsid w:val="006D01FD"/>
    <w:rsid w:val="006D080D"/>
    <w:rsid w:val="006D0BE9"/>
    <w:rsid w:val="006D197D"/>
    <w:rsid w:val="006D4513"/>
    <w:rsid w:val="006D4FC8"/>
    <w:rsid w:val="006D503A"/>
    <w:rsid w:val="006D5536"/>
    <w:rsid w:val="006D59AB"/>
    <w:rsid w:val="006D790E"/>
    <w:rsid w:val="006D7A8D"/>
    <w:rsid w:val="006E0A99"/>
    <w:rsid w:val="006E3DD2"/>
    <w:rsid w:val="006E5CFC"/>
    <w:rsid w:val="006E64DB"/>
    <w:rsid w:val="006F0784"/>
    <w:rsid w:val="006F23F9"/>
    <w:rsid w:val="006F2601"/>
    <w:rsid w:val="007025D4"/>
    <w:rsid w:val="0070698D"/>
    <w:rsid w:val="00707728"/>
    <w:rsid w:val="00707FE8"/>
    <w:rsid w:val="00713724"/>
    <w:rsid w:val="00714952"/>
    <w:rsid w:val="00715CA1"/>
    <w:rsid w:val="007169B8"/>
    <w:rsid w:val="007258A4"/>
    <w:rsid w:val="0073314B"/>
    <w:rsid w:val="00733235"/>
    <w:rsid w:val="00733620"/>
    <w:rsid w:val="00735A36"/>
    <w:rsid w:val="007451D8"/>
    <w:rsid w:val="00745828"/>
    <w:rsid w:val="00747542"/>
    <w:rsid w:val="00751A7B"/>
    <w:rsid w:val="0075772F"/>
    <w:rsid w:val="00762B98"/>
    <w:rsid w:val="00762D8B"/>
    <w:rsid w:val="00763ADB"/>
    <w:rsid w:val="00763C64"/>
    <w:rsid w:val="007653F0"/>
    <w:rsid w:val="00765FA9"/>
    <w:rsid w:val="00767143"/>
    <w:rsid w:val="00767719"/>
    <w:rsid w:val="00772F28"/>
    <w:rsid w:val="0077354F"/>
    <w:rsid w:val="007737FC"/>
    <w:rsid w:val="00774678"/>
    <w:rsid w:val="00776E4B"/>
    <w:rsid w:val="00780B77"/>
    <w:rsid w:val="00793077"/>
    <w:rsid w:val="0079456F"/>
    <w:rsid w:val="00794943"/>
    <w:rsid w:val="0079790F"/>
    <w:rsid w:val="007A1004"/>
    <w:rsid w:val="007A5730"/>
    <w:rsid w:val="007B1045"/>
    <w:rsid w:val="007B2AD4"/>
    <w:rsid w:val="007B3E90"/>
    <w:rsid w:val="007B58D8"/>
    <w:rsid w:val="007B793E"/>
    <w:rsid w:val="007C2FD8"/>
    <w:rsid w:val="007C3910"/>
    <w:rsid w:val="007C5CDD"/>
    <w:rsid w:val="007C72F3"/>
    <w:rsid w:val="007D078D"/>
    <w:rsid w:val="007D1747"/>
    <w:rsid w:val="007D4C81"/>
    <w:rsid w:val="007D7039"/>
    <w:rsid w:val="007E2F07"/>
    <w:rsid w:val="007E4BB9"/>
    <w:rsid w:val="007E5FF3"/>
    <w:rsid w:val="007E7FBD"/>
    <w:rsid w:val="007F1D5C"/>
    <w:rsid w:val="007F3C96"/>
    <w:rsid w:val="007F74A9"/>
    <w:rsid w:val="007F7B51"/>
    <w:rsid w:val="007F7BE8"/>
    <w:rsid w:val="007F7D7F"/>
    <w:rsid w:val="00801979"/>
    <w:rsid w:val="008026A2"/>
    <w:rsid w:val="008030DE"/>
    <w:rsid w:val="00803B65"/>
    <w:rsid w:val="00806569"/>
    <w:rsid w:val="00807D92"/>
    <w:rsid w:val="008110F4"/>
    <w:rsid w:val="0081126D"/>
    <w:rsid w:val="00811A03"/>
    <w:rsid w:val="0081420A"/>
    <w:rsid w:val="008154EB"/>
    <w:rsid w:val="00815F1F"/>
    <w:rsid w:val="008224D8"/>
    <w:rsid w:val="00825B36"/>
    <w:rsid w:val="008304F3"/>
    <w:rsid w:val="00831BB3"/>
    <w:rsid w:val="0083296E"/>
    <w:rsid w:val="0083304C"/>
    <w:rsid w:val="0083451E"/>
    <w:rsid w:val="00835C8B"/>
    <w:rsid w:val="008417D9"/>
    <w:rsid w:val="008425AD"/>
    <w:rsid w:val="00842777"/>
    <w:rsid w:val="00845D23"/>
    <w:rsid w:val="0084746C"/>
    <w:rsid w:val="0085163D"/>
    <w:rsid w:val="00851FD5"/>
    <w:rsid w:val="0085345B"/>
    <w:rsid w:val="008555B0"/>
    <w:rsid w:val="008569A8"/>
    <w:rsid w:val="008577BC"/>
    <w:rsid w:val="00862838"/>
    <w:rsid w:val="00863EBE"/>
    <w:rsid w:val="0086480A"/>
    <w:rsid w:val="00865520"/>
    <w:rsid w:val="00866262"/>
    <w:rsid w:val="00867624"/>
    <w:rsid w:val="008676DA"/>
    <w:rsid w:val="008714EC"/>
    <w:rsid w:val="00871C76"/>
    <w:rsid w:val="008738E5"/>
    <w:rsid w:val="00877DA5"/>
    <w:rsid w:val="00881B33"/>
    <w:rsid w:val="008857BE"/>
    <w:rsid w:val="00896560"/>
    <w:rsid w:val="008A060E"/>
    <w:rsid w:val="008A358A"/>
    <w:rsid w:val="008A506B"/>
    <w:rsid w:val="008B08C4"/>
    <w:rsid w:val="008B117D"/>
    <w:rsid w:val="008B34E5"/>
    <w:rsid w:val="008B5DB3"/>
    <w:rsid w:val="008C714D"/>
    <w:rsid w:val="008D10C2"/>
    <w:rsid w:val="008D17F7"/>
    <w:rsid w:val="008D4190"/>
    <w:rsid w:val="008D5F9F"/>
    <w:rsid w:val="008E1A70"/>
    <w:rsid w:val="008E6FB5"/>
    <w:rsid w:val="008F07DA"/>
    <w:rsid w:val="008F525A"/>
    <w:rsid w:val="008F5C0B"/>
    <w:rsid w:val="008F5FE8"/>
    <w:rsid w:val="009060D4"/>
    <w:rsid w:val="00906DCD"/>
    <w:rsid w:val="00910B97"/>
    <w:rsid w:val="0091373D"/>
    <w:rsid w:val="00915083"/>
    <w:rsid w:val="00916045"/>
    <w:rsid w:val="009179B2"/>
    <w:rsid w:val="00922FA1"/>
    <w:rsid w:val="009247C9"/>
    <w:rsid w:val="00925ACF"/>
    <w:rsid w:val="00930A3E"/>
    <w:rsid w:val="00933B7C"/>
    <w:rsid w:val="009356EF"/>
    <w:rsid w:val="0094548E"/>
    <w:rsid w:val="009476F4"/>
    <w:rsid w:val="00947B30"/>
    <w:rsid w:val="009544D3"/>
    <w:rsid w:val="009553EE"/>
    <w:rsid w:val="00957A60"/>
    <w:rsid w:val="00960097"/>
    <w:rsid w:val="00961BD8"/>
    <w:rsid w:val="0096284D"/>
    <w:rsid w:val="00963AEA"/>
    <w:rsid w:val="0096495D"/>
    <w:rsid w:val="00965074"/>
    <w:rsid w:val="00965DA6"/>
    <w:rsid w:val="00967278"/>
    <w:rsid w:val="00967514"/>
    <w:rsid w:val="0097078D"/>
    <w:rsid w:val="00974176"/>
    <w:rsid w:val="00974BE8"/>
    <w:rsid w:val="0098007B"/>
    <w:rsid w:val="00980134"/>
    <w:rsid w:val="00980CA1"/>
    <w:rsid w:val="00980FC3"/>
    <w:rsid w:val="009847CD"/>
    <w:rsid w:val="0099166D"/>
    <w:rsid w:val="00991A7F"/>
    <w:rsid w:val="00993DF3"/>
    <w:rsid w:val="00994437"/>
    <w:rsid w:val="009956D6"/>
    <w:rsid w:val="00995C45"/>
    <w:rsid w:val="009A1B36"/>
    <w:rsid w:val="009A4720"/>
    <w:rsid w:val="009B0B8C"/>
    <w:rsid w:val="009B11B7"/>
    <w:rsid w:val="009B3128"/>
    <w:rsid w:val="009B7247"/>
    <w:rsid w:val="009D302C"/>
    <w:rsid w:val="009D684C"/>
    <w:rsid w:val="009E3AC4"/>
    <w:rsid w:val="009E5BC0"/>
    <w:rsid w:val="009E6A58"/>
    <w:rsid w:val="009E70F1"/>
    <w:rsid w:val="009E7988"/>
    <w:rsid w:val="009F2275"/>
    <w:rsid w:val="009F4224"/>
    <w:rsid w:val="009F6277"/>
    <w:rsid w:val="009F78A9"/>
    <w:rsid w:val="009F7B94"/>
    <w:rsid w:val="00A0195E"/>
    <w:rsid w:val="00A04133"/>
    <w:rsid w:val="00A07465"/>
    <w:rsid w:val="00A135E8"/>
    <w:rsid w:val="00A1463D"/>
    <w:rsid w:val="00A15249"/>
    <w:rsid w:val="00A21965"/>
    <w:rsid w:val="00A25A55"/>
    <w:rsid w:val="00A34A67"/>
    <w:rsid w:val="00A410D2"/>
    <w:rsid w:val="00A46642"/>
    <w:rsid w:val="00A46F3F"/>
    <w:rsid w:val="00A476F6"/>
    <w:rsid w:val="00A52F89"/>
    <w:rsid w:val="00A54E0C"/>
    <w:rsid w:val="00A67E1C"/>
    <w:rsid w:val="00A721F4"/>
    <w:rsid w:val="00A764C2"/>
    <w:rsid w:val="00A764C7"/>
    <w:rsid w:val="00A77496"/>
    <w:rsid w:val="00A774DC"/>
    <w:rsid w:val="00A77FF5"/>
    <w:rsid w:val="00A8173C"/>
    <w:rsid w:val="00A85773"/>
    <w:rsid w:val="00A85AA5"/>
    <w:rsid w:val="00A92213"/>
    <w:rsid w:val="00A922D6"/>
    <w:rsid w:val="00A94BC4"/>
    <w:rsid w:val="00A97C73"/>
    <w:rsid w:val="00AA06DD"/>
    <w:rsid w:val="00AA2B24"/>
    <w:rsid w:val="00AA6C55"/>
    <w:rsid w:val="00AA7465"/>
    <w:rsid w:val="00AA7624"/>
    <w:rsid w:val="00AA7DE1"/>
    <w:rsid w:val="00AB01A2"/>
    <w:rsid w:val="00AB3BDE"/>
    <w:rsid w:val="00AB441D"/>
    <w:rsid w:val="00AC2839"/>
    <w:rsid w:val="00AC46C5"/>
    <w:rsid w:val="00AC7F5B"/>
    <w:rsid w:val="00AD582C"/>
    <w:rsid w:val="00AD698D"/>
    <w:rsid w:val="00AD6BBB"/>
    <w:rsid w:val="00AE0C86"/>
    <w:rsid w:val="00AE1759"/>
    <w:rsid w:val="00AE21CF"/>
    <w:rsid w:val="00AE2290"/>
    <w:rsid w:val="00AE28E4"/>
    <w:rsid w:val="00AE33A2"/>
    <w:rsid w:val="00AE51F2"/>
    <w:rsid w:val="00AE5F22"/>
    <w:rsid w:val="00AE6690"/>
    <w:rsid w:val="00AF0BB2"/>
    <w:rsid w:val="00AF0C7A"/>
    <w:rsid w:val="00AF1C95"/>
    <w:rsid w:val="00B000F0"/>
    <w:rsid w:val="00B00FE0"/>
    <w:rsid w:val="00B0601A"/>
    <w:rsid w:val="00B07DC0"/>
    <w:rsid w:val="00B10B5F"/>
    <w:rsid w:val="00B121BB"/>
    <w:rsid w:val="00B131F6"/>
    <w:rsid w:val="00B159BF"/>
    <w:rsid w:val="00B16618"/>
    <w:rsid w:val="00B16A48"/>
    <w:rsid w:val="00B20A93"/>
    <w:rsid w:val="00B20D74"/>
    <w:rsid w:val="00B2117B"/>
    <w:rsid w:val="00B21F2F"/>
    <w:rsid w:val="00B232AB"/>
    <w:rsid w:val="00B2646E"/>
    <w:rsid w:val="00B30AB6"/>
    <w:rsid w:val="00B3396C"/>
    <w:rsid w:val="00B34579"/>
    <w:rsid w:val="00B34FFC"/>
    <w:rsid w:val="00B37C1C"/>
    <w:rsid w:val="00B40075"/>
    <w:rsid w:val="00B4009D"/>
    <w:rsid w:val="00B40901"/>
    <w:rsid w:val="00B412B4"/>
    <w:rsid w:val="00B43A39"/>
    <w:rsid w:val="00B4444E"/>
    <w:rsid w:val="00B472AA"/>
    <w:rsid w:val="00B47ED9"/>
    <w:rsid w:val="00B52842"/>
    <w:rsid w:val="00B54669"/>
    <w:rsid w:val="00B6625A"/>
    <w:rsid w:val="00B67827"/>
    <w:rsid w:val="00B73168"/>
    <w:rsid w:val="00B740BD"/>
    <w:rsid w:val="00B75565"/>
    <w:rsid w:val="00B83EBB"/>
    <w:rsid w:val="00B86557"/>
    <w:rsid w:val="00B87293"/>
    <w:rsid w:val="00B92452"/>
    <w:rsid w:val="00B94F7D"/>
    <w:rsid w:val="00B9508E"/>
    <w:rsid w:val="00B96692"/>
    <w:rsid w:val="00B9752F"/>
    <w:rsid w:val="00BA1302"/>
    <w:rsid w:val="00BA2CF2"/>
    <w:rsid w:val="00BA7CE1"/>
    <w:rsid w:val="00BB0C7E"/>
    <w:rsid w:val="00BB7117"/>
    <w:rsid w:val="00BC1D59"/>
    <w:rsid w:val="00BD15C3"/>
    <w:rsid w:val="00BD20B8"/>
    <w:rsid w:val="00BD27F5"/>
    <w:rsid w:val="00BD57E8"/>
    <w:rsid w:val="00BD6A71"/>
    <w:rsid w:val="00BD7EAA"/>
    <w:rsid w:val="00BE15D5"/>
    <w:rsid w:val="00BE1E4C"/>
    <w:rsid w:val="00BE6D2B"/>
    <w:rsid w:val="00BE707B"/>
    <w:rsid w:val="00BF0380"/>
    <w:rsid w:val="00BF2483"/>
    <w:rsid w:val="00BF2539"/>
    <w:rsid w:val="00BF5C3D"/>
    <w:rsid w:val="00BF695C"/>
    <w:rsid w:val="00C068B3"/>
    <w:rsid w:val="00C108ED"/>
    <w:rsid w:val="00C13203"/>
    <w:rsid w:val="00C13E06"/>
    <w:rsid w:val="00C14141"/>
    <w:rsid w:val="00C20109"/>
    <w:rsid w:val="00C23DC0"/>
    <w:rsid w:val="00C2425D"/>
    <w:rsid w:val="00C24A49"/>
    <w:rsid w:val="00C25892"/>
    <w:rsid w:val="00C27B75"/>
    <w:rsid w:val="00C27EC4"/>
    <w:rsid w:val="00C3057F"/>
    <w:rsid w:val="00C312F4"/>
    <w:rsid w:val="00C314CD"/>
    <w:rsid w:val="00C31568"/>
    <w:rsid w:val="00C32783"/>
    <w:rsid w:val="00C350B6"/>
    <w:rsid w:val="00C37ABB"/>
    <w:rsid w:val="00C40012"/>
    <w:rsid w:val="00C40462"/>
    <w:rsid w:val="00C415AF"/>
    <w:rsid w:val="00C4249A"/>
    <w:rsid w:val="00C468ED"/>
    <w:rsid w:val="00C50198"/>
    <w:rsid w:val="00C50418"/>
    <w:rsid w:val="00C51640"/>
    <w:rsid w:val="00C52E3C"/>
    <w:rsid w:val="00C5647A"/>
    <w:rsid w:val="00C6517E"/>
    <w:rsid w:val="00C721CD"/>
    <w:rsid w:val="00C73DA9"/>
    <w:rsid w:val="00C76A89"/>
    <w:rsid w:val="00C82A24"/>
    <w:rsid w:val="00C8692D"/>
    <w:rsid w:val="00C87FAD"/>
    <w:rsid w:val="00C91EF8"/>
    <w:rsid w:val="00C9264A"/>
    <w:rsid w:val="00C92AC5"/>
    <w:rsid w:val="00C95353"/>
    <w:rsid w:val="00C95F37"/>
    <w:rsid w:val="00CA041F"/>
    <w:rsid w:val="00CA13CC"/>
    <w:rsid w:val="00CA5C41"/>
    <w:rsid w:val="00CB1DC9"/>
    <w:rsid w:val="00CB520E"/>
    <w:rsid w:val="00CC0204"/>
    <w:rsid w:val="00CC27F7"/>
    <w:rsid w:val="00CC5EB7"/>
    <w:rsid w:val="00CD0A5B"/>
    <w:rsid w:val="00CD27F2"/>
    <w:rsid w:val="00CD3199"/>
    <w:rsid w:val="00CD31CE"/>
    <w:rsid w:val="00CD3561"/>
    <w:rsid w:val="00CD377B"/>
    <w:rsid w:val="00CD7743"/>
    <w:rsid w:val="00CE1945"/>
    <w:rsid w:val="00CE1B8A"/>
    <w:rsid w:val="00CE5926"/>
    <w:rsid w:val="00CE5B36"/>
    <w:rsid w:val="00CE7CFC"/>
    <w:rsid w:val="00CF0356"/>
    <w:rsid w:val="00CF065A"/>
    <w:rsid w:val="00CF0A8D"/>
    <w:rsid w:val="00CF2D0B"/>
    <w:rsid w:val="00CF37A2"/>
    <w:rsid w:val="00CF4ED3"/>
    <w:rsid w:val="00CF7E9B"/>
    <w:rsid w:val="00D00536"/>
    <w:rsid w:val="00D01676"/>
    <w:rsid w:val="00D065E4"/>
    <w:rsid w:val="00D13C19"/>
    <w:rsid w:val="00D155A6"/>
    <w:rsid w:val="00D165C0"/>
    <w:rsid w:val="00D16893"/>
    <w:rsid w:val="00D17C2B"/>
    <w:rsid w:val="00D21B06"/>
    <w:rsid w:val="00D23225"/>
    <w:rsid w:val="00D240AA"/>
    <w:rsid w:val="00D25754"/>
    <w:rsid w:val="00D25A34"/>
    <w:rsid w:val="00D34BC7"/>
    <w:rsid w:val="00D36866"/>
    <w:rsid w:val="00D36F7A"/>
    <w:rsid w:val="00D40B17"/>
    <w:rsid w:val="00D414D8"/>
    <w:rsid w:val="00D42684"/>
    <w:rsid w:val="00D444B6"/>
    <w:rsid w:val="00D46C70"/>
    <w:rsid w:val="00D470D6"/>
    <w:rsid w:val="00D52851"/>
    <w:rsid w:val="00D52E00"/>
    <w:rsid w:val="00D5669E"/>
    <w:rsid w:val="00D56F03"/>
    <w:rsid w:val="00D61185"/>
    <w:rsid w:val="00D635D4"/>
    <w:rsid w:val="00D64E88"/>
    <w:rsid w:val="00D66965"/>
    <w:rsid w:val="00D66F3B"/>
    <w:rsid w:val="00D70679"/>
    <w:rsid w:val="00D708F6"/>
    <w:rsid w:val="00D723A5"/>
    <w:rsid w:val="00D75C9D"/>
    <w:rsid w:val="00D76214"/>
    <w:rsid w:val="00D7702A"/>
    <w:rsid w:val="00D77AFF"/>
    <w:rsid w:val="00D80A32"/>
    <w:rsid w:val="00D80DE1"/>
    <w:rsid w:val="00D85837"/>
    <w:rsid w:val="00D9137D"/>
    <w:rsid w:val="00D92F8E"/>
    <w:rsid w:val="00D93089"/>
    <w:rsid w:val="00DA0BE0"/>
    <w:rsid w:val="00DA137E"/>
    <w:rsid w:val="00DA41A4"/>
    <w:rsid w:val="00DA7966"/>
    <w:rsid w:val="00DB050A"/>
    <w:rsid w:val="00DB251B"/>
    <w:rsid w:val="00DB2961"/>
    <w:rsid w:val="00DB379F"/>
    <w:rsid w:val="00DB48F2"/>
    <w:rsid w:val="00DB5A46"/>
    <w:rsid w:val="00DB7799"/>
    <w:rsid w:val="00DB7AB6"/>
    <w:rsid w:val="00DB7C2D"/>
    <w:rsid w:val="00DC1254"/>
    <w:rsid w:val="00DC248F"/>
    <w:rsid w:val="00DC26CA"/>
    <w:rsid w:val="00DC3561"/>
    <w:rsid w:val="00DC577E"/>
    <w:rsid w:val="00DD2612"/>
    <w:rsid w:val="00DD2730"/>
    <w:rsid w:val="00DD7103"/>
    <w:rsid w:val="00DE3B7A"/>
    <w:rsid w:val="00DE4FC2"/>
    <w:rsid w:val="00DE5EC0"/>
    <w:rsid w:val="00DF00B2"/>
    <w:rsid w:val="00DF07E8"/>
    <w:rsid w:val="00DF2AD3"/>
    <w:rsid w:val="00DF38A4"/>
    <w:rsid w:val="00DF7AFC"/>
    <w:rsid w:val="00E02143"/>
    <w:rsid w:val="00E10CD5"/>
    <w:rsid w:val="00E16C50"/>
    <w:rsid w:val="00E2044F"/>
    <w:rsid w:val="00E24191"/>
    <w:rsid w:val="00E27DFB"/>
    <w:rsid w:val="00E32459"/>
    <w:rsid w:val="00E32D83"/>
    <w:rsid w:val="00E34987"/>
    <w:rsid w:val="00E43ACD"/>
    <w:rsid w:val="00E45A26"/>
    <w:rsid w:val="00E52345"/>
    <w:rsid w:val="00E525B9"/>
    <w:rsid w:val="00E560C7"/>
    <w:rsid w:val="00E60C27"/>
    <w:rsid w:val="00E61C40"/>
    <w:rsid w:val="00E658C5"/>
    <w:rsid w:val="00E709CC"/>
    <w:rsid w:val="00E754B9"/>
    <w:rsid w:val="00E75996"/>
    <w:rsid w:val="00E76061"/>
    <w:rsid w:val="00E80D4E"/>
    <w:rsid w:val="00E828AF"/>
    <w:rsid w:val="00E82ADE"/>
    <w:rsid w:val="00E82BF0"/>
    <w:rsid w:val="00E85E42"/>
    <w:rsid w:val="00E8744D"/>
    <w:rsid w:val="00E93E74"/>
    <w:rsid w:val="00E945DB"/>
    <w:rsid w:val="00EA2BAE"/>
    <w:rsid w:val="00EA319E"/>
    <w:rsid w:val="00EA3EF6"/>
    <w:rsid w:val="00EA5179"/>
    <w:rsid w:val="00EA7B32"/>
    <w:rsid w:val="00EB1834"/>
    <w:rsid w:val="00EB1890"/>
    <w:rsid w:val="00EB2BFB"/>
    <w:rsid w:val="00EB45D6"/>
    <w:rsid w:val="00EB7DF4"/>
    <w:rsid w:val="00EC0793"/>
    <w:rsid w:val="00EC2AD2"/>
    <w:rsid w:val="00EC3E00"/>
    <w:rsid w:val="00EC6AAD"/>
    <w:rsid w:val="00EC7747"/>
    <w:rsid w:val="00EC7F0A"/>
    <w:rsid w:val="00ED01B6"/>
    <w:rsid w:val="00ED020D"/>
    <w:rsid w:val="00ED1400"/>
    <w:rsid w:val="00ED45AF"/>
    <w:rsid w:val="00ED51AD"/>
    <w:rsid w:val="00ED53AF"/>
    <w:rsid w:val="00ED7F48"/>
    <w:rsid w:val="00EE17B4"/>
    <w:rsid w:val="00EE3D96"/>
    <w:rsid w:val="00EE4B31"/>
    <w:rsid w:val="00EF2A3B"/>
    <w:rsid w:val="00EF6A19"/>
    <w:rsid w:val="00EF73B8"/>
    <w:rsid w:val="00F024B5"/>
    <w:rsid w:val="00F03602"/>
    <w:rsid w:val="00F11964"/>
    <w:rsid w:val="00F22196"/>
    <w:rsid w:val="00F25E1D"/>
    <w:rsid w:val="00F3296F"/>
    <w:rsid w:val="00F330FD"/>
    <w:rsid w:val="00F378AB"/>
    <w:rsid w:val="00F5026D"/>
    <w:rsid w:val="00F53152"/>
    <w:rsid w:val="00F551DD"/>
    <w:rsid w:val="00F60236"/>
    <w:rsid w:val="00F62EC9"/>
    <w:rsid w:val="00F66838"/>
    <w:rsid w:val="00F66886"/>
    <w:rsid w:val="00F73537"/>
    <w:rsid w:val="00F73763"/>
    <w:rsid w:val="00F77723"/>
    <w:rsid w:val="00F80797"/>
    <w:rsid w:val="00F82FDA"/>
    <w:rsid w:val="00F832CF"/>
    <w:rsid w:val="00F85D63"/>
    <w:rsid w:val="00F91260"/>
    <w:rsid w:val="00F9356E"/>
    <w:rsid w:val="00FA0B2A"/>
    <w:rsid w:val="00FA2D38"/>
    <w:rsid w:val="00FB1245"/>
    <w:rsid w:val="00FC15BC"/>
    <w:rsid w:val="00FD5B19"/>
    <w:rsid w:val="00FE0282"/>
    <w:rsid w:val="00FE0E27"/>
    <w:rsid w:val="00FE0F89"/>
    <w:rsid w:val="00FE508A"/>
    <w:rsid w:val="00FE77E7"/>
    <w:rsid w:val="00FF0400"/>
    <w:rsid w:val="00FF34F9"/>
    <w:rsid w:val="00FF43B5"/>
    <w:rsid w:val="00FF4DBF"/>
    <w:rsid w:val="00FF5E8A"/>
    <w:rsid w:val="00FF77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character" w:styleId="Mencinsinresolver">
    <w:name w:val="Unresolved Mention"/>
    <w:basedOn w:val="Fuentedeprrafopredeter"/>
    <w:uiPriority w:val="99"/>
    <w:semiHidden/>
    <w:unhideWhenUsed/>
    <w:rsid w:val="00CD7743"/>
    <w:rPr>
      <w:color w:val="605E5C"/>
      <w:shd w:val="clear" w:color="auto" w:fill="E1DFDD"/>
    </w:rPr>
  </w:style>
  <w:style w:type="character" w:customStyle="1" w:styleId="SinespaciadoCar">
    <w:name w:val="Sin espaciado Car"/>
    <w:link w:val="Sinespaciado"/>
    <w:uiPriority w:val="1"/>
    <w:locked/>
    <w:rsid w:val="000B0F9B"/>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8474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39061">
      <w:bodyDiv w:val="1"/>
      <w:marLeft w:val="0"/>
      <w:marRight w:val="0"/>
      <w:marTop w:val="0"/>
      <w:marBottom w:val="0"/>
      <w:divBdr>
        <w:top w:val="none" w:sz="0" w:space="0" w:color="auto"/>
        <w:left w:val="none" w:sz="0" w:space="0" w:color="auto"/>
        <w:bottom w:val="none" w:sz="0" w:space="0" w:color="auto"/>
        <w:right w:val="none" w:sz="0" w:space="0" w:color="auto"/>
      </w:divBdr>
      <w:divsChild>
        <w:div w:id="802380566">
          <w:marLeft w:val="0"/>
          <w:marRight w:val="0"/>
          <w:marTop w:val="0"/>
          <w:marBottom w:val="0"/>
          <w:divBdr>
            <w:top w:val="none" w:sz="0" w:space="0" w:color="auto"/>
            <w:left w:val="none" w:sz="0" w:space="0" w:color="auto"/>
            <w:bottom w:val="none" w:sz="0" w:space="0" w:color="auto"/>
            <w:right w:val="none" w:sz="0" w:space="0" w:color="auto"/>
          </w:divBdr>
          <w:divsChild>
            <w:div w:id="946934546">
              <w:marLeft w:val="0"/>
              <w:marRight w:val="0"/>
              <w:marTop w:val="0"/>
              <w:marBottom w:val="0"/>
              <w:divBdr>
                <w:top w:val="none" w:sz="0" w:space="0" w:color="auto"/>
                <w:left w:val="none" w:sz="0" w:space="0" w:color="auto"/>
                <w:bottom w:val="none" w:sz="0" w:space="0" w:color="auto"/>
                <w:right w:val="none" w:sz="0" w:space="0" w:color="auto"/>
              </w:divBdr>
              <w:divsChild>
                <w:div w:id="1927613252">
                  <w:marLeft w:val="0"/>
                  <w:marRight w:val="0"/>
                  <w:marTop w:val="0"/>
                  <w:marBottom w:val="0"/>
                  <w:divBdr>
                    <w:top w:val="none" w:sz="0" w:space="0" w:color="auto"/>
                    <w:left w:val="none" w:sz="0" w:space="0" w:color="auto"/>
                    <w:bottom w:val="none" w:sz="0" w:space="0" w:color="auto"/>
                    <w:right w:val="none" w:sz="0" w:space="0" w:color="auto"/>
                  </w:divBdr>
                  <w:divsChild>
                    <w:div w:id="798452836">
                      <w:marLeft w:val="0"/>
                      <w:marRight w:val="0"/>
                      <w:marTop w:val="0"/>
                      <w:marBottom w:val="0"/>
                      <w:divBdr>
                        <w:top w:val="none" w:sz="0" w:space="0" w:color="auto"/>
                        <w:left w:val="none" w:sz="0" w:space="0" w:color="auto"/>
                        <w:bottom w:val="none" w:sz="0" w:space="0" w:color="auto"/>
                        <w:right w:val="none" w:sz="0" w:space="0" w:color="auto"/>
                      </w:divBdr>
                      <w:divsChild>
                        <w:div w:id="16103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2350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3.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E97A01-C734-4A99-BF53-9661F508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2072</Words>
  <Characters>11400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114</cp:revision>
  <cp:lastPrinted>2020-02-25T12:17:00Z</cp:lastPrinted>
  <dcterms:created xsi:type="dcterms:W3CDTF">2021-10-15T04:14:00Z</dcterms:created>
  <dcterms:modified xsi:type="dcterms:W3CDTF">2022-02-26T17:14:00Z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