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AE" w:rsidRPr="00B203AE" w:rsidRDefault="00B203AE" w:rsidP="00B203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B203A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203AE" w:rsidRPr="00B203AE" w:rsidRDefault="00B203AE" w:rsidP="00B203AE">
      <w:pPr>
        <w:jc w:val="both"/>
        <w:rPr>
          <w:rFonts w:ascii="Arial" w:hAnsi="Arial" w:cs="Arial"/>
          <w:lang w:val="es-419"/>
        </w:rPr>
      </w:pPr>
    </w:p>
    <w:p w:rsidR="00B203AE" w:rsidRPr="00B203AE" w:rsidRDefault="00B203AE" w:rsidP="00B203AE">
      <w:pPr>
        <w:pStyle w:val="Sinespaciado"/>
        <w:jc w:val="both"/>
        <w:rPr>
          <w:rFonts w:ascii="Arial" w:hAnsi="Arial" w:cs="Arial"/>
          <w:b/>
          <w:bCs/>
          <w:iCs/>
          <w:sz w:val="20"/>
          <w:szCs w:val="20"/>
          <w:lang w:val="es-419" w:eastAsia="fr-FR"/>
        </w:rPr>
      </w:pPr>
      <w:r w:rsidRPr="00B203AE">
        <w:rPr>
          <w:rFonts w:ascii="Arial" w:hAnsi="Arial" w:cs="Arial"/>
          <w:b/>
          <w:bCs/>
          <w:iCs/>
          <w:sz w:val="20"/>
          <w:szCs w:val="20"/>
          <w:u w:val="single"/>
          <w:lang w:val="es-419" w:eastAsia="fr-FR"/>
        </w:rPr>
        <w:t>TEMAS:</w:t>
      </w:r>
      <w:r w:rsidRPr="00B203AE">
        <w:rPr>
          <w:rFonts w:ascii="Arial" w:hAnsi="Arial" w:cs="Arial"/>
          <w:b/>
          <w:bCs/>
          <w:iCs/>
          <w:sz w:val="20"/>
          <w:szCs w:val="20"/>
          <w:lang w:val="es-419" w:eastAsia="fr-FR"/>
        </w:rPr>
        <w:tab/>
      </w:r>
      <w:r w:rsidR="00DC33EE">
        <w:rPr>
          <w:rFonts w:ascii="Arial" w:hAnsi="Arial" w:cs="Arial"/>
          <w:b/>
          <w:bCs/>
          <w:iCs/>
          <w:sz w:val="20"/>
          <w:szCs w:val="20"/>
          <w:lang w:val="es-419" w:eastAsia="fr-FR"/>
        </w:rPr>
        <w:t xml:space="preserve">DERECHO A LA SALUD / TRATAMIENTO INTEGRAL / </w:t>
      </w:r>
      <w:r w:rsidR="00597258">
        <w:rPr>
          <w:rFonts w:ascii="Arial" w:hAnsi="Arial" w:cs="Arial"/>
          <w:b/>
          <w:bCs/>
          <w:iCs/>
          <w:sz w:val="20"/>
          <w:szCs w:val="20"/>
          <w:lang w:val="es-419" w:eastAsia="fr-FR"/>
        </w:rPr>
        <w:t>REQUISITOS / NEGLIGENCIA EN LA PRESTACIÓN DEL SERVICIO / USUARIO DE ESPECIAL PROTECCIÓN CONSTITUCIONAL.</w:t>
      </w:r>
    </w:p>
    <w:p w:rsidR="00B203AE" w:rsidRPr="00B203AE" w:rsidRDefault="00B203AE" w:rsidP="00B203AE">
      <w:pPr>
        <w:jc w:val="both"/>
        <w:rPr>
          <w:rFonts w:ascii="Arial" w:hAnsi="Arial" w:cs="Arial"/>
          <w:lang w:val="es-419"/>
        </w:rPr>
      </w:pPr>
    </w:p>
    <w:p w:rsidR="00B203AE" w:rsidRPr="00B203AE" w:rsidRDefault="005C7242" w:rsidP="00B203AE">
      <w:pPr>
        <w:jc w:val="both"/>
        <w:rPr>
          <w:rFonts w:ascii="Arial" w:hAnsi="Arial" w:cs="Arial"/>
          <w:lang w:val="es-419"/>
        </w:rPr>
      </w:pPr>
      <w:r>
        <w:rPr>
          <w:rFonts w:ascii="Arial" w:hAnsi="Arial" w:cs="Arial"/>
          <w:lang w:val="es-419"/>
        </w:rPr>
        <w:t xml:space="preserve">… </w:t>
      </w:r>
      <w:r w:rsidRPr="005C7242">
        <w:rPr>
          <w:rFonts w:ascii="Arial" w:hAnsi="Arial" w:cs="Arial"/>
          <w:lang w:val="es-419"/>
        </w:rPr>
        <w:t>en la demanda se atribuye a la Nueva EPS la afectación a los derechos fundamentales de Nidia Ocampo de Arango, persona discapacitada y de avanzada edad, por prestar un servicio de salud no acorde a sus condiciones médicas y de vivienda, no conceder citas con la regularidad requerida, negar injustificadamente consultas con médicos especialistas y no dar trámite a las peticiones de atención domiciliaria</w:t>
      </w:r>
      <w:r>
        <w:rPr>
          <w:rFonts w:ascii="Arial" w:hAnsi="Arial" w:cs="Arial"/>
          <w:lang w:val="es-419"/>
        </w:rPr>
        <w:t>…</w:t>
      </w:r>
    </w:p>
    <w:p w:rsidR="00B203AE" w:rsidRPr="00B203AE" w:rsidRDefault="00B203AE" w:rsidP="00B203AE">
      <w:pPr>
        <w:jc w:val="both"/>
        <w:rPr>
          <w:rFonts w:ascii="Arial" w:hAnsi="Arial" w:cs="Arial"/>
          <w:lang w:val="es-419"/>
        </w:rPr>
      </w:pPr>
    </w:p>
    <w:p w:rsidR="00B203AE" w:rsidRPr="00B203AE" w:rsidRDefault="00DB38FA" w:rsidP="00B203AE">
      <w:pPr>
        <w:jc w:val="both"/>
        <w:rPr>
          <w:rFonts w:ascii="Arial" w:hAnsi="Arial" w:cs="Arial"/>
          <w:lang w:val="es-419"/>
        </w:rPr>
      </w:pPr>
      <w:r w:rsidRPr="00DB38FA">
        <w:rPr>
          <w:rFonts w:ascii="Arial" w:hAnsi="Arial" w:cs="Arial"/>
          <w:lang w:val="es-419"/>
        </w:rPr>
        <w:t>El tratamiento integral ha sido entendido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 así: “Por lo general, se ordena cuando (i) la entidad encargada de la prestación del servicio ha sido negligente en el ejercicio de sus funciones y ello ponga en riesgo los derechos fundamentales del paciente. Igualmente, se reconoce cuando (ii) el usuario es un sujeto de especial protección constitucional</w:t>
      </w:r>
      <w:r w:rsidR="005E3E8B">
        <w:rPr>
          <w:rFonts w:ascii="Arial" w:hAnsi="Arial" w:cs="Arial"/>
          <w:lang w:val="es-419"/>
        </w:rPr>
        <w:t>…</w:t>
      </w:r>
      <w:r w:rsidRPr="00DB38FA">
        <w:rPr>
          <w:rFonts w:ascii="Arial" w:hAnsi="Arial" w:cs="Arial"/>
          <w:lang w:val="es-419"/>
        </w:rPr>
        <w:t>; o con aquellas (iii) personas que “exhiben condiciones de salud extremadamente precarias e indignas”.</w:t>
      </w:r>
    </w:p>
    <w:p w:rsidR="00B203AE" w:rsidRPr="00B203AE" w:rsidRDefault="00B203AE" w:rsidP="00B203AE">
      <w:pPr>
        <w:jc w:val="both"/>
        <w:rPr>
          <w:rFonts w:ascii="Arial" w:hAnsi="Arial" w:cs="Arial"/>
          <w:lang w:val="es-419"/>
        </w:rPr>
      </w:pPr>
    </w:p>
    <w:p w:rsidR="00B203AE" w:rsidRDefault="005558D8" w:rsidP="00B203AE">
      <w:pPr>
        <w:jc w:val="both"/>
        <w:rPr>
          <w:rFonts w:ascii="Arial" w:hAnsi="Arial" w:cs="Arial"/>
          <w:lang w:val="es-419"/>
        </w:rPr>
      </w:pPr>
      <w:r w:rsidRPr="005558D8">
        <w:rPr>
          <w:rFonts w:ascii="Arial" w:hAnsi="Arial" w:cs="Arial"/>
          <w:lang w:val="es-419"/>
        </w:rPr>
        <w:t>No hay dudas de que la accionante reúne la condición de persona de especial protección constitucional, debido a su avanzada edad de 91 años y a su estado de salud</w:t>
      </w:r>
      <w:r>
        <w:rPr>
          <w:rFonts w:ascii="Arial" w:hAnsi="Arial" w:cs="Arial"/>
          <w:lang w:val="es-419"/>
        </w:rPr>
        <w:t>…</w:t>
      </w:r>
    </w:p>
    <w:p w:rsidR="005E3E8B" w:rsidRPr="00B203AE" w:rsidRDefault="005E3E8B" w:rsidP="00B203AE">
      <w:pPr>
        <w:jc w:val="both"/>
        <w:rPr>
          <w:rFonts w:ascii="Arial" w:hAnsi="Arial" w:cs="Arial"/>
          <w:lang w:val="es-419"/>
        </w:rPr>
      </w:pPr>
    </w:p>
    <w:p w:rsidR="00B203AE" w:rsidRPr="00B203AE" w:rsidRDefault="005558D8" w:rsidP="00B203AE">
      <w:pPr>
        <w:jc w:val="both"/>
        <w:rPr>
          <w:rFonts w:ascii="Arial" w:hAnsi="Arial" w:cs="Arial"/>
        </w:rPr>
      </w:pPr>
      <w:r w:rsidRPr="005558D8">
        <w:rPr>
          <w:rFonts w:ascii="Arial" w:hAnsi="Arial" w:cs="Arial"/>
        </w:rPr>
        <w:t>De lo anterior también se desprende que la actora se encuentra en condiciones precarias de salud y que requiere tratamiento continuo.</w:t>
      </w:r>
    </w:p>
    <w:p w:rsidR="00B203AE" w:rsidRPr="00B203AE" w:rsidRDefault="00B203AE" w:rsidP="00B203AE">
      <w:pPr>
        <w:jc w:val="both"/>
        <w:rPr>
          <w:rFonts w:ascii="Arial" w:hAnsi="Arial" w:cs="Arial"/>
        </w:rPr>
      </w:pPr>
    </w:p>
    <w:p w:rsidR="00B203AE" w:rsidRPr="00B203AE" w:rsidRDefault="00B203AE" w:rsidP="00B203AE">
      <w:pPr>
        <w:jc w:val="both"/>
        <w:rPr>
          <w:rFonts w:ascii="Arial" w:hAnsi="Arial" w:cs="Arial"/>
        </w:rPr>
      </w:pPr>
    </w:p>
    <w:bookmarkEnd w:id="0"/>
    <w:p w:rsidR="7E8B33B9" w:rsidRPr="00B203AE" w:rsidRDefault="008D1630" w:rsidP="00B203AE">
      <w:pPr>
        <w:spacing w:line="276" w:lineRule="auto"/>
        <w:jc w:val="center"/>
        <w:rPr>
          <w:rFonts w:ascii="Arial Narrow" w:hAnsi="Arial Narrow"/>
          <w:b/>
          <w:sz w:val="26"/>
          <w:szCs w:val="26"/>
        </w:rPr>
      </w:pPr>
      <w:r w:rsidRPr="00B203AE">
        <w:rPr>
          <w:rFonts w:ascii="Arial Narrow" w:hAnsi="Arial Narrow"/>
          <w:b/>
          <w:sz w:val="26"/>
          <w:szCs w:val="26"/>
        </w:rPr>
        <w:t>REPÚBLICA DE COLOMBIA</w:t>
      </w:r>
    </w:p>
    <w:p w:rsidR="003E5CA4" w:rsidRPr="00B203AE" w:rsidRDefault="003E5CA4" w:rsidP="00B203AE">
      <w:pPr>
        <w:spacing w:line="276" w:lineRule="auto"/>
        <w:jc w:val="center"/>
        <w:rPr>
          <w:rFonts w:ascii="Arial Narrow" w:hAnsi="Arial Narrow"/>
          <w:b/>
          <w:sz w:val="26"/>
          <w:szCs w:val="26"/>
        </w:rPr>
      </w:pPr>
      <w:r w:rsidRPr="00B203AE">
        <w:rPr>
          <w:rFonts w:ascii="Arial Narrow" w:hAnsi="Arial Narrow"/>
          <w:noProof/>
          <w:sz w:val="26"/>
          <w:szCs w:val="26"/>
          <w:lang w:val="es-CO" w:eastAsia="es-CO"/>
        </w:rPr>
        <w:drawing>
          <wp:inline distT="0" distB="0" distL="0" distR="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rsidR="003E5CA4" w:rsidRPr="00B203AE" w:rsidRDefault="003E5CA4" w:rsidP="00B203AE">
      <w:pPr>
        <w:spacing w:line="276" w:lineRule="auto"/>
        <w:jc w:val="center"/>
        <w:rPr>
          <w:rFonts w:ascii="Arial Narrow" w:hAnsi="Arial Narrow"/>
          <w:b/>
          <w:sz w:val="26"/>
          <w:szCs w:val="26"/>
        </w:rPr>
      </w:pPr>
      <w:r w:rsidRPr="00B203AE">
        <w:rPr>
          <w:rFonts w:ascii="Arial Narrow" w:hAnsi="Arial Narrow"/>
          <w:b/>
          <w:sz w:val="26"/>
          <w:szCs w:val="26"/>
        </w:rPr>
        <w:t>TRIBUNAL SUPERIOR DE PEREIRA</w:t>
      </w:r>
    </w:p>
    <w:p w:rsidR="003E5CA4" w:rsidRPr="00B203AE" w:rsidRDefault="003E5CA4" w:rsidP="00B203AE">
      <w:pPr>
        <w:spacing w:line="276" w:lineRule="auto"/>
        <w:jc w:val="center"/>
        <w:rPr>
          <w:rFonts w:ascii="Arial Narrow" w:hAnsi="Arial Narrow"/>
          <w:b/>
          <w:sz w:val="26"/>
          <w:szCs w:val="26"/>
        </w:rPr>
      </w:pPr>
      <w:r w:rsidRPr="00B203AE">
        <w:rPr>
          <w:rFonts w:ascii="Arial Narrow" w:hAnsi="Arial Narrow"/>
          <w:b/>
          <w:sz w:val="26"/>
          <w:szCs w:val="26"/>
        </w:rPr>
        <w:t xml:space="preserve">SALA CIVIL – FAMILIA </w:t>
      </w:r>
    </w:p>
    <w:p w:rsidR="00655921" w:rsidRPr="00B203AE" w:rsidRDefault="00655921" w:rsidP="00B203AE">
      <w:pPr>
        <w:spacing w:line="276" w:lineRule="auto"/>
        <w:jc w:val="center"/>
        <w:rPr>
          <w:rFonts w:ascii="Arial Narrow" w:hAnsi="Arial Narrow"/>
          <w:b/>
          <w:sz w:val="26"/>
          <w:szCs w:val="26"/>
        </w:rPr>
      </w:pPr>
    </w:p>
    <w:p w:rsidR="003E5CA4" w:rsidRPr="00B203AE" w:rsidRDefault="003E5CA4" w:rsidP="00B203AE">
      <w:pPr>
        <w:pStyle w:val="Sinespaciado"/>
        <w:spacing w:line="276" w:lineRule="auto"/>
        <w:jc w:val="center"/>
        <w:rPr>
          <w:rFonts w:ascii="Arial Narrow" w:hAnsi="Arial Narrow"/>
          <w:b/>
          <w:bCs/>
          <w:sz w:val="26"/>
          <w:szCs w:val="26"/>
        </w:rPr>
      </w:pPr>
      <w:r w:rsidRPr="00B203AE">
        <w:rPr>
          <w:rFonts w:ascii="Arial Narrow" w:hAnsi="Arial Narrow"/>
          <w:b/>
          <w:bCs/>
          <w:sz w:val="26"/>
          <w:szCs w:val="26"/>
        </w:rPr>
        <w:t>MAGISTRADO PONENTE: CARLOS MAURICIO GARCÍA BARAJAS</w:t>
      </w:r>
    </w:p>
    <w:p w:rsidR="003846DE" w:rsidRPr="00B203AE" w:rsidRDefault="003846DE" w:rsidP="00B203AE">
      <w:pPr>
        <w:pStyle w:val="Sinespaciado"/>
        <w:spacing w:line="276" w:lineRule="auto"/>
        <w:jc w:val="center"/>
        <w:rPr>
          <w:rFonts w:ascii="Arial Narrow" w:hAnsi="Arial Narrow"/>
          <w:b/>
          <w:bCs/>
          <w:sz w:val="26"/>
          <w:szCs w:val="26"/>
        </w:rPr>
      </w:pPr>
    </w:p>
    <w:p w:rsidR="003846DE" w:rsidRPr="00B203AE" w:rsidRDefault="00B203AE" w:rsidP="00B203AE">
      <w:pPr>
        <w:pStyle w:val="Sinespaciado"/>
        <w:spacing w:line="276" w:lineRule="auto"/>
        <w:jc w:val="center"/>
        <w:rPr>
          <w:rFonts w:ascii="Arial Narrow" w:hAnsi="Arial Narrow"/>
          <w:b/>
          <w:sz w:val="26"/>
          <w:szCs w:val="26"/>
        </w:rPr>
      </w:pPr>
      <w:r w:rsidRPr="00B203AE">
        <w:rPr>
          <w:rFonts w:ascii="Arial Narrow" w:hAnsi="Arial Narrow"/>
          <w:b/>
          <w:sz w:val="26"/>
          <w:szCs w:val="26"/>
        </w:rPr>
        <w:t>Pereira, veinticinco</w:t>
      </w:r>
      <w:r w:rsidR="003E5CA4" w:rsidRPr="00B203AE">
        <w:rPr>
          <w:rFonts w:ascii="Arial Narrow" w:hAnsi="Arial Narrow"/>
          <w:b/>
          <w:sz w:val="26"/>
          <w:szCs w:val="26"/>
        </w:rPr>
        <w:t xml:space="preserve"> (</w:t>
      </w:r>
      <w:r w:rsidR="0046117F" w:rsidRPr="00B203AE">
        <w:rPr>
          <w:rFonts w:ascii="Arial Narrow" w:hAnsi="Arial Narrow"/>
          <w:b/>
          <w:sz w:val="26"/>
          <w:szCs w:val="26"/>
        </w:rPr>
        <w:t>25</w:t>
      </w:r>
      <w:r w:rsidR="003E5CA4" w:rsidRPr="00B203AE">
        <w:rPr>
          <w:rFonts w:ascii="Arial Narrow" w:hAnsi="Arial Narrow"/>
          <w:b/>
          <w:sz w:val="26"/>
          <w:szCs w:val="26"/>
        </w:rPr>
        <w:t xml:space="preserve">) de </w:t>
      </w:r>
      <w:r w:rsidR="00174B1D" w:rsidRPr="00B203AE">
        <w:rPr>
          <w:rFonts w:ascii="Arial Narrow" w:hAnsi="Arial Narrow"/>
          <w:b/>
          <w:sz w:val="26"/>
          <w:szCs w:val="26"/>
        </w:rPr>
        <w:t>noviem</w:t>
      </w:r>
      <w:r w:rsidR="00C77E45" w:rsidRPr="00B203AE">
        <w:rPr>
          <w:rFonts w:ascii="Arial Narrow" w:hAnsi="Arial Narrow"/>
          <w:b/>
          <w:sz w:val="26"/>
          <w:szCs w:val="26"/>
        </w:rPr>
        <w:t>bre</w:t>
      </w:r>
      <w:r w:rsidR="004033AA" w:rsidRPr="00B203AE">
        <w:rPr>
          <w:rFonts w:ascii="Arial Narrow" w:hAnsi="Arial Narrow"/>
          <w:b/>
          <w:sz w:val="26"/>
          <w:szCs w:val="26"/>
        </w:rPr>
        <w:t xml:space="preserve"> </w:t>
      </w:r>
      <w:r w:rsidR="003E5CA4" w:rsidRPr="00B203AE">
        <w:rPr>
          <w:rFonts w:ascii="Arial Narrow" w:hAnsi="Arial Narrow"/>
          <w:b/>
          <w:sz w:val="26"/>
          <w:szCs w:val="26"/>
        </w:rPr>
        <w:t>de dos mil veintiuno (2021)</w:t>
      </w:r>
    </w:p>
    <w:p w:rsidR="00693448" w:rsidRPr="00B203AE" w:rsidRDefault="00693448" w:rsidP="00B203AE">
      <w:pPr>
        <w:pStyle w:val="Sinespaciado"/>
        <w:spacing w:line="276" w:lineRule="auto"/>
        <w:jc w:val="center"/>
        <w:rPr>
          <w:rFonts w:ascii="Arial Narrow" w:hAnsi="Arial Narrow"/>
          <w:b/>
          <w:sz w:val="26"/>
          <w:szCs w:val="26"/>
        </w:rPr>
      </w:pPr>
    </w:p>
    <w:p w:rsidR="003846DE" w:rsidRPr="00B203AE" w:rsidRDefault="003846DE" w:rsidP="00B203AE">
      <w:pPr>
        <w:pStyle w:val="Sinespaciado"/>
        <w:spacing w:line="276" w:lineRule="auto"/>
        <w:jc w:val="center"/>
        <w:rPr>
          <w:rFonts w:ascii="Arial Narrow" w:hAnsi="Arial Narrow"/>
          <w:b/>
          <w:sz w:val="26"/>
          <w:szCs w:val="26"/>
        </w:rPr>
      </w:pPr>
    </w:p>
    <w:p w:rsidR="003E5CA4" w:rsidRPr="00B203AE" w:rsidRDefault="003E5CA4" w:rsidP="00A46499">
      <w:pPr>
        <w:pStyle w:val="Sinespaciado"/>
        <w:ind w:left="993" w:firstLine="423"/>
        <w:rPr>
          <w:rFonts w:ascii="Arial Narrow" w:hAnsi="Arial Narrow"/>
          <w:sz w:val="24"/>
          <w:szCs w:val="26"/>
          <w:lang w:val="pt-BR"/>
        </w:rPr>
      </w:pPr>
      <w:r w:rsidRPr="00B203AE">
        <w:rPr>
          <w:rFonts w:ascii="Arial Narrow" w:hAnsi="Arial Narrow"/>
          <w:sz w:val="24"/>
          <w:szCs w:val="26"/>
          <w:lang w:val="pt-BR"/>
        </w:rPr>
        <w:t xml:space="preserve">Acta N° </w:t>
      </w:r>
      <w:r w:rsidR="0046117F" w:rsidRPr="00B203AE">
        <w:rPr>
          <w:rFonts w:ascii="Arial Narrow" w:hAnsi="Arial Narrow"/>
          <w:sz w:val="24"/>
          <w:szCs w:val="26"/>
          <w:lang w:val="pt-BR"/>
        </w:rPr>
        <w:t>575</w:t>
      </w:r>
      <w:r w:rsidRPr="00B203AE">
        <w:rPr>
          <w:rFonts w:ascii="Arial Narrow" w:hAnsi="Arial Narrow"/>
          <w:sz w:val="24"/>
          <w:szCs w:val="26"/>
          <w:lang w:val="pt-BR"/>
        </w:rPr>
        <w:t xml:space="preserve"> de </w:t>
      </w:r>
      <w:r w:rsidR="0046117F" w:rsidRPr="00B203AE">
        <w:rPr>
          <w:rFonts w:ascii="Arial Narrow" w:hAnsi="Arial Narrow"/>
          <w:sz w:val="24"/>
          <w:szCs w:val="26"/>
          <w:lang w:val="pt-BR"/>
        </w:rPr>
        <w:t>25</w:t>
      </w:r>
      <w:r w:rsidR="003846DE" w:rsidRPr="00B203AE">
        <w:rPr>
          <w:rFonts w:ascii="Arial Narrow" w:hAnsi="Arial Narrow"/>
          <w:sz w:val="24"/>
          <w:szCs w:val="26"/>
          <w:lang w:val="pt-BR"/>
        </w:rPr>
        <w:t>-</w:t>
      </w:r>
      <w:r w:rsidR="00174B1D" w:rsidRPr="00B203AE">
        <w:rPr>
          <w:rFonts w:ascii="Arial Narrow" w:hAnsi="Arial Narrow"/>
          <w:sz w:val="24"/>
          <w:szCs w:val="26"/>
          <w:lang w:val="pt-BR"/>
        </w:rPr>
        <w:t>11</w:t>
      </w:r>
      <w:r w:rsidR="009A2FFC" w:rsidRPr="00B203AE">
        <w:rPr>
          <w:rFonts w:ascii="Arial Narrow" w:hAnsi="Arial Narrow"/>
          <w:sz w:val="24"/>
          <w:szCs w:val="26"/>
          <w:lang w:val="pt-BR"/>
        </w:rPr>
        <w:t>-</w:t>
      </w:r>
      <w:r w:rsidRPr="00B203AE">
        <w:rPr>
          <w:rFonts w:ascii="Arial Narrow" w:hAnsi="Arial Narrow"/>
          <w:sz w:val="24"/>
          <w:szCs w:val="26"/>
          <w:lang w:val="pt-BR"/>
        </w:rPr>
        <w:t>2021</w:t>
      </w:r>
    </w:p>
    <w:p w:rsidR="003E5CA4" w:rsidRPr="00B203AE" w:rsidRDefault="003E5CA4" w:rsidP="00A46499">
      <w:pPr>
        <w:pStyle w:val="Sinespaciado"/>
        <w:ind w:left="993" w:firstLine="423"/>
        <w:rPr>
          <w:rFonts w:ascii="Arial Narrow" w:hAnsi="Arial Narrow"/>
          <w:sz w:val="24"/>
          <w:szCs w:val="26"/>
        </w:rPr>
      </w:pPr>
      <w:r w:rsidRPr="00B203AE">
        <w:rPr>
          <w:rFonts w:ascii="Arial Narrow" w:hAnsi="Arial Narrow"/>
          <w:sz w:val="24"/>
          <w:szCs w:val="26"/>
          <w:lang w:val="pt-BR"/>
        </w:rPr>
        <w:t xml:space="preserve">Sentencia: TSP. </w:t>
      </w:r>
      <w:r w:rsidRPr="00B203AE">
        <w:rPr>
          <w:rFonts w:ascii="Arial Narrow" w:hAnsi="Arial Narrow"/>
          <w:sz w:val="24"/>
          <w:szCs w:val="26"/>
        </w:rPr>
        <w:t>ST2-0</w:t>
      </w:r>
      <w:r w:rsidR="0046117F" w:rsidRPr="00B203AE">
        <w:rPr>
          <w:rFonts w:ascii="Arial Narrow" w:hAnsi="Arial Narrow"/>
          <w:sz w:val="24"/>
          <w:szCs w:val="26"/>
        </w:rPr>
        <w:t>418</w:t>
      </w:r>
      <w:r w:rsidRPr="00B203AE">
        <w:rPr>
          <w:rFonts w:ascii="Arial Narrow" w:hAnsi="Arial Narrow"/>
          <w:sz w:val="24"/>
          <w:szCs w:val="26"/>
        </w:rPr>
        <w:t>-2021</w:t>
      </w:r>
    </w:p>
    <w:p w:rsidR="003E5CA4" w:rsidRPr="00B203AE" w:rsidRDefault="003E5CA4" w:rsidP="00A46499">
      <w:pPr>
        <w:pStyle w:val="Sinespaciado"/>
        <w:ind w:left="993" w:firstLine="423"/>
        <w:rPr>
          <w:rFonts w:ascii="Arial Narrow" w:hAnsi="Arial Narrow"/>
          <w:i/>
          <w:sz w:val="24"/>
          <w:szCs w:val="26"/>
        </w:rPr>
      </w:pPr>
      <w:r w:rsidRPr="00B203AE">
        <w:rPr>
          <w:rFonts w:ascii="Arial Narrow" w:hAnsi="Arial Narrow"/>
          <w:sz w:val="24"/>
          <w:szCs w:val="26"/>
        </w:rPr>
        <w:t xml:space="preserve">Referencia: </w:t>
      </w:r>
      <w:r w:rsidR="007841F7" w:rsidRPr="00B203AE">
        <w:rPr>
          <w:rFonts w:ascii="Arial Narrow" w:hAnsi="Arial Narrow"/>
          <w:sz w:val="24"/>
          <w:szCs w:val="26"/>
        </w:rPr>
        <w:t>66001310300520210029701</w:t>
      </w:r>
    </w:p>
    <w:p w:rsidR="003E5CA4" w:rsidRPr="00B203AE" w:rsidRDefault="003E5CA4" w:rsidP="00B203AE">
      <w:pPr>
        <w:spacing w:line="276" w:lineRule="auto"/>
        <w:jc w:val="center"/>
        <w:rPr>
          <w:rFonts w:ascii="Arial Narrow" w:hAnsi="Arial Narrow"/>
          <w:b/>
          <w:sz w:val="26"/>
          <w:szCs w:val="26"/>
          <w:u w:val="single"/>
        </w:rPr>
      </w:pPr>
    </w:p>
    <w:p w:rsidR="00AA072B" w:rsidRPr="00B203AE" w:rsidRDefault="00AA072B" w:rsidP="00B203AE">
      <w:pPr>
        <w:pStyle w:val="Sinespaciado"/>
        <w:spacing w:line="276" w:lineRule="auto"/>
        <w:jc w:val="center"/>
        <w:rPr>
          <w:rFonts w:ascii="Arial Narrow" w:hAnsi="Arial Narrow"/>
          <w:sz w:val="26"/>
          <w:szCs w:val="26"/>
        </w:rPr>
      </w:pPr>
      <w:r w:rsidRPr="00B203AE">
        <w:rPr>
          <w:rFonts w:ascii="Arial Narrow" w:hAnsi="Arial Narrow"/>
          <w:b/>
          <w:bCs/>
          <w:sz w:val="26"/>
          <w:szCs w:val="26"/>
        </w:rPr>
        <w:t>ASUNTO</w:t>
      </w:r>
    </w:p>
    <w:p w:rsidR="00AA072B" w:rsidRPr="00B203AE" w:rsidRDefault="00AA072B" w:rsidP="00B203AE">
      <w:pPr>
        <w:pStyle w:val="Sinespaciado"/>
        <w:spacing w:line="276" w:lineRule="auto"/>
        <w:jc w:val="both"/>
        <w:rPr>
          <w:rFonts w:ascii="Arial Narrow" w:hAnsi="Arial Narrow"/>
          <w:sz w:val="26"/>
          <w:szCs w:val="26"/>
        </w:rPr>
      </w:pPr>
    </w:p>
    <w:p w:rsidR="00991787" w:rsidRPr="00B203AE" w:rsidRDefault="00AA072B" w:rsidP="00B203AE">
      <w:pPr>
        <w:pStyle w:val="Sinespaciado"/>
        <w:tabs>
          <w:tab w:val="left" w:pos="1750"/>
        </w:tabs>
        <w:spacing w:line="276" w:lineRule="auto"/>
        <w:jc w:val="both"/>
        <w:rPr>
          <w:rFonts w:ascii="Arial Narrow" w:hAnsi="Arial Narrow"/>
          <w:sz w:val="26"/>
          <w:szCs w:val="26"/>
          <w:lang w:val="es-CO"/>
        </w:rPr>
      </w:pPr>
      <w:r w:rsidRPr="00B203AE">
        <w:rPr>
          <w:rFonts w:ascii="Arial Narrow" w:hAnsi="Arial Narrow"/>
          <w:sz w:val="26"/>
          <w:szCs w:val="26"/>
        </w:rPr>
        <w:t xml:space="preserve">Procede la Sala a resolver </w:t>
      </w:r>
      <w:r w:rsidR="00B153D9" w:rsidRPr="00B203AE">
        <w:rPr>
          <w:rFonts w:ascii="Arial Narrow" w:hAnsi="Arial Narrow"/>
          <w:sz w:val="26"/>
          <w:szCs w:val="26"/>
          <w:lang w:val="es-CO"/>
        </w:rPr>
        <w:t xml:space="preserve">sobre la impugnación </w:t>
      </w:r>
      <w:r w:rsidR="007841F7" w:rsidRPr="00B203AE">
        <w:rPr>
          <w:rFonts w:ascii="Arial Narrow" w:hAnsi="Arial Narrow"/>
          <w:sz w:val="26"/>
          <w:szCs w:val="26"/>
          <w:lang w:val="es-CO"/>
        </w:rPr>
        <w:t>interpuesta</w:t>
      </w:r>
      <w:r w:rsidR="00B153D9" w:rsidRPr="00B203AE">
        <w:rPr>
          <w:rFonts w:ascii="Arial Narrow" w:hAnsi="Arial Narrow"/>
          <w:sz w:val="26"/>
          <w:szCs w:val="26"/>
          <w:lang w:val="es-CO"/>
        </w:rPr>
        <w:t xml:space="preserve"> por </w:t>
      </w:r>
      <w:r w:rsidR="00865481" w:rsidRPr="00B203AE">
        <w:rPr>
          <w:rFonts w:ascii="Arial Narrow" w:hAnsi="Arial Narrow"/>
          <w:sz w:val="26"/>
          <w:szCs w:val="26"/>
          <w:lang w:val="es-CO"/>
        </w:rPr>
        <w:t xml:space="preserve">la parte </w:t>
      </w:r>
      <w:r w:rsidR="001745E2" w:rsidRPr="00B203AE">
        <w:rPr>
          <w:rFonts w:ascii="Arial Narrow" w:hAnsi="Arial Narrow"/>
          <w:sz w:val="26"/>
          <w:szCs w:val="26"/>
          <w:lang w:val="es-CO"/>
        </w:rPr>
        <w:t>accionada</w:t>
      </w:r>
      <w:r w:rsidR="00B153D9" w:rsidRPr="00B203AE">
        <w:rPr>
          <w:rFonts w:ascii="Arial Narrow" w:hAnsi="Arial Narrow"/>
          <w:sz w:val="26"/>
          <w:szCs w:val="26"/>
          <w:lang w:val="es-CO"/>
        </w:rPr>
        <w:t xml:space="preserve"> contra la sentencia proferida por el Juzgado </w:t>
      </w:r>
      <w:r w:rsidR="00991787" w:rsidRPr="00B203AE">
        <w:rPr>
          <w:rFonts w:ascii="Arial Narrow" w:hAnsi="Arial Narrow"/>
          <w:sz w:val="26"/>
          <w:szCs w:val="26"/>
          <w:lang w:val="es-CO"/>
        </w:rPr>
        <w:t>Quinto Civil del Circuito de Pereira</w:t>
      </w:r>
      <w:r w:rsidR="008E3952" w:rsidRPr="00B203AE">
        <w:rPr>
          <w:rFonts w:ascii="Arial Narrow" w:hAnsi="Arial Narrow"/>
          <w:sz w:val="26"/>
          <w:szCs w:val="26"/>
          <w:lang w:val="es-CO"/>
        </w:rPr>
        <w:t xml:space="preserve">, el </w:t>
      </w:r>
      <w:r w:rsidR="007841F7" w:rsidRPr="00B203AE">
        <w:rPr>
          <w:rFonts w:ascii="Arial Narrow" w:hAnsi="Arial Narrow"/>
          <w:sz w:val="26"/>
          <w:szCs w:val="26"/>
          <w:lang w:val="es-CO"/>
        </w:rPr>
        <w:t>13</w:t>
      </w:r>
      <w:r w:rsidR="00B153D9" w:rsidRPr="00B203AE">
        <w:rPr>
          <w:rFonts w:ascii="Arial Narrow" w:hAnsi="Arial Narrow"/>
          <w:sz w:val="26"/>
          <w:szCs w:val="26"/>
          <w:lang w:val="es-CO"/>
        </w:rPr>
        <w:t xml:space="preserve"> de</w:t>
      </w:r>
      <w:r w:rsidR="007841F7" w:rsidRPr="00B203AE">
        <w:rPr>
          <w:rFonts w:ascii="Arial Narrow" w:hAnsi="Arial Narrow"/>
          <w:sz w:val="26"/>
          <w:szCs w:val="26"/>
          <w:lang w:val="es-CO"/>
        </w:rPr>
        <w:t xml:space="preserve"> octubre</w:t>
      </w:r>
      <w:r w:rsidR="00B153D9" w:rsidRPr="00B203AE">
        <w:rPr>
          <w:rFonts w:ascii="Arial Narrow" w:hAnsi="Arial Narrow"/>
          <w:sz w:val="26"/>
          <w:szCs w:val="26"/>
          <w:lang w:val="es-CO"/>
        </w:rPr>
        <w:t xml:space="preserve"> pasado, dentro de </w:t>
      </w:r>
      <w:r w:rsidR="004317C4" w:rsidRPr="00B203AE">
        <w:rPr>
          <w:rFonts w:ascii="Arial Narrow" w:hAnsi="Arial Narrow"/>
          <w:sz w:val="26"/>
          <w:szCs w:val="26"/>
          <w:lang w:val="es-CO"/>
        </w:rPr>
        <w:t>la acción de tutela</w:t>
      </w:r>
      <w:r w:rsidR="007841F7" w:rsidRPr="00B203AE">
        <w:rPr>
          <w:rFonts w:ascii="Arial Narrow" w:hAnsi="Arial Narrow"/>
          <w:sz w:val="26"/>
          <w:szCs w:val="26"/>
          <w:lang w:val="es-CO"/>
        </w:rPr>
        <w:t xml:space="preserve"> promovida </w:t>
      </w:r>
      <w:r w:rsidR="004317C4" w:rsidRPr="00B203AE">
        <w:rPr>
          <w:rFonts w:ascii="Arial Narrow" w:hAnsi="Arial Narrow"/>
          <w:sz w:val="26"/>
          <w:szCs w:val="26"/>
          <w:lang w:val="es-CO"/>
        </w:rPr>
        <w:t>por Lucía Arango Ocampo, en calidad de agente oficiosa de su progenitora</w:t>
      </w:r>
      <w:r w:rsidR="00865481" w:rsidRPr="00B203AE">
        <w:rPr>
          <w:rFonts w:ascii="Arial Narrow" w:hAnsi="Arial Narrow"/>
          <w:sz w:val="26"/>
          <w:szCs w:val="26"/>
          <w:lang w:val="es-CO"/>
        </w:rPr>
        <w:t xml:space="preserve"> </w:t>
      </w:r>
      <w:r w:rsidR="00827CBE" w:rsidRPr="00B203AE">
        <w:rPr>
          <w:rFonts w:ascii="Arial Narrow" w:hAnsi="Arial Narrow"/>
          <w:sz w:val="26"/>
          <w:szCs w:val="26"/>
          <w:lang w:val="es-CO"/>
        </w:rPr>
        <w:t>Nidi</w:t>
      </w:r>
      <w:r w:rsidR="007841F7" w:rsidRPr="00B203AE">
        <w:rPr>
          <w:rFonts w:ascii="Arial Narrow" w:hAnsi="Arial Narrow"/>
          <w:sz w:val="26"/>
          <w:szCs w:val="26"/>
          <w:lang w:val="es-CO"/>
        </w:rPr>
        <w:t>a Ocampo de Arango</w:t>
      </w:r>
      <w:r w:rsidR="004317C4" w:rsidRPr="00B203AE">
        <w:rPr>
          <w:rFonts w:ascii="Arial Narrow" w:hAnsi="Arial Narrow"/>
          <w:sz w:val="26"/>
          <w:szCs w:val="26"/>
          <w:lang w:val="es-CO"/>
        </w:rPr>
        <w:t>,</w:t>
      </w:r>
      <w:r w:rsidR="007841F7" w:rsidRPr="00B203AE">
        <w:rPr>
          <w:rFonts w:ascii="Arial Narrow" w:hAnsi="Arial Narrow"/>
          <w:sz w:val="26"/>
          <w:szCs w:val="26"/>
          <w:lang w:val="es-CO"/>
        </w:rPr>
        <w:t xml:space="preserve"> </w:t>
      </w:r>
      <w:r w:rsidR="00B153D9" w:rsidRPr="00B203AE">
        <w:rPr>
          <w:rFonts w:ascii="Arial Narrow" w:hAnsi="Arial Narrow"/>
          <w:sz w:val="26"/>
          <w:szCs w:val="26"/>
          <w:lang w:val="es-CO"/>
        </w:rPr>
        <w:t>contra</w:t>
      </w:r>
      <w:r w:rsidR="007841F7" w:rsidRPr="00B203AE">
        <w:rPr>
          <w:rFonts w:ascii="Arial Narrow" w:hAnsi="Arial Narrow"/>
          <w:sz w:val="26"/>
          <w:szCs w:val="26"/>
          <w:lang w:val="es-CO"/>
        </w:rPr>
        <w:t xml:space="preserve"> la Nueva EPS</w:t>
      </w:r>
      <w:r w:rsidR="00B153D9" w:rsidRPr="00B203AE">
        <w:rPr>
          <w:rFonts w:ascii="Arial Narrow" w:hAnsi="Arial Narrow"/>
          <w:sz w:val="26"/>
          <w:szCs w:val="26"/>
          <w:lang w:val="es-CO"/>
        </w:rPr>
        <w:t>,</w:t>
      </w:r>
      <w:r w:rsidR="007841F7" w:rsidRPr="00B203AE">
        <w:rPr>
          <w:rFonts w:ascii="Arial Narrow" w:hAnsi="Arial Narrow"/>
          <w:sz w:val="26"/>
          <w:szCs w:val="26"/>
          <w:lang w:val="es-CO"/>
        </w:rPr>
        <w:t xml:space="preserve"> trámite al que fue vinculada la Gerente Regional Eje Cafetero</w:t>
      </w:r>
      <w:r w:rsidR="00865481" w:rsidRPr="00B203AE">
        <w:rPr>
          <w:rFonts w:ascii="Arial Narrow" w:hAnsi="Arial Narrow"/>
          <w:sz w:val="26"/>
          <w:szCs w:val="26"/>
          <w:lang w:val="es-CO"/>
        </w:rPr>
        <w:t xml:space="preserve"> </w:t>
      </w:r>
      <w:r w:rsidR="007841F7" w:rsidRPr="00B203AE">
        <w:rPr>
          <w:rFonts w:ascii="Arial Narrow" w:hAnsi="Arial Narrow"/>
          <w:sz w:val="26"/>
          <w:szCs w:val="26"/>
          <w:lang w:val="es-CO"/>
        </w:rPr>
        <w:t>de esa entidad</w:t>
      </w:r>
      <w:r w:rsidR="00B51501" w:rsidRPr="00B203AE">
        <w:rPr>
          <w:rFonts w:ascii="Arial Narrow" w:hAnsi="Arial Narrow"/>
          <w:sz w:val="26"/>
          <w:szCs w:val="26"/>
          <w:lang w:val="es-CO"/>
        </w:rPr>
        <w:t>.</w:t>
      </w:r>
    </w:p>
    <w:p w:rsidR="00B9535D" w:rsidRPr="00B203AE" w:rsidRDefault="00B9535D" w:rsidP="00B203AE">
      <w:pPr>
        <w:pStyle w:val="Sinespaciado"/>
        <w:spacing w:line="276" w:lineRule="auto"/>
        <w:rPr>
          <w:rFonts w:ascii="Arial Narrow" w:hAnsi="Arial Narrow"/>
          <w:b/>
          <w:bCs/>
          <w:sz w:val="26"/>
          <w:szCs w:val="26"/>
        </w:rPr>
      </w:pPr>
    </w:p>
    <w:p w:rsidR="00AA072B" w:rsidRPr="00B203AE" w:rsidRDefault="00AA072B" w:rsidP="00B203AE">
      <w:pPr>
        <w:pStyle w:val="Sinespaciado"/>
        <w:spacing w:line="276" w:lineRule="auto"/>
        <w:jc w:val="center"/>
        <w:rPr>
          <w:rFonts w:ascii="Arial Narrow" w:hAnsi="Arial Narrow"/>
          <w:sz w:val="26"/>
          <w:szCs w:val="26"/>
        </w:rPr>
      </w:pPr>
      <w:r w:rsidRPr="00B203AE">
        <w:rPr>
          <w:rFonts w:ascii="Arial Narrow" w:hAnsi="Arial Narrow"/>
          <w:b/>
          <w:bCs/>
          <w:sz w:val="26"/>
          <w:szCs w:val="26"/>
        </w:rPr>
        <w:t>ANTECEDENTES</w:t>
      </w:r>
    </w:p>
    <w:p w:rsidR="00AA072B" w:rsidRPr="00B203AE" w:rsidRDefault="00AA072B" w:rsidP="00B203AE">
      <w:pPr>
        <w:pStyle w:val="Sinespaciado"/>
        <w:spacing w:line="276" w:lineRule="auto"/>
        <w:jc w:val="both"/>
        <w:rPr>
          <w:rFonts w:ascii="Arial Narrow" w:hAnsi="Arial Narrow"/>
          <w:sz w:val="26"/>
          <w:szCs w:val="26"/>
        </w:rPr>
      </w:pPr>
    </w:p>
    <w:p w:rsidR="004317C4" w:rsidRPr="00B203AE" w:rsidRDefault="00174B1D" w:rsidP="00B203AE">
      <w:pPr>
        <w:pStyle w:val="Sinespaciado"/>
        <w:spacing w:line="276" w:lineRule="auto"/>
        <w:jc w:val="both"/>
        <w:rPr>
          <w:rFonts w:ascii="Arial Narrow" w:hAnsi="Arial Narrow"/>
          <w:sz w:val="26"/>
          <w:szCs w:val="26"/>
        </w:rPr>
      </w:pPr>
      <w:bookmarkStart w:id="1" w:name="_GoBack"/>
      <w:bookmarkEnd w:id="1"/>
      <w:r w:rsidRPr="00B203AE">
        <w:rPr>
          <w:rFonts w:ascii="Arial Narrow" w:hAnsi="Arial Narrow"/>
          <w:b/>
          <w:sz w:val="26"/>
          <w:szCs w:val="26"/>
        </w:rPr>
        <w:lastRenderedPageBreak/>
        <w:t xml:space="preserve">1. </w:t>
      </w:r>
      <w:r w:rsidRPr="00B203AE">
        <w:rPr>
          <w:rFonts w:ascii="Arial Narrow" w:hAnsi="Arial Narrow"/>
          <w:bCs/>
          <w:sz w:val="26"/>
          <w:szCs w:val="26"/>
        </w:rPr>
        <w:t xml:space="preserve">Del escrito de tutela se advierte </w:t>
      </w:r>
      <w:r w:rsidRPr="00B203AE">
        <w:rPr>
          <w:rFonts w:ascii="Arial Narrow" w:hAnsi="Arial Narrow"/>
          <w:sz w:val="26"/>
          <w:szCs w:val="26"/>
        </w:rPr>
        <w:t>que</w:t>
      </w:r>
      <w:r w:rsidR="004317C4" w:rsidRPr="00B203AE">
        <w:rPr>
          <w:rFonts w:ascii="Arial Narrow" w:hAnsi="Arial Narrow"/>
          <w:sz w:val="26"/>
          <w:szCs w:val="26"/>
        </w:rPr>
        <w:t xml:space="preserve"> </w:t>
      </w:r>
      <w:r w:rsidR="00827CBE" w:rsidRPr="00B203AE">
        <w:rPr>
          <w:rFonts w:ascii="Arial Narrow" w:hAnsi="Arial Narrow"/>
          <w:sz w:val="26"/>
          <w:szCs w:val="26"/>
          <w:lang w:val="es-CO"/>
        </w:rPr>
        <w:t>Nidi</w:t>
      </w:r>
      <w:r w:rsidR="004317C4" w:rsidRPr="00B203AE">
        <w:rPr>
          <w:rFonts w:ascii="Arial Narrow" w:hAnsi="Arial Narrow"/>
          <w:sz w:val="26"/>
          <w:szCs w:val="26"/>
          <w:lang w:val="es-CO"/>
        </w:rPr>
        <w:t xml:space="preserve">a Ocampo de Arango es una persona de 91 años </w:t>
      </w:r>
      <w:r w:rsidR="004317C4" w:rsidRPr="00B203AE">
        <w:rPr>
          <w:rFonts w:ascii="Arial Narrow" w:hAnsi="Arial Narrow"/>
          <w:sz w:val="26"/>
          <w:szCs w:val="26"/>
        </w:rPr>
        <w:t>y fue di</w:t>
      </w:r>
      <w:r w:rsidR="00D6072E" w:rsidRPr="00B203AE">
        <w:rPr>
          <w:rFonts w:ascii="Arial Narrow" w:hAnsi="Arial Narrow"/>
          <w:sz w:val="26"/>
          <w:szCs w:val="26"/>
        </w:rPr>
        <w:t xml:space="preserve">agnosticada con Alzheimer en </w:t>
      </w:r>
      <w:r w:rsidR="004317C4" w:rsidRPr="00B203AE">
        <w:rPr>
          <w:rFonts w:ascii="Arial Narrow" w:hAnsi="Arial Narrow"/>
          <w:sz w:val="26"/>
          <w:szCs w:val="26"/>
        </w:rPr>
        <w:t>estado muy avanzado, padecimiento que l</w:t>
      </w:r>
      <w:r w:rsidR="00D6072E" w:rsidRPr="00B203AE">
        <w:rPr>
          <w:rFonts w:ascii="Arial Narrow" w:hAnsi="Arial Narrow"/>
          <w:sz w:val="26"/>
          <w:szCs w:val="26"/>
        </w:rPr>
        <w:t>e</w:t>
      </w:r>
      <w:r w:rsidR="004317C4" w:rsidRPr="00B203AE">
        <w:rPr>
          <w:rFonts w:ascii="Arial Narrow" w:hAnsi="Arial Narrow"/>
          <w:sz w:val="26"/>
          <w:szCs w:val="26"/>
        </w:rPr>
        <w:t xml:space="preserve"> hace perder de manera constante su lucidez y ser víctima de caídas. Así mismo sufre de aplastamiento de dos vertebras y fuertes dolores en las piernas a raíz de una lesión en el nervio ciático, lo que le impide su normal locomoción. </w:t>
      </w:r>
    </w:p>
    <w:p w:rsidR="004317C4" w:rsidRPr="00B203AE" w:rsidRDefault="004317C4" w:rsidP="00B203AE">
      <w:pPr>
        <w:pStyle w:val="Sinespaciado"/>
        <w:spacing w:line="276" w:lineRule="auto"/>
        <w:jc w:val="both"/>
        <w:rPr>
          <w:rFonts w:ascii="Arial Narrow" w:hAnsi="Arial Narrow"/>
          <w:sz w:val="26"/>
          <w:szCs w:val="26"/>
        </w:rPr>
      </w:pPr>
    </w:p>
    <w:p w:rsidR="00240A5C" w:rsidRPr="00B203AE" w:rsidRDefault="00240A5C" w:rsidP="00B203AE">
      <w:pPr>
        <w:pStyle w:val="Sinespaciado"/>
        <w:spacing w:line="276" w:lineRule="auto"/>
        <w:jc w:val="both"/>
        <w:rPr>
          <w:rFonts w:ascii="Arial Narrow" w:hAnsi="Arial Narrow"/>
          <w:sz w:val="26"/>
          <w:szCs w:val="26"/>
        </w:rPr>
      </w:pPr>
      <w:r w:rsidRPr="00B203AE">
        <w:rPr>
          <w:rFonts w:ascii="Arial Narrow" w:hAnsi="Arial Narrow"/>
          <w:sz w:val="26"/>
          <w:szCs w:val="26"/>
        </w:rPr>
        <w:t>En su vivienda la</w:t>
      </w:r>
      <w:r w:rsidR="004317C4" w:rsidRPr="00B203AE">
        <w:rPr>
          <w:rFonts w:ascii="Arial Narrow" w:hAnsi="Arial Narrow"/>
          <w:sz w:val="26"/>
          <w:szCs w:val="26"/>
        </w:rPr>
        <w:t xml:space="preserve"> citada señora carece de los implementos necesarios para garantizar su adecuada movilidad, pues el baño no cuenta con debidas condiciones para su desplazamiento y el acceso a la </w:t>
      </w:r>
      <w:r w:rsidRPr="00B203AE">
        <w:rPr>
          <w:rFonts w:ascii="Arial Narrow" w:hAnsi="Arial Narrow"/>
          <w:sz w:val="26"/>
          <w:szCs w:val="26"/>
        </w:rPr>
        <w:t>casa</w:t>
      </w:r>
      <w:r w:rsidR="004317C4" w:rsidRPr="00B203AE">
        <w:rPr>
          <w:rFonts w:ascii="Arial Narrow" w:hAnsi="Arial Narrow"/>
          <w:sz w:val="26"/>
          <w:szCs w:val="26"/>
        </w:rPr>
        <w:t xml:space="preserve"> es a través de escaleras.</w:t>
      </w:r>
      <w:r w:rsidRPr="00B203AE">
        <w:rPr>
          <w:rFonts w:ascii="Arial Narrow" w:hAnsi="Arial Narrow"/>
          <w:sz w:val="26"/>
          <w:szCs w:val="26"/>
        </w:rPr>
        <w:t xml:space="preserve"> Sin embargo,</w:t>
      </w:r>
      <w:r w:rsidR="004317C4" w:rsidRPr="00B203AE">
        <w:rPr>
          <w:rFonts w:ascii="Arial Narrow" w:hAnsi="Arial Narrow"/>
          <w:sz w:val="26"/>
          <w:szCs w:val="26"/>
        </w:rPr>
        <w:t xml:space="preserve"> </w:t>
      </w:r>
      <w:r w:rsidRPr="00B203AE">
        <w:rPr>
          <w:rFonts w:ascii="Arial Narrow" w:hAnsi="Arial Narrow"/>
          <w:sz w:val="26"/>
          <w:szCs w:val="26"/>
        </w:rPr>
        <w:t>l</w:t>
      </w:r>
      <w:r w:rsidR="004317C4" w:rsidRPr="00B203AE">
        <w:rPr>
          <w:rFonts w:ascii="Arial Narrow" w:hAnsi="Arial Narrow"/>
          <w:sz w:val="26"/>
          <w:szCs w:val="26"/>
        </w:rPr>
        <w:t>a E</w:t>
      </w:r>
      <w:r w:rsidRPr="00B203AE">
        <w:rPr>
          <w:rFonts w:ascii="Arial Narrow" w:hAnsi="Arial Narrow"/>
          <w:sz w:val="26"/>
          <w:szCs w:val="26"/>
        </w:rPr>
        <w:t xml:space="preserve">PS no ha </w:t>
      </w:r>
      <w:r w:rsidR="00D6072E" w:rsidRPr="00B203AE">
        <w:rPr>
          <w:rFonts w:ascii="Arial Narrow" w:hAnsi="Arial Narrow"/>
          <w:sz w:val="26"/>
          <w:szCs w:val="26"/>
        </w:rPr>
        <w:t>dado solución a esas problemáticas</w:t>
      </w:r>
      <w:r w:rsidR="004317C4" w:rsidRPr="00B203AE">
        <w:rPr>
          <w:rFonts w:ascii="Arial Narrow" w:hAnsi="Arial Narrow"/>
          <w:sz w:val="26"/>
          <w:szCs w:val="26"/>
        </w:rPr>
        <w:t xml:space="preserve"> </w:t>
      </w:r>
      <w:r w:rsidRPr="00B203AE">
        <w:rPr>
          <w:rFonts w:ascii="Arial Narrow" w:hAnsi="Arial Narrow"/>
          <w:sz w:val="26"/>
          <w:szCs w:val="26"/>
        </w:rPr>
        <w:t>y al contrario la obliga</w:t>
      </w:r>
      <w:r w:rsidR="004317C4" w:rsidRPr="00B203AE">
        <w:rPr>
          <w:rFonts w:ascii="Arial Narrow" w:hAnsi="Arial Narrow"/>
          <w:sz w:val="26"/>
          <w:szCs w:val="26"/>
        </w:rPr>
        <w:t xml:space="preserve"> a </w:t>
      </w:r>
      <w:r w:rsidRPr="00B203AE">
        <w:rPr>
          <w:rFonts w:ascii="Arial Narrow" w:hAnsi="Arial Narrow"/>
          <w:sz w:val="26"/>
          <w:szCs w:val="26"/>
        </w:rPr>
        <w:t xml:space="preserve">trasladarse hasta sus </w:t>
      </w:r>
      <w:r w:rsidR="004317C4" w:rsidRPr="00B203AE">
        <w:rPr>
          <w:rFonts w:ascii="Arial Narrow" w:hAnsi="Arial Narrow"/>
          <w:sz w:val="26"/>
          <w:szCs w:val="26"/>
        </w:rPr>
        <w:t xml:space="preserve">sedes para </w:t>
      </w:r>
      <w:r w:rsidRPr="00B203AE">
        <w:rPr>
          <w:rFonts w:ascii="Arial Narrow" w:hAnsi="Arial Narrow"/>
          <w:sz w:val="26"/>
          <w:szCs w:val="26"/>
        </w:rPr>
        <w:t>recibir terapias, consultas y exámenes, a pesar de que tiene conocimiento de todas aquellas circunstancias.</w:t>
      </w:r>
    </w:p>
    <w:p w:rsidR="00240A5C" w:rsidRPr="00B203AE" w:rsidRDefault="00240A5C" w:rsidP="00B203AE">
      <w:pPr>
        <w:pStyle w:val="Sinespaciado"/>
        <w:spacing w:line="276" w:lineRule="auto"/>
        <w:jc w:val="both"/>
        <w:rPr>
          <w:rFonts w:ascii="Arial Narrow" w:hAnsi="Arial Narrow"/>
          <w:sz w:val="26"/>
          <w:szCs w:val="26"/>
        </w:rPr>
      </w:pPr>
    </w:p>
    <w:p w:rsidR="004317C4" w:rsidRPr="00B203AE" w:rsidRDefault="00240A5C" w:rsidP="00B203AE">
      <w:pPr>
        <w:pStyle w:val="Sinespaciado"/>
        <w:spacing w:line="276" w:lineRule="auto"/>
        <w:jc w:val="both"/>
        <w:rPr>
          <w:rFonts w:ascii="Arial Narrow" w:hAnsi="Arial Narrow"/>
          <w:sz w:val="26"/>
          <w:szCs w:val="26"/>
        </w:rPr>
      </w:pPr>
      <w:r w:rsidRPr="00B203AE">
        <w:rPr>
          <w:rFonts w:ascii="Arial Narrow" w:hAnsi="Arial Narrow"/>
          <w:sz w:val="26"/>
          <w:szCs w:val="26"/>
        </w:rPr>
        <w:t>Así mismo, ella</w:t>
      </w:r>
      <w:r w:rsidR="004317C4" w:rsidRPr="00B203AE">
        <w:rPr>
          <w:rFonts w:ascii="Arial Narrow" w:hAnsi="Arial Narrow"/>
          <w:sz w:val="26"/>
          <w:szCs w:val="26"/>
        </w:rPr>
        <w:t xml:space="preserve"> requiere pañales</w:t>
      </w:r>
      <w:r w:rsidRPr="00B203AE">
        <w:rPr>
          <w:rFonts w:ascii="Arial Narrow" w:hAnsi="Arial Narrow"/>
          <w:sz w:val="26"/>
          <w:szCs w:val="26"/>
        </w:rPr>
        <w:t xml:space="preserve"> y</w:t>
      </w:r>
      <w:r w:rsidR="004317C4" w:rsidRPr="00B203AE">
        <w:rPr>
          <w:rFonts w:ascii="Arial Narrow" w:hAnsi="Arial Narrow"/>
          <w:sz w:val="26"/>
          <w:szCs w:val="26"/>
        </w:rPr>
        <w:t xml:space="preserve"> cama hospitalaria en el lugar de habitación, </w:t>
      </w:r>
      <w:r w:rsidRPr="00B203AE">
        <w:rPr>
          <w:rFonts w:ascii="Arial Narrow" w:hAnsi="Arial Narrow"/>
          <w:sz w:val="26"/>
          <w:szCs w:val="26"/>
        </w:rPr>
        <w:t>para impedir caídas</w:t>
      </w:r>
      <w:r w:rsidR="00405828" w:rsidRPr="00B203AE">
        <w:rPr>
          <w:rFonts w:ascii="Arial Narrow" w:hAnsi="Arial Narrow"/>
          <w:sz w:val="26"/>
          <w:szCs w:val="26"/>
        </w:rPr>
        <w:t xml:space="preserve"> y</w:t>
      </w:r>
      <w:r w:rsidRPr="00B203AE">
        <w:rPr>
          <w:rFonts w:ascii="Arial Narrow" w:hAnsi="Arial Narrow"/>
          <w:sz w:val="26"/>
          <w:szCs w:val="26"/>
        </w:rPr>
        <w:t xml:space="preserve"> aunque </w:t>
      </w:r>
      <w:r w:rsidR="00405828" w:rsidRPr="00B203AE">
        <w:rPr>
          <w:rFonts w:ascii="Arial Narrow" w:hAnsi="Arial Narrow"/>
          <w:sz w:val="26"/>
          <w:szCs w:val="26"/>
        </w:rPr>
        <w:t>necesita</w:t>
      </w:r>
      <w:r w:rsidRPr="00B203AE">
        <w:rPr>
          <w:rFonts w:ascii="Arial Narrow" w:hAnsi="Arial Narrow"/>
          <w:sz w:val="26"/>
          <w:szCs w:val="26"/>
        </w:rPr>
        <w:t xml:space="preserve"> de la asistencia de profesional en</w:t>
      </w:r>
      <w:r w:rsidR="004317C4" w:rsidRPr="00B203AE">
        <w:rPr>
          <w:rFonts w:ascii="Arial Narrow" w:hAnsi="Arial Narrow"/>
          <w:sz w:val="26"/>
          <w:szCs w:val="26"/>
        </w:rPr>
        <w:t xml:space="preserve"> la salud especializado</w:t>
      </w:r>
      <w:r w:rsidRPr="00B203AE">
        <w:rPr>
          <w:rFonts w:ascii="Arial Narrow" w:hAnsi="Arial Narrow"/>
          <w:sz w:val="26"/>
          <w:szCs w:val="26"/>
        </w:rPr>
        <w:t>, la demandada le niega dicho servicio</w:t>
      </w:r>
      <w:r w:rsidR="004317C4" w:rsidRPr="00B203AE">
        <w:rPr>
          <w:rFonts w:ascii="Arial Narrow" w:hAnsi="Arial Narrow"/>
          <w:sz w:val="26"/>
          <w:szCs w:val="26"/>
        </w:rPr>
        <w:t xml:space="preserve"> bajo el argumento de que no cuenta con médico geriatra en la ciudad de Pereira.</w:t>
      </w:r>
      <w:r w:rsidR="00405828" w:rsidRPr="00B203AE">
        <w:rPr>
          <w:rFonts w:ascii="Arial Narrow" w:hAnsi="Arial Narrow"/>
          <w:sz w:val="26"/>
          <w:szCs w:val="26"/>
        </w:rPr>
        <w:t xml:space="preserve"> Como si fuera poco las citas con psicólogo y las terapias se asignan con varios meses de separación. </w:t>
      </w:r>
    </w:p>
    <w:p w:rsidR="00240A5C" w:rsidRPr="00B203AE" w:rsidRDefault="00240A5C" w:rsidP="00B203AE">
      <w:pPr>
        <w:pStyle w:val="Sinespaciado"/>
        <w:spacing w:line="276" w:lineRule="auto"/>
        <w:jc w:val="both"/>
        <w:rPr>
          <w:rFonts w:ascii="Arial Narrow" w:hAnsi="Arial Narrow"/>
          <w:sz w:val="26"/>
          <w:szCs w:val="26"/>
        </w:rPr>
      </w:pPr>
    </w:p>
    <w:p w:rsidR="004317C4" w:rsidRPr="00B203AE" w:rsidRDefault="00240A5C" w:rsidP="00B203AE">
      <w:pPr>
        <w:pStyle w:val="Sinespaciado"/>
        <w:spacing w:line="276" w:lineRule="auto"/>
        <w:jc w:val="both"/>
        <w:rPr>
          <w:rFonts w:ascii="Arial Narrow" w:hAnsi="Arial Narrow"/>
          <w:sz w:val="26"/>
          <w:szCs w:val="26"/>
        </w:rPr>
      </w:pPr>
      <w:r w:rsidRPr="00B203AE">
        <w:rPr>
          <w:rFonts w:ascii="Arial Narrow" w:hAnsi="Arial Narrow"/>
          <w:sz w:val="26"/>
          <w:szCs w:val="26"/>
        </w:rPr>
        <w:t>Su hija ha intentado brindarle atención, la cual es insuficiente debido a su desconocimiento de los manejos clínicos y</w:t>
      </w:r>
      <w:r w:rsidR="00405828" w:rsidRPr="00B203AE">
        <w:rPr>
          <w:rFonts w:ascii="Arial Narrow" w:hAnsi="Arial Narrow"/>
          <w:sz w:val="26"/>
          <w:szCs w:val="26"/>
        </w:rPr>
        <w:t xml:space="preserve"> a</w:t>
      </w:r>
      <w:r w:rsidRPr="00B203AE">
        <w:rPr>
          <w:rFonts w:ascii="Arial Narrow" w:hAnsi="Arial Narrow"/>
          <w:sz w:val="26"/>
          <w:szCs w:val="26"/>
        </w:rPr>
        <w:t xml:space="preserve"> que ella debe atender sus propias </w:t>
      </w:r>
      <w:r w:rsidR="00405828" w:rsidRPr="00B203AE">
        <w:rPr>
          <w:rFonts w:ascii="Arial Narrow" w:hAnsi="Arial Narrow"/>
          <w:sz w:val="26"/>
          <w:szCs w:val="26"/>
        </w:rPr>
        <w:t>obligaciones.</w:t>
      </w:r>
    </w:p>
    <w:p w:rsidR="00405828" w:rsidRPr="00B203AE" w:rsidRDefault="00405828" w:rsidP="00B203AE">
      <w:pPr>
        <w:pStyle w:val="Sinespaciado"/>
        <w:spacing w:line="276" w:lineRule="auto"/>
        <w:jc w:val="both"/>
        <w:rPr>
          <w:rFonts w:ascii="Arial Narrow" w:hAnsi="Arial Narrow"/>
          <w:sz w:val="26"/>
          <w:szCs w:val="26"/>
        </w:rPr>
      </w:pPr>
    </w:p>
    <w:p w:rsidR="004317C4" w:rsidRPr="00B203AE" w:rsidRDefault="00405828" w:rsidP="00B203AE">
      <w:pPr>
        <w:pStyle w:val="Sinespaciado"/>
        <w:spacing w:line="276" w:lineRule="auto"/>
        <w:jc w:val="both"/>
        <w:rPr>
          <w:rFonts w:ascii="Arial Narrow" w:hAnsi="Arial Narrow"/>
          <w:sz w:val="26"/>
          <w:szCs w:val="26"/>
        </w:rPr>
      </w:pPr>
      <w:r w:rsidRPr="00B203AE">
        <w:rPr>
          <w:rFonts w:ascii="Arial Narrow" w:hAnsi="Arial Narrow"/>
          <w:sz w:val="26"/>
          <w:szCs w:val="26"/>
        </w:rPr>
        <w:t>Se han elevado solicitudes para obtener el suministro de los servicios de salud requeridos por la demandante, entre ellos la atención domiciliaria, pero la demanda</w:t>
      </w:r>
      <w:r w:rsidR="00B215C7" w:rsidRPr="00B203AE">
        <w:rPr>
          <w:rFonts w:ascii="Arial Narrow" w:hAnsi="Arial Narrow"/>
          <w:sz w:val="26"/>
          <w:szCs w:val="26"/>
        </w:rPr>
        <w:t>da</w:t>
      </w:r>
      <w:r w:rsidRPr="00B203AE">
        <w:rPr>
          <w:rFonts w:ascii="Arial Narrow" w:hAnsi="Arial Narrow"/>
          <w:sz w:val="26"/>
          <w:szCs w:val="26"/>
        </w:rPr>
        <w:t xml:space="preserve"> se limita a responder de manera evasiva y hasta llegó a exigir que fuera la propia interesada la que diligenciara un formato, a pesar de su discapacidad.</w:t>
      </w:r>
    </w:p>
    <w:p w:rsidR="00405828" w:rsidRPr="00B203AE" w:rsidRDefault="00405828" w:rsidP="00B203AE">
      <w:pPr>
        <w:pStyle w:val="Sinespaciado"/>
        <w:spacing w:line="276" w:lineRule="auto"/>
        <w:jc w:val="both"/>
        <w:rPr>
          <w:rFonts w:ascii="Arial Narrow" w:hAnsi="Arial Narrow"/>
          <w:sz w:val="26"/>
          <w:szCs w:val="26"/>
        </w:rPr>
      </w:pPr>
    </w:p>
    <w:p w:rsidR="00174B1D" w:rsidRPr="00B203AE" w:rsidRDefault="00405828" w:rsidP="00B203AE">
      <w:pPr>
        <w:pStyle w:val="Sinespaciado"/>
        <w:spacing w:line="276" w:lineRule="auto"/>
        <w:jc w:val="both"/>
        <w:rPr>
          <w:rFonts w:ascii="Arial Narrow" w:hAnsi="Arial Narrow"/>
          <w:sz w:val="26"/>
          <w:szCs w:val="26"/>
        </w:rPr>
      </w:pPr>
      <w:r w:rsidRPr="00B203AE">
        <w:rPr>
          <w:rFonts w:ascii="Arial Narrow" w:hAnsi="Arial Narrow"/>
          <w:sz w:val="26"/>
          <w:szCs w:val="26"/>
        </w:rPr>
        <w:t xml:space="preserve">Se consideran lesionados los </w:t>
      </w:r>
      <w:r w:rsidR="004317C4" w:rsidRPr="00B203AE">
        <w:rPr>
          <w:rFonts w:ascii="Arial Narrow" w:hAnsi="Arial Narrow"/>
          <w:sz w:val="26"/>
          <w:szCs w:val="26"/>
        </w:rPr>
        <w:t xml:space="preserve">derechos </w:t>
      </w:r>
      <w:r w:rsidRPr="00B203AE">
        <w:rPr>
          <w:rFonts w:ascii="Arial Narrow" w:hAnsi="Arial Narrow"/>
          <w:sz w:val="26"/>
          <w:szCs w:val="26"/>
        </w:rPr>
        <w:t>a la salud, la vida y la dignidad h</w:t>
      </w:r>
      <w:r w:rsidR="004317C4" w:rsidRPr="00B203AE">
        <w:rPr>
          <w:rFonts w:ascii="Arial Narrow" w:hAnsi="Arial Narrow"/>
          <w:sz w:val="26"/>
          <w:szCs w:val="26"/>
        </w:rPr>
        <w:t>umana</w:t>
      </w:r>
      <w:r w:rsidRPr="00B203AE">
        <w:rPr>
          <w:rFonts w:ascii="Arial Narrow" w:hAnsi="Arial Narrow"/>
          <w:sz w:val="26"/>
          <w:szCs w:val="26"/>
        </w:rPr>
        <w:t>. Para su protección se solicita ordenar a la demandada</w:t>
      </w:r>
      <w:r w:rsidR="00D6072E" w:rsidRPr="00B203AE">
        <w:rPr>
          <w:rFonts w:ascii="Arial Narrow" w:hAnsi="Arial Narrow"/>
          <w:sz w:val="26"/>
          <w:szCs w:val="26"/>
        </w:rPr>
        <w:t>:</w:t>
      </w:r>
      <w:r w:rsidRPr="00B203AE">
        <w:rPr>
          <w:rFonts w:ascii="Arial Narrow" w:hAnsi="Arial Narrow"/>
          <w:sz w:val="26"/>
          <w:szCs w:val="26"/>
        </w:rPr>
        <w:t xml:space="preserve"> (i) asignar un médico geriatra idóneo para tratar a la paciente; (ii) garantizar </w:t>
      </w:r>
      <w:r w:rsidR="004317C4" w:rsidRPr="00B203AE">
        <w:rPr>
          <w:rFonts w:ascii="Arial Narrow" w:hAnsi="Arial Narrow"/>
          <w:sz w:val="26"/>
          <w:szCs w:val="26"/>
        </w:rPr>
        <w:t>el tratamiento integral de la enfermedad de Alzheimer</w:t>
      </w:r>
      <w:r w:rsidR="00715B07" w:rsidRPr="00B203AE">
        <w:rPr>
          <w:rFonts w:ascii="Arial Narrow" w:hAnsi="Arial Narrow"/>
          <w:sz w:val="26"/>
          <w:szCs w:val="26"/>
        </w:rPr>
        <w:t xml:space="preserve">; (iii) prestar el servicio de </w:t>
      </w:r>
      <w:r w:rsidR="004317C4" w:rsidRPr="00B203AE">
        <w:rPr>
          <w:rFonts w:ascii="Arial Narrow" w:hAnsi="Arial Narrow"/>
          <w:sz w:val="26"/>
          <w:szCs w:val="26"/>
        </w:rPr>
        <w:t xml:space="preserve">enfermería diaria domiciliaria </w:t>
      </w:r>
      <w:r w:rsidR="00715B07" w:rsidRPr="00B203AE">
        <w:rPr>
          <w:rFonts w:ascii="Arial Narrow" w:hAnsi="Arial Narrow"/>
          <w:sz w:val="26"/>
          <w:szCs w:val="26"/>
        </w:rPr>
        <w:t xml:space="preserve">por las </w:t>
      </w:r>
      <w:r w:rsidR="004317C4" w:rsidRPr="00B203AE">
        <w:rPr>
          <w:rFonts w:ascii="Arial Narrow" w:hAnsi="Arial Narrow"/>
          <w:sz w:val="26"/>
          <w:szCs w:val="26"/>
        </w:rPr>
        <w:t>24 horas</w:t>
      </w:r>
      <w:r w:rsidR="00715B07" w:rsidRPr="00B203AE">
        <w:rPr>
          <w:rFonts w:ascii="Arial Narrow" w:hAnsi="Arial Narrow"/>
          <w:sz w:val="26"/>
          <w:szCs w:val="26"/>
        </w:rPr>
        <w:t>; (iv) a</w:t>
      </w:r>
      <w:r w:rsidR="004317C4" w:rsidRPr="00B203AE">
        <w:rPr>
          <w:rFonts w:ascii="Arial Narrow" w:hAnsi="Arial Narrow"/>
          <w:sz w:val="26"/>
          <w:szCs w:val="26"/>
        </w:rPr>
        <w:t>bsteners</w:t>
      </w:r>
      <w:r w:rsidR="00715B07" w:rsidRPr="00B203AE">
        <w:rPr>
          <w:rFonts w:ascii="Arial Narrow" w:hAnsi="Arial Narrow"/>
          <w:sz w:val="26"/>
          <w:szCs w:val="26"/>
        </w:rPr>
        <w:t>e de dilatar las prestaciones de los servicio</w:t>
      </w:r>
      <w:r w:rsidR="00D6072E" w:rsidRPr="00B203AE">
        <w:rPr>
          <w:rFonts w:ascii="Arial Narrow" w:hAnsi="Arial Narrow"/>
          <w:sz w:val="26"/>
          <w:szCs w:val="26"/>
        </w:rPr>
        <w:t>s</w:t>
      </w:r>
      <w:r w:rsidR="00715B07" w:rsidRPr="00B203AE">
        <w:rPr>
          <w:rFonts w:ascii="Arial Narrow" w:hAnsi="Arial Narrow"/>
          <w:sz w:val="26"/>
          <w:szCs w:val="26"/>
        </w:rPr>
        <w:t xml:space="preserve"> de</w:t>
      </w:r>
      <w:r w:rsidR="004317C4" w:rsidRPr="00B203AE">
        <w:rPr>
          <w:rFonts w:ascii="Arial Narrow" w:hAnsi="Arial Narrow"/>
          <w:sz w:val="26"/>
          <w:szCs w:val="26"/>
        </w:rPr>
        <w:t xml:space="preserve"> salud</w:t>
      </w:r>
      <w:r w:rsidR="00715B07" w:rsidRPr="00B203AE">
        <w:rPr>
          <w:rFonts w:ascii="Arial Narrow" w:hAnsi="Arial Narrow"/>
          <w:sz w:val="26"/>
          <w:szCs w:val="26"/>
        </w:rPr>
        <w:t xml:space="preserve">; (v) </w:t>
      </w:r>
      <w:r w:rsidR="00C37102" w:rsidRPr="00B203AE">
        <w:rPr>
          <w:rFonts w:ascii="Arial Narrow" w:hAnsi="Arial Narrow"/>
          <w:sz w:val="26"/>
          <w:szCs w:val="26"/>
        </w:rPr>
        <w:t xml:space="preserve">practicar </w:t>
      </w:r>
      <w:r w:rsidR="004317C4" w:rsidRPr="00B203AE">
        <w:rPr>
          <w:rFonts w:ascii="Arial Narrow" w:hAnsi="Arial Narrow"/>
          <w:sz w:val="26"/>
          <w:szCs w:val="26"/>
        </w:rPr>
        <w:t>terapias, toma de muestras de laborator</w:t>
      </w:r>
      <w:r w:rsidR="00C37102" w:rsidRPr="00B203AE">
        <w:rPr>
          <w:rFonts w:ascii="Arial Narrow" w:hAnsi="Arial Narrow"/>
          <w:sz w:val="26"/>
          <w:szCs w:val="26"/>
        </w:rPr>
        <w:t>ios y consultas médicas,</w:t>
      </w:r>
      <w:r w:rsidR="004317C4" w:rsidRPr="00B203AE">
        <w:rPr>
          <w:rFonts w:ascii="Arial Narrow" w:hAnsi="Arial Narrow"/>
          <w:sz w:val="26"/>
          <w:szCs w:val="26"/>
        </w:rPr>
        <w:t xml:space="preserve"> de forma domiciliaria o en su defecto,</w:t>
      </w:r>
      <w:r w:rsidR="00C37102" w:rsidRPr="00B203AE">
        <w:rPr>
          <w:rFonts w:ascii="Arial Narrow" w:hAnsi="Arial Narrow"/>
          <w:sz w:val="26"/>
          <w:szCs w:val="26"/>
        </w:rPr>
        <w:t xml:space="preserve"> asumir</w:t>
      </w:r>
      <w:r w:rsidR="004317C4" w:rsidRPr="00B203AE">
        <w:rPr>
          <w:rFonts w:ascii="Arial Narrow" w:hAnsi="Arial Narrow"/>
          <w:sz w:val="26"/>
          <w:szCs w:val="26"/>
        </w:rPr>
        <w:t xml:space="preserve"> </w:t>
      </w:r>
      <w:r w:rsidR="00C37102" w:rsidRPr="00B203AE">
        <w:rPr>
          <w:rFonts w:ascii="Arial Narrow" w:hAnsi="Arial Narrow"/>
          <w:sz w:val="26"/>
          <w:szCs w:val="26"/>
        </w:rPr>
        <w:t>la carga</w:t>
      </w:r>
      <w:r w:rsidR="004317C4" w:rsidRPr="00B203AE">
        <w:rPr>
          <w:rFonts w:ascii="Arial Narrow" w:hAnsi="Arial Narrow"/>
          <w:sz w:val="26"/>
          <w:szCs w:val="26"/>
        </w:rPr>
        <w:t xml:space="preserve"> del desplazamiento de la paciente,</w:t>
      </w:r>
      <w:r w:rsidR="00C37102" w:rsidRPr="00B203AE">
        <w:rPr>
          <w:rFonts w:ascii="Arial Narrow" w:hAnsi="Arial Narrow"/>
          <w:sz w:val="26"/>
          <w:szCs w:val="26"/>
        </w:rPr>
        <w:t xml:space="preserve"> lo que incluye “</w:t>
      </w:r>
      <w:r w:rsidR="004317C4" w:rsidRPr="00B203AE">
        <w:rPr>
          <w:rFonts w:ascii="Arial Narrow" w:hAnsi="Arial Narrow"/>
          <w:sz w:val="24"/>
          <w:szCs w:val="26"/>
        </w:rPr>
        <w:t>bajarla por la escalera de forma segura</w:t>
      </w:r>
      <w:r w:rsidR="00C37102" w:rsidRPr="00B203AE">
        <w:rPr>
          <w:rFonts w:ascii="Arial Narrow" w:hAnsi="Arial Narrow"/>
          <w:sz w:val="26"/>
          <w:szCs w:val="26"/>
        </w:rPr>
        <w:t>”</w:t>
      </w:r>
      <w:r w:rsidR="004317C4" w:rsidRPr="00B203AE">
        <w:rPr>
          <w:rFonts w:ascii="Arial Narrow" w:hAnsi="Arial Narrow"/>
          <w:sz w:val="26"/>
          <w:szCs w:val="26"/>
        </w:rPr>
        <w:t xml:space="preserve">, el traslado en ambulancias o vehículos adecuados y el retorno de forma </w:t>
      </w:r>
      <w:r w:rsidR="00C37102" w:rsidRPr="00B203AE">
        <w:rPr>
          <w:rFonts w:ascii="Arial Narrow" w:hAnsi="Arial Narrow"/>
          <w:sz w:val="26"/>
          <w:szCs w:val="26"/>
        </w:rPr>
        <w:t>segura a su lugar de habitación; (vi) hacer entrega de</w:t>
      </w:r>
      <w:r w:rsidR="004317C4" w:rsidRPr="00B203AE">
        <w:rPr>
          <w:rFonts w:ascii="Arial Narrow" w:hAnsi="Arial Narrow"/>
          <w:sz w:val="26"/>
          <w:szCs w:val="26"/>
        </w:rPr>
        <w:t xml:space="preserve"> una cama hospitalaria</w:t>
      </w:r>
      <w:r w:rsidR="00C37102" w:rsidRPr="00B203AE">
        <w:rPr>
          <w:rFonts w:ascii="Arial Narrow" w:hAnsi="Arial Narrow"/>
          <w:sz w:val="26"/>
          <w:szCs w:val="26"/>
        </w:rPr>
        <w:t xml:space="preserve"> y (vii) evaluar el sitio de residencia de la paciente</w:t>
      </w:r>
      <w:r w:rsidR="004317C4" w:rsidRPr="00B203AE">
        <w:rPr>
          <w:rFonts w:ascii="Arial Narrow" w:hAnsi="Arial Narrow"/>
          <w:sz w:val="26"/>
          <w:szCs w:val="26"/>
        </w:rPr>
        <w:t xml:space="preserve"> y proveer lo que sea requerido, para asegurar que la paciente pueda </w:t>
      </w:r>
      <w:r w:rsidR="00D6072E" w:rsidRPr="00B203AE">
        <w:rPr>
          <w:rFonts w:ascii="Arial Narrow" w:hAnsi="Arial Narrow"/>
          <w:sz w:val="26"/>
          <w:szCs w:val="26"/>
        </w:rPr>
        <w:t>hacer uso del baño</w:t>
      </w:r>
      <w:r w:rsidR="00174B1D" w:rsidRPr="00B203AE">
        <w:rPr>
          <w:rStyle w:val="Refdenotaalpie"/>
          <w:rFonts w:ascii="Arial Narrow" w:hAnsi="Arial Narrow"/>
          <w:sz w:val="26"/>
          <w:szCs w:val="26"/>
          <w:lang w:val="es-CO"/>
        </w:rPr>
        <w:footnoteReference w:id="1"/>
      </w:r>
      <w:r w:rsidR="00174B1D" w:rsidRPr="00B203AE">
        <w:rPr>
          <w:rFonts w:ascii="Arial Narrow" w:hAnsi="Arial Narrow"/>
          <w:sz w:val="26"/>
          <w:szCs w:val="26"/>
          <w:lang w:val="es-CO"/>
        </w:rPr>
        <w:t>.</w:t>
      </w:r>
    </w:p>
    <w:p w:rsidR="00174B1D" w:rsidRPr="00B203AE" w:rsidRDefault="00174B1D" w:rsidP="00B203AE">
      <w:pPr>
        <w:pStyle w:val="Sinespaciado"/>
        <w:spacing w:line="276" w:lineRule="auto"/>
        <w:jc w:val="both"/>
        <w:rPr>
          <w:rFonts w:ascii="Arial Narrow" w:hAnsi="Arial Narrow"/>
          <w:sz w:val="26"/>
          <w:szCs w:val="26"/>
        </w:rPr>
      </w:pPr>
    </w:p>
    <w:p w:rsidR="00174B1D" w:rsidRPr="00B203AE" w:rsidRDefault="00174B1D" w:rsidP="00B203AE">
      <w:pPr>
        <w:pStyle w:val="Sinespaciado"/>
        <w:spacing w:line="276" w:lineRule="auto"/>
        <w:jc w:val="both"/>
        <w:rPr>
          <w:rFonts w:ascii="Arial Narrow" w:hAnsi="Arial Narrow"/>
          <w:bCs/>
          <w:sz w:val="26"/>
          <w:szCs w:val="26"/>
        </w:rPr>
      </w:pPr>
      <w:r w:rsidRPr="00B203AE">
        <w:rPr>
          <w:rFonts w:ascii="Arial Narrow" w:hAnsi="Arial Narrow"/>
          <w:b/>
          <w:bCs/>
          <w:sz w:val="26"/>
          <w:szCs w:val="26"/>
        </w:rPr>
        <w:t xml:space="preserve">2. Trámite: </w:t>
      </w:r>
      <w:r w:rsidRPr="00B203AE">
        <w:rPr>
          <w:rFonts w:ascii="Arial Narrow" w:hAnsi="Arial Narrow"/>
          <w:bCs/>
          <w:sz w:val="26"/>
          <w:szCs w:val="26"/>
        </w:rPr>
        <w:t xml:space="preserve">En auto del </w:t>
      </w:r>
      <w:r w:rsidR="00C37102" w:rsidRPr="00B203AE">
        <w:rPr>
          <w:rFonts w:ascii="Arial Narrow" w:hAnsi="Arial Narrow"/>
          <w:bCs/>
          <w:sz w:val="26"/>
          <w:szCs w:val="26"/>
        </w:rPr>
        <w:t>0</w:t>
      </w:r>
      <w:r w:rsidR="000811BF" w:rsidRPr="00B203AE">
        <w:rPr>
          <w:rFonts w:ascii="Arial Narrow" w:hAnsi="Arial Narrow"/>
          <w:bCs/>
          <w:sz w:val="26"/>
          <w:szCs w:val="26"/>
        </w:rPr>
        <w:t>6</w:t>
      </w:r>
      <w:r w:rsidRPr="00B203AE">
        <w:rPr>
          <w:rFonts w:ascii="Arial Narrow" w:hAnsi="Arial Narrow"/>
          <w:bCs/>
          <w:sz w:val="26"/>
          <w:szCs w:val="26"/>
        </w:rPr>
        <w:t xml:space="preserve"> de</w:t>
      </w:r>
      <w:r w:rsidR="00C37102" w:rsidRPr="00B203AE">
        <w:rPr>
          <w:rFonts w:ascii="Arial Narrow" w:hAnsi="Arial Narrow"/>
          <w:bCs/>
          <w:sz w:val="26"/>
          <w:szCs w:val="26"/>
        </w:rPr>
        <w:t xml:space="preserve"> octubre</w:t>
      </w:r>
      <w:r w:rsidRPr="00B203AE">
        <w:rPr>
          <w:rFonts w:ascii="Arial Narrow" w:hAnsi="Arial Narrow"/>
          <w:bCs/>
          <w:sz w:val="26"/>
          <w:szCs w:val="26"/>
        </w:rPr>
        <w:t xml:space="preserve"> de esta anualidad el juzgado de primera instancia admitió la acción constitucional y ordenó correr</w:t>
      </w:r>
      <w:r w:rsidR="00C37102" w:rsidRPr="00B203AE">
        <w:rPr>
          <w:rFonts w:ascii="Arial Narrow" w:hAnsi="Arial Narrow"/>
          <w:bCs/>
          <w:sz w:val="26"/>
          <w:szCs w:val="26"/>
        </w:rPr>
        <w:t xml:space="preserve"> traslado a la convocada y a la vinculada</w:t>
      </w:r>
      <w:r w:rsidRPr="00B203AE">
        <w:rPr>
          <w:rFonts w:ascii="Arial Narrow" w:hAnsi="Arial Narrow"/>
          <w:bCs/>
          <w:sz w:val="26"/>
          <w:szCs w:val="26"/>
        </w:rPr>
        <w:t>.</w:t>
      </w:r>
    </w:p>
    <w:p w:rsidR="00174B1D" w:rsidRPr="00B203AE" w:rsidRDefault="00174B1D" w:rsidP="00B203AE">
      <w:pPr>
        <w:pStyle w:val="Sinespaciado"/>
        <w:spacing w:line="276" w:lineRule="auto"/>
        <w:jc w:val="both"/>
        <w:rPr>
          <w:rFonts w:ascii="Arial Narrow" w:hAnsi="Arial Narrow"/>
          <w:bCs/>
          <w:sz w:val="26"/>
          <w:szCs w:val="26"/>
        </w:rPr>
      </w:pPr>
    </w:p>
    <w:p w:rsidR="00DE7D05" w:rsidRPr="00B203AE" w:rsidRDefault="00C37102" w:rsidP="00B203AE">
      <w:pPr>
        <w:pStyle w:val="Default"/>
        <w:spacing w:line="276" w:lineRule="auto"/>
        <w:jc w:val="both"/>
        <w:rPr>
          <w:rFonts w:ascii="Arial Narrow" w:hAnsi="Arial Narrow"/>
          <w:sz w:val="26"/>
          <w:szCs w:val="26"/>
        </w:rPr>
      </w:pPr>
      <w:r w:rsidRPr="00B203AE">
        <w:rPr>
          <w:rFonts w:ascii="Arial Narrow" w:hAnsi="Arial Narrow"/>
          <w:sz w:val="26"/>
          <w:szCs w:val="26"/>
        </w:rPr>
        <w:t>La demandada se pronunció para manifestar que</w:t>
      </w:r>
      <w:r w:rsidR="00DC1060" w:rsidRPr="00B203AE">
        <w:rPr>
          <w:rFonts w:ascii="Arial Narrow" w:hAnsi="Arial Narrow"/>
          <w:sz w:val="26"/>
          <w:szCs w:val="26"/>
        </w:rPr>
        <w:t>:</w:t>
      </w:r>
      <w:r w:rsidRPr="00B203AE">
        <w:rPr>
          <w:rFonts w:ascii="Arial Narrow" w:hAnsi="Arial Narrow"/>
          <w:sz w:val="26"/>
          <w:szCs w:val="26"/>
        </w:rPr>
        <w:t xml:space="preserve"> </w:t>
      </w:r>
      <w:r w:rsidR="00DC1060" w:rsidRPr="00B203AE">
        <w:rPr>
          <w:rFonts w:ascii="Arial Narrow" w:hAnsi="Arial Narrow"/>
          <w:sz w:val="26"/>
          <w:szCs w:val="26"/>
        </w:rPr>
        <w:t>(i) el servicio de enfermería o cuidador, los insumos requeridos y la cama hospitalaria no tienen respaldo de orden médica, es decir que ningún profesional de la salud ha rendido concepto científico sobre su necesidad, requerimiento ineludible para el suministro solicitado; (ii)</w:t>
      </w:r>
      <w:r w:rsidR="00174EAA" w:rsidRPr="00B203AE">
        <w:rPr>
          <w:rFonts w:ascii="Arial Narrow" w:hAnsi="Arial Narrow"/>
          <w:sz w:val="26"/>
          <w:szCs w:val="26"/>
        </w:rPr>
        <w:t xml:space="preserve"> explicó que </w:t>
      </w:r>
      <w:r w:rsidR="00DC1060" w:rsidRPr="00B203AE">
        <w:rPr>
          <w:rFonts w:ascii="Arial Narrow" w:hAnsi="Arial Narrow"/>
          <w:sz w:val="26"/>
          <w:szCs w:val="26"/>
        </w:rPr>
        <w:t xml:space="preserve">el servicio de cuidador tiene una </w:t>
      </w:r>
      <w:r w:rsidR="00DC1060" w:rsidRPr="00B203AE">
        <w:rPr>
          <w:rFonts w:ascii="Arial Narrow" w:hAnsi="Arial Narrow"/>
          <w:sz w:val="26"/>
          <w:szCs w:val="26"/>
        </w:rPr>
        <w:lastRenderedPageBreak/>
        <w:t xml:space="preserve">diferencia marcada frente a los servicios de auxiliar de enfermería, porque el primero </w:t>
      </w:r>
      <w:r w:rsidR="00174EAA" w:rsidRPr="00B203AE">
        <w:rPr>
          <w:rFonts w:ascii="Arial Narrow" w:hAnsi="Arial Narrow"/>
          <w:sz w:val="26"/>
          <w:szCs w:val="26"/>
        </w:rPr>
        <w:t>tiene que ver con la colaboración en las tareas rutinarias del paciente, mientras que el segundo requiere del conocimiento del campo de la salud para ser prestado. En este caso quien</w:t>
      </w:r>
      <w:r w:rsidR="00D6072E" w:rsidRPr="00B203AE">
        <w:rPr>
          <w:rFonts w:ascii="Arial Narrow" w:hAnsi="Arial Narrow"/>
          <w:sz w:val="26"/>
          <w:szCs w:val="26"/>
        </w:rPr>
        <w:t>es</w:t>
      </w:r>
      <w:r w:rsidR="00174EAA" w:rsidRPr="00B203AE">
        <w:rPr>
          <w:rFonts w:ascii="Arial Narrow" w:hAnsi="Arial Narrow"/>
          <w:sz w:val="26"/>
          <w:szCs w:val="26"/>
        </w:rPr>
        <w:t xml:space="preserve"> debe</w:t>
      </w:r>
      <w:r w:rsidR="00D6072E" w:rsidRPr="00B203AE">
        <w:rPr>
          <w:rFonts w:ascii="Arial Narrow" w:hAnsi="Arial Narrow"/>
          <w:sz w:val="26"/>
          <w:szCs w:val="26"/>
        </w:rPr>
        <w:t>n</w:t>
      </w:r>
      <w:r w:rsidR="00174EAA" w:rsidRPr="00B203AE">
        <w:rPr>
          <w:rFonts w:ascii="Arial Narrow" w:hAnsi="Arial Narrow"/>
          <w:sz w:val="26"/>
          <w:szCs w:val="26"/>
        </w:rPr>
        <w:t xml:space="preserve"> garantizar aquel cuidado son los mismos parientes de la afiliada en virtu</w:t>
      </w:r>
      <w:r w:rsidR="00F97032" w:rsidRPr="00B203AE">
        <w:rPr>
          <w:rFonts w:ascii="Arial Narrow" w:hAnsi="Arial Narrow"/>
          <w:sz w:val="26"/>
          <w:szCs w:val="26"/>
        </w:rPr>
        <w:t>d del principio de solidaridad</w:t>
      </w:r>
      <w:r w:rsidR="00D6072E" w:rsidRPr="00B203AE">
        <w:rPr>
          <w:rFonts w:ascii="Arial Narrow" w:hAnsi="Arial Narrow"/>
          <w:sz w:val="26"/>
          <w:szCs w:val="26"/>
        </w:rPr>
        <w:t xml:space="preserve"> y del deber de acompañamiento de los hijos, confirme a</w:t>
      </w:r>
      <w:r w:rsidR="00DC1060" w:rsidRPr="00B203AE">
        <w:rPr>
          <w:rFonts w:ascii="Arial Narrow" w:hAnsi="Arial Narrow"/>
          <w:sz w:val="26"/>
          <w:szCs w:val="26"/>
        </w:rPr>
        <w:t>l artículo 33 de la Resolución 5261 d</w:t>
      </w:r>
      <w:r w:rsidR="00174EAA" w:rsidRPr="00B203AE">
        <w:rPr>
          <w:rFonts w:ascii="Arial Narrow" w:hAnsi="Arial Narrow"/>
          <w:sz w:val="26"/>
          <w:szCs w:val="26"/>
        </w:rPr>
        <w:t>e 1</w:t>
      </w:r>
      <w:r w:rsidR="00DC1060" w:rsidRPr="00B203AE">
        <w:rPr>
          <w:rFonts w:ascii="Arial Narrow" w:hAnsi="Arial Narrow"/>
          <w:sz w:val="26"/>
          <w:szCs w:val="26"/>
        </w:rPr>
        <w:t>994</w:t>
      </w:r>
      <w:r w:rsidR="00F97032" w:rsidRPr="00B203AE">
        <w:rPr>
          <w:rFonts w:ascii="Arial Narrow" w:hAnsi="Arial Narrow"/>
          <w:sz w:val="26"/>
          <w:szCs w:val="26"/>
        </w:rPr>
        <w:t>. Lo mismo se puede indicar sobre los traslados del paciente</w:t>
      </w:r>
      <w:r w:rsidR="00174EAA" w:rsidRPr="00B203AE">
        <w:rPr>
          <w:rFonts w:ascii="Arial Narrow" w:hAnsi="Arial Narrow"/>
          <w:sz w:val="26"/>
          <w:szCs w:val="26"/>
        </w:rPr>
        <w:t xml:space="preserve"> </w:t>
      </w:r>
      <w:r w:rsidR="00F97032" w:rsidRPr="00B203AE">
        <w:rPr>
          <w:rFonts w:ascii="Arial Narrow" w:hAnsi="Arial Narrow"/>
          <w:sz w:val="26"/>
          <w:szCs w:val="26"/>
        </w:rPr>
        <w:t>ya que s</w:t>
      </w:r>
      <w:r w:rsidR="00D6072E" w:rsidRPr="00B203AE">
        <w:rPr>
          <w:rFonts w:ascii="Arial Narrow" w:hAnsi="Arial Narrow"/>
          <w:sz w:val="26"/>
          <w:szCs w:val="26"/>
        </w:rPr>
        <w:t xml:space="preserve">i bien hay casos especiales en </w:t>
      </w:r>
      <w:r w:rsidR="00F97032" w:rsidRPr="00B203AE">
        <w:rPr>
          <w:rFonts w:ascii="Arial Narrow" w:hAnsi="Arial Narrow"/>
          <w:sz w:val="26"/>
          <w:szCs w:val="26"/>
        </w:rPr>
        <w:t>l</w:t>
      </w:r>
      <w:r w:rsidR="00D6072E" w:rsidRPr="00B203AE">
        <w:rPr>
          <w:rFonts w:ascii="Arial Narrow" w:hAnsi="Arial Narrow"/>
          <w:sz w:val="26"/>
          <w:szCs w:val="26"/>
        </w:rPr>
        <w:t>os</w:t>
      </w:r>
      <w:r w:rsidR="00F97032" w:rsidRPr="00B203AE">
        <w:rPr>
          <w:rFonts w:ascii="Arial Narrow" w:hAnsi="Arial Narrow"/>
          <w:sz w:val="26"/>
          <w:szCs w:val="26"/>
        </w:rPr>
        <w:t xml:space="preserve"> que se presta ese servicio con cargo a los recursos del régimen de salud, como lo son urgencias y </w:t>
      </w:r>
      <w:r w:rsidR="00D6072E" w:rsidRPr="00B203AE">
        <w:rPr>
          <w:rFonts w:ascii="Arial Narrow" w:hAnsi="Arial Narrow"/>
          <w:sz w:val="26"/>
          <w:szCs w:val="26"/>
        </w:rPr>
        <w:t xml:space="preserve">traslados </w:t>
      </w:r>
      <w:r w:rsidR="00F97032" w:rsidRPr="00B203AE">
        <w:rPr>
          <w:rFonts w:ascii="Arial Narrow" w:hAnsi="Arial Narrow"/>
          <w:sz w:val="26"/>
          <w:szCs w:val="26"/>
        </w:rPr>
        <w:t xml:space="preserve">entre IPS o municipios, en estos dos últimos eventos siempre y cuando la atención en salud no esté excluida del plan de beneficios, lo cierto es que </w:t>
      </w:r>
      <w:r w:rsidR="002764DD" w:rsidRPr="00B203AE">
        <w:rPr>
          <w:rFonts w:ascii="Arial Narrow" w:hAnsi="Arial Narrow"/>
          <w:sz w:val="26"/>
          <w:szCs w:val="26"/>
        </w:rPr>
        <w:t>frente a dichos desplazamientos se debe acudir igualmente al principio de solidaridad y que sean los parientes</w:t>
      </w:r>
      <w:r w:rsidR="00D6072E" w:rsidRPr="00B203AE">
        <w:rPr>
          <w:rFonts w:ascii="Arial Narrow" w:hAnsi="Arial Narrow"/>
          <w:sz w:val="26"/>
          <w:szCs w:val="26"/>
        </w:rPr>
        <w:t xml:space="preserve"> del paciente</w:t>
      </w:r>
      <w:r w:rsidR="002764DD" w:rsidRPr="00B203AE">
        <w:rPr>
          <w:rFonts w:ascii="Arial Narrow" w:hAnsi="Arial Narrow"/>
          <w:sz w:val="26"/>
          <w:szCs w:val="26"/>
        </w:rPr>
        <w:t xml:space="preserve"> los que asuman su valor; (iii) el tratamiento integral se considera una asistencia de carácter incierta toda vez que se sustenta en análisis y conceptos médicos indeterminadas, en contraste con </w:t>
      </w:r>
      <w:r w:rsidR="004376E5" w:rsidRPr="00B203AE">
        <w:rPr>
          <w:rFonts w:ascii="Arial Narrow" w:hAnsi="Arial Narrow"/>
          <w:sz w:val="26"/>
          <w:szCs w:val="26"/>
        </w:rPr>
        <w:t xml:space="preserve">la esencia del servicio de salud que requiere una orden concreta del médico tratante y (vi) </w:t>
      </w:r>
      <w:r w:rsidR="00D6072E" w:rsidRPr="00B203AE">
        <w:rPr>
          <w:rFonts w:ascii="Arial Narrow" w:hAnsi="Arial Narrow"/>
          <w:sz w:val="26"/>
          <w:szCs w:val="26"/>
        </w:rPr>
        <w:t xml:space="preserve">la </w:t>
      </w:r>
      <w:r w:rsidR="004376E5" w:rsidRPr="00B203AE">
        <w:rPr>
          <w:rFonts w:ascii="Arial Narrow" w:hAnsi="Arial Narrow"/>
          <w:sz w:val="26"/>
          <w:szCs w:val="26"/>
        </w:rPr>
        <w:t>EPS</w:t>
      </w:r>
      <w:r w:rsidR="00D6072E" w:rsidRPr="00B203AE">
        <w:rPr>
          <w:rFonts w:ascii="Arial Narrow" w:hAnsi="Arial Narrow"/>
          <w:sz w:val="26"/>
          <w:szCs w:val="26"/>
        </w:rPr>
        <w:t xml:space="preserve"> no ha lesionado derecho alguno a su afiliada</w:t>
      </w:r>
      <w:r w:rsidR="00AC1792" w:rsidRPr="00B203AE">
        <w:rPr>
          <w:rFonts w:ascii="Arial Narrow" w:hAnsi="Arial Narrow"/>
          <w:sz w:val="26"/>
          <w:szCs w:val="26"/>
        </w:rPr>
        <w:t xml:space="preserve"> al punto de que le presta las atenciones clínicas que requiere de manera oportuna</w:t>
      </w:r>
      <w:r w:rsidR="00DE7D05" w:rsidRPr="00B203AE">
        <w:rPr>
          <w:rStyle w:val="Refdenotaalpie"/>
          <w:rFonts w:ascii="Arial Narrow" w:hAnsi="Arial Narrow"/>
          <w:bCs/>
          <w:sz w:val="26"/>
          <w:szCs w:val="26"/>
        </w:rPr>
        <w:footnoteReference w:id="2"/>
      </w:r>
      <w:r w:rsidR="00DE7D05" w:rsidRPr="00B203AE">
        <w:rPr>
          <w:rFonts w:ascii="Arial Narrow" w:hAnsi="Arial Narrow"/>
          <w:bCs/>
          <w:sz w:val="26"/>
          <w:szCs w:val="26"/>
        </w:rPr>
        <w:t>.</w:t>
      </w:r>
    </w:p>
    <w:p w:rsidR="00174B1D" w:rsidRPr="00B203AE" w:rsidRDefault="00174B1D" w:rsidP="00B203AE">
      <w:pPr>
        <w:pStyle w:val="Sinespaciado"/>
        <w:spacing w:line="276" w:lineRule="auto"/>
        <w:jc w:val="both"/>
        <w:rPr>
          <w:rFonts w:ascii="Arial Narrow" w:hAnsi="Arial Narrow"/>
          <w:bCs/>
          <w:sz w:val="26"/>
          <w:szCs w:val="26"/>
        </w:rPr>
      </w:pPr>
    </w:p>
    <w:p w:rsidR="00F448F2" w:rsidRPr="00B203AE" w:rsidRDefault="00174B1D" w:rsidP="00B203AE">
      <w:pPr>
        <w:pStyle w:val="Sinespaciado"/>
        <w:spacing w:line="276" w:lineRule="auto"/>
        <w:jc w:val="both"/>
        <w:rPr>
          <w:rFonts w:ascii="Arial Narrow" w:hAnsi="Arial Narrow"/>
          <w:iCs/>
          <w:sz w:val="26"/>
          <w:szCs w:val="26"/>
          <w:lang w:val="es-CO"/>
        </w:rPr>
      </w:pPr>
      <w:r w:rsidRPr="00B203AE">
        <w:rPr>
          <w:rFonts w:ascii="Arial Narrow" w:hAnsi="Arial Narrow"/>
          <w:b/>
          <w:bCs/>
          <w:sz w:val="26"/>
          <w:szCs w:val="26"/>
        </w:rPr>
        <w:t xml:space="preserve">3. Sentencia impugnada: </w:t>
      </w:r>
      <w:r w:rsidRPr="00B203AE">
        <w:rPr>
          <w:rFonts w:ascii="Arial Narrow" w:hAnsi="Arial Narrow"/>
          <w:sz w:val="26"/>
          <w:szCs w:val="26"/>
        </w:rPr>
        <w:t xml:space="preserve">En providencia del </w:t>
      </w:r>
      <w:r w:rsidR="001F7F6D" w:rsidRPr="00B203AE">
        <w:rPr>
          <w:rFonts w:ascii="Arial Narrow" w:hAnsi="Arial Narrow"/>
          <w:sz w:val="26"/>
          <w:szCs w:val="26"/>
        </w:rPr>
        <w:t>tres</w:t>
      </w:r>
      <w:r w:rsidRPr="00B203AE">
        <w:rPr>
          <w:rFonts w:ascii="Arial Narrow" w:hAnsi="Arial Narrow"/>
          <w:sz w:val="26"/>
          <w:szCs w:val="26"/>
        </w:rPr>
        <w:t xml:space="preserve"> (</w:t>
      </w:r>
      <w:r w:rsidR="001F7F6D" w:rsidRPr="00B203AE">
        <w:rPr>
          <w:rFonts w:ascii="Arial Narrow" w:hAnsi="Arial Narrow"/>
          <w:sz w:val="26"/>
          <w:szCs w:val="26"/>
        </w:rPr>
        <w:t>13</w:t>
      </w:r>
      <w:r w:rsidRPr="00B203AE">
        <w:rPr>
          <w:rFonts w:ascii="Arial Narrow" w:hAnsi="Arial Narrow"/>
          <w:sz w:val="26"/>
          <w:szCs w:val="26"/>
        </w:rPr>
        <w:t>) de</w:t>
      </w:r>
      <w:r w:rsidR="0034442B" w:rsidRPr="00B203AE">
        <w:rPr>
          <w:rFonts w:ascii="Arial Narrow" w:hAnsi="Arial Narrow"/>
          <w:sz w:val="26"/>
          <w:szCs w:val="26"/>
        </w:rPr>
        <w:t xml:space="preserve"> </w:t>
      </w:r>
      <w:r w:rsidR="001F7F6D" w:rsidRPr="00B203AE">
        <w:rPr>
          <w:rFonts w:ascii="Arial Narrow" w:hAnsi="Arial Narrow"/>
          <w:sz w:val="26"/>
          <w:szCs w:val="26"/>
        </w:rPr>
        <w:t>octubre pasado</w:t>
      </w:r>
      <w:r w:rsidRPr="00B203AE">
        <w:rPr>
          <w:rFonts w:ascii="Arial Narrow" w:hAnsi="Arial Narrow"/>
          <w:sz w:val="26"/>
          <w:szCs w:val="26"/>
        </w:rPr>
        <w:t xml:space="preserve">s, el </w:t>
      </w:r>
      <w:r w:rsidR="008D3F6A" w:rsidRPr="00B203AE">
        <w:rPr>
          <w:rFonts w:ascii="Arial Narrow" w:hAnsi="Arial Narrow"/>
          <w:sz w:val="26"/>
          <w:szCs w:val="26"/>
        </w:rPr>
        <w:t>juzgado de primera instancia</w:t>
      </w:r>
      <w:r w:rsidRPr="00B203AE">
        <w:rPr>
          <w:rFonts w:ascii="Arial Narrow" w:hAnsi="Arial Narrow"/>
          <w:iCs/>
          <w:sz w:val="26"/>
          <w:szCs w:val="26"/>
        </w:rPr>
        <w:t xml:space="preserve"> concedió el amparo y ordenó</w:t>
      </w:r>
      <w:r w:rsidR="001F7F6D" w:rsidRPr="00B203AE">
        <w:rPr>
          <w:rFonts w:ascii="Arial Narrow" w:hAnsi="Arial Narrow"/>
          <w:iCs/>
          <w:sz w:val="26"/>
          <w:szCs w:val="26"/>
        </w:rPr>
        <w:t xml:space="preserve"> a la Gerente Regional Eje Cafetero de la Nueva EPS</w:t>
      </w:r>
      <w:r w:rsidR="00F448F2" w:rsidRPr="00B203AE">
        <w:rPr>
          <w:rFonts w:ascii="Arial Narrow" w:hAnsi="Arial Narrow"/>
          <w:iCs/>
          <w:sz w:val="26"/>
          <w:szCs w:val="26"/>
        </w:rPr>
        <w:t xml:space="preserve"> (i) someter</w:t>
      </w:r>
      <w:r w:rsidR="001F7F6D" w:rsidRPr="00B203AE">
        <w:rPr>
          <w:rFonts w:ascii="Arial Narrow" w:hAnsi="Arial Narrow"/>
          <w:iCs/>
          <w:sz w:val="26"/>
          <w:szCs w:val="26"/>
        </w:rPr>
        <w:t xml:space="preserve"> a la actora</w:t>
      </w:r>
      <w:r w:rsidR="00AC1792" w:rsidRPr="00B203AE">
        <w:rPr>
          <w:rFonts w:ascii="Arial Narrow" w:hAnsi="Arial Narrow"/>
          <w:iCs/>
          <w:sz w:val="26"/>
          <w:szCs w:val="26"/>
        </w:rPr>
        <w:t xml:space="preserve"> </w:t>
      </w:r>
      <w:r w:rsidR="001F7F6D" w:rsidRPr="00B203AE">
        <w:rPr>
          <w:rFonts w:ascii="Arial Narrow" w:hAnsi="Arial Narrow"/>
          <w:iCs/>
          <w:sz w:val="26"/>
          <w:szCs w:val="26"/>
        </w:rPr>
        <w:t>valoración médica</w:t>
      </w:r>
      <w:r w:rsidR="00AC1792" w:rsidRPr="00B203AE">
        <w:rPr>
          <w:rFonts w:ascii="Arial Narrow" w:hAnsi="Arial Narrow"/>
          <w:iCs/>
          <w:sz w:val="26"/>
          <w:szCs w:val="26"/>
        </w:rPr>
        <w:t xml:space="preserve"> domiciliaria</w:t>
      </w:r>
      <w:r w:rsidR="001F7F6D" w:rsidRPr="00B203AE">
        <w:rPr>
          <w:rFonts w:ascii="Arial Narrow" w:hAnsi="Arial Narrow"/>
          <w:iCs/>
          <w:sz w:val="26"/>
          <w:szCs w:val="26"/>
        </w:rPr>
        <w:t xml:space="preserve"> en la que se determine si es necesaria su remisión a alguna especialidad médica, especialmente a consulta con geriatría. También si necesita </w:t>
      </w:r>
      <w:r w:rsidR="00AC1792" w:rsidRPr="00B203AE">
        <w:rPr>
          <w:rFonts w:ascii="Arial Narrow" w:hAnsi="Arial Narrow"/>
          <w:iCs/>
          <w:sz w:val="26"/>
          <w:szCs w:val="26"/>
        </w:rPr>
        <w:t xml:space="preserve">cama hospitalaria, </w:t>
      </w:r>
      <w:r w:rsidR="001F7F6D" w:rsidRPr="00B203AE">
        <w:rPr>
          <w:rFonts w:ascii="Arial Narrow" w:hAnsi="Arial Narrow"/>
          <w:iCs/>
          <w:sz w:val="26"/>
          <w:szCs w:val="26"/>
        </w:rPr>
        <w:t>el servicio médico asistencial de enfermería veinticuatro horas</w:t>
      </w:r>
      <w:r w:rsidR="00AC1792" w:rsidRPr="00B203AE">
        <w:rPr>
          <w:rFonts w:ascii="Arial Narrow" w:hAnsi="Arial Narrow"/>
          <w:iCs/>
          <w:sz w:val="26"/>
          <w:szCs w:val="26"/>
        </w:rPr>
        <w:t xml:space="preserve">, o en su defecto </w:t>
      </w:r>
      <w:r w:rsidR="001F7F6D" w:rsidRPr="00B203AE">
        <w:rPr>
          <w:rFonts w:ascii="Arial Narrow" w:hAnsi="Arial Narrow"/>
          <w:iCs/>
          <w:sz w:val="26"/>
          <w:szCs w:val="26"/>
        </w:rPr>
        <w:t>de cuidador</w:t>
      </w:r>
      <w:r w:rsidR="00F448F2" w:rsidRPr="00B203AE">
        <w:rPr>
          <w:rFonts w:ascii="Arial Narrow" w:hAnsi="Arial Narrow"/>
          <w:iCs/>
          <w:sz w:val="26"/>
          <w:szCs w:val="26"/>
        </w:rPr>
        <w:t xml:space="preserve">, </w:t>
      </w:r>
      <w:r w:rsidR="001F7F6D" w:rsidRPr="00B203AE">
        <w:rPr>
          <w:rFonts w:ascii="Arial Narrow" w:hAnsi="Arial Narrow"/>
          <w:iCs/>
          <w:sz w:val="26"/>
          <w:szCs w:val="26"/>
        </w:rPr>
        <w:t xml:space="preserve">y </w:t>
      </w:r>
      <w:r w:rsidR="00F448F2" w:rsidRPr="00B203AE">
        <w:rPr>
          <w:rFonts w:ascii="Arial Narrow" w:hAnsi="Arial Narrow"/>
          <w:iCs/>
          <w:sz w:val="26"/>
          <w:szCs w:val="26"/>
        </w:rPr>
        <w:t xml:space="preserve">en general de </w:t>
      </w:r>
      <w:r w:rsidR="001F7F6D" w:rsidRPr="00B203AE">
        <w:rPr>
          <w:rFonts w:ascii="Arial Narrow" w:hAnsi="Arial Narrow"/>
          <w:iCs/>
          <w:sz w:val="26"/>
          <w:szCs w:val="26"/>
        </w:rPr>
        <w:t>atenciones médicas</w:t>
      </w:r>
      <w:r w:rsidR="00F448F2" w:rsidRPr="00B203AE">
        <w:rPr>
          <w:rFonts w:ascii="Arial Narrow" w:hAnsi="Arial Narrow"/>
          <w:iCs/>
          <w:sz w:val="26"/>
          <w:szCs w:val="26"/>
        </w:rPr>
        <w:t xml:space="preserve"> en su residencia y (ii)</w:t>
      </w:r>
      <w:r w:rsidR="00F448F2" w:rsidRPr="00B203AE">
        <w:rPr>
          <w:rFonts w:ascii="Arial Narrow" w:hAnsi="Arial Narrow"/>
          <w:iCs/>
          <w:sz w:val="26"/>
          <w:szCs w:val="26"/>
          <w:lang w:val="es-CO"/>
        </w:rPr>
        <w:t xml:space="preserve"> brindar tratamiento integral para que le sean entregados todos los servicios, procedimientos o tecnologías en salud que requiera la accionante y que sean prescritos por sus médicos tratantes, para </w:t>
      </w:r>
      <w:r w:rsidR="00AC1792" w:rsidRPr="00B203AE">
        <w:rPr>
          <w:rFonts w:ascii="Arial Narrow" w:hAnsi="Arial Narrow"/>
          <w:iCs/>
          <w:sz w:val="26"/>
          <w:szCs w:val="26"/>
          <w:lang w:val="es-CO"/>
        </w:rPr>
        <w:t>el manejo</w:t>
      </w:r>
      <w:r w:rsidR="00F448F2" w:rsidRPr="00B203AE">
        <w:rPr>
          <w:rFonts w:ascii="Arial Narrow" w:hAnsi="Arial Narrow"/>
          <w:iCs/>
          <w:sz w:val="26"/>
          <w:szCs w:val="26"/>
          <w:lang w:val="es-CO"/>
        </w:rPr>
        <w:t xml:space="preserve"> de los diagnósticos que surjan como consecuencia de aquella valoración domiciliaria.</w:t>
      </w:r>
    </w:p>
    <w:p w:rsidR="00F448F2" w:rsidRPr="00B203AE" w:rsidRDefault="00F448F2" w:rsidP="00B203AE">
      <w:pPr>
        <w:pStyle w:val="Sinespaciado"/>
        <w:spacing w:line="276" w:lineRule="auto"/>
        <w:jc w:val="both"/>
        <w:rPr>
          <w:rFonts w:ascii="Arial Narrow" w:hAnsi="Arial Narrow"/>
          <w:iCs/>
          <w:sz w:val="26"/>
          <w:szCs w:val="26"/>
          <w:lang w:val="es-CO"/>
        </w:rPr>
      </w:pPr>
    </w:p>
    <w:p w:rsidR="00174B1D" w:rsidRPr="00B203AE" w:rsidRDefault="00F448F2" w:rsidP="00B203AE">
      <w:pPr>
        <w:pStyle w:val="Sinespaciado"/>
        <w:spacing w:line="276" w:lineRule="auto"/>
        <w:jc w:val="both"/>
        <w:rPr>
          <w:rFonts w:ascii="Arial Narrow" w:hAnsi="Arial Narrow"/>
          <w:iCs/>
          <w:sz w:val="26"/>
          <w:szCs w:val="26"/>
          <w:lang w:val="es-CO"/>
        </w:rPr>
      </w:pPr>
      <w:r w:rsidRPr="00B203AE">
        <w:rPr>
          <w:rFonts w:ascii="Arial Narrow" w:hAnsi="Arial Narrow"/>
          <w:iCs/>
          <w:sz w:val="26"/>
          <w:szCs w:val="26"/>
          <w:lang w:val="es-CO"/>
        </w:rPr>
        <w:t xml:space="preserve">Lo anterior se sustentó </w:t>
      </w:r>
      <w:r w:rsidR="00A26C83" w:rsidRPr="00B203AE">
        <w:rPr>
          <w:rFonts w:ascii="Arial Narrow" w:hAnsi="Arial Narrow"/>
          <w:iCs/>
          <w:sz w:val="26"/>
          <w:szCs w:val="26"/>
          <w:lang w:val="es-CO"/>
        </w:rPr>
        <w:t>en que en este caso no se comprobó la existencia</w:t>
      </w:r>
      <w:r w:rsidRPr="00B203AE">
        <w:rPr>
          <w:rFonts w:ascii="Arial Narrow" w:hAnsi="Arial Narrow"/>
          <w:iCs/>
          <w:sz w:val="26"/>
          <w:szCs w:val="26"/>
          <w:lang w:val="es-CO"/>
        </w:rPr>
        <w:t xml:space="preserve"> </w:t>
      </w:r>
      <w:r w:rsidR="00A26C83" w:rsidRPr="00B203AE">
        <w:rPr>
          <w:rFonts w:ascii="Arial Narrow" w:hAnsi="Arial Narrow"/>
          <w:iCs/>
          <w:sz w:val="26"/>
          <w:szCs w:val="26"/>
          <w:lang w:val="es-CO"/>
        </w:rPr>
        <w:t xml:space="preserve">de </w:t>
      </w:r>
      <w:r w:rsidRPr="00B203AE">
        <w:rPr>
          <w:rFonts w:ascii="Arial Narrow" w:hAnsi="Arial Narrow"/>
          <w:iCs/>
          <w:sz w:val="26"/>
          <w:szCs w:val="26"/>
          <w:lang w:val="es-CO"/>
        </w:rPr>
        <w:t xml:space="preserve">orden </w:t>
      </w:r>
      <w:r w:rsidR="00A26C83" w:rsidRPr="00B203AE">
        <w:rPr>
          <w:rFonts w:ascii="Arial Narrow" w:hAnsi="Arial Narrow"/>
          <w:iCs/>
          <w:sz w:val="26"/>
          <w:szCs w:val="26"/>
          <w:lang w:val="es-CO"/>
        </w:rPr>
        <w:t xml:space="preserve">sobre el servicio de enfermería </w:t>
      </w:r>
      <w:r w:rsidRPr="00B203AE">
        <w:rPr>
          <w:rFonts w:ascii="Arial Narrow" w:hAnsi="Arial Narrow"/>
          <w:iCs/>
          <w:sz w:val="26"/>
          <w:szCs w:val="26"/>
          <w:lang w:val="es-CO"/>
        </w:rPr>
        <w:t>en favor de la</w:t>
      </w:r>
      <w:r w:rsidR="00A26C83" w:rsidRPr="00B203AE">
        <w:rPr>
          <w:rFonts w:ascii="Arial Narrow" w:hAnsi="Arial Narrow"/>
          <w:iCs/>
          <w:sz w:val="26"/>
          <w:szCs w:val="26"/>
          <w:lang w:val="es-CO"/>
        </w:rPr>
        <w:t xml:space="preserve"> actora, de manera que ante la falta de ese presupuesto, que resulta de preponderancia por</w:t>
      </w:r>
      <w:r w:rsidR="00AC1792" w:rsidRPr="00B203AE">
        <w:rPr>
          <w:rFonts w:ascii="Arial Narrow" w:hAnsi="Arial Narrow"/>
          <w:iCs/>
          <w:sz w:val="26"/>
          <w:szCs w:val="26"/>
          <w:lang w:val="es-CO"/>
        </w:rPr>
        <w:t>que</w:t>
      </w:r>
      <w:r w:rsidR="00A26C83" w:rsidRPr="00B203AE">
        <w:rPr>
          <w:rFonts w:ascii="Arial Narrow" w:hAnsi="Arial Narrow"/>
          <w:iCs/>
          <w:sz w:val="26"/>
          <w:szCs w:val="26"/>
          <w:lang w:val="es-CO"/>
        </w:rPr>
        <w:t xml:space="preserve"> el médico tratante es el que rinde concepto científico sobre la necesidad del servicio, no es posible ordenar su suministro. T</w:t>
      </w:r>
      <w:r w:rsidRPr="00B203AE">
        <w:rPr>
          <w:rFonts w:ascii="Arial Narrow" w:hAnsi="Arial Narrow"/>
          <w:iCs/>
          <w:sz w:val="26"/>
          <w:szCs w:val="26"/>
          <w:lang w:val="es-CO"/>
        </w:rPr>
        <w:t>ampoco se acreditó el cumplimiento de los requisitos</w:t>
      </w:r>
      <w:r w:rsidR="00A26C83" w:rsidRPr="00B203AE">
        <w:rPr>
          <w:rFonts w:ascii="Arial Narrow" w:hAnsi="Arial Narrow"/>
          <w:iCs/>
          <w:sz w:val="26"/>
          <w:szCs w:val="26"/>
          <w:lang w:val="es-CO"/>
        </w:rPr>
        <w:t xml:space="preserve"> establecidos para </w:t>
      </w:r>
      <w:r w:rsidRPr="00B203AE">
        <w:rPr>
          <w:rFonts w:ascii="Arial Narrow" w:hAnsi="Arial Narrow"/>
          <w:iCs/>
          <w:sz w:val="26"/>
          <w:szCs w:val="26"/>
          <w:lang w:val="es-CO"/>
        </w:rPr>
        <w:t xml:space="preserve">acceder, excepcionalmente, </w:t>
      </w:r>
      <w:r w:rsidR="00A26C83" w:rsidRPr="00B203AE">
        <w:rPr>
          <w:rFonts w:ascii="Arial Narrow" w:hAnsi="Arial Narrow"/>
          <w:iCs/>
          <w:sz w:val="26"/>
          <w:szCs w:val="26"/>
          <w:lang w:val="es-CO"/>
        </w:rPr>
        <w:t xml:space="preserve">al </w:t>
      </w:r>
      <w:r w:rsidRPr="00B203AE">
        <w:rPr>
          <w:rFonts w:ascii="Arial Narrow" w:hAnsi="Arial Narrow"/>
          <w:iCs/>
          <w:sz w:val="26"/>
          <w:szCs w:val="26"/>
          <w:lang w:val="es-CO"/>
        </w:rPr>
        <w:t>servicio de cuidador</w:t>
      </w:r>
      <w:r w:rsidR="00A26C83" w:rsidRPr="00B203AE">
        <w:rPr>
          <w:rFonts w:ascii="Arial Narrow" w:hAnsi="Arial Narrow"/>
          <w:iCs/>
          <w:sz w:val="26"/>
          <w:szCs w:val="26"/>
          <w:lang w:val="es-CO"/>
        </w:rPr>
        <w:t xml:space="preserve">. </w:t>
      </w:r>
      <w:r w:rsidRPr="00B203AE">
        <w:rPr>
          <w:rFonts w:ascii="Arial Narrow" w:hAnsi="Arial Narrow"/>
          <w:iCs/>
          <w:sz w:val="26"/>
          <w:szCs w:val="26"/>
          <w:lang w:val="es-CO"/>
        </w:rPr>
        <w:t xml:space="preserve">Sin embargo, </w:t>
      </w:r>
      <w:r w:rsidR="00FF04BB" w:rsidRPr="00B203AE">
        <w:rPr>
          <w:rFonts w:ascii="Arial Narrow" w:hAnsi="Arial Narrow"/>
          <w:iCs/>
          <w:sz w:val="26"/>
          <w:szCs w:val="26"/>
          <w:lang w:val="es-CO"/>
        </w:rPr>
        <w:t xml:space="preserve">teniendo en cuenta la avanzada edad de la accionante y su estado de salud, es posible, en aplicación de la jurisprudencia constitucional, ordenar se emita un diagnóstico sobre la procedencia de la entrega de tales prestaciones. De otro lado, se consideró oportuno </w:t>
      </w:r>
      <w:r w:rsidR="00572124" w:rsidRPr="00B203AE">
        <w:rPr>
          <w:rFonts w:ascii="Arial Narrow" w:hAnsi="Arial Narrow"/>
          <w:iCs/>
          <w:sz w:val="26"/>
          <w:szCs w:val="26"/>
          <w:lang w:val="es-CO"/>
        </w:rPr>
        <w:t>otorgar el tratamiento integral porque la actora es una persona de especial protección, que requiere que las atenciones en salud sean entregadas sin dilaciones injustificadas o barreras administrativas y que debe evitársele que</w:t>
      </w:r>
      <w:r w:rsidRPr="00B203AE">
        <w:rPr>
          <w:rFonts w:ascii="Arial Narrow" w:hAnsi="Arial Narrow"/>
          <w:iCs/>
          <w:sz w:val="26"/>
          <w:szCs w:val="26"/>
          <w:lang w:val="es-CO"/>
        </w:rPr>
        <w:t xml:space="preserve"> en el futuro</w:t>
      </w:r>
      <w:r w:rsidR="00572124" w:rsidRPr="00B203AE">
        <w:rPr>
          <w:rFonts w:ascii="Arial Narrow" w:hAnsi="Arial Narrow"/>
          <w:iCs/>
          <w:sz w:val="26"/>
          <w:szCs w:val="26"/>
          <w:lang w:val="es-CO"/>
        </w:rPr>
        <w:t xml:space="preserve"> se vea obligada a interponer</w:t>
      </w:r>
      <w:r w:rsidRPr="00B203AE">
        <w:rPr>
          <w:rFonts w:ascii="Arial Narrow" w:hAnsi="Arial Narrow"/>
          <w:iCs/>
          <w:sz w:val="26"/>
          <w:szCs w:val="26"/>
          <w:lang w:val="es-CO"/>
        </w:rPr>
        <w:t xml:space="preserve"> más acciones de tutela para la prestación de servicios que se deriven de </w:t>
      </w:r>
      <w:r w:rsidR="00572124" w:rsidRPr="00B203AE">
        <w:rPr>
          <w:rFonts w:ascii="Arial Narrow" w:hAnsi="Arial Narrow"/>
          <w:iCs/>
          <w:sz w:val="26"/>
          <w:szCs w:val="26"/>
          <w:lang w:val="es-CO"/>
        </w:rPr>
        <w:t>los diagnósticos que surjan como consecuencia de la valoración domiciliaria que se le hará</w:t>
      </w:r>
      <w:r w:rsidR="00174B1D" w:rsidRPr="00B203AE">
        <w:rPr>
          <w:rStyle w:val="Refdenotaalpie"/>
          <w:rFonts w:ascii="Arial Narrow" w:hAnsi="Arial Narrow"/>
          <w:bCs/>
          <w:sz w:val="26"/>
          <w:szCs w:val="26"/>
        </w:rPr>
        <w:footnoteReference w:id="3"/>
      </w:r>
      <w:r w:rsidR="00174B1D" w:rsidRPr="00B203AE">
        <w:rPr>
          <w:rFonts w:ascii="Arial Narrow" w:hAnsi="Arial Narrow"/>
          <w:iCs/>
          <w:sz w:val="26"/>
          <w:szCs w:val="26"/>
        </w:rPr>
        <w:t>.</w:t>
      </w:r>
      <w:r w:rsidR="00174B1D" w:rsidRPr="00B203AE">
        <w:rPr>
          <w:rFonts w:ascii="Arial Narrow" w:hAnsi="Arial Narrow"/>
          <w:iCs/>
          <w:sz w:val="26"/>
          <w:szCs w:val="26"/>
          <w:lang w:val="es-CO"/>
        </w:rPr>
        <w:t xml:space="preserve"> </w:t>
      </w:r>
    </w:p>
    <w:p w:rsidR="00572124" w:rsidRPr="00B203AE" w:rsidRDefault="00572124" w:rsidP="00B203AE">
      <w:pPr>
        <w:pStyle w:val="Sinespaciado"/>
        <w:spacing w:line="276" w:lineRule="auto"/>
        <w:jc w:val="both"/>
        <w:rPr>
          <w:rFonts w:ascii="Arial Narrow" w:hAnsi="Arial Narrow"/>
          <w:b/>
          <w:sz w:val="26"/>
          <w:szCs w:val="26"/>
          <w:lang w:val="es-CO"/>
        </w:rPr>
      </w:pPr>
    </w:p>
    <w:p w:rsidR="00572124" w:rsidRPr="00B203AE" w:rsidRDefault="00174B1D"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4. Impugnaci</w:t>
      </w:r>
      <w:r w:rsidR="0040543F" w:rsidRPr="00B203AE">
        <w:rPr>
          <w:rFonts w:ascii="Arial Narrow" w:hAnsi="Arial Narrow"/>
          <w:b/>
          <w:sz w:val="26"/>
          <w:szCs w:val="26"/>
        </w:rPr>
        <w:t>ó</w:t>
      </w:r>
      <w:r w:rsidRPr="00B203AE">
        <w:rPr>
          <w:rFonts w:ascii="Arial Narrow" w:hAnsi="Arial Narrow"/>
          <w:b/>
          <w:sz w:val="26"/>
          <w:szCs w:val="26"/>
        </w:rPr>
        <w:t xml:space="preserve">n: </w:t>
      </w:r>
      <w:r w:rsidR="00572124" w:rsidRPr="00B203AE">
        <w:rPr>
          <w:rFonts w:ascii="Arial Narrow" w:hAnsi="Arial Narrow"/>
          <w:sz w:val="26"/>
          <w:szCs w:val="26"/>
        </w:rPr>
        <w:t>Ambas partes recurrieron esa sentencia.</w:t>
      </w:r>
    </w:p>
    <w:p w:rsidR="00572124" w:rsidRPr="00B203AE" w:rsidRDefault="00572124" w:rsidP="00B203AE">
      <w:pPr>
        <w:pStyle w:val="Sinespaciado"/>
        <w:spacing w:line="276" w:lineRule="auto"/>
        <w:jc w:val="both"/>
        <w:rPr>
          <w:rFonts w:ascii="Arial Narrow" w:hAnsi="Arial Narrow"/>
          <w:sz w:val="26"/>
          <w:szCs w:val="26"/>
        </w:rPr>
      </w:pPr>
    </w:p>
    <w:p w:rsidR="00572124" w:rsidRPr="00B203AE" w:rsidRDefault="00CA51B7" w:rsidP="00B203AE">
      <w:pPr>
        <w:pStyle w:val="Sinespaciado"/>
        <w:spacing w:line="276" w:lineRule="auto"/>
        <w:jc w:val="both"/>
        <w:rPr>
          <w:rFonts w:ascii="Arial Narrow" w:hAnsi="Arial Narrow"/>
          <w:sz w:val="26"/>
          <w:szCs w:val="26"/>
        </w:rPr>
      </w:pPr>
      <w:r w:rsidRPr="00B203AE">
        <w:rPr>
          <w:rFonts w:ascii="Arial Narrow" w:hAnsi="Arial Narrow"/>
          <w:sz w:val="26"/>
          <w:szCs w:val="26"/>
        </w:rPr>
        <w:lastRenderedPageBreak/>
        <w:t>La Nueva EPS manifestó inconformidad con la orden de integralidad emitida</w:t>
      </w:r>
      <w:r w:rsidR="00AC1792" w:rsidRPr="00B203AE">
        <w:rPr>
          <w:rFonts w:ascii="Arial Narrow" w:hAnsi="Arial Narrow"/>
          <w:sz w:val="26"/>
          <w:szCs w:val="26"/>
        </w:rPr>
        <w:t>,</w:t>
      </w:r>
      <w:r w:rsidRPr="00B203AE">
        <w:rPr>
          <w:rFonts w:ascii="Arial Narrow" w:hAnsi="Arial Narrow"/>
          <w:sz w:val="26"/>
          <w:szCs w:val="26"/>
        </w:rPr>
        <w:t xml:space="preserve"> al </w:t>
      </w:r>
      <w:r w:rsidR="00AC1792" w:rsidRPr="00B203AE">
        <w:rPr>
          <w:rFonts w:ascii="Arial Narrow" w:hAnsi="Arial Narrow"/>
          <w:sz w:val="26"/>
          <w:szCs w:val="26"/>
        </w:rPr>
        <w:t>estar fundamentada</w:t>
      </w:r>
      <w:r w:rsidRPr="00B203AE">
        <w:rPr>
          <w:rFonts w:ascii="Arial Narrow" w:hAnsi="Arial Narrow"/>
          <w:sz w:val="26"/>
          <w:szCs w:val="26"/>
        </w:rPr>
        <w:t xml:space="preserve">, </w:t>
      </w:r>
      <w:r w:rsidR="009F6F60" w:rsidRPr="00B203AE">
        <w:rPr>
          <w:rFonts w:ascii="Arial Narrow" w:hAnsi="Arial Narrow"/>
          <w:sz w:val="26"/>
          <w:szCs w:val="26"/>
        </w:rPr>
        <w:t>insiste, en un hecho futuro e incierto, es decir que se trata de exámenes, tratamientos o fármacos que aún no han sido ordenados y por lo mismo no es posible establecer el fundamento científico sobre el cual se deba garantizar la prestación del servicio de salud y del cual se presuma el incumplimien</w:t>
      </w:r>
      <w:r w:rsidR="00AC1792" w:rsidRPr="00B203AE">
        <w:rPr>
          <w:rFonts w:ascii="Arial Narrow" w:hAnsi="Arial Narrow"/>
          <w:sz w:val="26"/>
          <w:szCs w:val="26"/>
        </w:rPr>
        <w:t>to por parte de la entidad de</w:t>
      </w:r>
      <w:r w:rsidR="009F6F60" w:rsidRPr="00B203AE">
        <w:rPr>
          <w:rFonts w:ascii="Arial Narrow" w:hAnsi="Arial Narrow"/>
          <w:sz w:val="26"/>
          <w:szCs w:val="26"/>
        </w:rPr>
        <w:t xml:space="preserve"> salud. Así mismo, una orden en aquel sentido, deja al margen la posibilidad de que la situación económica-social de la afiliada varíe y lesiona el derecho al debido proceso de la EPS ya que frente a tales servicios ya no tendría “</w:t>
      </w:r>
      <w:r w:rsidR="009F6F60" w:rsidRPr="00C257A5">
        <w:rPr>
          <w:rFonts w:ascii="Arial Narrow" w:hAnsi="Arial Narrow"/>
          <w:sz w:val="24"/>
          <w:szCs w:val="26"/>
        </w:rPr>
        <w:t>la posibilidad de esgrimir nuevos argumentos de defensa o nuevas pruebas que surjan</w:t>
      </w:r>
      <w:r w:rsidR="009F6F60" w:rsidRPr="00B203AE">
        <w:rPr>
          <w:rFonts w:ascii="Arial Narrow" w:hAnsi="Arial Narrow"/>
          <w:sz w:val="26"/>
          <w:szCs w:val="26"/>
        </w:rPr>
        <w:t xml:space="preserve">”. </w:t>
      </w:r>
      <w:r w:rsidR="007C5354" w:rsidRPr="00B203AE">
        <w:rPr>
          <w:rFonts w:ascii="Arial Narrow" w:hAnsi="Arial Narrow"/>
          <w:sz w:val="26"/>
          <w:szCs w:val="26"/>
        </w:rPr>
        <w:t>Solicita se revoque el mandato sobre</w:t>
      </w:r>
      <w:r w:rsidR="00926E42" w:rsidRPr="00B203AE">
        <w:rPr>
          <w:rFonts w:ascii="Arial Narrow" w:hAnsi="Arial Narrow"/>
          <w:sz w:val="26"/>
          <w:szCs w:val="26"/>
        </w:rPr>
        <w:t xml:space="preserve"> la cobertura </w:t>
      </w:r>
      <w:r w:rsidR="007C5354" w:rsidRPr="00B203AE">
        <w:rPr>
          <w:rFonts w:ascii="Arial Narrow" w:hAnsi="Arial Narrow"/>
          <w:sz w:val="26"/>
          <w:szCs w:val="26"/>
        </w:rPr>
        <w:t xml:space="preserve">integral o, de mantener esa orden, </w:t>
      </w:r>
      <w:r w:rsidR="00926E42" w:rsidRPr="00B203AE">
        <w:rPr>
          <w:rFonts w:ascii="Arial Narrow" w:hAnsi="Arial Narrow"/>
          <w:sz w:val="26"/>
          <w:szCs w:val="26"/>
        </w:rPr>
        <w:t>se conceda la facultad de recobro ante el ente correspondiente</w:t>
      </w:r>
      <w:r w:rsidR="00D015B9" w:rsidRPr="00B203AE">
        <w:rPr>
          <w:rStyle w:val="Refdenotaalpie"/>
          <w:rFonts w:ascii="Arial Narrow" w:hAnsi="Arial Narrow"/>
          <w:bCs/>
          <w:sz w:val="26"/>
          <w:szCs w:val="26"/>
        </w:rPr>
        <w:footnoteReference w:id="4"/>
      </w:r>
      <w:r w:rsidR="00D015B9" w:rsidRPr="00B203AE">
        <w:rPr>
          <w:rFonts w:ascii="Arial Narrow" w:hAnsi="Arial Narrow"/>
          <w:sz w:val="26"/>
          <w:szCs w:val="26"/>
        </w:rPr>
        <w:t>.</w:t>
      </w:r>
    </w:p>
    <w:p w:rsidR="00572124" w:rsidRPr="00B203AE" w:rsidRDefault="00572124" w:rsidP="00B203AE">
      <w:pPr>
        <w:pStyle w:val="Sinespaciado"/>
        <w:spacing w:line="276" w:lineRule="auto"/>
        <w:jc w:val="both"/>
        <w:rPr>
          <w:rFonts w:ascii="Arial Narrow" w:hAnsi="Arial Narrow"/>
          <w:sz w:val="26"/>
          <w:szCs w:val="26"/>
        </w:rPr>
      </w:pPr>
    </w:p>
    <w:p w:rsidR="00D015B9" w:rsidRPr="00B203AE" w:rsidRDefault="007C5354" w:rsidP="00B203AE">
      <w:pPr>
        <w:pStyle w:val="Sinespaciado"/>
        <w:spacing w:line="276" w:lineRule="auto"/>
        <w:jc w:val="both"/>
        <w:rPr>
          <w:rFonts w:ascii="Arial Narrow" w:hAnsi="Arial Narrow"/>
          <w:sz w:val="26"/>
          <w:szCs w:val="26"/>
        </w:rPr>
      </w:pPr>
      <w:r w:rsidRPr="00B203AE">
        <w:rPr>
          <w:rFonts w:ascii="Arial Narrow" w:hAnsi="Arial Narrow"/>
          <w:sz w:val="26"/>
          <w:szCs w:val="26"/>
        </w:rPr>
        <w:t>E</w:t>
      </w:r>
      <w:r w:rsidR="00572124" w:rsidRPr="00B203AE">
        <w:rPr>
          <w:rFonts w:ascii="Arial Narrow" w:hAnsi="Arial Narrow"/>
          <w:sz w:val="26"/>
          <w:szCs w:val="26"/>
        </w:rPr>
        <w:t>l recurso formulado por la parte actora</w:t>
      </w:r>
      <w:r w:rsidR="00572124" w:rsidRPr="00B203AE">
        <w:rPr>
          <w:rStyle w:val="Refdenotaalpie"/>
          <w:rFonts w:ascii="Arial Narrow" w:hAnsi="Arial Narrow"/>
          <w:bCs/>
          <w:sz w:val="26"/>
          <w:szCs w:val="26"/>
        </w:rPr>
        <w:footnoteReference w:id="5"/>
      </w:r>
      <w:r w:rsidR="00AC1792" w:rsidRPr="00B203AE">
        <w:rPr>
          <w:rFonts w:ascii="Arial Narrow" w:hAnsi="Arial Narrow"/>
          <w:sz w:val="26"/>
          <w:szCs w:val="26"/>
        </w:rPr>
        <w:t xml:space="preserve">, </w:t>
      </w:r>
      <w:r w:rsidR="00572124" w:rsidRPr="00B203AE">
        <w:rPr>
          <w:rFonts w:ascii="Arial Narrow" w:hAnsi="Arial Narrow"/>
          <w:sz w:val="26"/>
          <w:szCs w:val="26"/>
        </w:rPr>
        <w:t>que fuera concedido por la primera instancia, fue inadmitido por esta Sala, mediante auto del 11 de los cursantes, al considerarlo extemporáneo</w:t>
      </w:r>
      <w:r w:rsidR="00572124" w:rsidRPr="00B203AE">
        <w:rPr>
          <w:rStyle w:val="Refdenotaalpie"/>
          <w:rFonts w:ascii="Arial Narrow" w:hAnsi="Arial Narrow"/>
          <w:bCs/>
          <w:sz w:val="26"/>
          <w:szCs w:val="26"/>
        </w:rPr>
        <w:footnoteReference w:id="6"/>
      </w:r>
      <w:r w:rsidR="00572124" w:rsidRPr="00B203AE">
        <w:rPr>
          <w:rFonts w:ascii="Arial Narrow" w:hAnsi="Arial Narrow"/>
          <w:sz w:val="26"/>
          <w:szCs w:val="26"/>
        </w:rPr>
        <w:t>.</w:t>
      </w:r>
      <w:r w:rsidR="00D015B9" w:rsidRPr="00B203AE">
        <w:rPr>
          <w:rFonts w:ascii="Arial Narrow" w:hAnsi="Arial Narrow"/>
          <w:sz w:val="26"/>
          <w:szCs w:val="26"/>
        </w:rPr>
        <w:t xml:space="preserve">  </w:t>
      </w:r>
    </w:p>
    <w:p w:rsidR="00174B1D" w:rsidRPr="00B203AE" w:rsidRDefault="00174B1D" w:rsidP="00B203AE">
      <w:pPr>
        <w:pStyle w:val="Sinespaciado"/>
        <w:tabs>
          <w:tab w:val="left" w:pos="1750"/>
        </w:tabs>
        <w:spacing w:line="276" w:lineRule="auto"/>
        <w:jc w:val="both"/>
        <w:rPr>
          <w:rFonts w:ascii="Arial Narrow" w:hAnsi="Arial Narrow"/>
          <w:sz w:val="26"/>
          <w:szCs w:val="26"/>
        </w:rPr>
      </w:pPr>
    </w:p>
    <w:p w:rsidR="00174B1D" w:rsidRPr="00B203AE" w:rsidRDefault="00174B1D" w:rsidP="00B203AE">
      <w:pPr>
        <w:pStyle w:val="Sinespaciado"/>
        <w:spacing w:line="276" w:lineRule="auto"/>
        <w:jc w:val="center"/>
        <w:rPr>
          <w:rFonts w:ascii="Arial Narrow" w:hAnsi="Arial Narrow"/>
          <w:sz w:val="26"/>
          <w:szCs w:val="26"/>
        </w:rPr>
      </w:pPr>
      <w:r w:rsidRPr="00B203AE">
        <w:rPr>
          <w:rFonts w:ascii="Arial Narrow" w:hAnsi="Arial Narrow"/>
          <w:b/>
          <w:bCs/>
          <w:sz w:val="26"/>
          <w:szCs w:val="26"/>
        </w:rPr>
        <w:t>CONSIDERACIONES</w:t>
      </w:r>
    </w:p>
    <w:p w:rsidR="00174B1D" w:rsidRPr="00B203AE" w:rsidRDefault="00174B1D" w:rsidP="00B203AE">
      <w:pPr>
        <w:pStyle w:val="Sinespaciado"/>
        <w:spacing w:line="276" w:lineRule="auto"/>
        <w:jc w:val="both"/>
        <w:rPr>
          <w:rFonts w:ascii="Arial Narrow" w:hAnsi="Arial Narrow"/>
          <w:sz w:val="26"/>
          <w:szCs w:val="26"/>
        </w:rPr>
      </w:pPr>
    </w:p>
    <w:p w:rsidR="00174B1D" w:rsidRPr="00B203AE" w:rsidRDefault="00174B1D"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 xml:space="preserve">1. </w:t>
      </w:r>
      <w:r w:rsidRPr="00B203A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rsidR="00174B1D" w:rsidRPr="00B203AE" w:rsidRDefault="00174B1D" w:rsidP="00B203AE">
      <w:pPr>
        <w:pStyle w:val="Sinespaciado"/>
        <w:spacing w:line="276" w:lineRule="auto"/>
        <w:jc w:val="both"/>
        <w:rPr>
          <w:rFonts w:ascii="Arial Narrow" w:hAnsi="Arial Narrow"/>
          <w:sz w:val="26"/>
          <w:szCs w:val="26"/>
        </w:rPr>
      </w:pPr>
    </w:p>
    <w:p w:rsidR="00BE3D3C" w:rsidRPr="00B203AE" w:rsidRDefault="00BE3D3C"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2.</w:t>
      </w:r>
      <w:r w:rsidRPr="00B203AE">
        <w:rPr>
          <w:rFonts w:ascii="Arial Narrow" w:hAnsi="Arial Narrow"/>
          <w:sz w:val="26"/>
          <w:szCs w:val="26"/>
        </w:rPr>
        <w:t xml:space="preserve"> Como se deduce de los antecedentes de esta providenc</w:t>
      </w:r>
      <w:r w:rsidR="00757488" w:rsidRPr="00B203AE">
        <w:rPr>
          <w:rFonts w:ascii="Arial Narrow" w:hAnsi="Arial Narrow"/>
          <w:sz w:val="26"/>
          <w:szCs w:val="26"/>
        </w:rPr>
        <w:t>ia, en la demanda se atribuye</w:t>
      </w:r>
      <w:r w:rsidRPr="00B203AE">
        <w:rPr>
          <w:rFonts w:ascii="Arial Narrow" w:hAnsi="Arial Narrow"/>
          <w:sz w:val="26"/>
          <w:szCs w:val="26"/>
        </w:rPr>
        <w:t xml:space="preserve"> a la Nueva EPS la afectación a los derechos fundamentales de </w:t>
      </w:r>
      <w:r w:rsidR="00827CBE" w:rsidRPr="00B203AE">
        <w:rPr>
          <w:rFonts w:ascii="Arial Narrow" w:hAnsi="Arial Narrow"/>
          <w:sz w:val="26"/>
          <w:szCs w:val="26"/>
          <w:lang w:val="es-CO"/>
        </w:rPr>
        <w:t>Nidi</w:t>
      </w:r>
      <w:r w:rsidRPr="00B203AE">
        <w:rPr>
          <w:rFonts w:ascii="Arial Narrow" w:hAnsi="Arial Narrow"/>
          <w:sz w:val="26"/>
          <w:szCs w:val="26"/>
          <w:lang w:val="es-CO"/>
        </w:rPr>
        <w:t>a Ocampo de Arango, persona discapacitada y de avanzada edad,</w:t>
      </w:r>
      <w:r w:rsidRPr="00B203AE">
        <w:rPr>
          <w:rFonts w:ascii="Arial Narrow" w:hAnsi="Arial Narrow"/>
          <w:sz w:val="26"/>
          <w:szCs w:val="26"/>
        </w:rPr>
        <w:t xml:space="preserve"> por prestar un servicio de salud no acorde a sus condiciones médicas y de vivienda, no conceder citas con la regularidad requerida, negar injustificadamente consultas con médicos especialistas y no dar trámite a las peticiones de atención domiciliaria. Por su parte la demandada </w:t>
      </w:r>
      <w:r w:rsidR="00697244" w:rsidRPr="00B203AE">
        <w:rPr>
          <w:rFonts w:ascii="Arial Narrow" w:hAnsi="Arial Narrow"/>
          <w:sz w:val="26"/>
          <w:szCs w:val="26"/>
        </w:rPr>
        <w:t>alegó que frente a las prestaciones médicas requeridas no existe orden suscrita por médico tratante y que ha venido atendiendo a la paciente de manera adecuada y oportuna.</w:t>
      </w:r>
    </w:p>
    <w:p w:rsidR="00697244" w:rsidRPr="00B203AE" w:rsidRDefault="00697244" w:rsidP="00B203AE">
      <w:pPr>
        <w:pStyle w:val="Sinespaciado"/>
        <w:spacing w:line="276" w:lineRule="auto"/>
        <w:jc w:val="both"/>
        <w:rPr>
          <w:rFonts w:ascii="Arial Narrow" w:hAnsi="Arial Narrow"/>
          <w:sz w:val="26"/>
          <w:szCs w:val="26"/>
        </w:rPr>
      </w:pPr>
    </w:p>
    <w:p w:rsidR="00697244" w:rsidRPr="00B203AE" w:rsidRDefault="00697244" w:rsidP="00B203AE">
      <w:pPr>
        <w:pStyle w:val="Sinespaciado"/>
        <w:spacing w:line="276" w:lineRule="auto"/>
        <w:jc w:val="both"/>
        <w:rPr>
          <w:rFonts w:ascii="Arial Narrow" w:hAnsi="Arial Narrow"/>
          <w:sz w:val="26"/>
          <w:szCs w:val="26"/>
        </w:rPr>
      </w:pPr>
      <w:r w:rsidRPr="00B203AE">
        <w:rPr>
          <w:rFonts w:ascii="Arial Narrow" w:hAnsi="Arial Narrow"/>
          <w:sz w:val="26"/>
          <w:szCs w:val="26"/>
        </w:rPr>
        <w:t>La primera ins</w:t>
      </w:r>
      <w:r w:rsidR="00757488" w:rsidRPr="00B203AE">
        <w:rPr>
          <w:rFonts w:ascii="Arial Narrow" w:hAnsi="Arial Narrow"/>
          <w:sz w:val="26"/>
          <w:szCs w:val="26"/>
        </w:rPr>
        <w:t>tancia concedió el amparo</w:t>
      </w:r>
      <w:r w:rsidR="00BF45CA">
        <w:rPr>
          <w:rFonts w:ascii="Arial Narrow" w:hAnsi="Arial Narrow"/>
          <w:sz w:val="26"/>
          <w:szCs w:val="26"/>
        </w:rPr>
        <w:t>,</w:t>
      </w:r>
      <w:r w:rsidR="00757488" w:rsidRPr="00B203AE">
        <w:rPr>
          <w:rFonts w:ascii="Arial Narrow" w:hAnsi="Arial Narrow"/>
          <w:sz w:val="26"/>
          <w:szCs w:val="26"/>
        </w:rPr>
        <w:t xml:space="preserve"> pero </w:t>
      </w:r>
      <w:r w:rsidRPr="00B203AE">
        <w:rPr>
          <w:rFonts w:ascii="Arial Narrow" w:hAnsi="Arial Narrow"/>
          <w:sz w:val="26"/>
          <w:szCs w:val="26"/>
        </w:rPr>
        <w:t>para ordenar que se realizaran las valoraciones de rigor para establecer la pertinencia de los servicios de salud solicitados</w:t>
      </w:r>
      <w:r w:rsidR="00757488" w:rsidRPr="00B203AE">
        <w:rPr>
          <w:rFonts w:ascii="Arial Narrow" w:hAnsi="Arial Narrow"/>
          <w:sz w:val="26"/>
          <w:szCs w:val="26"/>
        </w:rPr>
        <w:t>, a falta de orden médica</w:t>
      </w:r>
      <w:r w:rsidR="00864F33" w:rsidRPr="00B203AE">
        <w:rPr>
          <w:rFonts w:ascii="Arial Narrow" w:hAnsi="Arial Narrow"/>
          <w:sz w:val="26"/>
          <w:szCs w:val="26"/>
        </w:rPr>
        <w:t>, ausencia que en realidad se evidencia en esta instancia</w:t>
      </w:r>
      <w:r w:rsidRPr="00B203AE">
        <w:rPr>
          <w:rFonts w:ascii="Arial Narrow" w:hAnsi="Arial Narrow"/>
          <w:sz w:val="26"/>
          <w:szCs w:val="26"/>
        </w:rPr>
        <w:t>. Así mismo otorgó una atención integral para las enfermedades que se diagnostiquen en dicha valoración. Inconforme la demandada se opuso únicamente a esta última orden</w:t>
      </w:r>
      <w:r w:rsidR="00191EC0" w:rsidRPr="00B203AE">
        <w:rPr>
          <w:rFonts w:ascii="Arial Narrow" w:hAnsi="Arial Narrow"/>
          <w:sz w:val="26"/>
          <w:szCs w:val="26"/>
        </w:rPr>
        <w:t>,</w:t>
      </w:r>
      <w:r w:rsidRPr="00B203AE">
        <w:rPr>
          <w:rFonts w:ascii="Arial Narrow" w:hAnsi="Arial Narrow"/>
          <w:sz w:val="26"/>
          <w:szCs w:val="26"/>
        </w:rPr>
        <w:t xml:space="preserve"> al considerar la integralidad </w:t>
      </w:r>
      <w:r w:rsidR="00A875F8" w:rsidRPr="00B203AE">
        <w:rPr>
          <w:rFonts w:ascii="Arial Narrow" w:hAnsi="Arial Narrow"/>
          <w:sz w:val="26"/>
          <w:szCs w:val="26"/>
        </w:rPr>
        <w:t>un hecho futuro e incierto.</w:t>
      </w:r>
    </w:p>
    <w:p w:rsidR="00BE3D3C" w:rsidRPr="00B203AE" w:rsidRDefault="00BE3D3C" w:rsidP="00B203AE">
      <w:pPr>
        <w:pStyle w:val="Sinespaciado"/>
        <w:spacing w:line="276" w:lineRule="auto"/>
        <w:jc w:val="both"/>
        <w:rPr>
          <w:rFonts w:ascii="Arial Narrow" w:hAnsi="Arial Narrow"/>
          <w:sz w:val="26"/>
          <w:szCs w:val="26"/>
        </w:rPr>
      </w:pPr>
    </w:p>
    <w:p w:rsidR="00BE3D3C" w:rsidRPr="00B203AE" w:rsidRDefault="00A875F8"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3.</w:t>
      </w:r>
      <w:r w:rsidRPr="00B203AE">
        <w:rPr>
          <w:rFonts w:ascii="Arial Narrow" w:hAnsi="Arial Narrow"/>
          <w:sz w:val="26"/>
          <w:szCs w:val="26"/>
        </w:rPr>
        <w:t xml:space="preserve"> </w:t>
      </w:r>
      <w:r w:rsidR="00BE3D3C" w:rsidRPr="00B203AE">
        <w:rPr>
          <w:rFonts w:ascii="Arial Narrow" w:hAnsi="Arial Narrow"/>
          <w:sz w:val="26"/>
          <w:szCs w:val="26"/>
        </w:rPr>
        <w:t xml:space="preserve">Corresponde definir en esta instancia, de acuerdo con las precisas inconformidades de la </w:t>
      </w:r>
      <w:r w:rsidR="00BE3D3C" w:rsidRPr="00B203AE">
        <w:rPr>
          <w:rFonts w:ascii="Arial Narrow" w:hAnsi="Arial Narrow"/>
          <w:sz w:val="26"/>
          <w:szCs w:val="26"/>
        </w:rPr>
        <w:lastRenderedPageBreak/>
        <w:t xml:space="preserve">recurrente, si </w:t>
      </w:r>
      <w:r w:rsidR="00191EC0" w:rsidRPr="00B203AE">
        <w:rPr>
          <w:rFonts w:ascii="Arial Narrow" w:hAnsi="Arial Narrow"/>
          <w:sz w:val="26"/>
          <w:szCs w:val="26"/>
        </w:rPr>
        <w:t>en este caso es procedente o no el reconocimiento de una atención integral a favor de la accionante</w:t>
      </w:r>
      <w:r w:rsidR="00BE3D3C" w:rsidRPr="00B203AE">
        <w:rPr>
          <w:rFonts w:ascii="Arial Narrow" w:hAnsi="Arial Narrow"/>
          <w:sz w:val="26"/>
          <w:szCs w:val="26"/>
        </w:rPr>
        <w:t>.</w:t>
      </w:r>
    </w:p>
    <w:p w:rsidR="00BE3D3C" w:rsidRPr="00B203AE" w:rsidRDefault="00BE3D3C" w:rsidP="00B203AE">
      <w:pPr>
        <w:pStyle w:val="Sinespaciado"/>
        <w:spacing w:line="276" w:lineRule="auto"/>
        <w:jc w:val="both"/>
        <w:rPr>
          <w:rFonts w:ascii="Arial Narrow" w:hAnsi="Arial Narrow"/>
          <w:sz w:val="26"/>
          <w:szCs w:val="26"/>
        </w:rPr>
      </w:pPr>
    </w:p>
    <w:p w:rsidR="0055730D" w:rsidRPr="00B203AE" w:rsidRDefault="00191EC0" w:rsidP="00B203AE">
      <w:pPr>
        <w:pStyle w:val="Sinespaciado"/>
        <w:spacing w:line="276" w:lineRule="auto"/>
        <w:jc w:val="both"/>
        <w:rPr>
          <w:rStyle w:val="normaltextrun"/>
          <w:rFonts w:ascii="Arial Narrow" w:hAnsi="Arial Narrow"/>
          <w:color w:val="000000"/>
          <w:sz w:val="26"/>
          <w:szCs w:val="26"/>
          <w:shd w:val="clear" w:color="auto" w:fill="FFFFFF"/>
        </w:rPr>
      </w:pPr>
      <w:r w:rsidRPr="00B203AE">
        <w:rPr>
          <w:rStyle w:val="normaltextrun"/>
          <w:rFonts w:ascii="Arial Narrow" w:hAnsi="Arial Narrow"/>
          <w:b/>
          <w:bCs/>
          <w:color w:val="000000"/>
          <w:sz w:val="26"/>
          <w:szCs w:val="26"/>
          <w:shd w:val="clear" w:color="auto" w:fill="FFFFFF"/>
        </w:rPr>
        <w:t>4</w:t>
      </w:r>
      <w:r w:rsidR="00BE3D3C" w:rsidRPr="00B203AE">
        <w:rPr>
          <w:rStyle w:val="normaltextrun"/>
          <w:rFonts w:ascii="Arial Narrow" w:hAnsi="Arial Narrow"/>
          <w:b/>
          <w:bCs/>
          <w:color w:val="000000"/>
          <w:sz w:val="26"/>
          <w:szCs w:val="26"/>
          <w:shd w:val="clear" w:color="auto" w:fill="FFFFFF"/>
        </w:rPr>
        <w:t>.</w:t>
      </w:r>
      <w:r w:rsidR="00BE3D3C" w:rsidRPr="00B203AE">
        <w:rPr>
          <w:rStyle w:val="normaltextrun"/>
          <w:rFonts w:ascii="Arial Narrow" w:hAnsi="Arial Narrow"/>
          <w:color w:val="000000"/>
          <w:sz w:val="26"/>
          <w:szCs w:val="26"/>
          <w:shd w:val="clear" w:color="auto" w:fill="FFFFFF"/>
        </w:rPr>
        <w:t xml:space="preserve"> Se precisa, para comenzar, que no existe discusión sobre la legitimación en la causa. En efecto, está acreditado que </w:t>
      </w:r>
      <w:r w:rsidRPr="00B203AE">
        <w:rPr>
          <w:rStyle w:val="normaltextrun"/>
          <w:rFonts w:ascii="Arial Narrow" w:hAnsi="Arial Narrow"/>
          <w:color w:val="000000"/>
          <w:sz w:val="26"/>
          <w:szCs w:val="26"/>
          <w:shd w:val="clear" w:color="auto" w:fill="FFFFFF"/>
        </w:rPr>
        <w:t>la señora</w:t>
      </w:r>
      <w:r w:rsidR="00BE3D3C" w:rsidRPr="00B203AE">
        <w:rPr>
          <w:rStyle w:val="normaltextrun"/>
          <w:rFonts w:ascii="Arial Narrow" w:hAnsi="Arial Narrow"/>
          <w:color w:val="000000"/>
          <w:sz w:val="26"/>
          <w:szCs w:val="26"/>
          <w:shd w:val="clear" w:color="auto" w:fill="FFFFFF"/>
        </w:rPr>
        <w:t xml:space="preserve"> </w:t>
      </w:r>
      <w:r w:rsidR="00827CBE" w:rsidRPr="00B203AE">
        <w:rPr>
          <w:rFonts w:ascii="Arial Narrow" w:hAnsi="Arial Narrow"/>
          <w:sz w:val="26"/>
          <w:szCs w:val="26"/>
          <w:lang w:val="es-CO"/>
        </w:rPr>
        <w:t>Nidia Ocampo de Arango</w:t>
      </w:r>
      <w:r w:rsidR="00757488" w:rsidRPr="00B203AE">
        <w:rPr>
          <w:rStyle w:val="normaltextrun"/>
          <w:rFonts w:ascii="Arial Narrow" w:hAnsi="Arial Narrow"/>
          <w:color w:val="000000"/>
          <w:sz w:val="26"/>
          <w:szCs w:val="26"/>
          <w:shd w:val="clear" w:color="auto" w:fill="FFFFFF"/>
        </w:rPr>
        <w:t>, directa afectada</w:t>
      </w:r>
      <w:r w:rsidR="00BE3D3C" w:rsidRPr="00B203AE">
        <w:rPr>
          <w:rStyle w:val="normaltextrun"/>
          <w:rFonts w:ascii="Arial Narrow" w:hAnsi="Arial Narrow"/>
          <w:color w:val="000000"/>
          <w:sz w:val="26"/>
          <w:szCs w:val="26"/>
          <w:shd w:val="clear" w:color="auto" w:fill="FFFFFF"/>
        </w:rPr>
        <w:t xml:space="preserve"> en sus derechos por la falta de prestación de los servicios de salud requeridos, padece </w:t>
      </w:r>
      <w:r w:rsidRPr="00B203AE">
        <w:rPr>
          <w:rStyle w:val="normaltextrun"/>
          <w:rFonts w:ascii="Arial Narrow" w:hAnsi="Arial Narrow"/>
          <w:color w:val="000000"/>
          <w:sz w:val="26"/>
          <w:szCs w:val="26"/>
          <w:shd w:val="clear" w:color="auto" w:fill="FFFFFF"/>
        </w:rPr>
        <w:t xml:space="preserve">de Alzheimer y ha sido catalogada como persona incapaz de </w:t>
      </w:r>
      <w:proofErr w:type="spellStart"/>
      <w:r w:rsidRPr="00B203AE">
        <w:rPr>
          <w:rStyle w:val="normaltextrun"/>
          <w:rFonts w:ascii="Arial Narrow" w:hAnsi="Arial Narrow"/>
          <w:color w:val="000000"/>
          <w:sz w:val="26"/>
          <w:szCs w:val="26"/>
          <w:shd w:val="clear" w:color="auto" w:fill="FFFFFF"/>
        </w:rPr>
        <w:t>autocuidarse</w:t>
      </w:r>
      <w:proofErr w:type="spellEnd"/>
      <w:r w:rsidR="00BE3D3C" w:rsidRPr="00B203AE">
        <w:rPr>
          <w:rStyle w:val="Refdenotaalpie"/>
          <w:rFonts w:ascii="Arial Narrow" w:hAnsi="Arial Narrow"/>
          <w:color w:val="000000"/>
          <w:sz w:val="26"/>
          <w:szCs w:val="26"/>
          <w:shd w:val="clear" w:color="auto" w:fill="FFFFFF"/>
        </w:rPr>
        <w:footnoteReference w:id="7"/>
      </w:r>
      <w:r w:rsidR="00BE3D3C" w:rsidRPr="00B203AE">
        <w:rPr>
          <w:rFonts w:ascii="Arial Narrow" w:hAnsi="Arial Narrow"/>
          <w:sz w:val="26"/>
          <w:szCs w:val="26"/>
        </w:rPr>
        <w:t xml:space="preserve">, </w:t>
      </w:r>
      <w:r w:rsidR="0055730D" w:rsidRPr="00B203AE">
        <w:rPr>
          <w:rStyle w:val="normaltextrun"/>
          <w:rFonts w:ascii="Arial Narrow" w:hAnsi="Arial Narrow"/>
          <w:color w:val="000000"/>
          <w:sz w:val="26"/>
          <w:szCs w:val="26"/>
          <w:shd w:val="clear" w:color="auto" w:fill="FFFFFF"/>
        </w:rPr>
        <w:t xml:space="preserve">circunstancias estas que </w:t>
      </w:r>
      <w:r w:rsidR="0055730D" w:rsidRPr="00B203AE">
        <w:rPr>
          <w:rFonts w:ascii="Arial Narrow" w:hAnsi="Arial Narrow"/>
          <w:sz w:val="26"/>
          <w:szCs w:val="26"/>
        </w:rPr>
        <w:t>le impiden acudir en su propia defensa judicial y que, por consiguiente, habilitan a su hija para formular en su nombre la tutela</w:t>
      </w:r>
      <w:r w:rsidR="0055730D" w:rsidRPr="00B203AE">
        <w:rPr>
          <w:rStyle w:val="normaltextrun"/>
          <w:rFonts w:ascii="Arial Narrow" w:hAnsi="Arial Narrow"/>
          <w:color w:val="000000"/>
          <w:sz w:val="26"/>
          <w:szCs w:val="26"/>
          <w:shd w:val="clear" w:color="auto" w:fill="FFFFFF"/>
        </w:rPr>
        <w:t>, en condición de agente oficiosa (Art. 10 Decreto 2591 de 1991).</w:t>
      </w:r>
    </w:p>
    <w:p w:rsidR="0055730D" w:rsidRPr="00B203AE" w:rsidRDefault="0055730D" w:rsidP="00B203AE">
      <w:pPr>
        <w:pStyle w:val="Sinespaciado"/>
        <w:spacing w:line="276" w:lineRule="auto"/>
        <w:jc w:val="both"/>
        <w:rPr>
          <w:rStyle w:val="normaltextrun"/>
          <w:rFonts w:ascii="Arial Narrow" w:hAnsi="Arial Narrow"/>
          <w:color w:val="000000"/>
          <w:sz w:val="26"/>
          <w:szCs w:val="26"/>
          <w:shd w:val="clear" w:color="auto" w:fill="FFFFFF"/>
        </w:rPr>
      </w:pPr>
    </w:p>
    <w:p w:rsidR="0055730D" w:rsidRPr="00B203AE" w:rsidRDefault="0055730D" w:rsidP="00B203AE">
      <w:pPr>
        <w:pStyle w:val="Sinespaciado"/>
        <w:spacing w:line="276" w:lineRule="auto"/>
        <w:jc w:val="both"/>
        <w:rPr>
          <w:rStyle w:val="eop"/>
          <w:rFonts w:ascii="Arial Narrow" w:hAnsi="Arial Narrow"/>
          <w:color w:val="000000"/>
          <w:sz w:val="26"/>
          <w:szCs w:val="26"/>
          <w:shd w:val="clear" w:color="auto" w:fill="FFFFFF"/>
        </w:rPr>
      </w:pPr>
      <w:r w:rsidRPr="00B203AE">
        <w:rPr>
          <w:rStyle w:val="normaltextrun"/>
          <w:rFonts w:ascii="Arial Narrow" w:hAnsi="Arial Narrow"/>
          <w:color w:val="000000"/>
          <w:sz w:val="26"/>
          <w:szCs w:val="26"/>
          <w:shd w:val="clear" w:color="auto" w:fill="FFFFFF"/>
        </w:rPr>
        <w:t>Por pasiva está legitimada la Nueva E.P.S., entida</w:t>
      </w:r>
      <w:r w:rsidR="00757488" w:rsidRPr="00B203AE">
        <w:rPr>
          <w:rStyle w:val="normaltextrun"/>
          <w:rFonts w:ascii="Arial Narrow" w:hAnsi="Arial Narrow"/>
          <w:color w:val="000000"/>
          <w:sz w:val="26"/>
          <w:szCs w:val="26"/>
          <w:shd w:val="clear" w:color="auto" w:fill="FFFFFF"/>
        </w:rPr>
        <w:t>d a la que se encuentra afiliada la</w:t>
      </w:r>
      <w:r w:rsidRPr="00B203AE">
        <w:rPr>
          <w:rStyle w:val="normaltextrun"/>
          <w:rFonts w:ascii="Arial Narrow" w:hAnsi="Arial Narrow"/>
          <w:color w:val="000000"/>
          <w:sz w:val="26"/>
          <w:szCs w:val="26"/>
          <w:shd w:val="clear" w:color="auto" w:fill="FFFFFF"/>
        </w:rPr>
        <w:t xml:space="preserve"> accionante y que, en consecuencia, es la responsable de la prestación del servicio de salud. Dentro de esa entidad la competente para atender el caso es su Gerente Regional Eje Cafetero, funcionaria vinculada al trámite.</w:t>
      </w:r>
    </w:p>
    <w:p w:rsidR="00BE3D3C" w:rsidRPr="00B203AE" w:rsidRDefault="00BE3D3C" w:rsidP="00B203AE">
      <w:pPr>
        <w:pStyle w:val="Sinespaciado"/>
        <w:spacing w:line="276" w:lineRule="auto"/>
        <w:jc w:val="both"/>
        <w:rPr>
          <w:rFonts w:ascii="Arial Narrow" w:hAnsi="Arial Narrow"/>
          <w:sz w:val="26"/>
          <w:szCs w:val="26"/>
        </w:rPr>
      </w:pPr>
    </w:p>
    <w:p w:rsidR="00BE3D3C" w:rsidRPr="00B203AE" w:rsidRDefault="00BE3D3C" w:rsidP="00B203AE">
      <w:pPr>
        <w:pStyle w:val="Sinespaciado"/>
        <w:spacing w:line="276" w:lineRule="auto"/>
        <w:jc w:val="both"/>
        <w:rPr>
          <w:rFonts w:ascii="Arial Narrow" w:hAnsi="Arial Narrow"/>
          <w:sz w:val="26"/>
          <w:szCs w:val="26"/>
        </w:rPr>
      </w:pPr>
      <w:r w:rsidRPr="00B203AE">
        <w:rPr>
          <w:rFonts w:ascii="Arial Narrow" w:hAnsi="Arial Narrow"/>
          <w:b/>
          <w:bCs/>
          <w:sz w:val="26"/>
          <w:szCs w:val="26"/>
        </w:rPr>
        <w:t xml:space="preserve">4. </w:t>
      </w:r>
      <w:r w:rsidRPr="00B203AE">
        <w:rPr>
          <w:rFonts w:ascii="Arial Narrow" w:hAnsi="Arial Narrow"/>
          <w:sz w:val="26"/>
          <w:szCs w:val="26"/>
        </w:rPr>
        <w:t xml:space="preserve">Se reitera que la impugnante elevó oposición exclusivamente respecto de la orden impuesta para que preste </w:t>
      </w:r>
      <w:r w:rsidR="006C55BB" w:rsidRPr="00B203AE">
        <w:rPr>
          <w:rFonts w:ascii="Arial Narrow" w:hAnsi="Arial Narrow"/>
          <w:sz w:val="26"/>
          <w:szCs w:val="26"/>
        </w:rPr>
        <w:t>una atención integral, sobre los diagnósticos que arrojen las valoraciones médicas domiciliarias a las que sea sometida la accionante.</w:t>
      </w:r>
    </w:p>
    <w:p w:rsidR="007E28F8" w:rsidRPr="00B203AE" w:rsidRDefault="007E28F8" w:rsidP="00B203AE">
      <w:pPr>
        <w:pStyle w:val="Sinespaciado"/>
        <w:spacing w:line="276" w:lineRule="auto"/>
        <w:jc w:val="both"/>
        <w:rPr>
          <w:rFonts w:ascii="Arial Narrow" w:hAnsi="Arial Narrow"/>
          <w:sz w:val="26"/>
          <w:szCs w:val="26"/>
        </w:rPr>
      </w:pPr>
    </w:p>
    <w:p w:rsidR="007E28F8" w:rsidRPr="00B203AE" w:rsidRDefault="00BE3D3C" w:rsidP="00B203AE">
      <w:pPr>
        <w:pStyle w:val="Sinespaciado"/>
        <w:spacing w:line="276" w:lineRule="auto"/>
        <w:jc w:val="both"/>
        <w:rPr>
          <w:rFonts w:ascii="Arial Narrow" w:hAnsi="Arial Narrow"/>
          <w:i/>
          <w:sz w:val="26"/>
          <w:szCs w:val="26"/>
          <w:lang w:val="es-CO"/>
        </w:rPr>
      </w:pPr>
      <w:r w:rsidRPr="00B203AE">
        <w:rPr>
          <w:rFonts w:ascii="Arial Narrow" w:hAnsi="Arial Narrow"/>
          <w:b/>
          <w:sz w:val="26"/>
          <w:szCs w:val="26"/>
        </w:rPr>
        <w:t xml:space="preserve">5.  </w:t>
      </w:r>
      <w:bookmarkStart w:id="2" w:name="_Hlk91583924"/>
      <w:r w:rsidR="007E28F8" w:rsidRPr="00B203AE">
        <w:rPr>
          <w:rFonts w:ascii="Arial Narrow" w:hAnsi="Arial Narrow"/>
          <w:sz w:val="26"/>
          <w:szCs w:val="26"/>
        </w:rPr>
        <w:t>El tratamiento integral ha sido entendido como una medida ten</w:t>
      </w:r>
      <w:r w:rsidR="00757488" w:rsidRPr="00B203AE">
        <w:rPr>
          <w:rFonts w:ascii="Arial Narrow" w:hAnsi="Arial Narrow"/>
          <w:sz w:val="26"/>
          <w:szCs w:val="26"/>
        </w:rPr>
        <w:t>d</w:t>
      </w:r>
      <w:r w:rsidR="007E28F8" w:rsidRPr="00B203AE">
        <w:rPr>
          <w:rFonts w:ascii="Arial Narrow" w:hAnsi="Arial Narrow"/>
          <w:sz w:val="26"/>
          <w:szCs w:val="26"/>
        </w:rPr>
        <w:t>iente a garantizar a las personas un servicio de salud que abarque las prestaciones médicas que requiera para el restablecimiento de su salud o para atenuar las molestias que causa su cuadro clínico, en pro de mejorar su calidad de vida. L</w:t>
      </w:r>
      <w:r w:rsidRPr="00B203AE">
        <w:rPr>
          <w:rFonts w:ascii="Arial Narrow" w:hAnsi="Arial Narrow"/>
          <w:sz w:val="26"/>
          <w:szCs w:val="26"/>
        </w:rPr>
        <w:t>a Corte Constitucional</w:t>
      </w:r>
      <w:r w:rsidR="007E28F8" w:rsidRPr="00B203AE">
        <w:rPr>
          <w:rFonts w:ascii="Arial Narrow" w:hAnsi="Arial Narrow"/>
          <w:sz w:val="26"/>
          <w:szCs w:val="26"/>
        </w:rPr>
        <w:t xml:space="preserve"> ha establecido las reglas para su concesión, así: </w:t>
      </w:r>
      <w:r w:rsidR="007E28F8" w:rsidRPr="00B203AE">
        <w:rPr>
          <w:rFonts w:ascii="Arial Narrow" w:hAnsi="Arial Narrow"/>
          <w:i/>
          <w:sz w:val="26"/>
          <w:szCs w:val="26"/>
        </w:rPr>
        <w:t>“</w:t>
      </w:r>
      <w:r w:rsidR="0046117F" w:rsidRPr="00C257A5">
        <w:rPr>
          <w:rFonts w:ascii="Arial Narrow" w:hAnsi="Arial Narrow"/>
          <w:i/>
          <w:sz w:val="24"/>
          <w:szCs w:val="26"/>
          <w:lang w:val="es-CO"/>
        </w:rPr>
        <w:t>Por lo general, se ordena cuando (i) la entidad encargada de la prestación del servicio ha sido negligente en el ejercicio de sus funciones y ello ponga en riesgo los dere</w:t>
      </w:r>
      <w:r w:rsidR="00C97AD4" w:rsidRPr="00C257A5">
        <w:rPr>
          <w:rFonts w:ascii="Arial Narrow" w:hAnsi="Arial Narrow"/>
          <w:i/>
          <w:sz w:val="24"/>
          <w:szCs w:val="26"/>
          <w:lang w:val="es-CO"/>
        </w:rPr>
        <w:t>chos fundamentales del paciente</w:t>
      </w:r>
      <w:r w:rsidR="0046117F" w:rsidRPr="00C257A5">
        <w:rPr>
          <w:rFonts w:ascii="Arial Narrow" w:hAnsi="Arial Narrow"/>
          <w:i/>
          <w:sz w:val="24"/>
          <w:szCs w:val="26"/>
          <w:lang w:val="es-CO"/>
        </w:rPr>
        <w:t>. Igualmente, se reconoce cuando (ii) el usuario es un sujeto de especial protección constitucional (como sucede con los menores de edad, adultos mayores, indígenas, desplazados, personas con discapacidad física o que padezcan enfermedades catastróficas); o con aquellas (iii) personas que “exhiben condiciones de salud extremadamente precarias e indignas</w:t>
      </w:r>
      <w:r w:rsidR="00C97AD4" w:rsidRPr="00C257A5">
        <w:rPr>
          <w:rFonts w:ascii="Arial Narrow" w:hAnsi="Arial Narrow"/>
          <w:i/>
          <w:sz w:val="24"/>
          <w:szCs w:val="26"/>
          <w:lang w:val="es-CO"/>
        </w:rPr>
        <w:t>”</w:t>
      </w:r>
      <w:r w:rsidR="0046117F" w:rsidRPr="00C257A5">
        <w:rPr>
          <w:rFonts w:ascii="Arial Narrow" w:hAnsi="Arial Narrow"/>
          <w:i/>
          <w:sz w:val="24"/>
          <w:szCs w:val="26"/>
          <w:lang w:val="es-CO"/>
        </w:rPr>
        <w:t xml:space="preserve">. </w:t>
      </w:r>
      <w:bookmarkEnd w:id="2"/>
      <w:r w:rsidR="0046117F" w:rsidRPr="00C257A5">
        <w:rPr>
          <w:rFonts w:ascii="Arial Narrow" w:hAnsi="Arial Narrow"/>
          <w:i/>
          <w:sz w:val="24"/>
          <w:szCs w:val="26"/>
          <w:lang w:val="es-CO"/>
        </w:rPr>
        <w:t>El juez constitucional en estos casos debe precisar el diagnóstico 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w:t>
      </w:r>
      <w:r w:rsidR="00C97AD4" w:rsidRPr="00C257A5">
        <w:rPr>
          <w:rFonts w:ascii="Arial Narrow" w:hAnsi="Arial Narrow"/>
          <w:i/>
          <w:sz w:val="24"/>
          <w:szCs w:val="26"/>
          <w:lang w:val="es-CO"/>
        </w:rPr>
        <w:t>icción del artículo 83 Superior</w:t>
      </w:r>
      <w:r w:rsidR="007E28F8" w:rsidRPr="00B203AE">
        <w:rPr>
          <w:rFonts w:ascii="Arial Narrow" w:hAnsi="Arial Narrow"/>
          <w:i/>
          <w:sz w:val="26"/>
          <w:szCs w:val="26"/>
          <w:lang w:val="es-CO"/>
        </w:rPr>
        <w:t>”.</w:t>
      </w:r>
      <w:r w:rsidR="00F41F88" w:rsidRPr="00B203AE">
        <w:rPr>
          <w:rFonts w:ascii="Arial Narrow" w:hAnsi="Arial Narrow"/>
          <w:i/>
          <w:sz w:val="26"/>
          <w:szCs w:val="26"/>
          <w:lang w:val="es-CO"/>
        </w:rPr>
        <w:t xml:space="preserve"> </w:t>
      </w:r>
      <w:r w:rsidR="00F41F88" w:rsidRPr="00B203AE">
        <w:rPr>
          <w:rFonts w:ascii="Arial Narrow" w:hAnsi="Arial Narrow"/>
          <w:sz w:val="26"/>
          <w:szCs w:val="26"/>
          <w:lang w:val="es-CO"/>
        </w:rPr>
        <w:t>(</w:t>
      </w:r>
      <w:r w:rsidR="00C97AD4" w:rsidRPr="00B203AE">
        <w:rPr>
          <w:rFonts w:ascii="Arial Narrow" w:hAnsi="Arial Narrow"/>
          <w:sz w:val="26"/>
          <w:szCs w:val="26"/>
          <w:lang w:val="es-CO"/>
        </w:rPr>
        <w:t>Sentencia T-259 de 2019</w:t>
      </w:r>
      <w:r w:rsidR="00F41F88" w:rsidRPr="00B203AE">
        <w:rPr>
          <w:rFonts w:ascii="Arial Narrow" w:hAnsi="Arial Narrow"/>
          <w:sz w:val="26"/>
          <w:szCs w:val="26"/>
          <w:lang w:val="es-CO"/>
        </w:rPr>
        <w:t>)</w:t>
      </w:r>
    </w:p>
    <w:p w:rsidR="002F39DA" w:rsidRPr="00B203AE" w:rsidRDefault="002F39DA" w:rsidP="00B203AE">
      <w:pPr>
        <w:pStyle w:val="Sinespaciado"/>
        <w:spacing w:line="276" w:lineRule="auto"/>
        <w:jc w:val="both"/>
        <w:rPr>
          <w:rFonts w:ascii="Arial Narrow" w:hAnsi="Arial Narrow"/>
          <w:i/>
          <w:sz w:val="26"/>
          <w:szCs w:val="26"/>
          <w:lang w:val="es-CO"/>
        </w:rPr>
      </w:pPr>
    </w:p>
    <w:p w:rsidR="002F39DA" w:rsidRPr="00B203AE" w:rsidRDefault="002F39DA" w:rsidP="00B203AE">
      <w:pPr>
        <w:pStyle w:val="Sinespaciado"/>
        <w:spacing w:line="276" w:lineRule="auto"/>
        <w:jc w:val="both"/>
        <w:rPr>
          <w:rFonts w:ascii="Arial Narrow" w:hAnsi="Arial Narrow"/>
          <w:sz w:val="26"/>
          <w:szCs w:val="26"/>
          <w:lang w:val="es-CO"/>
        </w:rPr>
      </w:pPr>
      <w:r w:rsidRPr="00B203AE">
        <w:rPr>
          <w:rFonts w:ascii="Arial Narrow" w:hAnsi="Arial Narrow"/>
          <w:b/>
          <w:sz w:val="26"/>
          <w:szCs w:val="26"/>
          <w:lang w:val="es-CO"/>
        </w:rPr>
        <w:t>6.</w:t>
      </w:r>
      <w:r w:rsidRPr="00B203AE">
        <w:rPr>
          <w:rFonts w:ascii="Arial Narrow" w:hAnsi="Arial Narrow"/>
          <w:sz w:val="26"/>
          <w:szCs w:val="26"/>
          <w:lang w:val="es-CO"/>
        </w:rPr>
        <w:t xml:space="preserve"> Para la Sala, en el caso particular se </w:t>
      </w:r>
      <w:r w:rsidR="00416427" w:rsidRPr="00B203AE">
        <w:rPr>
          <w:rFonts w:ascii="Arial Narrow" w:hAnsi="Arial Narrow"/>
          <w:sz w:val="26"/>
          <w:szCs w:val="26"/>
          <w:lang w:val="es-CO"/>
        </w:rPr>
        <w:t>colman</w:t>
      </w:r>
      <w:r w:rsidRPr="00B203AE">
        <w:rPr>
          <w:rFonts w:ascii="Arial Narrow" w:hAnsi="Arial Narrow"/>
          <w:sz w:val="26"/>
          <w:szCs w:val="26"/>
          <w:lang w:val="es-CO"/>
        </w:rPr>
        <w:t xml:space="preserve"> tales requisitos:</w:t>
      </w:r>
    </w:p>
    <w:p w:rsidR="002F39DA" w:rsidRPr="00B203AE" w:rsidRDefault="002F39DA" w:rsidP="00B203AE">
      <w:pPr>
        <w:pStyle w:val="Sinespaciado"/>
        <w:spacing w:line="276" w:lineRule="auto"/>
        <w:jc w:val="both"/>
        <w:rPr>
          <w:rFonts w:ascii="Arial Narrow" w:hAnsi="Arial Narrow"/>
          <w:sz w:val="26"/>
          <w:szCs w:val="26"/>
          <w:lang w:val="es-CO"/>
        </w:rPr>
      </w:pPr>
    </w:p>
    <w:p w:rsidR="002F39DA" w:rsidRPr="00B203AE" w:rsidRDefault="002F39DA" w:rsidP="00B203AE">
      <w:pPr>
        <w:pStyle w:val="Sinespaciado"/>
        <w:spacing w:line="276" w:lineRule="auto"/>
        <w:jc w:val="both"/>
        <w:rPr>
          <w:rFonts w:ascii="Arial Narrow" w:hAnsi="Arial Narrow"/>
          <w:sz w:val="26"/>
          <w:szCs w:val="26"/>
        </w:rPr>
      </w:pPr>
      <w:r w:rsidRPr="00B203AE">
        <w:rPr>
          <w:rFonts w:ascii="Arial Narrow" w:hAnsi="Arial Narrow"/>
          <w:b/>
          <w:sz w:val="26"/>
          <w:szCs w:val="26"/>
          <w:lang w:val="es-CO"/>
        </w:rPr>
        <w:t>6.1.</w:t>
      </w:r>
      <w:r w:rsidRPr="00B203AE">
        <w:rPr>
          <w:rFonts w:ascii="Arial Narrow" w:hAnsi="Arial Narrow"/>
          <w:sz w:val="26"/>
          <w:szCs w:val="26"/>
          <w:lang w:val="es-CO"/>
        </w:rPr>
        <w:t xml:space="preserve">  En efecto, según los hechos de la demanda la Nueva EPS</w:t>
      </w:r>
      <w:r w:rsidRPr="00B203AE">
        <w:rPr>
          <w:rFonts w:ascii="Arial Narrow" w:hAnsi="Arial Narrow"/>
          <w:b/>
          <w:sz w:val="26"/>
          <w:szCs w:val="26"/>
        </w:rPr>
        <w:t xml:space="preserve"> </w:t>
      </w:r>
      <w:r w:rsidRPr="00B203AE">
        <w:rPr>
          <w:rFonts w:ascii="Arial Narrow" w:hAnsi="Arial Narrow"/>
          <w:sz w:val="26"/>
          <w:szCs w:val="26"/>
        </w:rPr>
        <w:t xml:space="preserve">desconoce las condiciones particulares del actora, sobre todo aquellas de edad, salud y habitacionales, al obligarla a asistir a terapias y consultas fuera de su vivienda, invocar como causal para negar la asistencia de médico especialista la inexistencia de galeno geriatra en la ciudad de Pereira, conceder citas con varios meses de separación y emitir respuestas evasivas a las solicitudes que se han </w:t>
      </w:r>
      <w:r w:rsidRPr="00B203AE">
        <w:rPr>
          <w:rFonts w:ascii="Arial Narrow" w:hAnsi="Arial Narrow"/>
          <w:sz w:val="26"/>
          <w:szCs w:val="26"/>
        </w:rPr>
        <w:lastRenderedPageBreak/>
        <w:t>elevado para obtener una atención domiciliaria.</w:t>
      </w:r>
    </w:p>
    <w:p w:rsidR="002F39DA" w:rsidRPr="00B203AE" w:rsidRDefault="002F39DA" w:rsidP="00B203AE">
      <w:pPr>
        <w:pStyle w:val="Sinespaciado"/>
        <w:spacing w:line="276" w:lineRule="auto"/>
        <w:jc w:val="both"/>
        <w:rPr>
          <w:rFonts w:ascii="Arial Narrow" w:hAnsi="Arial Narrow"/>
          <w:sz w:val="26"/>
          <w:szCs w:val="26"/>
        </w:rPr>
      </w:pPr>
    </w:p>
    <w:p w:rsidR="00416427" w:rsidRPr="00B203AE" w:rsidRDefault="002F39DA" w:rsidP="00B203AE">
      <w:pPr>
        <w:pStyle w:val="Sinespaciado"/>
        <w:spacing w:line="276" w:lineRule="auto"/>
        <w:jc w:val="both"/>
        <w:rPr>
          <w:rFonts w:ascii="Arial Narrow" w:hAnsi="Arial Narrow"/>
          <w:sz w:val="26"/>
          <w:szCs w:val="26"/>
        </w:rPr>
      </w:pPr>
      <w:r w:rsidRPr="00B203AE">
        <w:rPr>
          <w:rFonts w:ascii="Arial Narrow" w:hAnsi="Arial Narrow"/>
          <w:sz w:val="26"/>
          <w:szCs w:val="26"/>
        </w:rPr>
        <w:t>Tales circunstancias dejaron de ser desvirtuadas por la demandada</w:t>
      </w:r>
      <w:r w:rsidR="000864BC" w:rsidRPr="00B203AE">
        <w:rPr>
          <w:rFonts w:ascii="Arial Narrow" w:hAnsi="Arial Narrow"/>
          <w:sz w:val="26"/>
          <w:szCs w:val="26"/>
        </w:rPr>
        <w:t xml:space="preserve">; en el informe rendido ningún pronunciamiento expreso hizo al respecto y aunque informó que ha venido prestando el servicio de salud de manera adecuada y oportuna, ninguna prueba allegó </w:t>
      </w:r>
      <w:r w:rsidR="00757488" w:rsidRPr="00B203AE">
        <w:rPr>
          <w:rFonts w:ascii="Arial Narrow" w:hAnsi="Arial Narrow"/>
          <w:sz w:val="26"/>
          <w:szCs w:val="26"/>
        </w:rPr>
        <w:t>sobre el particular</w:t>
      </w:r>
      <w:r w:rsidR="00827CBE" w:rsidRPr="00B203AE">
        <w:rPr>
          <w:rFonts w:ascii="Arial Narrow" w:hAnsi="Arial Narrow"/>
          <w:sz w:val="26"/>
          <w:szCs w:val="26"/>
        </w:rPr>
        <w:t>, cuando ha debido hacerlo más aún si se le reprocha, entre otras cosas, no dar trámite adecuado a las peticiones de atención domiciliaria formuladas en favor de la actora</w:t>
      </w:r>
      <w:r w:rsidR="00757488" w:rsidRPr="00B203AE">
        <w:rPr>
          <w:rFonts w:ascii="Arial Narrow" w:hAnsi="Arial Narrow"/>
          <w:sz w:val="26"/>
          <w:szCs w:val="26"/>
        </w:rPr>
        <w:t xml:space="preserve"> y conceder citas sin la regularidad requerida</w:t>
      </w:r>
      <w:r w:rsidR="00827CBE" w:rsidRPr="00B203AE">
        <w:rPr>
          <w:rFonts w:ascii="Arial Narrow" w:hAnsi="Arial Narrow"/>
          <w:sz w:val="26"/>
          <w:szCs w:val="26"/>
        </w:rPr>
        <w:t>.</w:t>
      </w:r>
      <w:r w:rsidR="00416427" w:rsidRPr="00B203AE">
        <w:rPr>
          <w:rFonts w:ascii="Arial Narrow" w:hAnsi="Arial Narrow"/>
          <w:sz w:val="26"/>
          <w:szCs w:val="26"/>
        </w:rPr>
        <w:t xml:space="preserve"> En los términos de la jurisprudencia constitucional (Sentencia T-260 de 2019), la presunción d</w:t>
      </w:r>
      <w:r w:rsidR="0043696C" w:rsidRPr="00B203AE">
        <w:rPr>
          <w:rFonts w:ascii="Arial Narrow" w:hAnsi="Arial Narrow"/>
          <w:sz w:val="26"/>
          <w:szCs w:val="26"/>
        </w:rPr>
        <w:t>e veracidad d</w:t>
      </w:r>
      <w:r w:rsidR="00416427" w:rsidRPr="00B203AE">
        <w:rPr>
          <w:rFonts w:ascii="Arial Narrow" w:hAnsi="Arial Narrow"/>
          <w:sz w:val="26"/>
          <w:szCs w:val="26"/>
        </w:rPr>
        <w:t>e los hechos de la demanda se hace aún más rigurosa cuando se trata de un sujeto de especial protección, tal como ocurre en este caso, como se verá a continuación.</w:t>
      </w:r>
    </w:p>
    <w:p w:rsidR="00416427" w:rsidRPr="00B203AE" w:rsidRDefault="00416427" w:rsidP="00B203AE">
      <w:pPr>
        <w:pStyle w:val="Sinespaciado"/>
        <w:spacing w:line="276" w:lineRule="auto"/>
        <w:jc w:val="both"/>
        <w:rPr>
          <w:rFonts w:ascii="Arial Narrow" w:hAnsi="Arial Narrow"/>
          <w:sz w:val="26"/>
          <w:szCs w:val="26"/>
        </w:rPr>
      </w:pPr>
    </w:p>
    <w:p w:rsidR="002F39DA" w:rsidRPr="00B203AE" w:rsidRDefault="000864BC"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6.2.</w:t>
      </w:r>
      <w:r w:rsidRPr="00B203AE">
        <w:rPr>
          <w:rFonts w:ascii="Arial Narrow" w:hAnsi="Arial Narrow"/>
          <w:sz w:val="26"/>
          <w:szCs w:val="26"/>
        </w:rPr>
        <w:t xml:space="preserve">  </w:t>
      </w:r>
      <w:r w:rsidR="00416427" w:rsidRPr="00B203AE">
        <w:rPr>
          <w:rFonts w:ascii="Arial Narrow" w:hAnsi="Arial Narrow"/>
          <w:sz w:val="26"/>
          <w:szCs w:val="26"/>
        </w:rPr>
        <w:t>No hay dudas</w:t>
      </w:r>
      <w:r w:rsidR="00827CBE" w:rsidRPr="00B203AE">
        <w:rPr>
          <w:rFonts w:ascii="Arial Narrow" w:hAnsi="Arial Narrow"/>
          <w:sz w:val="26"/>
          <w:szCs w:val="26"/>
        </w:rPr>
        <w:t xml:space="preserve"> de que la accionante </w:t>
      </w:r>
      <w:r w:rsidR="00416427" w:rsidRPr="00B203AE">
        <w:rPr>
          <w:rFonts w:ascii="Arial Narrow" w:hAnsi="Arial Narrow"/>
          <w:sz w:val="26"/>
          <w:szCs w:val="26"/>
        </w:rPr>
        <w:t xml:space="preserve">reúne </w:t>
      </w:r>
      <w:r w:rsidR="001313FF" w:rsidRPr="00B203AE">
        <w:rPr>
          <w:rFonts w:ascii="Arial Narrow" w:hAnsi="Arial Narrow"/>
          <w:sz w:val="26"/>
          <w:szCs w:val="26"/>
        </w:rPr>
        <w:t xml:space="preserve">la condición de persona de especial protección constitucional, </w:t>
      </w:r>
      <w:r w:rsidR="00827CBE" w:rsidRPr="00B203AE">
        <w:rPr>
          <w:rFonts w:ascii="Arial Narrow" w:hAnsi="Arial Narrow"/>
          <w:sz w:val="26"/>
          <w:szCs w:val="26"/>
        </w:rPr>
        <w:t>debido a su avanzada edad de 91 años</w:t>
      </w:r>
      <w:r w:rsidR="00827CBE" w:rsidRPr="00B203AE">
        <w:rPr>
          <w:rStyle w:val="Refdenotaalpie"/>
          <w:rFonts w:ascii="Arial Narrow" w:hAnsi="Arial Narrow"/>
          <w:sz w:val="26"/>
          <w:szCs w:val="26"/>
        </w:rPr>
        <w:footnoteReference w:id="8"/>
      </w:r>
      <w:r w:rsidR="00827CBE" w:rsidRPr="00B203AE">
        <w:rPr>
          <w:rFonts w:ascii="Arial Narrow" w:hAnsi="Arial Narrow"/>
          <w:sz w:val="26"/>
          <w:szCs w:val="26"/>
        </w:rPr>
        <w:t xml:space="preserve"> y a su estado de salud como quiera que fue diagnosticada</w:t>
      </w:r>
      <w:r w:rsidR="00416427" w:rsidRPr="00B203AE">
        <w:rPr>
          <w:rFonts w:ascii="Arial Narrow" w:hAnsi="Arial Narrow"/>
          <w:sz w:val="26"/>
          <w:szCs w:val="26"/>
        </w:rPr>
        <w:t>, entre otras enfermedades,</w:t>
      </w:r>
      <w:r w:rsidR="00827CBE" w:rsidRPr="00B203AE">
        <w:rPr>
          <w:rFonts w:ascii="Arial Narrow" w:hAnsi="Arial Narrow"/>
          <w:sz w:val="26"/>
          <w:szCs w:val="26"/>
        </w:rPr>
        <w:t xml:space="preserve"> con</w:t>
      </w:r>
      <w:r w:rsidR="00416427" w:rsidRPr="00B203AE">
        <w:rPr>
          <w:rFonts w:ascii="Arial Narrow" w:hAnsi="Arial Narrow"/>
          <w:sz w:val="26"/>
          <w:szCs w:val="26"/>
        </w:rPr>
        <w:t xml:space="preserve"> demencia por Alzheimer y </w:t>
      </w:r>
      <w:proofErr w:type="spellStart"/>
      <w:r w:rsidR="00416427" w:rsidRPr="00B203AE">
        <w:rPr>
          <w:rFonts w:ascii="Arial Narrow" w:hAnsi="Arial Narrow"/>
          <w:sz w:val="26"/>
          <w:szCs w:val="26"/>
        </w:rPr>
        <w:t>barthel</w:t>
      </w:r>
      <w:proofErr w:type="spellEnd"/>
      <w:r w:rsidR="00416427" w:rsidRPr="00B203AE">
        <w:rPr>
          <w:rFonts w:ascii="Arial Narrow" w:hAnsi="Arial Narrow"/>
          <w:sz w:val="26"/>
          <w:szCs w:val="26"/>
        </w:rPr>
        <w:t xml:space="preserve"> 35 </w:t>
      </w:r>
      <w:proofErr w:type="spellStart"/>
      <w:r w:rsidR="00416427" w:rsidRPr="00B203AE">
        <w:rPr>
          <w:rFonts w:ascii="Arial Narrow" w:hAnsi="Arial Narrow"/>
          <w:sz w:val="26"/>
          <w:szCs w:val="26"/>
        </w:rPr>
        <w:t>karnofsky</w:t>
      </w:r>
      <w:proofErr w:type="spellEnd"/>
      <w:r w:rsidR="00416427" w:rsidRPr="00B203AE">
        <w:rPr>
          <w:rFonts w:ascii="Arial Narrow" w:hAnsi="Arial Narrow"/>
          <w:sz w:val="26"/>
          <w:szCs w:val="26"/>
        </w:rPr>
        <w:t xml:space="preserve"> 40, es decir que es </w:t>
      </w:r>
      <w:r w:rsidR="00416427" w:rsidRPr="00B203AE">
        <w:rPr>
          <w:rFonts w:ascii="Arial Narrow" w:hAnsi="Arial Narrow"/>
          <w:sz w:val="26"/>
          <w:szCs w:val="26"/>
          <w:lang w:val="es-CO"/>
        </w:rPr>
        <w:t xml:space="preserve">incapaz de </w:t>
      </w:r>
      <w:proofErr w:type="spellStart"/>
      <w:r w:rsidR="00416427" w:rsidRPr="00B203AE">
        <w:rPr>
          <w:rFonts w:ascii="Arial Narrow" w:hAnsi="Arial Narrow"/>
          <w:sz w:val="26"/>
          <w:szCs w:val="26"/>
          <w:lang w:val="es-CO"/>
        </w:rPr>
        <w:t>autocuidarse</w:t>
      </w:r>
      <w:proofErr w:type="spellEnd"/>
      <w:r w:rsidR="00C97AD4" w:rsidRPr="00B203AE">
        <w:rPr>
          <w:rFonts w:ascii="Arial Narrow" w:hAnsi="Arial Narrow"/>
          <w:sz w:val="26"/>
          <w:szCs w:val="26"/>
          <w:lang w:val="es-CO"/>
        </w:rPr>
        <w:t>, y sus padecimientos fueron catalogados como crónicos</w:t>
      </w:r>
      <w:r w:rsidR="00416427" w:rsidRPr="00B203AE">
        <w:rPr>
          <w:rStyle w:val="Refdenotaalpie"/>
          <w:rFonts w:ascii="Arial Narrow" w:hAnsi="Arial Narrow"/>
          <w:color w:val="000000"/>
          <w:sz w:val="26"/>
          <w:szCs w:val="26"/>
          <w:shd w:val="clear" w:color="auto" w:fill="FFFFFF"/>
        </w:rPr>
        <w:footnoteReference w:id="9"/>
      </w:r>
      <w:r w:rsidR="00416427" w:rsidRPr="00B203AE">
        <w:rPr>
          <w:rFonts w:ascii="Arial Narrow" w:hAnsi="Arial Narrow"/>
          <w:sz w:val="26"/>
          <w:szCs w:val="26"/>
        </w:rPr>
        <w:t>.</w:t>
      </w:r>
    </w:p>
    <w:p w:rsidR="002F39DA" w:rsidRPr="00B203AE" w:rsidRDefault="002F39DA" w:rsidP="00B203AE">
      <w:pPr>
        <w:pStyle w:val="Sinespaciado"/>
        <w:spacing w:line="276" w:lineRule="auto"/>
        <w:jc w:val="both"/>
        <w:rPr>
          <w:rFonts w:ascii="Arial Narrow" w:hAnsi="Arial Narrow"/>
          <w:sz w:val="26"/>
          <w:szCs w:val="26"/>
        </w:rPr>
      </w:pPr>
    </w:p>
    <w:p w:rsidR="00C97AD4" w:rsidRPr="00B203AE" w:rsidRDefault="00416427"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6.3.</w:t>
      </w:r>
      <w:r w:rsidRPr="00B203AE">
        <w:rPr>
          <w:rFonts w:ascii="Arial Narrow" w:hAnsi="Arial Narrow"/>
          <w:sz w:val="26"/>
          <w:szCs w:val="26"/>
        </w:rPr>
        <w:t xml:space="preserve"> </w:t>
      </w:r>
      <w:r w:rsidR="00C97AD4" w:rsidRPr="00B203AE">
        <w:rPr>
          <w:rFonts w:ascii="Arial Narrow" w:hAnsi="Arial Narrow"/>
          <w:sz w:val="26"/>
          <w:szCs w:val="26"/>
        </w:rPr>
        <w:t>De lo anterior también se desprende que la actora se encuentra en condiciones precarias de salud y que requiere tratamiento continuo.</w:t>
      </w:r>
    </w:p>
    <w:p w:rsidR="00C97AD4" w:rsidRPr="00B203AE" w:rsidRDefault="00C97AD4" w:rsidP="00B203AE">
      <w:pPr>
        <w:pStyle w:val="Sinespaciado"/>
        <w:spacing w:line="276" w:lineRule="auto"/>
        <w:jc w:val="both"/>
        <w:rPr>
          <w:rFonts w:ascii="Arial Narrow" w:hAnsi="Arial Narrow"/>
          <w:sz w:val="26"/>
          <w:szCs w:val="26"/>
        </w:rPr>
      </w:pPr>
    </w:p>
    <w:p w:rsidR="00416427" w:rsidRPr="00B203AE" w:rsidRDefault="00C97AD4"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6.4.</w:t>
      </w:r>
      <w:r w:rsidRPr="00B203AE">
        <w:rPr>
          <w:rFonts w:ascii="Arial Narrow" w:hAnsi="Arial Narrow"/>
          <w:sz w:val="26"/>
          <w:szCs w:val="26"/>
        </w:rPr>
        <w:t xml:space="preserve"> </w:t>
      </w:r>
      <w:r w:rsidR="00416427" w:rsidRPr="00B203AE">
        <w:rPr>
          <w:rFonts w:ascii="Arial Narrow" w:hAnsi="Arial Narrow"/>
          <w:sz w:val="26"/>
          <w:szCs w:val="26"/>
        </w:rPr>
        <w:t>Finalmente, a estas alturas</w:t>
      </w:r>
      <w:r w:rsidR="00F41F88" w:rsidRPr="00B203AE">
        <w:rPr>
          <w:rFonts w:ascii="Arial Narrow" w:hAnsi="Arial Narrow"/>
          <w:sz w:val="26"/>
          <w:szCs w:val="26"/>
        </w:rPr>
        <w:t xml:space="preserve"> del proceso existe ya una descripción determinada de la patología</w:t>
      </w:r>
      <w:r w:rsidR="00715EA6" w:rsidRPr="00B203AE">
        <w:rPr>
          <w:rFonts w:ascii="Arial Narrow" w:hAnsi="Arial Narrow"/>
          <w:sz w:val="26"/>
          <w:szCs w:val="26"/>
        </w:rPr>
        <w:t xml:space="preserve"> de la actora</w:t>
      </w:r>
      <w:r w:rsidR="00416427" w:rsidRPr="00B203AE">
        <w:rPr>
          <w:rFonts w:ascii="Arial Narrow" w:hAnsi="Arial Narrow"/>
          <w:sz w:val="26"/>
          <w:szCs w:val="26"/>
        </w:rPr>
        <w:t>,</w:t>
      </w:r>
      <w:r w:rsidR="00F41F88" w:rsidRPr="00B203AE">
        <w:rPr>
          <w:rFonts w:ascii="Arial Narrow" w:hAnsi="Arial Narrow"/>
          <w:sz w:val="26"/>
          <w:szCs w:val="26"/>
        </w:rPr>
        <w:t xml:space="preserve"> como quiera que</w:t>
      </w:r>
      <w:r w:rsidR="00416427" w:rsidRPr="00B203AE">
        <w:rPr>
          <w:rFonts w:ascii="Arial Narrow" w:hAnsi="Arial Narrow"/>
          <w:sz w:val="26"/>
          <w:szCs w:val="26"/>
        </w:rPr>
        <w:t xml:space="preserve"> </w:t>
      </w:r>
      <w:r w:rsidR="00715EA6" w:rsidRPr="00B203AE">
        <w:rPr>
          <w:rFonts w:ascii="Arial Narrow" w:hAnsi="Arial Narrow"/>
          <w:sz w:val="26"/>
          <w:szCs w:val="26"/>
        </w:rPr>
        <w:t>su</w:t>
      </w:r>
      <w:r w:rsidR="00416427" w:rsidRPr="00B203AE">
        <w:rPr>
          <w:rFonts w:ascii="Arial Narrow" w:hAnsi="Arial Narrow"/>
          <w:sz w:val="26"/>
          <w:szCs w:val="26"/>
        </w:rPr>
        <w:t xml:space="preserve"> historia clínica fue allegada luego de la sentencia</w:t>
      </w:r>
      <w:r w:rsidR="00416427" w:rsidRPr="00B203AE">
        <w:rPr>
          <w:rStyle w:val="Refdenotaalpie"/>
          <w:rFonts w:ascii="Arial Narrow" w:hAnsi="Arial Narrow"/>
          <w:color w:val="000000"/>
          <w:sz w:val="26"/>
          <w:szCs w:val="26"/>
          <w:shd w:val="clear" w:color="auto" w:fill="FFFFFF"/>
        </w:rPr>
        <w:footnoteReference w:id="10"/>
      </w:r>
      <w:r w:rsidR="00715EA6" w:rsidRPr="00B203AE">
        <w:rPr>
          <w:rFonts w:ascii="Arial Narrow" w:hAnsi="Arial Narrow"/>
          <w:sz w:val="26"/>
          <w:szCs w:val="26"/>
        </w:rPr>
        <w:t xml:space="preserve">. Y </w:t>
      </w:r>
      <w:r w:rsidR="00F41F88" w:rsidRPr="00B203AE">
        <w:rPr>
          <w:rFonts w:ascii="Arial Narrow" w:hAnsi="Arial Narrow"/>
          <w:sz w:val="26"/>
          <w:szCs w:val="26"/>
        </w:rPr>
        <w:t>así no lo hubiere sido</w:t>
      </w:r>
      <w:r w:rsidR="003F0B30" w:rsidRPr="00B203AE">
        <w:rPr>
          <w:rFonts w:ascii="Arial Narrow" w:hAnsi="Arial Narrow"/>
          <w:sz w:val="26"/>
          <w:szCs w:val="26"/>
        </w:rPr>
        <w:t>,</w:t>
      </w:r>
      <w:r w:rsidR="00F41F88" w:rsidRPr="00B203AE">
        <w:rPr>
          <w:rFonts w:ascii="Arial Narrow" w:hAnsi="Arial Narrow"/>
          <w:sz w:val="26"/>
          <w:szCs w:val="26"/>
        </w:rPr>
        <w:t xml:space="preserve"> se cumpliría con aquel último supuesto, indicativo de establecer, por medio de criterios razonables</w:t>
      </w:r>
      <w:r w:rsidR="003F0B30" w:rsidRPr="00B203AE">
        <w:rPr>
          <w:rFonts w:ascii="Arial Narrow" w:hAnsi="Arial Narrow"/>
          <w:sz w:val="26"/>
          <w:szCs w:val="26"/>
        </w:rPr>
        <w:t>,</w:t>
      </w:r>
      <w:r w:rsidR="00F41F88" w:rsidRPr="00B203AE">
        <w:rPr>
          <w:rFonts w:ascii="Arial Narrow" w:hAnsi="Arial Narrow"/>
          <w:sz w:val="26"/>
          <w:szCs w:val="26"/>
        </w:rPr>
        <w:t xml:space="preserve"> el diagnóstico respectivo, pues el juzgado de primera instancia fue claro al determinar que la atención integral </w:t>
      </w:r>
      <w:r w:rsidR="009822A0" w:rsidRPr="00B203AE">
        <w:rPr>
          <w:rFonts w:ascii="Arial Narrow" w:hAnsi="Arial Narrow"/>
          <w:sz w:val="26"/>
          <w:szCs w:val="26"/>
        </w:rPr>
        <w:t xml:space="preserve">dispuesta </w:t>
      </w:r>
      <w:r w:rsidR="00F41F88" w:rsidRPr="00B203AE">
        <w:rPr>
          <w:rFonts w:ascii="Arial Narrow" w:hAnsi="Arial Narrow"/>
          <w:sz w:val="26"/>
          <w:szCs w:val="26"/>
        </w:rPr>
        <w:t>se</w:t>
      </w:r>
      <w:r w:rsidR="009822A0" w:rsidRPr="00B203AE">
        <w:rPr>
          <w:rFonts w:ascii="Arial Narrow" w:hAnsi="Arial Narrow"/>
          <w:sz w:val="26"/>
          <w:szCs w:val="26"/>
        </w:rPr>
        <w:t xml:space="preserve"> limita a</w:t>
      </w:r>
      <w:r w:rsidR="00F41F88" w:rsidRPr="00B203AE">
        <w:rPr>
          <w:rFonts w:ascii="Arial Narrow" w:hAnsi="Arial Narrow"/>
          <w:sz w:val="26"/>
          <w:szCs w:val="26"/>
        </w:rPr>
        <w:t>l concepto médico</w:t>
      </w:r>
      <w:r w:rsidR="009822A0" w:rsidRPr="00B203AE">
        <w:rPr>
          <w:rFonts w:ascii="Arial Narrow" w:hAnsi="Arial Narrow"/>
          <w:sz w:val="26"/>
          <w:szCs w:val="26"/>
        </w:rPr>
        <w:t xml:space="preserve"> que se rinda, en cumplimiento de la sentencia, para</w:t>
      </w:r>
      <w:r w:rsidR="00F41F88" w:rsidRPr="00B203AE">
        <w:rPr>
          <w:rFonts w:ascii="Arial Narrow" w:hAnsi="Arial Narrow"/>
          <w:sz w:val="26"/>
          <w:szCs w:val="26"/>
        </w:rPr>
        <w:t xml:space="preserve"> valorar la necesidad de la accionante de acceder a las prestaciones de salud solicitadas en la demanda</w:t>
      </w:r>
      <w:r w:rsidR="00F41F88" w:rsidRPr="00B203AE">
        <w:rPr>
          <w:rFonts w:ascii="Arial Narrow" w:hAnsi="Arial Narrow"/>
          <w:i/>
          <w:sz w:val="26"/>
          <w:szCs w:val="26"/>
          <w:lang w:val="es-CO"/>
        </w:rPr>
        <w:t>.</w:t>
      </w:r>
    </w:p>
    <w:p w:rsidR="007E28F8" w:rsidRPr="00B203AE" w:rsidRDefault="007E28F8" w:rsidP="00B203AE">
      <w:pPr>
        <w:pStyle w:val="Sinespaciado"/>
        <w:spacing w:line="276" w:lineRule="auto"/>
        <w:jc w:val="both"/>
        <w:rPr>
          <w:rFonts w:ascii="Arial Narrow" w:hAnsi="Arial Narrow"/>
          <w:sz w:val="26"/>
          <w:szCs w:val="26"/>
          <w:lang w:val="es-CO"/>
        </w:rPr>
      </w:pPr>
    </w:p>
    <w:p w:rsidR="007E28F8" w:rsidRPr="00B203AE" w:rsidRDefault="00F41F88" w:rsidP="00B203AE">
      <w:pPr>
        <w:pStyle w:val="Sinespaciado"/>
        <w:spacing w:line="276" w:lineRule="auto"/>
        <w:jc w:val="both"/>
        <w:rPr>
          <w:rFonts w:ascii="Arial Narrow" w:hAnsi="Arial Narrow"/>
          <w:sz w:val="26"/>
          <w:szCs w:val="26"/>
          <w:lang w:val="es-CO"/>
        </w:rPr>
      </w:pPr>
      <w:r w:rsidRPr="00B203AE">
        <w:rPr>
          <w:rFonts w:ascii="Arial Narrow" w:hAnsi="Arial Narrow"/>
          <w:b/>
          <w:sz w:val="26"/>
          <w:szCs w:val="26"/>
          <w:lang w:val="es-CO"/>
        </w:rPr>
        <w:t>7.</w:t>
      </w:r>
      <w:r w:rsidRPr="00B203AE">
        <w:rPr>
          <w:rFonts w:ascii="Arial Narrow" w:hAnsi="Arial Narrow"/>
          <w:sz w:val="26"/>
          <w:szCs w:val="26"/>
          <w:lang w:val="es-CO"/>
        </w:rPr>
        <w:t xml:space="preserve"> </w:t>
      </w:r>
      <w:r w:rsidR="003F2CA1" w:rsidRPr="00B203AE">
        <w:rPr>
          <w:rFonts w:ascii="Arial Narrow" w:hAnsi="Arial Narrow"/>
          <w:sz w:val="26"/>
          <w:szCs w:val="26"/>
          <w:lang w:val="es-CO"/>
        </w:rPr>
        <w:t>Así las cosas</w:t>
      </w:r>
      <w:r w:rsidRPr="00B203AE">
        <w:rPr>
          <w:rFonts w:ascii="Arial Narrow" w:hAnsi="Arial Narrow"/>
          <w:sz w:val="26"/>
          <w:szCs w:val="26"/>
          <w:lang w:val="es-CO"/>
        </w:rPr>
        <w:t>, como la integralidad</w:t>
      </w:r>
      <w:r w:rsidR="003F2CA1" w:rsidRPr="00B203AE">
        <w:rPr>
          <w:rFonts w:ascii="Arial Narrow" w:hAnsi="Arial Narrow"/>
          <w:sz w:val="26"/>
          <w:szCs w:val="26"/>
          <w:lang w:val="es-CO"/>
        </w:rPr>
        <w:t xml:space="preserve"> decretada</w:t>
      </w:r>
      <w:r w:rsidRPr="00B203AE">
        <w:rPr>
          <w:rFonts w:ascii="Arial Narrow" w:hAnsi="Arial Narrow"/>
          <w:sz w:val="26"/>
          <w:szCs w:val="26"/>
          <w:lang w:val="es-CO"/>
        </w:rPr>
        <w:t xml:space="preserve"> se encuentra entre los factores delimitados por la jurisprudencia constitucional, entiende la Sala que </w:t>
      </w:r>
      <w:r w:rsidR="003F2CA1" w:rsidRPr="00B203AE">
        <w:rPr>
          <w:rFonts w:ascii="Arial Narrow" w:hAnsi="Arial Narrow"/>
          <w:sz w:val="26"/>
          <w:szCs w:val="26"/>
          <w:lang w:val="es-CO"/>
        </w:rPr>
        <w:t>ello constituye</w:t>
      </w:r>
      <w:r w:rsidR="003F0B30" w:rsidRPr="00B203AE">
        <w:rPr>
          <w:rFonts w:ascii="Arial Narrow" w:hAnsi="Arial Narrow"/>
          <w:sz w:val="26"/>
          <w:szCs w:val="26"/>
          <w:lang w:val="es-CO"/>
        </w:rPr>
        <w:t>,</w:t>
      </w:r>
      <w:r w:rsidR="003F2CA1" w:rsidRPr="00B203AE">
        <w:rPr>
          <w:rFonts w:ascii="Arial Narrow" w:hAnsi="Arial Narrow"/>
          <w:sz w:val="26"/>
          <w:szCs w:val="26"/>
          <w:lang w:val="es-CO"/>
        </w:rPr>
        <w:t xml:space="preserve"> pri</w:t>
      </w:r>
      <w:r w:rsidR="003F0B30" w:rsidRPr="00B203AE">
        <w:rPr>
          <w:rFonts w:ascii="Arial Narrow" w:hAnsi="Arial Narrow"/>
          <w:sz w:val="26"/>
          <w:szCs w:val="26"/>
          <w:lang w:val="es-CO"/>
        </w:rPr>
        <w:t>mordialmente,</w:t>
      </w:r>
      <w:r w:rsidR="003F2CA1" w:rsidRPr="00B203AE">
        <w:rPr>
          <w:rFonts w:ascii="Arial Narrow" w:hAnsi="Arial Narrow"/>
          <w:sz w:val="26"/>
          <w:szCs w:val="26"/>
          <w:lang w:val="es-CO"/>
        </w:rPr>
        <w:t xml:space="preserve"> medida óptima para responder a las precarias condiciones de salud en que se encuentra la accionante y por tanto será avalada por esta instancia</w:t>
      </w:r>
      <w:r w:rsidR="00985A7E" w:rsidRPr="00B203AE">
        <w:rPr>
          <w:rFonts w:ascii="Arial Narrow" w:hAnsi="Arial Narrow"/>
          <w:sz w:val="26"/>
          <w:szCs w:val="26"/>
          <w:lang w:val="es-CO"/>
        </w:rPr>
        <w:t>, sin que represente vulneración de derecho fundamental alguno de la accionada.</w:t>
      </w:r>
    </w:p>
    <w:p w:rsidR="006C55BB" w:rsidRPr="00B203AE" w:rsidRDefault="007E28F8" w:rsidP="00B203AE">
      <w:pPr>
        <w:pStyle w:val="Sinespaciado"/>
        <w:spacing w:line="276" w:lineRule="auto"/>
        <w:jc w:val="both"/>
        <w:rPr>
          <w:rFonts w:ascii="Arial Narrow" w:hAnsi="Arial Narrow"/>
          <w:sz w:val="26"/>
          <w:szCs w:val="26"/>
          <w:lang w:val="es-CO"/>
        </w:rPr>
      </w:pPr>
      <w:r w:rsidRPr="00B203AE">
        <w:rPr>
          <w:rFonts w:ascii="Arial Narrow" w:hAnsi="Arial Narrow"/>
          <w:sz w:val="26"/>
          <w:szCs w:val="26"/>
          <w:lang w:val="es-CO"/>
        </w:rPr>
        <w:t xml:space="preserve"> </w:t>
      </w:r>
    </w:p>
    <w:p w:rsidR="006C55BB" w:rsidRPr="00B203AE" w:rsidRDefault="006C55BB" w:rsidP="00B203AE">
      <w:pPr>
        <w:pStyle w:val="Sinespaciado"/>
        <w:spacing w:line="276" w:lineRule="auto"/>
        <w:jc w:val="both"/>
        <w:rPr>
          <w:rFonts w:ascii="Arial Narrow" w:hAnsi="Arial Narrow"/>
          <w:color w:val="000000"/>
          <w:sz w:val="26"/>
          <w:szCs w:val="26"/>
          <w:shd w:val="clear" w:color="auto" w:fill="FFFFFF"/>
        </w:rPr>
      </w:pPr>
      <w:r w:rsidRPr="00B203AE">
        <w:rPr>
          <w:rFonts w:ascii="Arial Narrow" w:hAnsi="Arial Narrow"/>
          <w:b/>
          <w:color w:val="000000"/>
          <w:sz w:val="26"/>
          <w:szCs w:val="26"/>
          <w:shd w:val="clear" w:color="auto" w:fill="FFFFFF"/>
        </w:rPr>
        <w:t xml:space="preserve">8. </w:t>
      </w:r>
      <w:r w:rsidRPr="00B203AE">
        <w:rPr>
          <w:rFonts w:ascii="Arial Narrow" w:hAnsi="Arial Narrow"/>
          <w:color w:val="000000"/>
          <w:sz w:val="26"/>
          <w:szCs w:val="26"/>
          <w:shd w:val="clear" w:color="auto" w:fill="FFFFFF"/>
        </w:rPr>
        <w:t>Frente a la petición subsidiaria de recobro que eleva la recurrente, baste decir que se trata de una cuestión interadministrativa que debe ser resuelta entre las entidades involucradas y que de manera alguna puede perjudicar la prestación del servicio de salud, como lo ha sostenido con anterioridad esta Corporación</w:t>
      </w:r>
      <w:r w:rsidRPr="00B203AE">
        <w:rPr>
          <w:rStyle w:val="Refdenotaalpie"/>
          <w:rFonts w:ascii="Arial Narrow" w:hAnsi="Arial Narrow"/>
          <w:color w:val="000000"/>
          <w:sz w:val="26"/>
          <w:szCs w:val="26"/>
          <w:shd w:val="clear" w:color="auto" w:fill="FFFFFF"/>
        </w:rPr>
        <w:footnoteReference w:id="11"/>
      </w:r>
      <w:r w:rsidR="003F2CA1" w:rsidRPr="00B203AE">
        <w:rPr>
          <w:rFonts w:ascii="Arial Narrow" w:hAnsi="Arial Narrow"/>
          <w:color w:val="000000"/>
          <w:sz w:val="26"/>
          <w:szCs w:val="26"/>
          <w:shd w:val="clear" w:color="auto" w:fill="FFFFFF"/>
        </w:rPr>
        <w:t xml:space="preserve">, motivo por el </w:t>
      </w:r>
      <w:r w:rsidRPr="00B203AE">
        <w:rPr>
          <w:rFonts w:ascii="Arial Narrow" w:hAnsi="Arial Narrow"/>
          <w:color w:val="000000"/>
          <w:sz w:val="26"/>
          <w:szCs w:val="26"/>
          <w:shd w:val="clear" w:color="auto" w:fill="FFFFFF"/>
        </w:rPr>
        <w:t>cual no se puede acceder a solicitud en ese sentido.</w:t>
      </w:r>
    </w:p>
    <w:p w:rsidR="006C55BB" w:rsidRPr="00B203AE" w:rsidRDefault="006C55BB" w:rsidP="00B203AE">
      <w:pPr>
        <w:pStyle w:val="Sinespaciado"/>
        <w:spacing w:line="276" w:lineRule="auto"/>
        <w:jc w:val="both"/>
        <w:rPr>
          <w:rFonts w:ascii="Arial Narrow" w:hAnsi="Arial Narrow"/>
          <w:sz w:val="26"/>
          <w:szCs w:val="26"/>
        </w:rPr>
      </w:pPr>
    </w:p>
    <w:p w:rsidR="003F2CA1" w:rsidRPr="00B203AE" w:rsidRDefault="003F2CA1" w:rsidP="00B203AE">
      <w:pPr>
        <w:pStyle w:val="Sinespaciado"/>
        <w:spacing w:line="276" w:lineRule="auto"/>
        <w:jc w:val="both"/>
        <w:rPr>
          <w:rFonts w:ascii="Arial Narrow" w:hAnsi="Arial Narrow"/>
          <w:sz w:val="26"/>
          <w:szCs w:val="26"/>
        </w:rPr>
      </w:pPr>
      <w:r w:rsidRPr="00B203AE">
        <w:rPr>
          <w:rFonts w:ascii="Arial Narrow" w:hAnsi="Arial Narrow"/>
          <w:b/>
          <w:sz w:val="26"/>
          <w:szCs w:val="26"/>
        </w:rPr>
        <w:t xml:space="preserve">9. </w:t>
      </w:r>
      <w:r w:rsidRPr="00B203AE">
        <w:rPr>
          <w:rFonts w:ascii="Arial Narrow" w:hAnsi="Arial Narrow"/>
          <w:sz w:val="26"/>
          <w:szCs w:val="26"/>
        </w:rPr>
        <w:t>Por tanto se confirmará la sentencia impugnada.</w:t>
      </w:r>
    </w:p>
    <w:p w:rsidR="003F2CA1" w:rsidRPr="00B203AE" w:rsidRDefault="003F2CA1" w:rsidP="00B203AE">
      <w:pPr>
        <w:pStyle w:val="Sinespaciado"/>
        <w:spacing w:line="276" w:lineRule="auto"/>
        <w:jc w:val="both"/>
        <w:rPr>
          <w:rFonts w:ascii="Arial Narrow" w:hAnsi="Arial Narrow"/>
          <w:sz w:val="26"/>
          <w:szCs w:val="26"/>
        </w:rPr>
      </w:pPr>
    </w:p>
    <w:p w:rsidR="00174B1D" w:rsidRPr="00B203AE" w:rsidRDefault="00174B1D" w:rsidP="00B203AE">
      <w:pPr>
        <w:pStyle w:val="Sinespaciado"/>
        <w:spacing w:line="276" w:lineRule="auto"/>
        <w:jc w:val="both"/>
        <w:rPr>
          <w:rFonts w:ascii="Arial Narrow" w:hAnsi="Arial Narrow"/>
          <w:sz w:val="26"/>
          <w:szCs w:val="26"/>
        </w:rPr>
      </w:pPr>
      <w:r w:rsidRPr="00B203AE">
        <w:rPr>
          <w:rFonts w:ascii="Arial Narrow" w:hAnsi="Arial Narrow"/>
          <w:sz w:val="26"/>
          <w:szCs w:val="26"/>
        </w:rPr>
        <w:t>Por lo expuesto, la Sala Civil Familia del Tribunal Superior de Pereira, Risaralda, administrando justicia en nombre de la República y por autoridad de la ley,</w:t>
      </w:r>
    </w:p>
    <w:p w:rsidR="00174B1D" w:rsidRPr="00B203AE" w:rsidRDefault="00174B1D" w:rsidP="00B203AE">
      <w:pPr>
        <w:pStyle w:val="Sinespaciado"/>
        <w:spacing w:line="276" w:lineRule="auto"/>
        <w:jc w:val="both"/>
        <w:rPr>
          <w:rFonts w:ascii="Arial Narrow" w:hAnsi="Arial Narrow"/>
          <w:sz w:val="26"/>
          <w:szCs w:val="26"/>
        </w:rPr>
      </w:pPr>
    </w:p>
    <w:p w:rsidR="00174B1D" w:rsidRPr="00B203AE" w:rsidRDefault="00174B1D" w:rsidP="00B203AE">
      <w:pPr>
        <w:pStyle w:val="Sinespaciado"/>
        <w:spacing w:line="276" w:lineRule="auto"/>
        <w:jc w:val="center"/>
        <w:rPr>
          <w:rFonts w:ascii="Arial Narrow" w:hAnsi="Arial Narrow"/>
          <w:sz w:val="26"/>
          <w:szCs w:val="26"/>
        </w:rPr>
      </w:pPr>
      <w:r w:rsidRPr="00B203AE">
        <w:rPr>
          <w:rFonts w:ascii="Arial Narrow" w:hAnsi="Arial Narrow"/>
          <w:b/>
          <w:bCs/>
          <w:sz w:val="26"/>
          <w:szCs w:val="26"/>
        </w:rPr>
        <w:t>RESUELVE</w:t>
      </w:r>
    </w:p>
    <w:p w:rsidR="00174B1D" w:rsidRPr="00B203AE" w:rsidRDefault="00174B1D" w:rsidP="00B203AE">
      <w:pPr>
        <w:pStyle w:val="Sinespaciado"/>
        <w:spacing w:line="276" w:lineRule="auto"/>
        <w:jc w:val="center"/>
        <w:rPr>
          <w:rFonts w:ascii="Arial Narrow" w:hAnsi="Arial Narrow"/>
          <w:sz w:val="26"/>
          <w:szCs w:val="26"/>
        </w:rPr>
      </w:pPr>
    </w:p>
    <w:p w:rsidR="00174B1D" w:rsidRPr="00B203AE" w:rsidRDefault="00174B1D" w:rsidP="00B203AE">
      <w:pPr>
        <w:pStyle w:val="Sinespaciado"/>
        <w:spacing w:line="276" w:lineRule="auto"/>
        <w:jc w:val="both"/>
        <w:rPr>
          <w:rFonts w:ascii="Arial Narrow" w:hAnsi="Arial Narrow"/>
          <w:sz w:val="26"/>
          <w:szCs w:val="26"/>
        </w:rPr>
      </w:pPr>
      <w:r w:rsidRPr="00B203AE">
        <w:rPr>
          <w:rFonts w:ascii="Arial Narrow" w:hAnsi="Arial Narrow" w:cs="Arial"/>
          <w:b/>
          <w:bCs/>
          <w:sz w:val="26"/>
          <w:szCs w:val="26"/>
        </w:rPr>
        <w:t xml:space="preserve">PRIMERO: </w:t>
      </w:r>
      <w:r w:rsidR="00757488" w:rsidRPr="00B203AE">
        <w:rPr>
          <w:rFonts w:ascii="Arial Narrow" w:hAnsi="Arial Narrow"/>
          <w:sz w:val="26"/>
          <w:szCs w:val="26"/>
        </w:rPr>
        <w:t>Confirmar</w:t>
      </w:r>
      <w:r w:rsidRPr="00B203AE">
        <w:rPr>
          <w:rFonts w:ascii="Arial Narrow" w:hAnsi="Arial Narrow"/>
          <w:sz w:val="26"/>
          <w:szCs w:val="26"/>
        </w:rPr>
        <w:t xml:space="preserve"> la sentencia impugnada, de fecha y procedencia ya indicadas</w:t>
      </w:r>
      <w:r w:rsidR="00757488" w:rsidRPr="00B203AE">
        <w:rPr>
          <w:rFonts w:ascii="Arial Narrow" w:hAnsi="Arial Narrow"/>
          <w:sz w:val="26"/>
          <w:szCs w:val="26"/>
        </w:rPr>
        <w:t>.</w:t>
      </w:r>
    </w:p>
    <w:p w:rsidR="0095611B" w:rsidRPr="00B203AE" w:rsidRDefault="0095611B" w:rsidP="00B203AE">
      <w:pPr>
        <w:pStyle w:val="Sinespaciado"/>
        <w:spacing w:line="276" w:lineRule="auto"/>
        <w:jc w:val="both"/>
        <w:rPr>
          <w:rFonts w:ascii="Arial Narrow" w:hAnsi="Arial Narrow"/>
          <w:sz w:val="26"/>
          <w:szCs w:val="26"/>
        </w:rPr>
      </w:pPr>
    </w:p>
    <w:p w:rsidR="0095611B" w:rsidRPr="00B203AE" w:rsidRDefault="0095611B" w:rsidP="00B203AE">
      <w:pPr>
        <w:pStyle w:val="Sinespaciado"/>
        <w:spacing w:line="276" w:lineRule="auto"/>
        <w:jc w:val="both"/>
        <w:rPr>
          <w:rFonts w:ascii="Arial Narrow" w:hAnsi="Arial Narrow" w:cs="Arial"/>
          <w:sz w:val="26"/>
          <w:szCs w:val="26"/>
        </w:rPr>
      </w:pPr>
      <w:r w:rsidRPr="00B203AE">
        <w:rPr>
          <w:rFonts w:ascii="Arial Narrow" w:hAnsi="Arial Narrow" w:cs="Arial"/>
          <w:b/>
          <w:bCs/>
          <w:sz w:val="26"/>
          <w:szCs w:val="26"/>
        </w:rPr>
        <w:t xml:space="preserve">SEGUNDO: </w:t>
      </w:r>
      <w:r w:rsidRPr="00B203AE">
        <w:rPr>
          <w:rFonts w:ascii="Arial Narrow" w:hAnsi="Arial Narrow" w:cs="Arial"/>
          <w:bCs/>
          <w:sz w:val="26"/>
          <w:szCs w:val="26"/>
        </w:rPr>
        <w:t>Notificar</w:t>
      </w:r>
      <w:r w:rsidRPr="00B203AE">
        <w:rPr>
          <w:rFonts w:ascii="Arial Narrow" w:hAnsi="Arial Narrow" w:cs="Arial"/>
          <w:sz w:val="26"/>
          <w:szCs w:val="26"/>
        </w:rPr>
        <w:t xml:space="preserve"> a las partes lo aquí resuelto en la forma más expedita y eficaz posible. Comuníquese de igual forma al Juzgado de primera instancia.</w:t>
      </w:r>
    </w:p>
    <w:p w:rsidR="0095611B" w:rsidRPr="00B203AE" w:rsidRDefault="0095611B" w:rsidP="00B203AE">
      <w:pPr>
        <w:pStyle w:val="Sinespaciado"/>
        <w:spacing w:line="276" w:lineRule="auto"/>
        <w:jc w:val="both"/>
        <w:rPr>
          <w:rFonts w:ascii="Arial Narrow" w:hAnsi="Arial Narrow" w:cs="Arial"/>
          <w:sz w:val="26"/>
          <w:szCs w:val="26"/>
        </w:rPr>
      </w:pPr>
    </w:p>
    <w:p w:rsidR="00B54240" w:rsidRPr="00B203AE" w:rsidRDefault="0095611B" w:rsidP="00B203AE">
      <w:pPr>
        <w:pStyle w:val="Sinespaciado"/>
        <w:spacing w:line="276" w:lineRule="auto"/>
        <w:jc w:val="both"/>
        <w:rPr>
          <w:rFonts w:ascii="Arial Narrow" w:hAnsi="Arial Narrow"/>
          <w:b/>
          <w:sz w:val="26"/>
          <w:szCs w:val="26"/>
        </w:rPr>
      </w:pPr>
      <w:r w:rsidRPr="00B203AE">
        <w:rPr>
          <w:rFonts w:ascii="Arial Narrow" w:hAnsi="Arial Narrow" w:cs="Arial"/>
          <w:b/>
          <w:bCs/>
          <w:sz w:val="26"/>
          <w:szCs w:val="26"/>
        </w:rPr>
        <w:t xml:space="preserve">TERCERO: </w:t>
      </w:r>
      <w:r w:rsidR="00B54240" w:rsidRPr="00B203AE">
        <w:rPr>
          <w:rFonts w:ascii="Arial Narrow" w:hAnsi="Arial Narrow" w:cs="Arial"/>
          <w:sz w:val="26"/>
          <w:szCs w:val="26"/>
        </w:rPr>
        <w:t>Enviar</w:t>
      </w:r>
      <w:r w:rsidR="00B54240" w:rsidRPr="00B203AE">
        <w:rPr>
          <w:rFonts w:ascii="Arial Narrow" w:hAnsi="Arial Narrow" w:cs="Arial"/>
          <w:bCs/>
          <w:sz w:val="26"/>
          <w:szCs w:val="26"/>
        </w:rPr>
        <w:t xml:space="preserve"> </w:t>
      </w:r>
      <w:r w:rsidR="00B54240" w:rsidRPr="00B203AE">
        <w:rPr>
          <w:rFonts w:ascii="Arial Narrow" w:hAnsi="Arial Narrow" w:cs="Arial"/>
          <w:sz w:val="26"/>
          <w:szCs w:val="26"/>
        </w:rPr>
        <w:t>oportunamente, el presente expediente a la Honorable Corte Constitucional para su eventual revisión</w:t>
      </w:r>
      <w:r w:rsidR="00B54240" w:rsidRPr="00B203AE">
        <w:rPr>
          <w:rFonts w:ascii="Arial Narrow" w:hAnsi="Arial Narrow"/>
          <w:sz w:val="26"/>
          <w:szCs w:val="26"/>
        </w:rPr>
        <w:t>.</w:t>
      </w:r>
    </w:p>
    <w:p w:rsidR="0004014C" w:rsidRPr="00B203AE" w:rsidRDefault="0004014C" w:rsidP="00B203AE">
      <w:pPr>
        <w:pStyle w:val="Sinespaciado"/>
        <w:spacing w:line="276" w:lineRule="auto"/>
        <w:jc w:val="both"/>
        <w:rPr>
          <w:rFonts w:ascii="Arial Narrow" w:hAnsi="Arial Narrow"/>
          <w:sz w:val="26"/>
          <w:szCs w:val="26"/>
        </w:rPr>
      </w:pPr>
    </w:p>
    <w:p w:rsidR="00AA072B" w:rsidRPr="00B203AE" w:rsidRDefault="00AA072B" w:rsidP="00B203AE">
      <w:pPr>
        <w:spacing w:line="276" w:lineRule="auto"/>
        <w:ind w:right="49"/>
        <w:jc w:val="center"/>
        <w:rPr>
          <w:rFonts w:ascii="Arial Narrow" w:hAnsi="Arial Narrow"/>
          <w:b/>
          <w:iCs/>
          <w:sz w:val="26"/>
          <w:szCs w:val="26"/>
          <w:lang w:val="es-ES"/>
        </w:rPr>
      </w:pPr>
      <w:r w:rsidRPr="00B203AE">
        <w:rPr>
          <w:rFonts w:ascii="Arial Narrow" w:hAnsi="Arial Narrow"/>
          <w:b/>
          <w:iCs/>
          <w:sz w:val="26"/>
          <w:szCs w:val="26"/>
          <w:lang w:val="es-ES"/>
        </w:rPr>
        <w:t>NOTIFÍQUESE Y CÚMPLASE</w:t>
      </w:r>
    </w:p>
    <w:p w:rsidR="00B203AE" w:rsidRPr="00B203AE" w:rsidRDefault="00B203AE" w:rsidP="00B203AE">
      <w:pPr>
        <w:overflowPunct/>
        <w:autoSpaceDE/>
        <w:autoSpaceDN/>
        <w:adjustRightInd/>
        <w:spacing w:line="276" w:lineRule="auto"/>
        <w:rPr>
          <w:rFonts w:ascii="Arial Narrow" w:eastAsia="Times New Roman" w:hAnsi="Arial Narrow" w:cs="Century Gothic"/>
          <w:bCs/>
          <w:sz w:val="26"/>
          <w:szCs w:val="26"/>
          <w:lang w:val="es-CO" w:eastAsia="es-CO"/>
        </w:rPr>
      </w:pPr>
      <w:bookmarkStart w:id="3" w:name="_Hlk91325754"/>
    </w:p>
    <w:p w:rsidR="00B203AE" w:rsidRP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r w:rsidRPr="00B203AE">
        <w:rPr>
          <w:rFonts w:ascii="Arial Narrow" w:eastAsia="Times New Roman" w:hAnsi="Arial Narrow" w:cs="Times New Roman"/>
          <w:sz w:val="26"/>
          <w:szCs w:val="26"/>
        </w:rPr>
        <w:t>Los Magistrados,</w:t>
      </w:r>
    </w:p>
    <w:p w:rsidR="00B203AE" w:rsidRP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p>
    <w:p w:rsidR="00B203AE" w:rsidRP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p>
    <w:p w:rsidR="00B203AE" w:rsidRPr="00B203AE" w:rsidRDefault="00B203AE" w:rsidP="00B203AE">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B203AE">
        <w:rPr>
          <w:rFonts w:ascii="Arial Narrow" w:eastAsia="Times New Roman" w:hAnsi="Arial Narrow" w:cs="Times New Roman"/>
          <w:b/>
          <w:sz w:val="26"/>
          <w:szCs w:val="26"/>
        </w:rPr>
        <w:t>CARLOS MAURICIO GARCIA BARAJAS</w:t>
      </w:r>
    </w:p>
    <w:p w:rsid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p>
    <w:p w:rsidR="00DC33EE" w:rsidRPr="00B203AE" w:rsidRDefault="00DC33EE" w:rsidP="00B203AE">
      <w:pPr>
        <w:widowControl w:val="0"/>
        <w:overflowPunct/>
        <w:autoSpaceDN/>
        <w:adjustRightInd/>
        <w:spacing w:line="276" w:lineRule="auto"/>
        <w:jc w:val="both"/>
        <w:rPr>
          <w:rFonts w:ascii="Arial Narrow" w:eastAsia="Times New Roman" w:hAnsi="Arial Narrow" w:cs="Times New Roman"/>
          <w:sz w:val="26"/>
          <w:szCs w:val="26"/>
        </w:rPr>
      </w:pPr>
    </w:p>
    <w:p w:rsidR="00B203AE" w:rsidRP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p>
    <w:p w:rsidR="00B203AE" w:rsidRPr="00B203AE" w:rsidRDefault="00B203AE" w:rsidP="00B203AE">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B203AE">
        <w:rPr>
          <w:rFonts w:ascii="Arial Narrow" w:eastAsia="Times New Roman" w:hAnsi="Arial Narrow" w:cs="Times New Roman"/>
          <w:b/>
          <w:sz w:val="26"/>
          <w:szCs w:val="26"/>
          <w:lang w:val="es-CO"/>
        </w:rPr>
        <w:tab/>
      </w:r>
      <w:r w:rsidRPr="00B203AE">
        <w:rPr>
          <w:rFonts w:ascii="Arial Narrow" w:eastAsia="Times New Roman" w:hAnsi="Arial Narrow" w:cs="Times New Roman"/>
          <w:b/>
          <w:sz w:val="26"/>
          <w:szCs w:val="26"/>
          <w:lang w:val="es-CO"/>
        </w:rPr>
        <w:tab/>
      </w:r>
      <w:r w:rsidRPr="00B203AE">
        <w:rPr>
          <w:rFonts w:ascii="Arial Narrow" w:eastAsia="Times New Roman" w:hAnsi="Arial Narrow" w:cs="Times New Roman"/>
          <w:b/>
          <w:sz w:val="26"/>
          <w:szCs w:val="26"/>
          <w:lang w:val="es-CO"/>
        </w:rPr>
        <w:tab/>
      </w:r>
      <w:r w:rsidRPr="00B203AE">
        <w:rPr>
          <w:rFonts w:ascii="Arial Narrow" w:eastAsia="Times New Roman" w:hAnsi="Arial Narrow" w:cs="Times New Roman"/>
          <w:b/>
          <w:bCs/>
          <w:sz w:val="26"/>
          <w:szCs w:val="26"/>
          <w:lang w:val="es-CO"/>
        </w:rPr>
        <w:t>DUBERNEY GRISALES HERRERA</w:t>
      </w:r>
    </w:p>
    <w:p w:rsidR="00B203AE" w:rsidRP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p>
    <w:p w:rsidR="00B203AE" w:rsidRDefault="00B203AE" w:rsidP="00B203AE">
      <w:pPr>
        <w:widowControl w:val="0"/>
        <w:overflowPunct/>
        <w:autoSpaceDN/>
        <w:adjustRightInd/>
        <w:spacing w:line="276" w:lineRule="auto"/>
        <w:jc w:val="both"/>
        <w:rPr>
          <w:rFonts w:ascii="Arial Narrow" w:eastAsia="Times New Roman" w:hAnsi="Arial Narrow" w:cs="Times New Roman"/>
          <w:sz w:val="26"/>
          <w:szCs w:val="26"/>
        </w:rPr>
      </w:pPr>
    </w:p>
    <w:p w:rsidR="00DC33EE" w:rsidRPr="00B203AE" w:rsidRDefault="00DC33EE" w:rsidP="00B203AE">
      <w:pPr>
        <w:widowControl w:val="0"/>
        <w:overflowPunct/>
        <w:autoSpaceDN/>
        <w:adjustRightInd/>
        <w:spacing w:line="276" w:lineRule="auto"/>
        <w:jc w:val="both"/>
        <w:rPr>
          <w:rFonts w:ascii="Arial Narrow" w:eastAsia="Times New Roman" w:hAnsi="Arial Narrow" w:cs="Times New Roman"/>
          <w:sz w:val="26"/>
          <w:szCs w:val="26"/>
        </w:rPr>
      </w:pPr>
    </w:p>
    <w:p w:rsidR="00E65768" w:rsidRPr="00B203AE" w:rsidRDefault="00B203AE" w:rsidP="00B203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B203AE">
        <w:rPr>
          <w:rFonts w:ascii="Arial Narrow" w:eastAsia="Times New Roman" w:hAnsi="Arial Narrow" w:cs="Times New Roman"/>
          <w:b/>
          <w:sz w:val="26"/>
          <w:szCs w:val="26"/>
          <w:lang w:val="es-CO"/>
        </w:rPr>
        <w:tab/>
      </w:r>
      <w:r w:rsidRPr="00B203AE">
        <w:rPr>
          <w:rFonts w:ascii="Arial Narrow" w:eastAsia="Times New Roman" w:hAnsi="Arial Narrow" w:cs="Times New Roman"/>
          <w:b/>
          <w:sz w:val="26"/>
          <w:szCs w:val="26"/>
          <w:lang w:val="es-CO"/>
        </w:rPr>
        <w:tab/>
      </w:r>
      <w:r w:rsidRPr="00B203AE">
        <w:rPr>
          <w:rFonts w:ascii="Arial Narrow" w:eastAsia="Times New Roman" w:hAnsi="Arial Narrow" w:cs="Times New Roman"/>
          <w:b/>
          <w:sz w:val="26"/>
          <w:szCs w:val="26"/>
          <w:lang w:val="es-CO"/>
        </w:rPr>
        <w:tab/>
        <w:t>EDDER JIMMY SÁNCHEZ CALAMBÁS</w:t>
      </w:r>
      <w:bookmarkEnd w:id="3"/>
    </w:p>
    <w:sectPr w:rsidR="00E65768" w:rsidRPr="00B203AE" w:rsidSect="00A2201B">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5D" w:rsidRDefault="00AC645D" w:rsidP="003E5CA4">
      <w:r>
        <w:separator/>
      </w:r>
    </w:p>
  </w:endnote>
  <w:endnote w:type="continuationSeparator" w:id="0">
    <w:p w:rsidR="00AC645D" w:rsidRDefault="00AC645D"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5D" w:rsidRDefault="00AC645D" w:rsidP="003E5CA4">
      <w:r>
        <w:separator/>
      </w:r>
    </w:p>
  </w:footnote>
  <w:footnote w:type="continuationSeparator" w:id="0">
    <w:p w:rsidR="00AC645D" w:rsidRDefault="00AC645D" w:rsidP="003E5CA4">
      <w:r>
        <w:continuationSeparator/>
      </w:r>
    </w:p>
  </w:footnote>
  <w:footnote w:id="1">
    <w:p w:rsidR="00174B1D" w:rsidRPr="00B203AE" w:rsidRDefault="00174B1D" w:rsidP="00B203AE">
      <w:pPr>
        <w:pStyle w:val="Textonotapie"/>
        <w:jc w:val="both"/>
        <w:rPr>
          <w:rFonts w:ascii="Arial" w:hAnsi="Arial" w:cs="Arial"/>
          <w:sz w:val="18"/>
          <w:szCs w:val="16"/>
        </w:rPr>
      </w:pPr>
      <w:r w:rsidRPr="00B203AE">
        <w:rPr>
          <w:rStyle w:val="Refdenotaalpie"/>
          <w:rFonts w:ascii="Arial" w:hAnsi="Arial" w:cs="Arial"/>
          <w:sz w:val="18"/>
          <w:szCs w:val="16"/>
        </w:rPr>
        <w:footnoteRef/>
      </w:r>
      <w:r w:rsidR="00980047" w:rsidRPr="00B203AE">
        <w:rPr>
          <w:rFonts w:ascii="Arial" w:hAnsi="Arial" w:cs="Arial"/>
          <w:sz w:val="18"/>
          <w:szCs w:val="16"/>
        </w:rPr>
        <w:t xml:space="preserve"> Documento 03</w:t>
      </w:r>
      <w:r w:rsidRPr="00B203AE">
        <w:rPr>
          <w:rFonts w:ascii="Arial" w:hAnsi="Arial" w:cs="Arial"/>
          <w:sz w:val="18"/>
          <w:szCs w:val="16"/>
        </w:rPr>
        <w:t xml:space="preserve"> del cuaderno de primera instancia.</w:t>
      </w:r>
    </w:p>
  </w:footnote>
  <w:footnote w:id="2">
    <w:p w:rsidR="00DE7D05" w:rsidRPr="00B203AE" w:rsidRDefault="00DE7D05" w:rsidP="00B203AE">
      <w:pPr>
        <w:pStyle w:val="Textonotapie"/>
        <w:jc w:val="both"/>
        <w:rPr>
          <w:rFonts w:ascii="Arial" w:hAnsi="Arial" w:cs="Arial"/>
          <w:sz w:val="18"/>
          <w:szCs w:val="16"/>
          <w:lang w:val="es-MX"/>
        </w:rPr>
      </w:pPr>
      <w:r w:rsidRPr="00B203AE">
        <w:rPr>
          <w:rStyle w:val="Refdenotaalpie"/>
          <w:rFonts w:ascii="Arial" w:hAnsi="Arial" w:cs="Arial"/>
          <w:sz w:val="18"/>
          <w:szCs w:val="16"/>
        </w:rPr>
        <w:footnoteRef/>
      </w:r>
      <w:r w:rsidRPr="00B203AE">
        <w:rPr>
          <w:rFonts w:ascii="Arial" w:hAnsi="Arial" w:cs="Arial"/>
          <w:sz w:val="18"/>
          <w:szCs w:val="16"/>
        </w:rPr>
        <w:t xml:space="preserve"> </w:t>
      </w:r>
      <w:r w:rsidR="004376E5" w:rsidRPr="00B203AE">
        <w:rPr>
          <w:rFonts w:ascii="Arial" w:hAnsi="Arial" w:cs="Arial"/>
          <w:sz w:val="18"/>
          <w:szCs w:val="16"/>
          <w:lang w:val="es-CO"/>
        </w:rPr>
        <w:t>Documento 07</w:t>
      </w:r>
      <w:r w:rsidRPr="00B203AE">
        <w:rPr>
          <w:rFonts w:ascii="Arial" w:hAnsi="Arial" w:cs="Arial"/>
          <w:sz w:val="18"/>
          <w:szCs w:val="16"/>
          <w:lang w:val="es-CO"/>
        </w:rPr>
        <w:t xml:space="preserve"> del cuaderno de primera instancia</w:t>
      </w:r>
    </w:p>
  </w:footnote>
  <w:footnote w:id="3">
    <w:p w:rsidR="00174B1D" w:rsidRPr="00B203AE" w:rsidRDefault="00174B1D" w:rsidP="00B203AE">
      <w:pPr>
        <w:pStyle w:val="Textonotapie"/>
        <w:jc w:val="both"/>
        <w:rPr>
          <w:rFonts w:ascii="Arial" w:hAnsi="Arial" w:cs="Arial"/>
          <w:sz w:val="18"/>
          <w:szCs w:val="16"/>
          <w:lang w:val="es-MX"/>
        </w:rPr>
      </w:pPr>
      <w:r w:rsidRPr="00B203AE">
        <w:rPr>
          <w:rStyle w:val="Refdenotaalpie"/>
          <w:rFonts w:ascii="Arial" w:hAnsi="Arial" w:cs="Arial"/>
          <w:sz w:val="18"/>
          <w:szCs w:val="16"/>
        </w:rPr>
        <w:footnoteRef/>
      </w:r>
      <w:r w:rsidRPr="00B203AE">
        <w:rPr>
          <w:rFonts w:ascii="Arial" w:hAnsi="Arial" w:cs="Arial"/>
          <w:sz w:val="18"/>
          <w:szCs w:val="16"/>
        </w:rPr>
        <w:t xml:space="preserve"> </w:t>
      </w:r>
      <w:r w:rsidR="00572124" w:rsidRPr="00B203AE">
        <w:rPr>
          <w:rFonts w:ascii="Arial" w:hAnsi="Arial" w:cs="Arial"/>
          <w:sz w:val="18"/>
          <w:szCs w:val="16"/>
          <w:lang w:val="es-MX"/>
        </w:rPr>
        <w:t>Archivo 08</w:t>
      </w:r>
      <w:r w:rsidR="00D63015" w:rsidRPr="00B203AE">
        <w:rPr>
          <w:rFonts w:ascii="Arial" w:hAnsi="Arial" w:cs="Arial"/>
          <w:sz w:val="18"/>
          <w:szCs w:val="16"/>
          <w:lang w:val="es-MX"/>
        </w:rPr>
        <w:t xml:space="preserve"> </w:t>
      </w:r>
      <w:r w:rsidRPr="00B203AE">
        <w:rPr>
          <w:rFonts w:ascii="Arial" w:hAnsi="Arial" w:cs="Arial"/>
          <w:sz w:val="18"/>
          <w:szCs w:val="16"/>
          <w:lang w:val="es-MX"/>
        </w:rPr>
        <w:t>del cuaderno de primera instancia.</w:t>
      </w:r>
    </w:p>
  </w:footnote>
  <w:footnote w:id="4">
    <w:p w:rsidR="00D015B9" w:rsidRPr="00B203AE" w:rsidRDefault="00D015B9" w:rsidP="00B203AE">
      <w:pPr>
        <w:pStyle w:val="Textonotapie"/>
        <w:jc w:val="both"/>
        <w:rPr>
          <w:rFonts w:ascii="Arial" w:hAnsi="Arial" w:cs="Arial"/>
          <w:sz w:val="18"/>
          <w:szCs w:val="16"/>
          <w:lang w:val="es-MX"/>
        </w:rPr>
      </w:pPr>
      <w:r w:rsidRPr="00B203AE">
        <w:rPr>
          <w:rStyle w:val="Refdenotaalpie"/>
          <w:rFonts w:ascii="Arial" w:hAnsi="Arial" w:cs="Arial"/>
          <w:sz w:val="18"/>
          <w:szCs w:val="16"/>
        </w:rPr>
        <w:footnoteRef/>
      </w:r>
      <w:r w:rsidRPr="00B203AE">
        <w:rPr>
          <w:rFonts w:ascii="Arial" w:hAnsi="Arial" w:cs="Arial"/>
          <w:sz w:val="18"/>
          <w:szCs w:val="16"/>
        </w:rPr>
        <w:t xml:space="preserve"> </w:t>
      </w:r>
      <w:r w:rsidRPr="00B203AE">
        <w:rPr>
          <w:rFonts w:ascii="Arial" w:hAnsi="Arial" w:cs="Arial"/>
          <w:sz w:val="18"/>
          <w:szCs w:val="16"/>
          <w:lang w:val="es-MX"/>
        </w:rPr>
        <w:t>Archivo 13 del cuaderno de primera instancia.</w:t>
      </w:r>
    </w:p>
  </w:footnote>
  <w:footnote w:id="5">
    <w:p w:rsidR="00572124" w:rsidRPr="00B203AE" w:rsidRDefault="00572124" w:rsidP="00B203AE">
      <w:pPr>
        <w:pStyle w:val="Textonotapie"/>
        <w:jc w:val="both"/>
        <w:rPr>
          <w:rFonts w:ascii="Arial" w:hAnsi="Arial" w:cs="Arial"/>
          <w:sz w:val="18"/>
          <w:szCs w:val="16"/>
          <w:lang w:val="es-MX"/>
        </w:rPr>
      </w:pPr>
      <w:r w:rsidRPr="00B203AE">
        <w:rPr>
          <w:rStyle w:val="Refdenotaalpie"/>
          <w:rFonts w:ascii="Arial" w:hAnsi="Arial" w:cs="Arial"/>
          <w:sz w:val="18"/>
          <w:szCs w:val="16"/>
        </w:rPr>
        <w:footnoteRef/>
      </w:r>
      <w:r w:rsidRPr="00B203AE">
        <w:rPr>
          <w:rFonts w:ascii="Arial" w:hAnsi="Arial" w:cs="Arial"/>
          <w:sz w:val="18"/>
          <w:szCs w:val="16"/>
        </w:rPr>
        <w:t xml:space="preserve"> </w:t>
      </w:r>
      <w:r w:rsidR="00926E42" w:rsidRPr="00B203AE">
        <w:rPr>
          <w:rFonts w:ascii="Arial" w:hAnsi="Arial" w:cs="Arial"/>
          <w:sz w:val="18"/>
          <w:szCs w:val="16"/>
          <w:lang w:val="es-MX"/>
        </w:rPr>
        <w:t>Archivo 12</w:t>
      </w:r>
      <w:r w:rsidRPr="00B203AE">
        <w:rPr>
          <w:rFonts w:ascii="Arial" w:hAnsi="Arial" w:cs="Arial"/>
          <w:sz w:val="18"/>
          <w:szCs w:val="16"/>
          <w:lang w:val="es-MX"/>
        </w:rPr>
        <w:t xml:space="preserve"> del cuaderno de primera instancia.</w:t>
      </w:r>
    </w:p>
  </w:footnote>
  <w:footnote w:id="6">
    <w:p w:rsidR="00572124" w:rsidRPr="00B203AE" w:rsidRDefault="00572124" w:rsidP="00B203AE">
      <w:pPr>
        <w:pStyle w:val="Textonotapie"/>
        <w:jc w:val="both"/>
        <w:rPr>
          <w:rFonts w:ascii="Arial" w:hAnsi="Arial" w:cs="Arial"/>
          <w:sz w:val="18"/>
          <w:szCs w:val="16"/>
          <w:lang w:val="es-MX"/>
        </w:rPr>
      </w:pPr>
      <w:r w:rsidRPr="00B203AE">
        <w:rPr>
          <w:rStyle w:val="Refdenotaalpie"/>
          <w:rFonts w:ascii="Arial" w:hAnsi="Arial" w:cs="Arial"/>
          <w:sz w:val="18"/>
          <w:szCs w:val="16"/>
        </w:rPr>
        <w:footnoteRef/>
      </w:r>
      <w:r w:rsidRPr="00B203AE">
        <w:rPr>
          <w:rFonts w:ascii="Arial" w:hAnsi="Arial" w:cs="Arial"/>
          <w:sz w:val="18"/>
          <w:szCs w:val="16"/>
        </w:rPr>
        <w:t xml:space="preserve"> </w:t>
      </w:r>
      <w:r w:rsidRPr="00B203AE">
        <w:rPr>
          <w:rFonts w:ascii="Arial" w:hAnsi="Arial" w:cs="Arial"/>
          <w:sz w:val="18"/>
          <w:szCs w:val="16"/>
          <w:lang w:val="es-MX"/>
        </w:rPr>
        <w:t>Archivo 06 del cuaderno de segunda instancia.</w:t>
      </w:r>
    </w:p>
  </w:footnote>
  <w:footnote w:id="7">
    <w:p w:rsidR="00BE3D3C" w:rsidRPr="00B203AE" w:rsidRDefault="00BE3D3C" w:rsidP="00B203AE">
      <w:pPr>
        <w:pStyle w:val="Textonotapie"/>
        <w:jc w:val="both"/>
        <w:rPr>
          <w:rFonts w:ascii="Arial" w:hAnsi="Arial" w:cs="Arial"/>
          <w:sz w:val="18"/>
          <w:szCs w:val="16"/>
        </w:rPr>
      </w:pPr>
      <w:r w:rsidRPr="00B203AE">
        <w:rPr>
          <w:rStyle w:val="Refdenotaalpie"/>
          <w:rFonts w:ascii="Arial" w:hAnsi="Arial" w:cs="Arial"/>
          <w:sz w:val="18"/>
          <w:szCs w:val="16"/>
        </w:rPr>
        <w:footnoteRef/>
      </w:r>
      <w:r w:rsidR="00191EC0" w:rsidRPr="00B203AE">
        <w:rPr>
          <w:rFonts w:ascii="Arial" w:hAnsi="Arial" w:cs="Arial"/>
          <w:sz w:val="18"/>
          <w:szCs w:val="16"/>
        </w:rPr>
        <w:t xml:space="preserve"> Folios 06 a 10 del archivo 1</w:t>
      </w:r>
      <w:r w:rsidRPr="00B203AE">
        <w:rPr>
          <w:rFonts w:ascii="Arial" w:hAnsi="Arial" w:cs="Arial"/>
          <w:sz w:val="18"/>
          <w:szCs w:val="16"/>
        </w:rPr>
        <w:t xml:space="preserve">2 del cuaderno de primera instancia </w:t>
      </w:r>
    </w:p>
  </w:footnote>
  <w:footnote w:id="8">
    <w:p w:rsidR="00827CBE" w:rsidRPr="00B203AE" w:rsidRDefault="00827CBE" w:rsidP="00B203AE">
      <w:pPr>
        <w:pStyle w:val="Textonotapie"/>
        <w:jc w:val="both"/>
        <w:rPr>
          <w:rFonts w:ascii="Arial" w:hAnsi="Arial" w:cs="Arial"/>
          <w:sz w:val="18"/>
          <w:szCs w:val="16"/>
        </w:rPr>
      </w:pPr>
      <w:r w:rsidRPr="00B203AE">
        <w:rPr>
          <w:rStyle w:val="Refdenotaalpie"/>
          <w:rFonts w:ascii="Arial" w:hAnsi="Arial" w:cs="Arial"/>
          <w:sz w:val="18"/>
          <w:szCs w:val="16"/>
        </w:rPr>
        <w:footnoteRef/>
      </w:r>
      <w:r w:rsidRPr="00B203AE">
        <w:rPr>
          <w:rFonts w:ascii="Arial" w:hAnsi="Arial" w:cs="Arial"/>
          <w:sz w:val="18"/>
          <w:szCs w:val="16"/>
        </w:rPr>
        <w:t xml:space="preserve"> Según su documento de identidad, visible a folios 10 y 11 del archivo 03 del cuaderno de primera instancia, nació en el año 1930</w:t>
      </w:r>
    </w:p>
  </w:footnote>
  <w:footnote w:id="9">
    <w:p w:rsidR="00416427" w:rsidRPr="00B203AE" w:rsidRDefault="00416427" w:rsidP="00B203AE">
      <w:pPr>
        <w:pStyle w:val="Textonotapie"/>
        <w:jc w:val="both"/>
        <w:rPr>
          <w:rFonts w:ascii="Arial" w:hAnsi="Arial" w:cs="Arial"/>
          <w:sz w:val="18"/>
          <w:szCs w:val="16"/>
        </w:rPr>
      </w:pPr>
      <w:r w:rsidRPr="00B203AE">
        <w:rPr>
          <w:rStyle w:val="Refdenotaalpie"/>
          <w:rFonts w:ascii="Arial" w:hAnsi="Arial" w:cs="Arial"/>
          <w:sz w:val="18"/>
          <w:szCs w:val="16"/>
        </w:rPr>
        <w:footnoteRef/>
      </w:r>
      <w:r w:rsidRPr="00B203AE">
        <w:rPr>
          <w:rFonts w:ascii="Arial" w:hAnsi="Arial" w:cs="Arial"/>
          <w:sz w:val="18"/>
          <w:szCs w:val="16"/>
        </w:rPr>
        <w:t xml:space="preserve"> Folios 06 a 10 del archivo 12 del cuaderno de primera instancia </w:t>
      </w:r>
    </w:p>
  </w:footnote>
  <w:footnote w:id="10">
    <w:p w:rsidR="00416427" w:rsidRPr="00B203AE" w:rsidRDefault="00416427" w:rsidP="00B203AE">
      <w:pPr>
        <w:pStyle w:val="Textonotapie"/>
        <w:jc w:val="both"/>
        <w:rPr>
          <w:rFonts w:ascii="Arial" w:hAnsi="Arial" w:cs="Arial"/>
          <w:sz w:val="18"/>
          <w:szCs w:val="16"/>
        </w:rPr>
      </w:pPr>
      <w:r w:rsidRPr="00B203AE">
        <w:rPr>
          <w:rStyle w:val="Refdenotaalpie"/>
          <w:rFonts w:ascii="Arial" w:hAnsi="Arial" w:cs="Arial"/>
          <w:sz w:val="18"/>
          <w:szCs w:val="16"/>
        </w:rPr>
        <w:footnoteRef/>
      </w:r>
      <w:r w:rsidRPr="00B203AE">
        <w:rPr>
          <w:rFonts w:ascii="Arial" w:hAnsi="Arial" w:cs="Arial"/>
          <w:sz w:val="18"/>
          <w:szCs w:val="16"/>
        </w:rPr>
        <w:t xml:space="preserve"> Archivo 12 del cuaderno de primera instancia </w:t>
      </w:r>
    </w:p>
  </w:footnote>
  <w:footnote w:id="11">
    <w:p w:rsidR="006C55BB" w:rsidRPr="00B203AE" w:rsidRDefault="006C55BB" w:rsidP="00B203AE">
      <w:pPr>
        <w:pStyle w:val="Textonotapie"/>
        <w:jc w:val="both"/>
        <w:rPr>
          <w:rFonts w:ascii="Arial" w:hAnsi="Arial" w:cs="Arial"/>
          <w:sz w:val="18"/>
          <w:szCs w:val="16"/>
        </w:rPr>
      </w:pPr>
      <w:r w:rsidRPr="00B203AE">
        <w:rPr>
          <w:rStyle w:val="Refdenotaalpie"/>
          <w:rFonts w:ascii="Arial" w:hAnsi="Arial" w:cs="Arial"/>
          <w:sz w:val="18"/>
          <w:szCs w:val="16"/>
        </w:rPr>
        <w:footnoteRef/>
      </w:r>
      <w:r w:rsidR="00C97AD4" w:rsidRPr="00B203AE">
        <w:rPr>
          <w:rFonts w:ascii="Arial" w:hAnsi="Arial" w:cs="Arial"/>
          <w:sz w:val="18"/>
          <w:szCs w:val="16"/>
        </w:rPr>
        <w:t xml:space="preserve"> S</w:t>
      </w:r>
      <w:r w:rsidRPr="00B203AE">
        <w:rPr>
          <w:rFonts w:ascii="Arial" w:hAnsi="Arial" w:cs="Arial"/>
          <w:sz w:val="18"/>
          <w:szCs w:val="16"/>
        </w:rPr>
        <w:t xml:space="preserve">entencia ST2-0077-2021 del 25 de marzo de 2021, expediente: 66001-31-10-003-2021-00028-01 M.P. Edder Jimmy Sánchez </w:t>
      </w:r>
      <w:proofErr w:type="spellStart"/>
      <w:r w:rsidRPr="00B203AE">
        <w:rPr>
          <w:rFonts w:ascii="Arial" w:hAnsi="Arial" w:cs="Arial"/>
          <w:sz w:val="18"/>
          <w:szCs w:val="16"/>
        </w:rPr>
        <w:t>Calambás</w:t>
      </w:r>
      <w:proofErr w:type="spellEnd"/>
      <w:r w:rsidR="00C97AD4" w:rsidRPr="00B203AE">
        <w:rPr>
          <w:rFonts w:ascii="Arial" w:hAnsi="Arial" w:cs="Arial"/>
          <w:sz w:val="18"/>
          <w:szCs w:val="16"/>
        </w:rPr>
        <w:t xml:space="preserve"> y Sentencia ST2-0388-2021 del 11 de noviembre de 20210, expediente 66001-31-10-002-2021-00276-01 M.P. </w:t>
      </w:r>
      <w:proofErr w:type="spellStart"/>
      <w:r w:rsidR="00C97AD4" w:rsidRPr="00B203AE">
        <w:rPr>
          <w:rFonts w:ascii="Arial" w:hAnsi="Arial" w:cs="Arial"/>
          <w:sz w:val="18"/>
          <w:szCs w:val="16"/>
        </w:rPr>
        <w:t>Duberney</w:t>
      </w:r>
      <w:proofErr w:type="spellEnd"/>
      <w:r w:rsidR="00C97AD4" w:rsidRPr="00B203AE">
        <w:rPr>
          <w:rFonts w:ascii="Arial" w:hAnsi="Arial" w:cs="Arial"/>
          <w:sz w:val="18"/>
          <w:szCs w:val="16"/>
        </w:rPr>
        <w:t xml:space="preserve"> Grisales Herrera</w:t>
      </w:r>
      <w:r w:rsidRPr="00B203AE">
        <w:rPr>
          <w:rFonts w:ascii="Arial" w:hAnsi="Arial" w:cs="Arial"/>
          <w:sz w:val="18"/>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6E" w:rsidRPr="00A2201B" w:rsidRDefault="003E386E" w:rsidP="00A2201B">
    <w:pPr>
      <w:pStyle w:val="Encabezado"/>
      <w:jc w:val="both"/>
      <w:rPr>
        <w:rFonts w:ascii="Arial" w:hAnsi="Arial" w:cs="Arial"/>
        <w:bCs/>
        <w:sz w:val="18"/>
        <w:szCs w:val="18"/>
        <w:lang w:val="es-ES" w:eastAsia="es-MX"/>
      </w:rPr>
    </w:pPr>
    <w:r w:rsidRPr="00A2201B">
      <w:rPr>
        <w:rFonts w:ascii="Arial" w:hAnsi="Arial" w:cs="Arial"/>
        <w:sz w:val="18"/>
        <w:szCs w:val="18"/>
        <w:lang w:val="es-ES" w:eastAsia="es-MX"/>
      </w:rPr>
      <w:t>ACCIÓN DE TUTELA (SEGUNDA INSTANCIA)</w:t>
    </w:r>
  </w:p>
  <w:p w:rsidR="000B20A5" w:rsidRPr="00A2201B" w:rsidRDefault="00A2201B" w:rsidP="00A2201B">
    <w:pPr>
      <w:pStyle w:val="Encabezado"/>
      <w:jc w:val="both"/>
      <w:rPr>
        <w:rFonts w:ascii="Arial" w:hAnsi="Arial" w:cs="Arial"/>
        <w:bCs/>
        <w:sz w:val="18"/>
        <w:szCs w:val="18"/>
        <w:lang w:val="es-ES" w:eastAsia="es-MX"/>
      </w:rPr>
    </w:pPr>
    <w:r w:rsidRPr="00A2201B">
      <w:rPr>
        <w:rFonts w:ascii="Arial" w:hAnsi="Arial" w:cs="Arial"/>
        <w:bCs/>
        <w:sz w:val="18"/>
        <w:szCs w:val="18"/>
        <w:lang w:val="es-ES" w:eastAsia="es-MX"/>
      </w:rPr>
      <w:t xml:space="preserve">Radicado:  </w:t>
    </w:r>
    <w:r w:rsidRPr="00A2201B">
      <w:rPr>
        <w:rFonts w:ascii="Arial" w:eastAsia="Times New Roman" w:hAnsi="Arial" w:cs="Arial"/>
        <w:sz w:val="18"/>
        <w:szCs w:val="18"/>
      </w:rPr>
      <w:t>66001310300520210029701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CA4"/>
    <w:rsid w:val="00003887"/>
    <w:rsid w:val="00011091"/>
    <w:rsid w:val="0001120A"/>
    <w:rsid w:val="0001153F"/>
    <w:rsid w:val="000208BD"/>
    <w:rsid w:val="00031048"/>
    <w:rsid w:val="00032A23"/>
    <w:rsid w:val="00032D0A"/>
    <w:rsid w:val="0004014C"/>
    <w:rsid w:val="000425C3"/>
    <w:rsid w:val="00043062"/>
    <w:rsid w:val="00045407"/>
    <w:rsid w:val="00052159"/>
    <w:rsid w:val="00060E48"/>
    <w:rsid w:val="00062DD0"/>
    <w:rsid w:val="00071A01"/>
    <w:rsid w:val="00076920"/>
    <w:rsid w:val="000811BF"/>
    <w:rsid w:val="00082FC7"/>
    <w:rsid w:val="00085079"/>
    <w:rsid w:val="000864BC"/>
    <w:rsid w:val="000868AA"/>
    <w:rsid w:val="000922A8"/>
    <w:rsid w:val="0009313F"/>
    <w:rsid w:val="00093EAF"/>
    <w:rsid w:val="000A4348"/>
    <w:rsid w:val="000B20A5"/>
    <w:rsid w:val="000B22DE"/>
    <w:rsid w:val="000B3838"/>
    <w:rsid w:val="000B48E5"/>
    <w:rsid w:val="000B7A5F"/>
    <w:rsid w:val="000B7B58"/>
    <w:rsid w:val="000D0AE3"/>
    <w:rsid w:val="000D2A0E"/>
    <w:rsid w:val="000D3109"/>
    <w:rsid w:val="000D4372"/>
    <w:rsid w:val="000D442C"/>
    <w:rsid w:val="000D485D"/>
    <w:rsid w:val="000D5B48"/>
    <w:rsid w:val="000E0D8E"/>
    <w:rsid w:val="000E453A"/>
    <w:rsid w:val="000E6BBD"/>
    <w:rsid w:val="000F122E"/>
    <w:rsid w:val="000F2F20"/>
    <w:rsid w:val="00100172"/>
    <w:rsid w:val="001025CF"/>
    <w:rsid w:val="0011089F"/>
    <w:rsid w:val="00112281"/>
    <w:rsid w:val="00112303"/>
    <w:rsid w:val="001170B6"/>
    <w:rsid w:val="00117106"/>
    <w:rsid w:val="00123CA5"/>
    <w:rsid w:val="001267CA"/>
    <w:rsid w:val="001313FF"/>
    <w:rsid w:val="001359CF"/>
    <w:rsid w:val="00140E23"/>
    <w:rsid w:val="0014337D"/>
    <w:rsid w:val="001478E0"/>
    <w:rsid w:val="001529A6"/>
    <w:rsid w:val="00153B2D"/>
    <w:rsid w:val="001608E9"/>
    <w:rsid w:val="00161D0B"/>
    <w:rsid w:val="00162EF6"/>
    <w:rsid w:val="00166FBE"/>
    <w:rsid w:val="001726C1"/>
    <w:rsid w:val="001745E2"/>
    <w:rsid w:val="00174B1D"/>
    <w:rsid w:val="00174EAA"/>
    <w:rsid w:val="001901CE"/>
    <w:rsid w:val="00191EC0"/>
    <w:rsid w:val="00194865"/>
    <w:rsid w:val="00195629"/>
    <w:rsid w:val="00196C16"/>
    <w:rsid w:val="001A11ED"/>
    <w:rsid w:val="001A1FED"/>
    <w:rsid w:val="001B5856"/>
    <w:rsid w:val="001B7A9D"/>
    <w:rsid w:val="001C1D18"/>
    <w:rsid w:val="001C2D94"/>
    <w:rsid w:val="001C41B5"/>
    <w:rsid w:val="001C5B0A"/>
    <w:rsid w:val="001C65DD"/>
    <w:rsid w:val="001D051A"/>
    <w:rsid w:val="001D48C9"/>
    <w:rsid w:val="001D7C74"/>
    <w:rsid w:val="001F3CDB"/>
    <w:rsid w:val="001F4DC7"/>
    <w:rsid w:val="001F6037"/>
    <w:rsid w:val="001F7F6D"/>
    <w:rsid w:val="002034D8"/>
    <w:rsid w:val="0020680F"/>
    <w:rsid w:val="00210496"/>
    <w:rsid w:val="0021352A"/>
    <w:rsid w:val="00213C2F"/>
    <w:rsid w:val="00215781"/>
    <w:rsid w:val="00215E95"/>
    <w:rsid w:val="002215ED"/>
    <w:rsid w:val="00221C90"/>
    <w:rsid w:val="00224965"/>
    <w:rsid w:val="00230760"/>
    <w:rsid w:val="00240A5C"/>
    <w:rsid w:val="00242785"/>
    <w:rsid w:val="00243404"/>
    <w:rsid w:val="0024660E"/>
    <w:rsid w:val="0024678B"/>
    <w:rsid w:val="00246BF7"/>
    <w:rsid w:val="00252E74"/>
    <w:rsid w:val="00255F49"/>
    <w:rsid w:val="00262251"/>
    <w:rsid w:val="00266320"/>
    <w:rsid w:val="0026707A"/>
    <w:rsid w:val="00270D2C"/>
    <w:rsid w:val="00275299"/>
    <w:rsid w:val="002754E5"/>
    <w:rsid w:val="002764DD"/>
    <w:rsid w:val="0027789B"/>
    <w:rsid w:val="00282D3C"/>
    <w:rsid w:val="00282D70"/>
    <w:rsid w:val="0028460F"/>
    <w:rsid w:val="002865FA"/>
    <w:rsid w:val="00291999"/>
    <w:rsid w:val="00292BF7"/>
    <w:rsid w:val="002A4D07"/>
    <w:rsid w:val="002B58B5"/>
    <w:rsid w:val="002B5AD7"/>
    <w:rsid w:val="002D17A2"/>
    <w:rsid w:val="002D26D1"/>
    <w:rsid w:val="002D2E60"/>
    <w:rsid w:val="002D3B47"/>
    <w:rsid w:val="002D42DC"/>
    <w:rsid w:val="002D5CFF"/>
    <w:rsid w:val="002D73B9"/>
    <w:rsid w:val="002E4EFE"/>
    <w:rsid w:val="002E65E1"/>
    <w:rsid w:val="002E66D2"/>
    <w:rsid w:val="002E6C54"/>
    <w:rsid w:val="002F12EA"/>
    <w:rsid w:val="002F39DA"/>
    <w:rsid w:val="00300C9C"/>
    <w:rsid w:val="0030653A"/>
    <w:rsid w:val="00313C0D"/>
    <w:rsid w:val="00314984"/>
    <w:rsid w:val="0031566C"/>
    <w:rsid w:val="003200E6"/>
    <w:rsid w:val="003207A2"/>
    <w:rsid w:val="0033184A"/>
    <w:rsid w:val="003330A3"/>
    <w:rsid w:val="00334249"/>
    <w:rsid w:val="003376F6"/>
    <w:rsid w:val="00340D60"/>
    <w:rsid w:val="00343854"/>
    <w:rsid w:val="0034442B"/>
    <w:rsid w:val="00347DE3"/>
    <w:rsid w:val="00352C0E"/>
    <w:rsid w:val="0036015B"/>
    <w:rsid w:val="00361E94"/>
    <w:rsid w:val="003654DF"/>
    <w:rsid w:val="0036648D"/>
    <w:rsid w:val="00370C12"/>
    <w:rsid w:val="0038041A"/>
    <w:rsid w:val="003846DE"/>
    <w:rsid w:val="00391E0B"/>
    <w:rsid w:val="003B75BA"/>
    <w:rsid w:val="003C2D62"/>
    <w:rsid w:val="003C4C79"/>
    <w:rsid w:val="003C573A"/>
    <w:rsid w:val="003D02D6"/>
    <w:rsid w:val="003D20D9"/>
    <w:rsid w:val="003D4440"/>
    <w:rsid w:val="003E386E"/>
    <w:rsid w:val="003E5A42"/>
    <w:rsid w:val="003E5CA4"/>
    <w:rsid w:val="003F0B30"/>
    <w:rsid w:val="003F1C11"/>
    <w:rsid w:val="003F2CA1"/>
    <w:rsid w:val="004033AA"/>
    <w:rsid w:val="004040FF"/>
    <w:rsid w:val="0040543F"/>
    <w:rsid w:val="00405828"/>
    <w:rsid w:val="004103D9"/>
    <w:rsid w:val="00412A0A"/>
    <w:rsid w:val="00416427"/>
    <w:rsid w:val="00420D20"/>
    <w:rsid w:val="004317C4"/>
    <w:rsid w:val="00432710"/>
    <w:rsid w:val="00432A66"/>
    <w:rsid w:val="00433A88"/>
    <w:rsid w:val="004357EB"/>
    <w:rsid w:val="0043696C"/>
    <w:rsid w:val="004376E5"/>
    <w:rsid w:val="00443A35"/>
    <w:rsid w:val="00446A08"/>
    <w:rsid w:val="0044767E"/>
    <w:rsid w:val="00450445"/>
    <w:rsid w:val="00450EF2"/>
    <w:rsid w:val="0046117F"/>
    <w:rsid w:val="0046195B"/>
    <w:rsid w:val="0046713F"/>
    <w:rsid w:val="00470AC9"/>
    <w:rsid w:val="004715A4"/>
    <w:rsid w:val="00474A20"/>
    <w:rsid w:val="00474E8B"/>
    <w:rsid w:val="00475CD8"/>
    <w:rsid w:val="004762AA"/>
    <w:rsid w:val="00493D38"/>
    <w:rsid w:val="004A0C30"/>
    <w:rsid w:val="004A26BA"/>
    <w:rsid w:val="004A5817"/>
    <w:rsid w:val="004A6099"/>
    <w:rsid w:val="004B4A37"/>
    <w:rsid w:val="004C1404"/>
    <w:rsid w:val="004D03E2"/>
    <w:rsid w:val="004D0453"/>
    <w:rsid w:val="004D70D2"/>
    <w:rsid w:val="004D74FD"/>
    <w:rsid w:val="004E4C39"/>
    <w:rsid w:val="004E533F"/>
    <w:rsid w:val="004E6937"/>
    <w:rsid w:val="004E6996"/>
    <w:rsid w:val="004F46BB"/>
    <w:rsid w:val="00502A07"/>
    <w:rsid w:val="00504C5A"/>
    <w:rsid w:val="00514855"/>
    <w:rsid w:val="00515E89"/>
    <w:rsid w:val="005171C6"/>
    <w:rsid w:val="0052261A"/>
    <w:rsid w:val="005232F4"/>
    <w:rsid w:val="00532337"/>
    <w:rsid w:val="00534180"/>
    <w:rsid w:val="00535CED"/>
    <w:rsid w:val="00537E2C"/>
    <w:rsid w:val="00544338"/>
    <w:rsid w:val="005444A5"/>
    <w:rsid w:val="0055028C"/>
    <w:rsid w:val="00554134"/>
    <w:rsid w:val="005558D8"/>
    <w:rsid w:val="0055730D"/>
    <w:rsid w:val="00557B13"/>
    <w:rsid w:val="005675F9"/>
    <w:rsid w:val="00570730"/>
    <w:rsid w:val="00572124"/>
    <w:rsid w:val="0057374F"/>
    <w:rsid w:val="00574E59"/>
    <w:rsid w:val="0057719E"/>
    <w:rsid w:val="005774BD"/>
    <w:rsid w:val="00582BF2"/>
    <w:rsid w:val="00583BF7"/>
    <w:rsid w:val="00583E7B"/>
    <w:rsid w:val="00584E76"/>
    <w:rsid w:val="0059460F"/>
    <w:rsid w:val="00597258"/>
    <w:rsid w:val="005A3F17"/>
    <w:rsid w:val="005A6495"/>
    <w:rsid w:val="005B5CD0"/>
    <w:rsid w:val="005B78E0"/>
    <w:rsid w:val="005C4D1B"/>
    <w:rsid w:val="005C7242"/>
    <w:rsid w:val="005D3EA4"/>
    <w:rsid w:val="005D4044"/>
    <w:rsid w:val="005E17E1"/>
    <w:rsid w:val="005E3017"/>
    <w:rsid w:val="005E3E8B"/>
    <w:rsid w:val="005E66B2"/>
    <w:rsid w:val="005F0C16"/>
    <w:rsid w:val="005F42D1"/>
    <w:rsid w:val="00602717"/>
    <w:rsid w:val="00603040"/>
    <w:rsid w:val="006147F2"/>
    <w:rsid w:val="00615A3D"/>
    <w:rsid w:val="0062121C"/>
    <w:rsid w:val="00630FE7"/>
    <w:rsid w:val="00634F41"/>
    <w:rsid w:val="00636C5A"/>
    <w:rsid w:val="00636FB1"/>
    <w:rsid w:val="006410F3"/>
    <w:rsid w:val="00644DA2"/>
    <w:rsid w:val="00655921"/>
    <w:rsid w:val="00655B6C"/>
    <w:rsid w:val="00656842"/>
    <w:rsid w:val="006601AB"/>
    <w:rsid w:val="006611FA"/>
    <w:rsid w:val="00662221"/>
    <w:rsid w:val="00662732"/>
    <w:rsid w:val="0066586A"/>
    <w:rsid w:val="0067248F"/>
    <w:rsid w:val="00682180"/>
    <w:rsid w:val="00685504"/>
    <w:rsid w:val="00687612"/>
    <w:rsid w:val="00687B0F"/>
    <w:rsid w:val="00693448"/>
    <w:rsid w:val="00693758"/>
    <w:rsid w:val="00694C9F"/>
    <w:rsid w:val="00694DED"/>
    <w:rsid w:val="0069552C"/>
    <w:rsid w:val="00697244"/>
    <w:rsid w:val="006A0766"/>
    <w:rsid w:val="006A4B01"/>
    <w:rsid w:val="006A792B"/>
    <w:rsid w:val="006B0A3C"/>
    <w:rsid w:val="006B2753"/>
    <w:rsid w:val="006B363D"/>
    <w:rsid w:val="006B69D8"/>
    <w:rsid w:val="006B785E"/>
    <w:rsid w:val="006C4291"/>
    <w:rsid w:val="006C55BB"/>
    <w:rsid w:val="006D4CD1"/>
    <w:rsid w:val="006D77DD"/>
    <w:rsid w:val="006E00CC"/>
    <w:rsid w:val="006E2923"/>
    <w:rsid w:val="006E7DBA"/>
    <w:rsid w:val="006F54AF"/>
    <w:rsid w:val="006F57BC"/>
    <w:rsid w:val="006F5C2C"/>
    <w:rsid w:val="006F6D7E"/>
    <w:rsid w:val="007006ED"/>
    <w:rsid w:val="00700F59"/>
    <w:rsid w:val="007023FE"/>
    <w:rsid w:val="00704D98"/>
    <w:rsid w:val="00710EE9"/>
    <w:rsid w:val="007141F6"/>
    <w:rsid w:val="00715B07"/>
    <w:rsid w:val="00715EA6"/>
    <w:rsid w:val="00722D01"/>
    <w:rsid w:val="007232A7"/>
    <w:rsid w:val="00727153"/>
    <w:rsid w:val="00733399"/>
    <w:rsid w:val="00736921"/>
    <w:rsid w:val="0074246D"/>
    <w:rsid w:val="0074378D"/>
    <w:rsid w:val="00746EE0"/>
    <w:rsid w:val="007533B1"/>
    <w:rsid w:val="00755E50"/>
    <w:rsid w:val="00757488"/>
    <w:rsid w:val="00757D7C"/>
    <w:rsid w:val="00760417"/>
    <w:rsid w:val="00760F57"/>
    <w:rsid w:val="007625A9"/>
    <w:rsid w:val="007625FE"/>
    <w:rsid w:val="00767E65"/>
    <w:rsid w:val="00770B53"/>
    <w:rsid w:val="007735BF"/>
    <w:rsid w:val="00773AFD"/>
    <w:rsid w:val="007814A3"/>
    <w:rsid w:val="007839D0"/>
    <w:rsid w:val="007841F7"/>
    <w:rsid w:val="00784EA3"/>
    <w:rsid w:val="00786A03"/>
    <w:rsid w:val="00787C3B"/>
    <w:rsid w:val="0079052F"/>
    <w:rsid w:val="0079072C"/>
    <w:rsid w:val="00792C99"/>
    <w:rsid w:val="007A0180"/>
    <w:rsid w:val="007A3C8B"/>
    <w:rsid w:val="007A43B3"/>
    <w:rsid w:val="007A4BD3"/>
    <w:rsid w:val="007A6CE6"/>
    <w:rsid w:val="007B2293"/>
    <w:rsid w:val="007B39BA"/>
    <w:rsid w:val="007B6490"/>
    <w:rsid w:val="007B6A98"/>
    <w:rsid w:val="007C2600"/>
    <w:rsid w:val="007C5354"/>
    <w:rsid w:val="007C5FB7"/>
    <w:rsid w:val="007C7F7F"/>
    <w:rsid w:val="007D2411"/>
    <w:rsid w:val="007D356F"/>
    <w:rsid w:val="007D48A0"/>
    <w:rsid w:val="007D4BDD"/>
    <w:rsid w:val="007D709F"/>
    <w:rsid w:val="007E21D1"/>
    <w:rsid w:val="007E28F8"/>
    <w:rsid w:val="007E54BA"/>
    <w:rsid w:val="007E5A77"/>
    <w:rsid w:val="00801CC5"/>
    <w:rsid w:val="00801CCA"/>
    <w:rsid w:val="00802537"/>
    <w:rsid w:val="008120CE"/>
    <w:rsid w:val="0081239A"/>
    <w:rsid w:val="0082230D"/>
    <w:rsid w:val="008236A6"/>
    <w:rsid w:val="0082372E"/>
    <w:rsid w:val="00827CBE"/>
    <w:rsid w:val="008357CF"/>
    <w:rsid w:val="008364ED"/>
    <w:rsid w:val="00857E8F"/>
    <w:rsid w:val="0086426F"/>
    <w:rsid w:val="00864F33"/>
    <w:rsid w:val="00865481"/>
    <w:rsid w:val="008717AA"/>
    <w:rsid w:val="008735A3"/>
    <w:rsid w:val="00874898"/>
    <w:rsid w:val="008804FC"/>
    <w:rsid w:val="00886279"/>
    <w:rsid w:val="008A1F7A"/>
    <w:rsid w:val="008A35CF"/>
    <w:rsid w:val="008A4393"/>
    <w:rsid w:val="008A50B9"/>
    <w:rsid w:val="008A6334"/>
    <w:rsid w:val="008A68BC"/>
    <w:rsid w:val="008A6B7B"/>
    <w:rsid w:val="008A7465"/>
    <w:rsid w:val="008B7506"/>
    <w:rsid w:val="008C31C3"/>
    <w:rsid w:val="008C4EFC"/>
    <w:rsid w:val="008C745F"/>
    <w:rsid w:val="008D1630"/>
    <w:rsid w:val="008D37CB"/>
    <w:rsid w:val="008D3F6A"/>
    <w:rsid w:val="008D6921"/>
    <w:rsid w:val="008E3952"/>
    <w:rsid w:val="008E422B"/>
    <w:rsid w:val="008F08F0"/>
    <w:rsid w:val="008F3C02"/>
    <w:rsid w:val="008F6EC9"/>
    <w:rsid w:val="009018E2"/>
    <w:rsid w:val="00914D34"/>
    <w:rsid w:val="00915B6A"/>
    <w:rsid w:val="00921722"/>
    <w:rsid w:val="00924753"/>
    <w:rsid w:val="00926185"/>
    <w:rsid w:val="00926E42"/>
    <w:rsid w:val="00930F83"/>
    <w:rsid w:val="0093544E"/>
    <w:rsid w:val="00936CE4"/>
    <w:rsid w:val="00947C24"/>
    <w:rsid w:val="0095611B"/>
    <w:rsid w:val="00960C2D"/>
    <w:rsid w:val="00961BAC"/>
    <w:rsid w:val="00961FE3"/>
    <w:rsid w:val="00963567"/>
    <w:rsid w:val="00975E82"/>
    <w:rsid w:val="00980047"/>
    <w:rsid w:val="009822A0"/>
    <w:rsid w:val="00985A7E"/>
    <w:rsid w:val="00985CE5"/>
    <w:rsid w:val="00991787"/>
    <w:rsid w:val="00995658"/>
    <w:rsid w:val="009978B6"/>
    <w:rsid w:val="009A096E"/>
    <w:rsid w:val="009A0CDD"/>
    <w:rsid w:val="009A124A"/>
    <w:rsid w:val="009A1359"/>
    <w:rsid w:val="009A2833"/>
    <w:rsid w:val="009A2FFC"/>
    <w:rsid w:val="009A44AC"/>
    <w:rsid w:val="009B108B"/>
    <w:rsid w:val="009B1238"/>
    <w:rsid w:val="009B57EC"/>
    <w:rsid w:val="009B5B74"/>
    <w:rsid w:val="009B5E31"/>
    <w:rsid w:val="009B75BD"/>
    <w:rsid w:val="009C1689"/>
    <w:rsid w:val="009C6694"/>
    <w:rsid w:val="009D2AAB"/>
    <w:rsid w:val="009D5259"/>
    <w:rsid w:val="009D5755"/>
    <w:rsid w:val="009E18D5"/>
    <w:rsid w:val="009E4AE9"/>
    <w:rsid w:val="009E5D2E"/>
    <w:rsid w:val="009F0838"/>
    <w:rsid w:val="009F4054"/>
    <w:rsid w:val="009F46FB"/>
    <w:rsid w:val="009F6F60"/>
    <w:rsid w:val="009F78FF"/>
    <w:rsid w:val="009F7ACD"/>
    <w:rsid w:val="009F7EF5"/>
    <w:rsid w:val="00A01958"/>
    <w:rsid w:val="00A121BA"/>
    <w:rsid w:val="00A16AE2"/>
    <w:rsid w:val="00A17D48"/>
    <w:rsid w:val="00A2201B"/>
    <w:rsid w:val="00A25559"/>
    <w:rsid w:val="00A26C83"/>
    <w:rsid w:val="00A302E1"/>
    <w:rsid w:val="00A3166F"/>
    <w:rsid w:val="00A31807"/>
    <w:rsid w:val="00A3187E"/>
    <w:rsid w:val="00A327F0"/>
    <w:rsid w:val="00A46499"/>
    <w:rsid w:val="00A47822"/>
    <w:rsid w:val="00A508FE"/>
    <w:rsid w:val="00A50C04"/>
    <w:rsid w:val="00A55A7B"/>
    <w:rsid w:val="00A56F11"/>
    <w:rsid w:val="00A573A6"/>
    <w:rsid w:val="00A67F31"/>
    <w:rsid w:val="00A74D38"/>
    <w:rsid w:val="00A8011A"/>
    <w:rsid w:val="00A8039F"/>
    <w:rsid w:val="00A875F8"/>
    <w:rsid w:val="00A95D39"/>
    <w:rsid w:val="00A962F4"/>
    <w:rsid w:val="00A97740"/>
    <w:rsid w:val="00AA0244"/>
    <w:rsid w:val="00AA072B"/>
    <w:rsid w:val="00AA188F"/>
    <w:rsid w:val="00AB2ED8"/>
    <w:rsid w:val="00AB4BB4"/>
    <w:rsid w:val="00AC011A"/>
    <w:rsid w:val="00AC06AA"/>
    <w:rsid w:val="00AC116C"/>
    <w:rsid w:val="00AC1792"/>
    <w:rsid w:val="00AC236F"/>
    <w:rsid w:val="00AC2FA0"/>
    <w:rsid w:val="00AC645D"/>
    <w:rsid w:val="00AD20C2"/>
    <w:rsid w:val="00AD2D8F"/>
    <w:rsid w:val="00AD5133"/>
    <w:rsid w:val="00AD5441"/>
    <w:rsid w:val="00AD5C29"/>
    <w:rsid w:val="00AE5516"/>
    <w:rsid w:val="00AE60D4"/>
    <w:rsid w:val="00AE6849"/>
    <w:rsid w:val="00AF1D41"/>
    <w:rsid w:val="00AF26E3"/>
    <w:rsid w:val="00AF3EBB"/>
    <w:rsid w:val="00AF5E33"/>
    <w:rsid w:val="00AF634B"/>
    <w:rsid w:val="00B06141"/>
    <w:rsid w:val="00B11D41"/>
    <w:rsid w:val="00B12C03"/>
    <w:rsid w:val="00B153D9"/>
    <w:rsid w:val="00B16F0B"/>
    <w:rsid w:val="00B203AE"/>
    <w:rsid w:val="00B213E5"/>
    <w:rsid w:val="00B215C7"/>
    <w:rsid w:val="00B23289"/>
    <w:rsid w:val="00B31E84"/>
    <w:rsid w:val="00B35867"/>
    <w:rsid w:val="00B51501"/>
    <w:rsid w:val="00B52903"/>
    <w:rsid w:val="00B54240"/>
    <w:rsid w:val="00B54B58"/>
    <w:rsid w:val="00B55AEC"/>
    <w:rsid w:val="00B6129B"/>
    <w:rsid w:val="00B612D9"/>
    <w:rsid w:val="00B61F18"/>
    <w:rsid w:val="00B912E4"/>
    <w:rsid w:val="00B9535D"/>
    <w:rsid w:val="00BB416B"/>
    <w:rsid w:val="00BC3F8B"/>
    <w:rsid w:val="00BD2612"/>
    <w:rsid w:val="00BD2B85"/>
    <w:rsid w:val="00BE10EB"/>
    <w:rsid w:val="00BE2BCF"/>
    <w:rsid w:val="00BE3D3C"/>
    <w:rsid w:val="00BE495F"/>
    <w:rsid w:val="00BE620A"/>
    <w:rsid w:val="00BF45CA"/>
    <w:rsid w:val="00C00766"/>
    <w:rsid w:val="00C050C5"/>
    <w:rsid w:val="00C05BFA"/>
    <w:rsid w:val="00C05EA5"/>
    <w:rsid w:val="00C103CE"/>
    <w:rsid w:val="00C14E62"/>
    <w:rsid w:val="00C1507A"/>
    <w:rsid w:val="00C210A5"/>
    <w:rsid w:val="00C22766"/>
    <w:rsid w:val="00C2444A"/>
    <w:rsid w:val="00C24FD3"/>
    <w:rsid w:val="00C257A5"/>
    <w:rsid w:val="00C259DA"/>
    <w:rsid w:val="00C3498A"/>
    <w:rsid w:val="00C37102"/>
    <w:rsid w:val="00C41583"/>
    <w:rsid w:val="00C458DF"/>
    <w:rsid w:val="00C46184"/>
    <w:rsid w:val="00C525AA"/>
    <w:rsid w:val="00C52DA2"/>
    <w:rsid w:val="00C55F50"/>
    <w:rsid w:val="00C62FD5"/>
    <w:rsid w:val="00C64E07"/>
    <w:rsid w:val="00C7229B"/>
    <w:rsid w:val="00C72D86"/>
    <w:rsid w:val="00C73085"/>
    <w:rsid w:val="00C746CF"/>
    <w:rsid w:val="00C77E45"/>
    <w:rsid w:val="00C80A30"/>
    <w:rsid w:val="00C876B1"/>
    <w:rsid w:val="00C93E25"/>
    <w:rsid w:val="00C9573B"/>
    <w:rsid w:val="00C97AD4"/>
    <w:rsid w:val="00CA2312"/>
    <w:rsid w:val="00CA51B7"/>
    <w:rsid w:val="00CA7FF3"/>
    <w:rsid w:val="00CB01E8"/>
    <w:rsid w:val="00CB0EF3"/>
    <w:rsid w:val="00CB1F1D"/>
    <w:rsid w:val="00CB2A4D"/>
    <w:rsid w:val="00CB6284"/>
    <w:rsid w:val="00CC28DC"/>
    <w:rsid w:val="00CC6CB6"/>
    <w:rsid w:val="00CD206E"/>
    <w:rsid w:val="00CE002F"/>
    <w:rsid w:val="00CE0375"/>
    <w:rsid w:val="00CF0834"/>
    <w:rsid w:val="00CF0E26"/>
    <w:rsid w:val="00D00AFE"/>
    <w:rsid w:val="00D00B7E"/>
    <w:rsid w:val="00D015B9"/>
    <w:rsid w:val="00D01B49"/>
    <w:rsid w:val="00D02F66"/>
    <w:rsid w:val="00D060D5"/>
    <w:rsid w:val="00D16DAA"/>
    <w:rsid w:val="00D174AE"/>
    <w:rsid w:val="00D176E9"/>
    <w:rsid w:val="00D21B66"/>
    <w:rsid w:val="00D33310"/>
    <w:rsid w:val="00D35C5F"/>
    <w:rsid w:val="00D4046A"/>
    <w:rsid w:val="00D4188C"/>
    <w:rsid w:val="00D52697"/>
    <w:rsid w:val="00D54997"/>
    <w:rsid w:val="00D57999"/>
    <w:rsid w:val="00D6072E"/>
    <w:rsid w:val="00D60FC3"/>
    <w:rsid w:val="00D63015"/>
    <w:rsid w:val="00D6619E"/>
    <w:rsid w:val="00D70BA3"/>
    <w:rsid w:val="00D70F2C"/>
    <w:rsid w:val="00D76F44"/>
    <w:rsid w:val="00D83C2F"/>
    <w:rsid w:val="00D91B53"/>
    <w:rsid w:val="00D92098"/>
    <w:rsid w:val="00D9233D"/>
    <w:rsid w:val="00DA539C"/>
    <w:rsid w:val="00DB3139"/>
    <w:rsid w:val="00DB38FA"/>
    <w:rsid w:val="00DB4A67"/>
    <w:rsid w:val="00DB6857"/>
    <w:rsid w:val="00DB69C2"/>
    <w:rsid w:val="00DB7360"/>
    <w:rsid w:val="00DB7976"/>
    <w:rsid w:val="00DB7BA8"/>
    <w:rsid w:val="00DB7C28"/>
    <w:rsid w:val="00DC04A3"/>
    <w:rsid w:val="00DC1060"/>
    <w:rsid w:val="00DC33EE"/>
    <w:rsid w:val="00DC5687"/>
    <w:rsid w:val="00DC6C86"/>
    <w:rsid w:val="00DD2D4A"/>
    <w:rsid w:val="00DD4764"/>
    <w:rsid w:val="00DE0675"/>
    <w:rsid w:val="00DE6C10"/>
    <w:rsid w:val="00DE6C91"/>
    <w:rsid w:val="00DE7978"/>
    <w:rsid w:val="00DE7D05"/>
    <w:rsid w:val="00DF171F"/>
    <w:rsid w:val="00DF5534"/>
    <w:rsid w:val="00E0290C"/>
    <w:rsid w:val="00E14C6B"/>
    <w:rsid w:val="00E15D2D"/>
    <w:rsid w:val="00E22E9F"/>
    <w:rsid w:val="00E26814"/>
    <w:rsid w:val="00E32A77"/>
    <w:rsid w:val="00E34A8F"/>
    <w:rsid w:val="00E407C8"/>
    <w:rsid w:val="00E409D2"/>
    <w:rsid w:val="00E4362D"/>
    <w:rsid w:val="00E473D4"/>
    <w:rsid w:val="00E5454E"/>
    <w:rsid w:val="00E5750E"/>
    <w:rsid w:val="00E60624"/>
    <w:rsid w:val="00E60C5E"/>
    <w:rsid w:val="00E63FF1"/>
    <w:rsid w:val="00E64836"/>
    <w:rsid w:val="00E65768"/>
    <w:rsid w:val="00E703EC"/>
    <w:rsid w:val="00E70CFA"/>
    <w:rsid w:val="00E71461"/>
    <w:rsid w:val="00E733CD"/>
    <w:rsid w:val="00E76685"/>
    <w:rsid w:val="00E776B2"/>
    <w:rsid w:val="00E80987"/>
    <w:rsid w:val="00E83A77"/>
    <w:rsid w:val="00E87398"/>
    <w:rsid w:val="00E87EDF"/>
    <w:rsid w:val="00E87FD8"/>
    <w:rsid w:val="00E944B3"/>
    <w:rsid w:val="00E945F6"/>
    <w:rsid w:val="00E94C92"/>
    <w:rsid w:val="00EA03B8"/>
    <w:rsid w:val="00EA1819"/>
    <w:rsid w:val="00EA20C5"/>
    <w:rsid w:val="00EA2116"/>
    <w:rsid w:val="00EA360B"/>
    <w:rsid w:val="00EA5CEC"/>
    <w:rsid w:val="00EA618E"/>
    <w:rsid w:val="00EB6E5A"/>
    <w:rsid w:val="00EC06CA"/>
    <w:rsid w:val="00EC45A5"/>
    <w:rsid w:val="00ED5AE3"/>
    <w:rsid w:val="00ED768D"/>
    <w:rsid w:val="00EE1702"/>
    <w:rsid w:val="00EF130B"/>
    <w:rsid w:val="00EF66DC"/>
    <w:rsid w:val="00F0547D"/>
    <w:rsid w:val="00F074CD"/>
    <w:rsid w:val="00F120A6"/>
    <w:rsid w:val="00F148E5"/>
    <w:rsid w:val="00F2152C"/>
    <w:rsid w:val="00F30EE8"/>
    <w:rsid w:val="00F33A6E"/>
    <w:rsid w:val="00F41F88"/>
    <w:rsid w:val="00F448F2"/>
    <w:rsid w:val="00F4604A"/>
    <w:rsid w:val="00F52858"/>
    <w:rsid w:val="00F53DC5"/>
    <w:rsid w:val="00F54053"/>
    <w:rsid w:val="00F563DA"/>
    <w:rsid w:val="00F602E2"/>
    <w:rsid w:val="00F61F19"/>
    <w:rsid w:val="00F63909"/>
    <w:rsid w:val="00F65E96"/>
    <w:rsid w:val="00F67AE8"/>
    <w:rsid w:val="00F70709"/>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B255B"/>
    <w:rsid w:val="00FB57BA"/>
    <w:rsid w:val="00FC01D0"/>
    <w:rsid w:val="00FC22F2"/>
    <w:rsid w:val="00FC4363"/>
    <w:rsid w:val="00FD4056"/>
    <w:rsid w:val="00FD6666"/>
    <w:rsid w:val="00FE2098"/>
    <w:rsid w:val="00FE244D"/>
    <w:rsid w:val="00FE4CD6"/>
    <w:rsid w:val="00FE5985"/>
    <w:rsid w:val="00FE72A3"/>
    <w:rsid w:val="00FF04BB"/>
    <w:rsid w:val="00FF0680"/>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EA5EA"/>
  <w15:docId w15:val="{AAEA72CD-445A-4612-BCDC-F72B9023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EF5F54-E077-43AD-B35E-D850A44F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2922</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23</cp:revision>
  <dcterms:created xsi:type="dcterms:W3CDTF">2021-11-24T15:01:00Z</dcterms:created>
  <dcterms:modified xsi:type="dcterms:W3CDTF">2021-12-28T16:49:00Z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