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0B72" w14:textId="77777777" w:rsidR="006B690B" w:rsidRPr="006B690B" w:rsidRDefault="006B690B" w:rsidP="006B690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B690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BBF17A" w14:textId="77777777" w:rsidR="006B690B" w:rsidRPr="006B690B" w:rsidRDefault="006B690B" w:rsidP="006B690B">
      <w:pPr>
        <w:overflowPunct/>
        <w:autoSpaceDE/>
        <w:autoSpaceDN/>
        <w:adjustRightInd/>
        <w:jc w:val="both"/>
        <w:rPr>
          <w:rFonts w:ascii="Arial" w:eastAsia="Times New Roman" w:hAnsi="Arial" w:cs="Arial"/>
          <w:lang w:val="es-419"/>
        </w:rPr>
      </w:pPr>
    </w:p>
    <w:p w14:paraId="572B9FB9" w14:textId="46C7B005" w:rsidR="006B690B" w:rsidRPr="006B690B" w:rsidRDefault="00F62CC3" w:rsidP="006B690B">
      <w:pPr>
        <w:overflowPunct/>
        <w:autoSpaceDE/>
        <w:autoSpaceDN/>
        <w:adjustRightInd/>
        <w:jc w:val="both"/>
        <w:rPr>
          <w:rFonts w:ascii="Arial" w:eastAsia="Times New Roman" w:hAnsi="Arial" w:cs="Arial"/>
          <w:b/>
          <w:bCs/>
          <w:iCs/>
          <w:lang w:val="es-419" w:eastAsia="fr-FR"/>
        </w:rPr>
      </w:pPr>
      <w:r w:rsidRPr="006B690B">
        <w:rPr>
          <w:rFonts w:ascii="Arial" w:eastAsia="Times New Roman" w:hAnsi="Arial" w:cs="Arial"/>
          <w:b/>
          <w:bCs/>
          <w:iCs/>
          <w:u w:val="single"/>
          <w:lang w:val="es-419" w:eastAsia="fr-FR"/>
        </w:rPr>
        <w:t>TEMAS:</w:t>
      </w:r>
      <w:r w:rsidRPr="006B690B">
        <w:rPr>
          <w:rFonts w:ascii="Arial" w:eastAsia="Times New Roman" w:hAnsi="Arial" w:cs="Arial"/>
          <w:b/>
          <w:bCs/>
          <w:iCs/>
          <w:lang w:val="es-419" w:eastAsia="fr-FR"/>
        </w:rPr>
        <w:tab/>
      </w:r>
      <w:r>
        <w:rPr>
          <w:rFonts w:ascii="Arial" w:eastAsia="Times New Roman" w:hAnsi="Arial" w:cs="Arial"/>
          <w:b/>
          <w:bCs/>
          <w:iCs/>
          <w:lang w:val="es-419" w:eastAsia="fr-FR"/>
        </w:rPr>
        <w:t>DERECHO DE PETICIÓN / RECURSO CONTRA UN ACTO ADMINISTRATIVO / SE ASEMEJA A UNA PETICIÓN / TÉRMINO PARA RESOLVER / SE CONCEDE EL AMPARO PEDIDO.</w:t>
      </w:r>
    </w:p>
    <w:p w14:paraId="3F9B6435" w14:textId="77777777" w:rsidR="006B690B" w:rsidRPr="006B690B" w:rsidRDefault="006B690B" w:rsidP="006B690B">
      <w:pPr>
        <w:overflowPunct/>
        <w:autoSpaceDE/>
        <w:autoSpaceDN/>
        <w:adjustRightInd/>
        <w:jc w:val="both"/>
        <w:rPr>
          <w:rFonts w:ascii="Arial" w:eastAsia="Times New Roman" w:hAnsi="Arial" w:cs="Arial"/>
          <w:lang w:val="es-419"/>
        </w:rPr>
      </w:pPr>
    </w:p>
    <w:p w14:paraId="47602397" w14:textId="5B11E552" w:rsidR="006B690B" w:rsidRPr="006B690B" w:rsidRDefault="002272C1" w:rsidP="006B690B">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2272C1">
        <w:rPr>
          <w:rFonts w:ascii="Arial" w:eastAsia="Times New Roman" w:hAnsi="Arial" w:cs="Arial"/>
          <w:lang w:val="es-419"/>
        </w:rPr>
        <w:t>la queja constitucional se plantea contra el Ministerio del Trabajo por la falta de resolución oportuna de los recursos que formuló el accionante contra acto administrativo que emitió el Subdirección de Subsidios Pensionales, Servicios Sociales Complementarios y Otras Prestaciones de esa entidad, dentro del trámite de reconocimiento de retroactivo a la pensión especial de víctimas del conflicto armado</w:t>
      </w:r>
      <w:r>
        <w:rPr>
          <w:rFonts w:ascii="Arial" w:eastAsia="Times New Roman" w:hAnsi="Arial" w:cs="Arial"/>
          <w:lang w:val="es-419"/>
        </w:rPr>
        <w:t>…</w:t>
      </w:r>
    </w:p>
    <w:p w14:paraId="4E4225A1" w14:textId="77777777" w:rsidR="006B690B" w:rsidRPr="006B690B" w:rsidRDefault="006B690B" w:rsidP="006B690B">
      <w:pPr>
        <w:overflowPunct/>
        <w:autoSpaceDE/>
        <w:autoSpaceDN/>
        <w:adjustRightInd/>
        <w:jc w:val="both"/>
        <w:rPr>
          <w:rFonts w:ascii="Arial" w:eastAsia="Times New Roman" w:hAnsi="Arial" w:cs="Arial"/>
          <w:lang w:val="es-419"/>
        </w:rPr>
      </w:pPr>
    </w:p>
    <w:p w14:paraId="5AAA8028" w14:textId="73A2ECF6" w:rsidR="006B690B" w:rsidRPr="006B690B" w:rsidRDefault="00897208" w:rsidP="006B690B">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897208">
        <w:rPr>
          <w:rFonts w:ascii="Arial" w:eastAsia="Times New Roman" w:hAnsi="Arial" w:cs="Arial"/>
          <w:lang w:val="es-419"/>
        </w:rPr>
        <w:t>según la jurisprudencia constitucional “los recursos interpuestos con la finalidad de controlar los actos administrativos y agotar la vía gubernativa, constituyen una de las formas de ejercitar el derecho de petición en la medida que este último permite a las personas no sólo participar en la gestión que realice la administración sino también, controvertir directamente ante aquella sus decisiones.” (Sentencia T-682 de 2017)</w:t>
      </w:r>
      <w:r>
        <w:rPr>
          <w:rFonts w:ascii="Arial" w:eastAsia="Times New Roman" w:hAnsi="Arial" w:cs="Arial"/>
          <w:lang w:val="es-419"/>
        </w:rPr>
        <w:t xml:space="preserve"> …</w:t>
      </w:r>
    </w:p>
    <w:p w14:paraId="5A03633C" w14:textId="77777777" w:rsidR="006B690B" w:rsidRPr="006B690B" w:rsidRDefault="006B690B" w:rsidP="006B690B">
      <w:pPr>
        <w:overflowPunct/>
        <w:autoSpaceDE/>
        <w:autoSpaceDN/>
        <w:adjustRightInd/>
        <w:jc w:val="both"/>
        <w:rPr>
          <w:rFonts w:ascii="Arial" w:eastAsia="Times New Roman" w:hAnsi="Arial" w:cs="Arial"/>
          <w:lang w:val="es-419"/>
        </w:rPr>
      </w:pPr>
    </w:p>
    <w:p w14:paraId="4F02D36E" w14:textId="5778B176" w:rsidR="006B690B" w:rsidRPr="006B690B" w:rsidRDefault="0080475C" w:rsidP="006B690B">
      <w:pPr>
        <w:overflowPunct/>
        <w:autoSpaceDE/>
        <w:autoSpaceDN/>
        <w:adjustRightInd/>
        <w:jc w:val="both"/>
        <w:rPr>
          <w:rFonts w:ascii="Arial" w:eastAsia="Times New Roman" w:hAnsi="Arial" w:cs="Arial"/>
          <w:lang w:val="es-419"/>
        </w:rPr>
      </w:pPr>
      <w:r w:rsidRPr="0080475C">
        <w:rPr>
          <w:rFonts w:ascii="Arial" w:eastAsia="Times New Roman" w:hAnsi="Arial" w:cs="Arial"/>
          <w:lang w:val="es-419"/>
        </w:rPr>
        <w:t>Se desprende de lo anterior que</w:t>
      </w:r>
      <w:r w:rsidR="000450AD">
        <w:rPr>
          <w:rFonts w:ascii="Arial" w:eastAsia="Times New Roman" w:hAnsi="Arial" w:cs="Arial"/>
          <w:lang w:val="es-419"/>
        </w:rPr>
        <w:t>…</w:t>
      </w:r>
      <w:r w:rsidRPr="0080475C">
        <w:rPr>
          <w:rFonts w:ascii="Arial" w:eastAsia="Times New Roman" w:hAnsi="Arial" w:cs="Arial"/>
          <w:lang w:val="es-419"/>
        </w:rPr>
        <w:t xml:space="preserve"> en verdad la entidad accionada incurrió en lesión de aquel derecho, al dejar vencer con creces el término con que contaba para pronunciarse sobre los recursos principal y subsidiario que fueron propuestos por el accionante en aquel trámite pensional especial; ese lapso ha sido establecido vía jurisprudencia en “15 días hábiles para todas las solicitudes en materia pensional cuando… se haya interpuesto un recurso contra la decisión dentro del trámite administrativo” (Sentencia T-036 de 2018).</w:t>
      </w:r>
    </w:p>
    <w:p w14:paraId="3A760C9C" w14:textId="77777777" w:rsidR="006B690B" w:rsidRPr="006B690B" w:rsidRDefault="006B690B" w:rsidP="006B690B">
      <w:pPr>
        <w:overflowPunct/>
        <w:autoSpaceDE/>
        <w:autoSpaceDN/>
        <w:adjustRightInd/>
        <w:jc w:val="both"/>
        <w:rPr>
          <w:rFonts w:ascii="Arial" w:eastAsia="Times New Roman" w:hAnsi="Arial" w:cs="Arial"/>
          <w:lang w:val="es-ES"/>
        </w:rPr>
      </w:pPr>
    </w:p>
    <w:p w14:paraId="5DCE9ADB" w14:textId="77777777" w:rsidR="006B690B" w:rsidRPr="006B690B" w:rsidRDefault="006B690B" w:rsidP="006B690B">
      <w:pPr>
        <w:overflowPunct/>
        <w:autoSpaceDE/>
        <w:autoSpaceDN/>
        <w:adjustRightInd/>
        <w:jc w:val="both"/>
        <w:rPr>
          <w:rFonts w:ascii="Arial" w:eastAsia="Times New Roman" w:hAnsi="Arial" w:cs="Arial"/>
          <w:lang w:val="es-ES"/>
        </w:rPr>
      </w:pPr>
    </w:p>
    <w:p w14:paraId="5A17A9C2" w14:textId="77777777" w:rsidR="006B690B" w:rsidRPr="006B690B" w:rsidRDefault="006B690B" w:rsidP="006B690B">
      <w:pPr>
        <w:overflowPunct/>
        <w:autoSpaceDE/>
        <w:autoSpaceDN/>
        <w:adjustRightInd/>
        <w:jc w:val="both"/>
        <w:rPr>
          <w:rFonts w:ascii="Arial" w:eastAsia="Times New Roman" w:hAnsi="Arial" w:cs="Arial"/>
          <w:lang w:val="es-ES"/>
        </w:rPr>
      </w:pPr>
    </w:p>
    <w:bookmarkEnd w:id="0"/>
    <w:p w14:paraId="29D81337" w14:textId="77777777" w:rsidR="7E8B33B9" w:rsidRPr="006B690B" w:rsidRDefault="008D1630" w:rsidP="00E003AB">
      <w:pPr>
        <w:spacing w:line="276" w:lineRule="auto"/>
        <w:jc w:val="center"/>
        <w:rPr>
          <w:rFonts w:ascii="Arial Narrow" w:hAnsi="Arial Narrow"/>
          <w:b/>
          <w:sz w:val="26"/>
          <w:szCs w:val="26"/>
        </w:rPr>
      </w:pPr>
      <w:r w:rsidRPr="006B690B">
        <w:rPr>
          <w:rFonts w:ascii="Arial Narrow" w:hAnsi="Arial Narrow"/>
          <w:b/>
          <w:sz w:val="26"/>
          <w:szCs w:val="26"/>
        </w:rPr>
        <w:t>REPÚBLICA DE COLOMBIA</w:t>
      </w:r>
    </w:p>
    <w:p w14:paraId="6165E1F8" w14:textId="77777777" w:rsidR="003E5CA4" w:rsidRPr="006B690B" w:rsidRDefault="003E5CA4" w:rsidP="00E003AB">
      <w:pPr>
        <w:spacing w:line="276" w:lineRule="auto"/>
        <w:jc w:val="center"/>
        <w:rPr>
          <w:rFonts w:ascii="Arial Narrow" w:hAnsi="Arial Narrow"/>
          <w:b/>
          <w:sz w:val="26"/>
          <w:szCs w:val="26"/>
        </w:rPr>
      </w:pPr>
      <w:r w:rsidRPr="006B690B">
        <w:rPr>
          <w:rFonts w:ascii="Arial Narrow" w:hAnsi="Arial Narrow"/>
          <w:noProof/>
          <w:sz w:val="26"/>
          <w:szCs w:val="26"/>
          <w:lang w:val="es-CO" w:eastAsia="es-CO"/>
        </w:rPr>
        <w:drawing>
          <wp:inline distT="0" distB="0" distL="0" distR="0" wp14:anchorId="0760E603" wp14:editId="2B64C234">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C9AE1C1" w14:textId="77777777" w:rsidR="003E5CA4" w:rsidRPr="006B690B" w:rsidRDefault="003E5CA4" w:rsidP="00E003AB">
      <w:pPr>
        <w:spacing w:line="276" w:lineRule="auto"/>
        <w:jc w:val="center"/>
        <w:rPr>
          <w:rFonts w:ascii="Arial Narrow" w:hAnsi="Arial Narrow"/>
          <w:b/>
          <w:sz w:val="26"/>
          <w:szCs w:val="26"/>
        </w:rPr>
      </w:pPr>
      <w:r w:rsidRPr="006B690B">
        <w:rPr>
          <w:rFonts w:ascii="Arial Narrow" w:hAnsi="Arial Narrow"/>
          <w:b/>
          <w:sz w:val="26"/>
          <w:szCs w:val="26"/>
        </w:rPr>
        <w:t>TRIBUNAL SUPERIOR DE PEREIRA</w:t>
      </w:r>
    </w:p>
    <w:p w14:paraId="7CD369D9" w14:textId="77777777" w:rsidR="003E5CA4" w:rsidRPr="006B690B" w:rsidRDefault="003E5CA4" w:rsidP="00E003AB">
      <w:pPr>
        <w:spacing w:line="276" w:lineRule="auto"/>
        <w:jc w:val="center"/>
        <w:rPr>
          <w:rFonts w:ascii="Arial Narrow" w:hAnsi="Arial Narrow"/>
          <w:b/>
          <w:sz w:val="26"/>
          <w:szCs w:val="26"/>
        </w:rPr>
      </w:pPr>
      <w:r w:rsidRPr="006B690B">
        <w:rPr>
          <w:rFonts w:ascii="Arial Narrow" w:hAnsi="Arial Narrow"/>
          <w:b/>
          <w:sz w:val="26"/>
          <w:szCs w:val="26"/>
        </w:rPr>
        <w:t xml:space="preserve">SALA CIVIL – FAMILIA </w:t>
      </w:r>
    </w:p>
    <w:p w14:paraId="5590A7A3" w14:textId="77777777" w:rsidR="00655921" w:rsidRPr="006B690B" w:rsidRDefault="00655921" w:rsidP="00E003AB">
      <w:pPr>
        <w:spacing w:line="276" w:lineRule="auto"/>
        <w:jc w:val="center"/>
        <w:rPr>
          <w:rFonts w:ascii="Arial Narrow" w:hAnsi="Arial Narrow"/>
          <w:b/>
          <w:sz w:val="26"/>
          <w:szCs w:val="26"/>
        </w:rPr>
      </w:pPr>
    </w:p>
    <w:p w14:paraId="297BF128" w14:textId="77777777" w:rsidR="003E5CA4" w:rsidRPr="006B690B" w:rsidRDefault="003E5CA4" w:rsidP="00E003AB">
      <w:pPr>
        <w:pStyle w:val="Sinespaciado"/>
        <w:spacing w:line="276" w:lineRule="auto"/>
        <w:jc w:val="center"/>
        <w:rPr>
          <w:rFonts w:ascii="Arial Narrow" w:hAnsi="Arial Narrow"/>
          <w:b/>
          <w:bCs/>
          <w:sz w:val="26"/>
          <w:szCs w:val="26"/>
        </w:rPr>
      </w:pPr>
      <w:r w:rsidRPr="006B690B">
        <w:rPr>
          <w:rFonts w:ascii="Arial Narrow" w:hAnsi="Arial Narrow"/>
          <w:b/>
          <w:bCs/>
          <w:sz w:val="26"/>
          <w:szCs w:val="26"/>
        </w:rPr>
        <w:t>MAGISTRADO PONENTE: CARLOS MAURICIO GARCÍA BARAJAS</w:t>
      </w:r>
    </w:p>
    <w:p w14:paraId="12DF5650" w14:textId="77777777" w:rsidR="003846DE" w:rsidRPr="006B690B" w:rsidRDefault="003846DE" w:rsidP="00E003AB">
      <w:pPr>
        <w:pStyle w:val="Sinespaciado"/>
        <w:spacing w:line="276" w:lineRule="auto"/>
        <w:jc w:val="center"/>
        <w:rPr>
          <w:rFonts w:ascii="Arial Narrow" w:hAnsi="Arial Narrow"/>
          <w:b/>
          <w:bCs/>
          <w:sz w:val="26"/>
          <w:szCs w:val="26"/>
        </w:rPr>
      </w:pPr>
    </w:p>
    <w:p w14:paraId="1CFEF92E" w14:textId="3C43B213" w:rsidR="00C02504" w:rsidRPr="006B690B" w:rsidRDefault="003E5CA4" w:rsidP="00E003AB">
      <w:pPr>
        <w:pStyle w:val="Sinespaciado"/>
        <w:spacing w:line="276" w:lineRule="auto"/>
        <w:jc w:val="center"/>
        <w:rPr>
          <w:rFonts w:ascii="Arial Narrow" w:hAnsi="Arial Narrow"/>
          <w:b/>
          <w:bCs/>
          <w:sz w:val="26"/>
          <w:szCs w:val="26"/>
        </w:rPr>
      </w:pPr>
      <w:r w:rsidRPr="006B690B">
        <w:rPr>
          <w:rFonts w:ascii="Arial Narrow" w:hAnsi="Arial Narrow"/>
          <w:b/>
          <w:bCs/>
          <w:sz w:val="26"/>
          <w:szCs w:val="26"/>
        </w:rPr>
        <w:t xml:space="preserve">Pereira, </w:t>
      </w:r>
      <w:r w:rsidR="00C875BF" w:rsidRPr="006B690B">
        <w:rPr>
          <w:rFonts w:ascii="Arial Narrow" w:hAnsi="Arial Narrow"/>
          <w:b/>
          <w:bCs/>
          <w:sz w:val="26"/>
          <w:szCs w:val="26"/>
        </w:rPr>
        <w:t xml:space="preserve">veintidós </w:t>
      </w:r>
      <w:r w:rsidRPr="006B690B">
        <w:rPr>
          <w:rFonts w:ascii="Arial Narrow" w:hAnsi="Arial Narrow"/>
          <w:b/>
          <w:bCs/>
          <w:sz w:val="26"/>
          <w:szCs w:val="26"/>
        </w:rPr>
        <w:t>(</w:t>
      </w:r>
      <w:r w:rsidR="00C875BF" w:rsidRPr="006B690B">
        <w:rPr>
          <w:rFonts w:ascii="Arial Narrow" w:hAnsi="Arial Narrow"/>
          <w:b/>
          <w:bCs/>
          <w:sz w:val="26"/>
          <w:szCs w:val="26"/>
        </w:rPr>
        <w:t xml:space="preserve">22) </w:t>
      </w:r>
      <w:r w:rsidRPr="006B690B">
        <w:rPr>
          <w:rFonts w:ascii="Arial Narrow" w:hAnsi="Arial Narrow"/>
          <w:b/>
          <w:bCs/>
          <w:sz w:val="26"/>
          <w:szCs w:val="26"/>
        </w:rPr>
        <w:t xml:space="preserve">de </w:t>
      </w:r>
      <w:r w:rsidR="00B60078" w:rsidRPr="006B690B">
        <w:rPr>
          <w:rFonts w:ascii="Arial Narrow" w:hAnsi="Arial Narrow"/>
          <w:b/>
          <w:bCs/>
          <w:sz w:val="26"/>
          <w:szCs w:val="26"/>
        </w:rPr>
        <w:t>noviembre</w:t>
      </w:r>
      <w:r w:rsidR="004033AA" w:rsidRPr="006B690B">
        <w:rPr>
          <w:rFonts w:ascii="Arial Narrow" w:hAnsi="Arial Narrow"/>
          <w:b/>
          <w:bCs/>
          <w:sz w:val="26"/>
          <w:szCs w:val="26"/>
        </w:rPr>
        <w:t xml:space="preserve"> </w:t>
      </w:r>
      <w:r w:rsidRPr="006B690B">
        <w:rPr>
          <w:rFonts w:ascii="Arial Narrow" w:hAnsi="Arial Narrow"/>
          <w:b/>
          <w:bCs/>
          <w:sz w:val="26"/>
          <w:szCs w:val="26"/>
        </w:rPr>
        <w:t>de dos mil veintiuno (2021)</w:t>
      </w:r>
    </w:p>
    <w:p w14:paraId="7CAA2370" w14:textId="77777777" w:rsidR="003846DE" w:rsidRPr="006B690B" w:rsidRDefault="003846DE" w:rsidP="00E003AB">
      <w:pPr>
        <w:pStyle w:val="Sinespaciado"/>
        <w:spacing w:line="276" w:lineRule="auto"/>
        <w:jc w:val="center"/>
        <w:rPr>
          <w:rFonts w:ascii="Arial Narrow" w:hAnsi="Arial Narrow"/>
          <w:b/>
          <w:sz w:val="26"/>
          <w:szCs w:val="26"/>
        </w:rPr>
      </w:pPr>
    </w:p>
    <w:p w14:paraId="79963129" w14:textId="77777777" w:rsidR="00D8633D" w:rsidRPr="006B690B" w:rsidRDefault="00D8633D" w:rsidP="00E003AB">
      <w:pPr>
        <w:pStyle w:val="Sinespaciado"/>
        <w:spacing w:line="276" w:lineRule="auto"/>
        <w:jc w:val="center"/>
        <w:rPr>
          <w:rFonts w:ascii="Arial Narrow" w:hAnsi="Arial Narrow"/>
          <w:b/>
          <w:sz w:val="26"/>
          <w:szCs w:val="26"/>
        </w:rPr>
      </w:pPr>
    </w:p>
    <w:p w14:paraId="11E8E9A2" w14:textId="6099DD4C" w:rsidR="003E5CA4" w:rsidRPr="00E003AB" w:rsidRDefault="003E5CA4" w:rsidP="008A326E">
      <w:pPr>
        <w:pStyle w:val="Sinespaciado"/>
        <w:ind w:left="993" w:firstLine="423"/>
        <w:rPr>
          <w:rFonts w:ascii="Arial Narrow" w:hAnsi="Arial Narrow"/>
          <w:sz w:val="24"/>
          <w:szCs w:val="26"/>
          <w:lang w:val="pt-BR"/>
        </w:rPr>
      </w:pPr>
      <w:r w:rsidRPr="00E003AB">
        <w:rPr>
          <w:rFonts w:ascii="Arial Narrow" w:hAnsi="Arial Narrow"/>
          <w:sz w:val="24"/>
          <w:szCs w:val="26"/>
          <w:lang w:val="pt-BR"/>
        </w:rPr>
        <w:t>Acta N°</w:t>
      </w:r>
      <w:r w:rsidR="00B60078" w:rsidRPr="00E003AB">
        <w:rPr>
          <w:rFonts w:ascii="Arial Narrow" w:hAnsi="Arial Narrow"/>
          <w:sz w:val="24"/>
          <w:szCs w:val="26"/>
          <w:lang w:val="pt-BR"/>
        </w:rPr>
        <w:t xml:space="preserve"> </w:t>
      </w:r>
      <w:r w:rsidR="007D39DA" w:rsidRPr="00E003AB">
        <w:rPr>
          <w:rFonts w:ascii="Arial Narrow" w:hAnsi="Arial Narrow"/>
          <w:sz w:val="24"/>
          <w:szCs w:val="26"/>
          <w:lang w:val="pt-BR"/>
        </w:rPr>
        <w:t>564</w:t>
      </w:r>
      <w:r w:rsidR="00C02504" w:rsidRPr="00E003AB">
        <w:rPr>
          <w:rFonts w:ascii="Arial Narrow" w:hAnsi="Arial Narrow"/>
          <w:sz w:val="24"/>
          <w:szCs w:val="26"/>
          <w:lang w:val="pt-BR"/>
        </w:rPr>
        <w:t xml:space="preserve"> </w:t>
      </w:r>
      <w:r w:rsidRPr="00E003AB">
        <w:rPr>
          <w:rFonts w:ascii="Arial Narrow" w:hAnsi="Arial Narrow"/>
          <w:sz w:val="24"/>
          <w:szCs w:val="26"/>
          <w:lang w:val="pt-BR"/>
        </w:rPr>
        <w:t xml:space="preserve">de </w:t>
      </w:r>
      <w:r w:rsidR="007D39DA" w:rsidRPr="00E003AB">
        <w:rPr>
          <w:rFonts w:ascii="Arial Narrow" w:hAnsi="Arial Narrow"/>
          <w:sz w:val="24"/>
          <w:szCs w:val="26"/>
          <w:lang w:val="pt-BR"/>
        </w:rPr>
        <w:t>22-</w:t>
      </w:r>
      <w:r w:rsidR="00B60078" w:rsidRPr="00E003AB">
        <w:rPr>
          <w:rFonts w:ascii="Arial Narrow" w:hAnsi="Arial Narrow"/>
          <w:sz w:val="24"/>
          <w:szCs w:val="26"/>
          <w:lang w:val="pt-BR"/>
        </w:rPr>
        <w:t>11</w:t>
      </w:r>
      <w:r w:rsidR="009A2FFC" w:rsidRPr="00E003AB">
        <w:rPr>
          <w:rFonts w:ascii="Arial Narrow" w:hAnsi="Arial Narrow"/>
          <w:sz w:val="24"/>
          <w:szCs w:val="26"/>
          <w:lang w:val="pt-BR"/>
        </w:rPr>
        <w:t>-</w:t>
      </w:r>
      <w:r w:rsidRPr="00E003AB">
        <w:rPr>
          <w:rFonts w:ascii="Arial Narrow" w:hAnsi="Arial Narrow"/>
          <w:sz w:val="24"/>
          <w:szCs w:val="26"/>
          <w:lang w:val="pt-BR"/>
        </w:rPr>
        <w:t>2021</w:t>
      </w:r>
    </w:p>
    <w:p w14:paraId="2F57A985" w14:textId="19AC49A3" w:rsidR="003E5CA4" w:rsidRPr="00E003AB" w:rsidRDefault="003E5CA4" w:rsidP="008A326E">
      <w:pPr>
        <w:pStyle w:val="Sinespaciado"/>
        <w:ind w:left="993" w:firstLine="423"/>
        <w:rPr>
          <w:rFonts w:ascii="Arial Narrow" w:hAnsi="Arial Narrow"/>
          <w:sz w:val="24"/>
          <w:szCs w:val="26"/>
        </w:rPr>
      </w:pPr>
      <w:r w:rsidRPr="00E003AB">
        <w:rPr>
          <w:rFonts w:ascii="Arial Narrow" w:hAnsi="Arial Narrow"/>
          <w:sz w:val="24"/>
          <w:szCs w:val="26"/>
          <w:lang w:val="pt-BR"/>
        </w:rPr>
        <w:t xml:space="preserve">Sentencia: TSP. </w:t>
      </w:r>
      <w:r w:rsidRPr="00E003AB">
        <w:rPr>
          <w:rFonts w:ascii="Arial Narrow" w:hAnsi="Arial Narrow"/>
          <w:sz w:val="24"/>
          <w:szCs w:val="26"/>
        </w:rPr>
        <w:t>ST2</w:t>
      </w:r>
      <w:r w:rsidR="00E0573A">
        <w:rPr>
          <w:rFonts w:ascii="Arial Narrow" w:hAnsi="Arial Narrow"/>
          <w:sz w:val="24"/>
          <w:szCs w:val="26"/>
        </w:rPr>
        <w:t>-</w:t>
      </w:r>
      <w:bookmarkStart w:id="1" w:name="_GoBack"/>
      <w:bookmarkEnd w:id="1"/>
      <w:r w:rsidR="00912A3E" w:rsidRPr="00E003AB">
        <w:rPr>
          <w:rFonts w:ascii="Arial Narrow" w:hAnsi="Arial Narrow"/>
          <w:sz w:val="24"/>
          <w:szCs w:val="26"/>
        </w:rPr>
        <w:t>0</w:t>
      </w:r>
      <w:r w:rsidR="001C662E" w:rsidRPr="00E003AB">
        <w:rPr>
          <w:rFonts w:ascii="Arial Narrow" w:hAnsi="Arial Narrow"/>
          <w:sz w:val="24"/>
          <w:szCs w:val="26"/>
        </w:rPr>
        <w:t>410-</w:t>
      </w:r>
      <w:r w:rsidRPr="00E003AB">
        <w:rPr>
          <w:rFonts w:ascii="Arial Narrow" w:hAnsi="Arial Narrow"/>
          <w:sz w:val="24"/>
          <w:szCs w:val="26"/>
        </w:rPr>
        <w:t>2021</w:t>
      </w:r>
    </w:p>
    <w:p w14:paraId="510F1999" w14:textId="5FE35C18" w:rsidR="003E5CA4" w:rsidRPr="00E003AB" w:rsidRDefault="003E5CA4" w:rsidP="008A326E">
      <w:pPr>
        <w:pStyle w:val="Sinespaciado"/>
        <w:ind w:left="993" w:firstLine="423"/>
        <w:rPr>
          <w:rFonts w:ascii="Arial Narrow" w:hAnsi="Arial Narrow"/>
          <w:i/>
          <w:sz w:val="24"/>
          <w:szCs w:val="26"/>
        </w:rPr>
      </w:pPr>
      <w:r w:rsidRPr="00E003AB">
        <w:rPr>
          <w:rFonts w:ascii="Arial Narrow" w:hAnsi="Arial Narrow"/>
          <w:sz w:val="24"/>
          <w:szCs w:val="26"/>
        </w:rPr>
        <w:t xml:space="preserve">Referencia: </w:t>
      </w:r>
      <w:r w:rsidR="00CC0EB8" w:rsidRPr="00E003AB">
        <w:rPr>
          <w:rFonts w:ascii="Arial Narrow" w:hAnsi="Arial Narrow"/>
          <w:sz w:val="24"/>
          <w:szCs w:val="26"/>
        </w:rPr>
        <w:t>66001312100120211008001</w:t>
      </w:r>
    </w:p>
    <w:p w14:paraId="4B55EAF5" w14:textId="77777777" w:rsidR="003E5CA4" w:rsidRPr="006B690B" w:rsidRDefault="003E5CA4" w:rsidP="00E003AB">
      <w:pPr>
        <w:spacing w:line="276" w:lineRule="auto"/>
        <w:jc w:val="center"/>
        <w:rPr>
          <w:rFonts w:ascii="Arial Narrow" w:hAnsi="Arial Narrow"/>
          <w:b/>
          <w:sz w:val="26"/>
          <w:szCs w:val="26"/>
          <w:u w:val="single"/>
        </w:rPr>
      </w:pPr>
    </w:p>
    <w:p w14:paraId="3A2393D1" w14:textId="77777777" w:rsidR="00AA072B" w:rsidRPr="006B690B" w:rsidRDefault="00AA072B" w:rsidP="00E003AB">
      <w:pPr>
        <w:pStyle w:val="Sinespaciado"/>
        <w:spacing w:line="276" w:lineRule="auto"/>
        <w:jc w:val="center"/>
        <w:rPr>
          <w:rFonts w:ascii="Arial Narrow" w:hAnsi="Arial Narrow"/>
          <w:sz w:val="26"/>
          <w:szCs w:val="26"/>
        </w:rPr>
      </w:pPr>
      <w:r w:rsidRPr="006B690B">
        <w:rPr>
          <w:rFonts w:ascii="Arial Narrow" w:hAnsi="Arial Narrow"/>
          <w:b/>
          <w:bCs/>
          <w:sz w:val="26"/>
          <w:szCs w:val="26"/>
        </w:rPr>
        <w:t>ASUNTO</w:t>
      </w:r>
    </w:p>
    <w:p w14:paraId="01EA9877" w14:textId="77777777" w:rsidR="00AA072B" w:rsidRPr="006B690B" w:rsidRDefault="00AA072B" w:rsidP="00E003AB">
      <w:pPr>
        <w:pStyle w:val="Sinespaciado"/>
        <w:spacing w:line="276" w:lineRule="auto"/>
        <w:jc w:val="both"/>
        <w:rPr>
          <w:rFonts w:ascii="Arial Narrow" w:hAnsi="Arial Narrow"/>
          <w:sz w:val="26"/>
          <w:szCs w:val="26"/>
        </w:rPr>
      </w:pPr>
    </w:p>
    <w:p w14:paraId="1FE7B10C" w14:textId="5D48224D" w:rsidR="00B9535D" w:rsidRPr="006B690B" w:rsidRDefault="00AA072B" w:rsidP="00E003AB">
      <w:pPr>
        <w:pStyle w:val="Sinespaciado"/>
        <w:tabs>
          <w:tab w:val="left" w:pos="1750"/>
        </w:tabs>
        <w:spacing w:line="276" w:lineRule="auto"/>
        <w:jc w:val="both"/>
        <w:rPr>
          <w:rFonts w:ascii="Arial Narrow" w:hAnsi="Arial Narrow"/>
          <w:sz w:val="26"/>
          <w:szCs w:val="26"/>
          <w:lang w:val="es-CO"/>
        </w:rPr>
      </w:pPr>
      <w:r w:rsidRPr="006B690B">
        <w:rPr>
          <w:rFonts w:ascii="Arial Narrow" w:hAnsi="Arial Narrow"/>
          <w:sz w:val="26"/>
          <w:szCs w:val="26"/>
        </w:rPr>
        <w:t xml:space="preserve">Procede la Sala a resolver </w:t>
      </w:r>
      <w:r w:rsidR="00B153D9" w:rsidRPr="006B690B">
        <w:rPr>
          <w:rFonts w:ascii="Arial Narrow" w:hAnsi="Arial Narrow"/>
          <w:sz w:val="26"/>
          <w:szCs w:val="26"/>
          <w:lang w:val="es-CO"/>
        </w:rPr>
        <w:t xml:space="preserve">sobre </w:t>
      </w:r>
      <w:r w:rsidR="00156EC7" w:rsidRPr="006B690B">
        <w:rPr>
          <w:rFonts w:ascii="Arial Narrow" w:hAnsi="Arial Narrow"/>
          <w:sz w:val="26"/>
          <w:szCs w:val="26"/>
          <w:lang w:val="es-CO"/>
        </w:rPr>
        <w:t xml:space="preserve">la impugnación formulada por la parte accionada contra la sentencia proferida por el </w:t>
      </w:r>
      <w:r w:rsidR="005C63B3" w:rsidRPr="006B690B">
        <w:rPr>
          <w:rFonts w:ascii="Arial Narrow" w:hAnsi="Arial Narrow"/>
          <w:sz w:val="26"/>
          <w:szCs w:val="26"/>
          <w:lang w:val="es-CO"/>
        </w:rPr>
        <w:t>Juzgado Primero Civil del Circuito Especializado en Restitución de Tierras de Pereira</w:t>
      </w:r>
      <w:r w:rsidR="00D8633D" w:rsidRPr="006B690B">
        <w:rPr>
          <w:rFonts w:ascii="Arial Narrow" w:hAnsi="Arial Narrow"/>
          <w:sz w:val="26"/>
          <w:szCs w:val="26"/>
          <w:lang w:val="es-CO"/>
        </w:rPr>
        <w:t xml:space="preserve">, el </w:t>
      </w:r>
      <w:r w:rsidR="005C63B3" w:rsidRPr="006B690B">
        <w:rPr>
          <w:rFonts w:ascii="Arial Narrow" w:hAnsi="Arial Narrow"/>
          <w:sz w:val="26"/>
          <w:szCs w:val="26"/>
          <w:lang w:val="es-CO"/>
        </w:rPr>
        <w:t>12 de octubre</w:t>
      </w:r>
      <w:r w:rsidR="00D8633D" w:rsidRPr="006B690B">
        <w:rPr>
          <w:rFonts w:ascii="Arial Narrow" w:hAnsi="Arial Narrow"/>
          <w:sz w:val="26"/>
          <w:szCs w:val="26"/>
          <w:lang w:val="es-CO"/>
        </w:rPr>
        <w:t xml:space="preserve"> pasado, dentro de la acción de tutela que promovió </w:t>
      </w:r>
      <w:r w:rsidR="00CC0EB8" w:rsidRPr="006B690B">
        <w:rPr>
          <w:rFonts w:ascii="Arial Narrow" w:hAnsi="Arial Narrow"/>
          <w:sz w:val="26"/>
          <w:szCs w:val="26"/>
          <w:lang w:val="es-CO"/>
        </w:rPr>
        <w:t>el señor Etelberto Clavijo Marín contra el Ministerio del Trabajo</w:t>
      </w:r>
      <w:r w:rsidR="00D8633D" w:rsidRPr="006B690B">
        <w:rPr>
          <w:rFonts w:ascii="Arial Narrow" w:hAnsi="Arial Narrow"/>
          <w:sz w:val="26"/>
          <w:szCs w:val="26"/>
          <w:lang w:val="es-CO"/>
        </w:rPr>
        <w:t>, trámite al que fue</w:t>
      </w:r>
      <w:r w:rsidR="005C63B3" w:rsidRPr="006B690B">
        <w:rPr>
          <w:rFonts w:ascii="Arial Narrow" w:hAnsi="Arial Narrow"/>
          <w:sz w:val="26"/>
          <w:szCs w:val="26"/>
          <w:lang w:val="es-CO"/>
        </w:rPr>
        <w:t xml:space="preserve"> vinculado el Subdirector de Subsidios Pensionales, Servicios Sociales Complementarios y otras Prestaciones de esa entidad</w:t>
      </w:r>
      <w:r w:rsidR="00D8633D" w:rsidRPr="006B690B">
        <w:rPr>
          <w:rFonts w:ascii="Arial Narrow" w:hAnsi="Arial Narrow"/>
          <w:sz w:val="26"/>
          <w:szCs w:val="26"/>
          <w:lang w:val="es-CO"/>
        </w:rPr>
        <w:t>.</w:t>
      </w:r>
    </w:p>
    <w:p w14:paraId="167FEC76" w14:textId="77777777" w:rsidR="00D8633D" w:rsidRPr="006B690B" w:rsidRDefault="00D8633D" w:rsidP="00E003AB">
      <w:pPr>
        <w:pStyle w:val="Sinespaciado"/>
        <w:tabs>
          <w:tab w:val="left" w:pos="1750"/>
        </w:tabs>
        <w:spacing w:line="276" w:lineRule="auto"/>
        <w:jc w:val="both"/>
        <w:rPr>
          <w:rFonts w:ascii="Arial Narrow" w:hAnsi="Arial Narrow"/>
          <w:b/>
          <w:bCs/>
          <w:sz w:val="26"/>
          <w:szCs w:val="26"/>
        </w:rPr>
      </w:pPr>
    </w:p>
    <w:p w14:paraId="449F1FD7" w14:textId="77777777" w:rsidR="00AA072B" w:rsidRPr="006B690B" w:rsidRDefault="00AA072B" w:rsidP="00E003AB">
      <w:pPr>
        <w:pStyle w:val="Sinespaciado"/>
        <w:spacing w:line="276" w:lineRule="auto"/>
        <w:jc w:val="center"/>
        <w:rPr>
          <w:rFonts w:ascii="Arial Narrow" w:hAnsi="Arial Narrow"/>
          <w:sz w:val="26"/>
          <w:szCs w:val="26"/>
        </w:rPr>
      </w:pPr>
      <w:r w:rsidRPr="006B690B">
        <w:rPr>
          <w:rFonts w:ascii="Arial Narrow" w:hAnsi="Arial Narrow"/>
          <w:b/>
          <w:bCs/>
          <w:sz w:val="26"/>
          <w:szCs w:val="26"/>
        </w:rPr>
        <w:t>ANTECEDENTES</w:t>
      </w:r>
    </w:p>
    <w:p w14:paraId="2795650E" w14:textId="77777777" w:rsidR="00AA072B" w:rsidRPr="006B690B" w:rsidRDefault="00AA072B" w:rsidP="00E003AB">
      <w:pPr>
        <w:pStyle w:val="Sinespaciado"/>
        <w:spacing w:line="276" w:lineRule="auto"/>
        <w:jc w:val="both"/>
        <w:rPr>
          <w:rFonts w:ascii="Arial Narrow" w:hAnsi="Arial Narrow"/>
          <w:sz w:val="26"/>
          <w:szCs w:val="26"/>
        </w:rPr>
      </w:pPr>
    </w:p>
    <w:p w14:paraId="29529DC8" w14:textId="77777777" w:rsidR="005C63B3" w:rsidRPr="006B690B" w:rsidRDefault="00156EC7"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lastRenderedPageBreak/>
        <w:t xml:space="preserve">1. </w:t>
      </w:r>
      <w:r w:rsidRPr="006B690B">
        <w:rPr>
          <w:rFonts w:ascii="Arial Narrow" w:hAnsi="Arial Narrow"/>
          <w:bCs/>
          <w:sz w:val="26"/>
          <w:szCs w:val="26"/>
        </w:rPr>
        <w:t xml:space="preserve">Del escrito de tutela se advierte </w:t>
      </w:r>
      <w:r w:rsidR="005C63B3" w:rsidRPr="006B690B">
        <w:rPr>
          <w:rFonts w:ascii="Arial Narrow" w:hAnsi="Arial Narrow"/>
          <w:sz w:val="26"/>
          <w:szCs w:val="26"/>
        </w:rPr>
        <w:t xml:space="preserve">que mediante correo electrónico del 14 de julio del presente año, el actor formuló recurso de reposición en subsidio de apelación, en contra del acto administrativo No. 1391 del 28 de junio de 2021, sin que a la fecha se haya emitido respuesta clara y de fondo sobre el particular. </w:t>
      </w:r>
    </w:p>
    <w:p w14:paraId="617BD75F" w14:textId="77777777" w:rsidR="005C63B3" w:rsidRPr="006B690B" w:rsidRDefault="005C63B3" w:rsidP="00E003AB">
      <w:pPr>
        <w:pStyle w:val="Sinespaciado"/>
        <w:spacing w:line="276" w:lineRule="auto"/>
        <w:jc w:val="both"/>
        <w:rPr>
          <w:rFonts w:ascii="Arial Narrow" w:hAnsi="Arial Narrow"/>
          <w:sz w:val="26"/>
          <w:szCs w:val="26"/>
        </w:rPr>
      </w:pPr>
    </w:p>
    <w:p w14:paraId="67024FEB" w14:textId="3259837F" w:rsidR="00E34662" w:rsidRPr="006B690B" w:rsidRDefault="005C63B3" w:rsidP="00E003AB">
      <w:pPr>
        <w:pStyle w:val="Sinespaciado"/>
        <w:spacing w:line="276" w:lineRule="auto"/>
        <w:jc w:val="both"/>
        <w:rPr>
          <w:rFonts w:ascii="Arial Narrow" w:hAnsi="Arial Narrow"/>
          <w:sz w:val="26"/>
          <w:szCs w:val="26"/>
        </w:rPr>
      </w:pPr>
      <w:r w:rsidRPr="006B690B">
        <w:rPr>
          <w:rFonts w:ascii="Arial Narrow" w:hAnsi="Arial Narrow"/>
          <w:sz w:val="26"/>
          <w:szCs w:val="26"/>
        </w:rPr>
        <w:t>Considera lesionados sus derechos de petición, debido proceso, seguridad social y salud, y en consecuencia solicita se ordene al demandado emitir respuesta clara sobre la cuestión</w:t>
      </w:r>
      <w:r w:rsidR="00E34662" w:rsidRPr="006B690B">
        <w:rPr>
          <w:rStyle w:val="Refdenotaalpie"/>
          <w:rFonts w:ascii="Arial Narrow" w:hAnsi="Arial Narrow"/>
          <w:sz w:val="26"/>
          <w:szCs w:val="26"/>
          <w:lang w:val="es-CO"/>
        </w:rPr>
        <w:footnoteReference w:id="2"/>
      </w:r>
      <w:r w:rsidR="00E34662" w:rsidRPr="006B690B">
        <w:rPr>
          <w:rFonts w:ascii="Arial Narrow" w:hAnsi="Arial Narrow"/>
          <w:sz w:val="26"/>
          <w:szCs w:val="26"/>
          <w:lang w:val="es-CO"/>
        </w:rPr>
        <w:t>.</w:t>
      </w:r>
    </w:p>
    <w:p w14:paraId="5EC0E69A" w14:textId="77777777" w:rsidR="00E34662" w:rsidRPr="006B690B" w:rsidRDefault="00E34662" w:rsidP="00E003AB">
      <w:pPr>
        <w:pStyle w:val="Sinespaciado"/>
        <w:spacing w:line="276" w:lineRule="auto"/>
        <w:jc w:val="both"/>
        <w:rPr>
          <w:rFonts w:ascii="Arial Narrow" w:hAnsi="Arial Narrow"/>
          <w:sz w:val="26"/>
          <w:szCs w:val="26"/>
        </w:rPr>
      </w:pPr>
    </w:p>
    <w:p w14:paraId="36945516" w14:textId="7300F5F7" w:rsidR="00156EC7" w:rsidRPr="006B690B" w:rsidRDefault="00156EC7" w:rsidP="00E003AB">
      <w:pPr>
        <w:pStyle w:val="Sinespaciado"/>
        <w:spacing w:line="276" w:lineRule="auto"/>
        <w:jc w:val="both"/>
        <w:rPr>
          <w:rFonts w:ascii="Arial Narrow" w:hAnsi="Arial Narrow"/>
          <w:bCs/>
          <w:sz w:val="26"/>
          <w:szCs w:val="26"/>
        </w:rPr>
      </w:pPr>
      <w:r w:rsidRPr="006B690B">
        <w:rPr>
          <w:rFonts w:ascii="Arial Narrow" w:hAnsi="Arial Narrow"/>
          <w:b/>
          <w:bCs/>
          <w:sz w:val="26"/>
          <w:szCs w:val="26"/>
        </w:rPr>
        <w:t xml:space="preserve">2. Trámite: </w:t>
      </w:r>
      <w:r w:rsidRPr="006B690B">
        <w:rPr>
          <w:rFonts w:ascii="Arial Narrow" w:hAnsi="Arial Narrow"/>
          <w:bCs/>
          <w:sz w:val="26"/>
          <w:szCs w:val="26"/>
        </w:rPr>
        <w:t xml:space="preserve">Por auto del </w:t>
      </w:r>
      <w:r w:rsidR="00964542" w:rsidRPr="006B690B">
        <w:rPr>
          <w:rFonts w:ascii="Arial Narrow" w:hAnsi="Arial Narrow"/>
          <w:bCs/>
          <w:sz w:val="26"/>
          <w:szCs w:val="26"/>
        </w:rPr>
        <w:t xml:space="preserve">29 de septiembre </w:t>
      </w:r>
      <w:r w:rsidRPr="006B690B">
        <w:rPr>
          <w:rFonts w:ascii="Arial Narrow" w:hAnsi="Arial Narrow"/>
          <w:bCs/>
          <w:sz w:val="26"/>
          <w:szCs w:val="26"/>
        </w:rPr>
        <w:t xml:space="preserve">de esta anualidad el juzgado de primera instancia admitió la acción constitucional y </w:t>
      </w:r>
      <w:r w:rsidR="00964542" w:rsidRPr="006B690B">
        <w:rPr>
          <w:rFonts w:ascii="Arial Narrow" w:hAnsi="Arial Narrow"/>
          <w:bCs/>
          <w:sz w:val="26"/>
          <w:szCs w:val="26"/>
        </w:rPr>
        <w:t>dispuso la vinculación arriba aludida</w:t>
      </w:r>
      <w:r w:rsidRPr="006B690B">
        <w:rPr>
          <w:rFonts w:ascii="Arial Narrow" w:hAnsi="Arial Narrow"/>
          <w:bCs/>
          <w:sz w:val="26"/>
          <w:szCs w:val="26"/>
        </w:rPr>
        <w:t>.</w:t>
      </w:r>
    </w:p>
    <w:p w14:paraId="73910DB9" w14:textId="77777777" w:rsidR="00156EC7" w:rsidRPr="006B690B" w:rsidRDefault="00156EC7" w:rsidP="00E003AB">
      <w:pPr>
        <w:pStyle w:val="Sinespaciado"/>
        <w:spacing w:line="276" w:lineRule="auto"/>
        <w:jc w:val="both"/>
        <w:rPr>
          <w:rFonts w:ascii="Arial Narrow" w:hAnsi="Arial Narrow"/>
          <w:bCs/>
          <w:sz w:val="26"/>
          <w:szCs w:val="26"/>
        </w:rPr>
      </w:pPr>
    </w:p>
    <w:p w14:paraId="1EC85F28" w14:textId="74D7074D" w:rsidR="00156EC7" w:rsidRPr="006B690B" w:rsidRDefault="00BA08E7" w:rsidP="00E003AB">
      <w:pPr>
        <w:pStyle w:val="Sinespaciado"/>
        <w:spacing w:line="276" w:lineRule="auto"/>
        <w:jc w:val="both"/>
        <w:rPr>
          <w:rFonts w:ascii="Arial Narrow" w:hAnsi="Arial Narrow"/>
          <w:sz w:val="26"/>
          <w:szCs w:val="26"/>
        </w:rPr>
      </w:pPr>
      <w:r w:rsidRPr="006B690B">
        <w:rPr>
          <w:rFonts w:ascii="Arial Narrow" w:hAnsi="Arial Narrow"/>
          <w:sz w:val="26"/>
          <w:szCs w:val="26"/>
        </w:rPr>
        <w:t>El Ministerio de Trabajo g</w:t>
      </w:r>
      <w:r w:rsidR="008642ED" w:rsidRPr="006B690B">
        <w:rPr>
          <w:rFonts w:ascii="Arial Narrow" w:hAnsi="Arial Narrow"/>
          <w:sz w:val="26"/>
          <w:szCs w:val="26"/>
        </w:rPr>
        <w:t>uardó</w:t>
      </w:r>
      <w:r w:rsidR="00964542" w:rsidRPr="006B690B">
        <w:rPr>
          <w:rFonts w:ascii="Arial Narrow" w:hAnsi="Arial Narrow"/>
          <w:sz w:val="26"/>
          <w:szCs w:val="26"/>
        </w:rPr>
        <w:t xml:space="preserve"> silencio</w:t>
      </w:r>
      <w:r w:rsidRPr="006B690B">
        <w:rPr>
          <w:rFonts w:ascii="Arial Narrow" w:hAnsi="Arial Narrow"/>
          <w:sz w:val="26"/>
          <w:szCs w:val="26"/>
        </w:rPr>
        <w:t>; aunque en el traslado de la demanda, esa entidad</w:t>
      </w:r>
      <w:r w:rsidR="008642ED" w:rsidRPr="006B690B">
        <w:rPr>
          <w:rFonts w:ascii="Arial Narrow" w:hAnsi="Arial Narrow"/>
          <w:sz w:val="26"/>
          <w:szCs w:val="26"/>
        </w:rPr>
        <w:t xml:space="preserve"> </w:t>
      </w:r>
      <w:r w:rsidRPr="006B690B">
        <w:rPr>
          <w:rFonts w:ascii="Arial Narrow" w:hAnsi="Arial Narrow"/>
          <w:sz w:val="26"/>
          <w:szCs w:val="26"/>
        </w:rPr>
        <w:t xml:space="preserve">solicitó al juzgado de conocimiento </w:t>
      </w:r>
      <w:r w:rsidR="008642ED" w:rsidRPr="006B690B">
        <w:rPr>
          <w:rFonts w:ascii="Arial Narrow" w:hAnsi="Arial Narrow"/>
          <w:sz w:val="26"/>
          <w:szCs w:val="26"/>
        </w:rPr>
        <w:t>se aportara copia de la</w:t>
      </w:r>
      <w:r w:rsidR="00E0069F" w:rsidRPr="006B690B">
        <w:rPr>
          <w:rFonts w:ascii="Arial Narrow" w:hAnsi="Arial Narrow"/>
          <w:sz w:val="26"/>
          <w:szCs w:val="26"/>
        </w:rPr>
        <w:t xml:space="preserve"> </w:t>
      </w:r>
      <w:r w:rsidRPr="006B690B">
        <w:rPr>
          <w:rFonts w:ascii="Arial Narrow" w:hAnsi="Arial Narrow"/>
          <w:sz w:val="26"/>
          <w:szCs w:val="26"/>
        </w:rPr>
        <w:t>tutela</w:t>
      </w:r>
      <w:r w:rsidR="00B7687D" w:rsidRPr="006B690B">
        <w:rPr>
          <w:rFonts w:ascii="Arial Narrow" w:hAnsi="Arial Narrow"/>
          <w:sz w:val="26"/>
          <w:szCs w:val="26"/>
        </w:rPr>
        <w:t xml:space="preserve"> para poder rendir informe</w:t>
      </w:r>
      <w:r w:rsidRPr="006B690B">
        <w:rPr>
          <w:rFonts w:ascii="Arial Narrow" w:hAnsi="Arial Narrow"/>
          <w:sz w:val="26"/>
          <w:szCs w:val="26"/>
        </w:rPr>
        <w:t>, que supuestamente no le había sido remitida,</w:t>
      </w:r>
      <w:r w:rsidR="008642ED" w:rsidRPr="006B690B">
        <w:rPr>
          <w:rFonts w:ascii="Arial Narrow" w:hAnsi="Arial Narrow"/>
          <w:sz w:val="26"/>
          <w:szCs w:val="26"/>
        </w:rPr>
        <w:t xml:space="preserve"> lo cierto </w:t>
      </w:r>
      <w:r w:rsidRPr="006B690B">
        <w:rPr>
          <w:rFonts w:ascii="Arial Narrow" w:hAnsi="Arial Narrow"/>
          <w:sz w:val="26"/>
          <w:szCs w:val="26"/>
        </w:rPr>
        <w:t>es que luego de reenviarle tal documento</w:t>
      </w:r>
      <w:r w:rsidR="00B7687D" w:rsidRPr="006B690B">
        <w:rPr>
          <w:rFonts w:ascii="Arial Narrow" w:hAnsi="Arial Narrow"/>
          <w:sz w:val="26"/>
          <w:szCs w:val="26"/>
        </w:rPr>
        <w:t xml:space="preserve"> </w:t>
      </w:r>
      <w:r w:rsidR="008642ED" w:rsidRPr="006B690B">
        <w:rPr>
          <w:rFonts w:ascii="Arial Narrow" w:hAnsi="Arial Narrow"/>
          <w:sz w:val="26"/>
          <w:szCs w:val="26"/>
        </w:rPr>
        <w:t>ningún pronunciamiento realizó</w:t>
      </w:r>
      <w:r w:rsidR="008642ED" w:rsidRPr="006B690B">
        <w:rPr>
          <w:rStyle w:val="Refdenotaalpie"/>
          <w:rFonts w:ascii="Arial Narrow" w:hAnsi="Arial Narrow"/>
          <w:bCs/>
          <w:sz w:val="26"/>
          <w:szCs w:val="26"/>
        </w:rPr>
        <w:footnoteReference w:id="3"/>
      </w:r>
      <w:r w:rsidR="008642ED" w:rsidRPr="006B690B">
        <w:rPr>
          <w:rFonts w:ascii="Arial Narrow" w:hAnsi="Arial Narrow"/>
          <w:sz w:val="26"/>
          <w:szCs w:val="26"/>
        </w:rPr>
        <w:t>.</w:t>
      </w:r>
    </w:p>
    <w:p w14:paraId="07F73935" w14:textId="77777777" w:rsidR="00156EC7" w:rsidRPr="006B690B" w:rsidRDefault="00156EC7" w:rsidP="00E003AB">
      <w:pPr>
        <w:pStyle w:val="Sinespaciado"/>
        <w:spacing w:line="276" w:lineRule="auto"/>
        <w:jc w:val="both"/>
        <w:rPr>
          <w:rFonts w:ascii="Arial Narrow" w:hAnsi="Arial Narrow"/>
          <w:bCs/>
          <w:sz w:val="26"/>
          <w:szCs w:val="26"/>
        </w:rPr>
      </w:pPr>
    </w:p>
    <w:p w14:paraId="325A5828" w14:textId="77777777" w:rsidR="00156EC7" w:rsidRPr="006B690B" w:rsidRDefault="00156EC7" w:rsidP="00E003AB">
      <w:pPr>
        <w:pStyle w:val="Sinespaciado"/>
        <w:spacing w:line="276" w:lineRule="auto"/>
        <w:jc w:val="both"/>
        <w:rPr>
          <w:rFonts w:ascii="Arial Narrow" w:hAnsi="Arial Narrow"/>
          <w:iCs/>
          <w:sz w:val="26"/>
          <w:szCs w:val="26"/>
        </w:rPr>
      </w:pPr>
      <w:r w:rsidRPr="006B690B">
        <w:rPr>
          <w:rFonts w:ascii="Arial Narrow" w:hAnsi="Arial Narrow"/>
          <w:b/>
          <w:bCs/>
          <w:sz w:val="26"/>
          <w:szCs w:val="26"/>
        </w:rPr>
        <w:t xml:space="preserve">3. Sentencia impugnada: </w:t>
      </w:r>
      <w:r w:rsidR="00CE65CA" w:rsidRPr="006B690B">
        <w:rPr>
          <w:rFonts w:ascii="Arial Narrow" w:hAnsi="Arial Narrow"/>
          <w:sz w:val="26"/>
          <w:szCs w:val="26"/>
        </w:rPr>
        <w:t xml:space="preserve">En </w:t>
      </w:r>
      <w:r w:rsidR="00E0069F" w:rsidRPr="006B690B">
        <w:rPr>
          <w:rFonts w:ascii="Arial Narrow" w:hAnsi="Arial Narrow"/>
          <w:sz w:val="26"/>
          <w:szCs w:val="26"/>
        </w:rPr>
        <w:t>providencia del 12</w:t>
      </w:r>
      <w:r w:rsidRPr="006B690B">
        <w:rPr>
          <w:rFonts w:ascii="Arial Narrow" w:hAnsi="Arial Narrow"/>
          <w:sz w:val="26"/>
          <w:szCs w:val="26"/>
        </w:rPr>
        <w:t xml:space="preserve"> de</w:t>
      </w:r>
      <w:r w:rsidR="00CE65CA" w:rsidRPr="006B690B">
        <w:rPr>
          <w:rFonts w:ascii="Arial Narrow" w:hAnsi="Arial Narrow"/>
          <w:sz w:val="26"/>
          <w:szCs w:val="26"/>
        </w:rPr>
        <w:t xml:space="preserve"> </w:t>
      </w:r>
      <w:r w:rsidR="00E0069F" w:rsidRPr="006B690B">
        <w:rPr>
          <w:rFonts w:ascii="Arial Narrow" w:hAnsi="Arial Narrow"/>
          <w:sz w:val="26"/>
          <w:szCs w:val="26"/>
        </w:rPr>
        <w:t>octubre</w:t>
      </w:r>
      <w:r w:rsidR="00CE65CA" w:rsidRPr="006B690B">
        <w:rPr>
          <w:rFonts w:ascii="Arial Narrow" w:hAnsi="Arial Narrow"/>
          <w:sz w:val="26"/>
          <w:szCs w:val="26"/>
        </w:rPr>
        <w:t xml:space="preserve"> de este año</w:t>
      </w:r>
      <w:r w:rsidRPr="006B690B">
        <w:rPr>
          <w:rFonts w:ascii="Arial Narrow" w:hAnsi="Arial Narrow"/>
          <w:sz w:val="26"/>
          <w:szCs w:val="26"/>
        </w:rPr>
        <w:t xml:space="preserve">, el </w:t>
      </w:r>
      <w:r w:rsidR="00BA08E7" w:rsidRPr="006B690B">
        <w:rPr>
          <w:rFonts w:ascii="Arial Narrow" w:hAnsi="Arial Narrow"/>
          <w:sz w:val="26"/>
          <w:szCs w:val="26"/>
        </w:rPr>
        <w:t xml:space="preserve">despacho </w:t>
      </w:r>
      <w:r w:rsidRPr="006B690B">
        <w:rPr>
          <w:rFonts w:ascii="Arial Narrow" w:hAnsi="Arial Narrow"/>
          <w:sz w:val="26"/>
          <w:szCs w:val="26"/>
        </w:rPr>
        <w:t>de primera instancia</w:t>
      </w:r>
      <w:r w:rsidRPr="006B690B">
        <w:rPr>
          <w:rFonts w:ascii="Arial Narrow" w:hAnsi="Arial Narrow"/>
          <w:iCs/>
          <w:sz w:val="26"/>
          <w:szCs w:val="26"/>
        </w:rPr>
        <w:t xml:space="preserve"> concedió el amparo y ordenó</w:t>
      </w:r>
      <w:r w:rsidR="00C718C3" w:rsidRPr="006B690B">
        <w:rPr>
          <w:rFonts w:ascii="Arial Narrow" w:hAnsi="Arial Narrow"/>
          <w:iCs/>
          <w:sz w:val="26"/>
          <w:szCs w:val="26"/>
        </w:rPr>
        <w:t xml:space="preserve"> al Ministerio del Trabajo por intermedio del Subdirector de Subsidios Pensionales, Servicios Sociales Complementarios y otras Prestaciones, resolver</w:t>
      </w:r>
      <w:r w:rsidR="0008536F" w:rsidRPr="006B690B">
        <w:rPr>
          <w:rFonts w:ascii="Arial Narrow" w:hAnsi="Arial Narrow"/>
          <w:iCs/>
          <w:sz w:val="26"/>
          <w:szCs w:val="26"/>
        </w:rPr>
        <w:t>, en el término de dos días,</w:t>
      </w:r>
      <w:r w:rsidR="00C718C3" w:rsidRPr="006B690B">
        <w:rPr>
          <w:rFonts w:ascii="Arial Narrow" w:hAnsi="Arial Narrow"/>
          <w:iCs/>
          <w:sz w:val="26"/>
          <w:szCs w:val="26"/>
        </w:rPr>
        <w:t xml:space="preserve"> de manera clara, precisa y de fondo sobre el recurso de reposición en subsidio de apelación interpuesto por el accionante, “</w:t>
      </w:r>
      <w:r w:rsidR="00C718C3" w:rsidRPr="00E003AB">
        <w:rPr>
          <w:rFonts w:ascii="Arial Narrow" w:hAnsi="Arial Narrow"/>
          <w:iCs/>
          <w:sz w:val="24"/>
          <w:szCs w:val="26"/>
        </w:rPr>
        <w:t>así como a la respectiva expedición de los actos administrativos a que haya lugar</w:t>
      </w:r>
      <w:r w:rsidR="00C718C3" w:rsidRPr="006B690B">
        <w:rPr>
          <w:rFonts w:ascii="Arial Narrow" w:hAnsi="Arial Narrow"/>
          <w:iCs/>
          <w:sz w:val="26"/>
          <w:szCs w:val="26"/>
        </w:rPr>
        <w:t>”, lo anterior tras considerar que esa entidad no ha dado trámite a tales medios de impugnación, presentados contra</w:t>
      </w:r>
      <w:r w:rsidR="00E0069F" w:rsidRPr="006B690B">
        <w:rPr>
          <w:rFonts w:ascii="Arial Narrow" w:hAnsi="Arial Narrow"/>
          <w:iCs/>
          <w:sz w:val="26"/>
          <w:szCs w:val="26"/>
        </w:rPr>
        <w:t xml:space="preserve"> la Resolución Nro. 1391 del 28 de junio de 2021</w:t>
      </w:r>
      <w:r w:rsidR="00C718C3" w:rsidRPr="006B690B">
        <w:rPr>
          <w:rFonts w:ascii="Arial Narrow" w:hAnsi="Arial Narrow"/>
          <w:iCs/>
          <w:sz w:val="26"/>
          <w:szCs w:val="26"/>
        </w:rPr>
        <w:t>, omisión con la cual infringió el derecho a realizar peticiones respetuosas de que es titular el actor</w:t>
      </w:r>
      <w:r w:rsidRPr="006B690B">
        <w:rPr>
          <w:rStyle w:val="Refdenotaalpie"/>
          <w:rFonts w:ascii="Arial Narrow" w:hAnsi="Arial Narrow"/>
          <w:bCs/>
          <w:sz w:val="26"/>
          <w:szCs w:val="26"/>
        </w:rPr>
        <w:footnoteReference w:id="4"/>
      </w:r>
      <w:r w:rsidRPr="006B690B">
        <w:rPr>
          <w:rFonts w:ascii="Arial Narrow" w:hAnsi="Arial Narrow"/>
          <w:iCs/>
          <w:sz w:val="26"/>
          <w:szCs w:val="26"/>
          <w:lang w:val="es-CO"/>
        </w:rPr>
        <w:t>.</w:t>
      </w:r>
    </w:p>
    <w:p w14:paraId="4EF4CF52" w14:textId="77777777" w:rsidR="00156EC7" w:rsidRPr="006B690B" w:rsidRDefault="00156EC7" w:rsidP="00E003AB">
      <w:pPr>
        <w:pStyle w:val="Sinespaciado"/>
        <w:spacing w:line="276" w:lineRule="auto"/>
        <w:jc w:val="both"/>
        <w:rPr>
          <w:rFonts w:ascii="Arial Narrow" w:hAnsi="Arial Narrow"/>
          <w:b/>
          <w:sz w:val="26"/>
          <w:szCs w:val="26"/>
          <w:lang w:val="es-CO"/>
        </w:rPr>
      </w:pPr>
    </w:p>
    <w:p w14:paraId="49685263" w14:textId="77777777" w:rsidR="00C3408F" w:rsidRPr="006B690B" w:rsidRDefault="00156EC7"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t xml:space="preserve">4. Impugnación: </w:t>
      </w:r>
      <w:r w:rsidRPr="006B690B">
        <w:rPr>
          <w:rFonts w:ascii="Arial Narrow" w:hAnsi="Arial Narrow"/>
          <w:sz w:val="26"/>
          <w:szCs w:val="26"/>
        </w:rPr>
        <w:t xml:space="preserve">Al impugnar el fallo, la accionada </w:t>
      </w:r>
      <w:r w:rsidR="0008536F" w:rsidRPr="006B690B">
        <w:rPr>
          <w:rFonts w:ascii="Arial Narrow" w:hAnsi="Arial Narrow"/>
          <w:sz w:val="26"/>
          <w:szCs w:val="26"/>
        </w:rPr>
        <w:t>alegó que</w:t>
      </w:r>
      <w:r w:rsidR="003166F4" w:rsidRPr="006B690B">
        <w:rPr>
          <w:rFonts w:ascii="Arial Narrow" w:hAnsi="Arial Narrow"/>
          <w:sz w:val="26"/>
          <w:szCs w:val="26"/>
        </w:rPr>
        <w:t xml:space="preserve"> si bien el término de cuatro meses</w:t>
      </w:r>
      <w:r w:rsidR="00677103" w:rsidRPr="006B690B">
        <w:rPr>
          <w:rFonts w:ascii="Arial Narrow" w:hAnsi="Arial Narrow"/>
          <w:sz w:val="26"/>
          <w:szCs w:val="26"/>
        </w:rPr>
        <w:t xml:space="preserve"> con que disponía esa entidad</w:t>
      </w:r>
      <w:r w:rsidR="003166F4" w:rsidRPr="006B690B">
        <w:rPr>
          <w:rFonts w:ascii="Arial Narrow" w:hAnsi="Arial Narrow"/>
          <w:sz w:val="26"/>
          <w:szCs w:val="26"/>
        </w:rPr>
        <w:t xml:space="preserve"> para </w:t>
      </w:r>
      <w:r w:rsidR="00677103" w:rsidRPr="006B690B">
        <w:rPr>
          <w:rFonts w:ascii="Arial Narrow" w:hAnsi="Arial Narrow"/>
          <w:sz w:val="26"/>
          <w:szCs w:val="26"/>
        </w:rPr>
        <w:t xml:space="preserve">agotar </w:t>
      </w:r>
      <w:r w:rsidR="003166F4" w:rsidRPr="006B690B">
        <w:rPr>
          <w:rFonts w:ascii="Arial Narrow" w:hAnsi="Arial Narrow"/>
          <w:sz w:val="26"/>
          <w:szCs w:val="26"/>
        </w:rPr>
        <w:t>el procedimiento</w:t>
      </w:r>
      <w:r w:rsidR="00677103" w:rsidRPr="006B690B">
        <w:rPr>
          <w:rFonts w:ascii="Arial Narrow" w:hAnsi="Arial Narrow"/>
          <w:sz w:val="26"/>
          <w:szCs w:val="26"/>
        </w:rPr>
        <w:t xml:space="preserve"> de rigor, ya</w:t>
      </w:r>
      <w:r w:rsidR="003166F4" w:rsidRPr="006B690B">
        <w:rPr>
          <w:rFonts w:ascii="Arial Narrow" w:hAnsi="Arial Narrow"/>
          <w:sz w:val="26"/>
          <w:szCs w:val="26"/>
        </w:rPr>
        <w:t xml:space="preserve"> habría</w:t>
      </w:r>
      <w:r w:rsidR="00677103" w:rsidRPr="006B690B">
        <w:rPr>
          <w:rFonts w:ascii="Arial Narrow" w:hAnsi="Arial Narrow"/>
          <w:sz w:val="26"/>
          <w:szCs w:val="26"/>
        </w:rPr>
        <w:t xml:space="preserve"> vencido,</w:t>
      </w:r>
      <w:r w:rsidR="003166F4" w:rsidRPr="006B690B">
        <w:rPr>
          <w:rFonts w:ascii="Arial Narrow" w:hAnsi="Arial Narrow"/>
          <w:sz w:val="26"/>
          <w:szCs w:val="26"/>
        </w:rPr>
        <w:t xml:space="preserve"> es preciso tener presente </w:t>
      </w:r>
      <w:r w:rsidR="0008536F" w:rsidRPr="006B690B">
        <w:rPr>
          <w:rFonts w:ascii="Arial Narrow" w:hAnsi="Arial Narrow"/>
          <w:sz w:val="26"/>
          <w:szCs w:val="26"/>
        </w:rPr>
        <w:t xml:space="preserve">que la Subdirección de Subsidios Pensionales, Servicios Sociales Complementarios y Otras Prestaciones tiene pendiente alrededor de quinientas </w:t>
      </w:r>
      <w:r w:rsidR="00C718C3" w:rsidRPr="006B690B">
        <w:rPr>
          <w:rFonts w:ascii="Arial Narrow" w:hAnsi="Arial Narrow"/>
          <w:sz w:val="26"/>
          <w:szCs w:val="26"/>
        </w:rPr>
        <w:t>solicitudes que</w:t>
      </w:r>
      <w:r w:rsidR="0008536F" w:rsidRPr="006B690B">
        <w:rPr>
          <w:rFonts w:ascii="Arial Narrow" w:hAnsi="Arial Narrow"/>
          <w:sz w:val="26"/>
          <w:szCs w:val="26"/>
        </w:rPr>
        <w:t xml:space="preserve"> ha venido atendiendo desde el mes de julio de 2017. Así mismo a diario </w:t>
      </w:r>
      <w:r w:rsidR="00C718C3" w:rsidRPr="006B690B">
        <w:rPr>
          <w:rFonts w:ascii="Arial Narrow" w:hAnsi="Arial Narrow"/>
          <w:sz w:val="26"/>
          <w:szCs w:val="26"/>
        </w:rPr>
        <w:t>se reciben acciones de tutelas e incidentes</w:t>
      </w:r>
      <w:r w:rsidR="0008536F" w:rsidRPr="006B690B">
        <w:rPr>
          <w:rFonts w:ascii="Arial Narrow" w:hAnsi="Arial Narrow"/>
          <w:sz w:val="26"/>
          <w:szCs w:val="26"/>
        </w:rPr>
        <w:t xml:space="preserve">, trámites que ocasionan un notorio </w:t>
      </w:r>
      <w:r w:rsidR="00C718C3" w:rsidRPr="006B690B">
        <w:rPr>
          <w:rFonts w:ascii="Arial Narrow" w:hAnsi="Arial Narrow"/>
          <w:sz w:val="26"/>
          <w:szCs w:val="26"/>
        </w:rPr>
        <w:t xml:space="preserve">retraso </w:t>
      </w:r>
      <w:r w:rsidR="0008536F" w:rsidRPr="006B690B">
        <w:rPr>
          <w:rFonts w:ascii="Arial Narrow" w:hAnsi="Arial Narrow"/>
          <w:sz w:val="26"/>
          <w:szCs w:val="26"/>
        </w:rPr>
        <w:t xml:space="preserve">en </w:t>
      </w:r>
      <w:r w:rsidR="00C718C3" w:rsidRPr="006B690B">
        <w:rPr>
          <w:rFonts w:ascii="Arial Narrow" w:hAnsi="Arial Narrow"/>
          <w:sz w:val="26"/>
          <w:szCs w:val="26"/>
        </w:rPr>
        <w:t>la evacuación</w:t>
      </w:r>
      <w:r w:rsidR="0008536F" w:rsidRPr="006B690B">
        <w:rPr>
          <w:rFonts w:ascii="Arial Narrow" w:hAnsi="Arial Narrow"/>
          <w:sz w:val="26"/>
          <w:szCs w:val="26"/>
        </w:rPr>
        <w:t xml:space="preserve"> de aquellas reclamaciones. </w:t>
      </w:r>
    </w:p>
    <w:p w14:paraId="65CEE3B2" w14:textId="77777777" w:rsidR="00C3408F" w:rsidRPr="006B690B" w:rsidRDefault="00C3408F" w:rsidP="00E003AB">
      <w:pPr>
        <w:pStyle w:val="Sinespaciado"/>
        <w:spacing w:line="276" w:lineRule="auto"/>
        <w:jc w:val="both"/>
        <w:rPr>
          <w:rFonts w:ascii="Arial Narrow" w:hAnsi="Arial Narrow"/>
          <w:sz w:val="26"/>
          <w:szCs w:val="26"/>
        </w:rPr>
      </w:pPr>
    </w:p>
    <w:p w14:paraId="4DF00CB6" w14:textId="77777777" w:rsidR="005A045A" w:rsidRPr="006B690B" w:rsidRDefault="00360CE7" w:rsidP="00E003AB">
      <w:pPr>
        <w:pStyle w:val="Sinespaciado"/>
        <w:spacing w:line="276" w:lineRule="auto"/>
        <w:jc w:val="both"/>
        <w:rPr>
          <w:rFonts w:ascii="Arial Narrow" w:hAnsi="Arial Narrow"/>
          <w:sz w:val="26"/>
          <w:szCs w:val="26"/>
        </w:rPr>
      </w:pPr>
      <w:r w:rsidRPr="006B690B">
        <w:rPr>
          <w:rFonts w:ascii="Arial Narrow" w:hAnsi="Arial Narrow"/>
          <w:sz w:val="26"/>
          <w:szCs w:val="26"/>
        </w:rPr>
        <w:t xml:space="preserve">Aclaró que el reconocimiento de la prestación humanitaria periódica para víctimas del conflicto </w:t>
      </w:r>
      <w:r w:rsidR="00C3408F" w:rsidRPr="006B690B">
        <w:rPr>
          <w:rFonts w:ascii="Arial Narrow" w:hAnsi="Arial Narrow"/>
          <w:sz w:val="26"/>
          <w:szCs w:val="26"/>
        </w:rPr>
        <w:t>armado</w:t>
      </w:r>
      <w:r w:rsidR="00C718C3" w:rsidRPr="006B690B">
        <w:rPr>
          <w:rFonts w:ascii="Arial Narrow" w:hAnsi="Arial Narrow"/>
          <w:sz w:val="26"/>
          <w:szCs w:val="26"/>
        </w:rPr>
        <w:t xml:space="preserve"> </w:t>
      </w:r>
      <w:r w:rsidRPr="006B690B">
        <w:rPr>
          <w:rFonts w:ascii="Arial Narrow" w:hAnsi="Arial Narrow"/>
          <w:sz w:val="26"/>
          <w:szCs w:val="26"/>
        </w:rPr>
        <w:t xml:space="preserve">es un procedimiento </w:t>
      </w:r>
      <w:r w:rsidR="00C718C3" w:rsidRPr="006B690B">
        <w:rPr>
          <w:rFonts w:ascii="Arial Narrow" w:hAnsi="Arial Narrow"/>
          <w:sz w:val="26"/>
          <w:szCs w:val="26"/>
        </w:rPr>
        <w:t>complejo y dispendioso</w:t>
      </w:r>
      <w:r w:rsidRPr="006B690B">
        <w:rPr>
          <w:rFonts w:ascii="Arial Narrow" w:hAnsi="Arial Narrow"/>
          <w:sz w:val="26"/>
          <w:szCs w:val="26"/>
        </w:rPr>
        <w:t>, que requiere de</w:t>
      </w:r>
      <w:r w:rsidR="00677103" w:rsidRPr="006B690B">
        <w:rPr>
          <w:rFonts w:ascii="Arial Narrow" w:hAnsi="Arial Narrow"/>
          <w:sz w:val="26"/>
          <w:szCs w:val="26"/>
        </w:rPr>
        <w:t>l</w:t>
      </w:r>
      <w:r w:rsidRPr="006B690B">
        <w:rPr>
          <w:rFonts w:ascii="Arial Narrow" w:hAnsi="Arial Narrow"/>
          <w:sz w:val="26"/>
          <w:szCs w:val="26"/>
        </w:rPr>
        <w:t xml:space="preserve"> estudio minucioso respecto a</w:t>
      </w:r>
      <w:r w:rsidR="00C718C3" w:rsidRPr="006B690B">
        <w:rPr>
          <w:rFonts w:ascii="Arial Narrow" w:hAnsi="Arial Narrow"/>
          <w:sz w:val="26"/>
          <w:szCs w:val="26"/>
        </w:rPr>
        <w:t xml:space="preserve"> las particularidades de los</w:t>
      </w:r>
      <w:r w:rsidRPr="006B690B">
        <w:rPr>
          <w:rFonts w:ascii="Arial Narrow" w:hAnsi="Arial Narrow"/>
          <w:sz w:val="26"/>
          <w:szCs w:val="26"/>
        </w:rPr>
        <w:t xml:space="preserve"> </w:t>
      </w:r>
      <w:r w:rsidR="00C718C3" w:rsidRPr="006B690B">
        <w:rPr>
          <w:rFonts w:ascii="Arial Narrow" w:hAnsi="Arial Narrow"/>
          <w:sz w:val="26"/>
          <w:szCs w:val="26"/>
        </w:rPr>
        <w:t>aspirantes,</w:t>
      </w:r>
      <w:r w:rsidRPr="006B690B">
        <w:rPr>
          <w:rFonts w:ascii="Arial Narrow" w:hAnsi="Arial Narrow"/>
          <w:sz w:val="26"/>
          <w:szCs w:val="26"/>
        </w:rPr>
        <w:t xml:space="preserve"> análisis que en este caso se está surtiendo. Así mismo el procedimiento en materia de recursos</w:t>
      </w:r>
      <w:r w:rsidR="000A6974" w:rsidRPr="006B690B">
        <w:rPr>
          <w:rFonts w:ascii="Arial Narrow" w:hAnsi="Arial Narrow"/>
          <w:sz w:val="26"/>
          <w:szCs w:val="26"/>
        </w:rPr>
        <w:t xml:space="preserve"> requiere: la </w:t>
      </w:r>
      <w:r w:rsidR="00C718C3" w:rsidRPr="006B690B">
        <w:rPr>
          <w:rFonts w:ascii="Arial Narrow" w:hAnsi="Arial Narrow"/>
          <w:sz w:val="26"/>
          <w:szCs w:val="26"/>
        </w:rPr>
        <w:t xml:space="preserve">sustanciación del </w:t>
      </w:r>
      <w:r w:rsidR="00677103" w:rsidRPr="006B690B">
        <w:rPr>
          <w:rFonts w:ascii="Arial Narrow" w:hAnsi="Arial Narrow"/>
          <w:sz w:val="26"/>
          <w:szCs w:val="26"/>
        </w:rPr>
        <w:t>proyecto de acto administrativo,</w:t>
      </w:r>
      <w:r w:rsidR="00C718C3" w:rsidRPr="006B690B">
        <w:rPr>
          <w:rFonts w:ascii="Arial Narrow" w:hAnsi="Arial Narrow"/>
          <w:sz w:val="26"/>
          <w:szCs w:val="26"/>
        </w:rPr>
        <w:t xml:space="preserve"> decisión de</w:t>
      </w:r>
      <w:r w:rsidR="00677103" w:rsidRPr="006B690B">
        <w:rPr>
          <w:rFonts w:ascii="Arial Narrow" w:hAnsi="Arial Narrow"/>
          <w:sz w:val="26"/>
          <w:szCs w:val="26"/>
        </w:rPr>
        <w:t xml:space="preserve"> apertura a pruebas,</w:t>
      </w:r>
      <w:r w:rsidR="00C718C3" w:rsidRPr="006B690B">
        <w:rPr>
          <w:rFonts w:ascii="Arial Narrow" w:hAnsi="Arial Narrow"/>
          <w:sz w:val="26"/>
          <w:szCs w:val="26"/>
        </w:rPr>
        <w:t xml:space="preserve"> revisión, a</w:t>
      </w:r>
      <w:r w:rsidR="00677103" w:rsidRPr="006B690B">
        <w:rPr>
          <w:rFonts w:ascii="Arial Narrow" w:hAnsi="Arial Narrow"/>
          <w:sz w:val="26"/>
          <w:szCs w:val="26"/>
        </w:rPr>
        <w:t xml:space="preserve">nálisis y firma del Subdirector, expedición </w:t>
      </w:r>
      <w:r w:rsidR="00C718C3" w:rsidRPr="006B690B">
        <w:rPr>
          <w:rFonts w:ascii="Arial Narrow" w:hAnsi="Arial Narrow"/>
          <w:sz w:val="26"/>
          <w:szCs w:val="26"/>
        </w:rPr>
        <w:t>y</w:t>
      </w:r>
      <w:r w:rsidR="000A6974" w:rsidRPr="006B690B">
        <w:rPr>
          <w:rFonts w:ascii="Arial Narrow" w:hAnsi="Arial Narrow"/>
          <w:sz w:val="26"/>
          <w:szCs w:val="26"/>
        </w:rPr>
        <w:t xml:space="preserve"> </w:t>
      </w:r>
      <w:r w:rsidR="00C718C3" w:rsidRPr="006B690B">
        <w:rPr>
          <w:rFonts w:ascii="Arial Narrow" w:hAnsi="Arial Narrow"/>
          <w:sz w:val="26"/>
          <w:szCs w:val="26"/>
        </w:rPr>
        <w:t>notificación del acto administrativo que resuelve el primer recurso (reposición)</w:t>
      </w:r>
      <w:r w:rsidR="00677103" w:rsidRPr="006B690B">
        <w:rPr>
          <w:rFonts w:ascii="Arial Narrow" w:hAnsi="Arial Narrow"/>
          <w:sz w:val="26"/>
          <w:szCs w:val="26"/>
        </w:rPr>
        <w:t xml:space="preserve"> y</w:t>
      </w:r>
      <w:r w:rsidR="00C718C3" w:rsidRPr="006B690B">
        <w:rPr>
          <w:rFonts w:ascii="Arial Narrow" w:hAnsi="Arial Narrow"/>
          <w:sz w:val="26"/>
          <w:szCs w:val="26"/>
        </w:rPr>
        <w:t xml:space="preserve"> remisión a</w:t>
      </w:r>
      <w:r w:rsidR="000A6974" w:rsidRPr="006B690B">
        <w:rPr>
          <w:rFonts w:ascii="Arial Narrow" w:hAnsi="Arial Narrow"/>
          <w:sz w:val="26"/>
          <w:szCs w:val="26"/>
        </w:rPr>
        <w:t xml:space="preserve"> </w:t>
      </w:r>
      <w:r w:rsidR="00C718C3" w:rsidRPr="006B690B">
        <w:rPr>
          <w:rFonts w:ascii="Arial Narrow" w:hAnsi="Arial Narrow"/>
          <w:sz w:val="26"/>
          <w:szCs w:val="26"/>
        </w:rPr>
        <w:t xml:space="preserve">la </w:t>
      </w:r>
      <w:r w:rsidR="00677103" w:rsidRPr="006B690B">
        <w:rPr>
          <w:rFonts w:ascii="Arial Narrow" w:hAnsi="Arial Narrow"/>
          <w:sz w:val="26"/>
          <w:szCs w:val="26"/>
        </w:rPr>
        <w:t>Oficina</w:t>
      </w:r>
      <w:r w:rsidR="00C718C3" w:rsidRPr="006B690B">
        <w:rPr>
          <w:rFonts w:ascii="Arial Narrow" w:hAnsi="Arial Narrow"/>
          <w:sz w:val="26"/>
          <w:szCs w:val="26"/>
        </w:rPr>
        <w:t xml:space="preserve"> Territorial para notificación</w:t>
      </w:r>
      <w:r w:rsidR="000A6974" w:rsidRPr="006B690B">
        <w:rPr>
          <w:rFonts w:ascii="Arial Narrow" w:hAnsi="Arial Narrow"/>
          <w:sz w:val="26"/>
          <w:szCs w:val="26"/>
        </w:rPr>
        <w:t>. Fases que por sus características no se puede</w:t>
      </w:r>
      <w:r w:rsidR="00677103" w:rsidRPr="006B690B">
        <w:rPr>
          <w:rFonts w:ascii="Arial Narrow" w:hAnsi="Arial Narrow"/>
          <w:sz w:val="26"/>
          <w:szCs w:val="26"/>
        </w:rPr>
        <w:t>n</w:t>
      </w:r>
      <w:r w:rsidR="000A6974" w:rsidRPr="006B690B">
        <w:rPr>
          <w:rFonts w:ascii="Arial Narrow" w:hAnsi="Arial Narrow"/>
          <w:sz w:val="26"/>
          <w:szCs w:val="26"/>
        </w:rPr>
        <w:t xml:space="preserve"> surtir en 48 horas, ello sin contar que la notificación de actos administrativo puede llegar a ser dispendiosa y</w:t>
      </w:r>
      <w:r w:rsidR="00677103" w:rsidRPr="006B690B">
        <w:rPr>
          <w:rFonts w:ascii="Arial Narrow" w:hAnsi="Arial Narrow"/>
          <w:sz w:val="26"/>
          <w:szCs w:val="26"/>
        </w:rPr>
        <w:t xml:space="preserve"> </w:t>
      </w:r>
      <w:r w:rsidR="000A6974" w:rsidRPr="006B690B">
        <w:rPr>
          <w:rFonts w:ascii="Arial Narrow" w:hAnsi="Arial Narrow"/>
          <w:sz w:val="26"/>
          <w:szCs w:val="26"/>
        </w:rPr>
        <w:t xml:space="preserve">el eventual trámite en segunda instancia, que, como es lógico, le corresponde </w:t>
      </w:r>
      <w:r w:rsidR="000A6974" w:rsidRPr="006B690B">
        <w:rPr>
          <w:rFonts w:ascii="Arial Narrow" w:hAnsi="Arial Narrow"/>
          <w:sz w:val="26"/>
          <w:szCs w:val="26"/>
        </w:rPr>
        <w:lastRenderedPageBreak/>
        <w:t xml:space="preserve">desatar a otro funcionario. </w:t>
      </w:r>
    </w:p>
    <w:p w14:paraId="4F09F144" w14:textId="77777777" w:rsidR="005A045A" w:rsidRPr="006B690B" w:rsidRDefault="005A045A" w:rsidP="00E003AB">
      <w:pPr>
        <w:pStyle w:val="Sinespaciado"/>
        <w:spacing w:line="276" w:lineRule="auto"/>
        <w:jc w:val="both"/>
        <w:rPr>
          <w:rFonts w:ascii="Arial Narrow" w:hAnsi="Arial Narrow"/>
          <w:sz w:val="26"/>
          <w:szCs w:val="26"/>
        </w:rPr>
      </w:pPr>
    </w:p>
    <w:p w14:paraId="20C25FFF" w14:textId="0D249237" w:rsidR="00156EC7" w:rsidRPr="006B690B" w:rsidRDefault="003166F4" w:rsidP="00E003AB">
      <w:pPr>
        <w:pStyle w:val="Sinespaciado"/>
        <w:spacing w:line="276" w:lineRule="auto"/>
        <w:jc w:val="both"/>
        <w:rPr>
          <w:rFonts w:ascii="Arial Narrow" w:hAnsi="Arial Narrow"/>
          <w:sz w:val="26"/>
          <w:szCs w:val="26"/>
        </w:rPr>
      </w:pPr>
      <w:r w:rsidRPr="006B690B">
        <w:rPr>
          <w:rFonts w:ascii="Arial Narrow" w:hAnsi="Arial Narrow"/>
          <w:sz w:val="26"/>
          <w:szCs w:val="26"/>
        </w:rPr>
        <w:t>En consecuencia como el término concedido en primera instancia resulta insuficiente</w:t>
      </w:r>
      <w:r w:rsidR="00677103" w:rsidRPr="006B690B">
        <w:rPr>
          <w:rFonts w:ascii="Arial Narrow" w:hAnsi="Arial Narrow"/>
          <w:sz w:val="26"/>
          <w:szCs w:val="26"/>
        </w:rPr>
        <w:t>,</w:t>
      </w:r>
      <w:r w:rsidRPr="006B690B">
        <w:rPr>
          <w:rFonts w:ascii="Arial Narrow" w:hAnsi="Arial Narrow"/>
          <w:sz w:val="26"/>
          <w:szCs w:val="26"/>
        </w:rPr>
        <w:t xml:space="preserve"> solicita</w:t>
      </w:r>
      <w:r w:rsidR="000A6974" w:rsidRPr="006B690B">
        <w:rPr>
          <w:rFonts w:ascii="Arial Narrow" w:hAnsi="Arial Narrow"/>
          <w:sz w:val="26"/>
          <w:szCs w:val="26"/>
        </w:rPr>
        <w:t xml:space="preserve"> se amplíe</w:t>
      </w:r>
      <w:r w:rsidR="00C718C3" w:rsidRPr="006B690B">
        <w:rPr>
          <w:rFonts w:ascii="Arial Narrow" w:hAnsi="Arial Narrow"/>
          <w:sz w:val="26"/>
          <w:szCs w:val="26"/>
        </w:rPr>
        <w:t xml:space="preserve"> a</w:t>
      </w:r>
      <w:r w:rsidRPr="006B690B">
        <w:rPr>
          <w:rFonts w:ascii="Arial Narrow" w:hAnsi="Arial Narrow"/>
          <w:sz w:val="26"/>
          <w:szCs w:val="26"/>
        </w:rPr>
        <w:t xml:space="preserve"> diez días para que</w:t>
      </w:r>
      <w:r w:rsidR="00C718C3" w:rsidRPr="006B690B">
        <w:rPr>
          <w:rFonts w:ascii="Arial Narrow" w:hAnsi="Arial Narrow"/>
          <w:sz w:val="26"/>
          <w:szCs w:val="26"/>
        </w:rPr>
        <w:t xml:space="preserve"> la Subdirección de</w:t>
      </w:r>
      <w:r w:rsidRPr="006B690B">
        <w:rPr>
          <w:rFonts w:ascii="Arial Narrow" w:hAnsi="Arial Narrow"/>
          <w:sz w:val="26"/>
          <w:szCs w:val="26"/>
        </w:rPr>
        <w:t xml:space="preserve"> </w:t>
      </w:r>
      <w:r w:rsidR="00C718C3" w:rsidRPr="006B690B">
        <w:rPr>
          <w:rFonts w:ascii="Arial Narrow" w:hAnsi="Arial Narrow"/>
          <w:sz w:val="26"/>
          <w:szCs w:val="26"/>
        </w:rPr>
        <w:t>Subsidios Pensionales, Servicios Sociales Complementarios y Otras Prestaciones</w:t>
      </w:r>
      <w:r w:rsidRPr="006B690B">
        <w:rPr>
          <w:rFonts w:ascii="Arial Narrow" w:hAnsi="Arial Narrow"/>
          <w:sz w:val="26"/>
          <w:szCs w:val="26"/>
        </w:rPr>
        <w:t xml:space="preserve"> puede proferir </w:t>
      </w:r>
      <w:r w:rsidR="00C718C3" w:rsidRPr="006B690B">
        <w:rPr>
          <w:rFonts w:ascii="Arial Narrow" w:hAnsi="Arial Narrow"/>
          <w:sz w:val="26"/>
          <w:szCs w:val="26"/>
        </w:rPr>
        <w:t>el acto administrativo mediante el cual se resuelva el recurso de reposición y,</w:t>
      </w:r>
      <w:r w:rsidRPr="006B690B">
        <w:rPr>
          <w:rFonts w:ascii="Arial Narrow" w:hAnsi="Arial Narrow"/>
          <w:sz w:val="26"/>
          <w:szCs w:val="26"/>
        </w:rPr>
        <w:t xml:space="preserve"> otros diez </w:t>
      </w:r>
      <w:r w:rsidR="00C718C3" w:rsidRPr="006B690B">
        <w:rPr>
          <w:rFonts w:ascii="Arial Narrow" w:hAnsi="Arial Narrow"/>
          <w:sz w:val="26"/>
          <w:szCs w:val="26"/>
        </w:rPr>
        <w:t>para que la Dirección de</w:t>
      </w:r>
      <w:r w:rsidRPr="006B690B">
        <w:rPr>
          <w:rFonts w:ascii="Arial Narrow" w:hAnsi="Arial Narrow"/>
          <w:sz w:val="26"/>
          <w:szCs w:val="26"/>
        </w:rPr>
        <w:t xml:space="preserve"> Pensiones y Otras Prestaciones haga lo propio con el acto que desate la eventual apelación</w:t>
      </w:r>
      <w:r w:rsidR="00156EC7" w:rsidRPr="006B690B">
        <w:rPr>
          <w:rStyle w:val="Refdenotaalpie"/>
          <w:rFonts w:ascii="Arial Narrow" w:hAnsi="Arial Narrow"/>
          <w:bCs/>
          <w:sz w:val="26"/>
          <w:szCs w:val="26"/>
        </w:rPr>
        <w:footnoteReference w:id="5"/>
      </w:r>
      <w:r w:rsidR="00156EC7" w:rsidRPr="006B690B">
        <w:rPr>
          <w:rFonts w:ascii="Arial Narrow" w:hAnsi="Arial Narrow"/>
          <w:sz w:val="26"/>
          <w:szCs w:val="26"/>
        </w:rPr>
        <w:t>.</w:t>
      </w:r>
    </w:p>
    <w:p w14:paraId="5BE97FFE" w14:textId="77777777" w:rsidR="00156EC7" w:rsidRPr="006B690B" w:rsidRDefault="00156EC7" w:rsidP="00E003AB">
      <w:pPr>
        <w:pStyle w:val="Sinespaciado"/>
        <w:spacing w:line="276" w:lineRule="auto"/>
        <w:jc w:val="both"/>
        <w:rPr>
          <w:rFonts w:ascii="Arial Narrow" w:hAnsi="Arial Narrow"/>
          <w:sz w:val="26"/>
          <w:szCs w:val="26"/>
        </w:rPr>
      </w:pPr>
    </w:p>
    <w:p w14:paraId="27E0229E" w14:textId="77777777" w:rsidR="00156EC7" w:rsidRPr="006B690B" w:rsidRDefault="00156EC7" w:rsidP="00E003AB">
      <w:pPr>
        <w:pStyle w:val="Sinespaciado"/>
        <w:spacing w:line="276" w:lineRule="auto"/>
        <w:jc w:val="center"/>
        <w:rPr>
          <w:rFonts w:ascii="Arial Narrow" w:hAnsi="Arial Narrow"/>
          <w:sz w:val="26"/>
          <w:szCs w:val="26"/>
        </w:rPr>
      </w:pPr>
      <w:r w:rsidRPr="006B690B">
        <w:rPr>
          <w:rFonts w:ascii="Arial Narrow" w:hAnsi="Arial Narrow"/>
          <w:b/>
          <w:bCs/>
          <w:sz w:val="26"/>
          <w:szCs w:val="26"/>
        </w:rPr>
        <w:t>CONSIDERACIONES</w:t>
      </w:r>
    </w:p>
    <w:p w14:paraId="5C9CDE17" w14:textId="77777777" w:rsidR="00156EC7" w:rsidRPr="006B690B" w:rsidRDefault="00156EC7" w:rsidP="00E003AB">
      <w:pPr>
        <w:pStyle w:val="Sinespaciado"/>
        <w:spacing w:line="276" w:lineRule="auto"/>
        <w:jc w:val="both"/>
        <w:rPr>
          <w:rFonts w:ascii="Arial Narrow" w:hAnsi="Arial Narrow"/>
          <w:sz w:val="26"/>
          <w:szCs w:val="26"/>
        </w:rPr>
      </w:pPr>
    </w:p>
    <w:p w14:paraId="0900F844" w14:textId="77777777" w:rsidR="00156EC7" w:rsidRPr="006B690B" w:rsidRDefault="00156EC7"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t xml:space="preserve">1. </w:t>
      </w:r>
      <w:r w:rsidRPr="006B690B">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5410F5D" w14:textId="77777777" w:rsidR="00156EC7" w:rsidRPr="006B690B" w:rsidRDefault="00156EC7" w:rsidP="00E003AB">
      <w:pPr>
        <w:pStyle w:val="Sinespaciado"/>
        <w:spacing w:line="276" w:lineRule="auto"/>
        <w:jc w:val="both"/>
        <w:rPr>
          <w:rFonts w:ascii="Arial Narrow" w:hAnsi="Arial Narrow"/>
          <w:sz w:val="26"/>
          <w:szCs w:val="26"/>
        </w:rPr>
      </w:pPr>
    </w:p>
    <w:p w14:paraId="2BF72147" w14:textId="77777777" w:rsidR="0068004E" w:rsidRPr="006B690B" w:rsidRDefault="0068004E" w:rsidP="00E003AB">
      <w:pPr>
        <w:pStyle w:val="Sinespaciado"/>
        <w:spacing w:line="276" w:lineRule="auto"/>
        <w:jc w:val="both"/>
        <w:rPr>
          <w:rFonts w:ascii="Arial Narrow" w:hAnsi="Arial Narrow" w:cs="Arial Narrow"/>
          <w:bCs/>
          <w:sz w:val="26"/>
          <w:szCs w:val="26"/>
          <w:lang w:eastAsia="es-MX"/>
        </w:rPr>
      </w:pPr>
      <w:r w:rsidRPr="006B690B">
        <w:rPr>
          <w:rFonts w:ascii="Arial Narrow" w:hAnsi="Arial Narrow"/>
          <w:b/>
          <w:sz w:val="26"/>
          <w:szCs w:val="26"/>
        </w:rPr>
        <w:t xml:space="preserve">2. </w:t>
      </w:r>
      <w:r w:rsidRPr="006B690B">
        <w:rPr>
          <w:rFonts w:ascii="Arial Narrow" w:hAnsi="Arial Narrow"/>
          <w:sz w:val="26"/>
          <w:szCs w:val="26"/>
        </w:rPr>
        <w:t xml:space="preserve">En el caso concreto la queja constitucional se plantea contra </w:t>
      </w:r>
      <w:r w:rsidR="00683C09" w:rsidRPr="006B690B">
        <w:rPr>
          <w:rFonts w:ascii="Arial Narrow" w:hAnsi="Arial Narrow"/>
          <w:sz w:val="26"/>
          <w:szCs w:val="26"/>
        </w:rPr>
        <w:t>el Ministerio del Trabajo</w:t>
      </w:r>
      <w:r w:rsidRPr="006B690B">
        <w:rPr>
          <w:rFonts w:ascii="Arial Narrow" w:hAnsi="Arial Narrow"/>
          <w:sz w:val="26"/>
          <w:szCs w:val="26"/>
        </w:rPr>
        <w:t xml:space="preserve"> por la </w:t>
      </w:r>
      <w:r w:rsidR="001A0840" w:rsidRPr="006B690B">
        <w:rPr>
          <w:rFonts w:ascii="Arial Narrow" w:hAnsi="Arial Narrow"/>
          <w:sz w:val="26"/>
          <w:szCs w:val="26"/>
        </w:rPr>
        <w:t>falta de resolución oportuna de los recursos que formuló el accionante contra acto administrativo que emitió el Subdirección de Subsidios Pensionales, Servicios Sociales Complementarios y Otras Prestaciones de esa entidad</w:t>
      </w:r>
      <w:r w:rsidR="00C510A5" w:rsidRPr="006B690B">
        <w:rPr>
          <w:rFonts w:ascii="Arial Narrow" w:hAnsi="Arial Narrow"/>
          <w:sz w:val="26"/>
          <w:szCs w:val="26"/>
        </w:rPr>
        <w:t>, dentro del trámite de reconocimiento de retroactivo a la pensión especial de víctimas del conflicto armado</w:t>
      </w:r>
      <w:r w:rsidRPr="006B690B">
        <w:rPr>
          <w:rFonts w:ascii="Arial Narrow" w:hAnsi="Arial Narrow"/>
          <w:sz w:val="26"/>
          <w:szCs w:val="26"/>
        </w:rPr>
        <w:t xml:space="preserve">. </w:t>
      </w:r>
      <w:r w:rsidR="001A0840" w:rsidRPr="006B690B">
        <w:rPr>
          <w:rFonts w:ascii="Arial Narrow" w:hAnsi="Arial Narrow"/>
          <w:sz w:val="26"/>
          <w:szCs w:val="26"/>
        </w:rPr>
        <w:t xml:space="preserve">La primera instancia encontró en esa situación la génesis de la lesión al derecho a realizar peticiones respetuosas. </w:t>
      </w:r>
      <w:r w:rsidRPr="006B690B">
        <w:rPr>
          <w:rFonts w:ascii="Arial Narrow" w:hAnsi="Arial Narrow" w:cs="Arial Narrow"/>
          <w:bCs/>
          <w:sz w:val="26"/>
          <w:szCs w:val="26"/>
          <w:lang w:eastAsia="es-MX"/>
        </w:rPr>
        <w:t xml:space="preserve">Frente a </w:t>
      </w:r>
      <w:r w:rsidR="001A0840" w:rsidRPr="006B690B">
        <w:rPr>
          <w:rFonts w:ascii="Arial Narrow" w:hAnsi="Arial Narrow" w:cs="Arial Narrow"/>
          <w:bCs/>
          <w:sz w:val="26"/>
          <w:szCs w:val="26"/>
          <w:lang w:eastAsia="es-MX"/>
        </w:rPr>
        <w:t>esto</w:t>
      </w:r>
      <w:r w:rsidRPr="006B690B">
        <w:rPr>
          <w:rFonts w:ascii="Arial Narrow" w:hAnsi="Arial Narrow" w:cs="Arial Narrow"/>
          <w:bCs/>
          <w:sz w:val="26"/>
          <w:szCs w:val="26"/>
          <w:lang w:eastAsia="es-MX"/>
        </w:rPr>
        <w:t xml:space="preserve">, alega </w:t>
      </w:r>
      <w:r w:rsidR="001A0840" w:rsidRPr="006B690B">
        <w:rPr>
          <w:rFonts w:ascii="Arial Narrow" w:hAnsi="Arial Narrow" w:cs="Arial Narrow"/>
          <w:bCs/>
          <w:sz w:val="26"/>
          <w:szCs w:val="26"/>
          <w:lang w:eastAsia="es-MX"/>
        </w:rPr>
        <w:t>la demandada</w:t>
      </w:r>
      <w:r w:rsidRPr="006B690B">
        <w:rPr>
          <w:rFonts w:ascii="Arial Narrow" w:hAnsi="Arial Narrow" w:cs="Arial Narrow"/>
          <w:bCs/>
          <w:sz w:val="26"/>
          <w:szCs w:val="26"/>
          <w:lang w:eastAsia="es-MX"/>
        </w:rPr>
        <w:t xml:space="preserve"> que </w:t>
      </w:r>
      <w:r w:rsidR="001A0840" w:rsidRPr="006B690B">
        <w:rPr>
          <w:rFonts w:ascii="Arial Narrow" w:hAnsi="Arial Narrow" w:cs="Arial Narrow"/>
          <w:bCs/>
          <w:sz w:val="26"/>
          <w:szCs w:val="26"/>
          <w:lang w:eastAsia="es-MX"/>
        </w:rPr>
        <w:t xml:space="preserve">si bien el término para decidir sobre el particular se encuentra vencido, tal vía administrativa requiere del agotamiento de diversas fases las cuales </w:t>
      </w:r>
      <w:r w:rsidR="00E1160D" w:rsidRPr="006B690B">
        <w:rPr>
          <w:rFonts w:ascii="Arial Narrow" w:hAnsi="Arial Narrow" w:cs="Arial Narrow"/>
          <w:bCs/>
          <w:sz w:val="26"/>
          <w:szCs w:val="26"/>
          <w:lang w:eastAsia="es-MX"/>
        </w:rPr>
        <w:t>no es posible</w:t>
      </w:r>
      <w:r w:rsidR="001A0840" w:rsidRPr="006B690B">
        <w:rPr>
          <w:rFonts w:ascii="Arial Narrow" w:hAnsi="Arial Narrow" w:cs="Arial Narrow"/>
          <w:bCs/>
          <w:sz w:val="26"/>
          <w:szCs w:val="26"/>
          <w:lang w:eastAsia="es-MX"/>
        </w:rPr>
        <w:t xml:space="preserve"> </w:t>
      </w:r>
      <w:r w:rsidR="00B93C9F" w:rsidRPr="006B690B">
        <w:rPr>
          <w:rFonts w:ascii="Arial Narrow" w:hAnsi="Arial Narrow" w:cs="Arial Narrow"/>
          <w:bCs/>
          <w:sz w:val="26"/>
          <w:szCs w:val="26"/>
          <w:lang w:eastAsia="es-MX"/>
        </w:rPr>
        <w:t>surtir</w:t>
      </w:r>
      <w:r w:rsidR="001A0840" w:rsidRPr="006B690B">
        <w:rPr>
          <w:rFonts w:ascii="Arial Narrow" w:hAnsi="Arial Narrow" w:cs="Arial Narrow"/>
          <w:bCs/>
          <w:sz w:val="26"/>
          <w:szCs w:val="26"/>
          <w:lang w:eastAsia="es-MX"/>
        </w:rPr>
        <w:t xml:space="preserve"> dentro del plazo concedido en el fallo de tutela</w:t>
      </w:r>
      <w:r w:rsidR="006D341E" w:rsidRPr="006B690B">
        <w:rPr>
          <w:rFonts w:ascii="Arial Narrow" w:hAnsi="Arial Narrow"/>
          <w:iCs/>
          <w:sz w:val="26"/>
          <w:szCs w:val="26"/>
        </w:rPr>
        <w:t>.</w:t>
      </w:r>
    </w:p>
    <w:p w14:paraId="42C46700" w14:textId="77777777" w:rsidR="0068004E" w:rsidRPr="006B690B" w:rsidRDefault="0068004E" w:rsidP="00E003AB">
      <w:pPr>
        <w:pStyle w:val="Sinespaciado"/>
        <w:spacing w:line="276" w:lineRule="auto"/>
        <w:jc w:val="both"/>
        <w:rPr>
          <w:rFonts w:ascii="Arial Narrow" w:hAnsi="Arial Narrow" w:cs="Arial Narrow"/>
          <w:bCs/>
          <w:sz w:val="26"/>
          <w:szCs w:val="26"/>
          <w:lang w:eastAsia="es-MX"/>
        </w:rPr>
      </w:pPr>
    </w:p>
    <w:p w14:paraId="03B04C69" w14:textId="77777777" w:rsidR="0068004E" w:rsidRPr="006B690B" w:rsidRDefault="0068004E" w:rsidP="00E003AB">
      <w:pPr>
        <w:pStyle w:val="Sinespaciado"/>
        <w:spacing w:line="276" w:lineRule="auto"/>
        <w:jc w:val="both"/>
        <w:rPr>
          <w:rFonts w:ascii="Arial Narrow" w:hAnsi="Arial Narrow"/>
          <w:sz w:val="26"/>
          <w:szCs w:val="26"/>
        </w:rPr>
      </w:pPr>
      <w:r w:rsidRPr="006B690B">
        <w:rPr>
          <w:rFonts w:ascii="Arial Narrow" w:hAnsi="Arial Narrow"/>
          <w:bCs/>
          <w:sz w:val="26"/>
          <w:szCs w:val="26"/>
        </w:rPr>
        <w:t xml:space="preserve">De conformidad con lo anterior, el problema jurídico consiste en determinar si </w:t>
      </w:r>
      <w:r w:rsidR="00E1160D" w:rsidRPr="006B690B">
        <w:rPr>
          <w:rFonts w:ascii="Arial Narrow" w:hAnsi="Arial Narrow"/>
          <w:bCs/>
          <w:sz w:val="26"/>
          <w:szCs w:val="26"/>
        </w:rPr>
        <w:t>es posible aumentar el lapso para cumplir el mandato judicial; antes de lo cual la Sala verificará si se reúnen los presupuestos de procedencia del amparo y si efectivamente se incurrió en lesión de derechos fundamentales</w:t>
      </w:r>
      <w:r w:rsidRPr="006B690B">
        <w:rPr>
          <w:rFonts w:ascii="Arial Narrow" w:hAnsi="Arial Narrow"/>
          <w:sz w:val="26"/>
          <w:szCs w:val="26"/>
        </w:rPr>
        <w:t xml:space="preserve">. </w:t>
      </w:r>
    </w:p>
    <w:p w14:paraId="1D7010B8" w14:textId="77777777" w:rsidR="0068004E" w:rsidRPr="006B690B" w:rsidRDefault="0068004E" w:rsidP="00E003AB">
      <w:pPr>
        <w:pStyle w:val="Sinespaciado"/>
        <w:spacing w:line="276" w:lineRule="auto"/>
        <w:jc w:val="both"/>
        <w:rPr>
          <w:rFonts w:ascii="Arial Narrow" w:hAnsi="Arial Narrow"/>
          <w:bCs/>
          <w:sz w:val="26"/>
          <w:szCs w:val="26"/>
        </w:rPr>
      </w:pPr>
    </w:p>
    <w:p w14:paraId="6F3E1BA3" w14:textId="77777777" w:rsidR="0068004E" w:rsidRPr="006B690B" w:rsidRDefault="0068004E"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t xml:space="preserve">3. </w:t>
      </w:r>
      <w:r w:rsidRPr="006B690B">
        <w:rPr>
          <w:rFonts w:ascii="Arial Narrow" w:hAnsi="Arial Narrow"/>
          <w:sz w:val="26"/>
          <w:szCs w:val="26"/>
          <w:lang w:val="es-CO"/>
        </w:rPr>
        <w:t xml:space="preserve">El señor </w:t>
      </w:r>
      <w:r w:rsidR="00E1160D" w:rsidRPr="006B690B">
        <w:rPr>
          <w:rFonts w:ascii="Arial Narrow" w:hAnsi="Arial Narrow"/>
          <w:sz w:val="26"/>
          <w:szCs w:val="26"/>
          <w:lang w:val="es-CO"/>
        </w:rPr>
        <w:t>Etelberto Clavijo Marín</w:t>
      </w:r>
      <w:r w:rsidR="00E1160D" w:rsidRPr="006B690B">
        <w:rPr>
          <w:rFonts w:ascii="Arial Narrow" w:hAnsi="Arial Narrow"/>
          <w:sz w:val="26"/>
          <w:szCs w:val="26"/>
        </w:rPr>
        <w:t xml:space="preserve"> está legitimado en la causa por activa, al ser la persona que formuló el recurso de reposición y en subsidio apelación</w:t>
      </w:r>
      <w:r w:rsidR="00B93C9F" w:rsidRPr="006B690B">
        <w:rPr>
          <w:rFonts w:ascii="Arial Narrow" w:hAnsi="Arial Narrow"/>
          <w:sz w:val="26"/>
          <w:szCs w:val="26"/>
        </w:rPr>
        <w:t>,</w:t>
      </w:r>
      <w:r w:rsidR="00E1160D" w:rsidRPr="006B690B">
        <w:rPr>
          <w:rFonts w:ascii="Arial Narrow" w:hAnsi="Arial Narrow"/>
          <w:sz w:val="26"/>
          <w:szCs w:val="26"/>
        </w:rPr>
        <w:t xml:space="preserve"> que se dicen desatendidos. También está legitimado </w:t>
      </w:r>
      <w:r w:rsidR="00E1160D" w:rsidRPr="006B690B">
        <w:rPr>
          <w:rFonts w:ascii="Arial Narrow" w:hAnsi="Arial Narrow"/>
          <w:sz w:val="26"/>
          <w:szCs w:val="26"/>
          <w:lang w:val="es-CO"/>
        </w:rPr>
        <w:t xml:space="preserve">el Ministerio del Trabajo, por intermedio de su Subdirector de Subsidios Pensionales, Servicios Sociales Complementarios y otras Prestaciones, como autoridad que profirió el acto administrativo objeto de aquellos medios de impugnación y que en consecuencia debe proveer </w:t>
      </w:r>
      <w:r w:rsidR="00B93C9F" w:rsidRPr="006B690B">
        <w:rPr>
          <w:rFonts w:ascii="Arial Narrow" w:hAnsi="Arial Narrow"/>
          <w:sz w:val="26"/>
          <w:szCs w:val="26"/>
          <w:lang w:val="es-CO"/>
        </w:rPr>
        <w:t>sobre su</w:t>
      </w:r>
      <w:r w:rsidR="00E1160D" w:rsidRPr="006B690B">
        <w:rPr>
          <w:rFonts w:ascii="Arial Narrow" w:hAnsi="Arial Narrow"/>
          <w:sz w:val="26"/>
          <w:szCs w:val="26"/>
          <w:lang w:val="es-CO"/>
        </w:rPr>
        <w:t xml:space="preserve"> trámite.</w:t>
      </w:r>
    </w:p>
    <w:p w14:paraId="3CB73048" w14:textId="77777777" w:rsidR="0068004E" w:rsidRPr="006B690B" w:rsidRDefault="0068004E" w:rsidP="00E003AB">
      <w:pPr>
        <w:pStyle w:val="Sinespaciado"/>
        <w:spacing w:line="276" w:lineRule="auto"/>
        <w:jc w:val="both"/>
        <w:rPr>
          <w:rFonts w:ascii="Arial Narrow" w:hAnsi="Arial Narrow"/>
          <w:sz w:val="26"/>
          <w:szCs w:val="26"/>
        </w:rPr>
      </w:pPr>
    </w:p>
    <w:p w14:paraId="2B96D978" w14:textId="26A16F0E" w:rsidR="0068004E" w:rsidRPr="006B690B" w:rsidRDefault="0068004E"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t xml:space="preserve">4. </w:t>
      </w:r>
      <w:r w:rsidRPr="006B690B">
        <w:rPr>
          <w:rFonts w:ascii="Arial Narrow" w:hAnsi="Arial Narrow"/>
          <w:sz w:val="26"/>
          <w:szCs w:val="26"/>
        </w:rPr>
        <w:t>En punto de la inmediatez, es evidente la actualidad de la afectación de derechos fundamentales, atendiendo que la protección constitucional se promovió</w:t>
      </w:r>
      <w:r w:rsidR="003C2192" w:rsidRPr="006B690B">
        <w:rPr>
          <w:rFonts w:ascii="Arial Narrow" w:hAnsi="Arial Narrow"/>
          <w:sz w:val="26"/>
          <w:szCs w:val="26"/>
        </w:rPr>
        <w:t xml:space="preserve"> el </w:t>
      </w:r>
      <w:r w:rsidR="00C93716" w:rsidRPr="006B690B">
        <w:rPr>
          <w:rFonts w:ascii="Arial Narrow" w:hAnsi="Arial Narrow"/>
          <w:sz w:val="26"/>
          <w:szCs w:val="26"/>
        </w:rPr>
        <w:t>29 de septiembre de este año</w:t>
      </w:r>
      <w:r w:rsidR="002F039E" w:rsidRPr="006B690B">
        <w:rPr>
          <w:rStyle w:val="Refdenotaalpie"/>
          <w:rFonts w:ascii="Arial Narrow" w:hAnsi="Arial Narrow"/>
          <w:sz w:val="26"/>
          <w:szCs w:val="26"/>
          <w:lang w:val="es-CO"/>
        </w:rPr>
        <w:footnoteReference w:id="6"/>
      </w:r>
      <w:r w:rsidR="00C93716" w:rsidRPr="006B690B">
        <w:rPr>
          <w:rFonts w:ascii="Arial Narrow" w:hAnsi="Arial Narrow"/>
          <w:sz w:val="26"/>
          <w:szCs w:val="26"/>
        </w:rPr>
        <w:t xml:space="preserve">, es decir </w:t>
      </w:r>
      <w:r w:rsidR="0098066B" w:rsidRPr="006B690B">
        <w:rPr>
          <w:rFonts w:ascii="Arial Narrow" w:hAnsi="Arial Narrow"/>
          <w:sz w:val="26"/>
          <w:szCs w:val="26"/>
        </w:rPr>
        <w:t>dentro de los tres</w:t>
      </w:r>
      <w:r w:rsidRPr="006B690B">
        <w:rPr>
          <w:rFonts w:ascii="Arial Narrow" w:hAnsi="Arial Narrow"/>
          <w:sz w:val="26"/>
          <w:szCs w:val="26"/>
        </w:rPr>
        <w:t xml:space="preserve"> meses siguien</w:t>
      </w:r>
      <w:r w:rsidR="0098066B" w:rsidRPr="006B690B">
        <w:rPr>
          <w:rFonts w:ascii="Arial Narrow" w:hAnsi="Arial Narrow"/>
          <w:sz w:val="26"/>
          <w:szCs w:val="26"/>
        </w:rPr>
        <w:t xml:space="preserve">tes a la presentación de aquellos recursos </w:t>
      </w:r>
      <w:r w:rsidR="0098066B" w:rsidRPr="006B690B">
        <w:rPr>
          <w:rFonts w:ascii="Arial Narrow" w:hAnsi="Arial Narrow"/>
          <w:sz w:val="26"/>
          <w:szCs w:val="26"/>
        </w:rPr>
        <w:lastRenderedPageBreak/>
        <w:t>de la vía administrativa</w:t>
      </w:r>
      <w:r w:rsidR="00C93716" w:rsidRPr="006B690B">
        <w:rPr>
          <w:rFonts w:ascii="Arial Narrow" w:hAnsi="Arial Narrow"/>
          <w:sz w:val="26"/>
          <w:szCs w:val="26"/>
        </w:rPr>
        <w:t xml:space="preserve"> que tuvo lugar el lunes 14 </w:t>
      </w:r>
      <w:r w:rsidR="00460026" w:rsidRPr="006B690B">
        <w:rPr>
          <w:rFonts w:ascii="Arial Narrow" w:hAnsi="Arial Narrow"/>
          <w:sz w:val="26"/>
          <w:szCs w:val="26"/>
          <w:lang w:val="es-CO"/>
        </w:rPr>
        <w:t>de julio de este añ</w:t>
      </w:r>
      <w:r w:rsidR="00D82E15" w:rsidRPr="006B690B">
        <w:rPr>
          <w:rFonts w:ascii="Arial Narrow" w:hAnsi="Arial Narrow"/>
          <w:sz w:val="26"/>
          <w:szCs w:val="26"/>
          <w:lang w:val="es-CO"/>
        </w:rPr>
        <w:t>o</w:t>
      </w:r>
      <w:r w:rsidR="00D82E15" w:rsidRPr="006B690B">
        <w:rPr>
          <w:rStyle w:val="Refdenotaalpie"/>
          <w:rFonts w:ascii="Arial Narrow" w:hAnsi="Arial Narrow"/>
          <w:sz w:val="26"/>
          <w:szCs w:val="26"/>
          <w:lang w:val="es-CO"/>
        </w:rPr>
        <w:footnoteReference w:id="7"/>
      </w:r>
      <w:r w:rsidR="00D82E15" w:rsidRPr="006B690B">
        <w:rPr>
          <w:rFonts w:ascii="Arial Narrow" w:hAnsi="Arial Narrow"/>
          <w:sz w:val="26"/>
          <w:szCs w:val="26"/>
          <w:lang w:val="es-CO"/>
        </w:rPr>
        <w:t>.</w:t>
      </w:r>
    </w:p>
    <w:p w14:paraId="2442F9DD" w14:textId="77777777" w:rsidR="00D82E15" w:rsidRPr="006B690B" w:rsidRDefault="00D82E15" w:rsidP="00E003AB">
      <w:pPr>
        <w:pStyle w:val="Sinespaciado"/>
        <w:spacing w:line="276" w:lineRule="auto"/>
        <w:jc w:val="both"/>
        <w:rPr>
          <w:rFonts w:ascii="Arial Narrow" w:hAnsi="Arial Narrow"/>
          <w:sz w:val="26"/>
          <w:szCs w:val="26"/>
        </w:rPr>
      </w:pPr>
    </w:p>
    <w:p w14:paraId="5521AABB" w14:textId="77777777" w:rsidR="0068004E" w:rsidRPr="006B690B" w:rsidRDefault="0068004E" w:rsidP="00E003AB">
      <w:pPr>
        <w:pStyle w:val="Sinespaciado"/>
        <w:spacing w:line="276" w:lineRule="auto"/>
        <w:jc w:val="both"/>
        <w:rPr>
          <w:rFonts w:ascii="Arial Narrow" w:hAnsi="Arial Narrow"/>
          <w:sz w:val="26"/>
          <w:szCs w:val="26"/>
        </w:rPr>
      </w:pPr>
      <w:r w:rsidRPr="006B690B">
        <w:rPr>
          <w:rFonts w:ascii="Arial Narrow" w:hAnsi="Arial Narrow"/>
          <w:b/>
          <w:sz w:val="26"/>
          <w:szCs w:val="26"/>
        </w:rPr>
        <w:t xml:space="preserve">5. </w:t>
      </w:r>
      <w:r w:rsidRPr="006B690B">
        <w:rPr>
          <w:rFonts w:ascii="Arial Narrow" w:hAnsi="Arial Narrow"/>
          <w:sz w:val="26"/>
          <w:szCs w:val="26"/>
        </w:rPr>
        <w:t xml:space="preserve">Frente al presupuesto de la subsidiariedad basta señalar que, al estar en presencia de una presunta vulneración al derecho de petición, la tutela resultaba procedente ya que esta vía especial se considera la indicada para proteger tal garantía constitucional. </w:t>
      </w:r>
    </w:p>
    <w:p w14:paraId="079FB57C" w14:textId="77777777" w:rsidR="0068004E" w:rsidRPr="006B690B" w:rsidRDefault="0068004E" w:rsidP="00E003AB">
      <w:pPr>
        <w:pStyle w:val="Sinespaciado"/>
        <w:spacing w:line="276" w:lineRule="auto"/>
        <w:jc w:val="both"/>
        <w:rPr>
          <w:rFonts w:ascii="Arial Narrow" w:hAnsi="Arial Narrow"/>
          <w:b/>
          <w:bCs/>
          <w:sz w:val="26"/>
          <w:szCs w:val="26"/>
        </w:rPr>
      </w:pPr>
    </w:p>
    <w:p w14:paraId="1501F897" w14:textId="77777777" w:rsidR="0098066B" w:rsidRPr="006B690B" w:rsidRDefault="0098066B" w:rsidP="00E003AB">
      <w:pPr>
        <w:pStyle w:val="Sinespaciado"/>
        <w:spacing w:line="276" w:lineRule="auto"/>
        <w:jc w:val="both"/>
        <w:rPr>
          <w:rFonts w:ascii="Arial Narrow" w:hAnsi="Arial Narrow"/>
          <w:bCs/>
          <w:sz w:val="26"/>
          <w:szCs w:val="26"/>
        </w:rPr>
      </w:pPr>
      <w:r w:rsidRPr="006B690B">
        <w:rPr>
          <w:rFonts w:ascii="Arial Narrow" w:hAnsi="Arial Narrow"/>
          <w:bCs/>
          <w:sz w:val="26"/>
          <w:szCs w:val="26"/>
        </w:rPr>
        <w:t>Valga aclara</w:t>
      </w:r>
      <w:r w:rsidR="00A16A62" w:rsidRPr="006B690B">
        <w:rPr>
          <w:rFonts w:ascii="Arial Narrow" w:hAnsi="Arial Narrow"/>
          <w:bCs/>
          <w:sz w:val="26"/>
          <w:szCs w:val="26"/>
        </w:rPr>
        <w:t xml:space="preserve"> en este punto, </w:t>
      </w:r>
      <w:r w:rsidRPr="006B690B">
        <w:rPr>
          <w:rFonts w:ascii="Arial Narrow" w:hAnsi="Arial Narrow"/>
          <w:bCs/>
          <w:sz w:val="26"/>
          <w:szCs w:val="26"/>
        </w:rPr>
        <w:t>que según la jurisprudencia constitucional</w:t>
      </w:r>
      <w:r w:rsidR="00A16A62" w:rsidRPr="006B690B">
        <w:rPr>
          <w:rFonts w:ascii="Arial Narrow" w:hAnsi="Arial Narrow"/>
          <w:bCs/>
          <w:sz w:val="26"/>
          <w:szCs w:val="26"/>
        </w:rPr>
        <w:t xml:space="preserve"> </w:t>
      </w:r>
      <w:r w:rsidR="00A16A62" w:rsidRPr="006B690B">
        <w:rPr>
          <w:rFonts w:ascii="Arial Narrow" w:hAnsi="Arial Narrow"/>
          <w:bCs/>
          <w:i/>
          <w:sz w:val="26"/>
          <w:szCs w:val="26"/>
        </w:rPr>
        <w:t>“</w:t>
      </w:r>
      <w:r w:rsidRPr="00E003AB">
        <w:rPr>
          <w:rFonts w:ascii="Arial Narrow" w:hAnsi="Arial Narrow"/>
          <w:bCs/>
          <w:i/>
          <w:sz w:val="24"/>
          <w:szCs w:val="26"/>
        </w:rPr>
        <w:t>los recursos interpuestos con la finalidad de controlar los actos administrativos y agotar la vía gubernativa, constituyen una de las formas de ejercitar el derecho de petición en la medida que este último permite a las personas no sólo participar en la gestión que realice la administración sino también, controvertir directamente ante aquella sus decisiones</w:t>
      </w:r>
      <w:r w:rsidRPr="006B690B">
        <w:rPr>
          <w:rFonts w:ascii="Arial Narrow" w:hAnsi="Arial Narrow"/>
          <w:bCs/>
          <w:i/>
          <w:sz w:val="26"/>
          <w:szCs w:val="26"/>
        </w:rPr>
        <w:t>.</w:t>
      </w:r>
      <w:r w:rsidR="00A16A62" w:rsidRPr="006B690B">
        <w:rPr>
          <w:rFonts w:ascii="Arial Narrow" w:hAnsi="Arial Narrow"/>
          <w:bCs/>
          <w:i/>
          <w:sz w:val="26"/>
          <w:szCs w:val="26"/>
        </w:rPr>
        <w:t>”</w:t>
      </w:r>
      <w:r w:rsidR="00B93C9F" w:rsidRPr="006B690B">
        <w:rPr>
          <w:rFonts w:ascii="Arial Narrow" w:hAnsi="Arial Narrow"/>
          <w:bCs/>
          <w:sz w:val="26"/>
          <w:szCs w:val="26"/>
        </w:rPr>
        <w:t xml:space="preserve"> (Sentencia T-682 de 2017)</w:t>
      </w:r>
      <w:r w:rsidR="00B93C9F" w:rsidRPr="006B690B">
        <w:rPr>
          <w:rFonts w:ascii="Arial Narrow" w:hAnsi="Arial Narrow"/>
          <w:bCs/>
          <w:i/>
          <w:sz w:val="26"/>
          <w:szCs w:val="26"/>
        </w:rPr>
        <w:t>.</w:t>
      </w:r>
      <w:r w:rsidR="00A16A62" w:rsidRPr="006B690B">
        <w:rPr>
          <w:rFonts w:ascii="Arial Narrow" w:hAnsi="Arial Narrow"/>
          <w:bCs/>
          <w:i/>
          <w:sz w:val="26"/>
          <w:szCs w:val="26"/>
        </w:rPr>
        <w:t xml:space="preserve"> </w:t>
      </w:r>
      <w:r w:rsidR="00B93C9F" w:rsidRPr="006B690B">
        <w:rPr>
          <w:rFonts w:ascii="Arial Narrow" w:hAnsi="Arial Narrow"/>
          <w:bCs/>
          <w:sz w:val="26"/>
          <w:szCs w:val="26"/>
        </w:rPr>
        <w:t>E</w:t>
      </w:r>
      <w:r w:rsidR="00A16A62" w:rsidRPr="006B690B">
        <w:rPr>
          <w:rFonts w:ascii="Arial Narrow" w:hAnsi="Arial Narrow"/>
          <w:bCs/>
          <w:sz w:val="26"/>
          <w:szCs w:val="26"/>
        </w:rPr>
        <w:t xml:space="preserve">s decir que, como en este caso, la presentación de medios </w:t>
      </w:r>
      <w:proofErr w:type="spellStart"/>
      <w:r w:rsidR="00A16A62" w:rsidRPr="006B690B">
        <w:rPr>
          <w:rFonts w:ascii="Arial Narrow" w:hAnsi="Arial Narrow"/>
          <w:bCs/>
          <w:sz w:val="26"/>
          <w:szCs w:val="26"/>
        </w:rPr>
        <w:t>impugnaticios</w:t>
      </w:r>
      <w:proofErr w:type="spellEnd"/>
      <w:r w:rsidR="00A16A62" w:rsidRPr="006B690B">
        <w:rPr>
          <w:rFonts w:ascii="Arial Narrow" w:hAnsi="Arial Narrow"/>
          <w:bCs/>
          <w:sz w:val="26"/>
          <w:szCs w:val="26"/>
        </w:rPr>
        <w:t xml:space="preserve"> a nivel de vía administrativa lleva implícito el ejercicio del derecho de petición.</w:t>
      </w:r>
    </w:p>
    <w:p w14:paraId="07AA8895" w14:textId="77777777" w:rsidR="0098066B" w:rsidRPr="006B690B" w:rsidRDefault="0098066B" w:rsidP="00E003AB">
      <w:pPr>
        <w:pStyle w:val="Sinespaciado"/>
        <w:spacing w:line="276" w:lineRule="auto"/>
        <w:jc w:val="both"/>
        <w:rPr>
          <w:rFonts w:ascii="Arial Narrow" w:hAnsi="Arial Narrow"/>
          <w:bCs/>
          <w:sz w:val="26"/>
          <w:szCs w:val="26"/>
        </w:rPr>
      </w:pPr>
    </w:p>
    <w:p w14:paraId="05F454C5" w14:textId="77777777" w:rsidR="00FC7428" w:rsidRPr="006B690B" w:rsidRDefault="00A16A62" w:rsidP="00E003AB">
      <w:pPr>
        <w:pStyle w:val="Sinespaciado"/>
        <w:spacing w:line="276" w:lineRule="auto"/>
        <w:jc w:val="both"/>
        <w:rPr>
          <w:rFonts w:ascii="Arial Narrow" w:hAnsi="Arial Narrow"/>
          <w:sz w:val="26"/>
          <w:szCs w:val="26"/>
          <w:lang w:val="es-CO"/>
        </w:rPr>
      </w:pPr>
      <w:r w:rsidRPr="006B690B">
        <w:rPr>
          <w:rFonts w:ascii="Arial Narrow" w:hAnsi="Arial Narrow"/>
          <w:b/>
          <w:bCs/>
          <w:sz w:val="26"/>
          <w:szCs w:val="26"/>
        </w:rPr>
        <w:t>6.</w:t>
      </w:r>
      <w:r w:rsidRPr="006B690B">
        <w:rPr>
          <w:rFonts w:ascii="Arial Narrow" w:hAnsi="Arial Narrow"/>
          <w:sz w:val="26"/>
          <w:szCs w:val="26"/>
          <w:lang w:val="es-CO"/>
        </w:rPr>
        <w:t xml:space="preserve"> </w:t>
      </w:r>
      <w:r w:rsidR="0024116D" w:rsidRPr="006B690B">
        <w:rPr>
          <w:rFonts w:ascii="Arial Narrow" w:hAnsi="Arial Narrow"/>
          <w:sz w:val="26"/>
          <w:szCs w:val="26"/>
          <w:lang w:val="es-CO"/>
        </w:rPr>
        <w:t xml:space="preserve">En el asunto bajo estudio está acreditado que el </w:t>
      </w:r>
      <w:r w:rsidR="00DD7C93" w:rsidRPr="006B690B">
        <w:rPr>
          <w:rFonts w:ascii="Arial Narrow" w:hAnsi="Arial Narrow"/>
          <w:sz w:val="26"/>
          <w:szCs w:val="26"/>
          <w:lang w:val="es-CO"/>
        </w:rPr>
        <w:t>15 de marzo de 2021 el actor radicó solicitud de reconocimiento del retroactivo de la pensión especial para las víctimas del conflicto armado, aspiración que le fue negada</w:t>
      </w:r>
      <w:r w:rsidR="00FC7428" w:rsidRPr="006B690B">
        <w:rPr>
          <w:rFonts w:ascii="Arial Narrow" w:hAnsi="Arial Narrow"/>
          <w:sz w:val="26"/>
          <w:szCs w:val="26"/>
          <w:lang w:val="es-CO"/>
        </w:rPr>
        <w:t xml:space="preserve"> en</w:t>
      </w:r>
      <w:r w:rsidR="00DD7C93" w:rsidRPr="006B690B">
        <w:rPr>
          <w:rFonts w:ascii="Arial Narrow" w:hAnsi="Arial Narrow"/>
          <w:sz w:val="26"/>
          <w:szCs w:val="26"/>
          <w:lang w:val="es-CO"/>
        </w:rPr>
        <w:t xml:space="preserve"> </w:t>
      </w:r>
      <w:r w:rsidR="00FC7428" w:rsidRPr="006B690B">
        <w:rPr>
          <w:rFonts w:ascii="Arial Narrow" w:hAnsi="Arial Narrow"/>
          <w:sz w:val="26"/>
          <w:szCs w:val="26"/>
          <w:lang w:val="es-CO"/>
        </w:rPr>
        <w:t xml:space="preserve">el acto administrativo </w:t>
      </w:r>
      <w:r w:rsidR="00FC7428" w:rsidRPr="006B690B">
        <w:rPr>
          <w:rFonts w:ascii="Arial Narrow" w:hAnsi="Arial Narrow"/>
          <w:sz w:val="26"/>
          <w:szCs w:val="26"/>
        </w:rPr>
        <w:t xml:space="preserve">No. 1391 del 28 de junio de 2021, expedido por el </w:t>
      </w:r>
      <w:r w:rsidR="00FC7428" w:rsidRPr="006B690B">
        <w:rPr>
          <w:rFonts w:ascii="Arial Narrow" w:hAnsi="Arial Narrow"/>
          <w:sz w:val="26"/>
          <w:szCs w:val="26"/>
          <w:lang w:val="es-CO"/>
        </w:rPr>
        <w:t>Subdirector de Subsidios Pensionales, Servicios Sociales Complementarios y otras Prestaciones del Ministerio del Trabajo.</w:t>
      </w:r>
    </w:p>
    <w:p w14:paraId="77732F26" w14:textId="77777777" w:rsidR="00FC7428" w:rsidRPr="006B690B" w:rsidRDefault="00FC7428" w:rsidP="00E003AB">
      <w:pPr>
        <w:pStyle w:val="Sinespaciado"/>
        <w:spacing w:line="276" w:lineRule="auto"/>
        <w:jc w:val="both"/>
        <w:rPr>
          <w:rFonts w:ascii="Arial Narrow" w:hAnsi="Arial Narrow"/>
          <w:sz w:val="26"/>
          <w:szCs w:val="26"/>
          <w:lang w:val="es-CO"/>
        </w:rPr>
      </w:pPr>
    </w:p>
    <w:p w14:paraId="344679CC" w14:textId="22274947" w:rsidR="00F74549" w:rsidRPr="006B690B" w:rsidRDefault="00FC7428" w:rsidP="00E003AB">
      <w:pPr>
        <w:pStyle w:val="Sinespaciado"/>
        <w:spacing w:line="276" w:lineRule="auto"/>
        <w:jc w:val="both"/>
        <w:rPr>
          <w:rFonts w:ascii="Arial Narrow" w:hAnsi="Arial Narrow"/>
          <w:sz w:val="26"/>
          <w:szCs w:val="26"/>
          <w:lang w:val="es-CO"/>
        </w:rPr>
      </w:pPr>
      <w:r w:rsidRPr="006B690B">
        <w:rPr>
          <w:rFonts w:ascii="Arial Narrow" w:hAnsi="Arial Narrow"/>
          <w:sz w:val="26"/>
          <w:szCs w:val="26"/>
          <w:lang w:val="es-CO"/>
        </w:rPr>
        <w:t xml:space="preserve">Contra dicha decisión, el </w:t>
      </w:r>
      <w:r w:rsidR="0024116D" w:rsidRPr="006B690B">
        <w:rPr>
          <w:rFonts w:ascii="Arial Narrow" w:hAnsi="Arial Narrow"/>
          <w:sz w:val="26"/>
          <w:szCs w:val="26"/>
          <w:lang w:val="es-CO"/>
        </w:rPr>
        <w:t>14 de julio de este año el accionante formuló recurso de reposición, en subsidio apelación</w:t>
      </w:r>
      <w:r w:rsidR="0024116D" w:rsidRPr="006B690B">
        <w:rPr>
          <w:rStyle w:val="Refdenotaalpie"/>
          <w:rFonts w:ascii="Arial Narrow" w:hAnsi="Arial Narrow"/>
          <w:sz w:val="26"/>
          <w:szCs w:val="26"/>
          <w:lang w:val="es-CO"/>
        </w:rPr>
        <w:footnoteReference w:id="8"/>
      </w:r>
      <w:r w:rsidR="00F74549" w:rsidRPr="006B690B">
        <w:rPr>
          <w:rFonts w:ascii="Arial Narrow" w:hAnsi="Arial Narrow"/>
          <w:sz w:val="26"/>
          <w:szCs w:val="26"/>
          <w:lang w:val="es-CO"/>
        </w:rPr>
        <w:t>.</w:t>
      </w:r>
    </w:p>
    <w:p w14:paraId="0EBB4D65" w14:textId="77777777" w:rsidR="00F74549" w:rsidRPr="006B690B" w:rsidRDefault="00F74549" w:rsidP="00E003AB">
      <w:pPr>
        <w:pStyle w:val="Sinespaciado"/>
        <w:spacing w:line="276" w:lineRule="auto"/>
        <w:jc w:val="both"/>
        <w:rPr>
          <w:rFonts w:ascii="Arial Narrow" w:hAnsi="Arial Narrow"/>
          <w:sz w:val="26"/>
          <w:szCs w:val="26"/>
          <w:lang w:val="es-CO"/>
        </w:rPr>
      </w:pPr>
    </w:p>
    <w:p w14:paraId="4294DDB4" w14:textId="33B1F83A" w:rsidR="0042028E" w:rsidRPr="006B690B" w:rsidRDefault="00F74549" w:rsidP="00E003AB">
      <w:pPr>
        <w:pStyle w:val="Sinespaciado"/>
        <w:spacing w:line="276" w:lineRule="auto"/>
        <w:jc w:val="both"/>
        <w:rPr>
          <w:rFonts w:ascii="Arial Narrow" w:hAnsi="Arial Narrow"/>
          <w:sz w:val="26"/>
          <w:szCs w:val="26"/>
          <w:lang w:val="es-CO"/>
        </w:rPr>
      </w:pPr>
      <w:r w:rsidRPr="006B690B">
        <w:rPr>
          <w:rFonts w:ascii="Arial Narrow" w:hAnsi="Arial Narrow"/>
          <w:sz w:val="26"/>
          <w:szCs w:val="26"/>
          <w:lang w:val="es-CO"/>
        </w:rPr>
        <w:t>También se encuentra demostrado que para el momento en que se promovió el amparo</w:t>
      </w:r>
      <w:r w:rsidR="00036DF4" w:rsidRPr="006B690B">
        <w:rPr>
          <w:rFonts w:ascii="Arial Narrow" w:hAnsi="Arial Narrow"/>
          <w:sz w:val="26"/>
          <w:szCs w:val="26"/>
          <w:lang w:val="es-CO"/>
        </w:rPr>
        <w:t xml:space="preserve"> (29/09/2021)</w:t>
      </w:r>
      <w:r w:rsidRPr="006B690B">
        <w:rPr>
          <w:rFonts w:ascii="Arial Narrow" w:hAnsi="Arial Narrow"/>
          <w:sz w:val="26"/>
          <w:szCs w:val="26"/>
          <w:lang w:val="es-CO"/>
        </w:rPr>
        <w:t xml:space="preserve">, incluso para la fecha en que se impugnó el fallo de primer nivel, tales recursos se encontraban </w:t>
      </w:r>
      <w:r w:rsidR="000C70CE" w:rsidRPr="006B690B">
        <w:rPr>
          <w:rFonts w:ascii="Arial Narrow" w:hAnsi="Arial Narrow"/>
          <w:sz w:val="26"/>
          <w:szCs w:val="26"/>
          <w:lang w:val="es-CO"/>
        </w:rPr>
        <w:t>sin resolver</w:t>
      </w:r>
      <w:r w:rsidRPr="006B690B">
        <w:rPr>
          <w:rFonts w:ascii="Arial Narrow" w:hAnsi="Arial Narrow"/>
          <w:sz w:val="26"/>
          <w:szCs w:val="26"/>
          <w:lang w:val="es-CO"/>
        </w:rPr>
        <w:t>, lo cual se deduce de</w:t>
      </w:r>
      <w:r w:rsidR="003B0B7F" w:rsidRPr="006B690B">
        <w:rPr>
          <w:rFonts w:ascii="Arial Narrow" w:hAnsi="Arial Narrow"/>
          <w:sz w:val="26"/>
          <w:szCs w:val="26"/>
          <w:lang w:val="es-CO"/>
        </w:rPr>
        <w:t>l contenido de la alzada formulada por el Ministerio del Trabajo</w:t>
      </w:r>
      <w:r w:rsidR="005B079C" w:rsidRPr="006B690B">
        <w:rPr>
          <w:rFonts w:ascii="Arial Narrow" w:hAnsi="Arial Narrow"/>
          <w:sz w:val="26"/>
          <w:szCs w:val="26"/>
          <w:lang w:val="es-CO"/>
        </w:rPr>
        <w:t>, así como de la</w:t>
      </w:r>
      <w:r w:rsidR="000C70CE" w:rsidRPr="006B690B">
        <w:rPr>
          <w:rFonts w:ascii="Arial Narrow" w:hAnsi="Arial Narrow"/>
          <w:sz w:val="26"/>
          <w:szCs w:val="26"/>
          <w:lang w:val="es-CO"/>
        </w:rPr>
        <w:t xml:space="preserve"> presunción de veracidad establecida en el artículo 20 del Decreto 2591 de 1991.</w:t>
      </w:r>
      <w:r w:rsidR="0024116D" w:rsidRPr="006B690B">
        <w:rPr>
          <w:rFonts w:ascii="Arial Narrow" w:hAnsi="Arial Narrow"/>
          <w:sz w:val="26"/>
          <w:szCs w:val="26"/>
          <w:lang w:val="es-CO"/>
        </w:rPr>
        <w:t xml:space="preserve"> </w:t>
      </w:r>
    </w:p>
    <w:p w14:paraId="640A1D34" w14:textId="77777777" w:rsidR="0042028E" w:rsidRPr="006B690B" w:rsidRDefault="0042028E" w:rsidP="00E003AB">
      <w:pPr>
        <w:pStyle w:val="Sinespaciado"/>
        <w:spacing w:line="276" w:lineRule="auto"/>
        <w:jc w:val="both"/>
        <w:rPr>
          <w:rFonts w:ascii="Arial Narrow" w:hAnsi="Arial Narrow"/>
          <w:sz w:val="26"/>
          <w:szCs w:val="26"/>
          <w:lang w:val="es-CO"/>
        </w:rPr>
      </w:pPr>
    </w:p>
    <w:p w14:paraId="730F336C" w14:textId="77777777" w:rsidR="00B60A56" w:rsidRPr="006B690B" w:rsidRDefault="00F74549" w:rsidP="00E003AB">
      <w:pPr>
        <w:pStyle w:val="Sinespaciado"/>
        <w:spacing w:line="276" w:lineRule="auto"/>
        <w:jc w:val="both"/>
        <w:rPr>
          <w:rFonts w:ascii="Arial Narrow" w:hAnsi="Arial Narrow"/>
          <w:sz w:val="26"/>
          <w:szCs w:val="26"/>
          <w:lang w:val="es-CO"/>
        </w:rPr>
      </w:pPr>
      <w:r w:rsidRPr="006B690B">
        <w:rPr>
          <w:rFonts w:ascii="Arial Narrow" w:hAnsi="Arial Narrow"/>
          <w:b/>
          <w:sz w:val="26"/>
          <w:szCs w:val="26"/>
          <w:lang w:val="es-CO"/>
        </w:rPr>
        <w:t>7</w:t>
      </w:r>
      <w:r w:rsidR="0054621F" w:rsidRPr="006B690B">
        <w:rPr>
          <w:rFonts w:ascii="Arial Narrow" w:hAnsi="Arial Narrow"/>
          <w:b/>
          <w:sz w:val="26"/>
          <w:szCs w:val="26"/>
          <w:lang w:val="es-CO"/>
        </w:rPr>
        <w:t xml:space="preserve">. </w:t>
      </w:r>
      <w:bookmarkStart w:id="2" w:name="_Hlk91523592"/>
      <w:r w:rsidRPr="006B690B">
        <w:rPr>
          <w:rFonts w:ascii="Arial Narrow" w:hAnsi="Arial Narrow"/>
          <w:sz w:val="26"/>
          <w:szCs w:val="26"/>
          <w:lang w:val="es-CO"/>
        </w:rPr>
        <w:t xml:space="preserve">Se desprende de lo anterior </w:t>
      </w:r>
      <w:r w:rsidR="0054621F" w:rsidRPr="006B690B">
        <w:rPr>
          <w:rFonts w:ascii="Arial Narrow" w:hAnsi="Arial Narrow"/>
          <w:sz w:val="26"/>
          <w:szCs w:val="26"/>
          <w:lang w:val="es-CO"/>
        </w:rPr>
        <w:t>que, tal como lo concluyó el juzgado de primer</w:t>
      </w:r>
      <w:r w:rsidRPr="006B690B">
        <w:rPr>
          <w:rFonts w:ascii="Arial Narrow" w:hAnsi="Arial Narrow"/>
          <w:sz w:val="26"/>
          <w:szCs w:val="26"/>
          <w:lang w:val="es-CO"/>
        </w:rPr>
        <w:t>a instancia</w:t>
      </w:r>
      <w:r w:rsidR="0054621F" w:rsidRPr="006B690B">
        <w:rPr>
          <w:rFonts w:ascii="Arial Narrow" w:hAnsi="Arial Narrow"/>
          <w:sz w:val="26"/>
          <w:szCs w:val="26"/>
          <w:lang w:val="es-CO"/>
        </w:rPr>
        <w:t>,</w:t>
      </w:r>
      <w:r w:rsidRPr="006B690B">
        <w:rPr>
          <w:rFonts w:ascii="Arial Narrow" w:hAnsi="Arial Narrow"/>
          <w:sz w:val="26"/>
          <w:szCs w:val="26"/>
          <w:lang w:val="es-CO"/>
        </w:rPr>
        <w:t xml:space="preserve"> en verdad</w:t>
      </w:r>
      <w:r w:rsidR="0054621F" w:rsidRPr="006B690B">
        <w:rPr>
          <w:rFonts w:ascii="Arial Narrow" w:hAnsi="Arial Narrow"/>
          <w:sz w:val="26"/>
          <w:szCs w:val="26"/>
          <w:lang w:val="es-CO"/>
        </w:rPr>
        <w:t xml:space="preserve"> </w:t>
      </w:r>
      <w:r w:rsidRPr="006B690B">
        <w:rPr>
          <w:rFonts w:ascii="Arial Narrow" w:hAnsi="Arial Narrow"/>
          <w:sz w:val="26"/>
          <w:szCs w:val="26"/>
          <w:lang w:val="es-CO"/>
        </w:rPr>
        <w:t>la entidad accionada incurrió en lesión de aquel derecho</w:t>
      </w:r>
      <w:r w:rsidR="003B0B7F" w:rsidRPr="006B690B">
        <w:rPr>
          <w:rFonts w:ascii="Arial Narrow" w:hAnsi="Arial Narrow"/>
          <w:sz w:val="26"/>
          <w:szCs w:val="26"/>
          <w:lang w:val="es-CO"/>
        </w:rPr>
        <w:t>,</w:t>
      </w:r>
      <w:r w:rsidRPr="006B690B">
        <w:rPr>
          <w:rFonts w:ascii="Arial Narrow" w:hAnsi="Arial Narrow"/>
          <w:sz w:val="26"/>
          <w:szCs w:val="26"/>
          <w:lang w:val="es-CO"/>
        </w:rPr>
        <w:t xml:space="preserve"> al dejar vencer con creces el término con que contaba para pronunciarse sobre los recursos principal y subsidiario que fueron propuestos por el accionante</w:t>
      </w:r>
      <w:r w:rsidR="003B0B7F" w:rsidRPr="006B690B">
        <w:rPr>
          <w:rFonts w:ascii="Arial Narrow" w:hAnsi="Arial Narrow"/>
          <w:sz w:val="26"/>
          <w:szCs w:val="26"/>
          <w:lang w:val="es-CO"/>
        </w:rPr>
        <w:t xml:space="preserve"> en aquel trámite pensional especial</w:t>
      </w:r>
      <w:r w:rsidRPr="006B690B">
        <w:rPr>
          <w:rFonts w:ascii="Arial Narrow" w:hAnsi="Arial Narrow"/>
          <w:sz w:val="26"/>
          <w:szCs w:val="26"/>
          <w:lang w:val="es-CO"/>
        </w:rPr>
        <w:t>; ese lapso ha sido establecido</w:t>
      </w:r>
      <w:r w:rsidR="00F56AFD" w:rsidRPr="006B690B">
        <w:rPr>
          <w:rFonts w:ascii="Arial Narrow" w:hAnsi="Arial Narrow"/>
          <w:sz w:val="26"/>
          <w:szCs w:val="26"/>
          <w:lang w:val="es-CO"/>
        </w:rPr>
        <w:t xml:space="preserve"> </w:t>
      </w:r>
      <w:r w:rsidRPr="006B690B">
        <w:rPr>
          <w:rFonts w:ascii="Arial Narrow" w:hAnsi="Arial Narrow"/>
          <w:sz w:val="26"/>
          <w:szCs w:val="26"/>
          <w:lang w:val="es-CO"/>
        </w:rPr>
        <w:t xml:space="preserve">vía jurisprudencia en </w:t>
      </w:r>
      <w:r w:rsidR="00F56AFD" w:rsidRPr="006B690B">
        <w:rPr>
          <w:rFonts w:ascii="Arial Narrow" w:hAnsi="Arial Narrow"/>
          <w:i/>
          <w:sz w:val="26"/>
          <w:szCs w:val="26"/>
          <w:lang w:val="es-CO"/>
        </w:rPr>
        <w:t>“</w:t>
      </w:r>
      <w:r w:rsidR="00F56AFD" w:rsidRPr="00E003AB">
        <w:rPr>
          <w:rFonts w:ascii="Arial Narrow" w:hAnsi="Arial Narrow"/>
          <w:i/>
          <w:sz w:val="24"/>
          <w:szCs w:val="26"/>
          <w:lang w:val="es-CO"/>
        </w:rPr>
        <w:t>15 días hábiles para todas las solicitudes en materia pensional cuando… se haya interpuesto un recurso contra la decisión dentro del trámite administrativo</w:t>
      </w:r>
      <w:r w:rsidR="00F56AFD" w:rsidRPr="006B690B">
        <w:rPr>
          <w:rFonts w:ascii="Arial Narrow" w:hAnsi="Arial Narrow"/>
          <w:i/>
          <w:sz w:val="26"/>
          <w:szCs w:val="26"/>
          <w:lang w:val="es-CO"/>
        </w:rPr>
        <w:t xml:space="preserve">” </w:t>
      </w:r>
      <w:r w:rsidR="00F56AFD" w:rsidRPr="006B690B">
        <w:rPr>
          <w:rFonts w:ascii="Arial Narrow" w:hAnsi="Arial Narrow"/>
          <w:sz w:val="26"/>
          <w:szCs w:val="26"/>
          <w:lang w:val="es-CO"/>
        </w:rPr>
        <w:t>(Sentencia T-036 de 2018).</w:t>
      </w:r>
    </w:p>
    <w:bookmarkEnd w:id="2"/>
    <w:p w14:paraId="2934A6C7" w14:textId="77777777" w:rsidR="00F56AFD" w:rsidRPr="006B690B" w:rsidRDefault="00F56AFD" w:rsidP="00E003AB">
      <w:pPr>
        <w:pStyle w:val="Sinespaciado"/>
        <w:spacing w:line="276" w:lineRule="auto"/>
        <w:jc w:val="both"/>
        <w:rPr>
          <w:rFonts w:ascii="Arial Narrow" w:hAnsi="Arial Narrow"/>
          <w:sz w:val="26"/>
          <w:szCs w:val="26"/>
          <w:lang w:val="es-CO"/>
        </w:rPr>
      </w:pPr>
    </w:p>
    <w:p w14:paraId="63EEF389" w14:textId="25671EA3" w:rsidR="00F56AFD" w:rsidRPr="006B690B" w:rsidRDefault="00F56AFD" w:rsidP="00E003AB">
      <w:pPr>
        <w:pStyle w:val="Sinespaciado"/>
        <w:spacing w:line="276" w:lineRule="auto"/>
        <w:jc w:val="both"/>
        <w:rPr>
          <w:rFonts w:ascii="Arial Narrow" w:hAnsi="Arial Narrow"/>
          <w:sz w:val="26"/>
          <w:szCs w:val="26"/>
          <w:lang w:val="es-CO"/>
        </w:rPr>
      </w:pPr>
      <w:r w:rsidRPr="006B690B">
        <w:rPr>
          <w:rFonts w:ascii="Arial Narrow" w:hAnsi="Arial Narrow"/>
          <w:b/>
          <w:sz w:val="26"/>
          <w:szCs w:val="26"/>
          <w:lang w:val="es-CO"/>
        </w:rPr>
        <w:t>8.</w:t>
      </w:r>
      <w:r w:rsidRPr="006B690B">
        <w:rPr>
          <w:rFonts w:ascii="Arial Narrow" w:hAnsi="Arial Narrow"/>
          <w:sz w:val="26"/>
          <w:szCs w:val="26"/>
          <w:lang w:val="es-CO"/>
        </w:rPr>
        <w:t xml:space="preserve"> </w:t>
      </w:r>
      <w:r w:rsidR="00D44CAB" w:rsidRPr="006B690B">
        <w:rPr>
          <w:rFonts w:ascii="Arial Narrow" w:hAnsi="Arial Narrow"/>
          <w:sz w:val="26"/>
          <w:szCs w:val="26"/>
          <w:lang w:val="es-CO"/>
        </w:rPr>
        <w:t>Según quedó consignado en los antecedentes de esta providencia</w:t>
      </w:r>
      <w:r w:rsidRPr="006B690B">
        <w:rPr>
          <w:rFonts w:ascii="Arial Narrow" w:hAnsi="Arial Narrow"/>
          <w:sz w:val="26"/>
          <w:szCs w:val="26"/>
          <w:lang w:val="es-CO"/>
        </w:rPr>
        <w:t xml:space="preserve">, </w:t>
      </w:r>
      <w:r w:rsidR="00AE4564" w:rsidRPr="006B690B">
        <w:rPr>
          <w:rFonts w:ascii="Arial Narrow" w:hAnsi="Arial Narrow"/>
          <w:sz w:val="26"/>
          <w:szCs w:val="26"/>
          <w:lang w:val="es-CO"/>
        </w:rPr>
        <w:t xml:space="preserve">con su impugnación </w:t>
      </w:r>
      <w:r w:rsidRPr="006B690B">
        <w:rPr>
          <w:rFonts w:ascii="Arial Narrow" w:hAnsi="Arial Narrow"/>
          <w:sz w:val="26"/>
          <w:szCs w:val="26"/>
          <w:lang w:val="es-CO"/>
        </w:rPr>
        <w:t>la demandada no pretende desvirtuar esa situación</w:t>
      </w:r>
      <w:r w:rsidR="00AE4564" w:rsidRPr="006B690B">
        <w:rPr>
          <w:rFonts w:ascii="Arial Narrow" w:hAnsi="Arial Narrow"/>
          <w:sz w:val="26"/>
          <w:szCs w:val="26"/>
          <w:lang w:val="es-CO"/>
        </w:rPr>
        <w:t>. A</w:t>
      </w:r>
      <w:r w:rsidRPr="006B690B">
        <w:rPr>
          <w:rFonts w:ascii="Arial Narrow" w:hAnsi="Arial Narrow"/>
          <w:sz w:val="26"/>
          <w:szCs w:val="26"/>
          <w:lang w:val="es-CO"/>
        </w:rPr>
        <w:t xml:space="preserve">l contrario reconoce que el término para pronunciarse </w:t>
      </w:r>
      <w:r w:rsidR="00FE4692" w:rsidRPr="006B690B">
        <w:rPr>
          <w:rFonts w:ascii="Arial Narrow" w:hAnsi="Arial Narrow"/>
          <w:sz w:val="26"/>
          <w:szCs w:val="26"/>
          <w:lang w:val="es-CO"/>
        </w:rPr>
        <w:t xml:space="preserve">y concluir el procedimiento </w:t>
      </w:r>
      <w:r w:rsidRPr="006B690B">
        <w:rPr>
          <w:rFonts w:ascii="Arial Narrow" w:hAnsi="Arial Narrow"/>
          <w:sz w:val="26"/>
          <w:szCs w:val="26"/>
          <w:lang w:val="es-CO"/>
        </w:rPr>
        <w:t xml:space="preserve">se encuentra superado, </w:t>
      </w:r>
      <w:r w:rsidR="00FE4692" w:rsidRPr="006B690B">
        <w:rPr>
          <w:rFonts w:ascii="Arial Narrow" w:hAnsi="Arial Narrow"/>
          <w:sz w:val="26"/>
          <w:szCs w:val="26"/>
          <w:lang w:val="es-CO"/>
        </w:rPr>
        <w:t>y</w:t>
      </w:r>
      <w:r w:rsidRPr="006B690B">
        <w:rPr>
          <w:rFonts w:ascii="Arial Narrow" w:hAnsi="Arial Narrow"/>
          <w:sz w:val="26"/>
          <w:szCs w:val="26"/>
          <w:lang w:val="es-CO"/>
        </w:rPr>
        <w:t xml:space="preserve"> enfoca su inconformidad con la sentencia de primera instancia en el plazo allí concedido para</w:t>
      </w:r>
      <w:r w:rsidR="00F2535C" w:rsidRPr="006B690B">
        <w:rPr>
          <w:rFonts w:ascii="Arial Narrow" w:hAnsi="Arial Narrow"/>
          <w:sz w:val="26"/>
          <w:szCs w:val="26"/>
          <w:lang w:val="es-CO"/>
        </w:rPr>
        <w:t xml:space="preserve"> desatar dichos recursos</w:t>
      </w:r>
      <w:r w:rsidR="00FE4692" w:rsidRPr="006B690B">
        <w:rPr>
          <w:rFonts w:ascii="Arial Narrow" w:hAnsi="Arial Narrow"/>
          <w:sz w:val="26"/>
          <w:szCs w:val="26"/>
          <w:lang w:val="es-CO"/>
        </w:rPr>
        <w:t>, que pide sea incrementado.</w:t>
      </w:r>
    </w:p>
    <w:p w14:paraId="6101C767" w14:textId="77777777" w:rsidR="00F2535C" w:rsidRPr="006B690B" w:rsidRDefault="00F2535C" w:rsidP="00E003AB">
      <w:pPr>
        <w:pStyle w:val="Sinespaciado"/>
        <w:spacing w:line="276" w:lineRule="auto"/>
        <w:jc w:val="both"/>
        <w:rPr>
          <w:rFonts w:ascii="Arial Narrow" w:hAnsi="Arial Narrow"/>
          <w:sz w:val="26"/>
          <w:szCs w:val="26"/>
          <w:lang w:val="es-CO"/>
        </w:rPr>
      </w:pPr>
    </w:p>
    <w:p w14:paraId="1C4BA531" w14:textId="0A9E845C" w:rsidR="00F2535C" w:rsidRPr="006B690B" w:rsidRDefault="00D44CAB" w:rsidP="00E003AB">
      <w:pPr>
        <w:pStyle w:val="Sinespaciado"/>
        <w:spacing w:line="276" w:lineRule="auto"/>
        <w:jc w:val="both"/>
        <w:rPr>
          <w:rFonts w:ascii="Arial Narrow" w:hAnsi="Arial Narrow"/>
          <w:sz w:val="26"/>
          <w:szCs w:val="26"/>
          <w:lang w:val="es-CO"/>
        </w:rPr>
      </w:pPr>
      <w:r w:rsidRPr="006B690B">
        <w:rPr>
          <w:rFonts w:ascii="Arial Narrow" w:hAnsi="Arial Narrow"/>
          <w:sz w:val="26"/>
          <w:szCs w:val="26"/>
          <w:lang w:val="es-CO"/>
        </w:rPr>
        <w:t xml:space="preserve">Lo anterior bajo el alegato </w:t>
      </w:r>
      <w:r w:rsidR="001C442F" w:rsidRPr="006B690B">
        <w:rPr>
          <w:rFonts w:ascii="Arial Narrow" w:hAnsi="Arial Narrow"/>
          <w:sz w:val="26"/>
          <w:szCs w:val="26"/>
          <w:lang w:val="es-CO"/>
        </w:rPr>
        <w:t xml:space="preserve">de </w:t>
      </w:r>
      <w:r w:rsidRPr="006B690B">
        <w:rPr>
          <w:rFonts w:ascii="Arial Narrow" w:hAnsi="Arial Narrow"/>
          <w:sz w:val="26"/>
          <w:szCs w:val="26"/>
          <w:lang w:val="es-CO"/>
        </w:rPr>
        <w:t>que el término otorgado no se compadece con</w:t>
      </w:r>
      <w:r w:rsidR="00F2535C" w:rsidRPr="006B690B">
        <w:rPr>
          <w:rFonts w:ascii="Arial Narrow" w:hAnsi="Arial Narrow"/>
          <w:sz w:val="26"/>
          <w:szCs w:val="26"/>
          <w:lang w:val="es-CO"/>
        </w:rPr>
        <w:t xml:space="preserve"> el</w:t>
      </w:r>
      <w:r w:rsidRPr="006B690B">
        <w:rPr>
          <w:rFonts w:ascii="Arial Narrow" w:hAnsi="Arial Narrow"/>
          <w:sz w:val="26"/>
          <w:szCs w:val="26"/>
          <w:lang w:val="es-CO"/>
        </w:rPr>
        <w:t xml:space="preserve"> alto</w:t>
      </w:r>
      <w:r w:rsidR="00F2535C" w:rsidRPr="006B690B">
        <w:rPr>
          <w:rFonts w:ascii="Arial Narrow" w:hAnsi="Arial Narrow"/>
          <w:sz w:val="26"/>
          <w:szCs w:val="26"/>
          <w:lang w:val="es-CO"/>
        </w:rPr>
        <w:t xml:space="preserve"> volumen de </w:t>
      </w:r>
      <w:r w:rsidR="00F2535C" w:rsidRPr="006B690B">
        <w:rPr>
          <w:rFonts w:ascii="Arial Narrow" w:hAnsi="Arial Narrow"/>
          <w:sz w:val="26"/>
          <w:szCs w:val="26"/>
          <w:lang w:val="es-CO"/>
        </w:rPr>
        <w:lastRenderedPageBreak/>
        <w:t>trabajo</w:t>
      </w:r>
      <w:r w:rsidRPr="006B690B">
        <w:rPr>
          <w:rFonts w:ascii="Arial Narrow" w:hAnsi="Arial Narrow"/>
          <w:sz w:val="26"/>
          <w:szCs w:val="26"/>
          <w:lang w:val="es-CO"/>
        </w:rPr>
        <w:t xml:space="preserve"> en esa entidad, ya que la </w:t>
      </w:r>
      <w:r w:rsidRPr="006B690B">
        <w:rPr>
          <w:rFonts w:ascii="Arial Narrow" w:hAnsi="Arial Narrow"/>
          <w:sz w:val="26"/>
          <w:szCs w:val="26"/>
        </w:rPr>
        <w:t>Subdirección de Subsidios Pensionales, Servicios Sociales Complementarios y Otras Prestaciones tiene en trámite aproximadamente quinientas solicitudes</w:t>
      </w:r>
      <w:r w:rsidRPr="006B690B">
        <w:rPr>
          <w:rFonts w:ascii="Arial Narrow" w:hAnsi="Arial Narrow"/>
          <w:sz w:val="26"/>
          <w:szCs w:val="26"/>
          <w:lang w:val="es-CO"/>
        </w:rPr>
        <w:t xml:space="preserve"> por resolver y a diario debe atender </w:t>
      </w:r>
      <w:r w:rsidRPr="006B690B">
        <w:rPr>
          <w:rFonts w:ascii="Arial Narrow" w:hAnsi="Arial Narrow"/>
          <w:sz w:val="26"/>
          <w:szCs w:val="26"/>
        </w:rPr>
        <w:t>acciones de tutelas e incidentes de desacato. Tampoco tiene en cuenta la</w:t>
      </w:r>
      <w:r w:rsidR="00F2535C" w:rsidRPr="006B690B">
        <w:rPr>
          <w:rFonts w:ascii="Arial Narrow" w:hAnsi="Arial Narrow"/>
          <w:sz w:val="26"/>
          <w:szCs w:val="26"/>
          <w:lang w:val="es-CO"/>
        </w:rPr>
        <w:t xml:space="preserve"> complejidad del asunto,</w:t>
      </w:r>
      <w:r w:rsidRPr="006B690B">
        <w:rPr>
          <w:rFonts w:ascii="Arial Narrow" w:hAnsi="Arial Narrow"/>
          <w:sz w:val="26"/>
          <w:szCs w:val="26"/>
          <w:lang w:val="es-CO"/>
        </w:rPr>
        <w:t xml:space="preserve"> que requiere estudio, periodo probatorio, proyección,</w:t>
      </w:r>
      <w:r w:rsidR="008B68F5" w:rsidRPr="006B690B">
        <w:rPr>
          <w:rFonts w:ascii="Arial Narrow" w:hAnsi="Arial Narrow"/>
          <w:sz w:val="26"/>
          <w:szCs w:val="26"/>
          <w:lang w:val="es-CO"/>
        </w:rPr>
        <w:t xml:space="preserve"> revisión y</w:t>
      </w:r>
      <w:r w:rsidRPr="006B690B">
        <w:rPr>
          <w:rFonts w:ascii="Arial Narrow" w:hAnsi="Arial Narrow"/>
          <w:sz w:val="26"/>
          <w:szCs w:val="26"/>
          <w:lang w:val="es-CO"/>
        </w:rPr>
        <w:t xml:space="preserve"> notificación</w:t>
      </w:r>
      <w:r w:rsidR="008B68F5" w:rsidRPr="006B690B">
        <w:rPr>
          <w:rFonts w:ascii="Arial Narrow" w:hAnsi="Arial Narrow"/>
          <w:sz w:val="26"/>
          <w:szCs w:val="26"/>
          <w:lang w:val="es-CO"/>
        </w:rPr>
        <w:t>, siendo esta última fase, en término generales, dispendiosa. Finalmente, también requiere la inclusión de un plazo adicional de otros diez días para que la segunda instancia pueda resolver la eventual apelación</w:t>
      </w:r>
      <w:r w:rsidR="00075408" w:rsidRPr="006B690B">
        <w:rPr>
          <w:rFonts w:ascii="Arial Narrow" w:hAnsi="Arial Narrow"/>
          <w:sz w:val="26"/>
          <w:szCs w:val="26"/>
          <w:lang w:val="es-CO"/>
        </w:rPr>
        <w:t>, ante la imposibilidad física de emitir dos actos administrativos, por dependencias distintas, en 2 días.</w:t>
      </w:r>
    </w:p>
    <w:p w14:paraId="1D0D1C6C" w14:textId="77777777" w:rsidR="00F2535C" w:rsidRPr="006B690B" w:rsidRDefault="00F2535C" w:rsidP="00E003AB">
      <w:pPr>
        <w:pStyle w:val="Sinespaciado"/>
        <w:spacing w:line="276" w:lineRule="auto"/>
        <w:jc w:val="both"/>
        <w:rPr>
          <w:rFonts w:ascii="Arial Narrow" w:hAnsi="Arial Narrow"/>
          <w:sz w:val="26"/>
          <w:szCs w:val="26"/>
          <w:lang w:val="es-CO"/>
        </w:rPr>
      </w:pPr>
    </w:p>
    <w:p w14:paraId="1B0829FD" w14:textId="5F93745D" w:rsidR="005947D7" w:rsidRPr="006B690B" w:rsidRDefault="008B68F5" w:rsidP="00E003AB">
      <w:pPr>
        <w:pStyle w:val="Sinespaciado"/>
        <w:spacing w:line="276" w:lineRule="auto"/>
        <w:jc w:val="both"/>
        <w:rPr>
          <w:rFonts w:ascii="Arial Narrow" w:hAnsi="Arial Narrow"/>
          <w:sz w:val="26"/>
          <w:szCs w:val="26"/>
        </w:rPr>
      </w:pPr>
      <w:r w:rsidRPr="006B690B">
        <w:rPr>
          <w:rFonts w:ascii="Arial Narrow" w:hAnsi="Arial Narrow"/>
          <w:sz w:val="26"/>
          <w:szCs w:val="26"/>
        </w:rPr>
        <w:t xml:space="preserve">A vuelta de revisar el caso la Sala considera que </w:t>
      </w:r>
      <w:r w:rsidR="00F147CB" w:rsidRPr="006B690B">
        <w:rPr>
          <w:rFonts w:ascii="Arial Narrow" w:hAnsi="Arial Narrow"/>
          <w:sz w:val="26"/>
          <w:szCs w:val="26"/>
        </w:rPr>
        <w:t xml:space="preserve">en principio, </w:t>
      </w:r>
      <w:r w:rsidRPr="006B690B">
        <w:rPr>
          <w:rFonts w:ascii="Arial Narrow" w:hAnsi="Arial Narrow"/>
          <w:sz w:val="26"/>
          <w:szCs w:val="26"/>
        </w:rPr>
        <w:t xml:space="preserve">el plazo concedido </w:t>
      </w:r>
      <w:r w:rsidR="00657D66" w:rsidRPr="006B690B">
        <w:rPr>
          <w:rFonts w:ascii="Arial Narrow" w:hAnsi="Arial Narrow"/>
          <w:sz w:val="26"/>
          <w:szCs w:val="26"/>
        </w:rPr>
        <w:t>por el juzgado de conocimiento</w:t>
      </w:r>
      <w:r w:rsidR="00290885" w:rsidRPr="006B690B">
        <w:rPr>
          <w:rFonts w:ascii="Arial Narrow" w:hAnsi="Arial Narrow"/>
          <w:sz w:val="26"/>
          <w:szCs w:val="26"/>
        </w:rPr>
        <w:t xml:space="preserve"> resulta plausible para resolver el recurso principal de reposición, </w:t>
      </w:r>
      <w:r w:rsidR="00C72800" w:rsidRPr="006B690B">
        <w:rPr>
          <w:rFonts w:ascii="Arial Narrow" w:hAnsi="Arial Narrow"/>
          <w:sz w:val="26"/>
          <w:szCs w:val="26"/>
        </w:rPr>
        <w:t xml:space="preserve">luego no merece modificación </w:t>
      </w:r>
      <w:r w:rsidR="00E5315E" w:rsidRPr="006B690B">
        <w:rPr>
          <w:rFonts w:ascii="Arial Narrow" w:hAnsi="Arial Narrow"/>
          <w:sz w:val="26"/>
          <w:szCs w:val="26"/>
        </w:rPr>
        <w:t>toda vez que</w:t>
      </w:r>
      <w:r w:rsidR="00C72800" w:rsidRPr="006B690B">
        <w:rPr>
          <w:rFonts w:ascii="Arial Narrow" w:hAnsi="Arial Narrow"/>
          <w:sz w:val="26"/>
          <w:szCs w:val="26"/>
        </w:rPr>
        <w:t>,</w:t>
      </w:r>
      <w:r w:rsidR="00E5315E" w:rsidRPr="006B690B">
        <w:rPr>
          <w:rFonts w:ascii="Arial Narrow" w:hAnsi="Arial Narrow"/>
          <w:sz w:val="26"/>
          <w:szCs w:val="26"/>
        </w:rPr>
        <w:t xml:space="preserve"> si bien </w:t>
      </w:r>
      <w:r w:rsidR="001C442F" w:rsidRPr="006B690B">
        <w:rPr>
          <w:rFonts w:ascii="Arial Narrow" w:hAnsi="Arial Narrow"/>
          <w:sz w:val="26"/>
          <w:szCs w:val="26"/>
        </w:rPr>
        <w:t>existen</w:t>
      </w:r>
      <w:r w:rsidR="00E5315E" w:rsidRPr="006B690B">
        <w:rPr>
          <w:rFonts w:ascii="Arial Narrow" w:hAnsi="Arial Narrow"/>
          <w:sz w:val="26"/>
          <w:szCs w:val="26"/>
        </w:rPr>
        <w:t xml:space="preserve"> causas que pueden generar mora en la entidad</w:t>
      </w:r>
      <w:r w:rsidR="00C72800" w:rsidRPr="006B690B">
        <w:rPr>
          <w:rFonts w:ascii="Arial Narrow" w:hAnsi="Arial Narrow"/>
          <w:sz w:val="26"/>
          <w:szCs w:val="26"/>
        </w:rPr>
        <w:t>,</w:t>
      </w:r>
      <w:r w:rsidR="00E5315E" w:rsidRPr="006B690B">
        <w:rPr>
          <w:rFonts w:ascii="Arial Narrow" w:hAnsi="Arial Narrow"/>
          <w:sz w:val="26"/>
          <w:szCs w:val="26"/>
        </w:rPr>
        <w:t xml:space="preserve"> estas no pueden ser óbice para dejar transcurrir, sin solución, más de </w:t>
      </w:r>
      <w:r w:rsidR="00EF1722" w:rsidRPr="006B690B">
        <w:rPr>
          <w:rFonts w:ascii="Arial Narrow" w:hAnsi="Arial Narrow"/>
          <w:sz w:val="26"/>
          <w:szCs w:val="26"/>
        </w:rPr>
        <w:t>dos</w:t>
      </w:r>
      <w:r w:rsidR="00E5315E" w:rsidRPr="006B690B">
        <w:rPr>
          <w:rFonts w:ascii="Arial Narrow" w:hAnsi="Arial Narrow"/>
          <w:sz w:val="26"/>
          <w:szCs w:val="26"/>
        </w:rPr>
        <w:t xml:space="preserve"> meses desde la presentación de aquellos recursos,</w:t>
      </w:r>
      <w:r w:rsidR="00336ADC" w:rsidRPr="006B690B">
        <w:rPr>
          <w:rFonts w:ascii="Arial Narrow" w:hAnsi="Arial Narrow"/>
          <w:sz w:val="26"/>
          <w:szCs w:val="26"/>
        </w:rPr>
        <w:t xml:space="preserve"> cuando para ese efecto contaba con quince días</w:t>
      </w:r>
      <w:r w:rsidR="00C15BAF" w:rsidRPr="006B690B">
        <w:rPr>
          <w:rFonts w:ascii="Arial Narrow" w:hAnsi="Arial Narrow"/>
          <w:sz w:val="26"/>
          <w:szCs w:val="26"/>
        </w:rPr>
        <w:t xml:space="preserve">. Es que la </w:t>
      </w:r>
      <w:r w:rsidR="00E5315E" w:rsidRPr="006B690B">
        <w:rPr>
          <w:rFonts w:ascii="Arial Narrow" w:hAnsi="Arial Narrow"/>
          <w:sz w:val="26"/>
          <w:szCs w:val="26"/>
        </w:rPr>
        <w:t>entidad dej</w:t>
      </w:r>
      <w:r w:rsidR="00C15BAF" w:rsidRPr="006B690B">
        <w:rPr>
          <w:rFonts w:ascii="Arial Narrow" w:hAnsi="Arial Narrow"/>
          <w:sz w:val="26"/>
          <w:szCs w:val="26"/>
        </w:rPr>
        <w:t xml:space="preserve">ó trascurrir </w:t>
      </w:r>
      <w:r w:rsidR="00E5315E" w:rsidRPr="006B690B">
        <w:rPr>
          <w:rFonts w:ascii="Arial Narrow" w:hAnsi="Arial Narrow"/>
          <w:sz w:val="26"/>
          <w:szCs w:val="26"/>
        </w:rPr>
        <w:t>un vasto término</w:t>
      </w:r>
      <w:r w:rsidR="00336ADC" w:rsidRPr="006B690B">
        <w:rPr>
          <w:rFonts w:ascii="Arial Narrow" w:hAnsi="Arial Narrow"/>
          <w:sz w:val="26"/>
          <w:szCs w:val="26"/>
        </w:rPr>
        <w:t>,</w:t>
      </w:r>
      <w:r w:rsidR="00E5315E" w:rsidRPr="006B690B">
        <w:rPr>
          <w:rFonts w:ascii="Arial Narrow" w:hAnsi="Arial Narrow"/>
          <w:sz w:val="26"/>
          <w:szCs w:val="26"/>
        </w:rPr>
        <w:t xml:space="preserve"> </w:t>
      </w:r>
      <w:r w:rsidR="00C15BAF" w:rsidRPr="006B690B">
        <w:rPr>
          <w:rFonts w:ascii="Arial Narrow" w:hAnsi="Arial Narrow"/>
          <w:sz w:val="26"/>
          <w:szCs w:val="26"/>
        </w:rPr>
        <w:t xml:space="preserve">y </w:t>
      </w:r>
      <w:r w:rsidR="00E5315E" w:rsidRPr="006B690B">
        <w:rPr>
          <w:rFonts w:ascii="Arial Narrow" w:hAnsi="Arial Narrow"/>
          <w:sz w:val="26"/>
          <w:szCs w:val="26"/>
        </w:rPr>
        <w:t xml:space="preserve">no puede ahora </w:t>
      </w:r>
      <w:r w:rsidR="00336ADC" w:rsidRPr="006B690B">
        <w:rPr>
          <w:rFonts w:ascii="Arial Narrow" w:hAnsi="Arial Narrow"/>
          <w:sz w:val="26"/>
          <w:szCs w:val="26"/>
        </w:rPr>
        <w:t xml:space="preserve">pretender una dilación </w:t>
      </w:r>
      <w:r w:rsidR="00565F91" w:rsidRPr="006B690B">
        <w:rPr>
          <w:rFonts w:ascii="Arial Narrow" w:hAnsi="Arial Narrow"/>
          <w:sz w:val="26"/>
          <w:szCs w:val="26"/>
        </w:rPr>
        <w:t xml:space="preserve">mayor, en forma de adición, </w:t>
      </w:r>
      <w:r w:rsidR="00336ADC" w:rsidRPr="006B690B">
        <w:rPr>
          <w:rFonts w:ascii="Arial Narrow" w:hAnsi="Arial Narrow"/>
          <w:sz w:val="26"/>
          <w:szCs w:val="26"/>
        </w:rPr>
        <w:t xml:space="preserve">máxime </w:t>
      </w:r>
      <w:r w:rsidR="00565F91" w:rsidRPr="006B690B">
        <w:rPr>
          <w:rFonts w:ascii="Arial Narrow" w:hAnsi="Arial Narrow"/>
          <w:sz w:val="26"/>
          <w:szCs w:val="26"/>
        </w:rPr>
        <w:t xml:space="preserve">cuando resulta ausente </w:t>
      </w:r>
      <w:r w:rsidR="00336ADC" w:rsidRPr="006B690B">
        <w:rPr>
          <w:rFonts w:ascii="Arial Narrow" w:hAnsi="Arial Narrow"/>
          <w:sz w:val="26"/>
          <w:szCs w:val="26"/>
        </w:rPr>
        <w:t xml:space="preserve">manifestación alguna al peticionario para informarle sobre </w:t>
      </w:r>
      <w:r w:rsidR="00FD7018" w:rsidRPr="006B690B">
        <w:rPr>
          <w:rFonts w:ascii="Arial Narrow" w:hAnsi="Arial Narrow"/>
          <w:sz w:val="26"/>
          <w:szCs w:val="26"/>
        </w:rPr>
        <w:t>el estado del trámite</w:t>
      </w:r>
      <w:r w:rsidR="00336ADC" w:rsidRPr="006B690B">
        <w:rPr>
          <w:rFonts w:ascii="Arial Narrow" w:hAnsi="Arial Narrow"/>
          <w:sz w:val="26"/>
          <w:szCs w:val="26"/>
        </w:rPr>
        <w:t xml:space="preserve"> y la fecha en que</w:t>
      </w:r>
      <w:r w:rsidR="0042329A" w:rsidRPr="006B690B">
        <w:rPr>
          <w:rFonts w:ascii="Arial Narrow" w:hAnsi="Arial Narrow"/>
          <w:sz w:val="26"/>
          <w:szCs w:val="26"/>
        </w:rPr>
        <w:t xml:space="preserve"> podría </w:t>
      </w:r>
      <w:r w:rsidR="00336ADC" w:rsidRPr="006B690B">
        <w:rPr>
          <w:rFonts w:ascii="Arial Narrow" w:hAnsi="Arial Narrow"/>
          <w:sz w:val="26"/>
          <w:szCs w:val="26"/>
        </w:rPr>
        <w:t>resolve</w:t>
      </w:r>
      <w:r w:rsidR="0042329A" w:rsidRPr="006B690B">
        <w:rPr>
          <w:rFonts w:ascii="Arial Narrow" w:hAnsi="Arial Narrow"/>
          <w:sz w:val="26"/>
          <w:szCs w:val="26"/>
        </w:rPr>
        <w:t>rse</w:t>
      </w:r>
      <w:r w:rsidR="00336ADC" w:rsidRPr="006B690B">
        <w:rPr>
          <w:rFonts w:ascii="Arial Narrow" w:hAnsi="Arial Narrow"/>
          <w:sz w:val="26"/>
          <w:szCs w:val="26"/>
        </w:rPr>
        <w:t>, como le correspondía</w:t>
      </w:r>
      <w:r w:rsidR="00FD7018" w:rsidRPr="006B690B">
        <w:rPr>
          <w:rFonts w:ascii="Arial Narrow" w:hAnsi="Arial Narrow"/>
          <w:sz w:val="26"/>
          <w:szCs w:val="26"/>
        </w:rPr>
        <w:t xml:space="preserve"> de acuerdo con la jurisprudencia constitucional</w:t>
      </w:r>
      <w:r w:rsidR="00FD7018" w:rsidRPr="006B690B">
        <w:rPr>
          <w:rStyle w:val="Refdenotaalpie"/>
          <w:rFonts w:ascii="Arial Narrow" w:hAnsi="Arial Narrow"/>
          <w:sz w:val="26"/>
          <w:szCs w:val="26"/>
        </w:rPr>
        <w:footnoteReference w:id="9"/>
      </w:r>
      <w:r w:rsidR="00FD7018" w:rsidRPr="006B690B">
        <w:rPr>
          <w:rFonts w:ascii="Arial Narrow" w:hAnsi="Arial Narrow"/>
          <w:sz w:val="26"/>
          <w:szCs w:val="26"/>
        </w:rPr>
        <w:t>.</w:t>
      </w:r>
    </w:p>
    <w:p w14:paraId="233F7EB7" w14:textId="77777777" w:rsidR="00336ADC" w:rsidRPr="006B690B" w:rsidRDefault="00336ADC" w:rsidP="00E003AB">
      <w:pPr>
        <w:pStyle w:val="Sinespaciado"/>
        <w:spacing w:line="276" w:lineRule="auto"/>
        <w:jc w:val="both"/>
        <w:rPr>
          <w:rFonts w:ascii="Arial Narrow" w:hAnsi="Arial Narrow"/>
          <w:sz w:val="26"/>
          <w:szCs w:val="26"/>
        </w:rPr>
      </w:pPr>
    </w:p>
    <w:p w14:paraId="00C4B8A6" w14:textId="3FDF48B1" w:rsidR="00A250DD" w:rsidRPr="006B690B" w:rsidRDefault="00A250DD" w:rsidP="00E003AB">
      <w:pPr>
        <w:pStyle w:val="Sinespaciado"/>
        <w:spacing w:line="276" w:lineRule="auto"/>
        <w:jc w:val="both"/>
        <w:rPr>
          <w:rFonts w:ascii="Arial Narrow" w:hAnsi="Arial Narrow"/>
          <w:spacing w:val="-2"/>
          <w:sz w:val="26"/>
          <w:szCs w:val="26"/>
        </w:rPr>
      </w:pPr>
      <w:r w:rsidRPr="006B690B">
        <w:rPr>
          <w:rFonts w:ascii="Arial Narrow" w:hAnsi="Arial Narrow"/>
          <w:spacing w:val="-2"/>
          <w:sz w:val="26"/>
          <w:szCs w:val="26"/>
        </w:rPr>
        <w:t>Lo propio se puede indicar del trámite de notificación del acto administrativo pues, aunque es sabido que esa actuación puede llegar a requerir de tiempos adicionales, ya que si no es posible surtir la notificación personal se debe agotar la figura del aviso, lo cierto es que en este caso existe constancia de que el actor ha sido enterado de las decisiones adoptadas en el proceso administrativo por medio de su correo electrónico</w:t>
      </w:r>
      <w:r w:rsidRPr="006B690B">
        <w:rPr>
          <w:rStyle w:val="Refdenotaalpie"/>
          <w:rFonts w:ascii="Arial Narrow" w:hAnsi="Arial Narrow"/>
          <w:sz w:val="26"/>
          <w:szCs w:val="26"/>
          <w:lang w:val="es-CO"/>
        </w:rPr>
        <w:footnoteReference w:id="10"/>
      </w:r>
      <w:r w:rsidRPr="006B690B">
        <w:rPr>
          <w:rFonts w:ascii="Arial Narrow" w:hAnsi="Arial Narrow"/>
          <w:spacing w:val="-2"/>
          <w:sz w:val="26"/>
          <w:szCs w:val="26"/>
        </w:rPr>
        <w:t xml:space="preserve">, es decir que todo indica que en uso de ese medio de comunicación, ese trámite debe ser abreviado.  </w:t>
      </w:r>
    </w:p>
    <w:p w14:paraId="71DB70A9" w14:textId="77777777" w:rsidR="00A250DD" w:rsidRPr="006B690B" w:rsidRDefault="00A250DD" w:rsidP="00E003AB">
      <w:pPr>
        <w:pStyle w:val="Sinespaciado"/>
        <w:spacing w:line="276" w:lineRule="auto"/>
        <w:jc w:val="both"/>
        <w:rPr>
          <w:rFonts w:ascii="Arial Narrow" w:hAnsi="Arial Narrow"/>
          <w:spacing w:val="-2"/>
          <w:sz w:val="26"/>
          <w:szCs w:val="26"/>
        </w:rPr>
      </w:pPr>
    </w:p>
    <w:p w14:paraId="55ED07F9" w14:textId="06FE5556" w:rsidR="00336ADC" w:rsidRPr="006B690B" w:rsidRDefault="00336ADC" w:rsidP="00E003AB">
      <w:pPr>
        <w:pStyle w:val="Sinespaciado"/>
        <w:spacing w:line="276" w:lineRule="auto"/>
        <w:jc w:val="both"/>
        <w:rPr>
          <w:rFonts w:ascii="Arial Narrow" w:hAnsi="Arial Narrow"/>
          <w:spacing w:val="-2"/>
          <w:sz w:val="26"/>
          <w:szCs w:val="26"/>
        </w:rPr>
      </w:pPr>
      <w:r w:rsidRPr="006B690B">
        <w:rPr>
          <w:rFonts w:ascii="Arial Narrow" w:hAnsi="Arial Narrow"/>
          <w:spacing w:val="-2"/>
          <w:sz w:val="26"/>
          <w:szCs w:val="26"/>
        </w:rPr>
        <w:t xml:space="preserve">De igual manera, lo relativo </w:t>
      </w:r>
      <w:r w:rsidR="00FC49A2" w:rsidRPr="006B690B">
        <w:rPr>
          <w:rFonts w:ascii="Arial Narrow" w:hAnsi="Arial Narrow"/>
          <w:spacing w:val="-2"/>
          <w:sz w:val="26"/>
          <w:szCs w:val="26"/>
        </w:rPr>
        <w:t>al</w:t>
      </w:r>
      <w:r w:rsidRPr="006B690B">
        <w:rPr>
          <w:rFonts w:ascii="Arial Narrow" w:hAnsi="Arial Narrow"/>
          <w:spacing w:val="-2"/>
          <w:sz w:val="26"/>
          <w:szCs w:val="26"/>
        </w:rPr>
        <w:t xml:space="preserve"> trámite de la apelación, subsidiariamente formulada, no puede </w:t>
      </w:r>
      <w:r w:rsidR="00FC49A2" w:rsidRPr="006B690B">
        <w:rPr>
          <w:rFonts w:ascii="Arial Narrow" w:hAnsi="Arial Narrow"/>
          <w:spacing w:val="-2"/>
          <w:sz w:val="26"/>
          <w:szCs w:val="26"/>
        </w:rPr>
        <w:t xml:space="preserve">influir en la ampliación solicitada, </w:t>
      </w:r>
      <w:r w:rsidR="001C442F" w:rsidRPr="006B690B">
        <w:rPr>
          <w:rFonts w:ascii="Arial Narrow" w:hAnsi="Arial Narrow"/>
          <w:spacing w:val="-2"/>
          <w:sz w:val="26"/>
          <w:szCs w:val="26"/>
        </w:rPr>
        <w:t>pues</w:t>
      </w:r>
      <w:r w:rsidR="00FC49A2" w:rsidRPr="006B690B">
        <w:rPr>
          <w:rFonts w:ascii="Arial Narrow" w:hAnsi="Arial Narrow"/>
          <w:spacing w:val="-2"/>
          <w:sz w:val="26"/>
          <w:szCs w:val="26"/>
        </w:rPr>
        <w:t xml:space="preserve"> </w:t>
      </w:r>
      <w:r w:rsidR="001C442F" w:rsidRPr="006B690B">
        <w:rPr>
          <w:rFonts w:ascii="Arial Narrow" w:hAnsi="Arial Narrow"/>
          <w:spacing w:val="-2"/>
          <w:sz w:val="26"/>
          <w:szCs w:val="26"/>
        </w:rPr>
        <w:t>sencillamente</w:t>
      </w:r>
      <w:r w:rsidR="00FC49A2" w:rsidRPr="006B690B">
        <w:rPr>
          <w:rFonts w:ascii="Arial Narrow" w:hAnsi="Arial Narrow"/>
          <w:spacing w:val="-2"/>
          <w:sz w:val="26"/>
          <w:szCs w:val="26"/>
        </w:rPr>
        <w:t xml:space="preserve"> a esa fase de segunda instancia</w:t>
      </w:r>
      <w:r w:rsidRPr="006B690B">
        <w:rPr>
          <w:rFonts w:ascii="Arial Narrow" w:hAnsi="Arial Narrow"/>
          <w:spacing w:val="-2"/>
          <w:sz w:val="26"/>
          <w:szCs w:val="26"/>
        </w:rPr>
        <w:t xml:space="preserve"> </w:t>
      </w:r>
      <w:r w:rsidR="00FC49A2" w:rsidRPr="006B690B">
        <w:rPr>
          <w:rFonts w:ascii="Arial Narrow" w:hAnsi="Arial Narrow"/>
          <w:spacing w:val="-2"/>
          <w:sz w:val="26"/>
          <w:szCs w:val="26"/>
        </w:rPr>
        <w:t>no se ha accedido</w:t>
      </w:r>
      <w:r w:rsidR="00930921" w:rsidRPr="006B690B">
        <w:rPr>
          <w:rFonts w:ascii="Arial Narrow" w:hAnsi="Arial Narrow"/>
          <w:spacing w:val="-2"/>
          <w:sz w:val="26"/>
          <w:szCs w:val="26"/>
        </w:rPr>
        <w:t xml:space="preserve"> </w:t>
      </w:r>
      <w:r w:rsidR="00FC49A2" w:rsidRPr="006B690B">
        <w:rPr>
          <w:rFonts w:ascii="Arial Narrow" w:hAnsi="Arial Narrow"/>
          <w:spacing w:val="-2"/>
          <w:sz w:val="26"/>
          <w:szCs w:val="26"/>
        </w:rPr>
        <w:t xml:space="preserve">y eventualmente no se iniciaría, de </w:t>
      </w:r>
      <w:r w:rsidR="00930921" w:rsidRPr="006B690B">
        <w:rPr>
          <w:rFonts w:ascii="Arial Narrow" w:hAnsi="Arial Narrow"/>
          <w:spacing w:val="-2"/>
          <w:sz w:val="26"/>
          <w:szCs w:val="26"/>
        </w:rPr>
        <w:t>reponerse el</w:t>
      </w:r>
      <w:r w:rsidR="00FC49A2" w:rsidRPr="006B690B">
        <w:rPr>
          <w:rFonts w:ascii="Arial Narrow" w:hAnsi="Arial Narrow"/>
          <w:spacing w:val="-2"/>
          <w:sz w:val="26"/>
          <w:szCs w:val="26"/>
        </w:rPr>
        <w:t xml:space="preserve"> tantas veces </w:t>
      </w:r>
      <w:r w:rsidR="00175FCE" w:rsidRPr="006B690B">
        <w:rPr>
          <w:rFonts w:ascii="Arial Narrow" w:hAnsi="Arial Narrow"/>
          <w:spacing w:val="-2"/>
          <w:sz w:val="26"/>
          <w:szCs w:val="26"/>
        </w:rPr>
        <w:t xml:space="preserve">citado </w:t>
      </w:r>
      <w:r w:rsidR="00FC49A2" w:rsidRPr="006B690B">
        <w:rPr>
          <w:rFonts w:ascii="Arial Narrow" w:hAnsi="Arial Narrow"/>
          <w:spacing w:val="-2"/>
          <w:sz w:val="26"/>
          <w:szCs w:val="26"/>
        </w:rPr>
        <w:t>acto administrativo.</w:t>
      </w:r>
      <w:r w:rsidR="009E0119" w:rsidRPr="006B690B">
        <w:rPr>
          <w:rFonts w:ascii="Arial Narrow" w:hAnsi="Arial Narrow"/>
          <w:spacing w:val="-2"/>
          <w:sz w:val="26"/>
          <w:szCs w:val="26"/>
        </w:rPr>
        <w:t xml:space="preserve"> En todo caso, y para evitar cualquier dificultad en el cumplimiento de la sentencia, conviene precisar que el término de dos</w:t>
      </w:r>
      <w:r w:rsidR="003E63ED" w:rsidRPr="006B690B">
        <w:rPr>
          <w:rFonts w:ascii="Arial Narrow" w:hAnsi="Arial Narrow"/>
          <w:spacing w:val="-2"/>
          <w:sz w:val="26"/>
          <w:szCs w:val="26"/>
        </w:rPr>
        <w:t xml:space="preserve"> días que se concede </w:t>
      </w:r>
      <w:r w:rsidR="0021201B" w:rsidRPr="006B690B">
        <w:rPr>
          <w:rFonts w:ascii="Arial Narrow" w:hAnsi="Arial Narrow"/>
          <w:spacing w:val="-2"/>
          <w:sz w:val="26"/>
          <w:szCs w:val="26"/>
        </w:rPr>
        <w:t xml:space="preserve">es </w:t>
      </w:r>
      <w:r w:rsidR="003E63ED" w:rsidRPr="006B690B">
        <w:rPr>
          <w:rFonts w:ascii="Arial Narrow" w:hAnsi="Arial Narrow"/>
          <w:spacing w:val="-2"/>
          <w:sz w:val="26"/>
          <w:szCs w:val="26"/>
        </w:rPr>
        <w:t xml:space="preserve">para resolver </w:t>
      </w:r>
      <w:r w:rsidR="0021201B" w:rsidRPr="006B690B">
        <w:rPr>
          <w:rFonts w:ascii="Arial Narrow" w:hAnsi="Arial Narrow"/>
          <w:spacing w:val="-2"/>
          <w:sz w:val="26"/>
          <w:szCs w:val="26"/>
        </w:rPr>
        <w:t>e</w:t>
      </w:r>
      <w:r w:rsidR="003E63ED" w:rsidRPr="006B690B">
        <w:rPr>
          <w:rFonts w:ascii="Arial Narrow" w:hAnsi="Arial Narrow"/>
          <w:spacing w:val="-2"/>
          <w:sz w:val="26"/>
          <w:szCs w:val="26"/>
        </w:rPr>
        <w:t>l</w:t>
      </w:r>
      <w:r w:rsidR="0021201B" w:rsidRPr="006B690B">
        <w:rPr>
          <w:rFonts w:ascii="Arial Narrow" w:hAnsi="Arial Narrow"/>
          <w:spacing w:val="-2"/>
          <w:sz w:val="26"/>
          <w:szCs w:val="26"/>
        </w:rPr>
        <w:t xml:space="preserve"> recurso de reposición, </w:t>
      </w:r>
      <w:r w:rsidR="003067B9" w:rsidRPr="006B690B">
        <w:rPr>
          <w:rFonts w:ascii="Arial Narrow" w:hAnsi="Arial Narrow"/>
          <w:spacing w:val="-2"/>
          <w:sz w:val="26"/>
          <w:szCs w:val="26"/>
        </w:rPr>
        <w:t>e incluye,</w:t>
      </w:r>
      <w:r w:rsidR="00147519" w:rsidRPr="006B690B">
        <w:rPr>
          <w:rFonts w:ascii="Arial Narrow" w:hAnsi="Arial Narrow"/>
          <w:spacing w:val="-2"/>
          <w:sz w:val="26"/>
          <w:szCs w:val="26"/>
        </w:rPr>
        <w:t xml:space="preserve"> la notificación de la decisión y,</w:t>
      </w:r>
      <w:r w:rsidR="003067B9" w:rsidRPr="006B690B">
        <w:rPr>
          <w:rFonts w:ascii="Arial Narrow" w:hAnsi="Arial Narrow"/>
          <w:spacing w:val="-2"/>
          <w:sz w:val="26"/>
          <w:szCs w:val="26"/>
        </w:rPr>
        <w:t xml:space="preserve"> de ser necesario, la remisión del expediente a</w:t>
      </w:r>
      <w:r w:rsidR="003E63ED" w:rsidRPr="006B690B">
        <w:rPr>
          <w:rFonts w:ascii="Arial Narrow" w:hAnsi="Arial Narrow"/>
          <w:spacing w:val="-2"/>
          <w:sz w:val="26"/>
          <w:szCs w:val="26"/>
        </w:rPr>
        <w:t>l funcionario llamado a resolver</w:t>
      </w:r>
      <w:r w:rsidR="003067B9" w:rsidRPr="006B690B">
        <w:rPr>
          <w:rFonts w:ascii="Arial Narrow" w:hAnsi="Arial Narrow"/>
          <w:spacing w:val="-2"/>
          <w:sz w:val="26"/>
          <w:szCs w:val="26"/>
        </w:rPr>
        <w:t xml:space="preserve"> la alzada</w:t>
      </w:r>
      <w:r w:rsidR="003E63ED" w:rsidRPr="006B690B">
        <w:rPr>
          <w:rFonts w:ascii="Arial Narrow" w:hAnsi="Arial Narrow"/>
          <w:spacing w:val="-2"/>
          <w:sz w:val="26"/>
          <w:szCs w:val="26"/>
        </w:rPr>
        <w:t>.</w:t>
      </w:r>
    </w:p>
    <w:p w14:paraId="75BA5D71" w14:textId="77777777" w:rsidR="00336ADC" w:rsidRPr="006B690B" w:rsidRDefault="00336ADC" w:rsidP="00E003AB">
      <w:pPr>
        <w:pStyle w:val="Sinespaciado"/>
        <w:spacing w:line="276" w:lineRule="auto"/>
        <w:jc w:val="both"/>
        <w:rPr>
          <w:rFonts w:ascii="Arial Narrow" w:hAnsi="Arial Narrow"/>
          <w:sz w:val="26"/>
          <w:szCs w:val="26"/>
        </w:rPr>
      </w:pPr>
    </w:p>
    <w:p w14:paraId="099F9BBF" w14:textId="0607893D" w:rsidR="000956F5" w:rsidRPr="006B690B" w:rsidRDefault="000956F5" w:rsidP="00E003AB">
      <w:pPr>
        <w:pStyle w:val="Sinespaciado"/>
        <w:spacing w:line="276" w:lineRule="auto"/>
        <w:jc w:val="both"/>
        <w:rPr>
          <w:rFonts w:ascii="Arial Narrow" w:hAnsi="Arial Narrow"/>
          <w:spacing w:val="-2"/>
          <w:sz w:val="26"/>
          <w:szCs w:val="26"/>
        </w:rPr>
      </w:pPr>
      <w:r w:rsidRPr="006B690B">
        <w:rPr>
          <w:rFonts w:ascii="Arial Narrow" w:hAnsi="Arial Narrow"/>
          <w:b/>
          <w:spacing w:val="-2"/>
          <w:sz w:val="26"/>
          <w:szCs w:val="26"/>
        </w:rPr>
        <w:t>9.</w:t>
      </w:r>
      <w:r w:rsidRPr="006B690B">
        <w:rPr>
          <w:rFonts w:ascii="Arial Narrow" w:hAnsi="Arial Narrow"/>
          <w:spacing w:val="-2"/>
          <w:sz w:val="26"/>
          <w:szCs w:val="26"/>
        </w:rPr>
        <w:t xml:space="preserve"> </w:t>
      </w:r>
      <w:r w:rsidR="003E63ED" w:rsidRPr="006B690B">
        <w:rPr>
          <w:rFonts w:ascii="Arial Narrow" w:hAnsi="Arial Narrow"/>
          <w:spacing w:val="-2"/>
          <w:sz w:val="26"/>
          <w:szCs w:val="26"/>
        </w:rPr>
        <w:t>Ahora, en</w:t>
      </w:r>
      <w:r w:rsidRPr="006B690B">
        <w:rPr>
          <w:rFonts w:ascii="Arial Narrow" w:hAnsi="Arial Narrow"/>
          <w:spacing w:val="-2"/>
          <w:sz w:val="26"/>
          <w:szCs w:val="26"/>
        </w:rPr>
        <w:t xml:space="preserve"> el hipotético caso en</w:t>
      </w:r>
      <w:r w:rsidR="001C442F" w:rsidRPr="006B690B">
        <w:rPr>
          <w:rFonts w:ascii="Arial Narrow" w:hAnsi="Arial Narrow"/>
          <w:spacing w:val="-2"/>
          <w:sz w:val="26"/>
          <w:szCs w:val="26"/>
        </w:rPr>
        <w:t xml:space="preserve"> que</w:t>
      </w:r>
      <w:r w:rsidRPr="006B690B">
        <w:rPr>
          <w:rFonts w:ascii="Arial Narrow" w:hAnsi="Arial Narrow"/>
          <w:spacing w:val="-2"/>
          <w:sz w:val="26"/>
          <w:szCs w:val="26"/>
        </w:rPr>
        <w:t xml:space="preserve"> </w:t>
      </w:r>
      <w:r w:rsidR="008567E0" w:rsidRPr="006B690B">
        <w:rPr>
          <w:rFonts w:ascii="Arial Narrow" w:hAnsi="Arial Narrow"/>
          <w:spacing w:val="-2"/>
          <w:sz w:val="26"/>
          <w:szCs w:val="26"/>
        </w:rPr>
        <w:t xml:space="preserve">se </w:t>
      </w:r>
      <w:r w:rsidR="00E43BC3" w:rsidRPr="006B690B">
        <w:rPr>
          <w:rFonts w:ascii="Arial Narrow" w:hAnsi="Arial Narrow"/>
          <w:spacing w:val="-2"/>
          <w:sz w:val="26"/>
          <w:szCs w:val="26"/>
        </w:rPr>
        <w:t xml:space="preserve">advirtiera </w:t>
      </w:r>
      <w:r w:rsidRPr="006B690B">
        <w:rPr>
          <w:rFonts w:ascii="Arial Narrow" w:hAnsi="Arial Narrow"/>
          <w:spacing w:val="-2"/>
          <w:sz w:val="26"/>
          <w:szCs w:val="26"/>
        </w:rPr>
        <w:t xml:space="preserve">la </w:t>
      </w:r>
      <w:r w:rsidR="00E43BC3" w:rsidRPr="006B690B">
        <w:rPr>
          <w:rFonts w:ascii="Arial Narrow" w:hAnsi="Arial Narrow"/>
          <w:spacing w:val="-2"/>
          <w:sz w:val="26"/>
          <w:szCs w:val="26"/>
        </w:rPr>
        <w:t xml:space="preserve">necesidad de ordenar el recaudo de pruebas, </w:t>
      </w:r>
      <w:r w:rsidR="002C05A8" w:rsidRPr="006B690B">
        <w:rPr>
          <w:rFonts w:ascii="Arial Narrow" w:hAnsi="Arial Narrow"/>
          <w:spacing w:val="-2"/>
          <w:sz w:val="26"/>
          <w:szCs w:val="26"/>
        </w:rPr>
        <w:t>sería</w:t>
      </w:r>
      <w:r w:rsidR="00BF5D83" w:rsidRPr="006B690B">
        <w:rPr>
          <w:rFonts w:ascii="Arial Narrow" w:hAnsi="Arial Narrow"/>
          <w:spacing w:val="-2"/>
          <w:sz w:val="26"/>
          <w:szCs w:val="26"/>
        </w:rPr>
        <w:t xml:space="preserve"> procedente </w:t>
      </w:r>
      <w:r w:rsidRPr="006B690B">
        <w:rPr>
          <w:rFonts w:ascii="Arial Narrow" w:hAnsi="Arial Narrow"/>
          <w:spacing w:val="-2"/>
          <w:sz w:val="26"/>
          <w:szCs w:val="26"/>
        </w:rPr>
        <w:t xml:space="preserve">ampliar el término </w:t>
      </w:r>
      <w:r w:rsidR="005A7EBA" w:rsidRPr="006B690B">
        <w:rPr>
          <w:rFonts w:ascii="Arial Narrow" w:hAnsi="Arial Narrow"/>
          <w:spacing w:val="-2"/>
          <w:sz w:val="26"/>
          <w:szCs w:val="26"/>
        </w:rPr>
        <w:t>para resolver sobre el recurso propuesto,</w:t>
      </w:r>
      <w:r w:rsidR="003A2238" w:rsidRPr="006B690B">
        <w:rPr>
          <w:rFonts w:ascii="Arial Narrow" w:hAnsi="Arial Narrow"/>
          <w:spacing w:val="-2"/>
          <w:sz w:val="26"/>
          <w:szCs w:val="26"/>
        </w:rPr>
        <w:t xml:space="preserve"> a fin de que no </w:t>
      </w:r>
      <w:r w:rsidR="005A7EBA" w:rsidRPr="006B690B">
        <w:rPr>
          <w:rFonts w:ascii="Arial Narrow" w:hAnsi="Arial Narrow"/>
          <w:spacing w:val="-2"/>
          <w:sz w:val="26"/>
          <w:szCs w:val="26"/>
        </w:rPr>
        <w:t>repercutir negativamente en la adecuada resolución de las diligencias administrativas, a</w:t>
      </w:r>
      <w:r w:rsidR="00B83394" w:rsidRPr="006B690B">
        <w:rPr>
          <w:rFonts w:ascii="Arial Narrow" w:hAnsi="Arial Narrow"/>
          <w:spacing w:val="-2"/>
          <w:sz w:val="26"/>
          <w:szCs w:val="26"/>
        </w:rPr>
        <w:t>un en desmedro de los derechos del actor.</w:t>
      </w:r>
    </w:p>
    <w:p w14:paraId="4B26A89B" w14:textId="77777777" w:rsidR="00657D66" w:rsidRPr="006B690B" w:rsidRDefault="00657D66" w:rsidP="00E003AB">
      <w:pPr>
        <w:pStyle w:val="Sinespaciado"/>
        <w:spacing w:line="276" w:lineRule="auto"/>
        <w:jc w:val="both"/>
        <w:rPr>
          <w:rFonts w:ascii="Arial Narrow" w:hAnsi="Arial Narrow"/>
          <w:spacing w:val="-2"/>
          <w:sz w:val="26"/>
          <w:szCs w:val="26"/>
        </w:rPr>
      </w:pPr>
    </w:p>
    <w:p w14:paraId="5CA94449" w14:textId="36444A0F" w:rsidR="003A2238" w:rsidRPr="006B690B" w:rsidRDefault="003A2238" w:rsidP="00E003AB">
      <w:pPr>
        <w:pStyle w:val="Sinespaciado"/>
        <w:spacing w:line="276" w:lineRule="auto"/>
        <w:jc w:val="both"/>
        <w:rPr>
          <w:rFonts w:ascii="Arial Narrow" w:hAnsi="Arial Narrow"/>
          <w:spacing w:val="-2"/>
          <w:sz w:val="26"/>
          <w:szCs w:val="26"/>
        </w:rPr>
      </w:pPr>
      <w:r w:rsidRPr="006B690B">
        <w:rPr>
          <w:rFonts w:ascii="Arial Narrow" w:hAnsi="Arial Narrow"/>
          <w:spacing w:val="-2"/>
          <w:sz w:val="26"/>
          <w:szCs w:val="26"/>
        </w:rPr>
        <w:t xml:space="preserve">Sin embargo, </w:t>
      </w:r>
      <w:r w:rsidR="002C05A8" w:rsidRPr="006B690B">
        <w:rPr>
          <w:rFonts w:ascii="Arial Narrow" w:hAnsi="Arial Narrow"/>
          <w:spacing w:val="-2"/>
          <w:sz w:val="26"/>
          <w:szCs w:val="26"/>
        </w:rPr>
        <w:t xml:space="preserve">revisado el expediente, </w:t>
      </w:r>
      <w:r w:rsidR="003F0008" w:rsidRPr="006B690B">
        <w:rPr>
          <w:rFonts w:ascii="Arial Narrow" w:hAnsi="Arial Narrow"/>
          <w:spacing w:val="-2"/>
          <w:sz w:val="26"/>
          <w:szCs w:val="26"/>
        </w:rPr>
        <w:t xml:space="preserve">el contenido del acto administrativo recurrido y del recurso mismo, se evidencia que se trata de una controversia de pleno derecho, </w:t>
      </w:r>
      <w:r w:rsidR="00540910" w:rsidRPr="006B690B">
        <w:rPr>
          <w:rFonts w:ascii="Arial Narrow" w:hAnsi="Arial Narrow"/>
          <w:spacing w:val="-2"/>
          <w:sz w:val="26"/>
          <w:szCs w:val="26"/>
        </w:rPr>
        <w:t>y quien impugna se limitó a destacar, en general, la importancia del periodo probatorio sin precisar, para el caso bajo análisis, la</w:t>
      </w:r>
      <w:r w:rsidR="009D3AF6" w:rsidRPr="006B690B">
        <w:rPr>
          <w:rFonts w:ascii="Arial Narrow" w:hAnsi="Arial Narrow"/>
          <w:spacing w:val="-2"/>
          <w:sz w:val="26"/>
          <w:szCs w:val="26"/>
        </w:rPr>
        <w:t xml:space="preserve"> necesidad de activar esa oportunidad probatoria.</w:t>
      </w:r>
      <w:r w:rsidR="00540910" w:rsidRPr="006B690B">
        <w:rPr>
          <w:rFonts w:ascii="Arial Narrow" w:hAnsi="Arial Narrow"/>
          <w:spacing w:val="-2"/>
          <w:sz w:val="26"/>
          <w:szCs w:val="26"/>
        </w:rPr>
        <w:t xml:space="preserve"> </w:t>
      </w:r>
    </w:p>
    <w:p w14:paraId="65AD440A" w14:textId="77777777" w:rsidR="009D3AF6" w:rsidRPr="006B690B" w:rsidRDefault="009D3AF6" w:rsidP="00E003AB">
      <w:pPr>
        <w:pStyle w:val="Sinespaciado"/>
        <w:spacing w:line="276" w:lineRule="auto"/>
        <w:jc w:val="both"/>
        <w:rPr>
          <w:rFonts w:ascii="Arial Narrow" w:hAnsi="Arial Narrow"/>
          <w:spacing w:val="-2"/>
          <w:sz w:val="26"/>
          <w:szCs w:val="26"/>
        </w:rPr>
      </w:pPr>
    </w:p>
    <w:p w14:paraId="251F2152" w14:textId="5247553B" w:rsidR="00336ADC" w:rsidRPr="006B690B" w:rsidRDefault="00657D66" w:rsidP="00E003AB">
      <w:pPr>
        <w:pStyle w:val="Sinespaciado"/>
        <w:spacing w:line="276" w:lineRule="auto"/>
        <w:jc w:val="both"/>
        <w:rPr>
          <w:rFonts w:ascii="Arial Narrow" w:hAnsi="Arial Narrow"/>
          <w:spacing w:val="-2"/>
          <w:sz w:val="26"/>
          <w:szCs w:val="26"/>
        </w:rPr>
      </w:pPr>
      <w:r w:rsidRPr="006B690B">
        <w:rPr>
          <w:rFonts w:ascii="Arial Narrow" w:hAnsi="Arial Narrow"/>
          <w:spacing w:val="-2"/>
          <w:sz w:val="26"/>
          <w:szCs w:val="26"/>
        </w:rPr>
        <w:t>Así entonces</w:t>
      </w:r>
      <w:r w:rsidR="00B83394" w:rsidRPr="006B690B">
        <w:rPr>
          <w:rFonts w:ascii="Arial Narrow" w:hAnsi="Arial Narrow"/>
          <w:spacing w:val="-2"/>
          <w:sz w:val="26"/>
          <w:szCs w:val="26"/>
        </w:rPr>
        <w:t xml:space="preserve">, </w:t>
      </w:r>
      <w:r w:rsidR="00240DD5" w:rsidRPr="006B690B">
        <w:rPr>
          <w:rFonts w:ascii="Arial Narrow" w:hAnsi="Arial Narrow"/>
          <w:spacing w:val="-2"/>
          <w:sz w:val="26"/>
          <w:szCs w:val="26"/>
        </w:rPr>
        <w:t>por esta arista tampoco se encuentra necesario a</w:t>
      </w:r>
      <w:r w:rsidR="00B83394" w:rsidRPr="006B690B">
        <w:rPr>
          <w:rFonts w:ascii="Arial Narrow" w:hAnsi="Arial Narrow"/>
          <w:spacing w:val="-2"/>
          <w:sz w:val="26"/>
          <w:szCs w:val="26"/>
        </w:rPr>
        <w:t xml:space="preserve">dicionar </w:t>
      </w:r>
      <w:r w:rsidR="00240DD5" w:rsidRPr="006B690B">
        <w:rPr>
          <w:rFonts w:ascii="Arial Narrow" w:hAnsi="Arial Narrow"/>
          <w:spacing w:val="-2"/>
          <w:sz w:val="26"/>
          <w:szCs w:val="26"/>
        </w:rPr>
        <w:t xml:space="preserve">el término concedido en la sentencia impugnada. </w:t>
      </w:r>
    </w:p>
    <w:p w14:paraId="364E068E" w14:textId="77777777" w:rsidR="0068004E" w:rsidRPr="006B690B" w:rsidRDefault="0068004E" w:rsidP="00E003AB">
      <w:pPr>
        <w:pStyle w:val="Sinespaciado"/>
        <w:spacing w:line="276" w:lineRule="auto"/>
        <w:jc w:val="both"/>
        <w:rPr>
          <w:rFonts w:ascii="Arial Narrow" w:hAnsi="Arial Narrow"/>
          <w:sz w:val="26"/>
          <w:szCs w:val="26"/>
        </w:rPr>
      </w:pPr>
    </w:p>
    <w:p w14:paraId="6A5E3F2A" w14:textId="0A924031" w:rsidR="00156EC7" w:rsidRPr="006B690B" w:rsidRDefault="00151DA2" w:rsidP="00E003AB">
      <w:pPr>
        <w:pStyle w:val="Sinespaciado"/>
        <w:spacing w:line="276" w:lineRule="auto"/>
        <w:jc w:val="both"/>
        <w:rPr>
          <w:rFonts w:ascii="Arial Narrow" w:hAnsi="Arial Narrow"/>
          <w:sz w:val="26"/>
          <w:szCs w:val="26"/>
        </w:rPr>
      </w:pPr>
      <w:r w:rsidRPr="006B690B">
        <w:rPr>
          <w:rFonts w:ascii="Arial Narrow" w:hAnsi="Arial Narrow"/>
          <w:b/>
          <w:bCs/>
          <w:sz w:val="26"/>
          <w:szCs w:val="26"/>
        </w:rPr>
        <w:t xml:space="preserve">10. </w:t>
      </w:r>
      <w:r w:rsidR="00156EC7" w:rsidRPr="006B690B">
        <w:rPr>
          <w:rFonts w:ascii="Arial Narrow" w:hAnsi="Arial Narrow"/>
          <w:sz w:val="26"/>
          <w:szCs w:val="26"/>
        </w:rPr>
        <w:t>Por lo expuesto, la Sala Civil Familia del Tribunal Superior de Pereira, Risaralda, administrando justicia en nombre de la República y por autoridad de la ley,</w:t>
      </w:r>
    </w:p>
    <w:p w14:paraId="3CAA1655" w14:textId="77777777" w:rsidR="00156EC7" w:rsidRPr="006B690B" w:rsidRDefault="00156EC7" w:rsidP="00E003AB">
      <w:pPr>
        <w:pStyle w:val="Sinespaciado"/>
        <w:spacing w:line="276" w:lineRule="auto"/>
        <w:jc w:val="both"/>
        <w:rPr>
          <w:rFonts w:ascii="Arial Narrow" w:hAnsi="Arial Narrow"/>
          <w:sz w:val="26"/>
          <w:szCs w:val="26"/>
        </w:rPr>
      </w:pPr>
    </w:p>
    <w:p w14:paraId="6427A02E" w14:textId="77777777" w:rsidR="00156EC7" w:rsidRPr="006B690B" w:rsidRDefault="00156EC7" w:rsidP="00E003AB">
      <w:pPr>
        <w:pStyle w:val="Sinespaciado"/>
        <w:spacing w:line="276" w:lineRule="auto"/>
        <w:jc w:val="center"/>
        <w:rPr>
          <w:rFonts w:ascii="Arial Narrow" w:hAnsi="Arial Narrow"/>
          <w:sz w:val="26"/>
          <w:szCs w:val="26"/>
        </w:rPr>
      </w:pPr>
      <w:r w:rsidRPr="006B690B">
        <w:rPr>
          <w:rFonts w:ascii="Arial Narrow" w:hAnsi="Arial Narrow"/>
          <w:b/>
          <w:bCs/>
          <w:sz w:val="26"/>
          <w:szCs w:val="26"/>
        </w:rPr>
        <w:t>RESUELVE</w:t>
      </w:r>
    </w:p>
    <w:p w14:paraId="5F38F4BA" w14:textId="77777777" w:rsidR="00156EC7" w:rsidRPr="006B690B" w:rsidRDefault="00156EC7" w:rsidP="00E003AB">
      <w:pPr>
        <w:pStyle w:val="Sinespaciado"/>
        <w:spacing w:line="276" w:lineRule="auto"/>
        <w:jc w:val="center"/>
        <w:rPr>
          <w:rFonts w:ascii="Arial Narrow" w:hAnsi="Arial Narrow"/>
          <w:sz w:val="26"/>
          <w:szCs w:val="26"/>
        </w:rPr>
      </w:pPr>
    </w:p>
    <w:p w14:paraId="0E48E48F" w14:textId="77777777" w:rsidR="00990B2E" w:rsidRPr="006B690B" w:rsidRDefault="0068004E" w:rsidP="00E003AB">
      <w:pPr>
        <w:pStyle w:val="Sinespaciado"/>
        <w:spacing w:line="276" w:lineRule="auto"/>
        <w:jc w:val="both"/>
        <w:rPr>
          <w:rFonts w:ascii="Arial Narrow" w:hAnsi="Arial Narrow"/>
          <w:sz w:val="26"/>
          <w:szCs w:val="26"/>
        </w:rPr>
      </w:pPr>
      <w:r w:rsidRPr="006B690B">
        <w:rPr>
          <w:rFonts w:ascii="Arial Narrow" w:hAnsi="Arial Narrow" w:cs="Arial"/>
          <w:b/>
          <w:bCs/>
          <w:sz w:val="26"/>
          <w:szCs w:val="26"/>
        </w:rPr>
        <w:t xml:space="preserve">PRIMERO: </w:t>
      </w:r>
      <w:r w:rsidR="00990B2E" w:rsidRPr="006B690B">
        <w:rPr>
          <w:rFonts w:ascii="Arial Narrow" w:hAnsi="Arial Narrow" w:cs="Arial"/>
          <w:b/>
          <w:bCs/>
          <w:sz w:val="26"/>
          <w:szCs w:val="26"/>
        </w:rPr>
        <w:t xml:space="preserve">Modificar </w:t>
      </w:r>
      <w:r w:rsidR="00990B2E" w:rsidRPr="006B690B">
        <w:rPr>
          <w:rFonts w:ascii="Arial Narrow" w:hAnsi="Arial Narrow" w:cs="Arial"/>
          <w:sz w:val="26"/>
          <w:szCs w:val="26"/>
        </w:rPr>
        <w:t xml:space="preserve">el numeral segundo de la parte resolutiva de la </w:t>
      </w:r>
      <w:r w:rsidRPr="006B690B">
        <w:rPr>
          <w:rFonts w:ascii="Arial Narrow" w:hAnsi="Arial Narrow"/>
          <w:sz w:val="26"/>
          <w:szCs w:val="26"/>
        </w:rPr>
        <w:t>sentencia impugnada, de fecha y proced</w:t>
      </w:r>
      <w:r w:rsidR="002D382D" w:rsidRPr="006B690B">
        <w:rPr>
          <w:rFonts w:ascii="Arial Narrow" w:hAnsi="Arial Narrow"/>
          <w:sz w:val="26"/>
          <w:szCs w:val="26"/>
        </w:rPr>
        <w:t>encia ya indicadas</w:t>
      </w:r>
      <w:r w:rsidR="00990B2E" w:rsidRPr="006B690B">
        <w:rPr>
          <w:rFonts w:ascii="Arial Narrow" w:hAnsi="Arial Narrow"/>
          <w:sz w:val="26"/>
          <w:szCs w:val="26"/>
        </w:rPr>
        <w:t>, que quedará de la siguiente manera:</w:t>
      </w:r>
    </w:p>
    <w:p w14:paraId="07E214C7" w14:textId="77777777" w:rsidR="00990B2E" w:rsidRPr="006B690B" w:rsidRDefault="00990B2E" w:rsidP="00E003AB">
      <w:pPr>
        <w:pStyle w:val="Sinespaciado"/>
        <w:spacing w:line="276" w:lineRule="auto"/>
        <w:jc w:val="both"/>
        <w:rPr>
          <w:rFonts w:ascii="Arial Narrow" w:hAnsi="Arial Narrow"/>
          <w:sz w:val="26"/>
          <w:szCs w:val="26"/>
        </w:rPr>
      </w:pPr>
    </w:p>
    <w:p w14:paraId="1710B108" w14:textId="482C988F" w:rsidR="00E21685" w:rsidRPr="006B690B" w:rsidRDefault="001F46EB" w:rsidP="00E003AB">
      <w:pPr>
        <w:pStyle w:val="Sinespaciado"/>
        <w:spacing w:line="276" w:lineRule="auto"/>
        <w:jc w:val="both"/>
        <w:rPr>
          <w:rFonts w:ascii="Arial Narrow" w:hAnsi="Arial Narrow"/>
          <w:sz w:val="26"/>
          <w:szCs w:val="26"/>
        </w:rPr>
      </w:pPr>
      <w:r w:rsidRPr="006B690B">
        <w:rPr>
          <w:rFonts w:ascii="Arial Narrow" w:hAnsi="Arial Narrow"/>
          <w:sz w:val="26"/>
          <w:szCs w:val="26"/>
        </w:rPr>
        <w:t xml:space="preserve">ORDENAR al Ministerio del Trabajo a través del Subdirector de Subsidios Pensionales, Servicios Sociales Complementarios y otras Prestaciones, Dr. Edward Alexander Bulla </w:t>
      </w:r>
      <w:proofErr w:type="spellStart"/>
      <w:r w:rsidRPr="006B690B">
        <w:rPr>
          <w:rFonts w:ascii="Arial Narrow" w:hAnsi="Arial Narrow"/>
          <w:sz w:val="26"/>
          <w:szCs w:val="26"/>
        </w:rPr>
        <w:t>Yomayusa</w:t>
      </w:r>
      <w:proofErr w:type="spellEnd"/>
      <w:r w:rsidRPr="006B690B">
        <w:rPr>
          <w:rFonts w:ascii="Arial Narrow" w:hAnsi="Arial Narrow"/>
          <w:sz w:val="26"/>
          <w:szCs w:val="26"/>
        </w:rPr>
        <w:t xml:space="preserve">, o a quien haga sus veces, que dentro del término de los dos (02) días siguientes a la notificación de este fallo de tutela, </w:t>
      </w:r>
      <w:r w:rsidR="00266AAB" w:rsidRPr="006B690B">
        <w:rPr>
          <w:rFonts w:ascii="Arial Narrow" w:hAnsi="Arial Narrow"/>
          <w:sz w:val="26"/>
          <w:szCs w:val="26"/>
        </w:rPr>
        <w:t xml:space="preserve">si no lo ha hecho aun, </w:t>
      </w:r>
      <w:r w:rsidRPr="006B690B">
        <w:rPr>
          <w:rFonts w:ascii="Arial Narrow" w:hAnsi="Arial Narrow"/>
          <w:sz w:val="26"/>
          <w:szCs w:val="26"/>
        </w:rPr>
        <w:t xml:space="preserve">proceda a pronunciarse de fondo </w:t>
      </w:r>
      <w:r w:rsidR="00F32C54" w:rsidRPr="006B690B">
        <w:rPr>
          <w:rFonts w:ascii="Arial Narrow" w:hAnsi="Arial Narrow"/>
          <w:sz w:val="26"/>
          <w:szCs w:val="26"/>
        </w:rPr>
        <w:t>sobre el</w:t>
      </w:r>
      <w:r w:rsidRPr="006B690B">
        <w:rPr>
          <w:rFonts w:ascii="Arial Narrow" w:hAnsi="Arial Narrow"/>
          <w:sz w:val="26"/>
          <w:szCs w:val="26"/>
        </w:rPr>
        <w:t xml:space="preserve"> recurso de reposición interpuesto por el accionante</w:t>
      </w:r>
      <w:r w:rsidR="00F32C54" w:rsidRPr="006B690B">
        <w:rPr>
          <w:rFonts w:ascii="Arial Narrow" w:hAnsi="Arial Narrow"/>
          <w:sz w:val="26"/>
          <w:szCs w:val="26"/>
        </w:rPr>
        <w:t xml:space="preserve"> y que motivó la presente acción de tutela</w:t>
      </w:r>
      <w:r w:rsidRPr="006B690B">
        <w:rPr>
          <w:rFonts w:ascii="Arial Narrow" w:hAnsi="Arial Narrow"/>
          <w:sz w:val="26"/>
          <w:szCs w:val="26"/>
        </w:rPr>
        <w:t>,</w:t>
      </w:r>
      <w:r w:rsidR="00F32C54" w:rsidRPr="006B690B">
        <w:rPr>
          <w:rFonts w:ascii="Arial Narrow" w:hAnsi="Arial Narrow"/>
          <w:sz w:val="26"/>
          <w:szCs w:val="26"/>
        </w:rPr>
        <w:t xml:space="preserve"> </w:t>
      </w:r>
      <w:r w:rsidRPr="006B690B">
        <w:rPr>
          <w:rFonts w:ascii="Arial Narrow" w:hAnsi="Arial Narrow"/>
          <w:sz w:val="26"/>
          <w:szCs w:val="26"/>
        </w:rPr>
        <w:t>así como a la respectiva expedición del acto administrativo a que haya lugar</w:t>
      </w:r>
      <w:r w:rsidR="00E21685" w:rsidRPr="006B690B">
        <w:rPr>
          <w:rFonts w:ascii="Arial Narrow" w:hAnsi="Arial Narrow"/>
          <w:sz w:val="26"/>
          <w:szCs w:val="26"/>
        </w:rPr>
        <w:t xml:space="preserve"> y su notificación al interesado</w:t>
      </w:r>
      <w:r w:rsidRPr="006B690B">
        <w:rPr>
          <w:rFonts w:ascii="Arial Narrow" w:hAnsi="Arial Narrow"/>
          <w:sz w:val="26"/>
          <w:szCs w:val="26"/>
        </w:rPr>
        <w:t>.</w:t>
      </w:r>
    </w:p>
    <w:p w14:paraId="7C229322" w14:textId="77777777" w:rsidR="00E21685" w:rsidRPr="006B690B" w:rsidRDefault="00E21685" w:rsidP="00E003AB">
      <w:pPr>
        <w:pStyle w:val="Sinespaciado"/>
        <w:spacing w:line="276" w:lineRule="auto"/>
        <w:jc w:val="both"/>
        <w:rPr>
          <w:rFonts w:ascii="Arial Narrow" w:hAnsi="Arial Narrow"/>
          <w:sz w:val="26"/>
          <w:szCs w:val="26"/>
        </w:rPr>
      </w:pPr>
    </w:p>
    <w:p w14:paraId="60B7B4B5" w14:textId="042E2CAB" w:rsidR="00E21685" w:rsidRPr="006B690B" w:rsidRDefault="00E21685" w:rsidP="00E003AB">
      <w:pPr>
        <w:pStyle w:val="Sinespaciado"/>
        <w:spacing w:line="276" w:lineRule="auto"/>
        <w:jc w:val="both"/>
        <w:rPr>
          <w:rFonts w:ascii="Arial Narrow" w:hAnsi="Arial Narrow"/>
          <w:sz w:val="26"/>
          <w:szCs w:val="26"/>
        </w:rPr>
      </w:pPr>
      <w:r w:rsidRPr="006B690B">
        <w:rPr>
          <w:rFonts w:ascii="Arial Narrow" w:hAnsi="Arial Narrow"/>
          <w:sz w:val="26"/>
          <w:szCs w:val="26"/>
        </w:rPr>
        <w:t xml:space="preserve">En el mismo término, de ser procedente, remitirá el expediente </w:t>
      </w:r>
      <w:r w:rsidRPr="006B690B">
        <w:rPr>
          <w:rFonts w:ascii="Arial Narrow" w:hAnsi="Arial Narrow"/>
          <w:spacing w:val="-2"/>
          <w:sz w:val="26"/>
          <w:szCs w:val="26"/>
        </w:rPr>
        <w:t>al funcionario llamado a resolver la alzada.</w:t>
      </w:r>
    </w:p>
    <w:p w14:paraId="7EA310BE" w14:textId="5D71EFBC" w:rsidR="00E21685" w:rsidRPr="006B690B" w:rsidRDefault="00E21685" w:rsidP="00E003AB">
      <w:pPr>
        <w:pStyle w:val="Sinespaciado"/>
        <w:spacing w:line="276" w:lineRule="auto"/>
        <w:jc w:val="both"/>
        <w:rPr>
          <w:rFonts w:ascii="Arial Narrow" w:hAnsi="Arial Narrow"/>
          <w:sz w:val="26"/>
          <w:szCs w:val="26"/>
        </w:rPr>
      </w:pPr>
    </w:p>
    <w:p w14:paraId="7A9B785F" w14:textId="77777777" w:rsidR="0068004E" w:rsidRPr="006B690B" w:rsidRDefault="0068004E" w:rsidP="00E003AB">
      <w:pPr>
        <w:pStyle w:val="Sinespaciado"/>
        <w:spacing w:line="276" w:lineRule="auto"/>
        <w:jc w:val="both"/>
        <w:rPr>
          <w:rFonts w:ascii="Arial Narrow" w:hAnsi="Arial Narrow" w:cs="Arial"/>
          <w:sz w:val="26"/>
          <w:szCs w:val="26"/>
        </w:rPr>
      </w:pPr>
      <w:r w:rsidRPr="006B690B">
        <w:rPr>
          <w:rFonts w:ascii="Arial Narrow" w:hAnsi="Arial Narrow" w:cs="Arial"/>
          <w:b/>
          <w:bCs/>
          <w:sz w:val="26"/>
          <w:szCs w:val="26"/>
        </w:rPr>
        <w:t xml:space="preserve">SEGUNDO: </w:t>
      </w:r>
      <w:r w:rsidRPr="006B690B">
        <w:rPr>
          <w:rFonts w:ascii="Arial Narrow" w:hAnsi="Arial Narrow" w:cs="Arial"/>
          <w:bCs/>
          <w:sz w:val="26"/>
          <w:szCs w:val="26"/>
        </w:rPr>
        <w:t>Notificar</w:t>
      </w:r>
      <w:r w:rsidRPr="006B690B">
        <w:rPr>
          <w:rFonts w:ascii="Arial Narrow" w:hAnsi="Arial Narrow" w:cs="Arial"/>
          <w:sz w:val="26"/>
          <w:szCs w:val="26"/>
        </w:rPr>
        <w:t xml:space="preserve"> a las partes lo aquí resuelto en la forma más expedita y eficaz posible. Comuníquese de igual forma al Juzgado de primera instancia.</w:t>
      </w:r>
    </w:p>
    <w:p w14:paraId="3965C009" w14:textId="77777777" w:rsidR="0068004E" w:rsidRPr="006B690B" w:rsidRDefault="0068004E" w:rsidP="00E003AB">
      <w:pPr>
        <w:pStyle w:val="Sinespaciado"/>
        <w:spacing w:line="276" w:lineRule="auto"/>
        <w:jc w:val="both"/>
        <w:rPr>
          <w:rFonts w:ascii="Arial Narrow" w:hAnsi="Arial Narrow" w:cs="Arial"/>
          <w:sz w:val="26"/>
          <w:szCs w:val="26"/>
        </w:rPr>
      </w:pPr>
    </w:p>
    <w:p w14:paraId="0F84E5ED" w14:textId="77777777" w:rsidR="0068004E" w:rsidRPr="006B690B" w:rsidRDefault="0068004E" w:rsidP="00E003AB">
      <w:pPr>
        <w:pStyle w:val="Sinespaciado"/>
        <w:spacing w:line="276" w:lineRule="auto"/>
        <w:jc w:val="both"/>
        <w:rPr>
          <w:rFonts w:ascii="Arial Narrow" w:hAnsi="Arial Narrow" w:cs="Arial"/>
          <w:b/>
          <w:bCs/>
          <w:sz w:val="26"/>
          <w:szCs w:val="26"/>
        </w:rPr>
      </w:pPr>
      <w:r w:rsidRPr="006B690B">
        <w:rPr>
          <w:rFonts w:ascii="Arial Narrow" w:hAnsi="Arial Narrow" w:cs="Arial"/>
          <w:b/>
          <w:bCs/>
          <w:sz w:val="26"/>
          <w:szCs w:val="26"/>
        </w:rPr>
        <w:t xml:space="preserve">TERCERO: </w:t>
      </w:r>
      <w:r w:rsidRPr="006B690B">
        <w:rPr>
          <w:rFonts w:ascii="Arial Narrow" w:hAnsi="Arial Narrow" w:cs="Arial"/>
          <w:sz w:val="26"/>
          <w:szCs w:val="26"/>
        </w:rPr>
        <w:t>Enviar</w:t>
      </w:r>
      <w:r w:rsidRPr="006B690B">
        <w:rPr>
          <w:rFonts w:ascii="Arial Narrow" w:hAnsi="Arial Narrow" w:cs="Arial"/>
          <w:bCs/>
          <w:sz w:val="26"/>
          <w:szCs w:val="26"/>
        </w:rPr>
        <w:t xml:space="preserve"> </w:t>
      </w:r>
      <w:r w:rsidRPr="006B690B">
        <w:rPr>
          <w:rFonts w:ascii="Arial Narrow" w:hAnsi="Arial Narrow" w:cs="Arial"/>
          <w:sz w:val="26"/>
          <w:szCs w:val="26"/>
        </w:rPr>
        <w:t>oportunamente, el presente expediente a la Honorable Corte Constitucional para su eventual revisión</w:t>
      </w:r>
      <w:r w:rsidRPr="006B690B">
        <w:rPr>
          <w:rFonts w:ascii="Arial Narrow" w:hAnsi="Arial Narrow"/>
          <w:sz w:val="26"/>
          <w:szCs w:val="26"/>
        </w:rPr>
        <w:t>.</w:t>
      </w:r>
    </w:p>
    <w:p w14:paraId="7875619A" w14:textId="77777777" w:rsidR="0068004E" w:rsidRPr="006B690B" w:rsidRDefault="0068004E" w:rsidP="00E003AB">
      <w:pPr>
        <w:pStyle w:val="Sinespaciado"/>
        <w:spacing w:line="276" w:lineRule="auto"/>
        <w:jc w:val="both"/>
        <w:rPr>
          <w:rFonts w:ascii="Arial Narrow" w:hAnsi="Arial Narrow"/>
          <w:sz w:val="26"/>
          <w:szCs w:val="26"/>
        </w:rPr>
      </w:pPr>
    </w:p>
    <w:p w14:paraId="6C4E9645" w14:textId="5C0594AC" w:rsidR="00E003AB" w:rsidRPr="00E003AB" w:rsidRDefault="0068004E" w:rsidP="00E003AB">
      <w:pPr>
        <w:spacing w:line="276" w:lineRule="auto"/>
        <w:ind w:right="49"/>
        <w:jc w:val="center"/>
        <w:rPr>
          <w:rFonts w:ascii="Arial Narrow" w:eastAsia="Times New Roman" w:hAnsi="Arial Narrow" w:cs="Century Gothic"/>
          <w:bCs/>
          <w:sz w:val="26"/>
          <w:szCs w:val="26"/>
          <w:lang w:val="es-CO" w:eastAsia="es-CO"/>
        </w:rPr>
      </w:pPr>
      <w:r w:rsidRPr="006B690B">
        <w:rPr>
          <w:rFonts w:ascii="Arial Narrow" w:hAnsi="Arial Narrow"/>
          <w:b/>
          <w:iCs/>
          <w:sz w:val="26"/>
          <w:szCs w:val="26"/>
          <w:lang w:val="es-ES"/>
        </w:rPr>
        <w:t>NOTIFÍQUESE Y CÚMPLASE</w:t>
      </w:r>
      <w:bookmarkStart w:id="3" w:name="_Hlk91325754"/>
    </w:p>
    <w:p w14:paraId="1DE7C1F1"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r w:rsidRPr="00E003AB">
        <w:rPr>
          <w:rFonts w:ascii="Arial Narrow" w:eastAsia="Times New Roman" w:hAnsi="Arial Narrow" w:cs="Times New Roman"/>
          <w:sz w:val="26"/>
          <w:szCs w:val="26"/>
        </w:rPr>
        <w:t>Los Magistrados,</w:t>
      </w:r>
    </w:p>
    <w:p w14:paraId="5F07EB2D"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4DD61921"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298EE387" w14:textId="77777777" w:rsidR="00E003AB" w:rsidRPr="00E003AB" w:rsidRDefault="00E003AB" w:rsidP="00E003AB">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E003AB">
        <w:rPr>
          <w:rFonts w:ascii="Arial Narrow" w:eastAsia="Times New Roman" w:hAnsi="Arial Narrow" w:cs="Times New Roman"/>
          <w:b/>
          <w:sz w:val="26"/>
          <w:szCs w:val="26"/>
        </w:rPr>
        <w:t>CARLOS MAURICIO GARCIA BARAJAS</w:t>
      </w:r>
    </w:p>
    <w:p w14:paraId="69BB7208"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57127B64"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7B148709" w14:textId="77777777" w:rsidR="00E003AB" w:rsidRPr="00E003AB" w:rsidRDefault="00E003AB" w:rsidP="00E003AB">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E003AB">
        <w:rPr>
          <w:rFonts w:ascii="Arial Narrow" w:eastAsia="Times New Roman" w:hAnsi="Arial Narrow" w:cs="Times New Roman"/>
          <w:b/>
          <w:sz w:val="26"/>
          <w:szCs w:val="26"/>
          <w:lang w:val="es-CO"/>
        </w:rPr>
        <w:tab/>
      </w:r>
      <w:r w:rsidRPr="00E003AB">
        <w:rPr>
          <w:rFonts w:ascii="Arial Narrow" w:eastAsia="Times New Roman" w:hAnsi="Arial Narrow" w:cs="Times New Roman"/>
          <w:b/>
          <w:sz w:val="26"/>
          <w:szCs w:val="26"/>
          <w:lang w:val="es-CO"/>
        </w:rPr>
        <w:tab/>
      </w:r>
      <w:r w:rsidRPr="00E003AB">
        <w:rPr>
          <w:rFonts w:ascii="Arial Narrow" w:eastAsia="Times New Roman" w:hAnsi="Arial Narrow" w:cs="Times New Roman"/>
          <w:b/>
          <w:sz w:val="26"/>
          <w:szCs w:val="26"/>
          <w:lang w:val="es-CO"/>
        </w:rPr>
        <w:tab/>
      </w:r>
      <w:r w:rsidRPr="00E003AB">
        <w:rPr>
          <w:rFonts w:ascii="Arial Narrow" w:eastAsia="Times New Roman" w:hAnsi="Arial Narrow" w:cs="Times New Roman"/>
          <w:b/>
          <w:bCs/>
          <w:sz w:val="26"/>
          <w:szCs w:val="26"/>
          <w:lang w:val="es-CO"/>
        </w:rPr>
        <w:t>DUBERNEY GRISALES HERRERA</w:t>
      </w:r>
    </w:p>
    <w:p w14:paraId="5D8D710F"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163731FB" w14:textId="77777777" w:rsidR="00E003AB" w:rsidRPr="00E003AB" w:rsidRDefault="00E003AB" w:rsidP="00E003AB">
      <w:pPr>
        <w:widowControl w:val="0"/>
        <w:overflowPunct/>
        <w:autoSpaceDN/>
        <w:adjustRightInd/>
        <w:spacing w:line="276" w:lineRule="auto"/>
        <w:jc w:val="both"/>
        <w:rPr>
          <w:rFonts w:ascii="Arial Narrow" w:eastAsia="Times New Roman" w:hAnsi="Arial Narrow" w:cs="Times New Roman"/>
          <w:sz w:val="26"/>
          <w:szCs w:val="26"/>
        </w:rPr>
      </w:pPr>
    </w:p>
    <w:p w14:paraId="5668A3CD" w14:textId="3484C5EB" w:rsidR="00E65768" w:rsidRPr="00E003AB" w:rsidRDefault="00E003AB" w:rsidP="00E003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E003AB">
        <w:rPr>
          <w:rFonts w:ascii="Arial Narrow" w:eastAsia="Times New Roman" w:hAnsi="Arial Narrow" w:cs="Times New Roman"/>
          <w:b/>
          <w:sz w:val="26"/>
          <w:szCs w:val="26"/>
          <w:lang w:val="es-CO"/>
        </w:rPr>
        <w:tab/>
      </w:r>
      <w:r w:rsidRPr="00E003AB">
        <w:rPr>
          <w:rFonts w:ascii="Arial Narrow" w:eastAsia="Times New Roman" w:hAnsi="Arial Narrow" w:cs="Times New Roman"/>
          <w:b/>
          <w:sz w:val="26"/>
          <w:szCs w:val="26"/>
          <w:lang w:val="es-CO"/>
        </w:rPr>
        <w:tab/>
      </w:r>
      <w:r w:rsidRPr="00E003AB">
        <w:rPr>
          <w:rFonts w:ascii="Arial Narrow" w:eastAsia="Times New Roman" w:hAnsi="Arial Narrow" w:cs="Times New Roman"/>
          <w:b/>
          <w:sz w:val="26"/>
          <w:szCs w:val="26"/>
          <w:lang w:val="es-CO"/>
        </w:rPr>
        <w:tab/>
        <w:t>EDDER JIMMY SÁNCHEZ CALAMBÁS</w:t>
      </w:r>
      <w:bookmarkEnd w:id="3"/>
    </w:p>
    <w:sectPr w:rsidR="00E65768" w:rsidRPr="00E003AB" w:rsidSect="00F62CC3">
      <w:headerReference w:type="default" r:id="rId12"/>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E611" w14:textId="77777777" w:rsidR="00B35977" w:rsidRDefault="00B35977" w:rsidP="003E5CA4">
      <w:r>
        <w:separator/>
      </w:r>
    </w:p>
  </w:endnote>
  <w:endnote w:type="continuationSeparator" w:id="0">
    <w:p w14:paraId="6805A12C" w14:textId="77777777" w:rsidR="00B35977" w:rsidRDefault="00B35977" w:rsidP="003E5CA4">
      <w:r>
        <w:continuationSeparator/>
      </w:r>
    </w:p>
  </w:endnote>
  <w:endnote w:type="continuationNotice" w:id="1">
    <w:p w14:paraId="4A83E135" w14:textId="77777777" w:rsidR="00B35977" w:rsidRDefault="00B35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BFE9" w14:textId="77777777" w:rsidR="00B35977" w:rsidRDefault="00B35977" w:rsidP="003E5CA4">
      <w:r>
        <w:separator/>
      </w:r>
    </w:p>
  </w:footnote>
  <w:footnote w:type="continuationSeparator" w:id="0">
    <w:p w14:paraId="71597706" w14:textId="77777777" w:rsidR="00B35977" w:rsidRDefault="00B35977" w:rsidP="003E5CA4">
      <w:r>
        <w:continuationSeparator/>
      </w:r>
    </w:p>
  </w:footnote>
  <w:footnote w:type="continuationNotice" w:id="1">
    <w:p w14:paraId="51632102" w14:textId="77777777" w:rsidR="00B35977" w:rsidRDefault="00B35977"/>
  </w:footnote>
  <w:footnote w:id="2">
    <w:p w14:paraId="1E48F8B8" w14:textId="77777777" w:rsidR="00E34662" w:rsidRPr="00E003AB" w:rsidRDefault="00E34662"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Pr="00E003AB">
        <w:rPr>
          <w:rFonts w:ascii="Arial" w:hAnsi="Arial" w:cs="Arial"/>
          <w:sz w:val="18"/>
          <w:szCs w:val="16"/>
        </w:rPr>
        <w:t xml:space="preserve"> Documento 0</w:t>
      </w:r>
      <w:r w:rsidR="005C63B3" w:rsidRPr="00E003AB">
        <w:rPr>
          <w:rFonts w:ascii="Arial" w:hAnsi="Arial" w:cs="Arial"/>
          <w:sz w:val="18"/>
          <w:szCs w:val="16"/>
        </w:rPr>
        <w:t>1</w:t>
      </w:r>
      <w:r w:rsidRPr="00E003AB">
        <w:rPr>
          <w:rFonts w:ascii="Arial" w:hAnsi="Arial" w:cs="Arial"/>
          <w:sz w:val="18"/>
          <w:szCs w:val="16"/>
        </w:rPr>
        <w:t xml:space="preserve"> del cuaderno de primera instancia.</w:t>
      </w:r>
    </w:p>
  </w:footnote>
  <w:footnote w:id="3">
    <w:p w14:paraId="707A7B64" w14:textId="77777777" w:rsidR="008642ED" w:rsidRPr="00E003AB" w:rsidRDefault="008642ED" w:rsidP="00E003AB">
      <w:pPr>
        <w:pStyle w:val="Textonotapie"/>
        <w:jc w:val="both"/>
        <w:rPr>
          <w:rFonts w:ascii="Arial" w:hAnsi="Arial" w:cs="Arial"/>
          <w:sz w:val="18"/>
          <w:szCs w:val="16"/>
          <w:lang w:val="es-MX"/>
        </w:rPr>
      </w:pPr>
      <w:r w:rsidRPr="00E003AB">
        <w:rPr>
          <w:rStyle w:val="Refdenotaalpie"/>
          <w:rFonts w:ascii="Arial" w:hAnsi="Arial" w:cs="Arial"/>
          <w:sz w:val="18"/>
          <w:szCs w:val="16"/>
        </w:rPr>
        <w:footnoteRef/>
      </w:r>
      <w:r w:rsidRPr="00E003AB">
        <w:rPr>
          <w:rFonts w:ascii="Arial" w:hAnsi="Arial" w:cs="Arial"/>
          <w:sz w:val="18"/>
          <w:szCs w:val="16"/>
        </w:rPr>
        <w:t xml:space="preserve"> </w:t>
      </w:r>
      <w:r w:rsidRPr="00E003AB">
        <w:rPr>
          <w:rFonts w:ascii="Arial" w:hAnsi="Arial" w:cs="Arial"/>
          <w:sz w:val="18"/>
          <w:szCs w:val="16"/>
          <w:lang w:val="es-MX"/>
        </w:rPr>
        <w:t>Documentos 11</w:t>
      </w:r>
      <w:r w:rsidR="00E0069F" w:rsidRPr="00E003AB">
        <w:rPr>
          <w:rFonts w:ascii="Arial" w:hAnsi="Arial" w:cs="Arial"/>
          <w:sz w:val="18"/>
          <w:szCs w:val="16"/>
          <w:lang w:val="es-MX"/>
        </w:rPr>
        <w:t xml:space="preserve"> y 12</w:t>
      </w:r>
      <w:r w:rsidRPr="00E003AB">
        <w:rPr>
          <w:rFonts w:ascii="Arial" w:hAnsi="Arial" w:cs="Arial"/>
          <w:sz w:val="18"/>
          <w:szCs w:val="16"/>
          <w:lang w:val="es-MX"/>
        </w:rPr>
        <w:t xml:space="preserve"> del cuaderno de primera instancia.</w:t>
      </w:r>
    </w:p>
  </w:footnote>
  <w:footnote w:id="4">
    <w:p w14:paraId="25DC8F49" w14:textId="77777777" w:rsidR="00156EC7" w:rsidRPr="00E003AB" w:rsidRDefault="00156EC7" w:rsidP="00E003AB">
      <w:pPr>
        <w:pStyle w:val="Textonotapie"/>
        <w:jc w:val="both"/>
        <w:rPr>
          <w:rFonts w:ascii="Arial" w:hAnsi="Arial" w:cs="Arial"/>
          <w:sz w:val="18"/>
          <w:szCs w:val="16"/>
          <w:lang w:val="es-MX"/>
        </w:rPr>
      </w:pPr>
      <w:r w:rsidRPr="00E003AB">
        <w:rPr>
          <w:rStyle w:val="Refdenotaalpie"/>
          <w:rFonts w:ascii="Arial" w:hAnsi="Arial" w:cs="Arial"/>
          <w:sz w:val="18"/>
          <w:szCs w:val="16"/>
        </w:rPr>
        <w:footnoteRef/>
      </w:r>
      <w:r w:rsidRPr="00E003AB">
        <w:rPr>
          <w:rFonts w:ascii="Arial" w:hAnsi="Arial" w:cs="Arial"/>
          <w:sz w:val="18"/>
          <w:szCs w:val="16"/>
        </w:rPr>
        <w:t xml:space="preserve"> </w:t>
      </w:r>
      <w:r w:rsidR="00C718C3" w:rsidRPr="00E003AB">
        <w:rPr>
          <w:rFonts w:ascii="Arial" w:hAnsi="Arial" w:cs="Arial"/>
          <w:sz w:val="18"/>
          <w:szCs w:val="16"/>
          <w:lang w:val="es-MX"/>
        </w:rPr>
        <w:t>Documento 13</w:t>
      </w:r>
      <w:r w:rsidRPr="00E003AB">
        <w:rPr>
          <w:rFonts w:ascii="Arial" w:hAnsi="Arial" w:cs="Arial"/>
          <w:sz w:val="18"/>
          <w:szCs w:val="16"/>
          <w:lang w:val="es-MX"/>
        </w:rPr>
        <w:t xml:space="preserve"> del cuaderno de primera instancia.</w:t>
      </w:r>
    </w:p>
  </w:footnote>
  <w:footnote w:id="5">
    <w:p w14:paraId="1971A2FD" w14:textId="77777777" w:rsidR="00156EC7" w:rsidRPr="00E003AB" w:rsidRDefault="00156EC7" w:rsidP="00E003AB">
      <w:pPr>
        <w:pStyle w:val="Textonotapie"/>
        <w:jc w:val="both"/>
        <w:rPr>
          <w:rFonts w:ascii="Arial" w:hAnsi="Arial" w:cs="Arial"/>
          <w:sz w:val="18"/>
          <w:szCs w:val="16"/>
          <w:lang w:val="es-MX"/>
        </w:rPr>
      </w:pPr>
      <w:r w:rsidRPr="00E003AB">
        <w:rPr>
          <w:rStyle w:val="Refdenotaalpie"/>
          <w:rFonts w:ascii="Arial" w:hAnsi="Arial" w:cs="Arial"/>
          <w:sz w:val="18"/>
          <w:szCs w:val="16"/>
        </w:rPr>
        <w:footnoteRef/>
      </w:r>
      <w:r w:rsidRPr="00E003AB">
        <w:rPr>
          <w:rFonts w:ascii="Arial" w:hAnsi="Arial" w:cs="Arial"/>
          <w:sz w:val="18"/>
          <w:szCs w:val="16"/>
        </w:rPr>
        <w:t xml:space="preserve"> </w:t>
      </w:r>
      <w:r w:rsidR="00CE4441" w:rsidRPr="00E003AB">
        <w:rPr>
          <w:rFonts w:ascii="Arial" w:hAnsi="Arial" w:cs="Arial"/>
          <w:sz w:val="18"/>
          <w:szCs w:val="16"/>
          <w:lang w:val="es-MX"/>
        </w:rPr>
        <w:t>Documento 11</w:t>
      </w:r>
      <w:r w:rsidRPr="00E003AB">
        <w:rPr>
          <w:rFonts w:ascii="Arial" w:hAnsi="Arial" w:cs="Arial"/>
          <w:sz w:val="18"/>
          <w:szCs w:val="16"/>
          <w:lang w:val="es-MX"/>
        </w:rPr>
        <w:t xml:space="preserve"> del cuaderno de primera instancia.</w:t>
      </w:r>
    </w:p>
  </w:footnote>
  <w:footnote w:id="6">
    <w:p w14:paraId="2B883C4C" w14:textId="0DC89CC9" w:rsidR="002F039E" w:rsidRPr="00E003AB" w:rsidRDefault="002F039E"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Pr="00E003AB">
        <w:rPr>
          <w:rFonts w:ascii="Arial" w:hAnsi="Arial" w:cs="Arial"/>
          <w:sz w:val="18"/>
          <w:szCs w:val="16"/>
        </w:rPr>
        <w:t xml:space="preserve"> Archivo 03 del cuaderno de primera instancia</w:t>
      </w:r>
    </w:p>
  </w:footnote>
  <w:footnote w:id="7">
    <w:p w14:paraId="14E75E96" w14:textId="77777777" w:rsidR="00D82E15" w:rsidRPr="00E003AB" w:rsidRDefault="00D82E15"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Pr="00E003AB">
        <w:rPr>
          <w:rFonts w:ascii="Arial" w:hAnsi="Arial" w:cs="Arial"/>
          <w:sz w:val="18"/>
          <w:szCs w:val="16"/>
        </w:rPr>
        <w:t xml:space="preserve"> Folios 05 a 14 del archivo 01 del cuaderno de primera instancia</w:t>
      </w:r>
    </w:p>
  </w:footnote>
  <w:footnote w:id="8">
    <w:p w14:paraId="3786719E" w14:textId="77777777" w:rsidR="0024116D" w:rsidRPr="00E003AB" w:rsidRDefault="0024116D"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00F74549" w:rsidRPr="00E003AB">
        <w:rPr>
          <w:rFonts w:ascii="Arial" w:hAnsi="Arial" w:cs="Arial"/>
          <w:sz w:val="18"/>
          <w:szCs w:val="16"/>
        </w:rPr>
        <w:t xml:space="preserve"> Folios 05 a 14</w:t>
      </w:r>
      <w:r w:rsidRPr="00E003AB">
        <w:rPr>
          <w:rFonts w:ascii="Arial" w:hAnsi="Arial" w:cs="Arial"/>
          <w:sz w:val="18"/>
          <w:szCs w:val="16"/>
        </w:rPr>
        <w:t xml:space="preserve"> del archivo 01 del cuaderno de primera instancia</w:t>
      </w:r>
    </w:p>
  </w:footnote>
  <w:footnote w:id="9">
    <w:p w14:paraId="3BC18C98" w14:textId="77777777" w:rsidR="00FD7018" w:rsidRPr="00E003AB" w:rsidRDefault="00FD7018"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Pr="00E003AB">
        <w:rPr>
          <w:rFonts w:ascii="Arial" w:hAnsi="Arial" w:cs="Arial"/>
          <w:sz w:val="18"/>
          <w:szCs w:val="16"/>
        </w:rPr>
        <w:t xml:space="preserve"> En  sentencia  SU-975  de  2003  la Corte Constitucional expresó:“Mediante la interpretación armónica de las disposiciones sobre plazos en materia de peticiones pensionales, la Corte ha venido tutelando el derecho de petición por incumplimiento del deber de informar sobre el trámite de la solicitud pensional dentro de los 15 días hábiles siguientes a su presentación, con independencia del deber de resolver de fondo en el plazo de cuatro meses, así como del deber de adelantar los trámites necesarios tendientes al pago de las mesadas en el plazo de seis meses… la entidad accionada estaba en la obligación de hacerle saber al accionante dentro de los quince (15) días siguientes a la radicación de su solicitud, el estado en que se encontraba su petición y señalarle a su vez la fecha en la que resolvería de fondo la solicitud elevada. Así pues, el término preliminar de quince días señalado por la jurisprudencia ya había vencido al momento de presentar la tutela y por ello se entiende conculcado el derecho de petición en su núcleo esencial.”</w:t>
      </w:r>
    </w:p>
  </w:footnote>
  <w:footnote w:id="10">
    <w:p w14:paraId="15EC7693" w14:textId="77777777" w:rsidR="00A250DD" w:rsidRPr="00E003AB" w:rsidRDefault="00A250DD" w:rsidP="00E003AB">
      <w:pPr>
        <w:pStyle w:val="Textonotapie"/>
        <w:jc w:val="both"/>
        <w:rPr>
          <w:rFonts w:ascii="Arial" w:hAnsi="Arial" w:cs="Arial"/>
          <w:sz w:val="18"/>
          <w:szCs w:val="16"/>
        </w:rPr>
      </w:pPr>
      <w:r w:rsidRPr="00E003AB">
        <w:rPr>
          <w:rStyle w:val="Refdenotaalpie"/>
          <w:rFonts w:ascii="Arial" w:hAnsi="Arial" w:cs="Arial"/>
          <w:sz w:val="18"/>
          <w:szCs w:val="16"/>
        </w:rPr>
        <w:footnoteRef/>
      </w:r>
      <w:r w:rsidRPr="00E003AB">
        <w:rPr>
          <w:rFonts w:ascii="Arial" w:hAnsi="Arial" w:cs="Arial"/>
          <w:sz w:val="18"/>
          <w:szCs w:val="16"/>
        </w:rPr>
        <w:t xml:space="preserve"> Folio 09 del archivo 01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DA33" w14:textId="75FAD6A2" w:rsidR="003E386E" w:rsidRPr="006B690B" w:rsidRDefault="003E386E" w:rsidP="006B690B">
    <w:pPr>
      <w:pStyle w:val="Encabezado"/>
      <w:rPr>
        <w:rFonts w:ascii="Arial" w:hAnsi="Arial" w:cs="Arial"/>
        <w:bCs/>
        <w:sz w:val="18"/>
        <w:szCs w:val="18"/>
        <w:lang w:val="es-ES" w:eastAsia="es-MX"/>
      </w:rPr>
    </w:pPr>
    <w:r w:rsidRPr="006B690B">
      <w:rPr>
        <w:rFonts w:ascii="Arial" w:hAnsi="Arial" w:cs="Arial"/>
        <w:sz w:val="18"/>
        <w:szCs w:val="18"/>
        <w:lang w:val="es-ES" w:eastAsia="es-MX"/>
      </w:rPr>
      <w:t>ACCIÓN DE TUTELA (SEGUNDA INSTANCIA)</w:t>
    </w:r>
  </w:p>
  <w:p w14:paraId="634E0521" w14:textId="335BA404" w:rsidR="00190C48" w:rsidRPr="006B690B" w:rsidRDefault="006B690B" w:rsidP="006B690B">
    <w:pPr>
      <w:pStyle w:val="Encabezado"/>
      <w:rPr>
        <w:rFonts w:ascii="Arial" w:hAnsi="Arial" w:cs="Arial"/>
        <w:bCs/>
        <w:sz w:val="18"/>
        <w:szCs w:val="18"/>
        <w:lang w:val="es-ES" w:eastAsia="es-MX"/>
      </w:rPr>
    </w:pPr>
    <w:r w:rsidRPr="006B690B">
      <w:rPr>
        <w:rFonts w:ascii="Arial" w:hAnsi="Arial" w:cs="Arial"/>
        <w:bCs/>
        <w:sz w:val="18"/>
        <w:szCs w:val="18"/>
        <w:lang w:val="es-ES" w:eastAsia="es-MX"/>
      </w:rPr>
      <w:t xml:space="preserve">Radicado: </w:t>
    </w:r>
    <w:r w:rsidRPr="006B690B">
      <w:rPr>
        <w:rFonts w:ascii="Arial" w:eastAsia="Times New Roman" w:hAnsi="Arial" w:cs="Arial"/>
        <w:sz w:val="18"/>
        <w:szCs w:val="18"/>
      </w:rPr>
      <w:t>66001312100120211008001</w:t>
    </w:r>
  </w:p>
  <w:p w14:paraId="4327A19F" w14:textId="77777777" w:rsidR="000B20A5" w:rsidRDefault="000B20A5" w:rsidP="0019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11091"/>
    <w:rsid w:val="0001120A"/>
    <w:rsid w:val="0001153F"/>
    <w:rsid w:val="00011662"/>
    <w:rsid w:val="000208BD"/>
    <w:rsid w:val="00031048"/>
    <w:rsid w:val="00032A23"/>
    <w:rsid w:val="00036DF4"/>
    <w:rsid w:val="0004014C"/>
    <w:rsid w:val="000425C3"/>
    <w:rsid w:val="00043062"/>
    <w:rsid w:val="000450AD"/>
    <w:rsid w:val="00045407"/>
    <w:rsid w:val="00052159"/>
    <w:rsid w:val="0005346C"/>
    <w:rsid w:val="00062DD0"/>
    <w:rsid w:val="00071A01"/>
    <w:rsid w:val="00075408"/>
    <w:rsid w:val="00076920"/>
    <w:rsid w:val="00080030"/>
    <w:rsid w:val="00082FC7"/>
    <w:rsid w:val="00085079"/>
    <w:rsid w:val="0008536F"/>
    <w:rsid w:val="00086EAE"/>
    <w:rsid w:val="000922A8"/>
    <w:rsid w:val="00093EAF"/>
    <w:rsid w:val="000956F5"/>
    <w:rsid w:val="000A6974"/>
    <w:rsid w:val="000B20A5"/>
    <w:rsid w:val="000B22DE"/>
    <w:rsid w:val="000B48E5"/>
    <w:rsid w:val="000B7A5F"/>
    <w:rsid w:val="000B7B58"/>
    <w:rsid w:val="000C70CE"/>
    <w:rsid w:val="000D0AE3"/>
    <w:rsid w:val="000D3109"/>
    <w:rsid w:val="000D4372"/>
    <w:rsid w:val="000D442C"/>
    <w:rsid w:val="000D485D"/>
    <w:rsid w:val="000D5B48"/>
    <w:rsid w:val="000E0D8E"/>
    <w:rsid w:val="000E4EC6"/>
    <w:rsid w:val="000E6BBD"/>
    <w:rsid w:val="000F2F20"/>
    <w:rsid w:val="001004E1"/>
    <w:rsid w:val="001025CF"/>
    <w:rsid w:val="00106ADE"/>
    <w:rsid w:val="0011089F"/>
    <w:rsid w:val="00112281"/>
    <w:rsid w:val="00112303"/>
    <w:rsid w:val="00114DBC"/>
    <w:rsid w:val="001170B6"/>
    <w:rsid w:val="00117106"/>
    <w:rsid w:val="00123CA5"/>
    <w:rsid w:val="001359CF"/>
    <w:rsid w:val="00136F8C"/>
    <w:rsid w:val="00140E23"/>
    <w:rsid w:val="0014337D"/>
    <w:rsid w:val="00147519"/>
    <w:rsid w:val="001478E0"/>
    <w:rsid w:val="00151DA2"/>
    <w:rsid w:val="001529A6"/>
    <w:rsid w:val="00153B2D"/>
    <w:rsid w:val="00156EC7"/>
    <w:rsid w:val="00161D0B"/>
    <w:rsid w:val="001726C1"/>
    <w:rsid w:val="00175FCE"/>
    <w:rsid w:val="00176040"/>
    <w:rsid w:val="001762FF"/>
    <w:rsid w:val="001901CE"/>
    <w:rsid w:val="00190C48"/>
    <w:rsid w:val="00194865"/>
    <w:rsid w:val="00195629"/>
    <w:rsid w:val="00196C16"/>
    <w:rsid w:val="001A0840"/>
    <w:rsid w:val="001A1FED"/>
    <w:rsid w:val="001A7725"/>
    <w:rsid w:val="001B440B"/>
    <w:rsid w:val="001B5856"/>
    <w:rsid w:val="001B7A9D"/>
    <w:rsid w:val="001C0079"/>
    <w:rsid w:val="001C1D18"/>
    <w:rsid w:val="001C2D94"/>
    <w:rsid w:val="001C41B5"/>
    <w:rsid w:val="001C442F"/>
    <w:rsid w:val="001C4841"/>
    <w:rsid w:val="001C509B"/>
    <w:rsid w:val="001C5B0A"/>
    <w:rsid w:val="001C65DD"/>
    <w:rsid w:val="001C662E"/>
    <w:rsid w:val="001D051A"/>
    <w:rsid w:val="001D48C9"/>
    <w:rsid w:val="001D7C74"/>
    <w:rsid w:val="001F46EB"/>
    <w:rsid w:val="001F4DC7"/>
    <w:rsid w:val="001F6037"/>
    <w:rsid w:val="002034D8"/>
    <w:rsid w:val="0020680F"/>
    <w:rsid w:val="0021201B"/>
    <w:rsid w:val="002131B3"/>
    <w:rsid w:val="0021352A"/>
    <w:rsid w:val="00213C2F"/>
    <w:rsid w:val="00215781"/>
    <w:rsid w:val="00215E95"/>
    <w:rsid w:val="00221C90"/>
    <w:rsid w:val="00223373"/>
    <w:rsid w:val="00224965"/>
    <w:rsid w:val="002272C1"/>
    <w:rsid w:val="00230760"/>
    <w:rsid w:val="00232D82"/>
    <w:rsid w:val="00240DD5"/>
    <w:rsid w:val="0024116D"/>
    <w:rsid w:val="00242785"/>
    <w:rsid w:val="0024660E"/>
    <w:rsid w:val="0024678B"/>
    <w:rsid w:val="00246BF7"/>
    <w:rsid w:val="00252E74"/>
    <w:rsid w:val="00255F49"/>
    <w:rsid w:val="00263492"/>
    <w:rsid w:val="00266AAB"/>
    <w:rsid w:val="0026707A"/>
    <w:rsid w:val="00270D2C"/>
    <w:rsid w:val="002754E5"/>
    <w:rsid w:val="00282D3C"/>
    <w:rsid w:val="0028460F"/>
    <w:rsid w:val="00290885"/>
    <w:rsid w:val="00291999"/>
    <w:rsid w:val="00292BF7"/>
    <w:rsid w:val="002A2CE0"/>
    <w:rsid w:val="002A4D07"/>
    <w:rsid w:val="002B58B5"/>
    <w:rsid w:val="002B5AD7"/>
    <w:rsid w:val="002C05A8"/>
    <w:rsid w:val="002D17A2"/>
    <w:rsid w:val="002D26D1"/>
    <w:rsid w:val="002D2E60"/>
    <w:rsid w:val="002D382D"/>
    <w:rsid w:val="002D3B47"/>
    <w:rsid w:val="002D42DC"/>
    <w:rsid w:val="002D5CFF"/>
    <w:rsid w:val="002E2B6D"/>
    <w:rsid w:val="002E4EFE"/>
    <w:rsid w:val="002E6270"/>
    <w:rsid w:val="002E65E1"/>
    <w:rsid w:val="002E66D2"/>
    <w:rsid w:val="002E6C54"/>
    <w:rsid w:val="002F039E"/>
    <w:rsid w:val="002F12EA"/>
    <w:rsid w:val="00300C9C"/>
    <w:rsid w:val="003033F4"/>
    <w:rsid w:val="0030653A"/>
    <w:rsid w:val="003067B9"/>
    <w:rsid w:val="0031566C"/>
    <w:rsid w:val="003166F4"/>
    <w:rsid w:val="0031758C"/>
    <w:rsid w:val="003207A2"/>
    <w:rsid w:val="0033184A"/>
    <w:rsid w:val="003330A3"/>
    <w:rsid w:val="00334249"/>
    <w:rsid w:val="00336ADC"/>
    <w:rsid w:val="00337123"/>
    <w:rsid w:val="003376F6"/>
    <w:rsid w:val="00340D60"/>
    <w:rsid w:val="00347DE3"/>
    <w:rsid w:val="00352C0E"/>
    <w:rsid w:val="0036015B"/>
    <w:rsid w:val="00360CE7"/>
    <w:rsid w:val="00361E94"/>
    <w:rsid w:val="00365392"/>
    <w:rsid w:val="0036648D"/>
    <w:rsid w:val="00370C12"/>
    <w:rsid w:val="00371617"/>
    <w:rsid w:val="00373A23"/>
    <w:rsid w:val="0038041A"/>
    <w:rsid w:val="003846DE"/>
    <w:rsid w:val="00391E0B"/>
    <w:rsid w:val="00397DC4"/>
    <w:rsid w:val="003A2238"/>
    <w:rsid w:val="003A523A"/>
    <w:rsid w:val="003B0AE5"/>
    <w:rsid w:val="003B0B7F"/>
    <w:rsid w:val="003B75BA"/>
    <w:rsid w:val="003C2192"/>
    <w:rsid w:val="003C2D62"/>
    <w:rsid w:val="003C573A"/>
    <w:rsid w:val="003D02D6"/>
    <w:rsid w:val="003D20D9"/>
    <w:rsid w:val="003D4440"/>
    <w:rsid w:val="003E0925"/>
    <w:rsid w:val="003E386E"/>
    <w:rsid w:val="003E5A42"/>
    <w:rsid w:val="003E5CA4"/>
    <w:rsid w:val="003E63ED"/>
    <w:rsid w:val="003F0008"/>
    <w:rsid w:val="004026C5"/>
    <w:rsid w:val="004033AA"/>
    <w:rsid w:val="004040FF"/>
    <w:rsid w:val="004103D9"/>
    <w:rsid w:val="00412A0A"/>
    <w:rsid w:val="0042028E"/>
    <w:rsid w:val="0042329A"/>
    <w:rsid w:val="00432710"/>
    <w:rsid w:val="00432A66"/>
    <w:rsid w:val="00433A88"/>
    <w:rsid w:val="00443A35"/>
    <w:rsid w:val="0044767E"/>
    <w:rsid w:val="00460026"/>
    <w:rsid w:val="004644E7"/>
    <w:rsid w:val="0046713F"/>
    <w:rsid w:val="00470AC9"/>
    <w:rsid w:val="004715A4"/>
    <w:rsid w:val="00472351"/>
    <w:rsid w:val="00474A20"/>
    <w:rsid w:val="004762AA"/>
    <w:rsid w:val="004870EA"/>
    <w:rsid w:val="00493D38"/>
    <w:rsid w:val="004A0C30"/>
    <w:rsid w:val="004A171B"/>
    <w:rsid w:val="004A26BA"/>
    <w:rsid w:val="004A5817"/>
    <w:rsid w:val="004B3D84"/>
    <w:rsid w:val="004B4A37"/>
    <w:rsid w:val="004C1404"/>
    <w:rsid w:val="004C4A63"/>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2EAF"/>
    <w:rsid w:val="00534180"/>
    <w:rsid w:val="00535CED"/>
    <w:rsid w:val="00540910"/>
    <w:rsid w:val="00542120"/>
    <w:rsid w:val="00544338"/>
    <w:rsid w:val="005444A5"/>
    <w:rsid w:val="0054621F"/>
    <w:rsid w:val="00547EE3"/>
    <w:rsid w:val="0055028C"/>
    <w:rsid w:val="00554134"/>
    <w:rsid w:val="00557B13"/>
    <w:rsid w:val="00565F91"/>
    <w:rsid w:val="005675F9"/>
    <w:rsid w:val="00571C8C"/>
    <w:rsid w:val="0057374F"/>
    <w:rsid w:val="00574E59"/>
    <w:rsid w:val="0057719E"/>
    <w:rsid w:val="00582BF2"/>
    <w:rsid w:val="00583BF7"/>
    <w:rsid w:val="00583E7B"/>
    <w:rsid w:val="00584E76"/>
    <w:rsid w:val="0059460F"/>
    <w:rsid w:val="005947D7"/>
    <w:rsid w:val="005A045A"/>
    <w:rsid w:val="005A3F17"/>
    <w:rsid w:val="005A6495"/>
    <w:rsid w:val="005A7EBA"/>
    <w:rsid w:val="005B079C"/>
    <w:rsid w:val="005B5CD0"/>
    <w:rsid w:val="005B78E0"/>
    <w:rsid w:val="005C4D1B"/>
    <w:rsid w:val="005C63B3"/>
    <w:rsid w:val="005D3EA4"/>
    <w:rsid w:val="005D4044"/>
    <w:rsid w:val="005E17E1"/>
    <w:rsid w:val="005E3017"/>
    <w:rsid w:val="005E66B2"/>
    <w:rsid w:val="005F0C16"/>
    <w:rsid w:val="005F42D1"/>
    <w:rsid w:val="00602717"/>
    <w:rsid w:val="00603040"/>
    <w:rsid w:val="006065A8"/>
    <w:rsid w:val="006147F2"/>
    <w:rsid w:val="00615A3D"/>
    <w:rsid w:val="0062121C"/>
    <w:rsid w:val="00630FE7"/>
    <w:rsid w:val="00634F41"/>
    <w:rsid w:val="00636C5A"/>
    <w:rsid w:val="006410F3"/>
    <w:rsid w:val="00641EB0"/>
    <w:rsid w:val="00644DA2"/>
    <w:rsid w:val="00646118"/>
    <w:rsid w:val="00655921"/>
    <w:rsid w:val="00655B6C"/>
    <w:rsid w:val="00656842"/>
    <w:rsid w:val="00657D66"/>
    <w:rsid w:val="006601AB"/>
    <w:rsid w:val="006611FA"/>
    <w:rsid w:val="0066210F"/>
    <w:rsid w:val="00662221"/>
    <w:rsid w:val="00662732"/>
    <w:rsid w:val="0066586A"/>
    <w:rsid w:val="0067248F"/>
    <w:rsid w:val="00673AD7"/>
    <w:rsid w:val="00677103"/>
    <w:rsid w:val="0068004E"/>
    <w:rsid w:val="00682180"/>
    <w:rsid w:val="00683C09"/>
    <w:rsid w:val="00685504"/>
    <w:rsid w:val="00687B0F"/>
    <w:rsid w:val="006930F4"/>
    <w:rsid w:val="00694C9F"/>
    <w:rsid w:val="0069552C"/>
    <w:rsid w:val="006A0766"/>
    <w:rsid w:val="006A4B01"/>
    <w:rsid w:val="006A792B"/>
    <w:rsid w:val="006B0A3C"/>
    <w:rsid w:val="006B2753"/>
    <w:rsid w:val="006B363D"/>
    <w:rsid w:val="006B690B"/>
    <w:rsid w:val="006B785E"/>
    <w:rsid w:val="006C4291"/>
    <w:rsid w:val="006D341E"/>
    <w:rsid w:val="006D4CD1"/>
    <w:rsid w:val="006D77DD"/>
    <w:rsid w:val="006E7DBA"/>
    <w:rsid w:val="006F57BC"/>
    <w:rsid w:val="006F5C2C"/>
    <w:rsid w:val="006F6D7E"/>
    <w:rsid w:val="006F7FDE"/>
    <w:rsid w:val="007006ED"/>
    <w:rsid w:val="00700F59"/>
    <w:rsid w:val="007023FE"/>
    <w:rsid w:val="00703ABC"/>
    <w:rsid w:val="00710EE9"/>
    <w:rsid w:val="007141F6"/>
    <w:rsid w:val="00716587"/>
    <w:rsid w:val="00722D01"/>
    <w:rsid w:val="007232A7"/>
    <w:rsid w:val="00733399"/>
    <w:rsid w:val="00736921"/>
    <w:rsid w:val="007402ED"/>
    <w:rsid w:val="0074246D"/>
    <w:rsid w:val="0074378D"/>
    <w:rsid w:val="00747193"/>
    <w:rsid w:val="007533B1"/>
    <w:rsid w:val="00753494"/>
    <w:rsid w:val="00755E50"/>
    <w:rsid w:val="00757D7C"/>
    <w:rsid w:val="00760F57"/>
    <w:rsid w:val="007625A9"/>
    <w:rsid w:val="00770B53"/>
    <w:rsid w:val="00772FAC"/>
    <w:rsid w:val="007735BF"/>
    <w:rsid w:val="00773AFD"/>
    <w:rsid w:val="007814A3"/>
    <w:rsid w:val="007839D0"/>
    <w:rsid w:val="00784EA3"/>
    <w:rsid w:val="00786A03"/>
    <w:rsid w:val="00787C3B"/>
    <w:rsid w:val="0079052F"/>
    <w:rsid w:val="0079072C"/>
    <w:rsid w:val="00792C99"/>
    <w:rsid w:val="00795CEF"/>
    <w:rsid w:val="007A0180"/>
    <w:rsid w:val="007A3C8B"/>
    <w:rsid w:val="007A43B3"/>
    <w:rsid w:val="007A4BD3"/>
    <w:rsid w:val="007A6CE6"/>
    <w:rsid w:val="007B39BA"/>
    <w:rsid w:val="007B6490"/>
    <w:rsid w:val="007B6A98"/>
    <w:rsid w:val="007C2600"/>
    <w:rsid w:val="007C36BF"/>
    <w:rsid w:val="007C5C4A"/>
    <w:rsid w:val="007C5FB7"/>
    <w:rsid w:val="007C7F7F"/>
    <w:rsid w:val="007D2411"/>
    <w:rsid w:val="007D356F"/>
    <w:rsid w:val="007D39DA"/>
    <w:rsid w:val="007D48A0"/>
    <w:rsid w:val="007D4BDD"/>
    <w:rsid w:val="007D709F"/>
    <w:rsid w:val="007E54BA"/>
    <w:rsid w:val="007E5A77"/>
    <w:rsid w:val="00801CC5"/>
    <w:rsid w:val="00802537"/>
    <w:rsid w:val="0080475C"/>
    <w:rsid w:val="008120CE"/>
    <w:rsid w:val="0081239A"/>
    <w:rsid w:val="0082230D"/>
    <w:rsid w:val="0082372E"/>
    <w:rsid w:val="00827896"/>
    <w:rsid w:val="008347C5"/>
    <w:rsid w:val="008357CF"/>
    <w:rsid w:val="008364ED"/>
    <w:rsid w:val="00851559"/>
    <w:rsid w:val="008567E0"/>
    <w:rsid w:val="00857E8F"/>
    <w:rsid w:val="0086426F"/>
    <w:rsid w:val="008642ED"/>
    <w:rsid w:val="008717AA"/>
    <w:rsid w:val="008735A3"/>
    <w:rsid w:val="00874898"/>
    <w:rsid w:val="008804FC"/>
    <w:rsid w:val="00886279"/>
    <w:rsid w:val="00890ACF"/>
    <w:rsid w:val="00897208"/>
    <w:rsid w:val="008A1F7A"/>
    <w:rsid w:val="008A326E"/>
    <w:rsid w:val="008A35CF"/>
    <w:rsid w:val="008A4393"/>
    <w:rsid w:val="008A50B9"/>
    <w:rsid w:val="008A6334"/>
    <w:rsid w:val="008A68BC"/>
    <w:rsid w:val="008A6B7B"/>
    <w:rsid w:val="008B2D13"/>
    <w:rsid w:val="008B68F5"/>
    <w:rsid w:val="008B7506"/>
    <w:rsid w:val="008C0D03"/>
    <w:rsid w:val="008C4EFC"/>
    <w:rsid w:val="008C745F"/>
    <w:rsid w:val="008D1630"/>
    <w:rsid w:val="008D1D75"/>
    <w:rsid w:val="008D37CB"/>
    <w:rsid w:val="008D5257"/>
    <w:rsid w:val="008D56A5"/>
    <w:rsid w:val="008D6921"/>
    <w:rsid w:val="008E3952"/>
    <w:rsid w:val="008E422B"/>
    <w:rsid w:val="008E5ED6"/>
    <w:rsid w:val="008F08F0"/>
    <w:rsid w:val="008F3C02"/>
    <w:rsid w:val="008F4215"/>
    <w:rsid w:val="008F6A6A"/>
    <w:rsid w:val="008F6E60"/>
    <w:rsid w:val="008F6EC9"/>
    <w:rsid w:val="009018E2"/>
    <w:rsid w:val="009048CC"/>
    <w:rsid w:val="00906BAE"/>
    <w:rsid w:val="00912A3E"/>
    <w:rsid w:val="00915B6A"/>
    <w:rsid w:val="009170D0"/>
    <w:rsid w:val="00921722"/>
    <w:rsid w:val="00924753"/>
    <w:rsid w:val="00930921"/>
    <w:rsid w:val="00930F83"/>
    <w:rsid w:val="00936CE4"/>
    <w:rsid w:val="00942421"/>
    <w:rsid w:val="00947C24"/>
    <w:rsid w:val="00961BAC"/>
    <w:rsid w:val="00961FE3"/>
    <w:rsid w:val="00963567"/>
    <w:rsid w:val="00964542"/>
    <w:rsid w:val="00965DAE"/>
    <w:rsid w:val="00967C77"/>
    <w:rsid w:val="00975E82"/>
    <w:rsid w:val="0098066B"/>
    <w:rsid w:val="00990B2E"/>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D3AF6"/>
    <w:rsid w:val="009D5259"/>
    <w:rsid w:val="009D5755"/>
    <w:rsid w:val="009E0119"/>
    <w:rsid w:val="009E18D5"/>
    <w:rsid w:val="009E214B"/>
    <w:rsid w:val="009E2287"/>
    <w:rsid w:val="009E4AE9"/>
    <w:rsid w:val="009E5D2E"/>
    <w:rsid w:val="009F0838"/>
    <w:rsid w:val="009F4054"/>
    <w:rsid w:val="009F78FF"/>
    <w:rsid w:val="009F7EF5"/>
    <w:rsid w:val="00A10676"/>
    <w:rsid w:val="00A10D1D"/>
    <w:rsid w:val="00A12A53"/>
    <w:rsid w:val="00A16A62"/>
    <w:rsid w:val="00A16AE2"/>
    <w:rsid w:val="00A17D48"/>
    <w:rsid w:val="00A2357B"/>
    <w:rsid w:val="00A250DD"/>
    <w:rsid w:val="00A25559"/>
    <w:rsid w:val="00A27FE3"/>
    <w:rsid w:val="00A3166F"/>
    <w:rsid w:val="00A31807"/>
    <w:rsid w:val="00A3187E"/>
    <w:rsid w:val="00A327F0"/>
    <w:rsid w:val="00A55A7B"/>
    <w:rsid w:val="00A56F11"/>
    <w:rsid w:val="00A573A6"/>
    <w:rsid w:val="00A61D86"/>
    <w:rsid w:val="00A67F31"/>
    <w:rsid w:val="00A74D38"/>
    <w:rsid w:val="00A8039F"/>
    <w:rsid w:val="00A82AFE"/>
    <w:rsid w:val="00A86FB0"/>
    <w:rsid w:val="00A95D39"/>
    <w:rsid w:val="00A97740"/>
    <w:rsid w:val="00AA0244"/>
    <w:rsid w:val="00AA072B"/>
    <w:rsid w:val="00AA188F"/>
    <w:rsid w:val="00AB2ED8"/>
    <w:rsid w:val="00AB4BB4"/>
    <w:rsid w:val="00AC011A"/>
    <w:rsid w:val="00AC06AA"/>
    <w:rsid w:val="00AC116C"/>
    <w:rsid w:val="00AC236F"/>
    <w:rsid w:val="00AD20C2"/>
    <w:rsid w:val="00AD2D8F"/>
    <w:rsid w:val="00AD2F37"/>
    <w:rsid w:val="00AD5133"/>
    <w:rsid w:val="00AD5441"/>
    <w:rsid w:val="00AD5C29"/>
    <w:rsid w:val="00AE4564"/>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3289"/>
    <w:rsid w:val="00B35977"/>
    <w:rsid w:val="00B43CEF"/>
    <w:rsid w:val="00B508F1"/>
    <w:rsid w:val="00B52903"/>
    <w:rsid w:val="00B52DF1"/>
    <w:rsid w:val="00B54240"/>
    <w:rsid w:val="00B54B58"/>
    <w:rsid w:val="00B60078"/>
    <w:rsid w:val="00B60A56"/>
    <w:rsid w:val="00B6129B"/>
    <w:rsid w:val="00B612D9"/>
    <w:rsid w:val="00B61F18"/>
    <w:rsid w:val="00B669F8"/>
    <w:rsid w:val="00B678A3"/>
    <w:rsid w:val="00B7687D"/>
    <w:rsid w:val="00B83394"/>
    <w:rsid w:val="00B93C9F"/>
    <w:rsid w:val="00B9535D"/>
    <w:rsid w:val="00BA08E7"/>
    <w:rsid w:val="00BA1288"/>
    <w:rsid w:val="00BB0CD3"/>
    <w:rsid w:val="00BB416B"/>
    <w:rsid w:val="00BC3F8B"/>
    <w:rsid w:val="00BD2612"/>
    <w:rsid w:val="00BD2B85"/>
    <w:rsid w:val="00BE10EB"/>
    <w:rsid w:val="00BE2BCF"/>
    <w:rsid w:val="00BE2D48"/>
    <w:rsid w:val="00BE620A"/>
    <w:rsid w:val="00BF035F"/>
    <w:rsid w:val="00BF5D83"/>
    <w:rsid w:val="00C00766"/>
    <w:rsid w:val="00C02504"/>
    <w:rsid w:val="00C050C5"/>
    <w:rsid w:val="00C05BFA"/>
    <w:rsid w:val="00C05EA5"/>
    <w:rsid w:val="00C103CE"/>
    <w:rsid w:val="00C14E62"/>
    <w:rsid w:val="00C1507A"/>
    <w:rsid w:val="00C15BAF"/>
    <w:rsid w:val="00C210A5"/>
    <w:rsid w:val="00C22766"/>
    <w:rsid w:val="00C2444A"/>
    <w:rsid w:val="00C24B3B"/>
    <w:rsid w:val="00C24FD3"/>
    <w:rsid w:val="00C259DA"/>
    <w:rsid w:val="00C3408F"/>
    <w:rsid w:val="00C3431C"/>
    <w:rsid w:val="00C3498A"/>
    <w:rsid w:val="00C40FCE"/>
    <w:rsid w:val="00C41583"/>
    <w:rsid w:val="00C46184"/>
    <w:rsid w:val="00C510A5"/>
    <w:rsid w:val="00C525AA"/>
    <w:rsid w:val="00C55F50"/>
    <w:rsid w:val="00C62FD5"/>
    <w:rsid w:val="00C64E07"/>
    <w:rsid w:val="00C718C3"/>
    <w:rsid w:val="00C71E15"/>
    <w:rsid w:val="00C72800"/>
    <w:rsid w:val="00C72D86"/>
    <w:rsid w:val="00C73085"/>
    <w:rsid w:val="00C746CF"/>
    <w:rsid w:val="00C77E45"/>
    <w:rsid w:val="00C80A30"/>
    <w:rsid w:val="00C826DB"/>
    <w:rsid w:val="00C84818"/>
    <w:rsid w:val="00C84F3B"/>
    <w:rsid w:val="00C875BF"/>
    <w:rsid w:val="00C876B1"/>
    <w:rsid w:val="00C93716"/>
    <w:rsid w:val="00C93E25"/>
    <w:rsid w:val="00CA2312"/>
    <w:rsid w:val="00CB01E8"/>
    <w:rsid w:val="00CB0EF3"/>
    <w:rsid w:val="00CB1F1D"/>
    <w:rsid w:val="00CB2A4D"/>
    <w:rsid w:val="00CB7469"/>
    <w:rsid w:val="00CC0EB8"/>
    <w:rsid w:val="00CC28DC"/>
    <w:rsid w:val="00CC6CB6"/>
    <w:rsid w:val="00CD206E"/>
    <w:rsid w:val="00CD3046"/>
    <w:rsid w:val="00CE002F"/>
    <w:rsid w:val="00CE0375"/>
    <w:rsid w:val="00CE4441"/>
    <w:rsid w:val="00CE65CA"/>
    <w:rsid w:val="00CF0834"/>
    <w:rsid w:val="00CF0E26"/>
    <w:rsid w:val="00CF4764"/>
    <w:rsid w:val="00D00AFE"/>
    <w:rsid w:val="00D00B7E"/>
    <w:rsid w:val="00D01B49"/>
    <w:rsid w:val="00D02F66"/>
    <w:rsid w:val="00D060D5"/>
    <w:rsid w:val="00D16DAA"/>
    <w:rsid w:val="00D174AE"/>
    <w:rsid w:val="00D176E9"/>
    <w:rsid w:val="00D21B66"/>
    <w:rsid w:val="00D33310"/>
    <w:rsid w:val="00D35C5F"/>
    <w:rsid w:val="00D4046A"/>
    <w:rsid w:val="00D4188C"/>
    <w:rsid w:val="00D43028"/>
    <w:rsid w:val="00D44CAB"/>
    <w:rsid w:val="00D52697"/>
    <w:rsid w:val="00D54997"/>
    <w:rsid w:val="00D56991"/>
    <w:rsid w:val="00D57999"/>
    <w:rsid w:val="00D60FC3"/>
    <w:rsid w:val="00D6619E"/>
    <w:rsid w:val="00D70BA3"/>
    <w:rsid w:val="00D70F2C"/>
    <w:rsid w:val="00D76F44"/>
    <w:rsid w:val="00D82E15"/>
    <w:rsid w:val="00D83C2F"/>
    <w:rsid w:val="00D8633D"/>
    <w:rsid w:val="00D912DE"/>
    <w:rsid w:val="00D91B53"/>
    <w:rsid w:val="00D91F39"/>
    <w:rsid w:val="00D92098"/>
    <w:rsid w:val="00DA539C"/>
    <w:rsid w:val="00DA675B"/>
    <w:rsid w:val="00DB3139"/>
    <w:rsid w:val="00DB6857"/>
    <w:rsid w:val="00DB69C2"/>
    <w:rsid w:val="00DB7360"/>
    <w:rsid w:val="00DB7976"/>
    <w:rsid w:val="00DB7BA8"/>
    <w:rsid w:val="00DC04A3"/>
    <w:rsid w:val="00DC5687"/>
    <w:rsid w:val="00DC6C86"/>
    <w:rsid w:val="00DD2D4A"/>
    <w:rsid w:val="00DD4764"/>
    <w:rsid w:val="00DD7C93"/>
    <w:rsid w:val="00DE0675"/>
    <w:rsid w:val="00DE6C10"/>
    <w:rsid w:val="00DE6C91"/>
    <w:rsid w:val="00DE7978"/>
    <w:rsid w:val="00DF171F"/>
    <w:rsid w:val="00DF5534"/>
    <w:rsid w:val="00E003AB"/>
    <w:rsid w:val="00E0069F"/>
    <w:rsid w:val="00E01149"/>
    <w:rsid w:val="00E0290C"/>
    <w:rsid w:val="00E032C9"/>
    <w:rsid w:val="00E0573A"/>
    <w:rsid w:val="00E1160D"/>
    <w:rsid w:val="00E14C6B"/>
    <w:rsid w:val="00E15D2D"/>
    <w:rsid w:val="00E21685"/>
    <w:rsid w:val="00E26814"/>
    <w:rsid w:val="00E32644"/>
    <w:rsid w:val="00E32A77"/>
    <w:rsid w:val="00E34662"/>
    <w:rsid w:val="00E34A8F"/>
    <w:rsid w:val="00E407C8"/>
    <w:rsid w:val="00E409D2"/>
    <w:rsid w:val="00E4362D"/>
    <w:rsid w:val="00E43BC3"/>
    <w:rsid w:val="00E473D4"/>
    <w:rsid w:val="00E5315E"/>
    <w:rsid w:val="00E5454E"/>
    <w:rsid w:val="00E5638D"/>
    <w:rsid w:val="00E5750E"/>
    <w:rsid w:val="00E60624"/>
    <w:rsid w:val="00E60C5E"/>
    <w:rsid w:val="00E61646"/>
    <w:rsid w:val="00E64836"/>
    <w:rsid w:val="00E65768"/>
    <w:rsid w:val="00E703EC"/>
    <w:rsid w:val="00E70CFA"/>
    <w:rsid w:val="00E71461"/>
    <w:rsid w:val="00E7231E"/>
    <w:rsid w:val="00E7244D"/>
    <w:rsid w:val="00E733CD"/>
    <w:rsid w:val="00E756CC"/>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45A5"/>
    <w:rsid w:val="00ED5AE3"/>
    <w:rsid w:val="00ED6535"/>
    <w:rsid w:val="00ED768D"/>
    <w:rsid w:val="00EF130B"/>
    <w:rsid w:val="00EF1722"/>
    <w:rsid w:val="00EF59F0"/>
    <w:rsid w:val="00EF5BA1"/>
    <w:rsid w:val="00EF66DC"/>
    <w:rsid w:val="00F0547D"/>
    <w:rsid w:val="00F074CD"/>
    <w:rsid w:val="00F120A6"/>
    <w:rsid w:val="00F147CB"/>
    <w:rsid w:val="00F2152C"/>
    <w:rsid w:val="00F2535C"/>
    <w:rsid w:val="00F30EE8"/>
    <w:rsid w:val="00F32C54"/>
    <w:rsid w:val="00F33A6E"/>
    <w:rsid w:val="00F4604A"/>
    <w:rsid w:val="00F52858"/>
    <w:rsid w:val="00F53DC5"/>
    <w:rsid w:val="00F54053"/>
    <w:rsid w:val="00F563DA"/>
    <w:rsid w:val="00F56AFD"/>
    <w:rsid w:val="00F602E2"/>
    <w:rsid w:val="00F61F19"/>
    <w:rsid w:val="00F62CC3"/>
    <w:rsid w:val="00F63909"/>
    <w:rsid w:val="00F65E96"/>
    <w:rsid w:val="00F67AE8"/>
    <w:rsid w:val="00F72C42"/>
    <w:rsid w:val="00F73D22"/>
    <w:rsid w:val="00F74549"/>
    <w:rsid w:val="00F75349"/>
    <w:rsid w:val="00F77A36"/>
    <w:rsid w:val="00F8130C"/>
    <w:rsid w:val="00F868B6"/>
    <w:rsid w:val="00F87909"/>
    <w:rsid w:val="00F944EC"/>
    <w:rsid w:val="00F95ABC"/>
    <w:rsid w:val="00F95CF2"/>
    <w:rsid w:val="00F95DEC"/>
    <w:rsid w:val="00FA1285"/>
    <w:rsid w:val="00FA2C48"/>
    <w:rsid w:val="00FA40EB"/>
    <w:rsid w:val="00FA4A31"/>
    <w:rsid w:val="00FA6779"/>
    <w:rsid w:val="00FB255B"/>
    <w:rsid w:val="00FB57BA"/>
    <w:rsid w:val="00FC22F2"/>
    <w:rsid w:val="00FC4363"/>
    <w:rsid w:val="00FC49A2"/>
    <w:rsid w:val="00FC7428"/>
    <w:rsid w:val="00FD4056"/>
    <w:rsid w:val="00FD6666"/>
    <w:rsid w:val="00FD7018"/>
    <w:rsid w:val="00FE2098"/>
    <w:rsid w:val="00FE244D"/>
    <w:rsid w:val="00FE4692"/>
    <w:rsid w:val="00FE4CD6"/>
    <w:rsid w:val="00FE5985"/>
    <w:rsid w:val="00FE72A3"/>
    <w:rsid w:val="00FF0680"/>
    <w:rsid w:val="00FF18B2"/>
    <w:rsid w:val="00FF1EB2"/>
    <w:rsid w:val="00FF42C5"/>
    <w:rsid w:val="16FE8ACE"/>
    <w:rsid w:val="1AB7782F"/>
    <w:rsid w:val="1E634BDD"/>
    <w:rsid w:val="3272A596"/>
    <w:rsid w:val="3C3276AA"/>
    <w:rsid w:val="3E9F3027"/>
    <w:rsid w:val="4052CC69"/>
    <w:rsid w:val="4CEBD475"/>
    <w:rsid w:val="57F809E0"/>
    <w:rsid w:val="77812BF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44D57"/>
  <w15:docId w15:val="{50A85540-3A32-499E-9EAE-85DE0B5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898">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F767F-5D79-434C-A5F4-954D6D6C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2555</Words>
  <Characters>14054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79</cp:revision>
  <dcterms:created xsi:type="dcterms:W3CDTF">2021-11-19T11:32:00Z</dcterms:created>
  <dcterms:modified xsi:type="dcterms:W3CDTF">2022-02-26T17:26:00Z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