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67AD9" w14:textId="77777777" w:rsidR="005257A9" w:rsidRPr="005257A9" w:rsidRDefault="005257A9" w:rsidP="005257A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5257A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9F3B205" w14:textId="77777777" w:rsidR="005257A9" w:rsidRPr="005257A9" w:rsidRDefault="005257A9" w:rsidP="005257A9">
      <w:pPr>
        <w:jc w:val="both"/>
        <w:rPr>
          <w:rFonts w:ascii="Arial" w:hAnsi="Arial" w:cs="Arial"/>
          <w:sz w:val="20"/>
          <w:szCs w:val="20"/>
          <w:lang w:val="es-419"/>
        </w:rPr>
      </w:pPr>
    </w:p>
    <w:p w14:paraId="31A3D5F7" w14:textId="77777777" w:rsidR="005257A9" w:rsidRPr="005257A9" w:rsidRDefault="005257A9" w:rsidP="005257A9">
      <w:pPr>
        <w:jc w:val="both"/>
        <w:rPr>
          <w:rFonts w:ascii="Arial" w:hAnsi="Arial" w:cs="Arial"/>
          <w:sz w:val="20"/>
          <w:szCs w:val="20"/>
          <w:lang w:val="es-419"/>
        </w:rPr>
      </w:pPr>
      <w:r w:rsidRPr="005257A9">
        <w:rPr>
          <w:rFonts w:ascii="Arial" w:hAnsi="Arial" w:cs="Arial"/>
          <w:sz w:val="20"/>
          <w:szCs w:val="20"/>
          <w:lang w:val="es-419"/>
        </w:rPr>
        <w:t>Asunto</w:t>
      </w:r>
      <w:r w:rsidRPr="005257A9">
        <w:rPr>
          <w:rFonts w:ascii="Arial" w:hAnsi="Arial" w:cs="Arial"/>
          <w:sz w:val="20"/>
          <w:szCs w:val="20"/>
          <w:lang w:val="es-419"/>
        </w:rPr>
        <w:tab/>
      </w:r>
      <w:r w:rsidRPr="005257A9">
        <w:rPr>
          <w:rFonts w:ascii="Arial" w:hAnsi="Arial" w:cs="Arial"/>
          <w:sz w:val="20"/>
          <w:szCs w:val="20"/>
          <w:lang w:val="es-419"/>
        </w:rPr>
        <w:tab/>
      </w:r>
      <w:r w:rsidRPr="005257A9">
        <w:rPr>
          <w:rFonts w:ascii="Arial" w:hAnsi="Arial" w:cs="Arial"/>
          <w:sz w:val="20"/>
          <w:szCs w:val="20"/>
          <w:lang w:val="es-419"/>
        </w:rPr>
        <w:tab/>
        <w:t>: Apelación de auto interlocutorio</w:t>
      </w:r>
    </w:p>
    <w:p w14:paraId="75543460" w14:textId="55B80D7B" w:rsidR="005257A9" w:rsidRPr="005257A9" w:rsidRDefault="005257A9" w:rsidP="005257A9">
      <w:pPr>
        <w:jc w:val="both"/>
        <w:rPr>
          <w:rFonts w:ascii="Arial" w:hAnsi="Arial" w:cs="Arial"/>
          <w:sz w:val="20"/>
          <w:szCs w:val="20"/>
          <w:lang w:val="es-419"/>
        </w:rPr>
      </w:pPr>
      <w:r w:rsidRPr="005257A9">
        <w:rPr>
          <w:rFonts w:ascii="Arial" w:hAnsi="Arial" w:cs="Arial"/>
          <w:sz w:val="20"/>
          <w:szCs w:val="20"/>
          <w:lang w:val="es-419"/>
        </w:rPr>
        <w:t>Tipo de proceso</w:t>
      </w:r>
      <w:r w:rsidRPr="005257A9">
        <w:rPr>
          <w:rFonts w:ascii="Arial" w:hAnsi="Arial" w:cs="Arial"/>
          <w:sz w:val="20"/>
          <w:szCs w:val="20"/>
          <w:lang w:val="es-419"/>
        </w:rPr>
        <w:tab/>
        <w:t>: Verbal – Petición de herencia</w:t>
      </w:r>
    </w:p>
    <w:p w14:paraId="3A6A4A4D" w14:textId="4062BA0D" w:rsidR="005257A9" w:rsidRPr="005257A9" w:rsidRDefault="005257A9" w:rsidP="005257A9">
      <w:pPr>
        <w:jc w:val="both"/>
        <w:rPr>
          <w:rFonts w:ascii="Arial" w:hAnsi="Arial" w:cs="Arial"/>
          <w:sz w:val="20"/>
          <w:szCs w:val="20"/>
          <w:lang w:val="es-419"/>
        </w:rPr>
      </w:pPr>
      <w:r w:rsidRPr="005257A9">
        <w:rPr>
          <w:rFonts w:ascii="Arial" w:hAnsi="Arial" w:cs="Arial"/>
          <w:sz w:val="20"/>
          <w:szCs w:val="20"/>
          <w:lang w:val="es-419"/>
        </w:rPr>
        <w:t xml:space="preserve">Demandante </w:t>
      </w:r>
      <w:r w:rsidRPr="005257A9">
        <w:rPr>
          <w:rFonts w:ascii="Arial" w:hAnsi="Arial" w:cs="Arial"/>
          <w:sz w:val="20"/>
          <w:szCs w:val="20"/>
          <w:lang w:val="es-419"/>
        </w:rPr>
        <w:tab/>
      </w:r>
      <w:r w:rsidRPr="005257A9">
        <w:rPr>
          <w:rFonts w:ascii="Arial" w:hAnsi="Arial" w:cs="Arial"/>
          <w:sz w:val="20"/>
          <w:szCs w:val="20"/>
          <w:lang w:val="es-419"/>
        </w:rPr>
        <w:tab/>
        <w:t>: Galia Vanessa Guzmán García</w:t>
      </w:r>
    </w:p>
    <w:p w14:paraId="1AB13687" w14:textId="10E9FA42" w:rsidR="005257A9" w:rsidRPr="005257A9" w:rsidRDefault="005257A9" w:rsidP="005257A9">
      <w:pPr>
        <w:jc w:val="both"/>
        <w:rPr>
          <w:rFonts w:ascii="Arial" w:hAnsi="Arial" w:cs="Arial"/>
          <w:sz w:val="20"/>
          <w:szCs w:val="20"/>
          <w:lang w:val="es-419"/>
        </w:rPr>
      </w:pPr>
      <w:r w:rsidRPr="005257A9">
        <w:rPr>
          <w:rFonts w:ascii="Arial" w:hAnsi="Arial" w:cs="Arial"/>
          <w:sz w:val="20"/>
          <w:szCs w:val="20"/>
          <w:lang w:val="es-419"/>
        </w:rPr>
        <w:t>Demandado</w:t>
      </w:r>
      <w:r w:rsidRPr="005257A9">
        <w:rPr>
          <w:rFonts w:ascii="Arial" w:hAnsi="Arial" w:cs="Arial"/>
          <w:sz w:val="20"/>
          <w:szCs w:val="20"/>
          <w:lang w:val="es-419"/>
        </w:rPr>
        <w:tab/>
      </w:r>
      <w:r w:rsidRPr="005257A9">
        <w:rPr>
          <w:rFonts w:ascii="Arial" w:hAnsi="Arial" w:cs="Arial"/>
          <w:sz w:val="20"/>
          <w:szCs w:val="20"/>
          <w:lang w:val="es-419"/>
        </w:rPr>
        <w:tab/>
        <w:t>: Ovidio de Jesús García Moncada</w:t>
      </w:r>
    </w:p>
    <w:p w14:paraId="1B85A89F" w14:textId="7B326FE5" w:rsidR="005257A9" w:rsidRPr="005257A9" w:rsidRDefault="005257A9" w:rsidP="005257A9">
      <w:pPr>
        <w:jc w:val="both"/>
        <w:rPr>
          <w:rFonts w:ascii="Arial" w:hAnsi="Arial" w:cs="Arial"/>
          <w:sz w:val="20"/>
          <w:szCs w:val="20"/>
          <w:lang w:val="es-419"/>
        </w:rPr>
      </w:pPr>
      <w:r w:rsidRPr="005257A9">
        <w:rPr>
          <w:rFonts w:ascii="Arial" w:hAnsi="Arial" w:cs="Arial"/>
          <w:sz w:val="20"/>
          <w:szCs w:val="20"/>
          <w:lang w:val="es-419"/>
        </w:rPr>
        <w:t xml:space="preserve">Procedencia </w:t>
      </w:r>
      <w:r w:rsidRPr="005257A9">
        <w:rPr>
          <w:rFonts w:ascii="Arial" w:hAnsi="Arial" w:cs="Arial"/>
          <w:sz w:val="20"/>
          <w:szCs w:val="20"/>
          <w:lang w:val="es-419"/>
        </w:rPr>
        <w:tab/>
      </w:r>
      <w:r w:rsidRPr="005257A9">
        <w:rPr>
          <w:rFonts w:ascii="Arial" w:hAnsi="Arial" w:cs="Arial"/>
          <w:sz w:val="20"/>
          <w:szCs w:val="20"/>
          <w:lang w:val="es-419"/>
        </w:rPr>
        <w:tab/>
        <w:t xml:space="preserve">: Juzgado Promiscuo del Circuito de Quinchía </w:t>
      </w:r>
    </w:p>
    <w:p w14:paraId="71A28B7D" w14:textId="58FB8DB0" w:rsidR="005257A9" w:rsidRPr="005257A9" w:rsidRDefault="005257A9" w:rsidP="005257A9">
      <w:pPr>
        <w:jc w:val="both"/>
        <w:rPr>
          <w:rFonts w:ascii="Arial" w:hAnsi="Arial" w:cs="Arial"/>
          <w:sz w:val="20"/>
          <w:szCs w:val="20"/>
          <w:lang w:val="es-419"/>
        </w:rPr>
      </w:pPr>
      <w:r w:rsidRPr="005257A9">
        <w:rPr>
          <w:rFonts w:ascii="Arial" w:hAnsi="Arial" w:cs="Arial"/>
          <w:sz w:val="20"/>
          <w:szCs w:val="20"/>
          <w:lang w:val="es-419"/>
        </w:rPr>
        <w:t>Radicación</w:t>
      </w:r>
      <w:r w:rsidRPr="005257A9">
        <w:rPr>
          <w:rFonts w:ascii="Arial" w:hAnsi="Arial" w:cs="Arial"/>
          <w:sz w:val="20"/>
          <w:szCs w:val="20"/>
          <w:lang w:val="es-419"/>
        </w:rPr>
        <w:tab/>
      </w:r>
      <w:r w:rsidRPr="005257A9">
        <w:rPr>
          <w:rFonts w:ascii="Arial" w:hAnsi="Arial" w:cs="Arial"/>
          <w:sz w:val="20"/>
          <w:szCs w:val="20"/>
          <w:lang w:val="es-419"/>
        </w:rPr>
        <w:tab/>
        <w:t>: 66594-31-89-001-2020-00148-01</w:t>
      </w:r>
    </w:p>
    <w:p w14:paraId="550145D4" w14:textId="45778F8D" w:rsidR="005257A9" w:rsidRPr="005257A9" w:rsidRDefault="005257A9" w:rsidP="005257A9">
      <w:pPr>
        <w:jc w:val="both"/>
        <w:rPr>
          <w:rFonts w:ascii="Arial" w:hAnsi="Arial" w:cs="Arial"/>
          <w:sz w:val="20"/>
          <w:szCs w:val="20"/>
          <w:lang w:val="es-419"/>
        </w:rPr>
      </w:pPr>
      <w:proofErr w:type="spellStart"/>
      <w:r w:rsidRPr="005257A9">
        <w:rPr>
          <w:rFonts w:ascii="Arial" w:hAnsi="Arial" w:cs="Arial"/>
          <w:sz w:val="20"/>
          <w:szCs w:val="20"/>
          <w:lang w:val="es-419"/>
        </w:rPr>
        <w:t>Mag</w:t>
      </w:r>
      <w:proofErr w:type="spellEnd"/>
      <w:r w:rsidRPr="005257A9">
        <w:rPr>
          <w:rFonts w:ascii="Arial" w:hAnsi="Arial" w:cs="Arial"/>
          <w:sz w:val="20"/>
          <w:szCs w:val="20"/>
          <w:lang w:val="es-419"/>
        </w:rPr>
        <w:t>. Sustanciador</w:t>
      </w:r>
      <w:r w:rsidRPr="005257A9">
        <w:rPr>
          <w:rFonts w:ascii="Arial" w:hAnsi="Arial" w:cs="Arial"/>
          <w:sz w:val="20"/>
          <w:szCs w:val="20"/>
          <w:lang w:val="es-419"/>
        </w:rPr>
        <w:tab/>
        <w:t>: DUBERNEY GRISALES HERRERA</w:t>
      </w:r>
    </w:p>
    <w:p w14:paraId="2CE0B1F4" w14:textId="77777777" w:rsidR="005257A9" w:rsidRPr="005257A9" w:rsidRDefault="005257A9" w:rsidP="005257A9">
      <w:pPr>
        <w:jc w:val="both"/>
        <w:rPr>
          <w:rFonts w:ascii="Arial" w:hAnsi="Arial" w:cs="Arial"/>
          <w:sz w:val="20"/>
          <w:szCs w:val="20"/>
          <w:lang w:val="es-419"/>
        </w:rPr>
      </w:pPr>
    </w:p>
    <w:p w14:paraId="4317B29C" w14:textId="6C0D9783" w:rsidR="005257A9" w:rsidRPr="005257A9" w:rsidRDefault="005257A9" w:rsidP="005257A9">
      <w:pPr>
        <w:jc w:val="both"/>
        <w:rPr>
          <w:rFonts w:ascii="Arial" w:hAnsi="Arial" w:cs="Arial"/>
          <w:b/>
          <w:bCs/>
          <w:iCs/>
          <w:sz w:val="20"/>
          <w:szCs w:val="20"/>
          <w:lang w:val="es-419" w:eastAsia="fr-FR"/>
        </w:rPr>
      </w:pPr>
      <w:r w:rsidRPr="005257A9">
        <w:rPr>
          <w:rFonts w:ascii="Arial" w:hAnsi="Arial" w:cs="Arial"/>
          <w:b/>
          <w:bCs/>
          <w:iCs/>
          <w:sz w:val="20"/>
          <w:szCs w:val="20"/>
          <w:u w:val="single"/>
          <w:lang w:val="es-419" w:eastAsia="fr-FR"/>
        </w:rPr>
        <w:t>TEMAS:</w:t>
      </w:r>
      <w:r w:rsidRPr="005257A9">
        <w:rPr>
          <w:rFonts w:ascii="Arial" w:hAnsi="Arial" w:cs="Arial"/>
          <w:b/>
          <w:bCs/>
          <w:iCs/>
          <w:sz w:val="20"/>
          <w:szCs w:val="20"/>
          <w:lang w:val="es-419" w:eastAsia="fr-FR"/>
        </w:rPr>
        <w:tab/>
      </w:r>
      <w:r w:rsidR="004B4E03">
        <w:rPr>
          <w:rFonts w:ascii="Arial" w:hAnsi="Arial" w:cs="Arial"/>
          <w:b/>
          <w:bCs/>
          <w:iCs/>
          <w:sz w:val="20"/>
          <w:szCs w:val="20"/>
          <w:lang w:val="es-419" w:eastAsia="fr-FR"/>
        </w:rPr>
        <w:t xml:space="preserve">ADMISIÓN DE LA DEMANDA / REQUISITOS DE VALIDEZ Y EFICACIA / </w:t>
      </w:r>
      <w:r w:rsidRPr="005257A9">
        <w:rPr>
          <w:rFonts w:ascii="Arial" w:hAnsi="Arial" w:cs="Arial"/>
          <w:b/>
          <w:sz w:val="20"/>
          <w:szCs w:val="20"/>
          <w:lang w:val="es-419"/>
        </w:rPr>
        <w:t xml:space="preserve">TAXATIVIDAD </w:t>
      </w:r>
      <w:r w:rsidR="004B4E03">
        <w:rPr>
          <w:rFonts w:ascii="Arial" w:hAnsi="Arial" w:cs="Arial"/>
          <w:b/>
          <w:sz w:val="20"/>
          <w:szCs w:val="20"/>
          <w:lang w:val="es-419"/>
        </w:rPr>
        <w:t xml:space="preserve">DE LAS CAUSALES DE </w:t>
      </w:r>
      <w:r w:rsidRPr="005257A9">
        <w:rPr>
          <w:rFonts w:ascii="Arial" w:hAnsi="Arial" w:cs="Arial"/>
          <w:b/>
          <w:sz w:val="20"/>
          <w:szCs w:val="20"/>
          <w:lang w:val="es-419"/>
        </w:rPr>
        <w:t>INADMISI</w:t>
      </w:r>
      <w:r w:rsidR="004B4E03">
        <w:rPr>
          <w:rFonts w:ascii="Arial" w:hAnsi="Arial" w:cs="Arial"/>
          <w:b/>
          <w:sz w:val="20"/>
          <w:szCs w:val="20"/>
          <w:lang w:val="es-419"/>
        </w:rPr>
        <w:t>ÓN /</w:t>
      </w:r>
      <w:r w:rsidRPr="005257A9">
        <w:rPr>
          <w:rFonts w:ascii="Arial" w:hAnsi="Arial" w:cs="Arial"/>
          <w:b/>
          <w:sz w:val="20"/>
          <w:szCs w:val="20"/>
          <w:lang w:val="es-419"/>
        </w:rPr>
        <w:t xml:space="preserve"> </w:t>
      </w:r>
      <w:r w:rsidR="004B4E03">
        <w:rPr>
          <w:rFonts w:ascii="Arial" w:hAnsi="Arial" w:cs="Arial"/>
          <w:b/>
          <w:sz w:val="20"/>
          <w:szCs w:val="20"/>
          <w:lang w:val="es-419"/>
        </w:rPr>
        <w:t xml:space="preserve">INTEGRACIÓN DEL </w:t>
      </w:r>
      <w:r w:rsidRPr="005257A9">
        <w:rPr>
          <w:rFonts w:ascii="Arial" w:hAnsi="Arial" w:cs="Arial"/>
          <w:b/>
          <w:sz w:val="20"/>
          <w:szCs w:val="20"/>
          <w:lang w:val="es-419"/>
        </w:rPr>
        <w:t>LITISCONSORCIO</w:t>
      </w:r>
      <w:r w:rsidRPr="005257A9">
        <w:rPr>
          <w:rFonts w:ascii="Arial" w:hAnsi="Arial" w:cs="Arial"/>
          <w:b/>
          <w:bCs/>
          <w:iCs/>
          <w:sz w:val="20"/>
          <w:szCs w:val="20"/>
          <w:lang w:val="es-419" w:eastAsia="fr-FR"/>
        </w:rPr>
        <w:t xml:space="preserve"> / </w:t>
      </w:r>
      <w:r w:rsidR="004B4E03">
        <w:rPr>
          <w:rFonts w:ascii="Arial" w:hAnsi="Arial" w:cs="Arial"/>
          <w:b/>
          <w:bCs/>
          <w:iCs/>
          <w:sz w:val="20"/>
          <w:szCs w:val="20"/>
          <w:lang w:val="es-419" w:eastAsia="fr-FR"/>
        </w:rPr>
        <w:t xml:space="preserve">NO ES EXIGENCIA LEGAL / EL JUEZ DEBE INTEGRARLO CUANDO SEA NECESARIO / PETICIÓN DE HERENCIA / </w:t>
      </w:r>
      <w:r w:rsidR="006607CE">
        <w:rPr>
          <w:rFonts w:ascii="Arial" w:hAnsi="Arial" w:cs="Arial"/>
          <w:b/>
          <w:bCs/>
          <w:iCs/>
          <w:sz w:val="20"/>
          <w:szCs w:val="20"/>
          <w:lang w:val="es-419" w:eastAsia="fr-FR"/>
        </w:rPr>
        <w:t>EL LITISCONSORCIO ES VOLUNTARIO O FACULTATIVO.</w:t>
      </w:r>
    </w:p>
    <w:p w14:paraId="7F2BE3C2" w14:textId="77777777" w:rsidR="005257A9" w:rsidRPr="005257A9" w:rsidRDefault="005257A9" w:rsidP="005257A9">
      <w:pPr>
        <w:jc w:val="both"/>
        <w:rPr>
          <w:rFonts w:ascii="Arial" w:hAnsi="Arial" w:cs="Arial"/>
          <w:sz w:val="20"/>
          <w:szCs w:val="20"/>
          <w:lang w:val="es-419"/>
        </w:rPr>
      </w:pPr>
    </w:p>
    <w:p w14:paraId="51CD888E" w14:textId="3D2B475F" w:rsidR="005257A9" w:rsidRPr="005257A9" w:rsidRDefault="008B34EF" w:rsidP="008B34EF">
      <w:pPr>
        <w:jc w:val="both"/>
        <w:rPr>
          <w:rFonts w:ascii="Arial" w:hAnsi="Arial" w:cs="Arial"/>
          <w:sz w:val="20"/>
          <w:szCs w:val="20"/>
          <w:lang w:val="es-419"/>
        </w:rPr>
      </w:pPr>
      <w:r w:rsidRPr="008B34EF">
        <w:rPr>
          <w:rFonts w:ascii="Arial" w:hAnsi="Arial" w:cs="Arial"/>
          <w:sz w:val="20"/>
          <w:szCs w:val="20"/>
          <w:lang w:val="es-419"/>
        </w:rPr>
        <w:t>LA PROVIDENCIA RECURRIDA</w:t>
      </w:r>
      <w:r>
        <w:rPr>
          <w:rFonts w:ascii="Arial" w:hAnsi="Arial" w:cs="Arial"/>
          <w:sz w:val="20"/>
          <w:szCs w:val="20"/>
          <w:lang w:val="es-419"/>
        </w:rPr>
        <w:t xml:space="preserve">. </w:t>
      </w:r>
      <w:r w:rsidRPr="008B34EF">
        <w:rPr>
          <w:rFonts w:ascii="Arial" w:hAnsi="Arial" w:cs="Arial"/>
          <w:sz w:val="20"/>
          <w:szCs w:val="20"/>
          <w:lang w:val="es-419"/>
        </w:rPr>
        <w:t>Rechazó la demanda porque no se subsanó. Razonó que la acción de petición tiende por el reconocimiento de la calidad de heredera de la demandante, en consecuencia, debe dirigirse contra todos los herederos reconocidos</w:t>
      </w:r>
      <w:r>
        <w:rPr>
          <w:rFonts w:ascii="Arial" w:hAnsi="Arial" w:cs="Arial"/>
          <w:sz w:val="20"/>
          <w:szCs w:val="20"/>
          <w:lang w:val="es-419"/>
        </w:rPr>
        <w:t>…</w:t>
      </w:r>
    </w:p>
    <w:p w14:paraId="54FC8BD2" w14:textId="77777777" w:rsidR="005257A9" w:rsidRPr="005257A9" w:rsidRDefault="005257A9" w:rsidP="005257A9">
      <w:pPr>
        <w:jc w:val="both"/>
        <w:rPr>
          <w:rFonts w:ascii="Arial" w:hAnsi="Arial" w:cs="Arial"/>
          <w:sz w:val="20"/>
          <w:szCs w:val="20"/>
          <w:lang w:val="es-419"/>
        </w:rPr>
      </w:pPr>
    </w:p>
    <w:p w14:paraId="51FCD68D" w14:textId="77777777" w:rsidR="008B34EF" w:rsidRPr="008B34EF" w:rsidRDefault="008B34EF" w:rsidP="008B34EF">
      <w:pPr>
        <w:jc w:val="both"/>
        <w:rPr>
          <w:rFonts w:ascii="Arial" w:hAnsi="Arial" w:cs="Arial"/>
          <w:sz w:val="20"/>
          <w:szCs w:val="20"/>
          <w:lang w:val="es-419"/>
        </w:rPr>
      </w:pPr>
      <w:r w:rsidRPr="008B34EF">
        <w:rPr>
          <w:rFonts w:ascii="Arial" w:hAnsi="Arial" w:cs="Arial"/>
          <w:sz w:val="20"/>
          <w:szCs w:val="20"/>
          <w:lang w:val="es-419"/>
        </w:rPr>
        <w:t>Se revocará la decisión apelada, pues los razonamientos del juzgador de primer nivel, no se acompasan a las reglas del CGP para inadmitir y rechazar la demanda. Se acogerán los argumentos del recurrente.</w:t>
      </w:r>
    </w:p>
    <w:p w14:paraId="6BBFAE45" w14:textId="77777777" w:rsidR="008B34EF" w:rsidRPr="008B34EF" w:rsidRDefault="008B34EF" w:rsidP="008B34EF">
      <w:pPr>
        <w:jc w:val="both"/>
        <w:rPr>
          <w:rFonts w:ascii="Arial" w:hAnsi="Arial" w:cs="Arial"/>
          <w:sz w:val="20"/>
          <w:szCs w:val="20"/>
          <w:lang w:val="es-419"/>
        </w:rPr>
      </w:pPr>
    </w:p>
    <w:p w14:paraId="778CE821" w14:textId="2ECEB34E" w:rsidR="005257A9" w:rsidRPr="005257A9" w:rsidRDefault="008B34EF" w:rsidP="008B34EF">
      <w:pPr>
        <w:jc w:val="both"/>
        <w:rPr>
          <w:rFonts w:ascii="Arial" w:hAnsi="Arial" w:cs="Arial"/>
          <w:sz w:val="20"/>
          <w:szCs w:val="20"/>
          <w:lang w:val="es-419"/>
        </w:rPr>
      </w:pPr>
      <w:r w:rsidRPr="008B34EF">
        <w:rPr>
          <w:rFonts w:ascii="Arial" w:hAnsi="Arial" w:cs="Arial"/>
          <w:sz w:val="20"/>
          <w:szCs w:val="20"/>
          <w:lang w:val="es-419"/>
        </w:rPr>
        <w:t>El escrito introductorio de todo proceso debe ajustarse a determinados requisitos consagrados de manera general en el artículo 82, CGP, en algunos casos hay que acatar el 83 del mismo estatuto procedimental, y siempre acompañar los anexos del 84, ibidem</w:t>
      </w:r>
      <w:r>
        <w:rPr>
          <w:rFonts w:ascii="Arial" w:hAnsi="Arial" w:cs="Arial"/>
          <w:sz w:val="20"/>
          <w:szCs w:val="20"/>
          <w:lang w:val="es-419"/>
        </w:rPr>
        <w:t>…</w:t>
      </w:r>
    </w:p>
    <w:p w14:paraId="73B228F4" w14:textId="77777777" w:rsidR="005257A9" w:rsidRPr="005257A9" w:rsidRDefault="005257A9" w:rsidP="005257A9">
      <w:pPr>
        <w:jc w:val="both"/>
        <w:rPr>
          <w:rFonts w:ascii="Arial" w:hAnsi="Arial" w:cs="Arial"/>
          <w:sz w:val="20"/>
          <w:szCs w:val="20"/>
          <w:lang w:val="es-419"/>
        </w:rPr>
      </w:pPr>
    </w:p>
    <w:p w14:paraId="14DA194C" w14:textId="6CEC88A2" w:rsidR="005257A9" w:rsidRDefault="006E470C" w:rsidP="005257A9">
      <w:pPr>
        <w:jc w:val="both"/>
        <w:rPr>
          <w:rFonts w:ascii="Arial" w:hAnsi="Arial" w:cs="Arial"/>
          <w:sz w:val="20"/>
          <w:szCs w:val="20"/>
          <w:lang w:val="es-419"/>
        </w:rPr>
      </w:pPr>
      <w:r w:rsidRPr="006E470C">
        <w:rPr>
          <w:rFonts w:ascii="Arial" w:hAnsi="Arial" w:cs="Arial"/>
          <w:sz w:val="20"/>
          <w:szCs w:val="20"/>
          <w:lang w:val="es-419"/>
        </w:rPr>
        <w:t>El artículo 90, ib., establece las causales de inadmisión del libelo y autoriza al juez requerir su saneamiento; entonces, el juicio de admisibilidad consiste en verificar el cumplimiento de (i) Algunas exigencias particulares (Como la conciliación prejudicial); y, (ii) Las condiciones de validez y eficacia</w:t>
      </w:r>
      <w:r>
        <w:rPr>
          <w:rFonts w:ascii="Arial" w:hAnsi="Arial" w:cs="Arial"/>
          <w:sz w:val="20"/>
          <w:szCs w:val="20"/>
          <w:lang w:val="es-419"/>
        </w:rPr>
        <w:t>…</w:t>
      </w:r>
    </w:p>
    <w:p w14:paraId="3AE6E77D" w14:textId="474B8ABD" w:rsidR="006E470C" w:rsidRDefault="006E470C" w:rsidP="005257A9">
      <w:pPr>
        <w:jc w:val="both"/>
        <w:rPr>
          <w:rFonts w:ascii="Arial" w:hAnsi="Arial" w:cs="Arial"/>
          <w:sz w:val="20"/>
          <w:szCs w:val="20"/>
          <w:lang w:val="es-419"/>
        </w:rPr>
      </w:pPr>
    </w:p>
    <w:p w14:paraId="381656D1" w14:textId="73EB7A7B" w:rsidR="006E470C" w:rsidRDefault="006E470C" w:rsidP="005257A9">
      <w:pPr>
        <w:jc w:val="both"/>
        <w:rPr>
          <w:rFonts w:ascii="Arial" w:hAnsi="Arial" w:cs="Arial"/>
          <w:sz w:val="20"/>
          <w:szCs w:val="20"/>
          <w:lang w:val="es-419"/>
        </w:rPr>
      </w:pPr>
      <w:r w:rsidRPr="006E470C">
        <w:rPr>
          <w:rFonts w:ascii="Arial" w:hAnsi="Arial" w:cs="Arial"/>
          <w:sz w:val="20"/>
          <w:szCs w:val="20"/>
          <w:lang w:val="es-419"/>
        </w:rPr>
        <w:t>La interpretación de dichas hipótesis es restrictiva o taxativa, como quiera que afectan la tutela judicial efectiva o el derecho de acceso a la administración de justicia, así dispone de antaño la Ley 153 de 1887</w:t>
      </w:r>
      <w:r>
        <w:rPr>
          <w:rFonts w:ascii="Arial" w:hAnsi="Arial" w:cs="Arial"/>
          <w:sz w:val="20"/>
          <w:szCs w:val="20"/>
          <w:lang w:val="es-419"/>
        </w:rPr>
        <w:t>…</w:t>
      </w:r>
    </w:p>
    <w:p w14:paraId="3954993D" w14:textId="77777777" w:rsidR="006E470C" w:rsidRPr="005257A9" w:rsidRDefault="006E470C" w:rsidP="005257A9">
      <w:pPr>
        <w:jc w:val="both"/>
        <w:rPr>
          <w:rFonts w:ascii="Arial" w:hAnsi="Arial" w:cs="Arial"/>
          <w:sz w:val="20"/>
          <w:szCs w:val="20"/>
          <w:lang w:val="es-419"/>
        </w:rPr>
      </w:pPr>
    </w:p>
    <w:p w14:paraId="0E092771" w14:textId="04C209DE" w:rsidR="005257A9" w:rsidRDefault="00B62404" w:rsidP="005257A9">
      <w:pPr>
        <w:jc w:val="both"/>
        <w:rPr>
          <w:rFonts w:ascii="Arial" w:hAnsi="Arial" w:cs="Arial"/>
          <w:sz w:val="20"/>
          <w:szCs w:val="20"/>
        </w:rPr>
      </w:pPr>
      <w:r w:rsidRPr="00B62404">
        <w:rPr>
          <w:rFonts w:ascii="Arial" w:hAnsi="Arial" w:cs="Arial"/>
          <w:sz w:val="20"/>
          <w:szCs w:val="20"/>
        </w:rPr>
        <w:t>La exigencia de integrar el “litisconsorcio necesario” (Sic) por pasiva con todos los herederos, no es una condición de validez o eficacia (Presupuesto procesal), ni exigencia especial normativa para este tipo de demandas. Ni el mencionado artículo 90, ni otra regla procesal alguna, así prescriben.</w:t>
      </w:r>
    </w:p>
    <w:p w14:paraId="23014FB5" w14:textId="77777777" w:rsidR="00B62404" w:rsidRDefault="00B62404" w:rsidP="005257A9">
      <w:pPr>
        <w:jc w:val="both"/>
        <w:rPr>
          <w:rFonts w:ascii="Arial" w:hAnsi="Arial" w:cs="Arial"/>
          <w:sz w:val="20"/>
          <w:szCs w:val="20"/>
        </w:rPr>
      </w:pPr>
    </w:p>
    <w:p w14:paraId="355C575A" w14:textId="6942DE6B" w:rsidR="00B62404" w:rsidRDefault="00B62404" w:rsidP="005257A9">
      <w:pPr>
        <w:jc w:val="both"/>
        <w:rPr>
          <w:rFonts w:ascii="Arial" w:hAnsi="Arial" w:cs="Arial"/>
          <w:sz w:val="20"/>
          <w:szCs w:val="20"/>
        </w:rPr>
      </w:pPr>
      <w:r w:rsidRPr="00B62404">
        <w:rPr>
          <w:rFonts w:ascii="Arial" w:hAnsi="Arial" w:cs="Arial"/>
          <w:sz w:val="20"/>
          <w:szCs w:val="20"/>
        </w:rPr>
        <w:t>Al requerir que la demanda se dirigiera contra los demás adjudicatarios de la herencia, se exigió un requisito que el legislador no contempló. Al contrario, el Estatuto Adjetivo prescribe como un deber perentorio para el juez</w:t>
      </w:r>
      <w:r>
        <w:rPr>
          <w:rFonts w:ascii="Arial" w:hAnsi="Arial" w:cs="Arial"/>
          <w:sz w:val="20"/>
          <w:szCs w:val="20"/>
        </w:rPr>
        <w:t xml:space="preserve">, </w:t>
      </w:r>
      <w:r w:rsidRPr="00B62404">
        <w:rPr>
          <w:rFonts w:ascii="Arial" w:hAnsi="Arial" w:cs="Arial"/>
          <w:sz w:val="20"/>
          <w:szCs w:val="20"/>
        </w:rPr>
        <w:t>esa vinculación</w:t>
      </w:r>
      <w:r>
        <w:rPr>
          <w:rFonts w:ascii="Arial" w:hAnsi="Arial" w:cs="Arial"/>
          <w:sz w:val="20"/>
          <w:szCs w:val="20"/>
        </w:rPr>
        <w:t>…</w:t>
      </w:r>
    </w:p>
    <w:p w14:paraId="5696AD6D" w14:textId="3D91B1E9" w:rsidR="00B62404" w:rsidRDefault="00B62404" w:rsidP="005257A9">
      <w:pPr>
        <w:jc w:val="both"/>
        <w:rPr>
          <w:rFonts w:ascii="Arial" w:hAnsi="Arial" w:cs="Arial"/>
          <w:sz w:val="20"/>
          <w:szCs w:val="20"/>
        </w:rPr>
      </w:pPr>
    </w:p>
    <w:p w14:paraId="196308A5" w14:textId="6DB966C5" w:rsidR="005B67F8" w:rsidRDefault="005B67F8" w:rsidP="005257A9">
      <w:pPr>
        <w:jc w:val="both"/>
        <w:rPr>
          <w:rFonts w:ascii="Arial" w:hAnsi="Arial" w:cs="Arial"/>
          <w:sz w:val="20"/>
          <w:szCs w:val="20"/>
        </w:rPr>
      </w:pPr>
      <w:r w:rsidRPr="005B67F8">
        <w:rPr>
          <w:rFonts w:ascii="Arial" w:hAnsi="Arial" w:cs="Arial"/>
          <w:sz w:val="20"/>
          <w:szCs w:val="20"/>
        </w:rPr>
        <w:t>En el caso concreto, se trata de uno voluntario o facultativo y, por ende, quien formula la pretensión de petición de herencia, tiene potestad para enfocarla contra todos o uno cualquiera de los ocupantes.</w:t>
      </w:r>
    </w:p>
    <w:p w14:paraId="7CA87891" w14:textId="66264D2E" w:rsidR="005B67F8" w:rsidRDefault="005B67F8" w:rsidP="005257A9">
      <w:pPr>
        <w:jc w:val="both"/>
        <w:rPr>
          <w:rFonts w:ascii="Arial" w:hAnsi="Arial" w:cs="Arial"/>
          <w:sz w:val="20"/>
          <w:szCs w:val="20"/>
        </w:rPr>
      </w:pPr>
    </w:p>
    <w:p w14:paraId="666BDD50" w14:textId="77777777" w:rsidR="005B67F8" w:rsidRDefault="005B67F8" w:rsidP="005257A9">
      <w:pPr>
        <w:jc w:val="both"/>
        <w:rPr>
          <w:rFonts w:ascii="Arial" w:hAnsi="Arial" w:cs="Arial"/>
          <w:sz w:val="20"/>
          <w:szCs w:val="20"/>
        </w:rPr>
      </w:pPr>
    </w:p>
    <w:p w14:paraId="0B950423" w14:textId="77777777" w:rsidR="005B67F8" w:rsidRPr="005257A9" w:rsidRDefault="005B67F8" w:rsidP="005257A9">
      <w:pPr>
        <w:jc w:val="both"/>
        <w:rPr>
          <w:rFonts w:ascii="Arial" w:hAnsi="Arial" w:cs="Arial"/>
          <w:sz w:val="20"/>
          <w:szCs w:val="20"/>
        </w:rPr>
      </w:pPr>
    </w:p>
    <w:p w14:paraId="103AE1AF" w14:textId="77777777" w:rsidR="005257A9" w:rsidRPr="005257A9" w:rsidRDefault="005257A9" w:rsidP="005257A9">
      <w:pPr>
        <w:jc w:val="both"/>
        <w:rPr>
          <w:rFonts w:ascii="Arial" w:hAnsi="Arial" w:cs="Arial"/>
          <w:sz w:val="20"/>
          <w:szCs w:val="20"/>
        </w:rPr>
      </w:pPr>
    </w:p>
    <w:p w14:paraId="3DF0C2ED" w14:textId="77777777" w:rsidR="005257A9" w:rsidRPr="005257A9" w:rsidRDefault="005257A9" w:rsidP="005257A9">
      <w:pPr>
        <w:jc w:val="both"/>
        <w:rPr>
          <w:rFonts w:ascii="Arial" w:hAnsi="Arial" w:cs="Arial"/>
          <w:sz w:val="20"/>
          <w:szCs w:val="20"/>
        </w:rPr>
      </w:pPr>
    </w:p>
    <w:p w14:paraId="51114B7A" w14:textId="77777777" w:rsidR="005257A9" w:rsidRPr="005257A9" w:rsidRDefault="005257A9" w:rsidP="005257A9">
      <w:pPr>
        <w:jc w:val="center"/>
        <w:rPr>
          <w:rFonts w:ascii="Georgia" w:hAnsi="Georgia" w:cs="Arial"/>
          <w:b/>
          <w:bCs/>
          <w:i/>
          <w:iCs/>
          <w:noProof/>
        </w:rPr>
      </w:pPr>
      <w:bookmarkStart w:id="0" w:name="_Hlk71014572"/>
      <w:r w:rsidRPr="005257A9">
        <w:rPr>
          <w:rFonts w:ascii="Arial" w:hAnsi="Arial" w:cs="Arial"/>
          <w:b/>
          <w:bCs/>
          <w:i/>
          <w:iCs/>
          <w:noProof/>
        </w:rPr>
        <w:drawing>
          <wp:anchor distT="0" distB="0" distL="114300" distR="114300" simplePos="0" relativeHeight="251660288" behindDoc="0" locked="0" layoutInCell="1" allowOverlap="1" wp14:anchorId="663F40B0" wp14:editId="23A1901B">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69384531"/>
    </w:p>
    <w:p w14:paraId="1F895E64" w14:textId="77777777" w:rsidR="005257A9" w:rsidRPr="005257A9" w:rsidRDefault="005257A9" w:rsidP="005257A9">
      <w:pPr>
        <w:spacing w:line="360" w:lineRule="auto"/>
        <w:jc w:val="center"/>
        <w:rPr>
          <w:rFonts w:ascii="Georgia" w:hAnsi="Georgia" w:cs="Arial"/>
          <w:w w:val="140"/>
          <w:sz w:val="14"/>
          <w:szCs w:val="22"/>
        </w:rPr>
      </w:pPr>
    </w:p>
    <w:p w14:paraId="73F6D859" w14:textId="77777777" w:rsidR="005257A9" w:rsidRPr="005257A9" w:rsidRDefault="005257A9" w:rsidP="005257A9">
      <w:pPr>
        <w:tabs>
          <w:tab w:val="left" w:pos="3579"/>
        </w:tabs>
        <w:spacing w:line="360" w:lineRule="auto"/>
        <w:jc w:val="center"/>
        <w:rPr>
          <w:rFonts w:ascii="Georgia" w:hAnsi="Georgia" w:cs="Arial"/>
          <w:w w:val="140"/>
          <w:sz w:val="18"/>
          <w:szCs w:val="18"/>
          <w:lang w:val="es-CO"/>
        </w:rPr>
      </w:pPr>
      <w:r w:rsidRPr="005257A9">
        <w:rPr>
          <w:rFonts w:ascii="Georgia" w:hAnsi="Georgia" w:cs="Arial"/>
          <w:w w:val="140"/>
          <w:sz w:val="18"/>
          <w:szCs w:val="18"/>
          <w:lang w:val="es-CO"/>
        </w:rPr>
        <w:t>REPUBLICA DE COLOMBIA</w:t>
      </w:r>
    </w:p>
    <w:p w14:paraId="5FD6CD1C" w14:textId="77777777" w:rsidR="005257A9" w:rsidRPr="005257A9" w:rsidRDefault="005257A9" w:rsidP="005257A9">
      <w:pPr>
        <w:tabs>
          <w:tab w:val="center" w:pos="4987"/>
          <w:tab w:val="left" w:pos="8449"/>
        </w:tabs>
        <w:spacing w:line="360" w:lineRule="auto"/>
        <w:jc w:val="center"/>
        <w:rPr>
          <w:rFonts w:ascii="Georgia" w:hAnsi="Georgia" w:cs="Arial"/>
          <w:w w:val="140"/>
          <w:sz w:val="18"/>
          <w:szCs w:val="18"/>
          <w:lang w:val="es-CO"/>
        </w:rPr>
      </w:pPr>
      <w:r w:rsidRPr="005257A9">
        <w:rPr>
          <w:rFonts w:ascii="Georgia" w:hAnsi="Georgia" w:cs="Arial"/>
          <w:w w:val="140"/>
          <w:sz w:val="18"/>
          <w:szCs w:val="18"/>
          <w:lang w:val="es-CO"/>
        </w:rPr>
        <w:t>RAMA JUDICIAL DEL PODER PÚBLICO</w:t>
      </w:r>
    </w:p>
    <w:p w14:paraId="4E8791E6" w14:textId="77777777" w:rsidR="005257A9" w:rsidRPr="005257A9" w:rsidRDefault="005257A9" w:rsidP="005257A9">
      <w:pPr>
        <w:spacing w:line="360" w:lineRule="auto"/>
        <w:jc w:val="center"/>
        <w:rPr>
          <w:rFonts w:ascii="Georgia" w:hAnsi="Georgia" w:cs="Arial"/>
          <w:b/>
          <w:bCs/>
          <w:w w:val="140"/>
          <w:sz w:val="18"/>
          <w:szCs w:val="18"/>
          <w:lang w:val="es-CO"/>
        </w:rPr>
      </w:pPr>
      <w:r w:rsidRPr="005257A9">
        <w:rPr>
          <w:rFonts w:ascii="Georgia" w:hAnsi="Georgia" w:cs="Arial"/>
          <w:b/>
          <w:bCs/>
          <w:w w:val="140"/>
          <w:sz w:val="18"/>
          <w:szCs w:val="18"/>
          <w:lang w:val="es-CO"/>
        </w:rPr>
        <w:t>TRIBUNAL SUPERIOR DEL DISTRITO JUDICIAL</w:t>
      </w:r>
    </w:p>
    <w:p w14:paraId="41F4FF85" w14:textId="77777777" w:rsidR="005257A9" w:rsidRPr="005257A9" w:rsidRDefault="005257A9" w:rsidP="005257A9">
      <w:pPr>
        <w:spacing w:line="360" w:lineRule="auto"/>
        <w:jc w:val="center"/>
        <w:rPr>
          <w:rFonts w:ascii="Georgia" w:hAnsi="Georgia" w:cs="Arial"/>
          <w:w w:val="140"/>
          <w:sz w:val="18"/>
          <w:szCs w:val="18"/>
          <w:lang w:val="es-CO"/>
        </w:rPr>
      </w:pPr>
      <w:r w:rsidRPr="005257A9">
        <w:rPr>
          <w:rFonts w:ascii="Georgia" w:hAnsi="Georgia" w:cs="Arial"/>
          <w:w w:val="140"/>
          <w:sz w:val="18"/>
          <w:szCs w:val="18"/>
          <w:lang w:val="es-CO"/>
        </w:rPr>
        <w:t>SALA DE DECISIÓN CIVIL – FAMILIA – DISTRITO DE PEREIRA</w:t>
      </w:r>
    </w:p>
    <w:p w14:paraId="6EFB586C" w14:textId="77777777" w:rsidR="005257A9" w:rsidRPr="005257A9" w:rsidRDefault="005257A9" w:rsidP="005257A9">
      <w:pPr>
        <w:spacing w:line="360" w:lineRule="auto"/>
        <w:jc w:val="center"/>
        <w:rPr>
          <w:rFonts w:ascii="Georgia" w:hAnsi="Georgia" w:cs="Arial"/>
          <w:w w:val="140"/>
          <w:sz w:val="18"/>
          <w:szCs w:val="18"/>
          <w:lang w:val="es-CO"/>
        </w:rPr>
      </w:pPr>
      <w:r w:rsidRPr="005257A9">
        <w:rPr>
          <w:rFonts w:ascii="Georgia" w:hAnsi="Georgia" w:cs="Arial"/>
          <w:w w:val="140"/>
          <w:sz w:val="18"/>
          <w:szCs w:val="18"/>
          <w:lang w:val="es-CO"/>
        </w:rPr>
        <w:t>DEPARTAMENTO DEL RISARALDA</w:t>
      </w:r>
    </w:p>
    <w:p w14:paraId="3B7C0F89" w14:textId="77777777" w:rsidR="005257A9" w:rsidRPr="005257A9" w:rsidRDefault="005257A9" w:rsidP="005257A9">
      <w:pPr>
        <w:pBdr>
          <w:bottom w:val="double" w:sz="6" w:space="1" w:color="auto"/>
        </w:pBdr>
        <w:spacing w:line="276" w:lineRule="auto"/>
        <w:rPr>
          <w:rFonts w:ascii="Georgia" w:hAnsi="Georgia"/>
          <w:spacing w:val="20"/>
          <w:w w:val="150"/>
          <w:szCs w:val="26"/>
        </w:rPr>
      </w:pPr>
    </w:p>
    <w:p w14:paraId="216CCE9E" w14:textId="5C01D04B" w:rsidR="005257A9" w:rsidRDefault="005257A9" w:rsidP="005257A9">
      <w:pPr>
        <w:spacing w:line="276" w:lineRule="auto"/>
        <w:jc w:val="center"/>
        <w:rPr>
          <w:rFonts w:ascii="Georgia" w:hAnsi="Georgia" w:cs="Arial"/>
          <w:spacing w:val="-3"/>
          <w:sz w:val="26"/>
          <w:szCs w:val="26"/>
        </w:rPr>
      </w:pPr>
    </w:p>
    <w:p w14:paraId="5533386B" w14:textId="77777777" w:rsidR="006229FB" w:rsidRPr="006229FB" w:rsidRDefault="006229FB" w:rsidP="006229FB">
      <w:pPr>
        <w:spacing w:line="276" w:lineRule="auto"/>
        <w:jc w:val="center"/>
        <w:rPr>
          <w:rFonts w:ascii="Georgia" w:hAnsi="Georgia" w:cs="Arial"/>
          <w:b/>
          <w:bCs/>
        </w:rPr>
      </w:pPr>
      <w:bookmarkStart w:id="2" w:name="_GoBack"/>
      <w:r w:rsidRPr="006229FB">
        <w:rPr>
          <w:rFonts w:ascii="Georgia" w:hAnsi="Georgia" w:cs="Arial"/>
          <w:b/>
          <w:bCs/>
        </w:rPr>
        <w:t>AF-0007-2021</w:t>
      </w:r>
    </w:p>
    <w:p w14:paraId="4CA0A80F" w14:textId="77777777" w:rsidR="006229FB" w:rsidRPr="006229FB" w:rsidRDefault="006229FB" w:rsidP="006229FB">
      <w:pPr>
        <w:spacing w:line="276" w:lineRule="auto"/>
        <w:jc w:val="center"/>
        <w:rPr>
          <w:rFonts w:ascii="Georgia" w:hAnsi="Georgia" w:cs="Arial"/>
          <w:b/>
          <w:spacing w:val="-3"/>
        </w:rPr>
      </w:pPr>
    </w:p>
    <w:bookmarkEnd w:id="0"/>
    <w:bookmarkEnd w:id="1"/>
    <w:bookmarkEnd w:id="2"/>
    <w:p w14:paraId="092AC02E" w14:textId="27A3F336" w:rsidR="00AC5058" w:rsidRPr="005257A9" w:rsidRDefault="00E35051" w:rsidP="005257A9">
      <w:pPr>
        <w:pStyle w:val="Ttulo"/>
        <w:spacing w:line="276" w:lineRule="auto"/>
        <w:rPr>
          <w:rFonts w:ascii="Georgia" w:hAnsi="Georgia"/>
          <w:spacing w:val="-3"/>
        </w:rPr>
      </w:pPr>
      <w:r w:rsidRPr="005257A9">
        <w:rPr>
          <w:rFonts w:ascii="Georgia" w:hAnsi="Georgia"/>
          <w:smallCaps/>
          <w:spacing w:val="-3"/>
        </w:rPr>
        <w:t xml:space="preserve">Veintisiete </w:t>
      </w:r>
      <w:r w:rsidR="005C5B79" w:rsidRPr="005257A9">
        <w:rPr>
          <w:rFonts w:ascii="Georgia" w:hAnsi="Georgia"/>
          <w:smallCaps/>
          <w:spacing w:val="-3"/>
        </w:rPr>
        <w:t>(</w:t>
      </w:r>
      <w:r w:rsidRPr="005257A9">
        <w:rPr>
          <w:rFonts w:ascii="Georgia" w:hAnsi="Georgia"/>
          <w:smallCaps/>
          <w:spacing w:val="-3"/>
        </w:rPr>
        <w:t>27</w:t>
      </w:r>
      <w:r w:rsidR="005C5B79" w:rsidRPr="005257A9">
        <w:rPr>
          <w:rFonts w:ascii="Georgia" w:hAnsi="Georgia"/>
          <w:smallCaps/>
          <w:spacing w:val="-3"/>
        </w:rPr>
        <w:t>)</w:t>
      </w:r>
      <w:r w:rsidR="00AC5058" w:rsidRPr="005257A9">
        <w:rPr>
          <w:rFonts w:ascii="Georgia" w:hAnsi="Georgia"/>
          <w:smallCaps/>
          <w:spacing w:val="-3"/>
        </w:rPr>
        <w:t xml:space="preserve"> de </w:t>
      </w:r>
      <w:r w:rsidR="003D371E" w:rsidRPr="005257A9">
        <w:rPr>
          <w:rFonts w:ascii="Georgia" w:hAnsi="Georgia"/>
          <w:smallCaps/>
          <w:spacing w:val="-3"/>
        </w:rPr>
        <w:t>abril</w:t>
      </w:r>
      <w:r w:rsidR="00510764" w:rsidRPr="005257A9">
        <w:rPr>
          <w:rFonts w:ascii="Georgia" w:hAnsi="Georgia"/>
          <w:smallCaps/>
          <w:spacing w:val="-3"/>
        </w:rPr>
        <w:t xml:space="preserve"> </w:t>
      </w:r>
      <w:r w:rsidR="00AC5058" w:rsidRPr="005257A9">
        <w:rPr>
          <w:rFonts w:ascii="Georgia" w:hAnsi="Georgia"/>
          <w:smallCaps/>
          <w:spacing w:val="-3"/>
        </w:rPr>
        <w:t xml:space="preserve">de dos mil </w:t>
      </w:r>
      <w:r w:rsidR="0072378B" w:rsidRPr="005257A9">
        <w:rPr>
          <w:rFonts w:ascii="Georgia" w:hAnsi="Georgia"/>
          <w:smallCaps/>
          <w:spacing w:val="-3"/>
        </w:rPr>
        <w:t xml:space="preserve">veintiuno </w:t>
      </w:r>
      <w:r w:rsidR="00DA56B3" w:rsidRPr="005257A9">
        <w:rPr>
          <w:rFonts w:ascii="Georgia" w:hAnsi="Georgia"/>
          <w:smallCaps/>
          <w:spacing w:val="-3"/>
        </w:rPr>
        <w:t>(</w:t>
      </w:r>
      <w:r w:rsidR="0072378B" w:rsidRPr="005257A9">
        <w:rPr>
          <w:rFonts w:ascii="Georgia" w:hAnsi="Georgia"/>
          <w:smallCaps/>
          <w:spacing w:val="-3"/>
        </w:rPr>
        <w:t>2021</w:t>
      </w:r>
      <w:r w:rsidR="00AC5058" w:rsidRPr="005257A9">
        <w:rPr>
          <w:rFonts w:ascii="Georgia" w:hAnsi="Georgia"/>
          <w:smallCaps/>
          <w:spacing w:val="-3"/>
        </w:rPr>
        <w:t>)</w:t>
      </w:r>
      <w:r w:rsidR="00AC5058" w:rsidRPr="005257A9">
        <w:rPr>
          <w:rFonts w:ascii="Georgia" w:hAnsi="Georgia"/>
          <w:spacing w:val="-3"/>
        </w:rPr>
        <w:t>.</w:t>
      </w:r>
    </w:p>
    <w:p w14:paraId="24D3E8B3" w14:textId="2CE5E358" w:rsidR="11721A1B" w:rsidRPr="005257A9" w:rsidRDefault="11721A1B" w:rsidP="005257A9">
      <w:pPr>
        <w:pStyle w:val="Sinespaciado"/>
        <w:spacing w:line="276" w:lineRule="auto"/>
        <w:rPr>
          <w:rFonts w:ascii="Georgia" w:hAnsi="Georgia" w:cs="Arial"/>
          <w:sz w:val="24"/>
          <w:szCs w:val="24"/>
        </w:rPr>
      </w:pPr>
    </w:p>
    <w:p w14:paraId="5A3010D6" w14:textId="77777777" w:rsidR="00356104" w:rsidRPr="005257A9" w:rsidRDefault="00046468" w:rsidP="005257A9">
      <w:pPr>
        <w:pStyle w:val="Sinespaciado"/>
        <w:numPr>
          <w:ilvl w:val="0"/>
          <w:numId w:val="6"/>
        </w:numPr>
        <w:spacing w:line="276" w:lineRule="auto"/>
        <w:jc w:val="both"/>
        <w:rPr>
          <w:rFonts w:ascii="Georgia" w:hAnsi="Georgia" w:cs="Arial"/>
          <w:b/>
          <w:bCs/>
          <w:sz w:val="24"/>
          <w:szCs w:val="24"/>
        </w:rPr>
      </w:pPr>
      <w:r w:rsidRPr="005257A9">
        <w:rPr>
          <w:rFonts w:ascii="Georgia" w:hAnsi="Georgia" w:cs="Arial"/>
          <w:b/>
          <w:bCs/>
          <w:sz w:val="24"/>
          <w:szCs w:val="24"/>
        </w:rPr>
        <w:lastRenderedPageBreak/>
        <w:t>EL ASUNTO POR DECIDIR</w:t>
      </w:r>
    </w:p>
    <w:p w14:paraId="0102BCEF" w14:textId="77777777" w:rsidR="00356104" w:rsidRPr="005257A9" w:rsidRDefault="00356104" w:rsidP="005257A9">
      <w:pPr>
        <w:pStyle w:val="Sinespaciado"/>
        <w:spacing w:line="276" w:lineRule="auto"/>
        <w:jc w:val="both"/>
        <w:rPr>
          <w:rFonts w:ascii="Georgia" w:hAnsi="Georgia" w:cs="Arial"/>
          <w:sz w:val="24"/>
          <w:szCs w:val="24"/>
        </w:rPr>
      </w:pPr>
    </w:p>
    <w:p w14:paraId="439547E5" w14:textId="65E35861" w:rsidR="00E910D3" w:rsidRPr="005257A9" w:rsidRDefault="00566106" w:rsidP="005257A9">
      <w:pPr>
        <w:pStyle w:val="Sinespaciado"/>
        <w:spacing w:line="276" w:lineRule="auto"/>
        <w:jc w:val="both"/>
        <w:rPr>
          <w:rFonts w:ascii="Georgia" w:hAnsi="Georgia" w:cs="Arial"/>
          <w:sz w:val="24"/>
          <w:szCs w:val="24"/>
        </w:rPr>
      </w:pPr>
      <w:r w:rsidRPr="005257A9">
        <w:rPr>
          <w:rFonts w:ascii="Georgia" w:hAnsi="Georgia"/>
          <w:sz w:val="24"/>
          <w:szCs w:val="24"/>
          <w:shd w:val="clear" w:color="auto" w:fill="FFFFFF"/>
        </w:rPr>
        <w:t>La</w:t>
      </w:r>
      <w:r w:rsidR="005B00EB" w:rsidRPr="005257A9">
        <w:rPr>
          <w:rFonts w:ascii="Georgia" w:hAnsi="Georgia"/>
          <w:sz w:val="24"/>
          <w:szCs w:val="24"/>
          <w:shd w:val="clear" w:color="auto" w:fill="FFFFFF"/>
        </w:rPr>
        <w:t xml:space="preserve"> </w:t>
      </w:r>
      <w:r w:rsidRPr="005257A9">
        <w:rPr>
          <w:rFonts w:ascii="Georgia" w:hAnsi="Georgia"/>
          <w:sz w:val="24"/>
          <w:szCs w:val="24"/>
          <w:shd w:val="clear" w:color="auto" w:fill="FFFFFF"/>
        </w:rPr>
        <w:t>alzada</w:t>
      </w:r>
      <w:r w:rsidR="00E61FA5" w:rsidRPr="005257A9">
        <w:rPr>
          <w:rFonts w:ascii="Georgia" w:hAnsi="Georgia"/>
          <w:sz w:val="24"/>
          <w:szCs w:val="24"/>
          <w:shd w:val="clear" w:color="auto" w:fill="FFFFFF"/>
        </w:rPr>
        <w:t xml:space="preserve"> </w:t>
      </w:r>
      <w:r w:rsidRPr="005257A9">
        <w:rPr>
          <w:rFonts w:ascii="Georgia" w:hAnsi="Georgia"/>
          <w:sz w:val="24"/>
          <w:szCs w:val="24"/>
          <w:shd w:val="clear" w:color="auto" w:fill="FFFFFF"/>
        </w:rPr>
        <w:t>formulada por</w:t>
      </w:r>
      <w:r w:rsidR="005B00EB" w:rsidRPr="005257A9">
        <w:rPr>
          <w:rFonts w:ascii="Georgia" w:hAnsi="Georgia"/>
          <w:sz w:val="24"/>
          <w:szCs w:val="24"/>
          <w:shd w:val="clear" w:color="auto" w:fill="FFFFFF"/>
        </w:rPr>
        <w:t xml:space="preserve"> </w:t>
      </w:r>
      <w:r w:rsidRPr="005257A9">
        <w:rPr>
          <w:rFonts w:ascii="Georgia" w:hAnsi="Georgia"/>
          <w:sz w:val="24"/>
          <w:szCs w:val="24"/>
          <w:shd w:val="clear" w:color="auto" w:fill="FFFFFF"/>
        </w:rPr>
        <w:t>el</w:t>
      </w:r>
      <w:r w:rsidR="005B00EB" w:rsidRPr="005257A9">
        <w:rPr>
          <w:rFonts w:ascii="Georgia" w:hAnsi="Georgia"/>
          <w:sz w:val="24"/>
          <w:szCs w:val="24"/>
          <w:shd w:val="clear" w:color="auto" w:fill="FFFFFF"/>
        </w:rPr>
        <w:t xml:space="preserve"> </w:t>
      </w:r>
      <w:r w:rsidRPr="005257A9">
        <w:rPr>
          <w:rFonts w:ascii="Georgia" w:hAnsi="Georgia"/>
          <w:sz w:val="24"/>
          <w:szCs w:val="24"/>
          <w:shd w:val="clear" w:color="auto" w:fill="FFFFFF"/>
        </w:rPr>
        <w:t>vocero</w:t>
      </w:r>
      <w:r w:rsidR="005B00EB" w:rsidRPr="005257A9">
        <w:rPr>
          <w:rFonts w:ascii="Georgia" w:hAnsi="Georgia"/>
          <w:sz w:val="24"/>
          <w:szCs w:val="24"/>
          <w:shd w:val="clear" w:color="auto" w:fill="FFFFFF"/>
        </w:rPr>
        <w:t xml:space="preserve"> </w:t>
      </w:r>
      <w:r w:rsidRPr="005257A9">
        <w:rPr>
          <w:rFonts w:ascii="Georgia" w:hAnsi="Georgia"/>
          <w:sz w:val="24"/>
          <w:szCs w:val="24"/>
          <w:shd w:val="clear" w:color="auto" w:fill="FFFFFF"/>
        </w:rPr>
        <w:t>judicial de</w:t>
      </w:r>
      <w:r w:rsidR="003D371E" w:rsidRPr="005257A9">
        <w:rPr>
          <w:rFonts w:ascii="Georgia" w:hAnsi="Georgia"/>
          <w:sz w:val="24"/>
          <w:szCs w:val="24"/>
          <w:shd w:val="clear" w:color="auto" w:fill="FFFFFF"/>
        </w:rPr>
        <w:t xml:space="preserve"> la </w:t>
      </w:r>
      <w:r w:rsidR="00144879" w:rsidRPr="005257A9">
        <w:rPr>
          <w:rFonts w:ascii="Georgia" w:hAnsi="Georgia"/>
          <w:sz w:val="24"/>
          <w:szCs w:val="24"/>
          <w:shd w:val="clear" w:color="auto" w:fill="FFFFFF"/>
        </w:rPr>
        <w:t>demandante</w:t>
      </w:r>
      <w:r w:rsidRPr="005257A9">
        <w:rPr>
          <w:rFonts w:ascii="Georgia" w:hAnsi="Georgia"/>
          <w:sz w:val="24"/>
          <w:szCs w:val="24"/>
          <w:shd w:val="clear" w:color="auto" w:fill="FFFFFF"/>
        </w:rPr>
        <w:t>,</w:t>
      </w:r>
      <w:r w:rsidR="005B00EB" w:rsidRPr="005257A9">
        <w:rPr>
          <w:rFonts w:ascii="Georgia" w:hAnsi="Georgia"/>
          <w:sz w:val="24"/>
          <w:szCs w:val="24"/>
          <w:shd w:val="clear" w:color="auto" w:fill="FFFFFF"/>
        </w:rPr>
        <w:t xml:space="preserve"> </w:t>
      </w:r>
      <w:r w:rsidRPr="005257A9">
        <w:rPr>
          <w:rFonts w:ascii="Georgia" w:hAnsi="Georgia"/>
          <w:sz w:val="24"/>
          <w:szCs w:val="24"/>
          <w:shd w:val="clear" w:color="auto" w:fill="FFFFFF"/>
        </w:rPr>
        <w:t>contra</w:t>
      </w:r>
      <w:r w:rsidR="005B00EB" w:rsidRPr="005257A9">
        <w:rPr>
          <w:rFonts w:ascii="Georgia" w:hAnsi="Georgia"/>
          <w:sz w:val="24"/>
          <w:szCs w:val="24"/>
          <w:shd w:val="clear" w:color="auto" w:fill="FFFFFF"/>
        </w:rPr>
        <w:t xml:space="preserve"> </w:t>
      </w:r>
      <w:r w:rsidRPr="005257A9">
        <w:rPr>
          <w:rFonts w:ascii="Georgia" w:hAnsi="Georgia"/>
          <w:sz w:val="24"/>
          <w:szCs w:val="24"/>
          <w:shd w:val="clear" w:color="auto" w:fill="FFFFFF"/>
        </w:rPr>
        <w:t>el auto</w:t>
      </w:r>
      <w:r w:rsidR="005B00EB" w:rsidRPr="005257A9">
        <w:rPr>
          <w:rFonts w:ascii="Georgia" w:hAnsi="Georgia"/>
          <w:sz w:val="24"/>
          <w:szCs w:val="24"/>
          <w:shd w:val="clear" w:color="auto" w:fill="FFFFFF"/>
        </w:rPr>
        <w:t xml:space="preserve"> </w:t>
      </w:r>
      <w:r w:rsidRPr="005257A9">
        <w:rPr>
          <w:rFonts w:ascii="Georgia" w:hAnsi="Georgia"/>
          <w:sz w:val="24"/>
          <w:szCs w:val="24"/>
          <w:shd w:val="clear" w:color="auto" w:fill="FFFFFF"/>
        </w:rPr>
        <w:t>fechado el</w:t>
      </w:r>
      <w:r w:rsidR="005B00EB" w:rsidRPr="005257A9">
        <w:rPr>
          <w:rFonts w:ascii="Georgia" w:hAnsi="Georgia"/>
          <w:sz w:val="24"/>
          <w:szCs w:val="24"/>
          <w:shd w:val="clear" w:color="auto" w:fill="FFFFFF"/>
        </w:rPr>
        <w:t xml:space="preserve"> </w:t>
      </w:r>
      <w:r w:rsidR="003D371E" w:rsidRPr="005257A9">
        <w:rPr>
          <w:rFonts w:ascii="Georgia" w:hAnsi="Georgia"/>
          <w:b/>
          <w:sz w:val="24"/>
          <w:szCs w:val="24"/>
          <w:shd w:val="clear" w:color="auto" w:fill="FFFFFF"/>
        </w:rPr>
        <w:t>13</w:t>
      </w:r>
      <w:r w:rsidR="00144879" w:rsidRPr="005257A9">
        <w:rPr>
          <w:rFonts w:ascii="Georgia" w:hAnsi="Georgia"/>
          <w:b/>
          <w:sz w:val="24"/>
          <w:szCs w:val="24"/>
          <w:shd w:val="clear" w:color="auto" w:fill="FFFFFF"/>
        </w:rPr>
        <w:t>-</w:t>
      </w:r>
      <w:r w:rsidR="003D371E" w:rsidRPr="005257A9">
        <w:rPr>
          <w:rFonts w:ascii="Georgia" w:hAnsi="Georgia"/>
          <w:b/>
          <w:sz w:val="24"/>
          <w:szCs w:val="24"/>
          <w:shd w:val="clear" w:color="auto" w:fill="FFFFFF"/>
        </w:rPr>
        <w:t>01</w:t>
      </w:r>
      <w:r w:rsidR="00144879" w:rsidRPr="005257A9">
        <w:rPr>
          <w:rFonts w:ascii="Georgia" w:hAnsi="Georgia"/>
          <w:b/>
          <w:sz w:val="24"/>
          <w:szCs w:val="24"/>
          <w:shd w:val="clear" w:color="auto" w:fill="FFFFFF"/>
        </w:rPr>
        <w:t>-</w:t>
      </w:r>
      <w:r w:rsidR="003D371E" w:rsidRPr="005257A9">
        <w:rPr>
          <w:rFonts w:ascii="Georgia" w:hAnsi="Georgia"/>
          <w:b/>
          <w:sz w:val="24"/>
          <w:szCs w:val="24"/>
          <w:shd w:val="clear" w:color="auto" w:fill="FFFFFF"/>
        </w:rPr>
        <w:t>2021</w:t>
      </w:r>
      <w:r w:rsidR="003D371E" w:rsidRPr="005257A9">
        <w:rPr>
          <w:rFonts w:ascii="Georgia" w:hAnsi="Georgia"/>
          <w:sz w:val="24"/>
          <w:szCs w:val="24"/>
          <w:shd w:val="clear" w:color="auto" w:fill="FFFFFF"/>
        </w:rPr>
        <w:t xml:space="preserve"> </w:t>
      </w:r>
      <w:r w:rsidRPr="005257A9">
        <w:rPr>
          <w:rFonts w:ascii="Georgia" w:hAnsi="Georgia"/>
          <w:sz w:val="24"/>
          <w:szCs w:val="24"/>
          <w:shd w:val="clear" w:color="auto" w:fill="FFFFFF"/>
        </w:rPr>
        <w:t xml:space="preserve">(Recibido de reparto el </w:t>
      </w:r>
      <w:r w:rsidR="003D371E" w:rsidRPr="005257A9">
        <w:rPr>
          <w:rFonts w:ascii="Georgia" w:hAnsi="Georgia"/>
          <w:sz w:val="24"/>
          <w:szCs w:val="24"/>
          <w:shd w:val="clear" w:color="auto" w:fill="FFFFFF"/>
        </w:rPr>
        <w:t>16</w:t>
      </w:r>
      <w:r w:rsidRPr="005257A9">
        <w:rPr>
          <w:rFonts w:ascii="Georgia" w:hAnsi="Georgia"/>
          <w:sz w:val="24"/>
          <w:szCs w:val="24"/>
          <w:shd w:val="clear" w:color="auto" w:fill="FFFFFF"/>
        </w:rPr>
        <w:t>-</w:t>
      </w:r>
      <w:r w:rsidR="00144879" w:rsidRPr="005257A9">
        <w:rPr>
          <w:rFonts w:ascii="Georgia" w:hAnsi="Georgia"/>
          <w:sz w:val="24"/>
          <w:szCs w:val="24"/>
          <w:shd w:val="clear" w:color="auto" w:fill="FFFFFF"/>
        </w:rPr>
        <w:t>02</w:t>
      </w:r>
      <w:r w:rsidRPr="005257A9">
        <w:rPr>
          <w:rFonts w:ascii="Georgia" w:hAnsi="Georgia"/>
          <w:sz w:val="24"/>
          <w:szCs w:val="24"/>
          <w:shd w:val="clear" w:color="auto" w:fill="FFFFFF"/>
        </w:rPr>
        <w:t>-</w:t>
      </w:r>
      <w:r w:rsidR="00144879" w:rsidRPr="005257A9">
        <w:rPr>
          <w:rFonts w:ascii="Georgia" w:hAnsi="Georgia"/>
          <w:sz w:val="24"/>
          <w:szCs w:val="24"/>
          <w:shd w:val="clear" w:color="auto" w:fill="FFFFFF"/>
        </w:rPr>
        <w:t>2021</w:t>
      </w:r>
      <w:r w:rsidRPr="005257A9">
        <w:rPr>
          <w:rFonts w:ascii="Georgia" w:hAnsi="Georgia"/>
          <w:sz w:val="24"/>
          <w:szCs w:val="24"/>
          <w:shd w:val="clear" w:color="auto" w:fill="FFFFFF"/>
        </w:rPr>
        <w:t>),</w:t>
      </w:r>
      <w:r w:rsidR="005B00EB" w:rsidRPr="005257A9">
        <w:rPr>
          <w:rFonts w:ascii="Georgia" w:hAnsi="Georgia"/>
          <w:sz w:val="24"/>
          <w:szCs w:val="24"/>
          <w:shd w:val="clear" w:color="auto" w:fill="FFFFFF"/>
        </w:rPr>
        <w:t xml:space="preserve"> </w:t>
      </w:r>
      <w:r w:rsidRPr="005257A9">
        <w:rPr>
          <w:rFonts w:ascii="Georgia" w:hAnsi="Georgia"/>
          <w:sz w:val="24"/>
          <w:szCs w:val="24"/>
          <w:shd w:val="clear" w:color="auto" w:fill="FFFFFF"/>
        </w:rPr>
        <w:t>al tenor de</w:t>
      </w:r>
      <w:r w:rsidR="005B00EB" w:rsidRPr="005257A9">
        <w:rPr>
          <w:rFonts w:ascii="Georgia" w:hAnsi="Georgia"/>
          <w:sz w:val="24"/>
          <w:szCs w:val="24"/>
          <w:shd w:val="clear" w:color="auto" w:fill="FFFFFF"/>
        </w:rPr>
        <w:t xml:space="preserve"> </w:t>
      </w:r>
      <w:r w:rsidRPr="005257A9">
        <w:rPr>
          <w:rFonts w:ascii="Georgia" w:hAnsi="Georgia"/>
          <w:sz w:val="24"/>
          <w:szCs w:val="24"/>
          <w:shd w:val="clear" w:color="auto" w:fill="FFFFFF"/>
        </w:rPr>
        <w:t>las</w:t>
      </w:r>
      <w:r w:rsidR="005B00EB" w:rsidRPr="005257A9">
        <w:rPr>
          <w:rFonts w:ascii="Georgia" w:hAnsi="Georgia"/>
          <w:sz w:val="24"/>
          <w:szCs w:val="24"/>
          <w:shd w:val="clear" w:color="auto" w:fill="FFFFFF"/>
        </w:rPr>
        <w:t xml:space="preserve"> </w:t>
      </w:r>
      <w:r w:rsidRPr="005257A9">
        <w:rPr>
          <w:rFonts w:ascii="Georgia" w:hAnsi="Georgia"/>
          <w:sz w:val="24"/>
          <w:szCs w:val="24"/>
          <w:shd w:val="clear" w:color="auto" w:fill="FFFFFF"/>
        </w:rPr>
        <w:t>apreciaciones</w:t>
      </w:r>
      <w:r w:rsidR="005B00EB" w:rsidRPr="005257A9">
        <w:rPr>
          <w:rFonts w:ascii="Georgia" w:hAnsi="Georgia"/>
          <w:sz w:val="24"/>
          <w:szCs w:val="24"/>
          <w:shd w:val="clear" w:color="auto" w:fill="FFFFFF"/>
        </w:rPr>
        <w:t xml:space="preserve"> </w:t>
      </w:r>
      <w:r w:rsidRPr="005257A9">
        <w:rPr>
          <w:rFonts w:ascii="Georgia" w:hAnsi="Georgia"/>
          <w:sz w:val="24"/>
          <w:szCs w:val="24"/>
          <w:shd w:val="clear" w:color="auto" w:fill="FFFFFF"/>
        </w:rPr>
        <w:t>jurídicas</w:t>
      </w:r>
      <w:r w:rsidR="005B00EB" w:rsidRPr="005257A9">
        <w:rPr>
          <w:rFonts w:ascii="Georgia" w:hAnsi="Georgia"/>
          <w:sz w:val="24"/>
          <w:szCs w:val="24"/>
          <w:shd w:val="clear" w:color="auto" w:fill="FFFFFF"/>
        </w:rPr>
        <w:t xml:space="preserve"> </w:t>
      </w:r>
      <w:r w:rsidRPr="005257A9">
        <w:rPr>
          <w:rFonts w:ascii="Georgia" w:hAnsi="Georgia"/>
          <w:sz w:val="24"/>
          <w:szCs w:val="24"/>
          <w:shd w:val="clear" w:color="auto" w:fill="FFFFFF"/>
        </w:rPr>
        <w:t>siguientes.</w:t>
      </w:r>
    </w:p>
    <w:p w14:paraId="7C3A68EA" w14:textId="77777777" w:rsidR="00566106" w:rsidRPr="005257A9" w:rsidRDefault="00566106" w:rsidP="005257A9">
      <w:pPr>
        <w:pStyle w:val="Sinespaciado"/>
        <w:spacing w:line="276" w:lineRule="auto"/>
        <w:jc w:val="both"/>
        <w:rPr>
          <w:rFonts w:ascii="Georgia" w:hAnsi="Georgia" w:cs="Arial"/>
          <w:sz w:val="24"/>
          <w:szCs w:val="24"/>
        </w:rPr>
      </w:pPr>
    </w:p>
    <w:p w14:paraId="3B2F5733" w14:textId="289C3F92" w:rsidR="00046468" w:rsidRPr="005257A9" w:rsidRDefault="63CBA0CA" w:rsidP="005257A9">
      <w:pPr>
        <w:pStyle w:val="Textoindependiente"/>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rPr>
          <w:rFonts w:ascii="Georgia" w:hAnsi="Georgia"/>
          <w:b/>
          <w:bCs/>
          <w:smallCaps/>
          <w:sz w:val="24"/>
          <w:szCs w:val="24"/>
        </w:rPr>
      </w:pPr>
      <w:r w:rsidRPr="005257A9">
        <w:rPr>
          <w:rFonts w:ascii="Georgia" w:hAnsi="Georgia"/>
          <w:b/>
          <w:bCs/>
          <w:smallCaps/>
          <w:sz w:val="24"/>
          <w:szCs w:val="24"/>
        </w:rPr>
        <w:t xml:space="preserve">La providencia recurrida </w:t>
      </w:r>
    </w:p>
    <w:p w14:paraId="4DFADB99" w14:textId="77777777" w:rsidR="00356104" w:rsidRPr="005257A9" w:rsidRDefault="00356104" w:rsidP="005257A9">
      <w:pPr>
        <w:pStyle w:val="Sinespaciado"/>
        <w:spacing w:line="276" w:lineRule="auto"/>
        <w:jc w:val="both"/>
        <w:rPr>
          <w:rFonts w:ascii="Georgia" w:hAnsi="Georgia" w:cs="Arial"/>
          <w:sz w:val="24"/>
          <w:szCs w:val="24"/>
        </w:rPr>
      </w:pPr>
    </w:p>
    <w:p w14:paraId="191AE730" w14:textId="178FE2CA" w:rsidR="00630CAB" w:rsidRPr="005257A9" w:rsidRDefault="00F7238F" w:rsidP="005257A9">
      <w:pPr>
        <w:spacing w:line="276" w:lineRule="auto"/>
        <w:jc w:val="both"/>
        <w:rPr>
          <w:rFonts w:ascii="Georgia" w:hAnsi="Georgia" w:cs="Arial"/>
        </w:rPr>
      </w:pPr>
      <w:r w:rsidRPr="005257A9">
        <w:rPr>
          <w:rFonts w:ascii="Georgia" w:hAnsi="Georgia" w:cs="Arial"/>
        </w:rPr>
        <w:t>R</w:t>
      </w:r>
      <w:r w:rsidR="00144879" w:rsidRPr="005257A9">
        <w:rPr>
          <w:rFonts w:ascii="Georgia" w:hAnsi="Georgia" w:cs="Arial"/>
        </w:rPr>
        <w:t xml:space="preserve">echazó la demanda </w:t>
      </w:r>
      <w:r w:rsidR="00D17CC2" w:rsidRPr="005257A9">
        <w:rPr>
          <w:rFonts w:ascii="Georgia" w:hAnsi="Georgia" w:cs="Arial"/>
        </w:rPr>
        <w:t>por</w:t>
      </w:r>
      <w:r w:rsidR="003D371E" w:rsidRPr="005257A9">
        <w:rPr>
          <w:rFonts w:ascii="Georgia" w:hAnsi="Georgia" w:cs="Arial"/>
        </w:rPr>
        <w:t>que no se subsanó</w:t>
      </w:r>
      <w:r w:rsidR="21E762B1" w:rsidRPr="005257A9">
        <w:rPr>
          <w:rFonts w:ascii="Georgia" w:hAnsi="Georgia" w:cs="Arial"/>
        </w:rPr>
        <w:t xml:space="preserve">. </w:t>
      </w:r>
      <w:r w:rsidR="00D17CC2" w:rsidRPr="005257A9">
        <w:rPr>
          <w:rFonts w:ascii="Georgia" w:hAnsi="Georgia" w:cs="Arial"/>
        </w:rPr>
        <w:t xml:space="preserve">Razonó </w:t>
      </w:r>
      <w:r w:rsidR="003D371E" w:rsidRPr="005257A9">
        <w:rPr>
          <w:rFonts w:ascii="Georgia" w:hAnsi="Georgia" w:cs="Arial"/>
        </w:rPr>
        <w:t xml:space="preserve">que la acción de petición tiende por el reconocimiento de </w:t>
      </w:r>
      <w:r w:rsidR="00A625D2" w:rsidRPr="005257A9">
        <w:rPr>
          <w:rFonts w:ascii="Georgia" w:hAnsi="Georgia" w:cs="Arial"/>
        </w:rPr>
        <w:t xml:space="preserve">la </w:t>
      </w:r>
      <w:r w:rsidR="003D371E" w:rsidRPr="005257A9">
        <w:rPr>
          <w:rFonts w:ascii="Georgia" w:hAnsi="Georgia" w:cs="Arial"/>
        </w:rPr>
        <w:t>calidad de hereder</w:t>
      </w:r>
      <w:r w:rsidR="00A625D2" w:rsidRPr="005257A9">
        <w:rPr>
          <w:rFonts w:ascii="Georgia" w:hAnsi="Georgia" w:cs="Arial"/>
        </w:rPr>
        <w:t>a</w:t>
      </w:r>
      <w:r w:rsidR="003D371E" w:rsidRPr="005257A9">
        <w:rPr>
          <w:rFonts w:ascii="Georgia" w:hAnsi="Georgia" w:cs="Arial"/>
        </w:rPr>
        <w:t xml:space="preserve"> de la </w:t>
      </w:r>
      <w:r w:rsidR="00A625D2" w:rsidRPr="005257A9">
        <w:rPr>
          <w:rFonts w:ascii="Georgia" w:hAnsi="Georgia" w:cs="Arial"/>
        </w:rPr>
        <w:t>demandante</w:t>
      </w:r>
      <w:r w:rsidR="003D371E" w:rsidRPr="005257A9">
        <w:rPr>
          <w:rFonts w:ascii="Georgia" w:hAnsi="Georgia" w:cs="Arial"/>
        </w:rPr>
        <w:t xml:space="preserve">, en consecuencia, debe dirigirse contra todos los </w:t>
      </w:r>
      <w:r w:rsidR="00A625D2" w:rsidRPr="005257A9">
        <w:rPr>
          <w:rFonts w:ascii="Georgia" w:hAnsi="Georgia" w:cs="Arial"/>
        </w:rPr>
        <w:t xml:space="preserve">herederos reconocidos </w:t>
      </w:r>
      <w:r w:rsidR="00630CAB" w:rsidRPr="005257A9">
        <w:rPr>
          <w:rFonts w:ascii="Georgia" w:hAnsi="Georgia" w:cs="Arial"/>
        </w:rPr>
        <w:t>(Cuaderno No.1, documento</w:t>
      </w:r>
      <w:r w:rsidR="00142B12" w:rsidRPr="005257A9">
        <w:rPr>
          <w:rFonts w:ascii="Georgia" w:hAnsi="Georgia" w:cs="Arial"/>
        </w:rPr>
        <w:t>s</w:t>
      </w:r>
      <w:r w:rsidR="00630CAB" w:rsidRPr="005257A9">
        <w:rPr>
          <w:rFonts w:ascii="Georgia" w:hAnsi="Georgia" w:cs="Arial"/>
        </w:rPr>
        <w:t xml:space="preserve"> No.</w:t>
      </w:r>
      <w:r w:rsidR="00A625D2" w:rsidRPr="005257A9">
        <w:rPr>
          <w:rFonts w:ascii="Georgia" w:hAnsi="Georgia" w:cs="Arial"/>
        </w:rPr>
        <w:t>07 y 11</w:t>
      </w:r>
      <w:r w:rsidR="00630CAB" w:rsidRPr="005257A9">
        <w:rPr>
          <w:rFonts w:ascii="Georgia" w:hAnsi="Georgia" w:cs="Arial"/>
        </w:rPr>
        <w:t>).</w:t>
      </w:r>
    </w:p>
    <w:p w14:paraId="1333A796" w14:textId="77777777" w:rsidR="00D17CC2" w:rsidRPr="005257A9" w:rsidRDefault="00D17CC2" w:rsidP="005257A9">
      <w:pPr>
        <w:spacing w:line="276" w:lineRule="auto"/>
        <w:jc w:val="both"/>
        <w:rPr>
          <w:rFonts w:ascii="Georgia" w:hAnsi="Georgia" w:cs="Arial"/>
        </w:rPr>
      </w:pPr>
    </w:p>
    <w:p w14:paraId="6043454B" w14:textId="7DCDC699" w:rsidR="00046468" w:rsidRPr="005257A9" w:rsidRDefault="1C09EF98" w:rsidP="005257A9">
      <w:pPr>
        <w:pStyle w:val="Sinespaciado"/>
        <w:numPr>
          <w:ilvl w:val="0"/>
          <w:numId w:val="6"/>
        </w:numPr>
        <w:spacing w:line="276" w:lineRule="auto"/>
        <w:jc w:val="both"/>
        <w:rPr>
          <w:rFonts w:ascii="Georgia" w:eastAsia="Georgia" w:hAnsi="Georgia" w:cs="Georgia"/>
          <w:b/>
          <w:bCs/>
          <w:smallCaps/>
          <w:sz w:val="24"/>
          <w:szCs w:val="24"/>
        </w:rPr>
      </w:pPr>
      <w:r w:rsidRPr="005257A9">
        <w:rPr>
          <w:rFonts w:ascii="Georgia" w:hAnsi="Georgia"/>
          <w:b/>
          <w:bCs/>
          <w:smallCaps/>
          <w:sz w:val="24"/>
          <w:szCs w:val="24"/>
        </w:rPr>
        <w:t xml:space="preserve">La síntesis de la apelación </w:t>
      </w:r>
    </w:p>
    <w:p w14:paraId="3CA75028" w14:textId="77777777" w:rsidR="00C13539" w:rsidRPr="005257A9" w:rsidRDefault="00C13539" w:rsidP="005257A9">
      <w:pPr>
        <w:pStyle w:val="Sinespaciado"/>
        <w:spacing w:line="276" w:lineRule="auto"/>
        <w:jc w:val="both"/>
        <w:rPr>
          <w:rFonts w:ascii="Georgia" w:hAnsi="Georgia" w:cs="Arial"/>
          <w:sz w:val="24"/>
          <w:szCs w:val="24"/>
        </w:rPr>
      </w:pPr>
    </w:p>
    <w:p w14:paraId="0EA98617" w14:textId="6A7C6853" w:rsidR="00617802" w:rsidRPr="005257A9" w:rsidRDefault="0072378B" w:rsidP="005257A9">
      <w:pPr>
        <w:pStyle w:val="Sinespaciado"/>
        <w:spacing w:line="276" w:lineRule="auto"/>
        <w:jc w:val="both"/>
        <w:rPr>
          <w:rFonts w:ascii="Georgia" w:hAnsi="Georgia" w:cs="Arial"/>
          <w:sz w:val="24"/>
          <w:szCs w:val="24"/>
        </w:rPr>
      </w:pPr>
      <w:r w:rsidRPr="005257A9">
        <w:rPr>
          <w:rFonts w:ascii="Georgia" w:hAnsi="Georgia" w:cs="Arial"/>
          <w:sz w:val="24"/>
          <w:szCs w:val="24"/>
        </w:rPr>
        <w:t>El mandatario pid</w:t>
      </w:r>
      <w:r w:rsidR="008742DA" w:rsidRPr="005257A9">
        <w:rPr>
          <w:rFonts w:ascii="Georgia" w:hAnsi="Georgia" w:cs="Arial"/>
          <w:sz w:val="24"/>
          <w:szCs w:val="24"/>
        </w:rPr>
        <w:t>e</w:t>
      </w:r>
      <w:r w:rsidRPr="005257A9">
        <w:rPr>
          <w:rFonts w:ascii="Georgia" w:hAnsi="Georgia" w:cs="Arial"/>
          <w:sz w:val="24"/>
          <w:szCs w:val="24"/>
        </w:rPr>
        <w:t xml:space="preserve"> revocar la </w:t>
      </w:r>
      <w:r w:rsidR="001F23EE" w:rsidRPr="005257A9">
        <w:rPr>
          <w:rFonts w:ascii="Georgia" w:hAnsi="Georgia" w:cs="Arial"/>
          <w:sz w:val="24"/>
          <w:szCs w:val="24"/>
        </w:rPr>
        <w:t xml:space="preserve">providencia </w:t>
      </w:r>
      <w:r w:rsidR="00A625D2" w:rsidRPr="005257A9">
        <w:rPr>
          <w:rFonts w:ascii="Georgia" w:hAnsi="Georgia" w:cs="Arial"/>
          <w:sz w:val="24"/>
          <w:szCs w:val="24"/>
        </w:rPr>
        <w:t xml:space="preserve">y admitir la demanda </w:t>
      </w:r>
      <w:r w:rsidR="00142B12" w:rsidRPr="005257A9">
        <w:rPr>
          <w:rFonts w:ascii="Georgia" w:hAnsi="Georgia" w:cs="Arial"/>
          <w:sz w:val="24"/>
          <w:szCs w:val="24"/>
        </w:rPr>
        <w:t>porque</w:t>
      </w:r>
      <w:r w:rsidR="00A625D2" w:rsidRPr="005257A9">
        <w:rPr>
          <w:rFonts w:ascii="Georgia" w:hAnsi="Georgia" w:cs="Arial"/>
          <w:sz w:val="24"/>
          <w:szCs w:val="24"/>
        </w:rPr>
        <w:t xml:space="preserve">: </w:t>
      </w:r>
      <w:r w:rsidR="00A625D2" w:rsidRPr="005257A9">
        <w:rPr>
          <w:rFonts w:ascii="Georgia" w:hAnsi="Georgia" w:cs="Arial"/>
          <w:b/>
          <w:bCs/>
          <w:sz w:val="24"/>
          <w:szCs w:val="24"/>
        </w:rPr>
        <w:t>(i</w:t>
      </w:r>
      <w:r w:rsidR="00C13539" w:rsidRPr="005257A9">
        <w:rPr>
          <w:rFonts w:ascii="Georgia" w:hAnsi="Georgia" w:cs="Arial"/>
          <w:b/>
          <w:bCs/>
          <w:sz w:val="24"/>
          <w:szCs w:val="24"/>
        </w:rPr>
        <w:t>)</w:t>
      </w:r>
      <w:r w:rsidR="00C13539" w:rsidRPr="005257A9">
        <w:rPr>
          <w:rFonts w:ascii="Georgia" w:hAnsi="Georgia" w:cs="Arial"/>
          <w:sz w:val="24"/>
          <w:szCs w:val="24"/>
        </w:rPr>
        <w:t xml:space="preserve"> Los registros civiles de nacimiento no son un requisito legal; </w:t>
      </w:r>
      <w:r w:rsidR="00C13539" w:rsidRPr="005257A9">
        <w:rPr>
          <w:rFonts w:ascii="Georgia" w:hAnsi="Georgia" w:cs="Arial"/>
          <w:b/>
          <w:bCs/>
          <w:sz w:val="24"/>
          <w:szCs w:val="24"/>
        </w:rPr>
        <w:t>(ii)</w:t>
      </w:r>
      <w:r w:rsidR="00C13539" w:rsidRPr="005257A9">
        <w:rPr>
          <w:rFonts w:ascii="Georgia" w:hAnsi="Georgia" w:cs="Arial"/>
          <w:sz w:val="24"/>
          <w:szCs w:val="24"/>
        </w:rPr>
        <w:t xml:space="preserve"> Solo debe demandarse al hered</w:t>
      </w:r>
      <w:r w:rsidR="00B25AEF" w:rsidRPr="005257A9">
        <w:rPr>
          <w:rFonts w:ascii="Georgia" w:hAnsi="Georgia" w:cs="Arial"/>
          <w:sz w:val="24"/>
          <w:szCs w:val="24"/>
        </w:rPr>
        <w:t>er</w:t>
      </w:r>
      <w:r w:rsidR="00C13539" w:rsidRPr="005257A9">
        <w:rPr>
          <w:rFonts w:ascii="Georgia" w:hAnsi="Georgia" w:cs="Arial"/>
          <w:sz w:val="24"/>
          <w:szCs w:val="24"/>
        </w:rPr>
        <w:t>o que ocupa el inmueble</w:t>
      </w:r>
      <w:r w:rsidR="6DD83307" w:rsidRPr="005257A9">
        <w:rPr>
          <w:rFonts w:ascii="Georgia" w:hAnsi="Georgia" w:cs="Arial"/>
          <w:sz w:val="24"/>
          <w:szCs w:val="24"/>
        </w:rPr>
        <w:t>, se apoya en la SC-1693-2019 de la CSJ</w:t>
      </w:r>
      <w:r w:rsidR="00C13539" w:rsidRPr="005257A9">
        <w:rPr>
          <w:rFonts w:ascii="Georgia" w:hAnsi="Georgia" w:cs="Arial"/>
          <w:sz w:val="24"/>
          <w:szCs w:val="24"/>
        </w:rPr>
        <w:t xml:space="preserve">; </w:t>
      </w:r>
      <w:r w:rsidR="00A625D2" w:rsidRPr="005257A9">
        <w:rPr>
          <w:rFonts w:ascii="Georgia" w:hAnsi="Georgia" w:cs="Arial"/>
          <w:sz w:val="24"/>
          <w:szCs w:val="24"/>
        </w:rPr>
        <w:t xml:space="preserve">y, </w:t>
      </w:r>
      <w:r w:rsidR="00A625D2" w:rsidRPr="005257A9">
        <w:rPr>
          <w:rFonts w:ascii="Georgia" w:hAnsi="Georgia" w:cs="Arial"/>
          <w:b/>
          <w:bCs/>
          <w:sz w:val="24"/>
          <w:szCs w:val="24"/>
        </w:rPr>
        <w:t>(i</w:t>
      </w:r>
      <w:r w:rsidR="00FB22F2" w:rsidRPr="005257A9">
        <w:rPr>
          <w:rFonts w:ascii="Georgia" w:hAnsi="Georgia" w:cs="Arial"/>
          <w:b/>
          <w:bCs/>
          <w:sz w:val="24"/>
          <w:szCs w:val="24"/>
        </w:rPr>
        <w:t>ii</w:t>
      </w:r>
      <w:r w:rsidR="00A625D2" w:rsidRPr="005257A9">
        <w:rPr>
          <w:rFonts w:ascii="Georgia" w:hAnsi="Georgia" w:cs="Arial"/>
          <w:b/>
          <w:bCs/>
          <w:sz w:val="24"/>
          <w:szCs w:val="24"/>
        </w:rPr>
        <w:t>)</w:t>
      </w:r>
      <w:r w:rsidR="00A625D2" w:rsidRPr="005257A9">
        <w:rPr>
          <w:rFonts w:ascii="Georgia" w:hAnsi="Georgia" w:cs="Arial"/>
          <w:sz w:val="24"/>
          <w:szCs w:val="24"/>
        </w:rPr>
        <w:t xml:space="preserve"> </w:t>
      </w:r>
      <w:r w:rsidR="00FB22F2" w:rsidRPr="005257A9">
        <w:rPr>
          <w:rFonts w:ascii="Georgia" w:hAnsi="Georgia" w:cs="Arial"/>
          <w:sz w:val="24"/>
          <w:szCs w:val="24"/>
        </w:rPr>
        <w:t>El</w:t>
      </w:r>
      <w:r w:rsidR="00A625D2" w:rsidRPr="005257A9">
        <w:rPr>
          <w:rFonts w:ascii="Georgia" w:hAnsi="Georgia" w:cs="Arial"/>
          <w:sz w:val="24"/>
          <w:szCs w:val="24"/>
        </w:rPr>
        <w:t xml:space="preserve"> juzgado de oficio puede integrar el litisconsorcio (Art.90, CGP)</w:t>
      </w:r>
      <w:r w:rsidR="004C22E3" w:rsidRPr="005257A9">
        <w:rPr>
          <w:rFonts w:ascii="Georgia" w:hAnsi="Georgia" w:cs="Arial"/>
          <w:sz w:val="24"/>
          <w:szCs w:val="24"/>
        </w:rPr>
        <w:t xml:space="preserve"> </w:t>
      </w:r>
      <w:r w:rsidR="00617802" w:rsidRPr="005257A9">
        <w:rPr>
          <w:rFonts w:ascii="Georgia" w:hAnsi="Georgia" w:cs="Arial"/>
          <w:sz w:val="24"/>
          <w:szCs w:val="24"/>
        </w:rPr>
        <w:t>(</w:t>
      </w:r>
      <w:r w:rsidR="00F7238F" w:rsidRPr="005257A9">
        <w:rPr>
          <w:rFonts w:ascii="Georgia" w:hAnsi="Georgia" w:cs="Arial"/>
          <w:sz w:val="24"/>
          <w:szCs w:val="24"/>
        </w:rPr>
        <w:t>Cuaderno No.1, documento No.</w:t>
      </w:r>
      <w:r w:rsidR="00C13539" w:rsidRPr="005257A9">
        <w:rPr>
          <w:rFonts w:ascii="Georgia" w:hAnsi="Georgia" w:cs="Arial"/>
          <w:sz w:val="24"/>
          <w:szCs w:val="24"/>
        </w:rPr>
        <w:t>1</w:t>
      </w:r>
      <w:r w:rsidR="005E4D3B" w:rsidRPr="005257A9">
        <w:rPr>
          <w:rFonts w:ascii="Georgia" w:hAnsi="Georgia" w:cs="Arial"/>
          <w:sz w:val="24"/>
          <w:szCs w:val="24"/>
        </w:rPr>
        <w:t>3</w:t>
      </w:r>
      <w:r w:rsidR="00617802" w:rsidRPr="005257A9">
        <w:rPr>
          <w:rFonts w:ascii="Georgia" w:hAnsi="Georgia" w:cs="Arial"/>
          <w:sz w:val="24"/>
          <w:szCs w:val="24"/>
        </w:rPr>
        <w:t>).</w:t>
      </w:r>
    </w:p>
    <w:p w14:paraId="72ADBBB5" w14:textId="336084ED" w:rsidR="11721A1B" w:rsidRPr="005257A9" w:rsidRDefault="11721A1B" w:rsidP="005257A9">
      <w:pPr>
        <w:pStyle w:val="Sinespaciado"/>
        <w:spacing w:line="276" w:lineRule="auto"/>
        <w:jc w:val="both"/>
        <w:rPr>
          <w:rFonts w:ascii="Georgia" w:hAnsi="Georgia" w:cs="Arial"/>
          <w:sz w:val="24"/>
          <w:szCs w:val="24"/>
        </w:rPr>
      </w:pPr>
    </w:p>
    <w:p w14:paraId="10FA70A1" w14:textId="56CA68D2" w:rsidR="4984A9C7" w:rsidRPr="005257A9" w:rsidRDefault="4984A9C7" w:rsidP="005257A9">
      <w:pPr>
        <w:pStyle w:val="Sinespaciado"/>
        <w:numPr>
          <w:ilvl w:val="0"/>
          <w:numId w:val="6"/>
        </w:numPr>
        <w:spacing w:line="276" w:lineRule="auto"/>
        <w:jc w:val="both"/>
        <w:rPr>
          <w:rFonts w:ascii="Georgia" w:eastAsia="Georgia" w:hAnsi="Georgia" w:cs="Georgia"/>
          <w:b/>
          <w:bCs/>
          <w:smallCaps/>
          <w:sz w:val="24"/>
          <w:szCs w:val="24"/>
        </w:rPr>
      </w:pPr>
      <w:r w:rsidRPr="005257A9">
        <w:rPr>
          <w:rFonts w:ascii="Georgia" w:hAnsi="Georgia"/>
          <w:b/>
          <w:bCs/>
          <w:smallCaps/>
          <w:sz w:val="24"/>
          <w:szCs w:val="24"/>
        </w:rPr>
        <w:t>Las estimaciones jurídicas para decidir</w:t>
      </w:r>
    </w:p>
    <w:p w14:paraId="3C596E6D" w14:textId="77777777" w:rsidR="00A640EB" w:rsidRPr="005257A9" w:rsidRDefault="00A640EB" w:rsidP="005257A9">
      <w:pPr>
        <w:pStyle w:val="Sinespaciado"/>
        <w:spacing w:line="276" w:lineRule="auto"/>
        <w:jc w:val="both"/>
        <w:rPr>
          <w:rFonts w:ascii="Georgia" w:hAnsi="Georgia"/>
          <w:sz w:val="24"/>
          <w:szCs w:val="24"/>
        </w:rPr>
      </w:pPr>
    </w:p>
    <w:p w14:paraId="4DEE2CEE" w14:textId="16B35F1A" w:rsidR="009F7B8B" w:rsidRPr="005257A9" w:rsidRDefault="009F7B8B" w:rsidP="005257A9">
      <w:pPr>
        <w:pStyle w:val="Textopredeterminado"/>
        <w:numPr>
          <w:ilvl w:val="1"/>
          <w:numId w:val="6"/>
        </w:numPr>
        <w:spacing w:line="276" w:lineRule="auto"/>
        <w:jc w:val="both"/>
        <w:rPr>
          <w:rFonts w:ascii="Georgia" w:hAnsi="Georgia" w:cs="Arial"/>
          <w:color w:val="auto"/>
          <w:szCs w:val="24"/>
          <w:lang w:val="es-MX"/>
        </w:rPr>
      </w:pPr>
      <w:r w:rsidRPr="005257A9">
        <w:rPr>
          <w:rFonts w:ascii="Georgia" w:hAnsi="Georgia" w:cs="Arial"/>
          <w:iCs/>
          <w:smallCaps/>
          <w:color w:val="auto"/>
          <w:szCs w:val="24"/>
        </w:rPr>
        <w:t>La competencia funcional</w:t>
      </w:r>
      <w:r w:rsidR="008742DA" w:rsidRPr="005257A9">
        <w:rPr>
          <w:rFonts w:ascii="Georgia" w:hAnsi="Georgia" w:cs="Arial"/>
          <w:b/>
          <w:bCs/>
          <w:iCs/>
          <w:smallCaps/>
          <w:color w:val="auto"/>
          <w:szCs w:val="24"/>
        </w:rPr>
        <w:t>.</w:t>
      </w:r>
      <w:r w:rsidR="008742DA" w:rsidRPr="005257A9">
        <w:rPr>
          <w:rFonts w:ascii="Georgia" w:hAnsi="Georgia" w:cs="Arial"/>
          <w:b/>
          <w:bCs/>
          <w:i/>
          <w:iCs/>
          <w:smallCaps/>
          <w:color w:val="auto"/>
          <w:szCs w:val="24"/>
        </w:rPr>
        <w:t xml:space="preserve"> </w:t>
      </w:r>
      <w:r w:rsidR="008742DA" w:rsidRPr="005257A9">
        <w:rPr>
          <w:rFonts w:ascii="Georgia" w:hAnsi="Georgia" w:cs="Arial"/>
          <w:color w:val="auto"/>
          <w:szCs w:val="24"/>
        </w:rPr>
        <w:t>La tiene esta Sala</w:t>
      </w:r>
      <w:r w:rsidR="0044331B" w:rsidRPr="005257A9">
        <w:rPr>
          <w:rFonts w:ascii="Georgia" w:hAnsi="Georgia" w:cs="Arial"/>
          <w:color w:val="auto"/>
          <w:szCs w:val="24"/>
        </w:rPr>
        <w:t xml:space="preserve"> por el factor funcional</w:t>
      </w:r>
      <w:r w:rsidR="008742DA" w:rsidRPr="005257A9">
        <w:rPr>
          <w:rFonts w:ascii="Georgia" w:hAnsi="Georgia" w:cs="Arial"/>
          <w:color w:val="auto"/>
          <w:szCs w:val="24"/>
        </w:rPr>
        <w:t xml:space="preserve">, </w:t>
      </w:r>
      <w:r w:rsidR="0044331B" w:rsidRPr="005257A9">
        <w:rPr>
          <w:rFonts w:ascii="Georgia" w:hAnsi="Georgia" w:cs="Arial"/>
          <w:color w:val="auto"/>
          <w:szCs w:val="24"/>
        </w:rPr>
        <w:t xml:space="preserve">al </w:t>
      </w:r>
      <w:r w:rsidR="008742DA" w:rsidRPr="005257A9">
        <w:rPr>
          <w:rFonts w:ascii="Georgia" w:hAnsi="Georgia" w:cs="Arial"/>
          <w:color w:val="auto"/>
          <w:szCs w:val="24"/>
        </w:rPr>
        <w:t xml:space="preserve">ser la superiora jerárquica del Despacho </w:t>
      </w:r>
      <w:r w:rsidR="0044331B" w:rsidRPr="005257A9">
        <w:rPr>
          <w:rFonts w:ascii="Georgia" w:hAnsi="Georgia" w:cs="Arial"/>
          <w:color w:val="auto"/>
          <w:szCs w:val="24"/>
        </w:rPr>
        <w:t>emisor del auto recurrido</w:t>
      </w:r>
      <w:r w:rsidRPr="005257A9">
        <w:rPr>
          <w:rFonts w:ascii="Georgia" w:hAnsi="Georgia" w:cs="Arial"/>
          <w:color w:val="auto"/>
          <w:szCs w:val="24"/>
        </w:rPr>
        <w:t xml:space="preserve"> (Art</w:t>
      </w:r>
      <w:r w:rsidR="008742DA" w:rsidRPr="005257A9">
        <w:rPr>
          <w:rFonts w:ascii="Georgia" w:hAnsi="Georgia" w:cs="Arial"/>
          <w:color w:val="auto"/>
          <w:szCs w:val="24"/>
        </w:rPr>
        <w:t>s.</w:t>
      </w:r>
      <w:r w:rsidRPr="005257A9">
        <w:rPr>
          <w:rFonts w:ascii="Georgia" w:hAnsi="Georgia" w:cs="Arial"/>
          <w:color w:val="auto"/>
          <w:szCs w:val="24"/>
        </w:rPr>
        <w:t>31-1º y 35, CGP)</w:t>
      </w:r>
      <w:r w:rsidRPr="005257A9">
        <w:rPr>
          <w:rFonts w:ascii="Georgia" w:hAnsi="Georgia" w:cs="Arial"/>
          <w:color w:val="auto"/>
          <w:szCs w:val="24"/>
          <w:lang w:val="es-MX"/>
        </w:rPr>
        <w:t>.</w:t>
      </w:r>
    </w:p>
    <w:p w14:paraId="453E7E6D" w14:textId="77777777" w:rsidR="00A640EB" w:rsidRPr="005257A9" w:rsidRDefault="00A640EB" w:rsidP="005257A9">
      <w:pPr>
        <w:pStyle w:val="Textopredeterminado"/>
        <w:spacing w:line="276" w:lineRule="auto"/>
        <w:jc w:val="both"/>
        <w:textAlignment w:val="auto"/>
        <w:rPr>
          <w:rFonts w:ascii="Georgia" w:hAnsi="Georgia" w:cs="Arial"/>
          <w:color w:val="auto"/>
          <w:szCs w:val="24"/>
        </w:rPr>
      </w:pPr>
    </w:p>
    <w:p w14:paraId="0984FEE2" w14:textId="6AFD6277" w:rsidR="00026ADC" w:rsidRPr="005257A9" w:rsidRDefault="00046468" w:rsidP="005257A9">
      <w:pPr>
        <w:pStyle w:val="Textopredeterminado"/>
        <w:numPr>
          <w:ilvl w:val="1"/>
          <w:numId w:val="6"/>
        </w:numPr>
        <w:spacing w:line="276" w:lineRule="auto"/>
        <w:jc w:val="both"/>
        <w:textAlignment w:val="auto"/>
        <w:rPr>
          <w:rFonts w:ascii="Georgia" w:hAnsi="Georgia" w:cs="Arial"/>
          <w:color w:val="auto"/>
          <w:szCs w:val="24"/>
        </w:rPr>
      </w:pPr>
      <w:r w:rsidRPr="005257A9">
        <w:rPr>
          <w:rFonts w:ascii="Georgia" w:hAnsi="Georgia" w:cs="Arial"/>
          <w:smallCaps/>
          <w:color w:val="auto"/>
          <w:szCs w:val="24"/>
        </w:rPr>
        <w:t xml:space="preserve">Los requisitos de viabilidad de un recurso. </w:t>
      </w:r>
      <w:r w:rsidR="19A34985" w:rsidRPr="005257A9">
        <w:rPr>
          <w:rFonts w:ascii="Georgia" w:hAnsi="Georgia" w:cs="Arial"/>
          <w:color w:val="auto"/>
          <w:szCs w:val="24"/>
        </w:rPr>
        <w:t>S</w:t>
      </w:r>
      <w:r w:rsidR="13BFA8C0" w:rsidRPr="005257A9">
        <w:rPr>
          <w:rFonts w:ascii="Georgia" w:hAnsi="Georgia" w:cs="Arial"/>
          <w:color w:val="auto"/>
          <w:szCs w:val="24"/>
        </w:rPr>
        <w:t xml:space="preserve">e les llama también </w:t>
      </w:r>
      <w:r w:rsidR="001B230B" w:rsidRPr="005257A9">
        <w:rPr>
          <w:rFonts w:ascii="Georgia" w:hAnsi="Georgia" w:cs="Arial"/>
          <w:color w:val="auto"/>
          <w:szCs w:val="24"/>
        </w:rPr>
        <w:t xml:space="preserve">de </w:t>
      </w:r>
      <w:r w:rsidR="00026ADC" w:rsidRPr="005257A9">
        <w:rPr>
          <w:rFonts w:ascii="Georgia" w:hAnsi="Georgia" w:cs="Arial"/>
          <w:color w:val="auto"/>
          <w:szCs w:val="24"/>
        </w:rPr>
        <w:t>trámite</w:t>
      </w:r>
      <w:r w:rsidR="00026ADC" w:rsidRPr="005257A9">
        <w:rPr>
          <w:rStyle w:val="Refdenotaalpie"/>
          <w:rFonts w:ascii="Georgia" w:hAnsi="Georgia"/>
          <w:color w:val="auto"/>
          <w:szCs w:val="24"/>
        </w:rPr>
        <w:footnoteReference w:id="2"/>
      </w:r>
      <w:r w:rsidR="00026ADC" w:rsidRPr="005257A9">
        <w:rPr>
          <w:rFonts w:ascii="Georgia" w:hAnsi="Georgia" w:cs="Arial"/>
          <w:color w:val="auto"/>
          <w:szCs w:val="24"/>
        </w:rPr>
        <w:t>, o condiciones para recurrir</w:t>
      </w:r>
      <w:r w:rsidR="00026ADC" w:rsidRPr="005257A9">
        <w:rPr>
          <w:rStyle w:val="Refdenotaalpie"/>
          <w:rFonts w:ascii="Georgia" w:hAnsi="Georgia"/>
          <w:i/>
          <w:iCs/>
          <w:color w:val="auto"/>
          <w:szCs w:val="24"/>
        </w:rPr>
        <w:footnoteReference w:id="3"/>
      </w:r>
      <w:r w:rsidR="00026ADC" w:rsidRPr="005257A9">
        <w:rPr>
          <w:rFonts w:ascii="Georgia" w:hAnsi="Georgia" w:cs="Arial"/>
          <w:color w:val="auto"/>
          <w:szCs w:val="24"/>
        </w:rPr>
        <w:t>, al decir de la doctrina procesal</w:t>
      </w:r>
      <w:r w:rsidR="740FD4BF" w:rsidRPr="005257A9">
        <w:rPr>
          <w:rFonts w:ascii="Georgia" w:hAnsi="Georgia" w:cs="Arial"/>
          <w:color w:val="auto"/>
          <w:szCs w:val="24"/>
        </w:rPr>
        <w:t>ista</w:t>
      </w:r>
      <w:r w:rsidR="00026ADC" w:rsidRPr="005257A9">
        <w:rPr>
          <w:rFonts w:ascii="Georgia" w:hAnsi="Georgia" w:cs="Arial"/>
          <w:color w:val="auto"/>
          <w:szCs w:val="24"/>
        </w:rPr>
        <w:t xml:space="preserve"> nacional</w:t>
      </w:r>
      <w:r w:rsidR="00026ADC" w:rsidRPr="005257A9">
        <w:rPr>
          <w:rFonts w:ascii="Georgia" w:hAnsi="Georgia" w:cs="Arial"/>
          <w:color w:val="auto"/>
          <w:szCs w:val="24"/>
          <w:vertAlign w:val="superscript"/>
        </w:rPr>
        <w:footnoteReference w:id="4"/>
      </w:r>
      <w:r w:rsidR="00026ADC" w:rsidRPr="005257A9">
        <w:rPr>
          <w:rFonts w:ascii="Georgia" w:hAnsi="Georgia" w:cs="Arial"/>
          <w:color w:val="auto"/>
          <w:szCs w:val="24"/>
          <w:vertAlign w:val="superscript"/>
        </w:rPr>
        <w:t>-</w:t>
      </w:r>
      <w:r w:rsidR="00026ADC" w:rsidRPr="005257A9">
        <w:rPr>
          <w:rFonts w:ascii="Georgia" w:hAnsi="Georgia" w:cs="Arial"/>
          <w:color w:val="auto"/>
          <w:szCs w:val="24"/>
          <w:vertAlign w:val="superscript"/>
        </w:rPr>
        <w:footnoteReference w:id="5"/>
      </w:r>
      <w:r w:rsidR="357D1EA0" w:rsidRPr="005257A9">
        <w:rPr>
          <w:rFonts w:ascii="Georgia" w:hAnsi="Georgia" w:cs="Arial"/>
          <w:color w:val="auto"/>
          <w:szCs w:val="24"/>
        </w:rPr>
        <w:t>.</w:t>
      </w:r>
      <w:r w:rsidR="00026ADC" w:rsidRPr="005257A9">
        <w:rPr>
          <w:rFonts w:ascii="Georgia" w:hAnsi="Georgia" w:cs="Arial"/>
          <w:color w:val="auto"/>
          <w:szCs w:val="24"/>
        </w:rPr>
        <w:t xml:space="preserve"> </w:t>
      </w:r>
      <w:r w:rsidR="2E8AFEFB" w:rsidRPr="005257A9">
        <w:rPr>
          <w:rFonts w:ascii="Georgia" w:hAnsi="Georgia" w:cs="Arial"/>
          <w:color w:val="auto"/>
          <w:szCs w:val="24"/>
        </w:rPr>
        <w:t>H</w:t>
      </w:r>
      <w:r w:rsidR="001B230B" w:rsidRPr="005257A9">
        <w:rPr>
          <w:rFonts w:ascii="Georgia" w:hAnsi="Georgia" w:cs="Arial"/>
          <w:color w:val="auto"/>
          <w:szCs w:val="24"/>
        </w:rPr>
        <w:t>abilitan</w:t>
      </w:r>
      <w:r w:rsidR="7B6304F6" w:rsidRPr="005257A9">
        <w:rPr>
          <w:rFonts w:ascii="Georgia" w:hAnsi="Georgia" w:cs="Arial"/>
          <w:color w:val="auto"/>
          <w:szCs w:val="24"/>
        </w:rPr>
        <w:t xml:space="preserve"> </w:t>
      </w:r>
      <w:r w:rsidR="001B230B" w:rsidRPr="005257A9">
        <w:rPr>
          <w:rFonts w:ascii="Georgia" w:hAnsi="Georgia" w:cs="Arial"/>
          <w:color w:val="auto"/>
          <w:szCs w:val="24"/>
        </w:rPr>
        <w:t xml:space="preserve">estudiar </w:t>
      </w:r>
      <w:r w:rsidR="506532EA" w:rsidRPr="005257A9">
        <w:rPr>
          <w:rFonts w:ascii="Georgia" w:hAnsi="Georgia" w:cs="Arial"/>
          <w:color w:val="auto"/>
          <w:szCs w:val="24"/>
        </w:rPr>
        <w:t xml:space="preserve">de </w:t>
      </w:r>
      <w:r w:rsidR="001B230B" w:rsidRPr="005257A9">
        <w:rPr>
          <w:rFonts w:ascii="Georgia" w:hAnsi="Georgia" w:cs="Arial"/>
          <w:color w:val="auto"/>
          <w:szCs w:val="24"/>
        </w:rPr>
        <w:t>fondo de la cuestión reprochada.</w:t>
      </w:r>
    </w:p>
    <w:p w14:paraId="4E32CB10" w14:textId="77777777" w:rsidR="00026ADC" w:rsidRPr="005257A9" w:rsidRDefault="00026ADC" w:rsidP="005257A9">
      <w:pPr>
        <w:pStyle w:val="Prrafodelista"/>
        <w:spacing w:line="276" w:lineRule="auto"/>
        <w:rPr>
          <w:rFonts w:ascii="Georgia" w:hAnsi="Georgia" w:cs="Arial"/>
        </w:rPr>
      </w:pPr>
    </w:p>
    <w:p w14:paraId="0DA5100A" w14:textId="27DED793" w:rsidR="00026ADC" w:rsidRPr="005257A9" w:rsidRDefault="00CA59E7" w:rsidP="005257A9">
      <w:pPr>
        <w:pStyle w:val="Textopredeterminado"/>
        <w:spacing w:line="276" w:lineRule="auto"/>
        <w:ind w:left="720"/>
        <w:jc w:val="both"/>
        <w:textAlignment w:val="auto"/>
        <w:rPr>
          <w:rFonts w:ascii="Georgia" w:hAnsi="Georgia" w:cs="Arial"/>
          <w:color w:val="auto"/>
          <w:szCs w:val="24"/>
        </w:rPr>
      </w:pPr>
      <w:r w:rsidRPr="005257A9">
        <w:rPr>
          <w:rFonts w:ascii="Georgia" w:hAnsi="Georgia" w:cs="Arial"/>
          <w:color w:val="auto"/>
          <w:szCs w:val="24"/>
        </w:rPr>
        <w:t xml:space="preserve">Son </w:t>
      </w:r>
      <w:r w:rsidR="00026ADC" w:rsidRPr="005257A9">
        <w:rPr>
          <w:rFonts w:ascii="Georgia" w:hAnsi="Georgia" w:cs="Arial"/>
          <w:color w:val="auto"/>
          <w:szCs w:val="24"/>
        </w:rPr>
        <w:t>una serie de exigencias normativas formales que permiten su trámite y aseguran su decisión</w:t>
      </w:r>
      <w:r w:rsidR="009F7B8B" w:rsidRPr="005257A9">
        <w:rPr>
          <w:rFonts w:ascii="Georgia" w:hAnsi="Georgia" w:cs="Arial"/>
          <w:color w:val="auto"/>
          <w:szCs w:val="24"/>
        </w:rPr>
        <w:t xml:space="preserve">. </w:t>
      </w:r>
      <w:r w:rsidRPr="005257A9">
        <w:rPr>
          <w:rFonts w:ascii="Georgia" w:hAnsi="Georgia" w:cs="Arial"/>
          <w:color w:val="auto"/>
          <w:szCs w:val="24"/>
        </w:rPr>
        <w:t>A</w:t>
      </w:r>
      <w:r w:rsidR="009F7B8B" w:rsidRPr="005257A9">
        <w:rPr>
          <w:rFonts w:ascii="Georgia" w:hAnsi="Georgia" w:cs="Arial"/>
          <w:color w:val="auto"/>
          <w:szCs w:val="24"/>
        </w:rPr>
        <w:t>nota el maestro López B.: “</w:t>
      </w:r>
      <w:r w:rsidR="009F7B8B" w:rsidRPr="005A1CEB">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009F7B8B" w:rsidRPr="005257A9">
        <w:rPr>
          <w:rFonts w:ascii="Georgia" w:hAnsi="Georgia" w:cs="Arial"/>
          <w:color w:val="auto"/>
          <w:szCs w:val="24"/>
        </w:rPr>
        <w:t>”</w:t>
      </w:r>
      <w:r w:rsidR="009F7B8B" w:rsidRPr="005257A9">
        <w:rPr>
          <w:rFonts w:ascii="Georgia" w:hAnsi="Georgia"/>
          <w:color w:val="auto"/>
          <w:szCs w:val="24"/>
          <w:vertAlign w:val="superscript"/>
        </w:rPr>
        <w:footnoteReference w:id="6"/>
      </w:r>
      <w:r w:rsidR="009F7B8B" w:rsidRPr="005257A9">
        <w:rPr>
          <w:rFonts w:ascii="Georgia" w:hAnsi="Georgia" w:cs="Arial"/>
          <w:color w:val="auto"/>
          <w:szCs w:val="24"/>
        </w:rPr>
        <w:t xml:space="preserve">. Y explica el profesor Rojas G. en su obra: </w:t>
      </w:r>
      <w:r w:rsidR="00026ADC" w:rsidRPr="005257A9">
        <w:rPr>
          <w:rFonts w:ascii="Georgia" w:hAnsi="Georgia" w:cs="Arial"/>
          <w:color w:val="auto"/>
          <w:szCs w:val="24"/>
        </w:rPr>
        <w:t>“</w:t>
      </w:r>
      <w:r w:rsidR="00026ADC" w:rsidRPr="005A1CEB">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00026ADC" w:rsidRPr="005257A9">
        <w:rPr>
          <w:rFonts w:ascii="Georgia" w:hAnsi="Georgia" w:cs="Arial"/>
          <w:color w:val="auto"/>
          <w:szCs w:val="24"/>
        </w:rPr>
        <w:t>”</w:t>
      </w:r>
      <w:r w:rsidR="009F7B8B" w:rsidRPr="005257A9">
        <w:rPr>
          <w:rStyle w:val="Refdenotaalpie"/>
          <w:rFonts w:ascii="Georgia" w:hAnsi="Georgia" w:cs="Arial"/>
          <w:color w:val="auto"/>
          <w:szCs w:val="24"/>
        </w:rPr>
        <w:t xml:space="preserve"> </w:t>
      </w:r>
      <w:r w:rsidR="009F7B8B" w:rsidRPr="005257A9">
        <w:rPr>
          <w:rStyle w:val="Refdenotaalpie"/>
          <w:rFonts w:ascii="Georgia" w:hAnsi="Georgia" w:cs="Arial"/>
          <w:color w:val="auto"/>
          <w:szCs w:val="24"/>
        </w:rPr>
        <w:footnoteReference w:id="7"/>
      </w:r>
      <w:r w:rsidR="009F7B8B" w:rsidRPr="005257A9">
        <w:rPr>
          <w:rFonts w:ascii="Georgia" w:hAnsi="Georgia" w:cs="Arial"/>
          <w:color w:val="auto"/>
          <w:szCs w:val="24"/>
        </w:rPr>
        <w:t>.</w:t>
      </w:r>
    </w:p>
    <w:p w14:paraId="22B1631C" w14:textId="77777777" w:rsidR="00C13539" w:rsidRPr="005257A9" w:rsidRDefault="00C13539" w:rsidP="005257A9">
      <w:pPr>
        <w:pStyle w:val="Textopredeterminado"/>
        <w:spacing w:line="276" w:lineRule="auto"/>
        <w:ind w:left="720"/>
        <w:jc w:val="both"/>
        <w:textAlignment w:val="auto"/>
        <w:rPr>
          <w:rFonts w:ascii="Georgia" w:hAnsi="Georgia" w:cs="Arial"/>
          <w:color w:val="auto"/>
          <w:szCs w:val="24"/>
        </w:rPr>
      </w:pPr>
    </w:p>
    <w:p w14:paraId="747FB897" w14:textId="77777777" w:rsidR="00D17CC2" w:rsidRPr="005257A9" w:rsidRDefault="00026ADC" w:rsidP="005257A9">
      <w:pPr>
        <w:pStyle w:val="Textopredeterminado"/>
        <w:spacing w:line="276" w:lineRule="auto"/>
        <w:ind w:left="720"/>
        <w:jc w:val="both"/>
        <w:textAlignment w:val="auto"/>
        <w:rPr>
          <w:rFonts w:ascii="Georgia" w:hAnsi="Georgia" w:cs="Arial"/>
          <w:color w:val="auto"/>
          <w:szCs w:val="24"/>
        </w:rPr>
      </w:pPr>
      <w:r w:rsidRPr="005257A9">
        <w:rPr>
          <w:rFonts w:ascii="Georgia" w:hAnsi="Georgia" w:cs="Arial"/>
          <w:color w:val="auto"/>
          <w:szCs w:val="24"/>
        </w:rPr>
        <w:lastRenderedPageBreak/>
        <w:t>Son concurrentes y</w:t>
      </w:r>
      <w:r w:rsidR="009F7B8B" w:rsidRPr="005257A9">
        <w:rPr>
          <w:rFonts w:ascii="Georgia" w:hAnsi="Georgia" w:cs="Arial"/>
          <w:color w:val="auto"/>
          <w:szCs w:val="24"/>
        </w:rPr>
        <w:t xml:space="preserve"> necesarios, </w:t>
      </w:r>
      <w:r w:rsidRPr="005257A9">
        <w:rPr>
          <w:rFonts w:ascii="Georgia" w:hAnsi="Georgia" w:cs="Arial"/>
          <w:color w:val="auto"/>
          <w:szCs w:val="24"/>
        </w:rPr>
        <w:t>ausente uno se malogra el estudio de la impugnación. La misma CSJ enseñ</w:t>
      </w:r>
      <w:r w:rsidR="008D2528" w:rsidRPr="005257A9">
        <w:rPr>
          <w:rFonts w:ascii="Georgia" w:hAnsi="Georgia" w:cs="Arial"/>
          <w:color w:val="auto"/>
          <w:szCs w:val="24"/>
        </w:rPr>
        <w:t>a</w:t>
      </w:r>
      <w:r w:rsidRPr="005257A9">
        <w:rPr>
          <w:rFonts w:ascii="Georgia" w:hAnsi="Georgia" w:cs="Arial"/>
          <w:color w:val="auto"/>
          <w:szCs w:val="24"/>
        </w:rPr>
        <w:t>:</w:t>
      </w:r>
      <w:r w:rsidR="009F7B8B" w:rsidRPr="005257A9">
        <w:rPr>
          <w:rFonts w:ascii="Georgia" w:hAnsi="Georgia" w:cs="Arial"/>
          <w:color w:val="auto"/>
          <w:szCs w:val="24"/>
        </w:rPr>
        <w:t xml:space="preserve"> “</w:t>
      </w:r>
      <w:r w:rsidR="009F7B8B" w:rsidRPr="005A1CEB">
        <w:rPr>
          <w:rFonts w:ascii="Georgia" w:hAnsi="Georgia" w:cs="Arial"/>
          <w:i/>
          <w:color w:val="auto"/>
          <w:sz w:val="22"/>
          <w:szCs w:val="24"/>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9F7B8B" w:rsidRPr="005257A9">
        <w:rPr>
          <w:rFonts w:ascii="Georgia" w:hAnsi="Georgia" w:cs="Arial"/>
          <w:color w:val="auto"/>
          <w:szCs w:val="24"/>
        </w:rPr>
        <w:t>”</w:t>
      </w:r>
      <w:r w:rsidR="009F7B8B" w:rsidRPr="005257A9">
        <w:rPr>
          <w:rStyle w:val="Refdenotaalpie"/>
          <w:rFonts w:ascii="Georgia" w:hAnsi="Georgia"/>
          <w:color w:val="auto"/>
          <w:szCs w:val="24"/>
        </w:rPr>
        <w:footnoteReference w:id="8"/>
      </w:r>
      <w:r w:rsidR="009F7B8B" w:rsidRPr="005257A9">
        <w:rPr>
          <w:rFonts w:ascii="Georgia" w:hAnsi="Georgia" w:cs="Arial"/>
          <w:color w:val="auto"/>
          <w:szCs w:val="24"/>
        </w:rPr>
        <w:t>.</w:t>
      </w:r>
      <w:r w:rsidR="008D2528" w:rsidRPr="005257A9">
        <w:rPr>
          <w:rFonts w:ascii="Georgia" w:hAnsi="Georgia" w:cs="Arial"/>
          <w:color w:val="auto"/>
          <w:szCs w:val="24"/>
        </w:rPr>
        <w:t xml:space="preserve"> </w:t>
      </w:r>
    </w:p>
    <w:p w14:paraId="4C64E1DA" w14:textId="77777777" w:rsidR="00D17CC2" w:rsidRPr="005257A9" w:rsidRDefault="00D17CC2" w:rsidP="005257A9">
      <w:pPr>
        <w:pStyle w:val="Textopredeterminado"/>
        <w:spacing w:line="276" w:lineRule="auto"/>
        <w:ind w:left="720"/>
        <w:jc w:val="both"/>
        <w:textAlignment w:val="auto"/>
        <w:rPr>
          <w:rFonts w:ascii="Georgia" w:hAnsi="Georgia" w:cs="Arial"/>
          <w:color w:val="auto"/>
          <w:szCs w:val="24"/>
        </w:rPr>
      </w:pPr>
    </w:p>
    <w:p w14:paraId="78A093A4" w14:textId="62D97B87" w:rsidR="00026ADC" w:rsidRPr="005257A9" w:rsidRDefault="009F7B8B" w:rsidP="005257A9">
      <w:pPr>
        <w:pStyle w:val="Textopredeterminado"/>
        <w:spacing w:line="276" w:lineRule="auto"/>
        <w:ind w:left="720"/>
        <w:jc w:val="both"/>
        <w:textAlignment w:val="auto"/>
        <w:rPr>
          <w:rFonts w:ascii="Georgia" w:hAnsi="Georgia" w:cs="Arial"/>
          <w:color w:val="auto"/>
          <w:szCs w:val="24"/>
        </w:rPr>
      </w:pPr>
      <w:r w:rsidRPr="005257A9">
        <w:rPr>
          <w:rFonts w:ascii="Georgia" w:hAnsi="Georgia" w:cs="Arial"/>
          <w:color w:val="auto"/>
          <w:szCs w:val="24"/>
        </w:rPr>
        <w:t>Y en decisión más próxima (2017)</w:t>
      </w:r>
      <w:r w:rsidRPr="005257A9">
        <w:rPr>
          <w:rStyle w:val="Refdenotaalpie"/>
          <w:rFonts w:ascii="Georgia" w:hAnsi="Georgia"/>
          <w:color w:val="auto"/>
          <w:szCs w:val="24"/>
        </w:rPr>
        <w:footnoteReference w:id="9"/>
      </w:r>
      <w:r w:rsidRPr="005257A9">
        <w:rPr>
          <w:rFonts w:ascii="Georgia" w:hAnsi="Georgia" w:cs="Arial"/>
          <w:color w:val="auto"/>
          <w:szCs w:val="24"/>
        </w:rPr>
        <w:t xml:space="preserve"> </w:t>
      </w:r>
      <w:r w:rsidR="00026ADC" w:rsidRPr="005257A9">
        <w:rPr>
          <w:rFonts w:ascii="Georgia" w:hAnsi="Georgia" w:cs="Arial"/>
          <w:color w:val="auto"/>
          <w:szCs w:val="24"/>
        </w:rPr>
        <w:t>recordó</w:t>
      </w:r>
      <w:r w:rsidRPr="005257A9">
        <w:rPr>
          <w:rFonts w:ascii="Georgia" w:hAnsi="Georgia" w:cs="Arial"/>
          <w:color w:val="auto"/>
          <w:szCs w:val="24"/>
        </w:rPr>
        <w:t>: “</w:t>
      </w:r>
      <w:r w:rsidRPr="005A1CEB">
        <w:rPr>
          <w:rFonts w:ascii="Georgia" w:hAnsi="Georgia" w:cs="Arial"/>
          <w:i/>
          <w:color w:val="auto"/>
          <w:sz w:val="22"/>
          <w:szCs w:val="24"/>
        </w:rPr>
        <w:t xml:space="preserve">(…) </w:t>
      </w:r>
      <w:r w:rsidRPr="005A1CEB">
        <w:rPr>
          <w:rFonts w:ascii="Georgia" w:hAnsi="Georgia" w:cs="Arial"/>
          <w:i/>
          <w:color w:val="auto"/>
          <w:spacing w:val="-4"/>
          <w:sz w:val="22"/>
          <w:szCs w:val="24"/>
        </w:rPr>
        <w:t>Por supuesto que, era facultad del superior realizar el análisis preliminar para la «admisión» de la alzada, y conforme a la regla cuarta del canon 325 del C.G.P.</w:t>
      </w:r>
      <w:r w:rsidRPr="005A1CEB">
        <w:rPr>
          <w:rFonts w:ascii="Georgia" w:hAnsi="Georgia" w:cs="Arial"/>
          <w:color w:val="auto"/>
          <w:spacing w:val="-4"/>
          <w:sz w:val="22"/>
          <w:szCs w:val="24"/>
        </w:rPr>
        <w:t xml:space="preserve"> </w:t>
      </w:r>
      <w:r w:rsidRPr="005A1CEB">
        <w:rPr>
          <w:rFonts w:ascii="Georgia" w:hAnsi="Georgia" w:cs="Arial"/>
          <w:i/>
          <w:color w:val="auto"/>
          <w:sz w:val="22"/>
          <w:szCs w:val="24"/>
          <w:shd w:val="clear" w:color="auto" w:fill="FFFFFF"/>
        </w:rPr>
        <w:t>(…)</w:t>
      </w:r>
      <w:r w:rsidRPr="005257A9">
        <w:rPr>
          <w:rFonts w:ascii="Georgia" w:hAnsi="Georgia" w:cs="Arial"/>
          <w:i/>
          <w:color w:val="auto"/>
          <w:szCs w:val="24"/>
          <w:shd w:val="clear" w:color="auto" w:fill="FFFFFF"/>
        </w:rPr>
        <w:t>”.</w:t>
      </w:r>
      <w:r w:rsidR="00F069A9" w:rsidRPr="005257A9">
        <w:rPr>
          <w:rFonts w:ascii="Georgia" w:hAnsi="Georgia" w:cs="Arial"/>
          <w:color w:val="auto"/>
          <w:szCs w:val="24"/>
          <w:shd w:val="clear" w:color="auto" w:fill="FFFFFF"/>
        </w:rPr>
        <w:t xml:space="preserve"> Comentarios que son aplicables para el CGP, puesto que en este aspecto se conservó el esquema.</w:t>
      </w:r>
    </w:p>
    <w:p w14:paraId="434CFBE8" w14:textId="77777777" w:rsidR="00026ADC" w:rsidRPr="005257A9" w:rsidRDefault="00026ADC" w:rsidP="005257A9">
      <w:pPr>
        <w:pStyle w:val="Textopredeterminado"/>
        <w:spacing w:line="276" w:lineRule="auto"/>
        <w:ind w:left="720"/>
        <w:jc w:val="both"/>
        <w:textAlignment w:val="auto"/>
        <w:rPr>
          <w:rFonts w:ascii="Georgia" w:hAnsi="Georgia" w:cs="Arial"/>
          <w:color w:val="auto"/>
          <w:szCs w:val="24"/>
        </w:rPr>
      </w:pPr>
    </w:p>
    <w:p w14:paraId="4A0C1B69" w14:textId="0A4BF0CA" w:rsidR="00354C19" w:rsidRPr="005257A9" w:rsidRDefault="001A1D03" w:rsidP="005257A9">
      <w:pPr>
        <w:pStyle w:val="Textopredeterminado"/>
        <w:spacing w:line="276" w:lineRule="auto"/>
        <w:ind w:left="720"/>
        <w:jc w:val="both"/>
        <w:textAlignment w:val="auto"/>
        <w:rPr>
          <w:rFonts w:ascii="Georgia" w:hAnsi="Georgia" w:cs="Arial"/>
          <w:color w:val="auto"/>
          <w:szCs w:val="24"/>
        </w:rPr>
      </w:pPr>
      <w:r w:rsidRPr="005257A9">
        <w:rPr>
          <w:rFonts w:ascii="Georgia" w:hAnsi="Georgia" w:cs="Arial"/>
          <w:color w:val="auto"/>
          <w:szCs w:val="24"/>
        </w:rPr>
        <w:t xml:space="preserve">Esos presupuestos </w:t>
      </w:r>
      <w:r w:rsidR="00026ADC" w:rsidRPr="005257A9">
        <w:rPr>
          <w:rFonts w:ascii="Georgia" w:hAnsi="Georgia" w:cs="Arial"/>
          <w:color w:val="auto"/>
          <w:szCs w:val="24"/>
        </w:rPr>
        <w:t>son</w:t>
      </w:r>
      <w:r w:rsidRPr="005257A9">
        <w:rPr>
          <w:rFonts w:ascii="Georgia" w:hAnsi="Georgia" w:cs="Arial"/>
          <w:color w:val="auto"/>
          <w:szCs w:val="24"/>
        </w:rPr>
        <w:t>:</w:t>
      </w:r>
      <w:r w:rsidR="00026ADC" w:rsidRPr="005257A9">
        <w:rPr>
          <w:rFonts w:ascii="Georgia" w:hAnsi="Georgia" w:cs="Arial"/>
          <w:color w:val="auto"/>
          <w:szCs w:val="24"/>
        </w:rPr>
        <w:t xml:space="preserve"> </w:t>
      </w:r>
      <w:r w:rsidR="000341E2" w:rsidRPr="005257A9">
        <w:rPr>
          <w:rFonts w:ascii="Georgia" w:hAnsi="Georgia" w:cs="Arial"/>
          <w:b/>
          <w:bCs/>
          <w:color w:val="auto"/>
          <w:szCs w:val="24"/>
        </w:rPr>
        <w:t>(i)</w:t>
      </w:r>
      <w:r w:rsidR="000341E2" w:rsidRPr="005257A9">
        <w:rPr>
          <w:rFonts w:ascii="Georgia" w:hAnsi="Georgia" w:cs="Arial"/>
          <w:color w:val="auto"/>
          <w:szCs w:val="24"/>
        </w:rPr>
        <w:t xml:space="preserve"> </w:t>
      </w:r>
      <w:r w:rsidR="009F7B8B" w:rsidRPr="005257A9">
        <w:rPr>
          <w:rFonts w:ascii="Georgia" w:hAnsi="Georgia" w:cs="Arial"/>
          <w:color w:val="auto"/>
          <w:szCs w:val="24"/>
        </w:rPr>
        <w:t xml:space="preserve">legitimación, </w:t>
      </w:r>
      <w:r w:rsidR="000341E2" w:rsidRPr="005257A9">
        <w:rPr>
          <w:rFonts w:ascii="Georgia" w:hAnsi="Georgia" w:cs="Arial"/>
          <w:b/>
          <w:bCs/>
          <w:color w:val="auto"/>
          <w:szCs w:val="24"/>
        </w:rPr>
        <w:t>(ii)</w:t>
      </w:r>
      <w:r w:rsidR="000341E2" w:rsidRPr="005257A9">
        <w:rPr>
          <w:rFonts w:ascii="Georgia" w:hAnsi="Georgia" w:cs="Arial"/>
          <w:color w:val="auto"/>
          <w:szCs w:val="24"/>
        </w:rPr>
        <w:t xml:space="preserve"> </w:t>
      </w:r>
      <w:r w:rsidR="009F7B8B" w:rsidRPr="005257A9">
        <w:rPr>
          <w:rFonts w:ascii="Georgia" w:hAnsi="Georgia" w:cs="Arial"/>
          <w:color w:val="auto"/>
          <w:szCs w:val="24"/>
        </w:rPr>
        <w:t xml:space="preserve">oportunidad, </w:t>
      </w:r>
      <w:r w:rsidR="000341E2" w:rsidRPr="005257A9">
        <w:rPr>
          <w:rFonts w:ascii="Georgia" w:hAnsi="Georgia" w:cs="Arial"/>
          <w:b/>
          <w:bCs/>
          <w:color w:val="auto"/>
          <w:szCs w:val="24"/>
        </w:rPr>
        <w:t>(iii)</w:t>
      </w:r>
      <w:r w:rsidR="000341E2" w:rsidRPr="005257A9">
        <w:rPr>
          <w:rFonts w:ascii="Georgia" w:hAnsi="Georgia" w:cs="Arial"/>
          <w:color w:val="auto"/>
          <w:szCs w:val="24"/>
        </w:rPr>
        <w:t xml:space="preserve"> </w:t>
      </w:r>
      <w:r w:rsidR="009F7B8B" w:rsidRPr="005257A9">
        <w:rPr>
          <w:rFonts w:ascii="Georgia" w:hAnsi="Georgia" w:cs="Arial"/>
          <w:color w:val="auto"/>
          <w:szCs w:val="24"/>
        </w:rPr>
        <w:t>procedencia</w:t>
      </w:r>
      <w:r w:rsidR="488ED414" w:rsidRPr="005257A9">
        <w:rPr>
          <w:rFonts w:ascii="Georgia" w:hAnsi="Georgia" w:cs="Arial"/>
          <w:color w:val="auto"/>
          <w:szCs w:val="24"/>
        </w:rPr>
        <w:t>,</w:t>
      </w:r>
      <w:r w:rsidR="009F7B8B" w:rsidRPr="005257A9">
        <w:rPr>
          <w:rFonts w:ascii="Georgia" w:hAnsi="Georgia" w:cs="Arial"/>
          <w:color w:val="auto"/>
          <w:szCs w:val="24"/>
        </w:rPr>
        <w:t xml:space="preserve"> y</w:t>
      </w:r>
      <w:r w:rsidR="046929D6" w:rsidRPr="005257A9">
        <w:rPr>
          <w:rFonts w:ascii="Georgia" w:hAnsi="Georgia" w:cs="Arial"/>
          <w:color w:val="auto"/>
          <w:szCs w:val="24"/>
        </w:rPr>
        <w:t>,</w:t>
      </w:r>
      <w:r w:rsidR="009F7B8B" w:rsidRPr="005257A9">
        <w:rPr>
          <w:rFonts w:ascii="Georgia" w:hAnsi="Georgia" w:cs="Arial"/>
          <w:color w:val="auto"/>
          <w:szCs w:val="24"/>
        </w:rPr>
        <w:t xml:space="preserve"> </w:t>
      </w:r>
      <w:r w:rsidR="000341E2" w:rsidRPr="005257A9">
        <w:rPr>
          <w:rFonts w:ascii="Georgia" w:hAnsi="Georgia" w:cs="Arial"/>
          <w:b/>
          <w:bCs/>
          <w:color w:val="auto"/>
          <w:szCs w:val="24"/>
        </w:rPr>
        <w:t>(iv)</w:t>
      </w:r>
      <w:r w:rsidR="000341E2" w:rsidRPr="005257A9">
        <w:rPr>
          <w:rFonts w:ascii="Georgia" w:hAnsi="Georgia" w:cs="Arial"/>
          <w:color w:val="auto"/>
          <w:szCs w:val="24"/>
        </w:rPr>
        <w:t xml:space="preserve"> </w:t>
      </w:r>
      <w:r w:rsidR="009F7B8B" w:rsidRPr="005257A9">
        <w:rPr>
          <w:rFonts w:ascii="Georgia" w:hAnsi="Georgia" w:cs="Arial"/>
          <w:color w:val="auto"/>
          <w:szCs w:val="24"/>
        </w:rPr>
        <w:t>cargas procesales (Sustentación, expedición de copias, etc.</w:t>
      </w:r>
      <w:r w:rsidR="000341E2" w:rsidRPr="005257A9">
        <w:rPr>
          <w:rFonts w:ascii="Georgia" w:hAnsi="Georgia" w:cs="Arial"/>
          <w:color w:val="auto"/>
          <w:szCs w:val="24"/>
        </w:rPr>
        <w:t>)</w:t>
      </w:r>
      <w:r w:rsidR="009F7B8B" w:rsidRPr="005257A9">
        <w:rPr>
          <w:rFonts w:ascii="Georgia" w:hAnsi="Georgia" w:cs="Arial"/>
          <w:color w:val="auto"/>
          <w:szCs w:val="24"/>
        </w:rPr>
        <w:t xml:space="preserve">, </w:t>
      </w:r>
      <w:r w:rsidR="641506A3" w:rsidRPr="005257A9">
        <w:rPr>
          <w:rFonts w:ascii="Georgia" w:hAnsi="Georgia" w:cs="Arial"/>
          <w:color w:val="auto"/>
          <w:szCs w:val="24"/>
        </w:rPr>
        <w:t xml:space="preserve">la falta de </w:t>
      </w:r>
      <w:r w:rsidR="009F7B8B" w:rsidRPr="005257A9">
        <w:rPr>
          <w:rFonts w:ascii="Georgia" w:hAnsi="Georgia" w:cs="Arial"/>
          <w:color w:val="auto"/>
          <w:szCs w:val="24"/>
        </w:rPr>
        <w:t xml:space="preserve">los tres </w:t>
      </w:r>
      <w:r w:rsidR="000341E2" w:rsidRPr="005257A9">
        <w:rPr>
          <w:rFonts w:ascii="Georgia" w:hAnsi="Georgia" w:cs="Arial"/>
          <w:color w:val="auto"/>
          <w:szCs w:val="24"/>
        </w:rPr>
        <w:t xml:space="preserve">(3) </w:t>
      </w:r>
      <w:r w:rsidR="009F7B8B" w:rsidRPr="005257A9">
        <w:rPr>
          <w:rFonts w:ascii="Georgia" w:hAnsi="Georgia" w:cs="Arial"/>
          <w:color w:val="auto"/>
          <w:szCs w:val="24"/>
        </w:rPr>
        <w:t>primeros implican la inadmisibilidad del recurso</w:t>
      </w:r>
      <w:r w:rsidR="723093D9" w:rsidRPr="005257A9">
        <w:rPr>
          <w:rFonts w:ascii="Georgia" w:hAnsi="Georgia" w:cs="Arial"/>
          <w:color w:val="auto"/>
          <w:szCs w:val="24"/>
        </w:rPr>
        <w:t xml:space="preserve"> y </w:t>
      </w:r>
      <w:r w:rsidR="009F7B8B" w:rsidRPr="005257A9">
        <w:rPr>
          <w:rFonts w:ascii="Georgia" w:hAnsi="Georgia" w:cs="Arial"/>
          <w:color w:val="auto"/>
          <w:szCs w:val="24"/>
        </w:rPr>
        <w:t xml:space="preserve">el cuarto provoca deserción, </w:t>
      </w:r>
      <w:r w:rsidR="2E327399" w:rsidRPr="005257A9">
        <w:rPr>
          <w:rFonts w:ascii="Georgia" w:hAnsi="Georgia" w:cs="Arial"/>
          <w:color w:val="auto"/>
          <w:szCs w:val="24"/>
        </w:rPr>
        <w:t xml:space="preserve">así predica </w:t>
      </w:r>
      <w:r w:rsidR="009F7B8B" w:rsidRPr="005257A9">
        <w:rPr>
          <w:rFonts w:ascii="Georgia" w:hAnsi="Georgia" w:cs="Arial"/>
          <w:color w:val="auto"/>
          <w:szCs w:val="24"/>
        </w:rPr>
        <w:t>la doctrina</w:t>
      </w:r>
      <w:r w:rsidR="009F7B8B" w:rsidRPr="005257A9">
        <w:rPr>
          <w:rStyle w:val="Refdenotaalpie"/>
          <w:rFonts w:ascii="Georgia" w:hAnsi="Georgia"/>
          <w:color w:val="auto"/>
          <w:szCs w:val="24"/>
        </w:rPr>
        <w:footnoteReference w:id="10"/>
      </w:r>
      <w:r w:rsidR="009F7B8B" w:rsidRPr="005257A9">
        <w:rPr>
          <w:rFonts w:ascii="Georgia" w:hAnsi="Georgia" w:cs="Arial"/>
          <w:color w:val="auto"/>
          <w:szCs w:val="24"/>
          <w:vertAlign w:val="superscript"/>
        </w:rPr>
        <w:t>-</w:t>
      </w:r>
      <w:r w:rsidR="009F7B8B" w:rsidRPr="005257A9">
        <w:rPr>
          <w:rStyle w:val="Refdenotaalpie"/>
          <w:rFonts w:ascii="Georgia" w:hAnsi="Georgia"/>
          <w:color w:val="auto"/>
          <w:szCs w:val="24"/>
        </w:rPr>
        <w:footnoteReference w:id="11"/>
      </w:r>
      <w:r w:rsidR="00386016" w:rsidRPr="005257A9">
        <w:rPr>
          <w:rFonts w:ascii="Georgia" w:hAnsi="Georgia" w:cs="Arial"/>
          <w:color w:val="auto"/>
          <w:szCs w:val="24"/>
        </w:rPr>
        <w:t>.</w:t>
      </w:r>
      <w:r w:rsidR="00026ADC" w:rsidRPr="005257A9">
        <w:rPr>
          <w:rFonts w:ascii="Georgia" w:hAnsi="Georgia" w:cs="Arial"/>
          <w:color w:val="auto"/>
          <w:szCs w:val="24"/>
        </w:rPr>
        <w:t xml:space="preserve"> </w:t>
      </w:r>
    </w:p>
    <w:p w14:paraId="6D9B4CC4" w14:textId="77777777" w:rsidR="00354C19" w:rsidRPr="005257A9" w:rsidRDefault="00354C19" w:rsidP="005257A9">
      <w:pPr>
        <w:pStyle w:val="Textopredeterminado"/>
        <w:spacing w:line="276" w:lineRule="auto"/>
        <w:ind w:left="720"/>
        <w:jc w:val="both"/>
        <w:textAlignment w:val="auto"/>
        <w:rPr>
          <w:rFonts w:ascii="Georgia" w:hAnsi="Georgia" w:cs="Arial"/>
          <w:color w:val="auto"/>
          <w:szCs w:val="24"/>
        </w:rPr>
      </w:pPr>
    </w:p>
    <w:p w14:paraId="1C0F7737" w14:textId="0E37FCCF" w:rsidR="00354C19" w:rsidRPr="005257A9" w:rsidRDefault="00354C19" w:rsidP="005257A9">
      <w:pPr>
        <w:pStyle w:val="Textopredeterminado"/>
        <w:spacing w:line="276" w:lineRule="auto"/>
        <w:ind w:left="720"/>
        <w:jc w:val="both"/>
        <w:textAlignment w:val="auto"/>
        <w:rPr>
          <w:rFonts w:ascii="Georgia" w:hAnsi="Georgia" w:cs="Arial"/>
          <w:color w:val="auto"/>
          <w:szCs w:val="24"/>
        </w:rPr>
      </w:pPr>
      <w:r w:rsidRPr="005257A9">
        <w:rPr>
          <w:rFonts w:ascii="Georgia" w:hAnsi="Georgia" w:cs="Arial"/>
          <w:color w:val="auto"/>
          <w:szCs w:val="24"/>
        </w:rPr>
        <w:t>En este caso están cumplidos</w:t>
      </w:r>
      <w:r w:rsidR="3E10ACFD" w:rsidRPr="005257A9">
        <w:rPr>
          <w:rFonts w:ascii="Georgia" w:hAnsi="Georgia" w:cs="Arial"/>
          <w:color w:val="auto"/>
          <w:szCs w:val="24"/>
        </w:rPr>
        <w:t xml:space="preserve"> en su integridad</w:t>
      </w:r>
      <w:r w:rsidRPr="005257A9">
        <w:rPr>
          <w:rFonts w:ascii="Georgia" w:hAnsi="Georgia" w:cs="Arial"/>
          <w:color w:val="auto"/>
          <w:szCs w:val="24"/>
        </w:rPr>
        <w:t xml:space="preserve">. </w:t>
      </w:r>
      <w:r w:rsidRPr="005257A9">
        <w:rPr>
          <w:rFonts w:ascii="Georgia" w:hAnsi="Georgia" w:cs="Arial"/>
          <w:color w:val="auto"/>
          <w:szCs w:val="24"/>
          <w:lang w:val="es-ES"/>
        </w:rPr>
        <w:t xml:space="preserve">La providencia atacada </w:t>
      </w:r>
      <w:r w:rsidR="00437C35" w:rsidRPr="005257A9">
        <w:rPr>
          <w:rFonts w:ascii="Georgia" w:hAnsi="Georgia" w:cs="Arial"/>
          <w:color w:val="auto"/>
          <w:szCs w:val="24"/>
          <w:lang w:val="es-ES"/>
        </w:rPr>
        <w:t xml:space="preserve">afecta </w:t>
      </w:r>
      <w:r w:rsidRPr="005257A9">
        <w:rPr>
          <w:rFonts w:ascii="Georgia" w:hAnsi="Georgia" w:cs="Arial"/>
          <w:color w:val="auto"/>
          <w:szCs w:val="24"/>
          <w:lang w:val="es-ES"/>
        </w:rPr>
        <w:t>los intereses</w:t>
      </w:r>
      <w:r w:rsidR="00B20F01" w:rsidRPr="005257A9">
        <w:rPr>
          <w:rFonts w:ascii="Georgia" w:hAnsi="Georgia" w:cs="Arial"/>
          <w:color w:val="auto"/>
          <w:szCs w:val="24"/>
          <w:lang w:val="es-ES"/>
        </w:rPr>
        <w:t xml:space="preserve"> </w:t>
      </w:r>
      <w:r w:rsidR="00C13539" w:rsidRPr="005257A9">
        <w:rPr>
          <w:rFonts w:ascii="Georgia" w:hAnsi="Georgia" w:cs="Arial"/>
          <w:color w:val="auto"/>
          <w:szCs w:val="24"/>
          <w:lang w:val="es-ES"/>
        </w:rPr>
        <w:t>del actor</w:t>
      </w:r>
      <w:r w:rsidR="00437C35" w:rsidRPr="005257A9">
        <w:rPr>
          <w:rFonts w:ascii="Georgia" w:hAnsi="Georgia" w:cs="Arial"/>
          <w:color w:val="auto"/>
          <w:szCs w:val="24"/>
          <w:lang w:val="es-ES"/>
        </w:rPr>
        <w:t>,</w:t>
      </w:r>
      <w:r w:rsidR="00B20F01" w:rsidRPr="005257A9">
        <w:rPr>
          <w:rFonts w:ascii="Georgia" w:hAnsi="Georgia" w:cs="Arial"/>
          <w:color w:val="auto"/>
          <w:szCs w:val="24"/>
          <w:lang w:val="es-ES"/>
        </w:rPr>
        <w:t xml:space="preserve"> al </w:t>
      </w:r>
      <w:r w:rsidR="00C13539" w:rsidRPr="005257A9">
        <w:rPr>
          <w:rFonts w:ascii="Georgia" w:hAnsi="Georgia" w:cs="Arial"/>
          <w:color w:val="auto"/>
          <w:szCs w:val="24"/>
          <w:lang w:val="es-ES"/>
        </w:rPr>
        <w:t>rechazar la demanda</w:t>
      </w:r>
      <w:r w:rsidRPr="005257A9">
        <w:rPr>
          <w:rFonts w:ascii="Georgia" w:hAnsi="Georgia" w:cs="Arial"/>
          <w:color w:val="auto"/>
          <w:szCs w:val="24"/>
          <w:lang w:val="es-ES"/>
        </w:rPr>
        <w:t>;</w:t>
      </w:r>
      <w:r w:rsidRPr="005257A9">
        <w:rPr>
          <w:rFonts w:ascii="Georgia" w:hAnsi="Georgia" w:cs="Arial"/>
          <w:color w:val="auto"/>
          <w:szCs w:val="24"/>
        </w:rPr>
        <w:t xml:space="preserve"> el recurso fue tempestivo</w:t>
      </w:r>
      <w:r w:rsidR="40E204A3" w:rsidRPr="005257A9">
        <w:rPr>
          <w:rFonts w:ascii="Georgia" w:hAnsi="Georgia" w:cs="Arial"/>
          <w:color w:val="auto"/>
          <w:szCs w:val="24"/>
        </w:rPr>
        <w:t xml:space="preserve">, según el artículo </w:t>
      </w:r>
      <w:r w:rsidRPr="005257A9">
        <w:rPr>
          <w:rFonts w:ascii="Georgia" w:hAnsi="Georgia" w:cs="Arial"/>
          <w:color w:val="auto"/>
          <w:szCs w:val="24"/>
        </w:rPr>
        <w:t>322-1º, CGP</w:t>
      </w:r>
      <w:r w:rsidR="2B30276F" w:rsidRPr="005257A9">
        <w:rPr>
          <w:rFonts w:ascii="Georgia" w:hAnsi="Georgia" w:cs="Arial"/>
          <w:color w:val="auto"/>
          <w:szCs w:val="24"/>
        </w:rPr>
        <w:t xml:space="preserve"> </w:t>
      </w:r>
      <w:r w:rsidR="00D17CC2" w:rsidRPr="005257A9">
        <w:rPr>
          <w:rFonts w:ascii="Georgia" w:hAnsi="Georgia" w:cs="Arial"/>
          <w:color w:val="auto"/>
          <w:szCs w:val="24"/>
        </w:rPr>
        <w:t>(Cuaderno No.</w:t>
      </w:r>
      <w:r w:rsidR="005A1CEB">
        <w:rPr>
          <w:rFonts w:ascii="Georgia" w:hAnsi="Georgia" w:cs="Arial"/>
          <w:color w:val="auto"/>
          <w:szCs w:val="24"/>
        </w:rPr>
        <w:t xml:space="preserve"> </w:t>
      </w:r>
      <w:r w:rsidR="00D17CC2" w:rsidRPr="005257A9">
        <w:rPr>
          <w:rFonts w:ascii="Georgia" w:hAnsi="Georgia" w:cs="Arial"/>
          <w:color w:val="auto"/>
          <w:szCs w:val="24"/>
        </w:rPr>
        <w:t>1, documento No.</w:t>
      </w:r>
      <w:r w:rsidR="005A1CEB">
        <w:rPr>
          <w:rFonts w:ascii="Georgia" w:hAnsi="Georgia" w:cs="Arial"/>
          <w:color w:val="auto"/>
          <w:szCs w:val="24"/>
        </w:rPr>
        <w:t xml:space="preserve"> </w:t>
      </w:r>
      <w:r w:rsidR="005E4D3B" w:rsidRPr="005257A9">
        <w:rPr>
          <w:rFonts w:ascii="Georgia" w:hAnsi="Georgia" w:cs="Arial"/>
          <w:color w:val="auto"/>
          <w:szCs w:val="24"/>
        </w:rPr>
        <w:t>14</w:t>
      </w:r>
      <w:r w:rsidR="00D17CC2" w:rsidRPr="005257A9">
        <w:rPr>
          <w:rFonts w:ascii="Georgia" w:hAnsi="Georgia" w:cs="Arial"/>
          <w:color w:val="auto"/>
          <w:szCs w:val="24"/>
        </w:rPr>
        <w:t>)</w:t>
      </w:r>
      <w:r w:rsidR="4A148EC0" w:rsidRPr="005257A9">
        <w:rPr>
          <w:rFonts w:ascii="Georgia" w:hAnsi="Georgia" w:cs="Arial"/>
          <w:color w:val="auto"/>
          <w:szCs w:val="24"/>
        </w:rPr>
        <w:t>;</w:t>
      </w:r>
      <w:r w:rsidR="00B20F01" w:rsidRPr="005257A9">
        <w:rPr>
          <w:rFonts w:ascii="Georgia" w:hAnsi="Georgia" w:cs="Arial"/>
          <w:color w:val="auto"/>
          <w:szCs w:val="24"/>
        </w:rPr>
        <w:t xml:space="preserve"> es procedente (Art.</w:t>
      </w:r>
      <w:r w:rsidR="005A1CEB">
        <w:rPr>
          <w:rFonts w:ascii="Georgia" w:hAnsi="Georgia" w:cs="Arial"/>
          <w:color w:val="auto"/>
          <w:szCs w:val="24"/>
        </w:rPr>
        <w:t xml:space="preserve"> </w:t>
      </w:r>
      <w:r w:rsidR="00B20F01" w:rsidRPr="005257A9">
        <w:rPr>
          <w:rFonts w:ascii="Georgia" w:hAnsi="Georgia" w:cs="Arial"/>
          <w:color w:val="auto"/>
          <w:szCs w:val="24"/>
        </w:rPr>
        <w:t xml:space="preserve">321-1º, ídem), </w:t>
      </w:r>
      <w:r w:rsidRPr="005257A9">
        <w:rPr>
          <w:rFonts w:ascii="Georgia" w:hAnsi="Georgia" w:cs="Arial"/>
          <w:color w:val="auto"/>
          <w:szCs w:val="24"/>
        </w:rPr>
        <w:t>y está cumplida la carga de la sustentación</w:t>
      </w:r>
      <w:r w:rsidR="001E607F" w:rsidRPr="005257A9">
        <w:rPr>
          <w:rFonts w:ascii="Georgia" w:hAnsi="Georgia" w:cs="Arial"/>
          <w:color w:val="auto"/>
          <w:szCs w:val="24"/>
        </w:rPr>
        <w:t xml:space="preserve">, </w:t>
      </w:r>
      <w:r w:rsidR="3AFFA061" w:rsidRPr="005257A9">
        <w:rPr>
          <w:rFonts w:ascii="Georgia" w:hAnsi="Georgia" w:cs="Arial"/>
          <w:color w:val="auto"/>
          <w:szCs w:val="24"/>
        </w:rPr>
        <w:t xml:space="preserve">a tono con el </w:t>
      </w:r>
      <w:r w:rsidR="001E607F" w:rsidRPr="005257A9">
        <w:rPr>
          <w:rFonts w:ascii="Georgia" w:hAnsi="Georgia" w:cs="Arial"/>
          <w:color w:val="auto"/>
          <w:szCs w:val="24"/>
        </w:rPr>
        <w:t xml:space="preserve">artículo </w:t>
      </w:r>
      <w:r w:rsidRPr="005257A9">
        <w:rPr>
          <w:rFonts w:ascii="Georgia" w:hAnsi="Georgia" w:cs="Arial"/>
          <w:color w:val="auto"/>
          <w:szCs w:val="24"/>
        </w:rPr>
        <w:t>322-3º, íd</w:t>
      </w:r>
      <w:r w:rsidR="001E607F" w:rsidRPr="005257A9">
        <w:rPr>
          <w:rFonts w:ascii="Georgia" w:hAnsi="Georgia" w:cs="Arial"/>
          <w:color w:val="auto"/>
          <w:szCs w:val="24"/>
        </w:rPr>
        <w:t xml:space="preserve">. </w:t>
      </w:r>
      <w:r w:rsidRPr="005257A9">
        <w:rPr>
          <w:rFonts w:ascii="Georgia" w:hAnsi="Georgia" w:cs="Arial"/>
          <w:color w:val="auto"/>
          <w:szCs w:val="24"/>
        </w:rPr>
        <w:t>(Cuaderno No.</w:t>
      </w:r>
      <w:r w:rsidR="005A1CEB">
        <w:rPr>
          <w:rFonts w:ascii="Georgia" w:hAnsi="Georgia" w:cs="Arial"/>
          <w:color w:val="auto"/>
          <w:szCs w:val="24"/>
        </w:rPr>
        <w:t xml:space="preserve"> </w:t>
      </w:r>
      <w:r w:rsidRPr="005257A9">
        <w:rPr>
          <w:rFonts w:ascii="Georgia" w:hAnsi="Georgia" w:cs="Arial"/>
          <w:color w:val="auto"/>
          <w:szCs w:val="24"/>
        </w:rPr>
        <w:t>1, documento No.</w:t>
      </w:r>
      <w:r w:rsidR="005A1CEB">
        <w:rPr>
          <w:rFonts w:ascii="Georgia" w:hAnsi="Georgia" w:cs="Arial"/>
          <w:color w:val="auto"/>
          <w:szCs w:val="24"/>
        </w:rPr>
        <w:t xml:space="preserve"> </w:t>
      </w:r>
      <w:r w:rsidR="00D8536F" w:rsidRPr="005257A9">
        <w:rPr>
          <w:rFonts w:ascii="Georgia" w:hAnsi="Georgia" w:cs="Arial"/>
          <w:color w:val="auto"/>
          <w:szCs w:val="24"/>
        </w:rPr>
        <w:t>1</w:t>
      </w:r>
      <w:r w:rsidR="005E4D3B" w:rsidRPr="005257A9">
        <w:rPr>
          <w:rFonts w:ascii="Georgia" w:hAnsi="Georgia" w:cs="Arial"/>
          <w:color w:val="auto"/>
          <w:szCs w:val="24"/>
        </w:rPr>
        <w:t>3</w:t>
      </w:r>
      <w:r w:rsidRPr="005257A9">
        <w:rPr>
          <w:rFonts w:ascii="Georgia" w:hAnsi="Georgia" w:cs="Arial"/>
          <w:color w:val="auto"/>
          <w:szCs w:val="24"/>
        </w:rPr>
        <w:t>).</w:t>
      </w:r>
    </w:p>
    <w:p w14:paraId="4E840556" w14:textId="39CD99B2" w:rsidR="00354C19" w:rsidRPr="005257A9" w:rsidRDefault="00354C19" w:rsidP="005257A9">
      <w:pPr>
        <w:pStyle w:val="Textopredeterminado"/>
        <w:spacing w:line="276" w:lineRule="auto"/>
        <w:ind w:left="720"/>
        <w:jc w:val="both"/>
        <w:textAlignment w:val="auto"/>
        <w:rPr>
          <w:rFonts w:ascii="Georgia" w:hAnsi="Georgia" w:cs="Arial"/>
          <w:iCs/>
          <w:color w:val="auto"/>
          <w:szCs w:val="24"/>
        </w:rPr>
      </w:pPr>
    </w:p>
    <w:p w14:paraId="296BB96B" w14:textId="7EA7D8DB" w:rsidR="00354C19" w:rsidRPr="005257A9" w:rsidRDefault="00354C19" w:rsidP="005257A9">
      <w:pPr>
        <w:pStyle w:val="Sinespaciado"/>
        <w:numPr>
          <w:ilvl w:val="1"/>
          <w:numId w:val="6"/>
        </w:numPr>
        <w:spacing w:line="276" w:lineRule="auto"/>
        <w:jc w:val="both"/>
        <w:rPr>
          <w:rFonts w:ascii="Georgia" w:hAnsi="Georgia"/>
          <w:sz w:val="24"/>
          <w:szCs w:val="24"/>
        </w:rPr>
      </w:pPr>
      <w:r w:rsidRPr="005257A9">
        <w:rPr>
          <w:rFonts w:ascii="Georgia" w:hAnsi="Georgia" w:cs="Arial"/>
          <w:iCs/>
          <w:smallCaps/>
          <w:sz w:val="24"/>
          <w:szCs w:val="24"/>
        </w:rPr>
        <w:t>El problema jurídico por resolver.</w:t>
      </w:r>
      <w:r w:rsidRPr="005257A9">
        <w:rPr>
          <w:rFonts w:ascii="Georgia" w:hAnsi="Georgia" w:cs="Arial"/>
          <w:i/>
          <w:iCs/>
          <w:smallCaps/>
          <w:sz w:val="24"/>
          <w:szCs w:val="24"/>
        </w:rPr>
        <w:t xml:space="preserve"> </w:t>
      </w:r>
      <w:r w:rsidRPr="005257A9">
        <w:rPr>
          <w:rFonts w:ascii="Georgia" w:hAnsi="Georgia"/>
          <w:sz w:val="24"/>
          <w:szCs w:val="24"/>
        </w:rPr>
        <w:t xml:space="preserve">¿Debe confirmarse, modificarse o revocarse el auto recurrido, a la luz de lo argüido por </w:t>
      </w:r>
      <w:r w:rsidR="00D8536F" w:rsidRPr="005257A9">
        <w:rPr>
          <w:rFonts w:ascii="Georgia" w:hAnsi="Georgia"/>
          <w:sz w:val="24"/>
          <w:szCs w:val="24"/>
        </w:rPr>
        <w:t>la</w:t>
      </w:r>
      <w:r w:rsidRPr="005257A9">
        <w:rPr>
          <w:rFonts w:ascii="Georgia" w:hAnsi="Georgia"/>
          <w:sz w:val="24"/>
          <w:szCs w:val="24"/>
        </w:rPr>
        <w:t xml:space="preserve"> </w:t>
      </w:r>
      <w:r w:rsidR="00B25AEF" w:rsidRPr="005257A9">
        <w:rPr>
          <w:rFonts w:ascii="Georgia" w:hAnsi="Georgia"/>
          <w:sz w:val="24"/>
          <w:szCs w:val="24"/>
        </w:rPr>
        <w:t>parte actora</w:t>
      </w:r>
      <w:r w:rsidRPr="005257A9">
        <w:rPr>
          <w:rFonts w:ascii="Georgia" w:hAnsi="Georgia"/>
          <w:sz w:val="24"/>
          <w:szCs w:val="24"/>
        </w:rPr>
        <w:t>?</w:t>
      </w:r>
    </w:p>
    <w:p w14:paraId="49010BCE" w14:textId="77777777" w:rsidR="00D17CC2" w:rsidRPr="005257A9" w:rsidRDefault="00D17CC2" w:rsidP="005257A9">
      <w:pPr>
        <w:pStyle w:val="Sinespaciado"/>
        <w:spacing w:line="276" w:lineRule="auto"/>
        <w:ind w:left="720"/>
        <w:jc w:val="both"/>
        <w:rPr>
          <w:rFonts w:ascii="Georgia" w:hAnsi="Georgia"/>
          <w:sz w:val="24"/>
          <w:szCs w:val="24"/>
        </w:rPr>
      </w:pPr>
    </w:p>
    <w:p w14:paraId="0E9029F7" w14:textId="57B61D42" w:rsidR="00354C19" w:rsidRPr="005257A9" w:rsidRDefault="00354C19" w:rsidP="005257A9">
      <w:pPr>
        <w:pStyle w:val="Textopredeterminado"/>
        <w:numPr>
          <w:ilvl w:val="0"/>
          <w:numId w:val="6"/>
        </w:numPr>
        <w:spacing w:line="276" w:lineRule="auto"/>
        <w:jc w:val="both"/>
        <w:rPr>
          <w:rFonts w:ascii="Georgia" w:hAnsi="Georgia" w:cs="Arial"/>
          <w:b/>
          <w:bCs/>
          <w:smallCaps/>
          <w:color w:val="auto"/>
          <w:szCs w:val="24"/>
        </w:rPr>
      </w:pPr>
      <w:r w:rsidRPr="005257A9">
        <w:rPr>
          <w:rFonts w:ascii="Georgia" w:hAnsi="Georgia" w:cs="Arial"/>
          <w:b/>
          <w:bCs/>
          <w:smallCaps/>
          <w:color w:val="auto"/>
          <w:szCs w:val="24"/>
        </w:rPr>
        <w:t>La resolución del problema jurídico</w:t>
      </w:r>
    </w:p>
    <w:p w14:paraId="008D4120" w14:textId="77777777" w:rsidR="00E35051" w:rsidRPr="005257A9" w:rsidRDefault="00E35051" w:rsidP="005257A9">
      <w:pPr>
        <w:pStyle w:val="Textopredeterminado"/>
        <w:spacing w:line="276" w:lineRule="auto"/>
        <w:ind w:left="360"/>
        <w:jc w:val="both"/>
        <w:rPr>
          <w:rFonts w:ascii="Georgia" w:hAnsi="Georgia" w:cs="Arial"/>
          <w:b/>
          <w:bCs/>
          <w:smallCaps/>
          <w:color w:val="auto"/>
          <w:szCs w:val="24"/>
        </w:rPr>
      </w:pPr>
    </w:p>
    <w:p w14:paraId="5507E94A" w14:textId="77777777" w:rsidR="00354C19" w:rsidRPr="005257A9" w:rsidRDefault="00354C19" w:rsidP="005257A9">
      <w:pPr>
        <w:pStyle w:val="Prrafodelista"/>
        <w:numPr>
          <w:ilvl w:val="1"/>
          <w:numId w:val="6"/>
        </w:numPr>
        <w:spacing w:line="276" w:lineRule="auto"/>
        <w:jc w:val="both"/>
        <w:rPr>
          <w:rFonts w:ascii="Georgia" w:hAnsi="Georgia" w:cs="Arial"/>
        </w:rPr>
      </w:pPr>
      <w:r w:rsidRPr="005257A9">
        <w:rPr>
          <w:rFonts w:ascii="Georgia" w:hAnsi="Georgia" w:cs="Arial"/>
          <w:smallCaps/>
        </w:rPr>
        <w:t>Los límites en el ámbito decisional de la alzada</w:t>
      </w:r>
    </w:p>
    <w:p w14:paraId="4A3B4500" w14:textId="77777777" w:rsidR="00B25AEF" w:rsidRPr="005257A9" w:rsidRDefault="00B25AEF" w:rsidP="005257A9">
      <w:pPr>
        <w:spacing w:line="276" w:lineRule="auto"/>
        <w:jc w:val="both"/>
        <w:rPr>
          <w:rFonts w:ascii="Georgia" w:hAnsi="Georgia" w:cs="Arial"/>
        </w:rPr>
      </w:pPr>
    </w:p>
    <w:p w14:paraId="75E5DBA3" w14:textId="08373D67" w:rsidR="00354C19" w:rsidRPr="005257A9" w:rsidRDefault="00354C19" w:rsidP="005257A9">
      <w:pPr>
        <w:spacing w:line="276" w:lineRule="auto"/>
        <w:jc w:val="both"/>
        <w:rPr>
          <w:rFonts w:ascii="Georgia" w:hAnsi="Georgia" w:cs="Arial"/>
        </w:rPr>
      </w:pPr>
      <w:r w:rsidRPr="005257A9">
        <w:rPr>
          <w:rFonts w:ascii="Georgia" w:hAnsi="Georgia" w:cs="Arial"/>
        </w:rPr>
        <w:t xml:space="preserve">En esta sede están definidos por los temas objeto del recurso, es una patente aplicación del modelo dispositivo en el proceso civil nacional (Arts.  320 y 328, CGP), es lo que hoy se conoce como la </w:t>
      </w:r>
      <w:r w:rsidRPr="005257A9">
        <w:rPr>
          <w:rFonts w:ascii="Georgia" w:hAnsi="Georgia" w:cs="Arial"/>
          <w:i/>
          <w:iCs/>
        </w:rPr>
        <w:t>pretensión impugnaticia</w:t>
      </w:r>
      <w:r w:rsidRPr="005257A9">
        <w:rPr>
          <w:rStyle w:val="Refdenotaalpie"/>
          <w:rFonts w:ascii="Georgia" w:hAnsi="Georgia"/>
          <w:i/>
          <w:iCs/>
        </w:rPr>
        <w:footnoteReference w:id="12"/>
      </w:r>
      <w:r w:rsidRPr="005257A9">
        <w:rPr>
          <w:rFonts w:ascii="Georgia" w:hAnsi="Georgia" w:cs="Arial"/>
        </w:rPr>
        <w:t>, novedad de la nueva regulación procedimental del CGP, según la literatura especializada, entre ellos el doctor Forero S.</w:t>
      </w:r>
      <w:r w:rsidRPr="005257A9">
        <w:rPr>
          <w:rStyle w:val="Refdenotaalpie"/>
          <w:rFonts w:ascii="Georgia" w:hAnsi="Georgia"/>
        </w:rPr>
        <w:footnoteReference w:id="13"/>
      </w:r>
      <w:r w:rsidRPr="005257A9">
        <w:rPr>
          <w:rFonts w:ascii="Georgia" w:hAnsi="Georgia" w:cs="Arial"/>
        </w:rPr>
        <w:t>. Discrepa</w:t>
      </w:r>
      <w:r w:rsidRPr="005257A9">
        <w:rPr>
          <w:rFonts w:ascii="Georgia" w:hAnsi="Georgia" w:cs="Arial"/>
          <w:strike/>
        </w:rPr>
        <w:t>,</w:t>
      </w:r>
      <w:r w:rsidRPr="005257A9">
        <w:rPr>
          <w:rFonts w:ascii="Georgia" w:hAnsi="Georgia" w:cs="Arial"/>
        </w:rPr>
        <w:t xml:space="preserve"> el profesor Bejarano G.</w:t>
      </w:r>
      <w:r w:rsidRPr="005257A9">
        <w:rPr>
          <w:rStyle w:val="Refdenotaalpie"/>
          <w:rFonts w:ascii="Georgia" w:hAnsi="Georgia"/>
        </w:rPr>
        <w:footnoteReference w:id="14"/>
      </w:r>
      <w:r w:rsidRPr="005257A9">
        <w:rPr>
          <w:rFonts w:ascii="Georgia" w:hAnsi="Georgia" w:cs="Arial"/>
        </w:rPr>
        <w:t xml:space="preserve">, al entender que contraviene la tutela judicial </w:t>
      </w:r>
      <w:r w:rsidRPr="005257A9">
        <w:rPr>
          <w:rFonts w:ascii="Georgia" w:hAnsi="Georgia" w:cs="Arial"/>
        </w:rPr>
        <w:lastRenderedPageBreak/>
        <w:t>efectiva, de igual parecer Quintero G.</w:t>
      </w:r>
      <w:r w:rsidRPr="005257A9">
        <w:rPr>
          <w:rStyle w:val="Refdenotaalpie"/>
          <w:rFonts w:ascii="Georgia" w:hAnsi="Georgia"/>
        </w:rPr>
        <w:footnoteReference w:id="15"/>
      </w:r>
      <w:r w:rsidRPr="005257A9">
        <w:rPr>
          <w:rFonts w:ascii="Georgia" w:hAnsi="Georgia" w:cs="Arial"/>
        </w:rPr>
        <w:t>, mas esta Magistratura disiente de esas opiniones divergentes, en todo caso minoritarias.</w:t>
      </w:r>
    </w:p>
    <w:p w14:paraId="0E27F959" w14:textId="77777777" w:rsidR="00354C19" w:rsidRPr="005257A9" w:rsidRDefault="00354C19" w:rsidP="005257A9">
      <w:pPr>
        <w:spacing w:line="276" w:lineRule="auto"/>
        <w:jc w:val="both"/>
        <w:rPr>
          <w:rFonts w:ascii="Georgia" w:hAnsi="Georgia" w:cs="Arial"/>
          <w:bCs/>
        </w:rPr>
      </w:pPr>
    </w:p>
    <w:p w14:paraId="2E958BFF" w14:textId="77777777" w:rsidR="00354C19" w:rsidRPr="005257A9" w:rsidRDefault="00354C19" w:rsidP="005257A9">
      <w:pPr>
        <w:spacing w:line="276" w:lineRule="auto"/>
        <w:jc w:val="both"/>
        <w:rPr>
          <w:rFonts w:ascii="Georgia" w:hAnsi="Georgia" w:cs="Arial"/>
        </w:rPr>
      </w:pPr>
      <w:r w:rsidRPr="005257A9">
        <w:rPr>
          <w:rFonts w:ascii="Georgia" w:hAnsi="Georgia" w:cs="Arial"/>
        </w:rPr>
        <w:t>Ha entendido, de manera pacífica y consistente, esta Colegiatura en múltiples decisiones, por ejemplo, las más recientes: de esta misma Sala y de otra</w:t>
      </w:r>
      <w:r w:rsidRPr="005257A9">
        <w:rPr>
          <w:rStyle w:val="Refdenotaalpie"/>
          <w:rFonts w:ascii="Georgia" w:hAnsi="Georgia"/>
        </w:rPr>
        <w:footnoteReference w:id="16"/>
      </w:r>
      <w:r w:rsidRPr="005257A9">
        <w:rPr>
          <w:rFonts w:ascii="Georgia" w:hAnsi="Georgia" w:cs="Arial"/>
        </w:rPr>
        <w:t>, que opera la aludida restricción. En la última sentencia mencionada, se prohijó lo argüido por la CSJ en 2017</w:t>
      </w:r>
      <w:r w:rsidRPr="005257A9">
        <w:rPr>
          <w:rStyle w:val="Refdenotaalpie"/>
          <w:rFonts w:ascii="Georgia" w:hAnsi="Georgia"/>
        </w:rPr>
        <w:footnoteReference w:id="17"/>
      </w:r>
      <w:r w:rsidRPr="005257A9">
        <w:rPr>
          <w:rFonts w:ascii="Georgia" w:hAnsi="Georgia" w:cs="Arial"/>
        </w:rPr>
        <w:t>, eso sí como criterio auxiliar; y en decisión posterior y más reciente, la misma Corporación</w:t>
      </w:r>
      <w:r w:rsidRPr="005257A9">
        <w:rPr>
          <w:rStyle w:val="Refdenotaalpie"/>
          <w:rFonts w:ascii="Georgia" w:hAnsi="Georgia"/>
        </w:rPr>
        <w:footnoteReference w:id="18"/>
      </w:r>
      <w:r w:rsidRPr="005257A9">
        <w:rPr>
          <w:rFonts w:ascii="Georgia" w:hAnsi="Georgia" w:cs="Arial"/>
        </w:rPr>
        <w:t xml:space="preserve"> (2019), ya en sede de casación reiteró la referida tesis de la apelación restrictiva.</w:t>
      </w:r>
    </w:p>
    <w:p w14:paraId="3A28861C" w14:textId="77777777" w:rsidR="00354C19" w:rsidRPr="005257A9" w:rsidRDefault="00354C19" w:rsidP="005257A9">
      <w:pPr>
        <w:spacing w:line="276" w:lineRule="auto"/>
        <w:jc w:val="both"/>
        <w:rPr>
          <w:rFonts w:ascii="Georgia" w:hAnsi="Georgia" w:cs="Arial"/>
          <w:bCs/>
        </w:rPr>
      </w:pPr>
    </w:p>
    <w:p w14:paraId="3FADBD29" w14:textId="14EA5AC8" w:rsidR="00354C19" w:rsidRPr="005257A9" w:rsidRDefault="00354C19" w:rsidP="005257A9">
      <w:pPr>
        <w:spacing w:line="276" w:lineRule="auto"/>
        <w:jc w:val="both"/>
        <w:rPr>
          <w:rFonts w:ascii="Georgia" w:hAnsi="Georgia" w:cs="Arial"/>
        </w:rPr>
      </w:pPr>
      <w:r w:rsidRPr="005257A9">
        <w:rPr>
          <w:rFonts w:ascii="Georgia" w:hAnsi="Georgia" w:cs="Arial"/>
        </w:rPr>
        <w:t xml:space="preserve">Ahora, también son límites para la resolución del caso, el principio de congruencia como regla general (Art. 281, </w:t>
      </w:r>
      <w:r w:rsidR="00823F4F" w:rsidRPr="005257A9">
        <w:rPr>
          <w:rFonts w:ascii="Georgia" w:hAnsi="Georgia" w:cs="Arial"/>
        </w:rPr>
        <w:t>CGP</w:t>
      </w:r>
      <w:r w:rsidRPr="005257A9">
        <w:rPr>
          <w:rFonts w:ascii="Georgia" w:hAnsi="Georgia" w:cs="Arial"/>
        </w:rPr>
        <w:t xml:space="preserve">). Las excepciones, es decir, aquellos temas que son revisables de oficio son los asuntos de familia y agrarios (Art. 281, parágrafos 1º y 2º, </w:t>
      </w:r>
      <w:r w:rsidR="00823F4F" w:rsidRPr="005257A9">
        <w:rPr>
          <w:rFonts w:ascii="Georgia" w:hAnsi="Georgia" w:cs="Arial"/>
        </w:rPr>
        <w:t>ibidem</w:t>
      </w:r>
      <w:r w:rsidRPr="005257A9">
        <w:rPr>
          <w:rFonts w:ascii="Georgia" w:hAnsi="Georgia" w:cs="Arial"/>
        </w:rPr>
        <w:t xml:space="preserve">), las excepciones declarables de oficio (Art. 282, </w:t>
      </w:r>
      <w:r w:rsidR="00823F4F" w:rsidRPr="005257A9">
        <w:rPr>
          <w:rFonts w:ascii="Georgia" w:hAnsi="Georgia" w:cs="Arial"/>
        </w:rPr>
        <w:t>ib.</w:t>
      </w:r>
      <w:r w:rsidRPr="005257A9">
        <w:rPr>
          <w:rFonts w:ascii="Georgia" w:hAnsi="Georgia" w:cs="Arial"/>
        </w:rPr>
        <w:t>) y los eventos del artículo 282, inc.3º., ib.; también los presupuestos procesales</w:t>
      </w:r>
      <w:r w:rsidRPr="005257A9">
        <w:rPr>
          <w:rStyle w:val="Refdenotaalpie"/>
          <w:rFonts w:ascii="Georgia" w:hAnsi="Georgia"/>
        </w:rPr>
        <w:footnoteReference w:id="19"/>
      </w:r>
      <w:r w:rsidRPr="005257A9">
        <w:rPr>
          <w:rFonts w:ascii="Georgia" w:hAnsi="Georgia" w:cs="Arial"/>
        </w:rPr>
        <w:t xml:space="preserve"> y sustanciales</w:t>
      </w:r>
      <w:r w:rsidRPr="005257A9">
        <w:rPr>
          <w:rStyle w:val="Refdenotaalpie"/>
          <w:rFonts w:ascii="Georgia" w:hAnsi="Georgia"/>
        </w:rPr>
        <w:footnoteReference w:id="20"/>
      </w:r>
      <w:r w:rsidRPr="005257A9">
        <w:rPr>
          <w:rFonts w:ascii="Georgia" w:hAnsi="Georgia" w:cs="Arial"/>
        </w:rPr>
        <w:t>, las nulidades absolutas (Art. 2º, Ley 50 de 1936), las prestaciones mutuas</w:t>
      </w:r>
      <w:r w:rsidRPr="005257A9">
        <w:rPr>
          <w:rStyle w:val="Refdenotaalpie"/>
          <w:rFonts w:ascii="Georgia" w:hAnsi="Georgia"/>
        </w:rPr>
        <w:footnoteReference w:id="21"/>
      </w:r>
      <w:r w:rsidRPr="005257A9">
        <w:rPr>
          <w:rFonts w:ascii="Georgia" w:hAnsi="Georgia" w:cs="Arial"/>
        </w:rPr>
        <w:t xml:space="preserve"> y las costas procesales</w:t>
      </w:r>
      <w:r w:rsidRPr="005257A9">
        <w:rPr>
          <w:rStyle w:val="Refdenotaalpie"/>
          <w:rFonts w:ascii="Georgia" w:hAnsi="Georgia"/>
        </w:rPr>
        <w:footnoteReference w:id="22"/>
      </w:r>
      <w:r w:rsidRPr="005257A9">
        <w:rPr>
          <w:rFonts w:ascii="Georgia" w:hAnsi="Georgia" w:cs="Arial"/>
        </w:rPr>
        <w:t xml:space="preserve">, la extensión de la condena en concreto (Art.283, </w:t>
      </w:r>
      <w:r w:rsidR="00823F4F" w:rsidRPr="005257A9">
        <w:rPr>
          <w:rFonts w:ascii="Georgia" w:hAnsi="Georgia" w:cs="Arial"/>
        </w:rPr>
        <w:t>CGP</w:t>
      </w:r>
      <w:r w:rsidRPr="005257A9">
        <w:rPr>
          <w:rFonts w:ascii="Georgia" w:hAnsi="Georgia" w:cs="Arial"/>
        </w:rPr>
        <w:t>); cuando se ordenan pruebas en segunda instancia</w:t>
      </w:r>
      <w:r w:rsidRPr="005257A9">
        <w:rPr>
          <w:rStyle w:val="Refdenotaalpie"/>
          <w:rFonts w:ascii="Georgia" w:hAnsi="Georgia" w:cs="Arial"/>
        </w:rPr>
        <w:footnoteReference w:id="23"/>
      </w:r>
      <w:r w:rsidRPr="005257A9">
        <w:rPr>
          <w:rFonts w:ascii="Georgia" w:hAnsi="Georgia" w:cs="Arial"/>
        </w:rPr>
        <w:t xml:space="preserve">; la apelación adhesiva (Art.328, inc.2º, </w:t>
      </w:r>
      <w:r w:rsidR="00823F4F" w:rsidRPr="005257A9">
        <w:rPr>
          <w:rFonts w:ascii="Georgia" w:hAnsi="Georgia" w:cs="Arial"/>
        </w:rPr>
        <w:t>ibidem</w:t>
      </w:r>
      <w:r w:rsidRPr="005257A9">
        <w:rPr>
          <w:rFonts w:ascii="Georgia" w:hAnsi="Georgia" w:cs="Arial"/>
        </w:rPr>
        <w:t xml:space="preserve">); por último, es panorámica la competencia cuando ambas partes recurren, en lo desfavorable (Art.328, inciso 2º, </w:t>
      </w:r>
      <w:r w:rsidR="00823F4F" w:rsidRPr="005257A9">
        <w:rPr>
          <w:rFonts w:ascii="Georgia" w:hAnsi="Georgia" w:cs="Arial"/>
        </w:rPr>
        <w:t>ib.</w:t>
      </w:r>
      <w:r w:rsidRPr="005257A9">
        <w:rPr>
          <w:rFonts w:ascii="Georgia" w:hAnsi="Georgia" w:cs="Arial"/>
        </w:rPr>
        <w:t>).</w:t>
      </w:r>
    </w:p>
    <w:p w14:paraId="3A010D8F" w14:textId="0833B886" w:rsidR="00C25A82" w:rsidRPr="005257A9" w:rsidRDefault="00C25A82" w:rsidP="005257A9">
      <w:pPr>
        <w:pStyle w:val="Textopredeterminado"/>
        <w:spacing w:line="276" w:lineRule="auto"/>
        <w:jc w:val="both"/>
        <w:textAlignment w:val="auto"/>
        <w:rPr>
          <w:rFonts w:ascii="Georgia" w:hAnsi="Georgia" w:cs="Arial"/>
          <w:color w:val="auto"/>
          <w:szCs w:val="24"/>
          <w:lang w:val="es-ES"/>
        </w:rPr>
      </w:pPr>
    </w:p>
    <w:p w14:paraId="433A9F68" w14:textId="77777777" w:rsidR="005C3E95" w:rsidRPr="005257A9" w:rsidRDefault="005C3E95" w:rsidP="005257A9">
      <w:pPr>
        <w:pStyle w:val="Textopredeterminado"/>
        <w:spacing w:line="276" w:lineRule="auto"/>
        <w:jc w:val="both"/>
        <w:textAlignment w:val="auto"/>
        <w:rPr>
          <w:rFonts w:ascii="Georgia" w:hAnsi="Georgia" w:cs="Arial"/>
          <w:color w:val="auto"/>
          <w:szCs w:val="24"/>
          <w:lang w:val="es-ES"/>
        </w:rPr>
      </w:pPr>
    </w:p>
    <w:p w14:paraId="4CE38F66" w14:textId="77777777" w:rsidR="004312EF" w:rsidRPr="005257A9" w:rsidRDefault="004312EF" w:rsidP="005257A9">
      <w:pPr>
        <w:pStyle w:val="Prrafodelista"/>
        <w:numPr>
          <w:ilvl w:val="0"/>
          <w:numId w:val="6"/>
        </w:numPr>
        <w:spacing w:line="276" w:lineRule="auto"/>
        <w:jc w:val="both"/>
        <w:rPr>
          <w:rFonts w:ascii="Georgia" w:hAnsi="Georgia" w:cs="Arial"/>
          <w:b/>
          <w:bCs/>
        </w:rPr>
      </w:pPr>
      <w:r w:rsidRPr="005257A9">
        <w:rPr>
          <w:rFonts w:ascii="Georgia" w:hAnsi="Georgia" w:cs="Arial"/>
          <w:b/>
          <w:bCs/>
          <w:smallCaps/>
        </w:rPr>
        <w:t>Análisis del caso concreto</w:t>
      </w:r>
    </w:p>
    <w:p w14:paraId="20CFB73B" w14:textId="01C70322" w:rsidR="004312EF" w:rsidRPr="005257A9" w:rsidRDefault="004312EF" w:rsidP="005257A9">
      <w:pPr>
        <w:pStyle w:val="Textopredeterminado"/>
        <w:spacing w:line="276" w:lineRule="auto"/>
        <w:jc w:val="both"/>
        <w:textAlignment w:val="auto"/>
        <w:rPr>
          <w:rFonts w:ascii="Georgia" w:hAnsi="Georgia" w:cs="Arial"/>
          <w:color w:val="auto"/>
          <w:szCs w:val="24"/>
        </w:rPr>
      </w:pPr>
    </w:p>
    <w:p w14:paraId="21AE4E2E" w14:textId="1F8C658E" w:rsidR="00354C19" w:rsidRPr="005257A9" w:rsidRDefault="00354C19" w:rsidP="005257A9">
      <w:pPr>
        <w:pStyle w:val="Textopredeterminado"/>
        <w:spacing w:line="276" w:lineRule="auto"/>
        <w:jc w:val="both"/>
        <w:rPr>
          <w:rFonts w:ascii="Georgia" w:hAnsi="Georgia" w:cs="Arial"/>
          <w:color w:val="auto"/>
          <w:szCs w:val="24"/>
        </w:rPr>
      </w:pPr>
      <w:r w:rsidRPr="005257A9">
        <w:rPr>
          <w:rFonts w:ascii="Georgia" w:hAnsi="Georgia" w:cs="Arial"/>
          <w:color w:val="auto"/>
          <w:szCs w:val="24"/>
        </w:rPr>
        <w:t xml:space="preserve">Se </w:t>
      </w:r>
      <w:r w:rsidR="00B20F01" w:rsidRPr="005257A9">
        <w:rPr>
          <w:rFonts w:ascii="Georgia" w:hAnsi="Georgia" w:cs="Arial"/>
          <w:color w:val="auto"/>
          <w:szCs w:val="24"/>
        </w:rPr>
        <w:t>revocará</w:t>
      </w:r>
      <w:r w:rsidRPr="005257A9">
        <w:rPr>
          <w:rFonts w:ascii="Georgia" w:hAnsi="Georgia" w:cs="Arial"/>
          <w:color w:val="auto"/>
          <w:szCs w:val="24"/>
        </w:rPr>
        <w:t xml:space="preserve"> la decisión </w:t>
      </w:r>
      <w:r w:rsidR="07C2467B" w:rsidRPr="005257A9">
        <w:rPr>
          <w:rFonts w:ascii="Georgia" w:hAnsi="Georgia" w:cs="Arial"/>
          <w:color w:val="auto"/>
          <w:szCs w:val="24"/>
        </w:rPr>
        <w:t>apelada</w:t>
      </w:r>
      <w:r w:rsidRPr="005257A9">
        <w:rPr>
          <w:rFonts w:ascii="Georgia" w:hAnsi="Georgia" w:cs="Arial"/>
          <w:color w:val="auto"/>
          <w:szCs w:val="24"/>
        </w:rPr>
        <w:t xml:space="preserve">, pues los razonamientos </w:t>
      </w:r>
      <w:r w:rsidR="00971A6D" w:rsidRPr="005257A9">
        <w:rPr>
          <w:rFonts w:ascii="Georgia" w:hAnsi="Georgia" w:cs="Arial"/>
          <w:color w:val="auto"/>
          <w:szCs w:val="24"/>
        </w:rPr>
        <w:t>del juzgador</w:t>
      </w:r>
      <w:r w:rsidR="00B20F01" w:rsidRPr="005257A9">
        <w:rPr>
          <w:rFonts w:ascii="Georgia" w:hAnsi="Georgia" w:cs="Arial"/>
          <w:color w:val="auto"/>
          <w:szCs w:val="24"/>
        </w:rPr>
        <w:t xml:space="preserve"> de primer nivel</w:t>
      </w:r>
      <w:r w:rsidR="00566106" w:rsidRPr="005257A9">
        <w:rPr>
          <w:rFonts w:ascii="Georgia" w:hAnsi="Georgia" w:cs="Arial"/>
          <w:color w:val="auto"/>
          <w:szCs w:val="24"/>
        </w:rPr>
        <w:t>,</w:t>
      </w:r>
      <w:r w:rsidRPr="005257A9">
        <w:rPr>
          <w:rFonts w:ascii="Georgia" w:hAnsi="Georgia" w:cs="Arial"/>
          <w:color w:val="auto"/>
          <w:szCs w:val="24"/>
        </w:rPr>
        <w:t xml:space="preserve"> </w:t>
      </w:r>
      <w:r w:rsidR="00B20F01" w:rsidRPr="005257A9">
        <w:rPr>
          <w:rFonts w:ascii="Georgia" w:hAnsi="Georgia" w:cs="Arial"/>
          <w:color w:val="auto"/>
          <w:szCs w:val="24"/>
        </w:rPr>
        <w:t xml:space="preserve">no </w:t>
      </w:r>
      <w:r w:rsidRPr="005257A9">
        <w:rPr>
          <w:rFonts w:ascii="Georgia" w:hAnsi="Georgia" w:cs="Arial"/>
          <w:color w:val="auto"/>
          <w:szCs w:val="24"/>
        </w:rPr>
        <w:t xml:space="preserve">se acompasan a las </w:t>
      </w:r>
      <w:r w:rsidR="24A1FA68" w:rsidRPr="005257A9">
        <w:rPr>
          <w:rFonts w:ascii="Georgia" w:hAnsi="Georgia" w:cs="Arial"/>
          <w:color w:val="auto"/>
          <w:szCs w:val="24"/>
        </w:rPr>
        <w:t xml:space="preserve">reglas del CGP </w:t>
      </w:r>
      <w:r w:rsidR="00B20F01" w:rsidRPr="005257A9">
        <w:rPr>
          <w:rFonts w:ascii="Georgia" w:hAnsi="Georgia" w:cs="Arial"/>
          <w:color w:val="auto"/>
          <w:szCs w:val="24"/>
        </w:rPr>
        <w:t xml:space="preserve">para </w:t>
      </w:r>
      <w:r w:rsidR="00FB22F2" w:rsidRPr="005257A9">
        <w:rPr>
          <w:rFonts w:ascii="Georgia" w:hAnsi="Georgia" w:cs="Arial"/>
          <w:color w:val="auto"/>
          <w:szCs w:val="24"/>
        </w:rPr>
        <w:t xml:space="preserve">inadmitir y </w:t>
      </w:r>
      <w:r w:rsidR="00B20F01" w:rsidRPr="005257A9">
        <w:rPr>
          <w:rFonts w:ascii="Georgia" w:hAnsi="Georgia" w:cs="Arial"/>
          <w:color w:val="auto"/>
          <w:szCs w:val="24"/>
        </w:rPr>
        <w:t>rechazar la demanda</w:t>
      </w:r>
      <w:r w:rsidR="003564E6" w:rsidRPr="005257A9">
        <w:rPr>
          <w:rFonts w:ascii="Georgia" w:hAnsi="Georgia" w:cs="Arial"/>
          <w:color w:val="auto"/>
          <w:szCs w:val="24"/>
        </w:rPr>
        <w:t>.</w:t>
      </w:r>
      <w:r w:rsidR="22FC384A" w:rsidRPr="005257A9">
        <w:rPr>
          <w:rFonts w:ascii="Georgia" w:hAnsi="Georgia" w:cs="Arial"/>
          <w:color w:val="auto"/>
          <w:szCs w:val="24"/>
        </w:rPr>
        <w:t xml:space="preserve"> Se acoge</w:t>
      </w:r>
      <w:r w:rsidR="00FB770E" w:rsidRPr="005257A9">
        <w:rPr>
          <w:rFonts w:ascii="Georgia" w:hAnsi="Georgia" w:cs="Arial"/>
          <w:color w:val="auto"/>
          <w:szCs w:val="24"/>
        </w:rPr>
        <w:t>rán</w:t>
      </w:r>
      <w:r w:rsidR="22FC384A" w:rsidRPr="005257A9">
        <w:rPr>
          <w:rFonts w:ascii="Georgia" w:hAnsi="Georgia" w:cs="Arial"/>
          <w:color w:val="auto"/>
          <w:szCs w:val="24"/>
        </w:rPr>
        <w:t xml:space="preserve"> los argumentos del recurrente.</w:t>
      </w:r>
    </w:p>
    <w:p w14:paraId="4ACFD1BE" w14:textId="5BEDA605" w:rsidR="00354C19" w:rsidRPr="005257A9" w:rsidRDefault="00354C19" w:rsidP="005257A9">
      <w:pPr>
        <w:pStyle w:val="Textopredeterminado"/>
        <w:spacing w:line="276" w:lineRule="auto"/>
        <w:jc w:val="both"/>
        <w:textAlignment w:val="auto"/>
        <w:rPr>
          <w:rFonts w:ascii="Georgia" w:hAnsi="Georgia" w:cs="Arial"/>
          <w:color w:val="auto"/>
          <w:szCs w:val="24"/>
        </w:rPr>
      </w:pPr>
    </w:p>
    <w:p w14:paraId="73B517B1" w14:textId="7E18267D" w:rsidR="00FB22F2" w:rsidRPr="005257A9" w:rsidRDefault="00971A6D" w:rsidP="005257A9">
      <w:pPr>
        <w:pStyle w:val="Textopredeterminado"/>
        <w:spacing w:line="276" w:lineRule="auto"/>
        <w:jc w:val="both"/>
        <w:rPr>
          <w:rFonts w:ascii="Georgia" w:hAnsi="Georgia" w:cs="Arial"/>
          <w:color w:val="auto"/>
          <w:szCs w:val="24"/>
          <w:lang w:val="es-ES"/>
        </w:rPr>
      </w:pPr>
      <w:r w:rsidRPr="005257A9">
        <w:rPr>
          <w:rFonts w:ascii="Georgia" w:hAnsi="Georgia" w:cs="Arial"/>
          <w:color w:val="auto"/>
          <w:szCs w:val="24"/>
        </w:rPr>
        <w:t xml:space="preserve">El escrito introductorio de </w:t>
      </w:r>
      <w:r w:rsidR="00FB22F2" w:rsidRPr="005257A9">
        <w:rPr>
          <w:rFonts w:ascii="Georgia" w:hAnsi="Georgia" w:cs="Arial"/>
          <w:color w:val="auto"/>
          <w:szCs w:val="24"/>
        </w:rPr>
        <w:t>todo proceso debe ajustarse a determinados requisitos consagrados de manera general en el artículo 82, CGP, en algunos casos hay que acatar el 83 del mismo estatuto procedimental</w:t>
      </w:r>
      <w:r w:rsidR="00F20101" w:rsidRPr="005257A9">
        <w:rPr>
          <w:rFonts w:ascii="Georgia" w:hAnsi="Georgia" w:cs="Arial"/>
          <w:color w:val="auto"/>
          <w:szCs w:val="24"/>
        </w:rPr>
        <w:t xml:space="preserve">, y siempre </w:t>
      </w:r>
      <w:r w:rsidR="00FB22F2" w:rsidRPr="005257A9">
        <w:rPr>
          <w:rFonts w:ascii="Georgia" w:hAnsi="Georgia" w:cs="Arial"/>
          <w:color w:val="auto"/>
          <w:szCs w:val="24"/>
        </w:rPr>
        <w:t xml:space="preserve">acompañar los anexos del 84, ibidem, </w:t>
      </w:r>
      <w:r w:rsidR="00F20101" w:rsidRPr="005257A9">
        <w:rPr>
          <w:rFonts w:ascii="Georgia" w:hAnsi="Georgia" w:cs="Arial"/>
          <w:color w:val="auto"/>
          <w:szCs w:val="24"/>
        </w:rPr>
        <w:t xml:space="preserve">como los </w:t>
      </w:r>
      <w:r w:rsidR="00FB22F2" w:rsidRPr="005257A9">
        <w:rPr>
          <w:rFonts w:ascii="Georgia" w:hAnsi="Georgia" w:cs="Arial"/>
          <w:color w:val="auto"/>
          <w:szCs w:val="24"/>
        </w:rPr>
        <w:t>prescritos en otra</w:t>
      </w:r>
      <w:r w:rsidR="00F20101" w:rsidRPr="005257A9">
        <w:rPr>
          <w:rFonts w:ascii="Georgia" w:hAnsi="Georgia" w:cs="Arial"/>
          <w:color w:val="auto"/>
          <w:szCs w:val="24"/>
        </w:rPr>
        <w:t>s</w:t>
      </w:r>
      <w:r w:rsidR="00FB22F2" w:rsidRPr="005257A9">
        <w:rPr>
          <w:rFonts w:ascii="Georgia" w:hAnsi="Georgia" w:cs="Arial"/>
          <w:color w:val="auto"/>
          <w:szCs w:val="24"/>
        </w:rPr>
        <w:t xml:space="preserve"> norma</w:t>
      </w:r>
      <w:r w:rsidR="00F20101" w:rsidRPr="005257A9">
        <w:rPr>
          <w:rFonts w:ascii="Georgia" w:hAnsi="Georgia" w:cs="Arial"/>
          <w:color w:val="auto"/>
          <w:szCs w:val="24"/>
        </w:rPr>
        <w:t>s</w:t>
      </w:r>
      <w:r w:rsidR="00FB22F2" w:rsidRPr="005257A9">
        <w:rPr>
          <w:rFonts w:ascii="Georgia" w:hAnsi="Georgia" w:cs="Arial"/>
          <w:color w:val="auto"/>
          <w:szCs w:val="24"/>
        </w:rPr>
        <w:t xml:space="preserve"> </w:t>
      </w:r>
      <w:r w:rsidR="00F20101" w:rsidRPr="005257A9">
        <w:rPr>
          <w:rFonts w:ascii="Georgia" w:hAnsi="Georgia" w:cs="Arial"/>
          <w:color w:val="auto"/>
          <w:szCs w:val="24"/>
        </w:rPr>
        <w:t xml:space="preserve">alusivas a pretensiones específicas </w:t>
      </w:r>
      <w:r w:rsidR="00FB22F2" w:rsidRPr="005257A9">
        <w:rPr>
          <w:rFonts w:ascii="Georgia" w:hAnsi="Georgia" w:cs="Arial"/>
          <w:color w:val="auto"/>
          <w:szCs w:val="24"/>
        </w:rPr>
        <w:t>(Por ejemplo, los artículos 375-5º, 384-1º, 422, 488 y 489, ib.). Esa</w:t>
      </w:r>
      <w:r w:rsidR="00F20101" w:rsidRPr="005257A9">
        <w:rPr>
          <w:rFonts w:ascii="Georgia" w:hAnsi="Georgia" w:cs="Arial"/>
          <w:color w:val="auto"/>
          <w:szCs w:val="24"/>
        </w:rPr>
        <w:t>s</w:t>
      </w:r>
      <w:r w:rsidR="00FB22F2" w:rsidRPr="005257A9">
        <w:rPr>
          <w:rFonts w:ascii="Georgia" w:hAnsi="Georgia" w:cs="Arial"/>
          <w:color w:val="auto"/>
          <w:szCs w:val="24"/>
        </w:rPr>
        <w:t xml:space="preserve"> exigencia</w:t>
      </w:r>
      <w:r w:rsidR="00F20101" w:rsidRPr="005257A9">
        <w:rPr>
          <w:rFonts w:ascii="Georgia" w:hAnsi="Georgia" w:cs="Arial"/>
          <w:color w:val="auto"/>
          <w:szCs w:val="24"/>
        </w:rPr>
        <w:t>s</w:t>
      </w:r>
      <w:r w:rsidR="00FB22F2" w:rsidRPr="005257A9">
        <w:rPr>
          <w:rFonts w:ascii="Georgia" w:hAnsi="Georgia" w:cs="Arial"/>
          <w:color w:val="auto"/>
          <w:szCs w:val="24"/>
        </w:rPr>
        <w:t>, por lo general, pretende</w:t>
      </w:r>
      <w:r w:rsidR="00F20101" w:rsidRPr="005257A9">
        <w:rPr>
          <w:rFonts w:ascii="Georgia" w:hAnsi="Georgia" w:cs="Arial"/>
          <w:color w:val="auto"/>
          <w:szCs w:val="24"/>
        </w:rPr>
        <w:t>n</w:t>
      </w:r>
      <w:r w:rsidR="00FB22F2" w:rsidRPr="005257A9">
        <w:rPr>
          <w:rFonts w:ascii="Georgia" w:hAnsi="Georgia" w:cs="Arial"/>
          <w:color w:val="auto"/>
          <w:szCs w:val="24"/>
        </w:rPr>
        <w:t xml:space="preserve"> precaver nulidades procesales. </w:t>
      </w:r>
    </w:p>
    <w:p w14:paraId="4706F9DD" w14:textId="4D2D0C85" w:rsidR="00FB22F2" w:rsidRPr="005257A9" w:rsidRDefault="00FB22F2" w:rsidP="005257A9">
      <w:pPr>
        <w:pStyle w:val="Textopredeterminado"/>
        <w:spacing w:line="276" w:lineRule="auto"/>
        <w:jc w:val="both"/>
        <w:textAlignment w:val="auto"/>
        <w:rPr>
          <w:rFonts w:ascii="Georgia" w:hAnsi="Georgia" w:cs="Arial"/>
          <w:color w:val="auto"/>
          <w:szCs w:val="24"/>
          <w:highlight w:val="yellow"/>
        </w:rPr>
      </w:pPr>
    </w:p>
    <w:p w14:paraId="4B7F4B4A" w14:textId="40110448" w:rsidR="003A362D" w:rsidRPr="005257A9" w:rsidRDefault="00FB22F2" w:rsidP="005257A9">
      <w:pPr>
        <w:pStyle w:val="Cuerpodeltexto0"/>
        <w:shd w:val="clear" w:color="auto" w:fill="auto"/>
        <w:spacing w:after="0" w:line="276" w:lineRule="auto"/>
        <w:ind w:right="23"/>
        <w:rPr>
          <w:rFonts w:ascii="Georgia" w:hAnsi="Georgia" w:cs="Arial"/>
          <w:sz w:val="24"/>
          <w:szCs w:val="24"/>
        </w:rPr>
      </w:pPr>
      <w:r w:rsidRPr="005257A9">
        <w:rPr>
          <w:rFonts w:ascii="Georgia" w:hAnsi="Georgia" w:cs="Arial"/>
          <w:sz w:val="24"/>
          <w:szCs w:val="24"/>
          <w:lang w:val="es-CO"/>
        </w:rPr>
        <w:t>E</w:t>
      </w:r>
      <w:r w:rsidRPr="005257A9">
        <w:rPr>
          <w:rFonts w:ascii="Georgia" w:hAnsi="Georgia" w:cs="Arial"/>
          <w:sz w:val="24"/>
          <w:szCs w:val="24"/>
        </w:rPr>
        <w:t>l artículo 90, ib., establece las causales de inadmisión del libelo y autoriza al juez requerir su saneamiento</w:t>
      </w:r>
      <w:r w:rsidR="00971A6D" w:rsidRPr="005257A9">
        <w:rPr>
          <w:rFonts w:ascii="Georgia" w:hAnsi="Georgia" w:cs="Arial"/>
          <w:sz w:val="24"/>
          <w:szCs w:val="24"/>
        </w:rPr>
        <w:t xml:space="preserve">; entonces, el </w:t>
      </w:r>
      <w:r w:rsidRPr="005257A9">
        <w:rPr>
          <w:rFonts w:ascii="Georgia" w:hAnsi="Georgia" w:cs="Arial"/>
          <w:sz w:val="24"/>
          <w:szCs w:val="24"/>
        </w:rPr>
        <w:t xml:space="preserve">juicio de </w:t>
      </w:r>
      <w:r w:rsidRPr="005257A9">
        <w:rPr>
          <w:rFonts w:ascii="Georgia" w:hAnsi="Georgia" w:cs="Arial"/>
          <w:sz w:val="24"/>
          <w:szCs w:val="24"/>
          <w:lang w:val="es-CO"/>
        </w:rPr>
        <w:t xml:space="preserve">admisibilidad consiste en verificar </w:t>
      </w:r>
      <w:r w:rsidRPr="005257A9">
        <w:rPr>
          <w:rFonts w:ascii="Georgia" w:hAnsi="Georgia" w:cs="Arial"/>
          <w:sz w:val="24"/>
          <w:szCs w:val="24"/>
        </w:rPr>
        <w:t xml:space="preserve">el cumplimiento </w:t>
      </w:r>
      <w:r w:rsidRPr="005257A9">
        <w:rPr>
          <w:rFonts w:ascii="Georgia" w:hAnsi="Georgia" w:cs="Arial"/>
          <w:sz w:val="24"/>
          <w:szCs w:val="24"/>
          <w:lang w:val="es-CO"/>
        </w:rPr>
        <w:t xml:space="preserve">de </w:t>
      </w:r>
      <w:r w:rsidR="003A362D" w:rsidRPr="005257A9">
        <w:rPr>
          <w:rFonts w:ascii="Georgia" w:hAnsi="Georgia" w:cs="Arial"/>
          <w:b/>
          <w:bCs/>
          <w:sz w:val="24"/>
          <w:szCs w:val="24"/>
          <w:lang w:val="es-CO"/>
        </w:rPr>
        <w:t xml:space="preserve">(i) </w:t>
      </w:r>
      <w:r w:rsidR="3580E57D" w:rsidRPr="005257A9">
        <w:rPr>
          <w:rFonts w:ascii="Georgia" w:hAnsi="Georgia" w:cs="Arial"/>
          <w:sz w:val="24"/>
          <w:szCs w:val="24"/>
          <w:lang w:val="es-CO"/>
        </w:rPr>
        <w:t>A</w:t>
      </w:r>
      <w:r w:rsidRPr="005257A9">
        <w:rPr>
          <w:rFonts w:ascii="Georgia" w:hAnsi="Georgia" w:cs="Arial"/>
          <w:sz w:val="24"/>
          <w:szCs w:val="24"/>
          <w:lang w:val="es-CO"/>
        </w:rPr>
        <w:t>lgunas exigencias particulares</w:t>
      </w:r>
      <w:r w:rsidR="62776D8A" w:rsidRPr="005257A9">
        <w:rPr>
          <w:rFonts w:ascii="Georgia" w:hAnsi="Georgia" w:cs="Arial"/>
          <w:sz w:val="24"/>
          <w:szCs w:val="24"/>
          <w:lang w:val="es-CO"/>
        </w:rPr>
        <w:t xml:space="preserve"> (Como la conciliación </w:t>
      </w:r>
      <w:r w:rsidR="62776D8A" w:rsidRPr="005257A9">
        <w:rPr>
          <w:rFonts w:ascii="Georgia" w:hAnsi="Georgia" w:cs="Arial"/>
          <w:sz w:val="24"/>
          <w:szCs w:val="24"/>
          <w:lang w:val="es-CO"/>
        </w:rPr>
        <w:lastRenderedPageBreak/>
        <w:t>prejudicial);</w:t>
      </w:r>
      <w:r w:rsidRPr="005257A9">
        <w:rPr>
          <w:rFonts w:ascii="Georgia" w:hAnsi="Georgia" w:cs="Arial"/>
          <w:sz w:val="24"/>
          <w:szCs w:val="24"/>
          <w:lang w:val="es-CO"/>
        </w:rPr>
        <w:t xml:space="preserve"> </w:t>
      </w:r>
      <w:r w:rsidR="003A362D" w:rsidRPr="005257A9">
        <w:rPr>
          <w:rFonts w:ascii="Georgia" w:hAnsi="Georgia" w:cs="Arial"/>
          <w:sz w:val="24"/>
          <w:szCs w:val="24"/>
          <w:lang w:val="es-CO"/>
        </w:rPr>
        <w:t>y</w:t>
      </w:r>
      <w:r w:rsidR="376B662A" w:rsidRPr="005257A9">
        <w:rPr>
          <w:rFonts w:ascii="Georgia" w:hAnsi="Georgia" w:cs="Arial"/>
          <w:sz w:val="24"/>
          <w:szCs w:val="24"/>
          <w:lang w:val="es-CO"/>
        </w:rPr>
        <w:t>,</w:t>
      </w:r>
      <w:r w:rsidR="003A362D" w:rsidRPr="005257A9">
        <w:rPr>
          <w:rFonts w:ascii="Georgia" w:hAnsi="Georgia" w:cs="Arial"/>
          <w:sz w:val="24"/>
          <w:szCs w:val="24"/>
          <w:lang w:val="es-CO"/>
        </w:rPr>
        <w:t xml:space="preserve"> </w:t>
      </w:r>
      <w:r w:rsidR="003A362D" w:rsidRPr="005257A9">
        <w:rPr>
          <w:rFonts w:ascii="Georgia" w:hAnsi="Georgia" w:cs="Arial"/>
          <w:b/>
          <w:bCs/>
          <w:sz w:val="24"/>
          <w:szCs w:val="24"/>
          <w:lang w:val="es-CO"/>
        </w:rPr>
        <w:t>(ii)</w:t>
      </w:r>
      <w:r w:rsidR="003A362D" w:rsidRPr="005257A9">
        <w:rPr>
          <w:rFonts w:ascii="Georgia" w:hAnsi="Georgia" w:cs="Arial"/>
          <w:sz w:val="24"/>
          <w:szCs w:val="24"/>
          <w:lang w:val="es-CO"/>
        </w:rPr>
        <w:t xml:space="preserve"> </w:t>
      </w:r>
      <w:r w:rsidR="2458AF6B" w:rsidRPr="005257A9">
        <w:rPr>
          <w:rFonts w:ascii="Georgia" w:hAnsi="Georgia" w:cs="Arial"/>
          <w:sz w:val="24"/>
          <w:szCs w:val="24"/>
          <w:lang w:val="es-CO"/>
        </w:rPr>
        <w:t>L</w:t>
      </w:r>
      <w:r w:rsidR="003A362D" w:rsidRPr="005257A9">
        <w:rPr>
          <w:rFonts w:ascii="Georgia" w:hAnsi="Georgia" w:cs="Arial"/>
          <w:sz w:val="24"/>
          <w:szCs w:val="24"/>
        </w:rPr>
        <w:t xml:space="preserve">as </w:t>
      </w:r>
      <w:r w:rsidR="003A362D" w:rsidRPr="005257A9">
        <w:rPr>
          <w:rFonts w:ascii="Georgia" w:hAnsi="Georgia" w:cs="Arial"/>
          <w:sz w:val="24"/>
          <w:szCs w:val="24"/>
          <w:lang w:val="es-CO"/>
        </w:rPr>
        <w:t xml:space="preserve">condiciones de validez y eficacia, </w:t>
      </w:r>
      <w:r w:rsidR="00F87AAF" w:rsidRPr="005257A9">
        <w:rPr>
          <w:rFonts w:ascii="Georgia" w:hAnsi="Georgia" w:cs="Arial"/>
          <w:sz w:val="24"/>
          <w:szCs w:val="24"/>
          <w:lang w:val="es-CO"/>
        </w:rPr>
        <w:t xml:space="preserve">como las denomina algún </w:t>
      </w:r>
      <w:r w:rsidR="00F87AAF" w:rsidRPr="005257A9">
        <w:rPr>
          <w:rFonts w:ascii="Georgia" w:hAnsi="Georgia" w:cs="Arial"/>
          <w:sz w:val="24"/>
          <w:szCs w:val="24"/>
        </w:rPr>
        <w:t>sector de la doctrina patria</w:t>
      </w:r>
      <w:r w:rsidR="00F87AAF" w:rsidRPr="005257A9">
        <w:rPr>
          <w:rStyle w:val="Refdenotaalpie"/>
          <w:rFonts w:ascii="Georgia" w:hAnsi="Georgia"/>
          <w:sz w:val="24"/>
          <w:szCs w:val="24"/>
        </w:rPr>
        <w:footnoteReference w:id="24"/>
      </w:r>
      <w:r w:rsidR="00F87AAF" w:rsidRPr="005257A9">
        <w:rPr>
          <w:rFonts w:ascii="Georgia" w:hAnsi="Georgia" w:cs="Arial"/>
          <w:sz w:val="24"/>
          <w:szCs w:val="24"/>
          <w:vertAlign w:val="superscript"/>
        </w:rPr>
        <w:t>-</w:t>
      </w:r>
      <w:r w:rsidR="00F87AAF" w:rsidRPr="005257A9">
        <w:rPr>
          <w:rStyle w:val="Refdenotaalpie"/>
          <w:rFonts w:ascii="Georgia" w:hAnsi="Georgia"/>
          <w:sz w:val="24"/>
          <w:szCs w:val="24"/>
        </w:rPr>
        <w:footnoteReference w:id="25"/>
      </w:r>
      <w:r w:rsidR="00F87AAF" w:rsidRPr="005257A9">
        <w:rPr>
          <w:rFonts w:ascii="Georgia" w:hAnsi="Georgia" w:cs="Arial"/>
          <w:sz w:val="24"/>
          <w:szCs w:val="24"/>
        </w:rPr>
        <w:t xml:space="preserve"> (</w:t>
      </w:r>
      <w:r w:rsidR="7D4918A1" w:rsidRPr="005257A9">
        <w:rPr>
          <w:rFonts w:ascii="Georgia" w:hAnsi="Georgia" w:cs="Arial"/>
          <w:sz w:val="24"/>
          <w:szCs w:val="24"/>
        </w:rPr>
        <w:t>S</w:t>
      </w:r>
      <w:r w:rsidR="00F87AAF" w:rsidRPr="005257A9">
        <w:rPr>
          <w:rFonts w:ascii="Georgia" w:hAnsi="Georgia" w:cs="Arial"/>
          <w:sz w:val="24"/>
          <w:szCs w:val="24"/>
        </w:rPr>
        <w:t xml:space="preserve">e acompasa mejor a la sistemática procesal nacional) y que </w:t>
      </w:r>
      <w:r w:rsidR="003A362D" w:rsidRPr="005257A9">
        <w:rPr>
          <w:rFonts w:ascii="Georgia" w:hAnsi="Georgia" w:cs="Arial"/>
          <w:sz w:val="24"/>
          <w:szCs w:val="24"/>
          <w:lang w:val="es-CO"/>
        </w:rPr>
        <w:t>l</w:t>
      </w:r>
      <w:r w:rsidR="003A362D" w:rsidRPr="005257A9">
        <w:rPr>
          <w:rFonts w:ascii="Georgia" w:hAnsi="Georgia" w:cs="Arial"/>
          <w:sz w:val="24"/>
          <w:szCs w:val="24"/>
        </w:rPr>
        <w:t>a ciencia procesal mayoritaria</w:t>
      </w:r>
      <w:r w:rsidR="003A362D" w:rsidRPr="005257A9">
        <w:rPr>
          <w:rStyle w:val="Refdenotaalpie"/>
          <w:rFonts w:ascii="Georgia" w:hAnsi="Georgia"/>
          <w:sz w:val="24"/>
          <w:szCs w:val="24"/>
        </w:rPr>
        <w:footnoteReference w:id="26"/>
      </w:r>
      <w:r w:rsidR="003A362D" w:rsidRPr="005257A9">
        <w:rPr>
          <w:rFonts w:ascii="Georgia" w:hAnsi="Georgia" w:cs="Arial"/>
          <w:sz w:val="24"/>
          <w:szCs w:val="24"/>
        </w:rPr>
        <w:t xml:space="preserve"> en Colombia entiende como </w:t>
      </w:r>
      <w:r w:rsidR="003A362D" w:rsidRPr="005257A9">
        <w:rPr>
          <w:rFonts w:ascii="Georgia" w:hAnsi="Georgia" w:cs="Arial"/>
          <w:i/>
          <w:iCs/>
          <w:sz w:val="24"/>
          <w:szCs w:val="24"/>
        </w:rPr>
        <w:t>presupuestos procesales</w:t>
      </w:r>
      <w:r w:rsidR="003A362D" w:rsidRPr="005257A9">
        <w:rPr>
          <w:rFonts w:ascii="Georgia" w:hAnsi="Georgia" w:cs="Arial"/>
          <w:sz w:val="24"/>
          <w:szCs w:val="24"/>
        </w:rPr>
        <w:t xml:space="preserve">. </w:t>
      </w:r>
    </w:p>
    <w:p w14:paraId="67DE21BC" w14:textId="77777777" w:rsidR="00E35051" w:rsidRPr="005257A9" w:rsidRDefault="00E35051" w:rsidP="005257A9">
      <w:pPr>
        <w:pStyle w:val="Cuerpodeltexto0"/>
        <w:shd w:val="clear" w:color="auto" w:fill="auto"/>
        <w:spacing w:after="0" w:line="276" w:lineRule="auto"/>
        <w:ind w:right="23"/>
        <w:rPr>
          <w:rFonts w:ascii="Georgia" w:hAnsi="Georgia"/>
          <w:sz w:val="24"/>
          <w:szCs w:val="24"/>
          <w:lang w:val="es-CO" w:eastAsia="es-CO"/>
        </w:rPr>
      </w:pPr>
    </w:p>
    <w:p w14:paraId="50A709D9" w14:textId="52187E3B" w:rsidR="00FB22F2" w:rsidRPr="005257A9" w:rsidRDefault="003A362D" w:rsidP="005257A9">
      <w:pPr>
        <w:pStyle w:val="Sinespaciado"/>
        <w:spacing w:line="276" w:lineRule="auto"/>
        <w:jc w:val="both"/>
        <w:rPr>
          <w:rFonts w:ascii="Georgia" w:hAnsi="Georgia" w:cs="Arial"/>
          <w:sz w:val="24"/>
          <w:szCs w:val="24"/>
        </w:rPr>
      </w:pPr>
      <w:r w:rsidRPr="005257A9">
        <w:rPr>
          <w:rFonts w:ascii="Georgia" w:hAnsi="Georgia" w:cs="Arial"/>
          <w:sz w:val="24"/>
          <w:szCs w:val="24"/>
          <w:lang w:val="es-CO"/>
        </w:rPr>
        <w:t xml:space="preserve">La </w:t>
      </w:r>
      <w:r w:rsidR="009E14F0" w:rsidRPr="005257A9">
        <w:rPr>
          <w:rFonts w:ascii="Georgia" w:hAnsi="Georgia" w:cs="Arial"/>
          <w:sz w:val="24"/>
          <w:szCs w:val="24"/>
          <w:lang w:val="es-CO"/>
        </w:rPr>
        <w:t xml:space="preserve">interpretación de dichas </w:t>
      </w:r>
      <w:r w:rsidR="230B344D" w:rsidRPr="005257A9">
        <w:rPr>
          <w:rFonts w:ascii="Georgia" w:hAnsi="Georgia" w:cs="Arial"/>
          <w:sz w:val="24"/>
          <w:szCs w:val="24"/>
          <w:lang w:val="es-CO"/>
        </w:rPr>
        <w:t xml:space="preserve">hipótesis </w:t>
      </w:r>
      <w:r w:rsidR="009E14F0" w:rsidRPr="005257A9">
        <w:rPr>
          <w:rFonts w:ascii="Georgia" w:hAnsi="Georgia" w:cs="Arial"/>
          <w:sz w:val="24"/>
          <w:szCs w:val="24"/>
          <w:lang w:val="es-CO"/>
        </w:rPr>
        <w:t xml:space="preserve">es </w:t>
      </w:r>
      <w:r w:rsidR="009E14F0" w:rsidRPr="005257A9">
        <w:rPr>
          <w:rFonts w:ascii="Georgia" w:hAnsi="Georgia" w:cs="Arial"/>
          <w:sz w:val="24"/>
          <w:szCs w:val="24"/>
          <w:u w:val="single"/>
          <w:lang w:val="es-CO"/>
        </w:rPr>
        <w:t>restrictiva</w:t>
      </w:r>
      <w:r w:rsidR="38BB4D3C" w:rsidRPr="005257A9">
        <w:rPr>
          <w:rFonts w:ascii="Georgia" w:hAnsi="Georgia" w:cs="Arial"/>
          <w:sz w:val="24"/>
          <w:szCs w:val="24"/>
          <w:u w:val="single"/>
          <w:lang w:val="es-CO"/>
        </w:rPr>
        <w:t xml:space="preserve"> o taxativa</w:t>
      </w:r>
      <w:r w:rsidR="009E14F0" w:rsidRPr="005257A9">
        <w:rPr>
          <w:rFonts w:ascii="Georgia" w:hAnsi="Georgia" w:cs="Arial"/>
          <w:sz w:val="24"/>
          <w:szCs w:val="24"/>
          <w:lang w:val="es-CO"/>
        </w:rPr>
        <w:t xml:space="preserve">, como quiera que </w:t>
      </w:r>
      <w:r w:rsidR="00FB22F2" w:rsidRPr="005257A9">
        <w:rPr>
          <w:rFonts w:ascii="Georgia" w:hAnsi="Georgia" w:cs="Arial"/>
          <w:sz w:val="24"/>
          <w:szCs w:val="24"/>
          <w:lang w:val="es-CO"/>
        </w:rPr>
        <w:t xml:space="preserve">afectan la </w:t>
      </w:r>
      <w:r w:rsidR="00FB22F2" w:rsidRPr="005257A9">
        <w:rPr>
          <w:rFonts w:ascii="Georgia" w:hAnsi="Georgia" w:cs="Arial"/>
          <w:i/>
          <w:iCs/>
          <w:sz w:val="24"/>
          <w:szCs w:val="24"/>
          <w:lang w:val="es-CO"/>
        </w:rPr>
        <w:t>tutela judicial efectiva</w:t>
      </w:r>
      <w:r w:rsidR="00FB22F2" w:rsidRPr="005257A9">
        <w:rPr>
          <w:rFonts w:ascii="Georgia" w:hAnsi="Georgia" w:cs="Arial"/>
          <w:sz w:val="24"/>
          <w:szCs w:val="24"/>
          <w:lang w:val="es-CO"/>
        </w:rPr>
        <w:t xml:space="preserve"> o el derecho de acceso a la administración de justicia, </w:t>
      </w:r>
      <w:r w:rsidR="009E14F0" w:rsidRPr="005257A9">
        <w:rPr>
          <w:rFonts w:ascii="Georgia" w:hAnsi="Georgia" w:cs="Arial"/>
          <w:sz w:val="24"/>
          <w:szCs w:val="24"/>
          <w:lang w:val="es-CO"/>
        </w:rPr>
        <w:t xml:space="preserve">así </w:t>
      </w:r>
      <w:r w:rsidR="00FB22F2" w:rsidRPr="005257A9">
        <w:rPr>
          <w:rFonts w:ascii="Georgia" w:hAnsi="Georgia" w:cs="Arial"/>
          <w:sz w:val="24"/>
          <w:szCs w:val="24"/>
          <w:lang w:val="es-CO"/>
        </w:rPr>
        <w:t xml:space="preserve">dispone de antaño </w:t>
      </w:r>
      <w:r w:rsidR="00FB22F2" w:rsidRPr="005257A9">
        <w:rPr>
          <w:rFonts w:ascii="Georgia" w:hAnsi="Georgia" w:cs="Arial"/>
          <w:sz w:val="24"/>
          <w:szCs w:val="24"/>
        </w:rPr>
        <w:t>la Ley 153 de 1887, y comprende tanto la justicia ordinaria</w:t>
      </w:r>
      <w:r w:rsidR="00FB22F2" w:rsidRPr="005257A9">
        <w:rPr>
          <w:rStyle w:val="Refdenotaalpie"/>
          <w:rFonts w:ascii="Georgia" w:hAnsi="Georgia" w:cs="Arial"/>
          <w:sz w:val="24"/>
          <w:szCs w:val="24"/>
        </w:rPr>
        <w:footnoteReference w:id="27"/>
      </w:r>
      <w:r w:rsidR="00FB22F2" w:rsidRPr="005257A9">
        <w:rPr>
          <w:rFonts w:ascii="Georgia" w:hAnsi="Georgia" w:cs="Arial"/>
          <w:sz w:val="24"/>
          <w:szCs w:val="24"/>
        </w:rPr>
        <w:t>, como constitucional</w:t>
      </w:r>
      <w:r w:rsidR="00FB22F2" w:rsidRPr="005257A9">
        <w:rPr>
          <w:rStyle w:val="Refdenotaalpie"/>
          <w:rFonts w:ascii="Georgia" w:hAnsi="Georgia" w:cs="Arial"/>
          <w:sz w:val="24"/>
          <w:szCs w:val="24"/>
        </w:rPr>
        <w:footnoteReference w:id="28"/>
      </w:r>
      <w:r w:rsidR="00FB22F2" w:rsidRPr="005257A9">
        <w:rPr>
          <w:rFonts w:ascii="Georgia" w:hAnsi="Georgia" w:cs="Arial"/>
          <w:sz w:val="24"/>
          <w:szCs w:val="24"/>
        </w:rPr>
        <w:t>, en los siguientes términos:</w:t>
      </w:r>
    </w:p>
    <w:p w14:paraId="3331B4AE" w14:textId="77777777" w:rsidR="00FB22F2" w:rsidRPr="005257A9" w:rsidRDefault="00FB22F2" w:rsidP="005257A9">
      <w:pPr>
        <w:spacing w:line="276" w:lineRule="auto"/>
        <w:ind w:left="567"/>
        <w:jc w:val="both"/>
        <w:rPr>
          <w:rFonts w:ascii="Georgia" w:hAnsi="Georgia" w:cs="Arial"/>
          <w:shd w:val="clear" w:color="auto" w:fill="FFFFFF"/>
        </w:rPr>
      </w:pPr>
    </w:p>
    <w:p w14:paraId="14ED51CD" w14:textId="77777777" w:rsidR="00FB22F2" w:rsidRPr="009B6F40" w:rsidRDefault="00FB22F2" w:rsidP="009B6F40">
      <w:pPr>
        <w:pStyle w:val="Cuerpodeltexto0"/>
        <w:shd w:val="clear" w:color="auto" w:fill="auto"/>
        <w:spacing w:after="0" w:line="240" w:lineRule="auto"/>
        <w:ind w:left="426" w:right="420"/>
        <w:rPr>
          <w:rFonts w:ascii="Georgia" w:hAnsi="Georgia" w:cs="Arial"/>
          <w:sz w:val="22"/>
          <w:szCs w:val="24"/>
        </w:rPr>
      </w:pPr>
      <w:r w:rsidRPr="009B6F40">
        <w:rPr>
          <w:rFonts w:ascii="Georgia" w:hAnsi="Georgia" w:cs="Arial"/>
          <w:sz w:val="22"/>
          <w:szCs w:val="24"/>
          <w:shd w:val="clear" w:color="auto" w:fill="FFFFFF"/>
        </w:rPr>
        <w:t xml:space="preserve">6. El principio de primacía de los derechos (C.P. art. 5) le indica al operador del derecho que interprete la totalidad de las disposiciones de la manera que mejor consulte el ejercicio pleno de los derechos reconocidos en el ordenamiento jurídico. Por eso, por ejemplo, </w:t>
      </w:r>
      <w:r w:rsidRPr="009B6F40">
        <w:rPr>
          <w:rFonts w:ascii="Georgia" w:hAnsi="Georgia" w:cs="Arial"/>
          <w:sz w:val="22"/>
          <w:szCs w:val="24"/>
          <w:u w:val="single"/>
          <w:shd w:val="clear" w:color="auto" w:fill="FFFFFF"/>
        </w:rPr>
        <w:t>las normas que imponen sanciones o que establecen límites a los derechos son de interpretación restrictiva. Las reglas que el intérprete pretenda derivar de una disposición jurídica, al margen de este principio hermenéutico, carecerán de todo valor jurídico</w:t>
      </w:r>
      <w:r w:rsidRPr="009B6F40">
        <w:rPr>
          <w:rFonts w:ascii="Georgia" w:hAnsi="Georgia" w:cs="Arial"/>
          <w:sz w:val="22"/>
          <w:szCs w:val="24"/>
          <w:shd w:val="clear" w:color="auto" w:fill="FFFFFF"/>
        </w:rPr>
        <w:t xml:space="preserve">.  </w:t>
      </w:r>
      <w:proofErr w:type="spellStart"/>
      <w:r w:rsidRPr="009B6F40">
        <w:rPr>
          <w:rFonts w:ascii="Georgia" w:hAnsi="Georgia" w:cs="Arial"/>
          <w:sz w:val="22"/>
          <w:szCs w:val="24"/>
          <w:shd w:val="clear" w:color="auto" w:fill="FFFFFF"/>
        </w:rPr>
        <w:t>Sublínea</w:t>
      </w:r>
      <w:proofErr w:type="spellEnd"/>
      <w:r w:rsidRPr="009B6F40">
        <w:rPr>
          <w:rFonts w:ascii="Georgia" w:hAnsi="Georgia" w:cs="Arial"/>
          <w:sz w:val="22"/>
          <w:szCs w:val="24"/>
          <w:shd w:val="clear" w:color="auto" w:fill="FFFFFF"/>
        </w:rPr>
        <w:t xml:space="preserve"> ajena al original.</w:t>
      </w:r>
    </w:p>
    <w:p w14:paraId="6F67F019" w14:textId="71C7F61C" w:rsidR="00FB22F2" w:rsidRPr="005257A9" w:rsidRDefault="00FB22F2" w:rsidP="005257A9">
      <w:pPr>
        <w:spacing w:line="276" w:lineRule="auto"/>
        <w:jc w:val="both"/>
        <w:rPr>
          <w:rFonts w:ascii="Georgia" w:hAnsi="Georgia" w:cs="Arial"/>
          <w:lang w:val="es-CO"/>
        </w:rPr>
      </w:pPr>
    </w:p>
    <w:p w14:paraId="470B1D7A" w14:textId="3010E0C9" w:rsidR="1D28D00B" w:rsidRPr="005257A9" w:rsidRDefault="1D28D00B" w:rsidP="005257A9">
      <w:pPr>
        <w:spacing w:line="276" w:lineRule="auto"/>
        <w:jc w:val="both"/>
        <w:rPr>
          <w:rFonts w:ascii="Georgia" w:hAnsi="Georgia" w:cs="Arial"/>
        </w:rPr>
      </w:pPr>
      <w:r w:rsidRPr="005257A9">
        <w:rPr>
          <w:rFonts w:ascii="Georgia" w:hAnsi="Georgia" w:cs="Arial"/>
        </w:rPr>
        <w:t xml:space="preserve">La exigencia de </w:t>
      </w:r>
      <w:r w:rsidR="00A7151C" w:rsidRPr="005257A9">
        <w:rPr>
          <w:rFonts w:ascii="Georgia" w:hAnsi="Georgia" w:cs="Arial"/>
        </w:rPr>
        <w:t xml:space="preserve">integrar el </w:t>
      </w:r>
      <w:r w:rsidR="008E1D69" w:rsidRPr="005257A9">
        <w:rPr>
          <w:rFonts w:ascii="Georgia" w:hAnsi="Georgia" w:cs="Arial"/>
        </w:rPr>
        <w:t>“</w:t>
      </w:r>
      <w:r w:rsidR="00A7151C" w:rsidRPr="005257A9">
        <w:rPr>
          <w:rFonts w:ascii="Georgia" w:hAnsi="Georgia" w:cs="Arial"/>
        </w:rPr>
        <w:t>litisconsorcio necesario</w:t>
      </w:r>
      <w:r w:rsidR="008E1D69" w:rsidRPr="005257A9">
        <w:rPr>
          <w:rFonts w:ascii="Georgia" w:hAnsi="Georgia" w:cs="Arial"/>
        </w:rPr>
        <w:t>” (</w:t>
      </w:r>
      <w:r w:rsidR="008E1D69" w:rsidRPr="005257A9">
        <w:rPr>
          <w:rFonts w:ascii="Georgia" w:hAnsi="Georgia" w:cs="Arial"/>
          <w:i/>
          <w:iCs/>
        </w:rPr>
        <w:t>Sic</w:t>
      </w:r>
      <w:r w:rsidR="008E1D69" w:rsidRPr="005257A9">
        <w:rPr>
          <w:rFonts w:ascii="Georgia" w:hAnsi="Georgia" w:cs="Arial"/>
        </w:rPr>
        <w:t>)</w:t>
      </w:r>
      <w:r w:rsidR="00A7151C" w:rsidRPr="005257A9">
        <w:rPr>
          <w:rFonts w:ascii="Georgia" w:hAnsi="Georgia" w:cs="Arial"/>
        </w:rPr>
        <w:t xml:space="preserve"> por pasiva con todos los herederos,</w:t>
      </w:r>
      <w:r w:rsidR="008E1D69" w:rsidRPr="005257A9">
        <w:rPr>
          <w:rFonts w:ascii="Georgia" w:hAnsi="Georgia" w:cs="Arial"/>
        </w:rPr>
        <w:t xml:space="preserve"> </w:t>
      </w:r>
      <w:r w:rsidR="00980A7E" w:rsidRPr="005257A9">
        <w:rPr>
          <w:rFonts w:ascii="Georgia" w:hAnsi="Georgia" w:cs="Arial"/>
        </w:rPr>
        <w:t xml:space="preserve">no </w:t>
      </w:r>
      <w:r w:rsidR="5D82393A" w:rsidRPr="005257A9">
        <w:rPr>
          <w:rFonts w:ascii="Georgia" w:hAnsi="Georgia" w:cs="Arial"/>
        </w:rPr>
        <w:t xml:space="preserve">es </w:t>
      </w:r>
      <w:r w:rsidR="39E34551" w:rsidRPr="005257A9">
        <w:rPr>
          <w:rFonts w:ascii="Georgia" w:hAnsi="Georgia" w:cs="Arial"/>
        </w:rPr>
        <w:t xml:space="preserve">una condición de validez o eficacia (Presupuesto procesal), ni exigencia especial normativa </w:t>
      </w:r>
      <w:r w:rsidR="40BDFCF9" w:rsidRPr="005257A9">
        <w:rPr>
          <w:rFonts w:ascii="Georgia" w:hAnsi="Georgia" w:cs="Arial"/>
        </w:rPr>
        <w:t xml:space="preserve">para este tipo de demandas. </w:t>
      </w:r>
      <w:r w:rsidR="6DF91424" w:rsidRPr="005257A9">
        <w:rPr>
          <w:rFonts w:ascii="Georgia" w:hAnsi="Georgia" w:cs="Arial"/>
        </w:rPr>
        <w:t>Ni el mencionado artículo 90, ni otra regla procesal alguna, así prescriben.</w:t>
      </w:r>
    </w:p>
    <w:p w14:paraId="169EC60D" w14:textId="5FE443A3" w:rsidR="00875352" w:rsidRPr="005257A9" w:rsidRDefault="00875352" w:rsidP="005257A9">
      <w:pPr>
        <w:spacing w:line="276" w:lineRule="auto"/>
        <w:jc w:val="both"/>
        <w:rPr>
          <w:rFonts w:ascii="Georgia" w:hAnsi="Georgia" w:cs="Arial"/>
        </w:rPr>
      </w:pPr>
    </w:p>
    <w:p w14:paraId="4A389A53" w14:textId="5898C552" w:rsidR="008E2F28" w:rsidRPr="005257A9" w:rsidRDefault="00875352" w:rsidP="005257A9">
      <w:pPr>
        <w:spacing w:line="276" w:lineRule="auto"/>
        <w:jc w:val="both"/>
        <w:rPr>
          <w:rFonts w:ascii="Georgia" w:hAnsi="Georgia" w:cs="Arial"/>
          <w:lang w:val="es-CO"/>
        </w:rPr>
      </w:pPr>
      <w:r w:rsidRPr="005257A9">
        <w:rPr>
          <w:rFonts w:ascii="Georgia" w:hAnsi="Georgia" w:cs="Arial"/>
        </w:rPr>
        <w:t>Al requerir</w:t>
      </w:r>
      <w:r w:rsidR="006F0E8A" w:rsidRPr="005257A9">
        <w:rPr>
          <w:rFonts w:ascii="Georgia" w:hAnsi="Georgia" w:cs="Arial"/>
        </w:rPr>
        <w:t xml:space="preserve"> </w:t>
      </w:r>
      <w:r w:rsidR="7ED9576E" w:rsidRPr="005257A9">
        <w:rPr>
          <w:rFonts w:ascii="Georgia" w:hAnsi="Georgia" w:cs="Arial"/>
        </w:rPr>
        <w:t xml:space="preserve">que </w:t>
      </w:r>
      <w:r w:rsidRPr="005257A9">
        <w:rPr>
          <w:rFonts w:ascii="Georgia" w:hAnsi="Georgia" w:cs="Arial"/>
        </w:rPr>
        <w:t xml:space="preserve">la demanda </w:t>
      </w:r>
      <w:r w:rsidR="468E4544" w:rsidRPr="005257A9">
        <w:rPr>
          <w:rFonts w:ascii="Georgia" w:hAnsi="Georgia" w:cs="Arial"/>
        </w:rPr>
        <w:t xml:space="preserve">se dirigiera </w:t>
      </w:r>
      <w:r w:rsidRPr="005257A9">
        <w:rPr>
          <w:rFonts w:ascii="Georgia" w:hAnsi="Georgia" w:cs="Arial"/>
        </w:rPr>
        <w:t xml:space="preserve">contra los demás adjudicatarios de la herencia, </w:t>
      </w:r>
      <w:r w:rsidR="72A5C640" w:rsidRPr="005257A9">
        <w:rPr>
          <w:rFonts w:ascii="Georgia" w:hAnsi="Georgia" w:cs="Arial"/>
        </w:rPr>
        <w:t xml:space="preserve">se exigió un requisito que </w:t>
      </w:r>
      <w:r w:rsidRPr="005257A9">
        <w:rPr>
          <w:rFonts w:ascii="Georgia" w:hAnsi="Georgia" w:cs="Arial"/>
        </w:rPr>
        <w:t>el legislador no contempló</w:t>
      </w:r>
      <w:r w:rsidR="4C006B1F" w:rsidRPr="005257A9">
        <w:rPr>
          <w:rFonts w:ascii="Georgia" w:hAnsi="Georgia" w:cs="Arial"/>
        </w:rPr>
        <w:t xml:space="preserve">. Al contrario, el Estatuto Adjetivo </w:t>
      </w:r>
      <w:r w:rsidR="31B9741C" w:rsidRPr="005257A9">
        <w:rPr>
          <w:rFonts w:ascii="Georgia" w:hAnsi="Georgia" w:cs="Arial"/>
        </w:rPr>
        <w:t xml:space="preserve">prescribe como un deber </w:t>
      </w:r>
      <w:r w:rsidR="0D62B64C" w:rsidRPr="005257A9">
        <w:rPr>
          <w:rFonts w:ascii="Georgia" w:hAnsi="Georgia" w:cs="Arial"/>
        </w:rPr>
        <w:t xml:space="preserve">perentorio </w:t>
      </w:r>
      <w:r w:rsidR="31B9741C" w:rsidRPr="005257A9">
        <w:rPr>
          <w:rFonts w:ascii="Georgia" w:hAnsi="Georgia" w:cs="Arial"/>
        </w:rPr>
        <w:t>para el juez, esa vinculación (</w:t>
      </w:r>
      <w:r w:rsidR="005C4F98" w:rsidRPr="005257A9">
        <w:rPr>
          <w:rFonts w:ascii="Georgia" w:hAnsi="Georgia" w:cs="Arial"/>
          <w:lang w:val="es-CO"/>
        </w:rPr>
        <w:t xml:space="preserve">Artículos </w:t>
      </w:r>
      <w:r w:rsidR="31B9741C" w:rsidRPr="005257A9">
        <w:rPr>
          <w:rFonts w:ascii="Georgia" w:hAnsi="Georgia" w:cs="Arial"/>
          <w:lang w:val="es-CO"/>
        </w:rPr>
        <w:t>42-5º</w:t>
      </w:r>
      <w:r w:rsidR="6A7BF50B" w:rsidRPr="005257A9">
        <w:rPr>
          <w:rFonts w:ascii="Georgia" w:hAnsi="Georgia" w:cs="Arial"/>
          <w:lang w:val="es-CO"/>
        </w:rPr>
        <w:t>;</w:t>
      </w:r>
      <w:r w:rsidR="31B9741C" w:rsidRPr="005257A9">
        <w:rPr>
          <w:rFonts w:ascii="Georgia" w:hAnsi="Georgia" w:cs="Arial"/>
          <w:lang w:val="es-CO"/>
        </w:rPr>
        <w:t xml:space="preserve"> 61</w:t>
      </w:r>
      <w:r w:rsidR="50CC98F3" w:rsidRPr="005257A9">
        <w:rPr>
          <w:rFonts w:ascii="Georgia" w:hAnsi="Georgia" w:cs="Arial"/>
          <w:lang w:val="es-CO"/>
        </w:rPr>
        <w:t>,</w:t>
      </w:r>
      <w:r w:rsidR="31B9741C" w:rsidRPr="005257A9">
        <w:rPr>
          <w:rFonts w:ascii="Georgia" w:hAnsi="Georgia" w:cs="Arial"/>
          <w:lang w:val="es-CO"/>
        </w:rPr>
        <w:t xml:space="preserve"> incisos 1º y 2º</w:t>
      </w:r>
      <w:r w:rsidR="0EEE6980" w:rsidRPr="005257A9">
        <w:rPr>
          <w:rFonts w:ascii="Georgia" w:hAnsi="Georgia" w:cs="Arial"/>
          <w:lang w:val="es-CO"/>
        </w:rPr>
        <w:t>;</w:t>
      </w:r>
      <w:r w:rsidR="31B9741C" w:rsidRPr="005257A9">
        <w:rPr>
          <w:rFonts w:ascii="Georgia" w:hAnsi="Georgia" w:cs="Arial"/>
          <w:lang w:val="es-CO"/>
        </w:rPr>
        <w:t xml:space="preserve"> y</w:t>
      </w:r>
      <w:r w:rsidR="426E4989" w:rsidRPr="005257A9">
        <w:rPr>
          <w:rFonts w:ascii="Georgia" w:hAnsi="Georgia" w:cs="Arial"/>
          <w:lang w:val="es-CO"/>
        </w:rPr>
        <w:t>,</w:t>
      </w:r>
      <w:r w:rsidR="31B9741C" w:rsidRPr="005257A9">
        <w:rPr>
          <w:rFonts w:ascii="Georgia" w:hAnsi="Georgia" w:cs="Arial"/>
          <w:lang w:val="es-CO"/>
        </w:rPr>
        <w:t xml:space="preserve"> 90, inciso 1º, CGP)</w:t>
      </w:r>
      <w:r w:rsidR="14058D02" w:rsidRPr="005257A9">
        <w:rPr>
          <w:rFonts w:ascii="Georgia" w:hAnsi="Georgia" w:cs="Arial"/>
          <w:lang w:val="es-CO"/>
        </w:rPr>
        <w:t xml:space="preserve">, pero tratándose </w:t>
      </w:r>
      <w:r w:rsidR="0A3DB805" w:rsidRPr="005257A9">
        <w:rPr>
          <w:rFonts w:ascii="Georgia" w:hAnsi="Georgia" w:cs="Arial"/>
          <w:lang w:val="es-CO"/>
        </w:rPr>
        <w:t xml:space="preserve">de un </w:t>
      </w:r>
      <w:r w:rsidR="0A3DB805" w:rsidRPr="005257A9">
        <w:rPr>
          <w:rFonts w:ascii="Georgia" w:hAnsi="Georgia" w:cs="Arial"/>
          <w:i/>
          <w:iCs/>
          <w:u w:val="single"/>
          <w:lang w:val="es-CO"/>
        </w:rPr>
        <w:t>litisconsorcio necesario u obligatorio</w:t>
      </w:r>
      <w:r w:rsidR="0A3DB805" w:rsidRPr="005257A9">
        <w:rPr>
          <w:rFonts w:ascii="Georgia" w:hAnsi="Georgia" w:cs="Arial"/>
          <w:lang w:val="es-CO"/>
        </w:rPr>
        <w:t xml:space="preserve">. </w:t>
      </w:r>
    </w:p>
    <w:p w14:paraId="514105FF" w14:textId="728DFE05" w:rsidR="008E2F28" w:rsidRPr="005257A9" w:rsidRDefault="008E2F28" w:rsidP="005257A9">
      <w:pPr>
        <w:spacing w:line="276" w:lineRule="auto"/>
        <w:jc w:val="both"/>
        <w:rPr>
          <w:rFonts w:ascii="Georgia" w:hAnsi="Georgia" w:cs="Arial"/>
          <w:lang w:val="es-CO"/>
        </w:rPr>
      </w:pPr>
    </w:p>
    <w:p w14:paraId="1BAB9ECA" w14:textId="7009463B" w:rsidR="008E2F28" w:rsidRPr="005257A9" w:rsidRDefault="7737645B" w:rsidP="005257A9">
      <w:pPr>
        <w:spacing w:line="276" w:lineRule="auto"/>
        <w:jc w:val="both"/>
        <w:rPr>
          <w:rFonts w:ascii="Georgia" w:hAnsi="Georgia" w:cs="Arial"/>
        </w:rPr>
      </w:pPr>
      <w:r w:rsidRPr="005257A9">
        <w:rPr>
          <w:rFonts w:ascii="Georgia" w:hAnsi="Georgia" w:cs="Arial"/>
          <w:lang w:val="es-CO"/>
        </w:rPr>
        <w:t xml:space="preserve">En </w:t>
      </w:r>
      <w:r w:rsidR="0A3DB805" w:rsidRPr="005257A9">
        <w:rPr>
          <w:rFonts w:ascii="Georgia" w:hAnsi="Georgia" w:cs="Arial"/>
          <w:lang w:val="es-CO"/>
        </w:rPr>
        <w:t>el caso concreto, se trata de uno voluntario o facultativo</w:t>
      </w:r>
      <w:r w:rsidR="3D4D30C1" w:rsidRPr="005257A9">
        <w:rPr>
          <w:rFonts w:ascii="Georgia" w:hAnsi="Georgia" w:cs="Arial"/>
          <w:lang w:val="es-CO"/>
        </w:rPr>
        <w:t xml:space="preserve"> y</w:t>
      </w:r>
      <w:r w:rsidR="005B67F8">
        <w:rPr>
          <w:rFonts w:ascii="Georgia" w:hAnsi="Georgia" w:cs="Arial"/>
          <w:lang w:val="es-CO"/>
        </w:rPr>
        <w:t>,</w:t>
      </w:r>
      <w:r w:rsidR="3D4D30C1" w:rsidRPr="005257A9">
        <w:rPr>
          <w:rFonts w:ascii="Georgia" w:hAnsi="Georgia" w:cs="Arial"/>
          <w:lang w:val="es-CO"/>
        </w:rPr>
        <w:t xml:space="preserve"> por ende, </w:t>
      </w:r>
      <w:r w:rsidR="2BDABBDA" w:rsidRPr="005257A9">
        <w:rPr>
          <w:rFonts w:ascii="Georgia" w:hAnsi="Georgia" w:cs="Arial"/>
        </w:rPr>
        <w:t xml:space="preserve">quien formula </w:t>
      </w:r>
      <w:r w:rsidR="5C948C0D" w:rsidRPr="005257A9">
        <w:rPr>
          <w:rFonts w:ascii="Georgia" w:hAnsi="Georgia" w:cs="Arial"/>
        </w:rPr>
        <w:t xml:space="preserve">la pretensión de </w:t>
      </w:r>
      <w:r w:rsidR="008E2F28" w:rsidRPr="005257A9">
        <w:rPr>
          <w:rFonts w:ascii="Georgia" w:hAnsi="Georgia" w:cs="Arial"/>
        </w:rPr>
        <w:t>petición de herencia</w:t>
      </w:r>
      <w:r w:rsidR="00875352" w:rsidRPr="005257A9">
        <w:rPr>
          <w:rFonts w:ascii="Georgia" w:hAnsi="Georgia" w:cs="Arial"/>
        </w:rPr>
        <w:t xml:space="preserve">, </w:t>
      </w:r>
      <w:r w:rsidR="6F1BCC40" w:rsidRPr="005257A9">
        <w:rPr>
          <w:rFonts w:ascii="Georgia" w:hAnsi="Georgia" w:cs="Arial"/>
        </w:rPr>
        <w:t xml:space="preserve">tiene potestad para </w:t>
      </w:r>
      <w:r w:rsidR="0A6A73EE" w:rsidRPr="005257A9">
        <w:rPr>
          <w:rFonts w:ascii="Georgia" w:hAnsi="Georgia" w:cs="Arial"/>
        </w:rPr>
        <w:t xml:space="preserve">enfocarla </w:t>
      </w:r>
      <w:r w:rsidR="008E2F28" w:rsidRPr="005257A9">
        <w:rPr>
          <w:rFonts w:ascii="Georgia" w:hAnsi="Georgia" w:cs="Arial"/>
        </w:rPr>
        <w:t xml:space="preserve">contra todos o </w:t>
      </w:r>
      <w:r w:rsidR="6C09B558" w:rsidRPr="005257A9">
        <w:rPr>
          <w:rFonts w:ascii="Georgia" w:hAnsi="Georgia" w:cs="Arial"/>
        </w:rPr>
        <w:t xml:space="preserve">uno </w:t>
      </w:r>
      <w:r w:rsidR="008E2F28" w:rsidRPr="005257A9">
        <w:rPr>
          <w:rFonts w:ascii="Georgia" w:hAnsi="Georgia" w:cs="Arial"/>
        </w:rPr>
        <w:t xml:space="preserve">cualquiera de </w:t>
      </w:r>
      <w:r w:rsidR="0A0BCF0C" w:rsidRPr="005257A9">
        <w:rPr>
          <w:rFonts w:ascii="Georgia" w:hAnsi="Georgia" w:cs="Arial"/>
        </w:rPr>
        <w:t xml:space="preserve">los </w:t>
      </w:r>
      <w:r w:rsidR="008E2F28" w:rsidRPr="005257A9">
        <w:rPr>
          <w:rFonts w:ascii="Georgia" w:hAnsi="Georgia" w:cs="Arial"/>
        </w:rPr>
        <w:t>ocup</w:t>
      </w:r>
      <w:r w:rsidR="3365595A" w:rsidRPr="005257A9">
        <w:rPr>
          <w:rFonts w:ascii="Georgia" w:hAnsi="Georgia" w:cs="Arial"/>
        </w:rPr>
        <w:t>antes</w:t>
      </w:r>
      <w:r w:rsidR="1A6C2366" w:rsidRPr="005257A9">
        <w:rPr>
          <w:rFonts w:ascii="Georgia" w:hAnsi="Georgia" w:cs="Arial"/>
        </w:rPr>
        <w:t>.</w:t>
      </w:r>
    </w:p>
    <w:p w14:paraId="6F2490D9" w14:textId="0FBB2792" w:rsidR="008E2F28" w:rsidRPr="005257A9" w:rsidRDefault="008E2F28" w:rsidP="005257A9">
      <w:pPr>
        <w:spacing w:line="276" w:lineRule="auto"/>
        <w:jc w:val="both"/>
        <w:rPr>
          <w:rFonts w:ascii="Georgia" w:hAnsi="Georgia" w:cs="Arial"/>
        </w:rPr>
      </w:pPr>
    </w:p>
    <w:p w14:paraId="3BFDF78C" w14:textId="46185C27" w:rsidR="008E2F28" w:rsidRPr="005257A9" w:rsidRDefault="2AFB4120" w:rsidP="005257A9">
      <w:pPr>
        <w:spacing w:line="276" w:lineRule="auto"/>
        <w:jc w:val="both"/>
        <w:rPr>
          <w:rFonts w:ascii="Georgia" w:hAnsi="Georgia" w:cs="Arial"/>
        </w:rPr>
      </w:pPr>
      <w:r w:rsidRPr="005257A9">
        <w:rPr>
          <w:rFonts w:ascii="Georgia" w:hAnsi="Georgia" w:cs="Arial"/>
        </w:rPr>
        <w:t>D</w:t>
      </w:r>
      <w:r w:rsidR="008E2F28" w:rsidRPr="005257A9">
        <w:rPr>
          <w:rFonts w:ascii="Georgia" w:hAnsi="Georgia" w:cs="Arial"/>
        </w:rPr>
        <w:t>e tiempo atrás (1998 y 2003)</w:t>
      </w:r>
      <w:r w:rsidR="008E2F28" w:rsidRPr="005257A9">
        <w:rPr>
          <w:rStyle w:val="Refdenotaalpie"/>
          <w:rFonts w:ascii="Georgia" w:hAnsi="Georgia"/>
        </w:rPr>
        <w:t xml:space="preserve"> </w:t>
      </w:r>
      <w:r w:rsidR="008E2F28" w:rsidRPr="005257A9">
        <w:rPr>
          <w:rStyle w:val="Refdenotaalpie"/>
          <w:rFonts w:ascii="Georgia" w:hAnsi="Georgia"/>
        </w:rPr>
        <w:footnoteReference w:id="29"/>
      </w:r>
      <w:r w:rsidR="008E2F28" w:rsidRPr="005257A9">
        <w:rPr>
          <w:rFonts w:ascii="Georgia" w:hAnsi="Georgia" w:cs="Arial"/>
        </w:rPr>
        <w:t xml:space="preserve">, </w:t>
      </w:r>
      <w:r w:rsidR="5CF06D58" w:rsidRPr="005257A9">
        <w:rPr>
          <w:rFonts w:ascii="Georgia" w:hAnsi="Georgia" w:cs="Arial"/>
        </w:rPr>
        <w:t xml:space="preserve">tiene dicho </w:t>
      </w:r>
      <w:r w:rsidR="008E2F28" w:rsidRPr="005257A9">
        <w:rPr>
          <w:rFonts w:ascii="Georgia" w:hAnsi="Georgia" w:cs="Arial"/>
        </w:rPr>
        <w:t xml:space="preserve">el órgano de cierre de esta superioridad (CSJ): </w:t>
      </w:r>
      <w:r w:rsidR="008E2F28" w:rsidRPr="005257A9">
        <w:rPr>
          <w:rFonts w:ascii="Georgia" w:hAnsi="Georgia" w:cs="Arial"/>
          <w:i/>
          <w:iCs/>
        </w:rPr>
        <w:t>“(…) también reiteran en la Sala que en los procesos de filiación natural y petición de herencia promovido contra el cónyuge supérstite y los herederos del presunto padre del actor, éstos integran un litis consorcio facultativo, esto es, "no se trata de un litis consorcio necesario, sino de uno meramente facultativo o voluntario" (Sentencia del 16 de julio de 1992, G.J. T. QCXIX, No.2458, pág. 132) (…)”</w:t>
      </w:r>
      <w:r w:rsidR="008E2F28" w:rsidRPr="005257A9">
        <w:rPr>
          <w:rFonts w:ascii="Georgia" w:hAnsi="Georgia" w:cs="Arial"/>
        </w:rPr>
        <w:t>; y, también, es criterio de la doctrina patria</w:t>
      </w:r>
      <w:r w:rsidR="008E2F28" w:rsidRPr="005257A9">
        <w:rPr>
          <w:rStyle w:val="Refdenotaalpie"/>
          <w:rFonts w:ascii="Georgia" w:hAnsi="Georgia"/>
        </w:rPr>
        <w:footnoteReference w:id="30"/>
      </w:r>
      <w:r w:rsidR="008E2F28" w:rsidRPr="005257A9">
        <w:rPr>
          <w:rFonts w:ascii="Georgia" w:hAnsi="Georgia" w:cs="Arial"/>
        </w:rPr>
        <w:t>:</w:t>
      </w:r>
    </w:p>
    <w:p w14:paraId="190E85F6" w14:textId="77777777" w:rsidR="008E2F28" w:rsidRPr="005257A9" w:rsidRDefault="008E2F28" w:rsidP="005257A9">
      <w:pPr>
        <w:pStyle w:val="Textopredeterminado"/>
        <w:spacing w:line="276" w:lineRule="auto"/>
        <w:ind w:left="567" w:right="618"/>
        <w:jc w:val="both"/>
        <w:textAlignment w:val="auto"/>
        <w:rPr>
          <w:rFonts w:ascii="Georgia" w:hAnsi="Georgia" w:cs="Arial"/>
          <w:color w:val="auto"/>
          <w:szCs w:val="24"/>
        </w:rPr>
      </w:pPr>
    </w:p>
    <w:p w14:paraId="5D35E883" w14:textId="5F37D3F5" w:rsidR="008E2F28" w:rsidRPr="009B6F40" w:rsidRDefault="008E2F28" w:rsidP="009B6F40">
      <w:pPr>
        <w:pStyle w:val="Cuerpodeltexto0"/>
        <w:shd w:val="clear" w:color="auto" w:fill="auto"/>
        <w:spacing w:after="0" w:line="240" w:lineRule="auto"/>
        <w:ind w:left="426" w:right="420"/>
        <w:rPr>
          <w:rFonts w:ascii="Georgia" w:hAnsi="Georgia" w:cs="Arial"/>
          <w:sz w:val="22"/>
          <w:szCs w:val="24"/>
          <w:shd w:val="clear" w:color="auto" w:fill="FFFFFF"/>
        </w:rPr>
      </w:pPr>
      <w:r w:rsidRPr="009B6F40">
        <w:rPr>
          <w:rFonts w:ascii="Georgia" w:hAnsi="Georgia" w:cs="Arial"/>
          <w:sz w:val="22"/>
          <w:szCs w:val="24"/>
          <w:shd w:val="clear" w:color="auto" w:fill="FFFFFF"/>
        </w:rPr>
        <w:t xml:space="preserve"> … Solo se pueden ser demandados los que ocupen la herencia, esto es, todos aquellos </w:t>
      </w:r>
      <w:r w:rsidR="009B6F40" w:rsidRPr="009B6F40">
        <w:rPr>
          <w:rFonts w:ascii="Georgia" w:hAnsi="Georgia" w:cs="Arial"/>
          <w:sz w:val="22"/>
          <w:szCs w:val="24"/>
          <w:shd w:val="clear" w:color="auto" w:fill="FFFFFF"/>
        </w:rPr>
        <w:t>que,</w:t>
      </w:r>
      <w:r w:rsidRPr="009B6F40">
        <w:rPr>
          <w:rFonts w:ascii="Georgia" w:hAnsi="Georgia" w:cs="Arial"/>
          <w:sz w:val="22"/>
          <w:szCs w:val="24"/>
          <w:shd w:val="clear" w:color="auto" w:fill="FFFFFF"/>
        </w:rPr>
        <w:t xml:space="preserve"> habiendo participado de la causa, aparecen e la partición con bienes adjudicados </w:t>
      </w:r>
      <w:r w:rsidRPr="009B6F40">
        <w:rPr>
          <w:rFonts w:ascii="Georgia" w:hAnsi="Georgia" w:cs="Arial"/>
          <w:sz w:val="22"/>
          <w:szCs w:val="24"/>
          <w:shd w:val="clear" w:color="auto" w:fill="FFFFFF"/>
        </w:rPr>
        <w:lastRenderedPageBreak/>
        <w:t>y que hubieren registrado la sentencia que aprobó el trabajo, encontrándose en libertad el actor de llamar a los que libremente seleccione o decida. El proceso no es para averiguar el estado civil de las personas, sino para verificar la calidad o condición de heredero de igual o mejor derechos…</w:t>
      </w:r>
    </w:p>
    <w:p w14:paraId="7825C1A1" w14:textId="77777777" w:rsidR="008E2F28" w:rsidRPr="009B6F40" w:rsidRDefault="008E2F28" w:rsidP="009B6F40">
      <w:pPr>
        <w:pStyle w:val="Cuerpodeltexto0"/>
        <w:shd w:val="clear" w:color="auto" w:fill="auto"/>
        <w:spacing w:after="0" w:line="240" w:lineRule="auto"/>
        <w:ind w:left="426" w:right="420"/>
        <w:rPr>
          <w:rFonts w:ascii="Georgia" w:hAnsi="Georgia" w:cs="Arial"/>
          <w:sz w:val="22"/>
          <w:szCs w:val="24"/>
          <w:shd w:val="clear" w:color="auto" w:fill="FFFFFF"/>
        </w:rPr>
      </w:pPr>
    </w:p>
    <w:p w14:paraId="5B8227BC" w14:textId="77777777" w:rsidR="008E2F28" w:rsidRPr="009B6F40" w:rsidRDefault="008E2F28" w:rsidP="009B6F40">
      <w:pPr>
        <w:pStyle w:val="Cuerpodeltexto0"/>
        <w:shd w:val="clear" w:color="auto" w:fill="auto"/>
        <w:spacing w:after="0" w:line="240" w:lineRule="auto"/>
        <w:ind w:left="426" w:right="420"/>
        <w:rPr>
          <w:rFonts w:ascii="Georgia" w:hAnsi="Georgia" w:cs="Arial"/>
          <w:sz w:val="22"/>
          <w:szCs w:val="24"/>
          <w:shd w:val="clear" w:color="auto" w:fill="FFFFFF"/>
        </w:rPr>
      </w:pPr>
      <w:r w:rsidRPr="009B6F40">
        <w:rPr>
          <w:rFonts w:ascii="Georgia" w:hAnsi="Georgia" w:cs="Arial"/>
          <w:sz w:val="22"/>
          <w:szCs w:val="24"/>
          <w:shd w:val="clear" w:color="auto" w:fill="FFFFFF"/>
        </w:rPr>
        <w:t xml:space="preserve">(…) </w:t>
      </w:r>
    </w:p>
    <w:p w14:paraId="2B3B4704" w14:textId="77777777" w:rsidR="008E2F28" w:rsidRPr="009B6F40" w:rsidRDefault="008E2F28" w:rsidP="009B6F40">
      <w:pPr>
        <w:pStyle w:val="Cuerpodeltexto0"/>
        <w:shd w:val="clear" w:color="auto" w:fill="auto"/>
        <w:spacing w:after="0" w:line="240" w:lineRule="auto"/>
        <w:ind w:left="426" w:right="420"/>
        <w:rPr>
          <w:rFonts w:ascii="Georgia" w:hAnsi="Georgia" w:cs="Arial"/>
          <w:sz w:val="22"/>
          <w:szCs w:val="24"/>
          <w:shd w:val="clear" w:color="auto" w:fill="FFFFFF"/>
        </w:rPr>
      </w:pPr>
    </w:p>
    <w:p w14:paraId="1C2037A0" w14:textId="77777777" w:rsidR="008E2F28" w:rsidRPr="009B6F40" w:rsidRDefault="008E2F28" w:rsidP="009B6F40">
      <w:pPr>
        <w:pStyle w:val="Cuerpodeltexto0"/>
        <w:shd w:val="clear" w:color="auto" w:fill="auto"/>
        <w:spacing w:after="0" w:line="240" w:lineRule="auto"/>
        <w:ind w:left="426" w:right="420"/>
        <w:rPr>
          <w:rFonts w:ascii="Georgia" w:hAnsi="Georgia" w:cs="Arial"/>
          <w:sz w:val="22"/>
          <w:szCs w:val="24"/>
          <w:shd w:val="clear" w:color="auto" w:fill="FFFFFF"/>
        </w:rPr>
      </w:pPr>
      <w:r w:rsidRPr="009B6F40">
        <w:rPr>
          <w:rFonts w:ascii="Georgia" w:hAnsi="Georgia" w:cs="Arial"/>
          <w:sz w:val="22"/>
          <w:szCs w:val="24"/>
          <w:shd w:val="clear" w:color="auto" w:fill="FFFFFF"/>
        </w:rPr>
        <w:t>La petición de herencia se conforma con litisconsorcio facultativo, a libre elección del demandante, al vibrar de su autonomía persona, de su voluntad…</w:t>
      </w:r>
    </w:p>
    <w:p w14:paraId="160AEB9F" w14:textId="3BC702FD" w:rsidR="008E2F28" w:rsidRPr="005257A9" w:rsidRDefault="008E2F28" w:rsidP="005257A9">
      <w:pPr>
        <w:spacing w:line="276" w:lineRule="auto"/>
        <w:jc w:val="both"/>
        <w:rPr>
          <w:rFonts w:ascii="Georgia" w:hAnsi="Georgia" w:cs="Arial"/>
        </w:rPr>
      </w:pPr>
    </w:p>
    <w:p w14:paraId="689DD871" w14:textId="7412858D" w:rsidR="00875352" w:rsidRPr="005257A9" w:rsidRDefault="492180EE" w:rsidP="005257A9">
      <w:pPr>
        <w:spacing w:line="276" w:lineRule="auto"/>
        <w:jc w:val="both"/>
        <w:rPr>
          <w:rFonts w:ascii="Georgia" w:eastAsia="Georgia" w:hAnsi="Georgia" w:cs="Georgia"/>
        </w:rPr>
      </w:pPr>
      <w:r w:rsidRPr="005257A9">
        <w:rPr>
          <w:rFonts w:ascii="Georgia" w:eastAsia="Georgia" w:hAnsi="Georgia" w:cs="Georgia"/>
        </w:rPr>
        <w:t xml:space="preserve">Así las cosas, como la exigencia de integrar el contradictorio </w:t>
      </w:r>
      <w:r w:rsidR="62223EE4" w:rsidRPr="005257A9">
        <w:rPr>
          <w:rFonts w:ascii="Georgia" w:eastAsia="Georgia" w:hAnsi="Georgia" w:cs="Georgia"/>
        </w:rPr>
        <w:t xml:space="preserve">es </w:t>
      </w:r>
      <w:r w:rsidR="26A98858" w:rsidRPr="005257A9">
        <w:rPr>
          <w:rFonts w:ascii="Georgia" w:eastAsia="Georgia" w:hAnsi="Georgia" w:cs="Georgia"/>
        </w:rPr>
        <w:t xml:space="preserve">extraña a la </w:t>
      </w:r>
      <w:r w:rsidRPr="005257A9">
        <w:rPr>
          <w:rFonts w:ascii="Georgia" w:eastAsia="Georgia" w:hAnsi="Georgia" w:cs="Georgia"/>
        </w:rPr>
        <w:t>admisib</w:t>
      </w:r>
      <w:r w:rsidR="740CA2FF" w:rsidRPr="005257A9">
        <w:rPr>
          <w:rFonts w:ascii="Georgia" w:eastAsia="Georgia" w:hAnsi="Georgia" w:cs="Georgia"/>
        </w:rPr>
        <w:t>i</w:t>
      </w:r>
      <w:r w:rsidRPr="005257A9">
        <w:rPr>
          <w:rFonts w:ascii="Georgia" w:eastAsia="Georgia" w:hAnsi="Georgia" w:cs="Georgia"/>
        </w:rPr>
        <w:t xml:space="preserve">lidad de la </w:t>
      </w:r>
      <w:r w:rsidR="04420815" w:rsidRPr="005257A9">
        <w:rPr>
          <w:rFonts w:ascii="Georgia" w:eastAsia="Georgia" w:hAnsi="Georgia" w:cs="Georgia"/>
        </w:rPr>
        <w:t>demanda</w:t>
      </w:r>
      <w:r w:rsidRPr="005257A9">
        <w:rPr>
          <w:rFonts w:ascii="Georgia" w:eastAsia="Georgia" w:hAnsi="Georgia" w:cs="Georgia"/>
        </w:rPr>
        <w:t xml:space="preserve">, </w:t>
      </w:r>
      <w:r w:rsidR="36327748" w:rsidRPr="005257A9">
        <w:rPr>
          <w:rFonts w:ascii="Georgia" w:eastAsia="Georgia" w:hAnsi="Georgia" w:cs="Georgia"/>
        </w:rPr>
        <w:t xml:space="preserve">es </w:t>
      </w:r>
      <w:r w:rsidRPr="005257A9">
        <w:rPr>
          <w:rFonts w:ascii="Georgia" w:eastAsia="Georgia" w:hAnsi="Georgia" w:cs="Georgia"/>
        </w:rPr>
        <w:t xml:space="preserve">inexistente </w:t>
      </w:r>
      <w:r w:rsidR="38B921EF" w:rsidRPr="005257A9">
        <w:rPr>
          <w:rFonts w:ascii="Georgia" w:eastAsia="Georgia" w:hAnsi="Georgia" w:cs="Georgia"/>
        </w:rPr>
        <w:t xml:space="preserve">la </w:t>
      </w:r>
      <w:r w:rsidRPr="005257A9">
        <w:rPr>
          <w:rFonts w:ascii="Georgia" w:eastAsia="Georgia" w:hAnsi="Georgia" w:cs="Georgia"/>
        </w:rPr>
        <w:t xml:space="preserve">causal aducida para </w:t>
      </w:r>
      <w:r w:rsidR="59C69EA2" w:rsidRPr="005257A9">
        <w:rPr>
          <w:rFonts w:ascii="Georgia" w:eastAsia="Georgia" w:hAnsi="Georgia" w:cs="Georgia"/>
        </w:rPr>
        <w:t xml:space="preserve">su </w:t>
      </w:r>
      <w:r w:rsidRPr="005257A9">
        <w:rPr>
          <w:rFonts w:ascii="Georgia" w:eastAsia="Georgia" w:hAnsi="Georgia" w:cs="Georgia"/>
        </w:rPr>
        <w:t>rechaz</w:t>
      </w:r>
      <w:r w:rsidR="1FB917DA" w:rsidRPr="005257A9">
        <w:rPr>
          <w:rFonts w:ascii="Georgia" w:eastAsia="Georgia" w:hAnsi="Georgia" w:cs="Georgia"/>
        </w:rPr>
        <w:t>ar</w:t>
      </w:r>
      <w:r w:rsidRPr="005257A9">
        <w:rPr>
          <w:rFonts w:ascii="Georgia" w:eastAsia="Georgia" w:hAnsi="Georgia" w:cs="Georgia"/>
        </w:rPr>
        <w:t xml:space="preserve">, por ende, </w:t>
      </w:r>
      <w:r w:rsidR="79BE95FE" w:rsidRPr="005257A9">
        <w:rPr>
          <w:rFonts w:ascii="Georgia" w:eastAsia="Georgia" w:hAnsi="Georgia" w:cs="Georgia"/>
        </w:rPr>
        <w:t xml:space="preserve">corresponde </w:t>
      </w:r>
      <w:r w:rsidRPr="005257A9">
        <w:rPr>
          <w:rFonts w:ascii="Georgia" w:eastAsia="Georgia" w:hAnsi="Georgia" w:cs="Georgia"/>
        </w:rPr>
        <w:t xml:space="preserve">estudiar </w:t>
      </w:r>
      <w:r w:rsidR="1C497F9A" w:rsidRPr="005257A9">
        <w:rPr>
          <w:rFonts w:ascii="Georgia" w:eastAsia="Georgia" w:hAnsi="Georgia" w:cs="Georgia"/>
        </w:rPr>
        <w:t xml:space="preserve">los demás elementos, a fin de </w:t>
      </w:r>
      <w:r w:rsidR="5F6C0947" w:rsidRPr="005257A9">
        <w:rPr>
          <w:rFonts w:ascii="Georgia" w:eastAsia="Georgia" w:hAnsi="Georgia" w:cs="Georgia"/>
        </w:rPr>
        <w:t>determinar la viabilidad de iniciar el trámite procedimental.</w:t>
      </w:r>
    </w:p>
    <w:p w14:paraId="7A703F59" w14:textId="11A43E1F" w:rsidR="00875352" w:rsidRPr="005257A9" w:rsidRDefault="00875352" w:rsidP="005257A9">
      <w:pPr>
        <w:spacing w:line="276" w:lineRule="auto"/>
        <w:jc w:val="both"/>
        <w:rPr>
          <w:rFonts w:ascii="Georgia" w:hAnsi="Georgia"/>
          <w:shd w:val="clear" w:color="auto" w:fill="FFFFFF"/>
        </w:rPr>
      </w:pPr>
    </w:p>
    <w:p w14:paraId="579BAD8F" w14:textId="5CFDEFAE" w:rsidR="00C12AF4" w:rsidRPr="005257A9" w:rsidRDefault="78B5583F" w:rsidP="005257A9">
      <w:pPr>
        <w:spacing w:line="276" w:lineRule="auto"/>
        <w:jc w:val="both"/>
        <w:rPr>
          <w:rFonts w:ascii="Georgia" w:hAnsi="Georgia"/>
          <w:shd w:val="clear" w:color="auto" w:fill="FFFFFF"/>
        </w:rPr>
      </w:pPr>
      <w:r w:rsidRPr="005257A9">
        <w:rPr>
          <w:rFonts w:ascii="Georgia" w:hAnsi="Georgia"/>
          <w:shd w:val="clear" w:color="auto" w:fill="FFFFFF"/>
        </w:rPr>
        <w:t>Desde ya s</w:t>
      </w:r>
      <w:r w:rsidR="00C12AF4" w:rsidRPr="005257A9">
        <w:rPr>
          <w:rFonts w:ascii="Georgia" w:hAnsi="Georgia"/>
          <w:shd w:val="clear" w:color="auto" w:fill="FFFFFF"/>
        </w:rPr>
        <w:t>e advierten cumplidos</w:t>
      </w:r>
      <w:r w:rsidR="14871C09" w:rsidRPr="005257A9">
        <w:rPr>
          <w:rFonts w:ascii="Georgia" w:hAnsi="Georgia"/>
          <w:shd w:val="clear" w:color="auto" w:fill="FFFFFF"/>
        </w:rPr>
        <w:t>. En efecto</w:t>
      </w:r>
      <w:r w:rsidR="08AF8D28" w:rsidRPr="005257A9">
        <w:rPr>
          <w:rFonts w:ascii="Georgia" w:hAnsi="Georgia"/>
          <w:shd w:val="clear" w:color="auto" w:fill="FFFFFF"/>
        </w:rPr>
        <w:t xml:space="preserve">, </w:t>
      </w:r>
      <w:r w:rsidR="028E0C4D" w:rsidRPr="005257A9">
        <w:rPr>
          <w:rFonts w:ascii="Georgia" w:hAnsi="Georgia"/>
          <w:shd w:val="clear" w:color="auto" w:fill="FFFFFF"/>
        </w:rPr>
        <w:t>hay</w:t>
      </w:r>
      <w:r w:rsidR="00C12AF4" w:rsidRPr="005257A9">
        <w:rPr>
          <w:rFonts w:ascii="Georgia" w:hAnsi="Georgia"/>
          <w:shd w:val="clear" w:color="auto" w:fill="FFFFFF"/>
        </w:rPr>
        <w:t xml:space="preserve">: </w:t>
      </w:r>
      <w:r w:rsidR="00C12AF4" w:rsidRPr="005257A9">
        <w:rPr>
          <w:rFonts w:ascii="Georgia" w:hAnsi="Georgia"/>
          <w:b/>
          <w:bCs/>
          <w:shd w:val="clear" w:color="auto" w:fill="FFFFFF"/>
        </w:rPr>
        <w:t xml:space="preserve">(i) </w:t>
      </w:r>
      <w:r w:rsidR="7C8CE5B7" w:rsidRPr="005257A9">
        <w:rPr>
          <w:rFonts w:ascii="Georgia" w:hAnsi="Georgia"/>
          <w:shd w:val="clear" w:color="auto" w:fill="FFFFFF"/>
        </w:rPr>
        <w:t>C</w:t>
      </w:r>
      <w:r w:rsidR="00C12AF4" w:rsidRPr="005257A9">
        <w:rPr>
          <w:rFonts w:ascii="Georgia" w:hAnsi="Georgia"/>
          <w:shd w:val="clear" w:color="auto" w:fill="FFFFFF"/>
        </w:rPr>
        <w:t xml:space="preserve">ompetencia (Arts. </w:t>
      </w:r>
      <w:r w:rsidR="0043275D" w:rsidRPr="005257A9">
        <w:rPr>
          <w:rFonts w:ascii="Georgia" w:hAnsi="Georgia"/>
          <w:shd w:val="clear" w:color="auto" w:fill="FFFFFF"/>
        </w:rPr>
        <w:t>20-6º y 22-12º</w:t>
      </w:r>
      <w:r w:rsidR="00C12AF4" w:rsidRPr="005257A9">
        <w:rPr>
          <w:rFonts w:ascii="Georgia" w:hAnsi="Georgia"/>
          <w:shd w:val="clear" w:color="auto" w:fill="FFFFFF"/>
        </w:rPr>
        <w:t xml:space="preserve">, CGP); </w:t>
      </w:r>
      <w:r w:rsidR="00C12AF4" w:rsidRPr="005257A9">
        <w:rPr>
          <w:rFonts w:ascii="Georgia" w:hAnsi="Georgia"/>
          <w:b/>
          <w:bCs/>
          <w:shd w:val="clear" w:color="auto" w:fill="FFFFFF"/>
        </w:rPr>
        <w:t xml:space="preserve">(ii) </w:t>
      </w:r>
      <w:r w:rsidR="00C12AF4" w:rsidRPr="005257A9">
        <w:rPr>
          <w:rFonts w:ascii="Georgia" w:hAnsi="Georgia"/>
          <w:shd w:val="clear" w:color="auto" w:fill="FFFFFF"/>
        </w:rPr>
        <w:t>Capacidad para ser parte y comparecer, pues son personas naturales, mayores de edad, de quienes se presume la capacidad negocial (Art</w:t>
      </w:r>
      <w:r w:rsidR="00C252B9" w:rsidRPr="005257A9">
        <w:rPr>
          <w:rFonts w:ascii="Georgia" w:hAnsi="Georgia"/>
          <w:shd w:val="clear" w:color="auto" w:fill="FFFFFF"/>
        </w:rPr>
        <w:t>s.</w:t>
      </w:r>
      <w:r w:rsidR="00C12AF4" w:rsidRPr="005257A9">
        <w:rPr>
          <w:rFonts w:ascii="Georgia" w:hAnsi="Georgia"/>
          <w:shd w:val="clear" w:color="auto" w:fill="FFFFFF"/>
        </w:rPr>
        <w:t xml:space="preserve"> 53 y 54, CGP.; y 1503 y 1504, CC); quien presenta la demanda tiene derecho de postulación (Art.73, </w:t>
      </w:r>
      <w:r w:rsidR="00C252B9" w:rsidRPr="005257A9">
        <w:rPr>
          <w:rFonts w:ascii="Georgia" w:hAnsi="Georgia"/>
          <w:shd w:val="clear" w:color="auto" w:fill="FFFFFF"/>
        </w:rPr>
        <w:t>CGP</w:t>
      </w:r>
      <w:r w:rsidR="00C12AF4" w:rsidRPr="005257A9">
        <w:rPr>
          <w:rFonts w:ascii="Georgia" w:hAnsi="Georgia"/>
          <w:shd w:val="clear" w:color="auto" w:fill="FFFFFF"/>
        </w:rPr>
        <w:t>) (Cuaderno No.1, documento No.</w:t>
      </w:r>
      <w:r w:rsidR="00C252B9" w:rsidRPr="005257A9">
        <w:rPr>
          <w:rFonts w:ascii="Georgia" w:hAnsi="Georgia"/>
          <w:shd w:val="clear" w:color="auto" w:fill="FFFFFF"/>
        </w:rPr>
        <w:t>02</w:t>
      </w:r>
      <w:r w:rsidR="00C12AF4" w:rsidRPr="005257A9">
        <w:rPr>
          <w:rFonts w:ascii="Georgia" w:hAnsi="Georgia"/>
          <w:shd w:val="clear" w:color="auto" w:fill="FFFFFF"/>
        </w:rPr>
        <w:t>, folio</w:t>
      </w:r>
      <w:r w:rsidR="00C252B9" w:rsidRPr="005257A9">
        <w:rPr>
          <w:rFonts w:ascii="Georgia" w:hAnsi="Georgia"/>
          <w:shd w:val="clear" w:color="auto" w:fill="FFFFFF"/>
        </w:rPr>
        <w:t>s 1 y 2</w:t>
      </w:r>
      <w:r w:rsidR="00C12AF4" w:rsidRPr="005257A9">
        <w:rPr>
          <w:rFonts w:ascii="Georgia" w:hAnsi="Georgia"/>
          <w:shd w:val="clear" w:color="auto" w:fill="FFFFFF"/>
        </w:rPr>
        <w:t xml:space="preserve">); </w:t>
      </w:r>
      <w:r w:rsidR="6E89DE3F" w:rsidRPr="005257A9">
        <w:rPr>
          <w:rFonts w:ascii="Georgia" w:hAnsi="Georgia"/>
          <w:shd w:val="clear" w:color="auto" w:fill="FFFFFF"/>
        </w:rPr>
        <w:t xml:space="preserve">y, </w:t>
      </w:r>
      <w:r w:rsidR="00C12AF4" w:rsidRPr="005257A9">
        <w:rPr>
          <w:rFonts w:ascii="Georgia" w:hAnsi="Georgia"/>
          <w:b/>
          <w:bCs/>
          <w:shd w:val="clear" w:color="auto" w:fill="FFFFFF"/>
        </w:rPr>
        <w:t>(iii)</w:t>
      </w:r>
      <w:r w:rsidR="00C12AF4" w:rsidRPr="005257A9">
        <w:rPr>
          <w:rFonts w:ascii="Georgia" w:hAnsi="Georgia"/>
          <w:shd w:val="clear" w:color="auto" w:fill="FFFFFF"/>
        </w:rPr>
        <w:t xml:space="preserve"> Demanda en forma (Art.82, y </w:t>
      </w:r>
      <w:proofErr w:type="spellStart"/>
      <w:r w:rsidR="00C12AF4" w:rsidRPr="005257A9">
        <w:rPr>
          <w:rFonts w:ascii="Georgia" w:hAnsi="Georgia"/>
          <w:shd w:val="clear" w:color="auto" w:fill="FFFFFF"/>
        </w:rPr>
        <w:t>ss</w:t>
      </w:r>
      <w:proofErr w:type="spellEnd"/>
      <w:r w:rsidR="00C12AF4" w:rsidRPr="005257A9">
        <w:rPr>
          <w:rFonts w:ascii="Georgia" w:hAnsi="Georgia"/>
          <w:shd w:val="clear" w:color="auto" w:fill="FFFFFF"/>
        </w:rPr>
        <w:t>,</w:t>
      </w:r>
      <w:r w:rsidR="00C252B9" w:rsidRPr="005257A9">
        <w:rPr>
          <w:rFonts w:ascii="Georgia" w:hAnsi="Georgia"/>
          <w:shd w:val="clear" w:color="auto" w:fill="FFFFFF"/>
        </w:rPr>
        <w:t xml:space="preserve"> CGP</w:t>
      </w:r>
      <w:r w:rsidR="00C12AF4" w:rsidRPr="005257A9">
        <w:rPr>
          <w:rFonts w:ascii="Georgia" w:hAnsi="Georgia"/>
          <w:shd w:val="clear" w:color="auto" w:fill="FFFFFF"/>
        </w:rPr>
        <w:t>)</w:t>
      </w:r>
      <w:r w:rsidR="005D7687" w:rsidRPr="005257A9">
        <w:rPr>
          <w:rFonts w:ascii="Georgia" w:hAnsi="Georgia"/>
          <w:shd w:val="clear" w:color="auto" w:fill="FFFFFF"/>
        </w:rPr>
        <w:t xml:space="preserve"> (Cuaderno No1, documentos Nos.01 y 05)</w:t>
      </w:r>
      <w:r w:rsidR="1C04986F" w:rsidRPr="005257A9">
        <w:rPr>
          <w:rFonts w:ascii="Georgia" w:hAnsi="Georgia"/>
          <w:shd w:val="clear" w:color="auto" w:fill="FFFFFF"/>
        </w:rPr>
        <w:t>. E</w:t>
      </w:r>
      <w:r w:rsidR="005D7687" w:rsidRPr="005257A9">
        <w:rPr>
          <w:rFonts w:ascii="Georgia" w:hAnsi="Georgia"/>
          <w:shd w:val="clear" w:color="auto" w:fill="FFFFFF"/>
        </w:rPr>
        <w:t xml:space="preserve">l juramento estimatorio </w:t>
      </w:r>
      <w:r w:rsidR="095D4ACD" w:rsidRPr="005257A9">
        <w:rPr>
          <w:rFonts w:ascii="Georgia" w:hAnsi="Georgia"/>
          <w:shd w:val="clear" w:color="auto" w:fill="FFFFFF"/>
        </w:rPr>
        <w:t>es inaplicable</w:t>
      </w:r>
      <w:r w:rsidR="3FAC8673" w:rsidRPr="005257A9">
        <w:rPr>
          <w:rFonts w:ascii="Georgia" w:hAnsi="Georgia"/>
          <w:shd w:val="clear" w:color="auto" w:fill="FFFFFF"/>
        </w:rPr>
        <w:t xml:space="preserve">, en consideración </w:t>
      </w:r>
      <w:r w:rsidR="3EDF3F41" w:rsidRPr="005257A9">
        <w:rPr>
          <w:rFonts w:ascii="Georgia" w:hAnsi="Georgia"/>
          <w:shd w:val="clear" w:color="auto" w:fill="FFFFFF"/>
        </w:rPr>
        <w:t xml:space="preserve">a </w:t>
      </w:r>
      <w:r w:rsidR="3FAC8673" w:rsidRPr="005257A9">
        <w:rPr>
          <w:rFonts w:ascii="Georgia" w:hAnsi="Georgia"/>
          <w:shd w:val="clear" w:color="auto" w:fill="FFFFFF"/>
        </w:rPr>
        <w:t xml:space="preserve">que se eliminó </w:t>
      </w:r>
      <w:r w:rsidR="005D7687" w:rsidRPr="005257A9">
        <w:rPr>
          <w:rFonts w:ascii="Georgia" w:hAnsi="Georgia"/>
          <w:shd w:val="clear" w:color="auto" w:fill="FFFFFF"/>
        </w:rPr>
        <w:t xml:space="preserve">la </w:t>
      </w:r>
      <w:r w:rsidR="2EC27D0D" w:rsidRPr="005257A9">
        <w:rPr>
          <w:rFonts w:ascii="Georgia" w:hAnsi="Georgia"/>
          <w:shd w:val="clear" w:color="auto" w:fill="FFFFFF"/>
        </w:rPr>
        <w:t xml:space="preserve">súplica </w:t>
      </w:r>
      <w:r w:rsidR="005D7687" w:rsidRPr="005257A9">
        <w:rPr>
          <w:rFonts w:ascii="Georgia" w:hAnsi="Georgia"/>
          <w:shd w:val="clear" w:color="auto" w:fill="FFFFFF"/>
        </w:rPr>
        <w:t>indemnizatoria (Art.206, CGP) (Cuaderno No1, documento No.09)</w:t>
      </w:r>
      <w:r w:rsidR="00C12AF4" w:rsidRPr="005257A9">
        <w:rPr>
          <w:rFonts w:ascii="Georgia" w:hAnsi="Georgia"/>
          <w:shd w:val="clear" w:color="auto" w:fill="FFFFFF"/>
        </w:rPr>
        <w:t>. </w:t>
      </w:r>
    </w:p>
    <w:p w14:paraId="5AD57C02" w14:textId="7954E41A" w:rsidR="00283A9E" w:rsidRPr="005257A9" w:rsidRDefault="00283A9E" w:rsidP="005257A9">
      <w:pPr>
        <w:pStyle w:val="Textopredeterminado"/>
        <w:spacing w:line="276" w:lineRule="auto"/>
        <w:jc w:val="both"/>
        <w:textAlignment w:val="auto"/>
        <w:rPr>
          <w:rFonts w:ascii="Georgia" w:hAnsi="Georgia" w:cs="Arial"/>
          <w:color w:val="auto"/>
          <w:szCs w:val="24"/>
        </w:rPr>
      </w:pPr>
    </w:p>
    <w:p w14:paraId="54CF05CE" w14:textId="3127BF50" w:rsidR="7462471B" w:rsidRPr="005257A9" w:rsidRDefault="7462471B" w:rsidP="005257A9">
      <w:pPr>
        <w:pStyle w:val="Textopredeterminado"/>
        <w:spacing w:line="276" w:lineRule="auto"/>
        <w:jc w:val="both"/>
        <w:rPr>
          <w:rFonts w:ascii="Georgia" w:eastAsia="Arial" w:hAnsi="Georgia" w:cs="Arial"/>
          <w:color w:val="auto"/>
          <w:szCs w:val="24"/>
        </w:rPr>
      </w:pPr>
      <w:r w:rsidRPr="005257A9">
        <w:rPr>
          <w:rFonts w:ascii="Georgia" w:hAnsi="Georgia" w:cs="Arial"/>
          <w:color w:val="auto"/>
          <w:szCs w:val="24"/>
        </w:rPr>
        <w:t>Finalmente, al margen del tema objeto de alzada, pero en estrecha relación con la valoración que se hace en los albores del proceso</w:t>
      </w:r>
      <w:r w:rsidR="6E7FE2D9" w:rsidRPr="005257A9">
        <w:rPr>
          <w:rFonts w:ascii="Georgia" w:hAnsi="Georgia" w:cs="Arial"/>
          <w:color w:val="auto"/>
          <w:szCs w:val="24"/>
        </w:rPr>
        <w:t>, imperioso tener presente que n</w:t>
      </w:r>
      <w:r w:rsidR="6E7FE2D9" w:rsidRPr="005257A9">
        <w:rPr>
          <w:rFonts w:ascii="Georgia" w:eastAsia="Arial" w:hAnsi="Georgia" w:cs="Arial"/>
          <w:color w:val="auto"/>
          <w:szCs w:val="24"/>
        </w:rPr>
        <w:t>o es en la fase de admisibilidad (En sentido amplio: admisión, inadmisión y rechazo) de la demanda</w:t>
      </w:r>
      <w:r w:rsidR="2DFF7E5B" w:rsidRPr="005257A9">
        <w:rPr>
          <w:rFonts w:ascii="Georgia" w:eastAsia="Arial" w:hAnsi="Georgia" w:cs="Arial"/>
          <w:color w:val="auto"/>
          <w:szCs w:val="24"/>
        </w:rPr>
        <w:t>,</w:t>
      </w:r>
      <w:r w:rsidR="6E7FE2D9" w:rsidRPr="005257A9">
        <w:rPr>
          <w:rFonts w:ascii="Georgia" w:eastAsia="Arial" w:hAnsi="Georgia" w:cs="Arial"/>
          <w:color w:val="auto"/>
          <w:szCs w:val="24"/>
        </w:rPr>
        <w:t xml:space="preserve"> el escenario para evaluar las pretensiones postuladas, salvo que sea para imputar una indebida acumulación en los términos del artículo 90-3º</w:t>
      </w:r>
      <w:r w:rsidR="00BD104F" w:rsidRPr="005257A9">
        <w:rPr>
          <w:rFonts w:ascii="Georgia" w:eastAsia="Arial" w:hAnsi="Georgia" w:cs="Arial"/>
          <w:color w:val="auto"/>
          <w:szCs w:val="24"/>
        </w:rPr>
        <w:t xml:space="preserve">, </w:t>
      </w:r>
      <w:r w:rsidR="6E7FE2D9" w:rsidRPr="005257A9">
        <w:rPr>
          <w:rFonts w:ascii="Georgia" w:eastAsia="Arial" w:hAnsi="Georgia" w:cs="Arial"/>
          <w:color w:val="auto"/>
          <w:szCs w:val="24"/>
        </w:rPr>
        <w:t xml:space="preserve">CGP; así pues, considerar la </w:t>
      </w:r>
      <w:proofErr w:type="spellStart"/>
      <w:r w:rsidR="6E7FE2D9" w:rsidRPr="005257A9">
        <w:rPr>
          <w:rFonts w:ascii="Georgia" w:eastAsia="Arial" w:hAnsi="Georgia" w:cs="Arial"/>
          <w:color w:val="auto"/>
          <w:szCs w:val="24"/>
        </w:rPr>
        <w:t>infundabilidad</w:t>
      </w:r>
      <w:proofErr w:type="spellEnd"/>
      <w:r w:rsidR="6E7FE2D9" w:rsidRPr="005257A9">
        <w:rPr>
          <w:rFonts w:ascii="Georgia" w:eastAsia="Arial" w:hAnsi="Georgia" w:cs="Arial"/>
          <w:color w:val="auto"/>
          <w:szCs w:val="24"/>
        </w:rPr>
        <w:t xml:space="preserve"> jurídica</w:t>
      </w:r>
      <w:r w:rsidR="0014233A" w:rsidRPr="005257A9">
        <w:rPr>
          <w:rStyle w:val="Refdenotaalpie"/>
          <w:rFonts w:ascii="Georgia" w:eastAsia="Arial" w:hAnsi="Georgia"/>
          <w:color w:val="auto"/>
          <w:szCs w:val="24"/>
        </w:rPr>
        <w:footnoteReference w:id="31"/>
      </w:r>
      <w:r w:rsidR="6E7FE2D9" w:rsidRPr="005257A9">
        <w:rPr>
          <w:rFonts w:ascii="Georgia" w:eastAsia="Arial" w:hAnsi="Georgia" w:cs="Arial"/>
          <w:color w:val="auto"/>
          <w:szCs w:val="24"/>
        </w:rPr>
        <w:t xml:space="preserve"> o atipicidad de las pretensiones</w:t>
      </w:r>
      <w:r w:rsidR="00B451C2" w:rsidRPr="005257A9">
        <w:rPr>
          <w:rStyle w:val="Refdenotaalpie"/>
          <w:rFonts w:ascii="Georgia" w:eastAsia="Arial" w:hAnsi="Georgia"/>
          <w:color w:val="auto"/>
          <w:szCs w:val="24"/>
        </w:rPr>
        <w:footnoteReference w:id="32"/>
      </w:r>
      <w:r w:rsidR="6E7FE2D9" w:rsidRPr="005257A9">
        <w:rPr>
          <w:rFonts w:ascii="Georgia" w:eastAsia="Arial" w:hAnsi="Georgia" w:cs="Arial"/>
          <w:color w:val="auto"/>
          <w:szCs w:val="24"/>
        </w:rPr>
        <w:t>, es inane para ejercer control alguno sobre el escrito genitor.</w:t>
      </w:r>
    </w:p>
    <w:p w14:paraId="71BBB6DC" w14:textId="750B6086" w:rsidR="7462471B" w:rsidRPr="005257A9" w:rsidRDefault="7462471B" w:rsidP="005257A9">
      <w:pPr>
        <w:pStyle w:val="Textopredeterminado"/>
        <w:spacing w:line="276" w:lineRule="auto"/>
        <w:jc w:val="both"/>
        <w:rPr>
          <w:rFonts w:ascii="Georgia" w:eastAsia="Arial" w:hAnsi="Georgia" w:cs="Arial"/>
          <w:color w:val="auto"/>
          <w:szCs w:val="24"/>
        </w:rPr>
      </w:pPr>
    </w:p>
    <w:p w14:paraId="2D47EE2B" w14:textId="3167D9B7" w:rsidR="7462471B" w:rsidRPr="005257A9" w:rsidRDefault="6E7FE2D9" w:rsidP="005257A9">
      <w:pPr>
        <w:pStyle w:val="Textopredeterminado"/>
        <w:spacing w:line="276" w:lineRule="auto"/>
        <w:jc w:val="both"/>
        <w:rPr>
          <w:rFonts w:ascii="Georgia" w:eastAsia="Arial" w:hAnsi="Georgia" w:cs="Arial"/>
          <w:color w:val="auto"/>
          <w:szCs w:val="24"/>
        </w:rPr>
      </w:pPr>
      <w:r w:rsidRPr="005257A9">
        <w:rPr>
          <w:rFonts w:ascii="Georgia" w:eastAsia="Arial" w:hAnsi="Georgia" w:cs="Arial"/>
          <w:color w:val="auto"/>
          <w:szCs w:val="24"/>
        </w:rPr>
        <w:t xml:space="preserve">En consecuencia, </w:t>
      </w:r>
      <w:r w:rsidR="755541E7" w:rsidRPr="005257A9">
        <w:rPr>
          <w:rFonts w:ascii="Georgia" w:eastAsia="Arial" w:hAnsi="Georgia" w:cs="Arial"/>
          <w:color w:val="auto"/>
          <w:szCs w:val="24"/>
        </w:rPr>
        <w:t xml:space="preserve">vano adviene un ejercicio material sobre la vocación de prosperidad o la especie de pretensión y su </w:t>
      </w:r>
      <w:r w:rsidR="12C86790" w:rsidRPr="005257A9">
        <w:rPr>
          <w:rFonts w:ascii="Georgia" w:eastAsia="Arial" w:hAnsi="Georgia" w:cs="Arial"/>
          <w:color w:val="auto"/>
          <w:szCs w:val="24"/>
        </w:rPr>
        <w:t>formulación en la demanda, como juicio de corrección, más allá de lo atrás explicitado.</w:t>
      </w:r>
    </w:p>
    <w:p w14:paraId="2375DF14" w14:textId="619FC0B3" w:rsidR="6E7FE2D9" w:rsidRPr="005257A9" w:rsidRDefault="6E7FE2D9" w:rsidP="005257A9">
      <w:pPr>
        <w:spacing w:line="276" w:lineRule="auto"/>
        <w:jc w:val="both"/>
        <w:rPr>
          <w:rFonts w:ascii="Georgia" w:eastAsia="Arial" w:hAnsi="Georgia" w:cs="Arial"/>
          <w:lang w:val="es-CO"/>
        </w:rPr>
      </w:pPr>
      <w:r w:rsidRPr="005257A9">
        <w:rPr>
          <w:rFonts w:ascii="Georgia" w:eastAsia="Arial" w:hAnsi="Georgia" w:cs="Arial"/>
          <w:lang w:val="es-CO"/>
        </w:rPr>
        <w:t xml:space="preserve"> </w:t>
      </w:r>
    </w:p>
    <w:p w14:paraId="27F98DC0" w14:textId="11597EF3" w:rsidR="6E7FE2D9" w:rsidRPr="005257A9" w:rsidRDefault="6E7FE2D9" w:rsidP="005257A9">
      <w:pPr>
        <w:spacing w:line="276" w:lineRule="auto"/>
        <w:jc w:val="both"/>
        <w:rPr>
          <w:rFonts w:ascii="Georgia" w:eastAsia="Arial" w:hAnsi="Georgia" w:cs="Arial"/>
          <w:lang w:val="es-CO"/>
        </w:rPr>
      </w:pPr>
      <w:r w:rsidRPr="005257A9">
        <w:rPr>
          <w:rFonts w:ascii="Georgia" w:eastAsia="Arial" w:hAnsi="Georgia" w:cs="Arial"/>
          <w:lang w:val="es-CO"/>
        </w:rPr>
        <w:t xml:space="preserve">Es que por muy gravoso que parezca para la economía procesal, se ha optado en nuestra legislación procesal, por la salvaguarda del derecho a ser parte en un proceso judicial y a la definición de fondo de las súplicas postuladas (En la sentencia o su equivalente), como contenidos del derecho fundamental a la </w:t>
      </w:r>
      <w:r w:rsidRPr="005257A9">
        <w:rPr>
          <w:rFonts w:ascii="Georgia" w:eastAsia="Arial" w:hAnsi="Georgia" w:cs="Arial"/>
          <w:i/>
          <w:iCs/>
          <w:lang w:val="es-CO"/>
        </w:rPr>
        <w:t>tutela judicial efectiva</w:t>
      </w:r>
      <w:r w:rsidR="00B451C2" w:rsidRPr="005257A9">
        <w:rPr>
          <w:rStyle w:val="Refdenotaalpie"/>
          <w:rFonts w:ascii="Georgia" w:eastAsia="Arial" w:hAnsi="Georgia"/>
          <w:i/>
          <w:iCs/>
          <w:lang w:val="es-CO"/>
        </w:rPr>
        <w:footnoteReference w:id="33"/>
      </w:r>
      <w:r w:rsidRPr="005257A9">
        <w:rPr>
          <w:rFonts w:ascii="Georgia" w:eastAsia="Arial" w:hAnsi="Georgia" w:cs="Arial"/>
          <w:i/>
          <w:iCs/>
          <w:lang w:val="es-CO"/>
        </w:rPr>
        <w:t>.</w:t>
      </w:r>
      <w:r w:rsidRPr="005257A9">
        <w:rPr>
          <w:rFonts w:ascii="Georgia" w:eastAsia="Arial" w:hAnsi="Georgia" w:cs="Arial"/>
          <w:lang w:val="es-CO"/>
        </w:rPr>
        <w:t xml:space="preserve"> </w:t>
      </w:r>
    </w:p>
    <w:p w14:paraId="376CB0D4" w14:textId="77777777" w:rsidR="00D40610" w:rsidRPr="005257A9" w:rsidRDefault="00D40610" w:rsidP="005257A9">
      <w:pPr>
        <w:pStyle w:val="Textopredeterminado"/>
        <w:spacing w:line="276" w:lineRule="auto"/>
        <w:jc w:val="both"/>
        <w:rPr>
          <w:rFonts w:ascii="Georgia" w:hAnsi="Georgia" w:cs="Arial"/>
          <w:color w:val="auto"/>
          <w:szCs w:val="24"/>
        </w:rPr>
      </w:pPr>
    </w:p>
    <w:p w14:paraId="45D28AE7" w14:textId="77777777" w:rsidR="00B35825" w:rsidRPr="005257A9" w:rsidRDefault="00144B3B" w:rsidP="005257A9">
      <w:pPr>
        <w:pStyle w:val="Prrafodelista"/>
        <w:numPr>
          <w:ilvl w:val="0"/>
          <w:numId w:val="6"/>
        </w:numPr>
        <w:spacing w:line="276" w:lineRule="auto"/>
        <w:jc w:val="both"/>
        <w:rPr>
          <w:rFonts w:ascii="Georgia" w:hAnsi="Georgia" w:cs="Arial"/>
          <w:b/>
          <w:bCs/>
          <w:smallCaps/>
        </w:rPr>
      </w:pPr>
      <w:r w:rsidRPr="005257A9">
        <w:rPr>
          <w:rFonts w:ascii="Georgia" w:hAnsi="Georgia" w:cs="Arial"/>
          <w:b/>
          <w:bCs/>
          <w:smallCaps/>
        </w:rPr>
        <w:t>Las decisiones finales</w:t>
      </w:r>
    </w:p>
    <w:p w14:paraId="39279CFB" w14:textId="77777777" w:rsidR="00773A8F" w:rsidRPr="005257A9" w:rsidRDefault="00773A8F" w:rsidP="005257A9">
      <w:pPr>
        <w:spacing w:line="276" w:lineRule="auto"/>
        <w:jc w:val="both"/>
        <w:rPr>
          <w:rFonts w:ascii="Georgia" w:hAnsi="Georgia" w:cs="Arial"/>
        </w:rPr>
      </w:pPr>
    </w:p>
    <w:p w14:paraId="28246ACD" w14:textId="5CE33794" w:rsidR="00723907" w:rsidRPr="005257A9" w:rsidRDefault="00B35825" w:rsidP="005257A9">
      <w:pPr>
        <w:pStyle w:val="Sinespaciado"/>
        <w:spacing w:line="276" w:lineRule="auto"/>
        <w:jc w:val="both"/>
        <w:rPr>
          <w:rFonts w:ascii="Georgia" w:hAnsi="Georgia" w:cs="Arial"/>
          <w:sz w:val="24"/>
          <w:szCs w:val="24"/>
        </w:rPr>
      </w:pPr>
      <w:r w:rsidRPr="005257A9">
        <w:rPr>
          <w:rFonts w:ascii="Georgia" w:hAnsi="Georgia" w:cs="Arial"/>
          <w:sz w:val="24"/>
          <w:szCs w:val="24"/>
        </w:rPr>
        <w:t xml:space="preserve">Con estribo en las premisas anteriores: </w:t>
      </w:r>
      <w:r w:rsidRPr="005257A9">
        <w:rPr>
          <w:rFonts w:ascii="Georgia" w:hAnsi="Georgia" w:cs="Arial"/>
          <w:b/>
          <w:bCs/>
          <w:sz w:val="24"/>
          <w:szCs w:val="24"/>
        </w:rPr>
        <w:t>(i)</w:t>
      </w:r>
      <w:r w:rsidRPr="005257A9">
        <w:rPr>
          <w:rFonts w:ascii="Georgia" w:hAnsi="Georgia" w:cs="Arial"/>
          <w:sz w:val="24"/>
          <w:szCs w:val="24"/>
        </w:rPr>
        <w:t xml:space="preserve"> </w:t>
      </w:r>
      <w:r w:rsidR="00D40610" w:rsidRPr="005257A9">
        <w:rPr>
          <w:rFonts w:ascii="Georgia" w:hAnsi="Georgia" w:cs="Arial"/>
          <w:sz w:val="24"/>
          <w:szCs w:val="24"/>
        </w:rPr>
        <w:t>Se revocará</w:t>
      </w:r>
      <w:r w:rsidR="00723907" w:rsidRPr="005257A9">
        <w:rPr>
          <w:rFonts w:ascii="Georgia" w:hAnsi="Georgia" w:cs="Arial"/>
          <w:sz w:val="24"/>
          <w:szCs w:val="24"/>
        </w:rPr>
        <w:t xml:space="preserve"> </w:t>
      </w:r>
      <w:r w:rsidR="57F2540F" w:rsidRPr="005257A9">
        <w:rPr>
          <w:rFonts w:ascii="Georgia" w:hAnsi="Georgia" w:cs="Arial"/>
          <w:sz w:val="24"/>
          <w:szCs w:val="24"/>
        </w:rPr>
        <w:t xml:space="preserve">el auto </w:t>
      </w:r>
      <w:r w:rsidR="00723907" w:rsidRPr="005257A9">
        <w:rPr>
          <w:rFonts w:ascii="Georgia" w:hAnsi="Georgia" w:cs="Arial"/>
          <w:sz w:val="24"/>
          <w:szCs w:val="24"/>
        </w:rPr>
        <w:t>recurrid</w:t>
      </w:r>
      <w:r w:rsidR="4AFA255D" w:rsidRPr="005257A9">
        <w:rPr>
          <w:rFonts w:ascii="Georgia" w:hAnsi="Georgia" w:cs="Arial"/>
          <w:sz w:val="24"/>
          <w:szCs w:val="24"/>
        </w:rPr>
        <w:t>o</w:t>
      </w:r>
      <w:r w:rsidRPr="005257A9">
        <w:rPr>
          <w:rFonts w:ascii="Georgia" w:hAnsi="Georgia" w:cs="Arial"/>
          <w:sz w:val="24"/>
          <w:szCs w:val="24"/>
        </w:rPr>
        <w:t xml:space="preserve">; </w:t>
      </w:r>
      <w:r w:rsidRPr="005257A9">
        <w:rPr>
          <w:rFonts w:ascii="Georgia" w:hAnsi="Georgia" w:cs="Arial"/>
          <w:b/>
          <w:bCs/>
          <w:sz w:val="24"/>
          <w:szCs w:val="24"/>
        </w:rPr>
        <w:t>(ii)</w:t>
      </w:r>
      <w:r w:rsidRPr="005257A9">
        <w:rPr>
          <w:rFonts w:ascii="Georgia" w:hAnsi="Georgia" w:cs="Arial"/>
          <w:sz w:val="24"/>
          <w:szCs w:val="24"/>
        </w:rPr>
        <w:t xml:space="preserve"> </w:t>
      </w:r>
      <w:r w:rsidR="00D40610" w:rsidRPr="005257A9">
        <w:rPr>
          <w:rFonts w:ascii="Georgia" w:hAnsi="Georgia" w:cs="Arial"/>
          <w:sz w:val="24"/>
          <w:szCs w:val="24"/>
        </w:rPr>
        <w:t xml:space="preserve">Se admitirá la demanda; </w:t>
      </w:r>
      <w:r w:rsidR="00C809CE" w:rsidRPr="005257A9">
        <w:rPr>
          <w:rFonts w:ascii="Georgia" w:hAnsi="Georgia" w:cs="Arial"/>
          <w:b/>
          <w:bCs/>
          <w:sz w:val="24"/>
          <w:szCs w:val="24"/>
        </w:rPr>
        <w:t>(iii)</w:t>
      </w:r>
      <w:r w:rsidR="00C809CE" w:rsidRPr="005257A9">
        <w:rPr>
          <w:rFonts w:ascii="Georgia" w:hAnsi="Georgia" w:cs="Arial"/>
          <w:sz w:val="24"/>
          <w:szCs w:val="24"/>
        </w:rPr>
        <w:t xml:space="preserve"> </w:t>
      </w:r>
      <w:r w:rsidR="00D40610" w:rsidRPr="005257A9">
        <w:rPr>
          <w:rFonts w:ascii="Georgia" w:hAnsi="Georgia" w:cs="Arial"/>
          <w:sz w:val="24"/>
          <w:szCs w:val="24"/>
        </w:rPr>
        <w:t>No se c</w:t>
      </w:r>
      <w:r w:rsidR="00723907" w:rsidRPr="005257A9">
        <w:rPr>
          <w:rFonts w:ascii="Georgia" w:hAnsi="Georgia" w:cs="Arial"/>
          <w:sz w:val="24"/>
          <w:szCs w:val="24"/>
        </w:rPr>
        <w:t>ondenará en costas</w:t>
      </w:r>
      <w:r w:rsidR="00D40610" w:rsidRPr="005257A9">
        <w:rPr>
          <w:rFonts w:ascii="Georgia" w:hAnsi="Georgia" w:cs="Arial"/>
          <w:sz w:val="24"/>
          <w:szCs w:val="24"/>
        </w:rPr>
        <w:t xml:space="preserve">, en esta instancia; </w:t>
      </w:r>
      <w:r w:rsidR="00D40610" w:rsidRPr="005257A9">
        <w:rPr>
          <w:rFonts w:ascii="Georgia" w:hAnsi="Georgia" w:cs="Arial"/>
          <w:b/>
          <w:bCs/>
          <w:sz w:val="24"/>
          <w:szCs w:val="24"/>
        </w:rPr>
        <w:t xml:space="preserve">(iv) </w:t>
      </w:r>
      <w:r w:rsidR="00D40610" w:rsidRPr="005257A9">
        <w:rPr>
          <w:rFonts w:ascii="Georgia" w:hAnsi="Georgia" w:cs="Arial"/>
          <w:sz w:val="24"/>
          <w:szCs w:val="24"/>
        </w:rPr>
        <w:t xml:space="preserve">Se advertirá la </w:t>
      </w:r>
      <w:proofErr w:type="spellStart"/>
      <w:r w:rsidR="00D40610" w:rsidRPr="005257A9">
        <w:rPr>
          <w:rFonts w:ascii="Georgia" w:hAnsi="Georgia" w:cs="Arial"/>
          <w:sz w:val="24"/>
          <w:szCs w:val="24"/>
        </w:rPr>
        <w:t>irrecurribilidad</w:t>
      </w:r>
      <w:proofErr w:type="spellEnd"/>
      <w:r w:rsidR="00D40610" w:rsidRPr="005257A9">
        <w:rPr>
          <w:rFonts w:ascii="Georgia" w:hAnsi="Georgia" w:cs="Arial"/>
          <w:sz w:val="24"/>
          <w:szCs w:val="24"/>
        </w:rPr>
        <w:t xml:space="preserve"> de este proveído (Art.35, CGP); y, </w:t>
      </w:r>
      <w:r w:rsidR="00D40610" w:rsidRPr="005257A9">
        <w:rPr>
          <w:rFonts w:ascii="Georgia" w:hAnsi="Georgia" w:cs="Arial"/>
          <w:b/>
          <w:bCs/>
          <w:sz w:val="24"/>
          <w:szCs w:val="24"/>
        </w:rPr>
        <w:t xml:space="preserve">(v) </w:t>
      </w:r>
      <w:r w:rsidR="00D40610" w:rsidRPr="005257A9">
        <w:rPr>
          <w:rFonts w:ascii="Georgia" w:hAnsi="Georgia" w:cs="Arial"/>
          <w:sz w:val="24"/>
          <w:szCs w:val="24"/>
        </w:rPr>
        <w:t>Se dispondrá retornar el expediente al juzgado de conocimiento.</w:t>
      </w:r>
    </w:p>
    <w:p w14:paraId="13D8141A" w14:textId="77777777" w:rsidR="00BD104F" w:rsidRPr="005257A9" w:rsidRDefault="00BD104F" w:rsidP="005257A9">
      <w:pPr>
        <w:pStyle w:val="Sinespaciado"/>
        <w:spacing w:line="276" w:lineRule="auto"/>
        <w:jc w:val="both"/>
        <w:rPr>
          <w:rFonts w:ascii="Georgia" w:hAnsi="Georgia" w:cs="Arial"/>
          <w:sz w:val="24"/>
          <w:szCs w:val="24"/>
        </w:rPr>
      </w:pPr>
    </w:p>
    <w:p w14:paraId="48FBE274" w14:textId="77777777" w:rsidR="003B3275" w:rsidRPr="005257A9" w:rsidRDefault="003B3275" w:rsidP="005257A9">
      <w:pPr>
        <w:tabs>
          <w:tab w:val="left" w:pos="-720"/>
        </w:tabs>
        <w:suppressAutoHyphens/>
        <w:spacing w:line="276" w:lineRule="auto"/>
        <w:jc w:val="both"/>
        <w:rPr>
          <w:rFonts w:ascii="Georgia" w:hAnsi="Georgia" w:cs="Arial"/>
          <w:spacing w:val="-3"/>
        </w:rPr>
      </w:pPr>
      <w:r w:rsidRPr="005257A9">
        <w:rPr>
          <w:rFonts w:ascii="Georgia" w:hAnsi="Georgia" w:cs="Arial"/>
        </w:rPr>
        <w:t xml:space="preserve">En mérito de lo discurrido en los acápites precedentes, el </w:t>
      </w:r>
      <w:r w:rsidRPr="005257A9">
        <w:rPr>
          <w:rFonts w:ascii="Georgia" w:hAnsi="Georgia" w:cs="Arial"/>
          <w:smallCaps/>
        </w:rPr>
        <w:t>Tribunal Superior del Distrito Judicial de Pereira, Sala Unitaria de Decisión</w:t>
      </w:r>
      <w:r w:rsidRPr="005257A9">
        <w:rPr>
          <w:rFonts w:ascii="Georgia" w:hAnsi="Georgia" w:cs="Arial"/>
        </w:rPr>
        <w:t>,</w:t>
      </w:r>
    </w:p>
    <w:p w14:paraId="13B00CC1" w14:textId="77777777" w:rsidR="007D18B2" w:rsidRPr="005257A9" w:rsidRDefault="007D18B2" w:rsidP="005257A9">
      <w:pPr>
        <w:pStyle w:val="Sinespaciado"/>
        <w:spacing w:line="276" w:lineRule="auto"/>
        <w:jc w:val="center"/>
        <w:rPr>
          <w:rFonts w:ascii="Georgia" w:hAnsi="Georgia" w:cs="Arial"/>
          <w:sz w:val="24"/>
          <w:szCs w:val="24"/>
        </w:rPr>
      </w:pPr>
    </w:p>
    <w:p w14:paraId="54910437" w14:textId="182662FC" w:rsidR="003B3275" w:rsidRPr="005257A9" w:rsidRDefault="003B3275" w:rsidP="005257A9">
      <w:pPr>
        <w:pStyle w:val="Sinespaciado"/>
        <w:spacing w:line="276" w:lineRule="auto"/>
        <w:jc w:val="center"/>
        <w:rPr>
          <w:rFonts w:ascii="Georgia" w:hAnsi="Georgia" w:cs="Arial"/>
          <w:sz w:val="24"/>
          <w:szCs w:val="24"/>
        </w:rPr>
      </w:pPr>
      <w:r w:rsidRPr="005257A9">
        <w:rPr>
          <w:rFonts w:ascii="Georgia" w:hAnsi="Georgia" w:cs="Arial"/>
          <w:sz w:val="24"/>
          <w:szCs w:val="24"/>
        </w:rPr>
        <w:t>R E S U E L V E,</w:t>
      </w:r>
    </w:p>
    <w:p w14:paraId="5A5B981C" w14:textId="77777777" w:rsidR="003B3275" w:rsidRPr="005257A9" w:rsidRDefault="003B3275" w:rsidP="005257A9">
      <w:pPr>
        <w:pStyle w:val="Sinespaciado"/>
        <w:spacing w:line="276" w:lineRule="auto"/>
        <w:jc w:val="center"/>
        <w:rPr>
          <w:rFonts w:ascii="Georgia" w:hAnsi="Georgia" w:cs="Arial"/>
          <w:sz w:val="24"/>
          <w:szCs w:val="24"/>
        </w:rPr>
      </w:pPr>
    </w:p>
    <w:p w14:paraId="527834D6" w14:textId="62A18BCA" w:rsidR="00D40610" w:rsidRPr="005257A9" w:rsidRDefault="00D40610" w:rsidP="005257A9">
      <w:pPr>
        <w:numPr>
          <w:ilvl w:val="0"/>
          <w:numId w:val="10"/>
        </w:numPr>
        <w:spacing w:line="276" w:lineRule="auto"/>
        <w:jc w:val="both"/>
        <w:rPr>
          <w:rFonts w:ascii="Georgia" w:hAnsi="Georgia" w:cs="Arial"/>
          <w:lang w:val="es-CO"/>
        </w:rPr>
      </w:pPr>
      <w:r w:rsidRPr="005257A9">
        <w:rPr>
          <w:rFonts w:ascii="Georgia" w:hAnsi="Georgia" w:cs="Arial"/>
          <w:lang w:val="es-CO"/>
        </w:rPr>
        <w:t>REVOCAR</w:t>
      </w:r>
      <w:r w:rsidR="00E6314B" w:rsidRPr="005257A9">
        <w:rPr>
          <w:rFonts w:ascii="Georgia" w:hAnsi="Georgia" w:cs="Arial"/>
          <w:lang w:val="es-CO"/>
        </w:rPr>
        <w:t xml:space="preserve"> </w:t>
      </w:r>
      <w:r w:rsidR="00723907" w:rsidRPr="005257A9">
        <w:rPr>
          <w:rFonts w:ascii="Georgia" w:hAnsi="Georgia" w:cs="Arial"/>
          <w:lang w:val="es-CO"/>
        </w:rPr>
        <w:t xml:space="preserve">el </w:t>
      </w:r>
      <w:r w:rsidR="3E351837" w:rsidRPr="005257A9">
        <w:rPr>
          <w:rFonts w:ascii="Georgia" w:hAnsi="Georgia" w:cs="Arial"/>
          <w:lang w:val="es-CO"/>
        </w:rPr>
        <w:t xml:space="preserve">proveído </w:t>
      </w:r>
      <w:r w:rsidR="00723907" w:rsidRPr="005257A9">
        <w:rPr>
          <w:rFonts w:ascii="Georgia" w:hAnsi="Georgia" w:cs="Arial"/>
          <w:lang w:val="es-CO"/>
        </w:rPr>
        <w:t xml:space="preserve">del </w:t>
      </w:r>
      <w:r w:rsidR="00283A9E" w:rsidRPr="005257A9">
        <w:rPr>
          <w:rFonts w:ascii="Georgia" w:hAnsi="Georgia"/>
          <w:shd w:val="clear" w:color="auto" w:fill="FFFFFF"/>
        </w:rPr>
        <w:t>13-01-2021</w:t>
      </w:r>
      <w:r w:rsidRPr="005257A9">
        <w:rPr>
          <w:rFonts w:ascii="Georgia" w:hAnsi="Georgia"/>
          <w:shd w:val="clear" w:color="auto" w:fill="FFFFFF"/>
        </w:rPr>
        <w:t xml:space="preserve">, proferido por </w:t>
      </w:r>
      <w:r w:rsidR="00723907" w:rsidRPr="005257A9">
        <w:rPr>
          <w:rFonts w:ascii="Georgia" w:hAnsi="Georgia"/>
          <w:shd w:val="clear" w:color="auto" w:fill="FFFFFF"/>
        </w:rPr>
        <w:t xml:space="preserve">el Juzgado </w:t>
      </w:r>
      <w:r w:rsidR="00283A9E" w:rsidRPr="005257A9">
        <w:rPr>
          <w:rFonts w:ascii="Georgia" w:hAnsi="Georgia"/>
          <w:shd w:val="clear" w:color="auto" w:fill="FFFFFF"/>
        </w:rPr>
        <w:t>Promiscuo del Circuito de Quinchía</w:t>
      </w:r>
      <w:r w:rsidR="00E6314B" w:rsidRPr="005257A9">
        <w:rPr>
          <w:rFonts w:ascii="Georgia" w:hAnsi="Georgia" w:cs="Arial"/>
        </w:rPr>
        <w:t>.</w:t>
      </w:r>
    </w:p>
    <w:p w14:paraId="71CD6545" w14:textId="77777777" w:rsidR="00D40610" w:rsidRPr="005257A9" w:rsidRDefault="00D40610" w:rsidP="005257A9">
      <w:pPr>
        <w:spacing w:line="276" w:lineRule="auto"/>
        <w:ind w:left="360"/>
        <w:jc w:val="both"/>
        <w:rPr>
          <w:rFonts w:ascii="Georgia" w:hAnsi="Georgia" w:cs="Arial"/>
          <w:lang w:val="es-CO"/>
        </w:rPr>
      </w:pPr>
    </w:p>
    <w:p w14:paraId="0C807998" w14:textId="6D71674C" w:rsidR="004C1A8B" w:rsidRPr="005257A9" w:rsidRDefault="00D40610" w:rsidP="005257A9">
      <w:pPr>
        <w:numPr>
          <w:ilvl w:val="0"/>
          <w:numId w:val="10"/>
        </w:numPr>
        <w:spacing w:line="276" w:lineRule="auto"/>
        <w:jc w:val="both"/>
        <w:rPr>
          <w:rFonts w:ascii="Georgia" w:hAnsi="Georgia" w:cs="Arial"/>
          <w:lang w:val="es-CO"/>
        </w:rPr>
      </w:pPr>
      <w:r w:rsidRPr="005257A9">
        <w:rPr>
          <w:rFonts w:ascii="Georgia" w:hAnsi="Georgia"/>
          <w:lang w:val="es-CO" w:eastAsia="es-CO"/>
        </w:rPr>
        <w:t xml:space="preserve">ADMITIR, en consecuencia, la demanda </w:t>
      </w:r>
      <w:r w:rsidR="00283A9E" w:rsidRPr="005257A9">
        <w:rPr>
          <w:rFonts w:ascii="Georgia" w:hAnsi="Georgia"/>
          <w:lang w:val="es-CO" w:eastAsia="es-CO"/>
        </w:rPr>
        <w:t xml:space="preserve">de petición de herencia </w:t>
      </w:r>
      <w:r w:rsidRPr="005257A9">
        <w:rPr>
          <w:rFonts w:ascii="Georgia" w:hAnsi="Georgia"/>
          <w:lang w:val="es-CO" w:eastAsia="es-CO"/>
        </w:rPr>
        <w:t xml:space="preserve">formulada por </w:t>
      </w:r>
      <w:r w:rsidR="00283A9E" w:rsidRPr="005257A9">
        <w:rPr>
          <w:rFonts w:ascii="Georgia" w:hAnsi="Georgia"/>
          <w:lang w:val="es-CO" w:eastAsia="es-CO"/>
        </w:rPr>
        <w:t xml:space="preserve">la señora Galia Vanessa Guzmán García </w:t>
      </w:r>
      <w:r w:rsidRPr="005257A9">
        <w:rPr>
          <w:rFonts w:ascii="Georgia" w:hAnsi="Georgia"/>
          <w:lang w:val="es-CO" w:eastAsia="es-CO"/>
        </w:rPr>
        <w:t xml:space="preserve">contra </w:t>
      </w:r>
      <w:r w:rsidR="00283A9E" w:rsidRPr="005257A9">
        <w:rPr>
          <w:rFonts w:ascii="Georgia" w:hAnsi="Georgia"/>
          <w:lang w:val="es-CO" w:eastAsia="es-CO"/>
        </w:rPr>
        <w:t>el señor Ovidio de Jesús García Moncada</w:t>
      </w:r>
      <w:r w:rsidRPr="005257A9">
        <w:rPr>
          <w:rFonts w:ascii="Georgia" w:hAnsi="Georgia"/>
          <w:lang w:val="es-CO" w:eastAsia="es-CO"/>
        </w:rPr>
        <w:t>. </w:t>
      </w:r>
    </w:p>
    <w:p w14:paraId="236ACFDA" w14:textId="77777777" w:rsidR="005B00EC" w:rsidRPr="005257A9" w:rsidRDefault="005B00EC" w:rsidP="005257A9">
      <w:pPr>
        <w:pStyle w:val="Prrafodelista"/>
        <w:spacing w:line="276" w:lineRule="auto"/>
        <w:rPr>
          <w:rFonts w:ascii="Georgia" w:hAnsi="Georgia" w:cs="Arial"/>
          <w:lang w:val="es-CO"/>
        </w:rPr>
      </w:pPr>
    </w:p>
    <w:p w14:paraId="51308494" w14:textId="16A0DD39" w:rsidR="004C1A8B" w:rsidRPr="005257A9" w:rsidRDefault="00D40610" w:rsidP="005257A9">
      <w:pPr>
        <w:numPr>
          <w:ilvl w:val="0"/>
          <w:numId w:val="10"/>
        </w:numPr>
        <w:spacing w:line="276" w:lineRule="auto"/>
        <w:jc w:val="both"/>
        <w:rPr>
          <w:rFonts w:ascii="Georgia" w:hAnsi="Georgia" w:cs="Arial"/>
          <w:lang w:val="es-CO"/>
        </w:rPr>
      </w:pPr>
      <w:r w:rsidRPr="005257A9">
        <w:rPr>
          <w:rFonts w:ascii="Georgia" w:hAnsi="Georgia"/>
          <w:lang w:val="es-CO" w:eastAsia="es-CO"/>
        </w:rPr>
        <w:t>IMPRIMIR al presente asunto, el trámite del proceso verbal, previsto en los artículos 368 y ss. </w:t>
      </w:r>
    </w:p>
    <w:p w14:paraId="3CD0B56E" w14:textId="77777777" w:rsidR="00980A7E" w:rsidRPr="005257A9" w:rsidRDefault="00980A7E" w:rsidP="005257A9">
      <w:pPr>
        <w:pStyle w:val="Prrafodelista"/>
        <w:spacing w:line="276" w:lineRule="auto"/>
        <w:rPr>
          <w:rFonts w:ascii="Georgia" w:hAnsi="Georgia" w:cs="Arial"/>
          <w:lang w:val="es-CO"/>
        </w:rPr>
      </w:pPr>
    </w:p>
    <w:p w14:paraId="1812A6E0" w14:textId="505F920C" w:rsidR="004C1A8B" w:rsidRPr="005257A9" w:rsidRDefault="004C1A8B" w:rsidP="005257A9">
      <w:pPr>
        <w:numPr>
          <w:ilvl w:val="0"/>
          <w:numId w:val="10"/>
        </w:numPr>
        <w:spacing w:line="276" w:lineRule="auto"/>
        <w:jc w:val="both"/>
        <w:rPr>
          <w:rFonts w:ascii="Georgia" w:hAnsi="Georgia" w:cs="Arial"/>
          <w:lang w:val="es-CO"/>
        </w:rPr>
      </w:pPr>
      <w:r w:rsidRPr="005257A9">
        <w:rPr>
          <w:rFonts w:ascii="Georgia" w:hAnsi="Georgia"/>
          <w:lang w:val="es-CO" w:eastAsia="es-CO"/>
        </w:rPr>
        <w:t>NOTIFICAR en forma personal este proveído a la parte demandada</w:t>
      </w:r>
      <w:r w:rsidR="00D40610" w:rsidRPr="005257A9">
        <w:rPr>
          <w:rFonts w:ascii="Georgia" w:hAnsi="Georgia"/>
          <w:lang w:val="es-CO" w:eastAsia="es-CO"/>
        </w:rPr>
        <w:t>, advirtiéndole que tiene veinte (20) días para ejercer su defensa. Se entregará copia con sus anexos. </w:t>
      </w:r>
    </w:p>
    <w:p w14:paraId="1E989001" w14:textId="77777777" w:rsidR="004C1A8B" w:rsidRPr="005257A9" w:rsidRDefault="004C1A8B" w:rsidP="005257A9">
      <w:pPr>
        <w:pStyle w:val="Prrafodelista"/>
        <w:spacing w:line="276" w:lineRule="auto"/>
        <w:rPr>
          <w:rFonts w:ascii="Georgia" w:hAnsi="Georgia"/>
          <w:b/>
          <w:bCs/>
          <w:lang w:val="es-CO" w:eastAsia="es-CO"/>
        </w:rPr>
      </w:pPr>
    </w:p>
    <w:p w14:paraId="02479ACA" w14:textId="49F25342" w:rsidR="004C1A8B" w:rsidRPr="005257A9" w:rsidRDefault="00D40610" w:rsidP="005257A9">
      <w:pPr>
        <w:numPr>
          <w:ilvl w:val="0"/>
          <w:numId w:val="10"/>
        </w:numPr>
        <w:spacing w:line="276" w:lineRule="auto"/>
        <w:jc w:val="both"/>
        <w:rPr>
          <w:rFonts w:ascii="Georgia" w:hAnsi="Georgia" w:cs="Arial"/>
          <w:lang w:val="es-CO"/>
        </w:rPr>
      </w:pPr>
      <w:r w:rsidRPr="005257A9">
        <w:rPr>
          <w:rFonts w:ascii="Georgia" w:hAnsi="Georgia"/>
          <w:lang w:val="es-CO" w:eastAsia="es-CO"/>
        </w:rPr>
        <w:t>NO CONDENAR en costas, en esta instancia. </w:t>
      </w:r>
    </w:p>
    <w:p w14:paraId="36DE8DE6" w14:textId="77777777" w:rsidR="00875352" w:rsidRPr="005257A9" w:rsidRDefault="00875352" w:rsidP="005257A9">
      <w:pPr>
        <w:pStyle w:val="Prrafodelista"/>
        <w:spacing w:line="276" w:lineRule="auto"/>
        <w:rPr>
          <w:rFonts w:ascii="Georgia" w:hAnsi="Georgia" w:cs="Arial"/>
          <w:lang w:val="es-CO"/>
        </w:rPr>
      </w:pPr>
    </w:p>
    <w:p w14:paraId="479AF390" w14:textId="6B3C459D" w:rsidR="00D40610" w:rsidRPr="005257A9" w:rsidRDefault="00D40610" w:rsidP="005257A9">
      <w:pPr>
        <w:numPr>
          <w:ilvl w:val="0"/>
          <w:numId w:val="10"/>
        </w:numPr>
        <w:spacing w:line="276" w:lineRule="auto"/>
        <w:jc w:val="both"/>
        <w:rPr>
          <w:rFonts w:ascii="Georgia" w:hAnsi="Georgia" w:cs="Arial"/>
          <w:lang w:val="es-CO"/>
        </w:rPr>
      </w:pPr>
      <w:r w:rsidRPr="005257A9">
        <w:rPr>
          <w:rFonts w:ascii="Georgia" w:hAnsi="Georgia"/>
          <w:lang w:val="es-CO" w:eastAsia="es-CO"/>
        </w:rPr>
        <w:t>ADVERTIR que esta decisión es irrecurrible. </w:t>
      </w:r>
    </w:p>
    <w:p w14:paraId="31FDE88D" w14:textId="67500DEC" w:rsidR="00DA79E3" w:rsidRPr="005257A9" w:rsidRDefault="00D40610" w:rsidP="005257A9">
      <w:pPr>
        <w:spacing w:line="276" w:lineRule="auto"/>
        <w:ind w:left="720"/>
        <w:textAlignment w:val="baseline"/>
        <w:rPr>
          <w:rFonts w:ascii="Georgia" w:hAnsi="Georgia" w:cs="Arial"/>
          <w:lang w:val="es-CO"/>
        </w:rPr>
      </w:pPr>
      <w:r w:rsidRPr="005257A9">
        <w:rPr>
          <w:rFonts w:ascii="Georgia" w:hAnsi="Georgia"/>
          <w:lang w:val="es-CO" w:eastAsia="es-CO"/>
        </w:rPr>
        <w:t> </w:t>
      </w:r>
    </w:p>
    <w:p w14:paraId="76AC0F40" w14:textId="74CF295C" w:rsidR="003964CD" w:rsidRPr="005257A9" w:rsidRDefault="003B3275" w:rsidP="005257A9">
      <w:pPr>
        <w:numPr>
          <w:ilvl w:val="0"/>
          <w:numId w:val="10"/>
        </w:numPr>
        <w:spacing w:line="276" w:lineRule="auto"/>
        <w:jc w:val="both"/>
        <w:rPr>
          <w:rFonts w:ascii="Georgia" w:hAnsi="Georgia" w:cs="Arial"/>
          <w:lang w:val="es-CO"/>
        </w:rPr>
      </w:pPr>
      <w:r w:rsidRPr="005257A9">
        <w:rPr>
          <w:rFonts w:ascii="Georgia" w:hAnsi="Georgia" w:cs="Arial"/>
        </w:rPr>
        <w:t xml:space="preserve">DEVOLVER el expediente al Despacho de origen, por conducto de la Secretaría </w:t>
      </w:r>
      <w:r w:rsidR="00F17EA4" w:rsidRPr="005257A9">
        <w:rPr>
          <w:rFonts w:ascii="Georgia" w:hAnsi="Georgia" w:cs="Arial"/>
        </w:rPr>
        <w:t>de la Sala</w:t>
      </w:r>
      <w:r w:rsidRPr="005257A9">
        <w:rPr>
          <w:rFonts w:ascii="Georgia" w:hAnsi="Georgia" w:cs="Arial"/>
        </w:rPr>
        <w:t>.</w:t>
      </w:r>
      <w:r w:rsidR="00B55798" w:rsidRPr="005257A9">
        <w:rPr>
          <w:rFonts w:ascii="Georgia" w:hAnsi="Georgia" w:cs="Arial"/>
        </w:rPr>
        <w:t xml:space="preserve"> </w:t>
      </w:r>
    </w:p>
    <w:p w14:paraId="41D20642" w14:textId="77777777" w:rsidR="00144B3B" w:rsidRPr="005257A9" w:rsidRDefault="00144B3B" w:rsidP="005257A9">
      <w:pPr>
        <w:pStyle w:val="Textopredeterminado"/>
        <w:tabs>
          <w:tab w:val="left" w:pos="544"/>
        </w:tabs>
        <w:spacing w:line="276" w:lineRule="auto"/>
        <w:jc w:val="both"/>
        <w:textAlignment w:val="auto"/>
        <w:rPr>
          <w:rFonts w:ascii="Georgia" w:hAnsi="Georgia" w:cs="Arial"/>
          <w:color w:val="auto"/>
          <w:szCs w:val="24"/>
        </w:rPr>
      </w:pPr>
    </w:p>
    <w:p w14:paraId="3146DD22" w14:textId="77777777" w:rsidR="005F57E8" w:rsidRPr="00295C58" w:rsidRDefault="00B8609D" w:rsidP="00295C58">
      <w:pPr>
        <w:pStyle w:val="Textopredeterminado"/>
        <w:tabs>
          <w:tab w:val="left" w:pos="544"/>
        </w:tabs>
        <w:spacing w:line="276" w:lineRule="auto"/>
        <w:jc w:val="center"/>
        <w:textAlignment w:val="auto"/>
        <w:rPr>
          <w:rFonts w:ascii="Georgia" w:hAnsi="Georgia" w:cs="Arial"/>
          <w:color w:val="auto"/>
          <w:szCs w:val="24"/>
        </w:rPr>
      </w:pPr>
      <w:r w:rsidRPr="00295C58">
        <w:rPr>
          <w:rFonts w:ascii="Georgia" w:hAnsi="Georgia" w:cs="Arial"/>
          <w:color w:val="auto"/>
          <w:szCs w:val="24"/>
        </w:rPr>
        <w:t>N O T I F Í Q U E S E</w:t>
      </w:r>
      <w:r w:rsidR="00356104" w:rsidRPr="00295C58">
        <w:rPr>
          <w:rFonts w:ascii="Georgia" w:hAnsi="Georgia" w:cs="Arial"/>
          <w:color w:val="auto"/>
          <w:szCs w:val="24"/>
        </w:rPr>
        <w:t>,</w:t>
      </w:r>
    </w:p>
    <w:p w14:paraId="353F6C5A" w14:textId="77777777" w:rsidR="00B238CA" w:rsidRPr="00295C58" w:rsidRDefault="00B238CA" w:rsidP="00295C58">
      <w:pPr>
        <w:pStyle w:val="Textopredeterminado"/>
        <w:tabs>
          <w:tab w:val="left" w:pos="544"/>
        </w:tabs>
        <w:spacing w:line="276" w:lineRule="auto"/>
        <w:jc w:val="both"/>
        <w:textAlignment w:val="auto"/>
        <w:rPr>
          <w:rFonts w:ascii="Georgia" w:hAnsi="Georgia" w:cs="Arial"/>
          <w:color w:val="auto"/>
          <w:szCs w:val="24"/>
        </w:rPr>
      </w:pPr>
    </w:p>
    <w:p w14:paraId="57A0B6F0" w14:textId="523CF806" w:rsidR="00B8609D" w:rsidRDefault="00B8609D" w:rsidP="00295C58">
      <w:pPr>
        <w:pStyle w:val="Textopredeterminado"/>
        <w:tabs>
          <w:tab w:val="left" w:pos="544"/>
        </w:tabs>
        <w:spacing w:line="276" w:lineRule="auto"/>
        <w:jc w:val="both"/>
        <w:textAlignment w:val="auto"/>
        <w:rPr>
          <w:rFonts w:ascii="Georgia" w:hAnsi="Georgia" w:cs="Arial"/>
          <w:color w:val="auto"/>
          <w:szCs w:val="24"/>
        </w:rPr>
      </w:pPr>
    </w:p>
    <w:p w14:paraId="0803D6C0" w14:textId="77777777" w:rsidR="00295C58" w:rsidRPr="00295C58" w:rsidRDefault="00295C58" w:rsidP="00295C58">
      <w:pPr>
        <w:pStyle w:val="Textopredeterminado"/>
        <w:tabs>
          <w:tab w:val="left" w:pos="544"/>
        </w:tabs>
        <w:spacing w:line="276" w:lineRule="auto"/>
        <w:jc w:val="both"/>
        <w:textAlignment w:val="auto"/>
        <w:rPr>
          <w:rFonts w:ascii="Georgia" w:hAnsi="Georgia" w:cs="Arial"/>
          <w:color w:val="auto"/>
          <w:szCs w:val="24"/>
        </w:rPr>
      </w:pPr>
    </w:p>
    <w:p w14:paraId="4B970701" w14:textId="77777777" w:rsidR="00412B9B" w:rsidRPr="005257A9" w:rsidRDefault="00412B9B" w:rsidP="005257A9">
      <w:pPr>
        <w:pStyle w:val="Textoindependiente"/>
        <w:spacing w:line="276" w:lineRule="auto"/>
        <w:jc w:val="center"/>
        <w:rPr>
          <w:rFonts w:ascii="Georgia" w:hAnsi="Georgia"/>
          <w:i/>
          <w:iCs/>
          <w:w w:val="150"/>
          <w:sz w:val="24"/>
          <w:szCs w:val="24"/>
          <w:lang w:val="en-US"/>
        </w:rPr>
      </w:pPr>
      <w:r w:rsidRPr="005257A9">
        <w:rPr>
          <w:rFonts w:ascii="Georgia" w:hAnsi="Georgia"/>
          <w:i/>
          <w:iCs/>
          <w:w w:val="150"/>
          <w:sz w:val="24"/>
          <w:szCs w:val="24"/>
          <w:lang w:val="en-US"/>
        </w:rPr>
        <w:t>DUBERNEY GRISALES HERRERA</w:t>
      </w:r>
    </w:p>
    <w:p w14:paraId="5A6793BF" w14:textId="1818142F" w:rsidR="00504CF8" w:rsidRPr="005257A9" w:rsidRDefault="00EF2F25" w:rsidP="005257A9">
      <w:pPr>
        <w:pStyle w:val="Textoindependiente"/>
        <w:tabs>
          <w:tab w:val="center" w:pos="4703"/>
          <w:tab w:val="right" w:pos="9407"/>
        </w:tabs>
        <w:spacing w:line="276" w:lineRule="auto"/>
        <w:jc w:val="left"/>
        <w:rPr>
          <w:rFonts w:ascii="Georgia" w:hAnsi="Georgia"/>
          <w:i/>
          <w:w w:val="150"/>
          <w:sz w:val="24"/>
          <w:szCs w:val="24"/>
          <w:lang w:val="en-US"/>
        </w:rPr>
      </w:pPr>
      <w:r w:rsidRPr="005257A9">
        <w:rPr>
          <w:rFonts w:ascii="Georgia" w:hAnsi="Georgia"/>
          <w:w w:val="150"/>
          <w:sz w:val="24"/>
          <w:szCs w:val="24"/>
          <w:lang w:val="en-US"/>
        </w:rPr>
        <w:tab/>
      </w:r>
      <w:r w:rsidR="00412B9B" w:rsidRPr="005257A9">
        <w:rPr>
          <w:rFonts w:ascii="Georgia" w:hAnsi="Georgia"/>
          <w:w w:val="150"/>
          <w:sz w:val="24"/>
          <w:szCs w:val="24"/>
          <w:lang w:val="en-US"/>
        </w:rPr>
        <w:t>M A G I S T R A D O</w:t>
      </w:r>
    </w:p>
    <w:sectPr w:rsidR="00504CF8" w:rsidRPr="005257A9" w:rsidSect="00295C58">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C28A69" w16cex:dateUtc="2021-04-23T13:43:16.86Z"/>
  <w16cex:commentExtensible w16cex:durableId="02CE7121" w16cex:dateUtc="2021-04-23T13:53:18.012Z"/>
  <w16cex:commentExtensible w16cex:durableId="6060A1FC" w16cex:dateUtc="2021-04-23T13:55:39.1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C3CA1" w14:textId="77777777" w:rsidR="00093D75" w:rsidRDefault="00093D75" w:rsidP="004D2025">
      <w:r>
        <w:separator/>
      </w:r>
    </w:p>
  </w:endnote>
  <w:endnote w:type="continuationSeparator" w:id="0">
    <w:p w14:paraId="43BC5519" w14:textId="77777777" w:rsidR="00093D75" w:rsidRDefault="00093D75" w:rsidP="004D2025">
      <w:r>
        <w:continuationSeparator/>
      </w:r>
    </w:p>
  </w:endnote>
  <w:endnote w:type="continuationNotice" w:id="1">
    <w:p w14:paraId="0975DAC9" w14:textId="77777777" w:rsidR="00093D75" w:rsidRDefault="00093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Kalinga">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D66A" w14:textId="77777777" w:rsidR="006B289A" w:rsidRPr="00EF2F25" w:rsidRDefault="006B289A" w:rsidP="00EF2F25">
    <w:pPr>
      <w:pStyle w:val="Piedepgina"/>
      <w:pBdr>
        <w:bottom w:val="double" w:sz="6" w:space="1" w:color="auto"/>
      </w:pBdr>
      <w:spacing w:line="360" w:lineRule="auto"/>
      <w:rPr>
        <w:rFonts w:ascii="Georgia" w:hAnsi="Georgia" w:cs="Arial"/>
        <w:spacing w:val="20"/>
        <w:w w:val="200"/>
        <w:sz w:val="2"/>
        <w:szCs w:val="10"/>
      </w:rPr>
    </w:pPr>
  </w:p>
  <w:p w14:paraId="500C6092" w14:textId="77777777" w:rsidR="006B289A" w:rsidRPr="00EF2F25" w:rsidRDefault="006B289A" w:rsidP="00F013A2">
    <w:pPr>
      <w:pStyle w:val="Piedepgina"/>
      <w:spacing w:line="360" w:lineRule="auto"/>
      <w:jc w:val="right"/>
      <w:rPr>
        <w:rFonts w:ascii="Georgia" w:hAnsi="Georgia" w:cs="Arial"/>
        <w:i/>
        <w:spacing w:val="20"/>
        <w:w w:val="200"/>
        <w:sz w:val="14"/>
        <w:szCs w:val="10"/>
      </w:rPr>
    </w:pPr>
  </w:p>
  <w:p w14:paraId="05E1A67F" w14:textId="77777777" w:rsidR="006B289A" w:rsidRPr="00EF2F25" w:rsidRDefault="006B289A" w:rsidP="00F013A2">
    <w:pPr>
      <w:pStyle w:val="Piedepgina"/>
      <w:spacing w:line="360" w:lineRule="auto"/>
      <w:jc w:val="right"/>
      <w:rPr>
        <w:rFonts w:ascii="Georgia" w:hAnsi="Georgia" w:cs="Arial"/>
        <w:i/>
        <w:spacing w:val="20"/>
        <w:w w:val="200"/>
        <w:sz w:val="10"/>
        <w:szCs w:val="10"/>
      </w:rPr>
    </w:pPr>
    <w:r w:rsidRPr="00EF2F25">
      <w:rPr>
        <w:rFonts w:ascii="Georgia" w:hAnsi="Georgia" w:cs="Arial"/>
        <w:i/>
        <w:spacing w:val="20"/>
        <w:w w:val="200"/>
        <w:sz w:val="14"/>
        <w:szCs w:val="10"/>
      </w:rPr>
      <w:t>T</w:t>
    </w:r>
    <w:r w:rsidRPr="00EF2F25">
      <w:rPr>
        <w:rFonts w:ascii="Georgia" w:hAnsi="Georgia" w:cs="Arial"/>
        <w:i/>
        <w:spacing w:val="20"/>
        <w:w w:val="200"/>
        <w:sz w:val="10"/>
        <w:szCs w:val="10"/>
      </w:rPr>
      <w:t xml:space="preserve">RIBUNAL </w:t>
    </w:r>
    <w:r w:rsidRPr="00EF2F25">
      <w:rPr>
        <w:rFonts w:ascii="Georgia" w:hAnsi="Georgia" w:cs="Arial"/>
        <w:i/>
        <w:spacing w:val="20"/>
        <w:w w:val="200"/>
        <w:sz w:val="14"/>
        <w:szCs w:val="10"/>
      </w:rPr>
      <w:t>S</w:t>
    </w:r>
    <w:r w:rsidRPr="00EF2F25">
      <w:rPr>
        <w:rFonts w:ascii="Georgia" w:hAnsi="Georgia" w:cs="Arial"/>
        <w:i/>
        <w:spacing w:val="20"/>
        <w:w w:val="200"/>
        <w:sz w:val="10"/>
        <w:szCs w:val="10"/>
      </w:rPr>
      <w:t xml:space="preserve">UPERIOR DE </w:t>
    </w:r>
    <w:r w:rsidRPr="00EF2F25">
      <w:rPr>
        <w:rFonts w:ascii="Georgia" w:hAnsi="Georgia" w:cs="Arial"/>
        <w:i/>
        <w:spacing w:val="20"/>
        <w:w w:val="200"/>
        <w:sz w:val="14"/>
        <w:szCs w:val="10"/>
      </w:rPr>
      <w:t>P</w:t>
    </w:r>
    <w:r w:rsidRPr="00EF2F25">
      <w:rPr>
        <w:rFonts w:ascii="Georgia" w:hAnsi="Georgia" w:cs="Arial"/>
        <w:i/>
        <w:spacing w:val="20"/>
        <w:w w:val="200"/>
        <w:sz w:val="10"/>
        <w:szCs w:val="10"/>
      </w:rPr>
      <w:t>EREIRA</w:t>
    </w:r>
  </w:p>
  <w:p w14:paraId="3CBD075D" w14:textId="77777777" w:rsidR="006B289A" w:rsidRPr="00EF2F25" w:rsidRDefault="006B289A" w:rsidP="00F013A2">
    <w:pPr>
      <w:pStyle w:val="Piedepgina"/>
      <w:jc w:val="right"/>
      <w:rPr>
        <w:rFonts w:ascii="Georgia" w:hAnsi="Georgia"/>
      </w:rPr>
    </w:pPr>
    <w:r w:rsidRPr="00EF2F25">
      <w:rPr>
        <w:rFonts w:ascii="Georgia" w:hAnsi="Georgia" w:cs="Arial"/>
        <w:i/>
        <w:spacing w:val="20"/>
        <w:w w:val="200"/>
        <w:sz w:val="10"/>
        <w:szCs w:val="10"/>
      </w:rPr>
      <w:t>MP D</w:t>
    </w:r>
    <w:r w:rsidRPr="00EF2F25">
      <w:rPr>
        <w:rFonts w:ascii="Georgia" w:hAnsi="Georgia" w:cs="Arial"/>
        <w:i/>
        <w:spacing w:val="20"/>
        <w:w w:val="200"/>
        <w:sz w:val="8"/>
        <w:szCs w:val="10"/>
      </w:rPr>
      <w:t>UBERNEY</w:t>
    </w:r>
    <w:r w:rsidRPr="00EF2F25">
      <w:rPr>
        <w:rFonts w:ascii="Georgia" w:hAnsi="Georgia" w:cs="Arial"/>
        <w:i/>
        <w:spacing w:val="20"/>
        <w:w w:val="200"/>
        <w:sz w:val="10"/>
        <w:szCs w:val="10"/>
      </w:rPr>
      <w:t xml:space="preserve"> G</w:t>
    </w:r>
    <w:r w:rsidRPr="00EF2F25">
      <w:rPr>
        <w:rFonts w:ascii="Georgia" w:hAnsi="Georgia" w:cs="Arial"/>
        <w:i/>
        <w:spacing w:val="20"/>
        <w:w w:val="200"/>
        <w:sz w:val="8"/>
        <w:szCs w:val="10"/>
      </w:rPr>
      <w:t>RISALES</w:t>
    </w:r>
    <w:r w:rsidRPr="00EF2F25">
      <w:rPr>
        <w:rFonts w:ascii="Georgia" w:hAnsi="Georgia" w:cs="Arial"/>
        <w:i/>
        <w:spacing w:val="20"/>
        <w:w w:val="200"/>
        <w:sz w:val="10"/>
        <w:szCs w:val="10"/>
      </w:rPr>
      <w:t xml:space="preserve"> H</w:t>
    </w:r>
    <w:r w:rsidRPr="00EF2F25">
      <w:rPr>
        <w:rFonts w:ascii="Georgia" w:hAnsi="Georgia" w:cs="Arial"/>
        <w:i/>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9FDB4" w14:textId="77777777" w:rsidR="00093D75" w:rsidRDefault="00093D75" w:rsidP="004D2025">
      <w:r>
        <w:separator/>
      </w:r>
    </w:p>
  </w:footnote>
  <w:footnote w:type="continuationSeparator" w:id="0">
    <w:p w14:paraId="300B7EFE" w14:textId="77777777" w:rsidR="00093D75" w:rsidRDefault="00093D75" w:rsidP="004D2025">
      <w:r>
        <w:continuationSeparator/>
      </w:r>
    </w:p>
  </w:footnote>
  <w:footnote w:type="continuationNotice" w:id="1">
    <w:p w14:paraId="4027936D" w14:textId="77777777" w:rsidR="00093D75" w:rsidRDefault="00093D75"/>
  </w:footnote>
  <w:footnote w:id="2">
    <w:p w14:paraId="1AD6AD96" w14:textId="77777777" w:rsidR="006B289A" w:rsidRPr="005A1CEB" w:rsidRDefault="006B289A" w:rsidP="005A1CEB">
      <w:pPr>
        <w:pStyle w:val="Textonotapie"/>
        <w:jc w:val="both"/>
        <w:rPr>
          <w:rFonts w:ascii="Century" w:hAnsi="Century"/>
          <w:sz w:val="18"/>
          <w:szCs w:val="22"/>
        </w:rPr>
      </w:pPr>
      <w:r w:rsidRPr="005A1CEB">
        <w:rPr>
          <w:rStyle w:val="Refdenotaalpie"/>
          <w:rFonts w:ascii="Century" w:hAnsi="Century"/>
          <w:sz w:val="18"/>
          <w:szCs w:val="22"/>
        </w:rPr>
        <w:footnoteRef/>
      </w:r>
      <w:r w:rsidRPr="005A1CEB">
        <w:rPr>
          <w:rFonts w:ascii="Century" w:hAnsi="Century"/>
          <w:sz w:val="18"/>
          <w:szCs w:val="22"/>
        </w:rPr>
        <w:t xml:space="preserve"> </w:t>
      </w:r>
      <w:r w:rsidRPr="005A1CEB">
        <w:rPr>
          <w:rFonts w:ascii="Century" w:hAnsi="Century" w:cs="Calibri"/>
          <w:sz w:val="18"/>
          <w:szCs w:val="22"/>
          <w:lang w:val="es-CO"/>
        </w:rPr>
        <w:t>FORERO S., Jorge. Actividad probatoria en la segunda instancia. Memorias del XXIX Congreso de derecho Procesal, 2018, ICDP, p.307 ss.</w:t>
      </w:r>
    </w:p>
  </w:footnote>
  <w:footnote w:id="3">
    <w:p w14:paraId="38CE15CE" w14:textId="77777777" w:rsidR="006B289A" w:rsidRPr="005A1CEB" w:rsidRDefault="006B289A" w:rsidP="005A1CEB">
      <w:pPr>
        <w:pStyle w:val="Textonotapie"/>
        <w:jc w:val="both"/>
        <w:rPr>
          <w:rFonts w:ascii="Century" w:hAnsi="Century"/>
          <w:sz w:val="18"/>
          <w:szCs w:val="22"/>
        </w:rPr>
      </w:pPr>
      <w:r w:rsidRPr="005A1CEB">
        <w:rPr>
          <w:rStyle w:val="Refdenotaalpie"/>
          <w:rFonts w:ascii="Century" w:hAnsi="Century"/>
          <w:sz w:val="18"/>
          <w:szCs w:val="22"/>
        </w:rPr>
        <w:footnoteRef/>
      </w:r>
      <w:r w:rsidRPr="005A1CEB">
        <w:rPr>
          <w:rFonts w:ascii="Century" w:hAnsi="Century"/>
          <w:sz w:val="18"/>
          <w:szCs w:val="22"/>
        </w:rPr>
        <w:t xml:space="preserve"> </w:t>
      </w:r>
      <w:r w:rsidRPr="005A1CEB">
        <w:rPr>
          <w:rFonts w:ascii="Century" w:hAnsi="Century"/>
          <w:sz w:val="18"/>
          <w:szCs w:val="22"/>
          <w:lang w:val="es-CO"/>
        </w:rPr>
        <w:t>ESCOBAR V. Édgar G. Los recursos en el Código General del Proceso. Librería jurídica Sánchez R. Ltda. 2015, p.37.</w:t>
      </w:r>
    </w:p>
  </w:footnote>
  <w:footnote w:id="4">
    <w:p w14:paraId="55275028" w14:textId="31C93690" w:rsidR="006B289A" w:rsidRPr="005A1CEB" w:rsidRDefault="006B289A" w:rsidP="005A1CEB">
      <w:pPr>
        <w:pStyle w:val="Textonotapie"/>
        <w:jc w:val="both"/>
        <w:rPr>
          <w:rFonts w:ascii="Century" w:hAnsi="Century"/>
          <w:sz w:val="18"/>
          <w:szCs w:val="22"/>
        </w:rPr>
      </w:pPr>
      <w:r w:rsidRPr="005A1CEB">
        <w:rPr>
          <w:rFonts w:ascii="Century" w:hAnsi="Century"/>
          <w:sz w:val="18"/>
          <w:szCs w:val="22"/>
          <w:vertAlign w:val="superscript"/>
        </w:rPr>
        <w:footnoteRef/>
      </w:r>
      <w:r w:rsidRPr="005A1CEB">
        <w:rPr>
          <w:rFonts w:ascii="Century" w:hAnsi="Century"/>
          <w:sz w:val="18"/>
          <w:szCs w:val="22"/>
        </w:rPr>
        <w:t xml:space="preserve"> </w:t>
      </w:r>
      <w:r w:rsidRPr="005A1CEB">
        <w:rPr>
          <w:rFonts w:ascii="Century" w:hAnsi="Century"/>
          <w:sz w:val="18"/>
          <w:szCs w:val="22"/>
          <w:lang w:val="es-CO"/>
        </w:rPr>
        <w:t>LÓPEZ B., Hernán F. Código General del Proceso, parte general, Bogotá DC, Dupre editores, 2019, p.781</w:t>
      </w:r>
      <w:r w:rsidRPr="005A1CEB">
        <w:rPr>
          <w:rFonts w:ascii="Century" w:hAnsi="Century"/>
          <w:sz w:val="18"/>
          <w:szCs w:val="22"/>
        </w:rPr>
        <w:t>.</w:t>
      </w:r>
    </w:p>
  </w:footnote>
  <w:footnote w:id="5">
    <w:p w14:paraId="603B03F1" w14:textId="77777777" w:rsidR="006B289A" w:rsidRPr="005A1CEB" w:rsidRDefault="006B289A" w:rsidP="005A1CEB">
      <w:pPr>
        <w:pStyle w:val="Textonotapie"/>
        <w:jc w:val="both"/>
        <w:rPr>
          <w:rFonts w:ascii="Century" w:hAnsi="Century"/>
          <w:sz w:val="18"/>
          <w:szCs w:val="22"/>
        </w:rPr>
      </w:pPr>
      <w:r w:rsidRPr="005A1CEB">
        <w:rPr>
          <w:rFonts w:ascii="Century" w:hAnsi="Century"/>
          <w:sz w:val="18"/>
          <w:szCs w:val="22"/>
          <w:vertAlign w:val="superscript"/>
        </w:rPr>
        <w:footnoteRef/>
      </w:r>
      <w:r w:rsidRPr="005A1CEB">
        <w:rPr>
          <w:rFonts w:ascii="Century" w:hAnsi="Century"/>
          <w:sz w:val="18"/>
          <w:szCs w:val="22"/>
        </w:rPr>
        <w:t xml:space="preserve"> PARRA Q., Jairo. Derecho procesal civil, tomo I, Santafé de Bogotá D.C., Temis, 1992, p.276.</w:t>
      </w:r>
    </w:p>
  </w:footnote>
  <w:footnote w:id="6">
    <w:p w14:paraId="53132697" w14:textId="79757466" w:rsidR="006B289A" w:rsidRPr="005A1CEB" w:rsidRDefault="006B289A" w:rsidP="005A1CEB">
      <w:pPr>
        <w:pStyle w:val="Sinespaciado"/>
        <w:jc w:val="both"/>
        <w:rPr>
          <w:rFonts w:ascii="Century" w:hAnsi="Century"/>
          <w:sz w:val="18"/>
        </w:rPr>
      </w:pPr>
      <w:r w:rsidRPr="005A1CEB">
        <w:rPr>
          <w:rFonts w:ascii="Century" w:hAnsi="Century"/>
          <w:sz w:val="18"/>
          <w:vertAlign w:val="superscript"/>
        </w:rPr>
        <w:footnoteRef/>
      </w:r>
      <w:r w:rsidRPr="005A1CEB">
        <w:rPr>
          <w:rFonts w:ascii="Century" w:hAnsi="Century"/>
          <w:sz w:val="18"/>
        </w:rPr>
        <w:t xml:space="preserve"> </w:t>
      </w:r>
      <w:r w:rsidRPr="005A1CEB">
        <w:rPr>
          <w:rFonts w:ascii="Century" w:hAnsi="Century"/>
          <w:sz w:val="18"/>
          <w:lang w:val="es-CO"/>
        </w:rPr>
        <w:t xml:space="preserve">LÓPEZ B., Hernán F. </w:t>
      </w:r>
      <w:r w:rsidRPr="005A1CEB">
        <w:rPr>
          <w:rFonts w:ascii="Century" w:hAnsi="Century"/>
          <w:sz w:val="18"/>
        </w:rPr>
        <w:t>Ob. cit., p.781.</w:t>
      </w:r>
    </w:p>
  </w:footnote>
  <w:footnote w:id="7">
    <w:p w14:paraId="20BC5A3B" w14:textId="77777777" w:rsidR="006B289A" w:rsidRPr="005A1CEB" w:rsidRDefault="006B289A" w:rsidP="005A1CEB">
      <w:pPr>
        <w:pStyle w:val="Textonotapie"/>
        <w:jc w:val="both"/>
        <w:rPr>
          <w:rFonts w:ascii="Century" w:hAnsi="Century"/>
          <w:sz w:val="18"/>
          <w:szCs w:val="22"/>
        </w:rPr>
      </w:pPr>
      <w:r w:rsidRPr="005A1CEB">
        <w:rPr>
          <w:rStyle w:val="Refdenotaalpie"/>
          <w:rFonts w:ascii="Century" w:hAnsi="Century"/>
          <w:sz w:val="18"/>
          <w:szCs w:val="22"/>
        </w:rPr>
        <w:footnoteRef/>
      </w:r>
      <w:r w:rsidRPr="005A1CEB">
        <w:rPr>
          <w:rFonts w:ascii="Century" w:hAnsi="Century"/>
          <w:sz w:val="18"/>
          <w:szCs w:val="22"/>
        </w:rPr>
        <w:t xml:space="preserve"> </w:t>
      </w:r>
      <w:r w:rsidRPr="005A1CEB">
        <w:rPr>
          <w:rFonts w:ascii="Century" w:hAnsi="Century"/>
          <w:sz w:val="18"/>
          <w:szCs w:val="22"/>
          <w:lang w:val="es-CO"/>
        </w:rPr>
        <w:t>ROJAS G., Miguel E. Lecciones de derecho procesal, procedimiento civil, tomo II, ESAJU, 2020, 7ª edición, Bogotá, p.468.</w:t>
      </w:r>
    </w:p>
  </w:footnote>
  <w:footnote w:id="8">
    <w:p w14:paraId="74DE4812" w14:textId="77777777" w:rsidR="006B289A" w:rsidRPr="005A1CEB" w:rsidRDefault="006B289A" w:rsidP="005A1CEB">
      <w:pPr>
        <w:pStyle w:val="Textonotapie"/>
        <w:jc w:val="both"/>
        <w:rPr>
          <w:rFonts w:ascii="Century" w:hAnsi="Century"/>
          <w:sz w:val="18"/>
          <w:szCs w:val="22"/>
        </w:rPr>
      </w:pPr>
      <w:r w:rsidRPr="005A1CEB">
        <w:rPr>
          <w:rStyle w:val="Refdenotaalpie"/>
          <w:rFonts w:ascii="Century" w:hAnsi="Century"/>
          <w:sz w:val="18"/>
          <w:szCs w:val="22"/>
        </w:rPr>
        <w:footnoteRef/>
      </w:r>
      <w:r w:rsidRPr="005A1CEB">
        <w:rPr>
          <w:rFonts w:ascii="Century" w:hAnsi="Century"/>
          <w:sz w:val="18"/>
          <w:szCs w:val="22"/>
        </w:rPr>
        <w:t xml:space="preserve"> </w:t>
      </w:r>
      <w:r w:rsidRPr="005A1CEB">
        <w:rPr>
          <w:rFonts w:ascii="Century" w:hAnsi="Century"/>
          <w:sz w:val="18"/>
          <w:szCs w:val="22"/>
          <w:lang w:val="es-CO"/>
        </w:rPr>
        <w:t>CSJ. Sala Civil. Sentencia del 17-09-1992; MP: Ospina B.</w:t>
      </w:r>
    </w:p>
  </w:footnote>
  <w:footnote w:id="9">
    <w:p w14:paraId="0E7FD50D" w14:textId="77777777" w:rsidR="006B289A" w:rsidRPr="005A1CEB" w:rsidRDefault="006B289A" w:rsidP="005A1CEB">
      <w:pPr>
        <w:pStyle w:val="Textonotapie"/>
        <w:jc w:val="both"/>
        <w:rPr>
          <w:rFonts w:ascii="Century" w:hAnsi="Century"/>
          <w:sz w:val="18"/>
          <w:szCs w:val="22"/>
        </w:rPr>
      </w:pPr>
      <w:r w:rsidRPr="005A1CEB">
        <w:rPr>
          <w:rStyle w:val="Refdenotaalpie"/>
          <w:rFonts w:ascii="Century" w:hAnsi="Century"/>
          <w:sz w:val="18"/>
          <w:szCs w:val="22"/>
        </w:rPr>
        <w:footnoteRef/>
      </w:r>
      <w:r w:rsidRPr="005A1CEB">
        <w:rPr>
          <w:rFonts w:ascii="Century" w:hAnsi="Century"/>
          <w:sz w:val="18"/>
          <w:szCs w:val="22"/>
        </w:rPr>
        <w:t xml:space="preserve"> </w:t>
      </w:r>
      <w:r w:rsidRPr="005A1CEB">
        <w:rPr>
          <w:rFonts w:ascii="Century" w:hAnsi="Century"/>
          <w:sz w:val="18"/>
          <w:szCs w:val="22"/>
          <w:lang w:val="es-CO"/>
        </w:rPr>
        <w:t>CSJ. STC12737-2017.</w:t>
      </w:r>
    </w:p>
  </w:footnote>
  <w:footnote w:id="10">
    <w:p w14:paraId="591D0699" w14:textId="77777777" w:rsidR="006B289A" w:rsidRPr="005A1CEB" w:rsidRDefault="006B289A" w:rsidP="005A1CEB">
      <w:pPr>
        <w:pStyle w:val="Textonotapie"/>
        <w:jc w:val="both"/>
        <w:rPr>
          <w:rFonts w:ascii="Century" w:hAnsi="Century"/>
          <w:sz w:val="18"/>
          <w:szCs w:val="22"/>
        </w:rPr>
      </w:pPr>
      <w:r w:rsidRPr="005A1CEB">
        <w:rPr>
          <w:rStyle w:val="Refdenotaalpie"/>
          <w:rFonts w:ascii="Century" w:hAnsi="Century"/>
          <w:sz w:val="18"/>
          <w:szCs w:val="22"/>
        </w:rPr>
        <w:footnoteRef/>
      </w:r>
      <w:r w:rsidRPr="005A1CEB">
        <w:rPr>
          <w:rFonts w:ascii="Century" w:hAnsi="Century"/>
          <w:sz w:val="18"/>
          <w:szCs w:val="22"/>
        </w:rPr>
        <w:t xml:space="preserve"> </w:t>
      </w:r>
      <w:r w:rsidRPr="005A1CEB">
        <w:rPr>
          <w:rFonts w:ascii="Century" w:hAnsi="Century"/>
          <w:sz w:val="18"/>
          <w:szCs w:val="22"/>
          <w:lang w:val="es-CO"/>
        </w:rPr>
        <w:t>LÓPEZ B., Hernán F.</w:t>
      </w:r>
      <w:r w:rsidRPr="005A1CEB">
        <w:rPr>
          <w:rFonts w:ascii="Century" w:hAnsi="Century"/>
          <w:sz w:val="18"/>
          <w:szCs w:val="22"/>
        </w:rPr>
        <w:t xml:space="preserve"> Ob. cit., p.776.</w:t>
      </w:r>
    </w:p>
  </w:footnote>
  <w:footnote w:id="11">
    <w:p w14:paraId="4993023C" w14:textId="77777777" w:rsidR="006B289A" w:rsidRPr="005A1CEB" w:rsidRDefault="006B289A" w:rsidP="005A1CEB">
      <w:pPr>
        <w:pStyle w:val="Textonotapie"/>
        <w:jc w:val="both"/>
        <w:rPr>
          <w:rFonts w:ascii="Century" w:hAnsi="Century"/>
          <w:sz w:val="18"/>
          <w:szCs w:val="22"/>
        </w:rPr>
      </w:pPr>
      <w:r w:rsidRPr="005A1CEB">
        <w:rPr>
          <w:rStyle w:val="Refdenotaalpie"/>
          <w:rFonts w:ascii="Century" w:hAnsi="Century"/>
          <w:sz w:val="18"/>
          <w:szCs w:val="22"/>
        </w:rPr>
        <w:footnoteRef/>
      </w:r>
      <w:r w:rsidRPr="005A1CEB">
        <w:rPr>
          <w:rFonts w:ascii="Century" w:hAnsi="Century"/>
          <w:sz w:val="18"/>
          <w:szCs w:val="22"/>
        </w:rPr>
        <w:t xml:space="preserve"> </w:t>
      </w:r>
      <w:r w:rsidRPr="005A1CEB">
        <w:rPr>
          <w:rFonts w:ascii="Century" w:hAnsi="Century"/>
          <w:sz w:val="18"/>
          <w:szCs w:val="22"/>
          <w:lang w:val="es-CO"/>
        </w:rPr>
        <w:t>ROJAS G., Miguel E. Código General del Proceso comentado, ESAJU, 2017, Bogotá DC, p.511.</w:t>
      </w:r>
    </w:p>
  </w:footnote>
  <w:footnote w:id="12">
    <w:p w14:paraId="073E9155" w14:textId="77777777" w:rsidR="006B289A" w:rsidRPr="005A1CEB" w:rsidRDefault="006B289A" w:rsidP="005A1CEB">
      <w:pPr>
        <w:pStyle w:val="Textonotapie"/>
        <w:jc w:val="both"/>
        <w:rPr>
          <w:rFonts w:ascii="Century" w:hAnsi="Century"/>
          <w:sz w:val="18"/>
          <w:szCs w:val="22"/>
        </w:rPr>
      </w:pPr>
      <w:r w:rsidRPr="005A1CEB">
        <w:rPr>
          <w:rStyle w:val="Refdenotaalpie"/>
          <w:rFonts w:ascii="Century" w:hAnsi="Century"/>
          <w:sz w:val="18"/>
          <w:szCs w:val="22"/>
        </w:rPr>
        <w:footnoteRef/>
      </w:r>
      <w:r w:rsidRPr="005A1CEB">
        <w:rPr>
          <w:rFonts w:ascii="Century" w:hAnsi="Century"/>
          <w:sz w:val="18"/>
          <w:szCs w:val="22"/>
        </w:rPr>
        <w:t xml:space="preserve"> ÁLVAREZ G., Marco A. Variaciones sobre el recurso de apelación en el CGP, En: INSTITUTO COLOMBIANO DE DERECHO PROCESAL. Código General del Proceso, Bogotá DC, editorial, Panamericana Formas e impresos, 2018, p.438-449.</w:t>
      </w:r>
    </w:p>
  </w:footnote>
  <w:footnote w:id="13">
    <w:p w14:paraId="065A2FA4" w14:textId="77777777" w:rsidR="006B289A" w:rsidRPr="005A1CEB" w:rsidRDefault="006B289A" w:rsidP="005A1CEB">
      <w:pPr>
        <w:pStyle w:val="Textonotapie"/>
        <w:jc w:val="both"/>
        <w:rPr>
          <w:rFonts w:ascii="Century" w:hAnsi="Century"/>
          <w:sz w:val="18"/>
          <w:szCs w:val="22"/>
        </w:rPr>
      </w:pPr>
      <w:r w:rsidRPr="005A1CEB">
        <w:rPr>
          <w:rStyle w:val="Refdenotaalpie"/>
          <w:rFonts w:ascii="Century" w:hAnsi="Century"/>
          <w:sz w:val="18"/>
          <w:szCs w:val="22"/>
        </w:rPr>
        <w:footnoteRef/>
      </w:r>
      <w:r w:rsidRPr="005A1CEB">
        <w:rPr>
          <w:rFonts w:ascii="Century" w:hAnsi="Century"/>
          <w:sz w:val="18"/>
          <w:szCs w:val="22"/>
        </w:rPr>
        <w:t xml:space="preserve"> FORERO S., Jorge. Actividad probatoria en segunda instancia, En: INSTITUTO COLOMBIANO DE DERECHO PROCESAL. Memorias del XXXIX Congreso de derecho procesal en Cali, </w:t>
      </w:r>
      <w:bookmarkStart w:id="3" w:name="_Hlk53652533"/>
      <w:r w:rsidRPr="005A1CEB">
        <w:rPr>
          <w:rFonts w:ascii="Century" w:hAnsi="Century"/>
          <w:sz w:val="18"/>
          <w:szCs w:val="22"/>
        </w:rPr>
        <w:t>Bogotá DC, editorial Universidad Libre</w:t>
      </w:r>
      <w:bookmarkEnd w:id="3"/>
      <w:r w:rsidRPr="005A1CEB">
        <w:rPr>
          <w:rFonts w:ascii="Century" w:hAnsi="Century"/>
          <w:sz w:val="18"/>
          <w:szCs w:val="22"/>
        </w:rPr>
        <w:t>, 2018, p.307-324.</w:t>
      </w:r>
    </w:p>
  </w:footnote>
  <w:footnote w:id="14">
    <w:p w14:paraId="4CE25E2D" w14:textId="77777777" w:rsidR="006B289A" w:rsidRPr="005A1CEB" w:rsidRDefault="006B289A" w:rsidP="005A1CEB">
      <w:pPr>
        <w:pStyle w:val="Textonotapie"/>
        <w:jc w:val="both"/>
        <w:rPr>
          <w:rFonts w:ascii="Century" w:hAnsi="Century"/>
          <w:sz w:val="18"/>
          <w:szCs w:val="22"/>
        </w:rPr>
      </w:pPr>
      <w:r w:rsidRPr="005A1CEB">
        <w:rPr>
          <w:rStyle w:val="Refdenotaalpie"/>
          <w:rFonts w:ascii="Century" w:hAnsi="Century"/>
          <w:sz w:val="18"/>
          <w:szCs w:val="22"/>
        </w:rPr>
        <w:footnoteRef/>
      </w:r>
      <w:r w:rsidRPr="005A1CEB">
        <w:rPr>
          <w:rFonts w:ascii="Century" w:hAnsi="Century"/>
          <w:sz w:val="18"/>
          <w:szCs w:val="22"/>
        </w:rPr>
        <w:t xml:space="preserve"> BEJARANO G., Ramiro. Falencias dialécticas del CGP, En: INSTITUTO COLOMBIANO DE DERECHO PROCESAL. Memorial del Congreso XXXVIII en Cartagena, editorial Universidad Libre, Bogotá DC, 2017, p.639-663.</w:t>
      </w:r>
    </w:p>
  </w:footnote>
  <w:footnote w:id="15">
    <w:p w14:paraId="2343B5A6" w14:textId="77777777" w:rsidR="006B289A" w:rsidRPr="005A1CEB" w:rsidRDefault="006B289A" w:rsidP="005A1CEB">
      <w:pPr>
        <w:shd w:val="clear" w:color="auto" w:fill="FFFFFF"/>
        <w:jc w:val="both"/>
        <w:rPr>
          <w:rFonts w:ascii="Century" w:hAnsi="Century"/>
          <w:sz w:val="18"/>
          <w:szCs w:val="22"/>
        </w:rPr>
      </w:pPr>
      <w:r w:rsidRPr="005A1CEB">
        <w:rPr>
          <w:rStyle w:val="Refdenotaalpie"/>
          <w:rFonts w:ascii="Century" w:hAnsi="Century"/>
          <w:sz w:val="18"/>
          <w:szCs w:val="22"/>
        </w:rPr>
        <w:footnoteRef/>
      </w:r>
      <w:r w:rsidRPr="005A1CEB">
        <w:rPr>
          <w:rFonts w:ascii="Century" w:hAnsi="Century"/>
          <w:sz w:val="18"/>
          <w:szCs w:val="22"/>
        </w:rPr>
        <w:t xml:space="preserve"> QUINTERO G., Armando A. El recurso de apelación en el nuevo CGP: un desatino para la justicia colombiana [En línea]. Universidad Santo Tomás, revista virtual: </w:t>
      </w:r>
      <w:proofErr w:type="spellStart"/>
      <w:r w:rsidRPr="005A1CEB">
        <w:rPr>
          <w:rFonts w:ascii="Century" w:hAnsi="Century"/>
          <w:i/>
          <w:sz w:val="18"/>
          <w:szCs w:val="22"/>
        </w:rPr>
        <w:t>via</w:t>
      </w:r>
      <w:proofErr w:type="spellEnd"/>
      <w:r w:rsidRPr="005A1CEB">
        <w:rPr>
          <w:rFonts w:ascii="Century" w:hAnsi="Century"/>
          <w:i/>
          <w:sz w:val="18"/>
          <w:szCs w:val="22"/>
        </w:rPr>
        <w:t xml:space="preserve"> </w:t>
      </w:r>
      <w:proofErr w:type="spellStart"/>
      <w:r w:rsidRPr="005A1CEB">
        <w:rPr>
          <w:rFonts w:ascii="Century" w:hAnsi="Century"/>
          <w:i/>
          <w:sz w:val="18"/>
          <w:szCs w:val="22"/>
        </w:rPr>
        <w:t>inveniendi</w:t>
      </w:r>
      <w:proofErr w:type="spellEnd"/>
      <w:r w:rsidRPr="005A1CEB">
        <w:rPr>
          <w:rFonts w:ascii="Century" w:hAnsi="Century"/>
          <w:i/>
          <w:sz w:val="18"/>
          <w:szCs w:val="22"/>
        </w:rPr>
        <w:t xml:space="preserve"> et </w:t>
      </w:r>
      <w:proofErr w:type="spellStart"/>
      <w:r w:rsidRPr="005A1CEB">
        <w:rPr>
          <w:rFonts w:ascii="Century" w:hAnsi="Century"/>
          <w:i/>
          <w:sz w:val="18"/>
          <w:szCs w:val="22"/>
        </w:rPr>
        <w:t>iudicandi</w:t>
      </w:r>
      <w:proofErr w:type="spellEnd"/>
      <w:r w:rsidRPr="005A1CEB">
        <w:rPr>
          <w:rFonts w:ascii="Century" w:hAnsi="Century"/>
          <w:sz w:val="18"/>
          <w:szCs w:val="22"/>
        </w:rPr>
        <w:t xml:space="preserve">, julio-diciembre 2015 [Visitado el 2020-08-10]. Disponible en internet: </w:t>
      </w:r>
      <w:r w:rsidRPr="005A1CEB">
        <w:rPr>
          <w:rFonts w:ascii="Century" w:hAnsi="Century" w:cs="Arial"/>
          <w:sz w:val="18"/>
          <w:szCs w:val="22"/>
        </w:rPr>
        <w:t>https://dialnet.unirioja.es/descarga/articulo/6132861.pdf</w:t>
      </w:r>
    </w:p>
  </w:footnote>
  <w:footnote w:id="16">
    <w:p w14:paraId="779C57D9" w14:textId="77777777" w:rsidR="006B289A" w:rsidRPr="005A1CEB" w:rsidRDefault="006B289A" w:rsidP="005A1CEB">
      <w:pPr>
        <w:pStyle w:val="Textonotapie"/>
        <w:jc w:val="both"/>
        <w:rPr>
          <w:rFonts w:ascii="Century" w:hAnsi="Century"/>
          <w:sz w:val="18"/>
          <w:szCs w:val="22"/>
        </w:rPr>
      </w:pPr>
      <w:r w:rsidRPr="005A1CEB">
        <w:rPr>
          <w:rStyle w:val="Refdenotaalpie"/>
          <w:rFonts w:ascii="Century" w:hAnsi="Century"/>
          <w:sz w:val="18"/>
          <w:szCs w:val="22"/>
        </w:rPr>
        <w:footnoteRef/>
      </w:r>
      <w:r w:rsidRPr="005A1CEB">
        <w:rPr>
          <w:rFonts w:ascii="Century" w:hAnsi="Century"/>
          <w:sz w:val="18"/>
          <w:szCs w:val="22"/>
        </w:rPr>
        <w:t xml:space="preserve"> TS, Civil-Familia. Sentencias del 19-06-2020; MP: Grisales H., No.2019-00046-01</w:t>
      </w:r>
      <w:r w:rsidRPr="005A1CEB">
        <w:rPr>
          <w:rFonts w:ascii="Century" w:eastAsia="DotumChe" w:hAnsi="Century"/>
          <w:spacing w:val="-4"/>
          <w:sz w:val="18"/>
          <w:szCs w:val="22"/>
        </w:rPr>
        <w:t xml:space="preserve"> y (ii) 04</w:t>
      </w:r>
      <w:r w:rsidRPr="005A1CEB">
        <w:rPr>
          <w:rFonts w:ascii="Century" w:hAnsi="Century"/>
          <w:sz w:val="18"/>
          <w:szCs w:val="22"/>
        </w:rPr>
        <w:t>-07-2018; MP: Saraza N., No.2011-00193-01, entre muchas.</w:t>
      </w:r>
    </w:p>
  </w:footnote>
  <w:footnote w:id="17">
    <w:p w14:paraId="43E32907" w14:textId="77777777" w:rsidR="006B289A" w:rsidRPr="005A1CEB" w:rsidRDefault="006B289A" w:rsidP="005A1CEB">
      <w:pPr>
        <w:pStyle w:val="Textonotapie"/>
        <w:jc w:val="both"/>
        <w:rPr>
          <w:rFonts w:ascii="Century" w:hAnsi="Century"/>
          <w:sz w:val="18"/>
          <w:szCs w:val="22"/>
        </w:rPr>
      </w:pPr>
      <w:r w:rsidRPr="005A1CEB">
        <w:rPr>
          <w:rStyle w:val="Refdenotaalpie"/>
          <w:rFonts w:ascii="Century" w:hAnsi="Century"/>
          <w:sz w:val="18"/>
          <w:szCs w:val="22"/>
        </w:rPr>
        <w:footnoteRef/>
      </w:r>
      <w:r w:rsidRPr="005A1CEB">
        <w:rPr>
          <w:rFonts w:ascii="Century" w:hAnsi="Century"/>
          <w:sz w:val="18"/>
          <w:szCs w:val="22"/>
        </w:rPr>
        <w:t xml:space="preserve"> CSJ. STC-9587-2017.</w:t>
      </w:r>
    </w:p>
  </w:footnote>
  <w:footnote w:id="18">
    <w:p w14:paraId="7CA9BB7E" w14:textId="77777777" w:rsidR="006B289A" w:rsidRPr="005A1CEB" w:rsidRDefault="006B289A" w:rsidP="005A1CEB">
      <w:pPr>
        <w:pStyle w:val="Textonotapie"/>
        <w:jc w:val="both"/>
        <w:rPr>
          <w:rFonts w:ascii="Century" w:hAnsi="Century"/>
          <w:sz w:val="18"/>
          <w:szCs w:val="22"/>
        </w:rPr>
      </w:pPr>
      <w:r w:rsidRPr="005A1CEB">
        <w:rPr>
          <w:rStyle w:val="Refdenotaalpie"/>
          <w:rFonts w:ascii="Century" w:hAnsi="Century"/>
          <w:sz w:val="18"/>
          <w:szCs w:val="22"/>
        </w:rPr>
        <w:footnoteRef/>
      </w:r>
      <w:r w:rsidRPr="005A1CEB">
        <w:rPr>
          <w:rFonts w:ascii="Century" w:hAnsi="Century"/>
          <w:sz w:val="18"/>
          <w:szCs w:val="22"/>
        </w:rPr>
        <w:t xml:space="preserve"> CSJ. SC-2351-2019.</w:t>
      </w:r>
    </w:p>
  </w:footnote>
  <w:footnote w:id="19">
    <w:p w14:paraId="168ADBB1" w14:textId="73E219EC" w:rsidR="006B289A" w:rsidRPr="005A1CEB" w:rsidRDefault="006B289A" w:rsidP="005A1CEB">
      <w:pPr>
        <w:pStyle w:val="Textonotapie"/>
        <w:jc w:val="both"/>
        <w:rPr>
          <w:rFonts w:ascii="Century" w:hAnsi="Century"/>
          <w:b/>
          <w:sz w:val="18"/>
          <w:szCs w:val="22"/>
        </w:rPr>
      </w:pPr>
      <w:r w:rsidRPr="005A1CEB">
        <w:rPr>
          <w:rStyle w:val="Refdenotaalpie"/>
          <w:rFonts w:ascii="Century" w:hAnsi="Century"/>
          <w:sz w:val="18"/>
          <w:szCs w:val="22"/>
        </w:rPr>
        <w:footnoteRef/>
      </w:r>
      <w:r w:rsidRPr="005A1CEB">
        <w:rPr>
          <w:rFonts w:ascii="Century" w:hAnsi="Century"/>
          <w:sz w:val="18"/>
          <w:szCs w:val="22"/>
        </w:rPr>
        <w:t xml:space="preserve"> </w:t>
      </w:r>
      <w:r w:rsidRPr="005A1CEB">
        <w:rPr>
          <w:rFonts w:ascii="Century" w:hAnsi="Century" w:cs="Arial"/>
          <w:sz w:val="18"/>
          <w:szCs w:val="22"/>
        </w:rPr>
        <w:t xml:space="preserve">CSJ, SC-6795-2017. También sentencias: (i) </w:t>
      </w:r>
      <w:r w:rsidRPr="005A1CEB">
        <w:rPr>
          <w:rFonts w:ascii="Century" w:hAnsi="Century"/>
          <w:sz w:val="18"/>
          <w:szCs w:val="22"/>
        </w:rPr>
        <w:t>24-11-1993, MP: Romero S</w:t>
      </w:r>
      <w:r w:rsidRPr="005A1CEB">
        <w:rPr>
          <w:rFonts w:ascii="Century" w:hAnsi="Century"/>
          <w:b/>
          <w:sz w:val="18"/>
          <w:szCs w:val="22"/>
        </w:rPr>
        <w:t>.; (</w:t>
      </w:r>
      <w:r w:rsidRPr="005A1CEB">
        <w:rPr>
          <w:rFonts w:ascii="Century" w:hAnsi="Century"/>
          <w:sz w:val="18"/>
          <w:szCs w:val="22"/>
        </w:rPr>
        <w:t>ii)</w:t>
      </w:r>
      <w:r w:rsidRPr="005A1CEB">
        <w:rPr>
          <w:rFonts w:ascii="Century" w:hAnsi="Century"/>
          <w:b/>
          <w:sz w:val="18"/>
          <w:szCs w:val="22"/>
        </w:rPr>
        <w:t xml:space="preserve"> </w:t>
      </w:r>
      <w:r w:rsidRPr="005A1CEB">
        <w:rPr>
          <w:rFonts w:ascii="Century" w:hAnsi="Century" w:cs="Arial"/>
          <w:sz w:val="18"/>
          <w:szCs w:val="22"/>
        </w:rPr>
        <w:t>06-06-2013, No.2008-01381-00, MP: Díaz R.</w:t>
      </w:r>
    </w:p>
  </w:footnote>
  <w:footnote w:id="20">
    <w:p w14:paraId="681AE625" w14:textId="72292388" w:rsidR="006B289A" w:rsidRPr="005A1CEB" w:rsidRDefault="006B289A" w:rsidP="005A1CEB">
      <w:pPr>
        <w:pStyle w:val="Textonotapie"/>
        <w:jc w:val="both"/>
        <w:rPr>
          <w:rFonts w:ascii="Century" w:hAnsi="Century"/>
          <w:sz w:val="18"/>
          <w:szCs w:val="22"/>
        </w:rPr>
      </w:pPr>
      <w:r w:rsidRPr="005A1CEB">
        <w:rPr>
          <w:rStyle w:val="Refdenotaalpie"/>
          <w:rFonts w:ascii="Century" w:hAnsi="Century"/>
          <w:sz w:val="18"/>
          <w:szCs w:val="22"/>
        </w:rPr>
        <w:footnoteRef/>
      </w:r>
      <w:r w:rsidRPr="005A1CEB">
        <w:rPr>
          <w:rFonts w:ascii="Century" w:hAnsi="Century"/>
          <w:sz w:val="18"/>
          <w:szCs w:val="22"/>
        </w:rPr>
        <w:t xml:space="preserve"> CSJ. SC-1182-2016, reiterada en la SC-16669-2016.</w:t>
      </w:r>
    </w:p>
  </w:footnote>
  <w:footnote w:id="21">
    <w:p w14:paraId="6AFC1944" w14:textId="77777777" w:rsidR="006B289A" w:rsidRPr="005A1CEB" w:rsidRDefault="006B289A" w:rsidP="005A1CEB">
      <w:pPr>
        <w:pStyle w:val="Textonotapie"/>
        <w:jc w:val="both"/>
        <w:rPr>
          <w:rFonts w:ascii="Century" w:hAnsi="Century"/>
          <w:sz w:val="18"/>
          <w:szCs w:val="22"/>
        </w:rPr>
      </w:pPr>
      <w:r w:rsidRPr="005A1CEB">
        <w:rPr>
          <w:rStyle w:val="Refdenotaalpie"/>
          <w:rFonts w:ascii="Century" w:hAnsi="Century"/>
          <w:sz w:val="18"/>
          <w:szCs w:val="22"/>
        </w:rPr>
        <w:footnoteRef/>
      </w:r>
      <w:r w:rsidRPr="005A1CEB">
        <w:rPr>
          <w:rFonts w:ascii="Century" w:hAnsi="Century"/>
          <w:sz w:val="18"/>
          <w:szCs w:val="22"/>
        </w:rPr>
        <w:t xml:space="preserve"> CSJ, Civil. Sentencia del 15-06-1995; MP: Romero S., No.4398.</w:t>
      </w:r>
    </w:p>
  </w:footnote>
  <w:footnote w:id="22">
    <w:p w14:paraId="64624142" w14:textId="1AFB9216" w:rsidR="006B289A" w:rsidRPr="005A1CEB" w:rsidRDefault="006B289A" w:rsidP="005A1CEB">
      <w:pPr>
        <w:pStyle w:val="Textonotapie"/>
        <w:jc w:val="both"/>
        <w:rPr>
          <w:rFonts w:ascii="Century" w:hAnsi="Century"/>
          <w:color w:val="FF0000"/>
          <w:sz w:val="18"/>
          <w:szCs w:val="22"/>
        </w:rPr>
      </w:pPr>
      <w:r w:rsidRPr="005A1CEB">
        <w:rPr>
          <w:rStyle w:val="Refdenotaalpie"/>
          <w:rFonts w:ascii="Century" w:hAnsi="Century"/>
          <w:sz w:val="18"/>
          <w:szCs w:val="22"/>
        </w:rPr>
        <w:footnoteRef/>
      </w:r>
      <w:r w:rsidRPr="005A1CEB">
        <w:rPr>
          <w:rFonts w:ascii="Century" w:hAnsi="Century"/>
          <w:sz w:val="18"/>
          <w:szCs w:val="22"/>
        </w:rPr>
        <w:t xml:space="preserve"> </w:t>
      </w:r>
      <w:r w:rsidRPr="005A1CEB">
        <w:rPr>
          <w:rFonts w:ascii="Century" w:hAnsi="Century" w:cs="Calibri"/>
          <w:sz w:val="18"/>
          <w:szCs w:val="22"/>
        </w:rPr>
        <w:t>LÓPEZ B., Hernán F.</w:t>
      </w:r>
      <w:r w:rsidRPr="005A1CEB">
        <w:rPr>
          <w:rFonts w:ascii="Century" w:hAnsi="Century"/>
          <w:sz w:val="18"/>
          <w:szCs w:val="22"/>
        </w:rPr>
        <w:t xml:space="preserve"> Código General del Proceso, parte general, 2019, 2ª edición, Dupré Editores, p.</w:t>
      </w:r>
      <w:r w:rsidRPr="005A1CEB">
        <w:rPr>
          <w:rFonts w:ascii="Century" w:hAnsi="Century" w:cs="Calibri"/>
          <w:sz w:val="18"/>
          <w:szCs w:val="22"/>
        </w:rPr>
        <w:t>1079.</w:t>
      </w:r>
    </w:p>
  </w:footnote>
  <w:footnote w:id="23">
    <w:p w14:paraId="286E6F0C" w14:textId="77777777" w:rsidR="006B289A" w:rsidRPr="005A1CEB" w:rsidRDefault="006B289A" w:rsidP="005A1CEB">
      <w:pPr>
        <w:pStyle w:val="Textonotapie"/>
        <w:jc w:val="both"/>
        <w:rPr>
          <w:rFonts w:ascii="Century" w:hAnsi="Century"/>
          <w:sz w:val="18"/>
          <w:szCs w:val="22"/>
        </w:rPr>
      </w:pPr>
      <w:r w:rsidRPr="005A1CEB">
        <w:rPr>
          <w:rStyle w:val="Refdenotaalpie"/>
          <w:rFonts w:ascii="Century" w:hAnsi="Century"/>
          <w:sz w:val="18"/>
          <w:szCs w:val="22"/>
        </w:rPr>
        <w:footnoteRef/>
      </w:r>
      <w:r w:rsidRPr="005A1CEB">
        <w:rPr>
          <w:rFonts w:ascii="Century" w:hAnsi="Century"/>
          <w:sz w:val="18"/>
          <w:szCs w:val="22"/>
        </w:rPr>
        <w:t xml:space="preserve"> ÁLVAREZ G., Marco A. Ob. cit., p.444.</w:t>
      </w:r>
    </w:p>
  </w:footnote>
  <w:footnote w:id="24">
    <w:p w14:paraId="6237164E" w14:textId="77777777" w:rsidR="006B289A" w:rsidRPr="005A1CEB" w:rsidRDefault="006B289A" w:rsidP="005A1CEB">
      <w:pPr>
        <w:pStyle w:val="Textonotapie"/>
        <w:jc w:val="both"/>
        <w:rPr>
          <w:rFonts w:ascii="Century" w:hAnsi="Century"/>
          <w:sz w:val="18"/>
          <w:szCs w:val="22"/>
        </w:rPr>
      </w:pPr>
      <w:r w:rsidRPr="005A1CEB">
        <w:rPr>
          <w:rStyle w:val="Refdenotaalpie"/>
          <w:rFonts w:ascii="Century" w:hAnsi="Century"/>
          <w:sz w:val="18"/>
          <w:szCs w:val="22"/>
        </w:rPr>
        <w:footnoteRef/>
      </w:r>
      <w:r w:rsidRPr="005A1CEB">
        <w:rPr>
          <w:rFonts w:ascii="Century" w:hAnsi="Century"/>
          <w:sz w:val="18"/>
          <w:szCs w:val="22"/>
        </w:rPr>
        <w:t xml:space="preserve"> LÓPEZ B., Hernán F. Código General del Proceso, parte general, Bogotá DC, Dupre editores, 2019, p.781.</w:t>
      </w:r>
    </w:p>
  </w:footnote>
  <w:footnote w:id="25">
    <w:p w14:paraId="765FA851" w14:textId="77777777" w:rsidR="006B289A" w:rsidRPr="005A1CEB" w:rsidRDefault="006B289A" w:rsidP="005A1CEB">
      <w:pPr>
        <w:pStyle w:val="Textonotapie"/>
        <w:jc w:val="both"/>
        <w:rPr>
          <w:rFonts w:ascii="Century" w:hAnsi="Century"/>
          <w:sz w:val="18"/>
          <w:szCs w:val="22"/>
        </w:rPr>
      </w:pPr>
      <w:r w:rsidRPr="005A1CEB">
        <w:rPr>
          <w:rStyle w:val="Refdenotaalpie"/>
          <w:rFonts w:ascii="Century" w:hAnsi="Century"/>
          <w:sz w:val="18"/>
          <w:szCs w:val="22"/>
        </w:rPr>
        <w:footnoteRef/>
      </w:r>
      <w:r w:rsidRPr="005A1CEB">
        <w:rPr>
          <w:rFonts w:ascii="Century" w:hAnsi="Century"/>
          <w:sz w:val="18"/>
          <w:szCs w:val="22"/>
        </w:rPr>
        <w:t xml:space="preserve"> ROJAS G., Miguel E. Lecciones de derecho procesal, procedimiento civil, tomo 2, ESAJU, 2020, 7ª edición, Bogotá, p.468.</w:t>
      </w:r>
    </w:p>
  </w:footnote>
  <w:footnote w:id="26">
    <w:p w14:paraId="6D7831F8" w14:textId="77777777" w:rsidR="006B289A" w:rsidRPr="005A1CEB" w:rsidRDefault="006B289A" w:rsidP="005A1CEB">
      <w:pPr>
        <w:pStyle w:val="Textonotapie"/>
        <w:jc w:val="both"/>
        <w:rPr>
          <w:rFonts w:ascii="Century" w:hAnsi="Century"/>
          <w:sz w:val="18"/>
          <w:szCs w:val="22"/>
        </w:rPr>
      </w:pPr>
      <w:r w:rsidRPr="005A1CEB">
        <w:rPr>
          <w:rStyle w:val="Refdenotaalpie"/>
          <w:rFonts w:ascii="Century" w:hAnsi="Century"/>
          <w:sz w:val="18"/>
          <w:szCs w:val="22"/>
        </w:rPr>
        <w:footnoteRef/>
      </w:r>
      <w:r w:rsidRPr="005A1CEB">
        <w:rPr>
          <w:rFonts w:ascii="Century" w:hAnsi="Century"/>
          <w:sz w:val="18"/>
          <w:szCs w:val="22"/>
        </w:rPr>
        <w:t xml:space="preserve"> DEVIS E., Hernando. El proceso civil, parte general, tomo III, volumen I, 7ª edición, Bogotá DC, </w:t>
      </w:r>
      <w:proofErr w:type="spellStart"/>
      <w:r w:rsidRPr="005A1CEB">
        <w:rPr>
          <w:rFonts w:ascii="Century" w:hAnsi="Century"/>
          <w:sz w:val="18"/>
          <w:szCs w:val="22"/>
        </w:rPr>
        <w:t>Diké</w:t>
      </w:r>
      <w:proofErr w:type="spellEnd"/>
      <w:r w:rsidRPr="005A1CEB">
        <w:rPr>
          <w:rFonts w:ascii="Century" w:hAnsi="Century"/>
          <w:sz w:val="18"/>
          <w:szCs w:val="22"/>
        </w:rPr>
        <w:t>, 1990, p.266.</w:t>
      </w:r>
    </w:p>
  </w:footnote>
  <w:footnote w:id="27">
    <w:p w14:paraId="30D41AF5" w14:textId="77777777" w:rsidR="006B289A" w:rsidRPr="005A1CEB" w:rsidRDefault="006B289A" w:rsidP="005A1CEB">
      <w:pPr>
        <w:pStyle w:val="Textonotapie"/>
        <w:jc w:val="both"/>
        <w:rPr>
          <w:rFonts w:ascii="Century" w:hAnsi="Century"/>
          <w:sz w:val="18"/>
          <w:szCs w:val="22"/>
          <w:lang w:val="es-CO"/>
        </w:rPr>
      </w:pPr>
      <w:r w:rsidRPr="005A1CEB">
        <w:rPr>
          <w:rStyle w:val="Refdenotaalpie"/>
          <w:rFonts w:ascii="Century" w:hAnsi="Century"/>
          <w:sz w:val="18"/>
          <w:szCs w:val="22"/>
        </w:rPr>
        <w:footnoteRef/>
      </w:r>
      <w:r w:rsidRPr="005A1CEB">
        <w:rPr>
          <w:rFonts w:ascii="Century" w:hAnsi="Century"/>
          <w:sz w:val="18"/>
          <w:szCs w:val="22"/>
        </w:rPr>
        <w:t xml:space="preserve"> CSJ, Civil. </w:t>
      </w:r>
      <w:r w:rsidRPr="005A1CEB">
        <w:rPr>
          <w:rFonts w:ascii="Century" w:hAnsi="Century"/>
          <w:sz w:val="18"/>
          <w:szCs w:val="22"/>
          <w:lang w:val="es-CO"/>
        </w:rPr>
        <w:t>Sentencia del 28-06-1963; MP: López de la Pava.</w:t>
      </w:r>
    </w:p>
  </w:footnote>
  <w:footnote w:id="28">
    <w:p w14:paraId="541AFEDF" w14:textId="77777777" w:rsidR="006B289A" w:rsidRPr="005A1CEB" w:rsidRDefault="006B289A" w:rsidP="005A1CEB">
      <w:pPr>
        <w:pStyle w:val="Textonotapie"/>
        <w:jc w:val="both"/>
        <w:rPr>
          <w:rFonts w:ascii="Century" w:hAnsi="Century"/>
          <w:sz w:val="18"/>
          <w:szCs w:val="22"/>
          <w:lang w:val="es-CO"/>
        </w:rPr>
      </w:pPr>
      <w:r w:rsidRPr="005A1CEB">
        <w:rPr>
          <w:rStyle w:val="Refdenotaalpie"/>
          <w:rFonts w:ascii="Century" w:hAnsi="Century"/>
          <w:sz w:val="18"/>
          <w:szCs w:val="22"/>
        </w:rPr>
        <w:footnoteRef/>
      </w:r>
      <w:r w:rsidRPr="005A1CEB">
        <w:rPr>
          <w:rFonts w:ascii="Century" w:hAnsi="Century"/>
          <w:sz w:val="18"/>
          <w:szCs w:val="22"/>
        </w:rPr>
        <w:t xml:space="preserve"> CC. </w:t>
      </w:r>
      <w:r w:rsidRPr="005A1CEB">
        <w:rPr>
          <w:rFonts w:ascii="Century" w:hAnsi="Century"/>
          <w:sz w:val="18"/>
          <w:szCs w:val="22"/>
          <w:lang w:val="es-CO"/>
        </w:rPr>
        <w:t>C-273 de 1999.</w:t>
      </w:r>
    </w:p>
  </w:footnote>
  <w:footnote w:id="29">
    <w:p w14:paraId="4A8DBB8D" w14:textId="77777777" w:rsidR="006B289A" w:rsidRPr="005A1CEB" w:rsidRDefault="006B289A" w:rsidP="005A1CEB">
      <w:pPr>
        <w:pStyle w:val="Textonotapie"/>
        <w:jc w:val="both"/>
        <w:rPr>
          <w:rFonts w:ascii="Century" w:hAnsi="Century"/>
          <w:sz w:val="18"/>
          <w:szCs w:val="22"/>
          <w:lang w:val="es-CO"/>
        </w:rPr>
      </w:pPr>
      <w:r w:rsidRPr="005A1CEB">
        <w:rPr>
          <w:rStyle w:val="Refdenotaalpie"/>
          <w:rFonts w:ascii="Century" w:hAnsi="Century"/>
          <w:sz w:val="18"/>
          <w:szCs w:val="22"/>
        </w:rPr>
        <w:footnoteRef/>
      </w:r>
      <w:r w:rsidRPr="005A1CEB">
        <w:rPr>
          <w:rFonts w:ascii="Century" w:hAnsi="Century"/>
          <w:sz w:val="18"/>
          <w:szCs w:val="22"/>
        </w:rPr>
        <w:t xml:space="preserve"> </w:t>
      </w:r>
      <w:r w:rsidRPr="005A1CEB">
        <w:rPr>
          <w:rFonts w:ascii="Century" w:hAnsi="Century"/>
          <w:sz w:val="18"/>
          <w:szCs w:val="22"/>
          <w:lang w:val="es-CO"/>
        </w:rPr>
        <w:t>CSJ, Sala de Casación Civil. Sentencias del (i) 04-11-1998, Lafont P., exp.5201; y, (ii) 01-08-2003, MP: Trejos B., exp.7769, entre otras.</w:t>
      </w:r>
    </w:p>
  </w:footnote>
  <w:footnote w:id="30">
    <w:p w14:paraId="1B02C06E" w14:textId="2465C230" w:rsidR="006B289A" w:rsidRPr="005A1CEB" w:rsidRDefault="006B289A" w:rsidP="005A1CEB">
      <w:pPr>
        <w:pStyle w:val="Textonotapie"/>
        <w:jc w:val="both"/>
        <w:rPr>
          <w:rFonts w:ascii="Century" w:hAnsi="Century"/>
          <w:color w:val="FF0000"/>
          <w:sz w:val="18"/>
          <w:szCs w:val="22"/>
        </w:rPr>
      </w:pPr>
      <w:r w:rsidRPr="005A1CEB">
        <w:rPr>
          <w:rStyle w:val="Refdenotaalpie"/>
          <w:rFonts w:ascii="Century" w:hAnsi="Century"/>
          <w:sz w:val="18"/>
          <w:szCs w:val="22"/>
        </w:rPr>
        <w:footnoteRef/>
      </w:r>
      <w:r w:rsidRPr="005A1CEB">
        <w:rPr>
          <w:rFonts w:ascii="Century" w:hAnsi="Century"/>
          <w:sz w:val="18"/>
          <w:szCs w:val="22"/>
        </w:rPr>
        <w:t xml:space="preserve"> </w:t>
      </w:r>
      <w:r w:rsidRPr="005A1CEB">
        <w:rPr>
          <w:rFonts w:ascii="Century" w:hAnsi="Century" w:cs="Calibri"/>
          <w:sz w:val="18"/>
          <w:szCs w:val="22"/>
        </w:rPr>
        <w:t>RAMÍREZ S., John E.</w:t>
      </w:r>
      <w:r w:rsidRPr="005A1CEB">
        <w:rPr>
          <w:rFonts w:ascii="Century" w:hAnsi="Century"/>
          <w:sz w:val="18"/>
          <w:szCs w:val="22"/>
        </w:rPr>
        <w:t xml:space="preserve"> Casuística en sucesiones, 2015, Editorial Leyer, p.</w:t>
      </w:r>
      <w:r w:rsidRPr="005A1CEB">
        <w:rPr>
          <w:rFonts w:ascii="Century" w:hAnsi="Century" w:cs="Calibri"/>
          <w:sz w:val="18"/>
          <w:szCs w:val="22"/>
        </w:rPr>
        <w:t>99-100.</w:t>
      </w:r>
    </w:p>
  </w:footnote>
  <w:footnote w:id="31">
    <w:p w14:paraId="67E260CF" w14:textId="2CE0B8D4" w:rsidR="006B289A" w:rsidRPr="005A1CEB" w:rsidRDefault="006B289A" w:rsidP="005A1CEB">
      <w:pPr>
        <w:jc w:val="both"/>
        <w:rPr>
          <w:rFonts w:ascii="Century" w:hAnsi="Century"/>
          <w:sz w:val="18"/>
          <w:szCs w:val="22"/>
          <w:lang w:val="es-CO"/>
        </w:rPr>
      </w:pPr>
      <w:r w:rsidRPr="005A1CEB">
        <w:rPr>
          <w:rStyle w:val="Refdenotaalpie"/>
          <w:rFonts w:ascii="Century" w:hAnsi="Century"/>
          <w:sz w:val="18"/>
          <w:szCs w:val="22"/>
        </w:rPr>
        <w:footnoteRef/>
      </w:r>
      <w:r w:rsidRPr="005A1CEB">
        <w:rPr>
          <w:rFonts w:ascii="Century" w:hAnsi="Century"/>
          <w:sz w:val="18"/>
          <w:szCs w:val="22"/>
        </w:rPr>
        <w:t xml:space="preserve"> </w:t>
      </w:r>
      <w:r w:rsidRPr="005A1CEB">
        <w:rPr>
          <w:rFonts w:ascii="Century" w:eastAsia="Calibri" w:hAnsi="Century" w:cs="Calibri"/>
          <w:sz w:val="18"/>
          <w:szCs w:val="22"/>
          <w:lang w:val="es"/>
        </w:rPr>
        <w:t>LÓPEZ B., Hernán F. Ob. cit., p.531.</w:t>
      </w:r>
    </w:p>
  </w:footnote>
  <w:footnote w:id="32">
    <w:p w14:paraId="5A676EFC" w14:textId="15C7BB07" w:rsidR="006B289A" w:rsidRPr="005A1CEB" w:rsidRDefault="006B289A" w:rsidP="005A1CEB">
      <w:pPr>
        <w:jc w:val="both"/>
        <w:rPr>
          <w:rFonts w:ascii="Century" w:hAnsi="Century"/>
          <w:sz w:val="18"/>
          <w:szCs w:val="22"/>
          <w:lang w:val="es-CO"/>
        </w:rPr>
      </w:pPr>
      <w:r w:rsidRPr="005A1CEB">
        <w:rPr>
          <w:rStyle w:val="Refdenotaalpie"/>
          <w:rFonts w:ascii="Century" w:hAnsi="Century"/>
          <w:sz w:val="18"/>
          <w:szCs w:val="22"/>
        </w:rPr>
        <w:footnoteRef/>
      </w:r>
      <w:r w:rsidRPr="005A1CEB">
        <w:rPr>
          <w:rFonts w:ascii="Century" w:hAnsi="Century"/>
          <w:sz w:val="18"/>
          <w:szCs w:val="22"/>
        </w:rPr>
        <w:t xml:space="preserve"> </w:t>
      </w:r>
      <w:r w:rsidRPr="005A1CEB">
        <w:rPr>
          <w:rFonts w:ascii="Century" w:eastAsia="Calibri" w:hAnsi="Century" w:cs="Calibri"/>
          <w:sz w:val="18"/>
          <w:szCs w:val="22"/>
          <w:lang w:val="es"/>
        </w:rPr>
        <w:t xml:space="preserve">LONDOÑO J., Mabel. El proceso civil ¿Un debate entre iguales?  </w:t>
      </w:r>
      <w:r w:rsidRPr="005A1CEB">
        <w:rPr>
          <w:rFonts w:ascii="Century" w:eastAsia="Calibri" w:hAnsi="Century" w:cs="Calibri"/>
          <w:sz w:val="18"/>
          <w:szCs w:val="22"/>
          <w:u w:val="single"/>
          <w:lang w:val="es-CO"/>
        </w:rPr>
        <w:t>En:</w:t>
      </w:r>
      <w:r w:rsidRPr="005A1CEB">
        <w:rPr>
          <w:rFonts w:ascii="Century" w:eastAsia="Calibri" w:hAnsi="Century" w:cs="Calibri"/>
          <w:sz w:val="18"/>
          <w:szCs w:val="22"/>
          <w:lang w:val="es-CO"/>
        </w:rPr>
        <w:t xml:space="preserve"> Revista de la Universidad Católica de Oriente, No.22, Colombia [En línea]. 2006 [Visitado el 2021-04-26]. Disponible en internet: </w:t>
      </w:r>
      <w:hyperlink>
        <w:r w:rsidRPr="005A1CEB">
          <w:rPr>
            <w:rStyle w:val="Hipervnculo"/>
            <w:rFonts w:ascii="Century" w:hAnsi="Century"/>
            <w:sz w:val="18"/>
            <w:szCs w:val="22"/>
            <w:lang w:val="es"/>
          </w:rPr>
          <w:t>www.uco.edu.co</w:t>
        </w:r>
      </w:hyperlink>
    </w:p>
  </w:footnote>
  <w:footnote w:id="33">
    <w:p w14:paraId="7428DA7C" w14:textId="2A5EAAC0" w:rsidR="006B289A" w:rsidRPr="005A1CEB" w:rsidRDefault="006B289A" w:rsidP="005A1CEB">
      <w:pPr>
        <w:pStyle w:val="Textonotapie"/>
        <w:jc w:val="both"/>
        <w:rPr>
          <w:sz w:val="16"/>
          <w:lang w:val="es-CO"/>
        </w:rPr>
      </w:pPr>
      <w:r w:rsidRPr="005A1CEB">
        <w:rPr>
          <w:rStyle w:val="Refdenotaalpie"/>
          <w:rFonts w:ascii="Century" w:hAnsi="Century"/>
          <w:sz w:val="18"/>
          <w:szCs w:val="22"/>
        </w:rPr>
        <w:footnoteRef/>
      </w:r>
      <w:r w:rsidRPr="005A1CEB">
        <w:rPr>
          <w:rFonts w:ascii="Century" w:hAnsi="Century"/>
          <w:sz w:val="18"/>
          <w:szCs w:val="22"/>
        </w:rPr>
        <w:t xml:space="preserve"> CC. </w:t>
      </w:r>
      <w:r w:rsidRPr="005A1CEB">
        <w:rPr>
          <w:rFonts w:ascii="Century" w:hAnsi="Century"/>
          <w:sz w:val="18"/>
          <w:szCs w:val="22"/>
          <w:lang w:val="es-CO"/>
        </w:rPr>
        <w:t>C-279 de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F03FE" w14:textId="77777777" w:rsidR="006B289A" w:rsidRDefault="006B289A"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F92E00" w14:textId="77777777" w:rsidR="006B289A" w:rsidRDefault="006B289A"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59E5" w14:textId="77777777" w:rsidR="006B289A" w:rsidRPr="00295C58" w:rsidRDefault="006B289A" w:rsidP="005257A9">
    <w:pPr>
      <w:pStyle w:val="Encabezado"/>
      <w:pBdr>
        <w:bottom w:val="single" w:sz="4" w:space="1" w:color="D9D9D9"/>
      </w:pBdr>
      <w:jc w:val="right"/>
      <w:rPr>
        <w:rFonts w:ascii="Georgia" w:hAnsi="Georgia" w:cs="Kalinga"/>
        <w:bCs/>
        <w:i/>
        <w:sz w:val="18"/>
        <w:szCs w:val="18"/>
      </w:rPr>
    </w:pPr>
    <w:r w:rsidRPr="00295C58">
      <w:rPr>
        <w:rFonts w:ascii="Georgia" w:hAnsi="Georgia" w:cs="Kalinga"/>
        <w:i/>
        <w:spacing w:val="60"/>
        <w:sz w:val="18"/>
        <w:szCs w:val="18"/>
      </w:rPr>
      <w:t>Página</w:t>
    </w:r>
    <w:r w:rsidRPr="00295C58">
      <w:rPr>
        <w:rFonts w:ascii="Georgia" w:hAnsi="Georgia" w:cs="Kalinga"/>
        <w:i/>
        <w:sz w:val="18"/>
        <w:szCs w:val="18"/>
      </w:rPr>
      <w:t xml:space="preserve"> | </w:t>
    </w:r>
    <w:r w:rsidRPr="00295C58">
      <w:rPr>
        <w:rFonts w:ascii="Georgia" w:hAnsi="Georgia" w:cs="Kalinga"/>
        <w:i/>
        <w:sz w:val="18"/>
        <w:szCs w:val="18"/>
      </w:rPr>
      <w:fldChar w:fldCharType="begin"/>
    </w:r>
    <w:r w:rsidRPr="00295C58">
      <w:rPr>
        <w:rFonts w:ascii="Georgia" w:hAnsi="Georgia" w:cs="Kalinga"/>
        <w:i/>
        <w:sz w:val="18"/>
        <w:szCs w:val="18"/>
      </w:rPr>
      <w:instrText>PAGE   \* MERGEFORMAT</w:instrText>
    </w:r>
    <w:r w:rsidRPr="00295C58">
      <w:rPr>
        <w:rFonts w:ascii="Georgia" w:hAnsi="Georgia" w:cs="Kalinga"/>
        <w:i/>
        <w:sz w:val="18"/>
        <w:szCs w:val="18"/>
      </w:rPr>
      <w:fldChar w:fldCharType="separate"/>
    </w:r>
    <w:r w:rsidRPr="00295C58">
      <w:rPr>
        <w:rFonts w:ascii="Georgia" w:hAnsi="Georgia" w:cs="Kalinga"/>
        <w:bCs/>
        <w:i/>
        <w:noProof/>
        <w:sz w:val="18"/>
        <w:szCs w:val="18"/>
      </w:rPr>
      <w:t>10</w:t>
    </w:r>
    <w:r w:rsidRPr="00295C58">
      <w:rPr>
        <w:rFonts w:ascii="Georgia" w:hAnsi="Georgia" w:cs="Kalinga"/>
        <w:i/>
        <w:sz w:val="18"/>
        <w:szCs w:val="18"/>
      </w:rPr>
      <w:fldChar w:fldCharType="end"/>
    </w:r>
  </w:p>
  <w:p w14:paraId="012170D0" w14:textId="550D11E0" w:rsidR="006B289A" w:rsidRPr="00295C58" w:rsidRDefault="006B289A" w:rsidP="00912C2C">
    <w:pPr>
      <w:pStyle w:val="Encabezado"/>
      <w:widowControl w:val="0"/>
      <w:autoSpaceDE w:val="0"/>
      <w:autoSpaceDN w:val="0"/>
      <w:adjustRightInd w:val="0"/>
      <w:ind w:right="360"/>
      <w:jc w:val="both"/>
      <w:rPr>
        <w:rFonts w:ascii="Kalinga" w:eastAsia="Dotum" w:hAnsi="Kalinga" w:cs="Kalinga"/>
        <w:i/>
        <w:sz w:val="18"/>
        <w:szCs w:val="18"/>
      </w:rPr>
    </w:pPr>
    <w:r w:rsidRPr="00295C58">
      <w:rPr>
        <w:rFonts w:ascii="Georgia" w:hAnsi="Georgia" w:cs="Kalinga"/>
        <w:i/>
        <w:sz w:val="18"/>
        <w:szCs w:val="18"/>
        <w:lang w:val="es-CO"/>
      </w:rPr>
      <w:t>EXPEDIENTE No.</w:t>
    </w:r>
    <w:r w:rsidR="00295C58" w:rsidRPr="00295C58">
      <w:rPr>
        <w:rFonts w:ascii="Georgia" w:hAnsi="Georgia" w:cs="Kalinga"/>
        <w:i/>
        <w:sz w:val="18"/>
        <w:szCs w:val="18"/>
        <w:lang w:val="es-CO"/>
      </w:rPr>
      <w:t xml:space="preserve"> </w:t>
    </w:r>
    <w:r w:rsidRPr="00295C58">
      <w:rPr>
        <w:rFonts w:ascii="Georgia" w:hAnsi="Georgia" w:cs="Kalinga"/>
        <w:i/>
        <w:sz w:val="18"/>
        <w:szCs w:val="18"/>
        <w:lang w:val="es-CO"/>
      </w:rPr>
      <w:t>2020-00148-01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147"/>
    <w:multiLevelType w:val="multilevel"/>
    <w:tmpl w:val="1C483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326DC"/>
    <w:multiLevelType w:val="hybridMultilevel"/>
    <w:tmpl w:val="DC847000"/>
    <w:lvl w:ilvl="0" w:tplc="32043A12">
      <w:start w:val="1"/>
      <w:numFmt w:val="bullet"/>
      <w:lvlText w:val=""/>
      <w:lvlJc w:val="left"/>
      <w:pPr>
        <w:ind w:left="720" w:hanging="360"/>
      </w:pPr>
      <w:rPr>
        <w:rFonts w:ascii="Symbol" w:hAnsi="Symbol" w:hint="default"/>
      </w:rPr>
    </w:lvl>
    <w:lvl w:ilvl="1" w:tplc="2DA8FB1A">
      <w:start w:val="1"/>
      <w:numFmt w:val="bullet"/>
      <w:lvlText w:val="o"/>
      <w:lvlJc w:val="left"/>
      <w:pPr>
        <w:ind w:left="1440" w:hanging="360"/>
      </w:pPr>
      <w:rPr>
        <w:rFonts w:ascii="Courier New" w:hAnsi="Courier New" w:hint="default"/>
      </w:rPr>
    </w:lvl>
    <w:lvl w:ilvl="2" w:tplc="A65CB8F0">
      <w:start w:val="1"/>
      <w:numFmt w:val="bullet"/>
      <w:lvlText w:val=""/>
      <w:lvlJc w:val="left"/>
      <w:pPr>
        <w:ind w:left="2160" w:hanging="360"/>
      </w:pPr>
      <w:rPr>
        <w:rFonts w:ascii="Wingdings" w:hAnsi="Wingdings" w:hint="default"/>
      </w:rPr>
    </w:lvl>
    <w:lvl w:ilvl="3" w:tplc="42A63886">
      <w:start w:val="1"/>
      <w:numFmt w:val="bullet"/>
      <w:lvlText w:val=""/>
      <w:lvlJc w:val="left"/>
      <w:pPr>
        <w:ind w:left="2880" w:hanging="360"/>
      </w:pPr>
      <w:rPr>
        <w:rFonts w:ascii="Symbol" w:hAnsi="Symbol" w:hint="default"/>
      </w:rPr>
    </w:lvl>
    <w:lvl w:ilvl="4" w:tplc="BF04B82A">
      <w:start w:val="1"/>
      <w:numFmt w:val="bullet"/>
      <w:lvlText w:val="o"/>
      <w:lvlJc w:val="left"/>
      <w:pPr>
        <w:ind w:left="3600" w:hanging="360"/>
      </w:pPr>
      <w:rPr>
        <w:rFonts w:ascii="Courier New" w:hAnsi="Courier New" w:hint="default"/>
      </w:rPr>
    </w:lvl>
    <w:lvl w:ilvl="5" w:tplc="B81C8DB6">
      <w:start w:val="1"/>
      <w:numFmt w:val="bullet"/>
      <w:lvlText w:val=""/>
      <w:lvlJc w:val="left"/>
      <w:pPr>
        <w:ind w:left="4320" w:hanging="360"/>
      </w:pPr>
      <w:rPr>
        <w:rFonts w:ascii="Wingdings" w:hAnsi="Wingdings" w:hint="default"/>
      </w:rPr>
    </w:lvl>
    <w:lvl w:ilvl="6" w:tplc="0B7E5894">
      <w:start w:val="1"/>
      <w:numFmt w:val="bullet"/>
      <w:lvlText w:val=""/>
      <w:lvlJc w:val="left"/>
      <w:pPr>
        <w:ind w:left="5040" w:hanging="360"/>
      </w:pPr>
      <w:rPr>
        <w:rFonts w:ascii="Symbol" w:hAnsi="Symbol" w:hint="default"/>
      </w:rPr>
    </w:lvl>
    <w:lvl w:ilvl="7" w:tplc="9C923906">
      <w:start w:val="1"/>
      <w:numFmt w:val="bullet"/>
      <w:lvlText w:val="o"/>
      <w:lvlJc w:val="left"/>
      <w:pPr>
        <w:ind w:left="5760" w:hanging="360"/>
      </w:pPr>
      <w:rPr>
        <w:rFonts w:ascii="Courier New" w:hAnsi="Courier New" w:hint="default"/>
      </w:rPr>
    </w:lvl>
    <w:lvl w:ilvl="8" w:tplc="15C6986A">
      <w:start w:val="1"/>
      <w:numFmt w:val="bullet"/>
      <w:lvlText w:val=""/>
      <w:lvlJc w:val="left"/>
      <w:pPr>
        <w:ind w:left="6480" w:hanging="360"/>
      </w:pPr>
      <w:rPr>
        <w:rFonts w:ascii="Wingdings" w:hAnsi="Wingdings" w:hint="default"/>
      </w:rPr>
    </w:lvl>
  </w:abstractNum>
  <w:abstractNum w:abstractNumId="2" w15:restartNumberingAfterBreak="0">
    <w:nsid w:val="0DAB12EC"/>
    <w:multiLevelType w:val="multilevel"/>
    <w:tmpl w:val="10444CFC"/>
    <w:lvl w:ilvl="0">
      <w:start w:val="2"/>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4" w15:restartNumberingAfterBreak="0">
    <w:nsid w:val="106D4BC1"/>
    <w:multiLevelType w:val="multilevel"/>
    <w:tmpl w:val="ACC0F3EC"/>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2527AB2"/>
    <w:multiLevelType w:val="multilevel"/>
    <w:tmpl w:val="FA2C1624"/>
    <w:lvl w:ilvl="0">
      <w:start w:val="2"/>
      <w:numFmt w:val="decimal"/>
      <w:lvlText w:val="%1."/>
      <w:lvlJc w:val="left"/>
      <w:pPr>
        <w:ind w:left="915" w:hanging="915"/>
      </w:pPr>
      <w:rPr>
        <w:rFonts w:cs="Times New Roman" w:hint="default"/>
      </w:rPr>
    </w:lvl>
    <w:lvl w:ilvl="1">
      <w:start w:val="3"/>
      <w:numFmt w:val="decimal"/>
      <w:lvlText w:val="%1.%2."/>
      <w:lvlJc w:val="left"/>
      <w:pPr>
        <w:ind w:left="915" w:hanging="915"/>
      </w:pPr>
      <w:rPr>
        <w:rFonts w:cs="Times New Roman" w:hint="default"/>
      </w:rPr>
    </w:lvl>
    <w:lvl w:ilvl="2">
      <w:start w:val="4"/>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15:restartNumberingAfterBreak="0">
    <w:nsid w:val="155E6D5D"/>
    <w:multiLevelType w:val="multilevel"/>
    <w:tmpl w:val="6532CC58"/>
    <w:lvl w:ilvl="0">
      <w:start w:val="4"/>
      <w:numFmt w:val="decimal"/>
      <w:lvlText w:val="%1."/>
      <w:lvlJc w:val="left"/>
      <w:pPr>
        <w:ind w:left="360" w:hanging="360"/>
      </w:pPr>
      <w:rPr>
        <w:rFonts w:cs="Times New Roman" w:hint="default"/>
        <w:color w:val="auto"/>
        <w:sz w:val="28"/>
        <w:szCs w:val="28"/>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7" w15:restartNumberingAfterBreak="0">
    <w:nsid w:val="1856457D"/>
    <w:multiLevelType w:val="multilevel"/>
    <w:tmpl w:val="26887A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F91805"/>
    <w:multiLevelType w:val="multilevel"/>
    <w:tmpl w:val="61EAD9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1F54B3"/>
    <w:multiLevelType w:val="multilevel"/>
    <w:tmpl w:val="C1A8DB36"/>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15:restartNumberingAfterBreak="0">
    <w:nsid w:val="1F1B0792"/>
    <w:multiLevelType w:val="hybridMultilevel"/>
    <w:tmpl w:val="40767FFA"/>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2955ED2"/>
    <w:multiLevelType w:val="multilevel"/>
    <w:tmpl w:val="AFE8D7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43474B2"/>
    <w:multiLevelType w:val="multilevel"/>
    <w:tmpl w:val="EECA5BBA"/>
    <w:lvl w:ilvl="0">
      <w:start w:val="6"/>
      <w:numFmt w:val="decimal"/>
      <w:lvlText w:val="%1."/>
      <w:lvlJc w:val="left"/>
      <w:pPr>
        <w:ind w:left="435" w:hanging="435"/>
      </w:pPr>
      <w:rPr>
        <w:rFonts w:hint="default"/>
        <w:i/>
        <w:color w:val="0033CC"/>
      </w:rPr>
    </w:lvl>
    <w:lvl w:ilvl="1">
      <w:start w:val="1"/>
      <w:numFmt w:val="decimal"/>
      <w:lvlText w:val="%1.%2."/>
      <w:lvlJc w:val="left"/>
      <w:pPr>
        <w:ind w:left="720" w:hanging="720"/>
      </w:pPr>
      <w:rPr>
        <w:rFonts w:hint="default"/>
        <w:i/>
        <w:color w:val="0033CC"/>
      </w:rPr>
    </w:lvl>
    <w:lvl w:ilvl="2">
      <w:start w:val="1"/>
      <w:numFmt w:val="decimal"/>
      <w:lvlText w:val="%1.%2.%3."/>
      <w:lvlJc w:val="left"/>
      <w:pPr>
        <w:ind w:left="1080" w:hanging="1080"/>
      </w:pPr>
      <w:rPr>
        <w:rFonts w:hint="default"/>
        <w:i/>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4" w15:restartNumberingAfterBreak="0">
    <w:nsid w:val="371A0D91"/>
    <w:multiLevelType w:val="multilevel"/>
    <w:tmpl w:val="484870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213597"/>
    <w:multiLevelType w:val="multilevel"/>
    <w:tmpl w:val="477CB8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15:restartNumberingAfterBreak="0">
    <w:nsid w:val="43611BB9"/>
    <w:multiLevelType w:val="multilevel"/>
    <w:tmpl w:val="697C3D3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46AA2CAA"/>
    <w:multiLevelType w:val="multilevel"/>
    <w:tmpl w:val="880240EC"/>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52D329C7"/>
    <w:multiLevelType w:val="multilevel"/>
    <w:tmpl w:val="0478D98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054EBA"/>
    <w:multiLevelType w:val="multilevel"/>
    <w:tmpl w:val="C98E0328"/>
    <w:lvl w:ilvl="0">
      <w:start w:val="2"/>
      <w:numFmt w:val="decimal"/>
      <w:lvlText w:val="%1."/>
      <w:lvlJc w:val="left"/>
      <w:pPr>
        <w:ind w:left="675" w:hanging="675"/>
      </w:pPr>
      <w:rPr>
        <w:rFonts w:cs="Times New Roman" w:hint="default"/>
        <w:i/>
        <w:color w:val="0033CC"/>
      </w:rPr>
    </w:lvl>
    <w:lvl w:ilvl="1">
      <w:start w:val="3"/>
      <w:numFmt w:val="decimal"/>
      <w:lvlText w:val="%1.%2."/>
      <w:lvlJc w:val="left"/>
      <w:pPr>
        <w:ind w:left="720" w:hanging="720"/>
      </w:pPr>
      <w:rPr>
        <w:rFonts w:cs="Times New Roman" w:hint="default"/>
        <w:i/>
        <w:color w:val="0033CC"/>
      </w:rPr>
    </w:lvl>
    <w:lvl w:ilvl="2">
      <w:start w:val="1"/>
      <w:numFmt w:val="decimal"/>
      <w:lvlText w:val="%1.%2.%3."/>
      <w:lvlJc w:val="left"/>
      <w:rPr>
        <w:rFonts w:cs="Times New Roman" w:hint="default"/>
        <w:i/>
        <w:color w:val="0033CC"/>
      </w:rPr>
    </w:lvl>
    <w:lvl w:ilvl="3">
      <w:start w:val="1"/>
      <w:numFmt w:val="decimal"/>
      <w:lvlText w:val="%1.%2.%3.%4."/>
      <w:lvlJc w:val="left"/>
      <w:rPr>
        <w:rFonts w:cs="Times New Roman" w:hint="default"/>
        <w:i/>
        <w:color w:val="0033CC"/>
      </w:rPr>
    </w:lvl>
    <w:lvl w:ilvl="4">
      <w:start w:val="1"/>
      <w:numFmt w:val="decimal"/>
      <w:lvlText w:val="%1.%2.%3.%4.%5."/>
      <w:lvlJc w:val="left"/>
      <w:pPr>
        <w:ind w:left="1440" w:hanging="1440"/>
      </w:pPr>
      <w:rPr>
        <w:rFonts w:cs="Times New Roman" w:hint="default"/>
        <w:i/>
        <w:color w:val="0033CC"/>
      </w:rPr>
    </w:lvl>
    <w:lvl w:ilvl="5">
      <w:start w:val="1"/>
      <w:numFmt w:val="decimal"/>
      <w:lvlText w:val="%1.%2.%3.%4.%5.%6."/>
      <w:lvlJc w:val="left"/>
      <w:pPr>
        <w:ind w:left="1800" w:hanging="1800"/>
      </w:pPr>
      <w:rPr>
        <w:rFonts w:cs="Times New Roman" w:hint="default"/>
        <w:i/>
        <w:color w:val="0033CC"/>
      </w:rPr>
    </w:lvl>
    <w:lvl w:ilvl="6">
      <w:start w:val="1"/>
      <w:numFmt w:val="decimal"/>
      <w:lvlText w:val="%1.%2.%3.%4.%5.%6.%7."/>
      <w:lvlJc w:val="left"/>
      <w:pPr>
        <w:ind w:left="1800" w:hanging="1800"/>
      </w:pPr>
      <w:rPr>
        <w:rFonts w:cs="Times New Roman" w:hint="default"/>
        <w:i/>
        <w:color w:val="0033CC"/>
      </w:rPr>
    </w:lvl>
    <w:lvl w:ilvl="7">
      <w:start w:val="1"/>
      <w:numFmt w:val="decimal"/>
      <w:lvlText w:val="%1.%2.%3.%4.%5.%6.%7.%8."/>
      <w:lvlJc w:val="left"/>
      <w:pPr>
        <w:ind w:left="2160" w:hanging="2160"/>
      </w:pPr>
      <w:rPr>
        <w:rFonts w:cs="Times New Roman" w:hint="default"/>
        <w:i/>
        <w:color w:val="0033CC"/>
      </w:rPr>
    </w:lvl>
    <w:lvl w:ilvl="8">
      <w:start w:val="1"/>
      <w:numFmt w:val="decimal"/>
      <w:lvlText w:val="%1.%2.%3.%4.%5.%6.%7.%8.%9."/>
      <w:lvlJc w:val="left"/>
      <w:pPr>
        <w:ind w:left="2520" w:hanging="2520"/>
      </w:pPr>
      <w:rPr>
        <w:rFonts w:cs="Times New Roman" w:hint="default"/>
        <w:i/>
        <w:color w:val="0033CC"/>
      </w:rPr>
    </w:lvl>
  </w:abstractNum>
  <w:abstractNum w:abstractNumId="24" w15:restartNumberingAfterBreak="0">
    <w:nsid w:val="6199068C"/>
    <w:multiLevelType w:val="hybridMultilevel"/>
    <w:tmpl w:val="7C9AAAF8"/>
    <w:lvl w:ilvl="0" w:tplc="7206D352">
      <w:start w:val="1"/>
      <w:numFmt w:val="decimal"/>
      <w:lvlText w:val="%1."/>
      <w:lvlJc w:val="left"/>
      <w:pPr>
        <w:tabs>
          <w:tab w:val="num" w:pos="360"/>
        </w:tabs>
        <w:ind w:left="360" w:hanging="360"/>
      </w:pPr>
      <w:rPr>
        <w:rFonts w:cs="Times New Roman"/>
        <w:i w:val="0"/>
      </w:rPr>
    </w:lvl>
    <w:lvl w:ilvl="1" w:tplc="6BD89B9A">
      <w:numFmt w:val="decimal"/>
      <w:lvlText w:val=""/>
      <w:lvlJc w:val="left"/>
    </w:lvl>
    <w:lvl w:ilvl="2" w:tplc="F54C23D8">
      <w:numFmt w:val="decimal"/>
      <w:lvlText w:val=""/>
      <w:lvlJc w:val="left"/>
    </w:lvl>
    <w:lvl w:ilvl="3" w:tplc="8CCCDDBE">
      <w:numFmt w:val="decimal"/>
      <w:lvlText w:val=""/>
      <w:lvlJc w:val="left"/>
    </w:lvl>
    <w:lvl w:ilvl="4" w:tplc="69F2E7BA">
      <w:numFmt w:val="decimal"/>
      <w:lvlText w:val=""/>
      <w:lvlJc w:val="left"/>
    </w:lvl>
    <w:lvl w:ilvl="5" w:tplc="5CDCBC96">
      <w:numFmt w:val="decimal"/>
      <w:lvlText w:val=""/>
      <w:lvlJc w:val="left"/>
    </w:lvl>
    <w:lvl w:ilvl="6" w:tplc="6D06F124">
      <w:numFmt w:val="decimal"/>
      <w:lvlText w:val=""/>
      <w:lvlJc w:val="left"/>
    </w:lvl>
    <w:lvl w:ilvl="7" w:tplc="A25A02D0">
      <w:numFmt w:val="decimal"/>
      <w:lvlText w:val=""/>
      <w:lvlJc w:val="left"/>
    </w:lvl>
    <w:lvl w:ilvl="8" w:tplc="52C484BE">
      <w:numFmt w:val="decimal"/>
      <w:lvlText w:val=""/>
      <w:lvlJc w:val="left"/>
    </w:lvl>
  </w:abstractNum>
  <w:abstractNum w:abstractNumId="25" w15:restartNumberingAfterBreak="0">
    <w:nsid w:val="67334F69"/>
    <w:multiLevelType w:val="multilevel"/>
    <w:tmpl w:val="666E0FBE"/>
    <w:lvl w:ilvl="0">
      <w:start w:val="1"/>
      <w:numFmt w:val="decimal"/>
      <w:lvlText w:val="%1."/>
      <w:lvlJc w:val="left"/>
      <w:pPr>
        <w:ind w:left="360" w:hanging="360"/>
      </w:pPr>
      <w:rPr>
        <w:rFonts w:cs="Times New Roman"/>
        <w:sz w:val="32"/>
        <w:szCs w:val="32"/>
      </w:rPr>
    </w:lvl>
    <w:lvl w:ilvl="1">
      <w:start w:val="1"/>
      <w:numFmt w:val="decimal"/>
      <w:isLgl/>
      <w:lvlText w:val="%1.%2."/>
      <w:lvlJc w:val="left"/>
      <w:pPr>
        <w:ind w:left="720" w:hanging="720"/>
      </w:pPr>
      <w:rPr>
        <w:rFonts w:cs="Times New Roman" w:hint="default"/>
        <w:b w:val="0"/>
        <w:bCs w:val="0"/>
        <w:i w:val="0"/>
        <w:iCs/>
        <w:color w:val="auto"/>
        <w:sz w:val="28"/>
        <w:szCs w:val="28"/>
      </w:rPr>
    </w:lvl>
    <w:lvl w:ilvl="2">
      <w:start w:val="1"/>
      <w:numFmt w:val="decimal"/>
      <w:isLgl/>
      <w:lvlText w:val="%1.%2.%3."/>
      <w:lvlJc w:val="left"/>
      <w:pPr>
        <w:ind w:left="720" w:hanging="720"/>
      </w:pPr>
      <w:rPr>
        <w:rFonts w:cs="Times New Roman" w:hint="default"/>
        <w:i/>
        <w:iCs/>
        <w:color w:val="3333FF"/>
        <w:sz w:val="28"/>
        <w:szCs w:val="28"/>
      </w:rPr>
    </w:lvl>
    <w:lvl w:ilvl="3">
      <w:start w:val="1"/>
      <w:numFmt w:val="decimal"/>
      <w:isLgl/>
      <w:lvlText w:val="%1.%2.%3.%4."/>
      <w:lvlJc w:val="left"/>
      <w:pPr>
        <w:ind w:left="1080" w:hanging="1080"/>
      </w:pPr>
      <w:rPr>
        <w:rFonts w:cs="Times New Roman" w:hint="default"/>
        <w:i/>
        <w:iCs/>
        <w:color w:val="3333FF"/>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cs="Times New Roman" w:hint="default"/>
      </w:rPr>
    </w:lvl>
    <w:lvl w:ilvl="1" w:tplc="4112AED2">
      <w:start w:val="1"/>
      <w:numFmt w:val="decimal"/>
      <w:lvlText w:val="%2."/>
      <w:lvlJc w:val="left"/>
      <w:pPr>
        <w:tabs>
          <w:tab w:val="num" w:pos="1440"/>
        </w:tabs>
        <w:ind w:left="1440" w:hanging="360"/>
      </w:pPr>
      <w:rPr>
        <w:rFonts w:cs="Times New Roman" w:hint="default"/>
      </w:rPr>
    </w:lvl>
    <w:lvl w:ilvl="2" w:tplc="47283302" w:tentative="1">
      <w:start w:val="1"/>
      <w:numFmt w:val="lowerRoman"/>
      <w:lvlText w:val="%3."/>
      <w:lvlJc w:val="right"/>
      <w:pPr>
        <w:tabs>
          <w:tab w:val="num" w:pos="2160"/>
        </w:tabs>
        <w:ind w:left="2160" w:hanging="180"/>
      </w:pPr>
      <w:rPr>
        <w:rFonts w:cs="Times New Roman"/>
      </w:rPr>
    </w:lvl>
    <w:lvl w:ilvl="3" w:tplc="5A549DD2" w:tentative="1">
      <w:start w:val="1"/>
      <w:numFmt w:val="decimal"/>
      <w:lvlText w:val="%4."/>
      <w:lvlJc w:val="left"/>
      <w:pPr>
        <w:tabs>
          <w:tab w:val="num" w:pos="2880"/>
        </w:tabs>
        <w:ind w:left="2880" w:hanging="360"/>
      </w:pPr>
      <w:rPr>
        <w:rFonts w:cs="Times New Roman"/>
      </w:rPr>
    </w:lvl>
    <w:lvl w:ilvl="4" w:tplc="E7BA6C16" w:tentative="1">
      <w:start w:val="1"/>
      <w:numFmt w:val="lowerLetter"/>
      <w:lvlText w:val="%5."/>
      <w:lvlJc w:val="left"/>
      <w:pPr>
        <w:tabs>
          <w:tab w:val="num" w:pos="3600"/>
        </w:tabs>
        <w:ind w:left="3600" w:hanging="360"/>
      </w:pPr>
      <w:rPr>
        <w:rFonts w:cs="Times New Roman"/>
      </w:rPr>
    </w:lvl>
    <w:lvl w:ilvl="5" w:tplc="EB3CEA32" w:tentative="1">
      <w:start w:val="1"/>
      <w:numFmt w:val="lowerRoman"/>
      <w:lvlText w:val="%6."/>
      <w:lvlJc w:val="right"/>
      <w:pPr>
        <w:tabs>
          <w:tab w:val="num" w:pos="4320"/>
        </w:tabs>
        <w:ind w:left="4320" w:hanging="180"/>
      </w:pPr>
      <w:rPr>
        <w:rFonts w:cs="Times New Roman"/>
      </w:rPr>
    </w:lvl>
    <w:lvl w:ilvl="6" w:tplc="30DCE78A" w:tentative="1">
      <w:start w:val="1"/>
      <w:numFmt w:val="decimal"/>
      <w:lvlText w:val="%7."/>
      <w:lvlJc w:val="left"/>
      <w:pPr>
        <w:tabs>
          <w:tab w:val="num" w:pos="5040"/>
        </w:tabs>
        <w:ind w:left="5040" w:hanging="360"/>
      </w:pPr>
      <w:rPr>
        <w:rFonts w:cs="Times New Roman"/>
      </w:rPr>
    </w:lvl>
    <w:lvl w:ilvl="7" w:tplc="26C018BA" w:tentative="1">
      <w:start w:val="1"/>
      <w:numFmt w:val="lowerLetter"/>
      <w:lvlText w:val="%8."/>
      <w:lvlJc w:val="left"/>
      <w:pPr>
        <w:tabs>
          <w:tab w:val="num" w:pos="5760"/>
        </w:tabs>
        <w:ind w:left="5760" w:hanging="360"/>
      </w:pPr>
      <w:rPr>
        <w:rFonts w:cs="Times New Roman"/>
      </w:rPr>
    </w:lvl>
    <w:lvl w:ilvl="8" w:tplc="0FFE03F6" w:tentative="1">
      <w:start w:val="1"/>
      <w:numFmt w:val="lowerRoman"/>
      <w:lvlText w:val="%9."/>
      <w:lvlJc w:val="right"/>
      <w:pPr>
        <w:tabs>
          <w:tab w:val="num" w:pos="6480"/>
        </w:tabs>
        <w:ind w:left="6480" w:hanging="180"/>
      </w:pPr>
      <w:rPr>
        <w:rFonts w:cs="Times New Roman"/>
      </w:rPr>
    </w:lvl>
  </w:abstractNum>
  <w:abstractNum w:abstractNumId="27" w15:restartNumberingAfterBreak="0">
    <w:nsid w:val="6F667050"/>
    <w:multiLevelType w:val="multilevel"/>
    <w:tmpl w:val="55120D6C"/>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8407702"/>
    <w:multiLevelType w:val="multilevel"/>
    <w:tmpl w:val="9D2AF3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506D98"/>
    <w:multiLevelType w:val="hybridMultilevel"/>
    <w:tmpl w:val="79F895C0"/>
    <w:lvl w:ilvl="0" w:tplc="398E7D80">
      <w:start w:val="1"/>
      <w:numFmt w:val="bullet"/>
      <w:lvlText w:val=""/>
      <w:lvlJc w:val="left"/>
      <w:pPr>
        <w:tabs>
          <w:tab w:val="num" w:pos="720"/>
        </w:tabs>
        <w:ind w:left="720" w:hanging="360"/>
      </w:pPr>
      <w:rPr>
        <w:rFonts w:ascii="Symbol" w:hAnsi="Symbol" w:hint="default"/>
        <w:sz w:val="20"/>
      </w:rPr>
    </w:lvl>
    <w:lvl w:ilvl="1" w:tplc="200E0C1A" w:tentative="1">
      <w:start w:val="1"/>
      <w:numFmt w:val="bullet"/>
      <w:lvlText w:val="o"/>
      <w:lvlJc w:val="left"/>
      <w:pPr>
        <w:tabs>
          <w:tab w:val="num" w:pos="1440"/>
        </w:tabs>
        <w:ind w:left="1440" w:hanging="360"/>
      </w:pPr>
      <w:rPr>
        <w:rFonts w:ascii="Courier New" w:hAnsi="Courier New" w:hint="default"/>
        <w:sz w:val="20"/>
      </w:rPr>
    </w:lvl>
    <w:lvl w:ilvl="2" w:tplc="8592AC50" w:tentative="1">
      <w:start w:val="1"/>
      <w:numFmt w:val="bullet"/>
      <w:lvlText w:val=""/>
      <w:lvlJc w:val="left"/>
      <w:pPr>
        <w:tabs>
          <w:tab w:val="num" w:pos="2160"/>
        </w:tabs>
        <w:ind w:left="2160" w:hanging="360"/>
      </w:pPr>
      <w:rPr>
        <w:rFonts w:ascii="Wingdings" w:hAnsi="Wingdings" w:hint="default"/>
        <w:sz w:val="20"/>
      </w:rPr>
    </w:lvl>
    <w:lvl w:ilvl="3" w:tplc="FF26D9CC" w:tentative="1">
      <w:start w:val="1"/>
      <w:numFmt w:val="bullet"/>
      <w:lvlText w:val=""/>
      <w:lvlJc w:val="left"/>
      <w:pPr>
        <w:tabs>
          <w:tab w:val="num" w:pos="2880"/>
        </w:tabs>
        <w:ind w:left="2880" w:hanging="360"/>
      </w:pPr>
      <w:rPr>
        <w:rFonts w:ascii="Wingdings" w:hAnsi="Wingdings" w:hint="default"/>
        <w:sz w:val="20"/>
      </w:rPr>
    </w:lvl>
    <w:lvl w:ilvl="4" w:tplc="E7DA58F0" w:tentative="1">
      <w:start w:val="1"/>
      <w:numFmt w:val="bullet"/>
      <w:lvlText w:val=""/>
      <w:lvlJc w:val="left"/>
      <w:pPr>
        <w:tabs>
          <w:tab w:val="num" w:pos="3600"/>
        </w:tabs>
        <w:ind w:left="3600" w:hanging="360"/>
      </w:pPr>
      <w:rPr>
        <w:rFonts w:ascii="Wingdings" w:hAnsi="Wingdings" w:hint="default"/>
        <w:sz w:val="20"/>
      </w:rPr>
    </w:lvl>
    <w:lvl w:ilvl="5" w:tplc="61E62E52" w:tentative="1">
      <w:start w:val="1"/>
      <w:numFmt w:val="bullet"/>
      <w:lvlText w:val=""/>
      <w:lvlJc w:val="left"/>
      <w:pPr>
        <w:tabs>
          <w:tab w:val="num" w:pos="4320"/>
        </w:tabs>
        <w:ind w:left="4320" w:hanging="360"/>
      </w:pPr>
      <w:rPr>
        <w:rFonts w:ascii="Wingdings" w:hAnsi="Wingdings" w:hint="default"/>
        <w:sz w:val="20"/>
      </w:rPr>
    </w:lvl>
    <w:lvl w:ilvl="6" w:tplc="4E5EBC76" w:tentative="1">
      <w:start w:val="1"/>
      <w:numFmt w:val="bullet"/>
      <w:lvlText w:val=""/>
      <w:lvlJc w:val="left"/>
      <w:pPr>
        <w:tabs>
          <w:tab w:val="num" w:pos="5040"/>
        </w:tabs>
        <w:ind w:left="5040" w:hanging="360"/>
      </w:pPr>
      <w:rPr>
        <w:rFonts w:ascii="Wingdings" w:hAnsi="Wingdings" w:hint="default"/>
        <w:sz w:val="20"/>
      </w:rPr>
    </w:lvl>
    <w:lvl w:ilvl="7" w:tplc="B5ACFA0E" w:tentative="1">
      <w:start w:val="1"/>
      <w:numFmt w:val="bullet"/>
      <w:lvlText w:val=""/>
      <w:lvlJc w:val="left"/>
      <w:pPr>
        <w:tabs>
          <w:tab w:val="num" w:pos="5760"/>
        </w:tabs>
        <w:ind w:left="5760" w:hanging="360"/>
      </w:pPr>
      <w:rPr>
        <w:rFonts w:ascii="Wingdings" w:hAnsi="Wingdings" w:hint="default"/>
        <w:sz w:val="20"/>
      </w:rPr>
    </w:lvl>
    <w:lvl w:ilvl="8" w:tplc="93F49D2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2" w15:restartNumberingAfterBreak="0">
    <w:nsid w:val="7EFE21BE"/>
    <w:multiLevelType w:val="hybridMultilevel"/>
    <w:tmpl w:val="D144B0AA"/>
    <w:lvl w:ilvl="0" w:tplc="A09ABC78">
      <w:start w:val="1"/>
      <w:numFmt w:val="decimal"/>
      <w:lvlText w:val="%1."/>
      <w:lvlJc w:val="left"/>
      <w:pPr>
        <w:tabs>
          <w:tab w:val="num" w:pos="360"/>
        </w:tabs>
        <w:ind w:left="360" w:hanging="360"/>
      </w:pPr>
      <w:rPr>
        <w:rFonts w:cs="Times New Roman"/>
      </w:rPr>
    </w:lvl>
    <w:lvl w:ilvl="1" w:tplc="EBF2641E">
      <w:start w:val="1"/>
      <w:numFmt w:val="lowerLetter"/>
      <w:lvlText w:val="%2."/>
      <w:lvlJc w:val="left"/>
      <w:pPr>
        <w:tabs>
          <w:tab w:val="num" w:pos="1080"/>
        </w:tabs>
        <w:ind w:left="1080" w:hanging="360"/>
      </w:pPr>
      <w:rPr>
        <w:rFonts w:cs="Times New Roman"/>
      </w:rPr>
    </w:lvl>
    <w:lvl w:ilvl="2" w:tplc="67F46BB8" w:tentative="1">
      <w:start w:val="1"/>
      <w:numFmt w:val="lowerRoman"/>
      <w:lvlText w:val="%3."/>
      <w:lvlJc w:val="right"/>
      <w:pPr>
        <w:tabs>
          <w:tab w:val="num" w:pos="1800"/>
        </w:tabs>
        <w:ind w:left="1800" w:hanging="180"/>
      </w:pPr>
      <w:rPr>
        <w:rFonts w:cs="Times New Roman"/>
      </w:rPr>
    </w:lvl>
    <w:lvl w:ilvl="3" w:tplc="F960714E">
      <w:start w:val="1"/>
      <w:numFmt w:val="decimal"/>
      <w:lvlText w:val="%4."/>
      <w:lvlJc w:val="left"/>
      <w:pPr>
        <w:tabs>
          <w:tab w:val="num" w:pos="2520"/>
        </w:tabs>
        <w:ind w:left="2520" w:hanging="360"/>
      </w:pPr>
      <w:rPr>
        <w:rFonts w:cs="Times New Roman"/>
      </w:rPr>
    </w:lvl>
    <w:lvl w:ilvl="4" w:tplc="1FE01892" w:tentative="1">
      <w:start w:val="1"/>
      <w:numFmt w:val="lowerLetter"/>
      <w:lvlText w:val="%5."/>
      <w:lvlJc w:val="left"/>
      <w:pPr>
        <w:tabs>
          <w:tab w:val="num" w:pos="3240"/>
        </w:tabs>
        <w:ind w:left="3240" w:hanging="360"/>
      </w:pPr>
      <w:rPr>
        <w:rFonts w:cs="Times New Roman"/>
      </w:rPr>
    </w:lvl>
    <w:lvl w:ilvl="5" w:tplc="0F28AF78" w:tentative="1">
      <w:start w:val="1"/>
      <w:numFmt w:val="lowerRoman"/>
      <w:lvlText w:val="%6."/>
      <w:lvlJc w:val="right"/>
      <w:pPr>
        <w:tabs>
          <w:tab w:val="num" w:pos="3960"/>
        </w:tabs>
        <w:ind w:left="3960" w:hanging="180"/>
      </w:pPr>
      <w:rPr>
        <w:rFonts w:cs="Times New Roman"/>
      </w:rPr>
    </w:lvl>
    <w:lvl w:ilvl="6" w:tplc="2EA2540C" w:tentative="1">
      <w:start w:val="1"/>
      <w:numFmt w:val="decimal"/>
      <w:lvlText w:val="%7."/>
      <w:lvlJc w:val="left"/>
      <w:pPr>
        <w:tabs>
          <w:tab w:val="num" w:pos="4680"/>
        </w:tabs>
        <w:ind w:left="4680" w:hanging="360"/>
      </w:pPr>
      <w:rPr>
        <w:rFonts w:cs="Times New Roman"/>
      </w:rPr>
    </w:lvl>
    <w:lvl w:ilvl="7" w:tplc="C958B16C" w:tentative="1">
      <w:start w:val="1"/>
      <w:numFmt w:val="lowerLetter"/>
      <w:lvlText w:val="%8."/>
      <w:lvlJc w:val="left"/>
      <w:pPr>
        <w:tabs>
          <w:tab w:val="num" w:pos="5400"/>
        </w:tabs>
        <w:ind w:left="5400" w:hanging="360"/>
      </w:pPr>
      <w:rPr>
        <w:rFonts w:cs="Times New Roman"/>
      </w:rPr>
    </w:lvl>
    <w:lvl w:ilvl="8" w:tplc="01B0FBDA" w:tentative="1">
      <w:start w:val="1"/>
      <w:numFmt w:val="lowerRoman"/>
      <w:lvlText w:val="%9."/>
      <w:lvlJc w:val="right"/>
      <w:pPr>
        <w:tabs>
          <w:tab w:val="num" w:pos="6120"/>
        </w:tabs>
        <w:ind w:left="6120" w:hanging="180"/>
      </w:pPr>
      <w:rPr>
        <w:rFonts w:cs="Times New Roman"/>
      </w:rPr>
    </w:lvl>
  </w:abstractNum>
  <w:num w:numId="1">
    <w:abstractNumId w:val="1"/>
  </w:num>
  <w:num w:numId="2">
    <w:abstractNumId w:val="17"/>
  </w:num>
  <w:num w:numId="3">
    <w:abstractNumId w:val="28"/>
  </w:num>
  <w:num w:numId="4">
    <w:abstractNumId w:val="21"/>
  </w:num>
  <w:num w:numId="5">
    <w:abstractNumId w:val="18"/>
  </w:num>
  <w:num w:numId="6">
    <w:abstractNumId w:val="25"/>
  </w:num>
  <w:num w:numId="7">
    <w:abstractNumId w:val="19"/>
  </w:num>
  <w:num w:numId="8">
    <w:abstractNumId w:val="4"/>
  </w:num>
  <w:num w:numId="9">
    <w:abstractNumId w:val="20"/>
  </w:num>
  <w:num w:numId="10">
    <w:abstractNumId w:val="12"/>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0"/>
  </w:num>
  <w:num w:numId="16">
    <w:abstractNumId w:val="22"/>
  </w:num>
  <w:num w:numId="17">
    <w:abstractNumId w:val="26"/>
  </w:num>
  <w:num w:numId="18">
    <w:abstractNumId w:val="32"/>
  </w:num>
  <w:num w:numId="19">
    <w:abstractNumId w:val="2"/>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1"/>
  </w:num>
  <w:num w:numId="26">
    <w:abstractNumId w:val="23"/>
  </w:num>
  <w:num w:numId="27">
    <w:abstractNumId w:val="5"/>
  </w:num>
  <w:num w:numId="28">
    <w:abstractNumId w:val="13"/>
  </w:num>
  <w:num w:numId="29">
    <w:abstractNumId w:val="11"/>
  </w:num>
  <w:num w:numId="30">
    <w:abstractNumId w:val="8"/>
  </w:num>
  <w:num w:numId="31">
    <w:abstractNumId w:val="29"/>
  </w:num>
  <w:num w:numId="32">
    <w:abstractNumId w:val="0"/>
  </w:num>
  <w:num w:numId="33">
    <w:abstractNumId w:val="14"/>
  </w:num>
  <w:num w:numId="34">
    <w:abstractNumId w:val="15"/>
  </w:num>
  <w:num w:numId="35">
    <w:abstractNumId w:val="7"/>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55"/>
    <w:rsid w:val="00001EB9"/>
    <w:rsid w:val="000020BB"/>
    <w:rsid w:val="000022CC"/>
    <w:rsid w:val="000029D6"/>
    <w:rsid w:val="00003124"/>
    <w:rsid w:val="00003236"/>
    <w:rsid w:val="000033C5"/>
    <w:rsid w:val="00003584"/>
    <w:rsid w:val="000035F1"/>
    <w:rsid w:val="00003B70"/>
    <w:rsid w:val="00004AA0"/>
    <w:rsid w:val="00004C3C"/>
    <w:rsid w:val="00005004"/>
    <w:rsid w:val="000053E3"/>
    <w:rsid w:val="000055EA"/>
    <w:rsid w:val="00005A80"/>
    <w:rsid w:val="00006FD4"/>
    <w:rsid w:val="0000701E"/>
    <w:rsid w:val="00007421"/>
    <w:rsid w:val="00007450"/>
    <w:rsid w:val="000078F2"/>
    <w:rsid w:val="00007A01"/>
    <w:rsid w:val="00007DED"/>
    <w:rsid w:val="00010199"/>
    <w:rsid w:val="00010311"/>
    <w:rsid w:val="00011063"/>
    <w:rsid w:val="00011170"/>
    <w:rsid w:val="000115D5"/>
    <w:rsid w:val="00011685"/>
    <w:rsid w:val="00011B19"/>
    <w:rsid w:val="00012262"/>
    <w:rsid w:val="00012768"/>
    <w:rsid w:val="0001286D"/>
    <w:rsid w:val="00012F33"/>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192D6"/>
    <w:rsid w:val="000203CF"/>
    <w:rsid w:val="000209BD"/>
    <w:rsid w:val="0002106F"/>
    <w:rsid w:val="000218F7"/>
    <w:rsid w:val="00021FFF"/>
    <w:rsid w:val="00022115"/>
    <w:rsid w:val="0002259B"/>
    <w:rsid w:val="00023336"/>
    <w:rsid w:val="00023A42"/>
    <w:rsid w:val="000243B0"/>
    <w:rsid w:val="0002461B"/>
    <w:rsid w:val="000256E1"/>
    <w:rsid w:val="00025A17"/>
    <w:rsid w:val="00025B1B"/>
    <w:rsid w:val="0002651B"/>
    <w:rsid w:val="00026618"/>
    <w:rsid w:val="00026ADC"/>
    <w:rsid w:val="00026F61"/>
    <w:rsid w:val="000278F9"/>
    <w:rsid w:val="00027A37"/>
    <w:rsid w:val="00027D1A"/>
    <w:rsid w:val="0003030D"/>
    <w:rsid w:val="000317B0"/>
    <w:rsid w:val="000317B5"/>
    <w:rsid w:val="00031A51"/>
    <w:rsid w:val="00031AD8"/>
    <w:rsid w:val="00032507"/>
    <w:rsid w:val="0003263B"/>
    <w:rsid w:val="00032945"/>
    <w:rsid w:val="00032C87"/>
    <w:rsid w:val="0003326C"/>
    <w:rsid w:val="00033451"/>
    <w:rsid w:val="000337D1"/>
    <w:rsid w:val="000338AF"/>
    <w:rsid w:val="00033D60"/>
    <w:rsid w:val="00033F10"/>
    <w:rsid w:val="0003411A"/>
    <w:rsid w:val="000341E2"/>
    <w:rsid w:val="00034EC6"/>
    <w:rsid w:val="0003518B"/>
    <w:rsid w:val="000352FB"/>
    <w:rsid w:val="00035741"/>
    <w:rsid w:val="00035BB3"/>
    <w:rsid w:val="0003615A"/>
    <w:rsid w:val="0003646F"/>
    <w:rsid w:val="00036718"/>
    <w:rsid w:val="00036B41"/>
    <w:rsid w:val="000373B1"/>
    <w:rsid w:val="000376AE"/>
    <w:rsid w:val="000376BC"/>
    <w:rsid w:val="00037A79"/>
    <w:rsid w:val="00037C33"/>
    <w:rsid w:val="00037EE0"/>
    <w:rsid w:val="000400B7"/>
    <w:rsid w:val="000401FE"/>
    <w:rsid w:val="000409B8"/>
    <w:rsid w:val="00041D2A"/>
    <w:rsid w:val="00041DCD"/>
    <w:rsid w:val="00042FA4"/>
    <w:rsid w:val="000430A7"/>
    <w:rsid w:val="000432DB"/>
    <w:rsid w:val="000439BE"/>
    <w:rsid w:val="00043B5F"/>
    <w:rsid w:val="00043BC3"/>
    <w:rsid w:val="00045D6D"/>
    <w:rsid w:val="00045F25"/>
    <w:rsid w:val="0004642E"/>
    <w:rsid w:val="00046468"/>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4633"/>
    <w:rsid w:val="00054882"/>
    <w:rsid w:val="00054CD3"/>
    <w:rsid w:val="00054EF7"/>
    <w:rsid w:val="00055004"/>
    <w:rsid w:val="00055297"/>
    <w:rsid w:val="00055628"/>
    <w:rsid w:val="00056099"/>
    <w:rsid w:val="00056843"/>
    <w:rsid w:val="00056A75"/>
    <w:rsid w:val="00056EF7"/>
    <w:rsid w:val="000576A8"/>
    <w:rsid w:val="00057A3C"/>
    <w:rsid w:val="00057BF9"/>
    <w:rsid w:val="00057D0E"/>
    <w:rsid w:val="00060262"/>
    <w:rsid w:val="00060B9C"/>
    <w:rsid w:val="0006201F"/>
    <w:rsid w:val="000621D3"/>
    <w:rsid w:val="000622EE"/>
    <w:rsid w:val="00062A6B"/>
    <w:rsid w:val="000632C7"/>
    <w:rsid w:val="000645D9"/>
    <w:rsid w:val="000645E7"/>
    <w:rsid w:val="000647FD"/>
    <w:rsid w:val="00064B0A"/>
    <w:rsid w:val="00065400"/>
    <w:rsid w:val="00065965"/>
    <w:rsid w:val="00065D8B"/>
    <w:rsid w:val="000662F2"/>
    <w:rsid w:val="00066AFD"/>
    <w:rsid w:val="000676C8"/>
    <w:rsid w:val="000677CD"/>
    <w:rsid w:val="000678B9"/>
    <w:rsid w:val="00070703"/>
    <w:rsid w:val="000708BE"/>
    <w:rsid w:val="00070962"/>
    <w:rsid w:val="0007122C"/>
    <w:rsid w:val="000712F2"/>
    <w:rsid w:val="00071643"/>
    <w:rsid w:val="000726FF"/>
    <w:rsid w:val="00072D4F"/>
    <w:rsid w:val="0007334E"/>
    <w:rsid w:val="00073362"/>
    <w:rsid w:val="000734DC"/>
    <w:rsid w:val="00074B36"/>
    <w:rsid w:val="00074CDA"/>
    <w:rsid w:val="00074DD7"/>
    <w:rsid w:val="00074E99"/>
    <w:rsid w:val="0007518B"/>
    <w:rsid w:val="000753E0"/>
    <w:rsid w:val="00075498"/>
    <w:rsid w:val="00075B83"/>
    <w:rsid w:val="00075C99"/>
    <w:rsid w:val="00075EFF"/>
    <w:rsid w:val="000778B5"/>
    <w:rsid w:val="00080BF4"/>
    <w:rsid w:val="00080DDE"/>
    <w:rsid w:val="00080E2C"/>
    <w:rsid w:val="0008118C"/>
    <w:rsid w:val="000812B0"/>
    <w:rsid w:val="0008205C"/>
    <w:rsid w:val="00082340"/>
    <w:rsid w:val="000826EC"/>
    <w:rsid w:val="00082E07"/>
    <w:rsid w:val="00082EF4"/>
    <w:rsid w:val="000842F0"/>
    <w:rsid w:val="00084368"/>
    <w:rsid w:val="00084375"/>
    <w:rsid w:val="0008450C"/>
    <w:rsid w:val="000846ED"/>
    <w:rsid w:val="0008475F"/>
    <w:rsid w:val="00084999"/>
    <w:rsid w:val="00084B18"/>
    <w:rsid w:val="00084C17"/>
    <w:rsid w:val="00084FD5"/>
    <w:rsid w:val="0008512F"/>
    <w:rsid w:val="000851EC"/>
    <w:rsid w:val="000853EC"/>
    <w:rsid w:val="0008540F"/>
    <w:rsid w:val="00085537"/>
    <w:rsid w:val="00085704"/>
    <w:rsid w:val="000857E9"/>
    <w:rsid w:val="00085AEC"/>
    <w:rsid w:val="000869B2"/>
    <w:rsid w:val="00086C38"/>
    <w:rsid w:val="00086EBD"/>
    <w:rsid w:val="000873ED"/>
    <w:rsid w:val="0008799C"/>
    <w:rsid w:val="00087C52"/>
    <w:rsid w:val="000904D1"/>
    <w:rsid w:val="00091736"/>
    <w:rsid w:val="00091B6C"/>
    <w:rsid w:val="00091D87"/>
    <w:rsid w:val="00091E45"/>
    <w:rsid w:val="00091E7D"/>
    <w:rsid w:val="00091FAE"/>
    <w:rsid w:val="00092740"/>
    <w:rsid w:val="00092B5E"/>
    <w:rsid w:val="00092D49"/>
    <w:rsid w:val="00093241"/>
    <w:rsid w:val="00093D75"/>
    <w:rsid w:val="00094033"/>
    <w:rsid w:val="000941F0"/>
    <w:rsid w:val="0009555C"/>
    <w:rsid w:val="000956FC"/>
    <w:rsid w:val="00095C48"/>
    <w:rsid w:val="0009744A"/>
    <w:rsid w:val="00097CAC"/>
    <w:rsid w:val="000A0895"/>
    <w:rsid w:val="000A0955"/>
    <w:rsid w:val="000A1384"/>
    <w:rsid w:val="000A1E7A"/>
    <w:rsid w:val="000A371D"/>
    <w:rsid w:val="000A3884"/>
    <w:rsid w:val="000A41AD"/>
    <w:rsid w:val="000A448D"/>
    <w:rsid w:val="000A4741"/>
    <w:rsid w:val="000A5EE4"/>
    <w:rsid w:val="000A60E4"/>
    <w:rsid w:val="000A65AC"/>
    <w:rsid w:val="000A67C5"/>
    <w:rsid w:val="000A6933"/>
    <w:rsid w:val="000A6B58"/>
    <w:rsid w:val="000A6BE7"/>
    <w:rsid w:val="000A6D3E"/>
    <w:rsid w:val="000A7216"/>
    <w:rsid w:val="000A732B"/>
    <w:rsid w:val="000A7352"/>
    <w:rsid w:val="000A7458"/>
    <w:rsid w:val="000A7976"/>
    <w:rsid w:val="000B01EA"/>
    <w:rsid w:val="000B0813"/>
    <w:rsid w:val="000B0B19"/>
    <w:rsid w:val="000B14C4"/>
    <w:rsid w:val="000B1802"/>
    <w:rsid w:val="000B196D"/>
    <w:rsid w:val="000B19ED"/>
    <w:rsid w:val="000B1D4E"/>
    <w:rsid w:val="000B1DA6"/>
    <w:rsid w:val="000B1E68"/>
    <w:rsid w:val="000B273C"/>
    <w:rsid w:val="000B2E03"/>
    <w:rsid w:val="000B2FF2"/>
    <w:rsid w:val="000B3E9A"/>
    <w:rsid w:val="000B4F1F"/>
    <w:rsid w:val="000B59A8"/>
    <w:rsid w:val="000B59CD"/>
    <w:rsid w:val="000B6119"/>
    <w:rsid w:val="000B6476"/>
    <w:rsid w:val="000B6542"/>
    <w:rsid w:val="000B687F"/>
    <w:rsid w:val="000B6922"/>
    <w:rsid w:val="000B6B97"/>
    <w:rsid w:val="000B6BDA"/>
    <w:rsid w:val="000B7A2B"/>
    <w:rsid w:val="000B7F21"/>
    <w:rsid w:val="000B7F5D"/>
    <w:rsid w:val="000C059A"/>
    <w:rsid w:val="000C0B10"/>
    <w:rsid w:val="000C0C1F"/>
    <w:rsid w:val="000C0CB8"/>
    <w:rsid w:val="000C158E"/>
    <w:rsid w:val="000C1E5D"/>
    <w:rsid w:val="000C22D5"/>
    <w:rsid w:val="000C2D76"/>
    <w:rsid w:val="000C3BB3"/>
    <w:rsid w:val="000C3CEC"/>
    <w:rsid w:val="000C3D1D"/>
    <w:rsid w:val="000C3D7C"/>
    <w:rsid w:val="000C4F5A"/>
    <w:rsid w:val="000C4FD8"/>
    <w:rsid w:val="000C5410"/>
    <w:rsid w:val="000C5CD2"/>
    <w:rsid w:val="000C5F81"/>
    <w:rsid w:val="000C6F28"/>
    <w:rsid w:val="000C6FEE"/>
    <w:rsid w:val="000C74C4"/>
    <w:rsid w:val="000C765C"/>
    <w:rsid w:val="000C7B65"/>
    <w:rsid w:val="000C7B99"/>
    <w:rsid w:val="000C7BA1"/>
    <w:rsid w:val="000C7E0C"/>
    <w:rsid w:val="000D0046"/>
    <w:rsid w:val="000D0391"/>
    <w:rsid w:val="000D10DA"/>
    <w:rsid w:val="000D198A"/>
    <w:rsid w:val="000D1D86"/>
    <w:rsid w:val="000D1DD8"/>
    <w:rsid w:val="000D2431"/>
    <w:rsid w:val="000D2B8B"/>
    <w:rsid w:val="000D3288"/>
    <w:rsid w:val="000D391A"/>
    <w:rsid w:val="000D3B00"/>
    <w:rsid w:val="000D454A"/>
    <w:rsid w:val="000D46C4"/>
    <w:rsid w:val="000D4780"/>
    <w:rsid w:val="000D50E9"/>
    <w:rsid w:val="000D56F3"/>
    <w:rsid w:val="000D5942"/>
    <w:rsid w:val="000D5E1B"/>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E7D04"/>
    <w:rsid w:val="000F00F1"/>
    <w:rsid w:val="000F0742"/>
    <w:rsid w:val="000F081A"/>
    <w:rsid w:val="000F0991"/>
    <w:rsid w:val="000F0BE1"/>
    <w:rsid w:val="000F0EBE"/>
    <w:rsid w:val="000F0F72"/>
    <w:rsid w:val="000F18D0"/>
    <w:rsid w:val="000F1DAF"/>
    <w:rsid w:val="000F1E70"/>
    <w:rsid w:val="000F2875"/>
    <w:rsid w:val="000F28CA"/>
    <w:rsid w:val="000F2FEE"/>
    <w:rsid w:val="000F39FE"/>
    <w:rsid w:val="000F3FA8"/>
    <w:rsid w:val="000F40C6"/>
    <w:rsid w:val="000F40FB"/>
    <w:rsid w:val="000F41AC"/>
    <w:rsid w:val="000F59B9"/>
    <w:rsid w:val="000F5B0C"/>
    <w:rsid w:val="000F5E9E"/>
    <w:rsid w:val="000F5F4E"/>
    <w:rsid w:val="000F66A2"/>
    <w:rsid w:val="000F68DF"/>
    <w:rsid w:val="000F6C5A"/>
    <w:rsid w:val="000F6E13"/>
    <w:rsid w:val="000F7B0D"/>
    <w:rsid w:val="000F7B45"/>
    <w:rsid w:val="000F7C24"/>
    <w:rsid w:val="0010004E"/>
    <w:rsid w:val="001000D2"/>
    <w:rsid w:val="00100277"/>
    <w:rsid w:val="00100A3A"/>
    <w:rsid w:val="001010D9"/>
    <w:rsid w:val="001011EB"/>
    <w:rsid w:val="0010159C"/>
    <w:rsid w:val="00101CD3"/>
    <w:rsid w:val="001020C2"/>
    <w:rsid w:val="001025C2"/>
    <w:rsid w:val="00102AB2"/>
    <w:rsid w:val="0010310B"/>
    <w:rsid w:val="00103AC0"/>
    <w:rsid w:val="001043B9"/>
    <w:rsid w:val="0010466B"/>
    <w:rsid w:val="00104867"/>
    <w:rsid w:val="00104C84"/>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4646"/>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48D"/>
    <w:rsid w:val="001229DD"/>
    <w:rsid w:val="00122C9F"/>
    <w:rsid w:val="00123691"/>
    <w:rsid w:val="00123D1C"/>
    <w:rsid w:val="001252A2"/>
    <w:rsid w:val="00125CD0"/>
    <w:rsid w:val="00126142"/>
    <w:rsid w:val="00126581"/>
    <w:rsid w:val="001272B9"/>
    <w:rsid w:val="00127419"/>
    <w:rsid w:val="001274E5"/>
    <w:rsid w:val="001275C2"/>
    <w:rsid w:val="0012766C"/>
    <w:rsid w:val="00127EDF"/>
    <w:rsid w:val="00127F27"/>
    <w:rsid w:val="00127FA2"/>
    <w:rsid w:val="0013112A"/>
    <w:rsid w:val="001318AD"/>
    <w:rsid w:val="00131A9F"/>
    <w:rsid w:val="00132326"/>
    <w:rsid w:val="001327CE"/>
    <w:rsid w:val="00132DED"/>
    <w:rsid w:val="001331CC"/>
    <w:rsid w:val="00134CCE"/>
    <w:rsid w:val="00134CDD"/>
    <w:rsid w:val="001360C3"/>
    <w:rsid w:val="00136585"/>
    <w:rsid w:val="001370F4"/>
    <w:rsid w:val="0013791C"/>
    <w:rsid w:val="00140ADA"/>
    <w:rsid w:val="0014118C"/>
    <w:rsid w:val="0014154C"/>
    <w:rsid w:val="0014233A"/>
    <w:rsid w:val="00142439"/>
    <w:rsid w:val="00142560"/>
    <w:rsid w:val="00142AF0"/>
    <w:rsid w:val="00142B12"/>
    <w:rsid w:val="00142C62"/>
    <w:rsid w:val="00142DFC"/>
    <w:rsid w:val="001434F1"/>
    <w:rsid w:val="00143778"/>
    <w:rsid w:val="00143C7D"/>
    <w:rsid w:val="00143CA9"/>
    <w:rsid w:val="00144264"/>
    <w:rsid w:val="00144453"/>
    <w:rsid w:val="00144596"/>
    <w:rsid w:val="001445F4"/>
    <w:rsid w:val="00144879"/>
    <w:rsid w:val="00144B3B"/>
    <w:rsid w:val="00144E8E"/>
    <w:rsid w:val="00145291"/>
    <w:rsid w:val="00145823"/>
    <w:rsid w:val="00145EA4"/>
    <w:rsid w:val="001461D6"/>
    <w:rsid w:val="00146358"/>
    <w:rsid w:val="0014653A"/>
    <w:rsid w:val="00146ACF"/>
    <w:rsid w:val="00146C5F"/>
    <w:rsid w:val="00146F85"/>
    <w:rsid w:val="0014715A"/>
    <w:rsid w:val="00147398"/>
    <w:rsid w:val="00150186"/>
    <w:rsid w:val="00150A42"/>
    <w:rsid w:val="00150B2E"/>
    <w:rsid w:val="00150E29"/>
    <w:rsid w:val="00151953"/>
    <w:rsid w:val="00151AB4"/>
    <w:rsid w:val="00151D42"/>
    <w:rsid w:val="0015224A"/>
    <w:rsid w:val="00152344"/>
    <w:rsid w:val="00152539"/>
    <w:rsid w:val="00152E12"/>
    <w:rsid w:val="00152FE7"/>
    <w:rsid w:val="00153450"/>
    <w:rsid w:val="001534D3"/>
    <w:rsid w:val="00153733"/>
    <w:rsid w:val="00153B59"/>
    <w:rsid w:val="001540EB"/>
    <w:rsid w:val="00154502"/>
    <w:rsid w:val="001545C0"/>
    <w:rsid w:val="00154732"/>
    <w:rsid w:val="001550CD"/>
    <w:rsid w:val="00155C05"/>
    <w:rsid w:val="0015621A"/>
    <w:rsid w:val="001563D8"/>
    <w:rsid w:val="0015653D"/>
    <w:rsid w:val="0015683A"/>
    <w:rsid w:val="00157C29"/>
    <w:rsid w:val="00160282"/>
    <w:rsid w:val="0016165A"/>
    <w:rsid w:val="001625C6"/>
    <w:rsid w:val="001629BC"/>
    <w:rsid w:val="00162D36"/>
    <w:rsid w:val="00162D56"/>
    <w:rsid w:val="0016312D"/>
    <w:rsid w:val="001633A1"/>
    <w:rsid w:val="00163DDD"/>
    <w:rsid w:val="00164065"/>
    <w:rsid w:val="00164E26"/>
    <w:rsid w:val="00164F4E"/>
    <w:rsid w:val="0016566D"/>
    <w:rsid w:val="00165A25"/>
    <w:rsid w:val="00165B89"/>
    <w:rsid w:val="0016631E"/>
    <w:rsid w:val="00166872"/>
    <w:rsid w:val="00166A63"/>
    <w:rsid w:val="00166D51"/>
    <w:rsid w:val="00167AAD"/>
    <w:rsid w:val="0017016A"/>
    <w:rsid w:val="0017025B"/>
    <w:rsid w:val="00172D2C"/>
    <w:rsid w:val="001734D9"/>
    <w:rsid w:val="0017350F"/>
    <w:rsid w:val="00173933"/>
    <w:rsid w:val="00174C82"/>
    <w:rsid w:val="00175168"/>
    <w:rsid w:val="001753CE"/>
    <w:rsid w:val="001755A3"/>
    <w:rsid w:val="00175749"/>
    <w:rsid w:val="00175B94"/>
    <w:rsid w:val="00176583"/>
    <w:rsid w:val="001766F4"/>
    <w:rsid w:val="00176959"/>
    <w:rsid w:val="00177433"/>
    <w:rsid w:val="001774A7"/>
    <w:rsid w:val="00177524"/>
    <w:rsid w:val="001778E1"/>
    <w:rsid w:val="001804F9"/>
    <w:rsid w:val="001805D9"/>
    <w:rsid w:val="001805EE"/>
    <w:rsid w:val="00180D14"/>
    <w:rsid w:val="0018101B"/>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3F8A"/>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03"/>
    <w:rsid w:val="001A1D21"/>
    <w:rsid w:val="001A23E9"/>
    <w:rsid w:val="001A2A76"/>
    <w:rsid w:val="001A2AA8"/>
    <w:rsid w:val="001A2D5E"/>
    <w:rsid w:val="001A3085"/>
    <w:rsid w:val="001A364A"/>
    <w:rsid w:val="001A3840"/>
    <w:rsid w:val="001A428D"/>
    <w:rsid w:val="001A47EA"/>
    <w:rsid w:val="001A5579"/>
    <w:rsid w:val="001A6147"/>
    <w:rsid w:val="001A724F"/>
    <w:rsid w:val="001A76DD"/>
    <w:rsid w:val="001A7907"/>
    <w:rsid w:val="001A7916"/>
    <w:rsid w:val="001A7CA4"/>
    <w:rsid w:val="001B019E"/>
    <w:rsid w:val="001B067D"/>
    <w:rsid w:val="001B08EE"/>
    <w:rsid w:val="001B0965"/>
    <w:rsid w:val="001B0B2D"/>
    <w:rsid w:val="001B0CA1"/>
    <w:rsid w:val="001B103B"/>
    <w:rsid w:val="001B1BD1"/>
    <w:rsid w:val="001B1DA8"/>
    <w:rsid w:val="001B230B"/>
    <w:rsid w:val="001B3126"/>
    <w:rsid w:val="001B3597"/>
    <w:rsid w:val="001B5544"/>
    <w:rsid w:val="001B6123"/>
    <w:rsid w:val="001B61AC"/>
    <w:rsid w:val="001B6FAC"/>
    <w:rsid w:val="001B7D66"/>
    <w:rsid w:val="001C0755"/>
    <w:rsid w:val="001C0848"/>
    <w:rsid w:val="001C12F1"/>
    <w:rsid w:val="001C1740"/>
    <w:rsid w:val="001C1B1E"/>
    <w:rsid w:val="001C1C57"/>
    <w:rsid w:val="001C2224"/>
    <w:rsid w:val="001C2348"/>
    <w:rsid w:val="001C2866"/>
    <w:rsid w:val="001C30B3"/>
    <w:rsid w:val="001C31C4"/>
    <w:rsid w:val="001C3426"/>
    <w:rsid w:val="001C3EEA"/>
    <w:rsid w:val="001C455D"/>
    <w:rsid w:val="001C527C"/>
    <w:rsid w:val="001C55EF"/>
    <w:rsid w:val="001C6330"/>
    <w:rsid w:val="001C6B35"/>
    <w:rsid w:val="001C6E55"/>
    <w:rsid w:val="001D046E"/>
    <w:rsid w:val="001D08D2"/>
    <w:rsid w:val="001D0ABB"/>
    <w:rsid w:val="001D0D37"/>
    <w:rsid w:val="001D109C"/>
    <w:rsid w:val="001D1B5E"/>
    <w:rsid w:val="001D2638"/>
    <w:rsid w:val="001D28CE"/>
    <w:rsid w:val="001D3297"/>
    <w:rsid w:val="001D36DF"/>
    <w:rsid w:val="001D3DB3"/>
    <w:rsid w:val="001D42E3"/>
    <w:rsid w:val="001D43CC"/>
    <w:rsid w:val="001D47CF"/>
    <w:rsid w:val="001D4854"/>
    <w:rsid w:val="001D4D4A"/>
    <w:rsid w:val="001D51A9"/>
    <w:rsid w:val="001D61AF"/>
    <w:rsid w:val="001D62B8"/>
    <w:rsid w:val="001D68EA"/>
    <w:rsid w:val="001D6CB6"/>
    <w:rsid w:val="001D72A6"/>
    <w:rsid w:val="001D7FD0"/>
    <w:rsid w:val="001E0330"/>
    <w:rsid w:val="001E040F"/>
    <w:rsid w:val="001E06A0"/>
    <w:rsid w:val="001E0A69"/>
    <w:rsid w:val="001E0C2D"/>
    <w:rsid w:val="001E143E"/>
    <w:rsid w:val="001E1FD4"/>
    <w:rsid w:val="001E2720"/>
    <w:rsid w:val="001E2798"/>
    <w:rsid w:val="001E2810"/>
    <w:rsid w:val="001E2D69"/>
    <w:rsid w:val="001E307C"/>
    <w:rsid w:val="001E3101"/>
    <w:rsid w:val="001E3324"/>
    <w:rsid w:val="001E337C"/>
    <w:rsid w:val="001E3A13"/>
    <w:rsid w:val="001E3DAF"/>
    <w:rsid w:val="001E42B0"/>
    <w:rsid w:val="001E4449"/>
    <w:rsid w:val="001E466A"/>
    <w:rsid w:val="001E477A"/>
    <w:rsid w:val="001E4918"/>
    <w:rsid w:val="001E4B89"/>
    <w:rsid w:val="001E53D7"/>
    <w:rsid w:val="001E607F"/>
    <w:rsid w:val="001E6124"/>
    <w:rsid w:val="001E639B"/>
    <w:rsid w:val="001E65FE"/>
    <w:rsid w:val="001E6880"/>
    <w:rsid w:val="001E754C"/>
    <w:rsid w:val="001F0456"/>
    <w:rsid w:val="001F10F5"/>
    <w:rsid w:val="001F1A88"/>
    <w:rsid w:val="001F233E"/>
    <w:rsid w:val="001F23EE"/>
    <w:rsid w:val="001F278E"/>
    <w:rsid w:val="001F2905"/>
    <w:rsid w:val="001F2972"/>
    <w:rsid w:val="001F31FE"/>
    <w:rsid w:val="001F37AB"/>
    <w:rsid w:val="001F389D"/>
    <w:rsid w:val="001F3ABD"/>
    <w:rsid w:val="001F4B7B"/>
    <w:rsid w:val="001F4DA2"/>
    <w:rsid w:val="001F5077"/>
    <w:rsid w:val="001F5577"/>
    <w:rsid w:val="001F5AFC"/>
    <w:rsid w:val="001F5B4D"/>
    <w:rsid w:val="001F615E"/>
    <w:rsid w:val="001F6274"/>
    <w:rsid w:val="001F6704"/>
    <w:rsid w:val="001F7474"/>
    <w:rsid w:val="001F77C3"/>
    <w:rsid w:val="001F788D"/>
    <w:rsid w:val="001F79AA"/>
    <w:rsid w:val="002008FA"/>
    <w:rsid w:val="00200C80"/>
    <w:rsid w:val="00200ED7"/>
    <w:rsid w:val="0020113F"/>
    <w:rsid w:val="002019D3"/>
    <w:rsid w:val="00201C9D"/>
    <w:rsid w:val="002020F7"/>
    <w:rsid w:val="0020320C"/>
    <w:rsid w:val="00203237"/>
    <w:rsid w:val="00203C0C"/>
    <w:rsid w:val="00203E91"/>
    <w:rsid w:val="00204332"/>
    <w:rsid w:val="002050B3"/>
    <w:rsid w:val="00205659"/>
    <w:rsid w:val="0020565D"/>
    <w:rsid w:val="00205763"/>
    <w:rsid w:val="00205D58"/>
    <w:rsid w:val="0020706C"/>
    <w:rsid w:val="00207483"/>
    <w:rsid w:val="002074E4"/>
    <w:rsid w:val="00207D97"/>
    <w:rsid w:val="00207EF2"/>
    <w:rsid w:val="002100E0"/>
    <w:rsid w:val="0021030C"/>
    <w:rsid w:val="002111A5"/>
    <w:rsid w:val="00211327"/>
    <w:rsid w:val="002114AA"/>
    <w:rsid w:val="002114FD"/>
    <w:rsid w:val="00211745"/>
    <w:rsid w:val="00211791"/>
    <w:rsid w:val="00211CA5"/>
    <w:rsid w:val="002123FA"/>
    <w:rsid w:val="00212A41"/>
    <w:rsid w:val="00212CF3"/>
    <w:rsid w:val="00212D93"/>
    <w:rsid w:val="0021304C"/>
    <w:rsid w:val="002147E8"/>
    <w:rsid w:val="00215693"/>
    <w:rsid w:val="0021578A"/>
    <w:rsid w:val="00215930"/>
    <w:rsid w:val="00216337"/>
    <w:rsid w:val="0022046A"/>
    <w:rsid w:val="00221314"/>
    <w:rsid w:val="0022173F"/>
    <w:rsid w:val="00221D60"/>
    <w:rsid w:val="00221DF3"/>
    <w:rsid w:val="002230CC"/>
    <w:rsid w:val="00223951"/>
    <w:rsid w:val="00223E64"/>
    <w:rsid w:val="002253A7"/>
    <w:rsid w:val="002259B8"/>
    <w:rsid w:val="00225F6D"/>
    <w:rsid w:val="00226005"/>
    <w:rsid w:val="002265E9"/>
    <w:rsid w:val="002266C1"/>
    <w:rsid w:val="0022693F"/>
    <w:rsid w:val="00226B30"/>
    <w:rsid w:val="00227AB5"/>
    <w:rsid w:val="002300A9"/>
    <w:rsid w:val="002307F0"/>
    <w:rsid w:val="00230865"/>
    <w:rsid w:val="002309E0"/>
    <w:rsid w:val="00230D7E"/>
    <w:rsid w:val="00230EE8"/>
    <w:rsid w:val="0023187B"/>
    <w:rsid w:val="00232684"/>
    <w:rsid w:val="00232E74"/>
    <w:rsid w:val="0023347A"/>
    <w:rsid w:val="00233798"/>
    <w:rsid w:val="002337B2"/>
    <w:rsid w:val="00233F22"/>
    <w:rsid w:val="00234518"/>
    <w:rsid w:val="00234DFF"/>
    <w:rsid w:val="00234E55"/>
    <w:rsid w:val="00234F3B"/>
    <w:rsid w:val="002350C9"/>
    <w:rsid w:val="002356B3"/>
    <w:rsid w:val="002356EB"/>
    <w:rsid w:val="00235CD3"/>
    <w:rsid w:val="0023657D"/>
    <w:rsid w:val="00237DA0"/>
    <w:rsid w:val="002400B4"/>
    <w:rsid w:val="002407B2"/>
    <w:rsid w:val="00240A93"/>
    <w:rsid w:val="00240D78"/>
    <w:rsid w:val="00240F48"/>
    <w:rsid w:val="00241921"/>
    <w:rsid w:val="00241A36"/>
    <w:rsid w:val="00241D1E"/>
    <w:rsid w:val="00242293"/>
    <w:rsid w:val="00242CFE"/>
    <w:rsid w:val="00243174"/>
    <w:rsid w:val="0024383A"/>
    <w:rsid w:val="002442C4"/>
    <w:rsid w:val="00244552"/>
    <w:rsid w:val="00245383"/>
    <w:rsid w:val="0024542F"/>
    <w:rsid w:val="002456C6"/>
    <w:rsid w:val="002457D8"/>
    <w:rsid w:val="00245AA6"/>
    <w:rsid w:val="002461D8"/>
    <w:rsid w:val="0024686D"/>
    <w:rsid w:val="00246880"/>
    <w:rsid w:val="00246C81"/>
    <w:rsid w:val="00246D32"/>
    <w:rsid w:val="00247A9D"/>
    <w:rsid w:val="00250296"/>
    <w:rsid w:val="00250A15"/>
    <w:rsid w:val="002514BD"/>
    <w:rsid w:val="002516EC"/>
    <w:rsid w:val="002523DC"/>
    <w:rsid w:val="00252465"/>
    <w:rsid w:val="002524DB"/>
    <w:rsid w:val="002524DD"/>
    <w:rsid w:val="002529D3"/>
    <w:rsid w:val="00252EE1"/>
    <w:rsid w:val="002533D7"/>
    <w:rsid w:val="002535B3"/>
    <w:rsid w:val="00253A57"/>
    <w:rsid w:val="00253CFD"/>
    <w:rsid w:val="00254A52"/>
    <w:rsid w:val="00254ADE"/>
    <w:rsid w:val="00254C9E"/>
    <w:rsid w:val="00254EE2"/>
    <w:rsid w:val="002550C8"/>
    <w:rsid w:val="00255402"/>
    <w:rsid w:val="00256424"/>
    <w:rsid w:val="00256A78"/>
    <w:rsid w:val="00257050"/>
    <w:rsid w:val="00257B1F"/>
    <w:rsid w:val="0026069E"/>
    <w:rsid w:val="0026092C"/>
    <w:rsid w:val="00260BC5"/>
    <w:rsid w:val="00260C92"/>
    <w:rsid w:val="002611B8"/>
    <w:rsid w:val="00261BCC"/>
    <w:rsid w:val="00261C7E"/>
    <w:rsid w:val="00261D8A"/>
    <w:rsid w:val="002620C8"/>
    <w:rsid w:val="002623AF"/>
    <w:rsid w:val="00262477"/>
    <w:rsid w:val="002624BA"/>
    <w:rsid w:val="00262E53"/>
    <w:rsid w:val="00263537"/>
    <w:rsid w:val="00263BD3"/>
    <w:rsid w:val="00263C5C"/>
    <w:rsid w:val="00263E1F"/>
    <w:rsid w:val="00264DD9"/>
    <w:rsid w:val="00264F0B"/>
    <w:rsid w:val="0026562D"/>
    <w:rsid w:val="00265782"/>
    <w:rsid w:val="002658A7"/>
    <w:rsid w:val="00267072"/>
    <w:rsid w:val="00267344"/>
    <w:rsid w:val="0026746C"/>
    <w:rsid w:val="00267994"/>
    <w:rsid w:val="00270070"/>
    <w:rsid w:val="0027015D"/>
    <w:rsid w:val="00270D6E"/>
    <w:rsid w:val="00270EE5"/>
    <w:rsid w:val="0027165E"/>
    <w:rsid w:val="00271A1A"/>
    <w:rsid w:val="00271E83"/>
    <w:rsid w:val="00271FBB"/>
    <w:rsid w:val="00272060"/>
    <w:rsid w:val="002728A9"/>
    <w:rsid w:val="00272DA6"/>
    <w:rsid w:val="00273D7B"/>
    <w:rsid w:val="0027439D"/>
    <w:rsid w:val="00274C8B"/>
    <w:rsid w:val="00274CB6"/>
    <w:rsid w:val="002750D2"/>
    <w:rsid w:val="002755FA"/>
    <w:rsid w:val="00275960"/>
    <w:rsid w:val="00275A9D"/>
    <w:rsid w:val="00275ED1"/>
    <w:rsid w:val="00276704"/>
    <w:rsid w:val="002767AA"/>
    <w:rsid w:val="002768ED"/>
    <w:rsid w:val="00276A65"/>
    <w:rsid w:val="00276C3E"/>
    <w:rsid w:val="00276E66"/>
    <w:rsid w:val="00276F03"/>
    <w:rsid w:val="002771A8"/>
    <w:rsid w:val="00277831"/>
    <w:rsid w:val="00277B70"/>
    <w:rsid w:val="00280089"/>
    <w:rsid w:val="00280606"/>
    <w:rsid w:val="00280630"/>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A9E"/>
    <w:rsid w:val="00283ABC"/>
    <w:rsid w:val="00283FD6"/>
    <w:rsid w:val="00283FD9"/>
    <w:rsid w:val="0028412D"/>
    <w:rsid w:val="00285425"/>
    <w:rsid w:val="002868B7"/>
    <w:rsid w:val="00286D52"/>
    <w:rsid w:val="00287674"/>
    <w:rsid w:val="00287A82"/>
    <w:rsid w:val="00290791"/>
    <w:rsid w:val="00290BCC"/>
    <w:rsid w:val="0029167B"/>
    <w:rsid w:val="00291998"/>
    <w:rsid w:val="00291AF5"/>
    <w:rsid w:val="00291C1B"/>
    <w:rsid w:val="00291DDC"/>
    <w:rsid w:val="00292FDA"/>
    <w:rsid w:val="00293773"/>
    <w:rsid w:val="00293B19"/>
    <w:rsid w:val="00294254"/>
    <w:rsid w:val="00295135"/>
    <w:rsid w:val="002954EA"/>
    <w:rsid w:val="002957EB"/>
    <w:rsid w:val="002958F6"/>
    <w:rsid w:val="00295A04"/>
    <w:rsid w:val="00295A42"/>
    <w:rsid w:val="00295C58"/>
    <w:rsid w:val="00295CFB"/>
    <w:rsid w:val="00295DB6"/>
    <w:rsid w:val="00295F30"/>
    <w:rsid w:val="0029623E"/>
    <w:rsid w:val="00296730"/>
    <w:rsid w:val="00296CF1"/>
    <w:rsid w:val="0029735F"/>
    <w:rsid w:val="0029799D"/>
    <w:rsid w:val="002979FE"/>
    <w:rsid w:val="00297DFF"/>
    <w:rsid w:val="002A0054"/>
    <w:rsid w:val="002A0366"/>
    <w:rsid w:val="002A067F"/>
    <w:rsid w:val="002A0C72"/>
    <w:rsid w:val="002A1079"/>
    <w:rsid w:val="002A1233"/>
    <w:rsid w:val="002A1693"/>
    <w:rsid w:val="002A21BF"/>
    <w:rsid w:val="002A2E4B"/>
    <w:rsid w:val="002A2E5E"/>
    <w:rsid w:val="002A2ECB"/>
    <w:rsid w:val="002A31E3"/>
    <w:rsid w:val="002A3A64"/>
    <w:rsid w:val="002A3EF5"/>
    <w:rsid w:val="002A456E"/>
    <w:rsid w:val="002A56EE"/>
    <w:rsid w:val="002A58C5"/>
    <w:rsid w:val="002A5C13"/>
    <w:rsid w:val="002A5E58"/>
    <w:rsid w:val="002A5FBB"/>
    <w:rsid w:val="002A611E"/>
    <w:rsid w:val="002A6705"/>
    <w:rsid w:val="002A6C2E"/>
    <w:rsid w:val="002A74E0"/>
    <w:rsid w:val="002B0284"/>
    <w:rsid w:val="002B0DBA"/>
    <w:rsid w:val="002B1315"/>
    <w:rsid w:val="002B140A"/>
    <w:rsid w:val="002B179F"/>
    <w:rsid w:val="002B20E4"/>
    <w:rsid w:val="002B254C"/>
    <w:rsid w:val="002B274C"/>
    <w:rsid w:val="002B2C90"/>
    <w:rsid w:val="002B35E4"/>
    <w:rsid w:val="002B3D56"/>
    <w:rsid w:val="002B3F1F"/>
    <w:rsid w:val="002B4734"/>
    <w:rsid w:val="002B4D01"/>
    <w:rsid w:val="002B4DF7"/>
    <w:rsid w:val="002B500F"/>
    <w:rsid w:val="002B514B"/>
    <w:rsid w:val="002B5C9B"/>
    <w:rsid w:val="002B6328"/>
    <w:rsid w:val="002B65B1"/>
    <w:rsid w:val="002B672E"/>
    <w:rsid w:val="002B68BF"/>
    <w:rsid w:val="002B6AF6"/>
    <w:rsid w:val="002B6F48"/>
    <w:rsid w:val="002C0C6D"/>
    <w:rsid w:val="002C0CC3"/>
    <w:rsid w:val="002C1378"/>
    <w:rsid w:val="002C1D5F"/>
    <w:rsid w:val="002C20D3"/>
    <w:rsid w:val="002C3259"/>
    <w:rsid w:val="002C3275"/>
    <w:rsid w:val="002C34A1"/>
    <w:rsid w:val="002C369D"/>
    <w:rsid w:val="002C3A7B"/>
    <w:rsid w:val="002C456C"/>
    <w:rsid w:val="002C49C5"/>
    <w:rsid w:val="002C4F13"/>
    <w:rsid w:val="002C50DC"/>
    <w:rsid w:val="002C5C57"/>
    <w:rsid w:val="002C61C7"/>
    <w:rsid w:val="002C6A54"/>
    <w:rsid w:val="002C7125"/>
    <w:rsid w:val="002C7477"/>
    <w:rsid w:val="002C7785"/>
    <w:rsid w:val="002D00FC"/>
    <w:rsid w:val="002D01DB"/>
    <w:rsid w:val="002D1C39"/>
    <w:rsid w:val="002D2160"/>
    <w:rsid w:val="002D21F5"/>
    <w:rsid w:val="002D2DD4"/>
    <w:rsid w:val="002D324B"/>
    <w:rsid w:val="002D3A58"/>
    <w:rsid w:val="002D3B40"/>
    <w:rsid w:val="002D3BB9"/>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4ED"/>
    <w:rsid w:val="002E3760"/>
    <w:rsid w:val="002E400F"/>
    <w:rsid w:val="002E487E"/>
    <w:rsid w:val="002E4E6A"/>
    <w:rsid w:val="002E4EAD"/>
    <w:rsid w:val="002E5279"/>
    <w:rsid w:val="002E59CA"/>
    <w:rsid w:val="002E5C9D"/>
    <w:rsid w:val="002E5E82"/>
    <w:rsid w:val="002E6110"/>
    <w:rsid w:val="002E646C"/>
    <w:rsid w:val="002E6CDB"/>
    <w:rsid w:val="002E7265"/>
    <w:rsid w:val="002E7DA1"/>
    <w:rsid w:val="002E7F3D"/>
    <w:rsid w:val="002F0314"/>
    <w:rsid w:val="002F0AAE"/>
    <w:rsid w:val="002F0F46"/>
    <w:rsid w:val="002F17CD"/>
    <w:rsid w:val="002F1B40"/>
    <w:rsid w:val="002F1DDB"/>
    <w:rsid w:val="002F1F08"/>
    <w:rsid w:val="002F2227"/>
    <w:rsid w:val="002F2276"/>
    <w:rsid w:val="002F2360"/>
    <w:rsid w:val="002F23BA"/>
    <w:rsid w:val="002F23E8"/>
    <w:rsid w:val="002F27EB"/>
    <w:rsid w:val="002F390D"/>
    <w:rsid w:val="002F4529"/>
    <w:rsid w:val="002F4A86"/>
    <w:rsid w:val="002F4E06"/>
    <w:rsid w:val="002F4EFD"/>
    <w:rsid w:val="002F4FC6"/>
    <w:rsid w:val="002F5301"/>
    <w:rsid w:val="002F5A53"/>
    <w:rsid w:val="002F5A74"/>
    <w:rsid w:val="002F5D3B"/>
    <w:rsid w:val="002F5E0A"/>
    <w:rsid w:val="002F661A"/>
    <w:rsid w:val="002F71AD"/>
    <w:rsid w:val="002F78E1"/>
    <w:rsid w:val="002F7D43"/>
    <w:rsid w:val="003008EA"/>
    <w:rsid w:val="00300E2C"/>
    <w:rsid w:val="00301B37"/>
    <w:rsid w:val="0030280E"/>
    <w:rsid w:val="00302BC9"/>
    <w:rsid w:val="00302C77"/>
    <w:rsid w:val="0030389D"/>
    <w:rsid w:val="00303E8F"/>
    <w:rsid w:val="0030440E"/>
    <w:rsid w:val="00304420"/>
    <w:rsid w:val="00304620"/>
    <w:rsid w:val="0030463C"/>
    <w:rsid w:val="003049A7"/>
    <w:rsid w:val="00304A14"/>
    <w:rsid w:val="003059F5"/>
    <w:rsid w:val="00305BBC"/>
    <w:rsid w:val="00306FC9"/>
    <w:rsid w:val="003072D7"/>
    <w:rsid w:val="00307575"/>
    <w:rsid w:val="00307A46"/>
    <w:rsid w:val="00310247"/>
    <w:rsid w:val="0031043E"/>
    <w:rsid w:val="00310C09"/>
    <w:rsid w:val="00310E0D"/>
    <w:rsid w:val="00311032"/>
    <w:rsid w:val="00311595"/>
    <w:rsid w:val="00311D1D"/>
    <w:rsid w:val="00312826"/>
    <w:rsid w:val="00312B0E"/>
    <w:rsid w:val="00312BCC"/>
    <w:rsid w:val="00312E82"/>
    <w:rsid w:val="0031303E"/>
    <w:rsid w:val="00313330"/>
    <w:rsid w:val="00313584"/>
    <w:rsid w:val="00313701"/>
    <w:rsid w:val="00313B91"/>
    <w:rsid w:val="00314F5B"/>
    <w:rsid w:val="0031552B"/>
    <w:rsid w:val="0031561E"/>
    <w:rsid w:val="00315759"/>
    <w:rsid w:val="00315E8D"/>
    <w:rsid w:val="0031617F"/>
    <w:rsid w:val="003176BE"/>
    <w:rsid w:val="00317875"/>
    <w:rsid w:val="003200B4"/>
    <w:rsid w:val="003200C5"/>
    <w:rsid w:val="003200E7"/>
    <w:rsid w:val="003201EE"/>
    <w:rsid w:val="003202E9"/>
    <w:rsid w:val="0032091F"/>
    <w:rsid w:val="00320C41"/>
    <w:rsid w:val="00320EF2"/>
    <w:rsid w:val="00321488"/>
    <w:rsid w:val="00321A14"/>
    <w:rsid w:val="00321D58"/>
    <w:rsid w:val="00321F83"/>
    <w:rsid w:val="003224B1"/>
    <w:rsid w:val="00322ADD"/>
    <w:rsid w:val="003232DA"/>
    <w:rsid w:val="003235F9"/>
    <w:rsid w:val="00323EC0"/>
    <w:rsid w:val="00324C01"/>
    <w:rsid w:val="00324C7D"/>
    <w:rsid w:val="00324E7B"/>
    <w:rsid w:val="003253F7"/>
    <w:rsid w:val="00325608"/>
    <w:rsid w:val="003257F9"/>
    <w:rsid w:val="00325BD8"/>
    <w:rsid w:val="00326248"/>
    <w:rsid w:val="00326B09"/>
    <w:rsid w:val="00326D3E"/>
    <w:rsid w:val="0032727E"/>
    <w:rsid w:val="003272E4"/>
    <w:rsid w:val="00327563"/>
    <w:rsid w:val="00327631"/>
    <w:rsid w:val="00327BE4"/>
    <w:rsid w:val="00330219"/>
    <w:rsid w:val="00330F71"/>
    <w:rsid w:val="00331287"/>
    <w:rsid w:val="00331298"/>
    <w:rsid w:val="00331A7B"/>
    <w:rsid w:val="00332974"/>
    <w:rsid w:val="00332C9E"/>
    <w:rsid w:val="00333D8E"/>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1F4"/>
    <w:rsid w:val="0034334F"/>
    <w:rsid w:val="0034350A"/>
    <w:rsid w:val="003437CE"/>
    <w:rsid w:val="00343984"/>
    <w:rsid w:val="003439EC"/>
    <w:rsid w:val="00343B21"/>
    <w:rsid w:val="00343E5D"/>
    <w:rsid w:val="00344704"/>
    <w:rsid w:val="00344A49"/>
    <w:rsid w:val="00344B36"/>
    <w:rsid w:val="00344F74"/>
    <w:rsid w:val="00345E71"/>
    <w:rsid w:val="00346139"/>
    <w:rsid w:val="0034618D"/>
    <w:rsid w:val="003465F8"/>
    <w:rsid w:val="003468B6"/>
    <w:rsid w:val="00346BAC"/>
    <w:rsid w:val="00347747"/>
    <w:rsid w:val="00347BB2"/>
    <w:rsid w:val="0035011B"/>
    <w:rsid w:val="0035029C"/>
    <w:rsid w:val="003503DE"/>
    <w:rsid w:val="00350D68"/>
    <w:rsid w:val="00350DBE"/>
    <w:rsid w:val="00350F4C"/>
    <w:rsid w:val="003512C0"/>
    <w:rsid w:val="0035175A"/>
    <w:rsid w:val="003517B1"/>
    <w:rsid w:val="00352A58"/>
    <w:rsid w:val="00352A9B"/>
    <w:rsid w:val="00352B27"/>
    <w:rsid w:val="003535AF"/>
    <w:rsid w:val="00353EE6"/>
    <w:rsid w:val="00354452"/>
    <w:rsid w:val="00354BDD"/>
    <w:rsid w:val="00354C19"/>
    <w:rsid w:val="003552B2"/>
    <w:rsid w:val="003554CE"/>
    <w:rsid w:val="003555B8"/>
    <w:rsid w:val="00355634"/>
    <w:rsid w:val="00355665"/>
    <w:rsid w:val="00356104"/>
    <w:rsid w:val="003562DD"/>
    <w:rsid w:val="003564E6"/>
    <w:rsid w:val="003572D1"/>
    <w:rsid w:val="00360A14"/>
    <w:rsid w:val="00360E44"/>
    <w:rsid w:val="0036168E"/>
    <w:rsid w:val="003617FC"/>
    <w:rsid w:val="00361E94"/>
    <w:rsid w:val="00361FC8"/>
    <w:rsid w:val="0036253A"/>
    <w:rsid w:val="00362BF5"/>
    <w:rsid w:val="003634F7"/>
    <w:rsid w:val="0036386C"/>
    <w:rsid w:val="00363ED2"/>
    <w:rsid w:val="00364366"/>
    <w:rsid w:val="00365059"/>
    <w:rsid w:val="0036517C"/>
    <w:rsid w:val="003666A9"/>
    <w:rsid w:val="003666BF"/>
    <w:rsid w:val="0036714A"/>
    <w:rsid w:val="00367615"/>
    <w:rsid w:val="00367EC2"/>
    <w:rsid w:val="00370034"/>
    <w:rsid w:val="0037007E"/>
    <w:rsid w:val="00370AFD"/>
    <w:rsid w:val="003710F5"/>
    <w:rsid w:val="0037115B"/>
    <w:rsid w:val="00371498"/>
    <w:rsid w:val="00371AD1"/>
    <w:rsid w:val="00371C23"/>
    <w:rsid w:val="003720C5"/>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7D6"/>
    <w:rsid w:val="00380C3C"/>
    <w:rsid w:val="00381632"/>
    <w:rsid w:val="00381C10"/>
    <w:rsid w:val="003823F6"/>
    <w:rsid w:val="00382E48"/>
    <w:rsid w:val="003830E8"/>
    <w:rsid w:val="0038367F"/>
    <w:rsid w:val="0038389F"/>
    <w:rsid w:val="00383F3B"/>
    <w:rsid w:val="00383F8A"/>
    <w:rsid w:val="00384BE1"/>
    <w:rsid w:val="00386016"/>
    <w:rsid w:val="0038654C"/>
    <w:rsid w:val="003865AF"/>
    <w:rsid w:val="00387718"/>
    <w:rsid w:val="0038775D"/>
    <w:rsid w:val="00387F7D"/>
    <w:rsid w:val="003900A5"/>
    <w:rsid w:val="003900EC"/>
    <w:rsid w:val="003906CD"/>
    <w:rsid w:val="00391C0B"/>
    <w:rsid w:val="00391D42"/>
    <w:rsid w:val="00391EDF"/>
    <w:rsid w:val="003923B8"/>
    <w:rsid w:val="003925E7"/>
    <w:rsid w:val="003938DC"/>
    <w:rsid w:val="003939AC"/>
    <w:rsid w:val="00394209"/>
    <w:rsid w:val="00394306"/>
    <w:rsid w:val="00394B16"/>
    <w:rsid w:val="00394C90"/>
    <w:rsid w:val="0039508D"/>
    <w:rsid w:val="00395350"/>
    <w:rsid w:val="00395A55"/>
    <w:rsid w:val="00395B39"/>
    <w:rsid w:val="00395B99"/>
    <w:rsid w:val="00395E68"/>
    <w:rsid w:val="00396433"/>
    <w:rsid w:val="003964CD"/>
    <w:rsid w:val="00397083"/>
    <w:rsid w:val="00397223"/>
    <w:rsid w:val="0039799F"/>
    <w:rsid w:val="00397C8B"/>
    <w:rsid w:val="00397EE7"/>
    <w:rsid w:val="003A0260"/>
    <w:rsid w:val="003A0379"/>
    <w:rsid w:val="003A058D"/>
    <w:rsid w:val="003A0AED"/>
    <w:rsid w:val="003A10CA"/>
    <w:rsid w:val="003A1716"/>
    <w:rsid w:val="003A1AEB"/>
    <w:rsid w:val="003A2E01"/>
    <w:rsid w:val="003A3383"/>
    <w:rsid w:val="003A362D"/>
    <w:rsid w:val="003A3702"/>
    <w:rsid w:val="003A3CF8"/>
    <w:rsid w:val="003A3F4F"/>
    <w:rsid w:val="003A4380"/>
    <w:rsid w:val="003A43D3"/>
    <w:rsid w:val="003A5232"/>
    <w:rsid w:val="003A55CC"/>
    <w:rsid w:val="003A58BA"/>
    <w:rsid w:val="003A6515"/>
    <w:rsid w:val="003A656D"/>
    <w:rsid w:val="003A682E"/>
    <w:rsid w:val="003A6A1F"/>
    <w:rsid w:val="003A6CF7"/>
    <w:rsid w:val="003A72A9"/>
    <w:rsid w:val="003A734F"/>
    <w:rsid w:val="003A7BEE"/>
    <w:rsid w:val="003B0BBA"/>
    <w:rsid w:val="003B0E63"/>
    <w:rsid w:val="003B0EC3"/>
    <w:rsid w:val="003B12F3"/>
    <w:rsid w:val="003B1721"/>
    <w:rsid w:val="003B17D7"/>
    <w:rsid w:val="003B1865"/>
    <w:rsid w:val="003B1AF8"/>
    <w:rsid w:val="003B1C29"/>
    <w:rsid w:val="003B2424"/>
    <w:rsid w:val="003B24D9"/>
    <w:rsid w:val="003B2611"/>
    <w:rsid w:val="003B2941"/>
    <w:rsid w:val="003B2AC1"/>
    <w:rsid w:val="003B2C4D"/>
    <w:rsid w:val="003B2E27"/>
    <w:rsid w:val="003B31CA"/>
    <w:rsid w:val="003B3275"/>
    <w:rsid w:val="003B334D"/>
    <w:rsid w:val="003B3EF6"/>
    <w:rsid w:val="003B4FA2"/>
    <w:rsid w:val="003B534A"/>
    <w:rsid w:val="003B573F"/>
    <w:rsid w:val="003B59A2"/>
    <w:rsid w:val="003B5B9B"/>
    <w:rsid w:val="003B5D9F"/>
    <w:rsid w:val="003B61EC"/>
    <w:rsid w:val="003B6DA9"/>
    <w:rsid w:val="003B6E01"/>
    <w:rsid w:val="003B7119"/>
    <w:rsid w:val="003B7C3D"/>
    <w:rsid w:val="003C04E3"/>
    <w:rsid w:val="003C051C"/>
    <w:rsid w:val="003C054A"/>
    <w:rsid w:val="003C06A1"/>
    <w:rsid w:val="003C0D75"/>
    <w:rsid w:val="003C1247"/>
    <w:rsid w:val="003C18FB"/>
    <w:rsid w:val="003C1917"/>
    <w:rsid w:val="003C1BEB"/>
    <w:rsid w:val="003C1FE5"/>
    <w:rsid w:val="003C2901"/>
    <w:rsid w:val="003C301C"/>
    <w:rsid w:val="003C3258"/>
    <w:rsid w:val="003C395E"/>
    <w:rsid w:val="003C3A3A"/>
    <w:rsid w:val="003C3EFA"/>
    <w:rsid w:val="003C4B41"/>
    <w:rsid w:val="003C4E05"/>
    <w:rsid w:val="003C4F84"/>
    <w:rsid w:val="003C5E61"/>
    <w:rsid w:val="003C6A61"/>
    <w:rsid w:val="003C6B64"/>
    <w:rsid w:val="003C6D34"/>
    <w:rsid w:val="003C6F40"/>
    <w:rsid w:val="003C6FC6"/>
    <w:rsid w:val="003C700E"/>
    <w:rsid w:val="003C773D"/>
    <w:rsid w:val="003C779C"/>
    <w:rsid w:val="003D00DF"/>
    <w:rsid w:val="003D0D03"/>
    <w:rsid w:val="003D1576"/>
    <w:rsid w:val="003D1B66"/>
    <w:rsid w:val="003D1BB9"/>
    <w:rsid w:val="003D1BF2"/>
    <w:rsid w:val="003D242E"/>
    <w:rsid w:val="003D279C"/>
    <w:rsid w:val="003D287E"/>
    <w:rsid w:val="003D371E"/>
    <w:rsid w:val="003D4550"/>
    <w:rsid w:val="003D52F1"/>
    <w:rsid w:val="003D5372"/>
    <w:rsid w:val="003D5ECE"/>
    <w:rsid w:val="003D6613"/>
    <w:rsid w:val="003D663C"/>
    <w:rsid w:val="003D69F7"/>
    <w:rsid w:val="003D6DA7"/>
    <w:rsid w:val="003D7467"/>
    <w:rsid w:val="003E06BF"/>
    <w:rsid w:val="003E12F7"/>
    <w:rsid w:val="003E1349"/>
    <w:rsid w:val="003E1417"/>
    <w:rsid w:val="003E157F"/>
    <w:rsid w:val="003E17E0"/>
    <w:rsid w:val="003E200C"/>
    <w:rsid w:val="003E2262"/>
    <w:rsid w:val="003E22E3"/>
    <w:rsid w:val="003E28AB"/>
    <w:rsid w:val="003E292B"/>
    <w:rsid w:val="003E2FC8"/>
    <w:rsid w:val="003E30A3"/>
    <w:rsid w:val="003E393C"/>
    <w:rsid w:val="003E3B9A"/>
    <w:rsid w:val="003E3FA8"/>
    <w:rsid w:val="003E4316"/>
    <w:rsid w:val="003E4F63"/>
    <w:rsid w:val="003E59CD"/>
    <w:rsid w:val="003E5B07"/>
    <w:rsid w:val="003E6026"/>
    <w:rsid w:val="003E68AF"/>
    <w:rsid w:val="003E6B15"/>
    <w:rsid w:val="003E6B8D"/>
    <w:rsid w:val="003E6E72"/>
    <w:rsid w:val="003E6EA0"/>
    <w:rsid w:val="003E6F12"/>
    <w:rsid w:val="003E6F4E"/>
    <w:rsid w:val="003E70BF"/>
    <w:rsid w:val="003E7474"/>
    <w:rsid w:val="003E74B8"/>
    <w:rsid w:val="003E76A6"/>
    <w:rsid w:val="003E7DAC"/>
    <w:rsid w:val="003F017C"/>
    <w:rsid w:val="003F0534"/>
    <w:rsid w:val="003F09D8"/>
    <w:rsid w:val="003F0AB1"/>
    <w:rsid w:val="003F12DB"/>
    <w:rsid w:val="003F13D8"/>
    <w:rsid w:val="003F17A3"/>
    <w:rsid w:val="003F1EB7"/>
    <w:rsid w:val="003F1F96"/>
    <w:rsid w:val="003F21F4"/>
    <w:rsid w:val="003F2602"/>
    <w:rsid w:val="003F340F"/>
    <w:rsid w:val="003F34CA"/>
    <w:rsid w:val="003F38C4"/>
    <w:rsid w:val="003F3D62"/>
    <w:rsid w:val="003F4164"/>
    <w:rsid w:val="003F4AFA"/>
    <w:rsid w:val="003F54C5"/>
    <w:rsid w:val="003F58BB"/>
    <w:rsid w:val="003F5ED2"/>
    <w:rsid w:val="003F5F65"/>
    <w:rsid w:val="003F609B"/>
    <w:rsid w:val="003F641A"/>
    <w:rsid w:val="003F6F92"/>
    <w:rsid w:val="003F715C"/>
    <w:rsid w:val="003F73BF"/>
    <w:rsid w:val="003F7AAA"/>
    <w:rsid w:val="003F7D17"/>
    <w:rsid w:val="003F7F98"/>
    <w:rsid w:val="00400255"/>
    <w:rsid w:val="00401ED9"/>
    <w:rsid w:val="00401F20"/>
    <w:rsid w:val="0040233C"/>
    <w:rsid w:val="0040263E"/>
    <w:rsid w:val="0040264A"/>
    <w:rsid w:val="00402B66"/>
    <w:rsid w:val="00402BDC"/>
    <w:rsid w:val="00402C91"/>
    <w:rsid w:val="0040300C"/>
    <w:rsid w:val="004033C1"/>
    <w:rsid w:val="0040349D"/>
    <w:rsid w:val="004034E3"/>
    <w:rsid w:val="004040C7"/>
    <w:rsid w:val="004043DA"/>
    <w:rsid w:val="00404BBB"/>
    <w:rsid w:val="00404E95"/>
    <w:rsid w:val="00405108"/>
    <w:rsid w:val="004054A1"/>
    <w:rsid w:val="00405C64"/>
    <w:rsid w:val="00405D50"/>
    <w:rsid w:val="0040658C"/>
    <w:rsid w:val="0040662E"/>
    <w:rsid w:val="004077F3"/>
    <w:rsid w:val="00410461"/>
    <w:rsid w:val="0041059C"/>
    <w:rsid w:val="00410723"/>
    <w:rsid w:val="00410995"/>
    <w:rsid w:val="00410B6E"/>
    <w:rsid w:val="004115E5"/>
    <w:rsid w:val="0041165F"/>
    <w:rsid w:val="004119D5"/>
    <w:rsid w:val="00411D76"/>
    <w:rsid w:val="00412229"/>
    <w:rsid w:val="00412829"/>
    <w:rsid w:val="00412B9B"/>
    <w:rsid w:val="00413046"/>
    <w:rsid w:val="00413077"/>
    <w:rsid w:val="004132E8"/>
    <w:rsid w:val="00413345"/>
    <w:rsid w:val="00413A06"/>
    <w:rsid w:val="00413C6D"/>
    <w:rsid w:val="004141AE"/>
    <w:rsid w:val="0041480B"/>
    <w:rsid w:val="00414CEF"/>
    <w:rsid w:val="00415113"/>
    <w:rsid w:val="00415853"/>
    <w:rsid w:val="00415A48"/>
    <w:rsid w:val="00415C7F"/>
    <w:rsid w:val="00415E11"/>
    <w:rsid w:val="00415F26"/>
    <w:rsid w:val="00416BFD"/>
    <w:rsid w:val="00416E4A"/>
    <w:rsid w:val="00416EC0"/>
    <w:rsid w:val="004174AA"/>
    <w:rsid w:val="00417711"/>
    <w:rsid w:val="004179EB"/>
    <w:rsid w:val="0042095B"/>
    <w:rsid w:val="00420EAE"/>
    <w:rsid w:val="00421253"/>
    <w:rsid w:val="00421578"/>
    <w:rsid w:val="004220D6"/>
    <w:rsid w:val="00422276"/>
    <w:rsid w:val="00422304"/>
    <w:rsid w:val="00423B09"/>
    <w:rsid w:val="0042423E"/>
    <w:rsid w:val="00424369"/>
    <w:rsid w:val="004248CE"/>
    <w:rsid w:val="00424E88"/>
    <w:rsid w:val="00424EF6"/>
    <w:rsid w:val="00425297"/>
    <w:rsid w:val="004254A0"/>
    <w:rsid w:val="00425880"/>
    <w:rsid w:val="004259FD"/>
    <w:rsid w:val="00425A14"/>
    <w:rsid w:val="004261FA"/>
    <w:rsid w:val="004263FA"/>
    <w:rsid w:val="0042661D"/>
    <w:rsid w:val="00426A18"/>
    <w:rsid w:val="00426B1F"/>
    <w:rsid w:val="00427436"/>
    <w:rsid w:val="0042745F"/>
    <w:rsid w:val="00427C91"/>
    <w:rsid w:val="004302E8"/>
    <w:rsid w:val="00430F69"/>
    <w:rsid w:val="0043114B"/>
    <w:rsid w:val="004312D9"/>
    <w:rsid w:val="004312EF"/>
    <w:rsid w:val="00431334"/>
    <w:rsid w:val="004314C5"/>
    <w:rsid w:val="00431F3D"/>
    <w:rsid w:val="0043251B"/>
    <w:rsid w:val="00432660"/>
    <w:rsid w:val="0043275D"/>
    <w:rsid w:val="00433F90"/>
    <w:rsid w:val="004342D0"/>
    <w:rsid w:val="00434A69"/>
    <w:rsid w:val="00434EC2"/>
    <w:rsid w:val="00434EF9"/>
    <w:rsid w:val="004371CD"/>
    <w:rsid w:val="00437B20"/>
    <w:rsid w:val="00437C35"/>
    <w:rsid w:val="00440422"/>
    <w:rsid w:val="004406E4"/>
    <w:rsid w:val="0044109B"/>
    <w:rsid w:val="004411E9"/>
    <w:rsid w:val="00441A24"/>
    <w:rsid w:val="00441D14"/>
    <w:rsid w:val="004422B5"/>
    <w:rsid w:val="00442B8B"/>
    <w:rsid w:val="00442EE2"/>
    <w:rsid w:val="00443071"/>
    <w:rsid w:val="0044331B"/>
    <w:rsid w:val="0044371A"/>
    <w:rsid w:val="004437EE"/>
    <w:rsid w:val="00443D4F"/>
    <w:rsid w:val="0044419F"/>
    <w:rsid w:val="00444601"/>
    <w:rsid w:val="004448A2"/>
    <w:rsid w:val="00445065"/>
    <w:rsid w:val="00445442"/>
    <w:rsid w:val="004454A5"/>
    <w:rsid w:val="00445B90"/>
    <w:rsid w:val="00445C02"/>
    <w:rsid w:val="00445C76"/>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F45"/>
    <w:rsid w:val="00451010"/>
    <w:rsid w:val="004528A2"/>
    <w:rsid w:val="004529C1"/>
    <w:rsid w:val="00452B77"/>
    <w:rsid w:val="004538D4"/>
    <w:rsid w:val="00454B5D"/>
    <w:rsid w:val="00455081"/>
    <w:rsid w:val="004557CB"/>
    <w:rsid w:val="004562A2"/>
    <w:rsid w:val="004563B6"/>
    <w:rsid w:val="0045749B"/>
    <w:rsid w:val="00457904"/>
    <w:rsid w:val="00457A61"/>
    <w:rsid w:val="00457DDB"/>
    <w:rsid w:val="0046054F"/>
    <w:rsid w:val="00460905"/>
    <w:rsid w:val="00461066"/>
    <w:rsid w:val="00461FB3"/>
    <w:rsid w:val="00462A42"/>
    <w:rsid w:val="00462BC8"/>
    <w:rsid w:val="00462C5C"/>
    <w:rsid w:val="00462E74"/>
    <w:rsid w:val="00463B6A"/>
    <w:rsid w:val="00463E07"/>
    <w:rsid w:val="004643FA"/>
    <w:rsid w:val="00464D36"/>
    <w:rsid w:val="00464F65"/>
    <w:rsid w:val="004650FC"/>
    <w:rsid w:val="00465253"/>
    <w:rsid w:val="00465979"/>
    <w:rsid w:val="00465CFC"/>
    <w:rsid w:val="00466060"/>
    <w:rsid w:val="00466A80"/>
    <w:rsid w:val="00466AD4"/>
    <w:rsid w:val="004676C1"/>
    <w:rsid w:val="0046776E"/>
    <w:rsid w:val="004677E1"/>
    <w:rsid w:val="00467ABD"/>
    <w:rsid w:val="00467B99"/>
    <w:rsid w:val="00470332"/>
    <w:rsid w:val="0047043C"/>
    <w:rsid w:val="004709F5"/>
    <w:rsid w:val="00471C68"/>
    <w:rsid w:val="00471EE2"/>
    <w:rsid w:val="004727DB"/>
    <w:rsid w:val="004729DA"/>
    <w:rsid w:val="00472B53"/>
    <w:rsid w:val="00473786"/>
    <w:rsid w:val="004739FB"/>
    <w:rsid w:val="00473A05"/>
    <w:rsid w:val="00473EE2"/>
    <w:rsid w:val="0047405D"/>
    <w:rsid w:val="0047440D"/>
    <w:rsid w:val="00474A33"/>
    <w:rsid w:val="00475641"/>
    <w:rsid w:val="0047579F"/>
    <w:rsid w:val="00475E05"/>
    <w:rsid w:val="004760BA"/>
    <w:rsid w:val="00476401"/>
    <w:rsid w:val="004768B6"/>
    <w:rsid w:val="00476BD4"/>
    <w:rsid w:val="00476F46"/>
    <w:rsid w:val="00477B37"/>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A19"/>
    <w:rsid w:val="00486DB4"/>
    <w:rsid w:val="00487341"/>
    <w:rsid w:val="004901F4"/>
    <w:rsid w:val="00490443"/>
    <w:rsid w:val="00490AAC"/>
    <w:rsid w:val="00490AE3"/>
    <w:rsid w:val="00490D4C"/>
    <w:rsid w:val="00490E5D"/>
    <w:rsid w:val="0049134D"/>
    <w:rsid w:val="004917E6"/>
    <w:rsid w:val="0049191A"/>
    <w:rsid w:val="00491931"/>
    <w:rsid w:val="00492C46"/>
    <w:rsid w:val="00492D78"/>
    <w:rsid w:val="00493822"/>
    <w:rsid w:val="00494340"/>
    <w:rsid w:val="00494662"/>
    <w:rsid w:val="0049502A"/>
    <w:rsid w:val="00495527"/>
    <w:rsid w:val="00495677"/>
    <w:rsid w:val="00495EB1"/>
    <w:rsid w:val="00496357"/>
    <w:rsid w:val="00496522"/>
    <w:rsid w:val="00496823"/>
    <w:rsid w:val="0049692C"/>
    <w:rsid w:val="0049697E"/>
    <w:rsid w:val="00497043"/>
    <w:rsid w:val="0049774A"/>
    <w:rsid w:val="004A16B9"/>
    <w:rsid w:val="004A1A99"/>
    <w:rsid w:val="004A1E74"/>
    <w:rsid w:val="004A1F87"/>
    <w:rsid w:val="004A2090"/>
    <w:rsid w:val="004A34C1"/>
    <w:rsid w:val="004A374D"/>
    <w:rsid w:val="004A3FA1"/>
    <w:rsid w:val="004A48FF"/>
    <w:rsid w:val="004A508A"/>
    <w:rsid w:val="004A6A66"/>
    <w:rsid w:val="004A6ADA"/>
    <w:rsid w:val="004A6D27"/>
    <w:rsid w:val="004A7356"/>
    <w:rsid w:val="004A7911"/>
    <w:rsid w:val="004A795F"/>
    <w:rsid w:val="004B0129"/>
    <w:rsid w:val="004B0EAC"/>
    <w:rsid w:val="004B19BF"/>
    <w:rsid w:val="004B286B"/>
    <w:rsid w:val="004B2B8B"/>
    <w:rsid w:val="004B2E93"/>
    <w:rsid w:val="004B2FE1"/>
    <w:rsid w:val="004B31AE"/>
    <w:rsid w:val="004B344F"/>
    <w:rsid w:val="004B3C44"/>
    <w:rsid w:val="004B3CC3"/>
    <w:rsid w:val="004B4843"/>
    <w:rsid w:val="004B48E3"/>
    <w:rsid w:val="004B4B77"/>
    <w:rsid w:val="004B4E03"/>
    <w:rsid w:val="004B4ED5"/>
    <w:rsid w:val="004B5616"/>
    <w:rsid w:val="004B58B4"/>
    <w:rsid w:val="004B5D72"/>
    <w:rsid w:val="004B6555"/>
    <w:rsid w:val="004B6CBB"/>
    <w:rsid w:val="004B6DC8"/>
    <w:rsid w:val="004B7EB8"/>
    <w:rsid w:val="004B7F63"/>
    <w:rsid w:val="004C0B1C"/>
    <w:rsid w:val="004C0CDE"/>
    <w:rsid w:val="004C0D44"/>
    <w:rsid w:val="004C1A8B"/>
    <w:rsid w:val="004C1B78"/>
    <w:rsid w:val="004C1BF5"/>
    <w:rsid w:val="004C1C7B"/>
    <w:rsid w:val="004C202A"/>
    <w:rsid w:val="004C22E3"/>
    <w:rsid w:val="004C2415"/>
    <w:rsid w:val="004C25C8"/>
    <w:rsid w:val="004C2FE3"/>
    <w:rsid w:val="004C3825"/>
    <w:rsid w:val="004C4446"/>
    <w:rsid w:val="004C4CD2"/>
    <w:rsid w:val="004C50B5"/>
    <w:rsid w:val="004C541D"/>
    <w:rsid w:val="004C5C99"/>
    <w:rsid w:val="004C6293"/>
    <w:rsid w:val="004C6617"/>
    <w:rsid w:val="004C6A39"/>
    <w:rsid w:val="004C6F31"/>
    <w:rsid w:val="004C6F83"/>
    <w:rsid w:val="004C79BF"/>
    <w:rsid w:val="004D0136"/>
    <w:rsid w:val="004D048C"/>
    <w:rsid w:val="004D09FA"/>
    <w:rsid w:val="004D0ED2"/>
    <w:rsid w:val="004D113A"/>
    <w:rsid w:val="004D1311"/>
    <w:rsid w:val="004D1C76"/>
    <w:rsid w:val="004D1F05"/>
    <w:rsid w:val="004D2025"/>
    <w:rsid w:val="004D35D9"/>
    <w:rsid w:val="004D3892"/>
    <w:rsid w:val="004D3925"/>
    <w:rsid w:val="004D3BA7"/>
    <w:rsid w:val="004D3E0A"/>
    <w:rsid w:val="004D4158"/>
    <w:rsid w:val="004D476B"/>
    <w:rsid w:val="004D47E1"/>
    <w:rsid w:val="004D480B"/>
    <w:rsid w:val="004D5CCB"/>
    <w:rsid w:val="004D5FFE"/>
    <w:rsid w:val="004D609B"/>
    <w:rsid w:val="004D6239"/>
    <w:rsid w:val="004D6894"/>
    <w:rsid w:val="004D6A25"/>
    <w:rsid w:val="004D6A9B"/>
    <w:rsid w:val="004D6D81"/>
    <w:rsid w:val="004D73BF"/>
    <w:rsid w:val="004D7AE9"/>
    <w:rsid w:val="004D7CED"/>
    <w:rsid w:val="004E0177"/>
    <w:rsid w:val="004E0293"/>
    <w:rsid w:val="004E05A8"/>
    <w:rsid w:val="004E07EF"/>
    <w:rsid w:val="004E0884"/>
    <w:rsid w:val="004E09CC"/>
    <w:rsid w:val="004E0A07"/>
    <w:rsid w:val="004E0BF6"/>
    <w:rsid w:val="004E0CCB"/>
    <w:rsid w:val="004E0DD9"/>
    <w:rsid w:val="004E1392"/>
    <w:rsid w:val="004E1A84"/>
    <w:rsid w:val="004E1EEB"/>
    <w:rsid w:val="004E1F12"/>
    <w:rsid w:val="004E22EF"/>
    <w:rsid w:val="004E3691"/>
    <w:rsid w:val="004E3F48"/>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1A97"/>
    <w:rsid w:val="004F1D47"/>
    <w:rsid w:val="004F2EED"/>
    <w:rsid w:val="004F3A94"/>
    <w:rsid w:val="004F3CE8"/>
    <w:rsid w:val="004F3D54"/>
    <w:rsid w:val="004F4447"/>
    <w:rsid w:val="004F5103"/>
    <w:rsid w:val="004F5463"/>
    <w:rsid w:val="004F5AFA"/>
    <w:rsid w:val="004F5B38"/>
    <w:rsid w:val="004F638D"/>
    <w:rsid w:val="004F64C8"/>
    <w:rsid w:val="004F6D99"/>
    <w:rsid w:val="004F6FEB"/>
    <w:rsid w:val="004F75B6"/>
    <w:rsid w:val="004F77AC"/>
    <w:rsid w:val="005004C5"/>
    <w:rsid w:val="00500EE8"/>
    <w:rsid w:val="00500FE9"/>
    <w:rsid w:val="00501069"/>
    <w:rsid w:val="00501083"/>
    <w:rsid w:val="005019C2"/>
    <w:rsid w:val="00501C2B"/>
    <w:rsid w:val="00501C3F"/>
    <w:rsid w:val="00502DA8"/>
    <w:rsid w:val="0050311F"/>
    <w:rsid w:val="005031AB"/>
    <w:rsid w:val="0050327C"/>
    <w:rsid w:val="005034B5"/>
    <w:rsid w:val="005036EE"/>
    <w:rsid w:val="00503B14"/>
    <w:rsid w:val="00504421"/>
    <w:rsid w:val="005044D4"/>
    <w:rsid w:val="005049E0"/>
    <w:rsid w:val="00504CF8"/>
    <w:rsid w:val="00504F9E"/>
    <w:rsid w:val="00505486"/>
    <w:rsid w:val="00505539"/>
    <w:rsid w:val="00505AA2"/>
    <w:rsid w:val="005061A3"/>
    <w:rsid w:val="00506582"/>
    <w:rsid w:val="005068D9"/>
    <w:rsid w:val="00506B77"/>
    <w:rsid w:val="00506C74"/>
    <w:rsid w:val="00506DB0"/>
    <w:rsid w:val="00507063"/>
    <w:rsid w:val="00510072"/>
    <w:rsid w:val="00510697"/>
    <w:rsid w:val="00510764"/>
    <w:rsid w:val="00510CEA"/>
    <w:rsid w:val="00510DA2"/>
    <w:rsid w:val="00510E02"/>
    <w:rsid w:val="00510EB2"/>
    <w:rsid w:val="00511331"/>
    <w:rsid w:val="0051143D"/>
    <w:rsid w:val="0051207A"/>
    <w:rsid w:val="005120D2"/>
    <w:rsid w:val="005122AA"/>
    <w:rsid w:val="00512C03"/>
    <w:rsid w:val="00513258"/>
    <w:rsid w:val="005134EA"/>
    <w:rsid w:val="005139B5"/>
    <w:rsid w:val="005148E9"/>
    <w:rsid w:val="00514F40"/>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477E"/>
    <w:rsid w:val="0052479F"/>
    <w:rsid w:val="00524B7C"/>
    <w:rsid w:val="005253CD"/>
    <w:rsid w:val="005257A9"/>
    <w:rsid w:val="005259DB"/>
    <w:rsid w:val="00525C3F"/>
    <w:rsid w:val="00526A27"/>
    <w:rsid w:val="00526A33"/>
    <w:rsid w:val="00527007"/>
    <w:rsid w:val="005275FC"/>
    <w:rsid w:val="00527A65"/>
    <w:rsid w:val="0053063D"/>
    <w:rsid w:val="0053086A"/>
    <w:rsid w:val="00530C71"/>
    <w:rsid w:val="00532280"/>
    <w:rsid w:val="00532A8F"/>
    <w:rsid w:val="005334F0"/>
    <w:rsid w:val="005343E7"/>
    <w:rsid w:val="00534DF8"/>
    <w:rsid w:val="005355CE"/>
    <w:rsid w:val="00535C2F"/>
    <w:rsid w:val="00535DB2"/>
    <w:rsid w:val="0053614E"/>
    <w:rsid w:val="005368B0"/>
    <w:rsid w:val="005373CE"/>
    <w:rsid w:val="005373FC"/>
    <w:rsid w:val="005404A8"/>
    <w:rsid w:val="00540733"/>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78C"/>
    <w:rsid w:val="005459EA"/>
    <w:rsid w:val="00545D71"/>
    <w:rsid w:val="00546138"/>
    <w:rsid w:val="00546604"/>
    <w:rsid w:val="0054781B"/>
    <w:rsid w:val="00547E8F"/>
    <w:rsid w:val="00550069"/>
    <w:rsid w:val="005502C4"/>
    <w:rsid w:val="005502F3"/>
    <w:rsid w:val="00550850"/>
    <w:rsid w:val="005509C4"/>
    <w:rsid w:val="00551B79"/>
    <w:rsid w:val="00551E08"/>
    <w:rsid w:val="00552514"/>
    <w:rsid w:val="0055286A"/>
    <w:rsid w:val="00552889"/>
    <w:rsid w:val="0055298F"/>
    <w:rsid w:val="00552990"/>
    <w:rsid w:val="00552CCD"/>
    <w:rsid w:val="00553486"/>
    <w:rsid w:val="00553E21"/>
    <w:rsid w:val="005543CF"/>
    <w:rsid w:val="00554870"/>
    <w:rsid w:val="005548D9"/>
    <w:rsid w:val="00554EBE"/>
    <w:rsid w:val="00554F8A"/>
    <w:rsid w:val="005550DF"/>
    <w:rsid w:val="005562CE"/>
    <w:rsid w:val="00556920"/>
    <w:rsid w:val="0055693E"/>
    <w:rsid w:val="00556A12"/>
    <w:rsid w:val="00557091"/>
    <w:rsid w:val="0055714D"/>
    <w:rsid w:val="00557ABA"/>
    <w:rsid w:val="005601D8"/>
    <w:rsid w:val="00560408"/>
    <w:rsid w:val="00560E8F"/>
    <w:rsid w:val="00560EE2"/>
    <w:rsid w:val="005613DB"/>
    <w:rsid w:val="005615C3"/>
    <w:rsid w:val="00561688"/>
    <w:rsid w:val="00561A3E"/>
    <w:rsid w:val="00561B4C"/>
    <w:rsid w:val="00561D72"/>
    <w:rsid w:val="0056214C"/>
    <w:rsid w:val="0056295D"/>
    <w:rsid w:val="00562ABE"/>
    <w:rsid w:val="00562E97"/>
    <w:rsid w:val="00562EBD"/>
    <w:rsid w:val="00563DF2"/>
    <w:rsid w:val="0056412E"/>
    <w:rsid w:val="005643D0"/>
    <w:rsid w:val="005644F1"/>
    <w:rsid w:val="00564879"/>
    <w:rsid w:val="00564EE1"/>
    <w:rsid w:val="005650F1"/>
    <w:rsid w:val="0056513B"/>
    <w:rsid w:val="00565A50"/>
    <w:rsid w:val="00565E05"/>
    <w:rsid w:val="00566106"/>
    <w:rsid w:val="00567270"/>
    <w:rsid w:val="005674EB"/>
    <w:rsid w:val="00567511"/>
    <w:rsid w:val="005678F6"/>
    <w:rsid w:val="00570E8B"/>
    <w:rsid w:val="005714F2"/>
    <w:rsid w:val="00571A5A"/>
    <w:rsid w:val="00571D59"/>
    <w:rsid w:val="005722FC"/>
    <w:rsid w:val="00572331"/>
    <w:rsid w:val="00572344"/>
    <w:rsid w:val="00572358"/>
    <w:rsid w:val="0057281C"/>
    <w:rsid w:val="0057284B"/>
    <w:rsid w:val="005728C5"/>
    <w:rsid w:val="005732AA"/>
    <w:rsid w:val="005733C9"/>
    <w:rsid w:val="00573551"/>
    <w:rsid w:val="0057372D"/>
    <w:rsid w:val="00573D51"/>
    <w:rsid w:val="00574004"/>
    <w:rsid w:val="00574058"/>
    <w:rsid w:val="005749B4"/>
    <w:rsid w:val="00574B91"/>
    <w:rsid w:val="00575571"/>
    <w:rsid w:val="00575751"/>
    <w:rsid w:val="005757C0"/>
    <w:rsid w:val="00575EDF"/>
    <w:rsid w:val="0057685C"/>
    <w:rsid w:val="00576AC4"/>
    <w:rsid w:val="00576E4A"/>
    <w:rsid w:val="00577546"/>
    <w:rsid w:val="00580289"/>
    <w:rsid w:val="00580449"/>
    <w:rsid w:val="00581953"/>
    <w:rsid w:val="00581B8F"/>
    <w:rsid w:val="00581DE3"/>
    <w:rsid w:val="0058241A"/>
    <w:rsid w:val="0058265A"/>
    <w:rsid w:val="005828DC"/>
    <w:rsid w:val="00583A36"/>
    <w:rsid w:val="00584334"/>
    <w:rsid w:val="00584851"/>
    <w:rsid w:val="00584C26"/>
    <w:rsid w:val="00584E19"/>
    <w:rsid w:val="005851A0"/>
    <w:rsid w:val="00585D0B"/>
    <w:rsid w:val="0058642D"/>
    <w:rsid w:val="0058654B"/>
    <w:rsid w:val="00586685"/>
    <w:rsid w:val="00586F56"/>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1CEB"/>
    <w:rsid w:val="005A209E"/>
    <w:rsid w:val="005A237A"/>
    <w:rsid w:val="005A252D"/>
    <w:rsid w:val="005A26DD"/>
    <w:rsid w:val="005A2930"/>
    <w:rsid w:val="005A39EC"/>
    <w:rsid w:val="005A42F1"/>
    <w:rsid w:val="005A4349"/>
    <w:rsid w:val="005A4606"/>
    <w:rsid w:val="005A53FD"/>
    <w:rsid w:val="005A540C"/>
    <w:rsid w:val="005A54A0"/>
    <w:rsid w:val="005A612E"/>
    <w:rsid w:val="005A651A"/>
    <w:rsid w:val="005A669C"/>
    <w:rsid w:val="005A66B1"/>
    <w:rsid w:val="005A7104"/>
    <w:rsid w:val="005A76C9"/>
    <w:rsid w:val="005A78CD"/>
    <w:rsid w:val="005A7DB5"/>
    <w:rsid w:val="005A7F6B"/>
    <w:rsid w:val="005B00EB"/>
    <w:rsid w:val="005B00EC"/>
    <w:rsid w:val="005B03D1"/>
    <w:rsid w:val="005B06E8"/>
    <w:rsid w:val="005B13F9"/>
    <w:rsid w:val="005B2160"/>
    <w:rsid w:val="005B30EE"/>
    <w:rsid w:val="005B3A96"/>
    <w:rsid w:val="005B3CD4"/>
    <w:rsid w:val="005B4271"/>
    <w:rsid w:val="005B446F"/>
    <w:rsid w:val="005B4676"/>
    <w:rsid w:val="005B4A7C"/>
    <w:rsid w:val="005B5152"/>
    <w:rsid w:val="005B56C8"/>
    <w:rsid w:val="005B584A"/>
    <w:rsid w:val="005B5A44"/>
    <w:rsid w:val="005B5CF4"/>
    <w:rsid w:val="005B67F8"/>
    <w:rsid w:val="005B693A"/>
    <w:rsid w:val="005B7372"/>
    <w:rsid w:val="005C0162"/>
    <w:rsid w:val="005C02D9"/>
    <w:rsid w:val="005C0507"/>
    <w:rsid w:val="005C0A52"/>
    <w:rsid w:val="005C0C89"/>
    <w:rsid w:val="005C0F1E"/>
    <w:rsid w:val="005C1337"/>
    <w:rsid w:val="005C13F9"/>
    <w:rsid w:val="005C1986"/>
    <w:rsid w:val="005C1B5F"/>
    <w:rsid w:val="005C2199"/>
    <w:rsid w:val="005C221B"/>
    <w:rsid w:val="005C223F"/>
    <w:rsid w:val="005C224F"/>
    <w:rsid w:val="005C2266"/>
    <w:rsid w:val="005C2C93"/>
    <w:rsid w:val="005C3E95"/>
    <w:rsid w:val="005C3FA2"/>
    <w:rsid w:val="005C43D0"/>
    <w:rsid w:val="005C4766"/>
    <w:rsid w:val="005C4AD2"/>
    <w:rsid w:val="005C4BFC"/>
    <w:rsid w:val="005C4D8D"/>
    <w:rsid w:val="005C4F98"/>
    <w:rsid w:val="005C52DC"/>
    <w:rsid w:val="005C5459"/>
    <w:rsid w:val="005C5B79"/>
    <w:rsid w:val="005C63F1"/>
    <w:rsid w:val="005C66AF"/>
    <w:rsid w:val="005C6808"/>
    <w:rsid w:val="005C6AFA"/>
    <w:rsid w:val="005C7986"/>
    <w:rsid w:val="005C7ABF"/>
    <w:rsid w:val="005C7F49"/>
    <w:rsid w:val="005C7FAF"/>
    <w:rsid w:val="005D15E3"/>
    <w:rsid w:val="005D1CCD"/>
    <w:rsid w:val="005D23CA"/>
    <w:rsid w:val="005D24FF"/>
    <w:rsid w:val="005D27EC"/>
    <w:rsid w:val="005D2A77"/>
    <w:rsid w:val="005D364F"/>
    <w:rsid w:val="005D3DDD"/>
    <w:rsid w:val="005D4324"/>
    <w:rsid w:val="005D5439"/>
    <w:rsid w:val="005D56AE"/>
    <w:rsid w:val="005D5DCA"/>
    <w:rsid w:val="005D5F40"/>
    <w:rsid w:val="005D6513"/>
    <w:rsid w:val="005D68F1"/>
    <w:rsid w:val="005D6B1F"/>
    <w:rsid w:val="005D7111"/>
    <w:rsid w:val="005D72C5"/>
    <w:rsid w:val="005D74BA"/>
    <w:rsid w:val="005D75D0"/>
    <w:rsid w:val="005D7687"/>
    <w:rsid w:val="005D79C8"/>
    <w:rsid w:val="005D7EAD"/>
    <w:rsid w:val="005E028E"/>
    <w:rsid w:val="005E03BE"/>
    <w:rsid w:val="005E0D49"/>
    <w:rsid w:val="005E1C23"/>
    <w:rsid w:val="005E297B"/>
    <w:rsid w:val="005E3BD4"/>
    <w:rsid w:val="005E3D7F"/>
    <w:rsid w:val="005E3F80"/>
    <w:rsid w:val="005E41B2"/>
    <w:rsid w:val="005E4263"/>
    <w:rsid w:val="005E49A2"/>
    <w:rsid w:val="005E4D3B"/>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2C8"/>
    <w:rsid w:val="005F040A"/>
    <w:rsid w:val="005F0699"/>
    <w:rsid w:val="005F0828"/>
    <w:rsid w:val="005F08EC"/>
    <w:rsid w:val="005F1058"/>
    <w:rsid w:val="005F10D8"/>
    <w:rsid w:val="005F1506"/>
    <w:rsid w:val="005F1B6C"/>
    <w:rsid w:val="005F1DAA"/>
    <w:rsid w:val="005F25F8"/>
    <w:rsid w:val="005F386B"/>
    <w:rsid w:val="005F39C2"/>
    <w:rsid w:val="005F3A6F"/>
    <w:rsid w:val="005F4FAF"/>
    <w:rsid w:val="005F53F9"/>
    <w:rsid w:val="005F57E8"/>
    <w:rsid w:val="005F5813"/>
    <w:rsid w:val="005F6245"/>
    <w:rsid w:val="005F64EC"/>
    <w:rsid w:val="005F730C"/>
    <w:rsid w:val="005F7C07"/>
    <w:rsid w:val="006008F2"/>
    <w:rsid w:val="006012EF"/>
    <w:rsid w:val="006019DD"/>
    <w:rsid w:val="0060232B"/>
    <w:rsid w:val="0060253F"/>
    <w:rsid w:val="00602947"/>
    <w:rsid w:val="00602BC2"/>
    <w:rsid w:val="0060357B"/>
    <w:rsid w:val="006035F3"/>
    <w:rsid w:val="0060369D"/>
    <w:rsid w:val="006036D0"/>
    <w:rsid w:val="00603791"/>
    <w:rsid w:val="00603AAF"/>
    <w:rsid w:val="00603BD5"/>
    <w:rsid w:val="00604389"/>
    <w:rsid w:val="0060439D"/>
    <w:rsid w:val="006046C5"/>
    <w:rsid w:val="00604C8A"/>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07E54"/>
    <w:rsid w:val="0061050D"/>
    <w:rsid w:val="00610560"/>
    <w:rsid w:val="006106D7"/>
    <w:rsid w:val="00610899"/>
    <w:rsid w:val="00612431"/>
    <w:rsid w:val="0061288C"/>
    <w:rsid w:val="00612F73"/>
    <w:rsid w:val="00612FE4"/>
    <w:rsid w:val="006134AF"/>
    <w:rsid w:val="006134F7"/>
    <w:rsid w:val="00613FE7"/>
    <w:rsid w:val="006143F1"/>
    <w:rsid w:val="0061443B"/>
    <w:rsid w:val="006149F8"/>
    <w:rsid w:val="006153E4"/>
    <w:rsid w:val="00615CB5"/>
    <w:rsid w:val="00615E24"/>
    <w:rsid w:val="006164A3"/>
    <w:rsid w:val="006164D0"/>
    <w:rsid w:val="006166BC"/>
    <w:rsid w:val="0061695C"/>
    <w:rsid w:val="00616FB7"/>
    <w:rsid w:val="006171E9"/>
    <w:rsid w:val="00617802"/>
    <w:rsid w:val="00620F91"/>
    <w:rsid w:val="0062118B"/>
    <w:rsid w:val="006218E5"/>
    <w:rsid w:val="00622123"/>
    <w:rsid w:val="00622169"/>
    <w:rsid w:val="00622457"/>
    <w:rsid w:val="0062248F"/>
    <w:rsid w:val="0062280C"/>
    <w:rsid w:val="0062294B"/>
    <w:rsid w:val="006229FB"/>
    <w:rsid w:val="00622F51"/>
    <w:rsid w:val="00623C34"/>
    <w:rsid w:val="00624829"/>
    <w:rsid w:val="00625A0D"/>
    <w:rsid w:val="00625A53"/>
    <w:rsid w:val="00625C34"/>
    <w:rsid w:val="00626203"/>
    <w:rsid w:val="00626C84"/>
    <w:rsid w:val="00626D97"/>
    <w:rsid w:val="00630209"/>
    <w:rsid w:val="006309A4"/>
    <w:rsid w:val="00630C69"/>
    <w:rsid w:val="00630CAB"/>
    <w:rsid w:val="00630EB9"/>
    <w:rsid w:val="0063120E"/>
    <w:rsid w:val="006315E3"/>
    <w:rsid w:val="006322D8"/>
    <w:rsid w:val="006326CA"/>
    <w:rsid w:val="006326D2"/>
    <w:rsid w:val="00632819"/>
    <w:rsid w:val="00633E59"/>
    <w:rsid w:val="00633FB2"/>
    <w:rsid w:val="00634843"/>
    <w:rsid w:val="00634B3C"/>
    <w:rsid w:val="006352A4"/>
    <w:rsid w:val="0063533C"/>
    <w:rsid w:val="00635400"/>
    <w:rsid w:val="00635B8B"/>
    <w:rsid w:val="00635CE3"/>
    <w:rsid w:val="006361D3"/>
    <w:rsid w:val="00636398"/>
    <w:rsid w:val="00636EC2"/>
    <w:rsid w:val="006400BA"/>
    <w:rsid w:val="006402F3"/>
    <w:rsid w:val="0064046B"/>
    <w:rsid w:val="0064047D"/>
    <w:rsid w:val="0064099F"/>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7B"/>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A53"/>
    <w:rsid w:val="00657B80"/>
    <w:rsid w:val="00657E40"/>
    <w:rsid w:val="0066019C"/>
    <w:rsid w:val="006607CE"/>
    <w:rsid w:val="00661343"/>
    <w:rsid w:val="006614BB"/>
    <w:rsid w:val="00662DE4"/>
    <w:rsid w:val="0066366E"/>
    <w:rsid w:val="00663F87"/>
    <w:rsid w:val="00664141"/>
    <w:rsid w:val="006641DB"/>
    <w:rsid w:val="00664FC2"/>
    <w:rsid w:val="00665E63"/>
    <w:rsid w:val="00666761"/>
    <w:rsid w:val="0066680D"/>
    <w:rsid w:val="006673D8"/>
    <w:rsid w:val="0066761F"/>
    <w:rsid w:val="00667BD3"/>
    <w:rsid w:val="00667E67"/>
    <w:rsid w:val="00670318"/>
    <w:rsid w:val="006705BD"/>
    <w:rsid w:val="00671012"/>
    <w:rsid w:val="0067122E"/>
    <w:rsid w:val="006716CD"/>
    <w:rsid w:val="006719B5"/>
    <w:rsid w:val="00671A96"/>
    <w:rsid w:val="00671CA6"/>
    <w:rsid w:val="00671EAF"/>
    <w:rsid w:val="00671ED7"/>
    <w:rsid w:val="00673420"/>
    <w:rsid w:val="006739FC"/>
    <w:rsid w:val="00673DF0"/>
    <w:rsid w:val="00673F48"/>
    <w:rsid w:val="00674A6B"/>
    <w:rsid w:val="00674C73"/>
    <w:rsid w:val="0067500B"/>
    <w:rsid w:val="006758A6"/>
    <w:rsid w:val="00675B17"/>
    <w:rsid w:val="00675E85"/>
    <w:rsid w:val="0067622D"/>
    <w:rsid w:val="00676D2C"/>
    <w:rsid w:val="00676DCE"/>
    <w:rsid w:val="00676FCB"/>
    <w:rsid w:val="006771BF"/>
    <w:rsid w:val="00677B7C"/>
    <w:rsid w:val="00677CEB"/>
    <w:rsid w:val="00680BEA"/>
    <w:rsid w:val="00680CC4"/>
    <w:rsid w:val="00681823"/>
    <w:rsid w:val="00681EF4"/>
    <w:rsid w:val="00681FC2"/>
    <w:rsid w:val="006826CF"/>
    <w:rsid w:val="00682894"/>
    <w:rsid w:val="00682DE8"/>
    <w:rsid w:val="00684A9F"/>
    <w:rsid w:val="00684D86"/>
    <w:rsid w:val="00684EF0"/>
    <w:rsid w:val="00685316"/>
    <w:rsid w:val="00685B74"/>
    <w:rsid w:val="0068699A"/>
    <w:rsid w:val="00687351"/>
    <w:rsid w:val="00687A45"/>
    <w:rsid w:val="00687D44"/>
    <w:rsid w:val="0069045A"/>
    <w:rsid w:val="00690C74"/>
    <w:rsid w:val="00691139"/>
    <w:rsid w:val="00691315"/>
    <w:rsid w:val="00691512"/>
    <w:rsid w:val="0069265E"/>
    <w:rsid w:val="00693FC9"/>
    <w:rsid w:val="00694C52"/>
    <w:rsid w:val="006966A1"/>
    <w:rsid w:val="00696844"/>
    <w:rsid w:val="00697380"/>
    <w:rsid w:val="0069751F"/>
    <w:rsid w:val="0069792B"/>
    <w:rsid w:val="006A0CFE"/>
    <w:rsid w:val="006A1102"/>
    <w:rsid w:val="006A1949"/>
    <w:rsid w:val="006A1A70"/>
    <w:rsid w:val="006A2463"/>
    <w:rsid w:val="006A259B"/>
    <w:rsid w:val="006A2ABA"/>
    <w:rsid w:val="006A2CBF"/>
    <w:rsid w:val="006A2F0E"/>
    <w:rsid w:val="006A2F2A"/>
    <w:rsid w:val="006A33A5"/>
    <w:rsid w:val="006A37BE"/>
    <w:rsid w:val="006A4079"/>
    <w:rsid w:val="006A416E"/>
    <w:rsid w:val="006A41E9"/>
    <w:rsid w:val="006A57D2"/>
    <w:rsid w:val="006A5AC8"/>
    <w:rsid w:val="006A5E97"/>
    <w:rsid w:val="006A619F"/>
    <w:rsid w:val="006A653B"/>
    <w:rsid w:val="006A68B9"/>
    <w:rsid w:val="006A6F28"/>
    <w:rsid w:val="006A7CED"/>
    <w:rsid w:val="006A7D7C"/>
    <w:rsid w:val="006A7F66"/>
    <w:rsid w:val="006A7FDB"/>
    <w:rsid w:val="006B0AF8"/>
    <w:rsid w:val="006B10D8"/>
    <w:rsid w:val="006B110C"/>
    <w:rsid w:val="006B11EE"/>
    <w:rsid w:val="006B1586"/>
    <w:rsid w:val="006B171F"/>
    <w:rsid w:val="006B1A14"/>
    <w:rsid w:val="006B289A"/>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424"/>
    <w:rsid w:val="006C0548"/>
    <w:rsid w:val="006C06FC"/>
    <w:rsid w:val="006C11FC"/>
    <w:rsid w:val="006C120D"/>
    <w:rsid w:val="006C1FCB"/>
    <w:rsid w:val="006C2800"/>
    <w:rsid w:val="006C2ABE"/>
    <w:rsid w:val="006C2B60"/>
    <w:rsid w:val="006C2C88"/>
    <w:rsid w:val="006C2D1A"/>
    <w:rsid w:val="006C2E0C"/>
    <w:rsid w:val="006C2F54"/>
    <w:rsid w:val="006C32AE"/>
    <w:rsid w:val="006C3BB0"/>
    <w:rsid w:val="006C3BC6"/>
    <w:rsid w:val="006C3D91"/>
    <w:rsid w:val="006C425F"/>
    <w:rsid w:val="006C43CF"/>
    <w:rsid w:val="006C4F90"/>
    <w:rsid w:val="006C51F7"/>
    <w:rsid w:val="006C584C"/>
    <w:rsid w:val="006C5B42"/>
    <w:rsid w:val="006C5FDF"/>
    <w:rsid w:val="006C755C"/>
    <w:rsid w:val="006C76CB"/>
    <w:rsid w:val="006C7DC7"/>
    <w:rsid w:val="006D12F3"/>
    <w:rsid w:val="006D143C"/>
    <w:rsid w:val="006D228C"/>
    <w:rsid w:val="006D2A7F"/>
    <w:rsid w:val="006D32B9"/>
    <w:rsid w:val="006D3781"/>
    <w:rsid w:val="006D3B80"/>
    <w:rsid w:val="006D3EF6"/>
    <w:rsid w:val="006D43F9"/>
    <w:rsid w:val="006D47EA"/>
    <w:rsid w:val="006D49E8"/>
    <w:rsid w:val="006D4FB1"/>
    <w:rsid w:val="006D585D"/>
    <w:rsid w:val="006D6476"/>
    <w:rsid w:val="006D757C"/>
    <w:rsid w:val="006E0297"/>
    <w:rsid w:val="006E084A"/>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70C"/>
    <w:rsid w:val="006E484D"/>
    <w:rsid w:val="006E4A01"/>
    <w:rsid w:val="006E4A29"/>
    <w:rsid w:val="006E4E8A"/>
    <w:rsid w:val="006E5342"/>
    <w:rsid w:val="006E53E3"/>
    <w:rsid w:val="006E5506"/>
    <w:rsid w:val="006E5807"/>
    <w:rsid w:val="006E6144"/>
    <w:rsid w:val="006E6202"/>
    <w:rsid w:val="006E678A"/>
    <w:rsid w:val="006E68C7"/>
    <w:rsid w:val="006E6BC5"/>
    <w:rsid w:val="006E6F56"/>
    <w:rsid w:val="006E6F8D"/>
    <w:rsid w:val="006F0189"/>
    <w:rsid w:val="006F02FC"/>
    <w:rsid w:val="006F0378"/>
    <w:rsid w:val="006F0523"/>
    <w:rsid w:val="006F0B22"/>
    <w:rsid w:val="006F0D6F"/>
    <w:rsid w:val="006F0E8A"/>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CCD"/>
    <w:rsid w:val="006F6D8D"/>
    <w:rsid w:val="006F6ECA"/>
    <w:rsid w:val="006F7128"/>
    <w:rsid w:val="006F7139"/>
    <w:rsid w:val="006F7467"/>
    <w:rsid w:val="006F75C7"/>
    <w:rsid w:val="00704273"/>
    <w:rsid w:val="00704408"/>
    <w:rsid w:val="00704604"/>
    <w:rsid w:val="007046C5"/>
    <w:rsid w:val="0070493B"/>
    <w:rsid w:val="00704A2C"/>
    <w:rsid w:val="00704FE4"/>
    <w:rsid w:val="0070513D"/>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7E8"/>
    <w:rsid w:val="00712B0F"/>
    <w:rsid w:val="0071303E"/>
    <w:rsid w:val="00713068"/>
    <w:rsid w:val="00713167"/>
    <w:rsid w:val="00713D2C"/>
    <w:rsid w:val="00714178"/>
    <w:rsid w:val="00714652"/>
    <w:rsid w:val="0071475B"/>
    <w:rsid w:val="007153BB"/>
    <w:rsid w:val="00715924"/>
    <w:rsid w:val="00715B01"/>
    <w:rsid w:val="00716304"/>
    <w:rsid w:val="007169E2"/>
    <w:rsid w:val="00716BE2"/>
    <w:rsid w:val="007170D6"/>
    <w:rsid w:val="00717B8B"/>
    <w:rsid w:val="00717EF5"/>
    <w:rsid w:val="00720051"/>
    <w:rsid w:val="00720686"/>
    <w:rsid w:val="00720728"/>
    <w:rsid w:val="00721094"/>
    <w:rsid w:val="0072156F"/>
    <w:rsid w:val="00722004"/>
    <w:rsid w:val="00722EE8"/>
    <w:rsid w:val="0072378B"/>
    <w:rsid w:val="00723907"/>
    <w:rsid w:val="00724681"/>
    <w:rsid w:val="00724B9C"/>
    <w:rsid w:val="007251FC"/>
    <w:rsid w:val="007256B1"/>
    <w:rsid w:val="00725DD8"/>
    <w:rsid w:val="00725F9F"/>
    <w:rsid w:val="007260AB"/>
    <w:rsid w:val="00726E5B"/>
    <w:rsid w:val="007277E2"/>
    <w:rsid w:val="00727C45"/>
    <w:rsid w:val="00727FA4"/>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97B"/>
    <w:rsid w:val="00736BB9"/>
    <w:rsid w:val="00740224"/>
    <w:rsid w:val="007408F0"/>
    <w:rsid w:val="00740B99"/>
    <w:rsid w:val="00741048"/>
    <w:rsid w:val="0074190E"/>
    <w:rsid w:val="00741BCD"/>
    <w:rsid w:val="0074301C"/>
    <w:rsid w:val="0074332E"/>
    <w:rsid w:val="00743570"/>
    <w:rsid w:val="00743665"/>
    <w:rsid w:val="00743A37"/>
    <w:rsid w:val="00743D77"/>
    <w:rsid w:val="00743F40"/>
    <w:rsid w:val="00744810"/>
    <w:rsid w:val="00744939"/>
    <w:rsid w:val="00745171"/>
    <w:rsid w:val="007453D3"/>
    <w:rsid w:val="00745DC5"/>
    <w:rsid w:val="00746852"/>
    <w:rsid w:val="00746D7C"/>
    <w:rsid w:val="0074745B"/>
    <w:rsid w:val="00747C74"/>
    <w:rsid w:val="007504D5"/>
    <w:rsid w:val="00750D27"/>
    <w:rsid w:val="00751059"/>
    <w:rsid w:val="00751161"/>
    <w:rsid w:val="0075183E"/>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2E80"/>
    <w:rsid w:val="00763AEE"/>
    <w:rsid w:val="00763B20"/>
    <w:rsid w:val="00763B26"/>
    <w:rsid w:val="00763CE7"/>
    <w:rsid w:val="0076472B"/>
    <w:rsid w:val="007649C0"/>
    <w:rsid w:val="00764D13"/>
    <w:rsid w:val="00764F71"/>
    <w:rsid w:val="007651DE"/>
    <w:rsid w:val="007654A4"/>
    <w:rsid w:val="00765561"/>
    <w:rsid w:val="007662AC"/>
    <w:rsid w:val="0076689D"/>
    <w:rsid w:val="00766A9B"/>
    <w:rsid w:val="00766AAA"/>
    <w:rsid w:val="00766F7C"/>
    <w:rsid w:val="007671BA"/>
    <w:rsid w:val="00767458"/>
    <w:rsid w:val="00767676"/>
    <w:rsid w:val="00770342"/>
    <w:rsid w:val="00770819"/>
    <w:rsid w:val="007709DB"/>
    <w:rsid w:val="00771A04"/>
    <w:rsid w:val="007726C3"/>
    <w:rsid w:val="00772AAB"/>
    <w:rsid w:val="00773A8F"/>
    <w:rsid w:val="0077435E"/>
    <w:rsid w:val="007745EF"/>
    <w:rsid w:val="00774870"/>
    <w:rsid w:val="00774A0E"/>
    <w:rsid w:val="00774B65"/>
    <w:rsid w:val="00774C47"/>
    <w:rsid w:val="0077506C"/>
    <w:rsid w:val="007750D5"/>
    <w:rsid w:val="007751D3"/>
    <w:rsid w:val="00775C12"/>
    <w:rsid w:val="00775DF5"/>
    <w:rsid w:val="00775F6B"/>
    <w:rsid w:val="00776073"/>
    <w:rsid w:val="00776359"/>
    <w:rsid w:val="00776B7D"/>
    <w:rsid w:val="00776EDB"/>
    <w:rsid w:val="0077702F"/>
    <w:rsid w:val="00777D75"/>
    <w:rsid w:val="007803B5"/>
    <w:rsid w:val="0078055D"/>
    <w:rsid w:val="0078059E"/>
    <w:rsid w:val="00780C20"/>
    <w:rsid w:val="00782679"/>
    <w:rsid w:val="00782783"/>
    <w:rsid w:val="00783617"/>
    <w:rsid w:val="00783F34"/>
    <w:rsid w:val="00784640"/>
    <w:rsid w:val="00784C58"/>
    <w:rsid w:val="00784C9F"/>
    <w:rsid w:val="00784D52"/>
    <w:rsid w:val="00784DAF"/>
    <w:rsid w:val="00785161"/>
    <w:rsid w:val="0078538E"/>
    <w:rsid w:val="007860A5"/>
    <w:rsid w:val="0078626D"/>
    <w:rsid w:val="007867B0"/>
    <w:rsid w:val="007870DF"/>
    <w:rsid w:val="0079114A"/>
    <w:rsid w:val="00791193"/>
    <w:rsid w:val="0079124F"/>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972"/>
    <w:rsid w:val="00794E2C"/>
    <w:rsid w:val="00795250"/>
    <w:rsid w:val="007959C0"/>
    <w:rsid w:val="00795C56"/>
    <w:rsid w:val="0079654F"/>
    <w:rsid w:val="007967B9"/>
    <w:rsid w:val="00796928"/>
    <w:rsid w:val="00796932"/>
    <w:rsid w:val="007A0304"/>
    <w:rsid w:val="007A0CE2"/>
    <w:rsid w:val="007A1FDB"/>
    <w:rsid w:val="007A2472"/>
    <w:rsid w:val="007A253F"/>
    <w:rsid w:val="007A27C9"/>
    <w:rsid w:val="007A29BF"/>
    <w:rsid w:val="007A2AF5"/>
    <w:rsid w:val="007A2C9D"/>
    <w:rsid w:val="007A3255"/>
    <w:rsid w:val="007A3318"/>
    <w:rsid w:val="007A35C2"/>
    <w:rsid w:val="007A38D0"/>
    <w:rsid w:val="007A4190"/>
    <w:rsid w:val="007A42FF"/>
    <w:rsid w:val="007A57E3"/>
    <w:rsid w:val="007A67BD"/>
    <w:rsid w:val="007A69D5"/>
    <w:rsid w:val="007A74C5"/>
    <w:rsid w:val="007A7651"/>
    <w:rsid w:val="007A7E82"/>
    <w:rsid w:val="007A7EC2"/>
    <w:rsid w:val="007B0826"/>
    <w:rsid w:val="007B11CF"/>
    <w:rsid w:val="007B1730"/>
    <w:rsid w:val="007B2483"/>
    <w:rsid w:val="007B24B4"/>
    <w:rsid w:val="007B257D"/>
    <w:rsid w:val="007B2845"/>
    <w:rsid w:val="007B2A75"/>
    <w:rsid w:val="007B309D"/>
    <w:rsid w:val="007B3244"/>
    <w:rsid w:val="007B4316"/>
    <w:rsid w:val="007B4C24"/>
    <w:rsid w:val="007B56B9"/>
    <w:rsid w:val="007B579F"/>
    <w:rsid w:val="007B59E7"/>
    <w:rsid w:val="007B5BC6"/>
    <w:rsid w:val="007B5CE9"/>
    <w:rsid w:val="007B6FA0"/>
    <w:rsid w:val="007B7AB4"/>
    <w:rsid w:val="007B7D1B"/>
    <w:rsid w:val="007C0021"/>
    <w:rsid w:val="007C05FE"/>
    <w:rsid w:val="007C0AF0"/>
    <w:rsid w:val="007C0FC6"/>
    <w:rsid w:val="007C14D2"/>
    <w:rsid w:val="007C24BD"/>
    <w:rsid w:val="007C278C"/>
    <w:rsid w:val="007C2B20"/>
    <w:rsid w:val="007C2E92"/>
    <w:rsid w:val="007C331E"/>
    <w:rsid w:val="007C3719"/>
    <w:rsid w:val="007C3735"/>
    <w:rsid w:val="007C38A7"/>
    <w:rsid w:val="007C615C"/>
    <w:rsid w:val="007C6173"/>
    <w:rsid w:val="007C63A4"/>
    <w:rsid w:val="007C63AF"/>
    <w:rsid w:val="007C64F8"/>
    <w:rsid w:val="007C6750"/>
    <w:rsid w:val="007C6ABA"/>
    <w:rsid w:val="007C6C7C"/>
    <w:rsid w:val="007C7594"/>
    <w:rsid w:val="007C75EA"/>
    <w:rsid w:val="007C7757"/>
    <w:rsid w:val="007C7BB2"/>
    <w:rsid w:val="007C7FC0"/>
    <w:rsid w:val="007D011E"/>
    <w:rsid w:val="007D047F"/>
    <w:rsid w:val="007D0731"/>
    <w:rsid w:val="007D0DBC"/>
    <w:rsid w:val="007D1415"/>
    <w:rsid w:val="007D18B2"/>
    <w:rsid w:val="007D1BAA"/>
    <w:rsid w:val="007D2A88"/>
    <w:rsid w:val="007D2E7B"/>
    <w:rsid w:val="007D3015"/>
    <w:rsid w:val="007D301E"/>
    <w:rsid w:val="007D4E7F"/>
    <w:rsid w:val="007D6402"/>
    <w:rsid w:val="007D6632"/>
    <w:rsid w:val="007D69C8"/>
    <w:rsid w:val="007D6F56"/>
    <w:rsid w:val="007D7A35"/>
    <w:rsid w:val="007E0935"/>
    <w:rsid w:val="007E0CAF"/>
    <w:rsid w:val="007E1499"/>
    <w:rsid w:val="007E18C3"/>
    <w:rsid w:val="007E1A8F"/>
    <w:rsid w:val="007E1AE6"/>
    <w:rsid w:val="007E2130"/>
    <w:rsid w:val="007E25D4"/>
    <w:rsid w:val="007E25FC"/>
    <w:rsid w:val="007E2996"/>
    <w:rsid w:val="007E344C"/>
    <w:rsid w:val="007E3924"/>
    <w:rsid w:val="007E3DD0"/>
    <w:rsid w:val="007E4208"/>
    <w:rsid w:val="007E42BA"/>
    <w:rsid w:val="007E437C"/>
    <w:rsid w:val="007E4A92"/>
    <w:rsid w:val="007E52DE"/>
    <w:rsid w:val="007E6128"/>
    <w:rsid w:val="007E671D"/>
    <w:rsid w:val="007E6F5F"/>
    <w:rsid w:val="007E72BD"/>
    <w:rsid w:val="007E73D2"/>
    <w:rsid w:val="007E7532"/>
    <w:rsid w:val="007E7771"/>
    <w:rsid w:val="007E7987"/>
    <w:rsid w:val="007E79B5"/>
    <w:rsid w:val="007E79C2"/>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930"/>
    <w:rsid w:val="007F6A75"/>
    <w:rsid w:val="007F6D24"/>
    <w:rsid w:val="007F7715"/>
    <w:rsid w:val="007F7A24"/>
    <w:rsid w:val="007F7AEA"/>
    <w:rsid w:val="007F7EEC"/>
    <w:rsid w:val="007F7F41"/>
    <w:rsid w:val="0080017D"/>
    <w:rsid w:val="00800350"/>
    <w:rsid w:val="00800445"/>
    <w:rsid w:val="008007CD"/>
    <w:rsid w:val="00800BDC"/>
    <w:rsid w:val="0080330C"/>
    <w:rsid w:val="00803A1C"/>
    <w:rsid w:val="00803C5E"/>
    <w:rsid w:val="00803EF6"/>
    <w:rsid w:val="00804685"/>
    <w:rsid w:val="00804BAD"/>
    <w:rsid w:val="00804D12"/>
    <w:rsid w:val="00804D55"/>
    <w:rsid w:val="00804EAE"/>
    <w:rsid w:val="008053E1"/>
    <w:rsid w:val="00805474"/>
    <w:rsid w:val="00805539"/>
    <w:rsid w:val="008057E7"/>
    <w:rsid w:val="008057ED"/>
    <w:rsid w:val="00805822"/>
    <w:rsid w:val="00805C35"/>
    <w:rsid w:val="00805CA5"/>
    <w:rsid w:val="00805CAF"/>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B41"/>
    <w:rsid w:val="00812E9D"/>
    <w:rsid w:val="00812F84"/>
    <w:rsid w:val="00812FD3"/>
    <w:rsid w:val="00813045"/>
    <w:rsid w:val="008131FE"/>
    <w:rsid w:val="0081410F"/>
    <w:rsid w:val="008148AA"/>
    <w:rsid w:val="00814AF4"/>
    <w:rsid w:val="00814F7E"/>
    <w:rsid w:val="00815080"/>
    <w:rsid w:val="00815322"/>
    <w:rsid w:val="008158F8"/>
    <w:rsid w:val="0081738A"/>
    <w:rsid w:val="00817782"/>
    <w:rsid w:val="00817E82"/>
    <w:rsid w:val="00817F3F"/>
    <w:rsid w:val="00817FC8"/>
    <w:rsid w:val="00817FEA"/>
    <w:rsid w:val="0082044F"/>
    <w:rsid w:val="0082082A"/>
    <w:rsid w:val="008209A4"/>
    <w:rsid w:val="008223AB"/>
    <w:rsid w:val="008224DB"/>
    <w:rsid w:val="0082272F"/>
    <w:rsid w:val="00822A45"/>
    <w:rsid w:val="008233DF"/>
    <w:rsid w:val="0082344E"/>
    <w:rsid w:val="00823976"/>
    <w:rsid w:val="00823F4F"/>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0A"/>
    <w:rsid w:val="00830BB5"/>
    <w:rsid w:val="0083118E"/>
    <w:rsid w:val="0083140F"/>
    <w:rsid w:val="00832572"/>
    <w:rsid w:val="00832A22"/>
    <w:rsid w:val="00832D16"/>
    <w:rsid w:val="008336D2"/>
    <w:rsid w:val="0083373F"/>
    <w:rsid w:val="008337B5"/>
    <w:rsid w:val="0083384B"/>
    <w:rsid w:val="0083392F"/>
    <w:rsid w:val="00834BDE"/>
    <w:rsid w:val="00834C83"/>
    <w:rsid w:val="00835B87"/>
    <w:rsid w:val="0083602D"/>
    <w:rsid w:val="0083622F"/>
    <w:rsid w:val="00836869"/>
    <w:rsid w:val="00836E8C"/>
    <w:rsid w:val="0083763E"/>
    <w:rsid w:val="00837C6F"/>
    <w:rsid w:val="0084094C"/>
    <w:rsid w:val="00840EA2"/>
    <w:rsid w:val="00840ED7"/>
    <w:rsid w:val="0084144F"/>
    <w:rsid w:val="00841B97"/>
    <w:rsid w:val="00842139"/>
    <w:rsid w:val="0084229A"/>
    <w:rsid w:val="008425BF"/>
    <w:rsid w:val="0084276C"/>
    <w:rsid w:val="008427AD"/>
    <w:rsid w:val="00842C50"/>
    <w:rsid w:val="00842EE3"/>
    <w:rsid w:val="0084309A"/>
    <w:rsid w:val="00843508"/>
    <w:rsid w:val="00843A0F"/>
    <w:rsid w:val="008440DD"/>
    <w:rsid w:val="00844423"/>
    <w:rsid w:val="00844B1C"/>
    <w:rsid w:val="008451B6"/>
    <w:rsid w:val="008459E6"/>
    <w:rsid w:val="00845C31"/>
    <w:rsid w:val="0084708C"/>
    <w:rsid w:val="00847767"/>
    <w:rsid w:val="00847809"/>
    <w:rsid w:val="00847942"/>
    <w:rsid w:val="00847D04"/>
    <w:rsid w:val="00850CDA"/>
    <w:rsid w:val="00850D1C"/>
    <w:rsid w:val="00851023"/>
    <w:rsid w:val="008511AA"/>
    <w:rsid w:val="00851A80"/>
    <w:rsid w:val="008522CE"/>
    <w:rsid w:val="00852F38"/>
    <w:rsid w:val="00853397"/>
    <w:rsid w:val="008537DF"/>
    <w:rsid w:val="00853A52"/>
    <w:rsid w:val="00854884"/>
    <w:rsid w:val="00854E40"/>
    <w:rsid w:val="00855193"/>
    <w:rsid w:val="00855841"/>
    <w:rsid w:val="00855A0B"/>
    <w:rsid w:val="00855C71"/>
    <w:rsid w:val="00855E53"/>
    <w:rsid w:val="00856128"/>
    <w:rsid w:val="0085635F"/>
    <w:rsid w:val="00856541"/>
    <w:rsid w:val="0085664F"/>
    <w:rsid w:val="00856834"/>
    <w:rsid w:val="00856B78"/>
    <w:rsid w:val="00856DD2"/>
    <w:rsid w:val="00856FC7"/>
    <w:rsid w:val="0085735B"/>
    <w:rsid w:val="0085780A"/>
    <w:rsid w:val="0085783B"/>
    <w:rsid w:val="0085789C"/>
    <w:rsid w:val="00857D25"/>
    <w:rsid w:val="0086023D"/>
    <w:rsid w:val="008603FB"/>
    <w:rsid w:val="00860C36"/>
    <w:rsid w:val="0086132E"/>
    <w:rsid w:val="00862474"/>
    <w:rsid w:val="00862D16"/>
    <w:rsid w:val="008631BE"/>
    <w:rsid w:val="008632AF"/>
    <w:rsid w:val="0086405D"/>
    <w:rsid w:val="00864361"/>
    <w:rsid w:val="008647CD"/>
    <w:rsid w:val="00864A3C"/>
    <w:rsid w:val="00864FF6"/>
    <w:rsid w:val="00865F4D"/>
    <w:rsid w:val="008664A8"/>
    <w:rsid w:val="008672BE"/>
    <w:rsid w:val="00867531"/>
    <w:rsid w:val="0087070F"/>
    <w:rsid w:val="0087082D"/>
    <w:rsid w:val="00871125"/>
    <w:rsid w:val="008713FF"/>
    <w:rsid w:val="0087166E"/>
    <w:rsid w:val="00871CD2"/>
    <w:rsid w:val="00871DB7"/>
    <w:rsid w:val="00873872"/>
    <w:rsid w:val="00873B92"/>
    <w:rsid w:val="008741CE"/>
    <w:rsid w:val="008742DA"/>
    <w:rsid w:val="00874A37"/>
    <w:rsid w:val="0087521F"/>
    <w:rsid w:val="00875352"/>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4ADE"/>
    <w:rsid w:val="00885593"/>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C5F"/>
    <w:rsid w:val="00894FEA"/>
    <w:rsid w:val="008957F5"/>
    <w:rsid w:val="00895B9D"/>
    <w:rsid w:val="008966B8"/>
    <w:rsid w:val="0089706A"/>
    <w:rsid w:val="0089738F"/>
    <w:rsid w:val="0089744F"/>
    <w:rsid w:val="008975FA"/>
    <w:rsid w:val="008978E9"/>
    <w:rsid w:val="00897950"/>
    <w:rsid w:val="00897B13"/>
    <w:rsid w:val="00897B1C"/>
    <w:rsid w:val="008A0651"/>
    <w:rsid w:val="008A0C33"/>
    <w:rsid w:val="008A0DCF"/>
    <w:rsid w:val="008A0E16"/>
    <w:rsid w:val="008A16A7"/>
    <w:rsid w:val="008A1764"/>
    <w:rsid w:val="008A186C"/>
    <w:rsid w:val="008A19C8"/>
    <w:rsid w:val="008A21EF"/>
    <w:rsid w:val="008A22E7"/>
    <w:rsid w:val="008A2305"/>
    <w:rsid w:val="008A2D4F"/>
    <w:rsid w:val="008A3114"/>
    <w:rsid w:val="008A340B"/>
    <w:rsid w:val="008A35C1"/>
    <w:rsid w:val="008A4C81"/>
    <w:rsid w:val="008A4F3D"/>
    <w:rsid w:val="008A55C2"/>
    <w:rsid w:val="008A566C"/>
    <w:rsid w:val="008A5B5E"/>
    <w:rsid w:val="008A62D1"/>
    <w:rsid w:val="008A6818"/>
    <w:rsid w:val="008A6B21"/>
    <w:rsid w:val="008A6ED3"/>
    <w:rsid w:val="008A76AE"/>
    <w:rsid w:val="008A78F2"/>
    <w:rsid w:val="008A78FE"/>
    <w:rsid w:val="008A7E7D"/>
    <w:rsid w:val="008B0472"/>
    <w:rsid w:val="008B0513"/>
    <w:rsid w:val="008B0D0B"/>
    <w:rsid w:val="008B2FA5"/>
    <w:rsid w:val="008B308B"/>
    <w:rsid w:val="008B34EF"/>
    <w:rsid w:val="008B3597"/>
    <w:rsid w:val="008B35B5"/>
    <w:rsid w:val="008B3625"/>
    <w:rsid w:val="008B3826"/>
    <w:rsid w:val="008B4305"/>
    <w:rsid w:val="008B43A1"/>
    <w:rsid w:val="008B480F"/>
    <w:rsid w:val="008B53E6"/>
    <w:rsid w:val="008B555D"/>
    <w:rsid w:val="008B5692"/>
    <w:rsid w:val="008B56F9"/>
    <w:rsid w:val="008B61F4"/>
    <w:rsid w:val="008B6386"/>
    <w:rsid w:val="008B674F"/>
    <w:rsid w:val="008B6946"/>
    <w:rsid w:val="008B706D"/>
    <w:rsid w:val="008B73FD"/>
    <w:rsid w:val="008B7F81"/>
    <w:rsid w:val="008C044A"/>
    <w:rsid w:val="008C071F"/>
    <w:rsid w:val="008C0F55"/>
    <w:rsid w:val="008C185B"/>
    <w:rsid w:val="008C1930"/>
    <w:rsid w:val="008C1B4B"/>
    <w:rsid w:val="008C29F2"/>
    <w:rsid w:val="008C2B92"/>
    <w:rsid w:val="008C3837"/>
    <w:rsid w:val="008C40FA"/>
    <w:rsid w:val="008C49D3"/>
    <w:rsid w:val="008C611B"/>
    <w:rsid w:val="008C67CE"/>
    <w:rsid w:val="008C68CB"/>
    <w:rsid w:val="008C6CE0"/>
    <w:rsid w:val="008C7916"/>
    <w:rsid w:val="008C7D37"/>
    <w:rsid w:val="008D0493"/>
    <w:rsid w:val="008D1018"/>
    <w:rsid w:val="008D15CE"/>
    <w:rsid w:val="008D16AE"/>
    <w:rsid w:val="008D1920"/>
    <w:rsid w:val="008D1EF7"/>
    <w:rsid w:val="008D1F1D"/>
    <w:rsid w:val="008D20D3"/>
    <w:rsid w:val="008D2528"/>
    <w:rsid w:val="008D2DCA"/>
    <w:rsid w:val="008D345B"/>
    <w:rsid w:val="008D38EB"/>
    <w:rsid w:val="008D4017"/>
    <w:rsid w:val="008D406F"/>
    <w:rsid w:val="008D4424"/>
    <w:rsid w:val="008D46DD"/>
    <w:rsid w:val="008D5232"/>
    <w:rsid w:val="008D5553"/>
    <w:rsid w:val="008D5AC0"/>
    <w:rsid w:val="008D5C28"/>
    <w:rsid w:val="008D6312"/>
    <w:rsid w:val="008D681D"/>
    <w:rsid w:val="008D7021"/>
    <w:rsid w:val="008D7B9E"/>
    <w:rsid w:val="008D7D37"/>
    <w:rsid w:val="008E006B"/>
    <w:rsid w:val="008E0E03"/>
    <w:rsid w:val="008E10F5"/>
    <w:rsid w:val="008E189A"/>
    <w:rsid w:val="008E1D69"/>
    <w:rsid w:val="008E2050"/>
    <w:rsid w:val="008E214B"/>
    <w:rsid w:val="008E24C0"/>
    <w:rsid w:val="008E2A50"/>
    <w:rsid w:val="008E2F28"/>
    <w:rsid w:val="008E335E"/>
    <w:rsid w:val="008E3476"/>
    <w:rsid w:val="008E3CE8"/>
    <w:rsid w:val="008E3E95"/>
    <w:rsid w:val="008E45F3"/>
    <w:rsid w:val="008E47FF"/>
    <w:rsid w:val="008E5265"/>
    <w:rsid w:val="008E52FD"/>
    <w:rsid w:val="008E5353"/>
    <w:rsid w:val="008E59F2"/>
    <w:rsid w:val="008E660F"/>
    <w:rsid w:val="008E6EA7"/>
    <w:rsid w:val="008E6F09"/>
    <w:rsid w:val="008E7237"/>
    <w:rsid w:val="008E77F3"/>
    <w:rsid w:val="008E7AA0"/>
    <w:rsid w:val="008E7C2E"/>
    <w:rsid w:val="008F019E"/>
    <w:rsid w:val="008F0855"/>
    <w:rsid w:val="008F1419"/>
    <w:rsid w:val="008F1AAE"/>
    <w:rsid w:val="008F1BA8"/>
    <w:rsid w:val="008F1F05"/>
    <w:rsid w:val="008F2408"/>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43B4"/>
    <w:rsid w:val="0090499D"/>
    <w:rsid w:val="00904C17"/>
    <w:rsid w:val="0090506F"/>
    <w:rsid w:val="00905C7D"/>
    <w:rsid w:val="009064A2"/>
    <w:rsid w:val="00906507"/>
    <w:rsid w:val="00906A87"/>
    <w:rsid w:val="00906E63"/>
    <w:rsid w:val="00906FCA"/>
    <w:rsid w:val="00907951"/>
    <w:rsid w:val="00907F25"/>
    <w:rsid w:val="009109CF"/>
    <w:rsid w:val="00910ED1"/>
    <w:rsid w:val="0091171A"/>
    <w:rsid w:val="00911B89"/>
    <w:rsid w:val="00912284"/>
    <w:rsid w:val="00912862"/>
    <w:rsid w:val="00912B85"/>
    <w:rsid w:val="00912C2C"/>
    <w:rsid w:val="009131A3"/>
    <w:rsid w:val="0091376D"/>
    <w:rsid w:val="0091394E"/>
    <w:rsid w:val="00913F79"/>
    <w:rsid w:val="009144F6"/>
    <w:rsid w:val="00914893"/>
    <w:rsid w:val="00914CFF"/>
    <w:rsid w:val="009157DD"/>
    <w:rsid w:val="0091592F"/>
    <w:rsid w:val="00915AF3"/>
    <w:rsid w:val="00916203"/>
    <w:rsid w:val="009165DF"/>
    <w:rsid w:val="00916787"/>
    <w:rsid w:val="009167BE"/>
    <w:rsid w:val="00917029"/>
    <w:rsid w:val="00917CED"/>
    <w:rsid w:val="00917E6C"/>
    <w:rsid w:val="009202D9"/>
    <w:rsid w:val="00920AC0"/>
    <w:rsid w:val="009211D6"/>
    <w:rsid w:val="0092186D"/>
    <w:rsid w:val="009219A1"/>
    <w:rsid w:val="00921FA9"/>
    <w:rsid w:val="00922435"/>
    <w:rsid w:val="00922444"/>
    <w:rsid w:val="0092254F"/>
    <w:rsid w:val="00922B76"/>
    <w:rsid w:val="00922FB7"/>
    <w:rsid w:val="00924904"/>
    <w:rsid w:val="00924A6E"/>
    <w:rsid w:val="00924F87"/>
    <w:rsid w:val="0092567F"/>
    <w:rsid w:val="00925A1F"/>
    <w:rsid w:val="00925E79"/>
    <w:rsid w:val="0092663A"/>
    <w:rsid w:val="009267E4"/>
    <w:rsid w:val="00930007"/>
    <w:rsid w:val="009307C0"/>
    <w:rsid w:val="0093099E"/>
    <w:rsid w:val="00930B64"/>
    <w:rsid w:val="00931A39"/>
    <w:rsid w:val="009331D4"/>
    <w:rsid w:val="009336B1"/>
    <w:rsid w:val="00934306"/>
    <w:rsid w:val="009343ED"/>
    <w:rsid w:val="00935110"/>
    <w:rsid w:val="009353A9"/>
    <w:rsid w:val="00935771"/>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906"/>
    <w:rsid w:val="00943B7A"/>
    <w:rsid w:val="00943F21"/>
    <w:rsid w:val="00944027"/>
    <w:rsid w:val="0094422B"/>
    <w:rsid w:val="00944294"/>
    <w:rsid w:val="00944523"/>
    <w:rsid w:val="00944525"/>
    <w:rsid w:val="00944FFB"/>
    <w:rsid w:val="009452D9"/>
    <w:rsid w:val="00945481"/>
    <w:rsid w:val="009455B3"/>
    <w:rsid w:val="00945699"/>
    <w:rsid w:val="009458C7"/>
    <w:rsid w:val="00945AEF"/>
    <w:rsid w:val="00945BE4"/>
    <w:rsid w:val="00946BE9"/>
    <w:rsid w:val="00946D4F"/>
    <w:rsid w:val="00946D86"/>
    <w:rsid w:val="00947429"/>
    <w:rsid w:val="00947779"/>
    <w:rsid w:val="009504F6"/>
    <w:rsid w:val="00950EB1"/>
    <w:rsid w:val="00951A5F"/>
    <w:rsid w:val="00951FB1"/>
    <w:rsid w:val="0095205D"/>
    <w:rsid w:val="00952134"/>
    <w:rsid w:val="00952AF3"/>
    <w:rsid w:val="00952EBD"/>
    <w:rsid w:val="00952FCF"/>
    <w:rsid w:val="0095350B"/>
    <w:rsid w:val="00953B10"/>
    <w:rsid w:val="00953DFF"/>
    <w:rsid w:val="00954192"/>
    <w:rsid w:val="0095450B"/>
    <w:rsid w:val="00954696"/>
    <w:rsid w:val="009546DD"/>
    <w:rsid w:val="00954748"/>
    <w:rsid w:val="0095480E"/>
    <w:rsid w:val="00954DFD"/>
    <w:rsid w:val="00954F3A"/>
    <w:rsid w:val="009550E9"/>
    <w:rsid w:val="0095514B"/>
    <w:rsid w:val="0095561D"/>
    <w:rsid w:val="00955BB8"/>
    <w:rsid w:val="00955F3B"/>
    <w:rsid w:val="00956795"/>
    <w:rsid w:val="009567DE"/>
    <w:rsid w:val="0095764E"/>
    <w:rsid w:val="00957AE4"/>
    <w:rsid w:val="00957DBB"/>
    <w:rsid w:val="009607BA"/>
    <w:rsid w:val="00960B2F"/>
    <w:rsid w:val="0096127C"/>
    <w:rsid w:val="00961A0E"/>
    <w:rsid w:val="0096289C"/>
    <w:rsid w:val="00962A07"/>
    <w:rsid w:val="00962BBA"/>
    <w:rsid w:val="0096351D"/>
    <w:rsid w:val="00963846"/>
    <w:rsid w:val="009638AC"/>
    <w:rsid w:val="009639D7"/>
    <w:rsid w:val="00964534"/>
    <w:rsid w:val="00964ABC"/>
    <w:rsid w:val="009659BA"/>
    <w:rsid w:val="00966263"/>
    <w:rsid w:val="009664FA"/>
    <w:rsid w:val="00966CB8"/>
    <w:rsid w:val="00967076"/>
    <w:rsid w:val="00967543"/>
    <w:rsid w:val="0096759F"/>
    <w:rsid w:val="00967D47"/>
    <w:rsid w:val="0097011E"/>
    <w:rsid w:val="00970551"/>
    <w:rsid w:val="00970A09"/>
    <w:rsid w:val="00970D01"/>
    <w:rsid w:val="00971349"/>
    <w:rsid w:val="00971A6D"/>
    <w:rsid w:val="00972097"/>
    <w:rsid w:val="00972B7D"/>
    <w:rsid w:val="00972F3E"/>
    <w:rsid w:val="00973497"/>
    <w:rsid w:val="009734B3"/>
    <w:rsid w:val="009737AB"/>
    <w:rsid w:val="009739AA"/>
    <w:rsid w:val="00973A65"/>
    <w:rsid w:val="00973A94"/>
    <w:rsid w:val="00973AC4"/>
    <w:rsid w:val="0097430A"/>
    <w:rsid w:val="00975044"/>
    <w:rsid w:val="00975244"/>
    <w:rsid w:val="00975779"/>
    <w:rsid w:val="00975CA2"/>
    <w:rsid w:val="0097659D"/>
    <w:rsid w:val="00976B12"/>
    <w:rsid w:val="00976DB4"/>
    <w:rsid w:val="0097729B"/>
    <w:rsid w:val="009779DE"/>
    <w:rsid w:val="00977CBE"/>
    <w:rsid w:val="00980091"/>
    <w:rsid w:val="00980A7E"/>
    <w:rsid w:val="00980C55"/>
    <w:rsid w:val="00980F7C"/>
    <w:rsid w:val="0098115C"/>
    <w:rsid w:val="009819A9"/>
    <w:rsid w:val="00981C28"/>
    <w:rsid w:val="009821C0"/>
    <w:rsid w:val="009822B3"/>
    <w:rsid w:val="00982C82"/>
    <w:rsid w:val="00982DCC"/>
    <w:rsid w:val="0098315A"/>
    <w:rsid w:val="0098341B"/>
    <w:rsid w:val="0098350B"/>
    <w:rsid w:val="00983FFE"/>
    <w:rsid w:val="00984117"/>
    <w:rsid w:val="00984300"/>
    <w:rsid w:val="009844B1"/>
    <w:rsid w:val="009844F8"/>
    <w:rsid w:val="0098468E"/>
    <w:rsid w:val="009849FB"/>
    <w:rsid w:val="00984B3E"/>
    <w:rsid w:val="00985145"/>
    <w:rsid w:val="0098562F"/>
    <w:rsid w:val="009859D6"/>
    <w:rsid w:val="00985B2B"/>
    <w:rsid w:val="00985F80"/>
    <w:rsid w:val="0098601E"/>
    <w:rsid w:val="009865A8"/>
    <w:rsid w:val="00986FF6"/>
    <w:rsid w:val="0098704E"/>
    <w:rsid w:val="0098715D"/>
    <w:rsid w:val="00987190"/>
    <w:rsid w:val="0098732A"/>
    <w:rsid w:val="009875F6"/>
    <w:rsid w:val="00987954"/>
    <w:rsid w:val="00987C54"/>
    <w:rsid w:val="00987EC1"/>
    <w:rsid w:val="00990203"/>
    <w:rsid w:val="00990EB6"/>
    <w:rsid w:val="009912BC"/>
    <w:rsid w:val="00992307"/>
    <w:rsid w:val="00992942"/>
    <w:rsid w:val="009933E7"/>
    <w:rsid w:val="0099431D"/>
    <w:rsid w:val="00994370"/>
    <w:rsid w:val="00994570"/>
    <w:rsid w:val="009947E9"/>
    <w:rsid w:val="00994B74"/>
    <w:rsid w:val="00994D1A"/>
    <w:rsid w:val="0099516A"/>
    <w:rsid w:val="009951D9"/>
    <w:rsid w:val="00995254"/>
    <w:rsid w:val="0099535E"/>
    <w:rsid w:val="009959A6"/>
    <w:rsid w:val="009959E3"/>
    <w:rsid w:val="009966F9"/>
    <w:rsid w:val="00997C6F"/>
    <w:rsid w:val="009A0056"/>
    <w:rsid w:val="009A0494"/>
    <w:rsid w:val="009A0818"/>
    <w:rsid w:val="009A0AA7"/>
    <w:rsid w:val="009A0C8A"/>
    <w:rsid w:val="009A1224"/>
    <w:rsid w:val="009A1300"/>
    <w:rsid w:val="009A1CDA"/>
    <w:rsid w:val="009A1D59"/>
    <w:rsid w:val="009A2178"/>
    <w:rsid w:val="009A2532"/>
    <w:rsid w:val="009A2F20"/>
    <w:rsid w:val="009A3A67"/>
    <w:rsid w:val="009A4E88"/>
    <w:rsid w:val="009A5319"/>
    <w:rsid w:val="009A6177"/>
    <w:rsid w:val="009A6ABA"/>
    <w:rsid w:val="009A6C62"/>
    <w:rsid w:val="009A7248"/>
    <w:rsid w:val="009A72FA"/>
    <w:rsid w:val="009A7334"/>
    <w:rsid w:val="009B0050"/>
    <w:rsid w:val="009B04AF"/>
    <w:rsid w:val="009B05BE"/>
    <w:rsid w:val="009B0986"/>
    <w:rsid w:val="009B0A4D"/>
    <w:rsid w:val="009B1185"/>
    <w:rsid w:val="009B12E2"/>
    <w:rsid w:val="009B16C7"/>
    <w:rsid w:val="009B2569"/>
    <w:rsid w:val="009B2692"/>
    <w:rsid w:val="009B3356"/>
    <w:rsid w:val="009B350C"/>
    <w:rsid w:val="009B3935"/>
    <w:rsid w:val="009B3D84"/>
    <w:rsid w:val="009B3F4B"/>
    <w:rsid w:val="009B43C3"/>
    <w:rsid w:val="009B46B9"/>
    <w:rsid w:val="009B4950"/>
    <w:rsid w:val="009B4A77"/>
    <w:rsid w:val="009B4E6D"/>
    <w:rsid w:val="009B5481"/>
    <w:rsid w:val="009B5724"/>
    <w:rsid w:val="009B58D8"/>
    <w:rsid w:val="009B618A"/>
    <w:rsid w:val="009B66D3"/>
    <w:rsid w:val="009B6901"/>
    <w:rsid w:val="009B6C8C"/>
    <w:rsid w:val="009B6DBE"/>
    <w:rsid w:val="009B6F40"/>
    <w:rsid w:val="009B720F"/>
    <w:rsid w:val="009C0C42"/>
    <w:rsid w:val="009C15E9"/>
    <w:rsid w:val="009C18A4"/>
    <w:rsid w:val="009C1CF7"/>
    <w:rsid w:val="009C1D33"/>
    <w:rsid w:val="009C1ED6"/>
    <w:rsid w:val="009C23A0"/>
    <w:rsid w:val="009C2C32"/>
    <w:rsid w:val="009C2DE4"/>
    <w:rsid w:val="009C33B4"/>
    <w:rsid w:val="009C33DD"/>
    <w:rsid w:val="009C3DA1"/>
    <w:rsid w:val="009C3E7F"/>
    <w:rsid w:val="009C3F2A"/>
    <w:rsid w:val="009C4400"/>
    <w:rsid w:val="009C4AD0"/>
    <w:rsid w:val="009C5186"/>
    <w:rsid w:val="009C55C9"/>
    <w:rsid w:val="009C5650"/>
    <w:rsid w:val="009C5B5F"/>
    <w:rsid w:val="009C5D05"/>
    <w:rsid w:val="009C6881"/>
    <w:rsid w:val="009C703D"/>
    <w:rsid w:val="009C7911"/>
    <w:rsid w:val="009C79AB"/>
    <w:rsid w:val="009C79C5"/>
    <w:rsid w:val="009C7A26"/>
    <w:rsid w:val="009C7BFC"/>
    <w:rsid w:val="009C7DBF"/>
    <w:rsid w:val="009D0315"/>
    <w:rsid w:val="009D0370"/>
    <w:rsid w:val="009D087A"/>
    <w:rsid w:val="009D0E2A"/>
    <w:rsid w:val="009D0EF9"/>
    <w:rsid w:val="009D1130"/>
    <w:rsid w:val="009D141B"/>
    <w:rsid w:val="009D151A"/>
    <w:rsid w:val="009D21B8"/>
    <w:rsid w:val="009D2916"/>
    <w:rsid w:val="009D2A1E"/>
    <w:rsid w:val="009D3BE3"/>
    <w:rsid w:val="009D4135"/>
    <w:rsid w:val="009D463A"/>
    <w:rsid w:val="009D47BD"/>
    <w:rsid w:val="009D48F7"/>
    <w:rsid w:val="009D4D77"/>
    <w:rsid w:val="009D4ED3"/>
    <w:rsid w:val="009D532D"/>
    <w:rsid w:val="009D5ECE"/>
    <w:rsid w:val="009D6031"/>
    <w:rsid w:val="009D64A7"/>
    <w:rsid w:val="009D71C4"/>
    <w:rsid w:val="009D750B"/>
    <w:rsid w:val="009E04F6"/>
    <w:rsid w:val="009E0CC8"/>
    <w:rsid w:val="009E14F0"/>
    <w:rsid w:val="009E283E"/>
    <w:rsid w:val="009E285B"/>
    <w:rsid w:val="009E2883"/>
    <w:rsid w:val="009E3076"/>
    <w:rsid w:val="009E30C6"/>
    <w:rsid w:val="009E33E6"/>
    <w:rsid w:val="009E35DD"/>
    <w:rsid w:val="009E384D"/>
    <w:rsid w:val="009E3D85"/>
    <w:rsid w:val="009E400C"/>
    <w:rsid w:val="009E4545"/>
    <w:rsid w:val="009E4B1B"/>
    <w:rsid w:val="009E4F86"/>
    <w:rsid w:val="009E5306"/>
    <w:rsid w:val="009E56E2"/>
    <w:rsid w:val="009E5BA4"/>
    <w:rsid w:val="009E7639"/>
    <w:rsid w:val="009E7B9D"/>
    <w:rsid w:val="009E7C5B"/>
    <w:rsid w:val="009F02B5"/>
    <w:rsid w:val="009F03D0"/>
    <w:rsid w:val="009F0E40"/>
    <w:rsid w:val="009F1C82"/>
    <w:rsid w:val="009F1DC4"/>
    <w:rsid w:val="009F21DC"/>
    <w:rsid w:val="009F2513"/>
    <w:rsid w:val="009F2559"/>
    <w:rsid w:val="009F26E1"/>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9F7B8B"/>
    <w:rsid w:val="00A00582"/>
    <w:rsid w:val="00A00734"/>
    <w:rsid w:val="00A00B70"/>
    <w:rsid w:val="00A01004"/>
    <w:rsid w:val="00A01064"/>
    <w:rsid w:val="00A01722"/>
    <w:rsid w:val="00A018C8"/>
    <w:rsid w:val="00A030FD"/>
    <w:rsid w:val="00A03197"/>
    <w:rsid w:val="00A03A11"/>
    <w:rsid w:val="00A03A5B"/>
    <w:rsid w:val="00A03B14"/>
    <w:rsid w:val="00A03E9A"/>
    <w:rsid w:val="00A03F6B"/>
    <w:rsid w:val="00A0471E"/>
    <w:rsid w:val="00A049B4"/>
    <w:rsid w:val="00A04B16"/>
    <w:rsid w:val="00A04CEC"/>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2EAE"/>
    <w:rsid w:val="00A130E5"/>
    <w:rsid w:val="00A13470"/>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9E"/>
    <w:rsid w:val="00A235E2"/>
    <w:rsid w:val="00A243DA"/>
    <w:rsid w:val="00A243F1"/>
    <w:rsid w:val="00A24D52"/>
    <w:rsid w:val="00A24DD4"/>
    <w:rsid w:val="00A255CD"/>
    <w:rsid w:val="00A257C5"/>
    <w:rsid w:val="00A25B7B"/>
    <w:rsid w:val="00A25BCE"/>
    <w:rsid w:val="00A2632A"/>
    <w:rsid w:val="00A26403"/>
    <w:rsid w:val="00A26A4C"/>
    <w:rsid w:val="00A26F46"/>
    <w:rsid w:val="00A271BB"/>
    <w:rsid w:val="00A2728F"/>
    <w:rsid w:val="00A27EDD"/>
    <w:rsid w:val="00A32300"/>
    <w:rsid w:val="00A32A7E"/>
    <w:rsid w:val="00A32D74"/>
    <w:rsid w:val="00A33258"/>
    <w:rsid w:val="00A33953"/>
    <w:rsid w:val="00A33F8C"/>
    <w:rsid w:val="00A34197"/>
    <w:rsid w:val="00A341F6"/>
    <w:rsid w:val="00A343D0"/>
    <w:rsid w:val="00A345AA"/>
    <w:rsid w:val="00A3491D"/>
    <w:rsid w:val="00A3493A"/>
    <w:rsid w:val="00A352F7"/>
    <w:rsid w:val="00A356DF"/>
    <w:rsid w:val="00A35860"/>
    <w:rsid w:val="00A35C79"/>
    <w:rsid w:val="00A3647C"/>
    <w:rsid w:val="00A36525"/>
    <w:rsid w:val="00A37188"/>
    <w:rsid w:val="00A37359"/>
    <w:rsid w:val="00A37B12"/>
    <w:rsid w:val="00A40239"/>
    <w:rsid w:val="00A40242"/>
    <w:rsid w:val="00A40B11"/>
    <w:rsid w:val="00A40F1F"/>
    <w:rsid w:val="00A411A0"/>
    <w:rsid w:val="00A4214D"/>
    <w:rsid w:val="00A42CF5"/>
    <w:rsid w:val="00A42EB9"/>
    <w:rsid w:val="00A43205"/>
    <w:rsid w:val="00A433C1"/>
    <w:rsid w:val="00A43A56"/>
    <w:rsid w:val="00A44C5B"/>
    <w:rsid w:val="00A45268"/>
    <w:rsid w:val="00A452FF"/>
    <w:rsid w:val="00A45C9E"/>
    <w:rsid w:val="00A476B1"/>
    <w:rsid w:val="00A477BF"/>
    <w:rsid w:val="00A5051C"/>
    <w:rsid w:val="00A507A2"/>
    <w:rsid w:val="00A507AB"/>
    <w:rsid w:val="00A50B2C"/>
    <w:rsid w:val="00A510BB"/>
    <w:rsid w:val="00A51FA1"/>
    <w:rsid w:val="00A5226B"/>
    <w:rsid w:val="00A52723"/>
    <w:rsid w:val="00A52A3F"/>
    <w:rsid w:val="00A537A8"/>
    <w:rsid w:val="00A539B0"/>
    <w:rsid w:val="00A53C91"/>
    <w:rsid w:val="00A54B5B"/>
    <w:rsid w:val="00A554BF"/>
    <w:rsid w:val="00A55703"/>
    <w:rsid w:val="00A55800"/>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19C3"/>
    <w:rsid w:val="00A62359"/>
    <w:rsid w:val="00A625D2"/>
    <w:rsid w:val="00A62A41"/>
    <w:rsid w:val="00A62A9E"/>
    <w:rsid w:val="00A62C9E"/>
    <w:rsid w:val="00A62E32"/>
    <w:rsid w:val="00A62FA2"/>
    <w:rsid w:val="00A633A7"/>
    <w:rsid w:val="00A640EB"/>
    <w:rsid w:val="00A6419F"/>
    <w:rsid w:val="00A65025"/>
    <w:rsid w:val="00A657BF"/>
    <w:rsid w:val="00A661D1"/>
    <w:rsid w:val="00A66816"/>
    <w:rsid w:val="00A668EE"/>
    <w:rsid w:val="00A66FE5"/>
    <w:rsid w:val="00A67EFF"/>
    <w:rsid w:val="00A67F37"/>
    <w:rsid w:val="00A70411"/>
    <w:rsid w:val="00A704F4"/>
    <w:rsid w:val="00A7066B"/>
    <w:rsid w:val="00A70D5F"/>
    <w:rsid w:val="00A70EE2"/>
    <w:rsid w:val="00A7151C"/>
    <w:rsid w:val="00A7168F"/>
    <w:rsid w:val="00A71AEE"/>
    <w:rsid w:val="00A72936"/>
    <w:rsid w:val="00A7315D"/>
    <w:rsid w:val="00A73605"/>
    <w:rsid w:val="00A73AAC"/>
    <w:rsid w:val="00A73CBA"/>
    <w:rsid w:val="00A73DE2"/>
    <w:rsid w:val="00A73FC8"/>
    <w:rsid w:val="00A74FEE"/>
    <w:rsid w:val="00A75137"/>
    <w:rsid w:val="00A75226"/>
    <w:rsid w:val="00A75315"/>
    <w:rsid w:val="00A7538A"/>
    <w:rsid w:val="00A75C3E"/>
    <w:rsid w:val="00A75DD5"/>
    <w:rsid w:val="00A75EC3"/>
    <w:rsid w:val="00A7654E"/>
    <w:rsid w:val="00A76F69"/>
    <w:rsid w:val="00A777E7"/>
    <w:rsid w:val="00A77B50"/>
    <w:rsid w:val="00A80707"/>
    <w:rsid w:val="00A8082A"/>
    <w:rsid w:val="00A80C0B"/>
    <w:rsid w:val="00A810C2"/>
    <w:rsid w:val="00A814C0"/>
    <w:rsid w:val="00A8191F"/>
    <w:rsid w:val="00A82471"/>
    <w:rsid w:val="00A8257C"/>
    <w:rsid w:val="00A82E8D"/>
    <w:rsid w:val="00A83059"/>
    <w:rsid w:val="00A8316B"/>
    <w:rsid w:val="00A83909"/>
    <w:rsid w:val="00A83C4B"/>
    <w:rsid w:val="00A83F98"/>
    <w:rsid w:val="00A84A85"/>
    <w:rsid w:val="00A85201"/>
    <w:rsid w:val="00A85EEE"/>
    <w:rsid w:val="00A871C6"/>
    <w:rsid w:val="00A87515"/>
    <w:rsid w:val="00A87901"/>
    <w:rsid w:val="00A87917"/>
    <w:rsid w:val="00A87F34"/>
    <w:rsid w:val="00A904F2"/>
    <w:rsid w:val="00A90B9C"/>
    <w:rsid w:val="00A91128"/>
    <w:rsid w:val="00A913F8"/>
    <w:rsid w:val="00A91D4D"/>
    <w:rsid w:val="00A9274E"/>
    <w:rsid w:val="00A928A8"/>
    <w:rsid w:val="00A928D5"/>
    <w:rsid w:val="00A93340"/>
    <w:rsid w:val="00A933CF"/>
    <w:rsid w:val="00A93478"/>
    <w:rsid w:val="00A936B8"/>
    <w:rsid w:val="00A9527E"/>
    <w:rsid w:val="00A95CB8"/>
    <w:rsid w:val="00A95DFC"/>
    <w:rsid w:val="00A96538"/>
    <w:rsid w:val="00A967F1"/>
    <w:rsid w:val="00A96B48"/>
    <w:rsid w:val="00A96E62"/>
    <w:rsid w:val="00A97E28"/>
    <w:rsid w:val="00AA019D"/>
    <w:rsid w:val="00AA0879"/>
    <w:rsid w:val="00AA14DC"/>
    <w:rsid w:val="00AA1DE7"/>
    <w:rsid w:val="00AA22CD"/>
    <w:rsid w:val="00AA2F4D"/>
    <w:rsid w:val="00AA3FF4"/>
    <w:rsid w:val="00AA44E5"/>
    <w:rsid w:val="00AA487E"/>
    <w:rsid w:val="00AA4E6B"/>
    <w:rsid w:val="00AA5C1F"/>
    <w:rsid w:val="00AA6110"/>
    <w:rsid w:val="00AA6DC1"/>
    <w:rsid w:val="00AA7A76"/>
    <w:rsid w:val="00AB073D"/>
    <w:rsid w:val="00AB14EF"/>
    <w:rsid w:val="00AB1663"/>
    <w:rsid w:val="00AB1B30"/>
    <w:rsid w:val="00AB1C1C"/>
    <w:rsid w:val="00AB2C2F"/>
    <w:rsid w:val="00AB312A"/>
    <w:rsid w:val="00AB3305"/>
    <w:rsid w:val="00AB36B5"/>
    <w:rsid w:val="00AB3990"/>
    <w:rsid w:val="00AB39E4"/>
    <w:rsid w:val="00AB43AD"/>
    <w:rsid w:val="00AB4B82"/>
    <w:rsid w:val="00AB6705"/>
    <w:rsid w:val="00AB67B0"/>
    <w:rsid w:val="00AB6BB0"/>
    <w:rsid w:val="00AB727D"/>
    <w:rsid w:val="00AB7624"/>
    <w:rsid w:val="00AC087B"/>
    <w:rsid w:val="00AC10E1"/>
    <w:rsid w:val="00AC1191"/>
    <w:rsid w:val="00AC154E"/>
    <w:rsid w:val="00AC2291"/>
    <w:rsid w:val="00AC2813"/>
    <w:rsid w:val="00AC29A4"/>
    <w:rsid w:val="00AC2EC4"/>
    <w:rsid w:val="00AC31F6"/>
    <w:rsid w:val="00AC33E1"/>
    <w:rsid w:val="00AC36B9"/>
    <w:rsid w:val="00AC3A36"/>
    <w:rsid w:val="00AC3DD7"/>
    <w:rsid w:val="00AC4746"/>
    <w:rsid w:val="00AC4823"/>
    <w:rsid w:val="00AC4C11"/>
    <w:rsid w:val="00AC4F3A"/>
    <w:rsid w:val="00AC5058"/>
    <w:rsid w:val="00AC5837"/>
    <w:rsid w:val="00AC5903"/>
    <w:rsid w:val="00AC5F3A"/>
    <w:rsid w:val="00AC68FC"/>
    <w:rsid w:val="00AC6990"/>
    <w:rsid w:val="00AC7861"/>
    <w:rsid w:val="00AC7AB6"/>
    <w:rsid w:val="00AD0021"/>
    <w:rsid w:val="00AD0393"/>
    <w:rsid w:val="00AD0771"/>
    <w:rsid w:val="00AD14F1"/>
    <w:rsid w:val="00AD151B"/>
    <w:rsid w:val="00AD1845"/>
    <w:rsid w:val="00AD1DEC"/>
    <w:rsid w:val="00AD1EC3"/>
    <w:rsid w:val="00AD216C"/>
    <w:rsid w:val="00AD295A"/>
    <w:rsid w:val="00AD2BEC"/>
    <w:rsid w:val="00AD2CF3"/>
    <w:rsid w:val="00AD543B"/>
    <w:rsid w:val="00AD548D"/>
    <w:rsid w:val="00AD57B6"/>
    <w:rsid w:val="00AD583B"/>
    <w:rsid w:val="00AD5D02"/>
    <w:rsid w:val="00AD5DA4"/>
    <w:rsid w:val="00AD5EAE"/>
    <w:rsid w:val="00AD62A4"/>
    <w:rsid w:val="00AD64FB"/>
    <w:rsid w:val="00AD6ED8"/>
    <w:rsid w:val="00AD6F54"/>
    <w:rsid w:val="00AD7FBB"/>
    <w:rsid w:val="00AD7FF3"/>
    <w:rsid w:val="00AE0545"/>
    <w:rsid w:val="00AE0726"/>
    <w:rsid w:val="00AE08E8"/>
    <w:rsid w:val="00AE0968"/>
    <w:rsid w:val="00AE0F74"/>
    <w:rsid w:val="00AE1300"/>
    <w:rsid w:val="00AE17BE"/>
    <w:rsid w:val="00AE1BA5"/>
    <w:rsid w:val="00AE1E58"/>
    <w:rsid w:val="00AE1EA3"/>
    <w:rsid w:val="00AE2054"/>
    <w:rsid w:val="00AE207D"/>
    <w:rsid w:val="00AE222A"/>
    <w:rsid w:val="00AE224C"/>
    <w:rsid w:val="00AE2283"/>
    <w:rsid w:val="00AE2410"/>
    <w:rsid w:val="00AE3846"/>
    <w:rsid w:val="00AE3CB1"/>
    <w:rsid w:val="00AE3F52"/>
    <w:rsid w:val="00AE412E"/>
    <w:rsid w:val="00AE46DC"/>
    <w:rsid w:val="00AE487D"/>
    <w:rsid w:val="00AE4FB4"/>
    <w:rsid w:val="00AE504B"/>
    <w:rsid w:val="00AE54B1"/>
    <w:rsid w:val="00AE6033"/>
    <w:rsid w:val="00AE611A"/>
    <w:rsid w:val="00AE61BC"/>
    <w:rsid w:val="00AE62D4"/>
    <w:rsid w:val="00AE646B"/>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3EBC"/>
    <w:rsid w:val="00AF40F6"/>
    <w:rsid w:val="00AF47AF"/>
    <w:rsid w:val="00AF496F"/>
    <w:rsid w:val="00AF4A51"/>
    <w:rsid w:val="00AF5080"/>
    <w:rsid w:val="00AF5154"/>
    <w:rsid w:val="00AF5221"/>
    <w:rsid w:val="00AF58B5"/>
    <w:rsid w:val="00AF5E3C"/>
    <w:rsid w:val="00AF62C2"/>
    <w:rsid w:val="00AF650B"/>
    <w:rsid w:val="00AF6543"/>
    <w:rsid w:val="00AF6BD5"/>
    <w:rsid w:val="00AF77D9"/>
    <w:rsid w:val="00AF78CE"/>
    <w:rsid w:val="00AF7FB6"/>
    <w:rsid w:val="00B00981"/>
    <w:rsid w:val="00B009F8"/>
    <w:rsid w:val="00B01215"/>
    <w:rsid w:val="00B01F26"/>
    <w:rsid w:val="00B02003"/>
    <w:rsid w:val="00B021E0"/>
    <w:rsid w:val="00B02527"/>
    <w:rsid w:val="00B0258C"/>
    <w:rsid w:val="00B028DF"/>
    <w:rsid w:val="00B02C45"/>
    <w:rsid w:val="00B02DDC"/>
    <w:rsid w:val="00B0325B"/>
    <w:rsid w:val="00B03633"/>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3A7"/>
    <w:rsid w:val="00B106ED"/>
    <w:rsid w:val="00B10DF1"/>
    <w:rsid w:val="00B11130"/>
    <w:rsid w:val="00B12474"/>
    <w:rsid w:val="00B12F45"/>
    <w:rsid w:val="00B1334B"/>
    <w:rsid w:val="00B14168"/>
    <w:rsid w:val="00B14221"/>
    <w:rsid w:val="00B1462C"/>
    <w:rsid w:val="00B14D71"/>
    <w:rsid w:val="00B1534C"/>
    <w:rsid w:val="00B1556D"/>
    <w:rsid w:val="00B15869"/>
    <w:rsid w:val="00B159DC"/>
    <w:rsid w:val="00B15B80"/>
    <w:rsid w:val="00B15E0C"/>
    <w:rsid w:val="00B16143"/>
    <w:rsid w:val="00B161A3"/>
    <w:rsid w:val="00B165DF"/>
    <w:rsid w:val="00B16FEC"/>
    <w:rsid w:val="00B171C3"/>
    <w:rsid w:val="00B17A4E"/>
    <w:rsid w:val="00B17E5D"/>
    <w:rsid w:val="00B200E8"/>
    <w:rsid w:val="00B200ED"/>
    <w:rsid w:val="00B202E1"/>
    <w:rsid w:val="00B202E2"/>
    <w:rsid w:val="00B20F01"/>
    <w:rsid w:val="00B2186B"/>
    <w:rsid w:val="00B21B22"/>
    <w:rsid w:val="00B21DAC"/>
    <w:rsid w:val="00B22F8E"/>
    <w:rsid w:val="00B23334"/>
    <w:rsid w:val="00B233CB"/>
    <w:rsid w:val="00B2345A"/>
    <w:rsid w:val="00B238CA"/>
    <w:rsid w:val="00B23922"/>
    <w:rsid w:val="00B23E37"/>
    <w:rsid w:val="00B240BB"/>
    <w:rsid w:val="00B24214"/>
    <w:rsid w:val="00B244C0"/>
    <w:rsid w:val="00B2472E"/>
    <w:rsid w:val="00B24772"/>
    <w:rsid w:val="00B247C2"/>
    <w:rsid w:val="00B24B4D"/>
    <w:rsid w:val="00B24B54"/>
    <w:rsid w:val="00B24ED0"/>
    <w:rsid w:val="00B257C2"/>
    <w:rsid w:val="00B259A1"/>
    <w:rsid w:val="00B25AEF"/>
    <w:rsid w:val="00B25DEB"/>
    <w:rsid w:val="00B260FE"/>
    <w:rsid w:val="00B261AA"/>
    <w:rsid w:val="00B265E1"/>
    <w:rsid w:val="00B26E02"/>
    <w:rsid w:val="00B274C3"/>
    <w:rsid w:val="00B3018C"/>
    <w:rsid w:val="00B3062A"/>
    <w:rsid w:val="00B30904"/>
    <w:rsid w:val="00B31065"/>
    <w:rsid w:val="00B3173E"/>
    <w:rsid w:val="00B31A2F"/>
    <w:rsid w:val="00B31ABF"/>
    <w:rsid w:val="00B31B9B"/>
    <w:rsid w:val="00B31D81"/>
    <w:rsid w:val="00B3200B"/>
    <w:rsid w:val="00B3245F"/>
    <w:rsid w:val="00B32B69"/>
    <w:rsid w:val="00B32B78"/>
    <w:rsid w:val="00B32FBA"/>
    <w:rsid w:val="00B335C8"/>
    <w:rsid w:val="00B33631"/>
    <w:rsid w:val="00B345C5"/>
    <w:rsid w:val="00B3491B"/>
    <w:rsid w:val="00B352FD"/>
    <w:rsid w:val="00B355E6"/>
    <w:rsid w:val="00B35825"/>
    <w:rsid w:val="00B35C25"/>
    <w:rsid w:val="00B35E7E"/>
    <w:rsid w:val="00B36072"/>
    <w:rsid w:val="00B361C9"/>
    <w:rsid w:val="00B364A5"/>
    <w:rsid w:val="00B36673"/>
    <w:rsid w:val="00B3715F"/>
    <w:rsid w:val="00B37763"/>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1C2"/>
    <w:rsid w:val="00B458B1"/>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D"/>
    <w:rsid w:val="00B525CE"/>
    <w:rsid w:val="00B526B4"/>
    <w:rsid w:val="00B527F0"/>
    <w:rsid w:val="00B52C1C"/>
    <w:rsid w:val="00B532A6"/>
    <w:rsid w:val="00B5353B"/>
    <w:rsid w:val="00B536AF"/>
    <w:rsid w:val="00B5396B"/>
    <w:rsid w:val="00B53F5D"/>
    <w:rsid w:val="00B545F0"/>
    <w:rsid w:val="00B55798"/>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404"/>
    <w:rsid w:val="00B62B26"/>
    <w:rsid w:val="00B62F65"/>
    <w:rsid w:val="00B62FCC"/>
    <w:rsid w:val="00B63B6D"/>
    <w:rsid w:val="00B64D7F"/>
    <w:rsid w:val="00B64DB3"/>
    <w:rsid w:val="00B6596D"/>
    <w:rsid w:val="00B66642"/>
    <w:rsid w:val="00B6693D"/>
    <w:rsid w:val="00B66F46"/>
    <w:rsid w:val="00B67359"/>
    <w:rsid w:val="00B6740F"/>
    <w:rsid w:val="00B677FB"/>
    <w:rsid w:val="00B679C4"/>
    <w:rsid w:val="00B67D66"/>
    <w:rsid w:val="00B701C9"/>
    <w:rsid w:val="00B7027F"/>
    <w:rsid w:val="00B706D6"/>
    <w:rsid w:val="00B70F77"/>
    <w:rsid w:val="00B72085"/>
    <w:rsid w:val="00B7263C"/>
    <w:rsid w:val="00B72D67"/>
    <w:rsid w:val="00B73701"/>
    <w:rsid w:val="00B73976"/>
    <w:rsid w:val="00B73C53"/>
    <w:rsid w:val="00B74D4B"/>
    <w:rsid w:val="00B74F58"/>
    <w:rsid w:val="00B751E0"/>
    <w:rsid w:val="00B7534E"/>
    <w:rsid w:val="00B75BC6"/>
    <w:rsid w:val="00B760BB"/>
    <w:rsid w:val="00B762FB"/>
    <w:rsid w:val="00B76B7B"/>
    <w:rsid w:val="00B7712C"/>
    <w:rsid w:val="00B77C88"/>
    <w:rsid w:val="00B80009"/>
    <w:rsid w:val="00B8064C"/>
    <w:rsid w:val="00B809D1"/>
    <w:rsid w:val="00B80AC1"/>
    <w:rsid w:val="00B80CC1"/>
    <w:rsid w:val="00B80D95"/>
    <w:rsid w:val="00B80F3F"/>
    <w:rsid w:val="00B81072"/>
    <w:rsid w:val="00B81256"/>
    <w:rsid w:val="00B81293"/>
    <w:rsid w:val="00B81567"/>
    <w:rsid w:val="00B816A5"/>
    <w:rsid w:val="00B816B1"/>
    <w:rsid w:val="00B816DC"/>
    <w:rsid w:val="00B817BB"/>
    <w:rsid w:val="00B817D9"/>
    <w:rsid w:val="00B8198A"/>
    <w:rsid w:val="00B824AB"/>
    <w:rsid w:val="00B82EA3"/>
    <w:rsid w:val="00B83347"/>
    <w:rsid w:val="00B8384C"/>
    <w:rsid w:val="00B83BE7"/>
    <w:rsid w:val="00B85B19"/>
    <w:rsid w:val="00B85ECC"/>
    <w:rsid w:val="00B8609D"/>
    <w:rsid w:val="00B86530"/>
    <w:rsid w:val="00B86DA8"/>
    <w:rsid w:val="00B870C6"/>
    <w:rsid w:val="00B87611"/>
    <w:rsid w:val="00B87627"/>
    <w:rsid w:val="00B87AA8"/>
    <w:rsid w:val="00B87ADC"/>
    <w:rsid w:val="00B9005E"/>
    <w:rsid w:val="00B90259"/>
    <w:rsid w:val="00B90709"/>
    <w:rsid w:val="00B91498"/>
    <w:rsid w:val="00B91725"/>
    <w:rsid w:val="00B91849"/>
    <w:rsid w:val="00B91B00"/>
    <w:rsid w:val="00B9281A"/>
    <w:rsid w:val="00B92F27"/>
    <w:rsid w:val="00B93FD7"/>
    <w:rsid w:val="00B94195"/>
    <w:rsid w:val="00B94772"/>
    <w:rsid w:val="00B9623D"/>
    <w:rsid w:val="00B963F6"/>
    <w:rsid w:val="00B9646F"/>
    <w:rsid w:val="00B96C00"/>
    <w:rsid w:val="00B96F92"/>
    <w:rsid w:val="00B9703A"/>
    <w:rsid w:val="00B97766"/>
    <w:rsid w:val="00B97C19"/>
    <w:rsid w:val="00B97E9F"/>
    <w:rsid w:val="00BA00AB"/>
    <w:rsid w:val="00BA0C4B"/>
    <w:rsid w:val="00BA0E72"/>
    <w:rsid w:val="00BA0F02"/>
    <w:rsid w:val="00BA131D"/>
    <w:rsid w:val="00BA17D6"/>
    <w:rsid w:val="00BA208B"/>
    <w:rsid w:val="00BA2AD8"/>
    <w:rsid w:val="00BA2F10"/>
    <w:rsid w:val="00BA3681"/>
    <w:rsid w:val="00BA3983"/>
    <w:rsid w:val="00BA3C9A"/>
    <w:rsid w:val="00BA4FA1"/>
    <w:rsid w:val="00BA540E"/>
    <w:rsid w:val="00BA5702"/>
    <w:rsid w:val="00BA5919"/>
    <w:rsid w:val="00BA5921"/>
    <w:rsid w:val="00BA5B87"/>
    <w:rsid w:val="00BA65A2"/>
    <w:rsid w:val="00BA6752"/>
    <w:rsid w:val="00BA6D3A"/>
    <w:rsid w:val="00BB0785"/>
    <w:rsid w:val="00BB0823"/>
    <w:rsid w:val="00BB0BDE"/>
    <w:rsid w:val="00BB0D50"/>
    <w:rsid w:val="00BB0D86"/>
    <w:rsid w:val="00BB0F24"/>
    <w:rsid w:val="00BB1DA1"/>
    <w:rsid w:val="00BB275E"/>
    <w:rsid w:val="00BB297B"/>
    <w:rsid w:val="00BB2A93"/>
    <w:rsid w:val="00BB2EBD"/>
    <w:rsid w:val="00BB3176"/>
    <w:rsid w:val="00BB33CB"/>
    <w:rsid w:val="00BB3BAA"/>
    <w:rsid w:val="00BB3D5F"/>
    <w:rsid w:val="00BB4FD2"/>
    <w:rsid w:val="00BB538B"/>
    <w:rsid w:val="00BB5DE9"/>
    <w:rsid w:val="00BB6284"/>
    <w:rsid w:val="00BB6AE2"/>
    <w:rsid w:val="00BB7642"/>
    <w:rsid w:val="00BB78A9"/>
    <w:rsid w:val="00BC0666"/>
    <w:rsid w:val="00BC0857"/>
    <w:rsid w:val="00BC0FA2"/>
    <w:rsid w:val="00BC11D3"/>
    <w:rsid w:val="00BC141C"/>
    <w:rsid w:val="00BC1DCD"/>
    <w:rsid w:val="00BC2331"/>
    <w:rsid w:val="00BC2B84"/>
    <w:rsid w:val="00BC2CA3"/>
    <w:rsid w:val="00BC3002"/>
    <w:rsid w:val="00BC3436"/>
    <w:rsid w:val="00BC3A29"/>
    <w:rsid w:val="00BC3B76"/>
    <w:rsid w:val="00BC3DC2"/>
    <w:rsid w:val="00BC3E49"/>
    <w:rsid w:val="00BC3FF9"/>
    <w:rsid w:val="00BC4E08"/>
    <w:rsid w:val="00BC543E"/>
    <w:rsid w:val="00BC573F"/>
    <w:rsid w:val="00BC5927"/>
    <w:rsid w:val="00BC5AB5"/>
    <w:rsid w:val="00BC5B5A"/>
    <w:rsid w:val="00BC5D7F"/>
    <w:rsid w:val="00BC69C0"/>
    <w:rsid w:val="00BC6DD6"/>
    <w:rsid w:val="00BC6F92"/>
    <w:rsid w:val="00BC6FC3"/>
    <w:rsid w:val="00BC763A"/>
    <w:rsid w:val="00BC79CB"/>
    <w:rsid w:val="00BC7C86"/>
    <w:rsid w:val="00BD0392"/>
    <w:rsid w:val="00BD0877"/>
    <w:rsid w:val="00BD09E3"/>
    <w:rsid w:val="00BD0D6A"/>
    <w:rsid w:val="00BD104F"/>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184"/>
    <w:rsid w:val="00BE2BB9"/>
    <w:rsid w:val="00BE2C90"/>
    <w:rsid w:val="00BE3193"/>
    <w:rsid w:val="00BE3542"/>
    <w:rsid w:val="00BE3C30"/>
    <w:rsid w:val="00BE3C32"/>
    <w:rsid w:val="00BE4091"/>
    <w:rsid w:val="00BE4CEE"/>
    <w:rsid w:val="00BE52C8"/>
    <w:rsid w:val="00BE53DF"/>
    <w:rsid w:val="00BE54C3"/>
    <w:rsid w:val="00BE56BA"/>
    <w:rsid w:val="00BE5FAE"/>
    <w:rsid w:val="00BE6006"/>
    <w:rsid w:val="00BE6078"/>
    <w:rsid w:val="00BE6802"/>
    <w:rsid w:val="00BE6BB8"/>
    <w:rsid w:val="00BE6D95"/>
    <w:rsid w:val="00BE7BE3"/>
    <w:rsid w:val="00BF0425"/>
    <w:rsid w:val="00BF08A4"/>
    <w:rsid w:val="00BF0B61"/>
    <w:rsid w:val="00BF149D"/>
    <w:rsid w:val="00BF2346"/>
    <w:rsid w:val="00BF289B"/>
    <w:rsid w:val="00BF2DAE"/>
    <w:rsid w:val="00BF30E5"/>
    <w:rsid w:val="00BF3114"/>
    <w:rsid w:val="00BF3E7C"/>
    <w:rsid w:val="00BF45D0"/>
    <w:rsid w:val="00BF4855"/>
    <w:rsid w:val="00BF496F"/>
    <w:rsid w:val="00BF4E7A"/>
    <w:rsid w:val="00BF56B4"/>
    <w:rsid w:val="00BF5816"/>
    <w:rsid w:val="00BF5C75"/>
    <w:rsid w:val="00BF6009"/>
    <w:rsid w:val="00BF61FE"/>
    <w:rsid w:val="00BF656D"/>
    <w:rsid w:val="00BF695A"/>
    <w:rsid w:val="00BF76EE"/>
    <w:rsid w:val="00BF788B"/>
    <w:rsid w:val="00C00790"/>
    <w:rsid w:val="00C019DA"/>
    <w:rsid w:val="00C021ED"/>
    <w:rsid w:val="00C022C2"/>
    <w:rsid w:val="00C029EF"/>
    <w:rsid w:val="00C02C02"/>
    <w:rsid w:val="00C033B4"/>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AF4"/>
    <w:rsid w:val="00C12FBE"/>
    <w:rsid w:val="00C13477"/>
    <w:rsid w:val="00C134BA"/>
    <w:rsid w:val="00C13539"/>
    <w:rsid w:val="00C141BA"/>
    <w:rsid w:val="00C1472C"/>
    <w:rsid w:val="00C14AC1"/>
    <w:rsid w:val="00C14E6C"/>
    <w:rsid w:val="00C15FD7"/>
    <w:rsid w:val="00C164AF"/>
    <w:rsid w:val="00C16E60"/>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2B9"/>
    <w:rsid w:val="00C25685"/>
    <w:rsid w:val="00C25A82"/>
    <w:rsid w:val="00C25E6C"/>
    <w:rsid w:val="00C26092"/>
    <w:rsid w:val="00C265A3"/>
    <w:rsid w:val="00C27490"/>
    <w:rsid w:val="00C2795E"/>
    <w:rsid w:val="00C27CE3"/>
    <w:rsid w:val="00C30105"/>
    <w:rsid w:val="00C302EE"/>
    <w:rsid w:val="00C306A5"/>
    <w:rsid w:val="00C308DD"/>
    <w:rsid w:val="00C317CB"/>
    <w:rsid w:val="00C3191A"/>
    <w:rsid w:val="00C31BEB"/>
    <w:rsid w:val="00C31CF2"/>
    <w:rsid w:val="00C31CF4"/>
    <w:rsid w:val="00C332A7"/>
    <w:rsid w:val="00C3368C"/>
    <w:rsid w:val="00C33723"/>
    <w:rsid w:val="00C338CB"/>
    <w:rsid w:val="00C33FEA"/>
    <w:rsid w:val="00C34272"/>
    <w:rsid w:val="00C345AB"/>
    <w:rsid w:val="00C34D09"/>
    <w:rsid w:val="00C34F32"/>
    <w:rsid w:val="00C352DA"/>
    <w:rsid w:val="00C36263"/>
    <w:rsid w:val="00C36DB4"/>
    <w:rsid w:val="00C37829"/>
    <w:rsid w:val="00C3788D"/>
    <w:rsid w:val="00C40583"/>
    <w:rsid w:val="00C419CF"/>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C9B"/>
    <w:rsid w:val="00C47CE0"/>
    <w:rsid w:val="00C50C55"/>
    <w:rsid w:val="00C511E4"/>
    <w:rsid w:val="00C518D9"/>
    <w:rsid w:val="00C51A0C"/>
    <w:rsid w:val="00C51FF8"/>
    <w:rsid w:val="00C527B6"/>
    <w:rsid w:val="00C52D19"/>
    <w:rsid w:val="00C53317"/>
    <w:rsid w:val="00C5370B"/>
    <w:rsid w:val="00C53BB8"/>
    <w:rsid w:val="00C53DB5"/>
    <w:rsid w:val="00C541A5"/>
    <w:rsid w:val="00C54B85"/>
    <w:rsid w:val="00C54FA4"/>
    <w:rsid w:val="00C55311"/>
    <w:rsid w:val="00C55B9B"/>
    <w:rsid w:val="00C55C73"/>
    <w:rsid w:val="00C5631C"/>
    <w:rsid w:val="00C563DB"/>
    <w:rsid w:val="00C56A5E"/>
    <w:rsid w:val="00C56C64"/>
    <w:rsid w:val="00C56D0B"/>
    <w:rsid w:val="00C572A5"/>
    <w:rsid w:val="00C6039A"/>
    <w:rsid w:val="00C60AF3"/>
    <w:rsid w:val="00C60DA5"/>
    <w:rsid w:val="00C60FF7"/>
    <w:rsid w:val="00C61679"/>
    <w:rsid w:val="00C6186F"/>
    <w:rsid w:val="00C61F87"/>
    <w:rsid w:val="00C621D9"/>
    <w:rsid w:val="00C6231C"/>
    <w:rsid w:val="00C623EB"/>
    <w:rsid w:val="00C62569"/>
    <w:rsid w:val="00C6371F"/>
    <w:rsid w:val="00C63D7A"/>
    <w:rsid w:val="00C63DAE"/>
    <w:rsid w:val="00C63E47"/>
    <w:rsid w:val="00C64AD3"/>
    <w:rsid w:val="00C6520F"/>
    <w:rsid w:val="00C65430"/>
    <w:rsid w:val="00C6568A"/>
    <w:rsid w:val="00C657AC"/>
    <w:rsid w:val="00C66129"/>
    <w:rsid w:val="00C66328"/>
    <w:rsid w:val="00C6671F"/>
    <w:rsid w:val="00C67000"/>
    <w:rsid w:val="00C67030"/>
    <w:rsid w:val="00C6718D"/>
    <w:rsid w:val="00C67377"/>
    <w:rsid w:val="00C67A27"/>
    <w:rsid w:val="00C70015"/>
    <w:rsid w:val="00C7055B"/>
    <w:rsid w:val="00C708BC"/>
    <w:rsid w:val="00C70999"/>
    <w:rsid w:val="00C70B93"/>
    <w:rsid w:val="00C712F7"/>
    <w:rsid w:val="00C71408"/>
    <w:rsid w:val="00C71809"/>
    <w:rsid w:val="00C7206E"/>
    <w:rsid w:val="00C72A7C"/>
    <w:rsid w:val="00C72D4B"/>
    <w:rsid w:val="00C73600"/>
    <w:rsid w:val="00C73D7B"/>
    <w:rsid w:val="00C74104"/>
    <w:rsid w:val="00C74D5B"/>
    <w:rsid w:val="00C7533B"/>
    <w:rsid w:val="00C75494"/>
    <w:rsid w:val="00C75D30"/>
    <w:rsid w:val="00C7617F"/>
    <w:rsid w:val="00C76F82"/>
    <w:rsid w:val="00C7756C"/>
    <w:rsid w:val="00C77B01"/>
    <w:rsid w:val="00C8021D"/>
    <w:rsid w:val="00C809CE"/>
    <w:rsid w:val="00C80D27"/>
    <w:rsid w:val="00C82781"/>
    <w:rsid w:val="00C83A8D"/>
    <w:rsid w:val="00C84069"/>
    <w:rsid w:val="00C84272"/>
    <w:rsid w:val="00C84458"/>
    <w:rsid w:val="00C8490D"/>
    <w:rsid w:val="00C84CCE"/>
    <w:rsid w:val="00C853E2"/>
    <w:rsid w:val="00C856A5"/>
    <w:rsid w:val="00C8603A"/>
    <w:rsid w:val="00C860F7"/>
    <w:rsid w:val="00C86B87"/>
    <w:rsid w:val="00C86DED"/>
    <w:rsid w:val="00C86E75"/>
    <w:rsid w:val="00C875E6"/>
    <w:rsid w:val="00C879C5"/>
    <w:rsid w:val="00C87FE4"/>
    <w:rsid w:val="00C9006F"/>
    <w:rsid w:val="00C90FD8"/>
    <w:rsid w:val="00C92C23"/>
    <w:rsid w:val="00C92FFA"/>
    <w:rsid w:val="00C93172"/>
    <w:rsid w:val="00C9425E"/>
    <w:rsid w:val="00C9450A"/>
    <w:rsid w:val="00C94568"/>
    <w:rsid w:val="00C946F8"/>
    <w:rsid w:val="00C94710"/>
    <w:rsid w:val="00C96604"/>
    <w:rsid w:val="00C96658"/>
    <w:rsid w:val="00C96DD0"/>
    <w:rsid w:val="00C96F06"/>
    <w:rsid w:val="00C970CC"/>
    <w:rsid w:val="00C97563"/>
    <w:rsid w:val="00C976C4"/>
    <w:rsid w:val="00C97996"/>
    <w:rsid w:val="00C97AE0"/>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39CB"/>
    <w:rsid w:val="00CA3DCD"/>
    <w:rsid w:val="00CA409D"/>
    <w:rsid w:val="00CA4ED4"/>
    <w:rsid w:val="00CA59E7"/>
    <w:rsid w:val="00CA6E68"/>
    <w:rsid w:val="00CA702A"/>
    <w:rsid w:val="00CB01DF"/>
    <w:rsid w:val="00CB04FD"/>
    <w:rsid w:val="00CB08DC"/>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183"/>
    <w:rsid w:val="00CC0268"/>
    <w:rsid w:val="00CC02A1"/>
    <w:rsid w:val="00CC047A"/>
    <w:rsid w:val="00CC06FB"/>
    <w:rsid w:val="00CC0F60"/>
    <w:rsid w:val="00CC15FD"/>
    <w:rsid w:val="00CC206D"/>
    <w:rsid w:val="00CC25BC"/>
    <w:rsid w:val="00CC3FEA"/>
    <w:rsid w:val="00CC4085"/>
    <w:rsid w:val="00CC436D"/>
    <w:rsid w:val="00CC44D4"/>
    <w:rsid w:val="00CC47A7"/>
    <w:rsid w:val="00CC4AE3"/>
    <w:rsid w:val="00CC5006"/>
    <w:rsid w:val="00CC5659"/>
    <w:rsid w:val="00CC58AE"/>
    <w:rsid w:val="00CC6867"/>
    <w:rsid w:val="00CC6890"/>
    <w:rsid w:val="00CC68DE"/>
    <w:rsid w:val="00CC6E07"/>
    <w:rsid w:val="00CC73A5"/>
    <w:rsid w:val="00CC76B6"/>
    <w:rsid w:val="00CC7943"/>
    <w:rsid w:val="00CD02C8"/>
    <w:rsid w:val="00CD077D"/>
    <w:rsid w:val="00CD138A"/>
    <w:rsid w:val="00CD1450"/>
    <w:rsid w:val="00CD15D4"/>
    <w:rsid w:val="00CD1702"/>
    <w:rsid w:val="00CD1AF6"/>
    <w:rsid w:val="00CD22A4"/>
    <w:rsid w:val="00CD284E"/>
    <w:rsid w:val="00CD2A0E"/>
    <w:rsid w:val="00CD3830"/>
    <w:rsid w:val="00CD3914"/>
    <w:rsid w:val="00CD4762"/>
    <w:rsid w:val="00CD550B"/>
    <w:rsid w:val="00CD6583"/>
    <w:rsid w:val="00CD69EB"/>
    <w:rsid w:val="00CD6C79"/>
    <w:rsid w:val="00CD70D7"/>
    <w:rsid w:val="00CD71B3"/>
    <w:rsid w:val="00CD7BDE"/>
    <w:rsid w:val="00CE0F86"/>
    <w:rsid w:val="00CE1225"/>
    <w:rsid w:val="00CE162C"/>
    <w:rsid w:val="00CE19C0"/>
    <w:rsid w:val="00CE1E1A"/>
    <w:rsid w:val="00CE214C"/>
    <w:rsid w:val="00CE2317"/>
    <w:rsid w:val="00CE26E6"/>
    <w:rsid w:val="00CE28CF"/>
    <w:rsid w:val="00CE2DF4"/>
    <w:rsid w:val="00CE3B4C"/>
    <w:rsid w:val="00CE4463"/>
    <w:rsid w:val="00CE448A"/>
    <w:rsid w:val="00CE44A3"/>
    <w:rsid w:val="00CE5229"/>
    <w:rsid w:val="00CE5236"/>
    <w:rsid w:val="00CE556C"/>
    <w:rsid w:val="00CE5C82"/>
    <w:rsid w:val="00CE670D"/>
    <w:rsid w:val="00CF02A8"/>
    <w:rsid w:val="00CF0520"/>
    <w:rsid w:val="00CF1930"/>
    <w:rsid w:val="00CF2E46"/>
    <w:rsid w:val="00CF2E58"/>
    <w:rsid w:val="00CF3121"/>
    <w:rsid w:val="00CF364A"/>
    <w:rsid w:val="00CF3BD0"/>
    <w:rsid w:val="00CF4117"/>
    <w:rsid w:val="00CF42AF"/>
    <w:rsid w:val="00CF5328"/>
    <w:rsid w:val="00CF5332"/>
    <w:rsid w:val="00CF5F31"/>
    <w:rsid w:val="00CF5F3C"/>
    <w:rsid w:val="00CF5FD0"/>
    <w:rsid w:val="00CF6908"/>
    <w:rsid w:val="00CF6E71"/>
    <w:rsid w:val="00CF738B"/>
    <w:rsid w:val="00CF78A6"/>
    <w:rsid w:val="00CF7C01"/>
    <w:rsid w:val="00D005E9"/>
    <w:rsid w:val="00D00915"/>
    <w:rsid w:val="00D009F4"/>
    <w:rsid w:val="00D00FD7"/>
    <w:rsid w:val="00D02339"/>
    <w:rsid w:val="00D02CA8"/>
    <w:rsid w:val="00D02EA1"/>
    <w:rsid w:val="00D03223"/>
    <w:rsid w:val="00D0339A"/>
    <w:rsid w:val="00D03800"/>
    <w:rsid w:val="00D03B47"/>
    <w:rsid w:val="00D03E7A"/>
    <w:rsid w:val="00D0402F"/>
    <w:rsid w:val="00D044FE"/>
    <w:rsid w:val="00D0491D"/>
    <w:rsid w:val="00D04FD4"/>
    <w:rsid w:val="00D05CD7"/>
    <w:rsid w:val="00D05D5D"/>
    <w:rsid w:val="00D0624D"/>
    <w:rsid w:val="00D06265"/>
    <w:rsid w:val="00D06303"/>
    <w:rsid w:val="00D06D56"/>
    <w:rsid w:val="00D0710F"/>
    <w:rsid w:val="00D07711"/>
    <w:rsid w:val="00D077F8"/>
    <w:rsid w:val="00D07852"/>
    <w:rsid w:val="00D07A4E"/>
    <w:rsid w:val="00D1058E"/>
    <w:rsid w:val="00D11A46"/>
    <w:rsid w:val="00D11C60"/>
    <w:rsid w:val="00D11F8F"/>
    <w:rsid w:val="00D126CE"/>
    <w:rsid w:val="00D12F42"/>
    <w:rsid w:val="00D1303B"/>
    <w:rsid w:val="00D13065"/>
    <w:rsid w:val="00D13337"/>
    <w:rsid w:val="00D1493D"/>
    <w:rsid w:val="00D149D8"/>
    <w:rsid w:val="00D14D9B"/>
    <w:rsid w:val="00D1506A"/>
    <w:rsid w:val="00D158EC"/>
    <w:rsid w:val="00D15CDE"/>
    <w:rsid w:val="00D16609"/>
    <w:rsid w:val="00D16BCF"/>
    <w:rsid w:val="00D16DD9"/>
    <w:rsid w:val="00D1768F"/>
    <w:rsid w:val="00D176C8"/>
    <w:rsid w:val="00D179E8"/>
    <w:rsid w:val="00D17A36"/>
    <w:rsid w:val="00D17CC2"/>
    <w:rsid w:val="00D20774"/>
    <w:rsid w:val="00D20B22"/>
    <w:rsid w:val="00D20F20"/>
    <w:rsid w:val="00D21820"/>
    <w:rsid w:val="00D2182E"/>
    <w:rsid w:val="00D21B02"/>
    <w:rsid w:val="00D21E74"/>
    <w:rsid w:val="00D22042"/>
    <w:rsid w:val="00D220E8"/>
    <w:rsid w:val="00D22474"/>
    <w:rsid w:val="00D22FD7"/>
    <w:rsid w:val="00D2302C"/>
    <w:rsid w:val="00D23656"/>
    <w:rsid w:val="00D24089"/>
    <w:rsid w:val="00D2460D"/>
    <w:rsid w:val="00D2467A"/>
    <w:rsid w:val="00D247AA"/>
    <w:rsid w:val="00D25C13"/>
    <w:rsid w:val="00D26D17"/>
    <w:rsid w:val="00D2740B"/>
    <w:rsid w:val="00D27C6D"/>
    <w:rsid w:val="00D27D70"/>
    <w:rsid w:val="00D27F37"/>
    <w:rsid w:val="00D319A1"/>
    <w:rsid w:val="00D31C86"/>
    <w:rsid w:val="00D324CA"/>
    <w:rsid w:val="00D329C8"/>
    <w:rsid w:val="00D32F09"/>
    <w:rsid w:val="00D335B2"/>
    <w:rsid w:val="00D3378D"/>
    <w:rsid w:val="00D3382A"/>
    <w:rsid w:val="00D33C70"/>
    <w:rsid w:val="00D34029"/>
    <w:rsid w:val="00D34245"/>
    <w:rsid w:val="00D34262"/>
    <w:rsid w:val="00D342F1"/>
    <w:rsid w:val="00D34346"/>
    <w:rsid w:val="00D34782"/>
    <w:rsid w:val="00D347D6"/>
    <w:rsid w:val="00D35316"/>
    <w:rsid w:val="00D35A6F"/>
    <w:rsid w:val="00D35C14"/>
    <w:rsid w:val="00D37245"/>
    <w:rsid w:val="00D37324"/>
    <w:rsid w:val="00D37701"/>
    <w:rsid w:val="00D3774A"/>
    <w:rsid w:val="00D37AAF"/>
    <w:rsid w:val="00D37D04"/>
    <w:rsid w:val="00D40610"/>
    <w:rsid w:val="00D40854"/>
    <w:rsid w:val="00D40D1F"/>
    <w:rsid w:val="00D41855"/>
    <w:rsid w:val="00D41D0F"/>
    <w:rsid w:val="00D42607"/>
    <w:rsid w:val="00D42B47"/>
    <w:rsid w:val="00D432AA"/>
    <w:rsid w:val="00D43BC7"/>
    <w:rsid w:val="00D43FB9"/>
    <w:rsid w:val="00D4416D"/>
    <w:rsid w:val="00D44656"/>
    <w:rsid w:val="00D44A25"/>
    <w:rsid w:val="00D44BEE"/>
    <w:rsid w:val="00D451A9"/>
    <w:rsid w:val="00D45781"/>
    <w:rsid w:val="00D45972"/>
    <w:rsid w:val="00D45C02"/>
    <w:rsid w:val="00D46322"/>
    <w:rsid w:val="00D47191"/>
    <w:rsid w:val="00D473A5"/>
    <w:rsid w:val="00D474D9"/>
    <w:rsid w:val="00D4764B"/>
    <w:rsid w:val="00D478B5"/>
    <w:rsid w:val="00D478EE"/>
    <w:rsid w:val="00D47A2A"/>
    <w:rsid w:val="00D47BAE"/>
    <w:rsid w:val="00D5022C"/>
    <w:rsid w:val="00D50E1C"/>
    <w:rsid w:val="00D51982"/>
    <w:rsid w:val="00D519FF"/>
    <w:rsid w:val="00D51F78"/>
    <w:rsid w:val="00D51F87"/>
    <w:rsid w:val="00D5275F"/>
    <w:rsid w:val="00D52D08"/>
    <w:rsid w:val="00D53024"/>
    <w:rsid w:val="00D5326F"/>
    <w:rsid w:val="00D5377E"/>
    <w:rsid w:val="00D53905"/>
    <w:rsid w:val="00D544CB"/>
    <w:rsid w:val="00D54ED9"/>
    <w:rsid w:val="00D55032"/>
    <w:rsid w:val="00D559A6"/>
    <w:rsid w:val="00D55CF7"/>
    <w:rsid w:val="00D55ED4"/>
    <w:rsid w:val="00D56190"/>
    <w:rsid w:val="00D564E5"/>
    <w:rsid w:val="00D56514"/>
    <w:rsid w:val="00D5672E"/>
    <w:rsid w:val="00D56731"/>
    <w:rsid w:val="00D56827"/>
    <w:rsid w:val="00D56908"/>
    <w:rsid w:val="00D57736"/>
    <w:rsid w:val="00D5783D"/>
    <w:rsid w:val="00D60129"/>
    <w:rsid w:val="00D616FB"/>
    <w:rsid w:val="00D62029"/>
    <w:rsid w:val="00D62519"/>
    <w:rsid w:val="00D6255D"/>
    <w:rsid w:val="00D62E41"/>
    <w:rsid w:val="00D63D88"/>
    <w:rsid w:val="00D63ECE"/>
    <w:rsid w:val="00D63FD8"/>
    <w:rsid w:val="00D645B1"/>
    <w:rsid w:val="00D6467B"/>
    <w:rsid w:val="00D64745"/>
    <w:rsid w:val="00D6485A"/>
    <w:rsid w:val="00D6485B"/>
    <w:rsid w:val="00D6521D"/>
    <w:rsid w:val="00D6554B"/>
    <w:rsid w:val="00D655D2"/>
    <w:rsid w:val="00D657AC"/>
    <w:rsid w:val="00D6674E"/>
    <w:rsid w:val="00D66EF7"/>
    <w:rsid w:val="00D67204"/>
    <w:rsid w:val="00D67BDB"/>
    <w:rsid w:val="00D70647"/>
    <w:rsid w:val="00D70AE6"/>
    <w:rsid w:val="00D70B38"/>
    <w:rsid w:val="00D70E7C"/>
    <w:rsid w:val="00D71AB6"/>
    <w:rsid w:val="00D722B7"/>
    <w:rsid w:val="00D72DC4"/>
    <w:rsid w:val="00D73331"/>
    <w:rsid w:val="00D736A1"/>
    <w:rsid w:val="00D736E1"/>
    <w:rsid w:val="00D737CD"/>
    <w:rsid w:val="00D73D8A"/>
    <w:rsid w:val="00D73E21"/>
    <w:rsid w:val="00D73E27"/>
    <w:rsid w:val="00D74431"/>
    <w:rsid w:val="00D74453"/>
    <w:rsid w:val="00D746D2"/>
    <w:rsid w:val="00D74790"/>
    <w:rsid w:val="00D747D4"/>
    <w:rsid w:val="00D74B75"/>
    <w:rsid w:val="00D74FD9"/>
    <w:rsid w:val="00D75D30"/>
    <w:rsid w:val="00D75E74"/>
    <w:rsid w:val="00D75F83"/>
    <w:rsid w:val="00D75FD0"/>
    <w:rsid w:val="00D76A49"/>
    <w:rsid w:val="00D76CDC"/>
    <w:rsid w:val="00D76F50"/>
    <w:rsid w:val="00D77213"/>
    <w:rsid w:val="00D77344"/>
    <w:rsid w:val="00D7734E"/>
    <w:rsid w:val="00D77796"/>
    <w:rsid w:val="00D77A76"/>
    <w:rsid w:val="00D77C6E"/>
    <w:rsid w:val="00D77C85"/>
    <w:rsid w:val="00D77DD4"/>
    <w:rsid w:val="00D77F82"/>
    <w:rsid w:val="00D804BF"/>
    <w:rsid w:val="00D811AA"/>
    <w:rsid w:val="00D815BC"/>
    <w:rsid w:val="00D815E3"/>
    <w:rsid w:val="00D81DF7"/>
    <w:rsid w:val="00D82AB1"/>
    <w:rsid w:val="00D82CC8"/>
    <w:rsid w:val="00D83BC7"/>
    <w:rsid w:val="00D83D5A"/>
    <w:rsid w:val="00D84E8F"/>
    <w:rsid w:val="00D8536F"/>
    <w:rsid w:val="00D854E0"/>
    <w:rsid w:val="00D856DD"/>
    <w:rsid w:val="00D85936"/>
    <w:rsid w:val="00D85B9F"/>
    <w:rsid w:val="00D868AA"/>
    <w:rsid w:val="00D86B65"/>
    <w:rsid w:val="00D86C60"/>
    <w:rsid w:val="00D87690"/>
    <w:rsid w:val="00D87707"/>
    <w:rsid w:val="00D87A9C"/>
    <w:rsid w:val="00D87BF4"/>
    <w:rsid w:val="00D9069A"/>
    <w:rsid w:val="00D90D20"/>
    <w:rsid w:val="00D91C61"/>
    <w:rsid w:val="00D91E99"/>
    <w:rsid w:val="00D933C6"/>
    <w:rsid w:val="00D93E8C"/>
    <w:rsid w:val="00D93FCA"/>
    <w:rsid w:val="00D94A01"/>
    <w:rsid w:val="00D94B32"/>
    <w:rsid w:val="00D960DB"/>
    <w:rsid w:val="00D96C37"/>
    <w:rsid w:val="00D96EEA"/>
    <w:rsid w:val="00D97FCB"/>
    <w:rsid w:val="00DA080F"/>
    <w:rsid w:val="00DA0A58"/>
    <w:rsid w:val="00DA0AD3"/>
    <w:rsid w:val="00DA0E09"/>
    <w:rsid w:val="00DA0F42"/>
    <w:rsid w:val="00DA1151"/>
    <w:rsid w:val="00DA20FF"/>
    <w:rsid w:val="00DA28E6"/>
    <w:rsid w:val="00DA3216"/>
    <w:rsid w:val="00DA3519"/>
    <w:rsid w:val="00DA3E8A"/>
    <w:rsid w:val="00DA3EE6"/>
    <w:rsid w:val="00DA4281"/>
    <w:rsid w:val="00DA52A9"/>
    <w:rsid w:val="00DA5485"/>
    <w:rsid w:val="00DA56B3"/>
    <w:rsid w:val="00DA5BA3"/>
    <w:rsid w:val="00DA5C79"/>
    <w:rsid w:val="00DA61CA"/>
    <w:rsid w:val="00DA6349"/>
    <w:rsid w:val="00DA6539"/>
    <w:rsid w:val="00DA7292"/>
    <w:rsid w:val="00DA72A5"/>
    <w:rsid w:val="00DA72C0"/>
    <w:rsid w:val="00DA79E3"/>
    <w:rsid w:val="00DA7BFC"/>
    <w:rsid w:val="00DB02E8"/>
    <w:rsid w:val="00DB095D"/>
    <w:rsid w:val="00DB12EC"/>
    <w:rsid w:val="00DB17DC"/>
    <w:rsid w:val="00DB22DA"/>
    <w:rsid w:val="00DB2553"/>
    <w:rsid w:val="00DB2C37"/>
    <w:rsid w:val="00DB3035"/>
    <w:rsid w:val="00DB30BE"/>
    <w:rsid w:val="00DB4065"/>
    <w:rsid w:val="00DB40E5"/>
    <w:rsid w:val="00DB48CC"/>
    <w:rsid w:val="00DB4C1B"/>
    <w:rsid w:val="00DB4C35"/>
    <w:rsid w:val="00DB4CAD"/>
    <w:rsid w:val="00DB4DAA"/>
    <w:rsid w:val="00DB5165"/>
    <w:rsid w:val="00DB667F"/>
    <w:rsid w:val="00DB66DA"/>
    <w:rsid w:val="00DB6D43"/>
    <w:rsid w:val="00DB6E8A"/>
    <w:rsid w:val="00DB6FFE"/>
    <w:rsid w:val="00DB7697"/>
    <w:rsid w:val="00DC002C"/>
    <w:rsid w:val="00DC0114"/>
    <w:rsid w:val="00DC0BA5"/>
    <w:rsid w:val="00DC1947"/>
    <w:rsid w:val="00DC1D3A"/>
    <w:rsid w:val="00DC21C3"/>
    <w:rsid w:val="00DC279C"/>
    <w:rsid w:val="00DC29E8"/>
    <w:rsid w:val="00DC2C14"/>
    <w:rsid w:val="00DC2D3B"/>
    <w:rsid w:val="00DC3097"/>
    <w:rsid w:val="00DC3145"/>
    <w:rsid w:val="00DC3DD3"/>
    <w:rsid w:val="00DC3ED3"/>
    <w:rsid w:val="00DC40BD"/>
    <w:rsid w:val="00DC5705"/>
    <w:rsid w:val="00DC58C0"/>
    <w:rsid w:val="00DC6F2A"/>
    <w:rsid w:val="00DC7BCF"/>
    <w:rsid w:val="00DD0555"/>
    <w:rsid w:val="00DD079A"/>
    <w:rsid w:val="00DD16A2"/>
    <w:rsid w:val="00DD1742"/>
    <w:rsid w:val="00DD1806"/>
    <w:rsid w:val="00DD2CD3"/>
    <w:rsid w:val="00DD2ED2"/>
    <w:rsid w:val="00DD32DA"/>
    <w:rsid w:val="00DD449A"/>
    <w:rsid w:val="00DD457B"/>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B1F"/>
    <w:rsid w:val="00DE1180"/>
    <w:rsid w:val="00DE137A"/>
    <w:rsid w:val="00DE22B0"/>
    <w:rsid w:val="00DE23C1"/>
    <w:rsid w:val="00DE28E4"/>
    <w:rsid w:val="00DE29F8"/>
    <w:rsid w:val="00DE2A3A"/>
    <w:rsid w:val="00DE3598"/>
    <w:rsid w:val="00DE3882"/>
    <w:rsid w:val="00DE389F"/>
    <w:rsid w:val="00DE392D"/>
    <w:rsid w:val="00DE3BBB"/>
    <w:rsid w:val="00DE3CB5"/>
    <w:rsid w:val="00DE3E3E"/>
    <w:rsid w:val="00DE476B"/>
    <w:rsid w:val="00DE47BC"/>
    <w:rsid w:val="00DE4952"/>
    <w:rsid w:val="00DE4B04"/>
    <w:rsid w:val="00DE501A"/>
    <w:rsid w:val="00DE5145"/>
    <w:rsid w:val="00DE5162"/>
    <w:rsid w:val="00DE5261"/>
    <w:rsid w:val="00DE5660"/>
    <w:rsid w:val="00DE5C9E"/>
    <w:rsid w:val="00DE5DA6"/>
    <w:rsid w:val="00DE71A0"/>
    <w:rsid w:val="00DE7CA6"/>
    <w:rsid w:val="00DF12D8"/>
    <w:rsid w:val="00DF192F"/>
    <w:rsid w:val="00DF1D22"/>
    <w:rsid w:val="00DF344D"/>
    <w:rsid w:val="00DF3C86"/>
    <w:rsid w:val="00DF43F3"/>
    <w:rsid w:val="00DF4D1F"/>
    <w:rsid w:val="00DF5B23"/>
    <w:rsid w:val="00DF6464"/>
    <w:rsid w:val="00DF6676"/>
    <w:rsid w:val="00DF669D"/>
    <w:rsid w:val="00DF6F01"/>
    <w:rsid w:val="00DF723F"/>
    <w:rsid w:val="00DF7396"/>
    <w:rsid w:val="00DF7591"/>
    <w:rsid w:val="00DF7C6A"/>
    <w:rsid w:val="00DF7F23"/>
    <w:rsid w:val="00E00FDA"/>
    <w:rsid w:val="00E010DF"/>
    <w:rsid w:val="00E0192A"/>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6C21"/>
    <w:rsid w:val="00E07A41"/>
    <w:rsid w:val="00E11347"/>
    <w:rsid w:val="00E1155D"/>
    <w:rsid w:val="00E115DF"/>
    <w:rsid w:val="00E1166E"/>
    <w:rsid w:val="00E11680"/>
    <w:rsid w:val="00E11689"/>
    <w:rsid w:val="00E117CD"/>
    <w:rsid w:val="00E123D2"/>
    <w:rsid w:val="00E1243C"/>
    <w:rsid w:val="00E12B7B"/>
    <w:rsid w:val="00E12E30"/>
    <w:rsid w:val="00E12E34"/>
    <w:rsid w:val="00E130AC"/>
    <w:rsid w:val="00E1344D"/>
    <w:rsid w:val="00E13FA2"/>
    <w:rsid w:val="00E140E1"/>
    <w:rsid w:val="00E1432B"/>
    <w:rsid w:val="00E1447E"/>
    <w:rsid w:val="00E1488C"/>
    <w:rsid w:val="00E14AEE"/>
    <w:rsid w:val="00E14E80"/>
    <w:rsid w:val="00E1588B"/>
    <w:rsid w:val="00E16314"/>
    <w:rsid w:val="00E17760"/>
    <w:rsid w:val="00E200C5"/>
    <w:rsid w:val="00E20343"/>
    <w:rsid w:val="00E206BE"/>
    <w:rsid w:val="00E20739"/>
    <w:rsid w:val="00E209B7"/>
    <w:rsid w:val="00E20B6B"/>
    <w:rsid w:val="00E20E76"/>
    <w:rsid w:val="00E21035"/>
    <w:rsid w:val="00E21662"/>
    <w:rsid w:val="00E2193F"/>
    <w:rsid w:val="00E2214D"/>
    <w:rsid w:val="00E226D7"/>
    <w:rsid w:val="00E227C8"/>
    <w:rsid w:val="00E230DD"/>
    <w:rsid w:val="00E240D2"/>
    <w:rsid w:val="00E2431E"/>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051"/>
    <w:rsid w:val="00E3531B"/>
    <w:rsid w:val="00E356EA"/>
    <w:rsid w:val="00E35794"/>
    <w:rsid w:val="00E35DFC"/>
    <w:rsid w:val="00E35FA5"/>
    <w:rsid w:val="00E36059"/>
    <w:rsid w:val="00E36D6D"/>
    <w:rsid w:val="00E36F1B"/>
    <w:rsid w:val="00E37C29"/>
    <w:rsid w:val="00E37FE2"/>
    <w:rsid w:val="00E40496"/>
    <w:rsid w:val="00E40927"/>
    <w:rsid w:val="00E40A7D"/>
    <w:rsid w:val="00E40E39"/>
    <w:rsid w:val="00E41299"/>
    <w:rsid w:val="00E41657"/>
    <w:rsid w:val="00E417DC"/>
    <w:rsid w:val="00E419EE"/>
    <w:rsid w:val="00E41A78"/>
    <w:rsid w:val="00E41D3F"/>
    <w:rsid w:val="00E42529"/>
    <w:rsid w:val="00E429F0"/>
    <w:rsid w:val="00E42FD7"/>
    <w:rsid w:val="00E43062"/>
    <w:rsid w:val="00E4328E"/>
    <w:rsid w:val="00E4349F"/>
    <w:rsid w:val="00E43E2F"/>
    <w:rsid w:val="00E43FE4"/>
    <w:rsid w:val="00E44E44"/>
    <w:rsid w:val="00E45089"/>
    <w:rsid w:val="00E453DB"/>
    <w:rsid w:val="00E45692"/>
    <w:rsid w:val="00E45E0E"/>
    <w:rsid w:val="00E46CB5"/>
    <w:rsid w:val="00E47B28"/>
    <w:rsid w:val="00E510CC"/>
    <w:rsid w:val="00E511FE"/>
    <w:rsid w:val="00E51305"/>
    <w:rsid w:val="00E513CD"/>
    <w:rsid w:val="00E515FE"/>
    <w:rsid w:val="00E5291B"/>
    <w:rsid w:val="00E533BA"/>
    <w:rsid w:val="00E53F5B"/>
    <w:rsid w:val="00E55F0B"/>
    <w:rsid w:val="00E56A4B"/>
    <w:rsid w:val="00E57268"/>
    <w:rsid w:val="00E5727A"/>
    <w:rsid w:val="00E5743F"/>
    <w:rsid w:val="00E5799D"/>
    <w:rsid w:val="00E60875"/>
    <w:rsid w:val="00E60BE7"/>
    <w:rsid w:val="00E61912"/>
    <w:rsid w:val="00E61FA5"/>
    <w:rsid w:val="00E62489"/>
    <w:rsid w:val="00E62A1E"/>
    <w:rsid w:val="00E62BB4"/>
    <w:rsid w:val="00E62DD1"/>
    <w:rsid w:val="00E6314B"/>
    <w:rsid w:val="00E631C7"/>
    <w:rsid w:val="00E63201"/>
    <w:rsid w:val="00E63584"/>
    <w:rsid w:val="00E63A78"/>
    <w:rsid w:val="00E6426C"/>
    <w:rsid w:val="00E64489"/>
    <w:rsid w:val="00E64700"/>
    <w:rsid w:val="00E64A18"/>
    <w:rsid w:val="00E650E7"/>
    <w:rsid w:val="00E653D1"/>
    <w:rsid w:val="00E655D4"/>
    <w:rsid w:val="00E6592F"/>
    <w:rsid w:val="00E66292"/>
    <w:rsid w:val="00E66E67"/>
    <w:rsid w:val="00E6715A"/>
    <w:rsid w:val="00E675ED"/>
    <w:rsid w:val="00E679D2"/>
    <w:rsid w:val="00E70527"/>
    <w:rsid w:val="00E70738"/>
    <w:rsid w:val="00E70F4D"/>
    <w:rsid w:val="00E7114D"/>
    <w:rsid w:val="00E711FC"/>
    <w:rsid w:val="00E713BA"/>
    <w:rsid w:val="00E713CD"/>
    <w:rsid w:val="00E71493"/>
    <w:rsid w:val="00E7187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463"/>
    <w:rsid w:val="00E82A1D"/>
    <w:rsid w:val="00E82C5E"/>
    <w:rsid w:val="00E83160"/>
    <w:rsid w:val="00E831BD"/>
    <w:rsid w:val="00E83316"/>
    <w:rsid w:val="00E83B1C"/>
    <w:rsid w:val="00E84523"/>
    <w:rsid w:val="00E849C0"/>
    <w:rsid w:val="00E849DA"/>
    <w:rsid w:val="00E84A8E"/>
    <w:rsid w:val="00E8505E"/>
    <w:rsid w:val="00E8511C"/>
    <w:rsid w:val="00E8556E"/>
    <w:rsid w:val="00E86120"/>
    <w:rsid w:val="00E868C7"/>
    <w:rsid w:val="00E877F4"/>
    <w:rsid w:val="00E878F9"/>
    <w:rsid w:val="00E87AAA"/>
    <w:rsid w:val="00E902B5"/>
    <w:rsid w:val="00E902E0"/>
    <w:rsid w:val="00E903AA"/>
    <w:rsid w:val="00E910D3"/>
    <w:rsid w:val="00E91654"/>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067E"/>
    <w:rsid w:val="00EA107D"/>
    <w:rsid w:val="00EA127D"/>
    <w:rsid w:val="00EA1C9B"/>
    <w:rsid w:val="00EA2455"/>
    <w:rsid w:val="00EA2A25"/>
    <w:rsid w:val="00EA2C2F"/>
    <w:rsid w:val="00EA2E9A"/>
    <w:rsid w:val="00EA41B6"/>
    <w:rsid w:val="00EA434C"/>
    <w:rsid w:val="00EA45D9"/>
    <w:rsid w:val="00EA4A08"/>
    <w:rsid w:val="00EA4E5C"/>
    <w:rsid w:val="00EA4FB0"/>
    <w:rsid w:val="00EA5A0A"/>
    <w:rsid w:val="00EA6329"/>
    <w:rsid w:val="00EA6812"/>
    <w:rsid w:val="00EA6A2C"/>
    <w:rsid w:val="00EA6DBB"/>
    <w:rsid w:val="00EA77EF"/>
    <w:rsid w:val="00EA7D45"/>
    <w:rsid w:val="00EB0895"/>
    <w:rsid w:val="00EB1A75"/>
    <w:rsid w:val="00EB1E75"/>
    <w:rsid w:val="00EB2D8F"/>
    <w:rsid w:val="00EB485D"/>
    <w:rsid w:val="00EB50E6"/>
    <w:rsid w:val="00EB5CB5"/>
    <w:rsid w:val="00EB5F11"/>
    <w:rsid w:val="00EB61D1"/>
    <w:rsid w:val="00EB61F9"/>
    <w:rsid w:val="00EB6F18"/>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2EA"/>
    <w:rsid w:val="00EC37FF"/>
    <w:rsid w:val="00EC3811"/>
    <w:rsid w:val="00EC3E8F"/>
    <w:rsid w:val="00EC3F0A"/>
    <w:rsid w:val="00EC46E2"/>
    <w:rsid w:val="00EC5FE0"/>
    <w:rsid w:val="00EC7427"/>
    <w:rsid w:val="00EC760D"/>
    <w:rsid w:val="00EC76E4"/>
    <w:rsid w:val="00EC7711"/>
    <w:rsid w:val="00EC7E75"/>
    <w:rsid w:val="00ED042C"/>
    <w:rsid w:val="00ED1167"/>
    <w:rsid w:val="00ED1468"/>
    <w:rsid w:val="00ED1900"/>
    <w:rsid w:val="00ED1F48"/>
    <w:rsid w:val="00ED3441"/>
    <w:rsid w:val="00ED34AF"/>
    <w:rsid w:val="00ED36C7"/>
    <w:rsid w:val="00ED3835"/>
    <w:rsid w:val="00ED3B69"/>
    <w:rsid w:val="00ED3EE7"/>
    <w:rsid w:val="00ED4611"/>
    <w:rsid w:val="00ED4996"/>
    <w:rsid w:val="00ED54BC"/>
    <w:rsid w:val="00ED54E8"/>
    <w:rsid w:val="00ED5634"/>
    <w:rsid w:val="00ED5832"/>
    <w:rsid w:val="00ED77C2"/>
    <w:rsid w:val="00ED7D89"/>
    <w:rsid w:val="00EE0174"/>
    <w:rsid w:val="00EE0589"/>
    <w:rsid w:val="00EE08F1"/>
    <w:rsid w:val="00EE171D"/>
    <w:rsid w:val="00EE1D7C"/>
    <w:rsid w:val="00EE237E"/>
    <w:rsid w:val="00EE2B27"/>
    <w:rsid w:val="00EE2D77"/>
    <w:rsid w:val="00EE3640"/>
    <w:rsid w:val="00EE3942"/>
    <w:rsid w:val="00EE405B"/>
    <w:rsid w:val="00EE4308"/>
    <w:rsid w:val="00EE4394"/>
    <w:rsid w:val="00EE4D9F"/>
    <w:rsid w:val="00EE4F51"/>
    <w:rsid w:val="00EE53E3"/>
    <w:rsid w:val="00EE5493"/>
    <w:rsid w:val="00EE552E"/>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C4"/>
    <w:rsid w:val="00EF2C0C"/>
    <w:rsid w:val="00EF2ECC"/>
    <w:rsid w:val="00EF2F25"/>
    <w:rsid w:val="00EF4342"/>
    <w:rsid w:val="00EF438D"/>
    <w:rsid w:val="00EF443E"/>
    <w:rsid w:val="00EF4708"/>
    <w:rsid w:val="00EF4945"/>
    <w:rsid w:val="00EF4980"/>
    <w:rsid w:val="00EF5368"/>
    <w:rsid w:val="00EF584D"/>
    <w:rsid w:val="00EF5C79"/>
    <w:rsid w:val="00EF5CA6"/>
    <w:rsid w:val="00EF62AB"/>
    <w:rsid w:val="00EF730C"/>
    <w:rsid w:val="00EF79CD"/>
    <w:rsid w:val="00F00261"/>
    <w:rsid w:val="00F00514"/>
    <w:rsid w:val="00F00736"/>
    <w:rsid w:val="00F007FB"/>
    <w:rsid w:val="00F009F2"/>
    <w:rsid w:val="00F013A2"/>
    <w:rsid w:val="00F018D1"/>
    <w:rsid w:val="00F019DB"/>
    <w:rsid w:val="00F01A72"/>
    <w:rsid w:val="00F01C25"/>
    <w:rsid w:val="00F02018"/>
    <w:rsid w:val="00F02393"/>
    <w:rsid w:val="00F0259C"/>
    <w:rsid w:val="00F0262A"/>
    <w:rsid w:val="00F02A60"/>
    <w:rsid w:val="00F02ACC"/>
    <w:rsid w:val="00F02E23"/>
    <w:rsid w:val="00F04206"/>
    <w:rsid w:val="00F044CC"/>
    <w:rsid w:val="00F04A91"/>
    <w:rsid w:val="00F04EFA"/>
    <w:rsid w:val="00F05191"/>
    <w:rsid w:val="00F05D00"/>
    <w:rsid w:val="00F061F5"/>
    <w:rsid w:val="00F063B9"/>
    <w:rsid w:val="00F068FE"/>
    <w:rsid w:val="00F069A9"/>
    <w:rsid w:val="00F06F8F"/>
    <w:rsid w:val="00F0748B"/>
    <w:rsid w:val="00F0795B"/>
    <w:rsid w:val="00F07B17"/>
    <w:rsid w:val="00F07B6F"/>
    <w:rsid w:val="00F07C9D"/>
    <w:rsid w:val="00F1001F"/>
    <w:rsid w:val="00F1040D"/>
    <w:rsid w:val="00F11DB6"/>
    <w:rsid w:val="00F12297"/>
    <w:rsid w:val="00F127F6"/>
    <w:rsid w:val="00F12A3F"/>
    <w:rsid w:val="00F12A94"/>
    <w:rsid w:val="00F12C19"/>
    <w:rsid w:val="00F13278"/>
    <w:rsid w:val="00F132A5"/>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EA4"/>
    <w:rsid w:val="00F17FCC"/>
    <w:rsid w:val="00F20101"/>
    <w:rsid w:val="00F20245"/>
    <w:rsid w:val="00F2038E"/>
    <w:rsid w:val="00F20733"/>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658B"/>
    <w:rsid w:val="00F2748F"/>
    <w:rsid w:val="00F30001"/>
    <w:rsid w:val="00F30750"/>
    <w:rsid w:val="00F308B7"/>
    <w:rsid w:val="00F31B9F"/>
    <w:rsid w:val="00F3218F"/>
    <w:rsid w:val="00F322A7"/>
    <w:rsid w:val="00F324B2"/>
    <w:rsid w:val="00F339F6"/>
    <w:rsid w:val="00F3443E"/>
    <w:rsid w:val="00F347AF"/>
    <w:rsid w:val="00F34806"/>
    <w:rsid w:val="00F34C4E"/>
    <w:rsid w:val="00F35AFA"/>
    <w:rsid w:val="00F3610E"/>
    <w:rsid w:val="00F366D2"/>
    <w:rsid w:val="00F3673B"/>
    <w:rsid w:val="00F36741"/>
    <w:rsid w:val="00F3747F"/>
    <w:rsid w:val="00F37521"/>
    <w:rsid w:val="00F41234"/>
    <w:rsid w:val="00F4126B"/>
    <w:rsid w:val="00F41C10"/>
    <w:rsid w:val="00F41D23"/>
    <w:rsid w:val="00F41E38"/>
    <w:rsid w:val="00F425A7"/>
    <w:rsid w:val="00F426DE"/>
    <w:rsid w:val="00F43B0F"/>
    <w:rsid w:val="00F43DD3"/>
    <w:rsid w:val="00F44F0C"/>
    <w:rsid w:val="00F45970"/>
    <w:rsid w:val="00F46435"/>
    <w:rsid w:val="00F464F9"/>
    <w:rsid w:val="00F46BE2"/>
    <w:rsid w:val="00F471EF"/>
    <w:rsid w:val="00F47263"/>
    <w:rsid w:val="00F4730A"/>
    <w:rsid w:val="00F47325"/>
    <w:rsid w:val="00F474D4"/>
    <w:rsid w:val="00F47B29"/>
    <w:rsid w:val="00F47B9F"/>
    <w:rsid w:val="00F50B30"/>
    <w:rsid w:val="00F50FF0"/>
    <w:rsid w:val="00F527A3"/>
    <w:rsid w:val="00F533A5"/>
    <w:rsid w:val="00F5367F"/>
    <w:rsid w:val="00F53750"/>
    <w:rsid w:val="00F53BBC"/>
    <w:rsid w:val="00F5420D"/>
    <w:rsid w:val="00F5440A"/>
    <w:rsid w:val="00F546AF"/>
    <w:rsid w:val="00F5475E"/>
    <w:rsid w:val="00F54AC3"/>
    <w:rsid w:val="00F551C6"/>
    <w:rsid w:val="00F5578E"/>
    <w:rsid w:val="00F55D44"/>
    <w:rsid w:val="00F55D5F"/>
    <w:rsid w:val="00F5619F"/>
    <w:rsid w:val="00F56916"/>
    <w:rsid w:val="00F5695B"/>
    <w:rsid w:val="00F56980"/>
    <w:rsid w:val="00F56CB5"/>
    <w:rsid w:val="00F56E35"/>
    <w:rsid w:val="00F56E7B"/>
    <w:rsid w:val="00F56E98"/>
    <w:rsid w:val="00F576C0"/>
    <w:rsid w:val="00F57947"/>
    <w:rsid w:val="00F57C9D"/>
    <w:rsid w:val="00F57D51"/>
    <w:rsid w:val="00F57D6A"/>
    <w:rsid w:val="00F60467"/>
    <w:rsid w:val="00F605CC"/>
    <w:rsid w:val="00F609C0"/>
    <w:rsid w:val="00F60DEE"/>
    <w:rsid w:val="00F614E5"/>
    <w:rsid w:val="00F6165A"/>
    <w:rsid w:val="00F6181D"/>
    <w:rsid w:val="00F6199D"/>
    <w:rsid w:val="00F62329"/>
    <w:rsid w:val="00F623D5"/>
    <w:rsid w:val="00F626FF"/>
    <w:rsid w:val="00F6280C"/>
    <w:rsid w:val="00F62ABC"/>
    <w:rsid w:val="00F62C29"/>
    <w:rsid w:val="00F62F0C"/>
    <w:rsid w:val="00F6346A"/>
    <w:rsid w:val="00F63549"/>
    <w:rsid w:val="00F63A52"/>
    <w:rsid w:val="00F63DC9"/>
    <w:rsid w:val="00F641B8"/>
    <w:rsid w:val="00F64433"/>
    <w:rsid w:val="00F646BB"/>
    <w:rsid w:val="00F64ECC"/>
    <w:rsid w:val="00F650FE"/>
    <w:rsid w:val="00F6515A"/>
    <w:rsid w:val="00F6544D"/>
    <w:rsid w:val="00F6575C"/>
    <w:rsid w:val="00F65A02"/>
    <w:rsid w:val="00F65A53"/>
    <w:rsid w:val="00F65A7D"/>
    <w:rsid w:val="00F66BAD"/>
    <w:rsid w:val="00F6701C"/>
    <w:rsid w:val="00F6737D"/>
    <w:rsid w:val="00F6790C"/>
    <w:rsid w:val="00F67C6F"/>
    <w:rsid w:val="00F7011B"/>
    <w:rsid w:val="00F704CD"/>
    <w:rsid w:val="00F7051F"/>
    <w:rsid w:val="00F70649"/>
    <w:rsid w:val="00F7082C"/>
    <w:rsid w:val="00F709E7"/>
    <w:rsid w:val="00F71298"/>
    <w:rsid w:val="00F7203C"/>
    <w:rsid w:val="00F7238F"/>
    <w:rsid w:val="00F733A3"/>
    <w:rsid w:val="00F734BC"/>
    <w:rsid w:val="00F735B4"/>
    <w:rsid w:val="00F73642"/>
    <w:rsid w:val="00F73753"/>
    <w:rsid w:val="00F738CF"/>
    <w:rsid w:val="00F74451"/>
    <w:rsid w:val="00F7479C"/>
    <w:rsid w:val="00F75145"/>
    <w:rsid w:val="00F7521A"/>
    <w:rsid w:val="00F75284"/>
    <w:rsid w:val="00F7614C"/>
    <w:rsid w:val="00F76AC7"/>
    <w:rsid w:val="00F80452"/>
    <w:rsid w:val="00F80887"/>
    <w:rsid w:val="00F81092"/>
    <w:rsid w:val="00F81378"/>
    <w:rsid w:val="00F81709"/>
    <w:rsid w:val="00F8175B"/>
    <w:rsid w:val="00F81C1C"/>
    <w:rsid w:val="00F8307D"/>
    <w:rsid w:val="00F8311E"/>
    <w:rsid w:val="00F83275"/>
    <w:rsid w:val="00F83B1E"/>
    <w:rsid w:val="00F84042"/>
    <w:rsid w:val="00F84379"/>
    <w:rsid w:val="00F84BD3"/>
    <w:rsid w:val="00F84E99"/>
    <w:rsid w:val="00F8525F"/>
    <w:rsid w:val="00F852E3"/>
    <w:rsid w:val="00F858E1"/>
    <w:rsid w:val="00F862D1"/>
    <w:rsid w:val="00F86A3B"/>
    <w:rsid w:val="00F86BA6"/>
    <w:rsid w:val="00F8721F"/>
    <w:rsid w:val="00F87AAF"/>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89"/>
    <w:rsid w:val="00F921F0"/>
    <w:rsid w:val="00F923FE"/>
    <w:rsid w:val="00F928A1"/>
    <w:rsid w:val="00F92C4E"/>
    <w:rsid w:val="00F92F23"/>
    <w:rsid w:val="00F9307E"/>
    <w:rsid w:val="00F93357"/>
    <w:rsid w:val="00F94B54"/>
    <w:rsid w:val="00F94BD7"/>
    <w:rsid w:val="00F95678"/>
    <w:rsid w:val="00F966EB"/>
    <w:rsid w:val="00F967B7"/>
    <w:rsid w:val="00F96936"/>
    <w:rsid w:val="00F96C17"/>
    <w:rsid w:val="00F978D5"/>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4C"/>
    <w:rsid w:val="00FB0E9C"/>
    <w:rsid w:val="00FB107C"/>
    <w:rsid w:val="00FB1389"/>
    <w:rsid w:val="00FB1400"/>
    <w:rsid w:val="00FB14B3"/>
    <w:rsid w:val="00FB1758"/>
    <w:rsid w:val="00FB1D14"/>
    <w:rsid w:val="00FB1EB7"/>
    <w:rsid w:val="00FB1F50"/>
    <w:rsid w:val="00FB218C"/>
    <w:rsid w:val="00FB22F2"/>
    <w:rsid w:val="00FB2B89"/>
    <w:rsid w:val="00FB2D68"/>
    <w:rsid w:val="00FB322B"/>
    <w:rsid w:val="00FB3CF6"/>
    <w:rsid w:val="00FB493D"/>
    <w:rsid w:val="00FB49CF"/>
    <w:rsid w:val="00FB5154"/>
    <w:rsid w:val="00FB5D32"/>
    <w:rsid w:val="00FB6569"/>
    <w:rsid w:val="00FB6E61"/>
    <w:rsid w:val="00FB755D"/>
    <w:rsid w:val="00FB770E"/>
    <w:rsid w:val="00FB7818"/>
    <w:rsid w:val="00FB7A8E"/>
    <w:rsid w:val="00FC0A35"/>
    <w:rsid w:val="00FC0A5D"/>
    <w:rsid w:val="00FC0E64"/>
    <w:rsid w:val="00FC15C9"/>
    <w:rsid w:val="00FC2269"/>
    <w:rsid w:val="00FC24EF"/>
    <w:rsid w:val="00FC280C"/>
    <w:rsid w:val="00FC3C1E"/>
    <w:rsid w:val="00FC3F68"/>
    <w:rsid w:val="00FC4014"/>
    <w:rsid w:val="00FC41F3"/>
    <w:rsid w:val="00FC597A"/>
    <w:rsid w:val="00FC60CB"/>
    <w:rsid w:val="00FC6530"/>
    <w:rsid w:val="00FC69D9"/>
    <w:rsid w:val="00FC6CA6"/>
    <w:rsid w:val="00FD159C"/>
    <w:rsid w:val="00FD2074"/>
    <w:rsid w:val="00FD226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256"/>
    <w:rsid w:val="00FD73D6"/>
    <w:rsid w:val="00FD7500"/>
    <w:rsid w:val="00FD7706"/>
    <w:rsid w:val="00FE04A7"/>
    <w:rsid w:val="00FE0601"/>
    <w:rsid w:val="00FE08AA"/>
    <w:rsid w:val="00FE0AD0"/>
    <w:rsid w:val="00FE0E16"/>
    <w:rsid w:val="00FE1262"/>
    <w:rsid w:val="00FE1451"/>
    <w:rsid w:val="00FE19CD"/>
    <w:rsid w:val="00FE1AFC"/>
    <w:rsid w:val="00FE1EAF"/>
    <w:rsid w:val="00FE2518"/>
    <w:rsid w:val="00FE259C"/>
    <w:rsid w:val="00FE26B7"/>
    <w:rsid w:val="00FE2ED7"/>
    <w:rsid w:val="00FE2FE5"/>
    <w:rsid w:val="00FE3B40"/>
    <w:rsid w:val="00FE3D81"/>
    <w:rsid w:val="00FE4057"/>
    <w:rsid w:val="00FE5476"/>
    <w:rsid w:val="00FE54ED"/>
    <w:rsid w:val="00FE59B2"/>
    <w:rsid w:val="00FE5DAA"/>
    <w:rsid w:val="00FE685A"/>
    <w:rsid w:val="00FE7743"/>
    <w:rsid w:val="00FF04AF"/>
    <w:rsid w:val="00FF115B"/>
    <w:rsid w:val="00FF1FE5"/>
    <w:rsid w:val="00FF2198"/>
    <w:rsid w:val="00FF2492"/>
    <w:rsid w:val="00FF274E"/>
    <w:rsid w:val="00FF2AD0"/>
    <w:rsid w:val="00FF32CE"/>
    <w:rsid w:val="00FF33B7"/>
    <w:rsid w:val="00FF35C1"/>
    <w:rsid w:val="00FF3A45"/>
    <w:rsid w:val="00FF5037"/>
    <w:rsid w:val="00FF5060"/>
    <w:rsid w:val="00FF5620"/>
    <w:rsid w:val="00FF5685"/>
    <w:rsid w:val="00FF5951"/>
    <w:rsid w:val="00FF5AD5"/>
    <w:rsid w:val="00FF5DC2"/>
    <w:rsid w:val="00FF6052"/>
    <w:rsid w:val="00FF62EC"/>
    <w:rsid w:val="00FF632D"/>
    <w:rsid w:val="00FF6B45"/>
    <w:rsid w:val="00FF70EF"/>
    <w:rsid w:val="00FF7142"/>
    <w:rsid w:val="00FF716D"/>
    <w:rsid w:val="00FF78E0"/>
    <w:rsid w:val="00FF7AC0"/>
    <w:rsid w:val="0173523B"/>
    <w:rsid w:val="01C2F895"/>
    <w:rsid w:val="028E0C4D"/>
    <w:rsid w:val="02DD1421"/>
    <w:rsid w:val="02FC29C9"/>
    <w:rsid w:val="0358E563"/>
    <w:rsid w:val="0371EEC9"/>
    <w:rsid w:val="037CCB87"/>
    <w:rsid w:val="03B1A14A"/>
    <w:rsid w:val="03FB27F1"/>
    <w:rsid w:val="04420815"/>
    <w:rsid w:val="046929D6"/>
    <w:rsid w:val="04973874"/>
    <w:rsid w:val="04A767D8"/>
    <w:rsid w:val="04D49A0A"/>
    <w:rsid w:val="04EFBC1A"/>
    <w:rsid w:val="05065CBF"/>
    <w:rsid w:val="057F6C80"/>
    <w:rsid w:val="0594D52B"/>
    <w:rsid w:val="05AC3CFC"/>
    <w:rsid w:val="05AC6A02"/>
    <w:rsid w:val="05B95BBC"/>
    <w:rsid w:val="05E2F9CA"/>
    <w:rsid w:val="05FBFAF1"/>
    <w:rsid w:val="068DDA25"/>
    <w:rsid w:val="075A81F6"/>
    <w:rsid w:val="07C2467B"/>
    <w:rsid w:val="07C9A43E"/>
    <w:rsid w:val="08108229"/>
    <w:rsid w:val="084F0EB5"/>
    <w:rsid w:val="08AF8D28"/>
    <w:rsid w:val="08C13B07"/>
    <w:rsid w:val="09198739"/>
    <w:rsid w:val="095B8369"/>
    <w:rsid w:val="095D4ACD"/>
    <w:rsid w:val="0961121E"/>
    <w:rsid w:val="0962C344"/>
    <w:rsid w:val="097AD8FB"/>
    <w:rsid w:val="09960E16"/>
    <w:rsid w:val="09C36DF5"/>
    <w:rsid w:val="0A0BCF0C"/>
    <w:rsid w:val="0A1A188F"/>
    <w:rsid w:val="0A3DB805"/>
    <w:rsid w:val="0A669E4B"/>
    <w:rsid w:val="0A6A73EE"/>
    <w:rsid w:val="0A9B0BE0"/>
    <w:rsid w:val="0AA45720"/>
    <w:rsid w:val="0AB66AED"/>
    <w:rsid w:val="0AD97182"/>
    <w:rsid w:val="0B4B03AD"/>
    <w:rsid w:val="0B87DAF0"/>
    <w:rsid w:val="0BB5A4EA"/>
    <w:rsid w:val="0BE4D860"/>
    <w:rsid w:val="0C2F5D44"/>
    <w:rsid w:val="0D1B6617"/>
    <w:rsid w:val="0D231C60"/>
    <w:rsid w:val="0D27E434"/>
    <w:rsid w:val="0D62B64C"/>
    <w:rsid w:val="0DDC6501"/>
    <w:rsid w:val="0DDDA89F"/>
    <w:rsid w:val="0DFAA7B8"/>
    <w:rsid w:val="0DFF2A27"/>
    <w:rsid w:val="0EC3B495"/>
    <w:rsid w:val="0EEE6980"/>
    <w:rsid w:val="0F4B96A3"/>
    <w:rsid w:val="0F83E6BA"/>
    <w:rsid w:val="0FA58D92"/>
    <w:rsid w:val="0FFC0EC3"/>
    <w:rsid w:val="104794BC"/>
    <w:rsid w:val="10607329"/>
    <w:rsid w:val="1069B129"/>
    <w:rsid w:val="110774B2"/>
    <w:rsid w:val="11721A1B"/>
    <w:rsid w:val="11EE7154"/>
    <w:rsid w:val="11F382D8"/>
    <w:rsid w:val="12324FC4"/>
    <w:rsid w:val="125E9720"/>
    <w:rsid w:val="126EF77D"/>
    <w:rsid w:val="1288256A"/>
    <w:rsid w:val="12C86790"/>
    <w:rsid w:val="13270DC0"/>
    <w:rsid w:val="13ACDD98"/>
    <w:rsid w:val="13BFA8C0"/>
    <w:rsid w:val="14058D02"/>
    <w:rsid w:val="1465B1FA"/>
    <w:rsid w:val="14871C09"/>
    <w:rsid w:val="14A69EB6"/>
    <w:rsid w:val="15194F3E"/>
    <w:rsid w:val="15F494ED"/>
    <w:rsid w:val="16383218"/>
    <w:rsid w:val="16C4C3FF"/>
    <w:rsid w:val="16E7C88C"/>
    <w:rsid w:val="16FFF8F2"/>
    <w:rsid w:val="17560E01"/>
    <w:rsid w:val="175D3E5F"/>
    <w:rsid w:val="177EC16E"/>
    <w:rsid w:val="17E2AE5B"/>
    <w:rsid w:val="1808919A"/>
    <w:rsid w:val="18264E06"/>
    <w:rsid w:val="182D2D3F"/>
    <w:rsid w:val="185ACF4F"/>
    <w:rsid w:val="186A96DB"/>
    <w:rsid w:val="1933477B"/>
    <w:rsid w:val="196E3168"/>
    <w:rsid w:val="198ED50A"/>
    <w:rsid w:val="19A34985"/>
    <w:rsid w:val="1A3501CD"/>
    <w:rsid w:val="1A6C2366"/>
    <w:rsid w:val="1AE101D2"/>
    <w:rsid w:val="1B03B16E"/>
    <w:rsid w:val="1B166FCA"/>
    <w:rsid w:val="1B1F2263"/>
    <w:rsid w:val="1B95E5A8"/>
    <w:rsid w:val="1BD73202"/>
    <w:rsid w:val="1BD979D5"/>
    <w:rsid w:val="1C04986F"/>
    <w:rsid w:val="1C09EF98"/>
    <w:rsid w:val="1C39BCD6"/>
    <w:rsid w:val="1C497F9A"/>
    <w:rsid w:val="1C9EC87C"/>
    <w:rsid w:val="1CE25D34"/>
    <w:rsid w:val="1CEEDBC3"/>
    <w:rsid w:val="1D28D00B"/>
    <w:rsid w:val="1D968989"/>
    <w:rsid w:val="1DBC64DA"/>
    <w:rsid w:val="1DD2A017"/>
    <w:rsid w:val="1E051464"/>
    <w:rsid w:val="1E135ADE"/>
    <w:rsid w:val="1E257A9A"/>
    <w:rsid w:val="1E6204C0"/>
    <w:rsid w:val="1EB36E1A"/>
    <w:rsid w:val="1EE3B075"/>
    <w:rsid w:val="1F405375"/>
    <w:rsid w:val="1FA79029"/>
    <w:rsid w:val="1FB917DA"/>
    <w:rsid w:val="1FD99BD8"/>
    <w:rsid w:val="1FDA5FFA"/>
    <w:rsid w:val="1FFBC54D"/>
    <w:rsid w:val="2004948D"/>
    <w:rsid w:val="20102ECC"/>
    <w:rsid w:val="201E2F57"/>
    <w:rsid w:val="202C75D1"/>
    <w:rsid w:val="2098945A"/>
    <w:rsid w:val="21488F4E"/>
    <w:rsid w:val="216B4842"/>
    <w:rsid w:val="21AFEEB2"/>
    <w:rsid w:val="21DBE6A9"/>
    <w:rsid w:val="21E762B1"/>
    <w:rsid w:val="22CA84E2"/>
    <w:rsid w:val="22FC384A"/>
    <w:rsid w:val="230B344D"/>
    <w:rsid w:val="2326D570"/>
    <w:rsid w:val="23B0B386"/>
    <w:rsid w:val="23CAF857"/>
    <w:rsid w:val="2407C34B"/>
    <w:rsid w:val="2458AF6B"/>
    <w:rsid w:val="245CE9DE"/>
    <w:rsid w:val="24803010"/>
    <w:rsid w:val="24A1FA68"/>
    <w:rsid w:val="24A5BE1B"/>
    <w:rsid w:val="24BEEC81"/>
    <w:rsid w:val="2533A8A5"/>
    <w:rsid w:val="255B3ABC"/>
    <w:rsid w:val="25D133C4"/>
    <w:rsid w:val="25F31E6F"/>
    <w:rsid w:val="25FE416A"/>
    <w:rsid w:val="261C0071"/>
    <w:rsid w:val="26A98858"/>
    <w:rsid w:val="27643D34"/>
    <w:rsid w:val="27741F0A"/>
    <w:rsid w:val="277E239E"/>
    <w:rsid w:val="27EFBEA9"/>
    <w:rsid w:val="280A7858"/>
    <w:rsid w:val="287B7825"/>
    <w:rsid w:val="28863198"/>
    <w:rsid w:val="2891FF64"/>
    <w:rsid w:val="28AE1547"/>
    <w:rsid w:val="28B1B170"/>
    <w:rsid w:val="29000D95"/>
    <w:rsid w:val="290B9B83"/>
    <w:rsid w:val="292CFE7A"/>
    <w:rsid w:val="295D40C6"/>
    <w:rsid w:val="297F7710"/>
    <w:rsid w:val="29962DFC"/>
    <w:rsid w:val="29D5F371"/>
    <w:rsid w:val="2A2721F9"/>
    <w:rsid w:val="2A45E0AC"/>
    <w:rsid w:val="2AC71B0A"/>
    <w:rsid w:val="2AFB4120"/>
    <w:rsid w:val="2B30276F"/>
    <w:rsid w:val="2B778737"/>
    <w:rsid w:val="2BA4A9FD"/>
    <w:rsid w:val="2BC1D120"/>
    <w:rsid w:val="2BDABBDA"/>
    <w:rsid w:val="2C057B9A"/>
    <w:rsid w:val="2C2EFEF9"/>
    <w:rsid w:val="2C497BDA"/>
    <w:rsid w:val="2C498484"/>
    <w:rsid w:val="2C6A62F2"/>
    <w:rsid w:val="2CF49312"/>
    <w:rsid w:val="2D30C278"/>
    <w:rsid w:val="2D459430"/>
    <w:rsid w:val="2D9D7BE6"/>
    <w:rsid w:val="2DAEFAFD"/>
    <w:rsid w:val="2DF7FEB2"/>
    <w:rsid w:val="2DFF7E5B"/>
    <w:rsid w:val="2E0A3028"/>
    <w:rsid w:val="2E327399"/>
    <w:rsid w:val="2E327D7D"/>
    <w:rsid w:val="2E577D48"/>
    <w:rsid w:val="2E8AFEFB"/>
    <w:rsid w:val="2EC27D0D"/>
    <w:rsid w:val="2F3C9710"/>
    <w:rsid w:val="30879DF1"/>
    <w:rsid w:val="3091437D"/>
    <w:rsid w:val="30D8274B"/>
    <w:rsid w:val="30DEA3A1"/>
    <w:rsid w:val="31B9741C"/>
    <w:rsid w:val="31FDEC59"/>
    <w:rsid w:val="321EFCF7"/>
    <w:rsid w:val="32389B3E"/>
    <w:rsid w:val="32754327"/>
    <w:rsid w:val="32F63814"/>
    <w:rsid w:val="3365595A"/>
    <w:rsid w:val="33B5E994"/>
    <w:rsid w:val="33D638DD"/>
    <w:rsid w:val="34308AF1"/>
    <w:rsid w:val="34A1F6E2"/>
    <w:rsid w:val="34E48AE1"/>
    <w:rsid w:val="353B8168"/>
    <w:rsid w:val="356B7172"/>
    <w:rsid w:val="357D1EA0"/>
    <w:rsid w:val="3580E57D"/>
    <w:rsid w:val="35AD30E9"/>
    <w:rsid w:val="35FC19B0"/>
    <w:rsid w:val="36327748"/>
    <w:rsid w:val="36B181E6"/>
    <w:rsid w:val="36CE2D5A"/>
    <w:rsid w:val="36E0E20B"/>
    <w:rsid w:val="372F7528"/>
    <w:rsid w:val="376B662A"/>
    <w:rsid w:val="37903710"/>
    <w:rsid w:val="37F3A7CD"/>
    <w:rsid w:val="38154647"/>
    <w:rsid w:val="38199BED"/>
    <w:rsid w:val="38215E29"/>
    <w:rsid w:val="38B921EF"/>
    <w:rsid w:val="38BB4D3C"/>
    <w:rsid w:val="39D247BE"/>
    <w:rsid w:val="39E34551"/>
    <w:rsid w:val="3A0B450A"/>
    <w:rsid w:val="3A557356"/>
    <w:rsid w:val="3A67F6F8"/>
    <w:rsid w:val="3A938E2C"/>
    <w:rsid w:val="3AB6CD17"/>
    <w:rsid w:val="3AD6A6FE"/>
    <w:rsid w:val="3AFF27A2"/>
    <w:rsid w:val="3AFFA061"/>
    <w:rsid w:val="3AFFA44C"/>
    <w:rsid w:val="3B123B16"/>
    <w:rsid w:val="3B6E181F"/>
    <w:rsid w:val="3BAC0983"/>
    <w:rsid w:val="3BBE18EF"/>
    <w:rsid w:val="3BD5FA06"/>
    <w:rsid w:val="3BFE95C6"/>
    <w:rsid w:val="3C46F9A5"/>
    <w:rsid w:val="3C6725E4"/>
    <w:rsid w:val="3C6D1665"/>
    <w:rsid w:val="3CB38A64"/>
    <w:rsid w:val="3D12E8D7"/>
    <w:rsid w:val="3D4D30C1"/>
    <w:rsid w:val="3D6EEB96"/>
    <w:rsid w:val="3D7C832C"/>
    <w:rsid w:val="3D866F5D"/>
    <w:rsid w:val="3D8A2ADC"/>
    <w:rsid w:val="3DD57AE9"/>
    <w:rsid w:val="3E04CD5A"/>
    <w:rsid w:val="3E10ACFD"/>
    <w:rsid w:val="3E351837"/>
    <w:rsid w:val="3E7BD6E6"/>
    <w:rsid w:val="3E844F56"/>
    <w:rsid w:val="3EDF3F41"/>
    <w:rsid w:val="3EFBAC9F"/>
    <w:rsid w:val="3F073835"/>
    <w:rsid w:val="3F0BBAE2"/>
    <w:rsid w:val="3F2C6CB1"/>
    <w:rsid w:val="3FAC8673"/>
    <w:rsid w:val="3FD88339"/>
    <w:rsid w:val="3FFF59D9"/>
    <w:rsid w:val="401792A5"/>
    <w:rsid w:val="4049DBB5"/>
    <w:rsid w:val="407D0413"/>
    <w:rsid w:val="408ABF15"/>
    <w:rsid w:val="4095A72D"/>
    <w:rsid w:val="40BD05C4"/>
    <w:rsid w:val="40BDFCF9"/>
    <w:rsid w:val="40E204A3"/>
    <w:rsid w:val="412930CA"/>
    <w:rsid w:val="413039F6"/>
    <w:rsid w:val="41408788"/>
    <w:rsid w:val="42547E23"/>
    <w:rsid w:val="4266A076"/>
    <w:rsid w:val="426E4989"/>
    <w:rsid w:val="42832E59"/>
    <w:rsid w:val="4286FFA7"/>
    <w:rsid w:val="429B061C"/>
    <w:rsid w:val="42F8E2C0"/>
    <w:rsid w:val="43BE9BC5"/>
    <w:rsid w:val="44177C79"/>
    <w:rsid w:val="4493A58D"/>
    <w:rsid w:val="455460E5"/>
    <w:rsid w:val="456A300C"/>
    <w:rsid w:val="45FFCD78"/>
    <w:rsid w:val="468E4544"/>
    <w:rsid w:val="471B5505"/>
    <w:rsid w:val="473F5C2F"/>
    <w:rsid w:val="47A9F1FF"/>
    <w:rsid w:val="488ED414"/>
    <w:rsid w:val="48E7C657"/>
    <w:rsid w:val="491124D5"/>
    <w:rsid w:val="492180EE"/>
    <w:rsid w:val="49565F2B"/>
    <w:rsid w:val="4984A9C7"/>
    <w:rsid w:val="49DBC83C"/>
    <w:rsid w:val="49E26C04"/>
    <w:rsid w:val="4A148EC0"/>
    <w:rsid w:val="4A666760"/>
    <w:rsid w:val="4AB3C884"/>
    <w:rsid w:val="4AD64E40"/>
    <w:rsid w:val="4AFA255D"/>
    <w:rsid w:val="4B2B5AB6"/>
    <w:rsid w:val="4B55FA58"/>
    <w:rsid w:val="4BAC463C"/>
    <w:rsid w:val="4BB7D21D"/>
    <w:rsid w:val="4BE26FB9"/>
    <w:rsid w:val="4C006B1F"/>
    <w:rsid w:val="4C16FC7B"/>
    <w:rsid w:val="4C1C21D3"/>
    <w:rsid w:val="4CAE02BA"/>
    <w:rsid w:val="4CCF672C"/>
    <w:rsid w:val="4D0A0F10"/>
    <w:rsid w:val="4D5B871B"/>
    <w:rsid w:val="4DBCDEC1"/>
    <w:rsid w:val="4DD7639E"/>
    <w:rsid w:val="4E46A103"/>
    <w:rsid w:val="4E5E5531"/>
    <w:rsid w:val="4EC9FA94"/>
    <w:rsid w:val="4EE15854"/>
    <w:rsid w:val="4F14CC23"/>
    <w:rsid w:val="4F749E77"/>
    <w:rsid w:val="4FB346AE"/>
    <w:rsid w:val="4FE95A9B"/>
    <w:rsid w:val="50515068"/>
    <w:rsid w:val="505E6B85"/>
    <w:rsid w:val="506532EA"/>
    <w:rsid w:val="507D28B5"/>
    <w:rsid w:val="5083F670"/>
    <w:rsid w:val="50974726"/>
    <w:rsid w:val="50AB8C66"/>
    <w:rsid w:val="50CC98F3"/>
    <w:rsid w:val="5104547C"/>
    <w:rsid w:val="513719CA"/>
    <w:rsid w:val="5154BD50"/>
    <w:rsid w:val="5187947D"/>
    <w:rsid w:val="51F575AB"/>
    <w:rsid w:val="52C7BBD1"/>
    <w:rsid w:val="531D443E"/>
    <w:rsid w:val="532894B0"/>
    <w:rsid w:val="534A9EE0"/>
    <w:rsid w:val="534BEDF3"/>
    <w:rsid w:val="539F0492"/>
    <w:rsid w:val="53B5BF8B"/>
    <w:rsid w:val="53D2B625"/>
    <w:rsid w:val="548AF6A2"/>
    <w:rsid w:val="54A0355C"/>
    <w:rsid w:val="54CC7087"/>
    <w:rsid w:val="54E95A2B"/>
    <w:rsid w:val="55576793"/>
    <w:rsid w:val="55A80FBE"/>
    <w:rsid w:val="55C3895C"/>
    <w:rsid w:val="55DCC2E3"/>
    <w:rsid w:val="564411C2"/>
    <w:rsid w:val="5658D400"/>
    <w:rsid w:val="5678D9A5"/>
    <w:rsid w:val="5680DDE8"/>
    <w:rsid w:val="56EA3E1E"/>
    <w:rsid w:val="572F7F96"/>
    <w:rsid w:val="576818F4"/>
    <w:rsid w:val="579A66FE"/>
    <w:rsid w:val="57CBEB33"/>
    <w:rsid w:val="57F2540F"/>
    <w:rsid w:val="5908E1FA"/>
    <w:rsid w:val="597B4AEB"/>
    <w:rsid w:val="59C69EA2"/>
    <w:rsid w:val="59F1B5E1"/>
    <w:rsid w:val="5A41F7A9"/>
    <w:rsid w:val="5A720B3D"/>
    <w:rsid w:val="5A7463A0"/>
    <w:rsid w:val="5A7C1733"/>
    <w:rsid w:val="5A96FA7F"/>
    <w:rsid w:val="5AF59752"/>
    <w:rsid w:val="5AF82871"/>
    <w:rsid w:val="5B3C1EA2"/>
    <w:rsid w:val="5B97A8BF"/>
    <w:rsid w:val="5BD8282E"/>
    <w:rsid w:val="5C02775E"/>
    <w:rsid w:val="5C02F0B9"/>
    <w:rsid w:val="5C948C0D"/>
    <w:rsid w:val="5CA21704"/>
    <w:rsid w:val="5CC7E83B"/>
    <w:rsid w:val="5CDC512B"/>
    <w:rsid w:val="5CF06D58"/>
    <w:rsid w:val="5D0689D1"/>
    <w:rsid w:val="5D791E25"/>
    <w:rsid w:val="5D82393A"/>
    <w:rsid w:val="5DDB4067"/>
    <w:rsid w:val="5DEBAA30"/>
    <w:rsid w:val="5E23F383"/>
    <w:rsid w:val="5E24C467"/>
    <w:rsid w:val="5F242CDD"/>
    <w:rsid w:val="5F3EE139"/>
    <w:rsid w:val="5F512B02"/>
    <w:rsid w:val="5F514345"/>
    <w:rsid w:val="5F6C0947"/>
    <w:rsid w:val="5F81147C"/>
    <w:rsid w:val="5F975533"/>
    <w:rsid w:val="60013E39"/>
    <w:rsid w:val="60B289BD"/>
    <w:rsid w:val="61056114"/>
    <w:rsid w:val="6164FAB7"/>
    <w:rsid w:val="6183E63D"/>
    <w:rsid w:val="61BB160F"/>
    <w:rsid w:val="61D6FCD5"/>
    <w:rsid w:val="620ED443"/>
    <w:rsid w:val="62223EE4"/>
    <w:rsid w:val="62388483"/>
    <w:rsid w:val="62413997"/>
    <w:rsid w:val="62776D8A"/>
    <w:rsid w:val="628B5A9A"/>
    <w:rsid w:val="62B1D715"/>
    <w:rsid w:val="62C57BBB"/>
    <w:rsid w:val="630170DC"/>
    <w:rsid w:val="63526700"/>
    <w:rsid w:val="63540B3A"/>
    <w:rsid w:val="6360AD7A"/>
    <w:rsid w:val="63CBA0CA"/>
    <w:rsid w:val="63CFB192"/>
    <w:rsid w:val="641506A3"/>
    <w:rsid w:val="643C54D2"/>
    <w:rsid w:val="65AED3A0"/>
    <w:rsid w:val="65CFF66E"/>
    <w:rsid w:val="66409982"/>
    <w:rsid w:val="66E5AB83"/>
    <w:rsid w:val="6745A360"/>
    <w:rsid w:val="67820EC5"/>
    <w:rsid w:val="67FF6B65"/>
    <w:rsid w:val="680C8E10"/>
    <w:rsid w:val="681B2E67"/>
    <w:rsid w:val="6860C27D"/>
    <w:rsid w:val="689E8814"/>
    <w:rsid w:val="68D066FD"/>
    <w:rsid w:val="68E173C1"/>
    <w:rsid w:val="694C1CD7"/>
    <w:rsid w:val="69732C9E"/>
    <w:rsid w:val="697B7A02"/>
    <w:rsid w:val="69C63BA2"/>
    <w:rsid w:val="69F04FC8"/>
    <w:rsid w:val="6A0C3F1D"/>
    <w:rsid w:val="6A7BF50B"/>
    <w:rsid w:val="6A9209AE"/>
    <w:rsid w:val="6AC3C721"/>
    <w:rsid w:val="6B45DD00"/>
    <w:rsid w:val="6B4649C1"/>
    <w:rsid w:val="6B642B9E"/>
    <w:rsid w:val="6C09B558"/>
    <w:rsid w:val="6C0F1813"/>
    <w:rsid w:val="6C22F4B5"/>
    <w:rsid w:val="6C95E95B"/>
    <w:rsid w:val="6D359F89"/>
    <w:rsid w:val="6D5FCAC3"/>
    <w:rsid w:val="6D6E29D1"/>
    <w:rsid w:val="6D8AFD21"/>
    <w:rsid w:val="6DBCD26A"/>
    <w:rsid w:val="6DD7D07E"/>
    <w:rsid w:val="6DD83307"/>
    <w:rsid w:val="6DF91424"/>
    <w:rsid w:val="6DFC2B98"/>
    <w:rsid w:val="6E14B547"/>
    <w:rsid w:val="6E7742E2"/>
    <w:rsid w:val="6E7FE2D9"/>
    <w:rsid w:val="6E89DE3F"/>
    <w:rsid w:val="6EC44ADB"/>
    <w:rsid w:val="6ECAE101"/>
    <w:rsid w:val="6ED881FE"/>
    <w:rsid w:val="6EEF086D"/>
    <w:rsid w:val="6F0788EA"/>
    <w:rsid w:val="6F1BCC40"/>
    <w:rsid w:val="6F35CD2D"/>
    <w:rsid w:val="6F3CAAAE"/>
    <w:rsid w:val="6F461B52"/>
    <w:rsid w:val="6F46B8D5"/>
    <w:rsid w:val="6F64761F"/>
    <w:rsid w:val="6F71A23F"/>
    <w:rsid w:val="70296723"/>
    <w:rsid w:val="703CC430"/>
    <w:rsid w:val="706B3CCA"/>
    <w:rsid w:val="7089BE02"/>
    <w:rsid w:val="70EC85A6"/>
    <w:rsid w:val="70F1FC99"/>
    <w:rsid w:val="7146FF6F"/>
    <w:rsid w:val="714D545F"/>
    <w:rsid w:val="716AE282"/>
    <w:rsid w:val="7189CEBC"/>
    <w:rsid w:val="71CAC202"/>
    <w:rsid w:val="71E880EE"/>
    <w:rsid w:val="721AD916"/>
    <w:rsid w:val="723093D9"/>
    <w:rsid w:val="72A5C640"/>
    <w:rsid w:val="72C6049B"/>
    <w:rsid w:val="72CED906"/>
    <w:rsid w:val="72FF5030"/>
    <w:rsid w:val="731A55BC"/>
    <w:rsid w:val="73263CE5"/>
    <w:rsid w:val="73271624"/>
    <w:rsid w:val="737A17C5"/>
    <w:rsid w:val="73840680"/>
    <w:rsid w:val="73ABF321"/>
    <w:rsid w:val="73CA09D8"/>
    <w:rsid w:val="740CA2FF"/>
    <w:rsid w:val="740FD4BF"/>
    <w:rsid w:val="7442CB92"/>
    <w:rsid w:val="7462471B"/>
    <w:rsid w:val="7510D5D6"/>
    <w:rsid w:val="755541E7"/>
    <w:rsid w:val="75BD1CDA"/>
    <w:rsid w:val="76F47AC1"/>
    <w:rsid w:val="76FA3CBB"/>
    <w:rsid w:val="7722AB8F"/>
    <w:rsid w:val="77375BB1"/>
    <w:rsid w:val="7737645B"/>
    <w:rsid w:val="77768DB6"/>
    <w:rsid w:val="777975FF"/>
    <w:rsid w:val="77917439"/>
    <w:rsid w:val="77BC95E3"/>
    <w:rsid w:val="77D31D2F"/>
    <w:rsid w:val="787492DE"/>
    <w:rsid w:val="78B5583F"/>
    <w:rsid w:val="78DA8414"/>
    <w:rsid w:val="78E115F2"/>
    <w:rsid w:val="78FF8511"/>
    <w:rsid w:val="7948F6E5"/>
    <w:rsid w:val="794D75EF"/>
    <w:rsid w:val="79586644"/>
    <w:rsid w:val="798D089A"/>
    <w:rsid w:val="79BE95FE"/>
    <w:rsid w:val="7A25256E"/>
    <w:rsid w:val="7A435776"/>
    <w:rsid w:val="7AE4C746"/>
    <w:rsid w:val="7B017332"/>
    <w:rsid w:val="7B2FB176"/>
    <w:rsid w:val="7B6304F6"/>
    <w:rsid w:val="7BBC65ED"/>
    <w:rsid w:val="7BC8FA8A"/>
    <w:rsid w:val="7BDA4F95"/>
    <w:rsid w:val="7C1C1C31"/>
    <w:rsid w:val="7C2E34A7"/>
    <w:rsid w:val="7C7DA8D2"/>
    <w:rsid w:val="7C8CE5B7"/>
    <w:rsid w:val="7CDD7007"/>
    <w:rsid w:val="7CE4AA34"/>
    <w:rsid w:val="7CFFD673"/>
    <w:rsid w:val="7D11C069"/>
    <w:rsid w:val="7D142E93"/>
    <w:rsid w:val="7D21F031"/>
    <w:rsid w:val="7D2AE8C6"/>
    <w:rsid w:val="7D4918A1"/>
    <w:rsid w:val="7D5E8631"/>
    <w:rsid w:val="7D75DCEF"/>
    <w:rsid w:val="7D79BCF7"/>
    <w:rsid w:val="7E1E2D64"/>
    <w:rsid w:val="7E5D4132"/>
    <w:rsid w:val="7E9BA6D4"/>
    <w:rsid w:val="7EA57A79"/>
    <w:rsid w:val="7EAFA155"/>
    <w:rsid w:val="7ED9576E"/>
    <w:rsid w:val="7F230D6F"/>
    <w:rsid w:val="7F5746EE"/>
    <w:rsid w:val="7F77D762"/>
    <w:rsid w:val="7F85D807"/>
    <w:rsid w:val="7F877C41"/>
    <w:rsid w:val="7F8996AA"/>
    <w:rsid w:val="7F941E81"/>
    <w:rsid w:val="7F9C21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EB649"/>
  <w14:defaultImageDpi w14:val="0"/>
  <w15:docId w15:val="{EF89D5AA-FB29-4978-A03A-E281F42F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uiPriority="0" w:qFormat="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locked/>
    <w:rsid w:val="001874E9"/>
    <w:rPr>
      <w:rFonts w:asciiTheme="majorHAnsi" w:eastAsiaTheme="majorEastAsia" w:hAnsiTheme="majorHAnsi" w:cs="Times New Roman"/>
      <w:color w:val="365F91" w:themeColor="accent1" w:themeShade="BF"/>
      <w:sz w:val="26"/>
      <w:szCs w:val="26"/>
    </w:rPr>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character" w:customStyle="1" w:styleId="Ttulo4Car">
    <w:name w:val="Título 4 Car"/>
    <w:basedOn w:val="Fuentedeprrafopredeter"/>
    <w:link w:val="Ttulo4"/>
    <w:uiPriority w:val="9"/>
    <w:semiHidden/>
    <w:locked/>
    <w:rsid w:val="00FE5476"/>
    <w:rPr>
      <w:rFonts w:asciiTheme="majorHAnsi" w:eastAsiaTheme="majorEastAsia" w:hAnsiTheme="majorHAnsi" w:cs="Times New Roman"/>
      <w:i/>
      <w:iCs/>
      <w:color w:val="365F91" w:themeColor="accent1" w:themeShade="BF"/>
      <w:sz w:val="24"/>
      <w:szCs w:val="24"/>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lang w:val="es-ES" w:eastAsia="es-ES"/>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lang w:val="es-ES" w:eastAsia="es-ES"/>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qFormat/>
    <w:rsid w:val="00D0339A"/>
    <w:rPr>
      <w:rFonts w:cs="Times New Roman"/>
      <w:vertAlign w:val="superscript"/>
    </w:rPr>
  </w:style>
  <w:style w:type="paragraph" w:styleId="Ttulo">
    <w:name w:val="Title"/>
    <w:basedOn w:val="Normal"/>
    <w:link w:val="TtuloCar"/>
    <w:uiPriority w:val="10"/>
    <w:qFormat/>
    <w:rsid w:val="00AC5058"/>
    <w:pPr>
      <w:jc w:val="center"/>
    </w:pPr>
    <w:rPr>
      <w:rFonts w:ascii="Arial" w:hAnsi="Arial" w:cs="Arial"/>
      <w:b/>
      <w:bCs/>
      <w:i/>
      <w:iCs/>
    </w:rPr>
  </w:style>
  <w:style w:type="character" w:customStyle="1" w:styleId="TtuloCar">
    <w:name w:val="Título Car"/>
    <w:basedOn w:val="Fuentedeprrafopredeter"/>
    <w:link w:val="Ttulo"/>
    <w:uiPriority w:val="10"/>
    <w:locked/>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sz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rPr>
      <w:rFonts w:cs="Times New Roman"/>
    </w:rPr>
  </w:style>
  <w:style w:type="character" w:styleId="Textoennegrita">
    <w:name w:val="Strong"/>
    <w:basedOn w:val="Fuentedeprrafopredeter"/>
    <w:uiPriority w:val="22"/>
    <w:qFormat/>
    <w:rsid w:val="00200C80"/>
    <w:rPr>
      <w:rFonts w:cs="Times New Roman"/>
      <w:b/>
      <w:bCs/>
    </w:rPr>
  </w:style>
  <w:style w:type="character" w:customStyle="1" w:styleId="textonavy1">
    <w:name w:val="texto_navy1"/>
    <w:rsid w:val="00873B92"/>
    <w:rPr>
      <w:color w:val="000080"/>
    </w:rPr>
  </w:style>
  <w:style w:type="character" w:styleId="CitaHTML">
    <w:name w:val="HTML Cite"/>
    <w:basedOn w:val="Fuentedeprrafopredeter"/>
    <w:uiPriority w:val="99"/>
    <w:unhideWhenUsed/>
    <w:rsid w:val="00B05CE0"/>
    <w:rPr>
      <w:rFonts w:cs="Times New Roman"/>
      <w:i/>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locked/>
    <w:rsid w:val="00E117CD"/>
    <w:rPr>
      <w:rFonts w:ascii="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hAnsi="Tahoma" w:cs="Tahoma"/>
      <w:sz w:val="21"/>
      <w:szCs w:val="21"/>
    </w:rPr>
  </w:style>
  <w:style w:type="character" w:customStyle="1" w:styleId="CitadestacadaCarCar">
    <w:name w:val="Cita destacada Car Car"/>
    <w:rsid w:val="00E1166E"/>
    <w:rPr>
      <w:rFonts w:ascii="Calibri" w:hAnsi="Calibri"/>
      <w:b/>
      <w:i/>
      <w:color w:val="4F81BD"/>
      <w:sz w:val="22"/>
      <w:lang w:val="es-ES" w:eastAsia="es-ES"/>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locked/>
    <w:rsid w:val="00E91654"/>
    <w:rPr>
      <w:rFonts w:ascii="Times New Roman" w:hAnsi="Times New Roman" w:cs="Times New Roman"/>
      <w:sz w:val="16"/>
      <w:szCs w:val="16"/>
    </w:rPr>
  </w:style>
  <w:style w:type="character" w:customStyle="1" w:styleId="SinespaciadoCar1">
    <w:name w:val="Sin espaciado Car1"/>
    <w:uiPriority w:val="99"/>
    <w:locked/>
    <w:rsid w:val="005543CF"/>
    <w:rPr>
      <w:rFonts w:ascii="Courier New" w:hAnsi="Courier New"/>
      <w:sz w:val="24"/>
      <w:lang w:val="es-ES" w:eastAsia="es-ES"/>
    </w:rPr>
  </w:style>
  <w:style w:type="paragraph" w:customStyle="1" w:styleId="CM203">
    <w:name w:val="CM203"/>
    <w:basedOn w:val="Normal"/>
    <w:next w:val="Normal"/>
    <w:uiPriority w:val="99"/>
    <w:rsid w:val="003A43D3"/>
    <w:pPr>
      <w:widowControl w:val="0"/>
      <w:autoSpaceDE w:val="0"/>
      <w:autoSpaceDN w:val="0"/>
      <w:adjustRightInd w:val="0"/>
    </w:pPr>
  </w:style>
  <w:style w:type="paragraph" w:customStyle="1" w:styleId="CM207">
    <w:name w:val="CM207"/>
    <w:basedOn w:val="Normal"/>
    <w:next w:val="Normal"/>
    <w:uiPriority w:val="99"/>
    <w:rsid w:val="00397EE7"/>
    <w:pPr>
      <w:widowControl w:val="0"/>
      <w:autoSpaceDE w:val="0"/>
      <w:autoSpaceDN w:val="0"/>
      <w:adjustRightInd w:val="0"/>
    </w:pPr>
  </w:style>
  <w:style w:type="character" w:customStyle="1" w:styleId="normaltextrun">
    <w:name w:val="normaltextrun"/>
    <w:basedOn w:val="Fuentedeprrafopredeter"/>
    <w:rsid w:val="00B35825"/>
    <w:rPr>
      <w:rFonts w:cs="Times New Roman"/>
    </w:rPr>
  </w:style>
  <w:style w:type="character" w:customStyle="1" w:styleId="superscript">
    <w:name w:val="superscript"/>
    <w:basedOn w:val="Fuentedeprrafopredeter"/>
    <w:rsid w:val="00B35825"/>
    <w:rPr>
      <w:rFonts w:cs="Times New Roman"/>
    </w:rPr>
  </w:style>
  <w:style w:type="character" w:styleId="Refdecomentario">
    <w:name w:val="annotation reference"/>
    <w:basedOn w:val="Fuentedeprrafopredeter"/>
    <w:uiPriority w:val="99"/>
    <w:rsid w:val="00B816DC"/>
    <w:rPr>
      <w:sz w:val="16"/>
      <w:szCs w:val="16"/>
    </w:rPr>
  </w:style>
  <w:style w:type="paragraph" w:styleId="Textocomentario">
    <w:name w:val="annotation text"/>
    <w:basedOn w:val="Normal"/>
    <w:link w:val="TextocomentarioCar"/>
    <w:uiPriority w:val="99"/>
    <w:rsid w:val="00B816DC"/>
    <w:rPr>
      <w:sz w:val="20"/>
      <w:szCs w:val="20"/>
    </w:rPr>
  </w:style>
  <w:style w:type="character" w:customStyle="1" w:styleId="TextocomentarioCar">
    <w:name w:val="Texto comentario Car"/>
    <w:basedOn w:val="Fuentedeprrafopredeter"/>
    <w:link w:val="Textocomentario"/>
    <w:uiPriority w:val="99"/>
    <w:rsid w:val="00B816DC"/>
    <w:rPr>
      <w:rFonts w:ascii="Times New Roman" w:hAnsi="Times New Roman" w:cs="Times New Roman"/>
      <w:lang w:val="es-ES" w:eastAsia="es-ES"/>
    </w:rPr>
  </w:style>
  <w:style w:type="paragraph" w:styleId="Asuntodelcomentario">
    <w:name w:val="annotation subject"/>
    <w:basedOn w:val="Textocomentario"/>
    <w:next w:val="Textocomentario"/>
    <w:link w:val="AsuntodelcomentarioCar"/>
    <w:uiPriority w:val="99"/>
    <w:rsid w:val="00B816DC"/>
    <w:rPr>
      <w:b/>
      <w:bCs/>
    </w:rPr>
  </w:style>
  <w:style w:type="character" w:customStyle="1" w:styleId="AsuntodelcomentarioCar">
    <w:name w:val="Asunto del comentario Car"/>
    <w:basedOn w:val="TextocomentarioCar"/>
    <w:link w:val="Asuntodelcomentario"/>
    <w:uiPriority w:val="99"/>
    <w:rsid w:val="00B816DC"/>
    <w:rPr>
      <w:rFonts w:ascii="Times New Roman" w:hAnsi="Times New Roman" w:cs="Times New Roman"/>
      <w:b/>
      <w:bCs/>
      <w:lang w:val="es-ES" w:eastAsia="es-ES"/>
    </w:rPr>
  </w:style>
  <w:style w:type="paragraph" w:customStyle="1" w:styleId="Notadepie">
    <w:name w:val="Nota de pie"/>
    <w:aliases w:val="Pie de pagina"/>
    <w:basedOn w:val="Normal"/>
    <w:link w:val="Refdenotaalpie"/>
    <w:rsid w:val="00143CA9"/>
    <w:pPr>
      <w:spacing w:after="160" w:line="240" w:lineRule="exact"/>
    </w:pPr>
    <w:rPr>
      <w:rFonts w:ascii="Calibri" w:hAnsi="Calibri"/>
      <w:sz w:val="20"/>
      <w:szCs w:val="20"/>
      <w:vertAlign w:val="superscript"/>
      <w:lang w:val="es-CO" w:eastAsia="es-CO"/>
    </w:rPr>
  </w:style>
  <w:style w:type="character" w:customStyle="1" w:styleId="eop">
    <w:name w:val="eop"/>
    <w:basedOn w:val="Fuentedeprrafopredeter"/>
    <w:rsid w:val="00566106"/>
  </w:style>
  <w:style w:type="paragraph" w:customStyle="1" w:styleId="paragraph">
    <w:name w:val="paragraph"/>
    <w:basedOn w:val="Normal"/>
    <w:rsid w:val="00D40610"/>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782">
      <w:marLeft w:val="0"/>
      <w:marRight w:val="0"/>
      <w:marTop w:val="0"/>
      <w:marBottom w:val="0"/>
      <w:divBdr>
        <w:top w:val="none" w:sz="0" w:space="0" w:color="auto"/>
        <w:left w:val="none" w:sz="0" w:space="0" w:color="auto"/>
        <w:bottom w:val="none" w:sz="0" w:space="0" w:color="auto"/>
        <w:right w:val="none" w:sz="0" w:space="0" w:color="auto"/>
      </w:divBdr>
      <w:divsChild>
        <w:div w:id="9844783">
          <w:marLeft w:val="45"/>
          <w:marRight w:val="45"/>
          <w:marTop w:val="0"/>
          <w:marBottom w:val="0"/>
          <w:divBdr>
            <w:top w:val="none" w:sz="0" w:space="0" w:color="auto"/>
            <w:left w:val="none" w:sz="0" w:space="0" w:color="auto"/>
            <w:bottom w:val="none" w:sz="0" w:space="0" w:color="auto"/>
            <w:right w:val="none" w:sz="0" w:space="0" w:color="auto"/>
          </w:divBdr>
          <w:divsChild>
            <w:div w:id="98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784">
      <w:marLeft w:val="0"/>
      <w:marRight w:val="0"/>
      <w:marTop w:val="0"/>
      <w:marBottom w:val="0"/>
      <w:divBdr>
        <w:top w:val="none" w:sz="0" w:space="0" w:color="auto"/>
        <w:left w:val="none" w:sz="0" w:space="0" w:color="auto"/>
        <w:bottom w:val="none" w:sz="0" w:space="0" w:color="auto"/>
        <w:right w:val="none" w:sz="0" w:space="0" w:color="auto"/>
      </w:divBdr>
    </w:div>
    <w:div w:id="9844785">
      <w:marLeft w:val="0"/>
      <w:marRight w:val="0"/>
      <w:marTop w:val="0"/>
      <w:marBottom w:val="0"/>
      <w:divBdr>
        <w:top w:val="none" w:sz="0" w:space="0" w:color="auto"/>
        <w:left w:val="none" w:sz="0" w:space="0" w:color="auto"/>
        <w:bottom w:val="none" w:sz="0" w:space="0" w:color="auto"/>
        <w:right w:val="none" w:sz="0" w:space="0" w:color="auto"/>
      </w:divBdr>
    </w:div>
    <w:div w:id="9844786">
      <w:marLeft w:val="0"/>
      <w:marRight w:val="0"/>
      <w:marTop w:val="0"/>
      <w:marBottom w:val="0"/>
      <w:divBdr>
        <w:top w:val="none" w:sz="0" w:space="0" w:color="auto"/>
        <w:left w:val="none" w:sz="0" w:space="0" w:color="auto"/>
        <w:bottom w:val="none" w:sz="0" w:space="0" w:color="auto"/>
        <w:right w:val="none" w:sz="0" w:space="0" w:color="auto"/>
      </w:divBdr>
      <w:divsChild>
        <w:div w:id="9844789">
          <w:marLeft w:val="45"/>
          <w:marRight w:val="45"/>
          <w:marTop w:val="0"/>
          <w:marBottom w:val="0"/>
          <w:divBdr>
            <w:top w:val="none" w:sz="0" w:space="0" w:color="auto"/>
            <w:left w:val="none" w:sz="0" w:space="0" w:color="auto"/>
            <w:bottom w:val="none" w:sz="0" w:space="0" w:color="auto"/>
            <w:right w:val="none" w:sz="0" w:space="0" w:color="auto"/>
          </w:divBdr>
          <w:divsChild>
            <w:div w:id="98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787">
      <w:marLeft w:val="0"/>
      <w:marRight w:val="0"/>
      <w:marTop w:val="0"/>
      <w:marBottom w:val="0"/>
      <w:divBdr>
        <w:top w:val="none" w:sz="0" w:space="0" w:color="auto"/>
        <w:left w:val="none" w:sz="0" w:space="0" w:color="auto"/>
        <w:bottom w:val="none" w:sz="0" w:space="0" w:color="auto"/>
        <w:right w:val="none" w:sz="0" w:space="0" w:color="auto"/>
      </w:divBdr>
    </w:div>
    <w:div w:id="9844791">
      <w:marLeft w:val="0"/>
      <w:marRight w:val="0"/>
      <w:marTop w:val="0"/>
      <w:marBottom w:val="0"/>
      <w:divBdr>
        <w:top w:val="none" w:sz="0" w:space="0" w:color="auto"/>
        <w:left w:val="none" w:sz="0" w:space="0" w:color="auto"/>
        <w:bottom w:val="none" w:sz="0" w:space="0" w:color="auto"/>
        <w:right w:val="none" w:sz="0" w:space="0" w:color="auto"/>
      </w:divBdr>
    </w:div>
    <w:div w:id="9844792">
      <w:marLeft w:val="0"/>
      <w:marRight w:val="0"/>
      <w:marTop w:val="0"/>
      <w:marBottom w:val="0"/>
      <w:divBdr>
        <w:top w:val="none" w:sz="0" w:space="0" w:color="auto"/>
        <w:left w:val="none" w:sz="0" w:space="0" w:color="auto"/>
        <w:bottom w:val="none" w:sz="0" w:space="0" w:color="auto"/>
        <w:right w:val="none" w:sz="0" w:space="0" w:color="auto"/>
      </w:divBdr>
    </w:div>
    <w:div w:id="9844793">
      <w:marLeft w:val="0"/>
      <w:marRight w:val="0"/>
      <w:marTop w:val="0"/>
      <w:marBottom w:val="0"/>
      <w:divBdr>
        <w:top w:val="none" w:sz="0" w:space="0" w:color="auto"/>
        <w:left w:val="none" w:sz="0" w:space="0" w:color="auto"/>
        <w:bottom w:val="none" w:sz="0" w:space="0" w:color="auto"/>
        <w:right w:val="none" w:sz="0" w:space="0" w:color="auto"/>
      </w:divBdr>
    </w:div>
    <w:div w:id="9844794">
      <w:marLeft w:val="0"/>
      <w:marRight w:val="0"/>
      <w:marTop w:val="0"/>
      <w:marBottom w:val="0"/>
      <w:divBdr>
        <w:top w:val="none" w:sz="0" w:space="0" w:color="auto"/>
        <w:left w:val="none" w:sz="0" w:space="0" w:color="auto"/>
        <w:bottom w:val="none" w:sz="0" w:space="0" w:color="auto"/>
        <w:right w:val="none" w:sz="0" w:space="0" w:color="auto"/>
      </w:divBdr>
    </w:div>
    <w:div w:id="9844795">
      <w:marLeft w:val="0"/>
      <w:marRight w:val="0"/>
      <w:marTop w:val="0"/>
      <w:marBottom w:val="0"/>
      <w:divBdr>
        <w:top w:val="none" w:sz="0" w:space="0" w:color="auto"/>
        <w:left w:val="none" w:sz="0" w:space="0" w:color="auto"/>
        <w:bottom w:val="none" w:sz="0" w:space="0" w:color="auto"/>
        <w:right w:val="none" w:sz="0" w:space="0" w:color="auto"/>
      </w:divBdr>
    </w:div>
    <w:div w:id="9844796">
      <w:marLeft w:val="0"/>
      <w:marRight w:val="0"/>
      <w:marTop w:val="0"/>
      <w:marBottom w:val="0"/>
      <w:divBdr>
        <w:top w:val="none" w:sz="0" w:space="0" w:color="auto"/>
        <w:left w:val="none" w:sz="0" w:space="0" w:color="auto"/>
        <w:bottom w:val="none" w:sz="0" w:space="0" w:color="auto"/>
        <w:right w:val="none" w:sz="0" w:space="0" w:color="auto"/>
      </w:divBdr>
    </w:div>
    <w:div w:id="9844798">
      <w:marLeft w:val="0"/>
      <w:marRight w:val="0"/>
      <w:marTop w:val="0"/>
      <w:marBottom w:val="0"/>
      <w:divBdr>
        <w:top w:val="none" w:sz="0" w:space="0" w:color="auto"/>
        <w:left w:val="none" w:sz="0" w:space="0" w:color="auto"/>
        <w:bottom w:val="none" w:sz="0" w:space="0" w:color="auto"/>
        <w:right w:val="none" w:sz="0" w:space="0" w:color="auto"/>
      </w:divBdr>
      <w:divsChild>
        <w:div w:id="9844799">
          <w:marLeft w:val="0"/>
          <w:marRight w:val="0"/>
          <w:marTop w:val="0"/>
          <w:marBottom w:val="0"/>
          <w:divBdr>
            <w:top w:val="none" w:sz="0" w:space="0" w:color="auto"/>
            <w:left w:val="none" w:sz="0" w:space="0" w:color="auto"/>
            <w:bottom w:val="none" w:sz="0" w:space="0" w:color="auto"/>
            <w:right w:val="none" w:sz="0" w:space="0" w:color="auto"/>
          </w:divBdr>
        </w:div>
        <w:div w:id="9844802">
          <w:marLeft w:val="0"/>
          <w:marRight w:val="0"/>
          <w:marTop w:val="0"/>
          <w:marBottom w:val="0"/>
          <w:divBdr>
            <w:top w:val="none" w:sz="0" w:space="0" w:color="auto"/>
            <w:left w:val="none" w:sz="0" w:space="0" w:color="auto"/>
            <w:bottom w:val="none" w:sz="0" w:space="0" w:color="auto"/>
            <w:right w:val="none" w:sz="0" w:space="0" w:color="auto"/>
          </w:divBdr>
        </w:div>
      </w:divsChild>
    </w:div>
    <w:div w:id="9844801">
      <w:marLeft w:val="0"/>
      <w:marRight w:val="0"/>
      <w:marTop w:val="0"/>
      <w:marBottom w:val="0"/>
      <w:divBdr>
        <w:top w:val="none" w:sz="0" w:space="0" w:color="auto"/>
        <w:left w:val="none" w:sz="0" w:space="0" w:color="auto"/>
        <w:bottom w:val="none" w:sz="0" w:space="0" w:color="auto"/>
        <w:right w:val="none" w:sz="0" w:space="0" w:color="auto"/>
      </w:divBdr>
      <w:divsChild>
        <w:div w:id="9844797">
          <w:marLeft w:val="0"/>
          <w:marRight w:val="0"/>
          <w:marTop w:val="0"/>
          <w:marBottom w:val="0"/>
          <w:divBdr>
            <w:top w:val="none" w:sz="0" w:space="0" w:color="auto"/>
            <w:left w:val="none" w:sz="0" w:space="0" w:color="auto"/>
            <w:bottom w:val="none" w:sz="0" w:space="0" w:color="auto"/>
            <w:right w:val="none" w:sz="0" w:space="0" w:color="auto"/>
          </w:divBdr>
        </w:div>
        <w:div w:id="9844800">
          <w:marLeft w:val="0"/>
          <w:marRight w:val="0"/>
          <w:marTop w:val="0"/>
          <w:marBottom w:val="0"/>
          <w:divBdr>
            <w:top w:val="none" w:sz="0" w:space="0" w:color="auto"/>
            <w:left w:val="none" w:sz="0" w:space="0" w:color="auto"/>
            <w:bottom w:val="none" w:sz="0" w:space="0" w:color="auto"/>
            <w:right w:val="none" w:sz="0" w:space="0" w:color="auto"/>
          </w:divBdr>
        </w:div>
      </w:divsChild>
    </w:div>
    <w:div w:id="83957741">
      <w:bodyDiv w:val="1"/>
      <w:marLeft w:val="0"/>
      <w:marRight w:val="0"/>
      <w:marTop w:val="0"/>
      <w:marBottom w:val="0"/>
      <w:divBdr>
        <w:top w:val="none" w:sz="0" w:space="0" w:color="auto"/>
        <w:left w:val="none" w:sz="0" w:space="0" w:color="auto"/>
        <w:bottom w:val="none" w:sz="0" w:space="0" w:color="auto"/>
        <w:right w:val="none" w:sz="0" w:space="0" w:color="auto"/>
      </w:divBdr>
    </w:div>
    <w:div w:id="103036153">
      <w:bodyDiv w:val="1"/>
      <w:marLeft w:val="0"/>
      <w:marRight w:val="0"/>
      <w:marTop w:val="0"/>
      <w:marBottom w:val="0"/>
      <w:divBdr>
        <w:top w:val="none" w:sz="0" w:space="0" w:color="auto"/>
        <w:left w:val="none" w:sz="0" w:space="0" w:color="auto"/>
        <w:bottom w:val="none" w:sz="0" w:space="0" w:color="auto"/>
        <w:right w:val="none" w:sz="0" w:space="0" w:color="auto"/>
      </w:divBdr>
    </w:div>
    <w:div w:id="184440186">
      <w:bodyDiv w:val="1"/>
      <w:marLeft w:val="0"/>
      <w:marRight w:val="0"/>
      <w:marTop w:val="0"/>
      <w:marBottom w:val="0"/>
      <w:divBdr>
        <w:top w:val="none" w:sz="0" w:space="0" w:color="auto"/>
        <w:left w:val="none" w:sz="0" w:space="0" w:color="auto"/>
        <w:bottom w:val="none" w:sz="0" w:space="0" w:color="auto"/>
        <w:right w:val="none" w:sz="0" w:space="0" w:color="auto"/>
      </w:divBdr>
    </w:div>
    <w:div w:id="267783138">
      <w:bodyDiv w:val="1"/>
      <w:marLeft w:val="0"/>
      <w:marRight w:val="0"/>
      <w:marTop w:val="0"/>
      <w:marBottom w:val="0"/>
      <w:divBdr>
        <w:top w:val="none" w:sz="0" w:space="0" w:color="auto"/>
        <w:left w:val="none" w:sz="0" w:space="0" w:color="auto"/>
        <w:bottom w:val="none" w:sz="0" w:space="0" w:color="auto"/>
        <w:right w:val="none" w:sz="0" w:space="0" w:color="auto"/>
      </w:divBdr>
    </w:div>
    <w:div w:id="365105164">
      <w:bodyDiv w:val="1"/>
      <w:marLeft w:val="0"/>
      <w:marRight w:val="0"/>
      <w:marTop w:val="0"/>
      <w:marBottom w:val="0"/>
      <w:divBdr>
        <w:top w:val="none" w:sz="0" w:space="0" w:color="auto"/>
        <w:left w:val="none" w:sz="0" w:space="0" w:color="auto"/>
        <w:bottom w:val="none" w:sz="0" w:space="0" w:color="auto"/>
        <w:right w:val="none" w:sz="0" w:space="0" w:color="auto"/>
      </w:divBdr>
    </w:div>
    <w:div w:id="571505751">
      <w:bodyDiv w:val="1"/>
      <w:marLeft w:val="0"/>
      <w:marRight w:val="0"/>
      <w:marTop w:val="0"/>
      <w:marBottom w:val="0"/>
      <w:divBdr>
        <w:top w:val="none" w:sz="0" w:space="0" w:color="auto"/>
        <w:left w:val="none" w:sz="0" w:space="0" w:color="auto"/>
        <w:bottom w:val="none" w:sz="0" w:space="0" w:color="auto"/>
        <w:right w:val="none" w:sz="0" w:space="0" w:color="auto"/>
      </w:divBdr>
    </w:div>
    <w:div w:id="838958581">
      <w:bodyDiv w:val="1"/>
      <w:marLeft w:val="0"/>
      <w:marRight w:val="0"/>
      <w:marTop w:val="0"/>
      <w:marBottom w:val="0"/>
      <w:divBdr>
        <w:top w:val="none" w:sz="0" w:space="0" w:color="auto"/>
        <w:left w:val="none" w:sz="0" w:space="0" w:color="auto"/>
        <w:bottom w:val="none" w:sz="0" w:space="0" w:color="auto"/>
        <w:right w:val="none" w:sz="0" w:space="0" w:color="auto"/>
      </w:divBdr>
    </w:div>
    <w:div w:id="998921896">
      <w:bodyDiv w:val="1"/>
      <w:marLeft w:val="0"/>
      <w:marRight w:val="0"/>
      <w:marTop w:val="0"/>
      <w:marBottom w:val="0"/>
      <w:divBdr>
        <w:top w:val="none" w:sz="0" w:space="0" w:color="auto"/>
        <w:left w:val="none" w:sz="0" w:space="0" w:color="auto"/>
        <w:bottom w:val="none" w:sz="0" w:space="0" w:color="auto"/>
        <w:right w:val="none" w:sz="0" w:space="0" w:color="auto"/>
      </w:divBdr>
    </w:div>
    <w:div w:id="1013454317">
      <w:bodyDiv w:val="1"/>
      <w:marLeft w:val="0"/>
      <w:marRight w:val="0"/>
      <w:marTop w:val="0"/>
      <w:marBottom w:val="0"/>
      <w:divBdr>
        <w:top w:val="none" w:sz="0" w:space="0" w:color="auto"/>
        <w:left w:val="none" w:sz="0" w:space="0" w:color="auto"/>
        <w:bottom w:val="none" w:sz="0" w:space="0" w:color="auto"/>
        <w:right w:val="none" w:sz="0" w:space="0" w:color="auto"/>
      </w:divBdr>
    </w:div>
    <w:div w:id="1039548695">
      <w:bodyDiv w:val="1"/>
      <w:marLeft w:val="0"/>
      <w:marRight w:val="0"/>
      <w:marTop w:val="0"/>
      <w:marBottom w:val="0"/>
      <w:divBdr>
        <w:top w:val="none" w:sz="0" w:space="0" w:color="auto"/>
        <w:left w:val="none" w:sz="0" w:space="0" w:color="auto"/>
        <w:bottom w:val="none" w:sz="0" w:space="0" w:color="auto"/>
        <w:right w:val="none" w:sz="0" w:space="0" w:color="auto"/>
      </w:divBdr>
    </w:div>
    <w:div w:id="1217276347">
      <w:bodyDiv w:val="1"/>
      <w:marLeft w:val="0"/>
      <w:marRight w:val="0"/>
      <w:marTop w:val="0"/>
      <w:marBottom w:val="0"/>
      <w:divBdr>
        <w:top w:val="none" w:sz="0" w:space="0" w:color="auto"/>
        <w:left w:val="none" w:sz="0" w:space="0" w:color="auto"/>
        <w:bottom w:val="none" w:sz="0" w:space="0" w:color="auto"/>
        <w:right w:val="none" w:sz="0" w:space="0" w:color="auto"/>
      </w:divBdr>
    </w:div>
    <w:div w:id="1271012120">
      <w:bodyDiv w:val="1"/>
      <w:marLeft w:val="0"/>
      <w:marRight w:val="0"/>
      <w:marTop w:val="0"/>
      <w:marBottom w:val="0"/>
      <w:divBdr>
        <w:top w:val="none" w:sz="0" w:space="0" w:color="auto"/>
        <w:left w:val="none" w:sz="0" w:space="0" w:color="auto"/>
        <w:bottom w:val="none" w:sz="0" w:space="0" w:color="auto"/>
        <w:right w:val="none" w:sz="0" w:space="0" w:color="auto"/>
      </w:divBdr>
    </w:div>
    <w:div w:id="1316109554">
      <w:bodyDiv w:val="1"/>
      <w:marLeft w:val="0"/>
      <w:marRight w:val="0"/>
      <w:marTop w:val="0"/>
      <w:marBottom w:val="0"/>
      <w:divBdr>
        <w:top w:val="none" w:sz="0" w:space="0" w:color="auto"/>
        <w:left w:val="none" w:sz="0" w:space="0" w:color="auto"/>
        <w:bottom w:val="none" w:sz="0" w:space="0" w:color="auto"/>
        <w:right w:val="none" w:sz="0" w:space="0" w:color="auto"/>
      </w:divBdr>
    </w:div>
    <w:div w:id="1505701148">
      <w:bodyDiv w:val="1"/>
      <w:marLeft w:val="0"/>
      <w:marRight w:val="0"/>
      <w:marTop w:val="0"/>
      <w:marBottom w:val="0"/>
      <w:divBdr>
        <w:top w:val="none" w:sz="0" w:space="0" w:color="auto"/>
        <w:left w:val="none" w:sz="0" w:space="0" w:color="auto"/>
        <w:bottom w:val="none" w:sz="0" w:space="0" w:color="auto"/>
        <w:right w:val="none" w:sz="0" w:space="0" w:color="auto"/>
      </w:divBdr>
      <w:divsChild>
        <w:div w:id="620917267">
          <w:marLeft w:val="0"/>
          <w:marRight w:val="0"/>
          <w:marTop w:val="0"/>
          <w:marBottom w:val="0"/>
          <w:divBdr>
            <w:top w:val="none" w:sz="0" w:space="0" w:color="auto"/>
            <w:left w:val="none" w:sz="0" w:space="0" w:color="auto"/>
            <w:bottom w:val="none" w:sz="0" w:space="0" w:color="auto"/>
            <w:right w:val="none" w:sz="0" w:space="0" w:color="auto"/>
          </w:divBdr>
        </w:div>
        <w:div w:id="1942950100">
          <w:marLeft w:val="0"/>
          <w:marRight w:val="0"/>
          <w:marTop w:val="0"/>
          <w:marBottom w:val="0"/>
          <w:divBdr>
            <w:top w:val="none" w:sz="0" w:space="0" w:color="auto"/>
            <w:left w:val="none" w:sz="0" w:space="0" w:color="auto"/>
            <w:bottom w:val="none" w:sz="0" w:space="0" w:color="auto"/>
            <w:right w:val="none" w:sz="0" w:space="0" w:color="auto"/>
          </w:divBdr>
        </w:div>
        <w:div w:id="1154638151">
          <w:marLeft w:val="0"/>
          <w:marRight w:val="0"/>
          <w:marTop w:val="0"/>
          <w:marBottom w:val="0"/>
          <w:divBdr>
            <w:top w:val="none" w:sz="0" w:space="0" w:color="auto"/>
            <w:left w:val="none" w:sz="0" w:space="0" w:color="auto"/>
            <w:bottom w:val="none" w:sz="0" w:space="0" w:color="auto"/>
            <w:right w:val="none" w:sz="0" w:space="0" w:color="auto"/>
          </w:divBdr>
        </w:div>
        <w:div w:id="1306084454">
          <w:marLeft w:val="0"/>
          <w:marRight w:val="0"/>
          <w:marTop w:val="0"/>
          <w:marBottom w:val="0"/>
          <w:divBdr>
            <w:top w:val="none" w:sz="0" w:space="0" w:color="auto"/>
            <w:left w:val="none" w:sz="0" w:space="0" w:color="auto"/>
            <w:bottom w:val="none" w:sz="0" w:space="0" w:color="auto"/>
            <w:right w:val="none" w:sz="0" w:space="0" w:color="auto"/>
          </w:divBdr>
        </w:div>
        <w:div w:id="741754488">
          <w:marLeft w:val="0"/>
          <w:marRight w:val="0"/>
          <w:marTop w:val="0"/>
          <w:marBottom w:val="0"/>
          <w:divBdr>
            <w:top w:val="none" w:sz="0" w:space="0" w:color="auto"/>
            <w:left w:val="none" w:sz="0" w:space="0" w:color="auto"/>
            <w:bottom w:val="none" w:sz="0" w:space="0" w:color="auto"/>
            <w:right w:val="none" w:sz="0" w:space="0" w:color="auto"/>
          </w:divBdr>
        </w:div>
        <w:div w:id="302005258">
          <w:marLeft w:val="0"/>
          <w:marRight w:val="0"/>
          <w:marTop w:val="0"/>
          <w:marBottom w:val="0"/>
          <w:divBdr>
            <w:top w:val="none" w:sz="0" w:space="0" w:color="auto"/>
            <w:left w:val="none" w:sz="0" w:space="0" w:color="auto"/>
            <w:bottom w:val="none" w:sz="0" w:space="0" w:color="auto"/>
            <w:right w:val="none" w:sz="0" w:space="0" w:color="auto"/>
          </w:divBdr>
        </w:div>
        <w:div w:id="1509365843">
          <w:marLeft w:val="0"/>
          <w:marRight w:val="0"/>
          <w:marTop w:val="0"/>
          <w:marBottom w:val="0"/>
          <w:divBdr>
            <w:top w:val="none" w:sz="0" w:space="0" w:color="auto"/>
            <w:left w:val="none" w:sz="0" w:space="0" w:color="auto"/>
            <w:bottom w:val="none" w:sz="0" w:space="0" w:color="auto"/>
            <w:right w:val="none" w:sz="0" w:space="0" w:color="auto"/>
          </w:divBdr>
        </w:div>
        <w:div w:id="227696445">
          <w:marLeft w:val="0"/>
          <w:marRight w:val="0"/>
          <w:marTop w:val="0"/>
          <w:marBottom w:val="0"/>
          <w:divBdr>
            <w:top w:val="none" w:sz="0" w:space="0" w:color="auto"/>
            <w:left w:val="none" w:sz="0" w:space="0" w:color="auto"/>
            <w:bottom w:val="none" w:sz="0" w:space="0" w:color="auto"/>
            <w:right w:val="none" w:sz="0" w:space="0" w:color="auto"/>
          </w:divBdr>
        </w:div>
        <w:div w:id="1135415565">
          <w:marLeft w:val="0"/>
          <w:marRight w:val="0"/>
          <w:marTop w:val="0"/>
          <w:marBottom w:val="0"/>
          <w:divBdr>
            <w:top w:val="none" w:sz="0" w:space="0" w:color="auto"/>
            <w:left w:val="none" w:sz="0" w:space="0" w:color="auto"/>
            <w:bottom w:val="none" w:sz="0" w:space="0" w:color="auto"/>
            <w:right w:val="none" w:sz="0" w:space="0" w:color="auto"/>
          </w:divBdr>
        </w:div>
        <w:div w:id="124590384">
          <w:marLeft w:val="0"/>
          <w:marRight w:val="0"/>
          <w:marTop w:val="0"/>
          <w:marBottom w:val="0"/>
          <w:divBdr>
            <w:top w:val="none" w:sz="0" w:space="0" w:color="auto"/>
            <w:left w:val="none" w:sz="0" w:space="0" w:color="auto"/>
            <w:bottom w:val="none" w:sz="0" w:space="0" w:color="auto"/>
            <w:right w:val="none" w:sz="0" w:space="0" w:color="auto"/>
          </w:divBdr>
        </w:div>
        <w:div w:id="1357586692">
          <w:marLeft w:val="0"/>
          <w:marRight w:val="0"/>
          <w:marTop w:val="0"/>
          <w:marBottom w:val="0"/>
          <w:divBdr>
            <w:top w:val="none" w:sz="0" w:space="0" w:color="auto"/>
            <w:left w:val="none" w:sz="0" w:space="0" w:color="auto"/>
            <w:bottom w:val="none" w:sz="0" w:space="0" w:color="auto"/>
            <w:right w:val="none" w:sz="0" w:space="0" w:color="auto"/>
          </w:divBdr>
        </w:div>
        <w:div w:id="1901935776">
          <w:marLeft w:val="0"/>
          <w:marRight w:val="0"/>
          <w:marTop w:val="0"/>
          <w:marBottom w:val="0"/>
          <w:divBdr>
            <w:top w:val="none" w:sz="0" w:space="0" w:color="auto"/>
            <w:left w:val="none" w:sz="0" w:space="0" w:color="auto"/>
            <w:bottom w:val="none" w:sz="0" w:space="0" w:color="auto"/>
            <w:right w:val="none" w:sz="0" w:space="0" w:color="auto"/>
          </w:divBdr>
        </w:div>
      </w:divsChild>
    </w:div>
    <w:div w:id="1722249215">
      <w:bodyDiv w:val="1"/>
      <w:marLeft w:val="0"/>
      <w:marRight w:val="0"/>
      <w:marTop w:val="0"/>
      <w:marBottom w:val="0"/>
      <w:divBdr>
        <w:top w:val="none" w:sz="0" w:space="0" w:color="auto"/>
        <w:left w:val="none" w:sz="0" w:space="0" w:color="auto"/>
        <w:bottom w:val="none" w:sz="0" w:space="0" w:color="auto"/>
        <w:right w:val="none" w:sz="0" w:space="0" w:color="auto"/>
      </w:divBdr>
      <w:divsChild>
        <w:div w:id="823933729">
          <w:marLeft w:val="0"/>
          <w:marRight w:val="0"/>
          <w:marTop w:val="0"/>
          <w:marBottom w:val="0"/>
          <w:divBdr>
            <w:top w:val="none" w:sz="0" w:space="0" w:color="auto"/>
            <w:left w:val="none" w:sz="0" w:space="0" w:color="auto"/>
            <w:bottom w:val="none" w:sz="0" w:space="0" w:color="auto"/>
            <w:right w:val="none" w:sz="0" w:space="0" w:color="auto"/>
          </w:divBdr>
        </w:div>
        <w:div w:id="34038746">
          <w:marLeft w:val="0"/>
          <w:marRight w:val="0"/>
          <w:marTop w:val="0"/>
          <w:marBottom w:val="0"/>
          <w:divBdr>
            <w:top w:val="none" w:sz="0" w:space="0" w:color="auto"/>
            <w:left w:val="none" w:sz="0" w:space="0" w:color="auto"/>
            <w:bottom w:val="none" w:sz="0" w:space="0" w:color="auto"/>
            <w:right w:val="none" w:sz="0" w:space="0" w:color="auto"/>
          </w:divBdr>
        </w:div>
        <w:div w:id="1468622408">
          <w:marLeft w:val="0"/>
          <w:marRight w:val="0"/>
          <w:marTop w:val="0"/>
          <w:marBottom w:val="0"/>
          <w:divBdr>
            <w:top w:val="none" w:sz="0" w:space="0" w:color="auto"/>
            <w:left w:val="none" w:sz="0" w:space="0" w:color="auto"/>
            <w:bottom w:val="none" w:sz="0" w:space="0" w:color="auto"/>
            <w:right w:val="none" w:sz="0" w:space="0" w:color="auto"/>
          </w:divBdr>
        </w:div>
        <w:div w:id="1809786520">
          <w:marLeft w:val="0"/>
          <w:marRight w:val="0"/>
          <w:marTop w:val="0"/>
          <w:marBottom w:val="0"/>
          <w:divBdr>
            <w:top w:val="none" w:sz="0" w:space="0" w:color="auto"/>
            <w:left w:val="none" w:sz="0" w:space="0" w:color="auto"/>
            <w:bottom w:val="none" w:sz="0" w:space="0" w:color="auto"/>
            <w:right w:val="none" w:sz="0" w:space="0" w:color="auto"/>
          </w:divBdr>
        </w:div>
        <w:div w:id="702828639">
          <w:marLeft w:val="0"/>
          <w:marRight w:val="0"/>
          <w:marTop w:val="0"/>
          <w:marBottom w:val="0"/>
          <w:divBdr>
            <w:top w:val="none" w:sz="0" w:space="0" w:color="auto"/>
            <w:left w:val="none" w:sz="0" w:space="0" w:color="auto"/>
            <w:bottom w:val="none" w:sz="0" w:space="0" w:color="auto"/>
            <w:right w:val="none" w:sz="0" w:space="0" w:color="auto"/>
          </w:divBdr>
        </w:div>
      </w:divsChild>
    </w:div>
    <w:div w:id="212776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90d4cda0751f4ff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F3DCE-C9F0-4B4D-A5FC-1B6A1AE964D8}">
  <ds:schemaRefs>
    <ds:schemaRef ds:uri="http://schemas.microsoft.com/sharepoint/v3/contenttype/forms"/>
  </ds:schemaRefs>
</ds:datastoreItem>
</file>

<file path=customXml/itemProps2.xml><?xml version="1.0" encoding="utf-8"?>
<ds:datastoreItem xmlns:ds="http://schemas.openxmlformats.org/officeDocument/2006/customXml" ds:itemID="{4EF5ECA6-78C2-400D-B786-8D7498A93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FA7EF-2A6E-4A34-BC19-D500F55682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24BD56-5784-424B-8A6A-73B09BFF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2440</Words>
  <Characters>13426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6</cp:revision>
  <cp:lastPrinted>2019-09-30T20:42:00Z</cp:lastPrinted>
  <dcterms:created xsi:type="dcterms:W3CDTF">2021-04-26T15:29:00Z</dcterms:created>
  <dcterms:modified xsi:type="dcterms:W3CDTF">2022-02-26T18:31:00Z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