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5112" w14:textId="1D675BEE" w:rsidR="00481EF2" w:rsidRPr="00481EF2" w:rsidRDefault="00F97B44" w:rsidP="00481EF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proofErr w:type="spellStart"/>
      <w:r>
        <w:rPr>
          <w:rFonts w:ascii="Arial" w:hAnsi="Arial" w:cs="Arial"/>
          <w:color w:val="FF0000"/>
          <w:spacing w:val="-4"/>
          <w:kern w:val="0"/>
          <w:sz w:val="18"/>
          <w:szCs w:val="18"/>
          <w:lang w:val="es-419" w:eastAsia="fr-FR"/>
        </w:rPr>
        <w:t>B</w:t>
      </w:r>
      <w:r w:rsidR="00481EF2" w:rsidRPr="00481EF2">
        <w:rPr>
          <w:rFonts w:ascii="Arial" w:hAnsi="Arial" w:cs="Arial"/>
          <w:color w:val="FF0000"/>
          <w:spacing w:val="-4"/>
          <w:kern w:val="0"/>
          <w:sz w:val="18"/>
          <w:szCs w:val="18"/>
          <w:lang w:val="es-419" w:eastAsia="fr-FR"/>
        </w:rPr>
        <w:t>El</w:t>
      </w:r>
      <w:proofErr w:type="spellEnd"/>
      <w:r w:rsidR="00481EF2" w:rsidRPr="00481EF2">
        <w:rPr>
          <w:rFonts w:ascii="Arial" w:hAnsi="Arial" w:cs="Arial"/>
          <w:color w:val="FF0000"/>
          <w:spacing w:val="-4"/>
          <w:kern w:val="0"/>
          <w:sz w:val="18"/>
          <w:szCs w:val="18"/>
          <w:lang w:val="es-419" w:eastAsia="fr-FR"/>
        </w:rPr>
        <w:t xml:space="preserve"> siguiente es el documento presentado por el Magistrado Ponente que sirvió de base para proferir la providencia dentro del presente proceso.  El contenido total y fiel de la decisión debe ser verificado en la respectiva Secretaría.</w:t>
      </w:r>
    </w:p>
    <w:p w14:paraId="57CEFA0D" w14:textId="77777777" w:rsidR="00481EF2" w:rsidRPr="00481EF2" w:rsidRDefault="00481EF2" w:rsidP="00481EF2">
      <w:pPr>
        <w:widowControl/>
        <w:overflowPunct/>
        <w:autoSpaceDE/>
        <w:autoSpaceDN/>
        <w:adjustRightInd/>
        <w:jc w:val="both"/>
        <w:rPr>
          <w:rFonts w:ascii="Arial" w:hAnsi="Arial" w:cs="Arial"/>
          <w:kern w:val="0"/>
          <w:lang w:val="es-419"/>
        </w:rPr>
      </w:pPr>
    </w:p>
    <w:p w14:paraId="6BDC8D34" w14:textId="1944AC97"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Asunto</w:t>
      </w:r>
      <w:r w:rsidRPr="00481EF2">
        <w:rPr>
          <w:rFonts w:ascii="Arial" w:hAnsi="Arial" w:cs="Arial"/>
          <w:kern w:val="0"/>
          <w:lang w:val="es-419"/>
        </w:rPr>
        <w:tab/>
      </w:r>
      <w:r w:rsidRPr="00481EF2">
        <w:rPr>
          <w:rFonts w:ascii="Arial" w:hAnsi="Arial" w:cs="Arial"/>
          <w:kern w:val="0"/>
          <w:lang w:val="es-419"/>
        </w:rPr>
        <w:tab/>
      </w:r>
      <w:r>
        <w:rPr>
          <w:rFonts w:ascii="Arial" w:hAnsi="Arial" w:cs="Arial"/>
          <w:kern w:val="0"/>
          <w:lang w:val="es-419"/>
        </w:rPr>
        <w:tab/>
      </w:r>
      <w:r w:rsidRPr="00481EF2">
        <w:rPr>
          <w:rFonts w:ascii="Arial" w:hAnsi="Arial" w:cs="Arial"/>
          <w:kern w:val="0"/>
          <w:lang w:val="es-419"/>
        </w:rPr>
        <w:t>: Sentencia de segundo grado - Civil</w:t>
      </w:r>
    </w:p>
    <w:p w14:paraId="0721EA8C" w14:textId="58C9246E"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Tipo de proceso</w:t>
      </w:r>
      <w:r w:rsidRPr="00481EF2">
        <w:rPr>
          <w:rFonts w:ascii="Arial" w:hAnsi="Arial" w:cs="Arial"/>
          <w:kern w:val="0"/>
          <w:lang w:val="es-419"/>
        </w:rPr>
        <w:tab/>
        <w:t>: Ordinario – Reivindicatorio</w:t>
      </w:r>
    </w:p>
    <w:p w14:paraId="3B2FAAA4" w14:textId="64EF213B"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 xml:space="preserve">Reconvención </w:t>
      </w:r>
      <w:r w:rsidRPr="00481EF2">
        <w:rPr>
          <w:rFonts w:ascii="Arial" w:hAnsi="Arial" w:cs="Arial"/>
          <w:kern w:val="0"/>
          <w:lang w:val="es-419"/>
        </w:rPr>
        <w:tab/>
      </w:r>
      <w:r>
        <w:rPr>
          <w:rFonts w:ascii="Arial" w:hAnsi="Arial" w:cs="Arial"/>
          <w:kern w:val="0"/>
          <w:lang w:val="es-419"/>
        </w:rPr>
        <w:tab/>
      </w:r>
      <w:r w:rsidRPr="00481EF2">
        <w:rPr>
          <w:rFonts w:ascii="Arial" w:hAnsi="Arial" w:cs="Arial"/>
          <w:kern w:val="0"/>
          <w:lang w:val="es-419"/>
        </w:rPr>
        <w:t>: Ordinario – Usucapión extraordinaria</w:t>
      </w:r>
    </w:p>
    <w:p w14:paraId="2EB22EBF" w14:textId="1BDA4EC4"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Demandante</w:t>
      </w:r>
      <w:r>
        <w:rPr>
          <w:rFonts w:ascii="Arial" w:hAnsi="Arial" w:cs="Arial"/>
          <w:kern w:val="0"/>
          <w:lang w:val="es-419"/>
        </w:rPr>
        <w:tab/>
      </w:r>
      <w:r w:rsidRPr="00481EF2">
        <w:rPr>
          <w:rFonts w:ascii="Arial" w:hAnsi="Arial" w:cs="Arial"/>
          <w:kern w:val="0"/>
          <w:lang w:val="es-419"/>
        </w:rPr>
        <w:tab/>
        <w:t>: Jorge Eduardo Gómez Alzate</w:t>
      </w:r>
    </w:p>
    <w:p w14:paraId="04B80EB6" w14:textId="1ACA9C92"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Demandado</w:t>
      </w:r>
      <w:r>
        <w:rPr>
          <w:rFonts w:ascii="Arial" w:hAnsi="Arial" w:cs="Arial"/>
          <w:kern w:val="0"/>
          <w:lang w:val="es-419"/>
        </w:rPr>
        <w:tab/>
      </w:r>
      <w:r w:rsidRPr="00481EF2">
        <w:rPr>
          <w:rFonts w:ascii="Arial" w:hAnsi="Arial" w:cs="Arial"/>
          <w:kern w:val="0"/>
          <w:lang w:val="es-419"/>
        </w:rPr>
        <w:tab/>
        <w:t>: Julio Alfredo Giraldo Ruiz</w:t>
      </w:r>
    </w:p>
    <w:p w14:paraId="24190DDF" w14:textId="62AFA80B"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Procedencia</w:t>
      </w:r>
      <w:r>
        <w:rPr>
          <w:rFonts w:ascii="Arial" w:hAnsi="Arial" w:cs="Arial"/>
          <w:kern w:val="0"/>
          <w:lang w:val="es-419"/>
        </w:rPr>
        <w:tab/>
      </w:r>
      <w:r w:rsidRPr="00481EF2">
        <w:rPr>
          <w:rFonts w:ascii="Arial" w:hAnsi="Arial" w:cs="Arial"/>
          <w:kern w:val="0"/>
          <w:lang w:val="es-419"/>
        </w:rPr>
        <w:tab/>
        <w:t>: Juzgado Promiscuo del Circuito de Quinchía, R.</w:t>
      </w:r>
    </w:p>
    <w:p w14:paraId="7035EEDD" w14:textId="68090DD3"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Radicación</w:t>
      </w:r>
      <w:r w:rsidRPr="00481EF2">
        <w:rPr>
          <w:rFonts w:ascii="Arial" w:hAnsi="Arial" w:cs="Arial"/>
          <w:kern w:val="0"/>
          <w:lang w:val="es-419"/>
        </w:rPr>
        <w:tab/>
      </w:r>
      <w:r>
        <w:rPr>
          <w:rFonts w:ascii="Arial" w:hAnsi="Arial" w:cs="Arial"/>
          <w:kern w:val="0"/>
          <w:lang w:val="es-419"/>
        </w:rPr>
        <w:tab/>
      </w:r>
      <w:r w:rsidRPr="00481EF2">
        <w:rPr>
          <w:rFonts w:ascii="Arial" w:hAnsi="Arial" w:cs="Arial"/>
          <w:kern w:val="0"/>
          <w:lang w:val="es-419"/>
        </w:rPr>
        <w:t>: 66001-31-03-003-2013-00053-01</w:t>
      </w:r>
    </w:p>
    <w:p w14:paraId="4D46150E" w14:textId="45BD71EE" w:rsidR="00481EF2" w:rsidRPr="00481EF2" w:rsidRDefault="004C1A69" w:rsidP="00481EF2">
      <w:pPr>
        <w:widowControl/>
        <w:overflowPunct/>
        <w:autoSpaceDE/>
        <w:autoSpaceDN/>
        <w:adjustRightInd/>
        <w:jc w:val="both"/>
        <w:rPr>
          <w:rFonts w:ascii="Arial" w:hAnsi="Arial" w:cs="Arial"/>
          <w:kern w:val="0"/>
          <w:lang w:val="es-419"/>
        </w:rPr>
      </w:pPr>
      <w:proofErr w:type="spellStart"/>
      <w:r w:rsidRPr="00481EF2">
        <w:rPr>
          <w:rFonts w:ascii="Arial" w:hAnsi="Arial" w:cs="Arial"/>
          <w:kern w:val="0"/>
          <w:lang w:val="es-419"/>
        </w:rPr>
        <w:t>Mag</w:t>
      </w:r>
      <w:proofErr w:type="spellEnd"/>
      <w:r w:rsidRPr="00481EF2">
        <w:rPr>
          <w:rFonts w:ascii="Arial" w:hAnsi="Arial" w:cs="Arial"/>
          <w:kern w:val="0"/>
          <w:lang w:val="es-419"/>
        </w:rPr>
        <w:t>. Ponente</w:t>
      </w:r>
      <w:r w:rsidRPr="00481EF2">
        <w:rPr>
          <w:rFonts w:ascii="Arial" w:hAnsi="Arial" w:cs="Arial"/>
          <w:kern w:val="0"/>
          <w:lang w:val="es-419"/>
        </w:rPr>
        <w:tab/>
      </w:r>
      <w:r>
        <w:rPr>
          <w:rFonts w:ascii="Arial" w:hAnsi="Arial" w:cs="Arial"/>
          <w:kern w:val="0"/>
          <w:lang w:val="es-419"/>
        </w:rPr>
        <w:tab/>
      </w:r>
      <w:r w:rsidRPr="00481EF2">
        <w:rPr>
          <w:rFonts w:ascii="Arial" w:hAnsi="Arial" w:cs="Arial"/>
          <w:kern w:val="0"/>
          <w:lang w:val="es-419"/>
        </w:rPr>
        <w:t>: DUBERNEY GRISALES HERRERA</w:t>
      </w:r>
    </w:p>
    <w:p w14:paraId="3A5BAEBF" w14:textId="1E4F0ED8" w:rsidR="00481EF2" w:rsidRPr="00481EF2" w:rsidRDefault="004C1A69" w:rsidP="00481EF2">
      <w:pPr>
        <w:widowControl/>
        <w:overflowPunct/>
        <w:autoSpaceDE/>
        <w:autoSpaceDN/>
        <w:adjustRightInd/>
        <w:jc w:val="both"/>
        <w:rPr>
          <w:rFonts w:ascii="Arial" w:hAnsi="Arial" w:cs="Arial"/>
          <w:kern w:val="0"/>
          <w:lang w:val="es-419"/>
        </w:rPr>
      </w:pPr>
      <w:r w:rsidRPr="00481EF2">
        <w:rPr>
          <w:rFonts w:ascii="Arial" w:hAnsi="Arial" w:cs="Arial"/>
          <w:kern w:val="0"/>
          <w:lang w:val="es-419"/>
        </w:rPr>
        <w:t>Aprobada en sesión</w:t>
      </w:r>
      <w:r w:rsidRPr="00481EF2">
        <w:rPr>
          <w:rFonts w:ascii="Arial" w:hAnsi="Arial" w:cs="Arial"/>
          <w:kern w:val="0"/>
          <w:lang w:val="es-419"/>
        </w:rPr>
        <w:tab/>
        <w:t>: 179 de 27-04-2021</w:t>
      </w:r>
    </w:p>
    <w:p w14:paraId="6A4BB00C" w14:textId="77777777" w:rsidR="00481EF2" w:rsidRPr="00481EF2" w:rsidRDefault="00481EF2" w:rsidP="00481EF2">
      <w:pPr>
        <w:widowControl/>
        <w:overflowPunct/>
        <w:autoSpaceDE/>
        <w:autoSpaceDN/>
        <w:adjustRightInd/>
        <w:jc w:val="both"/>
        <w:rPr>
          <w:rFonts w:ascii="Arial" w:hAnsi="Arial" w:cs="Arial"/>
          <w:kern w:val="0"/>
          <w:lang w:val="es-419"/>
        </w:rPr>
      </w:pPr>
    </w:p>
    <w:p w14:paraId="74ADB451" w14:textId="2C1B2499" w:rsidR="00481EF2" w:rsidRPr="00481EF2" w:rsidRDefault="004C1A69" w:rsidP="00481EF2">
      <w:pPr>
        <w:widowControl/>
        <w:overflowPunct/>
        <w:autoSpaceDE/>
        <w:autoSpaceDN/>
        <w:adjustRightInd/>
        <w:jc w:val="both"/>
        <w:rPr>
          <w:rFonts w:ascii="Arial" w:hAnsi="Arial" w:cs="Arial"/>
          <w:b/>
          <w:bCs/>
          <w:iCs/>
          <w:kern w:val="0"/>
          <w:lang w:val="es-419" w:eastAsia="fr-FR"/>
        </w:rPr>
      </w:pPr>
      <w:r w:rsidRPr="00481EF2">
        <w:rPr>
          <w:rFonts w:ascii="Arial" w:hAnsi="Arial" w:cs="Arial"/>
          <w:b/>
          <w:bCs/>
          <w:iCs/>
          <w:kern w:val="0"/>
          <w:u w:val="single"/>
          <w:lang w:val="es-419" w:eastAsia="fr-FR"/>
        </w:rPr>
        <w:t>TEMAS:</w:t>
      </w:r>
      <w:r w:rsidRPr="00481EF2">
        <w:rPr>
          <w:rFonts w:ascii="Arial" w:hAnsi="Arial" w:cs="Arial"/>
          <w:b/>
          <w:bCs/>
          <w:iCs/>
          <w:kern w:val="0"/>
          <w:lang w:val="es-419" w:eastAsia="fr-FR"/>
        </w:rPr>
        <w:tab/>
      </w:r>
      <w:r w:rsidR="00B1621D">
        <w:rPr>
          <w:rFonts w:ascii="Arial" w:hAnsi="Arial" w:cs="Arial"/>
          <w:b/>
          <w:bCs/>
          <w:iCs/>
          <w:kern w:val="0"/>
          <w:lang w:val="es-419" w:eastAsia="fr-FR"/>
        </w:rPr>
        <w:t xml:space="preserve">REIVINDICACIÓN / PERTENENCIA EN RECONVENCIÓN / </w:t>
      </w:r>
      <w:r w:rsidRPr="004C1A69">
        <w:rPr>
          <w:rFonts w:ascii="Arial" w:hAnsi="Arial" w:cs="Arial"/>
          <w:b/>
          <w:kern w:val="0"/>
          <w:lang w:val="es-419"/>
        </w:rPr>
        <w:t xml:space="preserve">EXCEPCIÓN: SOCIEDAD DE HECHO DECLARADA </w:t>
      </w:r>
      <w:r w:rsidR="00B1621D">
        <w:rPr>
          <w:rFonts w:ascii="Arial" w:hAnsi="Arial" w:cs="Arial"/>
          <w:b/>
          <w:kern w:val="0"/>
          <w:lang w:val="es-419"/>
        </w:rPr>
        <w:t xml:space="preserve">PREVIAMENTE / </w:t>
      </w:r>
      <w:r w:rsidR="00F97B44">
        <w:rPr>
          <w:rFonts w:ascii="Arial" w:hAnsi="Arial" w:cs="Arial"/>
          <w:b/>
          <w:kern w:val="0"/>
          <w:lang w:val="es-419"/>
        </w:rPr>
        <w:t>PRETENSIONES DE CADA ACCIÓN /</w:t>
      </w:r>
      <w:r w:rsidRPr="004C1A69">
        <w:rPr>
          <w:rFonts w:ascii="Arial" w:hAnsi="Arial" w:cs="Arial"/>
          <w:b/>
          <w:kern w:val="0"/>
          <w:lang w:val="es-419"/>
        </w:rPr>
        <w:t xml:space="preserve"> </w:t>
      </w:r>
      <w:r w:rsidR="008633DC">
        <w:rPr>
          <w:rFonts w:ascii="Arial" w:hAnsi="Arial" w:cs="Arial"/>
          <w:b/>
          <w:kern w:val="0"/>
          <w:lang w:val="es-419"/>
        </w:rPr>
        <w:t xml:space="preserve">FRUTOS / </w:t>
      </w:r>
      <w:r w:rsidR="00F97B44">
        <w:rPr>
          <w:rFonts w:ascii="Arial" w:hAnsi="Arial" w:cs="Arial"/>
          <w:b/>
          <w:kern w:val="0"/>
          <w:lang w:val="es-419"/>
        </w:rPr>
        <w:t xml:space="preserve">BUENA FE / ANÁLISIS DE LA FIGURA / PRESUNCIÓN DE LA </w:t>
      </w:r>
      <w:r w:rsidRPr="004C1A69">
        <w:rPr>
          <w:rFonts w:ascii="Arial" w:hAnsi="Arial" w:cs="Arial"/>
          <w:b/>
          <w:kern w:val="0"/>
          <w:lang w:val="es-419"/>
        </w:rPr>
        <w:t>MALA FE</w:t>
      </w:r>
      <w:r w:rsidR="00F97B44">
        <w:rPr>
          <w:rFonts w:ascii="Arial" w:hAnsi="Arial" w:cs="Arial"/>
          <w:b/>
          <w:kern w:val="0"/>
          <w:lang w:val="es-419"/>
        </w:rPr>
        <w:t>.</w:t>
      </w:r>
    </w:p>
    <w:p w14:paraId="46EB8036" w14:textId="77777777" w:rsidR="00481EF2" w:rsidRPr="00481EF2" w:rsidRDefault="00481EF2" w:rsidP="00481EF2">
      <w:pPr>
        <w:widowControl/>
        <w:overflowPunct/>
        <w:autoSpaceDE/>
        <w:autoSpaceDN/>
        <w:adjustRightInd/>
        <w:jc w:val="both"/>
        <w:rPr>
          <w:rFonts w:ascii="Arial" w:hAnsi="Arial" w:cs="Arial"/>
          <w:kern w:val="0"/>
          <w:lang w:val="es-419"/>
        </w:rPr>
      </w:pPr>
    </w:p>
    <w:p w14:paraId="53A269F6" w14:textId="0584D799" w:rsidR="00481EF2" w:rsidRPr="00481EF2" w:rsidRDefault="00540A8B" w:rsidP="00481EF2">
      <w:pPr>
        <w:widowControl/>
        <w:overflowPunct/>
        <w:autoSpaceDE/>
        <w:autoSpaceDN/>
        <w:adjustRightInd/>
        <w:jc w:val="both"/>
        <w:rPr>
          <w:rFonts w:ascii="Arial" w:hAnsi="Arial" w:cs="Arial"/>
          <w:kern w:val="0"/>
          <w:lang w:val="es-419"/>
        </w:rPr>
      </w:pPr>
      <w:r w:rsidRPr="00540A8B">
        <w:rPr>
          <w:rFonts w:ascii="Arial" w:hAnsi="Arial" w:cs="Arial"/>
          <w:kern w:val="0"/>
          <w:lang w:val="es-419"/>
        </w:rPr>
        <w:t xml:space="preserve">En esta sede están definidos por los temas objeto del recurso, es una patente aplicación del modelo dispositivo en el proceso civil nacional (Arts. 320 y 328, CGP), es lo que hoy se conoce como la pretensión </w:t>
      </w:r>
      <w:proofErr w:type="spellStart"/>
      <w:r w:rsidRPr="00540A8B">
        <w:rPr>
          <w:rFonts w:ascii="Arial" w:hAnsi="Arial" w:cs="Arial"/>
          <w:kern w:val="0"/>
          <w:lang w:val="es-419"/>
        </w:rPr>
        <w:t>impugnaticia</w:t>
      </w:r>
      <w:proofErr w:type="spellEnd"/>
      <w:r>
        <w:rPr>
          <w:rFonts w:ascii="Arial" w:hAnsi="Arial" w:cs="Arial"/>
          <w:kern w:val="0"/>
          <w:lang w:val="es-419"/>
        </w:rPr>
        <w:t>…</w:t>
      </w:r>
    </w:p>
    <w:p w14:paraId="18C7F41C" w14:textId="77777777" w:rsidR="00481EF2" w:rsidRPr="00481EF2" w:rsidRDefault="00481EF2" w:rsidP="00481EF2">
      <w:pPr>
        <w:widowControl/>
        <w:overflowPunct/>
        <w:autoSpaceDE/>
        <w:autoSpaceDN/>
        <w:adjustRightInd/>
        <w:jc w:val="both"/>
        <w:rPr>
          <w:rFonts w:ascii="Arial" w:hAnsi="Arial" w:cs="Arial"/>
          <w:kern w:val="0"/>
          <w:lang w:val="es-419"/>
        </w:rPr>
      </w:pPr>
    </w:p>
    <w:p w14:paraId="02896424" w14:textId="77777777" w:rsidR="00B7280B" w:rsidRPr="00B7280B" w:rsidRDefault="00B7280B" w:rsidP="00B7280B">
      <w:pPr>
        <w:widowControl/>
        <w:overflowPunct/>
        <w:autoSpaceDE/>
        <w:autoSpaceDN/>
        <w:adjustRightInd/>
        <w:jc w:val="both"/>
        <w:rPr>
          <w:rFonts w:ascii="Arial" w:hAnsi="Arial" w:cs="Arial"/>
          <w:kern w:val="0"/>
          <w:lang w:val="es-419"/>
        </w:rPr>
      </w:pPr>
      <w:r w:rsidRPr="00B7280B">
        <w:rPr>
          <w:rFonts w:ascii="Arial" w:hAnsi="Arial" w:cs="Arial"/>
          <w:kern w:val="0"/>
          <w:lang w:val="es-419"/>
        </w:rPr>
        <w:t xml:space="preserve">Nótese que, tanto el planteamiento fáctico como la pretensión simulatoria, y expuesto en la demanda principal (Reivindicación), y en la acumulada en reconvención (Pertenencia), son harto disímiles a la declaratoria de una sociedad de hecho, y, su consecuencial liquidación. </w:t>
      </w:r>
    </w:p>
    <w:p w14:paraId="6BD3759E" w14:textId="77777777" w:rsidR="00B7280B" w:rsidRPr="00B7280B" w:rsidRDefault="00B7280B" w:rsidP="00B7280B">
      <w:pPr>
        <w:widowControl/>
        <w:overflowPunct/>
        <w:autoSpaceDE/>
        <w:autoSpaceDN/>
        <w:adjustRightInd/>
        <w:jc w:val="both"/>
        <w:rPr>
          <w:rFonts w:ascii="Arial" w:hAnsi="Arial" w:cs="Arial"/>
          <w:kern w:val="0"/>
          <w:lang w:val="es-419"/>
        </w:rPr>
      </w:pPr>
    </w:p>
    <w:p w14:paraId="49ECA5AC" w14:textId="745F14D1" w:rsidR="00481EF2" w:rsidRDefault="00B7280B" w:rsidP="00B7280B">
      <w:pPr>
        <w:widowControl/>
        <w:overflowPunct/>
        <w:autoSpaceDE/>
        <w:autoSpaceDN/>
        <w:adjustRightInd/>
        <w:jc w:val="both"/>
        <w:rPr>
          <w:rFonts w:ascii="Arial" w:hAnsi="Arial" w:cs="Arial"/>
          <w:kern w:val="0"/>
          <w:lang w:val="es-419"/>
        </w:rPr>
      </w:pPr>
      <w:r w:rsidRPr="00B7280B">
        <w:rPr>
          <w:rFonts w:ascii="Arial" w:hAnsi="Arial" w:cs="Arial"/>
          <w:kern w:val="0"/>
          <w:lang w:val="es-419"/>
        </w:rPr>
        <w:t>Las súplicas en aquel asunto apuntaban al examen sobre la validez de los actos jurídicos de compraventa; entre tanto, aquí el debate se centra en establecer la restitución de los bienes a su propietario o la asignación de estos a quien se dice su poseedor, mientras que en la declaratoria de existencia de la sociedad se busca definir si se cumplen los requisitos para su configuración, tales como: (i) Los aportes recíprocos de cada integrante; (ii) El ánimo de lucrarse o participar en los beneficios y las pérdidas; y, (iii) La intención de colaborar en un proyecto o empresa común (</w:t>
      </w:r>
      <w:proofErr w:type="spellStart"/>
      <w:r w:rsidRPr="00B7280B">
        <w:rPr>
          <w:rFonts w:ascii="Arial" w:hAnsi="Arial" w:cs="Arial"/>
          <w:kern w:val="0"/>
          <w:lang w:val="es-419"/>
        </w:rPr>
        <w:t>Affectio</w:t>
      </w:r>
      <w:proofErr w:type="spellEnd"/>
      <w:r w:rsidRPr="00B7280B">
        <w:rPr>
          <w:rFonts w:ascii="Arial" w:hAnsi="Arial" w:cs="Arial"/>
          <w:kern w:val="0"/>
          <w:lang w:val="es-419"/>
        </w:rPr>
        <w:t xml:space="preserve"> </w:t>
      </w:r>
      <w:proofErr w:type="spellStart"/>
      <w:r w:rsidRPr="00B7280B">
        <w:rPr>
          <w:rFonts w:ascii="Arial" w:hAnsi="Arial" w:cs="Arial"/>
          <w:kern w:val="0"/>
          <w:lang w:val="es-419"/>
        </w:rPr>
        <w:t>societatis</w:t>
      </w:r>
      <w:proofErr w:type="spellEnd"/>
      <w:r w:rsidRPr="00B7280B">
        <w:rPr>
          <w:rFonts w:ascii="Arial" w:hAnsi="Arial" w:cs="Arial"/>
          <w:kern w:val="0"/>
          <w:lang w:val="es-419"/>
        </w:rPr>
        <w:t>)</w:t>
      </w:r>
      <w:r>
        <w:rPr>
          <w:rFonts w:ascii="Arial" w:hAnsi="Arial" w:cs="Arial"/>
          <w:kern w:val="0"/>
          <w:lang w:val="es-419"/>
        </w:rPr>
        <w:t>…</w:t>
      </w:r>
    </w:p>
    <w:p w14:paraId="7EAE90F4" w14:textId="77777777" w:rsidR="00B7280B" w:rsidRPr="00481EF2" w:rsidRDefault="00B7280B" w:rsidP="00B7280B">
      <w:pPr>
        <w:widowControl/>
        <w:overflowPunct/>
        <w:autoSpaceDE/>
        <w:autoSpaceDN/>
        <w:adjustRightInd/>
        <w:jc w:val="both"/>
        <w:rPr>
          <w:rFonts w:ascii="Arial" w:hAnsi="Arial" w:cs="Arial"/>
          <w:kern w:val="0"/>
          <w:lang w:val="es-419"/>
        </w:rPr>
      </w:pPr>
    </w:p>
    <w:p w14:paraId="1FCB6E6D" w14:textId="77777777" w:rsidR="00DC2D8C" w:rsidRPr="00DC2D8C" w:rsidRDefault="00DC2D8C" w:rsidP="00DC2D8C">
      <w:pPr>
        <w:widowControl/>
        <w:overflowPunct/>
        <w:autoSpaceDE/>
        <w:autoSpaceDN/>
        <w:adjustRightInd/>
        <w:jc w:val="both"/>
        <w:rPr>
          <w:rFonts w:ascii="Arial" w:hAnsi="Arial" w:cs="Arial"/>
          <w:kern w:val="0"/>
          <w:lang w:val="es-419"/>
        </w:rPr>
      </w:pPr>
      <w:r w:rsidRPr="00DC2D8C">
        <w:rPr>
          <w:rFonts w:ascii="Arial" w:hAnsi="Arial" w:cs="Arial"/>
          <w:kern w:val="0"/>
          <w:lang w:val="es-419"/>
        </w:rPr>
        <w:t>La sociedad comercial de hecho, no ha sido declarada y, en todo caso, la calidad de socio, en forma alguna, puede considerarse como justo título.</w:t>
      </w:r>
    </w:p>
    <w:p w14:paraId="5A57FF26" w14:textId="77777777" w:rsidR="00DC2D8C" w:rsidRPr="00DC2D8C" w:rsidRDefault="00DC2D8C" w:rsidP="00DC2D8C">
      <w:pPr>
        <w:widowControl/>
        <w:overflowPunct/>
        <w:autoSpaceDE/>
        <w:autoSpaceDN/>
        <w:adjustRightInd/>
        <w:jc w:val="both"/>
        <w:rPr>
          <w:rFonts w:ascii="Arial" w:hAnsi="Arial" w:cs="Arial"/>
          <w:kern w:val="0"/>
          <w:lang w:val="es-419"/>
        </w:rPr>
      </w:pPr>
    </w:p>
    <w:p w14:paraId="169C869D" w14:textId="6BD70E78" w:rsidR="00481EF2" w:rsidRPr="00481EF2" w:rsidRDefault="00DC2D8C" w:rsidP="00DC2D8C">
      <w:pPr>
        <w:widowControl/>
        <w:overflowPunct/>
        <w:autoSpaceDE/>
        <w:autoSpaceDN/>
        <w:adjustRightInd/>
        <w:jc w:val="both"/>
        <w:rPr>
          <w:rFonts w:ascii="Arial" w:hAnsi="Arial" w:cs="Arial"/>
          <w:kern w:val="0"/>
          <w:lang w:val="es-419"/>
        </w:rPr>
      </w:pPr>
      <w:r w:rsidRPr="00DC2D8C">
        <w:rPr>
          <w:rFonts w:ascii="Arial" w:hAnsi="Arial" w:cs="Arial"/>
          <w:kern w:val="0"/>
          <w:lang w:val="es-419"/>
        </w:rPr>
        <w:t>La prescripción adquisitiva ordinaria de dominio de un bien inmueble impone como carga a su peticionario probar, su posesión regular, que según nuestro Código Civil (Artículo 764) y la inveterada jurisprudencial nacional,</w:t>
      </w:r>
      <w:r w:rsidR="00F56AF1">
        <w:rPr>
          <w:rFonts w:ascii="Arial" w:hAnsi="Arial" w:cs="Arial"/>
          <w:kern w:val="0"/>
          <w:lang w:val="es-419"/>
        </w:rPr>
        <w:t xml:space="preserve"> </w:t>
      </w:r>
      <w:r w:rsidRPr="00DC2D8C">
        <w:rPr>
          <w:rFonts w:ascii="Arial" w:hAnsi="Arial" w:cs="Arial"/>
          <w:kern w:val="0"/>
          <w:lang w:val="es-419"/>
        </w:rPr>
        <w:t>es aquella que tiene su génesis el cumplimiento concurrente de los presupuestos justo título y la buena fe.</w:t>
      </w:r>
      <w:r w:rsidR="00F56AF1">
        <w:rPr>
          <w:rFonts w:ascii="Arial" w:hAnsi="Arial" w:cs="Arial"/>
          <w:kern w:val="0"/>
          <w:lang w:val="es-419"/>
        </w:rPr>
        <w:t xml:space="preserve"> (…)</w:t>
      </w:r>
    </w:p>
    <w:p w14:paraId="0DE4E152" w14:textId="3452FBD8" w:rsidR="00481EF2" w:rsidRDefault="00481EF2" w:rsidP="00481EF2">
      <w:pPr>
        <w:widowControl/>
        <w:overflowPunct/>
        <w:autoSpaceDE/>
        <w:autoSpaceDN/>
        <w:adjustRightInd/>
        <w:jc w:val="both"/>
        <w:rPr>
          <w:rFonts w:ascii="Arial" w:hAnsi="Arial" w:cs="Arial"/>
          <w:kern w:val="0"/>
          <w:lang w:val="es-419"/>
        </w:rPr>
      </w:pPr>
    </w:p>
    <w:p w14:paraId="2661C864" w14:textId="77777777" w:rsidR="00F56AF1" w:rsidRPr="00F56AF1" w:rsidRDefault="00F56AF1" w:rsidP="00F56AF1">
      <w:pPr>
        <w:widowControl/>
        <w:overflowPunct/>
        <w:autoSpaceDE/>
        <w:autoSpaceDN/>
        <w:adjustRightInd/>
        <w:jc w:val="both"/>
        <w:rPr>
          <w:rFonts w:ascii="Arial" w:hAnsi="Arial" w:cs="Arial"/>
          <w:kern w:val="0"/>
          <w:lang w:val="es-419"/>
        </w:rPr>
      </w:pPr>
      <w:r w:rsidRPr="00F56AF1">
        <w:rPr>
          <w:rFonts w:ascii="Arial" w:hAnsi="Arial" w:cs="Arial"/>
          <w:kern w:val="0"/>
          <w:lang w:val="es-419"/>
        </w:rPr>
        <w:t>Las condiciones alegadas por el demandado, sobre una sociedad de hecho, no constituyen buena fe, tampoco las consideraciones hechas en el fallo impugnado, sobre la existencia de una unión marital entre las partes. Se impone el reconocimiento de los frutos civiles.</w:t>
      </w:r>
    </w:p>
    <w:p w14:paraId="10516B5D" w14:textId="77777777" w:rsidR="00F56AF1" w:rsidRPr="00F56AF1" w:rsidRDefault="00F56AF1" w:rsidP="00F56AF1">
      <w:pPr>
        <w:widowControl/>
        <w:overflowPunct/>
        <w:autoSpaceDE/>
        <w:autoSpaceDN/>
        <w:adjustRightInd/>
        <w:jc w:val="both"/>
        <w:rPr>
          <w:rFonts w:ascii="Arial" w:hAnsi="Arial" w:cs="Arial"/>
          <w:kern w:val="0"/>
          <w:lang w:val="es-419"/>
        </w:rPr>
      </w:pPr>
    </w:p>
    <w:p w14:paraId="6E9456D2" w14:textId="1E9089C2" w:rsidR="00F56AF1" w:rsidRDefault="00F56AF1" w:rsidP="00F56AF1">
      <w:pPr>
        <w:widowControl/>
        <w:overflowPunct/>
        <w:autoSpaceDE/>
        <w:autoSpaceDN/>
        <w:adjustRightInd/>
        <w:jc w:val="both"/>
        <w:rPr>
          <w:rFonts w:ascii="Arial" w:hAnsi="Arial" w:cs="Arial"/>
          <w:kern w:val="0"/>
          <w:lang w:val="es-419"/>
        </w:rPr>
      </w:pPr>
      <w:r w:rsidRPr="00F56AF1">
        <w:rPr>
          <w:rFonts w:ascii="Arial" w:hAnsi="Arial" w:cs="Arial"/>
          <w:kern w:val="0"/>
          <w:lang w:val="es-419"/>
        </w:rPr>
        <w:t>Para el respectivo estudio, es necesario advertir que la centralidad del conflicto en estas controversias versa sobre la determinación de si se deben y desde cuándo, para lo que es indispensable precisar la buena o mala fe, según los artículos 1323, 1395-3º y 964, CC.</w:t>
      </w:r>
    </w:p>
    <w:p w14:paraId="130CFD1C" w14:textId="77777777" w:rsidR="00F56AF1" w:rsidRPr="00481EF2" w:rsidRDefault="00F56AF1" w:rsidP="00481EF2">
      <w:pPr>
        <w:widowControl/>
        <w:overflowPunct/>
        <w:autoSpaceDE/>
        <w:autoSpaceDN/>
        <w:adjustRightInd/>
        <w:jc w:val="both"/>
        <w:rPr>
          <w:rFonts w:ascii="Arial" w:hAnsi="Arial" w:cs="Arial"/>
          <w:kern w:val="0"/>
          <w:lang w:val="es-419"/>
        </w:rPr>
      </w:pPr>
    </w:p>
    <w:p w14:paraId="21B501E2" w14:textId="5DEC5A4F" w:rsidR="00D80801" w:rsidRPr="00D80801" w:rsidRDefault="00D80801" w:rsidP="00D80801">
      <w:pPr>
        <w:widowControl/>
        <w:overflowPunct/>
        <w:autoSpaceDE/>
        <w:autoSpaceDN/>
        <w:adjustRightInd/>
        <w:jc w:val="both"/>
        <w:rPr>
          <w:rFonts w:ascii="Arial" w:hAnsi="Arial" w:cs="Arial"/>
          <w:kern w:val="0"/>
        </w:rPr>
      </w:pPr>
      <w:r w:rsidRPr="00D80801">
        <w:rPr>
          <w:rFonts w:ascii="Arial" w:hAnsi="Arial" w:cs="Arial"/>
          <w:kern w:val="0"/>
        </w:rPr>
        <w:t>La buena fe, más que una regla es un principio, presumida por mandato constitucional (Artículo 83, CP), se define de antaño</w:t>
      </w:r>
      <w:r w:rsidR="00B1621D">
        <w:rPr>
          <w:rFonts w:ascii="Arial" w:hAnsi="Arial" w:cs="Arial"/>
          <w:kern w:val="0"/>
        </w:rPr>
        <w:t>…</w:t>
      </w:r>
      <w:r w:rsidRPr="00D80801">
        <w:rPr>
          <w:rFonts w:ascii="Arial" w:hAnsi="Arial" w:cs="Arial"/>
          <w:kern w:val="0"/>
        </w:rPr>
        <w:t xml:space="preserve"> como:</w:t>
      </w:r>
    </w:p>
    <w:p w14:paraId="381610E5" w14:textId="77777777" w:rsidR="00D80801" w:rsidRPr="00D80801" w:rsidRDefault="00D80801" w:rsidP="00D80801">
      <w:pPr>
        <w:widowControl/>
        <w:overflowPunct/>
        <w:autoSpaceDE/>
        <w:autoSpaceDN/>
        <w:adjustRightInd/>
        <w:jc w:val="both"/>
        <w:rPr>
          <w:rFonts w:ascii="Arial" w:hAnsi="Arial" w:cs="Arial"/>
          <w:kern w:val="0"/>
        </w:rPr>
      </w:pPr>
    </w:p>
    <w:p w14:paraId="20A4C7AE" w14:textId="05861FB0" w:rsidR="00481EF2" w:rsidRDefault="00B1621D" w:rsidP="00D80801">
      <w:pPr>
        <w:widowControl/>
        <w:overflowPunct/>
        <w:autoSpaceDE/>
        <w:autoSpaceDN/>
        <w:adjustRightInd/>
        <w:jc w:val="both"/>
        <w:rPr>
          <w:rFonts w:ascii="Arial" w:hAnsi="Arial" w:cs="Arial"/>
          <w:kern w:val="0"/>
        </w:rPr>
      </w:pPr>
      <w:r>
        <w:rPr>
          <w:rFonts w:ascii="Arial" w:hAnsi="Arial" w:cs="Arial"/>
          <w:kern w:val="0"/>
        </w:rPr>
        <w:t>“</w:t>
      </w:r>
      <w:r w:rsidR="00D80801" w:rsidRPr="00D80801">
        <w:rPr>
          <w:rFonts w:ascii="Arial" w:hAnsi="Arial" w:cs="Arial"/>
          <w:kern w:val="0"/>
        </w:rPr>
        <w:t xml:space="preserve">La expresión buena fe (Bona </w:t>
      </w:r>
      <w:proofErr w:type="spellStart"/>
      <w:r w:rsidR="00D80801" w:rsidRPr="00D80801">
        <w:rPr>
          <w:rFonts w:ascii="Arial" w:hAnsi="Arial" w:cs="Arial"/>
          <w:kern w:val="0"/>
        </w:rPr>
        <w:t>fides</w:t>
      </w:r>
      <w:proofErr w:type="spellEnd"/>
      <w:r w:rsidR="00D80801" w:rsidRPr="00D80801">
        <w:rPr>
          <w:rFonts w:ascii="Arial" w:hAnsi="Arial" w:cs="Arial"/>
          <w:kern w:val="0"/>
        </w:rPr>
        <w:t>) indica que las personas deben celebrar sus negocios, cumplir sus obligaciones y, en general, emplear con los demás una conducta leal. La lealtad en el derecho se desdobla en dos direcciones: primeramente, cada persona tiene el deber de emplear para con los demás una conducta leal, una conducta ajustada a las exigencias del decoro social, en segundo término, cada cual tiene el derecho de esperar de los demás esa misma lealtad. (…)</w:t>
      </w:r>
      <w:r>
        <w:rPr>
          <w:rFonts w:ascii="Arial" w:hAnsi="Arial" w:cs="Arial"/>
          <w:kern w:val="0"/>
        </w:rPr>
        <w:t>”</w:t>
      </w:r>
    </w:p>
    <w:p w14:paraId="3F3C48A3" w14:textId="057A5871" w:rsidR="00D80801" w:rsidRDefault="00D80801" w:rsidP="00481EF2">
      <w:pPr>
        <w:widowControl/>
        <w:overflowPunct/>
        <w:autoSpaceDE/>
        <w:autoSpaceDN/>
        <w:adjustRightInd/>
        <w:jc w:val="both"/>
        <w:rPr>
          <w:rFonts w:ascii="Arial" w:hAnsi="Arial" w:cs="Arial"/>
          <w:kern w:val="0"/>
        </w:rPr>
      </w:pPr>
    </w:p>
    <w:p w14:paraId="419F8EB0" w14:textId="77777777" w:rsidR="00B1621D" w:rsidRPr="00481EF2" w:rsidRDefault="00B1621D" w:rsidP="00481EF2">
      <w:pPr>
        <w:widowControl/>
        <w:overflowPunct/>
        <w:autoSpaceDE/>
        <w:autoSpaceDN/>
        <w:adjustRightInd/>
        <w:jc w:val="both"/>
        <w:rPr>
          <w:rFonts w:ascii="Arial" w:hAnsi="Arial" w:cs="Arial"/>
          <w:kern w:val="0"/>
        </w:rPr>
      </w:pPr>
    </w:p>
    <w:p w14:paraId="6C8D1D39" w14:textId="77777777" w:rsidR="00481EF2" w:rsidRPr="00481EF2" w:rsidRDefault="00481EF2" w:rsidP="00481EF2">
      <w:pPr>
        <w:widowControl/>
        <w:overflowPunct/>
        <w:autoSpaceDE/>
        <w:autoSpaceDN/>
        <w:adjustRightInd/>
        <w:jc w:val="both"/>
        <w:rPr>
          <w:rFonts w:ascii="Arial" w:hAnsi="Arial" w:cs="Arial"/>
          <w:kern w:val="0"/>
        </w:rPr>
      </w:pPr>
    </w:p>
    <w:p w14:paraId="7CA70AB1" w14:textId="77777777" w:rsidR="00481EF2" w:rsidRPr="00481EF2" w:rsidRDefault="00481EF2" w:rsidP="00481EF2">
      <w:pPr>
        <w:widowControl/>
        <w:overflowPunct/>
        <w:autoSpaceDE/>
        <w:autoSpaceDN/>
        <w:adjustRightInd/>
        <w:jc w:val="both"/>
        <w:rPr>
          <w:rFonts w:ascii="Arial" w:hAnsi="Arial" w:cs="Arial"/>
          <w:kern w:val="0"/>
        </w:rPr>
      </w:pPr>
    </w:p>
    <w:p w14:paraId="551D3CC9" w14:textId="77777777" w:rsidR="00D56235" w:rsidRPr="00393A2B" w:rsidRDefault="00D56235" w:rsidP="00D56235">
      <w:pPr>
        <w:widowControl/>
        <w:overflowPunct/>
        <w:autoSpaceDE/>
        <w:autoSpaceDN/>
        <w:adjustRightInd/>
        <w:jc w:val="center"/>
        <w:rPr>
          <w:rFonts w:ascii="Georgia" w:hAnsi="Georgia" w:cs="Arial"/>
          <w:b/>
          <w:bCs/>
          <w:i/>
          <w:iCs/>
          <w:noProof/>
          <w:kern w:val="0"/>
          <w:sz w:val="24"/>
          <w:szCs w:val="24"/>
        </w:rPr>
      </w:pPr>
      <w:r w:rsidRPr="00393A2B">
        <w:rPr>
          <w:rFonts w:ascii="Georgia" w:hAnsi="Georgia"/>
          <w:noProof/>
          <w:kern w:val="0"/>
          <w:lang w:val="es-CO" w:eastAsia="es-CO"/>
        </w:rPr>
        <w:drawing>
          <wp:anchor distT="0" distB="0" distL="114300" distR="114300" simplePos="0" relativeHeight="251660288" behindDoc="0" locked="0" layoutInCell="1" allowOverlap="1" wp14:anchorId="323A2065" wp14:editId="7AF999FB">
            <wp:simplePos x="0" y="0"/>
            <wp:positionH relativeFrom="column">
              <wp:posOffset>2813050</wp:posOffset>
            </wp:positionH>
            <wp:positionV relativeFrom="paragraph">
              <wp:posOffset>-78105</wp:posOffset>
            </wp:positionV>
            <wp:extent cx="363220" cy="3613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1BD97" w14:textId="77777777" w:rsidR="00D56235" w:rsidRPr="00393A2B" w:rsidRDefault="00D56235" w:rsidP="00D56235">
      <w:pPr>
        <w:widowControl/>
        <w:overflowPunct/>
        <w:autoSpaceDE/>
        <w:autoSpaceDN/>
        <w:adjustRightInd/>
        <w:spacing w:line="360" w:lineRule="auto"/>
        <w:jc w:val="center"/>
        <w:rPr>
          <w:rFonts w:ascii="Georgia" w:hAnsi="Georgia" w:cs="Arial"/>
          <w:w w:val="140"/>
          <w:kern w:val="0"/>
          <w:sz w:val="14"/>
          <w:szCs w:val="22"/>
        </w:rPr>
      </w:pPr>
    </w:p>
    <w:p w14:paraId="06C32A24" w14:textId="77777777" w:rsidR="00D56235" w:rsidRPr="00393A2B" w:rsidRDefault="00D56235" w:rsidP="00D56235">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REPUBLICA DE COLOMBIA</w:t>
      </w:r>
    </w:p>
    <w:p w14:paraId="08346A38" w14:textId="77777777" w:rsidR="00D56235" w:rsidRPr="00393A2B" w:rsidRDefault="00D56235" w:rsidP="00D56235">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RAMA JUDICIAL DEL PODER PÚBLICO</w:t>
      </w:r>
    </w:p>
    <w:p w14:paraId="5DDB903A" w14:textId="77777777" w:rsidR="00D56235" w:rsidRPr="00393A2B" w:rsidRDefault="00D56235" w:rsidP="00D56235">
      <w:pPr>
        <w:widowControl/>
        <w:overflowPunct/>
        <w:autoSpaceDE/>
        <w:autoSpaceDN/>
        <w:adjustRightInd/>
        <w:spacing w:line="360" w:lineRule="auto"/>
        <w:jc w:val="center"/>
        <w:rPr>
          <w:rFonts w:ascii="Georgia" w:hAnsi="Georgia" w:cs="Arial"/>
          <w:b/>
          <w:bCs/>
          <w:w w:val="140"/>
          <w:kern w:val="0"/>
          <w:sz w:val="18"/>
          <w:szCs w:val="18"/>
          <w:lang w:val="es-CO"/>
        </w:rPr>
      </w:pPr>
      <w:r w:rsidRPr="00393A2B">
        <w:rPr>
          <w:rFonts w:ascii="Georgia" w:hAnsi="Georgia" w:cs="Arial"/>
          <w:b/>
          <w:bCs/>
          <w:w w:val="140"/>
          <w:kern w:val="0"/>
          <w:sz w:val="18"/>
          <w:szCs w:val="18"/>
          <w:lang w:val="es-CO"/>
        </w:rPr>
        <w:t>TRIBUNAL SUPERIOR DEL DISTRITO JUDICIAL</w:t>
      </w:r>
    </w:p>
    <w:p w14:paraId="4B38EF84" w14:textId="77777777" w:rsidR="00D56235" w:rsidRPr="00393A2B" w:rsidRDefault="00D56235" w:rsidP="00D56235">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lastRenderedPageBreak/>
        <w:t>SALA DE DECISIÓN CIVIL – FAMILIA – DISTRITO DE PEREIRA</w:t>
      </w:r>
    </w:p>
    <w:p w14:paraId="62496AC0" w14:textId="77777777" w:rsidR="00D56235" w:rsidRPr="00393A2B" w:rsidRDefault="00D56235" w:rsidP="00D56235">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DEPARTAMENTO DEL RISARALDA</w:t>
      </w:r>
    </w:p>
    <w:p w14:paraId="359132C0" w14:textId="77777777" w:rsidR="00D56235" w:rsidRPr="00AC4230" w:rsidRDefault="00D56235" w:rsidP="00D56235">
      <w:pPr>
        <w:widowControl/>
        <w:pBdr>
          <w:bottom w:val="double" w:sz="6" w:space="1" w:color="auto"/>
        </w:pBdr>
        <w:overflowPunct/>
        <w:autoSpaceDE/>
        <w:autoSpaceDN/>
        <w:adjustRightInd/>
        <w:spacing w:line="276" w:lineRule="auto"/>
        <w:rPr>
          <w:rFonts w:ascii="Georgia" w:hAnsi="Georgia"/>
          <w:spacing w:val="20"/>
          <w:w w:val="150"/>
          <w:kern w:val="0"/>
          <w:sz w:val="24"/>
          <w:szCs w:val="26"/>
        </w:rPr>
      </w:pPr>
    </w:p>
    <w:p w14:paraId="1E54B1EA" w14:textId="3DE00AC6" w:rsidR="00D56235" w:rsidRDefault="00D56235" w:rsidP="00D56235">
      <w:pPr>
        <w:widowControl/>
        <w:overflowPunct/>
        <w:autoSpaceDE/>
        <w:autoSpaceDN/>
        <w:adjustRightInd/>
        <w:spacing w:line="276" w:lineRule="auto"/>
        <w:jc w:val="center"/>
        <w:rPr>
          <w:rFonts w:ascii="Georgia" w:hAnsi="Georgia" w:cs="Arial"/>
          <w:spacing w:val="-3"/>
          <w:kern w:val="0"/>
          <w:sz w:val="26"/>
          <w:szCs w:val="26"/>
        </w:rPr>
      </w:pPr>
    </w:p>
    <w:p w14:paraId="570A2BD0" w14:textId="43A9FFD5" w:rsidR="005467DB" w:rsidRPr="005467DB" w:rsidRDefault="005467DB" w:rsidP="005467DB">
      <w:pPr>
        <w:widowControl/>
        <w:overflowPunct/>
        <w:autoSpaceDE/>
        <w:autoSpaceDN/>
        <w:adjustRightInd/>
        <w:spacing w:line="276" w:lineRule="auto"/>
        <w:jc w:val="center"/>
        <w:rPr>
          <w:rFonts w:ascii="Georgia" w:hAnsi="Georgia" w:cs="Arial"/>
          <w:b/>
          <w:spacing w:val="-3"/>
          <w:kern w:val="0"/>
          <w:sz w:val="26"/>
          <w:szCs w:val="26"/>
        </w:rPr>
      </w:pPr>
      <w:bookmarkStart w:id="0" w:name="_GoBack"/>
      <w:r w:rsidRPr="005467DB">
        <w:rPr>
          <w:rFonts w:ascii="Georgia" w:hAnsi="Georgia" w:cs="Arial"/>
          <w:b/>
          <w:spacing w:val="-3"/>
          <w:kern w:val="0"/>
          <w:sz w:val="26"/>
          <w:szCs w:val="26"/>
        </w:rPr>
        <w:t>SC-0031-2021</w:t>
      </w:r>
    </w:p>
    <w:p w14:paraId="6BC86EF6" w14:textId="77777777" w:rsidR="005467DB" w:rsidRPr="005467DB" w:rsidRDefault="005467DB" w:rsidP="005467DB">
      <w:pPr>
        <w:widowControl/>
        <w:overflowPunct/>
        <w:autoSpaceDE/>
        <w:autoSpaceDN/>
        <w:adjustRightInd/>
        <w:spacing w:line="276" w:lineRule="auto"/>
        <w:jc w:val="center"/>
        <w:rPr>
          <w:rFonts w:ascii="Georgia" w:hAnsi="Georgia" w:cs="Arial"/>
          <w:b/>
          <w:spacing w:val="-3"/>
          <w:kern w:val="0"/>
          <w:sz w:val="26"/>
          <w:szCs w:val="26"/>
        </w:rPr>
      </w:pPr>
    </w:p>
    <w:bookmarkEnd w:id="0"/>
    <w:p w14:paraId="0FDE02B7" w14:textId="2A240007" w:rsidR="004A3993" w:rsidRPr="00D56235" w:rsidRDefault="004A3993" w:rsidP="00D56235">
      <w:pPr>
        <w:spacing w:line="276" w:lineRule="auto"/>
        <w:jc w:val="center"/>
        <w:rPr>
          <w:rFonts w:ascii="Georgia" w:hAnsi="Georgia" w:cs="Arial"/>
          <w:sz w:val="24"/>
          <w:szCs w:val="24"/>
          <w:lang w:val="es-CO"/>
        </w:rPr>
      </w:pPr>
      <w:r w:rsidRPr="00D56235">
        <w:rPr>
          <w:rFonts w:ascii="Georgia" w:hAnsi="Georgia" w:cs="Arial"/>
          <w:smallCaps/>
          <w:sz w:val="24"/>
          <w:szCs w:val="24"/>
          <w:lang w:val="es-CO"/>
        </w:rPr>
        <w:t xml:space="preserve">Pereira, R., </w:t>
      </w:r>
      <w:r w:rsidR="00E9681D" w:rsidRPr="00D56235">
        <w:rPr>
          <w:rFonts w:ascii="Georgia" w:hAnsi="Georgia" w:cs="Arial"/>
          <w:smallCaps/>
          <w:sz w:val="24"/>
          <w:szCs w:val="24"/>
          <w:lang w:val="es-CO"/>
        </w:rPr>
        <w:t xml:space="preserve">veintisiete </w:t>
      </w:r>
      <w:r w:rsidR="00B43E00" w:rsidRPr="00D56235">
        <w:rPr>
          <w:rFonts w:ascii="Georgia" w:hAnsi="Georgia" w:cs="Arial"/>
          <w:smallCaps/>
          <w:sz w:val="24"/>
          <w:szCs w:val="24"/>
          <w:lang w:val="es-CO"/>
        </w:rPr>
        <w:t>(</w:t>
      </w:r>
      <w:r w:rsidR="00E9681D" w:rsidRPr="00D56235">
        <w:rPr>
          <w:rFonts w:ascii="Georgia" w:hAnsi="Georgia" w:cs="Arial"/>
          <w:smallCaps/>
          <w:sz w:val="24"/>
          <w:szCs w:val="24"/>
          <w:lang w:val="es-CO"/>
        </w:rPr>
        <w:t>27</w:t>
      </w:r>
      <w:r w:rsidR="00B43E00" w:rsidRPr="00D56235">
        <w:rPr>
          <w:rFonts w:ascii="Georgia" w:hAnsi="Georgia" w:cs="Arial"/>
          <w:smallCaps/>
          <w:sz w:val="24"/>
          <w:szCs w:val="24"/>
          <w:lang w:val="es-CO"/>
        </w:rPr>
        <w:t xml:space="preserve">) de </w:t>
      </w:r>
      <w:r w:rsidR="00E9681D" w:rsidRPr="00D56235">
        <w:rPr>
          <w:rFonts w:ascii="Georgia" w:hAnsi="Georgia" w:cs="Arial"/>
          <w:smallCaps/>
          <w:sz w:val="24"/>
          <w:szCs w:val="24"/>
          <w:lang w:val="es-CO"/>
        </w:rPr>
        <w:t xml:space="preserve">abril </w:t>
      </w:r>
      <w:r w:rsidRPr="00D56235">
        <w:rPr>
          <w:rFonts w:ascii="Georgia" w:hAnsi="Georgia" w:cs="Arial"/>
          <w:smallCaps/>
          <w:sz w:val="24"/>
          <w:szCs w:val="24"/>
          <w:lang w:val="es-CO"/>
        </w:rPr>
        <w:t>de dos mil veint</w:t>
      </w:r>
      <w:r w:rsidR="00B43E00" w:rsidRPr="00D56235">
        <w:rPr>
          <w:rFonts w:ascii="Georgia" w:hAnsi="Georgia" w:cs="Arial"/>
          <w:smallCaps/>
          <w:sz w:val="24"/>
          <w:szCs w:val="24"/>
          <w:lang w:val="es-CO"/>
        </w:rPr>
        <w:t>iuno</w:t>
      </w:r>
      <w:r w:rsidRPr="00D56235">
        <w:rPr>
          <w:rFonts w:ascii="Georgia" w:hAnsi="Georgia" w:cs="Arial"/>
          <w:smallCaps/>
          <w:sz w:val="24"/>
          <w:szCs w:val="24"/>
          <w:lang w:val="es-CO"/>
        </w:rPr>
        <w:t xml:space="preserve"> (202</w:t>
      </w:r>
      <w:r w:rsidR="00B43E00" w:rsidRPr="00D56235">
        <w:rPr>
          <w:rFonts w:ascii="Georgia" w:hAnsi="Georgia" w:cs="Arial"/>
          <w:smallCaps/>
          <w:sz w:val="24"/>
          <w:szCs w:val="24"/>
          <w:lang w:val="es-CO"/>
        </w:rPr>
        <w:t>1</w:t>
      </w:r>
      <w:r w:rsidRPr="00D56235">
        <w:rPr>
          <w:rFonts w:ascii="Georgia" w:hAnsi="Georgia" w:cs="Arial"/>
          <w:smallCaps/>
          <w:sz w:val="24"/>
          <w:szCs w:val="24"/>
          <w:lang w:val="es-CO"/>
        </w:rPr>
        <w:t>)</w:t>
      </w:r>
      <w:r w:rsidRPr="00D56235">
        <w:rPr>
          <w:rFonts w:ascii="Georgia" w:hAnsi="Georgia" w:cs="Arial"/>
          <w:sz w:val="24"/>
          <w:szCs w:val="24"/>
          <w:lang w:val="es-CO"/>
        </w:rPr>
        <w:t>.</w:t>
      </w:r>
    </w:p>
    <w:p w14:paraId="42DCABF5" w14:textId="4A9702F1" w:rsidR="00737279" w:rsidRPr="00D56235" w:rsidRDefault="00737279" w:rsidP="00D56235">
      <w:pPr>
        <w:spacing w:line="276" w:lineRule="auto"/>
        <w:rPr>
          <w:rFonts w:ascii="Georgia" w:hAnsi="Georgia" w:cs="Arial"/>
          <w:bCs/>
          <w:sz w:val="24"/>
          <w:szCs w:val="24"/>
          <w:lang w:val="es-CO"/>
        </w:rPr>
      </w:pPr>
    </w:p>
    <w:p w14:paraId="5C676CBA" w14:textId="77777777" w:rsidR="00AD236F" w:rsidRPr="00D56235" w:rsidRDefault="00AD236F" w:rsidP="00D56235">
      <w:pPr>
        <w:pStyle w:val="Ttulo2"/>
        <w:numPr>
          <w:ilvl w:val="0"/>
          <w:numId w:val="2"/>
        </w:numPr>
        <w:spacing w:line="276" w:lineRule="auto"/>
        <w:jc w:val="left"/>
        <w:rPr>
          <w:rFonts w:ascii="Georgia" w:hAnsi="Georgia"/>
          <w:bCs w:val="0"/>
          <w:sz w:val="24"/>
          <w:lang w:val="es-CO"/>
        </w:rPr>
      </w:pPr>
      <w:r w:rsidRPr="00D56235">
        <w:rPr>
          <w:rFonts w:ascii="Georgia" w:hAnsi="Georgia"/>
          <w:bCs w:val="0"/>
          <w:smallCaps/>
          <w:sz w:val="24"/>
          <w:lang w:val="es-CO"/>
        </w:rPr>
        <w:t>El asunto por decidir</w:t>
      </w:r>
    </w:p>
    <w:p w14:paraId="06C2FCFB" w14:textId="77777777" w:rsidR="00AD236F" w:rsidRPr="00D56235" w:rsidRDefault="00AD236F" w:rsidP="00D56235">
      <w:pPr>
        <w:spacing w:line="276" w:lineRule="auto"/>
        <w:jc w:val="both"/>
        <w:rPr>
          <w:rFonts w:ascii="Georgia" w:hAnsi="Georgia" w:cs="Arial"/>
          <w:sz w:val="24"/>
          <w:szCs w:val="24"/>
          <w:lang w:val="es-CO"/>
        </w:rPr>
      </w:pPr>
    </w:p>
    <w:p w14:paraId="31E97822" w14:textId="33068AF6" w:rsidR="00737279" w:rsidRPr="00D56235" w:rsidRDefault="00054248" w:rsidP="00D56235">
      <w:pPr>
        <w:spacing w:line="276" w:lineRule="auto"/>
        <w:jc w:val="both"/>
        <w:rPr>
          <w:rFonts w:ascii="Georgia" w:hAnsi="Georgia" w:cs="Arial"/>
          <w:sz w:val="24"/>
          <w:szCs w:val="24"/>
        </w:rPr>
      </w:pPr>
      <w:r w:rsidRPr="00D56235">
        <w:rPr>
          <w:rFonts w:ascii="Georgia" w:hAnsi="Georgia" w:cs="Arial"/>
          <w:sz w:val="24"/>
          <w:szCs w:val="24"/>
          <w:lang w:val="es-CO"/>
        </w:rPr>
        <w:t>La</w:t>
      </w:r>
      <w:r w:rsidR="005303A2" w:rsidRPr="00D56235">
        <w:rPr>
          <w:rFonts w:ascii="Georgia" w:hAnsi="Georgia" w:cs="Arial"/>
          <w:sz w:val="24"/>
          <w:szCs w:val="24"/>
          <w:lang w:val="es-CO"/>
        </w:rPr>
        <w:t>s</w:t>
      </w:r>
      <w:r w:rsidRPr="00D56235">
        <w:rPr>
          <w:rFonts w:ascii="Georgia" w:hAnsi="Georgia" w:cs="Arial"/>
          <w:sz w:val="24"/>
          <w:szCs w:val="24"/>
          <w:lang w:val="es-CO"/>
        </w:rPr>
        <w:t xml:space="preserve"> apelaci</w:t>
      </w:r>
      <w:r w:rsidR="005303A2" w:rsidRPr="00D56235">
        <w:rPr>
          <w:rFonts w:ascii="Georgia" w:hAnsi="Georgia" w:cs="Arial"/>
          <w:sz w:val="24"/>
          <w:szCs w:val="24"/>
          <w:lang w:val="es-CO"/>
        </w:rPr>
        <w:t xml:space="preserve">ones </w:t>
      </w:r>
      <w:r w:rsidRPr="00D56235">
        <w:rPr>
          <w:rFonts w:ascii="Georgia" w:hAnsi="Georgia" w:cs="Arial"/>
          <w:sz w:val="24"/>
          <w:szCs w:val="24"/>
          <w:lang w:val="es-CO"/>
        </w:rPr>
        <w:t>interpuesta</w:t>
      </w:r>
      <w:r w:rsidR="005303A2" w:rsidRPr="00D56235">
        <w:rPr>
          <w:rFonts w:ascii="Georgia" w:hAnsi="Georgia" w:cs="Arial"/>
          <w:sz w:val="24"/>
          <w:szCs w:val="24"/>
          <w:lang w:val="es-CO"/>
        </w:rPr>
        <w:t>s</w:t>
      </w:r>
      <w:r w:rsidR="002E6B97" w:rsidRPr="00D56235">
        <w:rPr>
          <w:rFonts w:ascii="Georgia" w:hAnsi="Georgia" w:cs="Arial"/>
          <w:sz w:val="24"/>
          <w:szCs w:val="24"/>
          <w:lang w:val="es-CO"/>
        </w:rPr>
        <w:t xml:space="preserve">, </w:t>
      </w:r>
      <w:r w:rsidR="00AD236F" w:rsidRPr="00D56235">
        <w:rPr>
          <w:rFonts w:ascii="Georgia" w:hAnsi="Georgia" w:cs="Arial"/>
          <w:sz w:val="24"/>
          <w:szCs w:val="24"/>
          <w:lang w:val="es-CO"/>
        </w:rPr>
        <w:t xml:space="preserve">por </w:t>
      </w:r>
      <w:r w:rsidR="005303A2" w:rsidRPr="00D56235">
        <w:rPr>
          <w:rFonts w:ascii="Georgia" w:hAnsi="Georgia" w:cs="Arial"/>
          <w:sz w:val="24"/>
          <w:szCs w:val="24"/>
          <w:lang w:val="es-CO"/>
        </w:rPr>
        <w:t>ambos extremos en litigio</w:t>
      </w:r>
      <w:r w:rsidR="00FA050D" w:rsidRPr="00D56235">
        <w:rPr>
          <w:rFonts w:ascii="Georgia" w:hAnsi="Georgia" w:cs="Arial"/>
          <w:sz w:val="24"/>
          <w:szCs w:val="24"/>
          <w:lang w:val="es-CO"/>
        </w:rPr>
        <w:t xml:space="preserve">, </w:t>
      </w:r>
      <w:r w:rsidR="00AD236F" w:rsidRPr="00D56235">
        <w:rPr>
          <w:rFonts w:ascii="Georgia" w:hAnsi="Georgia" w:cs="Arial"/>
          <w:sz w:val="24"/>
          <w:szCs w:val="24"/>
          <w:lang w:val="es-CO"/>
        </w:rPr>
        <w:t xml:space="preserve">contra la sentencia </w:t>
      </w:r>
      <w:r w:rsidRPr="00D56235">
        <w:rPr>
          <w:rFonts w:ascii="Georgia" w:hAnsi="Georgia" w:cs="Arial"/>
          <w:sz w:val="24"/>
          <w:szCs w:val="24"/>
          <w:lang w:val="es-CO"/>
        </w:rPr>
        <w:t>d</w:t>
      </w:r>
      <w:r w:rsidR="00AD236F" w:rsidRPr="00D56235">
        <w:rPr>
          <w:rFonts w:ascii="Georgia" w:hAnsi="Georgia" w:cs="Arial"/>
          <w:sz w:val="24"/>
          <w:szCs w:val="24"/>
          <w:lang w:val="es-CO"/>
        </w:rPr>
        <w:t xml:space="preserve">el día </w:t>
      </w:r>
      <w:r w:rsidR="0099416E" w:rsidRPr="00D56235">
        <w:rPr>
          <w:rFonts w:ascii="Georgia" w:hAnsi="Georgia" w:cs="Arial"/>
          <w:b/>
          <w:bCs/>
          <w:sz w:val="24"/>
          <w:szCs w:val="24"/>
          <w:lang w:val="es-CO"/>
        </w:rPr>
        <w:t>01-</w:t>
      </w:r>
      <w:r w:rsidRPr="00D56235">
        <w:rPr>
          <w:rFonts w:ascii="Georgia" w:hAnsi="Georgia" w:cs="Arial"/>
          <w:b/>
          <w:bCs/>
          <w:sz w:val="24"/>
          <w:szCs w:val="24"/>
          <w:lang w:val="es-CO"/>
        </w:rPr>
        <w:t>1</w:t>
      </w:r>
      <w:r w:rsidR="0099416E" w:rsidRPr="00D56235">
        <w:rPr>
          <w:rFonts w:ascii="Georgia" w:hAnsi="Georgia" w:cs="Arial"/>
          <w:b/>
          <w:bCs/>
          <w:sz w:val="24"/>
          <w:szCs w:val="24"/>
          <w:lang w:val="es-CO"/>
        </w:rPr>
        <w:t>1</w:t>
      </w:r>
      <w:r w:rsidR="006A17E6" w:rsidRPr="00D56235">
        <w:rPr>
          <w:rFonts w:ascii="Georgia" w:hAnsi="Georgia" w:cs="Arial"/>
          <w:b/>
          <w:bCs/>
          <w:sz w:val="24"/>
          <w:szCs w:val="24"/>
          <w:lang w:val="es-CO"/>
        </w:rPr>
        <w:t>-2019</w:t>
      </w:r>
      <w:r w:rsidR="00942184" w:rsidRPr="00D56235">
        <w:rPr>
          <w:rFonts w:ascii="Georgia" w:hAnsi="Georgia" w:cs="Arial"/>
          <w:b/>
          <w:bCs/>
          <w:sz w:val="24"/>
          <w:szCs w:val="24"/>
          <w:lang w:val="es-CO"/>
        </w:rPr>
        <w:t xml:space="preserve"> </w:t>
      </w:r>
      <w:r w:rsidR="00942184" w:rsidRPr="00D56235">
        <w:rPr>
          <w:rFonts w:ascii="Georgia" w:hAnsi="Georgia" w:cs="Arial"/>
          <w:bCs/>
          <w:sz w:val="24"/>
          <w:szCs w:val="24"/>
          <w:lang w:val="es-CO"/>
        </w:rPr>
        <w:t>(Expediente recibido el día</w:t>
      </w:r>
      <w:r w:rsidR="00942184" w:rsidRPr="00D56235">
        <w:rPr>
          <w:rFonts w:ascii="Georgia" w:hAnsi="Georgia" w:cs="Arial"/>
          <w:b/>
          <w:bCs/>
          <w:sz w:val="24"/>
          <w:szCs w:val="24"/>
          <w:lang w:val="es-CO"/>
        </w:rPr>
        <w:t xml:space="preserve"> </w:t>
      </w:r>
      <w:r w:rsidR="00A822BC" w:rsidRPr="00D56235">
        <w:rPr>
          <w:rFonts w:ascii="Georgia" w:hAnsi="Georgia" w:cs="Arial"/>
          <w:bCs/>
          <w:sz w:val="24"/>
          <w:szCs w:val="24"/>
          <w:lang w:val="es-CO"/>
        </w:rPr>
        <w:t>13</w:t>
      </w:r>
      <w:r w:rsidR="00942184" w:rsidRPr="00D56235">
        <w:rPr>
          <w:rFonts w:ascii="Georgia" w:hAnsi="Georgia" w:cs="Arial"/>
          <w:bCs/>
          <w:sz w:val="24"/>
          <w:szCs w:val="24"/>
          <w:lang w:val="es-CO"/>
        </w:rPr>
        <w:t>-01-2020)</w:t>
      </w:r>
      <w:r w:rsidR="00AD236F" w:rsidRPr="00D56235">
        <w:rPr>
          <w:rFonts w:ascii="Georgia" w:hAnsi="Georgia" w:cs="Arial"/>
          <w:sz w:val="24"/>
          <w:szCs w:val="24"/>
          <w:lang w:val="es-CO"/>
        </w:rPr>
        <w:t xml:space="preserve">, </w:t>
      </w:r>
      <w:r w:rsidRPr="00D56235">
        <w:rPr>
          <w:rFonts w:ascii="Georgia" w:hAnsi="Georgia" w:cs="Arial"/>
          <w:sz w:val="24"/>
          <w:szCs w:val="24"/>
          <w:lang w:val="es-CO"/>
        </w:rPr>
        <w:t xml:space="preserve">con </w:t>
      </w:r>
      <w:r w:rsidR="001C2E96" w:rsidRPr="00D56235">
        <w:rPr>
          <w:rFonts w:ascii="Georgia" w:hAnsi="Georgia" w:cs="Arial"/>
          <w:sz w:val="24"/>
          <w:szCs w:val="24"/>
        </w:rPr>
        <w:t xml:space="preserve">la cual se </w:t>
      </w:r>
      <w:r w:rsidRPr="00D56235">
        <w:rPr>
          <w:rFonts w:ascii="Georgia" w:hAnsi="Georgia" w:cs="Arial"/>
          <w:sz w:val="24"/>
          <w:szCs w:val="24"/>
        </w:rPr>
        <w:t xml:space="preserve">finiquitó </w:t>
      </w:r>
      <w:r w:rsidR="001C2E96" w:rsidRPr="00D56235">
        <w:rPr>
          <w:rFonts w:ascii="Georgia" w:hAnsi="Georgia" w:cs="Arial"/>
          <w:sz w:val="24"/>
          <w:szCs w:val="24"/>
        </w:rPr>
        <w:t xml:space="preserve">la primera instancia en el proceso </w:t>
      </w:r>
      <w:r w:rsidRPr="00D56235">
        <w:rPr>
          <w:rFonts w:ascii="Georgia" w:hAnsi="Georgia" w:cs="Arial"/>
          <w:sz w:val="24"/>
          <w:szCs w:val="24"/>
        </w:rPr>
        <w:t>referido</w:t>
      </w:r>
      <w:r w:rsidR="001F2309" w:rsidRPr="00D56235">
        <w:rPr>
          <w:rFonts w:ascii="Georgia" w:hAnsi="Georgia" w:cs="Arial"/>
          <w:sz w:val="24"/>
          <w:szCs w:val="24"/>
        </w:rPr>
        <w:t xml:space="preserve">, </w:t>
      </w:r>
      <w:r w:rsidRPr="00D56235">
        <w:rPr>
          <w:rFonts w:ascii="Georgia" w:hAnsi="Georgia" w:cs="Arial"/>
          <w:sz w:val="24"/>
          <w:szCs w:val="24"/>
        </w:rPr>
        <w:t>de acuerdo a las estimaciones jurídicas que siguen</w:t>
      </w:r>
      <w:r w:rsidR="004E64A6" w:rsidRPr="00D56235">
        <w:rPr>
          <w:rFonts w:ascii="Georgia" w:hAnsi="Georgia" w:cs="Arial"/>
          <w:sz w:val="24"/>
          <w:szCs w:val="24"/>
        </w:rPr>
        <w:t>.</w:t>
      </w:r>
    </w:p>
    <w:p w14:paraId="7AF60126" w14:textId="77777777" w:rsidR="00CA39D1" w:rsidRPr="00D56235" w:rsidRDefault="00CA39D1" w:rsidP="00D56235">
      <w:pPr>
        <w:spacing w:line="276" w:lineRule="auto"/>
        <w:jc w:val="both"/>
        <w:rPr>
          <w:rFonts w:ascii="Georgia" w:hAnsi="Georgia" w:cs="Arial"/>
          <w:bCs/>
          <w:sz w:val="24"/>
          <w:szCs w:val="24"/>
          <w:lang w:val="es-CO"/>
        </w:rPr>
      </w:pPr>
    </w:p>
    <w:p w14:paraId="2509ABAC" w14:textId="77777777" w:rsidR="00501C65" w:rsidRPr="00D56235" w:rsidRDefault="00501C65" w:rsidP="00D56235">
      <w:pPr>
        <w:pStyle w:val="Ttulo2"/>
        <w:numPr>
          <w:ilvl w:val="0"/>
          <w:numId w:val="2"/>
        </w:numPr>
        <w:spacing w:line="276" w:lineRule="auto"/>
        <w:jc w:val="left"/>
        <w:rPr>
          <w:rFonts w:ascii="Georgia" w:hAnsi="Georgia"/>
          <w:bCs w:val="0"/>
          <w:smallCaps/>
          <w:sz w:val="24"/>
          <w:lang w:val="es-CO"/>
        </w:rPr>
      </w:pPr>
      <w:r w:rsidRPr="00D56235">
        <w:rPr>
          <w:rFonts w:ascii="Georgia" w:hAnsi="Georgia"/>
          <w:bCs w:val="0"/>
          <w:smallCaps/>
          <w:sz w:val="24"/>
          <w:lang w:val="es-CO"/>
        </w:rPr>
        <w:t>La síntesis de la demanda</w:t>
      </w:r>
    </w:p>
    <w:p w14:paraId="7F0BA4B9" w14:textId="77777777" w:rsidR="00E17FC1" w:rsidRPr="00D56235" w:rsidRDefault="00E17FC1" w:rsidP="00D56235">
      <w:pPr>
        <w:spacing w:line="276" w:lineRule="auto"/>
        <w:rPr>
          <w:rFonts w:ascii="Georgia" w:hAnsi="Georgia"/>
          <w:sz w:val="24"/>
          <w:szCs w:val="24"/>
          <w:lang w:val="es-CO"/>
        </w:rPr>
      </w:pPr>
    </w:p>
    <w:p w14:paraId="66989B10" w14:textId="3AC2B4F9" w:rsidR="0099416E" w:rsidRPr="00D56235" w:rsidRDefault="00501C65" w:rsidP="00D56235">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D56235">
        <w:rPr>
          <w:rFonts w:ascii="Georgia" w:hAnsi="Georgia" w:cs="Arial"/>
          <w:smallCaps/>
          <w:sz w:val="24"/>
          <w:szCs w:val="24"/>
          <w:lang w:val="es-CO"/>
        </w:rPr>
        <w:t xml:space="preserve">Los </w:t>
      </w:r>
      <w:r w:rsidR="0022387D" w:rsidRPr="00D56235">
        <w:rPr>
          <w:rFonts w:ascii="Georgia" w:hAnsi="Georgia" w:cs="Arial"/>
          <w:smallCaps/>
          <w:sz w:val="24"/>
          <w:szCs w:val="24"/>
          <w:lang w:val="es-CO"/>
        </w:rPr>
        <w:t xml:space="preserve">hechos </w:t>
      </w:r>
      <w:r w:rsidRPr="00D56235">
        <w:rPr>
          <w:rFonts w:ascii="Georgia" w:hAnsi="Georgia" w:cs="Arial"/>
          <w:smallCaps/>
          <w:sz w:val="24"/>
          <w:szCs w:val="24"/>
          <w:lang w:val="es-CO"/>
        </w:rPr>
        <w:t xml:space="preserve">relevantes. </w:t>
      </w:r>
      <w:r w:rsidR="001D1670" w:rsidRPr="00D56235">
        <w:rPr>
          <w:rFonts w:ascii="Georgia" w:hAnsi="Georgia" w:cs="Arial"/>
          <w:sz w:val="24"/>
          <w:szCs w:val="24"/>
        </w:rPr>
        <w:t xml:space="preserve">El </w:t>
      </w:r>
      <w:r w:rsidR="0099416E" w:rsidRPr="00D56235">
        <w:rPr>
          <w:rFonts w:ascii="Georgia" w:hAnsi="Georgia" w:cs="Arial"/>
          <w:sz w:val="24"/>
          <w:szCs w:val="24"/>
        </w:rPr>
        <w:t xml:space="preserve">demandante es </w:t>
      </w:r>
      <w:r w:rsidR="001D1670" w:rsidRPr="00D56235">
        <w:rPr>
          <w:rFonts w:ascii="Georgia" w:hAnsi="Georgia" w:cs="Arial"/>
          <w:sz w:val="24"/>
          <w:szCs w:val="24"/>
        </w:rPr>
        <w:t>propietario de</w:t>
      </w:r>
      <w:r w:rsidR="006E6120" w:rsidRPr="00D56235">
        <w:rPr>
          <w:rFonts w:ascii="Georgia" w:hAnsi="Georgia" w:cs="Arial"/>
          <w:sz w:val="24"/>
          <w:szCs w:val="24"/>
        </w:rPr>
        <w:t>l</w:t>
      </w:r>
      <w:r w:rsidR="001D1670" w:rsidRPr="00D56235">
        <w:rPr>
          <w:rFonts w:ascii="Georgia" w:hAnsi="Georgia" w:cs="Arial"/>
          <w:sz w:val="24"/>
          <w:szCs w:val="24"/>
        </w:rPr>
        <w:t xml:space="preserve"> apartamento 501 y </w:t>
      </w:r>
      <w:r w:rsidR="006E6120" w:rsidRPr="00D56235">
        <w:rPr>
          <w:rFonts w:ascii="Georgia" w:hAnsi="Georgia" w:cs="Arial"/>
          <w:sz w:val="24"/>
          <w:szCs w:val="24"/>
        </w:rPr>
        <w:t xml:space="preserve">el </w:t>
      </w:r>
      <w:r w:rsidR="001D1670" w:rsidRPr="00D56235">
        <w:rPr>
          <w:rFonts w:ascii="Georgia" w:hAnsi="Georgia" w:cs="Arial"/>
          <w:sz w:val="24"/>
          <w:szCs w:val="24"/>
        </w:rPr>
        <w:t>parqueadero S-47 de la unidad residencial El Palmar de Pinares</w:t>
      </w:r>
      <w:r w:rsidR="0099416E" w:rsidRPr="00D56235">
        <w:rPr>
          <w:rFonts w:ascii="Georgia" w:hAnsi="Georgia" w:cs="Arial"/>
          <w:sz w:val="24"/>
          <w:szCs w:val="24"/>
          <w:lang w:val="es-CO"/>
        </w:rPr>
        <w:t>,</w:t>
      </w:r>
      <w:r w:rsidR="0099416E" w:rsidRPr="00D56235">
        <w:rPr>
          <w:rFonts w:ascii="Georgia" w:hAnsi="Georgia" w:cs="Arial"/>
          <w:sz w:val="24"/>
          <w:szCs w:val="24"/>
        </w:rPr>
        <w:t xml:space="preserve"> </w:t>
      </w:r>
      <w:r w:rsidR="006E6120" w:rsidRPr="00D56235">
        <w:rPr>
          <w:rFonts w:ascii="Georgia" w:hAnsi="Georgia" w:cs="Arial"/>
          <w:sz w:val="24"/>
          <w:szCs w:val="24"/>
        </w:rPr>
        <w:t xml:space="preserve">de </w:t>
      </w:r>
      <w:r w:rsidR="0099416E" w:rsidRPr="00D56235">
        <w:rPr>
          <w:rFonts w:ascii="Georgia" w:hAnsi="Georgia" w:cs="Arial"/>
          <w:sz w:val="24"/>
          <w:szCs w:val="24"/>
        </w:rPr>
        <w:t>MI No</w:t>
      </w:r>
      <w:r w:rsidR="001D1670" w:rsidRPr="00D56235">
        <w:rPr>
          <w:rFonts w:ascii="Georgia" w:hAnsi="Georgia" w:cs="Arial"/>
          <w:sz w:val="24"/>
          <w:szCs w:val="24"/>
        </w:rPr>
        <w:t>s</w:t>
      </w:r>
      <w:r w:rsidR="0099416E" w:rsidRPr="00D56235">
        <w:rPr>
          <w:rFonts w:ascii="Georgia" w:hAnsi="Georgia" w:cs="Arial"/>
          <w:sz w:val="24"/>
          <w:szCs w:val="24"/>
        </w:rPr>
        <w:t>.</w:t>
      </w:r>
      <w:r w:rsidR="001D1670" w:rsidRPr="00D56235">
        <w:rPr>
          <w:rFonts w:ascii="Georgia" w:hAnsi="Georgia" w:cs="Arial"/>
          <w:sz w:val="24"/>
          <w:szCs w:val="24"/>
        </w:rPr>
        <w:t>290-101838 y 290-101827</w:t>
      </w:r>
      <w:r w:rsidR="006E6120" w:rsidRPr="00D56235">
        <w:rPr>
          <w:rFonts w:ascii="Georgia" w:hAnsi="Georgia" w:cs="Arial"/>
          <w:sz w:val="24"/>
          <w:szCs w:val="24"/>
        </w:rPr>
        <w:t>;</w:t>
      </w:r>
      <w:r w:rsidR="001D1670" w:rsidRPr="00D56235">
        <w:rPr>
          <w:rFonts w:ascii="Georgia" w:hAnsi="Georgia" w:cs="Arial"/>
          <w:sz w:val="24"/>
          <w:szCs w:val="24"/>
        </w:rPr>
        <w:t xml:space="preserve"> </w:t>
      </w:r>
      <w:r w:rsidR="006E6120" w:rsidRPr="00D56235">
        <w:rPr>
          <w:rFonts w:ascii="Georgia" w:hAnsi="Georgia" w:cs="Arial"/>
          <w:sz w:val="24"/>
          <w:szCs w:val="24"/>
        </w:rPr>
        <w:t xml:space="preserve">adquiridos </w:t>
      </w:r>
      <w:r w:rsidR="001D1670" w:rsidRPr="00D56235">
        <w:rPr>
          <w:rFonts w:ascii="Georgia" w:hAnsi="Georgia" w:cs="Arial"/>
          <w:sz w:val="24"/>
          <w:szCs w:val="24"/>
          <w:lang w:val="es-CO"/>
        </w:rPr>
        <w:t>el 04-05-1995</w:t>
      </w:r>
      <w:r w:rsidR="00B67AAF" w:rsidRPr="00D56235">
        <w:rPr>
          <w:rFonts w:ascii="Georgia" w:hAnsi="Georgia" w:cs="Arial"/>
          <w:sz w:val="24"/>
          <w:szCs w:val="24"/>
          <w:lang w:val="es-CO"/>
        </w:rPr>
        <w:t>,</w:t>
      </w:r>
      <w:r w:rsidR="001D1670" w:rsidRPr="00D56235">
        <w:rPr>
          <w:rFonts w:ascii="Georgia" w:hAnsi="Georgia" w:cs="Arial"/>
          <w:sz w:val="24"/>
          <w:szCs w:val="24"/>
          <w:lang w:val="es-CO"/>
        </w:rPr>
        <w:t xml:space="preserve"> dejó de habitar el primero y utilizar el segundo</w:t>
      </w:r>
      <w:r w:rsidR="00B67AAF" w:rsidRPr="00D56235">
        <w:rPr>
          <w:rFonts w:ascii="Georgia" w:hAnsi="Georgia" w:cs="Arial"/>
          <w:sz w:val="24"/>
          <w:szCs w:val="24"/>
          <w:lang w:val="es-CO"/>
        </w:rPr>
        <w:t>,</w:t>
      </w:r>
      <w:r w:rsidR="001D1670" w:rsidRPr="00D56235">
        <w:rPr>
          <w:rFonts w:ascii="Georgia" w:hAnsi="Georgia" w:cs="Arial"/>
          <w:sz w:val="24"/>
          <w:szCs w:val="24"/>
          <w:lang w:val="es-CO"/>
        </w:rPr>
        <w:t xml:space="preserve"> en junio de 2006</w:t>
      </w:r>
      <w:r w:rsidR="00312F61" w:rsidRPr="00D56235">
        <w:rPr>
          <w:rFonts w:ascii="Georgia" w:hAnsi="Georgia" w:cs="Arial"/>
          <w:sz w:val="24"/>
          <w:szCs w:val="24"/>
          <w:lang w:val="es-CO"/>
        </w:rPr>
        <w:t xml:space="preserve">, </w:t>
      </w:r>
      <w:r w:rsidR="00B67AAF" w:rsidRPr="00D56235">
        <w:rPr>
          <w:rFonts w:ascii="Georgia" w:hAnsi="Georgia" w:cs="Arial"/>
          <w:sz w:val="24"/>
          <w:szCs w:val="24"/>
          <w:lang w:val="es-CO"/>
        </w:rPr>
        <w:t xml:space="preserve">cuando </w:t>
      </w:r>
      <w:r w:rsidR="00312F61" w:rsidRPr="00D56235">
        <w:rPr>
          <w:rFonts w:ascii="Georgia" w:hAnsi="Georgia" w:cs="Arial"/>
          <w:sz w:val="24"/>
          <w:szCs w:val="24"/>
          <w:lang w:val="es-CO"/>
        </w:rPr>
        <w:t xml:space="preserve">los </w:t>
      </w:r>
      <w:r w:rsidR="008542FA" w:rsidRPr="00D56235">
        <w:rPr>
          <w:rFonts w:ascii="Georgia" w:hAnsi="Georgia" w:cs="Arial"/>
          <w:sz w:val="24"/>
          <w:szCs w:val="24"/>
        </w:rPr>
        <w:t>vendió</w:t>
      </w:r>
      <w:r w:rsidR="00312F61" w:rsidRPr="00D56235">
        <w:rPr>
          <w:rFonts w:ascii="Georgia" w:hAnsi="Georgia" w:cs="Arial"/>
          <w:sz w:val="24"/>
          <w:szCs w:val="24"/>
        </w:rPr>
        <w:t xml:space="preserve">, pero ese acto fue declarado simulado, por lo que </w:t>
      </w:r>
      <w:r w:rsidR="00720AFA" w:rsidRPr="00D56235">
        <w:rPr>
          <w:rFonts w:ascii="Georgia" w:hAnsi="Georgia" w:cs="Arial"/>
          <w:sz w:val="24"/>
          <w:szCs w:val="24"/>
        </w:rPr>
        <w:t xml:space="preserve">aún es su </w:t>
      </w:r>
      <w:r w:rsidR="00312F61" w:rsidRPr="00D56235">
        <w:rPr>
          <w:rFonts w:ascii="Georgia" w:hAnsi="Georgia" w:cs="Arial"/>
          <w:sz w:val="24"/>
          <w:szCs w:val="24"/>
        </w:rPr>
        <w:t>titular. El demandado para el mes de agosto del año 2006, cambió las guardas e impidió el ingreso del actor. Su posesión es irregular y pese a los requerimientos judiciales no ha entregado los predios</w:t>
      </w:r>
      <w:r w:rsidR="0099416E" w:rsidRPr="00D56235">
        <w:rPr>
          <w:rFonts w:ascii="Georgia" w:hAnsi="Georgia" w:cs="Arial"/>
          <w:sz w:val="24"/>
          <w:szCs w:val="24"/>
        </w:rPr>
        <w:t xml:space="preserve"> (C</w:t>
      </w:r>
      <w:r w:rsidR="008975BD" w:rsidRPr="00D56235">
        <w:rPr>
          <w:rFonts w:ascii="Georgia" w:hAnsi="Georgia" w:cs="Arial"/>
          <w:sz w:val="24"/>
          <w:szCs w:val="24"/>
        </w:rPr>
        <w:t xml:space="preserve">arpeta </w:t>
      </w:r>
      <w:r w:rsidR="0099416E" w:rsidRPr="00D56235">
        <w:rPr>
          <w:rFonts w:ascii="Georgia" w:hAnsi="Georgia" w:cs="Arial"/>
          <w:sz w:val="24"/>
          <w:szCs w:val="24"/>
        </w:rPr>
        <w:t xml:space="preserve">1a instancia, </w:t>
      </w:r>
      <w:r w:rsidR="0040273E" w:rsidRPr="00D56235">
        <w:rPr>
          <w:rFonts w:ascii="Georgia" w:hAnsi="Georgia" w:cs="Arial"/>
          <w:sz w:val="24"/>
          <w:szCs w:val="24"/>
        </w:rPr>
        <w:t xml:space="preserve">cuaderno principal, parte </w:t>
      </w:r>
      <w:r w:rsidR="00164528" w:rsidRPr="00D56235">
        <w:rPr>
          <w:rFonts w:ascii="Georgia" w:hAnsi="Georgia" w:cs="Arial"/>
          <w:sz w:val="24"/>
          <w:szCs w:val="24"/>
        </w:rPr>
        <w:t>1</w:t>
      </w:r>
      <w:r w:rsidR="0040273E" w:rsidRPr="00D56235">
        <w:rPr>
          <w:rFonts w:ascii="Georgia" w:hAnsi="Georgia" w:cs="Arial"/>
          <w:sz w:val="24"/>
          <w:szCs w:val="24"/>
        </w:rPr>
        <w:t xml:space="preserve">, </w:t>
      </w:r>
      <w:r w:rsidR="0099416E" w:rsidRPr="00D56235">
        <w:rPr>
          <w:rFonts w:ascii="Georgia" w:hAnsi="Georgia" w:cs="Arial"/>
          <w:sz w:val="24"/>
          <w:szCs w:val="24"/>
        </w:rPr>
        <w:t xml:space="preserve">folios </w:t>
      </w:r>
      <w:r w:rsidR="00312F61" w:rsidRPr="00D56235">
        <w:rPr>
          <w:rFonts w:ascii="Georgia" w:hAnsi="Georgia" w:cs="Arial"/>
          <w:sz w:val="24"/>
          <w:szCs w:val="24"/>
        </w:rPr>
        <w:t>11-13</w:t>
      </w:r>
      <w:r w:rsidR="0099416E" w:rsidRPr="00D56235">
        <w:rPr>
          <w:rFonts w:ascii="Georgia" w:hAnsi="Georgia" w:cs="Arial"/>
          <w:sz w:val="24"/>
          <w:szCs w:val="24"/>
        </w:rPr>
        <w:t>).</w:t>
      </w:r>
    </w:p>
    <w:p w14:paraId="1AC199AE" w14:textId="77777777" w:rsidR="00164528" w:rsidRPr="00D56235" w:rsidRDefault="00164528" w:rsidP="00D56235">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20B36657" w14:textId="5AA5824E" w:rsidR="00501C65" w:rsidRPr="00D56235" w:rsidRDefault="00501C65" w:rsidP="00D56235">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D56235">
        <w:rPr>
          <w:rFonts w:ascii="Georgia" w:hAnsi="Georgia" w:cs="Arial"/>
          <w:smallCaps/>
          <w:sz w:val="24"/>
          <w:szCs w:val="24"/>
          <w:lang w:val="es-CO"/>
        </w:rPr>
        <w:t xml:space="preserve">Las pretensiones. </w:t>
      </w:r>
      <w:r w:rsidR="00164528" w:rsidRPr="00D56235">
        <w:rPr>
          <w:rFonts w:ascii="Georgia" w:hAnsi="Georgia" w:cs="Arial"/>
          <w:b/>
          <w:sz w:val="24"/>
          <w:szCs w:val="24"/>
        </w:rPr>
        <w:t>(i)</w:t>
      </w:r>
      <w:r w:rsidR="00164528" w:rsidRPr="00D56235">
        <w:rPr>
          <w:rFonts w:ascii="Georgia" w:hAnsi="Georgia" w:cs="Arial"/>
          <w:smallCaps/>
          <w:sz w:val="24"/>
          <w:szCs w:val="24"/>
        </w:rPr>
        <w:t xml:space="preserve"> </w:t>
      </w:r>
      <w:r w:rsidR="00164528" w:rsidRPr="00D56235">
        <w:rPr>
          <w:rFonts w:ascii="Georgia" w:hAnsi="Georgia" w:cs="Arial"/>
          <w:sz w:val="24"/>
          <w:szCs w:val="24"/>
        </w:rPr>
        <w:t xml:space="preserve">Declarar que pertenece el dominio al demandante; </w:t>
      </w:r>
      <w:r w:rsidR="00164528" w:rsidRPr="00D56235">
        <w:rPr>
          <w:rFonts w:ascii="Georgia" w:hAnsi="Georgia" w:cs="Arial"/>
          <w:b/>
          <w:sz w:val="24"/>
          <w:szCs w:val="24"/>
        </w:rPr>
        <w:t>(ii)</w:t>
      </w:r>
      <w:r w:rsidR="00164528" w:rsidRPr="00D56235">
        <w:rPr>
          <w:rFonts w:ascii="Georgia" w:hAnsi="Georgia" w:cs="Arial"/>
          <w:sz w:val="24"/>
          <w:szCs w:val="24"/>
        </w:rPr>
        <w:t xml:space="preserve"> Ordenar la reivindicación y entrega de</w:t>
      </w:r>
      <w:r w:rsidR="00312F61" w:rsidRPr="00D56235">
        <w:rPr>
          <w:rFonts w:ascii="Georgia" w:hAnsi="Georgia" w:cs="Arial"/>
          <w:sz w:val="24"/>
          <w:szCs w:val="24"/>
        </w:rPr>
        <w:t xml:space="preserve"> </w:t>
      </w:r>
      <w:r w:rsidR="00164528" w:rsidRPr="00D56235">
        <w:rPr>
          <w:rFonts w:ascii="Georgia" w:hAnsi="Georgia" w:cs="Arial"/>
          <w:sz w:val="24"/>
          <w:szCs w:val="24"/>
        </w:rPr>
        <w:t>l</w:t>
      </w:r>
      <w:r w:rsidR="00312F61" w:rsidRPr="00D56235">
        <w:rPr>
          <w:rFonts w:ascii="Georgia" w:hAnsi="Georgia" w:cs="Arial"/>
          <w:sz w:val="24"/>
          <w:szCs w:val="24"/>
        </w:rPr>
        <w:t>os</w:t>
      </w:r>
      <w:r w:rsidR="00164528" w:rsidRPr="00D56235">
        <w:rPr>
          <w:rFonts w:ascii="Georgia" w:hAnsi="Georgia" w:cs="Arial"/>
          <w:sz w:val="24"/>
          <w:szCs w:val="24"/>
        </w:rPr>
        <w:t xml:space="preserve"> inmueble</w:t>
      </w:r>
      <w:r w:rsidR="00312F61" w:rsidRPr="00D56235">
        <w:rPr>
          <w:rFonts w:ascii="Georgia" w:hAnsi="Georgia" w:cs="Arial"/>
          <w:sz w:val="24"/>
          <w:szCs w:val="24"/>
        </w:rPr>
        <w:t>s</w:t>
      </w:r>
      <w:r w:rsidR="00164528" w:rsidRPr="00D56235">
        <w:rPr>
          <w:rFonts w:ascii="Georgia" w:hAnsi="Georgia" w:cs="Arial"/>
          <w:sz w:val="24"/>
          <w:szCs w:val="24"/>
        </w:rPr>
        <w:t xml:space="preserve">; </w:t>
      </w:r>
      <w:r w:rsidR="00164528" w:rsidRPr="00D56235">
        <w:rPr>
          <w:rFonts w:ascii="Georgia" w:hAnsi="Georgia" w:cs="Arial"/>
          <w:b/>
          <w:sz w:val="24"/>
          <w:szCs w:val="24"/>
        </w:rPr>
        <w:t>(iii)</w:t>
      </w:r>
      <w:r w:rsidR="00164528" w:rsidRPr="00D56235">
        <w:rPr>
          <w:rFonts w:ascii="Georgia" w:hAnsi="Georgia" w:cs="Arial"/>
          <w:sz w:val="24"/>
          <w:szCs w:val="24"/>
        </w:rPr>
        <w:t xml:space="preserve"> Condenar al demandado a pagar frutos civiles</w:t>
      </w:r>
      <w:r w:rsidR="00DD4F5A" w:rsidRPr="00D56235">
        <w:rPr>
          <w:rFonts w:ascii="Georgia" w:hAnsi="Georgia" w:cs="Arial"/>
          <w:sz w:val="24"/>
          <w:szCs w:val="24"/>
        </w:rPr>
        <w:t>,</w:t>
      </w:r>
      <w:r w:rsidR="00164528" w:rsidRPr="00D56235">
        <w:rPr>
          <w:rFonts w:ascii="Georgia" w:hAnsi="Georgia" w:cs="Arial"/>
          <w:sz w:val="24"/>
          <w:szCs w:val="24"/>
        </w:rPr>
        <w:t xml:space="preserve"> </w:t>
      </w:r>
      <w:r w:rsidR="00312F61" w:rsidRPr="00D56235">
        <w:rPr>
          <w:rFonts w:ascii="Georgia" w:hAnsi="Georgia" w:cs="Arial"/>
          <w:sz w:val="24"/>
          <w:szCs w:val="24"/>
        </w:rPr>
        <w:t>equivalentes al valor de</w:t>
      </w:r>
      <w:r w:rsidR="00720AFA" w:rsidRPr="00D56235">
        <w:rPr>
          <w:rFonts w:ascii="Georgia" w:hAnsi="Georgia" w:cs="Arial"/>
          <w:sz w:val="24"/>
          <w:szCs w:val="24"/>
        </w:rPr>
        <w:t>l</w:t>
      </w:r>
      <w:r w:rsidR="00312F61" w:rsidRPr="00D56235">
        <w:rPr>
          <w:rFonts w:ascii="Georgia" w:hAnsi="Georgia" w:cs="Arial"/>
          <w:sz w:val="24"/>
          <w:szCs w:val="24"/>
        </w:rPr>
        <w:t xml:space="preserve"> arrendamiento de los mismos desde junio de 2006 </w:t>
      </w:r>
      <w:r w:rsidR="00164528" w:rsidRPr="00D56235">
        <w:rPr>
          <w:rFonts w:ascii="Georgia" w:hAnsi="Georgia" w:cs="Arial"/>
          <w:sz w:val="24"/>
          <w:szCs w:val="24"/>
        </w:rPr>
        <w:t>hasta la entrega,</w:t>
      </w:r>
      <w:r w:rsidR="00312F61" w:rsidRPr="00D56235">
        <w:rPr>
          <w:rFonts w:ascii="Georgia" w:hAnsi="Georgia" w:cs="Arial"/>
          <w:sz w:val="24"/>
          <w:szCs w:val="24"/>
        </w:rPr>
        <w:t xml:space="preserve"> en la cuantía que resulte probada</w:t>
      </w:r>
      <w:r w:rsidR="00164528" w:rsidRPr="00D56235">
        <w:rPr>
          <w:rFonts w:ascii="Georgia" w:hAnsi="Georgia" w:cs="Arial"/>
          <w:sz w:val="24"/>
          <w:szCs w:val="24"/>
        </w:rPr>
        <w:t>; sin reconocer expensas necesarias</w:t>
      </w:r>
      <w:r w:rsidR="00067C0C" w:rsidRPr="00D56235">
        <w:rPr>
          <w:rFonts w:ascii="Georgia" w:hAnsi="Georgia" w:cs="Arial"/>
          <w:sz w:val="24"/>
          <w:szCs w:val="24"/>
        </w:rPr>
        <w:t>,</w:t>
      </w:r>
      <w:r w:rsidR="00164528" w:rsidRPr="00D56235">
        <w:rPr>
          <w:rFonts w:ascii="Georgia" w:hAnsi="Georgia" w:cs="Arial"/>
          <w:sz w:val="24"/>
          <w:szCs w:val="24"/>
        </w:rPr>
        <w:t xml:space="preserve"> por ser poseedor de mala fe; </w:t>
      </w:r>
      <w:r w:rsidR="00312F61" w:rsidRPr="00D56235">
        <w:rPr>
          <w:rFonts w:ascii="Georgia" w:hAnsi="Georgia" w:cs="Arial"/>
          <w:sz w:val="24"/>
          <w:szCs w:val="24"/>
        </w:rPr>
        <w:t xml:space="preserve">y, </w:t>
      </w:r>
      <w:r w:rsidR="00164528" w:rsidRPr="00D56235">
        <w:rPr>
          <w:rFonts w:ascii="Georgia" w:hAnsi="Georgia" w:cs="Arial"/>
          <w:b/>
          <w:sz w:val="24"/>
          <w:szCs w:val="24"/>
        </w:rPr>
        <w:t xml:space="preserve">(iv) </w:t>
      </w:r>
      <w:r w:rsidR="00164528" w:rsidRPr="00D56235">
        <w:rPr>
          <w:rFonts w:ascii="Georgia" w:hAnsi="Georgia" w:cs="Arial"/>
          <w:sz w:val="24"/>
          <w:szCs w:val="24"/>
        </w:rPr>
        <w:t xml:space="preserve">Condenar en costas al demandado </w:t>
      </w:r>
      <w:r w:rsidR="00164528" w:rsidRPr="00D56235">
        <w:rPr>
          <w:rFonts w:ascii="Georgia" w:hAnsi="Georgia" w:cs="Arial"/>
          <w:i/>
          <w:sz w:val="24"/>
          <w:szCs w:val="24"/>
        </w:rPr>
        <w:t>(Sic)</w:t>
      </w:r>
      <w:r w:rsidR="00164528" w:rsidRPr="00D56235">
        <w:rPr>
          <w:rFonts w:ascii="Georgia" w:hAnsi="Georgia" w:cs="Arial"/>
          <w:sz w:val="24"/>
          <w:szCs w:val="24"/>
        </w:rPr>
        <w:t xml:space="preserve"> </w:t>
      </w:r>
      <w:r w:rsidR="008832B9" w:rsidRPr="00D56235">
        <w:rPr>
          <w:rFonts w:ascii="Georgia" w:hAnsi="Georgia" w:cs="Arial"/>
          <w:sz w:val="24"/>
          <w:szCs w:val="24"/>
          <w:lang w:val="es-CO"/>
        </w:rPr>
        <w:t>(</w:t>
      </w:r>
      <w:r w:rsidR="008975BD" w:rsidRPr="00D56235">
        <w:rPr>
          <w:rFonts w:ascii="Georgia" w:hAnsi="Georgia" w:cs="Arial"/>
          <w:sz w:val="24"/>
          <w:szCs w:val="24"/>
        </w:rPr>
        <w:t>Carpeta</w:t>
      </w:r>
      <w:r w:rsidR="00164528" w:rsidRPr="00D56235">
        <w:rPr>
          <w:rFonts w:ascii="Georgia" w:hAnsi="Georgia" w:cs="Arial"/>
          <w:sz w:val="24"/>
          <w:szCs w:val="24"/>
        </w:rPr>
        <w:t xml:space="preserve"> 1a instancia, cuaderno principal, parte 1, folios </w:t>
      </w:r>
      <w:r w:rsidR="00312F61" w:rsidRPr="00D56235">
        <w:rPr>
          <w:rFonts w:ascii="Georgia" w:hAnsi="Georgia" w:cs="Arial"/>
          <w:sz w:val="24"/>
          <w:szCs w:val="24"/>
        </w:rPr>
        <w:t>14-15</w:t>
      </w:r>
      <w:r w:rsidR="008832B9" w:rsidRPr="00D56235">
        <w:rPr>
          <w:rFonts w:ascii="Georgia" w:hAnsi="Georgia" w:cs="Arial"/>
          <w:sz w:val="24"/>
          <w:szCs w:val="24"/>
          <w:lang w:val="es-CO"/>
        </w:rPr>
        <w:t>).</w:t>
      </w:r>
    </w:p>
    <w:p w14:paraId="51E218C9" w14:textId="77777777" w:rsidR="00CA39D1" w:rsidRPr="00D56235" w:rsidRDefault="00CA39D1" w:rsidP="00D56235">
      <w:pPr>
        <w:pStyle w:val="Textoindependiente"/>
        <w:spacing w:line="276" w:lineRule="auto"/>
        <w:rPr>
          <w:rFonts w:ascii="Georgia" w:hAnsi="Georgia" w:cs="Arial"/>
          <w:szCs w:val="24"/>
          <w:lang w:val="es-CO"/>
        </w:rPr>
      </w:pPr>
    </w:p>
    <w:p w14:paraId="00024666" w14:textId="68F74214" w:rsidR="00501C65" w:rsidRPr="00D56235" w:rsidRDefault="00501C65" w:rsidP="00D56235">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56235">
        <w:rPr>
          <w:rFonts w:ascii="Georgia" w:hAnsi="Georgia"/>
          <w:b/>
          <w:bCs/>
          <w:smallCaps/>
          <w:sz w:val="24"/>
          <w:szCs w:val="24"/>
          <w:lang w:val="es-CO"/>
        </w:rPr>
        <w:t xml:space="preserve">La </w:t>
      </w:r>
      <w:r w:rsidR="00665BF6" w:rsidRPr="00D56235">
        <w:rPr>
          <w:rFonts w:ascii="Georgia" w:hAnsi="Georgia"/>
          <w:b/>
          <w:bCs/>
          <w:smallCaps/>
          <w:sz w:val="24"/>
          <w:szCs w:val="24"/>
          <w:lang w:val="es-CO"/>
        </w:rPr>
        <w:t>defensa del demandado</w:t>
      </w:r>
    </w:p>
    <w:p w14:paraId="725361E9" w14:textId="5AAB638C" w:rsidR="00643656" w:rsidRPr="00D56235" w:rsidRDefault="00643656" w:rsidP="00D56235">
      <w:pPr>
        <w:widowControl/>
        <w:overflowPunct/>
        <w:autoSpaceDE/>
        <w:autoSpaceDN/>
        <w:adjustRightInd/>
        <w:spacing w:line="276" w:lineRule="auto"/>
        <w:jc w:val="both"/>
        <w:rPr>
          <w:rFonts w:ascii="Georgia" w:hAnsi="Georgia" w:cs="Arial"/>
          <w:sz w:val="24"/>
          <w:szCs w:val="24"/>
          <w:lang w:val="es-CO"/>
        </w:rPr>
      </w:pPr>
    </w:p>
    <w:p w14:paraId="44F10B7B" w14:textId="38860D6D" w:rsidR="004651B3" w:rsidRPr="00D56235" w:rsidRDefault="00FC0947" w:rsidP="00D56235">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r w:rsidRPr="00D56235">
        <w:rPr>
          <w:rFonts w:ascii="Georgia" w:hAnsi="Georgia" w:cs="Arial"/>
          <w:sz w:val="24"/>
          <w:szCs w:val="24"/>
          <w:lang w:val="es-CO"/>
        </w:rPr>
        <w:t xml:space="preserve">Se refirió a los hechos, aceptó </w:t>
      </w:r>
      <w:r w:rsidR="00B93755" w:rsidRPr="00D56235">
        <w:rPr>
          <w:rFonts w:ascii="Georgia" w:hAnsi="Georgia" w:cs="Arial"/>
          <w:sz w:val="24"/>
          <w:szCs w:val="24"/>
          <w:lang w:val="es-CO"/>
        </w:rPr>
        <w:t xml:space="preserve">el 13° y </w:t>
      </w:r>
      <w:r w:rsidR="000F0DD2" w:rsidRPr="00D56235">
        <w:rPr>
          <w:rFonts w:ascii="Georgia" w:hAnsi="Georgia" w:cs="Arial"/>
          <w:sz w:val="24"/>
          <w:szCs w:val="24"/>
          <w:lang w:val="es-CO"/>
        </w:rPr>
        <w:t xml:space="preserve">parcialmente el 8° y </w:t>
      </w:r>
      <w:r w:rsidR="00B93755" w:rsidRPr="00D56235">
        <w:rPr>
          <w:rFonts w:ascii="Georgia" w:hAnsi="Georgia" w:cs="Arial"/>
          <w:sz w:val="24"/>
          <w:szCs w:val="24"/>
          <w:lang w:val="es-CO"/>
        </w:rPr>
        <w:t>10°</w:t>
      </w:r>
      <w:r w:rsidR="00A66F65" w:rsidRPr="00D56235">
        <w:rPr>
          <w:rFonts w:ascii="Georgia" w:hAnsi="Georgia" w:cs="Arial"/>
          <w:sz w:val="24"/>
          <w:szCs w:val="24"/>
          <w:lang w:val="es-CO"/>
        </w:rPr>
        <w:t xml:space="preserve">, </w:t>
      </w:r>
      <w:r w:rsidR="00B93755" w:rsidRPr="00D56235">
        <w:rPr>
          <w:rFonts w:ascii="Georgia" w:hAnsi="Georgia" w:cs="Arial"/>
          <w:sz w:val="24"/>
          <w:szCs w:val="24"/>
          <w:lang w:val="es-CO"/>
        </w:rPr>
        <w:t xml:space="preserve">negó y refutó los demás, </w:t>
      </w:r>
      <w:r w:rsidR="00B67AAF" w:rsidRPr="00D56235">
        <w:rPr>
          <w:rFonts w:ascii="Georgia" w:hAnsi="Georgia" w:cs="Arial"/>
          <w:sz w:val="24"/>
          <w:szCs w:val="24"/>
          <w:lang w:val="es-CO"/>
        </w:rPr>
        <w:t xml:space="preserve">con </w:t>
      </w:r>
      <w:r w:rsidR="00BA4316" w:rsidRPr="00D56235">
        <w:rPr>
          <w:rFonts w:ascii="Georgia" w:hAnsi="Georgia" w:cs="Arial"/>
          <w:sz w:val="24"/>
          <w:szCs w:val="24"/>
          <w:lang w:val="es-CO"/>
        </w:rPr>
        <w:t>explicaciones</w:t>
      </w:r>
      <w:r w:rsidRPr="00D56235">
        <w:rPr>
          <w:rFonts w:ascii="Georgia" w:hAnsi="Georgia" w:cs="Arial"/>
          <w:sz w:val="24"/>
          <w:szCs w:val="24"/>
          <w:lang w:val="es-CO"/>
        </w:rPr>
        <w:t xml:space="preserve">. </w:t>
      </w:r>
      <w:r w:rsidR="00BF2644" w:rsidRPr="00D56235">
        <w:rPr>
          <w:rFonts w:ascii="Georgia" w:hAnsi="Georgia" w:cs="Arial"/>
          <w:sz w:val="24"/>
          <w:szCs w:val="24"/>
          <w:lang w:val="es-CO"/>
        </w:rPr>
        <w:t>Se opuso a la</w:t>
      </w:r>
      <w:r w:rsidR="00711854" w:rsidRPr="00D56235">
        <w:rPr>
          <w:rFonts w:ascii="Georgia" w:hAnsi="Georgia" w:cs="Arial"/>
          <w:sz w:val="24"/>
          <w:szCs w:val="24"/>
          <w:lang w:val="es-CO"/>
        </w:rPr>
        <w:t>s</w:t>
      </w:r>
      <w:r w:rsidR="00BF2644" w:rsidRPr="00D56235">
        <w:rPr>
          <w:rFonts w:ascii="Georgia" w:hAnsi="Georgia" w:cs="Arial"/>
          <w:sz w:val="24"/>
          <w:szCs w:val="24"/>
          <w:lang w:val="es-CO"/>
        </w:rPr>
        <w:t xml:space="preserve"> pretensiones</w:t>
      </w:r>
      <w:r w:rsidR="00A66F65" w:rsidRPr="00D56235">
        <w:rPr>
          <w:rFonts w:ascii="Georgia" w:hAnsi="Georgia" w:cs="Arial"/>
          <w:sz w:val="24"/>
          <w:szCs w:val="24"/>
          <w:lang w:val="es-CO"/>
        </w:rPr>
        <w:t xml:space="preserve"> y </w:t>
      </w:r>
      <w:r w:rsidR="00B93755" w:rsidRPr="00D56235">
        <w:rPr>
          <w:rFonts w:ascii="Georgia" w:hAnsi="Georgia" w:cs="Arial"/>
          <w:sz w:val="24"/>
          <w:szCs w:val="24"/>
          <w:lang w:val="es-CO"/>
        </w:rPr>
        <w:t xml:space="preserve">como </w:t>
      </w:r>
      <w:r w:rsidR="00A66F65" w:rsidRPr="00D56235">
        <w:rPr>
          <w:rFonts w:ascii="Georgia" w:hAnsi="Georgia" w:cs="Arial"/>
          <w:sz w:val="24"/>
          <w:szCs w:val="24"/>
          <w:lang w:val="es-CO"/>
        </w:rPr>
        <w:t>excepcion</w:t>
      </w:r>
      <w:r w:rsidR="00B93755" w:rsidRPr="00D56235">
        <w:rPr>
          <w:rFonts w:ascii="Georgia" w:hAnsi="Georgia" w:cs="Arial"/>
          <w:sz w:val="24"/>
          <w:szCs w:val="24"/>
          <w:lang w:val="es-CO"/>
        </w:rPr>
        <w:t>es de fondo, entre otras</w:t>
      </w:r>
      <w:r w:rsidR="00720AFA" w:rsidRPr="00D56235">
        <w:rPr>
          <w:rFonts w:ascii="Georgia" w:hAnsi="Georgia" w:cs="Arial"/>
          <w:sz w:val="24"/>
          <w:szCs w:val="24"/>
          <w:lang w:val="es-CO"/>
        </w:rPr>
        <w:t>, formuló</w:t>
      </w:r>
      <w:r w:rsidR="00B93755" w:rsidRPr="00D56235">
        <w:rPr>
          <w:rFonts w:ascii="Georgia" w:hAnsi="Georgia" w:cs="Arial"/>
          <w:sz w:val="24"/>
          <w:szCs w:val="24"/>
          <w:lang w:val="es-CO"/>
        </w:rPr>
        <w:t xml:space="preserve">: </w:t>
      </w:r>
      <w:r w:rsidR="00B93755" w:rsidRPr="00D56235">
        <w:rPr>
          <w:rFonts w:ascii="Georgia" w:hAnsi="Georgia" w:cs="Arial"/>
          <w:b/>
          <w:sz w:val="24"/>
          <w:szCs w:val="24"/>
          <w:lang w:val="es-CO"/>
        </w:rPr>
        <w:t>(i)</w:t>
      </w:r>
      <w:r w:rsidR="00B93755" w:rsidRPr="00D56235">
        <w:rPr>
          <w:rFonts w:ascii="Georgia" w:hAnsi="Georgia" w:cs="Arial"/>
          <w:sz w:val="24"/>
          <w:szCs w:val="24"/>
          <w:lang w:val="es-CO"/>
        </w:rPr>
        <w:t xml:space="preserve"> Existencia de sociedad de hecho en estado de liquidación; </w:t>
      </w:r>
      <w:r w:rsidR="00B93755" w:rsidRPr="00D56235">
        <w:rPr>
          <w:rFonts w:ascii="Georgia" w:hAnsi="Georgia" w:cs="Arial"/>
          <w:b/>
          <w:sz w:val="24"/>
          <w:szCs w:val="24"/>
          <w:lang w:val="es-CO"/>
        </w:rPr>
        <w:t>(ii)</w:t>
      </w:r>
      <w:r w:rsidR="00B93755" w:rsidRPr="00D56235">
        <w:rPr>
          <w:rFonts w:ascii="Georgia" w:hAnsi="Georgia" w:cs="Arial"/>
          <w:sz w:val="24"/>
          <w:szCs w:val="24"/>
          <w:lang w:val="es-CO"/>
        </w:rPr>
        <w:t xml:space="preserve"> Existencia de un acuerdo contractual; </w:t>
      </w:r>
      <w:r w:rsidR="00B93755" w:rsidRPr="00D56235">
        <w:rPr>
          <w:rFonts w:ascii="Georgia" w:hAnsi="Georgia" w:cs="Arial"/>
          <w:b/>
          <w:sz w:val="24"/>
          <w:szCs w:val="24"/>
          <w:lang w:val="es-CO"/>
        </w:rPr>
        <w:t>(iii)</w:t>
      </w:r>
      <w:r w:rsidR="00B93755" w:rsidRPr="00D56235">
        <w:rPr>
          <w:rFonts w:ascii="Georgia" w:hAnsi="Georgia" w:cs="Arial"/>
          <w:sz w:val="24"/>
          <w:szCs w:val="24"/>
          <w:lang w:val="es-CO"/>
        </w:rPr>
        <w:t xml:space="preserve"> Fraude a resolución </w:t>
      </w:r>
      <w:r w:rsidR="00B67AAF" w:rsidRPr="00D56235">
        <w:rPr>
          <w:rFonts w:ascii="Georgia" w:hAnsi="Georgia" w:cs="Arial"/>
          <w:sz w:val="24"/>
          <w:szCs w:val="24"/>
          <w:lang w:val="es-CO"/>
        </w:rPr>
        <w:t>judicial</w:t>
      </w:r>
      <w:r w:rsidR="00B93755" w:rsidRPr="00D56235">
        <w:rPr>
          <w:rFonts w:ascii="Georgia" w:hAnsi="Georgia" w:cs="Arial"/>
          <w:sz w:val="24"/>
          <w:szCs w:val="24"/>
          <w:lang w:val="es-CO"/>
        </w:rPr>
        <w:t xml:space="preserve">; </w:t>
      </w:r>
      <w:r w:rsidR="00B67AAF" w:rsidRPr="00D56235">
        <w:rPr>
          <w:rFonts w:ascii="Georgia" w:hAnsi="Georgia" w:cs="Arial"/>
          <w:b/>
          <w:sz w:val="24"/>
          <w:szCs w:val="24"/>
          <w:lang w:val="es-CO"/>
        </w:rPr>
        <w:t>(iv)</w:t>
      </w:r>
      <w:r w:rsidR="00B67AAF" w:rsidRPr="00D56235">
        <w:rPr>
          <w:rFonts w:ascii="Georgia" w:hAnsi="Georgia" w:cs="Arial"/>
          <w:sz w:val="24"/>
          <w:szCs w:val="24"/>
          <w:lang w:val="es-CO"/>
        </w:rPr>
        <w:t xml:space="preserve"> Temeridad y mala fe del actor; </w:t>
      </w:r>
      <w:r w:rsidR="00B93755" w:rsidRPr="00D56235">
        <w:rPr>
          <w:rFonts w:ascii="Georgia" w:hAnsi="Georgia" w:cs="Arial"/>
          <w:sz w:val="24"/>
          <w:szCs w:val="24"/>
          <w:lang w:val="es-CO"/>
        </w:rPr>
        <w:t xml:space="preserve">y, </w:t>
      </w:r>
      <w:r w:rsidR="00B67AAF" w:rsidRPr="00D56235">
        <w:rPr>
          <w:rFonts w:ascii="Georgia" w:hAnsi="Georgia" w:cs="Arial"/>
          <w:b/>
          <w:sz w:val="24"/>
          <w:szCs w:val="24"/>
          <w:lang w:val="es-CO"/>
        </w:rPr>
        <w:t>(v)</w:t>
      </w:r>
      <w:r w:rsidR="00B67AAF" w:rsidRPr="00D56235">
        <w:rPr>
          <w:rFonts w:ascii="Georgia" w:hAnsi="Georgia" w:cs="Arial"/>
          <w:sz w:val="24"/>
          <w:szCs w:val="24"/>
          <w:lang w:val="es-CO"/>
        </w:rPr>
        <w:t xml:space="preserve"> </w:t>
      </w:r>
      <w:r w:rsidR="00B93755" w:rsidRPr="00D56235">
        <w:rPr>
          <w:rFonts w:ascii="Georgia" w:hAnsi="Georgia" w:cs="Arial"/>
          <w:sz w:val="24"/>
          <w:szCs w:val="24"/>
          <w:lang w:val="es-CO"/>
        </w:rPr>
        <w:t xml:space="preserve">Prescripción </w:t>
      </w:r>
      <w:r w:rsidR="00B93755" w:rsidRPr="00D56235">
        <w:rPr>
          <w:rFonts w:ascii="Georgia" w:hAnsi="Georgia" w:cs="Arial"/>
          <w:b/>
          <w:sz w:val="24"/>
          <w:szCs w:val="24"/>
          <w:lang w:val="es-CO"/>
        </w:rPr>
        <w:t>ordinaria</w:t>
      </w:r>
      <w:r w:rsidR="00B93755" w:rsidRPr="00D56235">
        <w:rPr>
          <w:rFonts w:ascii="Georgia" w:hAnsi="Georgia" w:cs="Arial"/>
          <w:sz w:val="24"/>
          <w:szCs w:val="24"/>
          <w:lang w:val="es-CO"/>
        </w:rPr>
        <w:t xml:space="preserve"> adquisitiva de dominio</w:t>
      </w:r>
      <w:r w:rsidR="00A66F65" w:rsidRPr="00D56235">
        <w:rPr>
          <w:rFonts w:ascii="Georgia" w:hAnsi="Georgia" w:cs="Arial"/>
          <w:sz w:val="24"/>
          <w:szCs w:val="24"/>
          <w:lang w:val="es-CO"/>
        </w:rPr>
        <w:t xml:space="preserve"> </w:t>
      </w:r>
      <w:r w:rsidR="004651B3" w:rsidRPr="00D56235">
        <w:rPr>
          <w:rFonts w:ascii="Georgia" w:hAnsi="Georgia" w:cs="Arial"/>
          <w:sz w:val="24"/>
          <w:szCs w:val="24"/>
          <w:lang w:val="es-CO"/>
        </w:rPr>
        <w:t>(</w:t>
      </w:r>
      <w:r w:rsidR="004045C0" w:rsidRPr="00D56235">
        <w:rPr>
          <w:rFonts w:ascii="Georgia" w:hAnsi="Georgia" w:cs="Arial"/>
          <w:sz w:val="24"/>
          <w:szCs w:val="24"/>
          <w:lang w:val="es-CO"/>
        </w:rPr>
        <w:t xml:space="preserve">Carpeta </w:t>
      </w:r>
      <w:r w:rsidR="004651B3" w:rsidRPr="00D56235">
        <w:rPr>
          <w:rFonts w:ascii="Georgia" w:hAnsi="Georgia" w:cs="Arial"/>
          <w:sz w:val="24"/>
          <w:szCs w:val="24"/>
          <w:lang w:val="es-CO"/>
        </w:rPr>
        <w:t xml:space="preserve">1a instancia, </w:t>
      </w:r>
      <w:r w:rsidR="001A7F64" w:rsidRPr="00D56235">
        <w:rPr>
          <w:rFonts w:ascii="Georgia" w:hAnsi="Georgia" w:cs="Arial"/>
          <w:sz w:val="24"/>
          <w:szCs w:val="24"/>
          <w:lang w:val="es-CO"/>
        </w:rPr>
        <w:t xml:space="preserve">cuaderno No.1, parte 1, </w:t>
      </w:r>
      <w:r w:rsidR="004651B3" w:rsidRPr="00D56235">
        <w:rPr>
          <w:rFonts w:ascii="Georgia" w:hAnsi="Georgia" w:cs="Arial"/>
          <w:sz w:val="24"/>
          <w:szCs w:val="24"/>
          <w:lang w:val="es-CO"/>
        </w:rPr>
        <w:t xml:space="preserve">folios </w:t>
      </w:r>
      <w:r w:rsidR="00B93755" w:rsidRPr="00D56235">
        <w:rPr>
          <w:rFonts w:ascii="Georgia" w:hAnsi="Georgia" w:cs="Arial"/>
          <w:sz w:val="24"/>
          <w:szCs w:val="24"/>
          <w:lang w:val="es-CO"/>
        </w:rPr>
        <w:t>185</w:t>
      </w:r>
      <w:r w:rsidR="00A66F65" w:rsidRPr="00D56235">
        <w:rPr>
          <w:rFonts w:ascii="Georgia" w:hAnsi="Georgia" w:cs="Arial"/>
          <w:sz w:val="24"/>
          <w:szCs w:val="24"/>
          <w:lang w:val="es-CO"/>
        </w:rPr>
        <w:t>-</w:t>
      </w:r>
      <w:r w:rsidR="00B93755" w:rsidRPr="00D56235">
        <w:rPr>
          <w:rFonts w:ascii="Georgia" w:hAnsi="Georgia" w:cs="Arial"/>
          <w:sz w:val="24"/>
          <w:szCs w:val="24"/>
          <w:lang w:val="es-CO"/>
        </w:rPr>
        <w:t>191</w:t>
      </w:r>
      <w:r w:rsidR="004651B3" w:rsidRPr="00D56235">
        <w:rPr>
          <w:rFonts w:ascii="Georgia" w:hAnsi="Georgia" w:cs="Arial"/>
          <w:sz w:val="24"/>
          <w:szCs w:val="24"/>
          <w:lang w:val="es-CO"/>
        </w:rPr>
        <w:t>).</w:t>
      </w:r>
      <w:r w:rsidR="00A66F65" w:rsidRPr="00D56235">
        <w:rPr>
          <w:rFonts w:ascii="Georgia" w:hAnsi="Georgia" w:cs="Arial"/>
          <w:sz w:val="24"/>
          <w:szCs w:val="24"/>
          <w:lang w:val="es-CO"/>
        </w:rPr>
        <w:t xml:space="preserve"> También formuló demanda de pertenencia en reconvención</w:t>
      </w:r>
      <w:r w:rsidR="00720AFA" w:rsidRPr="00D56235">
        <w:rPr>
          <w:rFonts w:ascii="Georgia" w:hAnsi="Georgia" w:cs="Arial"/>
          <w:sz w:val="24"/>
          <w:szCs w:val="24"/>
          <w:lang w:val="es-CO"/>
        </w:rPr>
        <w:t xml:space="preserve"> </w:t>
      </w:r>
      <w:r w:rsidR="00720AFA" w:rsidRPr="00D56235">
        <w:rPr>
          <w:rFonts w:ascii="Georgia" w:hAnsi="Georgia" w:cs="Arial"/>
          <w:sz w:val="24"/>
          <w:szCs w:val="24"/>
        </w:rPr>
        <w:t>(Carpeta 1ª instancia, cuaderno No.2)</w:t>
      </w:r>
      <w:r w:rsidR="00A66F65" w:rsidRPr="00D56235">
        <w:rPr>
          <w:rFonts w:ascii="Georgia" w:hAnsi="Georgia" w:cs="Arial"/>
          <w:sz w:val="24"/>
          <w:szCs w:val="24"/>
          <w:lang w:val="es-CO"/>
        </w:rPr>
        <w:t>.</w:t>
      </w:r>
    </w:p>
    <w:p w14:paraId="4C3FFD43" w14:textId="2D7B3F52" w:rsidR="009500B6" w:rsidRPr="00D56235" w:rsidRDefault="009500B6" w:rsidP="00D56235">
      <w:pPr>
        <w:spacing w:line="276" w:lineRule="auto"/>
        <w:rPr>
          <w:rFonts w:ascii="Georgia" w:hAnsi="Georgia" w:cs="Arial"/>
          <w:sz w:val="24"/>
          <w:szCs w:val="24"/>
          <w:lang w:val="es-CO"/>
        </w:rPr>
      </w:pPr>
    </w:p>
    <w:p w14:paraId="615FA10D" w14:textId="588F2EBD" w:rsidR="00CC5BE8" w:rsidRPr="00D56235" w:rsidRDefault="00CC5BE8" w:rsidP="00D56235">
      <w:pPr>
        <w:pStyle w:val="Ttulo2"/>
        <w:numPr>
          <w:ilvl w:val="0"/>
          <w:numId w:val="2"/>
        </w:numPr>
        <w:spacing w:line="276" w:lineRule="auto"/>
        <w:jc w:val="left"/>
        <w:rPr>
          <w:rFonts w:ascii="Georgia" w:hAnsi="Georgia"/>
          <w:sz w:val="24"/>
        </w:rPr>
      </w:pPr>
      <w:r w:rsidRPr="00D56235">
        <w:rPr>
          <w:rFonts w:ascii="Georgia" w:hAnsi="Georgia"/>
          <w:smallCaps/>
          <w:sz w:val="24"/>
        </w:rPr>
        <w:t>La sinopsis de la contrademanda</w:t>
      </w:r>
    </w:p>
    <w:p w14:paraId="2CB265F6" w14:textId="77777777" w:rsidR="00CC5BE8" w:rsidRPr="00D56235" w:rsidRDefault="00CC5BE8" w:rsidP="00D56235">
      <w:pPr>
        <w:spacing w:line="276" w:lineRule="auto"/>
        <w:jc w:val="both"/>
        <w:rPr>
          <w:rFonts w:ascii="Georgia" w:hAnsi="Georgia" w:cs="Arial"/>
          <w:sz w:val="24"/>
          <w:szCs w:val="24"/>
        </w:rPr>
      </w:pPr>
    </w:p>
    <w:p w14:paraId="2FAF2DB4" w14:textId="33ED0F84" w:rsidR="00333FF4" w:rsidRPr="00D56235" w:rsidRDefault="00CC5BE8" w:rsidP="00D56235">
      <w:pPr>
        <w:pStyle w:val="Prrafodelista"/>
        <w:widowControl/>
        <w:numPr>
          <w:ilvl w:val="1"/>
          <w:numId w:val="2"/>
        </w:numPr>
        <w:autoSpaceDE/>
        <w:autoSpaceDN/>
        <w:spacing w:line="276" w:lineRule="auto"/>
        <w:ind w:left="720" w:hanging="720"/>
        <w:contextualSpacing/>
        <w:jc w:val="both"/>
        <w:textAlignment w:val="baseline"/>
        <w:rPr>
          <w:rFonts w:ascii="Georgia" w:hAnsi="Georgia" w:cs="Arial"/>
          <w:sz w:val="24"/>
          <w:szCs w:val="24"/>
        </w:rPr>
      </w:pPr>
      <w:r w:rsidRPr="00D56235">
        <w:rPr>
          <w:rFonts w:ascii="Georgia" w:hAnsi="Georgia" w:cs="Arial"/>
          <w:smallCaps/>
          <w:sz w:val="24"/>
          <w:szCs w:val="24"/>
        </w:rPr>
        <w:t>Los hechos relevantes.</w:t>
      </w:r>
      <w:r w:rsidRPr="00D56235">
        <w:rPr>
          <w:rFonts w:ascii="Georgia" w:hAnsi="Georgia" w:cs="Arial"/>
          <w:sz w:val="24"/>
          <w:szCs w:val="24"/>
        </w:rPr>
        <w:t xml:space="preserve"> </w:t>
      </w:r>
      <w:r w:rsidR="00333FF4" w:rsidRPr="00D56235">
        <w:rPr>
          <w:rFonts w:ascii="Georgia" w:hAnsi="Georgia" w:cs="Arial"/>
          <w:sz w:val="24"/>
          <w:szCs w:val="24"/>
        </w:rPr>
        <w:t xml:space="preserve">El </w:t>
      </w:r>
      <w:r w:rsidR="00B86125" w:rsidRPr="00D56235">
        <w:rPr>
          <w:rFonts w:ascii="Georgia" w:hAnsi="Georgia" w:cs="Arial"/>
          <w:sz w:val="24"/>
          <w:szCs w:val="24"/>
        </w:rPr>
        <w:t xml:space="preserve">señor </w:t>
      </w:r>
      <w:r w:rsidR="00D35529" w:rsidRPr="00D56235">
        <w:rPr>
          <w:rFonts w:ascii="Georgia" w:hAnsi="Georgia" w:cs="Arial"/>
          <w:sz w:val="24"/>
          <w:szCs w:val="24"/>
        </w:rPr>
        <w:t>Julio Alfre</w:t>
      </w:r>
      <w:r w:rsidR="003E3B81" w:rsidRPr="00D56235">
        <w:rPr>
          <w:rFonts w:ascii="Georgia" w:hAnsi="Georgia" w:cs="Arial"/>
          <w:sz w:val="24"/>
          <w:szCs w:val="24"/>
        </w:rPr>
        <w:t>d</w:t>
      </w:r>
      <w:r w:rsidR="00D35529" w:rsidRPr="00D56235">
        <w:rPr>
          <w:rFonts w:ascii="Georgia" w:hAnsi="Georgia" w:cs="Arial"/>
          <w:sz w:val="24"/>
          <w:szCs w:val="24"/>
        </w:rPr>
        <w:t xml:space="preserve">o </w:t>
      </w:r>
      <w:r w:rsidR="003E3B81" w:rsidRPr="00D56235">
        <w:rPr>
          <w:rFonts w:ascii="Georgia" w:hAnsi="Georgia" w:cs="Arial"/>
          <w:sz w:val="24"/>
          <w:szCs w:val="24"/>
        </w:rPr>
        <w:t>Giraldo Ruiz</w:t>
      </w:r>
      <w:r w:rsidR="00B86125" w:rsidRPr="00D56235">
        <w:rPr>
          <w:rFonts w:ascii="Georgia" w:hAnsi="Georgia" w:cs="Arial"/>
          <w:sz w:val="24"/>
          <w:szCs w:val="24"/>
        </w:rPr>
        <w:t xml:space="preserve"> entró en posesión de</w:t>
      </w:r>
      <w:r w:rsidR="00067C0C" w:rsidRPr="00D56235">
        <w:rPr>
          <w:rFonts w:ascii="Georgia" w:hAnsi="Georgia" w:cs="Arial"/>
          <w:sz w:val="24"/>
          <w:szCs w:val="24"/>
        </w:rPr>
        <w:t xml:space="preserve"> </w:t>
      </w:r>
      <w:r w:rsidR="00B86125" w:rsidRPr="00D56235">
        <w:rPr>
          <w:rFonts w:ascii="Georgia" w:hAnsi="Georgia" w:cs="Arial"/>
          <w:sz w:val="24"/>
          <w:szCs w:val="24"/>
        </w:rPr>
        <w:t>l</w:t>
      </w:r>
      <w:r w:rsidR="003E3B81" w:rsidRPr="00D56235">
        <w:rPr>
          <w:rFonts w:ascii="Georgia" w:hAnsi="Georgia" w:cs="Arial"/>
          <w:sz w:val="24"/>
          <w:szCs w:val="24"/>
        </w:rPr>
        <w:t>os</w:t>
      </w:r>
      <w:r w:rsidR="00067C0C" w:rsidRPr="00D56235">
        <w:rPr>
          <w:rFonts w:ascii="Georgia" w:hAnsi="Georgia" w:cs="Arial"/>
          <w:sz w:val="24"/>
          <w:szCs w:val="24"/>
        </w:rPr>
        <w:t xml:space="preserve"> </w:t>
      </w:r>
      <w:r w:rsidR="003E3B81" w:rsidRPr="00D56235">
        <w:rPr>
          <w:rFonts w:ascii="Georgia" w:hAnsi="Georgia" w:cs="Arial"/>
          <w:sz w:val="24"/>
          <w:szCs w:val="24"/>
        </w:rPr>
        <w:t xml:space="preserve">inmuebles </w:t>
      </w:r>
      <w:r w:rsidR="00B86125" w:rsidRPr="00D56235">
        <w:rPr>
          <w:rFonts w:ascii="Georgia" w:hAnsi="Georgia" w:cs="Arial"/>
          <w:sz w:val="24"/>
          <w:szCs w:val="24"/>
        </w:rPr>
        <w:t xml:space="preserve">en el año </w:t>
      </w:r>
      <w:r w:rsidR="003E3B81" w:rsidRPr="00D56235">
        <w:rPr>
          <w:rFonts w:ascii="Georgia" w:hAnsi="Georgia" w:cs="Arial"/>
          <w:sz w:val="24"/>
          <w:szCs w:val="24"/>
        </w:rPr>
        <w:t>1995</w:t>
      </w:r>
      <w:r w:rsidR="00B86125" w:rsidRPr="00D56235">
        <w:rPr>
          <w:rFonts w:ascii="Georgia" w:hAnsi="Georgia" w:cs="Arial"/>
          <w:sz w:val="24"/>
          <w:szCs w:val="24"/>
        </w:rPr>
        <w:t xml:space="preserve">, cuando </w:t>
      </w:r>
      <w:r w:rsidR="003E3B81" w:rsidRPr="00D56235">
        <w:rPr>
          <w:rFonts w:ascii="Georgia" w:hAnsi="Georgia" w:cs="Arial"/>
          <w:sz w:val="24"/>
          <w:szCs w:val="24"/>
        </w:rPr>
        <w:t>fueron adquiridos dentro de la sociedad de hecho formada</w:t>
      </w:r>
      <w:r w:rsidR="00720AFA" w:rsidRPr="00D56235">
        <w:rPr>
          <w:rFonts w:ascii="Georgia" w:hAnsi="Georgia" w:cs="Arial"/>
          <w:sz w:val="24"/>
          <w:szCs w:val="24"/>
        </w:rPr>
        <w:t xml:space="preserve">, entre aquel y </w:t>
      </w:r>
      <w:r w:rsidR="003E3B81" w:rsidRPr="00D56235">
        <w:rPr>
          <w:rFonts w:ascii="Georgia" w:hAnsi="Georgia" w:cs="Arial"/>
          <w:sz w:val="24"/>
          <w:szCs w:val="24"/>
        </w:rPr>
        <w:t xml:space="preserve">Jorge Eduardo Gómez </w:t>
      </w:r>
      <w:r w:rsidR="00720AFA" w:rsidRPr="00D56235">
        <w:rPr>
          <w:rFonts w:ascii="Georgia" w:hAnsi="Georgia" w:cs="Arial"/>
          <w:sz w:val="24"/>
          <w:szCs w:val="24"/>
        </w:rPr>
        <w:t xml:space="preserve">Alzate </w:t>
      </w:r>
      <w:r w:rsidR="003E3B81" w:rsidRPr="00D56235">
        <w:rPr>
          <w:rFonts w:ascii="Georgia" w:hAnsi="Georgia" w:cs="Arial"/>
          <w:sz w:val="24"/>
          <w:szCs w:val="24"/>
        </w:rPr>
        <w:t>y</w:t>
      </w:r>
      <w:r w:rsidR="00720AFA" w:rsidRPr="00D56235">
        <w:rPr>
          <w:rFonts w:ascii="Georgia" w:hAnsi="Georgia" w:cs="Arial"/>
          <w:sz w:val="24"/>
          <w:szCs w:val="24"/>
        </w:rPr>
        <w:t>,</w:t>
      </w:r>
      <w:r w:rsidR="003E3B81" w:rsidRPr="00D56235">
        <w:rPr>
          <w:rFonts w:ascii="Georgia" w:hAnsi="Georgia" w:cs="Arial"/>
          <w:sz w:val="24"/>
          <w:szCs w:val="24"/>
        </w:rPr>
        <w:t xml:space="preserve"> se acordó que</w:t>
      </w:r>
      <w:r w:rsidR="00720AFA" w:rsidRPr="00D56235">
        <w:rPr>
          <w:rFonts w:ascii="Georgia" w:hAnsi="Georgia" w:cs="Arial"/>
          <w:sz w:val="24"/>
          <w:szCs w:val="24"/>
        </w:rPr>
        <w:t>,</w:t>
      </w:r>
      <w:r w:rsidR="003E3B81" w:rsidRPr="00D56235">
        <w:rPr>
          <w:rFonts w:ascii="Georgia" w:hAnsi="Georgia" w:cs="Arial"/>
          <w:sz w:val="24"/>
          <w:szCs w:val="24"/>
        </w:rPr>
        <w:t xml:space="preserve"> sería el lugar de habitación del primero</w:t>
      </w:r>
      <w:r w:rsidR="00B86125" w:rsidRPr="00D56235">
        <w:rPr>
          <w:rFonts w:ascii="Georgia" w:hAnsi="Georgia" w:cs="Arial"/>
          <w:sz w:val="24"/>
          <w:szCs w:val="24"/>
        </w:rPr>
        <w:t xml:space="preserve">. </w:t>
      </w:r>
      <w:r w:rsidR="003E3B81" w:rsidRPr="00D56235">
        <w:rPr>
          <w:rFonts w:ascii="Georgia" w:hAnsi="Georgia" w:cs="Arial"/>
          <w:sz w:val="24"/>
          <w:szCs w:val="24"/>
        </w:rPr>
        <w:t xml:space="preserve">El actor desde esa compra ha ejercido </w:t>
      </w:r>
      <w:r w:rsidR="003E3B81" w:rsidRPr="00D56235">
        <w:rPr>
          <w:rFonts w:ascii="Georgia" w:hAnsi="Georgia" w:cs="Arial"/>
          <w:sz w:val="24"/>
          <w:szCs w:val="24"/>
        </w:rPr>
        <w:lastRenderedPageBreak/>
        <w:t>actos de señor y dueño, tales como</w:t>
      </w:r>
      <w:r w:rsidR="00520F03" w:rsidRPr="00D56235">
        <w:rPr>
          <w:rFonts w:ascii="Georgia" w:hAnsi="Georgia" w:cs="Arial"/>
          <w:sz w:val="24"/>
          <w:szCs w:val="24"/>
        </w:rPr>
        <w:t>:</w:t>
      </w:r>
      <w:r w:rsidR="003E3B81" w:rsidRPr="00D56235">
        <w:rPr>
          <w:rFonts w:ascii="Georgia" w:hAnsi="Georgia" w:cs="Arial"/>
          <w:sz w:val="24"/>
          <w:szCs w:val="24"/>
        </w:rPr>
        <w:t xml:space="preserve"> </w:t>
      </w:r>
      <w:r w:rsidR="00520F03" w:rsidRPr="00D56235">
        <w:rPr>
          <w:rFonts w:ascii="Georgia" w:hAnsi="Georgia" w:cs="Arial"/>
          <w:b/>
          <w:sz w:val="24"/>
          <w:szCs w:val="24"/>
        </w:rPr>
        <w:t>(i)</w:t>
      </w:r>
      <w:r w:rsidR="00520F03" w:rsidRPr="00D56235">
        <w:rPr>
          <w:rFonts w:ascii="Georgia" w:hAnsi="Georgia" w:cs="Arial"/>
          <w:sz w:val="24"/>
          <w:szCs w:val="24"/>
        </w:rPr>
        <w:t xml:space="preserve"> Mantenimiento y mejoras del apartamento; y, </w:t>
      </w:r>
      <w:r w:rsidR="00520F03" w:rsidRPr="00D56235">
        <w:rPr>
          <w:rFonts w:ascii="Georgia" w:hAnsi="Georgia" w:cs="Arial"/>
          <w:b/>
          <w:sz w:val="24"/>
          <w:szCs w:val="24"/>
        </w:rPr>
        <w:t>(ii)</w:t>
      </w:r>
      <w:r w:rsidR="00520F03" w:rsidRPr="00D56235">
        <w:rPr>
          <w:rFonts w:ascii="Georgia" w:hAnsi="Georgia" w:cs="Arial"/>
          <w:sz w:val="24"/>
          <w:szCs w:val="24"/>
        </w:rPr>
        <w:t xml:space="preserve"> Pago de impuestos, servicios públicos, administración y cuotas extraordinarias </w:t>
      </w:r>
      <w:r w:rsidR="00333FF4" w:rsidRPr="00D56235">
        <w:rPr>
          <w:rFonts w:ascii="Georgia" w:hAnsi="Georgia" w:cs="Arial"/>
          <w:sz w:val="24"/>
          <w:szCs w:val="24"/>
        </w:rPr>
        <w:t>(Carpeta 1ª instancia, cuaderno No.</w:t>
      </w:r>
      <w:r w:rsidR="00BD179C" w:rsidRPr="00D56235">
        <w:rPr>
          <w:rFonts w:ascii="Georgia" w:hAnsi="Georgia" w:cs="Arial"/>
          <w:sz w:val="24"/>
          <w:szCs w:val="24"/>
        </w:rPr>
        <w:t xml:space="preserve">2, </w:t>
      </w:r>
      <w:r w:rsidR="00333FF4" w:rsidRPr="00D56235">
        <w:rPr>
          <w:rFonts w:ascii="Georgia" w:hAnsi="Georgia" w:cs="Arial"/>
          <w:sz w:val="24"/>
          <w:szCs w:val="24"/>
        </w:rPr>
        <w:t xml:space="preserve">folios </w:t>
      </w:r>
      <w:r w:rsidR="00520F03" w:rsidRPr="00D56235">
        <w:rPr>
          <w:rFonts w:ascii="Georgia" w:hAnsi="Georgia" w:cs="Arial"/>
          <w:sz w:val="24"/>
          <w:szCs w:val="24"/>
        </w:rPr>
        <w:t>76-78</w:t>
      </w:r>
      <w:r w:rsidR="00333FF4" w:rsidRPr="00D56235">
        <w:rPr>
          <w:rFonts w:ascii="Georgia" w:hAnsi="Georgia" w:cs="Arial"/>
          <w:sz w:val="24"/>
          <w:szCs w:val="24"/>
        </w:rPr>
        <w:t>).</w:t>
      </w:r>
    </w:p>
    <w:p w14:paraId="239A261D" w14:textId="77777777" w:rsidR="00CC5BE8" w:rsidRPr="00D56235" w:rsidRDefault="00CC5BE8" w:rsidP="00D56235">
      <w:pPr>
        <w:pStyle w:val="Prrafodelista"/>
        <w:widowControl/>
        <w:autoSpaceDE/>
        <w:autoSpaceDN/>
        <w:spacing w:line="276" w:lineRule="auto"/>
        <w:ind w:left="720"/>
        <w:contextualSpacing/>
        <w:jc w:val="both"/>
        <w:textAlignment w:val="baseline"/>
        <w:rPr>
          <w:rFonts w:ascii="Georgia" w:hAnsi="Georgia" w:cs="Arial"/>
          <w:sz w:val="24"/>
          <w:szCs w:val="24"/>
        </w:rPr>
      </w:pPr>
    </w:p>
    <w:p w14:paraId="296BFBFD" w14:textId="1C7CDC53" w:rsidR="00BD179C" w:rsidRPr="00D56235" w:rsidRDefault="00CC5BE8" w:rsidP="00D56235">
      <w:pPr>
        <w:pStyle w:val="Prrafodelista"/>
        <w:widowControl/>
        <w:numPr>
          <w:ilvl w:val="1"/>
          <w:numId w:val="2"/>
        </w:numPr>
        <w:tabs>
          <w:tab w:val="left" w:pos="142"/>
        </w:tabs>
        <w:autoSpaceDE/>
        <w:autoSpaceDN/>
        <w:spacing w:line="276" w:lineRule="auto"/>
        <w:ind w:left="720" w:hanging="720"/>
        <w:contextualSpacing/>
        <w:jc w:val="both"/>
        <w:textAlignment w:val="baseline"/>
        <w:rPr>
          <w:rFonts w:ascii="Georgia" w:hAnsi="Georgia" w:cs="Arial"/>
          <w:sz w:val="24"/>
          <w:szCs w:val="24"/>
        </w:rPr>
      </w:pPr>
      <w:r w:rsidRPr="00D56235">
        <w:rPr>
          <w:rFonts w:ascii="Georgia" w:hAnsi="Georgia" w:cs="Arial"/>
          <w:smallCaps/>
          <w:sz w:val="24"/>
          <w:szCs w:val="24"/>
        </w:rPr>
        <w:t>Las pretensiones.</w:t>
      </w:r>
      <w:r w:rsidR="00520F03" w:rsidRPr="00D56235">
        <w:rPr>
          <w:rFonts w:ascii="Georgia" w:hAnsi="Georgia" w:cs="Arial"/>
          <w:smallCaps/>
          <w:sz w:val="24"/>
          <w:szCs w:val="24"/>
        </w:rPr>
        <w:t xml:space="preserve"> </w:t>
      </w:r>
      <w:r w:rsidR="00022987" w:rsidRPr="00D56235">
        <w:rPr>
          <w:rFonts w:ascii="Georgia" w:hAnsi="Georgia" w:cs="Arial"/>
          <w:sz w:val="24"/>
          <w:szCs w:val="24"/>
        </w:rPr>
        <w:t>Acorde con subsanación de la demanda:</w:t>
      </w:r>
      <w:r w:rsidR="00022987" w:rsidRPr="00D56235">
        <w:rPr>
          <w:rFonts w:ascii="Georgia" w:hAnsi="Georgia" w:cs="Arial"/>
          <w:b/>
          <w:sz w:val="24"/>
          <w:szCs w:val="24"/>
        </w:rPr>
        <w:t xml:space="preserve"> </w:t>
      </w:r>
      <w:r w:rsidR="00BD179C" w:rsidRPr="00D56235">
        <w:rPr>
          <w:rFonts w:ascii="Georgia" w:hAnsi="Georgia" w:cs="Arial"/>
          <w:b/>
          <w:sz w:val="24"/>
          <w:szCs w:val="24"/>
        </w:rPr>
        <w:t>(i)</w:t>
      </w:r>
      <w:r w:rsidR="00BD179C" w:rsidRPr="00D56235">
        <w:rPr>
          <w:rFonts w:ascii="Georgia" w:hAnsi="Georgia" w:cs="Arial"/>
          <w:smallCaps/>
          <w:sz w:val="24"/>
          <w:szCs w:val="24"/>
        </w:rPr>
        <w:t xml:space="preserve"> </w:t>
      </w:r>
      <w:r w:rsidR="00BD179C" w:rsidRPr="00D56235">
        <w:rPr>
          <w:rFonts w:ascii="Georgia" w:hAnsi="Georgia" w:cs="Arial"/>
          <w:sz w:val="24"/>
          <w:szCs w:val="24"/>
        </w:rPr>
        <w:t>Declarar que el demandante ha adquirido</w:t>
      </w:r>
      <w:r w:rsidR="00586789" w:rsidRPr="00D56235">
        <w:rPr>
          <w:rFonts w:ascii="Georgia" w:hAnsi="Georgia" w:cs="Arial"/>
          <w:sz w:val="24"/>
          <w:szCs w:val="24"/>
        </w:rPr>
        <w:t>, l</w:t>
      </w:r>
      <w:r w:rsidR="00A73597" w:rsidRPr="00D56235">
        <w:rPr>
          <w:rFonts w:ascii="Georgia" w:hAnsi="Georgia" w:cs="Arial"/>
          <w:sz w:val="24"/>
          <w:szCs w:val="24"/>
        </w:rPr>
        <w:t>os</w:t>
      </w:r>
      <w:r w:rsidR="00586789" w:rsidRPr="00D56235">
        <w:rPr>
          <w:rFonts w:ascii="Georgia" w:hAnsi="Georgia" w:cs="Arial"/>
          <w:sz w:val="24"/>
          <w:szCs w:val="24"/>
        </w:rPr>
        <w:t xml:space="preserve"> aludido</w:t>
      </w:r>
      <w:r w:rsidR="00A73597" w:rsidRPr="00D56235">
        <w:rPr>
          <w:rFonts w:ascii="Georgia" w:hAnsi="Georgia" w:cs="Arial"/>
          <w:sz w:val="24"/>
          <w:szCs w:val="24"/>
        </w:rPr>
        <w:t>s</w:t>
      </w:r>
      <w:r w:rsidR="00586789" w:rsidRPr="00D56235">
        <w:rPr>
          <w:rFonts w:ascii="Georgia" w:hAnsi="Georgia" w:cs="Arial"/>
          <w:sz w:val="24"/>
          <w:szCs w:val="24"/>
        </w:rPr>
        <w:t xml:space="preserve"> fundo</w:t>
      </w:r>
      <w:r w:rsidR="00A73597" w:rsidRPr="00D56235">
        <w:rPr>
          <w:rFonts w:ascii="Georgia" w:hAnsi="Georgia" w:cs="Arial"/>
          <w:sz w:val="24"/>
          <w:szCs w:val="24"/>
        </w:rPr>
        <w:t>s,</w:t>
      </w:r>
      <w:r w:rsidR="00520F03" w:rsidRPr="00D56235">
        <w:rPr>
          <w:rFonts w:ascii="Georgia" w:hAnsi="Georgia" w:cs="Arial"/>
          <w:sz w:val="24"/>
          <w:szCs w:val="24"/>
        </w:rPr>
        <w:t xml:space="preserve"> por prescripción </w:t>
      </w:r>
      <w:r w:rsidR="00520F03" w:rsidRPr="00D56235">
        <w:rPr>
          <w:rFonts w:ascii="Georgia" w:hAnsi="Georgia" w:cs="Arial"/>
          <w:b/>
          <w:sz w:val="24"/>
          <w:szCs w:val="24"/>
        </w:rPr>
        <w:t>extraordinaria</w:t>
      </w:r>
      <w:r w:rsidR="00520F03" w:rsidRPr="00D56235">
        <w:rPr>
          <w:rFonts w:ascii="Georgia" w:hAnsi="Georgia" w:cs="Arial"/>
          <w:sz w:val="24"/>
          <w:szCs w:val="24"/>
        </w:rPr>
        <w:t xml:space="preserve"> de dominio</w:t>
      </w:r>
      <w:r w:rsidR="00A73597" w:rsidRPr="00D56235">
        <w:rPr>
          <w:rFonts w:ascii="Georgia" w:hAnsi="Georgia" w:cs="Arial"/>
          <w:sz w:val="24"/>
          <w:szCs w:val="24"/>
        </w:rPr>
        <w:t xml:space="preserve">; </w:t>
      </w:r>
      <w:r w:rsidR="00520F03" w:rsidRPr="00D56235">
        <w:rPr>
          <w:rFonts w:ascii="Georgia" w:hAnsi="Georgia" w:cs="Arial"/>
          <w:b/>
          <w:sz w:val="24"/>
          <w:szCs w:val="24"/>
        </w:rPr>
        <w:t>(ii)</w:t>
      </w:r>
      <w:r w:rsidR="00520F03" w:rsidRPr="00D56235">
        <w:rPr>
          <w:rFonts w:ascii="Georgia" w:hAnsi="Georgia" w:cs="Arial"/>
          <w:sz w:val="24"/>
          <w:szCs w:val="24"/>
        </w:rPr>
        <w:t xml:space="preserve"> Cancelar la inscripción como propietario del señor Jorge E. Gómez A.  en los folios inmobiliarios; </w:t>
      </w:r>
      <w:proofErr w:type="gramStart"/>
      <w:r w:rsidR="00520F03" w:rsidRPr="00D56235">
        <w:rPr>
          <w:rFonts w:ascii="Georgia" w:hAnsi="Georgia" w:cs="Arial"/>
          <w:sz w:val="24"/>
          <w:szCs w:val="24"/>
        </w:rPr>
        <w:t>y,</w:t>
      </w:r>
      <w:r w:rsidR="00BD179C" w:rsidRPr="00D56235">
        <w:rPr>
          <w:rFonts w:ascii="Georgia" w:hAnsi="Georgia" w:cs="Arial"/>
          <w:sz w:val="24"/>
          <w:szCs w:val="24"/>
        </w:rPr>
        <w:t xml:space="preserve">  </w:t>
      </w:r>
      <w:r w:rsidR="00BD179C" w:rsidRPr="00D56235">
        <w:rPr>
          <w:rFonts w:ascii="Georgia" w:hAnsi="Georgia" w:cs="Arial"/>
          <w:b/>
          <w:sz w:val="24"/>
          <w:szCs w:val="24"/>
        </w:rPr>
        <w:t>(</w:t>
      </w:r>
      <w:proofErr w:type="gramEnd"/>
      <w:r w:rsidR="00BD179C" w:rsidRPr="00D56235">
        <w:rPr>
          <w:rFonts w:ascii="Georgia" w:hAnsi="Georgia" w:cs="Arial"/>
          <w:b/>
          <w:sz w:val="24"/>
          <w:szCs w:val="24"/>
        </w:rPr>
        <w:t>iii)</w:t>
      </w:r>
      <w:r w:rsidR="00BD179C" w:rsidRPr="00D56235">
        <w:rPr>
          <w:rFonts w:ascii="Georgia" w:hAnsi="Georgia" w:cs="Arial"/>
          <w:sz w:val="24"/>
          <w:szCs w:val="24"/>
        </w:rPr>
        <w:t xml:space="preserve"> Condenar en costas al demandad</w:t>
      </w:r>
      <w:r w:rsidR="00520F03" w:rsidRPr="00D56235">
        <w:rPr>
          <w:rFonts w:ascii="Georgia" w:hAnsi="Georgia" w:cs="Arial"/>
          <w:sz w:val="24"/>
          <w:szCs w:val="24"/>
        </w:rPr>
        <w:t>o</w:t>
      </w:r>
      <w:r w:rsidR="00BD179C" w:rsidRPr="00D56235">
        <w:rPr>
          <w:rFonts w:ascii="Georgia" w:hAnsi="Georgia" w:cs="Arial"/>
          <w:sz w:val="24"/>
          <w:szCs w:val="24"/>
        </w:rPr>
        <w:t xml:space="preserve"> </w:t>
      </w:r>
      <w:r w:rsidR="00BD179C" w:rsidRPr="00D56235">
        <w:rPr>
          <w:rFonts w:ascii="Georgia" w:hAnsi="Georgia" w:cs="Arial"/>
          <w:i/>
          <w:sz w:val="24"/>
          <w:szCs w:val="24"/>
        </w:rPr>
        <w:t>(Sic)</w:t>
      </w:r>
      <w:r w:rsidR="002E6B97" w:rsidRPr="00D56235">
        <w:rPr>
          <w:rFonts w:ascii="Georgia" w:hAnsi="Georgia" w:cs="Arial"/>
          <w:i/>
          <w:sz w:val="24"/>
          <w:szCs w:val="24"/>
        </w:rPr>
        <w:t xml:space="preserve"> </w:t>
      </w:r>
      <w:r w:rsidR="002E6B97" w:rsidRPr="00D56235">
        <w:rPr>
          <w:rFonts w:ascii="Georgia" w:hAnsi="Georgia" w:cs="Arial"/>
          <w:sz w:val="24"/>
          <w:szCs w:val="24"/>
        </w:rPr>
        <w:t>(Carpeta 1ª instancia, cuaderno No.2, folios 88-90)</w:t>
      </w:r>
      <w:r w:rsidR="00BD179C" w:rsidRPr="00D56235">
        <w:rPr>
          <w:rFonts w:ascii="Georgia" w:hAnsi="Georgia" w:cs="Arial"/>
          <w:sz w:val="24"/>
          <w:szCs w:val="24"/>
        </w:rPr>
        <w:t>.</w:t>
      </w:r>
    </w:p>
    <w:p w14:paraId="6BB4F3DC" w14:textId="0C31FC29" w:rsidR="00CC5BE8" w:rsidRPr="00D56235" w:rsidRDefault="00CC5BE8" w:rsidP="00D56235">
      <w:pPr>
        <w:pStyle w:val="Prrafodelista"/>
        <w:widowControl/>
        <w:autoSpaceDE/>
        <w:autoSpaceDN/>
        <w:spacing w:line="276" w:lineRule="auto"/>
        <w:ind w:left="720"/>
        <w:contextualSpacing/>
        <w:jc w:val="both"/>
        <w:textAlignment w:val="baseline"/>
        <w:rPr>
          <w:rFonts w:ascii="Georgia" w:hAnsi="Georgia" w:cs="Arial"/>
          <w:sz w:val="24"/>
          <w:szCs w:val="24"/>
        </w:rPr>
      </w:pPr>
    </w:p>
    <w:p w14:paraId="6E3B9E38" w14:textId="35AD9398" w:rsidR="00BD179C" w:rsidRPr="00D56235" w:rsidRDefault="00BD179C" w:rsidP="00D56235">
      <w:pPr>
        <w:pStyle w:val="Prrafodelista"/>
        <w:widowControl/>
        <w:numPr>
          <w:ilvl w:val="1"/>
          <w:numId w:val="2"/>
        </w:numPr>
        <w:tabs>
          <w:tab w:val="left" w:pos="142"/>
        </w:tabs>
        <w:autoSpaceDE/>
        <w:autoSpaceDN/>
        <w:spacing w:line="276" w:lineRule="auto"/>
        <w:ind w:left="720" w:hanging="720"/>
        <w:contextualSpacing/>
        <w:jc w:val="both"/>
        <w:textAlignment w:val="baseline"/>
        <w:rPr>
          <w:rFonts w:ascii="Georgia" w:hAnsi="Georgia" w:cs="Arial"/>
          <w:sz w:val="24"/>
          <w:szCs w:val="24"/>
        </w:rPr>
      </w:pPr>
      <w:r w:rsidRPr="00D56235">
        <w:rPr>
          <w:rFonts w:ascii="Georgia" w:hAnsi="Georgia" w:cs="Arial"/>
          <w:smallCaps/>
          <w:sz w:val="24"/>
          <w:szCs w:val="24"/>
        </w:rPr>
        <w:t>La defensa de la parte pasiva</w:t>
      </w:r>
    </w:p>
    <w:p w14:paraId="0031B98B" w14:textId="77777777" w:rsidR="00BD179C" w:rsidRPr="00D56235" w:rsidRDefault="00BD179C" w:rsidP="00D56235">
      <w:pPr>
        <w:spacing w:line="276" w:lineRule="auto"/>
        <w:rPr>
          <w:rFonts w:ascii="Georgia" w:hAnsi="Georgia" w:cs="Arial"/>
          <w:b/>
          <w:sz w:val="24"/>
          <w:szCs w:val="24"/>
        </w:rPr>
      </w:pPr>
    </w:p>
    <w:p w14:paraId="3D76495A" w14:textId="7964E3A3" w:rsidR="00BD179C" w:rsidRPr="00D56235" w:rsidRDefault="0074257A" w:rsidP="00D56235">
      <w:pPr>
        <w:pStyle w:val="Prrafodelista"/>
        <w:widowControl/>
        <w:numPr>
          <w:ilvl w:val="2"/>
          <w:numId w:val="10"/>
        </w:numPr>
        <w:tabs>
          <w:tab w:val="left" w:pos="142"/>
        </w:tabs>
        <w:autoSpaceDE/>
        <w:autoSpaceDN/>
        <w:spacing w:line="276" w:lineRule="auto"/>
        <w:contextualSpacing/>
        <w:jc w:val="both"/>
        <w:textAlignment w:val="baseline"/>
        <w:rPr>
          <w:rFonts w:ascii="Georgia" w:hAnsi="Georgia" w:cs="Arial"/>
          <w:sz w:val="24"/>
          <w:szCs w:val="24"/>
        </w:rPr>
      </w:pPr>
      <w:r w:rsidRPr="00D56235">
        <w:rPr>
          <w:rFonts w:ascii="Georgia" w:hAnsi="Georgia" w:cs="Arial"/>
          <w:smallCaps/>
          <w:sz w:val="24"/>
          <w:szCs w:val="24"/>
          <w:lang w:val="es-CO"/>
        </w:rPr>
        <w:t xml:space="preserve">Jorge Eduardo Gómez Alzate. </w:t>
      </w:r>
      <w:r w:rsidR="00F62301" w:rsidRPr="00D56235">
        <w:rPr>
          <w:rFonts w:ascii="Georgia" w:hAnsi="Georgia" w:cs="Arial"/>
          <w:sz w:val="24"/>
          <w:szCs w:val="24"/>
        </w:rPr>
        <w:t xml:space="preserve">Se </w:t>
      </w:r>
      <w:r w:rsidR="00067C0C" w:rsidRPr="00D56235">
        <w:rPr>
          <w:rFonts w:ascii="Georgia" w:hAnsi="Georgia" w:cs="Arial"/>
          <w:sz w:val="24"/>
          <w:szCs w:val="24"/>
        </w:rPr>
        <w:t>pronunció frente</w:t>
      </w:r>
      <w:r w:rsidR="00F62301" w:rsidRPr="00D56235">
        <w:rPr>
          <w:rFonts w:ascii="Georgia" w:hAnsi="Georgia" w:cs="Arial"/>
          <w:sz w:val="24"/>
          <w:szCs w:val="24"/>
        </w:rPr>
        <w:t xml:space="preserve"> a los hechos, aceptó unos, otros los negó y explicó. Resistió las pretensiones. Excepcionó: </w:t>
      </w:r>
      <w:r w:rsidR="00F62301" w:rsidRPr="00D56235">
        <w:rPr>
          <w:rFonts w:ascii="Georgia" w:hAnsi="Georgia" w:cs="Arial"/>
          <w:b/>
          <w:sz w:val="24"/>
          <w:szCs w:val="24"/>
        </w:rPr>
        <w:t xml:space="preserve">(i) </w:t>
      </w:r>
      <w:r w:rsidR="00AC1933" w:rsidRPr="00D56235">
        <w:rPr>
          <w:rFonts w:ascii="Georgia" w:hAnsi="Georgia" w:cs="Arial"/>
          <w:sz w:val="24"/>
          <w:szCs w:val="24"/>
        </w:rPr>
        <w:t>Inexistencia de posesión para antes del 26-07-2006</w:t>
      </w:r>
      <w:r w:rsidR="00F62301" w:rsidRPr="00D56235">
        <w:rPr>
          <w:rFonts w:ascii="Georgia" w:hAnsi="Georgia" w:cs="Arial"/>
          <w:sz w:val="24"/>
          <w:szCs w:val="24"/>
        </w:rPr>
        <w:t xml:space="preserve">; </w:t>
      </w:r>
      <w:r w:rsidR="00F62301" w:rsidRPr="00D56235">
        <w:rPr>
          <w:rFonts w:ascii="Georgia" w:hAnsi="Georgia" w:cs="Arial"/>
          <w:b/>
          <w:sz w:val="24"/>
          <w:szCs w:val="24"/>
        </w:rPr>
        <w:t xml:space="preserve">(ii) </w:t>
      </w:r>
      <w:r w:rsidR="00AC1933" w:rsidRPr="00D56235">
        <w:rPr>
          <w:rFonts w:ascii="Georgia" w:hAnsi="Georgia" w:cs="Arial"/>
          <w:sz w:val="24"/>
          <w:szCs w:val="24"/>
        </w:rPr>
        <w:t>No se configura la</w:t>
      </w:r>
      <w:r w:rsidR="00AC1933" w:rsidRPr="00D56235">
        <w:rPr>
          <w:rFonts w:ascii="Georgia" w:hAnsi="Georgia" w:cs="Arial"/>
          <w:b/>
          <w:sz w:val="24"/>
          <w:szCs w:val="24"/>
        </w:rPr>
        <w:t xml:space="preserve"> </w:t>
      </w:r>
      <w:r w:rsidR="00AC1933" w:rsidRPr="00D56235">
        <w:rPr>
          <w:rFonts w:ascii="Georgia" w:hAnsi="Georgia" w:cs="Arial"/>
          <w:sz w:val="24"/>
          <w:szCs w:val="24"/>
        </w:rPr>
        <w:t>prescripción adquisitiva de dominio</w:t>
      </w:r>
      <w:r w:rsidR="00F62301" w:rsidRPr="00D56235">
        <w:rPr>
          <w:rFonts w:ascii="Georgia" w:hAnsi="Georgia" w:cs="Arial"/>
          <w:sz w:val="24"/>
          <w:szCs w:val="24"/>
        </w:rPr>
        <w:t xml:space="preserve">; </w:t>
      </w:r>
      <w:r w:rsidR="00F62301" w:rsidRPr="00D56235">
        <w:rPr>
          <w:rFonts w:ascii="Georgia" w:hAnsi="Georgia" w:cs="Arial"/>
          <w:b/>
          <w:sz w:val="24"/>
          <w:szCs w:val="24"/>
        </w:rPr>
        <w:t xml:space="preserve">(iii) </w:t>
      </w:r>
      <w:r w:rsidR="00AC1933" w:rsidRPr="00D56235">
        <w:rPr>
          <w:rFonts w:ascii="Georgia" w:hAnsi="Georgia" w:cs="Arial"/>
          <w:sz w:val="24"/>
          <w:szCs w:val="24"/>
        </w:rPr>
        <w:t xml:space="preserve">Mala </w:t>
      </w:r>
      <w:r w:rsidR="00F62301" w:rsidRPr="00D56235">
        <w:rPr>
          <w:rFonts w:ascii="Georgia" w:hAnsi="Georgia" w:cs="Arial"/>
          <w:sz w:val="24"/>
          <w:szCs w:val="24"/>
        </w:rPr>
        <w:t xml:space="preserve">fe; y, </w:t>
      </w:r>
      <w:r w:rsidR="00F62301" w:rsidRPr="00D56235">
        <w:rPr>
          <w:rFonts w:ascii="Georgia" w:hAnsi="Georgia" w:cs="Arial"/>
          <w:b/>
          <w:sz w:val="24"/>
          <w:szCs w:val="24"/>
        </w:rPr>
        <w:t xml:space="preserve">(iv) </w:t>
      </w:r>
      <w:r w:rsidR="00F62301" w:rsidRPr="00D56235">
        <w:rPr>
          <w:rFonts w:ascii="Georgia" w:hAnsi="Georgia" w:cs="Arial"/>
          <w:sz w:val="24"/>
          <w:szCs w:val="24"/>
        </w:rPr>
        <w:t xml:space="preserve">Genérica (Carpeta 1ª instancia, cuaderno No.2, folios </w:t>
      </w:r>
      <w:r w:rsidR="00AC1933" w:rsidRPr="00D56235">
        <w:rPr>
          <w:rFonts w:ascii="Georgia" w:hAnsi="Georgia" w:cs="Arial"/>
          <w:sz w:val="24"/>
          <w:szCs w:val="24"/>
        </w:rPr>
        <w:t>94-108</w:t>
      </w:r>
      <w:r w:rsidR="00F62301" w:rsidRPr="00D56235">
        <w:rPr>
          <w:rFonts w:ascii="Georgia" w:hAnsi="Georgia" w:cs="Arial"/>
          <w:sz w:val="24"/>
          <w:szCs w:val="24"/>
        </w:rPr>
        <w:t>).</w:t>
      </w:r>
    </w:p>
    <w:p w14:paraId="74A372C1" w14:textId="52458360" w:rsidR="00BD179C" w:rsidRPr="00D56235" w:rsidRDefault="00BD179C" w:rsidP="00D56235">
      <w:pPr>
        <w:widowControl/>
        <w:autoSpaceDE/>
        <w:autoSpaceDN/>
        <w:spacing w:line="276" w:lineRule="auto"/>
        <w:contextualSpacing/>
        <w:jc w:val="both"/>
        <w:textAlignment w:val="baseline"/>
        <w:rPr>
          <w:rFonts w:ascii="Georgia" w:hAnsi="Georgia" w:cs="Arial"/>
          <w:sz w:val="24"/>
          <w:szCs w:val="24"/>
        </w:rPr>
      </w:pPr>
    </w:p>
    <w:p w14:paraId="26D55E6E" w14:textId="44CE6568" w:rsidR="00F62301" w:rsidRPr="00D56235" w:rsidRDefault="00260FA1" w:rsidP="00D56235">
      <w:pPr>
        <w:pStyle w:val="Prrafodelista"/>
        <w:widowControl/>
        <w:numPr>
          <w:ilvl w:val="2"/>
          <w:numId w:val="10"/>
        </w:numPr>
        <w:tabs>
          <w:tab w:val="left" w:pos="142"/>
        </w:tabs>
        <w:autoSpaceDE/>
        <w:autoSpaceDN/>
        <w:spacing w:line="276" w:lineRule="auto"/>
        <w:contextualSpacing/>
        <w:jc w:val="both"/>
        <w:textAlignment w:val="baseline"/>
        <w:rPr>
          <w:rFonts w:ascii="Georgia" w:hAnsi="Georgia" w:cs="Arial"/>
          <w:sz w:val="24"/>
          <w:szCs w:val="24"/>
        </w:rPr>
      </w:pPr>
      <w:r w:rsidRPr="00D56235">
        <w:rPr>
          <w:rFonts w:ascii="Georgia" w:hAnsi="Georgia" w:cs="Arial"/>
          <w:smallCaps/>
          <w:sz w:val="24"/>
          <w:szCs w:val="24"/>
          <w:lang w:val="es-CO"/>
        </w:rPr>
        <w:t>Personas indeterminadas</w:t>
      </w:r>
      <w:r w:rsidR="00F62301" w:rsidRPr="00D56235">
        <w:rPr>
          <w:rFonts w:ascii="Georgia" w:hAnsi="Georgia" w:cs="Arial"/>
          <w:smallCaps/>
          <w:sz w:val="24"/>
          <w:szCs w:val="24"/>
          <w:lang w:val="es-CO"/>
        </w:rPr>
        <w:t xml:space="preserve">. </w:t>
      </w:r>
      <w:r w:rsidRPr="00D56235">
        <w:rPr>
          <w:rFonts w:ascii="Georgia" w:hAnsi="Georgia" w:cs="Arial"/>
          <w:sz w:val="24"/>
          <w:szCs w:val="24"/>
        </w:rPr>
        <w:t xml:space="preserve">Representadas por curador </w:t>
      </w:r>
      <w:r w:rsidRPr="00D56235">
        <w:rPr>
          <w:rFonts w:ascii="Georgia" w:hAnsi="Georgia" w:cs="Arial"/>
          <w:i/>
          <w:sz w:val="24"/>
          <w:szCs w:val="24"/>
        </w:rPr>
        <w:t>ad l</w:t>
      </w:r>
      <w:r w:rsidR="006C2602" w:rsidRPr="00D56235">
        <w:rPr>
          <w:rFonts w:ascii="Georgia" w:hAnsi="Georgia" w:cs="Arial"/>
          <w:i/>
          <w:sz w:val="24"/>
          <w:szCs w:val="24"/>
        </w:rPr>
        <w:t>i</w:t>
      </w:r>
      <w:r w:rsidRPr="00D56235">
        <w:rPr>
          <w:rFonts w:ascii="Georgia" w:hAnsi="Georgia" w:cs="Arial"/>
          <w:i/>
          <w:sz w:val="24"/>
          <w:szCs w:val="24"/>
        </w:rPr>
        <w:t>tem</w:t>
      </w:r>
      <w:r w:rsidR="00067C0C" w:rsidRPr="00D56235">
        <w:rPr>
          <w:rFonts w:ascii="Georgia" w:hAnsi="Georgia" w:cs="Arial"/>
          <w:i/>
          <w:sz w:val="24"/>
          <w:szCs w:val="24"/>
        </w:rPr>
        <w:t>,</w:t>
      </w:r>
      <w:r w:rsidR="006C2602" w:rsidRPr="00D56235">
        <w:rPr>
          <w:rFonts w:ascii="Georgia" w:hAnsi="Georgia" w:cs="Arial"/>
          <w:i/>
          <w:sz w:val="24"/>
          <w:szCs w:val="24"/>
        </w:rPr>
        <w:t xml:space="preserve"> </w:t>
      </w:r>
      <w:r w:rsidRPr="00D56235">
        <w:rPr>
          <w:rFonts w:ascii="Georgia" w:hAnsi="Georgia" w:cs="Arial"/>
          <w:sz w:val="24"/>
          <w:szCs w:val="24"/>
        </w:rPr>
        <w:t>qu</w:t>
      </w:r>
      <w:r w:rsidR="007A7F50" w:rsidRPr="00D56235">
        <w:rPr>
          <w:rFonts w:ascii="Georgia" w:hAnsi="Georgia" w:cs="Arial"/>
          <w:sz w:val="24"/>
          <w:szCs w:val="24"/>
        </w:rPr>
        <w:t>ien respondió a los hechos y repelió las pretensiones</w:t>
      </w:r>
      <w:r w:rsidRPr="00D56235">
        <w:rPr>
          <w:rFonts w:ascii="Georgia" w:hAnsi="Georgia" w:cs="Arial"/>
          <w:sz w:val="24"/>
          <w:szCs w:val="24"/>
        </w:rPr>
        <w:t xml:space="preserve"> sin excepcionar</w:t>
      </w:r>
      <w:r w:rsidR="00F62301" w:rsidRPr="00D56235">
        <w:rPr>
          <w:rFonts w:ascii="Georgia" w:hAnsi="Georgia" w:cs="Arial"/>
          <w:sz w:val="24"/>
          <w:szCs w:val="24"/>
        </w:rPr>
        <w:t xml:space="preserve"> (</w:t>
      </w:r>
      <w:r w:rsidRPr="00D56235">
        <w:rPr>
          <w:rFonts w:ascii="Georgia" w:hAnsi="Georgia" w:cs="Arial"/>
          <w:sz w:val="24"/>
          <w:szCs w:val="24"/>
        </w:rPr>
        <w:t>Ídem</w:t>
      </w:r>
      <w:r w:rsidR="00F62301" w:rsidRPr="00D56235">
        <w:rPr>
          <w:rFonts w:ascii="Georgia" w:hAnsi="Georgia" w:cs="Arial"/>
          <w:sz w:val="24"/>
          <w:szCs w:val="24"/>
        </w:rPr>
        <w:t xml:space="preserve">, folios </w:t>
      </w:r>
      <w:r w:rsidR="007A7F50" w:rsidRPr="00D56235">
        <w:rPr>
          <w:rFonts w:ascii="Georgia" w:hAnsi="Georgia" w:cs="Arial"/>
          <w:sz w:val="24"/>
          <w:szCs w:val="24"/>
        </w:rPr>
        <w:t>205-208</w:t>
      </w:r>
      <w:r w:rsidR="00F62301" w:rsidRPr="00D56235">
        <w:rPr>
          <w:rFonts w:ascii="Georgia" w:hAnsi="Georgia" w:cs="Arial"/>
          <w:sz w:val="24"/>
          <w:szCs w:val="24"/>
        </w:rPr>
        <w:t>).</w:t>
      </w:r>
    </w:p>
    <w:p w14:paraId="4FCDD79C" w14:textId="77777777" w:rsidR="00F62301" w:rsidRPr="00D56235" w:rsidRDefault="00F62301" w:rsidP="00D56235">
      <w:pPr>
        <w:pStyle w:val="Prrafodelista"/>
        <w:widowControl/>
        <w:autoSpaceDE/>
        <w:autoSpaceDN/>
        <w:spacing w:line="276" w:lineRule="auto"/>
        <w:ind w:left="720"/>
        <w:contextualSpacing/>
        <w:jc w:val="both"/>
        <w:textAlignment w:val="baseline"/>
        <w:rPr>
          <w:rFonts w:ascii="Georgia" w:hAnsi="Georgia" w:cs="Arial"/>
          <w:sz w:val="24"/>
          <w:szCs w:val="24"/>
        </w:rPr>
      </w:pPr>
    </w:p>
    <w:p w14:paraId="43775C42" w14:textId="5E6CCDD9" w:rsidR="00501C65" w:rsidRPr="00D56235" w:rsidRDefault="00501C65" w:rsidP="00D56235">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D56235">
        <w:rPr>
          <w:rFonts w:ascii="Georgia" w:hAnsi="Georgia" w:cs="Arial"/>
          <w:b/>
          <w:bCs w:val="0"/>
          <w:smallCaps/>
          <w:szCs w:val="24"/>
          <w:lang w:val="es-CO"/>
        </w:rPr>
        <w:t>El resumen de la sentencia apelada</w:t>
      </w:r>
    </w:p>
    <w:p w14:paraId="0F21E503" w14:textId="007CA7CE" w:rsidR="00317427" w:rsidRPr="00D56235" w:rsidRDefault="00317427"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2027567E" w14:textId="712E21E5" w:rsidR="005C6226" w:rsidRPr="00D56235" w:rsidRDefault="005C6226" w:rsidP="00D56235">
      <w:pPr>
        <w:spacing w:line="276" w:lineRule="auto"/>
        <w:jc w:val="both"/>
        <w:rPr>
          <w:rFonts w:ascii="Georgia" w:hAnsi="Georgia" w:cs="Arial"/>
          <w:sz w:val="24"/>
          <w:szCs w:val="24"/>
          <w:lang w:val="es-CO"/>
        </w:rPr>
      </w:pPr>
      <w:r w:rsidRPr="00D56235">
        <w:rPr>
          <w:rFonts w:ascii="Georgia" w:hAnsi="Georgia" w:cs="Arial"/>
          <w:sz w:val="24"/>
          <w:szCs w:val="24"/>
          <w:lang w:val="es-CO"/>
        </w:rPr>
        <w:t xml:space="preserve">En la resolutiva: </w:t>
      </w:r>
      <w:r w:rsidRPr="00D56235">
        <w:rPr>
          <w:rFonts w:ascii="Georgia" w:hAnsi="Georgia" w:cs="Arial"/>
          <w:b/>
          <w:sz w:val="24"/>
          <w:szCs w:val="24"/>
          <w:lang w:val="es-CO"/>
        </w:rPr>
        <w:t>(i)</w:t>
      </w:r>
      <w:r w:rsidRPr="00D56235">
        <w:rPr>
          <w:rFonts w:ascii="Georgia" w:hAnsi="Georgia" w:cs="Arial"/>
          <w:sz w:val="24"/>
          <w:szCs w:val="24"/>
          <w:lang w:val="es-CO"/>
        </w:rPr>
        <w:t xml:space="preserve"> </w:t>
      </w:r>
      <w:r w:rsidR="007A7F50" w:rsidRPr="00D56235">
        <w:rPr>
          <w:rFonts w:ascii="Georgia" w:hAnsi="Georgia" w:cs="Arial"/>
          <w:sz w:val="24"/>
          <w:szCs w:val="24"/>
          <w:lang w:val="es-CO"/>
        </w:rPr>
        <w:t xml:space="preserve">Declaró no probadas las excepciones </w:t>
      </w:r>
      <w:r w:rsidR="00720AFA" w:rsidRPr="00D56235">
        <w:rPr>
          <w:rFonts w:ascii="Georgia" w:hAnsi="Georgia" w:cs="Arial"/>
          <w:sz w:val="24"/>
          <w:szCs w:val="24"/>
          <w:lang w:val="es-CO"/>
        </w:rPr>
        <w:t xml:space="preserve">a </w:t>
      </w:r>
      <w:r w:rsidR="007A7F50" w:rsidRPr="00D56235">
        <w:rPr>
          <w:rFonts w:ascii="Georgia" w:hAnsi="Georgia" w:cs="Arial"/>
          <w:sz w:val="24"/>
          <w:szCs w:val="24"/>
          <w:u w:val="single"/>
          <w:lang w:val="es-CO"/>
        </w:rPr>
        <w:t>la reivindica</w:t>
      </w:r>
      <w:r w:rsidR="00A40073" w:rsidRPr="00D56235">
        <w:rPr>
          <w:rFonts w:ascii="Georgia" w:hAnsi="Georgia" w:cs="Arial"/>
          <w:sz w:val="24"/>
          <w:szCs w:val="24"/>
          <w:u w:val="single"/>
          <w:lang w:val="es-CO"/>
        </w:rPr>
        <w:t>ción</w:t>
      </w:r>
      <w:r w:rsidR="007A7F50" w:rsidRPr="00D56235">
        <w:rPr>
          <w:rFonts w:ascii="Georgia" w:hAnsi="Georgia" w:cs="Arial"/>
          <w:sz w:val="24"/>
          <w:szCs w:val="24"/>
          <w:lang w:val="es-CO"/>
        </w:rPr>
        <w:t xml:space="preserve">; </w:t>
      </w:r>
      <w:r w:rsidR="007A7F50" w:rsidRPr="00D56235">
        <w:rPr>
          <w:rFonts w:ascii="Georgia" w:hAnsi="Georgia" w:cs="Arial"/>
          <w:b/>
          <w:sz w:val="24"/>
          <w:szCs w:val="24"/>
          <w:lang w:val="es-CO"/>
        </w:rPr>
        <w:t xml:space="preserve">(ii) </w:t>
      </w:r>
      <w:r w:rsidRPr="00D56235">
        <w:rPr>
          <w:rFonts w:ascii="Georgia" w:hAnsi="Georgia" w:cs="Arial"/>
          <w:sz w:val="24"/>
          <w:szCs w:val="24"/>
          <w:lang w:val="es-CO"/>
        </w:rPr>
        <w:t xml:space="preserve">Concedió </w:t>
      </w:r>
      <w:r w:rsidR="00F76ACB" w:rsidRPr="00D56235">
        <w:rPr>
          <w:rFonts w:ascii="Georgia" w:hAnsi="Georgia" w:cs="Arial"/>
          <w:sz w:val="24"/>
          <w:szCs w:val="24"/>
          <w:lang w:val="es-CO"/>
        </w:rPr>
        <w:t>esa súplica</w:t>
      </w:r>
      <w:r w:rsidRPr="00D56235">
        <w:rPr>
          <w:rFonts w:ascii="Georgia" w:hAnsi="Georgia" w:cs="Arial"/>
          <w:sz w:val="24"/>
          <w:szCs w:val="24"/>
          <w:lang w:val="es-CO"/>
        </w:rPr>
        <w:t xml:space="preserve">; </w:t>
      </w:r>
      <w:r w:rsidRPr="00D56235">
        <w:rPr>
          <w:rFonts w:ascii="Georgia" w:hAnsi="Georgia" w:cs="Arial"/>
          <w:b/>
          <w:sz w:val="24"/>
          <w:szCs w:val="24"/>
          <w:lang w:val="es-CO"/>
        </w:rPr>
        <w:t>(</w:t>
      </w:r>
      <w:r w:rsidR="00720AFA" w:rsidRPr="00D56235">
        <w:rPr>
          <w:rFonts w:ascii="Georgia" w:hAnsi="Georgia" w:cs="Arial"/>
          <w:b/>
          <w:sz w:val="24"/>
          <w:szCs w:val="24"/>
          <w:lang w:val="es-CO"/>
        </w:rPr>
        <w:t>i</w:t>
      </w:r>
      <w:r w:rsidRPr="00D56235">
        <w:rPr>
          <w:rFonts w:ascii="Georgia" w:hAnsi="Georgia" w:cs="Arial"/>
          <w:b/>
          <w:sz w:val="24"/>
          <w:szCs w:val="24"/>
          <w:lang w:val="es-CO"/>
        </w:rPr>
        <w:t>ii)</w:t>
      </w:r>
      <w:r w:rsidRPr="00D56235">
        <w:rPr>
          <w:rFonts w:ascii="Georgia" w:hAnsi="Georgia" w:cs="Arial"/>
          <w:sz w:val="24"/>
          <w:szCs w:val="24"/>
          <w:lang w:val="es-CO"/>
        </w:rPr>
        <w:t xml:space="preserve"> Ordenó la restitución de</w:t>
      </w:r>
      <w:r w:rsidR="007A7F50" w:rsidRPr="00D56235">
        <w:rPr>
          <w:rFonts w:ascii="Georgia" w:hAnsi="Georgia" w:cs="Arial"/>
          <w:sz w:val="24"/>
          <w:szCs w:val="24"/>
          <w:lang w:val="es-CO"/>
        </w:rPr>
        <w:t xml:space="preserve"> </w:t>
      </w:r>
      <w:r w:rsidRPr="00D56235">
        <w:rPr>
          <w:rFonts w:ascii="Georgia" w:hAnsi="Georgia" w:cs="Arial"/>
          <w:sz w:val="24"/>
          <w:szCs w:val="24"/>
          <w:lang w:val="es-CO"/>
        </w:rPr>
        <w:t>l</w:t>
      </w:r>
      <w:r w:rsidR="007A7F50" w:rsidRPr="00D56235">
        <w:rPr>
          <w:rFonts w:ascii="Georgia" w:hAnsi="Georgia" w:cs="Arial"/>
          <w:sz w:val="24"/>
          <w:szCs w:val="24"/>
          <w:lang w:val="es-CO"/>
        </w:rPr>
        <w:t>os</w:t>
      </w:r>
      <w:r w:rsidRPr="00D56235">
        <w:rPr>
          <w:rFonts w:ascii="Georgia" w:hAnsi="Georgia" w:cs="Arial"/>
          <w:sz w:val="24"/>
          <w:szCs w:val="24"/>
          <w:lang w:val="es-CO"/>
        </w:rPr>
        <w:t xml:space="preserve"> bien</w:t>
      </w:r>
      <w:r w:rsidR="007A7F50" w:rsidRPr="00D56235">
        <w:rPr>
          <w:rFonts w:ascii="Georgia" w:hAnsi="Georgia" w:cs="Arial"/>
          <w:sz w:val="24"/>
          <w:szCs w:val="24"/>
          <w:lang w:val="es-CO"/>
        </w:rPr>
        <w:t>es</w:t>
      </w:r>
      <w:r w:rsidRPr="00D56235">
        <w:rPr>
          <w:rFonts w:ascii="Georgia" w:hAnsi="Georgia" w:cs="Arial"/>
          <w:sz w:val="24"/>
          <w:szCs w:val="24"/>
          <w:lang w:val="es-CO"/>
        </w:rPr>
        <w:t xml:space="preserve">; </w:t>
      </w:r>
      <w:r w:rsidRPr="00D56235">
        <w:rPr>
          <w:rFonts w:ascii="Georgia" w:hAnsi="Georgia" w:cs="Arial"/>
          <w:b/>
          <w:sz w:val="24"/>
          <w:szCs w:val="24"/>
          <w:lang w:val="es-CO"/>
        </w:rPr>
        <w:t>(i</w:t>
      </w:r>
      <w:r w:rsidR="00720AFA" w:rsidRPr="00D56235">
        <w:rPr>
          <w:rFonts w:ascii="Georgia" w:hAnsi="Georgia" w:cs="Arial"/>
          <w:b/>
          <w:sz w:val="24"/>
          <w:szCs w:val="24"/>
          <w:lang w:val="es-CO"/>
        </w:rPr>
        <w:t>v</w:t>
      </w:r>
      <w:r w:rsidRPr="00D56235">
        <w:rPr>
          <w:rFonts w:ascii="Georgia" w:hAnsi="Georgia" w:cs="Arial"/>
          <w:b/>
          <w:sz w:val="24"/>
          <w:szCs w:val="24"/>
          <w:lang w:val="es-CO"/>
        </w:rPr>
        <w:t>)</w:t>
      </w:r>
      <w:r w:rsidRPr="00D56235">
        <w:rPr>
          <w:rFonts w:ascii="Georgia" w:hAnsi="Georgia" w:cs="Arial"/>
          <w:sz w:val="24"/>
          <w:szCs w:val="24"/>
          <w:lang w:val="es-CO"/>
        </w:rPr>
        <w:t xml:space="preserve"> Negó la usucapión pedida en reconvención; </w:t>
      </w:r>
      <w:r w:rsidRPr="00D56235">
        <w:rPr>
          <w:rFonts w:ascii="Georgia" w:hAnsi="Georgia" w:cs="Arial"/>
          <w:b/>
          <w:sz w:val="24"/>
          <w:szCs w:val="24"/>
          <w:lang w:val="es-CO"/>
        </w:rPr>
        <w:t xml:space="preserve">(v) </w:t>
      </w:r>
      <w:r w:rsidRPr="00D56235">
        <w:rPr>
          <w:rFonts w:ascii="Georgia" w:hAnsi="Georgia" w:cs="Arial"/>
          <w:sz w:val="24"/>
          <w:szCs w:val="24"/>
          <w:lang w:val="es-CO"/>
        </w:rPr>
        <w:t>Ordenó levantar la</w:t>
      </w:r>
      <w:r w:rsidR="007A7F50" w:rsidRPr="00D56235">
        <w:rPr>
          <w:rFonts w:ascii="Georgia" w:hAnsi="Georgia" w:cs="Arial"/>
          <w:sz w:val="24"/>
          <w:szCs w:val="24"/>
          <w:lang w:val="es-CO"/>
        </w:rPr>
        <w:t>s</w:t>
      </w:r>
      <w:r w:rsidRPr="00D56235">
        <w:rPr>
          <w:rFonts w:ascii="Georgia" w:hAnsi="Georgia" w:cs="Arial"/>
          <w:sz w:val="24"/>
          <w:szCs w:val="24"/>
          <w:lang w:val="es-CO"/>
        </w:rPr>
        <w:t xml:space="preserve"> cautela</w:t>
      </w:r>
      <w:r w:rsidR="007A7F50" w:rsidRPr="00D56235">
        <w:rPr>
          <w:rFonts w:ascii="Georgia" w:hAnsi="Georgia" w:cs="Arial"/>
          <w:sz w:val="24"/>
          <w:szCs w:val="24"/>
          <w:lang w:val="es-CO"/>
        </w:rPr>
        <w:t>s</w:t>
      </w:r>
      <w:r w:rsidRPr="00D56235">
        <w:rPr>
          <w:rFonts w:ascii="Georgia" w:hAnsi="Georgia" w:cs="Arial"/>
          <w:sz w:val="24"/>
          <w:szCs w:val="24"/>
          <w:lang w:val="es-CO"/>
        </w:rPr>
        <w:t>; y</w:t>
      </w:r>
      <w:r w:rsidR="006C2602" w:rsidRPr="00D56235">
        <w:rPr>
          <w:rFonts w:ascii="Georgia" w:hAnsi="Georgia" w:cs="Arial"/>
          <w:sz w:val="24"/>
          <w:szCs w:val="24"/>
          <w:lang w:val="es-CO"/>
        </w:rPr>
        <w:t>,</w:t>
      </w:r>
      <w:r w:rsidRPr="00D56235">
        <w:rPr>
          <w:rFonts w:ascii="Georgia" w:hAnsi="Georgia" w:cs="Arial"/>
          <w:sz w:val="24"/>
          <w:szCs w:val="24"/>
          <w:lang w:val="es-CO"/>
        </w:rPr>
        <w:t xml:space="preserve"> </w:t>
      </w:r>
      <w:r w:rsidRPr="00D56235">
        <w:rPr>
          <w:rFonts w:ascii="Georgia" w:hAnsi="Georgia" w:cs="Arial"/>
          <w:b/>
          <w:sz w:val="24"/>
          <w:szCs w:val="24"/>
          <w:lang w:val="es-CO"/>
        </w:rPr>
        <w:t>(v</w:t>
      </w:r>
      <w:r w:rsidR="00720AFA" w:rsidRPr="00D56235">
        <w:rPr>
          <w:rFonts w:ascii="Georgia" w:hAnsi="Georgia" w:cs="Arial"/>
          <w:b/>
          <w:sz w:val="24"/>
          <w:szCs w:val="24"/>
          <w:lang w:val="es-CO"/>
        </w:rPr>
        <w:t>i</w:t>
      </w:r>
      <w:r w:rsidRPr="00D56235">
        <w:rPr>
          <w:rFonts w:ascii="Georgia" w:hAnsi="Georgia" w:cs="Arial"/>
          <w:b/>
          <w:sz w:val="24"/>
          <w:szCs w:val="24"/>
          <w:lang w:val="es-CO"/>
        </w:rPr>
        <w:t xml:space="preserve">) </w:t>
      </w:r>
      <w:r w:rsidRPr="00D56235">
        <w:rPr>
          <w:rFonts w:ascii="Georgia" w:hAnsi="Georgia" w:cs="Arial"/>
          <w:sz w:val="24"/>
          <w:szCs w:val="24"/>
          <w:lang w:val="es-CO"/>
        </w:rPr>
        <w:t xml:space="preserve">Condenó en costas al señor </w:t>
      </w:r>
      <w:r w:rsidR="007A7F50" w:rsidRPr="00D56235">
        <w:rPr>
          <w:rFonts w:ascii="Georgia" w:hAnsi="Georgia" w:cs="Arial"/>
          <w:sz w:val="24"/>
          <w:szCs w:val="24"/>
          <w:lang w:val="es-CO"/>
        </w:rPr>
        <w:t>Julio A. en un 80%</w:t>
      </w:r>
      <w:r w:rsidR="00A40073" w:rsidRPr="00D56235">
        <w:rPr>
          <w:rFonts w:ascii="Georgia" w:hAnsi="Georgia" w:cs="Arial"/>
          <w:sz w:val="24"/>
          <w:szCs w:val="24"/>
          <w:lang w:val="es-CO"/>
        </w:rPr>
        <w:t xml:space="preserve">, para lo cual fijó las agencias </w:t>
      </w:r>
      <w:r w:rsidR="00452331" w:rsidRPr="00D56235">
        <w:rPr>
          <w:rFonts w:ascii="Georgia" w:hAnsi="Georgia" w:cs="Arial"/>
          <w:sz w:val="24"/>
          <w:szCs w:val="24"/>
          <w:lang w:val="es-CO"/>
        </w:rPr>
        <w:t>(sic).</w:t>
      </w:r>
    </w:p>
    <w:p w14:paraId="493E34D8" w14:textId="77777777" w:rsidR="005C6226" w:rsidRPr="00D56235" w:rsidRDefault="005C6226"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02BE1074" w14:textId="6EA2C5E3" w:rsidR="004D5704" w:rsidRPr="00D56235" w:rsidRDefault="007A7F50"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D56235">
        <w:rPr>
          <w:rFonts w:ascii="Georgia" w:hAnsi="Georgia"/>
          <w:szCs w:val="24"/>
        </w:rPr>
        <w:t>El juzgador</w:t>
      </w:r>
      <w:r w:rsidR="00100EC9" w:rsidRPr="00D56235">
        <w:rPr>
          <w:rFonts w:ascii="Georgia" w:hAnsi="Georgia"/>
          <w:szCs w:val="24"/>
        </w:rPr>
        <w:t xml:space="preserve">, </w:t>
      </w:r>
      <w:r w:rsidR="00453976" w:rsidRPr="00D56235">
        <w:rPr>
          <w:rFonts w:ascii="Georgia" w:hAnsi="Georgia"/>
          <w:szCs w:val="24"/>
        </w:rPr>
        <w:t xml:space="preserve">encontró </w:t>
      </w:r>
      <w:r w:rsidR="00100EC9" w:rsidRPr="00D56235">
        <w:rPr>
          <w:rFonts w:ascii="Georgia" w:hAnsi="Georgia"/>
          <w:szCs w:val="24"/>
        </w:rPr>
        <w:t>cumplidos los presupuestos para la reivindicación</w:t>
      </w:r>
      <w:r w:rsidR="00322EE8" w:rsidRPr="00D56235">
        <w:rPr>
          <w:rFonts w:ascii="Georgia" w:hAnsi="Georgia"/>
          <w:szCs w:val="24"/>
        </w:rPr>
        <w:t xml:space="preserve">, </w:t>
      </w:r>
      <w:r w:rsidRPr="00D56235">
        <w:rPr>
          <w:rFonts w:ascii="Georgia" w:hAnsi="Georgia"/>
          <w:szCs w:val="24"/>
        </w:rPr>
        <w:t xml:space="preserve">pero como </w:t>
      </w:r>
      <w:r w:rsidR="00D07C9F" w:rsidRPr="00D56235">
        <w:rPr>
          <w:rFonts w:ascii="Georgia" w:hAnsi="Georgia"/>
          <w:szCs w:val="24"/>
        </w:rPr>
        <w:t xml:space="preserve">el demandado </w:t>
      </w:r>
      <w:r w:rsidR="0074257A" w:rsidRPr="00D56235">
        <w:rPr>
          <w:rFonts w:ascii="Georgia" w:hAnsi="Georgia"/>
          <w:szCs w:val="24"/>
        </w:rPr>
        <w:t xml:space="preserve">reclamó </w:t>
      </w:r>
      <w:r w:rsidR="00D07C9F" w:rsidRPr="00D56235">
        <w:rPr>
          <w:rFonts w:ascii="Georgia" w:hAnsi="Georgia"/>
          <w:szCs w:val="24"/>
        </w:rPr>
        <w:t>l</w:t>
      </w:r>
      <w:r w:rsidRPr="00D56235">
        <w:rPr>
          <w:rFonts w:ascii="Georgia" w:hAnsi="Georgia"/>
          <w:szCs w:val="24"/>
        </w:rPr>
        <w:t xml:space="preserve">a </w:t>
      </w:r>
      <w:r w:rsidR="00322EE8" w:rsidRPr="00D56235">
        <w:rPr>
          <w:rFonts w:ascii="Georgia" w:hAnsi="Georgia"/>
          <w:szCs w:val="24"/>
        </w:rPr>
        <w:t>usucapión</w:t>
      </w:r>
      <w:r w:rsidR="00D07C9F" w:rsidRPr="00D56235">
        <w:rPr>
          <w:rFonts w:ascii="Georgia" w:hAnsi="Georgia"/>
          <w:szCs w:val="24"/>
        </w:rPr>
        <w:t>,</w:t>
      </w:r>
      <w:r w:rsidR="00322EE8" w:rsidRPr="00D56235">
        <w:rPr>
          <w:rFonts w:ascii="Georgia" w:hAnsi="Georgia"/>
          <w:szCs w:val="24"/>
        </w:rPr>
        <w:t xml:space="preserve"> </w:t>
      </w:r>
      <w:r w:rsidRPr="00D56235">
        <w:rPr>
          <w:rFonts w:ascii="Georgia" w:hAnsi="Georgia"/>
          <w:szCs w:val="24"/>
        </w:rPr>
        <w:t xml:space="preserve">examinó los requisitos de esta </w:t>
      </w:r>
      <w:r w:rsidR="0074257A" w:rsidRPr="00D56235">
        <w:rPr>
          <w:rFonts w:ascii="Georgia" w:hAnsi="Georgia"/>
          <w:szCs w:val="24"/>
        </w:rPr>
        <w:t>pretensión</w:t>
      </w:r>
      <w:r w:rsidR="00322EE8" w:rsidRPr="00D56235">
        <w:rPr>
          <w:rFonts w:ascii="Georgia" w:hAnsi="Georgia"/>
          <w:szCs w:val="24"/>
        </w:rPr>
        <w:t xml:space="preserve"> </w:t>
      </w:r>
      <w:r w:rsidR="00D07C9F" w:rsidRPr="00D56235">
        <w:rPr>
          <w:rFonts w:ascii="Georgia" w:hAnsi="Georgia"/>
          <w:szCs w:val="24"/>
        </w:rPr>
        <w:t xml:space="preserve">y halló </w:t>
      </w:r>
      <w:r w:rsidR="00DA5C84" w:rsidRPr="00D56235">
        <w:rPr>
          <w:rFonts w:ascii="Georgia" w:hAnsi="Georgia"/>
          <w:szCs w:val="24"/>
        </w:rPr>
        <w:t xml:space="preserve">que la posesión fue por un plazo menor a los 10 años exigidos por la ley, pues fue exclusiva desde que </w:t>
      </w:r>
      <w:r w:rsidR="00D40BF1" w:rsidRPr="00D56235">
        <w:rPr>
          <w:rFonts w:ascii="Georgia" w:hAnsi="Georgia"/>
          <w:szCs w:val="24"/>
        </w:rPr>
        <w:t>impidió el ingreso del</w:t>
      </w:r>
      <w:r w:rsidR="00DA5C84" w:rsidRPr="00D56235">
        <w:rPr>
          <w:rFonts w:ascii="Georgia" w:hAnsi="Georgia"/>
          <w:szCs w:val="24"/>
        </w:rPr>
        <w:t xml:space="preserve"> actor principal y se interrumpió con la citación a la audiencia de conciliación prejudicial</w:t>
      </w:r>
      <w:r w:rsidR="00D40BF1" w:rsidRPr="00D56235">
        <w:rPr>
          <w:rFonts w:ascii="Georgia" w:hAnsi="Georgia"/>
          <w:szCs w:val="24"/>
        </w:rPr>
        <w:t xml:space="preserve">, </w:t>
      </w:r>
      <w:r w:rsidR="003A65A0" w:rsidRPr="00D56235">
        <w:rPr>
          <w:rFonts w:ascii="Georgia" w:hAnsi="Georgia"/>
          <w:szCs w:val="24"/>
        </w:rPr>
        <w:t xml:space="preserve">por </w:t>
      </w:r>
      <w:r w:rsidR="00D40BF1" w:rsidRPr="00D56235">
        <w:rPr>
          <w:rFonts w:ascii="Georgia" w:hAnsi="Georgia"/>
          <w:szCs w:val="24"/>
        </w:rPr>
        <w:t xml:space="preserve">lo que </w:t>
      </w:r>
      <w:r w:rsidR="006A08C8" w:rsidRPr="00D56235">
        <w:rPr>
          <w:rFonts w:ascii="Georgia" w:hAnsi="Georgia"/>
          <w:szCs w:val="24"/>
        </w:rPr>
        <w:t xml:space="preserve">concluyó </w:t>
      </w:r>
      <w:r w:rsidR="003A65A0" w:rsidRPr="00D56235">
        <w:rPr>
          <w:rFonts w:ascii="Georgia" w:hAnsi="Georgia"/>
          <w:szCs w:val="24"/>
        </w:rPr>
        <w:t xml:space="preserve">que la </w:t>
      </w:r>
      <w:r w:rsidR="00354F54" w:rsidRPr="00D56235">
        <w:rPr>
          <w:rFonts w:ascii="Georgia" w:hAnsi="Georgia"/>
          <w:szCs w:val="24"/>
        </w:rPr>
        <w:t xml:space="preserve">posesión </w:t>
      </w:r>
      <w:r w:rsidR="003A65A0" w:rsidRPr="00D56235">
        <w:rPr>
          <w:rFonts w:ascii="Georgia" w:hAnsi="Georgia"/>
          <w:szCs w:val="24"/>
        </w:rPr>
        <w:t xml:space="preserve">no fue </w:t>
      </w:r>
      <w:r w:rsidR="00354F54" w:rsidRPr="00D56235">
        <w:rPr>
          <w:rFonts w:ascii="Georgia" w:hAnsi="Georgia"/>
          <w:szCs w:val="24"/>
        </w:rPr>
        <w:t>tranquila.</w:t>
      </w:r>
    </w:p>
    <w:p w14:paraId="57121ADD" w14:textId="77777777" w:rsidR="004D5704" w:rsidRPr="00D56235" w:rsidRDefault="004D5704"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2E7A71B9" w:rsidR="00501C65" w:rsidRPr="00D56235" w:rsidRDefault="004D5704"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D56235">
        <w:rPr>
          <w:rFonts w:ascii="Georgia" w:hAnsi="Georgia"/>
          <w:szCs w:val="24"/>
        </w:rPr>
        <w:t xml:space="preserve">En cuanto a las restituciones mutuas, </w:t>
      </w:r>
      <w:r w:rsidR="00DA5C84" w:rsidRPr="00D56235">
        <w:rPr>
          <w:rFonts w:ascii="Georgia" w:hAnsi="Georgia"/>
          <w:szCs w:val="24"/>
        </w:rPr>
        <w:t xml:space="preserve">negó los </w:t>
      </w:r>
      <w:r w:rsidRPr="00D56235">
        <w:rPr>
          <w:rFonts w:ascii="Georgia" w:hAnsi="Georgia"/>
          <w:szCs w:val="24"/>
        </w:rPr>
        <w:t>frutos civiles</w:t>
      </w:r>
      <w:r w:rsidR="00DA5C84" w:rsidRPr="00D56235">
        <w:rPr>
          <w:rFonts w:ascii="Georgia" w:hAnsi="Georgia"/>
          <w:szCs w:val="24"/>
        </w:rPr>
        <w:t xml:space="preserve"> porque </w:t>
      </w:r>
      <w:r w:rsidR="00452331" w:rsidRPr="00D56235">
        <w:rPr>
          <w:rFonts w:ascii="Georgia" w:hAnsi="Georgia"/>
          <w:szCs w:val="24"/>
        </w:rPr>
        <w:t xml:space="preserve">entendió que </w:t>
      </w:r>
      <w:r w:rsidR="00DA5C84" w:rsidRPr="00D56235">
        <w:rPr>
          <w:rFonts w:ascii="Georgia" w:hAnsi="Georgia"/>
          <w:szCs w:val="24"/>
        </w:rPr>
        <w:t xml:space="preserve">se acreditó </w:t>
      </w:r>
      <w:r w:rsidR="00452331" w:rsidRPr="00D56235">
        <w:rPr>
          <w:rFonts w:ascii="Georgia" w:hAnsi="Georgia"/>
          <w:szCs w:val="24"/>
        </w:rPr>
        <w:t xml:space="preserve">una </w:t>
      </w:r>
      <w:r w:rsidR="00DA5C84" w:rsidRPr="00D56235">
        <w:rPr>
          <w:rFonts w:ascii="Georgia" w:hAnsi="Georgia"/>
          <w:szCs w:val="24"/>
        </w:rPr>
        <w:t xml:space="preserve">unión marital </w:t>
      </w:r>
      <w:r w:rsidR="00452331" w:rsidRPr="00D56235">
        <w:rPr>
          <w:rFonts w:ascii="Georgia" w:hAnsi="Georgia"/>
          <w:szCs w:val="24"/>
        </w:rPr>
        <w:t xml:space="preserve">de hecho </w:t>
      </w:r>
      <w:r w:rsidR="00DA5C84" w:rsidRPr="00D56235">
        <w:rPr>
          <w:rFonts w:ascii="Georgia" w:hAnsi="Georgia"/>
          <w:szCs w:val="24"/>
        </w:rPr>
        <w:t>entre las partes</w:t>
      </w:r>
      <w:r w:rsidR="00452331" w:rsidRPr="00D56235">
        <w:rPr>
          <w:rFonts w:ascii="Georgia" w:hAnsi="Georgia"/>
          <w:szCs w:val="24"/>
        </w:rPr>
        <w:t xml:space="preserve"> y</w:t>
      </w:r>
      <w:r w:rsidR="003A65A0" w:rsidRPr="00D56235">
        <w:rPr>
          <w:rFonts w:ascii="Georgia" w:hAnsi="Georgia"/>
          <w:szCs w:val="24"/>
        </w:rPr>
        <w:t>,</w:t>
      </w:r>
      <w:r w:rsidR="00452331" w:rsidRPr="00D56235">
        <w:rPr>
          <w:rFonts w:ascii="Georgia" w:hAnsi="Georgia"/>
          <w:szCs w:val="24"/>
        </w:rPr>
        <w:t xml:space="preserve"> aunque con sentencia de la CSJ se desconoció la sociedad patrimonial de hecho, </w:t>
      </w:r>
      <w:r w:rsidR="00385B3D" w:rsidRPr="00D56235">
        <w:rPr>
          <w:rFonts w:ascii="Georgia" w:hAnsi="Georgia"/>
          <w:szCs w:val="24"/>
        </w:rPr>
        <w:t xml:space="preserve">sería injusto entender que hubo mala fe del demandado porque también ayudó a construir, hizo aportes; </w:t>
      </w:r>
      <w:r w:rsidR="00DA5C84" w:rsidRPr="00D56235">
        <w:rPr>
          <w:rFonts w:ascii="Georgia" w:hAnsi="Georgia"/>
          <w:szCs w:val="24"/>
        </w:rPr>
        <w:t>y</w:t>
      </w:r>
      <w:r w:rsidR="00720AFA" w:rsidRPr="00D56235">
        <w:rPr>
          <w:rFonts w:ascii="Georgia" w:hAnsi="Georgia"/>
          <w:szCs w:val="24"/>
        </w:rPr>
        <w:t>,</w:t>
      </w:r>
      <w:r w:rsidR="00DA5C84" w:rsidRPr="00D56235">
        <w:rPr>
          <w:rFonts w:ascii="Georgia" w:hAnsi="Georgia"/>
          <w:szCs w:val="24"/>
        </w:rPr>
        <w:t xml:space="preserve"> </w:t>
      </w:r>
      <w:r w:rsidR="00385B3D" w:rsidRPr="00D56235">
        <w:rPr>
          <w:rFonts w:ascii="Georgia" w:hAnsi="Georgia"/>
          <w:szCs w:val="24"/>
        </w:rPr>
        <w:t xml:space="preserve">negó </w:t>
      </w:r>
      <w:r w:rsidR="00DA5C84" w:rsidRPr="00D56235">
        <w:rPr>
          <w:rFonts w:ascii="Georgia" w:hAnsi="Georgia"/>
          <w:szCs w:val="24"/>
        </w:rPr>
        <w:t>las mejoras</w:t>
      </w:r>
      <w:r w:rsidR="00720AFA" w:rsidRPr="00D56235">
        <w:rPr>
          <w:rFonts w:ascii="Georgia" w:hAnsi="Georgia"/>
          <w:szCs w:val="24"/>
        </w:rPr>
        <w:t>,</w:t>
      </w:r>
      <w:r w:rsidR="00DA5C84" w:rsidRPr="00D56235">
        <w:rPr>
          <w:rFonts w:ascii="Georgia" w:hAnsi="Georgia"/>
          <w:szCs w:val="24"/>
        </w:rPr>
        <w:t xml:space="preserve"> </w:t>
      </w:r>
      <w:r w:rsidRPr="00D56235">
        <w:rPr>
          <w:rFonts w:ascii="Georgia" w:hAnsi="Georgia"/>
          <w:szCs w:val="24"/>
        </w:rPr>
        <w:t xml:space="preserve">porque no fueron </w:t>
      </w:r>
      <w:r w:rsidR="00DA5C84" w:rsidRPr="00D56235">
        <w:rPr>
          <w:rFonts w:ascii="Georgia" w:hAnsi="Georgia"/>
          <w:szCs w:val="24"/>
        </w:rPr>
        <w:t>expresamente pedidas ni se demostraron</w:t>
      </w:r>
      <w:r w:rsidR="00AD5B75" w:rsidRPr="00D56235">
        <w:rPr>
          <w:rFonts w:ascii="Georgia" w:hAnsi="Georgia"/>
          <w:szCs w:val="24"/>
        </w:rPr>
        <w:t xml:space="preserve"> </w:t>
      </w:r>
      <w:r w:rsidR="00AA4768" w:rsidRPr="00D56235">
        <w:rPr>
          <w:rFonts w:ascii="Georgia" w:hAnsi="Georgia" w:cs="Arial"/>
          <w:szCs w:val="24"/>
          <w:lang w:val="es-CO"/>
        </w:rPr>
        <w:t>(</w:t>
      </w:r>
      <w:r w:rsidR="00AA7A41" w:rsidRPr="00D56235">
        <w:rPr>
          <w:rFonts w:ascii="Georgia" w:hAnsi="Georgia" w:cs="Arial"/>
          <w:szCs w:val="24"/>
          <w:lang w:val="es-CO"/>
        </w:rPr>
        <w:t xml:space="preserve">Carpeta </w:t>
      </w:r>
      <w:r w:rsidR="00C01F2F" w:rsidRPr="00D56235">
        <w:rPr>
          <w:rFonts w:ascii="Georgia" w:hAnsi="Georgia" w:cs="Arial"/>
          <w:szCs w:val="24"/>
          <w:lang w:val="es-CO"/>
        </w:rPr>
        <w:t>1a instancia,</w:t>
      </w:r>
      <w:r w:rsidR="00A85627" w:rsidRPr="00D56235">
        <w:rPr>
          <w:rFonts w:ascii="Georgia" w:hAnsi="Georgia" w:cs="Arial"/>
          <w:szCs w:val="24"/>
          <w:lang w:val="es-CO"/>
        </w:rPr>
        <w:t xml:space="preserve"> cuaderno principal, </w:t>
      </w:r>
      <w:r w:rsidR="00451D9A" w:rsidRPr="00D56235">
        <w:rPr>
          <w:rFonts w:ascii="Georgia" w:hAnsi="Georgia" w:cs="Arial"/>
          <w:szCs w:val="24"/>
          <w:lang w:val="es-CO"/>
        </w:rPr>
        <w:t>archivo 0</w:t>
      </w:r>
      <w:r w:rsidR="00DA5C84" w:rsidRPr="00D56235">
        <w:rPr>
          <w:rFonts w:ascii="Georgia" w:hAnsi="Georgia" w:cs="Arial"/>
          <w:szCs w:val="24"/>
          <w:lang w:val="es-CO"/>
        </w:rPr>
        <w:t>8</w:t>
      </w:r>
      <w:r w:rsidR="00593E12" w:rsidRPr="00D56235">
        <w:rPr>
          <w:rFonts w:ascii="Georgia" w:hAnsi="Georgia" w:cs="Arial"/>
          <w:szCs w:val="24"/>
          <w:lang w:val="es-CO"/>
        </w:rPr>
        <w:t xml:space="preserve">, </w:t>
      </w:r>
      <w:r w:rsidR="00A85627" w:rsidRPr="00D56235">
        <w:rPr>
          <w:rFonts w:ascii="Georgia" w:hAnsi="Georgia" w:cs="Arial"/>
          <w:szCs w:val="24"/>
          <w:lang w:val="es-CO"/>
        </w:rPr>
        <w:t>tiempo 0</w:t>
      </w:r>
      <w:r w:rsidR="00DA5C84" w:rsidRPr="00D56235">
        <w:rPr>
          <w:rFonts w:ascii="Georgia" w:hAnsi="Georgia" w:cs="Arial"/>
          <w:szCs w:val="24"/>
          <w:lang w:val="es-CO"/>
        </w:rPr>
        <w:t>1</w:t>
      </w:r>
      <w:r w:rsidR="00A85627" w:rsidRPr="00D56235">
        <w:rPr>
          <w:rFonts w:ascii="Georgia" w:hAnsi="Georgia" w:cs="Arial"/>
          <w:szCs w:val="24"/>
          <w:lang w:val="es-CO"/>
        </w:rPr>
        <w:t>:</w:t>
      </w:r>
      <w:r w:rsidR="00DA5C84" w:rsidRPr="00D56235">
        <w:rPr>
          <w:rFonts w:ascii="Georgia" w:hAnsi="Georgia" w:cs="Arial"/>
          <w:szCs w:val="24"/>
          <w:lang w:val="es-CO"/>
        </w:rPr>
        <w:t>00</w:t>
      </w:r>
      <w:r w:rsidR="00451D9A" w:rsidRPr="00D56235">
        <w:rPr>
          <w:rFonts w:ascii="Georgia" w:hAnsi="Georgia" w:cs="Arial"/>
          <w:szCs w:val="24"/>
        </w:rPr>
        <w:t>:</w:t>
      </w:r>
      <w:r w:rsidR="00A85627" w:rsidRPr="00D56235">
        <w:rPr>
          <w:rFonts w:ascii="Georgia" w:hAnsi="Georgia" w:cs="Arial"/>
          <w:szCs w:val="24"/>
        </w:rPr>
        <w:t>0</w:t>
      </w:r>
      <w:r w:rsidR="00DA5C84" w:rsidRPr="00D56235">
        <w:rPr>
          <w:rFonts w:ascii="Georgia" w:hAnsi="Georgia" w:cs="Arial"/>
          <w:szCs w:val="24"/>
        </w:rPr>
        <w:t>8</w:t>
      </w:r>
      <w:r w:rsidR="00451D9A" w:rsidRPr="00D56235">
        <w:rPr>
          <w:rFonts w:ascii="Georgia" w:hAnsi="Georgia" w:cs="Arial"/>
          <w:szCs w:val="24"/>
        </w:rPr>
        <w:t xml:space="preserve"> a </w:t>
      </w:r>
      <w:r w:rsidR="00A85627" w:rsidRPr="00D56235">
        <w:rPr>
          <w:rFonts w:ascii="Georgia" w:hAnsi="Georgia" w:cs="Arial"/>
          <w:szCs w:val="24"/>
        </w:rPr>
        <w:t>01:</w:t>
      </w:r>
      <w:r w:rsidR="00DA5C84" w:rsidRPr="00D56235">
        <w:rPr>
          <w:rFonts w:ascii="Georgia" w:hAnsi="Georgia" w:cs="Arial"/>
          <w:szCs w:val="24"/>
        </w:rPr>
        <w:t>48</w:t>
      </w:r>
      <w:r w:rsidR="00451D9A" w:rsidRPr="00D56235">
        <w:rPr>
          <w:rFonts w:ascii="Georgia" w:hAnsi="Georgia" w:cs="Arial"/>
          <w:szCs w:val="24"/>
        </w:rPr>
        <w:t>:</w:t>
      </w:r>
      <w:r w:rsidR="00DA5C84" w:rsidRPr="00D56235">
        <w:rPr>
          <w:rFonts w:ascii="Georgia" w:hAnsi="Georgia" w:cs="Arial"/>
          <w:szCs w:val="24"/>
        </w:rPr>
        <w:t>42</w:t>
      </w:r>
      <w:r w:rsidR="00347687" w:rsidRPr="00D56235">
        <w:rPr>
          <w:rFonts w:ascii="Georgia" w:hAnsi="Georgia" w:cs="Arial"/>
          <w:szCs w:val="24"/>
          <w:lang w:val="es-CO"/>
        </w:rPr>
        <w:t>).</w:t>
      </w:r>
    </w:p>
    <w:p w14:paraId="1C639B47" w14:textId="19623899" w:rsidR="00704F30" w:rsidRPr="00D56235" w:rsidRDefault="00704F30" w:rsidP="00D5623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12EDA3E6" w:rsidR="00501C65" w:rsidRPr="00D56235" w:rsidRDefault="00501C65" w:rsidP="00D56235">
      <w:pPr>
        <w:numPr>
          <w:ilvl w:val="0"/>
          <w:numId w:val="2"/>
        </w:numPr>
        <w:overflowPunct/>
        <w:spacing w:line="276" w:lineRule="auto"/>
        <w:jc w:val="both"/>
        <w:rPr>
          <w:rFonts w:ascii="Georgia" w:hAnsi="Georgia" w:cs="Arial"/>
          <w:b/>
          <w:bCs/>
          <w:smallCaps/>
          <w:sz w:val="24"/>
          <w:szCs w:val="24"/>
          <w:lang w:val="es-CO"/>
        </w:rPr>
      </w:pPr>
      <w:r w:rsidRPr="00D56235">
        <w:rPr>
          <w:rFonts w:ascii="Georgia" w:hAnsi="Georgia" w:cs="Arial"/>
          <w:b/>
          <w:bCs/>
          <w:smallCaps/>
          <w:sz w:val="24"/>
          <w:szCs w:val="24"/>
          <w:lang w:val="es-CO"/>
        </w:rPr>
        <w:t>L</w:t>
      </w:r>
      <w:r w:rsidR="00213812" w:rsidRPr="00D56235">
        <w:rPr>
          <w:rFonts w:ascii="Georgia" w:hAnsi="Georgia" w:cs="Arial"/>
          <w:b/>
          <w:bCs/>
          <w:smallCaps/>
          <w:sz w:val="24"/>
          <w:szCs w:val="24"/>
          <w:lang w:val="es-CO"/>
        </w:rPr>
        <w:t>a</w:t>
      </w:r>
      <w:r w:rsidR="00C45BB5" w:rsidRPr="00D56235">
        <w:rPr>
          <w:rFonts w:ascii="Georgia" w:hAnsi="Georgia" w:cs="Arial"/>
          <w:b/>
          <w:bCs/>
          <w:smallCaps/>
          <w:sz w:val="24"/>
          <w:szCs w:val="24"/>
          <w:lang w:val="es-CO"/>
        </w:rPr>
        <w:t xml:space="preserve"> </w:t>
      </w:r>
      <w:r w:rsidR="001C17F0" w:rsidRPr="00D56235">
        <w:rPr>
          <w:rFonts w:ascii="Georgia" w:hAnsi="Georgia" w:cs="Arial"/>
          <w:b/>
          <w:bCs/>
          <w:smallCaps/>
          <w:sz w:val="24"/>
          <w:szCs w:val="24"/>
          <w:lang w:val="es-CO"/>
        </w:rPr>
        <w:t>s</w:t>
      </w:r>
      <w:r w:rsidR="00A15267" w:rsidRPr="00D56235">
        <w:rPr>
          <w:rFonts w:ascii="Georgia" w:hAnsi="Georgia" w:cs="Arial"/>
          <w:b/>
          <w:bCs/>
          <w:smallCaps/>
          <w:sz w:val="24"/>
          <w:szCs w:val="24"/>
          <w:lang w:val="es-CO"/>
        </w:rPr>
        <w:t xml:space="preserve">inopsis </w:t>
      </w:r>
      <w:r w:rsidRPr="00D56235">
        <w:rPr>
          <w:rFonts w:ascii="Georgia" w:hAnsi="Georgia" w:cs="Arial"/>
          <w:b/>
          <w:bCs/>
          <w:smallCaps/>
          <w:sz w:val="24"/>
          <w:szCs w:val="24"/>
          <w:lang w:val="es-CO"/>
        </w:rPr>
        <w:t>de la</w:t>
      </w:r>
      <w:r w:rsidR="00720AFA" w:rsidRPr="00D56235">
        <w:rPr>
          <w:rFonts w:ascii="Georgia" w:hAnsi="Georgia" w:cs="Arial"/>
          <w:b/>
          <w:bCs/>
          <w:smallCaps/>
          <w:sz w:val="24"/>
          <w:szCs w:val="24"/>
          <w:lang w:val="es-CO"/>
        </w:rPr>
        <w:t>s</w:t>
      </w:r>
      <w:r w:rsidRPr="00D56235">
        <w:rPr>
          <w:rFonts w:ascii="Georgia" w:hAnsi="Georgia" w:cs="Arial"/>
          <w:b/>
          <w:bCs/>
          <w:smallCaps/>
          <w:sz w:val="24"/>
          <w:szCs w:val="24"/>
          <w:lang w:val="es-CO"/>
        </w:rPr>
        <w:t xml:space="preserve"> apelaci</w:t>
      </w:r>
      <w:r w:rsidR="00720AFA" w:rsidRPr="00D56235">
        <w:rPr>
          <w:rFonts w:ascii="Georgia" w:hAnsi="Georgia" w:cs="Arial"/>
          <w:b/>
          <w:bCs/>
          <w:smallCaps/>
          <w:sz w:val="24"/>
          <w:szCs w:val="24"/>
          <w:lang w:val="es-CO"/>
        </w:rPr>
        <w:t>ones</w:t>
      </w:r>
    </w:p>
    <w:p w14:paraId="3FFB8D18" w14:textId="297D4742" w:rsidR="00276AD8" w:rsidRPr="00D56235" w:rsidRDefault="00276AD8" w:rsidP="00D56235">
      <w:pPr>
        <w:overflowPunct/>
        <w:spacing w:line="276" w:lineRule="auto"/>
        <w:jc w:val="both"/>
        <w:rPr>
          <w:rFonts w:ascii="Georgia" w:hAnsi="Georgia" w:cs="Arial"/>
          <w:b/>
          <w:bCs/>
          <w:smallCaps/>
          <w:sz w:val="24"/>
          <w:szCs w:val="24"/>
          <w:lang w:val="es-CO"/>
        </w:rPr>
      </w:pPr>
    </w:p>
    <w:p w14:paraId="576DAED6" w14:textId="3F430479" w:rsidR="00DA5C84" w:rsidRPr="00D56235" w:rsidRDefault="00DA5C84" w:rsidP="00D56235">
      <w:pPr>
        <w:pStyle w:val="Prrafodelista"/>
        <w:numPr>
          <w:ilvl w:val="1"/>
          <w:numId w:val="2"/>
        </w:numPr>
        <w:overflowPunct/>
        <w:spacing w:line="276" w:lineRule="auto"/>
        <w:jc w:val="both"/>
        <w:rPr>
          <w:rFonts w:ascii="Georgia" w:hAnsi="Georgia" w:cs="Arial"/>
          <w:b/>
          <w:sz w:val="24"/>
          <w:szCs w:val="24"/>
          <w:lang w:val="es-CO"/>
        </w:rPr>
      </w:pPr>
      <w:r w:rsidRPr="00D56235">
        <w:rPr>
          <w:rFonts w:ascii="Georgia" w:hAnsi="Georgia" w:cs="Arial"/>
          <w:b/>
          <w:smallCaps/>
          <w:sz w:val="24"/>
          <w:szCs w:val="24"/>
          <w:lang w:val="es-CO"/>
        </w:rPr>
        <w:t>Los reparos concretos</w:t>
      </w:r>
    </w:p>
    <w:p w14:paraId="246ECC62" w14:textId="77777777" w:rsidR="00DA5C84" w:rsidRPr="00D56235" w:rsidRDefault="00DA5C84" w:rsidP="00D56235">
      <w:pPr>
        <w:pStyle w:val="Prrafodelista"/>
        <w:spacing w:line="276" w:lineRule="auto"/>
        <w:ind w:left="0"/>
        <w:jc w:val="both"/>
        <w:rPr>
          <w:rFonts w:ascii="Georgia" w:hAnsi="Georgia" w:cs="Arial"/>
          <w:b/>
          <w:bCs/>
          <w:smallCaps/>
          <w:sz w:val="24"/>
          <w:szCs w:val="24"/>
          <w:lang w:val="es-CO"/>
        </w:rPr>
      </w:pPr>
    </w:p>
    <w:p w14:paraId="6748E88A" w14:textId="3D7BB05B" w:rsidR="00AE5D7F" w:rsidRPr="00D56235" w:rsidRDefault="00DA5C84" w:rsidP="00D56235">
      <w:pPr>
        <w:pStyle w:val="Prrafodelista"/>
        <w:spacing w:line="276" w:lineRule="auto"/>
        <w:ind w:left="0"/>
        <w:jc w:val="both"/>
        <w:rPr>
          <w:rFonts w:ascii="Georgia" w:hAnsi="Georgia" w:cs="Arial"/>
          <w:sz w:val="24"/>
          <w:szCs w:val="24"/>
          <w:lang w:val="es-CO"/>
        </w:rPr>
      </w:pPr>
      <w:r w:rsidRPr="00D56235">
        <w:rPr>
          <w:rFonts w:ascii="Georgia" w:hAnsi="Georgia" w:cs="Arial"/>
          <w:i/>
          <w:iCs/>
          <w:smallCaps/>
          <w:sz w:val="24"/>
          <w:szCs w:val="24"/>
        </w:rPr>
        <w:t xml:space="preserve">6.1.1. </w:t>
      </w:r>
      <w:r w:rsidR="00AE5D7F" w:rsidRPr="00D56235">
        <w:rPr>
          <w:rFonts w:ascii="Georgia" w:hAnsi="Georgia" w:cs="Arial"/>
          <w:iCs/>
          <w:smallCaps/>
          <w:sz w:val="24"/>
          <w:szCs w:val="24"/>
        </w:rPr>
        <w:t>Demanda</w:t>
      </w:r>
      <w:r w:rsidRPr="00D56235">
        <w:rPr>
          <w:rFonts w:ascii="Georgia" w:hAnsi="Georgia" w:cs="Arial"/>
          <w:iCs/>
          <w:smallCaps/>
          <w:sz w:val="24"/>
          <w:szCs w:val="24"/>
        </w:rPr>
        <w:t xml:space="preserve">nte </w:t>
      </w:r>
      <w:r w:rsidR="00AE5D7F" w:rsidRPr="00D56235">
        <w:rPr>
          <w:rFonts w:ascii="Georgia" w:hAnsi="Georgia" w:cs="Arial"/>
          <w:iCs/>
          <w:smallCaps/>
          <w:sz w:val="24"/>
          <w:szCs w:val="24"/>
        </w:rPr>
        <w:t>principal y demanda</w:t>
      </w:r>
      <w:r w:rsidRPr="00D56235">
        <w:rPr>
          <w:rFonts w:ascii="Georgia" w:hAnsi="Georgia" w:cs="Arial"/>
          <w:iCs/>
          <w:smallCaps/>
          <w:sz w:val="24"/>
          <w:szCs w:val="24"/>
        </w:rPr>
        <w:t>do</w:t>
      </w:r>
      <w:r w:rsidR="00AE5D7F" w:rsidRPr="00D56235">
        <w:rPr>
          <w:rFonts w:ascii="Georgia" w:hAnsi="Georgia" w:cs="Arial"/>
          <w:iCs/>
          <w:smallCaps/>
          <w:sz w:val="24"/>
          <w:szCs w:val="24"/>
        </w:rPr>
        <w:t xml:space="preserve"> en reconvención</w:t>
      </w:r>
      <w:r w:rsidR="00AE5D7F" w:rsidRPr="00D56235">
        <w:rPr>
          <w:rFonts w:ascii="Georgia" w:hAnsi="Georgia" w:cs="Arial"/>
          <w:i/>
          <w:iCs/>
          <w:smallCaps/>
          <w:sz w:val="24"/>
          <w:szCs w:val="24"/>
        </w:rPr>
        <w:t>.</w:t>
      </w:r>
      <w:r w:rsidR="00AE5D7F" w:rsidRPr="00D56235">
        <w:rPr>
          <w:rFonts w:ascii="Georgia" w:hAnsi="Georgia" w:cs="Arial"/>
          <w:sz w:val="24"/>
          <w:szCs w:val="24"/>
        </w:rPr>
        <w:t xml:space="preserve"> </w:t>
      </w:r>
      <w:r w:rsidR="00B85DEF" w:rsidRPr="00D56235">
        <w:rPr>
          <w:rFonts w:ascii="Georgia" w:hAnsi="Georgia" w:cs="Arial"/>
          <w:b/>
          <w:bCs/>
          <w:sz w:val="24"/>
          <w:szCs w:val="24"/>
          <w:lang w:val="es-CO"/>
        </w:rPr>
        <w:t>(i)</w:t>
      </w:r>
      <w:r w:rsidR="00B85DEF" w:rsidRPr="00D56235">
        <w:rPr>
          <w:rFonts w:ascii="Georgia" w:hAnsi="Georgia" w:cs="Arial"/>
          <w:bCs/>
          <w:sz w:val="24"/>
          <w:szCs w:val="24"/>
          <w:lang w:val="es-CO"/>
        </w:rPr>
        <w:t xml:space="preserve"> </w:t>
      </w:r>
      <w:r w:rsidR="000A6C6B" w:rsidRPr="00D56235">
        <w:rPr>
          <w:rFonts w:ascii="Georgia" w:hAnsi="Georgia" w:cs="Arial"/>
          <w:bCs/>
          <w:sz w:val="24"/>
          <w:szCs w:val="24"/>
          <w:lang w:val="es-CO"/>
        </w:rPr>
        <w:t>La</w:t>
      </w:r>
      <w:r w:rsidRPr="00D56235">
        <w:rPr>
          <w:rFonts w:ascii="Georgia" w:hAnsi="Georgia" w:cs="Arial"/>
          <w:bCs/>
          <w:sz w:val="24"/>
          <w:szCs w:val="24"/>
          <w:lang w:val="es-CO"/>
        </w:rPr>
        <w:t xml:space="preserve"> falta de condena al pago de los frutos civiles</w:t>
      </w:r>
      <w:r w:rsidR="00B85DEF" w:rsidRPr="00D56235">
        <w:rPr>
          <w:rFonts w:ascii="Georgia" w:hAnsi="Georgia" w:cs="Arial"/>
          <w:bCs/>
          <w:sz w:val="24"/>
          <w:szCs w:val="24"/>
          <w:lang w:val="es-CO"/>
        </w:rPr>
        <w:t>;</w:t>
      </w:r>
      <w:r w:rsidR="005D132B" w:rsidRPr="00D56235">
        <w:rPr>
          <w:rFonts w:ascii="Georgia" w:hAnsi="Georgia" w:cs="Arial"/>
          <w:bCs/>
          <w:sz w:val="24"/>
          <w:szCs w:val="24"/>
          <w:lang w:val="es-CO"/>
        </w:rPr>
        <w:t xml:space="preserve"> y,</w:t>
      </w:r>
      <w:r w:rsidR="00B85DEF" w:rsidRPr="00D56235">
        <w:rPr>
          <w:rFonts w:ascii="Georgia" w:hAnsi="Georgia" w:cs="Arial"/>
          <w:bCs/>
          <w:sz w:val="24"/>
          <w:szCs w:val="24"/>
          <w:lang w:val="es-CO"/>
        </w:rPr>
        <w:t xml:space="preserve"> </w:t>
      </w:r>
      <w:r w:rsidR="005D132B" w:rsidRPr="00D56235">
        <w:rPr>
          <w:rFonts w:ascii="Georgia" w:hAnsi="Georgia" w:cs="Arial"/>
          <w:b/>
          <w:bCs/>
          <w:sz w:val="24"/>
          <w:szCs w:val="24"/>
          <w:lang w:val="es-CO"/>
        </w:rPr>
        <w:t>(ii)</w:t>
      </w:r>
      <w:r w:rsidR="005D132B" w:rsidRPr="00D56235">
        <w:rPr>
          <w:rFonts w:ascii="Georgia" w:hAnsi="Georgia" w:cs="Arial"/>
          <w:bCs/>
          <w:sz w:val="24"/>
          <w:szCs w:val="24"/>
          <w:lang w:val="es-CO"/>
        </w:rPr>
        <w:t xml:space="preserve"> </w:t>
      </w:r>
      <w:r w:rsidR="000A6C6B" w:rsidRPr="00D56235">
        <w:rPr>
          <w:rFonts w:ascii="Georgia" w:hAnsi="Georgia" w:cs="Arial"/>
          <w:bCs/>
          <w:sz w:val="24"/>
          <w:szCs w:val="24"/>
          <w:lang w:val="es-CO"/>
        </w:rPr>
        <w:t xml:space="preserve">La </w:t>
      </w:r>
      <w:r w:rsidR="004630B8" w:rsidRPr="00D56235">
        <w:rPr>
          <w:rFonts w:ascii="Georgia" w:hAnsi="Georgia" w:cs="Arial"/>
          <w:bCs/>
          <w:sz w:val="24"/>
          <w:szCs w:val="24"/>
          <w:lang w:val="es-CO"/>
        </w:rPr>
        <w:t>cuantía de las agencias fijadas en primer grado</w:t>
      </w:r>
      <w:r w:rsidR="00AE5D7F" w:rsidRPr="00D56235">
        <w:rPr>
          <w:rFonts w:ascii="Georgia" w:hAnsi="Georgia" w:cs="Arial"/>
          <w:sz w:val="24"/>
          <w:szCs w:val="24"/>
          <w:lang w:val="es-CO"/>
        </w:rPr>
        <w:t xml:space="preserve"> </w:t>
      </w:r>
      <w:r w:rsidR="00AE5D7F" w:rsidRPr="00D56235">
        <w:rPr>
          <w:rFonts w:ascii="Georgia" w:hAnsi="Georgia" w:cs="Arial"/>
          <w:sz w:val="24"/>
          <w:szCs w:val="24"/>
          <w:lang w:val="es-CO"/>
        </w:rPr>
        <w:lastRenderedPageBreak/>
        <w:t>(</w:t>
      </w:r>
      <w:r w:rsidR="00AE5D7F" w:rsidRPr="00D56235">
        <w:rPr>
          <w:rFonts w:ascii="Georgia" w:hAnsi="Georgia" w:cs="Arial"/>
          <w:sz w:val="24"/>
          <w:szCs w:val="24"/>
        </w:rPr>
        <w:t xml:space="preserve">Carpeta 1ª instancia, cuaderno No.1, parte </w:t>
      </w:r>
      <w:r w:rsidR="004630B8" w:rsidRPr="00D56235">
        <w:rPr>
          <w:rFonts w:ascii="Georgia" w:hAnsi="Georgia" w:cs="Arial"/>
          <w:sz w:val="24"/>
          <w:szCs w:val="24"/>
        </w:rPr>
        <w:t>3</w:t>
      </w:r>
      <w:r w:rsidR="00AE5D7F" w:rsidRPr="00D56235">
        <w:rPr>
          <w:rFonts w:ascii="Georgia" w:hAnsi="Georgia" w:cs="Arial"/>
          <w:sz w:val="24"/>
          <w:szCs w:val="24"/>
        </w:rPr>
        <w:t xml:space="preserve">, folios </w:t>
      </w:r>
      <w:r w:rsidR="004630B8" w:rsidRPr="00D56235">
        <w:rPr>
          <w:rFonts w:ascii="Georgia" w:hAnsi="Georgia" w:cs="Arial"/>
          <w:sz w:val="24"/>
          <w:szCs w:val="24"/>
        </w:rPr>
        <w:t>92-96</w:t>
      </w:r>
      <w:r w:rsidR="00AE5D7F" w:rsidRPr="00D56235">
        <w:rPr>
          <w:rFonts w:ascii="Georgia" w:hAnsi="Georgia" w:cs="Arial"/>
          <w:sz w:val="24"/>
          <w:szCs w:val="24"/>
          <w:lang w:val="es-CO"/>
        </w:rPr>
        <w:t>).</w:t>
      </w:r>
    </w:p>
    <w:p w14:paraId="600EEF58" w14:textId="200235DC" w:rsidR="004E1FA2" w:rsidRPr="00D56235" w:rsidRDefault="004E1FA2" w:rsidP="00D56235">
      <w:pPr>
        <w:pStyle w:val="Prrafodelista"/>
        <w:spacing w:line="276" w:lineRule="auto"/>
        <w:ind w:left="0"/>
        <w:jc w:val="both"/>
        <w:rPr>
          <w:rFonts w:ascii="Georgia" w:hAnsi="Georgia" w:cs="Arial"/>
          <w:sz w:val="24"/>
          <w:szCs w:val="24"/>
          <w:lang w:val="es-CO"/>
        </w:rPr>
      </w:pPr>
    </w:p>
    <w:p w14:paraId="1050B276" w14:textId="4FC34D2E" w:rsidR="004630B8" w:rsidRPr="00D56235" w:rsidRDefault="004630B8" w:rsidP="00D56235">
      <w:pPr>
        <w:pStyle w:val="Prrafodelista"/>
        <w:spacing w:line="276" w:lineRule="auto"/>
        <w:ind w:left="0"/>
        <w:jc w:val="both"/>
        <w:rPr>
          <w:rFonts w:ascii="Georgia" w:hAnsi="Georgia" w:cs="Arial"/>
          <w:sz w:val="24"/>
          <w:szCs w:val="24"/>
          <w:lang w:val="es-CO"/>
        </w:rPr>
      </w:pPr>
      <w:r w:rsidRPr="00D56235">
        <w:rPr>
          <w:rFonts w:ascii="Georgia" w:hAnsi="Georgia" w:cs="Arial"/>
          <w:i/>
          <w:iCs/>
          <w:smallCaps/>
          <w:sz w:val="24"/>
          <w:szCs w:val="24"/>
        </w:rPr>
        <w:t xml:space="preserve">6.1.2. </w:t>
      </w:r>
      <w:r w:rsidRPr="00D56235">
        <w:rPr>
          <w:rFonts w:ascii="Georgia" w:hAnsi="Georgia" w:cs="Arial"/>
          <w:iCs/>
          <w:smallCaps/>
          <w:sz w:val="24"/>
          <w:szCs w:val="24"/>
        </w:rPr>
        <w:t>Demandado principal y demandante en reconvención</w:t>
      </w:r>
      <w:r w:rsidRPr="00D56235">
        <w:rPr>
          <w:rFonts w:ascii="Georgia" w:hAnsi="Georgia" w:cs="Arial"/>
          <w:i/>
          <w:iCs/>
          <w:smallCaps/>
          <w:sz w:val="24"/>
          <w:szCs w:val="24"/>
        </w:rPr>
        <w:t>.</w:t>
      </w:r>
      <w:r w:rsidRPr="00D56235">
        <w:rPr>
          <w:rFonts w:ascii="Georgia" w:hAnsi="Georgia" w:cs="Arial"/>
          <w:sz w:val="24"/>
          <w:szCs w:val="24"/>
        </w:rPr>
        <w:t xml:space="preserve"> </w:t>
      </w:r>
      <w:r w:rsidRPr="00D56235">
        <w:rPr>
          <w:rFonts w:ascii="Georgia" w:hAnsi="Georgia" w:cs="Arial"/>
          <w:b/>
          <w:bCs/>
          <w:sz w:val="24"/>
          <w:szCs w:val="24"/>
          <w:lang w:val="es-CO"/>
        </w:rPr>
        <w:t>(i)</w:t>
      </w:r>
      <w:r w:rsidRPr="00D56235">
        <w:rPr>
          <w:rFonts w:ascii="Georgia" w:hAnsi="Georgia" w:cs="Arial"/>
          <w:bCs/>
          <w:sz w:val="24"/>
          <w:szCs w:val="24"/>
          <w:lang w:val="es-CO"/>
        </w:rPr>
        <w:t xml:space="preserve"> La </w:t>
      </w:r>
      <w:r w:rsidR="00FD11B1" w:rsidRPr="00D56235">
        <w:rPr>
          <w:rFonts w:ascii="Georgia" w:hAnsi="Georgia" w:cs="Arial"/>
          <w:bCs/>
          <w:sz w:val="24"/>
          <w:szCs w:val="24"/>
          <w:lang w:val="es-CO"/>
        </w:rPr>
        <w:t xml:space="preserve">valoración probatoria </w:t>
      </w:r>
      <w:r w:rsidR="004C66AB" w:rsidRPr="00D56235">
        <w:rPr>
          <w:rFonts w:ascii="Georgia" w:hAnsi="Georgia" w:cs="Arial"/>
          <w:bCs/>
          <w:sz w:val="24"/>
          <w:szCs w:val="24"/>
          <w:lang w:val="es-CO"/>
        </w:rPr>
        <w:t>de las sentencias del proceso de simulación</w:t>
      </w:r>
      <w:r w:rsidRPr="00D56235">
        <w:rPr>
          <w:rFonts w:ascii="Georgia" w:hAnsi="Georgia" w:cs="Arial"/>
          <w:bCs/>
          <w:sz w:val="24"/>
          <w:szCs w:val="24"/>
          <w:lang w:val="es-CO"/>
        </w:rPr>
        <w:t xml:space="preserve">; </w:t>
      </w:r>
      <w:r w:rsidRPr="00D56235">
        <w:rPr>
          <w:rFonts w:ascii="Georgia" w:hAnsi="Georgia" w:cs="Arial"/>
          <w:b/>
          <w:bCs/>
          <w:sz w:val="24"/>
          <w:szCs w:val="24"/>
          <w:lang w:val="es-CO"/>
        </w:rPr>
        <w:t>(ii)</w:t>
      </w:r>
      <w:r w:rsidRPr="00D56235">
        <w:rPr>
          <w:rFonts w:ascii="Georgia" w:hAnsi="Georgia" w:cs="Arial"/>
          <w:bCs/>
          <w:sz w:val="24"/>
          <w:szCs w:val="24"/>
          <w:lang w:val="es-CO"/>
        </w:rPr>
        <w:t xml:space="preserve"> La </w:t>
      </w:r>
      <w:r w:rsidR="004C66AB" w:rsidRPr="00D56235">
        <w:rPr>
          <w:rFonts w:ascii="Georgia" w:hAnsi="Georgia" w:cs="Arial"/>
          <w:bCs/>
          <w:sz w:val="24"/>
          <w:szCs w:val="24"/>
          <w:lang w:val="es-CO"/>
        </w:rPr>
        <w:t xml:space="preserve">sociedad comercial de hecho entre las partes no puede liquidarse a través de este proceso; </w:t>
      </w:r>
      <w:r w:rsidR="004C66AB" w:rsidRPr="00D56235">
        <w:rPr>
          <w:rFonts w:ascii="Georgia" w:hAnsi="Georgia" w:cs="Arial"/>
          <w:b/>
          <w:bCs/>
          <w:sz w:val="24"/>
          <w:szCs w:val="24"/>
          <w:lang w:val="es-CO"/>
        </w:rPr>
        <w:t>(iii)</w:t>
      </w:r>
      <w:r w:rsidR="004C66AB" w:rsidRPr="00D56235">
        <w:rPr>
          <w:rFonts w:ascii="Georgia" w:hAnsi="Georgia" w:cs="Arial"/>
          <w:bCs/>
          <w:sz w:val="24"/>
          <w:szCs w:val="24"/>
          <w:lang w:val="es-CO"/>
        </w:rPr>
        <w:t xml:space="preserve"> </w:t>
      </w:r>
      <w:r w:rsidR="00B81C51" w:rsidRPr="00D56235">
        <w:rPr>
          <w:rFonts w:ascii="Georgia" w:hAnsi="Georgia" w:cs="Arial"/>
          <w:bCs/>
          <w:sz w:val="24"/>
          <w:szCs w:val="24"/>
          <w:lang w:val="es-CO"/>
        </w:rPr>
        <w:t>Las razones para denegar la prescripción ordinaria no pueden ser las misma</w:t>
      </w:r>
      <w:r w:rsidR="006A08C8" w:rsidRPr="00D56235">
        <w:rPr>
          <w:rFonts w:ascii="Georgia" w:hAnsi="Georgia" w:cs="Arial"/>
          <w:bCs/>
          <w:sz w:val="24"/>
          <w:szCs w:val="24"/>
          <w:lang w:val="es-CO"/>
        </w:rPr>
        <w:t>s</w:t>
      </w:r>
      <w:r w:rsidR="00B81C51" w:rsidRPr="00D56235">
        <w:rPr>
          <w:rFonts w:ascii="Georgia" w:hAnsi="Georgia" w:cs="Arial"/>
          <w:bCs/>
          <w:sz w:val="24"/>
          <w:szCs w:val="24"/>
          <w:lang w:val="es-CO"/>
        </w:rPr>
        <w:t xml:space="preserve"> de la extraordinaria. El demandado reúne los requisitos de buena fe y justo título; </w:t>
      </w:r>
      <w:r w:rsidR="00B81C51" w:rsidRPr="00D56235">
        <w:rPr>
          <w:rFonts w:ascii="Georgia" w:hAnsi="Georgia" w:cs="Arial"/>
          <w:b/>
          <w:bCs/>
          <w:sz w:val="24"/>
          <w:szCs w:val="24"/>
          <w:lang w:val="es-CO"/>
        </w:rPr>
        <w:t xml:space="preserve">(iv) </w:t>
      </w:r>
      <w:r w:rsidR="00B81C51" w:rsidRPr="00D56235">
        <w:rPr>
          <w:rFonts w:ascii="Georgia" w:hAnsi="Georgia" w:cs="Arial"/>
          <w:bCs/>
          <w:sz w:val="24"/>
          <w:szCs w:val="24"/>
          <w:lang w:val="es-CO"/>
        </w:rPr>
        <w:t xml:space="preserve">Debe ordenarse la liquidación de la sociedad </w:t>
      </w:r>
      <w:r w:rsidRPr="00D56235">
        <w:rPr>
          <w:rFonts w:ascii="Georgia" w:hAnsi="Georgia" w:cs="Arial"/>
          <w:sz w:val="24"/>
          <w:szCs w:val="24"/>
          <w:lang w:val="es-CO"/>
        </w:rPr>
        <w:t>(</w:t>
      </w:r>
      <w:r w:rsidRPr="00D56235">
        <w:rPr>
          <w:rFonts w:ascii="Georgia" w:hAnsi="Georgia" w:cs="Arial"/>
          <w:sz w:val="24"/>
          <w:szCs w:val="24"/>
        </w:rPr>
        <w:t xml:space="preserve">Carpeta 1ª instancia, cuaderno No.1, parte 3, folios </w:t>
      </w:r>
      <w:r w:rsidR="003A65A0" w:rsidRPr="00D56235">
        <w:rPr>
          <w:rFonts w:ascii="Georgia" w:hAnsi="Georgia" w:cs="Arial"/>
          <w:sz w:val="24"/>
          <w:szCs w:val="24"/>
        </w:rPr>
        <w:t>78-91</w:t>
      </w:r>
      <w:r w:rsidRPr="00D56235">
        <w:rPr>
          <w:rFonts w:ascii="Georgia" w:hAnsi="Georgia" w:cs="Arial"/>
          <w:sz w:val="24"/>
          <w:szCs w:val="24"/>
          <w:lang w:val="es-CO"/>
        </w:rPr>
        <w:t>).</w:t>
      </w:r>
    </w:p>
    <w:p w14:paraId="0FD8EEE0" w14:textId="77777777" w:rsidR="004630B8" w:rsidRPr="00D56235" w:rsidRDefault="004630B8" w:rsidP="00D56235">
      <w:pPr>
        <w:pStyle w:val="Prrafodelista"/>
        <w:spacing w:line="276" w:lineRule="auto"/>
        <w:ind w:left="0"/>
        <w:jc w:val="both"/>
        <w:rPr>
          <w:rFonts w:ascii="Georgia" w:hAnsi="Georgia" w:cs="Arial"/>
          <w:sz w:val="24"/>
          <w:szCs w:val="24"/>
          <w:lang w:val="es-CO"/>
        </w:rPr>
      </w:pPr>
    </w:p>
    <w:p w14:paraId="42A01D35" w14:textId="77777777" w:rsidR="0088119F" w:rsidRPr="00D56235" w:rsidRDefault="0088119F" w:rsidP="00D56235">
      <w:pPr>
        <w:pStyle w:val="Prrafodelista"/>
        <w:numPr>
          <w:ilvl w:val="1"/>
          <w:numId w:val="2"/>
        </w:numPr>
        <w:overflowPunct/>
        <w:spacing w:line="276" w:lineRule="auto"/>
        <w:jc w:val="both"/>
        <w:rPr>
          <w:rFonts w:ascii="Georgia" w:hAnsi="Georgia" w:cs="Arial"/>
          <w:b/>
          <w:sz w:val="24"/>
          <w:szCs w:val="24"/>
          <w:lang w:val="es-CO"/>
        </w:rPr>
      </w:pPr>
      <w:r w:rsidRPr="00D56235">
        <w:rPr>
          <w:rFonts w:ascii="Georgia" w:hAnsi="Georgia" w:cs="Arial"/>
          <w:b/>
          <w:iCs/>
          <w:smallCaps/>
          <w:sz w:val="24"/>
          <w:szCs w:val="24"/>
          <w:lang w:val="es-CO"/>
        </w:rPr>
        <w:t>La sustentación de los reparos</w:t>
      </w:r>
    </w:p>
    <w:p w14:paraId="3555ED52" w14:textId="77777777" w:rsidR="006A08C8" w:rsidRPr="00D56235" w:rsidRDefault="006A08C8" w:rsidP="00D56235">
      <w:pPr>
        <w:pStyle w:val="Prrafodelista"/>
        <w:overflowPunct/>
        <w:spacing w:line="276" w:lineRule="auto"/>
        <w:ind w:left="0"/>
        <w:jc w:val="both"/>
        <w:rPr>
          <w:rFonts w:ascii="Georgia" w:hAnsi="Georgia" w:cs="Arial"/>
          <w:sz w:val="24"/>
          <w:szCs w:val="24"/>
        </w:rPr>
      </w:pPr>
    </w:p>
    <w:p w14:paraId="31895B40" w14:textId="693F1D5A" w:rsidR="0088119F" w:rsidRPr="00D56235" w:rsidRDefault="0088119F" w:rsidP="00D56235">
      <w:pPr>
        <w:pStyle w:val="Prrafodelista"/>
        <w:overflowPunct/>
        <w:spacing w:line="276" w:lineRule="auto"/>
        <w:ind w:left="0"/>
        <w:jc w:val="both"/>
        <w:rPr>
          <w:rFonts w:ascii="Georgia" w:hAnsi="Georgia" w:cs="Arial"/>
          <w:sz w:val="24"/>
          <w:szCs w:val="24"/>
          <w:lang w:val="es-CO"/>
        </w:rPr>
      </w:pPr>
      <w:r w:rsidRPr="00D56235">
        <w:rPr>
          <w:rFonts w:ascii="Georgia" w:hAnsi="Georgia" w:cs="Arial"/>
          <w:sz w:val="24"/>
          <w:szCs w:val="24"/>
        </w:rPr>
        <w:t>Por razón del Decreto Presidencial No.806 de 2020, los recurrentes allegaron por escrito, la argumentación de sus reparos</w:t>
      </w:r>
      <w:r w:rsidRPr="00D56235">
        <w:rPr>
          <w:rFonts w:ascii="Georgia" w:hAnsi="Georgia" w:cs="Arial"/>
          <w:sz w:val="24"/>
          <w:szCs w:val="24"/>
          <w:lang w:val="es-CO"/>
        </w:rPr>
        <w:t xml:space="preserve">. </w:t>
      </w:r>
    </w:p>
    <w:p w14:paraId="7D7E8388" w14:textId="77777777" w:rsidR="0088119F" w:rsidRPr="00D56235" w:rsidRDefault="0088119F" w:rsidP="00D56235">
      <w:pPr>
        <w:pStyle w:val="Prrafodelista"/>
        <w:overflowPunct/>
        <w:spacing w:line="276" w:lineRule="auto"/>
        <w:ind w:left="0"/>
        <w:jc w:val="both"/>
        <w:rPr>
          <w:rFonts w:ascii="Georgia" w:hAnsi="Georgia" w:cs="Arial"/>
          <w:sz w:val="24"/>
          <w:szCs w:val="24"/>
          <w:lang w:val="es-CO"/>
        </w:rPr>
      </w:pPr>
    </w:p>
    <w:p w14:paraId="7FDB39AE" w14:textId="06252A96" w:rsidR="00F45BDD" w:rsidRPr="00D56235" w:rsidRDefault="004B57EB" w:rsidP="00D56235">
      <w:pPr>
        <w:overflowPunct/>
        <w:spacing w:line="276" w:lineRule="auto"/>
        <w:jc w:val="both"/>
        <w:rPr>
          <w:rFonts w:ascii="Georgia" w:hAnsi="Georgia" w:cs="Arial"/>
          <w:sz w:val="24"/>
          <w:szCs w:val="24"/>
          <w:lang w:val="es-CO"/>
        </w:rPr>
      </w:pPr>
      <w:r w:rsidRPr="00D56235">
        <w:rPr>
          <w:rFonts w:ascii="Georgia" w:hAnsi="Georgia" w:cs="Arial"/>
          <w:bCs/>
          <w:iCs/>
          <w:smallCaps/>
          <w:sz w:val="24"/>
          <w:szCs w:val="24"/>
          <w:lang w:val="es-CO"/>
        </w:rPr>
        <w:t xml:space="preserve">6.2.1. </w:t>
      </w:r>
      <w:r w:rsidR="0031376F" w:rsidRPr="00D56235">
        <w:rPr>
          <w:rFonts w:ascii="Georgia" w:hAnsi="Georgia" w:cs="Arial"/>
          <w:bCs/>
          <w:iCs/>
          <w:smallCaps/>
          <w:sz w:val="24"/>
          <w:szCs w:val="24"/>
          <w:lang w:val="es-CO"/>
        </w:rPr>
        <w:t>Jorge E</w:t>
      </w:r>
      <w:r w:rsidR="00385B3D" w:rsidRPr="00D56235">
        <w:rPr>
          <w:rFonts w:ascii="Georgia" w:hAnsi="Georgia" w:cs="Arial"/>
          <w:bCs/>
          <w:iCs/>
          <w:smallCaps/>
          <w:sz w:val="24"/>
          <w:szCs w:val="24"/>
          <w:lang w:val="es-CO"/>
        </w:rPr>
        <w:t>.</w:t>
      </w:r>
      <w:r w:rsidR="0031376F" w:rsidRPr="00D56235">
        <w:rPr>
          <w:rFonts w:ascii="Georgia" w:hAnsi="Georgia" w:cs="Arial"/>
          <w:bCs/>
          <w:iCs/>
          <w:smallCaps/>
          <w:sz w:val="24"/>
          <w:szCs w:val="24"/>
          <w:lang w:val="es-CO"/>
        </w:rPr>
        <w:t xml:space="preserve"> Gómez A</w:t>
      </w:r>
      <w:r w:rsidR="00385B3D" w:rsidRPr="00D56235">
        <w:rPr>
          <w:rFonts w:ascii="Georgia" w:hAnsi="Georgia" w:cs="Arial"/>
          <w:bCs/>
          <w:iCs/>
          <w:smallCaps/>
          <w:sz w:val="24"/>
          <w:szCs w:val="24"/>
          <w:lang w:val="es-CO"/>
        </w:rPr>
        <w:t>.</w:t>
      </w:r>
      <w:r w:rsidR="004A08B4" w:rsidRPr="00D56235">
        <w:rPr>
          <w:rFonts w:ascii="Georgia" w:hAnsi="Georgia" w:cs="Arial"/>
          <w:bCs/>
          <w:iCs/>
          <w:smallCaps/>
          <w:sz w:val="24"/>
          <w:szCs w:val="24"/>
          <w:lang w:val="es-CO"/>
        </w:rPr>
        <w:t xml:space="preserve"> (</w:t>
      </w:r>
      <w:r w:rsidR="0031376F" w:rsidRPr="00D56235">
        <w:rPr>
          <w:rFonts w:ascii="Georgia" w:hAnsi="Georgia" w:cs="Arial"/>
          <w:bCs/>
          <w:iCs/>
          <w:smallCaps/>
          <w:sz w:val="24"/>
          <w:szCs w:val="24"/>
          <w:lang w:val="es-CO"/>
        </w:rPr>
        <w:t>Demandante inicial</w:t>
      </w:r>
      <w:r w:rsidR="004A08B4" w:rsidRPr="00D56235">
        <w:rPr>
          <w:rFonts w:ascii="Georgia" w:hAnsi="Georgia" w:cs="Arial"/>
          <w:bCs/>
          <w:iCs/>
          <w:smallCaps/>
          <w:sz w:val="24"/>
          <w:szCs w:val="24"/>
          <w:lang w:val="es-CO"/>
        </w:rPr>
        <w:t>)</w:t>
      </w:r>
      <w:r w:rsidR="0088119F" w:rsidRPr="00D56235">
        <w:rPr>
          <w:rFonts w:ascii="Georgia" w:hAnsi="Georgia" w:cs="Arial"/>
          <w:sz w:val="24"/>
          <w:szCs w:val="24"/>
          <w:lang w:val="es-CO"/>
        </w:rPr>
        <w:t>.</w:t>
      </w:r>
      <w:r w:rsidR="0088119F" w:rsidRPr="00D56235">
        <w:rPr>
          <w:rFonts w:ascii="Georgia" w:hAnsi="Georgia" w:cs="Arial"/>
          <w:i/>
          <w:sz w:val="24"/>
          <w:szCs w:val="24"/>
          <w:lang w:val="es-CO"/>
        </w:rPr>
        <w:t xml:space="preserve"> </w:t>
      </w:r>
      <w:r w:rsidR="0088119F" w:rsidRPr="00D56235">
        <w:rPr>
          <w:rFonts w:ascii="Georgia" w:hAnsi="Georgia" w:cs="Arial"/>
          <w:sz w:val="24"/>
          <w:szCs w:val="24"/>
          <w:lang w:val="es-CO"/>
        </w:rPr>
        <w:t>Obra en la carpeta de 2ª instancia, documento No.</w:t>
      </w:r>
      <w:r w:rsidR="0031376F" w:rsidRPr="00D56235">
        <w:rPr>
          <w:rFonts w:ascii="Georgia" w:hAnsi="Georgia" w:cs="Arial"/>
          <w:sz w:val="24"/>
          <w:szCs w:val="24"/>
          <w:lang w:val="es-CO"/>
        </w:rPr>
        <w:t>11.</w:t>
      </w:r>
      <w:r w:rsidR="0088119F" w:rsidRPr="00D56235">
        <w:rPr>
          <w:rFonts w:ascii="Georgia" w:hAnsi="Georgia" w:cs="Arial"/>
          <w:i/>
          <w:sz w:val="24"/>
          <w:szCs w:val="24"/>
          <w:lang w:val="es-CO"/>
        </w:rPr>
        <w:t xml:space="preserve"> </w:t>
      </w:r>
      <w:r w:rsidR="0088119F" w:rsidRPr="00D56235">
        <w:rPr>
          <w:rFonts w:ascii="Georgia" w:hAnsi="Georgia" w:cs="Arial"/>
          <w:b/>
          <w:bCs/>
          <w:sz w:val="24"/>
          <w:szCs w:val="24"/>
          <w:lang w:val="es-CO"/>
        </w:rPr>
        <w:t>(i)</w:t>
      </w:r>
      <w:r w:rsidR="0088119F" w:rsidRPr="00D56235">
        <w:rPr>
          <w:rFonts w:ascii="Georgia" w:hAnsi="Georgia" w:cs="Arial"/>
          <w:sz w:val="24"/>
          <w:szCs w:val="24"/>
          <w:lang w:val="es-CO"/>
        </w:rPr>
        <w:t xml:space="preserve"> </w:t>
      </w:r>
      <w:bookmarkStart w:id="1" w:name="_Hlk68855771"/>
      <w:r w:rsidR="0088119F" w:rsidRPr="00D56235">
        <w:rPr>
          <w:rFonts w:ascii="Georgia" w:hAnsi="Georgia" w:cs="Arial"/>
          <w:sz w:val="24"/>
          <w:szCs w:val="24"/>
          <w:lang w:val="es-CO"/>
        </w:rPr>
        <w:t>Sobre la</w:t>
      </w:r>
      <w:r w:rsidR="0031376F" w:rsidRPr="00D56235">
        <w:rPr>
          <w:rFonts w:ascii="Georgia" w:hAnsi="Georgia" w:cs="Arial"/>
          <w:sz w:val="24"/>
          <w:szCs w:val="24"/>
          <w:lang w:val="es-CO"/>
        </w:rPr>
        <w:t xml:space="preserve"> carencia de condena por frutos civiles al demandado, dijo que pese a la relación que hubiere existido entre los extremos en litigio, se logró demostrar que la posesión de</w:t>
      </w:r>
      <w:r w:rsidR="006A08C8" w:rsidRPr="00D56235">
        <w:rPr>
          <w:rFonts w:ascii="Georgia" w:hAnsi="Georgia" w:cs="Arial"/>
          <w:sz w:val="24"/>
          <w:szCs w:val="24"/>
          <w:lang w:val="es-CO"/>
        </w:rPr>
        <w:t xml:space="preserve"> aque</w:t>
      </w:r>
      <w:r w:rsidR="0031376F" w:rsidRPr="00D56235">
        <w:rPr>
          <w:rFonts w:ascii="Georgia" w:hAnsi="Georgia" w:cs="Arial"/>
          <w:sz w:val="24"/>
          <w:szCs w:val="24"/>
          <w:lang w:val="es-CO"/>
        </w:rPr>
        <w:t xml:space="preserve">l fue irregular y, por ende, no puede hablarse de buena fe. </w:t>
      </w:r>
      <w:r w:rsidR="006A08C8" w:rsidRPr="00D56235">
        <w:rPr>
          <w:rFonts w:ascii="Georgia" w:hAnsi="Georgia" w:cs="Arial"/>
          <w:sz w:val="24"/>
          <w:szCs w:val="24"/>
          <w:lang w:val="es-CO"/>
        </w:rPr>
        <w:t xml:space="preserve">Julio A. </w:t>
      </w:r>
      <w:r w:rsidR="00B01526" w:rsidRPr="00D56235">
        <w:rPr>
          <w:rFonts w:ascii="Georgia" w:hAnsi="Georgia" w:cs="Arial"/>
          <w:sz w:val="24"/>
          <w:szCs w:val="24"/>
          <w:lang w:val="es-CO"/>
        </w:rPr>
        <w:t>cambi</w:t>
      </w:r>
      <w:r w:rsidR="008A2FAD" w:rsidRPr="00D56235">
        <w:rPr>
          <w:rFonts w:ascii="Georgia" w:hAnsi="Georgia" w:cs="Arial"/>
          <w:sz w:val="24"/>
          <w:szCs w:val="24"/>
          <w:lang w:val="es-CO"/>
        </w:rPr>
        <w:t>ó</w:t>
      </w:r>
      <w:r w:rsidR="00B01526" w:rsidRPr="00D56235">
        <w:rPr>
          <w:rFonts w:ascii="Georgia" w:hAnsi="Georgia" w:cs="Arial"/>
          <w:sz w:val="24"/>
          <w:szCs w:val="24"/>
          <w:lang w:val="es-CO"/>
        </w:rPr>
        <w:t xml:space="preserve"> las guardas y se negó a restituir aun</w:t>
      </w:r>
      <w:r w:rsidR="00253873" w:rsidRPr="00D56235">
        <w:rPr>
          <w:rFonts w:ascii="Georgia" w:hAnsi="Georgia" w:cs="Arial"/>
          <w:sz w:val="24"/>
          <w:szCs w:val="24"/>
          <w:lang w:val="es-CO"/>
        </w:rPr>
        <w:t xml:space="preserve"> cuando hubo </w:t>
      </w:r>
      <w:r w:rsidR="00B01526" w:rsidRPr="00D56235">
        <w:rPr>
          <w:rFonts w:ascii="Georgia" w:hAnsi="Georgia" w:cs="Arial"/>
          <w:sz w:val="24"/>
          <w:szCs w:val="24"/>
          <w:lang w:val="es-CO"/>
        </w:rPr>
        <w:t xml:space="preserve">procesos policivos en su contra. </w:t>
      </w:r>
      <w:r w:rsidR="00BB53B0" w:rsidRPr="00D56235">
        <w:rPr>
          <w:rFonts w:ascii="Georgia" w:hAnsi="Georgia" w:cs="Arial"/>
          <w:sz w:val="24"/>
          <w:szCs w:val="24"/>
          <w:lang w:val="es-CO"/>
        </w:rPr>
        <w:t>Es</w:t>
      </w:r>
      <w:r w:rsidR="00253873" w:rsidRPr="00D56235">
        <w:rPr>
          <w:rFonts w:ascii="Georgia" w:hAnsi="Georgia" w:cs="Arial"/>
          <w:sz w:val="24"/>
          <w:szCs w:val="24"/>
          <w:lang w:val="es-CO"/>
        </w:rPr>
        <w:t>t</w:t>
      </w:r>
      <w:r w:rsidR="00BB53B0" w:rsidRPr="00D56235">
        <w:rPr>
          <w:rFonts w:ascii="Georgia" w:hAnsi="Georgia" w:cs="Arial"/>
          <w:sz w:val="24"/>
          <w:szCs w:val="24"/>
          <w:lang w:val="es-CO"/>
        </w:rPr>
        <w:t xml:space="preserve">e </w:t>
      </w:r>
      <w:r w:rsidR="0031376F" w:rsidRPr="00D56235">
        <w:rPr>
          <w:rFonts w:ascii="Georgia" w:hAnsi="Georgia" w:cs="Arial"/>
          <w:sz w:val="24"/>
          <w:szCs w:val="24"/>
          <w:lang w:val="es-CO"/>
        </w:rPr>
        <w:t xml:space="preserve">reconocimiento está representado en </w:t>
      </w:r>
      <w:r w:rsidR="00253873" w:rsidRPr="00D56235">
        <w:rPr>
          <w:rFonts w:ascii="Georgia" w:hAnsi="Georgia" w:cs="Arial"/>
          <w:sz w:val="24"/>
          <w:szCs w:val="24"/>
          <w:lang w:val="es-CO"/>
        </w:rPr>
        <w:t xml:space="preserve">los </w:t>
      </w:r>
      <w:r w:rsidR="0031376F" w:rsidRPr="00D56235">
        <w:rPr>
          <w:rFonts w:ascii="Georgia" w:hAnsi="Georgia" w:cs="Arial"/>
          <w:sz w:val="24"/>
          <w:szCs w:val="24"/>
          <w:lang w:val="es-CO"/>
        </w:rPr>
        <w:t>arrendamientos que dejó de percibir el actor y que fueron</w:t>
      </w:r>
      <w:r w:rsidR="00D40BF1" w:rsidRPr="00D56235">
        <w:rPr>
          <w:rFonts w:ascii="Georgia" w:hAnsi="Georgia" w:cs="Arial"/>
          <w:sz w:val="24"/>
          <w:szCs w:val="24"/>
          <w:lang w:val="es-CO"/>
        </w:rPr>
        <w:t xml:space="preserve"> </w:t>
      </w:r>
      <w:r w:rsidR="0031376F" w:rsidRPr="00D56235">
        <w:rPr>
          <w:rFonts w:ascii="Georgia" w:hAnsi="Georgia" w:cs="Arial"/>
          <w:sz w:val="24"/>
          <w:szCs w:val="24"/>
          <w:lang w:val="es-CO"/>
        </w:rPr>
        <w:t xml:space="preserve">tasados </w:t>
      </w:r>
      <w:r w:rsidR="00B169CC" w:rsidRPr="00D56235">
        <w:rPr>
          <w:rFonts w:ascii="Georgia" w:hAnsi="Georgia" w:cs="Arial"/>
          <w:sz w:val="24"/>
          <w:szCs w:val="24"/>
          <w:lang w:val="es-CO"/>
        </w:rPr>
        <w:t>con prueba pericial</w:t>
      </w:r>
      <w:r w:rsidR="0031376F" w:rsidRPr="00D56235">
        <w:rPr>
          <w:rFonts w:ascii="Georgia" w:hAnsi="Georgia" w:cs="Arial"/>
          <w:sz w:val="24"/>
          <w:szCs w:val="24"/>
          <w:lang w:val="es-CO"/>
        </w:rPr>
        <w:t xml:space="preserve">. </w:t>
      </w:r>
      <w:r w:rsidR="00BB53B0" w:rsidRPr="00D56235">
        <w:rPr>
          <w:rFonts w:ascii="Georgia" w:hAnsi="Georgia" w:cs="Arial"/>
          <w:sz w:val="24"/>
          <w:szCs w:val="24"/>
          <w:lang w:val="es-CO"/>
        </w:rPr>
        <w:t>Subsidiariamente</w:t>
      </w:r>
      <w:r w:rsidR="00253873" w:rsidRPr="00D56235">
        <w:rPr>
          <w:rFonts w:ascii="Georgia" w:hAnsi="Georgia" w:cs="Arial"/>
          <w:sz w:val="24"/>
          <w:szCs w:val="24"/>
          <w:lang w:val="es-CO"/>
        </w:rPr>
        <w:t>,</w:t>
      </w:r>
      <w:r w:rsidR="00BB53B0" w:rsidRPr="00D56235">
        <w:rPr>
          <w:rFonts w:ascii="Georgia" w:hAnsi="Georgia" w:cs="Arial"/>
          <w:sz w:val="24"/>
          <w:szCs w:val="24"/>
          <w:lang w:val="es-CO"/>
        </w:rPr>
        <w:t xml:space="preserve"> reclama que</w:t>
      </w:r>
      <w:r w:rsidR="00253873" w:rsidRPr="00D56235">
        <w:rPr>
          <w:rFonts w:ascii="Georgia" w:hAnsi="Georgia" w:cs="Arial"/>
          <w:sz w:val="24"/>
          <w:szCs w:val="24"/>
          <w:lang w:val="es-CO"/>
        </w:rPr>
        <w:t>,</w:t>
      </w:r>
      <w:r w:rsidR="00BB53B0" w:rsidRPr="00D56235">
        <w:rPr>
          <w:rFonts w:ascii="Georgia" w:hAnsi="Georgia" w:cs="Arial"/>
          <w:sz w:val="24"/>
          <w:szCs w:val="24"/>
          <w:lang w:val="es-CO"/>
        </w:rPr>
        <w:t xml:space="preserve"> de persistir la negativa se condene al pago de los causados luego de la contestación de la demanda (Artículo 964, CC).</w:t>
      </w:r>
    </w:p>
    <w:bookmarkEnd w:id="1"/>
    <w:p w14:paraId="13E81EB3" w14:textId="4AEE66E2" w:rsidR="00BB53B0" w:rsidRPr="00D56235" w:rsidRDefault="00BB53B0" w:rsidP="00D56235">
      <w:pPr>
        <w:overflowPunct/>
        <w:spacing w:line="276" w:lineRule="auto"/>
        <w:jc w:val="both"/>
        <w:rPr>
          <w:rFonts w:ascii="Georgia" w:hAnsi="Georgia" w:cs="Arial"/>
          <w:sz w:val="24"/>
          <w:szCs w:val="24"/>
          <w:lang w:val="es-CO"/>
        </w:rPr>
      </w:pPr>
    </w:p>
    <w:p w14:paraId="36EDCC3C" w14:textId="0A65F7AA" w:rsidR="00BB53B0" w:rsidRPr="00D56235" w:rsidRDefault="00BB53B0" w:rsidP="00D56235">
      <w:pPr>
        <w:overflowPunct/>
        <w:spacing w:line="276" w:lineRule="auto"/>
        <w:jc w:val="both"/>
        <w:rPr>
          <w:rFonts w:ascii="Georgia" w:hAnsi="Georgia" w:cs="Arial"/>
          <w:sz w:val="24"/>
          <w:szCs w:val="24"/>
          <w:lang w:val="es-CO"/>
        </w:rPr>
      </w:pPr>
      <w:r w:rsidRPr="00D56235">
        <w:rPr>
          <w:rFonts w:ascii="Georgia" w:hAnsi="Georgia" w:cs="Arial"/>
          <w:b/>
          <w:bCs/>
          <w:sz w:val="24"/>
          <w:szCs w:val="24"/>
          <w:lang w:val="es-CO"/>
        </w:rPr>
        <w:t>(ii)</w:t>
      </w:r>
      <w:r w:rsidRPr="00D56235">
        <w:rPr>
          <w:rFonts w:ascii="Georgia" w:hAnsi="Georgia" w:cs="Arial"/>
          <w:sz w:val="24"/>
          <w:szCs w:val="24"/>
          <w:lang w:val="es-CO"/>
        </w:rPr>
        <w:t xml:space="preserve"> Respecto </w:t>
      </w:r>
      <w:r w:rsidR="00277D8B" w:rsidRPr="00D56235">
        <w:rPr>
          <w:rFonts w:ascii="Georgia" w:hAnsi="Georgia" w:cs="Arial"/>
          <w:sz w:val="24"/>
          <w:szCs w:val="24"/>
          <w:lang w:val="es-CO"/>
        </w:rPr>
        <w:t xml:space="preserve">a la deficiente condena en agencias en derecho, estima que la gestión desplegada en el trámite implica que debió fijarse una suma más alta.  Han transcurrido 7 años desde </w:t>
      </w:r>
      <w:r w:rsidR="00253873" w:rsidRPr="00D56235">
        <w:rPr>
          <w:rFonts w:ascii="Georgia" w:hAnsi="Georgia" w:cs="Arial"/>
          <w:sz w:val="24"/>
          <w:szCs w:val="24"/>
          <w:lang w:val="es-CO"/>
        </w:rPr>
        <w:t>el</w:t>
      </w:r>
      <w:r w:rsidR="00277D8B" w:rsidRPr="00D56235">
        <w:rPr>
          <w:rFonts w:ascii="Georgia" w:hAnsi="Georgia" w:cs="Arial"/>
          <w:sz w:val="24"/>
          <w:szCs w:val="24"/>
          <w:lang w:val="es-CO"/>
        </w:rPr>
        <w:t xml:space="preserve"> inicio</w:t>
      </w:r>
      <w:r w:rsidR="00253873" w:rsidRPr="00D56235">
        <w:rPr>
          <w:rFonts w:ascii="Georgia" w:hAnsi="Georgia" w:cs="Arial"/>
          <w:sz w:val="24"/>
          <w:szCs w:val="24"/>
          <w:lang w:val="es-CO"/>
        </w:rPr>
        <w:t xml:space="preserve"> del proceso</w:t>
      </w:r>
      <w:r w:rsidR="00277D8B" w:rsidRPr="00D56235">
        <w:rPr>
          <w:rFonts w:ascii="Georgia" w:hAnsi="Georgia" w:cs="Arial"/>
          <w:sz w:val="24"/>
          <w:szCs w:val="24"/>
          <w:lang w:val="es-CO"/>
        </w:rPr>
        <w:t xml:space="preserve">, </w:t>
      </w:r>
      <w:r w:rsidR="00253873" w:rsidRPr="00D56235">
        <w:rPr>
          <w:rFonts w:ascii="Georgia" w:hAnsi="Georgia" w:cs="Arial"/>
          <w:sz w:val="24"/>
          <w:szCs w:val="24"/>
          <w:lang w:val="es-CO"/>
        </w:rPr>
        <w:t xml:space="preserve">donde se </w:t>
      </w:r>
      <w:r w:rsidR="00277D8B" w:rsidRPr="00D56235">
        <w:rPr>
          <w:rFonts w:ascii="Georgia" w:hAnsi="Georgia" w:cs="Arial"/>
          <w:sz w:val="24"/>
          <w:szCs w:val="24"/>
          <w:lang w:val="es-CO"/>
        </w:rPr>
        <w:t xml:space="preserve">ha debido estar atento tanto al </w:t>
      </w:r>
      <w:r w:rsidR="00253873" w:rsidRPr="00D56235">
        <w:rPr>
          <w:rFonts w:ascii="Georgia" w:hAnsi="Georgia" w:cs="Arial"/>
          <w:sz w:val="24"/>
          <w:szCs w:val="24"/>
          <w:lang w:val="es-CO"/>
        </w:rPr>
        <w:t xml:space="preserve">asunto </w:t>
      </w:r>
      <w:r w:rsidR="00277D8B" w:rsidRPr="00D56235">
        <w:rPr>
          <w:rFonts w:ascii="Georgia" w:hAnsi="Georgia" w:cs="Arial"/>
          <w:sz w:val="24"/>
          <w:szCs w:val="24"/>
          <w:lang w:val="es-CO"/>
        </w:rPr>
        <w:t xml:space="preserve">principal como a la reconvención y cumplir con las necesidades probatorias para alcanzar una decisión favorable. </w:t>
      </w:r>
    </w:p>
    <w:p w14:paraId="05862B19" w14:textId="20C7A9E4" w:rsidR="00B85DEF" w:rsidRPr="00D56235" w:rsidRDefault="00B85DEF" w:rsidP="00D56235">
      <w:pPr>
        <w:pStyle w:val="Prrafodelista"/>
        <w:overflowPunct/>
        <w:spacing w:line="276" w:lineRule="auto"/>
        <w:ind w:left="0"/>
        <w:jc w:val="both"/>
        <w:rPr>
          <w:rFonts w:ascii="Georgia" w:hAnsi="Georgia" w:cs="Arial"/>
          <w:sz w:val="24"/>
          <w:szCs w:val="24"/>
        </w:rPr>
      </w:pPr>
    </w:p>
    <w:p w14:paraId="26CD63AD" w14:textId="74B40977" w:rsidR="00CE5936" w:rsidRPr="00D56235" w:rsidRDefault="00CE5936" w:rsidP="00D56235">
      <w:pPr>
        <w:pStyle w:val="Prrafodelista"/>
        <w:overflowPunct/>
        <w:spacing w:line="276" w:lineRule="auto"/>
        <w:ind w:left="0"/>
        <w:jc w:val="both"/>
        <w:rPr>
          <w:rFonts w:ascii="Georgia" w:hAnsi="Georgia" w:cs="Arial"/>
          <w:sz w:val="24"/>
          <w:szCs w:val="24"/>
          <w:lang w:val="es-CO"/>
        </w:rPr>
      </w:pPr>
      <w:r w:rsidRPr="00D56235">
        <w:rPr>
          <w:rFonts w:ascii="Georgia" w:hAnsi="Georgia" w:cs="Arial"/>
          <w:bCs/>
          <w:iCs/>
          <w:smallCaps/>
          <w:sz w:val="24"/>
          <w:szCs w:val="24"/>
          <w:lang w:val="es-CO"/>
        </w:rPr>
        <w:t>6.2.2. Julio A</w:t>
      </w:r>
      <w:r w:rsidR="00076267"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Giraldo R</w:t>
      </w:r>
      <w:r w:rsidR="00076267"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004A08B4" w:rsidRPr="00D56235">
        <w:rPr>
          <w:rFonts w:ascii="Georgia" w:hAnsi="Georgia" w:cs="Arial"/>
          <w:bCs/>
          <w:iCs/>
          <w:smallCaps/>
          <w:sz w:val="24"/>
          <w:szCs w:val="24"/>
          <w:lang w:val="es-CO"/>
        </w:rPr>
        <w:t>(</w:t>
      </w:r>
      <w:r w:rsidRPr="00D56235">
        <w:rPr>
          <w:rFonts w:ascii="Georgia" w:hAnsi="Georgia" w:cs="Arial"/>
          <w:bCs/>
          <w:iCs/>
          <w:smallCaps/>
          <w:sz w:val="24"/>
          <w:szCs w:val="24"/>
          <w:lang w:val="es-CO"/>
        </w:rPr>
        <w:t>Demandado inicial</w:t>
      </w:r>
      <w:r w:rsidR="004A08B4" w:rsidRPr="00D56235">
        <w:rPr>
          <w:rFonts w:ascii="Georgia" w:hAnsi="Georgia" w:cs="Arial"/>
          <w:bCs/>
          <w:iCs/>
          <w:smallCaps/>
          <w:sz w:val="24"/>
          <w:szCs w:val="24"/>
          <w:lang w:val="es-CO"/>
        </w:rPr>
        <w:t>)</w:t>
      </w:r>
      <w:r w:rsidRPr="00D56235">
        <w:rPr>
          <w:rFonts w:ascii="Georgia" w:hAnsi="Georgia" w:cs="Arial"/>
          <w:sz w:val="24"/>
          <w:szCs w:val="24"/>
          <w:lang w:val="es-CO"/>
        </w:rPr>
        <w:t>.</w:t>
      </w:r>
      <w:r w:rsidRPr="00D56235">
        <w:rPr>
          <w:rFonts w:ascii="Georgia" w:hAnsi="Georgia" w:cs="Arial"/>
          <w:i/>
          <w:sz w:val="24"/>
          <w:szCs w:val="24"/>
          <w:lang w:val="es-CO"/>
        </w:rPr>
        <w:t xml:space="preserve"> </w:t>
      </w:r>
      <w:r w:rsidRPr="00D56235">
        <w:rPr>
          <w:rFonts w:ascii="Georgia" w:hAnsi="Georgia" w:cs="Arial"/>
          <w:sz w:val="24"/>
          <w:szCs w:val="24"/>
          <w:lang w:val="es-CO"/>
        </w:rPr>
        <w:t>Visible en el documento No.13, de la carpeta de 2ª instancia</w:t>
      </w:r>
      <w:r w:rsidR="00964183" w:rsidRPr="00D56235">
        <w:rPr>
          <w:rFonts w:ascii="Georgia" w:hAnsi="Georgia" w:cs="Arial"/>
          <w:sz w:val="24"/>
          <w:szCs w:val="24"/>
          <w:lang w:val="es-CO"/>
        </w:rPr>
        <w:t xml:space="preserve">. </w:t>
      </w:r>
      <w:r w:rsidR="003137A8" w:rsidRPr="00D56235">
        <w:rPr>
          <w:rFonts w:ascii="Georgia" w:hAnsi="Georgia" w:cs="Arial"/>
          <w:sz w:val="24"/>
          <w:szCs w:val="24"/>
          <w:lang w:val="es-CO"/>
        </w:rPr>
        <w:t xml:space="preserve">Los </w:t>
      </w:r>
      <w:r w:rsidR="00964183" w:rsidRPr="00D56235">
        <w:rPr>
          <w:rFonts w:ascii="Georgia" w:hAnsi="Georgia" w:cs="Arial"/>
          <w:sz w:val="24"/>
          <w:szCs w:val="24"/>
          <w:lang w:val="es-CO"/>
        </w:rPr>
        <w:t xml:space="preserve">reparos </w:t>
      </w:r>
      <w:r w:rsidR="003137A8" w:rsidRPr="00D56235">
        <w:rPr>
          <w:rFonts w:ascii="Georgia" w:hAnsi="Georgia" w:cs="Arial"/>
          <w:sz w:val="24"/>
          <w:szCs w:val="24"/>
          <w:lang w:val="es-CO"/>
        </w:rPr>
        <w:t xml:space="preserve">1°, 2° y 4°, </w:t>
      </w:r>
      <w:r w:rsidR="00964183" w:rsidRPr="00D56235">
        <w:rPr>
          <w:rFonts w:ascii="Georgia" w:hAnsi="Georgia" w:cs="Arial"/>
          <w:sz w:val="24"/>
          <w:szCs w:val="24"/>
          <w:lang w:val="es-CO"/>
        </w:rPr>
        <w:t>se sintetizan en</w:t>
      </w:r>
      <w:r w:rsidR="0076187B" w:rsidRPr="00D56235">
        <w:rPr>
          <w:rFonts w:ascii="Georgia" w:hAnsi="Georgia" w:cs="Arial"/>
          <w:sz w:val="24"/>
          <w:szCs w:val="24"/>
          <w:lang w:val="es-CO"/>
        </w:rPr>
        <w:t>:</w:t>
      </w:r>
      <w:r w:rsidR="00964183" w:rsidRPr="00D56235">
        <w:rPr>
          <w:rFonts w:ascii="Georgia" w:hAnsi="Georgia" w:cs="Arial"/>
          <w:sz w:val="24"/>
          <w:szCs w:val="24"/>
          <w:lang w:val="es-CO"/>
        </w:rPr>
        <w:t xml:space="preserve"> </w:t>
      </w:r>
      <w:r w:rsidRPr="00D56235">
        <w:rPr>
          <w:rFonts w:ascii="Georgia" w:hAnsi="Georgia" w:cs="Arial"/>
          <w:b/>
          <w:bCs/>
          <w:sz w:val="24"/>
          <w:szCs w:val="24"/>
          <w:lang w:val="es-CO"/>
        </w:rPr>
        <w:t>(i)</w:t>
      </w:r>
      <w:r w:rsidRPr="00D56235">
        <w:rPr>
          <w:rFonts w:ascii="Georgia" w:hAnsi="Georgia" w:cs="Arial"/>
          <w:sz w:val="24"/>
          <w:szCs w:val="24"/>
          <w:lang w:val="es-CO"/>
        </w:rPr>
        <w:t xml:space="preserve"> </w:t>
      </w:r>
      <w:bookmarkStart w:id="2" w:name="_Hlk68782628"/>
      <w:r w:rsidR="000E1AC8" w:rsidRPr="00D56235">
        <w:rPr>
          <w:rFonts w:ascii="Georgia" w:hAnsi="Georgia" w:cs="Arial"/>
          <w:sz w:val="24"/>
          <w:szCs w:val="24"/>
          <w:lang w:val="es-CO"/>
        </w:rPr>
        <w:t xml:space="preserve">La </w:t>
      </w:r>
      <w:r w:rsidR="00073ABA" w:rsidRPr="00D56235">
        <w:rPr>
          <w:rFonts w:ascii="Georgia" w:hAnsi="Georgia" w:cs="Arial"/>
          <w:sz w:val="24"/>
          <w:szCs w:val="24"/>
          <w:lang w:val="es-CO"/>
        </w:rPr>
        <w:t>valoración de las sentencias en el proceso de simulación</w:t>
      </w:r>
      <w:r w:rsidR="00F03C53" w:rsidRPr="00D56235">
        <w:rPr>
          <w:rFonts w:ascii="Georgia" w:hAnsi="Georgia" w:cs="Arial"/>
          <w:sz w:val="24"/>
          <w:szCs w:val="24"/>
          <w:lang w:val="es-CO"/>
        </w:rPr>
        <w:t xml:space="preserve"> y las pruebas all</w:t>
      </w:r>
      <w:r w:rsidR="000E1AC8" w:rsidRPr="00D56235">
        <w:rPr>
          <w:rFonts w:ascii="Georgia" w:hAnsi="Georgia" w:cs="Arial"/>
          <w:sz w:val="24"/>
          <w:szCs w:val="24"/>
          <w:lang w:val="es-CO"/>
        </w:rPr>
        <w:t>í</w:t>
      </w:r>
      <w:r w:rsidR="00F03C53" w:rsidRPr="00D56235">
        <w:rPr>
          <w:rFonts w:ascii="Georgia" w:hAnsi="Georgia" w:cs="Arial"/>
          <w:sz w:val="24"/>
          <w:szCs w:val="24"/>
          <w:lang w:val="es-CO"/>
        </w:rPr>
        <w:t xml:space="preserve"> acopiadas, </w:t>
      </w:r>
      <w:r w:rsidR="00963964" w:rsidRPr="00D56235">
        <w:rPr>
          <w:rFonts w:ascii="Georgia" w:hAnsi="Georgia" w:cs="Arial"/>
          <w:sz w:val="24"/>
          <w:szCs w:val="24"/>
          <w:lang w:val="es-CO"/>
        </w:rPr>
        <w:t xml:space="preserve">evidencian </w:t>
      </w:r>
      <w:r w:rsidR="00073ABA" w:rsidRPr="00D56235">
        <w:rPr>
          <w:rFonts w:ascii="Georgia" w:hAnsi="Georgia" w:cs="Arial"/>
          <w:sz w:val="24"/>
          <w:szCs w:val="24"/>
          <w:lang w:val="es-CO"/>
        </w:rPr>
        <w:t>la existencia de una sociedad de hecho</w:t>
      </w:r>
      <w:r w:rsidR="00253873" w:rsidRPr="00D56235">
        <w:rPr>
          <w:rFonts w:ascii="Georgia" w:hAnsi="Georgia" w:cs="Arial"/>
          <w:sz w:val="24"/>
          <w:szCs w:val="24"/>
          <w:lang w:val="es-CO"/>
        </w:rPr>
        <w:t>,</w:t>
      </w:r>
      <w:r w:rsidR="00073ABA" w:rsidRPr="00D56235">
        <w:rPr>
          <w:rFonts w:ascii="Georgia" w:hAnsi="Georgia" w:cs="Arial"/>
          <w:sz w:val="24"/>
          <w:szCs w:val="24"/>
          <w:lang w:val="es-CO"/>
        </w:rPr>
        <w:t xml:space="preserve"> entre los extremos en litigio, lo que hace que ambos tengan derecho sobre los inmuebles y, por e</w:t>
      </w:r>
      <w:r w:rsidR="006A08C8" w:rsidRPr="00D56235">
        <w:rPr>
          <w:rFonts w:ascii="Georgia" w:hAnsi="Georgia" w:cs="Arial"/>
          <w:sz w:val="24"/>
          <w:szCs w:val="24"/>
          <w:lang w:val="es-CO"/>
        </w:rPr>
        <w:t>llo</w:t>
      </w:r>
      <w:r w:rsidR="00073ABA" w:rsidRPr="00D56235">
        <w:rPr>
          <w:rFonts w:ascii="Georgia" w:hAnsi="Georgia" w:cs="Arial"/>
          <w:sz w:val="24"/>
          <w:szCs w:val="24"/>
          <w:lang w:val="es-CO"/>
        </w:rPr>
        <w:t>, no debió ordenarse la re</w:t>
      </w:r>
      <w:r w:rsidR="00344A64" w:rsidRPr="00D56235">
        <w:rPr>
          <w:rFonts w:ascii="Georgia" w:hAnsi="Georgia" w:cs="Arial"/>
          <w:sz w:val="24"/>
          <w:szCs w:val="24"/>
          <w:lang w:val="es-CO"/>
        </w:rPr>
        <w:t>ivindicación</w:t>
      </w:r>
      <w:r w:rsidR="00B25295" w:rsidRPr="00D56235">
        <w:rPr>
          <w:rFonts w:ascii="Georgia" w:hAnsi="Georgia" w:cs="Arial"/>
          <w:sz w:val="24"/>
          <w:szCs w:val="24"/>
          <w:lang w:val="es-CO"/>
        </w:rPr>
        <w:t xml:space="preserve"> de la totalidad de aquellos, sino la liquidación de esa comunidad de bienes</w:t>
      </w:r>
      <w:r w:rsidR="00E0217F" w:rsidRPr="00D56235">
        <w:rPr>
          <w:rFonts w:ascii="Georgia" w:hAnsi="Georgia" w:cs="Arial"/>
          <w:sz w:val="24"/>
          <w:szCs w:val="24"/>
          <w:lang w:val="es-CO"/>
        </w:rPr>
        <w:t>, en la que incluso se habrán de reconocer las mejoras hechas por esta parte</w:t>
      </w:r>
      <w:r w:rsidR="00B25295" w:rsidRPr="00D56235">
        <w:rPr>
          <w:rFonts w:ascii="Georgia" w:hAnsi="Georgia" w:cs="Arial"/>
          <w:sz w:val="24"/>
          <w:szCs w:val="24"/>
          <w:lang w:val="es-CO"/>
        </w:rPr>
        <w:t>.</w:t>
      </w:r>
    </w:p>
    <w:bookmarkEnd w:id="2"/>
    <w:p w14:paraId="1730E846" w14:textId="4A4B81D2" w:rsidR="00206EB6" w:rsidRPr="00D56235" w:rsidRDefault="00206EB6" w:rsidP="00D56235">
      <w:pPr>
        <w:pStyle w:val="Prrafodelista"/>
        <w:overflowPunct/>
        <w:spacing w:line="276" w:lineRule="auto"/>
        <w:ind w:left="0"/>
        <w:jc w:val="both"/>
        <w:rPr>
          <w:rFonts w:ascii="Georgia" w:hAnsi="Georgia" w:cs="Arial"/>
          <w:sz w:val="24"/>
          <w:szCs w:val="24"/>
        </w:rPr>
      </w:pPr>
    </w:p>
    <w:p w14:paraId="41A40345" w14:textId="2231F9C2" w:rsidR="00F03C53" w:rsidRPr="00D56235" w:rsidRDefault="00964183" w:rsidP="00D56235">
      <w:pPr>
        <w:pStyle w:val="Prrafodelista"/>
        <w:overflowPunct/>
        <w:spacing w:line="276" w:lineRule="auto"/>
        <w:ind w:left="0"/>
        <w:jc w:val="both"/>
        <w:rPr>
          <w:rFonts w:ascii="Georgia" w:hAnsi="Georgia" w:cs="Arial"/>
          <w:sz w:val="24"/>
          <w:szCs w:val="24"/>
        </w:rPr>
      </w:pPr>
      <w:r w:rsidRPr="00D56235">
        <w:rPr>
          <w:rFonts w:ascii="Georgia" w:hAnsi="Georgia" w:cs="Arial"/>
          <w:sz w:val="24"/>
          <w:szCs w:val="24"/>
        </w:rPr>
        <w:t xml:space="preserve">Y </w:t>
      </w:r>
      <w:r w:rsidR="008557C4" w:rsidRPr="00D56235">
        <w:rPr>
          <w:rFonts w:ascii="Georgia" w:hAnsi="Georgia" w:cs="Arial"/>
          <w:sz w:val="24"/>
          <w:szCs w:val="24"/>
        </w:rPr>
        <w:t xml:space="preserve">sobre </w:t>
      </w:r>
      <w:r w:rsidRPr="00D56235">
        <w:rPr>
          <w:rFonts w:ascii="Georgia" w:hAnsi="Georgia" w:cs="Arial"/>
          <w:sz w:val="24"/>
          <w:szCs w:val="24"/>
        </w:rPr>
        <w:t xml:space="preserve">el </w:t>
      </w:r>
      <w:r w:rsidR="003137A8" w:rsidRPr="00D56235">
        <w:rPr>
          <w:rFonts w:ascii="Georgia" w:hAnsi="Georgia" w:cs="Arial"/>
          <w:sz w:val="24"/>
          <w:szCs w:val="24"/>
        </w:rPr>
        <w:t xml:space="preserve">reparo 3° </w:t>
      </w:r>
      <w:r w:rsidR="008557C4" w:rsidRPr="00D56235">
        <w:rPr>
          <w:rFonts w:ascii="Georgia" w:hAnsi="Georgia" w:cs="Arial"/>
          <w:sz w:val="24"/>
          <w:szCs w:val="24"/>
        </w:rPr>
        <w:t>dijo</w:t>
      </w:r>
      <w:r w:rsidR="003137A8" w:rsidRPr="00D56235">
        <w:rPr>
          <w:rFonts w:ascii="Georgia" w:hAnsi="Georgia" w:cs="Arial"/>
          <w:sz w:val="24"/>
          <w:szCs w:val="24"/>
        </w:rPr>
        <w:t>:</w:t>
      </w:r>
      <w:r w:rsidRPr="00D56235">
        <w:rPr>
          <w:rFonts w:ascii="Georgia" w:hAnsi="Georgia" w:cs="Arial"/>
          <w:sz w:val="24"/>
          <w:szCs w:val="24"/>
        </w:rPr>
        <w:t xml:space="preserve"> </w:t>
      </w:r>
      <w:r w:rsidR="00206EB6" w:rsidRPr="00D56235">
        <w:rPr>
          <w:rFonts w:ascii="Georgia" w:hAnsi="Georgia" w:cs="Arial"/>
          <w:b/>
          <w:sz w:val="24"/>
          <w:szCs w:val="24"/>
        </w:rPr>
        <w:t xml:space="preserve">(ii) </w:t>
      </w:r>
      <w:bookmarkStart w:id="3" w:name="_Hlk68845710"/>
      <w:r w:rsidR="006A08C8" w:rsidRPr="00D56235">
        <w:rPr>
          <w:rFonts w:ascii="Georgia" w:hAnsi="Georgia" w:cs="Arial"/>
          <w:sz w:val="24"/>
          <w:szCs w:val="24"/>
        </w:rPr>
        <w:t xml:space="preserve">La </w:t>
      </w:r>
      <w:r w:rsidR="00206EB6" w:rsidRPr="00D56235">
        <w:rPr>
          <w:rFonts w:ascii="Georgia" w:hAnsi="Georgia" w:cs="Arial"/>
          <w:sz w:val="24"/>
          <w:szCs w:val="24"/>
        </w:rPr>
        <w:t xml:space="preserve">prescripción ordinaria se formuló como excepción y la </w:t>
      </w:r>
      <w:r w:rsidR="006A08C8" w:rsidRPr="00D56235">
        <w:rPr>
          <w:rFonts w:ascii="Georgia" w:hAnsi="Georgia" w:cs="Arial"/>
          <w:sz w:val="24"/>
          <w:szCs w:val="24"/>
        </w:rPr>
        <w:t xml:space="preserve">extraordinaria </w:t>
      </w:r>
      <w:r w:rsidR="00206EB6" w:rsidRPr="00D56235">
        <w:rPr>
          <w:rFonts w:ascii="Georgia" w:hAnsi="Georgia" w:cs="Arial"/>
          <w:sz w:val="24"/>
          <w:szCs w:val="24"/>
        </w:rPr>
        <w:t>en reconvención, con fundamento disímil y por ello debi</w:t>
      </w:r>
      <w:r w:rsidR="006A08C8" w:rsidRPr="00D56235">
        <w:rPr>
          <w:rFonts w:ascii="Georgia" w:hAnsi="Georgia" w:cs="Arial"/>
          <w:sz w:val="24"/>
          <w:szCs w:val="24"/>
        </w:rPr>
        <w:t xml:space="preserve">eron </w:t>
      </w:r>
      <w:r w:rsidR="00206EB6" w:rsidRPr="00D56235">
        <w:rPr>
          <w:rFonts w:ascii="Georgia" w:hAnsi="Georgia" w:cs="Arial"/>
          <w:sz w:val="24"/>
          <w:szCs w:val="24"/>
        </w:rPr>
        <w:t xml:space="preserve">resolverse de forma distinta. Con relación a la </w:t>
      </w:r>
      <w:r w:rsidR="006A08C8" w:rsidRPr="00D56235">
        <w:rPr>
          <w:rFonts w:ascii="Georgia" w:hAnsi="Georgia" w:cs="Arial"/>
          <w:sz w:val="24"/>
          <w:szCs w:val="24"/>
        </w:rPr>
        <w:t xml:space="preserve">primera </w:t>
      </w:r>
      <w:r w:rsidR="00206EB6" w:rsidRPr="00D56235">
        <w:rPr>
          <w:rFonts w:ascii="Georgia" w:hAnsi="Georgia" w:cs="Arial"/>
          <w:sz w:val="24"/>
          <w:szCs w:val="24"/>
        </w:rPr>
        <w:t>indica que la buena fe y el justo título provienen de la calidad de socio</w:t>
      </w:r>
      <w:r w:rsidR="002B4973" w:rsidRPr="00D56235">
        <w:rPr>
          <w:rFonts w:ascii="Georgia" w:hAnsi="Georgia" w:cs="Arial"/>
          <w:sz w:val="24"/>
          <w:szCs w:val="24"/>
        </w:rPr>
        <w:t>,</w:t>
      </w:r>
      <w:r w:rsidR="00206EB6" w:rsidRPr="00D56235">
        <w:rPr>
          <w:rFonts w:ascii="Georgia" w:hAnsi="Georgia" w:cs="Arial"/>
          <w:sz w:val="24"/>
          <w:szCs w:val="24"/>
        </w:rPr>
        <w:t xml:space="preserve"> que tiene</w:t>
      </w:r>
      <w:r w:rsidR="002B4973" w:rsidRPr="00D56235">
        <w:rPr>
          <w:rFonts w:ascii="Georgia" w:hAnsi="Georgia" w:cs="Arial"/>
          <w:sz w:val="24"/>
          <w:szCs w:val="24"/>
        </w:rPr>
        <w:t xml:space="preserve"> en la sociedad de hecho</w:t>
      </w:r>
      <w:r w:rsidR="00F03C53" w:rsidRPr="00D56235">
        <w:rPr>
          <w:rFonts w:ascii="Georgia" w:hAnsi="Georgia" w:cs="Arial"/>
          <w:sz w:val="24"/>
          <w:szCs w:val="24"/>
        </w:rPr>
        <w:t xml:space="preserve"> y</w:t>
      </w:r>
      <w:r w:rsidR="006A08C8" w:rsidRPr="00D56235">
        <w:rPr>
          <w:rFonts w:ascii="Georgia" w:hAnsi="Georgia" w:cs="Arial"/>
          <w:sz w:val="24"/>
          <w:szCs w:val="24"/>
        </w:rPr>
        <w:t>,</w:t>
      </w:r>
      <w:r w:rsidR="00F03C53" w:rsidRPr="00D56235">
        <w:rPr>
          <w:rFonts w:ascii="Georgia" w:hAnsi="Georgia" w:cs="Arial"/>
          <w:sz w:val="24"/>
          <w:szCs w:val="24"/>
        </w:rPr>
        <w:t xml:space="preserve"> explicó que</w:t>
      </w:r>
      <w:r w:rsidR="006A08C8" w:rsidRPr="00D56235">
        <w:rPr>
          <w:rFonts w:ascii="Georgia" w:hAnsi="Georgia" w:cs="Arial"/>
          <w:sz w:val="24"/>
          <w:szCs w:val="24"/>
        </w:rPr>
        <w:t>,</w:t>
      </w:r>
      <w:r w:rsidR="00F03C53" w:rsidRPr="00D56235">
        <w:rPr>
          <w:rFonts w:ascii="Georgia" w:hAnsi="Georgia" w:cs="Arial"/>
          <w:sz w:val="24"/>
          <w:szCs w:val="24"/>
        </w:rPr>
        <w:t xml:space="preserve"> el tiempo para adquirir por esta vía se cumplió desde que el propietario, abandonó los inmuebles hasta la fecha de instaurada la demanda</w:t>
      </w:r>
      <w:r w:rsidR="006A08C8" w:rsidRPr="00D56235">
        <w:rPr>
          <w:rFonts w:ascii="Georgia" w:hAnsi="Georgia" w:cs="Arial"/>
          <w:sz w:val="24"/>
          <w:szCs w:val="24"/>
        </w:rPr>
        <w:t xml:space="preserve"> reivindicatoria</w:t>
      </w:r>
      <w:r w:rsidR="00F03C53" w:rsidRPr="00D56235">
        <w:rPr>
          <w:rFonts w:ascii="Georgia" w:hAnsi="Georgia" w:cs="Arial"/>
          <w:sz w:val="24"/>
          <w:szCs w:val="24"/>
        </w:rPr>
        <w:t>.</w:t>
      </w:r>
    </w:p>
    <w:p w14:paraId="7A054983" w14:textId="6BAFD580" w:rsidR="00963964" w:rsidRPr="00D56235" w:rsidRDefault="00963964" w:rsidP="00D56235">
      <w:pPr>
        <w:pStyle w:val="Prrafodelista"/>
        <w:overflowPunct/>
        <w:spacing w:line="276" w:lineRule="auto"/>
        <w:ind w:left="0"/>
        <w:jc w:val="both"/>
        <w:rPr>
          <w:rFonts w:ascii="Georgia" w:hAnsi="Georgia" w:cs="Arial"/>
          <w:sz w:val="24"/>
          <w:szCs w:val="24"/>
        </w:rPr>
      </w:pPr>
    </w:p>
    <w:bookmarkEnd w:id="3"/>
    <w:p w14:paraId="5F012BAE" w14:textId="1AFE1811" w:rsidR="00501C65" w:rsidRPr="00D56235" w:rsidRDefault="00501C65" w:rsidP="00D56235">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D56235">
        <w:rPr>
          <w:rFonts w:ascii="Georgia" w:hAnsi="Georgia" w:cs="Arial"/>
          <w:b/>
          <w:bCs/>
          <w:smallCaps/>
          <w:sz w:val="24"/>
          <w:szCs w:val="24"/>
          <w:lang w:val="es-CO"/>
        </w:rPr>
        <w:t>La fundamentación jurídica para decidir</w:t>
      </w:r>
    </w:p>
    <w:p w14:paraId="20EE0524" w14:textId="77777777" w:rsidR="00073ABA" w:rsidRPr="00D56235" w:rsidRDefault="00073ABA" w:rsidP="00D56235">
      <w:pPr>
        <w:pStyle w:val="Prrafodelista"/>
        <w:widowControl/>
        <w:spacing w:line="276" w:lineRule="auto"/>
        <w:ind w:left="360"/>
        <w:contextualSpacing/>
        <w:jc w:val="both"/>
        <w:textAlignment w:val="baseline"/>
        <w:rPr>
          <w:rFonts w:ascii="Georgia" w:hAnsi="Georgia" w:cs="Arial"/>
          <w:b/>
          <w:bCs/>
          <w:smallCaps/>
          <w:sz w:val="24"/>
          <w:szCs w:val="24"/>
          <w:lang w:val="es-CO"/>
        </w:rPr>
      </w:pPr>
    </w:p>
    <w:p w14:paraId="57E48155" w14:textId="12610914" w:rsidR="003E46EB" w:rsidRPr="00D56235" w:rsidRDefault="00D255CA" w:rsidP="00D56235">
      <w:pPr>
        <w:pStyle w:val="Prrafodelista"/>
        <w:numPr>
          <w:ilvl w:val="1"/>
          <w:numId w:val="2"/>
        </w:numPr>
        <w:overflowPunct/>
        <w:spacing w:line="276" w:lineRule="auto"/>
        <w:jc w:val="both"/>
        <w:rPr>
          <w:rFonts w:ascii="Georgia" w:hAnsi="Georgia" w:cs="Arial"/>
          <w:strike/>
          <w:sz w:val="24"/>
          <w:szCs w:val="24"/>
        </w:rPr>
      </w:pPr>
      <w:r w:rsidRPr="00D56235">
        <w:rPr>
          <w:rFonts w:ascii="Georgia" w:hAnsi="Georgia" w:cs="Arial"/>
          <w:smallCaps/>
          <w:sz w:val="24"/>
          <w:szCs w:val="24"/>
          <w:lang w:val="es-CO"/>
        </w:rPr>
        <w:t xml:space="preserve">Los presupuestos </w:t>
      </w:r>
      <w:r w:rsidR="00501C65" w:rsidRPr="00D56235">
        <w:rPr>
          <w:rFonts w:ascii="Georgia" w:hAnsi="Georgia" w:cs="Arial"/>
          <w:smallCaps/>
          <w:sz w:val="24"/>
          <w:szCs w:val="24"/>
          <w:lang w:val="es-CO"/>
        </w:rPr>
        <w:t>de validez y eficacia procesal.</w:t>
      </w:r>
      <w:bookmarkStart w:id="4" w:name="_Hlk53576677"/>
      <w:r w:rsidR="001A49C6" w:rsidRPr="00D56235">
        <w:rPr>
          <w:rFonts w:ascii="Georgia" w:hAnsi="Georgia" w:cs="Arial"/>
          <w:smallCaps/>
          <w:sz w:val="24"/>
          <w:szCs w:val="24"/>
        </w:rPr>
        <w:t xml:space="preserve"> </w:t>
      </w:r>
      <w:r w:rsidR="003E46EB" w:rsidRPr="00D56235">
        <w:rPr>
          <w:rFonts w:ascii="Georgia" w:hAnsi="Georgia" w:cs="Arial"/>
          <w:sz w:val="24"/>
          <w:szCs w:val="24"/>
        </w:rPr>
        <w:t xml:space="preserve">La ciencia procesal </w:t>
      </w:r>
      <w:r w:rsidR="003E46EB" w:rsidRPr="00D56235">
        <w:rPr>
          <w:rFonts w:ascii="Georgia" w:hAnsi="Georgia" w:cs="Arial"/>
          <w:sz w:val="24"/>
          <w:szCs w:val="24"/>
        </w:rPr>
        <w:lastRenderedPageBreak/>
        <w:t>mayoritaria</w:t>
      </w:r>
      <w:r w:rsidR="003E46EB" w:rsidRPr="00D56235">
        <w:rPr>
          <w:rStyle w:val="Refdenotaalpie"/>
          <w:rFonts w:ascii="Georgia" w:hAnsi="Georgia"/>
          <w:sz w:val="24"/>
          <w:szCs w:val="24"/>
        </w:rPr>
        <w:footnoteReference w:id="2"/>
      </w:r>
      <w:r w:rsidRPr="00D56235">
        <w:rPr>
          <w:rFonts w:ascii="Georgia" w:hAnsi="Georgia" w:cs="Arial"/>
          <w:sz w:val="24"/>
          <w:szCs w:val="24"/>
        </w:rPr>
        <w:t>,</w:t>
      </w:r>
      <w:r w:rsidR="003E46EB" w:rsidRPr="00D56235">
        <w:rPr>
          <w:rFonts w:ascii="Georgia" w:hAnsi="Georgia" w:cs="Arial"/>
          <w:sz w:val="24"/>
          <w:szCs w:val="24"/>
        </w:rPr>
        <w:t xml:space="preserve"> en Colombia</w:t>
      </w:r>
      <w:r w:rsidRPr="00D56235">
        <w:rPr>
          <w:rFonts w:ascii="Georgia" w:hAnsi="Georgia" w:cs="Arial"/>
          <w:sz w:val="24"/>
          <w:szCs w:val="24"/>
        </w:rPr>
        <w:t>,</w:t>
      </w:r>
      <w:r w:rsidR="003E46EB" w:rsidRPr="00D56235">
        <w:rPr>
          <w:rFonts w:ascii="Georgia" w:hAnsi="Georgia" w:cs="Arial"/>
          <w:sz w:val="24"/>
          <w:szCs w:val="24"/>
        </w:rPr>
        <w:t xml:space="preserve"> los entiende como los </w:t>
      </w:r>
      <w:r w:rsidR="003E46EB" w:rsidRPr="00D56235">
        <w:rPr>
          <w:rFonts w:ascii="Georgia" w:hAnsi="Georgia" w:cs="Arial"/>
          <w:i/>
          <w:sz w:val="24"/>
          <w:szCs w:val="24"/>
        </w:rPr>
        <w:t>presupuestos procesales</w:t>
      </w:r>
      <w:r w:rsidR="003E46EB" w:rsidRPr="00D56235">
        <w:rPr>
          <w:rFonts w:ascii="Georgia" w:hAnsi="Georgia" w:cs="Arial"/>
          <w:sz w:val="24"/>
          <w:szCs w:val="24"/>
        </w:rPr>
        <w:t>. Otro sector</w:t>
      </w:r>
      <w:r w:rsidR="003E46EB" w:rsidRPr="00D56235">
        <w:rPr>
          <w:rStyle w:val="Refdenotaalpie"/>
          <w:rFonts w:ascii="Georgia" w:hAnsi="Georgia"/>
          <w:sz w:val="24"/>
          <w:szCs w:val="24"/>
        </w:rPr>
        <w:footnoteReference w:id="3"/>
      </w:r>
      <w:r w:rsidR="003E46EB" w:rsidRPr="00D56235">
        <w:rPr>
          <w:rFonts w:ascii="Georgia" w:hAnsi="Georgia" w:cs="Arial"/>
          <w:sz w:val="24"/>
          <w:szCs w:val="24"/>
          <w:vertAlign w:val="superscript"/>
        </w:rPr>
        <w:t>-</w:t>
      </w:r>
      <w:r w:rsidR="003E46EB" w:rsidRPr="00D56235">
        <w:rPr>
          <w:rStyle w:val="Refdenotaalpie"/>
          <w:rFonts w:ascii="Georgia" w:hAnsi="Georgia"/>
          <w:sz w:val="24"/>
          <w:szCs w:val="24"/>
        </w:rPr>
        <w:footnoteReference w:id="4"/>
      </w:r>
      <w:r w:rsidR="003E46EB" w:rsidRPr="00D56235">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1D1BB4B4" w14:textId="77777777" w:rsidR="001A49C6" w:rsidRPr="00D56235" w:rsidRDefault="001A49C6" w:rsidP="00D56235">
      <w:pPr>
        <w:spacing w:line="276" w:lineRule="auto"/>
        <w:rPr>
          <w:rFonts w:ascii="Georgia" w:hAnsi="Georgia" w:cs="Arial"/>
          <w:sz w:val="24"/>
          <w:szCs w:val="24"/>
        </w:rPr>
      </w:pPr>
    </w:p>
    <w:p w14:paraId="5C45BFF2" w14:textId="138F1A5C" w:rsidR="00134DC9" w:rsidRPr="00D56235" w:rsidRDefault="001A49C6" w:rsidP="00D56235">
      <w:pPr>
        <w:pStyle w:val="Prrafodelista"/>
        <w:numPr>
          <w:ilvl w:val="1"/>
          <w:numId w:val="2"/>
        </w:numPr>
        <w:spacing w:line="276" w:lineRule="auto"/>
        <w:jc w:val="both"/>
        <w:rPr>
          <w:rFonts w:ascii="Georgia" w:hAnsi="Georgia"/>
          <w:smallCaps/>
          <w:sz w:val="24"/>
          <w:szCs w:val="24"/>
        </w:rPr>
      </w:pPr>
      <w:r w:rsidRPr="00D56235">
        <w:rPr>
          <w:rFonts w:ascii="Georgia" w:hAnsi="Georgia" w:cs="Arial"/>
          <w:smallCaps/>
          <w:sz w:val="24"/>
          <w:szCs w:val="24"/>
          <w:lang w:val="es-CO"/>
        </w:rPr>
        <w:t>L</w:t>
      </w:r>
      <w:r w:rsidR="00F45BDD" w:rsidRPr="00D56235">
        <w:rPr>
          <w:rFonts w:ascii="Georgia" w:hAnsi="Georgia" w:cs="Arial"/>
          <w:smallCaps/>
          <w:sz w:val="24"/>
          <w:szCs w:val="24"/>
          <w:lang w:val="es-CO"/>
        </w:rPr>
        <w:t xml:space="preserve">a legitimación en la causa. </w:t>
      </w:r>
      <w:r w:rsidR="00134DC9" w:rsidRPr="00D56235">
        <w:rPr>
          <w:rFonts w:ascii="Georgia" w:hAnsi="Georgia" w:cs="Arial"/>
          <w:sz w:val="24"/>
          <w:szCs w:val="24"/>
        </w:rPr>
        <w:t xml:space="preserve">Es presupuesto subjetivo de la pretensión, una vez acreditado posibilita constatar su vocación de triunfo. Este examen se hace de oficio y por eso es irrelevante el alegato de </w:t>
      </w:r>
      <w:r w:rsidR="00134DC9" w:rsidRPr="00D56235">
        <w:rPr>
          <w:rFonts w:ascii="Georgia" w:hAnsi="Georgia"/>
          <w:iCs/>
          <w:sz w:val="24"/>
          <w:szCs w:val="24"/>
        </w:rPr>
        <w:t>las partes; es un factor de estudio imperativo, así entiende la CSJ</w:t>
      </w:r>
      <w:r w:rsidR="00134DC9" w:rsidRPr="00D56235">
        <w:rPr>
          <w:rStyle w:val="Refdenotaalpie"/>
          <w:rFonts w:ascii="Georgia" w:hAnsi="Georgia"/>
          <w:iCs/>
          <w:sz w:val="24"/>
          <w:szCs w:val="24"/>
        </w:rPr>
        <w:footnoteReference w:id="5"/>
      </w:r>
      <w:r w:rsidR="00134DC9" w:rsidRPr="00D56235">
        <w:rPr>
          <w:rFonts w:ascii="Georgia" w:hAnsi="Georgia"/>
          <w:iCs/>
          <w:sz w:val="24"/>
          <w:szCs w:val="24"/>
        </w:rPr>
        <w:t>, criterio acogido sin reparos por este Tribunal</w:t>
      </w:r>
      <w:r w:rsidR="00134DC9" w:rsidRPr="00D56235">
        <w:rPr>
          <w:rStyle w:val="Refdenotaalpie"/>
          <w:rFonts w:ascii="Georgia" w:hAnsi="Georgia"/>
          <w:iCs/>
          <w:sz w:val="24"/>
          <w:szCs w:val="24"/>
        </w:rPr>
        <w:footnoteReference w:id="6"/>
      </w:r>
      <w:r w:rsidR="00134DC9" w:rsidRPr="00D56235">
        <w:rPr>
          <w:rFonts w:ascii="Georgia" w:hAnsi="Georgia"/>
          <w:iCs/>
          <w:sz w:val="24"/>
          <w:szCs w:val="24"/>
        </w:rPr>
        <w:t xml:space="preserve">. Cuestión </w:t>
      </w:r>
      <w:r w:rsidR="00134DC9" w:rsidRPr="00D56235">
        <w:rPr>
          <w:rFonts w:ascii="Georgia" w:hAnsi="Georgia" w:cs="Arial"/>
          <w:snapToGrid w:val="0"/>
          <w:sz w:val="24"/>
          <w:szCs w:val="24"/>
          <w:lang w:val="es-ES_tradnl"/>
        </w:rPr>
        <w:t>muy diferente es analizar la prosperidad de la súplica.</w:t>
      </w:r>
    </w:p>
    <w:p w14:paraId="7AE193EE" w14:textId="77777777" w:rsidR="00134DC9" w:rsidRPr="00D56235" w:rsidRDefault="00134DC9" w:rsidP="00D56235">
      <w:pPr>
        <w:spacing w:line="276" w:lineRule="auto"/>
        <w:rPr>
          <w:rFonts w:ascii="Georgia" w:hAnsi="Georgia"/>
          <w:smallCaps/>
          <w:sz w:val="24"/>
          <w:szCs w:val="24"/>
        </w:rPr>
      </w:pPr>
    </w:p>
    <w:p w14:paraId="39D23768" w14:textId="3D745FBE" w:rsidR="00155178" w:rsidRPr="00D56235" w:rsidRDefault="00134DC9" w:rsidP="00D56235">
      <w:pPr>
        <w:spacing w:line="276" w:lineRule="auto"/>
        <w:jc w:val="both"/>
        <w:rPr>
          <w:rFonts w:ascii="Georgia" w:hAnsi="Georgia" w:cs="Arial"/>
          <w:sz w:val="24"/>
          <w:szCs w:val="24"/>
        </w:rPr>
      </w:pPr>
      <w:r w:rsidRPr="00D56235">
        <w:rPr>
          <w:rFonts w:ascii="Georgia" w:hAnsi="Georgia" w:cs="Arial"/>
          <w:sz w:val="24"/>
          <w:szCs w:val="24"/>
        </w:rPr>
        <w:t>En orden metodológico, debe definirse primero el tipo de pedimento postulado en ejercicio del derecho de acción, para luego constatar quiénes están habilitados por el ordenamiento jurídico para elevarlo y para resistirlo; es decir, esclarecido se determina la legitimación sustancial de los extremos de la relación jurídico-procesal.</w:t>
      </w:r>
    </w:p>
    <w:p w14:paraId="3489D989" w14:textId="77777777" w:rsidR="006A08C8" w:rsidRPr="00D56235" w:rsidRDefault="006A08C8" w:rsidP="00D56235">
      <w:pPr>
        <w:spacing w:line="276" w:lineRule="auto"/>
        <w:jc w:val="both"/>
        <w:rPr>
          <w:rFonts w:ascii="Georgia" w:hAnsi="Georgia" w:cs="Arial"/>
          <w:sz w:val="24"/>
          <w:szCs w:val="24"/>
        </w:rPr>
      </w:pPr>
    </w:p>
    <w:p w14:paraId="48C38542" w14:textId="77777777" w:rsidR="00903611" w:rsidRPr="00D56235" w:rsidRDefault="00903611" w:rsidP="00D56235">
      <w:pPr>
        <w:spacing w:line="276" w:lineRule="auto"/>
        <w:jc w:val="both"/>
        <w:rPr>
          <w:rFonts w:ascii="Georgia" w:hAnsi="Georgia" w:cs="Arial"/>
          <w:sz w:val="24"/>
          <w:szCs w:val="24"/>
        </w:rPr>
      </w:pPr>
      <w:r w:rsidRPr="00D56235">
        <w:rPr>
          <w:rFonts w:ascii="Georgia" w:hAnsi="Georgia" w:cs="Arial"/>
          <w:sz w:val="24"/>
          <w:szCs w:val="24"/>
          <w:lang w:val="es-CO"/>
        </w:rPr>
        <w:t xml:space="preserve">En tratándose de la pretensión reivindicatoria </w:t>
      </w:r>
      <w:r w:rsidRPr="00D56235">
        <w:rPr>
          <w:rFonts w:ascii="Georgia" w:hAnsi="Georgia" w:cs="Arial"/>
          <w:sz w:val="24"/>
          <w:szCs w:val="24"/>
        </w:rPr>
        <w:t xml:space="preserve">o de dominio, está determinado, de antaño a partir del artículo 946, CC, que la legitimación por activa radica </w:t>
      </w:r>
      <w:r w:rsidRPr="00D56235">
        <w:rPr>
          <w:rFonts w:ascii="Georgia" w:hAnsi="Georgia" w:cs="Arial"/>
          <w:sz w:val="24"/>
          <w:szCs w:val="24"/>
          <w:u w:val="single"/>
        </w:rPr>
        <w:t>en el propietario</w:t>
      </w:r>
      <w:r w:rsidRPr="00D56235">
        <w:rPr>
          <w:rStyle w:val="Refdenotaalpie"/>
          <w:rFonts w:ascii="Georgia" w:eastAsiaTheme="minorEastAsia" w:hAnsi="Georgia"/>
          <w:sz w:val="24"/>
          <w:szCs w:val="24"/>
        </w:rPr>
        <w:footnoteReference w:id="7"/>
      </w:r>
      <w:r w:rsidRPr="00D56235">
        <w:rPr>
          <w:rFonts w:ascii="Georgia" w:hAnsi="Georgia" w:cs="Arial"/>
          <w:sz w:val="24"/>
          <w:szCs w:val="24"/>
          <w:vertAlign w:val="superscript"/>
        </w:rPr>
        <w:t>-</w:t>
      </w:r>
      <w:r w:rsidRPr="00D56235">
        <w:rPr>
          <w:rStyle w:val="Refdenotaalpie"/>
          <w:rFonts w:ascii="Georgia" w:eastAsiaTheme="minorEastAsia" w:hAnsi="Georgia"/>
          <w:sz w:val="24"/>
          <w:szCs w:val="24"/>
        </w:rPr>
        <w:footnoteReference w:id="8"/>
      </w:r>
      <w:r w:rsidRPr="00D56235">
        <w:rPr>
          <w:rFonts w:ascii="Georgia" w:hAnsi="Georgia" w:cs="Arial"/>
          <w:sz w:val="24"/>
          <w:szCs w:val="24"/>
        </w:rPr>
        <w:t xml:space="preserve"> del bien a reivindicar (Artículo 950, CC) y por pasiva</w:t>
      </w:r>
      <w:r w:rsidRPr="00D56235">
        <w:rPr>
          <w:rFonts w:ascii="Georgia" w:hAnsi="Georgia" w:cs="Arial"/>
          <w:sz w:val="24"/>
          <w:szCs w:val="24"/>
          <w:u w:val="single"/>
        </w:rPr>
        <w:t xml:space="preserve"> en el poseedor</w:t>
      </w:r>
      <w:r w:rsidRPr="00D56235">
        <w:rPr>
          <w:rFonts w:ascii="Georgia" w:hAnsi="Georgia" w:cs="Arial"/>
          <w:sz w:val="24"/>
          <w:szCs w:val="24"/>
        </w:rPr>
        <w:t xml:space="preserve"> (Artículo 952, CC), tal como recuerda la pacífica jurisprudencia de la CSJ</w:t>
      </w:r>
      <w:r w:rsidRPr="00D56235">
        <w:rPr>
          <w:rStyle w:val="Refdenotaalpie"/>
          <w:rFonts w:ascii="Georgia" w:hAnsi="Georgia"/>
          <w:sz w:val="24"/>
          <w:szCs w:val="24"/>
        </w:rPr>
        <w:footnoteReference w:id="9"/>
      </w:r>
      <w:r w:rsidRPr="00D56235">
        <w:rPr>
          <w:rFonts w:ascii="Georgia" w:hAnsi="Georgia" w:cs="Arial"/>
          <w:sz w:val="24"/>
          <w:szCs w:val="24"/>
        </w:rPr>
        <w:t>.</w:t>
      </w:r>
    </w:p>
    <w:p w14:paraId="0FDC23F3" w14:textId="77777777" w:rsidR="00903611" w:rsidRPr="00D56235" w:rsidRDefault="00903611" w:rsidP="00D56235">
      <w:pPr>
        <w:spacing w:line="276" w:lineRule="auto"/>
        <w:jc w:val="both"/>
        <w:rPr>
          <w:rFonts w:ascii="Georgia" w:hAnsi="Georgia" w:cs="Arial"/>
          <w:sz w:val="24"/>
          <w:szCs w:val="24"/>
        </w:rPr>
      </w:pPr>
    </w:p>
    <w:p w14:paraId="0B5BE098" w14:textId="78C73687" w:rsidR="00903611" w:rsidRPr="00D56235" w:rsidRDefault="00903611" w:rsidP="00D56235">
      <w:pPr>
        <w:spacing w:line="276" w:lineRule="auto"/>
        <w:jc w:val="both"/>
        <w:rPr>
          <w:rFonts w:ascii="Georgia" w:hAnsi="Georgia" w:cs="Arial"/>
          <w:sz w:val="24"/>
          <w:szCs w:val="24"/>
        </w:rPr>
      </w:pPr>
      <w:r w:rsidRPr="00D56235">
        <w:rPr>
          <w:rFonts w:ascii="Georgia" w:hAnsi="Georgia" w:cs="Arial"/>
          <w:sz w:val="24"/>
          <w:szCs w:val="24"/>
        </w:rPr>
        <w:t>Así, entonces, está legitimad</w:t>
      </w:r>
      <w:r w:rsidR="00165150" w:rsidRPr="00D56235">
        <w:rPr>
          <w:rFonts w:ascii="Georgia" w:hAnsi="Georgia" w:cs="Arial"/>
          <w:sz w:val="24"/>
          <w:szCs w:val="24"/>
        </w:rPr>
        <w:t>o</w:t>
      </w:r>
      <w:r w:rsidRPr="00D56235">
        <w:rPr>
          <w:rFonts w:ascii="Georgia" w:hAnsi="Georgia" w:cs="Arial"/>
          <w:sz w:val="24"/>
          <w:szCs w:val="24"/>
        </w:rPr>
        <w:t xml:space="preserve"> por activa </w:t>
      </w:r>
      <w:r w:rsidR="00165150" w:rsidRPr="00D56235">
        <w:rPr>
          <w:rFonts w:ascii="Georgia" w:hAnsi="Georgia" w:cs="Arial"/>
          <w:sz w:val="24"/>
          <w:szCs w:val="24"/>
        </w:rPr>
        <w:t>e</w:t>
      </w:r>
      <w:r w:rsidRPr="00D56235">
        <w:rPr>
          <w:rFonts w:ascii="Georgia" w:hAnsi="Georgia" w:cs="Arial"/>
          <w:sz w:val="24"/>
          <w:szCs w:val="24"/>
        </w:rPr>
        <w:t>l señor</w:t>
      </w:r>
      <w:r w:rsidR="00165150" w:rsidRPr="00D56235">
        <w:rPr>
          <w:rFonts w:ascii="Georgia" w:hAnsi="Georgia" w:cs="Arial"/>
          <w:sz w:val="24"/>
          <w:szCs w:val="24"/>
        </w:rPr>
        <w:t xml:space="preserve"> Jorge Eduardo Gómez Alzate</w:t>
      </w:r>
      <w:r w:rsidRPr="00D56235">
        <w:rPr>
          <w:rFonts w:ascii="Georgia" w:hAnsi="Georgia" w:cs="Arial"/>
          <w:sz w:val="24"/>
          <w:szCs w:val="24"/>
        </w:rPr>
        <w:t xml:space="preserve">, porque es </w:t>
      </w:r>
      <w:r w:rsidR="00165150" w:rsidRPr="00D56235">
        <w:rPr>
          <w:rFonts w:ascii="Georgia" w:hAnsi="Georgia" w:cs="Arial"/>
          <w:sz w:val="24"/>
          <w:szCs w:val="24"/>
        </w:rPr>
        <w:t>e</w:t>
      </w:r>
      <w:r w:rsidRPr="00D56235">
        <w:rPr>
          <w:rFonts w:ascii="Georgia" w:hAnsi="Georgia" w:cs="Arial"/>
          <w:sz w:val="24"/>
          <w:szCs w:val="24"/>
        </w:rPr>
        <w:t>l titular del derecho de dominio sobre l</w:t>
      </w:r>
      <w:r w:rsidR="00165150" w:rsidRPr="00D56235">
        <w:rPr>
          <w:rFonts w:ascii="Georgia" w:hAnsi="Georgia" w:cs="Arial"/>
          <w:sz w:val="24"/>
          <w:szCs w:val="24"/>
        </w:rPr>
        <w:t>os</w:t>
      </w:r>
      <w:r w:rsidRPr="00D56235">
        <w:rPr>
          <w:rFonts w:ascii="Georgia" w:hAnsi="Georgia" w:cs="Arial"/>
          <w:sz w:val="24"/>
          <w:szCs w:val="24"/>
        </w:rPr>
        <w:t xml:space="preserve"> inmueble</w:t>
      </w:r>
      <w:r w:rsidR="00165150" w:rsidRPr="00D56235">
        <w:rPr>
          <w:rFonts w:ascii="Georgia" w:hAnsi="Georgia" w:cs="Arial"/>
          <w:sz w:val="24"/>
          <w:szCs w:val="24"/>
        </w:rPr>
        <w:t>s</w:t>
      </w:r>
      <w:r w:rsidRPr="00D56235">
        <w:rPr>
          <w:rFonts w:ascii="Georgia" w:hAnsi="Georgia" w:cs="Arial"/>
          <w:sz w:val="24"/>
          <w:szCs w:val="24"/>
        </w:rPr>
        <w:t xml:space="preserve"> reclamado</w:t>
      </w:r>
      <w:r w:rsidR="00165150" w:rsidRPr="00D56235">
        <w:rPr>
          <w:rFonts w:ascii="Georgia" w:hAnsi="Georgia" w:cs="Arial"/>
          <w:sz w:val="24"/>
          <w:szCs w:val="24"/>
        </w:rPr>
        <w:t>s</w:t>
      </w:r>
      <w:r w:rsidRPr="00D56235">
        <w:rPr>
          <w:rFonts w:ascii="Georgia" w:hAnsi="Georgia" w:cs="Arial"/>
          <w:sz w:val="24"/>
          <w:szCs w:val="24"/>
        </w:rPr>
        <w:t>, conforme se acredita con l</w:t>
      </w:r>
      <w:r w:rsidR="00165150" w:rsidRPr="00D56235">
        <w:rPr>
          <w:rFonts w:ascii="Georgia" w:hAnsi="Georgia" w:cs="Arial"/>
          <w:sz w:val="24"/>
          <w:szCs w:val="24"/>
        </w:rPr>
        <w:t>os</w:t>
      </w:r>
      <w:r w:rsidRPr="00D56235">
        <w:rPr>
          <w:rFonts w:ascii="Georgia" w:hAnsi="Georgia" w:cs="Arial"/>
          <w:sz w:val="24"/>
          <w:szCs w:val="24"/>
        </w:rPr>
        <w:t xml:space="preserve"> folio</w:t>
      </w:r>
      <w:r w:rsidR="00165150" w:rsidRPr="00D56235">
        <w:rPr>
          <w:rFonts w:ascii="Georgia" w:hAnsi="Georgia" w:cs="Arial"/>
          <w:sz w:val="24"/>
          <w:szCs w:val="24"/>
        </w:rPr>
        <w:t>s</w:t>
      </w:r>
      <w:r w:rsidRPr="00D56235">
        <w:rPr>
          <w:rFonts w:ascii="Georgia" w:hAnsi="Georgia" w:cs="Arial"/>
          <w:sz w:val="24"/>
          <w:szCs w:val="24"/>
        </w:rPr>
        <w:t xml:space="preserve"> de MI No</w:t>
      </w:r>
      <w:r w:rsidR="00165150" w:rsidRPr="00D56235">
        <w:rPr>
          <w:rFonts w:ascii="Georgia" w:hAnsi="Georgia" w:cs="Arial"/>
          <w:sz w:val="24"/>
          <w:szCs w:val="24"/>
        </w:rPr>
        <w:t>s</w:t>
      </w:r>
      <w:r w:rsidRPr="00D56235">
        <w:rPr>
          <w:rFonts w:ascii="Georgia" w:hAnsi="Georgia" w:cs="Arial"/>
          <w:sz w:val="24"/>
          <w:szCs w:val="24"/>
        </w:rPr>
        <w:t>.290-</w:t>
      </w:r>
      <w:r w:rsidR="00165150" w:rsidRPr="00D56235">
        <w:rPr>
          <w:rFonts w:ascii="Georgia" w:hAnsi="Georgia" w:cs="Arial"/>
          <w:sz w:val="24"/>
          <w:szCs w:val="24"/>
        </w:rPr>
        <w:t>101898 y 290-101827</w:t>
      </w:r>
      <w:r w:rsidRPr="00D56235">
        <w:rPr>
          <w:rFonts w:ascii="Georgia" w:hAnsi="Georgia" w:cs="Arial"/>
          <w:sz w:val="24"/>
          <w:szCs w:val="24"/>
        </w:rPr>
        <w:t xml:space="preserve"> (Cuaderno 1a instancia, </w:t>
      </w:r>
      <w:r w:rsidR="00165150" w:rsidRPr="00D56235">
        <w:rPr>
          <w:rFonts w:ascii="Georgia" w:hAnsi="Georgia" w:cs="Arial"/>
          <w:sz w:val="24"/>
          <w:szCs w:val="24"/>
        </w:rPr>
        <w:t xml:space="preserve">cuaderno No.2, </w:t>
      </w:r>
      <w:r w:rsidRPr="00D56235">
        <w:rPr>
          <w:rFonts w:ascii="Georgia" w:hAnsi="Georgia" w:cs="Arial"/>
          <w:sz w:val="24"/>
          <w:szCs w:val="24"/>
        </w:rPr>
        <w:t xml:space="preserve">folios </w:t>
      </w:r>
      <w:r w:rsidR="00385AE4" w:rsidRPr="00D56235">
        <w:rPr>
          <w:rFonts w:ascii="Georgia" w:hAnsi="Georgia" w:cs="Arial"/>
          <w:sz w:val="24"/>
          <w:szCs w:val="24"/>
        </w:rPr>
        <w:t>4-13</w:t>
      </w:r>
      <w:r w:rsidRPr="00D56235">
        <w:rPr>
          <w:rFonts w:ascii="Georgia" w:hAnsi="Georgia" w:cs="Arial"/>
          <w:sz w:val="24"/>
          <w:szCs w:val="24"/>
        </w:rPr>
        <w:t>) (Artículo 46 del Decreto 1579 de 2012).</w:t>
      </w:r>
    </w:p>
    <w:p w14:paraId="5EC3ED5A" w14:textId="77777777" w:rsidR="00903611" w:rsidRPr="00D56235" w:rsidRDefault="00903611" w:rsidP="00D56235">
      <w:pPr>
        <w:spacing w:line="276" w:lineRule="auto"/>
        <w:ind w:left="708"/>
        <w:jc w:val="both"/>
        <w:rPr>
          <w:rFonts w:ascii="Georgia" w:hAnsi="Georgia" w:cs="Arial"/>
          <w:sz w:val="24"/>
          <w:szCs w:val="24"/>
        </w:rPr>
      </w:pPr>
    </w:p>
    <w:p w14:paraId="1D757023" w14:textId="20D10C35" w:rsidR="00903611" w:rsidRPr="00D56235" w:rsidRDefault="00903611" w:rsidP="00D56235">
      <w:pPr>
        <w:spacing w:line="276" w:lineRule="auto"/>
        <w:jc w:val="both"/>
        <w:rPr>
          <w:rFonts w:ascii="Georgia" w:hAnsi="Georgia" w:cs="Arial"/>
          <w:sz w:val="24"/>
          <w:szCs w:val="24"/>
        </w:rPr>
      </w:pPr>
      <w:r w:rsidRPr="00D56235">
        <w:rPr>
          <w:rFonts w:ascii="Georgia" w:hAnsi="Georgia" w:cs="Arial"/>
          <w:sz w:val="24"/>
          <w:szCs w:val="24"/>
        </w:rPr>
        <w:t xml:space="preserve">También, por pasiva, el señor </w:t>
      </w:r>
      <w:r w:rsidR="003A2C0B" w:rsidRPr="00D56235">
        <w:rPr>
          <w:rFonts w:ascii="Georgia" w:hAnsi="Georgia" w:cs="Arial"/>
          <w:sz w:val="24"/>
          <w:szCs w:val="24"/>
        </w:rPr>
        <w:t>Julio Alfredo Giraldo Ruiz</w:t>
      </w:r>
      <w:r w:rsidRPr="00D56235">
        <w:rPr>
          <w:rFonts w:ascii="Georgia" w:hAnsi="Georgia" w:cs="Arial"/>
          <w:sz w:val="24"/>
          <w:szCs w:val="24"/>
        </w:rPr>
        <w:t>, dado que en la demanda se le atribuyó la calidad de poseedor (Hecho</w:t>
      </w:r>
      <w:r w:rsidR="003A2C0B" w:rsidRPr="00D56235">
        <w:rPr>
          <w:rFonts w:ascii="Georgia" w:hAnsi="Georgia" w:cs="Arial"/>
          <w:sz w:val="24"/>
          <w:szCs w:val="24"/>
        </w:rPr>
        <w:t>s</w:t>
      </w:r>
      <w:r w:rsidRPr="00D56235">
        <w:rPr>
          <w:rFonts w:ascii="Georgia" w:hAnsi="Georgia" w:cs="Arial"/>
          <w:sz w:val="24"/>
          <w:szCs w:val="24"/>
        </w:rPr>
        <w:t xml:space="preserve"> No.</w:t>
      </w:r>
      <w:r w:rsidR="003A2C0B" w:rsidRPr="00D56235">
        <w:rPr>
          <w:rFonts w:ascii="Georgia" w:hAnsi="Georgia" w:cs="Arial"/>
          <w:sz w:val="24"/>
          <w:szCs w:val="24"/>
        </w:rPr>
        <w:t>9</w:t>
      </w:r>
      <w:r w:rsidRPr="00D56235">
        <w:rPr>
          <w:rFonts w:ascii="Georgia" w:hAnsi="Georgia" w:cs="Arial"/>
          <w:sz w:val="24"/>
          <w:szCs w:val="24"/>
        </w:rPr>
        <w:t>º</w:t>
      </w:r>
      <w:r w:rsidR="003A2C0B" w:rsidRPr="00D56235">
        <w:rPr>
          <w:rFonts w:ascii="Georgia" w:hAnsi="Georgia" w:cs="Arial"/>
          <w:sz w:val="24"/>
          <w:szCs w:val="24"/>
        </w:rPr>
        <w:t xml:space="preserve"> y 12°</w:t>
      </w:r>
      <w:r w:rsidRPr="00D56235">
        <w:rPr>
          <w:rFonts w:ascii="Georgia" w:hAnsi="Georgia" w:cs="Arial"/>
          <w:sz w:val="24"/>
          <w:szCs w:val="24"/>
        </w:rPr>
        <w:t xml:space="preserve">, </w:t>
      </w:r>
      <w:r w:rsidR="003A2C0B" w:rsidRPr="00D56235">
        <w:rPr>
          <w:rFonts w:ascii="Georgia" w:hAnsi="Georgia" w:cs="Arial"/>
          <w:sz w:val="24"/>
          <w:szCs w:val="24"/>
        </w:rPr>
        <w:t>carpeta 1a instancia, cuaderno principal, parte 1, folios 11-13</w:t>
      </w:r>
      <w:r w:rsidRPr="00D56235">
        <w:rPr>
          <w:rFonts w:ascii="Georgia" w:hAnsi="Georgia" w:cs="Arial"/>
          <w:sz w:val="24"/>
          <w:szCs w:val="24"/>
        </w:rPr>
        <w:t>)</w:t>
      </w:r>
      <w:r w:rsidR="00540807" w:rsidRPr="00D56235">
        <w:rPr>
          <w:rFonts w:ascii="Georgia" w:hAnsi="Georgia" w:cs="Arial"/>
          <w:sz w:val="24"/>
          <w:szCs w:val="24"/>
        </w:rPr>
        <w:t xml:space="preserve">, </w:t>
      </w:r>
      <w:r w:rsidR="006A08C8" w:rsidRPr="00D56235">
        <w:rPr>
          <w:rFonts w:ascii="Georgia" w:hAnsi="Georgia" w:cs="Arial"/>
          <w:sz w:val="24"/>
          <w:szCs w:val="24"/>
        </w:rPr>
        <w:t>que</w:t>
      </w:r>
      <w:r w:rsidR="00540807" w:rsidRPr="00D56235">
        <w:rPr>
          <w:rFonts w:ascii="Georgia" w:hAnsi="Georgia" w:cs="Arial"/>
          <w:sz w:val="24"/>
          <w:szCs w:val="24"/>
        </w:rPr>
        <w:t xml:space="preserve"> </w:t>
      </w:r>
      <w:r w:rsidRPr="00D56235">
        <w:rPr>
          <w:rFonts w:ascii="Georgia" w:hAnsi="Georgia" w:cs="Arial"/>
          <w:sz w:val="24"/>
          <w:szCs w:val="24"/>
        </w:rPr>
        <w:t>aceptó en la contestación</w:t>
      </w:r>
      <w:r w:rsidR="00E42C32" w:rsidRPr="00D56235">
        <w:rPr>
          <w:rFonts w:ascii="Georgia" w:hAnsi="Georgia" w:cs="Arial"/>
          <w:sz w:val="24"/>
          <w:szCs w:val="24"/>
        </w:rPr>
        <w:t xml:space="preserve"> </w:t>
      </w:r>
      <w:r w:rsidR="0081085E" w:rsidRPr="00D56235">
        <w:rPr>
          <w:rFonts w:ascii="Georgia" w:hAnsi="Georgia" w:cs="Arial"/>
          <w:sz w:val="24"/>
          <w:szCs w:val="24"/>
        </w:rPr>
        <w:t>(</w:t>
      </w:r>
      <w:r w:rsidR="00E42C32" w:rsidRPr="00D56235">
        <w:rPr>
          <w:rFonts w:ascii="Georgia" w:hAnsi="Georgia" w:cs="Arial"/>
          <w:sz w:val="24"/>
          <w:szCs w:val="24"/>
        </w:rPr>
        <w:t>Respuesta a h</w:t>
      </w:r>
      <w:r w:rsidR="0081085E" w:rsidRPr="00D56235">
        <w:rPr>
          <w:rFonts w:ascii="Georgia" w:hAnsi="Georgia" w:cs="Arial"/>
          <w:sz w:val="24"/>
          <w:szCs w:val="24"/>
        </w:rPr>
        <w:t>echos</w:t>
      </w:r>
      <w:r w:rsidR="00E42C32" w:rsidRPr="00D56235">
        <w:rPr>
          <w:rFonts w:ascii="Georgia" w:hAnsi="Georgia" w:cs="Arial"/>
          <w:sz w:val="24"/>
          <w:szCs w:val="24"/>
        </w:rPr>
        <w:t xml:space="preserve"> </w:t>
      </w:r>
      <w:r w:rsidR="0081085E" w:rsidRPr="00D56235">
        <w:rPr>
          <w:rFonts w:ascii="Georgia" w:hAnsi="Georgia" w:cs="Arial"/>
          <w:sz w:val="24"/>
          <w:szCs w:val="24"/>
        </w:rPr>
        <w:t>Nos.3º, 8º, 10º y 12º, carpeta 1a instancia, cuaderno principal, parte 1, folios 185-188)</w:t>
      </w:r>
      <w:r w:rsidRPr="00D56235">
        <w:rPr>
          <w:rFonts w:ascii="Georgia" w:hAnsi="Georgia" w:cs="Arial"/>
          <w:sz w:val="24"/>
          <w:szCs w:val="24"/>
        </w:rPr>
        <w:t xml:space="preserve">; además, </w:t>
      </w:r>
      <w:r w:rsidR="0081085E" w:rsidRPr="00D56235">
        <w:rPr>
          <w:rFonts w:ascii="Georgia" w:hAnsi="Georgia" w:cs="Arial"/>
          <w:sz w:val="24"/>
          <w:szCs w:val="24"/>
        </w:rPr>
        <w:t xml:space="preserve">formuló demanda de </w:t>
      </w:r>
      <w:r w:rsidRPr="00D56235">
        <w:rPr>
          <w:rFonts w:ascii="Georgia" w:hAnsi="Georgia" w:cs="Arial"/>
          <w:sz w:val="24"/>
          <w:szCs w:val="24"/>
        </w:rPr>
        <w:t xml:space="preserve">pertenencia </w:t>
      </w:r>
      <w:r w:rsidR="0081085E" w:rsidRPr="00D56235">
        <w:rPr>
          <w:rFonts w:ascii="Georgia" w:hAnsi="Georgia" w:cs="Arial"/>
          <w:sz w:val="24"/>
          <w:szCs w:val="24"/>
        </w:rPr>
        <w:t>en reconvención (Cuaderno 1a instancia, cuaderno No.2)</w:t>
      </w:r>
      <w:r w:rsidRPr="00D56235">
        <w:rPr>
          <w:rFonts w:ascii="Georgia" w:hAnsi="Georgia" w:cs="Arial"/>
          <w:sz w:val="24"/>
          <w:szCs w:val="24"/>
        </w:rPr>
        <w:t xml:space="preserve">. </w:t>
      </w:r>
    </w:p>
    <w:p w14:paraId="3C7036EA" w14:textId="77777777" w:rsidR="00903611" w:rsidRPr="00D56235" w:rsidRDefault="00903611" w:rsidP="00D56235">
      <w:pPr>
        <w:spacing w:line="276" w:lineRule="auto"/>
        <w:jc w:val="both"/>
        <w:rPr>
          <w:rFonts w:ascii="Georgia" w:hAnsi="Georgia" w:cs="Arial"/>
          <w:sz w:val="24"/>
          <w:szCs w:val="24"/>
        </w:rPr>
      </w:pPr>
    </w:p>
    <w:p w14:paraId="1E6C39E3" w14:textId="0BC9B882" w:rsidR="006865FC" w:rsidRPr="00D56235" w:rsidRDefault="0081085E" w:rsidP="00D56235">
      <w:pPr>
        <w:spacing w:line="276" w:lineRule="auto"/>
        <w:jc w:val="both"/>
        <w:rPr>
          <w:rFonts w:ascii="Georgia" w:hAnsi="Georgia" w:cs="Arial"/>
          <w:sz w:val="24"/>
          <w:szCs w:val="24"/>
        </w:rPr>
      </w:pPr>
      <w:r w:rsidRPr="00D56235">
        <w:rPr>
          <w:rFonts w:ascii="Georgia" w:hAnsi="Georgia" w:cs="Arial"/>
          <w:sz w:val="24"/>
          <w:szCs w:val="24"/>
        </w:rPr>
        <w:t>Por su parte, en lo tocante a</w:t>
      </w:r>
      <w:r w:rsidR="006865FC" w:rsidRPr="00D56235">
        <w:rPr>
          <w:rFonts w:ascii="Georgia" w:hAnsi="Georgia" w:cs="Arial"/>
          <w:sz w:val="24"/>
          <w:szCs w:val="24"/>
        </w:rPr>
        <w:t xml:space="preserve"> la pretensión de pertenencia, la legitimación por activa radica en cabeza de toda persona que pretenda haber adquirido </w:t>
      </w:r>
      <w:r w:rsidR="006A08C8" w:rsidRPr="00D56235">
        <w:rPr>
          <w:rFonts w:ascii="Georgia" w:hAnsi="Georgia" w:cs="Arial"/>
          <w:sz w:val="24"/>
          <w:szCs w:val="24"/>
        </w:rPr>
        <w:t>un</w:t>
      </w:r>
      <w:r w:rsidR="006865FC" w:rsidRPr="00D56235">
        <w:rPr>
          <w:rFonts w:ascii="Georgia" w:hAnsi="Georgia" w:cs="Arial"/>
          <w:sz w:val="24"/>
          <w:szCs w:val="24"/>
        </w:rPr>
        <w:t xml:space="preserve"> bien por el modo </w:t>
      </w:r>
      <w:r w:rsidR="006865FC" w:rsidRPr="00D56235">
        <w:rPr>
          <w:rFonts w:ascii="Georgia" w:hAnsi="Georgia" w:cs="Arial"/>
          <w:sz w:val="24"/>
          <w:szCs w:val="24"/>
        </w:rPr>
        <w:lastRenderedPageBreak/>
        <w:t>de la prescripción</w:t>
      </w:r>
      <w:r w:rsidR="006865FC" w:rsidRPr="00D56235">
        <w:rPr>
          <w:rStyle w:val="Refdenotaalpie"/>
          <w:rFonts w:ascii="Georgia" w:hAnsi="Georgia"/>
          <w:sz w:val="24"/>
          <w:szCs w:val="24"/>
        </w:rPr>
        <w:footnoteReference w:id="10"/>
      </w:r>
      <w:r w:rsidR="006865FC" w:rsidRPr="00D56235">
        <w:rPr>
          <w:rFonts w:ascii="Georgia" w:hAnsi="Georgia" w:cs="Arial"/>
          <w:sz w:val="24"/>
          <w:szCs w:val="24"/>
          <w:vertAlign w:val="superscript"/>
        </w:rPr>
        <w:t>-</w:t>
      </w:r>
      <w:r w:rsidR="006865FC" w:rsidRPr="00D56235">
        <w:rPr>
          <w:rStyle w:val="Refdenotaalpie"/>
          <w:rFonts w:ascii="Georgia" w:hAnsi="Georgia"/>
          <w:sz w:val="24"/>
          <w:szCs w:val="24"/>
        </w:rPr>
        <w:footnoteReference w:id="11"/>
      </w:r>
      <w:r w:rsidR="006865FC" w:rsidRPr="00D56235">
        <w:rPr>
          <w:rFonts w:ascii="Georgia" w:hAnsi="Georgia" w:cs="Arial"/>
          <w:sz w:val="24"/>
          <w:szCs w:val="24"/>
          <w:vertAlign w:val="superscript"/>
        </w:rPr>
        <w:t>-</w:t>
      </w:r>
      <w:r w:rsidR="006865FC" w:rsidRPr="00D56235">
        <w:rPr>
          <w:rStyle w:val="Refdenotaalpie"/>
          <w:rFonts w:ascii="Georgia" w:hAnsi="Georgia"/>
          <w:sz w:val="24"/>
          <w:szCs w:val="24"/>
        </w:rPr>
        <w:footnoteReference w:id="12"/>
      </w:r>
      <w:r w:rsidR="006865FC" w:rsidRPr="00D56235">
        <w:rPr>
          <w:rFonts w:ascii="Georgia" w:hAnsi="Georgia" w:cs="Arial"/>
          <w:sz w:val="24"/>
          <w:szCs w:val="24"/>
        </w:rPr>
        <w:t xml:space="preserve">; y, para el caso la extraordinaria, el señor </w:t>
      </w:r>
      <w:r w:rsidRPr="00D56235">
        <w:rPr>
          <w:rFonts w:ascii="Georgia" w:hAnsi="Georgia" w:cs="Arial"/>
          <w:sz w:val="24"/>
          <w:szCs w:val="24"/>
        </w:rPr>
        <w:t xml:space="preserve">Julio Alfredo Giraldo Ruiz </w:t>
      </w:r>
      <w:r w:rsidR="006865FC" w:rsidRPr="00D56235">
        <w:rPr>
          <w:rFonts w:ascii="Georgia" w:hAnsi="Georgia" w:cs="Arial"/>
          <w:sz w:val="24"/>
          <w:szCs w:val="24"/>
        </w:rPr>
        <w:t>se reputa poseedor (Artículo 407-1°, CPC ahora 375, numeral 1º, CGP).</w:t>
      </w:r>
    </w:p>
    <w:p w14:paraId="5F1D203F" w14:textId="77777777" w:rsidR="006865FC" w:rsidRPr="00D56235" w:rsidRDefault="006865FC" w:rsidP="00D56235">
      <w:pPr>
        <w:spacing w:line="276" w:lineRule="auto"/>
        <w:jc w:val="both"/>
        <w:rPr>
          <w:rFonts w:ascii="Georgia" w:hAnsi="Georgia" w:cs="Arial"/>
          <w:sz w:val="24"/>
          <w:szCs w:val="24"/>
        </w:rPr>
      </w:pPr>
    </w:p>
    <w:p w14:paraId="0633143B" w14:textId="2AD4E74A" w:rsidR="006865FC" w:rsidRPr="00D56235" w:rsidRDefault="006865FC" w:rsidP="00D56235">
      <w:pPr>
        <w:spacing w:line="276" w:lineRule="auto"/>
        <w:jc w:val="both"/>
        <w:rPr>
          <w:rFonts w:ascii="Georgia" w:hAnsi="Georgia" w:cs="Arial"/>
          <w:kern w:val="0"/>
          <w:sz w:val="24"/>
          <w:szCs w:val="24"/>
          <w:lang w:val="es-CO" w:eastAsia="es-CO"/>
        </w:rPr>
      </w:pPr>
      <w:r w:rsidRPr="00D56235">
        <w:rPr>
          <w:rFonts w:ascii="Georgia" w:hAnsi="Georgia" w:cs="Arial"/>
          <w:sz w:val="24"/>
          <w:szCs w:val="24"/>
        </w:rPr>
        <w:t xml:space="preserve">En la parte demandada, deben figurar las personas titulares de algún derecho real </w:t>
      </w:r>
      <w:r w:rsidRPr="00D56235">
        <w:rPr>
          <w:rFonts w:ascii="Georgia" w:hAnsi="Georgia" w:cs="Arial"/>
          <w:sz w:val="24"/>
          <w:szCs w:val="24"/>
          <w:u w:val="single"/>
        </w:rPr>
        <w:t>principal</w:t>
      </w:r>
      <w:r w:rsidRPr="00D56235">
        <w:rPr>
          <w:rFonts w:ascii="Georgia" w:hAnsi="Georgia" w:cs="Arial"/>
          <w:sz w:val="24"/>
          <w:szCs w:val="24"/>
        </w:rPr>
        <w:t xml:space="preserve"> sobre el </w:t>
      </w:r>
      <w:r w:rsidR="006A08C8" w:rsidRPr="00D56235">
        <w:rPr>
          <w:rFonts w:ascii="Georgia" w:hAnsi="Georgia" w:cs="Arial"/>
          <w:sz w:val="24"/>
          <w:szCs w:val="24"/>
        </w:rPr>
        <w:t>predio</w:t>
      </w:r>
      <w:r w:rsidRPr="00D56235">
        <w:rPr>
          <w:rFonts w:ascii="Georgia" w:hAnsi="Georgia" w:cs="Arial"/>
          <w:sz w:val="24"/>
          <w:szCs w:val="24"/>
        </w:rPr>
        <w:t xml:space="preserve"> (Artículo 407, numeral 5º, ibidem). En este evento lo es, acorde con l</w:t>
      </w:r>
      <w:r w:rsidR="0081085E" w:rsidRPr="00D56235">
        <w:rPr>
          <w:rFonts w:ascii="Georgia" w:hAnsi="Georgia" w:cs="Arial"/>
          <w:sz w:val="24"/>
          <w:szCs w:val="24"/>
        </w:rPr>
        <w:t xml:space="preserve">os citados </w:t>
      </w:r>
      <w:r w:rsidRPr="00D56235">
        <w:rPr>
          <w:rFonts w:ascii="Georgia" w:hAnsi="Georgia" w:cs="Arial"/>
          <w:sz w:val="24"/>
          <w:szCs w:val="24"/>
        </w:rPr>
        <w:t>folio</w:t>
      </w:r>
      <w:r w:rsidR="0081085E" w:rsidRPr="00D56235">
        <w:rPr>
          <w:rFonts w:ascii="Georgia" w:hAnsi="Georgia" w:cs="Arial"/>
          <w:sz w:val="24"/>
          <w:szCs w:val="24"/>
        </w:rPr>
        <w:t>s</w:t>
      </w:r>
      <w:r w:rsidRPr="00D56235">
        <w:rPr>
          <w:rFonts w:ascii="Georgia" w:hAnsi="Georgia" w:cs="Arial"/>
          <w:sz w:val="24"/>
          <w:szCs w:val="24"/>
        </w:rPr>
        <w:t xml:space="preserve">, </w:t>
      </w:r>
      <w:r w:rsidR="00EC2ED6" w:rsidRPr="00D56235">
        <w:rPr>
          <w:rFonts w:ascii="Georgia" w:hAnsi="Georgia" w:cs="Arial"/>
          <w:sz w:val="24"/>
          <w:szCs w:val="24"/>
        </w:rPr>
        <w:t>como propietari</w:t>
      </w:r>
      <w:r w:rsidR="0094549B" w:rsidRPr="00D56235">
        <w:rPr>
          <w:rFonts w:ascii="Georgia" w:hAnsi="Georgia" w:cs="Arial"/>
          <w:sz w:val="24"/>
          <w:szCs w:val="24"/>
        </w:rPr>
        <w:t>o</w:t>
      </w:r>
      <w:r w:rsidR="00EC2ED6" w:rsidRPr="00D56235">
        <w:rPr>
          <w:rFonts w:ascii="Georgia" w:hAnsi="Georgia" w:cs="Arial"/>
          <w:sz w:val="24"/>
          <w:szCs w:val="24"/>
        </w:rPr>
        <w:t xml:space="preserve">, </w:t>
      </w:r>
      <w:r w:rsidR="0081085E" w:rsidRPr="00D56235">
        <w:rPr>
          <w:rFonts w:ascii="Georgia" w:hAnsi="Georgia" w:cs="Arial"/>
          <w:sz w:val="24"/>
          <w:szCs w:val="24"/>
        </w:rPr>
        <w:t>e</w:t>
      </w:r>
      <w:r w:rsidRPr="00D56235">
        <w:rPr>
          <w:rFonts w:ascii="Georgia" w:hAnsi="Georgia" w:cs="Arial"/>
          <w:sz w:val="24"/>
          <w:szCs w:val="24"/>
        </w:rPr>
        <w:t xml:space="preserve">l señor </w:t>
      </w:r>
      <w:r w:rsidR="0081085E" w:rsidRPr="00D56235">
        <w:rPr>
          <w:rFonts w:ascii="Georgia" w:hAnsi="Georgia" w:cs="Arial"/>
          <w:sz w:val="24"/>
          <w:szCs w:val="24"/>
        </w:rPr>
        <w:t>Jorge Eduardo Gómez Alzate</w:t>
      </w:r>
      <w:r w:rsidRPr="00D56235">
        <w:rPr>
          <w:rFonts w:ascii="Georgia" w:hAnsi="Georgia" w:cs="Arial"/>
          <w:sz w:val="24"/>
          <w:szCs w:val="24"/>
        </w:rPr>
        <w:t>.</w:t>
      </w:r>
    </w:p>
    <w:p w14:paraId="37CA1D99" w14:textId="77777777" w:rsidR="00652622" w:rsidRPr="00D56235" w:rsidRDefault="00652622" w:rsidP="00D56235">
      <w:pPr>
        <w:spacing w:line="276" w:lineRule="auto"/>
        <w:jc w:val="both"/>
        <w:rPr>
          <w:rFonts w:ascii="Georgia" w:hAnsi="Georgia" w:cs="Arial"/>
          <w:sz w:val="24"/>
          <w:szCs w:val="24"/>
        </w:rPr>
      </w:pPr>
    </w:p>
    <w:p w14:paraId="05695410" w14:textId="77777777" w:rsidR="001A49C6" w:rsidRPr="00D56235" w:rsidRDefault="001A49C6" w:rsidP="00D56235">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34CA9858" w14:textId="77777777" w:rsidR="001A49C6" w:rsidRPr="00D56235" w:rsidRDefault="001A49C6" w:rsidP="00D56235">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5B433A17" w14:textId="77777777" w:rsidR="001A49C6" w:rsidRPr="00D56235" w:rsidRDefault="001A49C6" w:rsidP="00D56235">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3D186131" w14:textId="77777777" w:rsidR="001A49C6" w:rsidRPr="00D56235" w:rsidRDefault="001A49C6" w:rsidP="00D56235">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6B5570A9" w14:textId="77777777" w:rsidR="001A49C6" w:rsidRPr="00D56235" w:rsidRDefault="001A49C6" w:rsidP="00D56235">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47CFF7C2" w14:textId="77777777" w:rsidR="001A49C6" w:rsidRPr="00D56235" w:rsidRDefault="001A49C6" w:rsidP="00D56235">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1060AAC4" w14:textId="77777777" w:rsidR="001A49C6" w:rsidRPr="00D56235" w:rsidRDefault="001A49C6" w:rsidP="00D56235">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51DBD305" w14:textId="77777777" w:rsidR="003A0878" w:rsidRPr="00D56235" w:rsidRDefault="003A0878" w:rsidP="00D56235">
      <w:pPr>
        <w:numPr>
          <w:ilvl w:val="1"/>
          <w:numId w:val="2"/>
        </w:numPr>
        <w:spacing w:line="276" w:lineRule="auto"/>
        <w:ind w:left="720" w:hanging="720"/>
        <w:jc w:val="both"/>
        <w:rPr>
          <w:rFonts w:ascii="Georgia" w:hAnsi="Georgia" w:cs="Arial"/>
          <w:b/>
          <w:bCs/>
          <w:sz w:val="24"/>
          <w:szCs w:val="24"/>
          <w:lang w:val="es-CO"/>
        </w:rPr>
      </w:pPr>
      <w:r w:rsidRPr="00D56235">
        <w:rPr>
          <w:rFonts w:ascii="Georgia" w:hAnsi="Georgia" w:cs="Arial"/>
          <w:b/>
          <w:bCs/>
          <w:smallCaps/>
          <w:sz w:val="24"/>
          <w:szCs w:val="24"/>
          <w:lang w:val="es-CO"/>
        </w:rPr>
        <w:t>La resolución del problema jurídico</w:t>
      </w:r>
    </w:p>
    <w:p w14:paraId="27B8B352" w14:textId="77777777" w:rsidR="00276AD8" w:rsidRPr="00D56235" w:rsidRDefault="00276AD8" w:rsidP="00D56235">
      <w:pPr>
        <w:spacing w:line="276" w:lineRule="auto"/>
        <w:jc w:val="both"/>
        <w:rPr>
          <w:rFonts w:ascii="Georgia" w:hAnsi="Georgia" w:cs="Arial"/>
          <w:sz w:val="24"/>
          <w:szCs w:val="24"/>
          <w:lang w:val="es-CO"/>
        </w:rPr>
      </w:pPr>
    </w:p>
    <w:p w14:paraId="71F85585" w14:textId="5EC188F1" w:rsidR="003A0878" w:rsidRPr="00D56235" w:rsidRDefault="003A0878" w:rsidP="00D56235">
      <w:pPr>
        <w:pStyle w:val="Prrafodelista"/>
        <w:numPr>
          <w:ilvl w:val="2"/>
          <w:numId w:val="15"/>
        </w:numPr>
        <w:spacing w:line="276" w:lineRule="auto"/>
        <w:jc w:val="both"/>
        <w:rPr>
          <w:rFonts w:ascii="Georgia" w:hAnsi="Georgia" w:cs="Arial"/>
          <w:sz w:val="24"/>
          <w:szCs w:val="24"/>
          <w:lang w:val="es-CO"/>
        </w:rPr>
      </w:pPr>
      <w:r w:rsidRPr="00D56235">
        <w:rPr>
          <w:rFonts w:ascii="Georgia" w:hAnsi="Georgia" w:cs="Arial"/>
          <w:sz w:val="24"/>
          <w:szCs w:val="24"/>
          <w:lang w:val="es-CO"/>
        </w:rPr>
        <w:t>Los límites de la apelación</w:t>
      </w:r>
    </w:p>
    <w:p w14:paraId="5EF5B717" w14:textId="77777777" w:rsidR="003A0878" w:rsidRPr="00D56235" w:rsidRDefault="003A0878" w:rsidP="00D56235">
      <w:pPr>
        <w:spacing w:line="276" w:lineRule="auto"/>
        <w:jc w:val="both"/>
        <w:rPr>
          <w:rFonts w:ascii="Georgia" w:hAnsi="Georgia" w:cs="Arial"/>
          <w:sz w:val="24"/>
          <w:szCs w:val="24"/>
          <w:lang w:val="es-CO"/>
        </w:rPr>
      </w:pPr>
    </w:p>
    <w:p w14:paraId="137DDD3A" w14:textId="05165F6E" w:rsidR="003A0878" w:rsidRPr="00D56235" w:rsidRDefault="00692112" w:rsidP="00D56235">
      <w:pPr>
        <w:spacing w:line="276" w:lineRule="auto"/>
        <w:jc w:val="both"/>
        <w:rPr>
          <w:rFonts w:ascii="Georgia" w:hAnsi="Georgia" w:cs="Arial"/>
          <w:bCs/>
          <w:sz w:val="24"/>
          <w:szCs w:val="24"/>
          <w:lang w:val="es-CO"/>
        </w:rPr>
      </w:pPr>
      <w:r w:rsidRPr="00D56235">
        <w:rPr>
          <w:rFonts w:ascii="Georgia" w:hAnsi="Georgia" w:cs="Arial"/>
          <w:sz w:val="24"/>
          <w:szCs w:val="24"/>
          <w:lang w:val="es-CO"/>
        </w:rPr>
        <w:t xml:space="preserve">En esta sede están definidos por </w:t>
      </w:r>
      <w:r w:rsidR="003A0878" w:rsidRPr="00D56235">
        <w:rPr>
          <w:rFonts w:ascii="Georgia" w:hAnsi="Georgia" w:cs="Arial"/>
          <w:sz w:val="24"/>
          <w:szCs w:val="24"/>
          <w:lang w:val="es-CO"/>
        </w:rPr>
        <w:t xml:space="preserve">los temas objeto del </w:t>
      </w:r>
      <w:r w:rsidR="003A0878" w:rsidRPr="00D56235">
        <w:rPr>
          <w:rFonts w:ascii="Georgia" w:hAnsi="Georgia" w:cs="Arial"/>
          <w:bCs/>
          <w:sz w:val="24"/>
          <w:szCs w:val="24"/>
          <w:lang w:val="es-CO"/>
        </w:rPr>
        <w:t xml:space="preserve">recurso, </w:t>
      </w:r>
      <w:r w:rsidRPr="00D56235">
        <w:rPr>
          <w:rFonts w:ascii="Georgia" w:hAnsi="Georgia" w:cs="Arial"/>
          <w:bCs/>
          <w:sz w:val="24"/>
          <w:szCs w:val="24"/>
          <w:lang w:val="es-CO"/>
        </w:rPr>
        <w:t xml:space="preserve">es </w:t>
      </w:r>
      <w:r w:rsidR="003A0878" w:rsidRPr="00D56235">
        <w:rPr>
          <w:rFonts w:ascii="Georgia" w:hAnsi="Georgia" w:cs="Arial"/>
          <w:bCs/>
          <w:sz w:val="24"/>
          <w:szCs w:val="24"/>
          <w:lang w:val="es-CO"/>
        </w:rPr>
        <w:t xml:space="preserve">una patente aplicación </w:t>
      </w:r>
      <w:r w:rsidR="003A0878" w:rsidRPr="00D56235">
        <w:rPr>
          <w:rFonts w:ascii="Georgia" w:hAnsi="Georgia" w:cs="Arial"/>
          <w:sz w:val="24"/>
          <w:szCs w:val="24"/>
          <w:lang w:val="es-CO"/>
        </w:rPr>
        <w:t>del modelo</w:t>
      </w:r>
      <w:r w:rsidR="003A0878" w:rsidRPr="00D56235">
        <w:rPr>
          <w:rFonts w:ascii="Georgia" w:hAnsi="Georgia" w:cs="Arial"/>
          <w:bCs/>
          <w:sz w:val="24"/>
          <w:szCs w:val="24"/>
          <w:lang w:val="es-CO"/>
        </w:rPr>
        <w:t xml:space="preserve"> dispositivo en el proceso civil nacional (Arts.  320 y 328, CGP), es lo que hoy se conoce como la </w:t>
      </w:r>
      <w:r w:rsidR="003A0878" w:rsidRPr="00D56235">
        <w:rPr>
          <w:rFonts w:ascii="Georgia" w:hAnsi="Georgia" w:cs="Arial"/>
          <w:bCs/>
          <w:i/>
          <w:sz w:val="24"/>
          <w:szCs w:val="24"/>
          <w:lang w:val="es-CO"/>
        </w:rPr>
        <w:t>pretensión impugnaticia</w:t>
      </w:r>
      <w:r w:rsidR="003A0878" w:rsidRPr="00D56235">
        <w:rPr>
          <w:rStyle w:val="Refdenotaalpie"/>
          <w:rFonts w:ascii="Georgia" w:hAnsi="Georgia"/>
          <w:bCs/>
          <w:i/>
          <w:sz w:val="24"/>
          <w:szCs w:val="24"/>
          <w:lang w:val="es-CO"/>
        </w:rPr>
        <w:footnoteReference w:id="13"/>
      </w:r>
      <w:r w:rsidR="003A0878" w:rsidRPr="00D56235">
        <w:rPr>
          <w:rFonts w:ascii="Georgia" w:hAnsi="Georgia" w:cs="Arial"/>
          <w:bCs/>
          <w:sz w:val="24"/>
          <w:szCs w:val="24"/>
          <w:lang w:val="es-CO"/>
        </w:rPr>
        <w:t xml:space="preserve">, </w:t>
      </w:r>
      <w:r w:rsidR="003A0878" w:rsidRPr="00D56235">
        <w:rPr>
          <w:rFonts w:ascii="Georgia" w:hAnsi="Georgia" w:cs="Arial"/>
          <w:sz w:val="24"/>
          <w:szCs w:val="24"/>
          <w:lang w:val="es-CO"/>
        </w:rPr>
        <w:t>novedad de la nueva regulación procedimental del CGP, según la literatura especializada, entre ellos el doctor Forero S.</w:t>
      </w:r>
      <w:r w:rsidR="003A0878" w:rsidRPr="00D56235">
        <w:rPr>
          <w:rStyle w:val="Refdenotaalpie"/>
          <w:rFonts w:ascii="Georgia" w:hAnsi="Georgia"/>
          <w:sz w:val="24"/>
          <w:szCs w:val="24"/>
          <w:lang w:val="es-CO"/>
        </w:rPr>
        <w:footnoteReference w:id="14"/>
      </w:r>
      <w:r w:rsidR="003A0878" w:rsidRPr="00D56235">
        <w:rPr>
          <w:rFonts w:ascii="Georgia" w:hAnsi="Georgia" w:cs="Arial"/>
          <w:sz w:val="24"/>
          <w:szCs w:val="24"/>
          <w:lang w:val="es-CO"/>
        </w:rPr>
        <w:t>. Por su parte, el profesor Bejarano G.</w:t>
      </w:r>
      <w:r w:rsidR="003A0878" w:rsidRPr="00D56235">
        <w:rPr>
          <w:rStyle w:val="Refdenotaalpie"/>
          <w:rFonts w:ascii="Georgia" w:hAnsi="Georgia"/>
          <w:sz w:val="24"/>
          <w:szCs w:val="24"/>
          <w:lang w:val="es-CO"/>
        </w:rPr>
        <w:footnoteReference w:id="15"/>
      </w:r>
      <w:r w:rsidR="003A0878" w:rsidRPr="00D56235">
        <w:rPr>
          <w:rFonts w:ascii="Georgia" w:hAnsi="Georgia" w:cs="Arial"/>
          <w:sz w:val="24"/>
          <w:szCs w:val="24"/>
          <w:lang w:val="es-CO"/>
        </w:rPr>
        <w:t xml:space="preserve">, discrepa al entender que contraviene la tutela judicial efectiva, de igual parecer </w:t>
      </w:r>
      <w:r w:rsidR="003A0878" w:rsidRPr="00D56235">
        <w:rPr>
          <w:rFonts w:ascii="Georgia" w:hAnsi="Georgia" w:cs="Arial"/>
          <w:sz w:val="24"/>
          <w:szCs w:val="24"/>
        </w:rPr>
        <w:t>Quintero G.</w:t>
      </w:r>
      <w:r w:rsidR="003A0878" w:rsidRPr="00D56235">
        <w:rPr>
          <w:rStyle w:val="Refdenotaalpie"/>
          <w:rFonts w:ascii="Georgia" w:hAnsi="Georgia"/>
          <w:sz w:val="24"/>
          <w:szCs w:val="24"/>
        </w:rPr>
        <w:footnoteReference w:id="16"/>
      </w:r>
      <w:r w:rsidR="003A0878" w:rsidRPr="00D56235">
        <w:rPr>
          <w:rFonts w:ascii="Georgia" w:hAnsi="Georgia" w:cs="Arial"/>
          <w:sz w:val="24"/>
          <w:szCs w:val="24"/>
        </w:rPr>
        <w:t xml:space="preserve">, mas esta </w:t>
      </w:r>
      <w:r w:rsidR="003A0878" w:rsidRPr="00D56235">
        <w:rPr>
          <w:rFonts w:ascii="Georgia" w:hAnsi="Georgia" w:cs="Arial"/>
          <w:sz w:val="24"/>
          <w:szCs w:val="24"/>
          <w:lang w:val="es-CO"/>
        </w:rPr>
        <w:t>Magistratura disiente de esas opiniones, que son minoritarias.</w:t>
      </w:r>
    </w:p>
    <w:p w14:paraId="5E9CB4D0" w14:textId="77777777" w:rsidR="003A0878" w:rsidRPr="00D56235" w:rsidRDefault="003A0878" w:rsidP="00D56235">
      <w:pPr>
        <w:spacing w:line="276" w:lineRule="auto"/>
        <w:jc w:val="both"/>
        <w:rPr>
          <w:rFonts w:ascii="Georgia" w:hAnsi="Georgia" w:cs="Arial"/>
          <w:bCs/>
          <w:sz w:val="24"/>
          <w:szCs w:val="24"/>
          <w:lang w:val="es-CO"/>
        </w:rPr>
      </w:pPr>
    </w:p>
    <w:p w14:paraId="3CD178FD" w14:textId="3C93698C" w:rsidR="003A0878" w:rsidRPr="00D56235" w:rsidRDefault="003A0878" w:rsidP="00D56235">
      <w:pPr>
        <w:spacing w:line="276" w:lineRule="auto"/>
        <w:jc w:val="both"/>
        <w:rPr>
          <w:rFonts w:ascii="Georgia" w:hAnsi="Georgia" w:cs="Arial"/>
          <w:sz w:val="24"/>
          <w:szCs w:val="24"/>
          <w:lang w:val="es-CO"/>
        </w:rPr>
      </w:pPr>
      <w:r w:rsidRPr="00D56235">
        <w:rPr>
          <w:rFonts w:ascii="Georgia" w:hAnsi="Georgia" w:cs="Arial"/>
          <w:sz w:val="24"/>
          <w:szCs w:val="24"/>
          <w:lang w:val="es-CO"/>
        </w:rPr>
        <w:t>Ha entendido, de manera pacífica y consistente, esta Colegiatura en múltiples decisiones, por ejemplo, las más recientes: de esta misma Sala y de otra</w:t>
      </w:r>
      <w:r w:rsidRPr="00D56235">
        <w:rPr>
          <w:rStyle w:val="Refdenotaalpie"/>
          <w:rFonts w:ascii="Georgia" w:hAnsi="Georgia"/>
          <w:sz w:val="24"/>
          <w:szCs w:val="24"/>
          <w:lang w:val="es-CO"/>
        </w:rPr>
        <w:footnoteReference w:id="17"/>
      </w:r>
      <w:r w:rsidRPr="00D56235">
        <w:rPr>
          <w:rFonts w:ascii="Georgia" w:hAnsi="Georgia" w:cs="Arial"/>
          <w:sz w:val="24"/>
          <w:szCs w:val="24"/>
          <w:lang w:val="es-CO"/>
        </w:rPr>
        <w:t xml:space="preserve">, que opera </w:t>
      </w:r>
      <w:r w:rsidR="003C4628" w:rsidRPr="00D56235">
        <w:rPr>
          <w:rFonts w:ascii="Georgia" w:hAnsi="Georgia" w:cs="Arial"/>
          <w:sz w:val="24"/>
          <w:szCs w:val="24"/>
          <w:lang w:val="es-CO"/>
        </w:rPr>
        <w:t xml:space="preserve">la aludida </w:t>
      </w:r>
      <w:r w:rsidRPr="00D56235">
        <w:rPr>
          <w:rFonts w:ascii="Georgia" w:hAnsi="Georgia" w:cs="Arial"/>
          <w:sz w:val="24"/>
          <w:szCs w:val="24"/>
          <w:lang w:val="es-CO"/>
        </w:rPr>
        <w:t>restricción. En la última sentencia mencionada, se prohijó lo argüido por la CSJ en 2017</w:t>
      </w:r>
      <w:r w:rsidRPr="00D56235">
        <w:rPr>
          <w:rStyle w:val="Refdenotaalpie"/>
          <w:rFonts w:ascii="Georgia" w:hAnsi="Georgia"/>
          <w:sz w:val="24"/>
          <w:szCs w:val="24"/>
          <w:lang w:val="es-CO"/>
        </w:rPr>
        <w:footnoteReference w:id="18"/>
      </w:r>
      <w:r w:rsidRPr="00D56235">
        <w:rPr>
          <w:rFonts w:ascii="Georgia" w:hAnsi="Georgia" w:cs="Arial"/>
          <w:sz w:val="24"/>
          <w:szCs w:val="24"/>
          <w:lang w:val="es-CO"/>
        </w:rPr>
        <w:t>, eso sí como criterio auxiliar, ya en decisión posterior y más reciente, la CSJ</w:t>
      </w:r>
      <w:r w:rsidRPr="00D56235">
        <w:rPr>
          <w:rStyle w:val="Refdenotaalpie"/>
          <w:rFonts w:ascii="Georgia" w:hAnsi="Georgia"/>
          <w:sz w:val="24"/>
          <w:szCs w:val="24"/>
          <w:lang w:val="es-CO"/>
        </w:rPr>
        <w:footnoteReference w:id="19"/>
      </w:r>
      <w:r w:rsidRPr="00D56235">
        <w:rPr>
          <w:rFonts w:ascii="Georgia" w:hAnsi="Georgia" w:cs="Arial"/>
          <w:sz w:val="24"/>
          <w:szCs w:val="24"/>
          <w:lang w:val="es-CO"/>
        </w:rPr>
        <w:t xml:space="preserve"> (2019), en sede de casación reiteró la tesis de la referida pretensión.</w:t>
      </w:r>
    </w:p>
    <w:p w14:paraId="7E44F1C1" w14:textId="77777777" w:rsidR="0081085E" w:rsidRPr="00D56235" w:rsidRDefault="0081085E" w:rsidP="00D56235">
      <w:pPr>
        <w:spacing w:line="276" w:lineRule="auto"/>
        <w:jc w:val="both"/>
        <w:rPr>
          <w:rFonts w:ascii="Georgia" w:hAnsi="Georgia" w:cs="Arial"/>
          <w:bCs/>
          <w:sz w:val="24"/>
          <w:szCs w:val="24"/>
          <w:lang w:val="es-CO"/>
        </w:rPr>
      </w:pPr>
    </w:p>
    <w:p w14:paraId="71206300" w14:textId="55E4FF1B" w:rsidR="003A0878" w:rsidRPr="00D56235" w:rsidRDefault="00B90EB4" w:rsidP="00D56235">
      <w:pPr>
        <w:spacing w:line="276" w:lineRule="auto"/>
        <w:jc w:val="both"/>
        <w:rPr>
          <w:rFonts w:ascii="Georgia" w:hAnsi="Georgia" w:cs="Arial"/>
          <w:bCs/>
          <w:sz w:val="24"/>
          <w:szCs w:val="24"/>
          <w:lang w:val="es-CO"/>
        </w:rPr>
      </w:pPr>
      <w:r w:rsidRPr="00D56235">
        <w:rPr>
          <w:rFonts w:ascii="Georgia" w:hAnsi="Georgia" w:cs="Arial"/>
          <w:sz w:val="24"/>
          <w:szCs w:val="24"/>
          <w:lang w:val="es-CO"/>
        </w:rPr>
        <w:t xml:space="preserve">Ahora, también son límites para la resolución del caso, el principio de congruencia como regla general (Art. 281, ibidem). Las excepciones de mérito revisables de oficio, en los asuntos de familia y agrarios (Art. 281, parágrafos 1º y 2º, ibidem), las excepciones declarables de oficio, en general (Art. 282, ibidem), y aquellas de </w:t>
      </w:r>
      <w:r w:rsidRPr="00D56235">
        <w:rPr>
          <w:rFonts w:ascii="Georgia" w:hAnsi="Georgia" w:cs="Arial"/>
          <w:sz w:val="24"/>
          <w:szCs w:val="24"/>
        </w:rPr>
        <w:t xml:space="preserve">los eventos del artículo 282, inc.3º, ib.; </w:t>
      </w:r>
      <w:r w:rsidRPr="00D56235">
        <w:rPr>
          <w:rFonts w:ascii="Georgia" w:hAnsi="Georgia" w:cs="Arial"/>
          <w:sz w:val="24"/>
          <w:szCs w:val="24"/>
          <w:lang w:val="es-CO"/>
        </w:rPr>
        <w:t>los presupuestos procesales</w:t>
      </w:r>
      <w:r w:rsidRPr="00D56235">
        <w:rPr>
          <w:rStyle w:val="Refdenotaalpie"/>
          <w:rFonts w:ascii="Georgia" w:hAnsi="Georgia"/>
          <w:sz w:val="24"/>
          <w:szCs w:val="24"/>
          <w:lang w:val="es-CO"/>
        </w:rPr>
        <w:footnoteReference w:id="20"/>
      </w:r>
      <w:r w:rsidRPr="00D56235">
        <w:rPr>
          <w:rFonts w:ascii="Georgia" w:hAnsi="Georgia" w:cs="Arial"/>
          <w:sz w:val="24"/>
          <w:szCs w:val="24"/>
          <w:lang w:val="es-CO"/>
        </w:rPr>
        <w:t xml:space="preserve"> y sustanciales</w:t>
      </w:r>
      <w:r w:rsidRPr="00D56235">
        <w:rPr>
          <w:rStyle w:val="Refdenotaalpie"/>
          <w:rFonts w:ascii="Georgia" w:hAnsi="Georgia"/>
          <w:sz w:val="24"/>
          <w:szCs w:val="24"/>
          <w:lang w:val="es-CO"/>
        </w:rPr>
        <w:footnoteReference w:id="21"/>
      </w:r>
      <w:r w:rsidRPr="00D56235">
        <w:rPr>
          <w:rFonts w:ascii="Georgia" w:hAnsi="Georgia" w:cs="Arial"/>
          <w:sz w:val="24"/>
          <w:szCs w:val="24"/>
          <w:lang w:val="es-CO"/>
        </w:rPr>
        <w:t xml:space="preserve">, las </w:t>
      </w:r>
      <w:r w:rsidRPr="00D56235">
        <w:rPr>
          <w:rFonts w:ascii="Georgia" w:hAnsi="Georgia" w:cs="Arial"/>
          <w:sz w:val="24"/>
          <w:szCs w:val="24"/>
          <w:lang w:val="es-CO"/>
        </w:rPr>
        <w:lastRenderedPageBreak/>
        <w:t>nulidades absolutas (Art. 2º, Ley 50 de 1936), las prestaciones mutuas</w:t>
      </w:r>
      <w:r w:rsidRPr="00D56235">
        <w:rPr>
          <w:rStyle w:val="Refdenotaalpie"/>
          <w:rFonts w:ascii="Georgia" w:hAnsi="Georgia"/>
          <w:sz w:val="24"/>
          <w:szCs w:val="24"/>
          <w:lang w:val="es-CO"/>
        </w:rPr>
        <w:footnoteReference w:id="22"/>
      </w:r>
      <w:r w:rsidRPr="00D56235">
        <w:rPr>
          <w:rFonts w:ascii="Georgia" w:hAnsi="Georgia" w:cs="Arial"/>
          <w:sz w:val="24"/>
          <w:szCs w:val="24"/>
          <w:lang w:val="es-CO"/>
        </w:rPr>
        <w:t xml:space="preserve"> y las costas procesales</w:t>
      </w:r>
      <w:r w:rsidRPr="00D56235">
        <w:rPr>
          <w:rStyle w:val="Refdenotaalpie"/>
          <w:rFonts w:ascii="Georgia" w:hAnsi="Georgia"/>
          <w:sz w:val="24"/>
          <w:szCs w:val="24"/>
          <w:lang w:val="es-CO"/>
        </w:rPr>
        <w:footnoteReference w:id="23"/>
      </w:r>
      <w:r w:rsidRPr="00D56235">
        <w:rPr>
          <w:rFonts w:ascii="Georgia" w:hAnsi="Georgia" w:cs="Arial"/>
          <w:sz w:val="24"/>
          <w:szCs w:val="24"/>
          <w:lang w:val="es-CO"/>
        </w:rPr>
        <w:t>, cuando ambas partes recurren</w:t>
      </w:r>
      <w:r w:rsidR="002B3195" w:rsidRPr="00D56235">
        <w:rPr>
          <w:rFonts w:ascii="Georgia" w:hAnsi="Georgia" w:cs="Arial"/>
          <w:sz w:val="24"/>
          <w:szCs w:val="24"/>
          <w:lang w:val="es-CO"/>
        </w:rPr>
        <w:t xml:space="preserve">, en lo que les resulta desfavorable </w:t>
      </w:r>
      <w:r w:rsidRPr="00D56235">
        <w:rPr>
          <w:rFonts w:ascii="Georgia" w:hAnsi="Georgia" w:cs="Arial"/>
          <w:sz w:val="24"/>
          <w:szCs w:val="24"/>
          <w:lang w:val="es-CO"/>
        </w:rPr>
        <w:t xml:space="preserve"> (Art.328, inciso 2º, CGP), la apelación adhesiva </w:t>
      </w:r>
      <w:r w:rsidRPr="00D56235">
        <w:rPr>
          <w:rFonts w:ascii="Georgia" w:hAnsi="Georgia" w:cs="Arial"/>
          <w:sz w:val="24"/>
          <w:szCs w:val="24"/>
        </w:rPr>
        <w:t>(Art.328, inc.2º, CGP); la extensión de la condena en concreto (Art.283, ibidem); y, por último, cuando se ordenan pruebas en segunda instancia</w:t>
      </w:r>
      <w:r w:rsidRPr="00D56235">
        <w:rPr>
          <w:rStyle w:val="Refdenotaalpie"/>
          <w:rFonts w:ascii="Georgia" w:hAnsi="Georgia" w:cs="Arial"/>
          <w:sz w:val="24"/>
          <w:szCs w:val="24"/>
        </w:rPr>
        <w:footnoteReference w:id="24"/>
      </w:r>
      <w:r w:rsidRPr="00D56235">
        <w:rPr>
          <w:rFonts w:ascii="Georgia" w:hAnsi="Georgia" w:cs="Arial"/>
          <w:sz w:val="24"/>
          <w:szCs w:val="24"/>
        </w:rPr>
        <w:t>, entre otras.</w:t>
      </w:r>
    </w:p>
    <w:p w14:paraId="1A3E6057" w14:textId="77777777" w:rsidR="00293C71" w:rsidRPr="00D56235" w:rsidRDefault="00293C71" w:rsidP="00D56235">
      <w:pPr>
        <w:spacing w:line="276" w:lineRule="auto"/>
        <w:jc w:val="both"/>
        <w:rPr>
          <w:rFonts w:ascii="Georgia" w:hAnsi="Georgia" w:cs="Arial"/>
          <w:bCs/>
          <w:sz w:val="24"/>
          <w:szCs w:val="24"/>
          <w:lang w:val="es-CO"/>
        </w:rPr>
      </w:pPr>
    </w:p>
    <w:p w14:paraId="73C2C989" w14:textId="4D46BCC3" w:rsidR="003A0878" w:rsidRPr="00D56235" w:rsidRDefault="003A0878" w:rsidP="00D56235">
      <w:pPr>
        <w:pStyle w:val="Prrafodelista"/>
        <w:numPr>
          <w:ilvl w:val="2"/>
          <w:numId w:val="15"/>
        </w:numPr>
        <w:spacing w:line="276" w:lineRule="auto"/>
        <w:jc w:val="both"/>
        <w:rPr>
          <w:rFonts w:ascii="Georgia" w:hAnsi="Georgia" w:cs="Arial"/>
          <w:sz w:val="24"/>
          <w:szCs w:val="24"/>
          <w:lang w:val="es-CO"/>
        </w:rPr>
      </w:pPr>
      <w:r w:rsidRPr="00D56235">
        <w:rPr>
          <w:rFonts w:ascii="Georgia" w:hAnsi="Georgia" w:cs="Arial"/>
          <w:sz w:val="24"/>
          <w:szCs w:val="24"/>
          <w:lang w:val="es-CO"/>
        </w:rPr>
        <w:t>El tema de apelación en el caso</w:t>
      </w:r>
    </w:p>
    <w:p w14:paraId="183F1C8B" w14:textId="06445D8E" w:rsidR="00AF7343" w:rsidRPr="00D56235" w:rsidRDefault="00AF7343" w:rsidP="00D56235">
      <w:pPr>
        <w:spacing w:line="276" w:lineRule="auto"/>
        <w:jc w:val="both"/>
        <w:rPr>
          <w:rFonts w:ascii="Georgia" w:hAnsi="Georgia" w:cs="Arial"/>
          <w:bCs/>
          <w:iCs/>
          <w:smallCaps/>
          <w:sz w:val="24"/>
          <w:szCs w:val="24"/>
          <w:lang w:val="es-CO"/>
        </w:rPr>
      </w:pPr>
    </w:p>
    <w:p w14:paraId="0CF15B32" w14:textId="385EF835" w:rsidR="000327D3" w:rsidRPr="00D56235" w:rsidRDefault="000327D3" w:rsidP="00D56235">
      <w:pPr>
        <w:spacing w:line="276" w:lineRule="auto"/>
        <w:jc w:val="both"/>
        <w:rPr>
          <w:rFonts w:ascii="Georgia" w:hAnsi="Georgia" w:cs="Arial"/>
          <w:sz w:val="24"/>
          <w:szCs w:val="24"/>
          <w:lang w:val="es-CO"/>
        </w:rPr>
      </w:pPr>
      <w:r w:rsidRPr="00D56235">
        <w:rPr>
          <w:rFonts w:ascii="Georgia" w:hAnsi="Georgia" w:cs="Arial"/>
          <w:sz w:val="24"/>
          <w:szCs w:val="24"/>
          <w:lang w:val="es-CO"/>
        </w:rPr>
        <w:t>En orden lógico</w:t>
      </w:r>
      <w:r w:rsidR="00540807" w:rsidRPr="00D56235">
        <w:rPr>
          <w:rFonts w:ascii="Georgia" w:hAnsi="Georgia" w:cs="Arial"/>
          <w:sz w:val="24"/>
          <w:szCs w:val="24"/>
          <w:lang w:val="es-CO"/>
        </w:rPr>
        <w:t xml:space="preserve"> procesal</w:t>
      </w:r>
      <w:r w:rsidRPr="00D56235">
        <w:rPr>
          <w:rFonts w:ascii="Georgia" w:hAnsi="Georgia" w:cs="Arial"/>
          <w:sz w:val="24"/>
          <w:szCs w:val="24"/>
          <w:lang w:val="es-CO"/>
        </w:rPr>
        <w:t xml:space="preserve">, debe verificarse </w:t>
      </w:r>
      <w:r w:rsidR="00540807" w:rsidRPr="00D56235">
        <w:rPr>
          <w:rFonts w:ascii="Georgia" w:hAnsi="Georgia" w:cs="Arial"/>
          <w:sz w:val="24"/>
          <w:szCs w:val="24"/>
          <w:lang w:val="es-CO"/>
        </w:rPr>
        <w:t xml:space="preserve">si triunfa la pretensión de pertenencia, es decir, </w:t>
      </w:r>
      <w:r w:rsidR="004E1DF7" w:rsidRPr="00D56235">
        <w:rPr>
          <w:rFonts w:ascii="Georgia" w:hAnsi="Georgia" w:cs="Arial"/>
          <w:sz w:val="24"/>
          <w:szCs w:val="24"/>
          <w:lang w:val="es-CO"/>
        </w:rPr>
        <w:t>los reparos del demandad</w:t>
      </w:r>
      <w:r w:rsidR="003137A8" w:rsidRPr="00D56235">
        <w:rPr>
          <w:rFonts w:ascii="Georgia" w:hAnsi="Georgia" w:cs="Arial"/>
          <w:sz w:val="24"/>
          <w:szCs w:val="24"/>
          <w:lang w:val="es-CO"/>
        </w:rPr>
        <w:t>o</w:t>
      </w:r>
      <w:r w:rsidR="004E1DF7" w:rsidRPr="00D56235">
        <w:rPr>
          <w:rFonts w:ascii="Georgia" w:hAnsi="Georgia" w:cs="Arial"/>
          <w:sz w:val="24"/>
          <w:szCs w:val="24"/>
          <w:lang w:val="es-CO"/>
        </w:rPr>
        <w:t xml:space="preserve"> principal</w:t>
      </w:r>
      <w:r w:rsidRPr="00D56235">
        <w:rPr>
          <w:rFonts w:ascii="Georgia" w:hAnsi="Georgia" w:cs="Arial"/>
          <w:sz w:val="24"/>
          <w:szCs w:val="24"/>
          <w:lang w:val="es-CO"/>
        </w:rPr>
        <w:t>, pues solo de fracasar, se abriría paso el examen de l</w:t>
      </w:r>
      <w:r w:rsidR="004E1DF7" w:rsidRPr="00D56235">
        <w:rPr>
          <w:rFonts w:ascii="Georgia" w:hAnsi="Georgia" w:cs="Arial"/>
          <w:sz w:val="24"/>
          <w:szCs w:val="24"/>
          <w:lang w:val="es-CO"/>
        </w:rPr>
        <w:t>os cuestionamientos del extremo activo</w:t>
      </w:r>
      <w:r w:rsidR="003137A8" w:rsidRPr="00D56235">
        <w:rPr>
          <w:rFonts w:ascii="Georgia" w:hAnsi="Georgia" w:cs="Arial"/>
          <w:sz w:val="24"/>
          <w:szCs w:val="24"/>
          <w:lang w:val="es-CO"/>
        </w:rPr>
        <w:t xml:space="preserve"> en la pretensión reivindicatoria</w:t>
      </w:r>
      <w:r w:rsidRPr="00D56235">
        <w:rPr>
          <w:rFonts w:ascii="Georgia" w:hAnsi="Georgia" w:cs="Arial"/>
          <w:sz w:val="24"/>
          <w:szCs w:val="24"/>
          <w:lang w:val="es-CO"/>
        </w:rPr>
        <w:t>.</w:t>
      </w:r>
    </w:p>
    <w:p w14:paraId="523808A4" w14:textId="77777777" w:rsidR="00423DAB" w:rsidRPr="00D56235" w:rsidRDefault="00423DAB" w:rsidP="00D56235">
      <w:pPr>
        <w:spacing w:line="276" w:lineRule="auto"/>
        <w:jc w:val="both"/>
        <w:rPr>
          <w:rFonts w:ascii="Georgia" w:hAnsi="Georgia" w:cs="Arial"/>
          <w:bCs/>
          <w:iCs/>
          <w:smallCaps/>
          <w:sz w:val="24"/>
          <w:szCs w:val="24"/>
          <w:highlight w:val="green"/>
          <w:lang w:val="es-CO"/>
        </w:rPr>
      </w:pPr>
    </w:p>
    <w:p w14:paraId="1A9CBA4C" w14:textId="5D06D34A" w:rsidR="000A1717" w:rsidRPr="00D56235" w:rsidRDefault="00155178" w:rsidP="00D56235">
      <w:pPr>
        <w:spacing w:line="276" w:lineRule="auto"/>
        <w:jc w:val="both"/>
        <w:rPr>
          <w:rFonts w:ascii="Georgia" w:hAnsi="Georgia" w:cs="Arial"/>
          <w:sz w:val="24"/>
          <w:szCs w:val="24"/>
        </w:rPr>
      </w:pPr>
      <w:r w:rsidRPr="00D56235">
        <w:rPr>
          <w:rFonts w:ascii="Georgia" w:hAnsi="Georgia" w:cs="Arial"/>
          <w:bCs/>
          <w:iCs/>
          <w:smallCaps/>
          <w:sz w:val="24"/>
          <w:szCs w:val="24"/>
          <w:lang w:val="es-CO"/>
        </w:rPr>
        <w:t>Reparo</w:t>
      </w:r>
      <w:r w:rsidR="004E1FA2" w:rsidRPr="00D56235">
        <w:rPr>
          <w:rFonts w:ascii="Georgia" w:hAnsi="Georgia" w:cs="Arial"/>
          <w:bCs/>
          <w:iCs/>
          <w:smallCaps/>
          <w:sz w:val="24"/>
          <w:szCs w:val="24"/>
          <w:lang w:val="es-CO"/>
        </w:rPr>
        <w:t>s</w:t>
      </w:r>
      <w:r w:rsidRPr="00D56235">
        <w:rPr>
          <w:rFonts w:ascii="Georgia" w:hAnsi="Georgia" w:cs="Arial"/>
          <w:bCs/>
          <w:iCs/>
          <w:smallCaps/>
          <w:sz w:val="24"/>
          <w:szCs w:val="24"/>
          <w:lang w:val="es-CO"/>
        </w:rPr>
        <w:t xml:space="preserve"> </w:t>
      </w:r>
      <w:r w:rsidR="004E1FA2" w:rsidRPr="00D56235">
        <w:rPr>
          <w:rFonts w:ascii="Georgia" w:hAnsi="Georgia" w:cs="Arial"/>
          <w:bCs/>
          <w:iCs/>
          <w:smallCaps/>
          <w:sz w:val="24"/>
          <w:szCs w:val="24"/>
          <w:lang w:val="es-CO"/>
        </w:rPr>
        <w:t>N</w:t>
      </w:r>
      <w:r w:rsidR="007C5CE1" w:rsidRPr="00D56235">
        <w:rPr>
          <w:rFonts w:ascii="Georgia" w:hAnsi="Georgia" w:cs="Arial"/>
          <w:bCs/>
          <w:iCs/>
          <w:sz w:val="24"/>
          <w:szCs w:val="24"/>
          <w:lang w:val="es-CO"/>
        </w:rPr>
        <w:t>os</w:t>
      </w:r>
      <w:r w:rsidR="004E1FA2" w:rsidRPr="00D56235">
        <w:rPr>
          <w:rFonts w:ascii="Georgia" w:hAnsi="Georgia" w:cs="Arial"/>
          <w:bCs/>
          <w:iCs/>
          <w:smallCaps/>
          <w:sz w:val="24"/>
          <w:szCs w:val="24"/>
          <w:lang w:val="es-CO"/>
        </w:rPr>
        <w:t>. 1°</w:t>
      </w:r>
      <w:r w:rsidR="003137A8" w:rsidRPr="00D56235">
        <w:rPr>
          <w:rFonts w:ascii="Georgia" w:hAnsi="Georgia" w:cs="Arial"/>
          <w:bCs/>
          <w:iCs/>
          <w:smallCaps/>
          <w:sz w:val="24"/>
          <w:szCs w:val="24"/>
          <w:lang w:val="es-CO"/>
        </w:rPr>
        <w:t>, 2°</w:t>
      </w:r>
      <w:r w:rsidR="004E1FA2" w:rsidRPr="00D56235">
        <w:rPr>
          <w:rFonts w:ascii="Georgia" w:hAnsi="Georgia" w:cs="Arial"/>
          <w:bCs/>
          <w:iCs/>
          <w:smallCaps/>
          <w:sz w:val="24"/>
          <w:szCs w:val="24"/>
          <w:lang w:val="es-CO"/>
        </w:rPr>
        <w:t xml:space="preserve"> </w:t>
      </w:r>
      <w:r w:rsidR="007C5CE1" w:rsidRPr="00D56235">
        <w:rPr>
          <w:rFonts w:ascii="Georgia" w:hAnsi="Georgia" w:cs="Arial"/>
          <w:bCs/>
          <w:iCs/>
          <w:sz w:val="24"/>
          <w:szCs w:val="24"/>
          <w:lang w:val="es-CO"/>
        </w:rPr>
        <w:t>y</w:t>
      </w:r>
      <w:r w:rsidR="004E1FA2" w:rsidRPr="00D56235">
        <w:rPr>
          <w:rFonts w:ascii="Georgia" w:hAnsi="Georgia" w:cs="Arial"/>
          <w:bCs/>
          <w:iCs/>
          <w:smallCaps/>
          <w:sz w:val="24"/>
          <w:szCs w:val="24"/>
          <w:lang w:val="es-CO"/>
        </w:rPr>
        <w:t xml:space="preserve"> </w:t>
      </w:r>
      <w:r w:rsidR="003137A8" w:rsidRPr="00D56235">
        <w:rPr>
          <w:rFonts w:ascii="Georgia" w:hAnsi="Georgia" w:cs="Arial"/>
          <w:bCs/>
          <w:iCs/>
          <w:smallCaps/>
          <w:sz w:val="24"/>
          <w:szCs w:val="24"/>
          <w:lang w:val="es-CO"/>
        </w:rPr>
        <w:t>4</w:t>
      </w:r>
      <w:r w:rsidR="004E1FA2" w:rsidRPr="00D56235">
        <w:rPr>
          <w:rFonts w:ascii="Georgia" w:hAnsi="Georgia" w:cs="Arial"/>
          <w:bCs/>
          <w:iCs/>
          <w:smallCaps/>
          <w:sz w:val="24"/>
          <w:szCs w:val="24"/>
          <w:lang w:val="es-CO"/>
        </w:rPr>
        <w:t>°</w:t>
      </w:r>
      <w:r w:rsidR="00AB158A" w:rsidRPr="00D56235">
        <w:rPr>
          <w:rFonts w:ascii="Georgia" w:hAnsi="Georgia" w:cs="Arial"/>
          <w:bCs/>
          <w:iCs/>
          <w:smallCaps/>
          <w:sz w:val="24"/>
          <w:szCs w:val="24"/>
          <w:lang w:val="es-CO"/>
        </w:rPr>
        <w:t xml:space="preserve"> </w:t>
      </w:r>
      <w:r w:rsidR="00EF2AB9" w:rsidRPr="00D56235">
        <w:rPr>
          <w:rFonts w:ascii="Georgia" w:hAnsi="Georgia" w:cs="Arial"/>
          <w:bCs/>
          <w:iCs/>
          <w:smallCaps/>
          <w:sz w:val="24"/>
          <w:szCs w:val="24"/>
          <w:lang w:val="es-CO"/>
        </w:rPr>
        <w:t>(</w:t>
      </w:r>
      <w:r w:rsidR="00A37D85" w:rsidRPr="00D56235">
        <w:rPr>
          <w:rFonts w:ascii="Georgia" w:hAnsi="Georgia" w:cs="Arial"/>
          <w:bCs/>
          <w:iCs/>
          <w:smallCaps/>
          <w:sz w:val="24"/>
          <w:szCs w:val="24"/>
          <w:lang w:val="es-CO"/>
        </w:rPr>
        <w:t>Julio A. Giraldo R.</w:t>
      </w:r>
      <w:r w:rsidR="00EF2AB9" w:rsidRPr="00D56235">
        <w:rPr>
          <w:rFonts w:ascii="Georgia" w:hAnsi="Georgia" w:cs="Arial"/>
          <w:bCs/>
          <w:iCs/>
          <w:smallCaps/>
          <w:sz w:val="24"/>
          <w:szCs w:val="24"/>
          <w:lang w:val="es-CO"/>
        </w:rPr>
        <w:t>,</w:t>
      </w:r>
      <w:r w:rsidR="00A37D85" w:rsidRPr="00D56235">
        <w:rPr>
          <w:rFonts w:ascii="Georgia" w:hAnsi="Georgia" w:cs="Arial"/>
          <w:bCs/>
          <w:iCs/>
          <w:smallCaps/>
          <w:sz w:val="24"/>
          <w:szCs w:val="24"/>
          <w:lang w:val="es-CO"/>
        </w:rPr>
        <w:t xml:space="preserve"> </w:t>
      </w:r>
      <w:r w:rsidR="00EF2AB9" w:rsidRPr="00D56235">
        <w:rPr>
          <w:rFonts w:ascii="Georgia" w:hAnsi="Georgia" w:cs="Arial"/>
          <w:bCs/>
          <w:iCs/>
          <w:smallCaps/>
          <w:sz w:val="24"/>
          <w:szCs w:val="24"/>
          <w:lang w:val="es-CO"/>
        </w:rPr>
        <w:t>d</w:t>
      </w:r>
      <w:r w:rsidR="00AB158A" w:rsidRPr="00D56235">
        <w:rPr>
          <w:rFonts w:ascii="Georgia" w:hAnsi="Georgia" w:cs="Arial"/>
          <w:bCs/>
          <w:iCs/>
          <w:smallCaps/>
          <w:sz w:val="24"/>
          <w:szCs w:val="24"/>
          <w:lang w:val="es-CO"/>
        </w:rPr>
        <w:t>emandado principal</w:t>
      </w:r>
      <w:r w:rsidR="00EF2AB9" w:rsidRPr="00D56235">
        <w:rPr>
          <w:rFonts w:ascii="Georgia" w:hAnsi="Georgia" w:cs="Arial"/>
          <w:bCs/>
          <w:iCs/>
          <w:smallCaps/>
          <w:sz w:val="24"/>
          <w:szCs w:val="24"/>
          <w:lang w:val="es-CO"/>
        </w:rPr>
        <w:t>)</w:t>
      </w:r>
      <w:r w:rsidR="00AB158A" w:rsidRPr="00D56235">
        <w:rPr>
          <w:rFonts w:ascii="Georgia" w:hAnsi="Georgia" w:cs="Arial"/>
          <w:bCs/>
          <w:iCs/>
          <w:smallCaps/>
          <w:sz w:val="24"/>
          <w:szCs w:val="24"/>
          <w:lang w:val="es-CO"/>
        </w:rPr>
        <w:t>.</w:t>
      </w:r>
      <w:r w:rsidR="00DD2122" w:rsidRPr="00D56235">
        <w:rPr>
          <w:rFonts w:ascii="Georgia" w:hAnsi="Georgia" w:cs="Arial"/>
          <w:bCs/>
          <w:iCs/>
          <w:smallCaps/>
          <w:sz w:val="24"/>
          <w:szCs w:val="24"/>
          <w:lang w:val="es-CO"/>
        </w:rPr>
        <w:t xml:space="preserve"> </w:t>
      </w:r>
      <w:r w:rsidR="006A58E8" w:rsidRPr="00D56235">
        <w:rPr>
          <w:rFonts w:ascii="Georgia" w:hAnsi="Georgia" w:cs="Arial"/>
          <w:sz w:val="24"/>
          <w:szCs w:val="24"/>
        </w:rPr>
        <w:t xml:space="preserve">Estima </w:t>
      </w:r>
      <w:bookmarkEnd w:id="4"/>
      <w:r w:rsidR="000A1717" w:rsidRPr="00D56235">
        <w:rPr>
          <w:rFonts w:ascii="Georgia" w:hAnsi="Georgia" w:cs="Arial"/>
          <w:sz w:val="24"/>
          <w:szCs w:val="24"/>
        </w:rPr>
        <w:t>que con lo probado y decidido en el proceso de simulación, que previamente cursó entre las partes, se demostró la existencia de una sociedad de hecho, de la cual hacen parte los bienes pedidos en reivindicación, por lo que</w:t>
      </w:r>
      <w:r w:rsidR="00EB1B87" w:rsidRPr="00D56235">
        <w:rPr>
          <w:rFonts w:ascii="Georgia" w:hAnsi="Georgia" w:cs="Arial"/>
          <w:sz w:val="24"/>
          <w:szCs w:val="24"/>
        </w:rPr>
        <w:t>,</w:t>
      </w:r>
      <w:r w:rsidR="000A1717" w:rsidRPr="00D56235">
        <w:rPr>
          <w:rFonts w:ascii="Georgia" w:hAnsi="Georgia" w:cs="Arial"/>
          <w:sz w:val="24"/>
          <w:szCs w:val="24"/>
        </w:rPr>
        <w:t xml:space="preserve"> de un lado</w:t>
      </w:r>
      <w:r w:rsidR="00EB1B87" w:rsidRPr="00D56235">
        <w:rPr>
          <w:rFonts w:ascii="Georgia" w:hAnsi="Georgia" w:cs="Arial"/>
          <w:sz w:val="24"/>
          <w:szCs w:val="24"/>
        </w:rPr>
        <w:t>,</w:t>
      </w:r>
      <w:r w:rsidR="000A1717" w:rsidRPr="00D56235">
        <w:rPr>
          <w:rFonts w:ascii="Georgia" w:hAnsi="Georgia" w:cs="Arial"/>
          <w:sz w:val="24"/>
          <w:szCs w:val="24"/>
        </w:rPr>
        <w:t xml:space="preserve"> no podía ordenarse la restitución de la totalidad de </w:t>
      </w:r>
      <w:r w:rsidR="00EB1B87" w:rsidRPr="00D56235">
        <w:rPr>
          <w:rFonts w:ascii="Georgia" w:hAnsi="Georgia" w:cs="Arial"/>
          <w:sz w:val="24"/>
          <w:szCs w:val="24"/>
        </w:rPr>
        <w:t xml:space="preserve">aquellos </w:t>
      </w:r>
      <w:r w:rsidR="000A1717" w:rsidRPr="00D56235">
        <w:rPr>
          <w:rFonts w:ascii="Georgia" w:hAnsi="Georgia" w:cs="Arial"/>
          <w:sz w:val="24"/>
          <w:szCs w:val="24"/>
        </w:rPr>
        <w:t>y</w:t>
      </w:r>
      <w:r w:rsidR="00EB1B87" w:rsidRPr="00D56235">
        <w:rPr>
          <w:rFonts w:ascii="Georgia" w:hAnsi="Georgia" w:cs="Arial"/>
          <w:sz w:val="24"/>
          <w:szCs w:val="24"/>
        </w:rPr>
        <w:t>,</w:t>
      </w:r>
      <w:r w:rsidR="000A1717" w:rsidRPr="00D56235">
        <w:rPr>
          <w:rFonts w:ascii="Georgia" w:hAnsi="Georgia" w:cs="Arial"/>
          <w:sz w:val="24"/>
          <w:szCs w:val="24"/>
        </w:rPr>
        <w:t xml:space="preserve"> de otro, debió procederse más bien a la liquidación de </w:t>
      </w:r>
      <w:r w:rsidR="00EB1B87" w:rsidRPr="00D56235">
        <w:rPr>
          <w:rFonts w:ascii="Georgia" w:hAnsi="Georgia" w:cs="Arial"/>
          <w:sz w:val="24"/>
          <w:szCs w:val="24"/>
        </w:rPr>
        <w:t>la asociación</w:t>
      </w:r>
      <w:r w:rsidR="000A1717" w:rsidRPr="00D56235">
        <w:rPr>
          <w:rFonts w:ascii="Georgia" w:hAnsi="Georgia" w:cs="Arial"/>
          <w:sz w:val="24"/>
          <w:szCs w:val="24"/>
        </w:rPr>
        <w:t>.</w:t>
      </w:r>
    </w:p>
    <w:p w14:paraId="09A3BE98" w14:textId="77777777" w:rsidR="000A1717" w:rsidRPr="00D56235" w:rsidRDefault="000A1717" w:rsidP="00D56235">
      <w:pPr>
        <w:spacing w:line="276" w:lineRule="auto"/>
        <w:jc w:val="both"/>
        <w:rPr>
          <w:rFonts w:ascii="Georgia" w:hAnsi="Georgia" w:cs="Arial"/>
          <w:smallCaps/>
          <w:sz w:val="24"/>
          <w:szCs w:val="24"/>
        </w:rPr>
      </w:pPr>
    </w:p>
    <w:p w14:paraId="69D37D8C" w14:textId="79A49752" w:rsidR="000A1717" w:rsidRPr="00D56235" w:rsidRDefault="000A1717" w:rsidP="00D56235">
      <w:pPr>
        <w:spacing w:line="276" w:lineRule="auto"/>
        <w:jc w:val="both"/>
        <w:rPr>
          <w:rFonts w:ascii="Georgia" w:hAnsi="Georgia" w:cs="Arial"/>
          <w:sz w:val="24"/>
          <w:szCs w:val="24"/>
        </w:rPr>
      </w:pPr>
      <w:r w:rsidRPr="00D56235">
        <w:rPr>
          <w:rFonts w:ascii="Georgia" w:hAnsi="Georgia" w:cs="Arial"/>
          <w:smallCaps/>
          <w:sz w:val="24"/>
          <w:szCs w:val="24"/>
        </w:rPr>
        <w:t>Resolución</w:t>
      </w:r>
      <w:r w:rsidRPr="00D56235">
        <w:rPr>
          <w:rFonts w:ascii="Georgia" w:hAnsi="Georgia" w:cs="Arial"/>
          <w:i/>
          <w:sz w:val="24"/>
          <w:szCs w:val="24"/>
        </w:rPr>
        <w:t>.</w:t>
      </w:r>
      <w:r w:rsidRPr="00D56235">
        <w:rPr>
          <w:rFonts w:ascii="Georgia" w:hAnsi="Georgia" w:cs="Arial"/>
          <w:sz w:val="24"/>
          <w:szCs w:val="24"/>
        </w:rPr>
        <w:t xml:space="preserve"> Fracasan. </w:t>
      </w:r>
      <w:r w:rsidR="0026741F" w:rsidRPr="00D56235">
        <w:rPr>
          <w:rFonts w:ascii="Georgia" w:hAnsi="Georgia" w:cs="Arial"/>
          <w:sz w:val="24"/>
          <w:szCs w:val="24"/>
        </w:rPr>
        <w:t xml:space="preserve">La sentencia en el </w:t>
      </w:r>
      <w:r w:rsidRPr="00D56235">
        <w:rPr>
          <w:rFonts w:ascii="Georgia" w:hAnsi="Georgia" w:cs="Arial"/>
          <w:sz w:val="24"/>
          <w:szCs w:val="24"/>
        </w:rPr>
        <w:t>proceso simulatorio</w:t>
      </w:r>
      <w:r w:rsidR="0026741F" w:rsidRPr="00D56235">
        <w:rPr>
          <w:rFonts w:ascii="Georgia" w:hAnsi="Georgia" w:cs="Arial"/>
          <w:sz w:val="24"/>
          <w:szCs w:val="24"/>
        </w:rPr>
        <w:t>,</w:t>
      </w:r>
      <w:r w:rsidRPr="00D56235">
        <w:rPr>
          <w:rFonts w:ascii="Georgia" w:hAnsi="Georgia" w:cs="Arial"/>
          <w:sz w:val="24"/>
          <w:szCs w:val="24"/>
        </w:rPr>
        <w:t xml:space="preserve"> </w:t>
      </w:r>
      <w:r w:rsidR="00273A0B" w:rsidRPr="00D56235">
        <w:rPr>
          <w:rFonts w:ascii="Georgia" w:hAnsi="Georgia" w:cs="Arial"/>
          <w:sz w:val="24"/>
          <w:szCs w:val="24"/>
        </w:rPr>
        <w:t>nunca r</w:t>
      </w:r>
      <w:r w:rsidR="0026741F" w:rsidRPr="00D56235">
        <w:rPr>
          <w:rFonts w:ascii="Georgia" w:hAnsi="Georgia" w:cs="Arial"/>
          <w:sz w:val="24"/>
          <w:szCs w:val="24"/>
        </w:rPr>
        <w:t>esolvió que exist</w:t>
      </w:r>
      <w:r w:rsidR="00273A0B" w:rsidRPr="00D56235">
        <w:rPr>
          <w:rFonts w:ascii="Georgia" w:hAnsi="Georgia" w:cs="Arial"/>
          <w:sz w:val="24"/>
          <w:szCs w:val="24"/>
        </w:rPr>
        <w:t xml:space="preserve">iera </w:t>
      </w:r>
      <w:r w:rsidR="0026741F" w:rsidRPr="00D56235">
        <w:rPr>
          <w:rFonts w:ascii="Georgia" w:hAnsi="Georgia" w:cs="Arial"/>
          <w:sz w:val="24"/>
          <w:szCs w:val="24"/>
        </w:rPr>
        <w:t xml:space="preserve">una sociedad de hecho entre </w:t>
      </w:r>
      <w:r w:rsidR="00EB1B87" w:rsidRPr="00D56235">
        <w:rPr>
          <w:rFonts w:ascii="Georgia" w:hAnsi="Georgia" w:cs="Arial"/>
          <w:sz w:val="24"/>
          <w:szCs w:val="24"/>
        </w:rPr>
        <w:t>los extremos litigantes</w:t>
      </w:r>
      <w:r w:rsidR="0026741F" w:rsidRPr="00D56235">
        <w:rPr>
          <w:rFonts w:ascii="Georgia" w:hAnsi="Georgia" w:cs="Arial"/>
          <w:sz w:val="24"/>
          <w:szCs w:val="24"/>
        </w:rPr>
        <w:t xml:space="preserve">. Su resolutiva se limitó a declarar la </w:t>
      </w:r>
      <w:r w:rsidR="004C02F3" w:rsidRPr="00D56235">
        <w:rPr>
          <w:rFonts w:ascii="Georgia" w:hAnsi="Georgia" w:cs="Arial"/>
          <w:sz w:val="24"/>
          <w:szCs w:val="24"/>
        </w:rPr>
        <w:t>invalidez</w:t>
      </w:r>
      <w:r w:rsidR="0026741F" w:rsidRPr="00D56235">
        <w:rPr>
          <w:rFonts w:ascii="Georgia" w:hAnsi="Georgia" w:cs="Arial"/>
          <w:sz w:val="24"/>
          <w:szCs w:val="24"/>
        </w:rPr>
        <w:t xml:space="preserve"> de unas compraventas, una de </w:t>
      </w:r>
      <w:r w:rsidR="00855607" w:rsidRPr="00D56235">
        <w:rPr>
          <w:rFonts w:ascii="Georgia" w:hAnsi="Georgia" w:cs="Arial"/>
          <w:sz w:val="24"/>
          <w:szCs w:val="24"/>
        </w:rPr>
        <w:t xml:space="preserve">cuales comprendía </w:t>
      </w:r>
      <w:r w:rsidR="0026741F" w:rsidRPr="00D56235">
        <w:rPr>
          <w:rFonts w:ascii="Georgia" w:hAnsi="Georgia" w:cs="Arial"/>
          <w:sz w:val="24"/>
          <w:szCs w:val="24"/>
        </w:rPr>
        <w:t>los predios debatidos en este proceso (</w:t>
      </w:r>
      <w:r w:rsidR="00030B2C" w:rsidRPr="00D56235">
        <w:rPr>
          <w:rFonts w:ascii="Georgia" w:hAnsi="Georgia" w:cs="Arial"/>
          <w:sz w:val="24"/>
          <w:szCs w:val="24"/>
        </w:rPr>
        <w:t xml:space="preserve">Cuaderno </w:t>
      </w:r>
      <w:r w:rsidR="0026741F" w:rsidRPr="00D56235">
        <w:rPr>
          <w:rFonts w:ascii="Georgia" w:hAnsi="Georgia" w:cs="Arial"/>
          <w:sz w:val="24"/>
          <w:szCs w:val="24"/>
        </w:rPr>
        <w:t xml:space="preserve">principal, parte 1, folios </w:t>
      </w:r>
      <w:r w:rsidR="00030B2C" w:rsidRPr="00D56235">
        <w:rPr>
          <w:rFonts w:ascii="Georgia" w:hAnsi="Georgia" w:cs="Arial"/>
          <w:sz w:val="24"/>
          <w:szCs w:val="24"/>
        </w:rPr>
        <w:t>27-94</w:t>
      </w:r>
      <w:r w:rsidR="0026741F" w:rsidRPr="00D56235">
        <w:rPr>
          <w:rFonts w:ascii="Georgia" w:hAnsi="Georgia" w:cs="Arial"/>
          <w:sz w:val="24"/>
          <w:szCs w:val="24"/>
        </w:rPr>
        <w:t>).</w:t>
      </w:r>
      <w:r w:rsidR="00273A0B" w:rsidRPr="00D56235">
        <w:rPr>
          <w:rFonts w:ascii="Georgia" w:hAnsi="Georgia" w:cs="Arial"/>
          <w:sz w:val="24"/>
          <w:szCs w:val="24"/>
        </w:rPr>
        <w:t xml:space="preserve"> </w:t>
      </w:r>
      <w:r w:rsidRPr="00D56235">
        <w:rPr>
          <w:rFonts w:ascii="Georgia" w:hAnsi="Georgia" w:cs="Arial"/>
          <w:sz w:val="24"/>
          <w:szCs w:val="24"/>
        </w:rPr>
        <w:t xml:space="preserve">Aspira la recurrente que se </w:t>
      </w:r>
      <w:r w:rsidR="00C96310" w:rsidRPr="00D56235">
        <w:rPr>
          <w:rFonts w:ascii="Georgia" w:hAnsi="Georgia" w:cs="Arial"/>
          <w:sz w:val="24"/>
          <w:szCs w:val="24"/>
        </w:rPr>
        <w:t xml:space="preserve">tenga por reconocida la pretensión declarativa sobre la existencia de la sociedad de hecho (En el fallo resolutorio de simulación) o a que se </w:t>
      </w:r>
      <w:r w:rsidRPr="00D56235">
        <w:rPr>
          <w:rFonts w:ascii="Georgia" w:hAnsi="Georgia" w:cs="Arial"/>
          <w:sz w:val="24"/>
          <w:szCs w:val="24"/>
        </w:rPr>
        <w:t>decida</w:t>
      </w:r>
      <w:r w:rsidR="00C96310" w:rsidRPr="00D56235">
        <w:rPr>
          <w:rFonts w:ascii="Georgia" w:hAnsi="Georgia" w:cs="Arial"/>
          <w:sz w:val="24"/>
          <w:szCs w:val="24"/>
        </w:rPr>
        <w:t xml:space="preserve"> en este, cuando no fue </w:t>
      </w:r>
      <w:r w:rsidRPr="00D56235">
        <w:rPr>
          <w:rFonts w:ascii="Georgia" w:hAnsi="Georgia" w:cs="Arial"/>
          <w:sz w:val="24"/>
          <w:szCs w:val="24"/>
        </w:rPr>
        <w:t>propuesta</w:t>
      </w:r>
      <w:r w:rsidR="00C96310" w:rsidRPr="00D56235">
        <w:rPr>
          <w:rFonts w:ascii="Georgia" w:hAnsi="Georgia" w:cs="Arial"/>
          <w:sz w:val="24"/>
          <w:szCs w:val="24"/>
        </w:rPr>
        <w:t>, como fácil se advierte con una lectura de las piezas procesales pertinentes.</w:t>
      </w:r>
      <w:r w:rsidRPr="00D56235">
        <w:rPr>
          <w:rFonts w:ascii="Georgia" w:hAnsi="Georgia" w:cs="Arial"/>
          <w:sz w:val="24"/>
          <w:szCs w:val="24"/>
        </w:rPr>
        <w:t xml:space="preserve"> </w:t>
      </w:r>
    </w:p>
    <w:p w14:paraId="718443C4" w14:textId="29EEFD07" w:rsidR="000A1717" w:rsidRPr="00D56235" w:rsidRDefault="000A1717" w:rsidP="00D56235">
      <w:pPr>
        <w:spacing w:line="276" w:lineRule="auto"/>
        <w:jc w:val="both"/>
        <w:rPr>
          <w:rFonts w:ascii="Georgia" w:hAnsi="Georgia" w:cs="Arial"/>
          <w:sz w:val="24"/>
          <w:szCs w:val="24"/>
        </w:rPr>
      </w:pPr>
    </w:p>
    <w:p w14:paraId="0947DE85" w14:textId="15B7D4DB" w:rsidR="00273A0B" w:rsidRPr="00D56235" w:rsidRDefault="00AD6B20" w:rsidP="00D56235">
      <w:pPr>
        <w:spacing w:line="276" w:lineRule="auto"/>
        <w:jc w:val="both"/>
        <w:rPr>
          <w:rFonts w:ascii="Georgia" w:hAnsi="Georgia" w:cs="Arial"/>
          <w:sz w:val="24"/>
          <w:szCs w:val="24"/>
        </w:rPr>
      </w:pPr>
      <w:r w:rsidRPr="00D56235">
        <w:rPr>
          <w:rFonts w:ascii="Georgia" w:hAnsi="Georgia" w:cs="Arial"/>
          <w:sz w:val="24"/>
          <w:szCs w:val="24"/>
        </w:rPr>
        <w:t xml:space="preserve">Nótese que, </w:t>
      </w:r>
      <w:r w:rsidR="004C02F3" w:rsidRPr="00D56235">
        <w:rPr>
          <w:rFonts w:ascii="Georgia" w:hAnsi="Georgia" w:cs="Arial"/>
          <w:sz w:val="24"/>
          <w:szCs w:val="24"/>
        </w:rPr>
        <w:t xml:space="preserve">tanto </w:t>
      </w:r>
      <w:r w:rsidRPr="00D56235">
        <w:rPr>
          <w:rFonts w:ascii="Georgia" w:hAnsi="Georgia" w:cs="Arial"/>
          <w:sz w:val="24"/>
          <w:szCs w:val="24"/>
        </w:rPr>
        <w:t>e</w:t>
      </w:r>
      <w:r w:rsidR="00273A0B" w:rsidRPr="00D56235">
        <w:rPr>
          <w:rFonts w:ascii="Georgia" w:hAnsi="Georgia" w:cs="Arial"/>
          <w:sz w:val="24"/>
          <w:szCs w:val="24"/>
        </w:rPr>
        <w:t xml:space="preserve">l </w:t>
      </w:r>
      <w:r w:rsidR="00030B2C" w:rsidRPr="00D56235">
        <w:rPr>
          <w:rFonts w:ascii="Georgia" w:hAnsi="Georgia" w:cs="Arial"/>
          <w:sz w:val="24"/>
          <w:szCs w:val="24"/>
        </w:rPr>
        <w:t xml:space="preserve">planteamiento fáctico </w:t>
      </w:r>
      <w:r w:rsidR="00EF2AB9" w:rsidRPr="00D56235">
        <w:rPr>
          <w:rFonts w:ascii="Georgia" w:hAnsi="Georgia" w:cs="Arial"/>
          <w:sz w:val="24"/>
          <w:szCs w:val="24"/>
        </w:rPr>
        <w:t xml:space="preserve">como </w:t>
      </w:r>
      <w:r w:rsidR="00030B2C" w:rsidRPr="00D56235">
        <w:rPr>
          <w:rFonts w:ascii="Georgia" w:hAnsi="Georgia" w:cs="Arial"/>
          <w:sz w:val="24"/>
          <w:szCs w:val="24"/>
        </w:rPr>
        <w:t xml:space="preserve">la pretensión simulatoria, </w:t>
      </w:r>
      <w:r w:rsidR="00EF2AB9" w:rsidRPr="00D56235">
        <w:rPr>
          <w:rFonts w:ascii="Georgia" w:hAnsi="Georgia" w:cs="Arial"/>
          <w:sz w:val="24"/>
          <w:szCs w:val="24"/>
        </w:rPr>
        <w:t xml:space="preserve">y </w:t>
      </w:r>
      <w:r w:rsidR="00030B2C" w:rsidRPr="00D56235">
        <w:rPr>
          <w:rFonts w:ascii="Georgia" w:hAnsi="Georgia" w:cs="Arial"/>
          <w:sz w:val="24"/>
          <w:szCs w:val="24"/>
        </w:rPr>
        <w:t>expuesto en la demanda principal</w:t>
      </w:r>
      <w:r w:rsidR="00EF2AB9" w:rsidRPr="00D56235">
        <w:rPr>
          <w:rFonts w:ascii="Georgia" w:hAnsi="Georgia" w:cs="Arial"/>
          <w:sz w:val="24"/>
          <w:szCs w:val="24"/>
        </w:rPr>
        <w:t xml:space="preserve"> (R</w:t>
      </w:r>
      <w:r w:rsidR="00030B2C" w:rsidRPr="00D56235">
        <w:rPr>
          <w:rFonts w:ascii="Georgia" w:hAnsi="Georgia" w:cs="Arial"/>
          <w:sz w:val="24"/>
          <w:szCs w:val="24"/>
        </w:rPr>
        <w:t>eivindicación</w:t>
      </w:r>
      <w:r w:rsidR="00EF2AB9" w:rsidRPr="00D56235">
        <w:rPr>
          <w:rFonts w:ascii="Georgia" w:hAnsi="Georgia" w:cs="Arial"/>
          <w:sz w:val="24"/>
          <w:szCs w:val="24"/>
        </w:rPr>
        <w:t>)</w:t>
      </w:r>
      <w:r w:rsidR="00030B2C" w:rsidRPr="00D56235">
        <w:rPr>
          <w:rFonts w:ascii="Georgia" w:hAnsi="Georgia" w:cs="Arial"/>
          <w:sz w:val="24"/>
          <w:szCs w:val="24"/>
        </w:rPr>
        <w:t>, y en la acumulada en reconvención (Pertenencia), son harto disímiles a la declaratoria de una sociedad de hecho, y, su consecuencial liquidación.</w:t>
      </w:r>
      <w:r w:rsidR="00273A0B" w:rsidRPr="00D56235">
        <w:rPr>
          <w:rFonts w:ascii="Georgia" w:hAnsi="Georgia" w:cs="Arial"/>
          <w:sz w:val="24"/>
          <w:szCs w:val="24"/>
        </w:rPr>
        <w:t xml:space="preserve"> </w:t>
      </w:r>
    </w:p>
    <w:p w14:paraId="4997F8E6" w14:textId="77777777" w:rsidR="00273A0B" w:rsidRPr="00D56235" w:rsidRDefault="00273A0B" w:rsidP="00D56235">
      <w:pPr>
        <w:spacing w:line="276" w:lineRule="auto"/>
        <w:jc w:val="both"/>
        <w:rPr>
          <w:rFonts w:ascii="Georgia" w:hAnsi="Georgia" w:cs="Arial"/>
          <w:sz w:val="24"/>
          <w:szCs w:val="24"/>
        </w:rPr>
      </w:pPr>
    </w:p>
    <w:p w14:paraId="349B8782" w14:textId="77777777" w:rsidR="00AD6B20"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La</w:t>
      </w:r>
      <w:r w:rsidR="00273A0B" w:rsidRPr="00D56235">
        <w:rPr>
          <w:rFonts w:ascii="Georgia" w:hAnsi="Georgia" w:cs="Arial"/>
          <w:sz w:val="24"/>
          <w:szCs w:val="24"/>
        </w:rPr>
        <w:t>s</w:t>
      </w:r>
      <w:r w:rsidRPr="00D56235">
        <w:rPr>
          <w:rFonts w:ascii="Georgia" w:hAnsi="Georgia" w:cs="Arial"/>
          <w:sz w:val="24"/>
          <w:szCs w:val="24"/>
        </w:rPr>
        <w:t xml:space="preserve"> </w:t>
      </w:r>
      <w:r w:rsidR="00273A0B" w:rsidRPr="00D56235">
        <w:rPr>
          <w:rFonts w:ascii="Georgia" w:hAnsi="Georgia" w:cs="Arial"/>
          <w:sz w:val="24"/>
          <w:szCs w:val="24"/>
        </w:rPr>
        <w:t xml:space="preserve">súplicas </w:t>
      </w:r>
      <w:r w:rsidRPr="00D56235">
        <w:rPr>
          <w:rFonts w:ascii="Georgia" w:hAnsi="Georgia" w:cs="Arial"/>
          <w:sz w:val="24"/>
          <w:szCs w:val="24"/>
        </w:rPr>
        <w:t>en aquel asunto apuntaba</w:t>
      </w:r>
      <w:r w:rsidR="00273A0B" w:rsidRPr="00D56235">
        <w:rPr>
          <w:rFonts w:ascii="Georgia" w:hAnsi="Georgia" w:cs="Arial"/>
          <w:sz w:val="24"/>
          <w:szCs w:val="24"/>
        </w:rPr>
        <w:t>n</w:t>
      </w:r>
      <w:r w:rsidRPr="00D56235">
        <w:rPr>
          <w:rFonts w:ascii="Georgia" w:hAnsi="Georgia" w:cs="Arial"/>
          <w:sz w:val="24"/>
          <w:szCs w:val="24"/>
        </w:rPr>
        <w:t xml:space="preserve"> al examen sobre la validez de</w:t>
      </w:r>
      <w:r w:rsidR="00273A0B" w:rsidRPr="00D56235">
        <w:rPr>
          <w:rFonts w:ascii="Georgia" w:hAnsi="Georgia" w:cs="Arial"/>
          <w:sz w:val="24"/>
          <w:szCs w:val="24"/>
        </w:rPr>
        <w:t xml:space="preserve"> </w:t>
      </w:r>
      <w:r w:rsidRPr="00D56235">
        <w:rPr>
          <w:rFonts w:ascii="Georgia" w:hAnsi="Georgia" w:cs="Arial"/>
          <w:sz w:val="24"/>
          <w:szCs w:val="24"/>
        </w:rPr>
        <w:t>l</w:t>
      </w:r>
      <w:r w:rsidR="00273A0B" w:rsidRPr="00D56235">
        <w:rPr>
          <w:rFonts w:ascii="Georgia" w:hAnsi="Georgia" w:cs="Arial"/>
          <w:sz w:val="24"/>
          <w:szCs w:val="24"/>
        </w:rPr>
        <w:t>os</w:t>
      </w:r>
      <w:r w:rsidRPr="00D56235">
        <w:rPr>
          <w:rFonts w:ascii="Georgia" w:hAnsi="Georgia" w:cs="Arial"/>
          <w:sz w:val="24"/>
          <w:szCs w:val="24"/>
        </w:rPr>
        <w:t xml:space="preserve"> acto</w:t>
      </w:r>
      <w:r w:rsidR="00273A0B" w:rsidRPr="00D56235">
        <w:rPr>
          <w:rFonts w:ascii="Georgia" w:hAnsi="Georgia" w:cs="Arial"/>
          <w:sz w:val="24"/>
          <w:szCs w:val="24"/>
        </w:rPr>
        <w:t>s</w:t>
      </w:r>
      <w:r w:rsidRPr="00D56235">
        <w:rPr>
          <w:rFonts w:ascii="Georgia" w:hAnsi="Georgia" w:cs="Arial"/>
          <w:sz w:val="24"/>
          <w:szCs w:val="24"/>
        </w:rPr>
        <w:t xml:space="preserve"> jurídico</w:t>
      </w:r>
      <w:r w:rsidR="00273A0B" w:rsidRPr="00D56235">
        <w:rPr>
          <w:rFonts w:ascii="Georgia" w:hAnsi="Georgia" w:cs="Arial"/>
          <w:sz w:val="24"/>
          <w:szCs w:val="24"/>
        </w:rPr>
        <w:t>s</w:t>
      </w:r>
      <w:r w:rsidRPr="00D56235">
        <w:rPr>
          <w:rFonts w:ascii="Georgia" w:hAnsi="Georgia" w:cs="Arial"/>
          <w:sz w:val="24"/>
          <w:szCs w:val="24"/>
        </w:rPr>
        <w:t xml:space="preserve"> de compraventa; entre tanto, </w:t>
      </w:r>
      <w:r w:rsidRPr="00D56235">
        <w:rPr>
          <w:rFonts w:ascii="Georgia" w:hAnsi="Georgia" w:cs="Arial"/>
          <w:i/>
          <w:sz w:val="24"/>
          <w:szCs w:val="24"/>
          <w:u w:val="single"/>
        </w:rPr>
        <w:t>aquí el debate se centra en establecer la restitución de los bienes a su propietario o la asignación de estos a quien se dice su poseedor</w:t>
      </w:r>
      <w:r w:rsidRPr="00D56235">
        <w:rPr>
          <w:rFonts w:ascii="Georgia" w:hAnsi="Georgia" w:cs="Arial"/>
          <w:sz w:val="24"/>
          <w:szCs w:val="24"/>
        </w:rPr>
        <w:t xml:space="preserve">, mientras que </w:t>
      </w:r>
      <w:r w:rsidR="00273A0B" w:rsidRPr="00D56235">
        <w:rPr>
          <w:rFonts w:ascii="Georgia" w:hAnsi="Georgia" w:cs="Arial"/>
          <w:sz w:val="24"/>
          <w:szCs w:val="24"/>
        </w:rPr>
        <w:t xml:space="preserve">en </w:t>
      </w:r>
      <w:r w:rsidRPr="00D56235">
        <w:rPr>
          <w:rFonts w:ascii="Georgia" w:hAnsi="Georgia" w:cs="Arial"/>
          <w:sz w:val="24"/>
          <w:szCs w:val="24"/>
        </w:rPr>
        <w:t>la declaratoria de existencia de la sociedad se busca definir si se cumple</w:t>
      </w:r>
      <w:r w:rsidR="00273A0B" w:rsidRPr="00D56235">
        <w:rPr>
          <w:rFonts w:ascii="Georgia" w:hAnsi="Georgia" w:cs="Arial"/>
          <w:sz w:val="24"/>
          <w:szCs w:val="24"/>
        </w:rPr>
        <w:t>n</w:t>
      </w:r>
      <w:r w:rsidRPr="00D56235">
        <w:rPr>
          <w:rFonts w:ascii="Georgia" w:hAnsi="Georgia" w:cs="Arial"/>
          <w:sz w:val="24"/>
          <w:szCs w:val="24"/>
        </w:rPr>
        <w:t xml:space="preserve"> los requisitos para su configuración, tales como: </w:t>
      </w:r>
      <w:r w:rsidRPr="00D56235">
        <w:rPr>
          <w:rFonts w:ascii="Georgia" w:hAnsi="Georgia" w:cs="Arial"/>
          <w:b/>
          <w:sz w:val="24"/>
          <w:szCs w:val="24"/>
        </w:rPr>
        <w:t>(i)</w:t>
      </w:r>
      <w:r w:rsidRPr="00D56235">
        <w:rPr>
          <w:rFonts w:ascii="Georgia" w:hAnsi="Georgia" w:cs="Arial"/>
          <w:sz w:val="24"/>
          <w:szCs w:val="24"/>
        </w:rPr>
        <w:t xml:space="preserve"> Los aportes recíprocos de cada integrante; </w:t>
      </w:r>
      <w:r w:rsidRPr="00D56235">
        <w:rPr>
          <w:rFonts w:ascii="Georgia" w:hAnsi="Georgia" w:cs="Arial"/>
          <w:b/>
          <w:sz w:val="24"/>
          <w:szCs w:val="24"/>
        </w:rPr>
        <w:t>(ii)</w:t>
      </w:r>
      <w:r w:rsidRPr="00D56235">
        <w:rPr>
          <w:rFonts w:ascii="Georgia" w:hAnsi="Georgia" w:cs="Arial"/>
          <w:sz w:val="24"/>
          <w:szCs w:val="24"/>
        </w:rPr>
        <w:t xml:space="preserve"> El ánimo de lucrarse o participar en los beneficios y las pérdidas; y, </w:t>
      </w:r>
      <w:r w:rsidRPr="00D56235">
        <w:rPr>
          <w:rFonts w:ascii="Georgia" w:hAnsi="Georgia" w:cs="Arial"/>
          <w:b/>
          <w:sz w:val="24"/>
          <w:szCs w:val="24"/>
        </w:rPr>
        <w:t>(iii)</w:t>
      </w:r>
      <w:r w:rsidRPr="00D56235">
        <w:rPr>
          <w:rFonts w:ascii="Georgia" w:hAnsi="Georgia" w:cs="Arial"/>
          <w:sz w:val="24"/>
          <w:szCs w:val="24"/>
        </w:rPr>
        <w:t xml:space="preserve"> La intención de colaborar en un proyecto o empresa común (</w:t>
      </w:r>
      <w:r w:rsidRPr="00D56235">
        <w:rPr>
          <w:rFonts w:ascii="Georgia" w:hAnsi="Georgia" w:cs="Arial"/>
          <w:i/>
          <w:sz w:val="24"/>
          <w:szCs w:val="24"/>
        </w:rPr>
        <w:t>Affectio societatis</w:t>
      </w:r>
      <w:r w:rsidRPr="00D56235">
        <w:rPr>
          <w:rFonts w:ascii="Georgia" w:hAnsi="Georgia" w:cs="Arial"/>
          <w:sz w:val="24"/>
          <w:szCs w:val="24"/>
        </w:rPr>
        <w:t>). Presupuestos, pacíficamente, reconocidos por la jurisprudencia de la CSJ</w:t>
      </w:r>
      <w:r w:rsidRPr="00D56235">
        <w:rPr>
          <w:rStyle w:val="Refdenotaalpie"/>
          <w:rFonts w:ascii="Georgia" w:hAnsi="Georgia"/>
          <w:sz w:val="24"/>
          <w:szCs w:val="24"/>
        </w:rPr>
        <w:footnoteReference w:id="25"/>
      </w:r>
      <w:r w:rsidRPr="00D56235">
        <w:rPr>
          <w:rFonts w:ascii="Georgia" w:hAnsi="Georgia" w:cs="Arial"/>
          <w:sz w:val="24"/>
          <w:szCs w:val="24"/>
        </w:rPr>
        <w:t xml:space="preserve"> (Doctrina prohijada sin reparos por esta Sala</w:t>
      </w:r>
      <w:r w:rsidRPr="00D56235">
        <w:rPr>
          <w:rStyle w:val="Refdenotaalpie"/>
          <w:rFonts w:ascii="Georgia" w:hAnsi="Georgia"/>
          <w:sz w:val="24"/>
          <w:szCs w:val="24"/>
        </w:rPr>
        <w:footnoteReference w:id="26"/>
      </w:r>
      <w:r w:rsidRPr="00D56235">
        <w:rPr>
          <w:rFonts w:ascii="Georgia" w:hAnsi="Georgia" w:cs="Arial"/>
          <w:sz w:val="24"/>
          <w:szCs w:val="24"/>
        </w:rPr>
        <w:t>)</w:t>
      </w:r>
      <w:r w:rsidR="004E0D07" w:rsidRPr="00D56235">
        <w:rPr>
          <w:rFonts w:ascii="Georgia" w:hAnsi="Georgia" w:cs="Arial"/>
          <w:sz w:val="24"/>
          <w:szCs w:val="24"/>
        </w:rPr>
        <w:t>.</w:t>
      </w:r>
      <w:r w:rsidRPr="00D56235">
        <w:rPr>
          <w:rFonts w:ascii="Georgia" w:hAnsi="Georgia" w:cs="Arial"/>
          <w:sz w:val="24"/>
          <w:szCs w:val="24"/>
        </w:rPr>
        <w:t xml:space="preserve"> </w:t>
      </w:r>
    </w:p>
    <w:p w14:paraId="18884824" w14:textId="77777777" w:rsidR="00AD6B20" w:rsidRPr="00D56235" w:rsidRDefault="00AD6B20" w:rsidP="00D56235">
      <w:pPr>
        <w:spacing w:line="276" w:lineRule="auto"/>
        <w:jc w:val="both"/>
        <w:rPr>
          <w:rFonts w:ascii="Georgia" w:hAnsi="Georgia" w:cs="Arial"/>
          <w:sz w:val="24"/>
          <w:szCs w:val="24"/>
          <w:highlight w:val="yellow"/>
        </w:rPr>
      </w:pPr>
    </w:p>
    <w:p w14:paraId="2AE08969" w14:textId="7BA5CB99" w:rsidR="0003096F" w:rsidRPr="00D56235" w:rsidRDefault="0003096F"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 xml:space="preserve">Dado que el </w:t>
      </w:r>
      <w:r w:rsidR="00AD6B20" w:rsidRPr="00D56235">
        <w:rPr>
          <w:rFonts w:ascii="Georgia" w:hAnsi="Georgia" w:cs="Arial"/>
          <w:sz w:val="24"/>
          <w:szCs w:val="24"/>
        </w:rPr>
        <w:t>recurrente</w:t>
      </w:r>
      <w:r w:rsidRPr="00D56235">
        <w:rPr>
          <w:rFonts w:ascii="Georgia" w:hAnsi="Georgia" w:cs="Arial"/>
          <w:sz w:val="24"/>
          <w:szCs w:val="24"/>
        </w:rPr>
        <w:t xml:space="preserve">, lacónicamente, habla de una sociedad de hecho sin determinar </w:t>
      </w:r>
      <w:r w:rsidRPr="00D56235">
        <w:rPr>
          <w:rFonts w:ascii="Georgia" w:hAnsi="Georgia" w:cs="Arial"/>
          <w:sz w:val="24"/>
          <w:szCs w:val="24"/>
        </w:rPr>
        <w:lastRenderedPageBreak/>
        <w:t xml:space="preserve">el tipo, es menester señalar que, de existir, </w:t>
      </w:r>
      <w:r w:rsidR="00AD6B20" w:rsidRPr="00D56235">
        <w:rPr>
          <w:rFonts w:ascii="Georgia" w:hAnsi="Georgia" w:cs="Arial"/>
          <w:sz w:val="24"/>
          <w:szCs w:val="24"/>
        </w:rPr>
        <w:t xml:space="preserve">no </w:t>
      </w:r>
      <w:r w:rsidR="000A1717" w:rsidRPr="00D56235">
        <w:rPr>
          <w:rFonts w:ascii="Georgia" w:hAnsi="Georgia" w:cs="Arial"/>
          <w:sz w:val="24"/>
          <w:szCs w:val="24"/>
        </w:rPr>
        <w:t xml:space="preserve">sería comercial porque los pretensos socios (No asociados) carecen de la condición de comerciantes </w:t>
      </w:r>
      <w:r w:rsidR="00EF2AB9" w:rsidRPr="00D56235">
        <w:rPr>
          <w:rFonts w:ascii="Georgia" w:hAnsi="Georgia" w:cs="Arial"/>
          <w:sz w:val="24"/>
          <w:szCs w:val="24"/>
        </w:rPr>
        <w:t xml:space="preserve">(Art.10, CCo) </w:t>
      </w:r>
      <w:r w:rsidR="000A1717" w:rsidRPr="00D56235">
        <w:rPr>
          <w:rFonts w:ascii="Georgia" w:hAnsi="Georgia" w:cs="Arial"/>
          <w:sz w:val="24"/>
          <w:szCs w:val="24"/>
        </w:rPr>
        <w:t>y el objeto de la supuesta compañía, es extraño a actividades mercantiles</w:t>
      </w:r>
      <w:r w:rsidR="00EF2AB9" w:rsidRPr="00D56235">
        <w:rPr>
          <w:rFonts w:ascii="Georgia" w:hAnsi="Georgia" w:cs="Arial"/>
          <w:sz w:val="24"/>
          <w:szCs w:val="24"/>
        </w:rPr>
        <w:t xml:space="preserve"> (Arts.20, 21 y 22, CCo)</w:t>
      </w:r>
      <w:r w:rsidR="000A1717" w:rsidRPr="00D56235">
        <w:rPr>
          <w:rFonts w:ascii="Georgia" w:hAnsi="Georgia" w:cs="Arial"/>
          <w:sz w:val="24"/>
          <w:szCs w:val="24"/>
        </w:rPr>
        <w:t>.</w:t>
      </w:r>
      <w:r w:rsidRPr="00D56235">
        <w:rPr>
          <w:rFonts w:ascii="Georgia" w:hAnsi="Georgia" w:cs="Arial"/>
          <w:sz w:val="24"/>
          <w:szCs w:val="24"/>
        </w:rPr>
        <w:t xml:space="preserve"> Adicionalmente, como mal interpreta que, la sentencia simulatoria reconoció la existencia de la sociedad de hecho</w:t>
      </w:r>
      <w:r w:rsidR="00EF2AB9" w:rsidRPr="00D56235">
        <w:rPr>
          <w:rFonts w:ascii="Georgia" w:hAnsi="Georgia" w:cs="Arial"/>
          <w:sz w:val="24"/>
          <w:szCs w:val="24"/>
        </w:rPr>
        <w:t>,</w:t>
      </w:r>
      <w:r w:rsidR="009B655D" w:rsidRPr="00D56235">
        <w:rPr>
          <w:rFonts w:ascii="Georgia" w:hAnsi="Georgia" w:cs="Arial"/>
          <w:sz w:val="24"/>
          <w:szCs w:val="24"/>
        </w:rPr>
        <w:t xml:space="preserve"> y</w:t>
      </w:r>
      <w:r w:rsidR="00EF2AB9" w:rsidRPr="00D56235">
        <w:rPr>
          <w:rFonts w:ascii="Georgia" w:hAnsi="Georgia" w:cs="Arial"/>
          <w:sz w:val="24"/>
          <w:szCs w:val="24"/>
        </w:rPr>
        <w:t xml:space="preserve"> por ende</w:t>
      </w:r>
      <w:r w:rsidR="009B655D" w:rsidRPr="00D56235">
        <w:rPr>
          <w:rFonts w:ascii="Georgia" w:hAnsi="Georgia" w:cs="Arial"/>
          <w:sz w:val="24"/>
          <w:szCs w:val="24"/>
        </w:rPr>
        <w:t xml:space="preserve"> colige que</w:t>
      </w:r>
      <w:r w:rsidR="00EF2AB9" w:rsidRPr="00D56235">
        <w:rPr>
          <w:rFonts w:ascii="Georgia" w:hAnsi="Georgia" w:cs="Arial"/>
          <w:sz w:val="24"/>
          <w:szCs w:val="24"/>
        </w:rPr>
        <w:t>,</w:t>
      </w:r>
      <w:r w:rsidR="009B655D" w:rsidRPr="00D56235">
        <w:rPr>
          <w:rFonts w:ascii="Georgia" w:hAnsi="Georgia" w:cs="Arial"/>
          <w:sz w:val="24"/>
          <w:szCs w:val="24"/>
        </w:rPr>
        <w:t xml:space="preserve"> no hay procedimiento para la liquidación de la misma</w:t>
      </w:r>
      <w:r w:rsidRPr="00D56235">
        <w:rPr>
          <w:rFonts w:ascii="Georgia" w:hAnsi="Georgia" w:cs="Arial"/>
          <w:sz w:val="24"/>
          <w:szCs w:val="24"/>
        </w:rPr>
        <w:t xml:space="preserve">, válidas resultan las siguientes precisiones jurídicas. </w:t>
      </w:r>
    </w:p>
    <w:p w14:paraId="3445F8A0" w14:textId="77777777" w:rsidR="0003096F" w:rsidRPr="00D56235" w:rsidRDefault="0003096F" w:rsidP="00D56235">
      <w:pPr>
        <w:spacing w:line="276" w:lineRule="auto"/>
        <w:jc w:val="both"/>
        <w:rPr>
          <w:rFonts w:ascii="Georgia" w:hAnsi="Georgia" w:cs="Arial"/>
          <w:sz w:val="24"/>
          <w:szCs w:val="24"/>
        </w:rPr>
      </w:pPr>
    </w:p>
    <w:p w14:paraId="76D322AF" w14:textId="3D034A0A" w:rsidR="007F1FD9" w:rsidRPr="00D56235" w:rsidRDefault="000150B5"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 xml:space="preserve">El procedimiento en el que se busca esa declaratoria, </w:t>
      </w:r>
      <w:r w:rsidR="00AD6B20" w:rsidRPr="00D56235">
        <w:rPr>
          <w:rFonts w:ascii="Georgia" w:hAnsi="Georgia" w:cs="Arial"/>
          <w:sz w:val="24"/>
          <w:szCs w:val="24"/>
        </w:rPr>
        <w:t>fin</w:t>
      </w:r>
      <w:r w:rsidR="007F1FD9" w:rsidRPr="00D56235">
        <w:rPr>
          <w:rFonts w:ascii="Georgia" w:hAnsi="Georgia" w:cs="Arial"/>
          <w:sz w:val="24"/>
          <w:szCs w:val="24"/>
        </w:rPr>
        <w:t xml:space="preserve">aliza con la </w:t>
      </w:r>
      <w:r w:rsidR="00AD6B20" w:rsidRPr="00D56235">
        <w:rPr>
          <w:rFonts w:ascii="Georgia" w:hAnsi="Georgia" w:cs="Arial"/>
          <w:sz w:val="24"/>
          <w:szCs w:val="24"/>
        </w:rPr>
        <w:t xml:space="preserve">extinción societaria, esto es, la disolución, aún sin que </w:t>
      </w:r>
      <w:r w:rsidR="00EB1B87" w:rsidRPr="00D56235">
        <w:rPr>
          <w:rFonts w:ascii="Georgia" w:hAnsi="Georgia" w:cs="Arial"/>
          <w:sz w:val="24"/>
          <w:szCs w:val="24"/>
        </w:rPr>
        <w:t>pretenda</w:t>
      </w:r>
      <w:r w:rsidR="00AD6B20" w:rsidRPr="00D56235">
        <w:rPr>
          <w:rFonts w:ascii="Georgia" w:hAnsi="Georgia" w:cs="Arial"/>
          <w:sz w:val="24"/>
          <w:szCs w:val="24"/>
        </w:rPr>
        <w:t xml:space="preserve"> extinguir su personalidad y demás efectos (Art.499, 501, 504, CCo), pues nunca la tuvo</w:t>
      </w:r>
      <w:r w:rsidR="00AD6B20" w:rsidRPr="00D56235">
        <w:rPr>
          <w:rStyle w:val="Refdenotaalpie"/>
          <w:rFonts w:ascii="Georgia" w:hAnsi="Georgia"/>
          <w:sz w:val="24"/>
          <w:szCs w:val="24"/>
        </w:rPr>
        <w:footnoteReference w:id="27"/>
      </w:r>
      <w:r w:rsidR="00AD6B20" w:rsidRPr="00D56235">
        <w:rPr>
          <w:rFonts w:ascii="Georgia" w:hAnsi="Georgia" w:cs="Arial"/>
          <w:sz w:val="24"/>
          <w:szCs w:val="24"/>
        </w:rPr>
        <w:t xml:space="preserve">, por disposición normativa (Art.499, CCo), eso reluce patente. </w:t>
      </w:r>
    </w:p>
    <w:p w14:paraId="42C675A0" w14:textId="77777777" w:rsidR="00EB1B87" w:rsidRPr="00D56235" w:rsidRDefault="00EB1B87" w:rsidP="00D56235">
      <w:pPr>
        <w:tabs>
          <w:tab w:val="left" w:pos="2253"/>
        </w:tabs>
        <w:spacing w:line="276" w:lineRule="auto"/>
        <w:jc w:val="both"/>
        <w:rPr>
          <w:rFonts w:ascii="Georgia" w:hAnsi="Georgia" w:cs="Arial"/>
          <w:sz w:val="24"/>
          <w:szCs w:val="24"/>
        </w:rPr>
      </w:pPr>
    </w:p>
    <w:p w14:paraId="5ED327A8" w14:textId="308C40B7" w:rsidR="009B655D" w:rsidRPr="00D56235" w:rsidRDefault="00AD6B20"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Debe tenerse presente que</w:t>
      </w:r>
      <w:r w:rsidR="00EB1B87" w:rsidRPr="00D56235">
        <w:rPr>
          <w:rFonts w:ascii="Georgia" w:hAnsi="Georgia" w:cs="Arial"/>
          <w:sz w:val="24"/>
          <w:szCs w:val="24"/>
        </w:rPr>
        <w:t>,</w:t>
      </w:r>
      <w:r w:rsidRPr="00D56235">
        <w:rPr>
          <w:rFonts w:ascii="Georgia" w:hAnsi="Georgia" w:cs="Arial"/>
          <w:sz w:val="24"/>
          <w:szCs w:val="24"/>
        </w:rPr>
        <w:t xml:space="preserve"> esta etapa</w:t>
      </w:r>
      <w:r w:rsidR="00EB1B87" w:rsidRPr="00D56235">
        <w:rPr>
          <w:rFonts w:ascii="Georgia" w:hAnsi="Georgia" w:cs="Arial"/>
          <w:sz w:val="24"/>
          <w:szCs w:val="24"/>
        </w:rPr>
        <w:t>,</w:t>
      </w:r>
      <w:r w:rsidRPr="00D56235">
        <w:rPr>
          <w:rFonts w:ascii="Georgia" w:hAnsi="Georgia" w:cs="Arial"/>
          <w:sz w:val="24"/>
          <w:szCs w:val="24"/>
        </w:rPr>
        <w:t xml:space="preserve"> </w:t>
      </w:r>
      <w:r w:rsidR="007F1FD9" w:rsidRPr="00D56235">
        <w:rPr>
          <w:rFonts w:ascii="Georgia" w:hAnsi="Georgia" w:cs="Arial"/>
          <w:sz w:val="24"/>
          <w:szCs w:val="24"/>
        </w:rPr>
        <w:t xml:space="preserve">se surte </w:t>
      </w:r>
      <w:r w:rsidRPr="00D56235">
        <w:rPr>
          <w:rFonts w:ascii="Georgia" w:hAnsi="Georgia" w:cs="Arial"/>
          <w:sz w:val="24"/>
          <w:szCs w:val="24"/>
        </w:rPr>
        <w:t xml:space="preserve">cuando </w:t>
      </w:r>
      <w:r w:rsidR="007F1FD9" w:rsidRPr="00D56235">
        <w:rPr>
          <w:rFonts w:ascii="Georgia" w:hAnsi="Georgia" w:cs="Arial"/>
          <w:sz w:val="24"/>
          <w:szCs w:val="24"/>
        </w:rPr>
        <w:t xml:space="preserve">hay </w:t>
      </w:r>
      <w:r w:rsidRPr="00D56235">
        <w:rPr>
          <w:rFonts w:ascii="Georgia" w:hAnsi="Georgia" w:cs="Arial"/>
          <w:sz w:val="24"/>
          <w:szCs w:val="24"/>
        </w:rPr>
        <w:t xml:space="preserve">discusión entre sus socios y la compañía no </w:t>
      </w:r>
      <w:r w:rsidR="007F1FD9" w:rsidRPr="00D56235">
        <w:rPr>
          <w:rFonts w:ascii="Georgia" w:hAnsi="Georgia" w:cs="Arial"/>
          <w:sz w:val="24"/>
          <w:szCs w:val="24"/>
        </w:rPr>
        <w:t>está</w:t>
      </w:r>
      <w:r w:rsidRPr="00D56235">
        <w:rPr>
          <w:rFonts w:ascii="Georgia" w:hAnsi="Georgia" w:cs="Arial"/>
          <w:sz w:val="24"/>
          <w:szCs w:val="24"/>
        </w:rPr>
        <w:t xml:space="preserve"> sometida a la vigilancia de la Supersociedades, </w:t>
      </w:r>
      <w:r w:rsidR="007F1FD9" w:rsidRPr="00D56235">
        <w:rPr>
          <w:rFonts w:ascii="Georgia" w:hAnsi="Georgia" w:cs="Arial"/>
          <w:sz w:val="24"/>
          <w:szCs w:val="24"/>
        </w:rPr>
        <w:t xml:space="preserve">por lo que </w:t>
      </w:r>
      <w:r w:rsidRPr="00D56235">
        <w:rPr>
          <w:rFonts w:ascii="Georgia" w:hAnsi="Georgia" w:cs="Arial"/>
          <w:sz w:val="24"/>
          <w:szCs w:val="24"/>
        </w:rPr>
        <w:t xml:space="preserve">conforme al artículo 221, inciso 2º, del Estatuto Mercantil, ha de dirimirse ante la justicia ordinaria, según las reglas de competencia dispuestas por el artículo 20-4º, CGP. </w:t>
      </w:r>
      <w:r w:rsidR="00EB1B87" w:rsidRPr="00D56235">
        <w:rPr>
          <w:rFonts w:ascii="Georgia" w:hAnsi="Georgia" w:cs="Arial"/>
          <w:sz w:val="24"/>
          <w:szCs w:val="24"/>
        </w:rPr>
        <w:t xml:space="preserve">El </w:t>
      </w:r>
      <w:r w:rsidRPr="00D56235">
        <w:rPr>
          <w:rFonts w:ascii="Georgia" w:hAnsi="Georgia" w:cs="Arial"/>
          <w:sz w:val="24"/>
          <w:szCs w:val="24"/>
        </w:rPr>
        <w:t xml:space="preserve">fallo </w:t>
      </w:r>
      <w:r w:rsidR="00EF2AB9" w:rsidRPr="00D56235">
        <w:rPr>
          <w:rFonts w:ascii="Georgia" w:hAnsi="Georgia" w:cs="Arial"/>
          <w:sz w:val="24"/>
          <w:szCs w:val="24"/>
        </w:rPr>
        <w:t xml:space="preserve">respectivo habrá de </w:t>
      </w:r>
      <w:r w:rsidRPr="00D56235">
        <w:rPr>
          <w:rFonts w:ascii="Georgia" w:hAnsi="Georgia" w:cs="Arial"/>
          <w:b/>
          <w:sz w:val="24"/>
          <w:szCs w:val="24"/>
        </w:rPr>
        <w:t>recono</w:t>
      </w:r>
      <w:r w:rsidR="00F87EBD" w:rsidRPr="00D56235">
        <w:rPr>
          <w:rFonts w:ascii="Georgia" w:hAnsi="Georgia" w:cs="Arial"/>
          <w:b/>
          <w:sz w:val="24"/>
          <w:szCs w:val="24"/>
        </w:rPr>
        <w:t>ce</w:t>
      </w:r>
      <w:r w:rsidR="00EF2AB9" w:rsidRPr="00D56235">
        <w:rPr>
          <w:rFonts w:ascii="Georgia" w:hAnsi="Georgia" w:cs="Arial"/>
          <w:b/>
          <w:sz w:val="24"/>
          <w:szCs w:val="24"/>
        </w:rPr>
        <w:t>r</w:t>
      </w:r>
      <w:r w:rsidRPr="00D56235">
        <w:rPr>
          <w:rFonts w:ascii="Georgia" w:hAnsi="Georgia" w:cs="Arial"/>
          <w:b/>
          <w:sz w:val="24"/>
          <w:szCs w:val="24"/>
        </w:rPr>
        <w:t xml:space="preserve"> o </w:t>
      </w:r>
      <w:r w:rsidR="00EF2AB9" w:rsidRPr="00D56235">
        <w:rPr>
          <w:rFonts w:ascii="Georgia" w:hAnsi="Georgia" w:cs="Arial"/>
          <w:b/>
          <w:sz w:val="24"/>
          <w:szCs w:val="24"/>
        </w:rPr>
        <w:t xml:space="preserve">denegar </w:t>
      </w:r>
      <w:r w:rsidRPr="00D56235">
        <w:rPr>
          <w:rFonts w:ascii="Georgia" w:hAnsi="Georgia" w:cs="Arial"/>
          <w:b/>
          <w:sz w:val="24"/>
          <w:szCs w:val="24"/>
        </w:rPr>
        <w:t>la existencia de esa particular relación jurídica</w:t>
      </w:r>
      <w:r w:rsidRPr="00D56235">
        <w:rPr>
          <w:rFonts w:ascii="Georgia" w:hAnsi="Georgia" w:cs="Arial"/>
          <w:sz w:val="24"/>
          <w:szCs w:val="24"/>
        </w:rPr>
        <w:t xml:space="preserve">, para cuyo efecto prevé nuestro Estatuto Adjetivo civil el procedimiento, a partir del artículo 524 y ss, CGP, pero a </w:t>
      </w:r>
      <w:r w:rsidR="00EB1B87" w:rsidRPr="00D56235">
        <w:rPr>
          <w:rFonts w:ascii="Georgia" w:hAnsi="Georgia" w:cs="Arial"/>
          <w:sz w:val="24"/>
          <w:szCs w:val="24"/>
        </w:rPr>
        <w:t>esa</w:t>
      </w:r>
      <w:r w:rsidRPr="00D56235">
        <w:rPr>
          <w:rFonts w:ascii="Georgia" w:hAnsi="Georgia" w:cs="Arial"/>
          <w:sz w:val="24"/>
          <w:szCs w:val="24"/>
        </w:rPr>
        <w:t xml:space="preserve"> regulación</w:t>
      </w:r>
      <w:r w:rsidR="00EB1B87" w:rsidRPr="00D56235">
        <w:rPr>
          <w:rFonts w:ascii="Georgia" w:hAnsi="Georgia" w:cs="Arial"/>
          <w:sz w:val="24"/>
          <w:szCs w:val="24"/>
        </w:rPr>
        <w:t>,</w:t>
      </w:r>
      <w:r w:rsidRPr="00D56235">
        <w:rPr>
          <w:rFonts w:ascii="Georgia" w:hAnsi="Georgia" w:cs="Arial"/>
          <w:sz w:val="24"/>
          <w:szCs w:val="24"/>
        </w:rPr>
        <w:t xml:space="preserve"> también</w:t>
      </w:r>
      <w:r w:rsidR="00EB1B87" w:rsidRPr="00D56235">
        <w:rPr>
          <w:rFonts w:ascii="Georgia" w:hAnsi="Georgia" w:cs="Arial"/>
          <w:sz w:val="24"/>
          <w:szCs w:val="24"/>
        </w:rPr>
        <w:t>,</w:t>
      </w:r>
      <w:r w:rsidRPr="00D56235">
        <w:rPr>
          <w:rFonts w:ascii="Georgia" w:hAnsi="Georgia" w:cs="Arial"/>
          <w:sz w:val="24"/>
          <w:szCs w:val="24"/>
        </w:rPr>
        <w:t xml:space="preserve"> remite el ya citado 221, CCo, como admite la doctrina procesalista nacional, de manera pacífica</w:t>
      </w:r>
      <w:r w:rsidRPr="00D56235">
        <w:rPr>
          <w:rStyle w:val="Refdenotaalpie"/>
          <w:rFonts w:ascii="Georgia" w:hAnsi="Georgia"/>
          <w:sz w:val="24"/>
          <w:szCs w:val="24"/>
        </w:rPr>
        <w:footnoteReference w:id="28"/>
      </w:r>
      <w:r w:rsidRPr="00D56235">
        <w:rPr>
          <w:rFonts w:ascii="Georgia" w:hAnsi="Georgia" w:cs="Arial"/>
          <w:sz w:val="24"/>
          <w:szCs w:val="24"/>
        </w:rPr>
        <w:t xml:space="preserve">. </w:t>
      </w:r>
    </w:p>
    <w:p w14:paraId="1048893A" w14:textId="77777777" w:rsidR="009B655D" w:rsidRPr="00D56235" w:rsidRDefault="009B655D" w:rsidP="00D56235">
      <w:pPr>
        <w:tabs>
          <w:tab w:val="left" w:pos="2253"/>
        </w:tabs>
        <w:spacing w:line="276" w:lineRule="auto"/>
        <w:jc w:val="both"/>
        <w:rPr>
          <w:rFonts w:ascii="Georgia" w:hAnsi="Georgia" w:cs="Arial"/>
          <w:sz w:val="24"/>
          <w:szCs w:val="24"/>
        </w:rPr>
      </w:pPr>
    </w:p>
    <w:p w14:paraId="341CBE85" w14:textId="65A544AD" w:rsidR="00AD6B20" w:rsidRPr="00D56235" w:rsidRDefault="009B655D"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 xml:space="preserve">Por </w:t>
      </w:r>
      <w:r w:rsidR="00AD6B20" w:rsidRPr="00D56235">
        <w:rPr>
          <w:rFonts w:ascii="Georgia" w:hAnsi="Georgia" w:cs="Arial"/>
          <w:sz w:val="24"/>
          <w:szCs w:val="24"/>
        </w:rPr>
        <w:t>otro lado, la segunda etapa, que es la liquidatoria, subsiguiente a la disolución; es un ordenamiento lógico para el fallador, según dispone el artículo 529, CGP, cuando le manda nombrar liquidador y fijarle remuneración. Cabe notar sí que tal previsión es novedad del nuevo Código, que omitía el anterior CPC.</w:t>
      </w:r>
    </w:p>
    <w:p w14:paraId="4DC5BC79" w14:textId="77777777" w:rsidR="00AD6B20" w:rsidRPr="00D56235" w:rsidRDefault="00AD6B20" w:rsidP="00D56235">
      <w:pPr>
        <w:tabs>
          <w:tab w:val="left" w:pos="2253"/>
        </w:tabs>
        <w:spacing w:line="276" w:lineRule="auto"/>
        <w:jc w:val="both"/>
        <w:rPr>
          <w:rFonts w:ascii="Georgia" w:hAnsi="Georgia" w:cs="Arial"/>
          <w:sz w:val="24"/>
          <w:szCs w:val="24"/>
        </w:rPr>
      </w:pPr>
    </w:p>
    <w:p w14:paraId="35DC44BA" w14:textId="3CEDC8AE" w:rsidR="00AD6B20" w:rsidRPr="00D56235" w:rsidRDefault="00AD6B20"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Ahora, el artículo 506, CCo, estatuye la posibilidad de una liquidación privada o particular, que es la realizada por los socios; pero cuando ese acuerdo no es posible, se impone la judicial, que es la mediada por el juez, como bien puede entenderse de su denominación. Explica el profesor Peña Nossa</w:t>
      </w:r>
      <w:r w:rsidRPr="00D56235">
        <w:rPr>
          <w:rStyle w:val="Refdenotaalpie"/>
          <w:rFonts w:ascii="Georgia" w:hAnsi="Georgia"/>
          <w:sz w:val="24"/>
          <w:szCs w:val="24"/>
        </w:rPr>
        <w:footnoteReference w:id="29"/>
      </w:r>
      <w:r w:rsidRPr="00D56235">
        <w:rPr>
          <w:rFonts w:ascii="Georgia" w:hAnsi="Georgia" w:cs="Arial"/>
          <w:sz w:val="24"/>
          <w:szCs w:val="24"/>
        </w:rPr>
        <w:t>: “</w:t>
      </w:r>
      <w:r w:rsidRPr="00D56235">
        <w:rPr>
          <w:rFonts w:ascii="Georgia" w:hAnsi="Georgia" w:cs="Arial"/>
          <w:i/>
          <w:sz w:val="24"/>
          <w:szCs w:val="24"/>
        </w:rPr>
        <w:t xml:space="preserve">(…) su liquidación debe cumplirse en la misma forma que la de las compañías regulares, “dando aplicación en lo pertinente a los principios del capítulo IX, título I de este libro.”; </w:t>
      </w:r>
      <w:r w:rsidRPr="00D56235">
        <w:rPr>
          <w:rFonts w:ascii="Georgia" w:hAnsi="Georgia" w:cs="Arial"/>
          <w:sz w:val="24"/>
          <w:szCs w:val="24"/>
        </w:rPr>
        <w:t>más adelante precisa</w:t>
      </w:r>
      <w:r w:rsidRPr="00D56235">
        <w:rPr>
          <w:rFonts w:ascii="Georgia" w:hAnsi="Georgia" w:cs="Arial"/>
          <w:i/>
          <w:sz w:val="24"/>
          <w:szCs w:val="24"/>
        </w:rPr>
        <w:t>: “</w:t>
      </w:r>
      <w:r w:rsidRPr="00B32181">
        <w:rPr>
          <w:rFonts w:ascii="Georgia" w:hAnsi="Georgia" w:cs="Arial"/>
          <w:i/>
          <w:sz w:val="22"/>
          <w:szCs w:val="24"/>
        </w:rPr>
        <w:t xml:space="preserve">(…) previa declaratoria judicial de la existencia de la sociedad de hecho y la orden de su liquidación, </w:t>
      </w:r>
      <w:r w:rsidRPr="00B32181">
        <w:rPr>
          <w:rFonts w:ascii="Georgia" w:hAnsi="Georgia" w:cs="Arial"/>
          <w:i/>
          <w:sz w:val="22"/>
          <w:szCs w:val="24"/>
          <w:u w:val="single"/>
        </w:rPr>
        <w:t>se requiere convertir en dinero los bienes sociales para pagar el pasivo externo y entregar el remanente a los socios, conforme a lo estipulado en el contrato o a lo que ellos acuerden</w:t>
      </w:r>
      <w:r w:rsidRPr="00D56235">
        <w:rPr>
          <w:rFonts w:ascii="Georgia" w:hAnsi="Georgia" w:cs="Arial"/>
          <w:sz w:val="24"/>
          <w:szCs w:val="24"/>
        </w:rPr>
        <w:t>”. Sublínea de esta Sala.</w:t>
      </w:r>
    </w:p>
    <w:p w14:paraId="5E455415" w14:textId="77777777" w:rsidR="00AD6B20" w:rsidRPr="00D56235" w:rsidRDefault="00AD6B20" w:rsidP="00D56235">
      <w:pPr>
        <w:tabs>
          <w:tab w:val="left" w:pos="2253"/>
        </w:tabs>
        <w:spacing w:line="276" w:lineRule="auto"/>
        <w:jc w:val="both"/>
        <w:rPr>
          <w:rFonts w:ascii="Georgia" w:hAnsi="Georgia" w:cs="Arial"/>
          <w:sz w:val="24"/>
          <w:szCs w:val="24"/>
        </w:rPr>
      </w:pPr>
    </w:p>
    <w:p w14:paraId="4A4E90B0" w14:textId="77777777" w:rsidR="00F76ACB" w:rsidRPr="00D56235" w:rsidRDefault="00AD6B20"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 xml:space="preserve">De otro lado, con intelección llana de que este estadio consiste en una operación tendiente a determinar cuál es el activo y pagar el pasivo, para así terminar la universalidad jurídica, originada en la sociedad comercial de hecho reconocida.  </w:t>
      </w:r>
    </w:p>
    <w:p w14:paraId="10B781CC" w14:textId="77777777" w:rsidR="00F76ACB" w:rsidRPr="00D56235" w:rsidRDefault="00F76ACB" w:rsidP="00D56235">
      <w:pPr>
        <w:tabs>
          <w:tab w:val="left" w:pos="2253"/>
        </w:tabs>
        <w:spacing w:line="276" w:lineRule="auto"/>
        <w:jc w:val="both"/>
        <w:rPr>
          <w:rFonts w:ascii="Georgia" w:hAnsi="Georgia" w:cs="Arial"/>
          <w:sz w:val="24"/>
          <w:szCs w:val="24"/>
        </w:rPr>
      </w:pPr>
    </w:p>
    <w:p w14:paraId="29CB821E" w14:textId="43117B64" w:rsidR="00AD6B20" w:rsidRPr="00D56235" w:rsidRDefault="00AD6B20" w:rsidP="00D56235">
      <w:pPr>
        <w:tabs>
          <w:tab w:val="left" w:pos="2253"/>
        </w:tabs>
        <w:spacing w:line="276" w:lineRule="auto"/>
        <w:jc w:val="both"/>
        <w:rPr>
          <w:rFonts w:ascii="Georgia" w:hAnsi="Georgia" w:cs="Arial"/>
          <w:sz w:val="24"/>
          <w:szCs w:val="24"/>
        </w:rPr>
      </w:pPr>
      <w:r w:rsidRPr="00D56235">
        <w:rPr>
          <w:rFonts w:ascii="Georgia" w:hAnsi="Georgia" w:cs="Arial"/>
          <w:sz w:val="24"/>
          <w:szCs w:val="24"/>
        </w:rPr>
        <w:t xml:space="preserve">Ahora, que haya o no bienes, es asunto para definir en ese procedimiento posterior a su reconocimiento; así opera en todos los demás trámites de liquidación, como la </w:t>
      </w:r>
      <w:r w:rsidRPr="00D56235">
        <w:rPr>
          <w:rFonts w:ascii="Georgia" w:hAnsi="Georgia" w:cs="Arial"/>
          <w:sz w:val="24"/>
          <w:szCs w:val="24"/>
        </w:rPr>
        <w:lastRenderedPageBreak/>
        <w:t>sucesión por causa de muerte y las uniones maritales de hecho. Toda discusión referente a calificar cuáles son activos, pasivos, aportes, etc., es prematura en este momento, justamente ese es el propósito central del proceso que lleva tal nomenclatura. Y mayor relevancia tiene para esta tipología societaria, dados sus particulares efectos patrimoniales y la especial normativa regulatoria</w:t>
      </w:r>
      <w:r w:rsidRPr="00D56235">
        <w:rPr>
          <w:rStyle w:val="Refdenotaalpie"/>
          <w:rFonts w:ascii="Georgia" w:hAnsi="Georgia"/>
          <w:sz w:val="24"/>
          <w:szCs w:val="24"/>
        </w:rPr>
        <w:footnoteReference w:id="30"/>
      </w:r>
      <w:r w:rsidRPr="00D56235">
        <w:rPr>
          <w:rFonts w:ascii="Georgia" w:hAnsi="Georgia" w:cs="Arial"/>
          <w:sz w:val="24"/>
          <w:szCs w:val="24"/>
        </w:rPr>
        <w:t xml:space="preserve"> (Arts.501 y 504, CCo).</w:t>
      </w:r>
    </w:p>
    <w:p w14:paraId="312D7981" w14:textId="77777777" w:rsidR="00AD6B20" w:rsidRPr="00D56235" w:rsidRDefault="00AD6B20" w:rsidP="00D56235">
      <w:pPr>
        <w:spacing w:line="276" w:lineRule="auto"/>
        <w:jc w:val="both"/>
        <w:rPr>
          <w:rFonts w:ascii="Georgia" w:hAnsi="Georgia" w:cs="Arial"/>
          <w:sz w:val="24"/>
          <w:szCs w:val="24"/>
        </w:rPr>
      </w:pPr>
    </w:p>
    <w:p w14:paraId="27A78878" w14:textId="6AFB3A1C" w:rsidR="000A1717" w:rsidRPr="00D56235" w:rsidRDefault="009B655D" w:rsidP="00D56235">
      <w:pPr>
        <w:spacing w:line="276" w:lineRule="auto"/>
        <w:jc w:val="both"/>
        <w:rPr>
          <w:rFonts w:ascii="Georgia" w:hAnsi="Georgia" w:cs="Arial"/>
          <w:sz w:val="24"/>
          <w:szCs w:val="24"/>
        </w:rPr>
      </w:pPr>
      <w:r w:rsidRPr="00D56235">
        <w:rPr>
          <w:rFonts w:ascii="Georgia" w:hAnsi="Georgia" w:cs="Arial"/>
          <w:sz w:val="24"/>
          <w:szCs w:val="24"/>
        </w:rPr>
        <w:t xml:space="preserve">En suma, </w:t>
      </w:r>
      <w:r w:rsidR="000A1717" w:rsidRPr="00D56235">
        <w:rPr>
          <w:rFonts w:ascii="Georgia" w:hAnsi="Georgia" w:cs="Arial"/>
          <w:sz w:val="24"/>
          <w:szCs w:val="24"/>
        </w:rPr>
        <w:t xml:space="preserve">evidente resulta que </w:t>
      </w:r>
      <w:r w:rsidR="00EB1B87" w:rsidRPr="00D56235">
        <w:rPr>
          <w:rFonts w:ascii="Georgia" w:hAnsi="Georgia" w:cs="Arial"/>
          <w:sz w:val="24"/>
          <w:szCs w:val="24"/>
        </w:rPr>
        <w:t>el alegato del demandado</w:t>
      </w:r>
      <w:r w:rsidR="004C02F3" w:rsidRPr="00D56235">
        <w:rPr>
          <w:rFonts w:ascii="Georgia" w:hAnsi="Georgia" w:cs="Arial"/>
          <w:sz w:val="24"/>
          <w:szCs w:val="24"/>
        </w:rPr>
        <w:t>,</w:t>
      </w:r>
      <w:r w:rsidR="00EB1B87" w:rsidRPr="00D56235">
        <w:rPr>
          <w:rFonts w:ascii="Georgia" w:hAnsi="Georgia" w:cs="Arial"/>
          <w:sz w:val="24"/>
          <w:szCs w:val="24"/>
        </w:rPr>
        <w:t xml:space="preserve"> en cuanto a</w:t>
      </w:r>
      <w:r w:rsidR="004C02F3" w:rsidRPr="00D56235">
        <w:rPr>
          <w:rFonts w:ascii="Georgia" w:hAnsi="Georgia" w:cs="Arial"/>
          <w:sz w:val="24"/>
          <w:szCs w:val="24"/>
        </w:rPr>
        <w:t xml:space="preserve"> que había </w:t>
      </w:r>
      <w:r w:rsidR="00EB1B87" w:rsidRPr="00D56235">
        <w:rPr>
          <w:rFonts w:ascii="Georgia" w:hAnsi="Georgia" w:cs="Arial"/>
          <w:sz w:val="24"/>
          <w:szCs w:val="24"/>
        </w:rPr>
        <w:t>declaratoria</w:t>
      </w:r>
      <w:r w:rsidR="004C02F3" w:rsidRPr="00D56235">
        <w:rPr>
          <w:rFonts w:ascii="Georgia" w:hAnsi="Georgia" w:cs="Arial"/>
          <w:sz w:val="24"/>
          <w:szCs w:val="24"/>
        </w:rPr>
        <w:t>,</w:t>
      </w:r>
      <w:r w:rsidR="00EB1B87" w:rsidRPr="00D56235">
        <w:rPr>
          <w:rFonts w:ascii="Georgia" w:hAnsi="Georgia" w:cs="Arial"/>
          <w:sz w:val="24"/>
          <w:szCs w:val="24"/>
        </w:rPr>
        <w:t xml:space="preserve"> carece de </w:t>
      </w:r>
      <w:r w:rsidR="004C02F3" w:rsidRPr="00D56235">
        <w:rPr>
          <w:rFonts w:ascii="Georgia" w:hAnsi="Georgia" w:cs="Arial"/>
          <w:sz w:val="24"/>
          <w:szCs w:val="24"/>
        </w:rPr>
        <w:t>fundamento</w:t>
      </w:r>
      <w:r w:rsidR="00EB1B87" w:rsidRPr="00D56235">
        <w:rPr>
          <w:rFonts w:ascii="Georgia" w:hAnsi="Georgia" w:cs="Arial"/>
          <w:sz w:val="24"/>
          <w:szCs w:val="24"/>
        </w:rPr>
        <w:t xml:space="preserve">, pues en modo </w:t>
      </w:r>
      <w:r w:rsidR="004C02F3" w:rsidRPr="00D56235">
        <w:rPr>
          <w:rFonts w:ascii="Georgia" w:hAnsi="Georgia" w:cs="Arial"/>
          <w:sz w:val="24"/>
          <w:szCs w:val="24"/>
        </w:rPr>
        <w:t xml:space="preserve">alguno </w:t>
      </w:r>
      <w:r w:rsidR="00EB1B87" w:rsidRPr="00D56235">
        <w:rPr>
          <w:rFonts w:ascii="Georgia" w:hAnsi="Georgia" w:cs="Arial"/>
          <w:sz w:val="24"/>
          <w:szCs w:val="24"/>
        </w:rPr>
        <w:t>esta prevalido del reconocimiento judicial que requería; y, además, como viene de verse</w:t>
      </w:r>
      <w:r w:rsidR="000A1717" w:rsidRPr="00D56235">
        <w:rPr>
          <w:rFonts w:ascii="Georgia" w:hAnsi="Georgia" w:cs="Arial"/>
          <w:sz w:val="24"/>
          <w:szCs w:val="24"/>
        </w:rPr>
        <w:t xml:space="preserve">, no fue el proceso de simulación ni lo es este, el escenario para </w:t>
      </w:r>
      <w:r w:rsidR="00EF2AB9" w:rsidRPr="00D56235">
        <w:rPr>
          <w:rFonts w:ascii="Georgia" w:hAnsi="Georgia" w:cs="Arial"/>
          <w:sz w:val="24"/>
          <w:szCs w:val="24"/>
        </w:rPr>
        <w:t>debatir la existencia de ese tipo societario particular</w:t>
      </w:r>
      <w:r w:rsidR="000A1717" w:rsidRPr="00D56235">
        <w:rPr>
          <w:rFonts w:ascii="Georgia" w:hAnsi="Georgia" w:cs="Arial"/>
          <w:sz w:val="24"/>
          <w:szCs w:val="24"/>
        </w:rPr>
        <w:t xml:space="preserve">; de aceptar que así fuera modificaría sin más la causa para pedir y sus respectivas pretensiones, </w:t>
      </w:r>
      <w:r w:rsidR="00EF2AB9" w:rsidRPr="00D56235">
        <w:rPr>
          <w:rFonts w:ascii="Georgia" w:hAnsi="Georgia" w:cs="Arial"/>
          <w:sz w:val="24"/>
          <w:szCs w:val="24"/>
        </w:rPr>
        <w:t xml:space="preserve">y se generaría una </w:t>
      </w:r>
      <w:r w:rsidR="000A1717" w:rsidRPr="00D56235">
        <w:rPr>
          <w:rFonts w:ascii="Georgia" w:hAnsi="Georgia" w:cs="Arial"/>
          <w:sz w:val="24"/>
          <w:szCs w:val="24"/>
        </w:rPr>
        <w:t>incongruencia sería.</w:t>
      </w:r>
    </w:p>
    <w:p w14:paraId="612B217C" w14:textId="77777777" w:rsidR="000A1717" w:rsidRPr="00D56235" w:rsidRDefault="000A1717" w:rsidP="00D56235">
      <w:pPr>
        <w:spacing w:line="276" w:lineRule="auto"/>
        <w:jc w:val="both"/>
        <w:rPr>
          <w:rFonts w:ascii="Georgia" w:hAnsi="Georgia" w:cs="Arial"/>
          <w:sz w:val="24"/>
          <w:szCs w:val="24"/>
        </w:rPr>
      </w:pPr>
    </w:p>
    <w:p w14:paraId="4EB06D3C" w14:textId="347DD7C9" w:rsidR="000A1717" w:rsidRPr="00D56235" w:rsidRDefault="00BF075C" w:rsidP="00D56235">
      <w:pPr>
        <w:spacing w:line="276" w:lineRule="auto"/>
        <w:jc w:val="both"/>
        <w:rPr>
          <w:rFonts w:ascii="Georgia" w:hAnsi="Georgia" w:cs="Arial"/>
          <w:sz w:val="24"/>
          <w:szCs w:val="24"/>
        </w:rPr>
      </w:pPr>
      <w:r w:rsidRPr="00D56235">
        <w:rPr>
          <w:rFonts w:ascii="Georgia" w:hAnsi="Georgia" w:cs="Arial"/>
          <w:sz w:val="24"/>
          <w:szCs w:val="24"/>
        </w:rPr>
        <w:t>No sobra agregar que</w:t>
      </w:r>
      <w:r w:rsidR="00273A0B" w:rsidRPr="00D56235">
        <w:rPr>
          <w:rFonts w:ascii="Georgia" w:hAnsi="Georgia" w:cs="Arial"/>
          <w:sz w:val="24"/>
          <w:szCs w:val="24"/>
        </w:rPr>
        <w:t xml:space="preserve">, </w:t>
      </w:r>
      <w:r w:rsidR="000A1717" w:rsidRPr="00D56235">
        <w:rPr>
          <w:rFonts w:ascii="Georgia" w:hAnsi="Georgia" w:cs="Arial"/>
          <w:sz w:val="24"/>
          <w:szCs w:val="24"/>
        </w:rPr>
        <w:t xml:space="preserve">las copias del fallo en el proceso simulatorio, cuyo examen se dice omitido, en nada contribuyen a esclarecer la posición del demandado frente a los bienes, pues de conformidad con </w:t>
      </w:r>
      <w:r w:rsidR="000A1717" w:rsidRPr="00D56235">
        <w:rPr>
          <w:rFonts w:ascii="Georgia" w:hAnsi="Georgia" w:cs="Arial"/>
          <w:sz w:val="24"/>
          <w:szCs w:val="24"/>
          <w:lang w:val="es-CO"/>
        </w:rPr>
        <w:t>lo previsto en los artículos 251-3º y 264, CPC y lo fijado por la CJS</w:t>
      </w:r>
      <w:r w:rsidR="000A1717" w:rsidRPr="00D56235">
        <w:rPr>
          <w:rStyle w:val="Refdenotaalpie"/>
          <w:rFonts w:ascii="Georgia" w:hAnsi="Georgia" w:cs="Arial"/>
          <w:sz w:val="24"/>
          <w:szCs w:val="24"/>
          <w:lang w:val="es-CO"/>
        </w:rPr>
        <w:footnoteReference w:id="31"/>
      </w:r>
      <w:r w:rsidR="000A1717" w:rsidRPr="00D56235">
        <w:rPr>
          <w:rFonts w:ascii="Georgia" w:hAnsi="Georgia" w:cs="Arial"/>
          <w:sz w:val="24"/>
          <w:szCs w:val="24"/>
          <w:lang w:val="es-CO"/>
        </w:rPr>
        <w:t xml:space="preserve">, su valoración como documento público que son, </w:t>
      </w:r>
      <w:r w:rsidR="000A1717" w:rsidRPr="00D56235">
        <w:rPr>
          <w:rFonts w:ascii="Georgia" w:hAnsi="Georgia" w:cs="Arial"/>
          <w:i/>
          <w:sz w:val="24"/>
          <w:szCs w:val="24"/>
          <w:u w:val="single"/>
          <w:lang w:val="es-CO"/>
        </w:rPr>
        <w:t>únicamente es idóneo para</w:t>
      </w:r>
      <w:r w:rsidR="000A1717" w:rsidRPr="00D56235">
        <w:rPr>
          <w:rFonts w:ascii="Georgia" w:hAnsi="Georgia" w:cs="Arial"/>
          <w:sz w:val="24"/>
          <w:szCs w:val="24"/>
          <w:lang w:val="es-CO"/>
        </w:rPr>
        <w:t xml:space="preserve">: </w:t>
      </w:r>
      <w:r w:rsidR="000A1717" w:rsidRPr="00D56235">
        <w:rPr>
          <w:rFonts w:ascii="Georgia" w:hAnsi="Georgia" w:cs="Arial"/>
          <w:b/>
          <w:sz w:val="24"/>
          <w:szCs w:val="24"/>
          <w:lang w:val="es-CO"/>
        </w:rPr>
        <w:t>(i)</w:t>
      </w:r>
      <w:r w:rsidR="000A1717" w:rsidRPr="00D56235">
        <w:rPr>
          <w:rFonts w:ascii="Georgia" w:hAnsi="Georgia" w:cs="Arial"/>
          <w:sz w:val="24"/>
          <w:szCs w:val="24"/>
          <w:lang w:val="es-CO"/>
        </w:rPr>
        <w:t xml:space="preserve"> Atestiguar su existencia; </w:t>
      </w:r>
      <w:r w:rsidR="000A1717" w:rsidRPr="00D56235">
        <w:rPr>
          <w:rFonts w:ascii="Georgia" w:hAnsi="Georgia" w:cs="Arial"/>
          <w:b/>
          <w:sz w:val="24"/>
          <w:szCs w:val="24"/>
          <w:lang w:val="es-CO"/>
        </w:rPr>
        <w:t>(ii)</w:t>
      </w:r>
      <w:r w:rsidR="000A1717" w:rsidRPr="00D56235">
        <w:rPr>
          <w:rFonts w:ascii="Georgia" w:hAnsi="Georgia" w:cs="Arial"/>
          <w:sz w:val="24"/>
          <w:szCs w:val="24"/>
          <w:lang w:val="es-CO"/>
        </w:rPr>
        <w:t xml:space="preserve"> Identificar el despacho que lo emitió; </w:t>
      </w:r>
      <w:r w:rsidR="000A1717" w:rsidRPr="00D56235">
        <w:rPr>
          <w:rFonts w:ascii="Georgia" w:hAnsi="Georgia" w:cs="Arial"/>
          <w:b/>
          <w:sz w:val="24"/>
          <w:szCs w:val="24"/>
          <w:lang w:val="es-CO"/>
        </w:rPr>
        <w:t>(iii)</w:t>
      </w:r>
      <w:r w:rsidR="000A1717" w:rsidRPr="00D56235">
        <w:rPr>
          <w:rFonts w:ascii="Georgia" w:hAnsi="Georgia" w:cs="Arial"/>
          <w:sz w:val="24"/>
          <w:szCs w:val="24"/>
          <w:lang w:val="es-CO"/>
        </w:rPr>
        <w:t xml:space="preserve"> Fijar la fecha de proferida; y, </w:t>
      </w:r>
      <w:r w:rsidR="000A1717" w:rsidRPr="00D56235">
        <w:rPr>
          <w:rFonts w:ascii="Georgia" w:hAnsi="Georgia" w:cs="Arial"/>
          <w:b/>
          <w:sz w:val="24"/>
          <w:szCs w:val="24"/>
          <w:lang w:val="es-CO"/>
        </w:rPr>
        <w:t>(iv)</w:t>
      </w:r>
      <w:r w:rsidR="000A1717" w:rsidRPr="00D56235">
        <w:rPr>
          <w:rFonts w:ascii="Georgia" w:hAnsi="Georgia" w:cs="Arial"/>
          <w:sz w:val="24"/>
          <w:szCs w:val="24"/>
          <w:lang w:val="es-CO"/>
        </w:rPr>
        <w:t xml:space="preserve"> Establecer el sentido de lo resuelto; puesto que, se itera, los hechos que son motivo de prueba en uno y otro proceso, son diferente</w:t>
      </w:r>
      <w:r w:rsidR="00A51749" w:rsidRPr="00D56235">
        <w:rPr>
          <w:rFonts w:ascii="Georgia" w:hAnsi="Georgia" w:cs="Arial"/>
          <w:sz w:val="24"/>
          <w:szCs w:val="24"/>
          <w:lang w:val="es-CO"/>
        </w:rPr>
        <w:t>s</w:t>
      </w:r>
      <w:r w:rsidR="00770910" w:rsidRPr="00D56235">
        <w:rPr>
          <w:rFonts w:ascii="Georgia" w:hAnsi="Georgia" w:cs="Arial"/>
          <w:sz w:val="24"/>
          <w:szCs w:val="24"/>
          <w:lang w:val="es-CO"/>
        </w:rPr>
        <w:t xml:space="preserve">, y </w:t>
      </w:r>
      <w:r w:rsidR="00A51749" w:rsidRPr="00D56235">
        <w:rPr>
          <w:rFonts w:ascii="Georgia" w:hAnsi="Georgia" w:cs="Arial"/>
          <w:sz w:val="24"/>
          <w:szCs w:val="24"/>
          <w:lang w:val="es-CO"/>
        </w:rPr>
        <w:t>de todas maneras</w:t>
      </w:r>
      <w:r w:rsidR="00770910" w:rsidRPr="00D56235">
        <w:rPr>
          <w:rFonts w:ascii="Georgia" w:hAnsi="Georgia" w:cs="Arial"/>
          <w:sz w:val="24"/>
          <w:szCs w:val="24"/>
          <w:lang w:val="es-CO"/>
        </w:rPr>
        <w:t>, l</w:t>
      </w:r>
      <w:r w:rsidR="00273A0B" w:rsidRPr="00D56235">
        <w:rPr>
          <w:rFonts w:ascii="Georgia" w:hAnsi="Georgia" w:cs="Arial"/>
          <w:sz w:val="24"/>
          <w:szCs w:val="24"/>
          <w:lang w:val="es-CO"/>
        </w:rPr>
        <w:t xml:space="preserve">a </w:t>
      </w:r>
      <w:r w:rsidR="000A1717" w:rsidRPr="00D56235">
        <w:rPr>
          <w:rFonts w:ascii="Georgia" w:hAnsi="Georgia" w:cs="Arial"/>
          <w:sz w:val="24"/>
          <w:szCs w:val="24"/>
          <w:lang w:val="es-CO"/>
        </w:rPr>
        <w:t xml:space="preserve">valoración </w:t>
      </w:r>
      <w:r w:rsidR="00273A0B" w:rsidRPr="00D56235">
        <w:rPr>
          <w:rFonts w:ascii="Georgia" w:hAnsi="Georgia" w:cs="Arial"/>
          <w:sz w:val="24"/>
          <w:szCs w:val="24"/>
          <w:lang w:val="es-CO"/>
        </w:rPr>
        <w:t xml:space="preserve">probatoria </w:t>
      </w:r>
      <w:r w:rsidR="000A1717" w:rsidRPr="00D56235">
        <w:rPr>
          <w:rFonts w:ascii="Georgia" w:hAnsi="Georgia" w:cs="Arial"/>
          <w:sz w:val="24"/>
          <w:szCs w:val="24"/>
          <w:lang w:val="es-CO"/>
        </w:rPr>
        <w:t>hecha en esa decisión no vincula, para la que aquí debe hacerse.</w:t>
      </w:r>
    </w:p>
    <w:p w14:paraId="615B72CF" w14:textId="77777777" w:rsidR="000A1717" w:rsidRPr="00D56235" w:rsidRDefault="000A1717" w:rsidP="00D56235">
      <w:pPr>
        <w:spacing w:line="276" w:lineRule="auto"/>
        <w:jc w:val="both"/>
        <w:rPr>
          <w:rFonts w:ascii="Georgia" w:hAnsi="Georgia" w:cs="Arial"/>
          <w:sz w:val="24"/>
          <w:szCs w:val="24"/>
        </w:rPr>
      </w:pPr>
    </w:p>
    <w:p w14:paraId="0C504B24" w14:textId="3A4E2D9C" w:rsidR="000A1717" w:rsidRPr="00D56235" w:rsidRDefault="000A1717" w:rsidP="00D56235">
      <w:pPr>
        <w:pStyle w:val="Prrafodelista"/>
        <w:overflowPunct/>
        <w:spacing w:line="276" w:lineRule="auto"/>
        <w:ind w:left="0"/>
        <w:jc w:val="both"/>
        <w:rPr>
          <w:rFonts w:ascii="Georgia" w:hAnsi="Georgia" w:cs="Arial"/>
          <w:sz w:val="24"/>
          <w:szCs w:val="24"/>
        </w:rPr>
      </w:pPr>
      <w:r w:rsidRPr="00D56235">
        <w:rPr>
          <w:rFonts w:ascii="Georgia" w:hAnsi="Georgia" w:cs="Arial"/>
          <w:bCs/>
          <w:iCs/>
          <w:smallCaps/>
          <w:sz w:val="24"/>
          <w:szCs w:val="24"/>
          <w:lang w:val="es-CO"/>
        </w:rPr>
        <w:t>Reparo N</w:t>
      </w:r>
      <w:r w:rsidRPr="00D56235">
        <w:rPr>
          <w:rFonts w:ascii="Georgia" w:hAnsi="Georgia" w:cs="Arial"/>
          <w:bCs/>
          <w:iCs/>
          <w:sz w:val="24"/>
          <w:szCs w:val="24"/>
          <w:lang w:val="es-CO"/>
        </w:rPr>
        <w:t>o</w:t>
      </w:r>
      <w:r w:rsidRPr="00D56235">
        <w:rPr>
          <w:rFonts w:ascii="Georgia" w:hAnsi="Georgia" w:cs="Arial"/>
          <w:bCs/>
          <w:iCs/>
          <w:smallCaps/>
          <w:sz w:val="24"/>
          <w:szCs w:val="24"/>
          <w:lang w:val="es-CO"/>
        </w:rPr>
        <w:t xml:space="preserve">. 3° - Julio A. Giraldo R.- Demandado principal. </w:t>
      </w:r>
      <w:r w:rsidRPr="00D56235">
        <w:rPr>
          <w:rFonts w:ascii="Georgia" w:hAnsi="Georgia" w:cs="Arial"/>
          <w:sz w:val="24"/>
          <w:szCs w:val="24"/>
        </w:rPr>
        <w:t>Considera que prospera la prescripción adquisitiva ordinaria, propuesta como excepción, en atención a que reúne los requisitos de buena fe y justo título, originados en la calidad de socio que tiene en la sociedad de hecho. Aduce que cumplió el tiempo exigido por la ley para adquirir por esta vía.</w:t>
      </w:r>
    </w:p>
    <w:p w14:paraId="64388739" w14:textId="77777777" w:rsidR="00C96310" w:rsidRPr="00D56235" w:rsidRDefault="00C96310" w:rsidP="00D56235">
      <w:pPr>
        <w:pStyle w:val="Prrafodelista"/>
        <w:overflowPunct/>
        <w:spacing w:line="276" w:lineRule="auto"/>
        <w:ind w:left="0"/>
        <w:jc w:val="both"/>
        <w:rPr>
          <w:rFonts w:ascii="Georgia" w:hAnsi="Georgia" w:cs="Arial"/>
          <w:sz w:val="24"/>
          <w:szCs w:val="24"/>
        </w:rPr>
      </w:pPr>
    </w:p>
    <w:p w14:paraId="06F3DCAB" w14:textId="21D4F965" w:rsidR="000A1717" w:rsidRPr="00D56235" w:rsidRDefault="000A1717" w:rsidP="00D56235">
      <w:pPr>
        <w:spacing w:line="276" w:lineRule="auto"/>
        <w:jc w:val="both"/>
        <w:rPr>
          <w:rFonts w:ascii="Georgia" w:hAnsi="Georgia" w:cs="Arial"/>
          <w:sz w:val="24"/>
          <w:szCs w:val="24"/>
        </w:rPr>
      </w:pPr>
      <w:r w:rsidRPr="00D56235">
        <w:rPr>
          <w:rFonts w:ascii="Georgia" w:hAnsi="Georgia" w:cs="Arial"/>
          <w:smallCaps/>
          <w:sz w:val="24"/>
          <w:szCs w:val="24"/>
        </w:rPr>
        <w:t>Resolución</w:t>
      </w:r>
      <w:r w:rsidRPr="00D56235">
        <w:rPr>
          <w:rFonts w:ascii="Georgia" w:hAnsi="Georgia" w:cs="Arial"/>
          <w:sz w:val="24"/>
          <w:szCs w:val="24"/>
        </w:rPr>
        <w:t xml:space="preserve">. No sale avante. La sociedad </w:t>
      </w:r>
      <w:r w:rsidR="00C96310" w:rsidRPr="00D56235">
        <w:rPr>
          <w:rFonts w:ascii="Georgia" w:hAnsi="Georgia" w:cs="Arial"/>
          <w:sz w:val="24"/>
          <w:szCs w:val="24"/>
        </w:rPr>
        <w:t xml:space="preserve">comercial </w:t>
      </w:r>
      <w:r w:rsidRPr="00D56235">
        <w:rPr>
          <w:rFonts w:ascii="Georgia" w:hAnsi="Georgia" w:cs="Arial"/>
          <w:sz w:val="24"/>
          <w:szCs w:val="24"/>
        </w:rPr>
        <w:t>de hecho, no ha sido declarada y</w:t>
      </w:r>
      <w:r w:rsidR="00A51749" w:rsidRPr="00D56235">
        <w:rPr>
          <w:rFonts w:ascii="Georgia" w:hAnsi="Georgia" w:cs="Arial"/>
          <w:sz w:val="24"/>
          <w:szCs w:val="24"/>
        </w:rPr>
        <w:t xml:space="preserve">, en todo caso, </w:t>
      </w:r>
      <w:r w:rsidRPr="00D56235">
        <w:rPr>
          <w:rFonts w:ascii="Georgia" w:hAnsi="Georgia" w:cs="Arial"/>
          <w:sz w:val="24"/>
          <w:szCs w:val="24"/>
        </w:rPr>
        <w:t>la calidad de socio</w:t>
      </w:r>
      <w:r w:rsidR="00A51749" w:rsidRPr="00D56235">
        <w:rPr>
          <w:rFonts w:ascii="Georgia" w:hAnsi="Georgia" w:cs="Arial"/>
          <w:sz w:val="24"/>
          <w:szCs w:val="24"/>
        </w:rPr>
        <w:t>,</w:t>
      </w:r>
      <w:r w:rsidRPr="00D56235">
        <w:rPr>
          <w:rFonts w:ascii="Georgia" w:hAnsi="Georgia" w:cs="Arial"/>
          <w:sz w:val="24"/>
          <w:szCs w:val="24"/>
        </w:rPr>
        <w:t xml:space="preserve"> en forma alguna</w:t>
      </w:r>
      <w:r w:rsidR="00A51749" w:rsidRPr="00D56235">
        <w:rPr>
          <w:rFonts w:ascii="Georgia" w:hAnsi="Georgia" w:cs="Arial"/>
          <w:sz w:val="24"/>
          <w:szCs w:val="24"/>
        </w:rPr>
        <w:t>,</w:t>
      </w:r>
      <w:r w:rsidRPr="00D56235">
        <w:rPr>
          <w:rFonts w:ascii="Georgia" w:hAnsi="Georgia" w:cs="Arial"/>
          <w:sz w:val="24"/>
          <w:szCs w:val="24"/>
        </w:rPr>
        <w:t xml:space="preserve"> puede considerarse como justo título.</w:t>
      </w:r>
    </w:p>
    <w:p w14:paraId="54653E8C" w14:textId="77777777" w:rsidR="000A1717" w:rsidRPr="00D56235" w:rsidRDefault="000A1717" w:rsidP="00D56235">
      <w:pPr>
        <w:spacing w:line="276" w:lineRule="auto"/>
        <w:jc w:val="both"/>
        <w:rPr>
          <w:rFonts w:ascii="Georgia" w:hAnsi="Georgia" w:cs="Arial"/>
          <w:sz w:val="24"/>
          <w:szCs w:val="24"/>
        </w:rPr>
      </w:pPr>
    </w:p>
    <w:p w14:paraId="4B1D6410" w14:textId="77777777" w:rsidR="000A1717" w:rsidRPr="00D56235" w:rsidRDefault="000A1717" w:rsidP="00D56235">
      <w:pPr>
        <w:pStyle w:val="Textoindependiente"/>
        <w:spacing w:line="276" w:lineRule="auto"/>
        <w:rPr>
          <w:rFonts w:ascii="Georgia" w:hAnsi="Georgia" w:cs="Arial"/>
          <w:bCs w:val="0"/>
          <w:kern w:val="28"/>
          <w:szCs w:val="24"/>
          <w:lang w:val="es-ES_tradnl"/>
        </w:rPr>
      </w:pPr>
      <w:r w:rsidRPr="00D56235">
        <w:rPr>
          <w:rFonts w:ascii="Georgia" w:hAnsi="Georgia" w:cs="Arial"/>
          <w:bCs w:val="0"/>
          <w:kern w:val="28"/>
          <w:szCs w:val="24"/>
          <w:lang w:val="es-ES_tradnl"/>
        </w:rPr>
        <w:t>La prescripción adquisitiva ordinaria de dominio de un bien inmueble impone como carga a su peticionario probar, su posesión regular, que según nuestro Código Civil (Artículo 764) y la inveterada jurisprudencial nacional</w:t>
      </w:r>
      <w:r w:rsidRPr="00D56235">
        <w:rPr>
          <w:rStyle w:val="Refdenotaalpie"/>
          <w:rFonts w:ascii="Georgia" w:hAnsi="Georgia"/>
          <w:bCs w:val="0"/>
          <w:kern w:val="28"/>
          <w:szCs w:val="24"/>
          <w:lang w:val="es-ES_tradnl"/>
        </w:rPr>
        <w:footnoteReference w:id="32"/>
      </w:r>
      <w:r w:rsidRPr="00D56235">
        <w:rPr>
          <w:rFonts w:ascii="Georgia" w:hAnsi="Georgia" w:cs="Arial"/>
          <w:bCs w:val="0"/>
          <w:kern w:val="28"/>
          <w:szCs w:val="24"/>
          <w:vertAlign w:val="superscript"/>
          <w:lang w:val="es-ES_tradnl"/>
        </w:rPr>
        <w:t>-</w:t>
      </w:r>
      <w:r w:rsidRPr="00D56235">
        <w:rPr>
          <w:rStyle w:val="Refdenotaalpie"/>
          <w:rFonts w:ascii="Georgia" w:hAnsi="Georgia"/>
          <w:bCs w:val="0"/>
          <w:kern w:val="28"/>
          <w:szCs w:val="24"/>
          <w:lang w:val="es-ES_tradnl"/>
        </w:rPr>
        <w:footnoteReference w:id="33"/>
      </w:r>
      <w:r w:rsidRPr="00D56235">
        <w:rPr>
          <w:rFonts w:ascii="Georgia" w:hAnsi="Georgia" w:cs="Arial"/>
          <w:bCs w:val="0"/>
          <w:kern w:val="28"/>
          <w:szCs w:val="24"/>
          <w:lang w:val="es-ES_tradnl"/>
        </w:rPr>
        <w:t>, es aquella que tiene su génesis el cumplimiento concurrente de los presupuestos justo título y la buena fe.</w:t>
      </w:r>
    </w:p>
    <w:p w14:paraId="4194A689" w14:textId="77777777" w:rsidR="000A1717" w:rsidRPr="00D56235" w:rsidRDefault="000A1717" w:rsidP="00D56235">
      <w:pPr>
        <w:pStyle w:val="Textoindependiente"/>
        <w:spacing w:line="276" w:lineRule="auto"/>
        <w:rPr>
          <w:rFonts w:ascii="Georgia" w:hAnsi="Georgia" w:cs="Arial"/>
          <w:bCs w:val="0"/>
          <w:kern w:val="28"/>
          <w:szCs w:val="24"/>
          <w:lang w:val="es-ES_tradnl"/>
        </w:rPr>
      </w:pPr>
    </w:p>
    <w:p w14:paraId="7EC59EBF" w14:textId="441F60EF" w:rsidR="000A1717" w:rsidRPr="00D56235" w:rsidRDefault="000A1717" w:rsidP="00D56235">
      <w:pPr>
        <w:pStyle w:val="Textoindependiente"/>
        <w:tabs>
          <w:tab w:val="left" w:pos="1635"/>
        </w:tabs>
        <w:spacing w:line="276" w:lineRule="auto"/>
        <w:rPr>
          <w:rFonts w:ascii="Georgia" w:hAnsi="Georgia" w:cs="Arial"/>
          <w:bCs w:val="0"/>
          <w:kern w:val="28"/>
          <w:szCs w:val="24"/>
          <w:lang w:val="es-ES_tradnl"/>
        </w:rPr>
      </w:pPr>
      <w:r w:rsidRPr="00D56235">
        <w:rPr>
          <w:rFonts w:ascii="Georgia" w:hAnsi="Georgia" w:cs="Arial"/>
          <w:bCs w:val="0"/>
          <w:kern w:val="28"/>
          <w:szCs w:val="24"/>
          <w:lang w:val="es-ES_tradnl"/>
        </w:rPr>
        <w:t xml:space="preserve">Frente al primero de los requisitos, dijo la parte recurrente que lo constituye su calidad de socio en una sociedad civil de hecho, por lo que resulta cardinal precisar su noción, para lo cual </w:t>
      </w:r>
      <w:r w:rsidR="00567FF6" w:rsidRPr="00D56235">
        <w:rPr>
          <w:rFonts w:ascii="Georgia" w:hAnsi="Georgia" w:cs="Arial"/>
          <w:bCs w:val="0"/>
          <w:kern w:val="28"/>
          <w:szCs w:val="24"/>
          <w:lang w:val="es-ES_tradnl"/>
        </w:rPr>
        <w:t xml:space="preserve">como </w:t>
      </w:r>
      <w:r w:rsidRPr="00D56235">
        <w:rPr>
          <w:rFonts w:ascii="Georgia" w:hAnsi="Georgia" w:cs="Arial"/>
          <w:bCs w:val="0"/>
          <w:kern w:val="28"/>
          <w:szCs w:val="24"/>
          <w:lang w:val="es-ES_tradnl"/>
        </w:rPr>
        <w:t xml:space="preserve">se </w:t>
      </w:r>
      <w:r w:rsidR="00E9681D" w:rsidRPr="00D56235">
        <w:rPr>
          <w:rFonts w:ascii="Georgia" w:hAnsi="Georgia" w:cs="Arial"/>
          <w:bCs w:val="0"/>
          <w:kern w:val="28"/>
          <w:szCs w:val="24"/>
          <w:lang w:val="es-ES_tradnl"/>
        </w:rPr>
        <w:t>carece de</w:t>
      </w:r>
      <w:r w:rsidRPr="00D56235">
        <w:rPr>
          <w:rFonts w:ascii="Georgia" w:hAnsi="Georgia" w:cs="Arial"/>
          <w:bCs w:val="0"/>
          <w:kern w:val="28"/>
          <w:szCs w:val="24"/>
          <w:lang w:val="es-ES_tradnl"/>
        </w:rPr>
        <w:t xml:space="preserve"> definición normativa, se hace necesario recurrir al precedente judicial</w:t>
      </w:r>
      <w:r w:rsidRPr="00D56235">
        <w:rPr>
          <w:rStyle w:val="Refdenotaalpie"/>
          <w:rFonts w:ascii="Georgia" w:hAnsi="Georgia"/>
          <w:bCs w:val="0"/>
          <w:kern w:val="28"/>
          <w:szCs w:val="24"/>
          <w:lang w:val="es-ES_tradnl"/>
        </w:rPr>
        <w:footnoteReference w:id="34"/>
      </w:r>
      <w:r w:rsidRPr="00D56235">
        <w:rPr>
          <w:rFonts w:ascii="Georgia" w:hAnsi="Georgia" w:cs="Arial"/>
          <w:bCs w:val="0"/>
          <w:kern w:val="28"/>
          <w:szCs w:val="24"/>
          <w:lang w:val="es-ES_tradnl"/>
        </w:rPr>
        <w:t xml:space="preserve"> de la CSJ, que de antaño, en criterio vigente y reiterado pacíficamente (29-11-2017)</w:t>
      </w:r>
      <w:r w:rsidRPr="00D56235">
        <w:rPr>
          <w:rStyle w:val="Refdenotaalpie"/>
          <w:rFonts w:ascii="Georgia" w:hAnsi="Georgia"/>
          <w:bCs w:val="0"/>
          <w:kern w:val="28"/>
          <w:szCs w:val="24"/>
          <w:lang w:val="es-ES_tradnl"/>
        </w:rPr>
        <w:footnoteReference w:id="35"/>
      </w:r>
      <w:r w:rsidRPr="00D56235">
        <w:rPr>
          <w:rFonts w:ascii="Georgia" w:hAnsi="Georgia" w:cs="Arial"/>
          <w:bCs w:val="0"/>
          <w:kern w:val="28"/>
          <w:szCs w:val="24"/>
          <w:lang w:val="es-ES_tradnl"/>
        </w:rPr>
        <w:t>, ha indicado:</w:t>
      </w:r>
    </w:p>
    <w:p w14:paraId="7E680270" w14:textId="77777777" w:rsidR="000A1717" w:rsidRPr="00D56235" w:rsidRDefault="000A1717" w:rsidP="00D56235">
      <w:pPr>
        <w:pStyle w:val="Textoindependiente"/>
        <w:spacing w:line="276" w:lineRule="auto"/>
        <w:ind w:left="567"/>
        <w:rPr>
          <w:rFonts w:ascii="Georgia" w:hAnsi="Georgia" w:cs="Arial"/>
          <w:szCs w:val="24"/>
          <w:lang w:val="es-CO"/>
        </w:rPr>
      </w:pPr>
    </w:p>
    <w:p w14:paraId="77328908" w14:textId="77777777" w:rsidR="000A1717" w:rsidRPr="00D16638" w:rsidRDefault="000A1717" w:rsidP="00D16638">
      <w:pPr>
        <w:pStyle w:val="Textoindependiente"/>
        <w:ind w:left="426" w:right="420"/>
        <w:rPr>
          <w:rFonts w:ascii="Georgia" w:hAnsi="Georgia" w:cs="Arial"/>
          <w:sz w:val="22"/>
          <w:szCs w:val="24"/>
          <w:lang w:val="es-CO"/>
        </w:rPr>
      </w:pPr>
      <w:r w:rsidRPr="00D16638">
        <w:rPr>
          <w:rFonts w:ascii="Georgia" w:hAnsi="Georgia" w:cs="Arial"/>
          <w:sz w:val="22"/>
          <w:szCs w:val="24"/>
          <w:lang w:val="es-CO"/>
        </w:rPr>
        <w:t xml:space="preserve">Por justo título se entiende todo hecho o acto jurídico que, por su naturaleza y por su carácter de verdadero y válido, sería apto para atribuir en abstracto el dominio. Esto último, porque se toma en cuenta el título en sí, con prescindencia de circunstancias ajenas al mismo, que, en concreto, podrían determinar que, a pesar de su calidad de justo, no obrase la adquisición del dominio.  </w:t>
      </w:r>
      <w:r w:rsidRPr="00D16638">
        <w:rPr>
          <w:rFonts w:ascii="Georgia" w:hAnsi="Georgia" w:cs="Arial"/>
          <w:sz w:val="22"/>
          <w:szCs w:val="24"/>
          <w:u w:val="single"/>
          <w:lang w:val="es-CO"/>
        </w:rPr>
        <w:t>Si se trata, pues, de un título traslaticio, puede decirse que éste es justo cuando, al unírsele el modo correspondiente, habría conferido al adquirente el derecho de propiedad si el título hubiere emanado del verdadero propietario</w:t>
      </w:r>
      <w:r w:rsidRPr="00D16638">
        <w:rPr>
          <w:rFonts w:ascii="Georgia" w:hAnsi="Georgia" w:cs="Arial"/>
          <w:sz w:val="22"/>
          <w:szCs w:val="24"/>
          <w:lang w:val="es-CO"/>
        </w:rPr>
        <w:t>.  Tal es el caso de la venta de cosa ajena, diputada por el artículo 1871 como justo título, que habilitaría para la prescripción ordinaria al comprador que de buena fe entró en la posesión de la cosa.  El destacado es deliberado de esta Sala.</w:t>
      </w:r>
    </w:p>
    <w:p w14:paraId="0503B4A7" w14:textId="77777777" w:rsidR="00B32181" w:rsidRDefault="00B32181" w:rsidP="00D56235">
      <w:pPr>
        <w:pStyle w:val="Textoindependiente"/>
        <w:spacing w:line="276" w:lineRule="auto"/>
        <w:rPr>
          <w:rFonts w:ascii="Georgia" w:hAnsi="Georgia" w:cs="Arial"/>
          <w:szCs w:val="24"/>
          <w:lang w:val="es-CO"/>
        </w:rPr>
      </w:pPr>
    </w:p>
    <w:p w14:paraId="25CC70DF" w14:textId="4FC32629" w:rsidR="000A1717" w:rsidRPr="00D56235" w:rsidRDefault="000A1717" w:rsidP="00D56235">
      <w:pPr>
        <w:pStyle w:val="Textoindependiente"/>
        <w:spacing w:line="276" w:lineRule="auto"/>
        <w:rPr>
          <w:rFonts w:ascii="Georgia" w:hAnsi="Georgia" w:cs="Arial"/>
          <w:szCs w:val="24"/>
          <w:lang w:val="es-CO"/>
        </w:rPr>
      </w:pPr>
      <w:r w:rsidRPr="00D56235">
        <w:rPr>
          <w:rFonts w:ascii="Georgia" w:hAnsi="Georgia" w:cs="Arial"/>
          <w:szCs w:val="24"/>
          <w:lang w:val="es-CO"/>
        </w:rPr>
        <w:t>El profesor Arteaga Carvajal</w:t>
      </w:r>
      <w:r w:rsidRPr="00D56235">
        <w:rPr>
          <w:rStyle w:val="Refdenotaalpie"/>
          <w:rFonts w:ascii="Georgia" w:hAnsi="Georgia"/>
          <w:szCs w:val="24"/>
          <w:lang w:val="es-CO"/>
        </w:rPr>
        <w:footnoteReference w:id="36"/>
      </w:r>
      <w:r w:rsidRPr="00D56235">
        <w:rPr>
          <w:rFonts w:ascii="Georgia" w:hAnsi="Georgia" w:cs="Arial"/>
          <w:szCs w:val="24"/>
          <w:lang w:val="es-CO"/>
        </w:rPr>
        <w:t>, define en los siguientes términos, la figura en comento: “</w:t>
      </w:r>
      <w:r w:rsidRPr="00D16638">
        <w:rPr>
          <w:rFonts w:ascii="Georgia" w:hAnsi="Georgia" w:cs="Arial"/>
          <w:i/>
          <w:sz w:val="22"/>
          <w:szCs w:val="24"/>
          <w:lang w:val="es-CO"/>
        </w:rPr>
        <w:t>Puede decirse que el justo título es el otorgado con arreglo a la ley y que por eso es apto para constituir derechos y obligaciones</w:t>
      </w:r>
      <w:r w:rsidRPr="00D56235">
        <w:rPr>
          <w:rFonts w:ascii="Georgia" w:hAnsi="Georgia" w:cs="Arial"/>
          <w:szCs w:val="24"/>
          <w:lang w:val="es-CO"/>
        </w:rPr>
        <w:t>”, y adelante precisa: “</w:t>
      </w:r>
      <w:r w:rsidRPr="00D16638">
        <w:rPr>
          <w:rFonts w:ascii="Georgia" w:hAnsi="Georgia" w:cs="Arial"/>
          <w:i/>
          <w:sz w:val="22"/>
          <w:szCs w:val="24"/>
          <w:lang w:val="es-CO"/>
        </w:rPr>
        <w:t>Por consiguiente, para que en la posesión pueda alegarse, no basta la existencia de un justo título, sino que es también necesario que él haya sido otorgado con la plenitud de los requisitos legales; así, si de la posesión de un inmueble se trata, se requiere la existencia previa de una escritura (…)</w:t>
      </w:r>
      <w:r w:rsidRPr="00D56235">
        <w:rPr>
          <w:rFonts w:ascii="Georgia" w:hAnsi="Georgia" w:cs="Arial"/>
          <w:szCs w:val="24"/>
          <w:lang w:val="es-CO"/>
        </w:rPr>
        <w:t>”.</w:t>
      </w:r>
    </w:p>
    <w:p w14:paraId="2F12E471" w14:textId="77777777" w:rsidR="000A1717" w:rsidRPr="00D56235" w:rsidRDefault="000A1717" w:rsidP="00D56235">
      <w:pPr>
        <w:pStyle w:val="Textoindependiente"/>
        <w:spacing w:line="276" w:lineRule="auto"/>
        <w:rPr>
          <w:rFonts w:ascii="Georgia" w:hAnsi="Georgia" w:cs="Arial"/>
          <w:szCs w:val="24"/>
          <w:lang w:val="es-CO"/>
        </w:rPr>
      </w:pPr>
    </w:p>
    <w:p w14:paraId="02D29D32" w14:textId="77777777" w:rsidR="000A1717" w:rsidRPr="00D56235" w:rsidRDefault="000A1717" w:rsidP="00D56235">
      <w:pPr>
        <w:pStyle w:val="Textoindependiente"/>
        <w:spacing w:line="276" w:lineRule="auto"/>
        <w:rPr>
          <w:rFonts w:ascii="Georgia" w:hAnsi="Georgia" w:cs="Arial"/>
          <w:szCs w:val="24"/>
          <w:lang w:val="es-CO"/>
        </w:rPr>
      </w:pPr>
      <w:r w:rsidRPr="00D56235">
        <w:rPr>
          <w:rFonts w:ascii="Georgia" w:hAnsi="Georgia" w:cs="Arial"/>
          <w:szCs w:val="24"/>
          <w:lang w:val="es-CO"/>
        </w:rPr>
        <w:t>Los artículos 765 y 766 del CC, se ocupan, en su orden, de prescribir cuáles son los justos títulos (Venta, permuta y donación entre vivos) y cuáles no; y así mismo, se dice que pueden ser de dos especies: constitutivos y traslaticios. Esta regulación no ha estado exenta de críticas</w:t>
      </w:r>
      <w:r w:rsidRPr="00D56235">
        <w:rPr>
          <w:rStyle w:val="Refdenotaalpie"/>
          <w:rFonts w:ascii="Georgia" w:hAnsi="Georgia"/>
          <w:szCs w:val="24"/>
          <w:lang w:val="es-CO"/>
        </w:rPr>
        <w:footnoteReference w:id="37"/>
      </w:r>
      <w:r w:rsidRPr="00D56235">
        <w:rPr>
          <w:rFonts w:ascii="Georgia" w:hAnsi="Georgia" w:cs="Arial"/>
          <w:szCs w:val="24"/>
          <w:lang w:val="es-CO"/>
        </w:rPr>
        <w:t>, que en lo esencial resultan ajenas para el debate que ahora ocupa la atención de la Sala.</w:t>
      </w:r>
    </w:p>
    <w:p w14:paraId="64E527FB" w14:textId="77777777" w:rsidR="000A1717" w:rsidRPr="00D56235" w:rsidRDefault="000A1717" w:rsidP="00D56235">
      <w:pPr>
        <w:pStyle w:val="Textoindependiente"/>
        <w:spacing w:line="276" w:lineRule="auto"/>
        <w:rPr>
          <w:rFonts w:ascii="Georgia" w:hAnsi="Georgia" w:cs="Arial"/>
          <w:szCs w:val="24"/>
          <w:lang w:val="es-CO"/>
        </w:rPr>
      </w:pPr>
    </w:p>
    <w:p w14:paraId="463BB774" w14:textId="39D9E732" w:rsidR="000A1717" w:rsidRPr="00D56235" w:rsidRDefault="000A1717" w:rsidP="00D56235">
      <w:pPr>
        <w:pStyle w:val="Textoindependiente"/>
        <w:spacing w:line="276" w:lineRule="auto"/>
        <w:rPr>
          <w:rFonts w:ascii="Georgia" w:hAnsi="Georgia" w:cs="Arial"/>
          <w:kern w:val="28"/>
          <w:szCs w:val="24"/>
        </w:rPr>
      </w:pPr>
      <w:r w:rsidRPr="00D56235">
        <w:rPr>
          <w:rFonts w:ascii="Georgia" w:hAnsi="Georgia" w:cs="Arial"/>
          <w:szCs w:val="24"/>
          <w:lang w:val="es-CO"/>
        </w:rPr>
        <w:t xml:space="preserve">Para el caso examinado, insiste el demandado que su calidad de socio en la sociedad de hecho le permite cumplir </w:t>
      </w:r>
      <w:r w:rsidR="00C96310" w:rsidRPr="00D56235">
        <w:rPr>
          <w:rFonts w:ascii="Georgia" w:hAnsi="Georgia" w:cs="Arial"/>
          <w:szCs w:val="24"/>
          <w:lang w:val="es-CO"/>
        </w:rPr>
        <w:t xml:space="preserve">el </w:t>
      </w:r>
      <w:r w:rsidRPr="00D56235">
        <w:rPr>
          <w:rFonts w:ascii="Georgia" w:hAnsi="Georgia" w:cs="Arial"/>
          <w:szCs w:val="24"/>
          <w:lang w:val="es-CO"/>
        </w:rPr>
        <w:t>requisito, sin embargo,</w:t>
      </w:r>
      <w:r w:rsidR="00A51749" w:rsidRPr="00D56235">
        <w:rPr>
          <w:rFonts w:ascii="Georgia" w:hAnsi="Georgia" w:cs="Arial"/>
          <w:szCs w:val="24"/>
          <w:lang w:val="es-CO"/>
        </w:rPr>
        <w:t xml:space="preserve"> </w:t>
      </w:r>
      <w:r w:rsidRPr="00D56235">
        <w:rPr>
          <w:rFonts w:ascii="Georgia" w:hAnsi="Georgia" w:cs="Arial"/>
          <w:szCs w:val="24"/>
          <w:lang w:val="es-CO"/>
        </w:rPr>
        <w:t xml:space="preserve">esa posición jurídica no es un acto o negocio con entidad para transferir el dominio, cuestión diferente es que por esa condición participe de la condigna liquidación y le sea asignado un bien, pero en tal evento el título es la adjudicación; </w:t>
      </w:r>
      <w:r w:rsidR="004C02F3" w:rsidRPr="00D56235">
        <w:rPr>
          <w:rFonts w:ascii="Georgia" w:hAnsi="Georgia" w:cs="Arial"/>
          <w:szCs w:val="24"/>
          <w:lang w:val="es-CO"/>
        </w:rPr>
        <w:t>em</w:t>
      </w:r>
      <w:r w:rsidRPr="00D56235">
        <w:rPr>
          <w:rFonts w:ascii="Georgia" w:hAnsi="Georgia" w:cs="Arial"/>
          <w:szCs w:val="24"/>
          <w:lang w:val="es-CO"/>
        </w:rPr>
        <w:t xml:space="preserve">pero aquí ni siquiera se demostró la categoría alegada, carece de reconocimiento previo, y no puede admitirse </w:t>
      </w:r>
      <w:r w:rsidR="00C96310" w:rsidRPr="00D56235">
        <w:rPr>
          <w:rFonts w:ascii="Georgia" w:hAnsi="Georgia" w:cs="Arial"/>
          <w:szCs w:val="24"/>
          <w:lang w:val="es-CO"/>
        </w:rPr>
        <w:t xml:space="preserve">para ese efecto, las estimaciones hechas en el fallo sobre </w:t>
      </w:r>
      <w:r w:rsidRPr="00D56235">
        <w:rPr>
          <w:rFonts w:ascii="Georgia" w:hAnsi="Georgia" w:cs="Arial"/>
          <w:szCs w:val="24"/>
          <w:lang w:val="es-CO"/>
        </w:rPr>
        <w:t>la simulación</w:t>
      </w:r>
      <w:r w:rsidR="00576048" w:rsidRPr="00D56235">
        <w:rPr>
          <w:rFonts w:ascii="Georgia" w:hAnsi="Georgia" w:cs="Arial"/>
          <w:szCs w:val="24"/>
          <w:lang w:val="es-CO"/>
        </w:rPr>
        <w:t>;</w:t>
      </w:r>
      <w:r w:rsidRPr="00D56235">
        <w:rPr>
          <w:rFonts w:ascii="Georgia" w:hAnsi="Georgia" w:cs="Arial"/>
          <w:szCs w:val="24"/>
          <w:lang w:val="es-CO"/>
        </w:rPr>
        <w:t xml:space="preserve"> como ya se dijera líneas atrás, se trata de dos asuntos </w:t>
      </w:r>
      <w:r w:rsidR="00576048" w:rsidRPr="00D56235">
        <w:rPr>
          <w:rFonts w:ascii="Georgia" w:hAnsi="Georgia" w:cs="Arial"/>
          <w:szCs w:val="24"/>
          <w:lang w:val="es-CO"/>
        </w:rPr>
        <w:t xml:space="preserve">de </w:t>
      </w:r>
      <w:r w:rsidRPr="00D56235">
        <w:rPr>
          <w:rFonts w:ascii="Georgia" w:hAnsi="Georgia" w:cs="Arial"/>
          <w:szCs w:val="24"/>
          <w:lang w:val="es-CO"/>
        </w:rPr>
        <w:t xml:space="preserve">naturaleza distinta. </w:t>
      </w:r>
      <w:r w:rsidRPr="00D56235">
        <w:rPr>
          <w:rFonts w:ascii="Georgia" w:hAnsi="Georgia" w:cs="Arial"/>
          <w:szCs w:val="24"/>
        </w:rPr>
        <w:t>Se tornan superfluos más razonamientos, sin justo título, en modo alguno puede configurarse la prescripción ordinaria peticionada.</w:t>
      </w:r>
    </w:p>
    <w:p w14:paraId="7BF9C3DD" w14:textId="77777777" w:rsidR="000A1717" w:rsidRPr="00D56235" w:rsidRDefault="000A1717" w:rsidP="00D56235">
      <w:pPr>
        <w:spacing w:line="276" w:lineRule="auto"/>
        <w:jc w:val="both"/>
        <w:rPr>
          <w:rFonts w:ascii="Georgia" w:hAnsi="Georgia" w:cs="Arial"/>
          <w:sz w:val="24"/>
          <w:szCs w:val="24"/>
        </w:rPr>
      </w:pPr>
    </w:p>
    <w:p w14:paraId="37DBF69D" w14:textId="6BA609C0" w:rsidR="000A1717" w:rsidRDefault="000A1717" w:rsidP="00D56235">
      <w:pPr>
        <w:pStyle w:val="Prrafodelista"/>
        <w:overflowPunct/>
        <w:spacing w:line="276" w:lineRule="auto"/>
        <w:ind w:left="0"/>
        <w:jc w:val="both"/>
        <w:rPr>
          <w:rFonts w:ascii="Georgia" w:hAnsi="Georgia" w:cs="Arial"/>
          <w:sz w:val="24"/>
          <w:szCs w:val="24"/>
        </w:rPr>
      </w:pPr>
      <w:r w:rsidRPr="00D56235">
        <w:rPr>
          <w:rFonts w:ascii="Georgia" w:hAnsi="Georgia" w:cs="Arial"/>
          <w:bCs/>
          <w:iCs/>
          <w:smallCaps/>
          <w:sz w:val="24"/>
          <w:szCs w:val="24"/>
          <w:lang w:val="es-CO"/>
        </w:rPr>
        <w:t>Reparo N</w:t>
      </w:r>
      <w:r w:rsidRPr="00D56235">
        <w:rPr>
          <w:rFonts w:ascii="Georgia" w:hAnsi="Georgia" w:cs="Arial"/>
          <w:bCs/>
          <w:iCs/>
          <w:sz w:val="24"/>
          <w:szCs w:val="24"/>
          <w:lang w:val="es-CO"/>
        </w:rPr>
        <w:t>o</w:t>
      </w:r>
      <w:r w:rsidRPr="00D56235">
        <w:rPr>
          <w:rFonts w:ascii="Georgia" w:hAnsi="Georgia" w:cs="Arial"/>
          <w:bCs/>
          <w:iCs/>
          <w:smallCaps/>
          <w:sz w:val="24"/>
          <w:szCs w:val="24"/>
          <w:lang w:val="es-CO"/>
        </w:rPr>
        <w:t>. 1°</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Jorge E. Gómez A.</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00576048" w:rsidRPr="00D56235">
        <w:rPr>
          <w:rFonts w:ascii="Georgia" w:hAnsi="Georgia" w:cs="Arial"/>
          <w:bCs/>
          <w:iCs/>
          <w:smallCaps/>
          <w:sz w:val="24"/>
          <w:szCs w:val="24"/>
          <w:lang w:val="es-CO"/>
        </w:rPr>
        <w:t>d</w:t>
      </w:r>
      <w:r w:rsidRPr="00D56235">
        <w:rPr>
          <w:rFonts w:ascii="Georgia" w:hAnsi="Georgia" w:cs="Arial"/>
          <w:bCs/>
          <w:iCs/>
          <w:smallCaps/>
          <w:sz w:val="24"/>
          <w:szCs w:val="24"/>
          <w:lang w:val="es-CO"/>
        </w:rPr>
        <w:t>emandante principal</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Pr="00D56235">
        <w:rPr>
          <w:rFonts w:ascii="Georgia" w:hAnsi="Georgia" w:cs="Arial"/>
          <w:sz w:val="24"/>
          <w:szCs w:val="24"/>
        </w:rPr>
        <w:t xml:space="preserve">Debió imponerse el pago de los frutos civiles al demandado, su posesión fue irregular y, por ende, carente de buena fe. Aquel cambió las guardas y no restituyó los bienes ante los requerimientos judiciales. Debe ordenarse el pago acorde con el peritaje acopiado. </w:t>
      </w:r>
    </w:p>
    <w:p w14:paraId="5BD0FF7D" w14:textId="77777777" w:rsidR="00B32181" w:rsidRPr="00D56235" w:rsidRDefault="00B32181" w:rsidP="00D56235">
      <w:pPr>
        <w:pStyle w:val="Prrafodelista"/>
        <w:overflowPunct/>
        <w:spacing w:line="276" w:lineRule="auto"/>
        <w:ind w:left="0"/>
        <w:jc w:val="both"/>
        <w:rPr>
          <w:rFonts w:ascii="Georgia" w:hAnsi="Georgia" w:cs="Arial"/>
          <w:sz w:val="24"/>
          <w:szCs w:val="24"/>
        </w:rPr>
      </w:pPr>
    </w:p>
    <w:p w14:paraId="252E891F" w14:textId="10C76CF4" w:rsidR="000A1717" w:rsidRPr="00D56235" w:rsidRDefault="000A1717" w:rsidP="00D56235">
      <w:pPr>
        <w:spacing w:line="276" w:lineRule="auto"/>
        <w:jc w:val="both"/>
        <w:rPr>
          <w:rFonts w:ascii="Georgia" w:hAnsi="Georgia" w:cs="Arial"/>
          <w:sz w:val="24"/>
          <w:szCs w:val="24"/>
        </w:rPr>
      </w:pPr>
      <w:r w:rsidRPr="00D56235">
        <w:rPr>
          <w:rFonts w:ascii="Georgia" w:hAnsi="Georgia" w:cs="Arial"/>
          <w:i/>
          <w:smallCaps/>
          <w:sz w:val="24"/>
          <w:szCs w:val="24"/>
        </w:rPr>
        <w:t>Resolución</w:t>
      </w:r>
      <w:r w:rsidRPr="00D56235">
        <w:rPr>
          <w:rFonts w:ascii="Georgia" w:hAnsi="Georgia" w:cs="Arial"/>
          <w:i/>
          <w:sz w:val="24"/>
          <w:szCs w:val="24"/>
        </w:rPr>
        <w:t>.</w:t>
      </w:r>
      <w:r w:rsidRPr="00D56235">
        <w:rPr>
          <w:rFonts w:ascii="Georgia" w:hAnsi="Georgia" w:cs="Arial"/>
          <w:sz w:val="24"/>
          <w:szCs w:val="24"/>
        </w:rPr>
        <w:t xml:space="preserve"> Triunfa. Las condiciones alegadas por el demandado, sobre una sociedad de hecho, no constituyen buena fe, tampoco las consideraciones hechas en </w:t>
      </w:r>
      <w:r w:rsidR="004E0D07" w:rsidRPr="00D56235">
        <w:rPr>
          <w:rFonts w:ascii="Georgia" w:hAnsi="Georgia" w:cs="Arial"/>
          <w:sz w:val="24"/>
          <w:szCs w:val="24"/>
        </w:rPr>
        <w:t>e</w:t>
      </w:r>
      <w:r w:rsidRPr="00D56235">
        <w:rPr>
          <w:rFonts w:ascii="Georgia" w:hAnsi="Georgia" w:cs="Arial"/>
          <w:sz w:val="24"/>
          <w:szCs w:val="24"/>
        </w:rPr>
        <w:t>l</w:t>
      </w:r>
      <w:r w:rsidR="004E0D07" w:rsidRPr="00D56235">
        <w:rPr>
          <w:rFonts w:ascii="Georgia" w:hAnsi="Georgia" w:cs="Arial"/>
          <w:sz w:val="24"/>
          <w:szCs w:val="24"/>
        </w:rPr>
        <w:t xml:space="preserve"> fallo impugnado</w:t>
      </w:r>
      <w:r w:rsidRPr="00D56235">
        <w:rPr>
          <w:rFonts w:ascii="Georgia" w:hAnsi="Georgia" w:cs="Arial"/>
          <w:sz w:val="24"/>
          <w:szCs w:val="24"/>
        </w:rPr>
        <w:t>, sobre la existencia de una unión marital entre las partes. Se impone el reconocimiento de los frutos civiles.</w:t>
      </w:r>
    </w:p>
    <w:p w14:paraId="4DAB7E05" w14:textId="77777777" w:rsidR="00576048" w:rsidRPr="00D56235" w:rsidRDefault="00576048" w:rsidP="00D56235">
      <w:pPr>
        <w:spacing w:line="276" w:lineRule="auto"/>
        <w:jc w:val="both"/>
        <w:rPr>
          <w:rFonts w:ascii="Georgia" w:hAnsi="Georgia" w:cs="Arial"/>
          <w:sz w:val="24"/>
          <w:szCs w:val="24"/>
        </w:rPr>
      </w:pPr>
    </w:p>
    <w:p w14:paraId="4AD243B0" w14:textId="77777777"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 xml:space="preserve">Para el respectivo estudio, es necesario advertir que la centralidad del conflicto en estas controversias versa sobre la determinación de si se deben y desde cuándo, para lo que </w:t>
      </w:r>
      <w:r w:rsidRPr="00D56235">
        <w:rPr>
          <w:rFonts w:ascii="Georgia" w:hAnsi="Georgia" w:cs="Arial"/>
          <w:sz w:val="24"/>
          <w:szCs w:val="24"/>
        </w:rPr>
        <w:lastRenderedPageBreak/>
        <w:t>es indispensable precisar la buena o mala fe, según los artículos 1323, 1395-3º y 964, CC.</w:t>
      </w:r>
    </w:p>
    <w:p w14:paraId="7F7BA00F" w14:textId="77777777" w:rsidR="000A1717" w:rsidRPr="00D56235" w:rsidRDefault="000A1717" w:rsidP="00D56235">
      <w:pPr>
        <w:spacing w:line="276" w:lineRule="auto"/>
        <w:jc w:val="both"/>
        <w:rPr>
          <w:rFonts w:ascii="Georgia" w:hAnsi="Georgia" w:cs="Arial"/>
          <w:sz w:val="24"/>
          <w:szCs w:val="24"/>
        </w:rPr>
      </w:pPr>
    </w:p>
    <w:p w14:paraId="44B85995" w14:textId="77777777"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Establece el artículo 964, CC, que cuando se soliciten, resulta imperioso examinar si se estima de buena o mala fe la posesión ejercida, a efectos de hacer los ordenamientos sobre su restitución, puesto que ante lo primero (Buena fe), solo podría obligarse al poseedor a la restitución de los frutos percibidos antes de la contestación de la demanda y ante la segunda (Mala fe), simplemente, debe restituir sin miramientos del escrito introductor, pero deben abonarse los gastos ordinarios que se hubieren invertido. Así resolvió la CC</w:t>
      </w:r>
      <w:r w:rsidRPr="00D56235">
        <w:rPr>
          <w:rStyle w:val="Refdenotaalpie"/>
          <w:rFonts w:ascii="Georgia" w:eastAsiaTheme="majorEastAsia" w:hAnsi="Georgia" w:cs="Arial"/>
          <w:sz w:val="24"/>
          <w:szCs w:val="24"/>
        </w:rPr>
        <w:footnoteReference w:id="38"/>
      </w:r>
      <w:r w:rsidRPr="00D56235">
        <w:rPr>
          <w:rFonts w:ascii="Georgia" w:hAnsi="Georgia" w:cs="Arial"/>
          <w:sz w:val="24"/>
          <w:szCs w:val="24"/>
        </w:rPr>
        <w:t xml:space="preserve"> al declarar la exequibilidad de la norma en cita.</w:t>
      </w:r>
    </w:p>
    <w:p w14:paraId="6F5185F6" w14:textId="77777777" w:rsidR="000A1717" w:rsidRPr="00D56235" w:rsidRDefault="000A1717" w:rsidP="00D56235">
      <w:pPr>
        <w:spacing w:line="276" w:lineRule="auto"/>
        <w:jc w:val="both"/>
        <w:rPr>
          <w:rFonts w:ascii="Georgia" w:hAnsi="Georgia" w:cs="Arial"/>
          <w:sz w:val="24"/>
          <w:szCs w:val="24"/>
        </w:rPr>
      </w:pPr>
    </w:p>
    <w:p w14:paraId="258D3098" w14:textId="5075B3B0"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 xml:space="preserve">Expuso el demandado que su buena fe, partía de la convicción de que los bienes eran de su propiedad por la sociedad de hecho que conformaba con el actor (Inciso final, carpeta 1a instancia, cuaderno principal, parte 1, folios 189). Por su parte, la </w:t>
      </w:r>
      <w:r w:rsidR="004E0D07" w:rsidRPr="00D56235">
        <w:rPr>
          <w:rFonts w:ascii="Georgia" w:hAnsi="Georgia" w:cs="Arial"/>
          <w:sz w:val="24"/>
          <w:szCs w:val="24"/>
        </w:rPr>
        <w:t>sentencia apelada</w:t>
      </w:r>
      <w:r w:rsidRPr="00D56235">
        <w:rPr>
          <w:rFonts w:ascii="Georgia" w:hAnsi="Georgia" w:cs="Arial"/>
          <w:sz w:val="24"/>
          <w:szCs w:val="24"/>
        </w:rPr>
        <w:t xml:space="preserve"> estimó que no había mala fe porque al haber existido una relación de pareja, entre las partes, que fue reconocida por la especialidad de familia, el demandado simplemente actuó de conformidad con esa posición, en el entendido que le asistía derecho por haber contribuido a la adquisición, sostenimiento y mantenimiento de los bienes </w:t>
      </w:r>
      <w:r w:rsidRPr="00D56235">
        <w:rPr>
          <w:rFonts w:ascii="Georgia" w:hAnsi="Georgia" w:cs="Arial"/>
          <w:sz w:val="24"/>
          <w:szCs w:val="24"/>
          <w:lang w:val="es-CO"/>
        </w:rPr>
        <w:t>(Carpeta 1a instancia, cuaderno principal, archivo 08, tiempo 01:40</w:t>
      </w:r>
      <w:r w:rsidRPr="00D56235">
        <w:rPr>
          <w:rFonts w:ascii="Georgia" w:hAnsi="Georgia" w:cs="Arial"/>
          <w:sz w:val="24"/>
          <w:szCs w:val="24"/>
        </w:rPr>
        <w:t>:42 a 01:43:47</w:t>
      </w:r>
      <w:r w:rsidRPr="00D56235">
        <w:rPr>
          <w:rFonts w:ascii="Georgia" w:hAnsi="Georgia" w:cs="Arial"/>
          <w:sz w:val="24"/>
          <w:szCs w:val="24"/>
          <w:lang w:val="es-CO"/>
        </w:rPr>
        <w:t>)</w:t>
      </w:r>
      <w:r w:rsidRPr="00D56235">
        <w:rPr>
          <w:rFonts w:ascii="Georgia" w:hAnsi="Georgia" w:cs="Arial"/>
          <w:sz w:val="24"/>
          <w:szCs w:val="24"/>
        </w:rPr>
        <w:t xml:space="preserve">. </w:t>
      </w:r>
    </w:p>
    <w:p w14:paraId="348E055F" w14:textId="77777777" w:rsidR="000A1717" w:rsidRPr="00D56235" w:rsidRDefault="000A1717" w:rsidP="00D56235">
      <w:pPr>
        <w:tabs>
          <w:tab w:val="left" w:pos="2445"/>
          <w:tab w:val="left" w:pos="3315"/>
        </w:tabs>
        <w:spacing w:line="276" w:lineRule="auto"/>
        <w:jc w:val="both"/>
        <w:rPr>
          <w:rFonts w:ascii="Georgia" w:hAnsi="Georgia" w:cs="Arial"/>
          <w:kern w:val="0"/>
          <w:sz w:val="24"/>
          <w:szCs w:val="24"/>
          <w:lang w:val="es-CO" w:eastAsia="es-CO"/>
        </w:rPr>
      </w:pPr>
      <w:r w:rsidRPr="00D56235">
        <w:rPr>
          <w:rFonts w:ascii="Georgia" w:hAnsi="Georgia" w:cs="Arial"/>
          <w:kern w:val="0"/>
          <w:sz w:val="24"/>
          <w:szCs w:val="24"/>
          <w:lang w:val="es-CO" w:eastAsia="es-CO"/>
        </w:rPr>
        <w:tab/>
      </w:r>
    </w:p>
    <w:p w14:paraId="4770D24C" w14:textId="0C802631" w:rsidR="000A1717" w:rsidRDefault="000A1717" w:rsidP="00D56235">
      <w:pPr>
        <w:spacing w:line="276" w:lineRule="auto"/>
        <w:jc w:val="both"/>
        <w:rPr>
          <w:rFonts w:ascii="Georgia" w:hAnsi="Georgia" w:cs="Arial"/>
          <w:sz w:val="24"/>
          <w:szCs w:val="24"/>
        </w:rPr>
      </w:pPr>
      <w:r w:rsidRPr="00D56235">
        <w:rPr>
          <w:rFonts w:ascii="Georgia" w:hAnsi="Georgia" w:cs="Arial"/>
          <w:sz w:val="24"/>
          <w:szCs w:val="24"/>
        </w:rPr>
        <w:t>La intelección razonable colegida de las premisas anteriores, es que hubo mala fe del demandado, pero porque lo argüido se enmarca en el “</w:t>
      </w:r>
      <w:r w:rsidRPr="00D16638">
        <w:rPr>
          <w:rFonts w:ascii="Georgia" w:hAnsi="Georgia" w:cs="Arial"/>
          <w:sz w:val="22"/>
          <w:szCs w:val="24"/>
        </w:rPr>
        <w:t>error de derecho</w:t>
      </w:r>
      <w:r w:rsidRPr="00D56235">
        <w:rPr>
          <w:rFonts w:ascii="Georgia" w:hAnsi="Georgia" w:cs="Arial"/>
          <w:sz w:val="24"/>
          <w:szCs w:val="24"/>
        </w:rPr>
        <w:t>”, como justificante para ocupar los bienes materia de reivindicación.</w:t>
      </w:r>
    </w:p>
    <w:p w14:paraId="2B45CEA3" w14:textId="77777777" w:rsidR="00D16638" w:rsidRPr="00D56235" w:rsidRDefault="00D16638" w:rsidP="00D56235">
      <w:pPr>
        <w:spacing w:line="276" w:lineRule="auto"/>
        <w:jc w:val="both"/>
        <w:rPr>
          <w:rFonts w:ascii="Georgia" w:hAnsi="Georgia" w:cs="Arial"/>
          <w:sz w:val="24"/>
          <w:szCs w:val="24"/>
        </w:rPr>
      </w:pPr>
    </w:p>
    <w:p w14:paraId="1B236944" w14:textId="34FFD426" w:rsidR="000A1717" w:rsidRPr="00D56235" w:rsidRDefault="000A1717" w:rsidP="00D56235">
      <w:pPr>
        <w:tabs>
          <w:tab w:val="left" w:pos="2445"/>
          <w:tab w:val="left" w:pos="3315"/>
        </w:tabs>
        <w:spacing w:line="276" w:lineRule="auto"/>
        <w:jc w:val="both"/>
        <w:rPr>
          <w:rFonts w:ascii="Georgia" w:hAnsi="Georgia" w:cs="Arial"/>
          <w:sz w:val="24"/>
          <w:szCs w:val="24"/>
        </w:rPr>
      </w:pPr>
      <w:r w:rsidRPr="00D56235">
        <w:rPr>
          <w:rFonts w:ascii="Georgia" w:hAnsi="Georgia" w:cs="Arial"/>
          <w:sz w:val="24"/>
          <w:szCs w:val="24"/>
        </w:rPr>
        <w:t>Enseña la doctrina local (Hinestrosa</w:t>
      </w:r>
      <w:r w:rsidRPr="00D56235">
        <w:rPr>
          <w:rStyle w:val="Refdenotaalpie"/>
          <w:rFonts w:ascii="Georgia" w:hAnsi="Georgia"/>
          <w:sz w:val="24"/>
          <w:szCs w:val="24"/>
        </w:rPr>
        <w:footnoteReference w:id="39"/>
      </w:r>
      <w:r w:rsidRPr="00D56235">
        <w:rPr>
          <w:rFonts w:ascii="Georgia" w:hAnsi="Georgia" w:cs="Arial"/>
          <w:sz w:val="24"/>
          <w:szCs w:val="24"/>
        </w:rPr>
        <w:t>) que la figura en comento consiste en “</w:t>
      </w:r>
      <w:r w:rsidRPr="00D16638">
        <w:rPr>
          <w:rFonts w:ascii="Georgia" w:hAnsi="Georgia" w:cs="Arial"/>
          <w:i/>
          <w:sz w:val="22"/>
          <w:szCs w:val="24"/>
        </w:rPr>
        <w:t>(…) un yerro sobre la situación jurídica concreta de la cosa o de la persona, como también sobre los efectos jurídicos de una declaración (…)</w:t>
      </w:r>
      <w:r w:rsidRPr="00D56235">
        <w:rPr>
          <w:rFonts w:ascii="Georgia" w:hAnsi="Georgia" w:cs="Arial"/>
          <w:sz w:val="24"/>
          <w:szCs w:val="24"/>
        </w:rPr>
        <w:t>”. Y el profesor Suárez Franco</w:t>
      </w:r>
      <w:r w:rsidRPr="00D56235">
        <w:rPr>
          <w:rStyle w:val="Refdenotaalpie"/>
          <w:rFonts w:ascii="Georgia" w:hAnsi="Georgia"/>
          <w:sz w:val="24"/>
          <w:szCs w:val="24"/>
        </w:rPr>
        <w:footnoteReference w:id="40"/>
      </w:r>
      <w:r w:rsidRPr="00D56235">
        <w:rPr>
          <w:rFonts w:ascii="Georgia" w:hAnsi="Georgia" w:cs="Arial"/>
          <w:sz w:val="24"/>
          <w:szCs w:val="24"/>
        </w:rPr>
        <w:t>, razona que: “</w:t>
      </w:r>
      <w:r w:rsidRPr="00D16638">
        <w:rPr>
          <w:rFonts w:ascii="Georgia" w:hAnsi="Georgia" w:cs="Arial"/>
          <w:i/>
          <w:sz w:val="22"/>
          <w:szCs w:val="24"/>
        </w:rPr>
        <w:t>Se ha discutido entre los doctrinantes del derecho si existe mala fe, cuando la causa de la posesión (…) es un error de derecho. Sobre este particular algunos autores franceses han llegado a sostener que no se configura la mala fe. No obstante, en nuestro derecho la tesis positiva se impone, dada la existencia de la norma según la cual el error en materia de derecho puede ser suficiente para presumir la mala fe (CC, art.768, inc.4º)</w:t>
      </w:r>
      <w:r w:rsidRPr="00D56235">
        <w:rPr>
          <w:rFonts w:ascii="Georgia" w:hAnsi="Georgia" w:cs="Arial"/>
          <w:sz w:val="24"/>
          <w:szCs w:val="24"/>
        </w:rPr>
        <w:t xml:space="preserve">”. </w:t>
      </w:r>
    </w:p>
    <w:p w14:paraId="388A0762" w14:textId="77777777" w:rsidR="000A1717" w:rsidRPr="00D56235" w:rsidRDefault="000A1717" w:rsidP="00D56235">
      <w:pPr>
        <w:tabs>
          <w:tab w:val="left" w:pos="2445"/>
          <w:tab w:val="left" w:pos="3315"/>
        </w:tabs>
        <w:spacing w:line="276" w:lineRule="auto"/>
        <w:jc w:val="both"/>
        <w:rPr>
          <w:rFonts w:ascii="Georgia" w:hAnsi="Georgia" w:cs="Arial"/>
          <w:kern w:val="0"/>
          <w:sz w:val="24"/>
          <w:szCs w:val="24"/>
          <w:lang w:val="es-CO" w:eastAsia="es-CO"/>
        </w:rPr>
      </w:pPr>
    </w:p>
    <w:p w14:paraId="2249FE7D" w14:textId="142AB055"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Indiscutible que la buena fe se presume, es la regla general, pero también hay casos, excepcionales sí, donde el legislador estipula presunciones de mala fe, así parifica la CSJ</w:t>
      </w:r>
      <w:r w:rsidRPr="00D56235">
        <w:rPr>
          <w:rStyle w:val="Refdenotaalpie"/>
          <w:rFonts w:ascii="Georgia" w:hAnsi="Georgia"/>
          <w:sz w:val="24"/>
          <w:szCs w:val="24"/>
        </w:rPr>
        <w:footnoteReference w:id="41"/>
      </w:r>
      <w:r w:rsidRPr="00D56235">
        <w:rPr>
          <w:rFonts w:ascii="Georgia" w:hAnsi="Georgia" w:cs="Arial"/>
          <w:sz w:val="24"/>
          <w:szCs w:val="24"/>
        </w:rPr>
        <w:t xml:space="preserve">, (i) haber sabido y ocultado la muerte del desaparecido o su existencia (Art.109, CC); (ii) la detención u ocultamiento del testamento (Art.1025-5º, </w:t>
      </w:r>
      <w:r w:rsidR="001D4490" w:rsidRPr="00D56235">
        <w:rPr>
          <w:rFonts w:ascii="Georgia" w:hAnsi="Georgia" w:cs="Arial"/>
          <w:sz w:val="24"/>
          <w:szCs w:val="24"/>
        </w:rPr>
        <w:t>ibidem</w:t>
      </w:r>
      <w:r w:rsidRPr="00D56235">
        <w:rPr>
          <w:rFonts w:ascii="Georgia" w:hAnsi="Georgia" w:cs="Arial"/>
          <w:sz w:val="24"/>
          <w:szCs w:val="24"/>
        </w:rPr>
        <w:t xml:space="preserve">); (iii) haber comenzado la posesión cuando se tenía la cosa a título de mera tenencia (Art.2531, </w:t>
      </w:r>
      <w:r w:rsidR="001D4490" w:rsidRPr="00D56235">
        <w:rPr>
          <w:rFonts w:ascii="Georgia" w:hAnsi="Georgia" w:cs="Arial"/>
          <w:sz w:val="24"/>
          <w:szCs w:val="24"/>
        </w:rPr>
        <w:t>ibidem</w:t>
      </w:r>
      <w:r w:rsidRPr="00D56235">
        <w:rPr>
          <w:rFonts w:ascii="Georgia" w:hAnsi="Georgia" w:cs="Arial"/>
          <w:sz w:val="24"/>
          <w:szCs w:val="24"/>
        </w:rPr>
        <w:t>); y, en especial, para el caso analizado (iv): “</w:t>
      </w:r>
      <w:r w:rsidRPr="00D56235">
        <w:rPr>
          <w:rFonts w:ascii="Georgia" w:hAnsi="Georgia" w:cs="Arial"/>
          <w:i/>
          <w:sz w:val="24"/>
          <w:szCs w:val="24"/>
        </w:rPr>
        <w:t>Pero el error, en materia de derecho, constituye una presunción de mala fe, que no admite prueba en contrario.</w:t>
      </w:r>
      <w:r w:rsidRPr="00D56235">
        <w:rPr>
          <w:rFonts w:ascii="Georgia" w:hAnsi="Georgia" w:cs="Arial"/>
          <w:sz w:val="24"/>
          <w:szCs w:val="24"/>
        </w:rPr>
        <w:t xml:space="preserve">” (Art.768, inciso final, </w:t>
      </w:r>
      <w:r w:rsidR="001D4490" w:rsidRPr="00D56235">
        <w:rPr>
          <w:rFonts w:ascii="Georgia" w:hAnsi="Georgia" w:cs="Arial"/>
          <w:sz w:val="24"/>
          <w:szCs w:val="24"/>
        </w:rPr>
        <w:t>ibidem</w:t>
      </w:r>
      <w:r w:rsidRPr="00D56235">
        <w:rPr>
          <w:rFonts w:ascii="Georgia" w:hAnsi="Georgia" w:cs="Arial"/>
          <w:sz w:val="24"/>
          <w:szCs w:val="24"/>
        </w:rPr>
        <w:t>).</w:t>
      </w:r>
    </w:p>
    <w:p w14:paraId="0BB4CA9E" w14:textId="77777777" w:rsidR="000A1717" w:rsidRPr="00D56235" w:rsidRDefault="000A1717" w:rsidP="00D56235">
      <w:pPr>
        <w:spacing w:line="276" w:lineRule="auto"/>
        <w:jc w:val="both"/>
        <w:rPr>
          <w:rFonts w:ascii="Georgia" w:hAnsi="Georgia" w:cs="Arial"/>
          <w:sz w:val="24"/>
          <w:szCs w:val="24"/>
        </w:rPr>
      </w:pPr>
    </w:p>
    <w:p w14:paraId="31CDD4A2" w14:textId="557A7531"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En sede de constitucionalidad, al revisar la regla anterior, señaló la CC: “</w:t>
      </w:r>
      <w:r w:rsidRPr="00D16638">
        <w:rPr>
          <w:rFonts w:ascii="Georgia" w:hAnsi="Georgia" w:cs="Arial"/>
          <w:i/>
          <w:sz w:val="22"/>
          <w:szCs w:val="24"/>
        </w:rPr>
        <w:t xml:space="preserve">En síntesis: alegar el error de derecho, equivale a invocar como excusa la ignorancia de la ley. Y en el </w:t>
      </w:r>
      <w:r w:rsidRPr="00D16638">
        <w:rPr>
          <w:rFonts w:ascii="Georgia" w:hAnsi="Georgia" w:cs="Arial"/>
          <w:i/>
          <w:sz w:val="22"/>
          <w:szCs w:val="24"/>
        </w:rPr>
        <w:lastRenderedPageBreak/>
        <w:t>caso concreto de la persuasión que prevé el artículo 768, aceptar que ella puede basarse en la afirmación de la ignorancia de la ley</w:t>
      </w:r>
      <w:r w:rsidRPr="00D56235">
        <w:rPr>
          <w:rFonts w:ascii="Georgia" w:hAnsi="Georgia" w:cs="Arial"/>
          <w:sz w:val="24"/>
          <w:szCs w:val="24"/>
        </w:rPr>
        <w:t>”.</w:t>
      </w:r>
    </w:p>
    <w:p w14:paraId="40631E66" w14:textId="77777777" w:rsidR="000A1717" w:rsidRPr="00D56235" w:rsidRDefault="000A1717" w:rsidP="00D56235">
      <w:pPr>
        <w:tabs>
          <w:tab w:val="left" w:pos="2445"/>
          <w:tab w:val="left" w:pos="3315"/>
        </w:tabs>
        <w:spacing w:line="276" w:lineRule="auto"/>
        <w:jc w:val="both"/>
        <w:rPr>
          <w:rFonts w:ascii="Georgia" w:hAnsi="Georgia" w:cs="Arial"/>
          <w:kern w:val="0"/>
          <w:sz w:val="24"/>
          <w:szCs w:val="24"/>
          <w:lang w:val="es-CO" w:eastAsia="es-CO"/>
        </w:rPr>
      </w:pPr>
    </w:p>
    <w:p w14:paraId="3591F6D6" w14:textId="77777777"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Tiene sentado la jurisprudencia, que la valoración de la buena o mala fe, constituye un ejercicio propio del laborío judicial en el contexto particular de los acontecimientos, debidamente probados en el proceso.</w:t>
      </w:r>
    </w:p>
    <w:p w14:paraId="3BB74A08" w14:textId="77777777" w:rsidR="000A1717" w:rsidRPr="00D56235" w:rsidRDefault="000A1717" w:rsidP="00D56235">
      <w:pPr>
        <w:spacing w:line="276" w:lineRule="auto"/>
        <w:jc w:val="both"/>
        <w:textAlignment w:val="baseline"/>
        <w:rPr>
          <w:rFonts w:ascii="Georgia" w:hAnsi="Georgia" w:cs="Arial"/>
          <w:kern w:val="0"/>
          <w:sz w:val="24"/>
          <w:szCs w:val="24"/>
          <w:lang w:val="es-CO" w:eastAsia="es-CO"/>
        </w:rPr>
      </w:pPr>
    </w:p>
    <w:p w14:paraId="67D6F4BA" w14:textId="20D94D5E" w:rsidR="000A1717" w:rsidRPr="00D56235" w:rsidRDefault="000A1717" w:rsidP="00D56235">
      <w:pPr>
        <w:spacing w:line="276" w:lineRule="auto"/>
        <w:jc w:val="both"/>
        <w:textAlignment w:val="baseline"/>
        <w:rPr>
          <w:rFonts w:ascii="Georgia" w:hAnsi="Georgia" w:cs="Arial"/>
          <w:kern w:val="0"/>
          <w:sz w:val="24"/>
          <w:szCs w:val="24"/>
          <w:lang w:val="es-CO" w:eastAsia="es-CO"/>
        </w:rPr>
      </w:pPr>
      <w:r w:rsidRPr="00D56235">
        <w:rPr>
          <w:rFonts w:ascii="Georgia" w:hAnsi="Georgia" w:cs="Arial"/>
          <w:sz w:val="24"/>
          <w:szCs w:val="24"/>
        </w:rPr>
        <w:t>Aplicados a la faena valorativa antedicha, se tiene que el señor Julio Alfredo es una persona con formación profesional</w:t>
      </w:r>
      <w:r w:rsidR="001E322B" w:rsidRPr="00D56235">
        <w:rPr>
          <w:rFonts w:ascii="Georgia" w:hAnsi="Georgia" w:cs="Arial"/>
          <w:sz w:val="24"/>
          <w:szCs w:val="24"/>
        </w:rPr>
        <w:t xml:space="preserve"> (T</w:t>
      </w:r>
      <w:r w:rsidRPr="00D56235">
        <w:rPr>
          <w:rFonts w:ascii="Georgia" w:hAnsi="Georgia" w:cs="Arial"/>
          <w:sz w:val="24"/>
          <w:szCs w:val="24"/>
        </w:rPr>
        <w:t>ecnólogo en administración de empresas cooperativas</w:t>
      </w:r>
      <w:r w:rsidR="001E322B" w:rsidRPr="00D56235">
        <w:rPr>
          <w:rFonts w:ascii="Georgia" w:hAnsi="Georgia" w:cs="Arial"/>
          <w:sz w:val="24"/>
          <w:szCs w:val="24"/>
        </w:rPr>
        <w:t>)</w:t>
      </w:r>
      <w:r w:rsidRPr="00D56235">
        <w:rPr>
          <w:rFonts w:ascii="Georgia" w:hAnsi="Georgia" w:cs="Arial"/>
          <w:sz w:val="24"/>
          <w:szCs w:val="24"/>
        </w:rPr>
        <w:t xml:space="preserve"> y desarrolla una actividad liberal como </w:t>
      </w:r>
      <w:r w:rsidR="001E322B" w:rsidRPr="00D56235">
        <w:rPr>
          <w:rFonts w:ascii="Georgia" w:hAnsi="Georgia" w:cs="Arial"/>
          <w:sz w:val="24"/>
          <w:szCs w:val="24"/>
        </w:rPr>
        <w:t xml:space="preserve">la </w:t>
      </w:r>
      <w:r w:rsidRPr="00D56235">
        <w:rPr>
          <w:rFonts w:ascii="Georgia" w:hAnsi="Georgia" w:cs="Arial"/>
          <w:sz w:val="24"/>
          <w:szCs w:val="24"/>
        </w:rPr>
        <w:t xml:space="preserve">construcción </w:t>
      </w:r>
      <w:r w:rsidRPr="00D56235">
        <w:rPr>
          <w:rFonts w:ascii="Georgia" w:hAnsi="Georgia" w:cs="Arial"/>
          <w:sz w:val="24"/>
          <w:szCs w:val="24"/>
          <w:lang w:val="es-CO"/>
        </w:rPr>
        <w:t>(Carpeta 1a instancia, cuaderno principal, archivo 04);</w:t>
      </w:r>
      <w:r w:rsidRPr="00D56235">
        <w:rPr>
          <w:rFonts w:ascii="Georgia" w:hAnsi="Georgia" w:cs="Arial"/>
          <w:sz w:val="24"/>
          <w:szCs w:val="24"/>
        </w:rPr>
        <w:t xml:space="preserve"> para quien de ningún modo </w:t>
      </w:r>
      <w:r w:rsidR="001E322B" w:rsidRPr="00D56235">
        <w:rPr>
          <w:rFonts w:ascii="Georgia" w:hAnsi="Georgia" w:cs="Arial"/>
          <w:sz w:val="24"/>
          <w:szCs w:val="24"/>
        </w:rPr>
        <w:t xml:space="preserve">era </w:t>
      </w:r>
      <w:r w:rsidRPr="00D56235">
        <w:rPr>
          <w:rFonts w:ascii="Georgia" w:hAnsi="Georgia" w:cs="Arial"/>
          <w:sz w:val="24"/>
          <w:szCs w:val="24"/>
        </w:rPr>
        <w:t xml:space="preserve">ajeno </w:t>
      </w:r>
      <w:r w:rsidR="001E322B" w:rsidRPr="00D56235">
        <w:rPr>
          <w:rFonts w:ascii="Georgia" w:hAnsi="Georgia" w:cs="Arial"/>
          <w:sz w:val="24"/>
          <w:szCs w:val="24"/>
        </w:rPr>
        <w:t xml:space="preserve">conocer </w:t>
      </w:r>
      <w:r w:rsidR="00B56002" w:rsidRPr="00D56235">
        <w:rPr>
          <w:rFonts w:ascii="Georgia" w:hAnsi="Georgia" w:cs="Arial"/>
          <w:sz w:val="24"/>
          <w:szCs w:val="24"/>
        </w:rPr>
        <w:t xml:space="preserve">el propietario de los inmuebles </w:t>
      </w:r>
      <w:r w:rsidR="001E322B" w:rsidRPr="00D56235">
        <w:rPr>
          <w:rFonts w:ascii="Georgia" w:hAnsi="Georgia" w:cs="Arial"/>
          <w:sz w:val="24"/>
          <w:szCs w:val="24"/>
        </w:rPr>
        <w:t>en disputa</w:t>
      </w:r>
      <w:r w:rsidR="002A4060" w:rsidRPr="00D56235">
        <w:rPr>
          <w:rFonts w:ascii="Georgia" w:hAnsi="Georgia" w:cs="Arial"/>
          <w:sz w:val="24"/>
          <w:szCs w:val="24"/>
        </w:rPr>
        <w:t xml:space="preserve"> y su origen mismo</w:t>
      </w:r>
      <w:r w:rsidR="001E322B" w:rsidRPr="00D56235">
        <w:rPr>
          <w:rFonts w:ascii="Georgia" w:hAnsi="Georgia" w:cs="Arial"/>
          <w:sz w:val="24"/>
          <w:szCs w:val="24"/>
        </w:rPr>
        <w:t xml:space="preserve">, </w:t>
      </w:r>
      <w:r w:rsidR="00B56002" w:rsidRPr="00D56235">
        <w:rPr>
          <w:rFonts w:ascii="Georgia" w:hAnsi="Georgia" w:cs="Arial"/>
          <w:sz w:val="24"/>
          <w:szCs w:val="24"/>
        </w:rPr>
        <w:t xml:space="preserve">tan consciente era de ello que, </w:t>
      </w:r>
      <w:r w:rsidRPr="00D56235">
        <w:rPr>
          <w:rFonts w:ascii="Georgia" w:hAnsi="Georgia" w:cs="Arial"/>
          <w:sz w:val="24"/>
          <w:szCs w:val="24"/>
        </w:rPr>
        <w:t xml:space="preserve">luego de finalizada la relación con el actor, </w:t>
      </w:r>
      <w:r w:rsidR="00B56002" w:rsidRPr="00D56235">
        <w:rPr>
          <w:rFonts w:ascii="Georgia" w:hAnsi="Georgia" w:cs="Arial"/>
          <w:sz w:val="24"/>
          <w:szCs w:val="24"/>
        </w:rPr>
        <w:t>buscó el reconocimiento judicial de los que consideraba eran sus derechos</w:t>
      </w:r>
      <w:r w:rsidR="001E322B" w:rsidRPr="00D56235">
        <w:rPr>
          <w:rFonts w:ascii="Georgia" w:hAnsi="Georgia" w:cs="Arial"/>
          <w:sz w:val="24"/>
          <w:szCs w:val="24"/>
        </w:rPr>
        <w:t>;</w:t>
      </w:r>
      <w:r w:rsidR="00B56002" w:rsidRPr="00D56235">
        <w:rPr>
          <w:rFonts w:ascii="Georgia" w:hAnsi="Georgia" w:cs="Arial"/>
          <w:sz w:val="24"/>
          <w:szCs w:val="24"/>
        </w:rPr>
        <w:t xml:space="preserve"> inicialmente, con la declaratoria de simulación</w:t>
      </w:r>
      <w:r w:rsidR="001E322B" w:rsidRPr="00D56235">
        <w:rPr>
          <w:rFonts w:ascii="Georgia" w:hAnsi="Georgia" w:cs="Arial"/>
          <w:sz w:val="24"/>
          <w:szCs w:val="24"/>
        </w:rPr>
        <w:t>,</w:t>
      </w:r>
      <w:r w:rsidR="00B56002" w:rsidRPr="00D56235">
        <w:rPr>
          <w:rFonts w:ascii="Georgia" w:hAnsi="Georgia" w:cs="Arial"/>
          <w:sz w:val="24"/>
          <w:szCs w:val="24"/>
        </w:rPr>
        <w:t xml:space="preserve"> y luego ante la especialidad de familia, en el proceso de unión marital de hecho</w:t>
      </w:r>
      <w:r w:rsidRPr="00D56235">
        <w:rPr>
          <w:rFonts w:ascii="Georgia" w:hAnsi="Georgia" w:cs="Arial"/>
          <w:sz w:val="24"/>
          <w:szCs w:val="24"/>
        </w:rPr>
        <w:t>.</w:t>
      </w:r>
    </w:p>
    <w:p w14:paraId="3C776C19" w14:textId="77777777" w:rsidR="000A1717" w:rsidRPr="00D56235" w:rsidRDefault="000A1717" w:rsidP="00D56235">
      <w:pPr>
        <w:tabs>
          <w:tab w:val="left" w:pos="6435"/>
        </w:tabs>
        <w:spacing w:line="276" w:lineRule="auto"/>
        <w:jc w:val="both"/>
        <w:textAlignment w:val="baseline"/>
        <w:rPr>
          <w:rFonts w:ascii="Georgia" w:hAnsi="Georgia" w:cs="Arial"/>
          <w:kern w:val="0"/>
          <w:sz w:val="24"/>
          <w:szCs w:val="24"/>
          <w:lang w:val="es-CO" w:eastAsia="es-CO"/>
        </w:rPr>
      </w:pPr>
    </w:p>
    <w:p w14:paraId="4C7ABD78" w14:textId="77777777" w:rsidR="000A1717" w:rsidRPr="00D56235" w:rsidRDefault="000A1717" w:rsidP="00D56235">
      <w:pPr>
        <w:spacing w:line="276" w:lineRule="auto"/>
        <w:jc w:val="both"/>
        <w:rPr>
          <w:rFonts w:ascii="Georgia" w:hAnsi="Georgia" w:cs="Arial"/>
          <w:sz w:val="24"/>
          <w:szCs w:val="24"/>
        </w:rPr>
      </w:pPr>
      <w:bookmarkStart w:id="6" w:name="_Hlk71123948"/>
      <w:r w:rsidRPr="00D56235">
        <w:rPr>
          <w:rFonts w:ascii="Georgia" w:hAnsi="Georgia" w:cs="Arial"/>
          <w:sz w:val="24"/>
          <w:szCs w:val="24"/>
        </w:rPr>
        <w:t>La buena fe, más que una regla es un principio, presumida por mandato constitucional (Artículo 83, CP), se define de antaño la CSJ</w:t>
      </w:r>
      <w:r w:rsidRPr="00D56235">
        <w:rPr>
          <w:rStyle w:val="Refdenotaalpie"/>
          <w:rFonts w:ascii="Georgia" w:hAnsi="Georgia"/>
          <w:sz w:val="24"/>
          <w:szCs w:val="24"/>
        </w:rPr>
        <w:footnoteReference w:id="42"/>
      </w:r>
      <w:r w:rsidRPr="00D56235">
        <w:rPr>
          <w:rFonts w:ascii="Georgia" w:hAnsi="Georgia" w:cs="Arial"/>
          <w:sz w:val="24"/>
          <w:szCs w:val="24"/>
        </w:rPr>
        <w:t>, en parecer en pleno vigor hoy como:</w:t>
      </w:r>
    </w:p>
    <w:p w14:paraId="1BC37BE3" w14:textId="77777777" w:rsidR="000A1717" w:rsidRPr="00D56235" w:rsidRDefault="000A1717" w:rsidP="00D56235">
      <w:pPr>
        <w:spacing w:line="276" w:lineRule="auto"/>
        <w:jc w:val="both"/>
        <w:rPr>
          <w:rFonts w:ascii="Georgia" w:hAnsi="Georgia" w:cs="Arial"/>
          <w:sz w:val="24"/>
          <w:szCs w:val="24"/>
        </w:rPr>
      </w:pPr>
    </w:p>
    <w:p w14:paraId="35747E65" w14:textId="77777777" w:rsidR="000A1717" w:rsidRPr="00D16638" w:rsidRDefault="000A1717" w:rsidP="00D16638">
      <w:pPr>
        <w:ind w:left="426" w:right="420"/>
        <w:jc w:val="both"/>
        <w:rPr>
          <w:rFonts w:ascii="Georgia" w:hAnsi="Georgia" w:cs="Arial"/>
          <w:sz w:val="22"/>
          <w:szCs w:val="24"/>
        </w:rPr>
      </w:pPr>
      <w:r w:rsidRPr="00D16638">
        <w:rPr>
          <w:rFonts w:ascii="Georgia" w:hAnsi="Georgia" w:cs="Arial"/>
          <w:sz w:val="22"/>
          <w:szCs w:val="24"/>
        </w:rPr>
        <w:t xml:space="preserve">La expresión buena fe (Bona fides) indica que las personas deben celebrar sus negocios, cumplir sus obligaciones y, en general, emplear con los demás una conducta leal. La lealtad en el derecho se desdobla en dos direcciones: primeramente, cada persona tiene el deber de emplear para con los demás una conducta leal, una conducta ajustada a las exigencias del decoro social, en segundo término, cada cual tiene el derecho de esperar de los demás esa misma lealtad. (…) </w:t>
      </w:r>
      <w:bookmarkEnd w:id="6"/>
      <w:r w:rsidRPr="00D16638">
        <w:rPr>
          <w:rFonts w:ascii="Georgia" w:hAnsi="Georgia" w:cs="Arial"/>
          <w:sz w:val="22"/>
          <w:szCs w:val="24"/>
        </w:rPr>
        <w:t xml:space="preserve">La buena fe no hace referencia a la ignorancia o a la inexperiencia, sino a la ausencia de obras fraudulentas, de engaño, de reserva mental, astucia o viveza, en fin, de una conducta lesiva de la buena costumbre que impera en una colectividad. (…) </w:t>
      </w:r>
      <w:r w:rsidRPr="00D16638">
        <w:rPr>
          <w:rFonts w:ascii="Georgia" w:hAnsi="Georgia" w:cs="Arial"/>
          <w:sz w:val="22"/>
          <w:szCs w:val="24"/>
          <w:u w:val="single"/>
        </w:rPr>
        <w:t>El hombre de buena fe trata de obtener ventajas, pero estas se encuentran autorizadas por la buena costumbre</w:t>
      </w:r>
      <w:r w:rsidRPr="00D16638">
        <w:rPr>
          <w:rFonts w:ascii="Georgia" w:hAnsi="Georgia" w:cs="Arial"/>
          <w:sz w:val="22"/>
          <w:szCs w:val="24"/>
        </w:rPr>
        <w:t>. Subrayados de esta Sala.</w:t>
      </w:r>
    </w:p>
    <w:p w14:paraId="5121B4BE" w14:textId="77777777" w:rsidR="000A1717" w:rsidRPr="00D56235" w:rsidRDefault="000A1717" w:rsidP="00D56235">
      <w:pPr>
        <w:spacing w:line="276" w:lineRule="auto"/>
        <w:jc w:val="both"/>
        <w:rPr>
          <w:rFonts w:ascii="Georgia" w:hAnsi="Georgia" w:cs="Arial"/>
          <w:sz w:val="24"/>
          <w:szCs w:val="24"/>
        </w:rPr>
      </w:pPr>
    </w:p>
    <w:p w14:paraId="151FC4E1" w14:textId="6DD7F6AB"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 xml:space="preserve">Y como predica la doctrina pre-transcrita, </w:t>
      </w:r>
      <w:r w:rsidR="00D847CF" w:rsidRPr="00D56235">
        <w:rPr>
          <w:rFonts w:ascii="Georgia" w:hAnsi="Georgia" w:cs="Arial"/>
          <w:sz w:val="24"/>
          <w:szCs w:val="24"/>
        </w:rPr>
        <w:t xml:space="preserve">en forma alguna, </w:t>
      </w:r>
      <w:r w:rsidRPr="00D56235">
        <w:rPr>
          <w:rFonts w:ascii="Georgia" w:hAnsi="Georgia" w:cs="Arial"/>
          <w:sz w:val="24"/>
          <w:szCs w:val="24"/>
        </w:rPr>
        <w:t xml:space="preserve">se trata de pretextar ignorancia o inexperiencia, porque desconocer </w:t>
      </w:r>
      <w:r w:rsidR="002A4060" w:rsidRPr="00D56235">
        <w:rPr>
          <w:rFonts w:ascii="Georgia" w:hAnsi="Georgia" w:cs="Arial"/>
          <w:sz w:val="24"/>
          <w:szCs w:val="24"/>
        </w:rPr>
        <w:t xml:space="preserve">los derechos de dominio del titular, en la estimación particular y prevalente de que su situación específica le confiere potestades para ocuparlo y repeler al dueño, </w:t>
      </w:r>
      <w:r w:rsidRPr="00D56235">
        <w:rPr>
          <w:rFonts w:ascii="Georgia" w:hAnsi="Georgia" w:cs="Arial"/>
          <w:sz w:val="24"/>
          <w:szCs w:val="24"/>
        </w:rPr>
        <w:t xml:space="preserve">es una conducta maliciosa. Y se afirma con contundencia que no lo tiene, porque lo decidido por el juez de familia fue que se presentó una unión </w:t>
      </w:r>
      <w:r w:rsidR="00D16638" w:rsidRPr="00D56235">
        <w:rPr>
          <w:rFonts w:ascii="Georgia" w:hAnsi="Georgia" w:cs="Arial"/>
          <w:sz w:val="24"/>
          <w:szCs w:val="24"/>
        </w:rPr>
        <w:t>marital,</w:t>
      </w:r>
      <w:r w:rsidRPr="00D56235">
        <w:rPr>
          <w:rFonts w:ascii="Georgia" w:hAnsi="Georgia" w:cs="Arial"/>
          <w:sz w:val="24"/>
          <w:szCs w:val="24"/>
        </w:rPr>
        <w:t xml:space="preserve"> pero sin sociedad patrimonial de hecho, entretanto, que la decisión en el proceso simulatorio, solo declaró la ineficacia de </w:t>
      </w:r>
      <w:r w:rsidR="00A51749" w:rsidRPr="00D56235">
        <w:rPr>
          <w:rFonts w:ascii="Georgia" w:hAnsi="Georgia" w:cs="Arial"/>
          <w:sz w:val="24"/>
          <w:szCs w:val="24"/>
        </w:rPr>
        <w:t>unas</w:t>
      </w:r>
      <w:r w:rsidRPr="00D56235">
        <w:rPr>
          <w:rFonts w:ascii="Georgia" w:hAnsi="Georgia" w:cs="Arial"/>
          <w:sz w:val="24"/>
          <w:szCs w:val="24"/>
        </w:rPr>
        <w:t xml:space="preserve"> venta</w:t>
      </w:r>
      <w:r w:rsidR="00A51749" w:rsidRPr="00D56235">
        <w:rPr>
          <w:rFonts w:ascii="Georgia" w:hAnsi="Georgia" w:cs="Arial"/>
          <w:sz w:val="24"/>
          <w:szCs w:val="24"/>
        </w:rPr>
        <w:t>s</w:t>
      </w:r>
      <w:r w:rsidRPr="00D56235">
        <w:rPr>
          <w:rFonts w:ascii="Georgia" w:hAnsi="Georgia" w:cs="Arial"/>
          <w:sz w:val="24"/>
          <w:szCs w:val="24"/>
        </w:rPr>
        <w:t xml:space="preserve"> realizada, no la existencia de una sociedad de hecho, como alega el demandado.</w:t>
      </w:r>
    </w:p>
    <w:p w14:paraId="7ED095C5" w14:textId="77777777" w:rsidR="000A1717" w:rsidRPr="00D56235" w:rsidRDefault="000A1717" w:rsidP="00D56235">
      <w:pPr>
        <w:spacing w:line="276" w:lineRule="auto"/>
        <w:jc w:val="both"/>
        <w:rPr>
          <w:rFonts w:ascii="Georgia" w:hAnsi="Georgia" w:cs="Arial"/>
          <w:sz w:val="24"/>
          <w:szCs w:val="24"/>
        </w:rPr>
      </w:pPr>
    </w:p>
    <w:p w14:paraId="230EA2F3" w14:textId="1AFEC6B9"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 xml:space="preserve">Mal puede prohijarse que, a sabiendas de que </w:t>
      </w:r>
      <w:r w:rsidR="00D847CF" w:rsidRPr="00D56235">
        <w:rPr>
          <w:rFonts w:ascii="Georgia" w:hAnsi="Georgia" w:cs="Arial"/>
          <w:sz w:val="24"/>
          <w:szCs w:val="24"/>
        </w:rPr>
        <w:t>carece de</w:t>
      </w:r>
      <w:r w:rsidR="00A51749" w:rsidRPr="00D56235">
        <w:rPr>
          <w:rFonts w:ascii="Georgia" w:hAnsi="Georgia" w:cs="Arial"/>
          <w:sz w:val="24"/>
          <w:szCs w:val="24"/>
        </w:rPr>
        <w:t xml:space="preserve">l </w:t>
      </w:r>
      <w:r w:rsidRPr="00D56235">
        <w:rPr>
          <w:rFonts w:ascii="Georgia" w:hAnsi="Georgia" w:cs="Arial"/>
          <w:sz w:val="24"/>
          <w:szCs w:val="24"/>
        </w:rPr>
        <w:t>derecho</w:t>
      </w:r>
      <w:r w:rsidR="00D847CF" w:rsidRPr="00D56235">
        <w:rPr>
          <w:rFonts w:ascii="Georgia" w:hAnsi="Georgia" w:cs="Arial"/>
          <w:sz w:val="24"/>
          <w:szCs w:val="24"/>
        </w:rPr>
        <w:t xml:space="preserve"> de dominio,</w:t>
      </w:r>
      <w:r w:rsidRPr="00D56235">
        <w:rPr>
          <w:rFonts w:ascii="Georgia" w:hAnsi="Georgia" w:cs="Arial"/>
          <w:sz w:val="24"/>
          <w:szCs w:val="24"/>
        </w:rPr>
        <w:t xml:space="preserve"> legalmente</w:t>
      </w:r>
      <w:r w:rsidR="00D847CF" w:rsidRPr="00D56235">
        <w:rPr>
          <w:rFonts w:ascii="Georgia" w:hAnsi="Georgia" w:cs="Arial"/>
          <w:sz w:val="24"/>
          <w:szCs w:val="24"/>
        </w:rPr>
        <w:t>,</w:t>
      </w:r>
      <w:r w:rsidRPr="00D56235">
        <w:rPr>
          <w:rFonts w:ascii="Georgia" w:hAnsi="Georgia" w:cs="Arial"/>
          <w:sz w:val="24"/>
          <w:szCs w:val="24"/>
        </w:rPr>
        <w:t xml:space="preserve"> reconocido sobre los bienes, se aproveche de ellos sin retribución alguna. Que el demandado pudiera deriva</w:t>
      </w:r>
      <w:r w:rsidR="004E0D07" w:rsidRPr="00D56235">
        <w:rPr>
          <w:rFonts w:ascii="Georgia" w:hAnsi="Georgia" w:cs="Arial"/>
          <w:sz w:val="24"/>
          <w:szCs w:val="24"/>
        </w:rPr>
        <w:t>r</w:t>
      </w:r>
      <w:r w:rsidRPr="00D56235">
        <w:rPr>
          <w:rFonts w:ascii="Georgia" w:hAnsi="Georgia" w:cs="Arial"/>
          <w:sz w:val="24"/>
          <w:szCs w:val="24"/>
        </w:rPr>
        <w:t xml:space="preserve"> algún derecho sobre el predio por razón de la relación sostenida con el demandante (sociedad de hecho), no lo habilitaba para por su propia cuenta, </w:t>
      </w:r>
      <w:r w:rsidR="004313F9" w:rsidRPr="00D56235">
        <w:rPr>
          <w:rFonts w:ascii="Georgia" w:hAnsi="Georgia" w:cs="Arial"/>
          <w:sz w:val="24"/>
          <w:szCs w:val="24"/>
        </w:rPr>
        <w:t>atribuírselo,</w:t>
      </w:r>
      <w:r w:rsidRPr="00D56235">
        <w:rPr>
          <w:rFonts w:ascii="Georgia" w:hAnsi="Georgia" w:cs="Arial"/>
          <w:sz w:val="24"/>
          <w:szCs w:val="24"/>
        </w:rPr>
        <w:t xml:space="preserve"> sin más. Ha debido</w:t>
      </w:r>
      <w:r w:rsidR="004313F9" w:rsidRPr="00D56235">
        <w:rPr>
          <w:rFonts w:ascii="Georgia" w:hAnsi="Georgia" w:cs="Arial"/>
          <w:sz w:val="24"/>
          <w:szCs w:val="24"/>
        </w:rPr>
        <w:t xml:space="preserve"> obtener </w:t>
      </w:r>
      <w:r w:rsidRPr="00D56235">
        <w:rPr>
          <w:rFonts w:ascii="Georgia" w:hAnsi="Georgia" w:cs="Arial"/>
          <w:sz w:val="24"/>
          <w:szCs w:val="24"/>
        </w:rPr>
        <w:t>defini</w:t>
      </w:r>
      <w:r w:rsidR="004313F9" w:rsidRPr="00D56235">
        <w:rPr>
          <w:rFonts w:ascii="Georgia" w:hAnsi="Georgia" w:cs="Arial"/>
          <w:sz w:val="24"/>
          <w:szCs w:val="24"/>
        </w:rPr>
        <w:t xml:space="preserve">ción judicial </w:t>
      </w:r>
      <w:r w:rsidRPr="00D56235">
        <w:rPr>
          <w:rFonts w:ascii="Georgia" w:hAnsi="Georgia" w:cs="Arial"/>
          <w:sz w:val="24"/>
          <w:szCs w:val="24"/>
        </w:rPr>
        <w:t>primero, para luego verificar qué derechos le resultaban adjudicados en la fase liquidatoria, fuere privada o judicial.</w:t>
      </w:r>
    </w:p>
    <w:p w14:paraId="038E0BD6" w14:textId="77777777" w:rsidR="000A1717" w:rsidRPr="00D56235" w:rsidRDefault="000A1717" w:rsidP="00D56235">
      <w:pPr>
        <w:tabs>
          <w:tab w:val="left" w:pos="6435"/>
        </w:tabs>
        <w:spacing w:line="276" w:lineRule="auto"/>
        <w:jc w:val="both"/>
        <w:textAlignment w:val="baseline"/>
        <w:rPr>
          <w:rFonts w:ascii="Georgia" w:hAnsi="Georgia" w:cs="Arial"/>
          <w:kern w:val="0"/>
          <w:sz w:val="24"/>
          <w:szCs w:val="24"/>
          <w:lang w:val="es-CO" w:eastAsia="es-CO"/>
        </w:rPr>
      </w:pPr>
    </w:p>
    <w:p w14:paraId="7B68D61F" w14:textId="77777777" w:rsidR="000A1717" w:rsidRPr="00D56235" w:rsidRDefault="000A1717" w:rsidP="00D56235">
      <w:pPr>
        <w:tabs>
          <w:tab w:val="left" w:pos="6435"/>
        </w:tabs>
        <w:spacing w:line="276" w:lineRule="auto"/>
        <w:jc w:val="both"/>
        <w:textAlignment w:val="baseline"/>
        <w:rPr>
          <w:rFonts w:ascii="Georgia" w:hAnsi="Georgia" w:cs="Arial"/>
          <w:sz w:val="24"/>
          <w:szCs w:val="24"/>
        </w:rPr>
      </w:pPr>
      <w:r w:rsidRPr="00D56235">
        <w:rPr>
          <w:rFonts w:ascii="Georgia" w:hAnsi="Georgia" w:cs="Arial"/>
          <w:sz w:val="24"/>
          <w:szCs w:val="24"/>
        </w:rPr>
        <w:t xml:space="preserve">Puestas así las cosas, sin dudas el demandado es un poseedor de mala fe y, por lo tanto, </w:t>
      </w:r>
      <w:r w:rsidRPr="00D56235">
        <w:rPr>
          <w:rFonts w:ascii="Georgia" w:hAnsi="Georgia" w:cs="Arial"/>
          <w:sz w:val="24"/>
          <w:szCs w:val="24"/>
        </w:rPr>
        <w:lastRenderedPageBreak/>
        <w:t xml:space="preserve">debe los frutos civiles correspondientes a los cánones de arrendamiento desde que inició su posesión exclusiva, julio de 2006, y hasta la restitución. </w:t>
      </w:r>
    </w:p>
    <w:p w14:paraId="7FEB6B1A" w14:textId="77777777" w:rsidR="000A1717" w:rsidRPr="00D56235" w:rsidRDefault="000A1717" w:rsidP="00D56235">
      <w:pPr>
        <w:tabs>
          <w:tab w:val="left" w:pos="6435"/>
        </w:tabs>
        <w:spacing w:line="276" w:lineRule="auto"/>
        <w:jc w:val="both"/>
        <w:textAlignment w:val="baseline"/>
        <w:rPr>
          <w:rFonts w:ascii="Georgia" w:hAnsi="Georgia" w:cs="Arial"/>
          <w:sz w:val="24"/>
          <w:szCs w:val="24"/>
        </w:rPr>
      </w:pPr>
    </w:p>
    <w:p w14:paraId="0578D0CA" w14:textId="6C7DE929"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 xml:space="preserve">El monto de cada mensualidad fue tasado en el dictamen pericial, acercado por la parte actora principal, y rendido por el arquitecto Carlos Eduardo Rodríguez Vélez (Carpeta 1a instancia, cuaderno principal, parte 2, folio 180 y ss). Valuador registrado en el RAA (Carpeta 1a instancia, cuaderno principal, parte 3, folios 48-49). Se trata de una pericia que en su contexto general se aprecia clara, convincente, detallada, coherente, por ende se estima eficaz, amén de pertinente y útil, ya que se aviene a los postulados del artículo 232, CGP, está dotada de precisión, calidad en sus fundamentos y proviene de un profesional idóneo. Añádase que las partes, pudiendo discutirlo, guardaron silencio, tal como dejó constancia el fallador en la audiencia de instrucción y juzgamiento </w:t>
      </w:r>
      <w:r w:rsidRPr="00D56235">
        <w:rPr>
          <w:rFonts w:ascii="Georgia" w:hAnsi="Georgia" w:cs="Arial"/>
          <w:sz w:val="24"/>
          <w:szCs w:val="24"/>
          <w:lang w:val="es-CO"/>
        </w:rPr>
        <w:t>(Carpeta 1a instancia, cuaderno principal, archivo 08, tiempo 00:15</w:t>
      </w:r>
      <w:r w:rsidRPr="00D56235">
        <w:rPr>
          <w:rFonts w:ascii="Georgia" w:hAnsi="Georgia" w:cs="Arial"/>
          <w:sz w:val="24"/>
          <w:szCs w:val="24"/>
        </w:rPr>
        <w:t>:31 a 00:15:42</w:t>
      </w:r>
      <w:r w:rsidRPr="00D56235">
        <w:rPr>
          <w:rFonts w:ascii="Georgia" w:hAnsi="Georgia" w:cs="Arial"/>
          <w:sz w:val="24"/>
          <w:szCs w:val="24"/>
          <w:lang w:val="es-CO"/>
        </w:rPr>
        <w:t>)</w:t>
      </w:r>
      <w:r w:rsidRPr="00D56235">
        <w:rPr>
          <w:rFonts w:ascii="Georgia" w:hAnsi="Georgia" w:cs="Arial"/>
          <w:sz w:val="24"/>
          <w:szCs w:val="24"/>
        </w:rPr>
        <w:t>; lo que significa que estuvieron conformes.</w:t>
      </w:r>
    </w:p>
    <w:p w14:paraId="06EE911B" w14:textId="77777777" w:rsidR="000A1717" w:rsidRPr="00D56235" w:rsidRDefault="000A1717" w:rsidP="00D56235">
      <w:pPr>
        <w:spacing w:line="276" w:lineRule="auto"/>
        <w:jc w:val="both"/>
        <w:rPr>
          <w:rFonts w:ascii="Georgia" w:hAnsi="Georgia" w:cs="Arial"/>
          <w:sz w:val="24"/>
          <w:szCs w:val="24"/>
        </w:rPr>
      </w:pPr>
    </w:p>
    <w:p w14:paraId="0941635F" w14:textId="4E55ECCA" w:rsidR="000A1717" w:rsidRPr="00D56235" w:rsidRDefault="000A1717" w:rsidP="00D56235">
      <w:pPr>
        <w:spacing w:line="276" w:lineRule="auto"/>
        <w:jc w:val="both"/>
        <w:rPr>
          <w:rFonts w:ascii="Georgia" w:hAnsi="Georgia" w:cs="Arial"/>
          <w:sz w:val="24"/>
          <w:szCs w:val="24"/>
        </w:rPr>
      </w:pPr>
      <w:r w:rsidRPr="00D56235">
        <w:rPr>
          <w:rFonts w:ascii="Georgia" w:hAnsi="Georgia" w:cs="Arial"/>
          <w:sz w:val="24"/>
          <w:szCs w:val="24"/>
        </w:rPr>
        <w:t>Como bien puede verse, allí se fijó el valor mensual (Carpeta 1a instancia, cuaderno principal, parte 2, folio 190), más no se calculó el monto al que ascendían la totalidad y, tampoco, por el tiempo transcurrido desde la presentación de la experticia, se cuenta con el canon a partir de septiembre del año 2020; empero, se dieron los elementos para hacer esas operaciones, pues frente a lo primero corresponde multiplicar la cifra fijada por el número de meses en cada año y, frente a lo segundo, el incremento</w:t>
      </w:r>
      <w:r w:rsidR="004313F9" w:rsidRPr="00D56235">
        <w:rPr>
          <w:rFonts w:ascii="Georgia" w:hAnsi="Georgia" w:cs="Arial"/>
          <w:sz w:val="24"/>
          <w:szCs w:val="24"/>
        </w:rPr>
        <w:t xml:space="preserve"> se </w:t>
      </w:r>
      <w:r w:rsidRPr="00D56235">
        <w:rPr>
          <w:rFonts w:ascii="Georgia" w:hAnsi="Georgia" w:cs="Arial"/>
          <w:sz w:val="24"/>
          <w:szCs w:val="24"/>
        </w:rPr>
        <w:t>ha</w:t>
      </w:r>
      <w:r w:rsidR="004313F9" w:rsidRPr="00D56235">
        <w:rPr>
          <w:rFonts w:ascii="Georgia" w:hAnsi="Georgia" w:cs="Arial"/>
          <w:sz w:val="24"/>
          <w:szCs w:val="24"/>
        </w:rPr>
        <w:t>ce</w:t>
      </w:r>
      <w:r w:rsidRPr="00D56235">
        <w:rPr>
          <w:rFonts w:ascii="Georgia" w:hAnsi="Georgia" w:cs="Arial"/>
          <w:sz w:val="24"/>
          <w:szCs w:val="24"/>
        </w:rPr>
        <w:t xml:space="preserve"> conforme el IPC de </w:t>
      </w:r>
      <w:r w:rsidR="00894927" w:rsidRPr="00D56235">
        <w:rPr>
          <w:rFonts w:ascii="Georgia" w:hAnsi="Georgia" w:cs="Arial"/>
          <w:sz w:val="24"/>
          <w:szCs w:val="24"/>
        </w:rPr>
        <w:t xml:space="preserve">esa </w:t>
      </w:r>
      <w:r w:rsidRPr="00D56235">
        <w:rPr>
          <w:rFonts w:ascii="Georgia" w:hAnsi="Georgia" w:cs="Arial"/>
          <w:sz w:val="24"/>
          <w:szCs w:val="24"/>
        </w:rPr>
        <w:t>calenda.</w:t>
      </w:r>
    </w:p>
    <w:p w14:paraId="2C8DED95" w14:textId="77777777" w:rsidR="000A1717" w:rsidRPr="00D56235" w:rsidRDefault="000A1717" w:rsidP="00D56235">
      <w:pPr>
        <w:spacing w:line="276" w:lineRule="auto"/>
        <w:jc w:val="both"/>
        <w:rPr>
          <w:rFonts w:ascii="Georgia" w:hAnsi="Georgia" w:cs="Arial"/>
          <w:sz w:val="24"/>
          <w:szCs w:val="24"/>
        </w:rPr>
      </w:pPr>
    </w:p>
    <w:p w14:paraId="5BE03E33" w14:textId="30DAEEE1" w:rsidR="000A1717" w:rsidRPr="00D56235" w:rsidRDefault="00894927" w:rsidP="00D56235">
      <w:pPr>
        <w:spacing w:line="276" w:lineRule="auto"/>
        <w:jc w:val="both"/>
        <w:rPr>
          <w:rFonts w:ascii="Georgia" w:hAnsi="Georgia" w:cs="Arial"/>
          <w:sz w:val="24"/>
          <w:szCs w:val="24"/>
        </w:rPr>
      </w:pPr>
      <w:r w:rsidRPr="00D56235">
        <w:rPr>
          <w:rFonts w:ascii="Georgia" w:hAnsi="Georgia" w:cs="Arial"/>
          <w:sz w:val="24"/>
          <w:szCs w:val="24"/>
        </w:rPr>
        <w:t xml:space="preserve">Se </w:t>
      </w:r>
      <w:r w:rsidR="000A1717" w:rsidRPr="00D56235">
        <w:rPr>
          <w:rFonts w:ascii="Georgia" w:hAnsi="Georgia" w:cs="Arial"/>
          <w:sz w:val="24"/>
          <w:szCs w:val="24"/>
        </w:rPr>
        <w:t>tendrá en cuenta que ese dato fue establecido en 1,61%</w:t>
      </w:r>
      <w:r w:rsidRPr="00D56235">
        <w:rPr>
          <w:rFonts w:ascii="Georgia" w:hAnsi="Georgia" w:cs="Arial"/>
          <w:sz w:val="24"/>
          <w:szCs w:val="24"/>
        </w:rPr>
        <w:t xml:space="preserve"> (Según el </w:t>
      </w:r>
      <w:r w:rsidRPr="00D56235">
        <w:rPr>
          <w:rFonts w:ascii="Georgia" w:hAnsi="Georgia" w:cs="Arial"/>
          <w:sz w:val="24"/>
          <w:szCs w:val="24"/>
          <w:shd w:val="clear" w:color="auto" w:fill="FFFFFF"/>
        </w:rPr>
        <w:t>Departamento Nacional de Estadística- Dane)</w:t>
      </w:r>
      <w:r w:rsidR="000A1717" w:rsidRPr="00D56235">
        <w:rPr>
          <w:rFonts w:ascii="Georgia" w:hAnsi="Georgia" w:cs="Arial"/>
          <w:sz w:val="24"/>
          <w:szCs w:val="24"/>
        </w:rPr>
        <w:t xml:space="preserve">, </w:t>
      </w:r>
      <w:r w:rsidRPr="00D56235">
        <w:rPr>
          <w:rFonts w:ascii="Georgia" w:hAnsi="Georgia" w:cs="Arial"/>
          <w:sz w:val="24"/>
          <w:szCs w:val="24"/>
        </w:rPr>
        <w:t xml:space="preserve">por lo que </w:t>
      </w:r>
      <w:r w:rsidR="000A1717" w:rsidRPr="00D56235">
        <w:rPr>
          <w:rFonts w:ascii="Georgia" w:hAnsi="Georgia" w:cs="Arial"/>
          <w:sz w:val="24"/>
          <w:szCs w:val="24"/>
        </w:rPr>
        <w:t>el aumento a partir de septiembre de 2020 es de $16.548,51 y</w:t>
      </w:r>
      <w:r w:rsidRPr="00D56235">
        <w:rPr>
          <w:rFonts w:ascii="Georgia" w:hAnsi="Georgia" w:cs="Arial"/>
          <w:sz w:val="24"/>
          <w:szCs w:val="24"/>
        </w:rPr>
        <w:t xml:space="preserve">, entonces, </w:t>
      </w:r>
      <w:r w:rsidR="000A1717" w:rsidRPr="00D56235">
        <w:rPr>
          <w:rFonts w:ascii="Georgia" w:hAnsi="Georgia" w:cs="Arial"/>
          <w:sz w:val="24"/>
          <w:szCs w:val="24"/>
        </w:rPr>
        <w:t xml:space="preserve">el canon corresponderá a $1.044.406,02. Así las cosas, los valores adeudados como frutos civiles son del siguiente tenor: </w:t>
      </w:r>
    </w:p>
    <w:p w14:paraId="4C6FE6E2" w14:textId="77777777" w:rsidR="00894927" w:rsidRPr="00D56235" w:rsidRDefault="00894927" w:rsidP="00D56235">
      <w:pPr>
        <w:spacing w:line="276" w:lineRule="auto"/>
        <w:jc w:val="both"/>
        <w:rPr>
          <w:rFonts w:ascii="Georgia" w:hAnsi="Georgia" w:cs="Arial"/>
          <w:sz w:val="24"/>
          <w:szCs w:val="24"/>
        </w:rPr>
      </w:pPr>
    </w:p>
    <w:p w14:paraId="722AF862" w14:textId="77777777" w:rsidR="000A1717" w:rsidRPr="00B32181" w:rsidRDefault="000A1717" w:rsidP="00D56235">
      <w:pPr>
        <w:spacing w:line="276" w:lineRule="auto"/>
        <w:jc w:val="both"/>
        <w:rPr>
          <w:rFonts w:ascii="Georgia" w:hAnsi="Georgia" w:cs="Arial"/>
          <w:sz w:val="22"/>
          <w:szCs w:val="24"/>
        </w:rPr>
      </w:pPr>
      <w:r w:rsidRPr="00B32181">
        <w:rPr>
          <w:rFonts w:ascii="Georgia" w:hAnsi="Georgia"/>
          <w:noProof/>
          <w:sz w:val="22"/>
          <w:szCs w:val="24"/>
        </w:rPr>
        <w:drawing>
          <wp:inline distT="0" distB="0" distL="0" distR="0" wp14:anchorId="7C8FB0EE" wp14:editId="2F839CEA">
            <wp:extent cx="6153150" cy="34319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3431924"/>
                    </a:xfrm>
                    <a:prstGeom prst="rect">
                      <a:avLst/>
                    </a:prstGeom>
                    <a:noFill/>
                    <a:ln>
                      <a:noFill/>
                    </a:ln>
                  </pic:spPr>
                </pic:pic>
              </a:graphicData>
            </a:graphic>
          </wp:inline>
        </w:drawing>
      </w:r>
    </w:p>
    <w:p w14:paraId="7587B6B8" w14:textId="77777777" w:rsidR="000A1717" w:rsidRPr="00D56235" w:rsidRDefault="000A1717" w:rsidP="00D56235">
      <w:pPr>
        <w:pStyle w:val="Prrafodelista"/>
        <w:overflowPunct/>
        <w:spacing w:line="276" w:lineRule="auto"/>
        <w:ind w:left="0"/>
        <w:jc w:val="both"/>
        <w:rPr>
          <w:rFonts w:ascii="Georgia" w:hAnsi="Georgia" w:cs="Arial"/>
          <w:bCs/>
          <w:iCs/>
          <w:smallCaps/>
          <w:sz w:val="24"/>
          <w:szCs w:val="24"/>
          <w:lang w:val="es-CO"/>
        </w:rPr>
      </w:pPr>
    </w:p>
    <w:p w14:paraId="72799911" w14:textId="1AED2FDD" w:rsidR="000A1717" w:rsidRPr="00D56235" w:rsidRDefault="000A1717" w:rsidP="00D56235">
      <w:pPr>
        <w:pStyle w:val="Prrafodelista"/>
        <w:overflowPunct/>
        <w:spacing w:line="276" w:lineRule="auto"/>
        <w:ind w:left="0"/>
        <w:jc w:val="both"/>
        <w:rPr>
          <w:rFonts w:ascii="Georgia" w:hAnsi="Georgia" w:cs="Arial"/>
          <w:sz w:val="24"/>
          <w:szCs w:val="24"/>
          <w:lang w:val="es-CO"/>
        </w:rPr>
      </w:pPr>
      <w:r w:rsidRPr="00D56235">
        <w:rPr>
          <w:rFonts w:ascii="Georgia" w:hAnsi="Georgia" w:cs="Arial"/>
          <w:bCs/>
          <w:iCs/>
          <w:smallCaps/>
          <w:sz w:val="24"/>
          <w:szCs w:val="24"/>
          <w:lang w:val="es-CO"/>
        </w:rPr>
        <w:t>Reparo N</w:t>
      </w:r>
      <w:r w:rsidRPr="00D56235">
        <w:rPr>
          <w:rFonts w:ascii="Georgia" w:hAnsi="Georgia" w:cs="Arial"/>
          <w:bCs/>
          <w:iCs/>
          <w:sz w:val="24"/>
          <w:szCs w:val="24"/>
          <w:lang w:val="es-CO"/>
        </w:rPr>
        <w:t>o</w:t>
      </w:r>
      <w:r w:rsidRPr="00D56235">
        <w:rPr>
          <w:rFonts w:ascii="Georgia" w:hAnsi="Georgia" w:cs="Arial"/>
          <w:bCs/>
          <w:iCs/>
          <w:smallCaps/>
          <w:sz w:val="24"/>
          <w:szCs w:val="24"/>
          <w:lang w:val="es-CO"/>
        </w:rPr>
        <w:t>. 2°</w:t>
      </w:r>
      <w:r w:rsidR="00576048" w:rsidRPr="00D56235">
        <w:rPr>
          <w:rFonts w:ascii="Georgia" w:hAnsi="Georgia" w:cs="Arial"/>
          <w:bCs/>
          <w:iCs/>
          <w:smallCaps/>
          <w:sz w:val="24"/>
          <w:szCs w:val="24"/>
          <w:lang w:val="es-CO"/>
        </w:rPr>
        <w:t>. (</w:t>
      </w:r>
      <w:r w:rsidRPr="00D56235">
        <w:rPr>
          <w:rFonts w:ascii="Georgia" w:hAnsi="Georgia" w:cs="Arial"/>
          <w:bCs/>
          <w:iCs/>
          <w:smallCaps/>
          <w:sz w:val="24"/>
          <w:szCs w:val="24"/>
          <w:lang w:val="es-CO"/>
        </w:rPr>
        <w:t>Jorge E. Gómez A.</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00576048" w:rsidRPr="00D56235">
        <w:rPr>
          <w:rFonts w:ascii="Georgia" w:hAnsi="Georgia" w:cs="Arial"/>
          <w:bCs/>
          <w:iCs/>
          <w:smallCaps/>
          <w:sz w:val="24"/>
          <w:szCs w:val="24"/>
          <w:lang w:val="es-CO"/>
        </w:rPr>
        <w:t>d</w:t>
      </w:r>
      <w:r w:rsidRPr="00D56235">
        <w:rPr>
          <w:rFonts w:ascii="Georgia" w:hAnsi="Georgia" w:cs="Arial"/>
          <w:bCs/>
          <w:iCs/>
          <w:smallCaps/>
          <w:sz w:val="24"/>
          <w:szCs w:val="24"/>
          <w:lang w:val="es-CO"/>
        </w:rPr>
        <w:t>emandante principal</w:t>
      </w:r>
      <w:r w:rsidR="00576048" w:rsidRPr="00D56235">
        <w:rPr>
          <w:rFonts w:ascii="Georgia" w:hAnsi="Georgia" w:cs="Arial"/>
          <w:bCs/>
          <w:iCs/>
          <w:smallCaps/>
          <w:sz w:val="24"/>
          <w:szCs w:val="24"/>
          <w:lang w:val="es-CO"/>
        </w:rPr>
        <w:t>)</w:t>
      </w:r>
      <w:r w:rsidRPr="00D56235">
        <w:rPr>
          <w:rFonts w:ascii="Georgia" w:hAnsi="Georgia" w:cs="Arial"/>
          <w:bCs/>
          <w:iCs/>
          <w:smallCaps/>
          <w:sz w:val="24"/>
          <w:szCs w:val="24"/>
          <w:lang w:val="es-CO"/>
        </w:rPr>
        <w:t xml:space="preserve">. </w:t>
      </w:r>
      <w:r w:rsidRPr="00D56235">
        <w:rPr>
          <w:rFonts w:ascii="Georgia" w:hAnsi="Georgia" w:cs="Arial"/>
          <w:sz w:val="24"/>
          <w:szCs w:val="24"/>
        </w:rPr>
        <w:t xml:space="preserve">El monto de las agencias en derecho no se acompasa con la </w:t>
      </w:r>
      <w:r w:rsidRPr="00D56235">
        <w:rPr>
          <w:rFonts w:ascii="Georgia" w:hAnsi="Georgia" w:cs="Arial"/>
          <w:sz w:val="24"/>
          <w:szCs w:val="24"/>
          <w:lang w:val="es-CO"/>
        </w:rPr>
        <w:t xml:space="preserve">gestión desplegada en el trámite, conforme a los lineamientos establecidos por el Consejo Superior de la Judicatura, debió fijarse una </w:t>
      </w:r>
      <w:r w:rsidRPr="00D56235">
        <w:rPr>
          <w:rFonts w:ascii="Georgia" w:hAnsi="Georgia" w:cs="Arial"/>
          <w:sz w:val="24"/>
          <w:szCs w:val="24"/>
          <w:lang w:val="es-CO"/>
        </w:rPr>
        <w:lastRenderedPageBreak/>
        <w:t xml:space="preserve">suma más alta.  </w:t>
      </w:r>
    </w:p>
    <w:p w14:paraId="3DF2147E" w14:textId="77777777" w:rsidR="000A1717" w:rsidRPr="00D56235" w:rsidRDefault="000A1717" w:rsidP="00D56235">
      <w:pPr>
        <w:spacing w:line="276" w:lineRule="auto"/>
        <w:jc w:val="both"/>
        <w:rPr>
          <w:rFonts w:ascii="Georgia" w:hAnsi="Georgia" w:cs="Arial"/>
          <w:sz w:val="24"/>
          <w:szCs w:val="24"/>
        </w:rPr>
      </w:pPr>
    </w:p>
    <w:p w14:paraId="0B08EE3C" w14:textId="7088470F" w:rsidR="000A1717" w:rsidRPr="00D56235" w:rsidRDefault="000A1717" w:rsidP="00D56235">
      <w:pPr>
        <w:tabs>
          <w:tab w:val="left" w:pos="6435"/>
        </w:tabs>
        <w:spacing w:line="276" w:lineRule="auto"/>
        <w:jc w:val="both"/>
        <w:textAlignment w:val="baseline"/>
        <w:rPr>
          <w:rFonts w:ascii="Georgia" w:hAnsi="Georgia" w:cs="Arial"/>
          <w:sz w:val="24"/>
          <w:szCs w:val="24"/>
        </w:rPr>
      </w:pPr>
      <w:r w:rsidRPr="00D56235">
        <w:rPr>
          <w:rFonts w:ascii="Georgia" w:hAnsi="Georgia" w:cs="Arial"/>
          <w:smallCaps/>
          <w:sz w:val="24"/>
          <w:szCs w:val="24"/>
        </w:rPr>
        <w:t>Resolución</w:t>
      </w:r>
      <w:r w:rsidRPr="00D56235">
        <w:rPr>
          <w:rFonts w:ascii="Georgia" w:hAnsi="Georgia" w:cs="Arial"/>
          <w:sz w:val="24"/>
          <w:szCs w:val="24"/>
        </w:rPr>
        <w:t xml:space="preserve">. Fracasa. El aspecto cuestionado no puede discutirse en la apelación de la decisión de fondo. </w:t>
      </w:r>
    </w:p>
    <w:p w14:paraId="70A819B5" w14:textId="77777777" w:rsidR="000A1717" w:rsidRPr="00D56235" w:rsidRDefault="000A1717" w:rsidP="00D56235">
      <w:pPr>
        <w:tabs>
          <w:tab w:val="left" w:pos="6435"/>
        </w:tabs>
        <w:spacing w:line="276" w:lineRule="auto"/>
        <w:jc w:val="both"/>
        <w:textAlignment w:val="baseline"/>
        <w:rPr>
          <w:rFonts w:ascii="Georgia" w:hAnsi="Georgia" w:cs="Arial"/>
          <w:kern w:val="0"/>
          <w:sz w:val="24"/>
          <w:szCs w:val="24"/>
          <w:lang w:val="es-CO" w:eastAsia="es-CO"/>
        </w:rPr>
      </w:pPr>
    </w:p>
    <w:p w14:paraId="7BEF3182" w14:textId="111F0140" w:rsidR="000A1717" w:rsidRPr="00D56235" w:rsidRDefault="000A1717" w:rsidP="00D56235">
      <w:pPr>
        <w:tabs>
          <w:tab w:val="left" w:pos="6435"/>
        </w:tabs>
        <w:spacing w:line="276" w:lineRule="auto"/>
        <w:jc w:val="both"/>
        <w:textAlignment w:val="baseline"/>
        <w:rPr>
          <w:rFonts w:ascii="Georgia" w:hAnsi="Georgia" w:cs="Arial"/>
          <w:kern w:val="0"/>
          <w:sz w:val="24"/>
          <w:szCs w:val="24"/>
          <w:lang w:val="es-CO" w:eastAsia="es-CO"/>
        </w:rPr>
      </w:pPr>
      <w:r w:rsidRPr="00D56235">
        <w:rPr>
          <w:rFonts w:ascii="Georgia" w:hAnsi="Georgia" w:cs="Arial"/>
          <w:kern w:val="0"/>
          <w:sz w:val="24"/>
          <w:szCs w:val="24"/>
          <w:lang w:val="es-CO" w:eastAsia="es-CO"/>
        </w:rPr>
        <w:t xml:space="preserve">De conformidad con lo estatuido en el numeral 5°, del artículo 366, CGP, el monto de las agencias en derecho </w:t>
      </w:r>
      <w:r w:rsidRPr="00D56235">
        <w:rPr>
          <w:rFonts w:ascii="Georgia" w:hAnsi="Georgia" w:cs="Arial"/>
          <w:i/>
          <w:kern w:val="0"/>
          <w:sz w:val="24"/>
          <w:szCs w:val="24"/>
          <w:lang w:val="es-CO" w:eastAsia="es-CO"/>
        </w:rPr>
        <w:t>“</w:t>
      </w:r>
      <w:r w:rsidRPr="00D16638">
        <w:rPr>
          <w:rFonts w:ascii="Georgia" w:hAnsi="Georgia" w:cs="Arial"/>
          <w:i/>
          <w:kern w:val="0"/>
          <w:sz w:val="22"/>
          <w:szCs w:val="24"/>
          <w:lang w:val="es-CO" w:eastAsia="es-CO"/>
        </w:rPr>
        <w:t>(…) sólo podrán controvertirse mediante los recursos de reposición y apelación contra el auto que apruebe la liquidación de costas (…)</w:t>
      </w:r>
      <w:r w:rsidRPr="00D56235">
        <w:rPr>
          <w:rFonts w:ascii="Georgia" w:hAnsi="Georgia" w:cs="Arial"/>
          <w:i/>
          <w:kern w:val="0"/>
          <w:sz w:val="24"/>
          <w:szCs w:val="24"/>
          <w:lang w:val="es-CO" w:eastAsia="es-CO"/>
        </w:rPr>
        <w:t>”</w:t>
      </w:r>
      <w:r w:rsidRPr="00D56235">
        <w:rPr>
          <w:rFonts w:ascii="Georgia" w:hAnsi="Georgia" w:cs="Arial"/>
          <w:kern w:val="0"/>
          <w:sz w:val="24"/>
          <w:szCs w:val="24"/>
          <w:lang w:val="es-CO" w:eastAsia="es-CO"/>
        </w:rPr>
        <w:t xml:space="preserve">; por ende, sin vacilaciones no es el momento procesal para debatir el monto fijado en la decisión de primer grado y le </w:t>
      </w:r>
      <w:r w:rsidR="004313F9" w:rsidRPr="00D56235">
        <w:rPr>
          <w:rFonts w:ascii="Georgia" w:hAnsi="Georgia" w:cs="Arial"/>
          <w:kern w:val="0"/>
          <w:sz w:val="24"/>
          <w:szCs w:val="24"/>
          <w:lang w:val="es-CO" w:eastAsia="es-CO"/>
        </w:rPr>
        <w:t>está</w:t>
      </w:r>
      <w:r w:rsidRPr="00D56235">
        <w:rPr>
          <w:rFonts w:ascii="Georgia" w:hAnsi="Georgia" w:cs="Arial"/>
          <w:kern w:val="0"/>
          <w:sz w:val="24"/>
          <w:szCs w:val="24"/>
          <w:lang w:val="es-CO" w:eastAsia="es-CO"/>
        </w:rPr>
        <w:t xml:space="preserve"> vetado a esta Magistratura incursionar en ese examen en esta fase. </w:t>
      </w:r>
    </w:p>
    <w:p w14:paraId="4F7DD138" w14:textId="28D0397F" w:rsidR="00836F60" w:rsidRPr="00D56235" w:rsidRDefault="00836F60" w:rsidP="00D56235">
      <w:pPr>
        <w:tabs>
          <w:tab w:val="left" w:pos="6435"/>
        </w:tabs>
        <w:spacing w:line="276" w:lineRule="auto"/>
        <w:jc w:val="both"/>
        <w:textAlignment w:val="baseline"/>
        <w:rPr>
          <w:rFonts w:ascii="Georgia" w:hAnsi="Georgia" w:cs="Arial"/>
          <w:kern w:val="0"/>
          <w:sz w:val="24"/>
          <w:szCs w:val="24"/>
          <w:lang w:val="es-CO" w:eastAsia="es-CO"/>
        </w:rPr>
      </w:pPr>
    </w:p>
    <w:p w14:paraId="0B0828A0" w14:textId="77777777" w:rsidR="00836F60" w:rsidRPr="00D56235" w:rsidRDefault="00836F60" w:rsidP="00D56235">
      <w:pPr>
        <w:spacing w:line="276" w:lineRule="auto"/>
        <w:jc w:val="both"/>
        <w:rPr>
          <w:rFonts w:ascii="Georgia" w:hAnsi="Georgia"/>
          <w:sz w:val="24"/>
          <w:szCs w:val="24"/>
        </w:rPr>
      </w:pPr>
      <w:r w:rsidRPr="00D56235">
        <w:rPr>
          <w:rFonts w:ascii="Georgia" w:hAnsi="Georgia" w:cs="Arial"/>
          <w:sz w:val="24"/>
          <w:szCs w:val="24"/>
        </w:rPr>
        <w:t xml:space="preserve">Impropiamente el fallo, hizo la fijación de agencias en la sentencia, cuando debió ser en auto posterior, porque esa expresa novedad, introducida por la Ley 1395 de 2010, desapareció en la nueva redacción del ordinal 2º del artículo 365, CGP. </w:t>
      </w:r>
    </w:p>
    <w:p w14:paraId="34B3FBF3" w14:textId="77D572F7" w:rsidR="00894927" w:rsidRPr="00D56235" w:rsidRDefault="00894927" w:rsidP="00D56235">
      <w:pPr>
        <w:spacing w:line="276" w:lineRule="auto"/>
        <w:jc w:val="both"/>
        <w:rPr>
          <w:rFonts w:ascii="Georgia" w:hAnsi="Georgia" w:cs="Arial"/>
          <w:sz w:val="24"/>
          <w:szCs w:val="24"/>
        </w:rPr>
      </w:pPr>
    </w:p>
    <w:p w14:paraId="1BBA8CD2" w14:textId="77777777" w:rsidR="000A1717" w:rsidRPr="00D56235" w:rsidRDefault="000A1717" w:rsidP="00D56235">
      <w:pPr>
        <w:numPr>
          <w:ilvl w:val="0"/>
          <w:numId w:val="15"/>
        </w:numPr>
        <w:spacing w:line="276" w:lineRule="auto"/>
        <w:jc w:val="both"/>
        <w:rPr>
          <w:rFonts w:ascii="Georgia" w:hAnsi="Georgia" w:cs="Arial"/>
          <w:b/>
          <w:bCs/>
          <w:sz w:val="24"/>
          <w:szCs w:val="24"/>
          <w:lang w:val="es-CO"/>
        </w:rPr>
      </w:pPr>
      <w:r w:rsidRPr="00D56235">
        <w:rPr>
          <w:rFonts w:ascii="Georgia" w:hAnsi="Georgia" w:cs="Arial"/>
          <w:b/>
          <w:bCs/>
          <w:sz w:val="24"/>
          <w:szCs w:val="24"/>
          <w:lang w:val="es-CO"/>
        </w:rPr>
        <w:t>LAS DECISIONES FINALES</w:t>
      </w:r>
    </w:p>
    <w:p w14:paraId="5EB924D6" w14:textId="77777777" w:rsidR="000A1717" w:rsidRPr="00D56235" w:rsidRDefault="000A1717" w:rsidP="00D56235">
      <w:pPr>
        <w:spacing w:line="276" w:lineRule="auto"/>
        <w:jc w:val="both"/>
        <w:rPr>
          <w:rFonts w:ascii="Georgia" w:hAnsi="Georgia"/>
          <w:sz w:val="24"/>
          <w:szCs w:val="24"/>
          <w:lang w:val="es-CO"/>
        </w:rPr>
      </w:pPr>
    </w:p>
    <w:p w14:paraId="7FC709B1" w14:textId="2E698E9C" w:rsidR="000A1717" w:rsidRPr="00D56235" w:rsidRDefault="000A1717" w:rsidP="00D56235">
      <w:pPr>
        <w:spacing w:line="276" w:lineRule="auto"/>
        <w:jc w:val="both"/>
        <w:rPr>
          <w:rFonts w:ascii="Georgia" w:hAnsi="Georgia" w:cs="Arial"/>
          <w:sz w:val="24"/>
          <w:szCs w:val="24"/>
          <w:lang w:val="es-CO"/>
        </w:rPr>
      </w:pPr>
      <w:r w:rsidRPr="00D56235">
        <w:rPr>
          <w:rFonts w:ascii="Georgia" w:hAnsi="Georgia"/>
          <w:sz w:val="24"/>
          <w:szCs w:val="24"/>
          <w:lang w:val="es-CO"/>
        </w:rPr>
        <w:t xml:space="preserve">Las premisas jurídicas ya enunciadas sirven solo para acoger, parcialmente, la apelación del actor principal, en consecuencia, se confirmará el fallo, salvo el ordinal 3°, para modificarlo en cuanto a que se impondrá al demandado </w:t>
      </w:r>
      <w:r w:rsidR="004313F9" w:rsidRPr="00D56235">
        <w:rPr>
          <w:rFonts w:ascii="Georgia" w:hAnsi="Georgia"/>
          <w:sz w:val="24"/>
          <w:szCs w:val="24"/>
          <w:lang w:val="es-CO"/>
        </w:rPr>
        <w:t xml:space="preserve">inicial </w:t>
      </w:r>
      <w:r w:rsidRPr="00D56235">
        <w:rPr>
          <w:rFonts w:ascii="Georgia" w:hAnsi="Georgia"/>
          <w:sz w:val="24"/>
          <w:szCs w:val="24"/>
          <w:lang w:val="es-CO"/>
        </w:rPr>
        <w:t>el pago de los frutos civiles. Se a</w:t>
      </w:r>
      <w:r w:rsidRPr="00D56235">
        <w:rPr>
          <w:rFonts w:ascii="Georgia" w:hAnsi="Georgia" w:cs="Arial"/>
          <w:sz w:val="24"/>
          <w:szCs w:val="24"/>
          <w:lang w:val="es-CO"/>
        </w:rPr>
        <w:t>bsolverá de condena en costas en esta instancia, por no haberse confirmado en su integridad el fallo (Artículo 365-3º, CGP).</w:t>
      </w:r>
    </w:p>
    <w:p w14:paraId="11CBD758" w14:textId="77777777" w:rsidR="000A1717" w:rsidRPr="00D56235" w:rsidRDefault="000A1717" w:rsidP="00D56235">
      <w:pPr>
        <w:spacing w:line="276" w:lineRule="auto"/>
        <w:jc w:val="both"/>
        <w:rPr>
          <w:rFonts w:ascii="Georgia" w:hAnsi="Georgia" w:cs="Arial"/>
          <w:sz w:val="24"/>
          <w:szCs w:val="24"/>
          <w:lang w:val="es-CO"/>
        </w:rPr>
      </w:pPr>
    </w:p>
    <w:p w14:paraId="5411112D" w14:textId="77777777" w:rsidR="000A1717" w:rsidRPr="00D56235" w:rsidRDefault="000A1717" w:rsidP="00D56235">
      <w:pPr>
        <w:spacing w:line="276" w:lineRule="auto"/>
        <w:jc w:val="both"/>
        <w:rPr>
          <w:rFonts w:ascii="Georgia" w:hAnsi="Georgia" w:cs="Arial"/>
          <w:sz w:val="24"/>
          <w:szCs w:val="24"/>
          <w:lang w:val="es-CO"/>
        </w:rPr>
      </w:pPr>
      <w:r w:rsidRPr="00D56235">
        <w:rPr>
          <w:rFonts w:ascii="Georgia" w:hAnsi="Georgia" w:cs="Arial"/>
          <w:sz w:val="24"/>
          <w:szCs w:val="24"/>
          <w:lang w:val="es-CO"/>
        </w:rPr>
        <w:t xml:space="preserve">En mérito de lo expuesto, el </w:t>
      </w:r>
      <w:r w:rsidRPr="00D56235">
        <w:rPr>
          <w:rFonts w:ascii="Georgia" w:hAnsi="Georgia" w:cs="Arial"/>
          <w:smallCaps/>
          <w:sz w:val="24"/>
          <w:szCs w:val="24"/>
          <w:lang w:val="es-CO"/>
        </w:rPr>
        <w:t>Tribunal Superior del Distrito Judicial de Pereira, Sala de Decisión Civil - Familia</w:t>
      </w:r>
      <w:r w:rsidRPr="00D56235">
        <w:rPr>
          <w:rFonts w:ascii="Georgia" w:hAnsi="Georgia" w:cs="Arial"/>
          <w:sz w:val="24"/>
          <w:szCs w:val="24"/>
          <w:lang w:val="es-CO"/>
        </w:rPr>
        <w:t>, administrando Justicia, en nombre de la República y por autoridad de la Ley,</w:t>
      </w:r>
    </w:p>
    <w:p w14:paraId="2DCCCCC2" w14:textId="77777777" w:rsidR="000A1717" w:rsidRPr="00586C85" w:rsidRDefault="000A1717" w:rsidP="00D56235">
      <w:pPr>
        <w:spacing w:line="276" w:lineRule="auto"/>
        <w:jc w:val="center"/>
        <w:rPr>
          <w:rFonts w:ascii="Georgia" w:hAnsi="Georgia" w:cs="Arial"/>
          <w:bCs/>
          <w:sz w:val="24"/>
          <w:szCs w:val="24"/>
          <w:lang w:val="es-CO"/>
        </w:rPr>
      </w:pPr>
    </w:p>
    <w:p w14:paraId="24D7E70D" w14:textId="200B034F" w:rsidR="000A1717" w:rsidRPr="00D56235" w:rsidRDefault="000A1717" w:rsidP="00D56235">
      <w:pPr>
        <w:spacing w:line="276" w:lineRule="auto"/>
        <w:jc w:val="center"/>
        <w:rPr>
          <w:rFonts w:ascii="Georgia" w:hAnsi="Georgia" w:cs="Arial"/>
          <w:b/>
          <w:bCs/>
          <w:sz w:val="24"/>
          <w:szCs w:val="24"/>
          <w:lang w:val="es-CO"/>
        </w:rPr>
      </w:pPr>
      <w:r w:rsidRPr="00D56235">
        <w:rPr>
          <w:rFonts w:ascii="Georgia" w:hAnsi="Georgia" w:cs="Arial"/>
          <w:b/>
          <w:bCs/>
          <w:sz w:val="24"/>
          <w:szCs w:val="24"/>
          <w:lang w:val="es-CO"/>
        </w:rPr>
        <w:t xml:space="preserve">F A L </w:t>
      </w:r>
      <w:r w:rsidR="00F76ACB" w:rsidRPr="00D56235">
        <w:rPr>
          <w:rFonts w:ascii="Georgia" w:hAnsi="Georgia" w:cs="Arial"/>
          <w:b/>
          <w:bCs/>
          <w:sz w:val="24"/>
          <w:szCs w:val="24"/>
          <w:lang w:val="es-CO"/>
        </w:rPr>
        <w:t xml:space="preserve">L </w:t>
      </w:r>
      <w:r w:rsidRPr="00D56235">
        <w:rPr>
          <w:rFonts w:ascii="Georgia" w:hAnsi="Georgia" w:cs="Arial"/>
          <w:b/>
          <w:bCs/>
          <w:sz w:val="24"/>
          <w:szCs w:val="24"/>
          <w:lang w:val="es-CO"/>
        </w:rPr>
        <w:t>A,</w:t>
      </w:r>
    </w:p>
    <w:p w14:paraId="09C79686" w14:textId="77777777" w:rsidR="000A1717" w:rsidRPr="00586C85" w:rsidRDefault="000A1717" w:rsidP="00D56235">
      <w:pPr>
        <w:spacing w:line="276" w:lineRule="auto"/>
        <w:jc w:val="center"/>
        <w:rPr>
          <w:rFonts w:ascii="Georgia" w:hAnsi="Georgia" w:cs="Arial"/>
          <w:bCs/>
          <w:sz w:val="24"/>
          <w:szCs w:val="24"/>
          <w:lang w:val="es-CO"/>
        </w:rPr>
      </w:pPr>
    </w:p>
    <w:p w14:paraId="48E63A04" w14:textId="1CA05AFD" w:rsidR="000A1717" w:rsidRPr="00D56235" w:rsidRDefault="000A1717" w:rsidP="00D56235">
      <w:pPr>
        <w:widowControl/>
        <w:numPr>
          <w:ilvl w:val="0"/>
          <w:numId w:val="1"/>
        </w:numPr>
        <w:overflowPunct/>
        <w:autoSpaceDE/>
        <w:adjustRightInd/>
        <w:spacing w:line="276" w:lineRule="auto"/>
        <w:jc w:val="both"/>
        <w:rPr>
          <w:rFonts w:ascii="Georgia" w:hAnsi="Georgia" w:cs="Calibri"/>
          <w:b/>
          <w:bCs/>
          <w:kern w:val="0"/>
          <w:sz w:val="24"/>
          <w:szCs w:val="24"/>
          <w:lang w:val="es-CO" w:eastAsia="es-CO"/>
        </w:rPr>
      </w:pPr>
      <w:r w:rsidRPr="00D56235">
        <w:rPr>
          <w:rFonts w:ascii="Georgia" w:hAnsi="Georgia" w:cs="Arial"/>
          <w:sz w:val="24"/>
          <w:szCs w:val="24"/>
          <w:lang w:val="es-CO"/>
        </w:rPr>
        <w:t xml:space="preserve">CONFIRMAR la sentencia del </w:t>
      </w:r>
      <w:r w:rsidRPr="00D56235">
        <w:rPr>
          <w:rFonts w:ascii="Georgia" w:hAnsi="Georgia" w:cs="Arial"/>
          <w:b/>
          <w:sz w:val="24"/>
          <w:szCs w:val="24"/>
          <w:lang w:val="es-CO"/>
        </w:rPr>
        <w:t>01-11-2019</w:t>
      </w:r>
      <w:r w:rsidRPr="00D56235">
        <w:rPr>
          <w:rFonts w:ascii="Georgia" w:hAnsi="Georgia" w:cs="Arial"/>
          <w:sz w:val="24"/>
          <w:szCs w:val="24"/>
          <w:lang w:val="es-CO"/>
        </w:rPr>
        <w:t xml:space="preserve"> del Juzgado Promiscuo del Circuito de Quinchía, R., excepto el numeral 3º que se modifica para reconocer a favor del señor Jorge E. Gómez A. y cargo del demandado, Julio A. Giraldo R., los frutos civiles, calculados a la fecha de esta decisión en la suma de $144.795.717,68.</w:t>
      </w:r>
    </w:p>
    <w:p w14:paraId="4ECF50E2" w14:textId="77777777" w:rsidR="001D4490" w:rsidRPr="00586C85" w:rsidRDefault="001D4490" w:rsidP="00586C85">
      <w:pPr>
        <w:spacing w:line="276" w:lineRule="auto"/>
        <w:jc w:val="both"/>
        <w:rPr>
          <w:rFonts w:ascii="Georgia" w:hAnsi="Georgia" w:cs="Arial"/>
          <w:sz w:val="24"/>
          <w:szCs w:val="24"/>
          <w:lang w:val="es-CO"/>
        </w:rPr>
      </w:pPr>
    </w:p>
    <w:p w14:paraId="6BB627FE" w14:textId="554E7E1B" w:rsidR="000A1717" w:rsidRPr="00D56235" w:rsidRDefault="000A1717" w:rsidP="00D56235">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D56235">
        <w:rPr>
          <w:rFonts w:ascii="Georgia" w:hAnsi="Georgia" w:cs="Arial"/>
          <w:sz w:val="24"/>
          <w:szCs w:val="24"/>
          <w:lang w:val="es-CO"/>
        </w:rPr>
        <w:t>NO CONDENAR en costas en esta instancia.</w:t>
      </w:r>
    </w:p>
    <w:p w14:paraId="660CC183" w14:textId="77777777" w:rsidR="001D4490" w:rsidRPr="00D56235" w:rsidRDefault="001D4490" w:rsidP="00586C85">
      <w:pPr>
        <w:spacing w:line="276" w:lineRule="auto"/>
        <w:jc w:val="both"/>
        <w:rPr>
          <w:rFonts w:ascii="Georgia" w:hAnsi="Georgia" w:cs="Arial"/>
          <w:sz w:val="24"/>
          <w:szCs w:val="24"/>
          <w:lang w:val="es-CO"/>
        </w:rPr>
      </w:pPr>
    </w:p>
    <w:p w14:paraId="31C563BA" w14:textId="77777777" w:rsidR="000A1717" w:rsidRPr="00D56235" w:rsidRDefault="000A1717" w:rsidP="00D56235">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D56235">
        <w:rPr>
          <w:rFonts w:ascii="Georgia" w:hAnsi="Georgia" w:cs="Arial"/>
          <w:bCs/>
          <w:sz w:val="24"/>
          <w:szCs w:val="24"/>
          <w:lang w:val="es-CO"/>
        </w:rPr>
        <w:t>DEVOLVER</w:t>
      </w:r>
      <w:r w:rsidRPr="00D56235">
        <w:rPr>
          <w:rFonts w:ascii="Georgia" w:hAnsi="Georgia" w:cs="Arial"/>
          <w:sz w:val="24"/>
          <w:szCs w:val="24"/>
          <w:lang w:val="es-CO"/>
        </w:rPr>
        <w:t xml:space="preserve"> el expediente al Juzgado de origen.</w:t>
      </w:r>
    </w:p>
    <w:p w14:paraId="114EF1D6" w14:textId="77777777" w:rsidR="001D4490" w:rsidRPr="00586C85" w:rsidRDefault="001D4490" w:rsidP="00586C85">
      <w:pPr>
        <w:spacing w:line="276" w:lineRule="auto"/>
        <w:jc w:val="both"/>
        <w:rPr>
          <w:rFonts w:ascii="Georgia" w:hAnsi="Georgia" w:cs="Arial"/>
          <w:sz w:val="24"/>
          <w:szCs w:val="24"/>
          <w:lang w:val="es-CO"/>
        </w:rPr>
      </w:pPr>
    </w:p>
    <w:p w14:paraId="4B3C91EB" w14:textId="77777777" w:rsidR="00D56235" w:rsidRPr="00D56235" w:rsidRDefault="00D56235" w:rsidP="00D56235">
      <w:pPr>
        <w:widowControl/>
        <w:spacing w:line="276" w:lineRule="auto"/>
        <w:jc w:val="center"/>
        <w:textAlignment w:val="baseline"/>
        <w:rPr>
          <w:rFonts w:ascii="Georgia" w:hAnsi="Georgia" w:cs="Arial"/>
          <w:bCs/>
          <w:caps/>
          <w:w w:val="150"/>
          <w:kern w:val="0"/>
          <w:sz w:val="28"/>
          <w:szCs w:val="18"/>
          <w:lang w:val="es-MX"/>
        </w:rPr>
      </w:pPr>
      <w:r w:rsidRPr="00D56235">
        <w:rPr>
          <w:rFonts w:ascii="Georgia" w:hAnsi="Georgia" w:cs="Arial"/>
          <w:bCs/>
          <w:smallCaps/>
          <w:sz w:val="24"/>
          <w:szCs w:val="24"/>
        </w:rPr>
        <w:t>Notifíquese,</w:t>
      </w:r>
    </w:p>
    <w:p w14:paraId="6DB6C567" w14:textId="77777777" w:rsidR="00D56235" w:rsidRPr="00586C85" w:rsidRDefault="00D56235" w:rsidP="00586C85">
      <w:pPr>
        <w:spacing w:line="276" w:lineRule="auto"/>
        <w:jc w:val="both"/>
        <w:rPr>
          <w:rFonts w:ascii="Georgia" w:hAnsi="Georgia" w:cs="Arial"/>
          <w:sz w:val="24"/>
          <w:szCs w:val="24"/>
          <w:lang w:val="es-CO"/>
        </w:rPr>
      </w:pPr>
    </w:p>
    <w:p w14:paraId="17BFE2E0" w14:textId="77777777" w:rsidR="00D56235" w:rsidRPr="00586C85" w:rsidRDefault="00D56235" w:rsidP="00586C85">
      <w:pPr>
        <w:spacing w:line="276" w:lineRule="auto"/>
        <w:jc w:val="both"/>
        <w:rPr>
          <w:rFonts w:ascii="Georgia" w:hAnsi="Georgia" w:cs="Arial"/>
          <w:sz w:val="24"/>
          <w:szCs w:val="24"/>
          <w:lang w:val="es-CO"/>
        </w:rPr>
      </w:pPr>
    </w:p>
    <w:p w14:paraId="376F78ED" w14:textId="77777777" w:rsidR="00D56235" w:rsidRPr="00D56235" w:rsidRDefault="00D56235" w:rsidP="00D56235">
      <w:pPr>
        <w:widowControl/>
        <w:spacing w:line="276" w:lineRule="auto"/>
        <w:jc w:val="center"/>
        <w:textAlignment w:val="baseline"/>
        <w:rPr>
          <w:rFonts w:ascii="Georgia" w:hAnsi="Georgia" w:cs="Arial"/>
          <w:b/>
          <w:bCs/>
          <w:caps/>
          <w:spacing w:val="20"/>
          <w:w w:val="150"/>
          <w:kern w:val="0"/>
          <w:sz w:val="22"/>
          <w:szCs w:val="18"/>
          <w:lang w:val="es-MX"/>
        </w:rPr>
      </w:pPr>
      <w:r w:rsidRPr="00D56235">
        <w:rPr>
          <w:rFonts w:ascii="Georgia" w:hAnsi="Georgia" w:cs="Arial"/>
          <w:b/>
          <w:bCs/>
          <w:caps/>
          <w:spacing w:val="20"/>
          <w:w w:val="150"/>
          <w:kern w:val="0"/>
          <w:sz w:val="24"/>
          <w:szCs w:val="18"/>
          <w:lang w:val="es-MX"/>
        </w:rPr>
        <w:t>D</w:t>
      </w:r>
      <w:r w:rsidRPr="00D56235">
        <w:rPr>
          <w:rFonts w:ascii="Georgia" w:hAnsi="Georgia" w:cs="Arial"/>
          <w:b/>
          <w:bCs/>
          <w:caps/>
          <w:spacing w:val="20"/>
          <w:w w:val="150"/>
          <w:kern w:val="0"/>
          <w:sz w:val="16"/>
          <w:szCs w:val="18"/>
          <w:lang w:val="es-MX"/>
        </w:rPr>
        <w:t>UBERNEY</w:t>
      </w:r>
      <w:r w:rsidRPr="00D56235">
        <w:rPr>
          <w:rFonts w:ascii="Georgia" w:hAnsi="Georgia" w:cs="Arial"/>
          <w:b/>
          <w:bCs/>
          <w:caps/>
          <w:spacing w:val="20"/>
          <w:w w:val="150"/>
          <w:kern w:val="0"/>
          <w:szCs w:val="18"/>
          <w:lang w:val="es-MX"/>
        </w:rPr>
        <w:t xml:space="preserve"> </w:t>
      </w:r>
      <w:r w:rsidRPr="00D56235">
        <w:rPr>
          <w:rFonts w:ascii="Georgia" w:hAnsi="Georgia" w:cs="Arial"/>
          <w:b/>
          <w:bCs/>
          <w:caps/>
          <w:spacing w:val="20"/>
          <w:w w:val="150"/>
          <w:kern w:val="0"/>
          <w:sz w:val="24"/>
          <w:szCs w:val="18"/>
          <w:lang w:val="es-MX"/>
        </w:rPr>
        <w:t>G</w:t>
      </w:r>
      <w:r w:rsidRPr="00D56235">
        <w:rPr>
          <w:rFonts w:ascii="Georgia" w:hAnsi="Georgia" w:cs="Arial"/>
          <w:b/>
          <w:bCs/>
          <w:caps/>
          <w:spacing w:val="20"/>
          <w:w w:val="150"/>
          <w:kern w:val="0"/>
          <w:sz w:val="16"/>
          <w:szCs w:val="18"/>
          <w:lang w:val="es-MX"/>
        </w:rPr>
        <w:t>RISALES</w:t>
      </w:r>
      <w:r w:rsidRPr="00D56235">
        <w:rPr>
          <w:rFonts w:ascii="Georgia" w:hAnsi="Georgia" w:cs="Arial"/>
          <w:b/>
          <w:bCs/>
          <w:caps/>
          <w:spacing w:val="20"/>
          <w:w w:val="150"/>
          <w:kern w:val="0"/>
          <w:szCs w:val="18"/>
          <w:lang w:val="es-MX"/>
        </w:rPr>
        <w:t xml:space="preserve"> </w:t>
      </w:r>
      <w:r w:rsidRPr="00D56235">
        <w:rPr>
          <w:rFonts w:ascii="Georgia" w:hAnsi="Georgia" w:cs="Arial"/>
          <w:b/>
          <w:bCs/>
          <w:caps/>
          <w:spacing w:val="20"/>
          <w:w w:val="150"/>
          <w:kern w:val="0"/>
          <w:sz w:val="24"/>
          <w:szCs w:val="18"/>
          <w:lang w:val="es-MX"/>
        </w:rPr>
        <w:t>H</w:t>
      </w:r>
      <w:r w:rsidRPr="00D56235">
        <w:rPr>
          <w:rFonts w:ascii="Georgia" w:hAnsi="Georgia" w:cs="Arial"/>
          <w:b/>
          <w:bCs/>
          <w:caps/>
          <w:spacing w:val="20"/>
          <w:w w:val="150"/>
          <w:kern w:val="0"/>
          <w:sz w:val="16"/>
          <w:szCs w:val="18"/>
          <w:lang w:val="es-MX"/>
        </w:rPr>
        <w:t>ERRERA</w:t>
      </w:r>
    </w:p>
    <w:p w14:paraId="4A7EF5DD" w14:textId="77777777" w:rsidR="00D56235" w:rsidRPr="00D56235" w:rsidRDefault="00D56235" w:rsidP="00D5623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D56235">
        <w:rPr>
          <w:rFonts w:ascii="Georgia" w:hAnsi="Georgia" w:cs="Arial"/>
          <w:bCs/>
          <w:caps/>
          <w:spacing w:val="20"/>
          <w:w w:val="150"/>
          <w:sz w:val="28"/>
          <w:szCs w:val="22"/>
        </w:rPr>
        <w:t>M</w:t>
      </w:r>
      <w:r w:rsidRPr="00D56235">
        <w:rPr>
          <w:rFonts w:ascii="Georgia" w:hAnsi="Georgia" w:cs="Arial"/>
          <w:bCs/>
          <w:caps/>
          <w:spacing w:val="20"/>
          <w:w w:val="150"/>
          <w:sz w:val="18"/>
          <w:szCs w:val="18"/>
        </w:rPr>
        <w:t>agistrado</w:t>
      </w:r>
    </w:p>
    <w:p w14:paraId="03AAE9FE" w14:textId="77777777" w:rsidR="00D56235" w:rsidRPr="00586C85" w:rsidRDefault="00D56235" w:rsidP="00586C85">
      <w:pPr>
        <w:spacing w:line="276" w:lineRule="auto"/>
        <w:jc w:val="both"/>
        <w:rPr>
          <w:rFonts w:ascii="Georgia" w:hAnsi="Georgia" w:cs="Arial"/>
          <w:sz w:val="24"/>
          <w:szCs w:val="24"/>
          <w:lang w:val="es-CO"/>
        </w:rPr>
      </w:pPr>
    </w:p>
    <w:p w14:paraId="6C4F3915" w14:textId="77777777" w:rsidR="00D56235" w:rsidRPr="00586C85" w:rsidRDefault="00D56235" w:rsidP="00586C85">
      <w:pPr>
        <w:spacing w:line="276" w:lineRule="auto"/>
        <w:jc w:val="both"/>
        <w:rPr>
          <w:rFonts w:ascii="Georgia" w:hAnsi="Georgia" w:cs="Arial"/>
          <w:sz w:val="24"/>
          <w:szCs w:val="24"/>
          <w:lang w:val="es-CO"/>
        </w:rPr>
      </w:pPr>
    </w:p>
    <w:p w14:paraId="364DD044" w14:textId="77777777" w:rsidR="00D56235" w:rsidRPr="00D56235" w:rsidRDefault="00D56235" w:rsidP="00D56235">
      <w:pPr>
        <w:widowControl/>
        <w:spacing w:line="276" w:lineRule="auto"/>
        <w:textAlignment w:val="baseline"/>
        <w:rPr>
          <w:rFonts w:ascii="Georgia" w:hAnsi="Georgia" w:cs="Arial"/>
          <w:b/>
          <w:caps/>
          <w:spacing w:val="20"/>
          <w:w w:val="150"/>
          <w:kern w:val="0"/>
          <w:sz w:val="16"/>
          <w:szCs w:val="18"/>
          <w:lang w:val="es-MX"/>
        </w:rPr>
      </w:pPr>
      <w:r w:rsidRPr="00D56235">
        <w:rPr>
          <w:rFonts w:ascii="Georgia" w:hAnsi="Georgia" w:cs="Arial"/>
          <w:b/>
          <w:caps/>
          <w:spacing w:val="20"/>
          <w:w w:val="150"/>
          <w:kern w:val="0"/>
          <w:sz w:val="24"/>
          <w:szCs w:val="28"/>
          <w:lang w:val="es-MX"/>
        </w:rPr>
        <w:t>E</w:t>
      </w:r>
      <w:r w:rsidRPr="00D56235">
        <w:rPr>
          <w:rFonts w:ascii="Georgia" w:hAnsi="Georgia" w:cs="Arial"/>
          <w:b/>
          <w:caps/>
          <w:spacing w:val="20"/>
          <w:w w:val="150"/>
          <w:kern w:val="0"/>
          <w:sz w:val="16"/>
          <w:szCs w:val="18"/>
          <w:lang w:val="es-MX"/>
        </w:rPr>
        <w:t xml:space="preserve">DDER </w:t>
      </w:r>
      <w:r w:rsidRPr="00D56235">
        <w:rPr>
          <w:rFonts w:ascii="Georgia" w:hAnsi="Georgia" w:cs="Arial"/>
          <w:b/>
          <w:caps/>
          <w:spacing w:val="20"/>
          <w:w w:val="150"/>
          <w:kern w:val="0"/>
          <w:sz w:val="24"/>
          <w:szCs w:val="28"/>
          <w:lang w:val="es-MX"/>
        </w:rPr>
        <w:t>J</w:t>
      </w:r>
      <w:r w:rsidRPr="00D56235">
        <w:rPr>
          <w:rFonts w:ascii="Georgia" w:hAnsi="Georgia" w:cs="Arial"/>
          <w:b/>
          <w:caps/>
          <w:spacing w:val="20"/>
          <w:w w:val="150"/>
          <w:kern w:val="0"/>
          <w:sz w:val="16"/>
          <w:szCs w:val="18"/>
          <w:lang w:val="es-MX"/>
        </w:rPr>
        <w:t xml:space="preserve">. </w:t>
      </w:r>
      <w:r w:rsidRPr="00D56235">
        <w:rPr>
          <w:rFonts w:ascii="Georgia" w:hAnsi="Georgia" w:cs="Arial"/>
          <w:b/>
          <w:caps/>
          <w:spacing w:val="20"/>
          <w:w w:val="150"/>
          <w:kern w:val="0"/>
          <w:sz w:val="24"/>
          <w:szCs w:val="28"/>
          <w:lang w:val="es-MX"/>
        </w:rPr>
        <w:t>S</w:t>
      </w:r>
      <w:r w:rsidRPr="00D56235">
        <w:rPr>
          <w:rFonts w:ascii="Georgia" w:hAnsi="Georgia" w:cs="Arial"/>
          <w:b/>
          <w:caps/>
          <w:spacing w:val="20"/>
          <w:w w:val="150"/>
          <w:kern w:val="0"/>
          <w:sz w:val="16"/>
          <w:szCs w:val="18"/>
          <w:lang w:val="es-MX"/>
        </w:rPr>
        <w:t xml:space="preserve">ÁNCHEZ </w:t>
      </w:r>
      <w:r w:rsidRPr="00D56235">
        <w:rPr>
          <w:rFonts w:ascii="Georgia" w:hAnsi="Georgia" w:cs="Arial"/>
          <w:b/>
          <w:caps/>
          <w:spacing w:val="20"/>
          <w:w w:val="150"/>
          <w:kern w:val="0"/>
          <w:sz w:val="24"/>
          <w:szCs w:val="28"/>
          <w:lang w:val="es-MX"/>
        </w:rPr>
        <w:t>C</w:t>
      </w:r>
      <w:r w:rsidRPr="00D56235">
        <w:rPr>
          <w:rFonts w:ascii="Georgia" w:hAnsi="Georgia" w:cs="Arial"/>
          <w:b/>
          <w:caps/>
          <w:spacing w:val="20"/>
          <w:w w:val="150"/>
          <w:kern w:val="0"/>
          <w:sz w:val="16"/>
          <w:szCs w:val="18"/>
          <w:lang w:val="es-MX"/>
        </w:rPr>
        <w:t>.</w:t>
      </w:r>
      <w:r w:rsidRPr="00D56235">
        <w:rPr>
          <w:rFonts w:ascii="Georgia" w:hAnsi="Georgia" w:cs="Arial"/>
          <w:b/>
          <w:bCs/>
          <w:caps/>
          <w:spacing w:val="20"/>
          <w:w w:val="150"/>
          <w:kern w:val="0"/>
          <w:sz w:val="16"/>
          <w:szCs w:val="10"/>
          <w:lang w:val="es-MX"/>
        </w:rPr>
        <w:tab/>
      </w:r>
      <w:r w:rsidRPr="00D56235">
        <w:rPr>
          <w:rFonts w:ascii="Georgia" w:hAnsi="Georgia" w:cs="Arial"/>
          <w:b/>
          <w:caps/>
          <w:spacing w:val="20"/>
          <w:w w:val="150"/>
          <w:kern w:val="0"/>
          <w:sz w:val="24"/>
          <w:szCs w:val="28"/>
          <w:lang w:val="es-MX"/>
        </w:rPr>
        <w:t>J</w:t>
      </w:r>
      <w:r w:rsidRPr="00D56235">
        <w:rPr>
          <w:rFonts w:ascii="Georgia" w:hAnsi="Georgia" w:cs="Arial"/>
          <w:b/>
          <w:caps/>
          <w:spacing w:val="20"/>
          <w:w w:val="150"/>
          <w:kern w:val="0"/>
          <w:sz w:val="16"/>
          <w:szCs w:val="18"/>
          <w:lang w:val="es-MX"/>
        </w:rPr>
        <w:t xml:space="preserve">AIME </w:t>
      </w:r>
      <w:r w:rsidRPr="00D56235">
        <w:rPr>
          <w:rFonts w:ascii="Georgia" w:hAnsi="Georgia" w:cs="Arial"/>
          <w:b/>
          <w:caps/>
          <w:spacing w:val="20"/>
          <w:w w:val="150"/>
          <w:kern w:val="0"/>
          <w:sz w:val="24"/>
          <w:szCs w:val="28"/>
          <w:lang w:val="es-MX"/>
        </w:rPr>
        <w:t>A</w:t>
      </w:r>
      <w:r w:rsidRPr="00D56235">
        <w:rPr>
          <w:rFonts w:ascii="Georgia" w:hAnsi="Georgia" w:cs="Arial"/>
          <w:b/>
          <w:caps/>
          <w:spacing w:val="20"/>
          <w:w w:val="150"/>
          <w:kern w:val="0"/>
          <w:sz w:val="16"/>
          <w:szCs w:val="18"/>
          <w:lang w:val="es-MX"/>
        </w:rPr>
        <w:t xml:space="preserve">. </w:t>
      </w:r>
      <w:r w:rsidRPr="00D56235">
        <w:rPr>
          <w:rFonts w:ascii="Georgia" w:hAnsi="Georgia" w:cs="Arial"/>
          <w:b/>
          <w:caps/>
          <w:spacing w:val="20"/>
          <w:w w:val="150"/>
          <w:kern w:val="0"/>
          <w:sz w:val="24"/>
          <w:szCs w:val="28"/>
          <w:lang w:val="es-MX"/>
        </w:rPr>
        <w:t>S</w:t>
      </w:r>
      <w:r w:rsidRPr="00D56235">
        <w:rPr>
          <w:rFonts w:ascii="Georgia" w:hAnsi="Georgia" w:cs="Arial"/>
          <w:b/>
          <w:caps/>
          <w:spacing w:val="20"/>
          <w:w w:val="150"/>
          <w:kern w:val="0"/>
          <w:sz w:val="16"/>
          <w:szCs w:val="18"/>
          <w:lang w:val="es-MX"/>
        </w:rPr>
        <w:t xml:space="preserve">ARAZA </w:t>
      </w:r>
      <w:r w:rsidRPr="00D56235">
        <w:rPr>
          <w:rFonts w:ascii="Georgia" w:hAnsi="Georgia" w:cs="Arial"/>
          <w:b/>
          <w:caps/>
          <w:spacing w:val="20"/>
          <w:w w:val="150"/>
          <w:kern w:val="0"/>
          <w:sz w:val="24"/>
          <w:szCs w:val="28"/>
          <w:lang w:val="es-MX"/>
        </w:rPr>
        <w:t>N</w:t>
      </w:r>
      <w:r w:rsidRPr="00D56235">
        <w:rPr>
          <w:rFonts w:ascii="Georgia" w:hAnsi="Georgia" w:cs="Arial"/>
          <w:b/>
          <w:caps/>
          <w:spacing w:val="20"/>
          <w:w w:val="150"/>
          <w:kern w:val="0"/>
          <w:sz w:val="16"/>
          <w:szCs w:val="18"/>
          <w:lang w:val="es-MX"/>
        </w:rPr>
        <w:t>aranjo</w:t>
      </w:r>
    </w:p>
    <w:p w14:paraId="2993C0D4" w14:textId="24AD0C46" w:rsidR="00836F60" w:rsidRPr="00D56235" w:rsidRDefault="00D56235" w:rsidP="00D56235">
      <w:pPr>
        <w:widowControl/>
        <w:spacing w:line="276" w:lineRule="auto"/>
        <w:textAlignment w:val="baseline"/>
        <w:rPr>
          <w:rFonts w:ascii="Georgia" w:hAnsi="Georgia" w:cs="Arial"/>
          <w:bCs/>
          <w:caps/>
          <w:spacing w:val="20"/>
          <w:w w:val="150"/>
          <w:kern w:val="0"/>
          <w:sz w:val="18"/>
          <w:szCs w:val="10"/>
          <w:lang w:val="en-US"/>
        </w:rPr>
      </w:pPr>
      <w:r w:rsidRPr="00D56235">
        <w:rPr>
          <w:rFonts w:ascii="Georgia" w:hAnsi="Georgia" w:cs="Arial"/>
          <w:bCs/>
          <w:caps/>
          <w:spacing w:val="20"/>
          <w:w w:val="150"/>
          <w:kern w:val="0"/>
          <w:sz w:val="18"/>
          <w:szCs w:val="10"/>
          <w:lang w:val="en-US"/>
        </w:rPr>
        <w:t xml:space="preserve">M A G I S T R A D O </w:t>
      </w:r>
      <w:r w:rsidRPr="00D56235">
        <w:rPr>
          <w:rFonts w:ascii="Georgia" w:hAnsi="Georgia" w:cs="Arial"/>
          <w:bCs/>
          <w:caps/>
          <w:spacing w:val="20"/>
          <w:w w:val="150"/>
          <w:kern w:val="0"/>
          <w:sz w:val="18"/>
          <w:szCs w:val="10"/>
          <w:lang w:val="en-US"/>
        </w:rPr>
        <w:tab/>
      </w:r>
      <w:r w:rsidRPr="00D56235">
        <w:rPr>
          <w:rFonts w:ascii="Georgia" w:hAnsi="Georgia" w:cs="Arial"/>
          <w:bCs/>
          <w:caps/>
          <w:spacing w:val="20"/>
          <w:w w:val="150"/>
          <w:kern w:val="0"/>
          <w:sz w:val="18"/>
          <w:szCs w:val="10"/>
          <w:lang w:val="en-US"/>
        </w:rPr>
        <w:tab/>
        <w:t>M A G I S T R A D O</w:t>
      </w:r>
    </w:p>
    <w:sectPr w:rsidR="00836F60" w:rsidRPr="00D56235" w:rsidSect="00481EF2">
      <w:headerReference w:type="even" r:id="rId13"/>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94DC7" w16cex:dateUtc="2021-02-15T03:43:26.9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F6FF" w14:textId="77777777" w:rsidR="00887E0F" w:rsidRDefault="00887E0F">
      <w:r>
        <w:separator/>
      </w:r>
    </w:p>
  </w:endnote>
  <w:endnote w:type="continuationSeparator" w:id="0">
    <w:p w14:paraId="70820AD1" w14:textId="77777777" w:rsidR="00887E0F" w:rsidRDefault="00887E0F">
      <w:r>
        <w:continuationSeparator/>
      </w:r>
    </w:p>
  </w:endnote>
  <w:endnote w:type="continuationNotice" w:id="1">
    <w:p w14:paraId="5A0D3C2B" w14:textId="77777777" w:rsidR="00887E0F" w:rsidRDefault="0088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EC3E6F" w:rsidRDefault="00EC3E6F"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EC3E6F" w:rsidRDefault="00EC3E6F" w:rsidP="007A7A7F">
    <w:pPr>
      <w:pStyle w:val="Piedepgina"/>
      <w:spacing w:line="360" w:lineRule="auto"/>
      <w:jc w:val="right"/>
      <w:rPr>
        <w:rFonts w:ascii="Arial" w:hAnsi="Arial" w:cs="Arial"/>
        <w:spacing w:val="20"/>
        <w:w w:val="200"/>
        <w:sz w:val="14"/>
        <w:szCs w:val="10"/>
      </w:rPr>
    </w:pPr>
  </w:p>
  <w:p w14:paraId="2EE60A92" w14:textId="77777777" w:rsidR="00EC3E6F" w:rsidRPr="00481EF2" w:rsidRDefault="00EC3E6F" w:rsidP="00481EF2">
    <w:pPr>
      <w:pStyle w:val="Piedepgina"/>
      <w:jc w:val="right"/>
      <w:rPr>
        <w:rFonts w:ascii="Arial" w:hAnsi="Arial" w:cs="Arial"/>
        <w:spacing w:val="20"/>
        <w:w w:val="200"/>
        <w:sz w:val="8"/>
        <w:szCs w:val="8"/>
      </w:rPr>
    </w:pPr>
    <w:r w:rsidRPr="00481EF2">
      <w:rPr>
        <w:rFonts w:ascii="Arial" w:hAnsi="Arial" w:cs="Arial"/>
        <w:spacing w:val="20"/>
        <w:w w:val="200"/>
        <w:sz w:val="8"/>
        <w:szCs w:val="8"/>
      </w:rPr>
      <w:t>TRIBUNAL SUPERIOR DE PEREIRA</w:t>
    </w:r>
  </w:p>
  <w:p w14:paraId="4A3051CA" w14:textId="77777777" w:rsidR="00EC3E6F" w:rsidRPr="00481EF2" w:rsidRDefault="00EC3E6F" w:rsidP="00481EF2">
    <w:pPr>
      <w:pStyle w:val="Piedepgina"/>
      <w:jc w:val="right"/>
      <w:rPr>
        <w:sz w:val="8"/>
        <w:szCs w:val="8"/>
      </w:rPr>
    </w:pPr>
    <w:r w:rsidRPr="00481EF2">
      <w:rPr>
        <w:rFonts w:ascii="Arial" w:hAnsi="Arial" w:cs="Arial"/>
        <w:spacing w:val="20"/>
        <w:w w:val="200"/>
        <w:sz w:val="8"/>
        <w:szCs w:val="8"/>
      </w:rPr>
      <w:t>MP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6E36" w14:textId="77777777" w:rsidR="00887E0F" w:rsidRDefault="00887E0F">
      <w:r>
        <w:separator/>
      </w:r>
    </w:p>
  </w:footnote>
  <w:footnote w:type="continuationSeparator" w:id="0">
    <w:p w14:paraId="2B6637BA" w14:textId="77777777" w:rsidR="00887E0F" w:rsidRDefault="00887E0F">
      <w:r>
        <w:continuationSeparator/>
      </w:r>
    </w:p>
  </w:footnote>
  <w:footnote w:type="continuationNotice" w:id="1">
    <w:p w14:paraId="16317DB8" w14:textId="77777777" w:rsidR="00887E0F" w:rsidRDefault="00887E0F"/>
  </w:footnote>
  <w:footnote w:id="2">
    <w:p w14:paraId="69D6F92F"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DEVIS E., Hernando. El proceso civil, parte general, tomo III, volumen I, 7ª edición, Bogotá DC, Diké, 1990, p.266.</w:t>
      </w:r>
    </w:p>
  </w:footnote>
  <w:footnote w:id="3">
    <w:p w14:paraId="77227110"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LÓPEZ B., Hernán F. Código General del Proceso, parte general, Bogotá DC, Dupre editores, 2016, p.769-776.</w:t>
      </w:r>
    </w:p>
  </w:footnote>
  <w:footnote w:id="4">
    <w:p w14:paraId="7F586FB7"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ROJAS G., Miguel E. Lecciones de derecho procesal, procedimiento civil, tomo 2, ESAJU, 2020, 7ª edición, Bogotá, p.468.</w:t>
      </w:r>
    </w:p>
  </w:footnote>
  <w:footnote w:id="5">
    <w:p w14:paraId="685A0591"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SC-1182-2016, reiterada en la SC16669-2016.</w:t>
      </w:r>
    </w:p>
  </w:footnote>
  <w:footnote w:id="6">
    <w:p w14:paraId="60947B04"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TSP, Civil-Familia. Sentencias del: (i) 01-09-2017; MP: Grisales H., No.2012-00283-02; </w:t>
      </w:r>
      <w:r w:rsidRPr="00D56235">
        <w:rPr>
          <w:rFonts w:ascii="Century" w:hAnsi="Century"/>
          <w:bCs/>
          <w:sz w:val="18"/>
          <w:szCs w:val="18"/>
        </w:rPr>
        <w:t xml:space="preserve">(ii) </w:t>
      </w:r>
      <w:r w:rsidRPr="00D56235">
        <w:rPr>
          <w:rFonts w:ascii="Century" w:hAnsi="Century"/>
          <w:sz w:val="18"/>
          <w:szCs w:val="18"/>
        </w:rPr>
        <w:t>06-11-2014; MP: Arcila R., No.</w:t>
      </w:r>
      <w:r w:rsidRPr="00D56235">
        <w:rPr>
          <w:rFonts w:ascii="Century" w:eastAsia="DotumChe" w:hAnsi="Century"/>
          <w:spacing w:val="-4"/>
          <w:sz w:val="18"/>
          <w:szCs w:val="18"/>
        </w:rPr>
        <w:t xml:space="preserve">2012-00011-01; y, (iii) </w:t>
      </w:r>
      <w:r w:rsidRPr="00D56235">
        <w:rPr>
          <w:rFonts w:ascii="Century" w:hAnsi="Century"/>
          <w:sz w:val="18"/>
          <w:szCs w:val="18"/>
        </w:rPr>
        <w:t>19-12-2014; MP: Saraza N., No.2010-00059-02.</w:t>
      </w:r>
    </w:p>
  </w:footnote>
  <w:footnote w:id="7">
    <w:p w14:paraId="3D5BAB68"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eastAsiaTheme="minorEastAsia"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GÓMEZ, Ignacio A. Manual de civil bienes y derechos reales, 3ª edición, Doctrina y Ley Ltda., Santafé de Bogotá DC, 1999, p.636.</w:t>
      </w:r>
    </w:p>
  </w:footnote>
  <w:footnote w:id="8">
    <w:p w14:paraId="00CB9392"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eastAsiaTheme="minorEastAsia" w:hAnsi="Century"/>
          <w:sz w:val="18"/>
          <w:szCs w:val="18"/>
        </w:rPr>
        <w:footnoteRef/>
      </w:r>
      <w:r w:rsidRPr="00D56235">
        <w:rPr>
          <w:rFonts w:ascii="Century" w:hAnsi="Century"/>
          <w:sz w:val="18"/>
          <w:szCs w:val="18"/>
        </w:rPr>
        <w:t xml:space="preserve"> VELÁSQUEZ J., Luis G. Bienes, 11ª edición, Librería jurídica Comlibros, Medellín, A., 2014, p.491.</w:t>
      </w:r>
    </w:p>
  </w:footnote>
  <w:footnote w:id="9">
    <w:p w14:paraId="1CE8F2E7" w14:textId="77777777" w:rsidR="00EC3E6F" w:rsidRPr="00D56235" w:rsidRDefault="00EC3E6F"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CSJ. SC211-2017 y SC4046-2019.</w:t>
      </w:r>
    </w:p>
  </w:footnote>
  <w:footnote w:id="10">
    <w:p w14:paraId="38F57D80" w14:textId="77777777" w:rsidR="00EC3E6F" w:rsidRPr="00D56235" w:rsidRDefault="00EC3E6F"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BEJARANO G, Ramiro.  Procesos declarativos, 5ª edición, Bogotá DC, Temis, 2011, p.94.</w:t>
      </w:r>
    </w:p>
  </w:footnote>
  <w:footnote w:id="11">
    <w:p w14:paraId="3CDC6EA4" w14:textId="77777777" w:rsidR="00EC3E6F" w:rsidRPr="00D56235" w:rsidRDefault="00EC3E6F"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VELÁSQUEZ G., Juan G.  Los procesos civiles, comerciales y de familia, 6ª edición, Medellín, Señal editora, 2000, p.62.</w:t>
      </w:r>
    </w:p>
  </w:footnote>
  <w:footnote w:id="12">
    <w:p w14:paraId="6F8D6CEE" w14:textId="77777777" w:rsidR="00EC3E6F" w:rsidRPr="00D56235" w:rsidRDefault="00EC3E6F"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ESCOBAR V. Édgar G. Prescripción y los procesos de pertenencia, 7ª edición, Medellín, Librería jurídica Sánchez Ltda., 2016, p.127.</w:t>
      </w:r>
    </w:p>
  </w:footnote>
  <w:footnote w:id="13">
    <w:p w14:paraId="29567408" w14:textId="77777777" w:rsidR="00EC3E6F" w:rsidRPr="00D56235" w:rsidRDefault="00EC3E6F"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 xml:space="preserve">ÁLVAREZ G., Marco A. Variaciones sobre el recurso de apelación en el CGP, </w:t>
      </w:r>
      <w:r w:rsidRPr="00D56235">
        <w:rPr>
          <w:rFonts w:ascii="Century" w:hAnsi="Century"/>
          <w:sz w:val="18"/>
          <w:szCs w:val="18"/>
          <w:u w:val="single"/>
          <w:lang w:val="es-CO"/>
        </w:rPr>
        <w:t>En:</w:t>
      </w:r>
      <w:r w:rsidRPr="00D56235">
        <w:rPr>
          <w:rFonts w:ascii="Century" w:hAnsi="Century"/>
          <w:sz w:val="18"/>
          <w:szCs w:val="18"/>
          <w:lang w:val="es-CO"/>
        </w:rPr>
        <w:t xml:space="preserve"> </w:t>
      </w:r>
      <w:r w:rsidRPr="00D56235">
        <w:rPr>
          <w:rFonts w:ascii="Century" w:hAnsi="Century"/>
          <w:sz w:val="18"/>
          <w:szCs w:val="18"/>
        </w:rPr>
        <w:t>INSTITUTO COLOMBIANO DE DERECHO PROCESAL. Código General del Proceso, Bogotá DC,</w:t>
      </w:r>
      <w:r w:rsidRPr="00D56235">
        <w:rPr>
          <w:rFonts w:ascii="Century" w:hAnsi="Century"/>
          <w:sz w:val="18"/>
          <w:szCs w:val="18"/>
          <w:lang w:val="es-CO"/>
        </w:rPr>
        <w:t xml:space="preserve"> editorial, Panamericana Formas e impresos, 2018, p.438-449.</w:t>
      </w:r>
    </w:p>
  </w:footnote>
  <w:footnote w:id="14">
    <w:p w14:paraId="74AE1279"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 xml:space="preserve">FORERO S., Jorge. Actividad probatoria en segunda instancia, </w:t>
      </w:r>
      <w:r w:rsidRPr="00D56235">
        <w:rPr>
          <w:rFonts w:ascii="Century" w:hAnsi="Century"/>
          <w:sz w:val="18"/>
          <w:szCs w:val="18"/>
          <w:u w:val="single"/>
          <w:lang w:val="es-CO"/>
        </w:rPr>
        <w:t>En:</w:t>
      </w:r>
      <w:r w:rsidRPr="00D56235">
        <w:rPr>
          <w:rFonts w:ascii="Century" w:hAnsi="Century"/>
          <w:sz w:val="18"/>
          <w:szCs w:val="18"/>
          <w:lang w:val="es-CO"/>
        </w:rPr>
        <w:t xml:space="preserve"> </w:t>
      </w:r>
      <w:r w:rsidRPr="00D56235">
        <w:rPr>
          <w:rFonts w:ascii="Century" w:hAnsi="Century"/>
          <w:sz w:val="18"/>
          <w:szCs w:val="18"/>
        </w:rPr>
        <w:t xml:space="preserve">INSTITUTO COLOMBIANO DE DERECHO PROCESAL. </w:t>
      </w:r>
      <w:r w:rsidRPr="00D56235">
        <w:rPr>
          <w:rFonts w:ascii="Century" w:hAnsi="Century"/>
          <w:sz w:val="18"/>
          <w:szCs w:val="18"/>
          <w:lang w:val="es-CO"/>
        </w:rPr>
        <w:t xml:space="preserve">Memorias del XXXIX Congreso de derecho procesal en Cali, </w:t>
      </w:r>
      <w:bookmarkStart w:id="5" w:name="_Hlk53652533"/>
      <w:r w:rsidRPr="00D56235">
        <w:rPr>
          <w:rFonts w:ascii="Century" w:hAnsi="Century"/>
          <w:sz w:val="18"/>
          <w:szCs w:val="18"/>
        </w:rPr>
        <w:t>Bogotá DC,</w:t>
      </w:r>
      <w:r w:rsidRPr="00D56235">
        <w:rPr>
          <w:rFonts w:ascii="Century" w:hAnsi="Century"/>
          <w:sz w:val="18"/>
          <w:szCs w:val="18"/>
          <w:lang w:val="es-CO"/>
        </w:rPr>
        <w:t xml:space="preserve"> editorial Universidad Libre</w:t>
      </w:r>
      <w:bookmarkEnd w:id="5"/>
      <w:r w:rsidRPr="00D56235">
        <w:rPr>
          <w:rFonts w:ascii="Century" w:hAnsi="Century"/>
          <w:sz w:val="18"/>
          <w:szCs w:val="18"/>
          <w:lang w:val="es-CO"/>
        </w:rPr>
        <w:t>, 2018, p.307-324.</w:t>
      </w:r>
    </w:p>
  </w:footnote>
  <w:footnote w:id="15">
    <w:p w14:paraId="5507954E"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BEJARANO G., Ramiro. </w:t>
      </w:r>
      <w:r w:rsidRPr="00D56235">
        <w:rPr>
          <w:rFonts w:ascii="Century" w:hAnsi="Century"/>
          <w:sz w:val="18"/>
          <w:szCs w:val="18"/>
          <w:lang w:val="es-CO"/>
        </w:rPr>
        <w:t xml:space="preserve">Falencias dialécticas del CGP, </w:t>
      </w:r>
      <w:r w:rsidRPr="00D56235">
        <w:rPr>
          <w:rFonts w:ascii="Century" w:hAnsi="Century"/>
          <w:sz w:val="18"/>
          <w:szCs w:val="18"/>
          <w:u w:val="single"/>
          <w:lang w:val="es-CO"/>
        </w:rPr>
        <w:t>En:</w:t>
      </w:r>
      <w:r w:rsidRPr="00D56235">
        <w:rPr>
          <w:rFonts w:ascii="Century" w:hAnsi="Century"/>
          <w:sz w:val="18"/>
          <w:szCs w:val="18"/>
          <w:lang w:val="es-CO"/>
        </w:rPr>
        <w:t xml:space="preserve"> </w:t>
      </w:r>
      <w:r w:rsidRPr="00D56235">
        <w:rPr>
          <w:rFonts w:ascii="Century" w:hAnsi="Century"/>
          <w:sz w:val="18"/>
          <w:szCs w:val="18"/>
        </w:rPr>
        <w:t xml:space="preserve">INSTITUTO COLOMBIANO DE DERECHO PROCESAL. Memorial del Congreso </w:t>
      </w:r>
      <w:r w:rsidRPr="00D56235">
        <w:rPr>
          <w:rFonts w:ascii="Century" w:hAnsi="Century"/>
          <w:sz w:val="18"/>
          <w:szCs w:val="18"/>
          <w:lang w:val="es-CO"/>
        </w:rPr>
        <w:t>XXXVIII en Cartagena, editorial Universidad Libre,</w:t>
      </w:r>
      <w:r w:rsidRPr="00D56235">
        <w:rPr>
          <w:rFonts w:ascii="Century" w:hAnsi="Century"/>
          <w:sz w:val="18"/>
          <w:szCs w:val="18"/>
        </w:rPr>
        <w:t xml:space="preserve"> Bogotá DC, 2017, p.639-663.</w:t>
      </w:r>
    </w:p>
  </w:footnote>
  <w:footnote w:id="16">
    <w:p w14:paraId="1EF7BA2A" w14:textId="77777777" w:rsidR="00EC3E6F" w:rsidRPr="00D56235" w:rsidRDefault="00EC3E6F" w:rsidP="00D56235">
      <w:pPr>
        <w:widowControl/>
        <w:shd w:val="clear" w:color="auto" w:fill="FFFFFF"/>
        <w:overflowPunct/>
        <w:autoSpaceDE/>
        <w:autoSpaceDN/>
        <w:adjustRightInd/>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 xml:space="preserve">QUINTERO G., Armando A. El recurso de apelación en el nuevo CGP: un desatino para la justicia colombiana [En línea]. Universidad Santo Tomás, revista virtual: </w:t>
      </w:r>
      <w:r w:rsidRPr="00D56235">
        <w:rPr>
          <w:rFonts w:ascii="Century" w:hAnsi="Century"/>
          <w:i/>
          <w:sz w:val="18"/>
          <w:szCs w:val="18"/>
          <w:lang w:val="es-CO"/>
        </w:rPr>
        <w:t>via inveniendi et iudicandi</w:t>
      </w:r>
      <w:r w:rsidRPr="00D56235">
        <w:rPr>
          <w:rFonts w:ascii="Century" w:hAnsi="Century"/>
          <w:sz w:val="18"/>
          <w:szCs w:val="18"/>
          <w:lang w:val="es-CO"/>
        </w:rPr>
        <w:t xml:space="preserve">, julio-diciembre 2015 [Visitado el 2020-08-10]. Disponible en internet: </w:t>
      </w:r>
      <w:r w:rsidRPr="00D56235">
        <w:rPr>
          <w:rFonts w:ascii="Century" w:hAnsi="Century" w:cs="Arial"/>
          <w:kern w:val="0"/>
          <w:sz w:val="18"/>
          <w:szCs w:val="18"/>
          <w:lang w:val="es-CO" w:eastAsia="es-CO"/>
        </w:rPr>
        <w:t>https://dialnet.unirioja.es/descarga/articulo/6132861.pdf</w:t>
      </w:r>
    </w:p>
  </w:footnote>
  <w:footnote w:id="17">
    <w:p w14:paraId="20AD9528"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TS, Civil-Familia. </w:t>
      </w:r>
      <w:r w:rsidRPr="00D56235">
        <w:rPr>
          <w:rFonts w:ascii="Century" w:hAnsi="Century"/>
          <w:sz w:val="18"/>
          <w:szCs w:val="18"/>
          <w:lang w:val="es-CO"/>
        </w:rPr>
        <w:t>Sentencias del</w:t>
      </w:r>
      <w:r w:rsidRPr="00D56235">
        <w:rPr>
          <w:rFonts w:ascii="Century" w:hAnsi="Century"/>
          <w:sz w:val="18"/>
          <w:szCs w:val="18"/>
        </w:rPr>
        <w:t xml:space="preserve"> 19-06-2020; MP: Grisales H., No.2019-00046-01</w:t>
      </w:r>
      <w:r w:rsidRPr="00D56235">
        <w:rPr>
          <w:rFonts w:ascii="Century" w:eastAsia="DotumChe" w:hAnsi="Century"/>
          <w:spacing w:val="-4"/>
          <w:sz w:val="18"/>
          <w:szCs w:val="18"/>
        </w:rPr>
        <w:t xml:space="preserve"> y (ii) 04</w:t>
      </w:r>
      <w:r w:rsidRPr="00D56235">
        <w:rPr>
          <w:rFonts w:ascii="Century" w:hAnsi="Century"/>
          <w:sz w:val="18"/>
          <w:szCs w:val="18"/>
          <w:lang w:val="es-CO"/>
        </w:rPr>
        <w:t>-07-2018; MP: Saraza N., No.</w:t>
      </w:r>
      <w:r w:rsidRPr="00D56235">
        <w:rPr>
          <w:rFonts w:ascii="Century" w:hAnsi="Century"/>
          <w:sz w:val="18"/>
          <w:szCs w:val="18"/>
        </w:rPr>
        <w:t>2011-00193-01, entre muchas.</w:t>
      </w:r>
    </w:p>
  </w:footnote>
  <w:footnote w:id="18">
    <w:p w14:paraId="3E3FE657"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STC-9587-2017.</w:t>
      </w:r>
    </w:p>
  </w:footnote>
  <w:footnote w:id="19">
    <w:p w14:paraId="34746409" w14:textId="77777777" w:rsidR="00EC3E6F" w:rsidRPr="00D56235" w:rsidRDefault="00EC3E6F"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CSJ. SC-2351-2019.</w:t>
      </w:r>
    </w:p>
  </w:footnote>
  <w:footnote w:id="20">
    <w:p w14:paraId="0311DA9D" w14:textId="77777777" w:rsidR="00EC3E6F" w:rsidRPr="00D56235" w:rsidRDefault="00EC3E6F" w:rsidP="00D56235">
      <w:pPr>
        <w:pStyle w:val="Textonotapie"/>
        <w:jc w:val="both"/>
        <w:rPr>
          <w:rFonts w:ascii="Century" w:hAnsi="Century"/>
          <w:b/>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cs="Arial"/>
          <w:sz w:val="18"/>
          <w:szCs w:val="18"/>
        </w:rPr>
        <w:t xml:space="preserve">CSJ, SC-6795-2017. También sentencias: (i) </w:t>
      </w:r>
      <w:r w:rsidRPr="00D56235">
        <w:rPr>
          <w:rFonts w:ascii="Century" w:hAnsi="Century"/>
          <w:sz w:val="18"/>
          <w:szCs w:val="18"/>
        </w:rPr>
        <w:t>24-11-1993, MP: Romero S</w:t>
      </w:r>
      <w:r w:rsidRPr="00D56235">
        <w:rPr>
          <w:rFonts w:ascii="Century" w:hAnsi="Century"/>
          <w:b/>
          <w:sz w:val="18"/>
          <w:szCs w:val="18"/>
        </w:rPr>
        <w:t>.; (</w:t>
      </w:r>
      <w:r w:rsidRPr="00D56235">
        <w:rPr>
          <w:rFonts w:ascii="Century" w:hAnsi="Century"/>
          <w:sz w:val="18"/>
          <w:szCs w:val="18"/>
        </w:rPr>
        <w:t>ii)</w:t>
      </w:r>
      <w:r w:rsidRPr="00D56235">
        <w:rPr>
          <w:rFonts w:ascii="Century" w:hAnsi="Century"/>
          <w:b/>
          <w:sz w:val="18"/>
          <w:szCs w:val="18"/>
        </w:rPr>
        <w:t xml:space="preserve"> </w:t>
      </w:r>
      <w:r w:rsidRPr="00D56235">
        <w:rPr>
          <w:rFonts w:ascii="Century" w:hAnsi="Century" w:cs="Arial"/>
          <w:sz w:val="18"/>
          <w:szCs w:val="18"/>
        </w:rPr>
        <w:t>06-06-2013, No.2008-01381-00, MP: Díaz R.</w:t>
      </w:r>
    </w:p>
  </w:footnote>
  <w:footnote w:id="21">
    <w:p w14:paraId="5EFC7CB2"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SC-1182-2016, reiterada en la SC-16669-2016.</w:t>
      </w:r>
    </w:p>
  </w:footnote>
  <w:footnote w:id="22">
    <w:p w14:paraId="17489355"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Civil. Sentencia del 15-06-1995; MP: Romero S., No.4398.</w:t>
      </w:r>
    </w:p>
  </w:footnote>
  <w:footnote w:id="23">
    <w:p w14:paraId="5648E61D"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cs="Calibri"/>
          <w:sz w:val="18"/>
          <w:szCs w:val="18"/>
        </w:rPr>
        <w:t>LÓPEZ B., Hernán F.</w:t>
      </w:r>
      <w:r w:rsidRPr="00D56235">
        <w:rPr>
          <w:rFonts w:ascii="Century" w:hAnsi="Century"/>
          <w:sz w:val="18"/>
          <w:szCs w:val="18"/>
        </w:rPr>
        <w:t xml:space="preserve"> Procedimiento civil colombiano, parte general, 2016, 10ª edición, Dupré Editores, p.</w:t>
      </w:r>
      <w:r w:rsidRPr="00D56235">
        <w:rPr>
          <w:rFonts w:ascii="Century" w:hAnsi="Century" w:cs="Calibri"/>
          <w:sz w:val="18"/>
          <w:szCs w:val="18"/>
        </w:rPr>
        <w:t>1055.</w:t>
      </w:r>
    </w:p>
  </w:footnote>
  <w:footnote w:id="24">
    <w:p w14:paraId="45B0D641" w14:textId="77777777" w:rsidR="00EC3E6F" w:rsidRPr="00D56235" w:rsidRDefault="00EC3E6F"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ÁLVAREZ G., Marco A. Ob. cit., p.444.</w:t>
      </w:r>
    </w:p>
  </w:footnote>
  <w:footnote w:id="25">
    <w:p w14:paraId="426586D6" w14:textId="77777777" w:rsidR="000A1717" w:rsidRPr="00D56235" w:rsidRDefault="000A1717"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Civil. SC-8225-2016 y SC-11997-2016, entre otras.</w:t>
      </w:r>
    </w:p>
  </w:footnote>
  <w:footnote w:id="26">
    <w:p w14:paraId="4BF28AD2" w14:textId="77777777" w:rsidR="000A1717" w:rsidRPr="00D56235" w:rsidRDefault="000A1717"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TSP, Civil-Familia. </w:t>
      </w:r>
      <w:r w:rsidRPr="00D56235">
        <w:rPr>
          <w:rFonts w:ascii="Century" w:hAnsi="Century"/>
          <w:sz w:val="18"/>
          <w:szCs w:val="18"/>
          <w:lang w:val="es-CO"/>
        </w:rPr>
        <w:t>Sentencias del: (i) 07-04</w:t>
      </w:r>
      <w:r w:rsidRPr="00D56235">
        <w:rPr>
          <w:rFonts w:ascii="Century" w:hAnsi="Century"/>
          <w:sz w:val="18"/>
          <w:szCs w:val="18"/>
        </w:rPr>
        <w:t xml:space="preserve">-2017; No.2012-00015-01; y, </w:t>
      </w:r>
      <w:r w:rsidRPr="00D56235">
        <w:rPr>
          <w:rFonts w:ascii="Century" w:hAnsi="Century"/>
          <w:bCs/>
          <w:sz w:val="18"/>
          <w:szCs w:val="18"/>
          <w:lang w:val="es-CO"/>
        </w:rPr>
        <w:t>(ii) 14</w:t>
      </w:r>
      <w:r w:rsidRPr="00D56235">
        <w:rPr>
          <w:rFonts w:ascii="Century" w:hAnsi="Century"/>
          <w:sz w:val="18"/>
          <w:szCs w:val="18"/>
          <w:lang w:val="es-CO"/>
        </w:rPr>
        <w:t>-08-2017, No.</w:t>
      </w:r>
      <w:r w:rsidRPr="00D56235">
        <w:rPr>
          <w:rFonts w:ascii="Century" w:hAnsi="Century"/>
          <w:sz w:val="18"/>
          <w:szCs w:val="18"/>
        </w:rPr>
        <w:t>2012-00093-02, MP: Grisales H.</w:t>
      </w:r>
    </w:p>
  </w:footnote>
  <w:footnote w:id="27">
    <w:p w14:paraId="7F4B85B2" w14:textId="77777777" w:rsidR="00AD6B20" w:rsidRPr="00D56235" w:rsidRDefault="00AD6B20"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TSP, Civil-Familia. </w:t>
      </w:r>
      <w:r w:rsidRPr="00D56235">
        <w:rPr>
          <w:rFonts w:ascii="Century" w:hAnsi="Century"/>
          <w:sz w:val="18"/>
          <w:szCs w:val="18"/>
          <w:lang w:val="es-CO"/>
        </w:rPr>
        <w:t xml:space="preserve">Sentencias del: </w:t>
      </w:r>
      <w:r w:rsidRPr="00D56235">
        <w:rPr>
          <w:rFonts w:ascii="Century" w:hAnsi="Century"/>
          <w:b/>
          <w:sz w:val="18"/>
          <w:szCs w:val="18"/>
          <w:lang w:val="es-CO"/>
        </w:rPr>
        <w:t>(i)</w:t>
      </w:r>
      <w:r w:rsidRPr="00D56235">
        <w:rPr>
          <w:rFonts w:ascii="Century" w:hAnsi="Century"/>
          <w:sz w:val="18"/>
          <w:szCs w:val="18"/>
          <w:lang w:val="es-CO"/>
        </w:rPr>
        <w:t xml:space="preserve"> 07-04</w:t>
      </w:r>
      <w:r w:rsidRPr="00D56235">
        <w:rPr>
          <w:rFonts w:ascii="Century" w:hAnsi="Century"/>
          <w:sz w:val="18"/>
          <w:szCs w:val="18"/>
        </w:rPr>
        <w:t xml:space="preserve">-2017; No.2012-00015-01; y, </w:t>
      </w:r>
      <w:r w:rsidRPr="00D56235">
        <w:rPr>
          <w:rFonts w:ascii="Century" w:hAnsi="Century"/>
          <w:b/>
          <w:bCs/>
          <w:sz w:val="18"/>
          <w:szCs w:val="18"/>
          <w:lang w:val="es-CO"/>
        </w:rPr>
        <w:t>(ii)</w:t>
      </w:r>
      <w:r w:rsidRPr="00D56235">
        <w:rPr>
          <w:rFonts w:ascii="Century" w:hAnsi="Century"/>
          <w:bCs/>
          <w:sz w:val="18"/>
          <w:szCs w:val="18"/>
          <w:lang w:val="es-CO"/>
        </w:rPr>
        <w:t xml:space="preserve"> 14</w:t>
      </w:r>
      <w:r w:rsidRPr="00D56235">
        <w:rPr>
          <w:rFonts w:ascii="Century" w:hAnsi="Century"/>
          <w:sz w:val="18"/>
          <w:szCs w:val="18"/>
          <w:lang w:val="es-CO"/>
        </w:rPr>
        <w:t>-08-2017, No.</w:t>
      </w:r>
      <w:r w:rsidRPr="00D56235">
        <w:rPr>
          <w:rFonts w:ascii="Century" w:hAnsi="Century"/>
          <w:sz w:val="18"/>
          <w:szCs w:val="18"/>
        </w:rPr>
        <w:t>2012-00093-02, MP: Grisales H.</w:t>
      </w:r>
    </w:p>
  </w:footnote>
  <w:footnote w:id="28">
    <w:p w14:paraId="0F5504D7" w14:textId="77777777" w:rsidR="00AD6B20" w:rsidRPr="00D56235" w:rsidRDefault="00AD6B20"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AZULA C., Jaime. Manual de derecho procesal, tomo V, procesos de liquidación, Temis, Bogotá DC, 2020, p.98.</w:t>
      </w:r>
    </w:p>
  </w:footnote>
  <w:footnote w:id="29">
    <w:p w14:paraId="6D333E02" w14:textId="77777777" w:rsidR="00AD6B20" w:rsidRPr="00D56235" w:rsidRDefault="00AD6B20"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PEÑA N., Lisandro.  De las sociedades comerciales, 6ª edición, Temis SA y Universidad Santo Tomás, Bogotá, 2011, p.285.</w:t>
      </w:r>
    </w:p>
  </w:footnote>
  <w:footnote w:id="30">
    <w:p w14:paraId="61DEC3CB" w14:textId="77777777" w:rsidR="00AD6B20" w:rsidRPr="00D56235" w:rsidRDefault="00AD6B20"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CSJ. SC-2818-2020.</w:t>
      </w:r>
    </w:p>
  </w:footnote>
  <w:footnote w:id="31">
    <w:p w14:paraId="32C47447" w14:textId="77777777" w:rsidR="000A1717" w:rsidRPr="00D56235" w:rsidRDefault="000A1717" w:rsidP="00D56235">
      <w:pPr>
        <w:pStyle w:val="Textonotapie"/>
        <w:jc w:val="both"/>
        <w:rPr>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cs="Arial"/>
          <w:sz w:val="18"/>
          <w:szCs w:val="18"/>
        </w:rPr>
        <w:t>CSJ, Civil. SC-13595-2015.</w:t>
      </w:r>
    </w:p>
  </w:footnote>
  <w:footnote w:id="32">
    <w:p w14:paraId="35ADA767" w14:textId="77777777" w:rsidR="000A1717" w:rsidRPr="00D56235" w:rsidRDefault="000A1717"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CSJ. Sala Civil, Sentencia del 05-07-2007; MP: Ardila V., No.1998-00358-01.</w:t>
      </w:r>
    </w:p>
  </w:footnote>
  <w:footnote w:id="33">
    <w:p w14:paraId="61FBEB90" w14:textId="77777777" w:rsidR="000A1717" w:rsidRPr="00D56235" w:rsidRDefault="000A1717"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CSJ. Sala Civil, Sentencia del 16-04-2008; MP: Arrubla P., No.2000-00050-01.</w:t>
      </w:r>
    </w:p>
  </w:footnote>
  <w:footnote w:id="34">
    <w:p w14:paraId="1888E8A7" w14:textId="77777777" w:rsidR="000A1717" w:rsidRPr="00D56235" w:rsidRDefault="000A1717"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CSJ. Sala Civil, Sentencia del 26-06-1964, tomo CVII, p.372.</w:t>
      </w:r>
    </w:p>
  </w:footnote>
  <w:footnote w:id="35">
    <w:p w14:paraId="57521360" w14:textId="77777777" w:rsidR="000A1717" w:rsidRPr="00D56235" w:rsidRDefault="000A1717" w:rsidP="00D56235">
      <w:pPr>
        <w:pStyle w:val="Textonotapie"/>
        <w:jc w:val="both"/>
        <w:rPr>
          <w:rFonts w:ascii="Century" w:hAnsi="Century"/>
          <w:sz w:val="18"/>
          <w:szCs w:val="18"/>
          <w:lang w:val="es-CO"/>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CSJ. SC19903-2017.</w:t>
      </w:r>
    </w:p>
  </w:footnote>
  <w:footnote w:id="36">
    <w:p w14:paraId="02BE395F"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ARTEAGA </w:t>
      </w:r>
      <w:r w:rsidRPr="00D56235">
        <w:rPr>
          <w:rFonts w:ascii="Century" w:hAnsi="Century"/>
          <w:sz w:val="18"/>
          <w:szCs w:val="18"/>
          <w:lang w:val="es-CO"/>
        </w:rPr>
        <w:t>C., Jaime. De los bienes y su dominio, 2ª edición, Editorial facultad de derecho, Santafé de Bogotá DC, 1999, p.292.</w:t>
      </w:r>
    </w:p>
  </w:footnote>
  <w:footnote w:id="37">
    <w:p w14:paraId="56ABAFC7"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OCHOA C., Raúl H. Bienes, estudio sobre los bienes, la propiedad y los otros derechos reales, 3ª edición, Librería Jurídica Sánchez R. Ltda., Medellín A., 1998, p.139.</w:t>
      </w:r>
    </w:p>
  </w:footnote>
  <w:footnote w:id="38">
    <w:p w14:paraId="13833CF7"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eastAsiaTheme="majorEastAsia"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C-544 de 1994.</w:t>
      </w:r>
    </w:p>
  </w:footnote>
  <w:footnote w:id="39">
    <w:p w14:paraId="2CC687C7"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w:t>
      </w:r>
      <w:r w:rsidRPr="00D56235">
        <w:rPr>
          <w:rFonts w:ascii="Century" w:hAnsi="Century"/>
          <w:sz w:val="18"/>
          <w:szCs w:val="18"/>
          <w:lang w:val="es-CO"/>
        </w:rPr>
        <w:t>HINESTROSA, Fernando. Tratado de las obligaciones, II, de las fuentes de las obligaciones: el negocio jurídico, volumen I, 2015, Universidad Externado de Colombia, Bogotá DC, p.961.</w:t>
      </w:r>
    </w:p>
  </w:footnote>
  <w:footnote w:id="40">
    <w:p w14:paraId="5753B209"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SUÁREZ F., Roberto. Sucesiones, 3ª edición, Temis SA, Bogotá DC, 1999, p.332.</w:t>
      </w:r>
    </w:p>
  </w:footnote>
  <w:footnote w:id="41">
    <w:p w14:paraId="40E1EDD1"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Civil. Fallo del 07-12-1962. Tomado del Código Civil de Legis, enseguida del art.768.</w:t>
      </w:r>
    </w:p>
  </w:footnote>
  <w:footnote w:id="42">
    <w:p w14:paraId="366D5001" w14:textId="77777777" w:rsidR="000A1717" w:rsidRPr="00D56235" w:rsidRDefault="000A1717" w:rsidP="00D56235">
      <w:pPr>
        <w:pStyle w:val="Textonotapie"/>
        <w:jc w:val="both"/>
        <w:rPr>
          <w:rFonts w:ascii="Century" w:hAnsi="Century"/>
          <w:sz w:val="18"/>
          <w:szCs w:val="18"/>
        </w:rPr>
      </w:pPr>
      <w:r w:rsidRPr="00D56235">
        <w:rPr>
          <w:rStyle w:val="Refdenotaalpie"/>
          <w:rFonts w:ascii="Century" w:hAnsi="Century"/>
          <w:sz w:val="18"/>
          <w:szCs w:val="18"/>
        </w:rPr>
        <w:footnoteRef/>
      </w:r>
      <w:r w:rsidRPr="00D56235">
        <w:rPr>
          <w:rFonts w:ascii="Century" w:hAnsi="Century"/>
          <w:sz w:val="18"/>
          <w:szCs w:val="18"/>
        </w:rPr>
        <w:t xml:space="preserve"> CSJ, Civil. Sentencia del 23-06-1958; citada en Código Civil de Legis, luego del artículo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EC3E6F" w:rsidRDefault="00EC3E6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EC3E6F" w:rsidRDefault="00EC3E6F"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EC3E6F" w:rsidRPr="00481EF2" w:rsidRDefault="00EC3E6F" w:rsidP="00481EF2">
    <w:pPr>
      <w:pStyle w:val="Encabezado"/>
      <w:pBdr>
        <w:bottom w:val="single" w:sz="4" w:space="1" w:color="D9D9D9"/>
      </w:pBdr>
      <w:jc w:val="right"/>
      <w:rPr>
        <w:rFonts w:ascii="Georgia" w:hAnsi="Georgia"/>
        <w:bCs/>
        <w:sz w:val="18"/>
        <w:szCs w:val="18"/>
      </w:rPr>
    </w:pPr>
    <w:r w:rsidRPr="00481EF2">
      <w:rPr>
        <w:rFonts w:ascii="Georgia" w:hAnsi="Georgia"/>
        <w:spacing w:val="60"/>
        <w:sz w:val="18"/>
        <w:szCs w:val="18"/>
      </w:rPr>
      <w:t>Página</w:t>
    </w:r>
    <w:r w:rsidRPr="00481EF2">
      <w:rPr>
        <w:rFonts w:ascii="Georgia" w:hAnsi="Georgia"/>
        <w:sz w:val="18"/>
        <w:szCs w:val="18"/>
      </w:rPr>
      <w:t xml:space="preserve"> | </w:t>
    </w:r>
    <w:r w:rsidRPr="00481EF2">
      <w:rPr>
        <w:rFonts w:ascii="Georgia" w:hAnsi="Georgia"/>
        <w:sz w:val="18"/>
        <w:szCs w:val="18"/>
      </w:rPr>
      <w:fldChar w:fldCharType="begin"/>
    </w:r>
    <w:r w:rsidRPr="00481EF2">
      <w:rPr>
        <w:rFonts w:ascii="Georgia" w:hAnsi="Georgia"/>
        <w:sz w:val="18"/>
        <w:szCs w:val="18"/>
      </w:rPr>
      <w:instrText>PAGE   \* MERGEFORMAT</w:instrText>
    </w:r>
    <w:r w:rsidRPr="00481EF2">
      <w:rPr>
        <w:rFonts w:ascii="Georgia" w:hAnsi="Georgia"/>
        <w:sz w:val="18"/>
        <w:szCs w:val="18"/>
      </w:rPr>
      <w:fldChar w:fldCharType="separate"/>
    </w:r>
    <w:r w:rsidRPr="00481EF2">
      <w:rPr>
        <w:rFonts w:ascii="Georgia" w:hAnsi="Georgia"/>
        <w:bCs/>
        <w:noProof/>
        <w:sz w:val="18"/>
        <w:szCs w:val="18"/>
      </w:rPr>
      <w:t>2</w:t>
    </w:r>
    <w:r w:rsidRPr="00481EF2">
      <w:rPr>
        <w:rFonts w:ascii="Georgia" w:hAnsi="Georgia"/>
        <w:sz w:val="18"/>
        <w:szCs w:val="18"/>
      </w:rPr>
      <w:fldChar w:fldCharType="end"/>
    </w:r>
  </w:p>
  <w:p w14:paraId="3B05C064" w14:textId="202DDBBA" w:rsidR="00EC3E6F" w:rsidRPr="00481EF2" w:rsidRDefault="00EC3E6F" w:rsidP="00481EF2">
    <w:pPr>
      <w:pStyle w:val="Encabezado"/>
      <w:rPr>
        <w:rFonts w:ascii="Georgia" w:eastAsia="DotumChe" w:hAnsi="Georgia"/>
        <w:i/>
        <w:sz w:val="18"/>
        <w:szCs w:val="18"/>
      </w:rPr>
    </w:pPr>
    <w:r w:rsidRPr="00481EF2">
      <w:rPr>
        <w:rFonts w:ascii="Georgia" w:eastAsia="DotumChe" w:hAnsi="Georgia"/>
        <w:i/>
        <w:sz w:val="18"/>
        <w:szCs w:val="18"/>
      </w:rPr>
      <w:t>EXPEDIENTE No.</w:t>
    </w:r>
    <w:r w:rsidR="00481EF2" w:rsidRPr="00481EF2">
      <w:rPr>
        <w:rFonts w:ascii="Georgia" w:eastAsia="DotumChe" w:hAnsi="Georgia"/>
        <w:i/>
        <w:sz w:val="18"/>
        <w:szCs w:val="18"/>
      </w:rPr>
      <w:t xml:space="preserve"> </w:t>
    </w:r>
    <w:r w:rsidRPr="00481EF2">
      <w:rPr>
        <w:rFonts w:ascii="Georgia" w:eastAsia="DotumChe" w:hAnsi="Georgia"/>
        <w:i/>
        <w:sz w:val="18"/>
        <w:szCs w:val="18"/>
      </w:rPr>
      <w:t>2013-00053-01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4B4"/>
    <w:multiLevelType w:val="multilevel"/>
    <w:tmpl w:val="FF90F40C"/>
    <w:lvl w:ilvl="0">
      <w:start w:val="6"/>
      <w:numFmt w:val="decimal"/>
      <w:lvlText w:val="%1."/>
      <w:lvlJc w:val="left"/>
      <w:pPr>
        <w:ind w:left="680" w:hanging="680"/>
      </w:pPr>
      <w:rPr>
        <w:rFonts w:hint="default"/>
        <w:color w:val="0000FF"/>
      </w:rPr>
    </w:lvl>
    <w:lvl w:ilvl="1">
      <w:start w:val="2"/>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0E4F2AD3"/>
    <w:multiLevelType w:val="hybridMultilevel"/>
    <w:tmpl w:val="14B012FA"/>
    <w:lvl w:ilvl="0" w:tplc="B6BE06E6">
      <w:start w:val="1"/>
      <w:numFmt w:val="decimal"/>
      <w:lvlText w:val="%1."/>
      <w:lvlJc w:val="left"/>
      <w:pPr>
        <w:ind w:left="1080" w:hanging="1080"/>
      </w:pPr>
      <w:rPr>
        <w:rFonts w:ascii="Georgia" w:eastAsia="Times New Roman" w:hAnsi="Georgi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496408"/>
    <w:multiLevelType w:val="hybridMultilevel"/>
    <w:tmpl w:val="3F3AE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34C6D4C"/>
    <w:multiLevelType w:val="hybridMultilevel"/>
    <w:tmpl w:val="698C9E9E"/>
    <w:lvl w:ilvl="0" w:tplc="F25EA13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D96D57"/>
    <w:multiLevelType w:val="multilevel"/>
    <w:tmpl w:val="E974903C"/>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6" w15:restartNumberingAfterBreak="0">
    <w:nsid w:val="1E1F54B3"/>
    <w:multiLevelType w:val="multilevel"/>
    <w:tmpl w:val="57B07DB2"/>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i w:val="0"/>
        <w:strike w:val="0"/>
        <w:color w:val="auto"/>
        <w:sz w:val="28"/>
      </w:rPr>
    </w:lvl>
    <w:lvl w:ilvl="2">
      <w:start w:val="1"/>
      <w:numFmt w:val="decimal"/>
      <w:lvlText w:val="%3.%2.%3."/>
      <w:lvlJc w:val="left"/>
      <w:pPr>
        <w:ind w:left="0" w:firstLine="0"/>
      </w:pPr>
      <w:rPr>
        <w:rFonts w:hint="default"/>
        <w:i w:val="0"/>
        <w:color w:val="3229DF"/>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12416E"/>
    <w:multiLevelType w:val="multilevel"/>
    <w:tmpl w:val="6C1E5816"/>
    <w:lvl w:ilvl="0">
      <w:start w:val="4"/>
      <w:numFmt w:val="decimal"/>
      <w:lvlText w:val="%1."/>
      <w:lvlJc w:val="left"/>
      <w:pPr>
        <w:ind w:left="765" w:hanging="765"/>
      </w:pPr>
      <w:rPr>
        <w:rFonts w:hint="default"/>
        <w:b/>
      </w:rPr>
    </w:lvl>
    <w:lvl w:ilvl="1">
      <w:start w:val="3"/>
      <w:numFmt w:val="decimal"/>
      <w:lvlText w:val="%1.%2."/>
      <w:lvlJc w:val="left"/>
      <w:pPr>
        <w:ind w:left="765" w:hanging="765"/>
      </w:pPr>
      <w:rPr>
        <w:rFonts w:hint="default"/>
        <w:b/>
      </w:rPr>
    </w:lvl>
    <w:lvl w:ilvl="2">
      <w:start w:val="1"/>
      <w:numFmt w:val="decimal"/>
      <w:lvlText w:val="%1.%2.%3."/>
      <w:lvlJc w:val="left"/>
      <w:pPr>
        <w:ind w:left="1080" w:hanging="1080"/>
      </w:pPr>
      <w:rPr>
        <w:rFonts w:hint="default"/>
        <w:b w:val="0"/>
        <w:i w:val="0"/>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27B80428"/>
    <w:multiLevelType w:val="multilevel"/>
    <w:tmpl w:val="4EAC7D3C"/>
    <w:lvl w:ilvl="0">
      <w:start w:val="5"/>
      <w:numFmt w:val="decimal"/>
      <w:lvlText w:val="%1."/>
      <w:lvlJc w:val="left"/>
      <w:pPr>
        <w:ind w:left="480" w:hanging="480"/>
      </w:pPr>
      <w:rPr>
        <w:rFonts w:hint="default"/>
        <w:color w:val="0033CC"/>
      </w:rPr>
    </w:lvl>
    <w:lvl w:ilvl="1">
      <w:start w:val="1"/>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440" w:hanging="1440"/>
      </w:pPr>
      <w:rPr>
        <w:rFonts w:hint="default"/>
        <w:color w:val="0033CC"/>
      </w:rPr>
    </w:lvl>
    <w:lvl w:ilvl="4">
      <w:start w:val="1"/>
      <w:numFmt w:val="decimal"/>
      <w:lvlText w:val="%1.%2.%3.%4.%5."/>
      <w:lvlJc w:val="left"/>
      <w:pPr>
        <w:ind w:left="1800" w:hanging="180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2160" w:hanging="2160"/>
      </w:pPr>
      <w:rPr>
        <w:rFonts w:hint="default"/>
        <w:color w:val="0033CC"/>
      </w:rPr>
    </w:lvl>
    <w:lvl w:ilvl="7">
      <w:start w:val="1"/>
      <w:numFmt w:val="decimal"/>
      <w:lvlText w:val="%1.%2.%3.%4.%5.%6.%7.%8."/>
      <w:lvlJc w:val="left"/>
      <w:pPr>
        <w:ind w:left="2520" w:hanging="2520"/>
      </w:pPr>
      <w:rPr>
        <w:rFonts w:hint="default"/>
        <w:color w:val="0033CC"/>
      </w:rPr>
    </w:lvl>
    <w:lvl w:ilvl="8">
      <w:start w:val="1"/>
      <w:numFmt w:val="decimal"/>
      <w:lvlText w:val="%1.%2.%3.%4.%5.%6.%7.%8.%9."/>
      <w:lvlJc w:val="left"/>
      <w:pPr>
        <w:ind w:left="2880" w:hanging="2880"/>
      </w:pPr>
      <w:rPr>
        <w:rFonts w:hint="default"/>
        <w:color w:val="0033CC"/>
      </w:rPr>
    </w:lvl>
  </w:abstractNum>
  <w:abstractNum w:abstractNumId="9" w15:restartNumberingAfterBreak="0">
    <w:nsid w:val="3557066E"/>
    <w:multiLevelType w:val="hybridMultilevel"/>
    <w:tmpl w:val="6AD60F54"/>
    <w:lvl w:ilvl="0" w:tplc="EF1EF012">
      <w:start w:val="1"/>
      <w:numFmt w:val="lowerRoman"/>
      <w:lvlText w:val="%1)"/>
      <w:lvlJc w:val="left"/>
      <w:pPr>
        <w:ind w:left="1287" w:hanging="720"/>
      </w:pPr>
      <w:rPr>
        <w:rFonts w:hint="default"/>
        <w:b/>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41AE03A2"/>
    <w:multiLevelType w:val="multilevel"/>
    <w:tmpl w:val="2D34686E"/>
    <w:lvl w:ilvl="0">
      <w:start w:val="7"/>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62E08D2"/>
    <w:multiLevelType w:val="multilevel"/>
    <w:tmpl w:val="0444EB1C"/>
    <w:lvl w:ilvl="0">
      <w:start w:val="5"/>
      <w:numFmt w:val="decimal"/>
      <w:lvlText w:val="%1."/>
      <w:lvlJc w:val="left"/>
      <w:pPr>
        <w:ind w:left="465" w:hanging="465"/>
      </w:pPr>
      <w:rPr>
        <w:i/>
        <w:color w:val="2718F0"/>
      </w:rPr>
    </w:lvl>
    <w:lvl w:ilvl="1">
      <w:start w:val="2"/>
      <w:numFmt w:val="decimal"/>
      <w:lvlText w:val="%1.%2."/>
      <w:lvlJc w:val="left"/>
      <w:pPr>
        <w:ind w:left="720" w:hanging="720"/>
      </w:pPr>
      <w:rPr>
        <w:i/>
        <w:color w:val="2718F0"/>
      </w:rPr>
    </w:lvl>
    <w:lvl w:ilvl="2">
      <w:start w:val="1"/>
      <w:numFmt w:val="decimal"/>
      <w:lvlText w:val="%1.%2.%3."/>
      <w:lvlJc w:val="left"/>
      <w:pPr>
        <w:ind w:left="1080" w:hanging="1080"/>
      </w:pPr>
      <w:rPr>
        <w:i/>
        <w:color w:val="2718F0"/>
      </w:rPr>
    </w:lvl>
    <w:lvl w:ilvl="3">
      <w:start w:val="1"/>
      <w:numFmt w:val="decimal"/>
      <w:lvlText w:val="%1.%2.%3.%4."/>
      <w:lvlJc w:val="left"/>
      <w:pPr>
        <w:ind w:left="1080" w:hanging="1080"/>
      </w:pPr>
      <w:rPr>
        <w:i/>
        <w:color w:val="2718F0"/>
      </w:rPr>
    </w:lvl>
    <w:lvl w:ilvl="4">
      <w:start w:val="1"/>
      <w:numFmt w:val="decimal"/>
      <w:lvlText w:val="%1.%2.%3.%4.%5."/>
      <w:lvlJc w:val="left"/>
      <w:pPr>
        <w:ind w:left="1440" w:hanging="1440"/>
      </w:pPr>
      <w:rPr>
        <w:i/>
        <w:color w:val="2718F0"/>
      </w:rPr>
    </w:lvl>
    <w:lvl w:ilvl="5">
      <w:start w:val="1"/>
      <w:numFmt w:val="decimal"/>
      <w:lvlText w:val="%1.%2.%3.%4.%5.%6."/>
      <w:lvlJc w:val="left"/>
      <w:pPr>
        <w:ind w:left="1800" w:hanging="1800"/>
      </w:pPr>
      <w:rPr>
        <w:i/>
        <w:color w:val="2718F0"/>
      </w:rPr>
    </w:lvl>
    <w:lvl w:ilvl="6">
      <w:start w:val="1"/>
      <w:numFmt w:val="decimal"/>
      <w:lvlText w:val="%1.%2.%3.%4.%5.%6.%7."/>
      <w:lvlJc w:val="left"/>
      <w:pPr>
        <w:ind w:left="1800" w:hanging="1800"/>
      </w:pPr>
      <w:rPr>
        <w:i/>
        <w:color w:val="2718F0"/>
      </w:rPr>
    </w:lvl>
    <w:lvl w:ilvl="7">
      <w:start w:val="1"/>
      <w:numFmt w:val="decimal"/>
      <w:lvlText w:val="%1.%2.%3.%4.%5.%6.%7.%8."/>
      <w:lvlJc w:val="left"/>
      <w:pPr>
        <w:ind w:left="2160" w:hanging="2160"/>
      </w:pPr>
      <w:rPr>
        <w:i/>
        <w:color w:val="2718F0"/>
      </w:rPr>
    </w:lvl>
    <w:lvl w:ilvl="8">
      <w:start w:val="1"/>
      <w:numFmt w:val="decimal"/>
      <w:lvlText w:val="%1.%2.%3.%4.%5.%6.%7.%8.%9."/>
      <w:lvlJc w:val="left"/>
      <w:pPr>
        <w:ind w:left="2520" w:hanging="2520"/>
      </w:pPr>
      <w:rPr>
        <w:i/>
        <w:color w:val="2718F0"/>
      </w:rPr>
    </w:lvl>
  </w:abstractNum>
  <w:abstractNum w:abstractNumId="12" w15:restartNumberingAfterBreak="0">
    <w:nsid w:val="506C744E"/>
    <w:multiLevelType w:val="multilevel"/>
    <w:tmpl w:val="FEFA6C8A"/>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D0AE18D6"/>
    <w:lvl w:ilvl="0">
      <w:start w:val="1"/>
      <w:numFmt w:val="decimal"/>
      <w:lvlText w:val="%1."/>
      <w:lvlJc w:val="left"/>
      <w:pPr>
        <w:ind w:left="400" w:hanging="400"/>
      </w:pPr>
      <w:rPr>
        <w:rFonts w:cs="Times New Roman"/>
        <w:i/>
      </w:rPr>
    </w:lvl>
    <w:lvl w:ilvl="1">
      <w:start w:val="1"/>
      <w:numFmt w:val="decimal"/>
      <w:lvlText w:val="%1.%2."/>
      <w:lvlJc w:val="left"/>
      <w:pPr>
        <w:ind w:left="720" w:hanging="720"/>
      </w:pPr>
      <w:rPr>
        <w:rFonts w:cs="Times New Roman"/>
        <w:i w:val="0"/>
        <w:color w:val="0066FF"/>
      </w:rPr>
    </w:lvl>
    <w:lvl w:ilvl="2">
      <w:start w:val="1"/>
      <w:numFmt w:val="decimal"/>
      <w:lvlText w:val="%1.%2.%3."/>
      <w:lvlJc w:val="left"/>
      <w:pPr>
        <w:ind w:left="1080" w:hanging="1080"/>
      </w:pPr>
      <w:rPr>
        <w:rFonts w:cs="Times New Roman"/>
        <w:i/>
      </w:rPr>
    </w:lvl>
    <w:lvl w:ilvl="3">
      <w:start w:val="1"/>
      <w:numFmt w:val="decimal"/>
      <w:lvlText w:val="%1.%2.%3.%4."/>
      <w:lvlJc w:val="left"/>
      <w:pPr>
        <w:ind w:left="1080" w:hanging="1080"/>
      </w:pPr>
      <w:rPr>
        <w:rFonts w:cs="Times New Roman"/>
        <w:i/>
      </w:rPr>
    </w:lvl>
    <w:lvl w:ilvl="4">
      <w:start w:val="1"/>
      <w:numFmt w:val="decimal"/>
      <w:lvlText w:val="%1.%2.%3.%4.%5."/>
      <w:lvlJc w:val="left"/>
      <w:pPr>
        <w:ind w:left="1440" w:hanging="1440"/>
      </w:pPr>
      <w:rPr>
        <w:rFonts w:cs="Times New Roman"/>
        <w:i/>
      </w:rPr>
    </w:lvl>
    <w:lvl w:ilvl="5">
      <w:start w:val="1"/>
      <w:numFmt w:val="decimal"/>
      <w:lvlText w:val="%1.%2.%3.%4.%5.%6."/>
      <w:lvlJc w:val="left"/>
      <w:pPr>
        <w:ind w:left="1800" w:hanging="1800"/>
      </w:pPr>
      <w:rPr>
        <w:rFonts w:cs="Times New Roman"/>
        <w:i/>
      </w:rPr>
    </w:lvl>
    <w:lvl w:ilvl="6">
      <w:start w:val="1"/>
      <w:numFmt w:val="decimal"/>
      <w:lvlText w:val="%1.%2.%3.%4.%5.%6.%7."/>
      <w:lvlJc w:val="left"/>
      <w:pPr>
        <w:ind w:left="1800" w:hanging="1800"/>
      </w:pPr>
      <w:rPr>
        <w:rFonts w:cs="Times New Roman"/>
        <w:i/>
      </w:rPr>
    </w:lvl>
    <w:lvl w:ilvl="7">
      <w:start w:val="1"/>
      <w:numFmt w:val="decimal"/>
      <w:lvlText w:val="%1.%2.%3.%4.%5.%6.%7.%8."/>
      <w:lvlJc w:val="left"/>
      <w:pPr>
        <w:ind w:left="2160" w:hanging="2160"/>
      </w:pPr>
      <w:rPr>
        <w:rFonts w:cs="Times New Roman"/>
        <w:i/>
      </w:rPr>
    </w:lvl>
    <w:lvl w:ilvl="8">
      <w:start w:val="1"/>
      <w:numFmt w:val="decimal"/>
      <w:lvlText w:val="%1.%2.%3.%4.%5.%6.%7.%8.%9."/>
      <w:lvlJc w:val="left"/>
      <w:pPr>
        <w:ind w:left="2520" w:hanging="2520"/>
      </w:pPr>
      <w:rPr>
        <w:rFonts w:cs="Times New Roman"/>
        <w:i/>
      </w:rPr>
    </w:lvl>
  </w:abstractNum>
  <w:abstractNum w:abstractNumId="14" w15:restartNumberingAfterBreak="0">
    <w:nsid w:val="6199068C"/>
    <w:multiLevelType w:val="multilevel"/>
    <w:tmpl w:val="FE70D0C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4"/>
  </w:num>
  <w:num w:numId="2">
    <w:abstractNumId w:val="6"/>
  </w:num>
  <w:num w:numId="3">
    <w:abstractNumId w:val="3"/>
  </w:num>
  <w:num w:numId="4">
    <w:abstractNumId w:val="0"/>
  </w:num>
  <w:num w:numId="5">
    <w:abstractNumId w:val="1"/>
  </w:num>
  <w:num w:numId="6">
    <w:abstractNumId w:val="4"/>
  </w:num>
  <w:num w:numId="7">
    <w:abstractNumId w:val="2"/>
  </w:num>
  <w:num w:numId="8">
    <w:abstractNumId w:val="9"/>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0"/>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2EA"/>
    <w:rsid w:val="00001674"/>
    <w:rsid w:val="00001685"/>
    <w:rsid w:val="00001A5E"/>
    <w:rsid w:val="00001D41"/>
    <w:rsid w:val="0000213D"/>
    <w:rsid w:val="00002787"/>
    <w:rsid w:val="00002B7A"/>
    <w:rsid w:val="00002C22"/>
    <w:rsid w:val="00002FC9"/>
    <w:rsid w:val="00003183"/>
    <w:rsid w:val="00003265"/>
    <w:rsid w:val="000034C6"/>
    <w:rsid w:val="0000356B"/>
    <w:rsid w:val="000037DA"/>
    <w:rsid w:val="000038A9"/>
    <w:rsid w:val="000039D6"/>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085"/>
    <w:rsid w:val="00011138"/>
    <w:rsid w:val="000114A0"/>
    <w:rsid w:val="00011981"/>
    <w:rsid w:val="00011B0C"/>
    <w:rsid w:val="00011C61"/>
    <w:rsid w:val="00011DE8"/>
    <w:rsid w:val="00011E10"/>
    <w:rsid w:val="00011EB5"/>
    <w:rsid w:val="00012014"/>
    <w:rsid w:val="000121E5"/>
    <w:rsid w:val="00012303"/>
    <w:rsid w:val="00012413"/>
    <w:rsid w:val="00012A6F"/>
    <w:rsid w:val="00012DCB"/>
    <w:rsid w:val="0001336F"/>
    <w:rsid w:val="0001351C"/>
    <w:rsid w:val="000135F1"/>
    <w:rsid w:val="00013B8C"/>
    <w:rsid w:val="00013DAA"/>
    <w:rsid w:val="00013DE6"/>
    <w:rsid w:val="00013ED8"/>
    <w:rsid w:val="00014129"/>
    <w:rsid w:val="00014B8A"/>
    <w:rsid w:val="00014EFC"/>
    <w:rsid w:val="00014F63"/>
    <w:rsid w:val="00014F95"/>
    <w:rsid w:val="000150B5"/>
    <w:rsid w:val="00015220"/>
    <w:rsid w:val="000159B5"/>
    <w:rsid w:val="00015E42"/>
    <w:rsid w:val="00015EE3"/>
    <w:rsid w:val="000161CF"/>
    <w:rsid w:val="0001636D"/>
    <w:rsid w:val="00016479"/>
    <w:rsid w:val="0001650A"/>
    <w:rsid w:val="00016615"/>
    <w:rsid w:val="000168A9"/>
    <w:rsid w:val="00016A60"/>
    <w:rsid w:val="00016C6A"/>
    <w:rsid w:val="00016D63"/>
    <w:rsid w:val="00016D87"/>
    <w:rsid w:val="00016E2B"/>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0B2"/>
    <w:rsid w:val="00022487"/>
    <w:rsid w:val="00022987"/>
    <w:rsid w:val="00022ABA"/>
    <w:rsid w:val="00022FA2"/>
    <w:rsid w:val="0002315B"/>
    <w:rsid w:val="000232C3"/>
    <w:rsid w:val="000234AA"/>
    <w:rsid w:val="00023F7C"/>
    <w:rsid w:val="00024043"/>
    <w:rsid w:val="000243AF"/>
    <w:rsid w:val="0002449A"/>
    <w:rsid w:val="000245A8"/>
    <w:rsid w:val="00024724"/>
    <w:rsid w:val="00024B19"/>
    <w:rsid w:val="00024EC4"/>
    <w:rsid w:val="00025068"/>
    <w:rsid w:val="0002522A"/>
    <w:rsid w:val="00025516"/>
    <w:rsid w:val="00025733"/>
    <w:rsid w:val="00025E7C"/>
    <w:rsid w:val="0002621C"/>
    <w:rsid w:val="000263AA"/>
    <w:rsid w:val="000264DB"/>
    <w:rsid w:val="0002694C"/>
    <w:rsid w:val="000271FD"/>
    <w:rsid w:val="00027636"/>
    <w:rsid w:val="000302E1"/>
    <w:rsid w:val="00030471"/>
    <w:rsid w:val="000306F7"/>
    <w:rsid w:val="0003096F"/>
    <w:rsid w:val="00030992"/>
    <w:rsid w:val="00030B2C"/>
    <w:rsid w:val="00030C15"/>
    <w:rsid w:val="00030C8A"/>
    <w:rsid w:val="00030D61"/>
    <w:rsid w:val="00030DCB"/>
    <w:rsid w:val="00031084"/>
    <w:rsid w:val="00031664"/>
    <w:rsid w:val="000316DD"/>
    <w:rsid w:val="00031889"/>
    <w:rsid w:val="0003188E"/>
    <w:rsid w:val="00031ABA"/>
    <w:rsid w:val="00031D09"/>
    <w:rsid w:val="000323DB"/>
    <w:rsid w:val="00032572"/>
    <w:rsid w:val="000327D3"/>
    <w:rsid w:val="00032ED0"/>
    <w:rsid w:val="0003302E"/>
    <w:rsid w:val="000330B6"/>
    <w:rsid w:val="000335F3"/>
    <w:rsid w:val="00033784"/>
    <w:rsid w:val="0003389A"/>
    <w:rsid w:val="00033B21"/>
    <w:rsid w:val="00033B78"/>
    <w:rsid w:val="00033CD4"/>
    <w:rsid w:val="00033D90"/>
    <w:rsid w:val="00033F41"/>
    <w:rsid w:val="000341FC"/>
    <w:rsid w:val="000342B6"/>
    <w:rsid w:val="000345AF"/>
    <w:rsid w:val="0003466A"/>
    <w:rsid w:val="00034B3C"/>
    <w:rsid w:val="00035086"/>
    <w:rsid w:val="00035186"/>
    <w:rsid w:val="00035188"/>
    <w:rsid w:val="00035540"/>
    <w:rsid w:val="00035625"/>
    <w:rsid w:val="00035646"/>
    <w:rsid w:val="0003567E"/>
    <w:rsid w:val="000358AA"/>
    <w:rsid w:val="00035B5D"/>
    <w:rsid w:val="00035D9F"/>
    <w:rsid w:val="0003604A"/>
    <w:rsid w:val="0003641E"/>
    <w:rsid w:val="0003683D"/>
    <w:rsid w:val="000369B6"/>
    <w:rsid w:val="000369FB"/>
    <w:rsid w:val="00036A44"/>
    <w:rsid w:val="00036D60"/>
    <w:rsid w:val="00036F8E"/>
    <w:rsid w:val="0003722F"/>
    <w:rsid w:val="000377A3"/>
    <w:rsid w:val="000378D1"/>
    <w:rsid w:val="000378E4"/>
    <w:rsid w:val="00037949"/>
    <w:rsid w:val="00037D18"/>
    <w:rsid w:val="00037D64"/>
    <w:rsid w:val="00040119"/>
    <w:rsid w:val="00040243"/>
    <w:rsid w:val="00040545"/>
    <w:rsid w:val="0004079A"/>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AB1"/>
    <w:rsid w:val="00044B03"/>
    <w:rsid w:val="00044D76"/>
    <w:rsid w:val="00044FF7"/>
    <w:rsid w:val="00045084"/>
    <w:rsid w:val="0004516C"/>
    <w:rsid w:val="000452B4"/>
    <w:rsid w:val="0004578B"/>
    <w:rsid w:val="000459E9"/>
    <w:rsid w:val="00045A06"/>
    <w:rsid w:val="00045AFD"/>
    <w:rsid w:val="00045B34"/>
    <w:rsid w:val="00045E7B"/>
    <w:rsid w:val="0004610A"/>
    <w:rsid w:val="000465AA"/>
    <w:rsid w:val="000467C8"/>
    <w:rsid w:val="00046893"/>
    <w:rsid w:val="000469BD"/>
    <w:rsid w:val="00046C74"/>
    <w:rsid w:val="00046E7C"/>
    <w:rsid w:val="00047225"/>
    <w:rsid w:val="0004729C"/>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5B6"/>
    <w:rsid w:val="0005192B"/>
    <w:rsid w:val="000519B7"/>
    <w:rsid w:val="00051ABE"/>
    <w:rsid w:val="00051BF5"/>
    <w:rsid w:val="00051FA3"/>
    <w:rsid w:val="000520F3"/>
    <w:rsid w:val="00052545"/>
    <w:rsid w:val="000525F4"/>
    <w:rsid w:val="00052641"/>
    <w:rsid w:val="000529EE"/>
    <w:rsid w:val="00052D38"/>
    <w:rsid w:val="00053286"/>
    <w:rsid w:val="000534D8"/>
    <w:rsid w:val="00053741"/>
    <w:rsid w:val="00053AC2"/>
    <w:rsid w:val="0005413E"/>
    <w:rsid w:val="000541C1"/>
    <w:rsid w:val="00054248"/>
    <w:rsid w:val="000542E8"/>
    <w:rsid w:val="00054349"/>
    <w:rsid w:val="00054418"/>
    <w:rsid w:val="00054CC7"/>
    <w:rsid w:val="00054E21"/>
    <w:rsid w:val="00055048"/>
    <w:rsid w:val="0005559C"/>
    <w:rsid w:val="00055958"/>
    <w:rsid w:val="00055B6F"/>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097"/>
    <w:rsid w:val="00061463"/>
    <w:rsid w:val="00061595"/>
    <w:rsid w:val="00061739"/>
    <w:rsid w:val="00061802"/>
    <w:rsid w:val="00061897"/>
    <w:rsid w:val="00061BCD"/>
    <w:rsid w:val="00061E93"/>
    <w:rsid w:val="00061FED"/>
    <w:rsid w:val="0006289F"/>
    <w:rsid w:val="00062F0E"/>
    <w:rsid w:val="000630A0"/>
    <w:rsid w:val="0006326A"/>
    <w:rsid w:val="000634ED"/>
    <w:rsid w:val="0006394B"/>
    <w:rsid w:val="00063AC4"/>
    <w:rsid w:val="00063F21"/>
    <w:rsid w:val="00064278"/>
    <w:rsid w:val="0006446F"/>
    <w:rsid w:val="0006464F"/>
    <w:rsid w:val="00064ADB"/>
    <w:rsid w:val="00064E56"/>
    <w:rsid w:val="00065475"/>
    <w:rsid w:val="0006558C"/>
    <w:rsid w:val="000658F6"/>
    <w:rsid w:val="00065F44"/>
    <w:rsid w:val="00065FD6"/>
    <w:rsid w:val="00066255"/>
    <w:rsid w:val="000662A1"/>
    <w:rsid w:val="000662D8"/>
    <w:rsid w:val="00066383"/>
    <w:rsid w:val="000664B5"/>
    <w:rsid w:val="00066635"/>
    <w:rsid w:val="00066925"/>
    <w:rsid w:val="00066A66"/>
    <w:rsid w:val="00066FBD"/>
    <w:rsid w:val="000671C3"/>
    <w:rsid w:val="00067231"/>
    <w:rsid w:val="0006738D"/>
    <w:rsid w:val="000675A2"/>
    <w:rsid w:val="00067A9C"/>
    <w:rsid w:val="00067C0C"/>
    <w:rsid w:val="00067E4B"/>
    <w:rsid w:val="00067E5F"/>
    <w:rsid w:val="00070269"/>
    <w:rsid w:val="0007033C"/>
    <w:rsid w:val="000706CB"/>
    <w:rsid w:val="00070927"/>
    <w:rsid w:val="00071090"/>
    <w:rsid w:val="00071218"/>
    <w:rsid w:val="00071361"/>
    <w:rsid w:val="000714E6"/>
    <w:rsid w:val="00071561"/>
    <w:rsid w:val="00071591"/>
    <w:rsid w:val="00071861"/>
    <w:rsid w:val="00071B72"/>
    <w:rsid w:val="00071DCA"/>
    <w:rsid w:val="00071EF7"/>
    <w:rsid w:val="000720FB"/>
    <w:rsid w:val="000722E3"/>
    <w:rsid w:val="000723B6"/>
    <w:rsid w:val="00072541"/>
    <w:rsid w:val="00072600"/>
    <w:rsid w:val="00072855"/>
    <w:rsid w:val="000728D7"/>
    <w:rsid w:val="0007374A"/>
    <w:rsid w:val="00073A70"/>
    <w:rsid w:val="00073ABA"/>
    <w:rsid w:val="00073C0D"/>
    <w:rsid w:val="00073DFA"/>
    <w:rsid w:val="00073E77"/>
    <w:rsid w:val="00073F5C"/>
    <w:rsid w:val="000744E1"/>
    <w:rsid w:val="000748DD"/>
    <w:rsid w:val="00074A47"/>
    <w:rsid w:val="00074E40"/>
    <w:rsid w:val="00074F1D"/>
    <w:rsid w:val="00074FBD"/>
    <w:rsid w:val="0007503D"/>
    <w:rsid w:val="0007517D"/>
    <w:rsid w:val="0007536F"/>
    <w:rsid w:val="00075639"/>
    <w:rsid w:val="000756CC"/>
    <w:rsid w:val="00075CDF"/>
    <w:rsid w:val="00076267"/>
    <w:rsid w:val="000763FB"/>
    <w:rsid w:val="00076A95"/>
    <w:rsid w:val="00076CF0"/>
    <w:rsid w:val="00076E99"/>
    <w:rsid w:val="00076FD8"/>
    <w:rsid w:val="00077400"/>
    <w:rsid w:val="00077442"/>
    <w:rsid w:val="000777EE"/>
    <w:rsid w:val="00077887"/>
    <w:rsid w:val="0007788A"/>
    <w:rsid w:val="000779F4"/>
    <w:rsid w:val="00077A00"/>
    <w:rsid w:val="00077AC3"/>
    <w:rsid w:val="00077C16"/>
    <w:rsid w:val="00077C97"/>
    <w:rsid w:val="00077D34"/>
    <w:rsid w:val="00080255"/>
    <w:rsid w:val="000806C3"/>
    <w:rsid w:val="00080965"/>
    <w:rsid w:val="00080AB1"/>
    <w:rsid w:val="00080B11"/>
    <w:rsid w:val="00080D2F"/>
    <w:rsid w:val="00080D66"/>
    <w:rsid w:val="00080FFB"/>
    <w:rsid w:val="00081314"/>
    <w:rsid w:val="00081E0E"/>
    <w:rsid w:val="00081EBD"/>
    <w:rsid w:val="0008209E"/>
    <w:rsid w:val="00082276"/>
    <w:rsid w:val="000824B4"/>
    <w:rsid w:val="000827C7"/>
    <w:rsid w:val="00082CA4"/>
    <w:rsid w:val="000830E9"/>
    <w:rsid w:val="0008360D"/>
    <w:rsid w:val="00083764"/>
    <w:rsid w:val="000837DA"/>
    <w:rsid w:val="00083870"/>
    <w:rsid w:val="000839D9"/>
    <w:rsid w:val="00083B32"/>
    <w:rsid w:val="00083C38"/>
    <w:rsid w:val="00083C7A"/>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44"/>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3A3"/>
    <w:rsid w:val="000A164A"/>
    <w:rsid w:val="000A1717"/>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15F"/>
    <w:rsid w:val="000A5681"/>
    <w:rsid w:val="000A5A31"/>
    <w:rsid w:val="000A5A6B"/>
    <w:rsid w:val="000A5B0D"/>
    <w:rsid w:val="000A5DE2"/>
    <w:rsid w:val="000A5FB1"/>
    <w:rsid w:val="000A6179"/>
    <w:rsid w:val="000A6266"/>
    <w:rsid w:val="000A6343"/>
    <w:rsid w:val="000A66F7"/>
    <w:rsid w:val="000A67A6"/>
    <w:rsid w:val="000A6C6B"/>
    <w:rsid w:val="000A6DF5"/>
    <w:rsid w:val="000A6EF1"/>
    <w:rsid w:val="000A6F50"/>
    <w:rsid w:val="000A6F56"/>
    <w:rsid w:val="000A72D4"/>
    <w:rsid w:val="000A73B0"/>
    <w:rsid w:val="000A7410"/>
    <w:rsid w:val="000A7D69"/>
    <w:rsid w:val="000A7DD7"/>
    <w:rsid w:val="000A7DD9"/>
    <w:rsid w:val="000B0076"/>
    <w:rsid w:val="000B0207"/>
    <w:rsid w:val="000B02EC"/>
    <w:rsid w:val="000B0B75"/>
    <w:rsid w:val="000B0DB4"/>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5F7A"/>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B2"/>
    <w:rsid w:val="000C70B4"/>
    <w:rsid w:val="000C7133"/>
    <w:rsid w:val="000C73B8"/>
    <w:rsid w:val="000C74F2"/>
    <w:rsid w:val="000C76C7"/>
    <w:rsid w:val="000C77B9"/>
    <w:rsid w:val="000C7839"/>
    <w:rsid w:val="000C7844"/>
    <w:rsid w:val="000C7FEC"/>
    <w:rsid w:val="000D0249"/>
    <w:rsid w:val="000D053B"/>
    <w:rsid w:val="000D0565"/>
    <w:rsid w:val="000D0770"/>
    <w:rsid w:val="000D0950"/>
    <w:rsid w:val="000D0AB9"/>
    <w:rsid w:val="000D16C5"/>
    <w:rsid w:val="000D17B0"/>
    <w:rsid w:val="000D1843"/>
    <w:rsid w:val="000D1A8A"/>
    <w:rsid w:val="000D1AD8"/>
    <w:rsid w:val="000D1B72"/>
    <w:rsid w:val="000D1C3C"/>
    <w:rsid w:val="000D1D18"/>
    <w:rsid w:val="000D261E"/>
    <w:rsid w:val="000D268E"/>
    <w:rsid w:val="000D26D2"/>
    <w:rsid w:val="000D28B2"/>
    <w:rsid w:val="000D2CEE"/>
    <w:rsid w:val="000D3678"/>
    <w:rsid w:val="000D403A"/>
    <w:rsid w:val="000D4191"/>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06F"/>
    <w:rsid w:val="000D710E"/>
    <w:rsid w:val="000D7264"/>
    <w:rsid w:val="000D7C1F"/>
    <w:rsid w:val="000D7F56"/>
    <w:rsid w:val="000E0497"/>
    <w:rsid w:val="000E0A85"/>
    <w:rsid w:val="000E0BA5"/>
    <w:rsid w:val="000E0CD9"/>
    <w:rsid w:val="000E0DAC"/>
    <w:rsid w:val="000E0EE3"/>
    <w:rsid w:val="000E114F"/>
    <w:rsid w:val="000E1AC8"/>
    <w:rsid w:val="000E1B6B"/>
    <w:rsid w:val="000E2436"/>
    <w:rsid w:val="000E2493"/>
    <w:rsid w:val="000E27C7"/>
    <w:rsid w:val="000E28EC"/>
    <w:rsid w:val="000E2B4E"/>
    <w:rsid w:val="000E3157"/>
    <w:rsid w:val="000E31C4"/>
    <w:rsid w:val="000E3981"/>
    <w:rsid w:val="000E3986"/>
    <w:rsid w:val="000E3CEC"/>
    <w:rsid w:val="000E3D7A"/>
    <w:rsid w:val="000E406D"/>
    <w:rsid w:val="000E421D"/>
    <w:rsid w:val="000E4D93"/>
    <w:rsid w:val="000E4F13"/>
    <w:rsid w:val="000E50E4"/>
    <w:rsid w:val="000E5365"/>
    <w:rsid w:val="000E5919"/>
    <w:rsid w:val="000E5F56"/>
    <w:rsid w:val="000E6194"/>
    <w:rsid w:val="000E6594"/>
    <w:rsid w:val="000E6717"/>
    <w:rsid w:val="000E6A25"/>
    <w:rsid w:val="000E75B5"/>
    <w:rsid w:val="000E76B0"/>
    <w:rsid w:val="000E76F3"/>
    <w:rsid w:val="000E7ACC"/>
    <w:rsid w:val="000E7CCE"/>
    <w:rsid w:val="000E7D50"/>
    <w:rsid w:val="000F0301"/>
    <w:rsid w:val="000F04BA"/>
    <w:rsid w:val="000F08A3"/>
    <w:rsid w:val="000F0DD2"/>
    <w:rsid w:val="000F0DEF"/>
    <w:rsid w:val="000F0FD7"/>
    <w:rsid w:val="000F1AE6"/>
    <w:rsid w:val="000F1B51"/>
    <w:rsid w:val="000F1FFE"/>
    <w:rsid w:val="000F2206"/>
    <w:rsid w:val="000F291A"/>
    <w:rsid w:val="000F2A7D"/>
    <w:rsid w:val="000F30B9"/>
    <w:rsid w:val="000F34F4"/>
    <w:rsid w:val="000F362C"/>
    <w:rsid w:val="000F38AB"/>
    <w:rsid w:val="000F3FB8"/>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0EC9"/>
    <w:rsid w:val="001011E2"/>
    <w:rsid w:val="0010158F"/>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62B"/>
    <w:rsid w:val="00104B05"/>
    <w:rsid w:val="00104B2C"/>
    <w:rsid w:val="00104F7C"/>
    <w:rsid w:val="00104F8F"/>
    <w:rsid w:val="00104F9A"/>
    <w:rsid w:val="0010516B"/>
    <w:rsid w:val="0010529B"/>
    <w:rsid w:val="001055A9"/>
    <w:rsid w:val="00105AC3"/>
    <w:rsid w:val="00105D8A"/>
    <w:rsid w:val="00105FE5"/>
    <w:rsid w:val="0010616C"/>
    <w:rsid w:val="00106457"/>
    <w:rsid w:val="00106A45"/>
    <w:rsid w:val="00107464"/>
    <w:rsid w:val="001075B0"/>
    <w:rsid w:val="00107CE0"/>
    <w:rsid w:val="00107E6B"/>
    <w:rsid w:val="00107F59"/>
    <w:rsid w:val="00110092"/>
    <w:rsid w:val="001104F8"/>
    <w:rsid w:val="00110580"/>
    <w:rsid w:val="0011093C"/>
    <w:rsid w:val="001109A4"/>
    <w:rsid w:val="00110C1D"/>
    <w:rsid w:val="00111168"/>
    <w:rsid w:val="001111FC"/>
    <w:rsid w:val="00111270"/>
    <w:rsid w:val="001112E3"/>
    <w:rsid w:val="0011139C"/>
    <w:rsid w:val="00111519"/>
    <w:rsid w:val="001115C5"/>
    <w:rsid w:val="00111624"/>
    <w:rsid w:val="0011163A"/>
    <w:rsid w:val="00111678"/>
    <w:rsid w:val="00111826"/>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13"/>
    <w:rsid w:val="00120240"/>
    <w:rsid w:val="001203F1"/>
    <w:rsid w:val="001205E4"/>
    <w:rsid w:val="00120642"/>
    <w:rsid w:val="00120802"/>
    <w:rsid w:val="0012086C"/>
    <w:rsid w:val="00120A8A"/>
    <w:rsid w:val="00120D29"/>
    <w:rsid w:val="001211A4"/>
    <w:rsid w:val="00121321"/>
    <w:rsid w:val="0012161D"/>
    <w:rsid w:val="00121AAE"/>
    <w:rsid w:val="00122046"/>
    <w:rsid w:val="0012231E"/>
    <w:rsid w:val="0012255B"/>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C1E"/>
    <w:rsid w:val="00126DFC"/>
    <w:rsid w:val="00126F4C"/>
    <w:rsid w:val="0012715F"/>
    <w:rsid w:val="001276F9"/>
    <w:rsid w:val="00127909"/>
    <w:rsid w:val="00127CDF"/>
    <w:rsid w:val="00127F2F"/>
    <w:rsid w:val="00127FAB"/>
    <w:rsid w:val="001302A9"/>
    <w:rsid w:val="00130377"/>
    <w:rsid w:val="00130874"/>
    <w:rsid w:val="00130955"/>
    <w:rsid w:val="00130A0F"/>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69E"/>
    <w:rsid w:val="00133D2C"/>
    <w:rsid w:val="00133E2D"/>
    <w:rsid w:val="00133E3C"/>
    <w:rsid w:val="00133E63"/>
    <w:rsid w:val="00134219"/>
    <w:rsid w:val="00134674"/>
    <w:rsid w:val="00134B8B"/>
    <w:rsid w:val="00134C41"/>
    <w:rsid w:val="00134DC9"/>
    <w:rsid w:val="00134E37"/>
    <w:rsid w:val="00134FA0"/>
    <w:rsid w:val="00134FE2"/>
    <w:rsid w:val="001355D3"/>
    <w:rsid w:val="00135635"/>
    <w:rsid w:val="00135838"/>
    <w:rsid w:val="00135BCB"/>
    <w:rsid w:val="00135EEA"/>
    <w:rsid w:val="00135FC1"/>
    <w:rsid w:val="001360EF"/>
    <w:rsid w:val="00136A81"/>
    <w:rsid w:val="00136AB1"/>
    <w:rsid w:val="00136CD7"/>
    <w:rsid w:val="001371E3"/>
    <w:rsid w:val="00137749"/>
    <w:rsid w:val="00137846"/>
    <w:rsid w:val="001379D6"/>
    <w:rsid w:val="00137E60"/>
    <w:rsid w:val="00140625"/>
    <w:rsid w:val="00140652"/>
    <w:rsid w:val="001407A8"/>
    <w:rsid w:val="00140A49"/>
    <w:rsid w:val="00140A64"/>
    <w:rsid w:val="00140DD0"/>
    <w:rsid w:val="00140E2C"/>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6AD"/>
    <w:rsid w:val="0014584F"/>
    <w:rsid w:val="00145878"/>
    <w:rsid w:val="00145E32"/>
    <w:rsid w:val="001467C5"/>
    <w:rsid w:val="00146AD9"/>
    <w:rsid w:val="00146C61"/>
    <w:rsid w:val="00146CF5"/>
    <w:rsid w:val="00146D52"/>
    <w:rsid w:val="00147079"/>
    <w:rsid w:val="0014727E"/>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178"/>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453"/>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5C"/>
    <w:rsid w:val="00162CF6"/>
    <w:rsid w:val="00162E01"/>
    <w:rsid w:val="001638BF"/>
    <w:rsid w:val="00163C8C"/>
    <w:rsid w:val="001640AA"/>
    <w:rsid w:val="00164528"/>
    <w:rsid w:val="0016457A"/>
    <w:rsid w:val="00164871"/>
    <w:rsid w:val="00164DB4"/>
    <w:rsid w:val="00165150"/>
    <w:rsid w:val="00165286"/>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03"/>
    <w:rsid w:val="00170AAD"/>
    <w:rsid w:val="00170D5A"/>
    <w:rsid w:val="0017108B"/>
    <w:rsid w:val="0017112A"/>
    <w:rsid w:val="0017144F"/>
    <w:rsid w:val="00171583"/>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3C"/>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945"/>
    <w:rsid w:val="00177AA0"/>
    <w:rsid w:val="00177BD1"/>
    <w:rsid w:val="00177D66"/>
    <w:rsid w:val="00177DDE"/>
    <w:rsid w:val="00177E4E"/>
    <w:rsid w:val="0018018E"/>
    <w:rsid w:val="001801E8"/>
    <w:rsid w:val="0018054C"/>
    <w:rsid w:val="00180694"/>
    <w:rsid w:val="0018078C"/>
    <w:rsid w:val="001808DB"/>
    <w:rsid w:val="00180A7F"/>
    <w:rsid w:val="00180AC1"/>
    <w:rsid w:val="00180D09"/>
    <w:rsid w:val="0018137F"/>
    <w:rsid w:val="00181387"/>
    <w:rsid w:val="0018188B"/>
    <w:rsid w:val="001818C7"/>
    <w:rsid w:val="00181C54"/>
    <w:rsid w:val="00181C70"/>
    <w:rsid w:val="001820FA"/>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3C9"/>
    <w:rsid w:val="001874D2"/>
    <w:rsid w:val="00187A03"/>
    <w:rsid w:val="00187BF6"/>
    <w:rsid w:val="00190235"/>
    <w:rsid w:val="0019056F"/>
    <w:rsid w:val="00190610"/>
    <w:rsid w:val="001907D6"/>
    <w:rsid w:val="00190800"/>
    <w:rsid w:val="001909B2"/>
    <w:rsid w:val="00190C80"/>
    <w:rsid w:val="0019100C"/>
    <w:rsid w:val="0019139E"/>
    <w:rsid w:val="00191961"/>
    <w:rsid w:val="001919D3"/>
    <w:rsid w:val="00191A84"/>
    <w:rsid w:val="00191AE7"/>
    <w:rsid w:val="00191D4F"/>
    <w:rsid w:val="00191EFE"/>
    <w:rsid w:val="00192089"/>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5129"/>
    <w:rsid w:val="001951E9"/>
    <w:rsid w:val="00195226"/>
    <w:rsid w:val="0019543D"/>
    <w:rsid w:val="001956C7"/>
    <w:rsid w:val="00195BF4"/>
    <w:rsid w:val="00195E43"/>
    <w:rsid w:val="00195F31"/>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520"/>
    <w:rsid w:val="001A08E7"/>
    <w:rsid w:val="001A0A45"/>
    <w:rsid w:val="001A0C25"/>
    <w:rsid w:val="001A1016"/>
    <w:rsid w:val="001A105D"/>
    <w:rsid w:val="001A15BA"/>
    <w:rsid w:val="001A15CE"/>
    <w:rsid w:val="001A160D"/>
    <w:rsid w:val="001A17AF"/>
    <w:rsid w:val="001A18EC"/>
    <w:rsid w:val="001A1A85"/>
    <w:rsid w:val="001A1FB1"/>
    <w:rsid w:val="001A23EB"/>
    <w:rsid w:val="001A2C6D"/>
    <w:rsid w:val="001A2CD7"/>
    <w:rsid w:val="001A2DFE"/>
    <w:rsid w:val="001A3079"/>
    <w:rsid w:val="001A3E7E"/>
    <w:rsid w:val="001A3EDB"/>
    <w:rsid w:val="001A426A"/>
    <w:rsid w:val="001A434D"/>
    <w:rsid w:val="001A452F"/>
    <w:rsid w:val="001A4634"/>
    <w:rsid w:val="001A49C6"/>
    <w:rsid w:val="001A4E53"/>
    <w:rsid w:val="001A51B3"/>
    <w:rsid w:val="001A5401"/>
    <w:rsid w:val="001A5454"/>
    <w:rsid w:val="001A5920"/>
    <w:rsid w:val="001A59D2"/>
    <w:rsid w:val="001A5C4A"/>
    <w:rsid w:val="001A5E62"/>
    <w:rsid w:val="001A5E94"/>
    <w:rsid w:val="001A6098"/>
    <w:rsid w:val="001A61F6"/>
    <w:rsid w:val="001A6BCC"/>
    <w:rsid w:val="001A6D10"/>
    <w:rsid w:val="001A6EB0"/>
    <w:rsid w:val="001A70C8"/>
    <w:rsid w:val="001A719E"/>
    <w:rsid w:val="001A75A8"/>
    <w:rsid w:val="001A7CCC"/>
    <w:rsid w:val="001A7F64"/>
    <w:rsid w:val="001B061D"/>
    <w:rsid w:val="001B0D8F"/>
    <w:rsid w:val="001B0DDA"/>
    <w:rsid w:val="001B0F88"/>
    <w:rsid w:val="001B119E"/>
    <w:rsid w:val="001B18DB"/>
    <w:rsid w:val="001B1D51"/>
    <w:rsid w:val="001B1D7B"/>
    <w:rsid w:val="001B1E0C"/>
    <w:rsid w:val="001B1E5E"/>
    <w:rsid w:val="001B1F10"/>
    <w:rsid w:val="001B1FFC"/>
    <w:rsid w:val="001B2127"/>
    <w:rsid w:val="001B23E0"/>
    <w:rsid w:val="001B27CB"/>
    <w:rsid w:val="001B2D71"/>
    <w:rsid w:val="001B2DBF"/>
    <w:rsid w:val="001B2ED1"/>
    <w:rsid w:val="001B30D3"/>
    <w:rsid w:val="001B3174"/>
    <w:rsid w:val="001B3210"/>
    <w:rsid w:val="001B339A"/>
    <w:rsid w:val="001B3921"/>
    <w:rsid w:val="001B3AB4"/>
    <w:rsid w:val="001B3BCA"/>
    <w:rsid w:val="001B3D21"/>
    <w:rsid w:val="001B3D77"/>
    <w:rsid w:val="001B453B"/>
    <w:rsid w:val="001B4754"/>
    <w:rsid w:val="001B49F9"/>
    <w:rsid w:val="001B4AFD"/>
    <w:rsid w:val="001B4EC0"/>
    <w:rsid w:val="001B5C7C"/>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E65"/>
    <w:rsid w:val="001C1F13"/>
    <w:rsid w:val="001C1F30"/>
    <w:rsid w:val="001C23AD"/>
    <w:rsid w:val="001C24DB"/>
    <w:rsid w:val="001C2CBC"/>
    <w:rsid w:val="001C2E1E"/>
    <w:rsid w:val="001C2E3D"/>
    <w:rsid w:val="001C2E96"/>
    <w:rsid w:val="001C338B"/>
    <w:rsid w:val="001C33F3"/>
    <w:rsid w:val="001C3412"/>
    <w:rsid w:val="001C34FD"/>
    <w:rsid w:val="001C3721"/>
    <w:rsid w:val="001C3EAF"/>
    <w:rsid w:val="001C40B7"/>
    <w:rsid w:val="001C41DB"/>
    <w:rsid w:val="001C4747"/>
    <w:rsid w:val="001C4BB4"/>
    <w:rsid w:val="001C4D1F"/>
    <w:rsid w:val="001C4EFB"/>
    <w:rsid w:val="001C593B"/>
    <w:rsid w:val="001C5B6B"/>
    <w:rsid w:val="001C5D53"/>
    <w:rsid w:val="001C6026"/>
    <w:rsid w:val="001C65E6"/>
    <w:rsid w:val="001C6A48"/>
    <w:rsid w:val="001C6AEC"/>
    <w:rsid w:val="001C6BB4"/>
    <w:rsid w:val="001C6F1B"/>
    <w:rsid w:val="001C7463"/>
    <w:rsid w:val="001C79D4"/>
    <w:rsid w:val="001C7AD5"/>
    <w:rsid w:val="001C7B11"/>
    <w:rsid w:val="001C7F4E"/>
    <w:rsid w:val="001D037F"/>
    <w:rsid w:val="001D0687"/>
    <w:rsid w:val="001D0941"/>
    <w:rsid w:val="001D096D"/>
    <w:rsid w:val="001D0A49"/>
    <w:rsid w:val="001D0B8D"/>
    <w:rsid w:val="001D0CE2"/>
    <w:rsid w:val="001D0EF8"/>
    <w:rsid w:val="001D135D"/>
    <w:rsid w:val="001D1416"/>
    <w:rsid w:val="001D1670"/>
    <w:rsid w:val="001D1948"/>
    <w:rsid w:val="001D19AC"/>
    <w:rsid w:val="001D1A41"/>
    <w:rsid w:val="001D1DFD"/>
    <w:rsid w:val="001D210E"/>
    <w:rsid w:val="001D2421"/>
    <w:rsid w:val="001D252D"/>
    <w:rsid w:val="001D274A"/>
    <w:rsid w:val="001D2C5A"/>
    <w:rsid w:val="001D2CFB"/>
    <w:rsid w:val="001D2DC8"/>
    <w:rsid w:val="001D2EB7"/>
    <w:rsid w:val="001D3093"/>
    <w:rsid w:val="001D395A"/>
    <w:rsid w:val="001D4034"/>
    <w:rsid w:val="001D40C3"/>
    <w:rsid w:val="001D438A"/>
    <w:rsid w:val="001D4490"/>
    <w:rsid w:val="001D5120"/>
    <w:rsid w:val="001D51D2"/>
    <w:rsid w:val="001D52ED"/>
    <w:rsid w:val="001D5401"/>
    <w:rsid w:val="001D562B"/>
    <w:rsid w:val="001D5735"/>
    <w:rsid w:val="001D57F5"/>
    <w:rsid w:val="001D5A6B"/>
    <w:rsid w:val="001D60C6"/>
    <w:rsid w:val="001D6115"/>
    <w:rsid w:val="001D6532"/>
    <w:rsid w:val="001D6A37"/>
    <w:rsid w:val="001D6C1C"/>
    <w:rsid w:val="001D6C84"/>
    <w:rsid w:val="001D6F49"/>
    <w:rsid w:val="001D7531"/>
    <w:rsid w:val="001D794E"/>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22B"/>
    <w:rsid w:val="001E3DFB"/>
    <w:rsid w:val="001E40D8"/>
    <w:rsid w:val="001E40FF"/>
    <w:rsid w:val="001E4249"/>
    <w:rsid w:val="001E43D5"/>
    <w:rsid w:val="001E499D"/>
    <w:rsid w:val="001E49A9"/>
    <w:rsid w:val="001E4A88"/>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2FC"/>
    <w:rsid w:val="001E796D"/>
    <w:rsid w:val="001E7BAA"/>
    <w:rsid w:val="001E7FFC"/>
    <w:rsid w:val="001F0037"/>
    <w:rsid w:val="001F0596"/>
    <w:rsid w:val="001F06A8"/>
    <w:rsid w:val="001F0878"/>
    <w:rsid w:val="001F0927"/>
    <w:rsid w:val="001F0A86"/>
    <w:rsid w:val="001F0D8A"/>
    <w:rsid w:val="001F0E73"/>
    <w:rsid w:val="001F12DD"/>
    <w:rsid w:val="001F141E"/>
    <w:rsid w:val="001F19F7"/>
    <w:rsid w:val="001F1A85"/>
    <w:rsid w:val="001F1AB6"/>
    <w:rsid w:val="001F1DA7"/>
    <w:rsid w:val="001F1EA6"/>
    <w:rsid w:val="001F220E"/>
    <w:rsid w:val="001F226A"/>
    <w:rsid w:val="001F2309"/>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BA"/>
    <w:rsid w:val="001F49D6"/>
    <w:rsid w:val="001F4E96"/>
    <w:rsid w:val="001F53F2"/>
    <w:rsid w:val="001F5794"/>
    <w:rsid w:val="001F57CF"/>
    <w:rsid w:val="001F5CB2"/>
    <w:rsid w:val="001F6307"/>
    <w:rsid w:val="001F63A6"/>
    <w:rsid w:val="001F6698"/>
    <w:rsid w:val="001F6860"/>
    <w:rsid w:val="001F69C0"/>
    <w:rsid w:val="001F6E9C"/>
    <w:rsid w:val="001F7339"/>
    <w:rsid w:val="001F7828"/>
    <w:rsid w:val="001F7D70"/>
    <w:rsid w:val="0020009D"/>
    <w:rsid w:val="00200663"/>
    <w:rsid w:val="002006F4"/>
    <w:rsid w:val="00200A5C"/>
    <w:rsid w:val="00200ABF"/>
    <w:rsid w:val="00200B0A"/>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D25"/>
    <w:rsid w:val="002061A2"/>
    <w:rsid w:val="002063AB"/>
    <w:rsid w:val="002064B7"/>
    <w:rsid w:val="002068FF"/>
    <w:rsid w:val="00206AAA"/>
    <w:rsid w:val="00206C53"/>
    <w:rsid w:val="00206C98"/>
    <w:rsid w:val="00206D25"/>
    <w:rsid w:val="00206EB6"/>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76"/>
    <w:rsid w:val="002119E0"/>
    <w:rsid w:val="00212154"/>
    <w:rsid w:val="002123E5"/>
    <w:rsid w:val="0021276D"/>
    <w:rsid w:val="00212B57"/>
    <w:rsid w:val="00212B74"/>
    <w:rsid w:val="00213030"/>
    <w:rsid w:val="002132CD"/>
    <w:rsid w:val="00213314"/>
    <w:rsid w:val="0021365B"/>
    <w:rsid w:val="002137FD"/>
    <w:rsid w:val="00213812"/>
    <w:rsid w:val="002138A5"/>
    <w:rsid w:val="00213D12"/>
    <w:rsid w:val="00213DAA"/>
    <w:rsid w:val="0021417E"/>
    <w:rsid w:val="0021422C"/>
    <w:rsid w:val="00214943"/>
    <w:rsid w:val="00214A0D"/>
    <w:rsid w:val="00214D8A"/>
    <w:rsid w:val="00214DC0"/>
    <w:rsid w:val="0021519C"/>
    <w:rsid w:val="0021559B"/>
    <w:rsid w:val="002156DF"/>
    <w:rsid w:val="00215703"/>
    <w:rsid w:val="00215A47"/>
    <w:rsid w:val="00215C6A"/>
    <w:rsid w:val="00215D56"/>
    <w:rsid w:val="002161A5"/>
    <w:rsid w:val="00216485"/>
    <w:rsid w:val="00216699"/>
    <w:rsid w:val="0021682A"/>
    <w:rsid w:val="002168B5"/>
    <w:rsid w:val="0021691A"/>
    <w:rsid w:val="00216A5A"/>
    <w:rsid w:val="00216BE8"/>
    <w:rsid w:val="002175CA"/>
    <w:rsid w:val="00217813"/>
    <w:rsid w:val="00217AC1"/>
    <w:rsid w:val="00217D4D"/>
    <w:rsid w:val="00217F6E"/>
    <w:rsid w:val="00220072"/>
    <w:rsid w:val="002201B3"/>
    <w:rsid w:val="002201E0"/>
    <w:rsid w:val="002203B3"/>
    <w:rsid w:val="0022093C"/>
    <w:rsid w:val="00220AE0"/>
    <w:rsid w:val="002212E0"/>
    <w:rsid w:val="002215BB"/>
    <w:rsid w:val="00221720"/>
    <w:rsid w:val="0022175E"/>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13"/>
    <w:rsid w:val="00230D34"/>
    <w:rsid w:val="00230F7B"/>
    <w:rsid w:val="0023130C"/>
    <w:rsid w:val="00231752"/>
    <w:rsid w:val="00231912"/>
    <w:rsid w:val="00231985"/>
    <w:rsid w:val="002319A8"/>
    <w:rsid w:val="00231A7F"/>
    <w:rsid w:val="00231AE3"/>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46"/>
    <w:rsid w:val="00241198"/>
    <w:rsid w:val="00241C01"/>
    <w:rsid w:val="00241C8F"/>
    <w:rsid w:val="00241D3D"/>
    <w:rsid w:val="00241D40"/>
    <w:rsid w:val="00241E46"/>
    <w:rsid w:val="00242010"/>
    <w:rsid w:val="00242104"/>
    <w:rsid w:val="002421AC"/>
    <w:rsid w:val="00242310"/>
    <w:rsid w:val="00242727"/>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6BEB"/>
    <w:rsid w:val="00246C82"/>
    <w:rsid w:val="00247396"/>
    <w:rsid w:val="002473A5"/>
    <w:rsid w:val="0024776D"/>
    <w:rsid w:val="0024778D"/>
    <w:rsid w:val="002479D9"/>
    <w:rsid w:val="00247FEB"/>
    <w:rsid w:val="00250483"/>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26"/>
    <w:rsid w:val="002524B1"/>
    <w:rsid w:val="00252804"/>
    <w:rsid w:val="0025288B"/>
    <w:rsid w:val="002529DA"/>
    <w:rsid w:val="00252AB1"/>
    <w:rsid w:val="00252B74"/>
    <w:rsid w:val="00252F62"/>
    <w:rsid w:val="00253583"/>
    <w:rsid w:val="00253718"/>
    <w:rsid w:val="00253873"/>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A4"/>
    <w:rsid w:val="00260B57"/>
    <w:rsid w:val="00260C69"/>
    <w:rsid w:val="00260FA1"/>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66B"/>
    <w:rsid w:val="00264A32"/>
    <w:rsid w:val="00264AE4"/>
    <w:rsid w:val="0026515D"/>
    <w:rsid w:val="00265251"/>
    <w:rsid w:val="002652A5"/>
    <w:rsid w:val="002652F3"/>
    <w:rsid w:val="0026589D"/>
    <w:rsid w:val="002658DC"/>
    <w:rsid w:val="0026594A"/>
    <w:rsid w:val="002661AD"/>
    <w:rsid w:val="002667DE"/>
    <w:rsid w:val="00266B60"/>
    <w:rsid w:val="00266F35"/>
    <w:rsid w:val="0026701E"/>
    <w:rsid w:val="002670F0"/>
    <w:rsid w:val="0026741F"/>
    <w:rsid w:val="00267561"/>
    <w:rsid w:val="00267757"/>
    <w:rsid w:val="002677CF"/>
    <w:rsid w:val="00267974"/>
    <w:rsid w:val="00267978"/>
    <w:rsid w:val="00267BD3"/>
    <w:rsid w:val="00267E5A"/>
    <w:rsid w:val="00270037"/>
    <w:rsid w:val="0027021F"/>
    <w:rsid w:val="00270480"/>
    <w:rsid w:val="0027063D"/>
    <w:rsid w:val="00270E7A"/>
    <w:rsid w:val="00271BBB"/>
    <w:rsid w:val="00271C12"/>
    <w:rsid w:val="00271C55"/>
    <w:rsid w:val="00271C89"/>
    <w:rsid w:val="00271EF4"/>
    <w:rsid w:val="00272AFE"/>
    <w:rsid w:val="00272B47"/>
    <w:rsid w:val="002731CC"/>
    <w:rsid w:val="00273A0B"/>
    <w:rsid w:val="00273FC9"/>
    <w:rsid w:val="00274469"/>
    <w:rsid w:val="002745FE"/>
    <w:rsid w:val="00274784"/>
    <w:rsid w:val="0027485C"/>
    <w:rsid w:val="00274C82"/>
    <w:rsid w:val="00274DA2"/>
    <w:rsid w:val="00274DA9"/>
    <w:rsid w:val="00274DB6"/>
    <w:rsid w:val="00274E96"/>
    <w:rsid w:val="00274EE5"/>
    <w:rsid w:val="002758D0"/>
    <w:rsid w:val="00275D97"/>
    <w:rsid w:val="00275DC2"/>
    <w:rsid w:val="00276163"/>
    <w:rsid w:val="00276AD8"/>
    <w:rsid w:val="00276FFD"/>
    <w:rsid w:val="00277180"/>
    <w:rsid w:val="00277324"/>
    <w:rsid w:val="00277351"/>
    <w:rsid w:val="002779EB"/>
    <w:rsid w:val="00277A86"/>
    <w:rsid w:val="00277BD6"/>
    <w:rsid w:val="00277D8B"/>
    <w:rsid w:val="00280425"/>
    <w:rsid w:val="0028058E"/>
    <w:rsid w:val="0028083F"/>
    <w:rsid w:val="002808BE"/>
    <w:rsid w:val="0028099C"/>
    <w:rsid w:val="00280F35"/>
    <w:rsid w:val="00281025"/>
    <w:rsid w:val="00281446"/>
    <w:rsid w:val="002814D9"/>
    <w:rsid w:val="00281551"/>
    <w:rsid w:val="002815F7"/>
    <w:rsid w:val="002818A7"/>
    <w:rsid w:val="00281C60"/>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74A"/>
    <w:rsid w:val="00290A43"/>
    <w:rsid w:val="00290B8D"/>
    <w:rsid w:val="00290BB2"/>
    <w:rsid w:val="00290D9E"/>
    <w:rsid w:val="00290FB5"/>
    <w:rsid w:val="002910C8"/>
    <w:rsid w:val="002910CF"/>
    <w:rsid w:val="002911BE"/>
    <w:rsid w:val="002911DE"/>
    <w:rsid w:val="0029129D"/>
    <w:rsid w:val="002913BD"/>
    <w:rsid w:val="00291747"/>
    <w:rsid w:val="002917E5"/>
    <w:rsid w:val="002919A8"/>
    <w:rsid w:val="00291BB4"/>
    <w:rsid w:val="002927CB"/>
    <w:rsid w:val="00292DFD"/>
    <w:rsid w:val="00292E39"/>
    <w:rsid w:val="00293051"/>
    <w:rsid w:val="00293957"/>
    <w:rsid w:val="00293976"/>
    <w:rsid w:val="00293C71"/>
    <w:rsid w:val="00293F52"/>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372"/>
    <w:rsid w:val="00297A3E"/>
    <w:rsid w:val="00297A96"/>
    <w:rsid w:val="00297DF5"/>
    <w:rsid w:val="00297E52"/>
    <w:rsid w:val="002A0313"/>
    <w:rsid w:val="002A0459"/>
    <w:rsid w:val="002A045E"/>
    <w:rsid w:val="002A08F9"/>
    <w:rsid w:val="002A0B9E"/>
    <w:rsid w:val="002A1253"/>
    <w:rsid w:val="002A13F0"/>
    <w:rsid w:val="002A1522"/>
    <w:rsid w:val="002A166F"/>
    <w:rsid w:val="002A1916"/>
    <w:rsid w:val="002A1C81"/>
    <w:rsid w:val="002A1D0B"/>
    <w:rsid w:val="002A1D26"/>
    <w:rsid w:val="002A1FD7"/>
    <w:rsid w:val="002A2237"/>
    <w:rsid w:val="002A2A26"/>
    <w:rsid w:val="002A2CF7"/>
    <w:rsid w:val="002A30C8"/>
    <w:rsid w:val="002A37C0"/>
    <w:rsid w:val="002A3857"/>
    <w:rsid w:val="002A3981"/>
    <w:rsid w:val="002A3DEC"/>
    <w:rsid w:val="002A4060"/>
    <w:rsid w:val="002A40A0"/>
    <w:rsid w:val="002A4157"/>
    <w:rsid w:val="002A425B"/>
    <w:rsid w:val="002A452F"/>
    <w:rsid w:val="002A4A90"/>
    <w:rsid w:val="002A5008"/>
    <w:rsid w:val="002A5438"/>
    <w:rsid w:val="002A546C"/>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378"/>
    <w:rsid w:val="002B18EB"/>
    <w:rsid w:val="002B20BE"/>
    <w:rsid w:val="002B2464"/>
    <w:rsid w:val="002B280C"/>
    <w:rsid w:val="002B2B15"/>
    <w:rsid w:val="002B2BD6"/>
    <w:rsid w:val="002B2CD8"/>
    <w:rsid w:val="002B2D5E"/>
    <w:rsid w:val="002B2F51"/>
    <w:rsid w:val="002B2FD5"/>
    <w:rsid w:val="002B3048"/>
    <w:rsid w:val="002B3195"/>
    <w:rsid w:val="002B376B"/>
    <w:rsid w:val="002B3B45"/>
    <w:rsid w:val="002B3FFA"/>
    <w:rsid w:val="002B40F0"/>
    <w:rsid w:val="002B4673"/>
    <w:rsid w:val="002B4973"/>
    <w:rsid w:val="002B4ADE"/>
    <w:rsid w:val="002B4FA0"/>
    <w:rsid w:val="002B512A"/>
    <w:rsid w:val="002B56B7"/>
    <w:rsid w:val="002B59F8"/>
    <w:rsid w:val="002B5B33"/>
    <w:rsid w:val="002B5BFA"/>
    <w:rsid w:val="002B5EF6"/>
    <w:rsid w:val="002B6241"/>
    <w:rsid w:val="002B6435"/>
    <w:rsid w:val="002B64D8"/>
    <w:rsid w:val="002B6536"/>
    <w:rsid w:val="002B65DB"/>
    <w:rsid w:val="002B661F"/>
    <w:rsid w:val="002B69C2"/>
    <w:rsid w:val="002B6A21"/>
    <w:rsid w:val="002B6BCD"/>
    <w:rsid w:val="002B6D1C"/>
    <w:rsid w:val="002B6E71"/>
    <w:rsid w:val="002B6F3C"/>
    <w:rsid w:val="002B708B"/>
    <w:rsid w:val="002B74E3"/>
    <w:rsid w:val="002B75AA"/>
    <w:rsid w:val="002B7B48"/>
    <w:rsid w:val="002B7BB1"/>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FA"/>
    <w:rsid w:val="002C1F5D"/>
    <w:rsid w:val="002C2439"/>
    <w:rsid w:val="002C2B6B"/>
    <w:rsid w:val="002C2EFE"/>
    <w:rsid w:val="002C31DF"/>
    <w:rsid w:val="002C3437"/>
    <w:rsid w:val="002C34D4"/>
    <w:rsid w:val="002C3AC7"/>
    <w:rsid w:val="002C3F59"/>
    <w:rsid w:val="002C41D9"/>
    <w:rsid w:val="002C42A2"/>
    <w:rsid w:val="002C45A8"/>
    <w:rsid w:val="002C46C5"/>
    <w:rsid w:val="002C4FAD"/>
    <w:rsid w:val="002C50D9"/>
    <w:rsid w:val="002C50FB"/>
    <w:rsid w:val="002C5487"/>
    <w:rsid w:val="002C5577"/>
    <w:rsid w:val="002C5839"/>
    <w:rsid w:val="002C585B"/>
    <w:rsid w:val="002C5D6D"/>
    <w:rsid w:val="002C62B2"/>
    <w:rsid w:val="002C68D4"/>
    <w:rsid w:val="002C73B2"/>
    <w:rsid w:val="002C7935"/>
    <w:rsid w:val="002C7BF1"/>
    <w:rsid w:val="002C7FE2"/>
    <w:rsid w:val="002D01DD"/>
    <w:rsid w:val="002D036D"/>
    <w:rsid w:val="002D0892"/>
    <w:rsid w:val="002D09BC"/>
    <w:rsid w:val="002D124A"/>
    <w:rsid w:val="002D1A73"/>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56E"/>
    <w:rsid w:val="002D7661"/>
    <w:rsid w:val="002D76BD"/>
    <w:rsid w:val="002D78AA"/>
    <w:rsid w:val="002D7917"/>
    <w:rsid w:val="002D799C"/>
    <w:rsid w:val="002D79B9"/>
    <w:rsid w:val="002D79FA"/>
    <w:rsid w:val="002D7AAE"/>
    <w:rsid w:val="002D7D92"/>
    <w:rsid w:val="002D7DD4"/>
    <w:rsid w:val="002D7E1E"/>
    <w:rsid w:val="002E0363"/>
    <w:rsid w:val="002E0421"/>
    <w:rsid w:val="002E0617"/>
    <w:rsid w:val="002E0908"/>
    <w:rsid w:val="002E1127"/>
    <w:rsid w:val="002E119E"/>
    <w:rsid w:val="002E1342"/>
    <w:rsid w:val="002E1347"/>
    <w:rsid w:val="002E13F4"/>
    <w:rsid w:val="002E1D7C"/>
    <w:rsid w:val="002E1DD3"/>
    <w:rsid w:val="002E1EAA"/>
    <w:rsid w:val="002E2960"/>
    <w:rsid w:val="002E2BF6"/>
    <w:rsid w:val="002E31FD"/>
    <w:rsid w:val="002E3301"/>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B97"/>
    <w:rsid w:val="002E6F0D"/>
    <w:rsid w:val="002E7472"/>
    <w:rsid w:val="002E7993"/>
    <w:rsid w:val="002F086E"/>
    <w:rsid w:val="002F0933"/>
    <w:rsid w:val="002F131F"/>
    <w:rsid w:val="002F133C"/>
    <w:rsid w:val="002F1D75"/>
    <w:rsid w:val="002F1EA4"/>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228"/>
    <w:rsid w:val="002F687B"/>
    <w:rsid w:val="002F6975"/>
    <w:rsid w:val="002F6A20"/>
    <w:rsid w:val="002F6A57"/>
    <w:rsid w:val="002F6B1C"/>
    <w:rsid w:val="002F6EB1"/>
    <w:rsid w:val="002F6F2E"/>
    <w:rsid w:val="002F714D"/>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279"/>
    <w:rsid w:val="00310345"/>
    <w:rsid w:val="0031041A"/>
    <w:rsid w:val="00311023"/>
    <w:rsid w:val="00311123"/>
    <w:rsid w:val="0031144B"/>
    <w:rsid w:val="0031144F"/>
    <w:rsid w:val="00311557"/>
    <w:rsid w:val="00311D75"/>
    <w:rsid w:val="00311DBB"/>
    <w:rsid w:val="00311E01"/>
    <w:rsid w:val="00311F54"/>
    <w:rsid w:val="00312888"/>
    <w:rsid w:val="00312A55"/>
    <w:rsid w:val="00312B27"/>
    <w:rsid w:val="00312EFF"/>
    <w:rsid w:val="00312F61"/>
    <w:rsid w:val="00312F65"/>
    <w:rsid w:val="00312F9C"/>
    <w:rsid w:val="003131DC"/>
    <w:rsid w:val="003132DB"/>
    <w:rsid w:val="0031376F"/>
    <w:rsid w:val="003137A8"/>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E14"/>
    <w:rsid w:val="00315E5E"/>
    <w:rsid w:val="00315F18"/>
    <w:rsid w:val="0031647B"/>
    <w:rsid w:val="00316629"/>
    <w:rsid w:val="00316B6B"/>
    <w:rsid w:val="00316C11"/>
    <w:rsid w:val="00316E9B"/>
    <w:rsid w:val="00317015"/>
    <w:rsid w:val="0031727A"/>
    <w:rsid w:val="003172C3"/>
    <w:rsid w:val="00317427"/>
    <w:rsid w:val="003178A3"/>
    <w:rsid w:val="00317B0B"/>
    <w:rsid w:val="00317B5C"/>
    <w:rsid w:val="00317BC1"/>
    <w:rsid w:val="00317DBF"/>
    <w:rsid w:val="00317E1A"/>
    <w:rsid w:val="00317EAF"/>
    <w:rsid w:val="00320028"/>
    <w:rsid w:val="003202FE"/>
    <w:rsid w:val="0032077E"/>
    <w:rsid w:val="003208D4"/>
    <w:rsid w:val="003208D6"/>
    <w:rsid w:val="00320C7D"/>
    <w:rsid w:val="00320E24"/>
    <w:rsid w:val="00320EA3"/>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EE8"/>
    <w:rsid w:val="00322F11"/>
    <w:rsid w:val="00322F9D"/>
    <w:rsid w:val="00323847"/>
    <w:rsid w:val="00323892"/>
    <w:rsid w:val="00323CD7"/>
    <w:rsid w:val="00323CFC"/>
    <w:rsid w:val="00323EF1"/>
    <w:rsid w:val="003240A5"/>
    <w:rsid w:val="00324686"/>
    <w:rsid w:val="00325077"/>
    <w:rsid w:val="003251AE"/>
    <w:rsid w:val="0032529C"/>
    <w:rsid w:val="003253C8"/>
    <w:rsid w:val="00325CA6"/>
    <w:rsid w:val="00325E5B"/>
    <w:rsid w:val="00325F25"/>
    <w:rsid w:val="00326067"/>
    <w:rsid w:val="003261B8"/>
    <w:rsid w:val="00326656"/>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1FBE"/>
    <w:rsid w:val="00332084"/>
    <w:rsid w:val="00332088"/>
    <w:rsid w:val="003321B5"/>
    <w:rsid w:val="00332660"/>
    <w:rsid w:val="00332A01"/>
    <w:rsid w:val="00332CBD"/>
    <w:rsid w:val="00332CF1"/>
    <w:rsid w:val="0033344D"/>
    <w:rsid w:val="00333AE7"/>
    <w:rsid w:val="00333E4A"/>
    <w:rsid w:val="00333FF4"/>
    <w:rsid w:val="00334879"/>
    <w:rsid w:val="00334978"/>
    <w:rsid w:val="003349ED"/>
    <w:rsid w:val="0033508D"/>
    <w:rsid w:val="00335187"/>
    <w:rsid w:val="003354DF"/>
    <w:rsid w:val="00335816"/>
    <w:rsid w:val="00335896"/>
    <w:rsid w:val="0033610F"/>
    <w:rsid w:val="00336287"/>
    <w:rsid w:val="0033652D"/>
    <w:rsid w:val="00337087"/>
    <w:rsid w:val="003370E8"/>
    <w:rsid w:val="003373B3"/>
    <w:rsid w:val="00337655"/>
    <w:rsid w:val="003379B8"/>
    <w:rsid w:val="00337A79"/>
    <w:rsid w:val="00337BDA"/>
    <w:rsid w:val="003407EE"/>
    <w:rsid w:val="00340853"/>
    <w:rsid w:val="003409F5"/>
    <w:rsid w:val="00340AD3"/>
    <w:rsid w:val="00340B76"/>
    <w:rsid w:val="00340E90"/>
    <w:rsid w:val="003412D1"/>
    <w:rsid w:val="003414EC"/>
    <w:rsid w:val="003416EC"/>
    <w:rsid w:val="00341900"/>
    <w:rsid w:val="003419D2"/>
    <w:rsid w:val="00341D83"/>
    <w:rsid w:val="00341D9D"/>
    <w:rsid w:val="00341DEF"/>
    <w:rsid w:val="00341F9E"/>
    <w:rsid w:val="0034285A"/>
    <w:rsid w:val="0034289A"/>
    <w:rsid w:val="00342A1E"/>
    <w:rsid w:val="00342BFE"/>
    <w:rsid w:val="00342E73"/>
    <w:rsid w:val="00342F2F"/>
    <w:rsid w:val="00342FCA"/>
    <w:rsid w:val="003430D0"/>
    <w:rsid w:val="003437A4"/>
    <w:rsid w:val="0034383D"/>
    <w:rsid w:val="00343A67"/>
    <w:rsid w:val="00343AFA"/>
    <w:rsid w:val="00343B3F"/>
    <w:rsid w:val="00343CF2"/>
    <w:rsid w:val="00343D43"/>
    <w:rsid w:val="00343E31"/>
    <w:rsid w:val="00343EE4"/>
    <w:rsid w:val="003440CB"/>
    <w:rsid w:val="00344142"/>
    <w:rsid w:val="00344546"/>
    <w:rsid w:val="00344A64"/>
    <w:rsid w:val="00344B21"/>
    <w:rsid w:val="00344BA7"/>
    <w:rsid w:val="00344D64"/>
    <w:rsid w:val="00345062"/>
    <w:rsid w:val="003456AA"/>
    <w:rsid w:val="003457EE"/>
    <w:rsid w:val="00345B7A"/>
    <w:rsid w:val="00345D80"/>
    <w:rsid w:val="00345F79"/>
    <w:rsid w:val="003462D8"/>
    <w:rsid w:val="00346395"/>
    <w:rsid w:val="00346594"/>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0D"/>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54"/>
    <w:rsid w:val="00354FD0"/>
    <w:rsid w:val="003554D1"/>
    <w:rsid w:val="003556A4"/>
    <w:rsid w:val="00355731"/>
    <w:rsid w:val="0035586F"/>
    <w:rsid w:val="00355973"/>
    <w:rsid w:val="00355994"/>
    <w:rsid w:val="00355D8D"/>
    <w:rsid w:val="00355FDC"/>
    <w:rsid w:val="003561D1"/>
    <w:rsid w:val="003562DA"/>
    <w:rsid w:val="00356848"/>
    <w:rsid w:val="0035693E"/>
    <w:rsid w:val="00356C0E"/>
    <w:rsid w:val="00356FD2"/>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48"/>
    <w:rsid w:val="00362261"/>
    <w:rsid w:val="0036240E"/>
    <w:rsid w:val="00362444"/>
    <w:rsid w:val="00362693"/>
    <w:rsid w:val="003627B9"/>
    <w:rsid w:val="003627DD"/>
    <w:rsid w:val="003628D0"/>
    <w:rsid w:val="00362C35"/>
    <w:rsid w:val="00362D57"/>
    <w:rsid w:val="003630CF"/>
    <w:rsid w:val="00363237"/>
    <w:rsid w:val="00363490"/>
    <w:rsid w:val="00363951"/>
    <w:rsid w:val="00363A92"/>
    <w:rsid w:val="00363AF2"/>
    <w:rsid w:val="00363C3F"/>
    <w:rsid w:val="00363C57"/>
    <w:rsid w:val="00364473"/>
    <w:rsid w:val="00364577"/>
    <w:rsid w:val="00365292"/>
    <w:rsid w:val="00365552"/>
    <w:rsid w:val="003658A7"/>
    <w:rsid w:val="003661B0"/>
    <w:rsid w:val="0036621F"/>
    <w:rsid w:val="00366579"/>
    <w:rsid w:val="0036665F"/>
    <w:rsid w:val="003667F2"/>
    <w:rsid w:val="003669BE"/>
    <w:rsid w:val="00366ACD"/>
    <w:rsid w:val="00366C29"/>
    <w:rsid w:val="00366D43"/>
    <w:rsid w:val="003670C8"/>
    <w:rsid w:val="0036725E"/>
    <w:rsid w:val="00367896"/>
    <w:rsid w:val="00367B19"/>
    <w:rsid w:val="00370170"/>
    <w:rsid w:val="003701D2"/>
    <w:rsid w:val="00370265"/>
    <w:rsid w:val="003704C5"/>
    <w:rsid w:val="003708FE"/>
    <w:rsid w:val="00370AB3"/>
    <w:rsid w:val="00370CD1"/>
    <w:rsid w:val="003710D9"/>
    <w:rsid w:val="00371173"/>
    <w:rsid w:val="003713F4"/>
    <w:rsid w:val="00371609"/>
    <w:rsid w:val="003717E0"/>
    <w:rsid w:val="0037180C"/>
    <w:rsid w:val="003718C9"/>
    <w:rsid w:val="00371A98"/>
    <w:rsid w:val="00371B1C"/>
    <w:rsid w:val="003721BE"/>
    <w:rsid w:val="00372445"/>
    <w:rsid w:val="00372A7D"/>
    <w:rsid w:val="00372DA9"/>
    <w:rsid w:val="00372E5A"/>
    <w:rsid w:val="00373358"/>
    <w:rsid w:val="0037374E"/>
    <w:rsid w:val="003737DA"/>
    <w:rsid w:val="003737F3"/>
    <w:rsid w:val="00373B60"/>
    <w:rsid w:val="00373C6F"/>
    <w:rsid w:val="00373D6E"/>
    <w:rsid w:val="00373E46"/>
    <w:rsid w:val="0037413C"/>
    <w:rsid w:val="003746DC"/>
    <w:rsid w:val="00374788"/>
    <w:rsid w:val="003748E6"/>
    <w:rsid w:val="003749B8"/>
    <w:rsid w:val="00374D45"/>
    <w:rsid w:val="00374D8D"/>
    <w:rsid w:val="00375055"/>
    <w:rsid w:val="00375784"/>
    <w:rsid w:val="0037583C"/>
    <w:rsid w:val="00375CFB"/>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AE4"/>
    <w:rsid w:val="00385B3D"/>
    <w:rsid w:val="00385E32"/>
    <w:rsid w:val="00385EAF"/>
    <w:rsid w:val="00385F82"/>
    <w:rsid w:val="00386058"/>
    <w:rsid w:val="003860EF"/>
    <w:rsid w:val="00386141"/>
    <w:rsid w:val="0038674B"/>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0FB4"/>
    <w:rsid w:val="00391290"/>
    <w:rsid w:val="0039171E"/>
    <w:rsid w:val="00391910"/>
    <w:rsid w:val="00391CA6"/>
    <w:rsid w:val="00391F74"/>
    <w:rsid w:val="0039223B"/>
    <w:rsid w:val="003923A1"/>
    <w:rsid w:val="003925C0"/>
    <w:rsid w:val="00392627"/>
    <w:rsid w:val="00392FE2"/>
    <w:rsid w:val="00393573"/>
    <w:rsid w:val="00393C70"/>
    <w:rsid w:val="00393D56"/>
    <w:rsid w:val="00393E16"/>
    <w:rsid w:val="00394016"/>
    <w:rsid w:val="0039409F"/>
    <w:rsid w:val="00394172"/>
    <w:rsid w:val="0039433D"/>
    <w:rsid w:val="00394A84"/>
    <w:rsid w:val="00394C95"/>
    <w:rsid w:val="00394ECF"/>
    <w:rsid w:val="0039584F"/>
    <w:rsid w:val="003958CD"/>
    <w:rsid w:val="00395B61"/>
    <w:rsid w:val="00395D03"/>
    <w:rsid w:val="00395FCC"/>
    <w:rsid w:val="003961BB"/>
    <w:rsid w:val="00396CCC"/>
    <w:rsid w:val="00396CEB"/>
    <w:rsid w:val="00397425"/>
    <w:rsid w:val="003974AD"/>
    <w:rsid w:val="00397685"/>
    <w:rsid w:val="0039794A"/>
    <w:rsid w:val="00397FAA"/>
    <w:rsid w:val="003A0878"/>
    <w:rsid w:val="003A142E"/>
    <w:rsid w:val="003A1501"/>
    <w:rsid w:val="003A1516"/>
    <w:rsid w:val="003A1C86"/>
    <w:rsid w:val="003A1CB4"/>
    <w:rsid w:val="003A2319"/>
    <w:rsid w:val="003A2435"/>
    <w:rsid w:val="003A24A5"/>
    <w:rsid w:val="003A250C"/>
    <w:rsid w:val="003A2C0B"/>
    <w:rsid w:val="003A2F7A"/>
    <w:rsid w:val="003A3320"/>
    <w:rsid w:val="003A368C"/>
    <w:rsid w:val="003A39A6"/>
    <w:rsid w:val="003A3F17"/>
    <w:rsid w:val="003A3FB4"/>
    <w:rsid w:val="003A403C"/>
    <w:rsid w:val="003A4429"/>
    <w:rsid w:val="003A47C2"/>
    <w:rsid w:val="003A4AB0"/>
    <w:rsid w:val="003A4C62"/>
    <w:rsid w:val="003A4CCF"/>
    <w:rsid w:val="003A4EE6"/>
    <w:rsid w:val="003A5042"/>
    <w:rsid w:val="003A510B"/>
    <w:rsid w:val="003A5204"/>
    <w:rsid w:val="003A5272"/>
    <w:rsid w:val="003A58F8"/>
    <w:rsid w:val="003A5A3B"/>
    <w:rsid w:val="003A5C05"/>
    <w:rsid w:val="003A5CDA"/>
    <w:rsid w:val="003A5FFC"/>
    <w:rsid w:val="003A61A9"/>
    <w:rsid w:val="003A65A0"/>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D63"/>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5DF"/>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76FF"/>
    <w:rsid w:val="003B782F"/>
    <w:rsid w:val="003B7F5C"/>
    <w:rsid w:val="003C02ED"/>
    <w:rsid w:val="003C0D52"/>
    <w:rsid w:val="003C11DF"/>
    <w:rsid w:val="003C11F6"/>
    <w:rsid w:val="003C16E7"/>
    <w:rsid w:val="003C1C94"/>
    <w:rsid w:val="003C1D45"/>
    <w:rsid w:val="003C1DD1"/>
    <w:rsid w:val="003C1FAE"/>
    <w:rsid w:val="003C20B3"/>
    <w:rsid w:val="003C20BE"/>
    <w:rsid w:val="003C22EF"/>
    <w:rsid w:val="003C2518"/>
    <w:rsid w:val="003C2853"/>
    <w:rsid w:val="003C2B50"/>
    <w:rsid w:val="003C2D71"/>
    <w:rsid w:val="003C39DE"/>
    <w:rsid w:val="003C3CC1"/>
    <w:rsid w:val="003C3FDD"/>
    <w:rsid w:val="003C413E"/>
    <w:rsid w:val="003C4439"/>
    <w:rsid w:val="003C4628"/>
    <w:rsid w:val="003C49C8"/>
    <w:rsid w:val="003C4B58"/>
    <w:rsid w:val="003C4CA0"/>
    <w:rsid w:val="003C51C4"/>
    <w:rsid w:val="003C542F"/>
    <w:rsid w:val="003C55E8"/>
    <w:rsid w:val="003C5925"/>
    <w:rsid w:val="003C5AC3"/>
    <w:rsid w:val="003C5DE9"/>
    <w:rsid w:val="003C626D"/>
    <w:rsid w:val="003C630D"/>
    <w:rsid w:val="003C63E3"/>
    <w:rsid w:val="003C663F"/>
    <w:rsid w:val="003C6AF0"/>
    <w:rsid w:val="003C71E5"/>
    <w:rsid w:val="003C7537"/>
    <w:rsid w:val="003C761F"/>
    <w:rsid w:val="003C77C6"/>
    <w:rsid w:val="003C7A17"/>
    <w:rsid w:val="003C7BBD"/>
    <w:rsid w:val="003C7BCD"/>
    <w:rsid w:val="003C7C04"/>
    <w:rsid w:val="003C7FC2"/>
    <w:rsid w:val="003D01A4"/>
    <w:rsid w:val="003D0807"/>
    <w:rsid w:val="003D0E27"/>
    <w:rsid w:val="003D0EF4"/>
    <w:rsid w:val="003D11D8"/>
    <w:rsid w:val="003D12E5"/>
    <w:rsid w:val="003D1331"/>
    <w:rsid w:val="003D163F"/>
    <w:rsid w:val="003D179C"/>
    <w:rsid w:val="003D1DA0"/>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4F3A"/>
    <w:rsid w:val="003D4FCE"/>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050"/>
    <w:rsid w:val="003E2994"/>
    <w:rsid w:val="003E2AF5"/>
    <w:rsid w:val="003E2C7B"/>
    <w:rsid w:val="003E2CCA"/>
    <w:rsid w:val="003E2E85"/>
    <w:rsid w:val="003E300F"/>
    <w:rsid w:val="003E333D"/>
    <w:rsid w:val="003E3781"/>
    <w:rsid w:val="003E3B81"/>
    <w:rsid w:val="003E3E29"/>
    <w:rsid w:val="003E4309"/>
    <w:rsid w:val="003E4509"/>
    <w:rsid w:val="003E4523"/>
    <w:rsid w:val="003E4550"/>
    <w:rsid w:val="003E460E"/>
    <w:rsid w:val="003E46EB"/>
    <w:rsid w:val="003E47EF"/>
    <w:rsid w:val="003E4BD9"/>
    <w:rsid w:val="003E4BEC"/>
    <w:rsid w:val="003E4E57"/>
    <w:rsid w:val="003E546F"/>
    <w:rsid w:val="003E54CC"/>
    <w:rsid w:val="003E559F"/>
    <w:rsid w:val="003E55C9"/>
    <w:rsid w:val="003E5937"/>
    <w:rsid w:val="003E5A10"/>
    <w:rsid w:val="003E5B47"/>
    <w:rsid w:val="003E5B51"/>
    <w:rsid w:val="003E5BBE"/>
    <w:rsid w:val="003E5F71"/>
    <w:rsid w:val="003E5FA3"/>
    <w:rsid w:val="003E61A3"/>
    <w:rsid w:val="003E62E9"/>
    <w:rsid w:val="003E6400"/>
    <w:rsid w:val="003E671A"/>
    <w:rsid w:val="003E6725"/>
    <w:rsid w:val="003E69D6"/>
    <w:rsid w:val="003E6E22"/>
    <w:rsid w:val="003E734F"/>
    <w:rsid w:val="003E764D"/>
    <w:rsid w:val="003E79FA"/>
    <w:rsid w:val="003E7B30"/>
    <w:rsid w:val="003F01CC"/>
    <w:rsid w:val="003F01EB"/>
    <w:rsid w:val="003F04F1"/>
    <w:rsid w:val="003F074B"/>
    <w:rsid w:val="003F090E"/>
    <w:rsid w:val="003F0F06"/>
    <w:rsid w:val="003F1285"/>
    <w:rsid w:val="003F14F6"/>
    <w:rsid w:val="003F1876"/>
    <w:rsid w:val="003F207E"/>
    <w:rsid w:val="003F21BE"/>
    <w:rsid w:val="003F21DB"/>
    <w:rsid w:val="003F23D2"/>
    <w:rsid w:val="003F259A"/>
    <w:rsid w:val="003F282E"/>
    <w:rsid w:val="003F28E6"/>
    <w:rsid w:val="003F2A0E"/>
    <w:rsid w:val="003F3303"/>
    <w:rsid w:val="003F35BA"/>
    <w:rsid w:val="003F38DC"/>
    <w:rsid w:val="003F3C51"/>
    <w:rsid w:val="003F3EB9"/>
    <w:rsid w:val="003F413C"/>
    <w:rsid w:val="003F42E1"/>
    <w:rsid w:val="003F4509"/>
    <w:rsid w:val="003F453A"/>
    <w:rsid w:val="003F4768"/>
    <w:rsid w:val="003F4C47"/>
    <w:rsid w:val="003F4E1E"/>
    <w:rsid w:val="003F51AF"/>
    <w:rsid w:val="003F53CB"/>
    <w:rsid w:val="003F5671"/>
    <w:rsid w:val="003F59FE"/>
    <w:rsid w:val="003F5D9F"/>
    <w:rsid w:val="003F61D2"/>
    <w:rsid w:val="003F646C"/>
    <w:rsid w:val="003F6994"/>
    <w:rsid w:val="003F699B"/>
    <w:rsid w:val="003F6C21"/>
    <w:rsid w:val="003F6D2B"/>
    <w:rsid w:val="003F717C"/>
    <w:rsid w:val="003F74BA"/>
    <w:rsid w:val="003F76E0"/>
    <w:rsid w:val="003F7802"/>
    <w:rsid w:val="003F7935"/>
    <w:rsid w:val="003F797E"/>
    <w:rsid w:val="003F7A3E"/>
    <w:rsid w:val="003F7B06"/>
    <w:rsid w:val="003F7D90"/>
    <w:rsid w:val="003F7D99"/>
    <w:rsid w:val="0040001B"/>
    <w:rsid w:val="0040028D"/>
    <w:rsid w:val="00400769"/>
    <w:rsid w:val="00400B91"/>
    <w:rsid w:val="00400BCC"/>
    <w:rsid w:val="00400C59"/>
    <w:rsid w:val="00400EB9"/>
    <w:rsid w:val="00400F5A"/>
    <w:rsid w:val="0040122E"/>
    <w:rsid w:val="00401471"/>
    <w:rsid w:val="00401568"/>
    <w:rsid w:val="00401972"/>
    <w:rsid w:val="00401CDE"/>
    <w:rsid w:val="00401DCD"/>
    <w:rsid w:val="00402691"/>
    <w:rsid w:val="004026C3"/>
    <w:rsid w:val="0040273E"/>
    <w:rsid w:val="0040277E"/>
    <w:rsid w:val="00402ADE"/>
    <w:rsid w:val="00402B28"/>
    <w:rsid w:val="00402C67"/>
    <w:rsid w:val="00402C99"/>
    <w:rsid w:val="0040302B"/>
    <w:rsid w:val="004030F3"/>
    <w:rsid w:val="00403199"/>
    <w:rsid w:val="004033F0"/>
    <w:rsid w:val="0040365A"/>
    <w:rsid w:val="004036A8"/>
    <w:rsid w:val="004036F3"/>
    <w:rsid w:val="00403899"/>
    <w:rsid w:val="00404179"/>
    <w:rsid w:val="00404395"/>
    <w:rsid w:val="004045C0"/>
    <w:rsid w:val="004045E8"/>
    <w:rsid w:val="00404ACF"/>
    <w:rsid w:val="00404CCF"/>
    <w:rsid w:val="00404EE7"/>
    <w:rsid w:val="00405559"/>
    <w:rsid w:val="00405583"/>
    <w:rsid w:val="00405E67"/>
    <w:rsid w:val="004061EC"/>
    <w:rsid w:val="00406487"/>
    <w:rsid w:val="004066CF"/>
    <w:rsid w:val="0040670B"/>
    <w:rsid w:val="00406CF4"/>
    <w:rsid w:val="00407180"/>
    <w:rsid w:val="004075F1"/>
    <w:rsid w:val="00407962"/>
    <w:rsid w:val="00407C35"/>
    <w:rsid w:val="00407F53"/>
    <w:rsid w:val="004100CC"/>
    <w:rsid w:val="004100F6"/>
    <w:rsid w:val="00410117"/>
    <w:rsid w:val="004107CC"/>
    <w:rsid w:val="004107E5"/>
    <w:rsid w:val="004109A8"/>
    <w:rsid w:val="004109BA"/>
    <w:rsid w:val="00410A77"/>
    <w:rsid w:val="00410D2C"/>
    <w:rsid w:val="00410D89"/>
    <w:rsid w:val="00411226"/>
    <w:rsid w:val="00411311"/>
    <w:rsid w:val="004113DD"/>
    <w:rsid w:val="0041145C"/>
    <w:rsid w:val="0041160B"/>
    <w:rsid w:val="0041177B"/>
    <w:rsid w:val="00411B10"/>
    <w:rsid w:val="00411C7F"/>
    <w:rsid w:val="0041205B"/>
    <w:rsid w:val="00412283"/>
    <w:rsid w:val="004123F3"/>
    <w:rsid w:val="00412B0D"/>
    <w:rsid w:val="00412BE0"/>
    <w:rsid w:val="00412C18"/>
    <w:rsid w:val="00412DE3"/>
    <w:rsid w:val="00412E12"/>
    <w:rsid w:val="0041300C"/>
    <w:rsid w:val="004130CD"/>
    <w:rsid w:val="00413338"/>
    <w:rsid w:val="0041351C"/>
    <w:rsid w:val="00413698"/>
    <w:rsid w:val="0041389C"/>
    <w:rsid w:val="004138C8"/>
    <w:rsid w:val="0041396A"/>
    <w:rsid w:val="00413C1D"/>
    <w:rsid w:val="00413EA2"/>
    <w:rsid w:val="00414212"/>
    <w:rsid w:val="00414295"/>
    <w:rsid w:val="0041472B"/>
    <w:rsid w:val="00414A31"/>
    <w:rsid w:val="00414AE6"/>
    <w:rsid w:val="00414F5D"/>
    <w:rsid w:val="004150DC"/>
    <w:rsid w:val="004153C4"/>
    <w:rsid w:val="004155DA"/>
    <w:rsid w:val="00415801"/>
    <w:rsid w:val="0041628D"/>
    <w:rsid w:val="0041663B"/>
    <w:rsid w:val="004169BC"/>
    <w:rsid w:val="004169DD"/>
    <w:rsid w:val="00416DC2"/>
    <w:rsid w:val="004170D3"/>
    <w:rsid w:val="0041735F"/>
    <w:rsid w:val="00417621"/>
    <w:rsid w:val="00420192"/>
    <w:rsid w:val="00420292"/>
    <w:rsid w:val="004203A4"/>
    <w:rsid w:val="00420827"/>
    <w:rsid w:val="004208D0"/>
    <w:rsid w:val="00420E2D"/>
    <w:rsid w:val="00421150"/>
    <w:rsid w:val="004217AC"/>
    <w:rsid w:val="00421FBD"/>
    <w:rsid w:val="00422480"/>
    <w:rsid w:val="004225BC"/>
    <w:rsid w:val="00422C59"/>
    <w:rsid w:val="00422C95"/>
    <w:rsid w:val="00422D17"/>
    <w:rsid w:val="00422DDF"/>
    <w:rsid w:val="00423227"/>
    <w:rsid w:val="00423272"/>
    <w:rsid w:val="004234A3"/>
    <w:rsid w:val="004234BF"/>
    <w:rsid w:val="004234F6"/>
    <w:rsid w:val="004235C0"/>
    <w:rsid w:val="0042379A"/>
    <w:rsid w:val="00423B2F"/>
    <w:rsid w:val="00423DAB"/>
    <w:rsid w:val="00423EA8"/>
    <w:rsid w:val="00424113"/>
    <w:rsid w:val="004242C0"/>
    <w:rsid w:val="004243E1"/>
    <w:rsid w:val="004244D9"/>
    <w:rsid w:val="004245E3"/>
    <w:rsid w:val="0042498B"/>
    <w:rsid w:val="00425047"/>
    <w:rsid w:val="00425110"/>
    <w:rsid w:val="00425331"/>
    <w:rsid w:val="00425369"/>
    <w:rsid w:val="00425C2A"/>
    <w:rsid w:val="00425E8C"/>
    <w:rsid w:val="00426098"/>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95"/>
    <w:rsid w:val="004305C4"/>
    <w:rsid w:val="004305FC"/>
    <w:rsid w:val="004306BC"/>
    <w:rsid w:val="0043082D"/>
    <w:rsid w:val="00430A46"/>
    <w:rsid w:val="00430B71"/>
    <w:rsid w:val="00430DAA"/>
    <w:rsid w:val="00430F2C"/>
    <w:rsid w:val="00430FFB"/>
    <w:rsid w:val="00431038"/>
    <w:rsid w:val="004311B4"/>
    <w:rsid w:val="004312EA"/>
    <w:rsid w:val="004313F9"/>
    <w:rsid w:val="004314AC"/>
    <w:rsid w:val="00431645"/>
    <w:rsid w:val="004316D3"/>
    <w:rsid w:val="004319BF"/>
    <w:rsid w:val="00431B7E"/>
    <w:rsid w:val="00431C55"/>
    <w:rsid w:val="00431E12"/>
    <w:rsid w:val="004323A2"/>
    <w:rsid w:val="00432485"/>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8C8"/>
    <w:rsid w:val="004359E6"/>
    <w:rsid w:val="00435DE6"/>
    <w:rsid w:val="00436591"/>
    <w:rsid w:val="0043675B"/>
    <w:rsid w:val="00436B10"/>
    <w:rsid w:val="00436B18"/>
    <w:rsid w:val="00436EAF"/>
    <w:rsid w:val="004372EF"/>
    <w:rsid w:val="00437AAC"/>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0E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528"/>
    <w:rsid w:val="0044773B"/>
    <w:rsid w:val="0045059F"/>
    <w:rsid w:val="004507F3"/>
    <w:rsid w:val="00450E8E"/>
    <w:rsid w:val="00450E9F"/>
    <w:rsid w:val="0045108F"/>
    <w:rsid w:val="0045116D"/>
    <w:rsid w:val="00451274"/>
    <w:rsid w:val="00451721"/>
    <w:rsid w:val="004517A7"/>
    <w:rsid w:val="00451814"/>
    <w:rsid w:val="0045185A"/>
    <w:rsid w:val="00451890"/>
    <w:rsid w:val="00451986"/>
    <w:rsid w:val="00451A5B"/>
    <w:rsid w:val="00451CE9"/>
    <w:rsid w:val="00451D9A"/>
    <w:rsid w:val="00451FF9"/>
    <w:rsid w:val="004522FE"/>
    <w:rsid w:val="00452331"/>
    <w:rsid w:val="00452666"/>
    <w:rsid w:val="0045295E"/>
    <w:rsid w:val="00452C89"/>
    <w:rsid w:val="00452D87"/>
    <w:rsid w:val="00452F89"/>
    <w:rsid w:val="00453506"/>
    <w:rsid w:val="004536D7"/>
    <w:rsid w:val="00453976"/>
    <w:rsid w:val="004540CA"/>
    <w:rsid w:val="00454210"/>
    <w:rsid w:val="0045422A"/>
    <w:rsid w:val="004542E0"/>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5D7E"/>
    <w:rsid w:val="00456006"/>
    <w:rsid w:val="00456166"/>
    <w:rsid w:val="0045641C"/>
    <w:rsid w:val="00456453"/>
    <w:rsid w:val="0045651A"/>
    <w:rsid w:val="00456E0A"/>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8"/>
    <w:rsid w:val="004630BA"/>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7F"/>
    <w:rsid w:val="0046489A"/>
    <w:rsid w:val="00464A17"/>
    <w:rsid w:val="00464D3A"/>
    <w:rsid w:val="00464EAD"/>
    <w:rsid w:val="00464F56"/>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634"/>
    <w:rsid w:val="00471917"/>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BC"/>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656"/>
    <w:rsid w:val="00480716"/>
    <w:rsid w:val="0048076A"/>
    <w:rsid w:val="00480A0E"/>
    <w:rsid w:val="00480B25"/>
    <w:rsid w:val="00480D10"/>
    <w:rsid w:val="00480E9A"/>
    <w:rsid w:val="00480E9F"/>
    <w:rsid w:val="00480F28"/>
    <w:rsid w:val="004810C9"/>
    <w:rsid w:val="00481101"/>
    <w:rsid w:val="004812AF"/>
    <w:rsid w:val="004815B2"/>
    <w:rsid w:val="00481D36"/>
    <w:rsid w:val="00481EF2"/>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85"/>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623"/>
    <w:rsid w:val="004937AA"/>
    <w:rsid w:val="004938F2"/>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8B4"/>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8C4"/>
    <w:rsid w:val="004A2B3F"/>
    <w:rsid w:val="004A2DE0"/>
    <w:rsid w:val="004A3284"/>
    <w:rsid w:val="004A332C"/>
    <w:rsid w:val="004A33B0"/>
    <w:rsid w:val="004A356B"/>
    <w:rsid w:val="004A3656"/>
    <w:rsid w:val="004A3688"/>
    <w:rsid w:val="004A36FB"/>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80C"/>
    <w:rsid w:val="004A6933"/>
    <w:rsid w:val="004A6CDE"/>
    <w:rsid w:val="004A6EB6"/>
    <w:rsid w:val="004A7105"/>
    <w:rsid w:val="004A78D8"/>
    <w:rsid w:val="004A7B29"/>
    <w:rsid w:val="004A7C4E"/>
    <w:rsid w:val="004A7FBA"/>
    <w:rsid w:val="004B0119"/>
    <w:rsid w:val="004B01DF"/>
    <w:rsid w:val="004B0479"/>
    <w:rsid w:val="004B0A0A"/>
    <w:rsid w:val="004B0BCC"/>
    <w:rsid w:val="004B0E24"/>
    <w:rsid w:val="004B1099"/>
    <w:rsid w:val="004B110F"/>
    <w:rsid w:val="004B1448"/>
    <w:rsid w:val="004B1D14"/>
    <w:rsid w:val="004B1D52"/>
    <w:rsid w:val="004B1E38"/>
    <w:rsid w:val="004B2147"/>
    <w:rsid w:val="004B2264"/>
    <w:rsid w:val="004B2E60"/>
    <w:rsid w:val="004B2F1D"/>
    <w:rsid w:val="004B3593"/>
    <w:rsid w:val="004B35B5"/>
    <w:rsid w:val="004B3705"/>
    <w:rsid w:val="004B388E"/>
    <w:rsid w:val="004B3A6F"/>
    <w:rsid w:val="004B3FEE"/>
    <w:rsid w:val="004B44B2"/>
    <w:rsid w:val="004B4936"/>
    <w:rsid w:val="004B4BCA"/>
    <w:rsid w:val="004B4C54"/>
    <w:rsid w:val="004B4F7B"/>
    <w:rsid w:val="004B5240"/>
    <w:rsid w:val="004B5246"/>
    <w:rsid w:val="004B54C8"/>
    <w:rsid w:val="004B57EB"/>
    <w:rsid w:val="004B5DC1"/>
    <w:rsid w:val="004B5E89"/>
    <w:rsid w:val="004B5F10"/>
    <w:rsid w:val="004B6191"/>
    <w:rsid w:val="004B66FC"/>
    <w:rsid w:val="004B67BA"/>
    <w:rsid w:val="004B6EC1"/>
    <w:rsid w:val="004B70BB"/>
    <w:rsid w:val="004B7291"/>
    <w:rsid w:val="004B76CB"/>
    <w:rsid w:val="004B78A4"/>
    <w:rsid w:val="004B7A26"/>
    <w:rsid w:val="004B7AEB"/>
    <w:rsid w:val="004B7B5B"/>
    <w:rsid w:val="004B7D25"/>
    <w:rsid w:val="004C02C2"/>
    <w:rsid w:val="004C02F3"/>
    <w:rsid w:val="004C030C"/>
    <w:rsid w:val="004C0532"/>
    <w:rsid w:val="004C1809"/>
    <w:rsid w:val="004C1A69"/>
    <w:rsid w:val="004C1A6A"/>
    <w:rsid w:val="004C1B83"/>
    <w:rsid w:val="004C1D99"/>
    <w:rsid w:val="004C20E8"/>
    <w:rsid w:val="004C24A2"/>
    <w:rsid w:val="004C24FA"/>
    <w:rsid w:val="004C271A"/>
    <w:rsid w:val="004C2DA3"/>
    <w:rsid w:val="004C3389"/>
    <w:rsid w:val="004C34A2"/>
    <w:rsid w:val="004C3C5A"/>
    <w:rsid w:val="004C40AF"/>
    <w:rsid w:val="004C4180"/>
    <w:rsid w:val="004C42C1"/>
    <w:rsid w:val="004C4415"/>
    <w:rsid w:val="004C4692"/>
    <w:rsid w:val="004C4725"/>
    <w:rsid w:val="004C479E"/>
    <w:rsid w:val="004C48A3"/>
    <w:rsid w:val="004C4A5A"/>
    <w:rsid w:val="004C4AA4"/>
    <w:rsid w:val="004C4B3E"/>
    <w:rsid w:val="004C4EC2"/>
    <w:rsid w:val="004C4F60"/>
    <w:rsid w:val="004C5102"/>
    <w:rsid w:val="004C54D1"/>
    <w:rsid w:val="004C54F0"/>
    <w:rsid w:val="004C56F3"/>
    <w:rsid w:val="004C57B5"/>
    <w:rsid w:val="004C5948"/>
    <w:rsid w:val="004C5A87"/>
    <w:rsid w:val="004C5C2B"/>
    <w:rsid w:val="004C66AB"/>
    <w:rsid w:val="004C671D"/>
    <w:rsid w:val="004C6782"/>
    <w:rsid w:val="004C6AF0"/>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8C9"/>
    <w:rsid w:val="004D512C"/>
    <w:rsid w:val="004D5532"/>
    <w:rsid w:val="004D5704"/>
    <w:rsid w:val="004D5837"/>
    <w:rsid w:val="004D5A65"/>
    <w:rsid w:val="004D5DE6"/>
    <w:rsid w:val="004D68A4"/>
    <w:rsid w:val="004D693F"/>
    <w:rsid w:val="004D69EE"/>
    <w:rsid w:val="004D6B51"/>
    <w:rsid w:val="004D6FDF"/>
    <w:rsid w:val="004D7600"/>
    <w:rsid w:val="004D79DC"/>
    <w:rsid w:val="004E030D"/>
    <w:rsid w:val="004E0947"/>
    <w:rsid w:val="004E09AC"/>
    <w:rsid w:val="004E0CC4"/>
    <w:rsid w:val="004E0D07"/>
    <w:rsid w:val="004E0D5A"/>
    <w:rsid w:val="004E1248"/>
    <w:rsid w:val="004E18CD"/>
    <w:rsid w:val="004E19F1"/>
    <w:rsid w:val="004E1DE9"/>
    <w:rsid w:val="004E1DF7"/>
    <w:rsid w:val="004E1E7E"/>
    <w:rsid w:val="004E1FA2"/>
    <w:rsid w:val="004E223B"/>
    <w:rsid w:val="004E239F"/>
    <w:rsid w:val="004E240B"/>
    <w:rsid w:val="004E25B1"/>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49C"/>
    <w:rsid w:val="004E55CF"/>
    <w:rsid w:val="004E5637"/>
    <w:rsid w:val="004E569B"/>
    <w:rsid w:val="004E583A"/>
    <w:rsid w:val="004E5C28"/>
    <w:rsid w:val="004E5C81"/>
    <w:rsid w:val="004E5C97"/>
    <w:rsid w:val="004E601C"/>
    <w:rsid w:val="004E61D0"/>
    <w:rsid w:val="004E6253"/>
    <w:rsid w:val="004E62AC"/>
    <w:rsid w:val="004E6313"/>
    <w:rsid w:val="004E645C"/>
    <w:rsid w:val="004E64A6"/>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738"/>
    <w:rsid w:val="004F19D2"/>
    <w:rsid w:val="004F1FCD"/>
    <w:rsid w:val="004F2073"/>
    <w:rsid w:val="004F2496"/>
    <w:rsid w:val="004F2511"/>
    <w:rsid w:val="004F2519"/>
    <w:rsid w:val="004F2B8F"/>
    <w:rsid w:val="004F2C77"/>
    <w:rsid w:val="004F3046"/>
    <w:rsid w:val="004F31E6"/>
    <w:rsid w:val="004F351F"/>
    <w:rsid w:val="004F39C5"/>
    <w:rsid w:val="004F419B"/>
    <w:rsid w:val="004F4251"/>
    <w:rsid w:val="004F44A1"/>
    <w:rsid w:val="004F44FE"/>
    <w:rsid w:val="004F47C7"/>
    <w:rsid w:val="004F4ABE"/>
    <w:rsid w:val="004F4F4D"/>
    <w:rsid w:val="004F5327"/>
    <w:rsid w:val="004F57E1"/>
    <w:rsid w:val="004F584D"/>
    <w:rsid w:val="004F5B71"/>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753"/>
    <w:rsid w:val="0050091A"/>
    <w:rsid w:val="00500928"/>
    <w:rsid w:val="00500AFE"/>
    <w:rsid w:val="00500C4C"/>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2BC"/>
    <w:rsid w:val="00502502"/>
    <w:rsid w:val="005028B8"/>
    <w:rsid w:val="00502996"/>
    <w:rsid w:val="005029CE"/>
    <w:rsid w:val="00502C6B"/>
    <w:rsid w:val="00502ECE"/>
    <w:rsid w:val="00503168"/>
    <w:rsid w:val="00503285"/>
    <w:rsid w:val="005032DF"/>
    <w:rsid w:val="005037A8"/>
    <w:rsid w:val="00503863"/>
    <w:rsid w:val="005039D5"/>
    <w:rsid w:val="00503AD1"/>
    <w:rsid w:val="00503F09"/>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50B"/>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92E"/>
    <w:rsid w:val="005159DF"/>
    <w:rsid w:val="00515D13"/>
    <w:rsid w:val="00516113"/>
    <w:rsid w:val="00516933"/>
    <w:rsid w:val="00516BB4"/>
    <w:rsid w:val="00516FF6"/>
    <w:rsid w:val="0051708F"/>
    <w:rsid w:val="00517709"/>
    <w:rsid w:val="00517A8F"/>
    <w:rsid w:val="00517BCD"/>
    <w:rsid w:val="00517F70"/>
    <w:rsid w:val="00520658"/>
    <w:rsid w:val="00520669"/>
    <w:rsid w:val="005207C8"/>
    <w:rsid w:val="005208E8"/>
    <w:rsid w:val="00520CE7"/>
    <w:rsid w:val="00520D97"/>
    <w:rsid w:val="00520F03"/>
    <w:rsid w:val="00520FA4"/>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B1E"/>
    <w:rsid w:val="00524C80"/>
    <w:rsid w:val="00524CD1"/>
    <w:rsid w:val="00525088"/>
    <w:rsid w:val="005256C6"/>
    <w:rsid w:val="005257A3"/>
    <w:rsid w:val="005259D7"/>
    <w:rsid w:val="00526788"/>
    <w:rsid w:val="0052679D"/>
    <w:rsid w:val="00526878"/>
    <w:rsid w:val="00526BC9"/>
    <w:rsid w:val="00526C7B"/>
    <w:rsid w:val="00526C8A"/>
    <w:rsid w:val="00526D10"/>
    <w:rsid w:val="00526ED4"/>
    <w:rsid w:val="00526ED8"/>
    <w:rsid w:val="005271ED"/>
    <w:rsid w:val="00527932"/>
    <w:rsid w:val="0053023A"/>
    <w:rsid w:val="005303A2"/>
    <w:rsid w:val="005303EF"/>
    <w:rsid w:val="00530459"/>
    <w:rsid w:val="00530CF1"/>
    <w:rsid w:val="0053124D"/>
    <w:rsid w:val="0053127E"/>
    <w:rsid w:val="0053139B"/>
    <w:rsid w:val="00531566"/>
    <w:rsid w:val="00531579"/>
    <w:rsid w:val="00531A27"/>
    <w:rsid w:val="0053252F"/>
    <w:rsid w:val="00532CAF"/>
    <w:rsid w:val="00532F82"/>
    <w:rsid w:val="00532FC0"/>
    <w:rsid w:val="0053304E"/>
    <w:rsid w:val="0053336B"/>
    <w:rsid w:val="0053347A"/>
    <w:rsid w:val="00533908"/>
    <w:rsid w:val="00533A06"/>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807"/>
    <w:rsid w:val="00540A8B"/>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BF3"/>
    <w:rsid w:val="00543DCE"/>
    <w:rsid w:val="00543FBF"/>
    <w:rsid w:val="00544120"/>
    <w:rsid w:val="00544194"/>
    <w:rsid w:val="005441AC"/>
    <w:rsid w:val="0054427C"/>
    <w:rsid w:val="0054437F"/>
    <w:rsid w:val="005444F5"/>
    <w:rsid w:val="00544704"/>
    <w:rsid w:val="00544CE8"/>
    <w:rsid w:val="00544D1E"/>
    <w:rsid w:val="0054517C"/>
    <w:rsid w:val="005452C3"/>
    <w:rsid w:val="0054546B"/>
    <w:rsid w:val="0054554C"/>
    <w:rsid w:val="005455D7"/>
    <w:rsid w:val="005456DA"/>
    <w:rsid w:val="005457FE"/>
    <w:rsid w:val="00545B04"/>
    <w:rsid w:val="00546003"/>
    <w:rsid w:val="005467DB"/>
    <w:rsid w:val="005470B2"/>
    <w:rsid w:val="00547E59"/>
    <w:rsid w:val="00550634"/>
    <w:rsid w:val="00550757"/>
    <w:rsid w:val="00550A4B"/>
    <w:rsid w:val="00550C42"/>
    <w:rsid w:val="00550C68"/>
    <w:rsid w:val="00551774"/>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943"/>
    <w:rsid w:val="00555CCF"/>
    <w:rsid w:val="00555E00"/>
    <w:rsid w:val="00555E79"/>
    <w:rsid w:val="00556152"/>
    <w:rsid w:val="00556564"/>
    <w:rsid w:val="00556699"/>
    <w:rsid w:val="005567B8"/>
    <w:rsid w:val="0055692C"/>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326"/>
    <w:rsid w:val="00560AF0"/>
    <w:rsid w:val="00560C41"/>
    <w:rsid w:val="00561134"/>
    <w:rsid w:val="00561271"/>
    <w:rsid w:val="005617BA"/>
    <w:rsid w:val="00561D94"/>
    <w:rsid w:val="00561FC2"/>
    <w:rsid w:val="00561FF0"/>
    <w:rsid w:val="00562189"/>
    <w:rsid w:val="005622F6"/>
    <w:rsid w:val="0056235C"/>
    <w:rsid w:val="00562595"/>
    <w:rsid w:val="00562850"/>
    <w:rsid w:val="00562930"/>
    <w:rsid w:val="00562BB0"/>
    <w:rsid w:val="00562C11"/>
    <w:rsid w:val="00562C73"/>
    <w:rsid w:val="00562F35"/>
    <w:rsid w:val="00562F9D"/>
    <w:rsid w:val="0056326C"/>
    <w:rsid w:val="00563666"/>
    <w:rsid w:val="00563B23"/>
    <w:rsid w:val="00563DD2"/>
    <w:rsid w:val="00563F39"/>
    <w:rsid w:val="0056461E"/>
    <w:rsid w:val="0056469F"/>
    <w:rsid w:val="005646EB"/>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87C"/>
    <w:rsid w:val="005679C8"/>
    <w:rsid w:val="00567FF6"/>
    <w:rsid w:val="00570048"/>
    <w:rsid w:val="00570578"/>
    <w:rsid w:val="005706BF"/>
    <w:rsid w:val="005706CD"/>
    <w:rsid w:val="0057082B"/>
    <w:rsid w:val="00570B9E"/>
    <w:rsid w:val="00570D1D"/>
    <w:rsid w:val="00570D5F"/>
    <w:rsid w:val="00570EC5"/>
    <w:rsid w:val="00570F7A"/>
    <w:rsid w:val="00571524"/>
    <w:rsid w:val="005715CF"/>
    <w:rsid w:val="005716A6"/>
    <w:rsid w:val="00571B38"/>
    <w:rsid w:val="00572002"/>
    <w:rsid w:val="005724BF"/>
    <w:rsid w:val="00572517"/>
    <w:rsid w:val="00572627"/>
    <w:rsid w:val="00572638"/>
    <w:rsid w:val="00572795"/>
    <w:rsid w:val="00572A45"/>
    <w:rsid w:val="00572AC3"/>
    <w:rsid w:val="00572E3B"/>
    <w:rsid w:val="00573017"/>
    <w:rsid w:val="005734E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5E4B"/>
    <w:rsid w:val="00576048"/>
    <w:rsid w:val="005760B7"/>
    <w:rsid w:val="00576198"/>
    <w:rsid w:val="00576270"/>
    <w:rsid w:val="0057632E"/>
    <w:rsid w:val="0057707D"/>
    <w:rsid w:val="00577315"/>
    <w:rsid w:val="005774EC"/>
    <w:rsid w:val="00577AFE"/>
    <w:rsid w:val="00577D30"/>
    <w:rsid w:val="00577DF3"/>
    <w:rsid w:val="005803CB"/>
    <w:rsid w:val="005805C2"/>
    <w:rsid w:val="00580C3F"/>
    <w:rsid w:val="00581A0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4C4"/>
    <w:rsid w:val="00585829"/>
    <w:rsid w:val="00585AD9"/>
    <w:rsid w:val="00585C42"/>
    <w:rsid w:val="00585D5E"/>
    <w:rsid w:val="005865B6"/>
    <w:rsid w:val="00586789"/>
    <w:rsid w:val="00586AF7"/>
    <w:rsid w:val="00586BBC"/>
    <w:rsid w:val="00586C85"/>
    <w:rsid w:val="00586DB9"/>
    <w:rsid w:val="00587074"/>
    <w:rsid w:val="0058709F"/>
    <w:rsid w:val="0058718C"/>
    <w:rsid w:val="005871DE"/>
    <w:rsid w:val="005873A8"/>
    <w:rsid w:val="005875C5"/>
    <w:rsid w:val="005879F4"/>
    <w:rsid w:val="00587CDA"/>
    <w:rsid w:val="00587D1C"/>
    <w:rsid w:val="00587E74"/>
    <w:rsid w:val="00587EBB"/>
    <w:rsid w:val="0059004B"/>
    <w:rsid w:val="00590211"/>
    <w:rsid w:val="00590421"/>
    <w:rsid w:val="005906AD"/>
    <w:rsid w:val="005906FB"/>
    <w:rsid w:val="00590784"/>
    <w:rsid w:val="0059081E"/>
    <w:rsid w:val="00590A69"/>
    <w:rsid w:val="00590BEE"/>
    <w:rsid w:val="00590E34"/>
    <w:rsid w:val="005915FD"/>
    <w:rsid w:val="0059174D"/>
    <w:rsid w:val="005917B8"/>
    <w:rsid w:val="005917D7"/>
    <w:rsid w:val="00591DE5"/>
    <w:rsid w:val="00592107"/>
    <w:rsid w:val="0059296A"/>
    <w:rsid w:val="00592A1E"/>
    <w:rsid w:val="00592C26"/>
    <w:rsid w:val="00593139"/>
    <w:rsid w:val="00593204"/>
    <w:rsid w:val="0059335B"/>
    <w:rsid w:val="00593E12"/>
    <w:rsid w:val="00593EC2"/>
    <w:rsid w:val="00594041"/>
    <w:rsid w:val="0059416F"/>
    <w:rsid w:val="005942D4"/>
    <w:rsid w:val="0059437C"/>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0FB1"/>
    <w:rsid w:val="005A19FE"/>
    <w:rsid w:val="005A1AF5"/>
    <w:rsid w:val="005A1B57"/>
    <w:rsid w:val="005A2110"/>
    <w:rsid w:val="005A2508"/>
    <w:rsid w:val="005A2F7E"/>
    <w:rsid w:val="005A2FE9"/>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70F"/>
    <w:rsid w:val="005A5BA9"/>
    <w:rsid w:val="005A6086"/>
    <w:rsid w:val="005A6093"/>
    <w:rsid w:val="005A617B"/>
    <w:rsid w:val="005A61B8"/>
    <w:rsid w:val="005A6BB1"/>
    <w:rsid w:val="005A6CA4"/>
    <w:rsid w:val="005A7708"/>
    <w:rsid w:val="005A7B3C"/>
    <w:rsid w:val="005A7D9E"/>
    <w:rsid w:val="005B0049"/>
    <w:rsid w:val="005B031C"/>
    <w:rsid w:val="005B0524"/>
    <w:rsid w:val="005B0621"/>
    <w:rsid w:val="005B077D"/>
    <w:rsid w:val="005B0938"/>
    <w:rsid w:val="005B0A7E"/>
    <w:rsid w:val="005B0BDA"/>
    <w:rsid w:val="005B0E33"/>
    <w:rsid w:val="005B1338"/>
    <w:rsid w:val="005B14DA"/>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79"/>
    <w:rsid w:val="005B367F"/>
    <w:rsid w:val="005B37B9"/>
    <w:rsid w:val="005B3A85"/>
    <w:rsid w:val="005B3ADD"/>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226"/>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32B"/>
    <w:rsid w:val="005D1866"/>
    <w:rsid w:val="005D1D1B"/>
    <w:rsid w:val="005D1E51"/>
    <w:rsid w:val="005D1E8C"/>
    <w:rsid w:val="005D21AC"/>
    <w:rsid w:val="005D23E2"/>
    <w:rsid w:val="005D2602"/>
    <w:rsid w:val="005D2725"/>
    <w:rsid w:val="005D2B29"/>
    <w:rsid w:val="005D2B97"/>
    <w:rsid w:val="005D2F8A"/>
    <w:rsid w:val="005D2FC1"/>
    <w:rsid w:val="005D3021"/>
    <w:rsid w:val="005D31ED"/>
    <w:rsid w:val="005D3321"/>
    <w:rsid w:val="005D4523"/>
    <w:rsid w:val="005D47A9"/>
    <w:rsid w:val="005D48DA"/>
    <w:rsid w:val="005D4C05"/>
    <w:rsid w:val="005D4DA3"/>
    <w:rsid w:val="005D4E57"/>
    <w:rsid w:val="005D50DC"/>
    <w:rsid w:val="005D54CD"/>
    <w:rsid w:val="005D5508"/>
    <w:rsid w:val="005D5581"/>
    <w:rsid w:val="005D56EC"/>
    <w:rsid w:val="005D580E"/>
    <w:rsid w:val="005D6064"/>
    <w:rsid w:val="005D60EF"/>
    <w:rsid w:val="005D61D1"/>
    <w:rsid w:val="005D6246"/>
    <w:rsid w:val="005D6B75"/>
    <w:rsid w:val="005D6CBD"/>
    <w:rsid w:val="005D7198"/>
    <w:rsid w:val="005D731B"/>
    <w:rsid w:val="005D7588"/>
    <w:rsid w:val="005D7BBE"/>
    <w:rsid w:val="005D7C8F"/>
    <w:rsid w:val="005DDB10"/>
    <w:rsid w:val="005E01BE"/>
    <w:rsid w:val="005E05D5"/>
    <w:rsid w:val="005E0BAF"/>
    <w:rsid w:val="005E0C0C"/>
    <w:rsid w:val="005E0D47"/>
    <w:rsid w:val="005E1043"/>
    <w:rsid w:val="005E1667"/>
    <w:rsid w:val="005E21AA"/>
    <w:rsid w:val="005E277C"/>
    <w:rsid w:val="005E2970"/>
    <w:rsid w:val="005E30F6"/>
    <w:rsid w:val="005E3140"/>
    <w:rsid w:val="005E3358"/>
    <w:rsid w:val="005E351B"/>
    <w:rsid w:val="005E376F"/>
    <w:rsid w:val="005E37DF"/>
    <w:rsid w:val="005E387C"/>
    <w:rsid w:val="005E3997"/>
    <w:rsid w:val="005E3B7B"/>
    <w:rsid w:val="005E3D53"/>
    <w:rsid w:val="005E3EC1"/>
    <w:rsid w:val="005E41B9"/>
    <w:rsid w:val="005E4248"/>
    <w:rsid w:val="005E4504"/>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A7"/>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2FF2"/>
    <w:rsid w:val="005F32B6"/>
    <w:rsid w:val="005F330B"/>
    <w:rsid w:val="005F3395"/>
    <w:rsid w:val="005F33BB"/>
    <w:rsid w:val="005F356C"/>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00"/>
    <w:rsid w:val="005F63C5"/>
    <w:rsid w:val="005F6659"/>
    <w:rsid w:val="005F6715"/>
    <w:rsid w:val="005F6795"/>
    <w:rsid w:val="005F6900"/>
    <w:rsid w:val="005F6DC5"/>
    <w:rsid w:val="005F6E71"/>
    <w:rsid w:val="005F6E72"/>
    <w:rsid w:val="005F6FB0"/>
    <w:rsid w:val="005F717D"/>
    <w:rsid w:val="005F78BD"/>
    <w:rsid w:val="005F7A03"/>
    <w:rsid w:val="00600230"/>
    <w:rsid w:val="0060052D"/>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AC"/>
    <w:rsid w:val="006022B0"/>
    <w:rsid w:val="006023DB"/>
    <w:rsid w:val="0060261E"/>
    <w:rsid w:val="006026B8"/>
    <w:rsid w:val="00602FD3"/>
    <w:rsid w:val="0060316E"/>
    <w:rsid w:val="00603239"/>
    <w:rsid w:val="0060336F"/>
    <w:rsid w:val="006033C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750"/>
    <w:rsid w:val="006059A2"/>
    <w:rsid w:val="0060620C"/>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6FC"/>
    <w:rsid w:val="006117B9"/>
    <w:rsid w:val="006118CF"/>
    <w:rsid w:val="00611D2A"/>
    <w:rsid w:val="0061237E"/>
    <w:rsid w:val="006123B6"/>
    <w:rsid w:val="006124F8"/>
    <w:rsid w:val="00612F6E"/>
    <w:rsid w:val="00612F97"/>
    <w:rsid w:val="0061346D"/>
    <w:rsid w:val="006134AF"/>
    <w:rsid w:val="006136AE"/>
    <w:rsid w:val="006136E5"/>
    <w:rsid w:val="0061374E"/>
    <w:rsid w:val="0061379C"/>
    <w:rsid w:val="00613984"/>
    <w:rsid w:val="00613E3E"/>
    <w:rsid w:val="006141CA"/>
    <w:rsid w:val="00614209"/>
    <w:rsid w:val="0061426C"/>
    <w:rsid w:val="00614273"/>
    <w:rsid w:val="00614376"/>
    <w:rsid w:val="00614453"/>
    <w:rsid w:val="006147B7"/>
    <w:rsid w:val="00614801"/>
    <w:rsid w:val="00614AA2"/>
    <w:rsid w:val="00614AB5"/>
    <w:rsid w:val="00614AD0"/>
    <w:rsid w:val="006151C5"/>
    <w:rsid w:val="006154C9"/>
    <w:rsid w:val="0061560E"/>
    <w:rsid w:val="006158EC"/>
    <w:rsid w:val="00615B6B"/>
    <w:rsid w:val="00615D3A"/>
    <w:rsid w:val="00615D92"/>
    <w:rsid w:val="006160C2"/>
    <w:rsid w:val="006160DE"/>
    <w:rsid w:val="00616250"/>
    <w:rsid w:val="00616430"/>
    <w:rsid w:val="006169F5"/>
    <w:rsid w:val="00616B78"/>
    <w:rsid w:val="00616C63"/>
    <w:rsid w:val="0061729E"/>
    <w:rsid w:val="006172F5"/>
    <w:rsid w:val="00617541"/>
    <w:rsid w:val="006179DB"/>
    <w:rsid w:val="00617EDB"/>
    <w:rsid w:val="00620377"/>
    <w:rsid w:val="0062039C"/>
    <w:rsid w:val="006205C2"/>
    <w:rsid w:val="0062070C"/>
    <w:rsid w:val="006208AD"/>
    <w:rsid w:val="00620A25"/>
    <w:rsid w:val="00620BDE"/>
    <w:rsid w:val="0062103C"/>
    <w:rsid w:val="006210B8"/>
    <w:rsid w:val="0062121A"/>
    <w:rsid w:val="006215DD"/>
    <w:rsid w:val="006215E9"/>
    <w:rsid w:val="006216E9"/>
    <w:rsid w:val="0062171C"/>
    <w:rsid w:val="006219EC"/>
    <w:rsid w:val="00621A0B"/>
    <w:rsid w:val="00621C82"/>
    <w:rsid w:val="00621DA8"/>
    <w:rsid w:val="00621FBA"/>
    <w:rsid w:val="0062281A"/>
    <w:rsid w:val="0062291C"/>
    <w:rsid w:val="00622926"/>
    <w:rsid w:val="00622C73"/>
    <w:rsid w:val="00622D9B"/>
    <w:rsid w:val="00622FB1"/>
    <w:rsid w:val="00622FB4"/>
    <w:rsid w:val="0062304E"/>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97C"/>
    <w:rsid w:val="00627504"/>
    <w:rsid w:val="00627787"/>
    <w:rsid w:val="0062781E"/>
    <w:rsid w:val="00627ACC"/>
    <w:rsid w:val="00627C18"/>
    <w:rsid w:val="00627E0A"/>
    <w:rsid w:val="00627EAD"/>
    <w:rsid w:val="00630062"/>
    <w:rsid w:val="00630108"/>
    <w:rsid w:val="006301BA"/>
    <w:rsid w:val="006304EA"/>
    <w:rsid w:val="00630616"/>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8A6"/>
    <w:rsid w:val="006359E6"/>
    <w:rsid w:val="006359EF"/>
    <w:rsid w:val="00635A22"/>
    <w:rsid w:val="00635ABA"/>
    <w:rsid w:val="00635DDD"/>
    <w:rsid w:val="006363BA"/>
    <w:rsid w:val="00636419"/>
    <w:rsid w:val="00636B8D"/>
    <w:rsid w:val="00636BE8"/>
    <w:rsid w:val="00636C12"/>
    <w:rsid w:val="00636DF1"/>
    <w:rsid w:val="00636E35"/>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A46"/>
    <w:rsid w:val="00641BE3"/>
    <w:rsid w:val="006421B7"/>
    <w:rsid w:val="006425BE"/>
    <w:rsid w:val="006425F5"/>
    <w:rsid w:val="0064260E"/>
    <w:rsid w:val="00642997"/>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698"/>
    <w:rsid w:val="006457C8"/>
    <w:rsid w:val="00645BDB"/>
    <w:rsid w:val="00645F49"/>
    <w:rsid w:val="0064615A"/>
    <w:rsid w:val="00646263"/>
    <w:rsid w:val="006467D8"/>
    <w:rsid w:val="00646803"/>
    <w:rsid w:val="006469C1"/>
    <w:rsid w:val="00646BA2"/>
    <w:rsid w:val="00646DDE"/>
    <w:rsid w:val="006479E0"/>
    <w:rsid w:val="006479F6"/>
    <w:rsid w:val="00647A2C"/>
    <w:rsid w:val="00647D69"/>
    <w:rsid w:val="006501E6"/>
    <w:rsid w:val="006501F6"/>
    <w:rsid w:val="00650795"/>
    <w:rsid w:val="00650C9F"/>
    <w:rsid w:val="00650DD9"/>
    <w:rsid w:val="00651037"/>
    <w:rsid w:val="00651273"/>
    <w:rsid w:val="006514F2"/>
    <w:rsid w:val="00651780"/>
    <w:rsid w:val="00651A98"/>
    <w:rsid w:val="00651B45"/>
    <w:rsid w:val="00651BE5"/>
    <w:rsid w:val="00652058"/>
    <w:rsid w:val="006520C0"/>
    <w:rsid w:val="00652622"/>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497"/>
    <w:rsid w:val="006544B4"/>
    <w:rsid w:val="00654582"/>
    <w:rsid w:val="0065471C"/>
    <w:rsid w:val="00654BC3"/>
    <w:rsid w:val="006550BE"/>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9B0"/>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9DA"/>
    <w:rsid w:val="00665BF6"/>
    <w:rsid w:val="00665D60"/>
    <w:rsid w:val="006663CA"/>
    <w:rsid w:val="006664BA"/>
    <w:rsid w:val="006666E0"/>
    <w:rsid w:val="00666908"/>
    <w:rsid w:val="006669A1"/>
    <w:rsid w:val="00666A40"/>
    <w:rsid w:val="00666E5B"/>
    <w:rsid w:val="00667217"/>
    <w:rsid w:val="00667460"/>
    <w:rsid w:val="006677D3"/>
    <w:rsid w:val="00667F3A"/>
    <w:rsid w:val="00670122"/>
    <w:rsid w:val="006705F9"/>
    <w:rsid w:val="00670873"/>
    <w:rsid w:val="00670DB9"/>
    <w:rsid w:val="00670E7D"/>
    <w:rsid w:val="00670E90"/>
    <w:rsid w:val="00670F64"/>
    <w:rsid w:val="00670FE4"/>
    <w:rsid w:val="00671424"/>
    <w:rsid w:val="006715FE"/>
    <w:rsid w:val="0067175D"/>
    <w:rsid w:val="006718EF"/>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67"/>
    <w:rsid w:val="006765A9"/>
    <w:rsid w:val="006766A6"/>
    <w:rsid w:val="006767E4"/>
    <w:rsid w:val="00676955"/>
    <w:rsid w:val="00676A1E"/>
    <w:rsid w:val="00676D5A"/>
    <w:rsid w:val="00677060"/>
    <w:rsid w:val="00677268"/>
    <w:rsid w:val="006774BD"/>
    <w:rsid w:val="00677726"/>
    <w:rsid w:val="006777FF"/>
    <w:rsid w:val="00677C1C"/>
    <w:rsid w:val="00680114"/>
    <w:rsid w:val="0068017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3C85"/>
    <w:rsid w:val="00684097"/>
    <w:rsid w:val="006841E8"/>
    <w:rsid w:val="0068446E"/>
    <w:rsid w:val="0068473C"/>
    <w:rsid w:val="00684845"/>
    <w:rsid w:val="00684CAD"/>
    <w:rsid w:val="00684E35"/>
    <w:rsid w:val="00684F69"/>
    <w:rsid w:val="00684FFA"/>
    <w:rsid w:val="00686213"/>
    <w:rsid w:val="00686222"/>
    <w:rsid w:val="00686560"/>
    <w:rsid w:val="006865FC"/>
    <w:rsid w:val="006866D8"/>
    <w:rsid w:val="0068685C"/>
    <w:rsid w:val="00686B21"/>
    <w:rsid w:val="00686DED"/>
    <w:rsid w:val="00686E93"/>
    <w:rsid w:val="00686FB8"/>
    <w:rsid w:val="00687930"/>
    <w:rsid w:val="00687C19"/>
    <w:rsid w:val="00687D1E"/>
    <w:rsid w:val="00687DB3"/>
    <w:rsid w:val="00687E5E"/>
    <w:rsid w:val="006900AD"/>
    <w:rsid w:val="006902C9"/>
    <w:rsid w:val="006903E5"/>
    <w:rsid w:val="00690C39"/>
    <w:rsid w:val="00691208"/>
    <w:rsid w:val="00691FE2"/>
    <w:rsid w:val="00692112"/>
    <w:rsid w:val="006923EA"/>
    <w:rsid w:val="00692602"/>
    <w:rsid w:val="006928E4"/>
    <w:rsid w:val="00692A50"/>
    <w:rsid w:val="00692A67"/>
    <w:rsid w:val="00692FDE"/>
    <w:rsid w:val="006930F1"/>
    <w:rsid w:val="00693249"/>
    <w:rsid w:val="006937A1"/>
    <w:rsid w:val="00693886"/>
    <w:rsid w:val="00693B4B"/>
    <w:rsid w:val="00693B67"/>
    <w:rsid w:val="00693C0D"/>
    <w:rsid w:val="00693D7D"/>
    <w:rsid w:val="00693E9A"/>
    <w:rsid w:val="006943DD"/>
    <w:rsid w:val="006944BB"/>
    <w:rsid w:val="00694974"/>
    <w:rsid w:val="00694A89"/>
    <w:rsid w:val="00694D67"/>
    <w:rsid w:val="00695021"/>
    <w:rsid w:val="006951C6"/>
    <w:rsid w:val="006951C7"/>
    <w:rsid w:val="006954A7"/>
    <w:rsid w:val="00695579"/>
    <w:rsid w:val="006957EA"/>
    <w:rsid w:val="00695EE8"/>
    <w:rsid w:val="0069625A"/>
    <w:rsid w:val="00696801"/>
    <w:rsid w:val="0069699A"/>
    <w:rsid w:val="00696AA5"/>
    <w:rsid w:val="006971B0"/>
    <w:rsid w:val="0069727F"/>
    <w:rsid w:val="00697322"/>
    <w:rsid w:val="00697340"/>
    <w:rsid w:val="0069746E"/>
    <w:rsid w:val="00697682"/>
    <w:rsid w:val="00697C4A"/>
    <w:rsid w:val="00697C76"/>
    <w:rsid w:val="00697C90"/>
    <w:rsid w:val="00697D66"/>
    <w:rsid w:val="006A00A7"/>
    <w:rsid w:val="006A0281"/>
    <w:rsid w:val="006A0477"/>
    <w:rsid w:val="006A0776"/>
    <w:rsid w:val="006A08C8"/>
    <w:rsid w:val="006A0F87"/>
    <w:rsid w:val="006A111A"/>
    <w:rsid w:val="006A1623"/>
    <w:rsid w:val="006A1716"/>
    <w:rsid w:val="006A17E6"/>
    <w:rsid w:val="006A1931"/>
    <w:rsid w:val="006A1A3F"/>
    <w:rsid w:val="006A1C7F"/>
    <w:rsid w:val="006A1F96"/>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A2"/>
    <w:rsid w:val="006A57C4"/>
    <w:rsid w:val="006A58E8"/>
    <w:rsid w:val="006A5B7C"/>
    <w:rsid w:val="006A5BF3"/>
    <w:rsid w:val="006A60E6"/>
    <w:rsid w:val="006A65A7"/>
    <w:rsid w:val="006A6E3F"/>
    <w:rsid w:val="006A7424"/>
    <w:rsid w:val="006A784E"/>
    <w:rsid w:val="006A785E"/>
    <w:rsid w:val="006A7C2B"/>
    <w:rsid w:val="006B0053"/>
    <w:rsid w:val="006B005F"/>
    <w:rsid w:val="006B0373"/>
    <w:rsid w:val="006B07AA"/>
    <w:rsid w:val="006B0963"/>
    <w:rsid w:val="006B0D57"/>
    <w:rsid w:val="006B1163"/>
    <w:rsid w:val="006B1262"/>
    <w:rsid w:val="006B13EB"/>
    <w:rsid w:val="006B1453"/>
    <w:rsid w:val="006B1C3C"/>
    <w:rsid w:val="006B1CC0"/>
    <w:rsid w:val="006B20B8"/>
    <w:rsid w:val="006B211B"/>
    <w:rsid w:val="006B26D6"/>
    <w:rsid w:val="006B2B2A"/>
    <w:rsid w:val="006B2B6A"/>
    <w:rsid w:val="006B321B"/>
    <w:rsid w:val="006B393D"/>
    <w:rsid w:val="006B3CB8"/>
    <w:rsid w:val="006B3E7A"/>
    <w:rsid w:val="006B485E"/>
    <w:rsid w:val="006B4A39"/>
    <w:rsid w:val="006B4C2E"/>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D8"/>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602"/>
    <w:rsid w:val="006C29B3"/>
    <w:rsid w:val="006C2C70"/>
    <w:rsid w:val="006C2DAC"/>
    <w:rsid w:val="006C2EE5"/>
    <w:rsid w:val="006C2EF1"/>
    <w:rsid w:val="006C2F06"/>
    <w:rsid w:val="006C2FBF"/>
    <w:rsid w:val="006C2FF4"/>
    <w:rsid w:val="006C34C0"/>
    <w:rsid w:val="006C3863"/>
    <w:rsid w:val="006C38D6"/>
    <w:rsid w:val="006C38D8"/>
    <w:rsid w:val="006C3918"/>
    <w:rsid w:val="006C3B64"/>
    <w:rsid w:val="006C3CDF"/>
    <w:rsid w:val="006C3F11"/>
    <w:rsid w:val="006C41C8"/>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3BE"/>
    <w:rsid w:val="006D0519"/>
    <w:rsid w:val="006D0638"/>
    <w:rsid w:val="006D0973"/>
    <w:rsid w:val="006D1339"/>
    <w:rsid w:val="006D1526"/>
    <w:rsid w:val="006D15DB"/>
    <w:rsid w:val="006D1852"/>
    <w:rsid w:val="006D19A2"/>
    <w:rsid w:val="006D1DC6"/>
    <w:rsid w:val="006D1E2B"/>
    <w:rsid w:val="006D1E84"/>
    <w:rsid w:val="006D2109"/>
    <w:rsid w:val="006D22AC"/>
    <w:rsid w:val="006D23D5"/>
    <w:rsid w:val="006D24EC"/>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8AD"/>
    <w:rsid w:val="006D7E0E"/>
    <w:rsid w:val="006E01BB"/>
    <w:rsid w:val="006E0217"/>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758"/>
    <w:rsid w:val="006E589A"/>
    <w:rsid w:val="006E5A22"/>
    <w:rsid w:val="006E5C86"/>
    <w:rsid w:val="006E5EF1"/>
    <w:rsid w:val="006E5F95"/>
    <w:rsid w:val="006E6120"/>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24B"/>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1EF"/>
    <w:rsid w:val="006F523D"/>
    <w:rsid w:val="006F53B8"/>
    <w:rsid w:val="006F5422"/>
    <w:rsid w:val="006F57EC"/>
    <w:rsid w:val="006F5D18"/>
    <w:rsid w:val="006F612A"/>
    <w:rsid w:val="006F6194"/>
    <w:rsid w:val="006F6252"/>
    <w:rsid w:val="006F64FE"/>
    <w:rsid w:val="006F6656"/>
    <w:rsid w:val="006F6962"/>
    <w:rsid w:val="006F697D"/>
    <w:rsid w:val="006F6A56"/>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ADD"/>
    <w:rsid w:val="00703D01"/>
    <w:rsid w:val="007043A3"/>
    <w:rsid w:val="00704C1D"/>
    <w:rsid w:val="00704DF7"/>
    <w:rsid w:val="00704E57"/>
    <w:rsid w:val="00704F30"/>
    <w:rsid w:val="00705181"/>
    <w:rsid w:val="007053F2"/>
    <w:rsid w:val="00705512"/>
    <w:rsid w:val="007058F1"/>
    <w:rsid w:val="00705915"/>
    <w:rsid w:val="00705CA3"/>
    <w:rsid w:val="0070617E"/>
    <w:rsid w:val="007062D8"/>
    <w:rsid w:val="00706300"/>
    <w:rsid w:val="00706359"/>
    <w:rsid w:val="0070639C"/>
    <w:rsid w:val="00706528"/>
    <w:rsid w:val="00706569"/>
    <w:rsid w:val="00706680"/>
    <w:rsid w:val="007067D8"/>
    <w:rsid w:val="007067E8"/>
    <w:rsid w:val="007069E9"/>
    <w:rsid w:val="00706A22"/>
    <w:rsid w:val="00706BC1"/>
    <w:rsid w:val="00706C51"/>
    <w:rsid w:val="0070711C"/>
    <w:rsid w:val="007075F2"/>
    <w:rsid w:val="007077DE"/>
    <w:rsid w:val="00707B22"/>
    <w:rsid w:val="00707BE7"/>
    <w:rsid w:val="00707E7C"/>
    <w:rsid w:val="0071009F"/>
    <w:rsid w:val="0071071B"/>
    <w:rsid w:val="007107D2"/>
    <w:rsid w:val="007107E9"/>
    <w:rsid w:val="00710902"/>
    <w:rsid w:val="00710AAE"/>
    <w:rsid w:val="00710B84"/>
    <w:rsid w:val="00710E79"/>
    <w:rsid w:val="00710FFB"/>
    <w:rsid w:val="00711084"/>
    <w:rsid w:val="00711225"/>
    <w:rsid w:val="00711854"/>
    <w:rsid w:val="00712495"/>
    <w:rsid w:val="00712649"/>
    <w:rsid w:val="007126A7"/>
    <w:rsid w:val="007126F8"/>
    <w:rsid w:val="00712A8F"/>
    <w:rsid w:val="00712B10"/>
    <w:rsid w:val="00712D5F"/>
    <w:rsid w:val="007131E4"/>
    <w:rsid w:val="00713439"/>
    <w:rsid w:val="00713575"/>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6D4"/>
    <w:rsid w:val="00720720"/>
    <w:rsid w:val="00720849"/>
    <w:rsid w:val="007208C8"/>
    <w:rsid w:val="00720A5D"/>
    <w:rsid w:val="00720AFA"/>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17"/>
    <w:rsid w:val="00723AA7"/>
    <w:rsid w:val="00723C08"/>
    <w:rsid w:val="00723DA9"/>
    <w:rsid w:val="00723F4B"/>
    <w:rsid w:val="0072405B"/>
    <w:rsid w:val="007241F8"/>
    <w:rsid w:val="00724CC7"/>
    <w:rsid w:val="007251FA"/>
    <w:rsid w:val="00725386"/>
    <w:rsid w:val="007255D9"/>
    <w:rsid w:val="00725690"/>
    <w:rsid w:val="00725C83"/>
    <w:rsid w:val="00726035"/>
    <w:rsid w:val="00726203"/>
    <w:rsid w:val="0072675F"/>
    <w:rsid w:val="00726A6F"/>
    <w:rsid w:val="00727053"/>
    <w:rsid w:val="007270B8"/>
    <w:rsid w:val="007271E1"/>
    <w:rsid w:val="0072737A"/>
    <w:rsid w:val="00727524"/>
    <w:rsid w:val="00727868"/>
    <w:rsid w:val="00727A49"/>
    <w:rsid w:val="00727AB1"/>
    <w:rsid w:val="00727AD5"/>
    <w:rsid w:val="00727E72"/>
    <w:rsid w:val="007300AA"/>
    <w:rsid w:val="0073047C"/>
    <w:rsid w:val="007305F4"/>
    <w:rsid w:val="00730679"/>
    <w:rsid w:val="00730BB7"/>
    <w:rsid w:val="00730D05"/>
    <w:rsid w:val="00730E92"/>
    <w:rsid w:val="00731825"/>
    <w:rsid w:val="00731C77"/>
    <w:rsid w:val="007323FB"/>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E92"/>
    <w:rsid w:val="00734FFC"/>
    <w:rsid w:val="0073513D"/>
    <w:rsid w:val="00735897"/>
    <w:rsid w:val="007358BB"/>
    <w:rsid w:val="00735D47"/>
    <w:rsid w:val="00735F90"/>
    <w:rsid w:val="00736086"/>
    <w:rsid w:val="00736122"/>
    <w:rsid w:val="0073654A"/>
    <w:rsid w:val="00736726"/>
    <w:rsid w:val="0073697E"/>
    <w:rsid w:val="00736AFD"/>
    <w:rsid w:val="00736C77"/>
    <w:rsid w:val="00736E89"/>
    <w:rsid w:val="00737210"/>
    <w:rsid w:val="00737279"/>
    <w:rsid w:val="0073738D"/>
    <w:rsid w:val="00737831"/>
    <w:rsid w:val="00737A2C"/>
    <w:rsid w:val="007400DF"/>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57A"/>
    <w:rsid w:val="00742F03"/>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D1E"/>
    <w:rsid w:val="00746F5C"/>
    <w:rsid w:val="007475F5"/>
    <w:rsid w:val="007476BC"/>
    <w:rsid w:val="00747A56"/>
    <w:rsid w:val="00747A75"/>
    <w:rsid w:val="00747B85"/>
    <w:rsid w:val="00747E10"/>
    <w:rsid w:val="00750026"/>
    <w:rsid w:val="00750B56"/>
    <w:rsid w:val="00750C2E"/>
    <w:rsid w:val="00750D52"/>
    <w:rsid w:val="00750D7A"/>
    <w:rsid w:val="00750E46"/>
    <w:rsid w:val="007514E5"/>
    <w:rsid w:val="00751ACF"/>
    <w:rsid w:val="00751F82"/>
    <w:rsid w:val="00752081"/>
    <w:rsid w:val="00752162"/>
    <w:rsid w:val="007523DB"/>
    <w:rsid w:val="00752411"/>
    <w:rsid w:val="0075276B"/>
    <w:rsid w:val="00752898"/>
    <w:rsid w:val="00752BFC"/>
    <w:rsid w:val="00752BFD"/>
    <w:rsid w:val="0075322C"/>
    <w:rsid w:val="00753554"/>
    <w:rsid w:val="0075384D"/>
    <w:rsid w:val="00753B2B"/>
    <w:rsid w:val="00753C08"/>
    <w:rsid w:val="00754515"/>
    <w:rsid w:val="00754568"/>
    <w:rsid w:val="00754A0F"/>
    <w:rsid w:val="00754E62"/>
    <w:rsid w:val="0075508D"/>
    <w:rsid w:val="00755699"/>
    <w:rsid w:val="007558A5"/>
    <w:rsid w:val="00755E10"/>
    <w:rsid w:val="00755E3B"/>
    <w:rsid w:val="00756258"/>
    <w:rsid w:val="007562E3"/>
    <w:rsid w:val="00756512"/>
    <w:rsid w:val="00756548"/>
    <w:rsid w:val="00756582"/>
    <w:rsid w:val="00756684"/>
    <w:rsid w:val="007567BA"/>
    <w:rsid w:val="00756D45"/>
    <w:rsid w:val="00756E7F"/>
    <w:rsid w:val="00756FB1"/>
    <w:rsid w:val="007572DC"/>
    <w:rsid w:val="00757C74"/>
    <w:rsid w:val="00757CD7"/>
    <w:rsid w:val="00757DAE"/>
    <w:rsid w:val="007602A7"/>
    <w:rsid w:val="00760550"/>
    <w:rsid w:val="00760A12"/>
    <w:rsid w:val="00760F75"/>
    <w:rsid w:val="00760FA6"/>
    <w:rsid w:val="0076130E"/>
    <w:rsid w:val="00761656"/>
    <w:rsid w:val="00761791"/>
    <w:rsid w:val="0076187B"/>
    <w:rsid w:val="00761B1C"/>
    <w:rsid w:val="00761D57"/>
    <w:rsid w:val="00761F95"/>
    <w:rsid w:val="00761FF5"/>
    <w:rsid w:val="00762185"/>
    <w:rsid w:val="00762350"/>
    <w:rsid w:val="00762AA3"/>
    <w:rsid w:val="00762C30"/>
    <w:rsid w:val="00762CD8"/>
    <w:rsid w:val="00762DDF"/>
    <w:rsid w:val="00762F99"/>
    <w:rsid w:val="00762FC5"/>
    <w:rsid w:val="0076329F"/>
    <w:rsid w:val="00763827"/>
    <w:rsid w:val="00763893"/>
    <w:rsid w:val="00763914"/>
    <w:rsid w:val="00763B51"/>
    <w:rsid w:val="00763B5F"/>
    <w:rsid w:val="00763F02"/>
    <w:rsid w:val="0076410C"/>
    <w:rsid w:val="007643B5"/>
    <w:rsid w:val="007643BF"/>
    <w:rsid w:val="00764589"/>
    <w:rsid w:val="00764E0E"/>
    <w:rsid w:val="00764F12"/>
    <w:rsid w:val="007650F7"/>
    <w:rsid w:val="00765180"/>
    <w:rsid w:val="00765208"/>
    <w:rsid w:val="00765624"/>
    <w:rsid w:val="00765662"/>
    <w:rsid w:val="00765BBC"/>
    <w:rsid w:val="00765E6D"/>
    <w:rsid w:val="00765FAD"/>
    <w:rsid w:val="0076632E"/>
    <w:rsid w:val="007665EF"/>
    <w:rsid w:val="00766A03"/>
    <w:rsid w:val="00766A9C"/>
    <w:rsid w:val="00766CC7"/>
    <w:rsid w:val="00767118"/>
    <w:rsid w:val="007672B9"/>
    <w:rsid w:val="007678E2"/>
    <w:rsid w:val="0076796E"/>
    <w:rsid w:val="00770559"/>
    <w:rsid w:val="007706D3"/>
    <w:rsid w:val="007707E9"/>
    <w:rsid w:val="007708C0"/>
    <w:rsid w:val="007708E1"/>
    <w:rsid w:val="00770910"/>
    <w:rsid w:val="00770C33"/>
    <w:rsid w:val="007711B1"/>
    <w:rsid w:val="0077135B"/>
    <w:rsid w:val="00771745"/>
    <w:rsid w:val="0077193D"/>
    <w:rsid w:val="00771B12"/>
    <w:rsid w:val="00771C92"/>
    <w:rsid w:val="00771DEB"/>
    <w:rsid w:val="00771E9F"/>
    <w:rsid w:val="0077200C"/>
    <w:rsid w:val="0077238E"/>
    <w:rsid w:val="007725A9"/>
    <w:rsid w:val="0077288F"/>
    <w:rsid w:val="00772EEE"/>
    <w:rsid w:val="0077344D"/>
    <w:rsid w:val="0077359C"/>
    <w:rsid w:val="00773FD5"/>
    <w:rsid w:val="007740F6"/>
    <w:rsid w:val="0077417B"/>
    <w:rsid w:val="00774756"/>
    <w:rsid w:val="007748BA"/>
    <w:rsid w:val="00774BAE"/>
    <w:rsid w:val="00774C31"/>
    <w:rsid w:val="00774D52"/>
    <w:rsid w:val="00775100"/>
    <w:rsid w:val="007754EE"/>
    <w:rsid w:val="00775590"/>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45"/>
    <w:rsid w:val="0078015F"/>
    <w:rsid w:val="007801A7"/>
    <w:rsid w:val="0078021B"/>
    <w:rsid w:val="007805D5"/>
    <w:rsid w:val="00780CE9"/>
    <w:rsid w:val="00780E68"/>
    <w:rsid w:val="007812BF"/>
    <w:rsid w:val="007812E4"/>
    <w:rsid w:val="0078142C"/>
    <w:rsid w:val="00781B64"/>
    <w:rsid w:val="007823BD"/>
    <w:rsid w:val="007825CB"/>
    <w:rsid w:val="007826BF"/>
    <w:rsid w:val="0078294D"/>
    <w:rsid w:val="00782A32"/>
    <w:rsid w:val="00783055"/>
    <w:rsid w:val="0078320C"/>
    <w:rsid w:val="007834C5"/>
    <w:rsid w:val="00783533"/>
    <w:rsid w:val="00783715"/>
    <w:rsid w:val="007839DD"/>
    <w:rsid w:val="00783BEF"/>
    <w:rsid w:val="00783E20"/>
    <w:rsid w:val="00784026"/>
    <w:rsid w:val="0078413D"/>
    <w:rsid w:val="0078431A"/>
    <w:rsid w:val="0078438A"/>
    <w:rsid w:val="0078483B"/>
    <w:rsid w:val="00784B41"/>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BE"/>
    <w:rsid w:val="00786EC4"/>
    <w:rsid w:val="00787114"/>
    <w:rsid w:val="00787359"/>
    <w:rsid w:val="0078750D"/>
    <w:rsid w:val="007875C6"/>
    <w:rsid w:val="007878C7"/>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1DAF"/>
    <w:rsid w:val="00792271"/>
    <w:rsid w:val="00792403"/>
    <w:rsid w:val="0079247C"/>
    <w:rsid w:val="0079257D"/>
    <w:rsid w:val="007925B0"/>
    <w:rsid w:val="00792650"/>
    <w:rsid w:val="00792CDC"/>
    <w:rsid w:val="007935FC"/>
    <w:rsid w:val="007938DE"/>
    <w:rsid w:val="00793F51"/>
    <w:rsid w:val="0079442C"/>
    <w:rsid w:val="0079467B"/>
    <w:rsid w:val="007947ED"/>
    <w:rsid w:val="00794853"/>
    <w:rsid w:val="007949D2"/>
    <w:rsid w:val="007949FC"/>
    <w:rsid w:val="00794A95"/>
    <w:rsid w:val="00794E1F"/>
    <w:rsid w:val="00794F58"/>
    <w:rsid w:val="00794FCF"/>
    <w:rsid w:val="0079502C"/>
    <w:rsid w:val="00795048"/>
    <w:rsid w:val="007953A4"/>
    <w:rsid w:val="007955E7"/>
    <w:rsid w:val="00795BF3"/>
    <w:rsid w:val="00795DCF"/>
    <w:rsid w:val="0079648A"/>
    <w:rsid w:val="00796D9B"/>
    <w:rsid w:val="00796EF2"/>
    <w:rsid w:val="0079713A"/>
    <w:rsid w:val="007972EC"/>
    <w:rsid w:val="007974CD"/>
    <w:rsid w:val="0079777B"/>
    <w:rsid w:val="00797C05"/>
    <w:rsid w:val="00797D8E"/>
    <w:rsid w:val="007A0016"/>
    <w:rsid w:val="007A0103"/>
    <w:rsid w:val="007A071C"/>
    <w:rsid w:val="007A07E4"/>
    <w:rsid w:val="007A0CAD"/>
    <w:rsid w:val="007A0D18"/>
    <w:rsid w:val="007A15AB"/>
    <w:rsid w:val="007A1A77"/>
    <w:rsid w:val="007A1C63"/>
    <w:rsid w:val="007A2033"/>
    <w:rsid w:val="007A243D"/>
    <w:rsid w:val="007A2653"/>
    <w:rsid w:val="007A2979"/>
    <w:rsid w:val="007A2B31"/>
    <w:rsid w:val="007A2F4D"/>
    <w:rsid w:val="007A3195"/>
    <w:rsid w:val="007A32A4"/>
    <w:rsid w:val="007A33E8"/>
    <w:rsid w:val="007A34AB"/>
    <w:rsid w:val="007A357E"/>
    <w:rsid w:val="007A361F"/>
    <w:rsid w:val="007A4408"/>
    <w:rsid w:val="007A459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8AC"/>
    <w:rsid w:val="007A79DA"/>
    <w:rsid w:val="007A7A7F"/>
    <w:rsid w:val="007A7DC1"/>
    <w:rsid w:val="007A7EC8"/>
    <w:rsid w:val="007A7F50"/>
    <w:rsid w:val="007B00FB"/>
    <w:rsid w:val="007B0340"/>
    <w:rsid w:val="007B0815"/>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5A2"/>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108"/>
    <w:rsid w:val="007B63A1"/>
    <w:rsid w:val="007B6776"/>
    <w:rsid w:val="007B6C01"/>
    <w:rsid w:val="007B6C46"/>
    <w:rsid w:val="007B718F"/>
    <w:rsid w:val="007B7403"/>
    <w:rsid w:val="007B760C"/>
    <w:rsid w:val="007B7666"/>
    <w:rsid w:val="007B7827"/>
    <w:rsid w:val="007B78DA"/>
    <w:rsid w:val="007B7C82"/>
    <w:rsid w:val="007B7D57"/>
    <w:rsid w:val="007B7E9E"/>
    <w:rsid w:val="007C036D"/>
    <w:rsid w:val="007C0DB8"/>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34"/>
    <w:rsid w:val="007C5094"/>
    <w:rsid w:val="007C557B"/>
    <w:rsid w:val="007C5AFC"/>
    <w:rsid w:val="007C5CE1"/>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66D"/>
    <w:rsid w:val="007D1A11"/>
    <w:rsid w:val="007D1B89"/>
    <w:rsid w:val="007D22D7"/>
    <w:rsid w:val="007D2308"/>
    <w:rsid w:val="007D2415"/>
    <w:rsid w:val="007D24C6"/>
    <w:rsid w:val="007D2BBD"/>
    <w:rsid w:val="007D2BC0"/>
    <w:rsid w:val="007D34D1"/>
    <w:rsid w:val="007D360E"/>
    <w:rsid w:val="007D3618"/>
    <w:rsid w:val="007D361A"/>
    <w:rsid w:val="007D3AA5"/>
    <w:rsid w:val="007D3C9B"/>
    <w:rsid w:val="007D3F68"/>
    <w:rsid w:val="007D49F9"/>
    <w:rsid w:val="007D4CCF"/>
    <w:rsid w:val="007D4F37"/>
    <w:rsid w:val="007D514A"/>
    <w:rsid w:val="007D5544"/>
    <w:rsid w:val="007D5848"/>
    <w:rsid w:val="007D5B7E"/>
    <w:rsid w:val="007D6061"/>
    <w:rsid w:val="007D6973"/>
    <w:rsid w:val="007D69AC"/>
    <w:rsid w:val="007D6BEE"/>
    <w:rsid w:val="007D6EC4"/>
    <w:rsid w:val="007D70B7"/>
    <w:rsid w:val="007D7466"/>
    <w:rsid w:val="007D74D6"/>
    <w:rsid w:val="007D7A92"/>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C3C"/>
    <w:rsid w:val="007E144D"/>
    <w:rsid w:val="007E1BE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05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6AF"/>
    <w:rsid w:val="007F18E2"/>
    <w:rsid w:val="007F1A5B"/>
    <w:rsid w:val="007F1C2F"/>
    <w:rsid w:val="007F1C64"/>
    <w:rsid w:val="007F1CF3"/>
    <w:rsid w:val="007F1FD9"/>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7"/>
    <w:rsid w:val="007F3D4B"/>
    <w:rsid w:val="007F4421"/>
    <w:rsid w:val="007F4573"/>
    <w:rsid w:val="007F45BA"/>
    <w:rsid w:val="007F4B2E"/>
    <w:rsid w:val="007F4D83"/>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74B"/>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4A"/>
    <w:rsid w:val="00803BC8"/>
    <w:rsid w:val="00803EE6"/>
    <w:rsid w:val="00804071"/>
    <w:rsid w:val="00804544"/>
    <w:rsid w:val="0080488C"/>
    <w:rsid w:val="0080493E"/>
    <w:rsid w:val="00804AE7"/>
    <w:rsid w:val="00804EDC"/>
    <w:rsid w:val="00804F9E"/>
    <w:rsid w:val="00805100"/>
    <w:rsid w:val="008052CC"/>
    <w:rsid w:val="00805552"/>
    <w:rsid w:val="008056A7"/>
    <w:rsid w:val="00805CC4"/>
    <w:rsid w:val="00805DC9"/>
    <w:rsid w:val="008063DD"/>
    <w:rsid w:val="00806767"/>
    <w:rsid w:val="008067E0"/>
    <w:rsid w:val="00806B79"/>
    <w:rsid w:val="00806D5D"/>
    <w:rsid w:val="0080720B"/>
    <w:rsid w:val="00807367"/>
    <w:rsid w:val="008079E3"/>
    <w:rsid w:val="00807AE7"/>
    <w:rsid w:val="00807B19"/>
    <w:rsid w:val="00807B1D"/>
    <w:rsid w:val="00807E25"/>
    <w:rsid w:val="008103ED"/>
    <w:rsid w:val="00810765"/>
    <w:rsid w:val="0081085E"/>
    <w:rsid w:val="00810ED8"/>
    <w:rsid w:val="0081111A"/>
    <w:rsid w:val="00811141"/>
    <w:rsid w:val="00811310"/>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3FD"/>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0F7"/>
    <w:rsid w:val="00820129"/>
    <w:rsid w:val="0082013D"/>
    <w:rsid w:val="008203F3"/>
    <w:rsid w:val="00820512"/>
    <w:rsid w:val="00820586"/>
    <w:rsid w:val="008205D5"/>
    <w:rsid w:val="008208CE"/>
    <w:rsid w:val="0082091C"/>
    <w:rsid w:val="0082096A"/>
    <w:rsid w:val="008209E1"/>
    <w:rsid w:val="00820AC3"/>
    <w:rsid w:val="00820CAC"/>
    <w:rsid w:val="00820F10"/>
    <w:rsid w:val="00820FE6"/>
    <w:rsid w:val="0082149A"/>
    <w:rsid w:val="008215A9"/>
    <w:rsid w:val="00821C9E"/>
    <w:rsid w:val="00821DC1"/>
    <w:rsid w:val="00821F7C"/>
    <w:rsid w:val="00822073"/>
    <w:rsid w:val="00822293"/>
    <w:rsid w:val="008223D7"/>
    <w:rsid w:val="008227E9"/>
    <w:rsid w:val="00822995"/>
    <w:rsid w:val="008229A1"/>
    <w:rsid w:val="00822EEC"/>
    <w:rsid w:val="00822FBB"/>
    <w:rsid w:val="008232DE"/>
    <w:rsid w:val="0082364C"/>
    <w:rsid w:val="00823C2D"/>
    <w:rsid w:val="008240E9"/>
    <w:rsid w:val="008241ED"/>
    <w:rsid w:val="0082432B"/>
    <w:rsid w:val="00824979"/>
    <w:rsid w:val="00824B06"/>
    <w:rsid w:val="00824BB5"/>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27E43"/>
    <w:rsid w:val="0083022A"/>
    <w:rsid w:val="00830491"/>
    <w:rsid w:val="00830818"/>
    <w:rsid w:val="008313AE"/>
    <w:rsid w:val="008314A9"/>
    <w:rsid w:val="008317D8"/>
    <w:rsid w:val="00831A95"/>
    <w:rsid w:val="00831C49"/>
    <w:rsid w:val="00831E6A"/>
    <w:rsid w:val="0083203B"/>
    <w:rsid w:val="008324E0"/>
    <w:rsid w:val="008326F7"/>
    <w:rsid w:val="00832822"/>
    <w:rsid w:val="00832F07"/>
    <w:rsid w:val="008332D5"/>
    <w:rsid w:val="00833584"/>
    <w:rsid w:val="0083363E"/>
    <w:rsid w:val="00833AB2"/>
    <w:rsid w:val="00833ED6"/>
    <w:rsid w:val="00833EE0"/>
    <w:rsid w:val="00834332"/>
    <w:rsid w:val="008345B0"/>
    <w:rsid w:val="00834B7A"/>
    <w:rsid w:val="00834F4D"/>
    <w:rsid w:val="008353A5"/>
    <w:rsid w:val="00835659"/>
    <w:rsid w:val="00835C03"/>
    <w:rsid w:val="00835F7C"/>
    <w:rsid w:val="008360EC"/>
    <w:rsid w:val="00836F60"/>
    <w:rsid w:val="00836FCE"/>
    <w:rsid w:val="00837241"/>
    <w:rsid w:val="008374A0"/>
    <w:rsid w:val="00837A10"/>
    <w:rsid w:val="00837A86"/>
    <w:rsid w:val="00840190"/>
    <w:rsid w:val="008401EA"/>
    <w:rsid w:val="00840225"/>
    <w:rsid w:val="00840754"/>
    <w:rsid w:val="0084075E"/>
    <w:rsid w:val="00840904"/>
    <w:rsid w:val="008409A5"/>
    <w:rsid w:val="008409A8"/>
    <w:rsid w:val="00840F65"/>
    <w:rsid w:val="0084159D"/>
    <w:rsid w:val="00841F03"/>
    <w:rsid w:val="00841FE1"/>
    <w:rsid w:val="008422A0"/>
    <w:rsid w:val="00842716"/>
    <w:rsid w:val="00842A63"/>
    <w:rsid w:val="00842D53"/>
    <w:rsid w:val="00842F59"/>
    <w:rsid w:val="00843152"/>
    <w:rsid w:val="0084316A"/>
    <w:rsid w:val="00843413"/>
    <w:rsid w:val="00843A5F"/>
    <w:rsid w:val="0084406A"/>
    <w:rsid w:val="0084444B"/>
    <w:rsid w:val="0084446B"/>
    <w:rsid w:val="00844584"/>
    <w:rsid w:val="008446F7"/>
    <w:rsid w:val="00844A58"/>
    <w:rsid w:val="008450F8"/>
    <w:rsid w:val="008453A0"/>
    <w:rsid w:val="008453CD"/>
    <w:rsid w:val="008454BC"/>
    <w:rsid w:val="00845935"/>
    <w:rsid w:val="00845B08"/>
    <w:rsid w:val="00845BDA"/>
    <w:rsid w:val="00845DED"/>
    <w:rsid w:val="0084605F"/>
    <w:rsid w:val="008462E2"/>
    <w:rsid w:val="0084633B"/>
    <w:rsid w:val="00846589"/>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2FA"/>
    <w:rsid w:val="00854425"/>
    <w:rsid w:val="0085486B"/>
    <w:rsid w:val="00854880"/>
    <w:rsid w:val="00855040"/>
    <w:rsid w:val="00855143"/>
    <w:rsid w:val="008551D0"/>
    <w:rsid w:val="00855547"/>
    <w:rsid w:val="00855607"/>
    <w:rsid w:val="008556E1"/>
    <w:rsid w:val="008557C4"/>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4B"/>
    <w:rsid w:val="008628F9"/>
    <w:rsid w:val="00862BC8"/>
    <w:rsid w:val="00863232"/>
    <w:rsid w:val="008633DC"/>
    <w:rsid w:val="0086344A"/>
    <w:rsid w:val="008635B2"/>
    <w:rsid w:val="008636CA"/>
    <w:rsid w:val="00863765"/>
    <w:rsid w:val="0086379A"/>
    <w:rsid w:val="008637BD"/>
    <w:rsid w:val="008638E8"/>
    <w:rsid w:val="00863967"/>
    <w:rsid w:val="00863D02"/>
    <w:rsid w:val="00863F95"/>
    <w:rsid w:val="00864673"/>
    <w:rsid w:val="00864798"/>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3F7"/>
    <w:rsid w:val="00867B50"/>
    <w:rsid w:val="00867CB1"/>
    <w:rsid w:val="00870101"/>
    <w:rsid w:val="008701EB"/>
    <w:rsid w:val="0087064B"/>
    <w:rsid w:val="00870A1E"/>
    <w:rsid w:val="00870A57"/>
    <w:rsid w:val="00870E86"/>
    <w:rsid w:val="00871809"/>
    <w:rsid w:val="00871CB7"/>
    <w:rsid w:val="00871D79"/>
    <w:rsid w:val="00871E57"/>
    <w:rsid w:val="00872214"/>
    <w:rsid w:val="00872395"/>
    <w:rsid w:val="00872791"/>
    <w:rsid w:val="00872D64"/>
    <w:rsid w:val="00873765"/>
    <w:rsid w:val="00873909"/>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A7C"/>
    <w:rsid w:val="00880B12"/>
    <w:rsid w:val="0088119F"/>
    <w:rsid w:val="008811A4"/>
    <w:rsid w:val="00881658"/>
    <w:rsid w:val="0088170A"/>
    <w:rsid w:val="008817BA"/>
    <w:rsid w:val="008817F7"/>
    <w:rsid w:val="008818AB"/>
    <w:rsid w:val="00881B1C"/>
    <w:rsid w:val="00881DC0"/>
    <w:rsid w:val="00881E1F"/>
    <w:rsid w:val="0088205F"/>
    <w:rsid w:val="0088236F"/>
    <w:rsid w:val="008825D9"/>
    <w:rsid w:val="00882AE8"/>
    <w:rsid w:val="00882C1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6F"/>
    <w:rsid w:val="008862CD"/>
    <w:rsid w:val="00886901"/>
    <w:rsid w:val="008872DB"/>
    <w:rsid w:val="00887411"/>
    <w:rsid w:val="00887A0E"/>
    <w:rsid w:val="00887D52"/>
    <w:rsid w:val="00887E0F"/>
    <w:rsid w:val="00887EBB"/>
    <w:rsid w:val="0089052B"/>
    <w:rsid w:val="008909D3"/>
    <w:rsid w:val="0089123E"/>
    <w:rsid w:val="00891256"/>
    <w:rsid w:val="008913C3"/>
    <w:rsid w:val="008915C8"/>
    <w:rsid w:val="00891818"/>
    <w:rsid w:val="00891BB7"/>
    <w:rsid w:val="00891DA9"/>
    <w:rsid w:val="00891DDD"/>
    <w:rsid w:val="00892205"/>
    <w:rsid w:val="00892252"/>
    <w:rsid w:val="00892354"/>
    <w:rsid w:val="0089257B"/>
    <w:rsid w:val="008927A3"/>
    <w:rsid w:val="008927DC"/>
    <w:rsid w:val="00892822"/>
    <w:rsid w:val="00892F99"/>
    <w:rsid w:val="0089317E"/>
    <w:rsid w:val="0089342C"/>
    <w:rsid w:val="00893A3D"/>
    <w:rsid w:val="00893AF3"/>
    <w:rsid w:val="00893B83"/>
    <w:rsid w:val="00893E57"/>
    <w:rsid w:val="0089444E"/>
    <w:rsid w:val="008944FC"/>
    <w:rsid w:val="00894927"/>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5BD"/>
    <w:rsid w:val="008977D4"/>
    <w:rsid w:val="00897889"/>
    <w:rsid w:val="008979B4"/>
    <w:rsid w:val="00897A31"/>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2FAD"/>
    <w:rsid w:val="008A344A"/>
    <w:rsid w:val="008A3508"/>
    <w:rsid w:val="008A3550"/>
    <w:rsid w:val="008A36DA"/>
    <w:rsid w:val="008A404C"/>
    <w:rsid w:val="008A423F"/>
    <w:rsid w:val="008A45B3"/>
    <w:rsid w:val="008A4C40"/>
    <w:rsid w:val="008A5371"/>
    <w:rsid w:val="008A53A4"/>
    <w:rsid w:val="008A53BE"/>
    <w:rsid w:val="008A56A8"/>
    <w:rsid w:val="008A583D"/>
    <w:rsid w:val="008A5C27"/>
    <w:rsid w:val="008A6C6B"/>
    <w:rsid w:val="008A6DA5"/>
    <w:rsid w:val="008A75B3"/>
    <w:rsid w:val="008A773C"/>
    <w:rsid w:val="008A785E"/>
    <w:rsid w:val="008A7B17"/>
    <w:rsid w:val="008A7DD3"/>
    <w:rsid w:val="008B01CD"/>
    <w:rsid w:val="008B10C4"/>
    <w:rsid w:val="008B18DB"/>
    <w:rsid w:val="008B19AE"/>
    <w:rsid w:val="008B19DF"/>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309"/>
    <w:rsid w:val="008B592E"/>
    <w:rsid w:val="008B6270"/>
    <w:rsid w:val="008B68A7"/>
    <w:rsid w:val="008B6A8B"/>
    <w:rsid w:val="008B6CFC"/>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08C"/>
    <w:rsid w:val="008C1187"/>
    <w:rsid w:val="008C14D7"/>
    <w:rsid w:val="008C17CF"/>
    <w:rsid w:val="008C1ADF"/>
    <w:rsid w:val="008C1DDF"/>
    <w:rsid w:val="008C250D"/>
    <w:rsid w:val="008C2986"/>
    <w:rsid w:val="008C2E18"/>
    <w:rsid w:val="008C2E43"/>
    <w:rsid w:val="008C2F5B"/>
    <w:rsid w:val="008C310F"/>
    <w:rsid w:val="008C32D5"/>
    <w:rsid w:val="008C3319"/>
    <w:rsid w:val="008C347D"/>
    <w:rsid w:val="008C3504"/>
    <w:rsid w:val="008C3637"/>
    <w:rsid w:val="008C3643"/>
    <w:rsid w:val="008C367D"/>
    <w:rsid w:val="008C3868"/>
    <w:rsid w:val="008C39B7"/>
    <w:rsid w:val="008C3AE4"/>
    <w:rsid w:val="008C3F0D"/>
    <w:rsid w:val="008C401D"/>
    <w:rsid w:val="008C4086"/>
    <w:rsid w:val="008C4097"/>
    <w:rsid w:val="008C45B8"/>
    <w:rsid w:val="008C491E"/>
    <w:rsid w:val="008C49A9"/>
    <w:rsid w:val="008C4E73"/>
    <w:rsid w:val="008C5004"/>
    <w:rsid w:val="008C53E5"/>
    <w:rsid w:val="008C557D"/>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3A5"/>
    <w:rsid w:val="008D05AA"/>
    <w:rsid w:val="008D0780"/>
    <w:rsid w:val="008D0945"/>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3C"/>
    <w:rsid w:val="008D3FA9"/>
    <w:rsid w:val="008D406C"/>
    <w:rsid w:val="008D418F"/>
    <w:rsid w:val="008D42F4"/>
    <w:rsid w:val="008D449B"/>
    <w:rsid w:val="008D4705"/>
    <w:rsid w:val="008D4752"/>
    <w:rsid w:val="008D48B6"/>
    <w:rsid w:val="008D4E6D"/>
    <w:rsid w:val="008D4F53"/>
    <w:rsid w:val="008D5023"/>
    <w:rsid w:val="008D52CE"/>
    <w:rsid w:val="008D57CC"/>
    <w:rsid w:val="008D5ABD"/>
    <w:rsid w:val="008D5E2D"/>
    <w:rsid w:val="008D5F3C"/>
    <w:rsid w:val="008D6397"/>
    <w:rsid w:val="008D6398"/>
    <w:rsid w:val="008D6572"/>
    <w:rsid w:val="008D671A"/>
    <w:rsid w:val="008D69BF"/>
    <w:rsid w:val="008D6C0F"/>
    <w:rsid w:val="008D6CBE"/>
    <w:rsid w:val="008D6DF5"/>
    <w:rsid w:val="008D6EBF"/>
    <w:rsid w:val="008D7147"/>
    <w:rsid w:val="008D7C96"/>
    <w:rsid w:val="008D7DAE"/>
    <w:rsid w:val="008D7DF9"/>
    <w:rsid w:val="008E002D"/>
    <w:rsid w:val="008E004B"/>
    <w:rsid w:val="008E032A"/>
    <w:rsid w:val="008E036E"/>
    <w:rsid w:val="008E0AC2"/>
    <w:rsid w:val="008E0D99"/>
    <w:rsid w:val="008E0E3E"/>
    <w:rsid w:val="008E1397"/>
    <w:rsid w:val="008E1AF3"/>
    <w:rsid w:val="008E1CDC"/>
    <w:rsid w:val="008E1D9D"/>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C71"/>
    <w:rsid w:val="008F0D03"/>
    <w:rsid w:val="008F0D63"/>
    <w:rsid w:val="008F0EBC"/>
    <w:rsid w:val="008F175D"/>
    <w:rsid w:val="008F17BD"/>
    <w:rsid w:val="008F191D"/>
    <w:rsid w:val="008F1C95"/>
    <w:rsid w:val="008F1ECF"/>
    <w:rsid w:val="008F20FC"/>
    <w:rsid w:val="008F217C"/>
    <w:rsid w:val="008F21B7"/>
    <w:rsid w:val="008F2211"/>
    <w:rsid w:val="008F29CC"/>
    <w:rsid w:val="008F2BD9"/>
    <w:rsid w:val="008F2C91"/>
    <w:rsid w:val="008F2FC5"/>
    <w:rsid w:val="008F31A6"/>
    <w:rsid w:val="008F3466"/>
    <w:rsid w:val="008F396B"/>
    <w:rsid w:val="008F3DBC"/>
    <w:rsid w:val="008F443C"/>
    <w:rsid w:val="008F47B7"/>
    <w:rsid w:val="008F4A7D"/>
    <w:rsid w:val="008F4C37"/>
    <w:rsid w:val="008F4E74"/>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1D"/>
    <w:rsid w:val="008F7FEE"/>
    <w:rsid w:val="00900135"/>
    <w:rsid w:val="009001FA"/>
    <w:rsid w:val="009005C7"/>
    <w:rsid w:val="009008F0"/>
    <w:rsid w:val="00900B58"/>
    <w:rsid w:val="00900B9A"/>
    <w:rsid w:val="00900C45"/>
    <w:rsid w:val="00900C6F"/>
    <w:rsid w:val="00900E88"/>
    <w:rsid w:val="00900F0D"/>
    <w:rsid w:val="00901488"/>
    <w:rsid w:val="0090154D"/>
    <w:rsid w:val="0090158A"/>
    <w:rsid w:val="009015FA"/>
    <w:rsid w:val="009017A2"/>
    <w:rsid w:val="00901815"/>
    <w:rsid w:val="009018C8"/>
    <w:rsid w:val="00901B91"/>
    <w:rsid w:val="00901C68"/>
    <w:rsid w:val="00901EB0"/>
    <w:rsid w:val="00902078"/>
    <w:rsid w:val="009020C3"/>
    <w:rsid w:val="009027B8"/>
    <w:rsid w:val="00902922"/>
    <w:rsid w:val="00902987"/>
    <w:rsid w:val="00902AE7"/>
    <w:rsid w:val="00902B07"/>
    <w:rsid w:val="00902F34"/>
    <w:rsid w:val="00902FA3"/>
    <w:rsid w:val="009033A7"/>
    <w:rsid w:val="00903538"/>
    <w:rsid w:val="00903611"/>
    <w:rsid w:val="00903AAE"/>
    <w:rsid w:val="00903DEC"/>
    <w:rsid w:val="009041E0"/>
    <w:rsid w:val="0090424E"/>
    <w:rsid w:val="009042A9"/>
    <w:rsid w:val="009044E2"/>
    <w:rsid w:val="009047B2"/>
    <w:rsid w:val="009048FC"/>
    <w:rsid w:val="00904A1F"/>
    <w:rsid w:val="00904B1A"/>
    <w:rsid w:val="00904B35"/>
    <w:rsid w:val="00904BBF"/>
    <w:rsid w:val="00905E18"/>
    <w:rsid w:val="0090610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0E20"/>
    <w:rsid w:val="0091112F"/>
    <w:rsid w:val="0091123D"/>
    <w:rsid w:val="009115C8"/>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CD"/>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1A5"/>
    <w:rsid w:val="0091566F"/>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DBD"/>
    <w:rsid w:val="00920F9D"/>
    <w:rsid w:val="009210FC"/>
    <w:rsid w:val="0092111A"/>
    <w:rsid w:val="00921200"/>
    <w:rsid w:val="009213C7"/>
    <w:rsid w:val="009213F8"/>
    <w:rsid w:val="009218EC"/>
    <w:rsid w:val="009219CB"/>
    <w:rsid w:val="00921B97"/>
    <w:rsid w:val="00921C99"/>
    <w:rsid w:val="00921F66"/>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48"/>
    <w:rsid w:val="00925B6F"/>
    <w:rsid w:val="009261A6"/>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43E"/>
    <w:rsid w:val="00931528"/>
    <w:rsid w:val="00931936"/>
    <w:rsid w:val="009319E9"/>
    <w:rsid w:val="00931E6C"/>
    <w:rsid w:val="00932307"/>
    <w:rsid w:val="00932398"/>
    <w:rsid w:val="0093252D"/>
    <w:rsid w:val="00932DC4"/>
    <w:rsid w:val="009330BB"/>
    <w:rsid w:val="00933416"/>
    <w:rsid w:val="0093351C"/>
    <w:rsid w:val="009341E2"/>
    <w:rsid w:val="00934242"/>
    <w:rsid w:val="0093448C"/>
    <w:rsid w:val="00934687"/>
    <w:rsid w:val="009349C7"/>
    <w:rsid w:val="00934C65"/>
    <w:rsid w:val="00934D32"/>
    <w:rsid w:val="00934FDB"/>
    <w:rsid w:val="009354E3"/>
    <w:rsid w:val="009354EC"/>
    <w:rsid w:val="00935CF2"/>
    <w:rsid w:val="00935D88"/>
    <w:rsid w:val="00935DFE"/>
    <w:rsid w:val="00935E17"/>
    <w:rsid w:val="00935E70"/>
    <w:rsid w:val="00936CD4"/>
    <w:rsid w:val="00936CEE"/>
    <w:rsid w:val="00936D45"/>
    <w:rsid w:val="009370C3"/>
    <w:rsid w:val="00937130"/>
    <w:rsid w:val="009372BB"/>
    <w:rsid w:val="00937993"/>
    <w:rsid w:val="00937AC0"/>
    <w:rsid w:val="00937B02"/>
    <w:rsid w:val="00937B4F"/>
    <w:rsid w:val="00937C74"/>
    <w:rsid w:val="009402FE"/>
    <w:rsid w:val="0094047D"/>
    <w:rsid w:val="00940564"/>
    <w:rsid w:val="00940787"/>
    <w:rsid w:val="009407A1"/>
    <w:rsid w:val="009409E2"/>
    <w:rsid w:val="00940A18"/>
    <w:rsid w:val="00940C5D"/>
    <w:rsid w:val="0094129E"/>
    <w:rsid w:val="009414C1"/>
    <w:rsid w:val="0094172E"/>
    <w:rsid w:val="009417A1"/>
    <w:rsid w:val="00941CDF"/>
    <w:rsid w:val="00941DA9"/>
    <w:rsid w:val="00942184"/>
    <w:rsid w:val="00942410"/>
    <w:rsid w:val="00942BAB"/>
    <w:rsid w:val="0094326F"/>
    <w:rsid w:val="00943281"/>
    <w:rsid w:val="00943387"/>
    <w:rsid w:val="00943619"/>
    <w:rsid w:val="0094376D"/>
    <w:rsid w:val="009437ED"/>
    <w:rsid w:val="00943876"/>
    <w:rsid w:val="00943A14"/>
    <w:rsid w:val="00943C99"/>
    <w:rsid w:val="00943DCB"/>
    <w:rsid w:val="00943E78"/>
    <w:rsid w:val="0094402C"/>
    <w:rsid w:val="00944825"/>
    <w:rsid w:val="00944872"/>
    <w:rsid w:val="00944AF5"/>
    <w:rsid w:val="00944E10"/>
    <w:rsid w:val="00944F78"/>
    <w:rsid w:val="0094549B"/>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5BF"/>
    <w:rsid w:val="00954692"/>
    <w:rsid w:val="0095488F"/>
    <w:rsid w:val="00954BA1"/>
    <w:rsid w:val="00954CF7"/>
    <w:rsid w:val="00954E47"/>
    <w:rsid w:val="00955370"/>
    <w:rsid w:val="009554E7"/>
    <w:rsid w:val="009555F8"/>
    <w:rsid w:val="0095563F"/>
    <w:rsid w:val="00955694"/>
    <w:rsid w:val="00955B4A"/>
    <w:rsid w:val="00955C3F"/>
    <w:rsid w:val="00955FA3"/>
    <w:rsid w:val="0095612E"/>
    <w:rsid w:val="0095650D"/>
    <w:rsid w:val="00956A35"/>
    <w:rsid w:val="00956E2D"/>
    <w:rsid w:val="00956F13"/>
    <w:rsid w:val="0095712D"/>
    <w:rsid w:val="009577AA"/>
    <w:rsid w:val="00957A73"/>
    <w:rsid w:val="00957C62"/>
    <w:rsid w:val="00957FE5"/>
    <w:rsid w:val="0096004C"/>
    <w:rsid w:val="00960396"/>
    <w:rsid w:val="00960585"/>
    <w:rsid w:val="00960657"/>
    <w:rsid w:val="00960909"/>
    <w:rsid w:val="00960A13"/>
    <w:rsid w:val="0096121C"/>
    <w:rsid w:val="0096140F"/>
    <w:rsid w:val="009614E4"/>
    <w:rsid w:val="0096179D"/>
    <w:rsid w:val="00961BCD"/>
    <w:rsid w:val="00961C78"/>
    <w:rsid w:val="009627B1"/>
    <w:rsid w:val="00962B6F"/>
    <w:rsid w:val="00962D84"/>
    <w:rsid w:val="00962E4A"/>
    <w:rsid w:val="00962E63"/>
    <w:rsid w:val="00962FED"/>
    <w:rsid w:val="00963083"/>
    <w:rsid w:val="0096327C"/>
    <w:rsid w:val="0096342D"/>
    <w:rsid w:val="00963877"/>
    <w:rsid w:val="009638EC"/>
    <w:rsid w:val="00963964"/>
    <w:rsid w:val="00963A00"/>
    <w:rsid w:val="00963B33"/>
    <w:rsid w:val="00964082"/>
    <w:rsid w:val="009640C5"/>
    <w:rsid w:val="00964183"/>
    <w:rsid w:val="009643EA"/>
    <w:rsid w:val="00964654"/>
    <w:rsid w:val="00964C47"/>
    <w:rsid w:val="00964D68"/>
    <w:rsid w:val="00964EA7"/>
    <w:rsid w:val="00964FE4"/>
    <w:rsid w:val="0096588A"/>
    <w:rsid w:val="009659DC"/>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EB6"/>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3892"/>
    <w:rsid w:val="009748AC"/>
    <w:rsid w:val="00974B1E"/>
    <w:rsid w:val="00975002"/>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738"/>
    <w:rsid w:val="00980863"/>
    <w:rsid w:val="00980A1A"/>
    <w:rsid w:val="00980AA8"/>
    <w:rsid w:val="00980EF1"/>
    <w:rsid w:val="00980F15"/>
    <w:rsid w:val="00981444"/>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5C4C"/>
    <w:rsid w:val="009863C8"/>
    <w:rsid w:val="00986697"/>
    <w:rsid w:val="00986A16"/>
    <w:rsid w:val="0098707D"/>
    <w:rsid w:val="009871AA"/>
    <w:rsid w:val="009876A8"/>
    <w:rsid w:val="00987724"/>
    <w:rsid w:val="00987820"/>
    <w:rsid w:val="00987898"/>
    <w:rsid w:val="0098794B"/>
    <w:rsid w:val="009879DF"/>
    <w:rsid w:val="00987D7E"/>
    <w:rsid w:val="00987D8A"/>
    <w:rsid w:val="0099017D"/>
    <w:rsid w:val="00990437"/>
    <w:rsid w:val="00990504"/>
    <w:rsid w:val="0099050C"/>
    <w:rsid w:val="00990BF7"/>
    <w:rsid w:val="009913FE"/>
    <w:rsid w:val="009914D8"/>
    <w:rsid w:val="00991517"/>
    <w:rsid w:val="0099195C"/>
    <w:rsid w:val="00991ED2"/>
    <w:rsid w:val="009920A0"/>
    <w:rsid w:val="0099219B"/>
    <w:rsid w:val="00992290"/>
    <w:rsid w:val="009923AF"/>
    <w:rsid w:val="00992630"/>
    <w:rsid w:val="00992A71"/>
    <w:rsid w:val="00992C9A"/>
    <w:rsid w:val="00992D19"/>
    <w:rsid w:val="00992E88"/>
    <w:rsid w:val="00992F68"/>
    <w:rsid w:val="00993177"/>
    <w:rsid w:val="009935B5"/>
    <w:rsid w:val="009936EA"/>
    <w:rsid w:val="00993B7D"/>
    <w:rsid w:val="00993BF8"/>
    <w:rsid w:val="00993CFC"/>
    <w:rsid w:val="00993FCC"/>
    <w:rsid w:val="009940E9"/>
    <w:rsid w:val="0099413A"/>
    <w:rsid w:val="0099416E"/>
    <w:rsid w:val="00994621"/>
    <w:rsid w:val="009946C4"/>
    <w:rsid w:val="00994875"/>
    <w:rsid w:val="00994A45"/>
    <w:rsid w:val="00994D67"/>
    <w:rsid w:val="00994F5B"/>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33"/>
    <w:rsid w:val="00997ECD"/>
    <w:rsid w:val="00997EEB"/>
    <w:rsid w:val="00997FB8"/>
    <w:rsid w:val="009A02B1"/>
    <w:rsid w:val="009A0393"/>
    <w:rsid w:val="009A0466"/>
    <w:rsid w:val="009A0476"/>
    <w:rsid w:val="009A05EC"/>
    <w:rsid w:val="009A06FC"/>
    <w:rsid w:val="009A0927"/>
    <w:rsid w:val="009A0B21"/>
    <w:rsid w:val="009A0D9E"/>
    <w:rsid w:val="009A110A"/>
    <w:rsid w:val="009A13B9"/>
    <w:rsid w:val="009A1568"/>
    <w:rsid w:val="009A16D0"/>
    <w:rsid w:val="009A1A89"/>
    <w:rsid w:val="009A1B14"/>
    <w:rsid w:val="009A1BC2"/>
    <w:rsid w:val="009A1F98"/>
    <w:rsid w:val="009A25DF"/>
    <w:rsid w:val="009A335D"/>
    <w:rsid w:val="009A34BE"/>
    <w:rsid w:val="009A3568"/>
    <w:rsid w:val="009A3679"/>
    <w:rsid w:val="009A369C"/>
    <w:rsid w:val="009A39D7"/>
    <w:rsid w:val="009A3A01"/>
    <w:rsid w:val="009A3EB1"/>
    <w:rsid w:val="009A431B"/>
    <w:rsid w:val="009A478E"/>
    <w:rsid w:val="009A4898"/>
    <w:rsid w:val="009A498D"/>
    <w:rsid w:val="009A49E9"/>
    <w:rsid w:val="009A4C30"/>
    <w:rsid w:val="009A55F4"/>
    <w:rsid w:val="009A577C"/>
    <w:rsid w:val="009A57B2"/>
    <w:rsid w:val="009A5C75"/>
    <w:rsid w:val="009A612C"/>
    <w:rsid w:val="009A6130"/>
    <w:rsid w:val="009A61D0"/>
    <w:rsid w:val="009A63C7"/>
    <w:rsid w:val="009A65C6"/>
    <w:rsid w:val="009A6A06"/>
    <w:rsid w:val="009A6C06"/>
    <w:rsid w:val="009A6DDF"/>
    <w:rsid w:val="009A713F"/>
    <w:rsid w:val="009A72CB"/>
    <w:rsid w:val="009A775B"/>
    <w:rsid w:val="009A78D1"/>
    <w:rsid w:val="009B005E"/>
    <w:rsid w:val="009B0199"/>
    <w:rsid w:val="009B05FA"/>
    <w:rsid w:val="009B06D6"/>
    <w:rsid w:val="009B0C95"/>
    <w:rsid w:val="009B0DED"/>
    <w:rsid w:val="009B0FA4"/>
    <w:rsid w:val="009B1286"/>
    <w:rsid w:val="009B12A7"/>
    <w:rsid w:val="009B13CB"/>
    <w:rsid w:val="009B14B0"/>
    <w:rsid w:val="009B1686"/>
    <w:rsid w:val="009B173B"/>
    <w:rsid w:val="009B1AA9"/>
    <w:rsid w:val="009B1B46"/>
    <w:rsid w:val="009B1D0B"/>
    <w:rsid w:val="009B1EAC"/>
    <w:rsid w:val="009B214E"/>
    <w:rsid w:val="009B24F5"/>
    <w:rsid w:val="009B253E"/>
    <w:rsid w:val="009B2806"/>
    <w:rsid w:val="009B2E20"/>
    <w:rsid w:val="009B336A"/>
    <w:rsid w:val="009B3640"/>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55D"/>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8B0"/>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6AE"/>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0FEB"/>
    <w:rsid w:val="009D140A"/>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3CCF"/>
    <w:rsid w:val="009D4397"/>
    <w:rsid w:val="009D4488"/>
    <w:rsid w:val="009D44AE"/>
    <w:rsid w:val="009D468A"/>
    <w:rsid w:val="009D4910"/>
    <w:rsid w:val="009D4954"/>
    <w:rsid w:val="009D4AE3"/>
    <w:rsid w:val="009D4D39"/>
    <w:rsid w:val="009D4E0A"/>
    <w:rsid w:val="009D4E39"/>
    <w:rsid w:val="009D50B9"/>
    <w:rsid w:val="009D50DC"/>
    <w:rsid w:val="009D5688"/>
    <w:rsid w:val="009D5807"/>
    <w:rsid w:val="009D58D2"/>
    <w:rsid w:val="009D5A7A"/>
    <w:rsid w:val="009D5A99"/>
    <w:rsid w:val="009D6213"/>
    <w:rsid w:val="009D6291"/>
    <w:rsid w:val="009D62D1"/>
    <w:rsid w:val="009D659F"/>
    <w:rsid w:val="009D6899"/>
    <w:rsid w:val="009D6A74"/>
    <w:rsid w:val="009D6AA5"/>
    <w:rsid w:val="009D7292"/>
    <w:rsid w:val="009D7486"/>
    <w:rsid w:val="009D7617"/>
    <w:rsid w:val="009D7A51"/>
    <w:rsid w:val="009D7F39"/>
    <w:rsid w:val="009D7FB1"/>
    <w:rsid w:val="009E004C"/>
    <w:rsid w:val="009E006C"/>
    <w:rsid w:val="009E03C4"/>
    <w:rsid w:val="009E088D"/>
    <w:rsid w:val="009E0E6D"/>
    <w:rsid w:val="009E0EE5"/>
    <w:rsid w:val="009E1104"/>
    <w:rsid w:val="009E1206"/>
    <w:rsid w:val="009E12DF"/>
    <w:rsid w:val="009E12FB"/>
    <w:rsid w:val="009E1540"/>
    <w:rsid w:val="009E15C0"/>
    <w:rsid w:val="009E1881"/>
    <w:rsid w:val="009E1A5C"/>
    <w:rsid w:val="009E1C7E"/>
    <w:rsid w:val="009E1C8F"/>
    <w:rsid w:val="009E1FCD"/>
    <w:rsid w:val="009E2628"/>
    <w:rsid w:val="009E268E"/>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976"/>
    <w:rsid w:val="009E6A70"/>
    <w:rsid w:val="009E6AB4"/>
    <w:rsid w:val="009E6BA6"/>
    <w:rsid w:val="009E6DBA"/>
    <w:rsid w:val="009E7350"/>
    <w:rsid w:val="009E767A"/>
    <w:rsid w:val="009E77DC"/>
    <w:rsid w:val="009E7814"/>
    <w:rsid w:val="009E788D"/>
    <w:rsid w:val="009E7D6B"/>
    <w:rsid w:val="009F0118"/>
    <w:rsid w:val="009F04CA"/>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204"/>
    <w:rsid w:val="009F22E3"/>
    <w:rsid w:val="009F2307"/>
    <w:rsid w:val="009F250A"/>
    <w:rsid w:val="009F2522"/>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5D1E"/>
    <w:rsid w:val="009F63DF"/>
    <w:rsid w:val="009F65E2"/>
    <w:rsid w:val="009F6D6D"/>
    <w:rsid w:val="009F6DA8"/>
    <w:rsid w:val="009F72EA"/>
    <w:rsid w:val="009F745E"/>
    <w:rsid w:val="009F76BB"/>
    <w:rsid w:val="009F7A43"/>
    <w:rsid w:val="009F7BC7"/>
    <w:rsid w:val="00A00046"/>
    <w:rsid w:val="00A00409"/>
    <w:rsid w:val="00A00700"/>
    <w:rsid w:val="00A0083B"/>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BE2"/>
    <w:rsid w:val="00A04CA9"/>
    <w:rsid w:val="00A04CB1"/>
    <w:rsid w:val="00A04D10"/>
    <w:rsid w:val="00A05008"/>
    <w:rsid w:val="00A05061"/>
    <w:rsid w:val="00A0529D"/>
    <w:rsid w:val="00A053D8"/>
    <w:rsid w:val="00A0550B"/>
    <w:rsid w:val="00A059A7"/>
    <w:rsid w:val="00A05A7E"/>
    <w:rsid w:val="00A05AA1"/>
    <w:rsid w:val="00A05CCC"/>
    <w:rsid w:val="00A05E1B"/>
    <w:rsid w:val="00A06033"/>
    <w:rsid w:val="00A061DB"/>
    <w:rsid w:val="00A06803"/>
    <w:rsid w:val="00A068C0"/>
    <w:rsid w:val="00A0695C"/>
    <w:rsid w:val="00A06A6E"/>
    <w:rsid w:val="00A06AC0"/>
    <w:rsid w:val="00A06E1D"/>
    <w:rsid w:val="00A072A9"/>
    <w:rsid w:val="00A0755C"/>
    <w:rsid w:val="00A07971"/>
    <w:rsid w:val="00A079F6"/>
    <w:rsid w:val="00A07B20"/>
    <w:rsid w:val="00A07D63"/>
    <w:rsid w:val="00A10146"/>
    <w:rsid w:val="00A10254"/>
    <w:rsid w:val="00A1069C"/>
    <w:rsid w:val="00A107CA"/>
    <w:rsid w:val="00A107F3"/>
    <w:rsid w:val="00A1084A"/>
    <w:rsid w:val="00A10B16"/>
    <w:rsid w:val="00A10EB9"/>
    <w:rsid w:val="00A11115"/>
    <w:rsid w:val="00A1145F"/>
    <w:rsid w:val="00A1155E"/>
    <w:rsid w:val="00A1173F"/>
    <w:rsid w:val="00A11A42"/>
    <w:rsid w:val="00A11AC1"/>
    <w:rsid w:val="00A11BCC"/>
    <w:rsid w:val="00A11EBC"/>
    <w:rsid w:val="00A11F47"/>
    <w:rsid w:val="00A12555"/>
    <w:rsid w:val="00A1266F"/>
    <w:rsid w:val="00A12886"/>
    <w:rsid w:val="00A12BE4"/>
    <w:rsid w:val="00A12BE8"/>
    <w:rsid w:val="00A131C0"/>
    <w:rsid w:val="00A1326A"/>
    <w:rsid w:val="00A1327E"/>
    <w:rsid w:val="00A13312"/>
    <w:rsid w:val="00A135CB"/>
    <w:rsid w:val="00A136E5"/>
    <w:rsid w:val="00A1371E"/>
    <w:rsid w:val="00A13786"/>
    <w:rsid w:val="00A13A7C"/>
    <w:rsid w:val="00A13B72"/>
    <w:rsid w:val="00A13E5B"/>
    <w:rsid w:val="00A13EB3"/>
    <w:rsid w:val="00A14341"/>
    <w:rsid w:val="00A14866"/>
    <w:rsid w:val="00A149BD"/>
    <w:rsid w:val="00A14A59"/>
    <w:rsid w:val="00A14D44"/>
    <w:rsid w:val="00A14E72"/>
    <w:rsid w:val="00A15267"/>
    <w:rsid w:val="00A15678"/>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D91"/>
    <w:rsid w:val="00A27E35"/>
    <w:rsid w:val="00A304CA"/>
    <w:rsid w:val="00A3088D"/>
    <w:rsid w:val="00A30910"/>
    <w:rsid w:val="00A30966"/>
    <w:rsid w:val="00A30B87"/>
    <w:rsid w:val="00A30C15"/>
    <w:rsid w:val="00A30DDF"/>
    <w:rsid w:val="00A3101C"/>
    <w:rsid w:val="00A31260"/>
    <w:rsid w:val="00A312B8"/>
    <w:rsid w:val="00A31864"/>
    <w:rsid w:val="00A3187D"/>
    <w:rsid w:val="00A31C9C"/>
    <w:rsid w:val="00A31EB8"/>
    <w:rsid w:val="00A31F9B"/>
    <w:rsid w:val="00A321E8"/>
    <w:rsid w:val="00A32264"/>
    <w:rsid w:val="00A32290"/>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5F57"/>
    <w:rsid w:val="00A3620C"/>
    <w:rsid w:val="00A36230"/>
    <w:rsid w:val="00A36420"/>
    <w:rsid w:val="00A36640"/>
    <w:rsid w:val="00A3684D"/>
    <w:rsid w:val="00A3685E"/>
    <w:rsid w:val="00A36BBA"/>
    <w:rsid w:val="00A36F98"/>
    <w:rsid w:val="00A37007"/>
    <w:rsid w:val="00A3724C"/>
    <w:rsid w:val="00A374A7"/>
    <w:rsid w:val="00A378A2"/>
    <w:rsid w:val="00A37D85"/>
    <w:rsid w:val="00A37E95"/>
    <w:rsid w:val="00A40073"/>
    <w:rsid w:val="00A40A29"/>
    <w:rsid w:val="00A40CB7"/>
    <w:rsid w:val="00A40E4E"/>
    <w:rsid w:val="00A40E94"/>
    <w:rsid w:val="00A414BE"/>
    <w:rsid w:val="00A41570"/>
    <w:rsid w:val="00A42181"/>
    <w:rsid w:val="00A42AD8"/>
    <w:rsid w:val="00A43143"/>
    <w:rsid w:val="00A43237"/>
    <w:rsid w:val="00A43954"/>
    <w:rsid w:val="00A43C14"/>
    <w:rsid w:val="00A43D83"/>
    <w:rsid w:val="00A43EA8"/>
    <w:rsid w:val="00A43F7A"/>
    <w:rsid w:val="00A43FDD"/>
    <w:rsid w:val="00A442A1"/>
    <w:rsid w:val="00A444ED"/>
    <w:rsid w:val="00A445B4"/>
    <w:rsid w:val="00A44A36"/>
    <w:rsid w:val="00A44BD5"/>
    <w:rsid w:val="00A45064"/>
    <w:rsid w:val="00A4518D"/>
    <w:rsid w:val="00A45198"/>
    <w:rsid w:val="00A453A3"/>
    <w:rsid w:val="00A4574E"/>
    <w:rsid w:val="00A45950"/>
    <w:rsid w:val="00A4599C"/>
    <w:rsid w:val="00A45A53"/>
    <w:rsid w:val="00A45ACA"/>
    <w:rsid w:val="00A45B52"/>
    <w:rsid w:val="00A45DBA"/>
    <w:rsid w:val="00A4638B"/>
    <w:rsid w:val="00A464D3"/>
    <w:rsid w:val="00A4662A"/>
    <w:rsid w:val="00A467BE"/>
    <w:rsid w:val="00A46A0D"/>
    <w:rsid w:val="00A46ACB"/>
    <w:rsid w:val="00A46E8C"/>
    <w:rsid w:val="00A46EAD"/>
    <w:rsid w:val="00A47439"/>
    <w:rsid w:val="00A47BD7"/>
    <w:rsid w:val="00A47C77"/>
    <w:rsid w:val="00A47DB7"/>
    <w:rsid w:val="00A47F39"/>
    <w:rsid w:val="00A502E0"/>
    <w:rsid w:val="00A5072F"/>
    <w:rsid w:val="00A507CD"/>
    <w:rsid w:val="00A50A4D"/>
    <w:rsid w:val="00A51132"/>
    <w:rsid w:val="00A51383"/>
    <w:rsid w:val="00A5167B"/>
    <w:rsid w:val="00A51749"/>
    <w:rsid w:val="00A5180E"/>
    <w:rsid w:val="00A51817"/>
    <w:rsid w:val="00A519DC"/>
    <w:rsid w:val="00A51E8D"/>
    <w:rsid w:val="00A51EBD"/>
    <w:rsid w:val="00A52389"/>
    <w:rsid w:val="00A523B9"/>
    <w:rsid w:val="00A524C7"/>
    <w:rsid w:val="00A525A7"/>
    <w:rsid w:val="00A525E0"/>
    <w:rsid w:val="00A52619"/>
    <w:rsid w:val="00A5299A"/>
    <w:rsid w:val="00A52C87"/>
    <w:rsid w:val="00A52DC3"/>
    <w:rsid w:val="00A52E32"/>
    <w:rsid w:val="00A53118"/>
    <w:rsid w:val="00A53332"/>
    <w:rsid w:val="00A53476"/>
    <w:rsid w:val="00A536B6"/>
    <w:rsid w:val="00A53765"/>
    <w:rsid w:val="00A53872"/>
    <w:rsid w:val="00A53C82"/>
    <w:rsid w:val="00A540DE"/>
    <w:rsid w:val="00A54148"/>
    <w:rsid w:val="00A541CA"/>
    <w:rsid w:val="00A5429E"/>
    <w:rsid w:val="00A54761"/>
    <w:rsid w:val="00A550A9"/>
    <w:rsid w:val="00A55686"/>
    <w:rsid w:val="00A5592F"/>
    <w:rsid w:val="00A559D9"/>
    <w:rsid w:val="00A55CE2"/>
    <w:rsid w:val="00A56392"/>
    <w:rsid w:val="00A563C8"/>
    <w:rsid w:val="00A564A7"/>
    <w:rsid w:val="00A56585"/>
    <w:rsid w:val="00A5668E"/>
    <w:rsid w:val="00A56907"/>
    <w:rsid w:val="00A56A57"/>
    <w:rsid w:val="00A56CEE"/>
    <w:rsid w:val="00A5728A"/>
    <w:rsid w:val="00A57433"/>
    <w:rsid w:val="00A57558"/>
    <w:rsid w:val="00A5779D"/>
    <w:rsid w:val="00A57C6A"/>
    <w:rsid w:val="00A60511"/>
    <w:rsid w:val="00A60874"/>
    <w:rsid w:val="00A608D3"/>
    <w:rsid w:val="00A60C04"/>
    <w:rsid w:val="00A610A6"/>
    <w:rsid w:val="00A610B6"/>
    <w:rsid w:val="00A612CC"/>
    <w:rsid w:val="00A617E0"/>
    <w:rsid w:val="00A618C8"/>
    <w:rsid w:val="00A62881"/>
    <w:rsid w:val="00A62A0F"/>
    <w:rsid w:val="00A62E8A"/>
    <w:rsid w:val="00A6303F"/>
    <w:rsid w:val="00A6315C"/>
    <w:rsid w:val="00A63444"/>
    <w:rsid w:val="00A634CD"/>
    <w:rsid w:val="00A63552"/>
    <w:rsid w:val="00A636A8"/>
    <w:rsid w:val="00A63721"/>
    <w:rsid w:val="00A63862"/>
    <w:rsid w:val="00A63A62"/>
    <w:rsid w:val="00A63A7B"/>
    <w:rsid w:val="00A63CED"/>
    <w:rsid w:val="00A63FB8"/>
    <w:rsid w:val="00A640A4"/>
    <w:rsid w:val="00A64947"/>
    <w:rsid w:val="00A64F4B"/>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6F65"/>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825"/>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597"/>
    <w:rsid w:val="00A73638"/>
    <w:rsid w:val="00A7392F"/>
    <w:rsid w:val="00A73B37"/>
    <w:rsid w:val="00A73B80"/>
    <w:rsid w:val="00A73D74"/>
    <w:rsid w:val="00A73FBC"/>
    <w:rsid w:val="00A741B4"/>
    <w:rsid w:val="00A74A5E"/>
    <w:rsid w:val="00A74CB0"/>
    <w:rsid w:val="00A74D7E"/>
    <w:rsid w:val="00A74FB6"/>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3E3"/>
    <w:rsid w:val="00A8183C"/>
    <w:rsid w:val="00A81AA2"/>
    <w:rsid w:val="00A81B98"/>
    <w:rsid w:val="00A81BB7"/>
    <w:rsid w:val="00A81BBB"/>
    <w:rsid w:val="00A81BEC"/>
    <w:rsid w:val="00A81C62"/>
    <w:rsid w:val="00A81D0F"/>
    <w:rsid w:val="00A81DD2"/>
    <w:rsid w:val="00A81E26"/>
    <w:rsid w:val="00A81F6F"/>
    <w:rsid w:val="00A81F96"/>
    <w:rsid w:val="00A81FDB"/>
    <w:rsid w:val="00A81FEC"/>
    <w:rsid w:val="00A82070"/>
    <w:rsid w:val="00A822BC"/>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B32"/>
    <w:rsid w:val="00A84D38"/>
    <w:rsid w:val="00A84DF5"/>
    <w:rsid w:val="00A8525E"/>
    <w:rsid w:val="00A85627"/>
    <w:rsid w:val="00A8581F"/>
    <w:rsid w:val="00A85885"/>
    <w:rsid w:val="00A85B20"/>
    <w:rsid w:val="00A85CCB"/>
    <w:rsid w:val="00A85CFE"/>
    <w:rsid w:val="00A85D82"/>
    <w:rsid w:val="00A85ED3"/>
    <w:rsid w:val="00A8640A"/>
    <w:rsid w:val="00A86521"/>
    <w:rsid w:val="00A86577"/>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3C9"/>
    <w:rsid w:val="00A93492"/>
    <w:rsid w:val="00A93495"/>
    <w:rsid w:val="00A935D6"/>
    <w:rsid w:val="00A93C85"/>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0EBD"/>
    <w:rsid w:val="00AA10B0"/>
    <w:rsid w:val="00AA14C0"/>
    <w:rsid w:val="00AA1521"/>
    <w:rsid w:val="00AA16F2"/>
    <w:rsid w:val="00AA190F"/>
    <w:rsid w:val="00AA191E"/>
    <w:rsid w:val="00AA1B22"/>
    <w:rsid w:val="00AA1B2F"/>
    <w:rsid w:val="00AA1DE1"/>
    <w:rsid w:val="00AA1F44"/>
    <w:rsid w:val="00AA214C"/>
    <w:rsid w:val="00AA237E"/>
    <w:rsid w:val="00AA2637"/>
    <w:rsid w:val="00AA2676"/>
    <w:rsid w:val="00AA29A6"/>
    <w:rsid w:val="00AA2A35"/>
    <w:rsid w:val="00AA31A0"/>
    <w:rsid w:val="00AA3259"/>
    <w:rsid w:val="00AA35BE"/>
    <w:rsid w:val="00AA377E"/>
    <w:rsid w:val="00AA38A6"/>
    <w:rsid w:val="00AA4032"/>
    <w:rsid w:val="00AA40C0"/>
    <w:rsid w:val="00AA4339"/>
    <w:rsid w:val="00AA46AA"/>
    <w:rsid w:val="00AA4768"/>
    <w:rsid w:val="00AA4924"/>
    <w:rsid w:val="00AA49DA"/>
    <w:rsid w:val="00AA4C0A"/>
    <w:rsid w:val="00AA4F54"/>
    <w:rsid w:val="00AA4FE2"/>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8A"/>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4A50"/>
    <w:rsid w:val="00AB4CFC"/>
    <w:rsid w:val="00AB4D76"/>
    <w:rsid w:val="00AB5B30"/>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33"/>
    <w:rsid w:val="00AC19C7"/>
    <w:rsid w:val="00AC1A11"/>
    <w:rsid w:val="00AC1F0F"/>
    <w:rsid w:val="00AC2036"/>
    <w:rsid w:val="00AC20C7"/>
    <w:rsid w:val="00AC238F"/>
    <w:rsid w:val="00AC2450"/>
    <w:rsid w:val="00AC251F"/>
    <w:rsid w:val="00AC2592"/>
    <w:rsid w:val="00AC26DB"/>
    <w:rsid w:val="00AC33AA"/>
    <w:rsid w:val="00AC3756"/>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54C"/>
    <w:rsid w:val="00AD1E21"/>
    <w:rsid w:val="00AD20F4"/>
    <w:rsid w:val="00AD21FB"/>
    <w:rsid w:val="00AD236F"/>
    <w:rsid w:val="00AD2399"/>
    <w:rsid w:val="00AD250C"/>
    <w:rsid w:val="00AD2522"/>
    <w:rsid w:val="00AD2993"/>
    <w:rsid w:val="00AD2F79"/>
    <w:rsid w:val="00AD3662"/>
    <w:rsid w:val="00AD38A9"/>
    <w:rsid w:val="00AD3E36"/>
    <w:rsid w:val="00AD40AC"/>
    <w:rsid w:val="00AD4346"/>
    <w:rsid w:val="00AD493A"/>
    <w:rsid w:val="00AD4E3A"/>
    <w:rsid w:val="00AD502C"/>
    <w:rsid w:val="00AD51EF"/>
    <w:rsid w:val="00AD5638"/>
    <w:rsid w:val="00AD5930"/>
    <w:rsid w:val="00AD5A5E"/>
    <w:rsid w:val="00AD5B75"/>
    <w:rsid w:val="00AD5FC1"/>
    <w:rsid w:val="00AD6331"/>
    <w:rsid w:val="00AD640B"/>
    <w:rsid w:val="00AD64B8"/>
    <w:rsid w:val="00AD664D"/>
    <w:rsid w:val="00AD6825"/>
    <w:rsid w:val="00AD6AE2"/>
    <w:rsid w:val="00AD6B20"/>
    <w:rsid w:val="00AD6CD0"/>
    <w:rsid w:val="00AD70F4"/>
    <w:rsid w:val="00AD74C7"/>
    <w:rsid w:val="00AD77B0"/>
    <w:rsid w:val="00AD787F"/>
    <w:rsid w:val="00AD798A"/>
    <w:rsid w:val="00AD7B7A"/>
    <w:rsid w:val="00AE00EE"/>
    <w:rsid w:val="00AE0284"/>
    <w:rsid w:val="00AE02CE"/>
    <w:rsid w:val="00AE0691"/>
    <w:rsid w:val="00AE0759"/>
    <w:rsid w:val="00AE0BF0"/>
    <w:rsid w:val="00AE0D5E"/>
    <w:rsid w:val="00AE0F1B"/>
    <w:rsid w:val="00AE0F61"/>
    <w:rsid w:val="00AE1226"/>
    <w:rsid w:val="00AE1919"/>
    <w:rsid w:val="00AE1C44"/>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D50"/>
    <w:rsid w:val="00AE4E31"/>
    <w:rsid w:val="00AE4FE8"/>
    <w:rsid w:val="00AE50A4"/>
    <w:rsid w:val="00AE51EA"/>
    <w:rsid w:val="00AE5290"/>
    <w:rsid w:val="00AE53DA"/>
    <w:rsid w:val="00AE53FC"/>
    <w:rsid w:val="00AE5484"/>
    <w:rsid w:val="00AE574E"/>
    <w:rsid w:val="00AE58FE"/>
    <w:rsid w:val="00AE5A72"/>
    <w:rsid w:val="00AE5A80"/>
    <w:rsid w:val="00AE5D7F"/>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63F"/>
    <w:rsid w:val="00AF0816"/>
    <w:rsid w:val="00AF089E"/>
    <w:rsid w:val="00AF0985"/>
    <w:rsid w:val="00AF0A1B"/>
    <w:rsid w:val="00AF0C90"/>
    <w:rsid w:val="00AF0DDE"/>
    <w:rsid w:val="00AF0F66"/>
    <w:rsid w:val="00AF1464"/>
    <w:rsid w:val="00AF1483"/>
    <w:rsid w:val="00AF2480"/>
    <w:rsid w:val="00AF24A0"/>
    <w:rsid w:val="00AF2534"/>
    <w:rsid w:val="00AF295D"/>
    <w:rsid w:val="00AF3423"/>
    <w:rsid w:val="00AF3B7A"/>
    <w:rsid w:val="00AF423F"/>
    <w:rsid w:val="00AF47E5"/>
    <w:rsid w:val="00AF48D0"/>
    <w:rsid w:val="00AF4C6B"/>
    <w:rsid w:val="00AF4DB6"/>
    <w:rsid w:val="00AF5111"/>
    <w:rsid w:val="00AF5AB7"/>
    <w:rsid w:val="00AF5D44"/>
    <w:rsid w:val="00AF6026"/>
    <w:rsid w:val="00AF609D"/>
    <w:rsid w:val="00AF6505"/>
    <w:rsid w:val="00AF657C"/>
    <w:rsid w:val="00AF65BC"/>
    <w:rsid w:val="00AF6A2E"/>
    <w:rsid w:val="00AF6F56"/>
    <w:rsid w:val="00AF719E"/>
    <w:rsid w:val="00AF7343"/>
    <w:rsid w:val="00AF7592"/>
    <w:rsid w:val="00AF7B12"/>
    <w:rsid w:val="00AF7DAA"/>
    <w:rsid w:val="00B00065"/>
    <w:rsid w:val="00B00093"/>
    <w:rsid w:val="00B00890"/>
    <w:rsid w:val="00B00EF7"/>
    <w:rsid w:val="00B010DE"/>
    <w:rsid w:val="00B013D8"/>
    <w:rsid w:val="00B01411"/>
    <w:rsid w:val="00B01526"/>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A89"/>
    <w:rsid w:val="00B04B5B"/>
    <w:rsid w:val="00B04D76"/>
    <w:rsid w:val="00B052FD"/>
    <w:rsid w:val="00B05677"/>
    <w:rsid w:val="00B05761"/>
    <w:rsid w:val="00B059F5"/>
    <w:rsid w:val="00B05E66"/>
    <w:rsid w:val="00B061B6"/>
    <w:rsid w:val="00B06273"/>
    <w:rsid w:val="00B06338"/>
    <w:rsid w:val="00B063A5"/>
    <w:rsid w:val="00B0683E"/>
    <w:rsid w:val="00B06BE3"/>
    <w:rsid w:val="00B06C28"/>
    <w:rsid w:val="00B07198"/>
    <w:rsid w:val="00B07448"/>
    <w:rsid w:val="00B0786C"/>
    <w:rsid w:val="00B07C22"/>
    <w:rsid w:val="00B07D6E"/>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A3B"/>
    <w:rsid w:val="00B14DE9"/>
    <w:rsid w:val="00B1542D"/>
    <w:rsid w:val="00B15784"/>
    <w:rsid w:val="00B157FD"/>
    <w:rsid w:val="00B1583C"/>
    <w:rsid w:val="00B15990"/>
    <w:rsid w:val="00B15C83"/>
    <w:rsid w:val="00B15D6A"/>
    <w:rsid w:val="00B15FA7"/>
    <w:rsid w:val="00B1621D"/>
    <w:rsid w:val="00B163BC"/>
    <w:rsid w:val="00B1670F"/>
    <w:rsid w:val="00B168BC"/>
    <w:rsid w:val="00B16940"/>
    <w:rsid w:val="00B169CC"/>
    <w:rsid w:val="00B16BD3"/>
    <w:rsid w:val="00B1703E"/>
    <w:rsid w:val="00B1717C"/>
    <w:rsid w:val="00B20335"/>
    <w:rsid w:val="00B209D1"/>
    <w:rsid w:val="00B20E87"/>
    <w:rsid w:val="00B20F6C"/>
    <w:rsid w:val="00B2135D"/>
    <w:rsid w:val="00B21481"/>
    <w:rsid w:val="00B21502"/>
    <w:rsid w:val="00B21516"/>
    <w:rsid w:val="00B2160E"/>
    <w:rsid w:val="00B2168F"/>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295"/>
    <w:rsid w:val="00B259B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181"/>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3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00"/>
    <w:rsid w:val="00B43E20"/>
    <w:rsid w:val="00B441F3"/>
    <w:rsid w:val="00B442D4"/>
    <w:rsid w:val="00B4463D"/>
    <w:rsid w:val="00B44A3E"/>
    <w:rsid w:val="00B44F80"/>
    <w:rsid w:val="00B4500D"/>
    <w:rsid w:val="00B453FB"/>
    <w:rsid w:val="00B458FF"/>
    <w:rsid w:val="00B45FE9"/>
    <w:rsid w:val="00B46369"/>
    <w:rsid w:val="00B46660"/>
    <w:rsid w:val="00B466B6"/>
    <w:rsid w:val="00B46B73"/>
    <w:rsid w:val="00B46B8D"/>
    <w:rsid w:val="00B470B1"/>
    <w:rsid w:val="00B475F6"/>
    <w:rsid w:val="00B47900"/>
    <w:rsid w:val="00B47994"/>
    <w:rsid w:val="00B47A79"/>
    <w:rsid w:val="00B47D07"/>
    <w:rsid w:val="00B500A0"/>
    <w:rsid w:val="00B5011E"/>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002"/>
    <w:rsid w:val="00B56299"/>
    <w:rsid w:val="00B564DE"/>
    <w:rsid w:val="00B5688C"/>
    <w:rsid w:val="00B56A59"/>
    <w:rsid w:val="00B56DC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A3A"/>
    <w:rsid w:val="00B63B4E"/>
    <w:rsid w:val="00B63D15"/>
    <w:rsid w:val="00B63D36"/>
    <w:rsid w:val="00B63D4D"/>
    <w:rsid w:val="00B6446E"/>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AAF"/>
    <w:rsid w:val="00B67C3E"/>
    <w:rsid w:val="00B67C84"/>
    <w:rsid w:val="00B67DEC"/>
    <w:rsid w:val="00B700D4"/>
    <w:rsid w:val="00B70733"/>
    <w:rsid w:val="00B707B1"/>
    <w:rsid w:val="00B708BA"/>
    <w:rsid w:val="00B70D0D"/>
    <w:rsid w:val="00B70D1E"/>
    <w:rsid w:val="00B70D91"/>
    <w:rsid w:val="00B70F72"/>
    <w:rsid w:val="00B71408"/>
    <w:rsid w:val="00B715D6"/>
    <w:rsid w:val="00B71843"/>
    <w:rsid w:val="00B71C3C"/>
    <w:rsid w:val="00B71C7E"/>
    <w:rsid w:val="00B7280B"/>
    <w:rsid w:val="00B72C91"/>
    <w:rsid w:val="00B72E51"/>
    <w:rsid w:val="00B72F1A"/>
    <w:rsid w:val="00B73389"/>
    <w:rsid w:val="00B73491"/>
    <w:rsid w:val="00B73692"/>
    <w:rsid w:val="00B7376A"/>
    <w:rsid w:val="00B73CB5"/>
    <w:rsid w:val="00B73FFD"/>
    <w:rsid w:val="00B740E5"/>
    <w:rsid w:val="00B74132"/>
    <w:rsid w:val="00B74294"/>
    <w:rsid w:val="00B745A4"/>
    <w:rsid w:val="00B7460E"/>
    <w:rsid w:val="00B746D9"/>
    <w:rsid w:val="00B74D8B"/>
    <w:rsid w:val="00B751C9"/>
    <w:rsid w:val="00B75635"/>
    <w:rsid w:val="00B75E57"/>
    <w:rsid w:val="00B7658E"/>
    <w:rsid w:val="00B76A4B"/>
    <w:rsid w:val="00B76B0D"/>
    <w:rsid w:val="00B76D81"/>
    <w:rsid w:val="00B773DF"/>
    <w:rsid w:val="00B77628"/>
    <w:rsid w:val="00B776FC"/>
    <w:rsid w:val="00B778A5"/>
    <w:rsid w:val="00B779EC"/>
    <w:rsid w:val="00B77A8E"/>
    <w:rsid w:val="00B80066"/>
    <w:rsid w:val="00B8072F"/>
    <w:rsid w:val="00B80CE7"/>
    <w:rsid w:val="00B8125C"/>
    <w:rsid w:val="00B818A3"/>
    <w:rsid w:val="00B81900"/>
    <w:rsid w:val="00B81A35"/>
    <w:rsid w:val="00B81ACD"/>
    <w:rsid w:val="00B81B26"/>
    <w:rsid w:val="00B81C51"/>
    <w:rsid w:val="00B81C54"/>
    <w:rsid w:val="00B81ECF"/>
    <w:rsid w:val="00B81FEB"/>
    <w:rsid w:val="00B82742"/>
    <w:rsid w:val="00B82916"/>
    <w:rsid w:val="00B83616"/>
    <w:rsid w:val="00B837EF"/>
    <w:rsid w:val="00B83F3B"/>
    <w:rsid w:val="00B844BF"/>
    <w:rsid w:val="00B84979"/>
    <w:rsid w:val="00B850F5"/>
    <w:rsid w:val="00B855F2"/>
    <w:rsid w:val="00B85B31"/>
    <w:rsid w:val="00B85C8B"/>
    <w:rsid w:val="00B85DEF"/>
    <w:rsid w:val="00B860A2"/>
    <w:rsid w:val="00B86125"/>
    <w:rsid w:val="00B86310"/>
    <w:rsid w:val="00B86BAD"/>
    <w:rsid w:val="00B879C3"/>
    <w:rsid w:val="00B87B62"/>
    <w:rsid w:val="00B90711"/>
    <w:rsid w:val="00B90C12"/>
    <w:rsid w:val="00B90C76"/>
    <w:rsid w:val="00B90C90"/>
    <w:rsid w:val="00B90D0A"/>
    <w:rsid w:val="00B90EB4"/>
    <w:rsid w:val="00B90F5A"/>
    <w:rsid w:val="00B90F6D"/>
    <w:rsid w:val="00B91083"/>
    <w:rsid w:val="00B91478"/>
    <w:rsid w:val="00B9165B"/>
    <w:rsid w:val="00B91924"/>
    <w:rsid w:val="00B91BC2"/>
    <w:rsid w:val="00B921EB"/>
    <w:rsid w:val="00B9260D"/>
    <w:rsid w:val="00B93139"/>
    <w:rsid w:val="00B9314E"/>
    <w:rsid w:val="00B932EA"/>
    <w:rsid w:val="00B9348A"/>
    <w:rsid w:val="00B93755"/>
    <w:rsid w:val="00B93866"/>
    <w:rsid w:val="00B93CCD"/>
    <w:rsid w:val="00B93D2A"/>
    <w:rsid w:val="00B93F3A"/>
    <w:rsid w:val="00B9449C"/>
    <w:rsid w:val="00B94502"/>
    <w:rsid w:val="00B9474A"/>
    <w:rsid w:val="00B9492C"/>
    <w:rsid w:val="00B94C42"/>
    <w:rsid w:val="00B94D5F"/>
    <w:rsid w:val="00B94FFC"/>
    <w:rsid w:val="00B952FF"/>
    <w:rsid w:val="00B9559C"/>
    <w:rsid w:val="00B95A3D"/>
    <w:rsid w:val="00B95CB2"/>
    <w:rsid w:val="00B95D78"/>
    <w:rsid w:val="00B95E43"/>
    <w:rsid w:val="00B9617C"/>
    <w:rsid w:val="00B961DF"/>
    <w:rsid w:val="00B96259"/>
    <w:rsid w:val="00B967D6"/>
    <w:rsid w:val="00B968DD"/>
    <w:rsid w:val="00B96E47"/>
    <w:rsid w:val="00B96EBE"/>
    <w:rsid w:val="00B96EF1"/>
    <w:rsid w:val="00B97056"/>
    <w:rsid w:val="00B97708"/>
    <w:rsid w:val="00B97A3A"/>
    <w:rsid w:val="00B97AD2"/>
    <w:rsid w:val="00B97C8E"/>
    <w:rsid w:val="00B97E2B"/>
    <w:rsid w:val="00BA0045"/>
    <w:rsid w:val="00BA00A7"/>
    <w:rsid w:val="00BA0257"/>
    <w:rsid w:val="00BA0314"/>
    <w:rsid w:val="00BA05E8"/>
    <w:rsid w:val="00BA067E"/>
    <w:rsid w:val="00BA0A5B"/>
    <w:rsid w:val="00BA0C0F"/>
    <w:rsid w:val="00BA0DFF"/>
    <w:rsid w:val="00BA0F2E"/>
    <w:rsid w:val="00BA15AA"/>
    <w:rsid w:val="00BA1944"/>
    <w:rsid w:val="00BA1997"/>
    <w:rsid w:val="00BA1AEA"/>
    <w:rsid w:val="00BA1B6F"/>
    <w:rsid w:val="00BA1DA4"/>
    <w:rsid w:val="00BA21C6"/>
    <w:rsid w:val="00BA22CC"/>
    <w:rsid w:val="00BA245B"/>
    <w:rsid w:val="00BA27B6"/>
    <w:rsid w:val="00BA27F3"/>
    <w:rsid w:val="00BA29F6"/>
    <w:rsid w:val="00BA2E01"/>
    <w:rsid w:val="00BA3334"/>
    <w:rsid w:val="00BA3AE0"/>
    <w:rsid w:val="00BA3F2C"/>
    <w:rsid w:val="00BA3F75"/>
    <w:rsid w:val="00BA4157"/>
    <w:rsid w:val="00BA4316"/>
    <w:rsid w:val="00BA44D0"/>
    <w:rsid w:val="00BA46F4"/>
    <w:rsid w:val="00BA4AF7"/>
    <w:rsid w:val="00BA4EDC"/>
    <w:rsid w:val="00BA4F9E"/>
    <w:rsid w:val="00BA50CC"/>
    <w:rsid w:val="00BA5713"/>
    <w:rsid w:val="00BA6293"/>
    <w:rsid w:val="00BA634B"/>
    <w:rsid w:val="00BA63FA"/>
    <w:rsid w:val="00BA65A5"/>
    <w:rsid w:val="00BA65F2"/>
    <w:rsid w:val="00BA66A7"/>
    <w:rsid w:val="00BA6A1E"/>
    <w:rsid w:val="00BA6E60"/>
    <w:rsid w:val="00BA70B5"/>
    <w:rsid w:val="00BA7271"/>
    <w:rsid w:val="00BA7670"/>
    <w:rsid w:val="00BA7B58"/>
    <w:rsid w:val="00BB01A9"/>
    <w:rsid w:val="00BB0583"/>
    <w:rsid w:val="00BB06C9"/>
    <w:rsid w:val="00BB0B97"/>
    <w:rsid w:val="00BB0EFF"/>
    <w:rsid w:val="00BB0FF5"/>
    <w:rsid w:val="00BB1005"/>
    <w:rsid w:val="00BB1808"/>
    <w:rsid w:val="00BB184E"/>
    <w:rsid w:val="00BB1A9E"/>
    <w:rsid w:val="00BB21D4"/>
    <w:rsid w:val="00BB2955"/>
    <w:rsid w:val="00BB29B9"/>
    <w:rsid w:val="00BB2D73"/>
    <w:rsid w:val="00BB2EC3"/>
    <w:rsid w:val="00BB2EFF"/>
    <w:rsid w:val="00BB3359"/>
    <w:rsid w:val="00BB3906"/>
    <w:rsid w:val="00BB3948"/>
    <w:rsid w:val="00BB399E"/>
    <w:rsid w:val="00BB3A48"/>
    <w:rsid w:val="00BB3A4C"/>
    <w:rsid w:val="00BB3CB8"/>
    <w:rsid w:val="00BB40C8"/>
    <w:rsid w:val="00BB40DD"/>
    <w:rsid w:val="00BB41ED"/>
    <w:rsid w:val="00BB422D"/>
    <w:rsid w:val="00BB42A5"/>
    <w:rsid w:val="00BB44C1"/>
    <w:rsid w:val="00BB44DE"/>
    <w:rsid w:val="00BB46FA"/>
    <w:rsid w:val="00BB49DE"/>
    <w:rsid w:val="00BB53B0"/>
    <w:rsid w:val="00BB5634"/>
    <w:rsid w:val="00BB5814"/>
    <w:rsid w:val="00BB592B"/>
    <w:rsid w:val="00BB5A9B"/>
    <w:rsid w:val="00BB5B67"/>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65"/>
    <w:rsid w:val="00BC2899"/>
    <w:rsid w:val="00BC293B"/>
    <w:rsid w:val="00BC300D"/>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6E54"/>
    <w:rsid w:val="00BC76E2"/>
    <w:rsid w:val="00BC7A97"/>
    <w:rsid w:val="00BC7B48"/>
    <w:rsid w:val="00BC7BDD"/>
    <w:rsid w:val="00BC7C07"/>
    <w:rsid w:val="00BD014B"/>
    <w:rsid w:val="00BD023D"/>
    <w:rsid w:val="00BD030A"/>
    <w:rsid w:val="00BD08C8"/>
    <w:rsid w:val="00BD0A99"/>
    <w:rsid w:val="00BD0AD8"/>
    <w:rsid w:val="00BD0B2B"/>
    <w:rsid w:val="00BD0C6A"/>
    <w:rsid w:val="00BD0CE5"/>
    <w:rsid w:val="00BD1062"/>
    <w:rsid w:val="00BD10F7"/>
    <w:rsid w:val="00BD11D9"/>
    <w:rsid w:val="00BD1261"/>
    <w:rsid w:val="00BD179C"/>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4F4F"/>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F24"/>
    <w:rsid w:val="00BE4EB5"/>
    <w:rsid w:val="00BE4F8E"/>
    <w:rsid w:val="00BE5028"/>
    <w:rsid w:val="00BE539E"/>
    <w:rsid w:val="00BE55E7"/>
    <w:rsid w:val="00BE55E8"/>
    <w:rsid w:val="00BE5684"/>
    <w:rsid w:val="00BE5693"/>
    <w:rsid w:val="00BE5713"/>
    <w:rsid w:val="00BE5A0C"/>
    <w:rsid w:val="00BE5B81"/>
    <w:rsid w:val="00BE5BE6"/>
    <w:rsid w:val="00BE5D81"/>
    <w:rsid w:val="00BE5E9B"/>
    <w:rsid w:val="00BE5FA0"/>
    <w:rsid w:val="00BE67F5"/>
    <w:rsid w:val="00BE6A45"/>
    <w:rsid w:val="00BE6B0D"/>
    <w:rsid w:val="00BE6E71"/>
    <w:rsid w:val="00BE6E89"/>
    <w:rsid w:val="00BE6F4D"/>
    <w:rsid w:val="00BE70EC"/>
    <w:rsid w:val="00BE710E"/>
    <w:rsid w:val="00BE76CA"/>
    <w:rsid w:val="00BE79B5"/>
    <w:rsid w:val="00BE7E2F"/>
    <w:rsid w:val="00BE7E88"/>
    <w:rsid w:val="00BE7F7F"/>
    <w:rsid w:val="00BF0350"/>
    <w:rsid w:val="00BF052C"/>
    <w:rsid w:val="00BF052D"/>
    <w:rsid w:val="00BF0706"/>
    <w:rsid w:val="00BF075C"/>
    <w:rsid w:val="00BF093E"/>
    <w:rsid w:val="00BF0943"/>
    <w:rsid w:val="00BF0BF8"/>
    <w:rsid w:val="00BF0C15"/>
    <w:rsid w:val="00BF0DD1"/>
    <w:rsid w:val="00BF115B"/>
    <w:rsid w:val="00BF16A2"/>
    <w:rsid w:val="00BF1878"/>
    <w:rsid w:val="00BF199F"/>
    <w:rsid w:val="00BF19C4"/>
    <w:rsid w:val="00BF1B7C"/>
    <w:rsid w:val="00BF221B"/>
    <w:rsid w:val="00BF2469"/>
    <w:rsid w:val="00BF251B"/>
    <w:rsid w:val="00BF2644"/>
    <w:rsid w:val="00BF27E7"/>
    <w:rsid w:val="00BF2AAB"/>
    <w:rsid w:val="00BF2B87"/>
    <w:rsid w:val="00BF2D25"/>
    <w:rsid w:val="00BF2E73"/>
    <w:rsid w:val="00BF305B"/>
    <w:rsid w:val="00BF34A5"/>
    <w:rsid w:val="00BF384C"/>
    <w:rsid w:val="00BF4062"/>
    <w:rsid w:val="00BF4186"/>
    <w:rsid w:val="00BF4270"/>
    <w:rsid w:val="00BF42B5"/>
    <w:rsid w:val="00BF435E"/>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817"/>
    <w:rsid w:val="00C04A56"/>
    <w:rsid w:val="00C04ABF"/>
    <w:rsid w:val="00C04C3A"/>
    <w:rsid w:val="00C04C59"/>
    <w:rsid w:val="00C04CF2"/>
    <w:rsid w:val="00C04EEE"/>
    <w:rsid w:val="00C04F89"/>
    <w:rsid w:val="00C055AB"/>
    <w:rsid w:val="00C05694"/>
    <w:rsid w:val="00C05C7D"/>
    <w:rsid w:val="00C05F0F"/>
    <w:rsid w:val="00C064F0"/>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28E"/>
    <w:rsid w:val="00C1164A"/>
    <w:rsid w:val="00C119F4"/>
    <w:rsid w:val="00C12007"/>
    <w:rsid w:val="00C1227C"/>
    <w:rsid w:val="00C123E6"/>
    <w:rsid w:val="00C124AF"/>
    <w:rsid w:val="00C12A5E"/>
    <w:rsid w:val="00C12BBB"/>
    <w:rsid w:val="00C12CCE"/>
    <w:rsid w:val="00C13072"/>
    <w:rsid w:val="00C130EA"/>
    <w:rsid w:val="00C132FE"/>
    <w:rsid w:val="00C135AF"/>
    <w:rsid w:val="00C138C3"/>
    <w:rsid w:val="00C13BC4"/>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0FA3"/>
    <w:rsid w:val="00C21062"/>
    <w:rsid w:val="00C2123C"/>
    <w:rsid w:val="00C21410"/>
    <w:rsid w:val="00C21709"/>
    <w:rsid w:val="00C21C29"/>
    <w:rsid w:val="00C21E14"/>
    <w:rsid w:val="00C22601"/>
    <w:rsid w:val="00C22A82"/>
    <w:rsid w:val="00C22B38"/>
    <w:rsid w:val="00C22BA7"/>
    <w:rsid w:val="00C22BB7"/>
    <w:rsid w:val="00C231EE"/>
    <w:rsid w:val="00C23796"/>
    <w:rsid w:val="00C23AF6"/>
    <w:rsid w:val="00C23EAD"/>
    <w:rsid w:val="00C2412D"/>
    <w:rsid w:val="00C2439A"/>
    <w:rsid w:val="00C243A3"/>
    <w:rsid w:val="00C24489"/>
    <w:rsid w:val="00C24527"/>
    <w:rsid w:val="00C24614"/>
    <w:rsid w:val="00C24E10"/>
    <w:rsid w:val="00C24E47"/>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41"/>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1EDE"/>
    <w:rsid w:val="00C32049"/>
    <w:rsid w:val="00C320B5"/>
    <w:rsid w:val="00C3221A"/>
    <w:rsid w:val="00C32288"/>
    <w:rsid w:val="00C32829"/>
    <w:rsid w:val="00C32C23"/>
    <w:rsid w:val="00C32D8D"/>
    <w:rsid w:val="00C3329D"/>
    <w:rsid w:val="00C33829"/>
    <w:rsid w:val="00C338F8"/>
    <w:rsid w:val="00C339A9"/>
    <w:rsid w:val="00C33CD9"/>
    <w:rsid w:val="00C33DCE"/>
    <w:rsid w:val="00C33DD5"/>
    <w:rsid w:val="00C33FF1"/>
    <w:rsid w:val="00C342B7"/>
    <w:rsid w:val="00C346F7"/>
    <w:rsid w:val="00C34872"/>
    <w:rsid w:val="00C34C5A"/>
    <w:rsid w:val="00C352B4"/>
    <w:rsid w:val="00C35511"/>
    <w:rsid w:val="00C357D8"/>
    <w:rsid w:val="00C358CD"/>
    <w:rsid w:val="00C359EF"/>
    <w:rsid w:val="00C359FA"/>
    <w:rsid w:val="00C35B56"/>
    <w:rsid w:val="00C35CE5"/>
    <w:rsid w:val="00C35ECE"/>
    <w:rsid w:val="00C3641C"/>
    <w:rsid w:val="00C3657E"/>
    <w:rsid w:val="00C36C76"/>
    <w:rsid w:val="00C36F7B"/>
    <w:rsid w:val="00C3702C"/>
    <w:rsid w:val="00C379EC"/>
    <w:rsid w:val="00C37A8C"/>
    <w:rsid w:val="00C37C0E"/>
    <w:rsid w:val="00C37D75"/>
    <w:rsid w:val="00C37FF9"/>
    <w:rsid w:val="00C4039E"/>
    <w:rsid w:val="00C40652"/>
    <w:rsid w:val="00C409B4"/>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24F"/>
    <w:rsid w:val="00C43403"/>
    <w:rsid w:val="00C434DF"/>
    <w:rsid w:val="00C43684"/>
    <w:rsid w:val="00C4373C"/>
    <w:rsid w:val="00C438ED"/>
    <w:rsid w:val="00C43BFE"/>
    <w:rsid w:val="00C43D8A"/>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4D"/>
    <w:rsid w:val="00C47BEA"/>
    <w:rsid w:val="00C47C59"/>
    <w:rsid w:val="00C47CF2"/>
    <w:rsid w:val="00C47DD1"/>
    <w:rsid w:val="00C47DD6"/>
    <w:rsid w:val="00C47E9D"/>
    <w:rsid w:val="00C47EBF"/>
    <w:rsid w:val="00C50097"/>
    <w:rsid w:val="00C502F5"/>
    <w:rsid w:val="00C507F0"/>
    <w:rsid w:val="00C50890"/>
    <w:rsid w:val="00C50A76"/>
    <w:rsid w:val="00C50AC5"/>
    <w:rsid w:val="00C50BC1"/>
    <w:rsid w:val="00C50EC5"/>
    <w:rsid w:val="00C50FD5"/>
    <w:rsid w:val="00C50FE1"/>
    <w:rsid w:val="00C51025"/>
    <w:rsid w:val="00C515BF"/>
    <w:rsid w:val="00C516FB"/>
    <w:rsid w:val="00C51976"/>
    <w:rsid w:val="00C51A53"/>
    <w:rsid w:val="00C51C63"/>
    <w:rsid w:val="00C51DD4"/>
    <w:rsid w:val="00C52709"/>
    <w:rsid w:val="00C52CCB"/>
    <w:rsid w:val="00C52D1E"/>
    <w:rsid w:val="00C52EE7"/>
    <w:rsid w:val="00C533A0"/>
    <w:rsid w:val="00C533E4"/>
    <w:rsid w:val="00C53460"/>
    <w:rsid w:val="00C53495"/>
    <w:rsid w:val="00C5361A"/>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ABF"/>
    <w:rsid w:val="00C56B0C"/>
    <w:rsid w:val="00C56C55"/>
    <w:rsid w:val="00C56C96"/>
    <w:rsid w:val="00C5705E"/>
    <w:rsid w:val="00C57674"/>
    <w:rsid w:val="00C57974"/>
    <w:rsid w:val="00C57B8C"/>
    <w:rsid w:val="00C57C63"/>
    <w:rsid w:val="00C57C6B"/>
    <w:rsid w:val="00C57ECC"/>
    <w:rsid w:val="00C601BD"/>
    <w:rsid w:val="00C60208"/>
    <w:rsid w:val="00C6022B"/>
    <w:rsid w:val="00C603B0"/>
    <w:rsid w:val="00C60464"/>
    <w:rsid w:val="00C60D87"/>
    <w:rsid w:val="00C611E2"/>
    <w:rsid w:val="00C61412"/>
    <w:rsid w:val="00C6147A"/>
    <w:rsid w:val="00C615D2"/>
    <w:rsid w:val="00C6167F"/>
    <w:rsid w:val="00C61750"/>
    <w:rsid w:val="00C61948"/>
    <w:rsid w:val="00C61A7E"/>
    <w:rsid w:val="00C61D67"/>
    <w:rsid w:val="00C61DE1"/>
    <w:rsid w:val="00C62863"/>
    <w:rsid w:val="00C62CEC"/>
    <w:rsid w:val="00C62E80"/>
    <w:rsid w:val="00C6349D"/>
    <w:rsid w:val="00C636BC"/>
    <w:rsid w:val="00C636E8"/>
    <w:rsid w:val="00C636FF"/>
    <w:rsid w:val="00C637E3"/>
    <w:rsid w:val="00C63B41"/>
    <w:rsid w:val="00C63D7E"/>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B81"/>
    <w:rsid w:val="00C66C4A"/>
    <w:rsid w:val="00C66D92"/>
    <w:rsid w:val="00C6738C"/>
    <w:rsid w:val="00C67597"/>
    <w:rsid w:val="00C675DE"/>
    <w:rsid w:val="00C67778"/>
    <w:rsid w:val="00C70048"/>
    <w:rsid w:val="00C7004D"/>
    <w:rsid w:val="00C70290"/>
    <w:rsid w:val="00C70454"/>
    <w:rsid w:val="00C70649"/>
    <w:rsid w:val="00C708F8"/>
    <w:rsid w:val="00C70996"/>
    <w:rsid w:val="00C70DE9"/>
    <w:rsid w:val="00C713D0"/>
    <w:rsid w:val="00C716D6"/>
    <w:rsid w:val="00C71887"/>
    <w:rsid w:val="00C71962"/>
    <w:rsid w:val="00C71B38"/>
    <w:rsid w:val="00C71B8E"/>
    <w:rsid w:val="00C7211D"/>
    <w:rsid w:val="00C722F9"/>
    <w:rsid w:val="00C726E6"/>
    <w:rsid w:val="00C72763"/>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609"/>
    <w:rsid w:val="00C7679C"/>
    <w:rsid w:val="00C76A69"/>
    <w:rsid w:val="00C76AB1"/>
    <w:rsid w:val="00C76F16"/>
    <w:rsid w:val="00C7709C"/>
    <w:rsid w:val="00C77526"/>
    <w:rsid w:val="00C7761D"/>
    <w:rsid w:val="00C7761E"/>
    <w:rsid w:val="00C77E1B"/>
    <w:rsid w:val="00C77F1E"/>
    <w:rsid w:val="00C77F5B"/>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461"/>
    <w:rsid w:val="00C948C8"/>
    <w:rsid w:val="00C955CF"/>
    <w:rsid w:val="00C956FE"/>
    <w:rsid w:val="00C95746"/>
    <w:rsid w:val="00C958D9"/>
    <w:rsid w:val="00C95CAD"/>
    <w:rsid w:val="00C95F6E"/>
    <w:rsid w:val="00C96193"/>
    <w:rsid w:val="00C96310"/>
    <w:rsid w:val="00C963D7"/>
    <w:rsid w:val="00C96489"/>
    <w:rsid w:val="00C9651A"/>
    <w:rsid w:val="00C9697F"/>
    <w:rsid w:val="00C96A13"/>
    <w:rsid w:val="00C96FAB"/>
    <w:rsid w:val="00C97059"/>
    <w:rsid w:val="00C972C6"/>
    <w:rsid w:val="00C97909"/>
    <w:rsid w:val="00C97ACF"/>
    <w:rsid w:val="00C97FEE"/>
    <w:rsid w:val="00CA0BCA"/>
    <w:rsid w:val="00CA0C57"/>
    <w:rsid w:val="00CA0D7D"/>
    <w:rsid w:val="00CA0F67"/>
    <w:rsid w:val="00CA0F72"/>
    <w:rsid w:val="00CA10DF"/>
    <w:rsid w:val="00CA155F"/>
    <w:rsid w:val="00CA1563"/>
    <w:rsid w:val="00CA1736"/>
    <w:rsid w:val="00CA193E"/>
    <w:rsid w:val="00CA1B2C"/>
    <w:rsid w:val="00CA1DB5"/>
    <w:rsid w:val="00CA1FCD"/>
    <w:rsid w:val="00CA2009"/>
    <w:rsid w:val="00CA24D4"/>
    <w:rsid w:val="00CA251A"/>
    <w:rsid w:val="00CA2544"/>
    <w:rsid w:val="00CA2568"/>
    <w:rsid w:val="00CA2720"/>
    <w:rsid w:val="00CA2855"/>
    <w:rsid w:val="00CA2C5E"/>
    <w:rsid w:val="00CA3569"/>
    <w:rsid w:val="00CA388D"/>
    <w:rsid w:val="00CA396F"/>
    <w:rsid w:val="00CA39D1"/>
    <w:rsid w:val="00CA3C3D"/>
    <w:rsid w:val="00CA3E79"/>
    <w:rsid w:val="00CA523E"/>
    <w:rsid w:val="00CA582D"/>
    <w:rsid w:val="00CA5BEA"/>
    <w:rsid w:val="00CA5F71"/>
    <w:rsid w:val="00CA612B"/>
    <w:rsid w:val="00CA6132"/>
    <w:rsid w:val="00CA67B6"/>
    <w:rsid w:val="00CA686E"/>
    <w:rsid w:val="00CA6D14"/>
    <w:rsid w:val="00CA6D18"/>
    <w:rsid w:val="00CA727D"/>
    <w:rsid w:val="00CA765C"/>
    <w:rsid w:val="00CA7872"/>
    <w:rsid w:val="00CA78ED"/>
    <w:rsid w:val="00CA797D"/>
    <w:rsid w:val="00CA7C15"/>
    <w:rsid w:val="00CA7EBA"/>
    <w:rsid w:val="00CA7F1F"/>
    <w:rsid w:val="00CB048D"/>
    <w:rsid w:val="00CB04D5"/>
    <w:rsid w:val="00CB076D"/>
    <w:rsid w:val="00CB084C"/>
    <w:rsid w:val="00CB0920"/>
    <w:rsid w:val="00CB0C19"/>
    <w:rsid w:val="00CB0C3B"/>
    <w:rsid w:val="00CB0DA0"/>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68AD"/>
    <w:rsid w:val="00CB7442"/>
    <w:rsid w:val="00CB75A7"/>
    <w:rsid w:val="00CB7616"/>
    <w:rsid w:val="00CB76CE"/>
    <w:rsid w:val="00CB7818"/>
    <w:rsid w:val="00CB78FC"/>
    <w:rsid w:val="00CB7E03"/>
    <w:rsid w:val="00CC0235"/>
    <w:rsid w:val="00CC03C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9E"/>
    <w:rsid w:val="00CC39A4"/>
    <w:rsid w:val="00CC3A75"/>
    <w:rsid w:val="00CC3C09"/>
    <w:rsid w:val="00CC3C81"/>
    <w:rsid w:val="00CC4030"/>
    <w:rsid w:val="00CC47D6"/>
    <w:rsid w:val="00CC4D78"/>
    <w:rsid w:val="00CC4D79"/>
    <w:rsid w:val="00CC4E98"/>
    <w:rsid w:val="00CC4FE9"/>
    <w:rsid w:val="00CC503F"/>
    <w:rsid w:val="00CC516C"/>
    <w:rsid w:val="00CC54A8"/>
    <w:rsid w:val="00CC563B"/>
    <w:rsid w:val="00CC5B62"/>
    <w:rsid w:val="00CC5BE8"/>
    <w:rsid w:val="00CC5CAF"/>
    <w:rsid w:val="00CC5E41"/>
    <w:rsid w:val="00CC5EE7"/>
    <w:rsid w:val="00CC6204"/>
    <w:rsid w:val="00CC65A5"/>
    <w:rsid w:val="00CC675B"/>
    <w:rsid w:val="00CC6934"/>
    <w:rsid w:val="00CC6A4D"/>
    <w:rsid w:val="00CC6A90"/>
    <w:rsid w:val="00CC6B2F"/>
    <w:rsid w:val="00CC7678"/>
    <w:rsid w:val="00CC77EC"/>
    <w:rsid w:val="00CC7841"/>
    <w:rsid w:val="00CC7A0E"/>
    <w:rsid w:val="00CC7C2F"/>
    <w:rsid w:val="00CC7C5E"/>
    <w:rsid w:val="00CC7DFC"/>
    <w:rsid w:val="00CC7F68"/>
    <w:rsid w:val="00CD01FB"/>
    <w:rsid w:val="00CD02CE"/>
    <w:rsid w:val="00CD04B4"/>
    <w:rsid w:val="00CD09F1"/>
    <w:rsid w:val="00CD0AC5"/>
    <w:rsid w:val="00CD0D0C"/>
    <w:rsid w:val="00CD104C"/>
    <w:rsid w:val="00CD13AC"/>
    <w:rsid w:val="00CD13C4"/>
    <w:rsid w:val="00CD1BC1"/>
    <w:rsid w:val="00CD1BF4"/>
    <w:rsid w:val="00CD201C"/>
    <w:rsid w:val="00CD24C7"/>
    <w:rsid w:val="00CD2A68"/>
    <w:rsid w:val="00CD3028"/>
    <w:rsid w:val="00CD30D0"/>
    <w:rsid w:val="00CD3339"/>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6E70"/>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1C0"/>
    <w:rsid w:val="00CE5936"/>
    <w:rsid w:val="00CE5D73"/>
    <w:rsid w:val="00CE5E61"/>
    <w:rsid w:val="00CE5E79"/>
    <w:rsid w:val="00CE600D"/>
    <w:rsid w:val="00CE61C2"/>
    <w:rsid w:val="00CE621E"/>
    <w:rsid w:val="00CE6324"/>
    <w:rsid w:val="00CE68AD"/>
    <w:rsid w:val="00CE6ACF"/>
    <w:rsid w:val="00CE6AF3"/>
    <w:rsid w:val="00CE6B92"/>
    <w:rsid w:val="00CE6CC9"/>
    <w:rsid w:val="00CE6EF1"/>
    <w:rsid w:val="00CE71CB"/>
    <w:rsid w:val="00CE76DE"/>
    <w:rsid w:val="00CE781C"/>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4DD"/>
    <w:rsid w:val="00CF67B6"/>
    <w:rsid w:val="00CF6E9C"/>
    <w:rsid w:val="00CF71BA"/>
    <w:rsid w:val="00CF71D1"/>
    <w:rsid w:val="00CF76C8"/>
    <w:rsid w:val="00CF76CC"/>
    <w:rsid w:val="00CF7738"/>
    <w:rsid w:val="00CF7915"/>
    <w:rsid w:val="00CF7B52"/>
    <w:rsid w:val="00CF7EE5"/>
    <w:rsid w:val="00D00223"/>
    <w:rsid w:val="00D008F7"/>
    <w:rsid w:val="00D00A03"/>
    <w:rsid w:val="00D01466"/>
    <w:rsid w:val="00D014AD"/>
    <w:rsid w:val="00D0151A"/>
    <w:rsid w:val="00D017B4"/>
    <w:rsid w:val="00D0190F"/>
    <w:rsid w:val="00D01A45"/>
    <w:rsid w:val="00D01B15"/>
    <w:rsid w:val="00D01C79"/>
    <w:rsid w:val="00D01E54"/>
    <w:rsid w:val="00D01E94"/>
    <w:rsid w:val="00D01EBF"/>
    <w:rsid w:val="00D01F48"/>
    <w:rsid w:val="00D01F98"/>
    <w:rsid w:val="00D02231"/>
    <w:rsid w:val="00D02687"/>
    <w:rsid w:val="00D02937"/>
    <w:rsid w:val="00D029E1"/>
    <w:rsid w:val="00D02B28"/>
    <w:rsid w:val="00D02B42"/>
    <w:rsid w:val="00D03078"/>
    <w:rsid w:val="00D033DA"/>
    <w:rsid w:val="00D03437"/>
    <w:rsid w:val="00D0351E"/>
    <w:rsid w:val="00D0389B"/>
    <w:rsid w:val="00D039A9"/>
    <w:rsid w:val="00D03AD3"/>
    <w:rsid w:val="00D040A2"/>
    <w:rsid w:val="00D0436F"/>
    <w:rsid w:val="00D04574"/>
    <w:rsid w:val="00D04832"/>
    <w:rsid w:val="00D04FB3"/>
    <w:rsid w:val="00D0510F"/>
    <w:rsid w:val="00D05462"/>
    <w:rsid w:val="00D06285"/>
    <w:rsid w:val="00D06351"/>
    <w:rsid w:val="00D064E0"/>
    <w:rsid w:val="00D0659E"/>
    <w:rsid w:val="00D065C8"/>
    <w:rsid w:val="00D069FE"/>
    <w:rsid w:val="00D06D6B"/>
    <w:rsid w:val="00D06EAF"/>
    <w:rsid w:val="00D06F8D"/>
    <w:rsid w:val="00D07011"/>
    <w:rsid w:val="00D07594"/>
    <w:rsid w:val="00D075BE"/>
    <w:rsid w:val="00D07A86"/>
    <w:rsid w:val="00D07C9F"/>
    <w:rsid w:val="00D07CD9"/>
    <w:rsid w:val="00D07CFC"/>
    <w:rsid w:val="00D10006"/>
    <w:rsid w:val="00D10335"/>
    <w:rsid w:val="00D1043B"/>
    <w:rsid w:val="00D104EE"/>
    <w:rsid w:val="00D1091E"/>
    <w:rsid w:val="00D10E0B"/>
    <w:rsid w:val="00D11064"/>
    <w:rsid w:val="00D111FC"/>
    <w:rsid w:val="00D116A6"/>
    <w:rsid w:val="00D1171F"/>
    <w:rsid w:val="00D11AAC"/>
    <w:rsid w:val="00D11D1E"/>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962"/>
    <w:rsid w:val="00D15AB3"/>
    <w:rsid w:val="00D15B69"/>
    <w:rsid w:val="00D15B6A"/>
    <w:rsid w:val="00D1622D"/>
    <w:rsid w:val="00D162D9"/>
    <w:rsid w:val="00D1632F"/>
    <w:rsid w:val="00D16638"/>
    <w:rsid w:val="00D1667C"/>
    <w:rsid w:val="00D166D4"/>
    <w:rsid w:val="00D16A42"/>
    <w:rsid w:val="00D16C31"/>
    <w:rsid w:val="00D16E25"/>
    <w:rsid w:val="00D16F83"/>
    <w:rsid w:val="00D174C9"/>
    <w:rsid w:val="00D175C2"/>
    <w:rsid w:val="00D1790B"/>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A9E"/>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5CA"/>
    <w:rsid w:val="00D257C1"/>
    <w:rsid w:val="00D258F4"/>
    <w:rsid w:val="00D259C4"/>
    <w:rsid w:val="00D25A99"/>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0"/>
    <w:rsid w:val="00D31918"/>
    <w:rsid w:val="00D31978"/>
    <w:rsid w:val="00D319D8"/>
    <w:rsid w:val="00D31B56"/>
    <w:rsid w:val="00D31B94"/>
    <w:rsid w:val="00D31E8F"/>
    <w:rsid w:val="00D31F9F"/>
    <w:rsid w:val="00D32106"/>
    <w:rsid w:val="00D324CD"/>
    <w:rsid w:val="00D326F4"/>
    <w:rsid w:val="00D328EC"/>
    <w:rsid w:val="00D32904"/>
    <w:rsid w:val="00D32D90"/>
    <w:rsid w:val="00D32DBE"/>
    <w:rsid w:val="00D32E46"/>
    <w:rsid w:val="00D32F18"/>
    <w:rsid w:val="00D32F8A"/>
    <w:rsid w:val="00D3338B"/>
    <w:rsid w:val="00D3349F"/>
    <w:rsid w:val="00D335BA"/>
    <w:rsid w:val="00D338C4"/>
    <w:rsid w:val="00D33CC5"/>
    <w:rsid w:val="00D34233"/>
    <w:rsid w:val="00D344F3"/>
    <w:rsid w:val="00D34593"/>
    <w:rsid w:val="00D34624"/>
    <w:rsid w:val="00D34783"/>
    <w:rsid w:val="00D3484A"/>
    <w:rsid w:val="00D34B47"/>
    <w:rsid w:val="00D34BA8"/>
    <w:rsid w:val="00D34D02"/>
    <w:rsid w:val="00D34EAE"/>
    <w:rsid w:val="00D34F3D"/>
    <w:rsid w:val="00D35044"/>
    <w:rsid w:val="00D35237"/>
    <w:rsid w:val="00D35301"/>
    <w:rsid w:val="00D35529"/>
    <w:rsid w:val="00D35799"/>
    <w:rsid w:val="00D35A72"/>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BF1"/>
    <w:rsid w:val="00D40D7C"/>
    <w:rsid w:val="00D40DC3"/>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4D7E"/>
    <w:rsid w:val="00D45241"/>
    <w:rsid w:val="00D459AA"/>
    <w:rsid w:val="00D45BA3"/>
    <w:rsid w:val="00D45CA7"/>
    <w:rsid w:val="00D45DE4"/>
    <w:rsid w:val="00D460D4"/>
    <w:rsid w:val="00D46280"/>
    <w:rsid w:val="00D46301"/>
    <w:rsid w:val="00D4649E"/>
    <w:rsid w:val="00D464DE"/>
    <w:rsid w:val="00D467FE"/>
    <w:rsid w:val="00D46A5C"/>
    <w:rsid w:val="00D46B09"/>
    <w:rsid w:val="00D46D60"/>
    <w:rsid w:val="00D471F2"/>
    <w:rsid w:val="00D4734B"/>
    <w:rsid w:val="00D475DB"/>
    <w:rsid w:val="00D47854"/>
    <w:rsid w:val="00D4799F"/>
    <w:rsid w:val="00D479F5"/>
    <w:rsid w:val="00D501EE"/>
    <w:rsid w:val="00D50A92"/>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76E"/>
    <w:rsid w:val="00D54C71"/>
    <w:rsid w:val="00D54D88"/>
    <w:rsid w:val="00D54F1C"/>
    <w:rsid w:val="00D54F5B"/>
    <w:rsid w:val="00D550F8"/>
    <w:rsid w:val="00D5533C"/>
    <w:rsid w:val="00D556D1"/>
    <w:rsid w:val="00D557C0"/>
    <w:rsid w:val="00D558CA"/>
    <w:rsid w:val="00D558D7"/>
    <w:rsid w:val="00D55A9D"/>
    <w:rsid w:val="00D55FD7"/>
    <w:rsid w:val="00D560F4"/>
    <w:rsid w:val="00D56235"/>
    <w:rsid w:val="00D562D7"/>
    <w:rsid w:val="00D56493"/>
    <w:rsid w:val="00D564BB"/>
    <w:rsid w:val="00D5674F"/>
    <w:rsid w:val="00D56B54"/>
    <w:rsid w:val="00D56C22"/>
    <w:rsid w:val="00D56F35"/>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39"/>
    <w:rsid w:val="00D62F82"/>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533"/>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1FC"/>
    <w:rsid w:val="00D73392"/>
    <w:rsid w:val="00D735AE"/>
    <w:rsid w:val="00D73958"/>
    <w:rsid w:val="00D73AA5"/>
    <w:rsid w:val="00D73BC3"/>
    <w:rsid w:val="00D73D27"/>
    <w:rsid w:val="00D7417F"/>
    <w:rsid w:val="00D745F1"/>
    <w:rsid w:val="00D7474B"/>
    <w:rsid w:val="00D74766"/>
    <w:rsid w:val="00D74F0C"/>
    <w:rsid w:val="00D74FFF"/>
    <w:rsid w:val="00D75028"/>
    <w:rsid w:val="00D754CB"/>
    <w:rsid w:val="00D75663"/>
    <w:rsid w:val="00D759B9"/>
    <w:rsid w:val="00D762A6"/>
    <w:rsid w:val="00D7697D"/>
    <w:rsid w:val="00D76E59"/>
    <w:rsid w:val="00D76FA2"/>
    <w:rsid w:val="00D770DE"/>
    <w:rsid w:val="00D778D9"/>
    <w:rsid w:val="00D778F6"/>
    <w:rsid w:val="00D779F3"/>
    <w:rsid w:val="00D77C31"/>
    <w:rsid w:val="00D77CAE"/>
    <w:rsid w:val="00D80801"/>
    <w:rsid w:val="00D80B28"/>
    <w:rsid w:val="00D80C15"/>
    <w:rsid w:val="00D80C66"/>
    <w:rsid w:val="00D81026"/>
    <w:rsid w:val="00D8143B"/>
    <w:rsid w:val="00D81DC4"/>
    <w:rsid w:val="00D822D1"/>
    <w:rsid w:val="00D824CF"/>
    <w:rsid w:val="00D8269A"/>
    <w:rsid w:val="00D82893"/>
    <w:rsid w:val="00D829F9"/>
    <w:rsid w:val="00D82D21"/>
    <w:rsid w:val="00D82D87"/>
    <w:rsid w:val="00D82F27"/>
    <w:rsid w:val="00D8310E"/>
    <w:rsid w:val="00D831C8"/>
    <w:rsid w:val="00D832FD"/>
    <w:rsid w:val="00D836C3"/>
    <w:rsid w:val="00D836EE"/>
    <w:rsid w:val="00D839F0"/>
    <w:rsid w:val="00D83B24"/>
    <w:rsid w:val="00D83B2B"/>
    <w:rsid w:val="00D83C17"/>
    <w:rsid w:val="00D83D29"/>
    <w:rsid w:val="00D84649"/>
    <w:rsid w:val="00D8467A"/>
    <w:rsid w:val="00D847CF"/>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343"/>
    <w:rsid w:val="00D93491"/>
    <w:rsid w:val="00D936E2"/>
    <w:rsid w:val="00D936F3"/>
    <w:rsid w:val="00D938A7"/>
    <w:rsid w:val="00D93B09"/>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6C3"/>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204E"/>
    <w:rsid w:val="00DA21FE"/>
    <w:rsid w:val="00DA22E6"/>
    <w:rsid w:val="00DA29C4"/>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C84"/>
    <w:rsid w:val="00DA5F92"/>
    <w:rsid w:val="00DA63F2"/>
    <w:rsid w:val="00DA675F"/>
    <w:rsid w:val="00DA69C5"/>
    <w:rsid w:val="00DA6A22"/>
    <w:rsid w:val="00DA70D3"/>
    <w:rsid w:val="00DA7320"/>
    <w:rsid w:val="00DA747F"/>
    <w:rsid w:val="00DA79CF"/>
    <w:rsid w:val="00DB015A"/>
    <w:rsid w:val="00DB037C"/>
    <w:rsid w:val="00DB05C2"/>
    <w:rsid w:val="00DB09B7"/>
    <w:rsid w:val="00DB0CA3"/>
    <w:rsid w:val="00DB12A1"/>
    <w:rsid w:val="00DB1AA3"/>
    <w:rsid w:val="00DB1C7F"/>
    <w:rsid w:val="00DB1FCA"/>
    <w:rsid w:val="00DB236F"/>
    <w:rsid w:val="00DB2574"/>
    <w:rsid w:val="00DB2620"/>
    <w:rsid w:val="00DB270F"/>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0A"/>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D8C"/>
    <w:rsid w:val="00DC2E2E"/>
    <w:rsid w:val="00DC330E"/>
    <w:rsid w:val="00DC374E"/>
    <w:rsid w:val="00DC3B96"/>
    <w:rsid w:val="00DC3C89"/>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BDA"/>
    <w:rsid w:val="00DC7C2F"/>
    <w:rsid w:val="00DC7D06"/>
    <w:rsid w:val="00DC7EE4"/>
    <w:rsid w:val="00DD009A"/>
    <w:rsid w:val="00DD04E9"/>
    <w:rsid w:val="00DD05DA"/>
    <w:rsid w:val="00DD073F"/>
    <w:rsid w:val="00DD0785"/>
    <w:rsid w:val="00DD0825"/>
    <w:rsid w:val="00DD0878"/>
    <w:rsid w:val="00DD08AF"/>
    <w:rsid w:val="00DD0B53"/>
    <w:rsid w:val="00DD0BF9"/>
    <w:rsid w:val="00DD0F33"/>
    <w:rsid w:val="00DD0F86"/>
    <w:rsid w:val="00DD107E"/>
    <w:rsid w:val="00DD158E"/>
    <w:rsid w:val="00DD1877"/>
    <w:rsid w:val="00DD1911"/>
    <w:rsid w:val="00DD1D3D"/>
    <w:rsid w:val="00DD1DD3"/>
    <w:rsid w:val="00DD2122"/>
    <w:rsid w:val="00DD2155"/>
    <w:rsid w:val="00DD246B"/>
    <w:rsid w:val="00DD24B6"/>
    <w:rsid w:val="00DD27FE"/>
    <w:rsid w:val="00DD2923"/>
    <w:rsid w:val="00DD2BC5"/>
    <w:rsid w:val="00DD2BDE"/>
    <w:rsid w:val="00DD2D76"/>
    <w:rsid w:val="00DD2F5E"/>
    <w:rsid w:val="00DD310F"/>
    <w:rsid w:val="00DD3139"/>
    <w:rsid w:val="00DD313D"/>
    <w:rsid w:val="00DD3542"/>
    <w:rsid w:val="00DD3778"/>
    <w:rsid w:val="00DD39DF"/>
    <w:rsid w:val="00DD3AC5"/>
    <w:rsid w:val="00DD406D"/>
    <w:rsid w:val="00DD4BE5"/>
    <w:rsid w:val="00DD4F5A"/>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77"/>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2D92"/>
    <w:rsid w:val="00DE3074"/>
    <w:rsid w:val="00DE3A20"/>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295"/>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52E"/>
    <w:rsid w:val="00DF660C"/>
    <w:rsid w:val="00DF6703"/>
    <w:rsid w:val="00DF6905"/>
    <w:rsid w:val="00DF69D8"/>
    <w:rsid w:val="00DF6AD5"/>
    <w:rsid w:val="00DF6EEA"/>
    <w:rsid w:val="00DF6F15"/>
    <w:rsid w:val="00DF6FBD"/>
    <w:rsid w:val="00DF6FD9"/>
    <w:rsid w:val="00DF7203"/>
    <w:rsid w:val="00DF743A"/>
    <w:rsid w:val="00DF7477"/>
    <w:rsid w:val="00DF7531"/>
    <w:rsid w:val="00DF76F9"/>
    <w:rsid w:val="00DF77BE"/>
    <w:rsid w:val="00DF782F"/>
    <w:rsid w:val="00DF79CB"/>
    <w:rsid w:val="00DF7A6E"/>
    <w:rsid w:val="00DF7AD7"/>
    <w:rsid w:val="00DF7AFA"/>
    <w:rsid w:val="00DF7B77"/>
    <w:rsid w:val="00E0002C"/>
    <w:rsid w:val="00E003AF"/>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7F"/>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5998"/>
    <w:rsid w:val="00E060EC"/>
    <w:rsid w:val="00E0668D"/>
    <w:rsid w:val="00E06706"/>
    <w:rsid w:val="00E06F56"/>
    <w:rsid w:val="00E06F5C"/>
    <w:rsid w:val="00E07058"/>
    <w:rsid w:val="00E07413"/>
    <w:rsid w:val="00E0742F"/>
    <w:rsid w:val="00E07515"/>
    <w:rsid w:val="00E0760B"/>
    <w:rsid w:val="00E07870"/>
    <w:rsid w:val="00E07A81"/>
    <w:rsid w:val="00E100A6"/>
    <w:rsid w:val="00E102A4"/>
    <w:rsid w:val="00E10390"/>
    <w:rsid w:val="00E10906"/>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9E0"/>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D33"/>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C9"/>
    <w:rsid w:val="00E2033E"/>
    <w:rsid w:val="00E20475"/>
    <w:rsid w:val="00E208F6"/>
    <w:rsid w:val="00E20C64"/>
    <w:rsid w:val="00E20EB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46C"/>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5B57"/>
    <w:rsid w:val="00E2606F"/>
    <w:rsid w:val="00E260F6"/>
    <w:rsid w:val="00E261A9"/>
    <w:rsid w:val="00E261DD"/>
    <w:rsid w:val="00E264A0"/>
    <w:rsid w:val="00E26608"/>
    <w:rsid w:val="00E26C18"/>
    <w:rsid w:val="00E26F8A"/>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EA4"/>
    <w:rsid w:val="00E30F37"/>
    <w:rsid w:val="00E31031"/>
    <w:rsid w:val="00E3141D"/>
    <w:rsid w:val="00E314B2"/>
    <w:rsid w:val="00E31783"/>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BD8"/>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295C"/>
    <w:rsid w:val="00E42C32"/>
    <w:rsid w:val="00E43610"/>
    <w:rsid w:val="00E438F8"/>
    <w:rsid w:val="00E43900"/>
    <w:rsid w:val="00E4399D"/>
    <w:rsid w:val="00E43D15"/>
    <w:rsid w:val="00E43F59"/>
    <w:rsid w:val="00E441F1"/>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034"/>
    <w:rsid w:val="00E47208"/>
    <w:rsid w:val="00E47216"/>
    <w:rsid w:val="00E474FC"/>
    <w:rsid w:val="00E47976"/>
    <w:rsid w:val="00E47BDA"/>
    <w:rsid w:val="00E50948"/>
    <w:rsid w:val="00E509C5"/>
    <w:rsid w:val="00E50C66"/>
    <w:rsid w:val="00E50D54"/>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46"/>
    <w:rsid w:val="00E53DE8"/>
    <w:rsid w:val="00E540F5"/>
    <w:rsid w:val="00E54539"/>
    <w:rsid w:val="00E545A1"/>
    <w:rsid w:val="00E547E3"/>
    <w:rsid w:val="00E5482E"/>
    <w:rsid w:val="00E54850"/>
    <w:rsid w:val="00E549D0"/>
    <w:rsid w:val="00E54A8F"/>
    <w:rsid w:val="00E54EFA"/>
    <w:rsid w:val="00E54F06"/>
    <w:rsid w:val="00E55B4E"/>
    <w:rsid w:val="00E55BB7"/>
    <w:rsid w:val="00E55CEE"/>
    <w:rsid w:val="00E55D82"/>
    <w:rsid w:val="00E5601A"/>
    <w:rsid w:val="00E562E2"/>
    <w:rsid w:val="00E56573"/>
    <w:rsid w:val="00E56CA0"/>
    <w:rsid w:val="00E56FD7"/>
    <w:rsid w:val="00E57067"/>
    <w:rsid w:val="00E5706A"/>
    <w:rsid w:val="00E5714B"/>
    <w:rsid w:val="00E57515"/>
    <w:rsid w:val="00E576D0"/>
    <w:rsid w:val="00E57806"/>
    <w:rsid w:val="00E57990"/>
    <w:rsid w:val="00E57AFC"/>
    <w:rsid w:val="00E57D41"/>
    <w:rsid w:val="00E57E3A"/>
    <w:rsid w:val="00E57EF2"/>
    <w:rsid w:val="00E600E0"/>
    <w:rsid w:val="00E601B1"/>
    <w:rsid w:val="00E6036E"/>
    <w:rsid w:val="00E60663"/>
    <w:rsid w:val="00E60832"/>
    <w:rsid w:val="00E612E4"/>
    <w:rsid w:val="00E612EA"/>
    <w:rsid w:val="00E6147B"/>
    <w:rsid w:val="00E61629"/>
    <w:rsid w:val="00E619D8"/>
    <w:rsid w:val="00E61CEF"/>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58"/>
    <w:rsid w:val="00E70B6D"/>
    <w:rsid w:val="00E70B8D"/>
    <w:rsid w:val="00E70F70"/>
    <w:rsid w:val="00E711BA"/>
    <w:rsid w:val="00E7129A"/>
    <w:rsid w:val="00E71319"/>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5E1"/>
    <w:rsid w:val="00E8063F"/>
    <w:rsid w:val="00E80933"/>
    <w:rsid w:val="00E80E44"/>
    <w:rsid w:val="00E814A3"/>
    <w:rsid w:val="00E81620"/>
    <w:rsid w:val="00E816E8"/>
    <w:rsid w:val="00E81804"/>
    <w:rsid w:val="00E81DE5"/>
    <w:rsid w:val="00E821E2"/>
    <w:rsid w:val="00E82225"/>
    <w:rsid w:val="00E82376"/>
    <w:rsid w:val="00E82583"/>
    <w:rsid w:val="00E8272D"/>
    <w:rsid w:val="00E8290B"/>
    <w:rsid w:val="00E83B1F"/>
    <w:rsid w:val="00E8430F"/>
    <w:rsid w:val="00E8450C"/>
    <w:rsid w:val="00E845FA"/>
    <w:rsid w:val="00E84804"/>
    <w:rsid w:val="00E84C16"/>
    <w:rsid w:val="00E84CBB"/>
    <w:rsid w:val="00E8502A"/>
    <w:rsid w:val="00E85526"/>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39E"/>
    <w:rsid w:val="00E93959"/>
    <w:rsid w:val="00E93AC3"/>
    <w:rsid w:val="00E93F97"/>
    <w:rsid w:val="00E9425E"/>
    <w:rsid w:val="00E94639"/>
    <w:rsid w:val="00E946F3"/>
    <w:rsid w:val="00E94784"/>
    <w:rsid w:val="00E947D5"/>
    <w:rsid w:val="00E948B2"/>
    <w:rsid w:val="00E94927"/>
    <w:rsid w:val="00E95193"/>
    <w:rsid w:val="00E956AE"/>
    <w:rsid w:val="00E957CC"/>
    <w:rsid w:val="00E9594D"/>
    <w:rsid w:val="00E95EFA"/>
    <w:rsid w:val="00E95F57"/>
    <w:rsid w:val="00E962F1"/>
    <w:rsid w:val="00E9643C"/>
    <w:rsid w:val="00E9681D"/>
    <w:rsid w:val="00E96C26"/>
    <w:rsid w:val="00E96FC1"/>
    <w:rsid w:val="00E97131"/>
    <w:rsid w:val="00E971F8"/>
    <w:rsid w:val="00E97254"/>
    <w:rsid w:val="00E9769D"/>
    <w:rsid w:val="00E97C96"/>
    <w:rsid w:val="00EA0163"/>
    <w:rsid w:val="00EA02F5"/>
    <w:rsid w:val="00EA045F"/>
    <w:rsid w:val="00EA08DB"/>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70A"/>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E46"/>
    <w:rsid w:val="00EB0F3F"/>
    <w:rsid w:val="00EB1017"/>
    <w:rsid w:val="00EB118C"/>
    <w:rsid w:val="00EB13A4"/>
    <w:rsid w:val="00EB13C3"/>
    <w:rsid w:val="00EB142B"/>
    <w:rsid w:val="00EB17C0"/>
    <w:rsid w:val="00EB189A"/>
    <w:rsid w:val="00EB19CC"/>
    <w:rsid w:val="00EB1B87"/>
    <w:rsid w:val="00EB1D3C"/>
    <w:rsid w:val="00EB279C"/>
    <w:rsid w:val="00EB2C07"/>
    <w:rsid w:val="00EB2EFB"/>
    <w:rsid w:val="00EB30F6"/>
    <w:rsid w:val="00EB3146"/>
    <w:rsid w:val="00EB324E"/>
    <w:rsid w:val="00EB3627"/>
    <w:rsid w:val="00EB39CF"/>
    <w:rsid w:val="00EB3B35"/>
    <w:rsid w:val="00EB3BEB"/>
    <w:rsid w:val="00EB4327"/>
    <w:rsid w:val="00EB44FC"/>
    <w:rsid w:val="00EB4803"/>
    <w:rsid w:val="00EB49C9"/>
    <w:rsid w:val="00EB4D3C"/>
    <w:rsid w:val="00EB4DAA"/>
    <w:rsid w:val="00EB4EF7"/>
    <w:rsid w:val="00EB4FC4"/>
    <w:rsid w:val="00EB5041"/>
    <w:rsid w:val="00EB513A"/>
    <w:rsid w:val="00EB5153"/>
    <w:rsid w:val="00EB53A4"/>
    <w:rsid w:val="00EB5670"/>
    <w:rsid w:val="00EB5B15"/>
    <w:rsid w:val="00EB5C36"/>
    <w:rsid w:val="00EB5C63"/>
    <w:rsid w:val="00EB5C99"/>
    <w:rsid w:val="00EB68EF"/>
    <w:rsid w:val="00EB6925"/>
    <w:rsid w:val="00EB6A21"/>
    <w:rsid w:val="00EB6C92"/>
    <w:rsid w:val="00EB6EDB"/>
    <w:rsid w:val="00EB6EF2"/>
    <w:rsid w:val="00EB7069"/>
    <w:rsid w:val="00EB719D"/>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2ED6"/>
    <w:rsid w:val="00EC31A4"/>
    <w:rsid w:val="00EC332C"/>
    <w:rsid w:val="00EC3340"/>
    <w:rsid w:val="00EC3492"/>
    <w:rsid w:val="00EC359A"/>
    <w:rsid w:val="00EC3A83"/>
    <w:rsid w:val="00EC3E32"/>
    <w:rsid w:val="00EC3E3B"/>
    <w:rsid w:val="00EC3E6F"/>
    <w:rsid w:val="00EC3F2C"/>
    <w:rsid w:val="00EC3FD5"/>
    <w:rsid w:val="00EC3FD8"/>
    <w:rsid w:val="00EC40E8"/>
    <w:rsid w:val="00EC47D9"/>
    <w:rsid w:val="00EC4909"/>
    <w:rsid w:val="00EC4A8F"/>
    <w:rsid w:val="00EC4B7C"/>
    <w:rsid w:val="00EC4EDF"/>
    <w:rsid w:val="00EC4FC5"/>
    <w:rsid w:val="00EC50B0"/>
    <w:rsid w:val="00EC51C3"/>
    <w:rsid w:val="00EC52CA"/>
    <w:rsid w:val="00EC5479"/>
    <w:rsid w:val="00EC5833"/>
    <w:rsid w:val="00EC5C82"/>
    <w:rsid w:val="00EC5F1E"/>
    <w:rsid w:val="00EC61FC"/>
    <w:rsid w:val="00EC652C"/>
    <w:rsid w:val="00EC6682"/>
    <w:rsid w:val="00EC68AD"/>
    <w:rsid w:val="00EC6B27"/>
    <w:rsid w:val="00EC6F5D"/>
    <w:rsid w:val="00EC71D9"/>
    <w:rsid w:val="00EC71EC"/>
    <w:rsid w:val="00EC72EF"/>
    <w:rsid w:val="00EC740D"/>
    <w:rsid w:val="00EC7877"/>
    <w:rsid w:val="00EC7A80"/>
    <w:rsid w:val="00EC7CC6"/>
    <w:rsid w:val="00EC7EB2"/>
    <w:rsid w:val="00ED0030"/>
    <w:rsid w:val="00ED0E79"/>
    <w:rsid w:val="00ED0EA6"/>
    <w:rsid w:val="00ED0F67"/>
    <w:rsid w:val="00ED10DE"/>
    <w:rsid w:val="00ED146E"/>
    <w:rsid w:val="00ED17F1"/>
    <w:rsid w:val="00ED1DB4"/>
    <w:rsid w:val="00ED1DBC"/>
    <w:rsid w:val="00ED1ED7"/>
    <w:rsid w:val="00ED20AB"/>
    <w:rsid w:val="00ED25F2"/>
    <w:rsid w:val="00ED2B05"/>
    <w:rsid w:val="00ED2CDC"/>
    <w:rsid w:val="00ED32CE"/>
    <w:rsid w:val="00ED34E4"/>
    <w:rsid w:val="00ED3969"/>
    <w:rsid w:val="00ED3A31"/>
    <w:rsid w:val="00ED3F34"/>
    <w:rsid w:val="00ED4064"/>
    <w:rsid w:val="00ED40D6"/>
    <w:rsid w:val="00ED4768"/>
    <w:rsid w:val="00ED4803"/>
    <w:rsid w:val="00ED4881"/>
    <w:rsid w:val="00ED4ACA"/>
    <w:rsid w:val="00ED4B1E"/>
    <w:rsid w:val="00ED4B4C"/>
    <w:rsid w:val="00ED4DAD"/>
    <w:rsid w:val="00ED5171"/>
    <w:rsid w:val="00ED54D7"/>
    <w:rsid w:val="00ED54FB"/>
    <w:rsid w:val="00ED5813"/>
    <w:rsid w:val="00ED5C96"/>
    <w:rsid w:val="00ED5F54"/>
    <w:rsid w:val="00ED6244"/>
    <w:rsid w:val="00ED65C2"/>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738"/>
    <w:rsid w:val="00EE285B"/>
    <w:rsid w:val="00EE289F"/>
    <w:rsid w:val="00EE2902"/>
    <w:rsid w:val="00EE2B74"/>
    <w:rsid w:val="00EE2EA4"/>
    <w:rsid w:val="00EE2EE5"/>
    <w:rsid w:val="00EE2FC9"/>
    <w:rsid w:val="00EE3235"/>
    <w:rsid w:val="00EE351B"/>
    <w:rsid w:val="00EE35C4"/>
    <w:rsid w:val="00EE3B4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DD7"/>
    <w:rsid w:val="00EE5F80"/>
    <w:rsid w:val="00EE6180"/>
    <w:rsid w:val="00EE6255"/>
    <w:rsid w:val="00EE6623"/>
    <w:rsid w:val="00EE69A8"/>
    <w:rsid w:val="00EE6E61"/>
    <w:rsid w:val="00EE6E88"/>
    <w:rsid w:val="00EE724C"/>
    <w:rsid w:val="00EE7B78"/>
    <w:rsid w:val="00EE7D81"/>
    <w:rsid w:val="00EE7EA2"/>
    <w:rsid w:val="00EE7F55"/>
    <w:rsid w:val="00EF012A"/>
    <w:rsid w:val="00EF04AD"/>
    <w:rsid w:val="00EF0D16"/>
    <w:rsid w:val="00EF0E81"/>
    <w:rsid w:val="00EF0E84"/>
    <w:rsid w:val="00EF155D"/>
    <w:rsid w:val="00EF163E"/>
    <w:rsid w:val="00EF169C"/>
    <w:rsid w:val="00EF1796"/>
    <w:rsid w:val="00EF19CB"/>
    <w:rsid w:val="00EF1DB4"/>
    <w:rsid w:val="00EF2012"/>
    <w:rsid w:val="00EF24B5"/>
    <w:rsid w:val="00EF25E9"/>
    <w:rsid w:val="00EF263C"/>
    <w:rsid w:val="00EF2877"/>
    <w:rsid w:val="00EF2A7F"/>
    <w:rsid w:val="00EF2AB1"/>
    <w:rsid w:val="00EF2AB9"/>
    <w:rsid w:val="00EF2E29"/>
    <w:rsid w:val="00EF34D8"/>
    <w:rsid w:val="00EF3B18"/>
    <w:rsid w:val="00EF3CB6"/>
    <w:rsid w:val="00EF3CC4"/>
    <w:rsid w:val="00EF44AE"/>
    <w:rsid w:val="00EF476E"/>
    <w:rsid w:val="00EF4893"/>
    <w:rsid w:val="00EF4969"/>
    <w:rsid w:val="00EF4972"/>
    <w:rsid w:val="00EF4E28"/>
    <w:rsid w:val="00EF4FA0"/>
    <w:rsid w:val="00EF4FD1"/>
    <w:rsid w:val="00EF515B"/>
    <w:rsid w:val="00EF57F4"/>
    <w:rsid w:val="00EF5948"/>
    <w:rsid w:val="00EF5B4A"/>
    <w:rsid w:val="00EF5E77"/>
    <w:rsid w:val="00EF5E94"/>
    <w:rsid w:val="00EF5FC3"/>
    <w:rsid w:val="00EF6039"/>
    <w:rsid w:val="00EF606B"/>
    <w:rsid w:val="00EF6089"/>
    <w:rsid w:val="00EF6563"/>
    <w:rsid w:val="00EF65FC"/>
    <w:rsid w:val="00EF6758"/>
    <w:rsid w:val="00EF6C50"/>
    <w:rsid w:val="00EF6CC2"/>
    <w:rsid w:val="00EF6DA0"/>
    <w:rsid w:val="00EF6F21"/>
    <w:rsid w:val="00EF761D"/>
    <w:rsid w:val="00EF7AF0"/>
    <w:rsid w:val="00EF7ED0"/>
    <w:rsid w:val="00EF7EDA"/>
    <w:rsid w:val="00F000C2"/>
    <w:rsid w:val="00F000D3"/>
    <w:rsid w:val="00F001D1"/>
    <w:rsid w:val="00F0075F"/>
    <w:rsid w:val="00F00C81"/>
    <w:rsid w:val="00F00E46"/>
    <w:rsid w:val="00F010F3"/>
    <w:rsid w:val="00F01473"/>
    <w:rsid w:val="00F014C7"/>
    <w:rsid w:val="00F01682"/>
    <w:rsid w:val="00F01760"/>
    <w:rsid w:val="00F017F6"/>
    <w:rsid w:val="00F01978"/>
    <w:rsid w:val="00F01DEB"/>
    <w:rsid w:val="00F02161"/>
    <w:rsid w:val="00F02286"/>
    <w:rsid w:val="00F0264F"/>
    <w:rsid w:val="00F02BDD"/>
    <w:rsid w:val="00F02EEA"/>
    <w:rsid w:val="00F0302F"/>
    <w:rsid w:val="00F033FE"/>
    <w:rsid w:val="00F036FA"/>
    <w:rsid w:val="00F0376A"/>
    <w:rsid w:val="00F03833"/>
    <w:rsid w:val="00F03C53"/>
    <w:rsid w:val="00F03D91"/>
    <w:rsid w:val="00F03F43"/>
    <w:rsid w:val="00F03F8A"/>
    <w:rsid w:val="00F0426A"/>
    <w:rsid w:val="00F04803"/>
    <w:rsid w:val="00F04991"/>
    <w:rsid w:val="00F04AB7"/>
    <w:rsid w:val="00F04D84"/>
    <w:rsid w:val="00F04E1A"/>
    <w:rsid w:val="00F05281"/>
    <w:rsid w:val="00F052AD"/>
    <w:rsid w:val="00F05A4B"/>
    <w:rsid w:val="00F05AE6"/>
    <w:rsid w:val="00F05C15"/>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C6D"/>
    <w:rsid w:val="00F10EAC"/>
    <w:rsid w:val="00F11197"/>
    <w:rsid w:val="00F11593"/>
    <w:rsid w:val="00F118CF"/>
    <w:rsid w:val="00F11FA8"/>
    <w:rsid w:val="00F12137"/>
    <w:rsid w:val="00F127AA"/>
    <w:rsid w:val="00F12840"/>
    <w:rsid w:val="00F1285D"/>
    <w:rsid w:val="00F1289E"/>
    <w:rsid w:val="00F12AD8"/>
    <w:rsid w:val="00F12B24"/>
    <w:rsid w:val="00F12DBE"/>
    <w:rsid w:val="00F12ED9"/>
    <w:rsid w:val="00F12F0F"/>
    <w:rsid w:val="00F12F76"/>
    <w:rsid w:val="00F13770"/>
    <w:rsid w:val="00F137C8"/>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177"/>
    <w:rsid w:val="00F2071B"/>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BAC"/>
    <w:rsid w:val="00F22C15"/>
    <w:rsid w:val="00F22ED5"/>
    <w:rsid w:val="00F23141"/>
    <w:rsid w:val="00F234BB"/>
    <w:rsid w:val="00F234E4"/>
    <w:rsid w:val="00F23640"/>
    <w:rsid w:val="00F23641"/>
    <w:rsid w:val="00F23926"/>
    <w:rsid w:val="00F23BF0"/>
    <w:rsid w:val="00F23E88"/>
    <w:rsid w:val="00F244B9"/>
    <w:rsid w:val="00F247E6"/>
    <w:rsid w:val="00F248A8"/>
    <w:rsid w:val="00F24AF1"/>
    <w:rsid w:val="00F24E4C"/>
    <w:rsid w:val="00F24F77"/>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046"/>
    <w:rsid w:val="00F313B3"/>
    <w:rsid w:val="00F31479"/>
    <w:rsid w:val="00F317C5"/>
    <w:rsid w:val="00F31AFA"/>
    <w:rsid w:val="00F31BB3"/>
    <w:rsid w:val="00F31E1E"/>
    <w:rsid w:val="00F31F84"/>
    <w:rsid w:val="00F32646"/>
    <w:rsid w:val="00F32AC6"/>
    <w:rsid w:val="00F32B17"/>
    <w:rsid w:val="00F32C49"/>
    <w:rsid w:val="00F333E3"/>
    <w:rsid w:val="00F336A9"/>
    <w:rsid w:val="00F33B84"/>
    <w:rsid w:val="00F33D1A"/>
    <w:rsid w:val="00F343CC"/>
    <w:rsid w:val="00F347F2"/>
    <w:rsid w:val="00F34A84"/>
    <w:rsid w:val="00F34B24"/>
    <w:rsid w:val="00F34F35"/>
    <w:rsid w:val="00F351FE"/>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980"/>
    <w:rsid w:val="00F36ADB"/>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BDD"/>
    <w:rsid w:val="00F45D43"/>
    <w:rsid w:val="00F45EB8"/>
    <w:rsid w:val="00F465F5"/>
    <w:rsid w:val="00F468BE"/>
    <w:rsid w:val="00F47369"/>
    <w:rsid w:val="00F47922"/>
    <w:rsid w:val="00F47927"/>
    <w:rsid w:val="00F47C09"/>
    <w:rsid w:val="00F47F0E"/>
    <w:rsid w:val="00F47FA2"/>
    <w:rsid w:val="00F5006A"/>
    <w:rsid w:val="00F50260"/>
    <w:rsid w:val="00F50581"/>
    <w:rsid w:val="00F50687"/>
    <w:rsid w:val="00F51342"/>
    <w:rsid w:val="00F51981"/>
    <w:rsid w:val="00F51AD5"/>
    <w:rsid w:val="00F521DE"/>
    <w:rsid w:val="00F522F6"/>
    <w:rsid w:val="00F52A8C"/>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7"/>
    <w:rsid w:val="00F559C8"/>
    <w:rsid w:val="00F55ADE"/>
    <w:rsid w:val="00F5614D"/>
    <w:rsid w:val="00F5640B"/>
    <w:rsid w:val="00F56611"/>
    <w:rsid w:val="00F56733"/>
    <w:rsid w:val="00F567FE"/>
    <w:rsid w:val="00F56AF1"/>
    <w:rsid w:val="00F56F70"/>
    <w:rsid w:val="00F56FC9"/>
    <w:rsid w:val="00F57247"/>
    <w:rsid w:val="00F57945"/>
    <w:rsid w:val="00F57D31"/>
    <w:rsid w:val="00F57E68"/>
    <w:rsid w:val="00F60220"/>
    <w:rsid w:val="00F602A8"/>
    <w:rsid w:val="00F604A4"/>
    <w:rsid w:val="00F606BE"/>
    <w:rsid w:val="00F60F6B"/>
    <w:rsid w:val="00F6103E"/>
    <w:rsid w:val="00F6149C"/>
    <w:rsid w:val="00F61706"/>
    <w:rsid w:val="00F61D12"/>
    <w:rsid w:val="00F62301"/>
    <w:rsid w:val="00F62516"/>
    <w:rsid w:val="00F62926"/>
    <w:rsid w:val="00F629EF"/>
    <w:rsid w:val="00F62A6E"/>
    <w:rsid w:val="00F62AB9"/>
    <w:rsid w:val="00F62BFF"/>
    <w:rsid w:val="00F630CD"/>
    <w:rsid w:val="00F630D9"/>
    <w:rsid w:val="00F6355B"/>
    <w:rsid w:val="00F63569"/>
    <w:rsid w:val="00F639DB"/>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5D9D"/>
    <w:rsid w:val="00F66796"/>
    <w:rsid w:val="00F66AA9"/>
    <w:rsid w:val="00F66BCA"/>
    <w:rsid w:val="00F66DE5"/>
    <w:rsid w:val="00F6751A"/>
    <w:rsid w:val="00F67555"/>
    <w:rsid w:val="00F67F9E"/>
    <w:rsid w:val="00F70012"/>
    <w:rsid w:val="00F700CE"/>
    <w:rsid w:val="00F704DF"/>
    <w:rsid w:val="00F710A4"/>
    <w:rsid w:val="00F715CA"/>
    <w:rsid w:val="00F71915"/>
    <w:rsid w:val="00F719B5"/>
    <w:rsid w:val="00F71B80"/>
    <w:rsid w:val="00F71F98"/>
    <w:rsid w:val="00F7226C"/>
    <w:rsid w:val="00F72475"/>
    <w:rsid w:val="00F72E2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0AC"/>
    <w:rsid w:val="00F74CF6"/>
    <w:rsid w:val="00F74DB7"/>
    <w:rsid w:val="00F74F76"/>
    <w:rsid w:val="00F75664"/>
    <w:rsid w:val="00F75CE6"/>
    <w:rsid w:val="00F76054"/>
    <w:rsid w:val="00F7609D"/>
    <w:rsid w:val="00F76209"/>
    <w:rsid w:val="00F7638C"/>
    <w:rsid w:val="00F766E5"/>
    <w:rsid w:val="00F76ACB"/>
    <w:rsid w:val="00F76D2E"/>
    <w:rsid w:val="00F76DD3"/>
    <w:rsid w:val="00F76E6F"/>
    <w:rsid w:val="00F76F61"/>
    <w:rsid w:val="00F7719A"/>
    <w:rsid w:val="00F773E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363"/>
    <w:rsid w:val="00F82520"/>
    <w:rsid w:val="00F82CA7"/>
    <w:rsid w:val="00F82EE3"/>
    <w:rsid w:val="00F833E2"/>
    <w:rsid w:val="00F8342A"/>
    <w:rsid w:val="00F836E7"/>
    <w:rsid w:val="00F8383D"/>
    <w:rsid w:val="00F83C62"/>
    <w:rsid w:val="00F83F29"/>
    <w:rsid w:val="00F84311"/>
    <w:rsid w:val="00F8469C"/>
    <w:rsid w:val="00F848CF"/>
    <w:rsid w:val="00F84DEE"/>
    <w:rsid w:val="00F851B6"/>
    <w:rsid w:val="00F8523D"/>
    <w:rsid w:val="00F858B8"/>
    <w:rsid w:val="00F85ACB"/>
    <w:rsid w:val="00F85C9F"/>
    <w:rsid w:val="00F85CB7"/>
    <w:rsid w:val="00F8637B"/>
    <w:rsid w:val="00F865D4"/>
    <w:rsid w:val="00F86895"/>
    <w:rsid w:val="00F86A2A"/>
    <w:rsid w:val="00F8709F"/>
    <w:rsid w:val="00F8714F"/>
    <w:rsid w:val="00F87291"/>
    <w:rsid w:val="00F8761A"/>
    <w:rsid w:val="00F877F8"/>
    <w:rsid w:val="00F878FF"/>
    <w:rsid w:val="00F87AFF"/>
    <w:rsid w:val="00F87EBD"/>
    <w:rsid w:val="00F900B8"/>
    <w:rsid w:val="00F90333"/>
    <w:rsid w:val="00F9041B"/>
    <w:rsid w:val="00F90514"/>
    <w:rsid w:val="00F909C1"/>
    <w:rsid w:val="00F90BCA"/>
    <w:rsid w:val="00F91100"/>
    <w:rsid w:val="00F9143A"/>
    <w:rsid w:val="00F91D4D"/>
    <w:rsid w:val="00F91F10"/>
    <w:rsid w:val="00F920F5"/>
    <w:rsid w:val="00F925C3"/>
    <w:rsid w:val="00F92C17"/>
    <w:rsid w:val="00F92F17"/>
    <w:rsid w:val="00F9304B"/>
    <w:rsid w:val="00F9309D"/>
    <w:rsid w:val="00F930F0"/>
    <w:rsid w:val="00F931CF"/>
    <w:rsid w:val="00F933D0"/>
    <w:rsid w:val="00F93654"/>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44"/>
    <w:rsid w:val="00F97B75"/>
    <w:rsid w:val="00FA01C4"/>
    <w:rsid w:val="00FA03F9"/>
    <w:rsid w:val="00FA050D"/>
    <w:rsid w:val="00FA081E"/>
    <w:rsid w:val="00FA0A3F"/>
    <w:rsid w:val="00FA0A96"/>
    <w:rsid w:val="00FA0AEB"/>
    <w:rsid w:val="00FA0D8B"/>
    <w:rsid w:val="00FA0F51"/>
    <w:rsid w:val="00FA1342"/>
    <w:rsid w:val="00FA138F"/>
    <w:rsid w:val="00FA1450"/>
    <w:rsid w:val="00FA14DC"/>
    <w:rsid w:val="00FA19B0"/>
    <w:rsid w:val="00FA1C1D"/>
    <w:rsid w:val="00FA1C52"/>
    <w:rsid w:val="00FA1F6C"/>
    <w:rsid w:val="00FA205E"/>
    <w:rsid w:val="00FA2206"/>
    <w:rsid w:val="00FA22CC"/>
    <w:rsid w:val="00FA25DF"/>
    <w:rsid w:val="00FA2A82"/>
    <w:rsid w:val="00FA2BC9"/>
    <w:rsid w:val="00FA2D22"/>
    <w:rsid w:val="00FA2E15"/>
    <w:rsid w:val="00FA2F64"/>
    <w:rsid w:val="00FA392A"/>
    <w:rsid w:val="00FA3C87"/>
    <w:rsid w:val="00FA4024"/>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79F"/>
    <w:rsid w:val="00FA6D52"/>
    <w:rsid w:val="00FA7B58"/>
    <w:rsid w:val="00FA7D27"/>
    <w:rsid w:val="00FB008B"/>
    <w:rsid w:val="00FB020A"/>
    <w:rsid w:val="00FB08A6"/>
    <w:rsid w:val="00FB1114"/>
    <w:rsid w:val="00FB1745"/>
    <w:rsid w:val="00FB177C"/>
    <w:rsid w:val="00FB17EE"/>
    <w:rsid w:val="00FB1919"/>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3F81"/>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947"/>
    <w:rsid w:val="00FC0CE4"/>
    <w:rsid w:val="00FC0E45"/>
    <w:rsid w:val="00FC0F9D"/>
    <w:rsid w:val="00FC12F3"/>
    <w:rsid w:val="00FC137B"/>
    <w:rsid w:val="00FC146B"/>
    <w:rsid w:val="00FC1EF2"/>
    <w:rsid w:val="00FC21F5"/>
    <w:rsid w:val="00FC2234"/>
    <w:rsid w:val="00FC2593"/>
    <w:rsid w:val="00FC2864"/>
    <w:rsid w:val="00FC2B42"/>
    <w:rsid w:val="00FC30FB"/>
    <w:rsid w:val="00FC3152"/>
    <w:rsid w:val="00FC33C0"/>
    <w:rsid w:val="00FC3853"/>
    <w:rsid w:val="00FC39B8"/>
    <w:rsid w:val="00FC3BB8"/>
    <w:rsid w:val="00FC3C8E"/>
    <w:rsid w:val="00FC3D03"/>
    <w:rsid w:val="00FC3EB6"/>
    <w:rsid w:val="00FC3EFE"/>
    <w:rsid w:val="00FC4100"/>
    <w:rsid w:val="00FC421D"/>
    <w:rsid w:val="00FC4305"/>
    <w:rsid w:val="00FC456F"/>
    <w:rsid w:val="00FC4732"/>
    <w:rsid w:val="00FC4ABB"/>
    <w:rsid w:val="00FC4B11"/>
    <w:rsid w:val="00FC4D05"/>
    <w:rsid w:val="00FC4E37"/>
    <w:rsid w:val="00FC52C5"/>
    <w:rsid w:val="00FC52D0"/>
    <w:rsid w:val="00FC54EA"/>
    <w:rsid w:val="00FC5733"/>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1B1"/>
    <w:rsid w:val="00FD1280"/>
    <w:rsid w:val="00FD1356"/>
    <w:rsid w:val="00FD17A7"/>
    <w:rsid w:val="00FD1855"/>
    <w:rsid w:val="00FD1980"/>
    <w:rsid w:val="00FD1A83"/>
    <w:rsid w:val="00FD1FBE"/>
    <w:rsid w:val="00FD2357"/>
    <w:rsid w:val="00FD2BF9"/>
    <w:rsid w:val="00FD2DB2"/>
    <w:rsid w:val="00FD2ED2"/>
    <w:rsid w:val="00FD30B9"/>
    <w:rsid w:val="00FD30FB"/>
    <w:rsid w:val="00FD317A"/>
    <w:rsid w:val="00FD31A7"/>
    <w:rsid w:val="00FD31EC"/>
    <w:rsid w:val="00FD33B8"/>
    <w:rsid w:val="00FD3681"/>
    <w:rsid w:val="00FD36A6"/>
    <w:rsid w:val="00FD38C0"/>
    <w:rsid w:val="00FD3AB5"/>
    <w:rsid w:val="00FD4365"/>
    <w:rsid w:val="00FD4782"/>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52B"/>
    <w:rsid w:val="00FE1784"/>
    <w:rsid w:val="00FE1996"/>
    <w:rsid w:val="00FE1C44"/>
    <w:rsid w:val="00FE1ED2"/>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5188"/>
    <w:rsid w:val="00FE5293"/>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666"/>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97A"/>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9513CBA"/>
    <w:rsid w:val="09899A66"/>
    <w:rsid w:val="09934212"/>
    <w:rsid w:val="09A2EB91"/>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9E91BC"/>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5FFABAC"/>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29ED66"/>
    <w:rsid w:val="4E7F9663"/>
    <w:rsid w:val="4ED65FC2"/>
    <w:rsid w:val="4F03018A"/>
    <w:rsid w:val="4F6BC940"/>
    <w:rsid w:val="4F772F12"/>
    <w:rsid w:val="4FA070F9"/>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035480"/>
    <w:rsid w:val="59578494"/>
    <w:rsid w:val="595FEAA2"/>
    <w:rsid w:val="59AF7846"/>
    <w:rsid w:val="59DBF882"/>
    <w:rsid w:val="5A086E1E"/>
    <w:rsid w:val="5A762BEC"/>
    <w:rsid w:val="5A99360B"/>
    <w:rsid w:val="5AC5C03D"/>
    <w:rsid w:val="5B29AD47"/>
    <w:rsid w:val="5C7616C2"/>
    <w:rsid w:val="5CD10E24"/>
    <w:rsid w:val="5DF54D05"/>
    <w:rsid w:val="5E1E1EF8"/>
    <w:rsid w:val="5E673A99"/>
    <w:rsid w:val="5F1B7C72"/>
    <w:rsid w:val="5F5AB4EA"/>
    <w:rsid w:val="5F5E2F15"/>
    <w:rsid w:val="5F6DBEC7"/>
    <w:rsid w:val="5F74E87A"/>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890821"/>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31875378">
      <w:bodyDiv w:val="1"/>
      <w:marLeft w:val="0"/>
      <w:marRight w:val="0"/>
      <w:marTop w:val="0"/>
      <w:marBottom w:val="0"/>
      <w:divBdr>
        <w:top w:val="none" w:sz="0" w:space="0" w:color="auto"/>
        <w:left w:val="none" w:sz="0" w:space="0" w:color="auto"/>
        <w:bottom w:val="none" w:sz="0" w:space="0" w:color="auto"/>
        <w:right w:val="none" w:sz="0" w:space="0" w:color="auto"/>
      </w:divBdr>
    </w:div>
    <w:div w:id="184751684">
      <w:bodyDiv w:val="1"/>
      <w:marLeft w:val="0"/>
      <w:marRight w:val="0"/>
      <w:marTop w:val="0"/>
      <w:marBottom w:val="0"/>
      <w:divBdr>
        <w:top w:val="none" w:sz="0" w:space="0" w:color="auto"/>
        <w:left w:val="none" w:sz="0" w:space="0" w:color="auto"/>
        <w:bottom w:val="none" w:sz="0" w:space="0" w:color="auto"/>
        <w:right w:val="none" w:sz="0" w:space="0" w:color="auto"/>
      </w:divBdr>
    </w:div>
    <w:div w:id="204953167">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299917456">
      <w:bodyDiv w:val="1"/>
      <w:marLeft w:val="0"/>
      <w:marRight w:val="0"/>
      <w:marTop w:val="0"/>
      <w:marBottom w:val="0"/>
      <w:divBdr>
        <w:top w:val="none" w:sz="0" w:space="0" w:color="auto"/>
        <w:left w:val="none" w:sz="0" w:space="0" w:color="auto"/>
        <w:bottom w:val="none" w:sz="0" w:space="0" w:color="auto"/>
        <w:right w:val="none" w:sz="0" w:space="0" w:color="auto"/>
      </w:divBdr>
    </w:div>
    <w:div w:id="321324068">
      <w:bodyDiv w:val="1"/>
      <w:marLeft w:val="0"/>
      <w:marRight w:val="0"/>
      <w:marTop w:val="0"/>
      <w:marBottom w:val="0"/>
      <w:divBdr>
        <w:top w:val="none" w:sz="0" w:space="0" w:color="auto"/>
        <w:left w:val="none" w:sz="0" w:space="0" w:color="auto"/>
        <w:bottom w:val="none" w:sz="0" w:space="0" w:color="auto"/>
        <w:right w:val="none" w:sz="0" w:space="0" w:color="auto"/>
      </w:divBdr>
    </w:div>
    <w:div w:id="364335519">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489294868">
      <w:bodyDiv w:val="1"/>
      <w:marLeft w:val="0"/>
      <w:marRight w:val="0"/>
      <w:marTop w:val="0"/>
      <w:marBottom w:val="0"/>
      <w:divBdr>
        <w:top w:val="none" w:sz="0" w:space="0" w:color="auto"/>
        <w:left w:val="none" w:sz="0" w:space="0" w:color="auto"/>
        <w:bottom w:val="none" w:sz="0" w:space="0" w:color="auto"/>
        <w:right w:val="none" w:sz="0" w:space="0" w:color="auto"/>
      </w:divBdr>
    </w:div>
    <w:div w:id="494345175">
      <w:bodyDiv w:val="1"/>
      <w:marLeft w:val="0"/>
      <w:marRight w:val="0"/>
      <w:marTop w:val="0"/>
      <w:marBottom w:val="0"/>
      <w:divBdr>
        <w:top w:val="none" w:sz="0" w:space="0" w:color="auto"/>
        <w:left w:val="none" w:sz="0" w:space="0" w:color="auto"/>
        <w:bottom w:val="none" w:sz="0" w:space="0" w:color="auto"/>
        <w:right w:val="none" w:sz="0" w:space="0" w:color="auto"/>
      </w:divBdr>
    </w:div>
    <w:div w:id="503982549">
      <w:bodyDiv w:val="1"/>
      <w:marLeft w:val="0"/>
      <w:marRight w:val="0"/>
      <w:marTop w:val="0"/>
      <w:marBottom w:val="0"/>
      <w:divBdr>
        <w:top w:val="none" w:sz="0" w:space="0" w:color="auto"/>
        <w:left w:val="none" w:sz="0" w:space="0" w:color="auto"/>
        <w:bottom w:val="none" w:sz="0" w:space="0" w:color="auto"/>
        <w:right w:val="none" w:sz="0" w:space="0" w:color="auto"/>
      </w:divBdr>
    </w:div>
    <w:div w:id="6218126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373">
          <w:marLeft w:val="0"/>
          <w:marRight w:val="0"/>
          <w:marTop w:val="0"/>
          <w:marBottom w:val="0"/>
          <w:divBdr>
            <w:top w:val="none" w:sz="0" w:space="0" w:color="auto"/>
            <w:left w:val="none" w:sz="0" w:space="0" w:color="auto"/>
            <w:bottom w:val="none" w:sz="0" w:space="0" w:color="auto"/>
            <w:right w:val="none" w:sz="0" w:space="0" w:color="auto"/>
          </w:divBdr>
          <w:divsChild>
            <w:div w:id="80417325">
              <w:marLeft w:val="0"/>
              <w:marRight w:val="0"/>
              <w:marTop w:val="0"/>
              <w:marBottom w:val="0"/>
              <w:divBdr>
                <w:top w:val="none" w:sz="0" w:space="0" w:color="auto"/>
                <w:left w:val="none" w:sz="0" w:space="0" w:color="auto"/>
                <w:bottom w:val="none" w:sz="0" w:space="0" w:color="auto"/>
                <w:right w:val="none" w:sz="0" w:space="0" w:color="auto"/>
              </w:divBdr>
              <w:divsChild>
                <w:div w:id="1444181414">
                  <w:marLeft w:val="0"/>
                  <w:marRight w:val="0"/>
                  <w:marTop w:val="0"/>
                  <w:marBottom w:val="0"/>
                  <w:divBdr>
                    <w:top w:val="none" w:sz="0" w:space="0" w:color="auto"/>
                    <w:left w:val="none" w:sz="0" w:space="0" w:color="auto"/>
                    <w:bottom w:val="none" w:sz="0" w:space="0" w:color="auto"/>
                    <w:right w:val="none" w:sz="0" w:space="0" w:color="auto"/>
                  </w:divBdr>
                  <w:divsChild>
                    <w:div w:id="483280896">
                      <w:marLeft w:val="0"/>
                      <w:marRight w:val="0"/>
                      <w:marTop w:val="0"/>
                      <w:marBottom w:val="0"/>
                      <w:divBdr>
                        <w:top w:val="none" w:sz="0" w:space="0" w:color="auto"/>
                        <w:left w:val="none" w:sz="0" w:space="0" w:color="auto"/>
                        <w:bottom w:val="none" w:sz="0" w:space="0" w:color="auto"/>
                        <w:right w:val="none" w:sz="0" w:space="0" w:color="auto"/>
                      </w:divBdr>
                      <w:divsChild>
                        <w:div w:id="1321082159">
                          <w:marLeft w:val="0"/>
                          <w:marRight w:val="0"/>
                          <w:marTop w:val="0"/>
                          <w:marBottom w:val="0"/>
                          <w:divBdr>
                            <w:top w:val="none" w:sz="0" w:space="0" w:color="auto"/>
                            <w:left w:val="none" w:sz="0" w:space="0" w:color="auto"/>
                            <w:bottom w:val="none" w:sz="0" w:space="0" w:color="auto"/>
                            <w:right w:val="none" w:sz="0" w:space="0" w:color="auto"/>
                          </w:divBdr>
                          <w:divsChild>
                            <w:div w:id="228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5867">
          <w:marLeft w:val="0"/>
          <w:marRight w:val="0"/>
          <w:marTop w:val="0"/>
          <w:marBottom w:val="0"/>
          <w:divBdr>
            <w:top w:val="none" w:sz="0" w:space="0" w:color="auto"/>
            <w:left w:val="none" w:sz="0" w:space="0" w:color="auto"/>
            <w:bottom w:val="none" w:sz="0" w:space="0" w:color="auto"/>
            <w:right w:val="none" w:sz="0" w:space="0" w:color="auto"/>
          </w:divBdr>
          <w:divsChild>
            <w:div w:id="27222563">
              <w:marLeft w:val="0"/>
              <w:marRight w:val="0"/>
              <w:marTop w:val="0"/>
              <w:marBottom w:val="0"/>
              <w:divBdr>
                <w:top w:val="none" w:sz="0" w:space="0" w:color="auto"/>
                <w:left w:val="none" w:sz="0" w:space="0" w:color="auto"/>
                <w:bottom w:val="none" w:sz="0" w:space="0" w:color="auto"/>
                <w:right w:val="none" w:sz="0" w:space="0" w:color="auto"/>
              </w:divBdr>
              <w:divsChild>
                <w:div w:id="1804691737">
                  <w:marLeft w:val="0"/>
                  <w:marRight w:val="0"/>
                  <w:marTop w:val="0"/>
                  <w:marBottom w:val="0"/>
                  <w:divBdr>
                    <w:top w:val="none" w:sz="0" w:space="0" w:color="auto"/>
                    <w:left w:val="none" w:sz="0" w:space="0" w:color="auto"/>
                    <w:bottom w:val="none" w:sz="0" w:space="0" w:color="auto"/>
                    <w:right w:val="none" w:sz="0" w:space="0" w:color="auto"/>
                  </w:divBdr>
                  <w:divsChild>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300"/>
                      <w:marBottom w:val="0"/>
                      <w:divBdr>
                        <w:top w:val="none" w:sz="0" w:space="0" w:color="auto"/>
                        <w:left w:val="none" w:sz="0" w:space="0" w:color="auto"/>
                        <w:bottom w:val="none" w:sz="0" w:space="0" w:color="auto"/>
                        <w:right w:val="none" w:sz="0" w:space="0" w:color="auto"/>
                      </w:divBdr>
                      <w:divsChild>
                        <w:div w:id="47186529">
                          <w:marLeft w:val="0"/>
                          <w:marRight w:val="0"/>
                          <w:marTop w:val="0"/>
                          <w:marBottom w:val="0"/>
                          <w:divBdr>
                            <w:top w:val="none" w:sz="0" w:space="0" w:color="auto"/>
                            <w:left w:val="none" w:sz="0" w:space="0" w:color="auto"/>
                            <w:bottom w:val="none" w:sz="0" w:space="0" w:color="auto"/>
                            <w:right w:val="none" w:sz="0" w:space="0" w:color="auto"/>
                          </w:divBdr>
                          <w:divsChild>
                            <w:div w:id="1235553648">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2078478999">
                                      <w:marLeft w:val="0"/>
                                      <w:marRight w:val="0"/>
                                      <w:marTop w:val="0"/>
                                      <w:marBottom w:val="0"/>
                                      <w:divBdr>
                                        <w:top w:val="none" w:sz="0" w:space="0" w:color="auto"/>
                                        <w:left w:val="none" w:sz="0" w:space="0" w:color="auto"/>
                                        <w:bottom w:val="none" w:sz="0" w:space="0" w:color="auto"/>
                                        <w:right w:val="none" w:sz="0" w:space="0" w:color="auto"/>
                                      </w:divBdr>
                                      <w:divsChild>
                                        <w:div w:id="1025444121">
                                          <w:marLeft w:val="0"/>
                                          <w:marRight w:val="0"/>
                                          <w:marTop w:val="0"/>
                                          <w:marBottom w:val="0"/>
                                          <w:divBdr>
                                            <w:top w:val="none" w:sz="0" w:space="0" w:color="auto"/>
                                            <w:left w:val="none" w:sz="0" w:space="0" w:color="auto"/>
                                            <w:bottom w:val="none" w:sz="0" w:space="0" w:color="auto"/>
                                            <w:right w:val="none" w:sz="0" w:space="0" w:color="auto"/>
                                          </w:divBdr>
                                          <w:divsChild>
                                            <w:div w:id="59865644">
                                              <w:marLeft w:val="-105"/>
                                              <w:marRight w:val="150"/>
                                              <w:marTop w:val="0"/>
                                              <w:marBottom w:val="75"/>
                                              <w:divBdr>
                                                <w:top w:val="none" w:sz="0" w:space="0" w:color="auto"/>
                                                <w:left w:val="none" w:sz="0" w:space="0" w:color="auto"/>
                                                <w:bottom w:val="none" w:sz="0" w:space="0" w:color="auto"/>
                                                <w:right w:val="none" w:sz="0" w:space="0" w:color="auto"/>
                                              </w:divBdr>
                                              <w:divsChild>
                                                <w:div w:id="2034651632">
                                                  <w:marLeft w:val="0"/>
                                                  <w:marRight w:val="0"/>
                                                  <w:marTop w:val="0"/>
                                                  <w:marBottom w:val="0"/>
                                                  <w:divBdr>
                                                    <w:top w:val="none" w:sz="0" w:space="0" w:color="auto"/>
                                                    <w:left w:val="none" w:sz="0" w:space="0" w:color="auto"/>
                                                    <w:bottom w:val="none" w:sz="0" w:space="0" w:color="auto"/>
                                                    <w:right w:val="none" w:sz="0" w:space="0" w:color="auto"/>
                                                  </w:divBdr>
                                                  <w:divsChild>
                                                    <w:div w:id="704982833">
                                                      <w:marLeft w:val="0"/>
                                                      <w:marRight w:val="0"/>
                                                      <w:marTop w:val="0"/>
                                                      <w:marBottom w:val="0"/>
                                                      <w:divBdr>
                                                        <w:top w:val="none" w:sz="0" w:space="0" w:color="auto"/>
                                                        <w:left w:val="none" w:sz="0" w:space="0" w:color="auto"/>
                                                        <w:bottom w:val="none" w:sz="0" w:space="0" w:color="auto"/>
                                                        <w:right w:val="none" w:sz="0" w:space="0" w:color="auto"/>
                                                      </w:divBdr>
                                                      <w:divsChild>
                                                        <w:div w:id="1919244068">
                                                          <w:marLeft w:val="0"/>
                                                          <w:marRight w:val="150"/>
                                                          <w:marTop w:val="0"/>
                                                          <w:marBottom w:val="0"/>
                                                          <w:divBdr>
                                                            <w:top w:val="none" w:sz="0" w:space="0" w:color="auto"/>
                                                            <w:left w:val="none" w:sz="0" w:space="0" w:color="auto"/>
                                                            <w:bottom w:val="none" w:sz="0" w:space="0" w:color="auto"/>
                                                            <w:right w:val="none" w:sz="0" w:space="0" w:color="auto"/>
                                                          </w:divBdr>
                                                        </w:div>
                                                        <w:div w:id="1794668257">
                                                          <w:marLeft w:val="0"/>
                                                          <w:marRight w:val="150"/>
                                                          <w:marTop w:val="0"/>
                                                          <w:marBottom w:val="0"/>
                                                          <w:divBdr>
                                                            <w:top w:val="none" w:sz="0" w:space="0" w:color="auto"/>
                                                            <w:left w:val="none" w:sz="0" w:space="0" w:color="auto"/>
                                                            <w:bottom w:val="none" w:sz="0" w:space="0" w:color="auto"/>
                                                            <w:right w:val="none" w:sz="0" w:space="0" w:color="auto"/>
                                                          </w:divBdr>
                                                          <w:divsChild>
                                                            <w:div w:id="649747302">
                                                              <w:marLeft w:val="0"/>
                                                              <w:marRight w:val="0"/>
                                                              <w:marTop w:val="0"/>
                                                              <w:marBottom w:val="0"/>
                                                              <w:divBdr>
                                                                <w:top w:val="none" w:sz="0" w:space="0" w:color="auto"/>
                                                                <w:left w:val="none" w:sz="0" w:space="0" w:color="auto"/>
                                                                <w:bottom w:val="none" w:sz="0" w:space="0" w:color="auto"/>
                                                                <w:right w:val="none" w:sz="0" w:space="0" w:color="auto"/>
                                                              </w:divBdr>
                                                            </w:div>
                                                          </w:divsChild>
                                                        </w:div>
                                                        <w:div w:id="795026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4477">
                                              <w:marLeft w:val="-30"/>
                                              <w:marRight w:val="150"/>
                                              <w:marTop w:val="0"/>
                                              <w:marBottom w:val="0"/>
                                              <w:divBdr>
                                                <w:top w:val="none" w:sz="0" w:space="0" w:color="auto"/>
                                                <w:left w:val="none" w:sz="0" w:space="0" w:color="auto"/>
                                                <w:bottom w:val="none" w:sz="0" w:space="0" w:color="auto"/>
                                                <w:right w:val="none" w:sz="0" w:space="0" w:color="auto"/>
                                              </w:divBdr>
                                              <w:divsChild>
                                                <w:div w:id="152110678">
                                                  <w:marLeft w:val="0"/>
                                                  <w:marRight w:val="45"/>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48523">
                      <w:marLeft w:val="0"/>
                      <w:marRight w:val="0"/>
                      <w:marTop w:val="0"/>
                      <w:marBottom w:val="30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sChild>
                        <w:div w:id="1354570180">
                          <w:marLeft w:val="0"/>
                          <w:marRight w:val="0"/>
                          <w:marTop w:val="0"/>
                          <w:marBottom w:val="0"/>
                          <w:divBdr>
                            <w:top w:val="none" w:sz="0" w:space="0" w:color="auto"/>
                            <w:left w:val="none" w:sz="0" w:space="0" w:color="auto"/>
                            <w:bottom w:val="none" w:sz="0" w:space="0" w:color="auto"/>
                            <w:right w:val="none" w:sz="0" w:space="0" w:color="auto"/>
                          </w:divBdr>
                          <w:divsChild>
                            <w:div w:id="1495760803">
                              <w:marLeft w:val="0"/>
                              <w:marRight w:val="0"/>
                              <w:marTop w:val="0"/>
                              <w:marBottom w:val="0"/>
                              <w:divBdr>
                                <w:top w:val="none" w:sz="0" w:space="0" w:color="auto"/>
                                <w:left w:val="none" w:sz="0" w:space="0" w:color="auto"/>
                                <w:bottom w:val="none" w:sz="0" w:space="0" w:color="auto"/>
                                <w:right w:val="none" w:sz="0" w:space="0" w:color="auto"/>
                              </w:divBdr>
                              <w:divsChild>
                                <w:div w:id="1610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0341">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95490310">
      <w:bodyDiv w:val="1"/>
      <w:marLeft w:val="0"/>
      <w:marRight w:val="0"/>
      <w:marTop w:val="0"/>
      <w:marBottom w:val="0"/>
      <w:divBdr>
        <w:top w:val="none" w:sz="0" w:space="0" w:color="auto"/>
        <w:left w:val="none" w:sz="0" w:space="0" w:color="auto"/>
        <w:bottom w:val="none" w:sz="0" w:space="0" w:color="auto"/>
        <w:right w:val="none" w:sz="0" w:space="0" w:color="auto"/>
      </w:divBdr>
    </w:div>
    <w:div w:id="832641437">
      <w:bodyDiv w:val="1"/>
      <w:marLeft w:val="0"/>
      <w:marRight w:val="0"/>
      <w:marTop w:val="0"/>
      <w:marBottom w:val="0"/>
      <w:divBdr>
        <w:top w:val="none" w:sz="0" w:space="0" w:color="auto"/>
        <w:left w:val="none" w:sz="0" w:space="0" w:color="auto"/>
        <w:bottom w:val="none" w:sz="0" w:space="0" w:color="auto"/>
        <w:right w:val="none" w:sz="0" w:space="0" w:color="auto"/>
      </w:divBdr>
    </w:div>
    <w:div w:id="861896452">
      <w:bodyDiv w:val="1"/>
      <w:marLeft w:val="0"/>
      <w:marRight w:val="0"/>
      <w:marTop w:val="0"/>
      <w:marBottom w:val="0"/>
      <w:divBdr>
        <w:top w:val="none" w:sz="0" w:space="0" w:color="auto"/>
        <w:left w:val="none" w:sz="0" w:space="0" w:color="auto"/>
        <w:bottom w:val="none" w:sz="0" w:space="0" w:color="auto"/>
        <w:right w:val="none" w:sz="0" w:space="0" w:color="auto"/>
      </w:divBdr>
    </w:div>
    <w:div w:id="967472329">
      <w:bodyDiv w:val="1"/>
      <w:marLeft w:val="0"/>
      <w:marRight w:val="0"/>
      <w:marTop w:val="0"/>
      <w:marBottom w:val="0"/>
      <w:divBdr>
        <w:top w:val="none" w:sz="0" w:space="0" w:color="auto"/>
        <w:left w:val="none" w:sz="0" w:space="0" w:color="auto"/>
        <w:bottom w:val="none" w:sz="0" w:space="0" w:color="auto"/>
        <w:right w:val="none" w:sz="0" w:space="0" w:color="auto"/>
      </w:divBdr>
    </w:div>
    <w:div w:id="992297806">
      <w:bodyDiv w:val="1"/>
      <w:marLeft w:val="0"/>
      <w:marRight w:val="0"/>
      <w:marTop w:val="0"/>
      <w:marBottom w:val="0"/>
      <w:divBdr>
        <w:top w:val="none" w:sz="0" w:space="0" w:color="auto"/>
        <w:left w:val="none" w:sz="0" w:space="0" w:color="auto"/>
        <w:bottom w:val="none" w:sz="0" w:space="0" w:color="auto"/>
        <w:right w:val="none" w:sz="0" w:space="0" w:color="auto"/>
      </w:divBdr>
    </w:div>
    <w:div w:id="1042054095">
      <w:bodyDiv w:val="1"/>
      <w:marLeft w:val="0"/>
      <w:marRight w:val="0"/>
      <w:marTop w:val="0"/>
      <w:marBottom w:val="0"/>
      <w:divBdr>
        <w:top w:val="none" w:sz="0" w:space="0" w:color="auto"/>
        <w:left w:val="none" w:sz="0" w:space="0" w:color="auto"/>
        <w:bottom w:val="none" w:sz="0" w:space="0" w:color="auto"/>
        <w:right w:val="none" w:sz="0" w:space="0" w:color="auto"/>
      </w:divBdr>
    </w:div>
    <w:div w:id="1051225200">
      <w:bodyDiv w:val="1"/>
      <w:marLeft w:val="0"/>
      <w:marRight w:val="0"/>
      <w:marTop w:val="0"/>
      <w:marBottom w:val="0"/>
      <w:divBdr>
        <w:top w:val="none" w:sz="0" w:space="0" w:color="auto"/>
        <w:left w:val="none" w:sz="0" w:space="0" w:color="auto"/>
        <w:bottom w:val="none" w:sz="0" w:space="0" w:color="auto"/>
        <w:right w:val="none" w:sz="0" w:space="0" w:color="auto"/>
      </w:divBdr>
    </w:div>
    <w:div w:id="1075857467">
      <w:bodyDiv w:val="1"/>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 w:id="1213493926">
      <w:bodyDiv w:val="1"/>
      <w:marLeft w:val="0"/>
      <w:marRight w:val="0"/>
      <w:marTop w:val="0"/>
      <w:marBottom w:val="0"/>
      <w:divBdr>
        <w:top w:val="none" w:sz="0" w:space="0" w:color="auto"/>
        <w:left w:val="none" w:sz="0" w:space="0" w:color="auto"/>
        <w:bottom w:val="none" w:sz="0" w:space="0" w:color="auto"/>
        <w:right w:val="none" w:sz="0" w:space="0" w:color="auto"/>
      </w:divBdr>
    </w:div>
    <w:div w:id="1327633107">
      <w:bodyDiv w:val="1"/>
      <w:marLeft w:val="0"/>
      <w:marRight w:val="0"/>
      <w:marTop w:val="0"/>
      <w:marBottom w:val="0"/>
      <w:divBdr>
        <w:top w:val="none" w:sz="0" w:space="0" w:color="auto"/>
        <w:left w:val="none" w:sz="0" w:space="0" w:color="auto"/>
        <w:bottom w:val="none" w:sz="0" w:space="0" w:color="auto"/>
        <w:right w:val="none" w:sz="0" w:space="0" w:color="auto"/>
      </w:divBdr>
    </w:div>
    <w:div w:id="1343630669">
      <w:bodyDiv w:val="1"/>
      <w:marLeft w:val="0"/>
      <w:marRight w:val="0"/>
      <w:marTop w:val="0"/>
      <w:marBottom w:val="0"/>
      <w:divBdr>
        <w:top w:val="none" w:sz="0" w:space="0" w:color="auto"/>
        <w:left w:val="none" w:sz="0" w:space="0" w:color="auto"/>
        <w:bottom w:val="none" w:sz="0" w:space="0" w:color="auto"/>
        <w:right w:val="none" w:sz="0" w:space="0" w:color="auto"/>
      </w:divBdr>
    </w:div>
    <w:div w:id="1345400191">
      <w:bodyDiv w:val="1"/>
      <w:marLeft w:val="0"/>
      <w:marRight w:val="0"/>
      <w:marTop w:val="0"/>
      <w:marBottom w:val="0"/>
      <w:divBdr>
        <w:top w:val="none" w:sz="0" w:space="0" w:color="auto"/>
        <w:left w:val="none" w:sz="0" w:space="0" w:color="auto"/>
        <w:bottom w:val="none" w:sz="0" w:space="0" w:color="auto"/>
        <w:right w:val="none" w:sz="0" w:space="0" w:color="auto"/>
      </w:divBdr>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
    <w:div w:id="1453791656">
      <w:bodyDiv w:val="1"/>
      <w:marLeft w:val="0"/>
      <w:marRight w:val="0"/>
      <w:marTop w:val="0"/>
      <w:marBottom w:val="0"/>
      <w:divBdr>
        <w:top w:val="none" w:sz="0" w:space="0" w:color="auto"/>
        <w:left w:val="none" w:sz="0" w:space="0" w:color="auto"/>
        <w:bottom w:val="none" w:sz="0" w:space="0" w:color="auto"/>
        <w:right w:val="none" w:sz="0" w:space="0" w:color="auto"/>
      </w:divBdr>
    </w:div>
    <w:div w:id="1821311107">
      <w:bodyDiv w:val="1"/>
      <w:marLeft w:val="0"/>
      <w:marRight w:val="0"/>
      <w:marTop w:val="0"/>
      <w:marBottom w:val="0"/>
      <w:divBdr>
        <w:top w:val="none" w:sz="0" w:space="0" w:color="auto"/>
        <w:left w:val="none" w:sz="0" w:space="0" w:color="auto"/>
        <w:bottom w:val="none" w:sz="0" w:space="0" w:color="auto"/>
        <w:right w:val="none" w:sz="0" w:space="0" w:color="auto"/>
      </w:divBdr>
    </w:div>
    <w:div w:id="1885018835">
      <w:bodyDiv w:val="1"/>
      <w:marLeft w:val="0"/>
      <w:marRight w:val="0"/>
      <w:marTop w:val="0"/>
      <w:marBottom w:val="0"/>
      <w:divBdr>
        <w:top w:val="none" w:sz="0" w:space="0" w:color="auto"/>
        <w:left w:val="none" w:sz="0" w:space="0" w:color="auto"/>
        <w:bottom w:val="none" w:sz="0" w:space="0" w:color="auto"/>
        <w:right w:val="none" w:sz="0" w:space="0" w:color="auto"/>
      </w:divBdr>
    </w:div>
    <w:div w:id="1956715848">
      <w:bodyDiv w:val="1"/>
      <w:marLeft w:val="0"/>
      <w:marRight w:val="0"/>
      <w:marTop w:val="0"/>
      <w:marBottom w:val="0"/>
      <w:divBdr>
        <w:top w:val="none" w:sz="0" w:space="0" w:color="auto"/>
        <w:left w:val="none" w:sz="0" w:space="0" w:color="auto"/>
        <w:bottom w:val="none" w:sz="0" w:space="0" w:color="auto"/>
        <w:right w:val="none" w:sz="0" w:space="0" w:color="auto"/>
      </w:divBdr>
    </w:div>
    <w:div w:id="2006123819">
      <w:bodyDiv w:val="1"/>
      <w:marLeft w:val="0"/>
      <w:marRight w:val="0"/>
      <w:marTop w:val="0"/>
      <w:marBottom w:val="0"/>
      <w:divBdr>
        <w:top w:val="none" w:sz="0" w:space="0" w:color="auto"/>
        <w:left w:val="none" w:sz="0" w:space="0" w:color="auto"/>
        <w:bottom w:val="none" w:sz="0" w:space="0" w:color="auto"/>
        <w:right w:val="none" w:sz="0" w:space="0" w:color="auto"/>
      </w:divBdr>
    </w:div>
    <w:div w:id="2086679390">
      <w:bodyDiv w:val="1"/>
      <w:marLeft w:val="0"/>
      <w:marRight w:val="0"/>
      <w:marTop w:val="0"/>
      <w:marBottom w:val="0"/>
      <w:divBdr>
        <w:top w:val="none" w:sz="0" w:space="0" w:color="auto"/>
        <w:left w:val="none" w:sz="0" w:space="0" w:color="auto"/>
        <w:bottom w:val="none" w:sz="0" w:space="0" w:color="auto"/>
        <w:right w:val="none" w:sz="0" w:space="0" w:color="auto"/>
      </w:divBdr>
    </w:div>
    <w:div w:id="2143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a48ac3b775f542c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DA274CD2-7454-4753-991E-6775D97F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1101C-EA3C-489D-AD5A-E848EBF2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5970</Words>
  <Characters>32836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13</cp:revision>
  <cp:lastPrinted>2019-07-09T18:52:00Z</cp:lastPrinted>
  <dcterms:created xsi:type="dcterms:W3CDTF">2021-04-14T19:08:00Z</dcterms:created>
  <dcterms:modified xsi:type="dcterms:W3CDTF">2022-02-26T18:34:00Z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